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C22244" w:rsidRPr="002D51C9" w:rsidRDefault="00697C2B" w:rsidP="00C22244">
      <w:pPr>
        <w:spacing w:after="0" w:line="240" w:lineRule="auto"/>
        <w:ind w:firstLine="708"/>
        <w:jc w:val="right"/>
        <w:rPr>
          <w:color w:val="000000"/>
          <w:szCs w:val="28"/>
        </w:rPr>
      </w:pPr>
      <w:r>
        <w:rPr>
          <w:b/>
          <w:szCs w:val="26"/>
        </w:rPr>
        <w:t xml:space="preserve"> </w:t>
      </w:r>
      <w:r>
        <w:rPr>
          <w:color w:val="000000"/>
          <w:szCs w:val="28"/>
        </w:rPr>
        <w:t xml:space="preserve">Приложение </w:t>
      </w:r>
    </w:p>
    <w:p w:rsidR="00C22244" w:rsidRPr="002D51C9" w:rsidRDefault="00697C2B" w:rsidP="00C22244">
      <w:pPr>
        <w:spacing w:after="0" w:line="240" w:lineRule="auto"/>
        <w:jc w:val="right"/>
        <w:rPr>
          <w:color w:val="000000"/>
          <w:szCs w:val="28"/>
        </w:rPr>
      </w:pPr>
      <w:r w:rsidRPr="002D51C9">
        <w:rPr>
          <w:color w:val="000000"/>
          <w:szCs w:val="28"/>
        </w:rPr>
        <w:t>к постановлению</w:t>
      </w:r>
      <w:r w:rsidRPr="002D51C9">
        <w:rPr>
          <w:szCs w:val="28"/>
        </w:rPr>
        <w:t xml:space="preserve"> </w:t>
      </w:r>
      <w:r w:rsidRPr="002D51C9">
        <w:rPr>
          <w:color w:val="000000"/>
          <w:szCs w:val="28"/>
        </w:rPr>
        <w:t xml:space="preserve">администрации </w:t>
      </w:r>
    </w:p>
    <w:p w:rsidR="00C22244" w:rsidRPr="002D51C9" w:rsidRDefault="00697C2B" w:rsidP="00C22244">
      <w:pPr>
        <w:spacing w:after="0" w:line="240" w:lineRule="auto"/>
        <w:jc w:val="right"/>
        <w:rPr>
          <w:szCs w:val="28"/>
        </w:rPr>
      </w:pPr>
      <w:r w:rsidRPr="002D51C9">
        <w:rPr>
          <w:color w:val="000000"/>
          <w:szCs w:val="28"/>
        </w:rPr>
        <w:t xml:space="preserve">города Пыть-Яха </w:t>
      </w:r>
    </w:p>
    <w:p w:rsidR="00AD41CC" w:rsidRPr="00B85BD6" w:rsidRDefault="00B85BD6" w:rsidP="00AD41CC">
      <w:pPr>
        <w:pStyle w:val="af4"/>
        <w:tabs>
          <w:tab w:val="right" w:pos="9360"/>
        </w:tabs>
        <w:spacing w:line="276" w:lineRule="auto"/>
        <w:ind w:firstLine="0"/>
        <w:rPr>
          <w:sz w:val="28"/>
          <w:szCs w:val="28"/>
        </w:rPr>
      </w:pPr>
      <w:r w:rsidRPr="00B85BD6">
        <w:rPr>
          <w:sz w:val="28"/>
          <w:szCs w:val="28"/>
        </w:rPr>
        <w:tab/>
        <w:t>от 04.09.2023 № 253-па</w:t>
      </w:r>
    </w:p>
    <w:p w:rsidR="0007567E" w:rsidRPr="0007567E" w:rsidRDefault="00697C2B" w:rsidP="0007567E">
      <w:pPr>
        <w:spacing w:after="0" w:line="240" w:lineRule="auto"/>
        <w:ind w:firstLine="0"/>
        <w:jc w:val="center"/>
        <w:rPr>
          <w:rFonts w:ascii="Calibri" w:hAnsi="Calibri"/>
          <w:i/>
          <w:iCs/>
          <w:sz w:val="20"/>
          <w:szCs w:val="18"/>
          <w:lang w:val="en-US" w:eastAsia="en-US"/>
        </w:rPr>
      </w:pPr>
      <w:r w:rsidRPr="0007567E">
        <w:rPr>
          <w:rFonts w:ascii="Calibri" w:hAnsi="Calibri"/>
          <w:i/>
          <w:noProof/>
          <w:sz w:val="20"/>
          <w:szCs w:val="18"/>
        </w:rPr>
        <w:drawing>
          <wp:inline distT="0" distB="0" distL="0" distR="0">
            <wp:extent cx="1047750" cy="1314450"/>
            <wp:effectExtent l="0" t="0" r="0" b="0"/>
            <wp:docPr id="1" name="Рисунок 1" descr="https://adm.gov86.org/files/ger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https://adm.gov86.org/files/gerb.jpg"/>
                    <pic:cNvPicPr>
                      <a:picLocks noChangeAspect="1" noChangeArrowheads="1"/>
                    </pic:cNvPicPr>
                  </pic:nvPicPr>
                  <pic:blipFill>
                    <a:blip r:embed="rId8" cstate="print">
                      <a:extLst>
                        <a:ext uri="{28A0092B-C50C-407E-A947-70E740481C1C}">
                          <a14:useLocalDpi xmlns:a14="http://schemas.microsoft.com/office/drawing/2010/main" val="0"/>
                        </a:ext>
                      </a:extLst>
                    </a:blip>
                    <a:stretch>
                      <a:fillRect/>
                    </a:stretch>
                  </pic:blipFill>
                  <pic:spPr bwMode="auto">
                    <a:xfrm>
                      <a:off x="0" y="0"/>
                      <a:ext cx="1047750" cy="1314450"/>
                    </a:xfrm>
                    <a:prstGeom prst="rect">
                      <a:avLst/>
                    </a:prstGeom>
                    <a:noFill/>
                    <a:ln>
                      <a:noFill/>
                    </a:ln>
                  </pic:spPr>
                </pic:pic>
              </a:graphicData>
            </a:graphic>
          </wp:inline>
        </w:drawing>
      </w:r>
    </w:p>
    <w:p w:rsidR="0007567E" w:rsidRPr="0007567E" w:rsidRDefault="00697C2B" w:rsidP="0007567E">
      <w:pPr>
        <w:pBdr>
          <w:bottom w:val="single" w:sz="12" w:space="0" w:color="auto"/>
        </w:pBdr>
        <w:spacing w:after="0" w:line="240" w:lineRule="auto"/>
        <w:ind w:firstLine="0"/>
        <w:jc w:val="center"/>
        <w:rPr>
          <w:rFonts w:eastAsia="Calibri"/>
          <w:sz w:val="24"/>
          <w:szCs w:val="28"/>
        </w:rPr>
      </w:pPr>
      <w:r w:rsidRPr="0007567E">
        <w:rPr>
          <w:rFonts w:eastAsia="Calibri"/>
          <w:sz w:val="24"/>
          <w:szCs w:val="28"/>
        </w:rPr>
        <w:t>Город Пыть-Ях</w:t>
      </w:r>
    </w:p>
    <w:p w:rsidR="0007567E" w:rsidRPr="0007567E" w:rsidRDefault="00697C2B" w:rsidP="0007567E">
      <w:pPr>
        <w:spacing w:after="0" w:line="240" w:lineRule="auto"/>
        <w:ind w:firstLine="0"/>
        <w:rPr>
          <w:rFonts w:eastAsia="Calibri"/>
          <w:sz w:val="24"/>
          <w:szCs w:val="24"/>
        </w:rPr>
      </w:pPr>
    </w:p>
    <w:p w:rsidR="0007567E" w:rsidRPr="0007567E" w:rsidRDefault="00697C2B" w:rsidP="0007567E">
      <w:pPr>
        <w:tabs>
          <w:tab w:val="left" w:pos="6315"/>
        </w:tabs>
        <w:spacing w:after="0" w:line="240" w:lineRule="auto"/>
        <w:ind w:firstLine="0"/>
        <w:rPr>
          <w:rFonts w:eastAsia="Calibri"/>
          <w:sz w:val="24"/>
          <w:szCs w:val="24"/>
        </w:rPr>
      </w:pPr>
    </w:p>
    <w:p w:rsidR="0007567E" w:rsidRPr="0007567E" w:rsidRDefault="00697C2B" w:rsidP="0007567E">
      <w:pPr>
        <w:tabs>
          <w:tab w:val="left" w:pos="6315"/>
        </w:tabs>
        <w:spacing w:after="0" w:line="240" w:lineRule="auto"/>
        <w:ind w:firstLine="0"/>
        <w:rPr>
          <w:rFonts w:eastAsia="Calibri"/>
          <w:sz w:val="24"/>
          <w:szCs w:val="24"/>
        </w:rPr>
      </w:pPr>
    </w:p>
    <w:p w:rsidR="0007567E" w:rsidRPr="0007567E" w:rsidRDefault="00697C2B" w:rsidP="0007567E">
      <w:pPr>
        <w:tabs>
          <w:tab w:val="left" w:pos="6315"/>
        </w:tabs>
        <w:spacing w:after="0" w:line="240" w:lineRule="auto"/>
        <w:ind w:firstLine="0"/>
        <w:rPr>
          <w:rFonts w:eastAsia="Calibri"/>
          <w:sz w:val="24"/>
          <w:szCs w:val="24"/>
        </w:rPr>
      </w:pPr>
    </w:p>
    <w:p w:rsidR="0007567E" w:rsidRPr="00365381" w:rsidRDefault="00697C2B" w:rsidP="0007567E">
      <w:pPr>
        <w:tabs>
          <w:tab w:val="left" w:pos="6315"/>
        </w:tabs>
        <w:spacing w:after="0" w:line="240" w:lineRule="auto"/>
        <w:ind w:firstLine="0"/>
        <w:rPr>
          <w:rFonts w:eastAsia="Calibri"/>
          <w:sz w:val="24"/>
          <w:szCs w:val="24"/>
        </w:rPr>
      </w:pPr>
      <w:r w:rsidRPr="00365381">
        <w:rPr>
          <w:rFonts w:eastAsia="Calibri"/>
          <w:sz w:val="24"/>
          <w:szCs w:val="24"/>
        </w:rPr>
        <w:t xml:space="preserve"> </w:t>
      </w:r>
    </w:p>
    <w:p w:rsidR="0007567E" w:rsidRPr="0007567E" w:rsidRDefault="00697C2B" w:rsidP="0007567E">
      <w:pPr>
        <w:tabs>
          <w:tab w:val="left" w:pos="6315"/>
        </w:tabs>
        <w:spacing w:after="0" w:line="240" w:lineRule="auto"/>
        <w:ind w:firstLine="0"/>
        <w:rPr>
          <w:rFonts w:eastAsia="Calibri"/>
          <w:sz w:val="24"/>
          <w:szCs w:val="24"/>
        </w:rPr>
      </w:pPr>
    </w:p>
    <w:p w:rsidR="0007567E" w:rsidRPr="0007567E" w:rsidRDefault="00697C2B" w:rsidP="0007567E">
      <w:pPr>
        <w:tabs>
          <w:tab w:val="left" w:pos="6315"/>
        </w:tabs>
        <w:spacing w:after="0" w:line="240" w:lineRule="auto"/>
        <w:ind w:firstLine="0"/>
        <w:rPr>
          <w:rFonts w:eastAsia="Calibri"/>
          <w:sz w:val="24"/>
          <w:szCs w:val="24"/>
        </w:rPr>
      </w:pPr>
    </w:p>
    <w:p w:rsidR="0007567E" w:rsidRPr="0007567E" w:rsidRDefault="00697C2B" w:rsidP="0007567E">
      <w:pPr>
        <w:tabs>
          <w:tab w:val="left" w:pos="6315"/>
        </w:tabs>
        <w:spacing w:after="0" w:line="240" w:lineRule="auto"/>
        <w:ind w:firstLine="0"/>
        <w:jc w:val="center"/>
        <w:rPr>
          <w:rFonts w:eastAsia="Calibri"/>
          <w:szCs w:val="32"/>
        </w:rPr>
      </w:pPr>
      <w:r w:rsidRPr="0007567E">
        <w:rPr>
          <w:rFonts w:eastAsia="Calibri"/>
          <w:szCs w:val="32"/>
        </w:rPr>
        <w:t>СХЕМА ТЕПЛОСНАБЖЕНИЯ</w:t>
      </w:r>
    </w:p>
    <w:p w:rsidR="0007567E" w:rsidRPr="0007567E" w:rsidRDefault="00697C2B" w:rsidP="0007567E">
      <w:pPr>
        <w:tabs>
          <w:tab w:val="left" w:pos="6315"/>
        </w:tabs>
        <w:spacing w:after="0" w:line="240" w:lineRule="auto"/>
        <w:ind w:firstLine="0"/>
        <w:jc w:val="center"/>
        <w:rPr>
          <w:rFonts w:eastAsia="Calibri"/>
          <w:szCs w:val="32"/>
        </w:rPr>
      </w:pPr>
      <w:r w:rsidRPr="0007567E">
        <w:rPr>
          <w:rFonts w:eastAsia="Calibri"/>
          <w:szCs w:val="32"/>
        </w:rPr>
        <w:t xml:space="preserve">МУНИЦИПАЛЬНОГО ОБРАЗОВАНИЯ </w:t>
      </w:r>
    </w:p>
    <w:p w:rsidR="0007567E" w:rsidRPr="0007567E" w:rsidRDefault="00697C2B" w:rsidP="0007567E">
      <w:pPr>
        <w:tabs>
          <w:tab w:val="left" w:pos="6315"/>
        </w:tabs>
        <w:spacing w:after="0" w:line="240" w:lineRule="auto"/>
        <w:ind w:firstLine="0"/>
        <w:jc w:val="center"/>
        <w:rPr>
          <w:rFonts w:eastAsia="Calibri"/>
          <w:szCs w:val="32"/>
        </w:rPr>
      </w:pPr>
      <w:r w:rsidRPr="0007567E">
        <w:rPr>
          <w:rFonts w:eastAsia="Calibri"/>
          <w:szCs w:val="32"/>
        </w:rPr>
        <w:t xml:space="preserve">ГОРОДСКОЙ ОКРУГ ПЫТЬ-ЯХ </w:t>
      </w:r>
    </w:p>
    <w:p w:rsidR="0007567E" w:rsidRPr="0007567E" w:rsidRDefault="00697C2B" w:rsidP="0007567E">
      <w:pPr>
        <w:tabs>
          <w:tab w:val="left" w:pos="6315"/>
        </w:tabs>
        <w:spacing w:after="0" w:line="240" w:lineRule="auto"/>
        <w:ind w:firstLine="0"/>
        <w:jc w:val="center"/>
        <w:rPr>
          <w:rFonts w:eastAsia="Calibri"/>
          <w:szCs w:val="32"/>
        </w:rPr>
      </w:pPr>
      <w:r w:rsidRPr="0007567E">
        <w:rPr>
          <w:rFonts w:eastAsia="Calibri"/>
          <w:szCs w:val="32"/>
        </w:rPr>
        <w:t>ХАНТЫ-МАНСИЙСКОГО АВТОНОМНОГО ОКРУГА-ЮГРЫ</w:t>
      </w:r>
    </w:p>
    <w:p w:rsidR="0007567E" w:rsidRPr="0007567E" w:rsidRDefault="00697C2B" w:rsidP="0007567E">
      <w:pPr>
        <w:tabs>
          <w:tab w:val="left" w:pos="6315"/>
        </w:tabs>
        <w:spacing w:after="0" w:line="240" w:lineRule="auto"/>
        <w:ind w:firstLine="0"/>
        <w:jc w:val="center"/>
        <w:rPr>
          <w:rFonts w:eastAsia="Calibri"/>
          <w:szCs w:val="32"/>
        </w:rPr>
      </w:pPr>
      <w:r w:rsidRPr="0007567E">
        <w:rPr>
          <w:rFonts w:eastAsia="Calibri"/>
          <w:szCs w:val="32"/>
        </w:rPr>
        <w:t>НА ПЕРИОД С 20</w:t>
      </w:r>
      <w:r w:rsidRPr="00E7526E">
        <w:rPr>
          <w:rFonts w:eastAsia="Calibri"/>
          <w:szCs w:val="32"/>
        </w:rPr>
        <w:t>23</w:t>
      </w:r>
      <w:r w:rsidRPr="0007567E">
        <w:rPr>
          <w:rFonts w:eastAsia="Calibri"/>
          <w:szCs w:val="32"/>
        </w:rPr>
        <w:t xml:space="preserve"> ПО 2033 ГОД</w:t>
      </w:r>
    </w:p>
    <w:p w:rsidR="0007567E" w:rsidRPr="0007567E" w:rsidRDefault="00697C2B" w:rsidP="0007567E">
      <w:pPr>
        <w:tabs>
          <w:tab w:val="left" w:pos="6315"/>
        </w:tabs>
        <w:spacing w:after="0" w:line="240" w:lineRule="auto"/>
        <w:ind w:firstLine="0"/>
        <w:jc w:val="center"/>
        <w:rPr>
          <w:rFonts w:eastAsia="Calibri"/>
          <w:sz w:val="24"/>
          <w:szCs w:val="24"/>
        </w:rPr>
      </w:pPr>
    </w:p>
    <w:p w:rsidR="00365381" w:rsidRPr="00A22765" w:rsidRDefault="00697C2B" w:rsidP="00365381">
      <w:pPr>
        <w:tabs>
          <w:tab w:val="left" w:pos="6315"/>
        </w:tabs>
        <w:spacing w:after="0" w:line="23" w:lineRule="atLeast"/>
        <w:ind w:firstLine="0"/>
        <w:jc w:val="center"/>
        <w:rPr>
          <w:rFonts w:eastAsia="Calibri"/>
          <w:b/>
          <w:bCs/>
          <w:szCs w:val="32"/>
        </w:rPr>
      </w:pPr>
      <w:r w:rsidRPr="00A22765">
        <w:rPr>
          <w:rFonts w:eastAsia="Calibri"/>
          <w:b/>
          <w:bCs/>
          <w:szCs w:val="32"/>
        </w:rPr>
        <w:t xml:space="preserve">АКТУАЛИЗАЦИЯ НА 2024 </w:t>
      </w:r>
      <w:r w:rsidRPr="00A22765">
        <w:rPr>
          <w:rFonts w:eastAsia="Calibri"/>
          <w:b/>
          <w:bCs/>
          <w:szCs w:val="32"/>
        </w:rPr>
        <w:t>ГОД</w:t>
      </w:r>
    </w:p>
    <w:p w:rsidR="00365381" w:rsidRPr="0007567E" w:rsidRDefault="00697C2B" w:rsidP="0007567E">
      <w:pPr>
        <w:tabs>
          <w:tab w:val="left" w:pos="6315"/>
        </w:tabs>
        <w:spacing w:after="0" w:line="240" w:lineRule="auto"/>
        <w:ind w:firstLine="0"/>
        <w:rPr>
          <w:rFonts w:eastAsia="Calibri"/>
          <w:sz w:val="24"/>
          <w:szCs w:val="24"/>
        </w:rPr>
      </w:pPr>
    </w:p>
    <w:p w:rsidR="0007567E" w:rsidRPr="0007567E" w:rsidRDefault="00697C2B" w:rsidP="0007567E">
      <w:pPr>
        <w:tabs>
          <w:tab w:val="left" w:pos="6315"/>
        </w:tabs>
        <w:spacing w:before="240" w:after="0" w:line="240" w:lineRule="auto"/>
        <w:ind w:firstLine="0"/>
        <w:jc w:val="center"/>
        <w:rPr>
          <w:rFonts w:eastAsia="Calibri"/>
          <w:sz w:val="36"/>
          <w:szCs w:val="36"/>
        </w:rPr>
      </w:pPr>
    </w:p>
    <w:p w:rsidR="0007567E" w:rsidRPr="0007567E" w:rsidRDefault="00697C2B" w:rsidP="005E463B">
      <w:pPr>
        <w:tabs>
          <w:tab w:val="left" w:pos="6315"/>
        </w:tabs>
        <w:spacing w:after="0" w:line="240" w:lineRule="auto"/>
        <w:ind w:firstLine="0"/>
        <w:jc w:val="both"/>
        <w:rPr>
          <w:rFonts w:eastAsia="Calibri"/>
          <w:sz w:val="24"/>
          <w:szCs w:val="24"/>
        </w:rPr>
      </w:pPr>
      <w:r w:rsidRPr="0007567E">
        <w:rPr>
          <w:rFonts w:eastAsia="Calibri"/>
          <w:sz w:val="24"/>
          <w:szCs w:val="24"/>
        </w:rPr>
        <w:t>Сведений, составляющих государственную тайну в соответствии с Указом Президента Российской Федерации от 30.11.1995 № 1203 «Об утверждении перечня сведений, отнесенных к государственной тайне», не содержится.</w:t>
      </w:r>
    </w:p>
    <w:p w:rsidR="0007567E" w:rsidRPr="0007567E" w:rsidRDefault="00697C2B" w:rsidP="0007567E">
      <w:pPr>
        <w:tabs>
          <w:tab w:val="left" w:pos="7513"/>
        </w:tabs>
        <w:spacing w:after="0" w:line="240" w:lineRule="auto"/>
        <w:ind w:firstLine="0"/>
        <w:rPr>
          <w:rFonts w:eastAsia="Calibri"/>
          <w:sz w:val="24"/>
          <w:szCs w:val="28"/>
        </w:rPr>
      </w:pPr>
    </w:p>
    <w:tbl>
      <w:tblPr>
        <w:tblW w:w="9359" w:type="dxa"/>
        <w:tblLook w:val="04A0" w:firstRow="1" w:lastRow="0" w:firstColumn="1" w:lastColumn="0" w:noHBand="0" w:noVBand="1"/>
      </w:tblPr>
      <w:tblGrid>
        <w:gridCol w:w="4679"/>
        <w:gridCol w:w="4680"/>
      </w:tblGrid>
      <w:tr w:rsidR="009D74C2" w:rsidTr="00C22244">
        <w:trPr>
          <w:trHeight w:val="697"/>
        </w:trPr>
        <w:tc>
          <w:tcPr>
            <w:tcW w:w="4679" w:type="dxa"/>
          </w:tcPr>
          <w:p w:rsidR="00A22765" w:rsidRPr="00024838" w:rsidRDefault="00697C2B" w:rsidP="00576E3D">
            <w:pPr>
              <w:tabs>
                <w:tab w:val="left" w:pos="7513"/>
              </w:tabs>
              <w:spacing w:after="0" w:line="240" w:lineRule="auto"/>
              <w:ind w:firstLine="0"/>
            </w:pPr>
          </w:p>
          <w:p w:rsidR="00A22765" w:rsidRPr="00024838" w:rsidRDefault="00697C2B" w:rsidP="00576E3D">
            <w:pPr>
              <w:tabs>
                <w:tab w:val="left" w:pos="7513"/>
              </w:tabs>
              <w:spacing w:after="0" w:line="240" w:lineRule="auto"/>
              <w:ind w:firstLine="0"/>
            </w:pPr>
          </w:p>
          <w:p w:rsidR="00A22765" w:rsidRPr="00024838" w:rsidRDefault="00697C2B" w:rsidP="00576E3D">
            <w:pPr>
              <w:tabs>
                <w:tab w:val="left" w:pos="7513"/>
              </w:tabs>
              <w:spacing w:after="0" w:line="240" w:lineRule="auto"/>
              <w:ind w:firstLine="0"/>
            </w:pPr>
          </w:p>
        </w:tc>
        <w:tc>
          <w:tcPr>
            <w:tcW w:w="4680" w:type="dxa"/>
          </w:tcPr>
          <w:p w:rsidR="00A22765" w:rsidRPr="00024838" w:rsidRDefault="00697C2B" w:rsidP="00576E3D">
            <w:pPr>
              <w:tabs>
                <w:tab w:val="left" w:pos="7513"/>
              </w:tabs>
              <w:spacing w:after="0" w:line="240" w:lineRule="auto"/>
              <w:ind w:firstLine="0"/>
              <w:jc w:val="right"/>
            </w:pPr>
            <w:r w:rsidRPr="00024838">
              <w:t xml:space="preserve"> </w:t>
            </w:r>
          </w:p>
        </w:tc>
      </w:tr>
      <w:tr w:rsidR="009D74C2" w:rsidTr="00C22244">
        <w:trPr>
          <w:trHeight w:val="468"/>
        </w:trPr>
        <w:tc>
          <w:tcPr>
            <w:tcW w:w="4679" w:type="dxa"/>
          </w:tcPr>
          <w:p w:rsidR="00A22765" w:rsidRDefault="00697C2B" w:rsidP="00576E3D">
            <w:pPr>
              <w:tabs>
                <w:tab w:val="left" w:pos="7513"/>
              </w:tabs>
              <w:spacing w:after="0" w:line="240" w:lineRule="auto"/>
              <w:ind w:firstLine="0"/>
            </w:pPr>
          </w:p>
          <w:p w:rsidR="000E02A6" w:rsidRPr="00024838" w:rsidRDefault="00697C2B" w:rsidP="00576E3D">
            <w:pPr>
              <w:tabs>
                <w:tab w:val="left" w:pos="7513"/>
              </w:tabs>
              <w:spacing w:after="0" w:line="240" w:lineRule="auto"/>
              <w:ind w:firstLine="0"/>
            </w:pPr>
          </w:p>
        </w:tc>
        <w:tc>
          <w:tcPr>
            <w:tcW w:w="4680" w:type="dxa"/>
          </w:tcPr>
          <w:p w:rsidR="00A22765" w:rsidRPr="00024838" w:rsidRDefault="00697C2B" w:rsidP="00576E3D">
            <w:pPr>
              <w:tabs>
                <w:tab w:val="left" w:pos="7088"/>
              </w:tabs>
              <w:spacing w:after="0" w:line="240" w:lineRule="auto"/>
              <w:ind w:firstLine="0"/>
              <w:jc w:val="right"/>
            </w:pPr>
          </w:p>
        </w:tc>
      </w:tr>
    </w:tbl>
    <w:p w:rsidR="00A24D1F" w:rsidRDefault="00697C2B" w:rsidP="0007567E">
      <w:pPr>
        <w:tabs>
          <w:tab w:val="left" w:pos="6315"/>
        </w:tabs>
        <w:spacing w:after="0" w:line="240" w:lineRule="auto"/>
        <w:ind w:firstLine="0"/>
        <w:jc w:val="center"/>
        <w:rPr>
          <w:rFonts w:eastAsia="Calibri"/>
          <w:sz w:val="24"/>
          <w:szCs w:val="24"/>
        </w:rPr>
      </w:pPr>
    </w:p>
    <w:p w:rsidR="00A24D1F" w:rsidRDefault="00697C2B" w:rsidP="0007567E">
      <w:pPr>
        <w:tabs>
          <w:tab w:val="left" w:pos="6315"/>
        </w:tabs>
        <w:spacing w:after="0" w:line="240" w:lineRule="auto"/>
        <w:ind w:firstLine="0"/>
        <w:jc w:val="center"/>
        <w:rPr>
          <w:rFonts w:eastAsia="Calibri"/>
          <w:sz w:val="24"/>
          <w:szCs w:val="24"/>
        </w:rPr>
      </w:pPr>
    </w:p>
    <w:p w:rsidR="00A24D1F" w:rsidRDefault="00697C2B" w:rsidP="0007567E">
      <w:pPr>
        <w:tabs>
          <w:tab w:val="left" w:pos="6315"/>
        </w:tabs>
        <w:spacing w:after="0" w:line="240" w:lineRule="auto"/>
        <w:ind w:firstLine="0"/>
        <w:jc w:val="center"/>
        <w:rPr>
          <w:rFonts w:eastAsia="Calibri"/>
          <w:sz w:val="24"/>
          <w:szCs w:val="24"/>
        </w:rPr>
      </w:pPr>
    </w:p>
    <w:p w:rsidR="00A24D1F" w:rsidRDefault="00697C2B" w:rsidP="0007567E">
      <w:pPr>
        <w:tabs>
          <w:tab w:val="left" w:pos="6315"/>
        </w:tabs>
        <w:spacing w:after="0" w:line="240" w:lineRule="auto"/>
        <w:ind w:firstLine="0"/>
        <w:jc w:val="center"/>
        <w:rPr>
          <w:rFonts w:eastAsia="Calibri"/>
          <w:sz w:val="24"/>
          <w:szCs w:val="24"/>
        </w:rPr>
      </w:pPr>
    </w:p>
    <w:p w:rsidR="00A24D1F" w:rsidRDefault="00697C2B" w:rsidP="0007567E">
      <w:pPr>
        <w:tabs>
          <w:tab w:val="left" w:pos="6315"/>
        </w:tabs>
        <w:spacing w:after="0" w:line="240" w:lineRule="auto"/>
        <w:ind w:firstLine="0"/>
        <w:jc w:val="center"/>
        <w:rPr>
          <w:rFonts w:eastAsia="Calibri"/>
          <w:sz w:val="24"/>
          <w:szCs w:val="24"/>
        </w:rPr>
      </w:pPr>
    </w:p>
    <w:p w:rsidR="00A24D1F" w:rsidRDefault="00697C2B" w:rsidP="0007567E">
      <w:pPr>
        <w:tabs>
          <w:tab w:val="left" w:pos="6315"/>
        </w:tabs>
        <w:spacing w:after="0" w:line="240" w:lineRule="auto"/>
        <w:ind w:firstLine="0"/>
        <w:jc w:val="center"/>
        <w:rPr>
          <w:rFonts w:eastAsia="Calibri"/>
          <w:sz w:val="24"/>
          <w:szCs w:val="24"/>
        </w:rPr>
      </w:pPr>
    </w:p>
    <w:p w:rsidR="00A24D1F" w:rsidRDefault="00697C2B" w:rsidP="0007567E">
      <w:pPr>
        <w:tabs>
          <w:tab w:val="left" w:pos="6315"/>
        </w:tabs>
        <w:spacing w:after="0" w:line="240" w:lineRule="auto"/>
        <w:ind w:firstLine="0"/>
        <w:jc w:val="center"/>
        <w:rPr>
          <w:rFonts w:eastAsia="Calibri"/>
          <w:sz w:val="24"/>
          <w:szCs w:val="24"/>
        </w:rPr>
      </w:pPr>
    </w:p>
    <w:p w:rsidR="00A24D1F" w:rsidRDefault="00697C2B" w:rsidP="0007567E">
      <w:pPr>
        <w:tabs>
          <w:tab w:val="left" w:pos="6315"/>
        </w:tabs>
        <w:spacing w:after="0" w:line="240" w:lineRule="auto"/>
        <w:ind w:firstLine="0"/>
        <w:jc w:val="center"/>
        <w:rPr>
          <w:rFonts w:eastAsia="Calibri"/>
          <w:sz w:val="24"/>
          <w:szCs w:val="24"/>
        </w:rPr>
      </w:pPr>
    </w:p>
    <w:p w:rsidR="00A22765" w:rsidRDefault="00697C2B" w:rsidP="00A24D1F">
      <w:pPr>
        <w:tabs>
          <w:tab w:val="left" w:pos="6315"/>
        </w:tabs>
        <w:spacing w:after="0" w:line="240" w:lineRule="auto"/>
        <w:ind w:firstLine="0"/>
        <w:jc w:val="center"/>
        <w:rPr>
          <w:rFonts w:eastAsia="Calibri"/>
          <w:sz w:val="24"/>
          <w:szCs w:val="24"/>
          <w:lang w:val="en-US"/>
        </w:rPr>
      </w:pPr>
      <w:r w:rsidRPr="0007567E">
        <w:rPr>
          <w:rFonts w:eastAsia="Calibri"/>
          <w:sz w:val="24"/>
          <w:szCs w:val="24"/>
        </w:rPr>
        <w:t>20</w:t>
      </w:r>
      <w:r>
        <w:rPr>
          <w:rFonts w:eastAsia="Calibri"/>
          <w:sz w:val="24"/>
          <w:szCs w:val="24"/>
        </w:rPr>
        <w:t>2</w:t>
      </w:r>
      <w:r>
        <w:rPr>
          <w:rFonts w:eastAsia="Calibri"/>
          <w:sz w:val="24"/>
          <w:szCs w:val="24"/>
          <w:lang w:val="en-US"/>
        </w:rPr>
        <w:t>3</w:t>
      </w:r>
      <w:r w:rsidRPr="0007567E">
        <w:rPr>
          <w:rFonts w:eastAsia="Calibri"/>
          <w:sz w:val="24"/>
          <w:szCs w:val="24"/>
        </w:rPr>
        <w:t xml:space="preserve"> г.</w:t>
      </w:r>
      <w:r>
        <w:rPr>
          <w:rFonts w:eastAsia="Calibri"/>
          <w:sz w:val="24"/>
          <w:szCs w:val="24"/>
          <w:lang w:val="en-US"/>
        </w:rPr>
        <w:t xml:space="preserve">  </w:t>
      </w:r>
    </w:p>
    <w:p w:rsidR="00AD41CC" w:rsidRDefault="00697C2B" w:rsidP="00A24D1F">
      <w:pPr>
        <w:tabs>
          <w:tab w:val="left" w:pos="6315"/>
        </w:tabs>
        <w:spacing w:after="0" w:line="240" w:lineRule="auto"/>
        <w:ind w:firstLine="0"/>
        <w:jc w:val="center"/>
        <w:rPr>
          <w:szCs w:val="28"/>
        </w:rPr>
      </w:pPr>
      <w:r w:rsidRPr="0007567E">
        <w:rPr>
          <w:rFonts w:eastAsia="Calibri"/>
          <w:sz w:val="24"/>
          <w:szCs w:val="24"/>
        </w:rPr>
        <w:t>Санкт-Петербург</w:t>
      </w:r>
    </w:p>
    <w:p w:rsidR="0007567E" w:rsidRPr="00E87A00" w:rsidRDefault="00697C2B" w:rsidP="00E87A00">
      <w:pPr>
        <w:pStyle w:val="afff4"/>
        <w:pageBreakBefore/>
        <w:spacing w:before="0" w:line="360" w:lineRule="auto"/>
        <w:jc w:val="center"/>
        <w:rPr>
          <w:rFonts w:ascii="Times New Roman" w:hAnsi="Times New Roman"/>
          <w:color w:val="auto"/>
          <w:sz w:val="28"/>
          <w:szCs w:val="28"/>
        </w:rPr>
      </w:pPr>
      <w:r w:rsidRPr="00E87A00">
        <w:rPr>
          <w:rFonts w:ascii="Times New Roman" w:hAnsi="Times New Roman"/>
          <w:color w:val="auto"/>
          <w:sz w:val="28"/>
          <w:szCs w:val="28"/>
        </w:rPr>
        <w:lastRenderedPageBreak/>
        <w:t>Оглавление</w:t>
      </w:r>
    </w:p>
    <w:p w:rsidR="00C40346" w:rsidRPr="00C40346" w:rsidRDefault="00697C2B" w:rsidP="00C40346">
      <w:pPr>
        <w:pStyle w:val="34"/>
        <w:spacing w:line="240" w:lineRule="auto"/>
        <w:jc w:val="both"/>
        <w:rPr>
          <w:rStyle w:val="af8"/>
          <w:rFonts w:ascii="Times New Roman" w:eastAsia="TimesNewRoman" w:hAnsi="Times New Roman" w:cs="Times New Roman"/>
        </w:rPr>
      </w:pPr>
      <w:r w:rsidRPr="00C40346">
        <w:rPr>
          <w:rStyle w:val="af8"/>
          <w:rFonts w:ascii="Times New Roman" w:eastAsia="TimesNewRoman" w:hAnsi="Times New Roman" w:cs="Times New Roman"/>
          <w:noProof/>
          <w:sz w:val="22"/>
          <w:szCs w:val="22"/>
        </w:rPr>
        <w:fldChar w:fldCharType="begin"/>
      </w:r>
      <w:r w:rsidRPr="00C40346">
        <w:rPr>
          <w:rStyle w:val="af8"/>
          <w:rFonts w:ascii="Times New Roman" w:eastAsia="TimesNewRoman" w:hAnsi="Times New Roman" w:cs="Times New Roman"/>
          <w:noProof/>
          <w:sz w:val="22"/>
          <w:szCs w:val="22"/>
        </w:rPr>
        <w:instrText xml:space="preserve"> TOC \o "1-3" \h \z \u </w:instrText>
      </w:r>
      <w:r w:rsidRPr="00C40346">
        <w:rPr>
          <w:rStyle w:val="af8"/>
          <w:rFonts w:ascii="Times New Roman" w:eastAsia="TimesNewRoman" w:hAnsi="Times New Roman" w:cs="Times New Roman"/>
          <w:noProof/>
          <w:sz w:val="22"/>
          <w:szCs w:val="22"/>
        </w:rPr>
        <w:fldChar w:fldCharType="separate"/>
      </w:r>
      <w:hyperlink w:anchor="_Toc142644769" w:history="1">
        <w:r w:rsidRPr="00C40346">
          <w:rPr>
            <w:rStyle w:val="af8"/>
            <w:rFonts w:ascii="Times New Roman" w:eastAsia="TimesNewRoman" w:hAnsi="Times New Roman" w:cs="Times New Roman"/>
            <w:noProof/>
            <w:sz w:val="22"/>
            <w:szCs w:val="22"/>
          </w:rPr>
          <w:t>1</w:t>
        </w:r>
        <w:r w:rsidRPr="00C40346">
          <w:rPr>
            <w:rStyle w:val="af8"/>
            <w:rFonts w:ascii="Times New Roman" w:eastAsia="TimesNewRoman" w:hAnsi="Times New Roman" w:cs="Times New Roman"/>
          </w:rPr>
          <w:tab/>
        </w:r>
        <w:r w:rsidRPr="00C40346">
          <w:rPr>
            <w:rStyle w:val="af8"/>
            <w:rFonts w:ascii="Times New Roman" w:eastAsia="TimesNewRoman" w:hAnsi="Times New Roman" w:cs="Times New Roman"/>
            <w:noProof/>
            <w:sz w:val="22"/>
            <w:szCs w:val="22"/>
          </w:rPr>
          <w:t>Раздел 1. Показатели существующего и перспективного спроса на тепловую энергию (мощность) и теплоноситель в установленных границах территории поселения, городского округа</w:t>
        </w:r>
        <w:r w:rsidRPr="00C40346">
          <w:rPr>
            <w:rStyle w:val="af8"/>
            <w:rFonts w:ascii="Times New Roman" w:eastAsia="TimesNewRoman" w:hAnsi="Times New Roman" w:cs="Times New Roman"/>
            <w:webHidden/>
            <w:sz w:val="22"/>
            <w:szCs w:val="22"/>
          </w:rPr>
          <w:tab/>
        </w:r>
        <w:r w:rsidRPr="00C40346">
          <w:rPr>
            <w:rStyle w:val="af8"/>
            <w:rFonts w:ascii="Times New Roman" w:eastAsia="TimesNewRoman" w:hAnsi="Times New Roman" w:cs="Times New Roman"/>
            <w:webHidden/>
            <w:sz w:val="22"/>
            <w:szCs w:val="22"/>
          </w:rPr>
          <w:fldChar w:fldCharType="begin"/>
        </w:r>
        <w:r w:rsidRPr="00C40346">
          <w:rPr>
            <w:rStyle w:val="af8"/>
            <w:rFonts w:ascii="Times New Roman" w:eastAsia="TimesNewRoman" w:hAnsi="Times New Roman" w:cs="Times New Roman"/>
            <w:webHidden/>
            <w:sz w:val="22"/>
            <w:szCs w:val="22"/>
          </w:rPr>
          <w:instrText xml:space="preserve"> PAGEREF _Toc142644769 \h </w:instrText>
        </w:r>
        <w:r w:rsidRPr="00C40346">
          <w:rPr>
            <w:rStyle w:val="af8"/>
            <w:rFonts w:ascii="Times New Roman" w:eastAsia="TimesNewRoman" w:hAnsi="Times New Roman" w:cs="Times New Roman"/>
            <w:webHidden/>
            <w:sz w:val="22"/>
            <w:szCs w:val="22"/>
          </w:rPr>
        </w:r>
        <w:r w:rsidRPr="00C40346">
          <w:rPr>
            <w:rStyle w:val="af8"/>
            <w:rFonts w:ascii="Times New Roman" w:eastAsia="TimesNewRoman" w:hAnsi="Times New Roman" w:cs="Times New Roman"/>
            <w:webHidden/>
            <w:sz w:val="22"/>
            <w:szCs w:val="22"/>
          </w:rPr>
          <w:fldChar w:fldCharType="separate"/>
        </w:r>
        <w:r w:rsidR="00B85BD6">
          <w:rPr>
            <w:rStyle w:val="af8"/>
            <w:rFonts w:ascii="Times New Roman" w:eastAsia="TimesNewRoman" w:hAnsi="Times New Roman" w:cs="Times New Roman"/>
            <w:noProof/>
            <w:webHidden/>
            <w:sz w:val="22"/>
            <w:szCs w:val="22"/>
          </w:rPr>
          <w:t>9</w:t>
        </w:r>
        <w:r w:rsidRPr="00C40346">
          <w:rPr>
            <w:rStyle w:val="af8"/>
            <w:rFonts w:ascii="Times New Roman" w:eastAsia="TimesNewRoman" w:hAnsi="Times New Roman" w:cs="Times New Roman"/>
            <w:webHidden/>
            <w:sz w:val="22"/>
            <w:szCs w:val="22"/>
          </w:rPr>
          <w:fldChar w:fldCharType="end"/>
        </w:r>
      </w:hyperlink>
    </w:p>
    <w:p w:rsidR="00C40346" w:rsidRPr="00C40346" w:rsidRDefault="00697C2B" w:rsidP="00C40346">
      <w:pPr>
        <w:pStyle w:val="34"/>
        <w:spacing w:line="240" w:lineRule="auto"/>
        <w:jc w:val="both"/>
        <w:rPr>
          <w:rStyle w:val="af8"/>
          <w:rFonts w:ascii="Times New Roman" w:eastAsia="TimesNewRoman" w:hAnsi="Times New Roman" w:cs="Times New Roman"/>
        </w:rPr>
      </w:pPr>
      <w:hyperlink w:anchor="_Toc142644770" w:history="1">
        <w:r w:rsidRPr="00C40346">
          <w:rPr>
            <w:rStyle w:val="af8"/>
            <w:rFonts w:ascii="Times New Roman" w:eastAsia="TimesNewRoman" w:hAnsi="Times New Roman" w:cs="Times New Roman"/>
            <w:noProof/>
            <w:sz w:val="22"/>
            <w:szCs w:val="22"/>
          </w:rPr>
          <w:t>1.1</w:t>
        </w:r>
        <w:r w:rsidRPr="00C40346">
          <w:rPr>
            <w:rStyle w:val="af8"/>
            <w:rFonts w:ascii="Times New Roman" w:eastAsia="TimesNewRoman" w:hAnsi="Times New Roman" w:cs="Times New Roman"/>
          </w:rPr>
          <w:tab/>
        </w:r>
        <w:r w:rsidRPr="00C40346">
          <w:rPr>
            <w:rStyle w:val="af8"/>
            <w:rFonts w:ascii="Times New Roman" w:eastAsia="TimesNewRoman" w:hAnsi="Times New Roman" w:cs="Times New Roman"/>
            <w:noProof/>
            <w:sz w:val="22"/>
            <w:szCs w:val="22"/>
          </w:rPr>
          <w:t>Величины существующей отапливаемой площади строительных фондов и приросты площади строительных фондов по расчетным элементам</w:t>
        </w:r>
        <w:r w:rsidRPr="00C40346">
          <w:rPr>
            <w:rStyle w:val="af8"/>
            <w:rFonts w:ascii="Times New Roman" w:eastAsia="TimesNewRoman" w:hAnsi="Times New Roman" w:cs="Times New Roman"/>
            <w:noProof/>
            <w:sz w:val="22"/>
            <w:szCs w:val="22"/>
          </w:rPr>
          <w:t xml:space="preserve"> территориального деления с разделением объектов строительства на многоквартирные дома, индивидуальные жилые дома, общественные здания и производственные здания промышленных предприятий по этапам - на каждый год первого 5-летнего периода и на последующие 5</w:t>
        </w:r>
        <w:r w:rsidRPr="00C40346">
          <w:rPr>
            <w:rStyle w:val="af8"/>
            <w:rFonts w:ascii="Times New Roman" w:eastAsia="TimesNewRoman" w:hAnsi="Times New Roman" w:cs="Times New Roman"/>
            <w:noProof/>
            <w:sz w:val="22"/>
            <w:szCs w:val="22"/>
          </w:rPr>
          <w:t>-летние периоды (далее - этапы)</w:t>
        </w:r>
        <w:r w:rsidRPr="00C40346">
          <w:rPr>
            <w:rStyle w:val="af8"/>
            <w:rFonts w:ascii="Times New Roman" w:eastAsia="TimesNewRoman" w:hAnsi="Times New Roman" w:cs="Times New Roman"/>
            <w:webHidden/>
            <w:sz w:val="22"/>
            <w:szCs w:val="22"/>
          </w:rPr>
          <w:tab/>
        </w:r>
        <w:r w:rsidRPr="00C40346">
          <w:rPr>
            <w:rStyle w:val="af8"/>
            <w:rFonts w:ascii="Times New Roman" w:eastAsia="TimesNewRoman" w:hAnsi="Times New Roman" w:cs="Times New Roman"/>
            <w:webHidden/>
            <w:sz w:val="22"/>
            <w:szCs w:val="22"/>
          </w:rPr>
          <w:fldChar w:fldCharType="begin"/>
        </w:r>
        <w:r w:rsidRPr="00C40346">
          <w:rPr>
            <w:rStyle w:val="af8"/>
            <w:rFonts w:ascii="Times New Roman" w:eastAsia="TimesNewRoman" w:hAnsi="Times New Roman" w:cs="Times New Roman"/>
            <w:webHidden/>
            <w:sz w:val="22"/>
            <w:szCs w:val="22"/>
          </w:rPr>
          <w:instrText xml:space="preserve"> PAGEREF _Toc142644770 \h </w:instrText>
        </w:r>
        <w:r w:rsidRPr="00C40346">
          <w:rPr>
            <w:rStyle w:val="af8"/>
            <w:rFonts w:ascii="Times New Roman" w:eastAsia="TimesNewRoman" w:hAnsi="Times New Roman" w:cs="Times New Roman"/>
            <w:webHidden/>
            <w:sz w:val="22"/>
            <w:szCs w:val="22"/>
          </w:rPr>
        </w:r>
        <w:r w:rsidRPr="00C40346">
          <w:rPr>
            <w:rStyle w:val="af8"/>
            <w:rFonts w:ascii="Times New Roman" w:eastAsia="TimesNewRoman" w:hAnsi="Times New Roman" w:cs="Times New Roman"/>
            <w:noProof/>
            <w:webHidden/>
            <w:sz w:val="22"/>
            <w:szCs w:val="22"/>
          </w:rPr>
          <w:fldChar w:fldCharType="separate"/>
        </w:r>
        <w:r w:rsidR="00B85BD6">
          <w:rPr>
            <w:rStyle w:val="af8"/>
            <w:rFonts w:ascii="Times New Roman" w:eastAsia="TimesNewRoman" w:hAnsi="Times New Roman" w:cs="Times New Roman"/>
            <w:noProof/>
            <w:webHidden/>
            <w:sz w:val="22"/>
            <w:szCs w:val="22"/>
          </w:rPr>
          <w:t>9</w:t>
        </w:r>
        <w:r w:rsidRPr="00C40346">
          <w:rPr>
            <w:rStyle w:val="af8"/>
            <w:rFonts w:ascii="Times New Roman" w:eastAsia="TimesNewRoman" w:hAnsi="Times New Roman" w:cs="Times New Roman"/>
            <w:webHidden/>
            <w:sz w:val="22"/>
            <w:szCs w:val="22"/>
          </w:rPr>
          <w:fldChar w:fldCharType="end"/>
        </w:r>
      </w:hyperlink>
    </w:p>
    <w:p w:rsidR="00C40346" w:rsidRPr="00C40346" w:rsidRDefault="00697C2B" w:rsidP="00C40346">
      <w:pPr>
        <w:pStyle w:val="34"/>
        <w:spacing w:line="240" w:lineRule="auto"/>
        <w:jc w:val="both"/>
        <w:rPr>
          <w:rStyle w:val="af8"/>
          <w:rFonts w:ascii="Times New Roman" w:eastAsia="TimesNewRoman" w:hAnsi="Times New Roman" w:cs="Times New Roman"/>
        </w:rPr>
      </w:pPr>
      <w:hyperlink w:anchor="_Toc142644771" w:history="1">
        <w:r w:rsidRPr="00C40346">
          <w:rPr>
            <w:rStyle w:val="af8"/>
            <w:rFonts w:ascii="Times New Roman" w:eastAsia="TimesNewRoman" w:hAnsi="Times New Roman" w:cs="Times New Roman"/>
            <w:noProof/>
            <w:sz w:val="22"/>
            <w:szCs w:val="22"/>
          </w:rPr>
          <w:t>а.</w:t>
        </w:r>
        <w:r w:rsidRPr="00C40346">
          <w:rPr>
            <w:rStyle w:val="af8"/>
            <w:rFonts w:ascii="Times New Roman" w:eastAsia="TimesNewRoman" w:hAnsi="Times New Roman" w:cs="Times New Roman"/>
          </w:rPr>
          <w:tab/>
        </w:r>
        <w:r w:rsidRPr="00C40346">
          <w:rPr>
            <w:rStyle w:val="af8"/>
            <w:rFonts w:ascii="Times New Roman" w:eastAsia="TimesNewRoman" w:hAnsi="Times New Roman" w:cs="Times New Roman"/>
            <w:noProof/>
            <w:sz w:val="22"/>
            <w:szCs w:val="22"/>
          </w:rPr>
          <w:t>Планировка микрорайона №1 «Центральный»</w:t>
        </w:r>
        <w:r w:rsidRPr="00C40346">
          <w:rPr>
            <w:rStyle w:val="af8"/>
            <w:rFonts w:ascii="Times New Roman" w:eastAsia="TimesNewRoman" w:hAnsi="Times New Roman" w:cs="Times New Roman"/>
            <w:webHidden/>
            <w:sz w:val="22"/>
            <w:szCs w:val="22"/>
          </w:rPr>
          <w:tab/>
        </w:r>
        <w:r w:rsidRPr="00C40346">
          <w:rPr>
            <w:rStyle w:val="af8"/>
            <w:rFonts w:ascii="Times New Roman" w:eastAsia="TimesNewRoman" w:hAnsi="Times New Roman" w:cs="Times New Roman"/>
            <w:webHidden/>
            <w:sz w:val="22"/>
            <w:szCs w:val="22"/>
          </w:rPr>
          <w:fldChar w:fldCharType="begin"/>
        </w:r>
        <w:r w:rsidRPr="00C40346">
          <w:rPr>
            <w:rStyle w:val="af8"/>
            <w:rFonts w:ascii="Times New Roman" w:eastAsia="TimesNewRoman" w:hAnsi="Times New Roman" w:cs="Times New Roman"/>
            <w:webHidden/>
            <w:sz w:val="22"/>
            <w:szCs w:val="22"/>
          </w:rPr>
          <w:instrText xml:space="preserve"> PAGEREF _Toc142644771 \h </w:instrText>
        </w:r>
        <w:r w:rsidRPr="00C40346">
          <w:rPr>
            <w:rStyle w:val="af8"/>
            <w:rFonts w:ascii="Times New Roman" w:eastAsia="TimesNewRoman" w:hAnsi="Times New Roman" w:cs="Times New Roman"/>
            <w:webHidden/>
            <w:sz w:val="22"/>
            <w:szCs w:val="22"/>
          </w:rPr>
        </w:r>
        <w:r w:rsidRPr="00C40346">
          <w:rPr>
            <w:rStyle w:val="af8"/>
            <w:rFonts w:ascii="Times New Roman" w:eastAsia="TimesNewRoman" w:hAnsi="Times New Roman" w:cs="Times New Roman"/>
            <w:webHidden/>
            <w:sz w:val="22"/>
            <w:szCs w:val="22"/>
          </w:rPr>
          <w:fldChar w:fldCharType="separate"/>
        </w:r>
        <w:r w:rsidR="00B85BD6">
          <w:rPr>
            <w:rStyle w:val="af8"/>
            <w:rFonts w:ascii="Times New Roman" w:eastAsia="TimesNewRoman" w:hAnsi="Times New Roman" w:cs="Times New Roman"/>
            <w:noProof/>
            <w:webHidden/>
            <w:sz w:val="22"/>
            <w:szCs w:val="22"/>
          </w:rPr>
          <w:t>11</w:t>
        </w:r>
        <w:r w:rsidRPr="00C40346">
          <w:rPr>
            <w:rStyle w:val="af8"/>
            <w:rFonts w:ascii="Times New Roman" w:eastAsia="TimesNewRoman" w:hAnsi="Times New Roman" w:cs="Times New Roman"/>
            <w:webHidden/>
            <w:sz w:val="22"/>
            <w:szCs w:val="22"/>
          </w:rPr>
          <w:fldChar w:fldCharType="end"/>
        </w:r>
      </w:hyperlink>
    </w:p>
    <w:p w:rsidR="00C40346" w:rsidRPr="00C40346" w:rsidRDefault="00697C2B" w:rsidP="00C40346">
      <w:pPr>
        <w:pStyle w:val="34"/>
        <w:spacing w:line="240" w:lineRule="auto"/>
        <w:jc w:val="both"/>
        <w:rPr>
          <w:rStyle w:val="af8"/>
          <w:rFonts w:ascii="Times New Roman" w:eastAsia="TimesNewRoman" w:hAnsi="Times New Roman" w:cs="Times New Roman"/>
        </w:rPr>
      </w:pPr>
      <w:hyperlink w:anchor="_Toc142644772" w:history="1">
        <w:r w:rsidRPr="00C40346">
          <w:rPr>
            <w:rStyle w:val="af8"/>
            <w:rFonts w:ascii="Times New Roman" w:eastAsia="TimesNewRoman" w:hAnsi="Times New Roman" w:cs="Times New Roman"/>
            <w:noProof/>
            <w:sz w:val="22"/>
            <w:szCs w:val="22"/>
          </w:rPr>
          <w:t>б.</w:t>
        </w:r>
        <w:r w:rsidRPr="00C40346">
          <w:rPr>
            <w:rStyle w:val="af8"/>
            <w:rFonts w:ascii="Times New Roman" w:eastAsia="TimesNewRoman" w:hAnsi="Times New Roman" w:cs="Times New Roman"/>
          </w:rPr>
          <w:tab/>
        </w:r>
        <w:r w:rsidRPr="00C40346">
          <w:rPr>
            <w:rStyle w:val="af8"/>
            <w:rFonts w:ascii="Times New Roman" w:eastAsia="TimesNewRoman" w:hAnsi="Times New Roman" w:cs="Times New Roman"/>
            <w:noProof/>
            <w:sz w:val="22"/>
            <w:szCs w:val="22"/>
          </w:rPr>
          <w:t>Планировка микрорайона № 2 «Нефтяников»</w:t>
        </w:r>
        <w:r w:rsidRPr="00C40346">
          <w:rPr>
            <w:rStyle w:val="af8"/>
            <w:rFonts w:ascii="Times New Roman" w:eastAsia="TimesNewRoman" w:hAnsi="Times New Roman" w:cs="Times New Roman"/>
            <w:webHidden/>
            <w:sz w:val="22"/>
            <w:szCs w:val="22"/>
          </w:rPr>
          <w:tab/>
        </w:r>
        <w:r w:rsidRPr="00C40346">
          <w:rPr>
            <w:rStyle w:val="af8"/>
            <w:rFonts w:ascii="Times New Roman" w:eastAsia="TimesNewRoman" w:hAnsi="Times New Roman" w:cs="Times New Roman"/>
            <w:webHidden/>
            <w:sz w:val="22"/>
            <w:szCs w:val="22"/>
          </w:rPr>
          <w:fldChar w:fldCharType="begin"/>
        </w:r>
        <w:r w:rsidRPr="00C40346">
          <w:rPr>
            <w:rStyle w:val="af8"/>
            <w:rFonts w:ascii="Times New Roman" w:eastAsia="TimesNewRoman" w:hAnsi="Times New Roman" w:cs="Times New Roman"/>
            <w:webHidden/>
            <w:sz w:val="22"/>
            <w:szCs w:val="22"/>
          </w:rPr>
          <w:instrText xml:space="preserve"> PAGEREF _Toc142644772 \h </w:instrText>
        </w:r>
        <w:r w:rsidRPr="00C40346">
          <w:rPr>
            <w:rStyle w:val="af8"/>
            <w:rFonts w:ascii="Times New Roman" w:eastAsia="TimesNewRoman" w:hAnsi="Times New Roman" w:cs="Times New Roman"/>
            <w:webHidden/>
            <w:sz w:val="22"/>
            <w:szCs w:val="22"/>
          </w:rPr>
        </w:r>
        <w:r w:rsidRPr="00C40346">
          <w:rPr>
            <w:rStyle w:val="af8"/>
            <w:rFonts w:ascii="Times New Roman" w:eastAsia="TimesNewRoman" w:hAnsi="Times New Roman" w:cs="Times New Roman"/>
            <w:webHidden/>
            <w:sz w:val="22"/>
            <w:szCs w:val="22"/>
          </w:rPr>
          <w:fldChar w:fldCharType="separate"/>
        </w:r>
        <w:r w:rsidR="00B85BD6">
          <w:rPr>
            <w:rStyle w:val="af8"/>
            <w:rFonts w:ascii="Times New Roman" w:eastAsia="TimesNewRoman" w:hAnsi="Times New Roman" w:cs="Times New Roman"/>
            <w:noProof/>
            <w:webHidden/>
            <w:sz w:val="22"/>
            <w:szCs w:val="22"/>
          </w:rPr>
          <w:t>14</w:t>
        </w:r>
        <w:r w:rsidRPr="00C40346">
          <w:rPr>
            <w:rStyle w:val="af8"/>
            <w:rFonts w:ascii="Times New Roman" w:eastAsia="TimesNewRoman" w:hAnsi="Times New Roman" w:cs="Times New Roman"/>
            <w:webHidden/>
            <w:sz w:val="22"/>
            <w:szCs w:val="22"/>
          </w:rPr>
          <w:fldChar w:fldCharType="end"/>
        </w:r>
      </w:hyperlink>
    </w:p>
    <w:p w:rsidR="00C40346" w:rsidRPr="00C40346" w:rsidRDefault="00697C2B" w:rsidP="00C40346">
      <w:pPr>
        <w:pStyle w:val="34"/>
        <w:spacing w:line="240" w:lineRule="auto"/>
        <w:jc w:val="both"/>
        <w:rPr>
          <w:rStyle w:val="af8"/>
          <w:rFonts w:ascii="Times New Roman" w:eastAsia="TimesNewRoman" w:hAnsi="Times New Roman" w:cs="Times New Roman"/>
        </w:rPr>
      </w:pPr>
      <w:hyperlink w:anchor="_Toc142644773" w:history="1">
        <w:r w:rsidRPr="00C40346">
          <w:rPr>
            <w:rStyle w:val="af8"/>
            <w:rFonts w:ascii="Times New Roman" w:eastAsia="TimesNewRoman" w:hAnsi="Times New Roman" w:cs="Times New Roman"/>
            <w:noProof/>
            <w:sz w:val="22"/>
            <w:szCs w:val="22"/>
          </w:rPr>
          <w:t>в.</w:t>
        </w:r>
        <w:r w:rsidRPr="00C40346">
          <w:rPr>
            <w:rStyle w:val="af8"/>
            <w:rFonts w:ascii="Times New Roman" w:eastAsia="TimesNewRoman" w:hAnsi="Times New Roman" w:cs="Times New Roman"/>
          </w:rPr>
          <w:tab/>
        </w:r>
        <w:r w:rsidRPr="00C40346">
          <w:rPr>
            <w:rStyle w:val="af8"/>
            <w:rFonts w:ascii="Times New Roman" w:eastAsia="TimesNewRoman" w:hAnsi="Times New Roman" w:cs="Times New Roman"/>
            <w:noProof/>
            <w:sz w:val="22"/>
            <w:szCs w:val="22"/>
          </w:rPr>
          <w:t>Планировка микрорайона №2а «Лесников»</w:t>
        </w:r>
        <w:r w:rsidRPr="00C40346">
          <w:rPr>
            <w:rStyle w:val="af8"/>
            <w:rFonts w:ascii="Times New Roman" w:eastAsia="TimesNewRoman" w:hAnsi="Times New Roman" w:cs="Times New Roman"/>
            <w:webHidden/>
            <w:sz w:val="22"/>
            <w:szCs w:val="22"/>
          </w:rPr>
          <w:tab/>
        </w:r>
        <w:r w:rsidRPr="00C40346">
          <w:rPr>
            <w:rStyle w:val="af8"/>
            <w:rFonts w:ascii="Times New Roman" w:eastAsia="TimesNewRoman" w:hAnsi="Times New Roman" w:cs="Times New Roman"/>
            <w:webHidden/>
            <w:sz w:val="22"/>
            <w:szCs w:val="22"/>
          </w:rPr>
          <w:fldChar w:fldCharType="begin"/>
        </w:r>
        <w:r w:rsidRPr="00C40346">
          <w:rPr>
            <w:rStyle w:val="af8"/>
            <w:rFonts w:ascii="Times New Roman" w:eastAsia="TimesNewRoman" w:hAnsi="Times New Roman" w:cs="Times New Roman"/>
            <w:webHidden/>
            <w:sz w:val="22"/>
            <w:szCs w:val="22"/>
          </w:rPr>
          <w:instrText xml:space="preserve"> PAGEREF _Toc142644773 \h </w:instrText>
        </w:r>
        <w:r w:rsidRPr="00C40346">
          <w:rPr>
            <w:rStyle w:val="af8"/>
            <w:rFonts w:ascii="Times New Roman" w:eastAsia="TimesNewRoman" w:hAnsi="Times New Roman" w:cs="Times New Roman"/>
            <w:webHidden/>
            <w:sz w:val="22"/>
            <w:szCs w:val="22"/>
          </w:rPr>
        </w:r>
        <w:r w:rsidRPr="00C40346">
          <w:rPr>
            <w:rStyle w:val="af8"/>
            <w:rFonts w:ascii="Times New Roman" w:eastAsia="TimesNewRoman" w:hAnsi="Times New Roman" w:cs="Times New Roman"/>
            <w:webHidden/>
            <w:sz w:val="22"/>
            <w:szCs w:val="22"/>
          </w:rPr>
          <w:fldChar w:fldCharType="separate"/>
        </w:r>
        <w:r w:rsidR="00B85BD6">
          <w:rPr>
            <w:rStyle w:val="af8"/>
            <w:rFonts w:ascii="Times New Roman" w:eastAsia="TimesNewRoman" w:hAnsi="Times New Roman" w:cs="Times New Roman"/>
            <w:noProof/>
            <w:webHidden/>
            <w:sz w:val="22"/>
            <w:szCs w:val="22"/>
          </w:rPr>
          <w:t>17</w:t>
        </w:r>
        <w:r w:rsidRPr="00C40346">
          <w:rPr>
            <w:rStyle w:val="af8"/>
            <w:rFonts w:ascii="Times New Roman" w:eastAsia="TimesNewRoman" w:hAnsi="Times New Roman" w:cs="Times New Roman"/>
            <w:webHidden/>
            <w:sz w:val="22"/>
            <w:szCs w:val="22"/>
          </w:rPr>
          <w:fldChar w:fldCharType="end"/>
        </w:r>
      </w:hyperlink>
    </w:p>
    <w:p w:rsidR="00C40346" w:rsidRPr="00C40346" w:rsidRDefault="00697C2B" w:rsidP="00C40346">
      <w:pPr>
        <w:pStyle w:val="34"/>
        <w:spacing w:line="240" w:lineRule="auto"/>
        <w:jc w:val="both"/>
        <w:rPr>
          <w:rStyle w:val="af8"/>
          <w:rFonts w:ascii="Times New Roman" w:eastAsia="TimesNewRoman" w:hAnsi="Times New Roman" w:cs="Times New Roman"/>
        </w:rPr>
      </w:pPr>
      <w:hyperlink w:anchor="_Toc142644774" w:history="1">
        <w:r w:rsidRPr="00C40346">
          <w:rPr>
            <w:rStyle w:val="af8"/>
            <w:rFonts w:ascii="Times New Roman" w:eastAsia="TimesNewRoman" w:hAnsi="Times New Roman" w:cs="Times New Roman"/>
            <w:noProof/>
            <w:sz w:val="22"/>
            <w:szCs w:val="22"/>
          </w:rPr>
          <w:t>г.</w:t>
        </w:r>
        <w:r w:rsidRPr="00C40346">
          <w:rPr>
            <w:rStyle w:val="af8"/>
            <w:rFonts w:ascii="Times New Roman" w:eastAsia="TimesNewRoman" w:hAnsi="Times New Roman" w:cs="Times New Roman"/>
          </w:rPr>
          <w:tab/>
        </w:r>
        <w:r w:rsidRPr="00C40346">
          <w:rPr>
            <w:rStyle w:val="af8"/>
            <w:rFonts w:ascii="Times New Roman" w:eastAsia="TimesNewRoman" w:hAnsi="Times New Roman" w:cs="Times New Roman"/>
            <w:noProof/>
            <w:sz w:val="22"/>
            <w:szCs w:val="22"/>
          </w:rPr>
          <w:t>Планировка микрорайона №3 «Кедровый»</w:t>
        </w:r>
        <w:r w:rsidRPr="00C40346">
          <w:rPr>
            <w:rStyle w:val="af8"/>
            <w:rFonts w:ascii="Times New Roman" w:eastAsia="TimesNewRoman" w:hAnsi="Times New Roman" w:cs="Times New Roman"/>
            <w:webHidden/>
            <w:sz w:val="22"/>
            <w:szCs w:val="22"/>
          </w:rPr>
          <w:tab/>
        </w:r>
        <w:r w:rsidRPr="00C40346">
          <w:rPr>
            <w:rStyle w:val="af8"/>
            <w:rFonts w:ascii="Times New Roman" w:eastAsia="TimesNewRoman" w:hAnsi="Times New Roman" w:cs="Times New Roman"/>
            <w:webHidden/>
            <w:sz w:val="22"/>
            <w:szCs w:val="22"/>
          </w:rPr>
          <w:fldChar w:fldCharType="begin"/>
        </w:r>
        <w:r w:rsidRPr="00C40346">
          <w:rPr>
            <w:rStyle w:val="af8"/>
            <w:rFonts w:ascii="Times New Roman" w:eastAsia="TimesNewRoman" w:hAnsi="Times New Roman" w:cs="Times New Roman"/>
            <w:webHidden/>
            <w:sz w:val="22"/>
            <w:szCs w:val="22"/>
          </w:rPr>
          <w:instrText xml:space="preserve"> PAGEREF _Toc142</w:instrText>
        </w:r>
        <w:r w:rsidRPr="00C40346">
          <w:rPr>
            <w:rStyle w:val="af8"/>
            <w:rFonts w:ascii="Times New Roman" w:eastAsia="TimesNewRoman" w:hAnsi="Times New Roman" w:cs="Times New Roman"/>
            <w:webHidden/>
            <w:sz w:val="22"/>
            <w:szCs w:val="22"/>
          </w:rPr>
          <w:instrText xml:space="preserve">644774 \h </w:instrText>
        </w:r>
        <w:r w:rsidRPr="00C40346">
          <w:rPr>
            <w:rStyle w:val="af8"/>
            <w:rFonts w:ascii="Times New Roman" w:eastAsia="TimesNewRoman" w:hAnsi="Times New Roman" w:cs="Times New Roman"/>
            <w:webHidden/>
            <w:sz w:val="22"/>
            <w:szCs w:val="22"/>
          </w:rPr>
        </w:r>
        <w:r w:rsidRPr="00C40346">
          <w:rPr>
            <w:rStyle w:val="af8"/>
            <w:rFonts w:ascii="Times New Roman" w:eastAsia="TimesNewRoman" w:hAnsi="Times New Roman" w:cs="Times New Roman"/>
            <w:webHidden/>
            <w:sz w:val="22"/>
            <w:szCs w:val="22"/>
          </w:rPr>
          <w:fldChar w:fldCharType="separate"/>
        </w:r>
        <w:r w:rsidR="00B85BD6">
          <w:rPr>
            <w:rStyle w:val="af8"/>
            <w:rFonts w:ascii="Times New Roman" w:eastAsia="TimesNewRoman" w:hAnsi="Times New Roman" w:cs="Times New Roman"/>
            <w:noProof/>
            <w:webHidden/>
            <w:sz w:val="22"/>
            <w:szCs w:val="22"/>
          </w:rPr>
          <w:t>19</w:t>
        </w:r>
        <w:r w:rsidRPr="00C40346">
          <w:rPr>
            <w:rStyle w:val="af8"/>
            <w:rFonts w:ascii="Times New Roman" w:eastAsia="TimesNewRoman" w:hAnsi="Times New Roman" w:cs="Times New Roman"/>
            <w:webHidden/>
            <w:sz w:val="22"/>
            <w:szCs w:val="22"/>
          </w:rPr>
          <w:fldChar w:fldCharType="end"/>
        </w:r>
      </w:hyperlink>
    </w:p>
    <w:p w:rsidR="00C40346" w:rsidRPr="00C40346" w:rsidRDefault="00697C2B" w:rsidP="00C40346">
      <w:pPr>
        <w:pStyle w:val="34"/>
        <w:spacing w:line="240" w:lineRule="auto"/>
        <w:jc w:val="both"/>
        <w:rPr>
          <w:rStyle w:val="af8"/>
          <w:rFonts w:ascii="Times New Roman" w:eastAsia="TimesNewRoman" w:hAnsi="Times New Roman" w:cs="Times New Roman"/>
        </w:rPr>
      </w:pPr>
      <w:hyperlink w:anchor="_Toc142644775" w:history="1">
        <w:r w:rsidRPr="00C40346">
          <w:rPr>
            <w:rStyle w:val="af8"/>
            <w:rFonts w:ascii="Times New Roman" w:eastAsia="TimesNewRoman" w:hAnsi="Times New Roman" w:cs="Times New Roman"/>
            <w:noProof/>
            <w:sz w:val="22"/>
            <w:szCs w:val="22"/>
          </w:rPr>
          <w:t>д.</w:t>
        </w:r>
        <w:r w:rsidRPr="00C40346">
          <w:rPr>
            <w:rStyle w:val="af8"/>
            <w:rFonts w:ascii="Times New Roman" w:eastAsia="TimesNewRoman" w:hAnsi="Times New Roman" w:cs="Times New Roman"/>
          </w:rPr>
          <w:tab/>
        </w:r>
        <w:r w:rsidRPr="00C40346">
          <w:rPr>
            <w:rStyle w:val="af8"/>
            <w:rFonts w:ascii="Times New Roman" w:eastAsia="TimesNewRoman" w:hAnsi="Times New Roman" w:cs="Times New Roman"/>
            <w:noProof/>
            <w:sz w:val="22"/>
            <w:szCs w:val="22"/>
          </w:rPr>
          <w:t>Планировка микрорайона №4 «Молодежный»</w:t>
        </w:r>
        <w:r w:rsidRPr="00C40346">
          <w:rPr>
            <w:rStyle w:val="af8"/>
            <w:rFonts w:ascii="Times New Roman" w:eastAsia="TimesNewRoman" w:hAnsi="Times New Roman" w:cs="Times New Roman"/>
            <w:webHidden/>
            <w:sz w:val="22"/>
            <w:szCs w:val="22"/>
          </w:rPr>
          <w:tab/>
        </w:r>
        <w:r w:rsidRPr="00C40346">
          <w:rPr>
            <w:rStyle w:val="af8"/>
            <w:rFonts w:ascii="Times New Roman" w:eastAsia="TimesNewRoman" w:hAnsi="Times New Roman" w:cs="Times New Roman"/>
            <w:webHidden/>
            <w:sz w:val="22"/>
            <w:szCs w:val="22"/>
          </w:rPr>
          <w:fldChar w:fldCharType="begin"/>
        </w:r>
        <w:r w:rsidRPr="00C40346">
          <w:rPr>
            <w:rStyle w:val="af8"/>
            <w:rFonts w:ascii="Times New Roman" w:eastAsia="TimesNewRoman" w:hAnsi="Times New Roman" w:cs="Times New Roman"/>
            <w:webHidden/>
            <w:sz w:val="22"/>
            <w:szCs w:val="22"/>
          </w:rPr>
          <w:instrText xml:space="preserve"> PAGEREF _Toc142644775 \h </w:instrText>
        </w:r>
        <w:r w:rsidRPr="00C40346">
          <w:rPr>
            <w:rStyle w:val="af8"/>
            <w:rFonts w:ascii="Times New Roman" w:eastAsia="TimesNewRoman" w:hAnsi="Times New Roman" w:cs="Times New Roman"/>
            <w:webHidden/>
            <w:sz w:val="22"/>
            <w:szCs w:val="22"/>
          </w:rPr>
        </w:r>
        <w:r w:rsidRPr="00C40346">
          <w:rPr>
            <w:rStyle w:val="af8"/>
            <w:rFonts w:ascii="Times New Roman" w:eastAsia="TimesNewRoman" w:hAnsi="Times New Roman" w:cs="Times New Roman"/>
            <w:webHidden/>
            <w:sz w:val="22"/>
            <w:szCs w:val="22"/>
          </w:rPr>
          <w:fldChar w:fldCharType="separate"/>
        </w:r>
        <w:r w:rsidR="00B85BD6">
          <w:rPr>
            <w:rStyle w:val="af8"/>
            <w:rFonts w:ascii="Times New Roman" w:eastAsia="TimesNewRoman" w:hAnsi="Times New Roman" w:cs="Times New Roman"/>
            <w:noProof/>
            <w:webHidden/>
            <w:sz w:val="22"/>
            <w:szCs w:val="22"/>
          </w:rPr>
          <w:t>20</w:t>
        </w:r>
        <w:r w:rsidRPr="00C40346">
          <w:rPr>
            <w:rStyle w:val="af8"/>
            <w:rFonts w:ascii="Times New Roman" w:eastAsia="TimesNewRoman" w:hAnsi="Times New Roman" w:cs="Times New Roman"/>
            <w:webHidden/>
            <w:sz w:val="22"/>
            <w:szCs w:val="22"/>
          </w:rPr>
          <w:fldChar w:fldCharType="end"/>
        </w:r>
      </w:hyperlink>
    </w:p>
    <w:p w:rsidR="00C40346" w:rsidRPr="00C40346" w:rsidRDefault="00697C2B" w:rsidP="00C40346">
      <w:pPr>
        <w:pStyle w:val="34"/>
        <w:spacing w:line="240" w:lineRule="auto"/>
        <w:jc w:val="both"/>
        <w:rPr>
          <w:rStyle w:val="af8"/>
          <w:rFonts w:ascii="Times New Roman" w:eastAsia="TimesNewRoman" w:hAnsi="Times New Roman" w:cs="Times New Roman"/>
        </w:rPr>
      </w:pPr>
      <w:hyperlink w:anchor="_Toc142644776" w:history="1">
        <w:r w:rsidRPr="00C40346">
          <w:rPr>
            <w:rStyle w:val="af8"/>
            <w:rFonts w:ascii="Times New Roman" w:eastAsia="TimesNewRoman" w:hAnsi="Times New Roman" w:cs="Times New Roman"/>
            <w:noProof/>
            <w:sz w:val="22"/>
            <w:szCs w:val="22"/>
          </w:rPr>
          <w:t>е.</w:t>
        </w:r>
        <w:r w:rsidRPr="00C40346">
          <w:rPr>
            <w:rStyle w:val="af8"/>
            <w:rFonts w:ascii="Times New Roman" w:eastAsia="TimesNewRoman" w:hAnsi="Times New Roman" w:cs="Times New Roman"/>
          </w:rPr>
          <w:tab/>
        </w:r>
        <w:r w:rsidRPr="00C40346">
          <w:rPr>
            <w:rStyle w:val="af8"/>
            <w:rFonts w:ascii="Times New Roman" w:eastAsia="TimesNewRoman" w:hAnsi="Times New Roman" w:cs="Times New Roman"/>
            <w:noProof/>
            <w:sz w:val="22"/>
            <w:szCs w:val="22"/>
          </w:rPr>
          <w:t>Планировка микрорайона №5 «Солнечный»</w:t>
        </w:r>
        <w:r w:rsidRPr="00C40346">
          <w:rPr>
            <w:rStyle w:val="af8"/>
            <w:rFonts w:ascii="Times New Roman" w:eastAsia="TimesNewRoman" w:hAnsi="Times New Roman" w:cs="Times New Roman"/>
            <w:webHidden/>
            <w:sz w:val="22"/>
            <w:szCs w:val="22"/>
          </w:rPr>
          <w:tab/>
        </w:r>
        <w:r w:rsidRPr="00C40346">
          <w:rPr>
            <w:rStyle w:val="af8"/>
            <w:rFonts w:ascii="Times New Roman" w:eastAsia="TimesNewRoman" w:hAnsi="Times New Roman" w:cs="Times New Roman"/>
            <w:webHidden/>
            <w:sz w:val="22"/>
            <w:szCs w:val="22"/>
          </w:rPr>
          <w:fldChar w:fldCharType="begin"/>
        </w:r>
        <w:r w:rsidRPr="00C40346">
          <w:rPr>
            <w:rStyle w:val="af8"/>
            <w:rFonts w:ascii="Times New Roman" w:eastAsia="TimesNewRoman" w:hAnsi="Times New Roman" w:cs="Times New Roman"/>
            <w:webHidden/>
            <w:sz w:val="22"/>
            <w:szCs w:val="22"/>
          </w:rPr>
          <w:instrText xml:space="preserve"> PAGEREF _Toc142644776 \h </w:instrText>
        </w:r>
        <w:r w:rsidRPr="00C40346">
          <w:rPr>
            <w:rStyle w:val="af8"/>
            <w:rFonts w:ascii="Times New Roman" w:eastAsia="TimesNewRoman" w:hAnsi="Times New Roman" w:cs="Times New Roman"/>
            <w:webHidden/>
            <w:sz w:val="22"/>
            <w:szCs w:val="22"/>
          </w:rPr>
        </w:r>
        <w:r w:rsidRPr="00C40346">
          <w:rPr>
            <w:rStyle w:val="af8"/>
            <w:rFonts w:ascii="Times New Roman" w:eastAsia="TimesNewRoman" w:hAnsi="Times New Roman" w:cs="Times New Roman"/>
            <w:webHidden/>
            <w:sz w:val="22"/>
            <w:szCs w:val="22"/>
          </w:rPr>
          <w:fldChar w:fldCharType="separate"/>
        </w:r>
        <w:r w:rsidR="00B85BD6">
          <w:rPr>
            <w:rStyle w:val="af8"/>
            <w:rFonts w:ascii="Times New Roman" w:eastAsia="TimesNewRoman" w:hAnsi="Times New Roman" w:cs="Times New Roman"/>
            <w:noProof/>
            <w:webHidden/>
            <w:sz w:val="22"/>
            <w:szCs w:val="22"/>
          </w:rPr>
          <w:t>23</w:t>
        </w:r>
        <w:r w:rsidRPr="00C40346">
          <w:rPr>
            <w:rStyle w:val="af8"/>
            <w:rFonts w:ascii="Times New Roman" w:eastAsia="TimesNewRoman" w:hAnsi="Times New Roman" w:cs="Times New Roman"/>
            <w:webHidden/>
            <w:sz w:val="22"/>
            <w:szCs w:val="22"/>
          </w:rPr>
          <w:fldChar w:fldCharType="end"/>
        </w:r>
      </w:hyperlink>
    </w:p>
    <w:p w:rsidR="00C40346" w:rsidRPr="00C40346" w:rsidRDefault="00697C2B" w:rsidP="00C40346">
      <w:pPr>
        <w:pStyle w:val="34"/>
        <w:spacing w:line="240" w:lineRule="auto"/>
        <w:jc w:val="both"/>
        <w:rPr>
          <w:rStyle w:val="af8"/>
          <w:rFonts w:ascii="Times New Roman" w:eastAsia="TimesNewRoman" w:hAnsi="Times New Roman" w:cs="Times New Roman"/>
        </w:rPr>
      </w:pPr>
      <w:hyperlink w:anchor="_Toc142644777" w:history="1">
        <w:r w:rsidRPr="00C40346">
          <w:rPr>
            <w:rStyle w:val="af8"/>
            <w:rFonts w:ascii="Times New Roman" w:eastAsia="TimesNewRoman" w:hAnsi="Times New Roman" w:cs="Times New Roman"/>
            <w:noProof/>
            <w:sz w:val="22"/>
            <w:szCs w:val="22"/>
          </w:rPr>
          <w:t>ж.</w:t>
        </w:r>
        <w:r w:rsidRPr="00C40346">
          <w:rPr>
            <w:rStyle w:val="af8"/>
            <w:rFonts w:ascii="Times New Roman" w:eastAsia="TimesNewRoman" w:hAnsi="Times New Roman" w:cs="Times New Roman"/>
          </w:rPr>
          <w:tab/>
        </w:r>
        <w:r w:rsidRPr="00C40346">
          <w:rPr>
            <w:rStyle w:val="af8"/>
            <w:rFonts w:ascii="Times New Roman" w:eastAsia="TimesNewRoman" w:hAnsi="Times New Roman" w:cs="Times New Roman"/>
            <w:noProof/>
            <w:sz w:val="22"/>
            <w:szCs w:val="22"/>
          </w:rPr>
          <w:t>Планировка микрорайона №6 «Пионерный»</w:t>
        </w:r>
        <w:r w:rsidRPr="00C40346">
          <w:rPr>
            <w:rStyle w:val="af8"/>
            <w:rFonts w:ascii="Times New Roman" w:eastAsia="TimesNewRoman" w:hAnsi="Times New Roman" w:cs="Times New Roman"/>
            <w:webHidden/>
            <w:sz w:val="22"/>
            <w:szCs w:val="22"/>
          </w:rPr>
          <w:tab/>
        </w:r>
        <w:r w:rsidRPr="00C40346">
          <w:rPr>
            <w:rStyle w:val="af8"/>
            <w:rFonts w:ascii="Times New Roman" w:eastAsia="TimesNewRoman" w:hAnsi="Times New Roman" w:cs="Times New Roman"/>
            <w:webHidden/>
            <w:sz w:val="22"/>
            <w:szCs w:val="22"/>
          </w:rPr>
          <w:fldChar w:fldCharType="begin"/>
        </w:r>
        <w:r w:rsidRPr="00C40346">
          <w:rPr>
            <w:rStyle w:val="af8"/>
            <w:rFonts w:ascii="Times New Roman" w:eastAsia="TimesNewRoman" w:hAnsi="Times New Roman" w:cs="Times New Roman"/>
            <w:webHidden/>
            <w:sz w:val="22"/>
            <w:szCs w:val="22"/>
          </w:rPr>
          <w:instrText xml:space="preserve"> PAGEREF _Toc14</w:instrText>
        </w:r>
        <w:r w:rsidRPr="00C40346">
          <w:rPr>
            <w:rStyle w:val="af8"/>
            <w:rFonts w:ascii="Times New Roman" w:eastAsia="TimesNewRoman" w:hAnsi="Times New Roman" w:cs="Times New Roman"/>
            <w:webHidden/>
            <w:sz w:val="22"/>
            <w:szCs w:val="22"/>
          </w:rPr>
          <w:instrText xml:space="preserve">2644777 \h </w:instrText>
        </w:r>
        <w:r w:rsidRPr="00C40346">
          <w:rPr>
            <w:rStyle w:val="af8"/>
            <w:rFonts w:ascii="Times New Roman" w:eastAsia="TimesNewRoman" w:hAnsi="Times New Roman" w:cs="Times New Roman"/>
            <w:webHidden/>
            <w:sz w:val="22"/>
            <w:szCs w:val="22"/>
          </w:rPr>
        </w:r>
        <w:r w:rsidRPr="00C40346">
          <w:rPr>
            <w:rStyle w:val="af8"/>
            <w:rFonts w:ascii="Times New Roman" w:eastAsia="TimesNewRoman" w:hAnsi="Times New Roman" w:cs="Times New Roman"/>
            <w:webHidden/>
            <w:sz w:val="22"/>
            <w:szCs w:val="22"/>
          </w:rPr>
          <w:fldChar w:fldCharType="separate"/>
        </w:r>
        <w:r w:rsidR="00B85BD6">
          <w:rPr>
            <w:rStyle w:val="af8"/>
            <w:rFonts w:ascii="Times New Roman" w:eastAsia="TimesNewRoman" w:hAnsi="Times New Roman" w:cs="Times New Roman"/>
            <w:noProof/>
            <w:webHidden/>
            <w:sz w:val="22"/>
            <w:szCs w:val="22"/>
          </w:rPr>
          <w:t>26</w:t>
        </w:r>
        <w:r w:rsidRPr="00C40346">
          <w:rPr>
            <w:rStyle w:val="af8"/>
            <w:rFonts w:ascii="Times New Roman" w:eastAsia="TimesNewRoman" w:hAnsi="Times New Roman" w:cs="Times New Roman"/>
            <w:webHidden/>
            <w:sz w:val="22"/>
            <w:szCs w:val="22"/>
          </w:rPr>
          <w:fldChar w:fldCharType="end"/>
        </w:r>
      </w:hyperlink>
    </w:p>
    <w:p w:rsidR="00C40346" w:rsidRPr="00C40346" w:rsidRDefault="00697C2B" w:rsidP="00C40346">
      <w:pPr>
        <w:pStyle w:val="34"/>
        <w:spacing w:line="240" w:lineRule="auto"/>
        <w:jc w:val="both"/>
        <w:rPr>
          <w:rStyle w:val="af8"/>
          <w:rFonts w:ascii="Times New Roman" w:eastAsia="TimesNewRoman" w:hAnsi="Times New Roman" w:cs="Times New Roman"/>
        </w:rPr>
      </w:pPr>
      <w:hyperlink w:anchor="_Toc142644778" w:history="1">
        <w:r w:rsidRPr="00C40346">
          <w:rPr>
            <w:rStyle w:val="af8"/>
            <w:rFonts w:ascii="Times New Roman" w:eastAsia="TimesNewRoman" w:hAnsi="Times New Roman" w:cs="Times New Roman"/>
            <w:noProof/>
            <w:sz w:val="22"/>
            <w:szCs w:val="22"/>
          </w:rPr>
          <w:t>з.</w:t>
        </w:r>
        <w:r w:rsidRPr="00C40346">
          <w:rPr>
            <w:rStyle w:val="af8"/>
            <w:rFonts w:ascii="Times New Roman" w:eastAsia="TimesNewRoman" w:hAnsi="Times New Roman" w:cs="Times New Roman"/>
          </w:rPr>
          <w:tab/>
        </w:r>
        <w:r w:rsidRPr="00C40346">
          <w:rPr>
            <w:rStyle w:val="af8"/>
            <w:rFonts w:ascii="Times New Roman" w:eastAsia="TimesNewRoman" w:hAnsi="Times New Roman" w:cs="Times New Roman"/>
            <w:noProof/>
            <w:sz w:val="22"/>
            <w:szCs w:val="22"/>
          </w:rPr>
          <w:t>Планировка микрорайона №6а «Северный»</w:t>
        </w:r>
        <w:r w:rsidRPr="00C40346">
          <w:rPr>
            <w:rStyle w:val="af8"/>
            <w:rFonts w:ascii="Times New Roman" w:eastAsia="TimesNewRoman" w:hAnsi="Times New Roman" w:cs="Times New Roman"/>
            <w:webHidden/>
            <w:sz w:val="22"/>
            <w:szCs w:val="22"/>
          </w:rPr>
          <w:tab/>
        </w:r>
        <w:r w:rsidRPr="00C40346">
          <w:rPr>
            <w:rStyle w:val="af8"/>
            <w:rFonts w:ascii="Times New Roman" w:eastAsia="TimesNewRoman" w:hAnsi="Times New Roman" w:cs="Times New Roman"/>
            <w:webHidden/>
            <w:sz w:val="22"/>
            <w:szCs w:val="22"/>
          </w:rPr>
          <w:fldChar w:fldCharType="begin"/>
        </w:r>
        <w:r w:rsidRPr="00C40346">
          <w:rPr>
            <w:rStyle w:val="af8"/>
            <w:rFonts w:ascii="Times New Roman" w:eastAsia="TimesNewRoman" w:hAnsi="Times New Roman" w:cs="Times New Roman"/>
            <w:webHidden/>
            <w:sz w:val="22"/>
            <w:szCs w:val="22"/>
          </w:rPr>
          <w:instrText xml:space="preserve"> PAGEREF _Toc142644778 \h </w:instrText>
        </w:r>
        <w:r w:rsidRPr="00C40346">
          <w:rPr>
            <w:rStyle w:val="af8"/>
            <w:rFonts w:ascii="Times New Roman" w:eastAsia="TimesNewRoman" w:hAnsi="Times New Roman" w:cs="Times New Roman"/>
            <w:webHidden/>
            <w:sz w:val="22"/>
            <w:szCs w:val="22"/>
          </w:rPr>
        </w:r>
        <w:r w:rsidRPr="00C40346">
          <w:rPr>
            <w:rStyle w:val="af8"/>
            <w:rFonts w:ascii="Times New Roman" w:eastAsia="TimesNewRoman" w:hAnsi="Times New Roman" w:cs="Times New Roman"/>
            <w:webHidden/>
            <w:sz w:val="22"/>
            <w:szCs w:val="22"/>
          </w:rPr>
          <w:fldChar w:fldCharType="separate"/>
        </w:r>
        <w:r w:rsidR="00B85BD6">
          <w:rPr>
            <w:rStyle w:val="af8"/>
            <w:rFonts w:ascii="Times New Roman" w:eastAsia="TimesNewRoman" w:hAnsi="Times New Roman" w:cs="Times New Roman"/>
            <w:noProof/>
            <w:webHidden/>
            <w:sz w:val="22"/>
            <w:szCs w:val="22"/>
          </w:rPr>
          <w:t>29</w:t>
        </w:r>
        <w:r w:rsidRPr="00C40346">
          <w:rPr>
            <w:rStyle w:val="af8"/>
            <w:rFonts w:ascii="Times New Roman" w:eastAsia="TimesNewRoman" w:hAnsi="Times New Roman" w:cs="Times New Roman"/>
            <w:webHidden/>
            <w:sz w:val="22"/>
            <w:szCs w:val="22"/>
          </w:rPr>
          <w:fldChar w:fldCharType="end"/>
        </w:r>
      </w:hyperlink>
    </w:p>
    <w:p w:rsidR="00C40346" w:rsidRPr="00C40346" w:rsidRDefault="00697C2B" w:rsidP="00C40346">
      <w:pPr>
        <w:pStyle w:val="34"/>
        <w:spacing w:line="240" w:lineRule="auto"/>
        <w:jc w:val="both"/>
        <w:rPr>
          <w:rStyle w:val="af8"/>
          <w:rFonts w:ascii="Times New Roman" w:eastAsia="TimesNewRoman" w:hAnsi="Times New Roman" w:cs="Times New Roman"/>
        </w:rPr>
      </w:pPr>
      <w:hyperlink w:anchor="_Toc142644779" w:history="1">
        <w:r w:rsidRPr="00C40346">
          <w:rPr>
            <w:rStyle w:val="af8"/>
            <w:rFonts w:ascii="Times New Roman" w:eastAsia="TimesNewRoman" w:hAnsi="Times New Roman" w:cs="Times New Roman"/>
            <w:noProof/>
            <w:sz w:val="22"/>
            <w:szCs w:val="22"/>
          </w:rPr>
          <w:t>и.</w:t>
        </w:r>
        <w:r w:rsidRPr="00C40346">
          <w:rPr>
            <w:rStyle w:val="af8"/>
            <w:rFonts w:ascii="Times New Roman" w:eastAsia="TimesNewRoman" w:hAnsi="Times New Roman" w:cs="Times New Roman"/>
          </w:rPr>
          <w:tab/>
        </w:r>
        <w:r w:rsidRPr="00C40346">
          <w:rPr>
            <w:rStyle w:val="af8"/>
            <w:rFonts w:ascii="Times New Roman" w:eastAsia="TimesNewRoman" w:hAnsi="Times New Roman" w:cs="Times New Roman"/>
            <w:noProof/>
            <w:sz w:val="22"/>
            <w:szCs w:val="22"/>
          </w:rPr>
          <w:t>Планировка микрорайона №8 «Горки»</w:t>
        </w:r>
        <w:r w:rsidRPr="00C40346">
          <w:rPr>
            <w:rStyle w:val="af8"/>
            <w:rFonts w:ascii="Times New Roman" w:eastAsia="TimesNewRoman" w:hAnsi="Times New Roman" w:cs="Times New Roman"/>
            <w:webHidden/>
            <w:sz w:val="22"/>
            <w:szCs w:val="22"/>
          </w:rPr>
          <w:tab/>
        </w:r>
        <w:r w:rsidRPr="00C40346">
          <w:rPr>
            <w:rStyle w:val="af8"/>
            <w:rFonts w:ascii="Times New Roman" w:eastAsia="TimesNewRoman" w:hAnsi="Times New Roman" w:cs="Times New Roman"/>
            <w:webHidden/>
            <w:sz w:val="22"/>
            <w:szCs w:val="22"/>
          </w:rPr>
          <w:fldChar w:fldCharType="begin"/>
        </w:r>
        <w:r w:rsidRPr="00C40346">
          <w:rPr>
            <w:rStyle w:val="af8"/>
            <w:rFonts w:ascii="Times New Roman" w:eastAsia="TimesNewRoman" w:hAnsi="Times New Roman" w:cs="Times New Roman"/>
            <w:webHidden/>
            <w:sz w:val="22"/>
            <w:szCs w:val="22"/>
          </w:rPr>
          <w:instrText xml:space="preserve"> PAGEREF _Toc142644779 \h </w:instrText>
        </w:r>
        <w:r w:rsidRPr="00C40346">
          <w:rPr>
            <w:rStyle w:val="af8"/>
            <w:rFonts w:ascii="Times New Roman" w:eastAsia="TimesNewRoman" w:hAnsi="Times New Roman" w:cs="Times New Roman"/>
            <w:webHidden/>
            <w:sz w:val="22"/>
            <w:szCs w:val="22"/>
          </w:rPr>
        </w:r>
        <w:r w:rsidRPr="00C40346">
          <w:rPr>
            <w:rStyle w:val="af8"/>
            <w:rFonts w:ascii="Times New Roman" w:eastAsia="TimesNewRoman" w:hAnsi="Times New Roman" w:cs="Times New Roman"/>
            <w:webHidden/>
            <w:sz w:val="22"/>
            <w:szCs w:val="22"/>
          </w:rPr>
          <w:fldChar w:fldCharType="separate"/>
        </w:r>
        <w:r w:rsidR="00B85BD6">
          <w:rPr>
            <w:rStyle w:val="af8"/>
            <w:rFonts w:ascii="Times New Roman" w:eastAsia="TimesNewRoman" w:hAnsi="Times New Roman" w:cs="Times New Roman"/>
            <w:noProof/>
            <w:webHidden/>
            <w:sz w:val="22"/>
            <w:szCs w:val="22"/>
          </w:rPr>
          <w:t>30</w:t>
        </w:r>
        <w:r w:rsidRPr="00C40346">
          <w:rPr>
            <w:rStyle w:val="af8"/>
            <w:rFonts w:ascii="Times New Roman" w:eastAsia="TimesNewRoman" w:hAnsi="Times New Roman" w:cs="Times New Roman"/>
            <w:webHidden/>
            <w:sz w:val="22"/>
            <w:szCs w:val="22"/>
          </w:rPr>
          <w:fldChar w:fldCharType="end"/>
        </w:r>
      </w:hyperlink>
    </w:p>
    <w:p w:rsidR="00C40346" w:rsidRPr="00C40346" w:rsidRDefault="00697C2B" w:rsidP="00C40346">
      <w:pPr>
        <w:pStyle w:val="34"/>
        <w:spacing w:line="240" w:lineRule="auto"/>
        <w:jc w:val="both"/>
        <w:rPr>
          <w:rStyle w:val="af8"/>
          <w:rFonts w:ascii="Times New Roman" w:eastAsia="TimesNewRoman" w:hAnsi="Times New Roman" w:cs="Times New Roman"/>
        </w:rPr>
      </w:pPr>
      <w:hyperlink w:anchor="_Toc142644780" w:history="1">
        <w:r w:rsidRPr="00C40346">
          <w:rPr>
            <w:rStyle w:val="af8"/>
            <w:rFonts w:ascii="Times New Roman" w:eastAsia="TimesNewRoman" w:hAnsi="Times New Roman" w:cs="Times New Roman"/>
            <w:noProof/>
            <w:sz w:val="22"/>
            <w:szCs w:val="22"/>
          </w:rPr>
          <w:t>к.</w:t>
        </w:r>
        <w:r w:rsidRPr="00C40346">
          <w:rPr>
            <w:rStyle w:val="af8"/>
            <w:rFonts w:ascii="Times New Roman" w:eastAsia="TimesNewRoman" w:hAnsi="Times New Roman" w:cs="Times New Roman"/>
          </w:rPr>
          <w:tab/>
        </w:r>
        <w:r w:rsidRPr="00C40346">
          <w:rPr>
            <w:rStyle w:val="af8"/>
            <w:rFonts w:ascii="Times New Roman" w:eastAsia="TimesNewRoman" w:hAnsi="Times New Roman" w:cs="Times New Roman"/>
            <w:noProof/>
            <w:sz w:val="22"/>
            <w:szCs w:val="22"/>
          </w:rPr>
          <w:t>Планировка микрорайона №9 «Черемушки»</w:t>
        </w:r>
        <w:r w:rsidRPr="00C40346">
          <w:rPr>
            <w:rStyle w:val="af8"/>
            <w:rFonts w:ascii="Times New Roman" w:eastAsia="TimesNewRoman" w:hAnsi="Times New Roman" w:cs="Times New Roman"/>
            <w:webHidden/>
            <w:sz w:val="22"/>
            <w:szCs w:val="22"/>
          </w:rPr>
          <w:tab/>
        </w:r>
        <w:r w:rsidRPr="00C40346">
          <w:rPr>
            <w:rStyle w:val="af8"/>
            <w:rFonts w:ascii="Times New Roman" w:eastAsia="TimesNewRoman" w:hAnsi="Times New Roman" w:cs="Times New Roman"/>
            <w:webHidden/>
            <w:sz w:val="22"/>
            <w:szCs w:val="22"/>
          </w:rPr>
          <w:fldChar w:fldCharType="begin"/>
        </w:r>
        <w:r w:rsidRPr="00C40346">
          <w:rPr>
            <w:rStyle w:val="af8"/>
            <w:rFonts w:ascii="Times New Roman" w:eastAsia="TimesNewRoman" w:hAnsi="Times New Roman" w:cs="Times New Roman"/>
            <w:webHidden/>
            <w:sz w:val="22"/>
            <w:szCs w:val="22"/>
          </w:rPr>
          <w:instrText xml:space="preserve"> PAGEREF _Toc142644780 \h </w:instrText>
        </w:r>
        <w:r w:rsidRPr="00C40346">
          <w:rPr>
            <w:rStyle w:val="af8"/>
            <w:rFonts w:ascii="Times New Roman" w:eastAsia="TimesNewRoman" w:hAnsi="Times New Roman" w:cs="Times New Roman"/>
            <w:webHidden/>
            <w:sz w:val="22"/>
            <w:szCs w:val="22"/>
          </w:rPr>
        </w:r>
        <w:r w:rsidRPr="00C40346">
          <w:rPr>
            <w:rStyle w:val="af8"/>
            <w:rFonts w:ascii="Times New Roman" w:eastAsia="TimesNewRoman" w:hAnsi="Times New Roman" w:cs="Times New Roman"/>
            <w:webHidden/>
            <w:sz w:val="22"/>
            <w:szCs w:val="22"/>
          </w:rPr>
          <w:fldChar w:fldCharType="separate"/>
        </w:r>
        <w:r w:rsidR="00B85BD6">
          <w:rPr>
            <w:rStyle w:val="af8"/>
            <w:rFonts w:ascii="Times New Roman" w:eastAsia="TimesNewRoman" w:hAnsi="Times New Roman" w:cs="Times New Roman"/>
            <w:noProof/>
            <w:webHidden/>
            <w:sz w:val="22"/>
            <w:szCs w:val="22"/>
          </w:rPr>
          <w:t>32</w:t>
        </w:r>
        <w:r w:rsidRPr="00C40346">
          <w:rPr>
            <w:rStyle w:val="af8"/>
            <w:rFonts w:ascii="Times New Roman" w:eastAsia="TimesNewRoman" w:hAnsi="Times New Roman" w:cs="Times New Roman"/>
            <w:webHidden/>
            <w:sz w:val="22"/>
            <w:szCs w:val="22"/>
          </w:rPr>
          <w:fldChar w:fldCharType="end"/>
        </w:r>
      </w:hyperlink>
    </w:p>
    <w:p w:rsidR="00C40346" w:rsidRPr="00C40346" w:rsidRDefault="00697C2B" w:rsidP="00C40346">
      <w:pPr>
        <w:pStyle w:val="34"/>
        <w:spacing w:line="240" w:lineRule="auto"/>
        <w:jc w:val="both"/>
        <w:rPr>
          <w:rStyle w:val="af8"/>
          <w:rFonts w:ascii="Times New Roman" w:eastAsia="TimesNewRoman" w:hAnsi="Times New Roman" w:cs="Times New Roman"/>
        </w:rPr>
      </w:pPr>
      <w:hyperlink w:anchor="_Toc142644781" w:history="1">
        <w:r w:rsidRPr="00C40346">
          <w:rPr>
            <w:rStyle w:val="af8"/>
            <w:rFonts w:ascii="Times New Roman" w:eastAsia="TimesNewRoman" w:hAnsi="Times New Roman" w:cs="Times New Roman"/>
            <w:noProof/>
            <w:sz w:val="22"/>
            <w:szCs w:val="22"/>
          </w:rPr>
          <w:t>л.</w:t>
        </w:r>
        <w:r w:rsidRPr="00C40346">
          <w:rPr>
            <w:rStyle w:val="af8"/>
            <w:rFonts w:ascii="Times New Roman" w:eastAsia="TimesNewRoman" w:hAnsi="Times New Roman" w:cs="Times New Roman"/>
          </w:rPr>
          <w:tab/>
        </w:r>
        <w:r w:rsidRPr="00C40346">
          <w:rPr>
            <w:rStyle w:val="af8"/>
            <w:rFonts w:ascii="Times New Roman" w:eastAsia="TimesNewRoman" w:hAnsi="Times New Roman" w:cs="Times New Roman"/>
            <w:noProof/>
            <w:sz w:val="22"/>
            <w:szCs w:val="22"/>
          </w:rPr>
          <w:t>Планировка микрорайона №10 «Мамонтово»</w:t>
        </w:r>
        <w:r w:rsidRPr="00C40346">
          <w:rPr>
            <w:rStyle w:val="af8"/>
            <w:rFonts w:ascii="Times New Roman" w:eastAsia="TimesNewRoman" w:hAnsi="Times New Roman" w:cs="Times New Roman"/>
            <w:webHidden/>
            <w:sz w:val="22"/>
            <w:szCs w:val="22"/>
          </w:rPr>
          <w:tab/>
        </w:r>
        <w:r w:rsidRPr="00C40346">
          <w:rPr>
            <w:rStyle w:val="af8"/>
            <w:rFonts w:ascii="Times New Roman" w:eastAsia="TimesNewRoman" w:hAnsi="Times New Roman" w:cs="Times New Roman"/>
            <w:webHidden/>
            <w:sz w:val="22"/>
            <w:szCs w:val="22"/>
          </w:rPr>
          <w:fldChar w:fldCharType="begin"/>
        </w:r>
        <w:r w:rsidRPr="00C40346">
          <w:rPr>
            <w:rStyle w:val="af8"/>
            <w:rFonts w:ascii="Times New Roman" w:eastAsia="TimesNewRoman" w:hAnsi="Times New Roman" w:cs="Times New Roman"/>
            <w:webHidden/>
            <w:sz w:val="22"/>
            <w:szCs w:val="22"/>
          </w:rPr>
          <w:instrText xml:space="preserve"> PAGEREF _Toc142644781 \h </w:instrText>
        </w:r>
        <w:r w:rsidRPr="00C40346">
          <w:rPr>
            <w:rStyle w:val="af8"/>
            <w:rFonts w:ascii="Times New Roman" w:eastAsia="TimesNewRoman" w:hAnsi="Times New Roman" w:cs="Times New Roman"/>
            <w:webHidden/>
            <w:sz w:val="22"/>
            <w:szCs w:val="22"/>
          </w:rPr>
        </w:r>
        <w:r w:rsidRPr="00C40346">
          <w:rPr>
            <w:rStyle w:val="af8"/>
            <w:rFonts w:ascii="Times New Roman" w:eastAsia="TimesNewRoman" w:hAnsi="Times New Roman" w:cs="Times New Roman"/>
            <w:webHidden/>
            <w:sz w:val="22"/>
            <w:szCs w:val="22"/>
          </w:rPr>
          <w:fldChar w:fldCharType="separate"/>
        </w:r>
        <w:r w:rsidR="00B85BD6">
          <w:rPr>
            <w:rStyle w:val="af8"/>
            <w:rFonts w:ascii="Times New Roman" w:eastAsia="TimesNewRoman" w:hAnsi="Times New Roman" w:cs="Times New Roman"/>
            <w:noProof/>
            <w:webHidden/>
            <w:sz w:val="22"/>
            <w:szCs w:val="22"/>
          </w:rPr>
          <w:t>35</w:t>
        </w:r>
        <w:r w:rsidRPr="00C40346">
          <w:rPr>
            <w:rStyle w:val="af8"/>
            <w:rFonts w:ascii="Times New Roman" w:eastAsia="TimesNewRoman" w:hAnsi="Times New Roman" w:cs="Times New Roman"/>
            <w:webHidden/>
            <w:sz w:val="22"/>
            <w:szCs w:val="22"/>
          </w:rPr>
          <w:fldChar w:fldCharType="end"/>
        </w:r>
      </w:hyperlink>
    </w:p>
    <w:p w:rsidR="00C40346" w:rsidRPr="00C40346" w:rsidRDefault="00697C2B" w:rsidP="00C40346">
      <w:pPr>
        <w:pStyle w:val="34"/>
        <w:spacing w:line="240" w:lineRule="auto"/>
        <w:jc w:val="both"/>
        <w:rPr>
          <w:rStyle w:val="af8"/>
          <w:rFonts w:ascii="Times New Roman" w:eastAsia="TimesNewRoman" w:hAnsi="Times New Roman" w:cs="Times New Roman"/>
        </w:rPr>
      </w:pPr>
      <w:hyperlink w:anchor="_Toc142644782" w:history="1">
        <w:r w:rsidRPr="00C40346">
          <w:rPr>
            <w:rStyle w:val="af8"/>
            <w:rFonts w:ascii="Times New Roman" w:eastAsia="TimesNewRoman" w:hAnsi="Times New Roman" w:cs="Times New Roman"/>
            <w:noProof/>
            <w:sz w:val="22"/>
            <w:szCs w:val="22"/>
          </w:rPr>
          <w:t>1.2</w:t>
        </w:r>
        <w:r w:rsidRPr="00C40346">
          <w:rPr>
            <w:rStyle w:val="af8"/>
            <w:rFonts w:ascii="Times New Roman" w:eastAsia="TimesNewRoman" w:hAnsi="Times New Roman" w:cs="Times New Roman"/>
          </w:rPr>
          <w:tab/>
        </w:r>
        <w:r w:rsidRPr="00C40346">
          <w:rPr>
            <w:rStyle w:val="af8"/>
            <w:rFonts w:ascii="Times New Roman" w:eastAsia="TimesNewRoman" w:hAnsi="Times New Roman" w:cs="Times New Roman"/>
            <w:noProof/>
            <w:sz w:val="22"/>
            <w:szCs w:val="22"/>
          </w:rPr>
          <w:t>Существующие и перспективные объемы потребления тепловой энергии (мощности) и теплоносителя с разделением по видам теплопотребления в каждом расчетном эле</w:t>
        </w:r>
        <w:r w:rsidRPr="00C40346">
          <w:rPr>
            <w:rStyle w:val="af8"/>
            <w:rFonts w:ascii="Times New Roman" w:eastAsia="TimesNewRoman" w:hAnsi="Times New Roman" w:cs="Times New Roman"/>
            <w:noProof/>
            <w:sz w:val="22"/>
            <w:szCs w:val="22"/>
          </w:rPr>
          <w:t>менте территориального деления на каждом этап</w:t>
        </w:r>
        <w:r w:rsidRPr="00C40346">
          <w:rPr>
            <w:rStyle w:val="af8"/>
            <w:rFonts w:ascii="Times New Roman" w:eastAsia="TimesNewRoman" w:hAnsi="Times New Roman" w:cs="Times New Roman"/>
            <w:webHidden/>
            <w:sz w:val="22"/>
            <w:szCs w:val="22"/>
          </w:rPr>
          <w:tab/>
        </w:r>
        <w:r w:rsidRPr="00C40346">
          <w:rPr>
            <w:rStyle w:val="af8"/>
            <w:rFonts w:ascii="Times New Roman" w:eastAsia="TimesNewRoman" w:hAnsi="Times New Roman" w:cs="Times New Roman"/>
            <w:webHidden/>
            <w:sz w:val="22"/>
            <w:szCs w:val="22"/>
          </w:rPr>
          <w:fldChar w:fldCharType="begin"/>
        </w:r>
        <w:r w:rsidRPr="00C40346">
          <w:rPr>
            <w:rStyle w:val="af8"/>
            <w:rFonts w:ascii="Times New Roman" w:eastAsia="TimesNewRoman" w:hAnsi="Times New Roman" w:cs="Times New Roman"/>
            <w:webHidden/>
            <w:sz w:val="22"/>
            <w:szCs w:val="22"/>
          </w:rPr>
          <w:instrText xml:space="preserve"> PAGEREF _Toc142644782 \h </w:instrText>
        </w:r>
        <w:r w:rsidRPr="00C40346">
          <w:rPr>
            <w:rStyle w:val="af8"/>
            <w:rFonts w:ascii="Times New Roman" w:eastAsia="TimesNewRoman" w:hAnsi="Times New Roman" w:cs="Times New Roman"/>
            <w:webHidden/>
            <w:sz w:val="22"/>
            <w:szCs w:val="22"/>
          </w:rPr>
        </w:r>
        <w:r w:rsidRPr="00C40346">
          <w:rPr>
            <w:rStyle w:val="af8"/>
            <w:rFonts w:ascii="Times New Roman" w:eastAsia="TimesNewRoman" w:hAnsi="Times New Roman" w:cs="Times New Roman"/>
            <w:noProof/>
            <w:webHidden/>
            <w:sz w:val="22"/>
            <w:szCs w:val="22"/>
          </w:rPr>
          <w:fldChar w:fldCharType="separate"/>
        </w:r>
        <w:r w:rsidR="00B85BD6">
          <w:rPr>
            <w:rStyle w:val="af8"/>
            <w:rFonts w:ascii="Times New Roman" w:eastAsia="TimesNewRoman" w:hAnsi="Times New Roman" w:cs="Times New Roman"/>
            <w:noProof/>
            <w:webHidden/>
            <w:sz w:val="22"/>
            <w:szCs w:val="22"/>
          </w:rPr>
          <w:t>42</w:t>
        </w:r>
        <w:r w:rsidRPr="00C40346">
          <w:rPr>
            <w:rStyle w:val="af8"/>
            <w:rFonts w:ascii="Times New Roman" w:eastAsia="TimesNewRoman" w:hAnsi="Times New Roman" w:cs="Times New Roman"/>
            <w:webHidden/>
            <w:sz w:val="22"/>
            <w:szCs w:val="22"/>
          </w:rPr>
          <w:fldChar w:fldCharType="end"/>
        </w:r>
      </w:hyperlink>
    </w:p>
    <w:p w:rsidR="00C40346" w:rsidRPr="00C40346" w:rsidRDefault="00697C2B" w:rsidP="00C40346">
      <w:pPr>
        <w:pStyle w:val="34"/>
        <w:spacing w:line="240" w:lineRule="auto"/>
        <w:jc w:val="both"/>
        <w:rPr>
          <w:rStyle w:val="af8"/>
          <w:rFonts w:ascii="Times New Roman" w:eastAsia="TimesNewRoman" w:hAnsi="Times New Roman" w:cs="Times New Roman"/>
        </w:rPr>
      </w:pPr>
      <w:hyperlink w:anchor="_Toc142644783" w:history="1">
        <w:r w:rsidRPr="00C40346">
          <w:rPr>
            <w:rStyle w:val="af8"/>
            <w:rFonts w:ascii="Times New Roman" w:eastAsia="TimesNewRoman" w:hAnsi="Times New Roman" w:cs="Times New Roman"/>
            <w:noProof/>
            <w:sz w:val="22"/>
            <w:szCs w:val="22"/>
          </w:rPr>
          <w:t>1.3</w:t>
        </w:r>
        <w:r w:rsidRPr="00C40346">
          <w:rPr>
            <w:rStyle w:val="af8"/>
            <w:rFonts w:ascii="Times New Roman" w:eastAsia="TimesNewRoman" w:hAnsi="Times New Roman" w:cs="Times New Roman"/>
          </w:rPr>
          <w:tab/>
        </w:r>
        <w:r w:rsidRPr="00C40346">
          <w:rPr>
            <w:rStyle w:val="af8"/>
            <w:rFonts w:ascii="Times New Roman" w:eastAsia="TimesNewRoman" w:hAnsi="Times New Roman" w:cs="Times New Roman"/>
            <w:noProof/>
            <w:sz w:val="22"/>
            <w:szCs w:val="22"/>
          </w:rPr>
          <w:t xml:space="preserve">Существующие и перспективные объемы потребления тепловой энергии (мощности) </w:t>
        </w:r>
        <w:r w:rsidRPr="00C40346">
          <w:rPr>
            <w:rStyle w:val="af8"/>
            <w:rFonts w:ascii="Times New Roman" w:eastAsia="TimesNewRoman" w:hAnsi="Times New Roman" w:cs="Times New Roman"/>
            <w:noProof/>
            <w:sz w:val="22"/>
            <w:szCs w:val="22"/>
          </w:rPr>
          <w:t>и теплоносителя объектами, расположенными в производственных зонах, на каждом этапе</w:t>
        </w:r>
        <w:r w:rsidRPr="00C40346">
          <w:rPr>
            <w:rStyle w:val="af8"/>
            <w:rFonts w:ascii="Times New Roman" w:eastAsia="TimesNewRoman" w:hAnsi="Times New Roman" w:cs="Times New Roman"/>
            <w:webHidden/>
            <w:sz w:val="22"/>
            <w:szCs w:val="22"/>
          </w:rPr>
          <w:tab/>
        </w:r>
        <w:r w:rsidRPr="00C40346">
          <w:rPr>
            <w:rStyle w:val="af8"/>
            <w:rFonts w:ascii="Times New Roman" w:eastAsia="TimesNewRoman" w:hAnsi="Times New Roman" w:cs="Times New Roman"/>
            <w:webHidden/>
            <w:sz w:val="22"/>
            <w:szCs w:val="22"/>
          </w:rPr>
          <w:fldChar w:fldCharType="begin"/>
        </w:r>
        <w:r w:rsidRPr="00C40346">
          <w:rPr>
            <w:rStyle w:val="af8"/>
            <w:rFonts w:ascii="Times New Roman" w:eastAsia="TimesNewRoman" w:hAnsi="Times New Roman" w:cs="Times New Roman"/>
            <w:webHidden/>
            <w:sz w:val="22"/>
            <w:szCs w:val="22"/>
          </w:rPr>
          <w:instrText xml:space="preserve"> PAGEREF _Toc142644783 \h </w:instrText>
        </w:r>
        <w:r w:rsidRPr="00C40346">
          <w:rPr>
            <w:rStyle w:val="af8"/>
            <w:rFonts w:ascii="Times New Roman" w:eastAsia="TimesNewRoman" w:hAnsi="Times New Roman" w:cs="Times New Roman"/>
            <w:webHidden/>
            <w:sz w:val="22"/>
            <w:szCs w:val="22"/>
          </w:rPr>
        </w:r>
        <w:r w:rsidRPr="00C40346">
          <w:rPr>
            <w:rStyle w:val="af8"/>
            <w:rFonts w:ascii="Times New Roman" w:eastAsia="TimesNewRoman" w:hAnsi="Times New Roman" w:cs="Times New Roman"/>
            <w:noProof/>
            <w:webHidden/>
            <w:sz w:val="22"/>
            <w:szCs w:val="22"/>
          </w:rPr>
          <w:fldChar w:fldCharType="separate"/>
        </w:r>
        <w:r w:rsidR="00B85BD6">
          <w:rPr>
            <w:rStyle w:val="af8"/>
            <w:rFonts w:ascii="Times New Roman" w:eastAsia="TimesNewRoman" w:hAnsi="Times New Roman" w:cs="Times New Roman"/>
            <w:noProof/>
            <w:webHidden/>
            <w:sz w:val="22"/>
            <w:szCs w:val="22"/>
          </w:rPr>
          <w:t>43</w:t>
        </w:r>
        <w:r w:rsidRPr="00C40346">
          <w:rPr>
            <w:rStyle w:val="af8"/>
            <w:rFonts w:ascii="Times New Roman" w:eastAsia="TimesNewRoman" w:hAnsi="Times New Roman" w:cs="Times New Roman"/>
            <w:webHidden/>
            <w:sz w:val="22"/>
            <w:szCs w:val="22"/>
          </w:rPr>
          <w:fldChar w:fldCharType="end"/>
        </w:r>
      </w:hyperlink>
    </w:p>
    <w:p w:rsidR="00C40346" w:rsidRPr="00C40346" w:rsidRDefault="00697C2B" w:rsidP="00C40346">
      <w:pPr>
        <w:pStyle w:val="34"/>
        <w:spacing w:line="240" w:lineRule="auto"/>
        <w:jc w:val="both"/>
        <w:rPr>
          <w:rStyle w:val="af8"/>
          <w:rFonts w:ascii="Times New Roman" w:eastAsia="TimesNewRoman" w:hAnsi="Times New Roman" w:cs="Times New Roman"/>
        </w:rPr>
      </w:pPr>
      <w:hyperlink w:anchor="_Toc142644784" w:history="1">
        <w:r w:rsidRPr="00C40346">
          <w:rPr>
            <w:rStyle w:val="af8"/>
            <w:rFonts w:ascii="Times New Roman" w:eastAsia="TimesNewRoman" w:hAnsi="Times New Roman" w:cs="Times New Roman"/>
            <w:noProof/>
            <w:sz w:val="22"/>
            <w:szCs w:val="22"/>
          </w:rPr>
          <w:t>2</w:t>
        </w:r>
        <w:r w:rsidRPr="00C40346">
          <w:rPr>
            <w:rStyle w:val="af8"/>
            <w:rFonts w:ascii="Times New Roman" w:eastAsia="TimesNewRoman" w:hAnsi="Times New Roman" w:cs="Times New Roman"/>
          </w:rPr>
          <w:tab/>
        </w:r>
        <w:r w:rsidRPr="00C40346">
          <w:rPr>
            <w:rStyle w:val="af8"/>
            <w:rFonts w:ascii="Times New Roman" w:eastAsia="TimesNewRoman" w:hAnsi="Times New Roman" w:cs="Times New Roman"/>
            <w:noProof/>
            <w:sz w:val="22"/>
            <w:szCs w:val="22"/>
          </w:rPr>
          <w:t>Раздел 2. Существующие и перспективные б</w:t>
        </w:r>
        <w:r w:rsidRPr="00C40346">
          <w:rPr>
            <w:rStyle w:val="af8"/>
            <w:rFonts w:ascii="Times New Roman" w:eastAsia="TimesNewRoman" w:hAnsi="Times New Roman" w:cs="Times New Roman"/>
            <w:noProof/>
            <w:sz w:val="22"/>
            <w:szCs w:val="22"/>
          </w:rPr>
          <w:t>алансы тепловой мощности источников тепловой энергии и тепловой нагрузки потребителей</w:t>
        </w:r>
        <w:r w:rsidRPr="00C40346">
          <w:rPr>
            <w:rStyle w:val="af8"/>
            <w:rFonts w:ascii="Times New Roman" w:eastAsia="TimesNewRoman" w:hAnsi="Times New Roman" w:cs="Times New Roman"/>
            <w:webHidden/>
            <w:sz w:val="22"/>
            <w:szCs w:val="22"/>
          </w:rPr>
          <w:tab/>
        </w:r>
        <w:r w:rsidRPr="00C40346">
          <w:rPr>
            <w:rStyle w:val="af8"/>
            <w:rFonts w:ascii="Times New Roman" w:eastAsia="TimesNewRoman" w:hAnsi="Times New Roman" w:cs="Times New Roman"/>
            <w:webHidden/>
            <w:sz w:val="22"/>
            <w:szCs w:val="22"/>
          </w:rPr>
          <w:fldChar w:fldCharType="begin"/>
        </w:r>
        <w:r w:rsidRPr="00C40346">
          <w:rPr>
            <w:rStyle w:val="af8"/>
            <w:rFonts w:ascii="Times New Roman" w:eastAsia="TimesNewRoman" w:hAnsi="Times New Roman" w:cs="Times New Roman"/>
            <w:webHidden/>
            <w:sz w:val="22"/>
            <w:szCs w:val="22"/>
          </w:rPr>
          <w:instrText xml:space="preserve"> PAGEREF _Toc142644784 \h </w:instrText>
        </w:r>
        <w:r w:rsidRPr="00C40346">
          <w:rPr>
            <w:rStyle w:val="af8"/>
            <w:rFonts w:ascii="Times New Roman" w:eastAsia="TimesNewRoman" w:hAnsi="Times New Roman" w:cs="Times New Roman"/>
            <w:webHidden/>
            <w:sz w:val="22"/>
            <w:szCs w:val="22"/>
          </w:rPr>
        </w:r>
        <w:r w:rsidRPr="00C40346">
          <w:rPr>
            <w:rStyle w:val="af8"/>
            <w:rFonts w:ascii="Times New Roman" w:eastAsia="TimesNewRoman" w:hAnsi="Times New Roman" w:cs="Times New Roman"/>
            <w:webHidden/>
            <w:sz w:val="22"/>
            <w:szCs w:val="22"/>
          </w:rPr>
          <w:fldChar w:fldCharType="separate"/>
        </w:r>
        <w:r w:rsidR="00B85BD6">
          <w:rPr>
            <w:rStyle w:val="af8"/>
            <w:rFonts w:ascii="Times New Roman" w:eastAsia="TimesNewRoman" w:hAnsi="Times New Roman" w:cs="Times New Roman"/>
            <w:noProof/>
            <w:webHidden/>
            <w:sz w:val="22"/>
            <w:szCs w:val="22"/>
          </w:rPr>
          <w:t>44</w:t>
        </w:r>
        <w:r w:rsidRPr="00C40346">
          <w:rPr>
            <w:rStyle w:val="af8"/>
            <w:rFonts w:ascii="Times New Roman" w:eastAsia="TimesNewRoman" w:hAnsi="Times New Roman" w:cs="Times New Roman"/>
            <w:webHidden/>
            <w:sz w:val="22"/>
            <w:szCs w:val="22"/>
          </w:rPr>
          <w:fldChar w:fldCharType="end"/>
        </w:r>
      </w:hyperlink>
    </w:p>
    <w:p w:rsidR="00C40346" w:rsidRPr="00C40346" w:rsidRDefault="00697C2B" w:rsidP="00C40346">
      <w:pPr>
        <w:pStyle w:val="34"/>
        <w:spacing w:line="240" w:lineRule="auto"/>
        <w:jc w:val="both"/>
        <w:rPr>
          <w:rStyle w:val="af8"/>
          <w:rFonts w:ascii="Times New Roman" w:eastAsia="TimesNewRoman" w:hAnsi="Times New Roman" w:cs="Times New Roman"/>
        </w:rPr>
      </w:pPr>
      <w:hyperlink w:anchor="_Toc142644785" w:history="1">
        <w:r w:rsidRPr="00C40346">
          <w:rPr>
            <w:rStyle w:val="af8"/>
            <w:rFonts w:ascii="Times New Roman" w:eastAsia="TimesNewRoman" w:hAnsi="Times New Roman" w:cs="Times New Roman"/>
            <w:noProof/>
            <w:sz w:val="22"/>
            <w:szCs w:val="22"/>
          </w:rPr>
          <w:t>2.1</w:t>
        </w:r>
        <w:r w:rsidRPr="00C40346">
          <w:rPr>
            <w:rStyle w:val="af8"/>
            <w:rFonts w:ascii="Times New Roman" w:eastAsia="TimesNewRoman" w:hAnsi="Times New Roman" w:cs="Times New Roman"/>
          </w:rPr>
          <w:tab/>
        </w:r>
        <w:r w:rsidRPr="00C40346">
          <w:rPr>
            <w:rStyle w:val="af8"/>
            <w:rFonts w:ascii="Times New Roman" w:eastAsia="TimesNewRoman" w:hAnsi="Times New Roman" w:cs="Times New Roman"/>
            <w:noProof/>
            <w:sz w:val="22"/>
            <w:szCs w:val="22"/>
          </w:rPr>
          <w:t>Существующие и перспективные зоны де</w:t>
        </w:r>
        <w:r w:rsidRPr="00C40346">
          <w:rPr>
            <w:rStyle w:val="af8"/>
            <w:rFonts w:ascii="Times New Roman" w:eastAsia="TimesNewRoman" w:hAnsi="Times New Roman" w:cs="Times New Roman"/>
            <w:noProof/>
            <w:sz w:val="22"/>
            <w:szCs w:val="22"/>
          </w:rPr>
          <w:t>йствия систем теплоснабжения и источников тепловой энергии</w:t>
        </w:r>
        <w:r w:rsidRPr="00C40346">
          <w:rPr>
            <w:rStyle w:val="af8"/>
            <w:rFonts w:ascii="Times New Roman" w:eastAsia="TimesNewRoman" w:hAnsi="Times New Roman" w:cs="Times New Roman"/>
            <w:webHidden/>
            <w:sz w:val="22"/>
            <w:szCs w:val="22"/>
          </w:rPr>
          <w:tab/>
        </w:r>
        <w:r w:rsidRPr="00C40346">
          <w:rPr>
            <w:rStyle w:val="af8"/>
            <w:rFonts w:ascii="Times New Roman" w:eastAsia="TimesNewRoman" w:hAnsi="Times New Roman" w:cs="Times New Roman"/>
            <w:webHidden/>
            <w:sz w:val="22"/>
            <w:szCs w:val="22"/>
          </w:rPr>
          <w:fldChar w:fldCharType="begin"/>
        </w:r>
        <w:r w:rsidRPr="00C40346">
          <w:rPr>
            <w:rStyle w:val="af8"/>
            <w:rFonts w:ascii="Times New Roman" w:eastAsia="TimesNewRoman" w:hAnsi="Times New Roman" w:cs="Times New Roman"/>
            <w:webHidden/>
            <w:sz w:val="22"/>
            <w:szCs w:val="22"/>
          </w:rPr>
          <w:instrText xml:space="preserve"> PAGEREF _Toc142644785 \h </w:instrText>
        </w:r>
        <w:r w:rsidRPr="00C40346">
          <w:rPr>
            <w:rStyle w:val="af8"/>
            <w:rFonts w:ascii="Times New Roman" w:eastAsia="TimesNewRoman" w:hAnsi="Times New Roman" w:cs="Times New Roman"/>
            <w:webHidden/>
            <w:sz w:val="22"/>
            <w:szCs w:val="22"/>
          </w:rPr>
        </w:r>
        <w:r w:rsidRPr="00C40346">
          <w:rPr>
            <w:rStyle w:val="af8"/>
            <w:rFonts w:ascii="Times New Roman" w:eastAsia="TimesNewRoman" w:hAnsi="Times New Roman" w:cs="Times New Roman"/>
            <w:noProof/>
            <w:webHidden/>
            <w:sz w:val="22"/>
            <w:szCs w:val="22"/>
          </w:rPr>
          <w:fldChar w:fldCharType="separate"/>
        </w:r>
        <w:r w:rsidR="00B85BD6">
          <w:rPr>
            <w:rStyle w:val="af8"/>
            <w:rFonts w:ascii="Times New Roman" w:eastAsia="TimesNewRoman" w:hAnsi="Times New Roman" w:cs="Times New Roman"/>
            <w:noProof/>
            <w:webHidden/>
            <w:sz w:val="22"/>
            <w:szCs w:val="22"/>
          </w:rPr>
          <w:t>44</w:t>
        </w:r>
        <w:r w:rsidRPr="00C40346">
          <w:rPr>
            <w:rStyle w:val="af8"/>
            <w:rFonts w:ascii="Times New Roman" w:eastAsia="TimesNewRoman" w:hAnsi="Times New Roman" w:cs="Times New Roman"/>
            <w:webHidden/>
            <w:sz w:val="22"/>
            <w:szCs w:val="22"/>
          </w:rPr>
          <w:fldChar w:fldCharType="end"/>
        </w:r>
      </w:hyperlink>
    </w:p>
    <w:p w:rsidR="00C40346" w:rsidRPr="00C40346" w:rsidRDefault="00697C2B" w:rsidP="00C40346">
      <w:pPr>
        <w:pStyle w:val="34"/>
        <w:spacing w:line="240" w:lineRule="auto"/>
        <w:jc w:val="both"/>
        <w:rPr>
          <w:rStyle w:val="af8"/>
          <w:rFonts w:ascii="Times New Roman" w:eastAsia="TimesNewRoman" w:hAnsi="Times New Roman" w:cs="Times New Roman"/>
        </w:rPr>
      </w:pPr>
      <w:hyperlink w:anchor="_Toc142644786" w:history="1">
        <w:r w:rsidRPr="00C40346">
          <w:rPr>
            <w:rStyle w:val="af8"/>
            <w:rFonts w:ascii="Times New Roman" w:eastAsia="TimesNewRoman" w:hAnsi="Times New Roman" w:cs="Times New Roman"/>
            <w:noProof/>
            <w:sz w:val="22"/>
            <w:szCs w:val="22"/>
          </w:rPr>
          <w:t>2.2</w:t>
        </w:r>
        <w:r w:rsidRPr="00C40346">
          <w:rPr>
            <w:rStyle w:val="af8"/>
            <w:rFonts w:ascii="Times New Roman" w:eastAsia="TimesNewRoman" w:hAnsi="Times New Roman" w:cs="Times New Roman"/>
          </w:rPr>
          <w:tab/>
        </w:r>
        <w:r w:rsidRPr="00C40346">
          <w:rPr>
            <w:rStyle w:val="af8"/>
            <w:rFonts w:ascii="Times New Roman" w:eastAsia="TimesNewRoman" w:hAnsi="Times New Roman" w:cs="Times New Roman"/>
            <w:noProof/>
            <w:sz w:val="22"/>
            <w:szCs w:val="22"/>
          </w:rPr>
          <w:t xml:space="preserve">Существующие и перспективные зоны действия индивидуальных </w:t>
        </w:r>
        <w:r w:rsidRPr="00C40346">
          <w:rPr>
            <w:rStyle w:val="af8"/>
            <w:rFonts w:ascii="Times New Roman" w:eastAsia="TimesNewRoman" w:hAnsi="Times New Roman" w:cs="Times New Roman"/>
            <w:noProof/>
            <w:sz w:val="22"/>
            <w:szCs w:val="22"/>
          </w:rPr>
          <w:t>источников тепловой энергии</w:t>
        </w:r>
        <w:r w:rsidRPr="00C40346">
          <w:rPr>
            <w:rStyle w:val="af8"/>
            <w:rFonts w:ascii="Times New Roman" w:eastAsia="TimesNewRoman" w:hAnsi="Times New Roman" w:cs="Times New Roman"/>
            <w:webHidden/>
            <w:sz w:val="22"/>
            <w:szCs w:val="22"/>
          </w:rPr>
          <w:tab/>
        </w:r>
        <w:r w:rsidRPr="00C40346">
          <w:rPr>
            <w:rStyle w:val="af8"/>
            <w:rFonts w:ascii="Times New Roman" w:eastAsia="TimesNewRoman" w:hAnsi="Times New Roman" w:cs="Times New Roman"/>
            <w:webHidden/>
            <w:sz w:val="22"/>
            <w:szCs w:val="22"/>
          </w:rPr>
          <w:fldChar w:fldCharType="begin"/>
        </w:r>
        <w:r w:rsidRPr="00C40346">
          <w:rPr>
            <w:rStyle w:val="af8"/>
            <w:rFonts w:ascii="Times New Roman" w:eastAsia="TimesNewRoman" w:hAnsi="Times New Roman" w:cs="Times New Roman"/>
            <w:webHidden/>
            <w:sz w:val="22"/>
            <w:szCs w:val="22"/>
          </w:rPr>
          <w:instrText xml:space="preserve"> PAGEREF _Toc142644786 \h </w:instrText>
        </w:r>
        <w:r w:rsidRPr="00C40346">
          <w:rPr>
            <w:rStyle w:val="af8"/>
            <w:rFonts w:ascii="Times New Roman" w:eastAsia="TimesNewRoman" w:hAnsi="Times New Roman" w:cs="Times New Roman"/>
            <w:webHidden/>
            <w:sz w:val="22"/>
            <w:szCs w:val="22"/>
          </w:rPr>
        </w:r>
        <w:r w:rsidRPr="00C40346">
          <w:rPr>
            <w:rStyle w:val="af8"/>
            <w:rFonts w:ascii="Times New Roman" w:eastAsia="TimesNewRoman" w:hAnsi="Times New Roman" w:cs="Times New Roman"/>
            <w:noProof/>
            <w:webHidden/>
            <w:sz w:val="22"/>
            <w:szCs w:val="22"/>
          </w:rPr>
          <w:fldChar w:fldCharType="separate"/>
        </w:r>
        <w:r w:rsidR="00B85BD6">
          <w:rPr>
            <w:rStyle w:val="af8"/>
            <w:rFonts w:ascii="Times New Roman" w:eastAsia="TimesNewRoman" w:hAnsi="Times New Roman" w:cs="Times New Roman"/>
            <w:noProof/>
            <w:webHidden/>
            <w:sz w:val="22"/>
            <w:szCs w:val="22"/>
          </w:rPr>
          <w:t>45</w:t>
        </w:r>
        <w:r w:rsidRPr="00C40346">
          <w:rPr>
            <w:rStyle w:val="af8"/>
            <w:rFonts w:ascii="Times New Roman" w:eastAsia="TimesNewRoman" w:hAnsi="Times New Roman" w:cs="Times New Roman"/>
            <w:webHidden/>
            <w:sz w:val="22"/>
            <w:szCs w:val="22"/>
          </w:rPr>
          <w:fldChar w:fldCharType="end"/>
        </w:r>
      </w:hyperlink>
    </w:p>
    <w:p w:rsidR="00C40346" w:rsidRPr="00C40346" w:rsidRDefault="00697C2B" w:rsidP="00C40346">
      <w:pPr>
        <w:pStyle w:val="34"/>
        <w:spacing w:line="240" w:lineRule="auto"/>
        <w:jc w:val="both"/>
        <w:rPr>
          <w:rStyle w:val="af8"/>
          <w:rFonts w:ascii="Times New Roman" w:eastAsia="TimesNewRoman" w:hAnsi="Times New Roman" w:cs="Times New Roman"/>
        </w:rPr>
      </w:pPr>
      <w:hyperlink w:anchor="_Toc142644787" w:history="1">
        <w:r w:rsidRPr="00C40346">
          <w:rPr>
            <w:rStyle w:val="af8"/>
            <w:rFonts w:ascii="Times New Roman" w:eastAsia="TimesNewRoman" w:hAnsi="Times New Roman" w:cs="Times New Roman"/>
            <w:noProof/>
            <w:sz w:val="22"/>
            <w:szCs w:val="22"/>
          </w:rPr>
          <w:t>2.3</w:t>
        </w:r>
        <w:r w:rsidRPr="00C40346">
          <w:rPr>
            <w:rStyle w:val="af8"/>
            <w:rFonts w:ascii="Times New Roman" w:eastAsia="TimesNewRoman" w:hAnsi="Times New Roman" w:cs="Times New Roman"/>
          </w:rPr>
          <w:tab/>
        </w:r>
        <w:r w:rsidRPr="00C40346">
          <w:rPr>
            <w:rStyle w:val="af8"/>
            <w:rFonts w:ascii="Times New Roman" w:eastAsia="TimesNewRoman" w:hAnsi="Times New Roman" w:cs="Times New Roman"/>
            <w:noProof/>
            <w:sz w:val="22"/>
            <w:szCs w:val="22"/>
          </w:rPr>
          <w:t>Существующие и перспективные балансы тепловой мощности и тепловой нагрузки в зонах действия ис</w:t>
        </w:r>
        <w:r w:rsidRPr="00C40346">
          <w:rPr>
            <w:rStyle w:val="af8"/>
            <w:rFonts w:ascii="Times New Roman" w:eastAsia="TimesNewRoman" w:hAnsi="Times New Roman" w:cs="Times New Roman"/>
            <w:noProof/>
            <w:sz w:val="22"/>
            <w:szCs w:val="22"/>
          </w:rPr>
          <w:t>точников тепловой энергии, в том числе работающих на единую тепловую сеть, на каждом этапе</w:t>
        </w:r>
        <w:r w:rsidRPr="00C40346">
          <w:rPr>
            <w:rStyle w:val="af8"/>
            <w:rFonts w:ascii="Times New Roman" w:eastAsia="TimesNewRoman" w:hAnsi="Times New Roman" w:cs="Times New Roman"/>
            <w:webHidden/>
            <w:sz w:val="22"/>
            <w:szCs w:val="22"/>
          </w:rPr>
          <w:tab/>
        </w:r>
        <w:r w:rsidRPr="00C40346">
          <w:rPr>
            <w:rStyle w:val="af8"/>
            <w:rFonts w:ascii="Times New Roman" w:eastAsia="TimesNewRoman" w:hAnsi="Times New Roman" w:cs="Times New Roman"/>
            <w:webHidden/>
            <w:sz w:val="22"/>
            <w:szCs w:val="22"/>
          </w:rPr>
          <w:fldChar w:fldCharType="begin"/>
        </w:r>
        <w:r w:rsidRPr="00C40346">
          <w:rPr>
            <w:rStyle w:val="af8"/>
            <w:rFonts w:ascii="Times New Roman" w:eastAsia="TimesNewRoman" w:hAnsi="Times New Roman" w:cs="Times New Roman"/>
            <w:webHidden/>
            <w:sz w:val="22"/>
            <w:szCs w:val="22"/>
          </w:rPr>
          <w:instrText xml:space="preserve"> PAGEREF _Toc142644787 \h </w:instrText>
        </w:r>
        <w:r w:rsidRPr="00C40346">
          <w:rPr>
            <w:rStyle w:val="af8"/>
            <w:rFonts w:ascii="Times New Roman" w:eastAsia="TimesNewRoman" w:hAnsi="Times New Roman" w:cs="Times New Roman"/>
            <w:webHidden/>
            <w:sz w:val="22"/>
            <w:szCs w:val="22"/>
          </w:rPr>
        </w:r>
        <w:r w:rsidRPr="00C40346">
          <w:rPr>
            <w:rStyle w:val="af8"/>
            <w:rFonts w:ascii="Times New Roman" w:eastAsia="TimesNewRoman" w:hAnsi="Times New Roman" w:cs="Times New Roman"/>
            <w:noProof/>
            <w:webHidden/>
            <w:sz w:val="22"/>
            <w:szCs w:val="22"/>
          </w:rPr>
          <w:fldChar w:fldCharType="separate"/>
        </w:r>
        <w:r w:rsidR="00B85BD6">
          <w:rPr>
            <w:rStyle w:val="af8"/>
            <w:rFonts w:ascii="Times New Roman" w:eastAsia="TimesNewRoman" w:hAnsi="Times New Roman" w:cs="Times New Roman"/>
            <w:noProof/>
            <w:webHidden/>
            <w:sz w:val="22"/>
            <w:szCs w:val="22"/>
          </w:rPr>
          <w:t>45</w:t>
        </w:r>
        <w:r w:rsidRPr="00C40346">
          <w:rPr>
            <w:rStyle w:val="af8"/>
            <w:rFonts w:ascii="Times New Roman" w:eastAsia="TimesNewRoman" w:hAnsi="Times New Roman" w:cs="Times New Roman"/>
            <w:webHidden/>
            <w:sz w:val="22"/>
            <w:szCs w:val="22"/>
          </w:rPr>
          <w:fldChar w:fldCharType="end"/>
        </w:r>
      </w:hyperlink>
    </w:p>
    <w:p w:rsidR="00C40346" w:rsidRPr="00C40346" w:rsidRDefault="00697C2B" w:rsidP="00C40346">
      <w:pPr>
        <w:pStyle w:val="34"/>
        <w:spacing w:line="240" w:lineRule="auto"/>
        <w:jc w:val="both"/>
        <w:rPr>
          <w:rStyle w:val="af8"/>
          <w:rFonts w:ascii="Times New Roman" w:eastAsia="TimesNewRoman" w:hAnsi="Times New Roman" w:cs="Times New Roman"/>
        </w:rPr>
      </w:pPr>
      <w:hyperlink w:anchor="_Toc142644788" w:history="1">
        <w:r w:rsidRPr="00C40346">
          <w:rPr>
            <w:rStyle w:val="af8"/>
            <w:rFonts w:ascii="Times New Roman" w:eastAsia="TimesNewRoman" w:hAnsi="Times New Roman" w:cs="Times New Roman"/>
            <w:noProof/>
            <w:sz w:val="22"/>
            <w:szCs w:val="22"/>
          </w:rPr>
          <w:t>2.4</w:t>
        </w:r>
        <w:r w:rsidRPr="00C40346">
          <w:rPr>
            <w:rStyle w:val="af8"/>
            <w:rFonts w:ascii="Times New Roman" w:eastAsia="TimesNewRoman" w:hAnsi="Times New Roman" w:cs="Times New Roman"/>
          </w:rPr>
          <w:tab/>
        </w:r>
        <w:r w:rsidRPr="00C40346">
          <w:rPr>
            <w:rStyle w:val="af8"/>
            <w:rFonts w:ascii="Times New Roman" w:eastAsia="TimesNewRoman" w:hAnsi="Times New Roman" w:cs="Times New Roman"/>
            <w:noProof/>
            <w:sz w:val="22"/>
            <w:szCs w:val="22"/>
          </w:rPr>
          <w:t xml:space="preserve">Перспективные балансы тепловой </w:t>
        </w:r>
        <w:r w:rsidRPr="00C40346">
          <w:rPr>
            <w:rStyle w:val="af8"/>
            <w:rFonts w:ascii="Times New Roman" w:eastAsia="TimesNewRoman" w:hAnsi="Times New Roman" w:cs="Times New Roman"/>
            <w:noProof/>
            <w:sz w:val="22"/>
            <w:szCs w:val="22"/>
          </w:rPr>
          <w:t>мощности источников тепловой энергии и тепловой нагрузки потребителей в случае, если зона действия источника тепловой энергии расположена в границах двух или более городских округов либо в границах городского округа (поселения) и города федерального значен</w:t>
        </w:r>
        <w:r w:rsidRPr="00C40346">
          <w:rPr>
            <w:rStyle w:val="af8"/>
            <w:rFonts w:ascii="Times New Roman" w:eastAsia="TimesNewRoman" w:hAnsi="Times New Roman" w:cs="Times New Roman"/>
            <w:noProof/>
            <w:sz w:val="22"/>
            <w:szCs w:val="22"/>
          </w:rPr>
          <w:t>ия или городских округов (поселений) и города федерального значения, с указанием величины тепловой нагрузки для потребителей каждого поселения, городского округа, города федерального назначения</w:t>
        </w:r>
        <w:r w:rsidRPr="00C40346">
          <w:rPr>
            <w:rStyle w:val="af8"/>
            <w:rFonts w:ascii="Times New Roman" w:eastAsia="TimesNewRoman" w:hAnsi="Times New Roman" w:cs="Times New Roman"/>
            <w:webHidden/>
            <w:sz w:val="22"/>
            <w:szCs w:val="22"/>
          </w:rPr>
          <w:tab/>
        </w:r>
        <w:r w:rsidRPr="00C40346">
          <w:rPr>
            <w:rStyle w:val="af8"/>
            <w:rFonts w:ascii="Times New Roman" w:eastAsia="TimesNewRoman" w:hAnsi="Times New Roman" w:cs="Times New Roman"/>
            <w:webHidden/>
            <w:sz w:val="22"/>
            <w:szCs w:val="22"/>
          </w:rPr>
          <w:fldChar w:fldCharType="begin"/>
        </w:r>
        <w:r w:rsidRPr="00C40346">
          <w:rPr>
            <w:rStyle w:val="af8"/>
            <w:rFonts w:ascii="Times New Roman" w:eastAsia="TimesNewRoman" w:hAnsi="Times New Roman" w:cs="Times New Roman"/>
            <w:webHidden/>
            <w:sz w:val="22"/>
            <w:szCs w:val="22"/>
          </w:rPr>
          <w:instrText xml:space="preserve"> PAGEREF _Toc142644788 \h </w:instrText>
        </w:r>
        <w:r w:rsidRPr="00C40346">
          <w:rPr>
            <w:rStyle w:val="af8"/>
            <w:rFonts w:ascii="Times New Roman" w:eastAsia="TimesNewRoman" w:hAnsi="Times New Roman" w:cs="Times New Roman"/>
            <w:webHidden/>
            <w:sz w:val="22"/>
            <w:szCs w:val="22"/>
          </w:rPr>
        </w:r>
        <w:r w:rsidRPr="00C40346">
          <w:rPr>
            <w:rStyle w:val="af8"/>
            <w:rFonts w:ascii="Times New Roman" w:eastAsia="TimesNewRoman" w:hAnsi="Times New Roman" w:cs="Times New Roman"/>
            <w:noProof/>
            <w:webHidden/>
            <w:sz w:val="22"/>
            <w:szCs w:val="22"/>
          </w:rPr>
          <w:fldChar w:fldCharType="separate"/>
        </w:r>
        <w:r w:rsidR="00B85BD6">
          <w:rPr>
            <w:rStyle w:val="af8"/>
            <w:rFonts w:ascii="Times New Roman" w:eastAsia="TimesNewRoman" w:hAnsi="Times New Roman" w:cs="Times New Roman"/>
            <w:noProof/>
            <w:webHidden/>
            <w:sz w:val="22"/>
            <w:szCs w:val="22"/>
          </w:rPr>
          <w:t>53</w:t>
        </w:r>
        <w:r w:rsidRPr="00C40346">
          <w:rPr>
            <w:rStyle w:val="af8"/>
            <w:rFonts w:ascii="Times New Roman" w:eastAsia="TimesNewRoman" w:hAnsi="Times New Roman" w:cs="Times New Roman"/>
            <w:webHidden/>
            <w:sz w:val="22"/>
            <w:szCs w:val="22"/>
          </w:rPr>
          <w:fldChar w:fldCharType="end"/>
        </w:r>
      </w:hyperlink>
    </w:p>
    <w:p w:rsidR="00C40346" w:rsidRPr="00C40346" w:rsidRDefault="00697C2B" w:rsidP="00C40346">
      <w:pPr>
        <w:pStyle w:val="34"/>
        <w:spacing w:line="240" w:lineRule="auto"/>
        <w:jc w:val="both"/>
        <w:rPr>
          <w:rStyle w:val="af8"/>
          <w:rFonts w:ascii="Times New Roman" w:eastAsia="TimesNewRoman" w:hAnsi="Times New Roman" w:cs="Times New Roman"/>
        </w:rPr>
      </w:pPr>
      <w:hyperlink w:anchor="_Toc142644789" w:history="1">
        <w:r w:rsidRPr="00C40346">
          <w:rPr>
            <w:rStyle w:val="af8"/>
            <w:rFonts w:ascii="Times New Roman" w:eastAsia="TimesNewRoman" w:hAnsi="Times New Roman" w:cs="Times New Roman"/>
            <w:noProof/>
            <w:sz w:val="22"/>
            <w:szCs w:val="22"/>
          </w:rPr>
          <w:t>2.5</w:t>
        </w:r>
        <w:r w:rsidRPr="00C40346">
          <w:rPr>
            <w:rStyle w:val="af8"/>
            <w:rFonts w:ascii="Times New Roman" w:eastAsia="TimesNewRoman" w:hAnsi="Times New Roman" w:cs="Times New Roman"/>
          </w:rPr>
          <w:tab/>
        </w:r>
        <w:r w:rsidRPr="00C40346">
          <w:rPr>
            <w:rStyle w:val="af8"/>
            <w:rFonts w:ascii="Times New Roman" w:eastAsia="TimesNewRoman" w:hAnsi="Times New Roman" w:cs="Times New Roman"/>
            <w:noProof/>
            <w:sz w:val="22"/>
            <w:szCs w:val="22"/>
          </w:rPr>
          <w:t>Радиус эффективного теплоснабжения позволяющий определить, при которых подключение (технологическое присоединение) теплопотребляющих установок к системе теплоснабжения нецелесообразно,</w:t>
        </w:r>
        <w:r w:rsidRPr="00C40346">
          <w:rPr>
            <w:rStyle w:val="af8"/>
            <w:rFonts w:ascii="Times New Roman" w:eastAsia="TimesNewRoman" w:hAnsi="Times New Roman" w:cs="Times New Roman"/>
            <w:noProof/>
            <w:sz w:val="22"/>
            <w:szCs w:val="22"/>
          </w:rPr>
          <w:t xml:space="preserve"> и определяемый в соответствии с методическими указаниями по разработке схем теплоснабжения</w:t>
        </w:r>
        <w:r w:rsidRPr="00C40346">
          <w:rPr>
            <w:rStyle w:val="af8"/>
            <w:rFonts w:ascii="Times New Roman" w:eastAsia="TimesNewRoman" w:hAnsi="Times New Roman" w:cs="Times New Roman"/>
            <w:webHidden/>
            <w:sz w:val="22"/>
            <w:szCs w:val="22"/>
          </w:rPr>
          <w:tab/>
        </w:r>
        <w:r w:rsidRPr="00C40346">
          <w:rPr>
            <w:rStyle w:val="af8"/>
            <w:rFonts w:ascii="Times New Roman" w:eastAsia="TimesNewRoman" w:hAnsi="Times New Roman" w:cs="Times New Roman"/>
            <w:webHidden/>
            <w:sz w:val="22"/>
            <w:szCs w:val="22"/>
          </w:rPr>
          <w:fldChar w:fldCharType="begin"/>
        </w:r>
        <w:r w:rsidRPr="00C40346">
          <w:rPr>
            <w:rStyle w:val="af8"/>
            <w:rFonts w:ascii="Times New Roman" w:eastAsia="TimesNewRoman" w:hAnsi="Times New Roman" w:cs="Times New Roman"/>
            <w:webHidden/>
            <w:sz w:val="22"/>
            <w:szCs w:val="22"/>
          </w:rPr>
          <w:instrText xml:space="preserve"> PAGEREF _Toc142644789 \h </w:instrText>
        </w:r>
        <w:r w:rsidRPr="00C40346">
          <w:rPr>
            <w:rStyle w:val="af8"/>
            <w:rFonts w:ascii="Times New Roman" w:eastAsia="TimesNewRoman" w:hAnsi="Times New Roman" w:cs="Times New Roman"/>
            <w:webHidden/>
            <w:sz w:val="22"/>
            <w:szCs w:val="22"/>
          </w:rPr>
        </w:r>
        <w:r w:rsidRPr="00C40346">
          <w:rPr>
            <w:rStyle w:val="af8"/>
            <w:rFonts w:ascii="Times New Roman" w:eastAsia="TimesNewRoman" w:hAnsi="Times New Roman" w:cs="Times New Roman"/>
            <w:noProof/>
            <w:webHidden/>
            <w:sz w:val="22"/>
            <w:szCs w:val="22"/>
          </w:rPr>
          <w:fldChar w:fldCharType="separate"/>
        </w:r>
        <w:r w:rsidR="00B85BD6">
          <w:rPr>
            <w:rStyle w:val="af8"/>
            <w:rFonts w:ascii="Times New Roman" w:eastAsia="TimesNewRoman" w:hAnsi="Times New Roman" w:cs="Times New Roman"/>
            <w:noProof/>
            <w:webHidden/>
            <w:sz w:val="22"/>
            <w:szCs w:val="22"/>
          </w:rPr>
          <w:t>53</w:t>
        </w:r>
        <w:r w:rsidRPr="00C40346">
          <w:rPr>
            <w:rStyle w:val="af8"/>
            <w:rFonts w:ascii="Times New Roman" w:eastAsia="TimesNewRoman" w:hAnsi="Times New Roman" w:cs="Times New Roman"/>
            <w:webHidden/>
            <w:sz w:val="22"/>
            <w:szCs w:val="22"/>
          </w:rPr>
          <w:fldChar w:fldCharType="end"/>
        </w:r>
      </w:hyperlink>
    </w:p>
    <w:p w:rsidR="00C40346" w:rsidRPr="00C40346" w:rsidRDefault="00697C2B" w:rsidP="00C40346">
      <w:pPr>
        <w:pStyle w:val="34"/>
        <w:spacing w:line="240" w:lineRule="auto"/>
        <w:jc w:val="both"/>
        <w:rPr>
          <w:rStyle w:val="af8"/>
          <w:rFonts w:ascii="Times New Roman" w:eastAsia="TimesNewRoman" w:hAnsi="Times New Roman" w:cs="Times New Roman"/>
        </w:rPr>
      </w:pPr>
      <w:hyperlink w:anchor="_Toc142644790" w:history="1">
        <w:r w:rsidRPr="00C40346">
          <w:rPr>
            <w:rStyle w:val="af8"/>
            <w:rFonts w:ascii="Times New Roman" w:eastAsia="TimesNewRoman" w:hAnsi="Times New Roman" w:cs="Times New Roman"/>
            <w:noProof/>
            <w:sz w:val="22"/>
            <w:szCs w:val="22"/>
          </w:rPr>
          <w:t>2.6</w:t>
        </w:r>
        <w:r w:rsidRPr="00C40346">
          <w:rPr>
            <w:rStyle w:val="af8"/>
            <w:rFonts w:ascii="Times New Roman" w:eastAsia="TimesNewRoman" w:hAnsi="Times New Roman" w:cs="Times New Roman"/>
          </w:rPr>
          <w:tab/>
        </w:r>
        <w:r w:rsidRPr="00C40346">
          <w:rPr>
            <w:rStyle w:val="af8"/>
            <w:rFonts w:ascii="Times New Roman" w:eastAsia="TimesNewRoman" w:hAnsi="Times New Roman" w:cs="Times New Roman"/>
            <w:noProof/>
            <w:sz w:val="22"/>
            <w:szCs w:val="22"/>
          </w:rPr>
          <w:t>Существующие и перспективные з</w:t>
        </w:r>
        <w:r w:rsidRPr="00C40346">
          <w:rPr>
            <w:rStyle w:val="af8"/>
            <w:rFonts w:ascii="Times New Roman" w:eastAsia="TimesNewRoman" w:hAnsi="Times New Roman" w:cs="Times New Roman"/>
            <w:noProof/>
            <w:sz w:val="22"/>
            <w:szCs w:val="22"/>
          </w:rPr>
          <w:t>начения установленной тепловой мощности основного оборудования источника (источников) тепловой энергии</w:t>
        </w:r>
        <w:r w:rsidRPr="00C40346">
          <w:rPr>
            <w:rStyle w:val="af8"/>
            <w:rFonts w:ascii="Times New Roman" w:eastAsia="TimesNewRoman" w:hAnsi="Times New Roman" w:cs="Times New Roman"/>
            <w:webHidden/>
            <w:sz w:val="22"/>
            <w:szCs w:val="22"/>
          </w:rPr>
          <w:tab/>
        </w:r>
        <w:r w:rsidRPr="00C40346">
          <w:rPr>
            <w:rStyle w:val="af8"/>
            <w:rFonts w:ascii="Times New Roman" w:eastAsia="TimesNewRoman" w:hAnsi="Times New Roman" w:cs="Times New Roman"/>
            <w:webHidden/>
            <w:sz w:val="22"/>
            <w:szCs w:val="22"/>
          </w:rPr>
          <w:fldChar w:fldCharType="begin"/>
        </w:r>
        <w:r w:rsidRPr="00C40346">
          <w:rPr>
            <w:rStyle w:val="af8"/>
            <w:rFonts w:ascii="Times New Roman" w:eastAsia="TimesNewRoman" w:hAnsi="Times New Roman" w:cs="Times New Roman"/>
            <w:webHidden/>
            <w:sz w:val="22"/>
            <w:szCs w:val="22"/>
          </w:rPr>
          <w:instrText xml:space="preserve"> PAGEREF _Toc142644790 \h </w:instrText>
        </w:r>
        <w:r w:rsidRPr="00C40346">
          <w:rPr>
            <w:rStyle w:val="af8"/>
            <w:rFonts w:ascii="Times New Roman" w:eastAsia="TimesNewRoman" w:hAnsi="Times New Roman" w:cs="Times New Roman"/>
            <w:webHidden/>
            <w:sz w:val="22"/>
            <w:szCs w:val="22"/>
          </w:rPr>
        </w:r>
        <w:r w:rsidRPr="00C40346">
          <w:rPr>
            <w:rStyle w:val="af8"/>
            <w:rFonts w:ascii="Times New Roman" w:eastAsia="TimesNewRoman" w:hAnsi="Times New Roman" w:cs="Times New Roman"/>
            <w:noProof/>
            <w:webHidden/>
            <w:sz w:val="22"/>
            <w:szCs w:val="22"/>
          </w:rPr>
          <w:fldChar w:fldCharType="separate"/>
        </w:r>
        <w:r w:rsidR="00B85BD6">
          <w:rPr>
            <w:rStyle w:val="af8"/>
            <w:rFonts w:ascii="Times New Roman" w:eastAsia="TimesNewRoman" w:hAnsi="Times New Roman" w:cs="Times New Roman"/>
            <w:noProof/>
            <w:webHidden/>
            <w:sz w:val="22"/>
            <w:szCs w:val="22"/>
          </w:rPr>
          <w:t>56</w:t>
        </w:r>
        <w:r w:rsidRPr="00C40346">
          <w:rPr>
            <w:rStyle w:val="af8"/>
            <w:rFonts w:ascii="Times New Roman" w:eastAsia="TimesNewRoman" w:hAnsi="Times New Roman" w:cs="Times New Roman"/>
            <w:webHidden/>
            <w:sz w:val="22"/>
            <w:szCs w:val="22"/>
          </w:rPr>
          <w:fldChar w:fldCharType="end"/>
        </w:r>
      </w:hyperlink>
    </w:p>
    <w:p w:rsidR="00C40346" w:rsidRPr="00C40346" w:rsidRDefault="00697C2B" w:rsidP="00C40346">
      <w:pPr>
        <w:pStyle w:val="34"/>
        <w:spacing w:line="240" w:lineRule="auto"/>
        <w:jc w:val="both"/>
        <w:rPr>
          <w:rStyle w:val="af8"/>
          <w:rFonts w:ascii="Times New Roman" w:eastAsia="TimesNewRoman" w:hAnsi="Times New Roman" w:cs="Times New Roman"/>
        </w:rPr>
      </w:pPr>
      <w:hyperlink w:anchor="_Toc142644791" w:history="1">
        <w:r w:rsidRPr="00C40346">
          <w:rPr>
            <w:rStyle w:val="af8"/>
            <w:rFonts w:ascii="Times New Roman" w:eastAsia="TimesNewRoman" w:hAnsi="Times New Roman" w:cs="Times New Roman"/>
            <w:noProof/>
            <w:sz w:val="22"/>
            <w:szCs w:val="22"/>
          </w:rPr>
          <w:t>2.7</w:t>
        </w:r>
        <w:r w:rsidRPr="00C40346">
          <w:rPr>
            <w:rStyle w:val="af8"/>
            <w:rFonts w:ascii="Times New Roman" w:eastAsia="TimesNewRoman" w:hAnsi="Times New Roman" w:cs="Times New Roman"/>
          </w:rPr>
          <w:tab/>
        </w:r>
        <w:r w:rsidRPr="00C40346">
          <w:rPr>
            <w:rStyle w:val="af8"/>
            <w:rFonts w:ascii="Times New Roman" w:eastAsia="TimesNewRoman" w:hAnsi="Times New Roman" w:cs="Times New Roman"/>
            <w:noProof/>
            <w:sz w:val="22"/>
            <w:szCs w:val="22"/>
          </w:rPr>
          <w:t xml:space="preserve">Существующие и </w:t>
        </w:r>
        <w:r w:rsidRPr="00C40346">
          <w:rPr>
            <w:rStyle w:val="af8"/>
            <w:rFonts w:ascii="Times New Roman" w:eastAsia="TimesNewRoman" w:hAnsi="Times New Roman" w:cs="Times New Roman"/>
            <w:noProof/>
            <w:sz w:val="22"/>
            <w:szCs w:val="22"/>
          </w:rPr>
          <w:t>перспективные технические ограничения на использование установленной тепловой мощности и значения располагаемой мощности основного оборудования источников тепловой энергии</w:t>
        </w:r>
        <w:r w:rsidRPr="00C40346">
          <w:rPr>
            <w:rStyle w:val="af8"/>
            <w:rFonts w:ascii="Times New Roman" w:eastAsia="TimesNewRoman" w:hAnsi="Times New Roman" w:cs="Times New Roman"/>
            <w:webHidden/>
            <w:sz w:val="22"/>
            <w:szCs w:val="22"/>
          </w:rPr>
          <w:tab/>
        </w:r>
        <w:r w:rsidRPr="00C40346">
          <w:rPr>
            <w:rStyle w:val="af8"/>
            <w:rFonts w:ascii="Times New Roman" w:eastAsia="TimesNewRoman" w:hAnsi="Times New Roman" w:cs="Times New Roman"/>
            <w:webHidden/>
            <w:sz w:val="22"/>
            <w:szCs w:val="22"/>
          </w:rPr>
          <w:fldChar w:fldCharType="begin"/>
        </w:r>
        <w:r w:rsidRPr="00C40346">
          <w:rPr>
            <w:rStyle w:val="af8"/>
            <w:rFonts w:ascii="Times New Roman" w:eastAsia="TimesNewRoman" w:hAnsi="Times New Roman" w:cs="Times New Roman"/>
            <w:webHidden/>
            <w:sz w:val="22"/>
            <w:szCs w:val="22"/>
          </w:rPr>
          <w:instrText xml:space="preserve"> PAGEREF _Toc142644791 \h </w:instrText>
        </w:r>
        <w:r w:rsidRPr="00C40346">
          <w:rPr>
            <w:rStyle w:val="af8"/>
            <w:rFonts w:ascii="Times New Roman" w:eastAsia="TimesNewRoman" w:hAnsi="Times New Roman" w:cs="Times New Roman"/>
            <w:webHidden/>
            <w:sz w:val="22"/>
            <w:szCs w:val="22"/>
          </w:rPr>
        </w:r>
        <w:r w:rsidRPr="00C40346">
          <w:rPr>
            <w:rStyle w:val="af8"/>
            <w:rFonts w:ascii="Times New Roman" w:eastAsia="TimesNewRoman" w:hAnsi="Times New Roman" w:cs="Times New Roman"/>
            <w:noProof/>
            <w:webHidden/>
            <w:sz w:val="22"/>
            <w:szCs w:val="22"/>
          </w:rPr>
          <w:fldChar w:fldCharType="separate"/>
        </w:r>
        <w:r w:rsidR="00B85BD6">
          <w:rPr>
            <w:rStyle w:val="af8"/>
            <w:rFonts w:ascii="Times New Roman" w:eastAsia="TimesNewRoman" w:hAnsi="Times New Roman" w:cs="Times New Roman"/>
            <w:noProof/>
            <w:webHidden/>
            <w:sz w:val="22"/>
            <w:szCs w:val="22"/>
          </w:rPr>
          <w:t>56</w:t>
        </w:r>
        <w:r w:rsidRPr="00C40346">
          <w:rPr>
            <w:rStyle w:val="af8"/>
            <w:rFonts w:ascii="Times New Roman" w:eastAsia="TimesNewRoman" w:hAnsi="Times New Roman" w:cs="Times New Roman"/>
            <w:webHidden/>
            <w:sz w:val="22"/>
            <w:szCs w:val="22"/>
          </w:rPr>
          <w:fldChar w:fldCharType="end"/>
        </w:r>
      </w:hyperlink>
    </w:p>
    <w:p w:rsidR="00C40346" w:rsidRPr="00C40346" w:rsidRDefault="00697C2B" w:rsidP="00C40346">
      <w:pPr>
        <w:pStyle w:val="34"/>
        <w:spacing w:line="240" w:lineRule="auto"/>
        <w:jc w:val="both"/>
        <w:rPr>
          <w:rStyle w:val="af8"/>
          <w:rFonts w:ascii="Times New Roman" w:eastAsia="TimesNewRoman" w:hAnsi="Times New Roman" w:cs="Times New Roman"/>
        </w:rPr>
      </w:pPr>
      <w:hyperlink w:anchor="_Toc142644792" w:history="1">
        <w:r w:rsidRPr="00C40346">
          <w:rPr>
            <w:rStyle w:val="af8"/>
            <w:rFonts w:ascii="Times New Roman" w:eastAsia="TimesNewRoman" w:hAnsi="Times New Roman" w:cs="Times New Roman"/>
            <w:noProof/>
            <w:sz w:val="22"/>
            <w:szCs w:val="22"/>
          </w:rPr>
          <w:t>2.8</w:t>
        </w:r>
        <w:r w:rsidRPr="00C40346">
          <w:rPr>
            <w:rStyle w:val="af8"/>
            <w:rFonts w:ascii="Times New Roman" w:eastAsia="TimesNewRoman" w:hAnsi="Times New Roman" w:cs="Times New Roman"/>
          </w:rPr>
          <w:tab/>
        </w:r>
        <w:r w:rsidRPr="00C40346">
          <w:rPr>
            <w:rStyle w:val="af8"/>
            <w:rFonts w:ascii="Times New Roman" w:eastAsia="TimesNewRoman" w:hAnsi="Times New Roman" w:cs="Times New Roman"/>
            <w:noProof/>
            <w:sz w:val="22"/>
            <w:szCs w:val="22"/>
          </w:rPr>
          <w:t>Существующие и перспективные затраты тепловой мощности на собственные и хозяйственные нужды источников тепловой энергии</w:t>
        </w:r>
        <w:r w:rsidRPr="00C40346">
          <w:rPr>
            <w:rStyle w:val="af8"/>
            <w:rFonts w:ascii="Times New Roman" w:eastAsia="TimesNewRoman" w:hAnsi="Times New Roman" w:cs="Times New Roman"/>
            <w:webHidden/>
            <w:sz w:val="22"/>
            <w:szCs w:val="22"/>
          </w:rPr>
          <w:tab/>
        </w:r>
        <w:r w:rsidRPr="00C40346">
          <w:rPr>
            <w:rStyle w:val="af8"/>
            <w:rFonts w:ascii="Times New Roman" w:eastAsia="TimesNewRoman" w:hAnsi="Times New Roman" w:cs="Times New Roman"/>
            <w:webHidden/>
            <w:sz w:val="22"/>
            <w:szCs w:val="22"/>
          </w:rPr>
          <w:fldChar w:fldCharType="begin"/>
        </w:r>
        <w:r w:rsidRPr="00C40346">
          <w:rPr>
            <w:rStyle w:val="af8"/>
            <w:rFonts w:ascii="Times New Roman" w:eastAsia="TimesNewRoman" w:hAnsi="Times New Roman" w:cs="Times New Roman"/>
            <w:webHidden/>
            <w:sz w:val="22"/>
            <w:szCs w:val="22"/>
          </w:rPr>
          <w:instrText xml:space="preserve"> PAGEREF _Toc142644792 \h </w:instrText>
        </w:r>
        <w:r w:rsidRPr="00C40346">
          <w:rPr>
            <w:rStyle w:val="af8"/>
            <w:rFonts w:ascii="Times New Roman" w:eastAsia="TimesNewRoman" w:hAnsi="Times New Roman" w:cs="Times New Roman"/>
            <w:webHidden/>
            <w:sz w:val="22"/>
            <w:szCs w:val="22"/>
          </w:rPr>
        </w:r>
        <w:r w:rsidRPr="00C40346">
          <w:rPr>
            <w:rStyle w:val="af8"/>
            <w:rFonts w:ascii="Times New Roman" w:eastAsia="TimesNewRoman" w:hAnsi="Times New Roman" w:cs="Times New Roman"/>
            <w:noProof/>
            <w:webHidden/>
            <w:sz w:val="22"/>
            <w:szCs w:val="22"/>
          </w:rPr>
          <w:fldChar w:fldCharType="separate"/>
        </w:r>
        <w:r w:rsidR="00B85BD6">
          <w:rPr>
            <w:rStyle w:val="af8"/>
            <w:rFonts w:ascii="Times New Roman" w:eastAsia="TimesNewRoman" w:hAnsi="Times New Roman" w:cs="Times New Roman"/>
            <w:noProof/>
            <w:webHidden/>
            <w:sz w:val="22"/>
            <w:szCs w:val="22"/>
          </w:rPr>
          <w:t>56</w:t>
        </w:r>
        <w:r w:rsidRPr="00C40346">
          <w:rPr>
            <w:rStyle w:val="af8"/>
            <w:rFonts w:ascii="Times New Roman" w:eastAsia="TimesNewRoman" w:hAnsi="Times New Roman" w:cs="Times New Roman"/>
            <w:webHidden/>
            <w:sz w:val="22"/>
            <w:szCs w:val="22"/>
          </w:rPr>
          <w:fldChar w:fldCharType="end"/>
        </w:r>
      </w:hyperlink>
    </w:p>
    <w:p w:rsidR="00C40346" w:rsidRPr="00C40346" w:rsidRDefault="00697C2B" w:rsidP="00C40346">
      <w:pPr>
        <w:pStyle w:val="34"/>
        <w:spacing w:line="240" w:lineRule="auto"/>
        <w:jc w:val="both"/>
        <w:rPr>
          <w:rStyle w:val="af8"/>
          <w:rFonts w:ascii="Times New Roman" w:eastAsia="TimesNewRoman" w:hAnsi="Times New Roman" w:cs="Times New Roman"/>
        </w:rPr>
      </w:pPr>
      <w:hyperlink w:anchor="_Toc142644793" w:history="1">
        <w:r w:rsidRPr="00C40346">
          <w:rPr>
            <w:rStyle w:val="af8"/>
            <w:rFonts w:ascii="Times New Roman" w:eastAsia="TimesNewRoman" w:hAnsi="Times New Roman" w:cs="Times New Roman"/>
            <w:noProof/>
            <w:sz w:val="22"/>
            <w:szCs w:val="22"/>
          </w:rPr>
          <w:t>2.9</w:t>
        </w:r>
        <w:r w:rsidRPr="00C40346">
          <w:rPr>
            <w:rStyle w:val="af8"/>
            <w:rFonts w:ascii="Times New Roman" w:eastAsia="TimesNewRoman" w:hAnsi="Times New Roman" w:cs="Times New Roman"/>
          </w:rPr>
          <w:tab/>
        </w:r>
        <w:r w:rsidRPr="00C40346">
          <w:rPr>
            <w:rStyle w:val="af8"/>
            <w:rFonts w:ascii="Times New Roman" w:eastAsia="TimesNewRoman" w:hAnsi="Times New Roman" w:cs="Times New Roman"/>
            <w:noProof/>
            <w:sz w:val="22"/>
            <w:szCs w:val="22"/>
          </w:rPr>
          <w:t>Существующие и перспективные значения тепловой мощности нетто источников тепловой энергии</w:t>
        </w:r>
        <w:r w:rsidRPr="00C40346">
          <w:rPr>
            <w:rStyle w:val="af8"/>
            <w:rFonts w:ascii="Times New Roman" w:eastAsia="TimesNewRoman" w:hAnsi="Times New Roman" w:cs="Times New Roman"/>
            <w:webHidden/>
            <w:sz w:val="22"/>
            <w:szCs w:val="22"/>
          </w:rPr>
          <w:tab/>
        </w:r>
        <w:r w:rsidRPr="00C40346">
          <w:rPr>
            <w:rStyle w:val="af8"/>
            <w:rFonts w:ascii="Times New Roman" w:eastAsia="TimesNewRoman" w:hAnsi="Times New Roman" w:cs="Times New Roman"/>
            <w:webHidden/>
            <w:sz w:val="22"/>
            <w:szCs w:val="22"/>
          </w:rPr>
          <w:fldChar w:fldCharType="begin"/>
        </w:r>
        <w:r w:rsidRPr="00C40346">
          <w:rPr>
            <w:rStyle w:val="af8"/>
            <w:rFonts w:ascii="Times New Roman" w:eastAsia="TimesNewRoman" w:hAnsi="Times New Roman" w:cs="Times New Roman"/>
            <w:webHidden/>
            <w:sz w:val="22"/>
            <w:szCs w:val="22"/>
          </w:rPr>
          <w:instrText xml:space="preserve"> PAGEREF _Toc142644793 \h </w:instrText>
        </w:r>
        <w:r w:rsidRPr="00C40346">
          <w:rPr>
            <w:rStyle w:val="af8"/>
            <w:rFonts w:ascii="Times New Roman" w:eastAsia="TimesNewRoman" w:hAnsi="Times New Roman" w:cs="Times New Roman"/>
            <w:webHidden/>
            <w:sz w:val="22"/>
            <w:szCs w:val="22"/>
          </w:rPr>
        </w:r>
        <w:r w:rsidRPr="00C40346">
          <w:rPr>
            <w:rStyle w:val="af8"/>
            <w:rFonts w:ascii="Times New Roman" w:eastAsia="TimesNewRoman" w:hAnsi="Times New Roman" w:cs="Times New Roman"/>
            <w:noProof/>
            <w:webHidden/>
            <w:sz w:val="22"/>
            <w:szCs w:val="22"/>
          </w:rPr>
          <w:fldChar w:fldCharType="separate"/>
        </w:r>
        <w:r w:rsidR="00B85BD6">
          <w:rPr>
            <w:rStyle w:val="af8"/>
            <w:rFonts w:ascii="Times New Roman" w:eastAsia="TimesNewRoman" w:hAnsi="Times New Roman" w:cs="Times New Roman"/>
            <w:noProof/>
            <w:webHidden/>
            <w:sz w:val="22"/>
            <w:szCs w:val="22"/>
          </w:rPr>
          <w:t>56</w:t>
        </w:r>
        <w:r w:rsidRPr="00C40346">
          <w:rPr>
            <w:rStyle w:val="af8"/>
            <w:rFonts w:ascii="Times New Roman" w:eastAsia="TimesNewRoman" w:hAnsi="Times New Roman" w:cs="Times New Roman"/>
            <w:webHidden/>
            <w:sz w:val="22"/>
            <w:szCs w:val="22"/>
          </w:rPr>
          <w:fldChar w:fldCharType="end"/>
        </w:r>
      </w:hyperlink>
    </w:p>
    <w:p w:rsidR="00C40346" w:rsidRPr="00C40346" w:rsidRDefault="00697C2B" w:rsidP="00C40346">
      <w:pPr>
        <w:pStyle w:val="34"/>
        <w:spacing w:line="240" w:lineRule="auto"/>
        <w:jc w:val="both"/>
        <w:rPr>
          <w:rStyle w:val="af8"/>
          <w:rFonts w:ascii="Times New Roman" w:eastAsia="TimesNewRoman" w:hAnsi="Times New Roman" w:cs="Times New Roman"/>
        </w:rPr>
      </w:pPr>
      <w:hyperlink w:anchor="_Toc142644794" w:history="1">
        <w:r w:rsidRPr="00C40346">
          <w:rPr>
            <w:rStyle w:val="af8"/>
            <w:rFonts w:ascii="Times New Roman" w:eastAsia="TimesNewRoman" w:hAnsi="Times New Roman" w:cs="Times New Roman"/>
            <w:noProof/>
            <w:sz w:val="22"/>
            <w:szCs w:val="22"/>
          </w:rPr>
          <w:t>2.10</w:t>
        </w:r>
        <w:r w:rsidRPr="00C40346">
          <w:rPr>
            <w:rStyle w:val="af8"/>
            <w:rFonts w:ascii="Times New Roman" w:eastAsia="TimesNewRoman" w:hAnsi="Times New Roman" w:cs="Times New Roman"/>
          </w:rPr>
          <w:tab/>
        </w:r>
        <w:r w:rsidRPr="00C40346">
          <w:rPr>
            <w:rStyle w:val="af8"/>
            <w:rFonts w:ascii="Times New Roman" w:eastAsia="TimesNewRoman" w:hAnsi="Times New Roman" w:cs="Times New Roman"/>
            <w:noProof/>
            <w:sz w:val="22"/>
            <w:szCs w:val="22"/>
          </w:rPr>
          <w:t>Существующие и перспективные потери тепловой энергии при ее передаче по тепловым сетям, включая потери тепловой энергии в тепловых сетях теплопередачей ч</w:t>
        </w:r>
        <w:r w:rsidRPr="00C40346">
          <w:rPr>
            <w:rStyle w:val="af8"/>
            <w:rFonts w:ascii="Times New Roman" w:eastAsia="TimesNewRoman" w:hAnsi="Times New Roman" w:cs="Times New Roman"/>
            <w:noProof/>
            <w:sz w:val="22"/>
            <w:szCs w:val="22"/>
          </w:rPr>
          <w:t xml:space="preserve">ерез </w:t>
        </w:r>
        <w:r w:rsidRPr="00C40346">
          <w:rPr>
            <w:rStyle w:val="af8"/>
            <w:rFonts w:ascii="Times New Roman" w:eastAsia="TimesNewRoman" w:hAnsi="Times New Roman" w:cs="Times New Roman"/>
            <w:noProof/>
            <w:sz w:val="22"/>
            <w:szCs w:val="22"/>
          </w:rPr>
          <w:lastRenderedPageBreak/>
          <w:t>теплоизоляционные конструкции теплопроводов и потери теплоносителя, с указанием затрат теплоносителя на компенсацию этих потерь</w:t>
        </w:r>
        <w:r w:rsidRPr="00C40346">
          <w:rPr>
            <w:rStyle w:val="af8"/>
            <w:rFonts w:ascii="Times New Roman" w:eastAsia="TimesNewRoman" w:hAnsi="Times New Roman" w:cs="Times New Roman"/>
            <w:webHidden/>
            <w:sz w:val="22"/>
            <w:szCs w:val="22"/>
          </w:rPr>
          <w:tab/>
        </w:r>
        <w:r w:rsidRPr="00C40346">
          <w:rPr>
            <w:rStyle w:val="af8"/>
            <w:rFonts w:ascii="Times New Roman" w:eastAsia="TimesNewRoman" w:hAnsi="Times New Roman" w:cs="Times New Roman"/>
            <w:webHidden/>
            <w:sz w:val="22"/>
            <w:szCs w:val="22"/>
          </w:rPr>
          <w:fldChar w:fldCharType="begin"/>
        </w:r>
        <w:r w:rsidRPr="00C40346">
          <w:rPr>
            <w:rStyle w:val="af8"/>
            <w:rFonts w:ascii="Times New Roman" w:eastAsia="TimesNewRoman" w:hAnsi="Times New Roman" w:cs="Times New Roman"/>
            <w:webHidden/>
            <w:sz w:val="22"/>
            <w:szCs w:val="22"/>
          </w:rPr>
          <w:instrText xml:space="preserve"> PAGEREF _Toc142644794 \h </w:instrText>
        </w:r>
        <w:r w:rsidRPr="00C40346">
          <w:rPr>
            <w:rStyle w:val="af8"/>
            <w:rFonts w:ascii="Times New Roman" w:eastAsia="TimesNewRoman" w:hAnsi="Times New Roman" w:cs="Times New Roman"/>
            <w:webHidden/>
            <w:sz w:val="22"/>
            <w:szCs w:val="22"/>
          </w:rPr>
        </w:r>
        <w:r w:rsidRPr="00C40346">
          <w:rPr>
            <w:rStyle w:val="af8"/>
            <w:rFonts w:ascii="Times New Roman" w:eastAsia="TimesNewRoman" w:hAnsi="Times New Roman" w:cs="Times New Roman"/>
            <w:noProof/>
            <w:webHidden/>
            <w:sz w:val="22"/>
            <w:szCs w:val="22"/>
          </w:rPr>
          <w:fldChar w:fldCharType="separate"/>
        </w:r>
        <w:r w:rsidR="00B85BD6">
          <w:rPr>
            <w:rStyle w:val="af8"/>
            <w:rFonts w:ascii="Times New Roman" w:eastAsia="TimesNewRoman" w:hAnsi="Times New Roman" w:cs="Times New Roman"/>
            <w:noProof/>
            <w:webHidden/>
            <w:sz w:val="22"/>
            <w:szCs w:val="22"/>
          </w:rPr>
          <w:t>56</w:t>
        </w:r>
        <w:r w:rsidRPr="00C40346">
          <w:rPr>
            <w:rStyle w:val="af8"/>
            <w:rFonts w:ascii="Times New Roman" w:eastAsia="TimesNewRoman" w:hAnsi="Times New Roman" w:cs="Times New Roman"/>
            <w:webHidden/>
            <w:sz w:val="22"/>
            <w:szCs w:val="22"/>
          </w:rPr>
          <w:fldChar w:fldCharType="end"/>
        </w:r>
      </w:hyperlink>
    </w:p>
    <w:p w:rsidR="00C40346" w:rsidRPr="00C40346" w:rsidRDefault="00697C2B" w:rsidP="00C40346">
      <w:pPr>
        <w:pStyle w:val="34"/>
        <w:spacing w:line="240" w:lineRule="auto"/>
        <w:jc w:val="both"/>
        <w:rPr>
          <w:rStyle w:val="af8"/>
          <w:rFonts w:ascii="Times New Roman" w:eastAsia="TimesNewRoman" w:hAnsi="Times New Roman" w:cs="Times New Roman"/>
        </w:rPr>
      </w:pPr>
      <w:hyperlink w:anchor="_Toc142644795" w:history="1">
        <w:r w:rsidRPr="00C40346">
          <w:rPr>
            <w:rStyle w:val="af8"/>
            <w:rFonts w:ascii="Times New Roman" w:eastAsia="TimesNewRoman" w:hAnsi="Times New Roman" w:cs="Times New Roman"/>
            <w:noProof/>
            <w:sz w:val="22"/>
            <w:szCs w:val="22"/>
          </w:rPr>
          <w:t>2.11</w:t>
        </w:r>
        <w:r w:rsidRPr="00C40346">
          <w:rPr>
            <w:rStyle w:val="af8"/>
            <w:rFonts w:ascii="Times New Roman" w:eastAsia="TimesNewRoman" w:hAnsi="Times New Roman" w:cs="Times New Roman"/>
          </w:rPr>
          <w:tab/>
        </w:r>
        <w:r w:rsidRPr="00C40346">
          <w:rPr>
            <w:rStyle w:val="af8"/>
            <w:rFonts w:ascii="Times New Roman" w:eastAsia="TimesNewRoman" w:hAnsi="Times New Roman" w:cs="Times New Roman"/>
            <w:noProof/>
            <w:sz w:val="22"/>
            <w:szCs w:val="22"/>
          </w:rPr>
          <w:t>Затраты существующей и перспективной тепловой мощности на хозяйственные нужды тепловых сетей</w:t>
        </w:r>
        <w:r w:rsidRPr="00C40346">
          <w:rPr>
            <w:rStyle w:val="af8"/>
            <w:rFonts w:ascii="Times New Roman" w:eastAsia="TimesNewRoman" w:hAnsi="Times New Roman" w:cs="Times New Roman"/>
            <w:webHidden/>
            <w:sz w:val="22"/>
            <w:szCs w:val="22"/>
          </w:rPr>
          <w:tab/>
        </w:r>
        <w:r w:rsidRPr="00C40346">
          <w:rPr>
            <w:rStyle w:val="af8"/>
            <w:rFonts w:ascii="Times New Roman" w:eastAsia="TimesNewRoman" w:hAnsi="Times New Roman" w:cs="Times New Roman"/>
            <w:webHidden/>
            <w:sz w:val="22"/>
            <w:szCs w:val="22"/>
          </w:rPr>
          <w:fldChar w:fldCharType="begin"/>
        </w:r>
        <w:r w:rsidRPr="00C40346">
          <w:rPr>
            <w:rStyle w:val="af8"/>
            <w:rFonts w:ascii="Times New Roman" w:eastAsia="TimesNewRoman" w:hAnsi="Times New Roman" w:cs="Times New Roman"/>
            <w:webHidden/>
            <w:sz w:val="22"/>
            <w:szCs w:val="22"/>
          </w:rPr>
          <w:instrText xml:space="preserve"> PAGEREF _Toc142644795 \h </w:instrText>
        </w:r>
        <w:r w:rsidRPr="00C40346">
          <w:rPr>
            <w:rStyle w:val="af8"/>
            <w:rFonts w:ascii="Times New Roman" w:eastAsia="TimesNewRoman" w:hAnsi="Times New Roman" w:cs="Times New Roman"/>
            <w:webHidden/>
            <w:sz w:val="22"/>
            <w:szCs w:val="22"/>
          </w:rPr>
        </w:r>
        <w:r w:rsidRPr="00C40346">
          <w:rPr>
            <w:rStyle w:val="af8"/>
            <w:rFonts w:ascii="Times New Roman" w:eastAsia="TimesNewRoman" w:hAnsi="Times New Roman" w:cs="Times New Roman"/>
            <w:noProof/>
            <w:webHidden/>
            <w:sz w:val="22"/>
            <w:szCs w:val="22"/>
          </w:rPr>
          <w:fldChar w:fldCharType="separate"/>
        </w:r>
        <w:r w:rsidR="00B85BD6">
          <w:rPr>
            <w:rStyle w:val="af8"/>
            <w:rFonts w:ascii="Times New Roman" w:eastAsia="TimesNewRoman" w:hAnsi="Times New Roman" w:cs="Times New Roman"/>
            <w:noProof/>
            <w:webHidden/>
            <w:sz w:val="22"/>
            <w:szCs w:val="22"/>
          </w:rPr>
          <w:t>56</w:t>
        </w:r>
        <w:r w:rsidRPr="00C40346">
          <w:rPr>
            <w:rStyle w:val="af8"/>
            <w:rFonts w:ascii="Times New Roman" w:eastAsia="TimesNewRoman" w:hAnsi="Times New Roman" w:cs="Times New Roman"/>
            <w:webHidden/>
            <w:sz w:val="22"/>
            <w:szCs w:val="22"/>
          </w:rPr>
          <w:fldChar w:fldCharType="end"/>
        </w:r>
      </w:hyperlink>
    </w:p>
    <w:p w:rsidR="00C40346" w:rsidRPr="00C40346" w:rsidRDefault="00697C2B" w:rsidP="00C40346">
      <w:pPr>
        <w:pStyle w:val="34"/>
        <w:spacing w:line="240" w:lineRule="auto"/>
        <w:jc w:val="both"/>
        <w:rPr>
          <w:rStyle w:val="af8"/>
          <w:rFonts w:ascii="Times New Roman" w:eastAsia="TimesNewRoman" w:hAnsi="Times New Roman" w:cs="Times New Roman"/>
        </w:rPr>
      </w:pPr>
      <w:hyperlink w:anchor="_Toc142644796" w:history="1">
        <w:r w:rsidRPr="00C40346">
          <w:rPr>
            <w:rStyle w:val="af8"/>
            <w:rFonts w:ascii="Times New Roman" w:eastAsia="TimesNewRoman" w:hAnsi="Times New Roman" w:cs="Times New Roman"/>
            <w:noProof/>
            <w:sz w:val="22"/>
            <w:szCs w:val="22"/>
          </w:rPr>
          <w:t>2.12</w:t>
        </w:r>
        <w:r w:rsidRPr="00C40346">
          <w:rPr>
            <w:rStyle w:val="af8"/>
            <w:rFonts w:ascii="Times New Roman" w:eastAsia="TimesNewRoman" w:hAnsi="Times New Roman" w:cs="Times New Roman"/>
          </w:rPr>
          <w:tab/>
        </w:r>
        <w:r w:rsidRPr="00C40346">
          <w:rPr>
            <w:rStyle w:val="af8"/>
            <w:rFonts w:ascii="Times New Roman" w:eastAsia="TimesNewRoman" w:hAnsi="Times New Roman" w:cs="Times New Roman"/>
            <w:noProof/>
            <w:sz w:val="22"/>
            <w:szCs w:val="22"/>
          </w:rPr>
          <w:t xml:space="preserve">Значения </w:t>
        </w:r>
        <w:r w:rsidRPr="00C40346">
          <w:rPr>
            <w:rStyle w:val="af8"/>
            <w:rFonts w:ascii="Times New Roman" w:eastAsia="TimesNewRoman" w:hAnsi="Times New Roman" w:cs="Times New Roman"/>
            <w:noProof/>
            <w:sz w:val="22"/>
            <w:szCs w:val="22"/>
          </w:rPr>
          <w:t>существующей и перспективной резервной тепловой мощности источников теплоснабжения, в том числе источников тепловой энергии, принадлежащих потребителям, и источников тепловой энергии теплоснабжающих организаций, с выделением аварийного резерва и резерва по</w:t>
        </w:r>
        <w:r w:rsidRPr="00C40346">
          <w:rPr>
            <w:rStyle w:val="af8"/>
            <w:rFonts w:ascii="Times New Roman" w:eastAsia="TimesNewRoman" w:hAnsi="Times New Roman" w:cs="Times New Roman"/>
            <w:noProof/>
            <w:sz w:val="22"/>
            <w:szCs w:val="22"/>
          </w:rPr>
          <w:t xml:space="preserve"> договорам на поддержание резервной тепловой мощности</w:t>
        </w:r>
        <w:r w:rsidRPr="00C40346">
          <w:rPr>
            <w:rStyle w:val="af8"/>
            <w:rFonts w:ascii="Times New Roman" w:eastAsia="TimesNewRoman" w:hAnsi="Times New Roman" w:cs="Times New Roman"/>
            <w:webHidden/>
            <w:sz w:val="22"/>
            <w:szCs w:val="22"/>
          </w:rPr>
          <w:tab/>
        </w:r>
        <w:r w:rsidRPr="00C40346">
          <w:rPr>
            <w:rStyle w:val="af8"/>
            <w:rFonts w:ascii="Times New Roman" w:eastAsia="TimesNewRoman" w:hAnsi="Times New Roman" w:cs="Times New Roman"/>
            <w:webHidden/>
            <w:sz w:val="22"/>
            <w:szCs w:val="22"/>
          </w:rPr>
          <w:fldChar w:fldCharType="begin"/>
        </w:r>
        <w:r w:rsidRPr="00C40346">
          <w:rPr>
            <w:rStyle w:val="af8"/>
            <w:rFonts w:ascii="Times New Roman" w:eastAsia="TimesNewRoman" w:hAnsi="Times New Roman" w:cs="Times New Roman"/>
            <w:webHidden/>
            <w:sz w:val="22"/>
            <w:szCs w:val="22"/>
          </w:rPr>
          <w:instrText xml:space="preserve"> PAGEREF _Toc142644796 \h </w:instrText>
        </w:r>
        <w:r w:rsidRPr="00C40346">
          <w:rPr>
            <w:rStyle w:val="af8"/>
            <w:rFonts w:ascii="Times New Roman" w:eastAsia="TimesNewRoman" w:hAnsi="Times New Roman" w:cs="Times New Roman"/>
            <w:webHidden/>
            <w:sz w:val="22"/>
            <w:szCs w:val="22"/>
          </w:rPr>
        </w:r>
        <w:r w:rsidRPr="00C40346">
          <w:rPr>
            <w:rStyle w:val="af8"/>
            <w:rFonts w:ascii="Times New Roman" w:eastAsia="TimesNewRoman" w:hAnsi="Times New Roman" w:cs="Times New Roman"/>
            <w:noProof/>
            <w:webHidden/>
            <w:sz w:val="22"/>
            <w:szCs w:val="22"/>
          </w:rPr>
          <w:fldChar w:fldCharType="separate"/>
        </w:r>
        <w:r w:rsidR="00B85BD6">
          <w:rPr>
            <w:rStyle w:val="af8"/>
            <w:rFonts w:ascii="Times New Roman" w:eastAsia="TimesNewRoman" w:hAnsi="Times New Roman" w:cs="Times New Roman"/>
            <w:noProof/>
            <w:webHidden/>
            <w:sz w:val="22"/>
            <w:szCs w:val="22"/>
          </w:rPr>
          <w:t>56</w:t>
        </w:r>
        <w:r w:rsidRPr="00C40346">
          <w:rPr>
            <w:rStyle w:val="af8"/>
            <w:rFonts w:ascii="Times New Roman" w:eastAsia="TimesNewRoman" w:hAnsi="Times New Roman" w:cs="Times New Roman"/>
            <w:webHidden/>
            <w:sz w:val="22"/>
            <w:szCs w:val="22"/>
          </w:rPr>
          <w:fldChar w:fldCharType="end"/>
        </w:r>
      </w:hyperlink>
    </w:p>
    <w:p w:rsidR="00C40346" w:rsidRPr="00C40346" w:rsidRDefault="00697C2B" w:rsidP="00C40346">
      <w:pPr>
        <w:pStyle w:val="34"/>
        <w:spacing w:line="240" w:lineRule="auto"/>
        <w:jc w:val="both"/>
        <w:rPr>
          <w:rStyle w:val="af8"/>
          <w:rFonts w:ascii="Times New Roman" w:eastAsia="TimesNewRoman" w:hAnsi="Times New Roman" w:cs="Times New Roman"/>
        </w:rPr>
      </w:pPr>
      <w:hyperlink w:anchor="_Toc142644797" w:history="1">
        <w:r w:rsidRPr="00C40346">
          <w:rPr>
            <w:rStyle w:val="af8"/>
            <w:rFonts w:ascii="Times New Roman" w:eastAsia="TimesNewRoman" w:hAnsi="Times New Roman" w:cs="Times New Roman"/>
            <w:noProof/>
            <w:sz w:val="22"/>
            <w:szCs w:val="22"/>
          </w:rPr>
          <w:t>2.13</w:t>
        </w:r>
        <w:r w:rsidRPr="00C40346">
          <w:rPr>
            <w:rStyle w:val="af8"/>
            <w:rFonts w:ascii="Times New Roman" w:eastAsia="TimesNewRoman" w:hAnsi="Times New Roman" w:cs="Times New Roman"/>
          </w:rPr>
          <w:tab/>
        </w:r>
        <w:r w:rsidRPr="00C40346">
          <w:rPr>
            <w:rStyle w:val="af8"/>
            <w:rFonts w:ascii="Times New Roman" w:eastAsia="TimesNewRoman" w:hAnsi="Times New Roman" w:cs="Times New Roman"/>
            <w:noProof/>
            <w:sz w:val="22"/>
            <w:szCs w:val="22"/>
          </w:rPr>
          <w:t>Значения существующей и перспективной тепловой нагрузки потребителе</w:t>
        </w:r>
        <w:r w:rsidRPr="00C40346">
          <w:rPr>
            <w:rStyle w:val="af8"/>
            <w:rFonts w:ascii="Times New Roman" w:eastAsia="TimesNewRoman" w:hAnsi="Times New Roman" w:cs="Times New Roman"/>
            <w:noProof/>
            <w:sz w:val="22"/>
            <w:szCs w:val="22"/>
          </w:rPr>
          <w:t>й, устанавливаемые с учетом расчетной тепловой нагрузки</w:t>
        </w:r>
        <w:r w:rsidRPr="00C40346">
          <w:rPr>
            <w:rStyle w:val="af8"/>
            <w:rFonts w:ascii="Times New Roman" w:eastAsia="TimesNewRoman" w:hAnsi="Times New Roman" w:cs="Times New Roman"/>
            <w:webHidden/>
            <w:sz w:val="22"/>
            <w:szCs w:val="22"/>
          </w:rPr>
          <w:tab/>
        </w:r>
        <w:r w:rsidRPr="00C40346">
          <w:rPr>
            <w:rStyle w:val="af8"/>
            <w:rFonts w:ascii="Times New Roman" w:eastAsia="TimesNewRoman" w:hAnsi="Times New Roman" w:cs="Times New Roman"/>
            <w:webHidden/>
            <w:sz w:val="22"/>
            <w:szCs w:val="22"/>
          </w:rPr>
          <w:fldChar w:fldCharType="begin"/>
        </w:r>
        <w:r w:rsidRPr="00C40346">
          <w:rPr>
            <w:rStyle w:val="af8"/>
            <w:rFonts w:ascii="Times New Roman" w:eastAsia="TimesNewRoman" w:hAnsi="Times New Roman" w:cs="Times New Roman"/>
            <w:webHidden/>
            <w:sz w:val="22"/>
            <w:szCs w:val="22"/>
          </w:rPr>
          <w:instrText xml:space="preserve"> PAGEREF _Toc142644797 \h </w:instrText>
        </w:r>
        <w:r w:rsidRPr="00C40346">
          <w:rPr>
            <w:rStyle w:val="af8"/>
            <w:rFonts w:ascii="Times New Roman" w:eastAsia="TimesNewRoman" w:hAnsi="Times New Roman" w:cs="Times New Roman"/>
            <w:webHidden/>
            <w:sz w:val="22"/>
            <w:szCs w:val="22"/>
          </w:rPr>
        </w:r>
        <w:r w:rsidRPr="00C40346">
          <w:rPr>
            <w:rStyle w:val="af8"/>
            <w:rFonts w:ascii="Times New Roman" w:eastAsia="TimesNewRoman" w:hAnsi="Times New Roman" w:cs="Times New Roman"/>
            <w:noProof/>
            <w:webHidden/>
            <w:sz w:val="22"/>
            <w:szCs w:val="22"/>
          </w:rPr>
          <w:fldChar w:fldCharType="separate"/>
        </w:r>
        <w:r w:rsidR="00B85BD6">
          <w:rPr>
            <w:rStyle w:val="af8"/>
            <w:rFonts w:ascii="Times New Roman" w:eastAsia="TimesNewRoman" w:hAnsi="Times New Roman" w:cs="Times New Roman"/>
            <w:noProof/>
            <w:webHidden/>
            <w:sz w:val="22"/>
            <w:szCs w:val="22"/>
          </w:rPr>
          <w:t>57</w:t>
        </w:r>
        <w:r w:rsidRPr="00C40346">
          <w:rPr>
            <w:rStyle w:val="af8"/>
            <w:rFonts w:ascii="Times New Roman" w:eastAsia="TimesNewRoman" w:hAnsi="Times New Roman" w:cs="Times New Roman"/>
            <w:webHidden/>
            <w:sz w:val="22"/>
            <w:szCs w:val="22"/>
          </w:rPr>
          <w:fldChar w:fldCharType="end"/>
        </w:r>
      </w:hyperlink>
    </w:p>
    <w:p w:rsidR="00C40346" w:rsidRPr="00C40346" w:rsidRDefault="00697C2B" w:rsidP="00C40346">
      <w:pPr>
        <w:pStyle w:val="34"/>
        <w:spacing w:line="240" w:lineRule="auto"/>
        <w:jc w:val="both"/>
        <w:rPr>
          <w:rStyle w:val="af8"/>
          <w:rFonts w:ascii="Times New Roman" w:eastAsia="TimesNewRoman" w:hAnsi="Times New Roman" w:cs="Times New Roman"/>
        </w:rPr>
      </w:pPr>
      <w:hyperlink w:anchor="_Toc142644798" w:history="1">
        <w:r w:rsidRPr="00C40346">
          <w:rPr>
            <w:rStyle w:val="af8"/>
            <w:rFonts w:ascii="Times New Roman" w:eastAsia="TimesNewRoman" w:hAnsi="Times New Roman" w:cs="Times New Roman"/>
            <w:noProof/>
            <w:sz w:val="22"/>
            <w:szCs w:val="22"/>
          </w:rPr>
          <w:t>3</w:t>
        </w:r>
        <w:r w:rsidRPr="00C40346">
          <w:rPr>
            <w:rStyle w:val="af8"/>
            <w:rFonts w:ascii="Times New Roman" w:eastAsia="TimesNewRoman" w:hAnsi="Times New Roman" w:cs="Times New Roman"/>
          </w:rPr>
          <w:tab/>
        </w:r>
        <w:r w:rsidRPr="00C40346">
          <w:rPr>
            <w:rStyle w:val="af8"/>
            <w:rFonts w:ascii="Times New Roman" w:eastAsia="TimesNewRoman" w:hAnsi="Times New Roman" w:cs="Times New Roman"/>
            <w:noProof/>
            <w:sz w:val="22"/>
            <w:szCs w:val="22"/>
          </w:rPr>
          <w:t>Раздел 3. Существующие и перспективные балансы теплоносителя</w:t>
        </w:r>
        <w:r w:rsidRPr="00C40346">
          <w:rPr>
            <w:rStyle w:val="af8"/>
            <w:rFonts w:ascii="Times New Roman" w:eastAsia="TimesNewRoman" w:hAnsi="Times New Roman" w:cs="Times New Roman"/>
            <w:webHidden/>
            <w:sz w:val="22"/>
            <w:szCs w:val="22"/>
          </w:rPr>
          <w:tab/>
        </w:r>
        <w:r w:rsidRPr="00C40346">
          <w:rPr>
            <w:rStyle w:val="af8"/>
            <w:rFonts w:ascii="Times New Roman" w:eastAsia="TimesNewRoman" w:hAnsi="Times New Roman" w:cs="Times New Roman"/>
            <w:webHidden/>
            <w:sz w:val="22"/>
            <w:szCs w:val="22"/>
          </w:rPr>
          <w:fldChar w:fldCharType="begin"/>
        </w:r>
        <w:r w:rsidRPr="00C40346">
          <w:rPr>
            <w:rStyle w:val="af8"/>
            <w:rFonts w:ascii="Times New Roman" w:eastAsia="TimesNewRoman" w:hAnsi="Times New Roman" w:cs="Times New Roman"/>
            <w:webHidden/>
            <w:sz w:val="22"/>
            <w:szCs w:val="22"/>
          </w:rPr>
          <w:instrText xml:space="preserve"> PAGEREF _Toc142644798 \h </w:instrText>
        </w:r>
        <w:r w:rsidRPr="00C40346">
          <w:rPr>
            <w:rStyle w:val="af8"/>
            <w:rFonts w:ascii="Times New Roman" w:eastAsia="TimesNewRoman" w:hAnsi="Times New Roman" w:cs="Times New Roman"/>
            <w:webHidden/>
            <w:sz w:val="22"/>
            <w:szCs w:val="22"/>
          </w:rPr>
        </w:r>
        <w:r w:rsidRPr="00C40346">
          <w:rPr>
            <w:rStyle w:val="af8"/>
            <w:rFonts w:ascii="Times New Roman" w:eastAsia="TimesNewRoman" w:hAnsi="Times New Roman" w:cs="Times New Roman"/>
            <w:webHidden/>
            <w:sz w:val="22"/>
            <w:szCs w:val="22"/>
          </w:rPr>
          <w:fldChar w:fldCharType="separate"/>
        </w:r>
        <w:r w:rsidR="00B85BD6">
          <w:rPr>
            <w:rStyle w:val="af8"/>
            <w:rFonts w:ascii="Times New Roman" w:eastAsia="TimesNewRoman" w:hAnsi="Times New Roman" w:cs="Times New Roman"/>
            <w:noProof/>
            <w:webHidden/>
            <w:sz w:val="22"/>
            <w:szCs w:val="22"/>
          </w:rPr>
          <w:t>58</w:t>
        </w:r>
        <w:r w:rsidRPr="00C40346">
          <w:rPr>
            <w:rStyle w:val="af8"/>
            <w:rFonts w:ascii="Times New Roman" w:eastAsia="TimesNewRoman" w:hAnsi="Times New Roman" w:cs="Times New Roman"/>
            <w:webHidden/>
            <w:sz w:val="22"/>
            <w:szCs w:val="22"/>
          </w:rPr>
          <w:fldChar w:fldCharType="end"/>
        </w:r>
      </w:hyperlink>
    </w:p>
    <w:p w:rsidR="00C40346" w:rsidRPr="00C40346" w:rsidRDefault="00697C2B" w:rsidP="00C40346">
      <w:pPr>
        <w:pStyle w:val="34"/>
        <w:spacing w:line="240" w:lineRule="auto"/>
        <w:jc w:val="both"/>
        <w:rPr>
          <w:rStyle w:val="af8"/>
          <w:rFonts w:ascii="Times New Roman" w:eastAsia="TimesNewRoman" w:hAnsi="Times New Roman" w:cs="Times New Roman"/>
        </w:rPr>
      </w:pPr>
      <w:hyperlink w:anchor="_Toc142644799" w:history="1">
        <w:r w:rsidRPr="00C40346">
          <w:rPr>
            <w:rStyle w:val="af8"/>
            <w:rFonts w:ascii="Times New Roman" w:eastAsia="TimesNewRoman" w:hAnsi="Times New Roman" w:cs="Times New Roman"/>
            <w:noProof/>
            <w:sz w:val="22"/>
            <w:szCs w:val="22"/>
          </w:rPr>
          <w:t>3.1</w:t>
        </w:r>
        <w:r w:rsidRPr="00C40346">
          <w:rPr>
            <w:rStyle w:val="af8"/>
            <w:rFonts w:ascii="Times New Roman" w:eastAsia="TimesNewRoman" w:hAnsi="Times New Roman" w:cs="Times New Roman"/>
          </w:rPr>
          <w:tab/>
        </w:r>
        <w:r w:rsidRPr="00C40346">
          <w:rPr>
            <w:rStyle w:val="af8"/>
            <w:rFonts w:ascii="Times New Roman" w:eastAsia="TimesNewRoman" w:hAnsi="Times New Roman" w:cs="Times New Roman"/>
            <w:noProof/>
            <w:sz w:val="22"/>
            <w:szCs w:val="22"/>
          </w:rPr>
          <w:t>Существующие и перспективные балансы производительности водоподготовительных установок и максимального потребления теплоно</w:t>
        </w:r>
        <w:r w:rsidRPr="00C40346">
          <w:rPr>
            <w:rStyle w:val="af8"/>
            <w:rFonts w:ascii="Times New Roman" w:eastAsia="TimesNewRoman" w:hAnsi="Times New Roman" w:cs="Times New Roman"/>
            <w:noProof/>
            <w:sz w:val="22"/>
            <w:szCs w:val="22"/>
          </w:rPr>
          <w:t>сителя теплопотребляющими установками потребителей</w:t>
        </w:r>
        <w:r w:rsidRPr="00C40346">
          <w:rPr>
            <w:rStyle w:val="af8"/>
            <w:rFonts w:ascii="Times New Roman" w:eastAsia="TimesNewRoman" w:hAnsi="Times New Roman" w:cs="Times New Roman"/>
            <w:webHidden/>
            <w:sz w:val="22"/>
            <w:szCs w:val="22"/>
          </w:rPr>
          <w:tab/>
        </w:r>
        <w:r w:rsidRPr="00C40346">
          <w:rPr>
            <w:rStyle w:val="af8"/>
            <w:rFonts w:ascii="Times New Roman" w:eastAsia="TimesNewRoman" w:hAnsi="Times New Roman" w:cs="Times New Roman"/>
            <w:webHidden/>
            <w:sz w:val="22"/>
            <w:szCs w:val="22"/>
          </w:rPr>
          <w:fldChar w:fldCharType="begin"/>
        </w:r>
        <w:r w:rsidRPr="00C40346">
          <w:rPr>
            <w:rStyle w:val="af8"/>
            <w:rFonts w:ascii="Times New Roman" w:eastAsia="TimesNewRoman" w:hAnsi="Times New Roman" w:cs="Times New Roman"/>
            <w:webHidden/>
            <w:sz w:val="22"/>
            <w:szCs w:val="22"/>
          </w:rPr>
          <w:instrText xml:space="preserve"> PAGEREF _Toc142644799 \h </w:instrText>
        </w:r>
        <w:r w:rsidRPr="00C40346">
          <w:rPr>
            <w:rStyle w:val="af8"/>
            <w:rFonts w:ascii="Times New Roman" w:eastAsia="TimesNewRoman" w:hAnsi="Times New Roman" w:cs="Times New Roman"/>
            <w:webHidden/>
            <w:sz w:val="22"/>
            <w:szCs w:val="22"/>
          </w:rPr>
        </w:r>
        <w:r w:rsidRPr="00C40346">
          <w:rPr>
            <w:rStyle w:val="af8"/>
            <w:rFonts w:ascii="Times New Roman" w:eastAsia="TimesNewRoman" w:hAnsi="Times New Roman" w:cs="Times New Roman"/>
            <w:noProof/>
            <w:webHidden/>
            <w:sz w:val="22"/>
            <w:szCs w:val="22"/>
          </w:rPr>
          <w:fldChar w:fldCharType="separate"/>
        </w:r>
        <w:r w:rsidR="00B85BD6">
          <w:rPr>
            <w:rStyle w:val="af8"/>
            <w:rFonts w:ascii="Times New Roman" w:eastAsia="TimesNewRoman" w:hAnsi="Times New Roman" w:cs="Times New Roman"/>
            <w:noProof/>
            <w:webHidden/>
            <w:sz w:val="22"/>
            <w:szCs w:val="22"/>
          </w:rPr>
          <w:t>58</w:t>
        </w:r>
        <w:r w:rsidRPr="00C40346">
          <w:rPr>
            <w:rStyle w:val="af8"/>
            <w:rFonts w:ascii="Times New Roman" w:eastAsia="TimesNewRoman" w:hAnsi="Times New Roman" w:cs="Times New Roman"/>
            <w:webHidden/>
            <w:sz w:val="22"/>
            <w:szCs w:val="22"/>
          </w:rPr>
          <w:fldChar w:fldCharType="end"/>
        </w:r>
      </w:hyperlink>
    </w:p>
    <w:p w:rsidR="00C40346" w:rsidRPr="00C40346" w:rsidRDefault="00697C2B" w:rsidP="00C40346">
      <w:pPr>
        <w:pStyle w:val="34"/>
        <w:spacing w:line="240" w:lineRule="auto"/>
        <w:jc w:val="both"/>
        <w:rPr>
          <w:rStyle w:val="af8"/>
          <w:rFonts w:ascii="Times New Roman" w:eastAsia="TimesNewRoman" w:hAnsi="Times New Roman" w:cs="Times New Roman"/>
        </w:rPr>
      </w:pPr>
      <w:hyperlink w:anchor="_Toc142644800" w:history="1">
        <w:r w:rsidRPr="00C40346">
          <w:rPr>
            <w:rStyle w:val="af8"/>
            <w:rFonts w:ascii="Times New Roman" w:eastAsia="TimesNewRoman" w:hAnsi="Times New Roman" w:cs="Times New Roman"/>
            <w:noProof/>
            <w:sz w:val="22"/>
            <w:szCs w:val="22"/>
          </w:rPr>
          <w:t>3.2</w:t>
        </w:r>
        <w:r w:rsidRPr="00C40346">
          <w:rPr>
            <w:rStyle w:val="af8"/>
            <w:rFonts w:ascii="Times New Roman" w:eastAsia="TimesNewRoman" w:hAnsi="Times New Roman" w:cs="Times New Roman"/>
          </w:rPr>
          <w:tab/>
        </w:r>
        <w:r w:rsidRPr="00C40346">
          <w:rPr>
            <w:rStyle w:val="af8"/>
            <w:rFonts w:ascii="Times New Roman" w:eastAsia="TimesNewRoman" w:hAnsi="Times New Roman" w:cs="Times New Roman"/>
            <w:noProof/>
            <w:sz w:val="22"/>
            <w:szCs w:val="22"/>
          </w:rPr>
          <w:t>Существующие и перспективные балансы производительности водоподготовител</w:t>
        </w:r>
        <w:r w:rsidRPr="00C40346">
          <w:rPr>
            <w:rStyle w:val="af8"/>
            <w:rFonts w:ascii="Times New Roman" w:eastAsia="TimesNewRoman" w:hAnsi="Times New Roman" w:cs="Times New Roman"/>
            <w:noProof/>
            <w:sz w:val="22"/>
            <w:szCs w:val="22"/>
          </w:rPr>
          <w:t>ьных установок источников тепловой энергии для компенсации потерь теплоносителя в аварийных режимах работы систем теплоснабжения</w:t>
        </w:r>
        <w:r w:rsidRPr="00C40346">
          <w:rPr>
            <w:rStyle w:val="af8"/>
            <w:rFonts w:ascii="Times New Roman" w:eastAsia="TimesNewRoman" w:hAnsi="Times New Roman" w:cs="Times New Roman"/>
            <w:webHidden/>
            <w:sz w:val="22"/>
            <w:szCs w:val="22"/>
          </w:rPr>
          <w:tab/>
        </w:r>
        <w:r w:rsidRPr="00C40346">
          <w:rPr>
            <w:rStyle w:val="af8"/>
            <w:rFonts w:ascii="Times New Roman" w:eastAsia="TimesNewRoman" w:hAnsi="Times New Roman" w:cs="Times New Roman"/>
            <w:webHidden/>
            <w:sz w:val="22"/>
            <w:szCs w:val="22"/>
          </w:rPr>
          <w:fldChar w:fldCharType="begin"/>
        </w:r>
        <w:r w:rsidRPr="00C40346">
          <w:rPr>
            <w:rStyle w:val="af8"/>
            <w:rFonts w:ascii="Times New Roman" w:eastAsia="TimesNewRoman" w:hAnsi="Times New Roman" w:cs="Times New Roman"/>
            <w:webHidden/>
            <w:sz w:val="22"/>
            <w:szCs w:val="22"/>
          </w:rPr>
          <w:instrText xml:space="preserve"> PAGEREF _Toc142644800 \h </w:instrText>
        </w:r>
        <w:r w:rsidRPr="00C40346">
          <w:rPr>
            <w:rStyle w:val="af8"/>
            <w:rFonts w:ascii="Times New Roman" w:eastAsia="TimesNewRoman" w:hAnsi="Times New Roman" w:cs="Times New Roman"/>
            <w:webHidden/>
            <w:sz w:val="22"/>
            <w:szCs w:val="22"/>
          </w:rPr>
        </w:r>
        <w:r w:rsidRPr="00C40346">
          <w:rPr>
            <w:rStyle w:val="af8"/>
            <w:rFonts w:ascii="Times New Roman" w:eastAsia="TimesNewRoman" w:hAnsi="Times New Roman" w:cs="Times New Roman"/>
            <w:noProof/>
            <w:webHidden/>
            <w:sz w:val="22"/>
            <w:szCs w:val="22"/>
          </w:rPr>
          <w:fldChar w:fldCharType="separate"/>
        </w:r>
        <w:r w:rsidR="00B85BD6">
          <w:rPr>
            <w:rStyle w:val="af8"/>
            <w:rFonts w:ascii="Times New Roman" w:eastAsia="TimesNewRoman" w:hAnsi="Times New Roman" w:cs="Times New Roman"/>
            <w:noProof/>
            <w:webHidden/>
            <w:sz w:val="22"/>
            <w:szCs w:val="22"/>
          </w:rPr>
          <w:t>63</w:t>
        </w:r>
        <w:r w:rsidRPr="00C40346">
          <w:rPr>
            <w:rStyle w:val="af8"/>
            <w:rFonts w:ascii="Times New Roman" w:eastAsia="TimesNewRoman" w:hAnsi="Times New Roman" w:cs="Times New Roman"/>
            <w:webHidden/>
            <w:sz w:val="22"/>
            <w:szCs w:val="22"/>
          </w:rPr>
          <w:fldChar w:fldCharType="end"/>
        </w:r>
      </w:hyperlink>
    </w:p>
    <w:p w:rsidR="00C40346" w:rsidRPr="00C40346" w:rsidRDefault="00697C2B" w:rsidP="00C40346">
      <w:pPr>
        <w:pStyle w:val="34"/>
        <w:spacing w:line="240" w:lineRule="auto"/>
        <w:jc w:val="both"/>
        <w:rPr>
          <w:rStyle w:val="af8"/>
          <w:rFonts w:ascii="Times New Roman" w:eastAsia="TimesNewRoman" w:hAnsi="Times New Roman" w:cs="Times New Roman"/>
        </w:rPr>
      </w:pPr>
      <w:hyperlink w:anchor="_Toc142644801" w:history="1">
        <w:r w:rsidRPr="00C40346">
          <w:rPr>
            <w:rStyle w:val="af8"/>
            <w:rFonts w:ascii="Times New Roman" w:eastAsia="TimesNewRoman" w:hAnsi="Times New Roman" w:cs="Times New Roman"/>
            <w:noProof/>
            <w:sz w:val="22"/>
            <w:szCs w:val="22"/>
          </w:rPr>
          <w:t>4</w:t>
        </w:r>
        <w:r w:rsidRPr="00C40346">
          <w:rPr>
            <w:rStyle w:val="af8"/>
            <w:rFonts w:ascii="Times New Roman" w:eastAsia="TimesNewRoman" w:hAnsi="Times New Roman" w:cs="Times New Roman"/>
          </w:rPr>
          <w:tab/>
        </w:r>
        <w:r w:rsidRPr="00C40346">
          <w:rPr>
            <w:rStyle w:val="af8"/>
            <w:rFonts w:ascii="Times New Roman" w:eastAsia="TimesNewRoman" w:hAnsi="Times New Roman" w:cs="Times New Roman"/>
            <w:noProof/>
            <w:sz w:val="22"/>
            <w:szCs w:val="22"/>
          </w:rPr>
          <w:t>Раздел 4. Основные положения мастер-плана развития систем теплоснабжения городского округа</w:t>
        </w:r>
        <w:r w:rsidRPr="00C40346">
          <w:rPr>
            <w:rStyle w:val="af8"/>
            <w:rFonts w:ascii="Times New Roman" w:eastAsia="TimesNewRoman" w:hAnsi="Times New Roman" w:cs="Times New Roman"/>
            <w:webHidden/>
            <w:sz w:val="22"/>
            <w:szCs w:val="22"/>
          </w:rPr>
          <w:tab/>
        </w:r>
        <w:r w:rsidRPr="00C40346">
          <w:rPr>
            <w:rStyle w:val="af8"/>
            <w:rFonts w:ascii="Times New Roman" w:eastAsia="TimesNewRoman" w:hAnsi="Times New Roman" w:cs="Times New Roman"/>
            <w:webHidden/>
            <w:sz w:val="22"/>
            <w:szCs w:val="22"/>
          </w:rPr>
          <w:fldChar w:fldCharType="begin"/>
        </w:r>
        <w:r w:rsidRPr="00C40346">
          <w:rPr>
            <w:rStyle w:val="af8"/>
            <w:rFonts w:ascii="Times New Roman" w:eastAsia="TimesNewRoman" w:hAnsi="Times New Roman" w:cs="Times New Roman"/>
            <w:webHidden/>
            <w:sz w:val="22"/>
            <w:szCs w:val="22"/>
          </w:rPr>
          <w:instrText xml:space="preserve"> PAGEREF _Toc142644801 \h </w:instrText>
        </w:r>
        <w:r w:rsidRPr="00C40346">
          <w:rPr>
            <w:rStyle w:val="af8"/>
            <w:rFonts w:ascii="Times New Roman" w:eastAsia="TimesNewRoman" w:hAnsi="Times New Roman" w:cs="Times New Roman"/>
            <w:webHidden/>
            <w:sz w:val="22"/>
            <w:szCs w:val="22"/>
          </w:rPr>
        </w:r>
        <w:r w:rsidRPr="00C40346">
          <w:rPr>
            <w:rStyle w:val="af8"/>
            <w:rFonts w:ascii="Times New Roman" w:eastAsia="TimesNewRoman" w:hAnsi="Times New Roman" w:cs="Times New Roman"/>
            <w:webHidden/>
            <w:sz w:val="22"/>
            <w:szCs w:val="22"/>
          </w:rPr>
          <w:fldChar w:fldCharType="separate"/>
        </w:r>
        <w:r w:rsidR="00B85BD6">
          <w:rPr>
            <w:rStyle w:val="af8"/>
            <w:rFonts w:ascii="Times New Roman" w:eastAsia="TimesNewRoman" w:hAnsi="Times New Roman" w:cs="Times New Roman"/>
            <w:noProof/>
            <w:webHidden/>
            <w:sz w:val="22"/>
            <w:szCs w:val="22"/>
          </w:rPr>
          <w:t>64</w:t>
        </w:r>
        <w:r w:rsidRPr="00C40346">
          <w:rPr>
            <w:rStyle w:val="af8"/>
            <w:rFonts w:ascii="Times New Roman" w:eastAsia="TimesNewRoman" w:hAnsi="Times New Roman" w:cs="Times New Roman"/>
            <w:webHidden/>
            <w:sz w:val="22"/>
            <w:szCs w:val="22"/>
          </w:rPr>
          <w:fldChar w:fldCharType="end"/>
        </w:r>
      </w:hyperlink>
    </w:p>
    <w:p w:rsidR="00C40346" w:rsidRPr="00C40346" w:rsidRDefault="00697C2B" w:rsidP="00C40346">
      <w:pPr>
        <w:pStyle w:val="34"/>
        <w:spacing w:line="240" w:lineRule="auto"/>
        <w:jc w:val="both"/>
        <w:rPr>
          <w:rStyle w:val="af8"/>
          <w:rFonts w:ascii="Times New Roman" w:eastAsia="TimesNewRoman" w:hAnsi="Times New Roman" w:cs="Times New Roman"/>
        </w:rPr>
      </w:pPr>
      <w:hyperlink w:anchor="_Toc142644802" w:history="1">
        <w:r w:rsidRPr="00C40346">
          <w:rPr>
            <w:rStyle w:val="af8"/>
            <w:rFonts w:ascii="Times New Roman" w:eastAsia="TimesNewRoman" w:hAnsi="Times New Roman" w:cs="Times New Roman"/>
            <w:noProof/>
            <w:sz w:val="22"/>
            <w:szCs w:val="22"/>
          </w:rPr>
          <w:t>4.1</w:t>
        </w:r>
        <w:r w:rsidRPr="00C40346">
          <w:rPr>
            <w:rStyle w:val="af8"/>
            <w:rFonts w:ascii="Times New Roman" w:eastAsia="TimesNewRoman" w:hAnsi="Times New Roman" w:cs="Times New Roman"/>
          </w:rPr>
          <w:tab/>
        </w:r>
        <w:r w:rsidRPr="00C40346">
          <w:rPr>
            <w:rStyle w:val="af8"/>
            <w:rFonts w:ascii="Times New Roman" w:eastAsia="TimesNewRoman" w:hAnsi="Times New Roman" w:cs="Times New Roman"/>
            <w:noProof/>
            <w:sz w:val="22"/>
            <w:szCs w:val="22"/>
          </w:rPr>
          <w:t>Описание сценариев развития системы теплоснабжения поселения, городского округа</w:t>
        </w:r>
        <w:r w:rsidRPr="00C40346">
          <w:rPr>
            <w:rStyle w:val="af8"/>
            <w:rFonts w:ascii="Times New Roman" w:eastAsia="TimesNewRoman" w:hAnsi="Times New Roman" w:cs="Times New Roman"/>
            <w:webHidden/>
            <w:sz w:val="22"/>
            <w:szCs w:val="22"/>
          </w:rPr>
          <w:tab/>
        </w:r>
        <w:r w:rsidRPr="00C40346">
          <w:rPr>
            <w:rStyle w:val="af8"/>
            <w:rFonts w:ascii="Times New Roman" w:eastAsia="TimesNewRoman" w:hAnsi="Times New Roman" w:cs="Times New Roman"/>
            <w:webHidden/>
            <w:sz w:val="22"/>
            <w:szCs w:val="22"/>
          </w:rPr>
          <w:fldChar w:fldCharType="begin"/>
        </w:r>
        <w:r w:rsidRPr="00C40346">
          <w:rPr>
            <w:rStyle w:val="af8"/>
            <w:rFonts w:ascii="Times New Roman" w:eastAsia="TimesNewRoman" w:hAnsi="Times New Roman" w:cs="Times New Roman"/>
            <w:webHidden/>
            <w:sz w:val="22"/>
            <w:szCs w:val="22"/>
          </w:rPr>
          <w:instrText xml:space="preserve"> PAGEREF _Toc142644802 \h </w:instrText>
        </w:r>
        <w:r w:rsidRPr="00C40346">
          <w:rPr>
            <w:rStyle w:val="af8"/>
            <w:rFonts w:ascii="Times New Roman" w:eastAsia="TimesNewRoman" w:hAnsi="Times New Roman" w:cs="Times New Roman"/>
            <w:webHidden/>
            <w:sz w:val="22"/>
            <w:szCs w:val="22"/>
          </w:rPr>
        </w:r>
        <w:r w:rsidRPr="00C40346">
          <w:rPr>
            <w:rStyle w:val="af8"/>
            <w:rFonts w:ascii="Times New Roman" w:eastAsia="TimesNewRoman" w:hAnsi="Times New Roman" w:cs="Times New Roman"/>
            <w:noProof/>
            <w:webHidden/>
            <w:sz w:val="22"/>
            <w:szCs w:val="22"/>
          </w:rPr>
          <w:fldChar w:fldCharType="separate"/>
        </w:r>
        <w:r w:rsidR="00B85BD6">
          <w:rPr>
            <w:rStyle w:val="af8"/>
            <w:rFonts w:ascii="Times New Roman" w:eastAsia="TimesNewRoman" w:hAnsi="Times New Roman" w:cs="Times New Roman"/>
            <w:noProof/>
            <w:webHidden/>
            <w:sz w:val="22"/>
            <w:szCs w:val="22"/>
          </w:rPr>
          <w:t>64</w:t>
        </w:r>
        <w:r w:rsidRPr="00C40346">
          <w:rPr>
            <w:rStyle w:val="af8"/>
            <w:rFonts w:ascii="Times New Roman" w:eastAsia="TimesNewRoman" w:hAnsi="Times New Roman" w:cs="Times New Roman"/>
            <w:webHidden/>
            <w:sz w:val="22"/>
            <w:szCs w:val="22"/>
          </w:rPr>
          <w:fldChar w:fldCharType="end"/>
        </w:r>
      </w:hyperlink>
    </w:p>
    <w:p w:rsidR="00C40346" w:rsidRPr="00C40346" w:rsidRDefault="00697C2B" w:rsidP="00C40346">
      <w:pPr>
        <w:pStyle w:val="34"/>
        <w:spacing w:line="240" w:lineRule="auto"/>
        <w:jc w:val="both"/>
        <w:rPr>
          <w:rStyle w:val="af8"/>
          <w:rFonts w:ascii="Times New Roman" w:eastAsia="TimesNewRoman" w:hAnsi="Times New Roman" w:cs="Times New Roman"/>
        </w:rPr>
      </w:pPr>
      <w:hyperlink w:anchor="_Toc142644803" w:history="1">
        <w:r w:rsidRPr="00C40346">
          <w:rPr>
            <w:rStyle w:val="af8"/>
            <w:rFonts w:ascii="Times New Roman" w:eastAsia="TimesNewRoman" w:hAnsi="Times New Roman" w:cs="Times New Roman"/>
            <w:noProof/>
            <w:sz w:val="22"/>
            <w:szCs w:val="22"/>
          </w:rPr>
          <w:t>4.2</w:t>
        </w:r>
        <w:r w:rsidRPr="00C40346">
          <w:rPr>
            <w:rStyle w:val="af8"/>
            <w:rFonts w:ascii="Times New Roman" w:eastAsia="TimesNewRoman" w:hAnsi="Times New Roman" w:cs="Times New Roman"/>
          </w:rPr>
          <w:tab/>
        </w:r>
        <w:r w:rsidRPr="00C40346">
          <w:rPr>
            <w:rStyle w:val="af8"/>
            <w:rFonts w:ascii="Times New Roman" w:eastAsia="TimesNewRoman" w:hAnsi="Times New Roman" w:cs="Times New Roman"/>
            <w:noProof/>
            <w:sz w:val="22"/>
            <w:szCs w:val="22"/>
          </w:rPr>
          <w:t xml:space="preserve">Обоснование выбора приоритетного сценария </w:t>
        </w:r>
        <w:r w:rsidRPr="00C40346">
          <w:rPr>
            <w:rStyle w:val="af8"/>
            <w:rFonts w:ascii="Times New Roman" w:eastAsia="TimesNewRoman" w:hAnsi="Times New Roman" w:cs="Times New Roman"/>
            <w:noProof/>
            <w:sz w:val="22"/>
            <w:szCs w:val="22"/>
          </w:rPr>
          <w:t>развития системы теплоснабжения поселения, городского округа</w:t>
        </w:r>
        <w:r w:rsidRPr="00C40346">
          <w:rPr>
            <w:rStyle w:val="af8"/>
            <w:rFonts w:ascii="Times New Roman" w:eastAsia="TimesNewRoman" w:hAnsi="Times New Roman" w:cs="Times New Roman"/>
            <w:webHidden/>
            <w:sz w:val="22"/>
            <w:szCs w:val="22"/>
          </w:rPr>
          <w:tab/>
        </w:r>
        <w:r w:rsidRPr="00C40346">
          <w:rPr>
            <w:rStyle w:val="af8"/>
            <w:rFonts w:ascii="Times New Roman" w:eastAsia="TimesNewRoman" w:hAnsi="Times New Roman" w:cs="Times New Roman"/>
            <w:webHidden/>
            <w:sz w:val="22"/>
            <w:szCs w:val="22"/>
          </w:rPr>
          <w:fldChar w:fldCharType="begin"/>
        </w:r>
        <w:r w:rsidRPr="00C40346">
          <w:rPr>
            <w:rStyle w:val="af8"/>
            <w:rFonts w:ascii="Times New Roman" w:eastAsia="TimesNewRoman" w:hAnsi="Times New Roman" w:cs="Times New Roman"/>
            <w:webHidden/>
            <w:sz w:val="22"/>
            <w:szCs w:val="22"/>
          </w:rPr>
          <w:instrText xml:space="preserve"> PAGEREF _Toc142644803 \h </w:instrText>
        </w:r>
        <w:r w:rsidRPr="00C40346">
          <w:rPr>
            <w:rStyle w:val="af8"/>
            <w:rFonts w:ascii="Times New Roman" w:eastAsia="TimesNewRoman" w:hAnsi="Times New Roman" w:cs="Times New Roman"/>
            <w:webHidden/>
            <w:sz w:val="22"/>
            <w:szCs w:val="22"/>
          </w:rPr>
        </w:r>
        <w:r w:rsidRPr="00C40346">
          <w:rPr>
            <w:rStyle w:val="af8"/>
            <w:rFonts w:ascii="Times New Roman" w:eastAsia="TimesNewRoman" w:hAnsi="Times New Roman" w:cs="Times New Roman"/>
            <w:noProof/>
            <w:webHidden/>
            <w:sz w:val="22"/>
            <w:szCs w:val="22"/>
          </w:rPr>
          <w:fldChar w:fldCharType="separate"/>
        </w:r>
        <w:r w:rsidR="00B85BD6">
          <w:rPr>
            <w:rStyle w:val="af8"/>
            <w:rFonts w:ascii="Times New Roman" w:eastAsia="TimesNewRoman" w:hAnsi="Times New Roman" w:cs="Times New Roman"/>
            <w:noProof/>
            <w:webHidden/>
            <w:sz w:val="22"/>
            <w:szCs w:val="22"/>
          </w:rPr>
          <w:t>67</w:t>
        </w:r>
        <w:r w:rsidRPr="00C40346">
          <w:rPr>
            <w:rStyle w:val="af8"/>
            <w:rFonts w:ascii="Times New Roman" w:eastAsia="TimesNewRoman" w:hAnsi="Times New Roman" w:cs="Times New Roman"/>
            <w:webHidden/>
            <w:sz w:val="22"/>
            <w:szCs w:val="22"/>
          </w:rPr>
          <w:fldChar w:fldCharType="end"/>
        </w:r>
      </w:hyperlink>
    </w:p>
    <w:p w:rsidR="00C40346" w:rsidRPr="00C40346" w:rsidRDefault="00697C2B" w:rsidP="00C40346">
      <w:pPr>
        <w:pStyle w:val="34"/>
        <w:spacing w:line="240" w:lineRule="auto"/>
        <w:jc w:val="both"/>
        <w:rPr>
          <w:rStyle w:val="af8"/>
          <w:rFonts w:ascii="Times New Roman" w:eastAsia="TimesNewRoman" w:hAnsi="Times New Roman" w:cs="Times New Roman"/>
        </w:rPr>
      </w:pPr>
      <w:hyperlink w:anchor="_Toc142644804" w:history="1">
        <w:r w:rsidRPr="00C40346">
          <w:rPr>
            <w:rStyle w:val="af8"/>
            <w:rFonts w:ascii="Times New Roman" w:eastAsia="TimesNewRoman" w:hAnsi="Times New Roman" w:cs="Times New Roman"/>
            <w:noProof/>
            <w:sz w:val="22"/>
            <w:szCs w:val="22"/>
          </w:rPr>
          <w:t>5</w:t>
        </w:r>
        <w:r w:rsidRPr="00C40346">
          <w:rPr>
            <w:rStyle w:val="af8"/>
            <w:rFonts w:ascii="Times New Roman" w:eastAsia="TimesNewRoman" w:hAnsi="Times New Roman" w:cs="Times New Roman"/>
          </w:rPr>
          <w:tab/>
        </w:r>
        <w:r w:rsidRPr="00C40346">
          <w:rPr>
            <w:rStyle w:val="af8"/>
            <w:rFonts w:ascii="Times New Roman" w:eastAsia="TimesNewRoman" w:hAnsi="Times New Roman" w:cs="Times New Roman"/>
            <w:noProof/>
            <w:sz w:val="22"/>
            <w:szCs w:val="22"/>
          </w:rPr>
          <w:t>Раздел 5. Предложения по строительству, реконструкции и техничес</w:t>
        </w:r>
        <w:r w:rsidRPr="00C40346">
          <w:rPr>
            <w:rStyle w:val="af8"/>
            <w:rFonts w:ascii="Times New Roman" w:eastAsia="TimesNewRoman" w:hAnsi="Times New Roman" w:cs="Times New Roman"/>
            <w:noProof/>
            <w:sz w:val="22"/>
            <w:szCs w:val="22"/>
          </w:rPr>
          <w:t>кому перевооружению источников тепловой энергии</w:t>
        </w:r>
        <w:r w:rsidRPr="00C40346">
          <w:rPr>
            <w:rStyle w:val="af8"/>
            <w:rFonts w:ascii="Times New Roman" w:eastAsia="TimesNewRoman" w:hAnsi="Times New Roman" w:cs="Times New Roman"/>
            <w:webHidden/>
            <w:sz w:val="22"/>
            <w:szCs w:val="22"/>
          </w:rPr>
          <w:tab/>
        </w:r>
        <w:r w:rsidRPr="00C40346">
          <w:rPr>
            <w:rStyle w:val="af8"/>
            <w:rFonts w:ascii="Times New Roman" w:eastAsia="TimesNewRoman" w:hAnsi="Times New Roman" w:cs="Times New Roman"/>
            <w:webHidden/>
            <w:sz w:val="22"/>
            <w:szCs w:val="22"/>
          </w:rPr>
          <w:fldChar w:fldCharType="begin"/>
        </w:r>
        <w:r w:rsidRPr="00C40346">
          <w:rPr>
            <w:rStyle w:val="af8"/>
            <w:rFonts w:ascii="Times New Roman" w:eastAsia="TimesNewRoman" w:hAnsi="Times New Roman" w:cs="Times New Roman"/>
            <w:webHidden/>
            <w:sz w:val="22"/>
            <w:szCs w:val="22"/>
          </w:rPr>
          <w:instrText xml:space="preserve"> PAGEREF _Toc142644804 \h </w:instrText>
        </w:r>
        <w:r w:rsidRPr="00C40346">
          <w:rPr>
            <w:rStyle w:val="af8"/>
            <w:rFonts w:ascii="Times New Roman" w:eastAsia="TimesNewRoman" w:hAnsi="Times New Roman" w:cs="Times New Roman"/>
            <w:webHidden/>
            <w:sz w:val="22"/>
            <w:szCs w:val="22"/>
          </w:rPr>
        </w:r>
        <w:r w:rsidRPr="00C40346">
          <w:rPr>
            <w:rStyle w:val="af8"/>
            <w:rFonts w:ascii="Times New Roman" w:eastAsia="TimesNewRoman" w:hAnsi="Times New Roman" w:cs="Times New Roman"/>
            <w:webHidden/>
            <w:sz w:val="22"/>
            <w:szCs w:val="22"/>
          </w:rPr>
          <w:fldChar w:fldCharType="separate"/>
        </w:r>
        <w:r w:rsidR="00B85BD6">
          <w:rPr>
            <w:rStyle w:val="af8"/>
            <w:rFonts w:ascii="Times New Roman" w:eastAsia="TimesNewRoman" w:hAnsi="Times New Roman" w:cs="Times New Roman"/>
            <w:noProof/>
            <w:webHidden/>
            <w:sz w:val="22"/>
            <w:szCs w:val="22"/>
          </w:rPr>
          <w:t>68</w:t>
        </w:r>
        <w:r w:rsidRPr="00C40346">
          <w:rPr>
            <w:rStyle w:val="af8"/>
            <w:rFonts w:ascii="Times New Roman" w:eastAsia="TimesNewRoman" w:hAnsi="Times New Roman" w:cs="Times New Roman"/>
            <w:webHidden/>
            <w:sz w:val="22"/>
            <w:szCs w:val="22"/>
          </w:rPr>
          <w:fldChar w:fldCharType="end"/>
        </w:r>
      </w:hyperlink>
    </w:p>
    <w:p w:rsidR="00C40346" w:rsidRPr="00C40346" w:rsidRDefault="00697C2B" w:rsidP="00C40346">
      <w:pPr>
        <w:pStyle w:val="34"/>
        <w:spacing w:line="240" w:lineRule="auto"/>
        <w:jc w:val="both"/>
        <w:rPr>
          <w:rStyle w:val="af8"/>
          <w:rFonts w:ascii="Times New Roman" w:eastAsia="TimesNewRoman" w:hAnsi="Times New Roman" w:cs="Times New Roman"/>
        </w:rPr>
      </w:pPr>
      <w:hyperlink w:anchor="_Toc142644805" w:history="1">
        <w:r w:rsidRPr="00C40346">
          <w:rPr>
            <w:rStyle w:val="af8"/>
            <w:rFonts w:ascii="Times New Roman" w:eastAsia="TimesNewRoman" w:hAnsi="Times New Roman" w:cs="Times New Roman"/>
            <w:noProof/>
            <w:sz w:val="22"/>
            <w:szCs w:val="22"/>
          </w:rPr>
          <w:t>5.1</w:t>
        </w:r>
        <w:r w:rsidRPr="00C40346">
          <w:rPr>
            <w:rStyle w:val="af8"/>
            <w:rFonts w:ascii="Times New Roman" w:eastAsia="TimesNewRoman" w:hAnsi="Times New Roman" w:cs="Times New Roman"/>
          </w:rPr>
          <w:tab/>
        </w:r>
        <w:r w:rsidRPr="00C40346">
          <w:rPr>
            <w:rStyle w:val="af8"/>
            <w:rFonts w:ascii="Times New Roman" w:eastAsia="TimesNewRoman" w:hAnsi="Times New Roman" w:cs="Times New Roman"/>
            <w:noProof/>
            <w:sz w:val="22"/>
            <w:szCs w:val="22"/>
          </w:rPr>
          <w:t>Предложения по строительству источников тепловой энергии, обеспечивающих п</w:t>
        </w:r>
        <w:r w:rsidRPr="00C40346">
          <w:rPr>
            <w:rStyle w:val="af8"/>
            <w:rFonts w:ascii="Times New Roman" w:eastAsia="TimesNewRoman" w:hAnsi="Times New Roman" w:cs="Times New Roman"/>
            <w:noProof/>
            <w:sz w:val="22"/>
            <w:szCs w:val="22"/>
          </w:rPr>
          <w:t>ерспективную тепловую нагрузку на осваиваемых территориях поселения, городского округа, для которых отсутствует возможность и (или) целесообразность передачи тепловой энергии от существующих или реконструируемых источников тепловой энергии, обоснованная ра</w:t>
        </w:r>
        <w:r w:rsidRPr="00C40346">
          <w:rPr>
            <w:rStyle w:val="af8"/>
            <w:rFonts w:ascii="Times New Roman" w:eastAsia="TimesNewRoman" w:hAnsi="Times New Roman" w:cs="Times New Roman"/>
            <w:noProof/>
            <w:sz w:val="22"/>
            <w:szCs w:val="22"/>
          </w:rPr>
          <w:t>счетами ценовых (тарифных) последствий для потребителей и радиуса эффективного теплоснабжения</w:t>
        </w:r>
        <w:r w:rsidRPr="00C40346">
          <w:rPr>
            <w:rStyle w:val="af8"/>
            <w:rFonts w:ascii="Times New Roman" w:eastAsia="TimesNewRoman" w:hAnsi="Times New Roman" w:cs="Times New Roman"/>
            <w:webHidden/>
            <w:sz w:val="22"/>
            <w:szCs w:val="22"/>
          </w:rPr>
          <w:tab/>
        </w:r>
        <w:r w:rsidRPr="00C40346">
          <w:rPr>
            <w:rStyle w:val="af8"/>
            <w:rFonts w:ascii="Times New Roman" w:eastAsia="TimesNewRoman" w:hAnsi="Times New Roman" w:cs="Times New Roman"/>
            <w:webHidden/>
            <w:sz w:val="22"/>
            <w:szCs w:val="22"/>
          </w:rPr>
          <w:fldChar w:fldCharType="begin"/>
        </w:r>
        <w:r w:rsidRPr="00C40346">
          <w:rPr>
            <w:rStyle w:val="af8"/>
            <w:rFonts w:ascii="Times New Roman" w:eastAsia="TimesNewRoman" w:hAnsi="Times New Roman" w:cs="Times New Roman"/>
            <w:webHidden/>
            <w:sz w:val="22"/>
            <w:szCs w:val="22"/>
          </w:rPr>
          <w:instrText xml:space="preserve"> PAGEREF _Toc142644805 \h </w:instrText>
        </w:r>
        <w:r w:rsidRPr="00C40346">
          <w:rPr>
            <w:rStyle w:val="af8"/>
            <w:rFonts w:ascii="Times New Roman" w:eastAsia="TimesNewRoman" w:hAnsi="Times New Roman" w:cs="Times New Roman"/>
            <w:webHidden/>
            <w:sz w:val="22"/>
            <w:szCs w:val="22"/>
          </w:rPr>
        </w:r>
        <w:r w:rsidRPr="00C40346">
          <w:rPr>
            <w:rStyle w:val="af8"/>
            <w:rFonts w:ascii="Times New Roman" w:eastAsia="TimesNewRoman" w:hAnsi="Times New Roman" w:cs="Times New Roman"/>
            <w:noProof/>
            <w:webHidden/>
            <w:sz w:val="22"/>
            <w:szCs w:val="22"/>
          </w:rPr>
          <w:fldChar w:fldCharType="separate"/>
        </w:r>
        <w:r w:rsidR="00B85BD6">
          <w:rPr>
            <w:rStyle w:val="af8"/>
            <w:rFonts w:ascii="Times New Roman" w:eastAsia="TimesNewRoman" w:hAnsi="Times New Roman" w:cs="Times New Roman"/>
            <w:noProof/>
            <w:webHidden/>
            <w:sz w:val="22"/>
            <w:szCs w:val="22"/>
          </w:rPr>
          <w:t>68</w:t>
        </w:r>
        <w:r w:rsidRPr="00C40346">
          <w:rPr>
            <w:rStyle w:val="af8"/>
            <w:rFonts w:ascii="Times New Roman" w:eastAsia="TimesNewRoman" w:hAnsi="Times New Roman" w:cs="Times New Roman"/>
            <w:webHidden/>
            <w:sz w:val="22"/>
            <w:szCs w:val="22"/>
          </w:rPr>
          <w:fldChar w:fldCharType="end"/>
        </w:r>
      </w:hyperlink>
    </w:p>
    <w:p w:rsidR="00C40346" w:rsidRPr="00C40346" w:rsidRDefault="00697C2B" w:rsidP="00C40346">
      <w:pPr>
        <w:pStyle w:val="34"/>
        <w:spacing w:line="240" w:lineRule="auto"/>
        <w:jc w:val="both"/>
        <w:rPr>
          <w:rStyle w:val="af8"/>
          <w:rFonts w:ascii="Times New Roman" w:eastAsia="TimesNewRoman" w:hAnsi="Times New Roman" w:cs="Times New Roman"/>
        </w:rPr>
      </w:pPr>
      <w:hyperlink w:anchor="_Toc142644806" w:history="1">
        <w:r w:rsidRPr="00C40346">
          <w:rPr>
            <w:rStyle w:val="af8"/>
            <w:rFonts w:ascii="Times New Roman" w:eastAsia="TimesNewRoman" w:hAnsi="Times New Roman" w:cs="Times New Roman"/>
            <w:noProof/>
            <w:sz w:val="22"/>
            <w:szCs w:val="22"/>
          </w:rPr>
          <w:t>5.2</w:t>
        </w:r>
        <w:r w:rsidRPr="00C40346">
          <w:rPr>
            <w:rStyle w:val="af8"/>
            <w:rFonts w:ascii="Times New Roman" w:eastAsia="TimesNewRoman" w:hAnsi="Times New Roman" w:cs="Times New Roman"/>
          </w:rPr>
          <w:tab/>
        </w:r>
        <w:r w:rsidRPr="00C40346">
          <w:rPr>
            <w:rStyle w:val="af8"/>
            <w:rFonts w:ascii="Times New Roman" w:eastAsia="TimesNewRoman" w:hAnsi="Times New Roman" w:cs="Times New Roman"/>
            <w:noProof/>
            <w:sz w:val="22"/>
            <w:szCs w:val="22"/>
          </w:rPr>
          <w:t>Предложения по реконструкции</w:t>
        </w:r>
        <w:r w:rsidRPr="00C40346">
          <w:rPr>
            <w:rStyle w:val="af8"/>
            <w:rFonts w:ascii="Times New Roman" w:eastAsia="TimesNewRoman" w:hAnsi="Times New Roman" w:cs="Times New Roman"/>
            <w:noProof/>
            <w:sz w:val="22"/>
            <w:szCs w:val="22"/>
          </w:rPr>
          <w:t xml:space="preserve"> источников тепловой энергии, обеспечивающих перспективную тепловую нагрузку в существующих и расширяемых зонах действия источников тепловой энергии</w:t>
        </w:r>
        <w:r w:rsidRPr="00C40346">
          <w:rPr>
            <w:rStyle w:val="af8"/>
            <w:rFonts w:ascii="Times New Roman" w:eastAsia="TimesNewRoman" w:hAnsi="Times New Roman" w:cs="Times New Roman"/>
            <w:webHidden/>
            <w:sz w:val="22"/>
            <w:szCs w:val="22"/>
          </w:rPr>
          <w:tab/>
        </w:r>
        <w:r w:rsidRPr="00C40346">
          <w:rPr>
            <w:rStyle w:val="af8"/>
            <w:rFonts w:ascii="Times New Roman" w:eastAsia="TimesNewRoman" w:hAnsi="Times New Roman" w:cs="Times New Roman"/>
            <w:webHidden/>
            <w:sz w:val="22"/>
            <w:szCs w:val="22"/>
          </w:rPr>
          <w:fldChar w:fldCharType="begin"/>
        </w:r>
        <w:r w:rsidRPr="00C40346">
          <w:rPr>
            <w:rStyle w:val="af8"/>
            <w:rFonts w:ascii="Times New Roman" w:eastAsia="TimesNewRoman" w:hAnsi="Times New Roman" w:cs="Times New Roman"/>
            <w:webHidden/>
            <w:sz w:val="22"/>
            <w:szCs w:val="22"/>
          </w:rPr>
          <w:instrText xml:space="preserve"> PAGEREF _Toc142644806 \h </w:instrText>
        </w:r>
        <w:r w:rsidRPr="00C40346">
          <w:rPr>
            <w:rStyle w:val="af8"/>
            <w:rFonts w:ascii="Times New Roman" w:eastAsia="TimesNewRoman" w:hAnsi="Times New Roman" w:cs="Times New Roman"/>
            <w:webHidden/>
            <w:sz w:val="22"/>
            <w:szCs w:val="22"/>
          </w:rPr>
        </w:r>
        <w:r w:rsidRPr="00C40346">
          <w:rPr>
            <w:rStyle w:val="af8"/>
            <w:rFonts w:ascii="Times New Roman" w:eastAsia="TimesNewRoman" w:hAnsi="Times New Roman" w:cs="Times New Roman"/>
            <w:noProof/>
            <w:webHidden/>
            <w:sz w:val="22"/>
            <w:szCs w:val="22"/>
          </w:rPr>
          <w:fldChar w:fldCharType="separate"/>
        </w:r>
        <w:r w:rsidR="00B85BD6">
          <w:rPr>
            <w:rStyle w:val="af8"/>
            <w:rFonts w:ascii="Times New Roman" w:eastAsia="TimesNewRoman" w:hAnsi="Times New Roman" w:cs="Times New Roman"/>
            <w:noProof/>
            <w:webHidden/>
            <w:sz w:val="22"/>
            <w:szCs w:val="22"/>
          </w:rPr>
          <w:t>68</w:t>
        </w:r>
        <w:r w:rsidRPr="00C40346">
          <w:rPr>
            <w:rStyle w:val="af8"/>
            <w:rFonts w:ascii="Times New Roman" w:eastAsia="TimesNewRoman" w:hAnsi="Times New Roman" w:cs="Times New Roman"/>
            <w:webHidden/>
            <w:sz w:val="22"/>
            <w:szCs w:val="22"/>
          </w:rPr>
          <w:fldChar w:fldCharType="end"/>
        </w:r>
      </w:hyperlink>
    </w:p>
    <w:p w:rsidR="00C40346" w:rsidRPr="00C40346" w:rsidRDefault="00697C2B" w:rsidP="00C40346">
      <w:pPr>
        <w:pStyle w:val="34"/>
        <w:spacing w:line="240" w:lineRule="auto"/>
        <w:jc w:val="both"/>
        <w:rPr>
          <w:rStyle w:val="af8"/>
          <w:rFonts w:ascii="Times New Roman" w:eastAsia="TimesNewRoman" w:hAnsi="Times New Roman" w:cs="Times New Roman"/>
        </w:rPr>
      </w:pPr>
      <w:hyperlink w:anchor="_Toc142644807" w:history="1">
        <w:r w:rsidRPr="00C40346">
          <w:rPr>
            <w:rStyle w:val="af8"/>
            <w:rFonts w:ascii="Times New Roman" w:eastAsia="TimesNewRoman" w:hAnsi="Times New Roman" w:cs="Times New Roman"/>
            <w:noProof/>
            <w:sz w:val="22"/>
            <w:szCs w:val="22"/>
          </w:rPr>
          <w:t>5.3</w:t>
        </w:r>
        <w:r w:rsidRPr="00C40346">
          <w:rPr>
            <w:rStyle w:val="af8"/>
            <w:rFonts w:ascii="Times New Roman" w:eastAsia="TimesNewRoman" w:hAnsi="Times New Roman" w:cs="Times New Roman"/>
          </w:rPr>
          <w:tab/>
        </w:r>
        <w:r w:rsidRPr="00C40346">
          <w:rPr>
            <w:rStyle w:val="af8"/>
            <w:rFonts w:ascii="Times New Roman" w:eastAsia="TimesNewRoman" w:hAnsi="Times New Roman" w:cs="Times New Roman"/>
            <w:noProof/>
            <w:sz w:val="22"/>
            <w:szCs w:val="22"/>
          </w:rPr>
          <w:t>Предложения по строительству и техническому перевооружению источников тепловой энергии с целью повышения эффективности работы систем теплоснабжения</w:t>
        </w:r>
        <w:r w:rsidRPr="00C40346">
          <w:rPr>
            <w:rStyle w:val="af8"/>
            <w:rFonts w:ascii="Times New Roman" w:eastAsia="TimesNewRoman" w:hAnsi="Times New Roman" w:cs="Times New Roman"/>
            <w:webHidden/>
            <w:sz w:val="22"/>
            <w:szCs w:val="22"/>
          </w:rPr>
          <w:tab/>
        </w:r>
        <w:r w:rsidRPr="00C40346">
          <w:rPr>
            <w:rStyle w:val="af8"/>
            <w:rFonts w:ascii="Times New Roman" w:eastAsia="TimesNewRoman" w:hAnsi="Times New Roman" w:cs="Times New Roman"/>
            <w:webHidden/>
            <w:sz w:val="22"/>
            <w:szCs w:val="22"/>
          </w:rPr>
          <w:fldChar w:fldCharType="begin"/>
        </w:r>
        <w:r w:rsidRPr="00C40346">
          <w:rPr>
            <w:rStyle w:val="af8"/>
            <w:rFonts w:ascii="Times New Roman" w:eastAsia="TimesNewRoman" w:hAnsi="Times New Roman" w:cs="Times New Roman"/>
            <w:webHidden/>
            <w:sz w:val="22"/>
            <w:szCs w:val="22"/>
          </w:rPr>
          <w:instrText xml:space="preserve"> PAGEREF _Toc142644807 \h </w:instrText>
        </w:r>
        <w:r w:rsidRPr="00C40346">
          <w:rPr>
            <w:rStyle w:val="af8"/>
            <w:rFonts w:ascii="Times New Roman" w:eastAsia="TimesNewRoman" w:hAnsi="Times New Roman" w:cs="Times New Roman"/>
            <w:webHidden/>
            <w:sz w:val="22"/>
            <w:szCs w:val="22"/>
          </w:rPr>
        </w:r>
        <w:r w:rsidRPr="00C40346">
          <w:rPr>
            <w:rStyle w:val="af8"/>
            <w:rFonts w:ascii="Times New Roman" w:eastAsia="TimesNewRoman" w:hAnsi="Times New Roman" w:cs="Times New Roman"/>
            <w:noProof/>
            <w:webHidden/>
            <w:sz w:val="22"/>
            <w:szCs w:val="22"/>
          </w:rPr>
          <w:fldChar w:fldCharType="separate"/>
        </w:r>
        <w:r w:rsidR="00B85BD6">
          <w:rPr>
            <w:rStyle w:val="af8"/>
            <w:rFonts w:ascii="Times New Roman" w:eastAsia="TimesNewRoman" w:hAnsi="Times New Roman" w:cs="Times New Roman"/>
            <w:noProof/>
            <w:webHidden/>
            <w:sz w:val="22"/>
            <w:szCs w:val="22"/>
          </w:rPr>
          <w:t>68</w:t>
        </w:r>
        <w:r w:rsidRPr="00C40346">
          <w:rPr>
            <w:rStyle w:val="af8"/>
            <w:rFonts w:ascii="Times New Roman" w:eastAsia="TimesNewRoman" w:hAnsi="Times New Roman" w:cs="Times New Roman"/>
            <w:webHidden/>
            <w:sz w:val="22"/>
            <w:szCs w:val="22"/>
          </w:rPr>
          <w:fldChar w:fldCharType="end"/>
        </w:r>
      </w:hyperlink>
    </w:p>
    <w:p w:rsidR="00C40346" w:rsidRPr="00C40346" w:rsidRDefault="00697C2B" w:rsidP="00C40346">
      <w:pPr>
        <w:pStyle w:val="34"/>
        <w:spacing w:line="240" w:lineRule="auto"/>
        <w:jc w:val="both"/>
        <w:rPr>
          <w:rStyle w:val="af8"/>
          <w:rFonts w:ascii="Times New Roman" w:eastAsia="TimesNewRoman" w:hAnsi="Times New Roman" w:cs="Times New Roman"/>
        </w:rPr>
      </w:pPr>
      <w:hyperlink w:anchor="_Toc142644808" w:history="1">
        <w:r w:rsidRPr="00C40346">
          <w:rPr>
            <w:rStyle w:val="af8"/>
            <w:rFonts w:ascii="Times New Roman" w:eastAsia="TimesNewRoman" w:hAnsi="Times New Roman" w:cs="Times New Roman"/>
            <w:noProof/>
            <w:sz w:val="22"/>
            <w:szCs w:val="22"/>
          </w:rPr>
          <w:t>5.4</w:t>
        </w:r>
        <w:r w:rsidRPr="00C40346">
          <w:rPr>
            <w:rStyle w:val="af8"/>
            <w:rFonts w:ascii="Times New Roman" w:eastAsia="TimesNewRoman" w:hAnsi="Times New Roman" w:cs="Times New Roman"/>
          </w:rPr>
          <w:tab/>
        </w:r>
        <w:r w:rsidRPr="00C40346">
          <w:rPr>
            <w:rStyle w:val="af8"/>
            <w:rFonts w:ascii="Times New Roman" w:eastAsia="TimesNewRoman" w:hAnsi="Times New Roman" w:cs="Times New Roman"/>
            <w:noProof/>
            <w:sz w:val="22"/>
            <w:szCs w:val="22"/>
          </w:rPr>
          <w:t>Графики совместной работы источников тепловой энергии, функционирующих в режиме комбинированной выработки электрической и тепловой энергии и котельных</w:t>
        </w:r>
        <w:r w:rsidRPr="00C40346">
          <w:rPr>
            <w:rStyle w:val="af8"/>
            <w:rFonts w:ascii="Times New Roman" w:eastAsia="TimesNewRoman" w:hAnsi="Times New Roman" w:cs="Times New Roman"/>
            <w:webHidden/>
            <w:sz w:val="22"/>
            <w:szCs w:val="22"/>
          </w:rPr>
          <w:tab/>
        </w:r>
        <w:r w:rsidRPr="00C40346">
          <w:rPr>
            <w:rStyle w:val="af8"/>
            <w:rFonts w:ascii="Times New Roman" w:eastAsia="TimesNewRoman" w:hAnsi="Times New Roman" w:cs="Times New Roman"/>
            <w:webHidden/>
            <w:sz w:val="22"/>
            <w:szCs w:val="22"/>
          </w:rPr>
          <w:fldChar w:fldCharType="begin"/>
        </w:r>
        <w:r w:rsidRPr="00C40346">
          <w:rPr>
            <w:rStyle w:val="af8"/>
            <w:rFonts w:ascii="Times New Roman" w:eastAsia="TimesNewRoman" w:hAnsi="Times New Roman" w:cs="Times New Roman"/>
            <w:webHidden/>
            <w:sz w:val="22"/>
            <w:szCs w:val="22"/>
          </w:rPr>
          <w:instrText xml:space="preserve"> PAGEREF _Toc142644808 \h </w:instrText>
        </w:r>
        <w:r w:rsidRPr="00C40346">
          <w:rPr>
            <w:rStyle w:val="af8"/>
            <w:rFonts w:ascii="Times New Roman" w:eastAsia="TimesNewRoman" w:hAnsi="Times New Roman" w:cs="Times New Roman"/>
            <w:webHidden/>
            <w:sz w:val="22"/>
            <w:szCs w:val="22"/>
          </w:rPr>
        </w:r>
        <w:r w:rsidRPr="00C40346">
          <w:rPr>
            <w:rStyle w:val="af8"/>
            <w:rFonts w:ascii="Times New Roman" w:eastAsia="TimesNewRoman" w:hAnsi="Times New Roman" w:cs="Times New Roman"/>
            <w:noProof/>
            <w:webHidden/>
            <w:sz w:val="22"/>
            <w:szCs w:val="22"/>
          </w:rPr>
          <w:fldChar w:fldCharType="separate"/>
        </w:r>
        <w:r w:rsidR="00B85BD6">
          <w:rPr>
            <w:rStyle w:val="af8"/>
            <w:rFonts w:ascii="Times New Roman" w:eastAsia="TimesNewRoman" w:hAnsi="Times New Roman" w:cs="Times New Roman"/>
            <w:noProof/>
            <w:webHidden/>
            <w:sz w:val="22"/>
            <w:szCs w:val="22"/>
          </w:rPr>
          <w:t>70</w:t>
        </w:r>
        <w:r w:rsidRPr="00C40346">
          <w:rPr>
            <w:rStyle w:val="af8"/>
            <w:rFonts w:ascii="Times New Roman" w:eastAsia="TimesNewRoman" w:hAnsi="Times New Roman" w:cs="Times New Roman"/>
            <w:webHidden/>
            <w:sz w:val="22"/>
            <w:szCs w:val="22"/>
          </w:rPr>
          <w:fldChar w:fldCharType="end"/>
        </w:r>
      </w:hyperlink>
    </w:p>
    <w:p w:rsidR="00C40346" w:rsidRPr="00C40346" w:rsidRDefault="00697C2B" w:rsidP="00C40346">
      <w:pPr>
        <w:pStyle w:val="34"/>
        <w:spacing w:line="240" w:lineRule="auto"/>
        <w:jc w:val="both"/>
        <w:rPr>
          <w:rStyle w:val="af8"/>
          <w:rFonts w:ascii="Times New Roman" w:eastAsia="TimesNewRoman" w:hAnsi="Times New Roman" w:cs="Times New Roman"/>
        </w:rPr>
      </w:pPr>
      <w:hyperlink w:anchor="_Toc142644809" w:history="1">
        <w:r w:rsidRPr="00C40346">
          <w:rPr>
            <w:rStyle w:val="af8"/>
            <w:rFonts w:ascii="Times New Roman" w:eastAsia="TimesNewRoman" w:hAnsi="Times New Roman" w:cs="Times New Roman"/>
            <w:noProof/>
            <w:sz w:val="22"/>
            <w:szCs w:val="22"/>
          </w:rPr>
          <w:t>5.5</w:t>
        </w:r>
        <w:r w:rsidRPr="00C40346">
          <w:rPr>
            <w:rStyle w:val="af8"/>
            <w:rFonts w:ascii="Times New Roman" w:eastAsia="TimesNewRoman" w:hAnsi="Times New Roman" w:cs="Times New Roman"/>
          </w:rPr>
          <w:tab/>
        </w:r>
        <w:r w:rsidRPr="00C40346">
          <w:rPr>
            <w:rStyle w:val="af8"/>
            <w:rFonts w:ascii="Times New Roman" w:eastAsia="TimesNewRoman" w:hAnsi="Times New Roman" w:cs="Times New Roman"/>
            <w:noProof/>
            <w:sz w:val="22"/>
            <w:szCs w:val="22"/>
          </w:rPr>
          <w:t>Меры по выводу из эксплуатации, консервации и демонтажу избыточных источников тепловой энергии, а также источников тепловой энергии, выработавших норматив</w:t>
        </w:r>
        <w:r w:rsidRPr="00C40346">
          <w:rPr>
            <w:rStyle w:val="af8"/>
            <w:rFonts w:ascii="Times New Roman" w:eastAsia="TimesNewRoman" w:hAnsi="Times New Roman" w:cs="Times New Roman"/>
            <w:noProof/>
            <w:sz w:val="22"/>
            <w:szCs w:val="22"/>
          </w:rPr>
          <w:t>ный срок службы, в случае если продление срока службы технически невозможно или экономически нецелесообразно</w:t>
        </w:r>
        <w:r w:rsidRPr="00C40346">
          <w:rPr>
            <w:rStyle w:val="af8"/>
            <w:rFonts w:ascii="Times New Roman" w:eastAsia="TimesNewRoman" w:hAnsi="Times New Roman" w:cs="Times New Roman"/>
            <w:webHidden/>
            <w:sz w:val="22"/>
            <w:szCs w:val="22"/>
          </w:rPr>
          <w:tab/>
        </w:r>
        <w:r w:rsidRPr="00C40346">
          <w:rPr>
            <w:rStyle w:val="af8"/>
            <w:rFonts w:ascii="Times New Roman" w:eastAsia="TimesNewRoman" w:hAnsi="Times New Roman" w:cs="Times New Roman"/>
            <w:webHidden/>
            <w:sz w:val="22"/>
            <w:szCs w:val="22"/>
          </w:rPr>
          <w:fldChar w:fldCharType="begin"/>
        </w:r>
        <w:r w:rsidRPr="00C40346">
          <w:rPr>
            <w:rStyle w:val="af8"/>
            <w:rFonts w:ascii="Times New Roman" w:eastAsia="TimesNewRoman" w:hAnsi="Times New Roman" w:cs="Times New Roman"/>
            <w:webHidden/>
            <w:sz w:val="22"/>
            <w:szCs w:val="22"/>
          </w:rPr>
          <w:instrText xml:space="preserve"> PAGEREF _Toc142644809 \h </w:instrText>
        </w:r>
        <w:r w:rsidRPr="00C40346">
          <w:rPr>
            <w:rStyle w:val="af8"/>
            <w:rFonts w:ascii="Times New Roman" w:eastAsia="TimesNewRoman" w:hAnsi="Times New Roman" w:cs="Times New Roman"/>
            <w:webHidden/>
            <w:sz w:val="22"/>
            <w:szCs w:val="22"/>
          </w:rPr>
        </w:r>
        <w:r w:rsidRPr="00C40346">
          <w:rPr>
            <w:rStyle w:val="af8"/>
            <w:rFonts w:ascii="Times New Roman" w:eastAsia="TimesNewRoman" w:hAnsi="Times New Roman" w:cs="Times New Roman"/>
            <w:noProof/>
            <w:webHidden/>
            <w:sz w:val="22"/>
            <w:szCs w:val="22"/>
          </w:rPr>
          <w:fldChar w:fldCharType="separate"/>
        </w:r>
        <w:r w:rsidR="00B85BD6">
          <w:rPr>
            <w:rStyle w:val="af8"/>
            <w:rFonts w:ascii="Times New Roman" w:eastAsia="TimesNewRoman" w:hAnsi="Times New Roman" w:cs="Times New Roman"/>
            <w:noProof/>
            <w:webHidden/>
            <w:sz w:val="22"/>
            <w:szCs w:val="22"/>
          </w:rPr>
          <w:t>70</w:t>
        </w:r>
        <w:r w:rsidRPr="00C40346">
          <w:rPr>
            <w:rStyle w:val="af8"/>
            <w:rFonts w:ascii="Times New Roman" w:eastAsia="TimesNewRoman" w:hAnsi="Times New Roman" w:cs="Times New Roman"/>
            <w:webHidden/>
            <w:sz w:val="22"/>
            <w:szCs w:val="22"/>
          </w:rPr>
          <w:fldChar w:fldCharType="end"/>
        </w:r>
      </w:hyperlink>
    </w:p>
    <w:p w:rsidR="00C40346" w:rsidRPr="00C40346" w:rsidRDefault="00697C2B" w:rsidP="00C40346">
      <w:pPr>
        <w:pStyle w:val="34"/>
        <w:spacing w:line="240" w:lineRule="auto"/>
        <w:jc w:val="both"/>
        <w:rPr>
          <w:rStyle w:val="af8"/>
          <w:rFonts w:ascii="Times New Roman" w:eastAsia="TimesNewRoman" w:hAnsi="Times New Roman" w:cs="Times New Roman"/>
        </w:rPr>
      </w:pPr>
      <w:hyperlink w:anchor="_Toc142644810" w:history="1">
        <w:r w:rsidRPr="00C40346">
          <w:rPr>
            <w:rStyle w:val="af8"/>
            <w:rFonts w:ascii="Times New Roman" w:eastAsia="TimesNewRoman" w:hAnsi="Times New Roman" w:cs="Times New Roman"/>
            <w:noProof/>
            <w:sz w:val="22"/>
            <w:szCs w:val="22"/>
          </w:rPr>
          <w:t>5.6</w:t>
        </w:r>
        <w:r w:rsidRPr="00C40346">
          <w:rPr>
            <w:rStyle w:val="af8"/>
            <w:rFonts w:ascii="Times New Roman" w:eastAsia="TimesNewRoman" w:hAnsi="Times New Roman" w:cs="Times New Roman"/>
          </w:rPr>
          <w:tab/>
        </w:r>
        <w:r w:rsidRPr="00C40346">
          <w:rPr>
            <w:rStyle w:val="af8"/>
            <w:rFonts w:ascii="Times New Roman" w:eastAsia="TimesNewRoman" w:hAnsi="Times New Roman" w:cs="Times New Roman"/>
            <w:noProof/>
            <w:sz w:val="22"/>
            <w:szCs w:val="22"/>
          </w:rPr>
          <w:t>Меры по переоб</w:t>
        </w:r>
        <w:r w:rsidRPr="00C40346">
          <w:rPr>
            <w:rStyle w:val="af8"/>
            <w:rFonts w:ascii="Times New Roman" w:eastAsia="TimesNewRoman" w:hAnsi="Times New Roman" w:cs="Times New Roman"/>
            <w:noProof/>
            <w:sz w:val="22"/>
            <w:szCs w:val="22"/>
          </w:rPr>
          <w:t>орудованию котельных в источники комбинированной выработки электрической и тепловой энергии для каждого этапа</w:t>
        </w:r>
        <w:r w:rsidRPr="00C40346">
          <w:rPr>
            <w:rStyle w:val="af8"/>
            <w:rFonts w:ascii="Times New Roman" w:eastAsia="TimesNewRoman" w:hAnsi="Times New Roman" w:cs="Times New Roman"/>
            <w:webHidden/>
            <w:sz w:val="22"/>
            <w:szCs w:val="22"/>
          </w:rPr>
          <w:tab/>
        </w:r>
        <w:r w:rsidRPr="00C40346">
          <w:rPr>
            <w:rStyle w:val="af8"/>
            <w:rFonts w:ascii="Times New Roman" w:eastAsia="TimesNewRoman" w:hAnsi="Times New Roman" w:cs="Times New Roman"/>
            <w:webHidden/>
            <w:sz w:val="22"/>
            <w:szCs w:val="22"/>
          </w:rPr>
          <w:fldChar w:fldCharType="begin"/>
        </w:r>
        <w:r w:rsidRPr="00C40346">
          <w:rPr>
            <w:rStyle w:val="af8"/>
            <w:rFonts w:ascii="Times New Roman" w:eastAsia="TimesNewRoman" w:hAnsi="Times New Roman" w:cs="Times New Roman"/>
            <w:webHidden/>
            <w:sz w:val="22"/>
            <w:szCs w:val="22"/>
          </w:rPr>
          <w:instrText xml:space="preserve"> PAGEREF _Toc142644810 \h </w:instrText>
        </w:r>
        <w:r w:rsidRPr="00C40346">
          <w:rPr>
            <w:rStyle w:val="af8"/>
            <w:rFonts w:ascii="Times New Roman" w:eastAsia="TimesNewRoman" w:hAnsi="Times New Roman" w:cs="Times New Roman"/>
            <w:webHidden/>
            <w:sz w:val="22"/>
            <w:szCs w:val="22"/>
          </w:rPr>
        </w:r>
        <w:r w:rsidRPr="00C40346">
          <w:rPr>
            <w:rStyle w:val="af8"/>
            <w:rFonts w:ascii="Times New Roman" w:eastAsia="TimesNewRoman" w:hAnsi="Times New Roman" w:cs="Times New Roman"/>
            <w:noProof/>
            <w:webHidden/>
            <w:sz w:val="22"/>
            <w:szCs w:val="22"/>
          </w:rPr>
          <w:fldChar w:fldCharType="separate"/>
        </w:r>
        <w:r w:rsidR="00B85BD6">
          <w:rPr>
            <w:rStyle w:val="af8"/>
            <w:rFonts w:ascii="Times New Roman" w:eastAsia="TimesNewRoman" w:hAnsi="Times New Roman" w:cs="Times New Roman"/>
            <w:noProof/>
            <w:webHidden/>
            <w:sz w:val="22"/>
            <w:szCs w:val="22"/>
          </w:rPr>
          <w:t>70</w:t>
        </w:r>
        <w:r w:rsidRPr="00C40346">
          <w:rPr>
            <w:rStyle w:val="af8"/>
            <w:rFonts w:ascii="Times New Roman" w:eastAsia="TimesNewRoman" w:hAnsi="Times New Roman" w:cs="Times New Roman"/>
            <w:webHidden/>
            <w:sz w:val="22"/>
            <w:szCs w:val="22"/>
          </w:rPr>
          <w:fldChar w:fldCharType="end"/>
        </w:r>
      </w:hyperlink>
    </w:p>
    <w:p w:rsidR="00C40346" w:rsidRPr="00C40346" w:rsidRDefault="00697C2B" w:rsidP="00C40346">
      <w:pPr>
        <w:pStyle w:val="34"/>
        <w:spacing w:line="240" w:lineRule="auto"/>
        <w:jc w:val="both"/>
        <w:rPr>
          <w:rStyle w:val="af8"/>
          <w:rFonts w:ascii="Times New Roman" w:eastAsia="TimesNewRoman" w:hAnsi="Times New Roman" w:cs="Times New Roman"/>
        </w:rPr>
      </w:pPr>
      <w:hyperlink w:anchor="_Toc142644811" w:history="1">
        <w:r w:rsidRPr="00C40346">
          <w:rPr>
            <w:rStyle w:val="af8"/>
            <w:rFonts w:ascii="Times New Roman" w:eastAsia="TimesNewRoman" w:hAnsi="Times New Roman" w:cs="Times New Roman"/>
            <w:noProof/>
            <w:sz w:val="22"/>
            <w:szCs w:val="22"/>
          </w:rPr>
          <w:t>5.7</w:t>
        </w:r>
        <w:r w:rsidRPr="00C40346">
          <w:rPr>
            <w:rStyle w:val="af8"/>
            <w:rFonts w:ascii="Times New Roman" w:eastAsia="TimesNewRoman" w:hAnsi="Times New Roman" w:cs="Times New Roman"/>
          </w:rPr>
          <w:tab/>
        </w:r>
        <w:r w:rsidRPr="00C40346">
          <w:rPr>
            <w:rStyle w:val="af8"/>
            <w:rFonts w:ascii="Times New Roman" w:eastAsia="TimesNewRoman" w:hAnsi="Times New Roman" w:cs="Times New Roman"/>
            <w:noProof/>
            <w:sz w:val="22"/>
            <w:szCs w:val="22"/>
          </w:rPr>
          <w:t xml:space="preserve">Меры по </w:t>
        </w:r>
        <w:r w:rsidRPr="00C40346">
          <w:rPr>
            <w:rStyle w:val="af8"/>
            <w:rFonts w:ascii="Times New Roman" w:eastAsia="TimesNewRoman" w:hAnsi="Times New Roman" w:cs="Times New Roman"/>
            <w:noProof/>
            <w:sz w:val="22"/>
            <w:szCs w:val="22"/>
          </w:rPr>
          <w:t>переводу котельных, размещенных в существующих и расширяемых зонах действия источников тепловой энергии, функционирующих в режиме комбинированной выработки электрической и тепловой энергии, в пиковый режим работы, либо по выводу их из эксплуатации</w:t>
        </w:r>
        <w:r w:rsidRPr="00C40346">
          <w:rPr>
            <w:rStyle w:val="af8"/>
            <w:rFonts w:ascii="Times New Roman" w:eastAsia="TimesNewRoman" w:hAnsi="Times New Roman" w:cs="Times New Roman"/>
            <w:webHidden/>
            <w:sz w:val="22"/>
            <w:szCs w:val="22"/>
          </w:rPr>
          <w:tab/>
        </w:r>
        <w:r w:rsidRPr="00C40346">
          <w:rPr>
            <w:rStyle w:val="af8"/>
            <w:rFonts w:ascii="Times New Roman" w:eastAsia="TimesNewRoman" w:hAnsi="Times New Roman" w:cs="Times New Roman"/>
            <w:webHidden/>
            <w:sz w:val="22"/>
            <w:szCs w:val="22"/>
          </w:rPr>
          <w:fldChar w:fldCharType="begin"/>
        </w:r>
        <w:r w:rsidRPr="00C40346">
          <w:rPr>
            <w:rStyle w:val="af8"/>
            <w:rFonts w:ascii="Times New Roman" w:eastAsia="TimesNewRoman" w:hAnsi="Times New Roman" w:cs="Times New Roman"/>
            <w:webHidden/>
            <w:sz w:val="22"/>
            <w:szCs w:val="22"/>
          </w:rPr>
          <w:instrText xml:space="preserve"> PAGEREF</w:instrText>
        </w:r>
        <w:r w:rsidRPr="00C40346">
          <w:rPr>
            <w:rStyle w:val="af8"/>
            <w:rFonts w:ascii="Times New Roman" w:eastAsia="TimesNewRoman" w:hAnsi="Times New Roman" w:cs="Times New Roman"/>
            <w:webHidden/>
            <w:sz w:val="22"/>
            <w:szCs w:val="22"/>
          </w:rPr>
          <w:instrText xml:space="preserve"> _Toc142644811 \h </w:instrText>
        </w:r>
        <w:r w:rsidRPr="00C40346">
          <w:rPr>
            <w:rStyle w:val="af8"/>
            <w:rFonts w:ascii="Times New Roman" w:eastAsia="TimesNewRoman" w:hAnsi="Times New Roman" w:cs="Times New Roman"/>
            <w:webHidden/>
            <w:sz w:val="22"/>
            <w:szCs w:val="22"/>
          </w:rPr>
        </w:r>
        <w:r w:rsidRPr="00C40346">
          <w:rPr>
            <w:rStyle w:val="af8"/>
            <w:rFonts w:ascii="Times New Roman" w:eastAsia="TimesNewRoman" w:hAnsi="Times New Roman" w:cs="Times New Roman"/>
            <w:noProof/>
            <w:webHidden/>
            <w:sz w:val="22"/>
            <w:szCs w:val="22"/>
          </w:rPr>
          <w:fldChar w:fldCharType="separate"/>
        </w:r>
        <w:r w:rsidR="00B85BD6">
          <w:rPr>
            <w:rStyle w:val="af8"/>
            <w:rFonts w:ascii="Times New Roman" w:eastAsia="TimesNewRoman" w:hAnsi="Times New Roman" w:cs="Times New Roman"/>
            <w:noProof/>
            <w:webHidden/>
            <w:sz w:val="22"/>
            <w:szCs w:val="22"/>
          </w:rPr>
          <w:t>71</w:t>
        </w:r>
        <w:r w:rsidRPr="00C40346">
          <w:rPr>
            <w:rStyle w:val="af8"/>
            <w:rFonts w:ascii="Times New Roman" w:eastAsia="TimesNewRoman" w:hAnsi="Times New Roman" w:cs="Times New Roman"/>
            <w:webHidden/>
            <w:sz w:val="22"/>
            <w:szCs w:val="22"/>
          </w:rPr>
          <w:fldChar w:fldCharType="end"/>
        </w:r>
      </w:hyperlink>
    </w:p>
    <w:p w:rsidR="00C40346" w:rsidRPr="00C40346" w:rsidRDefault="00697C2B" w:rsidP="00C40346">
      <w:pPr>
        <w:pStyle w:val="34"/>
        <w:spacing w:line="240" w:lineRule="auto"/>
        <w:jc w:val="both"/>
        <w:rPr>
          <w:rStyle w:val="af8"/>
          <w:rFonts w:ascii="Times New Roman" w:eastAsia="TimesNewRoman" w:hAnsi="Times New Roman" w:cs="Times New Roman"/>
        </w:rPr>
      </w:pPr>
      <w:hyperlink w:anchor="_Toc142644812" w:history="1">
        <w:r w:rsidRPr="00C40346">
          <w:rPr>
            <w:rStyle w:val="af8"/>
            <w:rFonts w:ascii="Times New Roman" w:eastAsia="TimesNewRoman" w:hAnsi="Times New Roman" w:cs="Times New Roman"/>
            <w:noProof/>
            <w:sz w:val="22"/>
            <w:szCs w:val="22"/>
          </w:rPr>
          <w:t>5.8</w:t>
        </w:r>
        <w:r w:rsidRPr="00C40346">
          <w:rPr>
            <w:rStyle w:val="af8"/>
            <w:rFonts w:ascii="Times New Roman" w:eastAsia="TimesNewRoman" w:hAnsi="Times New Roman" w:cs="Times New Roman"/>
          </w:rPr>
          <w:tab/>
        </w:r>
        <w:r w:rsidRPr="00C40346">
          <w:rPr>
            <w:rStyle w:val="af8"/>
            <w:rFonts w:ascii="Times New Roman" w:eastAsia="TimesNewRoman" w:hAnsi="Times New Roman" w:cs="Times New Roman"/>
            <w:noProof/>
            <w:sz w:val="22"/>
            <w:szCs w:val="22"/>
          </w:rPr>
          <w:t>Температурный график отпуска тепловой энергии для каждого источника тепловой энергии или группы источников тепловой энергии в сист</w:t>
        </w:r>
        <w:r w:rsidRPr="00C40346">
          <w:rPr>
            <w:rStyle w:val="af8"/>
            <w:rFonts w:ascii="Times New Roman" w:eastAsia="TimesNewRoman" w:hAnsi="Times New Roman" w:cs="Times New Roman"/>
            <w:noProof/>
            <w:sz w:val="22"/>
            <w:szCs w:val="22"/>
          </w:rPr>
          <w:t>еме теплоснабжения, работающей на общую тепловую сеть, и оценку затрат при необходимости его изменения</w:t>
        </w:r>
        <w:r w:rsidRPr="00C40346">
          <w:rPr>
            <w:rStyle w:val="af8"/>
            <w:rFonts w:ascii="Times New Roman" w:eastAsia="TimesNewRoman" w:hAnsi="Times New Roman" w:cs="Times New Roman"/>
            <w:webHidden/>
            <w:sz w:val="22"/>
            <w:szCs w:val="22"/>
          </w:rPr>
          <w:tab/>
        </w:r>
        <w:r w:rsidRPr="00C40346">
          <w:rPr>
            <w:rStyle w:val="af8"/>
            <w:rFonts w:ascii="Times New Roman" w:eastAsia="TimesNewRoman" w:hAnsi="Times New Roman" w:cs="Times New Roman"/>
            <w:webHidden/>
            <w:sz w:val="22"/>
            <w:szCs w:val="22"/>
          </w:rPr>
          <w:fldChar w:fldCharType="begin"/>
        </w:r>
        <w:r w:rsidRPr="00C40346">
          <w:rPr>
            <w:rStyle w:val="af8"/>
            <w:rFonts w:ascii="Times New Roman" w:eastAsia="TimesNewRoman" w:hAnsi="Times New Roman" w:cs="Times New Roman"/>
            <w:webHidden/>
            <w:sz w:val="22"/>
            <w:szCs w:val="22"/>
          </w:rPr>
          <w:instrText xml:space="preserve"> PAGEREF _Toc142644812 \h </w:instrText>
        </w:r>
        <w:r w:rsidRPr="00C40346">
          <w:rPr>
            <w:rStyle w:val="af8"/>
            <w:rFonts w:ascii="Times New Roman" w:eastAsia="TimesNewRoman" w:hAnsi="Times New Roman" w:cs="Times New Roman"/>
            <w:webHidden/>
            <w:sz w:val="22"/>
            <w:szCs w:val="22"/>
          </w:rPr>
        </w:r>
        <w:r w:rsidRPr="00C40346">
          <w:rPr>
            <w:rStyle w:val="af8"/>
            <w:rFonts w:ascii="Times New Roman" w:eastAsia="TimesNewRoman" w:hAnsi="Times New Roman" w:cs="Times New Roman"/>
            <w:noProof/>
            <w:webHidden/>
            <w:sz w:val="22"/>
            <w:szCs w:val="22"/>
          </w:rPr>
          <w:fldChar w:fldCharType="separate"/>
        </w:r>
        <w:r w:rsidR="00B85BD6">
          <w:rPr>
            <w:rStyle w:val="af8"/>
            <w:rFonts w:ascii="Times New Roman" w:eastAsia="TimesNewRoman" w:hAnsi="Times New Roman" w:cs="Times New Roman"/>
            <w:noProof/>
            <w:webHidden/>
            <w:sz w:val="22"/>
            <w:szCs w:val="22"/>
          </w:rPr>
          <w:t>71</w:t>
        </w:r>
        <w:r w:rsidRPr="00C40346">
          <w:rPr>
            <w:rStyle w:val="af8"/>
            <w:rFonts w:ascii="Times New Roman" w:eastAsia="TimesNewRoman" w:hAnsi="Times New Roman" w:cs="Times New Roman"/>
            <w:webHidden/>
            <w:sz w:val="22"/>
            <w:szCs w:val="22"/>
          </w:rPr>
          <w:fldChar w:fldCharType="end"/>
        </w:r>
      </w:hyperlink>
    </w:p>
    <w:p w:rsidR="00C40346" w:rsidRPr="00C40346" w:rsidRDefault="00697C2B" w:rsidP="00C40346">
      <w:pPr>
        <w:pStyle w:val="34"/>
        <w:spacing w:line="240" w:lineRule="auto"/>
        <w:jc w:val="both"/>
        <w:rPr>
          <w:rStyle w:val="af8"/>
          <w:rFonts w:ascii="Times New Roman" w:eastAsia="TimesNewRoman" w:hAnsi="Times New Roman" w:cs="Times New Roman"/>
        </w:rPr>
      </w:pPr>
      <w:hyperlink w:anchor="_Toc142644813" w:history="1">
        <w:r w:rsidRPr="00C40346">
          <w:rPr>
            <w:rStyle w:val="af8"/>
            <w:rFonts w:ascii="Times New Roman" w:eastAsia="TimesNewRoman" w:hAnsi="Times New Roman" w:cs="Times New Roman"/>
            <w:noProof/>
            <w:sz w:val="22"/>
            <w:szCs w:val="22"/>
          </w:rPr>
          <w:t>5.9</w:t>
        </w:r>
        <w:r w:rsidRPr="00C40346">
          <w:rPr>
            <w:rStyle w:val="af8"/>
            <w:rFonts w:ascii="Times New Roman" w:eastAsia="TimesNewRoman" w:hAnsi="Times New Roman" w:cs="Times New Roman"/>
          </w:rPr>
          <w:tab/>
        </w:r>
        <w:r w:rsidRPr="00C40346">
          <w:rPr>
            <w:rStyle w:val="af8"/>
            <w:rFonts w:ascii="Times New Roman" w:eastAsia="TimesNewRoman" w:hAnsi="Times New Roman" w:cs="Times New Roman"/>
            <w:noProof/>
            <w:sz w:val="22"/>
            <w:szCs w:val="22"/>
          </w:rPr>
          <w:t xml:space="preserve">Предложения по </w:t>
        </w:r>
        <w:r w:rsidRPr="00C40346">
          <w:rPr>
            <w:rStyle w:val="af8"/>
            <w:rFonts w:ascii="Times New Roman" w:eastAsia="TimesNewRoman" w:hAnsi="Times New Roman" w:cs="Times New Roman"/>
            <w:noProof/>
            <w:sz w:val="22"/>
            <w:szCs w:val="22"/>
          </w:rPr>
          <w:t>перспективной установленной тепловой мощности каждого источника тепловой энергии с предложениями по сроку ввода в эксплуатацию новых мощностей</w:t>
        </w:r>
        <w:r w:rsidRPr="00C40346">
          <w:rPr>
            <w:rStyle w:val="af8"/>
            <w:rFonts w:ascii="Times New Roman" w:eastAsia="TimesNewRoman" w:hAnsi="Times New Roman" w:cs="Times New Roman"/>
            <w:webHidden/>
            <w:sz w:val="22"/>
            <w:szCs w:val="22"/>
          </w:rPr>
          <w:tab/>
        </w:r>
        <w:r w:rsidRPr="00C40346">
          <w:rPr>
            <w:rStyle w:val="af8"/>
            <w:rFonts w:ascii="Times New Roman" w:eastAsia="TimesNewRoman" w:hAnsi="Times New Roman" w:cs="Times New Roman"/>
            <w:webHidden/>
            <w:sz w:val="22"/>
            <w:szCs w:val="22"/>
          </w:rPr>
          <w:fldChar w:fldCharType="begin"/>
        </w:r>
        <w:r w:rsidRPr="00C40346">
          <w:rPr>
            <w:rStyle w:val="af8"/>
            <w:rFonts w:ascii="Times New Roman" w:eastAsia="TimesNewRoman" w:hAnsi="Times New Roman" w:cs="Times New Roman"/>
            <w:webHidden/>
            <w:sz w:val="22"/>
            <w:szCs w:val="22"/>
          </w:rPr>
          <w:instrText xml:space="preserve"> PAGEREF _Toc142644813 \h </w:instrText>
        </w:r>
        <w:r w:rsidRPr="00C40346">
          <w:rPr>
            <w:rStyle w:val="af8"/>
            <w:rFonts w:ascii="Times New Roman" w:eastAsia="TimesNewRoman" w:hAnsi="Times New Roman" w:cs="Times New Roman"/>
            <w:webHidden/>
            <w:sz w:val="22"/>
            <w:szCs w:val="22"/>
          </w:rPr>
        </w:r>
        <w:r w:rsidRPr="00C40346">
          <w:rPr>
            <w:rStyle w:val="af8"/>
            <w:rFonts w:ascii="Times New Roman" w:eastAsia="TimesNewRoman" w:hAnsi="Times New Roman" w:cs="Times New Roman"/>
            <w:noProof/>
            <w:webHidden/>
            <w:sz w:val="22"/>
            <w:szCs w:val="22"/>
          </w:rPr>
          <w:fldChar w:fldCharType="separate"/>
        </w:r>
        <w:r w:rsidR="00B85BD6">
          <w:rPr>
            <w:rStyle w:val="af8"/>
            <w:rFonts w:ascii="Times New Roman" w:eastAsia="TimesNewRoman" w:hAnsi="Times New Roman" w:cs="Times New Roman"/>
            <w:noProof/>
            <w:webHidden/>
            <w:sz w:val="22"/>
            <w:szCs w:val="22"/>
          </w:rPr>
          <w:t>71</w:t>
        </w:r>
        <w:r w:rsidRPr="00C40346">
          <w:rPr>
            <w:rStyle w:val="af8"/>
            <w:rFonts w:ascii="Times New Roman" w:eastAsia="TimesNewRoman" w:hAnsi="Times New Roman" w:cs="Times New Roman"/>
            <w:webHidden/>
            <w:sz w:val="22"/>
            <w:szCs w:val="22"/>
          </w:rPr>
          <w:fldChar w:fldCharType="end"/>
        </w:r>
      </w:hyperlink>
    </w:p>
    <w:p w:rsidR="00C40346" w:rsidRPr="00C40346" w:rsidRDefault="00697C2B" w:rsidP="00C40346">
      <w:pPr>
        <w:pStyle w:val="34"/>
        <w:spacing w:line="240" w:lineRule="auto"/>
        <w:jc w:val="both"/>
        <w:rPr>
          <w:rStyle w:val="af8"/>
          <w:rFonts w:ascii="Times New Roman" w:eastAsia="TimesNewRoman" w:hAnsi="Times New Roman" w:cs="Times New Roman"/>
        </w:rPr>
      </w:pPr>
      <w:hyperlink w:anchor="_Toc142644814" w:history="1">
        <w:r w:rsidRPr="00C40346">
          <w:rPr>
            <w:rStyle w:val="af8"/>
            <w:rFonts w:ascii="Times New Roman" w:eastAsia="TimesNewRoman" w:hAnsi="Times New Roman" w:cs="Times New Roman"/>
            <w:noProof/>
            <w:sz w:val="22"/>
            <w:szCs w:val="22"/>
          </w:rPr>
          <w:t>5.10</w:t>
        </w:r>
        <w:r w:rsidRPr="00C40346">
          <w:rPr>
            <w:rStyle w:val="af8"/>
            <w:rFonts w:ascii="Times New Roman" w:eastAsia="TimesNewRoman" w:hAnsi="Times New Roman" w:cs="Times New Roman"/>
          </w:rPr>
          <w:tab/>
        </w:r>
        <w:r w:rsidRPr="00C40346">
          <w:rPr>
            <w:rStyle w:val="af8"/>
            <w:rFonts w:ascii="Times New Roman" w:eastAsia="TimesNewRoman" w:hAnsi="Times New Roman" w:cs="Times New Roman"/>
            <w:noProof/>
            <w:sz w:val="22"/>
            <w:szCs w:val="22"/>
          </w:rPr>
          <w:t>Предложения по вводу новых и реконструкции существующих источников тепловой энергии с использованием возобновляемых источников энергии, а также местных видов топлива</w:t>
        </w:r>
        <w:r w:rsidRPr="00C40346">
          <w:rPr>
            <w:rStyle w:val="af8"/>
            <w:rFonts w:ascii="Times New Roman" w:eastAsia="TimesNewRoman" w:hAnsi="Times New Roman" w:cs="Times New Roman"/>
            <w:webHidden/>
            <w:sz w:val="22"/>
            <w:szCs w:val="22"/>
          </w:rPr>
          <w:tab/>
        </w:r>
        <w:r w:rsidRPr="00C40346">
          <w:rPr>
            <w:rStyle w:val="af8"/>
            <w:rFonts w:ascii="Times New Roman" w:eastAsia="TimesNewRoman" w:hAnsi="Times New Roman" w:cs="Times New Roman"/>
            <w:webHidden/>
            <w:sz w:val="22"/>
            <w:szCs w:val="22"/>
          </w:rPr>
          <w:fldChar w:fldCharType="begin"/>
        </w:r>
        <w:r w:rsidRPr="00C40346">
          <w:rPr>
            <w:rStyle w:val="af8"/>
            <w:rFonts w:ascii="Times New Roman" w:eastAsia="TimesNewRoman" w:hAnsi="Times New Roman" w:cs="Times New Roman"/>
            <w:webHidden/>
            <w:sz w:val="22"/>
            <w:szCs w:val="22"/>
          </w:rPr>
          <w:instrText xml:space="preserve"> PAGEREF _Toc142644814 \h </w:instrText>
        </w:r>
        <w:r w:rsidRPr="00C40346">
          <w:rPr>
            <w:rStyle w:val="af8"/>
            <w:rFonts w:ascii="Times New Roman" w:eastAsia="TimesNewRoman" w:hAnsi="Times New Roman" w:cs="Times New Roman"/>
            <w:webHidden/>
            <w:sz w:val="22"/>
            <w:szCs w:val="22"/>
          </w:rPr>
        </w:r>
        <w:r w:rsidRPr="00C40346">
          <w:rPr>
            <w:rStyle w:val="af8"/>
            <w:rFonts w:ascii="Times New Roman" w:eastAsia="TimesNewRoman" w:hAnsi="Times New Roman" w:cs="Times New Roman"/>
            <w:noProof/>
            <w:webHidden/>
            <w:sz w:val="22"/>
            <w:szCs w:val="22"/>
          </w:rPr>
          <w:fldChar w:fldCharType="separate"/>
        </w:r>
        <w:r w:rsidR="00B85BD6">
          <w:rPr>
            <w:rStyle w:val="af8"/>
            <w:rFonts w:ascii="Times New Roman" w:eastAsia="TimesNewRoman" w:hAnsi="Times New Roman" w:cs="Times New Roman"/>
            <w:noProof/>
            <w:webHidden/>
            <w:sz w:val="22"/>
            <w:szCs w:val="22"/>
          </w:rPr>
          <w:t>71</w:t>
        </w:r>
        <w:r w:rsidRPr="00C40346">
          <w:rPr>
            <w:rStyle w:val="af8"/>
            <w:rFonts w:ascii="Times New Roman" w:eastAsia="TimesNewRoman" w:hAnsi="Times New Roman" w:cs="Times New Roman"/>
            <w:webHidden/>
            <w:sz w:val="22"/>
            <w:szCs w:val="22"/>
          </w:rPr>
          <w:fldChar w:fldCharType="end"/>
        </w:r>
      </w:hyperlink>
    </w:p>
    <w:p w:rsidR="00C40346" w:rsidRPr="00C40346" w:rsidRDefault="00697C2B" w:rsidP="00C40346">
      <w:pPr>
        <w:pStyle w:val="34"/>
        <w:spacing w:line="240" w:lineRule="auto"/>
        <w:jc w:val="both"/>
        <w:rPr>
          <w:rStyle w:val="af8"/>
          <w:rFonts w:ascii="Times New Roman" w:eastAsia="TimesNewRoman" w:hAnsi="Times New Roman" w:cs="Times New Roman"/>
        </w:rPr>
      </w:pPr>
      <w:hyperlink w:anchor="_Toc142644815" w:history="1">
        <w:r w:rsidRPr="00C40346">
          <w:rPr>
            <w:rStyle w:val="af8"/>
            <w:rFonts w:ascii="Times New Roman" w:eastAsia="TimesNewRoman" w:hAnsi="Times New Roman" w:cs="Times New Roman"/>
            <w:noProof/>
            <w:sz w:val="22"/>
            <w:szCs w:val="22"/>
          </w:rPr>
          <w:t>6</w:t>
        </w:r>
        <w:r w:rsidRPr="00C40346">
          <w:rPr>
            <w:rStyle w:val="af8"/>
            <w:rFonts w:ascii="Times New Roman" w:eastAsia="TimesNewRoman" w:hAnsi="Times New Roman" w:cs="Times New Roman"/>
          </w:rPr>
          <w:tab/>
        </w:r>
        <w:r w:rsidRPr="00C40346">
          <w:rPr>
            <w:rStyle w:val="af8"/>
            <w:rFonts w:ascii="Times New Roman" w:eastAsia="TimesNewRoman" w:hAnsi="Times New Roman" w:cs="Times New Roman"/>
            <w:noProof/>
            <w:sz w:val="22"/>
            <w:szCs w:val="22"/>
          </w:rPr>
          <w:t>Раздел 6. Предложения по строительству и реконструкции тепловых сетей</w:t>
        </w:r>
        <w:r w:rsidRPr="00C40346">
          <w:rPr>
            <w:rStyle w:val="af8"/>
            <w:rFonts w:ascii="Times New Roman" w:eastAsia="TimesNewRoman" w:hAnsi="Times New Roman" w:cs="Times New Roman"/>
            <w:webHidden/>
            <w:sz w:val="22"/>
            <w:szCs w:val="22"/>
          </w:rPr>
          <w:tab/>
        </w:r>
        <w:r w:rsidRPr="00C40346">
          <w:rPr>
            <w:rStyle w:val="af8"/>
            <w:rFonts w:ascii="Times New Roman" w:eastAsia="TimesNewRoman" w:hAnsi="Times New Roman" w:cs="Times New Roman"/>
            <w:webHidden/>
            <w:sz w:val="22"/>
            <w:szCs w:val="22"/>
          </w:rPr>
          <w:fldChar w:fldCharType="begin"/>
        </w:r>
        <w:r w:rsidRPr="00C40346">
          <w:rPr>
            <w:rStyle w:val="af8"/>
            <w:rFonts w:ascii="Times New Roman" w:eastAsia="TimesNewRoman" w:hAnsi="Times New Roman" w:cs="Times New Roman"/>
            <w:webHidden/>
            <w:sz w:val="22"/>
            <w:szCs w:val="22"/>
          </w:rPr>
          <w:instrText xml:space="preserve"> PAGEREF _Toc142644815 \h </w:instrText>
        </w:r>
        <w:r w:rsidRPr="00C40346">
          <w:rPr>
            <w:rStyle w:val="af8"/>
            <w:rFonts w:ascii="Times New Roman" w:eastAsia="TimesNewRoman" w:hAnsi="Times New Roman" w:cs="Times New Roman"/>
            <w:webHidden/>
            <w:sz w:val="22"/>
            <w:szCs w:val="22"/>
          </w:rPr>
        </w:r>
        <w:r w:rsidRPr="00C40346">
          <w:rPr>
            <w:rStyle w:val="af8"/>
            <w:rFonts w:ascii="Times New Roman" w:eastAsia="TimesNewRoman" w:hAnsi="Times New Roman" w:cs="Times New Roman"/>
            <w:webHidden/>
            <w:sz w:val="22"/>
            <w:szCs w:val="22"/>
          </w:rPr>
          <w:fldChar w:fldCharType="separate"/>
        </w:r>
        <w:r w:rsidR="00B85BD6">
          <w:rPr>
            <w:rStyle w:val="af8"/>
            <w:rFonts w:ascii="Times New Roman" w:eastAsia="TimesNewRoman" w:hAnsi="Times New Roman" w:cs="Times New Roman"/>
            <w:noProof/>
            <w:webHidden/>
            <w:sz w:val="22"/>
            <w:szCs w:val="22"/>
          </w:rPr>
          <w:t>72</w:t>
        </w:r>
        <w:r w:rsidRPr="00C40346">
          <w:rPr>
            <w:rStyle w:val="af8"/>
            <w:rFonts w:ascii="Times New Roman" w:eastAsia="TimesNewRoman" w:hAnsi="Times New Roman" w:cs="Times New Roman"/>
            <w:webHidden/>
            <w:sz w:val="22"/>
            <w:szCs w:val="22"/>
          </w:rPr>
          <w:fldChar w:fldCharType="end"/>
        </w:r>
      </w:hyperlink>
    </w:p>
    <w:p w:rsidR="00C40346" w:rsidRPr="00C40346" w:rsidRDefault="00697C2B" w:rsidP="00C40346">
      <w:pPr>
        <w:pStyle w:val="34"/>
        <w:spacing w:line="240" w:lineRule="auto"/>
        <w:jc w:val="both"/>
        <w:rPr>
          <w:rStyle w:val="af8"/>
          <w:rFonts w:ascii="Times New Roman" w:eastAsia="TimesNewRoman" w:hAnsi="Times New Roman" w:cs="Times New Roman"/>
        </w:rPr>
      </w:pPr>
      <w:hyperlink w:anchor="_Toc142644816" w:history="1">
        <w:r w:rsidRPr="00C40346">
          <w:rPr>
            <w:rStyle w:val="af8"/>
            <w:rFonts w:ascii="Times New Roman" w:eastAsia="TimesNewRoman" w:hAnsi="Times New Roman" w:cs="Times New Roman"/>
            <w:noProof/>
            <w:sz w:val="22"/>
            <w:szCs w:val="22"/>
          </w:rPr>
          <w:t>6.1</w:t>
        </w:r>
        <w:r w:rsidRPr="00C40346">
          <w:rPr>
            <w:rStyle w:val="af8"/>
            <w:rFonts w:ascii="Times New Roman" w:eastAsia="TimesNewRoman" w:hAnsi="Times New Roman" w:cs="Times New Roman"/>
          </w:rPr>
          <w:tab/>
        </w:r>
        <w:r w:rsidRPr="00C40346">
          <w:rPr>
            <w:rStyle w:val="af8"/>
            <w:rFonts w:ascii="Times New Roman" w:eastAsia="TimesNewRoman" w:hAnsi="Times New Roman" w:cs="Times New Roman"/>
            <w:noProof/>
            <w:sz w:val="22"/>
            <w:szCs w:val="22"/>
          </w:rPr>
          <w:t xml:space="preserve">Предложения по строительству и реконструкции тепловых сетей, обеспечивающих перераспределение тепловой нагрузки из зон с дефицитом располагаемой тепловой мощности </w:t>
        </w:r>
        <w:r w:rsidRPr="00C40346">
          <w:rPr>
            <w:rStyle w:val="af8"/>
            <w:rFonts w:ascii="Times New Roman" w:eastAsia="TimesNewRoman" w:hAnsi="Times New Roman" w:cs="Times New Roman"/>
            <w:noProof/>
            <w:sz w:val="22"/>
            <w:szCs w:val="22"/>
          </w:rPr>
          <w:lastRenderedPageBreak/>
          <w:t>источников тепловой энергии в зоны с резервом располагаемой</w:t>
        </w:r>
        <w:r w:rsidRPr="00C40346">
          <w:rPr>
            <w:rStyle w:val="af8"/>
            <w:rFonts w:ascii="Times New Roman" w:eastAsia="TimesNewRoman" w:hAnsi="Times New Roman" w:cs="Times New Roman"/>
            <w:noProof/>
            <w:sz w:val="22"/>
            <w:szCs w:val="22"/>
          </w:rPr>
          <w:t xml:space="preserve"> тепловой мощности источников тепловой энергии (использование существующих резервов)</w:t>
        </w:r>
        <w:r w:rsidRPr="00C40346">
          <w:rPr>
            <w:rStyle w:val="af8"/>
            <w:rFonts w:ascii="Times New Roman" w:eastAsia="TimesNewRoman" w:hAnsi="Times New Roman" w:cs="Times New Roman"/>
            <w:webHidden/>
            <w:sz w:val="22"/>
            <w:szCs w:val="22"/>
          </w:rPr>
          <w:tab/>
        </w:r>
        <w:r w:rsidRPr="00C40346">
          <w:rPr>
            <w:rStyle w:val="af8"/>
            <w:rFonts w:ascii="Times New Roman" w:eastAsia="TimesNewRoman" w:hAnsi="Times New Roman" w:cs="Times New Roman"/>
            <w:webHidden/>
            <w:sz w:val="22"/>
            <w:szCs w:val="22"/>
          </w:rPr>
          <w:fldChar w:fldCharType="begin"/>
        </w:r>
        <w:r w:rsidRPr="00C40346">
          <w:rPr>
            <w:rStyle w:val="af8"/>
            <w:rFonts w:ascii="Times New Roman" w:eastAsia="TimesNewRoman" w:hAnsi="Times New Roman" w:cs="Times New Roman"/>
            <w:webHidden/>
            <w:sz w:val="22"/>
            <w:szCs w:val="22"/>
          </w:rPr>
          <w:instrText xml:space="preserve"> PAGEREF _Toc142644816 \h </w:instrText>
        </w:r>
        <w:r w:rsidRPr="00C40346">
          <w:rPr>
            <w:rStyle w:val="af8"/>
            <w:rFonts w:ascii="Times New Roman" w:eastAsia="TimesNewRoman" w:hAnsi="Times New Roman" w:cs="Times New Roman"/>
            <w:webHidden/>
            <w:sz w:val="22"/>
            <w:szCs w:val="22"/>
          </w:rPr>
        </w:r>
        <w:r w:rsidRPr="00C40346">
          <w:rPr>
            <w:rStyle w:val="af8"/>
            <w:rFonts w:ascii="Times New Roman" w:eastAsia="TimesNewRoman" w:hAnsi="Times New Roman" w:cs="Times New Roman"/>
            <w:noProof/>
            <w:webHidden/>
            <w:sz w:val="22"/>
            <w:szCs w:val="22"/>
          </w:rPr>
          <w:fldChar w:fldCharType="separate"/>
        </w:r>
        <w:r w:rsidR="00B85BD6">
          <w:rPr>
            <w:rStyle w:val="af8"/>
            <w:rFonts w:ascii="Times New Roman" w:eastAsia="TimesNewRoman" w:hAnsi="Times New Roman" w:cs="Times New Roman"/>
            <w:noProof/>
            <w:webHidden/>
            <w:sz w:val="22"/>
            <w:szCs w:val="22"/>
          </w:rPr>
          <w:t>72</w:t>
        </w:r>
        <w:r w:rsidRPr="00C40346">
          <w:rPr>
            <w:rStyle w:val="af8"/>
            <w:rFonts w:ascii="Times New Roman" w:eastAsia="TimesNewRoman" w:hAnsi="Times New Roman" w:cs="Times New Roman"/>
            <w:webHidden/>
            <w:sz w:val="22"/>
            <w:szCs w:val="22"/>
          </w:rPr>
          <w:fldChar w:fldCharType="end"/>
        </w:r>
      </w:hyperlink>
    </w:p>
    <w:p w:rsidR="00C40346" w:rsidRPr="00C40346" w:rsidRDefault="00697C2B" w:rsidP="00C40346">
      <w:pPr>
        <w:pStyle w:val="34"/>
        <w:spacing w:line="240" w:lineRule="auto"/>
        <w:jc w:val="both"/>
        <w:rPr>
          <w:rStyle w:val="af8"/>
          <w:rFonts w:ascii="Times New Roman" w:eastAsia="TimesNewRoman" w:hAnsi="Times New Roman" w:cs="Times New Roman"/>
        </w:rPr>
      </w:pPr>
      <w:hyperlink w:anchor="_Toc142644817" w:history="1">
        <w:r w:rsidRPr="00C40346">
          <w:rPr>
            <w:rStyle w:val="af8"/>
            <w:rFonts w:ascii="Times New Roman" w:eastAsia="TimesNewRoman" w:hAnsi="Times New Roman" w:cs="Times New Roman"/>
            <w:noProof/>
            <w:sz w:val="22"/>
            <w:szCs w:val="22"/>
          </w:rPr>
          <w:t>6.2</w:t>
        </w:r>
        <w:r w:rsidRPr="00C40346">
          <w:rPr>
            <w:rStyle w:val="af8"/>
            <w:rFonts w:ascii="Times New Roman" w:eastAsia="TimesNewRoman" w:hAnsi="Times New Roman" w:cs="Times New Roman"/>
          </w:rPr>
          <w:tab/>
        </w:r>
        <w:r w:rsidRPr="00C40346">
          <w:rPr>
            <w:rStyle w:val="af8"/>
            <w:rFonts w:ascii="Times New Roman" w:eastAsia="TimesNewRoman" w:hAnsi="Times New Roman" w:cs="Times New Roman"/>
            <w:noProof/>
            <w:sz w:val="22"/>
            <w:szCs w:val="22"/>
          </w:rPr>
          <w:t>Предложения по строительству и реконст</w:t>
        </w:r>
        <w:r w:rsidRPr="00C40346">
          <w:rPr>
            <w:rStyle w:val="af8"/>
            <w:rFonts w:ascii="Times New Roman" w:eastAsia="TimesNewRoman" w:hAnsi="Times New Roman" w:cs="Times New Roman"/>
            <w:noProof/>
            <w:sz w:val="22"/>
            <w:szCs w:val="22"/>
          </w:rPr>
          <w:t>рукции тепловых сетей для обеспечения перспективных приростов тепловой нагрузки в осваиваемых районах поселения, городского округа под жилищную, комплексную или производственную застройку</w:t>
        </w:r>
        <w:r w:rsidRPr="00C40346">
          <w:rPr>
            <w:rStyle w:val="af8"/>
            <w:rFonts w:ascii="Times New Roman" w:eastAsia="TimesNewRoman" w:hAnsi="Times New Roman" w:cs="Times New Roman"/>
            <w:webHidden/>
            <w:sz w:val="22"/>
            <w:szCs w:val="22"/>
          </w:rPr>
          <w:tab/>
        </w:r>
        <w:r w:rsidRPr="00C40346">
          <w:rPr>
            <w:rStyle w:val="af8"/>
            <w:rFonts w:ascii="Times New Roman" w:eastAsia="TimesNewRoman" w:hAnsi="Times New Roman" w:cs="Times New Roman"/>
            <w:webHidden/>
            <w:sz w:val="22"/>
            <w:szCs w:val="22"/>
          </w:rPr>
          <w:fldChar w:fldCharType="begin"/>
        </w:r>
        <w:r w:rsidRPr="00C40346">
          <w:rPr>
            <w:rStyle w:val="af8"/>
            <w:rFonts w:ascii="Times New Roman" w:eastAsia="TimesNewRoman" w:hAnsi="Times New Roman" w:cs="Times New Roman"/>
            <w:webHidden/>
            <w:sz w:val="22"/>
            <w:szCs w:val="22"/>
          </w:rPr>
          <w:instrText xml:space="preserve"> PAGEREF _Toc142644817 \h </w:instrText>
        </w:r>
        <w:r w:rsidRPr="00C40346">
          <w:rPr>
            <w:rStyle w:val="af8"/>
            <w:rFonts w:ascii="Times New Roman" w:eastAsia="TimesNewRoman" w:hAnsi="Times New Roman" w:cs="Times New Roman"/>
            <w:webHidden/>
            <w:sz w:val="22"/>
            <w:szCs w:val="22"/>
          </w:rPr>
        </w:r>
        <w:r w:rsidRPr="00C40346">
          <w:rPr>
            <w:rStyle w:val="af8"/>
            <w:rFonts w:ascii="Times New Roman" w:eastAsia="TimesNewRoman" w:hAnsi="Times New Roman" w:cs="Times New Roman"/>
            <w:noProof/>
            <w:webHidden/>
            <w:sz w:val="22"/>
            <w:szCs w:val="22"/>
          </w:rPr>
          <w:fldChar w:fldCharType="separate"/>
        </w:r>
        <w:r w:rsidR="00B85BD6">
          <w:rPr>
            <w:rStyle w:val="af8"/>
            <w:rFonts w:ascii="Times New Roman" w:eastAsia="TimesNewRoman" w:hAnsi="Times New Roman" w:cs="Times New Roman"/>
            <w:noProof/>
            <w:webHidden/>
            <w:sz w:val="22"/>
            <w:szCs w:val="22"/>
          </w:rPr>
          <w:t>72</w:t>
        </w:r>
        <w:r w:rsidRPr="00C40346">
          <w:rPr>
            <w:rStyle w:val="af8"/>
            <w:rFonts w:ascii="Times New Roman" w:eastAsia="TimesNewRoman" w:hAnsi="Times New Roman" w:cs="Times New Roman"/>
            <w:webHidden/>
            <w:sz w:val="22"/>
            <w:szCs w:val="22"/>
          </w:rPr>
          <w:fldChar w:fldCharType="end"/>
        </w:r>
      </w:hyperlink>
    </w:p>
    <w:p w:rsidR="00C40346" w:rsidRPr="00C40346" w:rsidRDefault="00697C2B" w:rsidP="00C40346">
      <w:pPr>
        <w:pStyle w:val="34"/>
        <w:spacing w:line="240" w:lineRule="auto"/>
        <w:jc w:val="both"/>
        <w:rPr>
          <w:rStyle w:val="af8"/>
          <w:rFonts w:ascii="Times New Roman" w:eastAsia="TimesNewRoman" w:hAnsi="Times New Roman" w:cs="Times New Roman"/>
        </w:rPr>
      </w:pPr>
      <w:hyperlink w:anchor="_Toc142644818" w:history="1">
        <w:r w:rsidRPr="00C40346">
          <w:rPr>
            <w:rStyle w:val="af8"/>
            <w:rFonts w:ascii="Times New Roman" w:eastAsia="TimesNewRoman" w:hAnsi="Times New Roman" w:cs="Times New Roman"/>
            <w:noProof/>
            <w:sz w:val="22"/>
            <w:szCs w:val="22"/>
          </w:rPr>
          <w:t>6.3</w:t>
        </w:r>
        <w:r w:rsidRPr="00C40346">
          <w:rPr>
            <w:rStyle w:val="af8"/>
            <w:rFonts w:ascii="Times New Roman" w:eastAsia="TimesNewRoman" w:hAnsi="Times New Roman" w:cs="Times New Roman"/>
          </w:rPr>
          <w:tab/>
        </w:r>
        <w:r w:rsidRPr="00C40346">
          <w:rPr>
            <w:rStyle w:val="af8"/>
            <w:rFonts w:ascii="Times New Roman" w:eastAsia="TimesNewRoman" w:hAnsi="Times New Roman" w:cs="Times New Roman"/>
            <w:noProof/>
            <w:sz w:val="22"/>
            <w:szCs w:val="22"/>
          </w:rPr>
          <w:t xml:space="preserve">Предложения по строительству и реконструкции тепловых сетей в целях обеспечения условий, при наличии которых существует возможность поставок тепловой энергии потребителям от различных </w:t>
        </w:r>
        <w:r w:rsidRPr="00C40346">
          <w:rPr>
            <w:rStyle w:val="af8"/>
            <w:rFonts w:ascii="Times New Roman" w:eastAsia="TimesNewRoman" w:hAnsi="Times New Roman" w:cs="Times New Roman"/>
            <w:noProof/>
            <w:sz w:val="22"/>
            <w:szCs w:val="22"/>
          </w:rPr>
          <w:t>источников тепловой энергии при сохранении надежности теплоснабжения</w:t>
        </w:r>
        <w:r w:rsidRPr="00C40346">
          <w:rPr>
            <w:rStyle w:val="af8"/>
            <w:rFonts w:ascii="Times New Roman" w:eastAsia="TimesNewRoman" w:hAnsi="Times New Roman" w:cs="Times New Roman"/>
            <w:webHidden/>
            <w:sz w:val="22"/>
            <w:szCs w:val="22"/>
          </w:rPr>
          <w:tab/>
        </w:r>
        <w:r w:rsidRPr="00C40346">
          <w:rPr>
            <w:rStyle w:val="af8"/>
            <w:rFonts w:ascii="Times New Roman" w:eastAsia="TimesNewRoman" w:hAnsi="Times New Roman" w:cs="Times New Roman"/>
            <w:webHidden/>
            <w:sz w:val="22"/>
            <w:szCs w:val="22"/>
          </w:rPr>
          <w:fldChar w:fldCharType="begin"/>
        </w:r>
        <w:r w:rsidRPr="00C40346">
          <w:rPr>
            <w:rStyle w:val="af8"/>
            <w:rFonts w:ascii="Times New Roman" w:eastAsia="TimesNewRoman" w:hAnsi="Times New Roman" w:cs="Times New Roman"/>
            <w:webHidden/>
            <w:sz w:val="22"/>
            <w:szCs w:val="22"/>
          </w:rPr>
          <w:instrText xml:space="preserve"> PAGEREF _Toc142644818 \h </w:instrText>
        </w:r>
        <w:r w:rsidRPr="00C40346">
          <w:rPr>
            <w:rStyle w:val="af8"/>
            <w:rFonts w:ascii="Times New Roman" w:eastAsia="TimesNewRoman" w:hAnsi="Times New Roman" w:cs="Times New Roman"/>
            <w:webHidden/>
            <w:sz w:val="22"/>
            <w:szCs w:val="22"/>
          </w:rPr>
        </w:r>
        <w:r w:rsidRPr="00C40346">
          <w:rPr>
            <w:rStyle w:val="af8"/>
            <w:rFonts w:ascii="Times New Roman" w:eastAsia="TimesNewRoman" w:hAnsi="Times New Roman" w:cs="Times New Roman"/>
            <w:noProof/>
            <w:webHidden/>
            <w:sz w:val="22"/>
            <w:szCs w:val="22"/>
          </w:rPr>
          <w:fldChar w:fldCharType="separate"/>
        </w:r>
        <w:r w:rsidR="00B85BD6">
          <w:rPr>
            <w:rStyle w:val="af8"/>
            <w:rFonts w:ascii="Times New Roman" w:eastAsia="TimesNewRoman" w:hAnsi="Times New Roman" w:cs="Times New Roman"/>
            <w:noProof/>
            <w:webHidden/>
            <w:sz w:val="22"/>
            <w:szCs w:val="22"/>
          </w:rPr>
          <w:t>73</w:t>
        </w:r>
        <w:r w:rsidRPr="00C40346">
          <w:rPr>
            <w:rStyle w:val="af8"/>
            <w:rFonts w:ascii="Times New Roman" w:eastAsia="TimesNewRoman" w:hAnsi="Times New Roman" w:cs="Times New Roman"/>
            <w:webHidden/>
            <w:sz w:val="22"/>
            <w:szCs w:val="22"/>
          </w:rPr>
          <w:fldChar w:fldCharType="end"/>
        </w:r>
      </w:hyperlink>
    </w:p>
    <w:p w:rsidR="00C40346" w:rsidRPr="00C40346" w:rsidRDefault="00697C2B" w:rsidP="00C40346">
      <w:pPr>
        <w:pStyle w:val="34"/>
        <w:spacing w:line="240" w:lineRule="auto"/>
        <w:jc w:val="both"/>
        <w:rPr>
          <w:rStyle w:val="af8"/>
          <w:rFonts w:ascii="Times New Roman" w:eastAsia="TimesNewRoman" w:hAnsi="Times New Roman" w:cs="Times New Roman"/>
        </w:rPr>
      </w:pPr>
      <w:hyperlink w:anchor="_Toc142644819" w:history="1">
        <w:r w:rsidRPr="00C40346">
          <w:rPr>
            <w:rStyle w:val="af8"/>
            <w:rFonts w:ascii="Times New Roman" w:eastAsia="TimesNewRoman" w:hAnsi="Times New Roman" w:cs="Times New Roman"/>
            <w:noProof/>
            <w:sz w:val="22"/>
            <w:szCs w:val="22"/>
          </w:rPr>
          <w:t>6.4</w:t>
        </w:r>
        <w:r w:rsidRPr="00C40346">
          <w:rPr>
            <w:rStyle w:val="af8"/>
            <w:rFonts w:ascii="Times New Roman" w:eastAsia="TimesNewRoman" w:hAnsi="Times New Roman" w:cs="Times New Roman"/>
          </w:rPr>
          <w:tab/>
        </w:r>
        <w:r w:rsidRPr="00C40346">
          <w:rPr>
            <w:rStyle w:val="af8"/>
            <w:rFonts w:ascii="Times New Roman" w:eastAsia="TimesNewRoman" w:hAnsi="Times New Roman" w:cs="Times New Roman"/>
            <w:noProof/>
            <w:sz w:val="22"/>
            <w:szCs w:val="22"/>
          </w:rPr>
          <w:t xml:space="preserve">Предложения по строительству и реконструкции тепловых </w:t>
        </w:r>
        <w:r w:rsidRPr="00C40346">
          <w:rPr>
            <w:rStyle w:val="af8"/>
            <w:rFonts w:ascii="Times New Roman" w:eastAsia="TimesNewRoman" w:hAnsi="Times New Roman" w:cs="Times New Roman"/>
            <w:noProof/>
            <w:sz w:val="22"/>
            <w:szCs w:val="22"/>
          </w:rPr>
          <w:t>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w:t>
        </w:r>
        <w:r w:rsidRPr="00C40346">
          <w:rPr>
            <w:rStyle w:val="af8"/>
            <w:rFonts w:ascii="Times New Roman" w:eastAsia="TimesNewRoman" w:hAnsi="Times New Roman" w:cs="Times New Roman"/>
            <w:webHidden/>
            <w:sz w:val="22"/>
            <w:szCs w:val="22"/>
          </w:rPr>
          <w:tab/>
        </w:r>
        <w:r w:rsidRPr="00C40346">
          <w:rPr>
            <w:rStyle w:val="af8"/>
            <w:rFonts w:ascii="Times New Roman" w:eastAsia="TimesNewRoman" w:hAnsi="Times New Roman" w:cs="Times New Roman"/>
            <w:webHidden/>
            <w:sz w:val="22"/>
            <w:szCs w:val="22"/>
          </w:rPr>
          <w:fldChar w:fldCharType="begin"/>
        </w:r>
        <w:r w:rsidRPr="00C40346">
          <w:rPr>
            <w:rStyle w:val="af8"/>
            <w:rFonts w:ascii="Times New Roman" w:eastAsia="TimesNewRoman" w:hAnsi="Times New Roman" w:cs="Times New Roman"/>
            <w:webHidden/>
            <w:sz w:val="22"/>
            <w:szCs w:val="22"/>
          </w:rPr>
          <w:instrText xml:space="preserve"> PAGEREF _Toc142644819 \h </w:instrText>
        </w:r>
        <w:r w:rsidRPr="00C40346">
          <w:rPr>
            <w:rStyle w:val="af8"/>
            <w:rFonts w:ascii="Times New Roman" w:eastAsia="TimesNewRoman" w:hAnsi="Times New Roman" w:cs="Times New Roman"/>
            <w:webHidden/>
            <w:sz w:val="22"/>
            <w:szCs w:val="22"/>
          </w:rPr>
        </w:r>
        <w:r w:rsidRPr="00C40346">
          <w:rPr>
            <w:rStyle w:val="af8"/>
            <w:rFonts w:ascii="Times New Roman" w:eastAsia="TimesNewRoman" w:hAnsi="Times New Roman" w:cs="Times New Roman"/>
            <w:noProof/>
            <w:webHidden/>
            <w:sz w:val="22"/>
            <w:szCs w:val="22"/>
          </w:rPr>
          <w:fldChar w:fldCharType="separate"/>
        </w:r>
        <w:r w:rsidR="00B85BD6">
          <w:rPr>
            <w:rStyle w:val="af8"/>
            <w:rFonts w:ascii="Times New Roman" w:eastAsia="TimesNewRoman" w:hAnsi="Times New Roman" w:cs="Times New Roman"/>
            <w:noProof/>
            <w:webHidden/>
            <w:sz w:val="22"/>
            <w:szCs w:val="22"/>
          </w:rPr>
          <w:t>73</w:t>
        </w:r>
        <w:r w:rsidRPr="00C40346">
          <w:rPr>
            <w:rStyle w:val="af8"/>
            <w:rFonts w:ascii="Times New Roman" w:eastAsia="TimesNewRoman" w:hAnsi="Times New Roman" w:cs="Times New Roman"/>
            <w:webHidden/>
            <w:sz w:val="22"/>
            <w:szCs w:val="22"/>
          </w:rPr>
          <w:fldChar w:fldCharType="end"/>
        </w:r>
      </w:hyperlink>
    </w:p>
    <w:p w:rsidR="00C40346" w:rsidRPr="00C40346" w:rsidRDefault="00697C2B" w:rsidP="00C40346">
      <w:pPr>
        <w:pStyle w:val="34"/>
        <w:spacing w:line="240" w:lineRule="auto"/>
        <w:jc w:val="both"/>
        <w:rPr>
          <w:rStyle w:val="af8"/>
          <w:rFonts w:ascii="Times New Roman" w:eastAsia="TimesNewRoman" w:hAnsi="Times New Roman" w:cs="Times New Roman"/>
        </w:rPr>
      </w:pPr>
      <w:hyperlink w:anchor="_Toc142644820" w:history="1">
        <w:r w:rsidRPr="00C40346">
          <w:rPr>
            <w:rStyle w:val="af8"/>
            <w:rFonts w:ascii="Times New Roman" w:eastAsia="TimesNewRoman" w:hAnsi="Times New Roman" w:cs="Times New Roman"/>
            <w:noProof/>
            <w:sz w:val="22"/>
            <w:szCs w:val="22"/>
          </w:rPr>
          <w:t>6.5</w:t>
        </w:r>
        <w:r w:rsidRPr="00C40346">
          <w:rPr>
            <w:rStyle w:val="af8"/>
            <w:rFonts w:ascii="Times New Roman" w:eastAsia="TimesNewRoman" w:hAnsi="Times New Roman" w:cs="Times New Roman"/>
          </w:rPr>
          <w:tab/>
        </w:r>
        <w:r w:rsidRPr="00C40346">
          <w:rPr>
            <w:rStyle w:val="af8"/>
            <w:rFonts w:ascii="Times New Roman" w:eastAsia="TimesNewRoman" w:hAnsi="Times New Roman" w:cs="Times New Roman"/>
            <w:noProof/>
            <w:sz w:val="22"/>
            <w:szCs w:val="22"/>
          </w:rPr>
          <w:t>Предложения по строительству и реконструкции тепловых сетей для обеспечения нормативной надежности потребителей</w:t>
        </w:r>
        <w:r w:rsidRPr="00C40346">
          <w:rPr>
            <w:rStyle w:val="af8"/>
            <w:rFonts w:ascii="Times New Roman" w:eastAsia="TimesNewRoman" w:hAnsi="Times New Roman" w:cs="Times New Roman"/>
            <w:webHidden/>
            <w:sz w:val="22"/>
            <w:szCs w:val="22"/>
          </w:rPr>
          <w:tab/>
        </w:r>
        <w:r w:rsidRPr="00C40346">
          <w:rPr>
            <w:rStyle w:val="af8"/>
            <w:rFonts w:ascii="Times New Roman" w:eastAsia="TimesNewRoman" w:hAnsi="Times New Roman" w:cs="Times New Roman"/>
            <w:webHidden/>
            <w:sz w:val="22"/>
            <w:szCs w:val="22"/>
          </w:rPr>
          <w:fldChar w:fldCharType="begin"/>
        </w:r>
        <w:r w:rsidRPr="00C40346">
          <w:rPr>
            <w:rStyle w:val="af8"/>
            <w:rFonts w:ascii="Times New Roman" w:eastAsia="TimesNewRoman" w:hAnsi="Times New Roman" w:cs="Times New Roman"/>
            <w:webHidden/>
            <w:sz w:val="22"/>
            <w:szCs w:val="22"/>
          </w:rPr>
          <w:instrText xml:space="preserve"> PAGEREF _Toc142644820 \h </w:instrText>
        </w:r>
        <w:r w:rsidRPr="00C40346">
          <w:rPr>
            <w:rStyle w:val="af8"/>
            <w:rFonts w:ascii="Times New Roman" w:eastAsia="TimesNewRoman" w:hAnsi="Times New Roman" w:cs="Times New Roman"/>
            <w:webHidden/>
            <w:sz w:val="22"/>
            <w:szCs w:val="22"/>
          </w:rPr>
        </w:r>
        <w:r w:rsidRPr="00C40346">
          <w:rPr>
            <w:rStyle w:val="af8"/>
            <w:rFonts w:ascii="Times New Roman" w:eastAsia="TimesNewRoman" w:hAnsi="Times New Roman" w:cs="Times New Roman"/>
            <w:noProof/>
            <w:webHidden/>
            <w:sz w:val="22"/>
            <w:szCs w:val="22"/>
          </w:rPr>
          <w:fldChar w:fldCharType="separate"/>
        </w:r>
        <w:r w:rsidR="00B85BD6">
          <w:rPr>
            <w:rStyle w:val="af8"/>
            <w:rFonts w:ascii="Times New Roman" w:eastAsia="TimesNewRoman" w:hAnsi="Times New Roman" w:cs="Times New Roman"/>
            <w:noProof/>
            <w:webHidden/>
            <w:sz w:val="22"/>
            <w:szCs w:val="22"/>
          </w:rPr>
          <w:t>81</w:t>
        </w:r>
        <w:r w:rsidRPr="00C40346">
          <w:rPr>
            <w:rStyle w:val="af8"/>
            <w:rFonts w:ascii="Times New Roman" w:eastAsia="TimesNewRoman" w:hAnsi="Times New Roman" w:cs="Times New Roman"/>
            <w:webHidden/>
            <w:sz w:val="22"/>
            <w:szCs w:val="22"/>
          </w:rPr>
          <w:fldChar w:fldCharType="end"/>
        </w:r>
      </w:hyperlink>
    </w:p>
    <w:p w:rsidR="00C40346" w:rsidRPr="00C40346" w:rsidRDefault="00697C2B" w:rsidP="00C40346">
      <w:pPr>
        <w:pStyle w:val="34"/>
        <w:spacing w:line="240" w:lineRule="auto"/>
        <w:jc w:val="both"/>
        <w:rPr>
          <w:rStyle w:val="af8"/>
          <w:rFonts w:ascii="Times New Roman" w:eastAsia="TimesNewRoman" w:hAnsi="Times New Roman" w:cs="Times New Roman"/>
        </w:rPr>
      </w:pPr>
      <w:hyperlink w:anchor="_Toc142644821" w:history="1">
        <w:r w:rsidRPr="00C40346">
          <w:rPr>
            <w:rStyle w:val="af8"/>
            <w:rFonts w:ascii="Times New Roman" w:eastAsia="TimesNewRoman" w:hAnsi="Times New Roman" w:cs="Times New Roman"/>
            <w:noProof/>
            <w:sz w:val="22"/>
            <w:szCs w:val="22"/>
          </w:rPr>
          <w:t>6.6.</w:t>
        </w:r>
        <w:r w:rsidRPr="00C40346">
          <w:rPr>
            <w:rStyle w:val="af8"/>
            <w:rFonts w:ascii="Times New Roman" w:eastAsia="TimesNewRoman" w:hAnsi="Times New Roman" w:cs="Times New Roman"/>
          </w:rPr>
          <w:tab/>
        </w:r>
        <w:r w:rsidRPr="00C40346">
          <w:rPr>
            <w:rStyle w:val="af8"/>
            <w:rFonts w:ascii="Times New Roman" w:eastAsia="TimesNewRoman" w:hAnsi="Times New Roman" w:cs="Times New Roman"/>
            <w:noProof/>
            <w:sz w:val="22"/>
            <w:szCs w:val="22"/>
          </w:rPr>
          <w:t>Предложения по строительству и реконструкция насосных станций и ЦТП</w:t>
        </w:r>
        <w:r w:rsidRPr="00C40346">
          <w:rPr>
            <w:rStyle w:val="af8"/>
            <w:rFonts w:ascii="Times New Roman" w:eastAsia="TimesNewRoman" w:hAnsi="Times New Roman" w:cs="Times New Roman"/>
            <w:webHidden/>
            <w:sz w:val="22"/>
            <w:szCs w:val="22"/>
          </w:rPr>
          <w:tab/>
        </w:r>
        <w:r w:rsidRPr="00C40346">
          <w:rPr>
            <w:rStyle w:val="af8"/>
            <w:rFonts w:ascii="Times New Roman" w:eastAsia="TimesNewRoman" w:hAnsi="Times New Roman" w:cs="Times New Roman"/>
            <w:webHidden/>
            <w:sz w:val="22"/>
            <w:szCs w:val="22"/>
          </w:rPr>
          <w:fldChar w:fldCharType="begin"/>
        </w:r>
        <w:r w:rsidRPr="00C40346">
          <w:rPr>
            <w:rStyle w:val="af8"/>
            <w:rFonts w:ascii="Times New Roman" w:eastAsia="TimesNewRoman" w:hAnsi="Times New Roman" w:cs="Times New Roman"/>
            <w:webHidden/>
            <w:sz w:val="22"/>
            <w:szCs w:val="22"/>
          </w:rPr>
          <w:instrText xml:space="preserve"> PAGEREF _Toc142644821 \h </w:instrText>
        </w:r>
        <w:r w:rsidRPr="00C40346">
          <w:rPr>
            <w:rStyle w:val="af8"/>
            <w:rFonts w:ascii="Times New Roman" w:eastAsia="TimesNewRoman" w:hAnsi="Times New Roman" w:cs="Times New Roman"/>
            <w:webHidden/>
            <w:sz w:val="22"/>
            <w:szCs w:val="22"/>
          </w:rPr>
        </w:r>
        <w:r w:rsidRPr="00C40346">
          <w:rPr>
            <w:rStyle w:val="af8"/>
            <w:rFonts w:ascii="Times New Roman" w:eastAsia="TimesNewRoman" w:hAnsi="Times New Roman" w:cs="Times New Roman"/>
            <w:noProof/>
            <w:webHidden/>
            <w:sz w:val="22"/>
            <w:szCs w:val="22"/>
          </w:rPr>
          <w:fldChar w:fldCharType="separate"/>
        </w:r>
        <w:r w:rsidR="00B85BD6">
          <w:rPr>
            <w:rStyle w:val="af8"/>
            <w:rFonts w:ascii="Times New Roman" w:eastAsia="TimesNewRoman" w:hAnsi="Times New Roman" w:cs="Times New Roman"/>
            <w:noProof/>
            <w:webHidden/>
            <w:sz w:val="22"/>
            <w:szCs w:val="22"/>
          </w:rPr>
          <w:t>82</w:t>
        </w:r>
        <w:r w:rsidRPr="00C40346">
          <w:rPr>
            <w:rStyle w:val="af8"/>
            <w:rFonts w:ascii="Times New Roman" w:eastAsia="TimesNewRoman" w:hAnsi="Times New Roman" w:cs="Times New Roman"/>
            <w:webHidden/>
            <w:sz w:val="22"/>
            <w:szCs w:val="22"/>
          </w:rPr>
          <w:fldChar w:fldCharType="end"/>
        </w:r>
      </w:hyperlink>
    </w:p>
    <w:p w:rsidR="00C40346" w:rsidRPr="00C40346" w:rsidRDefault="00697C2B" w:rsidP="00C40346">
      <w:pPr>
        <w:pStyle w:val="34"/>
        <w:spacing w:line="240" w:lineRule="auto"/>
        <w:jc w:val="both"/>
        <w:rPr>
          <w:rStyle w:val="af8"/>
          <w:rFonts w:ascii="Times New Roman" w:eastAsia="TimesNewRoman" w:hAnsi="Times New Roman" w:cs="Times New Roman"/>
        </w:rPr>
      </w:pPr>
      <w:hyperlink w:anchor="_Toc142644822" w:history="1">
        <w:r w:rsidRPr="00C40346">
          <w:rPr>
            <w:rStyle w:val="af8"/>
            <w:rFonts w:ascii="Times New Roman" w:eastAsia="TimesNewRoman" w:hAnsi="Times New Roman" w:cs="Times New Roman"/>
            <w:noProof/>
            <w:sz w:val="22"/>
            <w:szCs w:val="22"/>
          </w:rPr>
          <w:t>7</w:t>
        </w:r>
        <w:r w:rsidRPr="00C40346">
          <w:rPr>
            <w:rStyle w:val="af8"/>
            <w:rFonts w:ascii="Times New Roman" w:eastAsia="TimesNewRoman" w:hAnsi="Times New Roman" w:cs="Times New Roman"/>
          </w:rPr>
          <w:tab/>
        </w:r>
        <w:r w:rsidRPr="00C40346">
          <w:rPr>
            <w:rStyle w:val="af8"/>
            <w:rFonts w:ascii="Times New Roman" w:eastAsia="TimesNewRoman" w:hAnsi="Times New Roman" w:cs="Times New Roman"/>
            <w:noProof/>
            <w:sz w:val="22"/>
            <w:szCs w:val="22"/>
          </w:rPr>
          <w:t xml:space="preserve">Раздел 7. Предложения </w:t>
        </w:r>
        <w:r w:rsidRPr="00C40346">
          <w:rPr>
            <w:rStyle w:val="af8"/>
            <w:rFonts w:ascii="Times New Roman" w:eastAsia="TimesNewRoman" w:hAnsi="Times New Roman" w:cs="Times New Roman"/>
            <w:noProof/>
            <w:sz w:val="22"/>
            <w:szCs w:val="22"/>
          </w:rPr>
          <w:t>по переводу открытых систем теплоснабжения (горячего водоснабжения) в закрытые системы горячего водоснабжения</w:t>
        </w:r>
        <w:r w:rsidRPr="00C40346">
          <w:rPr>
            <w:rStyle w:val="af8"/>
            <w:rFonts w:ascii="Times New Roman" w:eastAsia="TimesNewRoman" w:hAnsi="Times New Roman" w:cs="Times New Roman"/>
            <w:webHidden/>
            <w:sz w:val="22"/>
            <w:szCs w:val="22"/>
          </w:rPr>
          <w:tab/>
        </w:r>
        <w:r w:rsidRPr="00C40346">
          <w:rPr>
            <w:rStyle w:val="af8"/>
            <w:rFonts w:ascii="Times New Roman" w:eastAsia="TimesNewRoman" w:hAnsi="Times New Roman" w:cs="Times New Roman"/>
            <w:webHidden/>
            <w:sz w:val="22"/>
            <w:szCs w:val="22"/>
          </w:rPr>
          <w:fldChar w:fldCharType="begin"/>
        </w:r>
        <w:r w:rsidRPr="00C40346">
          <w:rPr>
            <w:rStyle w:val="af8"/>
            <w:rFonts w:ascii="Times New Roman" w:eastAsia="TimesNewRoman" w:hAnsi="Times New Roman" w:cs="Times New Roman"/>
            <w:webHidden/>
            <w:sz w:val="22"/>
            <w:szCs w:val="22"/>
          </w:rPr>
          <w:instrText xml:space="preserve"> PAGEREF _Toc142644822 \h </w:instrText>
        </w:r>
        <w:r w:rsidRPr="00C40346">
          <w:rPr>
            <w:rStyle w:val="af8"/>
            <w:rFonts w:ascii="Times New Roman" w:eastAsia="TimesNewRoman" w:hAnsi="Times New Roman" w:cs="Times New Roman"/>
            <w:webHidden/>
            <w:sz w:val="22"/>
            <w:szCs w:val="22"/>
          </w:rPr>
        </w:r>
        <w:r w:rsidRPr="00C40346">
          <w:rPr>
            <w:rStyle w:val="af8"/>
            <w:rFonts w:ascii="Times New Roman" w:eastAsia="TimesNewRoman" w:hAnsi="Times New Roman" w:cs="Times New Roman"/>
            <w:webHidden/>
            <w:sz w:val="22"/>
            <w:szCs w:val="22"/>
          </w:rPr>
          <w:fldChar w:fldCharType="separate"/>
        </w:r>
        <w:r w:rsidR="00B85BD6">
          <w:rPr>
            <w:rStyle w:val="af8"/>
            <w:rFonts w:ascii="Times New Roman" w:eastAsia="TimesNewRoman" w:hAnsi="Times New Roman" w:cs="Times New Roman"/>
            <w:noProof/>
            <w:webHidden/>
            <w:sz w:val="22"/>
            <w:szCs w:val="22"/>
          </w:rPr>
          <w:t>83</w:t>
        </w:r>
        <w:r w:rsidRPr="00C40346">
          <w:rPr>
            <w:rStyle w:val="af8"/>
            <w:rFonts w:ascii="Times New Roman" w:eastAsia="TimesNewRoman" w:hAnsi="Times New Roman" w:cs="Times New Roman"/>
            <w:webHidden/>
            <w:sz w:val="22"/>
            <w:szCs w:val="22"/>
          </w:rPr>
          <w:fldChar w:fldCharType="end"/>
        </w:r>
      </w:hyperlink>
    </w:p>
    <w:p w:rsidR="00C40346" w:rsidRPr="00C40346" w:rsidRDefault="00697C2B" w:rsidP="00C40346">
      <w:pPr>
        <w:pStyle w:val="34"/>
        <w:spacing w:line="240" w:lineRule="auto"/>
        <w:jc w:val="both"/>
        <w:rPr>
          <w:rStyle w:val="af8"/>
          <w:rFonts w:ascii="Times New Roman" w:eastAsia="TimesNewRoman" w:hAnsi="Times New Roman" w:cs="Times New Roman"/>
        </w:rPr>
      </w:pPr>
      <w:hyperlink w:anchor="_Toc142644823" w:history="1">
        <w:r w:rsidRPr="00C40346">
          <w:rPr>
            <w:rStyle w:val="af8"/>
            <w:rFonts w:ascii="Times New Roman" w:eastAsia="TimesNewRoman" w:hAnsi="Times New Roman" w:cs="Times New Roman"/>
            <w:noProof/>
            <w:sz w:val="22"/>
            <w:szCs w:val="22"/>
          </w:rPr>
          <w:t>7.1</w:t>
        </w:r>
        <w:r w:rsidRPr="00C40346">
          <w:rPr>
            <w:rStyle w:val="af8"/>
            <w:rFonts w:ascii="Times New Roman" w:eastAsia="TimesNewRoman" w:hAnsi="Times New Roman" w:cs="Times New Roman"/>
          </w:rPr>
          <w:tab/>
        </w:r>
        <w:r w:rsidRPr="00C40346">
          <w:rPr>
            <w:rStyle w:val="af8"/>
            <w:rFonts w:ascii="Times New Roman" w:eastAsia="TimesNewRoman" w:hAnsi="Times New Roman" w:cs="Times New Roman"/>
            <w:noProof/>
            <w:sz w:val="22"/>
            <w:szCs w:val="22"/>
          </w:rPr>
          <w:t xml:space="preserve">Предложения </w:t>
        </w:r>
        <w:r w:rsidRPr="00C40346">
          <w:rPr>
            <w:rStyle w:val="af8"/>
            <w:rFonts w:ascii="Times New Roman" w:eastAsia="TimesNewRoman" w:hAnsi="Times New Roman" w:cs="Times New Roman"/>
            <w:noProof/>
            <w:sz w:val="22"/>
            <w:szCs w:val="22"/>
          </w:rPr>
          <w:t>по переводу существующих открытых систем теплоснабжения (горячего водоснабжения) в закрытые системы горячего водоснабжения, для осуществления которого необходимо строительство индивидуальных и (или) центральных тепловых пунктов при наличии у потребителей в</w:t>
        </w:r>
        <w:r w:rsidRPr="00C40346">
          <w:rPr>
            <w:rStyle w:val="af8"/>
            <w:rFonts w:ascii="Times New Roman" w:eastAsia="TimesNewRoman" w:hAnsi="Times New Roman" w:cs="Times New Roman"/>
            <w:noProof/>
            <w:sz w:val="22"/>
            <w:szCs w:val="22"/>
          </w:rPr>
          <w:t>нутридомовых систем горячего водоснабжения</w:t>
        </w:r>
        <w:r w:rsidRPr="00C40346">
          <w:rPr>
            <w:rStyle w:val="af8"/>
            <w:rFonts w:ascii="Times New Roman" w:eastAsia="TimesNewRoman" w:hAnsi="Times New Roman" w:cs="Times New Roman"/>
            <w:webHidden/>
            <w:sz w:val="22"/>
            <w:szCs w:val="22"/>
          </w:rPr>
          <w:tab/>
        </w:r>
        <w:r w:rsidRPr="00C40346">
          <w:rPr>
            <w:rStyle w:val="af8"/>
            <w:rFonts w:ascii="Times New Roman" w:eastAsia="TimesNewRoman" w:hAnsi="Times New Roman" w:cs="Times New Roman"/>
            <w:webHidden/>
            <w:sz w:val="22"/>
            <w:szCs w:val="22"/>
          </w:rPr>
          <w:fldChar w:fldCharType="begin"/>
        </w:r>
        <w:r w:rsidRPr="00C40346">
          <w:rPr>
            <w:rStyle w:val="af8"/>
            <w:rFonts w:ascii="Times New Roman" w:eastAsia="TimesNewRoman" w:hAnsi="Times New Roman" w:cs="Times New Roman"/>
            <w:webHidden/>
            <w:sz w:val="22"/>
            <w:szCs w:val="22"/>
          </w:rPr>
          <w:instrText xml:space="preserve"> PAGEREF _Toc142644823 \h </w:instrText>
        </w:r>
        <w:r w:rsidRPr="00C40346">
          <w:rPr>
            <w:rStyle w:val="af8"/>
            <w:rFonts w:ascii="Times New Roman" w:eastAsia="TimesNewRoman" w:hAnsi="Times New Roman" w:cs="Times New Roman"/>
            <w:webHidden/>
            <w:sz w:val="22"/>
            <w:szCs w:val="22"/>
          </w:rPr>
        </w:r>
        <w:r w:rsidRPr="00C40346">
          <w:rPr>
            <w:rStyle w:val="af8"/>
            <w:rFonts w:ascii="Times New Roman" w:eastAsia="TimesNewRoman" w:hAnsi="Times New Roman" w:cs="Times New Roman"/>
            <w:noProof/>
            <w:webHidden/>
            <w:sz w:val="22"/>
            <w:szCs w:val="22"/>
          </w:rPr>
          <w:fldChar w:fldCharType="separate"/>
        </w:r>
        <w:r w:rsidR="00B85BD6">
          <w:rPr>
            <w:rStyle w:val="af8"/>
            <w:rFonts w:ascii="Times New Roman" w:eastAsia="TimesNewRoman" w:hAnsi="Times New Roman" w:cs="Times New Roman"/>
            <w:noProof/>
            <w:webHidden/>
            <w:sz w:val="22"/>
            <w:szCs w:val="22"/>
          </w:rPr>
          <w:t>83</w:t>
        </w:r>
        <w:r w:rsidRPr="00C40346">
          <w:rPr>
            <w:rStyle w:val="af8"/>
            <w:rFonts w:ascii="Times New Roman" w:eastAsia="TimesNewRoman" w:hAnsi="Times New Roman" w:cs="Times New Roman"/>
            <w:webHidden/>
            <w:sz w:val="22"/>
            <w:szCs w:val="22"/>
          </w:rPr>
          <w:fldChar w:fldCharType="end"/>
        </w:r>
      </w:hyperlink>
    </w:p>
    <w:p w:rsidR="00C40346" w:rsidRPr="00C40346" w:rsidRDefault="00697C2B" w:rsidP="00C40346">
      <w:pPr>
        <w:pStyle w:val="34"/>
        <w:spacing w:line="240" w:lineRule="auto"/>
        <w:jc w:val="both"/>
        <w:rPr>
          <w:rStyle w:val="af8"/>
          <w:rFonts w:ascii="Times New Roman" w:eastAsia="TimesNewRoman" w:hAnsi="Times New Roman" w:cs="Times New Roman"/>
        </w:rPr>
      </w:pPr>
      <w:hyperlink w:anchor="_Toc142644824" w:history="1">
        <w:r w:rsidRPr="00C40346">
          <w:rPr>
            <w:rStyle w:val="af8"/>
            <w:rFonts w:ascii="Times New Roman" w:eastAsia="TimesNewRoman" w:hAnsi="Times New Roman" w:cs="Times New Roman"/>
            <w:noProof/>
            <w:sz w:val="22"/>
            <w:szCs w:val="22"/>
          </w:rPr>
          <w:t>7.2</w:t>
        </w:r>
        <w:r w:rsidRPr="00C40346">
          <w:rPr>
            <w:rStyle w:val="af8"/>
            <w:rFonts w:ascii="Times New Roman" w:eastAsia="TimesNewRoman" w:hAnsi="Times New Roman" w:cs="Times New Roman"/>
          </w:rPr>
          <w:tab/>
        </w:r>
        <w:r w:rsidRPr="00C40346">
          <w:rPr>
            <w:rStyle w:val="af8"/>
            <w:rFonts w:ascii="Times New Roman" w:eastAsia="TimesNewRoman" w:hAnsi="Times New Roman" w:cs="Times New Roman"/>
            <w:noProof/>
            <w:sz w:val="22"/>
            <w:szCs w:val="22"/>
          </w:rPr>
          <w:t>Предложения по переводу существующих открытых систем теплоснабжения (горячего во</w:t>
        </w:r>
        <w:r w:rsidRPr="00C40346">
          <w:rPr>
            <w:rStyle w:val="af8"/>
            <w:rFonts w:ascii="Times New Roman" w:eastAsia="TimesNewRoman" w:hAnsi="Times New Roman" w:cs="Times New Roman"/>
            <w:noProof/>
            <w:sz w:val="22"/>
            <w:szCs w:val="22"/>
          </w:rPr>
          <w:t>доснабжения) в закрытые системы горячего водоснабжения, для осуществления которого отсутствует необходимость строительства индивидуальных и (или) центральных тепловых пунктов по причине отсутствия у потребителей внутридомовых систем горячего водоснабжения</w:t>
        </w:r>
        <w:r w:rsidRPr="00C40346">
          <w:rPr>
            <w:rStyle w:val="af8"/>
            <w:rFonts w:ascii="Times New Roman" w:eastAsia="TimesNewRoman" w:hAnsi="Times New Roman" w:cs="Times New Roman"/>
            <w:webHidden/>
            <w:sz w:val="22"/>
            <w:szCs w:val="22"/>
          </w:rPr>
          <w:tab/>
        </w:r>
        <w:r w:rsidRPr="00C40346">
          <w:rPr>
            <w:rStyle w:val="af8"/>
            <w:rFonts w:ascii="Times New Roman" w:eastAsia="TimesNewRoman" w:hAnsi="Times New Roman" w:cs="Times New Roman"/>
            <w:webHidden/>
            <w:sz w:val="22"/>
            <w:szCs w:val="22"/>
          </w:rPr>
          <w:fldChar w:fldCharType="begin"/>
        </w:r>
        <w:r w:rsidRPr="00C40346">
          <w:rPr>
            <w:rStyle w:val="af8"/>
            <w:rFonts w:ascii="Times New Roman" w:eastAsia="TimesNewRoman" w:hAnsi="Times New Roman" w:cs="Times New Roman"/>
            <w:webHidden/>
            <w:sz w:val="22"/>
            <w:szCs w:val="22"/>
          </w:rPr>
          <w:instrText xml:space="preserve"> PAGEREF _Toc142644824 \h </w:instrText>
        </w:r>
        <w:r w:rsidRPr="00C40346">
          <w:rPr>
            <w:rStyle w:val="af8"/>
            <w:rFonts w:ascii="Times New Roman" w:eastAsia="TimesNewRoman" w:hAnsi="Times New Roman" w:cs="Times New Roman"/>
            <w:webHidden/>
            <w:sz w:val="22"/>
            <w:szCs w:val="22"/>
          </w:rPr>
        </w:r>
        <w:r w:rsidRPr="00C40346">
          <w:rPr>
            <w:rStyle w:val="af8"/>
            <w:rFonts w:ascii="Times New Roman" w:eastAsia="TimesNewRoman" w:hAnsi="Times New Roman" w:cs="Times New Roman"/>
            <w:noProof/>
            <w:webHidden/>
            <w:sz w:val="22"/>
            <w:szCs w:val="22"/>
          </w:rPr>
          <w:fldChar w:fldCharType="separate"/>
        </w:r>
        <w:r w:rsidR="00B85BD6">
          <w:rPr>
            <w:rStyle w:val="af8"/>
            <w:rFonts w:ascii="Times New Roman" w:eastAsia="TimesNewRoman" w:hAnsi="Times New Roman" w:cs="Times New Roman"/>
            <w:noProof/>
            <w:webHidden/>
            <w:sz w:val="22"/>
            <w:szCs w:val="22"/>
          </w:rPr>
          <w:t>83</w:t>
        </w:r>
        <w:r w:rsidRPr="00C40346">
          <w:rPr>
            <w:rStyle w:val="af8"/>
            <w:rFonts w:ascii="Times New Roman" w:eastAsia="TimesNewRoman" w:hAnsi="Times New Roman" w:cs="Times New Roman"/>
            <w:webHidden/>
            <w:sz w:val="22"/>
            <w:szCs w:val="22"/>
          </w:rPr>
          <w:fldChar w:fldCharType="end"/>
        </w:r>
      </w:hyperlink>
    </w:p>
    <w:p w:rsidR="00C40346" w:rsidRPr="00C40346" w:rsidRDefault="00697C2B" w:rsidP="00C40346">
      <w:pPr>
        <w:pStyle w:val="34"/>
        <w:spacing w:line="240" w:lineRule="auto"/>
        <w:jc w:val="both"/>
        <w:rPr>
          <w:rStyle w:val="af8"/>
          <w:rFonts w:ascii="Times New Roman" w:eastAsia="TimesNewRoman" w:hAnsi="Times New Roman" w:cs="Times New Roman"/>
        </w:rPr>
      </w:pPr>
      <w:hyperlink w:anchor="_Toc142644825" w:history="1">
        <w:r w:rsidRPr="00C40346">
          <w:rPr>
            <w:rStyle w:val="af8"/>
            <w:rFonts w:ascii="Times New Roman" w:eastAsia="TimesNewRoman" w:hAnsi="Times New Roman" w:cs="Times New Roman"/>
            <w:noProof/>
            <w:sz w:val="22"/>
            <w:szCs w:val="22"/>
          </w:rPr>
          <w:t>8</w:t>
        </w:r>
        <w:r w:rsidRPr="00C40346">
          <w:rPr>
            <w:rStyle w:val="af8"/>
            <w:rFonts w:ascii="Times New Roman" w:eastAsia="TimesNewRoman" w:hAnsi="Times New Roman" w:cs="Times New Roman"/>
          </w:rPr>
          <w:tab/>
        </w:r>
        <w:r w:rsidRPr="00C40346">
          <w:rPr>
            <w:rStyle w:val="af8"/>
            <w:rFonts w:ascii="Times New Roman" w:eastAsia="TimesNewRoman" w:hAnsi="Times New Roman" w:cs="Times New Roman"/>
            <w:noProof/>
            <w:sz w:val="22"/>
            <w:szCs w:val="22"/>
          </w:rPr>
          <w:t>Раздел 8. Перспективные топливные балансы</w:t>
        </w:r>
        <w:r w:rsidRPr="00C40346">
          <w:rPr>
            <w:rStyle w:val="af8"/>
            <w:rFonts w:ascii="Times New Roman" w:eastAsia="TimesNewRoman" w:hAnsi="Times New Roman" w:cs="Times New Roman"/>
            <w:webHidden/>
            <w:sz w:val="22"/>
            <w:szCs w:val="22"/>
          </w:rPr>
          <w:tab/>
        </w:r>
        <w:r w:rsidRPr="00C40346">
          <w:rPr>
            <w:rStyle w:val="af8"/>
            <w:rFonts w:ascii="Times New Roman" w:eastAsia="TimesNewRoman" w:hAnsi="Times New Roman" w:cs="Times New Roman"/>
            <w:webHidden/>
            <w:sz w:val="22"/>
            <w:szCs w:val="22"/>
          </w:rPr>
          <w:fldChar w:fldCharType="begin"/>
        </w:r>
        <w:r w:rsidRPr="00C40346">
          <w:rPr>
            <w:rStyle w:val="af8"/>
            <w:rFonts w:ascii="Times New Roman" w:eastAsia="TimesNewRoman" w:hAnsi="Times New Roman" w:cs="Times New Roman"/>
            <w:webHidden/>
            <w:sz w:val="22"/>
            <w:szCs w:val="22"/>
          </w:rPr>
          <w:instrText xml:space="preserve"> PAGEREF _Toc142644825 \h </w:instrText>
        </w:r>
        <w:r w:rsidRPr="00C40346">
          <w:rPr>
            <w:rStyle w:val="af8"/>
            <w:rFonts w:ascii="Times New Roman" w:eastAsia="TimesNewRoman" w:hAnsi="Times New Roman" w:cs="Times New Roman"/>
            <w:webHidden/>
            <w:sz w:val="22"/>
            <w:szCs w:val="22"/>
          </w:rPr>
        </w:r>
        <w:r w:rsidRPr="00C40346">
          <w:rPr>
            <w:rStyle w:val="af8"/>
            <w:rFonts w:ascii="Times New Roman" w:eastAsia="TimesNewRoman" w:hAnsi="Times New Roman" w:cs="Times New Roman"/>
            <w:webHidden/>
            <w:sz w:val="22"/>
            <w:szCs w:val="22"/>
          </w:rPr>
          <w:fldChar w:fldCharType="separate"/>
        </w:r>
        <w:r w:rsidR="00B85BD6">
          <w:rPr>
            <w:rStyle w:val="af8"/>
            <w:rFonts w:ascii="Times New Roman" w:eastAsia="TimesNewRoman" w:hAnsi="Times New Roman" w:cs="Times New Roman"/>
            <w:noProof/>
            <w:webHidden/>
            <w:sz w:val="22"/>
            <w:szCs w:val="22"/>
          </w:rPr>
          <w:t>84</w:t>
        </w:r>
        <w:r w:rsidRPr="00C40346">
          <w:rPr>
            <w:rStyle w:val="af8"/>
            <w:rFonts w:ascii="Times New Roman" w:eastAsia="TimesNewRoman" w:hAnsi="Times New Roman" w:cs="Times New Roman"/>
            <w:webHidden/>
            <w:sz w:val="22"/>
            <w:szCs w:val="22"/>
          </w:rPr>
          <w:fldChar w:fldCharType="end"/>
        </w:r>
      </w:hyperlink>
    </w:p>
    <w:p w:rsidR="00C40346" w:rsidRPr="00C40346" w:rsidRDefault="00697C2B" w:rsidP="00C40346">
      <w:pPr>
        <w:pStyle w:val="34"/>
        <w:spacing w:line="240" w:lineRule="auto"/>
        <w:jc w:val="both"/>
        <w:rPr>
          <w:rStyle w:val="af8"/>
          <w:rFonts w:ascii="Times New Roman" w:eastAsia="TimesNewRoman" w:hAnsi="Times New Roman" w:cs="Times New Roman"/>
        </w:rPr>
      </w:pPr>
      <w:hyperlink w:anchor="_Toc142644826" w:history="1">
        <w:r w:rsidRPr="00C40346">
          <w:rPr>
            <w:rStyle w:val="af8"/>
            <w:rFonts w:ascii="Times New Roman" w:eastAsia="TimesNewRoman" w:hAnsi="Times New Roman" w:cs="Times New Roman"/>
            <w:noProof/>
            <w:sz w:val="22"/>
            <w:szCs w:val="22"/>
          </w:rPr>
          <w:t>8.1</w:t>
        </w:r>
        <w:r w:rsidRPr="00C40346">
          <w:rPr>
            <w:rStyle w:val="af8"/>
            <w:rFonts w:ascii="Times New Roman" w:eastAsia="TimesNewRoman" w:hAnsi="Times New Roman" w:cs="Times New Roman"/>
          </w:rPr>
          <w:tab/>
        </w:r>
        <w:r w:rsidRPr="00C40346">
          <w:rPr>
            <w:rStyle w:val="af8"/>
            <w:rFonts w:ascii="Times New Roman" w:eastAsia="TimesNewRoman" w:hAnsi="Times New Roman" w:cs="Times New Roman"/>
            <w:noProof/>
            <w:sz w:val="22"/>
            <w:szCs w:val="22"/>
          </w:rPr>
          <w:t>Перспективные топливные балансы для каждого источника тепловой энергии по видам основного, резервного и аварийного топлива на каждом этапе</w:t>
        </w:r>
        <w:r w:rsidRPr="00C40346">
          <w:rPr>
            <w:rStyle w:val="af8"/>
            <w:rFonts w:ascii="Times New Roman" w:eastAsia="TimesNewRoman" w:hAnsi="Times New Roman" w:cs="Times New Roman"/>
            <w:webHidden/>
            <w:sz w:val="22"/>
            <w:szCs w:val="22"/>
          </w:rPr>
          <w:tab/>
        </w:r>
        <w:r w:rsidRPr="00C40346">
          <w:rPr>
            <w:rStyle w:val="af8"/>
            <w:rFonts w:ascii="Times New Roman" w:eastAsia="TimesNewRoman" w:hAnsi="Times New Roman" w:cs="Times New Roman"/>
            <w:webHidden/>
            <w:sz w:val="22"/>
            <w:szCs w:val="22"/>
          </w:rPr>
          <w:fldChar w:fldCharType="begin"/>
        </w:r>
        <w:r w:rsidRPr="00C40346">
          <w:rPr>
            <w:rStyle w:val="af8"/>
            <w:rFonts w:ascii="Times New Roman" w:eastAsia="TimesNewRoman" w:hAnsi="Times New Roman" w:cs="Times New Roman"/>
            <w:webHidden/>
            <w:sz w:val="22"/>
            <w:szCs w:val="22"/>
          </w:rPr>
          <w:instrText xml:space="preserve"> PAGEREF _Toc142644826 \h </w:instrText>
        </w:r>
        <w:r w:rsidRPr="00C40346">
          <w:rPr>
            <w:rStyle w:val="af8"/>
            <w:rFonts w:ascii="Times New Roman" w:eastAsia="TimesNewRoman" w:hAnsi="Times New Roman" w:cs="Times New Roman"/>
            <w:webHidden/>
            <w:sz w:val="22"/>
            <w:szCs w:val="22"/>
          </w:rPr>
        </w:r>
        <w:r w:rsidRPr="00C40346">
          <w:rPr>
            <w:rStyle w:val="af8"/>
            <w:rFonts w:ascii="Times New Roman" w:eastAsia="TimesNewRoman" w:hAnsi="Times New Roman" w:cs="Times New Roman"/>
            <w:noProof/>
            <w:webHidden/>
            <w:sz w:val="22"/>
            <w:szCs w:val="22"/>
          </w:rPr>
          <w:fldChar w:fldCharType="separate"/>
        </w:r>
        <w:r w:rsidR="00B85BD6">
          <w:rPr>
            <w:rStyle w:val="af8"/>
            <w:rFonts w:ascii="Times New Roman" w:eastAsia="TimesNewRoman" w:hAnsi="Times New Roman" w:cs="Times New Roman"/>
            <w:noProof/>
            <w:webHidden/>
            <w:sz w:val="22"/>
            <w:szCs w:val="22"/>
          </w:rPr>
          <w:t>84</w:t>
        </w:r>
        <w:r w:rsidRPr="00C40346">
          <w:rPr>
            <w:rStyle w:val="af8"/>
            <w:rFonts w:ascii="Times New Roman" w:eastAsia="TimesNewRoman" w:hAnsi="Times New Roman" w:cs="Times New Roman"/>
            <w:webHidden/>
            <w:sz w:val="22"/>
            <w:szCs w:val="22"/>
          </w:rPr>
          <w:fldChar w:fldCharType="end"/>
        </w:r>
      </w:hyperlink>
    </w:p>
    <w:p w:rsidR="00C40346" w:rsidRPr="00C40346" w:rsidRDefault="00697C2B" w:rsidP="00C40346">
      <w:pPr>
        <w:pStyle w:val="34"/>
        <w:spacing w:line="240" w:lineRule="auto"/>
        <w:jc w:val="both"/>
        <w:rPr>
          <w:rStyle w:val="af8"/>
          <w:rFonts w:ascii="Times New Roman" w:eastAsia="TimesNewRoman" w:hAnsi="Times New Roman" w:cs="Times New Roman"/>
        </w:rPr>
      </w:pPr>
      <w:hyperlink w:anchor="_Toc142644827" w:history="1">
        <w:r w:rsidRPr="00C40346">
          <w:rPr>
            <w:rStyle w:val="af8"/>
            <w:rFonts w:ascii="Times New Roman" w:eastAsia="TimesNewRoman" w:hAnsi="Times New Roman" w:cs="Times New Roman"/>
            <w:noProof/>
            <w:sz w:val="22"/>
            <w:szCs w:val="22"/>
          </w:rPr>
          <w:t>8.2</w:t>
        </w:r>
        <w:r w:rsidRPr="00C40346">
          <w:rPr>
            <w:rStyle w:val="af8"/>
            <w:rFonts w:ascii="Times New Roman" w:eastAsia="TimesNewRoman" w:hAnsi="Times New Roman" w:cs="Times New Roman"/>
          </w:rPr>
          <w:tab/>
        </w:r>
        <w:r w:rsidRPr="00C40346">
          <w:rPr>
            <w:rStyle w:val="af8"/>
            <w:rFonts w:ascii="Times New Roman" w:eastAsia="TimesNewRoman" w:hAnsi="Times New Roman" w:cs="Times New Roman"/>
            <w:noProof/>
            <w:sz w:val="22"/>
            <w:szCs w:val="22"/>
          </w:rPr>
          <w:t>Потребляемые источником тепловой энергии виды топлива, включая местные виды топлива, а также используемые возобновляемые источники энергии</w:t>
        </w:r>
        <w:r w:rsidRPr="00C40346">
          <w:rPr>
            <w:rStyle w:val="af8"/>
            <w:rFonts w:ascii="Times New Roman" w:eastAsia="TimesNewRoman" w:hAnsi="Times New Roman" w:cs="Times New Roman"/>
            <w:webHidden/>
            <w:sz w:val="22"/>
            <w:szCs w:val="22"/>
          </w:rPr>
          <w:tab/>
        </w:r>
        <w:r w:rsidRPr="00C40346">
          <w:rPr>
            <w:rStyle w:val="af8"/>
            <w:rFonts w:ascii="Times New Roman" w:eastAsia="TimesNewRoman" w:hAnsi="Times New Roman" w:cs="Times New Roman"/>
            <w:webHidden/>
            <w:sz w:val="22"/>
            <w:szCs w:val="22"/>
          </w:rPr>
          <w:fldChar w:fldCharType="begin"/>
        </w:r>
        <w:r w:rsidRPr="00C40346">
          <w:rPr>
            <w:rStyle w:val="af8"/>
            <w:rFonts w:ascii="Times New Roman" w:eastAsia="TimesNewRoman" w:hAnsi="Times New Roman" w:cs="Times New Roman"/>
            <w:webHidden/>
            <w:sz w:val="22"/>
            <w:szCs w:val="22"/>
          </w:rPr>
          <w:instrText xml:space="preserve"> PAGEREF _Toc14</w:instrText>
        </w:r>
        <w:r w:rsidRPr="00C40346">
          <w:rPr>
            <w:rStyle w:val="af8"/>
            <w:rFonts w:ascii="Times New Roman" w:eastAsia="TimesNewRoman" w:hAnsi="Times New Roman" w:cs="Times New Roman"/>
            <w:webHidden/>
            <w:sz w:val="22"/>
            <w:szCs w:val="22"/>
          </w:rPr>
          <w:instrText xml:space="preserve">2644827 \h </w:instrText>
        </w:r>
        <w:r w:rsidRPr="00C40346">
          <w:rPr>
            <w:rStyle w:val="af8"/>
            <w:rFonts w:ascii="Times New Roman" w:eastAsia="TimesNewRoman" w:hAnsi="Times New Roman" w:cs="Times New Roman"/>
            <w:webHidden/>
            <w:sz w:val="22"/>
            <w:szCs w:val="22"/>
          </w:rPr>
        </w:r>
        <w:r w:rsidRPr="00C40346">
          <w:rPr>
            <w:rStyle w:val="af8"/>
            <w:rFonts w:ascii="Times New Roman" w:eastAsia="TimesNewRoman" w:hAnsi="Times New Roman" w:cs="Times New Roman"/>
            <w:noProof/>
            <w:webHidden/>
            <w:sz w:val="22"/>
            <w:szCs w:val="22"/>
          </w:rPr>
          <w:fldChar w:fldCharType="separate"/>
        </w:r>
        <w:r w:rsidR="00B85BD6">
          <w:rPr>
            <w:rStyle w:val="af8"/>
            <w:rFonts w:ascii="Times New Roman" w:eastAsia="TimesNewRoman" w:hAnsi="Times New Roman" w:cs="Times New Roman"/>
            <w:noProof/>
            <w:webHidden/>
            <w:sz w:val="22"/>
            <w:szCs w:val="22"/>
          </w:rPr>
          <w:t>92</w:t>
        </w:r>
        <w:r w:rsidRPr="00C40346">
          <w:rPr>
            <w:rStyle w:val="af8"/>
            <w:rFonts w:ascii="Times New Roman" w:eastAsia="TimesNewRoman" w:hAnsi="Times New Roman" w:cs="Times New Roman"/>
            <w:webHidden/>
            <w:sz w:val="22"/>
            <w:szCs w:val="22"/>
          </w:rPr>
          <w:fldChar w:fldCharType="end"/>
        </w:r>
      </w:hyperlink>
    </w:p>
    <w:p w:rsidR="00C40346" w:rsidRPr="00C40346" w:rsidRDefault="00697C2B" w:rsidP="00C40346">
      <w:pPr>
        <w:pStyle w:val="34"/>
        <w:spacing w:line="240" w:lineRule="auto"/>
        <w:jc w:val="both"/>
        <w:rPr>
          <w:rStyle w:val="af8"/>
          <w:rFonts w:ascii="Times New Roman" w:eastAsia="TimesNewRoman" w:hAnsi="Times New Roman" w:cs="Times New Roman"/>
        </w:rPr>
      </w:pPr>
      <w:hyperlink w:anchor="_Toc142644828" w:history="1">
        <w:r w:rsidRPr="00C40346">
          <w:rPr>
            <w:rStyle w:val="af8"/>
            <w:rFonts w:ascii="Times New Roman" w:eastAsia="TimesNewRoman" w:hAnsi="Times New Roman" w:cs="Times New Roman"/>
            <w:noProof/>
            <w:sz w:val="22"/>
            <w:szCs w:val="22"/>
          </w:rPr>
          <w:t>8.3</w:t>
        </w:r>
        <w:r w:rsidRPr="00C40346">
          <w:rPr>
            <w:rStyle w:val="af8"/>
            <w:rFonts w:ascii="Times New Roman" w:eastAsia="TimesNewRoman" w:hAnsi="Times New Roman" w:cs="Times New Roman"/>
          </w:rPr>
          <w:tab/>
        </w:r>
        <w:r w:rsidRPr="00C40346">
          <w:rPr>
            <w:rStyle w:val="af8"/>
            <w:rFonts w:ascii="Times New Roman" w:eastAsia="TimesNewRoman" w:hAnsi="Times New Roman" w:cs="Times New Roman"/>
            <w:noProof/>
            <w:sz w:val="22"/>
            <w:szCs w:val="22"/>
          </w:rPr>
          <w:t xml:space="preserve">Виды топлива (в случае, если топливом является уголь, - вид ископаемого угля в соответствии с Межгосударственным стандартом ГОСТ </w:t>
        </w:r>
        <w:r w:rsidRPr="00C40346">
          <w:rPr>
            <w:rStyle w:val="af8"/>
            <w:rFonts w:ascii="Times New Roman" w:eastAsia="TimesNewRoman" w:hAnsi="Times New Roman" w:cs="Times New Roman"/>
            <w:noProof/>
            <w:sz w:val="22"/>
            <w:szCs w:val="22"/>
          </w:rPr>
          <w:t>25543-2013 "Угли бурые, каменные и антрациты. Классификация по генетическим и технологическим параметрам"), их долю и значение низшей теплоты сгорания топлива, используемые для производства тепловой энергии по каждой системе теплоснабжения</w:t>
        </w:r>
        <w:r w:rsidRPr="00C40346">
          <w:rPr>
            <w:rStyle w:val="af8"/>
            <w:rFonts w:ascii="Times New Roman" w:eastAsia="TimesNewRoman" w:hAnsi="Times New Roman" w:cs="Times New Roman"/>
            <w:webHidden/>
            <w:sz w:val="22"/>
            <w:szCs w:val="22"/>
          </w:rPr>
          <w:tab/>
        </w:r>
        <w:r w:rsidRPr="00C40346">
          <w:rPr>
            <w:rStyle w:val="af8"/>
            <w:rFonts w:ascii="Times New Roman" w:eastAsia="TimesNewRoman" w:hAnsi="Times New Roman" w:cs="Times New Roman"/>
            <w:webHidden/>
            <w:sz w:val="22"/>
            <w:szCs w:val="22"/>
          </w:rPr>
          <w:fldChar w:fldCharType="begin"/>
        </w:r>
        <w:r w:rsidRPr="00C40346">
          <w:rPr>
            <w:rStyle w:val="af8"/>
            <w:rFonts w:ascii="Times New Roman" w:eastAsia="TimesNewRoman" w:hAnsi="Times New Roman" w:cs="Times New Roman"/>
            <w:webHidden/>
            <w:sz w:val="22"/>
            <w:szCs w:val="22"/>
          </w:rPr>
          <w:instrText xml:space="preserve"> PAGEREF _Toc142</w:instrText>
        </w:r>
        <w:r w:rsidRPr="00C40346">
          <w:rPr>
            <w:rStyle w:val="af8"/>
            <w:rFonts w:ascii="Times New Roman" w:eastAsia="TimesNewRoman" w:hAnsi="Times New Roman" w:cs="Times New Roman"/>
            <w:webHidden/>
            <w:sz w:val="22"/>
            <w:szCs w:val="22"/>
          </w:rPr>
          <w:instrText xml:space="preserve">644828 \h </w:instrText>
        </w:r>
        <w:r w:rsidRPr="00C40346">
          <w:rPr>
            <w:rStyle w:val="af8"/>
            <w:rFonts w:ascii="Times New Roman" w:eastAsia="TimesNewRoman" w:hAnsi="Times New Roman" w:cs="Times New Roman"/>
            <w:webHidden/>
            <w:sz w:val="22"/>
            <w:szCs w:val="22"/>
          </w:rPr>
        </w:r>
        <w:r w:rsidRPr="00C40346">
          <w:rPr>
            <w:rStyle w:val="af8"/>
            <w:rFonts w:ascii="Times New Roman" w:eastAsia="TimesNewRoman" w:hAnsi="Times New Roman" w:cs="Times New Roman"/>
            <w:noProof/>
            <w:webHidden/>
            <w:sz w:val="22"/>
            <w:szCs w:val="22"/>
          </w:rPr>
          <w:fldChar w:fldCharType="separate"/>
        </w:r>
        <w:r w:rsidR="00B85BD6">
          <w:rPr>
            <w:rStyle w:val="af8"/>
            <w:rFonts w:ascii="Times New Roman" w:eastAsia="TimesNewRoman" w:hAnsi="Times New Roman" w:cs="Times New Roman"/>
            <w:noProof/>
            <w:webHidden/>
            <w:sz w:val="22"/>
            <w:szCs w:val="22"/>
          </w:rPr>
          <w:t>92</w:t>
        </w:r>
        <w:r w:rsidRPr="00C40346">
          <w:rPr>
            <w:rStyle w:val="af8"/>
            <w:rFonts w:ascii="Times New Roman" w:eastAsia="TimesNewRoman" w:hAnsi="Times New Roman" w:cs="Times New Roman"/>
            <w:webHidden/>
            <w:sz w:val="22"/>
            <w:szCs w:val="22"/>
          </w:rPr>
          <w:fldChar w:fldCharType="end"/>
        </w:r>
      </w:hyperlink>
    </w:p>
    <w:p w:rsidR="00C40346" w:rsidRPr="00C40346" w:rsidRDefault="00697C2B" w:rsidP="00C40346">
      <w:pPr>
        <w:pStyle w:val="34"/>
        <w:spacing w:line="240" w:lineRule="auto"/>
        <w:jc w:val="both"/>
        <w:rPr>
          <w:rStyle w:val="af8"/>
          <w:rFonts w:ascii="Times New Roman" w:eastAsia="TimesNewRoman" w:hAnsi="Times New Roman" w:cs="Times New Roman"/>
        </w:rPr>
      </w:pPr>
      <w:hyperlink w:anchor="_Toc142644829" w:history="1">
        <w:r w:rsidRPr="00C40346">
          <w:rPr>
            <w:rStyle w:val="af8"/>
            <w:rFonts w:ascii="Times New Roman" w:eastAsia="TimesNewRoman" w:hAnsi="Times New Roman" w:cs="Times New Roman"/>
            <w:noProof/>
            <w:sz w:val="22"/>
            <w:szCs w:val="22"/>
          </w:rPr>
          <w:t>8.4</w:t>
        </w:r>
        <w:r w:rsidRPr="00C40346">
          <w:rPr>
            <w:rStyle w:val="af8"/>
            <w:rFonts w:ascii="Times New Roman" w:eastAsia="TimesNewRoman" w:hAnsi="Times New Roman" w:cs="Times New Roman"/>
          </w:rPr>
          <w:tab/>
        </w:r>
        <w:r w:rsidRPr="00C40346">
          <w:rPr>
            <w:rStyle w:val="af8"/>
            <w:rFonts w:ascii="Times New Roman" w:eastAsia="TimesNewRoman" w:hAnsi="Times New Roman" w:cs="Times New Roman"/>
            <w:noProof/>
            <w:sz w:val="22"/>
            <w:szCs w:val="22"/>
          </w:rPr>
          <w:t>Преобладающий в поселении, городском округе вид топлива, определяемый по совокупности всех систем теплоснабжения, находящихся в соответств</w:t>
        </w:r>
        <w:r w:rsidRPr="00C40346">
          <w:rPr>
            <w:rStyle w:val="af8"/>
            <w:rFonts w:ascii="Times New Roman" w:eastAsia="TimesNewRoman" w:hAnsi="Times New Roman" w:cs="Times New Roman"/>
            <w:noProof/>
            <w:sz w:val="22"/>
            <w:szCs w:val="22"/>
          </w:rPr>
          <w:t>ующем поселении, городском округе</w:t>
        </w:r>
        <w:r w:rsidRPr="00C40346">
          <w:rPr>
            <w:rStyle w:val="af8"/>
            <w:rFonts w:ascii="Times New Roman" w:eastAsia="TimesNewRoman" w:hAnsi="Times New Roman" w:cs="Times New Roman"/>
            <w:webHidden/>
            <w:sz w:val="22"/>
            <w:szCs w:val="22"/>
          </w:rPr>
          <w:tab/>
        </w:r>
        <w:r w:rsidRPr="00C40346">
          <w:rPr>
            <w:rStyle w:val="af8"/>
            <w:rFonts w:ascii="Times New Roman" w:eastAsia="TimesNewRoman" w:hAnsi="Times New Roman" w:cs="Times New Roman"/>
            <w:webHidden/>
            <w:sz w:val="22"/>
            <w:szCs w:val="22"/>
          </w:rPr>
          <w:fldChar w:fldCharType="begin"/>
        </w:r>
        <w:r w:rsidRPr="00C40346">
          <w:rPr>
            <w:rStyle w:val="af8"/>
            <w:rFonts w:ascii="Times New Roman" w:eastAsia="TimesNewRoman" w:hAnsi="Times New Roman" w:cs="Times New Roman"/>
            <w:webHidden/>
            <w:sz w:val="22"/>
            <w:szCs w:val="22"/>
          </w:rPr>
          <w:instrText xml:space="preserve"> PAGEREF _Toc142644829 \h </w:instrText>
        </w:r>
        <w:r w:rsidRPr="00C40346">
          <w:rPr>
            <w:rStyle w:val="af8"/>
            <w:rFonts w:ascii="Times New Roman" w:eastAsia="TimesNewRoman" w:hAnsi="Times New Roman" w:cs="Times New Roman"/>
            <w:webHidden/>
            <w:sz w:val="22"/>
            <w:szCs w:val="22"/>
          </w:rPr>
        </w:r>
        <w:r w:rsidRPr="00C40346">
          <w:rPr>
            <w:rStyle w:val="af8"/>
            <w:rFonts w:ascii="Times New Roman" w:eastAsia="TimesNewRoman" w:hAnsi="Times New Roman" w:cs="Times New Roman"/>
            <w:noProof/>
            <w:webHidden/>
            <w:sz w:val="22"/>
            <w:szCs w:val="22"/>
          </w:rPr>
          <w:fldChar w:fldCharType="separate"/>
        </w:r>
        <w:r w:rsidR="00B85BD6">
          <w:rPr>
            <w:rStyle w:val="af8"/>
            <w:rFonts w:ascii="Times New Roman" w:eastAsia="TimesNewRoman" w:hAnsi="Times New Roman" w:cs="Times New Roman"/>
            <w:noProof/>
            <w:webHidden/>
            <w:sz w:val="22"/>
            <w:szCs w:val="22"/>
          </w:rPr>
          <w:t>92</w:t>
        </w:r>
        <w:r w:rsidRPr="00C40346">
          <w:rPr>
            <w:rStyle w:val="af8"/>
            <w:rFonts w:ascii="Times New Roman" w:eastAsia="TimesNewRoman" w:hAnsi="Times New Roman" w:cs="Times New Roman"/>
            <w:webHidden/>
            <w:sz w:val="22"/>
            <w:szCs w:val="22"/>
          </w:rPr>
          <w:fldChar w:fldCharType="end"/>
        </w:r>
      </w:hyperlink>
    </w:p>
    <w:p w:rsidR="00C40346" w:rsidRPr="00C40346" w:rsidRDefault="00697C2B" w:rsidP="00C40346">
      <w:pPr>
        <w:pStyle w:val="34"/>
        <w:spacing w:line="240" w:lineRule="auto"/>
        <w:jc w:val="both"/>
        <w:rPr>
          <w:rStyle w:val="af8"/>
          <w:rFonts w:ascii="Times New Roman" w:eastAsia="TimesNewRoman" w:hAnsi="Times New Roman" w:cs="Times New Roman"/>
        </w:rPr>
      </w:pPr>
      <w:hyperlink w:anchor="_Toc142644830" w:history="1">
        <w:r w:rsidRPr="00C40346">
          <w:rPr>
            <w:rStyle w:val="af8"/>
            <w:rFonts w:ascii="Times New Roman" w:eastAsia="TimesNewRoman" w:hAnsi="Times New Roman" w:cs="Times New Roman"/>
            <w:noProof/>
            <w:sz w:val="22"/>
            <w:szCs w:val="22"/>
          </w:rPr>
          <w:t>8.5</w:t>
        </w:r>
        <w:r w:rsidRPr="00C40346">
          <w:rPr>
            <w:rStyle w:val="af8"/>
            <w:rFonts w:ascii="Times New Roman" w:eastAsia="TimesNewRoman" w:hAnsi="Times New Roman" w:cs="Times New Roman"/>
          </w:rPr>
          <w:tab/>
        </w:r>
        <w:r w:rsidRPr="00C40346">
          <w:rPr>
            <w:rStyle w:val="af8"/>
            <w:rFonts w:ascii="Times New Roman" w:eastAsia="TimesNewRoman" w:hAnsi="Times New Roman" w:cs="Times New Roman"/>
            <w:noProof/>
            <w:sz w:val="22"/>
            <w:szCs w:val="22"/>
          </w:rPr>
          <w:t>Приоритетное направление развития топливного баланса поселения, городского округа</w:t>
        </w:r>
        <w:r w:rsidRPr="00C40346">
          <w:rPr>
            <w:rStyle w:val="af8"/>
            <w:rFonts w:ascii="Times New Roman" w:eastAsia="TimesNewRoman" w:hAnsi="Times New Roman" w:cs="Times New Roman"/>
            <w:webHidden/>
            <w:sz w:val="22"/>
            <w:szCs w:val="22"/>
          </w:rPr>
          <w:tab/>
        </w:r>
        <w:r w:rsidRPr="00C40346">
          <w:rPr>
            <w:rStyle w:val="af8"/>
            <w:rFonts w:ascii="Times New Roman" w:eastAsia="TimesNewRoman" w:hAnsi="Times New Roman" w:cs="Times New Roman"/>
            <w:webHidden/>
            <w:sz w:val="22"/>
            <w:szCs w:val="22"/>
          </w:rPr>
          <w:fldChar w:fldCharType="begin"/>
        </w:r>
        <w:r w:rsidRPr="00C40346">
          <w:rPr>
            <w:rStyle w:val="af8"/>
            <w:rFonts w:ascii="Times New Roman" w:eastAsia="TimesNewRoman" w:hAnsi="Times New Roman" w:cs="Times New Roman"/>
            <w:webHidden/>
            <w:sz w:val="22"/>
            <w:szCs w:val="22"/>
          </w:rPr>
          <w:instrText xml:space="preserve"> PAGER</w:instrText>
        </w:r>
        <w:r w:rsidRPr="00C40346">
          <w:rPr>
            <w:rStyle w:val="af8"/>
            <w:rFonts w:ascii="Times New Roman" w:eastAsia="TimesNewRoman" w:hAnsi="Times New Roman" w:cs="Times New Roman"/>
            <w:webHidden/>
            <w:sz w:val="22"/>
            <w:szCs w:val="22"/>
          </w:rPr>
          <w:instrText xml:space="preserve">EF _Toc142644830 \h </w:instrText>
        </w:r>
        <w:r w:rsidRPr="00C40346">
          <w:rPr>
            <w:rStyle w:val="af8"/>
            <w:rFonts w:ascii="Times New Roman" w:eastAsia="TimesNewRoman" w:hAnsi="Times New Roman" w:cs="Times New Roman"/>
            <w:webHidden/>
            <w:sz w:val="22"/>
            <w:szCs w:val="22"/>
          </w:rPr>
        </w:r>
        <w:r w:rsidRPr="00C40346">
          <w:rPr>
            <w:rStyle w:val="af8"/>
            <w:rFonts w:ascii="Times New Roman" w:eastAsia="TimesNewRoman" w:hAnsi="Times New Roman" w:cs="Times New Roman"/>
            <w:noProof/>
            <w:webHidden/>
            <w:sz w:val="22"/>
            <w:szCs w:val="22"/>
          </w:rPr>
          <w:fldChar w:fldCharType="separate"/>
        </w:r>
        <w:r w:rsidR="00B85BD6">
          <w:rPr>
            <w:rStyle w:val="af8"/>
            <w:rFonts w:ascii="Times New Roman" w:eastAsia="TimesNewRoman" w:hAnsi="Times New Roman" w:cs="Times New Roman"/>
            <w:noProof/>
            <w:webHidden/>
            <w:sz w:val="22"/>
            <w:szCs w:val="22"/>
          </w:rPr>
          <w:t>92</w:t>
        </w:r>
        <w:r w:rsidRPr="00C40346">
          <w:rPr>
            <w:rStyle w:val="af8"/>
            <w:rFonts w:ascii="Times New Roman" w:eastAsia="TimesNewRoman" w:hAnsi="Times New Roman" w:cs="Times New Roman"/>
            <w:webHidden/>
            <w:sz w:val="22"/>
            <w:szCs w:val="22"/>
          </w:rPr>
          <w:fldChar w:fldCharType="end"/>
        </w:r>
      </w:hyperlink>
    </w:p>
    <w:p w:rsidR="00C40346" w:rsidRPr="00C40346" w:rsidRDefault="00697C2B" w:rsidP="00C40346">
      <w:pPr>
        <w:pStyle w:val="34"/>
        <w:spacing w:line="240" w:lineRule="auto"/>
        <w:jc w:val="both"/>
        <w:rPr>
          <w:rStyle w:val="af8"/>
          <w:rFonts w:ascii="Times New Roman" w:eastAsia="TimesNewRoman" w:hAnsi="Times New Roman" w:cs="Times New Roman"/>
        </w:rPr>
      </w:pPr>
      <w:hyperlink w:anchor="_Toc142644831" w:history="1">
        <w:r w:rsidRPr="00C40346">
          <w:rPr>
            <w:rStyle w:val="af8"/>
            <w:rFonts w:ascii="Times New Roman" w:eastAsia="TimesNewRoman" w:hAnsi="Times New Roman" w:cs="Times New Roman"/>
            <w:noProof/>
            <w:sz w:val="22"/>
            <w:szCs w:val="22"/>
          </w:rPr>
          <w:t>9</w:t>
        </w:r>
        <w:r w:rsidRPr="00C40346">
          <w:rPr>
            <w:rStyle w:val="af8"/>
            <w:rFonts w:ascii="Times New Roman" w:eastAsia="TimesNewRoman" w:hAnsi="Times New Roman" w:cs="Times New Roman"/>
          </w:rPr>
          <w:tab/>
        </w:r>
        <w:r w:rsidRPr="00C40346">
          <w:rPr>
            <w:rStyle w:val="af8"/>
            <w:rFonts w:ascii="Times New Roman" w:eastAsia="TimesNewRoman" w:hAnsi="Times New Roman" w:cs="Times New Roman"/>
            <w:noProof/>
            <w:sz w:val="22"/>
            <w:szCs w:val="22"/>
          </w:rPr>
          <w:t>Раздел 9. Инвестиции в строительство, реконструкцию и техническое перевооружение</w:t>
        </w:r>
        <w:r w:rsidRPr="00C40346">
          <w:rPr>
            <w:rStyle w:val="af8"/>
            <w:rFonts w:ascii="Times New Roman" w:eastAsia="TimesNewRoman" w:hAnsi="Times New Roman" w:cs="Times New Roman"/>
            <w:webHidden/>
            <w:sz w:val="22"/>
            <w:szCs w:val="22"/>
          </w:rPr>
          <w:tab/>
        </w:r>
        <w:r w:rsidRPr="00C40346">
          <w:rPr>
            <w:rStyle w:val="af8"/>
            <w:rFonts w:ascii="Times New Roman" w:eastAsia="TimesNewRoman" w:hAnsi="Times New Roman" w:cs="Times New Roman"/>
            <w:webHidden/>
            <w:sz w:val="22"/>
            <w:szCs w:val="22"/>
          </w:rPr>
          <w:fldChar w:fldCharType="begin"/>
        </w:r>
        <w:r w:rsidRPr="00C40346">
          <w:rPr>
            <w:rStyle w:val="af8"/>
            <w:rFonts w:ascii="Times New Roman" w:eastAsia="TimesNewRoman" w:hAnsi="Times New Roman" w:cs="Times New Roman"/>
            <w:webHidden/>
            <w:sz w:val="22"/>
            <w:szCs w:val="22"/>
          </w:rPr>
          <w:instrText xml:space="preserve"> PAGEREF _Toc142644831 \h </w:instrText>
        </w:r>
        <w:r w:rsidRPr="00C40346">
          <w:rPr>
            <w:rStyle w:val="af8"/>
            <w:rFonts w:ascii="Times New Roman" w:eastAsia="TimesNewRoman" w:hAnsi="Times New Roman" w:cs="Times New Roman"/>
            <w:webHidden/>
            <w:sz w:val="22"/>
            <w:szCs w:val="22"/>
          </w:rPr>
        </w:r>
        <w:r w:rsidRPr="00C40346">
          <w:rPr>
            <w:rStyle w:val="af8"/>
            <w:rFonts w:ascii="Times New Roman" w:eastAsia="TimesNewRoman" w:hAnsi="Times New Roman" w:cs="Times New Roman"/>
            <w:webHidden/>
            <w:sz w:val="22"/>
            <w:szCs w:val="22"/>
          </w:rPr>
          <w:fldChar w:fldCharType="separate"/>
        </w:r>
        <w:r w:rsidR="00B85BD6">
          <w:rPr>
            <w:rStyle w:val="af8"/>
            <w:rFonts w:ascii="Times New Roman" w:eastAsia="TimesNewRoman" w:hAnsi="Times New Roman" w:cs="Times New Roman"/>
            <w:noProof/>
            <w:webHidden/>
            <w:sz w:val="22"/>
            <w:szCs w:val="22"/>
          </w:rPr>
          <w:t>93</w:t>
        </w:r>
        <w:r w:rsidRPr="00C40346">
          <w:rPr>
            <w:rStyle w:val="af8"/>
            <w:rFonts w:ascii="Times New Roman" w:eastAsia="TimesNewRoman" w:hAnsi="Times New Roman" w:cs="Times New Roman"/>
            <w:webHidden/>
            <w:sz w:val="22"/>
            <w:szCs w:val="22"/>
          </w:rPr>
          <w:fldChar w:fldCharType="end"/>
        </w:r>
      </w:hyperlink>
    </w:p>
    <w:p w:rsidR="00C40346" w:rsidRPr="00C40346" w:rsidRDefault="00697C2B" w:rsidP="00C40346">
      <w:pPr>
        <w:pStyle w:val="34"/>
        <w:spacing w:line="240" w:lineRule="auto"/>
        <w:jc w:val="both"/>
        <w:rPr>
          <w:rStyle w:val="af8"/>
          <w:rFonts w:ascii="Times New Roman" w:eastAsia="TimesNewRoman" w:hAnsi="Times New Roman" w:cs="Times New Roman"/>
        </w:rPr>
      </w:pPr>
      <w:hyperlink w:anchor="_Toc142644832" w:history="1">
        <w:r w:rsidRPr="00C40346">
          <w:rPr>
            <w:rStyle w:val="af8"/>
            <w:rFonts w:ascii="Times New Roman" w:eastAsia="TimesNewRoman" w:hAnsi="Times New Roman" w:cs="Times New Roman"/>
            <w:noProof/>
            <w:sz w:val="22"/>
            <w:szCs w:val="22"/>
          </w:rPr>
          <w:t>9.1</w:t>
        </w:r>
        <w:r w:rsidRPr="00C40346">
          <w:rPr>
            <w:rStyle w:val="af8"/>
            <w:rFonts w:ascii="Times New Roman" w:eastAsia="TimesNewRoman" w:hAnsi="Times New Roman" w:cs="Times New Roman"/>
          </w:rPr>
          <w:tab/>
        </w:r>
        <w:r w:rsidRPr="00C40346">
          <w:rPr>
            <w:rStyle w:val="af8"/>
            <w:rFonts w:ascii="Times New Roman" w:eastAsia="TimesNewRoman" w:hAnsi="Times New Roman" w:cs="Times New Roman"/>
            <w:noProof/>
            <w:sz w:val="22"/>
            <w:szCs w:val="22"/>
          </w:rPr>
          <w:t>Предложения по величине необходимых инвестиций в строительство, реконструкцию и техническое перевооружение источников тепловой энергии на каждом этапе</w:t>
        </w:r>
        <w:r w:rsidRPr="00C40346">
          <w:rPr>
            <w:rStyle w:val="af8"/>
            <w:rFonts w:ascii="Times New Roman" w:eastAsia="TimesNewRoman" w:hAnsi="Times New Roman" w:cs="Times New Roman"/>
            <w:webHidden/>
            <w:sz w:val="22"/>
            <w:szCs w:val="22"/>
          </w:rPr>
          <w:tab/>
        </w:r>
        <w:r w:rsidRPr="00C40346">
          <w:rPr>
            <w:rStyle w:val="af8"/>
            <w:rFonts w:ascii="Times New Roman" w:eastAsia="TimesNewRoman" w:hAnsi="Times New Roman" w:cs="Times New Roman"/>
            <w:webHidden/>
            <w:sz w:val="22"/>
            <w:szCs w:val="22"/>
          </w:rPr>
          <w:fldChar w:fldCharType="begin"/>
        </w:r>
        <w:r w:rsidRPr="00C40346">
          <w:rPr>
            <w:rStyle w:val="af8"/>
            <w:rFonts w:ascii="Times New Roman" w:eastAsia="TimesNewRoman" w:hAnsi="Times New Roman" w:cs="Times New Roman"/>
            <w:webHidden/>
            <w:sz w:val="22"/>
            <w:szCs w:val="22"/>
          </w:rPr>
          <w:instrText xml:space="preserve"> PA</w:instrText>
        </w:r>
        <w:r w:rsidRPr="00C40346">
          <w:rPr>
            <w:rStyle w:val="af8"/>
            <w:rFonts w:ascii="Times New Roman" w:eastAsia="TimesNewRoman" w:hAnsi="Times New Roman" w:cs="Times New Roman"/>
            <w:webHidden/>
            <w:sz w:val="22"/>
            <w:szCs w:val="22"/>
          </w:rPr>
          <w:instrText xml:space="preserve">GEREF _Toc142644832 \h </w:instrText>
        </w:r>
        <w:r w:rsidRPr="00C40346">
          <w:rPr>
            <w:rStyle w:val="af8"/>
            <w:rFonts w:ascii="Times New Roman" w:eastAsia="TimesNewRoman" w:hAnsi="Times New Roman" w:cs="Times New Roman"/>
            <w:webHidden/>
            <w:sz w:val="22"/>
            <w:szCs w:val="22"/>
          </w:rPr>
        </w:r>
        <w:r w:rsidRPr="00C40346">
          <w:rPr>
            <w:rStyle w:val="af8"/>
            <w:rFonts w:ascii="Times New Roman" w:eastAsia="TimesNewRoman" w:hAnsi="Times New Roman" w:cs="Times New Roman"/>
            <w:noProof/>
            <w:webHidden/>
            <w:sz w:val="22"/>
            <w:szCs w:val="22"/>
          </w:rPr>
          <w:fldChar w:fldCharType="separate"/>
        </w:r>
        <w:r w:rsidR="00B85BD6">
          <w:rPr>
            <w:rStyle w:val="af8"/>
            <w:rFonts w:ascii="Times New Roman" w:eastAsia="TimesNewRoman" w:hAnsi="Times New Roman" w:cs="Times New Roman"/>
            <w:noProof/>
            <w:webHidden/>
            <w:sz w:val="22"/>
            <w:szCs w:val="22"/>
          </w:rPr>
          <w:t>93</w:t>
        </w:r>
        <w:r w:rsidRPr="00C40346">
          <w:rPr>
            <w:rStyle w:val="af8"/>
            <w:rFonts w:ascii="Times New Roman" w:eastAsia="TimesNewRoman" w:hAnsi="Times New Roman" w:cs="Times New Roman"/>
            <w:webHidden/>
            <w:sz w:val="22"/>
            <w:szCs w:val="22"/>
          </w:rPr>
          <w:fldChar w:fldCharType="end"/>
        </w:r>
      </w:hyperlink>
    </w:p>
    <w:p w:rsidR="00C40346" w:rsidRPr="00C40346" w:rsidRDefault="00697C2B" w:rsidP="00C40346">
      <w:pPr>
        <w:pStyle w:val="34"/>
        <w:spacing w:line="240" w:lineRule="auto"/>
        <w:jc w:val="both"/>
        <w:rPr>
          <w:rStyle w:val="af8"/>
          <w:rFonts w:ascii="Times New Roman" w:eastAsia="TimesNewRoman" w:hAnsi="Times New Roman" w:cs="Times New Roman"/>
        </w:rPr>
      </w:pPr>
      <w:hyperlink w:anchor="_Toc142644833" w:history="1">
        <w:r w:rsidRPr="00C40346">
          <w:rPr>
            <w:rStyle w:val="af8"/>
            <w:rFonts w:ascii="Times New Roman" w:eastAsia="TimesNewRoman" w:hAnsi="Times New Roman" w:cs="Times New Roman"/>
            <w:noProof/>
            <w:sz w:val="22"/>
            <w:szCs w:val="22"/>
          </w:rPr>
          <w:t>9.2</w:t>
        </w:r>
        <w:r w:rsidRPr="00C40346">
          <w:rPr>
            <w:rStyle w:val="af8"/>
            <w:rFonts w:ascii="Times New Roman" w:eastAsia="TimesNewRoman" w:hAnsi="Times New Roman" w:cs="Times New Roman"/>
          </w:rPr>
          <w:tab/>
        </w:r>
        <w:r w:rsidRPr="00C40346">
          <w:rPr>
            <w:rStyle w:val="af8"/>
            <w:rFonts w:ascii="Times New Roman" w:eastAsia="TimesNewRoman" w:hAnsi="Times New Roman" w:cs="Times New Roman"/>
            <w:noProof/>
            <w:sz w:val="22"/>
            <w:szCs w:val="22"/>
          </w:rPr>
          <w:t xml:space="preserve">Предложения по величине необходимых инвестиций в строительство, реконструкцию и техническое перевооружение тепловых сетей, </w:t>
        </w:r>
        <w:r w:rsidRPr="00C40346">
          <w:rPr>
            <w:rStyle w:val="af8"/>
            <w:rFonts w:ascii="Times New Roman" w:eastAsia="TimesNewRoman" w:hAnsi="Times New Roman" w:cs="Times New Roman"/>
            <w:noProof/>
            <w:sz w:val="22"/>
            <w:szCs w:val="22"/>
          </w:rPr>
          <w:t>насосных станций и тепловых пунктов на каждом этапе</w:t>
        </w:r>
        <w:r w:rsidRPr="00C40346">
          <w:rPr>
            <w:rStyle w:val="af8"/>
            <w:rFonts w:ascii="Times New Roman" w:eastAsia="TimesNewRoman" w:hAnsi="Times New Roman" w:cs="Times New Roman"/>
            <w:webHidden/>
            <w:sz w:val="22"/>
            <w:szCs w:val="22"/>
          </w:rPr>
          <w:tab/>
        </w:r>
        <w:r w:rsidRPr="00C40346">
          <w:rPr>
            <w:rStyle w:val="af8"/>
            <w:rFonts w:ascii="Times New Roman" w:eastAsia="TimesNewRoman" w:hAnsi="Times New Roman" w:cs="Times New Roman"/>
            <w:webHidden/>
            <w:sz w:val="22"/>
            <w:szCs w:val="22"/>
          </w:rPr>
          <w:fldChar w:fldCharType="begin"/>
        </w:r>
        <w:r w:rsidRPr="00C40346">
          <w:rPr>
            <w:rStyle w:val="af8"/>
            <w:rFonts w:ascii="Times New Roman" w:eastAsia="TimesNewRoman" w:hAnsi="Times New Roman" w:cs="Times New Roman"/>
            <w:webHidden/>
            <w:sz w:val="22"/>
            <w:szCs w:val="22"/>
          </w:rPr>
          <w:instrText xml:space="preserve"> PAGEREF _Toc142644833 \h </w:instrText>
        </w:r>
        <w:r w:rsidRPr="00C40346">
          <w:rPr>
            <w:rStyle w:val="af8"/>
            <w:rFonts w:ascii="Times New Roman" w:eastAsia="TimesNewRoman" w:hAnsi="Times New Roman" w:cs="Times New Roman"/>
            <w:webHidden/>
            <w:sz w:val="22"/>
            <w:szCs w:val="22"/>
          </w:rPr>
        </w:r>
        <w:r w:rsidRPr="00C40346">
          <w:rPr>
            <w:rStyle w:val="af8"/>
            <w:rFonts w:ascii="Times New Roman" w:eastAsia="TimesNewRoman" w:hAnsi="Times New Roman" w:cs="Times New Roman"/>
            <w:noProof/>
            <w:webHidden/>
            <w:sz w:val="22"/>
            <w:szCs w:val="22"/>
          </w:rPr>
          <w:fldChar w:fldCharType="separate"/>
        </w:r>
        <w:r w:rsidR="00B85BD6">
          <w:rPr>
            <w:rStyle w:val="af8"/>
            <w:rFonts w:ascii="Times New Roman" w:eastAsia="TimesNewRoman" w:hAnsi="Times New Roman" w:cs="Times New Roman"/>
            <w:noProof/>
            <w:webHidden/>
            <w:sz w:val="22"/>
            <w:szCs w:val="22"/>
          </w:rPr>
          <w:t>98</w:t>
        </w:r>
        <w:r w:rsidRPr="00C40346">
          <w:rPr>
            <w:rStyle w:val="af8"/>
            <w:rFonts w:ascii="Times New Roman" w:eastAsia="TimesNewRoman" w:hAnsi="Times New Roman" w:cs="Times New Roman"/>
            <w:webHidden/>
            <w:sz w:val="22"/>
            <w:szCs w:val="22"/>
          </w:rPr>
          <w:fldChar w:fldCharType="end"/>
        </w:r>
      </w:hyperlink>
    </w:p>
    <w:p w:rsidR="00C40346" w:rsidRPr="00C40346" w:rsidRDefault="00697C2B" w:rsidP="00C40346">
      <w:pPr>
        <w:pStyle w:val="34"/>
        <w:spacing w:line="240" w:lineRule="auto"/>
        <w:jc w:val="both"/>
        <w:rPr>
          <w:rStyle w:val="af8"/>
          <w:rFonts w:ascii="Times New Roman" w:eastAsia="TimesNewRoman" w:hAnsi="Times New Roman" w:cs="Times New Roman"/>
        </w:rPr>
      </w:pPr>
      <w:hyperlink w:anchor="_Toc142644834" w:history="1">
        <w:r w:rsidRPr="00C40346">
          <w:rPr>
            <w:rStyle w:val="af8"/>
            <w:rFonts w:ascii="Times New Roman" w:eastAsia="TimesNewRoman" w:hAnsi="Times New Roman" w:cs="Times New Roman"/>
            <w:noProof/>
            <w:sz w:val="22"/>
            <w:szCs w:val="22"/>
          </w:rPr>
          <w:t>9.3</w:t>
        </w:r>
        <w:r w:rsidRPr="00C40346">
          <w:rPr>
            <w:rStyle w:val="af8"/>
            <w:rFonts w:ascii="Times New Roman" w:eastAsia="TimesNewRoman" w:hAnsi="Times New Roman" w:cs="Times New Roman"/>
          </w:rPr>
          <w:tab/>
        </w:r>
        <w:r w:rsidRPr="00C40346">
          <w:rPr>
            <w:rStyle w:val="af8"/>
            <w:rFonts w:ascii="Times New Roman" w:eastAsia="TimesNewRoman" w:hAnsi="Times New Roman" w:cs="Times New Roman"/>
            <w:noProof/>
            <w:sz w:val="22"/>
            <w:szCs w:val="22"/>
          </w:rPr>
          <w:t xml:space="preserve">Предложения по величине необходимых инвестиций для перевода открытой </w:t>
        </w:r>
        <w:r w:rsidRPr="00C40346">
          <w:rPr>
            <w:rStyle w:val="af8"/>
            <w:rFonts w:ascii="Times New Roman" w:eastAsia="TimesNewRoman" w:hAnsi="Times New Roman" w:cs="Times New Roman"/>
            <w:noProof/>
            <w:sz w:val="22"/>
            <w:szCs w:val="22"/>
          </w:rPr>
          <w:t>системы теплоснабжения (горячего водоснабжения) в закрытую систему горячего водоснабжения на каждом этапе</w:t>
        </w:r>
        <w:r w:rsidRPr="00C40346">
          <w:rPr>
            <w:rStyle w:val="af8"/>
            <w:rFonts w:ascii="Times New Roman" w:eastAsia="TimesNewRoman" w:hAnsi="Times New Roman" w:cs="Times New Roman"/>
            <w:webHidden/>
            <w:sz w:val="22"/>
            <w:szCs w:val="22"/>
          </w:rPr>
          <w:tab/>
        </w:r>
        <w:r w:rsidRPr="00C40346">
          <w:rPr>
            <w:rStyle w:val="af8"/>
            <w:rFonts w:ascii="Times New Roman" w:eastAsia="TimesNewRoman" w:hAnsi="Times New Roman" w:cs="Times New Roman"/>
            <w:webHidden/>
            <w:sz w:val="22"/>
            <w:szCs w:val="22"/>
          </w:rPr>
          <w:fldChar w:fldCharType="begin"/>
        </w:r>
        <w:r w:rsidRPr="00C40346">
          <w:rPr>
            <w:rStyle w:val="af8"/>
            <w:rFonts w:ascii="Times New Roman" w:eastAsia="TimesNewRoman" w:hAnsi="Times New Roman" w:cs="Times New Roman"/>
            <w:webHidden/>
            <w:sz w:val="22"/>
            <w:szCs w:val="22"/>
          </w:rPr>
          <w:instrText xml:space="preserve"> PAGEREF _Toc142644834 \h </w:instrText>
        </w:r>
        <w:r w:rsidRPr="00C40346">
          <w:rPr>
            <w:rStyle w:val="af8"/>
            <w:rFonts w:ascii="Times New Roman" w:eastAsia="TimesNewRoman" w:hAnsi="Times New Roman" w:cs="Times New Roman"/>
            <w:webHidden/>
            <w:sz w:val="22"/>
            <w:szCs w:val="22"/>
          </w:rPr>
        </w:r>
        <w:r w:rsidRPr="00C40346">
          <w:rPr>
            <w:rStyle w:val="af8"/>
            <w:rFonts w:ascii="Times New Roman" w:eastAsia="TimesNewRoman" w:hAnsi="Times New Roman" w:cs="Times New Roman"/>
            <w:noProof/>
            <w:webHidden/>
            <w:sz w:val="22"/>
            <w:szCs w:val="22"/>
          </w:rPr>
          <w:fldChar w:fldCharType="separate"/>
        </w:r>
        <w:r w:rsidR="00B85BD6">
          <w:rPr>
            <w:rStyle w:val="af8"/>
            <w:rFonts w:ascii="Times New Roman" w:eastAsia="TimesNewRoman" w:hAnsi="Times New Roman" w:cs="Times New Roman"/>
            <w:noProof/>
            <w:webHidden/>
            <w:sz w:val="22"/>
            <w:szCs w:val="22"/>
          </w:rPr>
          <w:t>106</w:t>
        </w:r>
        <w:r w:rsidRPr="00C40346">
          <w:rPr>
            <w:rStyle w:val="af8"/>
            <w:rFonts w:ascii="Times New Roman" w:eastAsia="TimesNewRoman" w:hAnsi="Times New Roman" w:cs="Times New Roman"/>
            <w:webHidden/>
            <w:sz w:val="22"/>
            <w:szCs w:val="22"/>
          </w:rPr>
          <w:fldChar w:fldCharType="end"/>
        </w:r>
      </w:hyperlink>
    </w:p>
    <w:p w:rsidR="00C40346" w:rsidRPr="00C40346" w:rsidRDefault="00697C2B" w:rsidP="00C40346">
      <w:pPr>
        <w:pStyle w:val="34"/>
        <w:spacing w:line="240" w:lineRule="auto"/>
        <w:jc w:val="both"/>
        <w:rPr>
          <w:rStyle w:val="af8"/>
          <w:rFonts w:ascii="Times New Roman" w:eastAsia="TimesNewRoman" w:hAnsi="Times New Roman" w:cs="Times New Roman"/>
        </w:rPr>
      </w:pPr>
      <w:hyperlink w:anchor="_Toc142644835" w:history="1">
        <w:r w:rsidRPr="00C40346">
          <w:rPr>
            <w:rStyle w:val="af8"/>
            <w:rFonts w:ascii="Times New Roman" w:eastAsia="TimesNewRoman" w:hAnsi="Times New Roman" w:cs="Times New Roman"/>
            <w:noProof/>
            <w:sz w:val="22"/>
            <w:szCs w:val="22"/>
          </w:rPr>
          <w:t>9.4</w:t>
        </w:r>
        <w:r w:rsidRPr="00C40346">
          <w:rPr>
            <w:rStyle w:val="af8"/>
            <w:rFonts w:ascii="Times New Roman" w:eastAsia="TimesNewRoman" w:hAnsi="Times New Roman" w:cs="Times New Roman"/>
          </w:rPr>
          <w:tab/>
        </w:r>
        <w:r w:rsidRPr="00C40346">
          <w:rPr>
            <w:rStyle w:val="af8"/>
            <w:rFonts w:ascii="Times New Roman" w:eastAsia="TimesNewRoman" w:hAnsi="Times New Roman" w:cs="Times New Roman"/>
            <w:noProof/>
            <w:sz w:val="22"/>
            <w:szCs w:val="22"/>
          </w:rPr>
          <w:t>Оценка эффективн</w:t>
        </w:r>
        <w:r w:rsidRPr="00C40346">
          <w:rPr>
            <w:rStyle w:val="af8"/>
            <w:rFonts w:ascii="Times New Roman" w:eastAsia="TimesNewRoman" w:hAnsi="Times New Roman" w:cs="Times New Roman"/>
            <w:noProof/>
            <w:sz w:val="22"/>
            <w:szCs w:val="22"/>
          </w:rPr>
          <w:t>ости инвестиций по отдельным предложениям</w:t>
        </w:r>
        <w:r w:rsidRPr="00C40346">
          <w:rPr>
            <w:rStyle w:val="af8"/>
            <w:rFonts w:ascii="Times New Roman" w:eastAsia="TimesNewRoman" w:hAnsi="Times New Roman" w:cs="Times New Roman"/>
            <w:webHidden/>
            <w:sz w:val="22"/>
            <w:szCs w:val="22"/>
          </w:rPr>
          <w:tab/>
        </w:r>
        <w:r w:rsidRPr="00C40346">
          <w:rPr>
            <w:rStyle w:val="af8"/>
            <w:rFonts w:ascii="Times New Roman" w:eastAsia="TimesNewRoman" w:hAnsi="Times New Roman" w:cs="Times New Roman"/>
            <w:webHidden/>
            <w:sz w:val="22"/>
            <w:szCs w:val="22"/>
          </w:rPr>
          <w:fldChar w:fldCharType="begin"/>
        </w:r>
        <w:r w:rsidRPr="00C40346">
          <w:rPr>
            <w:rStyle w:val="af8"/>
            <w:rFonts w:ascii="Times New Roman" w:eastAsia="TimesNewRoman" w:hAnsi="Times New Roman" w:cs="Times New Roman"/>
            <w:webHidden/>
            <w:sz w:val="22"/>
            <w:szCs w:val="22"/>
          </w:rPr>
          <w:instrText xml:space="preserve"> PAGEREF _Toc142644835 \h </w:instrText>
        </w:r>
        <w:r w:rsidRPr="00C40346">
          <w:rPr>
            <w:rStyle w:val="af8"/>
            <w:rFonts w:ascii="Times New Roman" w:eastAsia="TimesNewRoman" w:hAnsi="Times New Roman" w:cs="Times New Roman"/>
            <w:webHidden/>
            <w:sz w:val="22"/>
            <w:szCs w:val="22"/>
          </w:rPr>
        </w:r>
        <w:r w:rsidRPr="00C40346">
          <w:rPr>
            <w:rStyle w:val="af8"/>
            <w:rFonts w:ascii="Times New Roman" w:eastAsia="TimesNewRoman" w:hAnsi="Times New Roman" w:cs="Times New Roman"/>
            <w:noProof/>
            <w:webHidden/>
            <w:sz w:val="22"/>
            <w:szCs w:val="22"/>
          </w:rPr>
          <w:fldChar w:fldCharType="separate"/>
        </w:r>
        <w:r w:rsidR="00B85BD6">
          <w:rPr>
            <w:rStyle w:val="af8"/>
            <w:rFonts w:ascii="Times New Roman" w:eastAsia="TimesNewRoman" w:hAnsi="Times New Roman" w:cs="Times New Roman"/>
            <w:noProof/>
            <w:webHidden/>
            <w:sz w:val="22"/>
            <w:szCs w:val="22"/>
          </w:rPr>
          <w:t>106</w:t>
        </w:r>
        <w:r w:rsidRPr="00C40346">
          <w:rPr>
            <w:rStyle w:val="af8"/>
            <w:rFonts w:ascii="Times New Roman" w:eastAsia="TimesNewRoman" w:hAnsi="Times New Roman" w:cs="Times New Roman"/>
            <w:webHidden/>
            <w:sz w:val="22"/>
            <w:szCs w:val="22"/>
          </w:rPr>
          <w:fldChar w:fldCharType="end"/>
        </w:r>
      </w:hyperlink>
    </w:p>
    <w:p w:rsidR="00C40346" w:rsidRPr="00C40346" w:rsidRDefault="00697C2B" w:rsidP="00C40346">
      <w:pPr>
        <w:pStyle w:val="34"/>
        <w:spacing w:line="240" w:lineRule="auto"/>
        <w:jc w:val="both"/>
        <w:rPr>
          <w:rStyle w:val="af8"/>
          <w:rFonts w:ascii="Times New Roman" w:eastAsia="TimesNewRoman" w:hAnsi="Times New Roman" w:cs="Times New Roman"/>
        </w:rPr>
      </w:pPr>
      <w:hyperlink w:anchor="_Toc142644836" w:history="1">
        <w:r w:rsidRPr="00C40346">
          <w:rPr>
            <w:rStyle w:val="af8"/>
            <w:rFonts w:ascii="Times New Roman" w:eastAsia="TimesNewRoman" w:hAnsi="Times New Roman" w:cs="Times New Roman"/>
            <w:noProof/>
            <w:sz w:val="22"/>
            <w:szCs w:val="22"/>
          </w:rPr>
          <w:t>10</w:t>
        </w:r>
        <w:r w:rsidRPr="00C40346">
          <w:rPr>
            <w:rStyle w:val="af8"/>
            <w:rFonts w:ascii="Times New Roman" w:eastAsia="TimesNewRoman" w:hAnsi="Times New Roman" w:cs="Times New Roman"/>
          </w:rPr>
          <w:tab/>
        </w:r>
        <w:r w:rsidRPr="00C40346">
          <w:rPr>
            <w:rStyle w:val="af8"/>
            <w:rFonts w:ascii="Times New Roman" w:eastAsia="TimesNewRoman" w:hAnsi="Times New Roman" w:cs="Times New Roman"/>
            <w:noProof/>
            <w:sz w:val="22"/>
            <w:szCs w:val="22"/>
          </w:rPr>
          <w:t xml:space="preserve">Раздел 10. Решение об определении единой теплоснабжающей организации </w:t>
        </w:r>
        <w:r w:rsidRPr="00C40346">
          <w:rPr>
            <w:rStyle w:val="af8"/>
            <w:rFonts w:ascii="Times New Roman" w:eastAsia="TimesNewRoman" w:hAnsi="Times New Roman" w:cs="Times New Roman"/>
            <w:noProof/>
            <w:sz w:val="22"/>
            <w:szCs w:val="22"/>
          </w:rPr>
          <w:t>(организаций)</w:t>
        </w:r>
        <w:r w:rsidRPr="00C40346">
          <w:rPr>
            <w:rStyle w:val="af8"/>
            <w:rFonts w:ascii="Times New Roman" w:eastAsia="TimesNewRoman" w:hAnsi="Times New Roman" w:cs="Times New Roman"/>
            <w:webHidden/>
            <w:sz w:val="22"/>
            <w:szCs w:val="22"/>
          </w:rPr>
          <w:tab/>
        </w:r>
        <w:r w:rsidRPr="00C40346">
          <w:rPr>
            <w:rStyle w:val="af8"/>
            <w:rFonts w:ascii="Times New Roman" w:eastAsia="TimesNewRoman" w:hAnsi="Times New Roman" w:cs="Times New Roman"/>
            <w:webHidden/>
            <w:sz w:val="22"/>
            <w:szCs w:val="22"/>
          </w:rPr>
          <w:fldChar w:fldCharType="begin"/>
        </w:r>
        <w:r w:rsidRPr="00C40346">
          <w:rPr>
            <w:rStyle w:val="af8"/>
            <w:rFonts w:ascii="Times New Roman" w:eastAsia="TimesNewRoman" w:hAnsi="Times New Roman" w:cs="Times New Roman"/>
            <w:webHidden/>
            <w:sz w:val="22"/>
            <w:szCs w:val="22"/>
          </w:rPr>
          <w:instrText xml:space="preserve"> PAGEREF _Toc142644836 \h </w:instrText>
        </w:r>
        <w:r w:rsidRPr="00C40346">
          <w:rPr>
            <w:rStyle w:val="af8"/>
            <w:rFonts w:ascii="Times New Roman" w:eastAsia="TimesNewRoman" w:hAnsi="Times New Roman" w:cs="Times New Roman"/>
            <w:webHidden/>
            <w:sz w:val="22"/>
            <w:szCs w:val="22"/>
          </w:rPr>
        </w:r>
        <w:r w:rsidRPr="00C40346">
          <w:rPr>
            <w:rStyle w:val="af8"/>
            <w:rFonts w:ascii="Times New Roman" w:eastAsia="TimesNewRoman" w:hAnsi="Times New Roman" w:cs="Times New Roman"/>
            <w:webHidden/>
            <w:sz w:val="22"/>
            <w:szCs w:val="22"/>
          </w:rPr>
          <w:fldChar w:fldCharType="separate"/>
        </w:r>
        <w:r w:rsidR="00B85BD6">
          <w:rPr>
            <w:rStyle w:val="af8"/>
            <w:rFonts w:ascii="Times New Roman" w:eastAsia="TimesNewRoman" w:hAnsi="Times New Roman" w:cs="Times New Roman"/>
            <w:noProof/>
            <w:webHidden/>
            <w:sz w:val="22"/>
            <w:szCs w:val="22"/>
          </w:rPr>
          <w:t>107</w:t>
        </w:r>
        <w:r w:rsidRPr="00C40346">
          <w:rPr>
            <w:rStyle w:val="af8"/>
            <w:rFonts w:ascii="Times New Roman" w:eastAsia="TimesNewRoman" w:hAnsi="Times New Roman" w:cs="Times New Roman"/>
            <w:webHidden/>
            <w:sz w:val="22"/>
            <w:szCs w:val="22"/>
          </w:rPr>
          <w:fldChar w:fldCharType="end"/>
        </w:r>
      </w:hyperlink>
    </w:p>
    <w:p w:rsidR="00C40346" w:rsidRPr="00C40346" w:rsidRDefault="00697C2B" w:rsidP="00C40346">
      <w:pPr>
        <w:pStyle w:val="34"/>
        <w:spacing w:line="240" w:lineRule="auto"/>
        <w:jc w:val="both"/>
        <w:rPr>
          <w:rStyle w:val="af8"/>
          <w:rFonts w:ascii="Times New Roman" w:eastAsia="TimesNewRoman" w:hAnsi="Times New Roman" w:cs="Times New Roman"/>
        </w:rPr>
      </w:pPr>
      <w:hyperlink w:anchor="_Toc142644837" w:history="1">
        <w:r w:rsidRPr="00C40346">
          <w:rPr>
            <w:rStyle w:val="af8"/>
            <w:rFonts w:ascii="Times New Roman" w:eastAsia="TimesNewRoman" w:hAnsi="Times New Roman" w:cs="Times New Roman"/>
            <w:noProof/>
            <w:sz w:val="22"/>
            <w:szCs w:val="22"/>
          </w:rPr>
          <w:t>10.1</w:t>
        </w:r>
        <w:r w:rsidRPr="00C40346">
          <w:rPr>
            <w:rStyle w:val="af8"/>
            <w:rFonts w:ascii="Times New Roman" w:eastAsia="TimesNewRoman" w:hAnsi="Times New Roman" w:cs="Times New Roman"/>
          </w:rPr>
          <w:tab/>
        </w:r>
        <w:r w:rsidRPr="00C40346">
          <w:rPr>
            <w:rStyle w:val="af8"/>
            <w:rFonts w:ascii="Times New Roman" w:eastAsia="TimesNewRoman" w:hAnsi="Times New Roman" w:cs="Times New Roman"/>
            <w:noProof/>
            <w:sz w:val="22"/>
            <w:szCs w:val="22"/>
          </w:rPr>
          <w:t>Реестр зон деятельности единой теплоснабжающей организации (организаций)</w:t>
        </w:r>
        <w:r w:rsidRPr="00C40346">
          <w:rPr>
            <w:rStyle w:val="af8"/>
            <w:rFonts w:ascii="Times New Roman" w:eastAsia="TimesNewRoman" w:hAnsi="Times New Roman" w:cs="Times New Roman"/>
            <w:webHidden/>
            <w:sz w:val="22"/>
            <w:szCs w:val="22"/>
          </w:rPr>
          <w:tab/>
        </w:r>
        <w:r w:rsidRPr="00C40346">
          <w:rPr>
            <w:rStyle w:val="af8"/>
            <w:rFonts w:ascii="Times New Roman" w:eastAsia="TimesNewRoman" w:hAnsi="Times New Roman" w:cs="Times New Roman"/>
            <w:webHidden/>
            <w:sz w:val="22"/>
            <w:szCs w:val="22"/>
          </w:rPr>
          <w:fldChar w:fldCharType="begin"/>
        </w:r>
        <w:r w:rsidRPr="00C40346">
          <w:rPr>
            <w:rStyle w:val="af8"/>
            <w:rFonts w:ascii="Times New Roman" w:eastAsia="TimesNewRoman" w:hAnsi="Times New Roman" w:cs="Times New Roman"/>
            <w:webHidden/>
            <w:sz w:val="22"/>
            <w:szCs w:val="22"/>
          </w:rPr>
          <w:instrText xml:space="preserve"> PAGEREF _Toc142644837 \h </w:instrText>
        </w:r>
        <w:r w:rsidRPr="00C40346">
          <w:rPr>
            <w:rStyle w:val="af8"/>
            <w:rFonts w:ascii="Times New Roman" w:eastAsia="TimesNewRoman" w:hAnsi="Times New Roman" w:cs="Times New Roman"/>
            <w:webHidden/>
            <w:sz w:val="22"/>
            <w:szCs w:val="22"/>
          </w:rPr>
        </w:r>
        <w:r w:rsidRPr="00C40346">
          <w:rPr>
            <w:rStyle w:val="af8"/>
            <w:rFonts w:ascii="Times New Roman" w:eastAsia="TimesNewRoman" w:hAnsi="Times New Roman" w:cs="Times New Roman"/>
            <w:noProof/>
            <w:webHidden/>
            <w:sz w:val="22"/>
            <w:szCs w:val="22"/>
          </w:rPr>
          <w:fldChar w:fldCharType="separate"/>
        </w:r>
        <w:r w:rsidR="00B85BD6">
          <w:rPr>
            <w:rStyle w:val="af8"/>
            <w:rFonts w:ascii="Times New Roman" w:eastAsia="TimesNewRoman" w:hAnsi="Times New Roman" w:cs="Times New Roman"/>
            <w:noProof/>
            <w:webHidden/>
            <w:sz w:val="22"/>
            <w:szCs w:val="22"/>
          </w:rPr>
          <w:t>109</w:t>
        </w:r>
        <w:r w:rsidRPr="00C40346">
          <w:rPr>
            <w:rStyle w:val="af8"/>
            <w:rFonts w:ascii="Times New Roman" w:eastAsia="TimesNewRoman" w:hAnsi="Times New Roman" w:cs="Times New Roman"/>
            <w:webHidden/>
            <w:sz w:val="22"/>
            <w:szCs w:val="22"/>
          </w:rPr>
          <w:fldChar w:fldCharType="end"/>
        </w:r>
      </w:hyperlink>
    </w:p>
    <w:p w:rsidR="00C40346" w:rsidRPr="00C40346" w:rsidRDefault="00697C2B" w:rsidP="00C40346">
      <w:pPr>
        <w:pStyle w:val="34"/>
        <w:spacing w:line="240" w:lineRule="auto"/>
        <w:jc w:val="both"/>
        <w:rPr>
          <w:rStyle w:val="af8"/>
          <w:rFonts w:ascii="Times New Roman" w:eastAsia="TimesNewRoman" w:hAnsi="Times New Roman" w:cs="Times New Roman"/>
        </w:rPr>
      </w:pPr>
      <w:hyperlink w:anchor="_Toc142644838" w:history="1">
        <w:r w:rsidRPr="00C40346">
          <w:rPr>
            <w:rStyle w:val="af8"/>
            <w:rFonts w:ascii="Times New Roman" w:eastAsia="TimesNewRoman" w:hAnsi="Times New Roman" w:cs="Times New Roman"/>
            <w:noProof/>
            <w:sz w:val="22"/>
            <w:szCs w:val="22"/>
          </w:rPr>
          <w:t>10.2</w:t>
        </w:r>
        <w:r w:rsidRPr="00C40346">
          <w:rPr>
            <w:rStyle w:val="af8"/>
            <w:rFonts w:ascii="Times New Roman" w:eastAsia="TimesNewRoman" w:hAnsi="Times New Roman" w:cs="Times New Roman"/>
          </w:rPr>
          <w:tab/>
        </w:r>
        <w:r w:rsidRPr="00C40346">
          <w:rPr>
            <w:rStyle w:val="af8"/>
            <w:rFonts w:ascii="Times New Roman" w:eastAsia="TimesNewRoman" w:hAnsi="Times New Roman" w:cs="Times New Roman"/>
            <w:noProof/>
            <w:sz w:val="22"/>
            <w:szCs w:val="22"/>
          </w:rPr>
          <w:t>Основания, в том числе критерии, в соответствии с которыми теплоснабжающая организация определена единой теплоснабжающей организацией</w:t>
        </w:r>
        <w:r w:rsidRPr="00C40346">
          <w:rPr>
            <w:rStyle w:val="af8"/>
            <w:rFonts w:ascii="Times New Roman" w:eastAsia="TimesNewRoman" w:hAnsi="Times New Roman" w:cs="Times New Roman"/>
            <w:webHidden/>
            <w:sz w:val="22"/>
            <w:szCs w:val="22"/>
          </w:rPr>
          <w:tab/>
        </w:r>
        <w:r w:rsidRPr="00C40346">
          <w:rPr>
            <w:rStyle w:val="af8"/>
            <w:rFonts w:ascii="Times New Roman" w:eastAsia="TimesNewRoman" w:hAnsi="Times New Roman" w:cs="Times New Roman"/>
            <w:webHidden/>
            <w:sz w:val="22"/>
            <w:szCs w:val="22"/>
          </w:rPr>
          <w:fldChar w:fldCharType="begin"/>
        </w:r>
        <w:r w:rsidRPr="00C40346">
          <w:rPr>
            <w:rStyle w:val="af8"/>
            <w:rFonts w:ascii="Times New Roman" w:eastAsia="TimesNewRoman" w:hAnsi="Times New Roman" w:cs="Times New Roman"/>
            <w:webHidden/>
            <w:sz w:val="22"/>
            <w:szCs w:val="22"/>
          </w:rPr>
          <w:instrText xml:space="preserve"> PAGEREF _Toc142644838 \h </w:instrText>
        </w:r>
        <w:r w:rsidRPr="00C40346">
          <w:rPr>
            <w:rStyle w:val="af8"/>
            <w:rFonts w:ascii="Times New Roman" w:eastAsia="TimesNewRoman" w:hAnsi="Times New Roman" w:cs="Times New Roman"/>
            <w:webHidden/>
            <w:sz w:val="22"/>
            <w:szCs w:val="22"/>
          </w:rPr>
        </w:r>
        <w:r w:rsidRPr="00C40346">
          <w:rPr>
            <w:rStyle w:val="af8"/>
            <w:rFonts w:ascii="Times New Roman" w:eastAsia="TimesNewRoman" w:hAnsi="Times New Roman" w:cs="Times New Roman"/>
            <w:noProof/>
            <w:webHidden/>
            <w:sz w:val="22"/>
            <w:szCs w:val="22"/>
          </w:rPr>
          <w:fldChar w:fldCharType="separate"/>
        </w:r>
        <w:r w:rsidR="00B85BD6">
          <w:rPr>
            <w:rStyle w:val="af8"/>
            <w:rFonts w:ascii="Times New Roman" w:eastAsia="TimesNewRoman" w:hAnsi="Times New Roman" w:cs="Times New Roman"/>
            <w:noProof/>
            <w:webHidden/>
            <w:sz w:val="22"/>
            <w:szCs w:val="22"/>
          </w:rPr>
          <w:t>110</w:t>
        </w:r>
        <w:r w:rsidRPr="00C40346">
          <w:rPr>
            <w:rStyle w:val="af8"/>
            <w:rFonts w:ascii="Times New Roman" w:eastAsia="TimesNewRoman" w:hAnsi="Times New Roman" w:cs="Times New Roman"/>
            <w:webHidden/>
            <w:sz w:val="22"/>
            <w:szCs w:val="22"/>
          </w:rPr>
          <w:fldChar w:fldCharType="end"/>
        </w:r>
      </w:hyperlink>
    </w:p>
    <w:p w:rsidR="00C40346" w:rsidRPr="00C40346" w:rsidRDefault="00697C2B" w:rsidP="00C40346">
      <w:pPr>
        <w:pStyle w:val="34"/>
        <w:spacing w:line="240" w:lineRule="auto"/>
        <w:jc w:val="both"/>
        <w:rPr>
          <w:rStyle w:val="af8"/>
          <w:rFonts w:ascii="Times New Roman" w:eastAsia="TimesNewRoman" w:hAnsi="Times New Roman" w:cs="Times New Roman"/>
        </w:rPr>
      </w:pPr>
      <w:hyperlink w:anchor="_Toc142644839" w:history="1">
        <w:r w:rsidRPr="00C40346">
          <w:rPr>
            <w:rStyle w:val="af8"/>
            <w:rFonts w:ascii="Times New Roman" w:eastAsia="TimesNewRoman" w:hAnsi="Times New Roman" w:cs="Times New Roman"/>
            <w:noProof/>
            <w:sz w:val="22"/>
            <w:szCs w:val="22"/>
          </w:rPr>
          <w:t>10.3</w:t>
        </w:r>
        <w:r w:rsidRPr="00C40346">
          <w:rPr>
            <w:rStyle w:val="af8"/>
            <w:rFonts w:ascii="Times New Roman" w:eastAsia="TimesNewRoman" w:hAnsi="Times New Roman" w:cs="Times New Roman"/>
          </w:rPr>
          <w:tab/>
        </w:r>
        <w:r w:rsidRPr="00C40346">
          <w:rPr>
            <w:rStyle w:val="af8"/>
            <w:rFonts w:ascii="Times New Roman" w:eastAsia="TimesNewRoman" w:hAnsi="Times New Roman" w:cs="Times New Roman"/>
            <w:noProof/>
            <w:sz w:val="22"/>
            <w:szCs w:val="22"/>
          </w:rPr>
          <w:t>Информация о поданных теплоснабжающими организациями заявках на присвоение статуса единой теплоснабжающей организации</w:t>
        </w:r>
        <w:r w:rsidRPr="00C40346">
          <w:rPr>
            <w:rStyle w:val="af8"/>
            <w:rFonts w:ascii="Times New Roman" w:eastAsia="TimesNewRoman" w:hAnsi="Times New Roman" w:cs="Times New Roman"/>
            <w:webHidden/>
            <w:sz w:val="22"/>
            <w:szCs w:val="22"/>
          </w:rPr>
          <w:tab/>
        </w:r>
        <w:r w:rsidRPr="00C40346">
          <w:rPr>
            <w:rStyle w:val="af8"/>
            <w:rFonts w:ascii="Times New Roman" w:eastAsia="TimesNewRoman" w:hAnsi="Times New Roman" w:cs="Times New Roman"/>
            <w:webHidden/>
            <w:sz w:val="22"/>
            <w:szCs w:val="22"/>
          </w:rPr>
          <w:fldChar w:fldCharType="begin"/>
        </w:r>
        <w:r w:rsidRPr="00C40346">
          <w:rPr>
            <w:rStyle w:val="af8"/>
            <w:rFonts w:ascii="Times New Roman" w:eastAsia="TimesNewRoman" w:hAnsi="Times New Roman" w:cs="Times New Roman"/>
            <w:webHidden/>
            <w:sz w:val="22"/>
            <w:szCs w:val="22"/>
          </w:rPr>
          <w:instrText xml:space="preserve"> PA</w:instrText>
        </w:r>
        <w:r w:rsidRPr="00C40346">
          <w:rPr>
            <w:rStyle w:val="af8"/>
            <w:rFonts w:ascii="Times New Roman" w:eastAsia="TimesNewRoman" w:hAnsi="Times New Roman" w:cs="Times New Roman"/>
            <w:webHidden/>
            <w:sz w:val="22"/>
            <w:szCs w:val="22"/>
          </w:rPr>
          <w:instrText xml:space="preserve">GEREF _Toc142644839 \h </w:instrText>
        </w:r>
        <w:r w:rsidRPr="00C40346">
          <w:rPr>
            <w:rStyle w:val="af8"/>
            <w:rFonts w:ascii="Times New Roman" w:eastAsia="TimesNewRoman" w:hAnsi="Times New Roman" w:cs="Times New Roman"/>
            <w:webHidden/>
            <w:sz w:val="22"/>
            <w:szCs w:val="22"/>
          </w:rPr>
        </w:r>
        <w:r w:rsidRPr="00C40346">
          <w:rPr>
            <w:rStyle w:val="af8"/>
            <w:rFonts w:ascii="Times New Roman" w:eastAsia="TimesNewRoman" w:hAnsi="Times New Roman" w:cs="Times New Roman"/>
            <w:noProof/>
            <w:webHidden/>
            <w:sz w:val="22"/>
            <w:szCs w:val="22"/>
          </w:rPr>
          <w:fldChar w:fldCharType="separate"/>
        </w:r>
        <w:r w:rsidR="00B85BD6">
          <w:rPr>
            <w:rStyle w:val="af8"/>
            <w:rFonts w:ascii="Times New Roman" w:eastAsia="TimesNewRoman" w:hAnsi="Times New Roman" w:cs="Times New Roman"/>
            <w:noProof/>
            <w:webHidden/>
            <w:sz w:val="22"/>
            <w:szCs w:val="22"/>
          </w:rPr>
          <w:t>112</w:t>
        </w:r>
        <w:r w:rsidRPr="00C40346">
          <w:rPr>
            <w:rStyle w:val="af8"/>
            <w:rFonts w:ascii="Times New Roman" w:eastAsia="TimesNewRoman" w:hAnsi="Times New Roman" w:cs="Times New Roman"/>
            <w:webHidden/>
            <w:sz w:val="22"/>
            <w:szCs w:val="22"/>
          </w:rPr>
          <w:fldChar w:fldCharType="end"/>
        </w:r>
      </w:hyperlink>
    </w:p>
    <w:p w:rsidR="00C40346" w:rsidRPr="00C40346" w:rsidRDefault="00697C2B" w:rsidP="00C40346">
      <w:pPr>
        <w:pStyle w:val="34"/>
        <w:spacing w:line="240" w:lineRule="auto"/>
        <w:jc w:val="both"/>
        <w:rPr>
          <w:rStyle w:val="af8"/>
          <w:rFonts w:ascii="Times New Roman" w:eastAsia="TimesNewRoman" w:hAnsi="Times New Roman" w:cs="Times New Roman"/>
        </w:rPr>
      </w:pPr>
      <w:hyperlink w:anchor="_Toc142644840" w:history="1">
        <w:r w:rsidRPr="00C40346">
          <w:rPr>
            <w:rStyle w:val="af8"/>
            <w:rFonts w:ascii="Times New Roman" w:eastAsia="TimesNewRoman" w:hAnsi="Times New Roman" w:cs="Times New Roman"/>
            <w:noProof/>
            <w:sz w:val="22"/>
            <w:szCs w:val="22"/>
          </w:rPr>
          <w:t>10.4</w:t>
        </w:r>
        <w:r w:rsidRPr="00C40346">
          <w:rPr>
            <w:rStyle w:val="af8"/>
            <w:rFonts w:ascii="Times New Roman" w:eastAsia="TimesNewRoman" w:hAnsi="Times New Roman" w:cs="Times New Roman"/>
          </w:rPr>
          <w:tab/>
        </w:r>
        <w:r w:rsidRPr="00C40346">
          <w:rPr>
            <w:rStyle w:val="af8"/>
            <w:rFonts w:ascii="Times New Roman" w:eastAsia="TimesNewRoman" w:hAnsi="Times New Roman" w:cs="Times New Roman"/>
            <w:noProof/>
            <w:sz w:val="22"/>
            <w:szCs w:val="22"/>
          </w:rPr>
          <w:t>Реестр систем теплоснабжения, содержащий перечень теплоснабжающих организаций, действующих в каждой системе теплоснабжения,</w:t>
        </w:r>
        <w:r w:rsidRPr="00C40346">
          <w:rPr>
            <w:rStyle w:val="af8"/>
            <w:rFonts w:ascii="Times New Roman" w:eastAsia="TimesNewRoman" w:hAnsi="Times New Roman" w:cs="Times New Roman"/>
            <w:noProof/>
            <w:sz w:val="22"/>
            <w:szCs w:val="22"/>
          </w:rPr>
          <w:t xml:space="preserve"> расположенных в границах поселения, городского округа</w:t>
        </w:r>
        <w:r w:rsidRPr="00C40346">
          <w:rPr>
            <w:rStyle w:val="af8"/>
            <w:rFonts w:ascii="Times New Roman" w:eastAsia="TimesNewRoman" w:hAnsi="Times New Roman" w:cs="Times New Roman"/>
            <w:webHidden/>
            <w:sz w:val="22"/>
            <w:szCs w:val="22"/>
          </w:rPr>
          <w:tab/>
        </w:r>
        <w:r w:rsidRPr="00C40346">
          <w:rPr>
            <w:rStyle w:val="af8"/>
            <w:rFonts w:ascii="Times New Roman" w:eastAsia="TimesNewRoman" w:hAnsi="Times New Roman" w:cs="Times New Roman"/>
            <w:webHidden/>
            <w:sz w:val="22"/>
            <w:szCs w:val="22"/>
          </w:rPr>
          <w:fldChar w:fldCharType="begin"/>
        </w:r>
        <w:r w:rsidRPr="00C40346">
          <w:rPr>
            <w:rStyle w:val="af8"/>
            <w:rFonts w:ascii="Times New Roman" w:eastAsia="TimesNewRoman" w:hAnsi="Times New Roman" w:cs="Times New Roman"/>
            <w:webHidden/>
            <w:sz w:val="22"/>
            <w:szCs w:val="22"/>
          </w:rPr>
          <w:instrText xml:space="preserve"> PAGEREF _Toc142644840 \h </w:instrText>
        </w:r>
        <w:r w:rsidRPr="00C40346">
          <w:rPr>
            <w:rStyle w:val="af8"/>
            <w:rFonts w:ascii="Times New Roman" w:eastAsia="TimesNewRoman" w:hAnsi="Times New Roman" w:cs="Times New Roman"/>
            <w:webHidden/>
            <w:sz w:val="22"/>
            <w:szCs w:val="22"/>
          </w:rPr>
        </w:r>
        <w:r w:rsidRPr="00C40346">
          <w:rPr>
            <w:rStyle w:val="af8"/>
            <w:rFonts w:ascii="Times New Roman" w:eastAsia="TimesNewRoman" w:hAnsi="Times New Roman" w:cs="Times New Roman"/>
            <w:noProof/>
            <w:webHidden/>
            <w:sz w:val="22"/>
            <w:szCs w:val="22"/>
          </w:rPr>
          <w:fldChar w:fldCharType="separate"/>
        </w:r>
        <w:r w:rsidR="00B85BD6">
          <w:rPr>
            <w:rStyle w:val="af8"/>
            <w:rFonts w:ascii="Times New Roman" w:eastAsia="TimesNewRoman" w:hAnsi="Times New Roman" w:cs="Times New Roman"/>
            <w:noProof/>
            <w:webHidden/>
            <w:sz w:val="22"/>
            <w:szCs w:val="22"/>
          </w:rPr>
          <w:t>112</w:t>
        </w:r>
        <w:r w:rsidRPr="00C40346">
          <w:rPr>
            <w:rStyle w:val="af8"/>
            <w:rFonts w:ascii="Times New Roman" w:eastAsia="TimesNewRoman" w:hAnsi="Times New Roman" w:cs="Times New Roman"/>
            <w:webHidden/>
            <w:sz w:val="22"/>
            <w:szCs w:val="22"/>
          </w:rPr>
          <w:fldChar w:fldCharType="end"/>
        </w:r>
      </w:hyperlink>
    </w:p>
    <w:p w:rsidR="00C40346" w:rsidRPr="00C40346" w:rsidRDefault="00697C2B" w:rsidP="00C40346">
      <w:pPr>
        <w:pStyle w:val="34"/>
        <w:spacing w:line="240" w:lineRule="auto"/>
        <w:jc w:val="both"/>
        <w:rPr>
          <w:rStyle w:val="af8"/>
          <w:rFonts w:ascii="Times New Roman" w:eastAsia="TimesNewRoman" w:hAnsi="Times New Roman" w:cs="Times New Roman"/>
        </w:rPr>
      </w:pPr>
      <w:hyperlink w:anchor="_Toc142644841" w:history="1">
        <w:r w:rsidRPr="00C40346">
          <w:rPr>
            <w:rStyle w:val="af8"/>
            <w:rFonts w:ascii="Times New Roman" w:eastAsia="TimesNewRoman" w:hAnsi="Times New Roman" w:cs="Times New Roman"/>
            <w:noProof/>
            <w:sz w:val="22"/>
            <w:szCs w:val="22"/>
          </w:rPr>
          <w:t>11</w:t>
        </w:r>
        <w:r w:rsidRPr="00C40346">
          <w:rPr>
            <w:rStyle w:val="af8"/>
            <w:rFonts w:ascii="Times New Roman" w:eastAsia="TimesNewRoman" w:hAnsi="Times New Roman" w:cs="Times New Roman"/>
          </w:rPr>
          <w:tab/>
        </w:r>
        <w:r w:rsidRPr="00C40346">
          <w:rPr>
            <w:rStyle w:val="af8"/>
            <w:rFonts w:ascii="Times New Roman" w:eastAsia="TimesNewRoman" w:hAnsi="Times New Roman" w:cs="Times New Roman"/>
            <w:noProof/>
            <w:sz w:val="22"/>
            <w:szCs w:val="22"/>
          </w:rPr>
          <w:t xml:space="preserve">Раздел 11. Решения о распределении тепловой нагрузки между </w:t>
        </w:r>
        <w:r w:rsidRPr="00C40346">
          <w:rPr>
            <w:rStyle w:val="af8"/>
            <w:rFonts w:ascii="Times New Roman" w:eastAsia="TimesNewRoman" w:hAnsi="Times New Roman" w:cs="Times New Roman"/>
            <w:noProof/>
            <w:sz w:val="22"/>
            <w:szCs w:val="22"/>
          </w:rPr>
          <w:t>источниками тепловой энергии</w:t>
        </w:r>
        <w:r w:rsidRPr="00C40346">
          <w:rPr>
            <w:rStyle w:val="af8"/>
            <w:rFonts w:ascii="Times New Roman" w:eastAsia="TimesNewRoman" w:hAnsi="Times New Roman" w:cs="Times New Roman"/>
            <w:webHidden/>
            <w:sz w:val="22"/>
            <w:szCs w:val="22"/>
          </w:rPr>
          <w:tab/>
        </w:r>
        <w:r w:rsidRPr="00C40346">
          <w:rPr>
            <w:rStyle w:val="af8"/>
            <w:rFonts w:ascii="Times New Roman" w:eastAsia="TimesNewRoman" w:hAnsi="Times New Roman" w:cs="Times New Roman"/>
            <w:webHidden/>
            <w:sz w:val="22"/>
            <w:szCs w:val="22"/>
          </w:rPr>
          <w:fldChar w:fldCharType="begin"/>
        </w:r>
        <w:r w:rsidRPr="00C40346">
          <w:rPr>
            <w:rStyle w:val="af8"/>
            <w:rFonts w:ascii="Times New Roman" w:eastAsia="TimesNewRoman" w:hAnsi="Times New Roman" w:cs="Times New Roman"/>
            <w:webHidden/>
            <w:sz w:val="22"/>
            <w:szCs w:val="22"/>
          </w:rPr>
          <w:instrText xml:space="preserve"> PAGEREF _Toc142644841 \h </w:instrText>
        </w:r>
        <w:r w:rsidRPr="00C40346">
          <w:rPr>
            <w:rStyle w:val="af8"/>
            <w:rFonts w:ascii="Times New Roman" w:eastAsia="TimesNewRoman" w:hAnsi="Times New Roman" w:cs="Times New Roman"/>
            <w:webHidden/>
            <w:sz w:val="22"/>
            <w:szCs w:val="22"/>
          </w:rPr>
        </w:r>
        <w:r w:rsidRPr="00C40346">
          <w:rPr>
            <w:rStyle w:val="af8"/>
            <w:rFonts w:ascii="Times New Roman" w:eastAsia="TimesNewRoman" w:hAnsi="Times New Roman" w:cs="Times New Roman"/>
            <w:webHidden/>
            <w:sz w:val="22"/>
            <w:szCs w:val="22"/>
          </w:rPr>
          <w:fldChar w:fldCharType="separate"/>
        </w:r>
        <w:r w:rsidR="00B85BD6">
          <w:rPr>
            <w:rStyle w:val="af8"/>
            <w:rFonts w:ascii="Times New Roman" w:eastAsia="TimesNewRoman" w:hAnsi="Times New Roman" w:cs="Times New Roman"/>
            <w:noProof/>
            <w:webHidden/>
            <w:sz w:val="22"/>
            <w:szCs w:val="22"/>
          </w:rPr>
          <w:t>113</w:t>
        </w:r>
        <w:r w:rsidRPr="00C40346">
          <w:rPr>
            <w:rStyle w:val="af8"/>
            <w:rFonts w:ascii="Times New Roman" w:eastAsia="TimesNewRoman" w:hAnsi="Times New Roman" w:cs="Times New Roman"/>
            <w:webHidden/>
            <w:sz w:val="22"/>
            <w:szCs w:val="22"/>
          </w:rPr>
          <w:fldChar w:fldCharType="end"/>
        </w:r>
      </w:hyperlink>
    </w:p>
    <w:p w:rsidR="00C40346" w:rsidRPr="00C40346" w:rsidRDefault="00697C2B" w:rsidP="00C40346">
      <w:pPr>
        <w:pStyle w:val="34"/>
        <w:spacing w:line="240" w:lineRule="auto"/>
        <w:jc w:val="both"/>
        <w:rPr>
          <w:rStyle w:val="af8"/>
          <w:rFonts w:ascii="Times New Roman" w:eastAsia="TimesNewRoman" w:hAnsi="Times New Roman" w:cs="Times New Roman"/>
        </w:rPr>
      </w:pPr>
      <w:hyperlink w:anchor="_Toc142644842" w:history="1">
        <w:r w:rsidRPr="00C40346">
          <w:rPr>
            <w:rStyle w:val="af8"/>
            <w:rFonts w:ascii="Times New Roman" w:eastAsia="TimesNewRoman" w:hAnsi="Times New Roman" w:cs="Times New Roman"/>
            <w:noProof/>
            <w:sz w:val="22"/>
            <w:szCs w:val="22"/>
          </w:rPr>
          <w:t>11.1</w:t>
        </w:r>
        <w:r w:rsidRPr="00C40346">
          <w:rPr>
            <w:rStyle w:val="af8"/>
            <w:rFonts w:ascii="Times New Roman" w:eastAsia="TimesNewRoman" w:hAnsi="Times New Roman" w:cs="Times New Roman"/>
          </w:rPr>
          <w:tab/>
        </w:r>
        <w:r w:rsidRPr="00C40346">
          <w:rPr>
            <w:rStyle w:val="af8"/>
            <w:rFonts w:ascii="Times New Roman" w:eastAsia="TimesNewRoman" w:hAnsi="Times New Roman" w:cs="Times New Roman"/>
            <w:noProof/>
            <w:sz w:val="22"/>
            <w:szCs w:val="22"/>
          </w:rPr>
          <w:t>Сведения о величине тепловой нагрузки, распределяемой (перераспределяемой) между источникам</w:t>
        </w:r>
        <w:r w:rsidRPr="00C40346">
          <w:rPr>
            <w:rStyle w:val="af8"/>
            <w:rFonts w:ascii="Times New Roman" w:eastAsia="TimesNewRoman" w:hAnsi="Times New Roman" w:cs="Times New Roman"/>
            <w:noProof/>
            <w:sz w:val="22"/>
            <w:szCs w:val="22"/>
          </w:rPr>
          <w:t>и тепловой энергии</w:t>
        </w:r>
        <w:r w:rsidRPr="00C40346">
          <w:rPr>
            <w:rStyle w:val="af8"/>
            <w:rFonts w:ascii="Times New Roman" w:eastAsia="TimesNewRoman" w:hAnsi="Times New Roman" w:cs="Times New Roman"/>
            <w:webHidden/>
            <w:sz w:val="22"/>
            <w:szCs w:val="22"/>
          </w:rPr>
          <w:tab/>
        </w:r>
        <w:r w:rsidRPr="00C40346">
          <w:rPr>
            <w:rStyle w:val="af8"/>
            <w:rFonts w:ascii="Times New Roman" w:eastAsia="TimesNewRoman" w:hAnsi="Times New Roman" w:cs="Times New Roman"/>
            <w:webHidden/>
            <w:sz w:val="22"/>
            <w:szCs w:val="22"/>
          </w:rPr>
          <w:fldChar w:fldCharType="begin"/>
        </w:r>
        <w:r w:rsidRPr="00C40346">
          <w:rPr>
            <w:rStyle w:val="af8"/>
            <w:rFonts w:ascii="Times New Roman" w:eastAsia="TimesNewRoman" w:hAnsi="Times New Roman" w:cs="Times New Roman"/>
            <w:webHidden/>
            <w:sz w:val="22"/>
            <w:szCs w:val="22"/>
          </w:rPr>
          <w:instrText xml:space="preserve"> PAGEREF _Toc142644842 \h </w:instrText>
        </w:r>
        <w:r w:rsidRPr="00C40346">
          <w:rPr>
            <w:rStyle w:val="af8"/>
            <w:rFonts w:ascii="Times New Roman" w:eastAsia="TimesNewRoman" w:hAnsi="Times New Roman" w:cs="Times New Roman"/>
            <w:webHidden/>
            <w:sz w:val="22"/>
            <w:szCs w:val="22"/>
          </w:rPr>
        </w:r>
        <w:r w:rsidRPr="00C40346">
          <w:rPr>
            <w:rStyle w:val="af8"/>
            <w:rFonts w:ascii="Times New Roman" w:eastAsia="TimesNewRoman" w:hAnsi="Times New Roman" w:cs="Times New Roman"/>
            <w:noProof/>
            <w:webHidden/>
            <w:sz w:val="22"/>
            <w:szCs w:val="22"/>
          </w:rPr>
          <w:fldChar w:fldCharType="separate"/>
        </w:r>
        <w:r w:rsidR="00B85BD6">
          <w:rPr>
            <w:rStyle w:val="af8"/>
            <w:rFonts w:ascii="Times New Roman" w:eastAsia="TimesNewRoman" w:hAnsi="Times New Roman" w:cs="Times New Roman"/>
            <w:noProof/>
            <w:webHidden/>
            <w:sz w:val="22"/>
            <w:szCs w:val="22"/>
          </w:rPr>
          <w:t>113</w:t>
        </w:r>
        <w:r w:rsidRPr="00C40346">
          <w:rPr>
            <w:rStyle w:val="af8"/>
            <w:rFonts w:ascii="Times New Roman" w:eastAsia="TimesNewRoman" w:hAnsi="Times New Roman" w:cs="Times New Roman"/>
            <w:webHidden/>
            <w:sz w:val="22"/>
            <w:szCs w:val="22"/>
          </w:rPr>
          <w:fldChar w:fldCharType="end"/>
        </w:r>
      </w:hyperlink>
    </w:p>
    <w:p w:rsidR="00C40346" w:rsidRPr="00C40346" w:rsidRDefault="00697C2B" w:rsidP="00C40346">
      <w:pPr>
        <w:pStyle w:val="34"/>
        <w:spacing w:line="240" w:lineRule="auto"/>
        <w:jc w:val="both"/>
        <w:rPr>
          <w:rStyle w:val="af8"/>
          <w:rFonts w:ascii="Times New Roman" w:eastAsia="TimesNewRoman" w:hAnsi="Times New Roman" w:cs="Times New Roman"/>
        </w:rPr>
      </w:pPr>
      <w:hyperlink w:anchor="_Toc142644843" w:history="1">
        <w:r w:rsidRPr="00C40346">
          <w:rPr>
            <w:rStyle w:val="af8"/>
            <w:rFonts w:ascii="Times New Roman" w:eastAsia="TimesNewRoman" w:hAnsi="Times New Roman" w:cs="Times New Roman"/>
            <w:noProof/>
            <w:sz w:val="22"/>
            <w:szCs w:val="22"/>
          </w:rPr>
          <w:t>11.2</w:t>
        </w:r>
        <w:r w:rsidRPr="00C40346">
          <w:rPr>
            <w:rStyle w:val="af8"/>
            <w:rFonts w:ascii="Times New Roman" w:eastAsia="TimesNewRoman" w:hAnsi="Times New Roman" w:cs="Times New Roman"/>
          </w:rPr>
          <w:tab/>
        </w:r>
        <w:r w:rsidRPr="00C40346">
          <w:rPr>
            <w:rStyle w:val="af8"/>
            <w:rFonts w:ascii="Times New Roman" w:eastAsia="TimesNewRoman" w:hAnsi="Times New Roman" w:cs="Times New Roman"/>
            <w:noProof/>
            <w:sz w:val="22"/>
            <w:szCs w:val="22"/>
          </w:rPr>
          <w:t>Сроки выполнения перераспределения для каждого этапа</w:t>
        </w:r>
        <w:r w:rsidRPr="00C40346">
          <w:rPr>
            <w:rStyle w:val="af8"/>
            <w:rFonts w:ascii="Times New Roman" w:eastAsia="TimesNewRoman" w:hAnsi="Times New Roman" w:cs="Times New Roman"/>
            <w:webHidden/>
            <w:sz w:val="22"/>
            <w:szCs w:val="22"/>
          </w:rPr>
          <w:tab/>
        </w:r>
        <w:r w:rsidRPr="00C40346">
          <w:rPr>
            <w:rStyle w:val="af8"/>
            <w:rFonts w:ascii="Times New Roman" w:eastAsia="TimesNewRoman" w:hAnsi="Times New Roman" w:cs="Times New Roman"/>
            <w:webHidden/>
            <w:sz w:val="22"/>
            <w:szCs w:val="22"/>
          </w:rPr>
          <w:fldChar w:fldCharType="begin"/>
        </w:r>
        <w:r w:rsidRPr="00C40346">
          <w:rPr>
            <w:rStyle w:val="af8"/>
            <w:rFonts w:ascii="Times New Roman" w:eastAsia="TimesNewRoman" w:hAnsi="Times New Roman" w:cs="Times New Roman"/>
            <w:webHidden/>
            <w:sz w:val="22"/>
            <w:szCs w:val="22"/>
          </w:rPr>
          <w:instrText xml:space="preserve"> PAGEREF _Toc142644843 \h </w:instrText>
        </w:r>
        <w:r w:rsidRPr="00C40346">
          <w:rPr>
            <w:rStyle w:val="af8"/>
            <w:rFonts w:ascii="Times New Roman" w:eastAsia="TimesNewRoman" w:hAnsi="Times New Roman" w:cs="Times New Roman"/>
            <w:webHidden/>
            <w:sz w:val="22"/>
            <w:szCs w:val="22"/>
          </w:rPr>
        </w:r>
        <w:r w:rsidRPr="00C40346">
          <w:rPr>
            <w:rStyle w:val="af8"/>
            <w:rFonts w:ascii="Times New Roman" w:eastAsia="TimesNewRoman" w:hAnsi="Times New Roman" w:cs="Times New Roman"/>
            <w:noProof/>
            <w:webHidden/>
            <w:sz w:val="22"/>
            <w:szCs w:val="22"/>
          </w:rPr>
          <w:fldChar w:fldCharType="separate"/>
        </w:r>
        <w:r w:rsidR="00B85BD6">
          <w:rPr>
            <w:rStyle w:val="af8"/>
            <w:rFonts w:ascii="Times New Roman" w:eastAsia="TimesNewRoman" w:hAnsi="Times New Roman" w:cs="Times New Roman"/>
            <w:noProof/>
            <w:webHidden/>
            <w:sz w:val="22"/>
            <w:szCs w:val="22"/>
          </w:rPr>
          <w:t>113</w:t>
        </w:r>
        <w:r w:rsidRPr="00C40346">
          <w:rPr>
            <w:rStyle w:val="af8"/>
            <w:rFonts w:ascii="Times New Roman" w:eastAsia="TimesNewRoman" w:hAnsi="Times New Roman" w:cs="Times New Roman"/>
            <w:webHidden/>
            <w:sz w:val="22"/>
            <w:szCs w:val="22"/>
          </w:rPr>
          <w:fldChar w:fldCharType="end"/>
        </w:r>
      </w:hyperlink>
    </w:p>
    <w:p w:rsidR="00C40346" w:rsidRPr="00C40346" w:rsidRDefault="00697C2B" w:rsidP="00C40346">
      <w:pPr>
        <w:pStyle w:val="34"/>
        <w:spacing w:line="240" w:lineRule="auto"/>
        <w:jc w:val="both"/>
        <w:rPr>
          <w:rStyle w:val="af8"/>
          <w:rFonts w:ascii="Times New Roman" w:eastAsia="TimesNewRoman" w:hAnsi="Times New Roman" w:cs="Times New Roman"/>
        </w:rPr>
      </w:pPr>
      <w:hyperlink w:anchor="_Toc142644844" w:history="1">
        <w:r w:rsidRPr="00C40346">
          <w:rPr>
            <w:rStyle w:val="af8"/>
            <w:rFonts w:ascii="Times New Roman" w:eastAsia="TimesNewRoman" w:hAnsi="Times New Roman" w:cs="Times New Roman"/>
            <w:noProof/>
            <w:sz w:val="22"/>
            <w:szCs w:val="22"/>
          </w:rPr>
          <w:t>12</w:t>
        </w:r>
        <w:r w:rsidRPr="00C40346">
          <w:rPr>
            <w:rStyle w:val="af8"/>
            <w:rFonts w:ascii="Times New Roman" w:eastAsia="TimesNewRoman" w:hAnsi="Times New Roman" w:cs="Times New Roman"/>
          </w:rPr>
          <w:tab/>
        </w:r>
        <w:r w:rsidRPr="00C40346">
          <w:rPr>
            <w:rStyle w:val="af8"/>
            <w:rFonts w:ascii="Times New Roman" w:eastAsia="TimesNewRoman" w:hAnsi="Times New Roman" w:cs="Times New Roman"/>
            <w:noProof/>
            <w:sz w:val="22"/>
            <w:szCs w:val="22"/>
          </w:rPr>
          <w:t>Раздел 12. Решения по бесхозяйным тепловым сетям</w:t>
        </w:r>
        <w:r w:rsidRPr="00C40346">
          <w:rPr>
            <w:rStyle w:val="af8"/>
            <w:rFonts w:ascii="Times New Roman" w:eastAsia="TimesNewRoman" w:hAnsi="Times New Roman" w:cs="Times New Roman"/>
            <w:webHidden/>
            <w:sz w:val="22"/>
            <w:szCs w:val="22"/>
          </w:rPr>
          <w:tab/>
        </w:r>
        <w:r w:rsidRPr="00C40346">
          <w:rPr>
            <w:rStyle w:val="af8"/>
            <w:rFonts w:ascii="Times New Roman" w:eastAsia="TimesNewRoman" w:hAnsi="Times New Roman" w:cs="Times New Roman"/>
            <w:webHidden/>
            <w:sz w:val="22"/>
            <w:szCs w:val="22"/>
          </w:rPr>
          <w:fldChar w:fldCharType="begin"/>
        </w:r>
        <w:r w:rsidRPr="00C40346">
          <w:rPr>
            <w:rStyle w:val="af8"/>
            <w:rFonts w:ascii="Times New Roman" w:eastAsia="TimesNewRoman" w:hAnsi="Times New Roman" w:cs="Times New Roman"/>
            <w:webHidden/>
            <w:sz w:val="22"/>
            <w:szCs w:val="22"/>
          </w:rPr>
          <w:instrText xml:space="preserve"> PAGEREF _Toc142644844 \h </w:instrText>
        </w:r>
        <w:r w:rsidRPr="00C40346">
          <w:rPr>
            <w:rStyle w:val="af8"/>
            <w:rFonts w:ascii="Times New Roman" w:eastAsia="TimesNewRoman" w:hAnsi="Times New Roman" w:cs="Times New Roman"/>
            <w:webHidden/>
            <w:sz w:val="22"/>
            <w:szCs w:val="22"/>
          </w:rPr>
        </w:r>
        <w:r w:rsidRPr="00C40346">
          <w:rPr>
            <w:rStyle w:val="af8"/>
            <w:rFonts w:ascii="Times New Roman" w:eastAsia="TimesNewRoman" w:hAnsi="Times New Roman" w:cs="Times New Roman"/>
            <w:webHidden/>
            <w:sz w:val="22"/>
            <w:szCs w:val="22"/>
          </w:rPr>
          <w:fldChar w:fldCharType="separate"/>
        </w:r>
        <w:r w:rsidR="00B85BD6">
          <w:rPr>
            <w:rStyle w:val="af8"/>
            <w:rFonts w:ascii="Times New Roman" w:eastAsia="TimesNewRoman" w:hAnsi="Times New Roman" w:cs="Times New Roman"/>
            <w:noProof/>
            <w:webHidden/>
            <w:sz w:val="22"/>
            <w:szCs w:val="22"/>
          </w:rPr>
          <w:t>114</w:t>
        </w:r>
        <w:r w:rsidRPr="00C40346">
          <w:rPr>
            <w:rStyle w:val="af8"/>
            <w:rFonts w:ascii="Times New Roman" w:eastAsia="TimesNewRoman" w:hAnsi="Times New Roman" w:cs="Times New Roman"/>
            <w:webHidden/>
            <w:sz w:val="22"/>
            <w:szCs w:val="22"/>
          </w:rPr>
          <w:fldChar w:fldCharType="end"/>
        </w:r>
      </w:hyperlink>
    </w:p>
    <w:p w:rsidR="00C40346" w:rsidRPr="00C40346" w:rsidRDefault="00697C2B" w:rsidP="00C40346">
      <w:pPr>
        <w:pStyle w:val="34"/>
        <w:spacing w:line="240" w:lineRule="auto"/>
        <w:jc w:val="both"/>
        <w:rPr>
          <w:rStyle w:val="af8"/>
          <w:rFonts w:ascii="Times New Roman" w:eastAsia="TimesNewRoman" w:hAnsi="Times New Roman" w:cs="Times New Roman"/>
        </w:rPr>
      </w:pPr>
      <w:hyperlink w:anchor="_Toc142644845" w:history="1">
        <w:r w:rsidRPr="00C40346">
          <w:rPr>
            <w:rStyle w:val="af8"/>
            <w:rFonts w:ascii="Times New Roman" w:eastAsia="TimesNewRoman" w:hAnsi="Times New Roman" w:cs="Times New Roman"/>
            <w:noProof/>
            <w:sz w:val="22"/>
            <w:szCs w:val="22"/>
          </w:rPr>
          <w:t>12.1</w:t>
        </w:r>
        <w:r w:rsidRPr="00C40346">
          <w:rPr>
            <w:rStyle w:val="af8"/>
            <w:rFonts w:ascii="Times New Roman" w:eastAsia="TimesNewRoman" w:hAnsi="Times New Roman" w:cs="Times New Roman"/>
          </w:rPr>
          <w:tab/>
        </w:r>
        <w:r w:rsidRPr="00C40346">
          <w:rPr>
            <w:rStyle w:val="af8"/>
            <w:rFonts w:ascii="Times New Roman" w:eastAsia="TimesNewRoman" w:hAnsi="Times New Roman" w:cs="Times New Roman"/>
            <w:noProof/>
            <w:sz w:val="22"/>
            <w:szCs w:val="22"/>
          </w:rPr>
          <w:t>Перечень выявленных бесхозяйных тепловых сетей (в случае их выявления)</w:t>
        </w:r>
        <w:r w:rsidRPr="00C40346">
          <w:rPr>
            <w:rStyle w:val="af8"/>
            <w:rFonts w:ascii="Times New Roman" w:eastAsia="TimesNewRoman" w:hAnsi="Times New Roman" w:cs="Times New Roman"/>
            <w:webHidden/>
            <w:sz w:val="22"/>
            <w:szCs w:val="22"/>
          </w:rPr>
          <w:tab/>
        </w:r>
        <w:r w:rsidRPr="00C40346">
          <w:rPr>
            <w:rStyle w:val="af8"/>
            <w:rFonts w:ascii="Times New Roman" w:eastAsia="TimesNewRoman" w:hAnsi="Times New Roman" w:cs="Times New Roman"/>
            <w:webHidden/>
            <w:sz w:val="22"/>
            <w:szCs w:val="22"/>
          </w:rPr>
          <w:fldChar w:fldCharType="begin"/>
        </w:r>
        <w:r w:rsidRPr="00C40346">
          <w:rPr>
            <w:rStyle w:val="af8"/>
            <w:rFonts w:ascii="Times New Roman" w:eastAsia="TimesNewRoman" w:hAnsi="Times New Roman" w:cs="Times New Roman"/>
            <w:webHidden/>
            <w:sz w:val="22"/>
            <w:szCs w:val="22"/>
          </w:rPr>
          <w:instrText xml:space="preserve"> PAGEREF _Toc142644845 \h </w:instrText>
        </w:r>
        <w:r w:rsidRPr="00C40346">
          <w:rPr>
            <w:rStyle w:val="af8"/>
            <w:rFonts w:ascii="Times New Roman" w:eastAsia="TimesNewRoman" w:hAnsi="Times New Roman" w:cs="Times New Roman"/>
            <w:webHidden/>
            <w:sz w:val="22"/>
            <w:szCs w:val="22"/>
          </w:rPr>
        </w:r>
        <w:r w:rsidRPr="00C40346">
          <w:rPr>
            <w:rStyle w:val="af8"/>
            <w:rFonts w:ascii="Times New Roman" w:eastAsia="TimesNewRoman" w:hAnsi="Times New Roman" w:cs="Times New Roman"/>
            <w:noProof/>
            <w:webHidden/>
            <w:sz w:val="22"/>
            <w:szCs w:val="22"/>
          </w:rPr>
          <w:fldChar w:fldCharType="separate"/>
        </w:r>
        <w:r w:rsidR="00B85BD6">
          <w:rPr>
            <w:rStyle w:val="af8"/>
            <w:rFonts w:ascii="Times New Roman" w:eastAsia="TimesNewRoman" w:hAnsi="Times New Roman" w:cs="Times New Roman"/>
            <w:noProof/>
            <w:webHidden/>
            <w:sz w:val="22"/>
            <w:szCs w:val="22"/>
          </w:rPr>
          <w:t>114</w:t>
        </w:r>
        <w:r w:rsidRPr="00C40346">
          <w:rPr>
            <w:rStyle w:val="af8"/>
            <w:rFonts w:ascii="Times New Roman" w:eastAsia="TimesNewRoman" w:hAnsi="Times New Roman" w:cs="Times New Roman"/>
            <w:webHidden/>
            <w:sz w:val="22"/>
            <w:szCs w:val="22"/>
          </w:rPr>
          <w:fldChar w:fldCharType="end"/>
        </w:r>
      </w:hyperlink>
    </w:p>
    <w:p w:rsidR="00C40346" w:rsidRPr="00C40346" w:rsidRDefault="00697C2B" w:rsidP="00C40346">
      <w:pPr>
        <w:pStyle w:val="34"/>
        <w:spacing w:line="240" w:lineRule="auto"/>
        <w:jc w:val="both"/>
        <w:rPr>
          <w:rStyle w:val="af8"/>
          <w:rFonts w:ascii="Times New Roman" w:eastAsia="TimesNewRoman" w:hAnsi="Times New Roman" w:cs="Times New Roman"/>
        </w:rPr>
      </w:pPr>
      <w:hyperlink w:anchor="_Toc142644846" w:history="1">
        <w:r w:rsidRPr="00C40346">
          <w:rPr>
            <w:rStyle w:val="af8"/>
            <w:rFonts w:ascii="Times New Roman" w:eastAsia="TimesNewRoman" w:hAnsi="Times New Roman" w:cs="Times New Roman"/>
            <w:noProof/>
            <w:sz w:val="22"/>
            <w:szCs w:val="22"/>
          </w:rPr>
          <w:t>13</w:t>
        </w:r>
        <w:r w:rsidRPr="00C40346">
          <w:rPr>
            <w:rStyle w:val="af8"/>
            <w:rFonts w:ascii="Times New Roman" w:eastAsia="TimesNewRoman" w:hAnsi="Times New Roman" w:cs="Times New Roman"/>
          </w:rPr>
          <w:tab/>
        </w:r>
        <w:r w:rsidRPr="00C40346">
          <w:rPr>
            <w:rStyle w:val="af8"/>
            <w:rFonts w:ascii="Times New Roman" w:eastAsia="TimesNewRoman" w:hAnsi="Times New Roman" w:cs="Times New Roman"/>
            <w:noProof/>
            <w:sz w:val="22"/>
            <w:szCs w:val="22"/>
          </w:rPr>
          <w:t>Раздел 13 Синхронизация</w:t>
        </w:r>
        <w:r w:rsidRPr="00C40346">
          <w:rPr>
            <w:rStyle w:val="af8"/>
            <w:rFonts w:ascii="Times New Roman" w:eastAsia="TimesNewRoman" w:hAnsi="Times New Roman" w:cs="Times New Roman"/>
            <w:noProof/>
            <w:sz w:val="22"/>
            <w:szCs w:val="22"/>
          </w:rPr>
          <w:t xml:space="preserve"> схемы теплоснабжения со схемой газоснабжения и газификации области, схемой и программой развития электроэнергетических систем России, а также со схемой водоснабжения и водоотведения городского округа</w:t>
        </w:r>
        <w:r w:rsidRPr="00C40346">
          <w:rPr>
            <w:rStyle w:val="af8"/>
            <w:rFonts w:ascii="Times New Roman" w:eastAsia="TimesNewRoman" w:hAnsi="Times New Roman" w:cs="Times New Roman"/>
            <w:webHidden/>
            <w:sz w:val="22"/>
            <w:szCs w:val="22"/>
          </w:rPr>
          <w:tab/>
        </w:r>
        <w:r w:rsidRPr="00C40346">
          <w:rPr>
            <w:rStyle w:val="af8"/>
            <w:rFonts w:ascii="Times New Roman" w:eastAsia="TimesNewRoman" w:hAnsi="Times New Roman" w:cs="Times New Roman"/>
            <w:webHidden/>
            <w:sz w:val="22"/>
            <w:szCs w:val="22"/>
          </w:rPr>
          <w:fldChar w:fldCharType="begin"/>
        </w:r>
        <w:r w:rsidRPr="00C40346">
          <w:rPr>
            <w:rStyle w:val="af8"/>
            <w:rFonts w:ascii="Times New Roman" w:eastAsia="TimesNewRoman" w:hAnsi="Times New Roman" w:cs="Times New Roman"/>
            <w:webHidden/>
            <w:sz w:val="22"/>
            <w:szCs w:val="22"/>
          </w:rPr>
          <w:instrText xml:space="preserve"> PAGEREF _Toc142644846 \h </w:instrText>
        </w:r>
        <w:r w:rsidRPr="00C40346">
          <w:rPr>
            <w:rStyle w:val="af8"/>
            <w:rFonts w:ascii="Times New Roman" w:eastAsia="TimesNewRoman" w:hAnsi="Times New Roman" w:cs="Times New Roman"/>
            <w:webHidden/>
            <w:sz w:val="22"/>
            <w:szCs w:val="22"/>
          </w:rPr>
        </w:r>
        <w:r w:rsidRPr="00C40346">
          <w:rPr>
            <w:rStyle w:val="af8"/>
            <w:rFonts w:ascii="Times New Roman" w:eastAsia="TimesNewRoman" w:hAnsi="Times New Roman" w:cs="Times New Roman"/>
            <w:webHidden/>
            <w:sz w:val="22"/>
            <w:szCs w:val="22"/>
          </w:rPr>
          <w:fldChar w:fldCharType="separate"/>
        </w:r>
        <w:r w:rsidR="00B85BD6">
          <w:rPr>
            <w:rStyle w:val="af8"/>
            <w:rFonts w:ascii="Times New Roman" w:eastAsia="TimesNewRoman" w:hAnsi="Times New Roman" w:cs="Times New Roman"/>
            <w:noProof/>
            <w:webHidden/>
            <w:sz w:val="22"/>
            <w:szCs w:val="22"/>
          </w:rPr>
          <w:t>131</w:t>
        </w:r>
        <w:r w:rsidRPr="00C40346">
          <w:rPr>
            <w:rStyle w:val="af8"/>
            <w:rFonts w:ascii="Times New Roman" w:eastAsia="TimesNewRoman" w:hAnsi="Times New Roman" w:cs="Times New Roman"/>
            <w:webHidden/>
            <w:sz w:val="22"/>
            <w:szCs w:val="22"/>
          </w:rPr>
          <w:fldChar w:fldCharType="end"/>
        </w:r>
      </w:hyperlink>
    </w:p>
    <w:p w:rsidR="00C40346" w:rsidRPr="00C40346" w:rsidRDefault="00697C2B" w:rsidP="00C40346">
      <w:pPr>
        <w:pStyle w:val="34"/>
        <w:spacing w:line="240" w:lineRule="auto"/>
        <w:jc w:val="both"/>
        <w:rPr>
          <w:rStyle w:val="af8"/>
          <w:rFonts w:ascii="Times New Roman" w:eastAsia="TimesNewRoman" w:hAnsi="Times New Roman" w:cs="Times New Roman"/>
        </w:rPr>
      </w:pPr>
      <w:hyperlink w:anchor="_Toc142644847" w:history="1">
        <w:r w:rsidRPr="00C40346">
          <w:rPr>
            <w:rStyle w:val="af8"/>
            <w:rFonts w:ascii="Times New Roman" w:eastAsia="TimesNewRoman" w:hAnsi="Times New Roman" w:cs="Times New Roman"/>
            <w:noProof/>
            <w:sz w:val="22"/>
            <w:szCs w:val="22"/>
          </w:rPr>
          <w:t>13.1</w:t>
        </w:r>
        <w:r w:rsidRPr="00C40346">
          <w:rPr>
            <w:rStyle w:val="af8"/>
            <w:rFonts w:ascii="Times New Roman" w:eastAsia="TimesNewRoman" w:hAnsi="Times New Roman" w:cs="Times New Roman"/>
          </w:rPr>
          <w:tab/>
        </w:r>
        <w:r w:rsidRPr="00C40346">
          <w:rPr>
            <w:rStyle w:val="af8"/>
            <w:rFonts w:ascii="Times New Roman" w:eastAsia="TimesNewRoman" w:hAnsi="Times New Roman" w:cs="Times New Roman"/>
            <w:noProof/>
            <w:sz w:val="22"/>
            <w:szCs w:val="22"/>
          </w:rPr>
          <w:t>Описание решений (на основе утвержденной региональной (межрегиональной) программы газификации жилищно-коммунального хозяйства, промышленных и иных организаций) о развитии соот</w:t>
        </w:r>
        <w:r w:rsidRPr="00C40346">
          <w:rPr>
            <w:rStyle w:val="af8"/>
            <w:rFonts w:ascii="Times New Roman" w:eastAsia="TimesNewRoman" w:hAnsi="Times New Roman" w:cs="Times New Roman"/>
            <w:noProof/>
            <w:sz w:val="22"/>
            <w:szCs w:val="22"/>
          </w:rPr>
          <w:t>ветствующей системы газоснабжения в части обеспечения топливом источников тепловой энергии</w:t>
        </w:r>
        <w:r w:rsidRPr="00C40346">
          <w:rPr>
            <w:rStyle w:val="af8"/>
            <w:rFonts w:ascii="Times New Roman" w:eastAsia="TimesNewRoman" w:hAnsi="Times New Roman" w:cs="Times New Roman"/>
            <w:webHidden/>
            <w:sz w:val="22"/>
            <w:szCs w:val="22"/>
          </w:rPr>
          <w:tab/>
        </w:r>
        <w:r w:rsidRPr="00C40346">
          <w:rPr>
            <w:rStyle w:val="af8"/>
            <w:rFonts w:ascii="Times New Roman" w:eastAsia="TimesNewRoman" w:hAnsi="Times New Roman" w:cs="Times New Roman"/>
            <w:webHidden/>
            <w:sz w:val="22"/>
            <w:szCs w:val="22"/>
          </w:rPr>
          <w:fldChar w:fldCharType="begin"/>
        </w:r>
        <w:r w:rsidRPr="00C40346">
          <w:rPr>
            <w:rStyle w:val="af8"/>
            <w:rFonts w:ascii="Times New Roman" w:eastAsia="TimesNewRoman" w:hAnsi="Times New Roman" w:cs="Times New Roman"/>
            <w:webHidden/>
            <w:sz w:val="22"/>
            <w:szCs w:val="22"/>
          </w:rPr>
          <w:instrText xml:space="preserve"> PAGEREF _Toc142644847 \h </w:instrText>
        </w:r>
        <w:r w:rsidRPr="00C40346">
          <w:rPr>
            <w:rStyle w:val="af8"/>
            <w:rFonts w:ascii="Times New Roman" w:eastAsia="TimesNewRoman" w:hAnsi="Times New Roman" w:cs="Times New Roman"/>
            <w:webHidden/>
            <w:sz w:val="22"/>
            <w:szCs w:val="22"/>
          </w:rPr>
        </w:r>
        <w:r w:rsidRPr="00C40346">
          <w:rPr>
            <w:rStyle w:val="af8"/>
            <w:rFonts w:ascii="Times New Roman" w:eastAsia="TimesNewRoman" w:hAnsi="Times New Roman" w:cs="Times New Roman"/>
            <w:noProof/>
            <w:webHidden/>
            <w:sz w:val="22"/>
            <w:szCs w:val="22"/>
          </w:rPr>
          <w:fldChar w:fldCharType="separate"/>
        </w:r>
        <w:r w:rsidR="00B85BD6">
          <w:rPr>
            <w:rStyle w:val="af8"/>
            <w:rFonts w:ascii="Times New Roman" w:eastAsia="TimesNewRoman" w:hAnsi="Times New Roman" w:cs="Times New Roman"/>
            <w:noProof/>
            <w:webHidden/>
            <w:sz w:val="22"/>
            <w:szCs w:val="22"/>
          </w:rPr>
          <w:t>131</w:t>
        </w:r>
        <w:r w:rsidRPr="00C40346">
          <w:rPr>
            <w:rStyle w:val="af8"/>
            <w:rFonts w:ascii="Times New Roman" w:eastAsia="TimesNewRoman" w:hAnsi="Times New Roman" w:cs="Times New Roman"/>
            <w:webHidden/>
            <w:sz w:val="22"/>
            <w:szCs w:val="22"/>
          </w:rPr>
          <w:fldChar w:fldCharType="end"/>
        </w:r>
      </w:hyperlink>
    </w:p>
    <w:p w:rsidR="00C40346" w:rsidRPr="00C40346" w:rsidRDefault="00697C2B" w:rsidP="00C40346">
      <w:pPr>
        <w:pStyle w:val="34"/>
        <w:spacing w:line="240" w:lineRule="auto"/>
        <w:jc w:val="both"/>
        <w:rPr>
          <w:rStyle w:val="af8"/>
          <w:rFonts w:ascii="Times New Roman" w:eastAsia="TimesNewRoman" w:hAnsi="Times New Roman" w:cs="Times New Roman"/>
        </w:rPr>
      </w:pPr>
      <w:hyperlink w:anchor="_Toc142644848" w:history="1">
        <w:r w:rsidRPr="00C40346">
          <w:rPr>
            <w:rStyle w:val="af8"/>
            <w:rFonts w:ascii="Times New Roman" w:eastAsia="TimesNewRoman" w:hAnsi="Times New Roman" w:cs="Times New Roman"/>
            <w:noProof/>
            <w:sz w:val="22"/>
            <w:szCs w:val="22"/>
          </w:rPr>
          <w:t>13.2</w:t>
        </w:r>
        <w:r w:rsidRPr="00C40346">
          <w:rPr>
            <w:rStyle w:val="af8"/>
            <w:rFonts w:ascii="Times New Roman" w:eastAsia="TimesNewRoman" w:hAnsi="Times New Roman" w:cs="Times New Roman"/>
          </w:rPr>
          <w:tab/>
        </w:r>
        <w:r w:rsidRPr="00C40346">
          <w:rPr>
            <w:rStyle w:val="af8"/>
            <w:rFonts w:ascii="Times New Roman" w:eastAsia="TimesNewRoman" w:hAnsi="Times New Roman" w:cs="Times New Roman"/>
            <w:noProof/>
            <w:sz w:val="22"/>
            <w:szCs w:val="22"/>
          </w:rPr>
          <w:t xml:space="preserve">Описание проблем организации </w:t>
        </w:r>
        <w:r w:rsidRPr="00C40346">
          <w:rPr>
            <w:rStyle w:val="af8"/>
            <w:rFonts w:ascii="Times New Roman" w:eastAsia="TimesNewRoman" w:hAnsi="Times New Roman" w:cs="Times New Roman"/>
            <w:noProof/>
            <w:sz w:val="22"/>
            <w:szCs w:val="22"/>
          </w:rPr>
          <w:t>газоснабжения источников тепловой энергии</w:t>
        </w:r>
        <w:r w:rsidRPr="00C40346">
          <w:rPr>
            <w:rStyle w:val="af8"/>
            <w:rFonts w:ascii="Times New Roman" w:eastAsia="TimesNewRoman" w:hAnsi="Times New Roman" w:cs="Times New Roman"/>
            <w:webHidden/>
            <w:sz w:val="22"/>
            <w:szCs w:val="22"/>
          </w:rPr>
          <w:tab/>
        </w:r>
        <w:r w:rsidRPr="00C40346">
          <w:rPr>
            <w:rStyle w:val="af8"/>
            <w:rFonts w:ascii="Times New Roman" w:eastAsia="TimesNewRoman" w:hAnsi="Times New Roman" w:cs="Times New Roman"/>
            <w:webHidden/>
            <w:sz w:val="22"/>
            <w:szCs w:val="22"/>
          </w:rPr>
          <w:fldChar w:fldCharType="begin"/>
        </w:r>
        <w:r w:rsidRPr="00C40346">
          <w:rPr>
            <w:rStyle w:val="af8"/>
            <w:rFonts w:ascii="Times New Roman" w:eastAsia="TimesNewRoman" w:hAnsi="Times New Roman" w:cs="Times New Roman"/>
            <w:webHidden/>
            <w:sz w:val="22"/>
            <w:szCs w:val="22"/>
          </w:rPr>
          <w:instrText xml:space="preserve"> PAGEREF _Toc142644848 \h </w:instrText>
        </w:r>
        <w:r w:rsidRPr="00C40346">
          <w:rPr>
            <w:rStyle w:val="af8"/>
            <w:rFonts w:ascii="Times New Roman" w:eastAsia="TimesNewRoman" w:hAnsi="Times New Roman" w:cs="Times New Roman"/>
            <w:webHidden/>
            <w:sz w:val="22"/>
            <w:szCs w:val="22"/>
          </w:rPr>
        </w:r>
        <w:r w:rsidRPr="00C40346">
          <w:rPr>
            <w:rStyle w:val="af8"/>
            <w:rFonts w:ascii="Times New Roman" w:eastAsia="TimesNewRoman" w:hAnsi="Times New Roman" w:cs="Times New Roman"/>
            <w:noProof/>
            <w:webHidden/>
            <w:sz w:val="22"/>
            <w:szCs w:val="22"/>
          </w:rPr>
          <w:fldChar w:fldCharType="separate"/>
        </w:r>
        <w:r w:rsidR="00B85BD6">
          <w:rPr>
            <w:rStyle w:val="af8"/>
            <w:rFonts w:ascii="Times New Roman" w:eastAsia="TimesNewRoman" w:hAnsi="Times New Roman" w:cs="Times New Roman"/>
            <w:noProof/>
            <w:webHidden/>
            <w:sz w:val="22"/>
            <w:szCs w:val="22"/>
          </w:rPr>
          <w:t>131</w:t>
        </w:r>
        <w:r w:rsidRPr="00C40346">
          <w:rPr>
            <w:rStyle w:val="af8"/>
            <w:rFonts w:ascii="Times New Roman" w:eastAsia="TimesNewRoman" w:hAnsi="Times New Roman" w:cs="Times New Roman"/>
            <w:webHidden/>
            <w:sz w:val="22"/>
            <w:szCs w:val="22"/>
          </w:rPr>
          <w:fldChar w:fldCharType="end"/>
        </w:r>
      </w:hyperlink>
    </w:p>
    <w:p w:rsidR="00C40346" w:rsidRPr="00C40346" w:rsidRDefault="00697C2B" w:rsidP="00C40346">
      <w:pPr>
        <w:pStyle w:val="34"/>
        <w:spacing w:line="240" w:lineRule="auto"/>
        <w:jc w:val="both"/>
        <w:rPr>
          <w:rStyle w:val="af8"/>
          <w:rFonts w:ascii="Times New Roman" w:eastAsia="TimesNewRoman" w:hAnsi="Times New Roman" w:cs="Times New Roman"/>
        </w:rPr>
      </w:pPr>
      <w:hyperlink w:anchor="_Toc142644849" w:history="1">
        <w:r w:rsidRPr="00C40346">
          <w:rPr>
            <w:rStyle w:val="af8"/>
            <w:rFonts w:ascii="Times New Roman" w:eastAsia="TimesNewRoman" w:hAnsi="Times New Roman" w:cs="Times New Roman"/>
            <w:noProof/>
            <w:sz w:val="22"/>
            <w:szCs w:val="22"/>
          </w:rPr>
          <w:t>13.3</w:t>
        </w:r>
        <w:r w:rsidRPr="00C40346">
          <w:rPr>
            <w:rStyle w:val="af8"/>
            <w:rFonts w:ascii="Times New Roman" w:eastAsia="TimesNewRoman" w:hAnsi="Times New Roman" w:cs="Times New Roman"/>
          </w:rPr>
          <w:tab/>
        </w:r>
        <w:r w:rsidRPr="00C40346">
          <w:rPr>
            <w:rStyle w:val="af8"/>
            <w:rFonts w:ascii="Times New Roman" w:eastAsia="TimesNewRoman" w:hAnsi="Times New Roman" w:cs="Times New Roman"/>
            <w:noProof/>
            <w:sz w:val="22"/>
            <w:szCs w:val="22"/>
          </w:rPr>
          <w:t>Предложения по корректировке, утвержденной (актуализации) региональной (межреги</w:t>
        </w:r>
        <w:r w:rsidRPr="00C40346">
          <w:rPr>
            <w:rStyle w:val="af8"/>
            <w:rFonts w:ascii="Times New Roman" w:eastAsia="TimesNewRoman" w:hAnsi="Times New Roman" w:cs="Times New Roman"/>
            <w:noProof/>
            <w:sz w:val="22"/>
            <w:szCs w:val="22"/>
          </w:rPr>
          <w:t>ональной) программы газификации жилищно-коммунального хозяйства, промышленных и иных организаций для обеспечения согласованности такой программы с указанными в схеме теплоснабжения решениями о развитии источников тепловой энергии и систем теплоснабжения</w:t>
        </w:r>
        <w:r w:rsidRPr="00C40346">
          <w:rPr>
            <w:rStyle w:val="af8"/>
            <w:rFonts w:ascii="Times New Roman" w:eastAsia="TimesNewRoman" w:hAnsi="Times New Roman" w:cs="Times New Roman"/>
            <w:webHidden/>
            <w:sz w:val="22"/>
            <w:szCs w:val="22"/>
          </w:rPr>
          <w:tab/>
        </w:r>
        <w:r w:rsidRPr="00C40346">
          <w:rPr>
            <w:rStyle w:val="af8"/>
            <w:rFonts w:ascii="Times New Roman" w:eastAsia="TimesNewRoman" w:hAnsi="Times New Roman" w:cs="Times New Roman"/>
            <w:webHidden/>
            <w:sz w:val="22"/>
            <w:szCs w:val="22"/>
          </w:rPr>
          <w:fldChar w:fldCharType="begin"/>
        </w:r>
        <w:r w:rsidRPr="00C40346">
          <w:rPr>
            <w:rStyle w:val="af8"/>
            <w:rFonts w:ascii="Times New Roman" w:eastAsia="TimesNewRoman" w:hAnsi="Times New Roman" w:cs="Times New Roman"/>
            <w:webHidden/>
            <w:sz w:val="22"/>
            <w:szCs w:val="22"/>
          </w:rPr>
          <w:instrText xml:space="preserve"> P</w:instrText>
        </w:r>
        <w:r w:rsidRPr="00C40346">
          <w:rPr>
            <w:rStyle w:val="af8"/>
            <w:rFonts w:ascii="Times New Roman" w:eastAsia="TimesNewRoman" w:hAnsi="Times New Roman" w:cs="Times New Roman"/>
            <w:webHidden/>
            <w:sz w:val="22"/>
            <w:szCs w:val="22"/>
          </w:rPr>
          <w:instrText xml:space="preserve">AGEREF _Toc142644849 \h </w:instrText>
        </w:r>
        <w:r w:rsidRPr="00C40346">
          <w:rPr>
            <w:rStyle w:val="af8"/>
            <w:rFonts w:ascii="Times New Roman" w:eastAsia="TimesNewRoman" w:hAnsi="Times New Roman" w:cs="Times New Roman"/>
            <w:webHidden/>
            <w:sz w:val="22"/>
            <w:szCs w:val="22"/>
          </w:rPr>
        </w:r>
        <w:r w:rsidRPr="00C40346">
          <w:rPr>
            <w:rStyle w:val="af8"/>
            <w:rFonts w:ascii="Times New Roman" w:eastAsia="TimesNewRoman" w:hAnsi="Times New Roman" w:cs="Times New Roman"/>
            <w:noProof/>
            <w:webHidden/>
            <w:sz w:val="22"/>
            <w:szCs w:val="22"/>
          </w:rPr>
          <w:fldChar w:fldCharType="separate"/>
        </w:r>
        <w:r w:rsidR="00B85BD6">
          <w:rPr>
            <w:rStyle w:val="af8"/>
            <w:rFonts w:ascii="Times New Roman" w:eastAsia="TimesNewRoman" w:hAnsi="Times New Roman" w:cs="Times New Roman"/>
            <w:noProof/>
            <w:webHidden/>
            <w:sz w:val="22"/>
            <w:szCs w:val="22"/>
          </w:rPr>
          <w:t>131</w:t>
        </w:r>
        <w:r w:rsidRPr="00C40346">
          <w:rPr>
            <w:rStyle w:val="af8"/>
            <w:rFonts w:ascii="Times New Roman" w:eastAsia="TimesNewRoman" w:hAnsi="Times New Roman" w:cs="Times New Roman"/>
            <w:webHidden/>
            <w:sz w:val="22"/>
            <w:szCs w:val="22"/>
          </w:rPr>
          <w:fldChar w:fldCharType="end"/>
        </w:r>
      </w:hyperlink>
    </w:p>
    <w:p w:rsidR="00C40346" w:rsidRPr="00C40346" w:rsidRDefault="00697C2B" w:rsidP="00C40346">
      <w:pPr>
        <w:pStyle w:val="34"/>
        <w:spacing w:line="240" w:lineRule="auto"/>
        <w:jc w:val="both"/>
        <w:rPr>
          <w:rStyle w:val="af8"/>
          <w:rFonts w:ascii="Times New Roman" w:eastAsia="TimesNewRoman" w:hAnsi="Times New Roman" w:cs="Times New Roman"/>
        </w:rPr>
      </w:pPr>
      <w:hyperlink w:anchor="_Toc142644850" w:history="1">
        <w:r w:rsidRPr="00C40346">
          <w:rPr>
            <w:rStyle w:val="af8"/>
            <w:rFonts w:ascii="Times New Roman" w:eastAsia="TimesNewRoman" w:hAnsi="Times New Roman" w:cs="Times New Roman"/>
            <w:noProof/>
            <w:sz w:val="22"/>
            <w:szCs w:val="22"/>
          </w:rPr>
          <w:t>13.4</w:t>
        </w:r>
        <w:r w:rsidRPr="00C40346">
          <w:rPr>
            <w:rStyle w:val="af8"/>
            <w:rFonts w:ascii="Times New Roman" w:eastAsia="TimesNewRoman" w:hAnsi="Times New Roman" w:cs="Times New Roman"/>
          </w:rPr>
          <w:tab/>
        </w:r>
        <w:r w:rsidRPr="00C40346">
          <w:rPr>
            <w:rStyle w:val="af8"/>
            <w:rFonts w:ascii="Times New Roman" w:eastAsia="TimesNewRoman" w:hAnsi="Times New Roman" w:cs="Times New Roman"/>
            <w:noProof/>
            <w:sz w:val="22"/>
            <w:szCs w:val="22"/>
          </w:rPr>
          <w:t>Описание решений (вырабатываемых с учетом положений утвержденных схемы и программы развития электроэнергетических систем Ро</w:t>
        </w:r>
        <w:r w:rsidRPr="00C40346">
          <w:rPr>
            <w:rStyle w:val="af8"/>
            <w:rFonts w:ascii="Times New Roman" w:eastAsia="TimesNewRoman" w:hAnsi="Times New Roman" w:cs="Times New Roman"/>
            <w:noProof/>
            <w:sz w:val="22"/>
            <w:szCs w:val="22"/>
          </w:rPr>
          <w:t>ссии, а в период до утверждения таких схемы и программы в 2023 году (в отношении технологически изолированных территориальных электроэнергетических систем в 2024 году) - также утвержденных схемы и программы развития Единой энергетической системы России, сх</w:t>
        </w:r>
        <w:r w:rsidRPr="00C40346">
          <w:rPr>
            <w:rStyle w:val="af8"/>
            <w:rFonts w:ascii="Times New Roman" w:eastAsia="TimesNewRoman" w:hAnsi="Times New Roman" w:cs="Times New Roman"/>
            <w:noProof/>
            <w:sz w:val="22"/>
            <w:szCs w:val="22"/>
          </w:rPr>
          <w:t>емы и программы перспективного развития электроэнергетики субъекта Российской Федерации, на территории которого расположена соответствующая технологически изолированная территориальная электроэнергетическая система) по строительству, реконструкции, техниче</w:t>
        </w:r>
        <w:r w:rsidRPr="00C40346">
          <w:rPr>
            <w:rStyle w:val="af8"/>
            <w:rFonts w:ascii="Times New Roman" w:eastAsia="TimesNewRoman" w:hAnsi="Times New Roman" w:cs="Times New Roman"/>
            <w:noProof/>
            <w:sz w:val="22"/>
            <w:szCs w:val="22"/>
          </w:rPr>
          <w:t>скому перевооружению и (или) модернизации, выводу из эксплуатации источников тепловой энергии и решений по реконструкции, техническому перевооружению, модернизации, не связанных с увеличением установленной генерирующей мощности, и выводу из эксплуатации ге</w:t>
        </w:r>
        <w:r w:rsidRPr="00C40346">
          <w:rPr>
            <w:rStyle w:val="af8"/>
            <w:rFonts w:ascii="Times New Roman" w:eastAsia="TimesNewRoman" w:hAnsi="Times New Roman" w:cs="Times New Roman"/>
            <w:noProof/>
            <w:sz w:val="22"/>
            <w:szCs w:val="22"/>
          </w:rPr>
          <w:t>нерирующих объектов, включая входящее в их состав оборудование, функционирующее в режиме комбинированной выработки электрической и тепловой энергии, в части перспективных балансов тепловой мощности в схемах теплоснабжения</w:t>
        </w:r>
        <w:r w:rsidRPr="00C40346">
          <w:rPr>
            <w:rStyle w:val="af8"/>
            <w:rFonts w:ascii="Times New Roman" w:eastAsia="TimesNewRoman" w:hAnsi="Times New Roman" w:cs="Times New Roman"/>
            <w:webHidden/>
            <w:sz w:val="22"/>
            <w:szCs w:val="22"/>
          </w:rPr>
          <w:tab/>
        </w:r>
        <w:r w:rsidRPr="00C40346">
          <w:rPr>
            <w:rStyle w:val="af8"/>
            <w:rFonts w:ascii="Times New Roman" w:eastAsia="TimesNewRoman" w:hAnsi="Times New Roman" w:cs="Times New Roman"/>
            <w:webHidden/>
            <w:sz w:val="22"/>
            <w:szCs w:val="22"/>
          </w:rPr>
          <w:fldChar w:fldCharType="begin"/>
        </w:r>
        <w:r w:rsidRPr="00C40346">
          <w:rPr>
            <w:rStyle w:val="af8"/>
            <w:rFonts w:ascii="Times New Roman" w:eastAsia="TimesNewRoman" w:hAnsi="Times New Roman" w:cs="Times New Roman"/>
            <w:webHidden/>
            <w:sz w:val="22"/>
            <w:szCs w:val="22"/>
          </w:rPr>
          <w:instrText xml:space="preserve"> PAGEREF _Toc142644850 \h </w:instrText>
        </w:r>
        <w:r w:rsidRPr="00C40346">
          <w:rPr>
            <w:rStyle w:val="af8"/>
            <w:rFonts w:ascii="Times New Roman" w:eastAsia="TimesNewRoman" w:hAnsi="Times New Roman" w:cs="Times New Roman"/>
            <w:webHidden/>
            <w:sz w:val="22"/>
            <w:szCs w:val="22"/>
          </w:rPr>
        </w:r>
        <w:r w:rsidRPr="00C40346">
          <w:rPr>
            <w:rStyle w:val="af8"/>
            <w:rFonts w:ascii="Times New Roman" w:eastAsia="TimesNewRoman" w:hAnsi="Times New Roman" w:cs="Times New Roman"/>
            <w:noProof/>
            <w:webHidden/>
            <w:sz w:val="22"/>
            <w:szCs w:val="22"/>
          </w:rPr>
          <w:fldChar w:fldCharType="separate"/>
        </w:r>
        <w:r w:rsidR="00B85BD6">
          <w:rPr>
            <w:rStyle w:val="af8"/>
            <w:rFonts w:ascii="Times New Roman" w:eastAsia="TimesNewRoman" w:hAnsi="Times New Roman" w:cs="Times New Roman"/>
            <w:noProof/>
            <w:webHidden/>
            <w:sz w:val="22"/>
            <w:szCs w:val="22"/>
          </w:rPr>
          <w:t>132</w:t>
        </w:r>
        <w:r w:rsidRPr="00C40346">
          <w:rPr>
            <w:rStyle w:val="af8"/>
            <w:rFonts w:ascii="Times New Roman" w:eastAsia="TimesNewRoman" w:hAnsi="Times New Roman" w:cs="Times New Roman"/>
            <w:webHidden/>
            <w:sz w:val="22"/>
            <w:szCs w:val="22"/>
          </w:rPr>
          <w:fldChar w:fldCharType="end"/>
        </w:r>
      </w:hyperlink>
    </w:p>
    <w:p w:rsidR="00C40346" w:rsidRPr="00C40346" w:rsidRDefault="00697C2B" w:rsidP="00C40346">
      <w:pPr>
        <w:pStyle w:val="34"/>
        <w:spacing w:line="240" w:lineRule="auto"/>
        <w:jc w:val="both"/>
        <w:rPr>
          <w:rStyle w:val="af8"/>
          <w:rFonts w:ascii="Times New Roman" w:eastAsia="TimesNewRoman" w:hAnsi="Times New Roman" w:cs="Times New Roman"/>
        </w:rPr>
      </w:pPr>
      <w:hyperlink w:anchor="_Toc142644851" w:history="1">
        <w:r w:rsidRPr="00C40346">
          <w:rPr>
            <w:rStyle w:val="af8"/>
            <w:rFonts w:ascii="Times New Roman" w:eastAsia="TimesNewRoman" w:hAnsi="Times New Roman" w:cs="Times New Roman"/>
            <w:noProof/>
            <w:sz w:val="22"/>
            <w:szCs w:val="22"/>
          </w:rPr>
          <w:t>13.5</w:t>
        </w:r>
        <w:r w:rsidRPr="00C40346">
          <w:rPr>
            <w:rStyle w:val="af8"/>
            <w:rFonts w:ascii="Times New Roman" w:eastAsia="TimesNewRoman" w:hAnsi="Times New Roman" w:cs="Times New Roman"/>
          </w:rPr>
          <w:tab/>
        </w:r>
        <w:r w:rsidRPr="00C40346">
          <w:rPr>
            <w:rStyle w:val="af8"/>
            <w:rFonts w:ascii="Times New Roman" w:eastAsia="TimesNewRoman" w:hAnsi="Times New Roman" w:cs="Times New Roman"/>
            <w:noProof/>
            <w:sz w:val="22"/>
            <w:szCs w:val="22"/>
          </w:rPr>
          <w:t xml:space="preserve">Обоснованные предложения по строительству (реконструкции, связанной с увеличением установленной генерирующей мощности) генерирующих объектов, </w:t>
        </w:r>
        <w:r w:rsidRPr="00C40346">
          <w:rPr>
            <w:rStyle w:val="af8"/>
            <w:rFonts w:ascii="Times New Roman" w:eastAsia="TimesNewRoman" w:hAnsi="Times New Roman" w:cs="Times New Roman"/>
            <w:noProof/>
            <w:sz w:val="22"/>
            <w:szCs w:val="22"/>
          </w:rPr>
          <w:t>функционирующих в режиме комбинированной выработки электрической и тепловой энергии, для обеспечения покрытия перспективных тепловых нагрузок для их рассмотрения при разработке схемы и программы развития электроэнергетических систем России, а также при раз</w:t>
        </w:r>
        <w:r w:rsidRPr="00C40346">
          <w:rPr>
            <w:rStyle w:val="af8"/>
            <w:rFonts w:ascii="Times New Roman" w:eastAsia="TimesNewRoman" w:hAnsi="Times New Roman" w:cs="Times New Roman"/>
            <w:noProof/>
            <w:sz w:val="22"/>
            <w:szCs w:val="22"/>
          </w:rPr>
          <w:t>работке (актуализации) генеральной схемы размещения объектов электроэнергетики - при наличии таких предложений по результатам технико-экономического сравнения вариантов покрытия перспективных тепловых нагрузок</w:t>
        </w:r>
        <w:r w:rsidRPr="00C40346">
          <w:rPr>
            <w:rStyle w:val="af8"/>
            <w:rFonts w:ascii="Times New Roman" w:eastAsia="TimesNewRoman" w:hAnsi="Times New Roman" w:cs="Times New Roman"/>
            <w:webHidden/>
            <w:sz w:val="22"/>
            <w:szCs w:val="22"/>
          </w:rPr>
          <w:tab/>
        </w:r>
        <w:r w:rsidRPr="00C40346">
          <w:rPr>
            <w:rStyle w:val="af8"/>
            <w:rFonts w:ascii="Times New Roman" w:eastAsia="TimesNewRoman" w:hAnsi="Times New Roman" w:cs="Times New Roman"/>
            <w:webHidden/>
            <w:sz w:val="22"/>
            <w:szCs w:val="22"/>
          </w:rPr>
          <w:fldChar w:fldCharType="begin"/>
        </w:r>
        <w:r w:rsidRPr="00C40346">
          <w:rPr>
            <w:rStyle w:val="af8"/>
            <w:rFonts w:ascii="Times New Roman" w:eastAsia="TimesNewRoman" w:hAnsi="Times New Roman" w:cs="Times New Roman"/>
            <w:webHidden/>
            <w:sz w:val="22"/>
            <w:szCs w:val="22"/>
          </w:rPr>
          <w:instrText xml:space="preserve"> PAGEREF _Toc142644851 \h </w:instrText>
        </w:r>
        <w:r w:rsidRPr="00C40346">
          <w:rPr>
            <w:rStyle w:val="af8"/>
            <w:rFonts w:ascii="Times New Roman" w:eastAsia="TimesNewRoman" w:hAnsi="Times New Roman" w:cs="Times New Roman"/>
            <w:webHidden/>
            <w:sz w:val="22"/>
            <w:szCs w:val="22"/>
          </w:rPr>
        </w:r>
        <w:r w:rsidRPr="00C40346">
          <w:rPr>
            <w:rStyle w:val="af8"/>
            <w:rFonts w:ascii="Times New Roman" w:eastAsia="TimesNewRoman" w:hAnsi="Times New Roman" w:cs="Times New Roman"/>
            <w:noProof/>
            <w:webHidden/>
            <w:sz w:val="22"/>
            <w:szCs w:val="22"/>
          </w:rPr>
          <w:fldChar w:fldCharType="separate"/>
        </w:r>
        <w:r w:rsidR="00B85BD6">
          <w:rPr>
            <w:rStyle w:val="af8"/>
            <w:rFonts w:ascii="Times New Roman" w:eastAsia="TimesNewRoman" w:hAnsi="Times New Roman" w:cs="Times New Roman"/>
            <w:noProof/>
            <w:webHidden/>
            <w:sz w:val="22"/>
            <w:szCs w:val="22"/>
          </w:rPr>
          <w:t>132</w:t>
        </w:r>
        <w:r w:rsidRPr="00C40346">
          <w:rPr>
            <w:rStyle w:val="af8"/>
            <w:rFonts w:ascii="Times New Roman" w:eastAsia="TimesNewRoman" w:hAnsi="Times New Roman" w:cs="Times New Roman"/>
            <w:webHidden/>
            <w:sz w:val="22"/>
            <w:szCs w:val="22"/>
          </w:rPr>
          <w:fldChar w:fldCharType="end"/>
        </w:r>
      </w:hyperlink>
    </w:p>
    <w:p w:rsidR="00C40346" w:rsidRPr="00C40346" w:rsidRDefault="00697C2B" w:rsidP="00C40346">
      <w:pPr>
        <w:pStyle w:val="34"/>
        <w:spacing w:line="240" w:lineRule="auto"/>
        <w:jc w:val="both"/>
        <w:rPr>
          <w:rStyle w:val="af8"/>
          <w:rFonts w:ascii="Times New Roman" w:eastAsia="TimesNewRoman" w:hAnsi="Times New Roman" w:cs="Times New Roman"/>
        </w:rPr>
      </w:pPr>
      <w:hyperlink w:anchor="_Toc142644852" w:history="1">
        <w:r w:rsidRPr="00C40346">
          <w:rPr>
            <w:rStyle w:val="af8"/>
            <w:rFonts w:ascii="Times New Roman" w:eastAsia="TimesNewRoman" w:hAnsi="Times New Roman" w:cs="Times New Roman"/>
            <w:noProof/>
            <w:sz w:val="22"/>
            <w:szCs w:val="22"/>
          </w:rPr>
          <w:t>13.6</w:t>
        </w:r>
        <w:r w:rsidRPr="00C40346">
          <w:rPr>
            <w:rStyle w:val="af8"/>
            <w:rFonts w:ascii="Times New Roman" w:eastAsia="TimesNewRoman" w:hAnsi="Times New Roman" w:cs="Times New Roman"/>
          </w:rPr>
          <w:tab/>
        </w:r>
        <w:r w:rsidRPr="00C40346">
          <w:rPr>
            <w:rStyle w:val="af8"/>
            <w:rFonts w:ascii="Times New Roman" w:eastAsia="TimesNewRoman" w:hAnsi="Times New Roman" w:cs="Times New Roman"/>
            <w:noProof/>
            <w:sz w:val="22"/>
            <w:szCs w:val="22"/>
          </w:rPr>
          <w:t>Описание решений (вырабатываемых с учетом положений утвержденной схемы водоснабжения поселения, городского округа) о развитии соответствующей системы водоснабжения в ч</w:t>
        </w:r>
        <w:r w:rsidRPr="00C40346">
          <w:rPr>
            <w:rStyle w:val="af8"/>
            <w:rFonts w:ascii="Times New Roman" w:eastAsia="TimesNewRoman" w:hAnsi="Times New Roman" w:cs="Times New Roman"/>
            <w:noProof/>
            <w:sz w:val="22"/>
            <w:szCs w:val="22"/>
          </w:rPr>
          <w:t>асти, относящейся к системам теплоснабжения</w:t>
        </w:r>
        <w:r w:rsidRPr="00C40346">
          <w:rPr>
            <w:rStyle w:val="af8"/>
            <w:rFonts w:ascii="Times New Roman" w:eastAsia="TimesNewRoman" w:hAnsi="Times New Roman" w:cs="Times New Roman"/>
            <w:webHidden/>
            <w:sz w:val="22"/>
            <w:szCs w:val="22"/>
          </w:rPr>
          <w:tab/>
        </w:r>
        <w:r w:rsidRPr="00C40346">
          <w:rPr>
            <w:rStyle w:val="af8"/>
            <w:rFonts w:ascii="Times New Roman" w:eastAsia="TimesNewRoman" w:hAnsi="Times New Roman" w:cs="Times New Roman"/>
            <w:webHidden/>
            <w:sz w:val="22"/>
            <w:szCs w:val="22"/>
          </w:rPr>
          <w:fldChar w:fldCharType="begin"/>
        </w:r>
        <w:r w:rsidRPr="00C40346">
          <w:rPr>
            <w:rStyle w:val="af8"/>
            <w:rFonts w:ascii="Times New Roman" w:eastAsia="TimesNewRoman" w:hAnsi="Times New Roman" w:cs="Times New Roman"/>
            <w:webHidden/>
            <w:sz w:val="22"/>
            <w:szCs w:val="22"/>
          </w:rPr>
          <w:instrText xml:space="preserve"> PAGEREF _Toc142644852 \h </w:instrText>
        </w:r>
        <w:r w:rsidRPr="00C40346">
          <w:rPr>
            <w:rStyle w:val="af8"/>
            <w:rFonts w:ascii="Times New Roman" w:eastAsia="TimesNewRoman" w:hAnsi="Times New Roman" w:cs="Times New Roman"/>
            <w:webHidden/>
            <w:sz w:val="22"/>
            <w:szCs w:val="22"/>
          </w:rPr>
        </w:r>
        <w:r w:rsidRPr="00C40346">
          <w:rPr>
            <w:rStyle w:val="af8"/>
            <w:rFonts w:ascii="Times New Roman" w:eastAsia="TimesNewRoman" w:hAnsi="Times New Roman" w:cs="Times New Roman"/>
            <w:noProof/>
            <w:webHidden/>
            <w:sz w:val="22"/>
            <w:szCs w:val="22"/>
          </w:rPr>
          <w:fldChar w:fldCharType="separate"/>
        </w:r>
        <w:r w:rsidR="00B85BD6">
          <w:rPr>
            <w:rStyle w:val="af8"/>
            <w:rFonts w:ascii="Times New Roman" w:eastAsia="TimesNewRoman" w:hAnsi="Times New Roman" w:cs="Times New Roman"/>
            <w:noProof/>
            <w:webHidden/>
            <w:sz w:val="22"/>
            <w:szCs w:val="22"/>
          </w:rPr>
          <w:t>132</w:t>
        </w:r>
        <w:r w:rsidRPr="00C40346">
          <w:rPr>
            <w:rStyle w:val="af8"/>
            <w:rFonts w:ascii="Times New Roman" w:eastAsia="TimesNewRoman" w:hAnsi="Times New Roman" w:cs="Times New Roman"/>
            <w:webHidden/>
            <w:sz w:val="22"/>
            <w:szCs w:val="22"/>
          </w:rPr>
          <w:fldChar w:fldCharType="end"/>
        </w:r>
      </w:hyperlink>
    </w:p>
    <w:p w:rsidR="00C40346" w:rsidRPr="00C40346" w:rsidRDefault="00697C2B" w:rsidP="00C40346">
      <w:pPr>
        <w:pStyle w:val="34"/>
        <w:spacing w:line="240" w:lineRule="auto"/>
        <w:jc w:val="both"/>
        <w:rPr>
          <w:rStyle w:val="af8"/>
          <w:rFonts w:ascii="Times New Roman" w:eastAsia="TimesNewRoman" w:hAnsi="Times New Roman" w:cs="Times New Roman"/>
        </w:rPr>
      </w:pPr>
      <w:hyperlink w:anchor="_Toc142644853" w:history="1">
        <w:r w:rsidRPr="00C40346">
          <w:rPr>
            <w:rStyle w:val="af8"/>
            <w:rFonts w:ascii="Times New Roman" w:eastAsia="TimesNewRoman" w:hAnsi="Times New Roman" w:cs="Times New Roman"/>
            <w:noProof/>
            <w:sz w:val="22"/>
            <w:szCs w:val="22"/>
          </w:rPr>
          <w:t>13.7</w:t>
        </w:r>
        <w:r w:rsidRPr="00C40346">
          <w:rPr>
            <w:rStyle w:val="af8"/>
            <w:rFonts w:ascii="Times New Roman" w:eastAsia="TimesNewRoman" w:hAnsi="Times New Roman" w:cs="Times New Roman"/>
          </w:rPr>
          <w:tab/>
        </w:r>
        <w:r w:rsidRPr="00C40346">
          <w:rPr>
            <w:rStyle w:val="af8"/>
            <w:rFonts w:ascii="Times New Roman" w:eastAsia="TimesNewRoman" w:hAnsi="Times New Roman" w:cs="Times New Roman"/>
            <w:noProof/>
            <w:sz w:val="22"/>
            <w:szCs w:val="22"/>
          </w:rPr>
          <w:t xml:space="preserve">Предложения по корректировке утвержденной (разработке) схемы водоснабжения </w:t>
        </w:r>
        <w:r w:rsidRPr="00C40346">
          <w:rPr>
            <w:rStyle w:val="af8"/>
            <w:rFonts w:ascii="Times New Roman" w:eastAsia="TimesNewRoman" w:hAnsi="Times New Roman" w:cs="Times New Roman"/>
            <w:noProof/>
            <w:sz w:val="22"/>
            <w:szCs w:val="22"/>
          </w:rPr>
          <w:t>поселения, городского округа для обеспечения согласованности такой схемы и указанных в схеме теплоснабжения решений о развитии источников тепловой энергии и систем теплоснабжения</w:t>
        </w:r>
        <w:r w:rsidRPr="00C40346">
          <w:rPr>
            <w:rStyle w:val="af8"/>
            <w:rFonts w:ascii="Times New Roman" w:eastAsia="TimesNewRoman" w:hAnsi="Times New Roman" w:cs="Times New Roman"/>
            <w:webHidden/>
            <w:sz w:val="22"/>
            <w:szCs w:val="22"/>
          </w:rPr>
          <w:tab/>
        </w:r>
        <w:r w:rsidRPr="00C40346">
          <w:rPr>
            <w:rStyle w:val="af8"/>
            <w:rFonts w:ascii="Times New Roman" w:eastAsia="TimesNewRoman" w:hAnsi="Times New Roman" w:cs="Times New Roman"/>
            <w:webHidden/>
            <w:sz w:val="22"/>
            <w:szCs w:val="22"/>
          </w:rPr>
          <w:fldChar w:fldCharType="begin"/>
        </w:r>
        <w:r w:rsidRPr="00C40346">
          <w:rPr>
            <w:rStyle w:val="af8"/>
            <w:rFonts w:ascii="Times New Roman" w:eastAsia="TimesNewRoman" w:hAnsi="Times New Roman" w:cs="Times New Roman"/>
            <w:webHidden/>
            <w:sz w:val="22"/>
            <w:szCs w:val="22"/>
          </w:rPr>
          <w:instrText xml:space="preserve"> PAGEREF _Toc142644853 \h </w:instrText>
        </w:r>
        <w:r w:rsidRPr="00C40346">
          <w:rPr>
            <w:rStyle w:val="af8"/>
            <w:rFonts w:ascii="Times New Roman" w:eastAsia="TimesNewRoman" w:hAnsi="Times New Roman" w:cs="Times New Roman"/>
            <w:webHidden/>
            <w:sz w:val="22"/>
            <w:szCs w:val="22"/>
          </w:rPr>
        </w:r>
        <w:r w:rsidRPr="00C40346">
          <w:rPr>
            <w:rStyle w:val="af8"/>
            <w:rFonts w:ascii="Times New Roman" w:eastAsia="TimesNewRoman" w:hAnsi="Times New Roman" w:cs="Times New Roman"/>
            <w:noProof/>
            <w:webHidden/>
            <w:sz w:val="22"/>
            <w:szCs w:val="22"/>
          </w:rPr>
          <w:fldChar w:fldCharType="separate"/>
        </w:r>
        <w:r w:rsidR="00B85BD6">
          <w:rPr>
            <w:rStyle w:val="af8"/>
            <w:rFonts w:ascii="Times New Roman" w:eastAsia="TimesNewRoman" w:hAnsi="Times New Roman" w:cs="Times New Roman"/>
            <w:noProof/>
            <w:webHidden/>
            <w:sz w:val="22"/>
            <w:szCs w:val="22"/>
          </w:rPr>
          <w:t>133</w:t>
        </w:r>
        <w:r w:rsidRPr="00C40346">
          <w:rPr>
            <w:rStyle w:val="af8"/>
            <w:rFonts w:ascii="Times New Roman" w:eastAsia="TimesNewRoman" w:hAnsi="Times New Roman" w:cs="Times New Roman"/>
            <w:webHidden/>
            <w:sz w:val="22"/>
            <w:szCs w:val="22"/>
          </w:rPr>
          <w:fldChar w:fldCharType="end"/>
        </w:r>
      </w:hyperlink>
    </w:p>
    <w:p w:rsidR="00C40346" w:rsidRPr="00C40346" w:rsidRDefault="00697C2B" w:rsidP="00C40346">
      <w:pPr>
        <w:pStyle w:val="34"/>
        <w:spacing w:line="240" w:lineRule="auto"/>
        <w:jc w:val="both"/>
        <w:rPr>
          <w:rStyle w:val="af8"/>
          <w:rFonts w:ascii="Times New Roman" w:eastAsia="TimesNewRoman" w:hAnsi="Times New Roman" w:cs="Times New Roman"/>
        </w:rPr>
      </w:pPr>
      <w:hyperlink w:anchor="_Toc142644854" w:history="1">
        <w:r w:rsidRPr="00C40346">
          <w:rPr>
            <w:rStyle w:val="af8"/>
            <w:rFonts w:ascii="Times New Roman" w:eastAsia="TimesNewRoman" w:hAnsi="Times New Roman" w:cs="Times New Roman"/>
            <w:noProof/>
            <w:sz w:val="22"/>
            <w:szCs w:val="22"/>
          </w:rPr>
          <w:t>14</w:t>
        </w:r>
        <w:r w:rsidRPr="00C40346">
          <w:rPr>
            <w:rStyle w:val="af8"/>
            <w:rFonts w:ascii="Times New Roman" w:eastAsia="TimesNewRoman" w:hAnsi="Times New Roman" w:cs="Times New Roman"/>
          </w:rPr>
          <w:tab/>
        </w:r>
        <w:r w:rsidRPr="00C40346">
          <w:rPr>
            <w:rStyle w:val="af8"/>
            <w:rFonts w:ascii="Times New Roman" w:eastAsia="TimesNewRoman" w:hAnsi="Times New Roman" w:cs="Times New Roman"/>
            <w:noProof/>
            <w:sz w:val="22"/>
            <w:szCs w:val="22"/>
          </w:rPr>
          <w:t>Раздел 14. Индикаторы развития систем теплоснабжения городского округа</w:t>
        </w:r>
        <w:r w:rsidRPr="00C40346">
          <w:rPr>
            <w:rStyle w:val="af8"/>
            <w:rFonts w:ascii="Times New Roman" w:eastAsia="TimesNewRoman" w:hAnsi="Times New Roman" w:cs="Times New Roman"/>
            <w:webHidden/>
            <w:sz w:val="22"/>
            <w:szCs w:val="22"/>
          </w:rPr>
          <w:tab/>
        </w:r>
        <w:r w:rsidRPr="00C40346">
          <w:rPr>
            <w:rStyle w:val="af8"/>
            <w:rFonts w:ascii="Times New Roman" w:eastAsia="TimesNewRoman" w:hAnsi="Times New Roman" w:cs="Times New Roman"/>
            <w:webHidden/>
            <w:sz w:val="22"/>
            <w:szCs w:val="22"/>
          </w:rPr>
          <w:fldChar w:fldCharType="begin"/>
        </w:r>
        <w:r w:rsidRPr="00C40346">
          <w:rPr>
            <w:rStyle w:val="af8"/>
            <w:rFonts w:ascii="Times New Roman" w:eastAsia="TimesNewRoman" w:hAnsi="Times New Roman" w:cs="Times New Roman"/>
            <w:webHidden/>
            <w:sz w:val="22"/>
            <w:szCs w:val="22"/>
          </w:rPr>
          <w:instrText xml:space="preserve"> PAGEREF _Toc142644854 \h </w:instrText>
        </w:r>
        <w:r w:rsidRPr="00C40346">
          <w:rPr>
            <w:rStyle w:val="af8"/>
            <w:rFonts w:ascii="Times New Roman" w:eastAsia="TimesNewRoman" w:hAnsi="Times New Roman" w:cs="Times New Roman"/>
            <w:webHidden/>
            <w:sz w:val="22"/>
            <w:szCs w:val="22"/>
          </w:rPr>
        </w:r>
        <w:r w:rsidRPr="00C40346">
          <w:rPr>
            <w:rStyle w:val="af8"/>
            <w:rFonts w:ascii="Times New Roman" w:eastAsia="TimesNewRoman" w:hAnsi="Times New Roman" w:cs="Times New Roman"/>
            <w:webHidden/>
            <w:sz w:val="22"/>
            <w:szCs w:val="22"/>
          </w:rPr>
          <w:fldChar w:fldCharType="separate"/>
        </w:r>
        <w:r w:rsidR="00B85BD6">
          <w:rPr>
            <w:rStyle w:val="af8"/>
            <w:rFonts w:ascii="Times New Roman" w:eastAsia="TimesNewRoman" w:hAnsi="Times New Roman" w:cs="Times New Roman"/>
            <w:noProof/>
            <w:webHidden/>
            <w:sz w:val="22"/>
            <w:szCs w:val="22"/>
          </w:rPr>
          <w:t>134</w:t>
        </w:r>
        <w:r w:rsidRPr="00C40346">
          <w:rPr>
            <w:rStyle w:val="af8"/>
            <w:rFonts w:ascii="Times New Roman" w:eastAsia="TimesNewRoman" w:hAnsi="Times New Roman" w:cs="Times New Roman"/>
            <w:webHidden/>
            <w:sz w:val="22"/>
            <w:szCs w:val="22"/>
          </w:rPr>
          <w:fldChar w:fldCharType="end"/>
        </w:r>
      </w:hyperlink>
    </w:p>
    <w:p w:rsidR="00C40346" w:rsidRPr="00C40346" w:rsidRDefault="00697C2B" w:rsidP="00C40346">
      <w:pPr>
        <w:pStyle w:val="34"/>
        <w:spacing w:line="240" w:lineRule="auto"/>
        <w:jc w:val="both"/>
        <w:rPr>
          <w:rStyle w:val="af8"/>
          <w:rFonts w:ascii="Times New Roman" w:eastAsia="TimesNewRoman" w:hAnsi="Times New Roman" w:cs="Times New Roman"/>
        </w:rPr>
      </w:pPr>
      <w:hyperlink w:anchor="_Toc142644855" w:history="1">
        <w:r w:rsidRPr="00C40346">
          <w:rPr>
            <w:rStyle w:val="af8"/>
            <w:rFonts w:ascii="Times New Roman" w:eastAsia="TimesNewRoman" w:hAnsi="Times New Roman" w:cs="Times New Roman"/>
            <w:noProof/>
            <w:sz w:val="22"/>
            <w:szCs w:val="22"/>
          </w:rPr>
          <w:t>15</w:t>
        </w:r>
        <w:r w:rsidRPr="00C40346">
          <w:rPr>
            <w:rStyle w:val="af8"/>
            <w:rFonts w:ascii="Times New Roman" w:eastAsia="TimesNewRoman" w:hAnsi="Times New Roman" w:cs="Times New Roman"/>
          </w:rPr>
          <w:tab/>
        </w:r>
        <w:r w:rsidRPr="00C40346">
          <w:rPr>
            <w:rStyle w:val="af8"/>
            <w:rFonts w:ascii="Times New Roman" w:eastAsia="TimesNewRoman" w:hAnsi="Times New Roman" w:cs="Times New Roman"/>
            <w:noProof/>
            <w:sz w:val="22"/>
            <w:szCs w:val="22"/>
          </w:rPr>
          <w:t>Раздел 15. «Ценовые (тарифные) последствия»</w:t>
        </w:r>
        <w:r w:rsidRPr="00C40346">
          <w:rPr>
            <w:rStyle w:val="af8"/>
            <w:rFonts w:ascii="Times New Roman" w:eastAsia="TimesNewRoman" w:hAnsi="Times New Roman" w:cs="Times New Roman"/>
            <w:webHidden/>
            <w:sz w:val="22"/>
            <w:szCs w:val="22"/>
          </w:rPr>
          <w:tab/>
        </w:r>
        <w:r w:rsidRPr="00C40346">
          <w:rPr>
            <w:rStyle w:val="af8"/>
            <w:rFonts w:ascii="Times New Roman" w:eastAsia="TimesNewRoman" w:hAnsi="Times New Roman" w:cs="Times New Roman"/>
            <w:webHidden/>
            <w:sz w:val="22"/>
            <w:szCs w:val="22"/>
          </w:rPr>
          <w:fldChar w:fldCharType="begin"/>
        </w:r>
        <w:r w:rsidRPr="00C40346">
          <w:rPr>
            <w:rStyle w:val="af8"/>
            <w:rFonts w:ascii="Times New Roman" w:eastAsia="TimesNewRoman" w:hAnsi="Times New Roman" w:cs="Times New Roman"/>
            <w:webHidden/>
            <w:sz w:val="22"/>
            <w:szCs w:val="22"/>
          </w:rPr>
          <w:instrText xml:space="preserve"> PAGEREF _Toc142644855 \h </w:instrText>
        </w:r>
        <w:r w:rsidRPr="00C40346">
          <w:rPr>
            <w:rStyle w:val="af8"/>
            <w:rFonts w:ascii="Times New Roman" w:eastAsia="TimesNewRoman" w:hAnsi="Times New Roman" w:cs="Times New Roman"/>
            <w:webHidden/>
            <w:sz w:val="22"/>
            <w:szCs w:val="22"/>
          </w:rPr>
        </w:r>
        <w:r w:rsidRPr="00C40346">
          <w:rPr>
            <w:rStyle w:val="af8"/>
            <w:rFonts w:ascii="Times New Roman" w:eastAsia="TimesNewRoman" w:hAnsi="Times New Roman" w:cs="Times New Roman"/>
            <w:webHidden/>
            <w:sz w:val="22"/>
            <w:szCs w:val="22"/>
          </w:rPr>
          <w:fldChar w:fldCharType="separate"/>
        </w:r>
        <w:r w:rsidR="00B85BD6">
          <w:rPr>
            <w:rStyle w:val="af8"/>
            <w:rFonts w:ascii="Times New Roman" w:eastAsia="TimesNewRoman" w:hAnsi="Times New Roman" w:cs="Times New Roman"/>
            <w:noProof/>
            <w:webHidden/>
            <w:sz w:val="22"/>
            <w:szCs w:val="22"/>
          </w:rPr>
          <w:t>140</w:t>
        </w:r>
        <w:r w:rsidRPr="00C40346">
          <w:rPr>
            <w:rStyle w:val="af8"/>
            <w:rFonts w:ascii="Times New Roman" w:eastAsia="TimesNewRoman" w:hAnsi="Times New Roman" w:cs="Times New Roman"/>
            <w:webHidden/>
            <w:sz w:val="22"/>
            <w:szCs w:val="22"/>
          </w:rPr>
          <w:fldChar w:fldCharType="end"/>
        </w:r>
      </w:hyperlink>
    </w:p>
    <w:p w:rsidR="00C40346" w:rsidRPr="00C40346" w:rsidRDefault="00697C2B" w:rsidP="00C40346">
      <w:pPr>
        <w:pStyle w:val="34"/>
        <w:spacing w:line="240" w:lineRule="auto"/>
        <w:jc w:val="both"/>
        <w:rPr>
          <w:rStyle w:val="af8"/>
          <w:rFonts w:ascii="Times New Roman" w:eastAsia="TimesNewRoman" w:hAnsi="Times New Roman" w:cs="Times New Roman"/>
        </w:rPr>
      </w:pPr>
      <w:hyperlink w:anchor="_Toc142644856" w:history="1">
        <w:r w:rsidRPr="00C40346">
          <w:rPr>
            <w:rStyle w:val="af8"/>
            <w:rFonts w:ascii="Times New Roman" w:eastAsia="TimesNewRoman" w:hAnsi="Times New Roman" w:cs="Times New Roman"/>
            <w:noProof/>
            <w:sz w:val="22"/>
            <w:szCs w:val="22"/>
          </w:rPr>
          <w:t>16</w:t>
        </w:r>
        <w:r w:rsidRPr="00C40346">
          <w:rPr>
            <w:rStyle w:val="af8"/>
            <w:rFonts w:ascii="Times New Roman" w:eastAsia="TimesNewRoman" w:hAnsi="Times New Roman" w:cs="Times New Roman"/>
          </w:rPr>
          <w:tab/>
        </w:r>
        <w:r w:rsidRPr="00C40346">
          <w:rPr>
            <w:rStyle w:val="af8"/>
            <w:rFonts w:ascii="Times New Roman" w:eastAsia="TimesNewRoman" w:hAnsi="Times New Roman" w:cs="Times New Roman"/>
            <w:noProof/>
            <w:sz w:val="22"/>
            <w:szCs w:val="22"/>
          </w:rPr>
          <w:t xml:space="preserve">Раздел 16. «Обеспечение экологической безопасности теплоснабжения </w:t>
        </w:r>
        <w:r w:rsidRPr="00C40346">
          <w:rPr>
            <w:rStyle w:val="af8"/>
            <w:rFonts w:ascii="Times New Roman" w:eastAsia="TimesNewRoman" w:hAnsi="Times New Roman" w:cs="Times New Roman"/>
            <w:noProof/>
            <w:sz w:val="22"/>
            <w:szCs w:val="22"/>
          </w:rPr>
          <w:t>городского округа»</w:t>
        </w:r>
        <w:r w:rsidRPr="00C40346">
          <w:rPr>
            <w:rStyle w:val="af8"/>
            <w:rFonts w:ascii="Times New Roman" w:eastAsia="TimesNewRoman" w:hAnsi="Times New Roman" w:cs="Times New Roman"/>
            <w:webHidden/>
            <w:sz w:val="22"/>
            <w:szCs w:val="22"/>
          </w:rPr>
          <w:tab/>
        </w:r>
        <w:r w:rsidRPr="00C40346">
          <w:rPr>
            <w:rStyle w:val="af8"/>
            <w:rFonts w:ascii="Times New Roman" w:eastAsia="TimesNewRoman" w:hAnsi="Times New Roman" w:cs="Times New Roman"/>
            <w:webHidden/>
            <w:sz w:val="22"/>
            <w:szCs w:val="22"/>
          </w:rPr>
          <w:fldChar w:fldCharType="begin"/>
        </w:r>
        <w:r w:rsidRPr="00C40346">
          <w:rPr>
            <w:rStyle w:val="af8"/>
            <w:rFonts w:ascii="Times New Roman" w:eastAsia="TimesNewRoman" w:hAnsi="Times New Roman" w:cs="Times New Roman"/>
            <w:webHidden/>
            <w:sz w:val="22"/>
            <w:szCs w:val="22"/>
          </w:rPr>
          <w:instrText xml:space="preserve"> PAGEREF _Toc142644856 \h </w:instrText>
        </w:r>
        <w:r w:rsidRPr="00C40346">
          <w:rPr>
            <w:rStyle w:val="af8"/>
            <w:rFonts w:ascii="Times New Roman" w:eastAsia="TimesNewRoman" w:hAnsi="Times New Roman" w:cs="Times New Roman"/>
            <w:webHidden/>
            <w:sz w:val="22"/>
            <w:szCs w:val="22"/>
          </w:rPr>
        </w:r>
        <w:r w:rsidRPr="00C40346">
          <w:rPr>
            <w:rStyle w:val="af8"/>
            <w:rFonts w:ascii="Times New Roman" w:eastAsia="TimesNewRoman" w:hAnsi="Times New Roman" w:cs="Times New Roman"/>
            <w:webHidden/>
            <w:sz w:val="22"/>
            <w:szCs w:val="22"/>
          </w:rPr>
          <w:fldChar w:fldCharType="separate"/>
        </w:r>
        <w:r w:rsidR="00B85BD6">
          <w:rPr>
            <w:rStyle w:val="af8"/>
            <w:rFonts w:ascii="Times New Roman" w:eastAsia="TimesNewRoman" w:hAnsi="Times New Roman" w:cs="Times New Roman"/>
            <w:noProof/>
            <w:webHidden/>
            <w:sz w:val="22"/>
            <w:szCs w:val="22"/>
          </w:rPr>
          <w:t>142</w:t>
        </w:r>
        <w:r w:rsidRPr="00C40346">
          <w:rPr>
            <w:rStyle w:val="af8"/>
            <w:rFonts w:ascii="Times New Roman" w:eastAsia="TimesNewRoman" w:hAnsi="Times New Roman" w:cs="Times New Roman"/>
            <w:webHidden/>
            <w:sz w:val="22"/>
            <w:szCs w:val="22"/>
          </w:rPr>
          <w:fldChar w:fldCharType="end"/>
        </w:r>
      </w:hyperlink>
    </w:p>
    <w:p w:rsidR="00C40346" w:rsidRPr="00C40346" w:rsidRDefault="00697C2B" w:rsidP="00C40346">
      <w:pPr>
        <w:pStyle w:val="34"/>
        <w:spacing w:line="240" w:lineRule="auto"/>
        <w:jc w:val="both"/>
        <w:rPr>
          <w:rStyle w:val="af8"/>
          <w:rFonts w:ascii="Times New Roman" w:eastAsia="TimesNewRoman" w:hAnsi="Times New Roman" w:cs="Times New Roman"/>
        </w:rPr>
      </w:pPr>
      <w:hyperlink w:anchor="_Toc142644857" w:history="1">
        <w:r w:rsidRPr="00C40346">
          <w:rPr>
            <w:rStyle w:val="af8"/>
            <w:rFonts w:ascii="Times New Roman" w:eastAsia="TimesNewRoman" w:hAnsi="Times New Roman" w:cs="Times New Roman"/>
            <w:noProof/>
            <w:sz w:val="22"/>
            <w:szCs w:val="22"/>
          </w:rPr>
          <w:t>16.1</w:t>
        </w:r>
        <w:r w:rsidRPr="00C40346">
          <w:rPr>
            <w:rStyle w:val="af8"/>
            <w:rFonts w:ascii="Times New Roman" w:eastAsia="TimesNewRoman" w:hAnsi="Times New Roman" w:cs="Times New Roman"/>
          </w:rPr>
          <w:tab/>
        </w:r>
        <w:r w:rsidRPr="00C40346">
          <w:rPr>
            <w:rStyle w:val="af8"/>
            <w:rFonts w:ascii="Times New Roman" w:eastAsia="TimesNewRoman" w:hAnsi="Times New Roman" w:cs="Times New Roman"/>
            <w:noProof/>
            <w:sz w:val="22"/>
            <w:szCs w:val="22"/>
          </w:rPr>
          <w:t>Описание текущего и перспективного объема (массы) выбросов загрязняющих веществ в атмосферный воздух,</w:t>
        </w:r>
        <w:r w:rsidRPr="00C40346">
          <w:rPr>
            <w:rStyle w:val="af8"/>
            <w:rFonts w:ascii="Times New Roman" w:eastAsia="TimesNewRoman" w:hAnsi="Times New Roman" w:cs="Times New Roman"/>
            <w:noProof/>
            <w:sz w:val="22"/>
            <w:szCs w:val="22"/>
          </w:rPr>
          <w:t xml:space="preserve"> размещенных на территории городского округа;</w:t>
        </w:r>
        <w:r w:rsidRPr="00C40346">
          <w:rPr>
            <w:rStyle w:val="af8"/>
            <w:rFonts w:ascii="Times New Roman" w:eastAsia="TimesNewRoman" w:hAnsi="Times New Roman" w:cs="Times New Roman"/>
            <w:webHidden/>
            <w:sz w:val="22"/>
            <w:szCs w:val="22"/>
          </w:rPr>
          <w:tab/>
        </w:r>
        <w:r w:rsidRPr="00C40346">
          <w:rPr>
            <w:rStyle w:val="af8"/>
            <w:rFonts w:ascii="Times New Roman" w:eastAsia="TimesNewRoman" w:hAnsi="Times New Roman" w:cs="Times New Roman"/>
            <w:webHidden/>
            <w:sz w:val="22"/>
            <w:szCs w:val="22"/>
          </w:rPr>
          <w:fldChar w:fldCharType="begin"/>
        </w:r>
        <w:r w:rsidRPr="00C40346">
          <w:rPr>
            <w:rStyle w:val="af8"/>
            <w:rFonts w:ascii="Times New Roman" w:eastAsia="TimesNewRoman" w:hAnsi="Times New Roman" w:cs="Times New Roman"/>
            <w:webHidden/>
            <w:sz w:val="22"/>
            <w:szCs w:val="22"/>
          </w:rPr>
          <w:instrText xml:space="preserve"> PAGEREF _Toc142644857 \h </w:instrText>
        </w:r>
        <w:r w:rsidRPr="00C40346">
          <w:rPr>
            <w:rStyle w:val="af8"/>
            <w:rFonts w:ascii="Times New Roman" w:eastAsia="TimesNewRoman" w:hAnsi="Times New Roman" w:cs="Times New Roman"/>
            <w:webHidden/>
            <w:sz w:val="22"/>
            <w:szCs w:val="22"/>
          </w:rPr>
        </w:r>
        <w:r w:rsidRPr="00C40346">
          <w:rPr>
            <w:rStyle w:val="af8"/>
            <w:rFonts w:ascii="Times New Roman" w:eastAsia="TimesNewRoman" w:hAnsi="Times New Roman" w:cs="Times New Roman"/>
            <w:noProof/>
            <w:webHidden/>
            <w:sz w:val="22"/>
            <w:szCs w:val="22"/>
          </w:rPr>
          <w:fldChar w:fldCharType="separate"/>
        </w:r>
        <w:r w:rsidR="00B85BD6">
          <w:rPr>
            <w:rStyle w:val="af8"/>
            <w:rFonts w:ascii="Times New Roman" w:eastAsia="TimesNewRoman" w:hAnsi="Times New Roman" w:cs="Times New Roman"/>
            <w:noProof/>
            <w:webHidden/>
            <w:sz w:val="22"/>
            <w:szCs w:val="22"/>
          </w:rPr>
          <w:t>142</w:t>
        </w:r>
        <w:r w:rsidRPr="00C40346">
          <w:rPr>
            <w:rStyle w:val="af8"/>
            <w:rFonts w:ascii="Times New Roman" w:eastAsia="TimesNewRoman" w:hAnsi="Times New Roman" w:cs="Times New Roman"/>
            <w:webHidden/>
            <w:sz w:val="22"/>
            <w:szCs w:val="22"/>
          </w:rPr>
          <w:fldChar w:fldCharType="end"/>
        </w:r>
      </w:hyperlink>
    </w:p>
    <w:p w:rsidR="00C40346" w:rsidRPr="00C40346" w:rsidRDefault="00697C2B" w:rsidP="00C40346">
      <w:pPr>
        <w:pStyle w:val="34"/>
        <w:spacing w:line="240" w:lineRule="auto"/>
        <w:jc w:val="both"/>
        <w:rPr>
          <w:rStyle w:val="af8"/>
          <w:rFonts w:ascii="Times New Roman" w:eastAsia="TimesNewRoman" w:hAnsi="Times New Roman" w:cs="Times New Roman"/>
        </w:rPr>
      </w:pPr>
      <w:hyperlink w:anchor="_Toc142644858" w:history="1">
        <w:r w:rsidRPr="00C40346">
          <w:rPr>
            <w:rStyle w:val="af8"/>
            <w:rFonts w:ascii="Times New Roman" w:eastAsia="TimesNewRoman" w:hAnsi="Times New Roman" w:cs="Times New Roman"/>
            <w:noProof/>
            <w:sz w:val="22"/>
            <w:szCs w:val="22"/>
          </w:rPr>
          <w:t>16.2</w:t>
        </w:r>
        <w:r w:rsidRPr="00C40346">
          <w:rPr>
            <w:rStyle w:val="af8"/>
            <w:rFonts w:ascii="Times New Roman" w:eastAsia="TimesNewRoman" w:hAnsi="Times New Roman" w:cs="Times New Roman"/>
          </w:rPr>
          <w:tab/>
        </w:r>
        <w:r w:rsidRPr="00C40346">
          <w:rPr>
            <w:rStyle w:val="af8"/>
            <w:rFonts w:ascii="Times New Roman" w:eastAsia="TimesNewRoman" w:hAnsi="Times New Roman" w:cs="Times New Roman"/>
            <w:noProof/>
            <w:sz w:val="22"/>
            <w:szCs w:val="22"/>
          </w:rPr>
          <w:t xml:space="preserve">Описание текущих и перспективных значений средних за год концентраций </w:t>
        </w:r>
        <w:r w:rsidRPr="00C40346">
          <w:rPr>
            <w:rStyle w:val="af8"/>
            <w:rFonts w:ascii="Times New Roman" w:eastAsia="TimesNewRoman" w:hAnsi="Times New Roman" w:cs="Times New Roman"/>
            <w:noProof/>
            <w:sz w:val="22"/>
            <w:szCs w:val="22"/>
          </w:rPr>
          <w:t>вредных (загрязняющих) веществ в приземном слое атмосферного воздуха от выбросов объектов теплоснабжения;</w:t>
        </w:r>
        <w:r w:rsidRPr="00C40346">
          <w:rPr>
            <w:rStyle w:val="af8"/>
            <w:rFonts w:ascii="Times New Roman" w:eastAsia="TimesNewRoman" w:hAnsi="Times New Roman" w:cs="Times New Roman"/>
            <w:webHidden/>
            <w:sz w:val="22"/>
            <w:szCs w:val="22"/>
          </w:rPr>
          <w:tab/>
        </w:r>
        <w:r w:rsidRPr="00C40346">
          <w:rPr>
            <w:rStyle w:val="af8"/>
            <w:rFonts w:ascii="Times New Roman" w:eastAsia="TimesNewRoman" w:hAnsi="Times New Roman" w:cs="Times New Roman"/>
            <w:webHidden/>
            <w:sz w:val="22"/>
            <w:szCs w:val="22"/>
          </w:rPr>
          <w:fldChar w:fldCharType="begin"/>
        </w:r>
        <w:r w:rsidRPr="00C40346">
          <w:rPr>
            <w:rStyle w:val="af8"/>
            <w:rFonts w:ascii="Times New Roman" w:eastAsia="TimesNewRoman" w:hAnsi="Times New Roman" w:cs="Times New Roman"/>
            <w:webHidden/>
            <w:sz w:val="22"/>
            <w:szCs w:val="22"/>
          </w:rPr>
          <w:instrText xml:space="preserve"> PAGEREF _Toc142644858 \h </w:instrText>
        </w:r>
        <w:r w:rsidRPr="00C40346">
          <w:rPr>
            <w:rStyle w:val="af8"/>
            <w:rFonts w:ascii="Times New Roman" w:eastAsia="TimesNewRoman" w:hAnsi="Times New Roman" w:cs="Times New Roman"/>
            <w:webHidden/>
            <w:sz w:val="22"/>
            <w:szCs w:val="22"/>
          </w:rPr>
        </w:r>
        <w:r w:rsidRPr="00C40346">
          <w:rPr>
            <w:rStyle w:val="af8"/>
            <w:rFonts w:ascii="Times New Roman" w:eastAsia="TimesNewRoman" w:hAnsi="Times New Roman" w:cs="Times New Roman"/>
            <w:noProof/>
            <w:webHidden/>
            <w:sz w:val="22"/>
            <w:szCs w:val="22"/>
          </w:rPr>
          <w:fldChar w:fldCharType="separate"/>
        </w:r>
        <w:r w:rsidR="00B85BD6">
          <w:rPr>
            <w:rStyle w:val="af8"/>
            <w:rFonts w:ascii="Times New Roman" w:eastAsia="TimesNewRoman" w:hAnsi="Times New Roman" w:cs="Times New Roman"/>
            <w:noProof/>
            <w:webHidden/>
            <w:sz w:val="22"/>
            <w:szCs w:val="22"/>
          </w:rPr>
          <w:t>143</w:t>
        </w:r>
        <w:r w:rsidRPr="00C40346">
          <w:rPr>
            <w:rStyle w:val="af8"/>
            <w:rFonts w:ascii="Times New Roman" w:eastAsia="TimesNewRoman" w:hAnsi="Times New Roman" w:cs="Times New Roman"/>
            <w:webHidden/>
            <w:sz w:val="22"/>
            <w:szCs w:val="22"/>
          </w:rPr>
          <w:fldChar w:fldCharType="end"/>
        </w:r>
      </w:hyperlink>
    </w:p>
    <w:p w:rsidR="00C40346" w:rsidRPr="00C40346" w:rsidRDefault="00697C2B" w:rsidP="00C40346">
      <w:pPr>
        <w:pStyle w:val="34"/>
        <w:spacing w:line="240" w:lineRule="auto"/>
        <w:jc w:val="both"/>
        <w:rPr>
          <w:rStyle w:val="af8"/>
          <w:rFonts w:ascii="Times New Roman" w:eastAsia="TimesNewRoman" w:hAnsi="Times New Roman" w:cs="Times New Roman"/>
        </w:rPr>
      </w:pPr>
      <w:hyperlink w:anchor="_Toc142644859" w:history="1">
        <w:r w:rsidRPr="00C40346">
          <w:rPr>
            <w:rStyle w:val="af8"/>
            <w:rFonts w:ascii="Times New Roman" w:eastAsia="TimesNewRoman" w:hAnsi="Times New Roman" w:cs="Times New Roman"/>
            <w:noProof/>
            <w:sz w:val="22"/>
            <w:szCs w:val="22"/>
          </w:rPr>
          <w:t>16.3</w:t>
        </w:r>
        <w:r w:rsidRPr="00C40346">
          <w:rPr>
            <w:rStyle w:val="af8"/>
            <w:rFonts w:ascii="Times New Roman" w:eastAsia="TimesNewRoman" w:hAnsi="Times New Roman" w:cs="Times New Roman"/>
          </w:rPr>
          <w:tab/>
        </w:r>
        <w:r w:rsidRPr="00C40346">
          <w:rPr>
            <w:rStyle w:val="af8"/>
            <w:rFonts w:ascii="Times New Roman" w:eastAsia="TimesNewRoman" w:hAnsi="Times New Roman" w:cs="Times New Roman"/>
            <w:noProof/>
            <w:sz w:val="22"/>
            <w:szCs w:val="22"/>
          </w:rPr>
          <w:t>Описание текущи</w:t>
        </w:r>
        <w:r w:rsidRPr="00C40346">
          <w:rPr>
            <w:rStyle w:val="af8"/>
            <w:rFonts w:ascii="Times New Roman" w:eastAsia="TimesNewRoman" w:hAnsi="Times New Roman" w:cs="Times New Roman"/>
            <w:noProof/>
            <w:sz w:val="22"/>
            <w:szCs w:val="22"/>
          </w:rPr>
          <w:t>х и перспективных значений максимальных разовых концентраций вредных (загрязняющих) веществ в приземном слое атмосферного воздуха от выбросов объектов теплоснабжения;</w:t>
        </w:r>
        <w:r w:rsidRPr="00C40346">
          <w:rPr>
            <w:rStyle w:val="af8"/>
            <w:rFonts w:ascii="Times New Roman" w:eastAsia="TimesNewRoman" w:hAnsi="Times New Roman" w:cs="Times New Roman"/>
            <w:webHidden/>
            <w:sz w:val="22"/>
            <w:szCs w:val="22"/>
          </w:rPr>
          <w:tab/>
        </w:r>
        <w:r w:rsidRPr="00C40346">
          <w:rPr>
            <w:rStyle w:val="af8"/>
            <w:rFonts w:ascii="Times New Roman" w:eastAsia="TimesNewRoman" w:hAnsi="Times New Roman" w:cs="Times New Roman"/>
            <w:webHidden/>
            <w:sz w:val="22"/>
            <w:szCs w:val="22"/>
          </w:rPr>
          <w:fldChar w:fldCharType="begin"/>
        </w:r>
        <w:r w:rsidRPr="00C40346">
          <w:rPr>
            <w:rStyle w:val="af8"/>
            <w:rFonts w:ascii="Times New Roman" w:eastAsia="TimesNewRoman" w:hAnsi="Times New Roman" w:cs="Times New Roman"/>
            <w:webHidden/>
            <w:sz w:val="22"/>
            <w:szCs w:val="22"/>
          </w:rPr>
          <w:instrText xml:space="preserve"> PAGEREF _Toc142644859 \h </w:instrText>
        </w:r>
        <w:r w:rsidRPr="00C40346">
          <w:rPr>
            <w:rStyle w:val="af8"/>
            <w:rFonts w:ascii="Times New Roman" w:eastAsia="TimesNewRoman" w:hAnsi="Times New Roman" w:cs="Times New Roman"/>
            <w:webHidden/>
            <w:sz w:val="22"/>
            <w:szCs w:val="22"/>
          </w:rPr>
        </w:r>
        <w:r w:rsidRPr="00C40346">
          <w:rPr>
            <w:rStyle w:val="af8"/>
            <w:rFonts w:ascii="Times New Roman" w:eastAsia="TimesNewRoman" w:hAnsi="Times New Roman" w:cs="Times New Roman"/>
            <w:noProof/>
            <w:webHidden/>
            <w:sz w:val="22"/>
            <w:szCs w:val="22"/>
          </w:rPr>
          <w:fldChar w:fldCharType="separate"/>
        </w:r>
        <w:r w:rsidR="00B85BD6">
          <w:rPr>
            <w:rStyle w:val="af8"/>
            <w:rFonts w:ascii="Times New Roman" w:eastAsia="TimesNewRoman" w:hAnsi="Times New Roman" w:cs="Times New Roman"/>
            <w:noProof/>
            <w:webHidden/>
            <w:sz w:val="22"/>
            <w:szCs w:val="22"/>
          </w:rPr>
          <w:t>144</w:t>
        </w:r>
        <w:r w:rsidRPr="00C40346">
          <w:rPr>
            <w:rStyle w:val="af8"/>
            <w:rFonts w:ascii="Times New Roman" w:eastAsia="TimesNewRoman" w:hAnsi="Times New Roman" w:cs="Times New Roman"/>
            <w:webHidden/>
            <w:sz w:val="22"/>
            <w:szCs w:val="22"/>
          </w:rPr>
          <w:fldChar w:fldCharType="end"/>
        </w:r>
      </w:hyperlink>
    </w:p>
    <w:p w:rsidR="00C40346" w:rsidRPr="00C40346" w:rsidRDefault="00697C2B" w:rsidP="00C40346">
      <w:pPr>
        <w:pStyle w:val="34"/>
        <w:spacing w:line="240" w:lineRule="auto"/>
        <w:jc w:val="both"/>
        <w:rPr>
          <w:rStyle w:val="af8"/>
          <w:rFonts w:ascii="Times New Roman" w:eastAsia="TimesNewRoman" w:hAnsi="Times New Roman" w:cs="Times New Roman"/>
        </w:rPr>
      </w:pPr>
      <w:hyperlink w:anchor="_Toc142644860" w:history="1">
        <w:r w:rsidRPr="00C40346">
          <w:rPr>
            <w:rStyle w:val="af8"/>
            <w:rFonts w:ascii="Times New Roman" w:eastAsia="TimesNewRoman" w:hAnsi="Times New Roman" w:cs="Times New Roman"/>
            <w:noProof/>
            <w:sz w:val="22"/>
            <w:szCs w:val="22"/>
          </w:rPr>
          <w:t>16.4</w:t>
        </w:r>
        <w:r w:rsidRPr="00C40346">
          <w:rPr>
            <w:rStyle w:val="af8"/>
            <w:rFonts w:ascii="Times New Roman" w:eastAsia="TimesNewRoman" w:hAnsi="Times New Roman" w:cs="Times New Roman"/>
          </w:rPr>
          <w:tab/>
        </w:r>
        <w:r w:rsidRPr="00C40346">
          <w:rPr>
            <w:rStyle w:val="af8"/>
            <w:rFonts w:ascii="Times New Roman" w:eastAsia="TimesNewRoman" w:hAnsi="Times New Roman" w:cs="Times New Roman"/>
            <w:noProof/>
            <w:sz w:val="22"/>
            <w:szCs w:val="22"/>
          </w:rPr>
          <w:t>Оценку снижения объема (массы) выбросов вредных (загрязняющих) веществ в атмосферный воздух за счет перераспределения тепловой нагрузки от котельных на источники с комбинированной выработкой электрической и те</w:t>
        </w:r>
        <w:r w:rsidRPr="00C40346">
          <w:rPr>
            <w:rStyle w:val="af8"/>
            <w:rFonts w:ascii="Times New Roman" w:eastAsia="TimesNewRoman" w:hAnsi="Times New Roman" w:cs="Times New Roman"/>
            <w:noProof/>
            <w:sz w:val="22"/>
            <w:szCs w:val="22"/>
          </w:rPr>
          <w:t>пловой энергии;</w:t>
        </w:r>
        <w:r w:rsidRPr="00C40346">
          <w:rPr>
            <w:rStyle w:val="af8"/>
            <w:rFonts w:ascii="Times New Roman" w:eastAsia="TimesNewRoman" w:hAnsi="Times New Roman" w:cs="Times New Roman"/>
            <w:webHidden/>
            <w:sz w:val="22"/>
            <w:szCs w:val="22"/>
          </w:rPr>
          <w:tab/>
        </w:r>
        <w:r w:rsidRPr="00C40346">
          <w:rPr>
            <w:rStyle w:val="af8"/>
            <w:rFonts w:ascii="Times New Roman" w:eastAsia="TimesNewRoman" w:hAnsi="Times New Roman" w:cs="Times New Roman"/>
            <w:webHidden/>
            <w:sz w:val="22"/>
            <w:szCs w:val="22"/>
          </w:rPr>
          <w:fldChar w:fldCharType="begin"/>
        </w:r>
        <w:r w:rsidRPr="00C40346">
          <w:rPr>
            <w:rStyle w:val="af8"/>
            <w:rFonts w:ascii="Times New Roman" w:eastAsia="TimesNewRoman" w:hAnsi="Times New Roman" w:cs="Times New Roman"/>
            <w:webHidden/>
            <w:sz w:val="22"/>
            <w:szCs w:val="22"/>
          </w:rPr>
          <w:instrText xml:space="preserve"> PAGEREF _Toc142644860 \h </w:instrText>
        </w:r>
        <w:r w:rsidRPr="00C40346">
          <w:rPr>
            <w:rStyle w:val="af8"/>
            <w:rFonts w:ascii="Times New Roman" w:eastAsia="TimesNewRoman" w:hAnsi="Times New Roman" w:cs="Times New Roman"/>
            <w:webHidden/>
            <w:sz w:val="22"/>
            <w:szCs w:val="22"/>
          </w:rPr>
        </w:r>
        <w:r w:rsidRPr="00C40346">
          <w:rPr>
            <w:rStyle w:val="af8"/>
            <w:rFonts w:ascii="Times New Roman" w:eastAsia="TimesNewRoman" w:hAnsi="Times New Roman" w:cs="Times New Roman"/>
            <w:noProof/>
            <w:webHidden/>
            <w:sz w:val="22"/>
            <w:szCs w:val="22"/>
          </w:rPr>
          <w:fldChar w:fldCharType="separate"/>
        </w:r>
        <w:r w:rsidR="00B85BD6">
          <w:rPr>
            <w:rStyle w:val="af8"/>
            <w:rFonts w:ascii="Times New Roman" w:eastAsia="TimesNewRoman" w:hAnsi="Times New Roman" w:cs="Times New Roman"/>
            <w:noProof/>
            <w:webHidden/>
            <w:sz w:val="22"/>
            <w:szCs w:val="22"/>
          </w:rPr>
          <w:t>145</w:t>
        </w:r>
        <w:r w:rsidRPr="00C40346">
          <w:rPr>
            <w:rStyle w:val="af8"/>
            <w:rFonts w:ascii="Times New Roman" w:eastAsia="TimesNewRoman" w:hAnsi="Times New Roman" w:cs="Times New Roman"/>
            <w:webHidden/>
            <w:sz w:val="22"/>
            <w:szCs w:val="22"/>
          </w:rPr>
          <w:fldChar w:fldCharType="end"/>
        </w:r>
      </w:hyperlink>
    </w:p>
    <w:p w:rsidR="00C40346" w:rsidRPr="00C40346" w:rsidRDefault="00697C2B" w:rsidP="00C40346">
      <w:pPr>
        <w:pStyle w:val="34"/>
        <w:spacing w:line="240" w:lineRule="auto"/>
        <w:jc w:val="both"/>
        <w:rPr>
          <w:rStyle w:val="af8"/>
          <w:rFonts w:ascii="Times New Roman" w:eastAsia="TimesNewRoman" w:hAnsi="Times New Roman" w:cs="Times New Roman"/>
        </w:rPr>
      </w:pPr>
      <w:hyperlink w:anchor="_Toc142644861" w:history="1">
        <w:r w:rsidRPr="00C40346">
          <w:rPr>
            <w:rStyle w:val="af8"/>
            <w:rFonts w:ascii="Times New Roman" w:eastAsia="TimesNewRoman" w:hAnsi="Times New Roman" w:cs="Times New Roman"/>
            <w:noProof/>
            <w:sz w:val="22"/>
            <w:szCs w:val="22"/>
          </w:rPr>
          <w:t>16.5</w:t>
        </w:r>
        <w:r w:rsidRPr="00C40346">
          <w:rPr>
            <w:rStyle w:val="af8"/>
            <w:rFonts w:ascii="Times New Roman" w:eastAsia="TimesNewRoman" w:hAnsi="Times New Roman" w:cs="Times New Roman"/>
          </w:rPr>
          <w:tab/>
        </w:r>
        <w:r w:rsidRPr="00C40346">
          <w:rPr>
            <w:rStyle w:val="af8"/>
            <w:rFonts w:ascii="Times New Roman" w:eastAsia="TimesNewRoman" w:hAnsi="Times New Roman" w:cs="Times New Roman"/>
            <w:noProof/>
            <w:sz w:val="22"/>
            <w:szCs w:val="22"/>
          </w:rPr>
          <w:t>Предложения по снижению объема (массы) выбросов вредных (загрязняющих) веществ в атмосферный воздух;</w:t>
        </w:r>
        <w:r w:rsidRPr="00C40346">
          <w:rPr>
            <w:rStyle w:val="af8"/>
            <w:rFonts w:ascii="Times New Roman" w:eastAsia="TimesNewRoman" w:hAnsi="Times New Roman" w:cs="Times New Roman"/>
            <w:webHidden/>
            <w:sz w:val="22"/>
            <w:szCs w:val="22"/>
          </w:rPr>
          <w:tab/>
        </w:r>
        <w:r w:rsidRPr="00C40346">
          <w:rPr>
            <w:rStyle w:val="af8"/>
            <w:rFonts w:ascii="Times New Roman" w:eastAsia="TimesNewRoman" w:hAnsi="Times New Roman" w:cs="Times New Roman"/>
            <w:webHidden/>
            <w:sz w:val="22"/>
            <w:szCs w:val="22"/>
          </w:rPr>
          <w:fldChar w:fldCharType="begin"/>
        </w:r>
        <w:r w:rsidRPr="00C40346">
          <w:rPr>
            <w:rStyle w:val="af8"/>
            <w:rFonts w:ascii="Times New Roman" w:eastAsia="TimesNewRoman" w:hAnsi="Times New Roman" w:cs="Times New Roman"/>
            <w:webHidden/>
            <w:sz w:val="22"/>
            <w:szCs w:val="22"/>
          </w:rPr>
          <w:instrText xml:space="preserve"> PAGEREF _Toc142644861 \h </w:instrText>
        </w:r>
        <w:r w:rsidRPr="00C40346">
          <w:rPr>
            <w:rStyle w:val="af8"/>
            <w:rFonts w:ascii="Times New Roman" w:eastAsia="TimesNewRoman" w:hAnsi="Times New Roman" w:cs="Times New Roman"/>
            <w:webHidden/>
            <w:sz w:val="22"/>
            <w:szCs w:val="22"/>
          </w:rPr>
        </w:r>
        <w:r w:rsidRPr="00C40346">
          <w:rPr>
            <w:rStyle w:val="af8"/>
            <w:rFonts w:ascii="Times New Roman" w:eastAsia="TimesNewRoman" w:hAnsi="Times New Roman" w:cs="Times New Roman"/>
            <w:noProof/>
            <w:webHidden/>
            <w:sz w:val="22"/>
            <w:szCs w:val="22"/>
          </w:rPr>
          <w:fldChar w:fldCharType="separate"/>
        </w:r>
        <w:r w:rsidR="00B85BD6">
          <w:rPr>
            <w:rStyle w:val="af8"/>
            <w:rFonts w:ascii="Times New Roman" w:eastAsia="TimesNewRoman" w:hAnsi="Times New Roman" w:cs="Times New Roman"/>
            <w:noProof/>
            <w:webHidden/>
            <w:sz w:val="22"/>
            <w:szCs w:val="22"/>
          </w:rPr>
          <w:t>145</w:t>
        </w:r>
        <w:r w:rsidRPr="00C40346">
          <w:rPr>
            <w:rStyle w:val="af8"/>
            <w:rFonts w:ascii="Times New Roman" w:eastAsia="TimesNewRoman" w:hAnsi="Times New Roman" w:cs="Times New Roman"/>
            <w:webHidden/>
            <w:sz w:val="22"/>
            <w:szCs w:val="22"/>
          </w:rPr>
          <w:fldChar w:fldCharType="end"/>
        </w:r>
      </w:hyperlink>
    </w:p>
    <w:p w:rsidR="00C40346" w:rsidRPr="00C40346" w:rsidRDefault="00697C2B" w:rsidP="00C40346">
      <w:pPr>
        <w:pStyle w:val="34"/>
        <w:spacing w:line="240" w:lineRule="auto"/>
        <w:jc w:val="both"/>
        <w:rPr>
          <w:rStyle w:val="af8"/>
          <w:rFonts w:ascii="Times New Roman" w:eastAsia="TimesNewRoman" w:hAnsi="Times New Roman" w:cs="Times New Roman"/>
        </w:rPr>
      </w:pPr>
      <w:hyperlink w:anchor="_Toc142644862" w:history="1">
        <w:r w:rsidRPr="00C40346">
          <w:rPr>
            <w:rStyle w:val="af8"/>
            <w:rFonts w:ascii="Times New Roman" w:eastAsia="TimesNewRoman" w:hAnsi="Times New Roman" w:cs="Times New Roman"/>
            <w:noProof/>
            <w:sz w:val="22"/>
            <w:szCs w:val="22"/>
          </w:rPr>
          <w:t>16.6</w:t>
        </w:r>
        <w:r w:rsidRPr="00C40346">
          <w:rPr>
            <w:rStyle w:val="af8"/>
            <w:rFonts w:ascii="Times New Roman" w:eastAsia="TimesNewRoman" w:hAnsi="Times New Roman" w:cs="Times New Roman"/>
          </w:rPr>
          <w:tab/>
        </w:r>
        <w:r w:rsidRPr="00C40346">
          <w:rPr>
            <w:rStyle w:val="af8"/>
            <w:rFonts w:ascii="Times New Roman" w:eastAsia="TimesNewRoman" w:hAnsi="Times New Roman" w:cs="Times New Roman"/>
            <w:noProof/>
            <w:sz w:val="22"/>
            <w:szCs w:val="22"/>
          </w:rPr>
          <w:t>Предложения по величине необходимых инвестиций для снижения выбросов вредных (загрязняющих) веществ в атмосферный воздух</w:t>
        </w:r>
        <w:r w:rsidRPr="00C40346">
          <w:rPr>
            <w:rStyle w:val="af8"/>
            <w:rFonts w:ascii="Times New Roman" w:eastAsia="TimesNewRoman" w:hAnsi="Times New Roman" w:cs="Times New Roman"/>
            <w:webHidden/>
            <w:sz w:val="22"/>
            <w:szCs w:val="22"/>
          </w:rPr>
          <w:tab/>
        </w:r>
        <w:r w:rsidRPr="00C40346">
          <w:rPr>
            <w:rStyle w:val="af8"/>
            <w:rFonts w:ascii="Times New Roman" w:eastAsia="TimesNewRoman" w:hAnsi="Times New Roman" w:cs="Times New Roman"/>
            <w:webHidden/>
            <w:sz w:val="22"/>
            <w:szCs w:val="22"/>
          </w:rPr>
          <w:fldChar w:fldCharType="begin"/>
        </w:r>
        <w:r w:rsidRPr="00C40346">
          <w:rPr>
            <w:rStyle w:val="af8"/>
            <w:rFonts w:ascii="Times New Roman" w:eastAsia="TimesNewRoman" w:hAnsi="Times New Roman" w:cs="Times New Roman"/>
            <w:webHidden/>
            <w:sz w:val="22"/>
            <w:szCs w:val="22"/>
          </w:rPr>
          <w:instrText xml:space="preserve"> PAGEREF _Toc142644862 \h </w:instrText>
        </w:r>
        <w:r w:rsidRPr="00C40346">
          <w:rPr>
            <w:rStyle w:val="af8"/>
            <w:rFonts w:ascii="Times New Roman" w:eastAsia="TimesNewRoman" w:hAnsi="Times New Roman" w:cs="Times New Roman"/>
            <w:webHidden/>
            <w:sz w:val="22"/>
            <w:szCs w:val="22"/>
          </w:rPr>
        </w:r>
        <w:r w:rsidRPr="00C40346">
          <w:rPr>
            <w:rStyle w:val="af8"/>
            <w:rFonts w:ascii="Times New Roman" w:eastAsia="TimesNewRoman" w:hAnsi="Times New Roman" w:cs="Times New Roman"/>
            <w:noProof/>
            <w:webHidden/>
            <w:sz w:val="22"/>
            <w:szCs w:val="22"/>
          </w:rPr>
          <w:fldChar w:fldCharType="separate"/>
        </w:r>
        <w:r w:rsidR="00B85BD6">
          <w:rPr>
            <w:rStyle w:val="af8"/>
            <w:rFonts w:ascii="Times New Roman" w:eastAsia="TimesNewRoman" w:hAnsi="Times New Roman" w:cs="Times New Roman"/>
            <w:noProof/>
            <w:webHidden/>
            <w:sz w:val="22"/>
            <w:szCs w:val="22"/>
          </w:rPr>
          <w:t>145</w:t>
        </w:r>
        <w:r w:rsidRPr="00C40346">
          <w:rPr>
            <w:rStyle w:val="af8"/>
            <w:rFonts w:ascii="Times New Roman" w:eastAsia="TimesNewRoman" w:hAnsi="Times New Roman" w:cs="Times New Roman"/>
            <w:webHidden/>
            <w:sz w:val="22"/>
            <w:szCs w:val="22"/>
          </w:rPr>
          <w:fldChar w:fldCharType="end"/>
        </w:r>
      </w:hyperlink>
    </w:p>
    <w:p w:rsidR="00542764" w:rsidRDefault="00697C2B" w:rsidP="00C40346">
      <w:pPr>
        <w:pStyle w:val="34"/>
        <w:spacing w:line="240" w:lineRule="auto"/>
        <w:jc w:val="both"/>
        <w:rPr>
          <w:rFonts w:ascii="Times New Roman" w:hAnsi="Times New Roman" w:cs="Times New Roman"/>
          <w:bCs/>
          <w:sz w:val="24"/>
          <w:szCs w:val="24"/>
        </w:rPr>
        <w:sectPr w:rsidR="00542764" w:rsidSect="00600B4E">
          <w:footerReference w:type="default" r:id="rId9"/>
          <w:headerReference w:type="first" r:id="rId10"/>
          <w:pgSz w:w="11906" w:h="16838"/>
          <w:pgMar w:top="1134" w:right="851" w:bottom="1134" w:left="1701" w:header="708" w:footer="708" w:gutter="0"/>
          <w:pgBorders w:offsetFrom="page">
            <w:top w:val="single" w:sz="4" w:space="24" w:color="auto"/>
            <w:left w:val="single" w:sz="4" w:space="24" w:color="auto"/>
            <w:bottom w:val="single" w:sz="4" w:space="24" w:color="auto"/>
            <w:right w:val="single" w:sz="4" w:space="24" w:color="auto"/>
          </w:pgBorders>
          <w:cols w:space="708"/>
          <w:titlePg/>
          <w:docGrid w:linePitch="381"/>
        </w:sectPr>
      </w:pPr>
      <w:r w:rsidRPr="00C40346">
        <w:rPr>
          <w:rStyle w:val="af8"/>
          <w:rFonts w:eastAsia="TimesNewRoman"/>
          <w:noProof/>
          <w:sz w:val="22"/>
          <w:szCs w:val="22"/>
        </w:rPr>
        <w:fldChar w:fldCharType="end"/>
      </w:r>
    </w:p>
    <w:p w:rsidR="0007567E" w:rsidRPr="0007567E" w:rsidRDefault="00697C2B" w:rsidP="00CB3F7E">
      <w:pPr>
        <w:pStyle w:val="affffff"/>
        <w:spacing w:line="276" w:lineRule="auto"/>
        <w:ind w:firstLine="0"/>
        <w:jc w:val="center"/>
        <w:rPr>
          <w:rFonts w:ascii="Times New Roman" w:hAnsi="Times New Roman" w:cs="Times New Roman"/>
          <w:b/>
          <w:sz w:val="28"/>
          <w:szCs w:val="28"/>
        </w:rPr>
      </w:pPr>
      <w:r w:rsidRPr="0007567E">
        <w:rPr>
          <w:rFonts w:ascii="Times New Roman" w:hAnsi="Times New Roman" w:cs="Times New Roman"/>
          <w:b/>
          <w:sz w:val="28"/>
          <w:szCs w:val="28"/>
        </w:rPr>
        <w:lastRenderedPageBreak/>
        <w:t>Краткая характеристика городского округа город Пыть-Ях</w:t>
      </w:r>
    </w:p>
    <w:p w:rsidR="0007567E" w:rsidRPr="0007567E" w:rsidRDefault="00697C2B" w:rsidP="00CB3F7E">
      <w:pPr>
        <w:spacing w:after="0" w:line="276" w:lineRule="auto"/>
        <w:ind w:firstLine="0"/>
        <w:jc w:val="center"/>
        <w:rPr>
          <w:rFonts w:eastAsia="Calibri"/>
          <w:iCs/>
          <w:color w:val="000000"/>
          <w:szCs w:val="28"/>
          <w:lang w:eastAsia="en-US"/>
        </w:rPr>
      </w:pPr>
      <w:r w:rsidRPr="0007567E">
        <w:rPr>
          <w:rFonts w:eastAsia="Calibri"/>
          <w:b/>
          <w:iCs/>
          <w:szCs w:val="28"/>
          <w:lang w:eastAsia="en-US"/>
        </w:rPr>
        <w:t>Географическое положение и территориальная структура муниципального образования город Пыть-Ях</w:t>
      </w:r>
    </w:p>
    <w:p w:rsidR="0007567E" w:rsidRPr="00226E22" w:rsidRDefault="00697C2B" w:rsidP="00226E22">
      <w:pPr>
        <w:spacing w:before="120" w:after="120" w:line="276" w:lineRule="auto"/>
        <w:jc w:val="both"/>
        <w:rPr>
          <w:sz w:val="24"/>
          <w:szCs w:val="24"/>
        </w:rPr>
      </w:pPr>
      <w:r w:rsidRPr="00226E22">
        <w:rPr>
          <w:sz w:val="24"/>
          <w:szCs w:val="24"/>
        </w:rPr>
        <w:t>Город Пыть-Ях является административно-террито</w:t>
      </w:r>
      <w:r w:rsidRPr="00226E22">
        <w:rPr>
          <w:sz w:val="24"/>
          <w:szCs w:val="24"/>
        </w:rPr>
        <w:t>риальной единицей Ханты-Мансийского автономного округа-Югры (далее также – ХМАО-Югры, автономный округ, округ) непосредственно, входящей в состав ХМАО-Югры. Город Пыть-Ях является муниципальным образованием ХМАО-Югры наделенным статусом городского округа.</w:t>
      </w:r>
    </w:p>
    <w:p w:rsidR="0007567E" w:rsidRPr="00226E22" w:rsidRDefault="00697C2B" w:rsidP="00226E22">
      <w:pPr>
        <w:spacing w:before="120" w:after="120" w:line="276" w:lineRule="auto"/>
        <w:jc w:val="both"/>
        <w:rPr>
          <w:sz w:val="24"/>
          <w:szCs w:val="24"/>
        </w:rPr>
      </w:pPr>
      <w:r w:rsidRPr="00226E22">
        <w:rPr>
          <w:sz w:val="24"/>
          <w:szCs w:val="24"/>
        </w:rPr>
        <w:t>Город Пыть-Ях располагается на основных железнодорожных и автомобильных магистралях, связывающих автономный округ с административным центром Тюменской области г. Тюменью, является первым крупным транспортным узлом на территории ХМАО-Югры. На территории гор</w:t>
      </w:r>
      <w:r w:rsidRPr="00226E22">
        <w:rPr>
          <w:sz w:val="24"/>
          <w:szCs w:val="24"/>
        </w:rPr>
        <w:t>одского округа наиболее развит железнодорожный транспорт, представленный однопутной железнодорожной магистралью Тюмень-Сургут и расположенной на ней железнодорожной станцией Пыть-Ях. Воздушная связь г. Пыть-Ях с другими городами осуществляется с Ханты-Манс</w:t>
      </w:r>
      <w:r w:rsidRPr="00226E22">
        <w:rPr>
          <w:sz w:val="24"/>
          <w:szCs w:val="24"/>
        </w:rPr>
        <w:t>ийского и Сургутского аэропортов. По территории города Пыть-Ях проходят автомобильные дороги федерального, регионального, местного значения и частные автомобильные дороги.</w:t>
      </w:r>
    </w:p>
    <w:p w:rsidR="0007567E" w:rsidRPr="00226E22" w:rsidRDefault="00697C2B" w:rsidP="00226E22">
      <w:pPr>
        <w:spacing w:before="120" w:after="120" w:line="276" w:lineRule="auto"/>
        <w:jc w:val="both"/>
        <w:rPr>
          <w:sz w:val="24"/>
          <w:szCs w:val="24"/>
        </w:rPr>
      </w:pPr>
      <w:r w:rsidRPr="00226E22">
        <w:rPr>
          <w:sz w:val="24"/>
          <w:szCs w:val="24"/>
        </w:rPr>
        <w:t>Функционирование или производственная деятельность расположенных на прилегающих к г.</w:t>
      </w:r>
      <w:r w:rsidRPr="00226E22">
        <w:rPr>
          <w:sz w:val="24"/>
          <w:szCs w:val="24"/>
        </w:rPr>
        <w:t xml:space="preserve"> Пыть-Ях территориях, объектов нефтедобычи – основных производств ХМАО-Югры, связано прямой транспортной и социальной зависимостью с городом. Кроме того, деятельность этих объектов обеспечивается предприятиями транспортного и бытового обслуживания, объекта</w:t>
      </w:r>
      <w:r w:rsidRPr="00226E22">
        <w:rPr>
          <w:sz w:val="24"/>
          <w:szCs w:val="24"/>
        </w:rPr>
        <w:t xml:space="preserve">ми здравоохранения, образования, ГО и </w:t>
      </w:r>
      <w:proofErr w:type="gramStart"/>
      <w:r w:rsidRPr="00226E22">
        <w:rPr>
          <w:sz w:val="24"/>
          <w:szCs w:val="24"/>
        </w:rPr>
        <w:t>ЧС</w:t>
      </w:r>
      <w:proofErr w:type="gramEnd"/>
      <w:r w:rsidRPr="00226E22">
        <w:rPr>
          <w:sz w:val="24"/>
          <w:szCs w:val="24"/>
        </w:rPr>
        <w:t xml:space="preserve"> расположенными в г. Пыть-Ях. Выгодное для предприятий любого вида хозяйственной деятельности экономико-географическое расположение г. Пыть-Ях обусловило развитие и иных производственных направлений (сферы малого и с</w:t>
      </w:r>
      <w:r w:rsidRPr="00226E22">
        <w:rPr>
          <w:sz w:val="24"/>
          <w:szCs w:val="24"/>
        </w:rPr>
        <w:t xml:space="preserve">реднего бизнеса, стройиндустрии, пищевой, лесодобывающей и лесоперерабатывающей отраслей, других предприятий в структуре нефтегазодобывающей отрасли). </w:t>
      </w:r>
    </w:p>
    <w:p w:rsidR="0007567E" w:rsidRPr="00226E22" w:rsidRDefault="00697C2B" w:rsidP="00226E22">
      <w:pPr>
        <w:spacing w:before="120" w:after="120" w:line="276" w:lineRule="auto"/>
        <w:jc w:val="both"/>
        <w:rPr>
          <w:sz w:val="24"/>
          <w:szCs w:val="24"/>
        </w:rPr>
      </w:pPr>
      <w:r w:rsidRPr="00226E22">
        <w:rPr>
          <w:sz w:val="24"/>
          <w:szCs w:val="24"/>
        </w:rPr>
        <w:t>Территория города Пыть-Ях расположена в границах Южно-Балыкского лицензионного участка ПАО «Роснефть».</w:t>
      </w:r>
    </w:p>
    <w:p w:rsidR="00C05A2E" w:rsidRPr="00226E22" w:rsidRDefault="00697C2B" w:rsidP="00226E22">
      <w:pPr>
        <w:spacing w:before="120" w:after="120" w:line="276" w:lineRule="auto"/>
        <w:jc w:val="both"/>
        <w:rPr>
          <w:sz w:val="24"/>
          <w:szCs w:val="24"/>
        </w:rPr>
      </w:pPr>
      <w:r w:rsidRPr="00226E22">
        <w:rPr>
          <w:sz w:val="24"/>
          <w:szCs w:val="24"/>
        </w:rPr>
        <w:t>Ч</w:t>
      </w:r>
      <w:r w:rsidRPr="00226E22">
        <w:rPr>
          <w:sz w:val="24"/>
          <w:szCs w:val="24"/>
        </w:rPr>
        <w:t>исленность населения городского округа Пыть-Ях на 01.01.2021 г. составила 39 436 человек. Общая площадь города 8,1 тыс. га. Из них площадь застроенных земель 6,4 тыс.</w:t>
      </w:r>
      <w:r>
        <w:rPr>
          <w:sz w:val="24"/>
          <w:szCs w:val="24"/>
        </w:rPr>
        <w:t xml:space="preserve"> </w:t>
      </w:r>
      <w:r w:rsidRPr="00226E22">
        <w:rPr>
          <w:sz w:val="24"/>
          <w:szCs w:val="24"/>
        </w:rPr>
        <w:t>га.</w:t>
      </w:r>
    </w:p>
    <w:p w:rsidR="0007567E" w:rsidRPr="00226E22" w:rsidRDefault="00697C2B" w:rsidP="00226E22">
      <w:pPr>
        <w:spacing w:before="120" w:after="120" w:line="276" w:lineRule="auto"/>
        <w:jc w:val="both"/>
        <w:rPr>
          <w:sz w:val="24"/>
          <w:szCs w:val="24"/>
        </w:rPr>
      </w:pPr>
      <w:r w:rsidRPr="00226E22">
        <w:rPr>
          <w:sz w:val="24"/>
          <w:szCs w:val="24"/>
        </w:rPr>
        <w:t>Территория муниципального образования представлена на рисунке 1.</w:t>
      </w:r>
    </w:p>
    <w:p w:rsidR="0007567E" w:rsidRPr="0007567E" w:rsidRDefault="00697C2B" w:rsidP="0007567E">
      <w:pPr>
        <w:spacing w:after="0"/>
        <w:jc w:val="both"/>
        <w:rPr>
          <w:rFonts w:eastAsia="Calibri"/>
          <w:iCs/>
          <w:szCs w:val="26"/>
          <w:lang w:eastAsia="en-US"/>
        </w:rPr>
      </w:pPr>
    </w:p>
    <w:p w:rsidR="0007567E" w:rsidRPr="001B4F1E" w:rsidRDefault="00697C2B" w:rsidP="001B4F1E">
      <w:pPr>
        <w:pStyle w:val="affffff"/>
        <w:keepNext/>
        <w:spacing w:line="23" w:lineRule="atLeast"/>
        <w:ind w:firstLine="0"/>
        <w:jc w:val="center"/>
        <w:rPr>
          <w:rFonts w:ascii="Times New Roman" w:hAnsi="Times New Roman"/>
          <w:noProof/>
          <w:sz w:val="24"/>
          <w:lang w:eastAsia="ru-RU"/>
        </w:rPr>
      </w:pPr>
      <w:r w:rsidRPr="0041469A">
        <w:rPr>
          <w:rFonts w:ascii="Times New Roman" w:hAnsi="Times New Roman"/>
          <w:noProof/>
          <w:sz w:val="24"/>
          <w:lang w:eastAsia="ru-RU"/>
        </w:rPr>
        <w:lastRenderedPageBreak/>
        <w:drawing>
          <wp:inline distT="0" distB="0" distL="0" distR="0">
            <wp:extent cx="5625465" cy="7506033"/>
            <wp:effectExtent l="0" t="0" r="0" b="0"/>
            <wp:docPr id="137896340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8963401" name=""/>
                    <pic:cNvPicPr/>
                  </pic:nvPicPr>
                  <pic:blipFill>
                    <a:blip r:embed="rId11"/>
                    <a:stretch>
                      <a:fillRect/>
                    </a:stretch>
                  </pic:blipFill>
                  <pic:spPr>
                    <a:xfrm>
                      <a:off x="0" y="0"/>
                      <a:ext cx="5628597" cy="7510212"/>
                    </a:xfrm>
                    <a:prstGeom prst="rect">
                      <a:avLst/>
                    </a:prstGeom>
                  </pic:spPr>
                </pic:pic>
              </a:graphicData>
            </a:graphic>
          </wp:inline>
        </w:drawing>
      </w:r>
    </w:p>
    <w:p w:rsidR="0007567E" w:rsidRPr="001B4F1E" w:rsidRDefault="00697C2B" w:rsidP="001B4F1E">
      <w:pPr>
        <w:pStyle w:val="aff2"/>
        <w:spacing w:before="0" w:line="23" w:lineRule="atLeast"/>
        <w:ind w:firstLine="0"/>
        <w:jc w:val="center"/>
        <w:rPr>
          <w:rFonts w:eastAsiaTheme="minorHAnsi" w:cstheme="minorBidi"/>
          <w:bCs w:val="0"/>
          <w:sz w:val="24"/>
          <w:szCs w:val="24"/>
          <w:lang w:eastAsia="en-US"/>
        </w:rPr>
      </w:pPr>
      <w:r w:rsidRPr="001B4F1E">
        <w:rPr>
          <w:rFonts w:eastAsiaTheme="minorHAnsi" w:cstheme="minorBidi"/>
          <w:bCs w:val="0"/>
          <w:sz w:val="24"/>
          <w:szCs w:val="24"/>
          <w:lang w:eastAsia="en-US"/>
        </w:rPr>
        <w:t xml:space="preserve">Рисунок </w:t>
      </w:r>
      <w:r w:rsidRPr="001B4F1E">
        <w:rPr>
          <w:rFonts w:eastAsiaTheme="minorHAnsi" w:cstheme="minorBidi"/>
          <w:bCs w:val="0"/>
          <w:sz w:val="24"/>
          <w:szCs w:val="24"/>
          <w:lang w:eastAsia="en-US"/>
        </w:rPr>
        <w:fldChar w:fldCharType="begin"/>
      </w:r>
      <w:r w:rsidRPr="001B4F1E">
        <w:rPr>
          <w:rFonts w:eastAsiaTheme="minorHAnsi" w:cstheme="minorBidi"/>
          <w:bCs w:val="0"/>
          <w:sz w:val="24"/>
          <w:szCs w:val="24"/>
          <w:lang w:eastAsia="en-US"/>
        </w:rPr>
        <w:instrText xml:space="preserve"> SEQ Рисунок \* ARABIC </w:instrText>
      </w:r>
      <w:r w:rsidRPr="001B4F1E">
        <w:rPr>
          <w:rFonts w:eastAsiaTheme="minorHAnsi" w:cstheme="minorBidi"/>
          <w:bCs w:val="0"/>
          <w:sz w:val="24"/>
          <w:szCs w:val="24"/>
          <w:lang w:eastAsia="en-US"/>
        </w:rPr>
        <w:fldChar w:fldCharType="separate"/>
      </w:r>
      <w:r w:rsidR="00B85BD6">
        <w:rPr>
          <w:rFonts w:eastAsiaTheme="minorHAnsi" w:cstheme="minorBidi"/>
          <w:bCs w:val="0"/>
          <w:noProof/>
          <w:sz w:val="24"/>
          <w:szCs w:val="24"/>
          <w:lang w:eastAsia="en-US"/>
        </w:rPr>
        <w:t>1</w:t>
      </w:r>
      <w:r w:rsidRPr="001B4F1E">
        <w:rPr>
          <w:rFonts w:eastAsiaTheme="minorHAnsi" w:cstheme="minorBidi"/>
          <w:bCs w:val="0"/>
          <w:sz w:val="24"/>
          <w:szCs w:val="24"/>
          <w:lang w:eastAsia="en-US"/>
        </w:rPr>
        <w:fldChar w:fldCharType="end"/>
      </w:r>
      <w:r w:rsidRPr="001B4F1E">
        <w:rPr>
          <w:rFonts w:eastAsiaTheme="minorHAnsi" w:cstheme="minorBidi"/>
          <w:bCs w:val="0"/>
          <w:sz w:val="24"/>
          <w:szCs w:val="24"/>
          <w:lang w:eastAsia="en-US"/>
        </w:rPr>
        <w:t>. Границы муниципального образования город Пыть-Ях</w:t>
      </w:r>
    </w:p>
    <w:p w:rsidR="0007567E" w:rsidRPr="0007567E" w:rsidRDefault="00697C2B" w:rsidP="0007567E">
      <w:pPr>
        <w:spacing w:after="0"/>
        <w:jc w:val="both"/>
        <w:rPr>
          <w:szCs w:val="28"/>
        </w:rPr>
      </w:pPr>
      <w:r w:rsidRPr="0007567E">
        <w:rPr>
          <w:szCs w:val="28"/>
        </w:rPr>
        <w:t>Динамика численности населения приведена в таблице 1.</w:t>
      </w:r>
    </w:p>
    <w:p w:rsidR="0007567E" w:rsidRPr="00600B4E" w:rsidRDefault="00697C2B" w:rsidP="00600B4E">
      <w:pPr>
        <w:keepNext/>
        <w:spacing w:before="120" w:after="0" w:line="240" w:lineRule="auto"/>
        <w:ind w:firstLine="0"/>
        <w:jc w:val="both"/>
        <w:rPr>
          <w:rFonts w:eastAsiaTheme="minorHAnsi" w:cstheme="minorBidi"/>
          <w:b/>
          <w:lang w:eastAsia="en-US"/>
        </w:rPr>
      </w:pPr>
      <w:r w:rsidRPr="00600B4E">
        <w:rPr>
          <w:rFonts w:eastAsiaTheme="minorHAnsi" w:cstheme="minorBidi"/>
          <w:b/>
          <w:lang w:eastAsia="en-US"/>
        </w:rPr>
        <w:t xml:space="preserve">Таблица </w:t>
      </w:r>
      <w:r w:rsidRPr="00600B4E">
        <w:rPr>
          <w:rFonts w:eastAsiaTheme="minorHAnsi" w:cstheme="minorBidi"/>
          <w:b/>
          <w:lang w:eastAsia="en-US"/>
        </w:rPr>
        <w:fldChar w:fldCharType="begin"/>
      </w:r>
      <w:r w:rsidRPr="00600B4E">
        <w:rPr>
          <w:rFonts w:eastAsiaTheme="minorHAnsi" w:cstheme="minorBidi"/>
          <w:b/>
          <w:lang w:eastAsia="en-US"/>
        </w:rPr>
        <w:instrText xml:space="preserve"> SEQ Таблица \* ARABIC </w:instrText>
      </w:r>
      <w:r w:rsidRPr="00600B4E">
        <w:rPr>
          <w:rFonts w:eastAsiaTheme="minorHAnsi" w:cstheme="minorBidi"/>
          <w:b/>
          <w:lang w:eastAsia="en-US"/>
        </w:rPr>
        <w:fldChar w:fldCharType="separate"/>
      </w:r>
      <w:r w:rsidR="00B85BD6">
        <w:rPr>
          <w:rFonts w:eastAsiaTheme="minorHAnsi" w:cstheme="minorBidi"/>
          <w:b/>
          <w:noProof/>
          <w:lang w:eastAsia="en-US"/>
        </w:rPr>
        <w:t>1</w:t>
      </w:r>
      <w:r w:rsidRPr="00600B4E">
        <w:rPr>
          <w:rFonts w:eastAsiaTheme="minorHAnsi" w:cstheme="minorBidi"/>
          <w:b/>
          <w:lang w:eastAsia="en-US"/>
        </w:rPr>
        <w:fldChar w:fldCharType="end"/>
      </w:r>
      <w:r w:rsidRPr="00600B4E">
        <w:rPr>
          <w:rFonts w:eastAsiaTheme="minorHAnsi" w:cstheme="minorBidi"/>
          <w:b/>
          <w:lang w:eastAsia="en-US"/>
        </w:rPr>
        <w:t>. Численность населения</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039"/>
        <w:gridCol w:w="1039"/>
        <w:gridCol w:w="1039"/>
        <w:gridCol w:w="1039"/>
        <w:gridCol w:w="1039"/>
        <w:gridCol w:w="1039"/>
        <w:gridCol w:w="1039"/>
        <w:gridCol w:w="1039"/>
        <w:gridCol w:w="1032"/>
      </w:tblGrid>
      <w:tr w:rsidR="009D74C2" w:rsidTr="00CB3F7E">
        <w:trPr>
          <w:trHeight w:val="227"/>
          <w:tblHeader/>
          <w:jc w:val="center"/>
        </w:trPr>
        <w:tc>
          <w:tcPr>
            <w:tcW w:w="556" w:type="pct"/>
            <w:shd w:val="clear" w:color="auto" w:fill="auto"/>
            <w:vAlign w:val="center"/>
          </w:tcPr>
          <w:p w:rsidR="00C37DE6" w:rsidRPr="00D45F26" w:rsidRDefault="00697C2B" w:rsidP="0080011E">
            <w:pPr>
              <w:overflowPunct w:val="0"/>
              <w:autoSpaceDE w:val="0"/>
              <w:autoSpaceDN w:val="0"/>
              <w:adjustRightInd w:val="0"/>
              <w:spacing w:after="0" w:line="23" w:lineRule="atLeast"/>
              <w:ind w:firstLine="0"/>
              <w:jc w:val="center"/>
              <w:textAlignment w:val="baseline"/>
              <w:rPr>
                <w:b/>
                <w:bCs/>
                <w:sz w:val="20"/>
                <w:szCs w:val="24"/>
              </w:rPr>
            </w:pPr>
            <w:r w:rsidRPr="00D45F26">
              <w:rPr>
                <w:b/>
                <w:bCs/>
                <w:sz w:val="20"/>
                <w:szCs w:val="24"/>
              </w:rPr>
              <w:t>2014</w:t>
            </w:r>
          </w:p>
        </w:tc>
        <w:tc>
          <w:tcPr>
            <w:tcW w:w="556" w:type="pct"/>
            <w:shd w:val="clear" w:color="auto" w:fill="auto"/>
            <w:vAlign w:val="center"/>
          </w:tcPr>
          <w:p w:rsidR="00C37DE6" w:rsidRPr="00D45F26" w:rsidRDefault="00697C2B" w:rsidP="0080011E">
            <w:pPr>
              <w:overflowPunct w:val="0"/>
              <w:autoSpaceDE w:val="0"/>
              <w:autoSpaceDN w:val="0"/>
              <w:adjustRightInd w:val="0"/>
              <w:spacing w:after="0" w:line="23" w:lineRule="atLeast"/>
              <w:ind w:firstLine="0"/>
              <w:jc w:val="center"/>
              <w:textAlignment w:val="baseline"/>
              <w:rPr>
                <w:b/>
                <w:bCs/>
                <w:sz w:val="20"/>
                <w:szCs w:val="24"/>
              </w:rPr>
            </w:pPr>
            <w:r w:rsidRPr="00D45F26">
              <w:rPr>
                <w:b/>
                <w:bCs/>
                <w:sz w:val="20"/>
                <w:szCs w:val="24"/>
              </w:rPr>
              <w:t>2015</w:t>
            </w:r>
          </w:p>
        </w:tc>
        <w:tc>
          <w:tcPr>
            <w:tcW w:w="556" w:type="pct"/>
            <w:shd w:val="clear" w:color="auto" w:fill="auto"/>
            <w:vAlign w:val="center"/>
          </w:tcPr>
          <w:p w:rsidR="00C37DE6" w:rsidRPr="00D45F26" w:rsidRDefault="00697C2B" w:rsidP="0080011E">
            <w:pPr>
              <w:overflowPunct w:val="0"/>
              <w:autoSpaceDE w:val="0"/>
              <w:autoSpaceDN w:val="0"/>
              <w:adjustRightInd w:val="0"/>
              <w:spacing w:after="0" w:line="23" w:lineRule="atLeast"/>
              <w:ind w:firstLine="0"/>
              <w:jc w:val="center"/>
              <w:textAlignment w:val="baseline"/>
              <w:rPr>
                <w:b/>
                <w:bCs/>
                <w:sz w:val="20"/>
                <w:szCs w:val="24"/>
              </w:rPr>
            </w:pPr>
            <w:r w:rsidRPr="00D45F26">
              <w:rPr>
                <w:b/>
                <w:bCs/>
                <w:sz w:val="20"/>
                <w:szCs w:val="24"/>
              </w:rPr>
              <w:t>2016</w:t>
            </w:r>
          </w:p>
        </w:tc>
        <w:tc>
          <w:tcPr>
            <w:tcW w:w="556" w:type="pct"/>
            <w:shd w:val="clear" w:color="auto" w:fill="auto"/>
            <w:vAlign w:val="center"/>
          </w:tcPr>
          <w:p w:rsidR="00C37DE6" w:rsidRPr="00D45F26" w:rsidRDefault="00697C2B" w:rsidP="0080011E">
            <w:pPr>
              <w:overflowPunct w:val="0"/>
              <w:autoSpaceDE w:val="0"/>
              <w:autoSpaceDN w:val="0"/>
              <w:adjustRightInd w:val="0"/>
              <w:spacing w:after="0" w:line="23" w:lineRule="atLeast"/>
              <w:ind w:firstLine="0"/>
              <w:jc w:val="center"/>
              <w:textAlignment w:val="baseline"/>
              <w:rPr>
                <w:b/>
                <w:bCs/>
                <w:sz w:val="20"/>
                <w:szCs w:val="24"/>
              </w:rPr>
            </w:pPr>
            <w:r w:rsidRPr="00D45F26">
              <w:rPr>
                <w:b/>
                <w:bCs/>
                <w:sz w:val="20"/>
                <w:szCs w:val="24"/>
              </w:rPr>
              <w:t>2017</w:t>
            </w:r>
          </w:p>
        </w:tc>
        <w:tc>
          <w:tcPr>
            <w:tcW w:w="556" w:type="pct"/>
            <w:shd w:val="clear" w:color="auto" w:fill="auto"/>
            <w:vAlign w:val="center"/>
          </w:tcPr>
          <w:p w:rsidR="00C37DE6" w:rsidRPr="00D45F26" w:rsidRDefault="00697C2B" w:rsidP="0080011E">
            <w:pPr>
              <w:overflowPunct w:val="0"/>
              <w:autoSpaceDE w:val="0"/>
              <w:autoSpaceDN w:val="0"/>
              <w:adjustRightInd w:val="0"/>
              <w:spacing w:after="0" w:line="23" w:lineRule="atLeast"/>
              <w:ind w:firstLine="0"/>
              <w:jc w:val="center"/>
              <w:textAlignment w:val="baseline"/>
              <w:rPr>
                <w:b/>
                <w:bCs/>
                <w:sz w:val="20"/>
                <w:szCs w:val="24"/>
              </w:rPr>
            </w:pPr>
            <w:r w:rsidRPr="00D45F26">
              <w:rPr>
                <w:b/>
                <w:bCs/>
                <w:sz w:val="20"/>
                <w:szCs w:val="24"/>
              </w:rPr>
              <w:t>2018</w:t>
            </w:r>
          </w:p>
        </w:tc>
        <w:tc>
          <w:tcPr>
            <w:tcW w:w="556" w:type="pct"/>
            <w:shd w:val="clear" w:color="auto" w:fill="auto"/>
            <w:vAlign w:val="center"/>
          </w:tcPr>
          <w:p w:rsidR="00C37DE6" w:rsidRPr="00D45F26" w:rsidRDefault="00697C2B" w:rsidP="0080011E">
            <w:pPr>
              <w:overflowPunct w:val="0"/>
              <w:autoSpaceDE w:val="0"/>
              <w:autoSpaceDN w:val="0"/>
              <w:adjustRightInd w:val="0"/>
              <w:spacing w:after="0" w:line="23" w:lineRule="atLeast"/>
              <w:ind w:firstLine="0"/>
              <w:jc w:val="center"/>
              <w:textAlignment w:val="baseline"/>
              <w:rPr>
                <w:b/>
                <w:bCs/>
                <w:sz w:val="20"/>
                <w:szCs w:val="24"/>
              </w:rPr>
            </w:pPr>
            <w:r w:rsidRPr="00D45F26">
              <w:rPr>
                <w:b/>
                <w:bCs/>
                <w:sz w:val="20"/>
                <w:szCs w:val="24"/>
              </w:rPr>
              <w:t>2019</w:t>
            </w:r>
          </w:p>
        </w:tc>
        <w:tc>
          <w:tcPr>
            <w:tcW w:w="556" w:type="pct"/>
            <w:shd w:val="clear" w:color="auto" w:fill="auto"/>
            <w:vAlign w:val="center"/>
          </w:tcPr>
          <w:p w:rsidR="00C37DE6" w:rsidRPr="00D45F26" w:rsidRDefault="00697C2B" w:rsidP="0080011E">
            <w:pPr>
              <w:overflowPunct w:val="0"/>
              <w:autoSpaceDE w:val="0"/>
              <w:autoSpaceDN w:val="0"/>
              <w:adjustRightInd w:val="0"/>
              <w:spacing w:after="0" w:line="23" w:lineRule="atLeast"/>
              <w:ind w:firstLine="0"/>
              <w:jc w:val="center"/>
              <w:textAlignment w:val="baseline"/>
              <w:rPr>
                <w:b/>
                <w:bCs/>
                <w:sz w:val="20"/>
                <w:szCs w:val="24"/>
              </w:rPr>
            </w:pPr>
            <w:r w:rsidRPr="00D45F26">
              <w:rPr>
                <w:b/>
                <w:bCs/>
                <w:sz w:val="20"/>
                <w:szCs w:val="24"/>
              </w:rPr>
              <w:t>2020</w:t>
            </w:r>
          </w:p>
        </w:tc>
        <w:tc>
          <w:tcPr>
            <w:tcW w:w="556" w:type="pct"/>
            <w:shd w:val="clear" w:color="auto" w:fill="auto"/>
            <w:vAlign w:val="center"/>
          </w:tcPr>
          <w:p w:rsidR="00C37DE6" w:rsidRPr="00D45F26" w:rsidRDefault="00697C2B" w:rsidP="0080011E">
            <w:pPr>
              <w:overflowPunct w:val="0"/>
              <w:autoSpaceDE w:val="0"/>
              <w:autoSpaceDN w:val="0"/>
              <w:adjustRightInd w:val="0"/>
              <w:spacing w:after="0" w:line="23" w:lineRule="atLeast"/>
              <w:ind w:firstLine="0"/>
              <w:jc w:val="center"/>
              <w:textAlignment w:val="baseline"/>
              <w:rPr>
                <w:b/>
                <w:bCs/>
                <w:sz w:val="20"/>
                <w:szCs w:val="24"/>
              </w:rPr>
            </w:pPr>
            <w:r w:rsidRPr="00D45F26">
              <w:rPr>
                <w:b/>
                <w:bCs/>
                <w:sz w:val="20"/>
                <w:szCs w:val="24"/>
              </w:rPr>
              <w:t>2021</w:t>
            </w:r>
          </w:p>
        </w:tc>
        <w:tc>
          <w:tcPr>
            <w:tcW w:w="552" w:type="pct"/>
            <w:vAlign w:val="center"/>
          </w:tcPr>
          <w:p w:rsidR="00C37DE6" w:rsidRPr="00D45F26" w:rsidRDefault="00697C2B" w:rsidP="0080011E">
            <w:pPr>
              <w:overflowPunct w:val="0"/>
              <w:autoSpaceDE w:val="0"/>
              <w:autoSpaceDN w:val="0"/>
              <w:adjustRightInd w:val="0"/>
              <w:spacing w:after="0" w:line="23" w:lineRule="atLeast"/>
              <w:ind w:firstLine="0"/>
              <w:jc w:val="center"/>
              <w:textAlignment w:val="baseline"/>
              <w:rPr>
                <w:b/>
                <w:bCs/>
                <w:sz w:val="20"/>
                <w:szCs w:val="24"/>
              </w:rPr>
            </w:pPr>
            <w:r>
              <w:rPr>
                <w:b/>
                <w:bCs/>
                <w:sz w:val="20"/>
                <w:szCs w:val="24"/>
              </w:rPr>
              <w:t>2022</w:t>
            </w:r>
          </w:p>
        </w:tc>
      </w:tr>
      <w:tr w:rsidR="009D74C2" w:rsidTr="00CB3F7E">
        <w:trPr>
          <w:trHeight w:val="227"/>
          <w:jc w:val="center"/>
        </w:trPr>
        <w:tc>
          <w:tcPr>
            <w:tcW w:w="556" w:type="pct"/>
            <w:shd w:val="clear" w:color="auto" w:fill="auto"/>
            <w:vAlign w:val="center"/>
          </w:tcPr>
          <w:p w:rsidR="00C37DE6" w:rsidRPr="00D45F26" w:rsidRDefault="00697C2B" w:rsidP="0080011E">
            <w:pPr>
              <w:overflowPunct w:val="0"/>
              <w:autoSpaceDE w:val="0"/>
              <w:autoSpaceDN w:val="0"/>
              <w:adjustRightInd w:val="0"/>
              <w:spacing w:after="0" w:line="23" w:lineRule="atLeast"/>
              <w:ind w:firstLine="0"/>
              <w:jc w:val="center"/>
              <w:textAlignment w:val="baseline"/>
              <w:rPr>
                <w:sz w:val="20"/>
                <w:szCs w:val="24"/>
              </w:rPr>
            </w:pPr>
            <w:r w:rsidRPr="00D45F26">
              <w:rPr>
                <w:sz w:val="20"/>
                <w:szCs w:val="24"/>
              </w:rPr>
              <w:t>41000</w:t>
            </w:r>
          </w:p>
        </w:tc>
        <w:tc>
          <w:tcPr>
            <w:tcW w:w="556" w:type="pct"/>
            <w:shd w:val="clear" w:color="auto" w:fill="auto"/>
            <w:vAlign w:val="center"/>
          </w:tcPr>
          <w:p w:rsidR="00C37DE6" w:rsidRPr="00D45F26" w:rsidRDefault="00697C2B" w:rsidP="0080011E">
            <w:pPr>
              <w:overflowPunct w:val="0"/>
              <w:autoSpaceDE w:val="0"/>
              <w:autoSpaceDN w:val="0"/>
              <w:adjustRightInd w:val="0"/>
              <w:spacing w:after="0" w:line="23" w:lineRule="atLeast"/>
              <w:ind w:firstLine="0"/>
              <w:jc w:val="center"/>
              <w:textAlignment w:val="baseline"/>
              <w:rPr>
                <w:sz w:val="20"/>
                <w:szCs w:val="24"/>
              </w:rPr>
            </w:pPr>
            <w:r w:rsidRPr="00D45F26">
              <w:rPr>
                <w:sz w:val="20"/>
                <w:szCs w:val="24"/>
              </w:rPr>
              <w:t>41005</w:t>
            </w:r>
          </w:p>
        </w:tc>
        <w:tc>
          <w:tcPr>
            <w:tcW w:w="556" w:type="pct"/>
            <w:shd w:val="clear" w:color="auto" w:fill="auto"/>
            <w:vAlign w:val="center"/>
          </w:tcPr>
          <w:p w:rsidR="00C37DE6" w:rsidRPr="00D45F26" w:rsidRDefault="00697C2B" w:rsidP="0080011E">
            <w:pPr>
              <w:overflowPunct w:val="0"/>
              <w:autoSpaceDE w:val="0"/>
              <w:autoSpaceDN w:val="0"/>
              <w:adjustRightInd w:val="0"/>
              <w:spacing w:after="0" w:line="23" w:lineRule="atLeast"/>
              <w:ind w:firstLine="0"/>
              <w:jc w:val="center"/>
              <w:textAlignment w:val="baseline"/>
              <w:rPr>
                <w:sz w:val="20"/>
                <w:szCs w:val="24"/>
              </w:rPr>
            </w:pPr>
            <w:r w:rsidRPr="00D45F26">
              <w:rPr>
                <w:sz w:val="20"/>
                <w:szCs w:val="24"/>
              </w:rPr>
              <w:t>40910</w:t>
            </w:r>
          </w:p>
        </w:tc>
        <w:tc>
          <w:tcPr>
            <w:tcW w:w="556" w:type="pct"/>
            <w:shd w:val="clear" w:color="auto" w:fill="auto"/>
            <w:vAlign w:val="center"/>
          </w:tcPr>
          <w:p w:rsidR="00C37DE6" w:rsidRPr="00D45F26" w:rsidRDefault="00697C2B" w:rsidP="0080011E">
            <w:pPr>
              <w:overflowPunct w:val="0"/>
              <w:autoSpaceDE w:val="0"/>
              <w:autoSpaceDN w:val="0"/>
              <w:adjustRightInd w:val="0"/>
              <w:spacing w:after="0" w:line="23" w:lineRule="atLeast"/>
              <w:ind w:firstLine="0"/>
              <w:jc w:val="center"/>
              <w:textAlignment w:val="baseline"/>
              <w:rPr>
                <w:sz w:val="20"/>
                <w:szCs w:val="24"/>
              </w:rPr>
            </w:pPr>
            <w:r w:rsidRPr="00D45F26">
              <w:rPr>
                <w:sz w:val="20"/>
                <w:szCs w:val="24"/>
              </w:rPr>
              <w:t>40798</w:t>
            </w:r>
          </w:p>
        </w:tc>
        <w:tc>
          <w:tcPr>
            <w:tcW w:w="556" w:type="pct"/>
            <w:shd w:val="clear" w:color="auto" w:fill="auto"/>
            <w:vAlign w:val="center"/>
          </w:tcPr>
          <w:p w:rsidR="00C37DE6" w:rsidRPr="00D45F26" w:rsidRDefault="00697C2B" w:rsidP="0080011E">
            <w:pPr>
              <w:overflowPunct w:val="0"/>
              <w:autoSpaceDE w:val="0"/>
              <w:autoSpaceDN w:val="0"/>
              <w:adjustRightInd w:val="0"/>
              <w:spacing w:after="0" w:line="23" w:lineRule="atLeast"/>
              <w:ind w:firstLine="0"/>
              <w:jc w:val="center"/>
              <w:textAlignment w:val="baseline"/>
              <w:rPr>
                <w:sz w:val="20"/>
                <w:szCs w:val="24"/>
              </w:rPr>
            </w:pPr>
            <w:r w:rsidRPr="00D45F26">
              <w:rPr>
                <w:sz w:val="20"/>
                <w:szCs w:val="24"/>
              </w:rPr>
              <w:t>40 294</w:t>
            </w:r>
          </w:p>
        </w:tc>
        <w:tc>
          <w:tcPr>
            <w:tcW w:w="556" w:type="pct"/>
            <w:shd w:val="clear" w:color="auto" w:fill="auto"/>
            <w:vAlign w:val="center"/>
          </w:tcPr>
          <w:p w:rsidR="00C37DE6" w:rsidRPr="00D45F26" w:rsidRDefault="00697C2B" w:rsidP="0080011E">
            <w:pPr>
              <w:overflowPunct w:val="0"/>
              <w:autoSpaceDE w:val="0"/>
              <w:autoSpaceDN w:val="0"/>
              <w:adjustRightInd w:val="0"/>
              <w:spacing w:after="0" w:line="23" w:lineRule="atLeast"/>
              <w:ind w:firstLine="0"/>
              <w:jc w:val="center"/>
              <w:textAlignment w:val="baseline"/>
              <w:rPr>
                <w:sz w:val="20"/>
                <w:szCs w:val="24"/>
              </w:rPr>
            </w:pPr>
            <w:r w:rsidRPr="00D45F26">
              <w:rPr>
                <w:sz w:val="20"/>
                <w:szCs w:val="24"/>
              </w:rPr>
              <w:t>39 831</w:t>
            </w:r>
          </w:p>
        </w:tc>
        <w:tc>
          <w:tcPr>
            <w:tcW w:w="556" w:type="pct"/>
            <w:shd w:val="clear" w:color="auto" w:fill="auto"/>
            <w:vAlign w:val="center"/>
          </w:tcPr>
          <w:p w:rsidR="00C37DE6" w:rsidRPr="00D45F26" w:rsidRDefault="00697C2B" w:rsidP="0080011E">
            <w:pPr>
              <w:overflowPunct w:val="0"/>
              <w:autoSpaceDE w:val="0"/>
              <w:autoSpaceDN w:val="0"/>
              <w:adjustRightInd w:val="0"/>
              <w:spacing w:after="0" w:line="23" w:lineRule="atLeast"/>
              <w:ind w:firstLine="0"/>
              <w:jc w:val="center"/>
              <w:textAlignment w:val="baseline"/>
              <w:rPr>
                <w:sz w:val="20"/>
                <w:szCs w:val="24"/>
              </w:rPr>
            </w:pPr>
            <w:r w:rsidRPr="00D45F26">
              <w:rPr>
                <w:sz w:val="20"/>
                <w:szCs w:val="24"/>
              </w:rPr>
              <w:t>39 570</w:t>
            </w:r>
          </w:p>
        </w:tc>
        <w:tc>
          <w:tcPr>
            <w:tcW w:w="556" w:type="pct"/>
            <w:shd w:val="clear" w:color="auto" w:fill="auto"/>
            <w:vAlign w:val="center"/>
          </w:tcPr>
          <w:p w:rsidR="00C37DE6" w:rsidRPr="00D45F26" w:rsidRDefault="00697C2B" w:rsidP="0080011E">
            <w:pPr>
              <w:overflowPunct w:val="0"/>
              <w:autoSpaceDE w:val="0"/>
              <w:autoSpaceDN w:val="0"/>
              <w:adjustRightInd w:val="0"/>
              <w:spacing w:after="0" w:line="23" w:lineRule="atLeast"/>
              <w:ind w:firstLine="0"/>
              <w:jc w:val="center"/>
              <w:textAlignment w:val="baseline"/>
              <w:rPr>
                <w:sz w:val="20"/>
                <w:szCs w:val="24"/>
              </w:rPr>
            </w:pPr>
            <w:r w:rsidRPr="00D45F26">
              <w:rPr>
                <w:sz w:val="20"/>
                <w:szCs w:val="24"/>
              </w:rPr>
              <w:t>39 436</w:t>
            </w:r>
          </w:p>
        </w:tc>
        <w:tc>
          <w:tcPr>
            <w:tcW w:w="552" w:type="pct"/>
            <w:vAlign w:val="center"/>
          </w:tcPr>
          <w:p w:rsidR="00C37DE6" w:rsidRPr="00D45F26" w:rsidRDefault="00697C2B" w:rsidP="0080011E">
            <w:pPr>
              <w:overflowPunct w:val="0"/>
              <w:autoSpaceDE w:val="0"/>
              <w:autoSpaceDN w:val="0"/>
              <w:adjustRightInd w:val="0"/>
              <w:spacing w:after="0" w:line="23" w:lineRule="atLeast"/>
              <w:ind w:firstLine="0"/>
              <w:jc w:val="center"/>
              <w:textAlignment w:val="baseline"/>
              <w:rPr>
                <w:sz w:val="20"/>
                <w:szCs w:val="24"/>
              </w:rPr>
            </w:pPr>
            <w:r>
              <w:rPr>
                <w:sz w:val="20"/>
                <w:szCs w:val="24"/>
              </w:rPr>
              <w:t>39 134</w:t>
            </w:r>
          </w:p>
        </w:tc>
      </w:tr>
    </w:tbl>
    <w:p w:rsidR="0007567E" w:rsidRDefault="00697C2B" w:rsidP="0007567E">
      <w:pPr>
        <w:spacing w:after="0"/>
        <w:ind w:firstLine="0"/>
        <w:jc w:val="center"/>
        <w:rPr>
          <w:b/>
          <w:szCs w:val="28"/>
        </w:rPr>
      </w:pPr>
    </w:p>
    <w:p w:rsidR="000A5894" w:rsidRPr="000A5894" w:rsidRDefault="00697C2B" w:rsidP="0042221C">
      <w:pPr>
        <w:pStyle w:val="10"/>
        <w:spacing w:before="120" w:after="120" w:line="240" w:lineRule="auto"/>
      </w:pPr>
      <w:bookmarkStart w:id="0" w:name="_Toc524944231"/>
      <w:bookmarkStart w:id="1" w:name="_Toc524944807"/>
      <w:bookmarkStart w:id="2" w:name="_Toc528166486"/>
      <w:bookmarkStart w:id="3" w:name="_Toc142644769"/>
      <w:r w:rsidRPr="000A5894">
        <w:lastRenderedPageBreak/>
        <w:t>Раздел</w:t>
      </w:r>
      <w:r>
        <w:t xml:space="preserve"> </w:t>
      </w:r>
      <w:r w:rsidRPr="000A5894">
        <w:t>1</w:t>
      </w:r>
      <w:r>
        <w:t>.</w:t>
      </w:r>
      <w:r>
        <w:t xml:space="preserve"> </w:t>
      </w:r>
      <w:r w:rsidRPr="000A5894">
        <w:t>Показатели</w:t>
      </w:r>
      <w:r>
        <w:t xml:space="preserve"> </w:t>
      </w:r>
      <w:r w:rsidRPr="000A5894">
        <w:t>существующего</w:t>
      </w:r>
      <w:r>
        <w:t xml:space="preserve"> </w:t>
      </w:r>
      <w:r w:rsidRPr="000A5894">
        <w:t>и</w:t>
      </w:r>
      <w:r>
        <w:t xml:space="preserve"> </w:t>
      </w:r>
      <w:r w:rsidRPr="000A5894">
        <w:t>перспективного</w:t>
      </w:r>
      <w:r>
        <w:t xml:space="preserve"> </w:t>
      </w:r>
      <w:r w:rsidRPr="000A5894">
        <w:t>спроса</w:t>
      </w:r>
      <w:r>
        <w:t xml:space="preserve"> </w:t>
      </w:r>
      <w:r w:rsidRPr="000A5894">
        <w:t>на</w:t>
      </w:r>
      <w:r>
        <w:t xml:space="preserve"> </w:t>
      </w:r>
      <w:r w:rsidRPr="000A5894">
        <w:t>тепловую</w:t>
      </w:r>
      <w:r>
        <w:t xml:space="preserve"> </w:t>
      </w:r>
      <w:r w:rsidRPr="000A5894">
        <w:t>энергию</w:t>
      </w:r>
      <w:r>
        <w:t xml:space="preserve"> </w:t>
      </w:r>
      <w:r w:rsidRPr="000A5894">
        <w:t>(мощность)</w:t>
      </w:r>
      <w:r>
        <w:t xml:space="preserve"> </w:t>
      </w:r>
      <w:r w:rsidRPr="000A5894">
        <w:t>и</w:t>
      </w:r>
      <w:r>
        <w:t xml:space="preserve"> </w:t>
      </w:r>
      <w:r w:rsidRPr="000A5894">
        <w:t>теплоноситель</w:t>
      </w:r>
      <w:r>
        <w:t xml:space="preserve"> </w:t>
      </w:r>
      <w:r w:rsidRPr="000A5894">
        <w:t>в</w:t>
      </w:r>
      <w:r>
        <w:t xml:space="preserve"> </w:t>
      </w:r>
      <w:r w:rsidRPr="000A5894">
        <w:t>установленных</w:t>
      </w:r>
      <w:r>
        <w:t xml:space="preserve"> </w:t>
      </w:r>
      <w:r w:rsidRPr="000A5894">
        <w:t>границах</w:t>
      </w:r>
      <w:r>
        <w:t xml:space="preserve"> </w:t>
      </w:r>
      <w:r w:rsidRPr="000A5894">
        <w:t>территории</w:t>
      </w:r>
      <w:r>
        <w:t xml:space="preserve"> </w:t>
      </w:r>
      <w:r w:rsidRPr="000A5894">
        <w:t>поселения,</w:t>
      </w:r>
      <w:r>
        <w:t xml:space="preserve"> </w:t>
      </w:r>
      <w:r w:rsidRPr="000A5894">
        <w:t>городского</w:t>
      </w:r>
      <w:r>
        <w:t xml:space="preserve"> </w:t>
      </w:r>
      <w:r w:rsidRPr="000A5894">
        <w:t>округа</w:t>
      </w:r>
      <w:bookmarkEnd w:id="0"/>
      <w:bookmarkEnd w:id="1"/>
      <w:bookmarkEnd w:id="2"/>
      <w:bookmarkEnd w:id="3"/>
    </w:p>
    <w:p w:rsidR="00E06B53" w:rsidRDefault="00697C2B" w:rsidP="0042221C">
      <w:pPr>
        <w:pStyle w:val="2"/>
        <w:spacing w:before="120" w:after="120" w:line="240" w:lineRule="auto"/>
      </w:pPr>
      <w:bookmarkStart w:id="4" w:name="_Toc524944232"/>
      <w:bookmarkStart w:id="5" w:name="_Toc524944808"/>
      <w:bookmarkStart w:id="6" w:name="_Toc528166487"/>
      <w:bookmarkStart w:id="7" w:name="_Toc142644770"/>
      <w:r>
        <w:t>Величины существующей</w:t>
      </w:r>
      <w:r>
        <w:t xml:space="preserve"> </w:t>
      </w:r>
      <w:r>
        <w:t>отапливаем</w:t>
      </w:r>
      <w:r>
        <w:t xml:space="preserve">ой площади </w:t>
      </w:r>
      <w:r w:rsidRPr="000A5894">
        <w:t>строительных</w:t>
      </w:r>
      <w:r>
        <w:t xml:space="preserve"> </w:t>
      </w:r>
      <w:r w:rsidRPr="000A5894">
        <w:t>фондов</w:t>
      </w:r>
      <w:r>
        <w:t xml:space="preserve"> </w:t>
      </w:r>
      <w:r w:rsidRPr="000A5894">
        <w:t>и</w:t>
      </w:r>
      <w:r>
        <w:t xml:space="preserve"> </w:t>
      </w:r>
      <w:r w:rsidRPr="000A5894">
        <w:t>приросты</w:t>
      </w:r>
      <w:r>
        <w:t xml:space="preserve"> </w:t>
      </w:r>
      <w:r w:rsidRPr="000A5894">
        <w:t>площади</w:t>
      </w:r>
      <w:r>
        <w:t xml:space="preserve"> </w:t>
      </w:r>
      <w:r w:rsidRPr="000A5894">
        <w:t>строительных</w:t>
      </w:r>
      <w:r>
        <w:t xml:space="preserve"> </w:t>
      </w:r>
      <w:r w:rsidRPr="000A5894">
        <w:t>фондов</w:t>
      </w:r>
      <w:r>
        <w:t xml:space="preserve"> </w:t>
      </w:r>
      <w:r w:rsidRPr="000A5894">
        <w:t>по</w:t>
      </w:r>
      <w:r>
        <w:t xml:space="preserve"> </w:t>
      </w:r>
      <w:r w:rsidRPr="000A5894">
        <w:t>расчетным</w:t>
      </w:r>
      <w:r>
        <w:t xml:space="preserve"> </w:t>
      </w:r>
      <w:r w:rsidRPr="000A5894">
        <w:t>элементам</w:t>
      </w:r>
      <w:r>
        <w:t xml:space="preserve"> </w:t>
      </w:r>
      <w:r w:rsidRPr="000A5894">
        <w:t>территориального</w:t>
      </w:r>
      <w:r>
        <w:t xml:space="preserve"> </w:t>
      </w:r>
      <w:r w:rsidRPr="000A5894">
        <w:t>деления</w:t>
      </w:r>
      <w:r>
        <w:t xml:space="preserve"> </w:t>
      </w:r>
      <w:r w:rsidRPr="000A5894">
        <w:t>с</w:t>
      </w:r>
      <w:r>
        <w:t xml:space="preserve"> </w:t>
      </w:r>
      <w:r w:rsidRPr="000A5894">
        <w:t>разделением</w:t>
      </w:r>
      <w:r>
        <w:t xml:space="preserve"> </w:t>
      </w:r>
      <w:r w:rsidRPr="000A5894">
        <w:t>объектов</w:t>
      </w:r>
      <w:r>
        <w:t xml:space="preserve"> </w:t>
      </w:r>
      <w:r w:rsidRPr="000A5894">
        <w:t>строительства</w:t>
      </w:r>
      <w:r>
        <w:t xml:space="preserve"> </w:t>
      </w:r>
      <w:r w:rsidRPr="000A5894">
        <w:t>на</w:t>
      </w:r>
      <w:r>
        <w:t xml:space="preserve"> </w:t>
      </w:r>
      <w:r w:rsidRPr="000A5894">
        <w:t>многоквартирные</w:t>
      </w:r>
      <w:r>
        <w:t xml:space="preserve"> </w:t>
      </w:r>
      <w:r w:rsidRPr="000A5894">
        <w:t>дома,</w:t>
      </w:r>
      <w:r>
        <w:t xml:space="preserve"> </w:t>
      </w:r>
      <w:r>
        <w:t xml:space="preserve">индивидуальные жилые дома, </w:t>
      </w:r>
      <w:r w:rsidRPr="000A5894">
        <w:t>общественные</w:t>
      </w:r>
      <w:r>
        <w:t xml:space="preserve"> </w:t>
      </w:r>
      <w:r w:rsidRPr="000A5894">
        <w:t>здания</w:t>
      </w:r>
      <w:r>
        <w:t xml:space="preserve"> </w:t>
      </w:r>
      <w:r w:rsidRPr="000A5894">
        <w:t>и</w:t>
      </w:r>
      <w:r>
        <w:t xml:space="preserve"> </w:t>
      </w:r>
      <w:r w:rsidRPr="000A5894">
        <w:t>производственные</w:t>
      </w:r>
      <w:r>
        <w:t xml:space="preserve"> </w:t>
      </w:r>
      <w:r w:rsidRPr="000A5894">
        <w:t>здания</w:t>
      </w:r>
      <w:r>
        <w:t xml:space="preserve"> </w:t>
      </w:r>
      <w:r w:rsidRPr="000A5894">
        <w:t>про</w:t>
      </w:r>
      <w:r w:rsidRPr="000A5894">
        <w:t>мышленных</w:t>
      </w:r>
      <w:r>
        <w:t xml:space="preserve"> </w:t>
      </w:r>
      <w:r w:rsidRPr="000A5894">
        <w:t>предприятий</w:t>
      </w:r>
      <w:r>
        <w:t xml:space="preserve"> </w:t>
      </w:r>
      <w:r w:rsidRPr="000A5894">
        <w:t>по</w:t>
      </w:r>
      <w:r>
        <w:t xml:space="preserve"> </w:t>
      </w:r>
      <w:r w:rsidRPr="000A5894">
        <w:t>этапам</w:t>
      </w:r>
      <w:r>
        <w:t xml:space="preserve"> </w:t>
      </w:r>
      <w:r w:rsidRPr="000A5894">
        <w:t>-</w:t>
      </w:r>
      <w:r>
        <w:t xml:space="preserve"> </w:t>
      </w:r>
      <w:r w:rsidRPr="000A5894">
        <w:t>на</w:t>
      </w:r>
      <w:r>
        <w:t xml:space="preserve"> </w:t>
      </w:r>
      <w:r w:rsidRPr="000A5894">
        <w:t>каждый</w:t>
      </w:r>
      <w:r>
        <w:t xml:space="preserve"> </w:t>
      </w:r>
      <w:r w:rsidRPr="000A5894">
        <w:t>год</w:t>
      </w:r>
      <w:r>
        <w:t xml:space="preserve"> </w:t>
      </w:r>
      <w:r w:rsidRPr="000A5894">
        <w:t>первого</w:t>
      </w:r>
      <w:r>
        <w:t xml:space="preserve"> </w:t>
      </w:r>
      <w:r w:rsidRPr="000A5894">
        <w:t>5-летнего</w:t>
      </w:r>
      <w:r>
        <w:t xml:space="preserve"> </w:t>
      </w:r>
      <w:r w:rsidRPr="000A5894">
        <w:t>периода</w:t>
      </w:r>
      <w:r>
        <w:t xml:space="preserve"> </w:t>
      </w:r>
      <w:r w:rsidRPr="000A5894">
        <w:t>и</w:t>
      </w:r>
      <w:r>
        <w:t xml:space="preserve"> </w:t>
      </w:r>
      <w:r w:rsidRPr="000A5894">
        <w:t>на</w:t>
      </w:r>
      <w:r>
        <w:t xml:space="preserve"> </w:t>
      </w:r>
      <w:r w:rsidRPr="000A5894">
        <w:t>последующие</w:t>
      </w:r>
      <w:r>
        <w:t xml:space="preserve"> </w:t>
      </w:r>
      <w:r w:rsidRPr="000A5894">
        <w:t>5-летние</w:t>
      </w:r>
      <w:r>
        <w:t xml:space="preserve"> </w:t>
      </w:r>
      <w:r w:rsidRPr="000A5894">
        <w:t>периоды</w:t>
      </w:r>
      <w:r>
        <w:t xml:space="preserve"> </w:t>
      </w:r>
      <w:r w:rsidRPr="000A5894">
        <w:t>(далее</w:t>
      </w:r>
      <w:r>
        <w:t xml:space="preserve"> </w:t>
      </w:r>
      <w:r w:rsidRPr="000A5894">
        <w:t>-</w:t>
      </w:r>
      <w:r>
        <w:t xml:space="preserve"> </w:t>
      </w:r>
      <w:r w:rsidRPr="000A5894">
        <w:t>этапы)</w:t>
      </w:r>
      <w:bookmarkEnd w:id="4"/>
      <w:bookmarkEnd w:id="5"/>
      <w:bookmarkEnd w:id="6"/>
      <w:bookmarkEnd w:id="7"/>
    </w:p>
    <w:p w:rsidR="00C3715C" w:rsidRPr="00BD214C" w:rsidRDefault="00697C2B" w:rsidP="001B4F1E">
      <w:pPr>
        <w:spacing w:before="120" w:after="120" w:line="276" w:lineRule="auto"/>
        <w:jc w:val="both"/>
        <w:rPr>
          <w:sz w:val="24"/>
          <w:szCs w:val="24"/>
        </w:rPr>
      </w:pPr>
      <w:r w:rsidRPr="00BD214C">
        <w:rPr>
          <w:sz w:val="24"/>
          <w:szCs w:val="24"/>
        </w:rPr>
        <w:t>Согласно, предоставленным данным на расчетный срок до 2033 года, ожидается прирост тепловой нагрузки за счет нового строительства в городском округе Пыть-Ях. Также на территории городского округа планируется снос ветхого жилья. Список непригодного жилищног</w:t>
      </w:r>
      <w:r w:rsidRPr="00BD214C">
        <w:rPr>
          <w:sz w:val="24"/>
          <w:szCs w:val="24"/>
        </w:rPr>
        <w:t xml:space="preserve">о фонда в муниципальном образовании городской округ Пыть-Ях </w:t>
      </w:r>
      <w:r w:rsidRPr="00655B1C">
        <w:rPr>
          <w:sz w:val="24"/>
          <w:szCs w:val="24"/>
        </w:rPr>
        <w:t xml:space="preserve"> </w:t>
      </w:r>
      <w:r w:rsidRPr="00BD214C">
        <w:rPr>
          <w:sz w:val="24"/>
          <w:szCs w:val="24"/>
        </w:rPr>
        <w:t xml:space="preserve"> представлен в таблице ниже.</w:t>
      </w:r>
    </w:p>
    <w:p w:rsidR="00C3715C" w:rsidRPr="00D0663E" w:rsidRDefault="00697C2B" w:rsidP="00BD214C">
      <w:pPr>
        <w:keepNext/>
        <w:spacing w:before="120" w:after="0" w:line="240" w:lineRule="auto"/>
        <w:ind w:firstLine="0"/>
        <w:jc w:val="both"/>
        <w:rPr>
          <w:rFonts w:eastAsiaTheme="minorHAnsi" w:cstheme="minorBidi"/>
          <w:b/>
          <w:sz w:val="24"/>
          <w:szCs w:val="20"/>
          <w:lang w:eastAsia="en-US"/>
        </w:rPr>
      </w:pPr>
      <w:bookmarkStart w:id="8" w:name="_Toc90916877"/>
      <w:r w:rsidRPr="00D0663E">
        <w:rPr>
          <w:rFonts w:eastAsiaTheme="minorHAnsi" w:cstheme="minorBidi"/>
          <w:b/>
          <w:sz w:val="24"/>
          <w:szCs w:val="20"/>
          <w:lang w:eastAsia="en-US"/>
        </w:rPr>
        <w:t xml:space="preserve">Таблица </w:t>
      </w:r>
      <w:r w:rsidRPr="00D0663E">
        <w:rPr>
          <w:rFonts w:eastAsiaTheme="minorHAnsi" w:cstheme="minorBidi"/>
          <w:b/>
          <w:sz w:val="24"/>
          <w:szCs w:val="20"/>
          <w:lang w:eastAsia="en-US"/>
        </w:rPr>
        <w:fldChar w:fldCharType="begin"/>
      </w:r>
      <w:r w:rsidRPr="00D0663E">
        <w:rPr>
          <w:rFonts w:eastAsiaTheme="minorHAnsi" w:cstheme="minorBidi"/>
          <w:b/>
          <w:sz w:val="24"/>
          <w:szCs w:val="20"/>
          <w:lang w:eastAsia="en-US"/>
        </w:rPr>
        <w:instrText xml:space="preserve"> SEQ Таблица \* ARABIC </w:instrText>
      </w:r>
      <w:r w:rsidRPr="00D0663E">
        <w:rPr>
          <w:rFonts w:eastAsiaTheme="minorHAnsi" w:cstheme="minorBidi"/>
          <w:b/>
          <w:sz w:val="24"/>
          <w:szCs w:val="20"/>
          <w:lang w:eastAsia="en-US"/>
        </w:rPr>
        <w:fldChar w:fldCharType="separate"/>
      </w:r>
      <w:r w:rsidR="00B85BD6">
        <w:rPr>
          <w:rFonts w:eastAsiaTheme="minorHAnsi" w:cstheme="minorBidi"/>
          <w:b/>
          <w:noProof/>
          <w:sz w:val="24"/>
          <w:szCs w:val="20"/>
          <w:lang w:eastAsia="en-US"/>
        </w:rPr>
        <w:t>2</w:t>
      </w:r>
      <w:r w:rsidRPr="00D0663E">
        <w:rPr>
          <w:rFonts w:eastAsiaTheme="minorHAnsi" w:cstheme="minorBidi"/>
          <w:b/>
          <w:sz w:val="24"/>
          <w:szCs w:val="20"/>
          <w:lang w:eastAsia="en-US"/>
        </w:rPr>
        <w:fldChar w:fldCharType="end"/>
      </w:r>
      <w:r w:rsidRPr="00D0663E">
        <w:rPr>
          <w:rFonts w:eastAsiaTheme="minorHAnsi" w:cstheme="minorBidi"/>
          <w:b/>
          <w:sz w:val="24"/>
          <w:szCs w:val="20"/>
          <w:lang w:eastAsia="en-US"/>
        </w:rPr>
        <w:t>. Список непригодного жилищного фонда в муниципальном образовании городской округ Пыть-Ях</w:t>
      </w:r>
      <w:bookmarkEnd w:id="8"/>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54"/>
        <w:gridCol w:w="4330"/>
        <w:gridCol w:w="1446"/>
        <w:gridCol w:w="1161"/>
        <w:gridCol w:w="1953"/>
      </w:tblGrid>
      <w:tr w:rsidR="009D74C2" w:rsidTr="00C40346">
        <w:trPr>
          <w:trHeight w:val="20"/>
          <w:tblHeader/>
        </w:trPr>
        <w:tc>
          <w:tcPr>
            <w:tcW w:w="243" w:type="pct"/>
            <w:shd w:val="clear" w:color="auto" w:fill="auto"/>
            <w:vAlign w:val="center"/>
            <w:hideMark/>
          </w:tcPr>
          <w:p w:rsidR="00F23383" w:rsidRPr="00E91E1A" w:rsidRDefault="00697C2B" w:rsidP="00824812">
            <w:pPr>
              <w:spacing w:after="0" w:line="240" w:lineRule="auto"/>
              <w:ind w:firstLine="0"/>
              <w:jc w:val="center"/>
              <w:rPr>
                <w:sz w:val="18"/>
                <w:szCs w:val="18"/>
              </w:rPr>
            </w:pPr>
            <w:bookmarkStart w:id="9" w:name="_Hlk142058841"/>
            <w:bookmarkStart w:id="10" w:name="_Hlk530074362"/>
            <w:r>
              <w:rPr>
                <w:b/>
                <w:bCs/>
                <w:sz w:val="18"/>
                <w:szCs w:val="18"/>
              </w:rPr>
              <w:t>№</w:t>
            </w:r>
            <w:r w:rsidRPr="00E91E1A">
              <w:rPr>
                <w:b/>
                <w:bCs/>
                <w:sz w:val="18"/>
                <w:szCs w:val="18"/>
              </w:rPr>
              <w:t>п/п</w:t>
            </w:r>
          </w:p>
        </w:tc>
        <w:tc>
          <w:tcPr>
            <w:tcW w:w="2317" w:type="pct"/>
            <w:shd w:val="clear" w:color="auto" w:fill="auto"/>
            <w:noWrap/>
            <w:vAlign w:val="center"/>
            <w:hideMark/>
          </w:tcPr>
          <w:p w:rsidR="00F23383" w:rsidRPr="00E91E1A" w:rsidRDefault="00697C2B" w:rsidP="00824812">
            <w:pPr>
              <w:spacing w:after="0" w:line="240" w:lineRule="auto"/>
              <w:ind w:firstLine="0"/>
              <w:jc w:val="center"/>
              <w:rPr>
                <w:sz w:val="18"/>
                <w:szCs w:val="18"/>
              </w:rPr>
            </w:pPr>
            <w:r w:rsidRPr="00E91E1A">
              <w:rPr>
                <w:b/>
                <w:bCs/>
                <w:sz w:val="18"/>
                <w:szCs w:val="18"/>
              </w:rPr>
              <w:t>Адрес жилого дома</w:t>
            </w:r>
          </w:p>
        </w:tc>
        <w:tc>
          <w:tcPr>
            <w:tcW w:w="774" w:type="pct"/>
            <w:shd w:val="clear" w:color="auto" w:fill="auto"/>
            <w:vAlign w:val="center"/>
            <w:hideMark/>
          </w:tcPr>
          <w:p w:rsidR="00F23383" w:rsidRPr="00E91E1A" w:rsidRDefault="00697C2B" w:rsidP="00824812">
            <w:pPr>
              <w:spacing w:after="0" w:line="240" w:lineRule="auto"/>
              <w:ind w:firstLine="0"/>
              <w:jc w:val="center"/>
              <w:rPr>
                <w:sz w:val="18"/>
                <w:szCs w:val="18"/>
              </w:rPr>
            </w:pPr>
            <w:r w:rsidRPr="00E91E1A">
              <w:rPr>
                <w:b/>
                <w:bCs/>
                <w:sz w:val="18"/>
                <w:szCs w:val="18"/>
              </w:rPr>
              <w:t>Материал стен / го</w:t>
            </w:r>
            <w:r w:rsidRPr="00E91E1A">
              <w:rPr>
                <w:b/>
                <w:bCs/>
                <w:sz w:val="18"/>
                <w:szCs w:val="18"/>
              </w:rPr>
              <w:t>д ввода здания</w:t>
            </w:r>
          </w:p>
        </w:tc>
        <w:tc>
          <w:tcPr>
            <w:tcW w:w="621" w:type="pct"/>
            <w:shd w:val="clear" w:color="auto" w:fill="auto"/>
            <w:vAlign w:val="center"/>
            <w:hideMark/>
          </w:tcPr>
          <w:p w:rsidR="00F23383" w:rsidRPr="00E91E1A" w:rsidRDefault="00697C2B" w:rsidP="00824812">
            <w:pPr>
              <w:spacing w:after="0" w:line="240" w:lineRule="auto"/>
              <w:ind w:firstLine="0"/>
              <w:jc w:val="center"/>
              <w:rPr>
                <w:sz w:val="18"/>
                <w:szCs w:val="18"/>
              </w:rPr>
            </w:pPr>
            <w:r w:rsidRPr="00E91E1A">
              <w:rPr>
                <w:b/>
                <w:bCs/>
                <w:sz w:val="18"/>
                <w:szCs w:val="18"/>
              </w:rPr>
              <w:t>Физический износ конструкций (%)</w:t>
            </w:r>
          </w:p>
        </w:tc>
        <w:tc>
          <w:tcPr>
            <w:tcW w:w="1044" w:type="pct"/>
            <w:shd w:val="clear" w:color="auto" w:fill="auto"/>
            <w:vAlign w:val="center"/>
            <w:hideMark/>
          </w:tcPr>
          <w:p w:rsidR="00F23383" w:rsidRPr="00E91E1A" w:rsidRDefault="00697C2B" w:rsidP="00824812">
            <w:pPr>
              <w:spacing w:after="0" w:line="240" w:lineRule="auto"/>
              <w:ind w:firstLine="0"/>
              <w:jc w:val="center"/>
              <w:rPr>
                <w:sz w:val="18"/>
                <w:szCs w:val="18"/>
              </w:rPr>
            </w:pPr>
            <w:r w:rsidRPr="00E91E1A">
              <w:rPr>
                <w:b/>
                <w:bCs/>
                <w:sz w:val="18"/>
                <w:szCs w:val="18"/>
              </w:rPr>
              <w:t>Решение о признании жилых помещений непригодными для проживания и МКД аварийными</w:t>
            </w:r>
          </w:p>
        </w:tc>
      </w:tr>
      <w:tr w:rsidR="009D74C2" w:rsidTr="00C40346">
        <w:trPr>
          <w:trHeight w:val="20"/>
        </w:trPr>
        <w:tc>
          <w:tcPr>
            <w:tcW w:w="5000" w:type="pct"/>
            <w:gridSpan w:val="5"/>
            <w:shd w:val="clear" w:color="auto" w:fill="auto"/>
            <w:noWrap/>
            <w:vAlign w:val="center"/>
            <w:hideMark/>
          </w:tcPr>
          <w:p w:rsidR="00F23383" w:rsidRPr="00E91E1A" w:rsidRDefault="00697C2B" w:rsidP="00824812">
            <w:pPr>
              <w:spacing w:after="0" w:line="240" w:lineRule="auto"/>
              <w:ind w:firstLine="0"/>
              <w:jc w:val="center"/>
              <w:rPr>
                <w:sz w:val="18"/>
                <w:szCs w:val="18"/>
              </w:rPr>
            </w:pPr>
            <w:r w:rsidRPr="00E91E1A">
              <w:rPr>
                <w:b/>
                <w:bCs/>
                <w:sz w:val="18"/>
                <w:szCs w:val="18"/>
              </w:rPr>
              <w:t>I. Аварийные дома, подлежащие сносу:</w:t>
            </w:r>
          </w:p>
        </w:tc>
      </w:tr>
      <w:tr w:rsidR="009D74C2" w:rsidTr="00C40346">
        <w:trPr>
          <w:trHeight w:val="20"/>
        </w:trPr>
        <w:tc>
          <w:tcPr>
            <w:tcW w:w="243" w:type="pct"/>
            <w:shd w:val="clear" w:color="auto" w:fill="auto"/>
            <w:noWrap/>
            <w:vAlign w:val="center"/>
            <w:hideMark/>
          </w:tcPr>
          <w:p w:rsidR="00F23383" w:rsidRPr="00E91E1A" w:rsidRDefault="00697C2B" w:rsidP="00824812">
            <w:pPr>
              <w:spacing w:after="0" w:line="240" w:lineRule="auto"/>
              <w:ind w:firstLine="0"/>
              <w:jc w:val="center"/>
              <w:rPr>
                <w:sz w:val="18"/>
                <w:szCs w:val="18"/>
              </w:rPr>
            </w:pPr>
            <w:r w:rsidRPr="00E91E1A">
              <w:rPr>
                <w:sz w:val="18"/>
                <w:szCs w:val="18"/>
              </w:rPr>
              <w:t>1</w:t>
            </w:r>
          </w:p>
        </w:tc>
        <w:tc>
          <w:tcPr>
            <w:tcW w:w="2317" w:type="pct"/>
            <w:shd w:val="clear" w:color="auto" w:fill="auto"/>
            <w:noWrap/>
            <w:vAlign w:val="center"/>
            <w:hideMark/>
          </w:tcPr>
          <w:p w:rsidR="00F23383" w:rsidRPr="00E91E1A" w:rsidRDefault="00697C2B" w:rsidP="00824812">
            <w:pPr>
              <w:spacing w:after="0" w:line="240" w:lineRule="auto"/>
              <w:ind w:firstLine="0"/>
              <w:rPr>
                <w:sz w:val="18"/>
                <w:szCs w:val="18"/>
              </w:rPr>
            </w:pPr>
            <w:r>
              <w:rPr>
                <w:sz w:val="18"/>
                <w:szCs w:val="18"/>
              </w:rPr>
              <w:t>микрорайон №2А</w:t>
            </w:r>
            <w:r w:rsidRPr="00E91E1A">
              <w:rPr>
                <w:sz w:val="18"/>
                <w:szCs w:val="18"/>
              </w:rPr>
              <w:t xml:space="preserve"> "Лесников", ул. Лесная, дом 5</w:t>
            </w:r>
          </w:p>
        </w:tc>
        <w:tc>
          <w:tcPr>
            <w:tcW w:w="774" w:type="pct"/>
            <w:shd w:val="clear" w:color="auto" w:fill="auto"/>
            <w:noWrap/>
            <w:vAlign w:val="center"/>
            <w:hideMark/>
          </w:tcPr>
          <w:p w:rsidR="00F23383" w:rsidRPr="00E91E1A" w:rsidRDefault="00697C2B" w:rsidP="00824812">
            <w:pPr>
              <w:spacing w:after="0" w:line="240" w:lineRule="auto"/>
              <w:ind w:firstLine="0"/>
              <w:rPr>
                <w:sz w:val="18"/>
                <w:szCs w:val="18"/>
              </w:rPr>
            </w:pPr>
            <w:r w:rsidRPr="00E91E1A">
              <w:rPr>
                <w:sz w:val="18"/>
                <w:szCs w:val="18"/>
              </w:rPr>
              <w:t>сб/щит. / 1980</w:t>
            </w:r>
          </w:p>
        </w:tc>
        <w:tc>
          <w:tcPr>
            <w:tcW w:w="621" w:type="pct"/>
            <w:shd w:val="clear" w:color="auto" w:fill="auto"/>
            <w:noWrap/>
            <w:vAlign w:val="center"/>
            <w:hideMark/>
          </w:tcPr>
          <w:p w:rsidR="00F23383" w:rsidRPr="00E91E1A" w:rsidRDefault="00697C2B" w:rsidP="00824812">
            <w:pPr>
              <w:spacing w:after="0" w:line="240" w:lineRule="auto"/>
              <w:ind w:firstLine="0"/>
              <w:jc w:val="center"/>
              <w:rPr>
                <w:sz w:val="18"/>
                <w:szCs w:val="18"/>
              </w:rPr>
            </w:pPr>
            <w:r w:rsidRPr="00E91E1A">
              <w:rPr>
                <w:sz w:val="18"/>
                <w:szCs w:val="18"/>
              </w:rPr>
              <w:t>73</w:t>
            </w:r>
          </w:p>
        </w:tc>
        <w:tc>
          <w:tcPr>
            <w:tcW w:w="1044" w:type="pct"/>
            <w:shd w:val="clear" w:color="auto" w:fill="auto"/>
            <w:noWrap/>
            <w:vAlign w:val="center"/>
            <w:hideMark/>
          </w:tcPr>
          <w:p w:rsidR="00F23383" w:rsidRPr="00E91E1A" w:rsidRDefault="00697C2B" w:rsidP="00824812">
            <w:pPr>
              <w:spacing w:after="0" w:line="240" w:lineRule="auto"/>
              <w:ind w:firstLine="0"/>
              <w:rPr>
                <w:sz w:val="18"/>
                <w:szCs w:val="18"/>
              </w:rPr>
            </w:pPr>
            <w:r>
              <w:rPr>
                <w:sz w:val="18"/>
                <w:szCs w:val="18"/>
              </w:rPr>
              <w:t>№</w:t>
            </w:r>
            <w:r w:rsidRPr="00E91E1A">
              <w:rPr>
                <w:sz w:val="18"/>
                <w:szCs w:val="18"/>
              </w:rPr>
              <w:t>276-ра от 10.02.2017</w:t>
            </w:r>
          </w:p>
        </w:tc>
      </w:tr>
      <w:tr w:rsidR="009D74C2" w:rsidTr="00C40346">
        <w:trPr>
          <w:trHeight w:val="20"/>
        </w:trPr>
        <w:tc>
          <w:tcPr>
            <w:tcW w:w="243" w:type="pct"/>
            <w:shd w:val="clear" w:color="auto" w:fill="auto"/>
            <w:noWrap/>
            <w:vAlign w:val="center"/>
            <w:hideMark/>
          </w:tcPr>
          <w:p w:rsidR="00F23383" w:rsidRPr="00E91E1A" w:rsidRDefault="00697C2B" w:rsidP="00824812">
            <w:pPr>
              <w:spacing w:after="0" w:line="240" w:lineRule="auto"/>
              <w:ind w:firstLine="0"/>
              <w:jc w:val="center"/>
              <w:rPr>
                <w:sz w:val="18"/>
                <w:szCs w:val="18"/>
              </w:rPr>
            </w:pPr>
            <w:r w:rsidRPr="00E91E1A">
              <w:rPr>
                <w:sz w:val="18"/>
                <w:szCs w:val="18"/>
              </w:rPr>
              <w:t>2</w:t>
            </w:r>
          </w:p>
        </w:tc>
        <w:tc>
          <w:tcPr>
            <w:tcW w:w="2317" w:type="pct"/>
            <w:shd w:val="clear" w:color="auto" w:fill="auto"/>
            <w:noWrap/>
            <w:vAlign w:val="center"/>
            <w:hideMark/>
          </w:tcPr>
          <w:p w:rsidR="00F23383" w:rsidRPr="00E91E1A" w:rsidRDefault="00697C2B" w:rsidP="00824812">
            <w:pPr>
              <w:spacing w:after="0" w:line="240" w:lineRule="auto"/>
              <w:ind w:firstLine="0"/>
              <w:rPr>
                <w:sz w:val="18"/>
                <w:szCs w:val="18"/>
              </w:rPr>
            </w:pPr>
            <w:r>
              <w:rPr>
                <w:sz w:val="18"/>
                <w:szCs w:val="18"/>
              </w:rPr>
              <w:t>микрорайон №2А</w:t>
            </w:r>
            <w:r w:rsidRPr="00E91E1A">
              <w:rPr>
                <w:sz w:val="18"/>
                <w:szCs w:val="18"/>
              </w:rPr>
              <w:t xml:space="preserve"> "Лесников", ул. Советская, дом 9</w:t>
            </w:r>
          </w:p>
        </w:tc>
        <w:tc>
          <w:tcPr>
            <w:tcW w:w="774" w:type="pct"/>
            <w:shd w:val="clear" w:color="auto" w:fill="auto"/>
            <w:noWrap/>
            <w:vAlign w:val="center"/>
            <w:hideMark/>
          </w:tcPr>
          <w:p w:rsidR="00F23383" w:rsidRPr="00E91E1A" w:rsidRDefault="00697C2B" w:rsidP="00824812">
            <w:pPr>
              <w:spacing w:after="0" w:line="240" w:lineRule="auto"/>
              <w:ind w:firstLine="0"/>
              <w:rPr>
                <w:sz w:val="18"/>
                <w:szCs w:val="18"/>
              </w:rPr>
            </w:pPr>
            <w:r w:rsidRPr="00E91E1A">
              <w:rPr>
                <w:sz w:val="18"/>
                <w:szCs w:val="18"/>
              </w:rPr>
              <w:t>брус/1982</w:t>
            </w:r>
          </w:p>
        </w:tc>
        <w:tc>
          <w:tcPr>
            <w:tcW w:w="621" w:type="pct"/>
            <w:shd w:val="clear" w:color="auto" w:fill="auto"/>
            <w:noWrap/>
            <w:vAlign w:val="center"/>
            <w:hideMark/>
          </w:tcPr>
          <w:p w:rsidR="00F23383" w:rsidRPr="00E91E1A" w:rsidRDefault="00697C2B" w:rsidP="00824812">
            <w:pPr>
              <w:spacing w:after="0" w:line="240" w:lineRule="auto"/>
              <w:ind w:firstLine="0"/>
              <w:jc w:val="center"/>
              <w:rPr>
                <w:sz w:val="18"/>
                <w:szCs w:val="18"/>
              </w:rPr>
            </w:pPr>
            <w:r w:rsidRPr="00E91E1A">
              <w:rPr>
                <w:sz w:val="18"/>
                <w:szCs w:val="18"/>
              </w:rPr>
              <w:t>65</w:t>
            </w:r>
          </w:p>
        </w:tc>
        <w:tc>
          <w:tcPr>
            <w:tcW w:w="1044" w:type="pct"/>
            <w:shd w:val="clear" w:color="auto" w:fill="auto"/>
            <w:noWrap/>
            <w:vAlign w:val="center"/>
            <w:hideMark/>
          </w:tcPr>
          <w:p w:rsidR="00F23383" w:rsidRPr="00E91E1A" w:rsidRDefault="00697C2B" w:rsidP="00824812">
            <w:pPr>
              <w:spacing w:after="0" w:line="240" w:lineRule="auto"/>
              <w:ind w:firstLine="0"/>
              <w:rPr>
                <w:sz w:val="18"/>
                <w:szCs w:val="18"/>
              </w:rPr>
            </w:pPr>
            <w:r>
              <w:rPr>
                <w:sz w:val="18"/>
                <w:szCs w:val="18"/>
              </w:rPr>
              <w:t>№</w:t>
            </w:r>
            <w:r w:rsidRPr="00E91E1A">
              <w:rPr>
                <w:sz w:val="18"/>
                <w:szCs w:val="18"/>
              </w:rPr>
              <w:t>668-ра от 11.04.2017</w:t>
            </w:r>
          </w:p>
        </w:tc>
      </w:tr>
      <w:tr w:rsidR="009D74C2" w:rsidTr="00C40346">
        <w:trPr>
          <w:trHeight w:val="20"/>
        </w:trPr>
        <w:tc>
          <w:tcPr>
            <w:tcW w:w="243" w:type="pct"/>
            <w:shd w:val="clear" w:color="auto" w:fill="auto"/>
            <w:noWrap/>
            <w:vAlign w:val="center"/>
            <w:hideMark/>
          </w:tcPr>
          <w:p w:rsidR="00F23383" w:rsidRPr="00E91E1A" w:rsidRDefault="00697C2B" w:rsidP="00824812">
            <w:pPr>
              <w:spacing w:after="0" w:line="240" w:lineRule="auto"/>
              <w:ind w:firstLine="0"/>
              <w:jc w:val="center"/>
              <w:rPr>
                <w:sz w:val="18"/>
                <w:szCs w:val="18"/>
              </w:rPr>
            </w:pPr>
            <w:r w:rsidRPr="00E91E1A">
              <w:rPr>
                <w:sz w:val="18"/>
                <w:szCs w:val="18"/>
              </w:rPr>
              <w:t>3</w:t>
            </w:r>
          </w:p>
        </w:tc>
        <w:tc>
          <w:tcPr>
            <w:tcW w:w="2317" w:type="pct"/>
            <w:shd w:val="clear" w:color="auto" w:fill="auto"/>
            <w:noWrap/>
            <w:vAlign w:val="center"/>
            <w:hideMark/>
          </w:tcPr>
          <w:p w:rsidR="00F23383" w:rsidRPr="00E91E1A" w:rsidRDefault="00697C2B" w:rsidP="00824812">
            <w:pPr>
              <w:spacing w:after="0" w:line="240" w:lineRule="auto"/>
              <w:ind w:firstLine="0"/>
              <w:rPr>
                <w:sz w:val="18"/>
                <w:szCs w:val="18"/>
              </w:rPr>
            </w:pPr>
            <w:r>
              <w:rPr>
                <w:sz w:val="18"/>
                <w:szCs w:val="18"/>
              </w:rPr>
              <w:t>микрорайон №2А</w:t>
            </w:r>
            <w:r w:rsidRPr="00E91E1A">
              <w:rPr>
                <w:sz w:val="18"/>
                <w:szCs w:val="18"/>
              </w:rPr>
              <w:t xml:space="preserve"> "Лесников", ул. Сибирская, дом 8</w:t>
            </w:r>
          </w:p>
        </w:tc>
        <w:tc>
          <w:tcPr>
            <w:tcW w:w="774" w:type="pct"/>
            <w:shd w:val="clear" w:color="auto" w:fill="auto"/>
            <w:vAlign w:val="center"/>
            <w:hideMark/>
          </w:tcPr>
          <w:p w:rsidR="00F23383" w:rsidRPr="00E91E1A" w:rsidRDefault="00697C2B" w:rsidP="00824812">
            <w:pPr>
              <w:spacing w:after="0" w:line="240" w:lineRule="auto"/>
              <w:ind w:firstLine="0"/>
              <w:rPr>
                <w:sz w:val="18"/>
                <w:szCs w:val="18"/>
              </w:rPr>
            </w:pPr>
            <w:r w:rsidRPr="00E91E1A">
              <w:rPr>
                <w:sz w:val="18"/>
                <w:szCs w:val="18"/>
              </w:rPr>
              <w:t>арболитовые блоки/1988</w:t>
            </w:r>
          </w:p>
        </w:tc>
        <w:tc>
          <w:tcPr>
            <w:tcW w:w="621" w:type="pct"/>
            <w:shd w:val="clear" w:color="auto" w:fill="auto"/>
            <w:noWrap/>
            <w:vAlign w:val="center"/>
            <w:hideMark/>
          </w:tcPr>
          <w:p w:rsidR="00F23383" w:rsidRPr="00E91E1A" w:rsidRDefault="00697C2B" w:rsidP="00824812">
            <w:pPr>
              <w:spacing w:after="0" w:line="240" w:lineRule="auto"/>
              <w:ind w:firstLine="0"/>
              <w:jc w:val="center"/>
              <w:rPr>
                <w:sz w:val="18"/>
                <w:szCs w:val="18"/>
              </w:rPr>
            </w:pPr>
            <w:r w:rsidRPr="00E91E1A">
              <w:rPr>
                <w:sz w:val="18"/>
                <w:szCs w:val="18"/>
              </w:rPr>
              <w:t>80</w:t>
            </w:r>
          </w:p>
        </w:tc>
        <w:tc>
          <w:tcPr>
            <w:tcW w:w="1044" w:type="pct"/>
            <w:shd w:val="clear" w:color="auto" w:fill="auto"/>
            <w:noWrap/>
            <w:vAlign w:val="center"/>
            <w:hideMark/>
          </w:tcPr>
          <w:p w:rsidR="00F23383" w:rsidRPr="00E91E1A" w:rsidRDefault="00697C2B" w:rsidP="00824812">
            <w:pPr>
              <w:spacing w:after="0" w:line="240" w:lineRule="auto"/>
              <w:ind w:firstLine="0"/>
              <w:rPr>
                <w:sz w:val="18"/>
                <w:szCs w:val="18"/>
              </w:rPr>
            </w:pPr>
            <w:r>
              <w:rPr>
                <w:sz w:val="18"/>
                <w:szCs w:val="18"/>
              </w:rPr>
              <w:t>№</w:t>
            </w:r>
            <w:r w:rsidRPr="00E91E1A">
              <w:rPr>
                <w:sz w:val="18"/>
                <w:szCs w:val="18"/>
              </w:rPr>
              <w:t>884-ра от 12.05.2017</w:t>
            </w:r>
          </w:p>
        </w:tc>
      </w:tr>
      <w:tr w:rsidR="009D74C2" w:rsidTr="00C40346">
        <w:trPr>
          <w:trHeight w:val="20"/>
        </w:trPr>
        <w:tc>
          <w:tcPr>
            <w:tcW w:w="243" w:type="pct"/>
            <w:shd w:val="clear" w:color="auto" w:fill="auto"/>
            <w:noWrap/>
            <w:vAlign w:val="center"/>
            <w:hideMark/>
          </w:tcPr>
          <w:p w:rsidR="00F23383" w:rsidRPr="00E91E1A" w:rsidRDefault="00697C2B" w:rsidP="00824812">
            <w:pPr>
              <w:spacing w:after="0" w:line="240" w:lineRule="auto"/>
              <w:ind w:firstLine="0"/>
              <w:jc w:val="center"/>
              <w:rPr>
                <w:sz w:val="18"/>
                <w:szCs w:val="18"/>
              </w:rPr>
            </w:pPr>
            <w:r w:rsidRPr="00E91E1A">
              <w:rPr>
                <w:sz w:val="18"/>
                <w:szCs w:val="18"/>
              </w:rPr>
              <w:t>4</w:t>
            </w:r>
          </w:p>
        </w:tc>
        <w:tc>
          <w:tcPr>
            <w:tcW w:w="2317" w:type="pct"/>
            <w:shd w:val="clear" w:color="auto" w:fill="auto"/>
            <w:noWrap/>
            <w:vAlign w:val="center"/>
            <w:hideMark/>
          </w:tcPr>
          <w:p w:rsidR="00F23383" w:rsidRPr="00E91E1A" w:rsidRDefault="00697C2B" w:rsidP="00824812">
            <w:pPr>
              <w:spacing w:after="0" w:line="240" w:lineRule="auto"/>
              <w:ind w:firstLine="0"/>
              <w:rPr>
                <w:sz w:val="18"/>
                <w:szCs w:val="18"/>
              </w:rPr>
            </w:pPr>
            <w:r>
              <w:rPr>
                <w:sz w:val="18"/>
                <w:szCs w:val="18"/>
              </w:rPr>
              <w:t>микрорайон №6</w:t>
            </w:r>
            <w:r w:rsidRPr="00E91E1A">
              <w:rPr>
                <w:sz w:val="18"/>
                <w:szCs w:val="18"/>
              </w:rPr>
              <w:t xml:space="preserve"> "Пионерный", дом 41</w:t>
            </w:r>
          </w:p>
        </w:tc>
        <w:tc>
          <w:tcPr>
            <w:tcW w:w="774" w:type="pct"/>
            <w:shd w:val="clear" w:color="auto" w:fill="auto"/>
            <w:noWrap/>
            <w:vAlign w:val="center"/>
            <w:hideMark/>
          </w:tcPr>
          <w:p w:rsidR="00F23383" w:rsidRPr="00E91E1A" w:rsidRDefault="00697C2B" w:rsidP="00824812">
            <w:pPr>
              <w:spacing w:after="0" w:line="240" w:lineRule="auto"/>
              <w:ind w:firstLine="0"/>
              <w:rPr>
                <w:sz w:val="18"/>
                <w:szCs w:val="18"/>
              </w:rPr>
            </w:pPr>
            <w:r w:rsidRPr="00E91E1A">
              <w:rPr>
                <w:sz w:val="18"/>
                <w:szCs w:val="18"/>
              </w:rPr>
              <w:t>сб/щит. / 1989</w:t>
            </w:r>
          </w:p>
        </w:tc>
        <w:tc>
          <w:tcPr>
            <w:tcW w:w="621" w:type="pct"/>
            <w:shd w:val="clear" w:color="auto" w:fill="auto"/>
            <w:noWrap/>
            <w:vAlign w:val="center"/>
            <w:hideMark/>
          </w:tcPr>
          <w:p w:rsidR="00F23383" w:rsidRPr="00E91E1A" w:rsidRDefault="00697C2B" w:rsidP="00824812">
            <w:pPr>
              <w:spacing w:after="0" w:line="240" w:lineRule="auto"/>
              <w:ind w:firstLine="0"/>
              <w:jc w:val="center"/>
              <w:rPr>
                <w:sz w:val="18"/>
                <w:szCs w:val="18"/>
              </w:rPr>
            </w:pPr>
            <w:r w:rsidRPr="00E91E1A">
              <w:rPr>
                <w:sz w:val="18"/>
                <w:szCs w:val="18"/>
              </w:rPr>
              <w:t>74</w:t>
            </w:r>
          </w:p>
        </w:tc>
        <w:tc>
          <w:tcPr>
            <w:tcW w:w="1044" w:type="pct"/>
            <w:shd w:val="clear" w:color="auto" w:fill="auto"/>
            <w:noWrap/>
            <w:vAlign w:val="center"/>
            <w:hideMark/>
          </w:tcPr>
          <w:p w:rsidR="00F23383" w:rsidRPr="00E91E1A" w:rsidRDefault="00697C2B" w:rsidP="00824812">
            <w:pPr>
              <w:spacing w:after="0" w:line="240" w:lineRule="auto"/>
              <w:ind w:firstLine="0"/>
              <w:rPr>
                <w:sz w:val="18"/>
                <w:szCs w:val="18"/>
              </w:rPr>
            </w:pPr>
            <w:r>
              <w:rPr>
                <w:sz w:val="18"/>
                <w:szCs w:val="18"/>
              </w:rPr>
              <w:t>№</w:t>
            </w:r>
            <w:r w:rsidRPr="00E91E1A">
              <w:rPr>
                <w:sz w:val="18"/>
                <w:szCs w:val="18"/>
              </w:rPr>
              <w:t xml:space="preserve">938-ра от </w:t>
            </w:r>
            <w:r w:rsidRPr="00E91E1A">
              <w:rPr>
                <w:sz w:val="18"/>
                <w:szCs w:val="18"/>
              </w:rPr>
              <w:t>23.05.2017</w:t>
            </w:r>
          </w:p>
        </w:tc>
      </w:tr>
      <w:tr w:rsidR="009D74C2" w:rsidTr="00C40346">
        <w:trPr>
          <w:trHeight w:val="20"/>
        </w:trPr>
        <w:tc>
          <w:tcPr>
            <w:tcW w:w="243" w:type="pct"/>
            <w:shd w:val="clear" w:color="auto" w:fill="auto"/>
            <w:noWrap/>
            <w:vAlign w:val="center"/>
            <w:hideMark/>
          </w:tcPr>
          <w:p w:rsidR="00F23383" w:rsidRPr="00E91E1A" w:rsidRDefault="00697C2B" w:rsidP="00824812">
            <w:pPr>
              <w:spacing w:after="0" w:line="240" w:lineRule="auto"/>
              <w:ind w:firstLine="0"/>
              <w:jc w:val="center"/>
              <w:rPr>
                <w:sz w:val="18"/>
                <w:szCs w:val="18"/>
              </w:rPr>
            </w:pPr>
            <w:r w:rsidRPr="00E91E1A">
              <w:rPr>
                <w:sz w:val="18"/>
                <w:szCs w:val="18"/>
              </w:rPr>
              <w:t>5</w:t>
            </w:r>
          </w:p>
        </w:tc>
        <w:tc>
          <w:tcPr>
            <w:tcW w:w="2317" w:type="pct"/>
            <w:shd w:val="clear" w:color="auto" w:fill="auto"/>
            <w:noWrap/>
            <w:vAlign w:val="center"/>
            <w:hideMark/>
          </w:tcPr>
          <w:p w:rsidR="00F23383" w:rsidRPr="00E91E1A" w:rsidRDefault="00697C2B" w:rsidP="00824812">
            <w:pPr>
              <w:spacing w:after="0" w:line="240" w:lineRule="auto"/>
              <w:ind w:firstLine="0"/>
              <w:rPr>
                <w:sz w:val="18"/>
                <w:szCs w:val="18"/>
              </w:rPr>
            </w:pPr>
            <w:r>
              <w:rPr>
                <w:sz w:val="18"/>
                <w:szCs w:val="18"/>
              </w:rPr>
              <w:t xml:space="preserve">микрорайон №10 </w:t>
            </w:r>
            <w:r w:rsidRPr="00E91E1A">
              <w:rPr>
                <w:sz w:val="18"/>
                <w:szCs w:val="18"/>
              </w:rPr>
              <w:t>"Мамонтово", дом 5</w:t>
            </w:r>
          </w:p>
        </w:tc>
        <w:tc>
          <w:tcPr>
            <w:tcW w:w="774" w:type="pct"/>
            <w:shd w:val="clear" w:color="auto" w:fill="auto"/>
            <w:noWrap/>
            <w:vAlign w:val="center"/>
            <w:hideMark/>
          </w:tcPr>
          <w:p w:rsidR="00F23383" w:rsidRPr="00E91E1A" w:rsidRDefault="00697C2B" w:rsidP="00824812">
            <w:pPr>
              <w:spacing w:after="0" w:line="240" w:lineRule="auto"/>
              <w:ind w:firstLine="0"/>
              <w:rPr>
                <w:sz w:val="18"/>
                <w:szCs w:val="18"/>
              </w:rPr>
            </w:pPr>
            <w:r w:rsidRPr="00E91E1A">
              <w:rPr>
                <w:sz w:val="18"/>
                <w:szCs w:val="18"/>
              </w:rPr>
              <w:t>сб/щит. / 1988</w:t>
            </w:r>
          </w:p>
        </w:tc>
        <w:tc>
          <w:tcPr>
            <w:tcW w:w="621" w:type="pct"/>
            <w:shd w:val="clear" w:color="auto" w:fill="auto"/>
            <w:noWrap/>
            <w:vAlign w:val="center"/>
            <w:hideMark/>
          </w:tcPr>
          <w:p w:rsidR="00F23383" w:rsidRPr="00E91E1A" w:rsidRDefault="00697C2B" w:rsidP="00824812">
            <w:pPr>
              <w:spacing w:after="0" w:line="240" w:lineRule="auto"/>
              <w:ind w:firstLine="0"/>
              <w:jc w:val="center"/>
              <w:rPr>
                <w:sz w:val="18"/>
                <w:szCs w:val="18"/>
              </w:rPr>
            </w:pPr>
            <w:r w:rsidRPr="00E91E1A">
              <w:rPr>
                <w:sz w:val="18"/>
                <w:szCs w:val="18"/>
              </w:rPr>
              <w:t>75</w:t>
            </w:r>
          </w:p>
        </w:tc>
        <w:tc>
          <w:tcPr>
            <w:tcW w:w="1044" w:type="pct"/>
            <w:shd w:val="clear" w:color="auto" w:fill="auto"/>
            <w:noWrap/>
            <w:vAlign w:val="center"/>
            <w:hideMark/>
          </w:tcPr>
          <w:p w:rsidR="00F23383" w:rsidRPr="00E91E1A" w:rsidRDefault="00697C2B" w:rsidP="00824812">
            <w:pPr>
              <w:spacing w:after="0" w:line="240" w:lineRule="auto"/>
              <w:ind w:firstLine="0"/>
              <w:rPr>
                <w:sz w:val="18"/>
                <w:szCs w:val="18"/>
              </w:rPr>
            </w:pPr>
            <w:r>
              <w:rPr>
                <w:sz w:val="18"/>
                <w:szCs w:val="18"/>
              </w:rPr>
              <w:t>№</w:t>
            </w:r>
            <w:r w:rsidRPr="00E91E1A">
              <w:rPr>
                <w:sz w:val="18"/>
                <w:szCs w:val="18"/>
              </w:rPr>
              <w:t>1290-ра от 17.07.2017</w:t>
            </w:r>
          </w:p>
        </w:tc>
      </w:tr>
      <w:tr w:rsidR="009D74C2" w:rsidTr="00C40346">
        <w:trPr>
          <w:trHeight w:val="20"/>
        </w:trPr>
        <w:tc>
          <w:tcPr>
            <w:tcW w:w="243" w:type="pct"/>
            <w:shd w:val="clear" w:color="auto" w:fill="auto"/>
            <w:noWrap/>
            <w:vAlign w:val="center"/>
            <w:hideMark/>
          </w:tcPr>
          <w:p w:rsidR="00F23383" w:rsidRPr="00E91E1A" w:rsidRDefault="00697C2B" w:rsidP="00824812">
            <w:pPr>
              <w:spacing w:after="0" w:line="240" w:lineRule="auto"/>
              <w:ind w:firstLine="0"/>
              <w:jc w:val="center"/>
              <w:rPr>
                <w:sz w:val="18"/>
                <w:szCs w:val="18"/>
              </w:rPr>
            </w:pPr>
            <w:r w:rsidRPr="00E91E1A">
              <w:rPr>
                <w:sz w:val="18"/>
                <w:szCs w:val="18"/>
              </w:rPr>
              <w:t>6</w:t>
            </w:r>
          </w:p>
        </w:tc>
        <w:tc>
          <w:tcPr>
            <w:tcW w:w="2317" w:type="pct"/>
            <w:shd w:val="clear" w:color="auto" w:fill="auto"/>
            <w:noWrap/>
            <w:vAlign w:val="center"/>
            <w:hideMark/>
          </w:tcPr>
          <w:p w:rsidR="00F23383" w:rsidRPr="00E91E1A" w:rsidRDefault="00697C2B" w:rsidP="00824812">
            <w:pPr>
              <w:spacing w:after="0" w:line="240" w:lineRule="auto"/>
              <w:ind w:firstLine="0"/>
              <w:rPr>
                <w:sz w:val="18"/>
                <w:szCs w:val="18"/>
              </w:rPr>
            </w:pPr>
            <w:r>
              <w:rPr>
                <w:sz w:val="18"/>
                <w:szCs w:val="18"/>
              </w:rPr>
              <w:t xml:space="preserve">микрорайон №7 </w:t>
            </w:r>
            <w:r w:rsidRPr="00E91E1A">
              <w:rPr>
                <w:sz w:val="18"/>
                <w:szCs w:val="18"/>
              </w:rPr>
              <w:t>"Газовиков", дом 5</w:t>
            </w:r>
          </w:p>
        </w:tc>
        <w:tc>
          <w:tcPr>
            <w:tcW w:w="774" w:type="pct"/>
            <w:shd w:val="clear" w:color="auto" w:fill="auto"/>
            <w:noWrap/>
            <w:vAlign w:val="center"/>
            <w:hideMark/>
          </w:tcPr>
          <w:p w:rsidR="00F23383" w:rsidRPr="00E91E1A" w:rsidRDefault="00697C2B" w:rsidP="00824812">
            <w:pPr>
              <w:spacing w:after="0" w:line="240" w:lineRule="auto"/>
              <w:ind w:firstLine="0"/>
              <w:rPr>
                <w:sz w:val="18"/>
                <w:szCs w:val="18"/>
              </w:rPr>
            </w:pPr>
            <w:r w:rsidRPr="00E91E1A">
              <w:rPr>
                <w:sz w:val="18"/>
                <w:szCs w:val="18"/>
              </w:rPr>
              <w:t>сб/щит. / 1995</w:t>
            </w:r>
          </w:p>
        </w:tc>
        <w:tc>
          <w:tcPr>
            <w:tcW w:w="621" w:type="pct"/>
            <w:shd w:val="clear" w:color="auto" w:fill="auto"/>
            <w:noWrap/>
            <w:vAlign w:val="center"/>
            <w:hideMark/>
          </w:tcPr>
          <w:p w:rsidR="00F23383" w:rsidRPr="00E91E1A" w:rsidRDefault="00697C2B" w:rsidP="00824812">
            <w:pPr>
              <w:spacing w:after="0" w:line="240" w:lineRule="auto"/>
              <w:ind w:firstLine="0"/>
              <w:jc w:val="center"/>
              <w:rPr>
                <w:sz w:val="18"/>
                <w:szCs w:val="18"/>
              </w:rPr>
            </w:pPr>
            <w:r w:rsidRPr="00E91E1A">
              <w:rPr>
                <w:sz w:val="18"/>
                <w:szCs w:val="18"/>
              </w:rPr>
              <w:t>77</w:t>
            </w:r>
          </w:p>
        </w:tc>
        <w:tc>
          <w:tcPr>
            <w:tcW w:w="1044" w:type="pct"/>
            <w:shd w:val="clear" w:color="auto" w:fill="auto"/>
            <w:noWrap/>
            <w:vAlign w:val="center"/>
            <w:hideMark/>
          </w:tcPr>
          <w:p w:rsidR="00F23383" w:rsidRPr="00E91E1A" w:rsidRDefault="00697C2B" w:rsidP="00824812">
            <w:pPr>
              <w:spacing w:after="0" w:line="240" w:lineRule="auto"/>
              <w:ind w:firstLine="0"/>
              <w:rPr>
                <w:sz w:val="18"/>
                <w:szCs w:val="18"/>
              </w:rPr>
            </w:pPr>
            <w:r>
              <w:rPr>
                <w:sz w:val="18"/>
                <w:szCs w:val="18"/>
              </w:rPr>
              <w:t>№</w:t>
            </w:r>
            <w:r w:rsidRPr="00E91E1A">
              <w:rPr>
                <w:sz w:val="18"/>
                <w:szCs w:val="18"/>
              </w:rPr>
              <w:t>1289-ра от 17.07.2017</w:t>
            </w:r>
          </w:p>
        </w:tc>
      </w:tr>
      <w:tr w:rsidR="009D74C2" w:rsidTr="00C40346">
        <w:trPr>
          <w:trHeight w:val="20"/>
        </w:trPr>
        <w:tc>
          <w:tcPr>
            <w:tcW w:w="243" w:type="pct"/>
            <w:shd w:val="clear" w:color="auto" w:fill="auto"/>
            <w:noWrap/>
            <w:vAlign w:val="center"/>
            <w:hideMark/>
          </w:tcPr>
          <w:p w:rsidR="00F23383" w:rsidRPr="00E91E1A" w:rsidRDefault="00697C2B" w:rsidP="00824812">
            <w:pPr>
              <w:spacing w:after="0" w:line="240" w:lineRule="auto"/>
              <w:ind w:firstLine="0"/>
              <w:jc w:val="center"/>
              <w:rPr>
                <w:sz w:val="18"/>
                <w:szCs w:val="18"/>
              </w:rPr>
            </w:pPr>
            <w:r w:rsidRPr="00E91E1A">
              <w:rPr>
                <w:sz w:val="18"/>
                <w:szCs w:val="18"/>
              </w:rPr>
              <w:t>7</w:t>
            </w:r>
          </w:p>
        </w:tc>
        <w:tc>
          <w:tcPr>
            <w:tcW w:w="2317" w:type="pct"/>
            <w:shd w:val="clear" w:color="auto" w:fill="auto"/>
            <w:noWrap/>
            <w:vAlign w:val="center"/>
            <w:hideMark/>
          </w:tcPr>
          <w:p w:rsidR="00F23383" w:rsidRPr="00E91E1A" w:rsidRDefault="00697C2B" w:rsidP="00824812">
            <w:pPr>
              <w:spacing w:after="0" w:line="240" w:lineRule="auto"/>
              <w:ind w:firstLine="0"/>
              <w:rPr>
                <w:sz w:val="18"/>
                <w:szCs w:val="18"/>
              </w:rPr>
            </w:pPr>
            <w:r>
              <w:rPr>
                <w:sz w:val="18"/>
                <w:szCs w:val="18"/>
              </w:rPr>
              <w:t xml:space="preserve">микрорайон №3 </w:t>
            </w:r>
            <w:r w:rsidRPr="00E91E1A">
              <w:rPr>
                <w:sz w:val="18"/>
                <w:szCs w:val="18"/>
              </w:rPr>
              <w:t>"Кедровый", дом 21</w:t>
            </w:r>
          </w:p>
        </w:tc>
        <w:tc>
          <w:tcPr>
            <w:tcW w:w="774" w:type="pct"/>
            <w:shd w:val="clear" w:color="auto" w:fill="auto"/>
            <w:noWrap/>
            <w:vAlign w:val="center"/>
            <w:hideMark/>
          </w:tcPr>
          <w:p w:rsidR="00F23383" w:rsidRPr="00E91E1A" w:rsidRDefault="00697C2B" w:rsidP="00824812">
            <w:pPr>
              <w:spacing w:after="0" w:line="240" w:lineRule="auto"/>
              <w:ind w:firstLine="0"/>
              <w:rPr>
                <w:sz w:val="18"/>
                <w:szCs w:val="18"/>
              </w:rPr>
            </w:pPr>
            <w:r w:rsidRPr="00E91E1A">
              <w:rPr>
                <w:sz w:val="18"/>
                <w:szCs w:val="18"/>
              </w:rPr>
              <w:t>бл.яч. / 1984</w:t>
            </w:r>
          </w:p>
        </w:tc>
        <w:tc>
          <w:tcPr>
            <w:tcW w:w="621" w:type="pct"/>
            <w:shd w:val="clear" w:color="auto" w:fill="auto"/>
            <w:noWrap/>
            <w:vAlign w:val="center"/>
            <w:hideMark/>
          </w:tcPr>
          <w:p w:rsidR="00F23383" w:rsidRPr="00E91E1A" w:rsidRDefault="00697C2B" w:rsidP="00824812">
            <w:pPr>
              <w:spacing w:after="0" w:line="240" w:lineRule="auto"/>
              <w:ind w:firstLine="0"/>
              <w:jc w:val="center"/>
              <w:rPr>
                <w:sz w:val="18"/>
                <w:szCs w:val="18"/>
              </w:rPr>
            </w:pPr>
            <w:r w:rsidRPr="00E91E1A">
              <w:rPr>
                <w:sz w:val="18"/>
                <w:szCs w:val="18"/>
              </w:rPr>
              <w:t>73</w:t>
            </w:r>
          </w:p>
        </w:tc>
        <w:tc>
          <w:tcPr>
            <w:tcW w:w="1044" w:type="pct"/>
            <w:shd w:val="clear" w:color="auto" w:fill="auto"/>
            <w:noWrap/>
            <w:vAlign w:val="center"/>
            <w:hideMark/>
          </w:tcPr>
          <w:p w:rsidR="00F23383" w:rsidRPr="00E91E1A" w:rsidRDefault="00697C2B" w:rsidP="00824812">
            <w:pPr>
              <w:spacing w:after="0" w:line="240" w:lineRule="auto"/>
              <w:ind w:firstLine="0"/>
              <w:rPr>
                <w:sz w:val="18"/>
                <w:szCs w:val="18"/>
              </w:rPr>
            </w:pPr>
            <w:r>
              <w:rPr>
                <w:sz w:val="18"/>
                <w:szCs w:val="18"/>
              </w:rPr>
              <w:t>№</w:t>
            </w:r>
            <w:r w:rsidRPr="00E91E1A">
              <w:rPr>
                <w:sz w:val="18"/>
                <w:szCs w:val="18"/>
              </w:rPr>
              <w:t>1497-ра от 25.08.2017</w:t>
            </w:r>
          </w:p>
        </w:tc>
      </w:tr>
      <w:tr w:rsidR="009D74C2" w:rsidTr="00C40346">
        <w:trPr>
          <w:trHeight w:val="20"/>
        </w:trPr>
        <w:tc>
          <w:tcPr>
            <w:tcW w:w="243" w:type="pct"/>
            <w:shd w:val="clear" w:color="auto" w:fill="auto"/>
            <w:noWrap/>
            <w:vAlign w:val="center"/>
            <w:hideMark/>
          </w:tcPr>
          <w:p w:rsidR="00F23383" w:rsidRPr="00E91E1A" w:rsidRDefault="00697C2B" w:rsidP="00824812">
            <w:pPr>
              <w:spacing w:after="0" w:line="240" w:lineRule="auto"/>
              <w:ind w:firstLine="0"/>
              <w:jc w:val="center"/>
              <w:rPr>
                <w:sz w:val="18"/>
                <w:szCs w:val="18"/>
              </w:rPr>
            </w:pPr>
            <w:r w:rsidRPr="00E91E1A">
              <w:rPr>
                <w:sz w:val="18"/>
                <w:szCs w:val="18"/>
              </w:rPr>
              <w:t>8</w:t>
            </w:r>
          </w:p>
        </w:tc>
        <w:tc>
          <w:tcPr>
            <w:tcW w:w="2317" w:type="pct"/>
            <w:shd w:val="clear" w:color="auto" w:fill="auto"/>
            <w:noWrap/>
            <w:vAlign w:val="center"/>
            <w:hideMark/>
          </w:tcPr>
          <w:p w:rsidR="00F23383" w:rsidRPr="00E91E1A" w:rsidRDefault="00697C2B" w:rsidP="00824812">
            <w:pPr>
              <w:spacing w:after="0" w:line="240" w:lineRule="auto"/>
              <w:ind w:firstLine="0"/>
              <w:rPr>
                <w:sz w:val="18"/>
                <w:szCs w:val="18"/>
              </w:rPr>
            </w:pPr>
            <w:r>
              <w:rPr>
                <w:sz w:val="18"/>
                <w:szCs w:val="18"/>
              </w:rPr>
              <w:t xml:space="preserve">микрорайон </w:t>
            </w:r>
            <w:r>
              <w:rPr>
                <w:sz w:val="18"/>
                <w:szCs w:val="18"/>
              </w:rPr>
              <w:t>№3</w:t>
            </w:r>
            <w:r w:rsidRPr="00E91E1A">
              <w:rPr>
                <w:sz w:val="18"/>
                <w:szCs w:val="18"/>
              </w:rPr>
              <w:t xml:space="preserve"> "Кедровый", дом 1а</w:t>
            </w:r>
          </w:p>
        </w:tc>
        <w:tc>
          <w:tcPr>
            <w:tcW w:w="774" w:type="pct"/>
            <w:shd w:val="clear" w:color="auto" w:fill="auto"/>
            <w:noWrap/>
            <w:vAlign w:val="center"/>
            <w:hideMark/>
          </w:tcPr>
          <w:p w:rsidR="00F23383" w:rsidRPr="00E91E1A" w:rsidRDefault="00697C2B" w:rsidP="00824812">
            <w:pPr>
              <w:spacing w:after="0" w:line="240" w:lineRule="auto"/>
              <w:ind w:firstLine="0"/>
              <w:rPr>
                <w:sz w:val="18"/>
                <w:szCs w:val="18"/>
              </w:rPr>
            </w:pPr>
            <w:r w:rsidRPr="00E91E1A">
              <w:rPr>
                <w:sz w:val="18"/>
                <w:szCs w:val="18"/>
              </w:rPr>
              <w:t>сб/щит. / 1982</w:t>
            </w:r>
          </w:p>
        </w:tc>
        <w:tc>
          <w:tcPr>
            <w:tcW w:w="621" w:type="pct"/>
            <w:shd w:val="clear" w:color="auto" w:fill="auto"/>
            <w:noWrap/>
            <w:vAlign w:val="center"/>
            <w:hideMark/>
          </w:tcPr>
          <w:p w:rsidR="00F23383" w:rsidRPr="00E91E1A" w:rsidRDefault="00697C2B" w:rsidP="00824812">
            <w:pPr>
              <w:spacing w:after="0" w:line="240" w:lineRule="auto"/>
              <w:ind w:firstLine="0"/>
              <w:jc w:val="center"/>
              <w:rPr>
                <w:sz w:val="18"/>
                <w:szCs w:val="18"/>
              </w:rPr>
            </w:pPr>
            <w:r w:rsidRPr="00E91E1A">
              <w:rPr>
                <w:sz w:val="18"/>
                <w:szCs w:val="18"/>
              </w:rPr>
              <w:t>69</w:t>
            </w:r>
          </w:p>
        </w:tc>
        <w:tc>
          <w:tcPr>
            <w:tcW w:w="1044" w:type="pct"/>
            <w:shd w:val="clear" w:color="auto" w:fill="auto"/>
            <w:noWrap/>
            <w:vAlign w:val="center"/>
            <w:hideMark/>
          </w:tcPr>
          <w:p w:rsidR="00F23383" w:rsidRPr="00E91E1A" w:rsidRDefault="00697C2B" w:rsidP="00824812">
            <w:pPr>
              <w:spacing w:after="0" w:line="240" w:lineRule="auto"/>
              <w:ind w:firstLine="0"/>
              <w:rPr>
                <w:sz w:val="18"/>
                <w:szCs w:val="18"/>
              </w:rPr>
            </w:pPr>
            <w:r>
              <w:rPr>
                <w:sz w:val="18"/>
                <w:szCs w:val="18"/>
              </w:rPr>
              <w:t>№</w:t>
            </w:r>
            <w:r w:rsidRPr="00E91E1A">
              <w:rPr>
                <w:sz w:val="18"/>
                <w:szCs w:val="18"/>
              </w:rPr>
              <w:t>1498-ра от 25.08.2017</w:t>
            </w:r>
          </w:p>
        </w:tc>
      </w:tr>
      <w:tr w:rsidR="009D74C2" w:rsidTr="00C40346">
        <w:trPr>
          <w:trHeight w:val="20"/>
        </w:trPr>
        <w:tc>
          <w:tcPr>
            <w:tcW w:w="243" w:type="pct"/>
            <w:shd w:val="clear" w:color="auto" w:fill="auto"/>
            <w:noWrap/>
            <w:vAlign w:val="center"/>
            <w:hideMark/>
          </w:tcPr>
          <w:p w:rsidR="00F23383" w:rsidRPr="00E91E1A" w:rsidRDefault="00697C2B" w:rsidP="00824812">
            <w:pPr>
              <w:spacing w:after="0" w:line="240" w:lineRule="auto"/>
              <w:ind w:firstLine="0"/>
              <w:jc w:val="center"/>
              <w:rPr>
                <w:sz w:val="18"/>
                <w:szCs w:val="18"/>
              </w:rPr>
            </w:pPr>
            <w:r w:rsidRPr="00E91E1A">
              <w:rPr>
                <w:sz w:val="18"/>
                <w:szCs w:val="18"/>
              </w:rPr>
              <w:t>9</w:t>
            </w:r>
          </w:p>
        </w:tc>
        <w:tc>
          <w:tcPr>
            <w:tcW w:w="2317" w:type="pct"/>
            <w:shd w:val="clear" w:color="auto" w:fill="auto"/>
            <w:noWrap/>
            <w:vAlign w:val="center"/>
            <w:hideMark/>
          </w:tcPr>
          <w:p w:rsidR="00F23383" w:rsidRPr="00E91E1A" w:rsidRDefault="00697C2B" w:rsidP="00824812">
            <w:pPr>
              <w:spacing w:after="0" w:line="240" w:lineRule="auto"/>
              <w:ind w:firstLine="0"/>
              <w:rPr>
                <w:sz w:val="18"/>
                <w:szCs w:val="18"/>
              </w:rPr>
            </w:pPr>
            <w:r>
              <w:rPr>
                <w:sz w:val="18"/>
                <w:szCs w:val="18"/>
              </w:rPr>
              <w:t>микрорайон №2А</w:t>
            </w:r>
            <w:r w:rsidRPr="00E91E1A">
              <w:rPr>
                <w:sz w:val="18"/>
                <w:szCs w:val="18"/>
              </w:rPr>
              <w:t xml:space="preserve"> "Лесников", ул. Дорожная, дом 4</w:t>
            </w:r>
          </w:p>
        </w:tc>
        <w:tc>
          <w:tcPr>
            <w:tcW w:w="774" w:type="pct"/>
            <w:shd w:val="clear" w:color="auto" w:fill="auto"/>
            <w:noWrap/>
            <w:vAlign w:val="center"/>
            <w:hideMark/>
          </w:tcPr>
          <w:p w:rsidR="00F23383" w:rsidRPr="00E91E1A" w:rsidRDefault="00697C2B" w:rsidP="00824812">
            <w:pPr>
              <w:spacing w:after="0" w:line="240" w:lineRule="auto"/>
              <w:ind w:firstLine="0"/>
              <w:rPr>
                <w:sz w:val="18"/>
                <w:szCs w:val="18"/>
              </w:rPr>
            </w:pPr>
            <w:r w:rsidRPr="00E91E1A">
              <w:rPr>
                <w:sz w:val="18"/>
                <w:szCs w:val="18"/>
              </w:rPr>
              <w:t>сб/</w:t>
            </w:r>
            <w:proofErr w:type="gramStart"/>
            <w:r w:rsidRPr="00E91E1A">
              <w:rPr>
                <w:sz w:val="18"/>
                <w:szCs w:val="18"/>
              </w:rPr>
              <w:t>щит./</w:t>
            </w:r>
            <w:proofErr w:type="gramEnd"/>
            <w:r w:rsidRPr="00E91E1A">
              <w:rPr>
                <w:sz w:val="18"/>
                <w:szCs w:val="18"/>
              </w:rPr>
              <w:t>1978</w:t>
            </w:r>
          </w:p>
        </w:tc>
        <w:tc>
          <w:tcPr>
            <w:tcW w:w="621" w:type="pct"/>
            <w:shd w:val="clear" w:color="auto" w:fill="auto"/>
            <w:noWrap/>
            <w:vAlign w:val="center"/>
            <w:hideMark/>
          </w:tcPr>
          <w:p w:rsidR="00F23383" w:rsidRPr="00E91E1A" w:rsidRDefault="00697C2B" w:rsidP="00824812">
            <w:pPr>
              <w:spacing w:after="0" w:line="240" w:lineRule="auto"/>
              <w:ind w:firstLine="0"/>
              <w:jc w:val="center"/>
              <w:rPr>
                <w:sz w:val="18"/>
                <w:szCs w:val="18"/>
              </w:rPr>
            </w:pPr>
            <w:r w:rsidRPr="00E91E1A">
              <w:rPr>
                <w:sz w:val="18"/>
                <w:szCs w:val="18"/>
              </w:rPr>
              <w:t>77</w:t>
            </w:r>
          </w:p>
        </w:tc>
        <w:tc>
          <w:tcPr>
            <w:tcW w:w="1044" w:type="pct"/>
            <w:shd w:val="clear" w:color="auto" w:fill="auto"/>
            <w:noWrap/>
            <w:vAlign w:val="center"/>
            <w:hideMark/>
          </w:tcPr>
          <w:p w:rsidR="00F23383" w:rsidRPr="00E91E1A" w:rsidRDefault="00697C2B" w:rsidP="00824812">
            <w:pPr>
              <w:spacing w:after="0" w:line="240" w:lineRule="auto"/>
              <w:ind w:firstLine="0"/>
              <w:rPr>
                <w:sz w:val="18"/>
                <w:szCs w:val="18"/>
              </w:rPr>
            </w:pPr>
            <w:r>
              <w:rPr>
                <w:sz w:val="18"/>
                <w:szCs w:val="18"/>
              </w:rPr>
              <w:t>№</w:t>
            </w:r>
            <w:r w:rsidRPr="00E91E1A">
              <w:rPr>
                <w:sz w:val="18"/>
                <w:szCs w:val="18"/>
              </w:rPr>
              <w:t>867-ра от 22.05.2018</w:t>
            </w:r>
          </w:p>
        </w:tc>
      </w:tr>
      <w:tr w:rsidR="009D74C2" w:rsidTr="00C40346">
        <w:trPr>
          <w:trHeight w:val="20"/>
        </w:trPr>
        <w:tc>
          <w:tcPr>
            <w:tcW w:w="243" w:type="pct"/>
            <w:shd w:val="clear" w:color="auto" w:fill="auto"/>
            <w:noWrap/>
            <w:vAlign w:val="center"/>
            <w:hideMark/>
          </w:tcPr>
          <w:p w:rsidR="00F23383" w:rsidRPr="00E91E1A" w:rsidRDefault="00697C2B" w:rsidP="00824812">
            <w:pPr>
              <w:spacing w:after="0" w:line="240" w:lineRule="auto"/>
              <w:ind w:firstLine="0"/>
              <w:jc w:val="center"/>
              <w:rPr>
                <w:sz w:val="18"/>
                <w:szCs w:val="18"/>
              </w:rPr>
            </w:pPr>
            <w:r w:rsidRPr="00E91E1A">
              <w:rPr>
                <w:sz w:val="18"/>
                <w:szCs w:val="18"/>
              </w:rPr>
              <w:t>10</w:t>
            </w:r>
          </w:p>
        </w:tc>
        <w:tc>
          <w:tcPr>
            <w:tcW w:w="2317" w:type="pct"/>
            <w:shd w:val="clear" w:color="auto" w:fill="auto"/>
            <w:noWrap/>
            <w:vAlign w:val="center"/>
            <w:hideMark/>
          </w:tcPr>
          <w:p w:rsidR="00F23383" w:rsidRPr="00E91E1A" w:rsidRDefault="00697C2B" w:rsidP="00824812">
            <w:pPr>
              <w:spacing w:after="0" w:line="240" w:lineRule="auto"/>
              <w:ind w:firstLine="0"/>
              <w:rPr>
                <w:sz w:val="18"/>
                <w:szCs w:val="18"/>
              </w:rPr>
            </w:pPr>
            <w:r>
              <w:rPr>
                <w:sz w:val="18"/>
                <w:szCs w:val="18"/>
              </w:rPr>
              <w:t>микрорайон №3</w:t>
            </w:r>
            <w:r w:rsidRPr="00E91E1A">
              <w:rPr>
                <w:sz w:val="18"/>
                <w:szCs w:val="18"/>
              </w:rPr>
              <w:t xml:space="preserve"> "Кедровый", дом 34</w:t>
            </w:r>
          </w:p>
        </w:tc>
        <w:tc>
          <w:tcPr>
            <w:tcW w:w="774" w:type="pct"/>
            <w:shd w:val="clear" w:color="auto" w:fill="auto"/>
            <w:noWrap/>
            <w:vAlign w:val="center"/>
            <w:hideMark/>
          </w:tcPr>
          <w:p w:rsidR="00F23383" w:rsidRPr="00E91E1A" w:rsidRDefault="00697C2B" w:rsidP="00824812">
            <w:pPr>
              <w:spacing w:after="0" w:line="240" w:lineRule="auto"/>
              <w:ind w:firstLine="0"/>
              <w:rPr>
                <w:sz w:val="18"/>
                <w:szCs w:val="18"/>
              </w:rPr>
            </w:pPr>
            <w:r w:rsidRPr="00E91E1A">
              <w:rPr>
                <w:sz w:val="18"/>
                <w:szCs w:val="18"/>
              </w:rPr>
              <w:t>сб/щит. / 1986</w:t>
            </w:r>
          </w:p>
        </w:tc>
        <w:tc>
          <w:tcPr>
            <w:tcW w:w="621" w:type="pct"/>
            <w:shd w:val="clear" w:color="auto" w:fill="auto"/>
            <w:noWrap/>
            <w:vAlign w:val="center"/>
            <w:hideMark/>
          </w:tcPr>
          <w:p w:rsidR="00F23383" w:rsidRPr="00E91E1A" w:rsidRDefault="00697C2B" w:rsidP="00824812">
            <w:pPr>
              <w:spacing w:after="0" w:line="240" w:lineRule="auto"/>
              <w:ind w:firstLine="0"/>
              <w:jc w:val="center"/>
              <w:rPr>
                <w:sz w:val="18"/>
                <w:szCs w:val="18"/>
              </w:rPr>
            </w:pPr>
            <w:r w:rsidRPr="00E91E1A">
              <w:rPr>
                <w:sz w:val="18"/>
                <w:szCs w:val="18"/>
              </w:rPr>
              <w:t>70</w:t>
            </w:r>
          </w:p>
        </w:tc>
        <w:tc>
          <w:tcPr>
            <w:tcW w:w="1044" w:type="pct"/>
            <w:shd w:val="clear" w:color="auto" w:fill="auto"/>
            <w:noWrap/>
            <w:vAlign w:val="center"/>
            <w:hideMark/>
          </w:tcPr>
          <w:p w:rsidR="00F23383" w:rsidRPr="00E91E1A" w:rsidRDefault="00697C2B" w:rsidP="00824812">
            <w:pPr>
              <w:spacing w:after="0" w:line="240" w:lineRule="auto"/>
              <w:ind w:firstLine="0"/>
              <w:rPr>
                <w:sz w:val="18"/>
                <w:szCs w:val="18"/>
              </w:rPr>
            </w:pPr>
            <w:r>
              <w:rPr>
                <w:sz w:val="18"/>
                <w:szCs w:val="18"/>
              </w:rPr>
              <w:t>№</w:t>
            </w:r>
            <w:r w:rsidRPr="00E91E1A">
              <w:rPr>
                <w:sz w:val="18"/>
                <w:szCs w:val="18"/>
              </w:rPr>
              <w:t>869-ра от 22.05.2018</w:t>
            </w:r>
          </w:p>
        </w:tc>
      </w:tr>
      <w:tr w:rsidR="009D74C2" w:rsidTr="00C40346">
        <w:trPr>
          <w:trHeight w:val="20"/>
        </w:trPr>
        <w:tc>
          <w:tcPr>
            <w:tcW w:w="243" w:type="pct"/>
            <w:shd w:val="clear" w:color="auto" w:fill="auto"/>
            <w:noWrap/>
            <w:vAlign w:val="center"/>
            <w:hideMark/>
          </w:tcPr>
          <w:p w:rsidR="00F23383" w:rsidRPr="00E91E1A" w:rsidRDefault="00697C2B" w:rsidP="00824812">
            <w:pPr>
              <w:spacing w:after="0" w:line="240" w:lineRule="auto"/>
              <w:ind w:firstLine="0"/>
              <w:jc w:val="center"/>
              <w:rPr>
                <w:sz w:val="18"/>
                <w:szCs w:val="18"/>
              </w:rPr>
            </w:pPr>
            <w:r w:rsidRPr="00E91E1A">
              <w:rPr>
                <w:sz w:val="18"/>
                <w:szCs w:val="18"/>
              </w:rPr>
              <w:t>11</w:t>
            </w:r>
          </w:p>
        </w:tc>
        <w:tc>
          <w:tcPr>
            <w:tcW w:w="2317" w:type="pct"/>
            <w:shd w:val="clear" w:color="auto" w:fill="auto"/>
            <w:noWrap/>
            <w:vAlign w:val="center"/>
            <w:hideMark/>
          </w:tcPr>
          <w:p w:rsidR="00F23383" w:rsidRPr="00E91E1A" w:rsidRDefault="00697C2B" w:rsidP="00824812">
            <w:pPr>
              <w:spacing w:after="0" w:line="240" w:lineRule="auto"/>
              <w:ind w:firstLine="0"/>
              <w:rPr>
                <w:sz w:val="18"/>
                <w:szCs w:val="18"/>
              </w:rPr>
            </w:pPr>
            <w:r>
              <w:rPr>
                <w:sz w:val="18"/>
                <w:szCs w:val="18"/>
              </w:rPr>
              <w:t>микрорайон №2А</w:t>
            </w:r>
            <w:r w:rsidRPr="00E91E1A">
              <w:rPr>
                <w:sz w:val="18"/>
                <w:szCs w:val="18"/>
              </w:rPr>
              <w:t xml:space="preserve"> "Лесников", ул. Советская, дом 10</w:t>
            </w:r>
          </w:p>
        </w:tc>
        <w:tc>
          <w:tcPr>
            <w:tcW w:w="774" w:type="pct"/>
            <w:shd w:val="clear" w:color="auto" w:fill="auto"/>
            <w:noWrap/>
            <w:vAlign w:val="center"/>
            <w:hideMark/>
          </w:tcPr>
          <w:p w:rsidR="00F23383" w:rsidRPr="00E91E1A" w:rsidRDefault="00697C2B" w:rsidP="00824812">
            <w:pPr>
              <w:spacing w:after="0" w:line="240" w:lineRule="auto"/>
              <w:ind w:firstLine="0"/>
              <w:rPr>
                <w:sz w:val="18"/>
                <w:szCs w:val="18"/>
              </w:rPr>
            </w:pPr>
            <w:r w:rsidRPr="00E91E1A">
              <w:rPr>
                <w:sz w:val="18"/>
                <w:szCs w:val="18"/>
              </w:rPr>
              <w:t>брус/1987</w:t>
            </w:r>
          </w:p>
        </w:tc>
        <w:tc>
          <w:tcPr>
            <w:tcW w:w="621" w:type="pct"/>
            <w:shd w:val="clear" w:color="auto" w:fill="auto"/>
            <w:noWrap/>
            <w:vAlign w:val="center"/>
            <w:hideMark/>
          </w:tcPr>
          <w:p w:rsidR="00F23383" w:rsidRPr="00E91E1A" w:rsidRDefault="00697C2B" w:rsidP="00824812">
            <w:pPr>
              <w:spacing w:after="0" w:line="240" w:lineRule="auto"/>
              <w:ind w:firstLine="0"/>
              <w:jc w:val="center"/>
              <w:rPr>
                <w:sz w:val="18"/>
                <w:szCs w:val="18"/>
              </w:rPr>
            </w:pPr>
            <w:r w:rsidRPr="00E91E1A">
              <w:rPr>
                <w:sz w:val="18"/>
                <w:szCs w:val="18"/>
              </w:rPr>
              <w:t>72</w:t>
            </w:r>
          </w:p>
        </w:tc>
        <w:tc>
          <w:tcPr>
            <w:tcW w:w="1044" w:type="pct"/>
            <w:shd w:val="clear" w:color="auto" w:fill="auto"/>
            <w:noWrap/>
            <w:vAlign w:val="center"/>
            <w:hideMark/>
          </w:tcPr>
          <w:p w:rsidR="00F23383" w:rsidRPr="00E91E1A" w:rsidRDefault="00697C2B" w:rsidP="00824812">
            <w:pPr>
              <w:spacing w:after="0" w:line="240" w:lineRule="auto"/>
              <w:ind w:firstLine="0"/>
              <w:rPr>
                <w:sz w:val="18"/>
                <w:szCs w:val="18"/>
              </w:rPr>
            </w:pPr>
            <w:r>
              <w:rPr>
                <w:sz w:val="18"/>
                <w:szCs w:val="18"/>
              </w:rPr>
              <w:t>№</w:t>
            </w:r>
            <w:r w:rsidRPr="00E91E1A">
              <w:rPr>
                <w:sz w:val="18"/>
                <w:szCs w:val="18"/>
              </w:rPr>
              <w:t>868-ра от 22.05.2018</w:t>
            </w:r>
          </w:p>
        </w:tc>
      </w:tr>
      <w:tr w:rsidR="009D74C2" w:rsidTr="00C40346">
        <w:trPr>
          <w:trHeight w:val="20"/>
        </w:trPr>
        <w:tc>
          <w:tcPr>
            <w:tcW w:w="243" w:type="pct"/>
            <w:shd w:val="clear" w:color="auto" w:fill="auto"/>
            <w:noWrap/>
            <w:vAlign w:val="center"/>
            <w:hideMark/>
          </w:tcPr>
          <w:p w:rsidR="00F23383" w:rsidRPr="00E91E1A" w:rsidRDefault="00697C2B" w:rsidP="00824812">
            <w:pPr>
              <w:spacing w:after="0" w:line="240" w:lineRule="auto"/>
              <w:ind w:firstLine="0"/>
              <w:jc w:val="center"/>
              <w:rPr>
                <w:sz w:val="18"/>
                <w:szCs w:val="18"/>
              </w:rPr>
            </w:pPr>
            <w:r w:rsidRPr="00E91E1A">
              <w:rPr>
                <w:sz w:val="18"/>
                <w:szCs w:val="18"/>
              </w:rPr>
              <w:t>12</w:t>
            </w:r>
          </w:p>
        </w:tc>
        <w:tc>
          <w:tcPr>
            <w:tcW w:w="2317" w:type="pct"/>
            <w:shd w:val="clear" w:color="auto" w:fill="auto"/>
            <w:noWrap/>
            <w:vAlign w:val="center"/>
            <w:hideMark/>
          </w:tcPr>
          <w:p w:rsidR="00F23383" w:rsidRPr="00E91E1A" w:rsidRDefault="00697C2B" w:rsidP="00824812">
            <w:pPr>
              <w:spacing w:after="0" w:line="240" w:lineRule="auto"/>
              <w:ind w:firstLine="0"/>
              <w:rPr>
                <w:sz w:val="18"/>
                <w:szCs w:val="18"/>
              </w:rPr>
            </w:pPr>
            <w:r>
              <w:rPr>
                <w:sz w:val="18"/>
                <w:szCs w:val="18"/>
              </w:rPr>
              <w:t>микрорайон №3</w:t>
            </w:r>
            <w:r w:rsidRPr="00E91E1A">
              <w:rPr>
                <w:sz w:val="18"/>
                <w:szCs w:val="18"/>
              </w:rPr>
              <w:t xml:space="preserve"> "Кедровый", дом 33</w:t>
            </w:r>
          </w:p>
        </w:tc>
        <w:tc>
          <w:tcPr>
            <w:tcW w:w="774" w:type="pct"/>
            <w:shd w:val="clear" w:color="auto" w:fill="auto"/>
            <w:noWrap/>
            <w:vAlign w:val="center"/>
            <w:hideMark/>
          </w:tcPr>
          <w:p w:rsidR="00F23383" w:rsidRPr="00E91E1A" w:rsidRDefault="00697C2B" w:rsidP="00824812">
            <w:pPr>
              <w:spacing w:after="0" w:line="240" w:lineRule="auto"/>
              <w:ind w:firstLine="0"/>
              <w:rPr>
                <w:sz w:val="18"/>
                <w:szCs w:val="18"/>
              </w:rPr>
            </w:pPr>
            <w:r w:rsidRPr="00E91E1A">
              <w:rPr>
                <w:sz w:val="18"/>
                <w:szCs w:val="18"/>
              </w:rPr>
              <w:t>сб/щит. / 1987</w:t>
            </w:r>
          </w:p>
        </w:tc>
        <w:tc>
          <w:tcPr>
            <w:tcW w:w="621" w:type="pct"/>
            <w:shd w:val="clear" w:color="auto" w:fill="auto"/>
            <w:noWrap/>
            <w:vAlign w:val="center"/>
            <w:hideMark/>
          </w:tcPr>
          <w:p w:rsidR="00F23383" w:rsidRPr="00E91E1A" w:rsidRDefault="00697C2B" w:rsidP="00824812">
            <w:pPr>
              <w:spacing w:after="0" w:line="240" w:lineRule="auto"/>
              <w:ind w:firstLine="0"/>
              <w:jc w:val="center"/>
              <w:rPr>
                <w:sz w:val="18"/>
                <w:szCs w:val="18"/>
              </w:rPr>
            </w:pPr>
            <w:r w:rsidRPr="00E91E1A">
              <w:rPr>
                <w:sz w:val="18"/>
                <w:szCs w:val="18"/>
              </w:rPr>
              <w:t>60-70</w:t>
            </w:r>
          </w:p>
        </w:tc>
        <w:tc>
          <w:tcPr>
            <w:tcW w:w="1044" w:type="pct"/>
            <w:shd w:val="clear" w:color="auto" w:fill="auto"/>
            <w:noWrap/>
            <w:vAlign w:val="center"/>
            <w:hideMark/>
          </w:tcPr>
          <w:p w:rsidR="00F23383" w:rsidRPr="00E91E1A" w:rsidRDefault="00697C2B" w:rsidP="00824812">
            <w:pPr>
              <w:spacing w:after="0" w:line="240" w:lineRule="auto"/>
              <w:ind w:firstLine="0"/>
              <w:rPr>
                <w:sz w:val="18"/>
                <w:szCs w:val="18"/>
              </w:rPr>
            </w:pPr>
            <w:r>
              <w:rPr>
                <w:sz w:val="18"/>
                <w:szCs w:val="18"/>
              </w:rPr>
              <w:t>№</w:t>
            </w:r>
            <w:r w:rsidRPr="00E91E1A">
              <w:rPr>
                <w:sz w:val="18"/>
                <w:szCs w:val="18"/>
              </w:rPr>
              <w:t>1079-ра от 27.06.2018</w:t>
            </w:r>
          </w:p>
        </w:tc>
      </w:tr>
      <w:tr w:rsidR="009D74C2" w:rsidTr="00C40346">
        <w:trPr>
          <w:trHeight w:val="20"/>
        </w:trPr>
        <w:tc>
          <w:tcPr>
            <w:tcW w:w="243" w:type="pct"/>
            <w:shd w:val="clear" w:color="auto" w:fill="auto"/>
            <w:noWrap/>
            <w:vAlign w:val="center"/>
            <w:hideMark/>
          </w:tcPr>
          <w:p w:rsidR="00F23383" w:rsidRPr="00E91E1A" w:rsidRDefault="00697C2B" w:rsidP="00824812">
            <w:pPr>
              <w:spacing w:after="0" w:line="240" w:lineRule="auto"/>
              <w:ind w:firstLine="0"/>
              <w:jc w:val="center"/>
              <w:rPr>
                <w:sz w:val="18"/>
                <w:szCs w:val="18"/>
              </w:rPr>
            </w:pPr>
            <w:r w:rsidRPr="00E91E1A">
              <w:rPr>
                <w:sz w:val="18"/>
                <w:szCs w:val="18"/>
              </w:rPr>
              <w:t>13</w:t>
            </w:r>
          </w:p>
        </w:tc>
        <w:tc>
          <w:tcPr>
            <w:tcW w:w="2317" w:type="pct"/>
            <w:shd w:val="clear" w:color="auto" w:fill="auto"/>
            <w:noWrap/>
            <w:vAlign w:val="center"/>
            <w:hideMark/>
          </w:tcPr>
          <w:p w:rsidR="00F23383" w:rsidRPr="00E91E1A" w:rsidRDefault="00697C2B" w:rsidP="00824812">
            <w:pPr>
              <w:spacing w:after="0" w:line="240" w:lineRule="auto"/>
              <w:ind w:firstLine="0"/>
              <w:rPr>
                <w:sz w:val="18"/>
                <w:szCs w:val="18"/>
              </w:rPr>
            </w:pPr>
            <w:r>
              <w:rPr>
                <w:sz w:val="18"/>
                <w:szCs w:val="18"/>
              </w:rPr>
              <w:t>микрорайон №3</w:t>
            </w:r>
            <w:r w:rsidRPr="00E91E1A">
              <w:rPr>
                <w:sz w:val="18"/>
                <w:szCs w:val="18"/>
              </w:rPr>
              <w:t xml:space="preserve"> "Кедровый", дом 14</w:t>
            </w:r>
          </w:p>
        </w:tc>
        <w:tc>
          <w:tcPr>
            <w:tcW w:w="774" w:type="pct"/>
            <w:shd w:val="clear" w:color="auto" w:fill="auto"/>
            <w:noWrap/>
            <w:vAlign w:val="center"/>
            <w:hideMark/>
          </w:tcPr>
          <w:p w:rsidR="00F23383" w:rsidRPr="00E91E1A" w:rsidRDefault="00697C2B" w:rsidP="00824812">
            <w:pPr>
              <w:spacing w:after="0" w:line="240" w:lineRule="auto"/>
              <w:ind w:firstLine="0"/>
              <w:rPr>
                <w:sz w:val="18"/>
                <w:szCs w:val="18"/>
              </w:rPr>
            </w:pPr>
            <w:r w:rsidRPr="00E91E1A">
              <w:rPr>
                <w:sz w:val="18"/>
                <w:szCs w:val="18"/>
              </w:rPr>
              <w:t>сб/щит. / 1982</w:t>
            </w:r>
          </w:p>
        </w:tc>
        <w:tc>
          <w:tcPr>
            <w:tcW w:w="621" w:type="pct"/>
            <w:shd w:val="clear" w:color="auto" w:fill="auto"/>
            <w:noWrap/>
            <w:vAlign w:val="center"/>
            <w:hideMark/>
          </w:tcPr>
          <w:p w:rsidR="00F23383" w:rsidRPr="00E91E1A" w:rsidRDefault="00697C2B" w:rsidP="00824812">
            <w:pPr>
              <w:spacing w:after="0" w:line="240" w:lineRule="auto"/>
              <w:ind w:firstLine="0"/>
              <w:jc w:val="center"/>
              <w:rPr>
                <w:sz w:val="18"/>
                <w:szCs w:val="18"/>
              </w:rPr>
            </w:pPr>
            <w:r w:rsidRPr="00E91E1A">
              <w:rPr>
                <w:sz w:val="18"/>
                <w:szCs w:val="18"/>
              </w:rPr>
              <w:t>70</w:t>
            </w:r>
          </w:p>
        </w:tc>
        <w:tc>
          <w:tcPr>
            <w:tcW w:w="1044" w:type="pct"/>
            <w:shd w:val="clear" w:color="auto" w:fill="auto"/>
            <w:noWrap/>
            <w:vAlign w:val="center"/>
            <w:hideMark/>
          </w:tcPr>
          <w:p w:rsidR="00F23383" w:rsidRPr="00E91E1A" w:rsidRDefault="00697C2B" w:rsidP="00824812">
            <w:pPr>
              <w:spacing w:after="0" w:line="240" w:lineRule="auto"/>
              <w:ind w:firstLine="0"/>
              <w:rPr>
                <w:sz w:val="18"/>
                <w:szCs w:val="18"/>
              </w:rPr>
            </w:pPr>
            <w:r>
              <w:rPr>
                <w:sz w:val="18"/>
                <w:szCs w:val="18"/>
              </w:rPr>
              <w:t>№</w:t>
            </w:r>
            <w:r w:rsidRPr="00E91E1A">
              <w:rPr>
                <w:sz w:val="18"/>
                <w:szCs w:val="18"/>
              </w:rPr>
              <w:t>1688-рг от 25.10.2018</w:t>
            </w:r>
          </w:p>
        </w:tc>
      </w:tr>
      <w:tr w:rsidR="009D74C2" w:rsidTr="00C40346">
        <w:trPr>
          <w:trHeight w:val="20"/>
        </w:trPr>
        <w:tc>
          <w:tcPr>
            <w:tcW w:w="243" w:type="pct"/>
            <w:shd w:val="clear" w:color="auto" w:fill="auto"/>
            <w:noWrap/>
            <w:vAlign w:val="center"/>
            <w:hideMark/>
          </w:tcPr>
          <w:p w:rsidR="00F23383" w:rsidRPr="00E91E1A" w:rsidRDefault="00697C2B" w:rsidP="00824812">
            <w:pPr>
              <w:spacing w:after="0" w:line="240" w:lineRule="auto"/>
              <w:ind w:firstLine="0"/>
              <w:jc w:val="center"/>
              <w:rPr>
                <w:sz w:val="18"/>
                <w:szCs w:val="18"/>
              </w:rPr>
            </w:pPr>
            <w:r w:rsidRPr="00E91E1A">
              <w:rPr>
                <w:sz w:val="18"/>
                <w:szCs w:val="18"/>
              </w:rPr>
              <w:t>14</w:t>
            </w:r>
          </w:p>
        </w:tc>
        <w:tc>
          <w:tcPr>
            <w:tcW w:w="2317" w:type="pct"/>
            <w:shd w:val="clear" w:color="auto" w:fill="auto"/>
            <w:noWrap/>
            <w:vAlign w:val="center"/>
            <w:hideMark/>
          </w:tcPr>
          <w:p w:rsidR="00F23383" w:rsidRPr="00E91E1A" w:rsidRDefault="00697C2B" w:rsidP="00824812">
            <w:pPr>
              <w:spacing w:after="0" w:line="240" w:lineRule="auto"/>
              <w:ind w:firstLine="0"/>
              <w:rPr>
                <w:sz w:val="18"/>
                <w:szCs w:val="18"/>
              </w:rPr>
            </w:pPr>
            <w:r>
              <w:rPr>
                <w:sz w:val="18"/>
                <w:szCs w:val="18"/>
              </w:rPr>
              <w:t>микрорайон №2А</w:t>
            </w:r>
            <w:r w:rsidRPr="00E91E1A">
              <w:rPr>
                <w:sz w:val="18"/>
                <w:szCs w:val="18"/>
              </w:rPr>
              <w:t xml:space="preserve"> "Лесников", ул. Советская, дом 54а</w:t>
            </w:r>
          </w:p>
        </w:tc>
        <w:tc>
          <w:tcPr>
            <w:tcW w:w="774" w:type="pct"/>
            <w:shd w:val="clear" w:color="auto" w:fill="auto"/>
            <w:noWrap/>
            <w:vAlign w:val="center"/>
            <w:hideMark/>
          </w:tcPr>
          <w:p w:rsidR="00F23383" w:rsidRPr="00E91E1A" w:rsidRDefault="00697C2B" w:rsidP="00824812">
            <w:pPr>
              <w:spacing w:after="0" w:line="240" w:lineRule="auto"/>
              <w:ind w:firstLine="0"/>
              <w:rPr>
                <w:sz w:val="18"/>
                <w:szCs w:val="18"/>
              </w:rPr>
            </w:pPr>
            <w:r w:rsidRPr="00E91E1A">
              <w:rPr>
                <w:sz w:val="18"/>
                <w:szCs w:val="18"/>
              </w:rPr>
              <w:t>сб/щит. / 1980</w:t>
            </w:r>
          </w:p>
        </w:tc>
        <w:tc>
          <w:tcPr>
            <w:tcW w:w="621" w:type="pct"/>
            <w:shd w:val="clear" w:color="auto" w:fill="auto"/>
            <w:noWrap/>
            <w:vAlign w:val="center"/>
            <w:hideMark/>
          </w:tcPr>
          <w:p w:rsidR="00F23383" w:rsidRPr="00E91E1A" w:rsidRDefault="00697C2B" w:rsidP="00824812">
            <w:pPr>
              <w:spacing w:after="0" w:line="240" w:lineRule="auto"/>
              <w:ind w:firstLine="0"/>
              <w:jc w:val="center"/>
              <w:rPr>
                <w:sz w:val="18"/>
                <w:szCs w:val="18"/>
              </w:rPr>
            </w:pPr>
            <w:r w:rsidRPr="00E91E1A">
              <w:rPr>
                <w:sz w:val="18"/>
                <w:szCs w:val="18"/>
              </w:rPr>
              <w:t>72</w:t>
            </w:r>
          </w:p>
        </w:tc>
        <w:tc>
          <w:tcPr>
            <w:tcW w:w="1044" w:type="pct"/>
            <w:shd w:val="clear" w:color="auto" w:fill="auto"/>
            <w:noWrap/>
            <w:vAlign w:val="center"/>
            <w:hideMark/>
          </w:tcPr>
          <w:p w:rsidR="00F23383" w:rsidRPr="00E91E1A" w:rsidRDefault="00697C2B" w:rsidP="00824812">
            <w:pPr>
              <w:spacing w:after="0" w:line="240" w:lineRule="auto"/>
              <w:ind w:firstLine="0"/>
              <w:rPr>
                <w:sz w:val="18"/>
                <w:szCs w:val="18"/>
              </w:rPr>
            </w:pPr>
            <w:r>
              <w:rPr>
                <w:sz w:val="18"/>
                <w:szCs w:val="18"/>
              </w:rPr>
              <w:t>№</w:t>
            </w:r>
            <w:r w:rsidRPr="00E91E1A">
              <w:rPr>
                <w:sz w:val="18"/>
                <w:szCs w:val="18"/>
              </w:rPr>
              <w:t>1687-рг от 25.10.2018</w:t>
            </w:r>
          </w:p>
        </w:tc>
      </w:tr>
      <w:tr w:rsidR="009D74C2" w:rsidTr="00C40346">
        <w:trPr>
          <w:trHeight w:val="20"/>
        </w:trPr>
        <w:tc>
          <w:tcPr>
            <w:tcW w:w="243" w:type="pct"/>
            <w:shd w:val="clear" w:color="auto" w:fill="auto"/>
            <w:noWrap/>
            <w:vAlign w:val="center"/>
            <w:hideMark/>
          </w:tcPr>
          <w:p w:rsidR="00F23383" w:rsidRPr="00E91E1A" w:rsidRDefault="00697C2B" w:rsidP="00824812">
            <w:pPr>
              <w:spacing w:after="0" w:line="240" w:lineRule="auto"/>
              <w:ind w:firstLine="0"/>
              <w:jc w:val="center"/>
              <w:rPr>
                <w:sz w:val="18"/>
                <w:szCs w:val="18"/>
              </w:rPr>
            </w:pPr>
            <w:r w:rsidRPr="00E91E1A">
              <w:rPr>
                <w:sz w:val="18"/>
                <w:szCs w:val="18"/>
              </w:rPr>
              <w:t>15</w:t>
            </w:r>
          </w:p>
        </w:tc>
        <w:tc>
          <w:tcPr>
            <w:tcW w:w="2317" w:type="pct"/>
            <w:shd w:val="clear" w:color="auto" w:fill="auto"/>
            <w:noWrap/>
            <w:vAlign w:val="center"/>
            <w:hideMark/>
          </w:tcPr>
          <w:p w:rsidR="00F23383" w:rsidRPr="00E91E1A" w:rsidRDefault="00697C2B" w:rsidP="00824812">
            <w:pPr>
              <w:spacing w:after="0" w:line="240" w:lineRule="auto"/>
              <w:ind w:firstLine="0"/>
              <w:rPr>
                <w:sz w:val="18"/>
                <w:szCs w:val="18"/>
              </w:rPr>
            </w:pPr>
            <w:r>
              <w:rPr>
                <w:sz w:val="18"/>
                <w:szCs w:val="18"/>
              </w:rPr>
              <w:t xml:space="preserve">микрорайон №3 </w:t>
            </w:r>
            <w:r w:rsidRPr="00E91E1A">
              <w:rPr>
                <w:sz w:val="18"/>
                <w:szCs w:val="18"/>
              </w:rPr>
              <w:t>"Кедровый", дом 15</w:t>
            </w:r>
          </w:p>
        </w:tc>
        <w:tc>
          <w:tcPr>
            <w:tcW w:w="774" w:type="pct"/>
            <w:shd w:val="clear" w:color="auto" w:fill="auto"/>
            <w:noWrap/>
            <w:vAlign w:val="center"/>
            <w:hideMark/>
          </w:tcPr>
          <w:p w:rsidR="00F23383" w:rsidRPr="00E91E1A" w:rsidRDefault="00697C2B" w:rsidP="00824812">
            <w:pPr>
              <w:spacing w:after="0" w:line="240" w:lineRule="auto"/>
              <w:ind w:firstLine="0"/>
              <w:rPr>
                <w:sz w:val="18"/>
                <w:szCs w:val="18"/>
              </w:rPr>
            </w:pPr>
            <w:r w:rsidRPr="00E91E1A">
              <w:rPr>
                <w:sz w:val="18"/>
                <w:szCs w:val="18"/>
              </w:rPr>
              <w:t>брус/1984</w:t>
            </w:r>
          </w:p>
        </w:tc>
        <w:tc>
          <w:tcPr>
            <w:tcW w:w="621" w:type="pct"/>
            <w:shd w:val="clear" w:color="auto" w:fill="auto"/>
            <w:noWrap/>
            <w:vAlign w:val="center"/>
            <w:hideMark/>
          </w:tcPr>
          <w:p w:rsidR="00F23383" w:rsidRPr="00E91E1A" w:rsidRDefault="00697C2B" w:rsidP="00824812">
            <w:pPr>
              <w:spacing w:after="0" w:line="240" w:lineRule="auto"/>
              <w:ind w:firstLine="0"/>
              <w:jc w:val="center"/>
              <w:rPr>
                <w:sz w:val="18"/>
                <w:szCs w:val="18"/>
              </w:rPr>
            </w:pPr>
            <w:r w:rsidRPr="00E91E1A">
              <w:rPr>
                <w:sz w:val="18"/>
                <w:szCs w:val="18"/>
              </w:rPr>
              <w:t>65</w:t>
            </w:r>
          </w:p>
        </w:tc>
        <w:tc>
          <w:tcPr>
            <w:tcW w:w="1044" w:type="pct"/>
            <w:shd w:val="clear" w:color="auto" w:fill="auto"/>
            <w:noWrap/>
            <w:vAlign w:val="center"/>
            <w:hideMark/>
          </w:tcPr>
          <w:p w:rsidR="00F23383" w:rsidRPr="00E91E1A" w:rsidRDefault="00697C2B" w:rsidP="00824812">
            <w:pPr>
              <w:spacing w:after="0" w:line="240" w:lineRule="auto"/>
              <w:ind w:firstLine="0"/>
              <w:rPr>
                <w:sz w:val="18"/>
                <w:szCs w:val="18"/>
              </w:rPr>
            </w:pPr>
            <w:r>
              <w:rPr>
                <w:sz w:val="18"/>
                <w:szCs w:val="18"/>
              </w:rPr>
              <w:t>№</w:t>
            </w:r>
            <w:r w:rsidRPr="00E91E1A">
              <w:rPr>
                <w:sz w:val="18"/>
                <w:szCs w:val="18"/>
              </w:rPr>
              <w:t>1689-рг от 25.10.2018</w:t>
            </w:r>
          </w:p>
        </w:tc>
      </w:tr>
      <w:tr w:rsidR="009D74C2" w:rsidTr="00C40346">
        <w:trPr>
          <w:trHeight w:val="20"/>
        </w:trPr>
        <w:tc>
          <w:tcPr>
            <w:tcW w:w="243" w:type="pct"/>
            <w:shd w:val="clear" w:color="auto" w:fill="auto"/>
            <w:noWrap/>
            <w:vAlign w:val="center"/>
            <w:hideMark/>
          </w:tcPr>
          <w:p w:rsidR="00F23383" w:rsidRPr="00E91E1A" w:rsidRDefault="00697C2B" w:rsidP="00824812">
            <w:pPr>
              <w:spacing w:after="0" w:line="240" w:lineRule="auto"/>
              <w:ind w:firstLine="0"/>
              <w:jc w:val="center"/>
              <w:rPr>
                <w:sz w:val="18"/>
                <w:szCs w:val="18"/>
              </w:rPr>
            </w:pPr>
            <w:r w:rsidRPr="00E91E1A">
              <w:rPr>
                <w:sz w:val="18"/>
                <w:szCs w:val="18"/>
              </w:rPr>
              <w:t>16</w:t>
            </w:r>
          </w:p>
        </w:tc>
        <w:tc>
          <w:tcPr>
            <w:tcW w:w="2317" w:type="pct"/>
            <w:shd w:val="clear" w:color="auto" w:fill="auto"/>
            <w:noWrap/>
            <w:vAlign w:val="center"/>
            <w:hideMark/>
          </w:tcPr>
          <w:p w:rsidR="00F23383" w:rsidRPr="00E91E1A" w:rsidRDefault="00697C2B" w:rsidP="00824812">
            <w:pPr>
              <w:spacing w:after="0" w:line="240" w:lineRule="auto"/>
              <w:ind w:firstLine="0"/>
              <w:rPr>
                <w:sz w:val="18"/>
                <w:szCs w:val="18"/>
              </w:rPr>
            </w:pPr>
            <w:r>
              <w:rPr>
                <w:sz w:val="18"/>
                <w:szCs w:val="18"/>
              </w:rPr>
              <w:t>микрорайон №3</w:t>
            </w:r>
            <w:r w:rsidRPr="00E91E1A">
              <w:rPr>
                <w:sz w:val="18"/>
                <w:szCs w:val="18"/>
              </w:rPr>
              <w:t xml:space="preserve"> "Кедровый", дом 54</w:t>
            </w:r>
          </w:p>
        </w:tc>
        <w:tc>
          <w:tcPr>
            <w:tcW w:w="774" w:type="pct"/>
            <w:shd w:val="clear" w:color="auto" w:fill="auto"/>
            <w:noWrap/>
            <w:vAlign w:val="center"/>
            <w:hideMark/>
          </w:tcPr>
          <w:p w:rsidR="00F23383" w:rsidRPr="00E91E1A" w:rsidRDefault="00697C2B" w:rsidP="00824812">
            <w:pPr>
              <w:spacing w:after="0" w:line="240" w:lineRule="auto"/>
              <w:ind w:firstLine="0"/>
              <w:rPr>
                <w:sz w:val="18"/>
                <w:szCs w:val="18"/>
              </w:rPr>
            </w:pPr>
            <w:r w:rsidRPr="00E91E1A">
              <w:rPr>
                <w:sz w:val="18"/>
                <w:szCs w:val="18"/>
              </w:rPr>
              <w:t>сб/щит. / 1991</w:t>
            </w:r>
          </w:p>
        </w:tc>
        <w:tc>
          <w:tcPr>
            <w:tcW w:w="621" w:type="pct"/>
            <w:shd w:val="clear" w:color="auto" w:fill="auto"/>
            <w:noWrap/>
            <w:vAlign w:val="center"/>
            <w:hideMark/>
          </w:tcPr>
          <w:p w:rsidR="00F23383" w:rsidRPr="00E91E1A" w:rsidRDefault="00697C2B" w:rsidP="00824812">
            <w:pPr>
              <w:spacing w:after="0" w:line="240" w:lineRule="auto"/>
              <w:ind w:firstLine="0"/>
              <w:jc w:val="center"/>
              <w:rPr>
                <w:sz w:val="18"/>
                <w:szCs w:val="18"/>
              </w:rPr>
            </w:pPr>
            <w:r w:rsidRPr="00E91E1A">
              <w:rPr>
                <w:sz w:val="18"/>
                <w:szCs w:val="18"/>
              </w:rPr>
              <w:t>67</w:t>
            </w:r>
          </w:p>
        </w:tc>
        <w:tc>
          <w:tcPr>
            <w:tcW w:w="1044" w:type="pct"/>
            <w:shd w:val="clear" w:color="auto" w:fill="auto"/>
            <w:noWrap/>
            <w:vAlign w:val="center"/>
            <w:hideMark/>
          </w:tcPr>
          <w:p w:rsidR="00F23383" w:rsidRPr="00E91E1A" w:rsidRDefault="00697C2B" w:rsidP="00824812">
            <w:pPr>
              <w:spacing w:after="0" w:line="240" w:lineRule="auto"/>
              <w:ind w:firstLine="0"/>
              <w:rPr>
                <w:sz w:val="18"/>
                <w:szCs w:val="18"/>
              </w:rPr>
            </w:pPr>
            <w:r>
              <w:rPr>
                <w:sz w:val="18"/>
                <w:szCs w:val="18"/>
              </w:rPr>
              <w:t>№</w:t>
            </w:r>
            <w:r w:rsidRPr="00E91E1A">
              <w:rPr>
                <w:sz w:val="18"/>
                <w:szCs w:val="18"/>
              </w:rPr>
              <w:t>1886-ра от 16.11.2018</w:t>
            </w:r>
          </w:p>
        </w:tc>
      </w:tr>
      <w:tr w:rsidR="009D74C2" w:rsidTr="00C40346">
        <w:trPr>
          <w:trHeight w:val="20"/>
        </w:trPr>
        <w:tc>
          <w:tcPr>
            <w:tcW w:w="243" w:type="pct"/>
            <w:shd w:val="clear" w:color="auto" w:fill="auto"/>
            <w:noWrap/>
            <w:vAlign w:val="center"/>
            <w:hideMark/>
          </w:tcPr>
          <w:p w:rsidR="00F23383" w:rsidRPr="00E91E1A" w:rsidRDefault="00697C2B" w:rsidP="00824812">
            <w:pPr>
              <w:spacing w:after="0" w:line="240" w:lineRule="auto"/>
              <w:ind w:firstLine="0"/>
              <w:jc w:val="center"/>
              <w:rPr>
                <w:sz w:val="18"/>
                <w:szCs w:val="18"/>
              </w:rPr>
            </w:pPr>
            <w:r w:rsidRPr="00E91E1A">
              <w:rPr>
                <w:sz w:val="18"/>
                <w:szCs w:val="18"/>
              </w:rPr>
              <w:t>17</w:t>
            </w:r>
          </w:p>
        </w:tc>
        <w:tc>
          <w:tcPr>
            <w:tcW w:w="2317" w:type="pct"/>
            <w:shd w:val="clear" w:color="auto" w:fill="auto"/>
            <w:noWrap/>
            <w:vAlign w:val="center"/>
            <w:hideMark/>
          </w:tcPr>
          <w:p w:rsidR="00F23383" w:rsidRPr="00E91E1A" w:rsidRDefault="00697C2B" w:rsidP="00824812">
            <w:pPr>
              <w:spacing w:after="0" w:line="240" w:lineRule="auto"/>
              <w:ind w:firstLine="0"/>
              <w:rPr>
                <w:sz w:val="18"/>
                <w:szCs w:val="18"/>
              </w:rPr>
            </w:pPr>
            <w:r>
              <w:rPr>
                <w:sz w:val="18"/>
                <w:szCs w:val="18"/>
              </w:rPr>
              <w:t xml:space="preserve">микрорайон №7 </w:t>
            </w:r>
            <w:r w:rsidRPr="00E91E1A">
              <w:rPr>
                <w:sz w:val="18"/>
                <w:szCs w:val="18"/>
              </w:rPr>
              <w:t>"Газовиков", дом 22</w:t>
            </w:r>
          </w:p>
        </w:tc>
        <w:tc>
          <w:tcPr>
            <w:tcW w:w="774" w:type="pct"/>
            <w:shd w:val="clear" w:color="auto" w:fill="auto"/>
            <w:noWrap/>
            <w:vAlign w:val="center"/>
            <w:hideMark/>
          </w:tcPr>
          <w:p w:rsidR="00F23383" w:rsidRPr="00E91E1A" w:rsidRDefault="00697C2B" w:rsidP="00824812">
            <w:pPr>
              <w:spacing w:after="0" w:line="240" w:lineRule="auto"/>
              <w:ind w:firstLine="0"/>
              <w:rPr>
                <w:sz w:val="18"/>
                <w:szCs w:val="18"/>
              </w:rPr>
            </w:pPr>
            <w:r w:rsidRPr="00E91E1A">
              <w:rPr>
                <w:sz w:val="18"/>
                <w:szCs w:val="18"/>
              </w:rPr>
              <w:t>брус. / 1992</w:t>
            </w:r>
          </w:p>
        </w:tc>
        <w:tc>
          <w:tcPr>
            <w:tcW w:w="621" w:type="pct"/>
            <w:shd w:val="clear" w:color="auto" w:fill="auto"/>
            <w:noWrap/>
            <w:vAlign w:val="center"/>
            <w:hideMark/>
          </w:tcPr>
          <w:p w:rsidR="00F23383" w:rsidRPr="00E91E1A" w:rsidRDefault="00697C2B" w:rsidP="00824812">
            <w:pPr>
              <w:spacing w:after="0" w:line="240" w:lineRule="auto"/>
              <w:ind w:firstLine="0"/>
              <w:jc w:val="center"/>
              <w:rPr>
                <w:sz w:val="18"/>
                <w:szCs w:val="18"/>
              </w:rPr>
            </w:pPr>
            <w:r w:rsidRPr="00E91E1A">
              <w:rPr>
                <w:sz w:val="18"/>
                <w:szCs w:val="18"/>
              </w:rPr>
              <w:t>63</w:t>
            </w:r>
          </w:p>
        </w:tc>
        <w:tc>
          <w:tcPr>
            <w:tcW w:w="1044" w:type="pct"/>
            <w:shd w:val="clear" w:color="auto" w:fill="auto"/>
            <w:noWrap/>
            <w:vAlign w:val="center"/>
            <w:hideMark/>
          </w:tcPr>
          <w:p w:rsidR="00F23383" w:rsidRPr="00E91E1A" w:rsidRDefault="00697C2B" w:rsidP="00824812">
            <w:pPr>
              <w:spacing w:after="0" w:line="240" w:lineRule="auto"/>
              <w:ind w:firstLine="0"/>
              <w:rPr>
                <w:sz w:val="18"/>
                <w:szCs w:val="18"/>
              </w:rPr>
            </w:pPr>
            <w:r>
              <w:rPr>
                <w:sz w:val="18"/>
                <w:szCs w:val="18"/>
              </w:rPr>
              <w:t>№</w:t>
            </w:r>
            <w:r w:rsidRPr="00E91E1A">
              <w:rPr>
                <w:sz w:val="18"/>
                <w:szCs w:val="18"/>
              </w:rPr>
              <w:t>1888-ра от 16.11.2018</w:t>
            </w:r>
          </w:p>
        </w:tc>
      </w:tr>
      <w:tr w:rsidR="009D74C2" w:rsidTr="00C40346">
        <w:trPr>
          <w:trHeight w:val="20"/>
        </w:trPr>
        <w:tc>
          <w:tcPr>
            <w:tcW w:w="243" w:type="pct"/>
            <w:shd w:val="clear" w:color="auto" w:fill="auto"/>
            <w:noWrap/>
            <w:vAlign w:val="center"/>
            <w:hideMark/>
          </w:tcPr>
          <w:p w:rsidR="00F23383" w:rsidRPr="00E91E1A" w:rsidRDefault="00697C2B" w:rsidP="00824812">
            <w:pPr>
              <w:spacing w:after="0" w:line="240" w:lineRule="auto"/>
              <w:ind w:firstLine="0"/>
              <w:jc w:val="center"/>
              <w:rPr>
                <w:sz w:val="18"/>
                <w:szCs w:val="18"/>
              </w:rPr>
            </w:pPr>
            <w:r w:rsidRPr="00E91E1A">
              <w:rPr>
                <w:sz w:val="18"/>
                <w:szCs w:val="18"/>
              </w:rPr>
              <w:t>18</w:t>
            </w:r>
          </w:p>
        </w:tc>
        <w:tc>
          <w:tcPr>
            <w:tcW w:w="2317" w:type="pct"/>
            <w:shd w:val="clear" w:color="auto" w:fill="auto"/>
            <w:noWrap/>
            <w:vAlign w:val="center"/>
            <w:hideMark/>
          </w:tcPr>
          <w:p w:rsidR="00F23383" w:rsidRPr="00E91E1A" w:rsidRDefault="00697C2B" w:rsidP="00824812">
            <w:pPr>
              <w:spacing w:after="0" w:line="240" w:lineRule="auto"/>
              <w:ind w:firstLine="0"/>
              <w:rPr>
                <w:sz w:val="18"/>
                <w:szCs w:val="18"/>
              </w:rPr>
            </w:pPr>
            <w:r>
              <w:rPr>
                <w:sz w:val="18"/>
                <w:szCs w:val="18"/>
              </w:rPr>
              <w:t>микрорайон №6</w:t>
            </w:r>
            <w:r w:rsidRPr="00E91E1A">
              <w:rPr>
                <w:sz w:val="18"/>
                <w:szCs w:val="18"/>
              </w:rPr>
              <w:t xml:space="preserve"> "Пионерный", дом 42</w:t>
            </w:r>
          </w:p>
        </w:tc>
        <w:tc>
          <w:tcPr>
            <w:tcW w:w="774" w:type="pct"/>
            <w:shd w:val="clear" w:color="auto" w:fill="auto"/>
            <w:noWrap/>
            <w:vAlign w:val="center"/>
            <w:hideMark/>
          </w:tcPr>
          <w:p w:rsidR="00F23383" w:rsidRPr="00E91E1A" w:rsidRDefault="00697C2B" w:rsidP="00824812">
            <w:pPr>
              <w:spacing w:after="0" w:line="240" w:lineRule="auto"/>
              <w:ind w:firstLine="0"/>
              <w:rPr>
                <w:sz w:val="18"/>
                <w:szCs w:val="18"/>
              </w:rPr>
            </w:pPr>
            <w:r w:rsidRPr="00E91E1A">
              <w:rPr>
                <w:sz w:val="18"/>
                <w:szCs w:val="18"/>
              </w:rPr>
              <w:t>сб/щит. / 1989</w:t>
            </w:r>
          </w:p>
        </w:tc>
        <w:tc>
          <w:tcPr>
            <w:tcW w:w="621" w:type="pct"/>
            <w:shd w:val="clear" w:color="auto" w:fill="auto"/>
            <w:noWrap/>
            <w:vAlign w:val="center"/>
            <w:hideMark/>
          </w:tcPr>
          <w:p w:rsidR="00F23383" w:rsidRPr="00E91E1A" w:rsidRDefault="00697C2B" w:rsidP="00824812">
            <w:pPr>
              <w:spacing w:after="0" w:line="240" w:lineRule="auto"/>
              <w:ind w:firstLine="0"/>
              <w:jc w:val="center"/>
              <w:rPr>
                <w:sz w:val="18"/>
                <w:szCs w:val="18"/>
              </w:rPr>
            </w:pPr>
            <w:r w:rsidRPr="00E91E1A">
              <w:rPr>
                <w:sz w:val="18"/>
                <w:szCs w:val="18"/>
              </w:rPr>
              <w:t>63</w:t>
            </w:r>
          </w:p>
        </w:tc>
        <w:tc>
          <w:tcPr>
            <w:tcW w:w="1044" w:type="pct"/>
            <w:shd w:val="clear" w:color="auto" w:fill="auto"/>
            <w:noWrap/>
            <w:vAlign w:val="center"/>
            <w:hideMark/>
          </w:tcPr>
          <w:p w:rsidR="00F23383" w:rsidRPr="00E91E1A" w:rsidRDefault="00697C2B" w:rsidP="00824812">
            <w:pPr>
              <w:spacing w:after="0" w:line="240" w:lineRule="auto"/>
              <w:ind w:firstLine="0"/>
              <w:rPr>
                <w:sz w:val="18"/>
                <w:szCs w:val="18"/>
              </w:rPr>
            </w:pPr>
            <w:r>
              <w:rPr>
                <w:sz w:val="18"/>
                <w:szCs w:val="18"/>
              </w:rPr>
              <w:t>№</w:t>
            </w:r>
            <w:r w:rsidRPr="00E91E1A">
              <w:rPr>
                <w:sz w:val="18"/>
                <w:szCs w:val="18"/>
              </w:rPr>
              <w:t>1887-ра от 16.11.2018</w:t>
            </w:r>
          </w:p>
        </w:tc>
      </w:tr>
      <w:tr w:rsidR="009D74C2" w:rsidTr="00C40346">
        <w:trPr>
          <w:trHeight w:val="20"/>
        </w:trPr>
        <w:tc>
          <w:tcPr>
            <w:tcW w:w="243" w:type="pct"/>
            <w:shd w:val="clear" w:color="auto" w:fill="auto"/>
            <w:noWrap/>
            <w:vAlign w:val="center"/>
            <w:hideMark/>
          </w:tcPr>
          <w:p w:rsidR="00F23383" w:rsidRPr="00E91E1A" w:rsidRDefault="00697C2B" w:rsidP="00824812">
            <w:pPr>
              <w:spacing w:after="0" w:line="240" w:lineRule="auto"/>
              <w:ind w:firstLine="0"/>
              <w:jc w:val="center"/>
              <w:rPr>
                <w:sz w:val="18"/>
                <w:szCs w:val="18"/>
              </w:rPr>
            </w:pPr>
            <w:r w:rsidRPr="00E91E1A">
              <w:rPr>
                <w:sz w:val="18"/>
                <w:szCs w:val="18"/>
              </w:rPr>
              <w:t>19</w:t>
            </w:r>
          </w:p>
        </w:tc>
        <w:tc>
          <w:tcPr>
            <w:tcW w:w="2317" w:type="pct"/>
            <w:shd w:val="clear" w:color="auto" w:fill="auto"/>
            <w:noWrap/>
            <w:vAlign w:val="center"/>
            <w:hideMark/>
          </w:tcPr>
          <w:p w:rsidR="00F23383" w:rsidRPr="00E91E1A" w:rsidRDefault="00697C2B" w:rsidP="00824812">
            <w:pPr>
              <w:spacing w:after="0" w:line="240" w:lineRule="auto"/>
              <w:ind w:firstLine="0"/>
              <w:rPr>
                <w:sz w:val="18"/>
                <w:szCs w:val="18"/>
              </w:rPr>
            </w:pPr>
            <w:r>
              <w:rPr>
                <w:sz w:val="18"/>
                <w:szCs w:val="18"/>
              </w:rPr>
              <w:t>микрорайон №3</w:t>
            </w:r>
            <w:r w:rsidRPr="00E91E1A">
              <w:rPr>
                <w:sz w:val="18"/>
                <w:szCs w:val="18"/>
              </w:rPr>
              <w:t xml:space="preserve"> "Кедровый" дом 24</w:t>
            </w:r>
          </w:p>
        </w:tc>
        <w:tc>
          <w:tcPr>
            <w:tcW w:w="774" w:type="pct"/>
            <w:shd w:val="clear" w:color="auto" w:fill="auto"/>
            <w:noWrap/>
            <w:vAlign w:val="center"/>
            <w:hideMark/>
          </w:tcPr>
          <w:p w:rsidR="00F23383" w:rsidRPr="00E91E1A" w:rsidRDefault="00697C2B" w:rsidP="00824812">
            <w:pPr>
              <w:spacing w:after="0" w:line="240" w:lineRule="auto"/>
              <w:ind w:firstLine="0"/>
              <w:rPr>
                <w:sz w:val="18"/>
                <w:szCs w:val="18"/>
              </w:rPr>
            </w:pPr>
            <w:r w:rsidRPr="00E91E1A">
              <w:rPr>
                <w:sz w:val="18"/>
                <w:szCs w:val="18"/>
              </w:rPr>
              <w:t>дер щиты /1984</w:t>
            </w:r>
          </w:p>
        </w:tc>
        <w:tc>
          <w:tcPr>
            <w:tcW w:w="621" w:type="pct"/>
            <w:shd w:val="clear" w:color="auto" w:fill="auto"/>
            <w:noWrap/>
            <w:vAlign w:val="center"/>
            <w:hideMark/>
          </w:tcPr>
          <w:p w:rsidR="00F23383" w:rsidRPr="00E91E1A" w:rsidRDefault="00697C2B" w:rsidP="00824812">
            <w:pPr>
              <w:spacing w:after="0" w:line="240" w:lineRule="auto"/>
              <w:ind w:firstLine="0"/>
              <w:jc w:val="center"/>
              <w:rPr>
                <w:sz w:val="18"/>
                <w:szCs w:val="18"/>
              </w:rPr>
            </w:pPr>
            <w:r w:rsidRPr="00E91E1A">
              <w:rPr>
                <w:sz w:val="18"/>
                <w:szCs w:val="18"/>
              </w:rPr>
              <w:t>70</w:t>
            </w:r>
          </w:p>
        </w:tc>
        <w:tc>
          <w:tcPr>
            <w:tcW w:w="1044" w:type="pct"/>
            <w:shd w:val="clear" w:color="auto" w:fill="auto"/>
            <w:noWrap/>
            <w:vAlign w:val="center"/>
            <w:hideMark/>
          </w:tcPr>
          <w:p w:rsidR="00F23383" w:rsidRPr="00E91E1A" w:rsidRDefault="00697C2B" w:rsidP="00824812">
            <w:pPr>
              <w:spacing w:after="0" w:line="240" w:lineRule="auto"/>
              <w:ind w:firstLine="0"/>
              <w:rPr>
                <w:sz w:val="18"/>
                <w:szCs w:val="18"/>
              </w:rPr>
            </w:pPr>
            <w:r>
              <w:rPr>
                <w:sz w:val="18"/>
                <w:szCs w:val="18"/>
              </w:rPr>
              <w:t>№</w:t>
            </w:r>
            <w:r w:rsidRPr="00E91E1A">
              <w:rPr>
                <w:sz w:val="18"/>
                <w:szCs w:val="18"/>
              </w:rPr>
              <w:t>2131-ра от 10.12.2018</w:t>
            </w:r>
          </w:p>
        </w:tc>
      </w:tr>
      <w:tr w:rsidR="009D74C2" w:rsidTr="00C40346">
        <w:trPr>
          <w:trHeight w:val="20"/>
        </w:trPr>
        <w:tc>
          <w:tcPr>
            <w:tcW w:w="243" w:type="pct"/>
            <w:shd w:val="clear" w:color="auto" w:fill="auto"/>
            <w:noWrap/>
            <w:vAlign w:val="center"/>
            <w:hideMark/>
          </w:tcPr>
          <w:p w:rsidR="00F23383" w:rsidRPr="00E91E1A" w:rsidRDefault="00697C2B" w:rsidP="00824812">
            <w:pPr>
              <w:spacing w:after="0" w:line="240" w:lineRule="auto"/>
              <w:ind w:firstLine="0"/>
              <w:jc w:val="center"/>
              <w:rPr>
                <w:sz w:val="18"/>
                <w:szCs w:val="18"/>
              </w:rPr>
            </w:pPr>
            <w:r w:rsidRPr="00E91E1A">
              <w:rPr>
                <w:sz w:val="18"/>
                <w:szCs w:val="18"/>
              </w:rPr>
              <w:t>20</w:t>
            </w:r>
          </w:p>
        </w:tc>
        <w:tc>
          <w:tcPr>
            <w:tcW w:w="2317" w:type="pct"/>
            <w:shd w:val="clear" w:color="auto" w:fill="auto"/>
            <w:noWrap/>
            <w:vAlign w:val="center"/>
            <w:hideMark/>
          </w:tcPr>
          <w:p w:rsidR="00F23383" w:rsidRPr="00E91E1A" w:rsidRDefault="00697C2B" w:rsidP="00824812">
            <w:pPr>
              <w:spacing w:after="0" w:line="240" w:lineRule="auto"/>
              <w:ind w:firstLine="0"/>
              <w:rPr>
                <w:sz w:val="18"/>
                <w:szCs w:val="18"/>
              </w:rPr>
            </w:pPr>
            <w:r>
              <w:rPr>
                <w:sz w:val="18"/>
                <w:szCs w:val="18"/>
              </w:rPr>
              <w:t xml:space="preserve">микрорайон №10 </w:t>
            </w:r>
            <w:r w:rsidRPr="00E91E1A">
              <w:rPr>
                <w:sz w:val="18"/>
                <w:szCs w:val="18"/>
              </w:rPr>
              <w:t>"Мамонтово", дом 14</w:t>
            </w:r>
          </w:p>
        </w:tc>
        <w:tc>
          <w:tcPr>
            <w:tcW w:w="774" w:type="pct"/>
            <w:shd w:val="clear" w:color="auto" w:fill="auto"/>
            <w:noWrap/>
            <w:vAlign w:val="center"/>
            <w:hideMark/>
          </w:tcPr>
          <w:p w:rsidR="00F23383" w:rsidRPr="00E91E1A" w:rsidRDefault="00697C2B" w:rsidP="00824812">
            <w:pPr>
              <w:spacing w:after="0" w:line="240" w:lineRule="auto"/>
              <w:ind w:firstLine="0"/>
              <w:rPr>
                <w:sz w:val="18"/>
                <w:szCs w:val="18"/>
              </w:rPr>
            </w:pPr>
            <w:r w:rsidRPr="00E91E1A">
              <w:rPr>
                <w:sz w:val="18"/>
                <w:szCs w:val="18"/>
              </w:rPr>
              <w:t>арбобл. / 1974</w:t>
            </w:r>
          </w:p>
        </w:tc>
        <w:tc>
          <w:tcPr>
            <w:tcW w:w="621" w:type="pct"/>
            <w:shd w:val="clear" w:color="auto" w:fill="auto"/>
            <w:noWrap/>
            <w:vAlign w:val="center"/>
            <w:hideMark/>
          </w:tcPr>
          <w:p w:rsidR="00F23383" w:rsidRPr="00E91E1A" w:rsidRDefault="00697C2B" w:rsidP="00824812">
            <w:pPr>
              <w:spacing w:after="0" w:line="240" w:lineRule="auto"/>
              <w:ind w:firstLine="0"/>
              <w:jc w:val="center"/>
              <w:rPr>
                <w:sz w:val="18"/>
                <w:szCs w:val="18"/>
              </w:rPr>
            </w:pPr>
            <w:r w:rsidRPr="00E91E1A">
              <w:rPr>
                <w:sz w:val="18"/>
                <w:szCs w:val="18"/>
              </w:rPr>
              <w:t>73</w:t>
            </w:r>
          </w:p>
        </w:tc>
        <w:tc>
          <w:tcPr>
            <w:tcW w:w="1044" w:type="pct"/>
            <w:shd w:val="clear" w:color="auto" w:fill="auto"/>
            <w:noWrap/>
            <w:vAlign w:val="center"/>
            <w:hideMark/>
          </w:tcPr>
          <w:p w:rsidR="00F23383" w:rsidRPr="00E91E1A" w:rsidRDefault="00697C2B" w:rsidP="00824812">
            <w:pPr>
              <w:spacing w:after="0" w:line="240" w:lineRule="auto"/>
              <w:ind w:firstLine="0"/>
              <w:rPr>
                <w:sz w:val="18"/>
                <w:szCs w:val="18"/>
              </w:rPr>
            </w:pPr>
            <w:r>
              <w:rPr>
                <w:sz w:val="18"/>
                <w:szCs w:val="18"/>
              </w:rPr>
              <w:t>№</w:t>
            </w:r>
            <w:r w:rsidRPr="00E91E1A">
              <w:rPr>
                <w:sz w:val="18"/>
                <w:szCs w:val="18"/>
              </w:rPr>
              <w:t>2133-ра от 10.12.2018</w:t>
            </w:r>
          </w:p>
        </w:tc>
      </w:tr>
      <w:tr w:rsidR="009D74C2" w:rsidTr="00C40346">
        <w:trPr>
          <w:trHeight w:val="20"/>
        </w:trPr>
        <w:tc>
          <w:tcPr>
            <w:tcW w:w="243" w:type="pct"/>
            <w:shd w:val="clear" w:color="auto" w:fill="auto"/>
            <w:noWrap/>
            <w:vAlign w:val="center"/>
            <w:hideMark/>
          </w:tcPr>
          <w:p w:rsidR="00F23383" w:rsidRPr="00E91E1A" w:rsidRDefault="00697C2B" w:rsidP="00824812">
            <w:pPr>
              <w:spacing w:after="0" w:line="240" w:lineRule="auto"/>
              <w:ind w:firstLine="0"/>
              <w:jc w:val="center"/>
              <w:rPr>
                <w:sz w:val="18"/>
                <w:szCs w:val="18"/>
              </w:rPr>
            </w:pPr>
            <w:r w:rsidRPr="00E91E1A">
              <w:rPr>
                <w:sz w:val="18"/>
                <w:szCs w:val="18"/>
              </w:rPr>
              <w:t>21</w:t>
            </w:r>
          </w:p>
        </w:tc>
        <w:tc>
          <w:tcPr>
            <w:tcW w:w="2317" w:type="pct"/>
            <w:shd w:val="clear" w:color="auto" w:fill="auto"/>
            <w:noWrap/>
            <w:vAlign w:val="center"/>
            <w:hideMark/>
          </w:tcPr>
          <w:p w:rsidR="00F23383" w:rsidRPr="00E91E1A" w:rsidRDefault="00697C2B" w:rsidP="00824812">
            <w:pPr>
              <w:spacing w:after="0" w:line="240" w:lineRule="auto"/>
              <w:ind w:firstLine="0"/>
              <w:rPr>
                <w:sz w:val="18"/>
                <w:szCs w:val="18"/>
              </w:rPr>
            </w:pPr>
            <w:r>
              <w:rPr>
                <w:sz w:val="18"/>
                <w:szCs w:val="18"/>
              </w:rPr>
              <w:t>микрорайон №2А</w:t>
            </w:r>
            <w:r w:rsidRPr="00E91E1A">
              <w:rPr>
                <w:sz w:val="18"/>
                <w:szCs w:val="18"/>
              </w:rPr>
              <w:t xml:space="preserve"> "Лесников", ул. Советская, дом 56</w:t>
            </w:r>
          </w:p>
        </w:tc>
        <w:tc>
          <w:tcPr>
            <w:tcW w:w="774" w:type="pct"/>
            <w:shd w:val="clear" w:color="auto" w:fill="auto"/>
            <w:vAlign w:val="center"/>
            <w:hideMark/>
          </w:tcPr>
          <w:p w:rsidR="00F23383" w:rsidRPr="00E91E1A" w:rsidRDefault="00697C2B" w:rsidP="00824812">
            <w:pPr>
              <w:spacing w:after="0" w:line="240" w:lineRule="auto"/>
              <w:ind w:firstLine="0"/>
              <w:rPr>
                <w:sz w:val="18"/>
                <w:szCs w:val="18"/>
              </w:rPr>
            </w:pPr>
            <w:r w:rsidRPr="00E91E1A">
              <w:rPr>
                <w:sz w:val="18"/>
                <w:szCs w:val="18"/>
              </w:rPr>
              <w:t>дер. утепленные панели/1992</w:t>
            </w:r>
          </w:p>
        </w:tc>
        <w:tc>
          <w:tcPr>
            <w:tcW w:w="621" w:type="pct"/>
            <w:shd w:val="clear" w:color="auto" w:fill="auto"/>
            <w:noWrap/>
            <w:vAlign w:val="center"/>
            <w:hideMark/>
          </w:tcPr>
          <w:p w:rsidR="00F23383" w:rsidRPr="00E91E1A" w:rsidRDefault="00697C2B" w:rsidP="00824812">
            <w:pPr>
              <w:spacing w:after="0" w:line="240" w:lineRule="auto"/>
              <w:ind w:firstLine="0"/>
              <w:jc w:val="center"/>
              <w:rPr>
                <w:sz w:val="18"/>
                <w:szCs w:val="18"/>
              </w:rPr>
            </w:pPr>
            <w:r w:rsidRPr="00E91E1A">
              <w:rPr>
                <w:sz w:val="18"/>
                <w:szCs w:val="18"/>
              </w:rPr>
              <w:t>70</w:t>
            </w:r>
          </w:p>
        </w:tc>
        <w:tc>
          <w:tcPr>
            <w:tcW w:w="1044" w:type="pct"/>
            <w:shd w:val="clear" w:color="auto" w:fill="auto"/>
            <w:noWrap/>
            <w:vAlign w:val="center"/>
            <w:hideMark/>
          </w:tcPr>
          <w:p w:rsidR="00F23383" w:rsidRPr="00E91E1A" w:rsidRDefault="00697C2B" w:rsidP="00824812">
            <w:pPr>
              <w:spacing w:after="0" w:line="240" w:lineRule="auto"/>
              <w:ind w:firstLine="0"/>
              <w:rPr>
                <w:sz w:val="18"/>
                <w:szCs w:val="18"/>
              </w:rPr>
            </w:pPr>
            <w:r>
              <w:rPr>
                <w:sz w:val="18"/>
                <w:szCs w:val="18"/>
              </w:rPr>
              <w:t>№</w:t>
            </w:r>
            <w:r w:rsidRPr="00E91E1A">
              <w:rPr>
                <w:sz w:val="18"/>
                <w:szCs w:val="18"/>
              </w:rPr>
              <w:t>2130-ра от 10.12.2018</w:t>
            </w:r>
          </w:p>
        </w:tc>
      </w:tr>
      <w:tr w:rsidR="009D74C2" w:rsidTr="00C40346">
        <w:trPr>
          <w:trHeight w:val="20"/>
        </w:trPr>
        <w:tc>
          <w:tcPr>
            <w:tcW w:w="243" w:type="pct"/>
            <w:shd w:val="clear" w:color="auto" w:fill="auto"/>
            <w:noWrap/>
            <w:vAlign w:val="center"/>
            <w:hideMark/>
          </w:tcPr>
          <w:p w:rsidR="00F23383" w:rsidRPr="00E91E1A" w:rsidRDefault="00697C2B" w:rsidP="00824812">
            <w:pPr>
              <w:spacing w:after="0" w:line="240" w:lineRule="auto"/>
              <w:ind w:firstLine="0"/>
              <w:jc w:val="center"/>
              <w:rPr>
                <w:sz w:val="18"/>
                <w:szCs w:val="18"/>
              </w:rPr>
            </w:pPr>
            <w:r w:rsidRPr="00E91E1A">
              <w:rPr>
                <w:sz w:val="18"/>
                <w:szCs w:val="18"/>
              </w:rPr>
              <w:t>22</w:t>
            </w:r>
          </w:p>
        </w:tc>
        <w:tc>
          <w:tcPr>
            <w:tcW w:w="2317" w:type="pct"/>
            <w:shd w:val="clear" w:color="auto" w:fill="auto"/>
            <w:noWrap/>
            <w:vAlign w:val="center"/>
            <w:hideMark/>
          </w:tcPr>
          <w:p w:rsidR="00F23383" w:rsidRPr="00E91E1A" w:rsidRDefault="00697C2B" w:rsidP="00824812">
            <w:pPr>
              <w:spacing w:after="0" w:line="240" w:lineRule="auto"/>
              <w:ind w:firstLine="0"/>
              <w:rPr>
                <w:sz w:val="18"/>
                <w:szCs w:val="18"/>
              </w:rPr>
            </w:pPr>
            <w:r>
              <w:rPr>
                <w:sz w:val="18"/>
                <w:szCs w:val="18"/>
              </w:rPr>
              <w:t xml:space="preserve">микрорайон №10 </w:t>
            </w:r>
            <w:r w:rsidRPr="00E91E1A">
              <w:rPr>
                <w:sz w:val="18"/>
                <w:szCs w:val="18"/>
              </w:rPr>
              <w:t>"Мамонтово", дом 1а</w:t>
            </w:r>
          </w:p>
        </w:tc>
        <w:tc>
          <w:tcPr>
            <w:tcW w:w="774" w:type="pct"/>
            <w:shd w:val="clear" w:color="auto" w:fill="auto"/>
            <w:noWrap/>
            <w:vAlign w:val="center"/>
            <w:hideMark/>
          </w:tcPr>
          <w:p w:rsidR="00F23383" w:rsidRPr="00E91E1A" w:rsidRDefault="00697C2B" w:rsidP="00824812">
            <w:pPr>
              <w:spacing w:after="0" w:line="240" w:lineRule="auto"/>
              <w:ind w:firstLine="0"/>
              <w:rPr>
                <w:sz w:val="18"/>
                <w:szCs w:val="18"/>
              </w:rPr>
            </w:pPr>
            <w:r w:rsidRPr="00E91E1A">
              <w:rPr>
                <w:sz w:val="18"/>
                <w:szCs w:val="18"/>
              </w:rPr>
              <w:t>бл.яч. / 1990</w:t>
            </w:r>
          </w:p>
        </w:tc>
        <w:tc>
          <w:tcPr>
            <w:tcW w:w="621" w:type="pct"/>
            <w:shd w:val="clear" w:color="auto" w:fill="auto"/>
            <w:noWrap/>
            <w:vAlign w:val="center"/>
            <w:hideMark/>
          </w:tcPr>
          <w:p w:rsidR="00F23383" w:rsidRPr="00E91E1A" w:rsidRDefault="00697C2B" w:rsidP="00824812">
            <w:pPr>
              <w:spacing w:after="0" w:line="240" w:lineRule="auto"/>
              <w:ind w:firstLine="0"/>
              <w:jc w:val="center"/>
              <w:rPr>
                <w:sz w:val="18"/>
                <w:szCs w:val="18"/>
              </w:rPr>
            </w:pPr>
            <w:r w:rsidRPr="00E91E1A">
              <w:rPr>
                <w:sz w:val="18"/>
                <w:szCs w:val="18"/>
              </w:rPr>
              <w:t>70</w:t>
            </w:r>
          </w:p>
        </w:tc>
        <w:tc>
          <w:tcPr>
            <w:tcW w:w="1044" w:type="pct"/>
            <w:shd w:val="clear" w:color="auto" w:fill="auto"/>
            <w:noWrap/>
            <w:vAlign w:val="center"/>
            <w:hideMark/>
          </w:tcPr>
          <w:p w:rsidR="00F23383" w:rsidRPr="00E91E1A" w:rsidRDefault="00697C2B" w:rsidP="00824812">
            <w:pPr>
              <w:spacing w:after="0" w:line="240" w:lineRule="auto"/>
              <w:ind w:firstLine="0"/>
              <w:rPr>
                <w:sz w:val="18"/>
                <w:szCs w:val="18"/>
              </w:rPr>
            </w:pPr>
            <w:r>
              <w:rPr>
                <w:sz w:val="18"/>
                <w:szCs w:val="18"/>
              </w:rPr>
              <w:t>№</w:t>
            </w:r>
            <w:r w:rsidRPr="00E91E1A">
              <w:rPr>
                <w:sz w:val="18"/>
                <w:szCs w:val="18"/>
              </w:rPr>
              <w:t>2132-ра от 10.12.2018</w:t>
            </w:r>
          </w:p>
        </w:tc>
      </w:tr>
      <w:tr w:rsidR="009D74C2" w:rsidTr="00C40346">
        <w:trPr>
          <w:trHeight w:val="20"/>
        </w:trPr>
        <w:tc>
          <w:tcPr>
            <w:tcW w:w="243" w:type="pct"/>
            <w:shd w:val="clear" w:color="auto" w:fill="auto"/>
            <w:noWrap/>
            <w:vAlign w:val="center"/>
            <w:hideMark/>
          </w:tcPr>
          <w:p w:rsidR="00F23383" w:rsidRPr="00E91E1A" w:rsidRDefault="00697C2B" w:rsidP="00824812">
            <w:pPr>
              <w:spacing w:after="0" w:line="240" w:lineRule="auto"/>
              <w:ind w:firstLine="0"/>
              <w:jc w:val="center"/>
              <w:rPr>
                <w:sz w:val="18"/>
                <w:szCs w:val="18"/>
              </w:rPr>
            </w:pPr>
            <w:r w:rsidRPr="00E91E1A">
              <w:rPr>
                <w:sz w:val="18"/>
                <w:szCs w:val="18"/>
              </w:rPr>
              <w:t>23</w:t>
            </w:r>
          </w:p>
        </w:tc>
        <w:tc>
          <w:tcPr>
            <w:tcW w:w="2317" w:type="pct"/>
            <w:shd w:val="clear" w:color="auto" w:fill="auto"/>
            <w:noWrap/>
            <w:vAlign w:val="center"/>
            <w:hideMark/>
          </w:tcPr>
          <w:p w:rsidR="00F23383" w:rsidRPr="00E91E1A" w:rsidRDefault="00697C2B" w:rsidP="00824812">
            <w:pPr>
              <w:spacing w:after="0" w:line="240" w:lineRule="auto"/>
              <w:ind w:firstLine="0"/>
              <w:rPr>
                <w:sz w:val="18"/>
                <w:szCs w:val="18"/>
              </w:rPr>
            </w:pPr>
            <w:r w:rsidRPr="0024418D">
              <w:rPr>
                <w:sz w:val="18"/>
                <w:szCs w:val="18"/>
              </w:rPr>
              <w:t xml:space="preserve">микрорайон </w:t>
            </w:r>
            <w:r>
              <w:rPr>
                <w:sz w:val="18"/>
                <w:szCs w:val="18"/>
              </w:rPr>
              <w:t>№</w:t>
            </w:r>
            <w:r w:rsidRPr="0024418D">
              <w:rPr>
                <w:sz w:val="18"/>
                <w:szCs w:val="18"/>
              </w:rPr>
              <w:t>8 «Горка»</w:t>
            </w:r>
            <w:r w:rsidRPr="00E91E1A">
              <w:rPr>
                <w:sz w:val="18"/>
                <w:szCs w:val="18"/>
              </w:rPr>
              <w:t xml:space="preserve">, </w:t>
            </w:r>
            <w:r w:rsidRPr="00E91E1A">
              <w:rPr>
                <w:sz w:val="18"/>
                <w:szCs w:val="18"/>
              </w:rPr>
              <w:t>дом 23</w:t>
            </w:r>
          </w:p>
        </w:tc>
        <w:tc>
          <w:tcPr>
            <w:tcW w:w="774" w:type="pct"/>
            <w:shd w:val="clear" w:color="auto" w:fill="auto"/>
            <w:vAlign w:val="center"/>
            <w:hideMark/>
          </w:tcPr>
          <w:p w:rsidR="00F23383" w:rsidRPr="00E91E1A" w:rsidRDefault="00697C2B" w:rsidP="00824812">
            <w:pPr>
              <w:spacing w:after="0" w:line="240" w:lineRule="auto"/>
              <w:ind w:firstLine="0"/>
              <w:rPr>
                <w:sz w:val="18"/>
                <w:szCs w:val="18"/>
              </w:rPr>
            </w:pPr>
            <w:r w:rsidRPr="00E91E1A">
              <w:rPr>
                <w:sz w:val="18"/>
                <w:szCs w:val="18"/>
              </w:rPr>
              <w:t>дер. утепленные щиты/1991</w:t>
            </w:r>
          </w:p>
        </w:tc>
        <w:tc>
          <w:tcPr>
            <w:tcW w:w="621" w:type="pct"/>
            <w:shd w:val="clear" w:color="auto" w:fill="auto"/>
            <w:noWrap/>
            <w:vAlign w:val="center"/>
            <w:hideMark/>
          </w:tcPr>
          <w:p w:rsidR="00F23383" w:rsidRPr="00E91E1A" w:rsidRDefault="00697C2B" w:rsidP="00824812">
            <w:pPr>
              <w:spacing w:after="0" w:line="240" w:lineRule="auto"/>
              <w:ind w:firstLine="0"/>
              <w:jc w:val="center"/>
              <w:rPr>
                <w:sz w:val="18"/>
                <w:szCs w:val="18"/>
              </w:rPr>
            </w:pPr>
            <w:r w:rsidRPr="00E91E1A">
              <w:rPr>
                <w:sz w:val="18"/>
                <w:szCs w:val="18"/>
              </w:rPr>
              <w:t>66</w:t>
            </w:r>
          </w:p>
        </w:tc>
        <w:tc>
          <w:tcPr>
            <w:tcW w:w="1044" w:type="pct"/>
            <w:shd w:val="clear" w:color="auto" w:fill="auto"/>
            <w:noWrap/>
            <w:vAlign w:val="center"/>
            <w:hideMark/>
          </w:tcPr>
          <w:p w:rsidR="00F23383" w:rsidRPr="00E91E1A" w:rsidRDefault="00697C2B" w:rsidP="00824812">
            <w:pPr>
              <w:spacing w:after="0" w:line="240" w:lineRule="auto"/>
              <w:ind w:firstLine="0"/>
              <w:rPr>
                <w:sz w:val="18"/>
                <w:szCs w:val="18"/>
              </w:rPr>
            </w:pPr>
            <w:r>
              <w:rPr>
                <w:sz w:val="18"/>
                <w:szCs w:val="18"/>
              </w:rPr>
              <w:t>№</w:t>
            </w:r>
            <w:r w:rsidRPr="00E91E1A">
              <w:rPr>
                <w:sz w:val="18"/>
                <w:szCs w:val="18"/>
              </w:rPr>
              <w:t>2388-ра от 25.12.2018</w:t>
            </w:r>
          </w:p>
        </w:tc>
      </w:tr>
      <w:tr w:rsidR="009D74C2" w:rsidTr="00C40346">
        <w:trPr>
          <w:trHeight w:val="20"/>
        </w:trPr>
        <w:tc>
          <w:tcPr>
            <w:tcW w:w="243" w:type="pct"/>
            <w:shd w:val="clear" w:color="auto" w:fill="auto"/>
            <w:noWrap/>
            <w:vAlign w:val="center"/>
            <w:hideMark/>
          </w:tcPr>
          <w:p w:rsidR="00F23383" w:rsidRPr="00E91E1A" w:rsidRDefault="00697C2B" w:rsidP="00824812">
            <w:pPr>
              <w:spacing w:after="0" w:line="240" w:lineRule="auto"/>
              <w:ind w:firstLine="0"/>
              <w:jc w:val="center"/>
              <w:rPr>
                <w:sz w:val="18"/>
                <w:szCs w:val="18"/>
              </w:rPr>
            </w:pPr>
            <w:r w:rsidRPr="00E91E1A">
              <w:rPr>
                <w:sz w:val="18"/>
                <w:szCs w:val="18"/>
              </w:rPr>
              <w:t>24</w:t>
            </w:r>
          </w:p>
        </w:tc>
        <w:tc>
          <w:tcPr>
            <w:tcW w:w="2317" w:type="pct"/>
            <w:shd w:val="clear" w:color="auto" w:fill="auto"/>
            <w:noWrap/>
            <w:vAlign w:val="center"/>
            <w:hideMark/>
          </w:tcPr>
          <w:p w:rsidR="00F23383" w:rsidRPr="00E91E1A" w:rsidRDefault="00697C2B" w:rsidP="00824812">
            <w:pPr>
              <w:spacing w:after="0" w:line="240" w:lineRule="auto"/>
              <w:ind w:firstLine="0"/>
              <w:rPr>
                <w:sz w:val="18"/>
                <w:szCs w:val="18"/>
              </w:rPr>
            </w:pPr>
            <w:r>
              <w:rPr>
                <w:sz w:val="18"/>
                <w:szCs w:val="18"/>
              </w:rPr>
              <w:t>микрорайон №3</w:t>
            </w:r>
            <w:r w:rsidRPr="00E91E1A">
              <w:rPr>
                <w:sz w:val="18"/>
                <w:szCs w:val="18"/>
              </w:rPr>
              <w:t xml:space="preserve"> "Кедровый", дом 13</w:t>
            </w:r>
          </w:p>
        </w:tc>
        <w:tc>
          <w:tcPr>
            <w:tcW w:w="774" w:type="pct"/>
            <w:shd w:val="clear" w:color="auto" w:fill="auto"/>
            <w:noWrap/>
            <w:vAlign w:val="center"/>
            <w:hideMark/>
          </w:tcPr>
          <w:p w:rsidR="00F23383" w:rsidRPr="00E91E1A" w:rsidRDefault="00697C2B" w:rsidP="00824812">
            <w:pPr>
              <w:spacing w:after="0" w:line="240" w:lineRule="auto"/>
              <w:ind w:firstLine="0"/>
              <w:rPr>
                <w:sz w:val="18"/>
                <w:szCs w:val="18"/>
              </w:rPr>
            </w:pPr>
            <w:r w:rsidRPr="00E91E1A">
              <w:rPr>
                <w:sz w:val="18"/>
                <w:szCs w:val="18"/>
              </w:rPr>
              <w:t>сб/щит. / 1982</w:t>
            </w:r>
          </w:p>
        </w:tc>
        <w:tc>
          <w:tcPr>
            <w:tcW w:w="621" w:type="pct"/>
            <w:shd w:val="clear" w:color="auto" w:fill="auto"/>
            <w:noWrap/>
            <w:vAlign w:val="center"/>
            <w:hideMark/>
          </w:tcPr>
          <w:p w:rsidR="00F23383" w:rsidRPr="00E91E1A" w:rsidRDefault="00697C2B" w:rsidP="00824812">
            <w:pPr>
              <w:spacing w:after="0" w:line="240" w:lineRule="auto"/>
              <w:ind w:firstLine="0"/>
              <w:jc w:val="center"/>
              <w:rPr>
                <w:sz w:val="18"/>
                <w:szCs w:val="18"/>
              </w:rPr>
            </w:pPr>
            <w:r w:rsidRPr="00E91E1A">
              <w:rPr>
                <w:sz w:val="18"/>
                <w:szCs w:val="18"/>
              </w:rPr>
              <w:t>72</w:t>
            </w:r>
          </w:p>
        </w:tc>
        <w:tc>
          <w:tcPr>
            <w:tcW w:w="1044" w:type="pct"/>
            <w:shd w:val="clear" w:color="auto" w:fill="auto"/>
            <w:noWrap/>
            <w:vAlign w:val="center"/>
            <w:hideMark/>
          </w:tcPr>
          <w:p w:rsidR="00F23383" w:rsidRPr="00E91E1A" w:rsidRDefault="00697C2B" w:rsidP="00824812">
            <w:pPr>
              <w:spacing w:after="0" w:line="240" w:lineRule="auto"/>
              <w:ind w:firstLine="0"/>
              <w:rPr>
                <w:sz w:val="18"/>
                <w:szCs w:val="18"/>
              </w:rPr>
            </w:pPr>
            <w:r>
              <w:rPr>
                <w:sz w:val="18"/>
                <w:szCs w:val="18"/>
              </w:rPr>
              <w:t>№</w:t>
            </w:r>
            <w:r w:rsidRPr="00E91E1A">
              <w:rPr>
                <w:sz w:val="18"/>
                <w:szCs w:val="18"/>
              </w:rPr>
              <w:t>2387-ра от 25.12.2018</w:t>
            </w:r>
          </w:p>
        </w:tc>
      </w:tr>
      <w:tr w:rsidR="009D74C2" w:rsidTr="00C40346">
        <w:trPr>
          <w:trHeight w:val="20"/>
        </w:trPr>
        <w:tc>
          <w:tcPr>
            <w:tcW w:w="243" w:type="pct"/>
            <w:shd w:val="clear" w:color="auto" w:fill="auto"/>
            <w:noWrap/>
            <w:vAlign w:val="center"/>
            <w:hideMark/>
          </w:tcPr>
          <w:p w:rsidR="00F23383" w:rsidRPr="00E91E1A" w:rsidRDefault="00697C2B" w:rsidP="00824812">
            <w:pPr>
              <w:spacing w:after="0" w:line="240" w:lineRule="auto"/>
              <w:ind w:firstLine="0"/>
              <w:jc w:val="center"/>
              <w:rPr>
                <w:sz w:val="18"/>
                <w:szCs w:val="18"/>
              </w:rPr>
            </w:pPr>
            <w:r w:rsidRPr="00E91E1A">
              <w:rPr>
                <w:sz w:val="18"/>
                <w:szCs w:val="18"/>
              </w:rPr>
              <w:t>25</w:t>
            </w:r>
          </w:p>
        </w:tc>
        <w:tc>
          <w:tcPr>
            <w:tcW w:w="2317" w:type="pct"/>
            <w:shd w:val="clear" w:color="auto" w:fill="auto"/>
            <w:noWrap/>
            <w:vAlign w:val="center"/>
            <w:hideMark/>
          </w:tcPr>
          <w:p w:rsidR="00F23383" w:rsidRPr="00E91E1A" w:rsidRDefault="00697C2B" w:rsidP="00824812">
            <w:pPr>
              <w:spacing w:after="0" w:line="240" w:lineRule="auto"/>
              <w:ind w:firstLine="0"/>
              <w:rPr>
                <w:sz w:val="18"/>
                <w:szCs w:val="18"/>
              </w:rPr>
            </w:pPr>
            <w:r>
              <w:rPr>
                <w:sz w:val="18"/>
                <w:szCs w:val="18"/>
              </w:rPr>
              <w:t>микрорайон №2А</w:t>
            </w:r>
            <w:r w:rsidRPr="00E91E1A">
              <w:rPr>
                <w:sz w:val="18"/>
                <w:szCs w:val="18"/>
              </w:rPr>
              <w:t xml:space="preserve"> "Лесников", ул. Комсомольская, дом 4</w:t>
            </w:r>
          </w:p>
        </w:tc>
        <w:tc>
          <w:tcPr>
            <w:tcW w:w="774" w:type="pct"/>
            <w:shd w:val="clear" w:color="auto" w:fill="auto"/>
            <w:noWrap/>
            <w:vAlign w:val="center"/>
            <w:hideMark/>
          </w:tcPr>
          <w:p w:rsidR="00F23383" w:rsidRPr="00E91E1A" w:rsidRDefault="00697C2B" w:rsidP="00824812">
            <w:pPr>
              <w:spacing w:after="0" w:line="240" w:lineRule="auto"/>
              <w:ind w:firstLine="0"/>
              <w:rPr>
                <w:sz w:val="18"/>
                <w:szCs w:val="18"/>
              </w:rPr>
            </w:pPr>
            <w:r w:rsidRPr="00E91E1A">
              <w:rPr>
                <w:sz w:val="18"/>
                <w:szCs w:val="18"/>
              </w:rPr>
              <w:t>брус. / 1980</w:t>
            </w:r>
          </w:p>
        </w:tc>
        <w:tc>
          <w:tcPr>
            <w:tcW w:w="621" w:type="pct"/>
            <w:shd w:val="clear" w:color="auto" w:fill="auto"/>
            <w:noWrap/>
            <w:vAlign w:val="center"/>
            <w:hideMark/>
          </w:tcPr>
          <w:p w:rsidR="00F23383" w:rsidRPr="00E91E1A" w:rsidRDefault="00697C2B" w:rsidP="00824812">
            <w:pPr>
              <w:spacing w:after="0" w:line="240" w:lineRule="auto"/>
              <w:ind w:firstLine="0"/>
              <w:jc w:val="center"/>
              <w:rPr>
                <w:sz w:val="18"/>
                <w:szCs w:val="18"/>
              </w:rPr>
            </w:pPr>
            <w:r w:rsidRPr="00E91E1A">
              <w:rPr>
                <w:sz w:val="18"/>
                <w:szCs w:val="18"/>
              </w:rPr>
              <w:t>70</w:t>
            </w:r>
          </w:p>
        </w:tc>
        <w:tc>
          <w:tcPr>
            <w:tcW w:w="1044" w:type="pct"/>
            <w:shd w:val="clear" w:color="auto" w:fill="auto"/>
            <w:noWrap/>
            <w:vAlign w:val="center"/>
            <w:hideMark/>
          </w:tcPr>
          <w:p w:rsidR="00F23383" w:rsidRPr="00E91E1A" w:rsidRDefault="00697C2B" w:rsidP="00824812">
            <w:pPr>
              <w:spacing w:after="0" w:line="240" w:lineRule="auto"/>
              <w:ind w:firstLine="0"/>
              <w:rPr>
                <w:sz w:val="18"/>
                <w:szCs w:val="18"/>
              </w:rPr>
            </w:pPr>
            <w:r>
              <w:rPr>
                <w:sz w:val="18"/>
                <w:szCs w:val="18"/>
              </w:rPr>
              <w:t>№</w:t>
            </w:r>
            <w:r w:rsidRPr="00E91E1A">
              <w:rPr>
                <w:sz w:val="18"/>
                <w:szCs w:val="18"/>
              </w:rPr>
              <w:t>141-рг от 25.01.2019</w:t>
            </w:r>
          </w:p>
        </w:tc>
      </w:tr>
      <w:tr w:rsidR="009D74C2" w:rsidTr="00C40346">
        <w:trPr>
          <w:trHeight w:val="20"/>
        </w:trPr>
        <w:tc>
          <w:tcPr>
            <w:tcW w:w="243" w:type="pct"/>
            <w:shd w:val="clear" w:color="auto" w:fill="auto"/>
            <w:noWrap/>
            <w:vAlign w:val="center"/>
            <w:hideMark/>
          </w:tcPr>
          <w:p w:rsidR="00F23383" w:rsidRPr="00E91E1A" w:rsidRDefault="00697C2B" w:rsidP="00824812">
            <w:pPr>
              <w:spacing w:after="0" w:line="240" w:lineRule="auto"/>
              <w:ind w:firstLine="0"/>
              <w:jc w:val="center"/>
              <w:rPr>
                <w:sz w:val="18"/>
                <w:szCs w:val="18"/>
              </w:rPr>
            </w:pPr>
            <w:r w:rsidRPr="00E91E1A">
              <w:rPr>
                <w:sz w:val="18"/>
                <w:szCs w:val="18"/>
              </w:rPr>
              <w:t>26</w:t>
            </w:r>
          </w:p>
        </w:tc>
        <w:tc>
          <w:tcPr>
            <w:tcW w:w="2317" w:type="pct"/>
            <w:shd w:val="clear" w:color="auto" w:fill="auto"/>
            <w:noWrap/>
            <w:vAlign w:val="center"/>
            <w:hideMark/>
          </w:tcPr>
          <w:p w:rsidR="00F23383" w:rsidRPr="00E91E1A" w:rsidRDefault="00697C2B" w:rsidP="00824812">
            <w:pPr>
              <w:spacing w:after="0" w:line="240" w:lineRule="auto"/>
              <w:ind w:firstLine="0"/>
              <w:rPr>
                <w:sz w:val="18"/>
                <w:szCs w:val="18"/>
              </w:rPr>
            </w:pPr>
            <w:r>
              <w:rPr>
                <w:sz w:val="18"/>
                <w:szCs w:val="18"/>
              </w:rPr>
              <w:t xml:space="preserve">микрорайон №7 </w:t>
            </w:r>
            <w:r w:rsidRPr="00E91E1A">
              <w:rPr>
                <w:sz w:val="18"/>
                <w:szCs w:val="18"/>
              </w:rPr>
              <w:t>"Газовиков", дом 23а</w:t>
            </w:r>
          </w:p>
        </w:tc>
        <w:tc>
          <w:tcPr>
            <w:tcW w:w="774" w:type="pct"/>
            <w:shd w:val="clear" w:color="auto" w:fill="auto"/>
            <w:noWrap/>
            <w:vAlign w:val="center"/>
            <w:hideMark/>
          </w:tcPr>
          <w:p w:rsidR="00F23383" w:rsidRPr="00E91E1A" w:rsidRDefault="00697C2B" w:rsidP="00824812">
            <w:pPr>
              <w:spacing w:after="0" w:line="240" w:lineRule="auto"/>
              <w:ind w:firstLine="0"/>
              <w:rPr>
                <w:sz w:val="18"/>
                <w:szCs w:val="18"/>
              </w:rPr>
            </w:pPr>
            <w:r w:rsidRPr="00E91E1A">
              <w:rPr>
                <w:sz w:val="18"/>
                <w:szCs w:val="18"/>
              </w:rPr>
              <w:t>брус. / 1982</w:t>
            </w:r>
          </w:p>
        </w:tc>
        <w:tc>
          <w:tcPr>
            <w:tcW w:w="621" w:type="pct"/>
            <w:shd w:val="clear" w:color="auto" w:fill="auto"/>
            <w:noWrap/>
            <w:vAlign w:val="center"/>
            <w:hideMark/>
          </w:tcPr>
          <w:p w:rsidR="00F23383" w:rsidRPr="00E91E1A" w:rsidRDefault="00697C2B" w:rsidP="00824812">
            <w:pPr>
              <w:spacing w:after="0" w:line="240" w:lineRule="auto"/>
              <w:ind w:firstLine="0"/>
              <w:jc w:val="center"/>
              <w:rPr>
                <w:sz w:val="18"/>
                <w:szCs w:val="18"/>
              </w:rPr>
            </w:pPr>
            <w:r w:rsidRPr="00E91E1A">
              <w:rPr>
                <w:sz w:val="18"/>
                <w:szCs w:val="18"/>
              </w:rPr>
              <w:t>70</w:t>
            </w:r>
          </w:p>
        </w:tc>
        <w:tc>
          <w:tcPr>
            <w:tcW w:w="1044" w:type="pct"/>
            <w:shd w:val="clear" w:color="auto" w:fill="auto"/>
            <w:noWrap/>
            <w:vAlign w:val="center"/>
            <w:hideMark/>
          </w:tcPr>
          <w:p w:rsidR="00F23383" w:rsidRPr="00E91E1A" w:rsidRDefault="00697C2B" w:rsidP="00824812">
            <w:pPr>
              <w:spacing w:after="0" w:line="240" w:lineRule="auto"/>
              <w:ind w:firstLine="0"/>
              <w:rPr>
                <w:sz w:val="18"/>
                <w:szCs w:val="18"/>
              </w:rPr>
            </w:pPr>
            <w:r>
              <w:rPr>
                <w:sz w:val="18"/>
                <w:szCs w:val="18"/>
              </w:rPr>
              <w:t>№</w:t>
            </w:r>
            <w:r w:rsidRPr="00E91E1A">
              <w:rPr>
                <w:sz w:val="18"/>
                <w:szCs w:val="18"/>
              </w:rPr>
              <w:t>506-ра от 19.03.2019</w:t>
            </w:r>
          </w:p>
        </w:tc>
      </w:tr>
      <w:tr w:rsidR="009D74C2" w:rsidTr="00C40346">
        <w:trPr>
          <w:trHeight w:val="20"/>
        </w:trPr>
        <w:tc>
          <w:tcPr>
            <w:tcW w:w="243" w:type="pct"/>
            <w:shd w:val="clear" w:color="auto" w:fill="auto"/>
            <w:noWrap/>
            <w:vAlign w:val="center"/>
            <w:hideMark/>
          </w:tcPr>
          <w:p w:rsidR="00F23383" w:rsidRPr="00E91E1A" w:rsidRDefault="00697C2B" w:rsidP="00824812">
            <w:pPr>
              <w:spacing w:after="0" w:line="240" w:lineRule="auto"/>
              <w:ind w:firstLine="0"/>
              <w:jc w:val="center"/>
              <w:rPr>
                <w:sz w:val="18"/>
                <w:szCs w:val="18"/>
              </w:rPr>
            </w:pPr>
            <w:r w:rsidRPr="00E91E1A">
              <w:rPr>
                <w:sz w:val="18"/>
                <w:szCs w:val="18"/>
              </w:rPr>
              <w:t>27</w:t>
            </w:r>
          </w:p>
        </w:tc>
        <w:tc>
          <w:tcPr>
            <w:tcW w:w="2317" w:type="pct"/>
            <w:shd w:val="clear" w:color="auto" w:fill="auto"/>
            <w:noWrap/>
            <w:vAlign w:val="center"/>
            <w:hideMark/>
          </w:tcPr>
          <w:p w:rsidR="00F23383" w:rsidRPr="00E91E1A" w:rsidRDefault="00697C2B" w:rsidP="00824812">
            <w:pPr>
              <w:spacing w:after="0" w:line="240" w:lineRule="auto"/>
              <w:ind w:firstLine="0"/>
              <w:rPr>
                <w:sz w:val="18"/>
                <w:szCs w:val="18"/>
              </w:rPr>
            </w:pPr>
            <w:r>
              <w:rPr>
                <w:sz w:val="18"/>
                <w:szCs w:val="18"/>
              </w:rPr>
              <w:t xml:space="preserve">микрорайон №7 </w:t>
            </w:r>
            <w:r w:rsidRPr="00E91E1A">
              <w:rPr>
                <w:sz w:val="18"/>
                <w:szCs w:val="18"/>
              </w:rPr>
              <w:t>"Газовиков", дом 3</w:t>
            </w:r>
          </w:p>
        </w:tc>
        <w:tc>
          <w:tcPr>
            <w:tcW w:w="774" w:type="pct"/>
            <w:shd w:val="clear" w:color="auto" w:fill="auto"/>
            <w:noWrap/>
            <w:vAlign w:val="center"/>
            <w:hideMark/>
          </w:tcPr>
          <w:p w:rsidR="00F23383" w:rsidRPr="00E91E1A" w:rsidRDefault="00697C2B" w:rsidP="00824812">
            <w:pPr>
              <w:spacing w:after="0" w:line="240" w:lineRule="auto"/>
              <w:ind w:firstLine="0"/>
              <w:rPr>
                <w:sz w:val="18"/>
                <w:szCs w:val="18"/>
              </w:rPr>
            </w:pPr>
            <w:r w:rsidRPr="00E91E1A">
              <w:rPr>
                <w:sz w:val="18"/>
                <w:szCs w:val="18"/>
              </w:rPr>
              <w:t>дер. щиты / 1982</w:t>
            </w:r>
          </w:p>
        </w:tc>
        <w:tc>
          <w:tcPr>
            <w:tcW w:w="621" w:type="pct"/>
            <w:shd w:val="clear" w:color="auto" w:fill="auto"/>
            <w:noWrap/>
            <w:vAlign w:val="center"/>
            <w:hideMark/>
          </w:tcPr>
          <w:p w:rsidR="00F23383" w:rsidRPr="00E91E1A" w:rsidRDefault="00697C2B" w:rsidP="00824812">
            <w:pPr>
              <w:spacing w:after="0" w:line="240" w:lineRule="auto"/>
              <w:ind w:firstLine="0"/>
              <w:jc w:val="center"/>
              <w:rPr>
                <w:sz w:val="18"/>
                <w:szCs w:val="18"/>
              </w:rPr>
            </w:pPr>
            <w:r w:rsidRPr="00E91E1A">
              <w:rPr>
                <w:sz w:val="18"/>
                <w:szCs w:val="18"/>
              </w:rPr>
              <w:t>69</w:t>
            </w:r>
          </w:p>
        </w:tc>
        <w:tc>
          <w:tcPr>
            <w:tcW w:w="1044" w:type="pct"/>
            <w:shd w:val="clear" w:color="auto" w:fill="auto"/>
            <w:noWrap/>
            <w:vAlign w:val="center"/>
            <w:hideMark/>
          </w:tcPr>
          <w:p w:rsidR="00F23383" w:rsidRPr="00E91E1A" w:rsidRDefault="00697C2B" w:rsidP="00824812">
            <w:pPr>
              <w:spacing w:after="0" w:line="240" w:lineRule="auto"/>
              <w:ind w:firstLine="0"/>
              <w:rPr>
                <w:sz w:val="18"/>
                <w:szCs w:val="18"/>
              </w:rPr>
            </w:pPr>
            <w:r>
              <w:rPr>
                <w:sz w:val="18"/>
                <w:szCs w:val="18"/>
              </w:rPr>
              <w:t>№</w:t>
            </w:r>
            <w:r w:rsidRPr="00E91E1A">
              <w:rPr>
                <w:sz w:val="18"/>
                <w:szCs w:val="18"/>
              </w:rPr>
              <w:t>505-ра от 19.03.2019</w:t>
            </w:r>
          </w:p>
        </w:tc>
      </w:tr>
      <w:tr w:rsidR="009D74C2" w:rsidTr="00C40346">
        <w:trPr>
          <w:trHeight w:val="20"/>
        </w:trPr>
        <w:tc>
          <w:tcPr>
            <w:tcW w:w="243" w:type="pct"/>
            <w:shd w:val="clear" w:color="auto" w:fill="auto"/>
            <w:noWrap/>
            <w:vAlign w:val="center"/>
            <w:hideMark/>
          </w:tcPr>
          <w:p w:rsidR="00F23383" w:rsidRPr="00E91E1A" w:rsidRDefault="00697C2B" w:rsidP="00824812">
            <w:pPr>
              <w:spacing w:after="0" w:line="240" w:lineRule="auto"/>
              <w:ind w:firstLine="0"/>
              <w:jc w:val="center"/>
              <w:rPr>
                <w:sz w:val="18"/>
                <w:szCs w:val="18"/>
              </w:rPr>
            </w:pPr>
            <w:r w:rsidRPr="00E91E1A">
              <w:rPr>
                <w:sz w:val="18"/>
                <w:szCs w:val="18"/>
              </w:rPr>
              <w:t>28</w:t>
            </w:r>
          </w:p>
        </w:tc>
        <w:tc>
          <w:tcPr>
            <w:tcW w:w="2317" w:type="pct"/>
            <w:shd w:val="clear" w:color="auto" w:fill="auto"/>
            <w:noWrap/>
            <w:vAlign w:val="center"/>
            <w:hideMark/>
          </w:tcPr>
          <w:p w:rsidR="00F23383" w:rsidRPr="00E91E1A" w:rsidRDefault="00697C2B" w:rsidP="00824812">
            <w:pPr>
              <w:spacing w:after="0" w:line="240" w:lineRule="auto"/>
              <w:ind w:firstLine="0"/>
              <w:rPr>
                <w:sz w:val="18"/>
                <w:szCs w:val="18"/>
              </w:rPr>
            </w:pPr>
            <w:r>
              <w:rPr>
                <w:sz w:val="18"/>
                <w:szCs w:val="18"/>
              </w:rPr>
              <w:t>микрорайон №3</w:t>
            </w:r>
            <w:r w:rsidRPr="00E91E1A">
              <w:rPr>
                <w:sz w:val="18"/>
                <w:szCs w:val="18"/>
              </w:rPr>
              <w:t xml:space="preserve"> "Кедровый", дом 53</w:t>
            </w:r>
          </w:p>
        </w:tc>
        <w:tc>
          <w:tcPr>
            <w:tcW w:w="774" w:type="pct"/>
            <w:shd w:val="clear" w:color="auto" w:fill="auto"/>
            <w:noWrap/>
            <w:vAlign w:val="center"/>
            <w:hideMark/>
          </w:tcPr>
          <w:p w:rsidR="00F23383" w:rsidRPr="00E91E1A" w:rsidRDefault="00697C2B" w:rsidP="00824812">
            <w:pPr>
              <w:spacing w:after="0" w:line="240" w:lineRule="auto"/>
              <w:ind w:firstLine="0"/>
              <w:rPr>
                <w:sz w:val="18"/>
                <w:szCs w:val="18"/>
              </w:rPr>
            </w:pPr>
            <w:r w:rsidRPr="00E91E1A">
              <w:rPr>
                <w:sz w:val="18"/>
                <w:szCs w:val="18"/>
              </w:rPr>
              <w:t>сб/щит. / 1990</w:t>
            </w:r>
          </w:p>
        </w:tc>
        <w:tc>
          <w:tcPr>
            <w:tcW w:w="621" w:type="pct"/>
            <w:shd w:val="clear" w:color="auto" w:fill="auto"/>
            <w:noWrap/>
            <w:vAlign w:val="center"/>
            <w:hideMark/>
          </w:tcPr>
          <w:p w:rsidR="00F23383" w:rsidRPr="00E91E1A" w:rsidRDefault="00697C2B" w:rsidP="00824812">
            <w:pPr>
              <w:spacing w:after="0" w:line="240" w:lineRule="auto"/>
              <w:ind w:firstLine="0"/>
              <w:jc w:val="center"/>
              <w:rPr>
                <w:sz w:val="18"/>
                <w:szCs w:val="18"/>
              </w:rPr>
            </w:pPr>
            <w:r w:rsidRPr="00E91E1A">
              <w:rPr>
                <w:sz w:val="18"/>
                <w:szCs w:val="18"/>
              </w:rPr>
              <w:t>68</w:t>
            </w:r>
          </w:p>
        </w:tc>
        <w:tc>
          <w:tcPr>
            <w:tcW w:w="1044" w:type="pct"/>
            <w:shd w:val="clear" w:color="auto" w:fill="auto"/>
            <w:noWrap/>
            <w:vAlign w:val="center"/>
            <w:hideMark/>
          </w:tcPr>
          <w:p w:rsidR="00F23383" w:rsidRPr="00E91E1A" w:rsidRDefault="00697C2B" w:rsidP="00824812">
            <w:pPr>
              <w:spacing w:after="0" w:line="240" w:lineRule="auto"/>
              <w:ind w:firstLine="0"/>
              <w:rPr>
                <w:sz w:val="18"/>
                <w:szCs w:val="18"/>
              </w:rPr>
            </w:pPr>
            <w:r>
              <w:rPr>
                <w:sz w:val="18"/>
                <w:szCs w:val="18"/>
              </w:rPr>
              <w:t>№</w:t>
            </w:r>
            <w:r w:rsidRPr="00E91E1A">
              <w:rPr>
                <w:sz w:val="18"/>
                <w:szCs w:val="18"/>
              </w:rPr>
              <w:t>1022-ра от 22.05.2019</w:t>
            </w:r>
          </w:p>
        </w:tc>
      </w:tr>
      <w:tr w:rsidR="009D74C2" w:rsidTr="00C40346">
        <w:trPr>
          <w:trHeight w:val="20"/>
        </w:trPr>
        <w:tc>
          <w:tcPr>
            <w:tcW w:w="243" w:type="pct"/>
            <w:shd w:val="clear" w:color="auto" w:fill="auto"/>
            <w:noWrap/>
            <w:vAlign w:val="center"/>
            <w:hideMark/>
          </w:tcPr>
          <w:p w:rsidR="00F23383" w:rsidRPr="00E91E1A" w:rsidRDefault="00697C2B" w:rsidP="00824812">
            <w:pPr>
              <w:spacing w:after="0" w:line="240" w:lineRule="auto"/>
              <w:ind w:firstLine="0"/>
              <w:jc w:val="center"/>
              <w:rPr>
                <w:sz w:val="18"/>
                <w:szCs w:val="18"/>
              </w:rPr>
            </w:pPr>
            <w:r w:rsidRPr="00E91E1A">
              <w:rPr>
                <w:sz w:val="18"/>
                <w:szCs w:val="18"/>
              </w:rPr>
              <w:t>29</w:t>
            </w:r>
          </w:p>
        </w:tc>
        <w:tc>
          <w:tcPr>
            <w:tcW w:w="2317" w:type="pct"/>
            <w:shd w:val="clear" w:color="auto" w:fill="auto"/>
            <w:noWrap/>
            <w:vAlign w:val="center"/>
            <w:hideMark/>
          </w:tcPr>
          <w:p w:rsidR="00F23383" w:rsidRPr="00E91E1A" w:rsidRDefault="00697C2B" w:rsidP="00824812">
            <w:pPr>
              <w:spacing w:after="0" w:line="240" w:lineRule="auto"/>
              <w:ind w:firstLine="0"/>
              <w:rPr>
                <w:sz w:val="18"/>
                <w:szCs w:val="18"/>
              </w:rPr>
            </w:pPr>
            <w:r>
              <w:rPr>
                <w:sz w:val="18"/>
                <w:szCs w:val="18"/>
              </w:rPr>
              <w:t>микрорайон №2А</w:t>
            </w:r>
            <w:r w:rsidRPr="00E91E1A">
              <w:rPr>
                <w:sz w:val="18"/>
                <w:szCs w:val="18"/>
              </w:rPr>
              <w:t xml:space="preserve"> "Лесников", ул.Энтузиастов, дом 5</w:t>
            </w:r>
          </w:p>
        </w:tc>
        <w:tc>
          <w:tcPr>
            <w:tcW w:w="774" w:type="pct"/>
            <w:shd w:val="clear" w:color="auto" w:fill="auto"/>
            <w:noWrap/>
            <w:vAlign w:val="center"/>
            <w:hideMark/>
          </w:tcPr>
          <w:p w:rsidR="00F23383" w:rsidRPr="00E91E1A" w:rsidRDefault="00697C2B" w:rsidP="00824812">
            <w:pPr>
              <w:spacing w:after="0" w:line="240" w:lineRule="auto"/>
              <w:ind w:firstLine="0"/>
              <w:rPr>
                <w:sz w:val="18"/>
                <w:szCs w:val="18"/>
              </w:rPr>
            </w:pPr>
            <w:r w:rsidRPr="00E91E1A">
              <w:rPr>
                <w:sz w:val="18"/>
                <w:szCs w:val="18"/>
              </w:rPr>
              <w:t>сб/щит. / 1978</w:t>
            </w:r>
          </w:p>
        </w:tc>
        <w:tc>
          <w:tcPr>
            <w:tcW w:w="621" w:type="pct"/>
            <w:shd w:val="clear" w:color="auto" w:fill="auto"/>
            <w:noWrap/>
            <w:vAlign w:val="center"/>
            <w:hideMark/>
          </w:tcPr>
          <w:p w:rsidR="00F23383" w:rsidRPr="00E91E1A" w:rsidRDefault="00697C2B" w:rsidP="00824812">
            <w:pPr>
              <w:spacing w:after="0" w:line="240" w:lineRule="auto"/>
              <w:ind w:firstLine="0"/>
              <w:jc w:val="center"/>
              <w:rPr>
                <w:sz w:val="18"/>
                <w:szCs w:val="18"/>
              </w:rPr>
            </w:pPr>
            <w:r w:rsidRPr="00E91E1A">
              <w:rPr>
                <w:sz w:val="18"/>
                <w:szCs w:val="18"/>
              </w:rPr>
              <w:t>76</w:t>
            </w:r>
          </w:p>
        </w:tc>
        <w:tc>
          <w:tcPr>
            <w:tcW w:w="1044" w:type="pct"/>
            <w:shd w:val="clear" w:color="auto" w:fill="auto"/>
            <w:noWrap/>
            <w:vAlign w:val="center"/>
            <w:hideMark/>
          </w:tcPr>
          <w:p w:rsidR="00F23383" w:rsidRPr="00E91E1A" w:rsidRDefault="00697C2B" w:rsidP="00824812">
            <w:pPr>
              <w:spacing w:after="0" w:line="240" w:lineRule="auto"/>
              <w:ind w:firstLine="0"/>
              <w:rPr>
                <w:sz w:val="18"/>
                <w:szCs w:val="18"/>
              </w:rPr>
            </w:pPr>
            <w:r>
              <w:rPr>
                <w:sz w:val="18"/>
                <w:szCs w:val="18"/>
              </w:rPr>
              <w:t>№</w:t>
            </w:r>
            <w:r w:rsidRPr="00E91E1A">
              <w:rPr>
                <w:sz w:val="18"/>
                <w:szCs w:val="18"/>
              </w:rPr>
              <w:t>2007-ра от 29.08.2019</w:t>
            </w:r>
          </w:p>
        </w:tc>
      </w:tr>
      <w:tr w:rsidR="009D74C2" w:rsidTr="00C40346">
        <w:trPr>
          <w:trHeight w:val="20"/>
        </w:trPr>
        <w:tc>
          <w:tcPr>
            <w:tcW w:w="243" w:type="pct"/>
            <w:shd w:val="clear" w:color="auto" w:fill="auto"/>
            <w:noWrap/>
            <w:vAlign w:val="center"/>
            <w:hideMark/>
          </w:tcPr>
          <w:p w:rsidR="00F23383" w:rsidRPr="00E91E1A" w:rsidRDefault="00697C2B" w:rsidP="00824812">
            <w:pPr>
              <w:spacing w:after="0" w:line="240" w:lineRule="auto"/>
              <w:ind w:firstLine="0"/>
              <w:jc w:val="center"/>
              <w:rPr>
                <w:sz w:val="18"/>
                <w:szCs w:val="18"/>
              </w:rPr>
            </w:pPr>
            <w:r w:rsidRPr="00E91E1A">
              <w:rPr>
                <w:sz w:val="18"/>
                <w:szCs w:val="18"/>
              </w:rPr>
              <w:t>30</w:t>
            </w:r>
          </w:p>
        </w:tc>
        <w:tc>
          <w:tcPr>
            <w:tcW w:w="2317" w:type="pct"/>
            <w:shd w:val="clear" w:color="auto" w:fill="auto"/>
            <w:noWrap/>
            <w:vAlign w:val="center"/>
            <w:hideMark/>
          </w:tcPr>
          <w:p w:rsidR="00F23383" w:rsidRPr="00E91E1A" w:rsidRDefault="00697C2B" w:rsidP="00824812">
            <w:pPr>
              <w:spacing w:after="0" w:line="240" w:lineRule="auto"/>
              <w:ind w:firstLine="0"/>
              <w:rPr>
                <w:sz w:val="18"/>
                <w:szCs w:val="18"/>
              </w:rPr>
            </w:pPr>
            <w:r>
              <w:rPr>
                <w:sz w:val="18"/>
                <w:szCs w:val="18"/>
              </w:rPr>
              <w:t>микрорайон №3</w:t>
            </w:r>
            <w:r w:rsidRPr="00E91E1A">
              <w:rPr>
                <w:sz w:val="18"/>
                <w:szCs w:val="18"/>
              </w:rPr>
              <w:t>"Кедровый", дом 32</w:t>
            </w:r>
          </w:p>
        </w:tc>
        <w:tc>
          <w:tcPr>
            <w:tcW w:w="774" w:type="pct"/>
            <w:shd w:val="clear" w:color="auto" w:fill="auto"/>
            <w:noWrap/>
            <w:vAlign w:val="center"/>
            <w:hideMark/>
          </w:tcPr>
          <w:p w:rsidR="00F23383" w:rsidRPr="00E91E1A" w:rsidRDefault="00697C2B" w:rsidP="00824812">
            <w:pPr>
              <w:spacing w:after="0" w:line="240" w:lineRule="auto"/>
              <w:ind w:firstLine="0"/>
              <w:rPr>
                <w:sz w:val="18"/>
                <w:szCs w:val="18"/>
              </w:rPr>
            </w:pPr>
            <w:r w:rsidRPr="00E91E1A">
              <w:rPr>
                <w:sz w:val="18"/>
                <w:szCs w:val="18"/>
              </w:rPr>
              <w:t>сб/щит. / 1988</w:t>
            </w:r>
          </w:p>
        </w:tc>
        <w:tc>
          <w:tcPr>
            <w:tcW w:w="621" w:type="pct"/>
            <w:shd w:val="clear" w:color="auto" w:fill="auto"/>
            <w:noWrap/>
            <w:vAlign w:val="center"/>
            <w:hideMark/>
          </w:tcPr>
          <w:p w:rsidR="00F23383" w:rsidRPr="00E91E1A" w:rsidRDefault="00697C2B" w:rsidP="00824812">
            <w:pPr>
              <w:spacing w:after="0" w:line="240" w:lineRule="auto"/>
              <w:ind w:firstLine="0"/>
              <w:jc w:val="center"/>
              <w:rPr>
                <w:sz w:val="18"/>
                <w:szCs w:val="18"/>
              </w:rPr>
            </w:pPr>
            <w:r w:rsidRPr="00E91E1A">
              <w:rPr>
                <w:sz w:val="18"/>
                <w:szCs w:val="18"/>
              </w:rPr>
              <w:t>68</w:t>
            </w:r>
          </w:p>
        </w:tc>
        <w:tc>
          <w:tcPr>
            <w:tcW w:w="1044" w:type="pct"/>
            <w:shd w:val="clear" w:color="auto" w:fill="auto"/>
            <w:noWrap/>
            <w:vAlign w:val="center"/>
            <w:hideMark/>
          </w:tcPr>
          <w:p w:rsidR="00F23383" w:rsidRPr="00E91E1A" w:rsidRDefault="00697C2B" w:rsidP="00824812">
            <w:pPr>
              <w:spacing w:after="0" w:line="240" w:lineRule="auto"/>
              <w:ind w:firstLine="0"/>
              <w:rPr>
                <w:sz w:val="18"/>
                <w:szCs w:val="18"/>
              </w:rPr>
            </w:pPr>
            <w:r>
              <w:rPr>
                <w:sz w:val="18"/>
                <w:szCs w:val="18"/>
              </w:rPr>
              <w:t>№</w:t>
            </w:r>
            <w:r w:rsidRPr="00E91E1A">
              <w:rPr>
                <w:sz w:val="18"/>
                <w:szCs w:val="18"/>
              </w:rPr>
              <w:t>112-ра от 16.01.2020</w:t>
            </w:r>
          </w:p>
        </w:tc>
      </w:tr>
      <w:tr w:rsidR="009D74C2" w:rsidTr="00C40346">
        <w:trPr>
          <w:trHeight w:val="20"/>
        </w:trPr>
        <w:tc>
          <w:tcPr>
            <w:tcW w:w="243" w:type="pct"/>
            <w:shd w:val="clear" w:color="auto" w:fill="auto"/>
            <w:noWrap/>
            <w:vAlign w:val="center"/>
            <w:hideMark/>
          </w:tcPr>
          <w:p w:rsidR="00F23383" w:rsidRPr="00E91E1A" w:rsidRDefault="00697C2B" w:rsidP="00824812">
            <w:pPr>
              <w:spacing w:after="0" w:line="240" w:lineRule="auto"/>
              <w:ind w:firstLine="0"/>
              <w:jc w:val="center"/>
              <w:rPr>
                <w:sz w:val="18"/>
                <w:szCs w:val="18"/>
              </w:rPr>
            </w:pPr>
            <w:r w:rsidRPr="00E91E1A">
              <w:rPr>
                <w:sz w:val="18"/>
                <w:szCs w:val="18"/>
              </w:rPr>
              <w:lastRenderedPageBreak/>
              <w:t>31</w:t>
            </w:r>
          </w:p>
        </w:tc>
        <w:tc>
          <w:tcPr>
            <w:tcW w:w="2317" w:type="pct"/>
            <w:shd w:val="clear" w:color="auto" w:fill="auto"/>
            <w:noWrap/>
            <w:vAlign w:val="center"/>
            <w:hideMark/>
          </w:tcPr>
          <w:p w:rsidR="00F23383" w:rsidRPr="00E91E1A" w:rsidRDefault="00697C2B" w:rsidP="00824812">
            <w:pPr>
              <w:spacing w:after="0" w:line="240" w:lineRule="auto"/>
              <w:ind w:firstLine="0"/>
              <w:rPr>
                <w:sz w:val="18"/>
                <w:szCs w:val="18"/>
              </w:rPr>
            </w:pPr>
            <w:r>
              <w:rPr>
                <w:sz w:val="18"/>
                <w:szCs w:val="18"/>
              </w:rPr>
              <w:t>микрорайон №6</w:t>
            </w:r>
            <w:r w:rsidRPr="00E91E1A">
              <w:rPr>
                <w:sz w:val="18"/>
                <w:szCs w:val="18"/>
              </w:rPr>
              <w:t xml:space="preserve"> "Пионерный", дом 35</w:t>
            </w:r>
          </w:p>
        </w:tc>
        <w:tc>
          <w:tcPr>
            <w:tcW w:w="774" w:type="pct"/>
            <w:shd w:val="clear" w:color="auto" w:fill="auto"/>
            <w:vAlign w:val="center"/>
            <w:hideMark/>
          </w:tcPr>
          <w:p w:rsidR="00F23383" w:rsidRPr="00E91E1A" w:rsidRDefault="00697C2B" w:rsidP="00824812">
            <w:pPr>
              <w:spacing w:after="0" w:line="240" w:lineRule="auto"/>
              <w:ind w:firstLine="0"/>
              <w:rPr>
                <w:sz w:val="18"/>
                <w:szCs w:val="18"/>
              </w:rPr>
            </w:pPr>
            <w:r w:rsidRPr="00E91E1A">
              <w:rPr>
                <w:sz w:val="18"/>
                <w:szCs w:val="18"/>
              </w:rPr>
              <w:t>утепленные панели / 1988</w:t>
            </w:r>
          </w:p>
        </w:tc>
        <w:tc>
          <w:tcPr>
            <w:tcW w:w="621" w:type="pct"/>
            <w:shd w:val="clear" w:color="auto" w:fill="auto"/>
            <w:noWrap/>
            <w:vAlign w:val="center"/>
            <w:hideMark/>
          </w:tcPr>
          <w:p w:rsidR="00F23383" w:rsidRPr="00E91E1A" w:rsidRDefault="00697C2B" w:rsidP="00824812">
            <w:pPr>
              <w:spacing w:after="0" w:line="240" w:lineRule="auto"/>
              <w:ind w:firstLine="0"/>
              <w:jc w:val="center"/>
              <w:rPr>
                <w:sz w:val="18"/>
                <w:szCs w:val="18"/>
              </w:rPr>
            </w:pPr>
            <w:r w:rsidRPr="00E91E1A">
              <w:rPr>
                <w:sz w:val="18"/>
                <w:szCs w:val="18"/>
              </w:rPr>
              <w:t>66</w:t>
            </w:r>
          </w:p>
        </w:tc>
        <w:tc>
          <w:tcPr>
            <w:tcW w:w="1044" w:type="pct"/>
            <w:shd w:val="clear" w:color="auto" w:fill="auto"/>
            <w:noWrap/>
            <w:vAlign w:val="center"/>
            <w:hideMark/>
          </w:tcPr>
          <w:p w:rsidR="00F23383" w:rsidRPr="00E91E1A" w:rsidRDefault="00697C2B" w:rsidP="00824812">
            <w:pPr>
              <w:spacing w:after="0" w:line="240" w:lineRule="auto"/>
              <w:ind w:firstLine="0"/>
              <w:rPr>
                <w:sz w:val="18"/>
                <w:szCs w:val="18"/>
              </w:rPr>
            </w:pPr>
            <w:r>
              <w:rPr>
                <w:sz w:val="18"/>
                <w:szCs w:val="18"/>
              </w:rPr>
              <w:t>№</w:t>
            </w:r>
            <w:r w:rsidRPr="00E91E1A">
              <w:rPr>
                <w:sz w:val="18"/>
                <w:szCs w:val="18"/>
              </w:rPr>
              <w:t>111-ра от 16.01.2020</w:t>
            </w:r>
          </w:p>
        </w:tc>
      </w:tr>
      <w:tr w:rsidR="009D74C2" w:rsidTr="00C40346">
        <w:trPr>
          <w:trHeight w:val="20"/>
        </w:trPr>
        <w:tc>
          <w:tcPr>
            <w:tcW w:w="243" w:type="pct"/>
            <w:shd w:val="clear" w:color="auto" w:fill="auto"/>
            <w:noWrap/>
            <w:vAlign w:val="center"/>
            <w:hideMark/>
          </w:tcPr>
          <w:p w:rsidR="00F23383" w:rsidRPr="00E91E1A" w:rsidRDefault="00697C2B" w:rsidP="00824812">
            <w:pPr>
              <w:spacing w:after="0" w:line="240" w:lineRule="auto"/>
              <w:ind w:firstLine="0"/>
              <w:jc w:val="center"/>
              <w:rPr>
                <w:sz w:val="18"/>
                <w:szCs w:val="18"/>
              </w:rPr>
            </w:pPr>
            <w:r w:rsidRPr="00E91E1A">
              <w:rPr>
                <w:sz w:val="18"/>
                <w:szCs w:val="18"/>
              </w:rPr>
              <w:t>32</w:t>
            </w:r>
          </w:p>
        </w:tc>
        <w:tc>
          <w:tcPr>
            <w:tcW w:w="2317" w:type="pct"/>
            <w:shd w:val="clear" w:color="auto" w:fill="auto"/>
            <w:noWrap/>
            <w:vAlign w:val="center"/>
            <w:hideMark/>
          </w:tcPr>
          <w:p w:rsidR="00F23383" w:rsidRPr="00E91E1A" w:rsidRDefault="00697C2B" w:rsidP="00824812">
            <w:pPr>
              <w:spacing w:after="0" w:line="240" w:lineRule="auto"/>
              <w:ind w:firstLine="0"/>
              <w:rPr>
                <w:sz w:val="18"/>
                <w:szCs w:val="18"/>
              </w:rPr>
            </w:pPr>
            <w:r>
              <w:rPr>
                <w:sz w:val="18"/>
                <w:szCs w:val="18"/>
              </w:rPr>
              <w:t xml:space="preserve">микрорайон </w:t>
            </w:r>
            <w:r>
              <w:rPr>
                <w:sz w:val="18"/>
                <w:szCs w:val="18"/>
              </w:rPr>
              <w:t>№2А</w:t>
            </w:r>
            <w:r w:rsidRPr="00E91E1A">
              <w:rPr>
                <w:sz w:val="18"/>
                <w:szCs w:val="18"/>
              </w:rPr>
              <w:t xml:space="preserve"> "Лесников", ул. Советская, дом 4</w:t>
            </w:r>
          </w:p>
        </w:tc>
        <w:tc>
          <w:tcPr>
            <w:tcW w:w="774" w:type="pct"/>
            <w:shd w:val="clear" w:color="auto" w:fill="auto"/>
            <w:noWrap/>
            <w:vAlign w:val="center"/>
            <w:hideMark/>
          </w:tcPr>
          <w:p w:rsidR="00F23383" w:rsidRPr="00E91E1A" w:rsidRDefault="00697C2B" w:rsidP="00824812">
            <w:pPr>
              <w:spacing w:after="0" w:line="240" w:lineRule="auto"/>
              <w:ind w:firstLine="0"/>
              <w:rPr>
                <w:sz w:val="18"/>
                <w:szCs w:val="18"/>
              </w:rPr>
            </w:pPr>
            <w:r w:rsidRPr="00E91E1A">
              <w:rPr>
                <w:sz w:val="18"/>
                <w:szCs w:val="18"/>
              </w:rPr>
              <w:t>арбоблоки /1983</w:t>
            </w:r>
          </w:p>
        </w:tc>
        <w:tc>
          <w:tcPr>
            <w:tcW w:w="621" w:type="pct"/>
            <w:shd w:val="clear" w:color="auto" w:fill="auto"/>
            <w:noWrap/>
            <w:vAlign w:val="center"/>
            <w:hideMark/>
          </w:tcPr>
          <w:p w:rsidR="00F23383" w:rsidRPr="00E91E1A" w:rsidRDefault="00697C2B" w:rsidP="00824812">
            <w:pPr>
              <w:spacing w:after="0" w:line="240" w:lineRule="auto"/>
              <w:ind w:firstLine="0"/>
              <w:jc w:val="center"/>
              <w:rPr>
                <w:sz w:val="18"/>
                <w:szCs w:val="18"/>
              </w:rPr>
            </w:pPr>
            <w:r w:rsidRPr="00E91E1A">
              <w:rPr>
                <w:sz w:val="18"/>
                <w:szCs w:val="18"/>
              </w:rPr>
              <w:t>60</w:t>
            </w:r>
          </w:p>
        </w:tc>
        <w:tc>
          <w:tcPr>
            <w:tcW w:w="1044" w:type="pct"/>
            <w:shd w:val="clear" w:color="auto" w:fill="auto"/>
            <w:noWrap/>
            <w:vAlign w:val="center"/>
            <w:hideMark/>
          </w:tcPr>
          <w:p w:rsidR="00F23383" w:rsidRPr="00E91E1A" w:rsidRDefault="00697C2B" w:rsidP="00824812">
            <w:pPr>
              <w:spacing w:after="0" w:line="240" w:lineRule="auto"/>
              <w:ind w:firstLine="0"/>
              <w:rPr>
                <w:sz w:val="18"/>
                <w:szCs w:val="18"/>
              </w:rPr>
            </w:pPr>
            <w:r>
              <w:rPr>
                <w:sz w:val="18"/>
                <w:szCs w:val="18"/>
              </w:rPr>
              <w:t>№</w:t>
            </w:r>
            <w:r w:rsidRPr="00E91E1A">
              <w:rPr>
                <w:sz w:val="18"/>
                <w:szCs w:val="18"/>
              </w:rPr>
              <w:t>110-ра от 16.01.2020</w:t>
            </w:r>
          </w:p>
        </w:tc>
      </w:tr>
      <w:tr w:rsidR="009D74C2" w:rsidTr="00C40346">
        <w:trPr>
          <w:trHeight w:val="20"/>
        </w:trPr>
        <w:tc>
          <w:tcPr>
            <w:tcW w:w="243" w:type="pct"/>
            <w:shd w:val="clear" w:color="auto" w:fill="auto"/>
            <w:noWrap/>
            <w:vAlign w:val="center"/>
            <w:hideMark/>
          </w:tcPr>
          <w:p w:rsidR="00F23383" w:rsidRPr="00E91E1A" w:rsidRDefault="00697C2B" w:rsidP="00824812">
            <w:pPr>
              <w:spacing w:after="0" w:line="240" w:lineRule="auto"/>
              <w:ind w:firstLine="0"/>
              <w:jc w:val="center"/>
              <w:rPr>
                <w:sz w:val="18"/>
                <w:szCs w:val="18"/>
              </w:rPr>
            </w:pPr>
            <w:r w:rsidRPr="00E91E1A">
              <w:rPr>
                <w:sz w:val="18"/>
                <w:szCs w:val="18"/>
              </w:rPr>
              <w:t>33</w:t>
            </w:r>
          </w:p>
        </w:tc>
        <w:tc>
          <w:tcPr>
            <w:tcW w:w="2317" w:type="pct"/>
            <w:shd w:val="clear" w:color="auto" w:fill="auto"/>
            <w:noWrap/>
            <w:vAlign w:val="center"/>
            <w:hideMark/>
          </w:tcPr>
          <w:p w:rsidR="00F23383" w:rsidRPr="00E91E1A" w:rsidRDefault="00697C2B" w:rsidP="00824812">
            <w:pPr>
              <w:spacing w:after="0" w:line="240" w:lineRule="auto"/>
              <w:ind w:firstLine="0"/>
              <w:rPr>
                <w:sz w:val="18"/>
                <w:szCs w:val="18"/>
              </w:rPr>
            </w:pPr>
            <w:r>
              <w:rPr>
                <w:sz w:val="18"/>
                <w:szCs w:val="18"/>
              </w:rPr>
              <w:t>микрорайон №3</w:t>
            </w:r>
            <w:r w:rsidRPr="00E91E1A">
              <w:rPr>
                <w:sz w:val="18"/>
                <w:szCs w:val="18"/>
              </w:rPr>
              <w:t>"Кедровый", дом 35</w:t>
            </w:r>
          </w:p>
        </w:tc>
        <w:tc>
          <w:tcPr>
            <w:tcW w:w="774" w:type="pct"/>
            <w:shd w:val="clear" w:color="auto" w:fill="auto"/>
            <w:noWrap/>
            <w:vAlign w:val="center"/>
            <w:hideMark/>
          </w:tcPr>
          <w:p w:rsidR="00F23383" w:rsidRPr="00E91E1A" w:rsidRDefault="00697C2B" w:rsidP="00824812">
            <w:pPr>
              <w:spacing w:after="0" w:line="240" w:lineRule="auto"/>
              <w:ind w:firstLine="0"/>
              <w:rPr>
                <w:sz w:val="18"/>
                <w:szCs w:val="18"/>
              </w:rPr>
            </w:pPr>
            <w:r w:rsidRPr="00E91E1A">
              <w:rPr>
                <w:sz w:val="18"/>
                <w:szCs w:val="18"/>
              </w:rPr>
              <w:t>арбоблоки /1987</w:t>
            </w:r>
          </w:p>
        </w:tc>
        <w:tc>
          <w:tcPr>
            <w:tcW w:w="621" w:type="pct"/>
            <w:shd w:val="clear" w:color="auto" w:fill="auto"/>
            <w:noWrap/>
            <w:vAlign w:val="center"/>
            <w:hideMark/>
          </w:tcPr>
          <w:p w:rsidR="00F23383" w:rsidRPr="00E91E1A" w:rsidRDefault="00697C2B" w:rsidP="00824812">
            <w:pPr>
              <w:spacing w:after="0" w:line="240" w:lineRule="auto"/>
              <w:ind w:firstLine="0"/>
              <w:jc w:val="center"/>
              <w:rPr>
                <w:sz w:val="18"/>
                <w:szCs w:val="18"/>
              </w:rPr>
            </w:pPr>
            <w:r w:rsidRPr="00E91E1A">
              <w:rPr>
                <w:sz w:val="18"/>
                <w:szCs w:val="18"/>
              </w:rPr>
              <w:t>68</w:t>
            </w:r>
          </w:p>
        </w:tc>
        <w:tc>
          <w:tcPr>
            <w:tcW w:w="1044" w:type="pct"/>
            <w:shd w:val="clear" w:color="auto" w:fill="auto"/>
            <w:noWrap/>
            <w:vAlign w:val="center"/>
            <w:hideMark/>
          </w:tcPr>
          <w:p w:rsidR="00F23383" w:rsidRPr="00E91E1A" w:rsidRDefault="00697C2B" w:rsidP="00824812">
            <w:pPr>
              <w:spacing w:after="0" w:line="240" w:lineRule="auto"/>
              <w:ind w:firstLine="0"/>
              <w:rPr>
                <w:sz w:val="18"/>
                <w:szCs w:val="18"/>
              </w:rPr>
            </w:pPr>
            <w:r>
              <w:rPr>
                <w:sz w:val="18"/>
                <w:szCs w:val="18"/>
              </w:rPr>
              <w:t>№</w:t>
            </w:r>
            <w:r w:rsidRPr="00E91E1A">
              <w:rPr>
                <w:sz w:val="18"/>
                <w:szCs w:val="18"/>
              </w:rPr>
              <w:t>1856-ра от 13.10.2020</w:t>
            </w:r>
          </w:p>
        </w:tc>
      </w:tr>
      <w:tr w:rsidR="009D74C2" w:rsidTr="00C40346">
        <w:trPr>
          <w:trHeight w:val="20"/>
        </w:trPr>
        <w:tc>
          <w:tcPr>
            <w:tcW w:w="243" w:type="pct"/>
            <w:shd w:val="clear" w:color="auto" w:fill="auto"/>
            <w:noWrap/>
            <w:vAlign w:val="center"/>
            <w:hideMark/>
          </w:tcPr>
          <w:p w:rsidR="00F23383" w:rsidRPr="00E91E1A" w:rsidRDefault="00697C2B" w:rsidP="00824812">
            <w:pPr>
              <w:spacing w:after="0" w:line="240" w:lineRule="auto"/>
              <w:ind w:firstLine="0"/>
              <w:jc w:val="center"/>
              <w:rPr>
                <w:sz w:val="18"/>
                <w:szCs w:val="18"/>
              </w:rPr>
            </w:pPr>
            <w:r w:rsidRPr="00E91E1A">
              <w:rPr>
                <w:sz w:val="18"/>
                <w:szCs w:val="18"/>
              </w:rPr>
              <w:t>34</w:t>
            </w:r>
          </w:p>
        </w:tc>
        <w:tc>
          <w:tcPr>
            <w:tcW w:w="2317" w:type="pct"/>
            <w:shd w:val="clear" w:color="auto" w:fill="auto"/>
            <w:noWrap/>
            <w:vAlign w:val="center"/>
            <w:hideMark/>
          </w:tcPr>
          <w:p w:rsidR="00F23383" w:rsidRPr="00E91E1A" w:rsidRDefault="00697C2B" w:rsidP="00824812">
            <w:pPr>
              <w:spacing w:after="0" w:line="240" w:lineRule="auto"/>
              <w:ind w:firstLine="0"/>
              <w:rPr>
                <w:sz w:val="18"/>
                <w:szCs w:val="18"/>
              </w:rPr>
            </w:pPr>
            <w:r>
              <w:rPr>
                <w:sz w:val="18"/>
                <w:szCs w:val="18"/>
              </w:rPr>
              <w:t>микрорайон №3</w:t>
            </w:r>
            <w:r w:rsidRPr="00E91E1A">
              <w:rPr>
                <w:sz w:val="18"/>
                <w:szCs w:val="18"/>
              </w:rPr>
              <w:t xml:space="preserve"> "Кедровый", дом 102</w:t>
            </w:r>
          </w:p>
        </w:tc>
        <w:tc>
          <w:tcPr>
            <w:tcW w:w="774" w:type="pct"/>
            <w:shd w:val="clear" w:color="auto" w:fill="auto"/>
            <w:vAlign w:val="center"/>
            <w:hideMark/>
          </w:tcPr>
          <w:p w:rsidR="00F23383" w:rsidRPr="00E91E1A" w:rsidRDefault="00697C2B" w:rsidP="00824812">
            <w:pPr>
              <w:spacing w:after="0" w:line="240" w:lineRule="auto"/>
              <w:ind w:firstLine="0"/>
              <w:rPr>
                <w:sz w:val="18"/>
                <w:szCs w:val="18"/>
              </w:rPr>
            </w:pPr>
            <w:r w:rsidRPr="00E91E1A">
              <w:rPr>
                <w:sz w:val="18"/>
                <w:szCs w:val="18"/>
              </w:rPr>
              <w:t>дер</w:t>
            </w:r>
            <w:proofErr w:type="gramStart"/>
            <w:r w:rsidRPr="00E91E1A">
              <w:rPr>
                <w:sz w:val="18"/>
                <w:szCs w:val="18"/>
              </w:rPr>
              <w:t>.</w:t>
            </w:r>
            <w:proofErr w:type="gramEnd"/>
            <w:r w:rsidRPr="00E91E1A">
              <w:rPr>
                <w:sz w:val="18"/>
                <w:szCs w:val="18"/>
              </w:rPr>
              <w:t>утепленные панели/1996</w:t>
            </w:r>
          </w:p>
        </w:tc>
        <w:tc>
          <w:tcPr>
            <w:tcW w:w="621" w:type="pct"/>
            <w:shd w:val="clear" w:color="auto" w:fill="auto"/>
            <w:noWrap/>
            <w:vAlign w:val="center"/>
            <w:hideMark/>
          </w:tcPr>
          <w:p w:rsidR="00F23383" w:rsidRPr="00E91E1A" w:rsidRDefault="00697C2B" w:rsidP="00824812">
            <w:pPr>
              <w:spacing w:after="0" w:line="240" w:lineRule="auto"/>
              <w:ind w:firstLine="0"/>
              <w:jc w:val="center"/>
              <w:rPr>
                <w:sz w:val="18"/>
                <w:szCs w:val="18"/>
              </w:rPr>
            </w:pPr>
            <w:r w:rsidRPr="00E91E1A">
              <w:rPr>
                <w:sz w:val="18"/>
                <w:szCs w:val="18"/>
              </w:rPr>
              <w:t>66</w:t>
            </w:r>
          </w:p>
        </w:tc>
        <w:tc>
          <w:tcPr>
            <w:tcW w:w="1044" w:type="pct"/>
            <w:shd w:val="clear" w:color="auto" w:fill="auto"/>
            <w:noWrap/>
            <w:vAlign w:val="center"/>
            <w:hideMark/>
          </w:tcPr>
          <w:p w:rsidR="00F23383" w:rsidRPr="00E91E1A" w:rsidRDefault="00697C2B" w:rsidP="00824812">
            <w:pPr>
              <w:spacing w:after="0" w:line="240" w:lineRule="auto"/>
              <w:ind w:firstLine="0"/>
              <w:rPr>
                <w:sz w:val="18"/>
                <w:szCs w:val="18"/>
              </w:rPr>
            </w:pPr>
            <w:r>
              <w:rPr>
                <w:sz w:val="18"/>
                <w:szCs w:val="18"/>
              </w:rPr>
              <w:t>№</w:t>
            </w:r>
            <w:r w:rsidRPr="00E91E1A">
              <w:rPr>
                <w:sz w:val="18"/>
                <w:szCs w:val="18"/>
              </w:rPr>
              <w:t>2209-ра от 25.11.2020</w:t>
            </w:r>
          </w:p>
        </w:tc>
      </w:tr>
      <w:tr w:rsidR="009D74C2" w:rsidTr="00C40346">
        <w:trPr>
          <w:trHeight w:val="20"/>
        </w:trPr>
        <w:tc>
          <w:tcPr>
            <w:tcW w:w="243" w:type="pct"/>
            <w:shd w:val="clear" w:color="auto" w:fill="auto"/>
            <w:noWrap/>
            <w:vAlign w:val="center"/>
            <w:hideMark/>
          </w:tcPr>
          <w:p w:rsidR="00F23383" w:rsidRPr="00E91E1A" w:rsidRDefault="00697C2B" w:rsidP="00824812">
            <w:pPr>
              <w:spacing w:after="0" w:line="240" w:lineRule="auto"/>
              <w:ind w:firstLine="0"/>
              <w:jc w:val="center"/>
              <w:rPr>
                <w:sz w:val="18"/>
                <w:szCs w:val="18"/>
              </w:rPr>
            </w:pPr>
            <w:r w:rsidRPr="00E91E1A">
              <w:rPr>
                <w:sz w:val="18"/>
                <w:szCs w:val="18"/>
              </w:rPr>
              <w:t>35</w:t>
            </w:r>
          </w:p>
        </w:tc>
        <w:tc>
          <w:tcPr>
            <w:tcW w:w="2317" w:type="pct"/>
            <w:shd w:val="clear" w:color="auto" w:fill="auto"/>
            <w:noWrap/>
            <w:vAlign w:val="center"/>
            <w:hideMark/>
          </w:tcPr>
          <w:p w:rsidR="00F23383" w:rsidRPr="00E91E1A" w:rsidRDefault="00697C2B" w:rsidP="00824812">
            <w:pPr>
              <w:spacing w:after="0" w:line="240" w:lineRule="auto"/>
              <w:ind w:firstLine="0"/>
              <w:rPr>
                <w:sz w:val="18"/>
                <w:szCs w:val="18"/>
              </w:rPr>
            </w:pPr>
            <w:r>
              <w:rPr>
                <w:sz w:val="18"/>
                <w:szCs w:val="18"/>
              </w:rPr>
              <w:t>микрорайон №6</w:t>
            </w:r>
            <w:r w:rsidRPr="00E91E1A">
              <w:rPr>
                <w:sz w:val="18"/>
                <w:szCs w:val="18"/>
              </w:rPr>
              <w:t xml:space="preserve"> "Пионерный", дом 47</w:t>
            </w:r>
          </w:p>
        </w:tc>
        <w:tc>
          <w:tcPr>
            <w:tcW w:w="774" w:type="pct"/>
            <w:shd w:val="clear" w:color="auto" w:fill="auto"/>
            <w:vAlign w:val="center"/>
            <w:hideMark/>
          </w:tcPr>
          <w:p w:rsidR="00F23383" w:rsidRPr="00E91E1A" w:rsidRDefault="00697C2B" w:rsidP="00824812">
            <w:pPr>
              <w:spacing w:after="0" w:line="240" w:lineRule="auto"/>
              <w:ind w:firstLine="0"/>
              <w:rPr>
                <w:sz w:val="18"/>
                <w:szCs w:val="18"/>
              </w:rPr>
            </w:pPr>
            <w:r w:rsidRPr="00E91E1A">
              <w:rPr>
                <w:sz w:val="18"/>
                <w:szCs w:val="18"/>
              </w:rPr>
              <w:t>дер</w:t>
            </w:r>
            <w:proofErr w:type="gramStart"/>
            <w:r w:rsidRPr="00E91E1A">
              <w:rPr>
                <w:sz w:val="18"/>
                <w:szCs w:val="18"/>
              </w:rPr>
              <w:t>.</w:t>
            </w:r>
            <w:proofErr w:type="gramEnd"/>
            <w:r w:rsidRPr="00E91E1A">
              <w:rPr>
                <w:sz w:val="18"/>
                <w:szCs w:val="18"/>
              </w:rPr>
              <w:t>утепленные панели/1988</w:t>
            </w:r>
          </w:p>
        </w:tc>
        <w:tc>
          <w:tcPr>
            <w:tcW w:w="621" w:type="pct"/>
            <w:shd w:val="clear" w:color="auto" w:fill="auto"/>
            <w:noWrap/>
            <w:vAlign w:val="center"/>
            <w:hideMark/>
          </w:tcPr>
          <w:p w:rsidR="00F23383" w:rsidRPr="00E91E1A" w:rsidRDefault="00697C2B" w:rsidP="00824812">
            <w:pPr>
              <w:spacing w:after="0" w:line="240" w:lineRule="auto"/>
              <w:ind w:firstLine="0"/>
              <w:jc w:val="center"/>
              <w:rPr>
                <w:sz w:val="18"/>
                <w:szCs w:val="18"/>
              </w:rPr>
            </w:pPr>
            <w:r w:rsidRPr="00E91E1A">
              <w:rPr>
                <w:sz w:val="18"/>
                <w:szCs w:val="18"/>
              </w:rPr>
              <w:t>62</w:t>
            </w:r>
          </w:p>
        </w:tc>
        <w:tc>
          <w:tcPr>
            <w:tcW w:w="1044" w:type="pct"/>
            <w:shd w:val="clear" w:color="auto" w:fill="auto"/>
            <w:noWrap/>
            <w:vAlign w:val="center"/>
            <w:hideMark/>
          </w:tcPr>
          <w:p w:rsidR="00F23383" w:rsidRPr="00E91E1A" w:rsidRDefault="00697C2B" w:rsidP="00824812">
            <w:pPr>
              <w:spacing w:after="0" w:line="240" w:lineRule="auto"/>
              <w:ind w:firstLine="0"/>
              <w:rPr>
                <w:sz w:val="18"/>
                <w:szCs w:val="18"/>
              </w:rPr>
            </w:pPr>
            <w:r>
              <w:rPr>
                <w:sz w:val="18"/>
                <w:szCs w:val="18"/>
              </w:rPr>
              <w:t>№</w:t>
            </w:r>
            <w:r w:rsidRPr="00E91E1A">
              <w:rPr>
                <w:sz w:val="18"/>
                <w:szCs w:val="18"/>
              </w:rPr>
              <w:t>2623-ра от 26.12.2020</w:t>
            </w:r>
          </w:p>
        </w:tc>
      </w:tr>
      <w:tr w:rsidR="009D74C2" w:rsidTr="00C40346">
        <w:trPr>
          <w:trHeight w:val="20"/>
        </w:trPr>
        <w:tc>
          <w:tcPr>
            <w:tcW w:w="243" w:type="pct"/>
            <w:shd w:val="clear" w:color="auto" w:fill="auto"/>
            <w:noWrap/>
            <w:vAlign w:val="center"/>
            <w:hideMark/>
          </w:tcPr>
          <w:p w:rsidR="00F23383" w:rsidRPr="00E91E1A" w:rsidRDefault="00697C2B" w:rsidP="00824812">
            <w:pPr>
              <w:spacing w:after="0" w:line="240" w:lineRule="auto"/>
              <w:ind w:firstLine="0"/>
              <w:jc w:val="center"/>
              <w:rPr>
                <w:sz w:val="18"/>
                <w:szCs w:val="18"/>
              </w:rPr>
            </w:pPr>
            <w:r w:rsidRPr="00E91E1A">
              <w:rPr>
                <w:sz w:val="18"/>
                <w:szCs w:val="18"/>
              </w:rPr>
              <w:t>36</w:t>
            </w:r>
          </w:p>
        </w:tc>
        <w:tc>
          <w:tcPr>
            <w:tcW w:w="2317" w:type="pct"/>
            <w:shd w:val="clear" w:color="auto" w:fill="auto"/>
            <w:noWrap/>
            <w:vAlign w:val="center"/>
            <w:hideMark/>
          </w:tcPr>
          <w:p w:rsidR="00F23383" w:rsidRPr="00E91E1A" w:rsidRDefault="00697C2B" w:rsidP="00824812">
            <w:pPr>
              <w:spacing w:after="0" w:line="240" w:lineRule="auto"/>
              <w:ind w:firstLine="0"/>
              <w:rPr>
                <w:sz w:val="18"/>
                <w:szCs w:val="18"/>
              </w:rPr>
            </w:pPr>
            <w:r>
              <w:rPr>
                <w:sz w:val="18"/>
                <w:szCs w:val="18"/>
              </w:rPr>
              <w:t>микрорайон №3</w:t>
            </w:r>
            <w:r w:rsidRPr="00E91E1A">
              <w:rPr>
                <w:sz w:val="18"/>
                <w:szCs w:val="18"/>
              </w:rPr>
              <w:t xml:space="preserve"> "Кедровый", дом 55</w:t>
            </w:r>
          </w:p>
        </w:tc>
        <w:tc>
          <w:tcPr>
            <w:tcW w:w="774" w:type="pct"/>
            <w:shd w:val="clear" w:color="auto" w:fill="auto"/>
            <w:vAlign w:val="center"/>
            <w:hideMark/>
          </w:tcPr>
          <w:p w:rsidR="00F23383" w:rsidRPr="00E91E1A" w:rsidRDefault="00697C2B" w:rsidP="00824812">
            <w:pPr>
              <w:spacing w:after="0" w:line="240" w:lineRule="auto"/>
              <w:ind w:firstLine="0"/>
              <w:rPr>
                <w:sz w:val="18"/>
                <w:szCs w:val="18"/>
              </w:rPr>
            </w:pPr>
            <w:r w:rsidRPr="00E91E1A">
              <w:rPr>
                <w:sz w:val="18"/>
                <w:szCs w:val="18"/>
              </w:rPr>
              <w:t>дер</w:t>
            </w:r>
            <w:proofErr w:type="gramStart"/>
            <w:r w:rsidRPr="00E91E1A">
              <w:rPr>
                <w:sz w:val="18"/>
                <w:szCs w:val="18"/>
              </w:rPr>
              <w:t>.</w:t>
            </w:r>
            <w:proofErr w:type="gramEnd"/>
            <w:r w:rsidRPr="00E91E1A">
              <w:rPr>
                <w:sz w:val="18"/>
                <w:szCs w:val="18"/>
              </w:rPr>
              <w:t>утепленные панели/1991</w:t>
            </w:r>
          </w:p>
        </w:tc>
        <w:tc>
          <w:tcPr>
            <w:tcW w:w="621" w:type="pct"/>
            <w:shd w:val="clear" w:color="auto" w:fill="auto"/>
            <w:noWrap/>
            <w:vAlign w:val="center"/>
            <w:hideMark/>
          </w:tcPr>
          <w:p w:rsidR="00F23383" w:rsidRPr="00E91E1A" w:rsidRDefault="00697C2B" w:rsidP="00824812">
            <w:pPr>
              <w:spacing w:after="0" w:line="240" w:lineRule="auto"/>
              <w:ind w:firstLine="0"/>
              <w:jc w:val="center"/>
              <w:rPr>
                <w:sz w:val="18"/>
                <w:szCs w:val="18"/>
              </w:rPr>
            </w:pPr>
            <w:r w:rsidRPr="00E91E1A">
              <w:rPr>
                <w:sz w:val="18"/>
                <w:szCs w:val="18"/>
              </w:rPr>
              <w:t>64</w:t>
            </w:r>
          </w:p>
        </w:tc>
        <w:tc>
          <w:tcPr>
            <w:tcW w:w="1044" w:type="pct"/>
            <w:shd w:val="clear" w:color="auto" w:fill="auto"/>
            <w:noWrap/>
            <w:vAlign w:val="center"/>
            <w:hideMark/>
          </w:tcPr>
          <w:p w:rsidR="00F23383" w:rsidRPr="00E91E1A" w:rsidRDefault="00697C2B" w:rsidP="00824812">
            <w:pPr>
              <w:spacing w:after="0" w:line="240" w:lineRule="auto"/>
              <w:ind w:firstLine="0"/>
              <w:rPr>
                <w:sz w:val="18"/>
                <w:szCs w:val="18"/>
              </w:rPr>
            </w:pPr>
            <w:r>
              <w:rPr>
                <w:sz w:val="18"/>
                <w:szCs w:val="18"/>
              </w:rPr>
              <w:t>№</w:t>
            </w:r>
            <w:r w:rsidRPr="00E91E1A">
              <w:rPr>
                <w:sz w:val="18"/>
                <w:szCs w:val="18"/>
              </w:rPr>
              <w:t>451-ра от 12.03.2021</w:t>
            </w:r>
          </w:p>
        </w:tc>
      </w:tr>
      <w:tr w:rsidR="009D74C2" w:rsidTr="00C40346">
        <w:trPr>
          <w:trHeight w:val="20"/>
        </w:trPr>
        <w:tc>
          <w:tcPr>
            <w:tcW w:w="243" w:type="pct"/>
            <w:shd w:val="clear" w:color="auto" w:fill="auto"/>
            <w:noWrap/>
            <w:vAlign w:val="center"/>
            <w:hideMark/>
          </w:tcPr>
          <w:p w:rsidR="00F23383" w:rsidRPr="00E91E1A" w:rsidRDefault="00697C2B" w:rsidP="00824812">
            <w:pPr>
              <w:spacing w:after="0" w:line="240" w:lineRule="auto"/>
              <w:ind w:firstLine="0"/>
              <w:jc w:val="center"/>
              <w:rPr>
                <w:sz w:val="18"/>
                <w:szCs w:val="18"/>
              </w:rPr>
            </w:pPr>
            <w:r w:rsidRPr="00E91E1A">
              <w:rPr>
                <w:sz w:val="18"/>
                <w:szCs w:val="18"/>
              </w:rPr>
              <w:t>37</w:t>
            </w:r>
          </w:p>
        </w:tc>
        <w:tc>
          <w:tcPr>
            <w:tcW w:w="2317" w:type="pct"/>
            <w:shd w:val="clear" w:color="auto" w:fill="auto"/>
            <w:noWrap/>
            <w:vAlign w:val="center"/>
            <w:hideMark/>
          </w:tcPr>
          <w:p w:rsidR="00F23383" w:rsidRPr="00E91E1A" w:rsidRDefault="00697C2B" w:rsidP="00824812">
            <w:pPr>
              <w:spacing w:after="0" w:line="240" w:lineRule="auto"/>
              <w:ind w:firstLine="0"/>
              <w:rPr>
                <w:sz w:val="18"/>
                <w:szCs w:val="18"/>
              </w:rPr>
            </w:pPr>
            <w:r>
              <w:rPr>
                <w:sz w:val="18"/>
                <w:szCs w:val="18"/>
              </w:rPr>
              <w:t>микрорайон №2А</w:t>
            </w:r>
            <w:r w:rsidRPr="00E91E1A">
              <w:rPr>
                <w:sz w:val="18"/>
                <w:szCs w:val="18"/>
              </w:rPr>
              <w:t xml:space="preserve"> "Лесников", ул. Комсомольская, дом 15</w:t>
            </w:r>
          </w:p>
        </w:tc>
        <w:tc>
          <w:tcPr>
            <w:tcW w:w="774" w:type="pct"/>
            <w:shd w:val="clear" w:color="auto" w:fill="auto"/>
            <w:vAlign w:val="center"/>
            <w:hideMark/>
          </w:tcPr>
          <w:p w:rsidR="00F23383" w:rsidRPr="00E91E1A" w:rsidRDefault="00697C2B" w:rsidP="00824812">
            <w:pPr>
              <w:spacing w:after="0" w:line="240" w:lineRule="auto"/>
              <w:ind w:firstLine="0"/>
              <w:rPr>
                <w:sz w:val="18"/>
                <w:szCs w:val="18"/>
              </w:rPr>
            </w:pPr>
            <w:r w:rsidRPr="00E91E1A">
              <w:rPr>
                <w:sz w:val="18"/>
                <w:szCs w:val="18"/>
              </w:rPr>
              <w:t>дер</w:t>
            </w:r>
            <w:proofErr w:type="gramStart"/>
            <w:r w:rsidRPr="00E91E1A">
              <w:rPr>
                <w:sz w:val="18"/>
                <w:szCs w:val="18"/>
              </w:rPr>
              <w:t>.</w:t>
            </w:r>
            <w:proofErr w:type="gramEnd"/>
            <w:r w:rsidRPr="00E91E1A">
              <w:rPr>
                <w:sz w:val="18"/>
                <w:szCs w:val="18"/>
              </w:rPr>
              <w:t xml:space="preserve">утепленные </w:t>
            </w:r>
            <w:r w:rsidRPr="00E91E1A">
              <w:rPr>
                <w:sz w:val="18"/>
                <w:szCs w:val="18"/>
              </w:rPr>
              <w:t>панели/1996</w:t>
            </w:r>
          </w:p>
        </w:tc>
        <w:tc>
          <w:tcPr>
            <w:tcW w:w="621" w:type="pct"/>
            <w:shd w:val="clear" w:color="auto" w:fill="auto"/>
            <w:noWrap/>
            <w:vAlign w:val="center"/>
            <w:hideMark/>
          </w:tcPr>
          <w:p w:rsidR="00F23383" w:rsidRPr="00E91E1A" w:rsidRDefault="00697C2B" w:rsidP="00824812">
            <w:pPr>
              <w:spacing w:after="0" w:line="240" w:lineRule="auto"/>
              <w:ind w:firstLine="0"/>
              <w:jc w:val="center"/>
              <w:rPr>
                <w:sz w:val="18"/>
                <w:szCs w:val="18"/>
              </w:rPr>
            </w:pPr>
            <w:r w:rsidRPr="00E91E1A">
              <w:rPr>
                <w:sz w:val="18"/>
                <w:szCs w:val="18"/>
              </w:rPr>
              <w:t>73</w:t>
            </w:r>
          </w:p>
        </w:tc>
        <w:tc>
          <w:tcPr>
            <w:tcW w:w="1044" w:type="pct"/>
            <w:shd w:val="clear" w:color="auto" w:fill="auto"/>
            <w:noWrap/>
            <w:vAlign w:val="center"/>
            <w:hideMark/>
          </w:tcPr>
          <w:p w:rsidR="00F23383" w:rsidRPr="00E91E1A" w:rsidRDefault="00697C2B" w:rsidP="00824812">
            <w:pPr>
              <w:spacing w:after="0" w:line="240" w:lineRule="auto"/>
              <w:ind w:firstLine="0"/>
              <w:rPr>
                <w:sz w:val="18"/>
                <w:szCs w:val="18"/>
              </w:rPr>
            </w:pPr>
            <w:r>
              <w:rPr>
                <w:sz w:val="18"/>
                <w:szCs w:val="18"/>
              </w:rPr>
              <w:t>№</w:t>
            </w:r>
            <w:r w:rsidRPr="00E91E1A">
              <w:rPr>
                <w:sz w:val="18"/>
                <w:szCs w:val="18"/>
              </w:rPr>
              <w:t>452-ра от 12.03.2021</w:t>
            </w:r>
          </w:p>
        </w:tc>
      </w:tr>
      <w:tr w:rsidR="009D74C2" w:rsidTr="00C40346">
        <w:trPr>
          <w:trHeight w:val="20"/>
        </w:trPr>
        <w:tc>
          <w:tcPr>
            <w:tcW w:w="243" w:type="pct"/>
            <w:shd w:val="clear" w:color="auto" w:fill="auto"/>
            <w:noWrap/>
            <w:vAlign w:val="center"/>
            <w:hideMark/>
          </w:tcPr>
          <w:p w:rsidR="00F23383" w:rsidRPr="00E91E1A" w:rsidRDefault="00697C2B" w:rsidP="00824812">
            <w:pPr>
              <w:spacing w:after="0" w:line="240" w:lineRule="auto"/>
              <w:ind w:firstLine="0"/>
              <w:jc w:val="center"/>
              <w:rPr>
                <w:sz w:val="18"/>
                <w:szCs w:val="18"/>
              </w:rPr>
            </w:pPr>
            <w:r w:rsidRPr="00E91E1A">
              <w:rPr>
                <w:sz w:val="18"/>
                <w:szCs w:val="18"/>
              </w:rPr>
              <w:t>38</w:t>
            </w:r>
          </w:p>
        </w:tc>
        <w:tc>
          <w:tcPr>
            <w:tcW w:w="2317" w:type="pct"/>
            <w:shd w:val="clear" w:color="auto" w:fill="auto"/>
            <w:noWrap/>
            <w:vAlign w:val="center"/>
            <w:hideMark/>
          </w:tcPr>
          <w:p w:rsidR="00F23383" w:rsidRPr="00E91E1A" w:rsidRDefault="00697C2B" w:rsidP="00824812">
            <w:pPr>
              <w:spacing w:after="0" w:line="240" w:lineRule="auto"/>
              <w:ind w:firstLine="0"/>
              <w:rPr>
                <w:sz w:val="18"/>
                <w:szCs w:val="18"/>
              </w:rPr>
            </w:pPr>
            <w:r>
              <w:rPr>
                <w:sz w:val="18"/>
                <w:szCs w:val="18"/>
              </w:rPr>
              <w:t xml:space="preserve">микрорайон №3 </w:t>
            </w:r>
            <w:r w:rsidRPr="00E91E1A">
              <w:rPr>
                <w:sz w:val="18"/>
                <w:szCs w:val="18"/>
              </w:rPr>
              <w:t>"Кедровый", дом 37</w:t>
            </w:r>
          </w:p>
        </w:tc>
        <w:tc>
          <w:tcPr>
            <w:tcW w:w="774" w:type="pct"/>
            <w:shd w:val="clear" w:color="auto" w:fill="auto"/>
            <w:vAlign w:val="center"/>
            <w:hideMark/>
          </w:tcPr>
          <w:p w:rsidR="00F23383" w:rsidRPr="00E91E1A" w:rsidRDefault="00697C2B" w:rsidP="00824812">
            <w:pPr>
              <w:spacing w:after="0" w:line="240" w:lineRule="auto"/>
              <w:ind w:firstLine="0"/>
              <w:rPr>
                <w:sz w:val="18"/>
                <w:szCs w:val="18"/>
              </w:rPr>
            </w:pPr>
            <w:r w:rsidRPr="00E91E1A">
              <w:rPr>
                <w:sz w:val="18"/>
                <w:szCs w:val="18"/>
              </w:rPr>
              <w:t>дер</w:t>
            </w:r>
            <w:proofErr w:type="gramStart"/>
            <w:r w:rsidRPr="00E91E1A">
              <w:rPr>
                <w:sz w:val="18"/>
                <w:szCs w:val="18"/>
              </w:rPr>
              <w:t>.</w:t>
            </w:r>
            <w:proofErr w:type="gramEnd"/>
            <w:r w:rsidRPr="00E91E1A">
              <w:rPr>
                <w:sz w:val="18"/>
                <w:szCs w:val="18"/>
              </w:rPr>
              <w:t>утепленные панели/1987</w:t>
            </w:r>
          </w:p>
        </w:tc>
        <w:tc>
          <w:tcPr>
            <w:tcW w:w="621" w:type="pct"/>
            <w:shd w:val="clear" w:color="auto" w:fill="auto"/>
            <w:noWrap/>
            <w:vAlign w:val="center"/>
            <w:hideMark/>
          </w:tcPr>
          <w:p w:rsidR="00F23383" w:rsidRPr="00E91E1A" w:rsidRDefault="00697C2B" w:rsidP="00824812">
            <w:pPr>
              <w:spacing w:after="0" w:line="240" w:lineRule="auto"/>
              <w:ind w:firstLine="0"/>
              <w:jc w:val="center"/>
              <w:rPr>
                <w:sz w:val="18"/>
                <w:szCs w:val="18"/>
              </w:rPr>
            </w:pPr>
            <w:r w:rsidRPr="00E91E1A">
              <w:rPr>
                <w:sz w:val="18"/>
                <w:szCs w:val="18"/>
              </w:rPr>
              <w:t>67</w:t>
            </w:r>
          </w:p>
        </w:tc>
        <w:tc>
          <w:tcPr>
            <w:tcW w:w="1044" w:type="pct"/>
            <w:shd w:val="clear" w:color="auto" w:fill="auto"/>
            <w:noWrap/>
            <w:vAlign w:val="center"/>
            <w:hideMark/>
          </w:tcPr>
          <w:p w:rsidR="00F23383" w:rsidRPr="00E91E1A" w:rsidRDefault="00697C2B" w:rsidP="00824812">
            <w:pPr>
              <w:spacing w:after="0" w:line="240" w:lineRule="auto"/>
              <w:ind w:firstLine="0"/>
              <w:rPr>
                <w:sz w:val="18"/>
                <w:szCs w:val="18"/>
              </w:rPr>
            </w:pPr>
            <w:r>
              <w:rPr>
                <w:sz w:val="18"/>
                <w:szCs w:val="18"/>
              </w:rPr>
              <w:t>№</w:t>
            </w:r>
            <w:r w:rsidRPr="00E91E1A">
              <w:rPr>
                <w:sz w:val="18"/>
                <w:szCs w:val="18"/>
              </w:rPr>
              <w:t>454-ра от 12.03.2021</w:t>
            </w:r>
          </w:p>
        </w:tc>
      </w:tr>
      <w:tr w:rsidR="009D74C2" w:rsidTr="00C40346">
        <w:trPr>
          <w:trHeight w:val="20"/>
        </w:trPr>
        <w:tc>
          <w:tcPr>
            <w:tcW w:w="243" w:type="pct"/>
            <w:shd w:val="clear" w:color="auto" w:fill="auto"/>
            <w:noWrap/>
            <w:vAlign w:val="center"/>
            <w:hideMark/>
          </w:tcPr>
          <w:p w:rsidR="00F23383" w:rsidRPr="00E91E1A" w:rsidRDefault="00697C2B" w:rsidP="00824812">
            <w:pPr>
              <w:spacing w:after="0" w:line="240" w:lineRule="auto"/>
              <w:ind w:firstLine="0"/>
              <w:jc w:val="center"/>
              <w:rPr>
                <w:sz w:val="18"/>
                <w:szCs w:val="18"/>
              </w:rPr>
            </w:pPr>
            <w:r w:rsidRPr="00E91E1A">
              <w:rPr>
                <w:sz w:val="18"/>
                <w:szCs w:val="18"/>
              </w:rPr>
              <w:t>39</w:t>
            </w:r>
          </w:p>
        </w:tc>
        <w:tc>
          <w:tcPr>
            <w:tcW w:w="2317" w:type="pct"/>
            <w:shd w:val="clear" w:color="auto" w:fill="auto"/>
            <w:noWrap/>
            <w:vAlign w:val="center"/>
            <w:hideMark/>
          </w:tcPr>
          <w:p w:rsidR="00F23383" w:rsidRPr="00E91E1A" w:rsidRDefault="00697C2B" w:rsidP="00824812">
            <w:pPr>
              <w:spacing w:after="0" w:line="240" w:lineRule="auto"/>
              <w:ind w:firstLine="0"/>
              <w:rPr>
                <w:sz w:val="18"/>
                <w:szCs w:val="18"/>
              </w:rPr>
            </w:pPr>
            <w:r>
              <w:rPr>
                <w:sz w:val="18"/>
                <w:szCs w:val="18"/>
              </w:rPr>
              <w:t xml:space="preserve">микрорайон №3 </w:t>
            </w:r>
            <w:r w:rsidRPr="00E91E1A">
              <w:rPr>
                <w:sz w:val="18"/>
                <w:szCs w:val="18"/>
              </w:rPr>
              <w:t>"Кедровый", дом 43</w:t>
            </w:r>
          </w:p>
        </w:tc>
        <w:tc>
          <w:tcPr>
            <w:tcW w:w="774" w:type="pct"/>
            <w:shd w:val="clear" w:color="auto" w:fill="auto"/>
            <w:vAlign w:val="center"/>
            <w:hideMark/>
          </w:tcPr>
          <w:p w:rsidR="00F23383" w:rsidRPr="00E91E1A" w:rsidRDefault="00697C2B" w:rsidP="00824812">
            <w:pPr>
              <w:spacing w:after="0" w:line="240" w:lineRule="auto"/>
              <w:ind w:firstLine="0"/>
              <w:rPr>
                <w:sz w:val="18"/>
                <w:szCs w:val="18"/>
              </w:rPr>
            </w:pPr>
            <w:r w:rsidRPr="00E91E1A">
              <w:rPr>
                <w:sz w:val="18"/>
                <w:szCs w:val="18"/>
              </w:rPr>
              <w:t>дер</w:t>
            </w:r>
            <w:proofErr w:type="gramStart"/>
            <w:r w:rsidRPr="00E91E1A">
              <w:rPr>
                <w:sz w:val="18"/>
                <w:szCs w:val="18"/>
              </w:rPr>
              <w:t>.</w:t>
            </w:r>
            <w:proofErr w:type="gramEnd"/>
            <w:r w:rsidRPr="00E91E1A">
              <w:rPr>
                <w:sz w:val="18"/>
                <w:szCs w:val="18"/>
              </w:rPr>
              <w:t>утепленные панели/1987</w:t>
            </w:r>
          </w:p>
        </w:tc>
        <w:tc>
          <w:tcPr>
            <w:tcW w:w="621" w:type="pct"/>
            <w:shd w:val="clear" w:color="auto" w:fill="auto"/>
            <w:noWrap/>
            <w:vAlign w:val="center"/>
            <w:hideMark/>
          </w:tcPr>
          <w:p w:rsidR="00F23383" w:rsidRPr="00E91E1A" w:rsidRDefault="00697C2B" w:rsidP="00824812">
            <w:pPr>
              <w:spacing w:after="0" w:line="240" w:lineRule="auto"/>
              <w:ind w:firstLine="0"/>
              <w:jc w:val="center"/>
              <w:rPr>
                <w:sz w:val="18"/>
                <w:szCs w:val="18"/>
              </w:rPr>
            </w:pPr>
            <w:r w:rsidRPr="00E91E1A">
              <w:rPr>
                <w:sz w:val="18"/>
                <w:szCs w:val="18"/>
              </w:rPr>
              <w:t>63</w:t>
            </w:r>
          </w:p>
        </w:tc>
        <w:tc>
          <w:tcPr>
            <w:tcW w:w="1044" w:type="pct"/>
            <w:shd w:val="clear" w:color="auto" w:fill="auto"/>
            <w:noWrap/>
            <w:vAlign w:val="center"/>
            <w:hideMark/>
          </w:tcPr>
          <w:p w:rsidR="00F23383" w:rsidRPr="00E91E1A" w:rsidRDefault="00697C2B" w:rsidP="00824812">
            <w:pPr>
              <w:spacing w:after="0" w:line="240" w:lineRule="auto"/>
              <w:ind w:firstLine="0"/>
              <w:rPr>
                <w:sz w:val="18"/>
                <w:szCs w:val="18"/>
              </w:rPr>
            </w:pPr>
            <w:r>
              <w:rPr>
                <w:sz w:val="18"/>
                <w:szCs w:val="18"/>
              </w:rPr>
              <w:t>№</w:t>
            </w:r>
            <w:r w:rsidRPr="00E91E1A">
              <w:rPr>
                <w:sz w:val="18"/>
                <w:szCs w:val="18"/>
              </w:rPr>
              <w:t>453-ра от 12.03.2021</w:t>
            </w:r>
          </w:p>
        </w:tc>
      </w:tr>
      <w:tr w:rsidR="009D74C2" w:rsidTr="00C40346">
        <w:trPr>
          <w:trHeight w:val="20"/>
        </w:trPr>
        <w:tc>
          <w:tcPr>
            <w:tcW w:w="243" w:type="pct"/>
            <w:shd w:val="clear" w:color="auto" w:fill="auto"/>
            <w:noWrap/>
            <w:vAlign w:val="center"/>
            <w:hideMark/>
          </w:tcPr>
          <w:p w:rsidR="00F23383" w:rsidRPr="00E91E1A" w:rsidRDefault="00697C2B" w:rsidP="00824812">
            <w:pPr>
              <w:spacing w:after="0" w:line="240" w:lineRule="auto"/>
              <w:ind w:firstLine="0"/>
              <w:jc w:val="center"/>
              <w:rPr>
                <w:sz w:val="18"/>
                <w:szCs w:val="18"/>
              </w:rPr>
            </w:pPr>
            <w:r w:rsidRPr="00E91E1A">
              <w:rPr>
                <w:sz w:val="18"/>
                <w:szCs w:val="18"/>
              </w:rPr>
              <w:t>40</w:t>
            </w:r>
          </w:p>
        </w:tc>
        <w:tc>
          <w:tcPr>
            <w:tcW w:w="2317" w:type="pct"/>
            <w:shd w:val="clear" w:color="auto" w:fill="auto"/>
            <w:noWrap/>
            <w:vAlign w:val="center"/>
            <w:hideMark/>
          </w:tcPr>
          <w:p w:rsidR="00F23383" w:rsidRPr="00E91E1A" w:rsidRDefault="00697C2B" w:rsidP="00824812">
            <w:pPr>
              <w:spacing w:after="0" w:line="240" w:lineRule="auto"/>
              <w:ind w:firstLine="0"/>
              <w:rPr>
                <w:sz w:val="18"/>
                <w:szCs w:val="18"/>
              </w:rPr>
            </w:pPr>
            <w:r>
              <w:rPr>
                <w:sz w:val="18"/>
                <w:szCs w:val="18"/>
              </w:rPr>
              <w:t>микрорайон №3</w:t>
            </w:r>
            <w:r w:rsidRPr="00E91E1A">
              <w:rPr>
                <w:sz w:val="18"/>
                <w:szCs w:val="18"/>
              </w:rPr>
              <w:t>"Кедровый", дом 23</w:t>
            </w:r>
          </w:p>
        </w:tc>
        <w:tc>
          <w:tcPr>
            <w:tcW w:w="774" w:type="pct"/>
            <w:shd w:val="clear" w:color="auto" w:fill="auto"/>
            <w:vAlign w:val="center"/>
            <w:hideMark/>
          </w:tcPr>
          <w:p w:rsidR="00F23383" w:rsidRPr="00E91E1A" w:rsidRDefault="00697C2B" w:rsidP="00824812">
            <w:pPr>
              <w:spacing w:after="0" w:line="240" w:lineRule="auto"/>
              <w:ind w:firstLine="0"/>
              <w:rPr>
                <w:sz w:val="18"/>
                <w:szCs w:val="18"/>
              </w:rPr>
            </w:pPr>
            <w:r w:rsidRPr="00E91E1A">
              <w:rPr>
                <w:sz w:val="18"/>
                <w:szCs w:val="18"/>
              </w:rPr>
              <w:t>дер</w:t>
            </w:r>
            <w:proofErr w:type="gramStart"/>
            <w:r w:rsidRPr="00E91E1A">
              <w:rPr>
                <w:sz w:val="18"/>
                <w:szCs w:val="18"/>
              </w:rPr>
              <w:t>.</w:t>
            </w:r>
            <w:proofErr w:type="gramEnd"/>
            <w:r w:rsidRPr="00E91E1A">
              <w:rPr>
                <w:sz w:val="18"/>
                <w:szCs w:val="18"/>
              </w:rPr>
              <w:t>утепленные панели/1984</w:t>
            </w:r>
          </w:p>
        </w:tc>
        <w:tc>
          <w:tcPr>
            <w:tcW w:w="621" w:type="pct"/>
            <w:shd w:val="clear" w:color="auto" w:fill="auto"/>
            <w:noWrap/>
            <w:vAlign w:val="center"/>
            <w:hideMark/>
          </w:tcPr>
          <w:p w:rsidR="00F23383" w:rsidRPr="00E91E1A" w:rsidRDefault="00697C2B" w:rsidP="00824812">
            <w:pPr>
              <w:spacing w:after="0" w:line="240" w:lineRule="auto"/>
              <w:ind w:firstLine="0"/>
              <w:jc w:val="center"/>
              <w:rPr>
                <w:sz w:val="18"/>
                <w:szCs w:val="18"/>
              </w:rPr>
            </w:pPr>
            <w:r w:rsidRPr="00E91E1A">
              <w:rPr>
                <w:sz w:val="18"/>
                <w:szCs w:val="18"/>
              </w:rPr>
              <w:t>67</w:t>
            </w:r>
          </w:p>
        </w:tc>
        <w:tc>
          <w:tcPr>
            <w:tcW w:w="1044" w:type="pct"/>
            <w:shd w:val="clear" w:color="auto" w:fill="auto"/>
            <w:noWrap/>
            <w:vAlign w:val="center"/>
            <w:hideMark/>
          </w:tcPr>
          <w:p w:rsidR="00F23383" w:rsidRPr="00E91E1A" w:rsidRDefault="00697C2B" w:rsidP="00824812">
            <w:pPr>
              <w:spacing w:after="0" w:line="240" w:lineRule="auto"/>
              <w:ind w:firstLine="0"/>
              <w:rPr>
                <w:sz w:val="18"/>
                <w:szCs w:val="18"/>
              </w:rPr>
            </w:pPr>
            <w:r>
              <w:rPr>
                <w:sz w:val="18"/>
                <w:szCs w:val="18"/>
              </w:rPr>
              <w:t>№</w:t>
            </w:r>
            <w:r w:rsidRPr="00E91E1A">
              <w:rPr>
                <w:sz w:val="18"/>
                <w:szCs w:val="18"/>
              </w:rPr>
              <w:t>797-ра от 27.04.2021</w:t>
            </w:r>
          </w:p>
        </w:tc>
      </w:tr>
      <w:tr w:rsidR="009D74C2" w:rsidTr="00C40346">
        <w:trPr>
          <w:trHeight w:val="20"/>
        </w:trPr>
        <w:tc>
          <w:tcPr>
            <w:tcW w:w="243" w:type="pct"/>
            <w:shd w:val="clear" w:color="auto" w:fill="auto"/>
            <w:noWrap/>
            <w:vAlign w:val="center"/>
            <w:hideMark/>
          </w:tcPr>
          <w:p w:rsidR="00F23383" w:rsidRPr="00E91E1A" w:rsidRDefault="00697C2B" w:rsidP="00824812">
            <w:pPr>
              <w:spacing w:after="0" w:line="240" w:lineRule="auto"/>
              <w:ind w:firstLine="0"/>
              <w:jc w:val="center"/>
              <w:rPr>
                <w:sz w:val="18"/>
                <w:szCs w:val="18"/>
              </w:rPr>
            </w:pPr>
            <w:r w:rsidRPr="00E91E1A">
              <w:rPr>
                <w:sz w:val="18"/>
                <w:szCs w:val="18"/>
              </w:rPr>
              <w:t>41</w:t>
            </w:r>
          </w:p>
        </w:tc>
        <w:tc>
          <w:tcPr>
            <w:tcW w:w="2317" w:type="pct"/>
            <w:shd w:val="clear" w:color="auto" w:fill="auto"/>
            <w:noWrap/>
            <w:vAlign w:val="center"/>
            <w:hideMark/>
          </w:tcPr>
          <w:p w:rsidR="00F23383" w:rsidRPr="00E91E1A" w:rsidRDefault="00697C2B" w:rsidP="00824812">
            <w:pPr>
              <w:spacing w:after="0" w:line="240" w:lineRule="auto"/>
              <w:ind w:firstLine="0"/>
              <w:rPr>
                <w:sz w:val="18"/>
                <w:szCs w:val="18"/>
              </w:rPr>
            </w:pPr>
            <w:r>
              <w:rPr>
                <w:sz w:val="18"/>
                <w:szCs w:val="18"/>
              </w:rPr>
              <w:t>микрорайон №3</w:t>
            </w:r>
            <w:r w:rsidRPr="00E91E1A">
              <w:rPr>
                <w:sz w:val="18"/>
                <w:szCs w:val="18"/>
              </w:rPr>
              <w:t>"Кедровый", дом 22</w:t>
            </w:r>
          </w:p>
        </w:tc>
        <w:tc>
          <w:tcPr>
            <w:tcW w:w="774" w:type="pct"/>
            <w:shd w:val="clear" w:color="auto" w:fill="auto"/>
            <w:vAlign w:val="center"/>
            <w:hideMark/>
          </w:tcPr>
          <w:p w:rsidR="00F23383" w:rsidRPr="00E91E1A" w:rsidRDefault="00697C2B" w:rsidP="00824812">
            <w:pPr>
              <w:spacing w:after="0" w:line="240" w:lineRule="auto"/>
              <w:ind w:firstLine="0"/>
              <w:rPr>
                <w:sz w:val="18"/>
                <w:szCs w:val="18"/>
              </w:rPr>
            </w:pPr>
            <w:r w:rsidRPr="00E91E1A">
              <w:rPr>
                <w:sz w:val="18"/>
                <w:szCs w:val="18"/>
              </w:rPr>
              <w:t>дер</w:t>
            </w:r>
            <w:proofErr w:type="gramStart"/>
            <w:r w:rsidRPr="00E91E1A">
              <w:rPr>
                <w:sz w:val="18"/>
                <w:szCs w:val="18"/>
              </w:rPr>
              <w:t>.</w:t>
            </w:r>
            <w:proofErr w:type="gramEnd"/>
            <w:r w:rsidRPr="00E91E1A">
              <w:rPr>
                <w:sz w:val="18"/>
                <w:szCs w:val="18"/>
              </w:rPr>
              <w:t>утепленные панели/1983</w:t>
            </w:r>
          </w:p>
        </w:tc>
        <w:tc>
          <w:tcPr>
            <w:tcW w:w="621" w:type="pct"/>
            <w:shd w:val="clear" w:color="auto" w:fill="auto"/>
            <w:noWrap/>
            <w:vAlign w:val="center"/>
            <w:hideMark/>
          </w:tcPr>
          <w:p w:rsidR="00F23383" w:rsidRPr="00E91E1A" w:rsidRDefault="00697C2B" w:rsidP="00824812">
            <w:pPr>
              <w:spacing w:after="0" w:line="240" w:lineRule="auto"/>
              <w:ind w:firstLine="0"/>
              <w:jc w:val="center"/>
              <w:rPr>
                <w:sz w:val="18"/>
                <w:szCs w:val="18"/>
              </w:rPr>
            </w:pPr>
            <w:r w:rsidRPr="00E91E1A">
              <w:rPr>
                <w:sz w:val="18"/>
                <w:szCs w:val="18"/>
              </w:rPr>
              <w:t>68</w:t>
            </w:r>
          </w:p>
        </w:tc>
        <w:tc>
          <w:tcPr>
            <w:tcW w:w="1044" w:type="pct"/>
            <w:shd w:val="clear" w:color="auto" w:fill="auto"/>
            <w:noWrap/>
            <w:vAlign w:val="center"/>
            <w:hideMark/>
          </w:tcPr>
          <w:p w:rsidR="00F23383" w:rsidRPr="00E91E1A" w:rsidRDefault="00697C2B" w:rsidP="00824812">
            <w:pPr>
              <w:spacing w:after="0" w:line="240" w:lineRule="auto"/>
              <w:ind w:firstLine="0"/>
              <w:rPr>
                <w:sz w:val="18"/>
                <w:szCs w:val="18"/>
              </w:rPr>
            </w:pPr>
            <w:r>
              <w:rPr>
                <w:sz w:val="18"/>
                <w:szCs w:val="18"/>
              </w:rPr>
              <w:t>№</w:t>
            </w:r>
            <w:r w:rsidRPr="00E91E1A">
              <w:rPr>
                <w:sz w:val="18"/>
                <w:szCs w:val="18"/>
              </w:rPr>
              <w:t>796-ра от 27.04.2021</w:t>
            </w:r>
          </w:p>
        </w:tc>
      </w:tr>
      <w:tr w:rsidR="009D74C2" w:rsidTr="00C40346">
        <w:trPr>
          <w:trHeight w:val="20"/>
        </w:trPr>
        <w:tc>
          <w:tcPr>
            <w:tcW w:w="243" w:type="pct"/>
            <w:shd w:val="clear" w:color="auto" w:fill="auto"/>
            <w:noWrap/>
            <w:vAlign w:val="center"/>
            <w:hideMark/>
          </w:tcPr>
          <w:p w:rsidR="00F23383" w:rsidRPr="00E91E1A" w:rsidRDefault="00697C2B" w:rsidP="00824812">
            <w:pPr>
              <w:spacing w:after="0" w:line="240" w:lineRule="auto"/>
              <w:ind w:firstLine="0"/>
              <w:jc w:val="center"/>
              <w:rPr>
                <w:sz w:val="18"/>
                <w:szCs w:val="18"/>
              </w:rPr>
            </w:pPr>
            <w:r w:rsidRPr="00E91E1A">
              <w:rPr>
                <w:sz w:val="18"/>
                <w:szCs w:val="18"/>
              </w:rPr>
              <w:t>42</w:t>
            </w:r>
          </w:p>
        </w:tc>
        <w:tc>
          <w:tcPr>
            <w:tcW w:w="2317" w:type="pct"/>
            <w:shd w:val="clear" w:color="auto" w:fill="auto"/>
            <w:noWrap/>
            <w:vAlign w:val="center"/>
            <w:hideMark/>
          </w:tcPr>
          <w:p w:rsidR="00F23383" w:rsidRPr="00E91E1A" w:rsidRDefault="00697C2B" w:rsidP="00824812">
            <w:pPr>
              <w:spacing w:after="0" w:line="240" w:lineRule="auto"/>
              <w:ind w:firstLine="0"/>
              <w:rPr>
                <w:sz w:val="18"/>
                <w:szCs w:val="18"/>
              </w:rPr>
            </w:pPr>
            <w:r>
              <w:rPr>
                <w:sz w:val="18"/>
                <w:szCs w:val="18"/>
              </w:rPr>
              <w:t>микрорайон №2А</w:t>
            </w:r>
            <w:r w:rsidRPr="00E91E1A">
              <w:rPr>
                <w:sz w:val="18"/>
                <w:szCs w:val="18"/>
              </w:rPr>
              <w:t xml:space="preserve"> "Лесников", ул. Советская, дом 54</w:t>
            </w:r>
          </w:p>
        </w:tc>
        <w:tc>
          <w:tcPr>
            <w:tcW w:w="774" w:type="pct"/>
            <w:shd w:val="clear" w:color="auto" w:fill="auto"/>
            <w:noWrap/>
            <w:vAlign w:val="center"/>
            <w:hideMark/>
          </w:tcPr>
          <w:p w:rsidR="00F23383" w:rsidRPr="00E91E1A" w:rsidRDefault="00697C2B" w:rsidP="00824812">
            <w:pPr>
              <w:spacing w:after="0" w:line="240" w:lineRule="auto"/>
              <w:ind w:firstLine="0"/>
              <w:rPr>
                <w:sz w:val="18"/>
                <w:szCs w:val="18"/>
              </w:rPr>
            </w:pPr>
            <w:r w:rsidRPr="00E91E1A">
              <w:rPr>
                <w:sz w:val="18"/>
                <w:szCs w:val="18"/>
              </w:rPr>
              <w:t>сб/щит. / 1980</w:t>
            </w:r>
          </w:p>
        </w:tc>
        <w:tc>
          <w:tcPr>
            <w:tcW w:w="621" w:type="pct"/>
            <w:shd w:val="clear" w:color="auto" w:fill="auto"/>
            <w:noWrap/>
            <w:vAlign w:val="center"/>
            <w:hideMark/>
          </w:tcPr>
          <w:p w:rsidR="00F23383" w:rsidRPr="00E91E1A" w:rsidRDefault="00697C2B" w:rsidP="00824812">
            <w:pPr>
              <w:spacing w:after="0" w:line="240" w:lineRule="auto"/>
              <w:ind w:firstLine="0"/>
              <w:jc w:val="center"/>
              <w:rPr>
                <w:sz w:val="18"/>
                <w:szCs w:val="18"/>
              </w:rPr>
            </w:pPr>
            <w:r w:rsidRPr="00E91E1A">
              <w:rPr>
                <w:sz w:val="18"/>
                <w:szCs w:val="18"/>
              </w:rPr>
              <w:t>73</w:t>
            </w:r>
          </w:p>
        </w:tc>
        <w:tc>
          <w:tcPr>
            <w:tcW w:w="1044" w:type="pct"/>
            <w:shd w:val="clear" w:color="auto" w:fill="auto"/>
            <w:noWrap/>
            <w:vAlign w:val="center"/>
            <w:hideMark/>
          </w:tcPr>
          <w:p w:rsidR="00F23383" w:rsidRPr="00E91E1A" w:rsidRDefault="00697C2B" w:rsidP="00824812">
            <w:pPr>
              <w:spacing w:after="0" w:line="240" w:lineRule="auto"/>
              <w:ind w:firstLine="0"/>
              <w:rPr>
                <w:sz w:val="18"/>
                <w:szCs w:val="18"/>
              </w:rPr>
            </w:pPr>
            <w:r>
              <w:rPr>
                <w:sz w:val="18"/>
                <w:szCs w:val="18"/>
              </w:rPr>
              <w:t>№</w:t>
            </w:r>
            <w:r w:rsidRPr="00E91E1A">
              <w:rPr>
                <w:sz w:val="18"/>
                <w:szCs w:val="18"/>
              </w:rPr>
              <w:t>1470-ра от 06.08.2021</w:t>
            </w:r>
          </w:p>
        </w:tc>
      </w:tr>
      <w:tr w:rsidR="009D74C2" w:rsidTr="00C40346">
        <w:trPr>
          <w:trHeight w:val="20"/>
        </w:trPr>
        <w:tc>
          <w:tcPr>
            <w:tcW w:w="243" w:type="pct"/>
            <w:shd w:val="clear" w:color="auto" w:fill="auto"/>
            <w:noWrap/>
            <w:vAlign w:val="center"/>
            <w:hideMark/>
          </w:tcPr>
          <w:p w:rsidR="00F23383" w:rsidRPr="00E91E1A" w:rsidRDefault="00697C2B" w:rsidP="00824812">
            <w:pPr>
              <w:spacing w:after="0" w:line="240" w:lineRule="auto"/>
              <w:ind w:firstLine="0"/>
              <w:jc w:val="center"/>
              <w:rPr>
                <w:sz w:val="18"/>
                <w:szCs w:val="18"/>
              </w:rPr>
            </w:pPr>
            <w:r w:rsidRPr="00E91E1A">
              <w:rPr>
                <w:sz w:val="18"/>
                <w:szCs w:val="18"/>
              </w:rPr>
              <w:t>43</w:t>
            </w:r>
          </w:p>
        </w:tc>
        <w:tc>
          <w:tcPr>
            <w:tcW w:w="2317" w:type="pct"/>
            <w:shd w:val="clear" w:color="auto" w:fill="auto"/>
            <w:noWrap/>
            <w:vAlign w:val="center"/>
            <w:hideMark/>
          </w:tcPr>
          <w:p w:rsidR="00F23383" w:rsidRPr="00E91E1A" w:rsidRDefault="00697C2B" w:rsidP="00824812">
            <w:pPr>
              <w:spacing w:after="0" w:line="240" w:lineRule="auto"/>
              <w:ind w:firstLine="0"/>
              <w:rPr>
                <w:sz w:val="18"/>
                <w:szCs w:val="18"/>
              </w:rPr>
            </w:pPr>
            <w:r>
              <w:rPr>
                <w:sz w:val="18"/>
                <w:szCs w:val="18"/>
              </w:rPr>
              <w:t>микрорайон №3</w:t>
            </w:r>
            <w:r w:rsidRPr="00E91E1A">
              <w:rPr>
                <w:sz w:val="18"/>
                <w:szCs w:val="18"/>
              </w:rPr>
              <w:t>"Кедровый", дом 42</w:t>
            </w:r>
          </w:p>
        </w:tc>
        <w:tc>
          <w:tcPr>
            <w:tcW w:w="774" w:type="pct"/>
            <w:shd w:val="clear" w:color="auto" w:fill="auto"/>
            <w:vAlign w:val="center"/>
            <w:hideMark/>
          </w:tcPr>
          <w:p w:rsidR="00F23383" w:rsidRPr="00E91E1A" w:rsidRDefault="00697C2B" w:rsidP="00824812">
            <w:pPr>
              <w:spacing w:after="0" w:line="240" w:lineRule="auto"/>
              <w:ind w:firstLine="0"/>
              <w:rPr>
                <w:sz w:val="18"/>
                <w:szCs w:val="18"/>
              </w:rPr>
            </w:pPr>
            <w:r w:rsidRPr="00E91E1A">
              <w:rPr>
                <w:sz w:val="18"/>
                <w:szCs w:val="18"/>
              </w:rPr>
              <w:t>дер</w:t>
            </w:r>
            <w:proofErr w:type="gramStart"/>
            <w:r w:rsidRPr="00E91E1A">
              <w:rPr>
                <w:sz w:val="18"/>
                <w:szCs w:val="18"/>
              </w:rPr>
              <w:t>.</w:t>
            </w:r>
            <w:proofErr w:type="gramEnd"/>
            <w:r w:rsidRPr="00E91E1A">
              <w:rPr>
                <w:sz w:val="18"/>
                <w:szCs w:val="18"/>
              </w:rPr>
              <w:t>утепленные панели/1987</w:t>
            </w:r>
          </w:p>
        </w:tc>
        <w:tc>
          <w:tcPr>
            <w:tcW w:w="621" w:type="pct"/>
            <w:shd w:val="clear" w:color="auto" w:fill="auto"/>
            <w:noWrap/>
            <w:vAlign w:val="center"/>
            <w:hideMark/>
          </w:tcPr>
          <w:p w:rsidR="00F23383" w:rsidRPr="00E91E1A" w:rsidRDefault="00697C2B" w:rsidP="00824812">
            <w:pPr>
              <w:spacing w:after="0" w:line="240" w:lineRule="auto"/>
              <w:ind w:firstLine="0"/>
              <w:jc w:val="center"/>
              <w:rPr>
                <w:sz w:val="18"/>
                <w:szCs w:val="18"/>
              </w:rPr>
            </w:pPr>
            <w:r w:rsidRPr="00E91E1A">
              <w:rPr>
                <w:sz w:val="18"/>
                <w:szCs w:val="18"/>
              </w:rPr>
              <w:t>65</w:t>
            </w:r>
          </w:p>
        </w:tc>
        <w:tc>
          <w:tcPr>
            <w:tcW w:w="1044" w:type="pct"/>
            <w:shd w:val="clear" w:color="auto" w:fill="auto"/>
            <w:noWrap/>
            <w:vAlign w:val="center"/>
            <w:hideMark/>
          </w:tcPr>
          <w:p w:rsidR="00F23383" w:rsidRPr="00E91E1A" w:rsidRDefault="00697C2B" w:rsidP="00824812">
            <w:pPr>
              <w:spacing w:after="0" w:line="240" w:lineRule="auto"/>
              <w:ind w:firstLine="0"/>
              <w:rPr>
                <w:sz w:val="18"/>
                <w:szCs w:val="18"/>
              </w:rPr>
            </w:pPr>
            <w:r>
              <w:rPr>
                <w:sz w:val="18"/>
                <w:szCs w:val="18"/>
              </w:rPr>
              <w:t>№</w:t>
            </w:r>
            <w:r w:rsidRPr="00E91E1A">
              <w:rPr>
                <w:sz w:val="18"/>
                <w:szCs w:val="18"/>
              </w:rPr>
              <w:t>2083-ра от 27.10.2021</w:t>
            </w:r>
          </w:p>
        </w:tc>
      </w:tr>
      <w:tr w:rsidR="009D74C2" w:rsidTr="00C40346">
        <w:trPr>
          <w:trHeight w:val="20"/>
        </w:trPr>
        <w:tc>
          <w:tcPr>
            <w:tcW w:w="243" w:type="pct"/>
            <w:shd w:val="clear" w:color="auto" w:fill="auto"/>
            <w:noWrap/>
            <w:vAlign w:val="center"/>
            <w:hideMark/>
          </w:tcPr>
          <w:p w:rsidR="00F23383" w:rsidRPr="00E91E1A" w:rsidRDefault="00697C2B" w:rsidP="00824812">
            <w:pPr>
              <w:spacing w:after="0" w:line="240" w:lineRule="auto"/>
              <w:ind w:firstLine="0"/>
              <w:jc w:val="center"/>
              <w:rPr>
                <w:sz w:val="18"/>
                <w:szCs w:val="18"/>
              </w:rPr>
            </w:pPr>
            <w:r w:rsidRPr="00E91E1A">
              <w:rPr>
                <w:sz w:val="18"/>
                <w:szCs w:val="18"/>
              </w:rPr>
              <w:t>44</w:t>
            </w:r>
          </w:p>
        </w:tc>
        <w:tc>
          <w:tcPr>
            <w:tcW w:w="2317" w:type="pct"/>
            <w:shd w:val="clear" w:color="auto" w:fill="auto"/>
            <w:noWrap/>
            <w:vAlign w:val="center"/>
            <w:hideMark/>
          </w:tcPr>
          <w:p w:rsidR="00F23383" w:rsidRPr="00E91E1A" w:rsidRDefault="00697C2B" w:rsidP="00824812">
            <w:pPr>
              <w:spacing w:after="0" w:line="240" w:lineRule="auto"/>
              <w:ind w:firstLine="0"/>
              <w:rPr>
                <w:sz w:val="18"/>
                <w:szCs w:val="18"/>
              </w:rPr>
            </w:pPr>
            <w:r>
              <w:rPr>
                <w:sz w:val="18"/>
                <w:szCs w:val="18"/>
              </w:rPr>
              <w:t>микрорайон №6</w:t>
            </w:r>
            <w:r w:rsidRPr="00E91E1A">
              <w:rPr>
                <w:sz w:val="18"/>
                <w:szCs w:val="18"/>
              </w:rPr>
              <w:t xml:space="preserve"> "Пионерный", дом 7а</w:t>
            </w:r>
          </w:p>
        </w:tc>
        <w:tc>
          <w:tcPr>
            <w:tcW w:w="774" w:type="pct"/>
            <w:shd w:val="clear" w:color="auto" w:fill="auto"/>
            <w:vAlign w:val="center"/>
            <w:hideMark/>
          </w:tcPr>
          <w:p w:rsidR="00F23383" w:rsidRPr="00E91E1A" w:rsidRDefault="00697C2B" w:rsidP="00824812">
            <w:pPr>
              <w:spacing w:after="0" w:line="240" w:lineRule="auto"/>
              <w:ind w:firstLine="0"/>
              <w:rPr>
                <w:sz w:val="18"/>
                <w:szCs w:val="18"/>
              </w:rPr>
            </w:pPr>
            <w:r w:rsidRPr="00E91E1A">
              <w:rPr>
                <w:sz w:val="18"/>
                <w:szCs w:val="18"/>
              </w:rPr>
              <w:t>дер</w:t>
            </w:r>
            <w:proofErr w:type="gramStart"/>
            <w:r w:rsidRPr="00E91E1A">
              <w:rPr>
                <w:sz w:val="18"/>
                <w:szCs w:val="18"/>
              </w:rPr>
              <w:t>.</w:t>
            </w:r>
            <w:proofErr w:type="gramEnd"/>
            <w:r w:rsidRPr="00E91E1A">
              <w:rPr>
                <w:sz w:val="18"/>
                <w:szCs w:val="18"/>
              </w:rPr>
              <w:t>утепленные панели/1987</w:t>
            </w:r>
          </w:p>
        </w:tc>
        <w:tc>
          <w:tcPr>
            <w:tcW w:w="621" w:type="pct"/>
            <w:shd w:val="clear" w:color="auto" w:fill="auto"/>
            <w:noWrap/>
            <w:vAlign w:val="center"/>
            <w:hideMark/>
          </w:tcPr>
          <w:p w:rsidR="00F23383" w:rsidRPr="00E91E1A" w:rsidRDefault="00697C2B" w:rsidP="00824812">
            <w:pPr>
              <w:spacing w:after="0" w:line="240" w:lineRule="auto"/>
              <w:ind w:firstLine="0"/>
              <w:jc w:val="center"/>
              <w:rPr>
                <w:sz w:val="18"/>
                <w:szCs w:val="18"/>
              </w:rPr>
            </w:pPr>
            <w:r w:rsidRPr="00E91E1A">
              <w:rPr>
                <w:sz w:val="18"/>
                <w:szCs w:val="18"/>
              </w:rPr>
              <w:t>68</w:t>
            </w:r>
          </w:p>
        </w:tc>
        <w:tc>
          <w:tcPr>
            <w:tcW w:w="1044" w:type="pct"/>
            <w:shd w:val="clear" w:color="auto" w:fill="auto"/>
            <w:noWrap/>
            <w:vAlign w:val="center"/>
            <w:hideMark/>
          </w:tcPr>
          <w:p w:rsidR="00F23383" w:rsidRPr="00E91E1A" w:rsidRDefault="00697C2B" w:rsidP="00824812">
            <w:pPr>
              <w:spacing w:after="0" w:line="240" w:lineRule="auto"/>
              <w:ind w:firstLine="0"/>
              <w:rPr>
                <w:sz w:val="18"/>
                <w:szCs w:val="18"/>
              </w:rPr>
            </w:pPr>
            <w:r>
              <w:rPr>
                <w:sz w:val="18"/>
                <w:szCs w:val="18"/>
              </w:rPr>
              <w:t>№</w:t>
            </w:r>
            <w:r w:rsidRPr="00E91E1A">
              <w:rPr>
                <w:sz w:val="18"/>
                <w:szCs w:val="18"/>
              </w:rPr>
              <w:t>2258-ра от 26.11.2021</w:t>
            </w:r>
          </w:p>
        </w:tc>
      </w:tr>
      <w:tr w:rsidR="009D74C2" w:rsidTr="00C40346">
        <w:trPr>
          <w:trHeight w:val="20"/>
        </w:trPr>
        <w:tc>
          <w:tcPr>
            <w:tcW w:w="243" w:type="pct"/>
            <w:shd w:val="clear" w:color="auto" w:fill="auto"/>
            <w:noWrap/>
            <w:vAlign w:val="center"/>
            <w:hideMark/>
          </w:tcPr>
          <w:p w:rsidR="00F23383" w:rsidRPr="00E91E1A" w:rsidRDefault="00697C2B" w:rsidP="00824812">
            <w:pPr>
              <w:spacing w:after="0" w:line="240" w:lineRule="auto"/>
              <w:ind w:firstLine="0"/>
              <w:jc w:val="center"/>
              <w:rPr>
                <w:sz w:val="18"/>
                <w:szCs w:val="18"/>
              </w:rPr>
            </w:pPr>
            <w:r w:rsidRPr="00E91E1A">
              <w:rPr>
                <w:sz w:val="18"/>
                <w:szCs w:val="18"/>
              </w:rPr>
              <w:t>45</w:t>
            </w:r>
          </w:p>
        </w:tc>
        <w:tc>
          <w:tcPr>
            <w:tcW w:w="2317" w:type="pct"/>
            <w:shd w:val="clear" w:color="auto" w:fill="auto"/>
            <w:noWrap/>
            <w:vAlign w:val="center"/>
            <w:hideMark/>
          </w:tcPr>
          <w:p w:rsidR="00F23383" w:rsidRPr="00E91E1A" w:rsidRDefault="00697C2B" w:rsidP="00824812">
            <w:pPr>
              <w:spacing w:after="0" w:line="240" w:lineRule="auto"/>
              <w:ind w:firstLine="0"/>
              <w:rPr>
                <w:sz w:val="18"/>
                <w:szCs w:val="18"/>
              </w:rPr>
            </w:pPr>
            <w:r>
              <w:rPr>
                <w:sz w:val="18"/>
                <w:szCs w:val="18"/>
              </w:rPr>
              <w:t>микрорайон №6</w:t>
            </w:r>
            <w:r w:rsidRPr="00E91E1A">
              <w:rPr>
                <w:sz w:val="18"/>
                <w:szCs w:val="18"/>
              </w:rPr>
              <w:t xml:space="preserve"> "Пионерный", дом 25</w:t>
            </w:r>
          </w:p>
        </w:tc>
        <w:tc>
          <w:tcPr>
            <w:tcW w:w="774" w:type="pct"/>
            <w:shd w:val="clear" w:color="auto" w:fill="auto"/>
            <w:vAlign w:val="center"/>
            <w:hideMark/>
          </w:tcPr>
          <w:p w:rsidR="00F23383" w:rsidRPr="00E91E1A" w:rsidRDefault="00697C2B" w:rsidP="00824812">
            <w:pPr>
              <w:spacing w:after="0" w:line="240" w:lineRule="auto"/>
              <w:ind w:firstLine="0"/>
              <w:rPr>
                <w:sz w:val="18"/>
                <w:szCs w:val="18"/>
              </w:rPr>
            </w:pPr>
            <w:r w:rsidRPr="00E91E1A">
              <w:rPr>
                <w:sz w:val="18"/>
                <w:szCs w:val="18"/>
              </w:rPr>
              <w:t>утепленные панели / 1989</w:t>
            </w:r>
          </w:p>
        </w:tc>
        <w:tc>
          <w:tcPr>
            <w:tcW w:w="621" w:type="pct"/>
            <w:shd w:val="clear" w:color="auto" w:fill="auto"/>
            <w:noWrap/>
            <w:vAlign w:val="center"/>
            <w:hideMark/>
          </w:tcPr>
          <w:p w:rsidR="00F23383" w:rsidRPr="00E91E1A" w:rsidRDefault="00697C2B" w:rsidP="00824812">
            <w:pPr>
              <w:spacing w:after="0" w:line="240" w:lineRule="auto"/>
              <w:ind w:firstLine="0"/>
              <w:jc w:val="center"/>
              <w:rPr>
                <w:sz w:val="18"/>
                <w:szCs w:val="18"/>
              </w:rPr>
            </w:pPr>
            <w:r w:rsidRPr="00E91E1A">
              <w:rPr>
                <w:sz w:val="18"/>
                <w:szCs w:val="18"/>
              </w:rPr>
              <w:t>70,23</w:t>
            </w:r>
          </w:p>
        </w:tc>
        <w:tc>
          <w:tcPr>
            <w:tcW w:w="1044" w:type="pct"/>
            <w:shd w:val="clear" w:color="auto" w:fill="auto"/>
            <w:noWrap/>
            <w:vAlign w:val="center"/>
            <w:hideMark/>
          </w:tcPr>
          <w:p w:rsidR="00F23383" w:rsidRPr="00E91E1A" w:rsidRDefault="00697C2B" w:rsidP="00824812">
            <w:pPr>
              <w:spacing w:after="0" w:line="240" w:lineRule="auto"/>
              <w:ind w:firstLine="0"/>
              <w:rPr>
                <w:sz w:val="18"/>
                <w:szCs w:val="18"/>
              </w:rPr>
            </w:pPr>
            <w:r>
              <w:rPr>
                <w:sz w:val="18"/>
                <w:szCs w:val="18"/>
              </w:rPr>
              <w:t>№</w:t>
            </w:r>
            <w:r w:rsidRPr="00E91E1A">
              <w:rPr>
                <w:sz w:val="18"/>
                <w:szCs w:val="18"/>
              </w:rPr>
              <w:t>1197-ра от 04.07.2022</w:t>
            </w:r>
          </w:p>
        </w:tc>
      </w:tr>
      <w:tr w:rsidR="009D74C2" w:rsidTr="00C40346">
        <w:trPr>
          <w:trHeight w:val="20"/>
        </w:trPr>
        <w:tc>
          <w:tcPr>
            <w:tcW w:w="2560" w:type="pct"/>
            <w:gridSpan w:val="2"/>
            <w:shd w:val="clear" w:color="auto" w:fill="auto"/>
            <w:noWrap/>
            <w:vAlign w:val="center"/>
            <w:hideMark/>
          </w:tcPr>
          <w:p w:rsidR="00F23383" w:rsidRPr="00E91E1A" w:rsidRDefault="00697C2B" w:rsidP="00824812">
            <w:pPr>
              <w:spacing w:after="0" w:line="240" w:lineRule="auto"/>
              <w:ind w:firstLine="0"/>
              <w:rPr>
                <w:sz w:val="18"/>
                <w:szCs w:val="18"/>
              </w:rPr>
            </w:pPr>
            <w:r w:rsidRPr="00E91E1A">
              <w:rPr>
                <w:b/>
                <w:bCs/>
                <w:sz w:val="18"/>
                <w:szCs w:val="18"/>
              </w:rPr>
              <w:t>ИТОГО: 45</w:t>
            </w:r>
          </w:p>
        </w:tc>
        <w:tc>
          <w:tcPr>
            <w:tcW w:w="774" w:type="pct"/>
            <w:shd w:val="clear" w:color="auto" w:fill="auto"/>
            <w:noWrap/>
            <w:vAlign w:val="center"/>
            <w:hideMark/>
          </w:tcPr>
          <w:p w:rsidR="00F23383" w:rsidRPr="00E91E1A" w:rsidRDefault="00697C2B" w:rsidP="00824812">
            <w:pPr>
              <w:spacing w:after="0" w:line="240" w:lineRule="auto"/>
              <w:ind w:firstLine="0"/>
              <w:rPr>
                <w:sz w:val="18"/>
                <w:szCs w:val="18"/>
              </w:rPr>
            </w:pPr>
            <w:r w:rsidRPr="00E91E1A">
              <w:rPr>
                <w:sz w:val="18"/>
                <w:szCs w:val="18"/>
              </w:rPr>
              <w:t> </w:t>
            </w:r>
          </w:p>
        </w:tc>
        <w:tc>
          <w:tcPr>
            <w:tcW w:w="621" w:type="pct"/>
            <w:shd w:val="clear" w:color="auto" w:fill="auto"/>
            <w:noWrap/>
            <w:vAlign w:val="center"/>
            <w:hideMark/>
          </w:tcPr>
          <w:p w:rsidR="00F23383" w:rsidRPr="00E91E1A" w:rsidRDefault="00697C2B" w:rsidP="00824812">
            <w:pPr>
              <w:spacing w:after="0" w:line="240" w:lineRule="auto"/>
              <w:ind w:firstLine="0"/>
              <w:jc w:val="center"/>
              <w:rPr>
                <w:sz w:val="18"/>
                <w:szCs w:val="18"/>
              </w:rPr>
            </w:pPr>
            <w:r w:rsidRPr="00E91E1A">
              <w:rPr>
                <w:sz w:val="18"/>
                <w:szCs w:val="18"/>
              </w:rPr>
              <w:t> </w:t>
            </w:r>
          </w:p>
        </w:tc>
        <w:tc>
          <w:tcPr>
            <w:tcW w:w="1044" w:type="pct"/>
            <w:shd w:val="clear" w:color="auto" w:fill="auto"/>
            <w:noWrap/>
            <w:vAlign w:val="center"/>
            <w:hideMark/>
          </w:tcPr>
          <w:p w:rsidR="00F23383" w:rsidRPr="00E91E1A" w:rsidRDefault="00697C2B" w:rsidP="00824812">
            <w:pPr>
              <w:spacing w:after="0" w:line="240" w:lineRule="auto"/>
              <w:ind w:firstLine="0"/>
              <w:rPr>
                <w:sz w:val="18"/>
                <w:szCs w:val="18"/>
              </w:rPr>
            </w:pPr>
            <w:r w:rsidRPr="00E91E1A">
              <w:rPr>
                <w:sz w:val="18"/>
                <w:szCs w:val="18"/>
              </w:rPr>
              <w:t> </w:t>
            </w:r>
          </w:p>
        </w:tc>
      </w:tr>
      <w:tr w:rsidR="009D74C2" w:rsidTr="00C40346">
        <w:trPr>
          <w:trHeight w:val="20"/>
        </w:trPr>
        <w:tc>
          <w:tcPr>
            <w:tcW w:w="5000" w:type="pct"/>
            <w:gridSpan w:val="5"/>
            <w:shd w:val="clear" w:color="auto" w:fill="auto"/>
            <w:noWrap/>
            <w:vAlign w:val="center"/>
            <w:hideMark/>
          </w:tcPr>
          <w:p w:rsidR="00F23383" w:rsidRPr="00E91E1A" w:rsidRDefault="00697C2B" w:rsidP="00824812">
            <w:pPr>
              <w:spacing w:after="0" w:line="240" w:lineRule="auto"/>
              <w:ind w:firstLine="0"/>
              <w:jc w:val="center"/>
              <w:rPr>
                <w:sz w:val="18"/>
                <w:szCs w:val="18"/>
              </w:rPr>
            </w:pPr>
            <w:r w:rsidRPr="00E91E1A">
              <w:rPr>
                <w:b/>
                <w:bCs/>
                <w:sz w:val="18"/>
                <w:szCs w:val="18"/>
              </w:rPr>
              <w:t>П.Жилые помещения признанные непригодными для проживания:</w:t>
            </w:r>
          </w:p>
        </w:tc>
      </w:tr>
      <w:tr w:rsidR="009D74C2" w:rsidTr="00C40346">
        <w:trPr>
          <w:trHeight w:val="20"/>
        </w:trPr>
        <w:tc>
          <w:tcPr>
            <w:tcW w:w="243" w:type="pct"/>
            <w:shd w:val="clear" w:color="auto" w:fill="auto"/>
            <w:noWrap/>
            <w:vAlign w:val="center"/>
            <w:hideMark/>
          </w:tcPr>
          <w:p w:rsidR="00F23383" w:rsidRPr="00E91E1A" w:rsidRDefault="00697C2B" w:rsidP="00824812">
            <w:pPr>
              <w:spacing w:after="0" w:line="240" w:lineRule="auto"/>
              <w:ind w:firstLine="0"/>
              <w:jc w:val="center"/>
              <w:rPr>
                <w:sz w:val="18"/>
                <w:szCs w:val="18"/>
              </w:rPr>
            </w:pPr>
            <w:r w:rsidRPr="00E91E1A">
              <w:rPr>
                <w:sz w:val="18"/>
                <w:szCs w:val="18"/>
              </w:rPr>
              <w:t>1</w:t>
            </w:r>
          </w:p>
        </w:tc>
        <w:tc>
          <w:tcPr>
            <w:tcW w:w="2317" w:type="pct"/>
            <w:shd w:val="clear" w:color="auto" w:fill="auto"/>
            <w:noWrap/>
            <w:vAlign w:val="center"/>
            <w:hideMark/>
          </w:tcPr>
          <w:p w:rsidR="00F23383" w:rsidRPr="00E91E1A" w:rsidRDefault="00697C2B" w:rsidP="00824812">
            <w:pPr>
              <w:spacing w:after="0" w:line="240" w:lineRule="auto"/>
              <w:ind w:firstLine="0"/>
              <w:rPr>
                <w:sz w:val="18"/>
                <w:szCs w:val="18"/>
              </w:rPr>
            </w:pPr>
            <w:r>
              <w:rPr>
                <w:sz w:val="18"/>
                <w:szCs w:val="18"/>
              </w:rPr>
              <w:t>микрорайон №2А</w:t>
            </w:r>
            <w:r w:rsidRPr="00E91E1A">
              <w:rPr>
                <w:sz w:val="18"/>
                <w:szCs w:val="18"/>
              </w:rPr>
              <w:t xml:space="preserve"> "Лесников", ул. Комсомольская, дом 19       кв.1, 2</w:t>
            </w:r>
          </w:p>
        </w:tc>
        <w:tc>
          <w:tcPr>
            <w:tcW w:w="774" w:type="pct"/>
            <w:shd w:val="clear" w:color="auto" w:fill="auto"/>
            <w:noWrap/>
            <w:vAlign w:val="center"/>
            <w:hideMark/>
          </w:tcPr>
          <w:p w:rsidR="00F23383" w:rsidRPr="00E91E1A" w:rsidRDefault="00697C2B" w:rsidP="00824812">
            <w:pPr>
              <w:spacing w:after="0" w:line="240" w:lineRule="auto"/>
              <w:ind w:firstLine="0"/>
              <w:rPr>
                <w:sz w:val="18"/>
                <w:szCs w:val="18"/>
              </w:rPr>
            </w:pPr>
            <w:r w:rsidRPr="00E91E1A">
              <w:rPr>
                <w:sz w:val="18"/>
                <w:szCs w:val="18"/>
              </w:rPr>
              <w:t>сб/щит. / 1980</w:t>
            </w:r>
          </w:p>
        </w:tc>
        <w:tc>
          <w:tcPr>
            <w:tcW w:w="621" w:type="pct"/>
            <w:shd w:val="clear" w:color="auto" w:fill="auto"/>
            <w:noWrap/>
            <w:vAlign w:val="center"/>
            <w:hideMark/>
          </w:tcPr>
          <w:p w:rsidR="00F23383" w:rsidRPr="00E91E1A" w:rsidRDefault="00697C2B" w:rsidP="00824812">
            <w:pPr>
              <w:spacing w:after="0" w:line="240" w:lineRule="auto"/>
              <w:ind w:firstLine="0"/>
              <w:jc w:val="center"/>
              <w:rPr>
                <w:sz w:val="18"/>
                <w:szCs w:val="18"/>
              </w:rPr>
            </w:pPr>
            <w:r w:rsidRPr="00E91E1A">
              <w:rPr>
                <w:sz w:val="18"/>
                <w:szCs w:val="18"/>
              </w:rPr>
              <w:t>55</w:t>
            </w:r>
          </w:p>
        </w:tc>
        <w:tc>
          <w:tcPr>
            <w:tcW w:w="1044" w:type="pct"/>
            <w:shd w:val="clear" w:color="auto" w:fill="auto"/>
            <w:noWrap/>
            <w:vAlign w:val="center"/>
            <w:hideMark/>
          </w:tcPr>
          <w:p w:rsidR="00F23383" w:rsidRPr="00E91E1A" w:rsidRDefault="00697C2B" w:rsidP="00824812">
            <w:pPr>
              <w:spacing w:after="0" w:line="240" w:lineRule="auto"/>
              <w:ind w:firstLine="0"/>
              <w:rPr>
                <w:sz w:val="18"/>
                <w:szCs w:val="18"/>
              </w:rPr>
            </w:pPr>
            <w:r>
              <w:rPr>
                <w:sz w:val="18"/>
                <w:szCs w:val="18"/>
              </w:rPr>
              <w:t>№</w:t>
            </w:r>
            <w:r w:rsidRPr="00E91E1A">
              <w:rPr>
                <w:sz w:val="18"/>
                <w:szCs w:val="18"/>
              </w:rPr>
              <w:t>1409-рг от 04.12.2006</w:t>
            </w:r>
          </w:p>
        </w:tc>
      </w:tr>
      <w:tr w:rsidR="009D74C2" w:rsidTr="00C40346">
        <w:trPr>
          <w:trHeight w:val="20"/>
        </w:trPr>
        <w:tc>
          <w:tcPr>
            <w:tcW w:w="243" w:type="pct"/>
            <w:shd w:val="clear" w:color="auto" w:fill="auto"/>
            <w:noWrap/>
            <w:vAlign w:val="center"/>
            <w:hideMark/>
          </w:tcPr>
          <w:p w:rsidR="00F23383" w:rsidRPr="00E91E1A" w:rsidRDefault="00697C2B" w:rsidP="00824812">
            <w:pPr>
              <w:spacing w:after="0" w:line="240" w:lineRule="auto"/>
              <w:ind w:firstLine="0"/>
              <w:jc w:val="center"/>
              <w:rPr>
                <w:sz w:val="18"/>
                <w:szCs w:val="18"/>
              </w:rPr>
            </w:pPr>
            <w:r w:rsidRPr="00E91E1A">
              <w:rPr>
                <w:sz w:val="18"/>
                <w:szCs w:val="18"/>
              </w:rPr>
              <w:t>2</w:t>
            </w:r>
          </w:p>
        </w:tc>
        <w:tc>
          <w:tcPr>
            <w:tcW w:w="2317" w:type="pct"/>
            <w:shd w:val="clear" w:color="auto" w:fill="auto"/>
            <w:noWrap/>
            <w:vAlign w:val="center"/>
            <w:hideMark/>
          </w:tcPr>
          <w:p w:rsidR="00F23383" w:rsidRPr="00E91E1A" w:rsidRDefault="00697C2B" w:rsidP="00824812">
            <w:pPr>
              <w:spacing w:after="0" w:line="240" w:lineRule="auto"/>
              <w:ind w:firstLine="0"/>
              <w:rPr>
                <w:sz w:val="18"/>
                <w:szCs w:val="18"/>
              </w:rPr>
            </w:pPr>
            <w:r>
              <w:rPr>
                <w:sz w:val="18"/>
                <w:szCs w:val="18"/>
              </w:rPr>
              <w:t>микрорайон №2А</w:t>
            </w:r>
            <w:r w:rsidRPr="00E91E1A">
              <w:rPr>
                <w:sz w:val="18"/>
                <w:szCs w:val="18"/>
              </w:rPr>
              <w:t>"Лесников", ул. Кедровая, дом 7 кв.1,2</w:t>
            </w:r>
          </w:p>
        </w:tc>
        <w:tc>
          <w:tcPr>
            <w:tcW w:w="774" w:type="pct"/>
            <w:shd w:val="clear" w:color="auto" w:fill="auto"/>
            <w:noWrap/>
            <w:vAlign w:val="center"/>
            <w:hideMark/>
          </w:tcPr>
          <w:p w:rsidR="00F23383" w:rsidRPr="00E91E1A" w:rsidRDefault="00697C2B" w:rsidP="00824812">
            <w:pPr>
              <w:spacing w:after="0" w:line="240" w:lineRule="auto"/>
              <w:ind w:firstLine="0"/>
              <w:rPr>
                <w:sz w:val="18"/>
                <w:szCs w:val="18"/>
              </w:rPr>
            </w:pPr>
            <w:r w:rsidRPr="00E91E1A">
              <w:rPr>
                <w:sz w:val="18"/>
                <w:szCs w:val="18"/>
              </w:rPr>
              <w:t>сб/щит. / 1980</w:t>
            </w:r>
          </w:p>
        </w:tc>
        <w:tc>
          <w:tcPr>
            <w:tcW w:w="621" w:type="pct"/>
            <w:shd w:val="clear" w:color="auto" w:fill="auto"/>
            <w:noWrap/>
            <w:vAlign w:val="center"/>
            <w:hideMark/>
          </w:tcPr>
          <w:p w:rsidR="00F23383" w:rsidRPr="00E91E1A" w:rsidRDefault="00697C2B" w:rsidP="00824812">
            <w:pPr>
              <w:spacing w:after="0" w:line="240" w:lineRule="auto"/>
              <w:ind w:firstLine="0"/>
              <w:jc w:val="center"/>
              <w:rPr>
                <w:sz w:val="18"/>
                <w:szCs w:val="18"/>
              </w:rPr>
            </w:pPr>
            <w:r w:rsidRPr="00E91E1A">
              <w:rPr>
                <w:sz w:val="18"/>
                <w:szCs w:val="18"/>
              </w:rPr>
              <w:t>35</w:t>
            </w:r>
          </w:p>
        </w:tc>
        <w:tc>
          <w:tcPr>
            <w:tcW w:w="1044" w:type="pct"/>
            <w:shd w:val="clear" w:color="auto" w:fill="auto"/>
            <w:noWrap/>
            <w:vAlign w:val="center"/>
            <w:hideMark/>
          </w:tcPr>
          <w:p w:rsidR="00F23383" w:rsidRPr="00E91E1A" w:rsidRDefault="00697C2B" w:rsidP="00824812">
            <w:pPr>
              <w:spacing w:after="0" w:line="240" w:lineRule="auto"/>
              <w:ind w:firstLine="0"/>
              <w:rPr>
                <w:sz w:val="18"/>
                <w:szCs w:val="18"/>
              </w:rPr>
            </w:pPr>
            <w:r>
              <w:rPr>
                <w:sz w:val="18"/>
                <w:szCs w:val="18"/>
              </w:rPr>
              <w:t>№</w:t>
            </w:r>
            <w:r w:rsidRPr="00E91E1A">
              <w:rPr>
                <w:sz w:val="18"/>
                <w:szCs w:val="18"/>
              </w:rPr>
              <w:t>1907-рг от 24.12.2007</w:t>
            </w:r>
          </w:p>
        </w:tc>
      </w:tr>
      <w:tr w:rsidR="009D74C2" w:rsidTr="00C40346">
        <w:trPr>
          <w:trHeight w:val="20"/>
        </w:trPr>
        <w:tc>
          <w:tcPr>
            <w:tcW w:w="243" w:type="pct"/>
            <w:shd w:val="clear" w:color="auto" w:fill="auto"/>
            <w:noWrap/>
            <w:vAlign w:val="center"/>
            <w:hideMark/>
          </w:tcPr>
          <w:p w:rsidR="00F23383" w:rsidRPr="00E91E1A" w:rsidRDefault="00697C2B" w:rsidP="00824812">
            <w:pPr>
              <w:spacing w:after="0" w:line="240" w:lineRule="auto"/>
              <w:ind w:firstLine="0"/>
              <w:jc w:val="center"/>
              <w:rPr>
                <w:sz w:val="18"/>
                <w:szCs w:val="18"/>
              </w:rPr>
            </w:pPr>
            <w:r w:rsidRPr="00E91E1A">
              <w:rPr>
                <w:sz w:val="18"/>
                <w:szCs w:val="18"/>
              </w:rPr>
              <w:t>3</w:t>
            </w:r>
          </w:p>
        </w:tc>
        <w:tc>
          <w:tcPr>
            <w:tcW w:w="2317" w:type="pct"/>
            <w:shd w:val="clear" w:color="auto" w:fill="auto"/>
            <w:noWrap/>
            <w:vAlign w:val="center"/>
            <w:hideMark/>
          </w:tcPr>
          <w:p w:rsidR="00F23383" w:rsidRPr="00E91E1A" w:rsidRDefault="00697C2B" w:rsidP="00824812">
            <w:pPr>
              <w:spacing w:after="0" w:line="240" w:lineRule="auto"/>
              <w:ind w:firstLine="0"/>
              <w:rPr>
                <w:sz w:val="18"/>
                <w:szCs w:val="18"/>
              </w:rPr>
            </w:pPr>
            <w:r>
              <w:rPr>
                <w:sz w:val="18"/>
                <w:szCs w:val="18"/>
              </w:rPr>
              <w:t>микрорайон №2А</w:t>
            </w:r>
            <w:r w:rsidRPr="00E91E1A">
              <w:rPr>
                <w:sz w:val="18"/>
                <w:szCs w:val="18"/>
              </w:rPr>
              <w:t xml:space="preserve"> "Лесников", ул. Комсомольская, дом 1 кв. 2</w:t>
            </w:r>
          </w:p>
        </w:tc>
        <w:tc>
          <w:tcPr>
            <w:tcW w:w="774" w:type="pct"/>
            <w:shd w:val="clear" w:color="auto" w:fill="auto"/>
            <w:noWrap/>
            <w:vAlign w:val="center"/>
            <w:hideMark/>
          </w:tcPr>
          <w:p w:rsidR="00F23383" w:rsidRPr="00E91E1A" w:rsidRDefault="00697C2B" w:rsidP="00824812">
            <w:pPr>
              <w:spacing w:after="0" w:line="240" w:lineRule="auto"/>
              <w:ind w:firstLine="0"/>
              <w:rPr>
                <w:sz w:val="18"/>
                <w:szCs w:val="18"/>
              </w:rPr>
            </w:pPr>
            <w:r w:rsidRPr="00E91E1A">
              <w:rPr>
                <w:sz w:val="18"/>
                <w:szCs w:val="18"/>
              </w:rPr>
              <w:t>брус. / 1980</w:t>
            </w:r>
          </w:p>
        </w:tc>
        <w:tc>
          <w:tcPr>
            <w:tcW w:w="621" w:type="pct"/>
            <w:shd w:val="clear" w:color="auto" w:fill="auto"/>
            <w:noWrap/>
            <w:vAlign w:val="center"/>
            <w:hideMark/>
          </w:tcPr>
          <w:p w:rsidR="00F23383" w:rsidRPr="00E91E1A" w:rsidRDefault="00697C2B" w:rsidP="00824812">
            <w:pPr>
              <w:spacing w:after="0" w:line="240" w:lineRule="auto"/>
              <w:ind w:firstLine="0"/>
              <w:jc w:val="center"/>
              <w:rPr>
                <w:sz w:val="18"/>
                <w:szCs w:val="18"/>
              </w:rPr>
            </w:pPr>
            <w:r w:rsidRPr="00E91E1A">
              <w:rPr>
                <w:sz w:val="18"/>
                <w:szCs w:val="18"/>
              </w:rPr>
              <w:t>70</w:t>
            </w:r>
          </w:p>
        </w:tc>
        <w:tc>
          <w:tcPr>
            <w:tcW w:w="1044" w:type="pct"/>
            <w:shd w:val="clear" w:color="auto" w:fill="auto"/>
            <w:noWrap/>
            <w:vAlign w:val="center"/>
            <w:hideMark/>
          </w:tcPr>
          <w:p w:rsidR="00F23383" w:rsidRPr="00E91E1A" w:rsidRDefault="00697C2B" w:rsidP="00824812">
            <w:pPr>
              <w:spacing w:after="0" w:line="240" w:lineRule="auto"/>
              <w:ind w:firstLine="0"/>
              <w:rPr>
                <w:sz w:val="18"/>
                <w:szCs w:val="18"/>
              </w:rPr>
            </w:pPr>
            <w:r>
              <w:rPr>
                <w:sz w:val="18"/>
                <w:szCs w:val="18"/>
              </w:rPr>
              <w:t>№</w:t>
            </w:r>
            <w:r w:rsidRPr="00E91E1A">
              <w:rPr>
                <w:sz w:val="18"/>
                <w:szCs w:val="18"/>
              </w:rPr>
              <w:t>702-рг от 27.06.2006</w:t>
            </w:r>
          </w:p>
        </w:tc>
      </w:tr>
      <w:tr w:rsidR="009D74C2" w:rsidTr="00C40346">
        <w:trPr>
          <w:trHeight w:val="20"/>
        </w:trPr>
        <w:tc>
          <w:tcPr>
            <w:tcW w:w="243" w:type="pct"/>
            <w:shd w:val="clear" w:color="auto" w:fill="auto"/>
            <w:noWrap/>
            <w:vAlign w:val="center"/>
            <w:hideMark/>
          </w:tcPr>
          <w:p w:rsidR="00F23383" w:rsidRPr="00E91E1A" w:rsidRDefault="00697C2B" w:rsidP="00824812">
            <w:pPr>
              <w:spacing w:after="0" w:line="240" w:lineRule="auto"/>
              <w:ind w:firstLine="0"/>
              <w:jc w:val="center"/>
              <w:rPr>
                <w:sz w:val="18"/>
                <w:szCs w:val="18"/>
              </w:rPr>
            </w:pPr>
            <w:r w:rsidRPr="00E91E1A">
              <w:rPr>
                <w:sz w:val="18"/>
                <w:szCs w:val="18"/>
              </w:rPr>
              <w:t>4</w:t>
            </w:r>
          </w:p>
        </w:tc>
        <w:tc>
          <w:tcPr>
            <w:tcW w:w="2317" w:type="pct"/>
            <w:shd w:val="clear" w:color="auto" w:fill="auto"/>
            <w:noWrap/>
            <w:vAlign w:val="center"/>
            <w:hideMark/>
          </w:tcPr>
          <w:p w:rsidR="00F23383" w:rsidRPr="00E91E1A" w:rsidRDefault="00697C2B" w:rsidP="00824812">
            <w:pPr>
              <w:spacing w:after="0" w:line="240" w:lineRule="auto"/>
              <w:ind w:firstLine="0"/>
              <w:rPr>
                <w:sz w:val="18"/>
                <w:szCs w:val="18"/>
              </w:rPr>
            </w:pPr>
            <w:r>
              <w:rPr>
                <w:sz w:val="18"/>
                <w:szCs w:val="18"/>
              </w:rPr>
              <w:t>микрорайон №2А</w:t>
            </w:r>
            <w:r w:rsidRPr="00E91E1A">
              <w:rPr>
                <w:sz w:val="18"/>
                <w:szCs w:val="18"/>
              </w:rPr>
              <w:t>"Лесников", ул. Молодежная дом 1, кв.1</w:t>
            </w:r>
          </w:p>
        </w:tc>
        <w:tc>
          <w:tcPr>
            <w:tcW w:w="774" w:type="pct"/>
            <w:shd w:val="clear" w:color="auto" w:fill="auto"/>
            <w:noWrap/>
            <w:vAlign w:val="center"/>
            <w:hideMark/>
          </w:tcPr>
          <w:p w:rsidR="00F23383" w:rsidRPr="00E91E1A" w:rsidRDefault="00697C2B" w:rsidP="00824812">
            <w:pPr>
              <w:spacing w:after="0" w:line="240" w:lineRule="auto"/>
              <w:ind w:firstLine="0"/>
              <w:rPr>
                <w:sz w:val="18"/>
                <w:szCs w:val="18"/>
              </w:rPr>
            </w:pPr>
            <w:r w:rsidRPr="00E91E1A">
              <w:rPr>
                <w:sz w:val="18"/>
                <w:szCs w:val="18"/>
              </w:rPr>
              <w:t>сб/щит. / 1980</w:t>
            </w:r>
          </w:p>
        </w:tc>
        <w:tc>
          <w:tcPr>
            <w:tcW w:w="621" w:type="pct"/>
            <w:shd w:val="clear" w:color="auto" w:fill="auto"/>
            <w:noWrap/>
            <w:vAlign w:val="center"/>
            <w:hideMark/>
          </w:tcPr>
          <w:p w:rsidR="00F23383" w:rsidRPr="00E91E1A" w:rsidRDefault="00697C2B" w:rsidP="00824812">
            <w:pPr>
              <w:spacing w:after="0" w:line="240" w:lineRule="auto"/>
              <w:ind w:firstLine="0"/>
              <w:jc w:val="center"/>
              <w:rPr>
                <w:sz w:val="18"/>
                <w:szCs w:val="18"/>
              </w:rPr>
            </w:pPr>
            <w:r w:rsidRPr="00E91E1A">
              <w:rPr>
                <w:sz w:val="18"/>
                <w:szCs w:val="18"/>
              </w:rPr>
              <w:t>58</w:t>
            </w:r>
          </w:p>
        </w:tc>
        <w:tc>
          <w:tcPr>
            <w:tcW w:w="1044" w:type="pct"/>
            <w:shd w:val="clear" w:color="auto" w:fill="auto"/>
            <w:noWrap/>
            <w:vAlign w:val="center"/>
            <w:hideMark/>
          </w:tcPr>
          <w:p w:rsidR="00F23383" w:rsidRPr="00E91E1A" w:rsidRDefault="00697C2B" w:rsidP="00824812">
            <w:pPr>
              <w:spacing w:after="0" w:line="240" w:lineRule="auto"/>
              <w:ind w:firstLine="0"/>
              <w:rPr>
                <w:sz w:val="18"/>
                <w:szCs w:val="18"/>
              </w:rPr>
            </w:pPr>
            <w:r>
              <w:rPr>
                <w:sz w:val="18"/>
                <w:szCs w:val="18"/>
              </w:rPr>
              <w:t>№</w:t>
            </w:r>
            <w:r w:rsidRPr="00E91E1A">
              <w:rPr>
                <w:sz w:val="18"/>
                <w:szCs w:val="18"/>
              </w:rPr>
              <w:t>1417-ра от 27.06.2011</w:t>
            </w:r>
          </w:p>
        </w:tc>
      </w:tr>
      <w:tr w:rsidR="009D74C2" w:rsidTr="00C40346">
        <w:trPr>
          <w:trHeight w:val="20"/>
        </w:trPr>
        <w:tc>
          <w:tcPr>
            <w:tcW w:w="2560" w:type="pct"/>
            <w:gridSpan w:val="2"/>
            <w:shd w:val="clear" w:color="auto" w:fill="auto"/>
            <w:noWrap/>
            <w:vAlign w:val="center"/>
            <w:hideMark/>
          </w:tcPr>
          <w:p w:rsidR="00F23383" w:rsidRPr="00E91E1A" w:rsidRDefault="00697C2B" w:rsidP="00824812">
            <w:pPr>
              <w:spacing w:after="0" w:line="240" w:lineRule="auto"/>
              <w:ind w:firstLine="0"/>
              <w:rPr>
                <w:sz w:val="18"/>
                <w:szCs w:val="18"/>
              </w:rPr>
            </w:pPr>
            <w:r w:rsidRPr="00E91E1A">
              <w:rPr>
                <w:b/>
                <w:bCs/>
                <w:sz w:val="18"/>
                <w:szCs w:val="18"/>
              </w:rPr>
              <w:t>ИТОГО: 4</w:t>
            </w:r>
          </w:p>
        </w:tc>
        <w:tc>
          <w:tcPr>
            <w:tcW w:w="774" w:type="pct"/>
            <w:shd w:val="clear" w:color="auto" w:fill="auto"/>
            <w:noWrap/>
            <w:vAlign w:val="center"/>
            <w:hideMark/>
          </w:tcPr>
          <w:p w:rsidR="00F23383" w:rsidRPr="00E91E1A" w:rsidRDefault="00697C2B" w:rsidP="00824812">
            <w:pPr>
              <w:spacing w:after="0" w:line="240" w:lineRule="auto"/>
              <w:ind w:firstLine="0"/>
              <w:rPr>
                <w:sz w:val="18"/>
                <w:szCs w:val="18"/>
              </w:rPr>
            </w:pPr>
            <w:r w:rsidRPr="00E91E1A">
              <w:rPr>
                <w:sz w:val="18"/>
                <w:szCs w:val="18"/>
              </w:rPr>
              <w:t> </w:t>
            </w:r>
          </w:p>
        </w:tc>
        <w:tc>
          <w:tcPr>
            <w:tcW w:w="621" w:type="pct"/>
            <w:shd w:val="clear" w:color="auto" w:fill="auto"/>
            <w:noWrap/>
            <w:vAlign w:val="center"/>
            <w:hideMark/>
          </w:tcPr>
          <w:p w:rsidR="00F23383" w:rsidRPr="00E91E1A" w:rsidRDefault="00697C2B" w:rsidP="00824812">
            <w:pPr>
              <w:spacing w:after="0" w:line="240" w:lineRule="auto"/>
              <w:ind w:firstLine="0"/>
              <w:jc w:val="center"/>
              <w:rPr>
                <w:sz w:val="18"/>
                <w:szCs w:val="18"/>
              </w:rPr>
            </w:pPr>
            <w:r w:rsidRPr="00E91E1A">
              <w:rPr>
                <w:sz w:val="18"/>
                <w:szCs w:val="18"/>
              </w:rPr>
              <w:t> </w:t>
            </w:r>
          </w:p>
        </w:tc>
        <w:tc>
          <w:tcPr>
            <w:tcW w:w="1044" w:type="pct"/>
            <w:shd w:val="clear" w:color="auto" w:fill="auto"/>
            <w:noWrap/>
            <w:vAlign w:val="center"/>
            <w:hideMark/>
          </w:tcPr>
          <w:p w:rsidR="00F23383" w:rsidRPr="00E91E1A" w:rsidRDefault="00697C2B" w:rsidP="00824812">
            <w:pPr>
              <w:spacing w:after="0" w:line="240" w:lineRule="auto"/>
              <w:ind w:firstLine="0"/>
              <w:rPr>
                <w:sz w:val="18"/>
                <w:szCs w:val="18"/>
              </w:rPr>
            </w:pPr>
            <w:r w:rsidRPr="00E91E1A">
              <w:rPr>
                <w:sz w:val="18"/>
                <w:szCs w:val="18"/>
              </w:rPr>
              <w:t> </w:t>
            </w:r>
          </w:p>
        </w:tc>
      </w:tr>
      <w:tr w:rsidR="009D74C2" w:rsidTr="00C40346">
        <w:trPr>
          <w:trHeight w:val="20"/>
        </w:trPr>
        <w:tc>
          <w:tcPr>
            <w:tcW w:w="2560" w:type="pct"/>
            <w:gridSpan w:val="2"/>
            <w:shd w:val="clear" w:color="auto" w:fill="auto"/>
            <w:noWrap/>
            <w:vAlign w:val="center"/>
            <w:hideMark/>
          </w:tcPr>
          <w:p w:rsidR="00F23383" w:rsidRPr="00E91E1A" w:rsidRDefault="00697C2B" w:rsidP="00824812">
            <w:pPr>
              <w:spacing w:after="0" w:line="240" w:lineRule="auto"/>
              <w:ind w:firstLine="0"/>
              <w:rPr>
                <w:sz w:val="18"/>
                <w:szCs w:val="18"/>
              </w:rPr>
            </w:pPr>
            <w:r w:rsidRPr="00E91E1A">
              <w:rPr>
                <w:b/>
                <w:bCs/>
                <w:sz w:val="18"/>
                <w:szCs w:val="18"/>
              </w:rPr>
              <w:t>ВСЕГО: 49 дом</w:t>
            </w:r>
          </w:p>
        </w:tc>
        <w:tc>
          <w:tcPr>
            <w:tcW w:w="774" w:type="pct"/>
            <w:shd w:val="clear" w:color="auto" w:fill="auto"/>
            <w:noWrap/>
            <w:vAlign w:val="center"/>
            <w:hideMark/>
          </w:tcPr>
          <w:p w:rsidR="00F23383" w:rsidRPr="00E91E1A" w:rsidRDefault="00697C2B" w:rsidP="00824812">
            <w:pPr>
              <w:spacing w:after="0" w:line="240" w:lineRule="auto"/>
              <w:ind w:firstLine="0"/>
              <w:rPr>
                <w:sz w:val="18"/>
                <w:szCs w:val="18"/>
              </w:rPr>
            </w:pPr>
            <w:r w:rsidRPr="00E91E1A">
              <w:rPr>
                <w:sz w:val="18"/>
                <w:szCs w:val="18"/>
              </w:rPr>
              <w:t> </w:t>
            </w:r>
          </w:p>
        </w:tc>
        <w:tc>
          <w:tcPr>
            <w:tcW w:w="621" w:type="pct"/>
            <w:shd w:val="clear" w:color="auto" w:fill="auto"/>
            <w:noWrap/>
            <w:vAlign w:val="center"/>
            <w:hideMark/>
          </w:tcPr>
          <w:p w:rsidR="00F23383" w:rsidRPr="00E91E1A" w:rsidRDefault="00697C2B" w:rsidP="00824812">
            <w:pPr>
              <w:spacing w:after="0" w:line="240" w:lineRule="auto"/>
              <w:ind w:firstLine="0"/>
              <w:jc w:val="center"/>
              <w:rPr>
                <w:sz w:val="18"/>
                <w:szCs w:val="18"/>
              </w:rPr>
            </w:pPr>
            <w:r w:rsidRPr="00E91E1A">
              <w:rPr>
                <w:sz w:val="18"/>
                <w:szCs w:val="18"/>
              </w:rPr>
              <w:t> </w:t>
            </w:r>
          </w:p>
        </w:tc>
        <w:tc>
          <w:tcPr>
            <w:tcW w:w="1044" w:type="pct"/>
            <w:shd w:val="clear" w:color="auto" w:fill="auto"/>
            <w:noWrap/>
            <w:vAlign w:val="center"/>
            <w:hideMark/>
          </w:tcPr>
          <w:p w:rsidR="00F23383" w:rsidRPr="00E91E1A" w:rsidRDefault="00697C2B" w:rsidP="00824812">
            <w:pPr>
              <w:spacing w:after="0" w:line="240" w:lineRule="auto"/>
              <w:ind w:firstLine="0"/>
              <w:rPr>
                <w:sz w:val="18"/>
                <w:szCs w:val="18"/>
              </w:rPr>
            </w:pPr>
            <w:r w:rsidRPr="00E91E1A">
              <w:rPr>
                <w:sz w:val="18"/>
                <w:szCs w:val="18"/>
              </w:rPr>
              <w:t> </w:t>
            </w:r>
          </w:p>
        </w:tc>
      </w:tr>
      <w:bookmarkEnd w:id="9"/>
    </w:tbl>
    <w:p w:rsidR="00704E6A" w:rsidRPr="00C771CB" w:rsidRDefault="00697C2B" w:rsidP="00704E6A">
      <w:pPr>
        <w:spacing w:after="0"/>
        <w:jc w:val="both"/>
      </w:pPr>
    </w:p>
    <w:p w:rsidR="00F23383" w:rsidRDefault="00697C2B">
      <w:pPr>
        <w:spacing w:after="160" w:line="259" w:lineRule="auto"/>
        <w:ind w:firstLine="0"/>
        <w:rPr>
          <w:rFonts w:eastAsia="TimesNewRoman"/>
          <w:b/>
          <w:szCs w:val="28"/>
        </w:rPr>
      </w:pPr>
      <w:bookmarkStart w:id="11" w:name="_Hlk524460140"/>
      <w:r>
        <w:rPr>
          <w:rFonts w:eastAsia="TimesNewRoman"/>
          <w:b/>
          <w:szCs w:val="28"/>
        </w:rPr>
        <w:br w:type="page"/>
      </w:r>
    </w:p>
    <w:p w:rsidR="00704E6A" w:rsidRPr="00344364" w:rsidRDefault="00697C2B" w:rsidP="00344364">
      <w:pPr>
        <w:numPr>
          <w:ilvl w:val="0"/>
          <w:numId w:val="24"/>
        </w:numPr>
        <w:spacing w:after="0" w:line="23" w:lineRule="atLeast"/>
        <w:ind w:hanging="357"/>
        <w:jc w:val="both"/>
        <w:outlineLvl w:val="2"/>
        <w:rPr>
          <w:rFonts w:eastAsia="TimesNewRoman"/>
          <w:b/>
          <w:szCs w:val="28"/>
        </w:rPr>
      </w:pPr>
      <w:bookmarkStart w:id="12" w:name="_Toc142644771"/>
      <w:r w:rsidRPr="00C771CB">
        <w:rPr>
          <w:rFonts w:eastAsia="TimesNewRoman"/>
          <w:b/>
          <w:szCs w:val="28"/>
        </w:rPr>
        <w:lastRenderedPageBreak/>
        <w:t xml:space="preserve">Планировка </w:t>
      </w:r>
      <w:r>
        <w:rPr>
          <w:rFonts w:eastAsia="TimesNewRoman"/>
          <w:b/>
          <w:szCs w:val="28"/>
        </w:rPr>
        <w:t>микрорайон</w:t>
      </w:r>
      <w:r>
        <w:rPr>
          <w:rFonts w:eastAsia="TimesNewRoman"/>
          <w:b/>
          <w:szCs w:val="28"/>
        </w:rPr>
        <w:t>а</w:t>
      </w:r>
      <w:r>
        <w:rPr>
          <w:rFonts w:eastAsia="TimesNewRoman"/>
          <w:b/>
          <w:szCs w:val="28"/>
        </w:rPr>
        <w:t xml:space="preserve"> </w:t>
      </w:r>
      <w:r w:rsidRPr="00C771CB">
        <w:rPr>
          <w:rFonts w:eastAsia="TimesNewRoman"/>
          <w:b/>
          <w:szCs w:val="28"/>
        </w:rPr>
        <w:t>№1 «Центральный»</w:t>
      </w:r>
      <w:bookmarkEnd w:id="12"/>
    </w:p>
    <w:bookmarkEnd w:id="11"/>
    <w:p w:rsidR="00704E6A" w:rsidRPr="0071010C" w:rsidRDefault="00697C2B" w:rsidP="0071010C">
      <w:pPr>
        <w:spacing w:before="120" w:after="120" w:line="276" w:lineRule="auto"/>
        <w:jc w:val="both"/>
        <w:rPr>
          <w:sz w:val="24"/>
          <w:szCs w:val="24"/>
        </w:rPr>
      </w:pPr>
      <w:r w:rsidRPr="0071010C">
        <w:rPr>
          <w:sz w:val="24"/>
          <w:szCs w:val="24"/>
        </w:rPr>
        <w:t>Проект планировки и межевания территории микрорайона № 1 «Центральный» утвержден Постановлением Администрации города Пыть-Ях № 128-</w:t>
      </w:r>
      <w:r>
        <w:rPr>
          <w:sz w:val="24"/>
          <w:szCs w:val="24"/>
        </w:rPr>
        <w:t>п</w:t>
      </w:r>
      <w:r w:rsidRPr="0071010C">
        <w:rPr>
          <w:sz w:val="24"/>
          <w:szCs w:val="24"/>
        </w:rPr>
        <w:t>а от 16.04.2019 г.</w:t>
      </w:r>
    </w:p>
    <w:p w:rsidR="00704E6A" w:rsidRPr="0071010C" w:rsidRDefault="00697C2B" w:rsidP="0071010C">
      <w:pPr>
        <w:spacing w:before="120" w:after="120" w:line="276" w:lineRule="auto"/>
        <w:jc w:val="both"/>
        <w:rPr>
          <w:sz w:val="24"/>
          <w:szCs w:val="24"/>
        </w:rPr>
      </w:pPr>
      <w:r w:rsidRPr="0071010C">
        <w:rPr>
          <w:sz w:val="24"/>
          <w:szCs w:val="24"/>
        </w:rPr>
        <w:t>Площадь территории в указанных границах составляет 6,0562</w:t>
      </w:r>
      <w:r w:rsidRPr="0071010C">
        <w:rPr>
          <w:sz w:val="24"/>
          <w:szCs w:val="24"/>
        </w:rPr>
        <w:t xml:space="preserve"> га. Территория дифференцирована на следующие зоны размещения объектов капитального строительства:</w:t>
      </w:r>
    </w:p>
    <w:p w:rsidR="00704E6A" w:rsidRPr="0071010C" w:rsidRDefault="00697C2B" w:rsidP="00F23383">
      <w:pPr>
        <w:pStyle w:val="af6"/>
        <w:numPr>
          <w:ilvl w:val="0"/>
          <w:numId w:val="52"/>
        </w:numPr>
        <w:spacing w:line="276" w:lineRule="auto"/>
        <w:ind w:hanging="357"/>
        <w:rPr>
          <w:sz w:val="24"/>
          <w:szCs w:val="24"/>
        </w:rPr>
      </w:pPr>
      <w:r w:rsidRPr="0071010C">
        <w:rPr>
          <w:sz w:val="24"/>
          <w:szCs w:val="24"/>
        </w:rPr>
        <w:t>застройки многоэтажными и среднеэтажными жилыми домами;</w:t>
      </w:r>
    </w:p>
    <w:p w:rsidR="00704E6A" w:rsidRPr="0071010C" w:rsidRDefault="00697C2B" w:rsidP="00F23383">
      <w:pPr>
        <w:pStyle w:val="af6"/>
        <w:numPr>
          <w:ilvl w:val="0"/>
          <w:numId w:val="52"/>
        </w:numPr>
        <w:spacing w:line="276" w:lineRule="auto"/>
        <w:ind w:hanging="357"/>
        <w:rPr>
          <w:sz w:val="24"/>
          <w:szCs w:val="24"/>
        </w:rPr>
      </w:pPr>
      <w:r w:rsidRPr="0071010C">
        <w:rPr>
          <w:sz w:val="24"/>
          <w:szCs w:val="24"/>
        </w:rPr>
        <w:t>учебно-образовательных объектов.</w:t>
      </w:r>
    </w:p>
    <w:p w:rsidR="00704E6A" w:rsidRPr="0071010C" w:rsidRDefault="00697C2B" w:rsidP="0071010C">
      <w:pPr>
        <w:spacing w:before="120" w:after="120" w:line="276" w:lineRule="auto"/>
        <w:jc w:val="both"/>
        <w:rPr>
          <w:sz w:val="24"/>
          <w:szCs w:val="24"/>
        </w:rPr>
      </w:pPr>
      <w:r w:rsidRPr="0071010C">
        <w:rPr>
          <w:sz w:val="24"/>
          <w:szCs w:val="24"/>
        </w:rPr>
        <w:t>Зона застройки многоэтажными и средне</w:t>
      </w:r>
      <w:r>
        <w:rPr>
          <w:sz w:val="24"/>
          <w:szCs w:val="24"/>
        </w:rPr>
        <w:t xml:space="preserve"> </w:t>
      </w:r>
      <w:r w:rsidRPr="0071010C">
        <w:rPr>
          <w:sz w:val="24"/>
          <w:szCs w:val="24"/>
        </w:rPr>
        <w:t>этажными жилыми домами:</w:t>
      </w:r>
    </w:p>
    <w:p w:rsidR="00704E6A" w:rsidRPr="0071010C" w:rsidRDefault="00697C2B" w:rsidP="0071010C">
      <w:pPr>
        <w:spacing w:before="120" w:after="120" w:line="276" w:lineRule="auto"/>
        <w:jc w:val="both"/>
        <w:rPr>
          <w:sz w:val="24"/>
          <w:szCs w:val="24"/>
        </w:rPr>
      </w:pPr>
      <w:r w:rsidRPr="0071010C">
        <w:rPr>
          <w:sz w:val="24"/>
          <w:szCs w:val="24"/>
        </w:rPr>
        <w:t>В зоне</w:t>
      </w:r>
      <w:r w:rsidRPr="0071010C">
        <w:rPr>
          <w:sz w:val="24"/>
          <w:szCs w:val="24"/>
        </w:rPr>
        <w:t xml:space="preserve"> застройки многоэтажными и средне</w:t>
      </w:r>
      <w:r>
        <w:rPr>
          <w:sz w:val="24"/>
          <w:szCs w:val="24"/>
        </w:rPr>
        <w:t xml:space="preserve"> </w:t>
      </w:r>
      <w:r w:rsidRPr="0071010C">
        <w:rPr>
          <w:sz w:val="24"/>
          <w:szCs w:val="24"/>
        </w:rPr>
        <w:t>этажными жилыми домами размещены:</w:t>
      </w:r>
    </w:p>
    <w:p w:rsidR="00704E6A" w:rsidRPr="00FB3C46" w:rsidRDefault="00697C2B">
      <w:pPr>
        <w:pStyle w:val="af6"/>
        <w:numPr>
          <w:ilvl w:val="0"/>
          <w:numId w:val="53"/>
        </w:numPr>
        <w:spacing w:before="120" w:after="120" w:line="276" w:lineRule="auto"/>
        <w:rPr>
          <w:sz w:val="24"/>
          <w:szCs w:val="24"/>
        </w:rPr>
      </w:pPr>
      <w:r w:rsidRPr="00FB3C46">
        <w:rPr>
          <w:sz w:val="24"/>
          <w:szCs w:val="24"/>
        </w:rPr>
        <w:t>многоквартирный жилой дом, 17 эт. (3 дома).</w:t>
      </w:r>
    </w:p>
    <w:p w:rsidR="00704E6A" w:rsidRPr="0071010C" w:rsidRDefault="00697C2B" w:rsidP="0071010C">
      <w:pPr>
        <w:spacing w:before="120" w:after="120" w:line="276" w:lineRule="auto"/>
        <w:jc w:val="both"/>
        <w:rPr>
          <w:sz w:val="24"/>
          <w:szCs w:val="24"/>
        </w:rPr>
      </w:pPr>
      <w:r w:rsidRPr="0071010C">
        <w:rPr>
          <w:sz w:val="24"/>
          <w:szCs w:val="24"/>
        </w:rPr>
        <w:t>Общая площадь проектного жилищного строительства составит 51</w:t>
      </w:r>
      <w:r>
        <w:rPr>
          <w:sz w:val="24"/>
          <w:szCs w:val="24"/>
        </w:rPr>
        <w:t xml:space="preserve"> </w:t>
      </w:r>
      <w:r w:rsidRPr="0071010C">
        <w:rPr>
          <w:sz w:val="24"/>
          <w:szCs w:val="24"/>
        </w:rPr>
        <w:t xml:space="preserve">950,8 кв. м. </w:t>
      </w:r>
    </w:p>
    <w:p w:rsidR="00704E6A" w:rsidRPr="0071010C" w:rsidRDefault="00697C2B" w:rsidP="0071010C">
      <w:pPr>
        <w:spacing w:before="120" w:after="120" w:line="276" w:lineRule="auto"/>
        <w:jc w:val="both"/>
        <w:rPr>
          <w:sz w:val="24"/>
          <w:szCs w:val="24"/>
        </w:rPr>
      </w:pPr>
      <w:r w:rsidRPr="0071010C">
        <w:rPr>
          <w:sz w:val="24"/>
          <w:szCs w:val="24"/>
        </w:rPr>
        <w:t>Расчетные расходы тепловой энергии составляют:</w:t>
      </w:r>
    </w:p>
    <w:p w:rsidR="00704E6A" w:rsidRPr="0071010C" w:rsidRDefault="00697C2B">
      <w:pPr>
        <w:pStyle w:val="af6"/>
        <w:numPr>
          <w:ilvl w:val="0"/>
          <w:numId w:val="53"/>
        </w:numPr>
        <w:spacing w:before="120" w:after="120" w:line="276" w:lineRule="auto"/>
        <w:rPr>
          <w:sz w:val="24"/>
          <w:szCs w:val="24"/>
        </w:rPr>
      </w:pPr>
      <w:r w:rsidRPr="0071010C">
        <w:rPr>
          <w:sz w:val="24"/>
          <w:szCs w:val="24"/>
        </w:rPr>
        <w:t>отопление – 2,4629 Гка</w:t>
      </w:r>
      <w:r w:rsidRPr="0071010C">
        <w:rPr>
          <w:sz w:val="24"/>
          <w:szCs w:val="24"/>
        </w:rPr>
        <w:t>л/ч;</w:t>
      </w:r>
    </w:p>
    <w:p w:rsidR="00704E6A" w:rsidRPr="0071010C" w:rsidRDefault="00697C2B">
      <w:pPr>
        <w:pStyle w:val="af6"/>
        <w:numPr>
          <w:ilvl w:val="0"/>
          <w:numId w:val="53"/>
        </w:numPr>
        <w:spacing w:before="120" w:after="120" w:line="276" w:lineRule="auto"/>
        <w:rPr>
          <w:sz w:val="24"/>
          <w:szCs w:val="24"/>
        </w:rPr>
      </w:pPr>
      <w:r w:rsidRPr="0071010C">
        <w:rPr>
          <w:sz w:val="24"/>
          <w:szCs w:val="24"/>
        </w:rPr>
        <w:t>горячее водоснабжение – 3,2229 Гкал/ч;</w:t>
      </w:r>
    </w:p>
    <w:p w:rsidR="00704E6A" w:rsidRPr="0071010C" w:rsidRDefault="00697C2B">
      <w:pPr>
        <w:pStyle w:val="af6"/>
        <w:numPr>
          <w:ilvl w:val="0"/>
          <w:numId w:val="53"/>
        </w:numPr>
        <w:spacing w:before="120" w:after="120" w:line="276" w:lineRule="auto"/>
        <w:rPr>
          <w:sz w:val="24"/>
          <w:szCs w:val="24"/>
        </w:rPr>
      </w:pPr>
      <w:r w:rsidRPr="0071010C">
        <w:rPr>
          <w:sz w:val="24"/>
          <w:szCs w:val="24"/>
        </w:rPr>
        <w:t>Всего: 5,6857 Гкал/ч.</w:t>
      </w:r>
    </w:p>
    <w:p w:rsidR="00704E6A" w:rsidRPr="0071010C" w:rsidRDefault="00697C2B" w:rsidP="0071010C">
      <w:pPr>
        <w:spacing w:before="120" w:after="120" w:line="276" w:lineRule="auto"/>
        <w:jc w:val="both"/>
        <w:rPr>
          <w:sz w:val="24"/>
          <w:szCs w:val="24"/>
        </w:rPr>
      </w:pPr>
      <w:r w:rsidRPr="0071010C">
        <w:rPr>
          <w:sz w:val="24"/>
          <w:szCs w:val="24"/>
        </w:rPr>
        <w:t>В зоне учебно-образовательных объектов размещены:</w:t>
      </w:r>
    </w:p>
    <w:p w:rsidR="00704E6A" w:rsidRPr="0071010C" w:rsidRDefault="00697C2B">
      <w:pPr>
        <w:pStyle w:val="af6"/>
        <w:numPr>
          <w:ilvl w:val="0"/>
          <w:numId w:val="54"/>
        </w:numPr>
        <w:spacing w:before="120" w:after="120" w:line="276" w:lineRule="auto"/>
        <w:rPr>
          <w:sz w:val="24"/>
          <w:szCs w:val="24"/>
        </w:rPr>
      </w:pPr>
      <w:r w:rsidRPr="0071010C">
        <w:rPr>
          <w:sz w:val="24"/>
          <w:szCs w:val="24"/>
        </w:rPr>
        <w:t>Комплекс «Школа-детский сад на 550 мест» (330 учащ. /220 мест).</w:t>
      </w:r>
    </w:p>
    <w:p w:rsidR="00704E6A" w:rsidRPr="0071010C" w:rsidRDefault="00697C2B" w:rsidP="0071010C">
      <w:pPr>
        <w:spacing w:before="120" w:after="120" w:line="276" w:lineRule="auto"/>
        <w:jc w:val="both"/>
        <w:rPr>
          <w:sz w:val="24"/>
          <w:szCs w:val="24"/>
        </w:rPr>
      </w:pPr>
      <w:r w:rsidRPr="0071010C">
        <w:rPr>
          <w:sz w:val="24"/>
          <w:szCs w:val="24"/>
        </w:rPr>
        <w:t>Расчетные расходы тепловой энергии составляют:</w:t>
      </w:r>
    </w:p>
    <w:p w:rsidR="00704E6A" w:rsidRPr="0071010C" w:rsidRDefault="00697C2B">
      <w:pPr>
        <w:pStyle w:val="af6"/>
        <w:numPr>
          <w:ilvl w:val="0"/>
          <w:numId w:val="54"/>
        </w:numPr>
        <w:spacing w:before="120" w:after="120" w:line="276" w:lineRule="auto"/>
        <w:rPr>
          <w:sz w:val="24"/>
          <w:szCs w:val="24"/>
        </w:rPr>
      </w:pPr>
      <w:r w:rsidRPr="0071010C">
        <w:rPr>
          <w:sz w:val="24"/>
          <w:szCs w:val="24"/>
        </w:rPr>
        <w:t>отопление – 0,591 Гкал/ч;</w:t>
      </w:r>
    </w:p>
    <w:p w:rsidR="00704E6A" w:rsidRPr="0071010C" w:rsidRDefault="00697C2B">
      <w:pPr>
        <w:pStyle w:val="af6"/>
        <w:numPr>
          <w:ilvl w:val="0"/>
          <w:numId w:val="54"/>
        </w:numPr>
        <w:spacing w:before="120" w:after="120" w:line="276" w:lineRule="auto"/>
        <w:rPr>
          <w:sz w:val="24"/>
          <w:szCs w:val="24"/>
        </w:rPr>
      </w:pPr>
      <w:r w:rsidRPr="0071010C">
        <w:rPr>
          <w:sz w:val="24"/>
          <w:szCs w:val="24"/>
        </w:rPr>
        <w:t>вен</w:t>
      </w:r>
      <w:r w:rsidRPr="0071010C">
        <w:rPr>
          <w:sz w:val="24"/>
          <w:szCs w:val="24"/>
        </w:rPr>
        <w:t>тиляция 0,559 Гкал/ч;</w:t>
      </w:r>
    </w:p>
    <w:p w:rsidR="00704E6A" w:rsidRPr="0071010C" w:rsidRDefault="00697C2B">
      <w:pPr>
        <w:pStyle w:val="af6"/>
        <w:numPr>
          <w:ilvl w:val="0"/>
          <w:numId w:val="54"/>
        </w:numPr>
        <w:spacing w:before="120" w:after="120" w:line="276" w:lineRule="auto"/>
        <w:rPr>
          <w:sz w:val="24"/>
          <w:szCs w:val="24"/>
        </w:rPr>
      </w:pPr>
      <w:r w:rsidRPr="0071010C">
        <w:rPr>
          <w:sz w:val="24"/>
          <w:szCs w:val="24"/>
        </w:rPr>
        <w:t>горячее водоснабжение 0,076 Гкал/ч;</w:t>
      </w:r>
    </w:p>
    <w:p w:rsidR="00704E6A" w:rsidRPr="0071010C" w:rsidRDefault="00697C2B">
      <w:pPr>
        <w:pStyle w:val="af6"/>
        <w:numPr>
          <w:ilvl w:val="0"/>
          <w:numId w:val="54"/>
        </w:numPr>
        <w:spacing w:before="120" w:after="120" w:line="276" w:lineRule="auto"/>
        <w:rPr>
          <w:sz w:val="24"/>
          <w:szCs w:val="24"/>
        </w:rPr>
      </w:pPr>
      <w:r w:rsidRPr="0071010C">
        <w:rPr>
          <w:sz w:val="24"/>
          <w:szCs w:val="24"/>
        </w:rPr>
        <w:t>Всего: 1,226 Гкал/ч.</w:t>
      </w:r>
    </w:p>
    <w:p w:rsidR="00704E6A" w:rsidRPr="0071010C" w:rsidRDefault="00697C2B" w:rsidP="0071010C">
      <w:pPr>
        <w:spacing w:before="120" w:after="120" w:line="276" w:lineRule="auto"/>
        <w:jc w:val="both"/>
        <w:rPr>
          <w:sz w:val="24"/>
          <w:szCs w:val="24"/>
        </w:rPr>
      </w:pPr>
      <w:r w:rsidRPr="0071010C">
        <w:rPr>
          <w:sz w:val="24"/>
          <w:szCs w:val="24"/>
        </w:rPr>
        <w:t xml:space="preserve">Теплоснабжение проектируемого комплекса «Школа-детский сад на 550 мест» (330 учащ. /220 мест) – централизованное. В качестве источника теплоснабжения – котельная «Таёжная». </w:t>
      </w:r>
    </w:p>
    <w:p w:rsidR="00704E6A" w:rsidRPr="0071010C" w:rsidRDefault="00697C2B" w:rsidP="0071010C">
      <w:pPr>
        <w:spacing w:before="120" w:after="120" w:line="276" w:lineRule="auto"/>
        <w:jc w:val="both"/>
        <w:rPr>
          <w:sz w:val="24"/>
          <w:szCs w:val="24"/>
        </w:rPr>
      </w:pPr>
      <w:r w:rsidRPr="0071010C">
        <w:rPr>
          <w:sz w:val="24"/>
          <w:szCs w:val="24"/>
        </w:rPr>
        <w:t>Прокладка трубопроводов теплоснабжения принята подземная бесканальная, совместно с трубопроводами водоснабжения.</w:t>
      </w:r>
    </w:p>
    <w:p w:rsidR="00704E6A" w:rsidRDefault="00697C2B" w:rsidP="0071010C">
      <w:pPr>
        <w:spacing w:before="120" w:after="120" w:line="276" w:lineRule="auto"/>
        <w:jc w:val="both"/>
        <w:rPr>
          <w:sz w:val="24"/>
          <w:szCs w:val="24"/>
        </w:rPr>
      </w:pPr>
      <w:r w:rsidRPr="0071010C">
        <w:rPr>
          <w:sz w:val="24"/>
          <w:szCs w:val="24"/>
        </w:rPr>
        <w:t xml:space="preserve">Технико-экономические показатели застройки представлены в таблице </w:t>
      </w:r>
      <w:r>
        <w:rPr>
          <w:sz w:val="24"/>
          <w:szCs w:val="24"/>
        </w:rPr>
        <w:t>ниже</w:t>
      </w:r>
      <w:r w:rsidRPr="0071010C">
        <w:rPr>
          <w:sz w:val="24"/>
          <w:szCs w:val="24"/>
        </w:rPr>
        <w:t>.</w:t>
      </w:r>
    </w:p>
    <w:p w:rsidR="00652B86" w:rsidRDefault="00697C2B" w:rsidP="0071010C">
      <w:pPr>
        <w:spacing w:before="120" w:after="120" w:line="276" w:lineRule="auto"/>
        <w:jc w:val="both"/>
        <w:rPr>
          <w:sz w:val="24"/>
          <w:szCs w:val="24"/>
        </w:rPr>
      </w:pPr>
    </w:p>
    <w:p w:rsidR="00652B86" w:rsidRDefault="00697C2B" w:rsidP="0071010C">
      <w:pPr>
        <w:spacing w:before="120" w:after="120" w:line="276" w:lineRule="auto"/>
        <w:jc w:val="both"/>
        <w:rPr>
          <w:sz w:val="24"/>
          <w:szCs w:val="24"/>
        </w:rPr>
      </w:pPr>
    </w:p>
    <w:p w:rsidR="00652B86" w:rsidRDefault="00697C2B" w:rsidP="0071010C">
      <w:pPr>
        <w:spacing w:before="120" w:after="120" w:line="276" w:lineRule="auto"/>
        <w:jc w:val="both"/>
        <w:rPr>
          <w:sz w:val="24"/>
          <w:szCs w:val="24"/>
        </w:rPr>
      </w:pPr>
    </w:p>
    <w:p w:rsidR="00652B86" w:rsidRDefault="00697C2B" w:rsidP="0071010C">
      <w:pPr>
        <w:spacing w:before="120" w:after="120" w:line="276" w:lineRule="auto"/>
        <w:jc w:val="both"/>
        <w:rPr>
          <w:sz w:val="24"/>
          <w:szCs w:val="24"/>
        </w:rPr>
      </w:pPr>
    </w:p>
    <w:p w:rsidR="00652B86" w:rsidRDefault="00697C2B" w:rsidP="0071010C">
      <w:pPr>
        <w:spacing w:before="120" w:after="120" w:line="276" w:lineRule="auto"/>
        <w:jc w:val="both"/>
        <w:rPr>
          <w:sz w:val="24"/>
          <w:szCs w:val="24"/>
        </w:rPr>
      </w:pPr>
    </w:p>
    <w:p w:rsidR="00652B86" w:rsidRDefault="00697C2B" w:rsidP="0071010C">
      <w:pPr>
        <w:spacing w:before="120" w:after="120" w:line="276" w:lineRule="auto"/>
        <w:jc w:val="both"/>
        <w:rPr>
          <w:sz w:val="24"/>
          <w:szCs w:val="24"/>
        </w:rPr>
      </w:pPr>
    </w:p>
    <w:p w:rsidR="00652B86" w:rsidRDefault="00697C2B" w:rsidP="0071010C">
      <w:pPr>
        <w:spacing w:before="120" w:after="120" w:line="276" w:lineRule="auto"/>
        <w:jc w:val="both"/>
        <w:rPr>
          <w:sz w:val="24"/>
          <w:szCs w:val="24"/>
        </w:rPr>
      </w:pPr>
    </w:p>
    <w:p w:rsidR="00704E6A" w:rsidRPr="00D0663E" w:rsidRDefault="00697C2B" w:rsidP="00BD214C">
      <w:pPr>
        <w:keepNext/>
        <w:spacing w:before="120" w:after="0" w:line="240" w:lineRule="auto"/>
        <w:ind w:firstLine="0"/>
        <w:jc w:val="both"/>
        <w:rPr>
          <w:rFonts w:eastAsiaTheme="minorHAnsi" w:cstheme="minorBidi"/>
          <w:b/>
          <w:sz w:val="24"/>
          <w:szCs w:val="20"/>
          <w:lang w:eastAsia="en-US"/>
        </w:rPr>
      </w:pPr>
      <w:bookmarkStart w:id="13" w:name="_Toc521608101"/>
      <w:bookmarkStart w:id="14" w:name="_Toc97289051"/>
      <w:r w:rsidRPr="00D0663E">
        <w:rPr>
          <w:rFonts w:eastAsiaTheme="minorHAnsi" w:cstheme="minorBidi"/>
          <w:b/>
          <w:sz w:val="24"/>
          <w:szCs w:val="20"/>
          <w:lang w:eastAsia="en-US"/>
        </w:rPr>
        <w:lastRenderedPageBreak/>
        <w:t xml:space="preserve">Таблица </w:t>
      </w:r>
      <w:r w:rsidRPr="00D0663E">
        <w:rPr>
          <w:rFonts w:eastAsiaTheme="minorHAnsi" w:cstheme="minorBidi"/>
          <w:b/>
          <w:sz w:val="24"/>
          <w:szCs w:val="20"/>
          <w:lang w:eastAsia="en-US"/>
        </w:rPr>
        <w:fldChar w:fldCharType="begin"/>
      </w:r>
      <w:r w:rsidRPr="00D0663E">
        <w:rPr>
          <w:rFonts w:eastAsiaTheme="minorHAnsi" w:cstheme="minorBidi"/>
          <w:b/>
          <w:sz w:val="24"/>
          <w:szCs w:val="20"/>
          <w:lang w:eastAsia="en-US"/>
        </w:rPr>
        <w:instrText xml:space="preserve"> SEQ Таблица \* ARABIC </w:instrText>
      </w:r>
      <w:r w:rsidRPr="00D0663E">
        <w:rPr>
          <w:rFonts w:eastAsiaTheme="minorHAnsi" w:cstheme="minorBidi"/>
          <w:b/>
          <w:sz w:val="24"/>
          <w:szCs w:val="20"/>
          <w:lang w:eastAsia="en-US"/>
        </w:rPr>
        <w:fldChar w:fldCharType="separate"/>
      </w:r>
      <w:r w:rsidR="00B85BD6">
        <w:rPr>
          <w:rFonts w:eastAsiaTheme="minorHAnsi" w:cstheme="minorBidi"/>
          <w:b/>
          <w:noProof/>
          <w:sz w:val="24"/>
          <w:szCs w:val="20"/>
          <w:lang w:eastAsia="en-US"/>
        </w:rPr>
        <w:t>3</w:t>
      </w:r>
      <w:r w:rsidRPr="00D0663E">
        <w:rPr>
          <w:rFonts w:eastAsiaTheme="minorHAnsi" w:cstheme="minorBidi"/>
          <w:b/>
          <w:sz w:val="24"/>
          <w:szCs w:val="20"/>
          <w:lang w:eastAsia="en-US"/>
        </w:rPr>
        <w:fldChar w:fldCharType="end"/>
      </w:r>
      <w:r w:rsidRPr="00D0663E">
        <w:rPr>
          <w:rFonts w:eastAsiaTheme="minorHAnsi" w:cstheme="minorBidi"/>
          <w:b/>
          <w:sz w:val="24"/>
          <w:szCs w:val="20"/>
          <w:lang w:eastAsia="en-US"/>
        </w:rPr>
        <w:t xml:space="preserve">. Технико-экономические </w:t>
      </w:r>
      <w:r w:rsidRPr="00D0663E">
        <w:rPr>
          <w:rFonts w:eastAsiaTheme="minorHAnsi" w:cstheme="minorBidi"/>
          <w:b/>
          <w:sz w:val="24"/>
          <w:szCs w:val="20"/>
          <w:lang w:eastAsia="en-US"/>
        </w:rPr>
        <w:t>показатели</w:t>
      </w:r>
      <w:bookmarkEnd w:id="13"/>
      <w:bookmarkEnd w:id="1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20"/>
        <w:gridCol w:w="6520"/>
        <w:gridCol w:w="1417"/>
        <w:gridCol w:w="987"/>
      </w:tblGrid>
      <w:tr w:rsidR="009D74C2" w:rsidTr="00F23383">
        <w:trPr>
          <w:trHeight w:val="20"/>
          <w:tblHeader/>
          <w:jc w:val="center"/>
        </w:trPr>
        <w:tc>
          <w:tcPr>
            <w:tcW w:w="225" w:type="pct"/>
            <w:shd w:val="clear" w:color="auto" w:fill="auto"/>
            <w:vAlign w:val="center"/>
          </w:tcPr>
          <w:p w:rsidR="00704E6A" w:rsidRPr="00600B4E" w:rsidRDefault="00697C2B" w:rsidP="00704E6A">
            <w:pPr>
              <w:spacing w:after="0" w:line="240" w:lineRule="auto"/>
              <w:ind w:left="-57" w:right="-57" w:firstLine="0"/>
              <w:jc w:val="center"/>
              <w:rPr>
                <w:b/>
                <w:sz w:val="18"/>
                <w:szCs w:val="24"/>
              </w:rPr>
            </w:pPr>
            <w:bookmarkStart w:id="15" w:name="_Hlk142556403"/>
            <w:r w:rsidRPr="00600B4E">
              <w:rPr>
                <w:b/>
                <w:sz w:val="18"/>
                <w:szCs w:val="24"/>
              </w:rPr>
              <w:t>№ п/п</w:t>
            </w:r>
          </w:p>
        </w:tc>
        <w:tc>
          <w:tcPr>
            <w:tcW w:w="3489" w:type="pct"/>
            <w:shd w:val="clear" w:color="auto" w:fill="auto"/>
            <w:vAlign w:val="center"/>
          </w:tcPr>
          <w:p w:rsidR="00704E6A" w:rsidRPr="00600B4E" w:rsidRDefault="00697C2B" w:rsidP="00704E6A">
            <w:pPr>
              <w:spacing w:after="0" w:line="240" w:lineRule="auto"/>
              <w:ind w:left="-57" w:right="-57" w:firstLine="0"/>
              <w:jc w:val="center"/>
              <w:rPr>
                <w:b/>
                <w:sz w:val="18"/>
                <w:szCs w:val="24"/>
              </w:rPr>
            </w:pPr>
            <w:r w:rsidRPr="00600B4E">
              <w:rPr>
                <w:b/>
                <w:sz w:val="18"/>
                <w:szCs w:val="24"/>
              </w:rPr>
              <w:t>Показатели</w:t>
            </w:r>
          </w:p>
        </w:tc>
        <w:tc>
          <w:tcPr>
            <w:tcW w:w="758" w:type="pct"/>
            <w:shd w:val="clear" w:color="auto" w:fill="auto"/>
            <w:vAlign w:val="center"/>
          </w:tcPr>
          <w:p w:rsidR="00704E6A" w:rsidRPr="00600B4E" w:rsidRDefault="00697C2B" w:rsidP="00704E6A">
            <w:pPr>
              <w:spacing w:after="0" w:line="240" w:lineRule="auto"/>
              <w:ind w:left="-57" w:right="-57" w:firstLine="0"/>
              <w:jc w:val="center"/>
              <w:rPr>
                <w:b/>
                <w:sz w:val="18"/>
                <w:szCs w:val="24"/>
              </w:rPr>
            </w:pPr>
            <w:r w:rsidRPr="00600B4E">
              <w:rPr>
                <w:b/>
                <w:sz w:val="18"/>
                <w:szCs w:val="24"/>
              </w:rPr>
              <w:t>Единица измерения</w:t>
            </w:r>
          </w:p>
        </w:tc>
        <w:tc>
          <w:tcPr>
            <w:tcW w:w="528" w:type="pct"/>
            <w:shd w:val="clear" w:color="auto" w:fill="auto"/>
            <w:vAlign w:val="center"/>
          </w:tcPr>
          <w:p w:rsidR="00704E6A" w:rsidRPr="00600B4E" w:rsidRDefault="00697C2B" w:rsidP="00704E6A">
            <w:pPr>
              <w:spacing w:after="0" w:line="240" w:lineRule="auto"/>
              <w:ind w:left="-57" w:right="-57" w:firstLine="0"/>
              <w:jc w:val="center"/>
              <w:rPr>
                <w:b/>
                <w:sz w:val="18"/>
                <w:szCs w:val="24"/>
              </w:rPr>
            </w:pPr>
            <w:r w:rsidRPr="00600B4E">
              <w:rPr>
                <w:b/>
                <w:sz w:val="18"/>
                <w:szCs w:val="24"/>
              </w:rPr>
              <w:t>Количество</w:t>
            </w:r>
          </w:p>
        </w:tc>
      </w:tr>
      <w:tr w:rsidR="009D74C2" w:rsidTr="00F23383">
        <w:trPr>
          <w:trHeight w:val="20"/>
          <w:jc w:val="center"/>
        </w:trPr>
        <w:tc>
          <w:tcPr>
            <w:tcW w:w="225" w:type="pct"/>
            <w:shd w:val="clear" w:color="auto" w:fill="auto"/>
            <w:vAlign w:val="center"/>
          </w:tcPr>
          <w:p w:rsidR="00704E6A" w:rsidRPr="00600B4E" w:rsidRDefault="00697C2B" w:rsidP="00704E6A">
            <w:pPr>
              <w:spacing w:after="0" w:line="240" w:lineRule="auto"/>
              <w:ind w:left="-57" w:right="-57" w:firstLine="0"/>
              <w:jc w:val="center"/>
              <w:rPr>
                <w:sz w:val="18"/>
                <w:szCs w:val="24"/>
              </w:rPr>
            </w:pPr>
            <w:r w:rsidRPr="00600B4E">
              <w:rPr>
                <w:sz w:val="18"/>
                <w:szCs w:val="24"/>
              </w:rPr>
              <w:t>1</w:t>
            </w:r>
          </w:p>
        </w:tc>
        <w:tc>
          <w:tcPr>
            <w:tcW w:w="4775" w:type="pct"/>
            <w:gridSpan w:val="3"/>
            <w:shd w:val="clear" w:color="auto" w:fill="auto"/>
            <w:vAlign w:val="center"/>
          </w:tcPr>
          <w:p w:rsidR="00704E6A" w:rsidRPr="00600B4E" w:rsidRDefault="00697C2B" w:rsidP="00704E6A">
            <w:pPr>
              <w:spacing w:after="0" w:line="240" w:lineRule="auto"/>
              <w:ind w:left="-57" w:right="-57" w:firstLine="0"/>
              <w:jc w:val="center"/>
              <w:rPr>
                <w:sz w:val="18"/>
                <w:szCs w:val="24"/>
              </w:rPr>
            </w:pPr>
            <w:r w:rsidRPr="00600B4E">
              <w:rPr>
                <w:sz w:val="18"/>
                <w:szCs w:val="24"/>
              </w:rPr>
              <w:t xml:space="preserve">Территория </w:t>
            </w:r>
          </w:p>
        </w:tc>
      </w:tr>
      <w:tr w:rsidR="009D74C2" w:rsidTr="00F23383">
        <w:trPr>
          <w:trHeight w:val="20"/>
          <w:jc w:val="center"/>
        </w:trPr>
        <w:tc>
          <w:tcPr>
            <w:tcW w:w="225" w:type="pct"/>
            <w:shd w:val="clear" w:color="auto" w:fill="auto"/>
            <w:vAlign w:val="center"/>
          </w:tcPr>
          <w:p w:rsidR="00704E6A" w:rsidRPr="00600B4E" w:rsidRDefault="00697C2B" w:rsidP="00704E6A">
            <w:pPr>
              <w:spacing w:after="0" w:line="240" w:lineRule="auto"/>
              <w:ind w:left="-57" w:right="-57" w:firstLine="0"/>
              <w:jc w:val="center"/>
              <w:rPr>
                <w:sz w:val="18"/>
                <w:szCs w:val="24"/>
              </w:rPr>
            </w:pPr>
            <w:r w:rsidRPr="00600B4E">
              <w:rPr>
                <w:sz w:val="18"/>
                <w:szCs w:val="24"/>
              </w:rPr>
              <w:t>1.1</w:t>
            </w:r>
          </w:p>
        </w:tc>
        <w:tc>
          <w:tcPr>
            <w:tcW w:w="3489" w:type="pct"/>
            <w:shd w:val="clear" w:color="auto" w:fill="auto"/>
            <w:vAlign w:val="center"/>
          </w:tcPr>
          <w:p w:rsidR="00704E6A" w:rsidRPr="00600B4E" w:rsidRDefault="00697C2B" w:rsidP="00F23383">
            <w:pPr>
              <w:spacing w:after="0" w:line="240" w:lineRule="auto"/>
              <w:ind w:left="20" w:right="72" w:firstLine="0"/>
              <w:rPr>
                <w:sz w:val="18"/>
                <w:szCs w:val="24"/>
              </w:rPr>
            </w:pPr>
            <w:r w:rsidRPr="00600B4E">
              <w:rPr>
                <w:sz w:val="18"/>
                <w:szCs w:val="24"/>
              </w:rPr>
              <w:t>Площадь проектируемой территории в границах проекта планировки</w:t>
            </w:r>
            <w:r>
              <w:rPr>
                <w:sz w:val="18"/>
                <w:szCs w:val="24"/>
              </w:rPr>
              <w:t xml:space="preserve">, </w:t>
            </w:r>
            <w:r w:rsidRPr="00600B4E">
              <w:rPr>
                <w:sz w:val="18"/>
                <w:szCs w:val="24"/>
              </w:rPr>
              <w:t>в том числе:</w:t>
            </w:r>
          </w:p>
        </w:tc>
        <w:tc>
          <w:tcPr>
            <w:tcW w:w="758" w:type="pct"/>
            <w:shd w:val="clear" w:color="auto" w:fill="auto"/>
            <w:vAlign w:val="center"/>
          </w:tcPr>
          <w:p w:rsidR="00704E6A" w:rsidRPr="00600B4E" w:rsidRDefault="00697C2B" w:rsidP="00704E6A">
            <w:pPr>
              <w:spacing w:after="0" w:line="240" w:lineRule="auto"/>
              <w:ind w:left="-57" w:right="-57" w:firstLine="0"/>
              <w:jc w:val="center"/>
              <w:rPr>
                <w:sz w:val="18"/>
                <w:szCs w:val="24"/>
              </w:rPr>
            </w:pPr>
            <w:r w:rsidRPr="00600B4E">
              <w:rPr>
                <w:sz w:val="18"/>
                <w:szCs w:val="24"/>
              </w:rPr>
              <w:t>га</w:t>
            </w:r>
          </w:p>
        </w:tc>
        <w:tc>
          <w:tcPr>
            <w:tcW w:w="528" w:type="pct"/>
            <w:shd w:val="clear" w:color="auto" w:fill="auto"/>
            <w:vAlign w:val="center"/>
          </w:tcPr>
          <w:p w:rsidR="00704E6A" w:rsidRPr="00600B4E" w:rsidRDefault="00697C2B" w:rsidP="00704E6A">
            <w:pPr>
              <w:spacing w:after="0" w:line="240" w:lineRule="auto"/>
              <w:ind w:left="-57" w:right="-57" w:firstLine="0"/>
              <w:jc w:val="center"/>
              <w:rPr>
                <w:sz w:val="18"/>
                <w:szCs w:val="24"/>
              </w:rPr>
            </w:pPr>
            <w:r w:rsidRPr="00600B4E">
              <w:rPr>
                <w:sz w:val="18"/>
                <w:szCs w:val="24"/>
              </w:rPr>
              <w:t>6,0562</w:t>
            </w:r>
          </w:p>
        </w:tc>
      </w:tr>
      <w:tr w:rsidR="009D74C2" w:rsidTr="00F23383">
        <w:trPr>
          <w:trHeight w:val="20"/>
          <w:jc w:val="center"/>
        </w:trPr>
        <w:tc>
          <w:tcPr>
            <w:tcW w:w="225" w:type="pct"/>
            <w:shd w:val="clear" w:color="auto" w:fill="auto"/>
            <w:vAlign w:val="center"/>
          </w:tcPr>
          <w:p w:rsidR="00704E6A" w:rsidRPr="00600B4E" w:rsidRDefault="00697C2B" w:rsidP="00704E6A">
            <w:pPr>
              <w:spacing w:after="0" w:line="240" w:lineRule="auto"/>
              <w:ind w:left="-57" w:right="-57" w:firstLine="0"/>
              <w:jc w:val="center"/>
              <w:rPr>
                <w:sz w:val="18"/>
                <w:szCs w:val="24"/>
              </w:rPr>
            </w:pPr>
            <w:r w:rsidRPr="00600B4E">
              <w:rPr>
                <w:sz w:val="18"/>
                <w:szCs w:val="24"/>
              </w:rPr>
              <w:t>1.2</w:t>
            </w:r>
          </w:p>
        </w:tc>
        <w:tc>
          <w:tcPr>
            <w:tcW w:w="3489" w:type="pct"/>
            <w:shd w:val="clear" w:color="auto" w:fill="auto"/>
            <w:vAlign w:val="center"/>
          </w:tcPr>
          <w:p w:rsidR="00704E6A" w:rsidRPr="00600B4E" w:rsidRDefault="00697C2B" w:rsidP="00F23383">
            <w:pPr>
              <w:spacing w:after="0" w:line="240" w:lineRule="auto"/>
              <w:ind w:left="20" w:right="72" w:firstLine="0"/>
              <w:rPr>
                <w:sz w:val="18"/>
                <w:szCs w:val="24"/>
              </w:rPr>
            </w:pPr>
            <w:r w:rsidRPr="00600B4E">
              <w:rPr>
                <w:rFonts w:eastAsia="TimesNewRomanPSMT"/>
                <w:sz w:val="18"/>
                <w:szCs w:val="24"/>
              </w:rPr>
              <w:t>зон жилого назначения</w:t>
            </w:r>
            <w:r>
              <w:rPr>
                <w:rFonts w:eastAsia="TimesNewRomanPSMT"/>
                <w:sz w:val="18"/>
                <w:szCs w:val="24"/>
              </w:rPr>
              <w:t xml:space="preserve">, </w:t>
            </w:r>
            <w:r w:rsidRPr="00600B4E">
              <w:rPr>
                <w:sz w:val="18"/>
                <w:szCs w:val="24"/>
              </w:rPr>
              <w:t>в том числе:</w:t>
            </w:r>
          </w:p>
        </w:tc>
        <w:tc>
          <w:tcPr>
            <w:tcW w:w="758" w:type="pct"/>
            <w:shd w:val="clear" w:color="auto" w:fill="auto"/>
            <w:vAlign w:val="center"/>
          </w:tcPr>
          <w:p w:rsidR="00704E6A" w:rsidRPr="00600B4E" w:rsidRDefault="00697C2B" w:rsidP="00704E6A">
            <w:pPr>
              <w:spacing w:after="0" w:line="240" w:lineRule="auto"/>
              <w:ind w:left="-57" w:right="-57" w:firstLine="0"/>
              <w:jc w:val="center"/>
              <w:rPr>
                <w:sz w:val="18"/>
                <w:szCs w:val="24"/>
              </w:rPr>
            </w:pPr>
            <w:r w:rsidRPr="00600B4E">
              <w:rPr>
                <w:sz w:val="18"/>
                <w:szCs w:val="24"/>
              </w:rPr>
              <w:t>га</w:t>
            </w:r>
          </w:p>
        </w:tc>
        <w:tc>
          <w:tcPr>
            <w:tcW w:w="528" w:type="pct"/>
            <w:shd w:val="clear" w:color="auto" w:fill="auto"/>
            <w:vAlign w:val="center"/>
          </w:tcPr>
          <w:p w:rsidR="00704E6A" w:rsidRPr="00600B4E" w:rsidRDefault="00697C2B" w:rsidP="00704E6A">
            <w:pPr>
              <w:spacing w:after="0" w:line="240" w:lineRule="auto"/>
              <w:ind w:left="-57" w:right="-57" w:firstLine="0"/>
              <w:jc w:val="center"/>
              <w:rPr>
                <w:sz w:val="18"/>
                <w:szCs w:val="24"/>
              </w:rPr>
            </w:pPr>
            <w:r w:rsidRPr="00600B4E">
              <w:rPr>
                <w:sz w:val="18"/>
                <w:szCs w:val="24"/>
              </w:rPr>
              <w:t>4,2802</w:t>
            </w:r>
          </w:p>
        </w:tc>
      </w:tr>
      <w:tr w:rsidR="009D74C2" w:rsidTr="00F23383">
        <w:trPr>
          <w:trHeight w:val="20"/>
          <w:jc w:val="center"/>
        </w:trPr>
        <w:tc>
          <w:tcPr>
            <w:tcW w:w="225" w:type="pct"/>
            <w:shd w:val="clear" w:color="auto" w:fill="auto"/>
            <w:vAlign w:val="center"/>
          </w:tcPr>
          <w:p w:rsidR="00704E6A" w:rsidRPr="00600B4E" w:rsidRDefault="00697C2B" w:rsidP="00704E6A">
            <w:pPr>
              <w:spacing w:after="0" w:line="240" w:lineRule="auto"/>
              <w:ind w:left="-57" w:right="-57" w:firstLine="0"/>
              <w:jc w:val="center"/>
              <w:rPr>
                <w:sz w:val="18"/>
                <w:szCs w:val="24"/>
              </w:rPr>
            </w:pPr>
            <w:r w:rsidRPr="00600B4E">
              <w:rPr>
                <w:sz w:val="18"/>
                <w:szCs w:val="24"/>
              </w:rPr>
              <w:t>1.2.1</w:t>
            </w:r>
          </w:p>
        </w:tc>
        <w:tc>
          <w:tcPr>
            <w:tcW w:w="3489" w:type="pct"/>
            <w:shd w:val="clear" w:color="auto" w:fill="auto"/>
            <w:vAlign w:val="center"/>
          </w:tcPr>
          <w:p w:rsidR="00704E6A" w:rsidRPr="00600B4E" w:rsidRDefault="00697C2B" w:rsidP="00655B1C">
            <w:pPr>
              <w:spacing w:after="0" w:line="240" w:lineRule="auto"/>
              <w:ind w:left="20" w:right="72" w:firstLine="0"/>
              <w:rPr>
                <w:rFonts w:eastAsia="TimesNewRomanPSMT"/>
                <w:sz w:val="18"/>
                <w:szCs w:val="24"/>
              </w:rPr>
            </w:pPr>
            <w:r w:rsidRPr="00600B4E">
              <w:rPr>
                <w:rFonts w:eastAsia="TimesNewRomanPSMT"/>
                <w:sz w:val="18"/>
                <w:szCs w:val="24"/>
              </w:rPr>
              <w:t>Многоэтажной жилой застройки</w:t>
            </w:r>
          </w:p>
        </w:tc>
        <w:tc>
          <w:tcPr>
            <w:tcW w:w="758" w:type="pct"/>
            <w:shd w:val="clear" w:color="auto" w:fill="auto"/>
            <w:vAlign w:val="center"/>
          </w:tcPr>
          <w:p w:rsidR="00704E6A" w:rsidRPr="00600B4E" w:rsidRDefault="00697C2B" w:rsidP="00704E6A">
            <w:pPr>
              <w:spacing w:after="0" w:line="240" w:lineRule="auto"/>
              <w:ind w:left="-57" w:right="-57" w:firstLine="0"/>
              <w:jc w:val="center"/>
              <w:rPr>
                <w:sz w:val="18"/>
                <w:szCs w:val="24"/>
              </w:rPr>
            </w:pPr>
            <w:r w:rsidRPr="00600B4E">
              <w:rPr>
                <w:sz w:val="18"/>
                <w:szCs w:val="24"/>
              </w:rPr>
              <w:t>га</w:t>
            </w:r>
          </w:p>
        </w:tc>
        <w:tc>
          <w:tcPr>
            <w:tcW w:w="528" w:type="pct"/>
            <w:shd w:val="clear" w:color="auto" w:fill="auto"/>
            <w:vAlign w:val="center"/>
          </w:tcPr>
          <w:p w:rsidR="00704E6A" w:rsidRPr="00600B4E" w:rsidRDefault="00697C2B" w:rsidP="00704E6A">
            <w:pPr>
              <w:spacing w:after="0" w:line="240" w:lineRule="auto"/>
              <w:ind w:left="-57" w:right="-57" w:firstLine="0"/>
              <w:jc w:val="center"/>
              <w:rPr>
                <w:sz w:val="18"/>
                <w:szCs w:val="24"/>
              </w:rPr>
            </w:pPr>
            <w:r w:rsidRPr="00600B4E">
              <w:rPr>
                <w:sz w:val="18"/>
                <w:szCs w:val="24"/>
              </w:rPr>
              <w:t>4,2802</w:t>
            </w:r>
          </w:p>
        </w:tc>
      </w:tr>
      <w:tr w:rsidR="009D74C2" w:rsidTr="00F23383">
        <w:trPr>
          <w:trHeight w:val="20"/>
          <w:jc w:val="center"/>
        </w:trPr>
        <w:tc>
          <w:tcPr>
            <w:tcW w:w="225" w:type="pct"/>
            <w:shd w:val="clear" w:color="auto" w:fill="auto"/>
            <w:vAlign w:val="center"/>
          </w:tcPr>
          <w:p w:rsidR="00704E6A" w:rsidRPr="00600B4E" w:rsidRDefault="00697C2B" w:rsidP="00704E6A">
            <w:pPr>
              <w:spacing w:after="0" w:line="240" w:lineRule="auto"/>
              <w:ind w:left="-57" w:right="-57" w:firstLine="0"/>
              <w:jc w:val="center"/>
              <w:rPr>
                <w:sz w:val="18"/>
                <w:szCs w:val="24"/>
              </w:rPr>
            </w:pPr>
            <w:r w:rsidRPr="00600B4E">
              <w:rPr>
                <w:sz w:val="18"/>
                <w:szCs w:val="24"/>
              </w:rPr>
              <w:t>1.3</w:t>
            </w:r>
          </w:p>
        </w:tc>
        <w:tc>
          <w:tcPr>
            <w:tcW w:w="3489" w:type="pct"/>
            <w:shd w:val="clear" w:color="auto" w:fill="auto"/>
            <w:vAlign w:val="center"/>
          </w:tcPr>
          <w:p w:rsidR="00704E6A" w:rsidRPr="00600B4E" w:rsidRDefault="00697C2B" w:rsidP="00F23383">
            <w:pPr>
              <w:spacing w:after="0" w:line="240" w:lineRule="auto"/>
              <w:ind w:left="20" w:right="72" w:firstLine="0"/>
              <w:rPr>
                <w:rFonts w:eastAsia="TimesNewRomanPSMT"/>
                <w:sz w:val="18"/>
                <w:szCs w:val="24"/>
              </w:rPr>
            </w:pPr>
            <w:r w:rsidRPr="00600B4E">
              <w:rPr>
                <w:rFonts w:eastAsia="TimesNewRomanPSMT"/>
                <w:sz w:val="18"/>
                <w:szCs w:val="24"/>
              </w:rPr>
              <w:t>Учебно-образовательного назначения</w:t>
            </w:r>
            <w:r>
              <w:rPr>
                <w:rFonts w:eastAsia="TimesNewRomanPSMT"/>
                <w:sz w:val="18"/>
                <w:szCs w:val="24"/>
              </w:rPr>
              <w:t xml:space="preserve">, </w:t>
            </w:r>
            <w:r w:rsidRPr="00600B4E">
              <w:rPr>
                <w:rFonts w:eastAsia="TimesNewRomanPSMT"/>
                <w:sz w:val="18"/>
                <w:szCs w:val="24"/>
              </w:rPr>
              <w:t>в том числе:</w:t>
            </w:r>
          </w:p>
        </w:tc>
        <w:tc>
          <w:tcPr>
            <w:tcW w:w="758" w:type="pct"/>
            <w:shd w:val="clear" w:color="auto" w:fill="auto"/>
            <w:vAlign w:val="center"/>
          </w:tcPr>
          <w:p w:rsidR="00704E6A" w:rsidRPr="00600B4E" w:rsidRDefault="00697C2B" w:rsidP="00704E6A">
            <w:pPr>
              <w:spacing w:after="0" w:line="240" w:lineRule="auto"/>
              <w:ind w:left="-57" w:right="-57" w:firstLine="0"/>
              <w:jc w:val="center"/>
              <w:rPr>
                <w:sz w:val="18"/>
                <w:szCs w:val="24"/>
              </w:rPr>
            </w:pPr>
            <w:r w:rsidRPr="00600B4E">
              <w:rPr>
                <w:sz w:val="18"/>
                <w:szCs w:val="24"/>
              </w:rPr>
              <w:t>га</w:t>
            </w:r>
          </w:p>
        </w:tc>
        <w:tc>
          <w:tcPr>
            <w:tcW w:w="528" w:type="pct"/>
            <w:shd w:val="clear" w:color="auto" w:fill="auto"/>
            <w:vAlign w:val="center"/>
          </w:tcPr>
          <w:p w:rsidR="00704E6A" w:rsidRPr="00600B4E" w:rsidRDefault="00697C2B" w:rsidP="00704E6A">
            <w:pPr>
              <w:spacing w:after="0" w:line="240" w:lineRule="auto"/>
              <w:ind w:left="-57" w:right="-57" w:firstLine="0"/>
              <w:jc w:val="center"/>
              <w:rPr>
                <w:sz w:val="18"/>
                <w:szCs w:val="24"/>
              </w:rPr>
            </w:pPr>
            <w:r w:rsidRPr="00600B4E">
              <w:rPr>
                <w:sz w:val="18"/>
                <w:szCs w:val="24"/>
              </w:rPr>
              <w:t>1,6467</w:t>
            </w:r>
          </w:p>
        </w:tc>
      </w:tr>
      <w:tr w:rsidR="009D74C2" w:rsidTr="00F23383">
        <w:trPr>
          <w:trHeight w:val="20"/>
          <w:jc w:val="center"/>
        </w:trPr>
        <w:tc>
          <w:tcPr>
            <w:tcW w:w="225" w:type="pct"/>
            <w:shd w:val="clear" w:color="auto" w:fill="auto"/>
            <w:vAlign w:val="center"/>
          </w:tcPr>
          <w:p w:rsidR="00704E6A" w:rsidRPr="00600B4E" w:rsidRDefault="00697C2B" w:rsidP="00704E6A">
            <w:pPr>
              <w:spacing w:after="0" w:line="240" w:lineRule="auto"/>
              <w:ind w:left="-57" w:right="-57" w:firstLine="0"/>
              <w:jc w:val="center"/>
              <w:rPr>
                <w:sz w:val="18"/>
                <w:szCs w:val="24"/>
              </w:rPr>
            </w:pPr>
            <w:r w:rsidRPr="00600B4E">
              <w:rPr>
                <w:sz w:val="18"/>
                <w:szCs w:val="24"/>
              </w:rPr>
              <w:t>1.3.1</w:t>
            </w:r>
          </w:p>
        </w:tc>
        <w:tc>
          <w:tcPr>
            <w:tcW w:w="3489" w:type="pct"/>
            <w:shd w:val="clear" w:color="auto" w:fill="auto"/>
            <w:vAlign w:val="center"/>
          </w:tcPr>
          <w:p w:rsidR="00704E6A" w:rsidRPr="00600B4E" w:rsidRDefault="00697C2B" w:rsidP="00655B1C">
            <w:pPr>
              <w:spacing w:after="0" w:line="240" w:lineRule="auto"/>
              <w:ind w:left="20" w:right="72" w:firstLine="0"/>
              <w:rPr>
                <w:rFonts w:eastAsia="TimesNewRomanPSMT"/>
                <w:sz w:val="18"/>
                <w:szCs w:val="24"/>
              </w:rPr>
            </w:pPr>
            <w:r w:rsidRPr="00600B4E">
              <w:rPr>
                <w:sz w:val="18"/>
                <w:szCs w:val="24"/>
              </w:rPr>
              <w:t>Комплекс «Школа-детский сад на 550 мест» (330 учащ. /220 мест)</w:t>
            </w:r>
          </w:p>
        </w:tc>
        <w:tc>
          <w:tcPr>
            <w:tcW w:w="758" w:type="pct"/>
            <w:shd w:val="clear" w:color="auto" w:fill="auto"/>
            <w:vAlign w:val="center"/>
          </w:tcPr>
          <w:p w:rsidR="00704E6A" w:rsidRPr="00600B4E" w:rsidRDefault="00697C2B" w:rsidP="00704E6A">
            <w:pPr>
              <w:spacing w:after="0" w:line="240" w:lineRule="auto"/>
              <w:ind w:left="-57" w:right="-57" w:firstLine="0"/>
              <w:jc w:val="center"/>
              <w:rPr>
                <w:sz w:val="18"/>
                <w:szCs w:val="24"/>
              </w:rPr>
            </w:pPr>
            <w:r w:rsidRPr="00600B4E">
              <w:rPr>
                <w:sz w:val="18"/>
                <w:szCs w:val="24"/>
              </w:rPr>
              <w:t>га</w:t>
            </w:r>
          </w:p>
        </w:tc>
        <w:tc>
          <w:tcPr>
            <w:tcW w:w="528" w:type="pct"/>
            <w:shd w:val="clear" w:color="auto" w:fill="auto"/>
            <w:vAlign w:val="center"/>
          </w:tcPr>
          <w:p w:rsidR="00704E6A" w:rsidRPr="00600B4E" w:rsidRDefault="00697C2B" w:rsidP="00704E6A">
            <w:pPr>
              <w:spacing w:after="0" w:line="240" w:lineRule="auto"/>
              <w:ind w:left="-57" w:right="-57" w:firstLine="0"/>
              <w:jc w:val="center"/>
              <w:rPr>
                <w:sz w:val="18"/>
                <w:szCs w:val="24"/>
              </w:rPr>
            </w:pPr>
            <w:r w:rsidRPr="00600B4E">
              <w:rPr>
                <w:sz w:val="18"/>
                <w:szCs w:val="24"/>
              </w:rPr>
              <w:t>1,6467</w:t>
            </w:r>
          </w:p>
        </w:tc>
      </w:tr>
      <w:tr w:rsidR="009D74C2" w:rsidTr="00F23383">
        <w:trPr>
          <w:trHeight w:val="20"/>
          <w:jc w:val="center"/>
        </w:trPr>
        <w:tc>
          <w:tcPr>
            <w:tcW w:w="225" w:type="pct"/>
            <w:shd w:val="clear" w:color="auto" w:fill="auto"/>
            <w:vAlign w:val="center"/>
          </w:tcPr>
          <w:p w:rsidR="00704E6A" w:rsidRPr="00600B4E" w:rsidRDefault="00697C2B" w:rsidP="00704E6A">
            <w:pPr>
              <w:spacing w:after="0" w:line="240" w:lineRule="auto"/>
              <w:ind w:left="-57" w:right="-57" w:firstLine="0"/>
              <w:jc w:val="center"/>
              <w:rPr>
                <w:sz w:val="18"/>
                <w:szCs w:val="24"/>
              </w:rPr>
            </w:pPr>
            <w:r w:rsidRPr="00600B4E">
              <w:rPr>
                <w:sz w:val="18"/>
                <w:szCs w:val="24"/>
              </w:rPr>
              <w:t>1.4</w:t>
            </w:r>
          </w:p>
        </w:tc>
        <w:tc>
          <w:tcPr>
            <w:tcW w:w="3489" w:type="pct"/>
            <w:shd w:val="clear" w:color="auto" w:fill="auto"/>
            <w:vAlign w:val="center"/>
          </w:tcPr>
          <w:p w:rsidR="00704E6A" w:rsidRPr="00600B4E" w:rsidRDefault="00697C2B" w:rsidP="00655B1C">
            <w:pPr>
              <w:spacing w:after="0" w:line="240" w:lineRule="auto"/>
              <w:ind w:left="20" w:right="72" w:firstLine="0"/>
              <w:rPr>
                <w:sz w:val="18"/>
                <w:szCs w:val="24"/>
              </w:rPr>
            </w:pPr>
            <w:r w:rsidRPr="00600B4E">
              <w:rPr>
                <w:sz w:val="18"/>
                <w:szCs w:val="24"/>
              </w:rPr>
              <w:t>Инженерные сооружения</w:t>
            </w:r>
          </w:p>
        </w:tc>
        <w:tc>
          <w:tcPr>
            <w:tcW w:w="758" w:type="pct"/>
            <w:shd w:val="clear" w:color="auto" w:fill="auto"/>
            <w:vAlign w:val="center"/>
          </w:tcPr>
          <w:p w:rsidR="00704E6A" w:rsidRPr="00600B4E" w:rsidRDefault="00697C2B" w:rsidP="00704E6A">
            <w:pPr>
              <w:spacing w:after="0" w:line="240" w:lineRule="auto"/>
              <w:ind w:left="-57" w:right="-57" w:firstLine="0"/>
              <w:jc w:val="center"/>
              <w:rPr>
                <w:sz w:val="18"/>
                <w:szCs w:val="24"/>
              </w:rPr>
            </w:pPr>
            <w:r w:rsidRPr="00600B4E">
              <w:rPr>
                <w:sz w:val="18"/>
                <w:szCs w:val="24"/>
              </w:rPr>
              <w:t>га</w:t>
            </w:r>
          </w:p>
        </w:tc>
        <w:tc>
          <w:tcPr>
            <w:tcW w:w="528" w:type="pct"/>
            <w:shd w:val="clear" w:color="auto" w:fill="auto"/>
            <w:vAlign w:val="center"/>
          </w:tcPr>
          <w:p w:rsidR="00704E6A" w:rsidRPr="00600B4E" w:rsidRDefault="00697C2B" w:rsidP="00704E6A">
            <w:pPr>
              <w:spacing w:after="0" w:line="240" w:lineRule="auto"/>
              <w:ind w:left="-57" w:right="-57" w:firstLine="0"/>
              <w:jc w:val="center"/>
              <w:rPr>
                <w:sz w:val="18"/>
                <w:szCs w:val="24"/>
              </w:rPr>
            </w:pPr>
            <w:r w:rsidRPr="00600B4E">
              <w:rPr>
                <w:sz w:val="18"/>
                <w:szCs w:val="24"/>
              </w:rPr>
              <w:t>0,1293</w:t>
            </w:r>
          </w:p>
        </w:tc>
      </w:tr>
      <w:tr w:rsidR="009D74C2" w:rsidTr="00F23383">
        <w:trPr>
          <w:trHeight w:val="20"/>
          <w:jc w:val="center"/>
        </w:trPr>
        <w:tc>
          <w:tcPr>
            <w:tcW w:w="225" w:type="pct"/>
            <w:shd w:val="clear" w:color="auto" w:fill="auto"/>
            <w:vAlign w:val="center"/>
          </w:tcPr>
          <w:p w:rsidR="00704E6A" w:rsidRPr="00600B4E" w:rsidRDefault="00697C2B" w:rsidP="00704E6A">
            <w:pPr>
              <w:spacing w:after="0" w:line="240" w:lineRule="auto"/>
              <w:ind w:left="-57" w:right="-57" w:firstLine="0"/>
              <w:jc w:val="center"/>
              <w:rPr>
                <w:sz w:val="18"/>
                <w:szCs w:val="24"/>
              </w:rPr>
            </w:pPr>
            <w:r w:rsidRPr="00600B4E">
              <w:rPr>
                <w:sz w:val="18"/>
                <w:szCs w:val="24"/>
              </w:rPr>
              <w:t>2</w:t>
            </w:r>
          </w:p>
        </w:tc>
        <w:tc>
          <w:tcPr>
            <w:tcW w:w="4775" w:type="pct"/>
            <w:gridSpan w:val="3"/>
            <w:shd w:val="clear" w:color="auto" w:fill="auto"/>
            <w:vAlign w:val="center"/>
          </w:tcPr>
          <w:p w:rsidR="00704E6A" w:rsidRPr="00600B4E" w:rsidRDefault="00697C2B" w:rsidP="00655B1C">
            <w:pPr>
              <w:spacing w:after="0" w:line="240" w:lineRule="auto"/>
              <w:ind w:left="20" w:right="72" w:firstLine="0"/>
              <w:jc w:val="center"/>
              <w:rPr>
                <w:sz w:val="18"/>
                <w:szCs w:val="24"/>
              </w:rPr>
            </w:pPr>
            <w:r w:rsidRPr="00600B4E">
              <w:rPr>
                <w:sz w:val="18"/>
                <w:szCs w:val="24"/>
              </w:rPr>
              <w:t xml:space="preserve">Население </w:t>
            </w:r>
          </w:p>
        </w:tc>
      </w:tr>
      <w:tr w:rsidR="009D74C2" w:rsidTr="00F23383">
        <w:trPr>
          <w:trHeight w:val="20"/>
          <w:jc w:val="center"/>
        </w:trPr>
        <w:tc>
          <w:tcPr>
            <w:tcW w:w="225" w:type="pct"/>
            <w:shd w:val="clear" w:color="auto" w:fill="auto"/>
            <w:vAlign w:val="center"/>
          </w:tcPr>
          <w:p w:rsidR="00704E6A" w:rsidRPr="00600B4E" w:rsidRDefault="00697C2B" w:rsidP="00704E6A">
            <w:pPr>
              <w:spacing w:after="0" w:line="240" w:lineRule="auto"/>
              <w:ind w:left="-57" w:right="-57" w:firstLine="0"/>
              <w:jc w:val="center"/>
              <w:rPr>
                <w:sz w:val="18"/>
                <w:szCs w:val="24"/>
              </w:rPr>
            </w:pPr>
            <w:r w:rsidRPr="00600B4E">
              <w:rPr>
                <w:sz w:val="18"/>
                <w:szCs w:val="24"/>
              </w:rPr>
              <w:t>2.1</w:t>
            </w:r>
          </w:p>
        </w:tc>
        <w:tc>
          <w:tcPr>
            <w:tcW w:w="3489" w:type="pct"/>
            <w:shd w:val="clear" w:color="auto" w:fill="auto"/>
            <w:vAlign w:val="center"/>
          </w:tcPr>
          <w:p w:rsidR="00704E6A" w:rsidRPr="00600B4E" w:rsidRDefault="00697C2B" w:rsidP="00655B1C">
            <w:pPr>
              <w:spacing w:after="0" w:line="240" w:lineRule="auto"/>
              <w:ind w:left="20" w:right="72" w:firstLine="0"/>
              <w:rPr>
                <w:rFonts w:eastAsia="TimesNewRomanPSMT"/>
                <w:sz w:val="18"/>
                <w:szCs w:val="24"/>
              </w:rPr>
            </w:pPr>
            <w:r w:rsidRPr="00600B4E">
              <w:rPr>
                <w:rFonts w:eastAsia="TimesNewRomanPSMT"/>
                <w:sz w:val="18"/>
                <w:szCs w:val="24"/>
              </w:rPr>
              <w:t>Общая численность населения</w:t>
            </w:r>
          </w:p>
        </w:tc>
        <w:tc>
          <w:tcPr>
            <w:tcW w:w="758" w:type="pct"/>
            <w:shd w:val="clear" w:color="auto" w:fill="auto"/>
            <w:vAlign w:val="center"/>
          </w:tcPr>
          <w:p w:rsidR="00704E6A" w:rsidRPr="00600B4E" w:rsidRDefault="00697C2B" w:rsidP="00704E6A">
            <w:pPr>
              <w:spacing w:after="0" w:line="240" w:lineRule="auto"/>
              <w:ind w:left="-57" w:right="-57" w:firstLine="0"/>
              <w:jc w:val="center"/>
              <w:rPr>
                <w:sz w:val="18"/>
                <w:szCs w:val="24"/>
              </w:rPr>
            </w:pPr>
            <w:r w:rsidRPr="00600B4E">
              <w:rPr>
                <w:rFonts w:eastAsia="TimesNewRomanPSMT"/>
                <w:sz w:val="18"/>
                <w:szCs w:val="24"/>
              </w:rPr>
              <w:t>чел.</w:t>
            </w:r>
          </w:p>
        </w:tc>
        <w:tc>
          <w:tcPr>
            <w:tcW w:w="528" w:type="pct"/>
            <w:shd w:val="clear" w:color="auto" w:fill="auto"/>
            <w:vAlign w:val="center"/>
          </w:tcPr>
          <w:p w:rsidR="00704E6A" w:rsidRPr="00600B4E" w:rsidRDefault="00697C2B" w:rsidP="00704E6A">
            <w:pPr>
              <w:spacing w:after="0" w:line="240" w:lineRule="auto"/>
              <w:ind w:left="-57" w:right="-57" w:firstLine="0"/>
              <w:jc w:val="center"/>
              <w:rPr>
                <w:sz w:val="18"/>
                <w:szCs w:val="24"/>
              </w:rPr>
            </w:pPr>
            <w:r w:rsidRPr="00600B4E">
              <w:rPr>
                <w:sz w:val="18"/>
                <w:szCs w:val="24"/>
              </w:rPr>
              <w:t>1732</w:t>
            </w:r>
          </w:p>
        </w:tc>
      </w:tr>
      <w:tr w:rsidR="009D74C2" w:rsidTr="00F23383">
        <w:trPr>
          <w:trHeight w:val="20"/>
          <w:jc w:val="center"/>
        </w:trPr>
        <w:tc>
          <w:tcPr>
            <w:tcW w:w="225" w:type="pct"/>
            <w:shd w:val="clear" w:color="auto" w:fill="auto"/>
            <w:vAlign w:val="center"/>
          </w:tcPr>
          <w:p w:rsidR="00704E6A" w:rsidRPr="00600B4E" w:rsidRDefault="00697C2B" w:rsidP="00704E6A">
            <w:pPr>
              <w:spacing w:after="0" w:line="240" w:lineRule="auto"/>
              <w:ind w:left="-57" w:right="-57" w:firstLine="0"/>
              <w:jc w:val="center"/>
              <w:rPr>
                <w:sz w:val="18"/>
                <w:szCs w:val="24"/>
              </w:rPr>
            </w:pPr>
            <w:r w:rsidRPr="00600B4E">
              <w:rPr>
                <w:sz w:val="18"/>
                <w:szCs w:val="24"/>
              </w:rPr>
              <w:t>2.2</w:t>
            </w:r>
          </w:p>
        </w:tc>
        <w:tc>
          <w:tcPr>
            <w:tcW w:w="3489" w:type="pct"/>
            <w:shd w:val="clear" w:color="auto" w:fill="auto"/>
            <w:vAlign w:val="center"/>
          </w:tcPr>
          <w:p w:rsidR="00704E6A" w:rsidRPr="00600B4E" w:rsidRDefault="00697C2B" w:rsidP="00F23383">
            <w:pPr>
              <w:autoSpaceDE w:val="0"/>
              <w:autoSpaceDN w:val="0"/>
              <w:adjustRightInd w:val="0"/>
              <w:spacing w:after="0" w:line="240" w:lineRule="auto"/>
              <w:ind w:left="20" w:right="72" w:firstLine="0"/>
              <w:rPr>
                <w:rFonts w:eastAsia="TimesNewRomanPSMT"/>
                <w:sz w:val="18"/>
                <w:szCs w:val="24"/>
              </w:rPr>
            </w:pPr>
            <w:r w:rsidRPr="00600B4E">
              <w:rPr>
                <w:rFonts w:eastAsia="TimesNewRomanPSMT"/>
                <w:sz w:val="18"/>
                <w:szCs w:val="24"/>
              </w:rPr>
              <w:t>Плотность населения в границах</w:t>
            </w:r>
            <w:r>
              <w:rPr>
                <w:rFonts w:eastAsia="TimesNewRomanPSMT"/>
                <w:sz w:val="18"/>
                <w:szCs w:val="24"/>
              </w:rPr>
              <w:t xml:space="preserve"> </w:t>
            </w:r>
            <w:r w:rsidRPr="00600B4E">
              <w:rPr>
                <w:rFonts w:eastAsia="TimesNewRomanPSMT"/>
                <w:sz w:val="18"/>
                <w:szCs w:val="24"/>
              </w:rPr>
              <w:t>проекта планировки</w:t>
            </w:r>
          </w:p>
        </w:tc>
        <w:tc>
          <w:tcPr>
            <w:tcW w:w="758" w:type="pct"/>
            <w:shd w:val="clear" w:color="auto" w:fill="auto"/>
            <w:vAlign w:val="center"/>
          </w:tcPr>
          <w:p w:rsidR="00704E6A" w:rsidRPr="00600B4E" w:rsidRDefault="00697C2B" w:rsidP="00704E6A">
            <w:pPr>
              <w:spacing w:after="0" w:line="240" w:lineRule="auto"/>
              <w:ind w:left="-57" w:right="-57" w:firstLine="0"/>
              <w:jc w:val="center"/>
              <w:rPr>
                <w:sz w:val="18"/>
                <w:szCs w:val="24"/>
              </w:rPr>
            </w:pPr>
            <w:r w:rsidRPr="00600B4E">
              <w:rPr>
                <w:rFonts w:eastAsia="TimesNewRomanPSMT"/>
                <w:sz w:val="18"/>
                <w:szCs w:val="24"/>
              </w:rPr>
              <w:t>чел./га</w:t>
            </w:r>
          </w:p>
        </w:tc>
        <w:tc>
          <w:tcPr>
            <w:tcW w:w="528" w:type="pct"/>
            <w:shd w:val="clear" w:color="auto" w:fill="auto"/>
            <w:vAlign w:val="center"/>
          </w:tcPr>
          <w:p w:rsidR="00704E6A" w:rsidRPr="00600B4E" w:rsidRDefault="00697C2B" w:rsidP="00704E6A">
            <w:pPr>
              <w:spacing w:after="0" w:line="240" w:lineRule="auto"/>
              <w:ind w:left="-57" w:right="-57" w:firstLine="0"/>
              <w:jc w:val="center"/>
              <w:rPr>
                <w:sz w:val="18"/>
                <w:szCs w:val="24"/>
              </w:rPr>
            </w:pPr>
            <w:r w:rsidRPr="00600B4E">
              <w:rPr>
                <w:sz w:val="18"/>
                <w:szCs w:val="24"/>
              </w:rPr>
              <w:t>286</w:t>
            </w:r>
          </w:p>
        </w:tc>
      </w:tr>
      <w:tr w:rsidR="009D74C2" w:rsidTr="00F23383">
        <w:trPr>
          <w:trHeight w:val="20"/>
          <w:jc w:val="center"/>
        </w:trPr>
        <w:tc>
          <w:tcPr>
            <w:tcW w:w="225" w:type="pct"/>
            <w:shd w:val="clear" w:color="auto" w:fill="auto"/>
            <w:vAlign w:val="center"/>
          </w:tcPr>
          <w:p w:rsidR="00704E6A" w:rsidRPr="00600B4E" w:rsidRDefault="00697C2B" w:rsidP="00704E6A">
            <w:pPr>
              <w:spacing w:after="0" w:line="240" w:lineRule="auto"/>
              <w:ind w:left="-57" w:right="-57" w:firstLine="0"/>
              <w:jc w:val="center"/>
              <w:rPr>
                <w:sz w:val="18"/>
                <w:szCs w:val="24"/>
              </w:rPr>
            </w:pPr>
            <w:r w:rsidRPr="00600B4E">
              <w:rPr>
                <w:sz w:val="18"/>
                <w:szCs w:val="24"/>
              </w:rPr>
              <w:t>3</w:t>
            </w:r>
          </w:p>
        </w:tc>
        <w:tc>
          <w:tcPr>
            <w:tcW w:w="4775" w:type="pct"/>
            <w:gridSpan w:val="3"/>
            <w:shd w:val="clear" w:color="auto" w:fill="auto"/>
            <w:vAlign w:val="center"/>
          </w:tcPr>
          <w:p w:rsidR="00704E6A" w:rsidRPr="00600B4E" w:rsidRDefault="00697C2B" w:rsidP="00655B1C">
            <w:pPr>
              <w:spacing w:after="0" w:line="240" w:lineRule="auto"/>
              <w:ind w:left="20" w:right="72" w:firstLine="0"/>
              <w:jc w:val="center"/>
              <w:rPr>
                <w:sz w:val="18"/>
                <w:szCs w:val="24"/>
              </w:rPr>
            </w:pPr>
            <w:r w:rsidRPr="00600B4E">
              <w:rPr>
                <w:sz w:val="18"/>
                <w:szCs w:val="24"/>
              </w:rPr>
              <w:t>Жилищный фонд</w:t>
            </w:r>
          </w:p>
        </w:tc>
      </w:tr>
      <w:tr w:rsidR="009D74C2" w:rsidTr="00F23383">
        <w:trPr>
          <w:trHeight w:val="20"/>
          <w:jc w:val="center"/>
        </w:trPr>
        <w:tc>
          <w:tcPr>
            <w:tcW w:w="225" w:type="pct"/>
            <w:shd w:val="clear" w:color="auto" w:fill="auto"/>
            <w:vAlign w:val="center"/>
          </w:tcPr>
          <w:p w:rsidR="00704E6A" w:rsidRPr="00600B4E" w:rsidRDefault="00697C2B" w:rsidP="00704E6A">
            <w:pPr>
              <w:spacing w:after="0" w:line="240" w:lineRule="auto"/>
              <w:ind w:left="-57" w:right="-57" w:firstLine="0"/>
              <w:jc w:val="center"/>
              <w:rPr>
                <w:sz w:val="18"/>
                <w:szCs w:val="24"/>
              </w:rPr>
            </w:pPr>
            <w:r w:rsidRPr="00600B4E">
              <w:rPr>
                <w:sz w:val="18"/>
                <w:szCs w:val="24"/>
              </w:rPr>
              <w:t>3.1</w:t>
            </w:r>
          </w:p>
        </w:tc>
        <w:tc>
          <w:tcPr>
            <w:tcW w:w="3489" w:type="pct"/>
            <w:shd w:val="clear" w:color="auto" w:fill="auto"/>
            <w:vAlign w:val="center"/>
          </w:tcPr>
          <w:p w:rsidR="00704E6A" w:rsidRPr="00600B4E" w:rsidRDefault="00697C2B" w:rsidP="00644E74">
            <w:pPr>
              <w:autoSpaceDE w:val="0"/>
              <w:autoSpaceDN w:val="0"/>
              <w:adjustRightInd w:val="0"/>
              <w:spacing w:after="0" w:line="240" w:lineRule="auto"/>
              <w:ind w:left="20" w:right="72" w:firstLine="0"/>
              <w:rPr>
                <w:rFonts w:eastAsia="TimesNewRomanPSMT"/>
                <w:sz w:val="18"/>
                <w:szCs w:val="24"/>
              </w:rPr>
            </w:pPr>
            <w:r w:rsidRPr="00600B4E">
              <w:rPr>
                <w:rFonts w:eastAsia="TimesNewRomanPSMT"/>
                <w:sz w:val="18"/>
                <w:szCs w:val="24"/>
              </w:rPr>
              <w:t>Средняя обеспеченность населения</w:t>
            </w:r>
            <w:r>
              <w:rPr>
                <w:rFonts w:eastAsia="TimesNewRomanPSMT"/>
                <w:sz w:val="18"/>
                <w:szCs w:val="24"/>
              </w:rPr>
              <w:t xml:space="preserve"> </w:t>
            </w:r>
            <w:r w:rsidRPr="00600B4E">
              <w:rPr>
                <w:rFonts w:eastAsia="TimesNewRomanPSMT"/>
                <w:sz w:val="18"/>
                <w:szCs w:val="24"/>
              </w:rPr>
              <w:t>общей площадью квартир</w:t>
            </w:r>
          </w:p>
        </w:tc>
        <w:tc>
          <w:tcPr>
            <w:tcW w:w="758" w:type="pct"/>
            <w:shd w:val="clear" w:color="auto" w:fill="auto"/>
            <w:vAlign w:val="center"/>
          </w:tcPr>
          <w:p w:rsidR="00704E6A" w:rsidRPr="00600B4E" w:rsidRDefault="00697C2B" w:rsidP="00704E6A">
            <w:pPr>
              <w:spacing w:after="0" w:line="240" w:lineRule="auto"/>
              <w:ind w:left="-57" w:right="-57" w:firstLine="0"/>
              <w:jc w:val="center"/>
              <w:rPr>
                <w:sz w:val="18"/>
                <w:szCs w:val="24"/>
              </w:rPr>
            </w:pPr>
            <w:r w:rsidRPr="00600B4E">
              <w:rPr>
                <w:rFonts w:eastAsia="TimesNewRomanPSMT"/>
                <w:sz w:val="18"/>
                <w:szCs w:val="24"/>
              </w:rPr>
              <w:t>кв.м / чел.</w:t>
            </w:r>
          </w:p>
        </w:tc>
        <w:tc>
          <w:tcPr>
            <w:tcW w:w="528" w:type="pct"/>
            <w:shd w:val="clear" w:color="auto" w:fill="auto"/>
            <w:vAlign w:val="center"/>
          </w:tcPr>
          <w:p w:rsidR="00704E6A" w:rsidRPr="00600B4E" w:rsidRDefault="00697C2B" w:rsidP="00704E6A">
            <w:pPr>
              <w:spacing w:after="0" w:line="240" w:lineRule="auto"/>
              <w:ind w:left="-57" w:right="-57" w:firstLine="0"/>
              <w:jc w:val="center"/>
              <w:rPr>
                <w:sz w:val="18"/>
                <w:szCs w:val="24"/>
              </w:rPr>
            </w:pPr>
            <w:r w:rsidRPr="00600B4E">
              <w:rPr>
                <w:sz w:val="18"/>
                <w:szCs w:val="24"/>
              </w:rPr>
              <w:t>30</w:t>
            </w:r>
          </w:p>
        </w:tc>
      </w:tr>
      <w:tr w:rsidR="009D74C2" w:rsidTr="00F23383">
        <w:trPr>
          <w:trHeight w:val="20"/>
          <w:jc w:val="center"/>
        </w:trPr>
        <w:tc>
          <w:tcPr>
            <w:tcW w:w="225" w:type="pct"/>
            <w:vMerge w:val="restart"/>
            <w:shd w:val="clear" w:color="auto" w:fill="auto"/>
            <w:vAlign w:val="center"/>
          </w:tcPr>
          <w:p w:rsidR="00704E6A" w:rsidRPr="00600B4E" w:rsidRDefault="00697C2B" w:rsidP="00704E6A">
            <w:pPr>
              <w:spacing w:after="0" w:line="240" w:lineRule="auto"/>
              <w:ind w:left="-57" w:right="-57" w:firstLine="0"/>
              <w:jc w:val="center"/>
              <w:rPr>
                <w:sz w:val="18"/>
                <w:szCs w:val="24"/>
              </w:rPr>
            </w:pPr>
            <w:r w:rsidRPr="00600B4E">
              <w:rPr>
                <w:sz w:val="18"/>
                <w:szCs w:val="24"/>
              </w:rPr>
              <w:t>3.2</w:t>
            </w:r>
          </w:p>
        </w:tc>
        <w:tc>
          <w:tcPr>
            <w:tcW w:w="3489" w:type="pct"/>
            <w:vMerge w:val="restart"/>
            <w:shd w:val="clear" w:color="auto" w:fill="auto"/>
            <w:vAlign w:val="center"/>
          </w:tcPr>
          <w:p w:rsidR="00704E6A" w:rsidRPr="00600B4E" w:rsidRDefault="00697C2B" w:rsidP="00644E74">
            <w:pPr>
              <w:spacing w:after="0" w:line="240" w:lineRule="auto"/>
              <w:ind w:left="20" w:right="72" w:firstLine="0"/>
              <w:rPr>
                <w:rFonts w:eastAsia="TimesNewRomanPSMT"/>
                <w:sz w:val="18"/>
                <w:szCs w:val="24"/>
              </w:rPr>
            </w:pPr>
            <w:r w:rsidRPr="00600B4E">
              <w:rPr>
                <w:rFonts w:eastAsia="TimesNewRomanPSMT"/>
                <w:sz w:val="18"/>
                <w:szCs w:val="24"/>
              </w:rPr>
              <w:t>Общий объем жилищного фонда</w:t>
            </w:r>
            <w:r>
              <w:rPr>
                <w:rFonts w:eastAsia="TimesNewRomanPSMT"/>
                <w:sz w:val="18"/>
                <w:szCs w:val="24"/>
              </w:rPr>
              <w:t xml:space="preserve"> </w:t>
            </w:r>
            <w:r w:rsidRPr="00600B4E">
              <w:rPr>
                <w:rFonts w:eastAsia="TimesNewRomanPSMT"/>
                <w:sz w:val="18"/>
                <w:szCs w:val="24"/>
              </w:rPr>
              <w:t>в том числе в общем объеме жилищного фонда</w:t>
            </w:r>
          </w:p>
        </w:tc>
        <w:tc>
          <w:tcPr>
            <w:tcW w:w="758" w:type="pct"/>
            <w:shd w:val="clear" w:color="auto" w:fill="auto"/>
            <w:vAlign w:val="center"/>
          </w:tcPr>
          <w:p w:rsidR="00704E6A" w:rsidRPr="00600B4E" w:rsidRDefault="00697C2B" w:rsidP="00704E6A">
            <w:pPr>
              <w:autoSpaceDE w:val="0"/>
              <w:autoSpaceDN w:val="0"/>
              <w:adjustRightInd w:val="0"/>
              <w:spacing w:after="0" w:line="240" w:lineRule="auto"/>
              <w:ind w:left="-57" w:right="-57" w:firstLine="0"/>
              <w:jc w:val="center"/>
              <w:rPr>
                <w:rFonts w:eastAsia="TimesNewRomanPSMT"/>
                <w:sz w:val="18"/>
                <w:szCs w:val="24"/>
              </w:rPr>
            </w:pPr>
            <w:r w:rsidRPr="00600B4E">
              <w:rPr>
                <w:rFonts w:eastAsia="TimesNewRomanPSMT"/>
                <w:sz w:val="18"/>
                <w:szCs w:val="24"/>
              </w:rPr>
              <w:t>тыс. кв.м общей</w:t>
            </w:r>
          </w:p>
          <w:p w:rsidR="00704E6A" w:rsidRPr="00600B4E" w:rsidRDefault="00697C2B" w:rsidP="00704E6A">
            <w:pPr>
              <w:spacing w:after="0" w:line="240" w:lineRule="auto"/>
              <w:ind w:left="-57" w:right="-57" w:firstLine="0"/>
              <w:jc w:val="center"/>
              <w:rPr>
                <w:sz w:val="18"/>
                <w:szCs w:val="24"/>
              </w:rPr>
            </w:pPr>
            <w:r w:rsidRPr="00600B4E">
              <w:rPr>
                <w:rFonts w:eastAsia="TimesNewRomanPSMT"/>
                <w:sz w:val="18"/>
                <w:szCs w:val="24"/>
              </w:rPr>
              <w:t>площади</w:t>
            </w:r>
          </w:p>
        </w:tc>
        <w:tc>
          <w:tcPr>
            <w:tcW w:w="528" w:type="pct"/>
            <w:shd w:val="clear" w:color="auto" w:fill="auto"/>
            <w:vAlign w:val="center"/>
          </w:tcPr>
          <w:p w:rsidR="00704E6A" w:rsidRPr="00600B4E" w:rsidRDefault="00697C2B" w:rsidP="00704E6A">
            <w:pPr>
              <w:spacing w:after="0" w:line="240" w:lineRule="auto"/>
              <w:ind w:left="-57" w:right="-57" w:firstLine="0"/>
              <w:jc w:val="center"/>
              <w:rPr>
                <w:sz w:val="18"/>
                <w:szCs w:val="24"/>
              </w:rPr>
            </w:pPr>
            <w:r w:rsidRPr="00600B4E">
              <w:rPr>
                <w:sz w:val="18"/>
                <w:szCs w:val="24"/>
              </w:rPr>
              <w:t>51950,8</w:t>
            </w:r>
          </w:p>
        </w:tc>
      </w:tr>
      <w:tr w:rsidR="009D74C2" w:rsidTr="00F23383">
        <w:trPr>
          <w:trHeight w:val="20"/>
          <w:jc w:val="center"/>
        </w:trPr>
        <w:tc>
          <w:tcPr>
            <w:tcW w:w="225" w:type="pct"/>
            <w:vMerge/>
            <w:shd w:val="clear" w:color="auto" w:fill="auto"/>
            <w:vAlign w:val="center"/>
          </w:tcPr>
          <w:p w:rsidR="00704E6A" w:rsidRPr="00600B4E" w:rsidRDefault="00697C2B" w:rsidP="00704E6A">
            <w:pPr>
              <w:spacing w:after="0" w:line="240" w:lineRule="auto"/>
              <w:ind w:left="-57" w:right="-57" w:firstLine="0"/>
              <w:jc w:val="center"/>
              <w:rPr>
                <w:sz w:val="18"/>
                <w:szCs w:val="24"/>
              </w:rPr>
            </w:pPr>
          </w:p>
        </w:tc>
        <w:tc>
          <w:tcPr>
            <w:tcW w:w="3489" w:type="pct"/>
            <w:vMerge/>
            <w:shd w:val="clear" w:color="auto" w:fill="auto"/>
            <w:vAlign w:val="center"/>
          </w:tcPr>
          <w:p w:rsidR="00704E6A" w:rsidRPr="00600B4E" w:rsidRDefault="00697C2B" w:rsidP="00704E6A">
            <w:pPr>
              <w:spacing w:after="0" w:line="240" w:lineRule="auto"/>
              <w:ind w:left="-57" w:right="-57" w:firstLine="0"/>
              <w:jc w:val="center"/>
              <w:rPr>
                <w:rFonts w:eastAsia="TimesNewRomanPSMT"/>
                <w:sz w:val="18"/>
                <w:szCs w:val="24"/>
              </w:rPr>
            </w:pPr>
          </w:p>
        </w:tc>
        <w:tc>
          <w:tcPr>
            <w:tcW w:w="758" w:type="pct"/>
            <w:shd w:val="clear" w:color="auto" w:fill="auto"/>
            <w:vAlign w:val="center"/>
          </w:tcPr>
          <w:p w:rsidR="00704E6A" w:rsidRPr="00600B4E" w:rsidRDefault="00697C2B" w:rsidP="00704E6A">
            <w:pPr>
              <w:spacing w:after="0" w:line="240" w:lineRule="auto"/>
              <w:ind w:left="-57" w:right="-57" w:firstLine="0"/>
              <w:jc w:val="center"/>
              <w:rPr>
                <w:rFonts w:eastAsia="TimesNewRomanPSMT"/>
                <w:sz w:val="18"/>
                <w:szCs w:val="24"/>
              </w:rPr>
            </w:pPr>
            <w:r w:rsidRPr="00600B4E">
              <w:rPr>
                <w:rFonts w:eastAsia="TimesNewRomanPSMT"/>
                <w:sz w:val="18"/>
                <w:szCs w:val="24"/>
              </w:rPr>
              <w:t>кол-во домов</w:t>
            </w:r>
          </w:p>
        </w:tc>
        <w:tc>
          <w:tcPr>
            <w:tcW w:w="528" w:type="pct"/>
            <w:shd w:val="clear" w:color="auto" w:fill="auto"/>
            <w:vAlign w:val="center"/>
          </w:tcPr>
          <w:p w:rsidR="00704E6A" w:rsidRPr="00600B4E" w:rsidRDefault="00697C2B" w:rsidP="00704E6A">
            <w:pPr>
              <w:spacing w:after="0" w:line="240" w:lineRule="auto"/>
              <w:ind w:left="-57" w:right="-57" w:firstLine="0"/>
              <w:jc w:val="center"/>
              <w:rPr>
                <w:sz w:val="18"/>
                <w:szCs w:val="24"/>
              </w:rPr>
            </w:pPr>
            <w:r w:rsidRPr="00600B4E">
              <w:rPr>
                <w:sz w:val="18"/>
                <w:szCs w:val="24"/>
              </w:rPr>
              <w:t>3</w:t>
            </w:r>
          </w:p>
        </w:tc>
      </w:tr>
    </w:tbl>
    <w:bookmarkEnd w:id="15"/>
    <w:p w:rsidR="006B5770" w:rsidRPr="00EA6003" w:rsidRDefault="00697C2B" w:rsidP="006B5770">
      <w:pPr>
        <w:spacing w:after="0" w:line="23" w:lineRule="atLeast"/>
        <w:jc w:val="both"/>
        <w:rPr>
          <w:b/>
          <w:bCs/>
          <w:sz w:val="24"/>
          <w:szCs w:val="24"/>
        </w:rPr>
      </w:pPr>
      <w:r w:rsidRPr="00EA6003">
        <w:rPr>
          <w:b/>
          <w:bCs/>
          <w:sz w:val="24"/>
          <w:szCs w:val="24"/>
        </w:rPr>
        <w:t>Проект планировки и межевания территории микрорайона № 1 «Центральный» утвержден Постановлением Администрации города Пыть-Ях № 560-па от 20.12.202</w:t>
      </w:r>
      <w:r>
        <w:rPr>
          <w:b/>
          <w:bCs/>
          <w:sz w:val="24"/>
          <w:szCs w:val="24"/>
        </w:rPr>
        <w:t>2</w:t>
      </w:r>
      <w:r w:rsidRPr="00EA6003">
        <w:rPr>
          <w:b/>
          <w:bCs/>
          <w:sz w:val="24"/>
          <w:szCs w:val="24"/>
        </w:rPr>
        <w:t xml:space="preserve"> г.</w:t>
      </w:r>
    </w:p>
    <w:p w:rsidR="00FB3C46" w:rsidRDefault="00697C2B" w:rsidP="0014030C">
      <w:pPr>
        <w:spacing w:before="120" w:after="120" w:line="276" w:lineRule="auto"/>
        <w:jc w:val="both"/>
        <w:rPr>
          <w:sz w:val="24"/>
          <w:szCs w:val="24"/>
        </w:rPr>
      </w:pPr>
      <w:r>
        <w:rPr>
          <w:sz w:val="24"/>
          <w:szCs w:val="24"/>
        </w:rPr>
        <w:t xml:space="preserve">Территория среднеэтажной жилой застройки общей площадью </w:t>
      </w:r>
      <w:r>
        <w:rPr>
          <w:sz w:val="24"/>
          <w:szCs w:val="24"/>
        </w:rPr>
        <w:t>–</w:t>
      </w:r>
      <w:r>
        <w:rPr>
          <w:sz w:val="24"/>
          <w:szCs w:val="24"/>
        </w:rPr>
        <w:t xml:space="preserve"> 97</w:t>
      </w:r>
      <w:r>
        <w:rPr>
          <w:sz w:val="24"/>
          <w:szCs w:val="24"/>
        </w:rPr>
        <w:t xml:space="preserve"> </w:t>
      </w:r>
      <w:r>
        <w:rPr>
          <w:sz w:val="24"/>
          <w:szCs w:val="24"/>
        </w:rPr>
        <w:t xml:space="preserve">843 кв.м., </w:t>
      </w:r>
      <w:r>
        <w:rPr>
          <w:sz w:val="24"/>
          <w:szCs w:val="24"/>
        </w:rPr>
        <w:t>процент застройки в границах каждого земельного участка не превышает 25.</w:t>
      </w:r>
    </w:p>
    <w:p w:rsidR="00FB3C46" w:rsidRDefault="00697C2B" w:rsidP="0014030C">
      <w:pPr>
        <w:spacing w:before="120" w:after="120" w:line="276" w:lineRule="auto"/>
        <w:jc w:val="both"/>
        <w:rPr>
          <w:sz w:val="24"/>
          <w:szCs w:val="24"/>
        </w:rPr>
      </w:pPr>
      <w:r>
        <w:rPr>
          <w:sz w:val="24"/>
          <w:szCs w:val="24"/>
        </w:rPr>
        <w:t xml:space="preserve">Расчетное количество проживающих в границах проектирования </w:t>
      </w:r>
      <w:r>
        <w:rPr>
          <w:sz w:val="24"/>
          <w:szCs w:val="24"/>
        </w:rPr>
        <w:t>–</w:t>
      </w:r>
      <w:r>
        <w:rPr>
          <w:sz w:val="24"/>
          <w:szCs w:val="24"/>
        </w:rPr>
        <w:t xml:space="preserve"> 5</w:t>
      </w:r>
      <w:r>
        <w:rPr>
          <w:sz w:val="24"/>
          <w:szCs w:val="24"/>
        </w:rPr>
        <w:t xml:space="preserve"> </w:t>
      </w:r>
      <w:r>
        <w:rPr>
          <w:sz w:val="24"/>
          <w:szCs w:val="24"/>
        </w:rPr>
        <w:t>496 чел.</w:t>
      </w:r>
    </w:p>
    <w:p w:rsidR="00FB3C46" w:rsidRDefault="00697C2B" w:rsidP="0014030C">
      <w:pPr>
        <w:spacing w:before="120" w:after="120" w:line="276" w:lineRule="auto"/>
        <w:jc w:val="both"/>
        <w:rPr>
          <w:sz w:val="24"/>
          <w:szCs w:val="24"/>
        </w:rPr>
      </w:pPr>
      <w:r>
        <w:rPr>
          <w:sz w:val="24"/>
          <w:szCs w:val="24"/>
        </w:rPr>
        <w:t>Площадь микрорайона – 181 379,7 кв.м.</w:t>
      </w:r>
    </w:p>
    <w:p w:rsidR="00FB3C46" w:rsidRDefault="00697C2B" w:rsidP="0014030C">
      <w:pPr>
        <w:spacing w:before="120" w:after="120" w:line="276" w:lineRule="auto"/>
        <w:jc w:val="both"/>
        <w:rPr>
          <w:sz w:val="24"/>
          <w:szCs w:val="24"/>
        </w:rPr>
      </w:pPr>
      <w:r>
        <w:rPr>
          <w:sz w:val="24"/>
          <w:szCs w:val="24"/>
        </w:rPr>
        <w:t>Коэффициент плотности застройки микрорайона равен 0,5, что не превышает д</w:t>
      </w:r>
      <w:r>
        <w:rPr>
          <w:sz w:val="24"/>
          <w:szCs w:val="24"/>
        </w:rPr>
        <w:t>опустимого коэффициента местных нормативов градостроительного проектирования г. Пыть-Яха. Коэффициент плотности жилой застройки - 0,9.</w:t>
      </w:r>
    </w:p>
    <w:p w:rsidR="00FB3C46" w:rsidRDefault="00697C2B" w:rsidP="0014030C">
      <w:pPr>
        <w:spacing w:before="120" w:after="120" w:line="276" w:lineRule="auto"/>
        <w:jc w:val="both"/>
        <w:rPr>
          <w:sz w:val="24"/>
          <w:szCs w:val="24"/>
        </w:rPr>
      </w:pPr>
      <w:r>
        <w:rPr>
          <w:sz w:val="24"/>
          <w:szCs w:val="24"/>
        </w:rPr>
        <w:t>Основные показатели развития планируемой территории, согласно Постановления Администрации города Пыть-Ях № 560-па от 20.1</w:t>
      </w:r>
      <w:r>
        <w:rPr>
          <w:sz w:val="24"/>
          <w:szCs w:val="24"/>
        </w:rPr>
        <w:t>2.2022 г. представлены в таблице ниже.</w:t>
      </w:r>
    </w:p>
    <w:p w:rsidR="006B5770" w:rsidRPr="007815BC" w:rsidRDefault="00697C2B" w:rsidP="006B5770">
      <w:pPr>
        <w:pStyle w:val="aff2"/>
        <w:keepNext/>
        <w:spacing w:after="0" w:line="23" w:lineRule="atLeast"/>
        <w:ind w:firstLine="0"/>
        <w:rPr>
          <w:bCs w:val="0"/>
          <w:sz w:val="24"/>
          <w:szCs w:val="24"/>
        </w:rPr>
      </w:pPr>
      <w:bookmarkStart w:id="16" w:name="_Toc142030077"/>
      <w:r w:rsidRPr="007815BC">
        <w:rPr>
          <w:bCs w:val="0"/>
          <w:sz w:val="24"/>
          <w:szCs w:val="24"/>
        </w:rPr>
        <w:t xml:space="preserve">Таблица </w:t>
      </w:r>
      <w:r w:rsidRPr="007815BC">
        <w:rPr>
          <w:bCs w:val="0"/>
          <w:sz w:val="24"/>
          <w:szCs w:val="24"/>
        </w:rPr>
        <w:fldChar w:fldCharType="begin"/>
      </w:r>
      <w:r w:rsidRPr="007815BC">
        <w:rPr>
          <w:bCs w:val="0"/>
          <w:sz w:val="24"/>
          <w:szCs w:val="24"/>
        </w:rPr>
        <w:instrText xml:space="preserve"> SEQ Таблица \* ARABIC </w:instrText>
      </w:r>
      <w:r w:rsidRPr="007815BC">
        <w:rPr>
          <w:bCs w:val="0"/>
          <w:sz w:val="24"/>
          <w:szCs w:val="24"/>
        </w:rPr>
        <w:fldChar w:fldCharType="separate"/>
      </w:r>
      <w:r w:rsidR="00B85BD6">
        <w:rPr>
          <w:bCs w:val="0"/>
          <w:noProof/>
          <w:sz w:val="24"/>
          <w:szCs w:val="24"/>
        </w:rPr>
        <w:t>4</w:t>
      </w:r>
      <w:r w:rsidRPr="007815BC">
        <w:rPr>
          <w:bCs w:val="0"/>
          <w:sz w:val="24"/>
          <w:szCs w:val="24"/>
        </w:rPr>
        <w:fldChar w:fldCharType="end"/>
      </w:r>
      <w:r w:rsidRPr="007815BC">
        <w:rPr>
          <w:bCs w:val="0"/>
          <w:sz w:val="24"/>
          <w:szCs w:val="24"/>
        </w:rPr>
        <w:t xml:space="preserve">. Технико-экономические показатели развития </w:t>
      </w:r>
      <w:r>
        <w:rPr>
          <w:bCs w:val="0"/>
          <w:sz w:val="24"/>
          <w:szCs w:val="24"/>
        </w:rPr>
        <w:t>микрорайона</w:t>
      </w:r>
      <w:r w:rsidRPr="007815BC">
        <w:rPr>
          <w:bCs w:val="0"/>
          <w:sz w:val="24"/>
          <w:szCs w:val="24"/>
        </w:rPr>
        <w:t xml:space="preserve"> №1</w:t>
      </w:r>
      <w:r>
        <w:rPr>
          <w:bCs w:val="0"/>
          <w:sz w:val="24"/>
          <w:szCs w:val="24"/>
        </w:rPr>
        <w:t xml:space="preserve"> </w:t>
      </w:r>
      <w:r w:rsidRPr="00EA6003">
        <w:rPr>
          <w:sz w:val="24"/>
          <w:szCs w:val="24"/>
        </w:rPr>
        <w:t>«Центральный»</w:t>
      </w:r>
      <w:r w:rsidRPr="007815BC">
        <w:rPr>
          <w:bCs w:val="0"/>
          <w:sz w:val="24"/>
          <w:szCs w:val="24"/>
        </w:rPr>
        <w:t>,</w:t>
      </w:r>
      <w:r w:rsidRPr="007815BC">
        <w:t xml:space="preserve"> </w:t>
      </w:r>
      <w:r w:rsidRPr="007815BC">
        <w:rPr>
          <w:bCs w:val="0"/>
          <w:sz w:val="24"/>
          <w:szCs w:val="24"/>
        </w:rPr>
        <w:t>согласно Постановления Администрации города Пыть-Ях № 560-па от 20.12.202</w:t>
      </w:r>
      <w:r>
        <w:rPr>
          <w:bCs w:val="0"/>
          <w:sz w:val="24"/>
          <w:szCs w:val="24"/>
        </w:rPr>
        <w:t xml:space="preserve">2 </w:t>
      </w:r>
      <w:r w:rsidRPr="007815BC">
        <w:rPr>
          <w:bCs w:val="0"/>
          <w:sz w:val="24"/>
          <w:szCs w:val="24"/>
        </w:rPr>
        <w:t xml:space="preserve">г. </w:t>
      </w:r>
      <w:bookmarkEnd w:id="1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563"/>
        <w:gridCol w:w="5386"/>
        <w:gridCol w:w="1420"/>
        <w:gridCol w:w="992"/>
        <w:gridCol w:w="983"/>
      </w:tblGrid>
      <w:tr w:rsidR="009D74C2" w:rsidTr="00652B86">
        <w:trPr>
          <w:trHeight w:val="20"/>
          <w:tblHeader/>
        </w:trPr>
        <w:tc>
          <w:tcPr>
            <w:tcW w:w="301" w:type="pct"/>
            <w:shd w:val="clear" w:color="auto" w:fill="auto"/>
            <w:noWrap/>
            <w:vAlign w:val="center"/>
            <w:hideMark/>
          </w:tcPr>
          <w:p w:rsidR="006B5770" w:rsidRPr="00F63F1C" w:rsidRDefault="00697C2B" w:rsidP="00165485">
            <w:pPr>
              <w:spacing w:after="0" w:line="240" w:lineRule="auto"/>
              <w:ind w:firstLine="0"/>
              <w:rPr>
                <w:b/>
                <w:bCs/>
                <w:sz w:val="18"/>
                <w:szCs w:val="18"/>
              </w:rPr>
            </w:pPr>
            <w:r w:rsidRPr="00F63F1C">
              <w:rPr>
                <w:b/>
                <w:bCs/>
                <w:sz w:val="18"/>
                <w:szCs w:val="18"/>
              </w:rPr>
              <w:t>№ п/п</w:t>
            </w:r>
          </w:p>
        </w:tc>
        <w:tc>
          <w:tcPr>
            <w:tcW w:w="2882" w:type="pct"/>
            <w:shd w:val="clear" w:color="auto" w:fill="auto"/>
            <w:noWrap/>
            <w:vAlign w:val="center"/>
            <w:hideMark/>
          </w:tcPr>
          <w:p w:rsidR="006B5770" w:rsidRPr="00F63F1C" w:rsidRDefault="00697C2B" w:rsidP="006F09C8">
            <w:pPr>
              <w:spacing w:after="0" w:line="240" w:lineRule="auto"/>
              <w:ind w:firstLine="0"/>
              <w:jc w:val="center"/>
              <w:rPr>
                <w:b/>
                <w:bCs/>
                <w:sz w:val="18"/>
                <w:szCs w:val="18"/>
              </w:rPr>
            </w:pPr>
            <w:r w:rsidRPr="00F63F1C">
              <w:rPr>
                <w:b/>
                <w:bCs/>
                <w:sz w:val="18"/>
                <w:szCs w:val="18"/>
              </w:rPr>
              <w:t xml:space="preserve">Наименование </w:t>
            </w:r>
            <w:r w:rsidRPr="00F63F1C">
              <w:rPr>
                <w:b/>
                <w:bCs/>
                <w:sz w:val="18"/>
                <w:szCs w:val="18"/>
              </w:rPr>
              <w:t>показателей</w:t>
            </w:r>
          </w:p>
        </w:tc>
        <w:tc>
          <w:tcPr>
            <w:tcW w:w="760" w:type="pct"/>
            <w:shd w:val="clear" w:color="auto" w:fill="auto"/>
            <w:vAlign w:val="center"/>
            <w:hideMark/>
          </w:tcPr>
          <w:p w:rsidR="006B5770" w:rsidRPr="00F63F1C" w:rsidRDefault="00697C2B" w:rsidP="00165485">
            <w:pPr>
              <w:spacing w:after="0" w:line="240" w:lineRule="auto"/>
              <w:ind w:firstLine="0"/>
              <w:jc w:val="center"/>
              <w:rPr>
                <w:b/>
                <w:bCs/>
                <w:sz w:val="18"/>
                <w:szCs w:val="18"/>
              </w:rPr>
            </w:pPr>
            <w:r w:rsidRPr="00F63F1C">
              <w:rPr>
                <w:b/>
                <w:bCs/>
                <w:sz w:val="18"/>
                <w:szCs w:val="18"/>
              </w:rPr>
              <w:t>Ед</w:t>
            </w:r>
            <w:r w:rsidRPr="007815BC">
              <w:rPr>
                <w:b/>
                <w:bCs/>
                <w:sz w:val="18"/>
                <w:szCs w:val="18"/>
              </w:rPr>
              <w:t>.</w:t>
            </w:r>
            <w:r w:rsidRPr="00F63F1C">
              <w:rPr>
                <w:b/>
                <w:bCs/>
                <w:sz w:val="18"/>
                <w:szCs w:val="18"/>
              </w:rPr>
              <w:t xml:space="preserve"> изм</w:t>
            </w:r>
            <w:r w:rsidRPr="007815BC">
              <w:rPr>
                <w:b/>
                <w:bCs/>
                <w:sz w:val="18"/>
                <w:szCs w:val="18"/>
              </w:rPr>
              <w:t>.</w:t>
            </w:r>
          </w:p>
        </w:tc>
        <w:tc>
          <w:tcPr>
            <w:tcW w:w="531" w:type="pct"/>
            <w:shd w:val="clear" w:color="auto" w:fill="auto"/>
            <w:vAlign w:val="center"/>
            <w:hideMark/>
          </w:tcPr>
          <w:p w:rsidR="006B5770" w:rsidRPr="00F63F1C" w:rsidRDefault="00697C2B" w:rsidP="00165485">
            <w:pPr>
              <w:spacing w:after="0" w:line="240" w:lineRule="auto"/>
              <w:ind w:firstLine="0"/>
              <w:jc w:val="center"/>
              <w:rPr>
                <w:b/>
                <w:bCs/>
                <w:sz w:val="18"/>
                <w:szCs w:val="18"/>
              </w:rPr>
            </w:pPr>
            <w:r w:rsidRPr="00F63F1C">
              <w:rPr>
                <w:b/>
                <w:bCs/>
                <w:sz w:val="18"/>
                <w:szCs w:val="18"/>
              </w:rPr>
              <w:t>Состояние на 2022 г</w:t>
            </w:r>
          </w:p>
        </w:tc>
        <w:tc>
          <w:tcPr>
            <w:tcW w:w="526" w:type="pct"/>
            <w:shd w:val="clear" w:color="auto" w:fill="auto"/>
            <w:vAlign w:val="center"/>
            <w:hideMark/>
          </w:tcPr>
          <w:p w:rsidR="006B5770" w:rsidRPr="00F63F1C" w:rsidRDefault="00697C2B" w:rsidP="00165485">
            <w:pPr>
              <w:spacing w:after="0" w:line="240" w:lineRule="auto"/>
              <w:ind w:firstLine="0"/>
              <w:jc w:val="center"/>
              <w:rPr>
                <w:b/>
                <w:bCs/>
                <w:sz w:val="18"/>
                <w:szCs w:val="18"/>
              </w:rPr>
            </w:pPr>
            <w:r w:rsidRPr="00F63F1C">
              <w:rPr>
                <w:b/>
                <w:bCs/>
                <w:sz w:val="18"/>
                <w:szCs w:val="18"/>
              </w:rPr>
              <w:t>Состояние на 2032 г</w:t>
            </w:r>
          </w:p>
        </w:tc>
      </w:tr>
      <w:tr w:rsidR="009D74C2" w:rsidTr="00652B86">
        <w:trPr>
          <w:trHeight w:val="20"/>
        </w:trPr>
        <w:tc>
          <w:tcPr>
            <w:tcW w:w="301" w:type="pct"/>
            <w:shd w:val="clear" w:color="auto" w:fill="auto"/>
            <w:noWrap/>
            <w:vAlign w:val="center"/>
            <w:hideMark/>
          </w:tcPr>
          <w:p w:rsidR="006B5770" w:rsidRPr="00F63F1C" w:rsidRDefault="00697C2B" w:rsidP="00165485">
            <w:pPr>
              <w:spacing w:after="0" w:line="240" w:lineRule="auto"/>
              <w:ind w:firstLine="0"/>
              <w:jc w:val="center"/>
              <w:rPr>
                <w:sz w:val="18"/>
                <w:szCs w:val="18"/>
              </w:rPr>
            </w:pPr>
            <w:r w:rsidRPr="00F63F1C">
              <w:rPr>
                <w:sz w:val="18"/>
                <w:szCs w:val="18"/>
              </w:rPr>
              <w:t>1.</w:t>
            </w:r>
          </w:p>
        </w:tc>
        <w:tc>
          <w:tcPr>
            <w:tcW w:w="2882" w:type="pct"/>
            <w:shd w:val="clear" w:color="auto" w:fill="auto"/>
            <w:vAlign w:val="center"/>
            <w:hideMark/>
          </w:tcPr>
          <w:p w:rsidR="006B5770" w:rsidRPr="00F63F1C" w:rsidRDefault="00697C2B" w:rsidP="00165485">
            <w:pPr>
              <w:spacing w:after="0" w:line="240" w:lineRule="auto"/>
              <w:ind w:firstLine="0"/>
              <w:rPr>
                <w:sz w:val="18"/>
                <w:szCs w:val="18"/>
              </w:rPr>
            </w:pPr>
            <w:r w:rsidRPr="00F63F1C">
              <w:rPr>
                <w:sz w:val="18"/>
                <w:szCs w:val="18"/>
              </w:rPr>
              <w:t>Площадь планируемой территории, в том числе:</w:t>
            </w:r>
          </w:p>
        </w:tc>
        <w:tc>
          <w:tcPr>
            <w:tcW w:w="760" w:type="pct"/>
            <w:shd w:val="clear" w:color="auto" w:fill="auto"/>
            <w:noWrap/>
            <w:vAlign w:val="center"/>
            <w:hideMark/>
          </w:tcPr>
          <w:p w:rsidR="006B5770" w:rsidRPr="00F63F1C" w:rsidRDefault="00697C2B" w:rsidP="00165485">
            <w:pPr>
              <w:spacing w:after="0" w:line="240" w:lineRule="auto"/>
              <w:ind w:firstLine="0"/>
              <w:jc w:val="center"/>
              <w:rPr>
                <w:sz w:val="18"/>
                <w:szCs w:val="18"/>
              </w:rPr>
            </w:pPr>
            <w:r w:rsidRPr="00F63F1C">
              <w:rPr>
                <w:sz w:val="18"/>
                <w:szCs w:val="18"/>
              </w:rPr>
              <w:t>га</w:t>
            </w:r>
          </w:p>
        </w:tc>
        <w:tc>
          <w:tcPr>
            <w:tcW w:w="531" w:type="pct"/>
            <w:shd w:val="clear" w:color="auto" w:fill="auto"/>
            <w:noWrap/>
            <w:vAlign w:val="center"/>
            <w:hideMark/>
          </w:tcPr>
          <w:p w:rsidR="006B5770" w:rsidRPr="00F63F1C" w:rsidRDefault="00697C2B" w:rsidP="00165485">
            <w:pPr>
              <w:spacing w:after="0" w:line="240" w:lineRule="auto"/>
              <w:ind w:firstLine="0"/>
              <w:jc w:val="center"/>
              <w:rPr>
                <w:sz w:val="18"/>
                <w:szCs w:val="18"/>
              </w:rPr>
            </w:pPr>
            <w:r w:rsidRPr="00F63F1C">
              <w:rPr>
                <w:sz w:val="18"/>
                <w:szCs w:val="18"/>
              </w:rPr>
              <w:t>18.14</w:t>
            </w:r>
          </w:p>
        </w:tc>
        <w:tc>
          <w:tcPr>
            <w:tcW w:w="526" w:type="pct"/>
            <w:shd w:val="clear" w:color="auto" w:fill="auto"/>
            <w:noWrap/>
            <w:vAlign w:val="center"/>
            <w:hideMark/>
          </w:tcPr>
          <w:p w:rsidR="006B5770" w:rsidRPr="00F63F1C" w:rsidRDefault="00697C2B" w:rsidP="00165485">
            <w:pPr>
              <w:spacing w:after="0" w:line="240" w:lineRule="auto"/>
              <w:ind w:firstLine="0"/>
              <w:jc w:val="center"/>
              <w:rPr>
                <w:sz w:val="18"/>
                <w:szCs w:val="18"/>
              </w:rPr>
            </w:pPr>
            <w:r w:rsidRPr="00F63F1C">
              <w:rPr>
                <w:sz w:val="18"/>
                <w:szCs w:val="18"/>
              </w:rPr>
              <w:t>18.14</w:t>
            </w:r>
          </w:p>
        </w:tc>
      </w:tr>
      <w:tr w:rsidR="009D74C2" w:rsidTr="00652B86">
        <w:trPr>
          <w:trHeight w:val="20"/>
        </w:trPr>
        <w:tc>
          <w:tcPr>
            <w:tcW w:w="301" w:type="pct"/>
            <w:shd w:val="clear" w:color="auto" w:fill="auto"/>
            <w:noWrap/>
            <w:vAlign w:val="center"/>
            <w:hideMark/>
          </w:tcPr>
          <w:p w:rsidR="006B5770" w:rsidRPr="00F63F1C" w:rsidRDefault="00697C2B" w:rsidP="00165485">
            <w:pPr>
              <w:spacing w:after="0" w:line="240" w:lineRule="auto"/>
              <w:ind w:firstLine="0"/>
              <w:jc w:val="center"/>
              <w:rPr>
                <w:sz w:val="18"/>
                <w:szCs w:val="18"/>
              </w:rPr>
            </w:pPr>
            <w:r w:rsidRPr="00F63F1C">
              <w:rPr>
                <w:sz w:val="18"/>
                <w:szCs w:val="18"/>
              </w:rPr>
              <w:t>1.1.</w:t>
            </w:r>
          </w:p>
        </w:tc>
        <w:tc>
          <w:tcPr>
            <w:tcW w:w="2882" w:type="pct"/>
            <w:shd w:val="clear" w:color="auto" w:fill="auto"/>
            <w:noWrap/>
            <w:vAlign w:val="center"/>
            <w:hideMark/>
          </w:tcPr>
          <w:p w:rsidR="006B5770" w:rsidRPr="00F63F1C" w:rsidRDefault="00697C2B" w:rsidP="00165485">
            <w:pPr>
              <w:spacing w:after="0" w:line="240" w:lineRule="auto"/>
              <w:ind w:firstLine="0"/>
              <w:rPr>
                <w:sz w:val="18"/>
                <w:szCs w:val="18"/>
              </w:rPr>
            </w:pPr>
            <w:r w:rsidRPr="00F63F1C">
              <w:rPr>
                <w:sz w:val="18"/>
                <w:szCs w:val="18"/>
              </w:rPr>
              <w:t>Жилые зоны, в том числе:</w:t>
            </w:r>
          </w:p>
        </w:tc>
        <w:tc>
          <w:tcPr>
            <w:tcW w:w="760" w:type="pct"/>
            <w:shd w:val="clear" w:color="auto" w:fill="auto"/>
            <w:noWrap/>
            <w:vAlign w:val="center"/>
            <w:hideMark/>
          </w:tcPr>
          <w:p w:rsidR="006B5770" w:rsidRPr="00F63F1C" w:rsidRDefault="00697C2B" w:rsidP="00165485">
            <w:pPr>
              <w:spacing w:after="0" w:line="240" w:lineRule="auto"/>
              <w:ind w:firstLine="0"/>
              <w:jc w:val="center"/>
              <w:rPr>
                <w:sz w:val="18"/>
                <w:szCs w:val="18"/>
              </w:rPr>
            </w:pPr>
            <w:r w:rsidRPr="00F63F1C">
              <w:rPr>
                <w:sz w:val="18"/>
                <w:szCs w:val="18"/>
              </w:rPr>
              <w:t>га</w:t>
            </w:r>
          </w:p>
        </w:tc>
        <w:tc>
          <w:tcPr>
            <w:tcW w:w="531" w:type="pct"/>
            <w:shd w:val="clear" w:color="auto" w:fill="auto"/>
            <w:noWrap/>
            <w:vAlign w:val="center"/>
            <w:hideMark/>
          </w:tcPr>
          <w:p w:rsidR="006B5770" w:rsidRPr="00F63F1C" w:rsidRDefault="00697C2B" w:rsidP="00165485">
            <w:pPr>
              <w:spacing w:after="0" w:line="240" w:lineRule="auto"/>
              <w:ind w:firstLine="0"/>
              <w:jc w:val="center"/>
              <w:rPr>
                <w:sz w:val="18"/>
                <w:szCs w:val="18"/>
              </w:rPr>
            </w:pPr>
            <w:r w:rsidRPr="00F63F1C">
              <w:rPr>
                <w:sz w:val="18"/>
                <w:szCs w:val="18"/>
              </w:rPr>
              <w:t>5.3</w:t>
            </w:r>
          </w:p>
        </w:tc>
        <w:tc>
          <w:tcPr>
            <w:tcW w:w="526" w:type="pct"/>
            <w:shd w:val="clear" w:color="auto" w:fill="auto"/>
            <w:noWrap/>
            <w:vAlign w:val="center"/>
            <w:hideMark/>
          </w:tcPr>
          <w:p w:rsidR="006B5770" w:rsidRPr="00F63F1C" w:rsidRDefault="00697C2B" w:rsidP="00165485">
            <w:pPr>
              <w:spacing w:after="0" w:line="240" w:lineRule="auto"/>
              <w:ind w:firstLine="0"/>
              <w:jc w:val="center"/>
              <w:rPr>
                <w:sz w:val="18"/>
                <w:szCs w:val="18"/>
              </w:rPr>
            </w:pPr>
            <w:r w:rsidRPr="00F63F1C">
              <w:rPr>
                <w:sz w:val="18"/>
                <w:szCs w:val="18"/>
              </w:rPr>
              <w:t>11.6</w:t>
            </w:r>
          </w:p>
        </w:tc>
      </w:tr>
      <w:tr w:rsidR="009D74C2" w:rsidTr="00652B86">
        <w:trPr>
          <w:trHeight w:val="20"/>
        </w:trPr>
        <w:tc>
          <w:tcPr>
            <w:tcW w:w="301" w:type="pct"/>
            <w:shd w:val="clear" w:color="auto" w:fill="auto"/>
            <w:noWrap/>
            <w:vAlign w:val="center"/>
            <w:hideMark/>
          </w:tcPr>
          <w:p w:rsidR="006B5770" w:rsidRPr="00F63F1C" w:rsidRDefault="00697C2B" w:rsidP="00165485">
            <w:pPr>
              <w:spacing w:after="0" w:line="240" w:lineRule="auto"/>
              <w:ind w:firstLine="0"/>
              <w:jc w:val="center"/>
              <w:rPr>
                <w:sz w:val="18"/>
                <w:szCs w:val="18"/>
              </w:rPr>
            </w:pPr>
            <w:r w:rsidRPr="00F63F1C">
              <w:rPr>
                <w:sz w:val="18"/>
                <w:szCs w:val="18"/>
              </w:rPr>
              <w:t>1.1.1.</w:t>
            </w:r>
          </w:p>
        </w:tc>
        <w:tc>
          <w:tcPr>
            <w:tcW w:w="2882" w:type="pct"/>
            <w:shd w:val="clear" w:color="auto" w:fill="auto"/>
            <w:noWrap/>
            <w:vAlign w:val="center"/>
            <w:hideMark/>
          </w:tcPr>
          <w:p w:rsidR="006B5770" w:rsidRPr="00F63F1C" w:rsidRDefault="00697C2B" w:rsidP="00165485">
            <w:pPr>
              <w:spacing w:after="0" w:line="240" w:lineRule="auto"/>
              <w:ind w:firstLine="0"/>
              <w:rPr>
                <w:sz w:val="18"/>
                <w:szCs w:val="18"/>
              </w:rPr>
            </w:pPr>
            <w:r w:rsidRPr="00F63F1C">
              <w:rPr>
                <w:sz w:val="18"/>
                <w:szCs w:val="18"/>
              </w:rPr>
              <w:t>Зона среднеэтажной жилой застройки</w:t>
            </w:r>
          </w:p>
        </w:tc>
        <w:tc>
          <w:tcPr>
            <w:tcW w:w="760" w:type="pct"/>
            <w:shd w:val="clear" w:color="auto" w:fill="auto"/>
            <w:noWrap/>
            <w:vAlign w:val="center"/>
            <w:hideMark/>
          </w:tcPr>
          <w:p w:rsidR="006B5770" w:rsidRPr="00F63F1C" w:rsidRDefault="00697C2B" w:rsidP="00165485">
            <w:pPr>
              <w:spacing w:after="0" w:line="240" w:lineRule="auto"/>
              <w:ind w:firstLine="0"/>
              <w:jc w:val="center"/>
              <w:rPr>
                <w:sz w:val="18"/>
                <w:szCs w:val="18"/>
              </w:rPr>
            </w:pPr>
            <w:r w:rsidRPr="00F63F1C">
              <w:rPr>
                <w:sz w:val="18"/>
                <w:szCs w:val="18"/>
              </w:rPr>
              <w:t>га</w:t>
            </w:r>
          </w:p>
        </w:tc>
        <w:tc>
          <w:tcPr>
            <w:tcW w:w="531" w:type="pct"/>
            <w:shd w:val="clear" w:color="auto" w:fill="auto"/>
            <w:noWrap/>
            <w:vAlign w:val="center"/>
            <w:hideMark/>
          </w:tcPr>
          <w:p w:rsidR="006B5770" w:rsidRPr="00F63F1C" w:rsidRDefault="00697C2B" w:rsidP="00165485">
            <w:pPr>
              <w:spacing w:after="0" w:line="240" w:lineRule="auto"/>
              <w:ind w:firstLine="0"/>
              <w:jc w:val="center"/>
              <w:rPr>
                <w:sz w:val="18"/>
                <w:szCs w:val="18"/>
              </w:rPr>
            </w:pPr>
            <w:r w:rsidRPr="00F63F1C">
              <w:rPr>
                <w:sz w:val="18"/>
                <w:szCs w:val="18"/>
              </w:rPr>
              <w:t>5.3</w:t>
            </w:r>
          </w:p>
        </w:tc>
        <w:tc>
          <w:tcPr>
            <w:tcW w:w="526" w:type="pct"/>
            <w:shd w:val="clear" w:color="auto" w:fill="auto"/>
            <w:noWrap/>
            <w:vAlign w:val="center"/>
            <w:hideMark/>
          </w:tcPr>
          <w:p w:rsidR="006B5770" w:rsidRPr="00F63F1C" w:rsidRDefault="00697C2B" w:rsidP="00165485">
            <w:pPr>
              <w:spacing w:after="0" w:line="240" w:lineRule="auto"/>
              <w:ind w:firstLine="0"/>
              <w:jc w:val="center"/>
              <w:rPr>
                <w:sz w:val="18"/>
                <w:szCs w:val="18"/>
              </w:rPr>
            </w:pPr>
            <w:r w:rsidRPr="00F63F1C">
              <w:rPr>
                <w:sz w:val="18"/>
                <w:szCs w:val="18"/>
              </w:rPr>
              <w:t>11.6</w:t>
            </w:r>
          </w:p>
        </w:tc>
      </w:tr>
      <w:tr w:rsidR="009D74C2" w:rsidTr="00652B86">
        <w:trPr>
          <w:trHeight w:val="20"/>
        </w:trPr>
        <w:tc>
          <w:tcPr>
            <w:tcW w:w="301" w:type="pct"/>
            <w:shd w:val="clear" w:color="auto" w:fill="auto"/>
            <w:noWrap/>
            <w:vAlign w:val="center"/>
            <w:hideMark/>
          </w:tcPr>
          <w:p w:rsidR="006B5770" w:rsidRPr="00F63F1C" w:rsidRDefault="00697C2B" w:rsidP="00165485">
            <w:pPr>
              <w:spacing w:after="0" w:line="240" w:lineRule="auto"/>
              <w:ind w:firstLine="0"/>
              <w:jc w:val="center"/>
              <w:rPr>
                <w:sz w:val="18"/>
                <w:szCs w:val="18"/>
              </w:rPr>
            </w:pPr>
            <w:r w:rsidRPr="00F63F1C">
              <w:rPr>
                <w:sz w:val="18"/>
                <w:szCs w:val="18"/>
              </w:rPr>
              <w:t>1.2.</w:t>
            </w:r>
          </w:p>
        </w:tc>
        <w:tc>
          <w:tcPr>
            <w:tcW w:w="2882" w:type="pct"/>
            <w:shd w:val="clear" w:color="auto" w:fill="auto"/>
            <w:noWrap/>
            <w:vAlign w:val="center"/>
            <w:hideMark/>
          </w:tcPr>
          <w:p w:rsidR="006B5770" w:rsidRPr="00F63F1C" w:rsidRDefault="00697C2B" w:rsidP="00165485">
            <w:pPr>
              <w:spacing w:after="0" w:line="240" w:lineRule="auto"/>
              <w:ind w:firstLine="0"/>
              <w:rPr>
                <w:sz w:val="18"/>
                <w:szCs w:val="18"/>
              </w:rPr>
            </w:pPr>
            <w:r w:rsidRPr="00F63F1C">
              <w:rPr>
                <w:sz w:val="18"/>
                <w:szCs w:val="18"/>
              </w:rPr>
              <w:t>Общественно-деловые зоны, в</w:t>
            </w:r>
            <w:r w:rsidRPr="00F63F1C">
              <w:rPr>
                <w:sz w:val="18"/>
                <w:szCs w:val="18"/>
              </w:rPr>
              <w:t xml:space="preserve"> том числе:</w:t>
            </w:r>
          </w:p>
        </w:tc>
        <w:tc>
          <w:tcPr>
            <w:tcW w:w="760" w:type="pct"/>
            <w:shd w:val="clear" w:color="auto" w:fill="auto"/>
            <w:noWrap/>
            <w:vAlign w:val="center"/>
            <w:hideMark/>
          </w:tcPr>
          <w:p w:rsidR="006B5770" w:rsidRPr="00F63F1C" w:rsidRDefault="00697C2B" w:rsidP="00165485">
            <w:pPr>
              <w:spacing w:after="0" w:line="240" w:lineRule="auto"/>
              <w:ind w:firstLine="0"/>
              <w:jc w:val="center"/>
              <w:rPr>
                <w:sz w:val="18"/>
                <w:szCs w:val="18"/>
              </w:rPr>
            </w:pPr>
            <w:r w:rsidRPr="00F63F1C">
              <w:rPr>
                <w:sz w:val="18"/>
                <w:szCs w:val="18"/>
              </w:rPr>
              <w:t>га</w:t>
            </w:r>
          </w:p>
        </w:tc>
        <w:tc>
          <w:tcPr>
            <w:tcW w:w="531" w:type="pct"/>
            <w:shd w:val="clear" w:color="auto" w:fill="auto"/>
            <w:noWrap/>
            <w:vAlign w:val="center"/>
            <w:hideMark/>
          </w:tcPr>
          <w:p w:rsidR="006B5770" w:rsidRPr="00F63F1C" w:rsidRDefault="00697C2B" w:rsidP="00165485">
            <w:pPr>
              <w:spacing w:after="0" w:line="240" w:lineRule="auto"/>
              <w:ind w:firstLine="0"/>
              <w:jc w:val="center"/>
              <w:rPr>
                <w:sz w:val="18"/>
                <w:szCs w:val="18"/>
              </w:rPr>
            </w:pPr>
            <w:r w:rsidRPr="00F63F1C">
              <w:rPr>
                <w:sz w:val="18"/>
                <w:szCs w:val="18"/>
              </w:rPr>
              <w:t>5,1</w:t>
            </w:r>
          </w:p>
        </w:tc>
        <w:tc>
          <w:tcPr>
            <w:tcW w:w="526" w:type="pct"/>
            <w:shd w:val="clear" w:color="auto" w:fill="auto"/>
            <w:noWrap/>
            <w:vAlign w:val="center"/>
            <w:hideMark/>
          </w:tcPr>
          <w:p w:rsidR="006B5770" w:rsidRPr="00F63F1C" w:rsidRDefault="00697C2B" w:rsidP="00165485">
            <w:pPr>
              <w:spacing w:after="0" w:line="240" w:lineRule="auto"/>
              <w:ind w:firstLine="0"/>
              <w:jc w:val="center"/>
              <w:rPr>
                <w:sz w:val="18"/>
                <w:szCs w:val="18"/>
              </w:rPr>
            </w:pPr>
            <w:r w:rsidRPr="00F63F1C">
              <w:rPr>
                <w:sz w:val="18"/>
                <w:szCs w:val="18"/>
              </w:rPr>
              <w:t>5,1</w:t>
            </w:r>
          </w:p>
        </w:tc>
      </w:tr>
      <w:tr w:rsidR="009D74C2" w:rsidTr="00652B86">
        <w:trPr>
          <w:trHeight w:val="20"/>
        </w:trPr>
        <w:tc>
          <w:tcPr>
            <w:tcW w:w="301" w:type="pct"/>
            <w:shd w:val="clear" w:color="auto" w:fill="auto"/>
            <w:noWrap/>
            <w:vAlign w:val="center"/>
            <w:hideMark/>
          </w:tcPr>
          <w:p w:rsidR="006B5770" w:rsidRPr="00F63F1C" w:rsidRDefault="00697C2B" w:rsidP="00165485">
            <w:pPr>
              <w:spacing w:after="0" w:line="240" w:lineRule="auto"/>
              <w:ind w:firstLine="0"/>
              <w:jc w:val="center"/>
              <w:rPr>
                <w:sz w:val="18"/>
                <w:szCs w:val="18"/>
              </w:rPr>
            </w:pPr>
            <w:r w:rsidRPr="00F63F1C">
              <w:rPr>
                <w:sz w:val="18"/>
                <w:szCs w:val="18"/>
              </w:rPr>
              <w:t>1.2.1.</w:t>
            </w:r>
          </w:p>
        </w:tc>
        <w:tc>
          <w:tcPr>
            <w:tcW w:w="2882" w:type="pct"/>
            <w:shd w:val="clear" w:color="auto" w:fill="auto"/>
            <w:noWrap/>
            <w:vAlign w:val="center"/>
            <w:hideMark/>
          </w:tcPr>
          <w:p w:rsidR="006B5770" w:rsidRPr="00F63F1C" w:rsidRDefault="00697C2B" w:rsidP="00165485">
            <w:pPr>
              <w:spacing w:after="0" w:line="240" w:lineRule="auto"/>
              <w:ind w:firstLine="0"/>
              <w:rPr>
                <w:sz w:val="18"/>
                <w:szCs w:val="18"/>
              </w:rPr>
            </w:pPr>
            <w:r w:rsidRPr="00F63F1C">
              <w:rPr>
                <w:sz w:val="18"/>
                <w:szCs w:val="18"/>
              </w:rPr>
              <w:t>Зона административно-делового назначения</w:t>
            </w:r>
          </w:p>
        </w:tc>
        <w:tc>
          <w:tcPr>
            <w:tcW w:w="760" w:type="pct"/>
            <w:shd w:val="clear" w:color="auto" w:fill="auto"/>
            <w:noWrap/>
            <w:vAlign w:val="center"/>
            <w:hideMark/>
          </w:tcPr>
          <w:p w:rsidR="006B5770" w:rsidRPr="00F63F1C" w:rsidRDefault="00697C2B" w:rsidP="00165485">
            <w:pPr>
              <w:spacing w:after="0" w:line="240" w:lineRule="auto"/>
              <w:ind w:firstLine="0"/>
              <w:jc w:val="center"/>
              <w:rPr>
                <w:sz w:val="18"/>
                <w:szCs w:val="18"/>
              </w:rPr>
            </w:pPr>
            <w:r w:rsidRPr="00F63F1C">
              <w:rPr>
                <w:sz w:val="18"/>
                <w:szCs w:val="18"/>
              </w:rPr>
              <w:t>га</w:t>
            </w:r>
          </w:p>
        </w:tc>
        <w:tc>
          <w:tcPr>
            <w:tcW w:w="531" w:type="pct"/>
            <w:shd w:val="clear" w:color="auto" w:fill="auto"/>
            <w:noWrap/>
            <w:vAlign w:val="center"/>
            <w:hideMark/>
          </w:tcPr>
          <w:p w:rsidR="006B5770" w:rsidRPr="00F63F1C" w:rsidRDefault="00697C2B" w:rsidP="00165485">
            <w:pPr>
              <w:spacing w:after="0" w:line="240" w:lineRule="auto"/>
              <w:ind w:firstLine="0"/>
              <w:jc w:val="center"/>
              <w:rPr>
                <w:sz w:val="18"/>
                <w:szCs w:val="18"/>
              </w:rPr>
            </w:pPr>
            <w:r w:rsidRPr="00F63F1C">
              <w:rPr>
                <w:sz w:val="18"/>
                <w:szCs w:val="18"/>
              </w:rPr>
              <w:t>0.3</w:t>
            </w:r>
          </w:p>
        </w:tc>
        <w:tc>
          <w:tcPr>
            <w:tcW w:w="526" w:type="pct"/>
            <w:shd w:val="clear" w:color="auto" w:fill="auto"/>
            <w:noWrap/>
            <w:vAlign w:val="center"/>
            <w:hideMark/>
          </w:tcPr>
          <w:p w:rsidR="006B5770" w:rsidRPr="00F63F1C" w:rsidRDefault="00697C2B" w:rsidP="00165485">
            <w:pPr>
              <w:spacing w:after="0" w:line="240" w:lineRule="auto"/>
              <w:ind w:firstLine="0"/>
              <w:jc w:val="center"/>
              <w:rPr>
                <w:sz w:val="18"/>
                <w:szCs w:val="18"/>
              </w:rPr>
            </w:pPr>
            <w:r w:rsidRPr="00F63F1C">
              <w:rPr>
                <w:sz w:val="18"/>
                <w:szCs w:val="18"/>
              </w:rPr>
              <w:t>0.3</w:t>
            </w:r>
          </w:p>
        </w:tc>
      </w:tr>
      <w:tr w:rsidR="009D74C2" w:rsidTr="00652B86">
        <w:trPr>
          <w:trHeight w:val="20"/>
        </w:trPr>
        <w:tc>
          <w:tcPr>
            <w:tcW w:w="301" w:type="pct"/>
            <w:shd w:val="clear" w:color="auto" w:fill="auto"/>
            <w:noWrap/>
            <w:vAlign w:val="center"/>
            <w:hideMark/>
          </w:tcPr>
          <w:p w:rsidR="006B5770" w:rsidRPr="00F63F1C" w:rsidRDefault="00697C2B" w:rsidP="00165485">
            <w:pPr>
              <w:spacing w:after="0" w:line="240" w:lineRule="auto"/>
              <w:ind w:firstLine="0"/>
              <w:jc w:val="center"/>
              <w:rPr>
                <w:sz w:val="18"/>
                <w:szCs w:val="18"/>
              </w:rPr>
            </w:pPr>
            <w:r w:rsidRPr="00F63F1C">
              <w:rPr>
                <w:sz w:val="18"/>
                <w:szCs w:val="18"/>
              </w:rPr>
              <w:t>1.2.2.</w:t>
            </w:r>
          </w:p>
        </w:tc>
        <w:tc>
          <w:tcPr>
            <w:tcW w:w="2882" w:type="pct"/>
            <w:shd w:val="clear" w:color="auto" w:fill="auto"/>
            <w:noWrap/>
            <w:vAlign w:val="center"/>
            <w:hideMark/>
          </w:tcPr>
          <w:p w:rsidR="006B5770" w:rsidRPr="00F63F1C" w:rsidRDefault="00697C2B" w:rsidP="00165485">
            <w:pPr>
              <w:spacing w:after="0" w:line="240" w:lineRule="auto"/>
              <w:ind w:firstLine="0"/>
              <w:rPr>
                <w:sz w:val="18"/>
                <w:szCs w:val="18"/>
              </w:rPr>
            </w:pPr>
            <w:r w:rsidRPr="00F63F1C">
              <w:rPr>
                <w:sz w:val="18"/>
                <w:szCs w:val="18"/>
              </w:rPr>
              <w:t>Зона учебно-образовательного назначения</w:t>
            </w:r>
          </w:p>
        </w:tc>
        <w:tc>
          <w:tcPr>
            <w:tcW w:w="760" w:type="pct"/>
            <w:shd w:val="clear" w:color="auto" w:fill="auto"/>
            <w:noWrap/>
            <w:vAlign w:val="center"/>
            <w:hideMark/>
          </w:tcPr>
          <w:p w:rsidR="006B5770" w:rsidRPr="00F63F1C" w:rsidRDefault="00697C2B" w:rsidP="00165485">
            <w:pPr>
              <w:spacing w:after="0" w:line="240" w:lineRule="auto"/>
              <w:ind w:firstLine="0"/>
              <w:jc w:val="center"/>
              <w:rPr>
                <w:sz w:val="18"/>
                <w:szCs w:val="18"/>
              </w:rPr>
            </w:pPr>
            <w:r w:rsidRPr="00F63F1C">
              <w:rPr>
                <w:sz w:val="18"/>
                <w:szCs w:val="18"/>
              </w:rPr>
              <w:t>га</w:t>
            </w:r>
          </w:p>
        </w:tc>
        <w:tc>
          <w:tcPr>
            <w:tcW w:w="531" w:type="pct"/>
            <w:shd w:val="clear" w:color="auto" w:fill="auto"/>
            <w:noWrap/>
            <w:vAlign w:val="center"/>
            <w:hideMark/>
          </w:tcPr>
          <w:p w:rsidR="006B5770" w:rsidRPr="00F63F1C" w:rsidRDefault="00697C2B" w:rsidP="00165485">
            <w:pPr>
              <w:spacing w:after="0" w:line="240" w:lineRule="auto"/>
              <w:ind w:firstLine="0"/>
              <w:jc w:val="center"/>
              <w:rPr>
                <w:sz w:val="18"/>
                <w:szCs w:val="18"/>
              </w:rPr>
            </w:pPr>
            <w:r w:rsidRPr="00F63F1C">
              <w:rPr>
                <w:sz w:val="18"/>
                <w:szCs w:val="18"/>
              </w:rPr>
              <w:t>3.9</w:t>
            </w:r>
          </w:p>
        </w:tc>
        <w:tc>
          <w:tcPr>
            <w:tcW w:w="526" w:type="pct"/>
            <w:shd w:val="clear" w:color="auto" w:fill="auto"/>
            <w:noWrap/>
            <w:vAlign w:val="center"/>
            <w:hideMark/>
          </w:tcPr>
          <w:p w:rsidR="006B5770" w:rsidRPr="00F63F1C" w:rsidRDefault="00697C2B" w:rsidP="00165485">
            <w:pPr>
              <w:spacing w:after="0" w:line="240" w:lineRule="auto"/>
              <w:ind w:firstLine="0"/>
              <w:jc w:val="center"/>
              <w:rPr>
                <w:sz w:val="18"/>
                <w:szCs w:val="18"/>
              </w:rPr>
            </w:pPr>
            <w:r w:rsidRPr="00F63F1C">
              <w:rPr>
                <w:sz w:val="18"/>
                <w:szCs w:val="18"/>
              </w:rPr>
              <w:t>3.9</w:t>
            </w:r>
          </w:p>
        </w:tc>
      </w:tr>
      <w:tr w:rsidR="009D74C2" w:rsidTr="00652B86">
        <w:trPr>
          <w:trHeight w:val="20"/>
        </w:trPr>
        <w:tc>
          <w:tcPr>
            <w:tcW w:w="301" w:type="pct"/>
            <w:shd w:val="clear" w:color="auto" w:fill="auto"/>
            <w:noWrap/>
            <w:vAlign w:val="center"/>
            <w:hideMark/>
          </w:tcPr>
          <w:p w:rsidR="006B5770" w:rsidRPr="00F63F1C" w:rsidRDefault="00697C2B" w:rsidP="00165485">
            <w:pPr>
              <w:spacing w:after="0" w:line="240" w:lineRule="auto"/>
              <w:ind w:firstLine="0"/>
              <w:jc w:val="center"/>
              <w:rPr>
                <w:sz w:val="18"/>
                <w:szCs w:val="18"/>
              </w:rPr>
            </w:pPr>
            <w:r w:rsidRPr="00F63F1C">
              <w:rPr>
                <w:sz w:val="18"/>
                <w:szCs w:val="18"/>
              </w:rPr>
              <w:t>1.2.3.</w:t>
            </w:r>
          </w:p>
        </w:tc>
        <w:tc>
          <w:tcPr>
            <w:tcW w:w="2882" w:type="pct"/>
            <w:shd w:val="clear" w:color="auto" w:fill="auto"/>
            <w:noWrap/>
            <w:vAlign w:val="center"/>
            <w:hideMark/>
          </w:tcPr>
          <w:p w:rsidR="006B5770" w:rsidRPr="00F63F1C" w:rsidRDefault="00697C2B" w:rsidP="00165485">
            <w:pPr>
              <w:spacing w:after="0" w:line="240" w:lineRule="auto"/>
              <w:ind w:firstLine="0"/>
              <w:rPr>
                <w:sz w:val="18"/>
                <w:szCs w:val="18"/>
              </w:rPr>
            </w:pPr>
            <w:r w:rsidRPr="00F63F1C">
              <w:rPr>
                <w:sz w:val="18"/>
                <w:szCs w:val="18"/>
              </w:rPr>
              <w:t>Зона здравоохранения</w:t>
            </w:r>
          </w:p>
        </w:tc>
        <w:tc>
          <w:tcPr>
            <w:tcW w:w="760" w:type="pct"/>
            <w:shd w:val="clear" w:color="auto" w:fill="auto"/>
            <w:noWrap/>
            <w:vAlign w:val="center"/>
            <w:hideMark/>
          </w:tcPr>
          <w:p w:rsidR="006B5770" w:rsidRPr="00F63F1C" w:rsidRDefault="00697C2B" w:rsidP="00165485">
            <w:pPr>
              <w:spacing w:after="0" w:line="240" w:lineRule="auto"/>
              <w:ind w:firstLine="0"/>
              <w:jc w:val="center"/>
              <w:rPr>
                <w:sz w:val="18"/>
                <w:szCs w:val="18"/>
              </w:rPr>
            </w:pPr>
            <w:r w:rsidRPr="00F63F1C">
              <w:rPr>
                <w:sz w:val="18"/>
                <w:szCs w:val="18"/>
              </w:rPr>
              <w:t>га</w:t>
            </w:r>
          </w:p>
        </w:tc>
        <w:tc>
          <w:tcPr>
            <w:tcW w:w="531" w:type="pct"/>
            <w:shd w:val="clear" w:color="auto" w:fill="auto"/>
            <w:noWrap/>
            <w:vAlign w:val="center"/>
            <w:hideMark/>
          </w:tcPr>
          <w:p w:rsidR="006B5770" w:rsidRPr="00F63F1C" w:rsidRDefault="00697C2B" w:rsidP="00165485">
            <w:pPr>
              <w:spacing w:after="0" w:line="240" w:lineRule="auto"/>
              <w:ind w:firstLine="0"/>
              <w:jc w:val="center"/>
              <w:rPr>
                <w:sz w:val="18"/>
                <w:szCs w:val="18"/>
              </w:rPr>
            </w:pPr>
            <w:r w:rsidRPr="00F63F1C">
              <w:rPr>
                <w:sz w:val="18"/>
                <w:szCs w:val="18"/>
              </w:rPr>
              <w:t>0.1</w:t>
            </w:r>
          </w:p>
        </w:tc>
        <w:tc>
          <w:tcPr>
            <w:tcW w:w="526" w:type="pct"/>
            <w:shd w:val="clear" w:color="auto" w:fill="auto"/>
            <w:noWrap/>
            <w:vAlign w:val="center"/>
            <w:hideMark/>
          </w:tcPr>
          <w:p w:rsidR="006B5770" w:rsidRPr="00F63F1C" w:rsidRDefault="00697C2B" w:rsidP="00165485">
            <w:pPr>
              <w:spacing w:after="0" w:line="240" w:lineRule="auto"/>
              <w:ind w:firstLine="0"/>
              <w:jc w:val="center"/>
              <w:rPr>
                <w:sz w:val="18"/>
                <w:szCs w:val="18"/>
              </w:rPr>
            </w:pPr>
            <w:r w:rsidRPr="00F63F1C">
              <w:rPr>
                <w:sz w:val="18"/>
                <w:szCs w:val="18"/>
              </w:rPr>
              <w:t>0.1</w:t>
            </w:r>
          </w:p>
        </w:tc>
      </w:tr>
      <w:tr w:rsidR="009D74C2" w:rsidTr="00652B86">
        <w:trPr>
          <w:trHeight w:val="20"/>
        </w:trPr>
        <w:tc>
          <w:tcPr>
            <w:tcW w:w="301" w:type="pct"/>
            <w:shd w:val="clear" w:color="auto" w:fill="auto"/>
            <w:noWrap/>
            <w:vAlign w:val="center"/>
            <w:hideMark/>
          </w:tcPr>
          <w:p w:rsidR="006B5770" w:rsidRPr="00F63F1C" w:rsidRDefault="00697C2B" w:rsidP="00165485">
            <w:pPr>
              <w:spacing w:after="0" w:line="240" w:lineRule="auto"/>
              <w:ind w:firstLine="0"/>
              <w:jc w:val="center"/>
              <w:rPr>
                <w:sz w:val="18"/>
                <w:szCs w:val="18"/>
              </w:rPr>
            </w:pPr>
            <w:r w:rsidRPr="00F63F1C">
              <w:rPr>
                <w:sz w:val="18"/>
                <w:szCs w:val="18"/>
              </w:rPr>
              <w:t>1.2.4.</w:t>
            </w:r>
          </w:p>
        </w:tc>
        <w:tc>
          <w:tcPr>
            <w:tcW w:w="2882" w:type="pct"/>
            <w:shd w:val="clear" w:color="auto" w:fill="auto"/>
            <w:vAlign w:val="center"/>
            <w:hideMark/>
          </w:tcPr>
          <w:p w:rsidR="006B5770" w:rsidRPr="00F63F1C" w:rsidRDefault="00697C2B" w:rsidP="00165485">
            <w:pPr>
              <w:spacing w:after="0" w:line="240" w:lineRule="auto"/>
              <w:ind w:firstLine="0"/>
              <w:rPr>
                <w:sz w:val="18"/>
                <w:szCs w:val="18"/>
              </w:rPr>
            </w:pPr>
            <w:r w:rsidRPr="00F63F1C">
              <w:rPr>
                <w:sz w:val="18"/>
                <w:szCs w:val="18"/>
              </w:rPr>
              <w:t>Зона торгового назначения и общественного питания</w:t>
            </w:r>
          </w:p>
        </w:tc>
        <w:tc>
          <w:tcPr>
            <w:tcW w:w="760" w:type="pct"/>
            <w:shd w:val="clear" w:color="auto" w:fill="auto"/>
            <w:noWrap/>
            <w:vAlign w:val="center"/>
            <w:hideMark/>
          </w:tcPr>
          <w:p w:rsidR="006B5770" w:rsidRPr="00F63F1C" w:rsidRDefault="00697C2B" w:rsidP="00165485">
            <w:pPr>
              <w:spacing w:after="0" w:line="240" w:lineRule="auto"/>
              <w:ind w:firstLine="0"/>
              <w:jc w:val="center"/>
              <w:rPr>
                <w:sz w:val="18"/>
                <w:szCs w:val="18"/>
              </w:rPr>
            </w:pPr>
            <w:r w:rsidRPr="00F63F1C">
              <w:rPr>
                <w:sz w:val="18"/>
                <w:szCs w:val="18"/>
              </w:rPr>
              <w:t>га</w:t>
            </w:r>
          </w:p>
        </w:tc>
        <w:tc>
          <w:tcPr>
            <w:tcW w:w="531" w:type="pct"/>
            <w:shd w:val="clear" w:color="auto" w:fill="auto"/>
            <w:noWrap/>
            <w:vAlign w:val="center"/>
            <w:hideMark/>
          </w:tcPr>
          <w:p w:rsidR="006B5770" w:rsidRPr="00F63F1C" w:rsidRDefault="00697C2B" w:rsidP="00165485">
            <w:pPr>
              <w:spacing w:after="0" w:line="240" w:lineRule="auto"/>
              <w:ind w:firstLine="0"/>
              <w:jc w:val="center"/>
              <w:rPr>
                <w:sz w:val="18"/>
                <w:szCs w:val="18"/>
              </w:rPr>
            </w:pPr>
            <w:r w:rsidRPr="00F63F1C">
              <w:rPr>
                <w:sz w:val="18"/>
                <w:szCs w:val="18"/>
              </w:rPr>
              <w:t>0.8</w:t>
            </w:r>
          </w:p>
        </w:tc>
        <w:tc>
          <w:tcPr>
            <w:tcW w:w="526" w:type="pct"/>
            <w:shd w:val="clear" w:color="auto" w:fill="auto"/>
            <w:noWrap/>
            <w:vAlign w:val="center"/>
            <w:hideMark/>
          </w:tcPr>
          <w:p w:rsidR="006B5770" w:rsidRPr="00F63F1C" w:rsidRDefault="00697C2B" w:rsidP="00165485">
            <w:pPr>
              <w:spacing w:after="0" w:line="240" w:lineRule="auto"/>
              <w:ind w:firstLine="0"/>
              <w:jc w:val="center"/>
              <w:rPr>
                <w:sz w:val="18"/>
                <w:szCs w:val="18"/>
              </w:rPr>
            </w:pPr>
            <w:r w:rsidRPr="00F63F1C">
              <w:rPr>
                <w:sz w:val="18"/>
                <w:szCs w:val="18"/>
              </w:rPr>
              <w:t>0.8</w:t>
            </w:r>
          </w:p>
        </w:tc>
      </w:tr>
      <w:tr w:rsidR="009D74C2" w:rsidTr="00652B86">
        <w:trPr>
          <w:trHeight w:val="20"/>
        </w:trPr>
        <w:tc>
          <w:tcPr>
            <w:tcW w:w="301" w:type="pct"/>
            <w:shd w:val="clear" w:color="auto" w:fill="auto"/>
            <w:noWrap/>
            <w:vAlign w:val="center"/>
            <w:hideMark/>
          </w:tcPr>
          <w:p w:rsidR="006B5770" w:rsidRPr="00F63F1C" w:rsidRDefault="00697C2B" w:rsidP="00165485">
            <w:pPr>
              <w:spacing w:after="0" w:line="240" w:lineRule="auto"/>
              <w:ind w:firstLine="0"/>
              <w:jc w:val="center"/>
              <w:rPr>
                <w:sz w:val="18"/>
                <w:szCs w:val="18"/>
              </w:rPr>
            </w:pPr>
            <w:r w:rsidRPr="00F63F1C">
              <w:rPr>
                <w:sz w:val="18"/>
                <w:szCs w:val="18"/>
              </w:rPr>
              <w:t>1.3.</w:t>
            </w:r>
          </w:p>
        </w:tc>
        <w:tc>
          <w:tcPr>
            <w:tcW w:w="2882" w:type="pct"/>
            <w:shd w:val="clear" w:color="auto" w:fill="auto"/>
            <w:noWrap/>
            <w:vAlign w:val="center"/>
            <w:hideMark/>
          </w:tcPr>
          <w:p w:rsidR="006B5770" w:rsidRPr="00F63F1C" w:rsidRDefault="00697C2B" w:rsidP="00165485">
            <w:pPr>
              <w:spacing w:after="0" w:line="240" w:lineRule="auto"/>
              <w:ind w:firstLine="0"/>
              <w:rPr>
                <w:sz w:val="18"/>
                <w:szCs w:val="18"/>
              </w:rPr>
            </w:pPr>
            <w:r w:rsidRPr="00F63F1C">
              <w:rPr>
                <w:sz w:val="18"/>
                <w:szCs w:val="18"/>
              </w:rPr>
              <w:t>Иные зоны</w:t>
            </w:r>
          </w:p>
        </w:tc>
        <w:tc>
          <w:tcPr>
            <w:tcW w:w="760" w:type="pct"/>
            <w:shd w:val="clear" w:color="auto" w:fill="auto"/>
            <w:noWrap/>
            <w:vAlign w:val="center"/>
            <w:hideMark/>
          </w:tcPr>
          <w:p w:rsidR="006B5770" w:rsidRPr="00F63F1C" w:rsidRDefault="00697C2B" w:rsidP="00165485">
            <w:pPr>
              <w:spacing w:after="0" w:line="240" w:lineRule="auto"/>
              <w:ind w:firstLine="0"/>
              <w:jc w:val="center"/>
              <w:rPr>
                <w:sz w:val="18"/>
                <w:szCs w:val="18"/>
              </w:rPr>
            </w:pPr>
            <w:r w:rsidRPr="00F63F1C">
              <w:rPr>
                <w:sz w:val="18"/>
                <w:szCs w:val="18"/>
              </w:rPr>
              <w:t>га</w:t>
            </w:r>
          </w:p>
        </w:tc>
        <w:tc>
          <w:tcPr>
            <w:tcW w:w="531" w:type="pct"/>
            <w:shd w:val="clear" w:color="auto" w:fill="auto"/>
            <w:noWrap/>
            <w:vAlign w:val="center"/>
            <w:hideMark/>
          </w:tcPr>
          <w:p w:rsidR="006B5770" w:rsidRPr="00F63F1C" w:rsidRDefault="00697C2B" w:rsidP="00165485">
            <w:pPr>
              <w:spacing w:after="0" w:line="240" w:lineRule="auto"/>
              <w:ind w:firstLine="0"/>
              <w:jc w:val="center"/>
              <w:rPr>
                <w:sz w:val="18"/>
                <w:szCs w:val="18"/>
              </w:rPr>
            </w:pPr>
            <w:r w:rsidRPr="00F63F1C">
              <w:rPr>
                <w:sz w:val="18"/>
                <w:szCs w:val="18"/>
              </w:rPr>
              <w:t>6,24</w:t>
            </w:r>
          </w:p>
        </w:tc>
        <w:tc>
          <w:tcPr>
            <w:tcW w:w="526" w:type="pct"/>
            <w:shd w:val="clear" w:color="auto" w:fill="auto"/>
            <w:noWrap/>
            <w:vAlign w:val="center"/>
            <w:hideMark/>
          </w:tcPr>
          <w:p w:rsidR="006B5770" w:rsidRPr="00F63F1C" w:rsidRDefault="00697C2B" w:rsidP="00165485">
            <w:pPr>
              <w:spacing w:after="0" w:line="240" w:lineRule="auto"/>
              <w:ind w:firstLine="0"/>
              <w:jc w:val="center"/>
              <w:rPr>
                <w:sz w:val="18"/>
                <w:szCs w:val="18"/>
              </w:rPr>
            </w:pPr>
            <w:r w:rsidRPr="00F63F1C">
              <w:rPr>
                <w:sz w:val="18"/>
                <w:szCs w:val="18"/>
              </w:rPr>
              <w:t>-</w:t>
            </w:r>
          </w:p>
        </w:tc>
      </w:tr>
      <w:tr w:rsidR="009D74C2" w:rsidTr="00652B86">
        <w:trPr>
          <w:trHeight w:val="20"/>
        </w:trPr>
        <w:tc>
          <w:tcPr>
            <w:tcW w:w="301" w:type="pct"/>
            <w:shd w:val="clear" w:color="auto" w:fill="auto"/>
            <w:noWrap/>
            <w:vAlign w:val="center"/>
            <w:hideMark/>
          </w:tcPr>
          <w:p w:rsidR="006B5770" w:rsidRPr="00F63F1C" w:rsidRDefault="00697C2B" w:rsidP="00165485">
            <w:pPr>
              <w:spacing w:after="0" w:line="240" w:lineRule="auto"/>
              <w:ind w:firstLine="0"/>
              <w:jc w:val="center"/>
              <w:rPr>
                <w:sz w:val="18"/>
                <w:szCs w:val="18"/>
              </w:rPr>
            </w:pPr>
            <w:r w:rsidRPr="00F63F1C">
              <w:rPr>
                <w:sz w:val="18"/>
                <w:szCs w:val="18"/>
              </w:rPr>
              <w:t>1.4.</w:t>
            </w:r>
          </w:p>
        </w:tc>
        <w:tc>
          <w:tcPr>
            <w:tcW w:w="2882" w:type="pct"/>
            <w:shd w:val="clear" w:color="auto" w:fill="auto"/>
            <w:vAlign w:val="center"/>
            <w:hideMark/>
          </w:tcPr>
          <w:p w:rsidR="006B5770" w:rsidRPr="00F63F1C" w:rsidRDefault="00697C2B" w:rsidP="00165485">
            <w:pPr>
              <w:spacing w:after="0" w:line="240" w:lineRule="auto"/>
              <w:ind w:firstLine="0"/>
              <w:rPr>
                <w:sz w:val="18"/>
                <w:szCs w:val="18"/>
              </w:rPr>
            </w:pPr>
            <w:r w:rsidRPr="00F63F1C">
              <w:rPr>
                <w:sz w:val="18"/>
                <w:szCs w:val="18"/>
              </w:rPr>
              <w:t>Территории рекреационного назначения, в том числе:</w:t>
            </w:r>
          </w:p>
        </w:tc>
        <w:tc>
          <w:tcPr>
            <w:tcW w:w="760" w:type="pct"/>
            <w:shd w:val="clear" w:color="auto" w:fill="auto"/>
            <w:noWrap/>
            <w:vAlign w:val="center"/>
            <w:hideMark/>
          </w:tcPr>
          <w:p w:rsidR="006B5770" w:rsidRPr="00F63F1C" w:rsidRDefault="00697C2B" w:rsidP="00165485">
            <w:pPr>
              <w:spacing w:after="0" w:line="240" w:lineRule="auto"/>
              <w:ind w:firstLine="0"/>
              <w:jc w:val="center"/>
              <w:rPr>
                <w:sz w:val="18"/>
                <w:szCs w:val="18"/>
              </w:rPr>
            </w:pPr>
            <w:r w:rsidRPr="00F63F1C">
              <w:rPr>
                <w:sz w:val="18"/>
                <w:szCs w:val="18"/>
              </w:rPr>
              <w:t>га</w:t>
            </w:r>
          </w:p>
        </w:tc>
        <w:tc>
          <w:tcPr>
            <w:tcW w:w="531" w:type="pct"/>
            <w:shd w:val="clear" w:color="auto" w:fill="auto"/>
            <w:noWrap/>
            <w:vAlign w:val="center"/>
            <w:hideMark/>
          </w:tcPr>
          <w:p w:rsidR="006B5770" w:rsidRPr="00F63F1C" w:rsidRDefault="00697C2B" w:rsidP="00165485">
            <w:pPr>
              <w:spacing w:after="0" w:line="240" w:lineRule="auto"/>
              <w:ind w:firstLine="0"/>
              <w:jc w:val="center"/>
              <w:rPr>
                <w:sz w:val="18"/>
                <w:szCs w:val="18"/>
              </w:rPr>
            </w:pPr>
            <w:r w:rsidRPr="00F63F1C">
              <w:rPr>
                <w:sz w:val="18"/>
                <w:szCs w:val="18"/>
              </w:rPr>
              <w:t>1.1</w:t>
            </w:r>
          </w:p>
        </w:tc>
        <w:tc>
          <w:tcPr>
            <w:tcW w:w="526" w:type="pct"/>
            <w:shd w:val="clear" w:color="auto" w:fill="auto"/>
            <w:noWrap/>
            <w:vAlign w:val="center"/>
            <w:hideMark/>
          </w:tcPr>
          <w:p w:rsidR="006B5770" w:rsidRPr="00F63F1C" w:rsidRDefault="00697C2B" w:rsidP="00165485">
            <w:pPr>
              <w:spacing w:after="0" w:line="240" w:lineRule="auto"/>
              <w:ind w:firstLine="0"/>
              <w:jc w:val="center"/>
              <w:rPr>
                <w:sz w:val="18"/>
                <w:szCs w:val="18"/>
              </w:rPr>
            </w:pPr>
            <w:r w:rsidRPr="00F63F1C">
              <w:rPr>
                <w:sz w:val="18"/>
                <w:szCs w:val="18"/>
              </w:rPr>
              <w:t>1.1</w:t>
            </w:r>
          </w:p>
        </w:tc>
      </w:tr>
      <w:tr w:rsidR="009D74C2" w:rsidTr="00652B86">
        <w:trPr>
          <w:trHeight w:val="20"/>
        </w:trPr>
        <w:tc>
          <w:tcPr>
            <w:tcW w:w="301" w:type="pct"/>
            <w:shd w:val="clear" w:color="auto" w:fill="auto"/>
            <w:noWrap/>
            <w:vAlign w:val="center"/>
            <w:hideMark/>
          </w:tcPr>
          <w:p w:rsidR="006B5770" w:rsidRPr="00F63F1C" w:rsidRDefault="00697C2B" w:rsidP="00165485">
            <w:pPr>
              <w:spacing w:after="0" w:line="240" w:lineRule="auto"/>
              <w:ind w:firstLine="0"/>
              <w:jc w:val="center"/>
              <w:rPr>
                <w:sz w:val="18"/>
                <w:szCs w:val="18"/>
              </w:rPr>
            </w:pPr>
            <w:r w:rsidRPr="00F63F1C">
              <w:rPr>
                <w:sz w:val="18"/>
                <w:szCs w:val="18"/>
              </w:rPr>
              <w:t>1.4.1.</w:t>
            </w:r>
          </w:p>
        </w:tc>
        <w:tc>
          <w:tcPr>
            <w:tcW w:w="2882" w:type="pct"/>
            <w:shd w:val="clear" w:color="auto" w:fill="auto"/>
            <w:vAlign w:val="center"/>
            <w:hideMark/>
          </w:tcPr>
          <w:p w:rsidR="006B5770" w:rsidRPr="00F63F1C" w:rsidRDefault="00697C2B" w:rsidP="00165485">
            <w:pPr>
              <w:spacing w:after="0" w:line="240" w:lineRule="auto"/>
              <w:ind w:firstLine="0"/>
              <w:rPr>
                <w:sz w:val="18"/>
                <w:szCs w:val="18"/>
              </w:rPr>
            </w:pPr>
            <w:r w:rsidRPr="00F63F1C">
              <w:rPr>
                <w:sz w:val="18"/>
                <w:szCs w:val="18"/>
              </w:rPr>
              <w:t>Зона озелененных территорий общего пользования</w:t>
            </w:r>
          </w:p>
        </w:tc>
        <w:tc>
          <w:tcPr>
            <w:tcW w:w="760" w:type="pct"/>
            <w:shd w:val="clear" w:color="auto" w:fill="auto"/>
            <w:noWrap/>
            <w:vAlign w:val="center"/>
            <w:hideMark/>
          </w:tcPr>
          <w:p w:rsidR="006B5770" w:rsidRPr="00F63F1C" w:rsidRDefault="00697C2B" w:rsidP="00165485">
            <w:pPr>
              <w:spacing w:after="0" w:line="240" w:lineRule="auto"/>
              <w:ind w:firstLine="0"/>
              <w:jc w:val="center"/>
              <w:rPr>
                <w:sz w:val="18"/>
                <w:szCs w:val="18"/>
              </w:rPr>
            </w:pPr>
            <w:r w:rsidRPr="00F63F1C">
              <w:rPr>
                <w:sz w:val="18"/>
                <w:szCs w:val="18"/>
              </w:rPr>
              <w:t>га</w:t>
            </w:r>
          </w:p>
        </w:tc>
        <w:tc>
          <w:tcPr>
            <w:tcW w:w="531" w:type="pct"/>
            <w:shd w:val="clear" w:color="auto" w:fill="auto"/>
            <w:noWrap/>
            <w:vAlign w:val="center"/>
            <w:hideMark/>
          </w:tcPr>
          <w:p w:rsidR="006B5770" w:rsidRPr="00F63F1C" w:rsidRDefault="00697C2B" w:rsidP="00165485">
            <w:pPr>
              <w:spacing w:after="0" w:line="240" w:lineRule="auto"/>
              <w:ind w:firstLine="0"/>
              <w:jc w:val="center"/>
              <w:rPr>
                <w:sz w:val="18"/>
                <w:szCs w:val="18"/>
              </w:rPr>
            </w:pPr>
            <w:r w:rsidRPr="00F63F1C">
              <w:rPr>
                <w:sz w:val="18"/>
                <w:szCs w:val="18"/>
              </w:rPr>
              <w:t>1.1</w:t>
            </w:r>
          </w:p>
        </w:tc>
        <w:tc>
          <w:tcPr>
            <w:tcW w:w="526" w:type="pct"/>
            <w:shd w:val="clear" w:color="auto" w:fill="auto"/>
            <w:noWrap/>
            <w:vAlign w:val="center"/>
            <w:hideMark/>
          </w:tcPr>
          <w:p w:rsidR="006B5770" w:rsidRPr="00F63F1C" w:rsidRDefault="00697C2B" w:rsidP="00165485">
            <w:pPr>
              <w:spacing w:after="0" w:line="240" w:lineRule="auto"/>
              <w:ind w:firstLine="0"/>
              <w:jc w:val="center"/>
              <w:rPr>
                <w:sz w:val="18"/>
                <w:szCs w:val="18"/>
              </w:rPr>
            </w:pPr>
            <w:r w:rsidRPr="00F63F1C">
              <w:rPr>
                <w:sz w:val="18"/>
                <w:szCs w:val="18"/>
              </w:rPr>
              <w:t>1.1</w:t>
            </w:r>
          </w:p>
        </w:tc>
      </w:tr>
      <w:tr w:rsidR="009D74C2" w:rsidTr="00652B86">
        <w:trPr>
          <w:trHeight w:val="20"/>
        </w:trPr>
        <w:tc>
          <w:tcPr>
            <w:tcW w:w="301" w:type="pct"/>
            <w:shd w:val="clear" w:color="auto" w:fill="auto"/>
            <w:noWrap/>
            <w:vAlign w:val="center"/>
            <w:hideMark/>
          </w:tcPr>
          <w:p w:rsidR="006B5770" w:rsidRPr="00F63F1C" w:rsidRDefault="00697C2B" w:rsidP="00165485">
            <w:pPr>
              <w:spacing w:after="0" w:line="240" w:lineRule="auto"/>
              <w:ind w:firstLine="0"/>
              <w:jc w:val="center"/>
              <w:rPr>
                <w:sz w:val="18"/>
                <w:szCs w:val="18"/>
              </w:rPr>
            </w:pPr>
            <w:r w:rsidRPr="00F63F1C">
              <w:rPr>
                <w:sz w:val="18"/>
                <w:szCs w:val="18"/>
              </w:rPr>
              <w:t>1.5.</w:t>
            </w:r>
          </w:p>
        </w:tc>
        <w:tc>
          <w:tcPr>
            <w:tcW w:w="2882" w:type="pct"/>
            <w:shd w:val="clear" w:color="auto" w:fill="auto"/>
            <w:vAlign w:val="center"/>
            <w:hideMark/>
          </w:tcPr>
          <w:p w:rsidR="006B5770" w:rsidRPr="00F63F1C" w:rsidRDefault="00697C2B" w:rsidP="00165485">
            <w:pPr>
              <w:spacing w:after="0" w:line="240" w:lineRule="auto"/>
              <w:ind w:firstLine="0"/>
              <w:rPr>
                <w:sz w:val="18"/>
                <w:szCs w:val="18"/>
              </w:rPr>
            </w:pPr>
            <w:r w:rsidRPr="00F63F1C">
              <w:rPr>
                <w:sz w:val="18"/>
                <w:szCs w:val="18"/>
              </w:rPr>
              <w:t>Зона социального и коммунально-бытового назначения</w:t>
            </w:r>
          </w:p>
        </w:tc>
        <w:tc>
          <w:tcPr>
            <w:tcW w:w="760" w:type="pct"/>
            <w:shd w:val="clear" w:color="auto" w:fill="auto"/>
            <w:noWrap/>
            <w:vAlign w:val="center"/>
            <w:hideMark/>
          </w:tcPr>
          <w:p w:rsidR="006B5770" w:rsidRPr="00F63F1C" w:rsidRDefault="00697C2B" w:rsidP="00165485">
            <w:pPr>
              <w:spacing w:after="0" w:line="240" w:lineRule="auto"/>
              <w:ind w:firstLine="0"/>
              <w:jc w:val="center"/>
              <w:rPr>
                <w:sz w:val="18"/>
                <w:szCs w:val="18"/>
              </w:rPr>
            </w:pPr>
            <w:r w:rsidRPr="00F63F1C">
              <w:rPr>
                <w:sz w:val="18"/>
                <w:szCs w:val="18"/>
              </w:rPr>
              <w:t>га</w:t>
            </w:r>
          </w:p>
        </w:tc>
        <w:tc>
          <w:tcPr>
            <w:tcW w:w="531" w:type="pct"/>
            <w:shd w:val="clear" w:color="auto" w:fill="auto"/>
            <w:noWrap/>
            <w:vAlign w:val="center"/>
            <w:hideMark/>
          </w:tcPr>
          <w:p w:rsidR="006B5770" w:rsidRPr="00F63F1C" w:rsidRDefault="00697C2B" w:rsidP="00165485">
            <w:pPr>
              <w:spacing w:after="0" w:line="240" w:lineRule="auto"/>
              <w:ind w:firstLine="0"/>
              <w:jc w:val="center"/>
              <w:rPr>
                <w:sz w:val="18"/>
                <w:szCs w:val="18"/>
              </w:rPr>
            </w:pPr>
            <w:r w:rsidRPr="00F63F1C">
              <w:rPr>
                <w:sz w:val="18"/>
                <w:szCs w:val="18"/>
              </w:rPr>
              <w:t>0.4</w:t>
            </w:r>
          </w:p>
        </w:tc>
        <w:tc>
          <w:tcPr>
            <w:tcW w:w="526" w:type="pct"/>
            <w:shd w:val="clear" w:color="auto" w:fill="auto"/>
            <w:noWrap/>
            <w:vAlign w:val="center"/>
            <w:hideMark/>
          </w:tcPr>
          <w:p w:rsidR="006B5770" w:rsidRPr="00F63F1C" w:rsidRDefault="00697C2B" w:rsidP="00165485">
            <w:pPr>
              <w:spacing w:after="0" w:line="240" w:lineRule="auto"/>
              <w:ind w:firstLine="0"/>
              <w:jc w:val="center"/>
              <w:rPr>
                <w:sz w:val="18"/>
                <w:szCs w:val="18"/>
              </w:rPr>
            </w:pPr>
            <w:r w:rsidRPr="00F63F1C">
              <w:rPr>
                <w:sz w:val="18"/>
                <w:szCs w:val="18"/>
              </w:rPr>
              <w:t>0.4</w:t>
            </w:r>
          </w:p>
        </w:tc>
      </w:tr>
      <w:tr w:rsidR="009D74C2" w:rsidTr="00652B86">
        <w:trPr>
          <w:trHeight w:val="20"/>
        </w:trPr>
        <w:tc>
          <w:tcPr>
            <w:tcW w:w="301" w:type="pct"/>
            <w:shd w:val="clear" w:color="auto" w:fill="auto"/>
            <w:noWrap/>
            <w:vAlign w:val="center"/>
            <w:hideMark/>
          </w:tcPr>
          <w:p w:rsidR="006B5770" w:rsidRPr="00F63F1C" w:rsidRDefault="00697C2B" w:rsidP="00165485">
            <w:pPr>
              <w:spacing w:after="0" w:line="240" w:lineRule="auto"/>
              <w:ind w:firstLine="0"/>
              <w:jc w:val="center"/>
              <w:rPr>
                <w:sz w:val="18"/>
                <w:szCs w:val="18"/>
              </w:rPr>
            </w:pPr>
            <w:r w:rsidRPr="00F63F1C">
              <w:rPr>
                <w:sz w:val="18"/>
                <w:szCs w:val="18"/>
              </w:rPr>
              <w:t>2.</w:t>
            </w:r>
          </w:p>
        </w:tc>
        <w:tc>
          <w:tcPr>
            <w:tcW w:w="2882" w:type="pct"/>
            <w:shd w:val="clear" w:color="auto" w:fill="auto"/>
            <w:noWrap/>
            <w:vAlign w:val="center"/>
            <w:hideMark/>
          </w:tcPr>
          <w:p w:rsidR="006B5770" w:rsidRPr="00F63F1C" w:rsidRDefault="00697C2B" w:rsidP="00165485">
            <w:pPr>
              <w:spacing w:after="0" w:line="240" w:lineRule="auto"/>
              <w:ind w:firstLine="0"/>
              <w:rPr>
                <w:sz w:val="18"/>
                <w:szCs w:val="18"/>
              </w:rPr>
            </w:pPr>
            <w:r w:rsidRPr="00F63F1C">
              <w:rPr>
                <w:sz w:val="18"/>
                <w:szCs w:val="18"/>
              </w:rPr>
              <w:t>Население</w:t>
            </w:r>
          </w:p>
        </w:tc>
        <w:tc>
          <w:tcPr>
            <w:tcW w:w="760" w:type="pct"/>
            <w:shd w:val="clear" w:color="auto" w:fill="auto"/>
            <w:noWrap/>
            <w:vAlign w:val="center"/>
            <w:hideMark/>
          </w:tcPr>
          <w:p w:rsidR="006B5770" w:rsidRPr="00F63F1C" w:rsidRDefault="00697C2B" w:rsidP="00165485">
            <w:pPr>
              <w:spacing w:after="0" w:line="240" w:lineRule="auto"/>
              <w:ind w:firstLine="0"/>
              <w:jc w:val="center"/>
              <w:rPr>
                <w:sz w:val="18"/>
                <w:szCs w:val="18"/>
              </w:rPr>
            </w:pPr>
            <w:r w:rsidRPr="00F63F1C">
              <w:rPr>
                <w:sz w:val="18"/>
                <w:szCs w:val="18"/>
              </w:rPr>
              <w:t> </w:t>
            </w:r>
          </w:p>
        </w:tc>
        <w:tc>
          <w:tcPr>
            <w:tcW w:w="531" w:type="pct"/>
            <w:shd w:val="clear" w:color="auto" w:fill="auto"/>
            <w:noWrap/>
            <w:vAlign w:val="center"/>
            <w:hideMark/>
          </w:tcPr>
          <w:p w:rsidR="006B5770" w:rsidRPr="00F63F1C" w:rsidRDefault="00697C2B" w:rsidP="00165485">
            <w:pPr>
              <w:spacing w:after="0" w:line="240" w:lineRule="auto"/>
              <w:ind w:firstLine="0"/>
              <w:jc w:val="center"/>
              <w:rPr>
                <w:sz w:val="18"/>
                <w:szCs w:val="18"/>
              </w:rPr>
            </w:pPr>
            <w:r w:rsidRPr="00F63F1C">
              <w:rPr>
                <w:sz w:val="18"/>
                <w:szCs w:val="18"/>
              </w:rPr>
              <w:t> </w:t>
            </w:r>
          </w:p>
        </w:tc>
        <w:tc>
          <w:tcPr>
            <w:tcW w:w="526" w:type="pct"/>
            <w:shd w:val="clear" w:color="auto" w:fill="auto"/>
            <w:noWrap/>
            <w:vAlign w:val="center"/>
            <w:hideMark/>
          </w:tcPr>
          <w:p w:rsidR="006B5770" w:rsidRPr="00F63F1C" w:rsidRDefault="00697C2B" w:rsidP="00165485">
            <w:pPr>
              <w:spacing w:after="0" w:line="240" w:lineRule="auto"/>
              <w:ind w:firstLine="0"/>
              <w:jc w:val="center"/>
              <w:rPr>
                <w:sz w:val="18"/>
                <w:szCs w:val="18"/>
              </w:rPr>
            </w:pPr>
            <w:r w:rsidRPr="00F63F1C">
              <w:rPr>
                <w:sz w:val="18"/>
                <w:szCs w:val="18"/>
              </w:rPr>
              <w:t> </w:t>
            </w:r>
          </w:p>
        </w:tc>
      </w:tr>
      <w:tr w:rsidR="009D74C2" w:rsidTr="00652B86">
        <w:trPr>
          <w:trHeight w:val="20"/>
        </w:trPr>
        <w:tc>
          <w:tcPr>
            <w:tcW w:w="301" w:type="pct"/>
            <w:shd w:val="clear" w:color="auto" w:fill="auto"/>
            <w:noWrap/>
            <w:vAlign w:val="center"/>
            <w:hideMark/>
          </w:tcPr>
          <w:p w:rsidR="006B5770" w:rsidRPr="00F63F1C" w:rsidRDefault="00697C2B" w:rsidP="00165485">
            <w:pPr>
              <w:spacing w:after="0" w:line="240" w:lineRule="auto"/>
              <w:ind w:firstLine="0"/>
              <w:jc w:val="center"/>
              <w:rPr>
                <w:sz w:val="18"/>
                <w:szCs w:val="18"/>
              </w:rPr>
            </w:pPr>
            <w:r w:rsidRPr="00F63F1C">
              <w:rPr>
                <w:sz w:val="18"/>
                <w:szCs w:val="18"/>
              </w:rPr>
              <w:t>2.1.</w:t>
            </w:r>
          </w:p>
        </w:tc>
        <w:tc>
          <w:tcPr>
            <w:tcW w:w="2882" w:type="pct"/>
            <w:shd w:val="clear" w:color="auto" w:fill="auto"/>
            <w:noWrap/>
            <w:vAlign w:val="center"/>
            <w:hideMark/>
          </w:tcPr>
          <w:p w:rsidR="006B5770" w:rsidRPr="00F63F1C" w:rsidRDefault="00697C2B" w:rsidP="00165485">
            <w:pPr>
              <w:spacing w:after="0" w:line="240" w:lineRule="auto"/>
              <w:ind w:firstLine="0"/>
              <w:rPr>
                <w:sz w:val="18"/>
                <w:szCs w:val="18"/>
              </w:rPr>
            </w:pPr>
            <w:r w:rsidRPr="00F63F1C">
              <w:rPr>
                <w:sz w:val="18"/>
                <w:szCs w:val="18"/>
              </w:rPr>
              <w:t>Численность населения</w:t>
            </w:r>
          </w:p>
        </w:tc>
        <w:tc>
          <w:tcPr>
            <w:tcW w:w="760" w:type="pct"/>
            <w:shd w:val="clear" w:color="auto" w:fill="auto"/>
            <w:noWrap/>
            <w:vAlign w:val="center"/>
            <w:hideMark/>
          </w:tcPr>
          <w:p w:rsidR="006B5770" w:rsidRPr="00F63F1C" w:rsidRDefault="00697C2B" w:rsidP="00165485">
            <w:pPr>
              <w:spacing w:after="0" w:line="240" w:lineRule="auto"/>
              <w:ind w:firstLine="0"/>
              <w:jc w:val="center"/>
              <w:rPr>
                <w:sz w:val="18"/>
                <w:szCs w:val="18"/>
              </w:rPr>
            </w:pPr>
            <w:r w:rsidRPr="00F63F1C">
              <w:rPr>
                <w:sz w:val="18"/>
                <w:szCs w:val="18"/>
              </w:rPr>
              <w:t>человек</w:t>
            </w:r>
          </w:p>
        </w:tc>
        <w:tc>
          <w:tcPr>
            <w:tcW w:w="531" w:type="pct"/>
            <w:shd w:val="clear" w:color="auto" w:fill="auto"/>
            <w:noWrap/>
            <w:vAlign w:val="center"/>
            <w:hideMark/>
          </w:tcPr>
          <w:p w:rsidR="006B5770" w:rsidRPr="00F63F1C" w:rsidRDefault="00697C2B" w:rsidP="00165485">
            <w:pPr>
              <w:spacing w:after="0" w:line="240" w:lineRule="auto"/>
              <w:ind w:firstLine="0"/>
              <w:jc w:val="center"/>
              <w:rPr>
                <w:sz w:val="18"/>
                <w:szCs w:val="18"/>
              </w:rPr>
            </w:pPr>
            <w:r w:rsidRPr="00F63F1C">
              <w:rPr>
                <w:sz w:val="18"/>
                <w:szCs w:val="18"/>
              </w:rPr>
              <w:t>5496</w:t>
            </w:r>
          </w:p>
        </w:tc>
        <w:tc>
          <w:tcPr>
            <w:tcW w:w="526" w:type="pct"/>
            <w:shd w:val="clear" w:color="auto" w:fill="auto"/>
            <w:noWrap/>
            <w:vAlign w:val="center"/>
            <w:hideMark/>
          </w:tcPr>
          <w:p w:rsidR="006B5770" w:rsidRPr="00F63F1C" w:rsidRDefault="00697C2B" w:rsidP="00165485">
            <w:pPr>
              <w:spacing w:after="0" w:line="240" w:lineRule="auto"/>
              <w:ind w:firstLine="0"/>
              <w:jc w:val="center"/>
              <w:rPr>
                <w:sz w:val="18"/>
                <w:szCs w:val="18"/>
              </w:rPr>
            </w:pPr>
            <w:r w:rsidRPr="00F63F1C">
              <w:rPr>
                <w:sz w:val="18"/>
                <w:szCs w:val="18"/>
              </w:rPr>
              <w:t>5496</w:t>
            </w:r>
          </w:p>
        </w:tc>
      </w:tr>
      <w:tr w:rsidR="009D74C2" w:rsidTr="00652B86">
        <w:trPr>
          <w:trHeight w:val="20"/>
        </w:trPr>
        <w:tc>
          <w:tcPr>
            <w:tcW w:w="301" w:type="pct"/>
            <w:shd w:val="clear" w:color="auto" w:fill="auto"/>
            <w:noWrap/>
            <w:vAlign w:val="center"/>
            <w:hideMark/>
          </w:tcPr>
          <w:p w:rsidR="006B5770" w:rsidRPr="00F63F1C" w:rsidRDefault="00697C2B" w:rsidP="00165485">
            <w:pPr>
              <w:spacing w:after="0" w:line="240" w:lineRule="auto"/>
              <w:ind w:firstLine="0"/>
              <w:jc w:val="center"/>
              <w:rPr>
                <w:sz w:val="18"/>
                <w:szCs w:val="18"/>
              </w:rPr>
            </w:pPr>
            <w:r w:rsidRPr="00F63F1C">
              <w:rPr>
                <w:sz w:val="18"/>
                <w:szCs w:val="18"/>
              </w:rPr>
              <w:t>2.2.</w:t>
            </w:r>
          </w:p>
        </w:tc>
        <w:tc>
          <w:tcPr>
            <w:tcW w:w="2882" w:type="pct"/>
            <w:shd w:val="clear" w:color="auto" w:fill="auto"/>
            <w:noWrap/>
            <w:vAlign w:val="center"/>
            <w:hideMark/>
          </w:tcPr>
          <w:p w:rsidR="006B5770" w:rsidRPr="00F63F1C" w:rsidRDefault="00697C2B" w:rsidP="00165485">
            <w:pPr>
              <w:spacing w:after="0" w:line="240" w:lineRule="auto"/>
              <w:ind w:firstLine="0"/>
              <w:rPr>
                <w:sz w:val="18"/>
                <w:szCs w:val="18"/>
              </w:rPr>
            </w:pPr>
            <w:r w:rsidRPr="00F63F1C">
              <w:rPr>
                <w:sz w:val="18"/>
                <w:szCs w:val="18"/>
              </w:rPr>
              <w:t>Средняя плотность населения</w:t>
            </w:r>
          </w:p>
        </w:tc>
        <w:tc>
          <w:tcPr>
            <w:tcW w:w="760" w:type="pct"/>
            <w:shd w:val="clear" w:color="auto" w:fill="auto"/>
            <w:noWrap/>
            <w:vAlign w:val="center"/>
            <w:hideMark/>
          </w:tcPr>
          <w:p w:rsidR="006B5770" w:rsidRPr="00F63F1C" w:rsidRDefault="00697C2B" w:rsidP="00165485">
            <w:pPr>
              <w:spacing w:after="0" w:line="240" w:lineRule="auto"/>
              <w:ind w:firstLine="0"/>
              <w:jc w:val="center"/>
              <w:rPr>
                <w:sz w:val="18"/>
                <w:szCs w:val="18"/>
              </w:rPr>
            </w:pPr>
            <w:r w:rsidRPr="00F63F1C">
              <w:rPr>
                <w:sz w:val="18"/>
                <w:szCs w:val="18"/>
              </w:rPr>
              <w:t>чел/га</w:t>
            </w:r>
          </w:p>
        </w:tc>
        <w:tc>
          <w:tcPr>
            <w:tcW w:w="531" w:type="pct"/>
            <w:shd w:val="clear" w:color="auto" w:fill="auto"/>
            <w:noWrap/>
            <w:vAlign w:val="center"/>
            <w:hideMark/>
          </w:tcPr>
          <w:p w:rsidR="006B5770" w:rsidRPr="00F63F1C" w:rsidRDefault="00697C2B" w:rsidP="00165485">
            <w:pPr>
              <w:spacing w:after="0" w:line="240" w:lineRule="auto"/>
              <w:ind w:firstLine="0"/>
              <w:jc w:val="center"/>
              <w:rPr>
                <w:sz w:val="18"/>
                <w:szCs w:val="18"/>
              </w:rPr>
            </w:pPr>
            <w:r w:rsidRPr="00F63F1C">
              <w:rPr>
                <w:sz w:val="18"/>
                <w:szCs w:val="18"/>
              </w:rPr>
              <w:t>301</w:t>
            </w:r>
          </w:p>
        </w:tc>
        <w:tc>
          <w:tcPr>
            <w:tcW w:w="526" w:type="pct"/>
            <w:shd w:val="clear" w:color="auto" w:fill="auto"/>
            <w:noWrap/>
            <w:vAlign w:val="center"/>
            <w:hideMark/>
          </w:tcPr>
          <w:p w:rsidR="006B5770" w:rsidRPr="00F63F1C" w:rsidRDefault="00697C2B" w:rsidP="00165485">
            <w:pPr>
              <w:spacing w:after="0" w:line="240" w:lineRule="auto"/>
              <w:ind w:firstLine="0"/>
              <w:jc w:val="center"/>
              <w:rPr>
                <w:sz w:val="18"/>
                <w:szCs w:val="18"/>
              </w:rPr>
            </w:pPr>
            <w:r w:rsidRPr="00F63F1C">
              <w:rPr>
                <w:sz w:val="18"/>
                <w:szCs w:val="18"/>
              </w:rPr>
              <w:t>301</w:t>
            </w:r>
          </w:p>
        </w:tc>
      </w:tr>
      <w:tr w:rsidR="009D74C2" w:rsidTr="00652B86">
        <w:trPr>
          <w:trHeight w:val="20"/>
        </w:trPr>
        <w:tc>
          <w:tcPr>
            <w:tcW w:w="301" w:type="pct"/>
            <w:shd w:val="clear" w:color="auto" w:fill="auto"/>
            <w:noWrap/>
            <w:vAlign w:val="center"/>
            <w:hideMark/>
          </w:tcPr>
          <w:p w:rsidR="006B5770" w:rsidRPr="00F63F1C" w:rsidRDefault="00697C2B" w:rsidP="00165485">
            <w:pPr>
              <w:spacing w:after="0" w:line="240" w:lineRule="auto"/>
              <w:ind w:firstLine="0"/>
              <w:jc w:val="center"/>
              <w:rPr>
                <w:sz w:val="18"/>
                <w:szCs w:val="18"/>
              </w:rPr>
            </w:pPr>
            <w:r w:rsidRPr="00F63F1C">
              <w:rPr>
                <w:sz w:val="18"/>
                <w:szCs w:val="18"/>
              </w:rPr>
              <w:t>2.3.</w:t>
            </w:r>
          </w:p>
        </w:tc>
        <w:tc>
          <w:tcPr>
            <w:tcW w:w="2882" w:type="pct"/>
            <w:shd w:val="clear" w:color="auto" w:fill="auto"/>
            <w:noWrap/>
            <w:vAlign w:val="center"/>
            <w:hideMark/>
          </w:tcPr>
          <w:p w:rsidR="006B5770" w:rsidRPr="00F63F1C" w:rsidRDefault="00697C2B" w:rsidP="00165485">
            <w:pPr>
              <w:spacing w:after="0" w:line="240" w:lineRule="auto"/>
              <w:ind w:firstLine="0"/>
              <w:rPr>
                <w:sz w:val="18"/>
                <w:szCs w:val="18"/>
              </w:rPr>
            </w:pPr>
            <w:r w:rsidRPr="00F63F1C">
              <w:rPr>
                <w:sz w:val="18"/>
                <w:szCs w:val="18"/>
              </w:rPr>
              <w:t>Средний коэффициент плотности застройки</w:t>
            </w:r>
          </w:p>
        </w:tc>
        <w:tc>
          <w:tcPr>
            <w:tcW w:w="760" w:type="pct"/>
            <w:shd w:val="clear" w:color="auto" w:fill="auto"/>
            <w:noWrap/>
            <w:vAlign w:val="center"/>
            <w:hideMark/>
          </w:tcPr>
          <w:p w:rsidR="006B5770" w:rsidRPr="00F63F1C" w:rsidRDefault="00697C2B" w:rsidP="00165485">
            <w:pPr>
              <w:spacing w:after="0" w:line="240" w:lineRule="auto"/>
              <w:ind w:firstLine="0"/>
              <w:jc w:val="center"/>
              <w:rPr>
                <w:sz w:val="18"/>
                <w:szCs w:val="18"/>
              </w:rPr>
            </w:pPr>
            <w:r w:rsidRPr="00F63F1C">
              <w:rPr>
                <w:sz w:val="18"/>
                <w:szCs w:val="18"/>
              </w:rPr>
              <w:t> </w:t>
            </w:r>
          </w:p>
        </w:tc>
        <w:tc>
          <w:tcPr>
            <w:tcW w:w="531" w:type="pct"/>
            <w:shd w:val="clear" w:color="auto" w:fill="auto"/>
            <w:noWrap/>
            <w:vAlign w:val="center"/>
            <w:hideMark/>
          </w:tcPr>
          <w:p w:rsidR="006B5770" w:rsidRPr="00F63F1C" w:rsidRDefault="00697C2B" w:rsidP="00165485">
            <w:pPr>
              <w:spacing w:after="0" w:line="240" w:lineRule="auto"/>
              <w:ind w:firstLine="0"/>
              <w:jc w:val="center"/>
              <w:rPr>
                <w:sz w:val="18"/>
                <w:szCs w:val="18"/>
              </w:rPr>
            </w:pPr>
            <w:r w:rsidRPr="00F63F1C">
              <w:rPr>
                <w:sz w:val="18"/>
                <w:szCs w:val="18"/>
              </w:rPr>
              <w:t>0,5</w:t>
            </w:r>
          </w:p>
        </w:tc>
        <w:tc>
          <w:tcPr>
            <w:tcW w:w="526" w:type="pct"/>
            <w:shd w:val="clear" w:color="auto" w:fill="auto"/>
            <w:noWrap/>
            <w:vAlign w:val="center"/>
            <w:hideMark/>
          </w:tcPr>
          <w:p w:rsidR="006B5770" w:rsidRPr="00F63F1C" w:rsidRDefault="00697C2B" w:rsidP="00165485">
            <w:pPr>
              <w:spacing w:after="0" w:line="240" w:lineRule="auto"/>
              <w:ind w:firstLine="0"/>
              <w:jc w:val="center"/>
              <w:rPr>
                <w:sz w:val="18"/>
                <w:szCs w:val="18"/>
              </w:rPr>
            </w:pPr>
            <w:r w:rsidRPr="00F63F1C">
              <w:rPr>
                <w:sz w:val="18"/>
                <w:szCs w:val="18"/>
              </w:rPr>
              <w:t>0,5</w:t>
            </w:r>
          </w:p>
        </w:tc>
      </w:tr>
      <w:tr w:rsidR="009D74C2" w:rsidTr="00652B86">
        <w:trPr>
          <w:trHeight w:val="20"/>
        </w:trPr>
        <w:tc>
          <w:tcPr>
            <w:tcW w:w="301" w:type="pct"/>
            <w:shd w:val="clear" w:color="auto" w:fill="auto"/>
            <w:noWrap/>
            <w:vAlign w:val="center"/>
            <w:hideMark/>
          </w:tcPr>
          <w:p w:rsidR="006B5770" w:rsidRPr="00F63F1C" w:rsidRDefault="00697C2B" w:rsidP="00165485">
            <w:pPr>
              <w:spacing w:after="0" w:line="240" w:lineRule="auto"/>
              <w:ind w:firstLine="0"/>
              <w:jc w:val="center"/>
              <w:rPr>
                <w:sz w:val="18"/>
                <w:szCs w:val="18"/>
              </w:rPr>
            </w:pPr>
            <w:r w:rsidRPr="00F63F1C">
              <w:rPr>
                <w:sz w:val="18"/>
                <w:szCs w:val="18"/>
              </w:rPr>
              <w:t>3.</w:t>
            </w:r>
          </w:p>
        </w:tc>
        <w:tc>
          <w:tcPr>
            <w:tcW w:w="2882" w:type="pct"/>
            <w:shd w:val="clear" w:color="auto" w:fill="auto"/>
            <w:noWrap/>
            <w:vAlign w:val="center"/>
            <w:hideMark/>
          </w:tcPr>
          <w:p w:rsidR="006B5770" w:rsidRPr="00F63F1C" w:rsidRDefault="00697C2B" w:rsidP="00165485">
            <w:pPr>
              <w:spacing w:after="0" w:line="240" w:lineRule="auto"/>
              <w:ind w:firstLine="0"/>
              <w:rPr>
                <w:sz w:val="18"/>
                <w:szCs w:val="18"/>
              </w:rPr>
            </w:pPr>
            <w:r w:rsidRPr="00F63F1C">
              <w:rPr>
                <w:sz w:val="18"/>
                <w:szCs w:val="18"/>
              </w:rPr>
              <w:t>Объекты социальной инфраструктуры</w:t>
            </w:r>
          </w:p>
        </w:tc>
        <w:tc>
          <w:tcPr>
            <w:tcW w:w="760" w:type="pct"/>
            <w:shd w:val="clear" w:color="auto" w:fill="auto"/>
            <w:noWrap/>
            <w:vAlign w:val="center"/>
            <w:hideMark/>
          </w:tcPr>
          <w:p w:rsidR="006B5770" w:rsidRPr="00F63F1C" w:rsidRDefault="00697C2B" w:rsidP="00165485">
            <w:pPr>
              <w:spacing w:after="0" w:line="240" w:lineRule="auto"/>
              <w:ind w:firstLine="0"/>
              <w:jc w:val="center"/>
              <w:rPr>
                <w:sz w:val="18"/>
                <w:szCs w:val="18"/>
              </w:rPr>
            </w:pPr>
            <w:r w:rsidRPr="00F63F1C">
              <w:rPr>
                <w:sz w:val="18"/>
                <w:szCs w:val="18"/>
              </w:rPr>
              <w:t> </w:t>
            </w:r>
          </w:p>
        </w:tc>
        <w:tc>
          <w:tcPr>
            <w:tcW w:w="531" w:type="pct"/>
            <w:shd w:val="clear" w:color="auto" w:fill="auto"/>
            <w:noWrap/>
            <w:vAlign w:val="center"/>
            <w:hideMark/>
          </w:tcPr>
          <w:p w:rsidR="006B5770" w:rsidRPr="00F63F1C" w:rsidRDefault="00697C2B" w:rsidP="00165485">
            <w:pPr>
              <w:spacing w:after="0" w:line="240" w:lineRule="auto"/>
              <w:ind w:firstLine="0"/>
              <w:jc w:val="center"/>
              <w:rPr>
                <w:sz w:val="18"/>
                <w:szCs w:val="18"/>
              </w:rPr>
            </w:pPr>
            <w:r w:rsidRPr="00F63F1C">
              <w:rPr>
                <w:sz w:val="18"/>
                <w:szCs w:val="18"/>
              </w:rPr>
              <w:t> </w:t>
            </w:r>
          </w:p>
        </w:tc>
        <w:tc>
          <w:tcPr>
            <w:tcW w:w="526" w:type="pct"/>
            <w:shd w:val="clear" w:color="auto" w:fill="auto"/>
            <w:noWrap/>
            <w:vAlign w:val="center"/>
            <w:hideMark/>
          </w:tcPr>
          <w:p w:rsidR="006B5770" w:rsidRPr="00F63F1C" w:rsidRDefault="00697C2B" w:rsidP="00165485">
            <w:pPr>
              <w:spacing w:after="0" w:line="240" w:lineRule="auto"/>
              <w:ind w:firstLine="0"/>
              <w:jc w:val="center"/>
              <w:rPr>
                <w:sz w:val="18"/>
                <w:szCs w:val="18"/>
              </w:rPr>
            </w:pPr>
            <w:r w:rsidRPr="00F63F1C">
              <w:rPr>
                <w:sz w:val="18"/>
                <w:szCs w:val="18"/>
              </w:rPr>
              <w:t> </w:t>
            </w:r>
          </w:p>
        </w:tc>
      </w:tr>
      <w:tr w:rsidR="009D74C2" w:rsidTr="00652B86">
        <w:trPr>
          <w:trHeight w:val="20"/>
        </w:trPr>
        <w:tc>
          <w:tcPr>
            <w:tcW w:w="301" w:type="pct"/>
            <w:shd w:val="clear" w:color="auto" w:fill="auto"/>
            <w:noWrap/>
            <w:vAlign w:val="center"/>
            <w:hideMark/>
          </w:tcPr>
          <w:p w:rsidR="006B5770" w:rsidRPr="00F63F1C" w:rsidRDefault="00697C2B" w:rsidP="00165485">
            <w:pPr>
              <w:spacing w:after="0" w:line="240" w:lineRule="auto"/>
              <w:ind w:firstLine="0"/>
              <w:jc w:val="center"/>
              <w:rPr>
                <w:sz w:val="18"/>
                <w:szCs w:val="18"/>
              </w:rPr>
            </w:pPr>
            <w:r w:rsidRPr="00F63F1C">
              <w:rPr>
                <w:sz w:val="18"/>
                <w:szCs w:val="18"/>
              </w:rPr>
              <w:t>3.1.</w:t>
            </w:r>
          </w:p>
        </w:tc>
        <w:tc>
          <w:tcPr>
            <w:tcW w:w="2882" w:type="pct"/>
            <w:shd w:val="clear" w:color="auto" w:fill="auto"/>
            <w:vAlign w:val="center"/>
            <w:hideMark/>
          </w:tcPr>
          <w:p w:rsidR="006B5770" w:rsidRPr="00F63F1C" w:rsidRDefault="00697C2B" w:rsidP="00165485">
            <w:pPr>
              <w:spacing w:after="0" w:line="240" w:lineRule="auto"/>
              <w:ind w:firstLine="0"/>
              <w:rPr>
                <w:sz w:val="18"/>
                <w:szCs w:val="18"/>
              </w:rPr>
            </w:pPr>
            <w:r w:rsidRPr="00F63F1C">
              <w:rPr>
                <w:sz w:val="18"/>
                <w:szCs w:val="18"/>
              </w:rPr>
              <w:t>Дошкольные образовательные организации (детские сады)</w:t>
            </w:r>
          </w:p>
        </w:tc>
        <w:tc>
          <w:tcPr>
            <w:tcW w:w="760" w:type="pct"/>
            <w:shd w:val="clear" w:color="auto" w:fill="auto"/>
            <w:noWrap/>
            <w:vAlign w:val="center"/>
            <w:hideMark/>
          </w:tcPr>
          <w:p w:rsidR="006B5770" w:rsidRPr="00F63F1C" w:rsidRDefault="00697C2B" w:rsidP="00165485">
            <w:pPr>
              <w:spacing w:after="0" w:line="240" w:lineRule="auto"/>
              <w:ind w:firstLine="0"/>
              <w:jc w:val="center"/>
              <w:rPr>
                <w:sz w:val="18"/>
                <w:szCs w:val="18"/>
              </w:rPr>
            </w:pPr>
            <w:r w:rsidRPr="00F63F1C">
              <w:rPr>
                <w:sz w:val="18"/>
                <w:szCs w:val="18"/>
              </w:rPr>
              <w:t>мест</w:t>
            </w:r>
          </w:p>
        </w:tc>
        <w:tc>
          <w:tcPr>
            <w:tcW w:w="531" w:type="pct"/>
            <w:shd w:val="clear" w:color="auto" w:fill="auto"/>
            <w:noWrap/>
            <w:vAlign w:val="center"/>
            <w:hideMark/>
          </w:tcPr>
          <w:p w:rsidR="006B5770" w:rsidRPr="00F63F1C" w:rsidRDefault="00697C2B" w:rsidP="00165485">
            <w:pPr>
              <w:spacing w:after="0" w:line="240" w:lineRule="auto"/>
              <w:ind w:firstLine="0"/>
              <w:jc w:val="center"/>
              <w:rPr>
                <w:sz w:val="18"/>
                <w:szCs w:val="18"/>
              </w:rPr>
            </w:pPr>
            <w:r w:rsidRPr="00F63F1C">
              <w:rPr>
                <w:sz w:val="18"/>
                <w:szCs w:val="18"/>
              </w:rPr>
              <w:t>190</w:t>
            </w:r>
          </w:p>
        </w:tc>
        <w:tc>
          <w:tcPr>
            <w:tcW w:w="526" w:type="pct"/>
            <w:shd w:val="clear" w:color="auto" w:fill="auto"/>
            <w:noWrap/>
            <w:vAlign w:val="center"/>
            <w:hideMark/>
          </w:tcPr>
          <w:p w:rsidR="006B5770" w:rsidRPr="00F63F1C" w:rsidRDefault="00697C2B" w:rsidP="00165485">
            <w:pPr>
              <w:spacing w:after="0" w:line="240" w:lineRule="auto"/>
              <w:ind w:firstLine="0"/>
              <w:jc w:val="center"/>
              <w:rPr>
                <w:sz w:val="18"/>
                <w:szCs w:val="18"/>
              </w:rPr>
            </w:pPr>
            <w:r w:rsidRPr="00F63F1C">
              <w:rPr>
                <w:sz w:val="18"/>
                <w:szCs w:val="18"/>
              </w:rPr>
              <w:t>190</w:t>
            </w:r>
          </w:p>
        </w:tc>
      </w:tr>
      <w:tr w:rsidR="009D74C2" w:rsidTr="00652B86">
        <w:trPr>
          <w:trHeight w:val="20"/>
        </w:trPr>
        <w:tc>
          <w:tcPr>
            <w:tcW w:w="301" w:type="pct"/>
            <w:shd w:val="clear" w:color="auto" w:fill="auto"/>
            <w:noWrap/>
            <w:vAlign w:val="center"/>
            <w:hideMark/>
          </w:tcPr>
          <w:p w:rsidR="006B5770" w:rsidRPr="00F63F1C" w:rsidRDefault="00697C2B" w:rsidP="00165485">
            <w:pPr>
              <w:spacing w:after="0" w:line="240" w:lineRule="auto"/>
              <w:ind w:firstLine="0"/>
              <w:jc w:val="center"/>
              <w:rPr>
                <w:sz w:val="18"/>
                <w:szCs w:val="18"/>
              </w:rPr>
            </w:pPr>
            <w:r w:rsidRPr="00F63F1C">
              <w:rPr>
                <w:sz w:val="18"/>
                <w:szCs w:val="18"/>
              </w:rPr>
              <w:t>3.2.</w:t>
            </w:r>
          </w:p>
        </w:tc>
        <w:tc>
          <w:tcPr>
            <w:tcW w:w="2882" w:type="pct"/>
            <w:shd w:val="clear" w:color="auto" w:fill="auto"/>
            <w:vAlign w:val="center"/>
            <w:hideMark/>
          </w:tcPr>
          <w:p w:rsidR="006B5770" w:rsidRPr="00F63F1C" w:rsidRDefault="00697C2B" w:rsidP="00165485">
            <w:pPr>
              <w:spacing w:after="0" w:line="240" w:lineRule="auto"/>
              <w:ind w:firstLine="0"/>
              <w:rPr>
                <w:sz w:val="18"/>
                <w:szCs w:val="18"/>
              </w:rPr>
            </w:pPr>
            <w:r w:rsidRPr="00F63F1C">
              <w:rPr>
                <w:sz w:val="18"/>
                <w:szCs w:val="18"/>
              </w:rPr>
              <w:t>Общеобразовательные</w:t>
            </w:r>
            <w:r w:rsidRPr="007815BC">
              <w:rPr>
                <w:sz w:val="18"/>
                <w:szCs w:val="18"/>
              </w:rPr>
              <w:t xml:space="preserve">  </w:t>
            </w:r>
            <w:r w:rsidRPr="00F63F1C">
              <w:rPr>
                <w:sz w:val="18"/>
                <w:szCs w:val="18"/>
              </w:rPr>
              <w:t xml:space="preserve"> организации (общеобразовательные школы)</w:t>
            </w:r>
          </w:p>
        </w:tc>
        <w:tc>
          <w:tcPr>
            <w:tcW w:w="760" w:type="pct"/>
            <w:shd w:val="clear" w:color="auto" w:fill="auto"/>
            <w:noWrap/>
            <w:vAlign w:val="center"/>
            <w:hideMark/>
          </w:tcPr>
          <w:p w:rsidR="006B5770" w:rsidRPr="00F63F1C" w:rsidRDefault="00697C2B" w:rsidP="00165485">
            <w:pPr>
              <w:spacing w:after="0" w:line="240" w:lineRule="auto"/>
              <w:ind w:firstLine="0"/>
              <w:jc w:val="center"/>
              <w:rPr>
                <w:sz w:val="18"/>
                <w:szCs w:val="18"/>
              </w:rPr>
            </w:pPr>
            <w:r w:rsidRPr="00F63F1C">
              <w:rPr>
                <w:sz w:val="18"/>
                <w:szCs w:val="18"/>
              </w:rPr>
              <w:t>мест</w:t>
            </w:r>
          </w:p>
        </w:tc>
        <w:tc>
          <w:tcPr>
            <w:tcW w:w="531" w:type="pct"/>
            <w:shd w:val="clear" w:color="auto" w:fill="auto"/>
            <w:noWrap/>
            <w:vAlign w:val="center"/>
            <w:hideMark/>
          </w:tcPr>
          <w:p w:rsidR="006B5770" w:rsidRPr="00F63F1C" w:rsidRDefault="00697C2B" w:rsidP="00165485">
            <w:pPr>
              <w:spacing w:after="0" w:line="240" w:lineRule="auto"/>
              <w:ind w:firstLine="0"/>
              <w:jc w:val="center"/>
              <w:rPr>
                <w:sz w:val="18"/>
                <w:szCs w:val="18"/>
              </w:rPr>
            </w:pPr>
            <w:r w:rsidRPr="00F63F1C">
              <w:rPr>
                <w:sz w:val="18"/>
                <w:szCs w:val="18"/>
              </w:rPr>
              <w:t>0</w:t>
            </w:r>
          </w:p>
        </w:tc>
        <w:tc>
          <w:tcPr>
            <w:tcW w:w="526" w:type="pct"/>
            <w:shd w:val="clear" w:color="auto" w:fill="auto"/>
            <w:noWrap/>
            <w:vAlign w:val="center"/>
            <w:hideMark/>
          </w:tcPr>
          <w:p w:rsidR="006B5770" w:rsidRPr="00F63F1C" w:rsidRDefault="00697C2B" w:rsidP="00165485">
            <w:pPr>
              <w:spacing w:after="0" w:line="240" w:lineRule="auto"/>
              <w:ind w:firstLine="0"/>
              <w:jc w:val="center"/>
              <w:rPr>
                <w:sz w:val="18"/>
                <w:szCs w:val="18"/>
              </w:rPr>
            </w:pPr>
            <w:r w:rsidRPr="00F63F1C">
              <w:rPr>
                <w:sz w:val="18"/>
                <w:szCs w:val="18"/>
              </w:rPr>
              <w:t>525</w:t>
            </w:r>
          </w:p>
        </w:tc>
      </w:tr>
      <w:tr w:rsidR="009D74C2" w:rsidTr="00652B86">
        <w:trPr>
          <w:trHeight w:val="20"/>
        </w:trPr>
        <w:tc>
          <w:tcPr>
            <w:tcW w:w="301" w:type="pct"/>
            <w:shd w:val="clear" w:color="auto" w:fill="auto"/>
            <w:noWrap/>
            <w:vAlign w:val="center"/>
            <w:hideMark/>
          </w:tcPr>
          <w:p w:rsidR="006B5770" w:rsidRPr="00F63F1C" w:rsidRDefault="00697C2B" w:rsidP="00165485">
            <w:pPr>
              <w:spacing w:after="0" w:line="240" w:lineRule="auto"/>
              <w:ind w:firstLine="0"/>
              <w:jc w:val="center"/>
              <w:rPr>
                <w:sz w:val="18"/>
                <w:szCs w:val="18"/>
              </w:rPr>
            </w:pPr>
            <w:r w:rsidRPr="00F63F1C">
              <w:rPr>
                <w:sz w:val="18"/>
                <w:szCs w:val="18"/>
              </w:rPr>
              <w:t>3.3.</w:t>
            </w:r>
          </w:p>
        </w:tc>
        <w:tc>
          <w:tcPr>
            <w:tcW w:w="2882" w:type="pct"/>
            <w:shd w:val="clear" w:color="auto" w:fill="auto"/>
            <w:noWrap/>
            <w:vAlign w:val="center"/>
            <w:hideMark/>
          </w:tcPr>
          <w:p w:rsidR="006B5770" w:rsidRPr="00F63F1C" w:rsidRDefault="00697C2B" w:rsidP="00165485">
            <w:pPr>
              <w:spacing w:after="0" w:line="240" w:lineRule="auto"/>
              <w:ind w:firstLine="0"/>
              <w:rPr>
                <w:sz w:val="18"/>
                <w:szCs w:val="18"/>
              </w:rPr>
            </w:pPr>
            <w:r w:rsidRPr="00F63F1C">
              <w:rPr>
                <w:sz w:val="18"/>
                <w:szCs w:val="18"/>
              </w:rPr>
              <w:t>Объекты спорта</w:t>
            </w:r>
          </w:p>
        </w:tc>
        <w:tc>
          <w:tcPr>
            <w:tcW w:w="760" w:type="pct"/>
            <w:shd w:val="clear" w:color="auto" w:fill="auto"/>
            <w:vAlign w:val="center"/>
            <w:hideMark/>
          </w:tcPr>
          <w:p w:rsidR="006B5770" w:rsidRPr="00F63F1C" w:rsidRDefault="00697C2B" w:rsidP="00165485">
            <w:pPr>
              <w:spacing w:after="0" w:line="240" w:lineRule="auto"/>
              <w:ind w:firstLine="0"/>
              <w:jc w:val="center"/>
              <w:rPr>
                <w:sz w:val="18"/>
                <w:szCs w:val="18"/>
              </w:rPr>
            </w:pPr>
            <w:r w:rsidRPr="00652B86">
              <w:rPr>
                <w:sz w:val="16"/>
                <w:szCs w:val="16"/>
              </w:rPr>
              <w:t>кв.м, площади пола</w:t>
            </w:r>
          </w:p>
        </w:tc>
        <w:tc>
          <w:tcPr>
            <w:tcW w:w="531" w:type="pct"/>
            <w:shd w:val="clear" w:color="auto" w:fill="auto"/>
            <w:noWrap/>
            <w:vAlign w:val="center"/>
            <w:hideMark/>
          </w:tcPr>
          <w:p w:rsidR="006B5770" w:rsidRPr="00F63F1C" w:rsidRDefault="00697C2B" w:rsidP="00165485">
            <w:pPr>
              <w:spacing w:after="0" w:line="240" w:lineRule="auto"/>
              <w:ind w:firstLine="0"/>
              <w:jc w:val="center"/>
              <w:rPr>
                <w:sz w:val="18"/>
                <w:szCs w:val="18"/>
              </w:rPr>
            </w:pPr>
            <w:r w:rsidRPr="00F63F1C">
              <w:rPr>
                <w:sz w:val="18"/>
                <w:szCs w:val="18"/>
              </w:rPr>
              <w:t>2024</w:t>
            </w:r>
          </w:p>
        </w:tc>
        <w:tc>
          <w:tcPr>
            <w:tcW w:w="526" w:type="pct"/>
            <w:shd w:val="clear" w:color="auto" w:fill="auto"/>
            <w:noWrap/>
            <w:vAlign w:val="center"/>
            <w:hideMark/>
          </w:tcPr>
          <w:p w:rsidR="006B5770" w:rsidRPr="00F63F1C" w:rsidRDefault="00697C2B" w:rsidP="00165485">
            <w:pPr>
              <w:spacing w:after="0" w:line="240" w:lineRule="auto"/>
              <w:ind w:firstLine="0"/>
              <w:jc w:val="center"/>
              <w:rPr>
                <w:sz w:val="18"/>
                <w:szCs w:val="18"/>
              </w:rPr>
            </w:pPr>
            <w:r w:rsidRPr="00F63F1C">
              <w:rPr>
                <w:sz w:val="18"/>
                <w:szCs w:val="18"/>
              </w:rPr>
              <w:t>2024</w:t>
            </w:r>
          </w:p>
        </w:tc>
      </w:tr>
      <w:tr w:rsidR="009D74C2" w:rsidTr="00652B86">
        <w:trPr>
          <w:trHeight w:val="20"/>
        </w:trPr>
        <w:tc>
          <w:tcPr>
            <w:tcW w:w="301" w:type="pct"/>
            <w:shd w:val="clear" w:color="auto" w:fill="auto"/>
            <w:noWrap/>
            <w:vAlign w:val="center"/>
            <w:hideMark/>
          </w:tcPr>
          <w:p w:rsidR="006B5770" w:rsidRPr="00F63F1C" w:rsidRDefault="00697C2B" w:rsidP="00165485">
            <w:pPr>
              <w:spacing w:after="0" w:line="240" w:lineRule="auto"/>
              <w:ind w:firstLine="0"/>
              <w:jc w:val="center"/>
              <w:rPr>
                <w:sz w:val="18"/>
                <w:szCs w:val="18"/>
              </w:rPr>
            </w:pPr>
            <w:r w:rsidRPr="00F63F1C">
              <w:rPr>
                <w:sz w:val="18"/>
                <w:szCs w:val="18"/>
              </w:rPr>
              <w:t>4.</w:t>
            </w:r>
          </w:p>
        </w:tc>
        <w:tc>
          <w:tcPr>
            <w:tcW w:w="2882" w:type="pct"/>
            <w:shd w:val="clear" w:color="auto" w:fill="auto"/>
            <w:vAlign w:val="center"/>
            <w:hideMark/>
          </w:tcPr>
          <w:p w:rsidR="006B5770" w:rsidRPr="00F63F1C" w:rsidRDefault="00697C2B" w:rsidP="00165485">
            <w:pPr>
              <w:spacing w:after="0" w:line="240" w:lineRule="auto"/>
              <w:ind w:firstLine="0"/>
              <w:rPr>
                <w:sz w:val="18"/>
                <w:szCs w:val="18"/>
              </w:rPr>
            </w:pPr>
            <w:r w:rsidRPr="00F63F1C">
              <w:rPr>
                <w:sz w:val="18"/>
                <w:szCs w:val="18"/>
              </w:rPr>
              <w:t>Развитие систем инженерной и транспортной инфраструктуры</w:t>
            </w:r>
          </w:p>
        </w:tc>
        <w:tc>
          <w:tcPr>
            <w:tcW w:w="760" w:type="pct"/>
            <w:shd w:val="clear" w:color="auto" w:fill="auto"/>
            <w:noWrap/>
            <w:vAlign w:val="center"/>
            <w:hideMark/>
          </w:tcPr>
          <w:p w:rsidR="006B5770" w:rsidRPr="00F63F1C" w:rsidRDefault="00697C2B" w:rsidP="00165485">
            <w:pPr>
              <w:spacing w:after="0" w:line="240" w:lineRule="auto"/>
              <w:ind w:firstLine="0"/>
              <w:jc w:val="center"/>
              <w:rPr>
                <w:sz w:val="18"/>
                <w:szCs w:val="18"/>
              </w:rPr>
            </w:pPr>
            <w:r w:rsidRPr="00F63F1C">
              <w:rPr>
                <w:sz w:val="18"/>
                <w:szCs w:val="18"/>
              </w:rPr>
              <w:t> </w:t>
            </w:r>
          </w:p>
        </w:tc>
        <w:tc>
          <w:tcPr>
            <w:tcW w:w="531" w:type="pct"/>
            <w:shd w:val="clear" w:color="auto" w:fill="auto"/>
            <w:noWrap/>
            <w:vAlign w:val="center"/>
            <w:hideMark/>
          </w:tcPr>
          <w:p w:rsidR="006B5770" w:rsidRPr="00F63F1C" w:rsidRDefault="00697C2B" w:rsidP="00165485">
            <w:pPr>
              <w:spacing w:after="0" w:line="240" w:lineRule="auto"/>
              <w:ind w:firstLine="0"/>
              <w:jc w:val="center"/>
              <w:rPr>
                <w:sz w:val="18"/>
                <w:szCs w:val="18"/>
              </w:rPr>
            </w:pPr>
            <w:r w:rsidRPr="00F63F1C">
              <w:rPr>
                <w:sz w:val="18"/>
                <w:szCs w:val="18"/>
              </w:rPr>
              <w:t> </w:t>
            </w:r>
          </w:p>
        </w:tc>
        <w:tc>
          <w:tcPr>
            <w:tcW w:w="526" w:type="pct"/>
            <w:shd w:val="clear" w:color="auto" w:fill="auto"/>
            <w:noWrap/>
            <w:vAlign w:val="center"/>
            <w:hideMark/>
          </w:tcPr>
          <w:p w:rsidR="006B5770" w:rsidRPr="00F63F1C" w:rsidRDefault="00697C2B" w:rsidP="00165485">
            <w:pPr>
              <w:spacing w:after="0" w:line="240" w:lineRule="auto"/>
              <w:ind w:firstLine="0"/>
              <w:jc w:val="center"/>
              <w:rPr>
                <w:sz w:val="18"/>
                <w:szCs w:val="18"/>
              </w:rPr>
            </w:pPr>
            <w:r w:rsidRPr="00F63F1C">
              <w:rPr>
                <w:sz w:val="18"/>
                <w:szCs w:val="18"/>
              </w:rPr>
              <w:t> </w:t>
            </w:r>
          </w:p>
        </w:tc>
      </w:tr>
      <w:tr w:rsidR="009D74C2" w:rsidTr="00652B86">
        <w:trPr>
          <w:trHeight w:val="20"/>
        </w:trPr>
        <w:tc>
          <w:tcPr>
            <w:tcW w:w="301" w:type="pct"/>
            <w:shd w:val="clear" w:color="auto" w:fill="auto"/>
            <w:noWrap/>
            <w:vAlign w:val="center"/>
            <w:hideMark/>
          </w:tcPr>
          <w:p w:rsidR="006B5770" w:rsidRPr="00F63F1C" w:rsidRDefault="00697C2B" w:rsidP="00165485">
            <w:pPr>
              <w:spacing w:after="0" w:line="240" w:lineRule="auto"/>
              <w:ind w:firstLine="0"/>
              <w:jc w:val="center"/>
              <w:rPr>
                <w:sz w:val="18"/>
                <w:szCs w:val="18"/>
              </w:rPr>
            </w:pPr>
            <w:r w:rsidRPr="00F63F1C">
              <w:rPr>
                <w:sz w:val="18"/>
                <w:szCs w:val="18"/>
              </w:rPr>
              <w:t>4.1.</w:t>
            </w:r>
          </w:p>
        </w:tc>
        <w:tc>
          <w:tcPr>
            <w:tcW w:w="2882" w:type="pct"/>
            <w:shd w:val="clear" w:color="auto" w:fill="auto"/>
            <w:noWrap/>
            <w:vAlign w:val="center"/>
            <w:hideMark/>
          </w:tcPr>
          <w:p w:rsidR="006B5770" w:rsidRPr="00F63F1C" w:rsidRDefault="00697C2B" w:rsidP="00165485">
            <w:pPr>
              <w:spacing w:after="0" w:line="240" w:lineRule="auto"/>
              <w:ind w:firstLine="0"/>
              <w:rPr>
                <w:sz w:val="18"/>
                <w:szCs w:val="18"/>
              </w:rPr>
            </w:pPr>
            <w:r w:rsidRPr="00F63F1C">
              <w:rPr>
                <w:sz w:val="18"/>
                <w:szCs w:val="18"/>
              </w:rPr>
              <w:t>Протяженность внутриквартальных проездов</w:t>
            </w:r>
          </w:p>
        </w:tc>
        <w:tc>
          <w:tcPr>
            <w:tcW w:w="760" w:type="pct"/>
            <w:shd w:val="clear" w:color="auto" w:fill="auto"/>
            <w:noWrap/>
            <w:vAlign w:val="center"/>
            <w:hideMark/>
          </w:tcPr>
          <w:p w:rsidR="006B5770" w:rsidRPr="00F63F1C" w:rsidRDefault="00697C2B" w:rsidP="00165485">
            <w:pPr>
              <w:spacing w:after="0" w:line="240" w:lineRule="auto"/>
              <w:ind w:firstLine="0"/>
              <w:jc w:val="center"/>
              <w:rPr>
                <w:sz w:val="18"/>
                <w:szCs w:val="18"/>
              </w:rPr>
            </w:pPr>
            <w:r w:rsidRPr="00F63F1C">
              <w:rPr>
                <w:sz w:val="18"/>
                <w:szCs w:val="18"/>
              </w:rPr>
              <w:t>км</w:t>
            </w:r>
          </w:p>
        </w:tc>
        <w:tc>
          <w:tcPr>
            <w:tcW w:w="531" w:type="pct"/>
            <w:shd w:val="clear" w:color="auto" w:fill="auto"/>
            <w:noWrap/>
            <w:vAlign w:val="center"/>
            <w:hideMark/>
          </w:tcPr>
          <w:p w:rsidR="006B5770" w:rsidRPr="00F63F1C" w:rsidRDefault="00697C2B" w:rsidP="00165485">
            <w:pPr>
              <w:spacing w:after="0" w:line="240" w:lineRule="auto"/>
              <w:ind w:firstLine="0"/>
              <w:jc w:val="center"/>
              <w:rPr>
                <w:sz w:val="18"/>
                <w:szCs w:val="18"/>
              </w:rPr>
            </w:pPr>
            <w:r w:rsidRPr="00F63F1C">
              <w:rPr>
                <w:sz w:val="18"/>
                <w:szCs w:val="18"/>
              </w:rPr>
              <w:t>3.6</w:t>
            </w:r>
          </w:p>
        </w:tc>
        <w:tc>
          <w:tcPr>
            <w:tcW w:w="526" w:type="pct"/>
            <w:shd w:val="clear" w:color="auto" w:fill="auto"/>
            <w:noWrap/>
            <w:vAlign w:val="center"/>
            <w:hideMark/>
          </w:tcPr>
          <w:p w:rsidR="006B5770" w:rsidRPr="00F63F1C" w:rsidRDefault="00697C2B" w:rsidP="00165485">
            <w:pPr>
              <w:spacing w:after="0" w:line="240" w:lineRule="auto"/>
              <w:ind w:firstLine="0"/>
              <w:jc w:val="center"/>
              <w:rPr>
                <w:sz w:val="18"/>
                <w:szCs w:val="18"/>
              </w:rPr>
            </w:pPr>
            <w:r w:rsidRPr="00F63F1C">
              <w:rPr>
                <w:sz w:val="18"/>
                <w:szCs w:val="18"/>
              </w:rPr>
              <w:t>3.6</w:t>
            </w:r>
          </w:p>
        </w:tc>
      </w:tr>
      <w:tr w:rsidR="009D74C2" w:rsidTr="00652B86">
        <w:trPr>
          <w:trHeight w:val="20"/>
        </w:trPr>
        <w:tc>
          <w:tcPr>
            <w:tcW w:w="301" w:type="pct"/>
            <w:shd w:val="clear" w:color="auto" w:fill="auto"/>
            <w:noWrap/>
            <w:vAlign w:val="center"/>
            <w:hideMark/>
          </w:tcPr>
          <w:p w:rsidR="006B5770" w:rsidRPr="00F63F1C" w:rsidRDefault="00697C2B" w:rsidP="00165485">
            <w:pPr>
              <w:spacing w:after="0" w:line="240" w:lineRule="auto"/>
              <w:ind w:firstLine="0"/>
              <w:jc w:val="center"/>
              <w:rPr>
                <w:sz w:val="18"/>
                <w:szCs w:val="18"/>
              </w:rPr>
            </w:pPr>
            <w:r w:rsidRPr="00F63F1C">
              <w:rPr>
                <w:sz w:val="18"/>
                <w:szCs w:val="18"/>
              </w:rPr>
              <w:lastRenderedPageBreak/>
              <w:t>4.2.</w:t>
            </w:r>
          </w:p>
        </w:tc>
        <w:tc>
          <w:tcPr>
            <w:tcW w:w="2882" w:type="pct"/>
            <w:shd w:val="clear" w:color="auto" w:fill="auto"/>
            <w:noWrap/>
            <w:vAlign w:val="center"/>
            <w:hideMark/>
          </w:tcPr>
          <w:p w:rsidR="006B5770" w:rsidRPr="00F63F1C" w:rsidRDefault="00697C2B" w:rsidP="00165485">
            <w:pPr>
              <w:spacing w:after="0" w:line="240" w:lineRule="auto"/>
              <w:ind w:firstLine="0"/>
              <w:rPr>
                <w:sz w:val="18"/>
                <w:szCs w:val="18"/>
              </w:rPr>
            </w:pPr>
            <w:r w:rsidRPr="00F63F1C">
              <w:rPr>
                <w:sz w:val="18"/>
                <w:szCs w:val="18"/>
              </w:rPr>
              <w:t>Сети водоснабжения</w:t>
            </w:r>
          </w:p>
        </w:tc>
        <w:tc>
          <w:tcPr>
            <w:tcW w:w="760" w:type="pct"/>
            <w:shd w:val="clear" w:color="auto" w:fill="auto"/>
            <w:noWrap/>
            <w:vAlign w:val="center"/>
            <w:hideMark/>
          </w:tcPr>
          <w:p w:rsidR="006B5770" w:rsidRPr="00F63F1C" w:rsidRDefault="00697C2B" w:rsidP="00165485">
            <w:pPr>
              <w:spacing w:after="0" w:line="240" w:lineRule="auto"/>
              <w:ind w:firstLine="0"/>
              <w:jc w:val="center"/>
              <w:rPr>
                <w:sz w:val="18"/>
                <w:szCs w:val="18"/>
              </w:rPr>
            </w:pPr>
            <w:r w:rsidRPr="00F63F1C">
              <w:rPr>
                <w:sz w:val="18"/>
                <w:szCs w:val="18"/>
              </w:rPr>
              <w:t>км</w:t>
            </w:r>
          </w:p>
        </w:tc>
        <w:tc>
          <w:tcPr>
            <w:tcW w:w="531" w:type="pct"/>
            <w:shd w:val="clear" w:color="auto" w:fill="auto"/>
            <w:noWrap/>
            <w:vAlign w:val="center"/>
            <w:hideMark/>
          </w:tcPr>
          <w:p w:rsidR="006B5770" w:rsidRPr="00F63F1C" w:rsidRDefault="00697C2B" w:rsidP="00165485">
            <w:pPr>
              <w:spacing w:after="0" w:line="240" w:lineRule="auto"/>
              <w:ind w:firstLine="0"/>
              <w:jc w:val="center"/>
              <w:rPr>
                <w:sz w:val="18"/>
                <w:szCs w:val="18"/>
              </w:rPr>
            </w:pPr>
            <w:r w:rsidRPr="00F63F1C">
              <w:rPr>
                <w:sz w:val="18"/>
                <w:szCs w:val="18"/>
              </w:rPr>
              <w:t>6.2</w:t>
            </w:r>
          </w:p>
        </w:tc>
        <w:tc>
          <w:tcPr>
            <w:tcW w:w="526" w:type="pct"/>
            <w:shd w:val="clear" w:color="auto" w:fill="auto"/>
            <w:noWrap/>
            <w:vAlign w:val="center"/>
            <w:hideMark/>
          </w:tcPr>
          <w:p w:rsidR="006B5770" w:rsidRPr="00F63F1C" w:rsidRDefault="00697C2B" w:rsidP="00165485">
            <w:pPr>
              <w:spacing w:after="0" w:line="240" w:lineRule="auto"/>
              <w:ind w:firstLine="0"/>
              <w:jc w:val="center"/>
              <w:rPr>
                <w:sz w:val="18"/>
                <w:szCs w:val="18"/>
              </w:rPr>
            </w:pPr>
            <w:r w:rsidRPr="00F63F1C">
              <w:rPr>
                <w:sz w:val="18"/>
                <w:szCs w:val="18"/>
              </w:rPr>
              <w:t>6.2</w:t>
            </w:r>
          </w:p>
        </w:tc>
      </w:tr>
      <w:tr w:rsidR="009D74C2" w:rsidTr="00652B86">
        <w:trPr>
          <w:trHeight w:val="20"/>
        </w:trPr>
        <w:tc>
          <w:tcPr>
            <w:tcW w:w="301" w:type="pct"/>
            <w:shd w:val="clear" w:color="auto" w:fill="auto"/>
            <w:noWrap/>
            <w:vAlign w:val="center"/>
            <w:hideMark/>
          </w:tcPr>
          <w:p w:rsidR="006B5770" w:rsidRPr="00F63F1C" w:rsidRDefault="00697C2B" w:rsidP="00165485">
            <w:pPr>
              <w:spacing w:after="0" w:line="240" w:lineRule="auto"/>
              <w:ind w:firstLine="0"/>
              <w:jc w:val="center"/>
              <w:rPr>
                <w:sz w:val="18"/>
                <w:szCs w:val="18"/>
              </w:rPr>
            </w:pPr>
            <w:r w:rsidRPr="00F63F1C">
              <w:rPr>
                <w:sz w:val="18"/>
                <w:szCs w:val="18"/>
              </w:rPr>
              <w:t>4.3.</w:t>
            </w:r>
          </w:p>
        </w:tc>
        <w:tc>
          <w:tcPr>
            <w:tcW w:w="2882" w:type="pct"/>
            <w:shd w:val="clear" w:color="auto" w:fill="auto"/>
            <w:noWrap/>
            <w:vAlign w:val="center"/>
            <w:hideMark/>
          </w:tcPr>
          <w:p w:rsidR="006B5770" w:rsidRPr="00F63F1C" w:rsidRDefault="00697C2B" w:rsidP="00165485">
            <w:pPr>
              <w:spacing w:after="0" w:line="240" w:lineRule="auto"/>
              <w:ind w:firstLine="0"/>
              <w:rPr>
                <w:sz w:val="18"/>
                <w:szCs w:val="18"/>
              </w:rPr>
            </w:pPr>
            <w:r w:rsidRPr="00F63F1C">
              <w:rPr>
                <w:sz w:val="18"/>
                <w:szCs w:val="18"/>
              </w:rPr>
              <w:t>Сети водоотведения</w:t>
            </w:r>
          </w:p>
        </w:tc>
        <w:tc>
          <w:tcPr>
            <w:tcW w:w="760" w:type="pct"/>
            <w:shd w:val="clear" w:color="auto" w:fill="auto"/>
            <w:noWrap/>
            <w:vAlign w:val="center"/>
            <w:hideMark/>
          </w:tcPr>
          <w:p w:rsidR="006B5770" w:rsidRPr="00F63F1C" w:rsidRDefault="00697C2B" w:rsidP="00165485">
            <w:pPr>
              <w:spacing w:after="0" w:line="240" w:lineRule="auto"/>
              <w:ind w:firstLine="0"/>
              <w:jc w:val="center"/>
              <w:rPr>
                <w:sz w:val="18"/>
                <w:szCs w:val="18"/>
              </w:rPr>
            </w:pPr>
            <w:r w:rsidRPr="00F63F1C">
              <w:rPr>
                <w:sz w:val="18"/>
                <w:szCs w:val="18"/>
              </w:rPr>
              <w:t>км</w:t>
            </w:r>
          </w:p>
        </w:tc>
        <w:tc>
          <w:tcPr>
            <w:tcW w:w="531" w:type="pct"/>
            <w:shd w:val="clear" w:color="auto" w:fill="auto"/>
            <w:noWrap/>
            <w:vAlign w:val="center"/>
            <w:hideMark/>
          </w:tcPr>
          <w:p w:rsidR="006B5770" w:rsidRPr="00F63F1C" w:rsidRDefault="00697C2B" w:rsidP="00165485">
            <w:pPr>
              <w:spacing w:after="0" w:line="240" w:lineRule="auto"/>
              <w:ind w:firstLine="0"/>
              <w:jc w:val="center"/>
              <w:rPr>
                <w:sz w:val="18"/>
                <w:szCs w:val="18"/>
              </w:rPr>
            </w:pPr>
            <w:r w:rsidRPr="00F63F1C">
              <w:rPr>
                <w:sz w:val="18"/>
                <w:szCs w:val="18"/>
              </w:rPr>
              <w:t>3.9</w:t>
            </w:r>
          </w:p>
        </w:tc>
        <w:tc>
          <w:tcPr>
            <w:tcW w:w="526" w:type="pct"/>
            <w:shd w:val="clear" w:color="auto" w:fill="auto"/>
            <w:noWrap/>
            <w:vAlign w:val="center"/>
            <w:hideMark/>
          </w:tcPr>
          <w:p w:rsidR="006B5770" w:rsidRPr="00F63F1C" w:rsidRDefault="00697C2B" w:rsidP="00165485">
            <w:pPr>
              <w:spacing w:after="0" w:line="240" w:lineRule="auto"/>
              <w:ind w:firstLine="0"/>
              <w:jc w:val="center"/>
              <w:rPr>
                <w:sz w:val="18"/>
                <w:szCs w:val="18"/>
              </w:rPr>
            </w:pPr>
            <w:r w:rsidRPr="00F63F1C">
              <w:rPr>
                <w:sz w:val="18"/>
                <w:szCs w:val="18"/>
              </w:rPr>
              <w:t>3.9</w:t>
            </w:r>
          </w:p>
        </w:tc>
      </w:tr>
      <w:tr w:rsidR="009D74C2" w:rsidTr="00652B86">
        <w:trPr>
          <w:trHeight w:val="20"/>
        </w:trPr>
        <w:tc>
          <w:tcPr>
            <w:tcW w:w="301" w:type="pct"/>
            <w:shd w:val="clear" w:color="auto" w:fill="auto"/>
            <w:noWrap/>
            <w:vAlign w:val="center"/>
            <w:hideMark/>
          </w:tcPr>
          <w:p w:rsidR="006B5770" w:rsidRPr="00F63F1C" w:rsidRDefault="00697C2B" w:rsidP="00165485">
            <w:pPr>
              <w:spacing w:after="0" w:line="240" w:lineRule="auto"/>
              <w:ind w:firstLine="0"/>
              <w:jc w:val="center"/>
              <w:rPr>
                <w:sz w:val="18"/>
                <w:szCs w:val="18"/>
              </w:rPr>
            </w:pPr>
            <w:r w:rsidRPr="00F63F1C">
              <w:rPr>
                <w:sz w:val="18"/>
                <w:szCs w:val="18"/>
              </w:rPr>
              <w:t>4.4.</w:t>
            </w:r>
          </w:p>
        </w:tc>
        <w:tc>
          <w:tcPr>
            <w:tcW w:w="2882" w:type="pct"/>
            <w:shd w:val="clear" w:color="auto" w:fill="auto"/>
            <w:noWrap/>
            <w:vAlign w:val="center"/>
            <w:hideMark/>
          </w:tcPr>
          <w:p w:rsidR="006B5770" w:rsidRPr="00F63F1C" w:rsidRDefault="00697C2B" w:rsidP="00165485">
            <w:pPr>
              <w:spacing w:after="0" w:line="240" w:lineRule="auto"/>
              <w:ind w:firstLine="0"/>
              <w:rPr>
                <w:sz w:val="18"/>
                <w:szCs w:val="18"/>
              </w:rPr>
            </w:pPr>
            <w:r w:rsidRPr="00F63F1C">
              <w:rPr>
                <w:sz w:val="18"/>
                <w:szCs w:val="18"/>
              </w:rPr>
              <w:t>Сети теплоснабжения</w:t>
            </w:r>
          </w:p>
        </w:tc>
        <w:tc>
          <w:tcPr>
            <w:tcW w:w="760" w:type="pct"/>
            <w:shd w:val="clear" w:color="auto" w:fill="auto"/>
            <w:noWrap/>
            <w:vAlign w:val="center"/>
            <w:hideMark/>
          </w:tcPr>
          <w:p w:rsidR="006B5770" w:rsidRPr="00F63F1C" w:rsidRDefault="00697C2B" w:rsidP="00165485">
            <w:pPr>
              <w:spacing w:after="0" w:line="240" w:lineRule="auto"/>
              <w:ind w:firstLine="0"/>
              <w:jc w:val="center"/>
              <w:rPr>
                <w:sz w:val="18"/>
                <w:szCs w:val="18"/>
              </w:rPr>
            </w:pPr>
            <w:r w:rsidRPr="00F63F1C">
              <w:rPr>
                <w:sz w:val="18"/>
                <w:szCs w:val="18"/>
              </w:rPr>
              <w:t>км</w:t>
            </w:r>
          </w:p>
        </w:tc>
        <w:tc>
          <w:tcPr>
            <w:tcW w:w="531" w:type="pct"/>
            <w:shd w:val="clear" w:color="auto" w:fill="auto"/>
            <w:noWrap/>
            <w:vAlign w:val="center"/>
            <w:hideMark/>
          </w:tcPr>
          <w:p w:rsidR="006B5770" w:rsidRPr="00F63F1C" w:rsidRDefault="00697C2B" w:rsidP="00165485">
            <w:pPr>
              <w:spacing w:after="0" w:line="240" w:lineRule="auto"/>
              <w:ind w:firstLine="0"/>
              <w:jc w:val="center"/>
              <w:rPr>
                <w:sz w:val="18"/>
                <w:szCs w:val="18"/>
              </w:rPr>
            </w:pPr>
            <w:r w:rsidRPr="00F63F1C">
              <w:rPr>
                <w:sz w:val="18"/>
                <w:szCs w:val="18"/>
              </w:rPr>
              <w:t>4.7</w:t>
            </w:r>
          </w:p>
        </w:tc>
        <w:tc>
          <w:tcPr>
            <w:tcW w:w="526" w:type="pct"/>
            <w:shd w:val="clear" w:color="auto" w:fill="auto"/>
            <w:noWrap/>
            <w:vAlign w:val="center"/>
            <w:hideMark/>
          </w:tcPr>
          <w:p w:rsidR="006B5770" w:rsidRPr="00F63F1C" w:rsidRDefault="00697C2B" w:rsidP="00165485">
            <w:pPr>
              <w:spacing w:after="0" w:line="240" w:lineRule="auto"/>
              <w:ind w:firstLine="0"/>
              <w:jc w:val="center"/>
              <w:rPr>
                <w:sz w:val="18"/>
                <w:szCs w:val="18"/>
              </w:rPr>
            </w:pPr>
            <w:r w:rsidRPr="00F63F1C">
              <w:rPr>
                <w:sz w:val="18"/>
                <w:szCs w:val="18"/>
              </w:rPr>
              <w:t>4.7</w:t>
            </w:r>
          </w:p>
        </w:tc>
      </w:tr>
      <w:tr w:rsidR="009D74C2" w:rsidTr="00652B86">
        <w:trPr>
          <w:trHeight w:val="20"/>
        </w:trPr>
        <w:tc>
          <w:tcPr>
            <w:tcW w:w="301" w:type="pct"/>
            <w:shd w:val="clear" w:color="auto" w:fill="auto"/>
            <w:noWrap/>
            <w:vAlign w:val="center"/>
            <w:hideMark/>
          </w:tcPr>
          <w:p w:rsidR="006B5770" w:rsidRPr="00F63F1C" w:rsidRDefault="00697C2B" w:rsidP="00165485">
            <w:pPr>
              <w:spacing w:after="0" w:line="240" w:lineRule="auto"/>
              <w:ind w:firstLine="0"/>
              <w:jc w:val="center"/>
              <w:rPr>
                <w:sz w:val="18"/>
                <w:szCs w:val="18"/>
              </w:rPr>
            </w:pPr>
            <w:r w:rsidRPr="00F63F1C">
              <w:rPr>
                <w:sz w:val="18"/>
                <w:szCs w:val="18"/>
              </w:rPr>
              <w:t>4.5.</w:t>
            </w:r>
          </w:p>
        </w:tc>
        <w:tc>
          <w:tcPr>
            <w:tcW w:w="2882" w:type="pct"/>
            <w:shd w:val="clear" w:color="auto" w:fill="auto"/>
            <w:noWrap/>
            <w:vAlign w:val="center"/>
            <w:hideMark/>
          </w:tcPr>
          <w:p w:rsidR="006B5770" w:rsidRPr="00F63F1C" w:rsidRDefault="00697C2B" w:rsidP="00165485">
            <w:pPr>
              <w:spacing w:after="0" w:line="240" w:lineRule="auto"/>
              <w:ind w:firstLine="0"/>
              <w:rPr>
                <w:sz w:val="18"/>
                <w:szCs w:val="18"/>
              </w:rPr>
            </w:pPr>
            <w:r w:rsidRPr="00F63F1C">
              <w:rPr>
                <w:sz w:val="18"/>
                <w:szCs w:val="18"/>
              </w:rPr>
              <w:t>Сети электроснабжения</w:t>
            </w:r>
          </w:p>
        </w:tc>
        <w:tc>
          <w:tcPr>
            <w:tcW w:w="760" w:type="pct"/>
            <w:shd w:val="clear" w:color="auto" w:fill="auto"/>
            <w:noWrap/>
            <w:vAlign w:val="center"/>
            <w:hideMark/>
          </w:tcPr>
          <w:p w:rsidR="006B5770" w:rsidRPr="00F63F1C" w:rsidRDefault="00697C2B" w:rsidP="00165485">
            <w:pPr>
              <w:spacing w:after="0" w:line="240" w:lineRule="auto"/>
              <w:ind w:firstLine="0"/>
              <w:jc w:val="center"/>
              <w:rPr>
                <w:sz w:val="18"/>
                <w:szCs w:val="18"/>
              </w:rPr>
            </w:pPr>
            <w:r w:rsidRPr="00F63F1C">
              <w:rPr>
                <w:sz w:val="18"/>
                <w:szCs w:val="18"/>
              </w:rPr>
              <w:t>км</w:t>
            </w:r>
          </w:p>
        </w:tc>
        <w:tc>
          <w:tcPr>
            <w:tcW w:w="531" w:type="pct"/>
            <w:shd w:val="clear" w:color="auto" w:fill="auto"/>
            <w:noWrap/>
            <w:vAlign w:val="center"/>
            <w:hideMark/>
          </w:tcPr>
          <w:p w:rsidR="006B5770" w:rsidRPr="00F63F1C" w:rsidRDefault="00697C2B" w:rsidP="00165485">
            <w:pPr>
              <w:spacing w:after="0" w:line="240" w:lineRule="auto"/>
              <w:ind w:firstLine="0"/>
              <w:jc w:val="center"/>
              <w:rPr>
                <w:sz w:val="18"/>
                <w:szCs w:val="18"/>
              </w:rPr>
            </w:pPr>
            <w:r w:rsidRPr="00F63F1C">
              <w:rPr>
                <w:sz w:val="18"/>
                <w:szCs w:val="18"/>
              </w:rPr>
              <w:t>7.5</w:t>
            </w:r>
          </w:p>
        </w:tc>
        <w:tc>
          <w:tcPr>
            <w:tcW w:w="526" w:type="pct"/>
            <w:shd w:val="clear" w:color="auto" w:fill="auto"/>
            <w:noWrap/>
            <w:vAlign w:val="center"/>
            <w:hideMark/>
          </w:tcPr>
          <w:p w:rsidR="006B5770" w:rsidRPr="00F63F1C" w:rsidRDefault="00697C2B" w:rsidP="00165485">
            <w:pPr>
              <w:spacing w:after="0" w:line="240" w:lineRule="auto"/>
              <w:ind w:firstLine="0"/>
              <w:jc w:val="center"/>
              <w:rPr>
                <w:sz w:val="18"/>
                <w:szCs w:val="18"/>
              </w:rPr>
            </w:pPr>
            <w:r w:rsidRPr="00F63F1C">
              <w:rPr>
                <w:sz w:val="18"/>
                <w:szCs w:val="18"/>
              </w:rPr>
              <w:t>7.5</w:t>
            </w:r>
          </w:p>
        </w:tc>
      </w:tr>
    </w:tbl>
    <w:p w:rsidR="00FB3C46" w:rsidRDefault="00697C2B" w:rsidP="0014030C">
      <w:pPr>
        <w:spacing w:before="120" w:after="120" w:line="276" w:lineRule="auto"/>
        <w:jc w:val="both"/>
        <w:rPr>
          <w:sz w:val="24"/>
          <w:szCs w:val="24"/>
        </w:rPr>
      </w:pPr>
      <w:r>
        <w:rPr>
          <w:sz w:val="24"/>
          <w:szCs w:val="24"/>
        </w:rPr>
        <w:t xml:space="preserve">Проектом планировки предусмотрена централизованная система теплоснабжения многоквартирных жилых домов и общественных зданий планировочного района от котельных МУП «УГХ» </w:t>
      </w:r>
      <w:r>
        <w:rPr>
          <w:sz w:val="24"/>
          <w:szCs w:val="24"/>
        </w:rPr>
        <w:t>г. Пыть-Ях</w:t>
      </w:r>
      <w:r>
        <w:rPr>
          <w:sz w:val="24"/>
          <w:szCs w:val="24"/>
        </w:rPr>
        <w:t xml:space="preserve">. </w:t>
      </w:r>
    </w:p>
    <w:p w:rsidR="00FB3C46" w:rsidRDefault="00697C2B" w:rsidP="0014030C">
      <w:pPr>
        <w:spacing w:before="120" w:after="120" w:line="276" w:lineRule="auto"/>
        <w:jc w:val="both"/>
        <w:rPr>
          <w:sz w:val="24"/>
          <w:szCs w:val="24"/>
        </w:rPr>
      </w:pPr>
      <w:r>
        <w:rPr>
          <w:sz w:val="24"/>
          <w:szCs w:val="24"/>
        </w:rPr>
        <w:t xml:space="preserve">Общая протяженность сетей теплоснабжения в границах проекта планировки – 4 689,82 м. Удельные расходы тепла на отопление жилых зданий </w:t>
      </w:r>
      <w:r>
        <w:rPr>
          <w:sz w:val="24"/>
          <w:szCs w:val="24"/>
        </w:rPr>
        <w:t>–</w:t>
      </w:r>
      <w:r>
        <w:rPr>
          <w:sz w:val="24"/>
          <w:szCs w:val="24"/>
        </w:rPr>
        <w:t xml:space="preserve"> 1</w:t>
      </w:r>
      <w:r>
        <w:rPr>
          <w:sz w:val="24"/>
          <w:szCs w:val="24"/>
        </w:rPr>
        <w:t xml:space="preserve"> </w:t>
      </w:r>
      <w:r>
        <w:rPr>
          <w:sz w:val="24"/>
          <w:szCs w:val="24"/>
        </w:rPr>
        <w:t>623,4 Гкал/год. Удельные расходы тепла на отопление административных и общественных зданий с учетом этажности зданий -</w:t>
      </w:r>
      <w:r>
        <w:rPr>
          <w:sz w:val="24"/>
          <w:szCs w:val="24"/>
        </w:rPr>
        <w:t xml:space="preserve"> 221,8 Гкал/год.</w:t>
      </w:r>
    </w:p>
    <w:p w:rsidR="00F23383" w:rsidRDefault="00697C2B">
      <w:pPr>
        <w:spacing w:after="160" w:line="259" w:lineRule="auto"/>
        <w:ind w:firstLine="0"/>
        <w:rPr>
          <w:rFonts w:eastAsia="TimesNewRoman"/>
          <w:b/>
          <w:szCs w:val="28"/>
        </w:rPr>
      </w:pPr>
      <w:r>
        <w:rPr>
          <w:rFonts w:eastAsia="TimesNewRoman"/>
          <w:b/>
          <w:szCs w:val="28"/>
        </w:rPr>
        <w:br w:type="page"/>
      </w:r>
    </w:p>
    <w:p w:rsidR="001320EA" w:rsidRPr="00344364" w:rsidRDefault="00697C2B" w:rsidP="001320EA">
      <w:pPr>
        <w:numPr>
          <w:ilvl w:val="0"/>
          <w:numId w:val="24"/>
        </w:numPr>
        <w:spacing w:after="0" w:line="23" w:lineRule="atLeast"/>
        <w:ind w:hanging="357"/>
        <w:jc w:val="both"/>
        <w:outlineLvl w:val="2"/>
        <w:rPr>
          <w:rFonts w:eastAsia="TimesNewRoman"/>
          <w:b/>
          <w:szCs w:val="28"/>
        </w:rPr>
      </w:pPr>
      <w:bookmarkStart w:id="17" w:name="_Toc142644772"/>
      <w:r w:rsidRPr="00C771CB">
        <w:rPr>
          <w:rFonts w:eastAsia="TimesNewRoman"/>
          <w:b/>
          <w:szCs w:val="28"/>
        </w:rPr>
        <w:lastRenderedPageBreak/>
        <w:t xml:space="preserve">Планировка </w:t>
      </w:r>
      <w:r w:rsidRPr="001320EA">
        <w:rPr>
          <w:rFonts w:eastAsia="TimesNewRoman"/>
          <w:b/>
          <w:szCs w:val="28"/>
        </w:rPr>
        <w:t>микрорайон</w:t>
      </w:r>
      <w:r>
        <w:rPr>
          <w:rFonts w:eastAsia="TimesNewRoman"/>
          <w:b/>
          <w:szCs w:val="28"/>
        </w:rPr>
        <w:t>а</w:t>
      </w:r>
      <w:r w:rsidRPr="001320EA">
        <w:rPr>
          <w:rFonts w:eastAsia="TimesNewRoman"/>
          <w:b/>
          <w:szCs w:val="28"/>
        </w:rPr>
        <w:t xml:space="preserve"> № 2 «Нефтяников»</w:t>
      </w:r>
      <w:bookmarkEnd w:id="17"/>
    </w:p>
    <w:p w:rsidR="001320EA" w:rsidRPr="001320EA" w:rsidRDefault="00697C2B" w:rsidP="001320EA">
      <w:pPr>
        <w:spacing w:before="120" w:after="120" w:line="276" w:lineRule="auto"/>
        <w:jc w:val="both"/>
        <w:rPr>
          <w:sz w:val="24"/>
          <w:szCs w:val="24"/>
        </w:rPr>
      </w:pPr>
      <w:r w:rsidRPr="001320EA">
        <w:rPr>
          <w:sz w:val="24"/>
          <w:szCs w:val="24"/>
        </w:rPr>
        <w:t>Проект планировки и проект межевания территории микрорайона №2 «Нефтяников» города Пыть-Яха разработан в отношении территории, ограниченной улицами Николая Самардакова, Центральной и Нефтяников.</w:t>
      </w:r>
    </w:p>
    <w:p w:rsidR="001320EA" w:rsidRPr="001320EA" w:rsidRDefault="00697C2B" w:rsidP="001320EA">
      <w:pPr>
        <w:spacing w:before="120" w:after="120" w:line="276" w:lineRule="auto"/>
        <w:jc w:val="both"/>
        <w:rPr>
          <w:sz w:val="24"/>
          <w:szCs w:val="24"/>
        </w:rPr>
      </w:pPr>
      <w:r w:rsidRPr="001320EA">
        <w:rPr>
          <w:sz w:val="24"/>
          <w:szCs w:val="24"/>
        </w:rPr>
        <w:t>Пр</w:t>
      </w:r>
      <w:r w:rsidRPr="001320EA">
        <w:rPr>
          <w:sz w:val="24"/>
          <w:szCs w:val="24"/>
        </w:rPr>
        <w:t>оект планировки территории выполнен в соответствии с положениями генерального плана города Пыть-Яха, разработанного на период до 2032 года, местными нормативами градостроительного проектирования на территории муниципального образования городской округ горо</w:t>
      </w:r>
      <w:r w:rsidRPr="001320EA">
        <w:rPr>
          <w:sz w:val="24"/>
          <w:szCs w:val="24"/>
        </w:rPr>
        <w:t>д Пыть-Ях, правилами землепользования и застройки города Пыть-Яха.</w:t>
      </w:r>
    </w:p>
    <w:p w:rsidR="001320EA" w:rsidRDefault="00697C2B" w:rsidP="001320EA">
      <w:pPr>
        <w:spacing w:before="120" w:after="120" w:line="276" w:lineRule="auto"/>
        <w:jc w:val="both"/>
        <w:rPr>
          <w:sz w:val="24"/>
          <w:szCs w:val="24"/>
        </w:rPr>
      </w:pPr>
      <w:r w:rsidRPr="001320EA">
        <w:rPr>
          <w:sz w:val="24"/>
          <w:szCs w:val="24"/>
        </w:rPr>
        <w:t>Площадь планируемой территории - 18,86 га.</w:t>
      </w:r>
      <w:r>
        <w:rPr>
          <w:sz w:val="24"/>
          <w:szCs w:val="24"/>
        </w:rPr>
        <w:t xml:space="preserve"> </w:t>
      </w:r>
      <w:r w:rsidRPr="001320EA">
        <w:rPr>
          <w:sz w:val="24"/>
          <w:szCs w:val="24"/>
        </w:rPr>
        <w:t>Развитие планируемой территории предусматривается на расчётный срок до 2032 года.</w:t>
      </w:r>
    </w:p>
    <w:p w:rsidR="001320EA" w:rsidRPr="001320EA" w:rsidRDefault="00697C2B" w:rsidP="001320EA">
      <w:pPr>
        <w:spacing w:before="120" w:after="120" w:line="276" w:lineRule="auto"/>
        <w:jc w:val="both"/>
        <w:rPr>
          <w:sz w:val="24"/>
          <w:szCs w:val="24"/>
        </w:rPr>
      </w:pPr>
      <w:r w:rsidRPr="001320EA">
        <w:rPr>
          <w:sz w:val="24"/>
          <w:szCs w:val="24"/>
        </w:rPr>
        <w:t xml:space="preserve">К 2032 году прогнозируются следующие параметры застройки, </w:t>
      </w:r>
      <w:r w:rsidRPr="001320EA">
        <w:rPr>
          <w:sz w:val="24"/>
          <w:szCs w:val="24"/>
        </w:rPr>
        <w:t>жилищной обеспеченности и численности населения:</w:t>
      </w:r>
    </w:p>
    <w:p w:rsidR="001320EA" w:rsidRPr="001320EA" w:rsidRDefault="00697C2B">
      <w:pPr>
        <w:pStyle w:val="af6"/>
        <w:numPr>
          <w:ilvl w:val="0"/>
          <w:numId w:val="103"/>
        </w:numPr>
        <w:spacing w:line="276" w:lineRule="auto"/>
        <w:ind w:hanging="357"/>
        <w:rPr>
          <w:sz w:val="24"/>
          <w:szCs w:val="24"/>
        </w:rPr>
      </w:pPr>
      <w:r w:rsidRPr="001320EA">
        <w:rPr>
          <w:sz w:val="24"/>
          <w:szCs w:val="24"/>
        </w:rPr>
        <w:t>сохранение существующей жилой застройки;</w:t>
      </w:r>
    </w:p>
    <w:p w:rsidR="001320EA" w:rsidRDefault="00697C2B">
      <w:pPr>
        <w:pStyle w:val="af6"/>
        <w:numPr>
          <w:ilvl w:val="0"/>
          <w:numId w:val="103"/>
        </w:numPr>
        <w:spacing w:line="276" w:lineRule="auto"/>
        <w:ind w:hanging="357"/>
        <w:rPr>
          <w:noProof w:val="0"/>
          <w:sz w:val="24"/>
          <w:szCs w:val="24"/>
        </w:rPr>
      </w:pPr>
      <w:bookmarkStart w:id="18" w:name="bookmark30"/>
      <w:bookmarkEnd w:id="18"/>
      <w:r w:rsidRPr="001320EA">
        <w:rPr>
          <w:sz w:val="24"/>
          <w:szCs w:val="24"/>
        </w:rPr>
        <w:t xml:space="preserve">в условиях реконструкции жилой застройки допускается превышение плотности показателей населения жилого микрорайона не более чем на 10 %. </w:t>
      </w:r>
    </w:p>
    <w:p w:rsidR="001320EA" w:rsidRDefault="00697C2B" w:rsidP="001320EA">
      <w:pPr>
        <w:spacing w:before="120" w:after="120" w:line="276" w:lineRule="auto"/>
        <w:jc w:val="both"/>
        <w:rPr>
          <w:sz w:val="24"/>
          <w:szCs w:val="24"/>
        </w:rPr>
      </w:pPr>
      <w:r w:rsidRPr="001320EA">
        <w:rPr>
          <w:sz w:val="24"/>
          <w:szCs w:val="24"/>
        </w:rPr>
        <w:t>Основные параметры застройки</w:t>
      </w:r>
      <w:r w:rsidRPr="001320EA">
        <w:rPr>
          <w:sz w:val="24"/>
          <w:szCs w:val="24"/>
        </w:rPr>
        <w:t xml:space="preserve"> территории представлены в таблице </w:t>
      </w:r>
      <w:r>
        <w:rPr>
          <w:sz w:val="24"/>
          <w:szCs w:val="24"/>
        </w:rPr>
        <w:t>ниже.</w:t>
      </w:r>
    </w:p>
    <w:p w:rsidR="00D43FFC" w:rsidRDefault="00697C2B" w:rsidP="00D43FFC">
      <w:pPr>
        <w:pStyle w:val="aff2"/>
        <w:keepNext/>
        <w:spacing w:after="0" w:line="23" w:lineRule="atLeast"/>
        <w:ind w:firstLine="0"/>
        <w:rPr>
          <w:bCs w:val="0"/>
          <w:sz w:val="24"/>
          <w:szCs w:val="24"/>
        </w:rPr>
      </w:pPr>
      <w:r w:rsidRPr="007815BC">
        <w:rPr>
          <w:bCs w:val="0"/>
          <w:sz w:val="24"/>
          <w:szCs w:val="24"/>
        </w:rPr>
        <w:t xml:space="preserve">Таблица </w:t>
      </w:r>
      <w:r w:rsidRPr="007815BC">
        <w:rPr>
          <w:bCs w:val="0"/>
          <w:sz w:val="24"/>
          <w:szCs w:val="24"/>
        </w:rPr>
        <w:fldChar w:fldCharType="begin"/>
      </w:r>
      <w:r w:rsidRPr="007815BC">
        <w:rPr>
          <w:bCs w:val="0"/>
          <w:sz w:val="24"/>
          <w:szCs w:val="24"/>
        </w:rPr>
        <w:instrText xml:space="preserve"> SEQ Таблица \* ARABIC </w:instrText>
      </w:r>
      <w:r w:rsidRPr="007815BC">
        <w:rPr>
          <w:bCs w:val="0"/>
          <w:sz w:val="24"/>
          <w:szCs w:val="24"/>
        </w:rPr>
        <w:fldChar w:fldCharType="separate"/>
      </w:r>
      <w:r w:rsidR="00B85BD6">
        <w:rPr>
          <w:bCs w:val="0"/>
          <w:noProof/>
          <w:sz w:val="24"/>
          <w:szCs w:val="24"/>
        </w:rPr>
        <w:t>5</w:t>
      </w:r>
      <w:r w:rsidRPr="007815BC">
        <w:rPr>
          <w:bCs w:val="0"/>
          <w:sz w:val="24"/>
          <w:szCs w:val="24"/>
        </w:rPr>
        <w:fldChar w:fldCharType="end"/>
      </w:r>
      <w:r w:rsidRPr="007815BC">
        <w:rPr>
          <w:bCs w:val="0"/>
          <w:sz w:val="24"/>
          <w:szCs w:val="24"/>
        </w:rPr>
        <w:t xml:space="preserve">. </w:t>
      </w:r>
      <w:r w:rsidRPr="00D43FFC">
        <w:rPr>
          <w:bCs w:val="0"/>
          <w:sz w:val="24"/>
          <w:szCs w:val="24"/>
        </w:rPr>
        <w:t>Основные параметры застройки территории</w:t>
      </w:r>
    </w:p>
    <w:tbl>
      <w:tblPr>
        <w:tblW w:w="5000" w:type="pct"/>
        <w:tblCellMar>
          <w:left w:w="28" w:type="dxa"/>
          <w:right w:w="28" w:type="dxa"/>
        </w:tblCellMar>
        <w:tblLook w:val="04A0" w:firstRow="1" w:lastRow="0" w:firstColumn="1" w:lastColumn="0" w:noHBand="0" w:noVBand="1"/>
      </w:tblPr>
      <w:tblGrid>
        <w:gridCol w:w="2121"/>
        <w:gridCol w:w="7223"/>
      </w:tblGrid>
      <w:tr w:rsidR="009D74C2" w:rsidTr="000F1830">
        <w:trPr>
          <w:trHeight w:val="20"/>
          <w:tblHeader/>
        </w:trPr>
        <w:tc>
          <w:tcPr>
            <w:tcW w:w="1135" w:type="pct"/>
            <w:tcBorders>
              <w:top w:val="single" w:sz="4" w:space="0" w:color="auto"/>
              <w:left w:val="single" w:sz="4" w:space="0" w:color="auto"/>
              <w:bottom w:val="single" w:sz="4" w:space="0" w:color="auto"/>
            </w:tcBorders>
            <w:shd w:val="clear" w:color="auto" w:fill="auto"/>
            <w:vAlign w:val="center"/>
          </w:tcPr>
          <w:p w:rsidR="00734E63" w:rsidRPr="00734E63" w:rsidRDefault="00697C2B" w:rsidP="00D43FFC">
            <w:pPr>
              <w:pStyle w:val="afffffffffffffe"/>
              <w:spacing w:line="240" w:lineRule="auto"/>
              <w:ind w:firstLine="0"/>
              <w:jc w:val="center"/>
              <w:rPr>
                <w:b/>
                <w:bCs/>
                <w:sz w:val="18"/>
                <w:szCs w:val="24"/>
              </w:rPr>
            </w:pPr>
            <w:r w:rsidRPr="00734E63">
              <w:rPr>
                <w:b/>
                <w:bCs/>
                <w:color w:val="000000"/>
                <w:sz w:val="18"/>
                <w:szCs w:val="24"/>
              </w:rPr>
              <w:t>Зоны планируемого размещения объектов капитального строительства</w:t>
            </w:r>
          </w:p>
        </w:tc>
        <w:tc>
          <w:tcPr>
            <w:tcW w:w="3865" w:type="pct"/>
            <w:tcBorders>
              <w:top w:val="single" w:sz="4" w:space="0" w:color="auto"/>
              <w:left w:val="single" w:sz="4" w:space="0" w:color="auto"/>
              <w:bottom w:val="single" w:sz="4" w:space="0" w:color="auto"/>
              <w:right w:val="single" w:sz="4" w:space="0" w:color="auto"/>
            </w:tcBorders>
            <w:shd w:val="clear" w:color="auto" w:fill="auto"/>
            <w:vAlign w:val="center"/>
          </w:tcPr>
          <w:p w:rsidR="00734E63" w:rsidRPr="00734E63" w:rsidRDefault="00697C2B" w:rsidP="00D43FFC">
            <w:pPr>
              <w:pStyle w:val="afffffffffffffe"/>
              <w:spacing w:line="240" w:lineRule="auto"/>
              <w:ind w:firstLine="0"/>
              <w:jc w:val="center"/>
              <w:rPr>
                <w:b/>
                <w:bCs/>
                <w:sz w:val="18"/>
                <w:szCs w:val="24"/>
              </w:rPr>
            </w:pPr>
            <w:r w:rsidRPr="00734E63">
              <w:rPr>
                <w:b/>
                <w:bCs/>
                <w:color w:val="000000"/>
                <w:sz w:val="18"/>
                <w:szCs w:val="24"/>
              </w:rPr>
              <w:t xml:space="preserve">Характеристика зоны планируемого размещения объектов капитального </w:t>
            </w:r>
            <w:r w:rsidRPr="00734E63">
              <w:rPr>
                <w:b/>
                <w:bCs/>
                <w:color w:val="000000"/>
                <w:sz w:val="18"/>
                <w:szCs w:val="24"/>
              </w:rPr>
              <w:t>строительства</w:t>
            </w:r>
          </w:p>
        </w:tc>
      </w:tr>
      <w:tr w:rsidR="009D74C2" w:rsidTr="000F1830">
        <w:trPr>
          <w:trHeight w:val="20"/>
        </w:trPr>
        <w:tc>
          <w:tcPr>
            <w:tcW w:w="1135" w:type="pct"/>
            <w:tcBorders>
              <w:top w:val="single" w:sz="4" w:space="0" w:color="auto"/>
              <w:left w:val="single" w:sz="4" w:space="0" w:color="auto"/>
              <w:bottom w:val="single" w:sz="4" w:space="0" w:color="auto"/>
            </w:tcBorders>
            <w:shd w:val="clear" w:color="auto" w:fill="FFFFFF"/>
            <w:vAlign w:val="center"/>
          </w:tcPr>
          <w:p w:rsidR="00734E63" w:rsidRPr="00734E63" w:rsidRDefault="00697C2B" w:rsidP="00D43FFC">
            <w:pPr>
              <w:pStyle w:val="afffffffffffffe"/>
              <w:spacing w:line="240" w:lineRule="auto"/>
              <w:ind w:firstLine="0"/>
              <w:rPr>
                <w:sz w:val="18"/>
                <w:szCs w:val="24"/>
              </w:rPr>
            </w:pPr>
            <w:r w:rsidRPr="00734E63">
              <w:rPr>
                <w:color w:val="000000"/>
                <w:sz w:val="18"/>
                <w:szCs w:val="24"/>
              </w:rPr>
              <w:t>Средне</w:t>
            </w:r>
            <w:r>
              <w:rPr>
                <w:color w:val="000000"/>
                <w:sz w:val="18"/>
                <w:szCs w:val="24"/>
              </w:rPr>
              <w:t xml:space="preserve"> </w:t>
            </w:r>
            <w:r w:rsidRPr="00734E63">
              <w:rPr>
                <w:color w:val="000000"/>
                <w:sz w:val="18"/>
                <w:szCs w:val="24"/>
              </w:rPr>
              <w:t>этажная жилая застройка</w:t>
            </w:r>
          </w:p>
        </w:tc>
        <w:tc>
          <w:tcPr>
            <w:tcW w:w="3865" w:type="pct"/>
            <w:tcBorders>
              <w:top w:val="single" w:sz="4" w:space="0" w:color="auto"/>
              <w:left w:val="single" w:sz="4" w:space="0" w:color="auto"/>
              <w:bottom w:val="single" w:sz="4" w:space="0" w:color="auto"/>
              <w:right w:val="single" w:sz="4" w:space="0" w:color="auto"/>
            </w:tcBorders>
            <w:shd w:val="clear" w:color="auto" w:fill="FFFFFF"/>
            <w:vAlign w:val="center"/>
          </w:tcPr>
          <w:p w:rsidR="00734E63" w:rsidRPr="000F1830" w:rsidRDefault="00697C2B" w:rsidP="00D43FFC">
            <w:pPr>
              <w:pStyle w:val="afffffffffffffe"/>
              <w:spacing w:line="240" w:lineRule="auto"/>
              <w:ind w:firstLine="0"/>
              <w:rPr>
                <w:sz w:val="16"/>
                <w:szCs w:val="22"/>
              </w:rPr>
            </w:pPr>
            <w:r w:rsidRPr="000F1830">
              <w:rPr>
                <w:color w:val="000000"/>
                <w:sz w:val="16"/>
                <w:szCs w:val="22"/>
              </w:rPr>
              <w:t>Размещение многоквартирных домов этажностью не выше восьми этажей;</w:t>
            </w:r>
          </w:p>
          <w:p w:rsidR="00734E63" w:rsidRPr="000F1830" w:rsidRDefault="00697C2B" w:rsidP="00D43FFC">
            <w:pPr>
              <w:pStyle w:val="afffffffffffffe"/>
              <w:spacing w:line="240" w:lineRule="auto"/>
              <w:ind w:firstLine="0"/>
              <w:rPr>
                <w:sz w:val="16"/>
                <w:szCs w:val="22"/>
              </w:rPr>
            </w:pPr>
            <w:r w:rsidRPr="000F1830">
              <w:rPr>
                <w:color w:val="000000"/>
                <w:sz w:val="16"/>
                <w:szCs w:val="22"/>
              </w:rPr>
              <w:t>благоустройство и озеленение;</w:t>
            </w:r>
          </w:p>
          <w:p w:rsidR="00734E63" w:rsidRPr="000F1830" w:rsidRDefault="00697C2B" w:rsidP="00D43FFC">
            <w:pPr>
              <w:pStyle w:val="afffffffffffffe"/>
              <w:spacing w:line="240" w:lineRule="auto"/>
              <w:ind w:firstLine="0"/>
              <w:rPr>
                <w:sz w:val="16"/>
                <w:szCs w:val="22"/>
              </w:rPr>
            </w:pPr>
            <w:r w:rsidRPr="000F1830">
              <w:rPr>
                <w:color w:val="000000"/>
                <w:sz w:val="16"/>
                <w:szCs w:val="22"/>
              </w:rPr>
              <w:t>размещение подземных гаражей и автостоянок;</w:t>
            </w:r>
          </w:p>
          <w:p w:rsidR="00734E63" w:rsidRPr="000F1830" w:rsidRDefault="00697C2B" w:rsidP="00D43FFC">
            <w:pPr>
              <w:pStyle w:val="afffffffffffffe"/>
              <w:spacing w:line="240" w:lineRule="auto"/>
              <w:ind w:firstLine="0"/>
              <w:rPr>
                <w:sz w:val="16"/>
                <w:szCs w:val="22"/>
              </w:rPr>
            </w:pPr>
            <w:r w:rsidRPr="000F1830">
              <w:rPr>
                <w:color w:val="000000"/>
                <w:sz w:val="16"/>
                <w:szCs w:val="22"/>
              </w:rPr>
              <w:t>обустройство спортивных и детских площадок, площадок для отдыха;</w:t>
            </w:r>
          </w:p>
          <w:p w:rsidR="00734E63" w:rsidRPr="000F1830" w:rsidRDefault="00697C2B" w:rsidP="00D43FFC">
            <w:pPr>
              <w:pStyle w:val="afffffffffffffe"/>
              <w:spacing w:line="240" w:lineRule="auto"/>
              <w:ind w:firstLine="0"/>
              <w:rPr>
                <w:sz w:val="16"/>
                <w:szCs w:val="22"/>
              </w:rPr>
            </w:pPr>
            <w:r w:rsidRPr="000F1830">
              <w:rPr>
                <w:color w:val="000000"/>
                <w:sz w:val="16"/>
                <w:szCs w:val="22"/>
              </w:rPr>
              <w:t>размещение объектов обслуживания жилой застройки во</w:t>
            </w:r>
          </w:p>
        </w:tc>
      </w:tr>
      <w:tr w:rsidR="009D74C2" w:rsidTr="000F1830">
        <w:trPr>
          <w:trHeight w:val="20"/>
        </w:trPr>
        <w:tc>
          <w:tcPr>
            <w:tcW w:w="1135" w:type="pct"/>
            <w:tcBorders>
              <w:top w:val="single" w:sz="4" w:space="0" w:color="auto"/>
              <w:left w:val="single" w:sz="4" w:space="0" w:color="auto"/>
              <w:bottom w:val="single" w:sz="4" w:space="0" w:color="auto"/>
            </w:tcBorders>
            <w:shd w:val="clear" w:color="auto" w:fill="FFFFFF"/>
            <w:vAlign w:val="center"/>
          </w:tcPr>
          <w:p w:rsidR="000F1830" w:rsidRPr="00734E63" w:rsidRDefault="00697C2B" w:rsidP="000F1830">
            <w:pPr>
              <w:pStyle w:val="afffffffffffffe"/>
              <w:spacing w:line="240" w:lineRule="auto"/>
              <w:ind w:firstLine="0"/>
              <w:rPr>
                <w:color w:val="000000"/>
                <w:sz w:val="18"/>
                <w:szCs w:val="24"/>
              </w:rPr>
            </w:pPr>
            <w:r w:rsidRPr="00734E63">
              <w:rPr>
                <w:color w:val="000000"/>
                <w:sz w:val="18"/>
                <w:szCs w:val="24"/>
              </w:rPr>
              <w:t>Зоны планируемого размещения объектов капитального строительства</w:t>
            </w:r>
          </w:p>
        </w:tc>
        <w:tc>
          <w:tcPr>
            <w:tcW w:w="3865" w:type="pct"/>
            <w:tcBorders>
              <w:top w:val="single" w:sz="4" w:space="0" w:color="auto"/>
              <w:left w:val="single" w:sz="4" w:space="0" w:color="auto"/>
              <w:bottom w:val="single" w:sz="4" w:space="0" w:color="auto"/>
              <w:right w:val="single" w:sz="4" w:space="0" w:color="auto"/>
            </w:tcBorders>
            <w:shd w:val="clear" w:color="auto" w:fill="FFFFFF"/>
            <w:vAlign w:val="center"/>
          </w:tcPr>
          <w:p w:rsidR="000F1830" w:rsidRPr="000F1830" w:rsidRDefault="00697C2B" w:rsidP="000F1830">
            <w:pPr>
              <w:pStyle w:val="afffffffffffffe"/>
              <w:spacing w:line="240" w:lineRule="auto"/>
              <w:ind w:firstLine="0"/>
              <w:rPr>
                <w:color w:val="000000"/>
                <w:sz w:val="16"/>
                <w:szCs w:val="22"/>
              </w:rPr>
            </w:pPr>
            <w:r w:rsidRPr="000F1830">
              <w:rPr>
                <w:color w:val="000000"/>
                <w:sz w:val="16"/>
                <w:szCs w:val="22"/>
              </w:rPr>
              <w:t>встроенных, пристроенных и встроенно-пристроенных помещениях многоквартирного дома, если общая площадь таких помещений в многоквартирном д</w:t>
            </w:r>
            <w:r w:rsidRPr="000F1830">
              <w:rPr>
                <w:color w:val="000000"/>
                <w:sz w:val="16"/>
                <w:szCs w:val="22"/>
              </w:rPr>
              <w:t>оме не составляет более 20% общей площади помещений дома.</w:t>
            </w:r>
          </w:p>
          <w:p w:rsidR="000F1830" w:rsidRPr="000F1830" w:rsidRDefault="00697C2B" w:rsidP="000F1830">
            <w:pPr>
              <w:pStyle w:val="afffffffffffffe"/>
              <w:spacing w:line="240" w:lineRule="auto"/>
              <w:ind w:firstLine="0"/>
              <w:rPr>
                <w:color w:val="000000"/>
                <w:sz w:val="16"/>
                <w:szCs w:val="22"/>
              </w:rPr>
            </w:pPr>
            <w:r w:rsidRPr="000F1830">
              <w:rPr>
                <w:color w:val="000000"/>
                <w:sz w:val="16"/>
                <w:szCs w:val="22"/>
              </w:rPr>
              <w:t>Параметры застройки:</w:t>
            </w:r>
          </w:p>
          <w:p w:rsidR="000F1830" w:rsidRPr="000F1830" w:rsidRDefault="00697C2B" w:rsidP="000F1830">
            <w:pPr>
              <w:pStyle w:val="afffffffffffffe"/>
              <w:spacing w:line="240" w:lineRule="auto"/>
              <w:ind w:firstLine="0"/>
              <w:rPr>
                <w:color w:val="000000"/>
                <w:sz w:val="16"/>
                <w:szCs w:val="22"/>
              </w:rPr>
            </w:pPr>
            <w:r w:rsidRPr="000F1830">
              <w:rPr>
                <w:color w:val="000000"/>
                <w:sz w:val="16"/>
                <w:szCs w:val="22"/>
              </w:rPr>
              <w:t>Минимальная ширина земельного участка - 20 м.</w:t>
            </w:r>
          </w:p>
          <w:p w:rsidR="000F1830" w:rsidRPr="000F1830" w:rsidRDefault="00697C2B" w:rsidP="000F1830">
            <w:pPr>
              <w:pStyle w:val="afffffffffffffe"/>
              <w:spacing w:line="240" w:lineRule="auto"/>
              <w:ind w:firstLine="0"/>
              <w:rPr>
                <w:color w:val="000000"/>
                <w:sz w:val="16"/>
                <w:szCs w:val="22"/>
              </w:rPr>
            </w:pPr>
            <w:r w:rsidRPr="000F1830">
              <w:rPr>
                <w:color w:val="000000"/>
                <w:sz w:val="16"/>
                <w:szCs w:val="22"/>
              </w:rPr>
              <w:t>Минимальная площадь земельного участка - 2000 кв. м.</w:t>
            </w:r>
          </w:p>
          <w:p w:rsidR="000F1830" w:rsidRPr="000F1830" w:rsidRDefault="00697C2B" w:rsidP="000F1830">
            <w:pPr>
              <w:pStyle w:val="afffffffffffffe"/>
              <w:spacing w:line="240" w:lineRule="auto"/>
              <w:ind w:firstLine="0"/>
              <w:rPr>
                <w:color w:val="000000"/>
                <w:sz w:val="16"/>
                <w:szCs w:val="22"/>
              </w:rPr>
            </w:pPr>
            <w:r w:rsidRPr="000F1830">
              <w:rPr>
                <w:color w:val="000000"/>
                <w:sz w:val="16"/>
                <w:szCs w:val="22"/>
              </w:rPr>
              <w:t>Минимальный отступ от границ земельного участка - 3 м.</w:t>
            </w:r>
          </w:p>
          <w:p w:rsidR="000F1830" w:rsidRPr="000F1830" w:rsidRDefault="00697C2B" w:rsidP="000F1830">
            <w:pPr>
              <w:pStyle w:val="afffffffffffffe"/>
              <w:spacing w:line="240" w:lineRule="auto"/>
              <w:ind w:firstLine="0"/>
              <w:rPr>
                <w:color w:val="000000"/>
                <w:sz w:val="16"/>
                <w:szCs w:val="22"/>
              </w:rPr>
            </w:pPr>
            <w:r w:rsidRPr="000F1830">
              <w:rPr>
                <w:color w:val="000000"/>
                <w:sz w:val="16"/>
                <w:szCs w:val="22"/>
              </w:rPr>
              <w:t>Максимальное количество</w:t>
            </w:r>
            <w:r w:rsidRPr="000F1830">
              <w:rPr>
                <w:color w:val="000000"/>
                <w:sz w:val="16"/>
                <w:szCs w:val="22"/>
              </w:rPr>
              <w:t xml:space="preserve"> этажей - 8.</w:t>
            </w:r>
          </w:p>
          <w:p w:rsidR="000F1830" w:rsidRPr="000F1830" w:rsidRDefault="00697C2B" w:rsidP="000F1830">
            <w:pPr>
              <w:pStyle w:val="afffffffffffffe"/>
              <w:spacing w:line="240" w:lineRule="auto"/>
              <w:ind w:firstLine="0"/>
              <w:rPr>
                <w:color w:val="000000"/>
                <w:sz w:val="16"/>
                <w:szCs w:val="22"/>
              </w:rPr>
            </w:pPr>
            <w:r w:rsidRPr="000F1830">
              <w:rPr>
                <w:color w:val="000000"/>
                <w:sz w:val="16"/>
                <w:szCs w:val="22"/>
              </w:rPr>
              <w:t>Минимальное количество этажей - 5.</w:t>
            </w:r>
          </w:p>
          <w:p w:rsidR="000F1830" w:rsidRPr="000F1830" w:rsidRDefault="00697C2B" w:rsidP="000F1830">
            <w:pPr>
              <w:pStyle w:val="afffffffffffffe"/>
              <w:spacing w:line="240" w:lineRule="auto"/>
              <w:ind w:firstLine="0"/>
              <w:rPr>
                <w:color w:val="000000"/>
                <w:sz w:val="16"/>
                <w:szCs w:val="22"/>
              </w:rPr>
            </w:pPr>
            <w:r w:rsidRPr="000F1830">
              <w:rPr>
                <w:color w:val="000000"/>
                <w:sz w:val="16"/>
                <w:szCs w:val="22"/>
              </w:rPr>
              <w:t>Максимальный процент застройки в границах земельного участка - 25.</w:t>
            </w:r>
          </w:p>
          <w:p w:rsidR="000F1830" w:rsidRPr="000F1830" w:rsidRDefault="00697C2B" w:rsidP="000F1830">
            <w:pPr>
              <w:pStyle w:val="afffffffffffffe"/>
              <w:spacing w:line="240" w:lineRule="auto"/>
              <w:ind w:firstLine="0"/>
              <w:rPr>
                <w:color w:val="000000"/>
                <w:sz w:val="16"/>
                <w:szCs w:val="22"/>
              </w:rPr>
            </w:pPr>
            <w:r w:rsidRPr="000F1830">
              <w:rPr>
                <w:color w:val="000000"/>
                <w:sz w:val="16"/>
                <w:szCs w:val="22"/>
              </w:rPr>
              <w:t>Минимальный процент застройки в границах земельного участка - 15.</w:t>
            </w:r>
          </w:p>
        </w:tc>
      </w:tr>
      <w:tr w:rsidR="009D74C2" w:rsidTr="000F1830">
        <w:trPr>
          <w:trHeight w:val="20"/>
        </w:trPr>
        <w:tc>
          <w:tcPr>
            <w:tcW w:w="1135" w:type="pct"/>
            <w:tcBorders>
              <w:top w:val="single" w:sz="4" w:space="0" w:color="auto"/>
              <w:left w:val="single" w:sz="4" w:space="0" w:color="auto"/>
              <w:bottom w:val="single" w:sz="4" w:space="0" w:color="auto"/>
            </w:tcBorders>
            <w:shd w:val="clear" w:color="auto" w:fill="FFFFFF"/>
            <w:vAlign w:val="center"/>
          </w:tcPr>
          <w:p w:rsidR="000F1830" w:rsidRPr="00734E63" w:rsidRDefault="00697C2B" w:rsidP="000F1830">
            <w:pPr>
              <w:pStyle w:val="afffffffffffffe"/>
              <w:spacing w:line="240" w:lineRule="auto"/>
              <w:ind w:firstLine="0"/>
              <w:rPr>
                <w:color w:val="000000"/>
                <w:sz w:val="18"/>
                <w:szCs w:val="24"/>
              </w:rPr>
            </w:pPr>
            <w:r w:rsidRPr="00734E63">
              <w:rPr>
                <w:color w:val="000000"/>
                <w:sz w:val="18"/>
                <w:szCs w:val="24"/>
              </w:rPr>
              <w:t>Многоэтажная жилая застройка (высотная застройка)</w:t>
            </w:r>
          </w:p>
        </w:tc>
        <w:tc>
          <w:tcPr>
            <w:tcW w:w="3865" w:type="pct"/>
            <w:tcBorders>
              <w:top w:val="single" w:sz="4" w:space="0" w:color="auto"/>
              <w:left w:val="single" w:sz="4" w:space="0" w:color="auto"/>
              <w:bottom w:val="single" w:sz="4" w:space="0" w:color="auto"/>
              <w:right w:val="single" w:sz="4" w:space="0" w:color="auto"/>
            </w:tcBorders>
            <w:shd w:val="clear" w:color="auto" w:fill="FFFFFF"/>
            <w:vAlign w:val="center"/>
          </w:tcPr>
          <w:p w:rsidR="000F1830" w:rsidRPr="000F1830" w:rsidRDefault="00697C2B" w:rsidP="000F1830">
            <w:pPr>
              <w:pStyle w:val="afffffffffffffe"/>
              <w:spacing w:line="240" w:lineRule="auto"/>
              <w:ind w:firstLine="0"/>
              <w:rPr>
                <w:color w:val="000000"/>
                <w:sz w:val="16"/>
                <w:szCs w:val="22"/>
              </w:rPr>
            </w:pPr>
            <w:r w:rsidRPr="000F1830">
              <w:rPr>
                <w:color w:val="000000"/>
                <w:sz w:val="16"/>
                <w:szCs w:val="22"/>
              </w:rPr>
              <w:t xml:space="preserve">Размещение </w:t>
            </w:r>
            <w:r w:rsidRPr="000F1830">
              <w:rPr>
                <w:color w:val="000000"/>
                <w:sz w:val="16"/>
                <w:szCs w:val="22"/>
              </w:rPr>
              <w:t>многоквартирных домов этажностью девять этажей и выше;</w:t>
            </w:r>
          </w:p>
          <w:p w:rsidR="000F1830" w:rsidRPr="000F1830" w:rsidRDefault="00697C2B" w:rsidP="000F1830">
            <w:pPr>
              <w:pStyle w:val="afffffffffffffe"/>
              <w:spacing w:line="240" w:lineRule="auto"/>
              <w:ind w:firstLine="0"/>
              <w:rPr>
                <w:color w:val="000000"/>
                <w:sz w:val="16"/>
                <w:szCs w:val="22"/>
              </w:rPr>
            </w:pPr>
            <w:r w:rsidRPr="000F1830">
              <w:rPr>
                <w:color w:val="000000"/>
                <w:sz w:val="16"/>
                <w:szCs w:val="22"/>
              </w:rPr>
              <w:t>благоустройство и озеленение придомовых территорий; обустройство спортивных и детских площадок, хозяйственных площадок и площадок для отдыха;</w:t>
            </w:r>
          </w:p>
          <w:p w:rsidR="000F1830" w:rsidRPr="000F1830" w:rsidRDefault="00697C2B" w:rsidP="000F1830">
            <w:pPr>
              <w:pStyle w:val="afffffffffffffe"/>
              <w:spacing w:line="240" w:lineRule="auto"/>
              <w:ind w:firstLine="0"/>
              <w:rPr>
                <w:color w:val="000000"/>
                <w:sz w:val="16"/>
                <w:szCs w:val="22"/>
              </w:rPr>
            </w:pPr>
            <w:r w:rsidRPr="000F1830">
              <w:rPr>
                <w:color w:val="000000"/>
                <w:sz w:val="16"/>
                <w:szCs w:val="22"/>
              </w:rPr>
              <w:t>размещение подземных гаражей и автостоянок, размещение объе</w:t>
            </w:r>
            <w:r w:rsidRPr="000F1830">
              <w:rPr>
                <w:color w:val="000000"/>
                <w:sz w:val="16"/>
                <w:szCs w:val="22"/>
              </w:rPr>
              <w:t>ктов обслуживания жилой застройки во встроенных, пристроенных и встроенно-пристроенных помещениях многоквартирного дома в отдельных помещениях дома, если площадь таких помещений в многоквартирном доме не составляет более 15% от общей площади дома.</w:t>
            </w:r>
          </w:p>
          <w:p w:rsidR="000F1830" w:rsidRPr="000F1830" w:rsidRDefault="00697C2B" w:rsidP="000F1830">
            <w:pPr>
              <w:pStyle w:val="afffffffffffffe"/>
              <w:spacing w:line="240" w:lineRule="auto"/>
              <w:ind w:firstLine="0"/>
              <w:rPr>
                <w:color w:val="000000"/>
                <w:sz w:val="16"/>
                <w:szCs w:val="22"/>
              </w:rPr>
            </w:pPr>
            <w:r w:rsidRPr="000F1830">
              <w:rPr>
                <w:color w:val="000000"/>
                <w:sz w:val="16"/>
                <w:szCs w:val="22"/>
              </w:rPr>
              <w:t>Параметр</w:t>
            </w:r>
            <w:r w:rsidRPr="000F1830">
              <w:rPr>
                <w:color w:val="000000"/>
                <w:sz w:val="16"/>
                <w:szCs w:val="22"/>
              </w:rPr>
              <w:t>ы застройки:</w:t>
            </w:r>
          </w:p>
          <w:p w:rsidR="000F1830" w:rsidRPr="000F1830" w:rsidRDefault="00697C2B" w:rsidP="000F1830">
            <w:pPr>
              <w:pStyle w:val="afffffffffffffe"/>
              <w:spacing w:line="240" w:lineRule="auto"/>
              <w:ind w:firstLine="0"/>
              <w:rPr>
                <w:color w:val="000000"/>
                <w:sz w:val="16"/>
                <w:szCs w:val="22"/>
              </w:rPr>
            </w:pPr>
            <w:r w:rsidRPr="000F1830">
              <w:rPr>
                <w:color w:val="000000"/>
                <w:sz w:val="16"/>
                <w:szCs w:val="22"/>
              </w:rPr>
              <w:t>Минимальная ширина земельного участка -30 м.</w:t>
            </w:r>
          </w:p>
          <w:p w:rsidR="000F1830" w:rsidRPr="000F1830" w:rsidRDefault="00697C2B" w:rsidP="000F1830">
            <w:pPr>
              <w:pStyle w:val="afffffffffffffe"/>
              <w:spacing w:line="240" w:lineRule="auto"/>
              <w:ind w:firstLine="0"/>
              <w:rPr>
                <w:color w:val="000000"/>
                <w:sz w:val="16"/>
                <w:szCs w:val="22"/>
              </w:rPr>
            </w:pPr>
            <w:r w:rsidRPr="000F1830">
              <w:rPr>
                <w:color w:val="000000"/>
                <w:sz w:val="16"/>
                <w:szCs w:val="22"/>
              </w:rPr>
              <w:t>Минимальная площадь земельного участка - 4000 кв. м. Минимальный отступ от границ земельного участка - 3 м. Максимальное количество этажей - 17.</w:t>
            </w:r>
          </w:p>
          <w:p w:rsidR="000F1830" w:rsidRPr="000F1830" w:rsidRDefault="00697C2B" w:rsidP="000F1830">
            <w:pPr>
              <w:pStyle w:val="afffffffffffffe"/>
              <w:spacing w:line="240" w:lineRule="auto"/>
              <w:ind w:firstLine="0"/>
              <w:rPr>
                <w:color w:val="000000"/>
                <w:sz w:val="16"/>
                <w:szCs w:val="22"/>
              </w:rPr>
            </w:pPr>
            <w:r w:rsidRPr="000F1830">
              <w:rPr>
                <w:color w:val="000000"/>
                <w:sz w:val="16"/>
                <w:szCs w:val="22"/>
              </w:rPr>
              <w:t>Минимальное количество этажей - 9.</w:t>
            </w:r>
          </w:p>
          <w:p w:rsidR="000F1830" w:rsidRPr="000F1830" w:rsidRDefault="00697C2B" w:rsidP="000F1830">
            <w:pPr>
              <w:pStyle w:val="afffffffffffffe"/>
              <w:spacing w:line="240" w:lineRule="auto"/>
              <w:ind w:firstLine="0"/>
              <w:rPr>
                <w:color w:val="000000"/>
                <w:sz w:val="16"/>
                <w:szCs w:val="22"/>
              </w:rPr>
            </w:pPr>
            <w:r w:rsidRPr="000F1830">
              <w:rPr>
                <w:color w:val="000000"/>
                <w:sz w:val="16"/>
                <w:szCs w:val="22"/>
              </w:rPr>
              <w:t>Максимальный проце</w:t>
            </w:r>
            <w:r w:rsidRPr="000F1830">
              <w:rPr>
                <w:color w:val="000000"/>
                <w:sz w:val="16"/>
                <w:szCs w:val="22"/>
              </w:rPr>
              <w:t>нт застройки в границах земельного участка - 35.</w:t>
            </w:r>
          </w:p>
          <w:p w:rsidR="000F1830" w:rsidRPr="000F1830" w:rsidRDefault="00697C2B" w:rsidP="000F1830">
            <w:pPr>
              <w:pStyle w:val="afffffffffffffe"/>
              <w:spacing w:line="240" w:lineRule="auto"/>
              <w:ind w:firstLine="0"/>
              <w:rPr>
                <w:color w:val="000000"/>
                <w:sz w:val="16"/>
                <w:szCs w:val="22"/>
              </w:rPr>
            </w:pPr>
            <w:r w:rsidRPr="000F1830">
              <w:rPr>
                <w:color w:val="000000"/>
                <w:sz w:val="16"/>
                <w:szCs w:val="22"/>
              </w:rPr>
              <w:t>Минимальный процент застройки в границах земельного участка - 15.</w:t>
            </w:r>
          </w:p>
        </w:tc>
      </w:tr>
      <w:tr w:rsidR="009D74C2" w:rsidTr="000F1830">
        <w:trPr>
          <w:trHeight w:val="20"/>
        </w:trPr>
        <w:tc>
          <w:tcPr>
            <w:tcW w:w="1135" w:type="pct"/>
            <w:tcBorders>
              <w:top w:val="single" w:sz="4" w:space="0" w:color="auto"/>
              <w:left w:val="single" w:sz="4" w:space="0" w:color="auto"/>
              <w:bottom w:val="single" w:sz="4" w:space="0" w:color="auto"/>
            </w:tcBorders>
            <w:shd w:val="clear" w:color="auto" w:fill="FFFFFF"/>
            <w:vAlign w:val="center"/>
          </w:tcPr>
          <w:p w:rsidR="000F1830" w:rsidRPr="00734E63" w:rsidRDefault="00697C2B" w:rsidP="000F1830">
            <w:pPr>
              <w:pStyle w:val="afffffffffffffe"/>
              <w:spacing w:line="240" w:lineRule="auto"/>
              <w:ind w:firstLine="0"/>
              <w:rPr>
                <w:color w:val="000000"/>
                <w:sz w:val="18"/>
                <w:szCs w:val="24"/>
              </w:rPr>
            </w:pPr>
            <w:r w:rsidRPr="00734E63">
              <w:rPr>
                <w:color w:val="000000"/>
                <w:sz w:val="18"/>
                <w:szCs w:val="24"/>
              </w:rPr>
              <w:t>Зона учебно-образовательного назначения</w:t>
            </w:r>
          </w:p>
        </w:tc>
        <w:tc>
          <w:tcPr>
            <w:tcW w:w="3865" w:type="pct"/>
            <w:tcBorders>
              <w:top w:val="single" w:sz="4" w:space="0" w:color="auto"/>
              <w:left w:val="single" w:sz="4" w:space="0" w:color="auto"/>
              <w:bottom w:val="single" w:sz="4" w:space="0" w:color="auto"/>
              <w:right w:val="single" w:sz="4" w:space="0" w:color="auto"/>
            </w:tcBorders>
            <w:shd w:val="clear" w:color="auto" w:fill="FFFFFF"/>
            <w:vAlign w:val="center"/>
          </w:tcPr>
          <w:p w:rsidR="000F1830" w:rsidRPr="000F1830" w:rsidRDefault="00697C2B" w:rsidP="000F1830">
            <w:pPr>
              <w:pStyle w:val="afffffffffffffe"/>
              <w:spacing w:line="240" w:lineRule="auto"/>
              <w:ind w:firstLine="0"/>
              <w:rPr>
                <w:color w:val="000000"/>
                <w:sz w:val="16"/>
                <w:szCs w:val="22"/>
              </w:rPr>
            </w:pPr>
            <w:r w:rsidRPr="000F1830">
              <w:rPr>
                <w:color w:val="000000"/>
                <w:sz w:val="16"/>
                <w:szCs w:val="22"/>
              </w:rPr>
              <w:t xml:space="preserve">Размещение объектов капитального строительства, предназначенных для просвещения, дошкольного, </w:t>
            </w:r>
            <w:r w:rsidRPr="000F1830">
              <w:rPr>
                <w:color w:val="000000"/>
                <w:sz w:val="16"/>
                <w:szCs w:val="22"/>
              </w:rPr>
              <w:t>начального и среднего общего образования (детские ясли, детские сады, школы, лицеи, гимназии, художественные, музыкальные школы, образовательные кружки и иные организации, осуществляющие деятельность по воспитанию, образованию и просвещению), в том числе з</w:t>
            </w:r>
            <w:r w:rsidRPr="000F1830">
              <w:rPr>
                <w:color w:val="000000"/>
                <w:sz w:val="16"/>
                <w:szCs w:val="22"/>
              </w:rPr>
              <w:t>даний, спортивных сооружений, предназначенных для занятия обучающихся физической культурой и спортом. Параметры застройки:</w:t>
            </w:r>
          </w:p>
          <w:p w:rsidR="000F1830" w:rsidRPr="000F1830" w:rsidRDefault="00697C2B" w:rsidP="000F1830">
            <w:pPr>
              <w:pStyle w:val="afffffffffffffe"/>
              <w:spacing w:line="240" w:lineRule="auto"/>
              <w:ind w:firstLine="0"/>
              <w:rPr>
                <w:color w:val="000000"/>
                <w:sz w:val="16"/>
                <w:szCs w:val="22"/>
              </w:rPr>
            </w:pPr>
            <w:r w:rsidRPr="000F1830">
              <w:rPr>
                <w:color w:val="000000"/>
                <w:sz w:val="16"/>
                <w:szCs w:val="22"/>
              </w:rPr>
              <w:t>Минимальная ширина земельного участка -15м.</w:t>
            </w:r>
          </w:p>
          <w:p w:rsidR="000F1830" w:rsidRPr="000F1830" w:rsidRDefault="00697C2B" w:rsidP="000F1830">
            <w:pPr>
              <w:pStyle w:val="afffffffffffffe"/>
              <w:spacing w:line="240" w:lineRule="auto"/>
              <w:ind w:firstLine="0"/>
              <w:rPr>
                <w:color w:val="000000"/>
                <w:sz w:val="16"/>
                <w:szCs w:val="22"/>
              </w:rPr>
            </w:pPr>
            <w:r w:rsidRPr="000F1830">
              <w:rPr>
                <w:color w:val="000000"/>
                <w:sz w:val="16"/>
                <w:szCs w:val="22"/>
              </w:rPr>
              <w:t>Минимальная площадь земельного участка - 1800 кв. м.</w:t>
            </w:r>
          </w:p>
        </w:tc>
      </w:tr>
      <w:tr w:rsidR="009D74C2" w:rsidTr="000F1830">
        <w:trPr>
          <w:trHeight w:val="20"/>
        </w:trPr>
        <w:tc>
          <w:tcPr>
            <w:tcW w:w="1135" w:type="pct"/>
            <w:tcBorders>
              <w:top w:val="single" w:sz="4" w:space="0" w:color="auto"/>
              <w:left w:val="single" w:sz="4" w:space="0" w:color="auto"/>
              <w:bottom w:val="single" w:sz="4" w:space="0" w:color="auto"/>
            </w:tcBorders>
            <w:shd w:val="clear" w:color="auto" w:fill="FFFFFF"/>
            <w:vAlign w:val="center"/>
          </w:tcPr>
          <w:p w:rsidR="000F1830" w:rsidRPr="00734E63" w:rsidRDefault="00697C2B" w:rsidP="000F1830">
            <w:pPr>
              <w:pStyle w:val="afffffffffffffe"/>
              <w:spacing w:line="240" w:lineRule="auto"/>
              <w:ind w:firstLine="0"/>
              <w:rPr>
                <w:color w:val="000000"/>
                <w:sz w:val="18"/>
                <w:szCs w:val="24"/>
              </w:rPr>
            </w:pPr>
            <w:r w:rsidRPr="00734E63">
              <w:rPr>
                <w:color w:val="000000"/>
                <w:sz w:val="18"/>
                <w:szCs w:val="24"/>
              </w:rPr>
              <w:lastRenderedPageBreak/>
              <w:t>Зоны планируемого размещения объект</w:t>
            </w:r>
            <w:r w:rsidRPr="00734E63">
              <w:rPr>
                <w:color w:val="000000"/>
                <w:sz w:val="18"/>
                <w:szCs w:val="24"/>
              </w:rPr>
              <w:t>ов капитального строительства</w:t>
            </w:r>
          </w:p>
        </w:tc>
        <w:tc>
          <w:tcPr>
            <w:tcW w:w="3865" w:type="pct"/>
            <w:tcBorders>
              <w:top w:val="single" w:sz="4" w:space="0" w:color="auto"/>
              <w:left w:val="single" w:sz="4" w:space="0" w:color="auto"/>
              <w:bottom w:val="single" w:sz="4" w:space="0" w:color="auto"/>
              <w:right w:val="single" w:sz="4" w:space="0" w:color="auto"/>
            </w:tcBorders>
            <w:shd w:val="clear" w:color="auto" w:fill="FFFFFF"/>
            <w:vAlign w:val="center"/>
          </w:tcPr>
          <w:p w:rsidR="000F1830" w:rsidRPr="000F1830" w:rsidRDefault="00697C2B" w:rsidP="000F1830">
            <w:pPr>
              <w:pStyle w:val="afffffffffffffe"/>
              <w:spacing w:line="240" w:lineRule="auto"/>
              <w:ind w:firstLine="0"/>
              <w:rPr>
                <w:color w:val="000000"/>
                <w:sz w:val="16"/>
                <w:szCs w:val="22"/>
              </w:rPr>
            </w:pPr>
            <w:r w:rsidRPr="000F1830">
              <w:rPr>
                <w:color w:val="000000"/>
                <w:sz w:val="16"/>
                <w:szCs w:val="22"/>
              </w:rPr>
              <w:t>Характеристика зоны планируемого размещения объектов капитального строительства</w:t>
            </w:r>
          </w:p>
          <w:p w:rsidR="000F1830" w:rsidRPr="000F1830" w:rsidRDefault="00697C2B" w:rsidP="000F1830">
            <w:pPr>
              <w:pStyle w:val="afffffffffffffe"/>
              <w:spacing w:line="240" w:lineRule="auto"/>
              <w:ind w:firstLine="0"/>
              <w:rPr>
                <w:color w:val="000000"/>
                <w:sz w:val="16"/>
                <w:szCs w:val="22"/>
              </w:rPr>
            </w:pPr>
            <w:r w:rsidRPr="000F1830">
              <w:rPr>
                <w:color w:val="000000"/>
                <w:sz w:val="16"/>
                <w:szCs w:val="22"/>
              </w:rPr>
              <w:t>Минимальный отступ от красной линии до основного здания - 25 м.</w:t>
            </w:r>
          </w:p>
          <w:p w:rsidR="000F1830" w:rsidRPr="000F1830" w:rsidRDefault="00697C2B" w:rsidP="000F1830">
            <w:pPr>
              <w:pStyle w:val="afffffffffffffe"/>
              <w:spacing w:line="240" w:lineRule="auto"/>
              <w:ind w:firstLine="0"/>
              <w:rPr>
                <w:color w:val="000000"/>
                <w:sz w:val="16"/>
                <w:szCs w:val="22"/>
              </w:rPr>
            </w:pPr>
            <w:r w:rsidRPr="000F1830">
              <w:rPr>
                <w:color w:val="000000"/>
                <w:sz w:val="16"/>
                <w:szCs w:val="22"/>
              </w:rPr>
              <w:t>Минимальный отступ от границы земельного участка - 3 м.</w:t>
            </w:r>
          </w:p>
          <w:p w:rsidR="000F1830" w:rsidRPr="000F1830" w:rsidRDefault="00697C2B" w:rsidP="000F1830">
            <w:pPr>
              <w:pStyle w:val="afffffffffffffe"/>
              <w:spacing w:line="240" w:lineRule="auto"/>
              <w:ind w:firstLine="0"/>
              <w:rPr>
                <w:color w:val="000000"/>
                <w:sz w:val="16"/>
                <w:szCs w:val="22"/>
              </w:rPr>
            </w:pPr>
            <w:r w:rsidRPr="000F1830">
              <w:rPr>
                <w:color w:val="000000"/>
                <w:sz w:val="16"/>
                <w:szCs w:val="22"/>
              </w:rPr>
              <w:t>Максимальное количество эт</w:t>
            </w:r>
            <w:r w:rsidRPr="000F1830">
              <w:rPr>
                <w:color w:val="000000"/>
                <w:sz w:val="16"/>
                <w:szCs w:val="22"/>
              </w:rPr>
              <w:t>ажей - 5.</w:t>
            </w:r>
          </w:p>
          <w:p w:rsidR="000F1830" w:rsidRPr="000F1830" w:rsidRDefault="00697C2B" w:rsidP="000F1830">
            <w:pPr>
              <w:pStyle w:val="afffffffffffffe"/>
              <w:spacing w:line="240" w:lineRule="auto"/>
              <w:ind w:firstLine="0"/>
              <w:rPr>
                <w:color w:val="000000"/>
                <w:sz w:val="16"/>
                <w:szCs w:val="22"/>
              </w:rPr>
            </w:pPr>
            <w:r w:rsidRPr="000F1830">
              <w:rPr>
                <w:color w:val="000000"/>
                <w:sz w:val="16"/>
                <w:szCs w:val="22"/>
              </w:rPr>
              <w:t>Максимальный процент застройки в границах земельного участка - 60,0.</w:t>
            </w:r>
          </w:p>
        </w:tc>
      </w:tr>
      <w:tr w:rsidR="009D74C2" w:rsidTr="000F1830">
        <w:trPr>
          <w:trHeight w:val="20"/>
        </w:trPr>
        <w:tc>
          <w:tcPr>
            <w:tcW w:w="1135" w:type="pct"/>
            <w:tcBorders>
              <w:top w:val="single" w:sz="4" w:space="0" w:color="auto"/>
              <w:left w:val="single" w:sz="4" w:space="0" w:color="auto"/>
              <w:bottom w:val="single" w:sz="4" w:space="0" w:color="auto"/>
            </w:tcBorders>
            <w:shd w:val="clear" w:color="auto" w:fill="FFFFFF"/>
            <w:vAlign w:val="center"/>
          </w:tcPr>
          <w:p w:rsidR="000F1830" w:rsidRPr="00734E63" w:rsidRDefault="00697C2B" w:rsidP="000F1830">
            <w:pPr>
              <w:pStyle w:val="afffffffffffffe"/>
              <w:spacing w:line="240" w:lineRule="auto"/>
              <w:ind w:firstLine="0"/>
              <w:rPr>
                <w:color w:val="000000"/>
                <w:sz w:val="18"/>
                <w:szCs w:val="24"/>
              </w:rPr>
            </w:pPr>
            <w:r w:rsidRPr="00734E63">
              <w:rPr>
                <w:color w:val="000000"/>
                <w:sz w:val="18"/>
                <w:szCs w:val="24"/>
              </w:rPr>
              <w:t>Зона зеленых насаждений общего пользования</w:t>
            </w:r>
          </w:p>
        </w:tc>
        <w:tc>
          <w:tcPr>
            <w:tcW w:w="3865" w:type="pct"/>
            <w:tcBorders>
              <w:top w:val="single" w:sz="4" w:space="0" w:color="auto"/>
              <w:left w:val="single" w:sz="4" w:space="0" w:color="auto"/>
              <w:bottom w:val="single" w:sz="4" w:space="0" w:color="auto"/>
              <w:right w:val="single" w:sz="4" w:space="0" w:color="auto"/>
            </w:tcBorders>
            <w:shd w:val="clear" w:color="auto" w:fill="FFFFFF"/>
            <w:vAlign w:val="center"/>
          </w:tcPr>
          <w:p w:rsidR="000F1830" w:rsidRPr="000F1830" w:rsidRDefault="00697C2B" w:rsidP="000F1830">
            <w:pPr>
              <w:pStyle w:val="afffffffffffffe"/>
              <w:spacing w:line="240" w:lineRule="auto"/>
              <w:ind w:firstLine="0"/>
              <w:rPr>
                <w:color w:val="000000"/>
                <w:sz w:val="16"/>
                <w:szCs w:val="22"/>
              </w:rPr>
            </w:pPr>
            <w:r w:rsidRPr="000F1830">
              <w:rPr>
                <w:color w:val="000000"/>
                <w:sz w:val="16"/>
                <w:szCs w:val="22"/>
              </w:rPr>
              <w:t>Сохранение отдельных естественных качеств окружающей природной среды путем ограничения хозяйственной деятельности в данной зоне, в ча</w:t>
            </w:r>
            <w:r w:rsidRPr="000F1830">
              <w:rPr>
                <w:color w:val="000000"/>
                <w:sz w:val="16"/>
                <w:szCs w:val="22"/>
              </w:rPr>
              <w:t xml:space="preserve">стности: создание и уход за запретными полосами, создание и уход за защитными лесами, в том числе городскими лесами, лесами в лесопарках, и иная хозяйственная деятельность, разрешенная в защитных лесах, соблюдение режима использования природных ресурсов в </w:t>
            </w:r>
            <w:r w:rsidRPr="000F1830">
              <w:rPr>
                <w:color w:val="000000"/>
                <w:sz w:val="16"/>
                <w:szCs w:val="22"/>
              </w:rPr>
              <w:t>заказниках, сохранение свойств земель, являющихся особо ценными.</w:t>
            </w:r>
          </w:p>
        </w:tc>
      </w:tr>
      <w:tr w:rsidR="009D74C2" w:rsidTr="000F1830">
        <w:trPr>
          <w:trHeight w:val="20"/>
        </w:trPr>
        <w:tc>
          <w:tcPr>
            <w:tcW w:w="1135" w:type="pct"/>
            <w:tcBorders>
              <w:top w:val="single" w:sz="4" w:space="0" w:color="auto"/>
              <w:left w:val="single" w:sz="4" w:space="0" w:color="auto"/>
              <w:bottom w:val="single" w:sz="4" w:space="0" w:color="auto"/>
            </w:tcBorders>
            <w:shd w:val="clear" w:color="auto" w:fill="FFFFFF"/>
            <w:vAlign w:val="center"/>
          </w:tcPr>
          <w:p w:rsidR="000F1830" w:rsidRPr="00734E63" w:rsidRDefault="00697C2B" w:rsidP="000F1830">
            <w:pPr>
              <w:pStyle w:val="afffffffffffffe"/>
              <w:spacing w:line="240" w:lineRule="auto"/>
              <w:ind w:firstLine="0"/>
              <w:rPr>
                <w:color w:val="000000"/>
                <w:sz w:val="18"/>
                <w:szCs w:val="24"/>
              </w:rPr>
            </w:pPr>
            <w:r w:rsidRPr="00734E63">
              <w:rPr>
                <w:color w:val="000000"/>
                <w:sz w:val="18"/>
                <w:szCs w:val="24"/>
              </w:rPr>
              <w:t>Зона торговли и общественного питания</w:t>
            </w:r>
          </w:p>
        </w:tc>
        <w:tc>
          <w:tcPr>
            <w:tcW w:w="3865" w:type="pct"/>
            <w:tcBorders>
              <w:top w:val="single" w:sz="4" w:space="0" w:color="auto"/>
              <w:left w:val="single" w:sz="4" w:space="0" w:color="auto"/>
              <w:bottom w:val="single" w:sz="4" w:space="0" w:color="auto"/>
              <w:right w:val="single" w:sz="4" w:space="0" w:color="auto"/>
            </w:tcBorders>
            <w:shd w:val="clear" w:color="auto" w:fill="FFFFFF"/>
            <w:vAlign w:val="center"/>
          </w:tcPr>
          <w:p w:rsidR="000F1830" w:rsidRPr="000F1830" w:rsidRDefault="00697C2B" w:rsidP="000F1830">
            <w:pPr>
              <w:pStyle w:val="afffffffffffffe"/>
              <w:spacing w:line="240" w:lineRule="auto"/>
              <w:ind w:firstLine="0"/>
              <w:rPr>
                <w:color w:val="000000"/>
                <w:sz w:val="16"/>
                <w:szCs w:val="22"/>
              </w:rPr>
            </w:pPr>
            <w:r w:rsidRPr="000F1830">
              <w:rPr>
                <w:color w:val="000000"/>
                <w:sz w:val="16"/>
                <w:szCs w:val="22"/>
              </w:rPr>
              <w:t>Размещение объектов капитального строительства в целях извлечения прибыли на основании торговой, банковской и иной предпринимательской деятельности</w:t>
            </w:r>
          </w:p>
          <w:p w:rsidR="000F1830" w:rsidRPr="000F1830" w:rsidRDefault="00697C2B" w:rsidP="000F1830">
            <w:pPr>
              <w:pStyle w:val="afffffffffffffe"/>
              <w:spacing w:line="240" w:lineRule="auto"/>
              <w:ind w:firstLine="0"/>
              <w:rPr>
                <w:color w:val="000000"/>
                <w:sz w:val="16"/>
                <w:szCs w:val="22"/>
              </w:rPr>
            </w:pPr>
            <w:r w:rsidRPr="000F1830">
              <w:rPr>
                <w:color w:val="000000"/>
                <w:sz w:val="16"/>
                <w:szCs w:val="22"/>
              </w:rPr>
              <w:t>Параметры застройки:</w:t>
            </w:r>
          </w:p>
          <w:p w:rsidR="000F1830" w:rsidRPr="000F1830" w:rsidRDefault="00697C2B" w:rsidP="000F1830">
            <w:pPr>
              <w:pStyle w:val="afffffffffffffe"/>
              <w:spacing w:line="240" w:lineRule="auto"/>
              <w:ind w:firstLine="0"/>
              <w:rPr>
                <w:color w:val="000000"/>
                <w:sz w:val="16"/>
                <w:szCs w:val="22"/>
              </w:rPr>
            </w:pPr>
            <w:r w:rsidRPr="000F1830">
              <w:rPr>
                <w:color w:val="000000"/>
                <w:sz w:val="16"/>
                <w:szCs w:val="22"/>
              </w:rPr>
              <w:t>В соответствии с содержанием видов разрешенного использования.</w:t>
            </w:r>
          </w:p>
        </w:tc>
      </w:tr>
      <w:tr w:rsidR="009D74C2" w:rsidTr="000F1830">
        <w:trPr>
          <w:trHeight w:val="20"/>
        </w:trPr>
        <w:tc>
          <w:tcPr>
            <w:tcW w:w="1135" w:type="pct"/>
            <w:tcBorders>
              <w:top w:val="single" w:sz="4" w:space="0" w:color="auto"/>
              <w:left w:val="single" w:sz="4" w:space="0" w:color="auto"/>
              <w:bottom w:val="single" w:sz="4" w:space="0" w:color="auto"/>
            </w:tcBorders>
            <w:shd w:val="clear" w:color="auto" w:fill="FFFFFF"/>
            <w:vAlign w:val="center"/>
          </w:tcPr>
          <w:p w:rsidR="000F1830" w:rsidRPr="00734E63" w:rsidRDefault="00697C2B" w:rsidP="000F1830">
            <w:pPr>
              <w:pStyle w:val="afffffffffffffe"/>
              <w:spacing w:line="240" w:lineRule="auto"/>
              <w:ind w:firstLine="0"/>
              <w:rPr>
                <w:color w:val="000000"/>
                <w:sz w:val="18"/>
                <w:szCs w:val="24"/>
              </w:rPr>
            </w:pPr>
            <w:r w:rsidRPr="00734E63">
              <w:rPr>
                <w:color w:val="000000"/>
                <w:sz w:val="18"/>
                <w:szCs w:val="24"/>
              </w:rPr>
              <w:t>Общественное использование объектов капитального строительства</w:t>
            </w:r>
          </w:p>
        </w:tc>
        <w:tc>
          <w:tcPr>
            <w:tcW w:w="3865" w:type="pct"/>
            <w:tcBorders>
              <w:top w:val="single" w:sz="4" w:space="0" w:color="auto"/>
              <w:left w:val="single" w:sz="4" w:space="0" w:color="auto"/>
              <w:bottom w:val="single" w:sz="4" w:space="0" w:color="auto"/>
              <w:right w:val="single" w:sz="4" w:space="0" w:color="auto"/>
            </w:tcBorders>
            <w:shd w:val="clear" w:color="auto" w:fill="FFFFFF"/>
            <w:vAlign w:val="center"/>
          </w:tcPr>
          <w:p w:rsidR="000F1830" w:rsidRPr="000F1830" w:rsidRDefault="00697C2B" w:rsidP="000F1830">
            <w:pPr>
              <w:pStyle w:val="afffffffffffffe"/>
              <w:spacing w:line="240" w:lineRule="auto"/>
              <w:ind w:firstLine="0"/>
              <w:rPr>
                <w:color w:val="000000"/>
                <w:sz w:val="16"/>
                <w:szCs w:val="22"/>
              </w:rPr>
            </w:pPr>
            <w:r w:rsidRPr="000F1830">
              <w:rPr>
                <w:color w:val="000000"/>
                <w:sz w:val="16"/>
                <w:szCs w:val="22"/>
              </w:rPr>
              <w:t>Размещение объектов капитального строительства в целях обеспечения удовлетворения бытовых, социальных и духо</w:t>
            </w:r>
            <w:r w:rsidRPr="000F1830">
              <w:rPr>
                <w:color w:val="000000"/>
                <w:sz w:val="16"/>
                <w:szCs w:val="22"/>
              </w:rPr>
              <w:t>вных потребностей человека. Содержание данного вида разрешенного использования включает в себя содержание видов разрешенного использования с кодами 3.1 - 3.10.2 утвержденными Приказом Минэкономразвития России от 01.09.2014 № 540 «Об утверждении классификат</w:t>
            </w:r>
            <w:r w:rsidRPr="000F1830">
              <w:rPr>
                <w:color w:val="000000"/>
                <w:sz w:val="16"/>
                <w:szCs w:val="22"/>
              </w:rPr>
              <w:t>ора видов разрешенного использования земельных участков» (далее - Приказ)</w:t>
            </w:r>
          </w:p>
        </w:tc>
      </w:tr>
    </w:tbl>
    <w:p w:rsidR="00D43FFC" w:rsidRPr="00D43FFC" w:rsidRDefault="00697C2B" w:rsidP="00D43FFC">
      <w:pPr>
        <w:spacing w:before="120" w:after="120" w:line="276" w:lineRule="auto"/>
        <w:jc w:val="both"/>
        <w:rPr>
          <w:sz w:val="24"/>
          <w:szCs w:val="24"/>
        </w:rPr>
      </w:pPr>
      <w:r w:rsidRPr="00D43FFC">
        <w:rPr>
          <w:sz w:val="24"/>
          <w:szCs w:val="24"/>
        </w:rPr>
        <w:t>Территория средне</w:t>
      </w:r>
      <w:r>
        <w:rPr>
          <w:sz w:val="24"/>
          <w:szCs w:val="24"/>
        </w:rPr>
        <w:t xml:space="preserve"> </w:t>
      </w:r>
      <w:r w:rsidRPr="00D43FFC">
        <w:rPr>
          <w:sz w:val="24"/>
          <w:szCs w:val="24"/>
        </w:rPr>
        <w:t xml:space="preserve">этажной жилой застройки общей площадью </w:t>
      </w:r>
      <w:r>
        <w:rPr>
          <w:sz w:val="24"/>
          <w:szCs w:val="24"/>
        </w:rPr>
        <w:t>–</w:t>
      </w:r>
      <w:r w:rsidRPr="00D43FFC">
        <w:rPr>
          <w:sz w:val="24"/>
          <w:szCs w:val="24"/>
        </w:rPr>
        <w:t xml:space="preserve"> 86</w:t>
      </w:r>
      <w:r>
        <w:rPr>
          <w:sz w:val="24"/>
          <w:szCs w:val="24"/>
        </w:rPr>
        <w:t xml:space="preserve"> </w:t>
      </w:r>
      <w:r w:rsidRPr="00D43FFC">
        <w:rPr>
          <w:sz w:val="24"/>
          <w:szCs w:val="24"/>
        </w:rPr>
        <w:t>916 кв.м., процент застройки в границах каждого земельного участка не превышает 25.</w:t>
      </w:r>
      <w:r>
        <w:rPr>
          <w:sz w:val="24"/>
          <w:szCs w:val="24"/>
        </w:rPr>
        <w:t xml:space="preserve"> </w:t>
      </w:r>
      <w:r w:rsidRPr="00D43FFC">
        <w:rPr>
          <w:sz w:val="24"/>
          <w:szCs w:val="24"/>
        </w:rPr>
        <w:t xml:space="preserve">Территория многоэтажной жилой застройки общей площадью </w:t>
      </w:r>
      <w:r>
        <w:rPr>
          <w:sz w:val="24"/>
          <w:szCs w:val="24"/>
        </w:rPr>
        <w:t>–</w:t>
      </w:r>
      <w:r w:rsidRPr="00D43FFC">
        <w:rPr>
          <w:sz w:val="24"/>
          <w:szCs w:val="24"/>
        </w:rPr>
        <w:t xml:space="preserve"> 21</w:t>
      </w:r>
      <w:r>
        <w:rPr>
          <w:sz w:val="24"/>
          <w:szCs w:val="24"/>
        </w:rPr>
        <w:t xml:space="preserve"> </w:t>
      </w:r>
      <w:r w:rsidRPr="00D43FFC">
        <w:rPr>
          <w:sz w:val="24"/>
          <w:szCs w:val="24"/>
        </w:rPr>
        <w:t>608 кв.м., процент застройки в границах каждого земельного участка не превышает 35.</w:t>
      </w:r>
    </w:p>
    <w:p w:rsidR="00D43FFC" w:rsidRPr="00D43FFC" w:rsidRDefault="00697C2B" w:rsidP="00D43FFC">
      <w:pPr>
        <w:spacing w:before="120" w:after="120" w:line="276" w:lineRule="auto"/>
        <w:jc w:val="both"/>
        <w:rPr>
          <w:sz w:val="24"/>
          <w:szCs w:val="24"/>
        </w:rPr>
      </w:pPr>
      <w:r w:rsidRPr="00D43FFC">
        <w:rPr>
          <w:sz w:val="24"/>
          <w:szCs w:val="24"/>
        </w:rPr>
        <w:t xml:space="preserve">Общая площадь застройки </w:t>
      </w:r>
      <w:r>
        <w:rPr>
          <w:sz w:val="24"/>
          <w:szCs w:val="24"/>
        </w:rPr>
        <w:t>–</w:t>
      </w:r>
      <w:r w:rsidRPr="00D43FFC">
        <w:rPr>
          <w:sz w:val="24"/>
          <w:szCs w:val="24"/>
        </w:rPr>
        <w:t xml:space="preserve"> 108</w:t>
      </w:r>
      <w:r>
        <w:rPr>
          <w:sz w:val="24"/>
          <w:szCs w:val="24"/>
        </w:rPr>
        <w:t xml:space="preserve"> </w:t>
      </w:r>
      <w:r w:rsidRPr="00D43FFC">
        <w:rPr>
          <w:sz w:val="24"/>
          <w:szCs w:val="24"/>
        </w:rPr>
        <w:t>524 кв.</w:t>
      </w:r>
      <w:r>
        <w:rPr>
          <w:sz w:val="24"/>
          <w:szCs w:val="24"/>
        </w:rPr>
        <w:t xml:space="preserve"> </w:t>
      </w:r>
      <w:r w:rsidRPr="00D43FFC">
        <w:rPr>
          <w:sz w:val="24"/>
          <w:szCs w:val="24"/>
        </w:rPr>
        <w:t>м.</w:t>
      </w:r>
    </w:p>
    <w:p w:rsidR="00D43FFC" w:rsidRPr="00D43FFC" w:rsidRDefault="00697C2B" w:rsidP="00D43FFC">
      <w:pPr>
        <w:spacing w:before="120" w:after="120" w:line="276" w:lineRule="auto"/>
        <w:jc w:val="both"/>
        <w:rPr>
          <w:sz w:val="24"/>
          <w:szCs w:val="24"/>
        </w:rPr>
      </w:pPr>
      <w:r w:rsidRPr="00D43FFC">
        <w:rPr>
          <w:sz w:val="24"/>
          <w:szCs w:val="24"/>
        </w:rPr>
        <w:t>Расчетное количество проживающих в границах планируемой территории</w:t>
      </w:r>
      <w:r>
        <w:rPr>
          <w:sz w:val="24"/>
          <w:szCs w:val="24"/>
        </w:rPr>
        <w:t xml:space="preserve"> –</w:t>
      </w:r>
      <w:r w:rsidRPr="00D43FFC">
        <w:rPr>
          <w:sz w:val="24"/>
          <w:szCs w:val="24"/>
        </w:rPr>
        <w:t xml:space="preserve"> 6</w:t>
      </w:r>
      <w:r>
        <w:rPr>
          <w:sz w:val="24"/>
          <w:szCs w:val="24"/>
        </w:rPr>
        <w:t xml:space="preserve"> </w:t>
      </w:r>
      <w:r w:rsidRPr="00D43FFC">
        <w:rPr>
          <w:sz w:val="24"/>
          <w:szCs w:val="24"/>
        </w:rPr>
        <w:t>096 чел.</w:t>
      </w:r>
      <w:r>
        <w:rPr>
          <w:sz w:val="24"/>
          <w:szCs w:val="24"/>
        </w:rPr>
        <w:t xml:space="preserve"> </w:t>
      </w:r>
      <w:r w:rsidRPr="00D43FFC">
        <w:rPr>
          <w:sz w:val="24"/>
          <w:szCs w:val="24"/>
        </w:rPr>
        <w:t xml:space="preserve">Площадь микрорайона </w:t>
      </w:r>
      <w:r>
        <w:rPr>
          <w:sz w:val="24"/>
          <w:szCs w:val="24"/>
        </w:rPr>
        <w:t>–</w:t>
      </w:r>
      <w:r w:rsidRPr="00D43FFC">
        <w:rPr>
          <w:sz w:val="24"/>
          <w:szCs w:val="24"/>
        </w:rPr>
        <w:t xml:space="preserve"> 188</w:t>
      </w:r>
      <w:r>
        <w:rPr>
          <w:sz w:val="24"/>
          <w:szCs w:val="24"/>
        </w:rPr>
        <w:t xml:space="preserve"> </w:t>
      </w:r>
      <w:r w:rsidRPr="00D43FFC">
        <w:rPr>
          <w:sz w:val="24"/>
          <w:szCs w:val="24"/>
        </w:rPr>
        <w:t>560,6 кв.</w:t>
      </w:r>
      <w:r>
        <w:rPr>
          <w:sz w:val="24"/>
          <w:szCs w:val="24"/>
        </w:rPr>
        <w:t xml:space="preserve"> </w:t>
      </w:r>
      <w:r w:rsidRPr="00D43FFC">
        <w:rPr>
          <w:sz w:val="24"/>
          <w:szCs w:val="24"/>
        </w:rPr>
        <w:t>м.</w:t>
      </w:r>
    </w:p>
    <w:p w:rsidR="00D43FFC" w:rsidRPr="00D43FFC" w:rsidRDefault="00697C2B" w:rsidP="00D43FFC">
      <w:pPr>
        <w:spacing w:before="120" w:after="120" w:line="276" w:lineRule="auto"/>
        <w:jc w:val="both"/>
        <w:rPr>
          <w:sz w:val="24"/>
          <w:szCs w:val="24"/>
        </w:rPr>
      </w:pPr>
      <w:r w:rsidRPr="00D43FFC">
        <w:rPr>
          <w:sz w:val="24"/>
          <w:szCs w:val="24"/>
        </w:rPr>
        <w:t>Коэффициент плотности застройки микрорайона равен 0,6, что не превышает допустимого коэффициента местных нормативов градостроительного проектирования г. Пыть-Яха.</w:t>
      </w:r>
    </w:p>
    <w:p w:rsidR="00D43FFC" w:rsidRPr="00D43FFC" w:rsidRDefault="00697C2B" w:rsidP="00D43FFC">
      <w:pPr>
        <w:spacing w:before="120" w:after="120" w:line="276" w:lineRule="auto"/>
        <w:jc w:val="both"/>
        <w:rPr>
          <w:sz w:val="24"/>
          <w:szCs w:val="24"/>
        </w:rPr>
      </w:pPr>
      <w:r w:rsidRPr="00D43FFC">
        <w:rPr>
          <w:sz w:val="24"/>
          <w:szCs w:val="24"/>
        </w:rPr>
        <w:t>Коэффициент плотности жилой застройки - 0,97.</w:t>
      </w:r>
    </w:p>
    <w:p w:rsidR="00D43FFC" w:rsidRPr="00D43FFC" w:rsidRDefault="00697C2B" w:rsidP="00D43FFC">
      <w:pPr>
        <w:spacing w:before="120" w:after="120" w:line="276" w:lineRule="auto"/>
        <w:jc w:val="both"/>
        <w:rPr>
          <w:sz w:val="24"/>
          <w:szCs w:val="24"/>
        </w:rPr>
      </w:pPr>
      <w:r w:rsidRPr="00D43FFC">
        <w:rPr>
          <w:sz w:val="24"/>
          <w:szCs w:val="24"/>
        </w:rPr>
        <w:t>Проектом планировки предусмотрена централизованная система теплоснабжения многоквартирных жилых домов и общественных зданий планировочного района от котельных МУП «УГХ» м.о.</w:t>
      </w:r>
      <w:r>
        <w:rPr>
          <w:sz w:val="24"/>
          <w:szCs w:val="24"/>
        </w:rPr>
        <w:t xml:space="preserve"> </w:t>
      </w:r>
      <w:r w:rsidRPr="00D43FFC">
        <w:rPr>
          <w:sz w:val="24"/>
          <w:szCs w:val="24"/>
        </w:rPr>
        <w:t>г.</w:t>
      </w:r>
      <w:r>
        <w:rPr>
          <w:sz w:val="24"/>
          <w:szCs w:val="24"/>
        </w:rPr>
        <w:t xml:space="preserve"> </w:t>
      </w:r>
      <w:r w:rsidRPr="00D43FFC">
        <w:rPr>
          <w:sz w:val="24"/>
          <w:szCs w:val="24"/>
        </w:rPr>
        <w:t>Пыть-Ях. Газоснабжение котельной предусматривается от газопровода высокого дав</w:t>
      </w:r>
      <w:r w:rsidRPr="00D43FFC">
        <w:rPr>
          <w:sz w:val="24"/>
          <w:szCs w:val="24"/>
        </w:rPr>
        <w:t xml:space="preserve">ления II категории </w:t>
      </w:r>
      <w:r>
        <w:rPr>
          <w:sz w:val="24"/>
          <w:szCs w:val="24"/>
        </w:rPr>
        <w:t>Ø</w:t>
      </w:r>
      <w:r w:rsidRPr="00D43FFC">
        <w:rPr>
          <w:sz w:val="24"/>
          <w:szCs w:val="24"/>
        </w:rPr>
        <w:t>325 котельной «Пыть-Ях».</w:t>
      </w:r>
    </w:p>
    <w:p w:rsidR="00D43FFC" w:rsidRPr="00D43FFC" w:rsidRDefault="00697C2B" w:rsidP="00D43FFC">
      <w:pPr>
        <w:spacing w:before="120" w:after="120" w:line="276" w:lineRule="auto"/>
        <w:jc w:val="both"/>
        <w:rPr>
          <w:sz w:val="24"/>
          <w:szCs w:val="24"/>
        </w:rPr>
      </w:pPr>
      <w:r w:rsidRPr="00D43FFC">
        <w:rPr>
          <w:sz w:val="24"/>
          <w:szCs w:val="24"/>
        </w:rPr>
        <w:t xml:space="preserve">Общая протяженность сетей теплоснабжения в границах проекта планировки </w:t>
      </w:r>
      <w:r>
        <w:rPr>
          <w:sz w:val="24"/>
          <w:szCs w:val="24"/>
        </w:rPr>
        <w:t>–</w:t>
      </w:r>
      <w:r w:rsidRPr="00D43FFC">
        <w:rPr>
          <w:sz w:val="24"/>
          <w:szCs w:val="24"/>
        </w:rPr>
        <w:t xml:space="preserve"> 4</w:t>
      </w:r>
      <w:r>
        <w:rPr>
          <w:sz w:val="24"/>
          <w:szCs w:val="24"/>
        </w:rPr>
        <w:t xml:space="preserve"> </w:t>
      </w:r>
      <w:r w:rsidRPr="00D43FFC">
        <w:rPr>
          <w:sz w:val="24"/>
          <w:szCs w:val="24"/>
        </w:rPr>
        <w:t>689,82 м.</w:t>
      </w:r>
    </w:p>
    <w:p w:rsidR="00D43FFC" w:rsidRPr="00D43FFC" w:rsidRDefault="00697C2B" w:rsidP="00D43FFC">
      <w:pPr>
        <w:spacing w:before="120" w:after="120" w:line="276" w:lineRule="auto"/>
        <w:jc w:val="both"/>
        <w:rPr>
          <w:sz w:val="24"/>
          <w:szCs w:val="24"/>
        </w:rPr>
      </w:pPr>
      <w:r w:rsidRPr="00D43FFC">
        <w:rPr>
          <w:sz w:val="24"/>
          <w:szCs w:val="24"/>
        </w:rPr>
        <w:t>Расчеты протяженности выполнены средствами программы Mapinfo на основании чертежа планировки территории.</w:t>
      </w:r>
    </w:p>
    <w:p w:rsidR="00D43FFC" w:rsidRPr="00D43FFC" w:rsidRDefault="00697C2B" w:rsidP="00D43FFC">
      <w:pPr>
        <w:spacing w:before="120" w:after="120" w:line="276" w:lineRule="auto"/>
        <w:jc w:val="both"/>
        <w:rPr>
          <w:sz w:val="24"/>
          <w:szCs w:val="24"/>
        </w:rPr>
      </w:pPr>
      <w:r w:rsidRPr="00D43FFC">
        <w:rPr>
          <w:sz w:val="24"/>
          <w:szCs w:val="24"/>
        </w:rPr>
        <w:t xml:space="preserve">Удельные расходы </w:t>
      </w:r>
      <w:r w:rsidRPr="00D43FFC">
        <w:rPr>
          <w:sz w:val="24"/>
          <w:szCs w:val="24"/>
        </w:rPr>
        <w:t>тепла на отопление жилых зданий - 1430,7 Гкал/год.</w:t>
      </w:r>
    </w:p>
    <w:p w:rsidR="00D43FFC" w:rsidRPr="00D43FFC" w:rsidRDefault="00697C2B" w:rsidP="00D43FFC">
      <w:pPr>
        <w:spacing w:before="120" w:after="120" w:line="276" w:lineRule="auto"/>
        <w:jc w:val="both"/>
        <w:rPr>
          <w:sz w:val="24"/>
          <w:szCs w:val="24"/>
        </w:rPr>
      </w:pPr>
      <w:r w:rsidRPr="00D43FFC">
        <w:rPr>
          <w:sz w:val="24"/>
          <w:szCs w:val="24"/>
        </w:rPr>
        <w:t>Удельные расходы тепла на отопление административных и общественных зданий с учетом этажности зданий - 237,0 Гкал/год.</w:t>
      </w:r>
    </w:p>
    <w:p w:rsidR="00306F98" w:rsidRDefault="00697C2B" w:rsidP="00306F98">
      <w:pPr>
        <w:spacing w:before="120" w:after="120" w:line="276" w:lineRule="auto"/>
        <w:jc w:val="both"/>
        <w:rPr>
          <w:sz w:val="24"/>
          <w:szCs w:val="24"/>
        </w:rPr>
      </w:pPr>
      <w:r w:rsidRPr="00306F98">
        <w:rPr>
          <w:sz w:val="24"/>
          <w:szCs w:val="24"/>
        </w:rPr>
        <w:t>Основные показатели развития планируемой территории</w:t>
      </w:r>
      <w:r>
        <w:rPr>
          <w:sz w:val="24"/>
          <w:szCs w:val="24"/>
        </w:rPr>
        <w:t xml:space="preserve"> представлены в таблице ниже.</w:t>
      </w:r>
    </w:p>
    <w:p w:rsidR="00102AAA" w:rsidRDefault="00697C2B" w:rsidP="00306F98">
      <w:pPr>
        <w:spacing w:before="120" w:after="120" w:line="276" w:lineRule="auto"/>
        <w:jc w:val="both"/>
        <w:rPr>
          <w:sz w:val="24"/>
          <w:szCs w:val="24"/>
        </w:rPr>
      </w:pPr>
    </w:p>
    <w:p w:rsidR="00102AAA" w:rsidRDefault="00697C2B" w:rsidP="00306F98">
      <w:pPr>
        <w:spacing w:before="120" w:after="120" w:line="276" w:lineRule="auto"/>
        <w:jc w:val="both"/>
        <w:rPr>
          <w:sz w:val="24"/>
          <w:szCs w:val="24"/>
        </w:rPr>
      </w:pPr>
    </w:p>
    <w:p w:rsidR="00306F98" w:rsidRPr="00306F98" w:rsidRDefault="00697C2B" w:rsidP="00306F98">
      <w:pPr>
        <w:pStyle w:val="aff2"/>
        <w:keepNext/>
        <w:spacing w:after="0" w:line="23" w:lineRule="atLeast"/>
        <w:ind w:firstLine="0"/>
        <w:rPr>
          <w:bCs w:val="0"/>
          <w:sz w:val="24"/>
          <w:szCs w:val="24"/>
        </w:rPr>
      </w:pPr>
      <w:r w:rsidRPr="007815BC">
        <w:rPr>
          <w:bCs w:val="0"/>
          <w:sz w:val="24"/>
          <w:szCs w:val="24"/>
        </w:rPr>
        <w:lastRenderedPageBreak/>
        <w:t>Таб</w:t>
      </w:r>
      <w:r w:rsidRPr="007815BC">
        <w:rPr>
          <w:bCs w:val="0"/>
          <w:sz w:val="24"/>
          <w:szCs w:val="24"/>
        </w:rPr>
        <w:t xml:space="preserve">лица </w:t>
      </w:r>
      <w:r w:rsidRPr="007815BC">
        <w:rPr>
          <w:bCs w:val="0"/>
          <w:sz w:val="24"/>
          <w:szCs w:val="24"/>
        </w:rPr>
        <w:fldChar w:fldCharType="begin"/>
      </w:r>
      <w:r w:rsidRPr="007815BC">
        <w:rPr>
          <w:bCs w:val="0"/>
          <w:sz w:val="24"/>
          <w:szCs w:val="24"/>
        </w:rPr>
        <w:instrText xml:space="preserve"> SEQ Таблица \* ARABIC </w:instrText>
      </w:r>
      <w:r w:rsidRPr="007815BC">
        <w:rPr>
          <w:bCs w:val="0"/>
          <w:sz w:val="24"/>
          <w:szCs w:val="24"/>
        </w:rPr>
        <w:fldChar w:fldCharType="separate"/>
      </w:r>
      <w:r w:rsidR="00B85BD6">
        <w:rPr>
          <w:bCs w:val="0"/>
          <w:noProof/>
          <w:sz w:val="24"/>
          <w:szCs w:val="24"/>
        </w:rPr>
        <w:t>6</w:t>
      </w:r>
      <w:r w:rsidRPr="007815BC">
        <w:rPr>
          <w:bCs w:val="0"/>
          <w:sz w:val="24"/>
          <w:szCs w:val="24"/>
        </w:rPr>
        <w:fldChar w:fldCharType="end"/>
      </w:r>
      <w:r w:rsidRPr="007815BC">
        <w:rPr>
          <w:bCs w:val="0"/>
          <w:sz w:val="24"/>
          <w:szCs w:val="24"/>
        </w:rPr>
        <w:t xml:space="preserve">. </w:t>
      </w:r>
      <w:r w:rsidRPr="00306F98">
        <w:rPr>
          <w:bCs w:val="0"/>
          <w:sz w:val="24"/>
          <w:szCs w:val="24"/>
        </w:rPr>
        <w:t>Основные показатели развития планируемой территории</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563"/>
        <w:gridCol w:w="4992"/>
        <w:gridCol w:w="1347"/>
        <w:gridCol w:w="1220"/>
        <w:gridCol w:w="1222"/>
      </w:tblGrid>
      <w:tr w:rsidR="009D74C2" w:rsidTr="00306F98">
        <w:trPr>
          <w:trHeight w:val="20"/>
        </w:trPr>
        <w:tc>
          <w:tcPr>
            <w:tcW w:w="301" w:type="pct"/>
            <w:shd w:val="clear" w:color="auto" w:fill="auto"/>
            <w:vAlign w:val="center"/>
          </w:tcPr>
          <w:p w:rsidR="00306F98" w:rsidRPr="00306F98" w:rsidRDefault="00697C2B" w:rsidP="00306F98">
            <w:pPr>
              <w:pStyle w:val="afffffffffffffe"/>
              <w:spacing w:line="240" w:lineRule="auto"/>
              <w:ind w:firstLine="0"/>
              <w:jc w:val="center"/>
              <w:rPr>
                <w:b/>
                <w:bCs/>
                <w:sz w:val="18"/>
                <w:szCs w:val="24"/>
              </w:rPr>
            </w:pPr>
            <w:r w:rsidRPr="00306F98">
              <w:rPr>
                <w:b/>
                <w:bCs/>
                <w:color w:val="000000"/>
                <w:sz w:val="18"/>
                <w:szCs w:val="24"/>
              </w:rPr>
              <w:t>№ п/п</w:t>
            </w:r>
          </w:p>
        </w:tc>
        <w:tc>
          <w:tcPr>
            <w:tcW w:w="2671" w:type="pct"/>
            <w:shd w:val="clear" w:color="auto" w:fill="auto"/>
            <w:vAlign w:val="center"/>
          </w:tcPr>
          <w:p w:rsidR="00306F98" w:rsidRPr="00306F98" w:rsidRDefault="00697C2B" w:rsidP="00306F98">
            <w:pPr>
              <w:pStyle w:val="afffffffffffffe"/>
              <w:spacing w:line="240" w:lineRule="auto"/>
              <w:ind w:firstLine="0"/>
              <w:jc w:val="center"/>
              <w:rPr>
                <w:b/>
                <w:bCs/>
                <w:sz w:val="18"/>
                <w:szCs w:val="24"/>
              </w:rPr>
            </w:pPr>
            <w:r w:rsidRPr="00306F98">
              <w:rPr>
                <w:b/>
                <w:bCs/>
                <w:color w:val="000000"/>
                <w:sz w:val="18"/>
                <w:szCs w:val="24"/>
              </w:rPr>
              <w:t>Наименование показателей</w:t>
            </w:r>
          </w:p>
        </w:tc>
        <w:tc>
          <w:tcPr>
            <w:tcW w:w="721" w:type="pct"/>
            <w:shd w:val="clear" w:color="auto" w:fill="auto"/>
            <w:vAlign w:val="center"/>
          </w:tcPr>
          <w:p w:rsidR="00306F98" w:rsidRPr="00306F98" w:rsidRDefault="00697C2B" w:rsidP="00306F98">
            <w:pPr>
              <w:pStyle w:val="afffffffffffffe"/>
              <w:spacing w:line="240" w:lineRule="auto"/>
              <w:ind w:firstLine="0"/>
              <w:jc w:val="center"/>
              <w:rPr>
                <w:b/>
                <w:bCs/>
                <w:sz w:val="18"/>
                <w:szCs w:val="24"/>
              </w:rPr>
            </w:pPr>
            <w:r w:rsidRPr="00306F98">
              <w:rPr>
                <w:b/>
                <w:bCs/>
                <w:color w:val="000000"/>
                <w:sz w:val="18"/>
                <w:szCs w:val="24"/>
              </w:rPr>
              <w:t>Единица измерения</w:t>
            </w:r>
          </w:p>
        </w:tc>
        <w:tc>
          <w:tcPr>
            <w:tcW w:w="653" w:type="pct"/>
            <w:shd w:val="clear" w:color="auto" w:fill="auto"/>
            <w:vAlign w:val="center"/>
          </w:tcPr>
          <w:p w:rsidR="00306F98" w:rsidRPr="00306F98" w:rsidRDefault="00697C2B" w:rsidP="00306F98">
            <w:pPr>
              <w:pStyle w:val="afffffffffffffe"/>
              <w:spacing w:line="240" w:lineRule="auto"/>
              <w:ind w:firstLine="0"/>
              <w:jc w:val="center"/>
              <w:rPr>
                <w:b/>
                <w:bCs/>
                <w:sz w:val="18"/>
                <w:szCs w:val="24"/>
              </w:rPr>
            </w:pPr>
            <w:r w:rsidRPr="00306F98">
              <w:rPr>
                <w:b/>
                <w:bCs/>
                <w:color w:val="000000"/>
                <w:sz w:val="18"/>
                <w:szCs w:val="24"/>
              </w:rPr>
              <w:t>Состояние на 2022 г</w:t>
            </w:r>
          </w:p>
        </w:tc>
        <w:tc>
          <w:tcPr>
            <w:tcW w:w="655" w:type="pct"/>
            <w:shd w:val="clear" w:color="auto" w:fill="auto"/>
            <w:vAlign w:val="center"/>
          </w:tcPr>
          <w:p w:rsidR="00306F98" w:rsidRPr="00306F98" w:rsidRDefault="00697C2B" w:rsidP="00306F98">
            <w:pPr>
              <w:pStyle w:val="afffffffffffffe"/>
              <w:spacing w:line="240" w:lineRule="auto"/>
              <w:ind w:firstLine="0"/>
              <w:jc w:val="center"/>
              <w:rPr>
                <w:b/>
                <w:bCs/>
                <w:sz w:val="18"/>
                <w:szCs w:val="24"/>
              </w:rPr>
            </w:pPr>
            <w:r w:rsidRPr="00306F98">
              <w:rPr>
                <w:b/>
                <w:bCs/>
                <w:color w:val="000000"/>
                <w:sz w:val="18"/>
                <w:szCs w:val="24"/>
              </w:rPr>
              <w:t>Состояние на 2032 г</w:t>
            </w:r>
          </w:p>
        </w:tc>
      </w:tr>
      <w:tr w:rsidR="009D74C2" w:rsidTr="00306F98">
        <w:trPr>
          <w:trHeight w:val="20"/>
        </w:trPr>
        <w:tc>
          <w:tcPr>
            <w:tcW w:w="301" w:type="pct"/>
            <w:shd w:val="clear" w:color="auto" w:fill="FFFFFF"/>
            <w:vAlign w:val="center"/>
          </w:tcPr>
          <w:p w:rsidR="00306F98" w:rsidRPr="00306F98" w:rsidRDefault="00697C2B" w:rsidP="00306F98">
            <w:pPr>
              <w:pStyle w:val="afffffffffffffe"/>
              <w:spacing w:line="240" w:lineRule="auto"/>
              <w:ind w:firstLine="0"/>
              <w:jc w:val="center"/>
              <w:rPr>
                <w:sz w:val="18"/>
                <w:szCs w:val="24"/>
              </w:rPr>
            </w:pPr>
            <w:r w:rsidRPr="00306F98">
              <w:rPr>
                <w:color w:val="000000"/>
                <w:sz w:val="18"/>
                <w:szCs w:val="24"/>
              </w:rPr>
              <w:t>1.</w:t>
            </w:r>
          </w:p>
        </w:tc>
        <w:tc>
          <w:tcPr>
            <w:tcW w:w="2671" w:type="pct"/>
            <w:shd w:val="clear" w:color="auto" w:fill="FFFFFF"/>
            <w:vAlign w:val="center"/>
          </w:tcPr>
          <w:p w:rsidR="00306F98" w:rsidRPr="00306F98" w:rsidRDefault="00697C2B" w:rsidP="00306F98">
            <w:pPr>
              <w:pStyle w:val="afffffffffffffe"/>
              <w:spacing w:line="240" w:lineRule="auto"/>
              <w:ind w:firstLine="0"/>
              <w:rPr>
                <w:sz w:val="18"/>
                <w:szCs w:val="24"/>
              </w:rPr>
            </w:pPr>
            <w:r w:rsidRPr="00306F98">
              <w:rPr>
                <w:color w:val="000000"/>
                <w:sz w:val="18"/>
                <w:szCs w:val="24"/>
              </w:rPr>
              <w:t>Площадь планируемой территории, в том числе:</w:t>
            </w:r>
          </w:p>
        </w:tc>
        <w:tc>
          <w:tcPr>
            <w:tcW w:w="721" w:type="pct"/>
            <w:shd w:val="clear" w:color="auto" w:fill="FFFFFF"/>
            <w:vAlign w:val="center"/>
          </w:tcPr>
          <w:p w:rsidR="00306F98" w:rsidRPr="00306F98" w:rsidRDefault="00697C2B" w:rsidP="00306F98">
            <w:pPr>
              <w:pStyle w:val="afffffffffffffe"/>
              <w:spacing w:line="240" w:lineRule="auto"/>
              <w:ind w:firstLine="0"/>
              <w:jc w:val="center"/>
              <w:rPr>
                <w:sz w:val="18"/>
                <w:szCs w:val="24"/>
              </w:rPr>
            </w:pPr>
            <w:r w:rsidRPr="00306F98">
              <w:rPr>
                <w:color w:val="000000"/>
                <w:sz w:val="18"/>
                <w:szCs w:val="24"/>
              </w:rPr>
              <w:t>га</w:t>
            </w:r>
          </w:p>
        </w:tc>
        <w:tc>
          <w:tcPr>
            <w:tcW w:w="653" w:type="pct"/>
            <w:shd w:val="clear" w:color="auto" w:fill="FFFFFF"/>
            <w:vAlign w:val="center"/>
          </w:tcPr>
          <w:p w:rsidR="00306F98" w:rsidRPr="00306F98" w:rsidRDefault="00697C2B" w:rsidP="00306F98">
            <w:pPr>
              <w:spacing w:after="0" w:line="240" w:lineRule="auto"/>
              <w:ind w:firstLine="0"/>
              <w:jc w:val="center"/>
              <w:rPr>
                <w:sz w:val="18"/>
                <w:szCs w:val="10"/>
              </w:rPr>
            </w:pPr>
          </w:p>
        </w:tc>
        <w:tc>
          <w:tcPr>
            <w:tcW w:w="655" w:type="pct"/>
            <w:shd w:val="clear" w:color="auto" w:fill="FFFFFF"/>
            <w:vAlign w:val="center"/>
          </w:tcPr>
          <w:p w:rsidR="00306F98" w:rsidRPr="00306F98" w:rsidRDefault="00697C2B" w:rsidP="00306F98">
            <w:pPr>
              <w:spacing w:after="0" w:line="240" w:lineRule="auto"/>
              <w:ind w:firstLine="0"/>
              <w:jc w:val="center"/>
              <w:rPr>
                <w:sz w:val="18"/>
                <w:szCs w:val="10"/>
              </w:rPr>
            </w:pPr>
          </w:p>
        </w:tc>
      </w:tr>
      <w:tr w:rsidR="009D74C2" w:rsidTr="00306F98">
        <w:trPr>
          <w:trHeight w:val="20"/>
        </w:trPr>
        <w:tc>
          <w:tcPr>
            <w:tcW w:w="301" w:type="pct"/>
            <w:shd w:val="clear" w:color="auto" w:fill="FFFFFF"/>
            <w:vAlign w:val="center"/>
          </w:tcPr>
          <w:p w:rsidR="00306F98" w:rsidRPr="00306F98" w:rsidRDefault="00697C2B" w:rsidP="00306F98">
            <w:pPr>
              <w:pStyle w:val="afffffffffffffe"/>
              <w:spacing w:line="240" w:lineRule="auto"/>
              <w:ind w:firstLine="0"/>
              <w:jc w:val="center"/>
              <w:rPr>
                <w:sz w:val="18"/>
                <w:szCs w:val="24"/>
              </w:rPr>
            </w:pPr>
            <w:r w:rsidRPr="00306F98">
              <w:rPr>
                <w:color w:val="000000"/>
                <w:sz w:val="18"/>
                <w:szCs w:val="24"/>
              </w:rPr>
              <w:t>1.1.</w:t>
            </w:r>
          </w:p>
        </w:tc>
        <w:tc>
          <w:tcPr>
            <w:tcW w:w="2671" w:type="pct"/>
            <w:shd w:val="clear" w:color="auto" w:fill="FFFFFF"/>
            <w:vAlign w:val="center"/>
          </w:tcPr>
          <w:p w:rsidR="00306F98" w:rsidRPr="00306F98" w:rsidRDefault="00697C2B" w:rsidP="00306F98">
            <w:pPr>
              <w:pStyle w:val="afffffffffffffe"/>
              <w:spacing w:line="240" w:lineRule="auto"/>
              <w:ind w:firstLine="0"/>
              <w:rPr>
                <w:sz w:val="18"/>
                <w:szCs w:val="24"/>
              </w:rPr>
            </w:pPr>
            <w:r w:rsidRPr="00306F98">
              <w:rPr>
                <w:color w:val="000000"/>
                <w:sz w:val="18"/>
                <w:szCs w:val="24"/>
              </w:rPr>
              <w:t xml:space="preserve">Жилые зоны, в том </w:t>
            </w:r>
            <w:r w:rsidRPr="00306F98">
              <w:rPr>
                <w:color w:val="000000"/>
                <w:sz w:val="18"/>
                <w:szCs w:val="24"/>
              </w:rPr>
              <w:t>числе:</w:t>
            </w:r>
          </w:p>
        </w:tc>
        <w:tc>
          <w:tcPr>
            <w:tcW w:w="721" w:type="pct"/>
            <w:shd w:val="clear" w:color="auto" w:fill="FFFFFF"/>
            <w:vAlign w:val="center"/>
          </w:tcPr>
          <w:p w:rsidR="00306F98" w:rsidRPr="00306F98" w:rsidRDefault="00697C2B" w:rsidP="00306F98">
            <w:pPr>
              <w:pStyle w:val="afffffffffffffe"/>
              <w:spacing w:line="240" w:lineRule="auto"/>
              <w:ind w:firstLine="0"/>
              <w:jc w:val="center"/>
              <w:rPr>
                <w:sz w:val="18"/>
                <w:szCs w:val="24"/>
              </w:rPr>
            </w:pPr>
            <w:r w:rsidRPr="00306F98">
              <w:rPr>
                <w:color w:val="000000"/>
                <w:sz w:val="18"/>
                <w:szCs w:val="24"/>
              </w:rPr>
              <w:t>га</w:t>
            </w:r>
          </w:p>
        </w:tc>
        <w:tc>
          <w:tcPr>
            <w:tcW w:w="653" w:type="pct"/>
            <w:shd w:val="clear" w:color="auto" w:fill="FFFFFF"/>
            <w:vAlign w:val="center"/>
          </w:tcPr>
          <w:p w:rsidR="00306F98" w:rsidRPr="00306F98" w:rsidRDefault="00697C2B" w:rsidP="00306F98">
            <w:pPr>
              <w:pStyle w:val="afffffffffffffe"/>
              <w:spacing w:line="240" w:lineRule="auto"/>
              <w:ind w:firstLine="0"/>
              <w:jc w:val="center"/>
              <w:rPr>
                <w:sz w:val="18"/>
                <w:szCs w:val="24"/>
              </w:rPr>
            </w:pPr>
            <w:r w:rsidRPr="00306F98">
              <w:rPr>
                <w:color w:val="000000"/>
                <w:sz w:val="18"/>
                <w:szCs w:val="24"/>
              </w:rPr>
              <w:t>11,2</w:t>
            </w:r>
          </w:p>
        </w:tc>
        <w:tc>
          <w:tcPr>
            <w:tcW w:w="655" w:type="pct"/>
            <w:shd w:val="clear" w:color="auto" w:fill="FFFFFF"/>
            <w:vAlign w:val="center"/>
          </w:tcPr>
          <w:p w:rsidR="00306F98" w:rsidRPr="00306F98" w:rsidRDefault="00697C2B" w:rsidP="00306F98">
            <w:pPr>
              <w:pStyle w:val="afffffffffffffe"/>
              <w:spacing w:line="240" w:lineRule="auto"/>
              <w:ind w:firstLine="0"/>
              <w:jc w:val="center"/>
              <w:rPr>
                <w:sz w:val="18"/>
                <w:szCs w:val="24"/>
              </w:rPr>
            </w:pPr>
            <w:r w:rsidRPr="00306F98">
              <w:rPr>
                <w:color w:val="000000"/>
                <w:sz w:val="18"/>
                <w:szCs w:val="24"/>
              </w:rPr>
              <w:t>11,2</w:t>
            </w:r>
          </w:p>
        </w:tc>
      </w:tr>
      <w:tr w:rsidR="009D74C2" w:rsidTr="00306F98">
        <w:trPr>
          <w:trHeight w:val="20"/>
        </w:trPr>
        <w:tc>
          <w:tcPr>
            <w:tcW w:w="301" w:type="pct"/>
            <w:shd w:val="clear" w:color="auto" w:fill="FFFFFF"/>
            <w:vAlign w:val="center"/>
          </w:tcPr>
          <w:p w:rsidR="00306F98" w:rsidRPr="00306F98" w:rsidRDefault="00697C2B" w:rsidP="00306F98">
            <w:pPr>
              <w:pStyle w:val="afffffffffffffe"/>
              <w:spacing w:line="240" w:lineRule="auto"/>
              <w:ind w:firstLine="0"/>
              <w:jc w:val="center"/>
              <w:rPr>
                <w:sz w:val="18"/>
                <w:szCs w:val="24"/>
              </w:rPr>
            </w:pPr>
            <w:r w:rsidRPr="00306F98">
              <w:rPr>
                <w:color w:val="000000"/>
                <w:sz w:val="18"/>
                <w:szCs w:val="24"/>
              </w:rPr>
              <w:t>1.1.1.</w:t>
            </w:r>
          </w:p>
        </w:tc>
        <w:tc>
          <w:tcPr>
            <w:tcW w:w="2671" w:type="pct"/>
            <w:shd w:val="clear" w:color="auto" w:fill="FFFFFF"/>
            <w:vAlign w:val="center"/>
          </w:tcPr>
          <w:p w:rsidR="00306F98" w:rsidRPr="00306F98" w:rsidRDefault="00697C2B" w:rsidP="00306F98">
            <w:pPr>
              <w:pStyle w:val="afffffffffffffe"/>
              <w:spacing w:line="240" w:lineRule="auto"/>
              <w:ind w:firstLine="0"/>
              <w:rPr>
                <w:sz w:val="18"/>
                <w:szCs w:val="24"/>
              </w:rPr>
            </w:pPr>
            <w:r w:rsidRPr="00306F98">
              <w:rPr>
                <w:color w:val="000000"/>
                <w:sz w:val="18"/>
                <w:szCs w:val="24"/>
              </w:rPr>
              <w:t>Зона средне</w:t>
            </w:r>
            <w:r>
              <w:rPr>
                <w:color w:val="000000"/>
                <w:sz w:val="18"/>
                <w:szCs w:val="24"/>
              </w:rPr>
              <w:t xml:space="preserve"> </w:t>
            </w:r>
            <w:r w:rsidRPr="00306F98">
              <w:rPr>
                <w:color w:val="000000"/>
                <w:sz w:val="18"/>
                <w:szCs w:val="24"/>
              </w:rPr>
              <w:t>этажной жилой застройки</w:t>
            </w:r>
          </w:p>
        </w:tc>
        <w:tc>
          <w:tcPr>
            <w:tcW w:w="721" w:type="pct"/>
            <w:shd w:val="clear" w:color="auto" w:fill="FFFFFF"/>
            <w:vAlign w:val="center"/>
          </w:tcPr>
          <w:p w:rsidR="00306F98" w:rsidRPr="00306F98" w:rsidRDefault="00697C2B" w:rsidP="00306F98">
            <w:pPr>
              <w:pStyle w:val="afffffffffffffe"/>
              <w:spacing w:line="240" w:lineRule="auto"/>
              <w:ind w:firstLine="0"/>
              <w:jc w:val="center"/>
              <w:rPr>
                <w:sz w:val="18"/>
                <w:szCs w:val="24"/>
              </w:rPr>
            </w:pPr>
            <w:r w:rsidRPr="00306F98">
              <w:rPr>
                <w:color w:val="000000"/>
                <w:sz w:val="18"/>
                <w:szCs w:val="24"/>
              </w:rPr>
              <w:t>га</w:t>
            </w:r>
          </w:p>
        </w:tc>
        <w:tc>
          <w:tcPr>
            <w:tcW w:w="653" w:type="pct"/>
            <w:shd w:val="clear" w:color="auto" w:fill="FFFFFF"/>
            <w:vAlign w:val="center"/>
          </w:tcPr>
          <w:p w:rsidR="00306F98" w:rsidRPr="00306F98" w:rsidRDefault="00697C2B" w:rsidP="00306F98">
            <w:pPr>
              <w:pStyle w:val="afffffffffffffe"/>
              <w:spacing w:line="240" w:lineRule="auto"/>
              <w:ind w:firstLine="0"/>
              <w:jc w:val="center"/>
              <w:rPr>
                <w:sz w:val="18"/>
                <w:szCs w:val="24"/>
              </w:rPr>
            </w:pPr>
            <w:r w:rsidRPr="00306F98">
              <w:rPr>
                <w:color w:val="000000"/>
                <w:sz w:val="18"/>
                <w:szCs w:val="24"/>
              </w:rPr>
              <w:t>10,8</w:t>
            </w:r>
          </w:p>
        </w:tc>
        <w:tc>
          <w:tcPr>
            <w:tcW w:w="655" w:type="pct"/>
            <w:shd w:val="clear" w:color="auto" w:fill="FFFFFF"/>
            <w:vAlign w:val="center"/>
          </w:tcPr>
          <w:p w:rsidR="00306F98" w:rsidRPr="00306F98" w:rsidRDefault="00697C2B" w:rsidP="00306F98">
            <w:pPr>
              <w:pStyle w:val="afffffffffffffe"/>
              <w:spacing w:line="240" w:lineRule="auto"/>
              <w:ind w:firstLine="0"/>
              <w:jc w:val="center"/>
              <w:rPr>
                <w:sz w:val="18"/>
                <w:szCs w:val="24"/>
              </w:rPr>
            </w:pPr>
            <w:r w:rsidRPr="00306F98">
              <w:rPr>
                <w:color w:val="000000"/>
                <w:sz w:val="18"/>
                <w:szCs w:val="24"/>
              </w:rPr>
              <w:t>10,8</w:t>
            </w:r>
          </w:p>
        </w:tc>
      </w:tr>
      <w:tr w:rsidR="009D74C2" w:rsidTr="00306F98">
        <w:trPr>
          <w:trHeight w:val="20"/>
        </w:trPr>
        <w:tc>
          <w:tcPr>
            <w:tcW w:w="301" w:type="pct"/>
            <w:shd w:val="clear" w:color="auto" w:fill="FFFFFF"/>
            <w:vAlign w:val="center"/>
          </w:tcPr>
          <w:p w:rsidR="00306F98" w:rsidRPr="00306F98" w:rsidRDefault="00697C2B" w:rsidP="00306F98">
            <w:pPr>
              <w:pStyle w:val="afffffffffffffe"/>
              <w:spacing w:line="240" w:lineRule="auto"/>
              <w:ind w:firstLine="0"/>
              <w:jc w:val="center"/>
              <w:rPr>
                <w:sz w:val="18"/>
                <w:szCs w:val="24"/>
              </w:rPr>
            </w:pPr>
            <w:r w:rsidRPr="00306F98">
              <w:rPr>
                <w:color w:val="000000"/>
                <w:sz w:val="18"/>
                <w:szCs w:val="24"/>
              </w:rPr>
              <w:t>1.1.2.</w:t>
            </w:r>
          </w:p>
        </w:tc>
        <w:tc>
          <w:tcPr>
            <w:tcW w:w="2671" w:type="pct"/>
            <w:shd w:val="clear" w:color="auto" w:fill="FFFFFF"/>
            <w:vAlign w:val="center"/>
          </w:tcPr>
          <w:p w:rsidR="00306F98" w:rsidRPr="00306F98" w:rsidRDefault="00697C2B" w:rsidP="00306F98">
            <w:pPr>
              <w:pStyle w:val="afffffffffffffe"/>
              <w:spacing w:line="240" w:lineRule="auto"/>
              <w:ind w:firstLine="0"/>
              <w:rPr>
                <w:sz w:val="18"/>
                <w:szCs w:val="24"/>
              </w:rPr>
            </w:pPr>
            <w:r w:rsidRPr="00306F98">
              <w:rPr>
                <w:color w:val="000000"/>
                <w:sz w:val="18"/>
                <w:szCs w:val="24"/>
              </w:rPr>
              <w:t>Зона многоэтажной жилой застройки</w:t>
            </w:r>
          </w:p>
        </w:tc>
        <w:tc>
          <w:tcPr>
            <w:tcW w:w="721" w:type="pct"/>
            <w:shd w:val="clear" w:color="auto" w:fill="FFFFFF"/>
            <w:vAlign w:val="center"/>
          </w:tcPr>
          <w:p w:rsidR="00306F98" w:rsidRPr="00306F98" w:rsidRDefault="00697C2B" w:rsidP="00306F98">
            <w:pPr>
              <w:spacing w:after="0" w:line="240" w:lineRule="auto"/>
              <w:ind w:firstLine="0"/>
              <w:rPr>
                <w:sz w:val="18"/>
                <w:szCs w:val="10"/>
              </w:rPr>
            </w:pPr>
          </w:p>
        </w:tc>
        <w:tc>
          <w:tcPr>
            <w:tcW w:w="653" w:type="pct"/>
            <w:shd w:val="clear" w:color="auto" w:fill="FFFFFF"/>
            <w:vAlign w:val="center"/>
          </w:tcPr>
          <w:p w:rsidR="00306F98" w:rsidRPr="00306F98" w:rsidRDefault="00697C2B" w:rsidP="00306F98">
            <w:pPr>
              <w:pStyle w:val="afffffffffffffe"/>
              <w:spacing w:line="240" w:lineRule="auto"/>
              <w:ind w:firstLine="0"/>
              <w:jc w:val="center"/>
              <w:rPr>
                <w:sz w:val="18"/>
                <w:szCs w:val="24"/>
              </w:rPr>
            </w:pPr>
            <w:r w:rsidRPr="00306F98">
              <w:rPr>
                <w:color w:val="000000"/>
                <w:sz w:val="18"/>
                <w:szCs w:val="24"/>
              </w:rPr>
              <w:t>0,4</w:t>
            </w:r>
          </w:p>
        </w:tc>
        <w:tc>
          <w:tcPr>
            <w:tcW w:w="655" w:type="pct"/>
            <w:shd w:val="clear" w:color="auto" w:fill="FFFFFF"/>
            <w:vAlign w:val="center"/>
          </w:tcPr>
          <w:p w:rsidR="00306F98" w:rsidRPr="00306F98" w:rsidRDefault="00697C2B" w:rsidP="00306F98">
            <w:pPr>
              <w:pStyle w:val="afffffffffffffe"/>
              <w:spacing w:line="240" w:lineRule="auto"/>
              <w:ind w:firstLine="0"/>
              <w:jc w:val="center"/>
              <w:rPr>
                <w:sz w:val="18"/>
                <w:szCs w:val="24"/>
              </w:rPr>
            </w:pPr>
            <w:r w:rsidRPr="00306F98">
              <w:rPr>
                <w:color w:val="000000"/>
                <w:sz w:val="18"/>
                <w:szCs w:val="24"/>
              </w:rPr>
              <w:t>0,4</w:t>
            </w:r>
          </w:p>
        </w:tc>
      </w:tr>
      <w:tr w:rsidR="009D74C2" w:rsidTr="00306F98">
        <w:trPr>
          <w:trHeight w:val="20"/>
        </w:trPr>
        <w:tc>
          <w:tcPr>
            <w:tcW w:w="301" w:type="pct"/>
            <w:shd w:val="clear" w:color="auto" w:fill="FFFFFF"/>
            <w:vAlign w:val="center"/>
          </w:tcPr>
          <w:p w:rsidR="00306F98" w:rsidRPr="00306F98" w:rsidRDefault="00697C2B" w:rsidP="00306F98">
            <w:pPr>
              <w:pStyle w:val="afffffffffffffe"/>
              <w:spacing w:line="240" w:lineRule="auto"/>
              <w:ind w:firstLine="0"/>
              <w:jc w:val="center"/>
              <w:rPr>
                <w:sz w:val="18"/>
                <w:szCs w:val="24"/>
              </w:rPr>
            </w:pPr>
            <w:r w:rsidRPr="00306F98">
              <w:rPr>
                <w:color w:val="000000"/>
                <w:sz w:val="18"/>
                <w:szCs w:val="24"/>
              </w:rPr>
              <w:t>1.2.</w:t>
            </w:r>
          </w:p>
        </w:tc>
        <w:tc>
          <w:tcPr>
            <w:tcW w:w="2671" w:type="pct"/>
            <w:shd w:val="clear" w:color="auto" w:fill="FFFFFF"/>
            <w:vAlign w:val="center"/>
          </w:tcPr>
          <w:p w:rsidR="00306F98" w:rsidRPr="00306F98" w:rsidRDefault="00697C2B" w:rsidP="00306F98">
            <w:pPr>
              <w:pStyle w:val="afffffffffffffe"/>
              <w:spacing w:line="240" w:lineRule="auto"/>
              <w:ind w:firstLine="0"/>
              <w:rPr>
                <w:sz w:val="18"/>
                <w:szCs w:val="24"/>
              </w:rPr>
            </w:pPr>
            <w:r w:rsidRPr="00306F98">
              <w:rPr>
                <w:color w:val="000000"/>
                <w:sz w:val="18"/>
                <w:szCs w:val="24"/>
              </w:rPr>
              <w:t>Общественно-деловые зоны, в том числе:</w:t>
            </w:r>
          </w:p>
        </w:tc>
        <w:tc>
          <w:tcPr>
            <w:tcW w:w="721" w:type="pct"/>
            <w:shd w:val="clear" w:color="auto" w:fill="FFFFFF"/>
            <w:vAlign w:val="center"/>
          </w:tcPr>
          <w:p w:rsidR="00306F98" w:rsidRPr="00306F98" w:rsidRDefault="00697C2B" w:rsidP="00306F98">
            <w:pPr>
              <w:pStyle w:val="afffffffffffffe"/>
              <w:spacing w:line="240" w:lineRule="auto"/>
              <w:ind w:firstLine="0"/>
              <w:jc w:val="center"/>
              <w:rPr>
                <w:sz w:val="18"/>
                <w:szCs w:val="24"/>
              </w:rPr>
            </w:pPr>
            <w:r w:rsidRPr="00306F98">
              <w:rPr>
                <w:color w:val="000000"/>
                <w:sz w:val="18"/>
                <w:szCs w:val="24"/>
              </w:rPr>
              <w:t>га</w:t>
            </w:r>
          </w:p>
        </w:tc>
        <w:tc>
          <w:tcPr>
            <w:tcW w:w="653" w:type="pct"/>
            <w:shd w:val="clear" w:color="auto" w:fill="FFFFFF"/>
            <w:vAlign w:val="center"/>
          </w:tcPr>
          <w:p w:rsidR="00306F98" w:rsidRPr="00306F98" w:rsidRDefault="00697C2B" w:rsidP="00306F98">
            <w:pPr>
              <w:pStyle w:val="afffffffffffffe"/>
              <w:spacing w:line="240" w:lineRule="auto"/>
              <w:ind w:firstLine="0"/>
              <w:jc w:val="center"/>
              <w:rPr>
                <w:sz w:val="18"/>
                <w:szCs w:val="24"/>
              </w:rPr>
            </w:pPr>
            <w:r w:rsidRPr="00306F98">
              <w:rPr>
                <w:color w:val="000000"/>
                <w:sz w:val="18"/>
                <w:szCs w:val="24"/>
              </w:rPr>
              <w:t>5,2</w:t>
            </w:r>
          </w:p>
        </w:tc>
        <w:tc>
          <w:tcPr>
            <w:tcW w:w="655" w:type="pct"/>
            <w:shd w:val="clear" w:color="auto" w:fill="FFFFFF"/>
            <w:vAlign w:val="center"/>
          </w:tcPr>
          <w:p w:rsidR="00306F98" w:rsidRPr="00306F98" w:rsidRDefault="00697C2B" w:rsidP="00306F98">
            <w:pPr>
              <w:pStyle w:val="afffffffffffffe"/>
              <w:spacing w:line="240" w:lineRule="auto"/>
              <w:ind w:firstLine="0"/>
              <w:jc w:val="center"/>
              <w:rPr>
                <w:sz w:val="18"/>
                <w:szCs w:val="24"/>
              </w:rPr>
            </w:pPr>
            <w:r w:rsidRPr="00306F98">
              <w:rPr>
                <w:color w:val="000000"/>
                <w:sz w:val="18"/>
                <w:szCs w:val="24"/>
              </w:rPr>
              <w:t>5,2</w:t>
            </w:r>
          </w:p>
        </w:tc>
      </w:tr>
      <w:tr w:rsidR="009D74C2" w:rsidTr="00306F98">
        <w:trPr>
          <w:trHeight w:val="20"/>
        </w:trPr>
        <w:tc>
          <w:tcPr>
            <w:tcW w:w="301" w:type="pct"/>
            <w:shd w:val="clear" w:color="auto" w:fill="FFFFFF"/>
            <w:vAlign w:val="center"/>
          </w:tcPr>
          <w:p w:rsidR="00306F98" w:rsidRPr="00306F98" w:rsidRDefault="00697C2B" w:rsidP="00306F98">
            <w:pPr>
              <w:pStyle w:val="afffffffffffffe"/>
              <w:spacing w:line="240" w:lineRule="auto"/>
              <w:ind w:firstLine="0"/>
              <w:jc w:val="center"/>
              <w:rPr>
                <w:sz w:val="18"/>
                <w:szCs w:val="24"/>
              </w:rPr>
            </w:pPr>
            <w:r w:rsidRPr="00306F98">
              <w:rPr>
                <w:color w:val="000000"/>
                <w:sz w:val="18"/>
                <w:szCs w:val="24"/>
              </w:rPr>
              <w:t>1.2.1.</w:t>
            </w:r>
          </w:p>
        </w:tc>
        <w:tc>
          <w:tcPr>
            <w:tcW w:w="2671" w:type="pct"/>
            <w:shd w:val="clear" w:color="auto" w:fill="FFFFFF"/>
            <w:vAlign w:val="center"/>
          </w:tcPr>
          <w:p w:rsidR="00306F98" w:rsidRPr="00306F98" w:rsidRDefault="00697C2B" w:rsidP="00306F98">
            <w:pPr>
              <w:pStyle w:val="afffffffffffffe"/>
              <w:spacing w:line="240" w:lineRule="auto"/>
              <w:ind w:firstLine="0"/>
              <w:rPr>
                <w:sz w:val="18"/>
                <w:szCs w:val="24"/>
              </w:rPr>
            </w:pPr>
            <w:r w:rsidRPr="00306F98">
              <w:rPr>
                <w:color w:val="000000"/>
                <w:sz w:val="18"/>
                <w:szCs w:val="24"/>
              </w:rPr>
              <w:t>Зона учебно-образовательного назначения</w:t>
            </w:r>
          </w:p>
        </w:tc>
        <w:tc>
          <w:tcPr>
            <w:tcW w:w="721" w:type="pct"/>
            <w:shd w:val="clear" w:color="auto" w:fill="FFFFFF"/>
            <w:vAlign w:val="center"/>
          </w:tcPr>
          <w:p w:rsidR="00306F98" w:rsidRPr="00306F98" w:rsidRDefault="00697C2B" w:rsidP="00306F98">
            <w:pPr>
              <w:pStyle w:val="afffffffffffffe"/>
              <w:spacing w:line="240" w:lineRule="auto"/>
              <w:ind w:firstLine="0"/>
              <w:jc w:val="center"/>
              <w:rPr>
                <w:sz w:val="18"/>
                <w:szCs w:val="24"/>
              </w:rPr>
            </w:pPr>
            <w:r w:rsidRPr="00306F98">
              <w:rPr>
                <w:color w:val="000000"/>
                <w:sz w:val="18"/>
                <w:szCs w:val="24"/>
              </w:rPr>
              <w:t>га</w:t>
            </w:r>
          </w:p>
        </w:tc>
        <w:tc>
          <w:tcPr>
            <w:tcW w:w="653" w:type="pct"/>
            <w:shd w:val="clear" w:color="auto" w:fill="FFFFFF"/>
            <w:vAlign w:val="center"/>
          </w:tcPr>
          <w:p w:rsidR="00306F98" w:rsidRPr="00306F98" w:rsidRDefault="00697C2B" w:rsidP="00306F98">
            <w:pPr>
              <w:pStyle w:val="afffffffffffffe"/>
              <w:spacing w:line="240" w:lineRule="auto"/>
              <w:ind w:firstLine="0"/>
              <w:jc w:val="center"/>
              <w:rPr>
                <w:sz w:val="18"/>
                <w:szCs w:val="24"/>
              </w:rPr>
            </w:pPr>
            <w:r w:rsidRPr="00306F98">
              <w:rPr>
                <w:color w:val="000000"/>
                <w:sz w:val="18"/>
                <w:szCs w:val="24"/>
              </w:rPr>
              <w:t>3,2</w:t>
            </w:r>
          </w:p>
        </w:tc>
        <w:tc>
          <w:tcPr>
            <w:tcW w:w="655" w:type="pct"/>
            <w:shd w:val="clear" w:color="auto" w:fill="FFFFFF"/>
            <w:vAlign w:val="center"/>
          </w:tcPr>
          <w:p w:rsidR="00306F98" w:rsidRPr="00306F98" w:rsidRDefault="00697C2B" w:rsidP="00306F98">
            <w:pPr>
              <w:pStyle w:val="afffffffffffffe"/>
              <w:spacing w:line="240" w:lineRule="auto"/>
              <w:ind w:firstLine="0"/>
              <w:jc w:val="center"/>
              <w:rPr>
                <w:sz w:val="18"/>
                <w:szCs w:val="24"/>
              </w:rPr>
            </w:pPr>
            <w:r w:rsidRPr="00306F98">
              <w:rPr>
                <w:color w:val="000000"/>
                <w:sz w:val="18"/>
                <w:szCs w:val="24"/>
              </w:rPr>
              <w:t>3,2</w:t>
            </w:r>
          </w:p>
        </w:tc>
      </w:tr>
      <w:tr w:rsidR="009D74C2" w:rsidTr="00306F98">
        <w:trPr>
          <w:trHeight w:val="20"/>
        </w:trPr>
        <w:tc>
          <w:tcPr>
            <w:tcW w:w="301" w:type="pct"/>
            <w:shd w:val="clear" w:color="auto" w:fill="FFFFFF"/>
            <w:vAlign w:val="center"/>
          </w:tcPr>
          <w:p w:rsidR="00306F98" w:rsidRPr="00306F98" w:rsidRDefault="00697C2B" w:rsidP="00306F98">
            <w:pPr>
              <w:pStyle w:val="afffffffffffffe"/>
              <w:spacing w:line="240" w:lineRule="auto"/>
              <w:ind w:firstLine="0"/>
              <w:jc w:val="center"/>
              <w:rPr>
                <w:sz w:val="18"/>
                <w:szCs w:val="24"/>
              </w:rPr>
            </w:pPr>
            <w:r w:rsidRPr="00306F98">
              <w:rPr>
                <w:color w:val="000000"/>
                <w:sz w:val="18"/>
                <w:szCs w:val="24"/>
              </w:rPr>
              <w:t>1.2.2.</w:t>
            </w:r>
          </w:p>
        </w:tc>
        <w:tc>
          <w:tcPr>
            <w:tcW w:w="2671" w:type="pct"/>
            <w:shd w:val="clear" w:color="auto" w:fill="FFFFFF"/>
            <w:vAlign w:val="center"/>
          </w:tcPr>
          <w:p w:rsidR="00306F98" w:rsidRPr="00306F98" w:rsidRDefault="00697C2B" w:rsidP="00306F98">
            <w:pPr>
              <w:pStyle w:val="afffffffffffffe"/>
              <w:spacing w:line="240" w:lineRule="auto"/>
              <w:ind w:firstLine="0"/>
              <w:rPr>
                <w:sz w:val="18"/>
                <w:szCs w:val="24"/>
              </w:rPr>
            </w:pPr>
            <w:r w:rsidRPr="00306F98">
              <w:rPr>
                <w:color w:val="000000"/>
                <w:sz w:val="18"/>
                <w:szCs w:val="24"/>
              </w:rPr>
              <w:t xml:space="preserve">Зона </w:t>
            </w:r>
            <w:r w:rsidRPr="00306F98">
              <w:rPr>
                <w:color w:val="000000"/>
                <w:sz w:val="18"/>
                <w:szCs w:val="24"/>
              </w:rPr>
              <w:t>здравоохранения</w:t>
            </w:r>
          </w:p>
        </w:tc>
        <w:tc>
          <w:tcPr>
            <w:tcW w:w="721" w:type="pct"/>
            <w:shd w:val="clear" w:color="auto" w:fill="FFFFFF"/>
            <w:vAlign w:val="center"/>
          </w:tcPr>
          <w:p w:rsidR="00306F98" w:rsidRPr="00306F98" w:rsidRDefault="00697C2B" w:rsidP="00306F98">
            <w:pPr>
              <w:pStyle w:val="afffffffffffffe"/>
              <w:spacing w:line="240" w:lineRule="auto"/>
              <w:ind w:firstLine="0"/>
              <w:jc w:val="center"/>
              <w:rPr>
                <w:sz w:val="18"/>
                <w:szCs w:val="24"/>
              </w:rPr>
            </w:pPr>
            <w:r w:rsidRPr="00306F98">
              <w:rPr>
                <w:color w:val="000000"/>
                <w:sz w:val="18"/>
                <w:szCs w:val="24"/>
              </w:rPr>
              <w:t>га</w:t>
            </w:r>
          </w:p>
        </w:tc>
        <w:tc>
          <w:tcPr>
            <w:tcW w:w="653" w:type="pct"/>
            <w:shd w:val="clear" w:color="auto" w:fill="FFFFFF"/>
            <w:vAlign w:val="center"/>
          </w:tcPr>
          <w:p w:rsidR="00306F98" w:rsidRPr="00306F98" w:rsidRDefault="00697C2B" w:rsidP="00306F98">
            <w:pPr>
              <w:pStyle w:val="afffffffffffffe"/>
              <w:spacing w:line="240" w:lineRule="auto"/>
              <w:ind w:firstLine="0"/>
              <w:jc w:val="center"/>
              <w:rPr>
                <w:sz w:val="18"/>
                <w:szCs w:val="24"/>
              </w:rPr>
            </w:pPr>
            <w:r w:rsidRPr="00306F98">
              <w:rPr>
                <w:color w:val="000000"/>
                <w:sz w:val="18"/>
                <w:szCs w:val="24"/>
              </w:rPr>
              <w:t>1,5</w:t>
            </w:r>
          </w:p>
        </w:tc>
        <w:tc>
          <w:tcPr>
            <w:tcW w:w="655" w:type="pct"/>
            <w:shd w:val="clear" w:color="auto" w:fill="FFFFFF"/>
            <w:vAlign w:val="center"/>
          </w:tcPr>
          <w:p w:rsidR="00306F98" w:rsidRPr="00306F98" w:rsidRDefault="00697C2B" w:rsidP="00306F98">
            <w:pPr>
              <w:pStyle w:val="afffffffffffffe"/>
              <w:spacing w:line="240" w:lineRule="auto"/>
              <w:ind w:firstLine="0"/>
              <w:jc w:val="center"/>
              <w:rPr>
                <w:sz w:val="18"/>
                <w:szCs w:val="24"/>
              </w:rPr>
            </w:pPr>
            <w:r w:rsidRPr="00306F98">
              <w:rPr>
                <w:color w:val="000000"/>
                <w:sz w:val="18"/>
                <w:szCs w:val="24"/>
              </w:rPr>
              <w:t>1,5</w:t>
            </w:r>
          </w:p>
        </w:tc>
      </w:tr>
      <w:tr w:rsidR="009D74C2" w:rsidTr="00306F98">
        <w:trPr>
          <w:trHeight w:val="20"/>
        </w:trPr>
        <w:tc>
          <w:tcPr>
            <w:tcW w:w="301" w:type="pct"/>
            <w:shd w:val="clear" w:color="auto" w:fill="FFFFFF"/>
            <w:vAlign w:val="center"/>
          </w:tcPr>
          <w:p w:rsidR="00306F98" w:rsidRPr="00306F98" w:rsidRDefault="00697C2B" w:rsidP="00306F98">
            <w:pPr>
              <w:pStyle w:val="afffffffffffffe"/>
              <w:spacing w:line="240" w:lineRule="auto"/>
              <w:ind w:firstLine="0"/>
              <w:jc w:val="center"/>
              <w:rPr>
                <w:sz w:val="18"/>
                <w:szCs w:val="24"/>
              </w:rPr>
            </w:pPr>
            <w:r w:rsidRPr="00306F98">
              <w:rPr>
                <w:color w:val="000000"/>
                <w:sz w:val="18"/>
                <w:szCs w:val="24"/>
              </w:rPr>
              <w:t>1.2.3.</w:t>
            </w:r>
          </w:p>
        </w:tc>
        <w:tc>
          <w:tcPr>
            <w:tcW w:w="2671" w:type="pct"/>
            <w:shd w:val="clear" w:color="auto" w:fill="FFFFFF"/>
            <w:vAlign w:val="center"/>
          </w:tcPr>
          <w:p w:rsidR="00306F98" w:rsidRPr="00306F98" w:rsidRDefault="00697C2B" w:rsidP="00306F98">
            <w:pPr>
              <w:pStyle w:val="afffffffffffffe"/>
              <w:spacing w:line="240" w:lineRule="auto"/>
              <w:ind w:firstLine="0"/>
              <w:rPr>
                <w:sz w:val="18"/>
                <w:szCs w:val="24"/>
              </w:rPr>
            </w:pPr>
            <w:r w:rsidRPr="00306F98">
              <w:rPr>
                <w:color w:val="000000"/>
                <w:sz w:val="18"/>
                <w:szCs w:val="24"/>
              </w:rPr>
              <w:t>Зона торгового назначения и общественного питания</w:t>
            </w:r>
          </w:p>
        </w:tc>
        <w:tc>
          <w:tcPr>
            <w:tcW w:w="721" w:type="pct"/>
            <w:shd w:val="clear" w:color="auto" w:fill="FFFFFF"/>
            <w:vAlign w:val="center"/>
          </w:tcPr>
          <w:p w:rsidR="00306F98" w:rsidRPr="00306F98" w:rsidRDefault="00697C2B" w:rsidP="00306F98">
            <w:pPr>
              <w:pStyle w:val="afffffffffffffe"/>
              <w:spacing w:line="240" w:lineRule="auto"/>
              <w:ind w:firstLine="0"/>
              <w:jc w:val="center"/>
              <w:rPr>
                <w:sz w:val="18"/>
                <w:szCs w:val="24"/>
              </w:rPr>
            </w:pPr>
            <w:r w:rsidRPr="00306F98">
              <w:rPr>
                <w:color w:val="000000"/>
                <w:sz w:val="18"/>
                <w:szCs w:val="24"/>
              </w:rPr>
              <w:t>га</w:t>
            </w:r>
          </w:p>
        </w:tc>
        <w:tc>
          <w:tcPr>
            <w:tcW w:w="653" w:type="pct"/>
            <w:shd w:val="clear" w:color="auto" w:fill="FFFFFF"/>
            <w:vAlign w:val="center"/>
          </w:tcPr>
          <w:p w:rsidR="00306F98" w:rsidRPr="00306F98" w:rsidRDefault="00697C2B" w:rsidP="00306F98">
            <w:pPr>
              <w:pStyle w:val="afffffffffffffe"/>
              <w:spacing w:line="240" w:lineRule="auto"/>
              <w:ind w:firstLine="0"/>
              <w:jc w:val="center"/>
              <w:rPr>
                <w:sz w:val="18"/>
                <w:szCs w:val="24"/>
              </w:rPr>
            </w:pPr>
            <w:r w:rsidRPr="00306F98">
              <w:rPr>
                <w:color w:val="000000"/>
                <w:sz w:val="18"/>
                <w:szCs w:val="24"/>
              </w:rPr>
              <w:t>0,5</w:t>
            </w:r>
          </w:p>
        </w:tc>
        <w:tc>
          <w:tcPr>
            <w:tcW w:w="655" w:type="pct"/>
            <w:shd w:val="clear" w:color="auto" w:fill="FFFFFF"/>
            <w:vAlign w:val="center"/>
          </w:tcPr>
          <w:p w:rsidR="00306F98" w:rsidRPr="00306F98" w:rsidRDefault="00697C2B" w:rsidP="00306F98">
            <w:pPr>
              <w:pStyle w:val="afffffffffffffe"/>
              <w:spacing w:line="240" w:lineRule="auto"/>
              <w:ind w:firstLine="0"/>
              <w:jc w:val="center"/>
              <w:rPr>
                <w:sz w:val="18"/>
                <w:szCs w:val="24"/>
              </w:rPr>
            </w:pPr>
            <w:r w:rsidRPr="00306F98">
              <w:rPr>
                <w:color w:val="000000"/>
                <w:sz w:val="18"/>
                <w:szCs w:val="24"/>
              </w:rPr>
              <w:t>0,5</w:t>
            </w:r>
          </w:p>
        </w:tc>
      </w:tr>
      <w:tr w:rsidR="009D74C2" w:rsidTr="00306F98">
        <w:trPr>
          <w:trHeight w:val="20"/>
        </w:trPr>
        <w:tc>
          <w:tcPr>
            <w:tcW w:w="301" w:type="pct"/>
            <w:shd w:val="clear" w:color="auto" w:fill="FFFFFF"/>
            <w:vAlign w:val="center"/>
          </w:tcPr>
          <w:p w:rsidR="00306F98" w:rsidRPr="00306F98" w:rsidRDefault="00697C2B" w:rsidP="00306F98">
            <w:pPr>
              <w:pStyle w:val="afffffffffffffe"/>
              <w:spacing w:line="240" w:lineRule="auto"/>
              <w:ind w:firstLine="0"/>
              <w:jc w:val="center"/>
              <w:rPr>
                <w:sz w:val="18"/>
                <w:szCs w:val="24"/>
              </w:rPr>
            </w:pPr>
            <w:r w:rsidRPr="00306F98">
              <w:rPr>
                <w:color w:val="000000"/>
                <w:sz w:val="18"/>
                <w:szCs w:val="24"/>
              </w:rPr>
              <w:t>1.3.</w:t>
            </w:r>
          </w:p>
        </w:tc>
        <w:tc>
          <w:tcPr>
            <w:tcW w:w="2671" w:type="pct"/>
            <w:shd w:val="clear" w:color="auto" w:fill="FFFFFF"/>
            <w:vAlign w:val="center"/>
          </w:tcPr>
          <w:p w:rsidR="00306F98" w:rsidRPr="00306F98" w:rsidRDefault="00697C2B" w:rsidP="00306F98">
            <w:pPr>
              <w:pStyle w:val="afffffffffffffe"/>
              <w:spacing w:line="240" w:lineRule="auto"/>
              <w:ind w:firstLine="0"/>
              <w:rPr>
                <w:sz w:val="18"/>
                <w:szCs w:val="24"/>
              </w:rPr>
            </w:pPr>
            <w:r w:rsidRPr="00306F98">
              <w:rPr>
                <w:color w:val="000000"/>
                <w:sz w:val="18"/>
                <w:szCs w:val="24"/>
              </w:rPr>
              <w:t>Территории рекреационного назначения, в том числе:</w:t>
            </w:r>
          </w:p>
        </w:tc>
        <w:tc>
          <w:tcPr>
            <w:tcW w:w="721" w:type="pct"/>
            <w:shd w:val="clear" w:color="auto" w:fill="FFFFFF"/>
            <w:vAlign w:val="center"/>
          </w:tcPr>
          <w:p w:rsidR="00306F98" w:rsidRPr="00306F98" w:rsidRDefault="00697C2B" w:rsidP="00306F98">
            <w:pPr>
              <w:pStyle w:val="afffffffffffffe"/>
              <w:spacing w:line="240" w:lineRule="auto"/>
              <w:ind w:firstLine="0"/>
              <w:jc w:val="center"/>
              <w:rPr>
                <w:sz w:val="18"/>
                <w:szCs w:val="24"/>
              </w:rPr>
            </w:pPr>
            <w:r w:rsidRPr="00306F98">
              <w:rPr>
                <w:color w:val="000000"/>
                <w:sz w:val="18"/>
                <w:szCs w:val="24"/>
              </w:rPr>
              <w:t>га</w:t>
            </w:r>
          </w:p>
        </w:tc>
        <w:tc>
          <w:tcPr>
            <w:tcW w:w="653" w:type="pct"/>
            <w:shd w:val="clear" w:color="auto" w:fill="FFFFFF"/>
            <w:vAlign w:val="center"/>
          </w:tcPr>
          <w:p w:rsidR="00306F98" w:rsidRPr="00306F98" w:rsidRDefault="00697C2B" w:rsidP="00306F98">
            <w:pPr>
              <w:pStyle w:val="afffffffffffffe"/>
              <w:spacing w:line="240" w:lineRule="auto"/>
              <w:ind w:firstLine="0"/>
              <w:jc w:val="center"/>
              <w:rPr>
                <w:sz w:val="18"/>
                <w:szCs w:val="24"/>
              </w:rPr>
            </w:pPr>
            <w:r w:rsidRPr="00306F98">
              <w:rPr>
                <w:color w:val="000000"/>
                <w:sz w:val="18"/>
                <w:szCs w:val="24"/>
              </w:rPr>
              <w:t>2,4</w:t>
            </w:r>
          </w:p>
        </w:tc>
        <w:tc>
          <w:tcPr>
            <w:tcW w:w="655" w:type="pct"/>
            <w:shd w:val="clear" w:color="auto" w:fill="FFFFFF"/>
            <w:vAlign w:val="center"/>
          </w:tcPr>
          <w:p w:rsidR="00306F98" w:rsidRPr="00306F98" w:rsidRDefault="00697C2B" w:rsidP="00306F98">
            <w:pPr>
              <w:pStyle w:val="afffffffffffffe"/>
              <w:spacing w:line="240" w:lineRule="auto"/>
              <w:ind w:firstLine="0"/>
              <w:jc w:val="center"/>
              <w:rPr>
                <w:sz w:val="18"/>
                <w:szCs w:val="24"/>
              </w:rPr>
            </w:pPr>
            <w:r w:rsidRPr="00306F98">
              <w:rPr>
                <w:color w:val="000000"/>
                <w:sz w:val="18"/>
                <w:szCs w:val="24"/>
              </w:rPr>
              <w:t>2,4</w:t>
            </w:r>
          </w:p>
        </w:tc>
      </w:tr>
      <w:tr w:rsidR="009D74C2" w:rsidTr="00306F98">
        <w:trPr>
          <w:trHeight w:val="20"/>
        </w:trPr>
        <w:tc>
          <w:tcPr>
            <w:tcW w:w="301" w:type="pct"/>
            <w:shd w:val="clear" w:color="auto" w:fill="FFFFFF"/>
            <w:vAlign w:val="center"/>
          </w:tcPr>
          <w:p w:rsidR="00306F98" w:rsidRPr="00306F98" w:rsidRDefault="00697C2B" w:rsidP="00306F98">
            <w:pPr>
              <w:pStyle w:val="afffffffffffffe"/>
              <w:spacing w:line="240" w:lineRule="auto"/>
              <w:ind w:firstLine="0"/>
              <w:jc w:val="center"/>
              <w:rPr>
                <w:sz w:val="18"/>
                <w:szCs w:val="24"/>
              </w:rPr>
            </w:pPr>
            <w:r w:rsidRPr="00306F98">
              <w:rPr>
                <w:color w:val="000000"/>
                <w:sz w:val="18"/>
                <w:szCs w:val="24"/>
              </w:rPr>
              <w:t>1.3.1.</w:t>
            </w:r>
          </w:p>
        </w:tc>
        <w:tc>
          <w:tcPr>
            <w:tcW w:w="2671" w:type="pct"/>
            <w:shd w:val="clear" w:color="auto" w:fill="FFFFFF"/>
            <w:vAlign w:val="center"/>
          </w:tcPr>
          <w:p w:rsidR="00306F98" w:rsidRPr="00306F98" w:rsidRDefault="00697C2B" w:rsidP="00306F98">
            <w:pPr>
              <w:pStyle w:val="afffffffffffffe"/>
              <w:spacing w:line="240" w:lineRule="auto"/>
              <w:ind w:firstLine="0"/>
              <w:rPr>
                <w:sz w:val="18"/>
                <w:szCs w:val="24"/>
              </w:rPr>
            </w:pPr>
            <w:r w:rsidRPr="00306F98">
              <w:rPr>
                <w:color w:val="000000"/>
                <w:sz w:val="18"/>
                <w:szCs w:val="24"/>
              </w:rPr>
              <w:t>Зона озелененных территорий общего пользования</w:t>
            </w:r>
          </w:p>
        </w:tc>
        <w:tc>
          <w:tcPr>
            <w:tcW w:w="721" w:type="pct"/>
            <w:shd w:val="clear" w:color="auto" w:fill="FFFFFF"/>
            <w:vAlign w:val="center"/>
          </w:tcPr>
          <w:p w:rsidR="00306F98" w:rsidRPr="00306F98" w:rsidRDefault="00697C2B" w:rsidP="00306F98">
            <w:pPr>
              <w:pStyle w:val="afffffffffffffe"/>
              <w:spacing w:line="240" w:lineRule="auto"/>
              <w:ind w:firstLine="0"/>
              <w:jc w:val="center"/>
              <w:rPr>
                <w:sz w:val="18"/>
                <w:szCs w:val="24"/>
              </w:rPr>
            </w:pPr>
            <w:r w:rsidRPr="00306F98">
              <w:rPr>
                <w:color w:val="000000"/>
                <w:sz w:val="18"/>
                <w:szCs w:val="24"/>
              </w:rPr>
              <w:t>га</w:t>
            </w:r>
          </w:p>
        </w:tc>
        <w:tc>
          <w:tcPr>
            <w:tcW w:w="653" w:type="pct"/>
            <w:shd w:val="clear" w:color="auto" w:fill="FFFFFF"/>
            <w:vAlign w:val="center"/>
          </w:tcPr>
          <w:p w:rsidR="00306F98" w:rsidRPr="00306F98" w:rsidRDefault="00697C2B" w:rsidP="00306F98">
            <w:pPr>
              <w:pStyle w:val="afffffffffffffe"/>
              <w:spacing w:line="240" w:lineRule="auto"/>
              <w:ind w:firstLine="0"/>
              <w:jc w:val="center"/>
              <w:rPr>
                <w:sz w:val="18"/>
                <w:szCs w:val="24"/>
              </w:rPr>
            </w:pPr>
            <w:r w:rsidRPr="00306F98">
              <w:rPr>
                <w:color w:val="000000"/>
                <w:sz w:val="18"/>
                <w:szCs w:val="24"/>
              </w:rPr>
              <w:t>2,4</w:t>
            </w:r>
          </w:p>
        </w:tc>
        <w:tc>
          <w:tcPr>
            <w:tcW w:w="655" w:type="pct"/>
            <w:shd w:val="clear" w:color="auto" w:fill="FFFFFF"/>
            <w:vAlign w:val="center"/>
          </w:tcPr>
          <w:p w:rsidR="00306F98" w:rsidRPr="00306F98" w:rsidRDefault="00697C2B" w:rsidP="00306F98">
            <w:pPr>
              <w:pStyle w:val="afffffffffffffe"/>
              <w:spacing w:line="240" w:lineRule="auto"/>
              <w:ind w:firstLine="0"/>
              <w:jc w:val="center"/>
              <w:rPr>
                <w:sz w:val="18"/>
                <w:szCs w:val="24"/>
              </w:rPr>
            </w:pPr>
            <w:r w:rsidRPr="00306F98">
              <w:rPr>
                <w:color w:val="000000"/>
                <w:sz w:val="18"/>
                <w:szCs w:val="24"/>
              </w:rPr>
              <w:t>2,4</w:t>
            </w:r>
          </w:p>
        </w:tc>
      </w:tr>
      <w:tr w:rsidR="009D74C2" w:rsidTr="00306F98">
        <w:trPr>
          <w:trHeight w:val="20"/>
        </w:trPr>
        <w:tc>
          <w:tcPr>
            <w:tcW w:w="301" w:type="pct"/>
            <w:shd w:val="clear" w:color="auto" w:fill="FFFFFF"/>
            <w:vAlign w:val="center"/>
          </w:tcPr>
          <w:p w:rsidR="00306F98" w:rsidRPr="00306F98" w:rsidRDefault="00697C2B" w:rsidP="00306F98">
            <w:pPr>
              <w:pStyle w:val="afffffffffffffe"/>
              <w:spacing w:line="240" w:lineRule="auto"/>
              <w:ind w:firstLine="0"/>
              <w:jc w:val="center"/>
              <w:rPr>
                <w:color w:val="000000"/>
                <w:sz w:val="18"/>
                <w:szCs w:val="24"/>
              </w:rPr>
            </w:pPr>
            <w:r w:rsidRPr="00306F98">
              <w:rPr>
                <w:color w:val="000000"/>
                <w:sz w:val="18"/>
                <w:szCs w:val="24"/>
              </w:rPr>
              <w:t>2.</w:t>
            </w:r>
          </w:p>
        </w:tc>
        <w:tc>
          <w:tcPr>
            <w:tcW w:w="2671" w:type="pct"/>
            <w:shd w:val="clear" w:color="auto" w:fill="FFFFFF"/>
            <w:vAlign w:val="center"/>
          </w:tcPr>
          <w:p w:rsidR="00306F98" w:rsidRPr="00306F98" w:rsidRDefault="00697C2B" w:rsidP="00306F98">
            <w:pPr>
              <w:pStyle w:val="afffffffffffffe"/>
              <w:spacing w:line="240" w:lineRule="auto"/>
              <w:ind w:firstLine="0"/>
              <w:rPr>
                <w:color w:val="000000"/>
                <w:sz w:val="18"/>
                <w:szCs w:val="24"/>
              </w:rPr>
            </w:pPr>
            <w:r w:rsidRPr="00306F98">
              <w:rPr>
                <w:color w:val="000000"/>
                <w:sz w:val="18"/>
                <w:szCs w:val="24"/>
              </w:rPr>
              <w:t>Население</w:t>
            </w:r>
          </w:p>
        </w:tc>
        <w:tc>
          <w:tcPr>
            <w:tcW w:w="721" w:type="pct"/>
            <w:shd w:val="clear" w:color="auto" w:fill="FFFFFF"/>
            <w:vAlign w:val="center"/>
          </w:tcPr>
          <w:p w:rsidR="00306F98" w:rsidRPr="00306F98" w:rsidRDefault="00697C2B" w:rsidP="00306F98">
            <w:pPr>
              <w:pStyle w:val="afffffffffffffe"/>
              <w:spacing w:line="240" w:lineRule="auto"/>
              <w:ind w:firstLine="0"/>
              <w:jc w:val="center"/>
              <w:rPr>
                <w:color w:val="000000"/>
                <w:sz w:val="18"/>
                <w:szCs w:val="24"/>
              </w:rPr>
            </w:pPr>
          </w:p>
        </w:tc>
        <w:tc>
          <w:tcPr>
            <w:tcW w:w="653" w:type="pct"/>
            <w:shd w:val="clear" w:color="auto" w:fill="FFFFFF"/>
            <w:vAlign w:val="center"/>
          </w:tcPr>
          <w:p w:rsidR="00306F98" w:rsidRPr="00306F98" w:rsidRDefault="00697C2B" w:rsidP="00306F98">
            <w:pPr>
              <w:pStyle w:val="afffffffffffffe"/>
              <w:spacing w:line="240" w:lineRule="auto"/>
              <w:ind w:firstLine="0"/>
              <w:jc w:val="center"/>
              <w:rPr>
                <w:color w:val="000000"/>
                <w:sz w:val="18"/>
                <w:szCs w:val="24"/>
              </w:rPr>
            </w:pPr>
          </w:p>
        </w:tc>
        <w:tc>
          <w:tcPr>
            <w:tcW w:w="655" w:type="pct"/>
            <w:shd w:val="clear" w:color="auto" w:fill="FFFFFF"/>
            <w:vAlign w:val="center"/>
          </w:tcPr>
          <w:p w:rsidR="00306F98" w:rsidRPr="00306F98" w:rsidRDefault="00697C2B" w:rsidP="00306F98">
            <w:pPr>
              <w:pStyle w:val="afffffffffffffe"/>
              <w:spacing w:line="240" w:lineRule="auto"/>
              <w:ind w:firstLine="0"/>
              <w:jc w:val="center"/>
              <w:rPr>
                <w:color w:val="000000"/>
                <w:sz w:val="18"/>
                <w:szCs w:val="24"/>
              </w:rPr>
            </w:pPr>
          </w:p>
        </w:tc>
      </w:tr>
      <w:tr w:rsidR="009D74C2" w:rsidTr="00306F98">
        <w:trPr>
          <w:trHeight w:val="20"/>
        </w:trPr>
        <w:tc>
          <w:tcPr>
            <w:tcW w:w="301" w:type="pct"/>
            <w:shd w:val="clear" w:color="auto" w:fill="FFFFFF"/>
            <w:vAlign w:val="center"/>
          </w:tcPr>
          <w:p w:rsidR="00306F98" w:rsidRPr="00306F98" w:rsidRDefault="00697C2B" w:rsidP="00306F98">
            <w:pPr>
              <w:pStyle w:val="afffffffffffffe"/>
              <w:spacing w:line="240" w:lineRule="auto"/>
              <w:ind w:firstLine="0"/>
              <w:jc w:val="center"/>
              <w:rPr>
                <w:color w:val="000000"/>
                <w:sz w:val="18"/>
                <w:szCs w:val="24"/>
              </w:rPr>
            </w:pPr>
            <w:r w:rsidRPr="00306F98">
              <w:rPr>
                <w:color w:val="000000"/>
                <w:sz w:val="18"/>
                <w:szCs w:val="24"/>
              </w:rPr>
              <w:t>2.1.</w:t>
            </w:r>
          </w:p>
        </w:tc>
        <w:tc>
          <w:tcPr>
            <w:tcW w:w="2671" w:type="pct"/>
            <w:shd w:val="clear" w:color="auto" w:fill="FFFFFF"/>
            <w:vAlign w:val="center"/>
          </w:tcPr>
          <w:p w:rsidR="00306F98" w:rsidRPr="00306F98" w:rsidRDefault="00697C2B" w:rsidP="00306F98">
            <w:pPr>
              <w:pStyle w:val="afffffffffffffe"/>
              <w:spacing w:line="240" w:lineRule="auto"/>
              <w:ind w:firstLine="0"/>
              <w:rPr>
                <w:color w:val="000000"/>
                <w:sz w:val="18"/>
                <w:szCs w:val="24"/>
              </w:rPr>
            </w:pPr>
            <w:r w:rsidRPr="00306F98">
              <w:rPr>
                <w:color w:val="000000"/>
                <w:sz w:val="18"/>
                <w:szCs w:val="24"/>
              </w:rPr>
              <w:t>Численность населения</w:t>
            </w:r>
          </w:p>
        </w:tc>
        <w:tc>
          <w:tcPr>
            <w:tcW w:w="721" w:type="pct"/>
            <w:shd w:val="clear" w:color="auto" w:fill="FFFFFF"/>
            <w:vAlign w:val="center"/>
          </w:tcPr>
          <w:p w:rsidR="00306F98" w:rsidRPr="00306F98" w:rsidRDefault="00697C2B" w:rsidP="00306F98">
            <w:pPr>
              <w:pStyle w:val="afffffffffffffe"/>
              <w:spacing w:line="240" w:lineRule="auto"/>
              <w:ind w:firstLine="0"/>
              <w:jc w:val="center"/>
              <w:rPr>
                <w:color w:val="000000"/>
                <w:sz w:val="18"/>
                <w:szCs w:val="24"/>
              </w:rPr>
            </w:pPr>
            <w:r w:rsidRPr="00306F98">
              <w:rPr>
                <w:color w:val="000000"/>
                <w:sz w:val="18"/>
                <w:szCs w:val="24"/>
              </w:rPr>
              <w:t>человек</w:t>
            </w:r>
          </w:p>
        </w:tc>
        <w:tc>
          <w:tcPr>
            <w:tcW w:w="653" w:type="pct"/>
            <w:shd w:val="clear" w:color="auto" w:fill="FFFFFF"/>
            <w:vAlign w:val="center"/>
          </w:tcPr>
          <w:p w:rsidR="00306F98" w:rsidRPr="00306F98" w:rsidRDefault="00697C2B" w:rsidP="00306F98">
            <w:pPr>
              <w:pStyle w:val="afffffffffffffe"/>
              <w:spacing w:line="240" w:lineRule="auto"/>
              <w:ind w:firstLine="0"/>
              <w:jc w:val="center"/>
              <w:rPr>
                <w:color w:val="000000"/>
                <w:sz w:val="18"/>
                <w:szCs w:val="24"/>
              </w:rPr>
            </w:pPr>
            <w:r w:rsidRPr="00306F98">
              <w:rPr>
                <w:color w:val="000000"/>
                <w:sz w:val="18"/>
                <w:szCs w:val="24"/>
              </w:rPr>
              <w:t>6096</w:t>
            </w:r>
          </w:p>
        </w:tc>
        <w:tc>
          <w:tcPr>
            <w:tcW w:w="655" w:type="pct"/>
            <w:shd w:val="clear" w:color="auto" w:fill="FFFFFF"/>
            <w:vAlign w:val="center"/>
          </w:tcPr>
          <w:p w:rsidR="00306F98" w:rsidRPr="00306F98" w:rsidRDefault="00697C2B" w:rsidP="00306F98">
            <w:pPr>
              <w:pStyle w:val="afffffffffffffe"/>
              <w:spacing w:line="240" w:lineRule="auto"/>
              <w:ind w:firstLine="0"/>
              <w:jc w:val="center"/>
              <w:rPr>
                <w:color w:val="000000"/>
                <w:sz w:val="18"/>
                <w:szCs w:val="24"/>
              </w:rPr>
            </w:pPr>
            <w:r w:rsidRPr="00306F98">
              <w:rPr>
                <w:color w:val="000000"/>
                <w:sz w:val="18"/>
                <w:szCs w:val="24"/>
              </w:rPr>
              <w:t>6096</w:t>
            </w:r>
          </w:p>
        </w:tc>
      </w:tr>
      <w:tr w:rsidR="009D74C2" w:rsidTr="00306F98">
        <w:trPr>
          <w:trHeight w:val="20"/>
        </w:trPr>
        <w:tc>
          <w:tcPr>
            <w:tcW w:w="301" w:type="pct"/>
            <w:shd w:val="clear" w:color="auto" w:fill="FFFFFF"/>
            <w:vAlign w:val="center"/>
          </w:tcPr>
          <w:p w:rsidR="00306F98" w:rsidRPr="00306F98" w:rsidRDefault="00697C2B" w:rsidP="00306F98">
            <w:pPr>
              <w:pStyle w:val="afffffffffffffe"/>
              <w:spacing w:line="240" w:lineRule="auto"/>
              <w:ind w:firstLine="0"/>
              <w:jc w:val="center"/>
              <w:rPr>
                <w:color w:val="000000"/>
                <w:sz w:val="18"/>
                <w:szCs w:val="24"/>
              </w:rPr>
            </w:pPr>
            <w:r w:rsidRPr="00306F98">
              <w:rPr>
                <w:color w:val="000000"/>
                <w:sz w:val="18"/>
                <w:szCs w:val="24"/>
              </w:rPr>
              <w:t>2.2.</w:t>
            </w:r>
          </w:p>
        </w:tc>
        <w:tc>
          <w:tcPr>
            <w:tcW w:w="2671" w:type="pct"/>
            <w:shd w:val="clear" w:color="auto" w:fill="FFFFFF"/>
            <w:vAlign w:val="center"/>
          </w:tcPr>
          <w:p w:rsidR="00306F98" w:rsidRPr="00306F98" w:rsidRDefault="00697C2B" w:rsidP="00306F98">
            <w:pPr>
              <w:pStyle w:val="afffffffffffffe"/>
              <w:spacing w:line="240" w:lineRule="auto"/>
              <w:ind w:firstLine="0"/>
              <w:rPr>
                <w:color w:val="000000"/>
                <w:sz w:val="18"/>
                <w:szCs w:val="24"/>
              </w:rPr>
            </w:pPr>
            <w:r w:rsidRPr="00306F98">
              <w:rPr>
                <w:color w:val="000000"/>
                <w:sz w:val="18"/>
                <w:szCs w:val="24"/>
              </w:rPr>
              <w:t>Средняя плотность населения</w:t>
            </w:r>
          </w:p>
        </w:tc>
        <w:tc>
          <w:tcPr>
            <w:tcW w:w="721" w:type="pct"/>
            <w:shd w:val="clear" w:color="auto" w:fill="FFFFFF"/>
            <w:vAlign w:val="center"/>
          </w:tcPr>
          <w:p w:rsidR="00306F98" w:rsidRPr="00306F98" w:rsidRDefault="00697C2B" w:rsidP="00306F98">
            <w:pPr>
              <w:pStyle w:val="afffffffffffffe"/>
              <w:spacing w:line="240" w:lineRule="auto"/>
              <w:ind w:firstLine="0"/>
              <w:jc w:val="center"/>
              <w:rPr>
                <w:color w:val="000000"/>
                <w:sz w:val="18"/>
                <w:szCs w:val="24"/>
              </w:rPr>
            </w:pPr>
            <w:r w:rsidRPr="00306F98">
              <w:rPr>
                <w:color w:val="000000"/>
                <w:sz w:val="18"/>
                <w:szCs w:val="24"/>
              </w:rPr>
              <w:t>чел/га</w:t>
            </w:r>
          </w:p>
        </w:tc>
        <w:tc>
          <w:tcPr>
            <w:tcW w:w="653" w:type="pct"/>
            <w:shd w:val="clear" w:color="auto" w:fill="FFFFFF"/>
            <w:vAlign w:val="center"/>
          </w:tcPr>
          <w:p w:rsidR="00306F98" w:rsidRPr="00306F98" w:rsidRDefault="00697C2B" w:rsidP="00306F98">
            <w:pPr>
              <w:pStyle w:val="afffffffffffffe"/>
              <w:spacing w:line="240" w:lineRule="auto"/>
              <w:ind w:firstLine="0"/>
              <w:jc w:val="center"/>
              <w:rPr>
                <w:color w:val="000000"/>
                <w:sz w:val="18"/>
                <w:szCs w:val="24"/>
              </w:rPr>
            </w:pPr>
            <w:r w:rsidRPr="00306F98">
              <w:rPr>
                <w:color w:val="000000"/>
                <w:sz w:val="18"/>
                <w:szCs w:val="24"/>
              </w:rPr>
              <w:t>323</w:t>
            </w:r>
          </w:p>
        </w:tc>
        <w:tc>
          <w:tcPr>
            <w:tcW w:w="655" w:type="pct"/>
            <w:shd w:val="clear" w:color="auto" w:fill="FFFFFF"/>
            <w:vAlign w:val="center"/>
          </w:tcPr>
          <w:p w:rsidR="00306F98" w:rsidRPr="00306F98" w:rsidRDefault="00697C2B" w:rsidP="00306F98">
            <w:pPr>
              <w:pStyle w:val="afffffffffffffe"/>
              <w:spacing w:line="240" w:lineRule="auto"/>
              <w:ind w:firstLine="0"/>
              <w:jc w:val="center"/>
              <w:rPr>
                <w:color w:val="000000"/>
                <w:sz w:val="18"/>
                <w:szCs w:val="24"/>
              </w:rPr>
            </w:pPr>
            <w:r w:rsidRPr="00306F98">
              <w:rPr>
                <w:color w:val="000000"/>
                <w:sz w:val="18"/>
                <w:szCs w:val="24"/>
              </w:rPr>
              <w:t>323</w:t>
            </w:r>
          </w:p>
        </w:tc>
      </w:tr>
      <w:tr w:rsidR="009D74C2" w:rsidTr="00306F98">
        <w:trPr>
          <w:trHeight w:val="20"/>
        </w:trPr>
        <w:tc>
          <w:tcPr>
            <w:tcW w:w="301" w:type="pct"/>
            <w:shd w:val="clear" w:color="auto" w:fill="FFFFFF"/>
            <w:vAlign w:val="center"/>
          </w:tcPr>
          <w:p w:rsidR="00306F98" w:rsidRPr="00306F98" w:rsidRDefault="00697C2B" w:rsidP="00306F98">
            <w:pPr>
              <w:pStyle w:val="afffffffffffffe"/>
              <w:spacing w:line="240" w:lineRule="auto"/>
              <w:ind w:firstLine="0"/>
              <w:jc w:val="center"/>
              <w:rPr>
                <w:color w:val="000000"/>
                <w:sz w:val="18"/>
                <w:szCs w:val="24"/>
              </w:rPr>
            </w:pPr>
            <w:r w:rsidRPr="00306F98">
              <w:rPr>
                <w:color w:val="000000"/>
                <w:sz w:val="18"/>
                <w:szCs w:val="24"/>
              </w:rPr>
              <w:t>2.3.</w:t>
            </w:r>
          </w:p>
        </w:tc>
        <w:tc>
          <w:tcPr>
            <w:tcW w:w="2671" w:type="pct"/>
            <w:shd w:val="clear" w:color="auto" w:fill="FFFFFF"/>
            <w:vAlign w:val="center"/>
          </w:tcPr>
          <w:p w:rsidR="00306F98" w:rsidRPr="00306F98" w:rsidRDefault="00697C2B" w:rsidP="00306F98">
            <w:pPr>
              <w:pStyle w:val="afffffffffffffe"/>
              <w:spacing w:line="240" w:lineRule="auto"/>
              <w:ind w:firstLine="0"/>
              <w:rPr>
                <w:color w:val="000000"/>
                <w:sz w:val="18"/>
                <w:szCs w:val="24"/>
              </w:rPr>
            </w:pPr>
            <w:r w:rsidRPr="00306F98">
              <w:rPr>
                <w:color w:val="000000"/>
                <w:sz w:val="18"/>
                <w:szCs w:val="24"/>
              </w:rPr>
              <w:t>Средний коэффициент плотности застройки</w:t>
            </w:r>
          </w:p>
        </w:tc>
        <w:tc>
          <w:tcPr>
            <w:tcW w:w="721" w:type="pct"/>
            <w:shd w:val="clear" w:color="auto" w:fill="FFFFFF"/>
            <w:vAlign w:val="center"/>
          </w:tcPr>
          <w:p w:rsidR="00306F98" w:rsidRPr="00306F98" w:rsidRDefault="00697C2B" w:rsidP="00306F98">
            <w:pPr>
              <w:pStyle w:val="afffffffffffffe"/>
              <w:spacing w:line="240" w:lineRule="auto"/>
              <w:ind w:firstLine="0"/>
              <w:jc w:val="center"/>
              <w:rPr>
                <w:color w:val="000000"/>
                <w:sz w:val="18"/>
                <w:szCs w:val="24"/>
              </w:rPr>
            </w:pPr>
          </w:p>
        </w:tc>
        <w:tc>
          <w:tcPr>
            <w:tcW w:w="653" w:type="pct"/>
            <w:shd w:val="clear" w:color="auto" w:fill="FFFFFF"/>
            <w:vAlign w:val="center"/>
          </w:tcPr>
          <w:p w:rsidR="00306F98" w:rsidRPr="00306F98" w:rsidRDefault="00697C2B" w:rsidP="00306F98">
            <w:pPr>
              <w:pStyle w:val="afffffffffffffe"/>
              <w:spacing w:line="240" w:lineRule="auto"/>
              <w:ind w:firstLine="0"/>
              <w:jc w:val="center"/>
              <w:rPr>
                <w:color w:val="000000"/>
                <w:sz w:val="18"/>
                <w:szCs w:val="24"/>
              </w:rPr>
            </w:pPr>
            <w:r w:rsidRPr="00306F98">
              <w:rPr>
                <w:color w:val="000000"/>
                <w:sz w:val="18"/>
                <w:szCs w:val="24"/>
              </w:rPr>
              <w:t>0,6</w:t>
            </w:r>
          </w:p>
        </w:tc>
        <w:tc>
          <w:tcPr>
            <w:tcW w:w="655" w:type="pct"/>
            <w:shd w:val="clear" w:color="auto" w:fill="FFFFFF"/>
            <w:vAlign w:val="center"/>
          </w:tcPr>
          <w:p w:rsidR="00306F98" w:rsidRPr="00306F98" w:rsidRDefault="00697C2B" w:rsidP="00306F98">
            <w:pPr>
              <w:pStyle w:val="afffffffffffffe"/>
              <w:spacing w:line="240" w:lineRule="auto"/>
              <w:ind w:firstLine="0"/>
              <w:jc w:val="center"/>
              <w:rPr>
                <w:color w:val="000000"/>
                <w:sz w:val="18"/>
                <w:szCs w:val="24"/>
              </w:rPr>
            </w:pPr>
            <w:r w:rsidRPr="00306F98">
              <w:rPr>
                <w:color w:val="000000"/>
                <w:sz w:val="18"/>
                <w:szCs w:val="24"/>
              </w:rPr>
              <w:t>0,6</w:t>
            </w:r>
          </w:p>
        </w:tc>
      </w:tr>
      <w:tr w:rsidR="009D74C2" w:rsidTr="00306F98">
        <w:trPr>
          <w:trHeight w:val="20"/>
        </w:trPr>
        <w:tc>
          <w:tcPr>
            <w:tcW w:w="301" w:type="pct"/>
            <w:shd w:val="clear" w:color="auto" w:fill="FFFFFF"/>
            <w:vAlign w:val="center"/>
          </w:tcPr>
          <w:p w:rsidR="00306F98" w:rsidRPr="00306F98" w:rsidRDefault="00697C2B" w:rsidP="00306F98">
            <w:pPr>
              <w:pStyle w:val="afffffffffffffe"/>
              <w:spacing w:line="240" w:lineRule="auto"/>
              <w:ind w:firstLine="0"/>
              <w:jc w:val="center"/>
              <w:rPr>
                <w:color w:val="000000"/>
                <w:sz w:val="18"/>
                <w:szCs w:val="24"/>
              </w:rPr>
            </w:pPr>
            <w:r w:rsidRPr="00306F98">
              <w:rPr>
                <w:color w:val="000000"/>
                <w:sz w:val="18"/>
                <w:szCs w:val="24"/>
              </w:rPr>
              <w:t>3.</w:t>
            </w:r>
          </w:p>
        </w:tc>
        <w:tc>
          <w:tcPr>
            <w:tcW w:w="2671" w:type="pct"/>
            <w:shd w:val="clear" w:color="auto" w:fill="FFFFFF"/>
            <w:vAlign w:val="center"/>
          </w:tcPr>
          <w:p w:rsidR="00306F98" w:rsidRPr="00306F98" w:rsidRDefault="00697C2B" w:rsidP="00306F98">
            <w:pPr>
              <w:pStyle w:val="afffffffffffffe"/>
              <w:spacing w:line="240" w:lineRule="auto"/>
              <w:ind w:firstLine="0"/>
              <w:rPr>
                <w:color w:val="000000"/>
                <w:sz w:val="18"/>
                <w:szCs w:val="24"/>
              </w:rPr>
            </w:pPr>
            <w:r w:rsidRPr="00306F98">
              <w:rPr>
                <w:color w:val="000000"/>
                <w:sz w:val="18"/>
                <w:szCs w:val="24"/>
              </w:rPr>
              <w:t>Объекты социальной инфраструктуры</w:t>
            </w:r>
          </w:p>
        </w:tc>
        <w:tc>
          <w:tcPr>
            <w:tcW w:w="721" w:type="pct"/>
            <w:shd w:val="clear" w:color="auto" w:fill="FFFFFF"/>
            <w:vAlign w:val="center"/>
          </w:tcPr>
          <w:p w:rsidR="00306F98" w:rsidRPr="00306F98" w:rsidRDefault="00697C2B" w:rsidP="00306F98">
            <w:pPr>
              <w:pStyle w:val="afffffffffffffe"/>
              <w:spacing w:line="240" w:lineRule="auto"/>
              <w:ind w:firstLine="0"/>
              <w:jc w:val="center"/>
              <w:rPr>
                <w:color w:val="000000"/>
                <w:sz w:val="18"/>
                <w:szCs w:val="24"/>
              </w:rPr>
            </w:pPr>
          </w:p>
        </w:tc>
        <w:tc>
          <w:tcPr>
            <w:tcW w:w="653" w:type="pct"/>
            <w:shd w:val="clear" w:color="auto" w:fill="FFFFFF"/>
            <w:vAlign w:val="center"/>
          </w:tcPr>
          <w:p w:rsidR="00306F98" w:rsidRPr="00306F98" w:rsidRDefault="00697C2B" w:rsidP="00306F98">
            <w:pPr>
              <w:pStyle w:val="afffffffffffffe"/>
              <w:spacing w:line="240" w:lineRule="auto"/>
              <w:ind w:firstLine="0"/>
              <w:jc w:val="center"/>
              <w:rPr>
                <w:color w:val="000000"/>
                <w:sz w:val="18"/>
                <w:szCs w:val="24"/>
              </w:rPr>
            </w:pPr>
          </w:p>
        </w:tc>
        <w:tc>
          <w:tcPr>
            <w:tcW w:w="655" w:type="pct"/>
            <w:shd w:val="clear" w:color="auto" w:fill="FFFFFF"/>
            <w:vAlign w:val="center"/>
          </w:tcPr>
          <w:p w:rsidR="00306F98" w:rsidRPr="00306F98" w:rsidRDefault="00697C2B" w:rsidP="00306F98">
            <w:pPr>
              <w:pStyle w:val="afffffffffffffe"/>
              <w:spacing w:line="240" w:lineRule="auto"/>
              <w:ind w:firstLine="0"/>
              <w:jc w:val="center"/>
              <w:rPr>
                <w:color w:val="000000"/>
                <w:sz w:val="18"/>
                <w:szCs w:val="24"/>
              </w:rPr>
            </w:pPr>
          </w:p>
        </w:tc>
      </w:tr>
      <w:tr w:rsidR="009D74C2" w:rsidTr="00306F98">
        <w:trPr>
          <w:trHeight w:val="20"/>
        </w:trPr>
        <w:tc>
          <w:tcPr>
            <w:tcW w:w="301" w:type="pct"/>
            <w:shd w:val="clear" w:color="auto" w:fill="FFFFFF"/>
            <w:vAlign w:val="center"/>
          </w:tcPr>
          <w:p w:rsidR="00306F98" w:rsidRPr="00306F98" w:rsidRDefault="00697C2B" w:rsidP="00306F98">
            <w:pPr>
              <w:pStyle w:val="afffffffffffffe"/>
              <w:spacing w:line="240" w:lineRule="auto"/>
              <w:ind w:firstLine="0"/>
              <w:jc w:val="center"/>
              <w:rPr>
                <w:color w:val="000000"/>
                <w:sz w:val="18"/>
                <w:szCs w:val="24"/>
              </w:rPr>
            </w:pPr>
            <w:r w:rsidRPr="00306F98">
              <w:rPr>
                <w:color w:val="000000"/>
                <w:sz w:val="18"/>
                <w:szCs w:val="24"/>
              </w:rPr>
              <w:t>3.1.</w:t>
            </w:r>
          </w:p>
        </w:tc>
        <w:tc>
          <w:tcPr>
            <w:tcW w:w="2671" w:type="pct"/>
            <w:shd w:val="clear" w:color="auto" w:fill="FFFFFF"/>
            <w:vAlign w:val="center"/>
          </w:tcPr>
          <w:p w:rsidR="00306F98" w:rsidRPr="00306F98" w:rsidRDefault="00697C2B" w:rsidP="00306F98">
            <w:pPr>
              <w:pStyle w:val="afffffffffffffe"/>
              <w:spacing w:line="240" w:lineRule="auto"/>
              <w:ind w:firstLine="0"/>
              <w:rPr>
                <w:color w:val="000000"/>
                <w:sz w:val="18"/>
                <w:szCs w:val="24"/>
              </w:rPr>
            </w:pPr>
            <w:r w:rsidRPr="00306F98">
              <w:rPr>
                <w:color w:val="000000"/>
                <w:sz w:val="18"/>
                <w:szCs w:val="24"/>
              </w:rPr>
              <w:t>Дошкольные образовательные организации (детские сады)</w:t>
            </w:r>
          </w:p>
        </w:tc>
        <w:tc>
          <w:tcPr>
            <w:tcW w:w="721" w:type="pct"/>
            <w:shd w:val="clear" w:color="auto" w:fill="FFFFFF"/>
            <w:vAlign w:val="center"/>
          </w:tcPr>
          <w:p w:rsidR="00306F98" w:rsidRPr="00306F98" w:rsidRDefault="00697C2B" w:rsidP="00306F98">
            <w:pPr>
              <w:pStyle w:val="afffffffffffffe"/>
              <w:spacing w:line="240" w:lineRule="auto"/>
              <w:ind w:firstLine="0"/>
              <w:jc w:val="center"/>
              <w:rPr>
                <w:color w:val="000000"/>
                <w:sz w:val="18"/>
                <w:szCs w:val="24"/>
              </w:rPr>
            </w:pPr>
            <w:r w:rsidRPr="00306F98">
              <w:rPr>
                <w:color w:val="000000"/>
                <w:sz w:val="18"/>
                <w:szCs w:val="24"/>
              </w:rPr>
              <w:t>мест</w:t>
            </w:r>
          </w:p>
        </w:tc>
        <w:tc>
          <w:tcPr>
            <w:tcW w:w="653" w:type="pct"/>
            <w:shd w:val="clear" w:color="auto" w:fill="FFFFFF"/>
            <w:vAlign w:val="center"/>
          </w:tcPr>
          <w:p w:rsidR="00306F98" w:rsidRPr="00306F98" w:rsidRDefault="00697C2B" w:rsidP="00306F98">
            <w:pPr>
              <w:pStyle w:val="afffffffffffffe"/>
              <w:spacing w:line="240" w:lineRule="auto"/>
              <w:ind w:firstLine="0"/>
              <w:jc w:val="center"/>
              <w:rPr>
                <w:color w:val="000000"/>
                <w:sz w:val="18"/>
                <w:szCs w:val="24"/>
              </w:rPr>
            </w:pPr>
            <w:r w:rsidRPr="00306F98">
              <w:rPr>
                <w:color w:val="000000"/>
                <w:sz w:val="18"/>
                <w:szCs w:val="24"/>
              </w:rPr>
              <w:t>190</w:t>
            </w:r>
          </w:p>
        </w:tc>
        <w:tc>
          <w:tcPr>
            <w:tcW w:w="655" w:type="pct"/>
            <w:shd w:val="clear" w:color="auto" w:fill="FFFFFF"/>
            <w:vAlign w:val="center"/>
          </w:tcPr>
          <w:p w:rsidR="00306F98" w:rsidRPr="00306F98" w:rsidRDefault="00697C2B" w:rsidP="00306F98">
            <w:pPr>
              <w:pStyle w:val="afffffffffffffe"/>
              <w:spacing w:line="240" w:lineRule="auto"/>
              <w:ind w:firstLine="0"/>
              <w:jc w:val="center"/>
              <w:rPr>
                <w:color w:val="000000"/>
                <w:sz w:val="18"/>
                <w:szCs w:val="24"/>
              </w:rPr>
            </w:pPr>
            <w:r w:rsidRPr="00306F98">
              <w:rPr>
                <w:color w:val="000000"/>
                <w:sz w:val="18"/>
                <w:szCs w:val="24"/>
              </w:rPr>
              <w:t>190</w:t>
            </w:r>
          </w:p>
        </w:tc>
      </w:tr>
      <w:tr w:rsidR="009D74C2" w:rsidTr="00306F98">
        <w:trPr>
          <w:trHeight w:val="20"/>
        </w:trPr>
        <w:tc>
          <w:tcPr>
            <w:tcW w:w="301" w:type="pct"/>
            <w:shd w:val="clear" w:color="auto" w:fill="FFFFFF"/>
            <w:vAlign w:val="center"/>
          </w:tcPr>
          <w:p w:rsidR="00306F98" w:rsidRPr="00306F98" w:rsidRDefault="00697C2B" w:rsidP="00306F98">
            <w:pPr>
              <w:pStyle w:val="afffffffffffffe"/>
              <w:spacing w:line="240" w:lineRule="auto"/>
              <w:ind w:firstLine="0"/>
              <w:jc w:val="center"/>
              <w:rPr>
                <w:color w:val="000000"/>
                <w:sz w:val="18"/>
                <w:szCs w:val="24"/>
              </w:rPr>
            </w:pPr>
            <w:r w:rsidRPr="00306F98">
              <w:rPr>
                <w:color w:val="000000"/>
                <w:sz w:val="18"/>
                <w:szCs w:val="24"/>
              </w:rPr>
              <w:t>3.2.</w:t>
            </w:r>
          </w:p>
        </w:tc>
        <w:tc>
          <w:tcPr>
            <w:tcW w:w="2671" w:type="pct"/>
            <w:shd w:val="clear" w:color="auto" w:fill="FFFFFF"/>
            <w:vAlign w:val="center"/>
          </w:tcPr>
          <w:p w:rsidR="00306F98" w:rsidRPr="00306F98" w:rsidRDefault="00697C2B" w:rsidP="00306F98">
            <w:pPr>
              <w:pStyle w:val="afffffffffffffe"/>
              <w:spacing w:line="240" w:lineRule="auto"/>
              <w:ind w:firstLine="0"/>
              <w:rPr>
                <w:color w:val="000000"/>
                <w:sz w:val="18"/>
                <w:szCs w:val="24"/>
              </w:rPr>
            </w:pPr>
            <w:r w:rsidRPr="00306F98">
              <w:rPr>
                <w:color w:val="000000"/>
                <w:sz w:val="18"/>
                <w:szCs w:val="24"/>
              </w:rPr>
              <w:t>Общеобразовательные</w:t>
            </w:r>
            <w:r w:rsidRPr="00306F98">
              <w:rPr>
                <w:color w:val="000000"/>
                <w:sz w:val="18"/>
                <w:szCs w:val="24"/>
              </w:rPr>
              <w:tab/>
              <w:t>организации</w:t>
            </w:r>
          </w:p>
          <w:p w:rsidR="00306F98" w:rsidRPr="00306F98" w:rsidRDefault="00697C2B" w:rsidP="00306F98">
            <w:pPr>
              <w:pStyle w:val="afffffffffffffe"/>
              <w:spacing w:line="240" w:lineRule="auto"/>
              <w:ind w:firstLine="0"/>
              <w:rPr>
                <w:color w:val="000000"/>
                <w:sz w:val="18"/>
                <w:szCs w:val="24"/>
              </w:rPr>
            </w:pPr>
            <w:r w:rsidRPr="00306F98">
              <w:rPr>
                <w:color w:val="000000"/>
                <w:sz w:val="18"/>
                <w:szCs w:val="24"/>
              </w:rPr>
              <w:t>(общеобразовательные школы)</w:t>
            </w:r>
          </w:p>
        </w:tc>
        <w:tc>
          <w:tcPr>
            <w:tcW w:w="721" w:type="pct"/>
            <w:shd w:val="clear" w:color="auto" w:fill="FFFFFF"/>
            <w:vAlign w:val="center"/>
          </w:tcPr>
          <w:p w:rsidR="00306F98" w:rsidRPr="00306F98" w:rsidRDefault="00697C2B" w:rsidP="00306F98">
            <w:pPr>
              <w:pStyle w:val="afffffffffffffe"/>
              <w:spacing w:line="240" w:lineRule="auto"/>
              <w:ind w:firstLine="0"/>
              <w:jc w:val="center"/>
              <w:rPr>
                <w:color w:val="000000"/>
                <w:sz w:val="18"/>
                <w:szCs w:val="24"/>
              </w:rPr>
            </w:pPr>
            <w:r w:rsidRPr="00306F98">
              <w:rPr>
                <w:color w:val="000000"/>
                <w:sz w:val="18"/>
                <w:szCs w:val="24"/>
              </w:rPr>
              <w:t>мест</w:t>
            </w:r>
          </w:p>
        </w:tc>
        <w:tc>
          <w:tcPr>
            <w:tcW w:w="653" w:type="pct"/>
            <w:shd w:val="clear" w:color="auto" w:fill="FFFFFF"/>
            <w:vAlign w:val="center"/>
          </w:tcPr>
          <w:p w:rsidR="00306F98" w:rsidRPr="00306F98" w:rsidRDefault="00697C2B" w:rsidP="00306F98">
            <w:pPr>
              <w:pStyle w:val="afffffffffffffe"/>
              <w:spacing w:line="240" w:lineRule="auto"/>
              <w:ind w:firstLine="0"/>
              <w:jc w:val="center"/>
              <w:rPr>
                <w:color w:val="000000"/>
                <w:sz w:val="18"/>
                <w:szCs w:val="24"/>
              </w:rPr>
            </w:pPr>
            <w:r w:rsidRPr="00306F98">
              <w:rPr>
                <w:color w:val="000000"/>
                <w:sz w:val="18"/>
                <w:szCs w:val="24"/>
              </w:rPr>
              <w:t>600</w:t>
            </w:r>
          </w:p>
        </w:tc>
        <w:tc>
          <w:tcPr>
            <w:tcW w:w="655" w:type="pct"/>
            <w:shd w:val="clear" w:color="auto" w:fill="FFFFFF"/>
            <w:vAlign w:val="center"/>
          </w:tcPr>
          <w:p w:rsidR="00306F98" w:rsidRPr="00306F98" w:rsidRDefault="00697C2B" w:rsidP="00306F98">
            <w:pPr>
              <w:pStyle w:val="afffffffffffffe"/>
              <w:spacing w:line="240" w:lineRule="auto"/>
              <w:ind w:firstLine="0"/>
              <w:jc w:val="center"/>
              <w:rPr>
                <w:color w:val="000000"/>
                <w:sz w:val="18"/>
                <w:szCs w:val="24"/>
              </w:rPr>
            </w:pPr>
            <w:r w:rsidRPr="00306F98">
              <w:rPr>
                <w:color w:val="000000"/>
                <w:sz w:val="18"/>
                <w:szCs w:val="24"/>
              </w:rPr>
              <w:t>600</w:t>
            </w:r>
          </w:p>
        </w:tc>
      </w:tr>
      <w:tr w:rsidR="009D74C2" w:rsidTr="00306F98">
        <w:trPr>
          <w:trHeight w:val="20"/>
        </w:trPr>
        <w:tc>
          <w:tcPr>
            <w:tcW w:w="301" w:type="pct"/>
            <w:shd w:val="clear" w:color="auto" w:fill="FFFFFF"/>
            <w:vAlign w:val="center"/>
          </w:tcPr>
          <w:p w:rsidR="00306F98" w:rsidRPr="00306F98" w:rsidRDefault="00697C2B" w:rsidP="00306F98">
            <w:pPr>
              <w:pStyle w:val="afffffffffffffe"/>
              <w:spacing w:line="240" w:lineRule="auto"/>
              <w:ind w:firstLine="0"/>
              <w:jc w:val="center"/>
              <w:rPr>
                <w:color w:val="000000"/>
                <w:sz w:val="18"/>
                <w:szCs w:val="24"/>
              </w:rPr>
            </w:pPr>
            <w:r w:rsidRPr="00306F98">
              <w:rPr>
                <w:color w:val="000000"/>
                <w:sz w:val="18"/>
                <w:szCs w:val="24"/>
              </w:rPr>
              <w:t>3.3.</w:t>
            </w:r>
          </w:p>
        </w:tc>
        <w:tc>
          <w:tcPr>
            <w:tcW w:w="2671" w:type="pct"/>
            <w:shd w:val="clear" w:color="auto" w:fill="FFFFFF"/>
            <w:vAlign w:val="center"/>
          </w:tcPr>
          <w:p w:rsidR="00306F98" w:rsidRPr="00306F98" w:rsidRDefault="00697C2B" w:rsidP="00306F98">
            <w:pPr>
              <w:pStyle w:val="afffffffffffffe"/>
              <w:spacing w:line="240" w:lineRule="auto"/>
              <w:ind w:firstLine="0"/>
              <w:rPr>
                <w:color w:val="000000"/>
                <w:sz w:val="18"/>
                <w:szCs w:val="24"/>
              </w:rPr>
            </w:pPr>
            <w:r w:rsidRPr="00306F98">
              <w:rPr>
                <w:color w:val="000000"/>
                <w:sz w:val="18"/>
                <w:szCs w:val="24"/>
              </w:rPr>
              <w:t>Объекты здравоохранения</w:t>
            </w:r>
          </w:p>
        </w:tc>
        <w:tc>
          <w:tcPr>
            <w:tcW w:w="721" w:type="pct"/>
            <w:shd w:val="clear" w:color="auto" w:fill="FFFFFF"/>
            <w:vAlign w:val="center"/>
          </w:tcPr>
          <w:p w:rsidR="00306F98" w:rsidRPr="00306F98" w:rsidRDefault="00697C2B" w:rsidP="00306F98">
            <w:pPr>
              <w:pStyle w:val="afffffffffffffe"/>
              <w:spacing w:line="240" w:lineRule="auto"/>
              <w:ind w:firstLine="0"/>
              <w:jc w:val="center"/>
              <w:rPr>
                <w:color w:val="000000"/>
                <w:sz w:val="18"/>
                <w:szCs w:val="24"/>
              </w:rPr>
            </w:pPr>
            <w:r w:rsidRPr="00306F98">
              <w:rPr>
                <w:color w:val="000000"/>
                <w:sz w:val="18"/>
                <w:szCs w:val="24"/>
              </w:rPr>
              <w:t>посещений</w:t>
            </w:r>
          </w:p>
        </w:tc>
        <w:tc>
          <w:tcPr>
            <w:tcW w:w="653" w:type="pct"/>
            <w:shd w:val="clear" w:color="auto" w:fill="FFFFFF"/>
            <w:vAlign w:val="center"/>
          </w:tcPr>
          <w:p w:rsidR="00306F98" w:rsidRPr="00306F98" w:rsidRDefault="00697C2B" w:rsidP="00306F98">
            <w:pPr>
              <w:pStyle w:val="afffffffffffffe"/>
              <w:spacing w:line="240" w:lineRule="auto"/>
              <w:ind w:firstLine="0"/>
              <w:jc w:val="center"/>
              <w:rPr>
                <w:color w:val="000000"/>
                <w:sz w:val="18"/>
                <w:szCs w:val="24"/>
              </w:rPr>
            </w:pPr>
            <w:r w:rsidRPr="00306F98">
              <w:rPr>
                <w:color w:val="000000"/>
                <w:sz w:val="18"/>
                <w:szCs w:val="24"/>
              </w:rPr>
              <w:t>397</w:t>
            </w:r>
          </w:p>
        </w:tc>
        <w:tc>
          <w:tcPr>
            <w:tcW w:w="655" w:type="pct"/>
            <w:shd w:val="clear" w:color="auto" w:fill="FFFFFF"/>
            <w:vAlign w:val="center"/>
          </w:tcPr>
          <w:p w:rsidR="00306F98" w:rsidRPr="00306F98" w:rsidRDefault="00697C2B" w:rsidP="00306F98">
            <w:pPr>
              <w:pStyle w:val="afffffffffffffe"/>
              <w:spacing w:line="240" w:lineRule="auto"/>
              <w:ind w:firstLine="0"/>
              <w:jc w:val="center"/>
              <w:rPr>
                <w:color w:val="000000"/>
                <w:sz w:val="18"/>
                <w:szCs w:val="24"/>
              </w:rPr>
            </w:pPr>
            <w:r w:rsidRPr="00306F98">
              <w:rPr>
                <w:color w:val="000000"/>
                <w:sz w:val="18"/>
                <w:szCs w:val="24"/>
              </w:rPr>
              <w:t>397</w:t>
            </w:r>
          </w:p>
        </w:tc>
      </w:tr>
      <w:tr w:rsidR="009D74C2" w:rsidTr="00306F98">
        <w:trPr>
          <w:trHeight w:val="20"/>
        </w:trPr>
        <w:tc>
          <w:tcPr>
            <w:tcW w:w="301" w:type="pct"/>
            <w:shd w:val="clear" w:color="auto" w:fill="FFFFFF"/>
            <w:vAlign w:val="center"/>
          </w:tcPr>
          <w:p w:rsidR="00306F98" w:rsidRPr="00306F98" w:rsidRDefault="00697C2B" w:rsidP="00306F98">
            <w:pPr>
              <w:pStyle w:val="afffffffffffffe"/>
              <w:spacing w:line="240" w:lineRule="auto"/>
              <w:ind w:firstLine="0"/>
              <w:jc w:val="center"/>
              <w:rPr>
                <w:color w:val="000000"/>
                <w:sz w:val="18"/>
                <w:szCs w:val="24"/>
              </w:rPr>
            </w:pPr>
            <w:r w:rsidRPr="00306F98">
              <w:rPr>
                <w:color w:val="000000"/>
                <w:sz w:val="18"/>
                <w:szCs w:val="24"/>
              </w:rPr>
              <w:t>3.4.</w:t>
            </w:r>
          </w:p>
        </w:tc>
        <w:tc>
          <w:tcPr>
            <w:tcW w:w="2671" w:type="pct"/>
            <w:shd w:val="clear" w:color="auto" w:fill="FFFFFF"/>
            <w:vAlign w:val="center"/>
          </w:tcPr>
          <w:p w:rsidR="00306F98" w:rsidRPr="00306F98" w:rsidRDefault="00697C2B" w:rsidP="00306F98">
            <w:pPr>
              <w:pStyle w:val="afffffffffffffe"/>
              <w:spacing w:line="240" w:lineRule="auto"/>
              <w:ind w:firstLine="0"/>
              <w:rPr>
                <w:color w:val="000000"/>
                <w:sz w:val="18"/>
                <w:szCs w:val="24"/>
              </w:rPr>
            </w:pPr>
            <w:r w:rsidRPr="00306F98">
              <w:rPr>
                <w:color w:val="000000"/>
                <w:sz w:val="18"/>
                <w:szCs w:val="24"/>
              </w:rPr>
              <w:t>Социальное обеспечение</w:t>
            </w:r>
          </w:p>
        </w:tc>
        <w:tc>
          <w:tcPr>
            <w:tcW w:w="721" w:type="pct"/>
            <w:shd w:val="clear" w:color="auto" w:fill="FFFFFF"/>
            <w:vAlign w:val="center"/>
          </w:tcPr>
          <w:p w:rsidR="00306F98" w:rsidRPr="00306F98" w:rsidRDefault="00697C2B" w:rsidP="00306F98">
            <w:pPr>
              <w:pStyle w:val="afffffffffffffe"/>
              <w:spacing w:line="240" w:lineRule="auto"/>
              <w:ind w:firstLine="0"/>
              <w:jc w:val="center"/>
              <w:rPr>
                <w:color w:val="000000"/>
                <w:sz w:val="18"/>
                <w:szCs w:val="24"/>
              </w:rPr>
            </w:pPr>
            <w:r w:rsidRPr="00306F98">
              <w:rPr>
                <w:color w:val="000000"/>
                <w:sz w:val="18"/>
                <w:szCs w:val="24"/>
              </w:rPr>
              <w:t>объект</w:t>
            </w:r>
          </w:p>
        </w:tc>
        <w:tc>
          <w:tcPr>
            <w:tcW w:w="653" w:type="pct"/>
            <w:shd w:val="clear" w:color="auto" w:fill="FFFFFF"/>
            <w:vAlign w:val="center"/>
          </w:tcPr>
          <w:p w:rsidR="00306F98" w:rsidRPr="00306F98" w:rsidRDefault="00697C2B" w:rsidP="00306F98">
            <w:pPr>
              <w:pStyle w:val="afffffffffffffe"/>
              <w:spacing w:line="240" w:lineRule="auto"/>
              <w:ind w:firstLine="0"/>
              <w:jc w:val="center"/>
              <w:rPr>
                <w:color w:val="000000"/>
                <w:sz w:val="18"/>
                <w:szCs w:val="24"/>
              </w:rPr>
            </w:pPr>
            <w:r w:rsidRPr="00306F98">
              <w:rPr>
                <w:color w:val="000000"/>
                <w:sz w:val="18"/>
                <w:szCs w:val="24"/>
              </w:rPr>
              <w:t>1</w:t>
            </w:r>
          </w:p>
        </w:tc>
        <w:tc>
          <w:tcPr>
            <w:tcW w:w="655" w:type="pct"/>
            <w:shd w:val="clear" w:color="auto" w:fill="FFFFFF"/>
            <w:vAlign w:val="center"/>
          </w:tcPr>
          <w:p w:rsidR="00306F98" w:rsidRPr="00306F98" w:rsidRDefault="00697C2B" w:rsidP="00306F98">
            <w:pPr>
              <w:pStyle w:val="afffffffffffffe"/>
              <w:spacing w:line="240" w:lineRule="auto"/>
              <w:ind w:firstLine="0"/>
              <w:jc w:val="center"/>
              <w:rPr>
                <w:color w:val="000000"/>
                <w:sz w:val="18"/>
                <w:szCs w:val="24"/>
              </w:rPr>
            </w:pPr>
            <w:r w:rsidRPr="00306F98">
              <w:rPr>
                <w:color w:val="000000"/>
                <w:sz w:val="18"/>
                <w:szCs w:val="24"/>
              </w:rPr>
              <w:t>1</w:t>
            </w:r>
          </w:p>
        </w:tc>
      </w:tr>
      <w:tr w:rsidR="009D74C2" w:rsidTr="00306F98">
        <w:trPr>
          <w:trHeight w:val="20"/>
        </w:trPr>
        <w:tc>
          <w:tcPr>
            <w:tcW w:w="301" w:type="pct"/>
            <w:shd w:val="clear" w:color="auto" w:fill="FFFFFF"/>
            <w:vAlign w:val="center"/>
          </w:tcPr>
          <w:p w:rsidR="00306F98" w:rsidRPr="00306F98" w:rsidRDefault="00697C2B" w:rsidP="00306F98">
            <w:pPr>
              <w:pStyle w:val="afffffffffffffe"/>
              <w:spacing w:line="240" w:lineRule="auto"/>
              <w:ind w:firstLine="0"/>
              <w:jc w:val="center"/>
              <w:rPr>
                <w:color w:val="000000"/>
                <w:sz w:val="18"/>
                <w:szCs w:val="24"/>
              </w:rPr>
            </w:pPr>
            <w:r w:rsidRPr="00306F98">
              <w:rPr>
                <w:color w:val="000000"/>
                <w:sz w:val="18"/>
                <w:szCs w:val="24"/>
              </w:rPr>
              <w:t>4.</w:t>
            </w:r>
          </w:p>
        </w:tc>
        <w:tc>
          <w:tcPr>
            <w:tcW w:w="2671" w:type="pct"/>
            <w:shd w:val="clear" w:color="auto" w:fill="FFFFFF"/>
            <w:vAlign w:val="center"/>
          </w:tcPr>
          <w:p w:rsidR="00306F98" w:rsidRPr="00306F98" w:rsidRDefault="00697C2B" w:rsidP="00306F98">
            <w:pPr>
              <w:pStyle w:val="afffffffffffffe"/>
              <w:spacing w:line="240" w:lineRule="auto"/>
              <w:ind w:firstLine="0"/>
              <w:rPr>
                <w:color w:val="000000"/>
                <w:sz w:val="18"/>
                <w:szCs w:val="24"/>
              </w:rPr>
            </w:pPr>
            <w:r w:rsidRPr="00306F98">
              <w:rPr>
                <w:color w:val="000000"/>
                <w:sz w:val="18"/>
                <w:szCs w:val="24"/>
              </w:rPr>
              <w:t>Развитие систем инженерной и транспортной инфраструктуры</w:t>
            </w:r>
          </w:p>
        </w:tc>
        <w:tc>
          <w:tcPr>
            <w:tcW w:w="721" w:type="pct"/>
            <w:shd w:val="clear" w:color="auto" w:fill="FFFFFF"/>
            <w:vAlign w:val="center"/>
          </w:tcPr>
          <w:p w:rsidR="00306F98" w:rsidRPr="00306F98" w:rsidRDefault="00697C2B" w:rsidP="00306F98">
            <w:pPr>
              <w:pStyle w:val="afffffffffffffe"/>
              <w:spacing w:line="240" w:lineRule="auto"/>
              <w:ind w:firstLine="0"/>
              <w:jc w:val="center"/>
              <w:rPr>
                <w:color w:val="000000"/>
                <w:sz w:val="18"/>
                <w:szCs w:val="24"/>
              </w:rPr>
            </w:pPr>
          </w:p>
        </w:tc>
        <w:tc>
          <w:tcPr>
            <w:tcW w:w="653" w:type="pct"/>
            <w:shd w:val="clear" w:color="auto" w:fill="FFFFFF"/>
            <w:vAlign w:val="center"/>
          </w:tcPr>
          <w:p w:rsidR="00306F98" w:rsidRPr="00306F98" w:rsidRDefault="00697C2B" w:rsidP="00306F98">
            <w:pPr>
              <w:pStyle w:val="afffffffffffffe"/>
              <w:spacing w:line="240" w:lineRule="auto"/>
              <w:ind w:firstLine="0"/>
              <w:jc w:val="center"/>
              <w:rPr>
                <w:color w:val="000000"/>
                <w:sz w:val="18"/>
                <w:szCs w:val="24"/>
              </w:rPr>
            </w:pPr>
          </w:p>
        </w:tc>
        <w:tc>
          <w:tcPr>
            <w:tcW w:w="655" w:type="pct"/>
            <w:shd w:val="clear" w:color="auto" w:fill="FFFFFF"/>
            <w:vAlign w:val="center"/>
          </w:tcPr>
          <w:p w:rsidR="00306F98" w:rsidRPr="00306F98" w:rsidRDefault="00697C2B" w:rsidP="00306F98">
            <w:pPr>
              <w:pStyle w:val="afffffffffffffe"/>
              <w:spacing w:line="240" w:lineRule="auto"/>
              <w:ind w:firstLine="0"/>
              <w:jc w:val="center"/>
              <w:rPr>
                <w:color w:val="000000"/>
                <w:sz w:val="18"/>
                <w:szCs w:val="24"/>
              </w:rPr>
            </w:pPr>
          </w:p>
        </w:tc>
      </w:tr>
      <w:tr w:rsidR="009D74C2" w:rsidTr="00306F98">
        <w:trPr>
          <w:trHeight w:val="20"/>
        </w:trPr>
        <w:tc>
          <w:tcPr>
            <w:tcW w:w="301" w:type="pct"/>
            <w:shd w:val="clear" w:color="auto" w:fill="FFFFFF"/>
            <w:vAlign w:val="center"/>
          </w:tcPr>
          <w:p w:rsidR="00306F98" w:rsidRPr="00306F98" w:rsidRDefault="00697C2B" w:rsidP="00306F98">
            <w:pPr>
              <w:pStyle w:val="afffffffffffffe"/>
              <w:spacing w:line="240" w:lineRule="auto"/>
              <w:ind w:firstLine="0"/>
              <w:jc w:val="center"/>
              <w:rPr>
                <w:color w:val="000000"/>
                <w:sz w:val="18"/>
                <w:szCs w:val="24"/>
              </w:rPr>
            </w:pPr>
            <w:r w:rsidRPr="00306F98">
              <w:rPr>
                <w:color w:val="000000"/>
                <w:sz w:val="18"/>
                <w:szCs w:val="24"/>
              </w:rPr>
              <w:t>4.1.</w:t>
            </w:r>
          </w:p>
        </w:tc>
        <w:tc>
          <w:tcPr>
            <w:tcW w:w="2671" w:type="pct"/>
            <w:shd w:val="clear" w:color="auto" w:fill="FFFFFF"/>
            <w:vAlign w:val="center"/>
          </w:tcPr>
          <w:p w:rsidR="00306F98" w:rsidRPr="00306F98" w:rsidRDefault="00697C2B" w:rsidP="00306F98">
            <w:pPr>
              <w:pStyle w:val="afffffffffffffe"/>
              <w:spacing w:line="240" w:lineRule="auto"/>
              <w:ind w:firstLine="0"/>
              <w:rPr>
                <w:color w:val="000000"/>
                <w:sz w:val="18"/>
                <w:szCs w:val="24"/>
              </w:rPr>
            </w:pPr>
            <w:r w:rsidRPr="00306F98">
              <w:rPr>
                <w:color w:val="000000"/>
                <w:sz w:val="18"/>
                <w:szCs w:val="24"/>
              </w:rPr>
              <w:t xml:space="preserve">Протяженность </w:t>
            </w:r>
            <w:r w:rsidRPr="00306F98">
              <w:rPr>
                <w:color w:val="000000"/>
                <w:sz w:val="18"/>
                <w:szCs w:val="24"/>
              </w:rPr>
              <w:t>внутриквартальных проездов</w:t>
            </w:r>
          </w:p>
        </w:tc>
        <w:tc>
          <w:tcPr>
            <w:tcW w:w="721" w:type="pct"/>
            <w:shd w:val="clear" w:color="auto" w:fill="FFFFFF"/>
            <w:vAlign w:val="center"/>
          </w:tcPr>
          <w:p w:rsidR="00306F98" w:rsidRPr="00306F98" w:rsidRDefault="00697C2B" w:rsidP="00306F98">
            <w:pPr>
              <w:pStyle w:val="afffffffffffffe"/>
              <w:spacing w:line="240" w:lineRule="auto"/>
              <w:ind w:firstLine="0"/>
              <w:jc w:val="center"/>
              <w:rPr>
                <w:color w:val="000000"/>
                <w:sz w:val="18"/>
                <w:szCs w:val="24"/>
              </w:rPr>
            </w:pPr>
            <w:r w:rsidRPr="00306F98">
              <w:rPr>
                <w:color w:val="000000"/>
                <w:sz w:val="18"/>
                <w:szCs w:val="24"/>
              </w:rPr>
              <w:t>км</w:t>
            </w:r>
          </w:p>
        </w:tc>
        <w:tc>
          <w:tcPr>
            <w:tcW w:w="653" w:type="pct"/>
            <w:shd w:val="clear" w:color="auto" w:fill="FFFFFF"/>
            <w:vAlign w:val="center"/>
          </w:tcPr>
          <w:p w:rsidR="00306F98" w:rsidRPr="00306F98" w:rsidRDefault="00697C2B" w:rsidP="00306F98">
            <w:pPr>
              <w:pStyle w:val="afffffffffffffe"/>
              <w:spacing w:line="240" w:lineRule="auto"/>
              <w:ind w:firstLine="0"/>
              <w:jc w:val="center"/>
              <w:rPr>
                <w:color w:val="000000"/>
                <w:sz w:val="18"/>
                <w:szCs w:val="24"/>
              </w:rPr>
            </w:pPr>
            <w:r w:rsidRPr="00306F98">
              <w:rPr>
                <w:color w:val="000000"/>
                <w:sz w:val="18"/>
                <w:szCs w:val="24"/>
              </w:rPr>
              <w:t>зд</w:t>
            </w:r>
          </w:p>
        </w:tc>
        <w:tc>
          <w:tcPr>
            <w:tcW w:w="655" w:type="pct"/>
            <w:shd w:val="clear" w:color="auto" w:fill="FFFFFF"/>
            <w:vAlign w:val="center"/>
          </w:tcPr>
          <w:p w:rsidR="00306F98" w:rsidRPr="00306F98" w:rsidRDefault="00697C2B" w:rsidP="00306F98">
            <w:pPr>
              <w:pStyle w:val="afffffffffffffe"/>
              <w:spacing w:line="240" w:lineRule="auto"/>
              <w:ind w:firstLine="0"/>
              <w:jc w:val="center"/>
              <w:rPr>
                <w:color w:val="000000"/>
                <w:sz w:val="18"/>
                <w:szCs w:val="24"/>
              </w:rPr>
            </w:pPr>
            <w:r w:rsidRPr="00306F98">
              <w:rPr>
                <w:color w:val="000000"/>
                <w:sz w:val="18"/>
                <w:szCs w:val="24"/>
              </w:rPr>
              <w:t>3,1</w:t>
            </w:r>
          </w:p>
        </w:tc>
      </w:tr>
      <w:tr w:rsidR="009D74C2" w:rsidTr="00306F98">
        <w:trPr>
          <w:trHeight w:val="20"/>
        </w:trPr>
        <w:tc>
          <w:tcPr>
            <w:tcW w:w="301" w:type="pct"/>
            <w:shd w:val="clear" w:color="auto" w:fill="FFFFFF"/>
            <w:vAlign w:val="center"/>
          </w:tcPr>
          <w:p w:rsidR="00306F98" w:rsidRPr="00306F98" w:rsidRDefault="00697C2B" w:rsidP="00306F98">
            <w:pPr>
              <w:pStyle w:val="afffffffffffffe"/>
              <w:spacing w:line="240" w:lineRule="auto"/>
              <w:ind w:firstLine="0"/>
              <w:jc w:val="center"/>
              <w:rPr>
                <w:color w:val="000000"/>
                <w:sz w:val="18"/>
                <w:szCs w:val="24"/>
              </w:rPr>
            </w:pPr>
            <w:r w:rsidRPr="00306F98">
              <w:rPr>
                <w:color w:val="000000"/>
                <w:sz w:val="18"/>
                <w:szCs w:val="24"/>
              </w:rPr>
              <w:t>4.2.</w:t>
            </w:r>
          </w:p>
        </w:tc>
        <w:tc>
          <w:tcPr>
            <w:tcW w:w="2671" w:type="pct"/>
            <w:shd w:val="clear" w:color="auto" w:fill="FFFFFF"/>
            <w:vAlign w:val="center"/>
          </w:tcPr>
          <w:p w:rsidR="00306F98" w:rsidRPr="00306F98" w:rsidRDefault="00697C2B" w:rsidP="00306F98">
            <w:pPr>
              <w:pStyle w:val="afffffffffffffe"/>
              <w:spacing w:line="240" w:lineRule="auto"/>
              <w:ind w:firstLine="0"/>
              <w:rPr>
                <w:color w:val="000000"/>
                <w:sz w:val="18"/>
                <w:szCs w:val="24"/>
              </w:rPr>
            </w:pPr>
            <w:r w:rsidRPr="00306F98">
              <w:rPr>
                <w:color w:val="000000"/>
                <w:sz w:val="18"/>
                <w:szCs w:val="24"/>
              </w:rPr>
              <w:t>Сети водоснабжения</w:t>
            </w:r>
          </w:p>
        </w:tc>
        <w:tc>
          <w:tcPr>
            <w:tcW w:w="721" w:type="pct"/>
            <w:shd w:val="clear" w:color="auto" w:fill="FFFFFF"/>
            <w:vAlign w:val="center"/>
          </w:tcPr>
          <w:p w:rsidR="00306F98" w:rsidRPr="00306F98" w:rsidRDefault="00697C2B" w:rsidP="00306F98">
            <w:pPr>
              <w:pStyle w:val="afffffffffffffe"/>
              <w:spacing w:line="240" w:lineRule="auto"/>
              <w:ind w:firstLine="0"/>
              <w:jc w:val="center"/>
              <w:rPr>
                <w:color w:val="000000"/>
                <w:sz w:val="18"/>
                <w:szCs w:val="24"/>
              </w:rPr>
            </w:pPr>
            <w:r w:rsidRPr="00306F98">
              <w:rPr>
                <w:color w:val="000000"/>
                <w:sz w:val="18"/>
                <w:szCs w:val="24"/>
              </w:rPr>
              <w:t>км</w:t>
            </w:r>
          </w:p>
        </w:tc>
        <w:tc>
          <w:tcPr>
            <w:tcW w:w="653" w:type="pct"/>
            <w:shd w:val="clear" w:color="auto" w:fill="FFFFFF"/>
            <w:vAlign w:val="center"/>
          </w:tcPr>
          <w:p w:rsidR="00306F98" w:rsidRPr="00306F98" w:rsidRDefault="00697C2B" w:rsidP="00306F98">
            <w:pPr>
              <w:pStyle w:val="afffffffffffffe"/>
              <w:spacing w:line="240" w:lineRule="auto"/>
              <w:ind w:firstLine="0"/>
              <w:jc w:val="center"/>
              <w:rPr>
                <w:color w:val="000000"/>
                <w:sz w:val="18"/>
                <w:szCs w:val="24"/>
              </w:rPr>
            </w:pPr>
            <w:r w:rsidRPr="00306F98">
              <w:rPr>
                <w:color w:val="000000"/>
                <w:sz w:val="18"/>
                <w:szCs w:val="24"/>
              </w:rPr>
              <w:t>3,9</w:t>
            </w:r>
          </w:p>
        </w:tc>
        <w:tc>
          <w:tcPr>
            <w:tcW w:w="655" w:type="pct"/>
            <w:shd w:val="clear" w:color="auto" w:fill="FFFFFF"/>
            <w:vAlign w:val="center"/>
          </w:tcPr>
          <w:p w:rsidR="00306F98" w:rsidRPr="00306F98" w:rsidRDefault="00697C2B" w:rsidP="00306F98">
            <w:pPr>
              <w:pStyle w:val="afffffffffffffe"/>
              <w:spacing w:line="240" w:lineRule="auto"/>
              <w:ind w:firstLine="0"/>
              <w:jc w:val="center"/>
              <w:rPr>
                <w:color w:val="000000"/>
                <w:sz w:val="18"/>
                <w:szCs w:val="24"/>
              </w:rPr>
            </w:pPr>
            <w:r w:rsidRPr="00306F98">
              <w:rPr>
                <w:color w:val="000000"/>
                <w:sz w:val="18"/>
                <w:szCs w:val="24"/>
              </w:rPr>
              <w:t>3,9</w:t>
            </w:r>
          </w:p>
        </w:tc>
      </w:tr>
      <w:tr w:rsidR="009D74C2" w:rsidTr="00306F98">
        <w:trPr>
          <w:trHeight w:val="20"/>
        </w:trPr>
        <w:tc>
          <w:tcPr>
            <w:tcW w:w="301" w:type="pct"/>
            <w:shd w:val="clear" w:color="auto" w:fill="FFFFFF"/>
            <w:vAlign w:val="center"/>
          </w:tcPr>
          <w:p w:rsidR="00306F98" w:rsidRPr="00306F98" w:rsidRDefault="00697C2B" w:rsidP="00306F98">
            <w:pPr>
              <w:pStyle w:val="afffffffffffffe"/>
              <w:spacing w:line="240" w:lineRule="auto"/>
              <w:ind w:firstLine="0"/>
              <w:jc w:val="center"/>
              <w:rPr>
                <w:color w:val="000000"/>
                <w:sz w:val="18"/>
                <w:szCs w:val="24"/>
              </w:rPr>
            </w:pPr>
            <w:r w:rsidRPr="00306F98">
              <w:rPr>
                <w:color w:val="000000"/>
                <w:sz w:val="18"/>
                <w:szCs w:val="24"/>
              </w:rPr>
              <w:t>4.3.</w:t>
            </w:r>
          </w:p>
        </w:tc>
        <w:tc>
          <w:tcPr>
            <w:tcW w:w="2671" w:type="pct"/>
            <w:shd w:val="clear" w:color="auto" w:fill="FFFFFF"/>
            <w:vAlign w:val="center"/>
          </w:tcPr>
          <w:p w:rsidR="00306F98" w:rsidRPr="00306F98" w:rsidRDefault="00697C2B" w:rsidP="00306F98">
            <w:pPr>
              <w:pStyle w:val="afffffffffffffe"/>
              <w:spacing w:line="240" w:lineRule="auto"/>
              <w:ind w:firstLine="0"/>
              <w:rPr>
                <w:color w:val="000000"/>
                <w:sz w:val="18"/>
                <w:szCs w:val="24"/>
              </w:rPr>
            </w:pPr>
            <w:r w:rsidRPr="00306F98">
              <w:rPr>
                <w:color w:val="000000"/>
                <w:sz w:val="18"/>
                <w:szCs w:val="24"/>
              </w:rPr>
              <w:t>Сети водоотведения</w:t>
            </w:r>
          </w:p>
        </w:tc>
        <w:tc>
          <w:tcPr>
            <w:tcW w:w="721" w:type="pct"/>
            <w:shd w:val="clear" w:color="auto" w:fill="FFFFFF"/>
            <w:vAlign w:val="center"/>
          </w:tcPr>
          <w:p w:rsidR="00306F98" w:rsidRPr="00306F98" w:rsidRDefault="00697C2B" w:rsidP="00306F98">
            <w:pPr>
              <w:pStyle w:val="afffffffffffffe"/>
              <w:spacing w:line="240" w:lineRule="auto"/>
              <w:ind w:firstLine="0"/>
              <w:jc w:val="center"/>
              <w:rPr>
                <w:color w:val="000000"/>
                <w:sz w:val="18"/>
                <w:szCs w:val="24"/>
              </w:rPr>
            </w:pPr>
            <w:r w:rsidRPr="00306F98">
              <w:rPr>
                <w:color w:val="000000"/>
                <w:sz w:val="18"/>
                <w:szCs w:val="24"/>
              </w:rPr>
              <w:t>км</w:t>
            </w:r>
          </w:p>
        </w:tc>
        <w:tc>
          <w:tcPr>
            <w:tcW w:w="653" w:type="pct"/>
            <w:shd w:val="clear" w:color="auto" w:fill="FFFFFF"/>
            <w:vAlign w:val="center"/>
          </w:tcPr>
          <w:p w:rsidR="00306F98" w:rsidRPr="00306F98" w:rsidRDefault="00697C2B" w:rsidP="00306F98">
            <w:pPr>
              <w:pStyle w:val="afffffffffffffe"/>
              <w:spacing w:line="240" w:lineRule="auto"/>
              <w:ind w:firstLine="0"/>
              <w:jc w:val="center"/>
              <w:rPr>
                <w:color w:val="000000"/>
                <w:sz w:val="18"/>
                <w:szCs w:val="24"/>
              </w:rPr>
            </w:pPr>
            <w:r w:rsidRPr="00306F98">
              <w:rPr>
                <w:color w:val="000000"/>
                <w:sz w:val="18"/>
                <w:szCs w:val="24"/>
              </w:rPr>
              <w:t>3,9</w:t>
            </w:r>
          </w:p>
        </w:tc>
        <w:tc>
          <w:tcPr>
            <w:tcW w:w="655" w:type="pct"/>
            <w:shd w:val="clear" w:color="auto" w:fill="FFFFFF"/>
            <w:vAlign w:val="center"/>
          </w:tcPr>
          <w:p w:rsidR="00306F98" w:rsidRPr="00306F98" w:rsidRDefault="00697C2B" w:rsidP="00306F98">
            <w:pPr>
              <w:pStyle w:val="afffffffffffffe"/>
              <w:spacing w:line="240" w:lineRule="auto"/>
              <w:ind w:firstLine="0"/>
              <w:jc w:val="center"/>
              <w:rPr>
                <w:color w:val="000000"/>
                <w:sz w:val="18"/>
                <w:szCs w:val="24"/>
              </w:rPr>
            </w:pPr>
            <w:r w:rsidRPr="00306F98">
              <w:rPr>
                <w:color w:val="000000"/>
                <w:sz w:val="18"/>
                <w:szCs w:val="24"/>
              </w:rPr>
              <w:t>3,9</w:t>
            </w:r>
          </w:p>
        </w:tc>
      </w:tr>
      <w:tr w:rsidR="009D74C2" w:rsidTr="00306F98">
        <w:trPr>
          <w:trHeight w:val="20"/>
        </w:trPr>
        <w:tc>
          <w:tcPr>
            <w:tcW w:w="301" w:type="pct"/>
            <w:shd w:val="clear" w:color="auto" w:fill="FFFFFF"/>
            <w:vAlign w:val="center"/>
          </w:tcPr>
          <w:p w:rsidR="00306F98" w:rsidRPr="00306F98" w:rsidRDefault="00697C2B" w:rsidP="00306F98">
            <w:pPr>
              <w:pStyle w:val="afffffffffffffe"/>
              <w:spacing w:line="240" w:lineRule="auto"/>
              <w:ind w:firstLine="0"/>
              <w:jc w:val="center"/>
              <w:rPr>
                <w:color w:val="000000"/>
                <w:sz w:val="18"/>
                <w:szCs w:val="24"/>
              </w:rPr>
            </w:pPr>
            <w:r w:rsidRPr="00306F98">
              <w:rPr>
                <w:color w:val="000000"/>
                <w:sz w:val="18"/>
                <w:szCs w:val="24"/>
              </w:rPr>
              <w:t>4.4.</w:t>
            </w:r>
          </w:p>
        </w:tc>
        <w:tc>
          <w:tcPr>
            <w:tcW w:w="2671" w:type="pct"/>
            <w:shd w:val="clear" w:color="auto" w:fill="FFFFFF"/>
            <w:vAlign w:val="center"/>
          </w:tcPr>
          <w:p w:rsidR="00306F98" w:rsidRPr="00306F98" w:rsidRDefault="00697C2B" w:rsidP="00306F98">
            <w:pPr>
              <w:pStyle w:val="afffffffffffffe"/>
              <w:spacing w:line="240" w:lineRule="auto"/>
              <w:ind w:firstLine="0"/>
              <w:rPr>
                <w:color w:val="000000"/>
                <w:sz w:val="18"/>
                <w:szCs w:val="24"/>
              </w:rPr>
            </w:pPr>
            <w:r w:rsidRPr="00306F98">
              <w:rPr>
                <w:color w:val="000000"/>
                <w:sz w:val="18"/>
                <w:szCs w:val="24"/>
              </w:rPr>
              <w:t>Сети теплоснабжения</w:t>
            </w:r>
          </w:p>
        </w:tc>
        <w:tc>
          <w:tcPr>
            <w:tcW w:w="721" w:type="pct"/>
            <w:shd w:val="clear" w:color="auto" w:fill="FFFFFF"/>
            <w:vAlign w:val="center"/>
          </w:tcPr>
          <w:p w:rsidR="00306F98" w:rsidRPr="00306F98" w:rsidRDefault="00697C2B" w:rsidP="00306F98">
            <w:pPr>
              <w:pStyle w:val="afffffffffffffe"/>
              <w:spacing w:line="240" w:lineRule="auto"/>
              <w:ind w:firstLine="0"/>
              <w:jc w:val="center"/>
              <w:rPr>
                <w:color w:val="000000"/>
                <w:sz w:val="18"/>
                <w:szCs w:val="24"/>
              </w:rPr>
            </w:pPr>
            <w:r w:rsidRPr="00306F98">
              <w:rPr>
                <w:color w:val="000000"/>
                <w:sz w:val="18"/>
                <w:szCs w:val="24"/>
              </w:rPr>
              <w:t>км</w:t>
            </w:r>
          </w:p>
        </w:tc>
        <w:tc>
          <w:tcPr>
            <w:tcW w:w="653" w:type="pct"/>
            <w:shd w:val="clear" w:color="auto" w:fill="FFFFFF"/>
            <w:vAlign w:val="center"/>
          </w:tcPr>
          <w:p w:rsidR="00306F98" w:rsidRPr="00306F98" w:rsidRDefault="00697C2B" w:rsidP="00306F98">
            <w:pPr>
              <w:pStyle w:val="afffffffffffffe"/>
              <w:spacing w:line="240" w:lineRule="auto"/>
              <w:ind w:firstLine="0"/>
              <w:jc w:val="center"/>
              <w:rPr>
                <w:color w:val="000000"/>
                <w:sz w:val="18"/>
                <w:szCs w:val="24"/>
              </w:rPr>
            </w:pPr>
            <w:r w:rsidRPr="00306F98">
              <w:rPr>
                <w:color w:val="000000"/>
                <w:sz w:val="18"/>
                <w:szCs w:val="24"/>
              </w:rPr>
              <w:t>4,7</w:t>
            </w:r>
          </w:p>
        </w:tc>
        <w:tc>
          <w:tcPr>
            <w:tcW w:w="655" w:type="pct"/>
            <w:shd w:val="clear" w:color="auto" w:fill="FFFFFF"/>
            <w:vAlign w:val="center"/>
          </w:tcPr>
          <w:p w:rsidR="00306F98" w:rsidRPr="00306F98" w:rsidRDefault="00697C2B" w:rsidP="00306F98">
            <w:pPr>
              <w:pStyle w:val="afffffffffffffe"/>
              <w:spacing w:line="240" w:lineRule="auto"/>
              <w:ind w:firstLine="0"/>
              <w:jc w:val="center"/>
              <w:rPr>
                <w:color w:val="000000"/>
                <w:sz w:val="18"/>
                <w:szCs w:val="24"/>
              </w:rPr>
            </w:pPr>
            <w:r w:rsidRPr="00306F98">
              <w:rPr>
                <w:color w:val="000000"/>
                <w:sz w:val="18"/>
                <w:szCs w:val="24"/>
              </w:rPr>
              <w:t>4,7</w:t>
            </w:r>
          </w:p>
        </w:tc>
      </w:tr>
      <w:tr w:rsidR="009D74C2" w:rsidTr="00306F98">
        <w:trPr>
          <w:trHeight w:val="20"/>
        </w:trPr>
        <w:tc>
          <w:tcPr>
            <w:tcW w:w="301" w:type="pct"/>
            <w:shd w:val="clear" w:color="auto" w:fill="FFFFFF"/>
            <w:vAlign w:val="center"/>
          </w:tcPr>
          <w:p w:rsidR="00306F98" w:rsidRPr="00306F98" w:rsidRDefault="00697C2B" w:rsidP="00306F98">
            <w:pPr>
              <w:pStyle w:val="afffffffffffffe"/>
              <w:spacing w:line="240" w:lineRule="auto"/>
              <w:ind w:firstLine="0"/>
              <w:jc w:val="center"/>
              <w:rPr>
                <w:color w:val="000000"/>
                <w:sz w:val="18"/>
                <w:szCs w:val="24"/>
              </w:rPr>
            </w:pPr>
            <w:r w:rsidRPr="00306F98">
              <w:rPr>
                <w:color w:val="000000"/>
                <w:sz w:val="18"/>
                <w:szCs w:val="24"/>
              </w:rPr>
              <w:t>4.5.</w:t>
            </w:r>
          </w:p>
        </w:tc>
        <w:tc>
          <w:tcPr>
            <w:tcW w:w="2671" w:type="pct"/>
            <w:shd w:val="clear" w:color="auto" w:fill="FFFFFF"/>
            <w:vAlign w:val="center"/>
          </w:tcPr>
          <w:p w:rsidR="00306F98" w:rsidRPr="00306F98" w:rsidRDefault="00697C2B" w:rsidP="00306F98">
            <w:pPr>
              <w:pStyle w:val="afffffffffffffe"/>
              <w:spacing w:line="240" w:lineRule="auto"/>
              <w:ind w:firstLine="0"/>
              <w:rPr>
                <w:color w:val="000000"/>
                <w:sz w:val="18"/>
                <w:szCs w:val="24"/>
              </w:rPr>
            </w:pPr>
            <w:r w:rsidRPr="00306F98">
              <w:rPr>
                <w:color w:val="000000"/>
                <w:sz w:val="18"/>
                <w:szCs w:val="24"/>
              </w:rPr>
              <w:t>Сети электроснабжения</w:t>
            </w:r>
          </w:p>
        </w:tc>
        <w:tc>
          <w:tcPr>
            <w:tcW w:w="721" w:type="pct"/>
            <w:shd w:val="clear" w:color="auto" w:fill="FFFFFF"/>
            <w:vAlign w:val="center"/>
          </w:tcPr>
          <w:p w:rsidR="00306F98" w:rsidRPr="00306F98" w:rsidRDefault="00697C2B" w:rsidP="00306F98">
            <w:pPr>
              <w:pStyle w:val="afffffffffffffe"/>
              <w:spacing w:line="240" w:lineRule="auto"/>
              <w:ind w:firstLine="0"/>
              <w:jc w:val="center"/>
              <w:rPr>
                <w:color w:val="000000"/>
                <w:sz w:val="18"/>
                <w:szCs w:val="24"/>
              </w:rPr>
            </w:pPr>
            <w:r w:rsidRPr="00306F98">
              <w:rPr>
                <w:color w:val="000000"/>
                <w:sz w:val="18"/>
                <w:szCs w:val="24"/>
              </w:rPr>
              <w:t>км</w:t>
            </w:r>
          </w:p>
        </w:tc>
        <w:tc>
          <w:tcPr>
            <w:tcW w:w="653" w:type="pct"/>
            <w:shd w:val="clear" w:color="auto" w:fill="FFFFFF"/>
            <w:vAlign w:val="center"/>
          </w:tcPr>
          <w:p w:rsidR="00306F98" w:rsidRPr="00306F98" w:rsidRDefault="00697C2B" w:rsidP="00306F98">
            <w:pPr>
              <w:pStyle w:val="afffffffffffffe"/>
              <w:spacing w:line="240" w:lineRule="auto"/>
              <w:ind w:firstLine="0"/>
              <w:jc w:val="center"/>
              <w:rPr>
                <w:color w:val="000000"/>
                <w:sz w:val="18"/>
                <w:szCs w:val="24"/>
              </w:rPr>
            </w:pPr>
            <w:r w:rsidRPr="00306F98">
              <w:rPr>
                <w:color w:val="000000"/>
                <w:sz w:val="18"/>
                <w:szCs w:val="24"/>
              </w:rPr>
              <w:t>7,4</w:t>
            </w:r>
          </w:p>
        </w:tc>
        <w:tc>
          <w:tcPr>
            <w:tcW w:w="655" w:type="pct"/>
            <w:shd w:val="clear" w:color="auto" w:fill="FFFFFF"/>
            <w:vAlign w:val="center"/>
          </w:tcPr>
          <w:p w:rsidR="00306F98" w:rsidRPr="00306F98" w:rsidRDefault="00697C2B" w:rsidP="00306F98">
            <w:pPr>
              <w:pStyle w:val="afffffffffffffe"/>
              <w:spacing w:line="240" w:lineRule="auto"/>
              <w:ind w:firstLine="0"/>
              <w:jc w:val="center"/>
              <w:rPr>
                <w:color w:val="000000"/>
                <w:sz w:val="18"/>
                <w:szCs w:val="24"/>
              </w:rPr>
            </w:pPr>
            <w:r w:rsidRPr="00306F98">
              <w:rPr>
                <w:color w:val="000000"/>
                <w:sz w:val="18"/>
                <w:szCs w:val="24"/>
              </w:rPr>
              <w:t>7,4</w:t>
            </w:r>
          </w:p>
        </w:tc>
      </w:tr>
      <w:tr w:rsidR="009D74C2" w:rsidTr="00306F98">
        <w:trPr>
          <w:trHeight w:val="20"/>
        </w:trPr>
        <w:tc>
          <w:tcPr>
            <w:tcW w:w="301" w:type="pct"/>
            <w:shd w:val="clear" w:color="auto" w:fill="FFFFFF"/>
            <w:vAlign w:val="center"/>
          </w:tcPr>
          <w:p w:rsidR="00306F98" w:rsidRPr="00306F98" w:rsidRDefault="00697C2B" w:rsidP="00306F98">
            <w:pPr>
              <w:pStyle w:val="afffffffffffffe"/>
              <w:spacing w:line="240" w:lineRule="auto"/>
              <w:ind w:firstLine="0"/>
              <w:jc w:val="center"/>
              <w:rPr>
                <w:color w:val="000000"/>
                <w:sz w:val="18"/>
                <w:szCs w:val="24"/>
              </w:rPr>
            </w:pPr>
            <w:r w:rsidRPr="00306F98">
              <w:rPr>
                <w:color w:val="000000"/>
                <w:sz w:val="18"/>
                <w:szCs w:val="24"/>
              </w:rPr>
              <w:t>4.6.</w:t>
            </w:r>
          </w:p>
        </w:tc>
        <w:tc>
          <w:tcPr>
            <w:tcW w:w="2671" w:type="pct"/>
            <w:shd w:val="clear" w:color="auto" w:fill="FFFFFF"/>
            <w:vAlign w:val="center"/>
          </w:tcPr>
          <w:p w:rsidR="00306F98" w:rsidRPr="00306F98" w:rsidRDefault="00697C2B" w:rsidP="00306F98">
            <w:pPr>
              <w:pStyle w:val="afffffffffffffe"/>
              <w:spacing w:line="240" w:lineRule="auto"/>
              <w:ind w:firstLine="0"/>
              <w:rPr>
                <w:color w:val="000000"/>
                <w:sz w:val="18"/>
                <w:szCs w:val="24"/>
              </w:rPr>
            </w:pPr>
            <w:r w:rsidRPr="00306F98">
              <w:rPr>
                <w:color w:val="000000"/>
                <w:sz w:val="18"/>
                <w:szCs w:val="24"/>
              </w:rPr>
              <w:t>Сети электросвязи</w:t>
            </w:r>
          </w:p>
        </w:tc>
        <w:tc>
          <w:tcPr>
            <w:tcW w:w="721" w:type="pct"/>
            <w:shd w:val="clear" w:color="auto" w:fill="FFFFFF"/>
            <w:vAlign w:val="center"/>
          </w:tcPr>
          <w:p w:rsidR="00306F98" w:rsidRPr="00306F98" w:rsidRDefault="00697C2B" w:rsidP="00306F98">
            <w:pPr>
              <w:pStyle w:val="afffffffffffffe"/>
              <w:spacing w:line="240" w:lineRule="auto"/>
              <w:ind w:firstLine="0"/>
              <w:jc w:val="center"/>
              <w:rPr>
                <w:color w:val="000000"/>
                <w:sz w:val="18"/>
                <w:szCs w:val="24"/>
              </w:rPr>
            </w:pPr>
            <w:r w:rsidRPr="00306F98">
              <w:rPr>
                <w:color w:val="000000"/>
                <w:sz w:val="18"/>
                <w:szCs w:val="24"/>
              </w:rPr>
              <w:t>км</w:t>
            </w:r>
          </w:p>
        </w:tc>
        <w:tc>
          <w:tcPr>
            <w:tcW w:w="653" w:type="pct"/>
            <w:shd w:val="clear" w:color="auto" w:fill="FFFFFF"/>
            <w:vAlign w:val="center"/>
          </w:tcPr>
          <w:p w:rsidR="00306F98" w:rsidRPr="00306F98" w:rsidRDefault="00697C2B" w:rsidP="00306F98">
            <w:pPr>
              <w:pStyle w:val="afffffffffffffe"/>
              <w:spacing w:line="240" w:lineRule="auto"/>
              <w:ind w:firstLine="0"/>
              <w:jc w:val="center"/>
              <w:rPr>
                <w:color w:val="000000"/>
                <w:sz w:val="18"/>
                <w:szCs w:val="24"/>
              </w:rPr>
            </w:pPr>
            <w:r w:rsidRPr="00306F98">
              <w:rPr>
                <w:color w:val="000000"/>
                <w:sz w:val="18"/>
                <w:szCs w:val="24"/>
              </w:rPr>
              <w:t>1,6</w:t>
            </w:r>
          </w:p>
        </w:tc>
        <w:tc>
          <w:tcPr>
            <w:tcW w:w="655" w:type="pct"/>
            <w:shd w:val="clear" w:color="auto" w:fill="FFFFFF"/>
            <w:vAlign w:val="center"/>
          </w:tcPr>
          <w:p w:rsidR="00306F98" w:rsidRPr="00306F98" w:rsidRDefault="00697C2B" w:rsidP="00306F98">
            <w:pPr>
              <w:pStyle w:val="afffffffffffffe"/>
              <w:spacing w:line="240" w:lineRule="auto"/>
              <w:ind w:firstLine="0"/>
              <w:jc w:val="center"/>
              <w:rPr>
                <w:color w:val="000000"/>
                <w:sz w:val="18"/>
                <w:szCs w:val="24"/>
              </w:rPr>
            </w:pPr>
            <w:r w:rsidRPr="00306F98">
              <w:rPr>
                <w:color w:val="000000"/>
                <w:sz w:val="18"/>
                <w:szCs w:val="24"/>
              </w:rPr>
              <w:t>1,6</w:t>
            </w:r>
          </w:p>
        </w:tc>
      </w:tr>
    </w:tbl>
    <w:p w:rsidR="00306F98" w:rsidRPr="00306F98" w:rsidRDefault="00697C2B" w:rsidP="00306F98">
      <w:pPr>
        <w:spacing w:before="120" w:after="120" w:line="276" w:lineRule="auto"/>
        <w:jc w:val="both"/>
        <w:rPr>
          <w:sz w:val="24"/>
          <w:szCs w:val="24"/>
        </w:rPr>
      </w:pPr>
    </w:p>
    <w:p w:rsidR="00306F98" w:rsidRPr="00D43FFC" w:rsidRDefault="00697C2B" w:rsidP="00D43FFC">
      <w:pPr>
        <w:spacing w:before="120" w:after="120" w:line="276" w:lineRule="auto"/>
        <w:jc w:val="both"/>
        <w:rPr>
          <w:sz w:val="24"/>
          <w:szCs w:val="24"/>
        </w:rPr>
      </w:pPr>
    </w:p>
    <w:p w:rsidR="001320EA" w:rsidRDefault="00697C2B" w:rsidP="001320EA">
      <w:pPr>
        <w:spacing w:before="120" w:after="120" w:line="276" w:lineRule="auto"/>
        <w:jc w:val="both"/>
        <w:rPr>
          <w:sz w:val="24"/>
          <w:szCs w:val="24"/>
        </w:rPr>
      </w:pPr>
    </w:p>
    <w:p w:rsidR="00474D23" w:rsidRDefault="00697C2B" w:rsidP="001320EA">
      <w:pPr>
        <w:spacing w:before="120" w:after="120" w:line="276" w:lineRule="auto"/>
        <w:jc w:val="both"/>
        <w:rPr>
          <w:sz w:val="24"/>
          <w:szCs w:val="24"/>
        </w:rPr>
      </w:pPr>
    </w:p>
    <w:p w:rsidR="001320EA" w:rsidRDefault="00697C2B" w:rsidP="001320EA">
      <w:pPr>
        <w:spacing w:before="120" w:after="120" w:line="276" w:lineRule="auto"/>
        <w:jc w:val="both"/>
        <w:rPr>
          <w:sz w:val="24"/>
          <w:szCs w:val="24"/>
        </w:rPr>
      </w:pPr>
    </w:p>
    <w:p w:rsidR="00306F98" w:rsidRDefault="00697C2B">
      <w:pPr>
        <w:spacing w:after="160" w:line="259" w:lineRule="auto"/>
        <w:ind w:firstLine="0"/>
        <w:rPr>
          <w:rFonts w:eastAsia="TimesNewRoman"/>
          <w:b/>
          <w:szCs w:val="28"/>
        </w:rPr>
      </w:pPr>
      <w:r>
        <w:rPr>
          <w:rFonts w:eastAsia="TimesNewRoman"/>
          <w:b/>
          <w:szCs w:val="28"/>
        </w:rPr>
        <w:br w:type="page"/>
      </w:r>
    </w:p>
    <w:p w:rsidR="00704E6A" w:rsidRPr="00C771CB" w:rsidRDefault="00697C2B" w:rsidP="00344364">
      <w:pPr>
        <w:numPr>
          <w:ilvl w:val="0"/>
          <w:numId w:val="24"/>
        </w:numPr>
        <w:spacing w:after="0" w:line="23" w:lineRule="atLeast"/>
        <w:ind w:hanging="357"/>
        <w:jc w:val="both"/>
        <w:outlineLvl w:val="2"/>
        <w:rPr>
          <w:rFonts w:eastAsia="TimesNewRoman"/>
          <w:b/>
          <w:szCs w:val="28"/>
        </w:rPr>
      </w:pPr>
      <w:bookmarkStart w:id="19" w:name="_Toc142644773"/>
      <w:r w:rsidRPr="00C771CB">
        <w:rPr>
          <w:rFonts w:eastAsia="TimesNewRoman"/>
          <w:b/>
          <w:szCs w:val="28"/>
        </w:rPr>
        <w:lastRenderedPageBreak/>
        <w:t xml:space="preserve">Планировка </w:t>
      </w:r>
      <w:r>
        <w:rPr>
          <w:rFonts w:eastAsia="TimesNewRoman"/>
          <w:b/>
          <w:szCs w:val="28"/>
        </w:rPr>
        <w:t>микрорайон</w:t>
      </w:r>
      <w:r>
        <w:rPr>
          <w:rFonts w:eastAsia="TimesNewRoman"/>
          <w:b/>
          <w:szCs w:val="28"/>
        </w:rPr>
        <w:t>а</w:t>
      </w:r>
      <w:r>
        <w:rPr>
          <w:rFonts w:eastAsia="TimesNewRoman"/>
          <w:b/>
          <w:szCs w:val="28"/>
        </w:rPr>
        <w:t xml:space="preserve"> </w:t>
      </w:r>
      <w:r w:rsidRPr="00C771CB">
        <w:rPr>
          <w:rFonts w:eastAsia="TimesNewRoman"/>
          <w:b/>
          <w:szCs w:val="28"/>
        </w:rPr>
        <w:t xml:space="preserve">№2а </w:t>
      </w:r>
      <w:bookmarkStart w:id="20" w:name="_Hlk530147459"/>
      <w:r w:rsidRPr="00C771CB">
        <w:rPr>
          <w:rFonts w:eastAsia="TimesNewRoman"/>
          <w:b/>
          <w:szCs w:val="28"/>
        </w:rPr>
        <w:t>«Лесников»</w:t>
      </w:r>
      <w:bookmarkEnd w:id="19"/>
      <w:bookmarkEnd w:id="20"/>
    </w:p>
    <w:p w:rsidR="00652B86" w:rsidRPr="00A65374" w:rsidRDefault="00697C2B" w:rsidP="00652B86">
      <w:pPr>
        <w:spacing w:after="0" w:line="23" w:lineRule="atLeast"/>
        <w:jc w:val="both"/>
        <w:rPr>
          <w:b/>
          <w:bCs/>
          <w:sz w:val="24"/>
          <w:szCs w:val="24"/>
        </w:rPr>
      </w:pPr>
      <w:r w:rsidRPr="00A65374">
        <w:rPr>
          <w:b/>
          <w:bCs/>
          <w:sz w:val="24"/>
          <w:szCs w:val="24"/>
        </w:rPr>
        <w:t>Общественно-деловая застройка</w:t>
      </w:r>
    </w:p>
    <w:p w:rsidR="00704E6A" w:rsidRPr="0071010C" w:rsidRDefault="00697C2B" w:rsidP="0014030C">
      <w:pPr>
        <w:spacing w:before="120" w:after="120" w:line="276" w:lineRule="auto"/>
        <w:jc w:val="both"/>
        <w:rPr>
          <w:sz w:val="24"/>
          <w:szCs w:val="24"/>
        </w:rPr>
      </w:pPr>
      <w:r w:rsidRPr="0071010C">
        <w:rPr>
          <w:sz w:val="24"/>
          <w:szCs w:val="24"/>
        </w:rPr>
        <w:t>Общественные объекты, как сохраняемые, так и проектируемые, в основном, располагаются вдоль главной ул. Советская. К этим объектам относятся: дом культуры «Россия», здание приюта «Мечта» на 30 мест, гостиница, разли</w:t>
      </w:r>
      <w:r w:rsidRPr="0071010C">
        <w:rPr>
          <w:sz w:val="24"/>
          <w:szCs w:val="24"/>
        </w:rPr>
        <w:t>чные магазины, торгово-офисные здания, административное здание лесхоза, магазин-пекарня, спортивно-оздоровительный комплекс, столовая, дом молитвы, школа и др. В северо-восточной части микрорайона, на новых территориях формируется небольшой подцентр, где р</w:t>
      </w:r>
      <w:r w:rsidRPr="0071010C">
        <w:rPr>
          <w:sz w:val="24"/>
          <w:szCs w:val="24"/>
        </w:rPr>
        <w:t>асполагаются торгово-офисные здания и детский сад на 70 мест. Проектом планировки предусмотрено увеличение территории общеобразовательной школы и строительство дополнительного учебного корпуса с увеличением мощности школы до 903 учащихся.</w:t>
      </w:r>
    </w:p>
    <w:p w:rsidR="00652B86" w:rsidRPr="007815BC" w:rsidRDefault="00697C2B" w:rsidP="00652B86">
      <w:pPr>
        <w:spacing w:after="0" w:line="23" w:lineRule="atLeast"/>
        <w:jc w:val="both"/>
        <w:rPr>
          <w:b/>
          <w:bCs/>
          <w:sz w:val="24"/>
          <w:szCs w:val="24"/>
        </w:rPr>
      </w:pPr>
      <w:r w:rsidRPr="007815BC">
        <w:rPr>
          <w:b/>
          <w:bCs/>
          <w:sz w:val="24"/>
          <w:szCs w:val="24"/>
        </w:rPr>
        <w:t>Жилая застройка</w:t>
      </w:r>
    </w:p>
    <w:p w:rsidR="00704E6A" w:rsidRPr="0071010C" w:rsidRDefault="00697C2B" w:rsidP="0014030C">
      <w:pPr>
        <w:spacing w:before="120" w:after="120" w:line="276" w:lineRule="auto"/>
        <w:jc w:val="both"/>
        <w:rPr>
          <w:sz w:val="24"/>
          <w:szCs w:val="24"/>
        </w:rPr>
      </w:pPr>
      <w:r w:rsidRPr="0071010C">
        <w:rPr>
          <w:sz w:val="24"/>
          <w:szCs w:val="24"/>
        </w:rPr>
        <w:t>З</w:t>
      </w:r>
      <w:r w:rsidRPr="0071010C">
        <w:rPr>
          <w:sz w:val="24"/>
          <w:szCs w:val="24"/>
        </w:rPr>
        <w:t>начительного объёма нового жилищного строительства не предусматривается. Основные мероприятия направлены на реконструкцию и развитие существующих территорий жилищного строительства.</w:t>
      </w:r>
    </w:p>
    <w:p w:rsidR="00704E6A" w:rsidRPr="0071010C" w:rsidRDefault="00697C2B" w:rsidP="0014030C">
      <w:pPr>
        <w:spacing w:before="120" w:after="120" w:line="276" w:lineRule="auto"/>
        <w:jc w:val="both"/>
        <w:rPr>
          <w:sz w:val="24"/>
          <w:szCs w:val="24"/>
        </w:rPr>
      </w:pPr>
      <w:r w:rsidRPr="0071010C">
        <w:rPr>
          <w:sz w:val="24"/>
          <w:szCs w:val="24"/>
        </w:rPr>
        <w:t>Предусмотрено сохранение существующей индивидуальной жилой застройки. Прое</w:t>
      </w:r>
      <w:r w:rsidRPr="0071010C">
        <w:rPr>
          <w:sz w:val="24"/>
          <w:szCs w:val="24"/>
        </w:rPr>
        <w:t>кт планировки территории предлагает развитие индивидуальной жилой застройки на свободных территориях в северо-восточной части микрорайона № 2а «Лесников».</w:t>
      </w:r>
    </w:p>
    <w:p w:rsidR="00704E6A" w:rsidRPr="0071010C" w:rsidRDefault="00697C2B" w:rsidP="0014030C">
      <w:pPr>
        <w:spacing w:before="120" w:after="120" w:line="276" w:lineRule="auto"/>
        <w:jc w:val="both"/>
        <w:rPr>
          <w:sz w:val="24"/>
          <w:szCs w:val="24"/>
        </w:rPr>
      </w:pPr>
      <w:r w:rsidRPr="0071010C">
        <w:rPr>
          <w:sz w:val="24"/>
          <w:szCs w:val="24"/>
        </w:rPr>
        <w:t xml:space="preserve">Развитие малоэтажной жилой застройки (до 4 этажей) предлагается за счет территории занятой огородами </w:t>
      </w:r>
      <w:r w:rsidRPr="0071010C">
        <w:rPr>
          <w:sz w:val="24"/>
          <w:szCs w:val="24"/>
        </w:rPr>
        <w:t>без права капитального строительства, вдоль улицы Сибирская, вдоль улицы Советская (ориентир ул. Советская, д.14).</w:t>
      </w:r>
    </w:p>
    <w:p w:rsidR="00704E6A" w:rsidRPr="0071010C" w:rsidRDefault="00697C2B" w:rsidP="0014030C">
      <w:pPr>
        <w:spacing w:before="120" w:after="120" w:line="276" w:lineRule="auto"/>
        <w:jc w:val="both"/>
        <w:rPr>
          <w:sz w:val="24"/>
          <w:szCs w:val="24"/>
        </w:rPr>
      </w:pPr>
      <w:r w:rsidRPr="0071010C">
        <w:rPr>
          <w:sz w:val="24"/>
          <w:szCs w:val="24"/>
        </w:rPr>
        <w:t>В течение расчётного срока жилищный фонд планируемой территории увеличится до 190,7 тыс. кв. м. Объем нового жилищного строительства определе</w:t>
      </w:r>
      <w:r w:rsidRPr="0071010C">
        <w:rPr>
          <w:sz w:val="24"/>
          <w:szCs w:val="24"/>
        </w:rPr>
        <w:t xml:space="preserve">н в размере 48,3 тыс. кв. м жилой площади. Показатель средней жилищной обеспеченность вырастет с 21,0 до 22,4 кв. м на человека. </w:t>
      </w:r>
    </w:p>
    <w:p w:rsidR="00704E6A" w:rsidRPr="0071010C" w:rsidRDefault="00697C2B" w:rsidP="0071010C">
      <w:pPr>
        <w:spacing w:before="120" w:after="120" w:line="276" w:lineRule="auto"/>
        <w:jc w:val="both"/>
        <w:rPr>
          <w:sz w:val="24"/>
          <w:szCs w:val="24"/>
        </w:rPr>
      </w:pPr>
      <w:r w:rsidRPr="0071010C">
        <w:rPr>
          <w:sz w:val="24"/>
          <w:szCs w:val="24"/>
        </w:rPr>
        <w:t>Структура жилищного фонда примет к расчётному сроку следующий вид:</w:t>
      </w:r>
    </w:p>
    <w:p w:rsidR="00704E6A" w:rsidRPr="0071010C" w:rsidRDefault="00697C2B">
      <w:pPr>
        <w:pStyle w:val="af6"/>
        <w:numPr>
          <w:ilvl w:val="0"/>
          <w:numId w:val="55"/>
        </w:numPr>
        <w:spacing w:before="120" w:after="120" w:line="276" w:lineRule="auto"/>
        <w:rPr>
          <w:sz w:val="24"/>
          <w:szCs w:val="24"/>
        </w:rPr>
      </w:pPr>
      <w:r w:rsidRPr="0071010C">
        <w:rPr>
          <w:sz w:val="24"/>
          <w:szCs w:val="24"/>
        </w:rPr>
        <w:t xml:space="preserve">многоквартирные жилые дома – 89,3 тыс. кв. м (47,1 %); </w:t>
      </w:r>
    </w:p>
    <w:p w:rsidR="00704E6A" w:rsidRPr="0071010C" w:rsidRDefault="00697C2B">
      <w:pPr>
        <w:pStyle w:val="af6"/>
        <w:numPr>
          <w:ilvl w:val="0"/>
          <w:numId w:val="55"/>
        </w:numPr>
        <w:spacing w:before="120" w:after="120" w:line="276" w:lineRule="auto"/>
        <w:rPr>
          <w:sz w:val="24"/>
          <w:szCs w:val="24"/>
        </w:rPr>
      </w:pPr>
      <w:r w:rsidRPr="0071010C">
        <w:rPr>
          <w:sz w:val="24"/>
          <w:szCs w:val="24"/>
        </w:rPr>
        <w:t>индивидуальное жилищное строительство – 100,3 тыс. кв. м (52,9 %).</w:t>
      </w:r>
    </w:p>
    <w:p w:rsidR="00704E6A" w:rsidRDefault="00697C2B" w:rsidP="0071010C">
      <w:pPr>
        <w:spacing w:before="120" w:after="120" w:line="276" w:lineRule="auto"/>
        <w:jc w:val="both"/>
        <w:rPr>
          <w:sz w:val="24"/>
          <w:szCs w:val="24"/>
        </w:rPr>
      </w:pPr>
      <w:r w:rsidRPr="0071010C">
        <w:rPr>
          <w:sz w:val="24"/>
          <w:szCs w:val="24"/>
        </w:rPr>
        <w:t>Численность населения к 2033 г. увеличится приблизительно до 8</w:t>
      </w:r>
      <w:r w:rsidRPr="00226E22">
        <w:rPr>
          <w:sz w:val="24"/>
          <w:szCs w:val="24"/>
        </w:rPr>
        <w:t xml:space="preserve"> </w:t>
      </w:r>
      <w:r w:rsidRPr="0071010C">
        <w:rPr>
          <w:sz w:val="24"/>
          <w:szCs w:val="24"/>
        </w:rPr>
        <w:t>361 человека.</w:t>
      </w:r>
    </w:p>
    <w:p w:rsidR="0014030C" w:rsidRDefault="00697C2B" w:rsidP="0071010C">
      <w:pPr>
        <w:spacing w:before="120" w:after="120" w:line="276" w:lineRule="auto"/>
        <w:jc w:val="both"/>
        <w:rPr>
          <w:sz w:val="24"/>
          <w:szCs w:val="24"/>
        </w:rPr>
      </w:pPr>
    </w:p>
    <w:p w:rsidR="0014030C" w:rsidRDefault="00697C2B" w:rsidP="0071010C">
      <w:pPr>
        <w:spacing w:before="120" w:after="120" w:line="276" w:lineRule="auto"/>
        <w:jc w:val="both"/>
        <w:rPr>
          <w:sz w:val="24"/>
          <w:szCs w:val="24"/>
        </w:rPr>
      </w:pPr>
    </w:p>
    <w:p w:rsidR="0014030C" w:rsidRDefault="00697C2B" w:rsidP="0071010C">
      <w:pPr>
        <w:spacing w:before="120" w:after="120" w:line="276" w:lineRule="auto"/>
        <w:jc w:val="both"/>
        <w:rPr>
          <w:sz w:val="24"/>
          <w:szCs w:val="24"/>
        </w:rPr>
      </w:pPr>
    </w:p>
    <w:p w:rsidR="0014030C" w:rsidRDefault="00697C2B" w:rsidP="0071010C">
      <w:pPr>
        <w:spacing w:before="120" w:after="120" w:line="276" w:lineRule="auto"/>
        <w:jc w:val="both"/>
        <w:rPr>
          <w:sz w:val="24"/>
          <w:szCs w:val="24"/>
        </w:rPr>
      </w:pPr>
    </w:p>
    <w:p w:rsidR="0014030C" w:rsidRDefault="00697C2B" w:rsidP="0071010C">
      <w:pPr>
        <w:spacing w:before="120" w:after="120" w:line="276" w:lineRule="auto"/>
        <w:jc w:val="both"/>
        <w:rPr>
          <w:sz w:val="24"/>
          <w:szCs w:val="24"/>
        </w:rPr>
      </w:pPr>
    </w:p>
    <w:p w:rsidR="0014030C" w:rsidRDefault="00697C2B" w:rsidP="0071010C">
      <w:pPr>
        <w:spacing w:before="120" w:after="120" w:line="276" w:lineRule="auto"/>
        <w:jc w:val="both"/>
        <w:rPr>
          <w:sz w:val="24"/>
          <w:szCs w:val="24"/>
        </w:rPr>
      </w:pPr>
    </w:p>
    <w:p w:rsidR="0014030C" w:rsidRPr="0071010C" w:rsidRDefault="00697C2B" w:rsidP="0071010C">
      <w:pPr>
        <w:spacing w:before="120" w:after="120" w:line="276" w:lineRule="auto"/>
        <w:jc w:val="both"/>
        <w:rPr>
          <w:sz w:val="24"/>
          <w:szCs w:val="24"/>
        </w:rPr>
      </w:pPr>
    </w:p>
    <w:p w:rsidR="00704E6A" w:rsidRPr="0071010C" w:rsidRDefault="00697C2B" w:rsidP="00BD214C">
      <w:pPr>
        <w:keepNext/>
        <w:spacing w:before="120" w:after="0" w:line="240" w:lineRule="auto"/>
        <w:ind w:firstLine="0"/>
        <w:jc w:val="both"/>
        <w:rPr>
          <w:rFonts w:eastAsiaTheme="minorHAnsi" w:cstheme="minorBidi"/>
          <w:b/>
          <w:sz w:val="24"/>
          <w:szCs w:val="20"/>
          <w:lang w:eastAsia="en-US"/>
        </w:rPr>
      </w:pPr>
      <w:bookmarkStart w:id="21" w:name="_Toc97289052"/>
      <w:r w:rsidRPr="0071010C">
        <w:rPr>
          <w:rFonts w:eastAsiaTheme="minorHAnsi" w:cstheme="minorBidi"/>
          <w:b/>
          <w:sz w:val="24"/>
          <w:szCs w:val="20"/>
          <w:lang w:eastAsia="en-US"/>
        </w:rPr>
        <w:lastRenderedPageBreak/>
        <w:t xml:space="preserve">Таблица </w:t>
      </w:r>
      <w:r w:rsidRPr="0071010C">
        <w:rPr>
          <w:rFonts w:eastAsiaTheme="minorHAnsi" w:cstheme="minorBidi"/>
          <w:b/>
          <w:sz w:val="24"/>
          <w:szCs w:val="20"/>
          <w:lang w:eastAsia="en-US"/>
        </w:rPr>
        <w:fldChar w:fldCharType="begin"/>
      </w:r>
      <w:r w:rsidRPr="0071010C">
        <w:rPr>
          <w:rFonts w:eastAsiaTheme="minorHAnsi" w:cstheme="minorBidi"/>
          <w:b/>
          <w:sz w:val="24"/>
          <w:szCs w:val="20"/>
          <w:lang w:eastAsia="en-US"/>
        </w:rPr>
        <w:instrText xml:space="preserve"> SEQ Таблица \* ARABIC </w:instrText>
      </w:r>
      <w:r w:rsidRPr="0071010C">
        <w:rPr>
          <w:rFonts w:eastAsiaTheme="minorHAnsi" w:cstheme="minorBidi"/>
          <w:b/>
          <w:sz w:val="24"/>
          <w:szCs w:val="20"/>
          <w:lang w:eastAsia="en-US"/>
        </w:rPr>
        <w:fldChar w:fldCharType="separate"/>
      </w:r>
      <w:r w:rsidR="00B85BD6">
        <w:rPr>
          <w:rFonts w:eastAsiaTheme="minorHAnsi" w:cstheme="minorBidi"/>
          <w:b/>
          <w:noProof/>
          <w:sz w:val="24"/>
          <w:szCs w:val="20"/>
          <w:lang w:eastAsia="en-US"/>
        </w:rPr>
        <w:t>7</w:t>
      </w:r>
      <w:r w:rsidRPr="0071010C">
        <w:rPr>
          <w:rFonts w:eastAsiaTheme="minorHAnsi" w:cstheme="minorBidi"/>
          <w:b/>
          <w:sz w:val="24"/>
          <w:szCs w:val="20"/>
          <w:lang w:eastAsia="en-US"/>
        </w:rPr>
        <w:fldChar w:fldCharType="end"/>
      </w:r>
      <w:r w:rsidRPr="0071010C">
        <w:rPr>
          <w:rFonts w:eastAsiaTheme="minorHAnsi" w:cstheme="minorBidi"/>
          <w:b/>
          <w:sz w:val="24"/>
          <w:szCs w:val="20"/>
          <w:lang w:eastAsia="en-US"/>
        </w:rPr>
        <w:t xml:space="preserve">. Изменение жилищного фонда </w:t>
      </w:r>
      <w:r>
        <w:rPr>
          <w:rFonts w:eastAsiaTheme="minorHAnsi" w:cstheme="minorBidi"/>
          <w:b/>
          <w:sz w:val="24"/>
          <w:szCs w:val="20"/>
          <w:lang w:eastAsia="en-US"/>
        </w:rPr>
        <w:t xml:space="preserve">микрорайон </w:t>
      </w:r>
      <w:r w:rsidRPr="0071010C">
        <w:rPr>
          <w:rFonts w:eastAsiaTheme="minorHAnsi" w:cstheme="minorBidi"/>
          <w:b/>
          <w:sz w:val="24"/>
          <w:szCs w:val="20"/>
          <w:lang w:eastAsia="en-US"/>
        </w:rPr>
        <w:t xml:space="preserve">2а «Лесников» в течение срока </w:t>
      </w:r>
      <w:r w:rsidRPr="0071010C">
        <w:rPr>
          <w:rFonts w:eastAsiaTheme="minorHAnsi" w:cstheme="minorBidi"/>
          <w:b/>
          <w:sz w:val="24"/>
          <w:szCs w:val="20"/>
          <w:lang w:eastAsia="en-US"/>
        </w:rPr>
        <w:t>реализации проекта планировки</w:t>
      </w:r>
      <w:r>
        <w:rPr>
          <w:rFonts w:eastAsiaTheme="minorHAnsi" w:cstheme="minorBidi"/>
          <w:b/>
          <w:sz w:val="24"/>
          <w:szCs w:val="20"/>
          <w:vertAlign w:val="superscript"/>
          <w:lang w:eastAsia="en-US"/>
        </w:rPr>
        <w:footnoteReference w:id="1"/>
      </w:r>
      <w:bookmarkEnd w:id="21"/>
    </w:p>
    <w:tbl>
      <w:tblPr>
        <w:tblStyle w:val="300"/>
        <w:tblW w:w="5000" w:type="pct"/>
        <w:tblLayout w:type="fixed"/>
        <w:tblCellMar>
          <w:left w:w="28" w:type="dxa"/>
          <w:right w:w="28" w:type="dxa"/>
        </w:tblCellMar>
        <w:tblLook w:val="04A0" w:firstRow="1" w:lastRow="0" w:firstColumn="1" w:lastColumn="0" w:noHBand="0" w:noVBand="1"/>
      </w:tblPr>
      <w:tblGrid>
        <w:gridCol w:w="553"/>
        <w:gridCol w:w="5855"/>
        <w:gridCol w:w="777"/>
        <w:gridCol w:w="723"/>
        <w:gridCol w:w="718"/>
        <w:gridCol w:w="718"/>
      </w:tblGrid>
      <w:tr w:rsidR="009D74C2" w:rsidTr="001D43DD">
        <w:trPr>
          <w:tblHeader/>
        </w:trPr>
        <w:tc>
          <w:tcPr>
            <w:tcW w:w="296" w:type="pct"/>
            <w:shd w:val="clear" w:color="auto" w:fill="auto"/>
            <w:vAlign w:val="center"/>
          </w:tcPr>
          <w:p w:rsidR="00704E6A" w:rsidRPr="00600B4E" w:rsidRDefault="00697C2B" w:rsidP="00704E6A">
            <w:pPr>
              <w:tabs>
                <w:tab w:val="right" w:leader="dot" w:pos="9638"/>
              </w:tabs>
              <w:spacing w:after="0" w:line="240" w:lineRule="auto"/>
              <w:ind w:right="-1" w:firstLine="0"/>
              <w:jc w:val="center"/>
              <w:rPr>
                <w:b/>
                <w:sz w:val="18"/>
                <w:szCs w:val="24"/>
              </w:rPr>
            </w:pPr>
            <w:r w:rsidRPr="00600B4E">
              <w:rPr>
                <w:b/>
                <w:sz w:val="18"/>
                <w:szCs w:val="24"/>
              </w:rPr>
              <w:t>№ п/п</w:t>
            </w:r>
          </w:p>
        </w:tc>
        <w:tc>
          <w:tcPr>
            <w:tcW w:w="3133" w:type="pct"/>
            <w:shd w:val="clear" w:color="auto" w:fill="auto"/>
            <w:vAlign w:val="center"/>
          </w:tcPr>
          <w:p w:rsidR="00704E6A" w:rsidRPr="00600B4E" w:rsidRDefault="00697C2B" w:rsidP="00704E6A">
            <w:pPr>
              <w:tabs>
                <w:tab w:val="right" w:leader="dot" w:pos="9638"/>
              </w:tabs>
              <w:spacing w:after="0" w:line="240" w:lineRule="auto"/>
              <w:ind w:right="-1" w:firstLine="0"/>
              <w:jc w:val="center"/>
              <w:rPr>
                <w:b/>
                <w:sz w:val="18"/>
                <w:szCs w:val="24"/>
              </w:rPr>
            </w:pPr>
            <w:r w:rsidRPr="00600B4E">
              <w:rPr>
                <w:b/>
                <w:sz w:val="18"/>
                <w:szCs w:val="24"/>
              </w:rPr>
              <w:t>Наименование показателя</w:t>
            </w:r>
          </w:p>
        </w:tc>
        <w:tc>
          <w:tcPr>
            <w:tcW w:w="416" w:type="pct"/>
            <w:shd w:val="clear" w:color="auto" w:fill="auto"/>
            <w:vAlign w:val="center"/>
          </w:tcPr>
          <w:p w:rsidR="00704E6A" w:rsidRPr="00600B4E" w:rsidRDefault="00697C2B" w:rsidP="00704E6A">
            <w:pPr>
              <w:tabs>
                <w:tab w:val="right" w:leader="dot" w:pos="9638"/>
              </w:tabs>
              <w:spacing w:after="0" w:line="240" w:lineRule="auto"/>
              <w:ind w:right="-1" w:firstLine="0"/>
              <w:jc w:val="center"/>
              <w:rPr>
                <w:b/>
                <w:sz w:val="18"/>
                <w:szCs w:val="24"/>
              </w:rPr>
            </w:pPr>
            <w:r w:rsidRPr="00600B4E">
              <w:rPr>
                <w:b/>
                <w:sz w:val="18"/>
                <w:szCs w:val="24"/>
              </w:rPr>
              <w:t>Ед. изм.</w:t>
            </w:r>
          </w:p>
        </w:tc>
        <w:tc>
          <w:tcPr>
            <w:tcW w:w="387" w:type="pct"/>
            <w:shd w:val="clear" w:color="auto" w:fill="auto"/>
            <w:vAlign w:val="center"/>
          </w:tcPr>
          <w:p w:rsidR="00704E6A" w:rsidRPr="00600B4E" w:rsidRDefault="00697C2B" w:rsidP="00704E6A">
            <w:pPr>
              <w:tabs>
                <w:tab w:val="right" w:leader="dot" w:pos="9638"/>
              </w:tabs>
              <w:spacing w:after="0" w:line="240" w:lineRule="auto"/>
              <w:ind w:right="-1" w:firstLine="0"/>
              <w:jc w:val="center"/>
              <w:rPr>
                <w:b/>
                <w:sz w:val="18"/>
                <w:szCs w:val="24"/>
              </w:rPr>
            </w:pPr>
            <w:r w:rsidRPr="00600B4E">
              <w:rPr>
                <w:b/>
                <w:sz w:val="18"/>
                <w:szCs w:val="24"/>
              </w:rPr>
              <w:t>Всего</w:t>
            </w:r>
          </w:p>
        </w:tc>
        <w:tc>
          <w:tcPr>
            <w:tcW w:w="384" w:type="pct"/>
            <w:shd w:val="clear" w:color="auto" w:fill="auto"/>
            <w:vAlign w:val="center"/>
          </w:tcPr>
          <w:p w:rsidR="00704E6A" w:rsidRPr="00600B4E" w:rsidRDefault="00697C2B" w:rsidP="00704E6A">
            <w:pPr>
              <w:tabs>
                <w:tab w:val="right" w:leader="dot" w:pos="9638"/>
              </w:tabs>
              <w:spacing w:after="0" w:line="240" w:lineRule="auto"/>
              <w:ind w:right="-1" w:firstLine="0"/>
              <w:jc w:val="center"/>
              <w:rPr>
                <w:b/>
                <w:sz w:val="18"/>
                <w:szCs w:val="24"/>
              </w:rPr>
            </w:pPr>
            <w:r w:rsidRPr="00600B4E">
              <w:rPr>
                <w:b/>
                <w:sz w:val="18"/>
                <w:szCs w:val="24"/>
                <w:lang w:val="en-US"/>
              </w:rPr>
              <w:t>I</w:t>
            </w:r>
            <w:r w:rsidRPr="00600B4E">
              <w:rPr>
                <w:b/>
                <w:sz w:val="18"/>
                <w:szCs w:val="24"/>
              </w:rPr>
              <w:t xml:space="preserve"> этап</w:t>
            </w:r>
          </w:p>
        </w:tc>
        <w:tc>
          <w:tcPr>
            <w:tcW w:w="384" w:type="pct"/>
            <w:shd w:val="clear" w:color="auto" w:fill="auto"/>
            <w:vAlign w:val="center"/>
          </w:tcPr>
          <w:p w:rsidR="00704E6A" w:rsidRPr="00600B4E" w:rsidRDefault="00697C2B" w:rsidP="00704E6A">
            <w:pPr>
              <w:tabs>
                <w:tab w:val="right" w:leader="dot" w:pos="9638"/>
              </w:tabs>
              <w:spacing w:after="0" w:line="240" w:lineRule="auto"/>
              <w:ind w:right="-1" w:firstLine="0"/>
              <w:jc w:val="center"/>
              <w:rPr>
                <w:b/>
                <w:sz w:val="18"/>
                <w:szCs w:val="24"/>
              </w:rPr>
            </w:pPr>
            <w:r w:rsidRPr="00600B4E">
              <w:rPr>
                <w:b/>
                <w:sz w:val="18"/>
                <w:szCs w:val="24"/>
                <w:lang w:val="en-US"/>
              </w:rPr>
              <w:t>II</w:t>
            </w:r>
            <w:r w:rsidRPr="00600B4E">
              <w:rPr>
                <w:b/>
                <w:sz w:val="18"/>
                <w:szCs w:val="24"/>
              </w:rPr>
              <w:t xml:space="preserve"> этап</w:t>
            </w:r>
          </w:p>
        </w:tc>
      </w:tr>
      <w:tr w:rsidR="009D74C2" w:rsidTr="001D43DD">
        <w:tc>
          <w:tcPr>
            <w:tcW w:w="296" w:type="pct"/>
            <w:shd w:val="clear" w:color="auto" w:fill="auto"/>
          </w:tcPr>
          <w:p w:rsidR="00704E6A" w:rsidRPr="00600B4E" w:rsidRDefault="00697C2B" w:rsidP="00704E6A">
            <w:pPr>
              <w:tabs>
                <w:tab w:val="right" w:leader="dot" w:pos="9638"/>
              </w:tabs>
              <w:spacing w:after="0" w:line="240" w:lineRule="auto"/>
              <w:ind w:right="-1" w:firstLine="0"/>
              <w:jc w:val="center"/>
              <w:rPr>
                <w:bCs/>
                <w:sz w:val="18"/>
                <w:szCs w:val="24"/>
              </w:rPr>
            </w:pPr>
            <w:r w:rsidRPr="00600B4E">
              <w:rPr>
                <w:bCs/>
                <w:sz w:val="18"/>
                <w:szCs w:val="24"/>
              </w:rPr>
              <w:t>1</w:t>
            </w:r>
          </w:p>
        </w:tc>
        <w:tc>
          <w:tcPr>
            <w:tcW w:w="3133" w:type="pct"/>
            <w:shd w:val="clear" w:color="auto" w:fill="auto"/>
          </w:tcPr>
          <w:p w:rsidR="00704E6A" w:rsidRPr="00600B4E" w:rsidRDefault="00697C2B" w:rsidP="00704E6A">
            <w:pPr>
              <w:tabs>
                <w:tab w:val="right" w:leader="dot" w:pos="9638"/>
              </w:tabs>
              <w:spacing w:after="0" w:line="240" w:lineRule="auto"/>
              <w:ind w:right="-1" w:firstLine="0"/>
              <w:rPr>
                <w:bCs/>
                <w:sz w:val="18"/>
                <w:szCs w:val="24"/>
              </w:rPr>
            </w:pPr>
            <w:r w:rsidRPr="00600B4E">
              <w:rPr>
                <w:bCs/>
                <w:sz w:val="18"/>
                <w:szCs w:val="24"/>
              </w:rPr>
              <w:t>Объекты жилого назначения:</w:t>
            </w:r>
          </w:p>
        </w:tc>
        <w:tc>
          <w:tcPr>
            <w:tcW w:w="416" w:type="pct"/>
            <w:shd w:val="clear" w:color="auto" w:fill="auto"/>
          </w:tcPr>
          <w:p w:rsidR="00704E6A" w:rsidRPr="00600B4E" w:rsidRDefault="00697C2B" w:rsidP="00704E6A">
            <w:pPr>
              <w:tabs>
                <w:tab w:val="right" w:leader="dot" w:pos="9638"/>
              </w:tabs>
              <w:spacing w:after="0" w:line="240" w:lineRule="auto"/>
              <w:ind w:right="-1" w:firstLine="0"/>
              <w:rPr>
                <w:bCs/>
                <w:sz w:val="18"/>
                <w:szCs w:val="24"/>
              </w:rPr>
            </w:pPr>
          </w:p>
        </w:tc>
        <w:tc>
          <w:tcPr>
            <w:tcW w:w="387" w:type="pct"/>
            <w:shd w:val="clear" w:color="auto" w:fill="auto"/>
          </w:tcPr>
          <w:p w:rsidR="00704E6A" w:rsidRPr="00600B4E" w:rsidRDefault="00697C2B" w:rsidP="00704E6A">
            <w:pPr>
              <w:tabs>
                <w:tab w:val="right" w:leader="dot" w:pos="9638"/>
              </w:tabs>
              <w:spacing w:after="0" w:line="240" w:lineRule="auto"/>
              <w:ind w:right="-1" w:firstLine="0"/>
              <w:rPr>
                <w:bCs/>
                <w:sz w:val="18"/>
                <w:szCs w:val="24"/>
              </w:rPr>
            </w:pPr>
          </w:p>
        </w:tc>
        <w:tc>
          <w:tcPr>
            <w:tcW w:w="384" w:type="pct"/>
            <w:shd w:val="clear" w:color="auto" w:fill="auto"/>
          </w:tcPr>
          <w:p w:rsidR="00704E6A" w:rsidRPr="00600B4E" w:rsidRDefault="00697C2B" w:rsidP="00704E6A">
            <w:pPr>
              <w:tabs>
                <w:tab w:val="right" w:leader="dot" w:pos="9638"/>
              </w:tabs>
              <w:spacing w:after="0" w:line="240" w:lineRule="auto"/>
              <w:ind w:right="-1" w:firstLine="0"/>
              <w:rPr>
                <w:bCs/>
                <w:sz w:val="18"/>
                <w:szCs w:val="24"/>
              </w:rPr>
            </w:pPr>
          </w:p>
        </w:tc>
        <w:tc>
          <w:tcPr>
            <w:tcW w:w="384" w:type="pct"/>
            <w:shd w:val="clear" w:color="auto" w:fill="auto"/>
          </w:tcPr>
          <w:p w:rsidR="00704E6A" w:rsidRPr="00600B4E" w:rsidRDefault="00697C2B" w:rsidP="00704E6A">
            <w:pPr>
              <w:tabs>
                <w:tab w:val="right" w:leader="dot" w:pos="9638"/>
              </w:tabs>
              <w:spacing w:after="0" w:line="240" w:lineRule="auto"/>
              <w:ind w:right="-1" w:firstLine="0"/>
              <w:rPr>
                <w:bCs/>
                <w:sz w:val="18"/>
                <w:szCs w:val="24"/>
              </w:rPr>
            </w:pPr>
          </w:p>
        </w:tc>
      </w:tr>
      <w:tr w:rsidR="009D74C2" w:rsidTr="001D43DD">
        <w:tc>
          <w:tcPr>
            <w:tcW w:w="296" w:type="pct"/>
            <w:shd w:val="clear" w:color="auto" w:fill="auto"/>
          </w:tcPr>
          <w:p w:rsidR="00704E6A" w:rsidRPr="00600B4E" w:rsidRDefault="00697C2B" w:rsidP="00704E6A">
            <w:pPr>
              <w:tabs>
                <w:tab w:val="right" w:leader="dot" w:pos="9638"/>
              </w:tabs>
              <w:spacing w:after="0" w:line="240" w:lineRule="auto"/>
              <w:ind w:right="-1" w:firstLine="0"/>
              <w:jc w:val="center"/>
              <w:rPr>
                <w:sz w:val="18"/>
                <w:szCs w:val="24"/>
              </w:rPr>
            </w:pPr>
            <w:r w:rsidRPr="00600B4E">
              <w:rPr>
                <w:sz w:val="18"/>
                <w:szCs w:val="24"/>
              </w:rPr>
              <w:t>1.1</w:t>
            </w:r>
          </w:p>
        </w:tc>
        <w:tc>
          <w:tcPr>
            <w:tcW w:w="3133" w:type="pct"/>
            <w:shd w:val="clear" w:color="auto" w:fill="auto"/>
          </w:tcPr>
          <w:p w:rsidR="00704E6A" w:rsidRPr="00600B4E" w:rsidRDefault="00697C2B" w:rsidP="001D43DD">
            <w:pPr>
              <w:tabs>
                <w:tab w:val="right" w:leader="dot" w:pos="9638"/>
              </w:tabs>
              <w:spacing w:after="0" w:line="240" w:lineRule="auto"/>
              <w:ind w:right="-1" w:firstLine="0"/>
              <w:rPr>
                <w:sz w:val="18"/>
                <w:szCs w:val="24"/>
              </w:rPr>
            </w:pPr>
            <w:r w:rsidRPr="00600B4E">
              <w:rPr>
                <w:sz w:val="18"/>
                <w:szCs w:val="24"/>
              </w:rPr>
              <w:t>Многоквартирный дом 4 эт.</w:t>
            </w:r>
            <w:r>
              <w:rPr>
                <w:sz w:val="18"/>
                <w:szCs w:val="24"/>
                <w:lang w:val="en-US"/>
              </w:rPr>
              <w:t xml:space="preserve"> </w:t>
            </w:r>
            <w:r w:rsidRPr="00600B4E">
              <w:rPr>
                <w:sz w:val="18"/>
                <w:szCs w:val="24"/>
              </w:rPr>
              <w:t>квартал 01.01.03</w:t>
            </w:r>
          </w:p>
        </w:tc>
        <w:tc>
          <w:tcPr>
            <w:tcW w:w="416" w:type="pct"/>
            <w:shd w:val="clear" w:color="auto" w:fill="auto"/>
          </w:tcPr>
          <w:p w:rsidR="00704E6A" w:rsidRPr="00600B4E" w:rsidRDefault="00697C2B" w:rsidP="00704E6A">
            <w:pPr>
              <w:tabs>
                <w:tab w:val="right" w:leader="dot" w:pos="9638"/>
              </w:tabs>
              <w:spacing w:after="0" w:line="240" w:lineRule="auto"/>
              <w:ind w:right="-1" w:firstLine="0"/>
              <w:rPr>
                <w:sz w:val="18"/>
                <w:szCs w:val="24"/>
              </w:rPr>
            </w:pPr>
            <w:r w:rsidRPr="00600B4E">
              <w:rPr>
                <w:sz w:val="18"/>
                <w:szCs w:val="24"/>
              </w:rPr>
              <w:t>кв. м.</w:t>
            </w:r>
          </w:p>
        </w:tc>
        <w:tc>
          <w:tcPr>
            <w:tcW w:w="387" w:type="pct"/>
            <w:shd w:val="clear" w:color="auto" w:fill="auto"/>
            <w:vAlign w:val="center"/>
          </w:tcPr>
          <w:p w:rsidR="00704E6A" w:rsidRPr="00600B4E" w:rsidRDefault="00697C2B" w:rsidP="001D43DD">
            <w:pPr>
              <w:tabs>
                <w:tab w:val="right" w:leader="dot" w:pos="9638"/>
              </w:tabs>
              <w:spacing w:after="0" w:line="240" w:lineRule="auto"/>
              <w:ind w:right="-1" w:firstLine="0"/>
              <w:jc w:val="center"/>
              <w:rPr>
                <w:sz w:val="18"/>
                <w:szCs w:val="24"/>
              </w:rPr>
            </w:pPr>
            <w:r w:rsidRPr="00600B4E">
              <w:rPr>
                <w:sz w:val="18"/>
                <w:szCs w:val="24"/>
              </w:rPr>
              <w:t>776,23</w:t>
            </w:r>
          </w:p>
        </w:tc>
        <w:tc>
          <w:tcPr>
            <w:tcW w:w="384" w:type="pct"/>
            <w:shd w:val="clear" w:color="auto" w:fill="auto"/>
            <w:vAlign w:val="center"/>
          </w:tcPr>
          <w:p w:rsidR="00704E6A" w:rsidRPr="00600B4E" w:rsidRDefault="00697C2B" w:rsidP="001D43DD">
            <w:pPr>
              <w:tabs>
                <w:tab w:val="right" w:leader="dot" w:pos="9638"/>
              </w:tabs>
              <w:spacing w:after="0" w:line="240" w:lineRule="auto"/>
              <w:ind w:right="-1" w:firstLine="0"/>
              <w:jc w:val="center"/>
              <w:rPr>
                <w:sz w:val="18"/>
                <w:szCs w:val="24"/>
              </w:rPr>
            </w:pPr>
            <w:r w:rsidRPr="00600B4E">
              <w:rPr>
                <w:sz w:val="18"/>
                <w:szCs w:val="24"/>
              </w:rPr>
              <w:t>-</w:t>
            </w:r>
          </w:p>
        </w:tc>
        <w:tc>
          <w:tcPr>
            <w:tcW w:w="384" w:type="pct"/>
            <w:shd w:val="clear" w:color="auto" w:fill="auto"/>
            <w:vAlign w:val="center"/>
          </w:tcPr>
          <w:p w:rsidR="00704E6A" w:rsidRPr="00600B4E" w:rsidRDefault="00697C2B" w:rsidP="001D43DD">
            <w:pPr>
              <w:tabs>
                <w:tab w:val="right" w:leader="dot" w:pos="9638"/>
              </w:tabs>
              <w:spacing w:after="0" w:line="240" w:lineRule="auto"/>
              <w:ind w:right="-1" w:firstLine="0"/>
              <w:jc w:val="center"/>
              <w:rPr>
                <w:sz w:val="18"/>
                <w:szCs w:val="24"/>
              </w:rPr>
            </w:pPr>
            <w:r w:rsidRPr="00600B4E">
              <w:rPr>
                <w:sz w:val="18"/>
                <w:szCs w:val="24"/>
              </w:rPr>
              <w:t>776,23</w:t>
            </w:r>
          </w:p>
        </w:tc>
      </w:tr>
      <w:tr w:rsidR="009D74C2" w:rsidTr="001D43DD">
        <w:tc>
          <w:tcPr>
            <w:tcW w:w="296" w:type="pct"/>
            <w:shd w:val="clear" w:color="auto" w:fill="auto"/>
          </w:tcPr>
          <w:p w:rsidR="00704E6A" w:rsidRPr="00600B4E" w:rsidRDefault="00697C2B" w:rsidP="00704E6A">
            <w:pPr>
              <w:tabs>
                <w:tab w:val="right" w:leader="dot" w:pos="9638"/>
              </w:tabs>
              <w:spacing w:after="0" w:line="240" w:lineRule="auto"/>
              <w:ind w:right="-1" w:firstLine="0"/>
              <w:jc w:val="center"/>
              <w:rPr>
                <w:sz w:val="18"/>
                <w:szCs w:val="24"/>
              </w:rPr>
            </w:pPr>
            <w:r w:rsidRPr="00600B4E">
              <w:rPr>
                <w:sz w:val="18"/>
                <w:szCs w:val="24"/>
              </w:rPr>
              <w:t>1.2</w:t>
            </w:r>
          </w:p>
        </w:tc>
        <w:tc>
          <w:tcPr>
            <w:tcW w:w="3133" w:type="pct"/>
            <w:shd w:val="clear" w:color="auto" w:fill="auto"/>
          </w:tcPr>
          <w:p w:rsidR="00704E6A" w:rsidRPr="00600B4E" w:rsidRDefault="00697C2B" w:rsidP="001D43DD">
            <w:pPr>
              <w:tabs>
                <w:tab w:val="right" w:leader="dot" w:pos="9638"/>
              </w:tabs>
              <w:spacing w:after="0" w:line="240" w:lineRule="auto"/>
              <w:ind w:right="-1" w:firstLine="0"/>
              <w:rPr>
                <w:sz w:val="18"/>
                <w:szCs w:val="24"/>
              </w:rPr>
            </w:pPr>
            <w:r w:rsidRPr="00600B4E">
              <w:rPr>
                <w:sz w:val="18"/>
                <w:szCs w:val="24"/>
              </w:rPr>
              <w:t>Многоквартирный дом 4 эт. (4 шт.)</w:t>
            </w:r>
            <w:r w:rsidRPr="00365381">
              <w:rPr>
                <w:sz w:val="18"/>
                <w:szCs w:val="24"/>
              </w:rPr>
              <w:t xml:space="preserve"> </w:t>
            </w:r>
            <w:r w:rsidRPr="00600B4E">
              <w:rPr>
                <w:sz w:val="18"/>
                <w:szCs w:val="24"/>
              </w:rPr>
              <w:t>квартал 01.02.11</w:t>
            </w:r>
          </w:p>
        </w:tc>
        <w:tc>
          <w:tcPr>
            <w:tcW w:w="416" w:type="pct"/>
            <w:shd w:val="clear" w:color="auto" w:fill="auto"/>
          </w:tcPr>
          <w:p w:rsidR="00704E6A" w:rsidRPr="00600B4E" w:rsidRDefault="00697C2B" w:rsidP="00704E6A">
            <w:pPr>
              <w:tabs>
                <w:tab w:val="right" w:leader="dot" w:pos="9638"/>
              </w:tabs>
              <w:spacing w:after="0" w:line="240" w:lineRule="auto"/>
              <w:ind w:right="-1" w:firstLine="0"/>
              <w:rPr>
                <w:sz w:val="18"/>
                <w:szCs w:val="24"/>
              </w:rPr>
            </w:pPr>
            <w:r w:rsidRPr="00600B4E">
              <w:rPr>
                <w:sz w:val="18"/>
                <w:szCs w:val="24"/>
              </w:rPr>
              <w:t xml:space="preserve">кв. </w:t>
            </w:r>
            <w:r w:rsidRPr="00600B4E">
              <w:rPr>
                <w:sz w:val="18"/>
                <w:szCs w:val="24"/>
              </w:rPr>
              <w:t>м.</w:t>
            </w:r>
          </w:p>
        </w:tc>
        <w:tc>
          <w:tcPr>
            <w:tcW w:w="387" w:type="pct"/>
            <w:shd w:val="clear" w:color="auto" w:fill="auto"/>
            <w:vAlign w:val="center"/>
          </w:tcPr>
          <w:p w:rsidR="00704E6A" w:rsidRPr="00600B4E" w:rsidRDefault="00697C2B" w:rsidP="001D43DD">
            <w:pPr>
              <w:tabs>
                <w:tab w:val="right" w:leader="dot" w:pos="9638"/>
              </w:tabs>
              <w:spacing w:after="0" w:line="240" w:lineRule="auto"/>
              <w:ind w:right="-1" w:firstLine="0"/>
              <w:jc w:val="center"/>
              <w:rPr>
                <w:sz w:val="18"/>
                <w:szCs w:val="24"/>
              </w:rPr>
            </w:pPr>
            <w:r w:rsidRPr="00600B4E">
              <w:rPr>
                <w:sz w:val="18"/>
                <w:szCs w:val="24"/>
              </w:rPr>
              <w:t>3104,92</w:t>
            </w:r>
          </w:p>
        </w:tc>
        <w:tc>
          <w:tcPr>
            <w:tcW w:w="384" w:type="pct"/>
            <w:shd w:val="clear" w:color="auto" w:fill="auto"/>
            <w:vAlign w:val="center"/>
          </w:tcPr>
          <w:p w:rsidR="00704E6A" w:rsidRPr="00600B4E" w:rsidRDefault="00697C2B" w:rsidP="001D43DD">
            <w:pPr>
              <w:tabs>
                <w:tab w:val="right" w:leader="dot" w:pos="9638"/>
              </w:tabs>
              <w:spacing w:after="0" w:line="240" w:lineRule="auto"/>
              <w:ind w:right="-1" w:firstLine="0"/>
              <w:jc w:val="center"/>
              <w:rPr>
                <w:sz w:val="18"/>
                <w:szCs w:val="24"/>
              </w:rPr>
            </w:pPr>
          </w:p>
        </w:tc>
        <w:tc>
          <w:tcPr>
            <w:tcW w:w="384" w:type="pct"/>
            <w:shd w:val="clear" w:color="auto" w:fill="auto"/>
            <w:vAlign w:val="center"/>
          </w:tcPr>
          <w:p w:rsidR="00704E6A" w:rsidRPr="00600B4E" w:rsidRDefault="00697C2B" w:rsidP="001D43DD">
            <w:pPr>
              <w:tabs>
                <w:tab w:val="right" w:leader="dot" w:pos="9638"/>
              </w:tabs>
              <w:spacing w:after="0" w:line="240" w:lineRule="auto"/>
              <w:ind w:right="-1" w:firstLine="0"/>
              <w:jc w:val="center"/>
              <w:rPr>
                <w:sz w:val="18"/>
                <w:szCs w:val="24"/>
              </w:rPr>
            </w:pPr>
            <w:r w:rsidRPr="00600B4E">
              <w:rPr>
                <w:sz w:val="18"/>
                <w:szCs w:val="24"/>
              </w:rPr>
              <w:t>3104,92</w:t>
            </w:r>
          </w:p>
        </w:tc>
      </w:tr>
      <w:tr w:rsidR="009D74C2" w:rsidTr="001D43DD">
        <w:tc>
          <w:tcPr>
            <w:tcW w:w="296" w:type="pct"/>
            <w:shd w:val="clear" w:color="auto" w:fill="auto"/>
          </w:tcPr>
          <w:p w:rsidR="00704E6A" w:rsidRPr="00600B4E" w:rsidRDefault="00697C2B" w:rsidP="00704E6A">
            <w:pPr>
              <w:tabs>
                <w:tab w:val="right" w:leader="dot" w:pos="9638"/>
              </w:tabs>
              <w:spacing w:after="0" w:line="240" w:lineRule="auto"/>
              <w:ind w:right="-1" w:firstLine="0"/>
              <w:jc w:val="center"/>
              <w:rPr>
                <w:sz w:val="18"/>
                <w:szCs w:val="24"/>
              </w:rPr>
            </w:pPr>
            <w:r w:rsidRPr="00600B4E">
              <w:rPr>
                <w:sz w:val="18"/>
                <w:szCs w:val="24"/>
              </w:rPr>
              <w:t>1.3</w:t>
            </w:r>
          </w:p>
        </w:tc>
        <w:tc>
          <w:tcPr>
            <w:tcW w:w="3133" w:type="pct"/>
            <w:shd w:val="clear" w:color="auto" w:fill="auto"/>
          </w:tcPr>
          <w:p w:rsidR="00704E6A" w:rsidRPr="00600B4E" w:rsidRDefault="00697C2B" w:rsidP="001D43DD">
            <w:pPr>
              <w:tabs>
                <w:tab w:val="right" w:leader="dot" w:pos="9638"/>
              </w:tabs>
              <w:spacing w:after="0" w:line="240" w:lineRule="auto"/>
              <w:ind w:right="-1" w:firstLine="0"/>
              <w:rPr>
                <w:sz w:val="18"/>
                <w:szCs w:val="24"/>
              </w:rPr>
            </w:pPr>
            <w:r w:rsidRPr="00600B4E">
              <w:rPr>
                <w:sz w:val="18"/>
                <w:szCs w:val="24"/>
              </w:rPr>
              <w:t>Многоквартирный дом 3 эт. (2 шт.)</w:t>
            </w:r>
            <w:r w:rsidRPr="00365381">
              <w:rPr>
                <w:sz w:val="18"/>
                <w:szCs w:val="24"/>
              </w:rPr>
              <w:t xml:space="preserve"> </w:t>
            </w:r>
            <w:r w:rsidRPr="00600B4E">
              <w:rPr>
                <w:sz w:val="18"/>
                <w:szCs w:val="24"/>
              </w:rPr>
              <w:t>квартал 01.02.11</w:t>
            </w:r>
          </w:p>
        </w:tc>
        <w:tc>
          <w:tcPr>
            <w:tcW w:w="416" w:type="pct"/>
            <w:shd w:val="clear" w:color="auto" w:fill="auto"/>
          </w:tcPr>
          <w:p w:rsidR="00704E6A" w:rsidRPr="00600B4E" w:rsidRDefault="00697C2B" w:rsidP="00704E6A">
            <w:pPr>
              <w:tabs>
                <w:tab w:val="right" w:leader="dot" w:pos="9638"/>
              </w:tabs>
              <w:spacing w:after="0" w:line="240" w:lineRule="auto"/>
              <w:ind w:right="-1" w:firstLine="0"/>
              <w:rPr>
                <w:sz w:val="18"/>
                <w:szCs w:val="24"/>
              </w:rPr>
            </w:pPr>
            <w:r w:rsidRPr="00600B4E">
              <w:rPr>
                <w:sz w:val="18"/>
                <w:szCs w:val="24"/>
              </w:rPr>
              <w:t>кв. м.</w:t>
            </w:r>
          </w:p>
        </w:tc>
        <w:tc>
          <w:tcPr>
            <w:tcW w:w="387" w:type="pct"/>
            <w:shd w:val="clear" w:color="auto" w:fill="auto"/>
            <w:vAlign w:val="center"/>
          </w:tcPr>
          <w:p w:rsidR="00704E6A" w:rsidRPr="00600B4E" w:rsidRDefault="00697C2B" w:rsidP="001D43DD">
            <w:pPr>
              <w:tabs>
                <w:tab w:val="right" w:leader="dot" w:pos="9638"/>
              </w:tabs>
              <w:spacing w:after="0" w:line="240" w:lineRule="auto"/>
              <w:ind w:right="-1" w:firstLine="0"/>
              <w:jc w:val="center"/>
              <w:rPr>
                <w:sz w:val="18"/>
                <w:szCs w:val="24"/>
              </w:rPr>
            </w:pPr>
            <w:r w:rsidRPr="00600B4E">
              <w:rPr>
                <w:sz w:val="18"/>
                <w:szCs w:val="24"/>
              </w:rPr>
              <w:t>1552,46</w:t>
            </w:r>
          </w:p>
        </w:tc>
        <w:tc>
          <w:tcPr>
            <w:tcW w:w="384" w:type="pct"/>
            <w:shd w:val="clear" w:color="auto" w:fill="auto"/>
            <w:vAlign w:val="center"/>
          </w:tcPr>
          <w:p w:rsidR="00704E6A" w:rsidRPr="00600B4E" w:rsidRDefault="00697C2B" w:rsidP="001D43DD">
            <w:pPr>
              <w:tabs>
                <w:tab w:val="right" w:leader="dot" w:pos="9638"/>
              </w:tabs>
              <w:spacing w:after="0" w:line="240" w:lineRule="auto"/>
              <w:ind w:right="-1" w:firstLine="0"/>
              <w:jc w:val="center"/>
              <w:rPr>
                <w:sz w:val="18"/>
                <w:szCs w:val="24"/>
              </w:rPr>
            </w:pPr>
            <w:r w:rsidRPr="00600B4E">
              <w:rPr>
                <w:sz w:val="18"/>
                <w:szCs w:val="24"/>
              </w:rPr>
              <w:t>1552,46</w:t>
            </w:r>
          </w:p>
        </w:tc>
        <w:tc>
          <w:tcPr>
            <w:tcW w:w="384" w:type="pct"/>
            <w:shd w:val="clear" w:color="auto" w:fill="auto"/>
            <w:vAlign w:val="center"/>
          </w:tcPr>
          <w:p w:rsidR="00704E6A" w:rsidRPr="00600B4E" w:rsidRDefault="00697C2B" w:rsidP="001D43DD">
            <w:pPr>
              <w:tabs>
                <w:tab w:val="right" w:leader="dot" w:pos="9638"/>
              </w:tabs>
              <w:spacing w:after="0" w:line="240" w:lineRule="auto"/>
              <w:ind w:right="-1" w:firstLine="0"/>
              <w:jc w:val="center"/>
              <w:rPr>
                <w:sz w:val="18"/>
                <w:szCs w:val="24"/>
              </w:rPr>
            </w:pPr>
            <w:r w:rsidRPr="00600B4E">
              <w:rPr>
                <w:sz w:val="18"/>
                <w:szCs w:val="24"/>
              </w:rPr>
              <w:t>-</w:t>
            </w:r>
          </w:p>
        </w:tc>
      </w:tr>
      <w:tr w:rsidR="009D74C2" w:rsidTr="001D43DD">
        <w:tc>
          <w:tcPr>
            <w:tcW w:w="296" w:type="pct"/>
            <w:shd w:val="clear" w:color="auto" w:fill="auto"/>
          </w:tcPr>
          <w:p w:rsidR="00704E6A" w:rsidRPr="00600B4E" w:rsidRDefault="00697C2B" w:rsidP="00704E6A">
            <w:pPr>
              <w:tabs>
                <w:tab w:val="right" w:leader="dot" w:pos="9638"/>
              </w:tabs>
              <w:spacing w:after="0" w:line="240" w:lineRule="auto"/>
              <w:ind w:right="-1" w:firstLine="0"/>
              <w:jc w:val="center"/>
              <w:rPr>
                <w:sz w:val="18"/>
                <w:szCs w:val="24"/>
              </w:rPr>
            </w:pPr>
            <w:r w:rsidRPr="00600B4E">
              <w:rPr>
                <w:sz w:val="18"/>
                <w:szCs w:val="24"/>
              </w:rPr>
              <w:t>1.4</w:t>
            </w:r>
          </w:p>
        </w:tc>
        <w:tc>
          <w:tcPr>
            <w:tcW w:w="3133" w:type="pct"/>
            <w:shd w:val="clear" w:color="auto" w:fill="auto"/>
          </w:tcPr>
          <w:p w:rsidR="00704E6A" w:rsidRPr="00600B4E" w:rsidRDefault="00697C2B" w:rsidP="001D43DD">
            <w:pPr>
              <w:tabs>
                <w:tab w:val="right" w:leader="dot" w:pos="9638"/>
              </w:tabs>
              <w:spacing w:after="0" w:line="240" w:lineRule="auto"/>
              <w:ind w:right="-1" w:firstLine="0"/>
              <w:rPr>
                <w:sz w:val="18"/>
                <w:szCs w:val="24"/>
              </w:rPr>
            </w:pPr>
            <w:r w:rsidRPr="00600B4E">
              <w:rPr>
                <w:sz w:val="18"/>
                <w:szCs w:val="24"/>
              </w:rPr>
              <w:t>Индивидуальный дом (48 шт.)</w:t>
            </w:r>
            <w:r>
              <w:rPr>
                <w:sz w:val="18"/>
                <w:szCs w:val="24"/>
                <w:lang w:val="en-US"/>
              </w:rPr>
              <w:t xml:space="preserve"> </w:t>
            </w:r>
            <w:r w:rsidRPr="00600B4E">
              <w:rPr>
                <w:sz w:val="18"/>
                <w:szCs w:val="24"/>
              </w:rPr>
              <w:t>квартал 01.03.03</w:t>
            </w:r>
          </w:p>
        </w:tc>
        <w:tc>
          <w:tcPr>
            <w:tcW w:w="416" w:type="pct"/>
            <w:shd w:val="clear" w:color="auto" w:fill="auto"/>
          </w:tcPr>
          <w:p w:rsidR="00704E6A" w:rsidRPr="00600B4E" w:rsidRDefault="00697C2B" w:rsidP="00704E6A">
            <w:pPr>
              <w:tabs>
                <w:tab w:val="right" w:leader="dot" w:pos="9638"/>
              </w:tabs>
              <w:spacing w:after="0" w:line="240" w:lineRule="auto"/>
              <w:ind w:right="-1" w:firstLine="0"/>
              <w:rPr>
                <w:sz w:val="18"/>
                <w:szCs w:val="24"/>
              </w:rPr>
            </w:pPr>
            <w:r w:rsidRPr="00600B4E">
              <w:rPr>
                <w:sz w:val="18"/>
                <w:szCs w:val="24"/>
              </w:rPr>
              <w:t>кв. м.</w:t>
            </w:r>
          </w:p>
        </w:tc>
        <w:tc>
          <w:tcPr>
            <w:tcW w:w="387" w:type="pct"/>
            <w:shd w:val="clear" w:color="auto" w:fill="auto"/>
            <w:vAlign w:val="center"/>
          </w:tcPr>
          <w:p w:rsidR="00704E6A" w:rsidRPr="00600B4E" w:rsidRDefault="00697C2B" w:rsidP="001D43DD">
            <w:pPr>
              <w:tabs>
                <w:tab w:val="right" w:leader="dot" w:pos="9638"/>
              </w:tabs>
              <w:spacing w:after="0" w:line="240" w:lineRule="auto"/>
              <w:ind w:right="-1" w:firstLine="0"/>
              <w:jc w:val="center"/>
              <w:rPr>
                <w:sz w:val="18"/>
                <w:szCs w:val="24"/>
              </w:rPr>
            </w:pPr>
            <w:r w:rsidRPr="00600B4E">
              <w:rPr>
                <w:sz w:val="18"/>
                <w:szCs w:val="24"/>
              </w:rPr>
              <w:t>4800,01</w:t>
            </w:r>
          </w:p>
        </w:tc>
        <w:tc>
          <w:tcPr>
            <w:tcW w:w="384" w:type="pct"/>
            <w:shd w:val="clear" w:color="auto" w:fill="auto"/>
            <w:vAlign w:val="center"/>
          </w:tcPr>
          <w:p w:rsidR="00704E6A" w:rsidRPr="00600B4E" w:rsidRDefault="00697C2B" w:rsidP="001D43DD">
            <w:pPr>
              <w:tabs>
                <w:tab w:val="right" w:leader="dot" w:pos="9638"/>
              </w:tabs>
              <w:spacing w:after="0" w:line="240" w:lineRule="auto"/>
              <w:ind w:right="-1" w:firstLine="0"/>
              <w:jc w:val="center"/>
              <w:rPr>
                <w:sz w:val="18"/>
                <w:szCs w:val="24"/>
              </w:rPr>
            </w:pPr>
            <w:r w:rsidRPr="00600B4E">
              <w:rPr>
                <w:sz w:val="18"/>
                <w:szCs w:val="24"/>
              </w:rPr>
              <w:t>4800,01</w:t>
            </w:r>
          </w:p>
        </w:tc>
        <w:tc>
          <w:tcPr>
            <w:tcW w:w="384" w:type="pct"/>
            <w:shd w:val="clear" w:color="auto" w:fill="auto"/>
            <w:vAlign w:val="center"/>
          </w:tcPr>
          <w:p w:rsidR="00704E6A" w:rsidRPr="00600B4E" w:rsidRDefault="00697C2B" w:rsidP="001D43DD">
            <w:pPr>
              <w:tabs>
                <w:tab w:val="right" w:leader="dot" w:pos="9638"/>
              </w:tabs>
              <w:spacing w:after="0" w:line="240" w:lineRule="auto"/>
              <w:ind w:right="-1" w:firstLine="0"/>
              <w:jc w:val="center"/>
              <w:rPr>
                <w:sz w:val="18"/>
                <w:szCs w:val="24"/>
              </w:rPr>
            </w:pPr>
            <w:r w:rsidRPr="00600B4E">
              <w:rPr>
                <w:sz w:val="18"/>
                <w:szCs w:val="24"/>
              </w:rPr>
              <w:t>-</w:t>
            </w:r>
          </w:p>
        </w:tc>
      </w:tr>
      <w:tr w:rsidR="009D74C2" w:rsidTr="001D43DD">
        <w:tc>
          <w:tcPr>
            <w:tcW w:w="296" w:type="pct"/>
            <w:shd w:val="clear" w:color="auto" w:fill="auto"/>
          </w:tcPr>
          <w:p w:rsidR="00704E6A" w:rsidRPr="00600B4E" w:rsidRDefault="00697C2B" w:rsidP="00704E6A">
            <w:pPr>
              <w:tabs>
                <w:tab w:val="right" w:leader="dot" w:pos="9638"/>
              </w:tabs>
              <w:spacing w:after="0" w:line="240" w:lineRule="auto"/>
              <w:ind w:right="-1" w:firstLine="0"/>
              <w:jc w:val="center"/>
              <w:rPr>
                <w:sz w:val="18"/>
                <w:szCs w:val="24"/>
              </w:rPr>
            </w:pPr>
            <w:r w:rsidRPr="00600B4E">
              <w:rPr>
                <w:sz w:val="18"/>
                <w:szCs w:val="24"/>
              </w:rPr>
              <w:t>1.5</w:t>
            </w:r>
          </w:p>
        </w:tc>
        <w:tc>
          <w:tcPr>
            <w:tcW w:w="3133" w:type="pct"/>
            <w:shd w:val="clear" w:color="auto" w:fill="auto"/>
          </w:tcPr>
          <w:p w:rsidR="00704E6A" w:rsidRPr="00600B4E" w:rsidRDefault="00697C2B" w:rsidP="001D43DD">
            <w:pPr>
              <w:tabs>
                <w:tab w:val="right" w:leader="dot" w:pos="9638"/>
              </w:tabs>
              <w:spacing w:after="0" w:line="240" w:lineRule="auto"/>
              <w:ind w:right="-1" w:firstLine="0"/>
              <w:rPr>
                <w:sz w:val="18"/>
                <w:szCs w:val="24"/>
              </w:rPr>
            </w:pPr>
            <w:r w:rsidRPr="00600B4E">
              <w:rPr>
                <w:sz w:val="18"/>
                <w:szCs w:val="24"/>
              </w:rPr>
              <w:t>Индивидуальный дом (35 шт.)</w:t>
            </w:r>
            <w:r>
              <w:rPr>
                <w:sz w:val="18"/>
                <w:szCs w:val="24"/>
                <w:lang w:val="en-US"/>
              </w:rPr>
              <w:t xml:space="preserve"> </w:t>
            </w:r>
            <w:r w:rsidRPr="00600B4E">
              <w:rPr>
                <w:sz w:val="18"/>
                <w:szCs w:val="24"/>
              </w:rPr>
              <w:t>квартал 01.03.04</w:t>
            </w:r>
          </w:p>
        </w:tc>
        <w:tc>
          <w:tcPr>
            <w:tcW w:w="416" w:type="pct"/>
            <w:shd w:val="clear" w:color="auto" w:fill="auto"/>
          </w:tcPr>
          <w:p w:rsidR="00704E6A" w:rsidRPr="00600B4E" w:rsidRDefault="00697C2B" w:rsidP="00704E6A">
            <w:pPr>
              <w:tabs>
                <w:tab w:val="right" w:leader="dot" w:pos="9638"/>
              </w:tabs>
              <w:spacing w:after="0" w:line="240" w:lineRule="auto"/>
              <w:ind w:right="-1" w:firstLine="0"/>
              <w:rPr>
                <w:sz w:val="18"/>
                <w:szCs w:val="24"/>
              </w:rPr>
            </w:pPr>
            <w:r w:rsidRPr="00600B4E">
              <w:rPr>
                <w:sz w:val="18"/>
                <w:szCs w:val="24"/>
              </w:rPr>
              <w:t>кв. м.</w:t>
            </w:r>
          </w:p>
        </w:tc>
        <w:tc>
          <w:tcPr>
            <w:tcW w:w="387" w:type="pct"/>
            <w:shd w:val="clear" w:color="auto" w:fill="auto"/>
            <w:vAlign w:val="center"/>
          </w:tcPr>
          <w:p w:rsidR="00704E6A" w:rsidRPr="00600B4E" w:rsidRDefault="00697C2B" w:rsidP="001D43DD">
            <w:pPr>
              <w:tabs>
                <w:tab w:val="right" w:leader="dot" w:pos="9638"/>
              </w:tabs>
              <w:spacing w:after="0" w:line="240" w:lineRule="auto"/>
              <w:ind w:right="-1" w:firstLine="0"/>
              <w:jc w:val="center"/>
              <w:rPr>
                <w:sz w:val="18"/>
                <w:szCs w:val="24"/>
              </w:rPr>
            </w:pPr>
            <w:r w:rsidRPr="00600B4E">
              <w:rPr>
                <w:sz w:val="18"/>
                <w:szCs w:val="24"/>
              </w:rPr>
              <w:t>3499,32</w:t>
            </w:r>
          </w:p>
        </w:tc>
        <w:tc>
          <w:tcPr>
            <w:tcW w:w="384" w:type="pct"/>
            <w:shd w:val="clear" w:color="auto" w:fill="auto"/>
            <w:vAlign w:val="center"/>
          </w:tcPr>
          <w:p w:rsidR="00704E6A" w:rsidRPr="00600B4E" w:rsidRDefault="00697C2B" w:rsidP="001D43DD">
            <w:pPr>
              <w:tabs>
                <w:tab w:val="right" w:leader="dot" w:pos="9638"/>
              </w:tabs>
              <w:spacing w:after="0" w:line="240" w:lineRule="auto"/>
              <w:ind w:right="-1" w:firstLine="0"/>
              <w:jc w:val="center"/>
              <w:rPr>
                <w:sz w:val="18"/>
                <w:szCs w:val="24"/>
              </w:rPr>
            </w:pPr>
            <w:r w:rsidRPr="00600B4E">
              <w:rPr>
                <w:sz w:val="18"/>
                <w:szCs w:val="24"/>
              </w:rPr>
              <w:t>-</w:t>
            </w:r>
          </w:p>
        </w:tc>
        <w:tc>
          <w:tcPr>
            <w:tcW w:w="384" w:type="pct"/>
            <w:shd w:val="clear" w:color="auto" w:fill="auto"/>
            <w:vAlign w:val="center"/>
          </w:tcPr>
          <w:p w:rsidR="00704E6A" w:rsidRPr="00600B4E" w:rsidRDefault="00697C2B" w:rsidP="001D43DD">
            <w:pPr>
              <w:tabs>
                <w:tab w:val="right" w:leader="dot" w:pos="9638"/>
              </w:tabs>
              <w:spacing w:after="0" w:line="240" w:lineRule="auto"/>
              <w:ind w:right="-1" w:firstLine="0"/>
              <w:jc w:val="center"/>
              <w:rPr>
                <w:sz w:val="18"/>
                <w:szCs w:val="24"/>
              </w:rPr>
            </w:pPr>
            <w:r w:rsidRPr="00600B4E">
              <w:rPr>
                <w:sz w:val="18"/>
                <w:szCs w:val="24"/>
              </w:rPr>
              <w:t>3499,32</w:t>
            </w:r>
          </w:p>
        </w:tc>
      </w:tr>
      <w:tr w:rsidR="009D74C2" w:rsidTr="001D43DD">
        <w:tc>
          <w:tcPr>
            <w:tcW w:w="296" w:type="pct"/>
            <w:shd w:val="clear" w:color="auto" w:fill="auto"/>
          </w:tcPr>
          <w:p w:rsidR="00704E6A" w:rsidRPr="00600B4E" w:rsidRDefault="00697C2B" w:rsidP="00704E6A">
            <w:pPr>
              <w:tabs>
                <w:tab w:val="right" w:leader="dot" w:pos="9638"/>
              </w:tabs>
              <w:spacing w:after="0" w:line="240" w:lineRule="auto"/>
              <w:ind w:right="-1" w:firstLine="0"/>
              <w:jc w:val="center"/>
              <w:rPr>
                <w:sz w:val="18"/>
                <w:szCs w:val="24"/>
              </w:rPr>
            </w:pPr>
            <w:r w:rsidRPr="00600B4E">
              <w:rPr>
                <w:sz w:val="18"/>
                <w:szCs w:val="24"/>
              </w:rPr>
              <w:t>1.6</w:t>
            </w:r>
          </w:p>
        </w:tc>
        <w:tc>
          <w:tcPr>
            <w:tcW w:w="3133" w:type="pct"/>
            <w:shd w:val="clear" w:color="auto" w:fill="auto"/>
          </w:tcPr>
          <w:p w:rsidR="00704E6A" w:rsidRPr="00600B4E" w:rsidRDefault="00697C2B" w:rsidP="001D43DD">
            <w:pPr>
              <w:tabs>
                <w:tab w:val="right" w:leader="dot" w:pos="9638"/>
              </w:tabs>
              <w:spacing w:after="0" w:line="240" w:lineRule="auto"/>
              <w:ind w:right="-1" w:firstLine="0"/>
              <w:rPr>
                <w:sz w:val="18"/>
                <w:szCs w:val="24"/>
              </w:rPr>
            </w:pPr>
            <w:r w:rsidRPr="00600B4E">
              <w:rPr>
                <w:sz w:val="18"/>
                <w:szCs w:val="24"/>
              </w:rPr>
              <w:t>Индивидуальный дом (16 шт.)</w:t>
            </w:r>
            <w:r>
              <w:rPr>
                <w:sz w:val="18"/>
                <w:szCs w:val="24"/>
                <w:lang w:val="en-US"/>
              </w:rPr>
              <w:t xml:space="preserve"> </w:t>
            </w:r>
            <w:r w:rsidRPr="00600B4E">
              <w:rPr>
                <w:sz w:val="18"/>
                <w:szCs w:val="24"/>
              </w:rPr>
              <w:t>квартал 01.03.05</w:t>
            </w:r>
          </w:p>
        </w:tc>
        <w:tc>
          <w:tcPr>
            <w:tcW w:w="416" w:type="pct"/>
            <w:shd w:val="clear" w:color="auto" w:fill="auto"/>
          </w:tcPr>
          <w:p w:rsidR="00704E6A" w:rsidRPr="00600B4E" w:rsidRDefault="00697C2B" w:rsidP="00704E6A">
            <w:pPr>
              <w:tabs>
                <w:tab w:val="right" w:leader="dot" w:pos="9638"/>
              </w:tabs>
              <w:spacing w:after="0" w:line="240" w:lineRule="auto"/>
              <w:ind w:right="-1" w:firstLine="0"/>
              <w:rPr>
                <w:sz w:val="18"/>
                <w:szCs w:val="24"/>
              </w:rPr>
            </w:pPr>
            <w:r w:rsidRPr="00600B4E">
              <w:rPr>
                <w:sz w:val="18"/>
                <w:szCs w:val="24"/>
              </w:rPr>
              <w:t>кв. м.</w:t>
            </w:r>
          </w:p>
        </w:tc>
        <w:tc>
          <w:tcPr>
            <w:tcW w:w="387" w:type="pct"/>
            <w:shd w:val="clear" w:color="auto" w:fill="auto"/>
            <w:vAlign w:val="center"/>
          </w:tcPr>
          <w:p w:rsidR="00704E6A" w:rsidRPr="00600B4E" w:rsidRDefault="00697C2B" w:rsidP="001D43DD">
            <w:pPr>
              <w:tabs>
                <w:tab w:val="right" w:leader="dot" w:pos="9638"/>
              </w:tabs>
              <w:spacing w:after="0" w:line="240" w:lineRule="auto"/>
              <w:ind w:right="-1" w:firstLine="0"/>
              <w:jc w:val="center"/>
              <w:rPr>
                <w:sz w:val="18"/>
                <w:szCs w:val="24"/>
              </w:rPr>
            </w:pPr>
            <w:r w:rsidRPr="00600B4E">
              <w:rPr>
                <w:sz w:val="18"/>
                <w:szCs w:val="24"/>
              </w:rPr>
              <w:t>1599,68</w:t>
            </w:r>
          </w:p>
        </w:tc>
        <w:tc>
          <w:tcPr>
            <w:tcW w:w="384" w:type="pct"/>
            <w:shd w:val="clear" w:color="auto" w:fill="auto"/>
            <w:vAlign w:val="center"/>
          </w:tcPr>
          <w:p w:rsidR="00704E6A" w:rsidRPr="00600B4E" w:rsidRDefault="00697C2B" w:rsidP="001D43DD">
            <w:pPr>
              <w:tabs>
                <w:tab w:val="right" w:leader="dot" w:pos="9638"/>
              </w:tabs>
              <w:spacing w:after="0" w:line="240" w:lineRule="auto"/>
              <w:ind w:right="-1" w:firstLine="0"/>
              <w:jc w:val="center"/>
              <w:rPr>
                <w:sz w:val="18"/>
                <w:szCs w:val="24"/>
              </w:rPr>
            </w:pPr>
            <w:r w:rsidRPr="00600B4E">
              <w:rPr>
                <w:sz w:val="18"/>
                <w:szCs w:val="24"/>
              </w:rPr>
              <w:t>-</w:t>
            </w:r>
          </w:p>
        </w:tc>
        <w:tc>
          <w:tcPr>
            <w:tcW w:w="384" w:type="pct"/>
            <w:shd w:val="clear" w:color="auto" w:fill="auto"/>
            <w:vAlign w:val="center"/>
          </w:tcPr>
          <w:p w:rsidR="00704E6A" w:rsidRPr="00600B4E" w:rsidRDefault="00697C2B" w:rsidP="001D43DD">
            <w:pPr>
              <w:tabs>
                <w:tab w:val="right" w:leader="dot" w:pos="9638"/>
              </w:tabs>
              <w:spacing w:after="0" w:line="240" w:lineRule="auto"/>
              <w:ind w:right="-1" w:firstLine="0"/>
              <w:jc w:val="center"/>
              <w:rPr>
                <w:sz w:val="18"/>
                <w:szCs w:val="24"/>
              </w:rPr>
            </w:pPr>
            <w:r w:rsidRPr="00600B4E">
              <w:rPr>
                <w:sz w:val="18"/>
                <w:szCs w:val="24"/>
              </w:rPr>
              <w:t>1599,68</w:t>
            </w:r>
          </w:p>
        </w:tc>
      </w:tr>
      <w:tr w:rsidR="009D74C2" w:rsidTr="001D43DD">
        <w:tc>
          <w:tcPr>
            <w:tcW w:w="296" w:type="pct"/>
            <w:shd w:val="clear" w:color="auto" w:fill="auto"/>
          </w:tcPr>
          <w:p w:rsidR="00704E6A" w:rsidRPr="00600B4E" w:rsidRDefault="00697C2B" w:rsidP="00704E6A">
            <w:pPr>
              <w:tabs>
                <w:tab w:val="right" w:leader="dot" w:pos="9638"/>
              </w:tabs>
              <w:spacing w:after="0" w:line="240" w:lineRule="auto"/>
              <w:ind w:right="-1" w:firstLine="0"/>
              <w:jc w:val="center"/>
              <w:rPr>
                <w:bCs/>
                <w:sz w:val="18"/>
                <w:szCs w:val="24"/>
              </w:rPr>
            </w:pPr>
            <w:r w:rsidRPr="00600B4E">
              <w:rPr>
                <w:bCs/>
                <w:sz w:val="18"/>
                <w:szCs w:val="24"/>
              </w:rPr>
              <w:t>2</w:t>
            </w:r>
          </w:p>
        </w:tc>
        <w:tc>
          <w:tcPr>
            <w:tcW w:w="3133" w:type="pct"/>
            <w:shd w:val="clear" w:color="auto" w:fill="auto"/>
          </w:tcPr>
          <w:p w:rsidR="00704E6A" w:rsidRPr="00600B4E" w:rsidRDefault="00697C2B" w:rsidP="00704E6A">
            <w:pPr>
              <w:tabs>
                <w:tab w:val="right" w:leader="dot" w:pos="9638"/>
              </w:tabs>
              <w:spacing w:after="0" w:line="240" w:lineRule="auto"/>
              <w:ind w:right="-1" w:firstLine="0"/>
              <w:rPr>
                <w:bCs/>
                <w:sz w:val="18"/>
                <w:szCs w:val="24"/>
              </w:rPr>
            </w:pPr>
            <w:r w:rsidRPr="00600B4E">
              <w:rPr>
                <w:bCs/>
                <w:sz w:val="18"/>
                <w:szCs w:val="24"/>
              </w:rPr>
              <w:t>Объекты нежилого назначения социальной инфраструктуры</w:t>
            </w:r>
          </w:p>
        </w:tc>
        <w:tc>
          <w:tcPr>
            <w:tcW w:w="416" w:type="pct"/>
            <w:shd w:val="clear" w:color="auto" w:fill="auto"/>
          </w:tcPr>
          <w:p w:rsidR="00704E6A" w:rsidRPr="00600B4E" w:rsidRDefault="00697C2B" w:rsidP="00704E6A">
            <w:pPr>
              <w:tabs>
                <w:tab w:val="right" w:leader="dot" w:pos="9638"/>
              </w:tabs>
              <w:spacing w:after="0" w:line="240" w:lineRule="auto"/>
              <w:ind w:right="-1" w:firstLine="0"/>
              <w:rPr>
                <w:bCs/>
                <w:sz w:val="18"/>
                <w:szCs w:val="24"/>
              </w:rPr>
            </w:pPr>
          </w:p>
        </w:tc>
        <w:tc>
          <w:tcPr>
            <w:tcW w:w="387" w:type="pct"/>
            <w:shd w:val="clear" w:color="auto" w:fill="auto"/>
            <w:vAlign w:val="center"/>
          </w:tcPr>
          <w:p w:rsidR="00704E6A" w:rsidRPr="00600B4E" w:rsidRDefault="00697C2B" w:rsidP="001D43DD">
            <w:pPr>
              <w:tabs>
                <w:tab w:val="right" w:leader="dot" w:pos="9638"/>
              </w:tabs>
              <w:spacing w:after="0" w:line="240" w:lineRule="auto"/>
              <w:ind w:right="-1" w:firstLine="0"/>
              <w:jc w:val="center"/>
              <w:rPr>
                <w:bCs/>
                <w:sz w:val="18"/>
                <w:szCs w:val="24"/>
              </w:rPr>
            </w:pPr>
          </w:p>
        </w:tc>
        <w:tc>
          <w:tcPr>
            <w:tcW w:w="384" w:type="pct"/>
            <w:shd w:val="clear" w:color="auto" w:fill="auto"/>
            <w:vAlign w:val="center"/>
          </w:tcPr>
          <w:p w:rsidR="00704E6A" w:rsidRPr="00600B4E" w:rsidRDefault="00697C2B" w:rsidP="001D43DD">
            <w:pPr>
              <w:tabs>
                <w:tab w:val="right" w:leader="dot" w:pos="9638"/>
              </w:tabs>
              <w:spacing w:after="0" w:line="240" w:lineRule="auto"/>
              <w:ind w:right="-1" w:firstLine="0"/>
              <w:jc w:val="center"/>
              <w:rPr>
                <w:bCs/>
                <w:sz w:val="18"/>
                <w:szCs w:val="24"/>
              </w:rPr>
            </w:pPr>
          </w:p>
        </w:tc>
        <w:tc>
          <w:tcPr>
            <w:tcW w:w="384" w:type="pct"/>
            <w:shd w:val="clear" w:color="auto" w:fill="auto"/>
            <w:vAlign w:val="center"/>
          </w:tcPr>
          <w:p w:rsidR="00704E6A" w:rsidRPr="00600B4E" w:rsidRDefault="00697C2B" w:rsidP="001D43DD">
            <w:pPr>
              <w:tabs>
                <w:tab w:val="right" w:leader="dot" w:pos="9638"/>
              </w:tabs>
              <w:spacing w:after="0" w:line="240" w:lineRule="auto"/>
              <w:ind w:right="-1" w:firstLine="0"/>
              <w:jc w:val="center"/>
              <w:rPr>
                <w:bCs/>
                <w:sz w:val="18"/>
                <w:szCs w:val="24"/>
              </w:rPr>
            </w:pPr>
          </w:p>
        </w:tc>
      </w:tr>
      <w:tr w:rsidR="009D74C2" w:rsidTr="001D43DD">
        <w:tc>
          <w:tcPr>
            <w:tcW w:w="296" w:type="pct"/>
            <w:shd w:val="clear" w:color="auto" w:fill="auto"/>
          </w:tcPr>
          <w:p w:rsidR="00704E6A" w:rsidRPr="00600B4E" w:rsidRDefault="00697C2B" w:rsidP="00704E6A">
            <w:pPr>
              <w:tabs>
                <w:tab w:val="right" w:leader="dot" w:pos="9638"/>
              </w:tabs>
              <w:spacing w:after="0" w:line="240" w:lineRule="auto"/>
              <w:ind w:right="-1" w:firstLine="0"/>
              <w:jc w:val="center"/>
              <w:rPr>
                <w:sz w:val="18"/>
                <w:szCs w:val="24"/>
              </w:rPr>
            </w:pPr>
            <w:r w:rsidRPr="00600B4E">
              <w:rPr>
                <w:sz w:val="18"/>
                <w:szCs w:val="24"/>
              </w:rPr>
              <w:t>2.1</w:t>
            </w:r>
          </w:p>
        </w:tc>
        <w:tc>
          <w:tcPr>
            <w:tcW w:w="3133" w:type="pct"/>
            <w:shd w:val="clear" w:color="auto" w:fill="auto"/>
          </w:tcPr>
          <w:p w:rsidR="00704E6A" w:rsidRPr="00600B4E" w:rsidRDefault="00697C2B" w:rsidP="001D43DD">
            <w:pPr>
              <w:tabs>
                <w:tab w:val="right" w:leader="dot" w:pos="9638"/>
              </w:tabs>
              <w:spacing w:after="0" w:line="240" w:lineRule="auto"/>
              <w:ind w:right="-1" w:firstLine="0"/>
              <w:rPr>
                <w:sz w:val="18"/>
                <w:szCs w:val="24"/>
              </w:rPr>
            </w:pPr>
            <w:r w:rsidRPr="00600B4E">
              <w:rPr>
                <w:sz w:val="18"/>
                <w:szCs w:val="24"/>
              </w:rPr>
              <w:t>Здание образовательной организации (дошкольное образование) на 300 мест</w:t>
            </w:r>
            <w:r w:rsidRPr="001D43DD">
              <w:rPr>
                <w:sz w:val="18"/>
                <w:szCs w:val="24"/>
              </w:rPr>
              <w:t xml:space="preserve"> </w:t>
            </w:r>
            <w:r w:rsidRPr="00600B4E">
              <w:rPr>
                <w:sz w:val="18"/>
                <w:szCs w:val="24"/>
              </w:rPr>
              <w:t>квартал 01.03.04</w:t>
            </w:r>
          </w:p>
        </w:tc>
        <w:tc>
          <w:tcPr>
            <w:tcW w:w="416" w:type="pct"/>
            <w:shd w:val="clear" w:color="auto" w:fill="auto"/>
          </w:tcPr>
          <w:p w:rsidR="00704E6A" w:rsidRPr="00600B4E" w:rsidRDefault="00697C2B" w:rsidP="00704E6A">
            <w:pPr>
              <w:tabs>
                <w:tab w:val="right" w:leader="dot" w:pos="9638"/>
              </w:tabs>
              <w:spacing w:after="0" w:line="240" w:lineRule="auto"/>
              <w:ind w:right="-1" w:firstLine="0"/>
              <w:rPr>
                <w:sz w:val="18"/>
                <w:szCs w:val="24"/>
              </w:rPr>
            </w:pPr>
            <w:r w:rsidRPr="00600B4E">
              <w:rPr>
                <w:sz w:val="18"/>
                <w:szCs w:val="24"/>
              </w:rPr>
              <w:t>кв. м.</w:t>
            </w:r>
          </w:p>
        </w:tc>
        <w:tc>
          <w:tcPr>
            <w:tcW w:w="387" w:type="pct"/>
            <w:shd w:val="clear" w:color="auto" w:fill="auto"/>
            <w:vAlign w:val="center"/>
          </w:tcPr>
          <w:p w:rsidR="00704E6A" w:rsidRPr="00600B4E" w:rsidRDefault="00697C2B" w:rsidP="001D43DD">
            <w:pPr>
              <w:tabs>
                <w:tab w:val="right" w:leader="dot" w:pos="9638"/>
              </w:tabs>
              <w:spacing w:after="0" w:line="240" w:lineRule="auto"/>
              <w:ind w:right="-1" w:firstLine="0"/>
              <w:jc w:val="center"/>
              <w:rPr>
                <w:sz w:val="18"/>
                <w:szCs w:val="24"/>
              </w:rPr>
            </w:pPr>
            <w:r w:rsidRPr="00600B4E">
              <w:rPr>
                <w:sz w:val="18"/>
                <w:szCs w:val="24"/>
              </w:rPr>
              <w:t>1291,24*</w:t>
            </w:r>
          </w:p>
        </w:tc>
        <w:tc>
          <w:tcPr>
            <w:tcW w:w="384" w:type="pct"/>
            <w:shd w:val="clear" w:color="auto" w:fill="auto"/>
            <w:vAlign w:val="center"/>
          </w:tcPr>
          <w:p w:rsidR="00704E6A" w:rsidRPr="00600B4E" w:rsidRDefault="00697C2B" w:rsidP="001D43DD">
            <w:pPr>
              <w:tabs>
                <w:tab w:val="right" w:leader="dot" w:pos="9638"/>
              </w:tabs>
              <w:spacing w:after="0" w:line="240" w:lineRule="auto"/>
              <w:ind w:right="-1" w:firstLine="0"/>
              <w:jc w:val="center"/>
              <w:rPr>
                <w:sz w:val="18"/>
                <w:szCs w:val="24"/>
              </w:rPr>
            </w:pPr>
            <w:r w:rsidRPr="00600B4E">
              <w:rPr>
                <w:sz w:val="18"/>
                <w:szCs w:val="24"/>
              </w:rPr>
              <w:t>-</w:t>
            </w:r>
          </w:p>
        </w:tc>
        <w:tc>
          <w:tcPr>
            <w:tcW w:w="384" w:type="pct"/>
            <w:shd w:val="clear" w:color="auto" w:fill="auto"/>
            <w:vAlign w:val="center"/>
          </w:tcPr>
          <w:p w:rsidR="00704E6A" w:rsidRPr="00600B4E" w:rsidRDefault="00697C2B" w:rsidP="001D43DD">
            <w:pPr>
              <w:tabs>
                <w:tab w:val="right" w:leader="dot" w:pos="9638"/>
              </w:tabs>
              <w:spacing w:after="0" w:line="240" w:lineRule="auto"/>
              <w:ind w:right="-1" w:firstLine="0"/>
              <w:jc w:val="center"/>
              <w:rPr>
                <w:sz w:val="18"/>
                <w:szCs w:val="24"/>
              </w:rPr>
            </w:pPr>
            <w:r w:rsidRPr="00600B4E">
              <w:rPr>
                <w:sz w:val="18"/>
                <w:szCs w:val="24"/>
              </w:rPr>
              <w:t>1291,24</w:t>
            </w:r>
          </w:p>
        </w:tc>
      </w:tr>
      <w:tr w:rsidR="009D74C2" w:rsidTr="001D43DD">
        <w:tc>
          <w:tcPr>
            <w:tcW w:w="296" w:type="pct"/>
            <w:shd w:val="clear" w:color="auto" w:fill="auto"/>
          </w:tcPr>
          <w:p w:rsidR="00704E6A" w:rsidRPr="00600B4E" w:rsidRDefault="00697C2B" w:rsidP="00704E6A">
            <w:pPr>
              <w:tabs>
                <w:tab w:val="right" w:leader="dot" w:pos="9638"/>
              </w:tabs>
              <w:spacing w:after="0" w:line="240" w:lineRule="auto"/>
              <w:ind w:right="-1" w:firstLine="0"/>
              <w:jc w:val="center"/>
              <w:rPr>
                <w:sz w:val="18"/>
                <w:szCs w:val="24"/>
              </w:rPr>
            </w:pPr>
            <w:r w:rsidRPr="00600B4E">
              <w:rPr>
                <w:sz w:val="18"/>
                <w:szCs w:val="24"/>
              </w:rPr>
              <w:t>2.2</w:t>
            </w:r>
          </w:p>
        </w:tc>
        <w:tc>
          <w:tcPr>
            <w:tcW w:w="3133" w:type="pct"/>
            <w:shd w:val="clear" w:color="auto" w:fill="auto"/>
          </w:tcPr>
          <w:p w:rsidR="00704E6A" w:rsidRPr="00600B4E" w:rsidRDefault="00697C2B" w:rsidP="001D43DD">
            <w:pPr>
              <w:tabs>
                <w:tab w:val="right" w:leader="dot" w:pos="9638"/>
              </w:tabs>
              <w:spacing w:after="0" w:line="240" w:lineRule="auto"/>
              <w:ind w:right="-1" w:firstLine="0"/>
              <w:rPr>
                <w:sz w:val="18"/>
                <w:szCs w:val="24"/>
              </w:rPr>
            </w:pPr>
            <w:r w:rsidRPr="00600B4E">
              <w:rPr>
                <w:sz w:val="18"/>
                <w:szCs w:val="24"/>
              </w:rPr>
              <w:t>Здание образовательной организации (среднее общее образование) на 430 мест</w:t>
            </w:r>
            <w:r w:rsidRPr="001D43DD">
              <w:rPr>
                <w:sz w:val="18"/>
                <w:szCs w:val="24"/>
              </w:rPr>
              <w:t xml:space="preserve"> </w:t>
            </w:r>
            <w:r w:rsidRPr="00600B4E">
              <w:rPr>
                <w:sz w:val="18"/>
                <w:szCs w:val="24"/>
              </w:rPr>
              <w:t>квартал 01.02.11</w:t>
            </w:r>
          </w:p>
        </w:tc>
        <w:tc>
          <w:tcPr>
            <w:tcW w:w="416" w:type="pct"/>
            <w:shd w:val="clear" w:color="auto" w:fill="auto"/>
          </w:tcPr>
          <w:p w:rsidR="00704E6A" w:rsidRPr="00600B4E" w:rsidRDefault="00697C2B" w:rsidP="00704E6A">
            <w:pPr>
              <w:tabs>
                <w:tab w:val="right" w:leader="dot" w:pos="9638"/>
              </w:tabs>
              <w:spacing w:after="0" w:line="240" w:lineRule="auto"/>
              <w:ind w:right="-1" w:firstLine="0"/>
              <w:rPr>
                <w:sz w:val="18"/>
                <w:szCs w:val="24"/>
              </w:rPr>
            </w:pPr>
            <w:r w:rsidRPr="00600B4E">
              <w:rPr>
                <w:sz w:val="18"/>
                <w:szCs w:val="24"/>
              </w:rPr>
              <w:t>кв. м.</w:t>
            </w:r>
          </w:p>
        </w:tc>
        <w:tc>
          <w:tcPr>
            <w:tcW w:w="387" w:type="pct"/>
            <w:shd w:val="clear" w:color="auto" w:fill="auto"/>
            <w:vAlign w:val="center"/>
          </w:tcPr>
          <w:p w:rsidR="00704E6A" w:rsidRPr="00600B4E" w:rsidRDefault="00697C2B" w:rsidP="001D43DD">
            <w:pPr>
              <w:tabs>
                <w:tab w:val="right" w:leader="dot" w:pos="9638"/>
              </w:tabs>
              <w:spacing w:after="0" w:line="240" w:lineRule="auto"/>
              <w:ind w:right="-1" w:firstLine="0"/>
              <w:jc w:val="center"/>
              <w:rPr>
                <w:sz w:val="18"/>
                <w:szCs w:val="24"/>
              </w:rPr>
            </w:pPr>
            <w:r w:rsidRPr="00600B4E">
              <w:rPr>
                <w:sz w:val="18"/>
                <w:szCs w:val="24"/>
              </w:rPr>
              <w:t>843,66</w:t>
            </w:r>
          </w:p>
        </w:tc>
        <w:tc>
          <w:tcPr>
            <w:tcW w:w="384" w:type="pct"/>
            <w:shd w:val="clear" w:color="auto" w:fill="auto"/>
            <w:vAlign w:val="center"/>
          </w:tcPr>
          <w:p w:rsidR="00704E6A" w:rsidRPr="00600B4E" w:rsidRDefault="00697C2B" w:rsidP="001D43DD">
            <w:pPr>
              <w:tabs>
                <w:tab w:val="right" w:leader="dot" w:pos="9638"/>
              </w:tabs>
              <w:spacing w:after="0" w:line="240" w:lineRule="auto"/>
              <w:ind w:right="-1" w:firstLine="0"/>
              <w:jc w:val="center"/>
              <w:rPr>
                <w:sz w:val="18"/>
                <w:szCs w:val="24"/>
              </w:rPr>
            </w:pPr>
            <w:r w:rsidRPr="00600B4E">
              <w:rPr>
                <w:sz w:val="18"/>
                <w:szCs w:val="24"/>
              </w:rPr>
              <w:t>-</w:t>
            </w:r>
          </w:p>
        </w:tc>
        <w:tc>
          <w:tcPr>
            <w:tcW w:w="384" w:type="pct"/>
            <w:shd w:val="clear" w:color="auto" w:fill="auto"/>
            <w:vAlign w:val="center"/>
          </w:tcPr>
          <w:p w:rsidR="00704E6A" w:rsidRPr="00600B4E" w:rsidRDefault="00697C2B" w:rsidP="001D43DD">
            <w:pPr>
              <w:tabs>
                <w:tab w:val="right" w:leader="dot" w:pos="9638"/>
              </w:tabs>
              <w:spacing w:after="0" w:line="240" w:lineRule="auto"/>
              <w:ind w:right="-1" w:firstLine="0"/>
              <w:jc w:val="center"/>
              <w:rPr>
                <w:sz w:val="18"/>
                <w:szCs w:val="24"/>
              </w:rPr>
            </w:pPr>
            <w:r w:rsidRPr="00600B4E">
              <w:rPr>
                <w:sz w:val="18"/>
                <w:szCs w:val="24"/>
              </w:rPr>
              <w:t>843,66</w:t>
            </w:r>
          </w:p>
        </w:tc>
      </w:tr>
      <w:tr w:rsidR="009D74C2" w:rsidTr="001D43DD">
        <w:tc>
          <w:tcPr>
            <w:tcW w:w="296" w:type="pct"/>
            <w:shd w:val="clear" w:color="auto" w:fill="auto"/>
          </w:tcPr>
          <w:p w:rsidR="00704E6A" w:rsidRPr="00600B4E" w:rsidRDefault="00697C2B" w:rsidP="00704E6A">
            <w:pPr>
              <w:tabs>
                <w:tab w:val="right" w:leader="dot" w:pos="9638"/>
              </w:tabs>
              <w:spacing w:after="0" w:line="240" w:lineRule="auto"/>
              <w:ind w:right="-1" w:firstLine="0"/>
              <w:jc w:val="center"/>
              <w:rPr>
                <w:sz w:val="18"/>
                <w:szCs w:val="24"/>
              </w:rPr>
            </w:pPr>
            <w:r w:rsidRPr="00600B4E">
              <w:rPr>
                <w:sz w:val="18"/>
                <w:szCs w:val="24"/>
              </w:rPr>
              <w:t>2.3</w:t>
            </w:r>
          </w:p>
        </w:tc>
        <w:tc>
          <w:tcPr>
            <w:tcW w:w="3133" w:type="pct"/>
            <w:shd w:val="clear" w:color="auto" w:fill="auto"/>
          </w:tcPr>
          <w:p w:rsidR="00704E6A" w:rsidRPr="00600B4E" w:rsidRDefault="00697C2B" w:rsidP="001D43DD">
            <w:pPr>
              <w:tabs>
                <w:tab w:val="right" w:leader="dot" w:pos="9638"/>
              </w:tabs>
              <w:spacing w:after="0" w:line="240" w:lineRule="auto"/>
              <w:ind w:right="-1" w:firstLine="0"/>
              <w:rPr>
                <w:sz w:val="18"/>
                <w:szCs w:val="24"/>
              </w:rPr>
            </w:pPr>
            <w:r w:rsidRPr="00600B4E">
              <w:rPr>
                <w:sz w:val="18"/>
                <w:szCs w:val="24"/>
              </w:rPr>
              <w:t>Здание с физкультурно-оздоровительным комплексом</w:t>
            </w:r>
            <w:r w:rsidRPr="001D43DD">
              <w:rPr>
                <w:sz w:val="18"/>
                <w:szCs w:val="24"/>
              </w:rPr>
              <w:t xml:space="preserve"> </w:t>
            </w:r>
            <w:r w:rsidRPr="00600B4E">
              <w:rPr>
                <w:sz w:val="18"/>
                <w:szCs w:val="24"/>
              </w:rPr>
              <w:t>квартал 01.03.03</w:t>
            </w:r>
          </w:p>
        </w:tc>
        <w:tc>
          <w:tcPr>
            <w:tcW w:w="416" w:type="pct"/>
            <w:shd w:val="clear" w:color="auto" w:fill="auto"/>
          </w:tcPr>
          <w:p w:rsidR="00704E6A" w:rsidRPr="00600B4E" w:rsidRDefault="00697C2B" w:rsidP="00704E6A">
            <w:pPr>
              <w:tabs>
                <w:tab w:val="right" w:leader="dot" w:pos="9638"/>
              </w:tabs>
              <w:spacing w:after="0" w:line="240" w:lineRule="auto"/>
              <w:ind w:right="-1" w:firstLine="0"/>
              <w:rPr>
                <w:sz w:val="18"/>
                <w:szCs w:val="24"/>
              </w:rPr>
            </w:pPr>
            <w:r w:rsidRPr="00600B4E">
              <w:rPr>
                <w:sz w:val="18"/>
                <w:szCs w:val="24"/>
              </w:rPr>
              <w:t>кв. м.</w:t>
            </w:r>
          </w:p>
        </w:tc>
        <w:tc>
          <w:tcPr>
            <w:tcW w:w="387" w:type="pct"/>
            <w:shd w:val="clear" w:color="auto" w:fill="auto"/>
            <w:vAlign w:val="center"/>
          </w:tcPr>
          <w:p w:rsidR="00704E6A" w:rsidRPr="00600B4E" w:rsidRDefault="00697C2B" w:rsidP="001D43DD">
            <w:pPr>
              <w:tabs>
                <w:tab w:val="right" w:leader="dot" w:pos="9638"/>
              </w:tabs>
              <w:spacing w:after="0" w:line="240" w:lineRule="auto"/>
              <w:ind w:right="-1" w:firstLine="0"/>
              <w:jc w:val="center"/>
              <w:rPr>
                <w:sz w:val="18"/>
                <w:szCs w:val="24"/>
              </w:rPr>
            </w:pPr>
            <w:r w:rsidRPr="00600B4E">
              <w:rPr>
                <w:sz w:val="18"/>
                <w:szCs w:val="24"/>
              </w:rPr>
              <w:t>3050,0</w:t>
            </w:r>
          </w:p>
        </w:tc>
        <w:tc>
          <w:tcPr>
            <w:tcW w:w="384" w:type="pct"/>
            <w:shd w:val="clear" w:color="auto" w:fill="auto"/>
            <w:vAlign w:val="center"/>
          </w:tcPr>
          <w:p w:rsidR="00704E6A" w:rsidRPr="00600B4E" w:rsidRDefault="00697C2B" w:rsidP="001D43DD">
            <w:pPr>
              <w:tabs>
                <w:tab w:val="right" w:leader="dot" w:pos="9638"/>
              </w:tabs>
              <w:spacing w:after="0" w:line="240" w:lineRule="auto"/>
              <w:ind w:right="-1" w:firstLine="0"/>
              <w:jc w:val="center"/>
              <w:rPr>
                <w:sz w:val="18"/>
                <w:szCs w:val="24"/>
              </w:rPr>
            </w:pPr>
            <w:r w:rsidRPr="00600B4E">
              <w:rPr>
                <w:sz w:val="18"/>
                <w:szCs w:val="24"/>
              </w:rPr>
              <w:t>-</w:t>
            </w:r>
          </w:p>
        </w:tc>
        <w:tc>
          <w:tcPr>
            <w:tcW w:w="384" w:type="pct"/>
            <w:shd w:val="clear" w:color="auto" w:fill="auto"/>
            <w:vAlign w:val="center"/>
          </w:tcPr>
          <w:p w:rsidR="00704E6A" w:rsidRPr="00600B4E" w:rsidRDefault="00697C2B" w:rsidP="001D43DD">
            <w:pPr>
              <w:tabs>
                <w:tab w:val="right" w:leader="dot" w:pos="9638"/>
              </w:tabs>
              <w:spacing w:after="0" w:line="240" w:lineRule="auto"/>
              <w:ind w:right="-1" w:firstLine="0"/>
              <w:jc w:val="center"/>
              <w:rPr>
                <w:sz w:val="18"/>
                <w:szCs w:val="24"/>
              </w:rPr>
            </w:pPr>
            <w:r w:rsidRPr="00600B4E">
              <w:rPr>
                <w:sz w:val="18"/>
                <w:szCs w:val="24"/>
              </w:rPr>
              <w:t>3050,0</w:t>
            </w:r>
          </w:p>
        </w:tc>
      </w:tr>
    </w:tbl>
    <w:p w:rsidR="00652B86" w:rsidRDefault="00697C2B" w:rsidP="00652B86">
      <w:pPr>
        <w:spacing w:after="0" w:line="23" w:lineRule="atLeast"/>
        <w:jc w:val="both"/>
        <w:rPr>
          <w:b/>
          <w:bCs/>
          <w:sz w:val="24"/>
          <w:szCs w:val="24"/>
        </w:rPr>
      </w:pPr>
      <w:r>
        <w:rPr>
          <w:b/>
          <w:bCs/>
          <w:sz w:val="24"/>
          <w:szCs w:val="24"/>
        </w:rPr>
        <w:t xml:space="preserve"> </w:t>
      </w:r>
    </w:p>
    <w:p w:rsidR="00704E6A" w:rsidRPr="00652B86" w:rsidRDefault="00697C2B" w:rsidP="00652B86">
      <w:pPr>
        <w:spacing w:after="0" w:line="23" w:lineRule="atLeast"/>
        <w:jc w:val="both"/>
        <w:rPr>
          <w:b/>
          <w:bCs/>
          <w:sz w:val="24"/>
          <w:szCs w:val="24"/>
        </w:rPr>
      </w:pPr>
      <w:r w:rsidRPr="00652B86">
        <w:rPr>
          <w:b/>
          <w:bCs/>
          <w:sz w:val="24"/>
          <w:szCs w:val="24"/>
        </w:rPr>
        <w:t>Социальная сфера</w:t>
      </w:r>
    </w:p>
    <w:p w:rsidR="00704E6A" w:rsidRPr="0071010C" w:rsidRDefault="00697C2B" w:rsidP="0071010C">
      <w:pPr>
        <w:spacing w:before="120" w:after="120" w:line="276" w:lineRule="auto"/>
        <w:jc w:val="both"/>
        <w:rPr>
          <w:sz w:val="24"/>
          <w:szCs w:val="24"/>
        </w:rPr>
      </w:pPr>
      <w:r w:rsidRPr="0071010C">
        <w:rPr>
          <w:sz w:val="24"/>
          <w:szCs w:val="24"/>
        </w:rPr>
        <w:t xml:space="preserve">Проектом планировки </w:t>
      </w:r>
      <w:r w:rsidRPr="0071010C">
        <w:rPr>
          <w:sz w:val="24"/>
          <w:szCs w:val="24"/>
        </w:rPr>
        <w:t>запланировано строительство</w:t>
      </w:r>
      <w:r>
        <w:rPr>
          <w:sz w:val="24"/>
          <w:szCs w:val="24"/>
          <w:vertAlign w:val="superscript"/>
        </w:rPr>
        <w:footnoteReference w:id="2"/>
      </w:r>
      <w:r w:rsidRPr="0071010C">
        <w:rPr>
          <w:sz w:val="24"/>
          <w:szCs w:val="24"/>
        </w:rPr>
        <w:t>:</w:t>
      </w:r>
    </w:p>
    <w:tbl>
      <w:tblPr>
        <w:tblStyle w:val="290"/>
        <w:tblW w:w="5000" w:type="pct"/>
        <w:tblLayout w:type="fixed"/>
        <w:tblCellMar>
          <w:left w:w="28" w:type="dxa"/>
          <w:right w:w="28" w:type="dxa"/>
        </w:tblCellMar>
        <w:tblLook w:val="04A0" w:firstRow="1" w:lastRow="0" w:firstColumn="1" w:lastColumn="0" w:noHBand="0" w:noVBand="1"/>
      </w:tblPr>
      <w:tblGrid>
        <w:gridCol w:w="420"/>
        <w:gridCol w:w="2695"/>
        <w:gridCol w:w="2551"/>
        <w:gridCol w:w="3678"/>
      </w:tblGrid>
      <w:tr w:rsidR="009D74C2" w:rsidTr="003765F0">
        <w:trPr>
          <w:tblHeader/>
        </w:trPr>
        <w:tc>
          <w:tcPr>
            <w:tcW w:w="225" w:type="pct"/>
            <w:shd w:val="clear" w:color="auto" w:fill="auto"/>
            <w:vAlign w:val="center"/>
          </w:tcPr>
          <w:p w:rsidR="00704E6A" w:rsidRPr="001D43DD" w:rsidRDefault="00697C2B" w:rsidP="001D43DD">
            <w:pPr>
              <w:tabs>
                <w:tab w:val="right" w:leader="dot" w:pos="9638"/>
              </w:tabs>
              <w:spacing w:after="0" w:line="240" w:lineRule="auto"/>
              <w:ind w:right="-1" w:firstLine="0"/>
              <w:jc w:val="center"/>
              <w:rPr>
                <w:b/>
                <w:bCs/>
                <w:sz w:val="18"/>
                <w:szCs w:val="24"/>
              </w:rPr>
            </w:pPr>
            <w:r w:rsidRPr="001D43DD">
              <w:rPr>
                <w:b/>
                <w:bCs/>
                <w:sz w:val="18"/>
                <w:szCs w:val="24"/>
              </w:rPr>
              <w:t>№ п/п</w:t>
            </w:r>
          </w:p>
        </w:tc>
        <w:tc>
          <w:tcPr>
            <w:tcW w:w="1442" w:type="pct"/>
            <w:shd w:val="clear" w:color="auto" w:fill="auto"/>
            <w:vAlign w:val="center"/>
          </w:tcPr>
          <w:p w:rsidR="00704E6A" w:rsidRPr="001D43DD" w:rsidRDefault="00697C2B" w:rsidP="001D43DD">
            <w:pPr>
              <w:tabs>
                <w:tab w:val="right" w:leader="dot" w:pos="9638"/>
              </w:tabs>
              <w:spacing w:after="0" w:line="240" w:lineRule="auto"/>
              <w:ind w:right="-1" w:firstLine="0"/>
              <w:jc w:val="center"/>
              <w:rPr>
                <w:b/>
                <w:bCs/>
                <w:sz w:val="18"/>
                <w:szCs w:val="24"/>
              </w:rPr>
            </w:pPr>
            <w:r w:rsidRPr="001D43DD">
              <w:rPr>
                <w:b/>
                <w:bCs/>
                <w:sz w:val="18"/>
                <w:szCs w:val="24"/>
              </w:rPr>
              <w:t>Наименование</w:t>
            </w:r>
          </w:p>
          <w:p w:rsidR="00704E6A" w:rsidRPr="001D43DD" w:rsidRDefault="00697C2B" w:rsidP="001D43DD">
            <w:pPr>
              <w:tabs>
                <w:tab w:val="right" w:leader="dot" w:pos="9638"/>
              </w:tabs>
              <w:spacing w:after="0" w:line="240" w:lineRule="auto"/>
              <w:ind w:right="-1" w:firstLine="0"/>
              <w:jc w:val="center"/>
              <w:rPr>
                <w:b/>
                <w:bCs/>
                <w:sz w:val="18"/>
                <w:szCs w:val="24"/>
              </w:rPr>
            </w:pPr>
            <w:r w:rsidRPr="001D43DD">
              <w:rPr>
                <w:b/>
                <w:bCs/>
                <w:sz w:val="18"/>
                <w:szCs w:val="24"/>
              </w:rPr>
              <w:t>объекта капитального строительства</w:t>
            </w:r>
          </w:p>
        </w:tc>
        <w:tc>
          <w:tcPr>
            <w:tcW w:w="1365" w:type="pct"/>
            <w:shd w:val="clear" w:color="auto" w:fill="auto"/>
            <w:vAlign w:val="center"/>
          </w:tcPr>
          <w:p w:rsidR="00704E6A" w:rsidRPr="001D43DD" w:rsidRDefault="00697C2B" w:rsidP="001D43DD">
            <w:pPr>
              <w:tabs>
                <w:tab w:val="right" w:leader="dot" w:pos="9638"/>
              </w:tabs>
              <w:spacing w:after="0" w:line="240" w:lineRule="auto"/>
              <w:ind w:right="-1" w:firstLine="0"/>
              <w:jc w:val="center"/>
              <w:rPr>
                <w:b/>
                <w:bCs/>
                <w:sz w:val="18"/>
                <w:szCs w:val="24"/>
              </w:rPr>
            </w:pPr>
            <w:r w:rsidRPr="001D43DD">
              <w:rPr>
                <w:b/>
                <w:bCs/>
                <w:sz w:val="18"/>
                <w:szCs w:val="24"/>
              </w:rPr>
              <w:t>Месторасположение</w:t>
            </w:r>
          </w:p>
          <w:p w:rsidR="00704E6A" w:rsidRPr="001D43DD" w:rsidRDefault="00697C2B" w:rsidP="001D43DD">
            <w:pPr>
              <w:tabs>
                <w:tab w:val="right" w:leader="dot" w:pos="9638"/>
              </w:tabs>
              <w:spacing w:after="0" w:line="240" w:lineRule="auto"/>
              <w:ind w:right="-1" w:firstLine="0"/>
              <w:jc w:val="center"/>
              <w:rPr>
                <w:b/>
                <w:bCs/>
                <w:sz w:val="18"/>
                <w:szCs w:val="24"/>
              </w:rPr>
            </w:pPr>
            <w:r w:rsidRPr="001D43DD">
              <w:rPr>
                <w:b/>
                <w:bCs/>
                <w:sz w:val="18"/>
                <w:szCs w:val="24"/>
              </w:rPr>
              <w:t>объекта капитального строительства</w:t>
            </w:r>
          </w:p>
        </w:tc>
        <w:tc>
          <w:tcPr>
            <w:tcW w:w="1968" w:type="pct"/>
            <w:shd w:val="clear" w:color="auto" w:fill="auto"/>
            <w:vAlign w:val="center"/>
          </w:tcPr>
          <w:p w:rsidR="00704E6A" w:rsidRPr="001D43DD" w:rsidRDefault="00697C2B" w:rsidP="001D43DD">
            <w:pPr>
              <w:tabs>
                <w:tab w:val="right" w:leader="dot" w:pos="9638"/>
              </w:tabs>
              <w:spacing w:after="0" w:line="240" w:lineRule="auto"/>
              <w:ind w:right="-1" w:firstLine="0"/>
              <w:jc w:val="center"/>
              <w:rPr>
                <w:b/>
                <w:bCs/>
                <w:sz w:val="18"/>
                <w:szCs w:val="24"/>
              </w:rPr>
            </w:pPr>
            <w:r w:rsidRPr="001D43DD">
              <w:rPr>
                <w:b/>
                <w:bCs/>
                <w:sz w:val="18"/>
                <w:szCs w:val="24"/>
              </w:rPr>
              <w:t>Характеристика объекта капитального строительства</w:t>
            </w:r>
          </w:p>
        </w:tc>
      </w:tr>
      <w:tr w:rsidR="009D74C2" w:rsidTr="003765F0">
        <w:tc>
          <w:tcPr>
            <w:tcW w:w="225" w:type="pct"/>
            <w:shd w:val="clear" w:color="auto" w:fill="auto"/>
            <w:vAlign w:val="center"/>
          </w:tcPr>
          <w:p w:rsidR="00704E6A" w:rsidRPr="00600B4E" w:rsidRDefault="00697C2B" w:rsidP="003765F0">
            <w:pPr>
              <w:tabs>
                <w:tab w:val="right" w:leader="dot" w:pos="9638"/>
              </w:tabs>
              <w:spacing w:after="0" w:line="240" w:lineRule="auto"/>
              <w:ind w:right="-1" w:firstLine="0"/>
              <w:jc w:val="center"/>
              <w:rPr>
                <w:sz w:val="18"/>
                <w:szCs w:val="24"/>
              </w:rPr>
            </w:pPr>
            <w:r w:rsidRPr="00600B4E">
              <w:rPr>
                <w:sz w:val="18"/>
                <w:szCs w:val="24"/>
              </w:rPr>
              <w:t>1</w:t>
            </w:r>
          </w:p>
        </w:tc>
        <w:tc>
          <w:tcPr>
            <w:tcW w:w="1442" w:type="pct"/>
            <w:shd w:val="clear" w:color="auto" w:fill="auto"/>
            <w:vAlign w:val="center"/>
          </w:tcPr>
          <w:p w:rsidR="00704E6A" w:rsidRPr="00600B4E" w:rsidRDefault="00697C2B" w:rsidP="001D43DD">
            <w:pPr>
              <w:tabs>
                <w:tab w:val="right" w:leader="dot" w:pos="9638"/>
              </w:tabs>
              <w:spacing w:after="0" w:line="240" w:lineRule="auto"/>
              <w:ind w:right="-1" w:firstLine="0"/>
              <w:rPr>
                <w:sz w:val="18"/>
                <w:szCs w:val="24"/>
              </w:rPr>
            </w:pPr>
            <w:r w:rsidRPr="00600B4E">
              <w:rPr>
                <w:sz w:val="18"/>
                <w:szCs w:val="24"/>
              </w:rPr>
              <w:t>Детский сад</w:t>
            </w:r>
          </w:p>
        </w:tc>
        <w:tc>
          <w:tcPr>
            <w:tcW w:w="1365" w:type="pct"/>
            <w:shd w:val="clear" w:color="auto" w:fill="auto"/>
            <w:vAlign w:val="center"/>
          </w:tcPr>
          <w:p w:rsidR="00704E6A" w:rsidRPr="00600B4E" w:rsidRDefault="00697C2B" w:rsidP="00751886">
            <w:pPr>
              <w:tabs>
                <w:tab w:val="right" w:leader="dot" w:pos="9638"/>
              </w:tabs>
              <w:spacing w:after="0" w:line="240" w:lineRule="auto"/>
              <w:ind w:right="-1" w:firstLine="0"/>
              <w:rPr>
                <w:sz w:val="18"/>
                <w:szCs w:val="24"/>
              </w:rPr>
            </w:pPr>
            <w:r w:rsidRPr="00600B4E">
              <w:rPr>
                <w:sz w:val="18"/>
                <w:szCs w:val="24"/>
              </w:rPr>
              <w:t>микрорайон №2а «Лесников»</w:t>
            </w:r>
            <w:r>
              <w:rPr>
                <w:sz w:val="18"/>
                <w:szCs w:val="24"/>
              </w:rPr>
              <w:t xml:space="preserve"> </w:t>
            </w:r>
            <w:r w:rsidRPr="00600B4E">
              <w:rPr>
                <w:sz w:val="18"/>
                <w:szCs w:val="24"/>
              </w:rPr>
              <w:t>квартал 01:03:03</w:t>
            </w:r>
          </w:p>
        </w:tc>
        <w:tc>
          <w:tcPr>
            <w:tcW w:w="1968" w:type="pct"/>
            <w:shd w:val="clear" w:color="auto" w:fill="auto"/>
            <w:vAlign w:val="center"/>
          </w:tcPr>
          <w:p w:rsidR="00704E6A" w:rsidRPr="00600B4E" w:rsidRDefault="00697C2B" w:rsidP="001D43DD">
            <w:pPr>
              <w:tabs>
                <w:tab w:val="right" w:leader="dot" w:pos="9638"/>
              </w:tabs>
              <w:spacing w:after="0" w:line="240" w:lineRule="auto"/>
              <w:ind w:right="-1" w:firstLine="0"/>
              <w:rPr>
                <w:sz w:val="18"/>
                <w:szCs w:val="24"/>
              </w:rPr>
            </w:pPr>
            <w:r w:rsidRPr="00600B4E">
              <w:rPr>
                <w:sz w:val="18"/>
                <w:szCs w:val="24"/>
              </w:rPr>
              <w:t>300 мест</w:t>
            </w:r>
          </w:p>
        </w:tc>
      </w:tr>
      <w:tr w:rsidR="009D74C2" w:rsidTr="003765F0">
        <w:tc>
          <w:tcPr>
            <w:tcW w:w="225" w:type="pct"/>
            <w:shd w:val="clear" w:color="auto" w:fill="auto"/>
            <w:vAlign w:val="center"/>
          </w:tcPr>
          <w:p w:rsidR="00704E6A" w:rsidRPr="00600B4E" w:rsidRDefault="00697C2B" w:rsidP="003765F0">
            <w:pPr>
              <w:tabs>
                <w:tab w:val="right" w:leader="dot" w:pos="9638"/>
              </w:tabs>
              <w:spacing w:after="0" w:line="240" w:lineRule="auto"/>
              <w:ind w:right="-1" w:firstLine="0"/>
              <w:jc w:val="center"/>
              <w:rPr>
                <w:sz w:val="18"/>
                <w:szCs w:val="24"/>
              </w:rPr>
            </w:pPr>
            <w:r w:rsidRPr="00600B4E">
              <w:rPr>
                <w:sz w:val="18"/>
                <w:szCs w:val="24"/>
              </w:rPr>
              <w:t>2</w:t>
            </w:r>
          </w:p>
        </w:tc>
        <w:tc>
          <w:tcPr>
            <w:tcW w:w="1442" w:type="pct"/>
            <w:shd w:val="clear" w:color="auto" w:fill="auto"/>
            <w:vAlign w:val="center"/>
          </w:tcPr>
          <w:p w:rsidR="00704E6A" w:rsidRPr="00600B4E" w:rsidRDefault="00697C2B" w:rsidP="001D43DD">
            <w:pPr>
              <w:tabs>
                <w:tab w:val="right" w:leader="dot" w:pos="9638"/>
              </w:tabs>
              <w:spacing w:after="0" w:line="240" w:lineRule="auto"/>
              <w:ind w:right="-1" w:firstLine="0"/>
              <w:rPr>
                <w:sz w:val="18"/>
                <w:szCs w:val="24"/>
              </w:rPr>
            </w:pPr>
            <w:r w:rsidRPr="00600B4E">
              <w:rPr>
                <w:sz w:val="18"/>
                <w:szCs w:val="24"/>
              </w:rPr>
              <w:t>Средняя общеобразовательная школа;</w:t>
            </w:r>
          </w:p>
        </w:tc>
        <w:tc>
          <w:tcPr>
            <w:tcW w:w="1365" w:type="pct"/>
            <w:shd w:val="clear" w:color="auto" w:fill="auto"/>
            <w:vAlign w:val="center"/>
          </w:tcPr>
          <w:p w:rsidR="00704E6A" w:rsidRPr="00600B4E" w:rsidRDefault="00697C2B" w:rsidP="00751886">
            <w:pPr>
              <w:tabs>
                <w:tab w:val="right" w:leader="dot" w:pos="9638"/>
              </w:tabs>
              <w:spacing w:after="0" w:line="240" w:lineRule="auto"/>
              <w:ind w:right="-1" w:firstLine="0"/>
              <w:rPr>
                <w:sz w:val="18"/>
                <w:szCs w:val="24"/>
              </w:rPr>
            </w:pPr>
            <w:r w:rsidRPr="00600B4E">
              <w:rPr>
                <w:sz w:val="18"/>
                <w:szCs w:val="24"/>
              </w:rPr>
              <w:t>микрорайон №2а «Лесников»</w:t>
            </w:r>
            <w:r>
              <w:rPr>
                <w:sz w:val="18"/>
                <w:szCs w:val="24"/>
              </w:rPr>
              <w:t xml:space="preserve"> </w:t>
            </w:r>
            <w:r w:rsidRPr="00600B4E">
              <w:rPr>
                <w:sz w:val="18"/>
                <w:szCs w:val="24"/>
              </w:rPr>
              <w:t>квартал 01:02:11</w:t>
            </w:r>
          </w:p>
        </w:tc>
        <w:tc>
          <w:tcPr>
            <w:tcW w:w="1968" w:type="pct"/>
            <w:shd w:val="clear" w:color="auto" w:fill="auto"/>
            <w:vAlign w:val="center"/>
          </w:tcPr>
          <w:p w:rsidR="00704E6A" w:rsidRPr="00600B4E" w:rsidRDefault="00697C2B" w:rsidP="001D43DD">
            <w:pPr>
              <w:tabs>
                <w:tab w:val="right" w:leader="dot" w:pos="9638"/>
              </w:tabs>
              <w:spacing w:after="0" w:line="240" w:lineRule="auto"/>
              <w:ind w:right="-1" w:firstLine="0"/>
              <w:rPr>
                <w:sz w:val="18"/>
                <w:szCs w:val="24"/>
              </w:rPr>
            </w:pPr>
            <w:r w:rsidRPr="00600B4E">
              <w:rPr>
                <w:sz w:val="18"/>
                <w:szCs w:val="24"/>
              </w:rPr>
              <w:t>430 мест</w:t>
            </w:r>
          </w:p>
          <w:p w:rsidR="00704E6A" w:rsidRPr="00600B4E" w:rsidRDefault="00697C2B" w:rsidP="001D43DD">
            <w:pPr>
              <w:tabs>
                <w:tab w:val="right" w:leader="dot" w:pos="9638"/>
              </w:tabs>
              <w:spacing w:after="0" w:line="240" w:lineRule="auto"/>
              <w:ind w:right="-1" w:firstLine="0"/>
              <w:rPr>
                <w:sz w:val="18"/>
                <w:szCs w:val="24"/>
              </w:rPr>
            </w:pPr>
            <w:r w:rsidRPr="00600B4E">
              <w:rPr>
                <w:sz w:val="18"/>
                <w:szCs w:val="24"/>
              </w:rPr>
              <w:t>(пристраиваемый учебный корпус)</w:t>
            </w:r>
          </w:p>
        </w:tc>
      </w:tr>
      <w:tr w:rsidR="009D74C2" w:rsidTr="003765F0">
        <w:tc>
          <w:tcPr>
            <w:tcW w:w="225" w:type="pct"/>
            <w:shd w:val="clear" w:color="auto" w:fill="auto"/>
            <w:vAlign w:val="center"/>
          </w:tcPr>
          <w:p w:rsidR="00704E6A" w:rsidRPr="00600B4E" w:rsidRDefault="00697C2B" w:rsidP="003765F0">
            <w:pPr>
              <w:tabs>
                <w:tab w:val="right" w:leader="dot" w:pos="9638"/>
              </w:tabs>
              <w:spacing w:after="0" w:line="240" w:lineRule="auto"/>
              <w:ind w:right="-1" w:firstLine="0"/>
              <w:jc w:val="center"/>
              <w:rPr>
                <w:sz w:val="18"/>
                <w:szCs w:val="24"/>
              </w:rPr>
            </w:pPr>
            <w:r w:rsidRPr="00600B4E">
              <w:rPr>
                <w:sz w:val="18"/>
                <w:szCs w:val="24"/>
              </w:rPr>
              <w:t>3</w:t>
            </w:r>
          </w:p>
        </w:tc>
        <w:tc>
          <w:tcPr>
            <w:tcW w:w="1442" w:type="pct"/>
            <w:shd w:val="clear" w:color="auto" w:fill="auto"/>
            <w:vAlign w:val="center"/>
          </w:tcPr>
          <w:p w:rsidR="00704E6A" w:rsidRPr="00600B4E" w:rsidRDefault="00697C2B" w:rsidP="001D43DD">
            <w:pPr>
              <w:tabs>
                <w:tab w:val="right" w:leader="dot" w:pos="9638"/>
              </w:tabs>
              <w:spacing w:after="0" w:line="240" w:lineRule="auto"/>
              <w:ind w:right="-1" w:firstLine="0"/>
              <w:rPr>
                <w:sz w:val="18"/>
                <w:szCs w:val="24"/>
              </w:rPr>
            </w:pPr>
            <w:r w:rsidRPr="00600B4E">
              <w:rPr>
                <w:sz w:val="18"/>
                <w:szCs w:val="24"/>
              </w:rPr>
              <w:t>Физкультурно-оздоровительный комплекс</w:t>
            </w:r>
          </w:p>
        </w:tc>
        <w:tc>
          <w:tcPr>
            <w:tcW w:w="1365" w:type="pct"/>
            <w:shd w:val="clear" w:color="auto" w:fill="auto"/>
            <w:vAlign w:val="center"/>
          </w:tcPr>
          <w:p w:rsidR="00704E6A" w:rsidRPr="00600B4E" w:rsidRDefault="00697C2B" w:rsidP="00751886">
            <w:pPr>
              <w:tabs>
                <w:tab w:val="right" w:leader="dot" w:pos="9638"/>
              </w:tabs>
              <w:spacing w:after="0" w:line="240" w:lineRule="auto"/>
              <w:ind w:right="-1" w:firstLine="0"/>
              <w:rPr>
                <w:sz w:val="18"/>
                <w:szCs w:val="24"/>
              </w:rPr>
            </w:pPr>
            <w:r w:rsidRPr="00600B4E">
              <w:rPr>
                <w:sz w:val="18"/>
                <w:szCs w:val="24"/>
              </w:rPr>
              <w:t>микрорайон №2а «Лесников»</w:t>
            </w:r>
            <w:r>
              <w:rPr>
                <w:sz w:val="18"/>
                <w:szCs w:val="24"/>
              </w:rPr>
              <w:t xml:space="preserve"> </w:t>
            </w:r>
            <w:r w:rsidRPr="00600B4E">
              <w:rPr>
                <w:sz w:val="18"/>
                <w:szCs w:val="24"/>
              </w:rPr>
              <w:t>квартал 01:03:03</w:t>
            </w:r>
          </w:p>
        </w:tc>
        <w:tc>
          <w:tcPr>
            <w:tcW w:w="1968" w:type="pct"/>
            <w:shd w:val="clear" w:color="auto" w:fill="auto"/>
            <w:vAlign w:val="center"/>
          </w:tcPr>
          <w:p w:rsidR="00704E6A" w:rsidRPr="00600B4E" w:rsidRDefault="00697C2B" w:rsidP="001D43DD">
            <w:pPr>
              <w:tabs>
                <w:tab w:val="right" w:leader="dot" w:pos="9638"/>
              </w:tabs>
              <w:spacing w:after="0" w:line="240" w:lineRule="auto"/>
              <w:ind w:right="-1" w:firstLine="0"/>
              <w:rPr>
                <w:sz w:val="18"/>
                <w:szCs w:val="24"/>
              </w:rPr>
            </w:pPr>
            <w:r w:rsidRPr="00600B4E">
              <w:rPr>
                <w:sz w:val="18"/>
                <w:szCs w:val="24"/>
              </w:rPr>
              <w:t xml:space="preserve">585,27 кв. м. общей площади помещений для </w:t>
            </w:r>
            <w:r w:rsidRPr="00600B4E">
              <w:rPr>
                <w:sz w:val="18"/>
                <w:szCs w:val="24"/>
              </w:rPr>
              <w:t>физкультурно-оздоровительных занятий;</w:t>
            </w:r>
          </w:p>
          <w:p w:rsidR="00704E6A" w:rsidRPr="00600B4E" w:rsidRDefault="00697C2B" w:rsidP="001D43DD">
            <w:pPr>
              <w:tabs>
                <w:tab w:val="right" w:leader="dot" w:pos="9638"/>
              </w:tabs>
              <w:spacing w:after="0" w:line="240" w:lineRule="auto"/>
              <w:ind w:right="-1" w:firstLine="0"/>
              <w:rPr>
                <w:sz w:val="18"/>
                <w:szCs w:val="24"/>
              </w:rPr>
            </w:pPr>
            <w:r w:rsidRPr="00600B4E">
              <w:rPr>
                <w:sz w:val="18"/>
                <w:szCs w:val="24"/>
              </w:rPr>
              <w:t>0,8 га территории плоскостных спортивных сооружений</w:t>
            </w:r>
          </w:p>
        </w:tc>
      </w:tr>
      <w:tr w:rsidR="009D74C2" w:rsidTr="003765F0">
        <w:tc>
          <w:tcPr>
            <w:tcW w:w="225" w:type="pct"/>
            <w:shd w:val="clear" w:color="auto" w:fill="auto"/>
            <w:vAlign w:val="center"/>
          </w:tcPr>
          <w:p w:rsidR="00704E6A" w:rsidRPr="00600B4E" w:rsidRDefault="00697C2B" w:rsidP="003765F0">
            <w:pPr>
              <w:tabs>
                <w:tab w:val="right" w:leader="dot" w:pos="9638"/>
              </w:tabs>
              <w:spacing w:after="0" w:line="240" w:lineRule="auto"/>
              <w:ind w:right="-1" w:firstLine="0"/>
              <w:jc w:val="center"/>
              <w:rPr>
                <w:sz w:val="18"/>
                <w:szCs w:val="24"/>
              </w:rPr>
            </w:pPr>
            <w:r w:rsidRPr="00600B4E">
              <w:rPr>
                <w:sz w:val="18"/>
                <w:szCs w:val="24"/>
              </w:rPr>
              <w:t>4</w:t>
            </w:r>
          </w:p>
        </w:tc>
        <w:tc>
          <w:tcPr>
            <w:tcW w:w="1442" w:type="pct"/>
            <w:shd w:val="clear" w:color="auto" w:fill="auto"/>
            <w:vAlign w:val="center"/>
          </w:tcPr>
          <w:p w:rsidR="00704E6A" w:rsidRPr="00600B4E" w:rsidRDefault="00697C2B" w:rsidP="001D43DD">
            <w:pPr>
              <w:tabs>
                <w:tab w:val="right" w:leader="dot" w:pos="9638"/>
              </w:tabs>
              <w:spacing w:after="0" w:line="240" w:lineRule="auto"/>
              <w:ind w:right="-1" w:firstLine="0"/>
              <w:rPr>
                <w:sz w:val="18"/>
                <w:szCs w:val="24"/>
              </w:rPr>
            </w:pPr>
            <w:r w:rsidRPr="00600B4E">
              <w:rPr>
                <w:sz w:val="18"/>
                <w:szCs w:val="24"/>
              </w:rPr>
              <w:t>Предприятие общественного питания</w:t>
            </w:r>
          </w:p>
        </w:tc>
        <w:tc>
          <w:tcPr>
            <w:tcW w:w="1365" w:type="pct"/>
            <w:shd w:val="clear" w:color="auto" w:fill="auto"/>
            <w:vAlign w:val="center"/>
          </w:tcPr>
          <w:p w:rsidR="00704E6A" w:rsidRPr="00600B4E" w:rsidRDefault="00697C2B" w:rsidP="00751886">
            <w:pPr>
              <w:tabs>
                <w:tab w:val="right" w:leader="dot" w:pos="9638"/>
              </w:tabs>
              <w:spacing w:after="0" w:line="240" w:lineRule="auto"/>
              <w:ind w:right="-1" w:firstLine="0"/>
              <w:rPr>
                <w:sz w:val="18"/>
                <w:szCs w:val="24"/>
              </w:rPr>
            </w:pPr>
            <w:r w:rsidRPr="00600B4E">
              <w:rPr>
                <w:sz w:val="18"/>
                <w:szCs w:val="24"/>
              </w:rPr>
              <w:t>микрорайон №2а «Лесников»</w:t>
            </w:r>
            <w:r>
              <w:rPr>
                <w:sz w:val="18"/>
                <w:szCs w:val="24"/>
              </w:rPr>
              <w:t xml:space="preserve"> </w:t>
            </w:r>
            <w:r w:rsidRPr="00600B4E">
              <w:rPr>
                <w:sz w:val="18"/>
                <w:szCs w:val="24"/>
              </w:rPr>
              <w:t>квартал 01:03:03</w:t>
            </w:r>
          </w:p>
        </w:tc>
        <w:tc>
          <w:tcPr>
            <w:tcW w:w="1968" w:type="pct"/>
            <w:shd w:val="clear" w:color="auto" w:fill="auto"/>
            <w:vAlign w:val="center"/>
          </w:tcPr>
          <w:p w:rsidR="00704E6A" w:rsidRPr="00600B4E" w:rsidRDefault="00697C2B" w:rsidP="001D43DD">
            <w:pPr>
              <w:tabs>
                <w:tab w:val="right" w:leader="dot" w:pos="9638"/>
              </w:tabs>
              <w:spacing w:after="0" w:line="240" w:lineRule="auto"/>
              <w:ind w:right="-1" w:firstLine="0"/>
              <w:rPr>
                <w:sz w:val="18"/>
                <w:szCs w:val="24"/>
              </w:rPr>
            </w:pPr>
            <w:r w:rsidRPr="00600B4E">
              <w:rPr>
                <w:sz w:val="18"/>
                <w:szCs w:val="24"/>
              </w:rPr>
              <w:t>335 мест</w:t>
            </w:r>
          </w:p>
        </w:tc>
      </w:tr>
      <w:tr w:rsidR="009D74C2" w:rsidTr="003765F0">
        <w:tc>
          <w:tcPr>
            <w:tcW w:w="225" w:type="pct"/>
            <w:shd w:val="clear" w:color="auto" w:fill="auto"/>
            <w:vAlign w:val="center"/>
          </w:tcPr>
          <w:p w:rsidR="00704E6A" w:rsidRPr="00600B4E" w:rsidRDefault="00697C2B" w:rsidP="003765F0">
            <w:pPr>
              <w:tabs>
                <w:tab w:val="right" w:leader="dot" w:pos="9638"/>
              </w:tabs>
              <w:spacing w:after="0" w:line="240" w:lineRule="auto"/>
              <w:ind w:right="-1" w:firstLine="0"/>
              <w:jc w:val="center"/>
              <w:rPr>
                <w:sz w:val="18"/>
                <w:szCs w:val="24"/>
              </w:rPr>
            </w:pPr>
            <w:r w:rsidRPr="00600B4E">
              <w:rPr>
                <w:sz w:val="18"/>
                <w:szCs w:val="24"/>
              </w:rPr>
              <w:t>5</w:t>
            </w:r>
          </w:p>
        </w:tc>
        <w:tc>
          <w:tcPr>
            <w:tcW w:w="1442" w:type="pct"/>
            <w:shd w:val="clear" w:color="auto" w:fill="auto"/>
            <w:vAlign w:val="center"/>
          </w:tcPr>
          <w:p w:rsidR="00704E6A" w:rsidRPr="00600B4E" w:rsidRDefault="00697C2B" w:rsidP="001D43DD">
            <w:pPr>
              <w:tabs>
                <w:tab w:val="right" w:leader="dot" w:pos="9638"/>
              </w:tabs>
              <w:spacing w:after="0" w:line="240" w:lineRule="auto"/>
              <w:ind w:right="-1" w:firstLine="0"/>
              <w:rPr>
                <w:sz w:val="18"/>
                <w:szCs w:val="24"/>
              </w:rPr>
            </w:pPr>
            <w:r w:rsidRPr="00600B4E">
              <w:rPr>
                <w:sz w:val="18"/>
                <w:szCs w:val="24"/>
              </w:rPr>
              <w:t>Предприятие бытового обслуживания</w:t>
            </w:r>
          </w:p>
        </w:tc>
        <w:tc>
          <w:tcPr>
            <w:tcW w:w="1365" w:type="pct"/>
            <w:shd w:val="clear" w:color="auto" w:fill="auto"/>
            <w:vAlign w:val="center"/>
          </w:tcPr>
          <w:p w:rsidR="00704E6A" w:rsidRPr="00600B4E" w:rsidRDefault="00697C2B" w:rsidP="00751886">
            <w:pPr>
              <w:tabs>
                <w:tab w:val="right" w:leader="dot" w:pos="9638"/>
              </w:tabs>
              <w:spacing w:after="0" w:line="240" w:lineRule="auto"/>
              <w:ind w:right="-1" w:firstLine="0"/>
              <w:rPr>
                <w:sz w:val="18"/>
                <w:szCs w:val="24"/>
              </w:rPr>
            </w:pPr>
            <w:r w:rsidRPr="00600B4E">
              <w:rPr>
                <w:sz w:val="18"/>
                <w:szCs w:val="24"/>
              </w:rPr>
              <w:t>микрорайон №2а «Лесников»</w:t>
            </w:r>
            <w:r>
              <w:rPr>
                <w:sz w:val="18"/>
                <w:szCs w:val="24"/>
              </w:rPr>
              <w:t xml:space="preserve"> </w:t>
            </w:r>
            <w:r w:rsidRPr="00600B4E">
              <w:rPr>
                <w:sz w:val="18"/>
                <w:szCs w:val="24"/>
              </w:rPr>
              <w:t xml:space="preserve">квартал </w:t>
            </w:r>
            <w:r w:rsidRPr="00600B4E">
              <w:rPr>
                <w:sz w:val="18"/>
                <w:szCs w:val="24"/>
              </w:rPr>
              <w:t>01:03:03</w:t>
            </w:r>
          </w:p>
        </w:tc>
        <w:tc>
          <w:tcPr>
            <w:tcW w:w="1968" w:type="pct"/>
            <w:shd w:val="clear" w:color="auto" w:fill="auto"/>
            <w:vAlign w:val="center"/>
          </w:tcPr>
          <w:p w:rsidR="00704E6A" w:rsidRPr="00600B4E" w:rsidRDefault="00697C2B" w:rsidP="001D43DD">
            <w:pPr>
              <w:tabs>
                <w:tab w:val="right" w:leader="dot" w:pos="9638"/>
              </w:tabs>
              <w:spacing w:after="0" w:line="240" w:lineRule="auto"/>
              <w:ind w:right="-1" w:firstLine="0"/>
              <w:rPr>
                <w:sz w:val="18"/>
                <w:szCs w:val="24"/>
              </w:rPr>
            </w:pPr>
            <w:r w:rsidRPr="00600B4E">
              <w:rPr>
                <w:sz w:val="18"/>
                <w:szCs w:val="24"/>
              </w:rPr>
              <w:t>17 рабочих мест</w:t>
            </w:r>
          </w:p>
        </w:tc>
      </w:tr>
      <w:tr w:rsidR="009D74C2" w:rsidTr="003765F0">
        <w:tc>
          <w:tcPr>
            <w:tcW w:w="225" w:type="pct"/>
            <w:shd w:val="clear" w:color="auto" w:fill="auto"/>
            <w:vAlign w:val="center"/>
          </w:tcPr>
          <w:p w:rsidR="00704E6A" w:rsidRPr="00600B4E" w:rsidRDefault="00697C2B" w:rsidP="003765F0">
            <w:pPr>
              <w:tabs>
                <w:tab w:val="right" w:leader="dot" w:pos="9638"/>
              </w:tabs>
              <w:spacing w:after="0" w:line="240" w:lineRule="auto"/>
              <w:ind w:right="-1" w:firstLine="0"/>
              <w:jc w:val="center"/>
              <w:rPr>
                <w:sz w:val="18"/>
                <w:szCs w:val="24"/>
              </w:rPr>
            </w:pPr>
            <w:r w:rsidRPr="00600B4E">
              <w:rPr>
                <w:sz w:val="18"/>
                <w:szCs w:val="24"/>
              </w:rPr>
              <w:t>6</w:t>
            </w:r>
          </w:p>
        </w:tc>
        <w:tc>
          <w:tcPr>
            <w:tcW w:w="1442" w:type="pct"/>
            <w:shd w:val="clear" w:color="auto" w:fill="auto"/>
            <w:vAlign w:val="center"/>
          </w:tcPr>
          <w:p w:rsidR="00704E6A" w:rsidRPr="00600B4E" w:rsidRDefault="00697C2B" w:rsidP="001D43DD">
            <w:pPr>
              <w:tabs>
                <w:tab w:val="right" w:leader="dot" w:pos="9638"/>
              </w:tabs>
              <w:spacing w:after="0" w:line="240" w:lineRule="auto"/>
              <w:ind w:right="-1" w:firstLine="0"/>
              <w:rPr>
                <w:sz w:val="18"/>
                <w:szCs w:val="24"/>
              </w:rPr>
            </w:pPr>
            <w:r w:rsidRPr="00600B4E">
              <w:rPr>
                <w:sz w:val="18"/>
                <w:szCs w:val="24"/>
              </w:rPr>
              <w:t>Банный комплекс</w:t>
            </w:r>
          </w:p>
        </w:tc>
        <w:tc>
          <w:tcPr>
            <w:tcW w:w="1365" w:type="pct"/>
            <w:shd w:val="clear" w:color="auto" w:fill="auto"/>
            <w:vAlign w:val="center"/>
          </w:tcPr>
          <w:p w:rsidR="00704E6A" w:rsidRPr="00600B4E" w:rsidRDefault="00697C2B" w:rsidP="00751886">
            <w:pPr>
              <w:tabs>
                <w:tab w:val="right" w:leader="dot" w:pos="9638"/>
              </w:tabs>
              <w:spacing w:after="0" w:line="240" w:lineRule="auto"/>
              <w:ind w:right="-1" w:firstLine="0"/>
              <w:rPr>
                <w:sz w:val="18"/>
                <w:szCs w:val="24"/>
              </w:rPr>
            </w:pPr>
            <w:r w:rsidRPr="00600B4E">
              <w:rPr>
                <w:sz w:val="18"/>
                <w:szCs w:val="24"/>
              </w:rPr>
              <w:t>микрорайон №2а «Лесников»</w:t>
            </w:r>
            <w:r>
              <w:rPr>
                <w:sz w:val="18"/>
                <w:szCs w:val="24"/>
              </w:rPr>
              <w:t xml:space="preserve"> </w:t>
            </w:r>
            <w:r w:rsidRPr="00600B4E">
              <w:rPr>
                <w:sz w:val="18"/>
                <w:szCs w:val="24"/>
              </w:rPr>
              <w:t>квартал 01:03:03</w:t>
            </w:r>
          </w:p>
        </w:tc>
        <w:tc>
          <w:tcPr>
            <w:tcW w:w="1968" w:type="pct"/>
            <w:shd w:val="clear" w:color="auto" w:fill="auto"/>
            <w:vAlign w:val="center"/>
          </w:tcPr>
          <w:p w:rsidR="00704E6A" w:rsidRPr="00600B4E" w:rsidRDefault="00697C2B" w:rsidP="001D43DD">
            <w:pPr>
              <w:tabs>
                <w:tab w:val="right" w:leader="dot" w:pos="9638"/>
              </w:tabs>
              <w:spacing w:after="0" w:line="240" w:lineRule="auto"/>
              <w:ind w:right="-1" w:firstLine="0"/>
              <w:rPr>
                <w:sz w:val="18"/>
                <w:szCs w:val="24"/>
              </w:rPr>
            </w:pPr>
            <w:r w:rsidRPr="00600B4E">
              <w:rPr>
                <w:sz w:val="18"/>
                <w:szCs w:val="24"/>
              </w:rPr>
              <w:t>42 мест</w:t>
            </w:r>
          </w:p>
        </w:tc>
      </w:tr>
    </w:tbl>
    <w:p w:rsidR="00704E6A" w:rsidRPr="0071010C" w:rsidRDefault="00697C2B" w:rsidP="0071010C">
      <w:pPr>
        <w:spacing w:before="120" w:after="120" w:line="276" w:lineRule="auto"/>
        <w:jc w:val="both"/>
        <w:rPr>
          <w:sz w:val="24"/>
          <w:szCs w:val="24"/>
        </w:rPr>
      </w:pPr>
      <w:r w:rsidRPr="0071010C">
        <w:rPr>
          <w:sz w:val="24"/>
          <w:szCs w:val="24"/>
        </w:rPr>
        <w:t>Теплоснабжение микрорайона №2а «Лесников» планируется от существующего источника тепловой энергии– котельная 2а мкр.</w:t>
      </w:r>
    </w:p>
    <w:p w:rsidR="00704E6A" w:rsidRPr="0071010C" w:rsidRDefault="00697C2B" w:rsidP="0071010C">
      <w:pPr>
        <w:spacing w:before="120" w:after="120" w:line="276" w:lineRule="auto"/>
        <w:jc w:val="both"/>
        <w:rPr>
          <w:sz w:val="24"/>
          <w:szCs w:val="24"/>
        </w:rPr>
      </w:pPr>
      <w:r w:rsidRPr="0071010C">
        <w:rPr>
          <w:sz w:val="24"/>
          <w:szCs w:val="24"/>
        </w:rPr>
        <w:t xml:space="preserve">Расход тепла жилыми и общественными </w:t>
      </w:r>
      <w:r w:rsidRPr="0071010C">
        <w:rPr>
          <w:sz w:val="24"/>
          <w:szCs w:val="24"/>
        </w:rPr>
        <w:t>зданиями составит:</w:t>
      </w:r>
    </w:p>
    <w:p w:rsidR="00704E6A" w:rsidRPr="001D43DD" w:rsidRDefault="00697C2B">
      <w:pPr>
        <w:pStyle w:val="af6"/>
        <w:numPr>
          <w:ilvl w:val="0"/>
          <w:numId w:val="58"/>
        </w:numPr>
        <w:spacing w:before="120" w:after="120" w:line="276" w:lineRule="auto"/>
        <w:rPr>
          <w:sz w:val="24"/>
          <w:szCs w:val="24"/>
        </w:rPr>
      </w:pPr>
      <w:r w:rsidRPr="001D43DD">
        <w:rPr>
          <w:sz w:val="24"/>
          <w:szCs w:val="24"/>
        </w:rPr>
        <w:t>на отопление и вентиляцию 4,489 Гкал/ч;</w:t>
      </w:r>
    </w:p>
    <w:p w:rsidR="00704E6A" w:rsidRPr="0071010C" w:rsidRDefault="00697C2B">
      <w:pPr>
        <w:pStyle w:val="af6"/>
        <w:numPr>
          <w:ilvl w:val="0"/>
          <w:numId w:val="58"/>
        </w:numPr>
        <w:spacing w:before="120" w:after="120" w:line="276" w:lineRule="auto"/>
        <w:rPr>
          <w:sz w:val="24"/>
          <w:szCs w:val="24"/>
        </w:rPr>
      </w:pPr>
      <w:r w:rsidRPr="0071010C">
        <w:rPr>
          <w:sz w:val="24"/>
          <w:szCs w:val="24"/>
        </w:rPr>
        <w:t>на горячее водоснабжение 1,746 Гкал/ч.</w:t>
      </w:r>
    </w:p>
    <w:p w:rsidR="00704E6A" w:rsidRPr="0071010C" w:rsidRDefault="00697C2B" w:rsidP="0071010C">
      <w:pPr>
        <w:spacing w:before="120" w:after="120" w:line="276" w:lineRule="auto"/>
        <w:jc w:val="both"/>
        <w:rPr>
          <w:sz w:val="24"/>
          <w:szCs w:val="24"/>
        </w:rPr>
      </w:pPr>
      <w:r w:rsidRPr="0071010C">
        <w:rPr>
          <w:sz w:val="24"/>
          <w:szCs w:val="24"/>
        </w:rPr>
        <w:t>Всего: 6,235 Гкал/ч.</w:t>
      </w:r>
    </w:p>
    <w:p w:rsidR="00F23383" w:rsidRDefault="00697C2B">
      <w:pPr>
        <w:spacing w:after="160" w:line="259" w:lineRule="auto"/>
        <w:ind w:firstLine="0"/>
        <w:rPr>
          <w:rFonts w:eastAsia="TimesNewRoman"/>
          <w:b/>
          <w:szCs w:val="28"/>
        </w:rPr>
      </w:pPr>
      <w:r>
        <w:rPr>
          <w:rFonts w:eastAsia="TimesNewRoman"/>
          <w:b/>
          <w:szCs w:val="28"/>
        </w:rPr>
        <w:br w:type="page"/>
      </w:r>
    </w:p>
    <w:p w:rsidR="00704E6A" w:rsidRPr="00C771CB" w:rsidRDefault="00697C2B" w:rsidP="00344364">
      <w:pPr>
        <w:numPr>
          <w:ilvl w:val="0"/>
          <w:numId w:val="24"/>
        </w:numPr>
        <w:spacing w:after="0" w:line="23" w:lineRule="atLeast"/>
        <w:ind w:hanging="357"/>
        <w:jc w:val="both"/>
        <w:outlineLvl w:val="2"/>
        <w:rPr>
          <w:rFonts w:eastAsia="TimesNewRoman"/>
          <w:b/>
          <w:szCs w:val="28"/>
        </w:rPr>
      </w:pPr>
      <w:bookmarkStart w:id="22" w:name="_Toc142644774"/>
      <w:r w:rsidRPr="00C771CB">
        <w:rPr>
          <w:rFonts w:eastAsia="TimesNewRoman"/>
          <w:b/>
          <w:szCs w:val="28"/>
        </w:rPr>
        <w:lastRenderedPageBreak/>
        <w:t xml:space="preserve">Планировка </w:t>
      </w:r>
      <w:r>
        <w:rPr>
          <w:rFonts w:eastAsia="TimesNewRoman"/>
          <w:b/>
          <w:szCs w:val="28"/>
        </w:rPr>
        <w:t>микрорайон</w:t>
      </w:r>
      <w:r>
        <w:rPr>
          <w:rFonts w:eastAsia="TimesNewRoman"/>
          <w:b/>
          <w:szCs w:val="28"/>
        </w:rPr>
        <w:t>а</w:t>
      </w:r>
      <w:r>
        <w:rPr>
          <w:rFonts w:eastAsia="TimesNewRoman"/>
          <w:b/>
          <w:szCs w:val="28"/>
        </w:rPr>
        <w:t xml:space="preserve"> </w:t>
      </w:r>
      <w:r w:rsidRPr="00C771CB">
        <w:rPr>
          <w:rFonts w:eastAsia="TimesNewRoman"/>
          <w:b/>
          <w:szCs w:val="28"/>
        </w:rPr>
        <w:t>№3 «Кедровый»</w:t>
      </w:r>
      <w:bookmarkEnd w:id="22"/>
    </w:p>
    <w:p w:rsidR="00704E6A" w:rsidRPr="0071010C" w:rsidRDefault="00697C2B" w:rsidP="0071010C">
      <w:pPr>
        <w:spacing w:before="120" w:after="120" w:line="276" w:lineRule="auto"/>
        <w:jc w:val="both"/>
        <w:rPr>
          <w:sz w:val="24"/>
          <w:szCs w:val="24"/>
        </w:rPr>
      </w:pPr>
      <w:r w:rsidRPr="0071010C">
        <w:rPr>
          <w:sz w:val="24"/>
          <w:szCs w:val="24"/>
        </w:rPr>
        <w:t>Площадь в границах разработки проекта планировки и проекта межевания территории составляет 52,77 г</w:t>
      </w:r>
      <w:r w:rsidRPr="0071010C">
        <w:rPr>
          <w:sz w:val="24"/>
          <w:szCs w:val="24"/>
        </w:rPr>
        <w:t>а.</w:t>
      </w:r>
    </w:p>
    <w:p w:rsidR="00704E6A" w:rsidRPr="0071010C" w:rsidRDefault="00697C2B" w:rsidP="0071010C">
      <w:pPr>
        <w:spacing w:before="120" w:after="120" w:line="276" w:lineRule="auto"/>
        <w:jc w:val="both"/>
        <w:rPr>
          <w:sz w:val="24"/>
          <w:szCs w:val="24"/>
        </w:rPr>
      </w:pPr>
      <w:r w:rsidRPr="0071010C">
        <w:rPr>
          <w:sz w:val="24"/>
          <w:szCs w:val="24"/>
        </w:rPr>
        <w:t>Границами проекта являются:</w:t>
      </w:r>
    </w:p>
    <w:p w:rsidR="00704E6A" w:rsidRPr="00D0663E" w:rsidRDefault="00697C2B">
      <w:pPr>
        <w:pStyle w:val="af6"/>
        <w:numPr>
          <w:ilvl w:val="0"/>
          <w:numId w:val="59"/>
        </w:numPr>
        <w:spacing w:before="120" w:after="120" w:line="276" w:lineRule="auto"/>
        <w:rPr>
          <w:sz w:val="24"/>
          <w:szCs w:val="24"/>
        </w:rPr>
      </w:pPr>
      <w:r w:rsidRPr="00D0663E">
        <w:rPr>
          <w:sz w:val="24"/>
          <w:szCs w:val="24"/>
        </w:rPr>
        <w:t>с северной стороны – улица Магистральная - магистральная улица общегородского значения;</w:t>
      </w:r>
    </w:p>
    <w:p w:rsidR="00704E6A" w:rsidRPr="00D0663E" w:rsidRDefault="00697C2B">
      <w:pPr>
        <w:pStyle w:val="af6"/>
        <w:numPr>
          <w:ilvl w:val="0"/>
          <w:numId w:val="59"/>
        </w:numPr>
        <w:spacing w:before="120" w:after="120" w:line="276" w:lineRule="auto"/>
        <w:rPr>
          <w:sz w:val="24"/>
          <w:szCs w:val="24"/>
        </w:rPr>
      </w:pPr>
      <w:r w:rsidRPr="00D0663E">
        <w:rPr>
          <w:sz w:val="24"/>
          <w:szCs w:val="24"/>
        </w:rPr>
        <w:t>с восточной стороны – улица Романа Кузоваткина - улица местного значения;</w:t>
      </w:r>
    </w:p>
    <w:p w:rsidR="00704E6A" w:rsidRPr="00D0663E" w:rsidRDefault="00697C2B">
      <w:pPr>
        <w:pStyle w:val="af6"/>
        <w:numPr>
          <w:ilvl w:val="0"/>
          <w:numId w:val="59"/>
        </w:numPr>
        <w:spacing w:before="120" w:after="120" w:line="276" w:lineRule="auto"/>
        <w:rPr>
          <w:sz w:val="24"/>
          <w:szCs w:val="24"/>
        </w:rPr>
      </w:pPr>
      <w:r w:rsidRPr="00D0663E">
        <w:rPr>
          <w:sz w:val="24"/>
          <w:szCs w:val="24"/>
        </w:rPr>
        <w:t>с южной стороны – улица Романа Кузоваткина;</w:t>
      </w:r>
    </w:p>
    <w:p w:rsidR="00704E6A" w:rsidRPr="00D0663E" w:rsidRDefault="00697C2B">
      <w:pPr>
        <w:pStyle w:val="af6"/>
        <w:numPr>
          <w:ilvl w:val="0"/>
          <w:numId w:val="59"/>
        </w:numPr>
        <w:spacing w:before="120" w:after="120" w:line="276" w:lineRule="auto"/>
        <w:rPr>
          <w:sz w:val="24"/>
          <w:szCs w:val="24"/>
        </w:rPr>
      </w:pPr>
      <w:r w:rsidRPr="00D0663E">
        <w:rPr>
          <w:sz w:val="24"/>
          <w:szCs w:val="24"/>
        </w:rPr>
        <w:t xml:space="preserve">с западной стороны </w:t>
      </w:r>
      <w:r w:rsidRPr="00D0663E">
        <w:rPr>
          <w:sz w:val="24"/>
          <w:szCs w:val="24"/>
        </w:rPr>
        <w:t>– улицы Семена Урусова, Транспортная - улицы местного значения, а также границы территорий коммунальных объектов.</w:t>
      </w:r>
    </w:p>
    <w:p w:rsidR="00704E6A" w:rsidRPr="0071010C" w:rsidRDefault="00697C2B" w:rsidP="0071010C">
      <w:pPr>
        <w:spacing w:before="120" w:after="120" w:line="276" w:lineRule="auto"/>
        <w:jc w:val="both"/>
        <w:rPr>
          <w:sz w:val="24"/>
          <w:szCs w:val="24"/>
        </w:rPr>
      </w:pPr>
      <w:r w:rsidRPr="0071010C">
        <w:rPr>
          <w:sz w:val="24"/>
          <w:szCs w:val="24"/>
        </w:rPr>
        <w:t>Технико-экономические показатели застройки представлены в таблице</w:t>
      </w:r>
      <w:r w:rsidRPr="0071010C">
        <w:rPr>
          <w:sz w:val="24"/>
          <w:szCs w:val="24"/>
        </w:rPr>
        <w:t xml:space="preserve"> </w:t>
      </w:r>
      <w:r w:rsidRPr="0071010C">
        <w:rPr>
          <w:sz w:val="24"/>
          <w:szCs w:val="24"/>
        </w:rPr>
        <w:fldChar w:fldCharType="begin"/>
      </w:r>
      <w:r w:rsidRPr="0071010C">
        <w:rPr>
          <w:sz w:val="24"/>
          <w:szCs w:val="24"/>
        </w:rPr>
        <w:instrText xml:space="preserve"> REF _Ref98519365 \h  \* MERGEFORMAT </w:instrText>
      </w:r>
      <w:r w:rsidRPr="0071010C">
        <w:rPr>
          <w:sz w:val="24"/>
          <w:szCs w:val="24"/>
        </w:rPr>
      </w:r>
      <w:r w:rsidRPr="0071010C">
        <w:rPr>
          <w:sz w:val="24"/>
          <w:szCs w:val="24"/>
        </w:rPr>
        <w:fldChar w:fldCharType="separate"/>
      </w:r>
      <w:r w:rsidR="00B85BD6" w:rsidRPr="00B85BD6">
        <w:rPr>
          <w:sz w:val="24"/>
          <w:szCs w:val="24"/>
        </w:rPr>
        <w:t>Таблица 8</w:t>
      </w:r>
      <w:r w:rsidRPr="0071010C">
        <w:rPr>
          <w:sz w:val="24"/>
          <w:szCs w:val="24"/>
        </w:rPr>
        <w:fldChar w:fldCharType="end"/>
      </w:r>
      <w:r w:rsidRPr="0071010C">
        <w:rPr>
          <w:sz w:val="24"/>
          <w:szCs w:val="24"/>
        </w:rPr>
        <w:t>.</w:t>
      </w:r>
    </w:p>
    <w:p w:rsidR="00704E6A" w:rsidRPr="00D0663E" w:rsidRDefault="00697C2B" w:rsidP="00BD214C">
      <w:pPr>
        <w:keepNext/>
        <w:spacing w:before="120" w:after="0" w:line="240" w:lineRule="auto"/>
        <w:ind w:firstLine="0"/>
        <w:jc w:val="both"/>
        <w:rPr>
          <w:rFonts w:eastAsiaTheme="minorHAnsi" w:cstheme="minorBidi"/>
          <w:b/>
          <w:sz w:val="24"/>
          <w:szCs w:val="20"/>
          <w:lang w:eastAsia="en-US"/>
        </w:rPr>
      </w:pPr>
      <w:bookmarkStart w:id="23" w:name="_Ref98519365"/>
      <w:bookmarkStart w:id="24" w:name="_Toc97289053"/>
      <w:r w:rsidRPr="00D0663E">
        <w:rPr>
          <w:rFonts w:eastAsiaTheme="minorHAnsi" w:cstheme="minorBidi"/>
          <w:b/>
          <w:sz w:val="24"/>
          <w:szCs w:val="20"/>
          <w:lang w:eastAsia="en-US"/>
        </w:rPr>
        <w:t xml:space="preserve">Таблица </w:t>
      </w:r>
      <w:r w:rsidRPr="00D0663E">
        <w:rPr>
          <w:rFonts w:eastAsiaTheme="minorHAnsi" w:cstheme="minorBidi"/>
          <w:b/>
          <w:sz w:val="24"/>
          <w:szCs w:val="20"/>
          <w:lang w:eastAsia="en-US"/>
        </w:rPr>
        <w:fldChar w:fldCharType="begin"/>
      </w:r>
      <w:r w:rsidRPr="00D0663E">
        <w:rPr>
          <w:rFonts w:eastAsiaTheme="minorHAnsi" w:cstheme="minorBidi"/>
          <w:b/>
          <w:sz w:val="24"/>
          <w:szCs w:val="20"/>
          <w:lang w:eastAsia="en-US"/>
        </w:rPr>
        <w:instrText xml:space="preserve"> SEQ Таблица \* ARABIC </w:instrText>
      </w:r>
      <w:r w:rsidRPr="00D0663E">
        <w:rPr>
          <w:rFonts w:eastAsiaTheme="minorHAnsi" w:cstheme="minorBidi"/>
          <w:b/>
          <w:sz w:val="24"/>
          <w:szCs w:val="20"/>
          <w:lang w:eastAsia="en-US"/>
        </w:rPr>
        <w:fldChar w:fldCharType="separate"/>
      </w:r>
      <w:r w:rsidR="00B85BD6">
        <w:rPr>
          <w:rFonts w:eastAsiaTheme="minorHAnsi" w:cstheme="minorBidi"/>
          <w:b/>
          <w:noProof/>
          <w:sz w:val="24"/>
          <w:szCs w:val="20"/>
          <w:lang w:eastAsia="en-US"/>
        </w:rPr>
        <w:t>8</w:t>
      </w:r>
      <w:r w:rsidRPr="00D0663E">
        <w:rPr>
          <w:rFonts w:eastAsiaTheme="minorHAnsi" w:cstheme="minorBidi"/>
          <w:b/>
          <w:sz w:val="24"/>
          <w:szCs w:val="20"/>
          <w:lang w:eastAsia="en-US"/>
        </w:rPr>
        <w:fldChar w:fldCharType="end"/>
      </w:r>
      <w:bookmarkEnd w:id="23"/>
      <w:r w:rsidRPr="00D0663E">
        <w:rPr>
          <w:rFonts w:eastAsiaTheme="minorHAnsi" w:cstheme="minorBidi"/>
          <w:b/>
          <w:sz w:val="24"/>
          <w:szCs w:val="20"/>
          <w:lang w:eastAsia="en-US"/>
        </w:rPr>
        <w:t xml:space="preserve">. Объекты жилой застройки </w:t>
      </w:r>
      <w:r>
        <w:rPr>
          <w:rFonts w:eastAsiaTheme="minorHAnsi" w:cstheme="minorBidi"/>
          <w:b/>
          <w:sz w:val="24"/>
          <w:szCs w:val="20"/>
          <w:lang w:eastAsia="en-US"/>
        </w:rPr>
        <w:t xml:space="preserve">микрорайон </w:t>
      </w:r>
      <w:r w:rsidRPr="00D0663E">
        <w:rPr>
          <w:rFonts w:eastAsiaTheme="minorHAnsi" w:cstheme="minorBidi"/>
          <w:b/>
          <w:sz w:val="24"/>
          <w:szCs w:val="20"/>
          <w:lang w:eastAsia="en-US"/>
        </w:rPr>
        <w:t>№3 «Кедровый»</w:t>
      </w:r>
      <w:r>
        <w:rPr>
          <w:rFonts w:eastAsiaTheme="minorHAnsi" w:cstheme="minorBidi"/>
          <w:b/>
          <w:sz w:val="24"/>
          <w:szCs w:val="20"/>
          <w:vertAlign w:val="superscript"/>
          <w:lang w:eastAsia="en-US"/>
        </w:rPr>
        <w:footnoteReference w:id="3"/>
      </w:r>
      <w:bookmarkEnd w:id="24"/>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28" w:type="dxa"/>
        </w:tblCellMar>
        <w:tblLook w:val="00A0" w:firstRow="1" w:lastRow="0" w:firstColumn="1" w:lastColumn="0" w:noHBand="0" w:noVBand="0"/>
      </w:tblPr>
      <w:tblGrid>
        <w:gridCol w:w="740"/>
        <w:gridCol w:w="4194"/>
        <w:gridCol w:w="1144"/>
        <w:gridCol w:w="1577"/>
        <w:gridCol w:w="1689"/>
      </w:tblGrid>
      <w:tr w:rsidR="009D74C2" w:rsidTr="00600B4E">
        <w:trPr>
          <w:trHeight w:val="20"/>
          <w:tblHeader/>
        </w:trPr>
        <w:tc>
          <w:tcPr>
            <w:tcW w:w="396" w:type="pct"/>
            <w:shd w:val="clear" w:color="auto" w:fill="auto"/>
            <w:vAlign w:val="center"/>
          </w:tcPr>
          <w:p w:rsidR="00704E6A" w:rsidRPr="00600B4E" w:rsidRDefault="00697C2B" w:rsidP="00704E6A">
            <w:pPr>
              <w:keepNext/>
              <w:spacing w:after="0" w:line="240" w:lineRule="auto"/>
              <w:ind w:firstLine="0"/>
              <w:jc w:val="center"/>
              <w:rPr>
                <w:b/>
                <w:bCs/>
                <w:sz w:val="18"/>
                <w:szCs w:val="24"/>
              </w:rPr>
            </w:pPr>
            <w:r w:rsidRPr="00600B4E">
              <w:rPr>
                <w:b/>
                <w:bCs/>
                <w:sz w:val="18"/>
                <w:szCs w:val="24"/>
              </w:rPr>
              <w:t>№ п/п</w:t>
            </w:r>
          </w:p>
        </w:tc>
        <w:tc>
          <w:tcPr>
            <w:tcW w:w="2244" w:type="pct"/>
            <w:shd w:val="clear" w:color="auto" w:fill="auto"/>
            <w:vAlign w:val="center"/>
          </w:tcPr>
          <w:p w:rsidR="00704E6A" w:rsidRPr="00600B4E" w:rsidRDefault="00697C2B" w:rsidP="00704E6A">
            <w:pPr>
              <w:keepNext/>
              <w:spacing w:after="0" w:line="240" w:lineRule="auto"/>
              <w:ind w:firstLine="0"/>
              <w:jc w:val="center"/>
              <w:rPr>
                <w:b/>
                <w:bCs/>
                <w:sz w:val="18"/>
                <w:szCs w:val="24"/>
              </w:rPr>
            </w:pPr>
            <w:r w:rsidRPr="00600B4E">
              <w:rPr>
                <w:b/>
                <w:bCs/>
                <w:sz w:val="18"/>
                <w:szCs w:val="24"/>
              </w:rPr>
              <w:t>Наименование показателя</w:t>
            </w:r>
          </w:p>
        </w:tc>
        <w:tc>
          <w:tcPr>
            <w:tcW w:w="612" w:type="pct"/>
            <w:shd w:val="clear" w:color="auto" w:fill="auto"/>
            <w:vAlign w:val="center"/>
          </w:tcPr>
          <w:p w:rsidR="00704E6A" w:rsidRPr="00600B4E" w:rsidRDefault="00697C2B" w:rsidP="00704E6A">
            <w:pPr>
              <w:keepNext/>
              <w:spacing w:after="0" w:line="240" w:lineRule="auto"/>
              <w:ind w:firstLine="0"/>
              <w:jc w:val="center"/>
              <w:rPr>
                <w:b/>
                <w:bCs/>
                <w:sz w:val="18"/>
                <w:szCs w:val="24"/>
              </w:rPr>
            </w:pPr>
            <w:r w:rsidRPr="00600B4E">
              <w:rPr>
                <w:b/>
                <w:bCs/>
                <w:sz w:val="18"/>
                <w:szCs w:val="24"/>
              </w:rPr>
              <w:t>Ед. изм.</w:t>
            </w:r>
          </w:p>
        </w:tc>
        <w:tc>
          <w:tcPr>
            <w:tcW w:w="844" w:type="pct"/>
            <w:shd w:val="clear" w:color="auto" w:fill="auto"/>
          </w:tcPr>
          <w:p w:rsidR="00704E6A" w:rsidRPr="00600B4E" w:rsidRDefault="00697C2B" w:rsidP="00704E6A">
            <w:pPr>
              <w:keepNext/>
              <w:spacing w:after="0" w:line="240" w:lineRule="auto"/>
              <w:ind w:firstLine="0"/>
              <w:jc w:val="center"/>
              <w:rPr>
                <w:b/>
                <w:bCs/>
                <w:sz w:val="18"/>
                <w:szCs w:val="24"/>
              </w:rPr>
            </w:pPr>
            <w:r w:rsidRPr="00600B4E">
              <w:rPr>
                <w:b/>
                <w:bCs/>
                <w:sz w:val="18"/>
                <w:szCs w:val="24"/>
              </w:rPr>
              <w:t>Современное состояние</w:t>
            </w:r>
          </w:p>
        </w:tc>
        <w:tc>
          <w:tcPr>
            <w:tcW w:w="904" w:type="pct"/>
            <w:shd w:val="clear" w:color="auto" w:fill="auto"/>
            <w:vAlign w:val="center"/>
          </w:tcPr>
          <w:p w:rsidR="00704E6A" w:rsidRPr="00600B4E" w:rsidRDefault="00697C2B" w:rsidP="00704E6A">
            <w:pPr>
              <w:keepNext/>
              <w:spacing w:after="0" w:line="240" w:lineRule="auto"/>
              <w:ind w:firstLine="0"/>
              <w:jc w:val="center"/>
              <w:rPr>
                <w:b/>
                <w:bCs/>
                <w:sz w:val="18"/>
                <w:szCs w:val="24"/>
              </w:rPr>
            </w:pPr>
            <w:r w:rsidRPr="00600B4E">
              <w:rPr>
                <w:b/>
                <w:bCs/>
                <w:sz w:val="18"/>
                <w:szCs w:val="24"/>
              </w:rPr>
              <w:t>Расчетный срок</w:t>
            </w:r>
          </w:p>
        </w:tc>
      </w:tr>
      <w:tr w:rsidR="009D74C2" w:rsidTr="00600B4E">
        <w:trPr>
          <w:trHeight w:val="20"/>
        </w:trPr>
        <w:tc>
          <w:tcPr>
            <w:tcW w:w="396" w:type="pct"/>
            <w:shd w:val="clear" w:color="auto" w:fill="auto"/>
            <w:vAlign w:val="center"/>
          </w:tcPr>
          <w:p w:rsidR="00704E6A" w:rsidRPr="00600B4E" w:rsidRDefault="00697C2B" w:rsidP="00704E6A">
            <w:pPr>
              <w:spacing w:after="0" w:line="240" w:lineRule="auto"/>
              <w:ind w:firstLine="0"/>
              <w:jc w:val="center"/>
              <w:rPr>
                <w:sz w:val="18"/>
                <w:szCs w:val="24"/>
              </w:rPr>
            </w:pPr>
            <w:r w:rsidRPr="00600B4E">
              <w:rPr>
                <w:sz w:val="18"/>
                <w:szCs w:val="24"/>
              </w:rPr>
              <w:t>1</w:t>
            </w:r>
          </w:p>
        </w:tc>
        <w:tc>
          <w:tcPr>
            <w:tcW w:w="2244" w:type="pct"/>
            <w:shd w:val="clear" w:color="auto" w:fill="auto"/>
            <w:vAlign w:val="center"/>
          </w:tcPr>
          <w:p w:rsidR="00704E6A" w:rsidRPr="00600B4E" w:rsidRDefault="00697C2B" w:rsidP="00704E6A">
            <w:pPr>
              <w:spacing w:after="0" w:line="240" w:lineRule="auto"/>
              <w:ind w:left="28" w:firstLine="0"/>
              <w:rPr>
                <w:rFonts w:eastAsia="Calibri"/>
                <w:sz w:val="18"/>
                <w:szCs w:val="24"/>
              </w:rPr>
            </w:pPr>
            <w:r w:rsidRPr="00600B4E">
              <w:rPr>
                <w:rFonts w:eastAsia="Calibri"/>
                <w:sz w:val="18"/>
                <w:szCs w:val="24"/>
              </w:rPr>
              <w:t xml:space="preserve">Общая территории в </w:t>
            </w:r>
            <w:r w:rsidRPr="00600B4E">
              <w:rPr>
                <w:rFonts w:eastAsia="Calibri"/>
                <w:sz w:val="18"/>
                <w:szCs w:val="24"/>
              </w:rPr>
              <w:t>границах проекта планировки, в т.ч.</w:t>
            </w:r>
          </w:p>
        </w:tc>
        <w:tc>
          <w:tcPr>
            <w:tcW w:w="612" w:type="pct"/>
            <w:shd w:val="clear" w:color="auto" w:fill="auto"/>
            <w:vAlign w:val="center"/>
          </w:tcPr>
          <w:p w:rsidR="00704E6A" w:rsidRPr="00600B4E" w:rsidRDefault="00697C2B" w:rsidP="00704E6A">
            <w:pPr>
              <w:spacing w:after="0" w:line="240" w:lineRule="auto"/>
              <w:ind w:firstLine="0"/>
              <w:jc w:val="center"/>
              <w:rPr>
                <w:sz w:val="18"/>
                <w:szCs w:val="24"/>
              </w:rPr>
            </w:pPr>
            <w:r w:rsidRPr="00600B4E">
              <w:rPr>
                <w:sz w:val="18"/>
                <w:szCs w:val="24"/>
              </w:rPr>
              <w:t>га</w:t>
            </w:r>
          </w:p>
        </w:tc>
        <w:tc>
          <w:tcPr>
            <w:tcW w:w="844" w:type="pct"/>
            <w:shd w:val="clear" w:color="auto" w:fill="auto"/>
            <w:vAlign w:val="center"/>
          </w:tcPr>
          <w:p w:rsidR="00704E6A" w:rsidRPr="00600B4E" w:rsidRDefault="00697C2B" w:rsidP="00704E6A">
            <w:pPr>
              <w:spacing w:after="0" w:line="240" w:lineRule="auto"/>
              <w:ind w:firstLine="0"/>
              <w:jc w:val="center"/>
              <w:rPr>
                <w:sz w:val="18"/>
                <w:szCs w:val="24"/>
              </w:rPr>
            </w:pPr>
            <w:r w:rsidRPr="00600B4E">
              <w:rPr>
                <w:sz w:val="18"/>
                <w:szCs w:val="24"/>
              </w:rPr>
              <w:t>52,8</w:t>
            </w:r>
          </w:p>
        </w:tc>
        <w:tc>
          <w:tcPr>
            <w:tcW w:w="904" w:type="pct"/>
            <w:shd w:val="clear" w:color="auto" w:fill="auto"/>
            <w:vAlign w:val="center"/>
          </w:tcPr>
          <w:p w:rsidR="00704E6A" w:rsidRPr="00600B4E" w:rsidRDefault="00697C2B" w:rsidP="00704E6A">
            <w:pPr>
              <w:spacing w:after="0" w:line="240" w:lineRule="auto"/>
              <w:ind w:firstLine="0"/>
              <w:jc w:val="center"/>
              <w:rPr>
                <w:sz w:val="18"/>
                <w:szCs w:val="24"/>
              </w:rPr>
            </w:pPr>
            <w:r w:rsidRPr="00600B4E">
              <w:rPr>
                <w:sz w:val="18"/>
                <w:szCs w:val="24"/>
              </w:rPr>
              <w:t>52,8</w:t>
            </w:r>
          </w:p>
        </w:tc>
      </w:tr>
      <w:tr w:rsidR="009D74C2" w:rsidTr="00600B4E">
        <w:trPr>
          <w:trHeight w:val="20"/>
        </w:trPr>
        <w:tc>
          <w:tcPr>
            <w:tcW w:w="396" w:type="pct"/>
            <w:shd w:val="clear" w:color="auto" w:fill="auto"/>
            <w:vAlign w:val="center"/>
          </w:tcPr>
          <w:p w:rsidR="00704E6A" w:rsidRPr="00600B4E" w:rsidRDefault="00697C2B" w:rsidP="00704E6A">
            <w:pPr>
              <w:spacing w:after="0" w:line="240" w:lineRule="auto"/>
              <w:ind w:firstLine="0"/>
              <w:jc w:val="center"/>
              <w:rPr>
                <w:sz w:val="18"/>
                <w:szCs w:val="24"/>
              </w:rPr>
            </w:pPr>
            <w:r w:rsidRPr="00600B4E">
              <w:rPr>
                <w:sz w:val="18"/>
                <w:szCs w:val="24"/>
              </w:rPr>
              <w:t>1.1</w:t>
            </w:r>
          </w:p>
        </w:tc>
        <w:tc>
          <w:tcPr>
            <w:tcW w:w="2244" w:type="pct"/>
            <w:shd w:val="clear" w:color="auto" w:fill="auto"/>
            <w:vAlign w:val="center"/>
          </w:tcPr>
          <w:p w:rsidR="00704E6A" w:rsidRPr="00600B4E" w:rsidRDefault="00697C2B" w:rsidP="00704E6A">
            <w:pPr>
              <w:spacing w:after="0" w:line="240" w:lineRule="auto"/>
              <w:ind w:left="28" w:firstLine="0"/>
              <w:rPr>
                <w:rFonts w:eastAsia="Calibri"/>
                <w:sz w:val="18"/>
                <w:szCs w:val="24"/>
              </w:rPr>
            </w:pPr>
            <w:r w:rsidRPr="00600B4E">
              <w:rPr>
                <w:rFonts w:eastAsia="Calibri"/>
                <w:sz w:val="18"/>
                <w:szCs w:val="24"/>
              </w:rPr>
              <w:t>жилая застройка</w:t>
            </w:r>
          </w:p>
        </w:tc>
        <w:tc>
          <w:tcPr>
            <w:tcW w:w="612" w:type="pct"/>
            <w:shd w:val="clear" w:color="auto" w:fill="auto"/>
            <w:vAlign w:val="center"/>
          </w:tcPr>
          <w:p w:rsidR="00704E6A" w:rsidRPr="00600B4E" w:rsidRDefault="00697C2B" w:rsidP="00704E6A">
            <w:pPr>
              <w:spacing w:after="0" w:line="240" w:lineRule="auto"/>
              <w:ind w:firstLine="0"/>
              <w:jc w:val="center"/>
              <w:rPr>
                <w:sz w:val="18"/>
                <w:szCs w:val="24"/>
              </w:rPr>
            </w:pPr>
            <w:r w:rsidRPr="00600B4E">
              <w:rPr>
                <w:sz w:val="18"/>
                <w:szCs w:val="24"/>
              </w:rPr>
              <w:t>га</w:t>
            </w:r>
          </w:p>
        </w:tc>
        <w:tc>
          <w:tcPr>
            <w:tcW w:w="844" w:type="pct"/>
            <w:shd w:val="clear" w:color="auto" w:fill="auto"/>
            <w:vAlign w:val="center"/>
          </w:tcPr>
          <w:p w:rsidR="00704E6A" w:rsidRPr="00600B4E" w:rsidRDefault="00697C2B" w:rsidP="00704E6A">
            <w:pPr>
              <w:spacing w:after="0" w:line="240" w:lineRule="auto"/>
              <w:ind w:firstLine="0"/>
              <w:jc w:val="center"/>
              <w:rPr>
                <w:sz w:val="18"/>
                <w:szCs w:val="24"/>
              </w:rPr>
            </w:pPr>
            <w:r w:rsidRPr="00600B4E">
              <w:rPr>
                <w:sz w:val="18"/>
                <w:szCs w:val="24"/>
              </w:rPr>
              <w:t>7,88</w:t>
            </w:r>
          </w:p>
        </w:tc>
        <w:tc>
          <w:tcPr>
            <w:tcW w:w="904" w:type="pct"/>
            <w:shd w:val="clear" w:color="auto" w:fill="auto"/>
            <w:vAlign w:val="center"/>
          </w:tcPr>
          <w:p w:rsidR="00704E6A" w:rsidRPr="00600B4E" w:rsidRDefault="00697C2B" w:rsidP="00704E6A">
            <w:pPr>
              <w:spacing w:after="0" w:line="240" w:lineRule="auto"/>
              <w:ind w:firstLine="0"/>
              <w:jc w:val="center"/>
              <w:rPr>
                <w:sz w:val="18"/>
                <w:szCs w:val="24"/>
              </w:rPr>
            </w:pPr>
            <w:r w:rsidRPr="00600B4E">
              <w:rPr>
                <w:sz w:val="18"/>
                <w:szCs w:val="24"/>
              </w:rPr>
              <w:t>25,21</w:t>
            </w:r>
          </w:p>
        </w:tc>
      </w:tr>
      <w:tr w:rsidR="009D74C2" w:rsidTr="00600B4E">
        <w:trPr>
          <w:trHeight w:val="20"/>
        </w:trPr>
        <w:tc>
          <w:tcPr>
            <w:tcW w:w="396" w:type="pct"/>
            <w:shd w:val="clear" w:color="auto" w:fill="auto"/>
            <w:vAlign w:val="center"/>
          </w:tcPr>
          <w:p w:rsidR="00704E6A" w:rsidRPr="00600B4E" w:rsidRDefault="00697C2B" w:rsidP="00704E6A">
            <w:pPr>
              <w:spacing w:after="0" w:line="240" w:lineRule="auto"/>
              <w:ind w:firstLine="0"/>
              <w:jc w:val="center"/>
              <w:rPr>
                <w:sz w:val="18"/>
                <w:szCs w:val="24"/>
              </w:rPr>
            </w:pPr>
            <w:r w:rsidRPr="00600B4E">
              <w:rPr>
                <w:sz w:val="18"/>
                <w:szCs w:val="24"/>
              </w:rPr>
              <w:t>1.2</w:t>
            </w:r>
          </w:p>
        </w:tc>
        <w:tc>
          <w:tcPr>
            <w:tcW w:w="2244" w:type="pct"/>
            <w:shd w:val="clear" w:color="auto" w:fill="auto"/>
            <w:vAlign w:val="center"/>
          </w:tcPr>
          <w:p w:rsidR="00704E6A" w:rsidRPr="00600B4E" w:rsidRDefault="00697C2B" w:rsidP="00704E6A">
            <w:pPr>
              <w:spacing w:after="0" w:line="240" w:lineRule="auto"/>
              <w:ind w:left="28" w:firstLine="0"/>
              <w:rPr>
                <w:rFonts w:eastAsia="Calibri"/>
                <w:sz w:val="18"/>
                <w:szCs w:val="24"/>
              </w:rPr>
            </w:pPr>
            <w:r w:rsidRPr="00600B4E">
              <w:rPr>
                <w:rFonts w:eastAsia="Calibri"/>
                <w:sz w:val="18"/>
                <w:szCs w:val="24"/>
              </w:rPr>
              <w:t>участки школ и детских дошкольных учреждения</w:t>
            </w:r>
          </w:p>
        </w:tc>
        <w:tc>
          <w:tcPr>
            <w:tcW w:w="612" w:type="pct"/>
            <w:shd w:val="clear" w:color="auto" w:fill="auto"/>
            <w:vAlign w:val="center"/>
          </w:tcPr>
          <w:p w:rsidR="00704E6A" w:rsidRPr="00600B4E" w:rsidRDefault="00697C2B" w:rsidP="00704E6A">
            <w:pPr>
              <w:spacing w:after="0" w:line="240" w:lineRule="auto"/>
              <w:ind w:firstLine="0"/>
              <w:jc w:val="center"/>
              <w:rPr>
                <w:sz w:val="18"/>
                <w:szCs w:val="24"/>
              </w:rPr>
            </w:pPr>
            <w:r w:rsidRPr="00600B4E">
              <w:rPr>
                <w:sz w:val="18"/>
                <w:szCs w:val="24"/>
              </w:rPr>
              <w:t>га</w:t>
            </w:r>
          </w:p>
        </w:tc>
        <w:tc>
          <w:tcPr>
            <w:tcW w:w="844" w:type="pct"/>
            <w:shd w:val="clear" w:color="auto" w:fill="auto"/>
            <w:vAlign w:val="center"/>
          </w:tcPr>
          <w:p w:rsidR="00704E6A" w:rsidRPr="00600B4E" w:rsidRDefault="00697C2B" w:rsidP="00704E6A">
            <w:pPr>
              <w:spacing w:after="0" w:line="240" w:lineRule="auto"/>
              <w:ind w:firstLine="0"/>
              <w:jc w:val="center"/>
              <w:rPr>
                <w:sz w:val="18"/>
                <w:szCs w:val="24"/>
              </w:rPr>
            </w:pPr>
            <w:r w:rsidRPr="00600B4E">
              <w:rPr>
                <w:sz w:val="18"/>
                <w:szCs w:val="24"/>
              </w:rPr>
              <w:t>5,14</w:t>
            </w:r>
          </w:p>
        </w:tc>
        <w:tc>
          <w:tcPr>
            <w:tcW w:w="904" w:type="pct"/>
            <w:shd w:val="clear" w:color="auto" w:fill="auto"/>
            <w:vAlign w:val="center"/>
          </w:tcPr>
          <w:p w:rsidR="00704E6A" w:rsidRPr="00600B4E" w:rsidRDefault="00697C2B" w:rsidP="00704E6A">
            <w:pPr>
              <w:spacing w:after="0" w:line="240" w:lineRule="auto"/>
              <w:ind w:firstLine="0"/>
              <w:jc w:val="center"/>
              <w:rPr>
                <w:sz w:val="18"/>
                <w:szCs w:val="24"/>
              </w:rPr>
            </w:pPr>
            <w:r w:rsidRPr="00600B4E">
              <w:rPr>
                <w:sz w:val="18"/>
                <w:szCs w:val="24"/>
              </w:rPr>
              <w:t>5,84</w:t>
            </w:r>
          </w:p>
        </w:tc>
      </w:tr>
      <w:tr w:rsidR="009D74C2" w:rsidTr="00600B4E">
        <w:trPr>
          <w:trHeight w:val="20"/>
        </w:trPr>
        <w:tc>
          <w:tcPr>
            <w:tcW w:w="396" w:type="pct"/>
            <w:shd w:val="clear" w:color="auto" w:fill="auto"/>
            <w:vAlign w:val="center"/>
          </w:tcPr>
          <w:p w:rsidR="00704E6A" w:rsidRPr="00600B4E" w:rsidRDefault="00697C2B" w:rsidP="00704E6A">
            <w:pPr>
              <w:spacing w:after="0" w:line="240" w:lineRule="auto"/>
              <w:ind w:firstLine="0"/>
              <w:jc w:val="center"/>
              <w:rPr>
                <w:sz w:val="18"/>
                <w:szCs w:val="24"/>
              </w:rPr>
            </w:pPr>
            <w:r w:rsidRPr="00600B4E">
              <w:rPr>
                <w:sz w:val="18"/>
                <w:szCs w:val="24"/>
              </w:rPr>
              <w:t>1.3</w:t>
            </w:r>
          </w:p>
        </w:tc>
        <w:tc>
          <w:tcPr>
            <w:tcW w:w="2244" w:type="pct"/>
            <w:shd w:val="clear" w:color="auto" w:fill="auto"/>
            <w:vAlign w:val="center"/>
          </w:tcPr>
          <w:p w:rsidR="00704E6A" w:rsidRPr="00600B4E" w:rsidRDefault="00697C2B" w:rsidP="00704E6A">
            <w:pPr>
              <w:spacing w:after="0" w:line="240" w:lineRule="auto"/>
              <w:ind w:left="28" w:firstLine="0"/>
              <w:rPr>
                <w:rFonts w:eastAsia="Calibri"/>
                <w:sz w:val="18"/>
                <w:szCs w:val="24"/>
              </w:rPr>
            </w:pPr>
            <w:r w:rsidRPr="00600B4E">
              <w:rPr>
                <w:rFonts w:eastAsia="Calibri"/>
                <w:sz w:val="18"/>
                <w:szCs w:val="24"/>
              </w:rPr>
              <w:t>участки учреждений и предприятий обслуживания</w:t>
            </w:r>
          </w:p>
        </w:tc>
        <w:tc>
          <w:tcPr>
            <w:tcW w:w="612" w:type="pct"/>
            <w:shd w:val="clear" w:color="auto" w:fill="auto"/>
            <w:vAlign w:val="center"/>
          </w:tcPr>
          <w:p w:rsidR="00704E6A" w:rsidRPr="00600B4E" w:rsidRDefault="00697C2B" w:rsidP="00704E6A">
            <w:pPr>
              <w:spacing w:after="0" w:line="240" w:lineRule="auto"/>
              <w:ind w:firstLine="0"/>
              <w:jc w:val="center"/>
              <w:rPr>
                <w:sz w:val="18"/>
                <w:szCs w:val="24"/>
              </w:rPr>
            </w:pPr>
            <w:r w:rsidRPr="00600B4E">
              <w:rPr>
                <w:sz w:val="18"/>
                <w:szCs w:val="24"/>
              </w:rPr>
              <w:t>га</w:t>
            </w:r>
          </w:p>
        </w:tc>
        <w:tc>
          <w:tcPr>
            <w:tcW w:w="844" w:type="pct"/>
            <w:shd w:val="clear" w:color="auto" w:fill="auto"/>
            <w:vAlign w:val="center"/>
          </w:tcPr>
          <w:p w:rsidR="00704E6A" w:rsidRPr="00600B4E" w:rsidRDefault="00697C2B" w:rsidP="00704E6A">
            <w:pPr>
              <w:spacing w:after="0" w:line="240" w:lineRule="auto"/>
              <w:ind w:firstLine="0"/>
              <w:jc w:val="center"/>
              <w:rPr>
                <w:sz w:val="18"/>
                <w:szCs w:val="24"/>
              </w:rPr>
            </w:pPr>
            <w:r w:rsidRPr="00600B4E">
              <w:rPr>
                <w:sz w:val="18"/>
                <w:szCs w:val="24"/>
              </w:rPr>
              <w:t>2,17</w:t>
            </w:r>
          </w:p>
        </w:tc>
        <w:tc>
          <w:tcPr>
            <w:tcW w:w="904" w:type="pct"/>
            <w:shd w:val="clear" w:color="auto" w:fill="auto"/>
            <w:vAlign w:val="center"/>
          </w:tcPr>
          <w:p w:rsidR="00704E6A" w:rsidRPr="00600B4E" w:rsidRDefault="00697C2B" w:rsidP="00704E6A">
            <w:pPr>
              <w:spacing w:after="0" w:line="240" w:lineRule="auto"/>
              <w:ind w:firstLine="0"/>
              <w:jc w:val="center"/>
              <w:rPr>
                <w:sz w:val="18"/>
                <w:szCs w:val="24"/>
              </w:rPr>
            </w:pPr>
            <w:r w:rsidRPr="00600B4E">
              <w:rPr>
                <w:sz w:val="18"/>
                <w:szCs w:val="24"/>
              </w:rPr>
              <w:t>1,16</w:t>
            </w:r>
          </w:p>
        </w:tc>
      </w:tr>
      <w:tr w:rsidR="009D74C2" w:rsidTr="00600B4E">
        <w:trPr>
          <w:trHeight w:val="20"/>
        </w:trPr>
        <w:tc>
          <w:tcPr>
            <w:tcW w:w="396" w:type="pct"/>
            <w:shd w:val="clear" w:color="auto" w:fill="auto"/>
            <w:vAlign w:val="center"/>
          </w:tcPr>
          <w:p w:rsidR="00704E6A" w:rsidRPr="00600B4E" w:rsidRDefault="00697C2B" w:rsidP="00704E6A">
            <w:pPr>
              <w:spacing w:after="0" w:line="240" w:lineRule="auto"/>
              <w:ind w:firstLine="0"/>
              <w:jc w:val="center"/>
              <w:rPr>
                <w:sz w:val="18"/>
                <w:szCs w:val="24"/>
              </w:rPr>
            </w:pPr>
            <w:r w:rsidRPr="00600B4E">
              <w:rPr>
                <w:sz w:val="18"/>
                <w:szCs w:val="24"/>
              </w:rPr>
              <w:t>1.4</w:t>
            </w:r>
          </w:p>
        </w:tc>
        <w:tc>
          <w:tcPr>
            <w:tcW w:w="2244" w:type="pct"/>
            <w:shd w:val="clear" w:color="auto" w:fill="auto"/>
            <w:vAlign w:val="center"/>
          </w:tcPr>
          <w:p w:rsidR="00704E6A" w:rsidRPr="00600B4E" w:rsidRDefault="00697C2B" w:rsidP="00704E6A">
            <w:pPr>
              <w:spacing w:after="0" w:line="240" w:lineRule="auto"/>
              <w:ind w:left="28" w:firstLine="0"/>
              <w:rPr>
                <w:rFonts w:eastAsia="Calibri"/>
                <w:sz w:val="18"/>
                <w:szCs w:val="24"/>
              </w:rPr>
            </w:pPr>
            <w:r w:rsidRPr="00600B4E">
              <w:rPr>
                <w:rFonts w:eastAsia="Calibri"/>
                <w:sz w:val="18"/>
                <w:szCs w:val="24"/>
              </w:rPr>
              <w:t>улицы, проезды, тротуары, парковки</w:t>
            </w:r>
          </w:p>
        </w:tc>
        <w:tc>
          <w:tcPr>
            <w:tcW w:w="612" w:type="pct"/>
            <w:shd w:val="clear" w:color="auto" w:fill="auto"/>
            <w:vAlign w:val="center"/>
          </w:tcPr>
          <w:p w:rsidR="00704E6A" w:rsidRPr="00600B4E" w:rsidRDefault="00697C2B" w:rsidP="00704E6A">
            <w:pPr>
              <w:spacing w:after="0" w:line="240" w:lineRule="auto"/>
              <w:ind w:firstLine="0"/>
              <w:jc w:val="center"/>
              <w:rPr>
                <w:sz w:val="18"/>
                <w:szCs w:val="24"/>
              </w:rPr>
            </w:pPr>
            <w:r w:rsidRPr="00600B4E">
              <w:rPr>
                <w:sz w:val="18"/>
                <w:szCs w:val="24"/>
              </w:rPr>
              <w:t>га</w:t>
            </w:r>
          </w:p>
        </w:tc>
        <w:tc>
          <w:tcPr>
            <w:tcW w:w="844" w:type="pct"/>
            <w:shd w:val="clear" w:color="auto" w:fill="auto"/>
            <w:vAlign w:val="center"/>
          </w:tcPr>
          <w:p w:rsidR="00704E6A" w:rsidRPr="00600B4E" w:rsidRDefault="00697C2B" w:rsidP="00704E6A">
            <w:pPr>
              <w:spacing w:after="0" w:line="240" w:lineRule="auto"/>
              <w:ind w:firstLine="0"/>
              <w:jc w:val="center"/>
              <w:rPr>
                <w:sz w:val="18"/>
                <w:szCs w:val="24"/>
              </w:rPr>
            </w:pPr>
            <w:r w:rsidRPr="00600B4E">
              <w:rPr>
                <w:sz w:val="18"/>
                <w:szCs w:val="24"/>
              </w:rPr>
              <w:t>10,11</w:t>
            </w:r>
          </w:p>
        </w:tc>
        <w:tc>
          <w:tcPr>
            <w:tcW w:w="904" w:type="pct"/>
            <w:shd w:val="clear" w:color="auto" w:fill="auto"/>
            <w:vAlign w:val="center"/>
          </w:tcPr>
          <w:p w:rsidR="00704E6A" w:rsidRPr="00600B4E" w:rsidRDefault="00697C2B" w:rsidP="00704E6A">
            <w:pPr>
              <w:spacing w:after="0" w:line="240" w:lineRule="auto"/>
              <w:ind w:firstLine="0"/>
              <w:jc w:val="center"/>
              <w:rPr>
                <w:sz w:val="18"/>
                <w:szCs w:val="24"/>
              </w:rPr>
            </w:pPr>
            <w:r w:rsidRPr="00600B4E">
              <w:rPr>
                <w:sz w:val="18"/>
                <w:szCs w:val="24"/>
              </w:rPr>
              <w:t>37,19</w:t>
            </w:r>
          </w:p>
        </w:tc>
      </w:tr>
      <w:tr w:rsidR="009D74C2" w:rsidTr="00600B4E">
        <w:trPr>
          <w:trHeight w:val="20"/>
        </w:trPr>
        <w:tc>
          <w:tcPr>
            <w:tcW w:w="396" w:type="pct"/>
            <w:shd w:val="clear" w:color="auto" w:fill="auto"/>
            <w:vAlign w:val="center"/>
          </w:tcPr>
          <w:p w:rsidR="00704E6A" w:rsidRPr="00600B4E" w:rsidRDefault="00697C2B" w:rsidP="00704E6A">
            <w:pPr>
              <w:spacing w:after="0" w:line="240" w:lineRule="auto"/>
              <w:ind w:firstLine="0"/>
              <w:jc w:val="center"/>
              <w:rPr>
                <w:sz w:val="18"/>
                <w:szCs w:val="24"/>
              </w:rPr>
            </w:pPr>
            <w:r w:rsidRPr="00600B4E">
              <w:rPr>
                <w:sz w:val="18"/>
                <w:szCs w:val="24"/>
              </w:rPr>
              <w:t>1.5</w:t>
            </w:r>
          </w:p>
        </w:tc>
        <w:tc>
          <w:tcPr>
            <w:tcW w:w="2244" w:type="pct"/>
            <w:shd w:val="clear" w:color="auto" w:fill="auto"/>
            <w:vAlign w:val="center"/>
          </w:tcPr>
          <w:p w:rsidR="00704E6A" w:rsidRPr="00600B4E" w:rsidRDefault="00697C2B" w:rsidP="00704E6A">
            <w:pPr>
              <w:spacing w:after="0" w:line="240" w:lineRule="auto"/>
              <w:ind w:left="28" w:firstLine="0"/>
              <w:rPr>
                <w:rFonts w:eastAsia="Calibri"/>
                <w:sz w:val="18"/>
                <w:szCs w:val="24"/>
              </w:rPr>
            </w:pPr>
            <w:r w:rsidRPr="00600B4E">
              <w:rPr>
                <w:rFonts w:eastAsia="Calibri"/>
                <w:sz w:val="18"/>
                <w:szCs w:val="24"/>
              </w:rPr>
              <w:t>объекты инженерно-транспортной инфраструктуры</w:t>
            </w:r>
          </w:p>
        </w:tc>
        <w:tc>
          <w:tcPr>
            <w:tcW w:w="612" w:type="pct"/>
            <w:shd w:val="clear" w:color="auto" w:fill="auto"/>
            <w:vAlign w:val="center"/>
          </w:tcPr>
          <w:p w:rsidR="00704E6A" w:rsidRPr="00600B4E" w:rsidRDefault="00697C2B" w:rsidP="00704E6A">
            <w:pPr>
              <w:spacing w:after="0" w:line="240" w:lineRule="auto"/>
              <w:ind w:firstLine="0"/>
              <w:jc w:val="center"/>
              <w:rPr>
                <w:sz w:val="18"/>
                <w:szCs w:val="24"/>
              </w:rPr>
            </w:pPr>
            <w:r w:rsidRPr="00600B4E">
              <w:rPr>
                <w:sz w:val="18"/>
                <w:szCs w:val="24"/>
              </w:rPr>
              <w:t>га</w:t>
            </w:r>
          </w:p>
        </w:tc>
        <w:tc>
          <w:tcPr>
            <w:tcW w:w="844" w:type="pct"/>
            <w:shd w:val="clear" w:color="auto" w:fill="auto"/>
            <w:vAlign w:val="center"/>
          </w:tcPr>
          <w:p w:rsidR="00704E6A" w:rsidRPr="00600B4E" w:rsidRDefault="00697C2B" w:rsidP="00704E6A">
            <w:pPr>
              <w:spacing w:after="0" w:line="240" w:lineRule="auto"/>
              <w:ind w:firstLine="0"/>
              <w:jc w:val="center"/>
              <w:rPr>
                <w:sz w:val="18"/>
                <w:szCs w:val="24"/>
              </w:rPr>
            </w:pPr>
            <w:r w:rsidRPr="00600B4E">
              <w:rPr>
                <w:sz w:val="18"/>
                <w:szCs w:val="24"/>
              </w:rPr>
              <w:t>0,50</w:t>
            </w:r>
          </w:p>
        </w:tc>
        <w:tc>
          <w:tcPr>
            <w:tcW w:w="904" w:type="pct"/>
            <w:shd w:val="clear" w:color="auto" w:fill="auto"/>
            <w:vAlign w:val="center"/>
          </w:tcPr>
          <w:p w:rsidR="00704E6A" w:rsidRPr="00600B4E" w:rsidRDefault="00697C2B" w:rsidP="00704E6A">
            <w:pPr>
              <w:spacing w:after="0" w:line="240" w:lineRule="auto"/>
              <w:ind w:firstLine="0"/>
              <w:jc w:val="center"/>
              <w:rPr>
                <w:sz w:val="18"/>
                <w:szCs w:val="24"/>
              </w:rPr>
            </w:pPr>
            <w:r w:rsidRPr="00600B4E">
              <w:rPr>
                <w:sz w:val="18"/>
                <w:szCs w:val="24"/>
              </w:rPr>
              <w:t>0,50</w:t>
            </w:r>
          </w:p>
        </w:tc>
      </w:tr>
      <w:tr w:rsidR="009D74C2" w:rsidTr="00600B4E">
        <w:trPr>
          <w:trHeight w:val="20"/>
        </w:trPr>
        <w:tc>
          <w:tcPr>
            <w:tcW w:w="396" w:type="pct"/>
            <w:shd w:val="clear" w:color="auto" w:fill="auto"/>
            <w:vAlign w:val="center"/>
          </w:tcPr>
          <w:p w:rsidR="00704E6A" w:rsidRPr="00600B4E" w:rsidRDefault="00697C2B" w:rsidP="00704E6A">
            <w:pPr>
              <w:spacing w:after="0" w:line="240" w:lineRule="auto"/>
              <w:ind w:firstLine="0"/>
              <w:jc w:val="center"/>
              <w:rPr>
                <w:sz w:val="18"/>
                <w:szCs w:val="24"/>
              </w:rPr>
            </w:pPr>
            <w:r w:rsidRPr="00600B4E">
              <w:rPr>
                <w:sz w:val="18"/>
                <w:szCs w:val="24"/>
              </w:rPr>
              <w:t>1.6</w:t>
            </w:r>
          </w:p>
        </w:tc>
        <w:tc>
          <w:tcPr>
            <w:tcW w:w="2244" w:type="pct"/>
            <w:shd w:val="clear" w:color="auto" w:fill="auto"/>
            <w:vAlign w:val="center"/>
          </w:tcPr>
          <w:p w:rsidR="00704E6A" w:rsidRPr="00600B4E" w:rsidRDefault="00697C2B" w:rsidP="00704E6A">
            <w:pPr>
              <w:spacing w:after="0" w:line="240" w:lineRule="auto"/>
              <w:ind w:left="28" w:firstLine="0"/>
              <w:rPr>
                <w:rFonts w:eastAsia="Calibri"/>
                <w:sz w:val="18"/>
                <w:szCs w:val="24"/>
              </w:rPr>
            </w:pPr>
            <w:r w:rsidRPr="00600B4E">
              <w:rPr>
                <w:rFonts w:eastAsia="Calibri"/>
                <w:sz w:val="18"/>
                <w:szCs w:val="24"/>
              </w:rPr>
              <w:t>рекреационные зоны</w:t>
            </w:r>
          </w:p>
        </w:tc>
        <w:tc>
          <w:tcPr>
            <w:tcW w:w="612" w:type="pct"/>
            <w:shd w:val="clear" w:color="auto" w:fill="auto"/>
            <w:vAlign w:val="center"/>
          </w:tcPr>
          <w:p w:rsidR="00704E6A" w:rsidRPr="00600B4E" w:rsidRDefault="00697C2B" w:rsidP="00704E6A">
            <w:pPr>
              <w:spacing w:after="0" w:line="240" w:lineRule="auto"/>
              <w:ind w:firstLine="0"/>
              <w:jc w:val="center"/>
              <w:rPr>
                <w:sz w:val="18"/>
                <w:szCs w:val="24"/>
              </w:rPr>
            </w:pPr>
            <w:r w:rsidRPr="00600B4E">
              <w:rPr>
                <w:sz w:val="18"/>
                <w:szCs w:val="24"/>
              </w:rPr>
              <w:t>га</w:t>
            </w:r>
          </w:p>
        </w:tc>
        <w:tc>
          <w:tcPr>
            <w:tcW w:w="844" w:type="pct"/>
            <w:shd w:val="clear" w:color="auto" w:fill="auto"/>
            <w:vAlign w:val="center"/>
          </w:tcPr>
          <w:p w:rsidR="00704E6A" w:rsidRPr="00600B4E" w:rsidRDefault="00697C2B" w:rsidP="00704E6A">
            <w:pPr>
              <w:spacing w:after="0" w:line="240" w:lineRule="auto"/>
              <w:ind w:firstLine="0"/>
              <w:jc w:val="center"/>
              <w:rPr>
                <w:sz w:val="18"/>
                <w:szCs w:val="24"/>
              </w:rPr>
            </w:pPr>
            <w:r w:rsidRPr="00600B4E">
              <w:rPr>
                <w:sz w:val="18"/>
                <w:szCs w:val="24"/>
              </w:rPr>
              <w:t>1,39</w:t>
            </w:r>
          </w:p>
        </w:tc>
        <w:tc>
          <w:tcPr>
            <w:tcW w:w="904" w:type="pct"/>
            <w:shd w:val="clear" w:color="auto" w:fill="auto"/>
            <w:vAlign w:val="center"/>
          </w:tcPr>
          <w:p w:rsidR="00704E6A" w:rsidRPr="00600B4E" w:rsidRDefault="00697C2B" w:rsidP="00704E6A">
            <w:pPr>
              <w:spacing w:after="0" w:line="240" w:lineRule="auto"/>
              <w:ind w:firstLine="0"/>
              <w:jc w:val="center"/>
              <w:rPr>
                <w:sz w:val="18"/>
                <w:szCs w:val="24"/>
              </w:rPr>
            </w:pPr>
            <w:r w:rsidRPr="00600B4E">
              <w:rPr>
                <w:sz w:val="18"/>
                <w:szCs w:val="24"/>
              </w:rPr>
              <w:t>5,62</w:t>
            </w:r>
          </w:p>
        </w:tc>
      </w:tr>
      <w:tr w:rsidR="009D74C2" w:rsidTr="00600B4E">
        <w:trPr>
          <w:trHeight w:val="20"/>
        </w:trPr>
        <w:tc>
          <w:tcPr>
            <w:tcW w:w="396" w:type="pct"/>
            <w:shd w:val="clear" w:color="auto" w:fill="auto"/>
            <w:vAlign w:val="center"/>
          </w:tcPr>
          <w:p w:rsidR="00704E6A" w:rsidRPr="00600B4E" w:rsidRDefault="00697C2B" w:rsidP="00704E6A">
            <w:pPr>
              <w:spacing w:after="0" w:line="240" w:lineRule="auto"/>
              <w:ind w:firstLine="0"/>
              <w:jc w:val="center"/>
              <w:rPr>
                <w:sz w:val="18"/>
                <w:szCs w:val="24"/>
              </w:rPr>
            </w:pPr>
            <w:r w:rsidRPr="00600B4E">
              <w:rPr>
                <w:sz w:val="18"/>
                <w:szCs w:val="24"/>
              </w:rPr>
              <w:t>1.7</w:t>
            </w:r>
          </w:p>
        </w:tc>
        <w:tc>
          <w:tcPr>
            <w:tcW w:w="2244" w:type="pct"/>
            <w:shd w:val="clear" w:color="auto" w:fill="auto"/>
            <w:vAlign w:val="center"/>
          </w:tcPr>
          <w:p w:rsidR="00704E6A" w:rsidRPr="00600B4E" w:rsidRDefault="00697C2B" w:rsidP="00704E6A">
            <w:pPr>
              <w:spacing w:after="0" w:line="240" w:lineRule="auto"/>
              <w:ind w:left="28" w:firstLine="0"/>
              <w:rPr>
                <w:rFonts w:eastAsia="Calibri"/>
                <w:sz w:val="18"/>
                <w:szCs w:val="24"/>
              </w:rPr>
            </w:pPr>
            <w:r w:rsidRPr="00600B4E">
              <w:rPr>
                <w:rFonts w:eastAsia="Calibri"/>
                <w:sz w:val="18"/>
                <w:szCs w:val="24"/>
              </w:rPr>
              <w:t>прочие</w:t>
            </w:r>
          </w:p>
        </w:tc>
        <w:tc>
          <w:tcPr>
            <w:tcW w:w="612" w:type="pct"/>
            <w:shd w:val="clear" w:color="auto" w:fill="auto"/>
            <w:vAlign w:val="center"/>
          </w:tcPr>
          <w:p w:rsidR="00704E6A" w:rsidRPr="00600B4E" w:rsidRDefault="00697C2B" w:rsidP="00704E6A">
            <w:pPr>
              <w:spacing w:after="0" w:line="240" w:lineRule="auto"/>
              <w:ind w:firstLine="0"/>
              <w:jc w:val="center"/>
              <w:rPr>
                <w:sz w:val="18"/>
                <w:szCs w:val="24"/>
              </w:rPr>
            </w:pPr>
            <w:r w:rsidRPr="00600B4E">
              <w:rPr>
                <w:sz w:val="18"/>
                <w:szCs w:val="24"/>
              </w:rPr>
              <w:t>га</w:t>
            </w:r>
          </w:p>
        </w:tc>
        <w:tc>
          <w:tcPr>
            <w:tcW w:w="844" w:type="pct"/>
            <w:shd w:val="clear" w:color="auto" w:fill="auto"/>
            <w:vAlign w:val="center"/>
          </w:tcPr>
          <w:p w:rsidR="00704E6A" w:rsidRPr="00600B4E" w:rsidRDefault="00697C2B" w:rsidP="00704E6A">
            <w:pPr>
              <w:spacing w:after="0" w:line="240" w:lineRule="auto"/>
              <w:ind w:firstLine="0"/>
              <w:jc w:val="center"/>
              <w:rPr>
                <w:sz w:val="18"/>
                <w:szCs w:val="24"/>
              </w:rPr>
            </w:pPr>
            <w:r w:rsidRPr="00600B4E">
              <w:rPr>
                <w:sz w:val="18"/>
                <w:szCs w:val="24"/>
              </w:rPr>
              <w:t>25,58</w:t>
            </w:r>
          </w:p>
        </w:tc>
        <w:tc>
          <w:tcPr>
            <w:tcW w:w="904" w:type="pct"/>
            <w:shd w:val="clear" w:color="auto" w:fill="auto"/>
            <w:vAlign w:val="center"/>
          </w:tcPr>
          <w:p w:rsidR="00704E6A" w:rsidRPr="00600B4E" w:rsidRDefault="00697C2B" w:rsidP="00704E6A">
            <w:pPr>
              <w:spacing w:after="0" w:line="240" w:lineRule="auto"/>
              <w:ind w:firstLine="0"/>
              <w:jc w:val="center"/>
              <w:rPr>
                <w:sz w:val="18"/>
                <w:szCs w:val="24"/>
              </w:rPr>
            </w:pPr>
            <w:r w:rsidRPr="00600B4E">
              <w:rPr>
                <w:sz w:val="18"/>
                <w:szCs w:val="24"/>
              </w:rPr>
              <w:t>–</w:t>
            </w:r>
          </w:p>
        </w:tc>
      </w:tr>
      <w:tr w:rsidR="009D74C2" w:rsidTr="00600B4E">
        <w:trPr>
          <w:trHeight w:val="20"/>
        </w:trPr>
        <w:tc>
          <w:tcPr>
            <w:tcW w:w="396" w:type="pct"/>
            <w:shd w:val="clear" w:color="auto" w:fill="auto"/>
            <w:vAlign w:val="center"/>
          </w:tcPr>
          <w:p w:rsidR="00704E6A" w:rsidRPr="00600B4E" w:rsidRDefault="00697C2B" w:rsidP="00704E6A">
            <w:pPr>
              <w:spacing w:after="0" w:line="240" w:lineRule="auto"/>
              <w:ind w:firstLine="0"/>
              <w:jc w:val="center"/>
              <w:rPr>
                <w:sz w:val="18"/>
                <w:szCs w:val="24"/>
              </w:rPr>
            </w:pPr>
            <w:r w:rsidRPr="00600B4E">
              <w:rPr>
                <w:sz w:val="18"/>
                <w:szCs w:val="24"/>
              </w:rPr>
              <w:t>2</w:t>
            </w:r>
          </w:p>
        </w:tc>
        <w:tc>
          <w:tcPr>
            <w:tcW w:w="2244" w:type="pct"/>
            <w:shd w:val="clear" w:color="auto" w:fill="auto"/>
            <w:vAlign w:val="center"/>
          </w:tcPr>
          <w:p w:rsidR="00704E6A" w:rsidRPr="00600B4E" w:rsidRDefault="00697C2B" w:rsidP="00704E6A">
            <w:pPr>
              <w:spacing w:after="0" w:line="240" w:lineRule="auto"/>
              <w:ind w:left="28" w:firstLine="0"/>
              <w:rPr>
                <w:rFonts w:eastAsia="Calibri"/>
                <w:sz w:val="18"/>
                <w:szCs w:val="24"/>
              </w:rPr>
            </w:pPr>
            <w:r w:rsidRPr="00600B4E">
              <w:rPr>
                <w:rFonts w:eastAsia="Calibri"/>
                <w:sz w:val="18"/>
                <w:szCs w:val="24"/>
              </w:rPr>
              <w:t>Население</w:t>
            </w:r>
          </w:p>
        </w:tc>
        <w:tc>
          <w:tcPr>
            <w:tcW w:w="612" w:type="pct"/>
            <w:shd w:val="clear" w:color="auto" w:fill="auto"/>
            <w:vAlign w:val="center"/>
          </w:tcPr>
          <w:p w:rsidR="00704E6A" w:rsidRPr="00600B4E" w:rsidRDefault="00697C2B" w:rsidP="00704E6A">
            <w:pPr>
              <w:spacing w:after="0" w:line="240" w:lineRule="auto"/>
              <w:ind w:firstLine="0"/>
              <w:jc w:val="center"/>
              <w:rPr>
                <w:sz w:val="18"/>
                <w:szCs w:val="24"/>
              </w:rPr>
            </w:pPr>
          </w:p>
        </w:tc>
        <w:tc>
          <w:tcPr>
            <w:tcW w:w="844" w:type="pct"/>
            <w:shd w:val="clear" w:color="auto" w:fill="auto"/>
            <w:vAlign w:val="center"/>
          </w:tcPr>
          <w:p w:rsidR="00704E6A" w:rsidRPr="00600B4E" w:rsidRDefault="00697C2B" w:rsidP="00704E6A">
            <w:pPr>
              <w:spacing w:after="0" w:line="240" w:lineRule="auto"/>
              <w:ind w:firstLine="0"/>
              <w:jc w:val="center"/>
              <w:rPr>
                <w:sz w:val="18"/>
                <w:szCs w:val="24"/>
              </w:rPr>
            </w:pPr>
          </w:p>
        </w:tc>
        <w:tc>
          <w:tcPr>
            <w:tcW w:w="904" w:type="pct"/>
            <w:shd w:val="clear" w:color="auto" w:fill="auto"/>
            <w:vAlign w:val="center"/>
          </w:tcPr>
          <w:p w:rsidR="00704E6A" w:rsidRPr="00600B4E" w:rsidRDefault="00697C2B" w:rsidP="00704E6A">
            <w:pPr>
              <w:spacing w:after="0" w:line="240" w:lineRule="auto"/>
              <w:ind w:firstLine="0"/>
              <w:jc w:val="center"/>
              <w:rPr>
                <w:sz w:val="18"/>
                <w:szCs w:val="24"/>
              </w:rPr>
            </w:pPr>
          </w:p>
        </w:tc>
      </w:tr>
      <w:tr w:rsidR="009D74C2" w:rsidTr="00600B4E">
        <w:trPr>
          <w:trHeight w:val="20"/>
        </w:trPr>
        <w:tc>
          <w:tcPr>
            <w:tcW w:w="396" w:type="pct"/>
            <w:shd w:val="clear" w:color="auto" w:fill="auto"/>
            <w:vAlign w:val="center"/>
          </w:tcPr>
          <w:p w:rsidR="00704E6A" w:rsidRPr="00600B4E" w:rsidRDefault="00697C2B" w:rsidP="00704E6A">
            <w:pPr>
              <w:spacing w:after="0" w:line="240" w:lineRule="auto"/>
              <w:ind w:firstLine="0"/>
              <w:jc w:val="center"/>
              <w:rPr>
                <w:sz w:val="18"/>
                <w:szCs w:val="24"/>
              </w:rPr>
            </w:pPr>
            <w:r w:rsidRPr="00600B4E">
              <w:rPr>
                <w:sz w:val="18"/>
                <w:szCs w:val="24"/>
              </w:rPr>
              <w:t>2.1</w:t>
            </w:r>
          </w:p>
        </w:tc>
        <w:tc>
          <w:tcPr>
            <w:tcW w:w="2244" w:type="pct"/>
            <w:shd w:val="clear" w:color="auto" w:fill="auto"/>
            <w:vAlign w:val="center"/>
          </w:tcPr>
          <w:p w:rsidR="00704E6A" w:rsidRPr="00600B4E" w:rsidRDefault="00697C2B" w:rsidP="00704E6A">
            <w:pPr>
              <w:spacing w:after="0" w:line="240" w:lineRule="auto"/>
              <w:ind w:left="28" w:firstLine="0"/>
              <w:rPr>
                <w:rFonts w:eastAsia="Calibri"/>
                <w:sz w:val="18"/>
                <w:szCs w:val="24"/>
              </w:rPr>
            </w:pPr>
            <w:r w:rsidRPr="00600B4E">
              <w:rPr>
                <w:rFonts w:eastAsia="Calibri"/>
                <w:sz w:val="18"/>
                <w:szCs w:val="24"/>
              </w:rPr>
              <w:t>Численность населения</w:t>
            </w:r>
          </w:p>
        </w:tc>
        <w:tc>
          <w:tcPr>
            <w:tcW w:w="612" w:type="pct"/>
            <w:shd w:val="clear" w:color="auto" w:fill="auto"/>
            <w:vAlign w:val="center"/>
          </w:tcPr>
          <w:p w:rsidR="00704E6A" w:rsidRPr="00600B4E" w:rsidRDefault="00697C2B" w:rsidP="00704E6A">
            <w:pPr>
              <w:spacing w:after="0" w:line="240" w:lineRule="auto"/>
              <w:ind w:firstLine="0"/>
              <w:jc w:val="center"/>
              <w:rPr>
                <w:sz w:val="18"/>
                <w:szCs w:val="24"/>
              </w:rPr>
            </w:pPr>
            <w:r w:rsidRPr="00600B4E">
              <w:rPr>
                <w:sz w:val="18"/>
                <w:szCs w:val="24"/>
              </w:rPr>
              <w:t>чел.</w:t>
            </w:r>
          </w:p>
        </w:tc>
        <w:tc>
          <w:tcPr>
            <w:tcW w:w="844" w:type="pct"/>
            <w:shd w:val="clear" w:color="auto" w:fill="auto"/>
            <w:vAlign w:val="center"/>
          </w:tcPr>
          <w:p w:rsidR="00704E6A" w:rsidRPr="00600B4E" w:rsidRDefault="00697C2B" w:rsidP="00704E6A">
            <w:pPr>
              <w:spacing w:after="0" w:line="240" w:lineRule="auto"/>
              <w:ind w:firstLine="0"/>
              <w:jc w:val="center"/>
              <w:rPr>
                <w:sz w:val="18"/>
                <w:szCs w:val="24"/>
              </w:rPr>
            </w:pPr>
            <w:r w:rsidRPr="00600B4E">
              <w:rPr>
                <w:sz w:val="18"/>
                <w:szCs w:val="24"/>
              </w:rPr>
              <w:t>6877</w:t>
            </w:r>
          </w:p>
        </w:tc>
        <w:tc>
          <w:tcPr>
            <w:tcW w:w="904" w:type="pct"/>
            <w:shd w:val="clear" w:color="auto" w:fill="auto"/>
            <w:vAlign w:val="center"/>
          </w:tcPr>
          <w:p w:rsidR="00704E6A" w:rsidRPr="00600B4E" w:rsidRDefault="00697C2B" w:rsidP="00704E6A">
            <w:pPr>
              <w:spacing w:after="0" w:line="240" w:lineRule="auto"/>
              <w:ind w:firstLine="0"/>
              <w:jc w:val="center"/>
              <w:rPr>
                <w:sz w:val="18"/>
                <w:szCs w:val="24"/>
              </w:rPr>
            </w:pPr>
            <w:r w:rsidRPr="00600B4E">
              <w:rPr>
                <w:sz w:val="18"/>
                <w:szCs w:val="24"/>
              </w:rPr>
              <w:t>8507</w:t>
            </w:r>
          </w:p>
        </w:tc>
      </w:tr>
      <w:tr w:rsidR="009D74C2" w:rsidTr="00600B4E">
        <w:trPr>
          <w:trHeight w:val="20"/>
        </w:trPr>
        <w:tc>
          <w:tcPr>
            <w:tcW w:w="396" w:type="pct"/>
            <w:shd w:val="clear" w:color="auto" w:fill="auto"/>
            <w:vAlign w:val="center"/>
          </w:tcPr>
          <w:p w:rsidR="00704E6A" w:rsidRPr="00600B4E" w:rsidRDefault="00697C2B" w:rsidP="00704E6A">
            <w:pPr>
              <w:spacing w:after="0" w:line="240" w:lineRule="auto"/>
              <w:ind w:firstLine="0"/>
              <w:jc w:val="center"/>
              <w:rPr>
                <w:sz w:val="18"/>
                <w:szCs w:val="24"/>
              </w:rPr>
            </w:pPr>
            <w:r w:rsidRPr="00600B4E">
              <w:rPr>
                <w:sz w:val="18"/>
                <w:szCs w:val="24"/>
              </w:rPr>
              <w:t>2.2</w:t>
            </w:r>
          </w:p>
        </w:tc>
        <w:tc>
          <w:tcPr>
            <w:tcW w:w="2244" w:type="pct"/>
            <w:shd w:val="clear" w:color="auto" w:fill="auto"/>
            <w:vAlign w:val="center"/>
          </w:tcPr>
          <w:p w:rsidR="00704E6A" w:rsidRPr="00600B4E" w:rsidRDefault="00697C2B" w:rsidP="00704E6A">
            <w:pPr>
              <w:spacing w:after="0" w:line="240" w:lineRule="auto"/>
              <w:ind w:left="28" w:firstLine="0"/>
              <w:rPr>
                <w:rFonts w:eastAsia="Calibri"/>
                <w:sz w:val="18"/>
                <w:szCs w:val="24"/>
              </w:rPr>
            </w:pPr>
            <w:r w:rsidRPr="00600B4E">
              <w:rPr>
                <w:rFonts w:eastAsia="Calibri"/>
                <w:sz w:val="18"/>
                <w:szCs w:val="24"/>
              </w:rPr>
              <w:t>Плотность населения</w:t>
            </w:r>
          </w:p>
        </w:tc>
        <w:tc>
          <w:tcPr>
            <w:tcW w:w="612" w:type="pct"/>
            <w:shd w:val="clear" w:color="auto" w:fill="auto"/>
            <w:vAlign w:val="center"/>
          </w:tcPr>
          <w:p w:rsidR="00704E6A" w:rsidRPr="00600B4E" w:rsidRDefault="00697C2B" w:rsidP="00704E6A">
            <w:pPr>
              <w:spacing w:after="0" w:line="240" w:lineRule="auto"/>
              <w:ind w:firstLine="0"/>
              <w:jc w:val="center"/>
              <w:rPr>
                <w:sz w:val="18"/>
                <w:szCs w:val="24"/>
              </w:rPr>
            </w:pPr>
            <w:r w:rsidRPr="00600B4E">
              <w:rPr>
                <w:sz w:val="18"/>
                <w:szCs w:val="24"/>
              </w:rPr>
              <w:t>чел./га</w:t>
            </w:r>
          </w:p>
        </w:tc>
        <w:tc>
          <w:tcPr>
            <w:tcW w:w="844" w:type="pct"/>
            <w:shd w:val="clear" w:color="auto" w:fill="auto"/>
            <w:vAlign w:val="center"/>
          </w:tcPr>
          <w:p w:rsidR="00704E6A" w:rsidRPr="00600B4E" w:rsidRDefault="00697C2B" w:rsidP="00704E6A">
            <w:pPr>
              <w:spacing w:after="0" w:line="240" w:lineRule="auto"/>
              <w:ind w:firstLine="0"/>
              <w:jc w:val="center"/>
              <w:rPr>
                <w:sz w:val="18"/>
                <w:szCs w:val="24"/>
              </w:rPr>
            </w:pPr>
            <w:r w:rsidRPr="00600B4E">
              <w:rPr>
                <w:sz w:val="18"/>
                <w:szCs w:val="24"/>
              </w:rPr>
              <w:t>130</w:t>
            </w:r>
          </w:p>
        </w:tc>
        <w:tc>
          <w:tcPr>
            <w:tcW w:w="904" w:type="pct"/>
            <w:shd w:val="clear" w:color="auto" w:fill="auto"/>
            <w:vAlign w:val="center"/>
          </w:tcPr>
          <w:p w:rsidR="00704E6A" w:rsidRPr="00600B4E" w:rsidRDefault="00697C2B" w:rsidP="00704E6A">
            <w:pPr>
              <w:spacing w:after="0" w:line="240" w:lineRule="auto"/>
              <w:ind w:firstLine="0"/>
              <w:jc w:val="center"/>
              <w:rPr>
                <w:sz w:val="18"/>
                <w:szCs w:val="24"/>
              </w:rPr>
            </w:pPr>
            <w:r w:rsidRPr="00600B4E">
              <w:rPr>
                <w:sz w:val="18"/>
                <w:szCs w:val="24"/>
              </w:rPr>
              <w:t>161</w:t>
            </w:r>
          </w:p>
        </w:tc>
      </w:tr>
      <w:tr w:rsidR="009D74C2" w:rsidTr="00600B4E">
        <w:trPr>
          <w:trHeight w:val="20"/>
        </w:trPr>
        <w:tc>
          <w:tcPr>
            <w:tcW w:w="396" w:type="pct"/>
            <w:shd w:val="clear" w:color="auto" w:fill="auto"/>
            <w:vAlign w:val="center"/>
          </w:tcPr>
          <w:p w:rsidR="00704E6A" w:rsidRPr="00600B4E" w:rsidRDefault="00697C2B" w:rsidP="00704E6A">
            <w:pPr>
              <w:spacing w:after="0" w:line="240" w:lineRule="auto"/>
              <w:ind w:firstLine="0"/>
              <w:jc w:val="center"/>
              <w:rPr>
                <w:sz w:val="18"/>
                <w:szCs w:val="24"/>
              </w:rPr>
            </w:pPr>
            <w:r w:rsidRPr="00600B4E">
              <w:rPr>
                <w:sz w:val="18"/>
                <w:szCs w:val="24"/>
              </w:rPr>
              <w:t>3</w:t>
            </w:r>
          </w:p>
        </w:tc>
        <w:tc>
          <w:tcPr>
            <w:tcW w:w="2244" w:type="pct"/>
            <w:shd w:val="clear" w:color="auto" w:fill="auto"/>
            <w:vAlign w:val="center"/>
          </w:tcPr>
          <w:p w:rsidR="00704E6A" w:rsidRPr="00600B4E" w:rsidRDefault="00697C2B" w:rsidP="00704E6A">
            <w:pPr>
              <w:spacing w:after="0" w:line="240" w:lineRule="auto"/>
              <w:ind w:left="28" w:firstLine="0"/>
              <w:rPr>
                <w:rFonts w:eastAsia="Calibri"/>
                <w:sz w:val="18"/>
                <w:szCs w:val="24"/>
              </w:rPr>
            </w:pPr>
            <w:r w:rsidRPr="00600B4E">
              <w:rPr>
                <w:rFonts w:eastAsia="Calibri"/>
                <w:sz w:val="18"/>
                <w:szCs w:val="24"/>
              </w:rPr>
              <w:t>Жилищный фонд</w:t>
            </w:r>
          </w:p>
        </w:tc>
        <w:tc>
          <w:tcPr>
            <w:tcW w:w="612" w:type="pct"/>
            <w:shd w:val="clear" w:color="auto" w:fill="auto"/>
            <w:vAlign w:val="center"/>
          </w:tcPr>
          <w:p w:rsidR="00704E6A" w:rsidRPr="00600B4E" w:rsidRDefault="00697C2B" w:rsidP="00704E6A">
            <w:pPr>
              <w:spacing w:after="0" w:line="240" w:lineRule="auto"/>
              <w:ind w:firstLine="0"/>
              <w:jc w:val="center"/>
              <w:rPr>
                <w:sz w:val="18"/>
                <w:szCs w:val="24"/>
              </w:rPr>
            </w:pPr>
            <w:r w:rsidRPr="00600B4E">
              <w:rPr>
                <w:sz w:val="18"/>
                <w:szCs w:val="24"/>
              </w:rPr>
              <w:t xml:space="preserve">кв. </w:t>
            </w:r>
            <w:r w:rsidRPr="00600B4E">
              <w:rPr>
                <w:sz w:val="18"/>
                <w:szCs w:val="24"/>
              </w:rPr>
              <w:t>м</w:t>
            </w:r>
          </w:p>
        </w:tc>
        <w:tc>
          <w:tcPr>
            <w:tcW w:w="844" w:type="pct"/>
            <w:shd w:val="clear" w:color="auto" w:fill="auto"/>
            <w:vAlign w:val="center"/>
          </w:tcPr>
          <w:p w:rsidR="00704E6A" w:rsidRPr="00600B4E" w:rsidRDefault="00697C2B" w:rsidP="00704E6A">
            <w:pPr>
              <w:spacing w:after="0" w:line="240" w:lineRule="auto"/>
              <w:ind w:firstLine="0"/>
              <w:jc w:val="center"/>
              <w:rPr>
                <w:sz w:val="18"/>
                <w:szCs w:val="24"/>
              </w:rPr>
            </w:pPr>
            <w:r w:rsidRPr="00600B4E">
              <w:rPr>
                <w:sz w:val="18"/>
                <w:szCs w:val="24"/>
              </w:rPr>
              <w:t>153302,5</w:t>
            </w:r>
          </w:p>
        </w:tc>
        <w:tc>
          <w:tcPr>
            <w:tcW w:w="904" w:type="pct"/>
            <w:shd w:val="clear" w:color="auto" w:fill="auto"/>
            <w:vAlign w:val="center"/>
          </w:tcPr>
          <w:p w:rsidR="00704E6A" w:rsidRPr="00600B4E" w:rsidRDefault="00697C2B" w:rsidP="00704E6A">
            <w:pPr>
              <w:spacing w:after="0" w:line="240" w:lineRule="auto"/>
              <w:ind w:firstLine="0"/>
              <w:jc w:val="center"/>
              <w:rPr>
                <w:sz w:val="18"/>
                <w:szCs w:val="24"/>
              </w:rPr>
            </w:pPr>
            <w:r w:rsidRPr="00600B4E">
              <w:rPr>
                <w:sz w:val="18"/>
                <w:szCs w:val="24"/>
              </w:rPr>
              <w:t>245000,0</w:t>
            </w:r>
          </w:p>
        </w:tc>
      </w:tr>
      <w:tr w:rsidR="009D74C2" w:rsidTr="00600B4E">
        <w:trPr>
          <w:trHeight w:val="20"/>
        </w:trPr>
        <w:tc>
          <w:tcPr>
            <w:tcW w:w="396" w:type="pct"/>
            <w:shd w:val="clear" w:color="auto" w:fill="auto"/>
            <w:vAlign w:val="center"/>
          </w:tcPr>
          <w:p w:rsidR="00704E6A" w:rsidRPr="00600B4E" w:rsidRDefault="00697C2B" w:rsidP="00704E6A">
            <w:pPr>
              <w:spacing w:after="0" w:line="240" w:lineRule="auto"/>
              <w:ind w:firstLine="0"/>
              <w:jc w:val="center"/>
              <w:rPr>
                <w:sz w:val="18"/>
                <w:szCs w:val="24"/>
              </w:rPr>
            </w:pPr>
            <w:r w:rsidRPr="00600B4E">
              <w:rPr>
                <w:sz w:val="18"/>
                <w:szCs w:val="24"/>
              </w:rPr>
              <w:t>3.1</w:t>
            </w:r>
          </w:p>
        </w:tc>
        <w:tc>
          <w:tcPr>
            <w:tcW w:w="2244" w:type="pct"/>
            <w:shd w:val="clear" w:color="auto" w:fill="auto"/>
            <w:vAlign w:val="center"/>
          </w:tcPr>
          <w:p w:rsidR="00704E6A" w:rsidRPr="00600B4E" w:rsidRDefault="00697C2B" w:rsidP="00704E6A">
            <w:pPr>
              <w:spacing w:after="0" w:line="240" w:lineRule="auto"/>
              <w:ind w:left="28" w:firstLine="0"/>
              <w:rPr>
                <w:rFonts w:eastAsia="Calibri"/>
                <w:sz w:val="18"/>
                <w:szCs w:val="24"/>
              </w:rPr>
            </w:pPr>
            <w:r w:rsidRPr="00600B4E">
              <w:rPr>
                <w:rFonts w:eastAsia="Calibri"/>
                <w:sz w:val="18"/>
                <w:szCs w:val="24"/>
              </w:rPr>
              <w:t>Новое жилищное строительство</w:t>
            </w:r>
          </w:p>
        </w:tc>
        <w:tc>
          <w:tcPr>
            <w:tcW w:w="612" w:type="pct"/>
            <w:shd w:val="clear" w:color="auto" w:fill="auto"/>
            <w:vAlign w:val="center"/>
          </w:tcPr>
          <w:p w:rsidR="00704E6A" w:rsidRPr="00600B4E" w:rsidRDefault="00697C2B" w:rsidP="00704E6A">
            <w:pPr>
              <w:spacing w:after="0" w:line="240" w:lineRule="auto"/>
              <w:ind w:firstLine="0"/>
              <w:jc w:val="center"/>
              <w:rPr>
                <w:sz w:val="18"/>
                <w:szCs w:val="24"/>
              </w:rPr>
            </w:pPr>
            <w:r w:rsidRPr="00600B4E">
              <w:rPr>
                <w:sz w:val="18"/>
                <w:szCs w:val="24"/>
              </w:rPr>
              <w:t>кв. м</w:t>
            </w:r>
          </w:p>
        </w:tc>
        <w:tc>
          <w:tcPr>
            <w:tcW w:w="844" w:type="pct"/>
            <w:shd w:val="clear" w:color="auto" w:fill="auto"/>
            <w:vAlign w:val="center"/>
          </w:tcPr>
          <w:p w:rsidR="00704E6A" w:rsidRPr="00600B4E" w:rsidRDefault="00697C2B" w:rsidP="00704E6A">
            <w:pPr>
              <w:spacing w:after="0" w:line="240" w:lineRule="auto"/>
              <w:ind w:firstLine="0"/>
              <w:jc w:val="center"/>
              <w:rPr>
                <w:sz w:val="18"/>
                <w:szCs w:val="24"/>
              </w:rPr>
            </w:pPr>
            <w:r w:rsidRPr="00600B4E">
              <w:rPr>
                <w:sz w:val="18"/>
                <w:szCs w:val="24"/>
              </w:rPr>
              <w:t>–</w:t>
            </w:r>
          </w:p>
        </w:tc>
        <w:tc>
          <w:tcPr>
            <w:tcW w:w="904" w:type="pct"/>
            <w:shd w:val="clear" w:color="auto" w:fill="auto"/>
            <w:vAlign w:val="center"/>
          </w:tcPr>
          <w:p w:rsidR="00704E6A" w:rsidRPr="00600B4E" w:rsidRDefault="00697C2B" w:rsidP="00704E6A">
            <w:pPr>
              <w:spacing w:after="0" w:line="240" w:lineRule="auto"/>
              <w:ind w:firstLine="0"/>
              <w:jc w:val="center"/>
              <w:rPr>
                <w:sz w:val="18"/>
                <w:szCs w:val="24"/>
              </w:rPr>
            </w:pPr>
            <w:r w:rsidRPr="00600B4E">
              <w:rPr>
                <w:sz w:val="18"/>
                <w:szCs w:val="24"/>
              </w:rPr>
              <w:t>91697,5</w:t>
            </w:r>
          </w:p>
        </w:tc>
      </w:tr>
      <w:tr w:rsidR="009D74C2" w:rsidTr="00600B4E">
        <w:trPr>
          <w:trHeight w:val="20"/>
        </w:trPr>
        <w:tc>
          <w:tcPr>
            <w:tcW w:w="396" w:type="pct"/>
            <w:shd w:val="clear" w:color="auto" w:fill="auto"/>
            <w:vAlign w:val="center"/>
          </w:tcPr>
          <w:p w:rsidR="00704E6A" w:rsidRPr="00600B4E" w:rsidRDefault="00697C2B" w:rsidP="00704E6A">
            <w:pPr>
              <w:spacing w:after="0" w:line="240" w:lineRule="auto"/>
              <w:ind w:firstLine="0"/>
              <w:jc w:val="center"/>
              <w:rPr>
                <w:sz w:val="18"/>
                <w:szCs w:val="24"/>
              </w:rPr>
            </w:pPr>
            <w:r w:rsidRPr="00600B4E">
              <w:rPr>
                <w:sz w:val="18"/>
                <w:szCs w:val="24"/>
              </w:rPr>
              <w:t>3.2</w:t>
            </w:r>
          </w:p>
        </w:tc>
        <w:tc>
          <w:tcPr>
            <w:tcW w:w="2244" w:type="pct"/>
            <w:shd w:val="clear" w:color="auto" w:fill="auto"/>
            <w:vAlign w:val="center"/>
          </w:tcPr>
          <w:p w:rsidR="00704E6A" w:rsidRPr="00600B4E" w:rsidRDefault="00697C2B" w:rsidP="00704E6A">
            <w:pPr>
              <w:spacing w:after="0" w:line="240" w:lineRule="auto"/>
              <w:ind w:left="28" w:firstLine="0"/>
              <w:rPr>
                <w:rFonts w:eastAsia="Calibri"/>
                <w:sz w:val="18"/>
                <w:szCs w:val="24"/>
              </w:rPr>
            </w:pPr>
            <w:r w:rsidRPr="00600B4E">
              <w:rPr>
                <w:rFonts w:eastAsia="Calibri"/>
                <w:sz w:val="18"/>
                <w:szCs w:val="24"/>
              </w:rPr>
              <w:t>Средняя этажность застройки</w:t>
            </w:r>
          </w:p>
        </w:tc>
        <w:tc>
          <w:tcPr>
            <w:tcW w:w="612" w:type="pct"/>
            <w:shd w:val="clear" w:color="auto" w:fill="auto"/>
            <w:vAlign w:val="center"/>
          </w:tcPr>
          <w:p w:rsidR="00704E6A" w:rsidRPr="00600B4E" w:rsidRDefault="00697C2B" w:rsidP="00704E6A">
            <w:pPr>
              <w:spacing w:after="0" w:line="240" w:lineRule="auto"/>
              <w:ind w:firstLine="0"/>
              <w:jc w:val="center"/>
              <w:rPr>
                <w:sz w:val="18"/>
                <w:szCs w:val="24"/>
              </w:rPr>
            </w:pPr>
            <w:r w:rsidRPr="00600B4E">
              <w:rPr>
                <w:sz w:val="18"/>
                <w:szCs w:val="24"/>
              </w:rPr>
              <w:t>этаж</w:t>
            </w:r>
          </w:p>
        </w:tc>
        <w:tc>
          <w:tcPr>
            <w:tcW w:w="844" w:type="pct"/>
            <w:shd w:val="clear" w:color="auto" w:fill="auto"/>
            <w:vAlign w:val="center"/>
          </w:tcPr>
          <w:p w:rsidR="00704E6A" w:rsidRPr="00600B4E" w:rsidRDefault="00697C2B" w:rsidP="00704E6A">
            <w:pPr>
              <w:spacing w:after="0" w:line="240" w:lineRule="auto"/>
              <w:ind w:firstLine="0"/>
              <w:jc w:val="center"/>
              <w:rPr>
                <w:sz w:val="18"/>
                <w:szCs w:val="24"/>
              </w:rPr>
            </w:pPr>
            <w:r w:rsidRPr="00600B4E">
              <w:rPr>
                <w:sz w:val="18"/>
                <w:szCs w:val="24"/>
              </w:rPr>
              <w:t>3, 5, 7, 9</w:t>
            </w:r>
          </w:p>
        </w:tc>
        <w:tc>
          <w:tcPr>
            <w:tcW w:w="904" w:type="pct"/>
            <w:shd w:val="clear" w:color="auto" w:fill="auto"/>
            <w:vAlign w:val="center"/>
          </w:tcPr>
          <w:p w:rsidR="00704E6A" w:rsidRPr="00600B4E" w:rsidRDefault="00697C2B" w:rsidP="00704E6A">
            <w:pPr>
              <w:spacing w:after="0" w:line="240" w:lineRule="auto"/>
              <w:ind w:firstLine="0"/>
              <w:jc w:val="center"/>
              <w:rPr>
                <w:sz w:val="18"/>
                <w:szCs w:val="24"/>
              </w:rPr>
            </w:pPr>
            <w:r w:rsidRPr="00600B4E">
              <w:rPr>
                <w:sz w:val="18"/>
                <w:szCs w:val="24"/>
              </w:rPr>
              <w:t>9,16, 17</w:t>
            </w:r>
          </w:p>
        </w:tc>
      </w:tr>
      <w:tr w:rsidR="009D74C2" w:rsidTr="00600B4E">
        <w:trPr>
          <w:trHeight w:val="20"/>
        </w:trPr>
        <w:tc>
          <w:tcPr>
            <w:tcW w:w="396" w:type="pct"/>
            <w:shd w:val="clear" w:color="auto" w:fill="auto"/>
            <w:vAlign w:val="center"/>
          </w:tcPr>
          <w:p w:rsidR="00704E6A" w:rsidRPr="00600B4E" w:rsidRDefault="00697C2B" w:rsidP="00704E6A">
            <w:pPr>
              <w:spacing w:after="0" w:line="240" w:lineRule="auto"/>
              <w:ind w:firstLine="0"/>
              <w:jc w:val="center"/>
              <w:rPr>
                <w:sz w:val="18"/>
                <w:szCs w:val="24"/>
              </w:rPr>
            </w:pPr>
            <w:r w:rsidRPr="00600B4E">
              <w:rPr>
                <w:sz w:val="18"/>
                <w:szCs w:val="24"/>
              </w:rPr>
              <w:t>4</w:t>
            </w:r>
          </w:p>
        </w:tc>
        <w:tc>
          <w:tcPr>
            <w:tcW w:w="2244" w:type="pct"/>
            <w:shd w:val="clear" w:color="auto" w:fill="auto"/>
            <w:vAlign w:val="center"/>
          </w:tcPr>
          <w:p w:rsidR="00704E6A" w:rsidRPr="00600B4E" w:rsidRDefault="00697C2B" w:rsidP="00704E6A">
            <w:pPr>
              <w:spacing w:after="0" w:line="240" w:lineRule="auto"/>
              <w:ind w:left="28" w:firstLine="0"/>
              <w:rPr>
                <w:rFonts w:eastAsia="Calibri"/>
                <w:sz w:val="18"/>
                <w:szCs w:val="24"/>
              </w:rPr>
            </w:pPr>
            <w:r w:rsidRPr="00600B4E">
              <w:rPr>
                <w:rFonts w:eastAsia="Calibri"/>
                <w:sz w:val="18"/>
                <w:szCs w:val="24"/>
              </w:rPr>
              <w:t>Объекты и учреждения ослуживания населения, размещаемые в границах проектирования</w:t>
            </w:r>
          </w:p>
        </w:tc>
        <w:tc>
          <w:tcPr>
            <w:tcW w:w="612" w:type="pct"/>
            <w:shd w:val="clear" w:color="auto" w:fill="auto"/>
            <w:vAlign w:val="center"/>
          </w:tcPr>
          <w:p w:rsidR="00704E6A" w:rsidRPr="00600B4E" w:rsidRDefault="00697C2B" w:rsidP="00704E6A">
            <w:pPr>
              <w:spacing w:after="0" w:line="240" w:lineRule="auto"/>
              <w:ind w:firstLine="0"/>
              <w:jc w:val="center"/>
              <w:rPr>
                <w:sz w:val="18"/>
                <w:szCs w:val="24"/>
              </w:rPr>
            </w:pPr>
            <w:r w:rsidRPr="00600B4E">
              <w:rPr>
                <w:sz w:val="18"/>
                <w:szCs w:val="24"/>
              </w:rPr>
              <w:t>объектов</w:t>
            </w:r>
          </w:p>
        </w:tc>
        <w:tc>
          <w:tcPr>
            <w:tcW w:w="844" w:type="pct"/>
            <w:shd w:val="clear" w:color="auto" w:fill="auto"/>
            <w:vAlign w:val="center"/>
          </w:tcPr>
          <w:p w:rsidR="00704E6A" w:rsidRPr="00600B4E" w:rsidRDefault="00697C2B" w:rsidP="00704E6A">
            <w:pPr>
              <w:spacing w:after="0" w:line="240" w:lineRule="auto"/>
              <w:ind w:firstLine="0"/>
              <w:jc w:val="center"/>
              <w:rPr>
                <w:sz w:val="18"/>
                <w:szCs w:val="24"/>
              </w:rPr>
            </w:pPr>
            <w:r w:rsidRPr="00600B4E">
              <w:rPr>
                <w:sz w:val="18"/>
                <w:szCs w:val="24"/>
              </w:rPr>
              <w:t>10</w:t>
            </w:r>
          </w:p>
        </w:tc>
        <w:tc>
          <w:tcPr>
            <w:tcW w:w="904" w:type="pct"/>
            <w:shd w:val="clear" w:color="auto" w:fill="auto"/>
            <w:vAlign w:val="center"/>
          </w:tcPr>
          <w:p w:rsidR="00704E6A" w:rsidRPr="00600B4E" w:rsidRDefault="00697C2B" w:rsidP="00704E6A">
            <w:pPr>
              <w:spacing w:after="0" w:line="240" w:lineRule="auto"/>
              <w:ind w:firstLine="0"/>
              <w:jc w:val="center"/>
              <w:rPr>
                <w:sz w:val="18"/>
                <w:szCs w:val="24"/>
              </w:rPr>
            </w:pPr>
            <w:r w:rsidRPr="00600B4E">
              <w:rPr>
                <w:sz w:val="18"/>
                <w:szCs w:val="24"/>
              </w:rPr>
              <w:t>11</w:t>
            </w:r>
          </w:p>
        </w:tc>
      </w:tr>
    </w:tbl>
    <w:p w:rsidR="00704E6A" w:rsidRPr="0071010C" w:rsidRDefault="00697C2B" w:rsidP="0071010C">
      <w:pPr>
        <w:spacing w:before="120" w:after="120" w:line="276" w:lineRule="auto"/>
        <w:jc w:val="both"/>
        <w:rPr>
          <w:sz w:val="24"/>
          <w:szCs w:val="24"/>
        </w:rPr>
      </w:pPr>
      <w:r w:rsidRPr="0071010C">
        <w:rPr>
          <w:sz w:val="24"/>
          <w:szCs w:val="24"/>
        </w:rPr>
        <w:t xml:space="preserve">Теплоснабжение проектируемых объектов жилого и общественного назначения предлагается осуществлять путем подключения к существующим сетям (котельные «Мамонтовская» и «ДЕ 3 мкр») и объектам городской системы централизованного теплоснабжения. </w:t>
      </w:r>
    </w:p>
    <w:p w:rsidR="00704E6A" w:rsidRPr="0071010C" w:rsidRDefault="00697C2B" w:rsidP="0071010C">
      <w:pPr>
        <w:spacing w:before="120" w:after="120" w:line="276" w:lineRule="auto"/>
        <w:jc w:val="both"/>
        <w:rPr>
          <w:sz w:val="24"/>
          <w:szCs w:val="24"/>
        </w:rPr>
      </w:pPr>
      <w:r w:rsidRPr="0071010C">
        <w:rPr>
          <w:sz w:val="24"/>
          <w:szCs w:val="24"/>
        </w:rPr>
        <w:t>Проектом исполь</w:t>
      </w:r>
      <w:r w:rsidRPr="0071010C">
        <w:rPr>
          <w:sz w:val="24"/>
          <w:szCs w:val="24"/>
        </w:rPr>
        <w:t xml:space="preserve">зуется существующая схема прокладки тепловых сетей в одном коллекторе с сетями водоснабжения. Предлагается закольцовка тупиковых участков квартальных сетей. Подключение проектируемых объектов к системе теплоснабжения предусмотреть через автоматизированные </w:t>
      </w:r>
      <w:r w:rsidRPr="0071010C">
        <w:rPr>
          <w:sz w:val="24"/>
          <w:szCs w:val="24"/>
        </w:rPr>
        <w:t>индивидуальные тепловые пункты.</w:t>
      </w:r>
    </w:p>
    <w:p w:rsidR="00704E6A" w:rsidRDefault="00697C2B" w:rsidP="0071010C">
      <w:pPr>
        <w:spacing w:before="120" w:after="120" w:line="276" w:lineRule="auto"/>
        <w:jc w:val="both"/>
        <w:rPr>
          <w:sz w:val="24"/>
          <w:szCs w:val="24"/>
        </w:rPr>
      </w:pPr>
      <w:r w:rsidRPr="0071010C">
        <w:rPr>
          <w:sz w:val="24"/>
          <w:szCs w:val="24"/>
        </w:rPr>
        <w:t>Общий расчетный объем потребления тепла на горячее водоснабжение и отопление проектируемой застройки – 6,02 Гкал/ч.</w:t>
      </w:r>
    </w:p>
    <w:p w:rsidR="00F23383" w:rsidRDefault="00697C2B">
      <w:pPr>
        <w:spacing w:after="160" w:line="259" w:lineRule="auto"/>
        <w:ind w:firstLine="0"/>
        <w:rPr>
          <w:rFonts w:eastAsia="TimesNewRoman"/>
          <w:b/>
          <w:szCs w:val="28"/>
        </w:rPr>
      </w:pPr>
      <w:r>
        <w:rPr>
          <w:rFonts w:eastAsia="TimesNewRoman"/>
          <w:b/>
          <w:szCs w:val="28"/>
        </w:rPr>
        <w:br w:type="page"/>
      </w:r>
    </w:p>
    <w:p w:rsidR="00344364" w:rsidRPr="007815BC" w:rsidRDefault="00697C2B" w:rsidP="00344364">
      <w:pPr>
        <w:numPr>
          <w:ilvl w:val="0"/>
          <w:numId w:val="24"/>
        </w:numPr>
        <w:spacing w:after="0" w:line="23" w:lineRule="atLeast"/>
        <w:ind w:hanging="357"/>
        <w:jc w:val="both"/>
        <w:outlineLvl w:val="2"/>
        <w:rPr>
          <w:rFonts w:eastAsia="TimesNewRoman"/>
          <w:b/>
          <w:szCs w:val="28"/>
        </w:rPr>
      </w:pPr>
      <w:bookmarkStart w:id="25" w:name="_Toc142644775"/>
      <w:r w:rsidRPr="007815BC">
        <w:rPr>
          <w:rFonts w:eastAsia="TimesNewRoman"/>
          <w:b/>
          <w:szCs w:val="28"/>
        </w:rPr>
        <w:lastRenderedPageBreak/>
        <w:t xml:space="preserve">Планировка </w:t>
      </w:r>
      <w:r>
        <w:rPr>
          <w:rFonts w:eastAsia="TimesNewRoman"/>
          <w:b/>
          <w:szCs w:val="28"/>
        </w:rPr>
        <w:t>микрорайон</w:t>
      </w:r>
      <w:r>
        <w:rPr>
          <w:rFonts w:eastAsia="TimesNewRoman"/>
          <w:b/>
          <w:szCs w:val="28"/>
        </w:rPr>
        <w:t>а</w:t>
      </w:r>
      <w:r>
        <w:rPr>
          <w:rFonts w:eastAsia="TimesNewRoman"/>
          <w:b/>
          <w:szCs w:val="28"/>
        </w:rPr>
        <w:t xml:space="preserve"> </w:t>
      </w:r>
      <w:r w:rsidRPr="007815BC">
        <w:rPr>
          <w:rFonts w:eastAsia="TimesNewRoman"/>
          <w:b/>
          <w:szCs w:val="28"/>
        </w:rPr>
        <w:t>№</w:t>
      </w:r>
      <w:r>
        <w:rPr>
          <w:rFonts w:eastAsia="TimesNewRoman"/>
          <w:b/>
          <w:szCs w:val="28"/>
        </w:rPr>
        <w:t xml:space="preserve">4 </w:t>
      </w:r>
      <w:r w:rsidRPr="007815BC">
        <w:rPr>
          <w:rFonts w:eastAsia="TimesNewRoman"/>
          <w:b/>
          <w:szCs w:val="28"/>
        </w:rPr>
        <w:t>«</w:t>
      </w:r>
      <w:r w:rsidRPr="00AB10DF">
        <w:rPr>
          <w:rFonts w:eastAsia="TimesNewRoman"/>
          <w:b/>
          <w:szCs w:val="28"/>
        </w:rPr>
        <w:t>Молодежный</w:t>
      </w:r>
      <w:r w:rsidRPr="007815BC">
        <w:rPr>
          <w:rFonts w:eastAsia="TimesNewRoman"/>
          <w:b/>
          <w:szCs w:val="28"/>
        </w:rPr>
        <w:t>»</w:t>
      </w:r>
      <w:bookmarkEnd w:id="25"/>
    </w:p>
    <w:p w:rsidR="00344364" w:rsidRPr="00D03606" w:rsidRDefault="00697C2B" w:rsidP="00344364">
      <w:pPr>
        <w:spacing w:before="120" w:after="120" w:line="276" w:lineRule="auto"/>
        <w:jc w:val="both"/>
        <w:rPr>
          <w:sz w:val="24"/>
          <w:szCs w:val="24"/>
        </w:rPr>
      </w:pPr>
      <w:r w:rsidRPr="00D03606">
        <w:rPr>
          <w:sz w:val="24"/>
          <w:szCs w:val="24"/>
        </w:rPr>
        <w:t>Площадь планируемой территории - 9,4 га.</w:t>
      </w:r>
      <w:r>
        <w:rPr>
          <w:sz w:val="24"/>
          <w:szCs w:val="24"/>
        </w:rPr>
        <w:t xml:space="preserve"> </w:t>
      </w:r>
      <w:r w:rsidRPr="00D03606">
        <w:rPr>
          <w:sz w:val="24"/>
          <w:szCs w:val="24"/>
        </w:rPr>
        <w:t>Развитие планируемой терри</w:t>
      </w:r>
      <w:r w:rsidRPr="00D03606">
        <w:rPr>
          <w:sz w:val="24"/>
          <w:szCs w:val="24"/>
        </w:rPr>
        <w:t>тории предусматривается на расчётный срок до 2032 года.</w:t>
      </w:r>
    </w:p>
    <w:p w:rsidR="00344364" w:rsidRPr="00D03606" w:rsidRDefault="00697C2B" w:rsidP="00344364">
      <w:pPr>
        <w:spacing w:before="120" w:after="120" w:line="276" w:lineRule="auto"/>
        <w:jc w:val="both"/>
        <w:rPr>
          <w:sz w:val="24"/>
          <w:szCs w:val="24"/>
        </w:rPr>
      </w:pPr>
      <w:r w:rsidRPr="00D03606">
        <w:rPr>
          <w:sz w:val="24"/>
          <w:szCs w:val="24"/>
        </w:rPr>
        <w:t>В проекте планировки отображены границы планируемых элементов планировочной структуры микрорайона №4 «Молодежный» с объектами культурно-бытового обслуживания населения.</w:t>
      </w:r>
    </w:p>
    <w:p w:rsidR="00344364" w:rsidRPr="00D03606" w:rsidRDefault="00697C2B" w:rsidP="00344364">
      <w:pPr>
        <w:spacing w:before="120" w:after="120" w:line="276" w:lineRule="auto"/>
        <w:jc w:val="both"/>
        <w:rPr>
          <w:sz w:val="24"/>
          <w:szCs w:val="24"/>
        </w:rPr>
      </w:pPr>
      <w:r w:rsidRPr="00D03606">
        <w:rPr>
          <w:sz w:val="24"/>
          <w:szCs w:val="24"/>
        </w:rPr>
        <w:t>Проектом планировки устанавлива</w:t>
      </w:r>
      <w:r w:rsidRPr="00D03606">
        <w:rPr>
          <w:sz w:val="24"/>
          <w:szCs w:val="24"/>
        </w:rPr>
        <w:t>ется следующие границы зон планируемого размещения объектов капитального строительства:</w:t>
      </w:r>
    </w:p>
    <w:p w:rsidR="00344364" w:rsidRPr="00D03606" w:rsidRDefault="00697C2B">
      <w:pPr>
        <w:pStyle w:val="af6"/>
        <w:numPr>
          <w:ilvl w:val="0"/>
          <w:numId w:val="66"/>
        </w:numPr>
        <w:spacing w:before="120" w:after="120" w:line="276" w:lineRule="auto"/>
        <w:rPr>
          <w:sz w:val="24"/>
          <w:szCs w:val="24"/>
        </w:rPr>
      </w:pPr>
      <w:bookmarkStart w:id="26" w:name="bookmark24"/>
      <w:bookmarkEnd w:id="26"/>
      <w:r w:rsidRPr="00D03606">
        <w:rPr>
          <w:sz w:val="24"/>
          <w:szCs w:val="24"/>
        </w:rPr>
        <w:t>среднеэтажной жилой застройки;</w:t>
      </w:r>
    </w:p>
    <w:p w:rsidR="00344364" w:rsidRPr="00D03606" w:rsidRDefault="00697C2B">
      <w:pPr>
        <w:pStyle w:val="af6"/>
        <w:numPr>
          <w:ilvl w:val="0"/>
          <w:numId w:val="66"/>
        </w:numPr>
        <w:spacing w:before="120" w:after="120" w:line="276" w:lineRule="auto"/>
        <w:rPr>
          <w:sz w:val="24"/>
          <w:szCs w:val="24"/>
        </w:rPr>
      </w:pPr>
      <w:bookmarkStart w:id="27" w:name="bookmark25"/>
      <w:bookmarkEnd w:id="27"/>
      <w:r w:rsidRPr="00D03606">
        <w:rPr>
          <w:sz w:val="24"/>
          <w:szCs w:val="24"/>
        </w:rPr>
        <w:t>социального и коммунально-бытового обслуживания;</w:t>
      </w:r>
    </w:p>
    <w:p w:rsidR="00344364" w:rsidRPr="00D03606" w:rsidRDefault="00697C2B">
      <w:pPr>
        <w:pStyle w:val="af6"/>
        <w:numPr>
          <w:ilvl w:val="0"/>
          <w:numId w:val="66"/>
        </w:numPr>
        <w:spacing w:before="120" w:after="120" w:line="276" w:lineRule="auto"/>
        <w:rPr>
          <w:sz w:val="24"/>
          <w:szCs w:val="24"/>
        </w:rPr>
      </w:pPr>
      <w:bookmarkStart w:id="28" w:name="bookmark26"/>
      <w:bookmarkEnd w:id="28"/>
      <w:r w:rsidRPr="00D03606">
        <w:rPr>
          <w:sz w:val="24"/>
          <w:szCs w:val="24"/>
        </w:rPr>
        <w:t>культурно-досугового назначения;</w:t>
      </w:r>
    </w:p>
    <w:p w:rsidR="00344364" w:rsidRPr="00D03606" w:rsidRDefault="00697C2B">
      <w:pPr>
        <w:pStyle w:val="af6"/>
        <w:numPr>
          <w:ilvl w:val="0"/>
          <w:numId w:val="66"/>
        </w:numPr>
        <w:spacing w:before="120" w:after="120" w:line="276" w:lineRule="auto"/>
        <w:rPr>
          <w:sz w:val="24"/>
          <w:szCs w:val="24"/>
        </w:rPr>
      </w:pPr>
      <w:bookmarkStart w:id="29" w:name="bookmark27"/>
      <w:bookmarkEnd w:id="29"/>
      <w:r w:rsidRPr="00D03606">
        <w:rPr>
          <w:sz w:val="24"/>
          <w:szCs w:val="24"/>
        </w:rPr>
        <w:t>общественно-делового назначения;</w:t>
      </w:r>
    </w:p>
    <w:p w:rsidR="00344364" w:rsidRPr="00D03606" w:rsidRDefault="00697C2B">
      <w:pPr>
        <w:pStyle w:val="af6"/>
        <w:numPr>
          <w:ilvl w:val="0"/>
          <w:numId w:val="66"/>
        </w:numPr>
        <w:spacing w:before="120" w:after="120" w:line="276" w:lineRule="auto"/>
        <w:rPr>
          <w:sz w:val="24"/>
          <w:szCs w:val="24"/>
        </w:rPr>
      </w:pPr>
      <w:bookmarkStart w:id="30" w:name="bookmark28"/>
      <w:bookmarkEnd w:id="30"/>
      <w:r w:rsidRPr="00D03606">
        <w:rPr>
          <w:sz w:val="24"/>
          <w:szCs w:val="24"/>
        </w:rPr>
        <w:t xml:space="preserve">спортивного </w:t>
      </w:r>
      <w:r w:rsidRPr="00D03606">
        <w:rPr>
          <w:sz w:val="24"/>
          <w:szCs w:val="24"/>
        </w:rPr>
        <w:t>назначения;</w:t>
      </w:r>
    </w:p>
    <w:p w:rsidR="00344364" w:rsidRPr="00D03606" w:rsidRDefault="00697C2B">
      <w:pPr>
        <w:pStyle w:val="af6"/>
        <w:numPr>
          <w:ilvl w:val="0"/>
          <w:numId w:val="66"/>
        </w:numPr>
        <w:spacing w:before="120" w:after="120" w:line="276" w:lineRule="auto"/>
        <w:rPr>
          <w:sz w:val="24"/>
          <w:szCs w:val="24"/>
        </w:rPr>
      </w:pPr>
      <w:bookmarkStart w:id="31" w:name="bookmark29"/>
      <w:bookmarkEnd w:id="31"/>
      <w:r w:rsidRPr="00D03606">
        <w:rPr>
          <w:sz w:val="24"/>
          <w:szCs w:val="24"/>
        </w:rPr>
        <w:t>торговли и общественного питания.</w:t>
      </w:r>
    </w:p>
    <w:p w:rsidR="00344364" w:rsidRPr="00D03606" w:rsidRDefault="00697C2B" w:rsidP="00344364">
      <w:pPr>
        <w:spacing w:before="120" w:after="120" w:line="276" w:lineRule="auto"/>
        <w:jc w:val="both"/>
        <w:rPr>
          <w:sz w:val="24"/>
          <w:szCs w:val="24"/>
        </w:rPr>
      </w:pPr>
      <w:r w:rsidRPr="00D03606">
        <w:rPr>
          <w:sz w:val="24"/>
          <w:szCs w:val="24"/>
        </w:rPr>
        <w:t>Расчетное количество проживающих в границах проектирования - 1845 чел.</w:t>
      </w:r>
    </w:p>
    <w:p w:rsidR="00344364" w:rsidRPr="00D03606" w:rsidRDefault="00697C2B" w:rsidP="00344364">
      <w:pPr>
        <w:spacing w:before="120" w:after="120" w:line="276" w:lineRule="auto"/>
        <w:jc w:val="both"/>
        <w:rPr>
          <w:sz w:val="24"/>
          <w:szCs w:val="24"/>
        </w:rPr>
      </w:pPr>
      <w:r w:rsidRPr="00D03606">
        <w:rPr>
          <w:sz w:val="24"/>
          <w:szCs w:val="24"/>
        </w:rPr>
        <w:t>Территория среднеэтажной жилой застройки общей площадью - 33365 кв.м., процент застройки в границах каждого земельного участка не превышает</w:t>
      </w:r>
      <w:r w:rsidRPr="00D03606">
        <w:rPr>
          <w:sz w:val="24"/>
          <w:szCs w:val="24"/>
        </w:rPr>
        <w:t xml:space="preserve"> 25.</w:t>
      </w:r>
    </w:p>
    <w:p w:rsidR="00344364" w:rsidRPr="00D03606" w:rsidRDefault="00697C2B" w:rsidP="00344364">
      <w:pPr>
        <w:spacing w:before="120" w:after="120" w:line="276" w:lineRule="auto"/>
        <w:jc w:val="both"/>
        <w:rPr>
          <w:sz w:val="24"/>
          <w:szCs w:val="24"/>
        </w:rPr>
      </w:pPr>
      <w:r w:rsidRPr="00D03606">
        <w:rPr>
          <w:sz w:val="24"/>
          <w:szCs w:val="24"/>
        </w:rPr>
        <w:t xml:space="preserve">Площадь жилой застройки </w:t>
      </w:r>
      <w:r>
        <w:rPr>
          <w:sz w:val="24"/>
          <w:szCs w:val="24"/>
        </w:rPr>
        <w:t>–</w:t>
      </w:r>
      <w:r w:rsidRPr="00D03606">
        <w:rPr>
          <w:sz w:val="24"/>
          <w:szCs w:val="24"/>
        </w:rPr>
        <w:t xml:space="preserve"> 45</w:t>
      </w:r>
      <w:r>
        <w:rPr>
          <w:sz w:val="24"/>
          <w:szCs w:val="24"/>
        </w:rPr>
        <w:t xml:space="preserve"> </w:t>
      </w:r>
      <w:r w:rsidRPr="00D03606">
        <w:rPr>
          <w:sz w:val="24"/>
          <w:szCs w:val="24"/>
        </w:rPr>
        <w:t>047,96 кв.м.</w:t>
      </w:r>
    </w:p>
    <w:p w:rsidR="00344364" w:rsidRPr="00D03606" w:rsidRDefault="00697C2B" w:rsidP="00344364">
      <w:pPr>
        <w:spacing w:before="120" w:after="120" w:line="276" w:lineRule="auto"/>
        <w:jc w:val="both"/>
        <w:rPr>
          <w:sz w:val="24"/>
          <w:szCs w:val="24"/>
        </w:rPr>
      </w:pPr>
      <w:r w:rsidRPr="00D03606">
        <w:rPr>
          <w:sz w:val="24"/>
          <w:szCs w:val="24"/>
        </w:rPr>
        <w:t>Коэффициент плотности застройки микрорайона равен 0,5, что не превышает допустимого коэффициента местных нормативов градостроительного проектирования г. Пыть-Яха.</w:t>
      </w:r>
    </w:p>
    <w:p w:rsidR="00344364" w:rsidRPr="00D03606" w:rsidRDefault="00697C2B" w:rsidP="00344364">
      <w:pPr>
        <w:spacing w:before="120" w:after="120" w:line="276" w:lineRule="auto"/>
        <w:jc w:val="both"/>
        <w:rPr>
          <w:sz w:val="24"/>
          <w:szCs w:val="24"/>
        </w:rPr>
      </w:pPr>
      <w:r w:rsidRPr="00D03606">
        <w:rPr>
          <w:sz w:val="24"/>
          <w:szCs w:val="24"/>
        </w:rPr>
        <w:t>Коэффициент плотности жилой застройки - 0,7.</w:t>
      </w:r>
    </w:p>
    <w:p w:rsidR="00344364" w:rsidRPr="00D03606" w:rsidRDefault="00697C2B" w:rsidP="00344364">
      <w:pPr>
        <w:spacing w:before="120" w:after="120" w:line="276" w:lineRule="auto"/>
        <w:jc w:val="both"/>
        <w:rPr>
          <w:sz w:val="24"/>
          <w:szCs w:val="24"/>
        </w:rPr>
      </w:pPr>
      <w:r>
        <w:rPr>
          <w:sz w:val="24"/>
          <w:szCs w:val="24"/>
        </w:rPr>
        <w:t xml:space="preserve"> </w:t>
      </w:r>
      <w:r w:rsidRPr="00D03606">
        <w:rPr>
          <w:sz w:val="24"/>
          <w:szCs w:val="24"/>
        </w:rPr>
        <w:t>Жилая зона в проекте планировки решена в виде микрорайона, включающая в себя объекты социального обеспечения.</w:t>
      </w:r>
    </w:p>
    <w:p w:rsidR="00344364" w:rsidRPr="00D03606" w:rsidRDefault="00697C2B" w:rsidP="00344364">
      <w:pPr>
        <w:spacing w:before="120" w:after="120" w:line="276" w:lineRule="auto"/>
        <w:jc w:val="both"/>
        <w:rPr>
          <w:sz w:val="24"/>
          <w:szCs w:val="24"/>
        </w:rPr>
      </w:pPr>
      <w:r w:rsidRPr="00D03606">
        <w:rPr>
          <w:sz w:val="24"/>
          <w:szCs w:val="24"/>
        </w:rPr>
        <w:t xml:space="preserve">Планируемая территория рассматривается с учетом обеспеченности дошкольными образовательными организациями, общеобразовательными организациями и </w:t>
      </w:r>
      <w:r w:rsidRPr="00D03606">
        <w:rPr>
          <w:sz w:val="24"/>
          <w:szCs w:val="24"/>
        </w:rPr>
        <w:t>другими объектами социально-культурного и коммунально</w:t>
      </w:r>
      <w:r w:rsidRPr="00D03606">
        <w:rPr>
          <w:sz w:val="24"/>
          <w:szCs w:val="24"/>
        </w:rPr>
        <w:softHyphen/>
        <w:t>бытового назначения.</w:t>
      </w:r>
    </w:p>
    <w:p w:rsidR="00344364" w:rsidRPr="00D03606" w:rsidRDefault="00697C2B" w:rsidP="00344364">
      <w:pPr>
        <w:spacing w:before="120" w:after="120" w:line="276" w:lineRule="auto"/>
        <w:jc w:val="both"/>
        <w:rPr>
          <w:sz w:val="24"/>
          <w:szCs w:val="24"/>
        </w:rPr>
      </w:pPr>
      <w:r w:rsidRPr="00D03606">
        <w:rPr>
          <w:sz w:val="24"/>
          <w:szCs w:val="24"/>
        </w:rPr>
        <w:t>Существующие объекты местного значения в границах планируемой территории сохраняются на расчетный срок:</w:t>
      </w:r>
    </w:p>
    <w:p w:rsidR="00344364" w:rsidRPr="00D03606" w:rsidRDefault="00697C2B">
      <w:pPr>
        <w:pStyle w:val="af6"/>
        <w:numPr>
          <w:ilvl w:val="0"/>
          <w:numId w:val="67"/>
        </w:numPr>
        <w:spacing w:before="120" w:after="120" w:line="276" w:lineRule="auto"/>
        <w:rPr>
          <w:sz w:val="24"/>
          <w:szCs w:val="24"/>
        </w:rPr>
      </w:pPr>
      <w:bookmarkStart w:id="32" w:name="bookmark34"/>
      <w:bookmarkEnd w:id="32"/>
      <w:r w:rsidRPr="00D03606">
        <w:rPr>
          <w:sz w:val="24"/>
          <w:szCs w:val="24"/>
        </w:rPr>
        <w:t>МАУ «Аквацентр «Дельфин»;</w:t>
      </w:r>
    </w:p>
    <w:p w:rsidR="00344364" w:rsidRPr="00D03606" w:rsidRDefault="00697C2B">
      <w:pPr>
        <w:pStyle w:val="af6"/>
        <w:numPr>
          <w:ilvl w:val="0"/>
          <w:numId w:val="67"/>
        </w:numPr>
        <w:spacing w:before="120" w:after="120" w:line="276" w:lineRule="auto"/>
        <w:rPr>
          <w:sz w:val="24"/>
          <w:szCs w:val="24"/>
        </w:rPr>
      </w:pPr>
      <w:bookmarkStart w:id="33" w:name="bookmark35"/>
      <w:bookmarkEnd w:id="33"/>
      <w:r w:rsidRPr="00D03606">
        <w:rPr>
          <w:sz w:val="24"/>
          <w:szCs w:val="24"/>
        </w:rPr>
        <w:t>МАУК «Культурный центр: библиотека-музей;</w:t>
      </w:r>
    </w:p>
    <w:p w:rsidR="00344364" w:rsidRPr="00D03606" w:rsidRDefault="00697C2B">
      <w:pPr>
        <w:pStyle w:val="af6"/>
        <w:numPr>
          <w:ilvl w:val="0"/>
          <w:numId w:val="67"/>
        </w:numPr>
        <w:spacing w:before="120" w:after="120" w:line="276" w:lineRule="auto"/>
        <w:rPr>
          <w:sz w:val="24"/>
          <w:szCs w:val="24"/>
        </w:rPr>
      </w:pPr>
      <w:bookmarkStart w:id="34" w:name="bookmark36"/>
      <w:bookmarkEnd w:id="34"/>
      <w:r w:rsidRPr="00D03606">
        <w:rPr>
          <w:sz w:val="24"/>
          <w:szCs w:val="24"/>
        </w:rPr>
        <w:t>МАУДО «Це</w:t>
      </w:r>
      <w:r w:rsidRPr="00D03606">
        <w:rPr>
          <w:sz w:val="24"/>
          <w:szCs w:val="24"/>
        </w:rPr>
        <w:t>нтр детского творчества».</w:t>
      </w:r>
    </w:p>
    <w:p w:rsidR="00344364" w:rsidRPr="00D03606" w:rsidRDefault="00697C2B" w:rsidP="00344364">
      <w:pPr>
        <w:spacing w:before="120" w:after="120" w:line="276" w:lineRule="auto"/>
        <w:jc w:val="both"/>
        <w:rPr>
          <w:sz w:val="24"/>
          <w:szCs w:val="24"/>
        </w:rPr>
      </w:pPr>
      <w:r w:rsidRPr="00D03606">
        <w:rPr>
          <w:sz w:val="24"/>
          <w:szCs w:val="24"/>
        </w:rPr>
        <w:t>На расчетный срок размещение на планируемой территории новых объектов местного значения не предусмотрено</w:t>
      </w:r>
    </w:p>
    <w:p w:rsidR="00344364" w:rsidRPr="00D03606" w:rsidRDefault="00697C2B" w:rsidP="00344364">
      <w:pPr>
        <w:spacing w:before="120" w:after="120" w:line="276" w:lineRule="auto"/>
        <w:jc w:val="both"/>
        <w:rPr>
          <w:sz w:val="24"/>
          <w:szCs w:val="24"/>
        </w:rPr>
      </w:pPr>
      <w:r w:rsidRPr="00D03606">
        <w:rPr>
          <w:sz w:val="24"/>
          <w:szCs w:val="24"/>
        </w:rPr>
        <w:t>Проектом планировки предусмотрена централизованная система теплоснабжения многоквартирных жилых домов и общественных зданий п</w:t>
      </w:r>
      <w:r w:rsidRPr="00D03606">
        <w:rPr>
          <w:sz w:val="24"/>
          <w:szCs w:val="24"/>
        </w:rPr>
        <w:t>ланировочного района от котельных МУП «УГХ» м.о.</w:t>
      </w:r>
      <w:r>
        <w:rPr>
          <w:sz w:val="24"/>
          <w:szCs w:val="24"/>
        </w:rPr>
        <w:t xml:space="preserve"> </w:t>
      </w:r>
      <w:r>
        <w:rPr>
          <w:sz w:val="24"/>
          <w:szCs w:val="24"/>
        </w:rPr>
        <w:t>г. Пыть-Ях</w:t>
      </w:r>
      <w:r w:rsidRPr="00D03606">
        <w:rPr>
          <w:sz w:val="24"/>
          <w:szCs w:val="24"/>
        </w:rPr>
        <w:t xml:space="preserve">. Газоснабжение котельной предусматривается от газопровода высокого давления II категории </w:t>
      </w:r>
      <w:r w:rsidRPr="00DD0F1A">
        <w:rPr>
          <w:sz w:val="24"/>
          <w:szCs w:val="24"/>
        </w:rPr>
        <w:t>Ø</w:t>
      </w:r>
      <w:r w:rsidRPr="00D03606">
        <w:rPr>
          <w:sz w:val="24"/>
          <w:szCs w:val="24"/>
        </w:rPr>
        <w:t>325 котельной «Пыть-Ях».</w:t>
      </w:r>
    </w:p>
    <w:p w:rsidR="00344364" w:rsidRPr="00D03606" w:rsidRDefault="00697C2B" w:rsidP="00344364">
      <w:pPr>
        <w:spacing w:before="120" w:after="120" w:line="276" w:lineRule="auto"/>
        <w:jc w:val="both"/>
        <w:rPr>
          <w:sz w:val="24"/>
          <w:szCs w:val="24"/>
        </w:rPr>
      </w:pPr>
      <w:r w:rsidRPr="00D03606">
        <w:rPr>
          <w:sz w:val="24"/>
          <w:szCs w:val="24"/>
        </w:rPr>
        <w:lastRenderedPageBreak/>
        <w:t>Общая протяженность существующих сетей теплоснабжения в границах проекта планиров</w:t>
      </w:r>
      <w:r w:rsidRPr="00D03606">
        <w:rPr>
          <w:sz w:val="24"/>
          <w:szCs w:val="24"/>
        </w:rPr>
        <w:t>ки - 905,0 м.</w:t>
      </w:r>
    </w:p>
    <w:p w:rsidR="00344364" w:rsidRPr="00D03606" w:rsidRDefault="00697C2B" w:rsidP="00344364">
      <w:pPr>
        <w:spacing w:before="120" w:after="120" w:line="276" w:lineRule="auto"/>
        <w:jc w:val="both"/>
        <w:rPr>
          <w:sz w:val="24"/>
          <w:szCs w:val="24"/>
        </w:rPr>
      </w:pPr>
      <w:r w:rsidRPr="00D03606">
        <w:rPr>
          <w:sz w:val="24"/>
          <w:szCs w:val="24"/>
        </w:rPr>
        <w:t>Протяженность проектируемых сетей теплоснабжения в границах проекта планировки - 107,0 м (</w:t>
      </w:r>
      <w:r>
        <w:rPr>
          <w:sz w:val="24"/>
          <w:szCs w:val="24"/>
        </w:rPr>
        <w:t>Д</w:t>
      </w:r>
      <w:r w:rsidRPr="00D03606">
        <w:rPr>
          <w:sz w:val="24"/>
          <w:szCs w:val="24"/>
        </w:rPr>
        <w:t>219).</w:t>
      </w:r>
    </w:p>
    <w:p w:rsidR="00344364" w:rsidRPr="00D03606" w:rsidRDefault="00697C2B" w:rsidP="00344364">
      <w:pPr>
        <w:spacing w:before="120" w:after="120" w:line="276" w:lineRule="auto"/>
        <w:jc w:val="both"/>
        <w:rPr>
          <w:sz w:val="24"/>
          <w:szCs w:val="24"/>
        </w:rPr>
      </w:pPr>
      <w:r w:rsidRPr="00D03606">
        <w:rPr>
          <w:sz w:val="24"/>
          <w:szCs w:val="24"/>
        </w:rPr>
        <w:t>Расчеты протяженности выполнены средствами программы Mapinfo на основании чертежа планировки территории.</w:t>
      </w:r>
    </w:p>
    <w:p w:rsidR="00344364" w:rsidRPr="00D03606" w:rsidRDefault="00697C2B" w:rsidP="00344364">
      <w:pPr>
        <w:spacing w:before="120" w:after="120" w:line="276" w:lineRule="auto"/>
        <w:jc w:val="both"/>
        <w:rPr>
          <w:sz w:val="24"/>
          <w:szCs w:val="24"/>
        </w:rPr>
      </w:pPr>
      <w:r w:rsidRPr="00D03606">
        <w:rPr>
          <w:sz w:val="24"/>
          <w:szCs w:val="24"/>
        </w:rPr>
        <w:t>Удельные расходы тепла на отопление жилы</w:t>
      </w:r>
      <w:r w:rsidRPr="00D03606">
        <w:rPr>
          <w:sz w:val="24"/>
          <w:szCs w:val="24"/>
        </w:rPr>
        <w:t>х зданий - 449,8 Гкал/год.</w:t>
      </w:r>
    </w:p>
    <w:p w:rsidR="00344364" w:rsidRDefault="00697C2B" w:rsidP="00344364">
      <w:pPr>
        <w:spacing w:before="120" w:after="120" w:line="276" w:lineRule="auto"/>
        <w:jc w:val="both"/>
        <w:rPr>
          <w:sz w:val="24"/>
          <w:szCs w:val="24"/>
        </w:rPr>
      </w:pPr>
      <w:r w:rsidRPr="00D03606">
        <w:rPr>
          <w:sz w:val="24"/>
          <w:szCs w:val="24"/>
        </w:rPr>
        <w:t>Удельные расходы тепла на отопление административных и общественных зданий с учетом этажности зданий - 195,9 Гкал/год.</w:t>
      </w:r>
    </w:p>
    <w:p w:rsidR="00344364" w:rsidRDefault="00697C2B" w:rsidP="00344364">
      <w:pPr>
        <w:spacing w:before="120" w:after="120" w:line="276" w:lineRule="auto"/>
        <w:jc w:val="both"/>
        <w:rPr>
          <w:sz w:val="24"/>
          <w:szCs w:val="24"/>
        </w:rPr>
      </w:pPr>
      <w:r w:rsidRPr="00D03606">
        <w:rPr>
          <w:sz w:val="24"/>
          <w:szCs w:val="24"/>
        </w:rPr>
        <w:t xml:space="preserve">Основные показатели развития планируемой территории представлены в таблице </w:t>
      </w:r>
      <w:r>
        <w:rPr>
          <w:sz w:val="24"/>
          <w:szCs w:val="24"/>
        </w:rPr>
        <w:t>ниже.</w:t>
      </w:r>
    </w:p>
    <w:p w:rsidR="00344364" w:rsidRPr="00D03606" w:rsidRDefault="00697C2B" w:rsidP="00344364">
      <w:pPr>
        <w:pStyle w:val="aff2"/>
        <w:keepNext/>
        <w:spacing w:after="0" w:line="23" w:lineRule="atLeast"/>
        <w:ind w:firstLine="0"/>
        <w:rPr>
          <w:bCs w:val="0"/>
          <w:sz w:val="24"/>
          <w:szCs w:val="24"/>
        </w:rPr>
      </w:pPr>
      <w:r w:rsidRPr="007815BC">
        <w:rPr>
          <w:bCs w:val="0"/>
          <w:sz w:val="24"/>
          <w:szCs w:val="24"/>
        </w:rPr>
        <w:t xml:space="preserve">Таблица </w:t>
      </w:r>
      <w:r w:rsidRPr="007815BC">
        <w:rPr>
          <w:bCs w:val="0"/>
          <w:sz w:val="24"/>
          <w:szCs w:val="24"/>
        </w:rPr>
        <w:fldChar w:fldCharType="begin"/>
      </w:r>
      <w:r w:rsidRPr="007815BC">
        <w:rPr>
          <w:bCs w:val="0"/>
          <w:sz w:val="24"/>
          <w:szCs w:val="24"/>
        </w:rPr>
        <w:instrText xml:space="preserve"> SEQ Таблица \* ARABI</w:instrText>
      </w:r>
      <w:r w:rsidRPr="007815BC">
        <w:rPr>
          <w:bCs w:val="0"/>
          <w:sz w:val="24"/>
          <w:szCs w:val="24"/>
        </w:rPr>
        <w:instrText xml:space="preserve">C </w:instrText>
      </w:r>
      <w:r w:rsidRPr="007815BC">
        <w:rPr>
          <w:bCs w:val="0"/>
          <w:sz w:val="24"/>
          <w:szCs w:val="24"/>
        </w:rPr>
        <w:fldChar w:fldCharType="separate"/>
      </w:r>
      <w:r w:rsidR="00B85BD6">
        <w:rPr>
          <w:bCs w:val="0"/>
          <w:noProof/>
          <w:sz w:val="24"/>
          <w:szCs w:val="24"/>
        </w:rPr>
        <w:t>9</w:t>
      </w:r>
      <w:r w:rsidRPr="007815BC">
        <w:rPr>
          <w:bCs w:val="0"/>
          <w:sz w:val="24"/>
          <w:szCs w:val="24"/>
        </w:rPr>
        <w:fldChar w:fldCharType="end"/>
      </w:r>
      <w:r w:rsidRPr="007815BC">
        <w:rPr>
          <w:bCs w:val="0"/>
          <w:sz w:val="24"/>
          <w:szCs w:val="24"/>
        </w:rPr>
        <w:t xml:space="preserve">. </w:t>
      </w:r>
      <w:r w:rsidRPr="00D03606">
        <w:rPr>
          <w:bCs w:val="0"/>
          <w:sz w:val="24"/>
          <w:szCs w:val="24"/>
        </w:rPr>
        <w:t>Основные показатели развития планируемой территории</w:t>
      </w:r>
      <w:r w:rsidRPr="007815BC">
        <w:rPr>
          <w:bCs w:val="0"/>
          <w:sz w:val="24"/>
          <w:szCs w:val="24"/>
        </w:rPr>
        <w:t xml:space="preserve"> </w:t>
      </w:r>
      <w:r w:rsidRPr="00641059">
        <w:rPr>
          <w:bCs w:val="0"/>
          <w:sz w:val="24"/>
          <w:szCs w:val="24"/>
        </w:rPr>
        <w:t xml:space="preserve">микрорайона </w:t>
      </w:r>
      <w:r w:rsidRPr="007815BC">
        <w:rPr>
          <w:bCs w:val="0"/>
          <w:sz w:val="24"/>
          <w:szCs w:val="24"/>
        </w:rPr>
        <w:t>№</w:t>
      </w:r>
      <w:r>
        <w:rPr>
          <w:bCs w:val="0"/>
          <w:sz w:val="24"/>
          <w:szCs w:val="24"/>
        </w:rPr>
        <w:t>4</w:t>
      </w:r>
      <w:r w:rsidRPr="007815BC">
        <w:rPr>
          <w:bCs w:val="0"/>
          <w:sz w:val="24"/>
          <w:szCs w:val="24"/>
        </w:rPr>
        <w:t xml:space="preserve"> «</w:t>
      </w:r>
      <w:r>
        <w:rPr>
          <w:bCs w:val="0"/>
          <w:sz w:val="24"/>
          <w:szCs w:val="24"/>
        </w:rPr>
        <w:t>Молодежный</w:t>
      </w:r>
      <w:r w:rsidRPr="007815BC">
        <w:rPr>
          <w:bCs w:val="0"/>
          <w:sz w:val="24"/>
          <w:szCs w:val="24"/>
        </w:rPr>
        <w:t>»</w:t>
      </w:r>
    </w:p>
    <w:tbl>
      <w:tblPr>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562"/>
        <w:gridCol w:w="5386"/>
        <w:gridCol w:w="942"/>
        <w:gridCol w:w="1209"/>
        <w:gridCol w:w="1245"/>
      </w:tblGrid>
      <w:tr w:rsidR="009D74C2" w:rsidTr="001F07A7">
        <w:trPr>
          <w:trHeight w:val="20"/>
          <w:tblHeader/>
        </w:trPr>
        <w:tc>
          <w:tcPr>
            <w:tcW w:w="301" w:type="pct"/>
            <w:shd w:val="clear" w:color="auto" w:fill="auto"/>
            <w:vAlign w:val="center"/>
          </w:tcPr>
          <w:p w:rsidR="00344364" w:rsidRPr="00D03606" w:rsidRDefault="00697C2B" w:rsidP="00B14F4B">
            <w:pPr>
              <w:pStyle w:val="afffffffffffffe"/>
              <w:spacing w:line="240" w:lineRule="auto"/>
              <w:ind w:firstLine="0"/>
              <w:jc w:val="center"/>
              <w:rPr>
                <w:b/>
                <w:bCs/>
                <w:sz w:val="18"/>
                <w:szCs w:val="24"/>
              </w:rPr>
            </w:pPr>
            <w:r w:rsidRPr="00D03606">
              <w:rPr>
                <w:b/>
                <w:bCs/>
                <w:color w:val="000000"/>
                <w:sz w:val="18"/>
                <w:szCs w:val="24"/>
              </w:rPr>
              <w:t>№ п/п</w:t>
            </w:r>
          </w:p>
        </w:tc>
        <w:tc>
          <w:tcPr>
            <w:tcW w:w="2882" w:type="pct"/>
            <w:shd w:val="clear" w:color="auto" w:fill="auto"/>
            <w:vAlign w:val="center"/>
          </w:tcPr>
          <w:p w:rsidR="00344364" w:rsidRPr="00D03606" w:rsidRDefault="00697C2B" w:rsidP="00B14F4B">
            <w:pPr>
              <w:pStyle w:val="afffffffffffffe"/>
              <w:spacing w:line="240" w:lineRule="auto"/>
              <w:ind w:firstLine="0"/>
              <w:jc w:val="center"/>
              <w:rPr>
                <w:b/>
                <w:bCs/>
                <w:sz w:val="18"/>
                <w:szCs w:val="24"/>
              </w:rPr>
            </w:pPr>
            <w:r w:rsidRPr="00D03606">
              <w:rPr>
                <w:b/>
                <w:bCs/>
                <w:color w:val="000000"/>
                <w:sz w:val="18"/>
                <w:szCs w:val="24"/>
              </w:rPr>
              <w:t>Наименование показателей</w:t>
            </w:r>
          </w:p>
        </w:tc>
        <w:tc>
          <w:tcPr>
            <w:tcW w:w="504" w:type="pct"/>
            <w:shd w:val="clear" w:color="auto" w:fill="auto"/>
            <w:vAlign w:val="center"/>
          </w:tcPr>
          <w:p w:rsidR="00344364" w:rsidRPr="00D03606" w:rsidRDefault="00697C2B" w:rsidP="00B14F4B">
            <w:pPr>
              <w:pStyle w:val="afffffffffffffe"/>
              <w:spacing w:line="240" w:lineRule="auto"/>
              <w:ind w:firstLine="0"/>
              <w:jc w:val="center"/>
              <w:rPr>
                <w:b/>
                <w:bCs/>
                <w:sz w:val="18"/>
                <w:szCs w:val="24"/>
              </w:rPr>
            </w:pPr>
            <w:r w:rsidRPr="00D03606">
              <w:rPr>
                <w:b/>
                <w:bCs/>
                <w:color w:val="000000"/>
                <w:sz w:val="18"/>
                <w:szCs w:val="24"/>
              </w:rPr>
              <w:t>Единица измерения</w:t>
            </w:r>
          </w:p>
        </w:tc>
        <w:tc>
          <w:tcPr>
            <w:tcW w:w="647" w:type="pct"/>
            <w:shd w:val="clear" w:color="auto" w:fill="auto"/>
            <w:vAlign w:val="center"/>
          </w:tcPr>
          <w:p w:rsidR="00344364" w:rsidRPr="00D03606" w:rsidRDefault="00697C2B" w:rsidP="00B14F4B">
            <w:pPr>
              <w:pStyle w:val="afffffffffffffe"/>
              <w:spacing w:line="240" w:lineRule="auto"/>
              <w:ind w:firstLine="0"/>
              <w:jc w:val="center"/>
              <w:rPr>
                <w:b/>
                <w:bCs/>
                <w:sz w:val="18"/>
                <w:szCs w:val="24"/>
              </w:rPr>
            </w:pPr>
            <w:r w:rsidRPr="00D03606">
              <w:rPr>
                <w:b/>
                <w:bCs/>
                <w:color w:val="000000"/>
                <w:sz w:val="18"/>
                <w:szCs w:val="24"/>
              </w:rPr>
              <w:t>Состояние на 2022 г</w:t>
            </w:r>
          </w:p>
        </w:tc>
        <w:tc>
          <w:tcPr>
            <w:tcW w:w="666" w:type="pct"/>
            <w:shd w:val="clear" w:color="auto" w:fill="auto"/>
            <w:vAlign w:val="center"/>
          </w:tcPr>
          <w:p w:rsidR="00344364" w:rsidRPr="00D03606" w:rsidRDefault="00697C2B" w:rsidP="00B14F4B">
            <w:pPr>
              <w:pStyle w:val="afffffffffffffe"/>
              <w:spacing w:line="240" w:lineRule="auto"/>
              <w:ind w:firstLine="0"/>
              <w:jc w:val="center"/>
              <w:rPr>
                <w:b/>
                <w:bCs/>
                <w:sz w:val="18"/>
                <w:szCs w:val="24"/>
              </w:rPr>
            </w:pPr>
            <w:r w:rsidRPr="00D03606">
              <w:rPr>
                <w:b/>
                <w:bCs/>
                <w:color w:val="000000"/>
                <w:sz w:val="18"/>
                <w:szCs w:val="24"/>
              </w:rPr>
              <w:t>Состояние на 2032 г</w:t>
            </w:r>
          </w:p>
        </w:tc>
      </w:tr>
      <w:tr w:rsidR="009D74C2" w:rsidTr="001F07A7">
        <w:trPr>
          <w:trHeight w:val="20"/>
        </w:trPr>
        <w:tc>
          <w:tcPr>
            <w:tcW w:w="301" w:type="pct"/>
            <w:shd w:val="clear" w:color="auto" w:fill="auto"/>
            <w:vAlign w:val="center"/>
          </w:tcPr>
          <w:p w:rsidR="00344364" w:rsidRPr="00D03606" w:rsidRDefault="00697C2B" w:rsidP="00652B86">
            <w:pPr>
              <w:pStyle w:val="afffffffffffffe"/>
              <w:spacing w:line="240" w:lineRule="auto"/>
              <w:ind w:firstLine="0"/>
              <w:jc w:val="center"/>
              <w:rPr>
                <w:sz w:val="18"/>
                <w:szCs w:val="24"/>
              </w:rPr>
            </w:pPr>
            <w:r w:rsidRPr="00D03606">
              <w:rPr>
                <w:color w:val="000000"/>
                <w:sz w:val="18"/>
                <w:szCs w:val="24"/>
              </w:rPr>
              <w:t>1.</w:t>
            </w:r>
          </w:p>
        </w:tc>
        <w:tc>
          <w:tcPr>
            <w:tcW w:w="2882" w:type="pct"/>
            <w:shd w:val="clear" w:color="auto" w:fill="auto"/>
          </w:tcPr>
          <w:p w:rsidR="00344364" w:rsidRPr="00D03606" w:rsidRDefault="00697C2B" w:rsidP="00B14F4B">
            <w:pPr>
              <w:pStyle w:val="afffffffffffffe"/>
              <w:spacing w:line="240" w:lineRule="auto"/>
              <w:ind w:firstLine="0"/>
              <w:rPr>
                <w:sz w:val="18"/>
                <w:szCs w:val="24"/>
              </w:rPr>
            </w:pPr>
            <w:r w:rsidRPr="00D03606">
              <w:rPr>
                <w:b/>
                <w:bCs/>
                <w:color w:val="000000"/>
                <w:sz w:val="18"/>
                <w:szCs w:val="24"/>
              </w:rPr>
              <w:t>Площадь планируемой территории, в том числе:</w:t>
            </w:r>
          </w:p>
        </w:tc>
        <w:tc>
          <w:tcPr>
            <w:tcW w:w="504" w:type="pct"/>
            <w:shd w:val="clear" w:color="auto" w:fill="auto"/>
            <w:vAlign w:val="center"/>
          </w:tcPr>
          <w:p w:rsidR="00344364" w:rsidRPr="00D03606" w:rsidRDefault="00697C2B" w:rsidP="00B14F4B">
            <w:pPr>
              <w:pStyle w:val="afffffffffffffe"/>
              <w:spacing w:line="240" w:lineRule="auto"/>
              <w:ind w:firstLine="0"/>
              <w:jc w:val="center"/>
              <w:rPr>
                <w:sz w:val="18"/>
                <w:szCs w:val="24"/>
              </w:rPr>
            </w:pPr>
            <w:r w:rsidRPr="00D03606">
              <w:rPr>
                <w:color w:val="000000"/>
                <w:sz w:val="18"/>
                <w:szCs w:val="24"/>
              </w:rPr>
              <w:t>га</w:t>
            </w:r>
          </w:p>
        </w:tc>
        <w:tc>
          <w:tcPr>
            <w:tcW w:w="647" w:type="pct"/>
            <w:shd w:val="clear" w:color="auto" w:fill="auto"/>
            <w:vAlign w:val="center"/>
          </w:tcPr>
          <w:p w:rsidR="00344364" w:rsidRPr="00D03606" w:rsidRDefault="00697C2B" w:rsidP="00B14F4B">
            <w:pPr>
              <w:pStyle w:val="afffffffffffffe"/>
              <w:spacing w:line="240" w:lineRule="auto"/>
              <w:ind w:firstLine="0"/>
              <w:jc w:val="center"/>
              <w:rPr>
                <w:sz w:val="18"/>
                <w:szCs w:val="24"/>
              </w:rPr>
            </w:pPr>
            <w:r w:rsidRPr="00D03606">
              <w:rPr>
                <w:b/>
                <w:bCs/>
                <w:color w:val="000000"/>
                <w:sz w:val="18"/>
                <w:szCs w:val="24"/>
              </w:rPr>
              <w:t>9,4</w:t>
            </w:r>
          </w:p>
        </w:tc>
        <w:tc>
          <w:tcPr>
            <w:tcW w:w="666" w:type="pct"/>
            <w:shd w:val="clear" w:color="auto" w:fill="auto"/>
            <w:vAlign w:val="center"/>
          </w:tcPr>
          <w:p w:rsidR="00344364" w:rsidRPr="00D03606" w:rsidRDefault="00697C2B" w:rsidP="00B14F4B">
            <w:pPr>
              <w:pStyle w:val="afffffffffffffe"/>
              <w:spacing w:line="240" w:lineRule="auto"/>
              <w:ind w:firstLine="0"/>
              <w:jc w:val="center"/>
              <w:rPr>
                <w:sz w:val="18"/>
                <w:szCs w:val="24"/>
              </w:rPr>
            </w:pPr>
            <w:r w:rsidRPr="00D03606">
              <w:rPr>
                <w:b/>
                <w:bCs/>
                <w:color w:val="000000"/>
                <w:sz w:val="18"/>
                <w:szCs w:val="24"/>
              </w:rPr>
              <w:t>9,4</w:t>
            </w:r>
          </w:p>
        </w:tc>
      </w:tr>
      <w:tr w:rsidR="009D74C2" w:rsidTr="001F07A7">
        <w:trPr>
          <w:trHeight w:val="20"/>
        </w:trPr>
        <w:tc>
          <w:tcPr>
            <w:tcW w:w="301" w:type="pct"/>
            <w:shd w:val="clear" w:color="auto" w:fill="auto"/>
            <w:vAlign w:val="bottom"/>
          </w:tcPr>
          <w:p w:rsidR="00344364" w:rsidRPr="00D03606" w:rsidRDefault="00697C2B" w:rsidP="00652B86">
            <w:pPr>
              <w:pStyle w:val="afffffffffffffe"/>
              <w:spacing w:line="240" w:lineRule="auto"/>
              <w:ind w:firstLine="0"/>
              <w:jc w:val="center"/>
              <w:rPr>
                <w:sz w:val="18"/>
                <w:szCs w:val="24"/>
              </w:rPr>
            </w:pPr>
            <w:r w:rsidRPr="00D03606">
              <w:rPr>
                <w:color w:val="000000"/>
                <w:sz w:val="18"/>
                <w:szCs w:val="24"/>
              </w:rPr>
              <w:t>1.1.</w:t>
            </w:r>
          </w:p>
        </w:tc>
        <w:tc>
          <w:tcPr>
            <w:tcW w:w="2882" w:type="pct"/>
            <w:shd w:val="clear" w:color="auto" w:fill="auto"/>
            <w:vAlign w:val="bottom"/>
          </w:tcPr>
          <w:p w:rsidR="00344364" w:rsidRPr="00D03606" w:rsidRDefault="00697C2B" w:rsidP="00B14F4B">
            <w:pPr>
              <w:pStyle w:val="afffffffffffffe"/>
              <w:spacing w:line="240" w:lineRule="auto"/>
              <w:ind w:firstLine="0"/>
              <w:rPr>
                <w:sz w:val="18"/>
                <w:szCs w:val="24"/>
              </w:rPr>
            </w:pPr>
            <w:r w:rsidRPr="00D03606">
              <w:rPr>
                <w:b/>
                <w:bCs/>
                <w:color w:val="000000"/>
                <w:sz w:val="18"/>
                <w:szCs w:val="24"/>
              </w:rPr>
              <w:t>Жилые зоны, в</w:t>
            </w:r>
            <w:r w:rsidRPr="00D03606">
              <w:rPr>
                <w:b/>
                <w:bCs/>
                <w:color w:val="000000"/>
                <w:sz w:val="18"/>
                <w:szCs w:val="24"/>
              </w:rPr>
              <w:t xml:space="preserve"> том числе:</w:t>
            </w:r>
          </w:p>
        </w:tc>
        <w:tc>
          <w:tcPr>
            <w:tcW w:w="504" w:type="pct"/>
            <w:shd w:val="clear" w:color="auto" w:fill="auto"/>
            <w:vAlign w:val="center"/>
          </w:tcPr>
          <w:p w:rsidR="00344364" w:rsidRPr="00D03606" w:rsidRDefault="00697C2B" w:rsidP="00B14F4B">
            <w:pPr>
              <w:pStyle w:val="afffffffffffffe"/>
              <w:spacing w:line="240" w:lineRule="auto"/>
              <w:ind w:firstLine="0"/>
              <w:jc w:val="center"/>
              <w:rPr>
                <w:sz w:val="18"/>
                <w:szCs w:val="24"/>
              </w:rPr>
            </w:pPr>
            <w:r w:rsidRPr="00D03606">
              <w:rPr>
                <w:color w:val="000000"/>
                <w:sz w:val="18"/>
                <w:szCs w:val="24"/>
              </w:rPr>
              <w:t>га</w:t>
            </w:r>
          </w:p>
        </w:tc>
        <w:tc>
          <w:tcPr>
            <w:tcW w:w="647" w:type="pct"/>
            <w:shd w:val="clear" w:color="auto" w:fill="auto"/>
            <w:vAlign w:val="center"/>
          </w:tcPr>
          <w:p w:rsidR="00344364" w:rsidRPr="00D03606" w:rsidRDefault="00697C2B" w:rsidP="00B14F4B">
            <w:pPr>
              <w:pStyle w:val="afffffffffffffe"/>
              <w:spacing w:line="240" w:lineRule="auto"/>
              <w:ind w:firstLine="0"/>
              <w:jc w:val="center"/>
              <w:rPr>
                <w:sz w:val="18"/>
                <w:szCs w:val="24"/>
              </w:rPr>
            </w:pPr>
            <w:r w:rsidRPr="00D03606">
              <w:rPr>
                <w:b/>
                <w:bCs/>
                <w:color w:val="000000"/>
                <w:sz w:val="18"/>
                <w:szCs w:val="24"/>
              </w:rPr>
              <w:t>4,5</w:t>
            </w:r>
          </w:p>
        </w:tc>
        <w:tc>
          <w:tcPr>
            <w:tcW w:w="666" w:type="pct"/>
            <w:shd w:val="clear" w:color="auto" w:fill="auto"/>
            <w:vAlign w:val="center"/>
          </w:tcPr>
          <w:p w:rsidR="00344364" w:rsidRPr="00D03606" w:rsidRDefault="00697C2B" w:rsidP="00B14F4B">
            <w:pPr>
              <w:pStyle w:val="afffffffffffffe"/>
              <w:spacing w:line="240" w:lineRule="auto"/>
              <w:ind w:firstLine="0"/>
              <w:jc w:val="center"/>
              <w:rPr>
                <w:sz w:val="18"/>
                <w:szCs w:val="24"/>
              </w:rPr>
            </w:pPr>
            <w:r w:rsidRPr="00D03606">
              <w:rPr>
                <w:b/>
                <w:bCs/>
                <w:color w:val="000000"/>
                <w:sz w:val="18"/>
                <w:szCs w:val="24"/>
              </w:rPr>
              <w:t>4,5</w:t>
            </w:r>
          </w:p>
        </w:tc>
      </w:tr>
      <w:tr w:rsidR="009D74C2" w:rsidTr="001F07A7">
        <w:trPr>
          <w:trHeight w:val="20"/>
        </w:trPr>
        <w:tc>
          <w:tcPr>
            <w:tcW w:w="301" w:type="pct"/>
            <w:shd w:val="clear" w:color="auto" w:fill="auto"/>
            <w:vAlign w:val="bottom"/>
          </w:tcPr>
          <w:p w:rsidR="00344364" w:rsidRPr="00D03606" w:rsidRDefault="00697C2B" w:rsidP="00652B86">
            <w:pPr>
              <w:pStyle w:val="afffffffffffffe"/>
              <w:spacing w:line="240" w:lineRule="auto"/>
              <w:ind w:firstLine="0"/>
              <w:jc w:val="center"/>
              <w:rPr>
                <w:sz w:val="18"/>
                <w:szCs w:val="24"/>
              </w:rPr>
            </w:pPr>
            <w:r w:rsidRPr="00D03606">
              <w:rPr>
                <w:color w:val="000000"/>
                <w:sz w:val="18"/>
                <w:szCs w:val="24"/>
              </w:rPr>
              <w:t>1.1.1.</w:t>
            </w:r>
          </w:p>
        </w:tc>
        <w:tc>
          <w:tcPr>
            <w:tcW w:w="2882" w:type="pct"/>
            <w:shd w:val="clear" w:color="auto" w:fill="auto"/>
            <w:vAlign w:val="bottom"/>
          </w:tcPr>
          <w:p w:rsidR="00344364" w:rsidRPr="00D03606" w:rsidRDefault="00697C2B" w:rsidP="00B14F4B">
            <w:pPr>
              <w:pStyle w:val="afffffffffffffe"/>
              <w:spacing w:line="240" w:lineRule="auto"/>
              <w:ind w:firstLine="0"/>
              <w:rPr>
                <w:sz w:val="18"/>
                <w:szCs w:val="24"/>
              </w:rPr>
            </w:pPr>
            <w:r w:rsidRPr="00D03606">
              <w:rPr>
                <w:color w:val="000000"/>
                <w:sz w:val="18"/>
                <w:szCs w:val="24"/>
              </w:rPr>
              <w:t>Зона среднеэтажной жилой застройки</w:t>
            </w:r>
          </w:p>
        </w:tc>
        <w:tc>
          <w:tcPr>
            <w:tcW w:w="504" w:type="pct"/>
            <w:shd w:val="clear" w:color="auto" w:fill="auto"/>
            <w:vAlign w:val="center"/>
          </w:tcPr>
          <w:p w:rsidR="00344364" w:rsidRPr="00D03606" w:rsidRDefault="00697C2B" w:rsidP="00B14F4B">
            <w:pPr>
              <w:pStyle w:val="afffffffffffffe"/>
              <w:spacing w:line="240" w:lineRule="auto"/>
              <w:ind w:firstLine="0"/>
              <w:jc w:val="center"/>
              <w:rPr>
                <w:sz w:val="18"/>
                <w:szCs w:val="24"/>
              </w:rPr>
            </w:pPr>
            <w:r w:rsidRPr="00D03606">
              <w:rPr>
                <w:color w:val="000000"/>
                <w:sz w:val="18"/>
                <w:szCs w:val="24"/>
              </w:rPr>
              <w:t>га</w:t>
            </w:r>
          </w:p>
        </w:tc>
        <w:tc>
          <w:tcPr>
            <w:tcW w:w="647" w:type="pct"/>
            <w:shd w:val="clear" w:color="auto" w:fill="auto"/>
            <w:vAlign w:val="center"/>
          </w:tcPr>
          <w:p w:rsidR="00344364" w:rsidRPr="00D03606" w:rsidRDefault="00697C2B" w:rsidP="00B14F4B">
            <w:pPr>
              <w:pStyle w:val="afffffffffffffe"/>
              <w:spacing w:line="240" w:lineRule="auto"/>
              <w:ind w:firstLine="0"/>
              <w:jc w:val="center"/>
              <w:rPr>
                <w:sz w:val="18"/>
                <w:szCs w:val="24"/>
              </w:rPr>
            </w:pPr>
            <w:r w:rsidRPr="00D03606">
              <w:rPr>
                <w:color w:val="000000"/>
                <w:sz w:val="18"/>
                <w:szCs w:val="24"/>
              </w:rPr>
              <w:t>4,5</w:t>
            </w:r>
          </w:p>
        </w:tc>
        <w:tc>
          <w:tcPr>
            <w:tcW w:w="666" w:type="pct"/>
            <w:shd w:val="clear" w:color="auto" w:fill="auto"/>
            <w:vAlign w:val="center"/>
          </w:tcPr>
          <w:p w:rsidR="00344364" w:rsidRPr="00D03606" w:rsidRDefault="00697C2B" w:rsidP="00B14F4B">
            <w:pPr>
              <w:pStyle w:val="afffffffffffffe"/>
              <w:spacing w:line="240" w:lineRule="auto"/>
              <w:ind w:firstLine="0"/>
              <w:jc w:val="center"/>
              <w:rPr>
                <w:sz w:val="18"/>
                <w:szCs w:val="24"/>
              </w:rPr>
            </w:pPr>
            <w:r w:rsidRPr="00D03606">
              <w:rPr>
                <w:color w:val="000000"/>
                <w:sz w:val="18"/>
                <w:szCs w:val="24"/>
              </w:rPr>
              <w:t>4,5</w:t>
            </w:r>
          </w:p>
        </w:tc>
      </w:tr>
      <w:tr w:rsidR="009D74C2" w:rsidTr="001F07A7">
        <w:trPr>
          <w:trHeight w:val="20"/>
        </w:trPr>
        <w:tc>
          <w:tcPr>
            <w:tcW w:w="301" w:type="pct"/>
            <w:shd w:val="clear" w:color="auto" w:fill="auto"/>
            <w:vAlign w:val="bottom"/>
          </w:tcPr>
          <w:p w:rsidR="00344364" w:rsidRPr="00D03606" w:rsidRDefault="00697C2B" w:rsidP="00652B86">
            <w:pPr>
              <w:pStyle w:val="afffffffffffffe"/>
              <w:spacing w:line="240" w:lineRule="auto"/>
              <w:ind w:firstLine="0"/>
              <w:jc w:val="center"/>
              <w:rPr>
                <w:sz w:val="18"/>
                <w:szCs w:val="24"/>
              </w:rPr>
            </w:pPr>
            <w:r w:rsidRPr="00D03606">
              <w:rPr>
                <w:color w:val="000000"/>
                <w:sz w:val="18"/>
                <w:szCs w:val="24"/>
              </w:rPr>
              <w:t>1.2.</w:t>
            </w:r>
          </w:p>
        </w:tc>
        <w:tc>
          <w:tcPr>
            <w:tcW w:w="2882" w:type="pct"/>
            <w:shd w:val="clear" w:color="auto" w:fill="auto"/>
            <w:vAlign w:val="bottom"/>
          </w:tcPr>
          <w:p w:rsidR="00344364" w:rsidRPr="00D03606" w:rsidRDefault="00697C2B" w:rsidP="00B14F4B">
            <w:pPr>
              <w:pStyle w:val="afffffffffffffe"/>
              <w:spacing w:line="240" w:lineRule="auto"/>
              <w:ind w:firstLine="0"/>
              <w:rPr>
                <w:sz w:val="18"/>
                <w:szCs w:val="24"/>
              </w:rPr>
            </w:pPr>
            <w:r w:rsidRPr="00D03606">
              <w:rPr>
                <w:b/>
                <w:bCs/>
                <w:color w:val="000000"/>
                <w:sz w:val="18"/>
                <w:szCs w:val="24"/>
              </w:rPr>
              <w:t>Общественно-деловые зоны, в том числе:</w:t>
            </w:r>
          </w:p>
        </w:tc>
        <w:tc>
          <w:tcPr>
            <w:tcW w:w="504" w:type="pct"/>
            <w:shd w:val="clear" w:color="auto" w:fill="auto"/>
            <w:vAlign w:val="center"/>
          </w:tcPr>
          <w:p w:rsidR="00344364" w:rsidRPr="00D03606" w:rsidRDefault="00697C2B" w:rsidP="00B14F4B">
            <w:pPr>
              <w:pStyle w:val="afffffffffffffe"/>
              <w:spacing w:line="240" w:lineRule="auto"/>
              <w:ind w:firstLine="0"/>
              <w:jc w:val="center"/>
              <w:rPr>
                <w:sz w:val="18"/>
                <w:szCs w:val="24"/>
              </w:rPr>
            </w:pPr>
            <w:r w:rsidRPr="00D03606">
              <w:rPr>
                <w:b/>
                <w:bCs/>
                <w:color w:val="000000"/>
                <w:sz w:val="18"/>
                <w:szCs w:val="24"/>
              </w:rPr>
              <w:t>га</w:t>
            </w:r>
          </w:p>
        </w:tc>
        <w:tc>
          <w:tcPr>
            <w:tcW w:w="647" w:type="pct"/>
            <w:shd w:val="clear" w:color="auto" w:fill="auto"/>
            <w:vAlign w:val="center"/>
          </w:tcPr>
          <w:p w:rsidR="00344364" w:rsidRPr="00D03606" w:rsidRDefault="00697C2B" w:rsidP="00B14F4B">
            <w:pPr>
              <w:pStyle w:val="afffffffffffffe"/>
              <w:spacing w:line="240" w:lineRule="auto"/>
              <w:ind w:firstLine="0"/>
              <w:jc w:val="center"/>
              <w:rPr>
                <w:sz w:val="18"/>
                <w:szCs w:val="24"/>
              </w:rPr>
            </w:pPr>
            <w:r w:rsidRPr="00D03606">
              <w:rPr>
                <w:b/>
                <w:bCs/>
                <w:color w:val="000000"/>
                <w:sz w:val="18"/>
                <w:szCs w:val="24"/>
              </w:rPr>
              <w:t>2,7</w:t>
            </w:r>
          </w:p>
        </w:tc>
        <w:tc>
          <w:tcPr>
            <w:tcW w:w="666" w:type="pct"/>
            <w:shd w:val="clear" w:color="auto" w:fill="auto"/>
            <w:vAlign w:val="center"/>
          </w:tcPr>
          <w:p w:rsidR="00344364" w:rsidRPr="00D03606" w:rsidRDefault="00697C2B" w:rsidP="00B14F4B">
            <w:pPr>
              <w:pStyle w:val="afffffffffffffe"/>
              <w:spacing w:line="240" w:lineRule="auto"/>
              <w:ind w:firstLine="0"/>
              <w:jc w:val="center"/>
              <w:rPr>
                <w:sz w:val="18"/>
                <w:szCs w:val="24"/>
              </w:rPr>
            </w:pPr>
            <w:r w:rsidRPr="00D03606">
              <w:rPr>
                <w:b/>
                <w:bCs/>
                <w:color w:val="000000"/>
                <w:sz w:val="18"/>
                <w:szCs w:val="24"/>
              </w:rPr>
              <w:t>2,7</w:t>
            </w:r>
          </w:p>
        </w:tc>
      </w:tr>
      <w:tr w:rsidR="009D74C2" w:rsidTr="001F07A7">
        <w:trPr>
          <w:trHeight w:val="20"/>
        </w:trPr>
        <w:tc>
          <w:tcPr>
            <w:tcW w:w="301" w:type="pct"/>
            <w:shd w:val="clear" w:color="auto" w:fill="auto"/>
            <w:vAlign w:val="bottom"/>
          </w:tcPr>
          <w:p w:rsidR="00344364" w:rsidRPr="00D03606" w:rsidRDefault="00697C2B" w:rsidP="00652B86">
            <w:pPr>
              <w:pStyle w:val="afffffffffffffe"/>
              <w:spacing w:line="240" w:lineRule="auto"/>
              <w:ind w:firstLine="0"/>
              <w:jc w:val="center"/>
              <w:rPr>
                <w:sz w:val="18"/>
                <w:szCs w:val="24"/>
              </w:rPr>
            </w:pPr>
            <w:r w:rsidRPr="00D03606">
              <w:rPr>
                <w:color w:val="000000"/>
                <w:sz w:val="18"/>
                <w:szCs w:val="24"/>
              </w:rPr>
              <w:t>1.2.1.</w:t>
            </w:r>
          </w:p>
        </w:tc>
        <w:tc>
          <w:tcPr>
            <w:tcW w:w="2882" w:type="pct"/>
            <w:shd w:val="clear" w:color="auto" w:fill="auto"/>
            <w:vAlign w:val="bottom"/>
          </w:tcPr>
          <w:p w:rsidR="00344364" w:rsidRPr="00D03606" w:rsidRDefault="00697C2B" w:rsidP="00B14F4B">
            <w:pPr>
              <w:pStyle w:val="afffffffffffffe"/>
              <w:spacing w:line="240" w:lineRule="auto"/>
              <w:ind w:firstLine="0"/>
              <w:rPr>
                <w:sz w:val="18"/>
                <w:szCs w:val="24"/>
              </w:rPr>
            </w:pPr>
            <w:r w:rsidRPr="00D03606">
              <w:rPr>
                <w:color w:val="000000"/>
                <w:sz w:val="18"/>
                <w:szCs w:val="24"/>
              </w:rPr>
              <w:t>Культурно-досугового назначения</w:t>
            </w:r>
          </w:p>
        </w:tc>
        <w:tc>
          <w:tcPr>
            <w:tcW w:w="504" w:type="pct"/>
            <w:shd w:val="clear" w:color="auto" w:fill="auto"/>
            <w:vAlign w:val="center"/>
          </w:tcPr>
          <w:p w:rsidR="00344364" w:rsidRPr="00D03606" w:rsidRDefault="00697C2B" w:rsidP="00B14F4B">
            <w:pPr>
              <w:pStyle w:val="afffffffffffffe"/>
              <w:spacing w:line="240" w:lineRule="auto"/>
              <w:ind w:firstLine="0"/>
              <w:jc w:val="center"/>
              <w:rPr>
                <w:sz w:val="18"/>
                <w:szCs w:val="24"/>
              </w:rPr>
            </w:pPr>
            <w:r w:rsidRPr="00D03606">
              <w:rPr>
                <w:color w:val="000000"/>
                <w:sz w:val="18"/>
                <w:szCs w:val="24"/>
              </w:rPr>
              <w:t>га</w:t>
            </w:r>
          </w:p>
        </w:tc>
        <w:tc>
          <w:tcPr>
            <w:tcW w:w="647" w:type="pct"/>
            <w:shd w:val="clear" w:color="auto" w:fill="auto"/>
            <w:vAlign w:val="center"/>
          </w:tcPr>
          <w:p w:rsidR="00344364" w:rsidRPr="00D03606" w:rsidRDefault="00697C2B" w:rsidP="00B14F4B">
            <w:pPr>
              <w:pStyle w:val="afffffffffffffe"/>
              <w:spacing w:line="240" w:lineRule="auto"/>
              <w:ind w:firstLine="0"/>
              <w:jc w:val="center"/>
              <w:rPr>
                <w:sz w:val="18"/>
                <w:szCs w:val="24"/>
              </w:rPr>
            </w:pPr>
            <w:r w:rsidRPr="00D03606">
              <w:rPr>
                <w:color w:val="000000"/>
                <w:sz w:val="18"/>
                <w:szCs w:val="24"/>
              </w:rPr>
              <w:t>1,0</w:t>
            </w:r>
          </w:p>
        </w:tc>
        <w:tc>
          <w:tcPr>
            <w:tcW w:w="666" w:type="pct"/>
            <w:shd w:val="clear" w:color="auto" w:fill="auto"/>
            <w:vAlign w:val="center"/>
          </w:tcPr>
          <w:p w:rsidR="00344364" w:rsidRPr="00D03606" w:rsidRDefault="00697C2B" w:rsidP="00B14F4B">
            <w:pPr>
              <w:pStyle w:val="afffffffffffffe"/>
              <w:spacing w:line="240" w:lineRule="auto"/>
              <w:ind w:firstLine="0"/>
              <w:jc w:val="center"/>
              <w:rPr>
                <w:sz w:val="18"/>
                <w:szCs w:val="24"/>
              </w:rPr>
            </w:pPr>
            <w:r w:rsidRPr="00D03606">
              <w:rPr>
                <w:color w:val="000000"/>
                <w:sz w:val="18"/>
                <w:szCs w:val="24"/>
              </w:rPr>
              <w:t>1,0</w:t>
            </w:r>
          </w:p>
        </w:tc>
      </w:tr>
      <w:tr w:rsidR="009D74C2" w:rsidTr="001F07A7">
        <w:trPr>
          <w:trHeight w:val="20"/>
        </w:trPr>
        <w:tc>
          <w:tcPr>
            <w:tcW w:w="301" w:type="pct"/>
            <w:shd w:val="clear" w:color="auto" w:fill="auto"/>
            <w:vAlign w:val="bottom"/>
          </w:tcPr>
          <w:p w:rsidR="00344364" w:rsidRPr="00D03606" w:rsidRDefault="00697C2B" w:rsidP="00652B86">
            <w:pPr>
              <w:pStyle w:val="afffffffffffffe"/>
              <w:spacing w:line="240" w:lineRule="auto"/>
              <w:ind w:firstLine="0"/>
              <w:jc w:val="center"/>
              <w:rPr>
                <w:sz w:val="18"/>
                <w:szCs w:val="24"/>
              </w:rPr>
            </w:pPr>
            <w:r w:rsidRPr="00D03606">
              <w:rPr>
                <w:color w:val="000000"/>
                <w:sz w:val="18"/>
                <w:szCs w:val="24"/>
              </w:rPr>
              <w:t>1.2.2.</w:t>
            </w:r>
          </w:p>
        </w:tc>
        <w:tc>
          <w:tcPr>
            <w:tcW w:w="2882" w:type="pct"/>
            <w:shd w:val="clear" w:color="auto" w:fill="auto"/>
            <w:vAlign w:val="bottom"/>
          </w:tcPr>
          <w:p w:rsidR="00344364" w:rsidRPr="00D03606" w:rsidRDefault="00697C2B" w:rsidP="00B14F4B">
            <w:pPr>
              <w:pStyle w:val="afffffffffffffe"/>
              <w:spacing w:line="240" w:lineRule="auto"/>
              <w:ind w:firstLine="0"/>
              <w:rPr>
                <w:sz w:val="18"/>
                <w:szCs w:val="24"/>
              </w:rPr>
            </w:pPr>
            <w:r w:rsidRPr="00D03606">
              <w:rPr>
                <w:color w:val="000000"/>
                <w:sz w:val="18"/>
                <w:szCs w:val="24"/>
              </w:rPr>
              <w:t>Общественно-делового назначения</w:t>
            </w:r>
          </w:p>
        </w:tc>
        <w:tc>
          <w:tcPr>
            <w:tcW w:w="504" w:type="pct"/>
            <w:shd w:val="clear" w:color="auto" w:fill="auto"/>
            <w:vAlign w:val="center"/>
          </w:tcPr>
          <w:p w:rsidR="00344364" w:rsidRPr="00D03606" w:rsidRDefault="00697C2B" w:rsidP="00B14F4B">
            <w:pPr>
              <w:pStyle w:val="afffffffffffffe"/>
              <w:spacing w:line="240" w:lineRule="auto"/>
              <w:ind w:firstLine="0"/>
              <w:jc w:val="center"/>
              <w:rPr>
                <w:sz w:val="18"/>
                <w:szCs w:val="24"/>
              </w:rPr>
            </w:pPr>
            <w:r w:rsidRPr="00D03606">
              <w:rPr>
                <w:color w:val="000000"/>
                <w:sz w:val="18"/>
                <w:szCs w:val="24"/>
              </w:rPr>
              <w:t>га</w:t>
            </w:r>
          </w:p>
        </w:tc>
        <w:tc>
          <w:tcPr>
            <w:tcW w:w="647" w:type="pct"/>
            <w:shd w:val="clear" w:color="auto" w:fill="auto"/>
            <w:vAlign w:val="center"/>
          </w:tcPr>
          <w:p w:rsidR="00344364" w:rsidRPr="00D03606" w:rsidRDefault="00697C2B" w:rsidP="00B14F4B">
            <w:pPr>
              <w:pStyle w:val="afffffffffffffe"/>
              <w:spacing w:line="240" w:lineRule="auto"/>
              <w:ind w:firstLine="0"/>
              <w:jc w:val="center"/>
              <w:rPr>
                <w:sz w:val="18"/>
                <w:szCs w:val="24"/>
              </w:rPr>
            </w:pPr>
            <w:r w:rsidRPr="00D03606">
              <w:rPr>
                <w:color w:val="000000"/>
                <w:sz w:val="18"/>
                <w:szCs w:val="24"/>
              </w:rPr>
              <w:t>0,9</w:t>
            </w:r>
          </w:p>
        </w:tc>
        <w:tc>
          <w:tcPr>
            <w:tcW w:w="666" w:type="pct"/>
            <w:shd w:val="clear" w:color="auto" w:fill="auto"/>
            <w:vAlign w:val="center"/>
          </w:tcPr>
          <w:p w:rsidR="00344364" w:rsidRPr="00D03606" w:rsidRDefault="00697C2B" w:rsidP="00B14F4B">
            <w:pPr>
              <w:pStyle w:val="afffffffffffffe"/>
              <w:spacing w:line="240" w:lineRule="auto"/>
              <w:ind w:firstLine="0"/>
              <w:jc w:val="center"/>
              <w:rPr>
                <w:sz w:val="18"/>
                <w:szCs w:val="24"/>
              </w:rPr>
            </w:pPr>
            <w:r w:rsidRPr="00D03606">
              <w:rPr>
                <w:color w:val="000000"/>
                <w:sz w:val="18"/>
                <w:szCs w:val="24"/>
              </w:rPr>
              <w:t>0,9</w:t>
            </w:r>
          </w:p>
        </w:tc>
      </w:tr>
      <w:tr w:rsidR="009D74C2" w:rsidTr="001F07A7">
        <w:trPr>
          <w:trHeight w:val="20"/>
        </w:trPr>
        <w:tc>
          <w:tcPr>
            <w:tcW w:w="301" w:type="pct"/>
            <w:shd w:val="clear" w:color="auto" w:fill="auto"/>
            <w:vAlign w:val="bottom"/>
          </w:tcPr>
          <w:p w:rsidR="00344364" w:rsidRPr="00D03606" w:rsidRDefault="00697C2B" w:rsidP="00652B86">
            <w:pPr>
              <w:pStyle w:val="afffffffffffffe"/>
              <w:spacing w:line="240" w:lineRule="auto"/>
              <w:ind w:firstLine="0"/>
              <w:jc w:val="center"/>
              <w:rPr>
                <w:sz w:val="18"/>
                <w:szCs w:val="24"/>
              </w:rPr>
            </w:pPr>
            <w:r w:rsidRPr="00D03606">
              <w:rPr>
                <w:color w:val="000000"/>
                <w:sz w:val="18"/>
                <w:szCs w:val="24"/>
              </w:rPr>
              <w:t>1.2.3.</w:t>
            </w:r>
          </w:p>
        </w:tc>
        <w:tc>
          <w:tcPr>
            <w:tcW w:w="2882" w:type="pct"/>
            <w:shd w:val="clear" w:color="auto" w:fill="auto"/>
            <w:vAlign w:val="bottom"/>
          </w:tcPr>
          <w:p w:rsidR="00344364" w:rsidRPr="00D03606" w:rsidRDefault="00697C2B" w:rsidP="00B14F4B">
            <w:pPr>
              <w:pStyle w:val="afffffffffffffe"/>
              <w:spacing w:line="240" w:lineRule="auto"/>
              <w:ind w:firstLine="0"/>
              <w:rPr>
                <w:sz w:val="18"/>
                <w:szCs w:val="24"/>
              </w:rPr>
            </w:pPr>
            <w:r w:rsidRPr="00D03606">
              <w:rPr>
                <w:color w:val="000000"/>
                <w:sz w:val="18"/>
                <w:szCs w:val="24"/>
              </w:rPr>
              <w:t xml:space="preserve">Спортивного </w:t>
            </w:r>
            <w:r w:rsidRPr="00D03606">
              <w:rPr>
                <w:color w:val="000000"/>
                <w:sz w:val="18"/>
                <w:szCs w:val="24"/>
              </w:rPr>
              <w:t>назначения</w:t>
            </w:r>
          </w:p>
        </w:tc>
        <w:tc>
          <w:tcPr>
            <w:tcW w:w="504" w:type="pct"/>
            <w:shd w:val="clear" w:color="auto" w:fill="auto"/>
            <w:vAlign w:val="center"/>
          </w:tcPr>
          <w:p w:rsidR="00344364" w:rsidRPr="00D03606" w:rsidRDefault="00697C2B" w:rsidP="00B14F4B">
            <w:pPr>
              <w:pStyle w:val="afffffffffffffe"/>
              <w:spacing w:line="240" w:lineRule="auto"/>
              <w:ind w:firstLine="0"/>
              <w:jc w:val="center"/>
              <w:rPr>
                <w:sz w:val="18"/>
                <w:szCs w:val="24"/>
              </w:rPr>
            </w:pPr>
            <w:r w:rsidRPr="00D03606">
              <w:rPr>
                <w:color w:val="000000"/>
                <w:sz w:val="18"/>
                <w:szCs w:val="24"/>
              </w:rPr>
              <w:t>га</w:t>
            </w:r>
          </w:p>
        </w:tc>
        <w:tc>
          <w:tcPr>
            <w:tcW w:w="647" w:type="pct"/>
            <w:shd w:val="clear" w:color="auto" w:fill="auto"/>
            <w:vAlign w:val="center"/>
          </w:tcPr>
          <w:p w:rsidR="00344364" w:rsidRPr="00D03606" w:rsidRDefault="00697C2B" w:rsidP="00B14F4B">
            <w:pPr>
              <w:pStyle w:val="afffffffffffffe"/>
              <w:spacing w:line="240" w:lineRule="auto"/>
              <w:ind w:firstLine="0"/>
              <w:jc w:val="center"/>
              <w:rPr>
                <w:sz w:val="18"/>
                <w:szCs w:val="24"/>
              </w:rPr>
            </w:pPr>
            <w:r w:rsidRPr="00D03606">
              <w:rPr>
                <w:color w:val="000000"/>
                <w:sz w:val="18"/>
                <w:szCs w:val="24"/>
              </w:rPr>
              <w:t>0,5</w:t>
            </w:r>
          </w:p>
        </w:tc>
        <w:tc>
          <w:tcPr>
            <w:tcW w:w="666" w:type="pct"/>
            <w:shd w:val="clear" w:color="auto" w:fill="auto"/>
            <w:vAlign w:val="center"/>
          </w:tcPr>
          <w:p w:rsidR="00344364" w:rsidRPr="00D03606" w:rsidRDefault="00697C2B" w:rsidP="00B14F4B">
            <w:pPr>
              <w:pStyle w:val="afffffffffffffe"/>
              <w:spacing w:line="240" w:lineRule="auto"/>
              <w:ind w:firstLine="0"/>
              <w:jc w:val="center"/>
              <w:rPr>
                <w:sz w:val="18"/>
                <w:szCs w:val="24"/>
              </w:rPr>
            </w:pPr>
            <w:r w:rsidRPr="00D03606">
              <w:rPr>
                <w:color w:val="000000"/>
                <w:sz w:val="18"/>
                <w:szCs w:val="24"/>
              </w:rPr>
              <w:t>0,5</w:t>
            </w:r>
          </w:p>
        </w:tc>
      </w:tr>
      <w:tr w:rsidR="009D74C2" w:rsidTr="001F07A7">
        <w:trPr>
          <w:trHeight w:val="20"/>
        </w:trPr>
        <w:tc>
          <w:tcPr>
            <w:tcW w:w="301" w:type="pct"/>
            <w:shd w:val="clear" w:color="auto" w:fill="auto"/>
            <w:vAlign w:val="center"/>
          </w:tcPr>
          <w:p w:rsidR="00344364" w:rsidRPr="00D03606" w:rsidRDefault="00697C2B" w:rsidP="00652B86">
            <w:pPr>
              <w:pStyle w:val="afffffffffffffe"/>
              <w:spacing w:line="240" w:lineRule="auto"/>
              <w:ind w:firstLine="0"/>
              <w:jc w:val="center"/>
              <w:rPr>
                <w:sz w:val="18"/>
                <w:szCs w:val="24"/>
              </w:rPr>
            </w:pPr>
            <w:r w:rsidRPr="00D03606">
              <w:rPr>
                <w:color w:val="000000"/>
                <w:sz w:val="18"/>
                <w:szCs w:val="24"/>
              </w:rPr>
              <w:t>1.2.4.</w:t>
            </w:r>
          </w:p>
        </w:tc>
        <w:tc>
          <w:tcPr>
            <w:tcW w:w="2882" w:type="pct"/>
            <w:shd w:val="clear" w:color="auto" w:fill="auto"/>
          </w:tcPr>
          <w:p w:rsidR="00344364" w:rsidRPr="00D03606" w:rsidRDefault="00697C2B" w:rsidP="00B14F4B">
            <w:pPr>
              <w:pStyle w:val="afffffffffffffe"/>
              <w:spacing w:line="240" w:lineRule="auto"/>
              <w:ind w:firstLine="0"/>
              <w:rPr>
                <w:sz w:val="18"/>
                <w:szCs w:val="24"/>
              </w:rPr>
            </w:pPr>
            <w:r w:rsidRPr="00D03606">
              <w:rPr>
                <w:color w:val="000000"/>
                <w:sz w:val="18"/>
                <w:szCs w:val="24"/>
              </w:rPr>
              <w:t>Зона торгового назначения и общественного питания</w:t>
            </w:r>
          </w:p>
        </w:tc>
        <w:tc>
          <w:tcPr>
            <w:tcW w:w="504" w:type="pct"/>
            <w:shd w:val="clear" w:color="auto" w:fill="auto"/>
            <w:vAlign w:val="center"/>
          </w:tcPr>
          <w:p w:rsidR="00344364" w:rsidRPr="00D03606" w:rsidRDefault="00697C2B" w:rsidP="00B14F4B">
            <w:pPr>
              <w:pStyle w:val="afffffffffffffe"/>
              <w:spacing w:line="240" w:lineRule="auto"/>
              <w:ind w:firstLine="0"/>
              <w:jc w:val="center"/>
              <w:rPr>
                <w:sz w:val="18"/>
                <w:szCs w:val="24"/>
              </w:rPr>
            </w:pPr>
            <w:r w:rsidRPr="00D03606">
              <w:rPr>
                <w:color w:val="000000"/>
                <w:sz w:val="18"/>
                <w:szCs w:val="24"/>
              </w:rPr>
              <w:t>га</w:t>
            </w:r>
          </w:p>
        </w:tc>
        <w:tc>
          <w:tcPr>
            <w:tcW w:w="647" w:type="pct"/>
            <w:shd w:val="clear" w:color="auto" w:fill="auto"/>
            <w:vAlign w:val="center"/>
          </w:tcPr>
          <w:p w:rsidR="00344364" w:rsidRPr="00D03606" w:rsidRDefault="00697C2B" w:rsidP="00B14F4B">
            <w:pPr>
              <w:pStyle w:val="afffffffffffffe"/>
              <w:spacing w:line="240" w:lineRule="auto"/>
              <w:ind w:firstLine="0"/>
              <w:jc w:val="center"/>
              <w:rPr>
                <w:sz w:val="18"/>
                <w:szCs w:val="24"/>
              </w:rPr>
            </w:pPr>
            <w:r w:rsidRPr="00D03606">
              <w:rPr>
                <w:color w:val="000000"/>
                <w:sz w:val="18"/>
                <w:szCs w:val="24"/>
              </w:rPr>
              <w:t>0,3</w:t>
            </w:r>
          </w:p>
        </w:tc>
        <w:tc>
          <w:tcPr>
            <w:tcW w:w="666" w:type="pct"/>
            <w:shd w:val="clear" w:color="auto" w:fill="auto"/>
            <w:vAlign w:val="center"/>
          </w:tcPr>
          <w:p w:rsidR="00344364" w:rsidRPr="00D03606" w:rsidRDefault="00697C2B" w:rsidP="00B14F4B">
            <w:pPr>
              <w:pStyle w:val="afffffffffffffe"/>
              <w:spacing w:line="240" w:lineRule="auto"/>
              <w:ind w:firstLine="0"/>
              <w:jc w:val="center"/>
              <w:rPr>
                <w:sz w:val="18"/>
                <w:szCs w:val="24"/>
              </w:rPr>
            </w:pPr>
            <w:r w:rsidRPr="00D03606">
              <w:rPr>
                <w:color w:val="000000"/>
                <w:sz w:val="18"/>
                <w:szCs w:val="24"/>
              </w:rPr>
              <w:t>0,3</w:t>
            </w:r>
          </w:p>
        </w:tc>
      </w:tr>
      <w:tr w:rsidR="009D74C2" w:rsidTr="001F07A7">
        <w:trPr>
          <w:trHeight w:val="20"/>
        </w:trPr>
        <w:tc>
          <w:tcPr>
            <w:tcW w:w="301" w:type="pct"/>
            <w:shd w:val="clear" w:color="auto" w:fill="auto"/>
            <w:vAlign w:val="center"/>
          </w:tcPr>
          <w:p w:rsidR="00344364" w:rsidRPr="00D03606" w:rsidRDefault="00697C2B" w:rsidP="00652B86">
            <w:pPr>
              <w:pStyle w:val="afffffffffffffe"/>
              <w:spacing w:line="240" w:lineRule="auto"/>
              <w:ind w:firstLine="0"/>
              <w:jc w:val="center"/>
              <w:rPr>
                <w:sz w:val="18"/>
                <w:szCs w:val="24"/>
              </w:rPr>
            </w:pPr>
            <w:r w:rsidRPr="00D03606">
              <w:rPr>
                <w:color w:val="000000"/>
                <w:sz w:val="18"/>
                <w:szCs w:val="24"/>
              </w:rPr>
              <w:t>1.3.</w:t>
            </w:r>
          </w:p>
        </w:tc>
        <w:tc>
          <w:tcPr>
            <w:tcW w:w="2882" w:type="pct"/>
            <w:shd w:val="clear" w:color="auto" w:fill="auto"/>
            <w:vAlign w:val="bottom"/>
          </w:tcPr>
          <w:p w:rsidR="00344364" w:rsidRPr="00D03606" w:rsidRDefault="00697C2B" w:rsidP="00B14F4B">
            <w:pPr>
              <w:pStyle w:val="afffffffffffffe"/>
              <w:spacing w:line="240" w:lineRule="auto"/>
              <w:ind w:firstLine="0"/>
              <w:rPr>
                <w:sz w:val="18"/>
                <w:szCs w:val="24"/>
              </w:rPr>
            </w:pPr>
            <w:r w:rsidRPr="00D03606">
              <w:rPr>
                <w:b/>
                <w:bCs/>
                <w:color w:val="000000"/>
                <w:sz w:val="18"/>
                <w:szCs w:val="24"/>
              </w:rPr>
              <w:t>Территории рекреационного назначения, в том числе:</w:t>
            </w:r>
          </w:p>
        </w:tc>
        <w:tc>
          <w:tcPr>
            <w:tcW w:w="504" w:type="pct"/>
            <w:shd w:val="clear" w:color="auto" w:fill="auto"/>
            <w:vAlign w:val="center"/>
          </w:tcPr>
          <w:p w:rsidR="00344364" w:rsidRPr="00D03606" w:rsidRDefault="00697C2B" w:rsidP="00B14F4B">
            <w:pPr>
              <w:pStyle w:val="afffffffffffffe"/>
              <w:spacing w:line="240" w:lineRule="auto"/>
              <w:ind w:firstLine="0"/>
              <w:jc w:val="center"/>
              <w:rPr>
                <w:sz w:val="18"/>
                <w:szCs w:val="24"/>
              </w:rPr>
            </w:pPr>
            <w:r w:rsidRPr="00D03606">
              <w:rPr>
                <w:b/>
                <w:bCs/>
                <w:color w:val="000000"/>
                <w:sz w:val="18"/>
                <w:szCs w:val="24"/>
              </w:rPr>
              <w:t>га</w:t>
            </w:r>
          </w:p>
        </w:tc>
        <w:tc>
          <w:tcPr>
            <w:tcW w:w="647" w:type="pct"/>
            <w:shd w:val="clear" w:color="auto" w:fill="auto"/>
            <w:vAlign w:val="center"/>
          </w:tcPr>
          <w:p w:rsidR="00344364" w:rsidRPr="00D03606" w:rsidRDefault="00697C2B" w:rsidP="00B14F4B">
            <w:pPr>
              <w:pStyle w:val="afffffffffffffe"/>
              <w:spacing w:line="240" w:lineRule="auto"/>
              <w:ind w:firstLine="0"/>
              <w:jc w:val="center"/>
              <w:rPr>
                <w:sz w:val="18"/>
                <w:szCs w:val="24"/>
              </w:rPr>
            </w:pPr>
            <w:r w:rsidRPr="00D03606">
              <w:rPr>
                <w:b/>
                <w:bCs/>
                <w:color w:val="000000"/>
                <w:sz w:val="18"/>
                <w:szCs w:val="24"/>
              </w:rPr>
              <w:t>1,4</w:t>
            </w:r>
          </w:p>
        </w:tc>
        <w:tc>
          <w:tcPr>
            <w:tcW w:w="666" w:type="pct"/>
            <w:shd w:val="clear" w:color="auto" w:fill="auto"/>
            <w:vAlign w:val="center"/>
          </w:tcPr>
          <w:p w:rsidR="00344364" w:rsidRPr="00D03606" w:rsidRDefault="00697C2B" w:rsidP="00B14F4B">
            <w:pPr>
              <w:pStyle w:val="afffffffffffffe"/>
              <w:spacing w:line="240" w:lineRule="auto"/>
              <w:ind w:firstLine="0"/>
              <w:jc w:val="center"/>
              <w:rPr>
                <w:sz w:val="18"/>
                <w:szCs w:val="24"/>
              </w:rPr>
            </w:pPr>
            <w:r w:rsidRPr="00D03606">
              <w:rPr>
                <w:b/>
                <w:bCs/>
                <w:color w:val="000000"/>
                <w:sz w:val="18"/>
                <w:szCs w:val="24"/>
              </w:rPr>
              <w:t>1,4</w:t>
            </w:r>
          </w:p>
        </w:tc>
      </w:tr>
      <w:tr w:rsidR="009D74C2" w:rsidTr="001F07A7">
        <w:trPr>
          <w:trHeight w:val="20"/>
        </w:trPr>
        <w:tc>
          <w:tcPr>
            <w:tcW w:w="301" w:type="pct"/>
            <w:shd w:val="clear" w:color="auto" w:fill="auto"/>
            <w:vAlign w:val="center"/>
          </w:tcPr>
          <w:p w:rsidR="00344364" w:rsidRPr="00D03606" w:rsidRDefault="00697C2B" w:rsidP="00652B86">
            <w:pPr>
              <w:pStyle w:val="afffffffffffffe"/>
              <w:spacing w:line="240" w:lineRule="auto"/>
              <w:ind w:firstLine="0"/>
              <w:jc w:val="center"/>
              <w:rPr>
                <w:sz w:val="18"/>
                <w:szCs w:val="24"/>
              </w:rPr>
            </w:pPr>
            <w:r w:rsidRPr="00D03606">
              <w:rPr>
                <w:color w:val="000000"/>
                <w:sz w:val="18"/>
                <w:szCs w:val="24"/>
              </w:rPr>
              <w:t>1.3.1.</w:t>
            </w:r>
          </w:p>
        </w:tc>
        <w:tc>
          <w:tcPr>
            <w:tcW w:w="2882" w:type="pct"/>
            <w:shd w:val="clear" w:color="auto" w:fill="auto"/>
          </w:tcPr>
          <w:p w:rsidR="00344364" w:rsidRPr="00D03606" w:rsidRDefault="00697C2B" w:rsidP="00B14F4B">
            <w:pPr>
              <w:pStyle w:val="afffffffffffffe"/>
              <w:spacing w:line="240" w:lineRule="auto"/>
              <w:ind w:firstLine="0"/>
              <w:rPr>
                <w:sz w:val="18"/>
                <w:szCs w:val="24"/>
              </w:rPr>
            </w:pPr>
            <w:r w:rsidRPr="00D03606">
              <w:rPr>
                <w:color w:val="000000"/>
                <w:sz w:val="18"/>
                <w:szCs w:val="24"/>
              </w:rPr>
              <w:t>Зона озелененных территорий общего пользования</w:t>
            </w:r>
          </w:p>
        </w:tc>
        <w:tc>
          <w:tcPr>
            <w:tcW w:w="504" w:type="pct"/>
            <w:shd w:val="clear" w:color="auto" w:fill="auto"/>
            <w:vAlign w:val="center"/>
          </w:tcPr>
          <w:p w:rsidR="00344364" w:rsidRPr="00D03606" w:rsidRDefault="00697C2B" w:rsidP="00B14F4B">
            <w:pPr>
              <w:pStyle w:val="afffffffffffffe"/>
              <w:spacing w:line="240" w:lineRule="auto"/>
              <w:ind w:firstLine="0"/>
              <w:jc w:val="center"/>
              <w:rPr>
                <w:sz w:val="18"/>
                <w:szCs w:val="24"/>
              </w:rPr>
            </w:pPr>
            <w:r w:rsidRPr="00D03606">
              <w:rPr>
                <w:color w:val="000000"/>
                <w:sz w:val="18"/>
                <w:szCs w:val="24"/>
              </w:rPr>
              <w:t>га</w:t>
            </w:r>
          </w:p>
        </w:tc>
        <w:tc>
          <w:tcPr>
            <w:tcW w:w="647" w:type="pct"/>
            <w:shd w:val="clear" w:color="auto" w:fill="auto"/>
            <w:vAlign w:val="center"/>
          </w:tcPr>
          <w:p w:rsidR="00344364" w:rsidRPr="00D03606" w:rsidRDefault="00697C2B" w:rsidP="00B14F4B">
            <w:pPr>
              <w:pStyle w:val="afffffffffffffe"/>
              <w:spacing w:line="240" w:lineRule="auto"/>
              <w:ind w:firstLine="0"/>
              <w:jc w:val="center"/>
              <w:rPr>
                <w:sz w:val="18"/>
                <w:szCs w:val="24"/>
              </w:rPr>
            </w:pPr>
            <w:r w:rsidRPr="00D03606">
              <w:rPr>
                <w:color w:val="000000"/>
                <w:sz w:val="18"/>
                <w:szCs w:val="24"/>
              </w:rPr>
              <w:t>1,4</w:t>
            </w:r>
          </w:p>
        </w:tc>
        <w:tc>
          <w:tcPr>
            <w:tcW w:w="666" w:type="pct"/>
            <w:shd w:val="clear" w:color="auto" w:fill="auto"/>
            <w:vAlign w:val="center"/>
          </w:tcPr>
          <w:p w:rsidR="00344364" w:rsidRPr="00D03606" w:rsidRDefault="00697C2B" w:rsidP="00B14F4B">
            <w:pPr>
              <w:pStyle w:val="afffffffffffffe"/>
              <w:spacing w:line="240" w:lineRule="auto"/>
              <w:ind w:firstLine="0"/>
              <w:jc w:val="center"/>
              <w:rPr>
                <w:sz w:val="18"/>
                <w:szCs w:val="24"/>
              </w:rPr>
            </w:pPr>
            <w:r w:rsidRPr="00D03606">
              <w:rPr>
                <w:b/>
                <w:bCs/>
                <w:color w:val="000000"/>
                <w:sz w:val="18"/>
                <w:szCs w:val="24"/>
              </w:rPr>
              <w:t>1,4</w:t>
            </w:r>
          </w:p>
        </w:tc>
      </w:tr>
      <w:tr w:rsidR="009D74C2" w:rsidTr="001F07A7">
        <w:trPr>
          <w:trHeight w:val="20"/>
        </w:trPr>
        <w:tc>
          <w:tcPr>
            <w:tcW w:w="301" w:type="pct"/>
            <w:shd w:val="clear" w:color="auto" w:fill="auto"/>
            <w:vAlign w:val="center"/>
          </w:tcPr>
          <w:p w:rsidR="00344364" w:rsidRPr="00D03606" w:rsidRDefault="00697C2B" w:rsidP="00652B86">
            <w:pPr>
              <w:pStyle w:val="afffffffffffffe"/>
              <w:spacing w:line="240" w:lineRule="auto"/>
              <w:ind w:firstLine="0"/>
              <w:jc w:val="center"/>
              <w:rPr>
                <w:sz w:val="18"/>
                <w:szCs w:val="24"/>
              </w:rPr>
            </w:pPr>
            <w:r w:rsidRPr="00D03606">
              <w:rPr>
                <w:color w:val="000000"/>
                <w:sz w:val="18"/>
                <w:szCs w:val="24"/>
              </w:rPr>
              <w:t>1.4.</w:t>
            </w:r>
          </w:p>
        </w:tc>
        <w:tc>
          <w:tcPr>
            <w:tcW w:w="2882" w:type="pct"/>
            <w:shd w:val="clear" w:color="auto" w:fill="auto"/>
            <w:vAlign w:val="bottom"/>
          </w:tcPr>
          <w:p w:rsidR="00344364" w:rsidRPr="00D03606" w:rsidRDefault="00697C2B" w:rsidP="00B14F4B">
            <w:pPr>
              <w:pStyle w:val="afffffffffffffe"/>
              <w:spacing w:line="240" w:lineRule="auto"/>
              <w:ind w:firstLine="0"/>
              <w:rPr>
                <w:sz w:val="18"/>
                <w:szCs w:val="24"/>
              </w:rPr>
            </w:pPr>
            <w:r w:rsidRPr="00D03606">
              <w:rPr>
                <w:b/>
                <w:bCs/>
                <w:color w:val="000000"/>
                <w:sz w:val="18"/>
                <w:szCs w:val="24"/>
              </w:rPr>
              <w:t xml:space="preserve">Социального и </w:t>
            </w:r>
            <w:r w:rsidRPr="00D03606">
              <w:rPr>
                <w:b/>
                <w:bCs/>
                <w:color w:val="000000"/>
                <w:sz w:val="18"/>
                <w:szCs w:val="24"/>
              </w:rPr>
              <w:t>коммунально-бытового обслуживания</w:t>
            </w:r>
          </w:p>
        </w:tc>
        <w:tc>
          <w:tcPr>
            <w:tcW w:w="504" w:type="pct"/>
            <w:shd w:val="clear" w:color="auto" w:fill="auto"/>
            <w:vAlign w:val="center"/>
          </w:tcPr>
          <w:p w:rsidR="00344364" w:rsidRPr="00D03606" w:rsidRDefault="00697C2B" w:rsidP="00B14F4B">
            <w:pPr>
              <w:pStyle w:val="afffffffffffffe"/>
              <w:spacing w:line="240" w:lineRule="auto"/>
              <w:ind w:firstLine="0"/>
              <w:jc w:val="center"/>
              <w:rPr>
                <w:sz w:val="18"/>
                <w:szCs w:val="24"/>
              </w:rPr>
            </w:pPr>
            <w:r w:rsidRPr="00D03606">
              <w:rPr>
                <w:b/>
                <w:bCs/>
                <w:color w:val="000000"/>
                <w:sz w:val="18"/>
                <w:szCs w:val="24"/>
              </w:rPr>
              <w:t>га</w:t>
            </w:r>
          </w:p>
        </w:tc>
        <w:tc>
          <w:tcPr>
            <w:tcW w:w="647" w:type="pct"/>
            <w:shd w:val="clear" w:color="auto" w:fill="auto"/>
            <w:vAlign w:val="center"/>
          </w:tcPr>
          <w:p w:rsidR="00344364" w:rsidRPr="00D03606" w:rsidRDefault="00697C2B" w:rsidP="00B14F4B">
            <w:pPr>
              <w:pStyle w:val="afffffffffffffe"/>
              <w:spacing w:line="240" w:lineRule="auto"/>
              <w:ind w:firstLine="0"/>
              <w:jc w:val="center"/>
              <w:rPr>
                <w:sz w:val="18"/>
                <w:szCs w:val="24"/>
              </w:rPr>
            </w:pPr>
            <w:r w:rsidRPr="00D03606">
              <w:rPr>
                <w:b/>
                <w:bCs/>
                <w:color w:val="000000"/>
                <w:sz w:val="18"/>
                <w:szCs w:val="24"/>
              </w:rPr>
              <w:t>0,8</w:t>
            </w:r>
          </w:p>
        </w:tc>
        <w:tc>
          <w:tcPr>
            <w:tcW w:w="666" w:type="pct"/>
            <w:shd w:val="clear" w:color="auto" w:fill="auto"/>
            <w:vAlign w:val="center"/>
          </w:tcPr>
          <w:p w:rsidR="00344364" w:rsidRPr="00D03606" w:rsidRDefault="00697C2B" w:rsidP="00B14F4B">
            <w:pPr>
              <w:pStyle w:val="afffffffffffffe"/>
              <w:spacing w:line="240" w:lineRule="auto"/>
              <w:ind w:firstLine="0"/>
              <w:jc w:val="center"/>
              <w:rPr>
                <w:sz w:val="18"/>
                <w:szCs w:val="24"/>
              </w:rPr>
            </w:pPr>
            <w:r w:rsidRPr="00D03606">
              <w:rPr>
                <w:b/>
                <w:bCs/>
                <w:color w:val="000000"/>
                <w:sz w:val="18"/>
                <w:szCs w:val="24"/>
              </w:rPr>
              <w:t>0,8</w:t>
            </w:r>
          </w:p>
        </w:tc>
      </w:tr>
      <w:tr w:rsidR="009D74C2" w:rsidTr="001F07A7">
        <w:trPr>
          <w:trHeight w:val="20"/>
        </w:trPr>
        <w:tc>
          <w:tcPr>
            <w:tcW w:w="301" w:type="pct"/>
            <w:shd w:val="clear" w:color="auto" w:fill="auto"/>
          </w:tcPr>
          <w:p w:rsidR="00344364" w:rsidRPr="00D03606" w:rsidRDefault="00697C2B" w:rsidP="00652B86">
            <w:pPr>
              <w:pStyle w:val="afffffffffffffe"/>
              <w:spacing w:line="240" w:lineRule="auto"/>
              <w:ind w:firstLine="0"/>
              <w:jc w:val="center"/>
              <w:rPr>
                <w:sz w:val="18"/>
                <w:szCs w:val="24"/>
              </w:rPr>
            </w:pPr>
            <w:r w:rsidRPr="00D03606">
              <w:rPr>
                <w:color w:val="000000"/>
                <w:sz w:val="18"/>
                <w:szCs w:val="24"/>
              </w:rPr>
              <w:t>2.</w:t>
            </w:r>
          </w:p>
        </w:tc>
        <w:tc>
          <w:tcPr>
            <w:tcW w:w="2882" w:type="pct"/>
            <w:shd w:val="clear" w:color="auto" w:fill="auto"/>
          </w:tcPr>
          <w:p w:rsidR="00344364" w:rsidRPr="00D03606" w:rsidRDefault="00697C2B" w:rsidP="00B14F4B">
            <w:pPr>
              <w:pStyle w:val="afffffffffffffe"/>
              <w:spacing w:line="240" w:lineRule="auto"/>
              <w:ind w:firstLine="0"/>
              <w:rPr>
                <w:sz w:val="18"/>
                <w:szCs w:val="24"/>
              </w:rPr>
            </w:pPr>
            <w:r w:rsidRPr="00D03606">
              <w:rPr>
                <w:b/>
                <w:bCs/>
                <w:color w:val="000000"/>
                <w:sz w:val="18"/>
                <w:szCs w:val="24"/>
              </w:rPr>
              <w:t>Население</w:t>
            </w:r>
          </w:p>
        </w:tc>
        <w:tc>
          <w:tcPr>
            <w:tcW w:w="504" w:type="pct"/>
            <w:shd w:val="clear" w:color="auto" w:fill="auto"/>
            <w:vAlign w:val="center"/>
          </w:tcPr>
          <w:p w:rsidR="00344364" w:rsidRPr="00D03606" w:rsidRDefault="00697C2B" w:rsidP="00B14F4B">
            <w:pPr>
              <w:spacing w:after="0" w:line="240" w:lineRule="auto"/>
              <w:ind w:firstLine="0"/>
              <w:jc w:val="center"/>
              <w:rPr>
                <w:sz w:val="18"/>
                <w:szCs w:val="10"/>
              </w:rPr>
            </w:pPr>
          </w:p>
        </w:tc>
        <w:tc>
          <w:tcPr>
            <w:tcW w:w="647" w:type="pct"/>
            <w:shd w:val="clear" w:color="auto" w:fill="auto"/>
            <w:vAlign w:val="center"/>
          </w:tcPr>
          <w:p w:rsidR="00344364" w:rsidRPr="00D03606" w:rsidRDefault="00697C2B" w:rsidP="00B14F4B">
            <w:pPr>
              <w:spacing w:after="0" w:line="240" w:lineRule="auto"/>
              <w:ind w:firstLine="0"/>
              <w:jc w:val="center"/>
              <w:rPr>
                <w:sz w:val="18"/>
                <w:szCs w:val="10"/>
              </w:rPr>
            </w:pPr>
          </w:p>
        </w:tc>
        <w:tc>
          <w:tcPr>
            <w:tcW w:w="666" w:type="pct"/>
            <w:shd w:val="clear" w:color="auto" w:fill="auto"/>
            <w:vAlign w:val="center"/>
          </w:tcPr>
          <w:p w:rsidR="00344364" w:rsidRPr="00D03606" w:rsidRDefault="00697C2B" w:rsidP="00B14F4B">
            <w:pPr>
              <w:spacing w:after="0" w:line="240" w:lineRule="auto"/>
              <w:ind w:firstLine="0"/>
              <w:jc w:val="center"/>
              <w:rPr>
                <w:sz w:val="18"/>
                <w:szCs w:val="10"/>
              </w:rPr>
            </w:pPr>
          </w:p>
        </w:tc>
      </w:tr>
      <w:tr w:rsidR="009D74C2" w:rsidTr="001F07A7">
        <w:trPr>
          <w:trHeight w:val="20"/>
        </w:trPr>
        <w:tc>
          <w:tcPr>
            <w:tcW w:w="301" w:type="pct"/>
            <w:shd w:val="clear" w:color="auto" w:fill="auto"/>
            <w:vAlign w:val="bottom"/>
          </w:tcPr>
          <w:p w:rsidR="00344364" w:rsidRPr="00D03606" w:rsidRDefault="00697C2B" w:rsidP="00652B86">
            <w:pPr>
              <w:pStyle w:val="afffffffffffffe"/>
              <w:spacing w:line="240" w:lineRule="auto"/>
              <w:ind w:firstLine="0"/>
              <w:jc w:val="center"/>
              <w:rPr>
                <w:sz w:val="18"/>
                <w:szCs w:val="24"/>
              </w:rPr>
            </w:pPr>
            <w:r w:rsidRPr="00D03606">
              <w:rPr>
                <w:color w:val="000000"/>
                <w:sz w:val="18"/>
                <w:szCs w:val="24"/>
              </w:rPr>
              <w:t>2.1.</w:t>
            </w:r>
          </w:p>
        </w:tc>
        <w:tc>
          <w:tcPr>
            <w:tcW w:w="2882" w:type="pct"/>
            <w:shd w:val="clear" w:color="auto" w:fill="auto"/>
            <w:vAlign w:val="bottom"/>
          </w:tcPr>
          <w:p w:rsidR="00344364" w:rsidRPr="00D03606" w:rsidRDefault="00697C2B" w:rsidP="00B14F4B">
            <w:pPr>
              <w:pStyle w:val="afffffffffffffe"/>
              <w:spacing w:line="240" w:lineRule="auto"/>
              <w:ind w:firstLine="0"/>
              <w:rPr>
                <w:sz w:val="18"/>
                <w:szCs w:val="24"/>
              </w:rPr>
            </w:pPr>
            <w:r w:rsidRPr="00D03606">
              <w:rPr>
                <w:color w:val="000000"/>
                <w:sz w:val="18"/>
                <w:szCs w:val="24"/>
              </w:rPr>
              <w:t>Численность населения</w:t>
            </w:r>
          </w:p>
        </w:tc>
        <w:tc>
          <w:tcPr>
            <w:tcW w:w="504" w:type="pct"/>
            <w:shd w:val="clear" w:color="auto" w:fill="auto"/>
            <w:vAlign w:val="center"/>
          </w:tcPr>
          <w:p w:rsidR="00344364" w:rsidRPr="00D03606" w:rsidRDefault="00697C2B" w:rsidP="00B14F4B">
            <w:pPr>
              <w:pStyle w:val="afffffffffffffe"/>
              <w:spacing w:line="240" w:lineRule="auto"/>
              <w:ind w:firstLine="0"/>
              <w:jc w:val="center"/>
              <w:rPr>
                <w:sz w:val="18"/>
                <w:szCs w:val="24"/>
              </w:rPr>
            </w:pPr>
            <w:r w:rsidRPr="00D03606">
              <w:rPr>
                <w:color w:val="000000"/>
                <w:sz w:val="18"/>
                <w:szCs w:val="24"/>
              </w:rPr>
              <w:t>человек</w:t>
            </w:r>
          </w:p>
        </w:tc>
        <w:tc>
          <w:tcPr>
            <w:tcW w:w="647" w:type="pct"/>
            <w:shd w:val="clear" w:color="auto" w:fill="auto"/>
            <w:vAlign w:val="center"/>
          </w:tcPr>
          <w:p w:rsidR="00344364" w:rsidRPr="00D03606" w:rsidRDefault="00697C2B" w:rsidP="00B14F4B">
            <w:pPr>
              <w:pStyle w:val="afffffffffffffe"/>
              <w:spacing w:line="240" w:lineRule="auto"/>
              <w:ind w:firstLine="0"/>
              <w:jc w:val="center"/>
              <w:rPr>
                <w:sz w:val="18"/>
                <w:szCs w:val="24"/>
              </w:rPr>
            </w:pPr>
            <w:r w:rsidRPr="00D03606">
              <w:rPr>
                <w:color w:val="000000"/>
                <w:sz w:val="18"/>
                <w:szCs w:val="24"/>
              </w:rPr>
              <w:t>1845</w:t>
            </w:r>
          </w:p>
        </w:tc>
        <w:tc>
          <w:tcPr>
            <w:tcW w:w="666" w:type="pct"/>
            <w:shd w:val="clear" w:color="auto" w:fill="auto"/>
            <w:vAlign w:val="center"/>
          </w:tcPr>
          <w:p w:rsidR="00344364" w:rsidRPr="00D03606" w:rsidRDefault="00697C2B" w:rsidP="00B14F4B">
            <w:pPr>
              <w:pStyle w:val="afffffffffffffe"/>
              <w:spacing w:line="240" w:lineRule="auto"/>
              <w:ind w:firstLine="0"/>
              <w:jc w:val="center"/>
              <w:rPr>
                <w:sz w:val="18"/>
                <w:szCs w:val="24"/>
              </w:rPr>
            </w:pPr>
            <w:r w:rsidRPr="00D03606">
              <w:rPr>
                <w:color w:val="000000"/>
                <w:sz w:val="18"/>
                <w:szCs w:val="24"/>
              </w:rPr>
              <w:t>1845</w:t>
            </w:r>
          </w:p>
        </w:tc>
      </w:tr>
      <w:tr w:rsidR="009D74C2" w:rsidTr="001F07A7">
        <w:trPr>
          <w:trHeight w:val="20"/>
        </w:trPr>
        <w:tc>
          <w:tcPr>
            <w:tcW w:w="301" w:type="pct"/>
            <w:shd w:val="clear" w:color="auto" w:fill="auto"/>
            <w:vAlign w:val="bottom"/>
          </w:tcPr>
          <w:p w:rsidR="00344364" w:rsidRPr="00D03606" w:rsidRDefault="00697C2B" w:rsidP="00652B86">
            <w:pPr>
              <w:pStyle w:val="afffffffffffffe"/>
              <w:spacing w:line="240" w:lineRule="auto"/>
              <w:ind w:firstLine="0"/>
              <w:jc w:val="center"/>
              <w:rPr>
                <w:sz w:val="18"/>
                <w:szCs w:val="24"/>
              </w:rPr>
            </w:pPr>
            <w:r w:rsidRPr="00D03606">
              <w:rPr>
                <w:color w:val="000000"/>
                <w:sz w:val="18"/>
                <w:szCs w:val="24"/>
              </w:rPr>
              <w:t>2.2.</w:t>
            </w:r>
          </w:p>
        </w:tc>
        <w:tc>
          <w:tcPr>
            <w:tcW w:w="2882" w:type="pct"/>
            <w:shd w:val="clear" w:color="auto" w:fill="auto"/>
            <w:vAlign w:val="bottom"/>
          </w:tcPr>
          <w:p w:rsidR="00344364" w:rsidRPr="00D03606" w:rsidRDefault="00697C2B" w:rsidP="00B14F4B">
            <w:pPr>
              <w:pStyle w:val="afffffffffffffe"/>
              <w:spacing w:line="240" w:lineRule="auto"/>
              <w:ind w:firstLine="0"/>
              <w:rPr>
                <w:sz w:val="18"/>
                <w:szCs w:val="24"/>
              </w:rPr>
            </w:pPr>
            <w:r w:rsidRPr="00D03606">
              <w:rPr>
                <w:color w:val="000000"/>
                <w:sz w:val="18"/>
                <w:szCs w:val="24"/>
              </w:rPr>
              <w:t>Средняя плотность населения</w:t>
            </w:r>
          </w:p>
        </w:tc>
        <w:tc>
          <w:tcPr>
            <w:tcW w:w="504" w:type="pct"/>
            <w:shd w:val="clear" w:color="auto" w:fill="auto"/>
            <w:vAlign w:val="center"/>
          </w:tcPr>
          <w:p w:rsidR="00344364" w:rsidRPr="00D03606" w:rsidRDefault="00697C2B" w:rsidP="00B14F4B">
            <w:pPr>
              <w:pStyle w:val="afffffffffffffe"/>
              <w:spacing w:line="240" w:lineRule="auto"/>
              <w:ind w:firstLine="0"/>
              <w:jc w:val="center"/>
              <w:rPr>
                <w:sz w:val="18"/>
                <w:szCs w:val="24"/>
              </w:rPr>
            </w:pPr>
            <w:r w:rsidRPr="00D03606">
              <w:rPr>
                <w:color w:val="000000"/>
                <w:sz w:val="18"/>
                <w:szCs w:val="24"/>
              </w:rPr>
              <w:t>чел/га</w:t>
            </w:r>
          </w:p>
        </w:tc>
        <w:tc>
          <w:tcPr>
            <w:tcW w:w="647" w:type="pct"/>
            <w:shd w:val="clear" w:color="auto" w:fill="auto"/>
            <w:vAlign w:val="center"/>
          </w:tcPr>
          <w:p w:rsidR="00344364" w:rsidRPr="00D03606" w:rsidRDefault="00697C2B" w:rsidP="00B14F4B">
            <w:pPr>
              <w:pStyle w:val="afffffffffffffe"/>
              <w:spacing w:line="240" w:lineRule="auto"/>
              <w:ind w:firstLine="0"/>
              <w:jc w:val="center"/>
              <w:rPr>
                <w:sz w:val="18"/>
                <w:szCs w:val="24"/>
              </w:rPr>
            </w:pPr>
            <w:r w:rsidRPr="00D03606">
              <w:rPr>
                <w:color w:val="000000"/>
                <w:sz w:val="18"/>
                <w:szCs w:val="24"/>
              </w:rPr>
              <w:t>196</w:t>
            </w:r>
          </w:p>
        </w:tc>
        <w:tc>
          <w:tcPr>
            <w:tcW w:w="666" w:type="pct"/>
            <w:shd w:val="clear" w:color="auto" w:fill="auto"/>
            <w:vAlign w:val="center"/>
          </w:tcPr>
          <w:p w:rsidR="00344364" w:rsidRPr="00D03606" w:rsidRDefault="00697C2B" w:rsidP="00B14F4B">
            <w:pPr>
              <w:pStyle w:val="afffffffffffffe"/>
              <w:spacing w:line="240" w:lineRule="auto"/>
              <w:ind w:firstLine="0"/>
              <w:jc w:val="center"/>
              <w:rPr>
                <w:sz w:val="18"/>
                <w:szCs w:val="24"/>
              </w:rPr>
            </w:pPr>
            <w:r w:rsidRPr="00D03606">
              <w:rPr>
                <w:color w:val="000000"/>
                <w:sz w:val="18"/>
                <w:szCs w:val="24"/>
              </w:rPr>
              <w:t>196</w:t>
            </w:r>
          </w:p>
        </w:tc>
      </w:tr>
      <w:tr w:rsidR="009D74C2" w:rsidTr="001F07A7">
        <w:trPr>
          <w:trHeight w:val="20"/>
        </w:trPr>
        <w:tc>
          <w:tcPr>
            <w:tcW w:w="301" w:type="pct"/>
            <w:shd w:val="clear" w:color="auto" w:fill="auto"/>
            <w:vAlign w:val="bottom"/>
          </w:tcPr>
          <w:p w:rsidR="00344364" w:rsidRPr="00D03606" w:rsidRDefault="00697C2B" w:rsidP="00652B86">
            <w:pPr>
              <w:pStyle w:val="afffffffffffffe"/>
              <w:spacing w:line="240" w:lineRule="auto"/>
              <w:ind w:firstLine="0"/>
              <w:jc w:val="center"/>
              <w:rPr>
                <w:sz w:val="18"/>
                <w:szCs w:val="24"/>
              </w:rPr>
            </w:pPr>
            <w:r w:rsidRPr="00D03606">
              <w:rPr>
                <w:color w:val="000000"/>
                <w:sz w:val="18"/>
                <w:szCs w:val="24"/>
              </w:rPr>
              <w:t>2.3.</w:t>
            </w:r>
          </w:p>
        </w:tc>
        <w:tc>
          <w:tcPr>
            <w:tcW w:w="2882" w:type="pct"/>
            <w:shd w:val="clear" w:color="auto" w:fill="auto"/>
            <w:vAlign w:val="bottom"/>
          </w:tcPr>
          <w:p w:rsidR="00344364" w:rsidRPr="00D03606" w:rsidRDefault="00697C2B" w:rsidP="00B14F4B">
            <w:pPr>
              <w:pStyle w:val="afffffffffffffe"/>
              <w:spacing w:line="240" w:lineRule="auto"/>
              <w:ind w:firstLine="0"/>
              <w:rPr>
                <w:sz w:val="18"/>
                <w:szCs w:val="24"/>
              </w:rPr>
            </w:pPr>
            <w:r w:rsidRPr="00D03606">
              <w:rPr>
                <w:color w:val="000000"/>
                <w:sz w:val="18"/>
                <w:szCs w:val="24"/>
              </w:rPr>
              <w:t>Средний коэффициент плотности застройки</w:t>
            </w:r>
          </w:p>
        </w:tc>
        <w:tc>
          <w:tcPr>
            <w:tcW w:w="504" w:type="pct"/>
            <w:shd w:val="clear" w:color="auto" w:fill="auto"/>
            <w:vAlign w:val="center"/>
          </w:tcPr>
          <w:p w:rsidR="00344364" w:rsidRPr="00D03606" w:rsidRDefault="00697C2B" w:rsidP="00B14F4B">
            <w:pPr>
              <w:spacing w:after="0" w:line="240" w:lineRule="auto"/>
              <w:ind w:firstLine="0"/>
              <w:jc w:val="center"/>
              <w:rPr>
                <w:sz w:val="18"/>
                <w:szCs w:val="10"/>
              </w:rPr>
            </w:pPr>
          </w:p>
        </w:tc>
        <w:tc>
          <w:tcPr>
            <w:tcW w:w="647" w:type="pct"/>
            <w:shd w:val="clear" w:color="auto" w:fill="auto"/>
            <w:vAlign w:val="center"/>
          </w:tcPr>
          <w:p w:rsidR="00344364" w:rsidRPr="00D03606" w:rsidRDefault="00697C2B" w:rsidP="00B14F4B">
            <w:pPr>
              <w:pStyle w:val="afffffffffffffe"/>
              <w:spacing w:line="240" w:lineRule="auto"/>
              <w:ind w:firstLine="0"/>
              <w:jc w:val="center"/>
              <w:rPr>
                <w:sz w:val="18"/>
                <w:szCs w:val="24"/>
              </w:rPr>
            </w:pPr>
            <w:r w:rsidRPr="00D03606">
              <w:rPr>
                <w:color w:val="000000"/>
                <w:sz w:val="18"/>
                <w:szCs w:val="24"/>
              </w:rPr>
              <w:t>0,5</w:t>
            </w:r>
          </w:p>
        </w:tc>
        <w:tc>
          <w:tcPr>
            <w:tcW w:w="666" w:type="pct"/>
            <w:shd w:val="clear" w:color="auto" w:fill="auto"/>
            <w:vAlign w:val="center"/>
          </w:tcPr>
          <w:p w:rsidR="00344364" w:rsidRPr="00D03606" w:rsidRDefault="00697C2B" w:rsidP="00B14F4B">
            <w:pPr>
              <w:pStyle w:val="afffffffffffffe"/>
              <w:spacing w:line="240" w:lineRule="auto"/>
              <w:ind w:firstLine="0"/>
              <w:jc w:val="center"/>
              <w:rPr>
                <w:sz w:val="18"/>
                <w:szCs w:val="24"/>
              </w:rPr>
            </w:pPr>
            <w:r w:rsidRPr="00D03606">
              <w:rPr>
                <w:color w:val="000000"/>
                <w:sz w:val="18"/>
                <w:szCs w:val="24"/>
              </w:rPr>
              <w:t>0,5</w:t>
            </w:r>
          </w:p>
        </w:tc>
      </w:tr>
      <w:tr w:rsidR="009D74C2" w:rsidTr="001F07A7">
        <w:trPr>
          <w:trHeight w:val="20"/>
        </w:trPr>
        <w:tc>
          <w:tcPr>
            <w:tcW w:w="301" w:type="pct"/>
            <w:shd w:val="clear" w:color="auto" w:fill="auto"/>
            <w:vAlign w:val="bottom"/>
          </w:tcPr>
          <w:p w:rsidR="00344364" w:rsidRPr="00D03606" w:rsidRDefault="00697C2B" w:rsidP="00652B86">
            <w:pPr>
              <w:pStyle w:val="afffffffffffffe"/>
              <w:spacing w:line="240" w:lineRule="auto"/>
              <w:ind w:firstLine="0"/>
              <w:jc w:val="center"/>
              <w:rPr>
                <w:sz w:val="18"/>
                <w:szCs w:val="24"/>
              </w:rPr>
            </w:pPr>
            <w:r w:rsidRPr="00D03606">
              <w:rPr>
                <w:color w:val="000000"/>
                <w:sz w:val="18"/>
                <w:szCs w:val="24"/>
              </w:rPr>
              <w:t>3.</w:t>
            </w:r>
          </w:p>
        </w:tc>
        <w:tc>
          <w:tcPr>
            <w:tcW w:w="2882" w:type="pct"/>
            <w:shd w:val="clear" w:color="auto" w:fill="auto"/>
            <w:vAlign w:val="bottom"/>
          </w:tcPr>
          <w:p w:rsidR="00344364" w:rsidRPr="00D03606" w:rsidRDefault="00697C2B" w:rsidP="00B14F4B">
            <w:pPr>
              <w:pStyle w:val="afffffffffffffe"/>
              <w:spacing w:line="240" w:lineRule="auto"/>
              <w:ind w:firstLine="0"/>
              <w:rPr>
                <w:sz w:val="18"/>
                <w:szCs w:val="24"/>
              </w:rPr>
            </w:pPr>
            <w:r w:rsidRPr="00D03606">
              <w:rPr>
                <w:b/>
                <w:bCs/>
                <w:color w:val="000000"/>
                <w:sz w:val="18"/>
                <w:szCs w:val="24"/>
              </w:rPr>
              <w:t>Объекты социальной инфраструктуры</w:t>
            </w:r>
          </w:p>
        </w:tc>
        <w:tc>
          <w:tcPr>
            <w:tcW w:w="504" w:type="pct"/>
            <w:shd w:val="clear" w:color="auto" w:fill="auto"/>
            <w:vAlign w:val="center"/>
          </w:tcPr>
          <w:p w:rsidR="00344364" w:rsidRPr="00D03606" w:rsidRDefault="00697C2B" w:rsidP="00B14F4B">
            <w:pPr>
              <w:spacing w:after="0" w:line="240" w:lineRule="auto"/>
              <w:ind w:firstLine="0"/>
              <w:jc w:val="center"/>
              <w:rPr>
                <w:sz w:val="18"/>
                <w:szCs w:val="10"/>
              </w:rPr>
            </w:pPr>
          </w:p>
        </w:tc>
        <w:tc>
          <w:tcPr>
            <w:tcW w:w="647" w:type="pct"/>
            <w:shd w:val="clear" w:color="auto" w:fill="auto"/>
            <w:vAlign w:val="center"/>
          </w:tcPr>
          <w:p w:rsidR="00344364" w:rsidRPr="00D03606" w:rsidRDefault="00697C2B" w:rsidP="00B14F4B">
            <w:pPr>
              <w:spacing w:after="0" w:line="240" w:lineRule="auto"/>
              <w:ind w:firstLine="0"/>
              <w:jc w:val="center"/>
              <w:rPr>
                <w:sz w:val="18"/>
                <w:szCs w:val="10"/>
              </w:rPr>
            </w:pPr>
          </w:p>
        </w:tc>
        <w:tc>
          <w:tcPr>
            <w:tcW w:w="666" w:type="pct"/>
            <w:shd w:val="clear" w:color="auto" w:fill="auto"/>
            <w:vAlign w:val="center"/>
          </w:tcPr>
          <w:p w:rsidR="00344364" w:rsidRPr="00D03606" w:rsidRDefault="00697C2B" w:rsidP="00B14F4B">
            <w:pPr>
              <w:spacing w:after="0" w:line="240" w:lineRule="auto"/>
              <w:ind w:firstLine="0"/>
              <w:jc w:val="center"/>
              <w:rPr>
                <w:sz w:val="18"/>
                <w:szCs w:val="10"/>
              </w:rPr>
            </w:pPr>
          </w:p>
        </w:tc>
      </w:tr>
      <w:tr w:rsidR="009D74C2" w:rsidTr="001F07A7">
        <w:trPr>
          <w:trHeight w:val="20"/>
        </w:trPr>
        <w:tc>
          <w:tcPr>
            <w:tcW w:w="301" w:type="pct"/>
            <w:shd w:val="clear" w:color="auto" w:fill="auto"/>
            <w:vAlign w:val="bottom"/>
          </w:tcPr>
          <w:p w:rsidR="00344364" w:rsidRPr="00D03606" w:rsidRDefault="00697C2B" w:rsidP="00652B86">
            <w:pPr>
              <w:pStyle w:val="afffffffffffffe"/>
              <w:spacing w:line="240" w:lineRule="auto"/>
              <w:ind w:firstLine="0"/>
              <w:jc w:val="center"/>
              <w:rPr>
                <w:sz w:val="18"/>
                <w:szCs w:val="24"/>
              </w:rPr>
            </w:pPr>
            <w:r w:rsidRPr="00D03606">
              <w:rPr>
                <w:color w:val="000000"/>
                <w:sz w:val="18"/>
                <w:szCs w:val="24"/>
              </w:rPr>
              <w:t>3.1.</w:t>
            </w:r>
          </w:p>
        </w:tc>
        <w:tc>
          <w:tcPr>
            <w:tcW w:w="2882" w:type="pct"/>
            <w:shd w:val="clear" w:color="auto" w:fill="auto"/>
            <w:vAlign w:val="bottom"/>
          </w:tcPr>
          <w:p w:rsidR="00344364" w:rsidRPr="00D03606" w:rsidRDefault="00697C2B" w:rsidP="00B14F4B">
            <w:pPr>
              <w:pStyle w:val="afffffffffffffe"/>
              <w:spacing w:line="240" w:lineRule="auto"/>
              <w:ind w:firstLine="0"/>
              <w:rPr>
                <w:sz w:val="18"/>
                <w:szCs w:val="24"/>
              </w:rPr>
            </w:pPr>
            <w:r w:rsidRPr="00D03606">
              <w:rPr>
                <w:color w:val="000000"/>
                <w:sz w:val="18"/>
                <w:szCs w:val="24"/>
              </w:rPr>
              <w:t>Объекты спорта</w:t>
            </w:r>
          </w:p>
        </w:tc>
        <w:tc>
          <w:tcPr>
            <w:tcW w:w="504" w:type="pct"/>
            <w:shd w:val="clear" w:color="auto" w:fill="auto"/>
            <w:vAlign w:val="center"/>
          </w:tcPr>
          <w:p w:rsidR="00344364" w:rsidRPr="00D03606" w:rsidRDefault="00697C2B" w:rsidP="00B14F4B">
            <w:pPr>
              <w:pStyle w:val="afffffffffffffe"/>
              <w:spacing w:line="240" w:lineRule="auto"/>
              <w:ind w:firstLine="0"/>
              <w:jc w:val="center"/>
              <w:rPr>
                <w:sz w:val="18"/>
                <w:szCs w:val="24"/>
              </w:rPr>
            </w:pPr>
            <w:r w:rsidRPr="00D03606">
              <w:rPr>
                <w:color w:val="000000"/>
                <w:sz w:val="18"/>
                <w:szCs w:val="24"/>
              </w:rPr>
              <w:t>объект</w:t>
            </w:r>
          </w:p>
        </w:tc>
        <w:tc>
          <w:tcPr>
            <w:tcW w:w="647" w:type="pct"/>
            <w:shd w:val="clear" w:color="auto" w:fill="auto"/>
            <w:vAlign w:val="center"/>
          </w:tcPr>
          <w:p w:rsidR="00344364" w:rsidRPr="00D03606" w:rsidRDefault="00697C2B" w:rsidP="00B14F4B">
            <w:pPr>
              <w:pStyle w:val="afffffffffffffe"/>
              <w:spacing w:line="240" w:lineRule="auto"/>
              <w:ind w:firstLine="0"/>
              <w:jc w:val="center"/>
              <w:rPr>
                <w:sz w:val="18"/>
                <w:szCs w:val="24"/>
              </w:rPr>
            </w:pPr>
            <w:r w:rsidRPr="00D03606">
              <w:rPr>
                <w:color w:val="000000"/>
                <w:sz w:val="18"/>
                <w:szCs w:val="24"/>
              </w:rPr>
              <w:t>1</w:t>
            </w:r>
          </w:p>
        </w:tc>
        <w:tc>
          <w:tcPr>
            <w:tcW w:w="666" w:type="pct"/>
            <w:shd w:val="clear" w:color="auto" w:fill="auto"/>
            <w:vAlign w:val="center"/>
          </w:tcPr>
          <w:p w:rsidR="00344364" w:rsidRPr="00D03606" w:rsidRDefault="00697C2B" w:rsidP="00B14F4B">
            <w:pPr>
              <w:pStyle w:val="afffffffffffffe"/>
              <w:spacing w:line="240" w:lineRule="auto"/>
              <w:ind w:firstLine="0"/>
              <w:jc w:val="center"/>
              <w:rPr>
                <w:sz w:val="18"/>
                <w:szCs w:val="24"/>
              </w:rPr>
            </w:pPr>
            <w:r w:rsidRPr="00D03606">
              <w:rPr>
                <w:color w:val="000000"/>
                <w:sz w:val="18"/>
                <w:szCs w:val="24"/>
              </w:rPr>
              <w:t>1</w:t>
            </w:r>
          </w:p>
        </w:tc>
      </w:tr>
      <w:tr w:rsidR="009D74C2" w:rsidTr="001F07A7">
        <w:trPr>
          <w:trHeight w:val="20"/>
        </w:trPr>
        <w:tc>
          <w:tcPr>
            <w:tcW w:w="301" w:type="pct"/>
            <w:shd w:val="clear" w:color="auto" w:fill="auto"/>
            <w:vAlign w:val="center"/>
          </w:tcPr>
          <w:p w:rsidR="00344364" w:rsidRPr="00D03606" w:rsidRDefault="00697C2B" w:rsidP="00652B86">
            <w:pPr>
              <w:pStyle w:val="afffffffffffffe"/>
              <w:spacing w:line="240" w:lineRule="auto"/>
              <w:ind w:firstLine="0"/>
              <w:jc w:val="center"/>
              <w:rPr>
                <w:sz w:val="18"/>
                <w:szCs w:val="24"/>
              </w:rPr>
            </w:pPr>
            <w:r w:rsidRPr="00D03606">
              <w:rPr>
                <w:color w:val="000000"/>
                <w:sz w:val="18"/>
                <w:szCs w:val="24"/>
              </w:rPr>
              <w:t>3.2.</w:t>
            </w:r>
          </w:p>
        </w:tc>
        <w:tc>
          <w:tcPr>
            <w:tcW w:w="2882" w:type="pct"/>
            <w:shd w:val="clear" w:color="auto" w:fill="auto"/>
            <w:vAlign w:val="center"/>
          </w:tcPr>
          <w:p w:rsidR="00344364" w:rsidRPr="00D03606" w:rsidRDefault="00697C2B" w:rsidP="00B14F4B">
            <w:pPr>
              <w:pStyle w:val="afffffffffffffe"/>
              <w:spacing w:line="240" w:lineRule="auto"/>
              <w:ind w:firstLine="0"/>
              <w:rPr>
                <w:sz w:val="18"/>
                <w:szCs w:val="24"/>
              </w:rPr>
            </w:pPr>
            <w:r w:rsidRPr="00D03606">
              <w:rPr>
                <w:color w:val="000000"/>
                <w:sz w:val="18"/>
                <w:szCs w:val="24"/>
              </w:rPr>
              <w:t>Социальное обеспечение</w:t>
            </w:r>
          </w:p>
        </w:tc>
        <w:tc>
          <w:tcPr>
            <w:tcW w:w="504" w:type="pct"/>
            <w:shd w:val="clear" w:color="auto" w:fill="auto"/>
            <w:vAlign w:val="center"/>
          </w:tcPr>
          <w:p w:rsidR="00344364" w:rsidRPr="00D03606" w:rsidRDefault="00697C2B" w:rsidP="00B14F4B">
            <w:pPr>
              <w:pStyle w:val="afffffffffffffe"/>
              <w:spacing w:line="240" w:lineRule="auto"/>
              <w:ind w:firstLine="0"/>
              <w:jc w:val="center"/>
              <w:rPr>
                <w:sz w:val="18"/>
                <w:szCs w:val="24"/>
              </w:rPr>
            </w:pPr>
            <w:r w:rsidRPr="00D03606">
              <w:rPr>
                <w:color w:val="000000"/>
                <w:sz w:val="18"/>
                <w:szCs w:val="24"/>
              </w:rPr>
              <w:t>объект</w:t>
            </w:r>
          </w:p>
        </w:tc>
        <w:tc>
          <w:tcPr>
            <w:tcW w:w="647" w:type="pct"/>
            <w:shd w:val="clear" w:color="auto" w:fill="auto"/>
            <w:vAlign w:val="center"/>
          </w:tcPr>
          <w:p w:rsidR="00344364" w:rsidRPr="00D03606" w:rsidRDefault="00697C2B" w:rsidP="00B14F4B">
            <w:pPr>
              <w:pStyle w:val="afffffffffffffe"/>
              <w:spacing w:line="240" w:lineRule="auto"/>
              <w:ind w:firstLine="0"/>
              <w:jc w:val="center"/>
              <w:rPr>
                <w:sz w:val="18"/>
                <w:szCs w:val="24"/>
              </w:rPr>
            </w:pPr>
            <w:r w:rsidRPr="00D03606">
              <w:rPr>
                <w:color w:val="000000"/>
                <w:sz w:val="18"/>
                <w:szCs w:val="24"/>
              </w:rPr>
              <w:t>1</w:t>
            </w:r>
          </w:p>
        </w:tc>
        <w:tc>
          <w:tcPr>
            <w:tcW w:w="666" w:type="pct"/>
            <w:shd w:val="clear" w:color="auto" w:fill="auto"/>
            <w:vAlign w:val="center"/>
          </w:tcPr>
          <w:p w:rsidR="00344364" w:rsidRPr="00D03606" w:rsidRDefault="00697C2B" w:rsidP="00B14F4B">
            <w:pPr>
              <w:pStyle w:val="afffffffffffffe"/>
              <w:spacing w:line="240" w:lineRule="auto"/>
              <w:ind w:firstLine="0"/>
              <w:jc w:val="center"/>
              <w:rPr>
                <w:sz w:val="18"/>
                <w:szCs w:val="24"/>
              </w:rPr>
            </w:pPr>
            <w:r w:rsidRPr="00D03606">
              <w:rPr>
                <w:color w:val="000000"/>
                <w:sz w:val="18"/>
                <w:szCs w:val="24"/>
              </w:rPr>
              <w:t>1</w:t>
            </w:r>
          </w:p>
        </w:tc>
      </w:tr>
      <w:tr w:rsidR="009D74C2" w:rsidTr="001F07A7">
        <w:trPr>
          <w:trHeight w:val="20"/>
        </w:trPr>
        <w:tc>
          <w:tcPr>
            <w:tcW w:w="301" w:type="pct"/>
            <w:shd w:val="clear" w:color="auto" w:fill="auto"/>
            <w:vAlign w:val="center"/>
          </w:tcPr>
          <w:p w:rsidR="00344364" w:rsidRPr="00D03606" w:rsidRDefault="00697C2B" w:rsidP="00652B86">
            <w:pPr>
              <w:pStyle w:val="afffffffffffffe"/>
              <w:spacing w:line="240" w:lineRule="auto"/>
              <w:ind w:firstLine="0"/>
              <w:jc w:val="center"/>
              <w:rPr>
                <w:sz w:val="18"/>
                <w:szCs w:val="24"/>
              </w:rPr>
            </w:pPr>
            <w:r w:rsidRPr="00D03606">
              <w:rPr>
                <w:color w:val="000000"/>
                <w:sz w:val="18"/>
                <w:szCs w:val="24"/>
              </w:rPr>
              <w:t>4.</w:t>
            </w:r>
          </w:p>
        </w:tc>
        <w:tc>
          <w:tcPr>
            <w:tcW w:w="2882" w:type="pct"/>
            <w:shd w:val="clear" w:color="auto" w:fill="auto"/>
          </w:tcPr>
          <w:p w:rsidR="00344364" w:rsidRPr="00D03606" w:rsidRDefault="00697C2B" w:rsidP="00B14F4B">
            <w:pPr>
              <w:pStyle w:val="afffffffffffffe"/>
              <w:spacing w:line="240" w:lineRule="auto"/>
              <w:ind w:firstLine="0"/>
              <w:rPr>
                <w:sz w:val="18"/>
                <w:szCs w:val="24"/>
              </w:rPr>
            </w:pPr>
            <w:r w:rsidRPr="00D03606">
              <w:rPr>
                <w:b/>
                <w:bCs/>
                <w:color w:val="000000"/>
                <w:sz w:val="18"/>
                <w:szCs w:val="24"/>
              </w:rPr>
              <w:t>Объекты жилого и общественно-делового назначения</w:t>
            </w:r>
          </w:p>
        </w:tc>
        <w:tc>
          <w:tcPr>
            <w:tcW w:w="504" w:type="pct"/>
            <w:shd w:val="clear" w:color="auto" w:fill="auto"/>
            <w:vAlign w:val="center"/>
          </w:tcPr>
          <w:p w:rsidR="00344364" w:rsidRPr="00D03606" w:rsidRDefault="00697C2B" w:rsidP="00B14F4B">
            <w:pPr>
              <w:spacing w:after="0" w:line="240" w:lineRule="auto"/>
              <w:ind w:firstLine="0"/>
              <w:jc w:val="center"/>
              <w:rPr>
                <w:sz w:val="18"/>
                <w:szCs w:val="10"/>
              </w:rPr>
            </w:pPr>
          </w:p>
        </w:tc>
        <w:tc>
          <w:tcPr>
            <w:tcW w:w="647" w:type="pct"/>
            <w:shd w:val="clear" w:color="auto" w:fill="auto"/>
            <w:vAlign w:val="center"/>
          </w:tcPr>
          <w:p w:rsidR="00344364" w:rsidRPr="00D03606" w:rsidRDefault="00697C2B" w:rsidP="00B14F4B">
            <w:pPr>
              <w:spacing w:after="0" w:line="240" w:lineRule="auto"/>
              <w:ind w:firstLine="0"/>
              <w:jc w:val="center"/>
              <w:rPr>
                <w:sz w:val="18"/>
                <w:szCs w:val="10"/>
              </w:rPr>
            </w:pPr>
          </w:p>
        </w:tc>
        <w:tc>
          <w:tcPr>
            <w:tcW w:w="666" w:type="pct"/>
            <w:shd w:val="clear" w:color="auto" w:fill="auto"/>
            <w:vAlign w:val="center"/>
          </w:tcPr>
          <w:p w:rsidR="00344364" w:rsidRPr="00D03606" w:rsidRDefault="00697C2B" w:rsidP="00B14F4B">
            <w:pPr>
              <w:spacing w:after="0" w:line="240" w:lineRule="auto"/>
              <w:ind w:firstLine="0"/>
              <w:jc w:val="center"/>
              <w:rPr>
                <w:sz w:val="18"/>
                <w:szCs w:val="10"/>
              </w:rPr>
            </w:pPr>
          </w:p>
        </w:tc>
      </w:tr>
      <w:tr w:rsidR="009D74C2" w:rsidTr="001F07A7">
        <w:trPr>
          <w:trHeight w:val="20"/>
        </w:trPr>
        <w:tc>
          <w:tcPr>
            <w:tcW w:w="301" w:type="pct"/>
            <w:shd w:val="clear" w:color="auto" w:fill="auto"/>
            <w:vAlign w:val="bottom"/>
          </w:tcPr>
          <w:p w:rsidR="00344364" w:rsidRPr="00D03606" w:rsidRDefault="00697C2B" w:rsidP="00652B86">
            <w:pPr>
              <w:pStyle w:val="afffffffffffffe"/>
              <w:spacing w:line="240" w:lineRule="auto"/>
              <w:ind w:firstLine="0"/>
              <w:jc w:val="center"/>
              <w:rPr>
                <w:sz w:val="18"/>
                <w:szCs w:val="24"/>
              </w:rPr>
            </w:pPr>
            <w:r w:rsidRPr="00D03606">
              <w:rPr>
                <w:color w:val="000000"/>
                <w:sz w:val="18"/>
                <w:szCs w:val="24"/>
              </w:rPr>
              <w:t>4.1.</w:t>
            </w:r>
          </w:p>
        </w:tc>
        <w:tc>
          <w:tcPr>
            <w:tcW w:w="2882" w:type="pct"/>
            <w:shd w:val="clear" w:color="auto" w:fill="auto"/>
            <w:vAlign w:val="bottom"/>
          </w:tcPr>
          <w:p w:rsidR="00344364" w:rsidRPr="00D03606" w:rsidRDefault="00697C2B" w:rsidP="00B14F4B">
            <w:pPr>
              <w:pStyle w:val="afffffffffffffe"/>
              <w:spacing w:line="240" w:lineRule="auto"/>
              <w:ind w:firstLine="0"/>
              <w:rPr>
                <w:sz w:val="18"/>
                <w:szCs w:val="24"/>
              </w:rPr>
            </w:pPr>
            <w:r w:rsidRPr="00D03606">
              <w:rPr>
                <w:color w:val="000000"/>
                <w:sz w:val="18"/>
                <w:szCs w:val="24"/>
              </w:rPr>
              <w:t>Жилые здания</w:t>
            </w:r>
          </w:p>
        </w:tc>
        <w:tc>
          <w:tcPr>
            <w:tcW w:w="504" w:type="pct"/>
            <w:shd w:val="clear" w:color="auto" w:fill="auto"/>
            <w:vAlign w:val="center"/>
          </w:tcPr>
          <w:p w:rsidR="00344364" w:rsidRPr="00D03606" w:rsidRDefault="00697C2B" w:rsidP="00B14F4B">
            <w:pPr>
              <w:pStyle w:val="afffffffffffffe"/>
              <w:spacing w:line="240" w:lineRule="auto"/>
              <w:ind w:firstLine="0"/>
              <w:jc w:val="center"/>
              <w:rPr>
                <w:sz w:val="18"/>
                <w:szCs w:val="24"/>
              </w:rPr>
            </w:pPr>
            <w:r w:rsidRPr="00D03606">
              <w:rPr>
                <w:color w:val="000000"/>
                <w:sz w:val="18"/>
                <w:szCs w:val="24"/>
              </w:rPr>
              <w:t>объект</w:t>
            </w:r>
          </w:p>
        </w:tc>
        <w:tc>
          <w:tcPr>
            <w:tcW w:w="647" w:type="pct"/>
            <w:shd w:val="clear" w:color="auto" w:fill="auto"/>
            <w:vAlign w:val="center"/>
          </w:tcPr>
          <w:p w:rsidR="00344364" w:rsidRPr="00D03606" w:rsidRDefault="00697C2B" w:rsidP="00B14F4B">
            <w:pPr>
              <w:pStyle w:val="afffffffffffffe"/>
              <w:spacing w:line="240" w:lineRule="auto"/>
              <w:ind w:firstLine="0"/>
              <w:jc w:val="center"/>
              <w:rPr>
                <w:sz w:val="18"/>
                <w:szCs w:val="24"/>
              </w:rPr>
            </w:pPr>
            <w:r w:rsidRPr="00D03606">
              <w:rPr>
                <w:color w:val="000000"/>
                <w:sz w:val="18"/>
                <w:szCs w:val="24"/>
              </w:rPr>
              <w:t>8</w:t>
            </w:r>
          </w:p>
        </w:tc>
        <w:tc>
          <w:tcPr>
            <w:tcW w:w="666" w:type="pct"/>
            <w:shd w:val="clear" w:color="auto" w:fill="auto"/>
            <w:vAlign w:val="center"/>
          </w:tcPr>
          <w:p w:rsidR="00344364" w:rsidRPr="00D03606" w:rsidRDefault="00697C2B" w:rsidP="00B14F4B">
            <w:pPr>
              <w:pStyle w:val="afffffffffffffe"/>
              <w:spacing w:line="240" w:lineRule="auto"/>
              <w:ind w:firstLine="0"/>
              <w:jc w:val="center"/>
              <w:rPr>
                <w:sz w:val="18"/>
                <w:szCs w:val="24"/>
              </w:rPr>
            </w:pPr>
            <w:r w:rsidRPr="00D03606">
              <w:rPr>
                <w:color w:val="000000"/>
                <w:sz w:val="18"/>
                <w:szCs w:val="24"/>
              </w:rPr>
              <w:t>9</w:t>
            </w:r>
          </w:p>
        </w:tc>
      </w:tr>
      <w:tr w:rsidR="009D74C2" w:rsidTr="001F07A7">
        <w:trPr>
          <w:trHeight w:val="20"/>
        </w:trPr>
        <w:tc>
          <w:tcPr>
            <w:tcW w:w="301" w:type="pct"/>
            <w:shd w:val="clear" w:color="auto" w:fill="auto"/>
            <w:vAlign w:val="bottom"/>
          </w:tcPr>
          <w:p w:rsidR="00344364" w:rsidRPr="00D03606" w:rsidRDefault="00697C2B" w:rsidP="00652B86">
            <w:pPr>
              <w:pStyle w:val="afffffffffffffe"/>
              <w:spacing w:line="240" w:lineRule="auto"/>
              <w:ind w:firstLine="0"/>
              <w:jc w:val="center"/>
              <w:rPr>
                <w:sz w:val="18"/>
                <w:szCs w:val="24"/>
              </w:rPr>
            </w:pPr>
            <w:r w:rsidRPr="00D03606">
              <w:rPr>
                <w:color w:val="000000"/>
                <w:sz w:val="18"/>
                <w:szCs w:val="24"/>
              </w:rPr>
              <w:t>4.2.</w:t>
            </w:r>
          </w:p>
        </w:tc>
        <w:tc>
          <w:tcPr>
            <w:tcW w:w="2882" w:type="pct"/>
            <w:shd w:val="clear" w:color="auto" w:fill="auto"/>
            <w:vAlign w:val="bottom"/>
          </w:tcPr>
          <w:p w:rsidR="00344364" w:rsidRPr="00D03606" w:rsidRDefault="00697C2B" w:rsidP="00B14F4B">
            <w:pPr>
              <w:pStyle w:val="afffffffffffffe"/>
              <w:spacing w:line="240" w:lineRule="auto"/>
              <w:ind w:firstLine="0"/>
              <w:rPr>
                <w:sz w:val="18"/>
                <w:szCs w:val="24"/>
              </w:rPr>
            </w:pPr>
            <w:r w:rsidRPr="00D03606">
              <w:rPr>
                <w:color w:val="000000"/>
                <w:sz w:val="18"/>
                <w:szCs w:val="24"/>
              </w:rPr>
              <w:t>Общественно-делового назначения</w:t>
            </w:r>
          </w:p>
        </w:tc>
        <w:tc>
          <w:tcPr>
            <w:tcW w:w="504" w:type="pct"/>
            <w:shd w:val="clear" w:color="auto" w:fill="auto"/>
            <w:vAlign w:val="center"/>
          </w:tcPr>
          <w:p w:rsidR="00344364" w:rsidRPr="00D03606" w:rsidRDefault="00697C2B" w:rsidP="00B14F4B">
            <w:pPr>
              <w:pStyle w:val="afffffffffffffe"/>
              <w:spacing w:line="240" w:lineRule="auto"/>
              <w:ind w:firstLine="0"/>
              <w:jc w:val="center"/>
              <w:rPr>
                <w:sz w:val="18"/>
                <w:szCs w:val="24"/>
              </w:rPr>
            </w:pPr>
            <w:r w:rsidRPr="00D03606">
              <w:rPr>
                <w:color w:val="000000"/>
                <w:sz w:val="18"/>
                <w:szCs w:val="24"/>
              </w:rPr>
              <w:t>объект</w:t>
            </w:r>
          </w:p>
        </w:tc>
        <w:tc>
          <w:tcPr>
            <w:tcW w:w="647" w:type="pct"/>
            <w:shd w:val="clear" w:color="auto" w:fill="auto"/>
            <w:vAlign w:val="center"/>
          </w:tcPr>
          <w:p w:rsidR="00344364" w:rsidRPr="00D03606" w:rsidRDefault="00697C2B" w:rsidP="00B14F4B">
            <w:pPr>
              <w:pStyle w:val="afffffffffffffe"/>
              <w:spacing w:line="240" w:lineRule="auto"/>
              <w:ind w:firstLine="0"/>
              <w:jc w:val="center"/>
              <w:rPr>
                <w:sz w:val="18"/>
                <w:szCs w:val="24"/>
              </w:rPr>
            </w:pPr>
            <w:r w:rsidRPr="00D03606">
              <w:rPr>
                <w:color w:val="000000"/>
                <w:sz w:val="18"/>
                <w:szCs w:val="24"/>
              </w:rPr>
              <w:t>5</w:t>
            </w:r>
          </w:p>
        </w:tc>
        <w:tc>
          <w:tcPr>
            <w:tcW w:w="666" w:type="pct"/>
            <w:shd w:val="clear" w:color="auto" w:fill="auto"/>
            <w:vAlign w:val="center"/>
          </w:tcPr>
          <w:p w:rsidR="00344364" w:rsidRPr="00D03606" w:rsidRDefault="00697C2B" w:rsidP="00B14F4B">
            <w:pPr>
              <w:pStyle w:val="afffffffffffffe"/>
              <w:spacing w:line="240" w:lineRule="auto"/>
              <w:ind w:firstLine="0"/>
              <w:jc w:val="center"/>
              <w:rPr>
                <w:sz w:val="18"/>
                <w:szCs w:val="24"/>
              </w:rPr>
            </w:pPr>
            <w:r w:rsidRPr="00D03606">
              <w:rPr>
                <w:color w:val="000000"/>
                <w:sz w:val="18"/>
                <w:szCs w:val="24"/>
              </w:rPr>
              <w:t>7</w:t>
            </w:r>
          </w:p>
        </w:tc>
      </w:tr>
      <w:tr w:rsidR="009D74C2" w:rsidTr="001F07A7">
        <w:trPr>
          <w:trHeight w:val="20"/>
        </w:trPr>
        <w:tc>
          <w:tcPr>
            <w:tcW w:w="301" w:type="pct"/>
            <w:shd w:val="clear" w:color="auto" w:fill="auto"/>
            <w:vAlign w:val="center"/>
          </w:tcPr>
          <w:p w:rsidR="00344364" w:rsidRPr="00D03606" w:rsidRDefault="00697C2B" w:rsidP="00652B86">
            <w:pPr>
              <w:pStyle w:val="afffffffffffffe"/>
              <w:spacing w:line="240" w:lineRule="auto"/>
              <w:ind w:firstLine="0"/>
              <w:jc w:val="center"/>
              <w:rPr>
                <w:sz w:val="18"/>
                <w:szCs w:val="24"/>
              </w:rPr>
            </w:pPr>
            <w:r w:rsidRPr="00D03606">
              <w:rPr>
                <w:color w:val="000000"/>
                <w:sz w:val="18"/>
                <w:szCs w:val="24"/>
              </w:rPr>
              <w:t>5.</w:t>
            </w:r>
          </w:p>
        </w:tc>
        <w:tc>
          <w:tcPr>
            <w:tcW w:w="2882" w:type="pct"/>
            <w:shd w:val="clear" w:color="auto" w:fill="auto"/>
            <w:vAlign w:val="bottom"/>
          </w:tcPr>
          <w:p w:rsidR="00344364" w:rsidRPr="00D03606" w:rsidRDefault="00697C2B" w:rsidP="00B14F4B">
            <w:pPr>
              <w:pStyle w:val="afffffffffffffe"/>
              <w:spacing w:line="240" w:lineRule="auto"/>
              <w:ind w:firstLine="0"/>
              <w:rPr>
                <w:sz w:val="18"/>
                <w:szCs w:val="24"/>
              </w:rPr>
            </w:pPr>
            <w:r w:rsidRPr="00D03606">
              <w:rPr>
                <w:b/>
                <w:bCs/>
                <w:color w:val="000000"/>
                <w:sz w:val="18"/>
                <w:szCs w:val="24"/>
              </w:rPr>
              <w:t xml:space="preserve">Развитие систем инженерной и транспортной </w:t>
            </w:r>
            <w:r w:rsidRPr="00D03606">
              <w:rPr>
                <w:b/>
                <w:bCs/>
                <w:color w:val="000000"/>
                <w:sz w:val="18"/>
                <w:szCs w:val="24"/>
              </w:rPr>
              <w:t>инфраструктуры</w:t>
            </w:r>
          </w:p>
        </w:tc>
        <w:tc>
          <w:tcPr>
            <w:tcW w:w="504" w:type="pct"/>
            <w:shd w:val="clear" w:color="auto" w:fill="auto"/>
            <w:vAlign w:val="center"/>
          </w:tcPr>
          <w:p w:rsidR="00344364" w:rsidRPr="00D03606" w:rsidRDefault="00697C2B" w:rsidP="00B14F4B">
            <w:pPr>
              <w:spacing w:after="0" w:line="240" w:lineRule="auto"/>
              <w:ind w:firstLine="0"/>
              <w:jc w:val="center"/>
              <w:rPr>
                <w:sz w:val="18"/>
                <w:szCs w:val="10"/>
              </w:rPr>
            </w:pPr>
          </w:p>
        </w:tc>
        <w:tc>
          <w:tcPr>
            <w:tcW w:w="647" w:type="pct"/>
            <w:shd w:val="clear" w:color="auto" w:fill="auto"/>
            <w:vAlign w:val="center"/>
          </w:tcPr>
          <w:p w:rsidR="00344364" w:rsidRPr="00D03606" w:rsidRDefault="00697C2B" w:rsidP="00B14F4B">
            <w:pPr>
              <w:spacing w:after="0" w:line="240" w:lineRule="auto"/>
              <w:ind w:firstLine="0"/>
              <w:jc w:val="center"/>
              <w:rPr>
                <w:sz w:val="18"/>
                <w:szCs w:val="10"/>
              </w:rPr>
            </w:pPr>
          </w:p>
        </w:tc>
        <w:tc>
          <w:tcPr>
            <w:tcW w:w="666" w:type="pct"/>
            <w:shd w:val="clear" w:color="auto" w:fill="auto"/>
            <w:vAlign w:val="center"/>
          </w:tcPr>
          <w:p w:rsidR="00344364" w:rsidRPr="00D03606" w:rsidRDefault="00697C2B" w:rsidP="00B14F4B">
            <w:pPr>
              <w:spacing w:after="0" w:line="240" w:lineRule="auto"/>
              <w:ind w:firstLine="0"/>
              <w:jc w:val="center"/>
              <w:rPr>
                <w:sz w:val="18"/>
                <w:szCs w:val="10"/>
              </w:rPr>
            </w:pPr>
          </w:p>
        </w:tc>
      </w:tr>
      <w:tr w:rsidR="009D74C2" w:rsidTr="001F07A7">
        <w:trPr>
          <w:trHeight w:val="20"/>
        </w:trPr>
        <w:tc>
          <w:tcPr>
            <w:tcW w:w="301" w:type="pct"/>
            <w:shd w:val="clear" w:color="auto" w:fill="auto"/>
            <w:vAlign w:val="bottom"/>
          </w:tcPr>
          <w:p w:rsidR="00344364" w:rsidRPr="00D03606" w:rsidRDefault="00697C2B" w:rsidP="00652B86">
            <w:pPr>
              <w:pStyle w:val="afffffffffffffe"/>
              <w:spacing w:line="240" w:lineRule="auto"/>
              <w:ind w:firstLine="0"/>
              <w:jc w:val="center"/>
              <w:rPr>
                <w:sz w:val="18"/>
                <w:szCs w:val="24"/>
              </w:rPr>
            </w:pPr>
            <w:r w:rsidRPr="00D03606">
              <w:rPr>
                <w:color w:val="000000"/>
                <w:sz w:val="18"/>
                <w:szCs w:val="24"/>
              </w:rPr>
              <w:t>5.1.</w:t>
            </w:r>
          </w:p>
        </w:tc>
        <w:tc>
          <w:tcPr>
            <w:tcW w:w="2882" w:type="pct"/>
            <w:shd w:val="clear" w:color="auto" w:fill="auto"/>
            <w:vAlign w:val="bottom"/>
          </w:tcPr>
          <w:p w:rsidR="00344364" w:rsidRPr="00D03606" w:rsidRDefault="00697C2B" w:rsidP="00B14F4B">
            <w:pPr>
              <w:pStyle w:val="afffffffffffffe"/>
              <w:spacing w:line="240" w:lineRule="auto"/>
              <w:ind w:firstLine="0"/>
              <w:rPr>
                <w:sz w:val="18"/>
                <w:szCs w:val="24"/>
              </w:rPr>
            </w:pPr>
            <w:r w:rsidRPr="00D03606">
              <w:rPr>
                <w:color w:val="000000"/>
                <w:sz w:val="18"/>
                <w:szCs w:val="24"/>
              </w:rPr>
              <w:t>Протяженность внутриквартальных проездов</w:t>
            </w:r>
          </w:p>
        </w:tc>
        <w:tc>
          <w:tcPr>
            <w:tcW w:w="504" w:type="pct"/>
            <w:shd w:val="clear" w:color="auto" w:fill="auto"/>
            <w:vAlign w:val="center"/>
          </w:tcPr>
          <w:p w:rsidR="00344364" w:rsidRPr="00D03606" w:rsidRDefault="00697C2B" w:rsidP="00B14F4B">
            <w:pPr>
              <w:pStyle w:val="afffffffffffffe"/>
              <w:spacing w:line="240" w:lineRule="auto"/>
              <w:ind w:firstLine="0"/>
              <w:jc w:val="center"/>
              <w:rPr>
                <w:sz w:val="18"/>
                <w:szCs w:val="24"/>
              </w:rPr>
            </w:pPr>
            <w:r w:rsidRPr="00D03606">
              <w:rPr>
                <w:color w:val="000000"/>
                <w:sz w:val="18"/>
                <w:szCs w:val="24"/>
              </w:rPr>
              <w:t>км</w:t>
            </w:r>
          </w:p>
        </w:tc>
        <w:tc>
          <w:tcPr>
            <w:tcW w:w="647" w:type="pct"/>
            <w:shd w:val="clear" w:color="auto" w:fill="auto"/>
            <w:vAlign w:val="center"/>
          </w:tcPr>
          <w:p w:rsidR="00344364" w:rsidRPr="00D03606" w:rsidRDefault="00697C2B" w:rsidP="00B14F4B">
            <w:pPr>
              <w:pStyle w:val="afffffffffffffe"/>
              <w:spacing w:line="240" w:lineRule="auto"/>
              <w:ind w:firstLine="0"/>
              <w:jc w:val="center"/>
              <w:rPr>
                <w:sz w:val="18"/>
                <w:szCs w:val="24"/>
              </w:rPr>
            </w:pPr>
            <w:r w:rsidRPr="00D03606">
              <w:rPr>
                <w:color w:val="000000"/>
                <w:sz w:val="18"/>
                <w:szCs w:val="24"/>
              </w:rPr>
              <w:t>1,5</w:t>
            </w:r>
          </w:p>
        </w:tc>
        <w:tc>
          <w:tcPr>
            <w:tcW w:w="666" w:type="pct"/>
            <w:shd w:val="clear" w:color="auto" w:fill="auto"/>
            <w:vAlign w:val="center"/>
          </w:tcPr>
          <w:p w:rsidR="00344364" w:rsidRPr="00D03606" w:rsidRDefault="00697C2B" w:rsidP="00B14F4B">
            <w:pPr>
              <w:pStyle w:val="afffffffffffffe"/>
              <w:spacing w:line="240" w:lineRule="auto"/>
              <w:ind w:firstLine="0"/>
              <w:jc w:val="center"/>
              <w:rPr>
                <w:sz w:val="18"/>
                <w:szCs w:val="24"/>
              </w:rPr>
            </w:pPr>
            <w:r w:rsidRPr="00D03606">
              <w:rPr>
                <w:color w:val="000000"/>
                <w:sz w:val="18"/>
                <w:szCs w:val="24"/>
              </w:rPr>
              <w:t>1,5</w:t>
            </w:r>
          </w:p>
        </w:tc>
      </w:tr>
      <w:tr w:rsidR="009D74C2" w:rsidTr="001F07A7">
        <w:trPr>
          <w:trHeight w:val="20"/>
        </w:trPr>
        <w:tc>
          <w:tcPr>
            <w:tcW w:w="301" w:type="pct"/>
            <w:shd w:val="clear" w:color="auto" w:fill="auto"/>
            <w:vAlign w:val="bottom"/>
          </w:tcPr>
          <w:p w:rsidR="00344364" w:rsidRPr="00D03606" w:rsidRDefault="00697C2B" w:rsidP="00652B86">
            <w:pPr>
              <w:pStyle w:val="afffffffffffffe"/>
              <w:spacing w:line="240" w:lineRule="auto"/>
              <w:ind w:firstLine="0"/>
              <w:jc w:val="center"/>
              <w:rPr>
                <w:sz w:val="18"/>
                <w:szCs w:val="24"/>
              </w:rPr>
            </w:pPr>
            <w:r w:rsidRPr="00D03606">
              <w:rPr>
                <w:color w:val="000000"/>
                <w:sz w:val="18"/>
                <w:szCs w:val="24"/>
              </w:rPr>
              <w:t>5.2.</w:t>
            </w:r>
          </w:p>
        </w:tc>
        <w:tc>
          <w:tcPr>
            <w:tcW w:w="2882" w:type="pct"/>
            <w:shd w:val="clear" w:color="auto" w:fill="auto"/>
            <w:vAlign w:val="bottom"/>
          </w:tcPr>
          <w:p w:rsidR="00344364" w:rsidRPr="00D03606" w:rsidRDefault="00697C2B" w:rsidP="00B14F4B">
            <w:pPr>
              <w:pStyle w:val="afffffffffffffe"/>
              <w:spacing w:line="240" w:lineRule="auto"/>
              <w:ind w:firstLine="0"/>
              <w:rPr>
                <w:sz w:val="18"/>
                <w:szCs w:val="24"/>
              </w:rPr>
            </w:pPr>
            <w:r w:rsidRPr="00D03606">
              <w:rPr>
                <w:color w:val="000000"/>
                <w:sz w:val="18"/>
                <w:szCs w:val="24"/>
              </w:rPr>
              <w:t>Сети водоснабжения</w:t>
            </w:r>
          </w:p>
        </w:tc>
        <w:tc>
          <w:tcPr>
            <w:tcW w:w="504" w:type="pct"/>
            <w:shd w:val="clear" w:color="auto" w:fill="auto"/>
            <w:vAlign w:val="center"/>
          </w:tcPr>
          <w:p w:rsidR="00344364" w:rsidRPr="00D03606" w:rsidRDefault="00697C2B" w:rsidP="00B14F4B">
            <w:pPr>
              <w:pStyle w:val="afffffffffffffe"/>
              <w:spacing w:line="240" w:lineRule="auto"/>
              <w:ind w:firstLine="0"/>
              <w:jc w:val="center"/>
              <w:rPr>
                <w:sz w:val="18"/>
                <w:szCs w:val="24"/>
              </w:rPr>
            </w:pPr>
            <w:r w:rsidRPr="00D03606">
              <w:rPr>
                <w:color w:val="000000"/>
                <w:sz w:val="18"/>
                <w:szCs w:val="24"/>
              </w:rPr>
              <w:t>км</w:t>
            </w:r>
          </w:p>
        </w:tc>
        <w:tc>
          <w:tcPr>
            <w:tcW w:w="647" w:type="pct"/>
            <w:shd w:val="clear" w:color="auto" w:fill="auto"/>
            <w:vAlign w:val="center"/>
          </w:tcPr>
          <w:p w:rsidR="00344364" w:rsidRPr="00D03606" w:rsidRDefault="00697C2B" w:rsidP="00B14F4B">
            <w:pPr>
              <w:pStyle w:val="afffffffffffffe"/>
              <w:spacing w:line="240" w:lineRule="auto"/>
              <w:ind w:firstLine="0"/>
              <w:jc w:val="center"/>
              <w:rPr>
                <w:sz w:val="18"/>
                <w:szCs w:val="24"/>
              </w:rPr>
            </w:pPr>
            <w:r w:rsidRPr="00D03606">
              <w:rPr>
                <w:color w:val="000000"/>
                <w:sz w:val="18"/>
                <w:szCs w:val="24"/>
              </w:rPr>
              <w:t>0,6</w:t>
            </w:r>
          </w:p>
        </w:tc>
        <w:tc>
          <w:tcPr>
            <w:tcW w:w="666" w:type="pct"/>
            <w:shd w:val="clear" w:color="auto" w:fill="auto"/>
            <w:vAlign w:val="center"/>
          </w:tcPr>
          <w:p w:rsidR="00344364" w:rsidRPr="00D03606" w:rsidRDefault="00697C2B" w:rsidP="00B14F4B">
            <w:pPr>
              <w:pStyle w:val="afffffffffffffe"/>
              <w:spacing w:line="240" w:lineRule="auto"/>
              <w:ind w:firstLine="0"/>
              <w:jc w:val="center"/>
              <w:rPr>
                <w:sz w:val="18"/>
                <w:szCs w:val="24"/>
              </w:rPr>
            </w:pPr>
            <w:r w:rsidRPr="00D03606">
              <w:rPr>
                <w:color w:val="000000"/>
                <w:sz w:val="18"/>
                <w:szCs w:val="24"/>
              </w:rPr>
              <w:t>0,6</w:t>
            </w:r>
          </w:p>
        </w:tc>
      </w:tr>
      <w:tr w:rsidR="009D74C2" w:rsidTr="001F07A7">
        <w:trPr>
          <w:trHeight w:val="20"/>
        </w:trPr>
        <w:tc>
          <w:tcPr>
            <w:tcW w:w="301" w:type="pct"/>
            <w:shd w:val="clear" w:color="auto" w:fill="auto"/>
            <w:vAlign w:val="bottom"/>
          </w:tcPr>
          <w:p w:rsidR="00344364" w:rsidRPr="00D03606" w:rsidRDefault="00697C2B" w:rsidP="00652B86">
            <w:pPr>
              <w:pStyle w:val="afffffffffffffe"/>
              <w:spacing w:line="240" w:lineRule="auto"/>
              <w:ind w:firstLine="0"/>
              <w:jc w:val="center"/>
              <w:rPr>
                <w:sz w:val="18"/>
                <w:szCs w:val="24"/>
              </w:rPr>
            </w:pPr>
            <w:r w:rsidRPr="00D03606">
              <w:rPr>
                <w:color w:val="000000"/>
                <w:sz w:val="18"/>
                <w:szCs w:val="24"/>
              </w:rPr>
              <w:t>5.3.</w:t>
            </w:r>
          </w:p>
        </w:tc>
        <w:tc>
          <w:tcPr>
            <w:tcW w:w="2882" w:type="pct"/>
            <w:shd w:val="clear" w:color="auto" w:fill="auto"/>
            <w:vAlign w:val="bottom"/>
          </w:tcPr>
          <w:p w:rsidR="00344364" w:rsidRPr="00D03606" w:rsidRDefault="00697C2B" w:rsidP="00B14F4B">
            <w:pPr>
              <w:pStyle w:val="afffffffffffffe"/>
              <w:spacing w:line="240" w:lineRule="auto"/>
              <w:ind w:firstLine="0"/>
              <w:rPr>
                <w:sz w:val="18"/>
                <w:szCs w:val="24"/>
              </w:rPr>
            </w:pPr>
            <w:r w:rsidRPr="00D03606">
              <w:rPr>
                <w:color w:val="000000"/>
                <w:sz w:val="18"/>
                <w:szCs w:val="24"/>
              </w:rPr>
              <w:t>Сети водоотведения</w:t>
            </w:r>
          </w:p>
        </w:tc>
        <w:tc>
          <w:tcPr>
            <w:tcW w:w="504" w:type="pct"/>
            <w:shd w:val="clear" w:color="auto" w:fill="auto"/>
            <w:vAlign w:val="center"/>
          </w:tcPr>
          <w:p w:rsidR="00344364" w:rsidRPr="00D03606" w:rsidRDefault="00697C2B" w:rsidP="00B14F4B">
            <w:pPr>
              <w:pStyle w:val="afffffffffffffe"/>
              <w:spacing w:line="240" w:lineRule="auto"/>
              <w:ind w:firstLine="0"/>
              <w:jc w:val="center"/>
              <w:rPr>
                <w:sz w:val="18"/>
                <w:szCs w:val="24"/>
              </w:rPr>
            </w:pPr>
            <w:r w:rsidRPr="00D03606">
              <w:rPr>
                <w:color w:val="000000"/>
                <w:sz w:val="18"/>
                <w:szCs w:val="24"/>
              </w:rPr>
              <w:t>км</w:t>
            </w:r>
          </w:p>
        </w:tc>
        <w:tc>
          <w:tcPr>
            <w:tcW w:w="647" w:type="pct"/>
            <w:shd w:val="clear" w:color="auto" w:fill="auto"/>
            <w:vAlign w:val="center"/>
          </w:tcPr>
          <w:p w:rsidR="00344364" w:rsidRPr="00D03606" w:rsidRDefault="00697C2B" w:rsidP="00B14F4B">
            <w:pPr>
              <w:pStyle w:val="afffffffffffffe"/>
              <w:spacing w:line="240" w:lineRule="auto"/>
              <w:ind w:firstLine="0"/>
              <w:jc w:val="center"/>
              <w:rPr>
                <w:sz w:val="18"/>
                <w:szCs w:val="24"/>
              </w:rPr>
            </w:pPr>
            <w:r w:rsidRPr="00D03606">
              <w:rPr>
                <w:color w:val="000000"/>
                <w:sz w:val="18"/>
                <w:szCs w:val="24"/>
              </w:rPr>
              <w:t>1,9</w:t>
            </w:r>
          </w:p>
        </w:tc>
        <w:tc>
          <w:tcPr>
            <w:tcW w:w="666" w:type="pct"/>
            <w:shd w:val="clear" w:color="auto" w:fill="auto"/>
            <w:vAlign w:val="center"/>
          </w:tcPr>
          <w:p w:rsidR="00344364" w:rsidRPr="00D03606" w:rsidRDefault="00697C2B" w:rsidP="00B14F4B">
            <w:pPr>
              <w:pStyle w:val="afffffffffffffe"/>
              <w:spacing w:line="240" w:lineRule="auto"/>
              <w:ind w:firstLine="0"/>
              <w:jc w:val="center"/>
              <w:rPr>
                <w:sz w:val="18"/>
                <w:szCs w:val="24"/>
              </w:rPr>
            </w:pPr>
            <w:r w:rsidRPr="00D03606">
              <w:rPr>
                <w:color w:val="000000"/>
                <w:sz w:val="18"/>
                <w:szCs w:val="24"/>
              </w:rPr>
              <w:t>1,9</w:t>
            </w:r>
          </w:p>
        </w:tc>
      </w:tr>
      <w:tr w:rsidR="009D74C2" w:rsidTr="001F07A7">
        <w:trPr>
          <w:trHeight w:val="20"/>
        </w:trPr>
        <w:tc>
          <w:tcPr>
            <w:tcW w:w="301" w:type="pct"/>
            <w:shd w:val="clear" w:color="auto" w:fill="auto"/>
            <w:vAlign w:val="bottom"/>
          </w:tcPr>
          <w:p w:rsidR="00344364" w:rsidRPr="00D03606" w:rsidRDefault="00697C2B" w:rsidP="00652B86">
            <w:pPr>
              <w:pStyle w:val="afffffffffffffe"/>
              <w:spacing w:line="240" w:lineRule="auto"/>
              <w:ind w:firstLine="0"/>
              <w:jc w:val="center"/>
              <w:rPr>
                <w:sz w:val="18"/>
                <w:szCs w:val="24"/>
              </w:rPr>
            </w:pPr>
            <w:r w:rsidRPr="00D03606">
              <w:rPr>
                <w:color w:val="000000"/>
                <w:sz w:val="18"/>
                <w:szCs w:val="24"/>
              </w:rPr>
              <w:t>5.4.</w:t>
            </w:r>
          </w:p>
        </w:tc>
        <w:tc>
          <w:tcPr>
            <w:tcW w:w="2882" w:type="pct"/>
            <w:shd w:val="clear" w:color="auto" w:fill="auto"/>
            <w:vAlign w:val="bottom"/>
          </w:tcPr>
          <w:p w:rsidR="00344364" w:rsidRPr="00D03606" w:rsidRDefault="00697C2B" w:rsidP="00B14F4B">
            <w:pPr>
              <w:pStyle w:val="afffffffffffffe"/>
              <w:spacing w:line="240" w:lineRule="auto"/>
              <w:ind w:firstLine="0"/>
              <w:rPr>
                <w:sz w:val="18"/>
                <w:szCs w:val="24"/>
              </w:rPr>
            </w:pPr>
            <w:r w:rsidRPr="00D03606">
              <w:rPr>
                <w:color w:val="000000"/>
                <w:sz w:val="18"/>
                <w:szCs w:val="24"/>
              </w:rPr>
              <w:t>Сети теплоснабжения</w:t>
            </w:r>
          </w:p>
        </w:tc>
        <w:tc>
          <w:tcPr>
            <w:tcW w:w="504" w:type="pct"/>
            <w:shd w:val="clear" w:color="auto" w:fill="auto"/>
            <w:vAlign w:val="center"/>
          </w:tcPr>
          <w:p w:rsidR="00344364" w:rsidRPr="00D03606" w:rsidRDefault="00697C2B" w:rsidP="00B14F4B">
            <w:pPr>
              <w:pStyle w:val="afffffffffffffe"/>
              <w:spacing w:line="240" w:lineRule="auto"/>
              <w:ind w:firstLine="0"/>
              <w:jc w:val="center"/>
              <w:rPr>
                <w:sz w:val="18"/>
                <w:szCs w:val="24"/>
              </w:rPr>
            </w:pPr>
            <w:r w:rsidRPr="00D03606">
              <w:rPr>
                <w:color w:val="000000"/>
                <w:sz w:val="18"/>
                <w:szCs w:val="24"/>
              </w:rPr>
              <w:t>км</w:t>
            </w:r>
          </w:p>
        </w:tc>
        <w:tc>
          <w:tcPr>
            <w:tcW w:w="647" w:type="pct"/>
            <w:shd w:val="clear" w:color="auto" w:fill="auto"/>
            <w:vAlign w:val="center"/>
          </w:tcPr>
          <w:p w:rsidR="00344364" w:rsidRPr="00D03606" w:rsidRDefault="00697C2B" w:rsidP="00B14F4B">
            <w:pPr>
              <w:pStyle w:val="afffffffffffffe"/>
              <w:spacing w:line="240" w:lineRule="auto"/>
              <w:ind w:firstLine="0"/>
              <w:jc w:val="center"/>
              <w:rPr>
                <w:sz w:val="18"/>
                <w:szCs w:val="24"/>
              </w:rPr>
            </w:pPr>
            <w:r w:rsidRPr="00D03606">
              <w:rPr>
                <w:color w:val="000000"/>
                <w:sz w:val="18"/>
                <w:szCs w:val="24"/>
              </w:rPr>
              <w:t>0,9</w:t>
            </w:r>
          </w:p>
        </w:tc>
        <w:tc>
          <w:tcPr>
            <w:tcW w:w="666" w:type="pct"/>
            <w:shd w:val="clear" w:color="auto" w:fill="auto"/>
            <w:vAlign w:val="center"/>
          </w:tcPr>
          <w:p w:rsidR="00344364" w:rsidRPr="00D03606" w:rsidRDefault="00697C2B" w:rsidP="00B14F4B">
            <w:pPr>
              <w:pStyle w:val="afffffffffffffe"/>
              <w:spacing w:line="240" w:lineRule="auto"/>
              <w:ind w:firstLine="0"/>
              <w:jc w:val="center"/>
              <w:rPr>
                <w:sz w:val="18"/>
                <w:szCs w:val="24"/>
              </w:rPr>
            </w:pPr>
            <w:r w:rsidRPr="00D03606">
              <w:rPr>
                <w:color w:val="000000"/>
                <w:sz w:val="18"/>
                <w:szCs w:val="24"/>
              </w:rPr>
              <w:t>0,9</w:t>
            </w:r>
          </w:p>
        </w:tc>
      </w:tr>
      <w:tr w:rsidR="009D74C2" w:rsidTr="001F07A7">
        <w:trPr>
          <w:trHeight w:val="20"/>
        </w:trPr>
        <w:tc>
          <w:tcPr>
            <w:tcW w:w="301" w:type="pct"/>
            <w:shd w:val="clear" w:color="auto" w:fill="auto"/>
            <w:vAlign w:val="bottom"/>
          </w:tcPr>
          <w:p w:rsidR="00344364" w:rsidRPr="00D03606" w:rsidRDefault="00697C2B" w:rsidP="00652B86">
            <w:pPr>
              <w:pStyle w:val="afffffffffffffe"/>
              <w:spacing w:line="240" w:lineRule="auto"/>
              <w:ind w:firstLine="0"/>
              <w:jc w:val="center"/>
              <w:rPr>
                <w:sz w:val="18"/>
                <w:szCs w:val="24"/>
              </w:rPr>
            </w:pPr>
            <w:r w:rsidRPr="00D03606">
              <w:rPr>
                <w:color w:val="000000"/>
                <w:sz w:val="18"/>
                <w:szCs w:val="24"/>
              </w:rPr>
              <w:t>5.5.</w:t>
            </w:r>
          </w:p>
        </w:tc>
        <w:tc>
          <w:tcPr>
            <w:tcW w:w="2882" w:type="pct"/>
            <w:shd w:val="clear" w:color="auto" w:fill="auto"/>
            <w:vAlign w:val="bottom"/>
          </w:tcPr>
          <w:p w:rsidR="00344364" w:rsidRPr="00D03606" w:rsidRDefault="00697C2B" w:rsidP="00B14F4B">
            <w:pPr>
              <w:pStyle w:val="afffffffffffffe"/>
              <w:spacing w:line="240" w:lineRule="auto"/>
              <w:ind w:firstLine="0"/>
              <w:rPr>
                <w:sz w:val="18"/>
                <w:szCs w:val="24"/>
              </w:rPr>
            </w:pPr>
            <w:r w:rsidRPr="00D03606">
              <w:rPr>
                <w:color w:val="000000"/>
                <w:sz w:val="18"/>
                <w:szCs w:val="24"/>
              </w:rPr>
              <w:t>Сети электроснабжения</w:t>
            </w:r>
          </w:p>
        </w:tc>
        <w:tc>
          <w:tcPr>
            <w:tcW w:w="504" w:type="pct"/>
            <w:shd w:val="clear" w:color="auto" w:fill="auto"/>
            <w:vAlign w:val="center"/>
          </w:tcPr>
          <w:p w:rsidR="00344364" w:rsidRPr="00D03606" w:rsidRDefault="00697C2B" w:rsidP="00B14F4B">
            <w:pPr>
              <w:pStyle w:val="afffffffffffffe"/>
              <w:spacing w:line="240" w:lineRule="auto"/>
              <w:ind w:firstLine="0"/>
              <w:jc w:val="center"/>
              <w:rPr>
                <w:sz w:val="18"/>
                <w:szCs w:val="24"/>
              </w:rPr>
            </w:pPr>
            <w:r w:rsidRPr="00D03606">
              <w:rPr>
                <w:color w:val="000000"/>
                <w:sz w:val="18"/>
                <w:szCs w:val="24"/>
              </w:rPr>
              <w:t>км</w:t>
            </w:r>
          </w:p>
        </w:tc>
        <w:tc>
          <w:tcPr>
            <w:tcW w:w="647" w:type="pct"/>
            <w:shd w:val="clear" w:color="auto" w:fill="auto"/>
            <w:vAlign w:val="center"/>
          </w:tcPr>
          <w:p w:rsidR="00344364" w:rsidRPr="00D03606" w:rsidRDefault="00697C2B" w:rsidP="00B14F4B">
            <w:pPr>
              <w:pStyle w:val="afffffffffffffe"/>
              <w:spacing w:line="240" w:lineRule="auto"/>
              <w:ind w:firstLine="0"/>
              <w:jc w:val="center"/>
              <w:rPr>
                <w:sz w:val="18"/>
                <w:szCs w:val="24"/>
              </w:rPr>
            </w:pPr>
            <w:r w:rsidRPr="00D03606">
              <w:rPr>
                <w:color w:val="000000"/>
                <w:sz w:val="18"/>
                <w:szCs w:val="24"/>
              </w:rPr>
              <w:t>2,9</w:t>
            </w:r>
          </w:p>
        </w:tc>
        <w:tc>
          <w:tcPr>
            <w:tcW w:w="666" w:type="pct"/>
            <w:shd w:val="clear" w:color="auto" w:fill="auto"/>
            <w:vAlign w:val="center"/>
          </w:tcPr>
          <w:p w:rsidR="00344364" w:rsidRPr="00D03606" w:rsidRDefault="00697C2B" w:rsidP="00B14F4B">
            <w:pPr>
              <w:pStyle w:val="afffffffffffffe"/>
              <w:spacing w:line="240" w:lineRule="auto"/>
              <w:ind w:firstLine="0"/>
              <w:jc w:val="center"/>
              <w:rPr>
                <w:sz w:val="18"/>
                <w:szCs w:val="24"/>
              </w:rPr>
            </w:pPr>
            <w:r w:rsidRPr="00D03606">
              <w:rPr>
                <w:color w:val="000000"/>
                <w:sz w:val="18"/>
                <w:szCs w:val="24"/>
              </w:rPr>
              <w:t>2,9</w:t>
            </w:r>
          </w:p>
        </w:tc>
      </w:tr>
      <w:tr w:rsidR="009D74C2" w:rsidTr="001F07A7">
        <w:trPr>
          <w:trHeight w:val="20"/>
        </w:trPr>
        <w:tc>
          <w:tcPr>
            <w:tcW w:w="301" w:type="pct"/>
            <w:shd w:val="clear" w:color="auto" w:fill="auto"/>
            <w:vAlign w:val="bottom"/>
          </w:tcPr>
          <w:p w:rsidR="00344364" w:rsidRPr="00D03606" w:rsidRDefault="00697C2B" w:rsidP="00652B86">
            <w:pPr>
              <w:pStyle w:val="afffffffffffffe"/>
              <w:spacing w:line="240" w:lineRule="auto"/>
              <w:ind w:firstLine="0"/>
              <w:jc w:val="center"/>
              <w:rPr>
                <w:sz w:val="18"/>
                <w:szCs w:val="24"/>
              </w:rPr>
            </w:pPr>
            <w:r w:rsidRPr="00D03606">
              <w:rPr>
                <w:color w:val="000000"/>
                <w:sz w:val="18"/>
                <w:szCs w:val="24"/>
              </w:rPr>
              <w:t>5.6.</w:t>
            </w:r>
          </w:p>
        </w:tc>
        <w:tc>
          <w:tcPr>
            <w:tcW w:w="2882" w:type="pct"/>
            <w:shd w:val="clear" w:color="auto" w:fill="auto"/>
            <w:vAlign w:val="bottom"/>
          </w:tcPr>
          <w:p w:rsidR="00344364" w:rsidRPr="00D03606" w:rsidRDefault="00697C2B" w:rsidP="00B14F4B">
            <w:pPr>
              <w:pStyle w:val="afffffffffffffe"/>
              <w:spacing w:line="240" w:lineRule="auto"/>
              <w:ind w:firstLine="0"/>
              <w:rPr>
                <w:sz w:val="18"/>
                <w:szCs w:val="24"/>
              </w:rPr>
            </w:pPr>
            <w:r w:rsidRPr="00D03606">
              <w:rPr>
                <w:color w:val="000000"/>
                <w:sz w:val="18"/>
                <w:szCs w:val="24"/>
              </w:rPr>
              <w:t>Сети электросвязи</w:t>
            </w:r>
          </w:p>
        </w:tc>
        <w:tc>
          <w:tcPr>
            <w:tcW w:w="504" w:type="pct"/>
            <w:shd w:val="clear" w:color="auto" w:fill="auto"/>
            <w:vAlign w:val="center"/>
          </w:tcPr>
          <w:p w:rsidR="00344364" w:rsidRPr="00D03606" w:rsidRDefault="00697C2B" w:rsidP="00B14F4B">
            <w:pPr>
              <w:pStyle w:val="afffffffffffffe"/>
              <w:spacing w:line="240" w:lineRule="auto"/>
              <w:ind w:firstLine="0"/>
              <w:jc w:val="center"/>
              <w:rPr>
                <w:sz w:val="18"/>
                <w:szCs w:val="24"/>
              </w:rPr>
            </w:pPr>
            <w:r w:rsidRPr="00D03606">
              <w:rPr>
                <w:color w:val="000000"/>
                <w:sz w:val="18"/>
                <w:szCs w:val="24"/>
              </w:rPr>
              <w:t>км</w:t>
            </w:r>
          </w:p>
        </w:tc>
        <w:tc>
          <w:tcPr>
            <w:tcW w:w="647" w:type="pct"/>
            <w:shd w:val="clear" w:color="auto" w:fill="auto"/>
            <w:vAlign w:val="center"/>
          </w:tcPr>
          <w:p w:rsidR="00344364" w:rsidRPr="00D03606" w:rsidRDefault="00697C2B" w:rsidP="00B14F4B">
            <w:pPr>
              <w:pStyle w:val="afffffffffffffe"/>
              <w:spacing w:line="240" w:lineRule="auto"/>
              <w:ind w:firstLine="0"/>
              <w:jc w:val="center"/>
              <w:rPr>
                <w:sz w:val="18"/>
                <w:szCs w:val="24"/>
              </w:rPr>
            </w:pPr>
            <w:r w:rsidRPr="00D03606">
              <w:rPr>
                <w:color w:val="000000"/>
                <w:sz w:val="18"/>
                <w:szCs w:val="24"/>
              </w:rPr>
              <w:t>0,8</w:t>
            </w:r>
          </w:p>
        </w:tc>
        <w:tc>
          <w:tcPr>
            <w:tcW w:w="666" w:type="pct"/>
            <w:shd w:val="clear" w:color="auto" w:fill="auto"/>
            <w:vAlign w:val="center"/>
          </w:tcPr>
          <w:p w:rsidR="00344364" w:rsidRPr="00D03606" w:rsidRDefault="00697C2B" w:rsidP="00B14F4B">
            <w:pPr>
              <w:pStyle w:val="afffffffffffffe"/>
              <w:spacing w:line="240" w:lineRule="auto"/>
              <w:ind w:firstLine="0"/>
              <w:jc w:val="center"/>
              <w:rPr>
                <w:sz w:val="18"/>
                <w:szCs w:val="24"/>
              </w:rPr>
            </w:pPr>
            <w:r w:rsidRPr="00D03606">
              <w:rPr>
                <w:color w:val="000000"/>
                <w:sz w:val="18"/>
                <w:szCs w:val="24"/>
              </w:rPr>
              <w:t>0,8</w:t>
            </w:r>
          </w:p>
        </w:tc>
      </w:tr>
    </w:tbl>
    <w:p w:rsidR="00344364" w:rsidRDefault="00697C2B" w:rsidP="00344364">
      <w:pPr>
        <w:spacing w:before="120" w:after="120" w:line="276" w:lineRule="auto"/>
        <w:jc w:val="both"/>
        <w:rPr>
          <w:sz w:val="24"/>
          <w:szCs w:val="24"/>
        </w:rPr>
      </w:pPr>
      <w:r w:rsidRPr="00D03606">
        <w:rPr>
          <w:sz w:val="24"/>
          <w:szCs w:val="24"/>
        </w:rPr>
        <w:t>Общие сведения об образуемых и (или) изменяемых земельных участках, о способах их образования, вид разрешенного использования образуемых и (или) изменяемых земельных участков приведены в таблице</w:t>
      </w:r>
      <w:r>
        <w:rPr>
          <w:sz w:val="24"/>
          <w:szCs w:val="24"/>
        </w:rPr>
        <w:t xml:space="preserve"> ниже</w:t>
      </w:r>
      <w:r w:rsidRPr="00D03606">
        <w:rPr>
          <w:sz w:val="24"/>
          <w:szCs w:val="24"/>
        </w:rPr>
        <w:t>.</w:t>
      </w:r>
    </w:p>
    <w:p w:rsidR="00652B86" w:rsidRDefault="00697C2B" w:rsidP="00344364">
      <w:pPr>
        <w:spacing w:before="120" w:after="120" w:line="276" w:lineRule="auto"/>
        <w:jc w:val="both"/>
        <w:rPr>
          <w:sz w:val="24"/>
          <w:szCs w:val="24"/>
        </w:rPr>
      </w:pPr>
    </w:p>
    <w:p w:rsidR="00652B86" w:rsidRDefault="00697C2B" w:rsidP="00344364">
      <w:pPr>
        <w:spacing w:before="120" w:after="120" w:line="276" w:lineRule="auto"/>
        <w:jc w:val="both"/>
        <w:rPr>
          <w:sz w:val="24"/>
          <w:szCs w:val="24"/>
        </w:rPr>
      </w:pPr>
    </w:p>
    <w:p w:rsidR="00652B86" w:rsidRDefault="00697C2B" w:rsidP="00344364">
      <w:pPr>
        <w:spacing w:before="120" w:after="120" w:line="276" w:lineRule="auto"/>
        <w:jc w:val="both"/>
        <w:rPr>
          <w:sz w:val="24"/>
          <w:szCs w:val="24"/>
        </w:rPr>
      </w:pPr>
    </w:p>
    <w:p w:rsidR="00652B86" w:rsidRPr="00D03606" w:rsidRDefault="00697C2B" w:rsidP="00344364">
      <w:pPr>
        <w:spacing w:before="120" w:after="120" w:line="276" w:lineRule="auto"/>
        <w:jc w:val="both"/>
        <w:rPr>
          <w:sz w:val="24"/>
          <w:szCs w:val="24"/>
        </w:rPr>
      </w:pPr>
    </w:p>
    <w:p w:rsidR="00344364" w:rsidRPr="00D03606" w:rsidRDefault="00697C2B" w:rsidP="00344364">
      <w:pPr>
        <w:pStyle w:val="aff2"/>
        <w:keepNext/>
        <w:spacing w:after="0" w:line="23" w:lineRule="atLeast"/>
        <w:ind w:firstLine="0"/>
        <w:rPr>
          <w:bCs w:val="0"/>
          <w:sz w:val="24"/>
          <w:szCs w:val="24"/>
        </w:rPr>
      </w:pPr>
      <w:r w:rsidRPr="007815BC">
        <w:rPr>
          <w:bCs w:val="0"/>
          <w:sz w:val="24"/>
          <w:szCs w:val="24"/>
        </w:rPr>
        <w:lastRenderedPageBreak/>
        <w:t xml:space="preserve">Таблица </w:t>
      </w:r>
      <w:r w:rsidRPr="007815BC">
        <w:rPr>
          <w:bCs w:val="0"/>
          <w:sz w:val="24"/>
          <w:szCs w:val="24"/>
        </w:rPr>
        <w:fldChar w:fldCharType="begin"/>
      </w:r>
      <w:r w:rsidRPr="007815BC">
        <w:rPr>
          <w:bCs w:val="0"/>
          <w:sz w:val="24"/>
          <w:szCs w:val="24"/>
        </w:rPr>
        <w:instrText xml:space="preserve"> SEQ Таблица \* ARABIC </w:instrText>
      </w:r>
      <w:r w:rsidRPr="007815BC">
        <w:rPr>
          <w:bCs w:val="0"/>
          <w:sz w:val="24"/>
          <w:szCs w:val="24"/>
        </w:rPr>
        <w:fldChar w:fldCharType="separate"/>
      </w:r>
      <w:r w:rsidR="00B85BD6">
        <w:rPr>
          <w:bCs w:val="0"/>
          <w:noProof/>
          <w:sz w:val="24"/>
          <w:szCs w:val="24"/>
        </w:rPr>
        <w:t>10</w:t>
      </w:r>
      <w:r w:rsidRPr="007815BC">
        <w:rPr>
          <w:bCs w:val="0"/>
          <w:sz w:val="24"/>
          <w:szCs w:val="24"/>
        </w:rPr>
        <w:fldChar w:fldCharType="end"/>
      </w:r>
      <w:r w:rsidRPr="007815BC">
        <w:rPr>
          <w:bCs w:val="0"/>
          <w:sz w:val="24"/>
          <w:szCs w:val="24"/>
        </w:rPr>
        <w:t xml:space="preserve">. </w:t>
      </w:r>
      <w:r w:rsidRPr="00D03606">
        <w:rPr>
          <w:bCs w:val="0"/>
          <w:sz w:val="24"/>
          <w:szCs w:val="24"/>
        </w:rPr>
        <w:t>Основные</w:t>
      </w:r>
      <w:r w:rsidRPr="00D03606">
        <w:rPr>
          <w:bCs w:val="0"/>
          <w:sz w:val="24"/>
          <w:szCs w:val="24"/>
        </w:rPr>
        <w:t xml:space="preserve"> показатели развития планируемой территории</w:t>
      </w:r>
      <w:r>
        <w:rPr>
          <w:bCs w:val="0"/>
          <w:sz w:val="24"/>
          <w:szCs w:val="24"/>
        </w:rPr>
        <w:t xml:space="preserve"> микрорайона</w:t>
      </w:r>
      <w:r w:rsidRPr="007815BC">
        <w:rPr>
          <w:bCs w:val="0"/>
          <w:sz w:val="24"/>
          <w:szCs w:val="24"/>
        </w:rPr>
        <w:t xml:space="preserve"> №</w:t>
      </w:r>
      <w:r>
        <w:rPr>
          <w:bCs w:val="0"/>
          <w:sz w:val="24"/>
          <w:szCs w:val="24"/>
        </w:rPr>
        <w:t>4</w:t>
      </w:r>
      <w:r w:rsidRPr="007815BC">
        <w:rPr>
          <w:bCs w:val="0"/>
          <w:sz w:val="24"/>
          <w:szCs w:val="24"/>
        </w:rPr>
        <w:t xml:space="preserve"> «</w:t>
      </w:r>
      <w:r>
        <w:rPr>
          <w:bCs w:val="0"/>
          <w:sz w:val="24"/>
          <w:szCs w:val="24"/>
        </w:rPr>
        <w:t>Молодежный</w:t>
      </w:r>
      <w:r w:rsidRPr="007815BC">
        <w:rPr>
          <w:bCs w:val="0"/>
          <w:sz w:val="24"/>
          <w:szCs w:val="24"/>
        </w:rPr>
        <w:t>»</w:t>
      </w:r>
    </w:p>
    <w:tbl>
      <w:tblPr>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90"/>
        <w:gridCol w:w="5266"/>
        <w:gridCol w:w="1588"/>
      </w:tblGrid>
      <w:tr w:rsidR="009D74C2" w:rsidTr="00B14F4B">
        <w:trPr>
          <w:trHeight w:val="20"/>
        </w:trPr>
        <w:tc>
          <w:tcPr>
            <w:tcW w:w="1332" w:type="pct"/>
            <w:shd w:val="clear" w:color="auto" w:fill="auto"/>
            <w:vAlign w:val="center"/>
          </w:tcPr>
          <w:p w:rsidR="00344364" w:rsidRPr="00D03606" w:rsidRDefault="00697C2B" w:rsidP="00B14F4B">
            <w:pPr>
              <w:pStyle w:val="afffffffffffffe"/>
              <w:spacing w:line="240" w:lineRule="auto"/>
              <w:ind w:firstLine="0"/>
              <w:jc w:val="center"/>
              <w:rPr>
                <w:b/>
                <w:bCs/>
                <w:sz w:val="18"/>
                <w:szCs w:val="24"/>
              </w:rPr>
            </w:pPr>
            <w:r w:rsidRPr="00D03606">
              <w:rPr>
                <w:b/>
                <w:bCs/>
                <w:color w:val="000000"/>
                <w:sz w:val="18"/>
                <w:szCs w:val="24"/>
              </w:rPr>
              <w:t>Условный номер образуемого земельного участка на чертеже</w:t>
            </w:r>
          </w:p>
        </w:tc>
        <w:tc>
          <w:tcPr>
            <w:tcW w:w="2818" w:type="pct"/>
            <w:shd w:val="clear" w:color="auto" w:fill="auto"/>
            <w:vAlign w:val="center"/>
          </w:tcPr>
          <w:p w:rsidR="00344364" w:rsidRPr="00D03606" w:rsidRDefault="00697C2B" w:rsidP="00B14F4B">
            <w:pPr>
              <w:pStyle w:val="afffffffffffffe"/>
              <w:spacing w:line="240" w:lineRule="auto"/>
              <w:ind w:firstLine="0"/>
              <w:jc w:val="center"/>
              <w:rPr>
                <w:b/>
                <w:bCs/>
                <w:sz w:val="18"/>
                <w:szCs w:val="24"/>
              </w:rPr>
            </w:pPr>
            <w:r w:rsidRPr="00D03606">
              <w:rPr>
                <w:b/>
                <w:bCs/>
                <w:color w:val="000000"/>
                <w:sz w:val="18"/>
                <w:szCs w:val="24"/>
              </w:rPr>
              <w:t>Вид разрешенного использования образуемого земельного участка в соответствии с проектом планировки территории</w:t>
            </w:r>
          </w:p>
        </w:tc>
        <w:tc>
          <w:tcPr>
            <w:tcW w:w="850" w:type="pct"/>
            <w:shd w:val="clear" w:color="auto" w:fill="auto"/>
            <w:vAlign w:val="center"/>
          </w:tcPr>
          <w:p w:rsidR="00344364" w:rsidRPr="00D03606" w:rsidRDefault="00697C2B" w:rsidP="00B14F4B">
            <w:pPr>
              <w:pStyle w:val="afffffffffffffe"/>
              <w:spacing w:line="240" w:lineRule="auto"/>
              <w:ind w:firstLine="0"/>
              <w:jc w:val="center"/>
              <w:rPr>
                <w:b/>
                <w:bCs/>
                <w:sz w:val="18"/>
                <w:szCs w:val="24"/>
              </w:rPr>
            </w:pPr>
            <w:r w:rsidRPr="00D03606">
              <w:rPr>
                <w:b/>
                <w:bCs/>
                <w:color w:val="000000"/>
                <w:sz w:val="18"/>
                <w:szCs w:val="24"/>
              </w:rPr>
              <w:t>Площадь образуемо</w:t>
            </w:r>
            <w:r w:rsidRPr="00D03606">
              <w:rPr>
                <w:b/>
                <w:bCs/>
                <w:color w:val="000000"/>
                <w:sz w:val="18"/>
                <w:szCs w:val="24"/>
              </w:rPr>
              <w:t>го земельного 2 участка, м</w:t>
            </w:r>
          </w:p>
        </w:tc>
      </w:tr>
      <w:tr w:rsidR="009D74C2" w:rsidTr="00B14F4B">
        <w:trPr>
          <w:trHeight w:val="20"/>
        </w:trPr>
        <w:tc>
          <w:tcPr>
            <w:tcW w:w="1332" w:type="pct"/>
            <w:shd w:val="clear" w:color="auto" w:fill="auto"/>
            <w:vAlign w:val="center"/>
          </w:tcPr>
          <w:p w:rsidR="00344364" w:rsidRPr="00D03606" w:rsidRDefault="00697C2B" w:rsidP="00B14F4B">
            <w:pPr>
              <w:pStyle w:val="afffffffffffffe"/>
              <w:spacing w:line="240" w:lineRule="auto"/>
              <w:ind w:firstLine="0"/>
              <w:jc w:val="center"/>
              <w:rPr>
                <w:sz w:val="18"/>
                <w:szCs w:val="24"/>
              </w:rPr>
            </w:pPr>
            <w:proofErr w:type="gramStart"/>
            <w:r w:rsidRPr="00D03606">
              <w:rPr>
                <w:color w:val="000000"/>
                <w:sz w:val="18"/>
                <w:szCs w:val="24"/>
              </w:rPr>
              <w:t>:ЗУ</w:t>
            </w:r>
            <w:proofErr w:type="gramEnd"/>
            <w:r w:rsidRPr="00D03606">
              <w:rPr>
                <w:color w:val="000000"/>
                <w:sz w:val="18"/>
                <w:szCs w:val="24"/>
              </w:rPr>
              <w:t>1</w:t>
            </w:r>
          </w:p>
        </w:tc>
        <w:tc>
          <w:tcPr>
            <w:tcW w:w="2818" w:type="pct"/>
            <w:shd w:val="clear" w:color="auto" w:fill="auto"/>
            <w:vAlign w:val="center"/>
          </w:tcPr>
          <w:p w:rsidR="00344364" w:rsidRPr="00D03606" w:rsidRDefault="00697C2B" w:rsidP="00B14F4B">
            <w:pPr>
              <w:pStyle w:val="afffffffffffffe"/>
              <w:spacing w:line="240" w:lineRule="auto"/>
              <w:ind w:firstLine="0"/>
              <w:rPr>
                <w:sz w:val="18"/>
                <w:szCs w:val="24"/>
              </w:rPr>
            </w:pPr>
            <w:r w:rsidRPr="00D03606">
              <w:rPr>
                <w:color w:val="000000"/>
                <w:sz w:val="18"/>
                <w:szCs w:val="24"/>
              </w:rPr>
              <w:t>Среднеэтажная жилая застройка (2.5)</w:t>
            </w:r>
          </w:p>
        </w:tc>
        <w:tc>
          <w:tcPr>
            <w:tcW w:w="850" w:type="pct"/>
            <w:shd w:val="clear" w:color="auto" w:fill="auto"/>
            <w:vAlign w:val="center"/>
          </w:tcPr>
          <w:p w:rsidR="00344364" w:rsidRPr="00D03606" w:rsidRDefault="00697C2B" w:rsidP="00B14F4B">
            <w:pPr>
              <w:pStyle w:val="afffffffffffffe"/>
              <w:spacing w:line="240" w:lineRule="auto"/>
              <w:ind w:firstLine="0"/>
              <w:jc w:val="center"/>
              <w:rPr>
                <w:sz w:val="18"/>
                <w:szCs w:val="24"/>
              </w:rPr>
            </w:pPr>
            <w:r w:rsidRPr="00D03606">
              <w:rPr>
                <w:color w:val="000000"/>
                <w:sz w:val="18"/>
                <w:szCs w:val="24"/>
              </w:rPr>
              <w:t>3499,89</w:t>
            </w:r>
          </w:p>
        </w:tc>
      </w:tr>
      <w:tr w:rsidR="009D74C2" w:rsidTr="00B14F4B">
        <w:trPr>
          <w:trHeight w:val="20"/>
        </w:trPr>
        <w:tc>
          <w:tcPr>
            <w:tcW w:w="1332" w:type="pct"/>
            <w:shd w:val="clear" w:color="auto" w:fill="auto"/>
            <w:vAlign w:val="center"/>
          </w:tcPr>
          <w:p w:rsidR="00344364" w:rsidRPr="00D03606" w:rsidRDefault="00697C2B" w:rsidP="00B14F4B">
            <w:pPr>
              <w:pStyle w:val="afffffffffffffe"/>
              <w:spacing w:line="240" w:lineRule="auto"/>
              <w:ind w:firstLine="0"/>
              <w:jc w:val="center"/>
              <w:rPr>
                <w:sz w:val="18"/>
                <w:szCs w:val="24"/>
              </w:rPr>
            </w:pPr>
            <w:proofErr w:type="gramStart"/>
            <w:r w:rsidRPr="00D03606">
              <w:rPr>
                <w:color w:val="000000"/>
                <w:sz w:val="18"/>
                <w:szCs w:val="24"/>
              </w:rPr>
              <w:t>:ЗУ</w:t>
            </w:r>
            <w:proofErr w:type="gramEnd"/>
            <w:r w:rsidRPr="00D03606">
              <w:rPr>
                <w:color w:val="000000"/>
                <w:sz w:val="18"/>
                <w:szCs w:val="24"/>
              </w:rPr>
              <w:t>2</w:t>
            </w:r>
          </w:p>
        </w:tc>
        <w:tc>
          <w:tcPr>
            <w:tcW w:w="2818" w:type="pct"/>
            <w:shd w:val="clear" w:color="auto" w:fill="auto"/>
            <w:vAlign w:val="center"/>
          </w:tcPr>
          <w:p w:rsidR="00344364" w:rsidRPr="00D03606" w:rsidRDefault="00697C2B" w:rsidP="00B14F4B">
            <w:pPr>
              <w:pStyle w:val="afffffffffffffe"/>
              <w:spacing w:line="240" w:lineRule="auto"/>
              <w:ind w:firstLine="0"/>
              <w:rPr>
                <w:sz w:val="18"/>
                <w:szCs w:val="24"/>
              </w:rPr>
            </w:pPr>
            <w:r w:rsidRPr="00D03606">
              <w:rPr>
                <w:color w:val="000000"/>
                <w:sz w:val="18"/>
                <w:szCs w:val="24"/>
              </w:rPr>
              <w:t>Среднеэтажная жилая застройка (2.5)</w:t>
            </w:r>
          </w:p>
        </w:tc>
        <w:tc>
          <w:tcPr>
            <w:tcW w:w="850" w:type="pct"/>
            <w:shd w:val="clear" w:color="auto" w:fill="auto"/>
            <w:vAlign w:val="center"/>
          </w:tcPr>
          <w:p w:rsidR="00344364" w:rsidRPr="00D03606" w:rsidRDefault="00697C2B" w:rsidP="00B14F4B">
            <w:pPr>
              <w:pStyle w:val="afffffffffffffe"/>
              <w:spacing w:line="240" w:lineRule="auto"/>
              <w:ind w:firstLine="0"/>
              <w:jc w:val="center"/>
              <w:rPr>
                <w:sz w:val="18"/>
                <w:szCs w:val="24"/>
              </w:rPr>
            </w:pPr>
            <w:r w:rsidRPr="00D03606">
              <w:rPr>
                <w:color w:val="000000"/>
                <w:sz w:val="18"/>
                <w:szCs w:val="24"/>
              </w:rPr>
              <w:t>5160,64</w:t>
            </w:r>
          </w:p>
        </w:tc>
      </w:tr>
      <w:tr w:rsidR="009D74C2" w:rsidTr="00B14F4B">
        <w:trPr>
          <w:trHeight w:val="20"/>
        </w:trPr>
        <w:tc>
          <w:tcPr>
            <w:tcW w:w="1332" w:type="pct"/>
            <w:shd w:val="clear" w:color="auto" w:fill="auto"/>
            <w:vAlign w:val="center"/>
          </w:tcPr>
          <w:p w:rsidR="00344364" w:rsidRPr="00D03606" w:rsidRDefault="00697C2B" w:rsidP="00B14F4B">
            <w:pPr>
              <w:pStyle w:val="afffffffffffffe"/>
              <w:spacing w:line="240" w:lineRule="auto"/>
              <w:ind w:firstLine="0"/>
              <w:jc w:val="center"/>
              <w:rPr>
                <w:color w:val="000000"/>
                <w:sz w:val="18"/>
                <w:szCs w:val="24"/>
              </w:rPr>
            </w:pPr>
            <w:proofErr w:type="gramStart"/>
            <w:r w:rsidRPr="00D03606">
              <w:rPr>
                <w:color w:val="000000"/>
                <w:sz w:val="18"/>
                <w:szCs w:val="24"/>
              </w:rPr>
              <w:t>:ЗУЗ</w:t>
            </w:r>
            <w:proofErr w:type="gramEnd"/>
          </w:p>
        </w:tc>
        <w:tc>
          <w:tcPr>
            <w:tcW w:w="2818" w:type="pct"/>
            <w:shd w:val="clear" w:color="auto" w:fill="auto"/>
            <w:vAlign w:val="center"/>
          </w:tcPr>
          <w:p w:rsidR="00344364" w:rsidRPr="00D03606" w:rsidRDefault="00697C2B" w:rsidP="00B14F4B">
            <w:pPr>
              <w:pStyle w:val="afffffffffffffe"/>
              <w:spacing w:line="240" w:lineRule="auto"/>
              <w:ind w:firstLine="0"/>
              <w:rPr>
                <w:color w:val="000000"/>
                <w:sz w:val="18"/>
                <w:szCs w:val="24"/>
              </w:rPr>
            </w:pPr>
            <w:r w:rsidRPr="00D03606">
              <w:rPr>
                <w:color w:val="000000"/>
                <w:sz w:val="18"/>
                <w:szCs w:val="24"/>
              </w:rPr>
              <w:t>Среднеэтажная жилая застройка (2.5)</w:t>
            </w:r>
          </w:p>
        </w:tc>
        <w:tc>
          <w:tcPr>
            <w:tcW w:w="850" w:type="pct"/>
            <w:shd w:val="clear" w:color="auto" w:fill="auto"/>
            <w:vAlign w:val="center"/>
          </w:tcPr>
          <w:p w:rsidR="00344364" w:rsidRPr="00D03606" w:rsidRDefault="00697C2B" w:rsidP="00B14F4B">
            <w:pPr>
              <w:pStyle w:val="afffffffffffffe"/>
              <w:spacing w:line="240" w:lineRule="auto"/>
              <w:ind w:firstLine="0"/>
              <w:jc w:val="center"/>
              <w:rPr>
                <w:color w:val="000000"/>
                <w:sz w:val="18"/>
                <w:szCs w:val="24"/>
              </w:rPr>
            </w:pPr>
            <w:r w:rsidRPr="00D03606">
              <w:rPr>
                <w:color w:val="000000"/>
                <w:sz w:val="18"/>
                <w:szCs w:val="24"/>
              </w:rPr>
              <w:t>3914,75</w:t>
            </w:r>
          </w:p>
        </w:tc>
      </w:tr>
      <w:tr w:rsidR="009D74C2" w:rsidTr="00B14F4B">
        <w:trPr>
          <w:trHeight w:val="20"/>
        </w:trPr>
        <w:tc>
          <w:tcPr>
            <w:tcW w:w="1332" w:type="pct"/>
            <w:shd w:val="clear" w:color="auto" w:fill="auto"/>
            <w:vAlign w:val="center"/>
          </w:tcPr>
          <w:p w:rsidR="00344364" w:rsidRPr="00D03606" w:rsidRDefault="00697C2B" w:rsidP="00B14F4B">
            <w:pPr>
              <w:pStyle w:val="afffffffffffffe"/>
              <w:spacing w:line="240" w:lineRule="auto"/>
              <w:ind w:firstLine="0"/>
              <w:jc w:val="center"/>
              <w:rPr>
                <w:color w:val="000000"/>
                <w:sz w:val="18"/>
                <w:szCs w:val="24"/>
              </w:rPr>
            </w:pPr>
            <w:proofErr w:type="gramStart"/>
            <w:r w:rsidRPr="00D03606">
              <w:rPr>
                <w:color w:val="000000"/>
                <w:sz w:val="18"/>
                <w:szCs w:val="24"/>
              </w:rPr>
              <w:t>:ЗУ</w:t>
            </w:r>
            <w:proofErr w:type="gramEnd"/>
            <w:r w:rsidRPr="00D03606">
              <w:rPr>
                <w:color w:val="000000"/>
                <w:sz w:val="18"/>
                <w:szCs w:val="24"/>
              </w:rPr>
              <w:t>4</w:t>
            </w:r>
          </w:p>
        </w:tc>
        <w:tc>
          <w:tcPr>
            <w:tcW w:w="2818" w:type="pct"/>
            <w:shd w:val="clear" w:color="auto" w:fill="auto"/>
            <w:vAlign w:val="center"/>
          </w:tcPr>
          <w:p w:rsidR="00344364" w:rsidRPr="00D03606" w:rsidRDefault="00697C2B" w:rsidP="00B14F4B">
            <w:pPr>
              <w:pStyle w:val="afffffffffffffe"/>
              <w:spacing w:line="240" w:lineRule="auto"/>
              <w:ind w:firstLine="0"/>
              <w:rPr>
                <w:color w:val="000000"/>
                <w:sz w:val="18"/>
                <w:szCs w:val="24"/>
              </w:rPr>
            </w:pPr>
            <w:r w:rsidRPr="00D03606">
              <w:rPr>
                <w:color w:val="000000"/>
                <w:sz w:val="18"/>
                <w:szCs w:val="24"/>
              </w:rPr>
              <w:t>Среднеэтажная жилая застройка (2.5)</w:t>
            </w:r>
          </w:p>
        </w:tc>
        <w:tc>
          <w:tcPr>
            <w:tcW w:w="850" w:type="pct"/>
            <w:shd w:val="clear" w:color="auto" w:fill="auto"/>
            <w:vAlign w:val="center"/>
          </w:tcPr>
          <w:p w:rsidR="00344364" w:rsidRPr="00D03606" w:rsidRDefault="00697C2B" w:rsidP="00B14F4B">
            <w:pPr>
              <w:pStyle w:val="afffffffffffffe"/>
              <w:spacing w:line="240" w:lineRule="auto"/>
              <w:ind w:firstLine="0"/>
              <w:jc w:val="center"/>
              <w:rPr>
                <w:color w:val="000000"/>
                <w:sz w:val="18"/>
                <w:szCs w:val="24"/>
              </w:rPr>
            </w:pPr>
            <w:r w:rsidRPr="00D03606">
              <w:rPr>
                <w:color w:val="000000"/>
                <w:sz w:val="18"/>
                <w:szCs w:val="24"/>
              </w:rPr>
              <w:t>7155,47</w:t>
            </w:r>
          </w:p>
        </w:tc>
      </w:tr>
      <w:tr w:rsidR="009D74C2" w:rsidTr="00B14F4B">
        <w:trPr>
          <w:trHeight w:val="20"/>
        </w:trPr>
        <w:tc>
          <w:tcPr>
            <w:tcW w:w="1332" w:type="pct"/>
            <w:shd w:val="clear" w:color="auto" w:fill="auto"/>
            <w:vAlign w:val="center"/>
          </w:tcPr>
          <w:p w:rsidR="00344364" w:rsidRPr="00D03606" w:rsidRDefault="00697C2B" w:rsidP="00B14F4B">
            <w:pPr>
              <w:pStyle w:val="afffffffffffffe"/>
              <w:spacing w:line="240" w:lineRule="auto"/>
              <w:ind w:firstLine="0"/>
              <w:jc w:val="center"/>
              <w:rPr>
                <w:color w:val="000000"/>
                <w:sz w:val="18"/>
                <w:szCs w:val="24"/>
              </w:rPr>
            </w:pPr>
            <w:proofErr w:type="gramStart"/>
            <w:r w:rsidRPr="00D03606">
              <w:rPr>
                <w:color w:val="000000"/>
                <w:sz w:val="18"/>
                <w:szCs w:val="24"/>
              </w:rPr>
              <w:t>:ЗУ</w:t>
            </w:r>
            <w:proofErr w:type="gramEnd"/>
            <w:r w:rsidRPr="00D03606">
              <w:rPr>
                <w:color w:val="000000"/>
                <w:sz w:val="18"/>
                <w:szCs w:val="24"/>
              </w:rPr>
              <w:t>5</w:t>
            </w:r>
          </w:p>
        </w:tc>
        <w:tc>
          <w:tcPr>
            <w:tcW w:w="2818" w:type="pct"/>
            <w:shd w:val="clear" w:color="auto" w:fill="auto"/>
            <w:vAlign w:val="center"/>
          </w:tcPr>
          <w:p w:rsidR="00344364" w:rsidRPr="00D03606" w:rsidRDefault="00697C2B" w:rsidP="00B14F4B">
            <w:pPr>
              <w:pStyle w:val="afffffffffffffe"/>
              <w:spacing w:line="240" w:lineRule="auto"/>
              <w:ind w:firstLine="0"/>
              <w:rPr>
                <w:color w:val="000000"/>
                <w:sz w:val="18"/>
                <w:szCs w:val="24"/>
              </w:rPr>
            </w:pPr>
            <w:r w:rsidRPr="00D03606">
              <w:rPr>
                <w:color w:val="000000"/>
                <w:sz w:val="18"/>
                <w:szCs w:val="24"/>
              </w:rPr>
              <w:t xml:space="preserve">Среднеэтажная жилая </w:t>
            </w:r>
            <w:r w:rsidRPr="00D03606">
              <w:rPr>
                <w:color w:val="000000"/>
                <w:sz w:val="18"/>
                <w:szCs w:val="24"/>
              </w:rPr>
              <w:t>застройка (2.5)</w:t>
            </w:r>
          </w:p>
        </w:tc>
        <w:tc>
          <w:tcPr>
            <w:tcW w:w="850" w:type="pct"/>
            <w:shd w:val="clear" w:color="auto" w:fill="auto"/>
            <w:vAlign w:val="center"/>
          </w:tcPr>
          <w:p w:rsidR="00344364" w:rsidRPr="00D03606" w:rsidRDefault="00697C2B" w:rsidP="00B14F4B">
            <w:pPr>
              <w:pStyle w:val="afffffffffffffe"/>
              <w:spacing w:line="240" w:lineRule="auto"/>
              <w:ind w:firstLine="0"/>
              <w:jc w:val="center"/>
              <w:rPr>
                <w:color w:val="000000"/>
                <w:sz w:val="18"/>
                <w:szCs w:val="24"/>
              </w:rPr>
            </w:pPr>
            <w:r w:rsidRPr="00D03606">
              <w:rPr>
                <w:color w:val="000000"/>
                <w:sz w:val="18"/>
                <w:szCs w:val="24"/>
              </w:rPr>
              <w:t>6200,22</w:t>
            </w:r>
          </w:p>
        </w:tc>
      </w:tr>
      <w:tr w:rsidR="009D74C2" w:rsidTr="00B14F4B">
        <w:trPr>
          <w:trHeight w:val="20"/>
        </w:trPr>
        <w:tc>
          <w:tcPr>
            <w:tcW w:w="1332" w:type="pct"/>
            <w:shd w:val="clear" w:color="auto" w:fill="auto"/>
            <w:vAlign w:val="center"/>
          </w:tcPr>
          <w:p w:rsidR="00344364" w:rsidRPr="00D03606" w:rsidRDefault="00697C2B" w:rsidP="00B14F4B">
            <w:pPr>
              <w:pStyle w:val="afffffffffffffe"/>
              <w:spacing w:line="240" w:lineRule="auto"/>
              <w:ind w:firstLine="0"/>
              <w:jc w:val="center"/>
              <w:rPr>
                <w:color w:val="000000"/>
                <w:sz w:val="18"/>
                <w:szCs w:val="24"/>
              </w:rPr>
            </w:pPr>
            <w:proofErr w:type="gramStart"/>
            <w:r w:rsidRPr="00D03606">
              <w:rPr>
                <w:color w:val="000000"/>
                <w:sz w:val="18"/>
                <w:szCs w:val="24"/>
              </w:rPr>
              <w:t>:ЗУ</w:t>
            </w:r>
            <w:proofErr w:type="gramEnd"/>
            <w:r w:rsidRPr="00D03606">
              <w:rPr>
                <w:color w:val="000000"/>
                <w:sz w:val="18"/>
                <w:szCs w:val="24"/>
              </w:rPr>
              <w:t>6</w:t>
            </w:r>
          </w:p>
        </w:tc>
        <w:tc>
          <w:tcPr>
            <w:tcW w:w="2818" w:type="pct"/>
            <w:shd w:val="clear" w:color="auto" w:fill="auto"/>
            <w:vAlign w:val="center"/>
          </w:tcPr>
          <w:p w:rsidR="00344364" w:rsidRPr="00D03606" w:rsidRDefault="00697C2B" w:rsidP="00B14F4B">
            <w:pPr>
              <w:pStyle w:val="afffffffffffffe"/>
              <w:spacing w:line="240" w:lineRule="auto"/>
              <w:ind w:firstLine="0"/>
              <w:rPr>
                <w:color w:val="000000"/>
                <w:sz w:val="18"/>
                <w:szCs w:val="24"/>
              </w:rPr>
            </w:pPr>
            <w:r w:rsidRPr="00D03606">
              <w:rPr>
                <w:color w:val="000000"/>
                <w:sz w:val="18"/>
                <w:szCs w:val="24"/>
              </w:rPr>
              <w:t>Среднеэтажная жилая застройка (2.5)</w:t>
            </w:r>
          </w:p>
        </w:tc>
        <w:tc>
          <w:tcPr>
            <w:tcW w:w="850" w:type="pct"/>
            <w:shd w:val="clear" w:color="auto" w:fill="auto"/>
            <w:vAlign w:val="center"/>
          </w:tcPr>
          <w:p w:rsidR="00344364" w:rsidRPr="00D03606" w:rsidRDefault="00697C2B" w:rsidP="00B14F4B">
            <w:pPr>
              <w:pStyle w:val="afffffffffffffe"/>
              <w:spacing w:line="240" w:lineRule="auto"/>
              <w:ind w:firstLine="0"/>
              <w:jc w:val="center"/>
              <w:rPr>
                <w:color w:val="000000"/>
                <w:sz w:val="18"/>
                <w:szCs w:val="24"/>
              </w:rPr>
            </w:pPr>
            <w:r w:rsidRPr="00D03606">
              <w:rPr>
                <w:color w:val="000000"/>
                <w:sz w:val="18"/>
                <w:szCs w:val="24"/>
              </w:rPr>
              <w:t>7409,36</w:t>
            </w:r>
          </w:p>
        </w:tc>
      </w:tr>
      <w:tr w:rsidR="009D74C2" w:rsidTr="00B14F4B">
        <w:trPr>
          <w:trHeight w:val="20"/>
        </w:trPr>
        <w:tc>
          <w:tcPr>
            <w:tcW w:w="1332" w:type="pct"/>
            <w:shd w:val="clear" w:color="auto" w:fill="auto"/>
            <w:vAlign w:val="center"/>
          </w:tcPr>
          <w:p w:rsidR="00344364" w:rsidRPr="00D03606" w:rsidRDefault="00697C2B" w:rsidP="00B14F4B">
            <w:pPr>
              <w:pStyle w:val="afffffffffffffe"/>
              <w:spacing w:line="240" w:lineRule="auto"/>
              <w:ind w:firstLine="0"/>
              <w:jc w:val="center"/>
              <w:rPr>
                <w:color w:val="000000"/>
                <w:sz w:val="18"/>
                <w:szCs w:val="24"/>
              </w:rPr>
            </w:pPr>
            <w:proofErr w:type="gramStart"/>
            <w:r w:rsidRPr="00D03606">
              <w:rPr>
                <w:color w:val="000000"/>
                <w:sz w:val="18"/>
                <w:szCs w:val="24"/>
              </w:rPr>
              <w:t>:ЗУ</w:t>
            </w:r>
            <w:proofErr w:type="gramEnd"/>
            <w:r w:rsidRPr="00D03606">
              <w:rPr>
                <w:color w:val="000000"/>
                <w:sz w:val="18"/>
                <w:szCs w:val="24"/>
              </w:rPr>
              <w:t>7</w:t>
            </w:r>
          </w:p>
        </w:tc>
        <w:tc>
          <w:tcPr>
            <w:tcW w:w="2818" w:type="pct"/>
            <w:shd w:val="clear" w:color="auto" w:fill="auto"/>
            <w:vAlign w:val="center"/>
          </w:tcPr>
          <w:p w:rsidR="00344364" w:rsidRPr="00D03606" w:rsidRDefault="00697C2B" w:rsidP="00B14F4B">
            <w:pPr>
              <w:pStyle w:val="afffffffffffffe"/>
              <w:spacing w:line="240" w:lineRule="auto"/>
              <w:ind w:firstLine="0"/>
              <w:rPr>
                <w:color w:val="000000"/>
                <w:sz w:val="18"/>
                <w:szCs w:val="24"/>
              </w:rPr>
            </w:pPr>
            <w:r w:rsidRPr="00D03606">
              <w:rPr>
                <w:color w:val="000000"/>
                <w:sz w:val="18"/>
                <w:szCs w:val="24"/>
              </w:rPr>
              <w:t>Земельные участки (территории) общего пользования (12.0)</w:t>
            </w:r>
          </w:p>
        </w:tc>
        <w:tc>
          <w:tcPr>
            <w:tcW w:w="850" w:type="pct"/>
            <w:shd w:val="clear" w:color="auto" w:fill="auto"/>
            <w:vAlign w:val="center"/>
          </w:tcPr>
          <w:p w:rsidR="00344364" w:rsidRPr="00D03606" w:rsidRDefault="00697C2B" w:rsidP="00B14F4B">
            <w:pPr>
              <w:pStyle w:val="afffffffffffffe"/>
              <w:spacing w:line="240" w:lineRule="auto"/>
              <w:ind w:firstLine="0"/>
              <w:jc w:val="center"/>
              <w:rPr>
                <w:color w:val="000000"/>
                <w:sz w:val="18"/>
                <w:szCs w:val="24"/>
              </w:rPr>
            </w:pPr>
            <w:r w:rsidRPr="00D03606">
              <w:rPr>
                <w:color w:val="000000"/>
                <w:sz w:val="18"/>
                <w:szCs w:val="24"/>
              </w:rPr>
              <w:t>3212,63</w:t>
            </w:r>
          </w:p>
        </w:tc>
      </w:tr>
      <w:tr w:rsidR="009D74C2" w:rsidTr="00B14F4B">
        <w:trPr>
          <w:trHeight w:val="20"/>
        </w:trPr>
        <w:tc>
          <w:tcPr>
            <w:tcW w:w="1332" w:type="pct"/>
            <w:shd w:val="clear" w:color="auto" w:fill="auto"/>
            <w:vAlign w:val="center"/>
          </w:tcPr>
          <w:p w:rsidR="00344364" w:rsidRPr="00D03606" w:rsidRDefault="00697C2B" w:rsidP="00B14F4B">
            <w:pPr>
              <w:pStyle w:val="afffffffffffffe"/>
              <w:spacing w:line="240" w:lineRule="auto"/>
              <w:ind w:firstLine="0"/>
              <w:jc w:val="center"/>
              <w:rPr>
                <w:color w:val="000000"/>
                <w:sz w:val="18"/>
                <w:szCs w:val="24"/>
              </w:rPr>
            </w:pPr>
            <w:proofErr w:type="gramStart"/>
            <w:r w:rsidRPr="00D03606">
              <w:rPr>
                <w:color w:val="000000"/>
                <w:sz w:val="18"/>
                <w:szCs w:val="24"/>
              </w:rPr>
              <w:t>:ЗУ</w:t>
            </w:r>
            <w:proofErr w:type="gramEnd"/>
            <w:r>
              <w:rPr>
                <w:color w:val="000000"/>
                <w:sz w:val="18"/>
                <w:szCs w:val="24"/>
              </w:rPr>
              <w:t>8</w:t>
            </w:r>
          </w:p>
        </w:tc>
        <w:tc>
          <w:tcPr>
            <w:tcW w:w="2818" w:type="pct"/>
            <w:shd w:val="clear" w:color="auto" w:fill="auto"/>
            <w:vAlign w:val="center"/>
          </w:tcPr>
          <w:p w:rsidR="00344364" w:rsidRPr="00D03606" w:rsidRDefault="00697C2B" w:rsidP="00B14F4B">
            <w:pPr>
              <w:pStyle w:val="afffffffffffffe"/>
              <w:spacing w:line="240" w:lineRule="auto"/>
              <w:ind w:firstLine="0"/>
              <w:rPr>
                <w:color w:val="000000"/>
                <w:sz w:val="18"/>
                <w:szCs w:val="24"/>
              </w:rPr>
            </w:pPr>
            <w:r w:rsidRPr="00D03606">
              <w:rPr>
                <w:color w:val="000000"/>
                <w:sz w:val="18"/>
                <w:szCs w:val="24"/>
              </w:rPr>
              <w:t>Земельные участки (территории) общего пользования (12.0)</w:t>
            </w:r>
          </w:p>
        </w:tc>
        <w:tc>
          <w:tcPr>
            <w:tcW w:w="850" w:type="pct"/>
            <w:shd w:val="clear" w:color="auto" w:fill="auto"/>
            <w:vAlign w:val="center"/>
          </w:tcPr>
          <w:p w:rsidR="00344364" w:rsidRPr="00D03606" w:rsidRDefault="00697C2B" w:rsidP="00B14F4B">
            <w:pPr>
              <w:pStyle w:val="afffffffffffffe"/>
              <w:spacing w:line="240" w:lineRule="auto"/>
              <w:ind w:firstLine="0"/>
              <w:jc w:val="center"/>
              <w:rPr>
                <w:color w:val="000000"/>
                <w:sz w:val="18"/>
                <w:szCs w:val="24"/>
              </w:rPr>
            </w:pPr>
            <w:r>
              <w:rPr>
                <w:color w:val="000000"/>
                <w:sz w:val="18"/>
                <w:szCs w:val="24"/>
              </w:rPr>
              <w:t>2532,65</w:t>
            </w:r>
          </w:p>
        </w:tc>
      </w:tr>
      <w:tr w:rsidR="009D74C2" w:rsidTr="00B14F4B">
        <w:trPr>
          <w:trHeight w:val="20"/>
        </w:trPr>
        <w:tc>
          <w:tcPr>
            <w:tcW w:w="1332" w:type="pct"/>
            <w:shd w:val="clear" w:color="auto" w:fill="auto"/>
            <w:vAlign w:val="center"/>
          </w:tcPr>
          <w:p w:rsidR="00344364" w:rsidRPr="00D03606" w:rsidRDefault="00697C2B" w:rsidP="00B14F4B">
            <w:pPr>
              <w:pStyle w:val="afffffffffffffe"/>
              <w:spacing w:line="240" w:lineRule="auto"/>
              <w:ind w:firstLine="0"/>
              <w:jc w:val="center"/>
              <w:rPr>
                <w:color w:val="000000"/>
                <w:sz w:val="18"/>
                <w:szCs w:val="24"/>
              </w:rPr>
            </w:pPr>
            <w:proofErr w:type="gramStart"/>
            <w:r w:rsidRPr="00D03606">
              <w:rPr>
                <w:color w:val="000000"/>
                <w:sz w:val="18"/>
                <w:szCs w:val="24"/>
              </w:rPr>
              <w:t>:ЗУ</w:t>
            </w:r>
            <w:proofErr w:type="gramEnd"/>
            <w:r>
              <w:rPr>
                <w:color w:val="000000"/>
                <w:sz w:val="18"/>
                <w:szCs w:val="24"/>
              </w:rPr>
              <w:t>9</w:t>
            </w:r>
          </w:p>
        </w:tc>
        <w:tc>
          <w:tcPr>
            <w:tcW w:w="2818" w:type="pct"/>
            <w:shd w:val="clear" w:color="auto" w:fill="auto"/>
            <w:vAlign w:val="center"/>
          </w:tcPr>
          <w:p w:rsidR="00344364" w:rsidRPr="00D03606" w:rsidRDefault="00697C2B" w:rsidP="00B14F4B">
            <w:pPr>
              <w:pStyle w:val="afffffffffffffe"/>
              <w:spacing w:line="240" w:lineRule="auto"/>
              <w:ind w:firstLine="0"/>
              <w:rPr>
                <w:color w:val="000000"/>
                <w:sz w:val="18"/>
                <w:szCs w:val="24"/>
              </w:rPr>
            </w:pPr>
            <w:r w:rsidRPr="00D03606">
              <w:rPr>
                <w:color w:val="000000"/>
                <w:sz w:val="18"/>
                <w:szCs w:val="24"/>
              </w:rPr>
              <w:t xml:space="preserve">Земельные участки (территории) </w:t>
            </w:r>
            <w:r w:rsidRPr="00D03606">
              <w:rPr>
                <w:color w:val="000000"/>
                <w:sz w:val="18"/>
                <w:szCs w:val="24"/>
              </w:rPr>
              <w:t>общего пользования (12.0)</w:t>
            </w:r>
          </w:p>
        </w:tc>
        <w:tc>
          <w:tcPr>
            <w:tcW w:w="850" w:type="pct"/>
            <w:shd w:val="clear" w:color="auto" w:fill="auto"/>
            <w:vAlign w:val="center"/>
          </w:tcPr>
          <w:p w:rsidR="00344364" w:rsidRPr="00D03606" w:rsidRDefault="00697C2B" w:rsidP="00B14F4B">
            <w:pPr>
              <w:pStyle w:val="afffffffffffffe"/>
              <w:spacing w:line="240" w:lineRule="auto"/>
              <w:ind w:firstLine="0"/>
              <w:jc w:val="center"/>
              <w:rPr>
                <w:color w:val="000000"/>
                <w:sz w:val="18"/>
                <w:szCs w:val="24"/>
              </w:rPr>
            </w:pPr>
            <w:r>
              <w:rPr>
                <w:color w:val="000000"/>
                <w:sz w:val="18"/>
                <w:szCs w:val="24"/>
              </w:rPr>
              <w:t>4360,50</w:t>
            </w:r>
          </w:p>
        </w:tc>
      </w:tr>
      <w:tr w:rsidR="009D74C2" w:rsidTr="00B14F4B">
        <w:trPr>
          <w:trHeight w:val="20"/>
        </w:trPr>
        <w:tc>
          <w:tcPr>
            <w:tcW w:w="1332" w:type="pct"/>
            <w:shd w:val="clear" w:color="auto" w:fill="auto"/>
            <w:vAlign w:val="center"/>
          </w:tcPr>
          <w:p w:rsidR="00344364" w:rsidRPr="00D03606" w:rsidRDefault="00697C2B" w:rsidP="00B14F4B">
            <w:pPr>
              <w:pStyle w:val="afffffffffffffe"/>
              <w:spacing w:line="240" w:lineRule="auto"/>
              <w:ind w:firstLine="0"/>
              <w:jc w:val="center"/>
              <w:rPr>
                <w:color w:val="000000"/>
                <w:sz w:val="18"/>
                <w:szCs w:val="24"/>
              </w:rPr>
            </w:pPr>
            <w:proofErr w:type="gramStart"/>
            <w:r w:rsidRPr="00D03606">
              <w:rPr>
                <w:color w:val="000000"/>
                <w:sz w:val="18"/>
                <w:szCs w:val="24"/>
              </w:rPr>
              <w:t>:ЗУ</w:t>
            </w:r>
            <w:proofErr w:type="gramEnd"/>
            <w:r>
              <w:rPr>
                <w:color w:val="000000"/>
                <w:sz w:val="18"/>
                <w:szCs w:val="24"/>
              </w:rPr>
              <w:t>11</w:t>
            </w:r>
          </w:p>
        </w:tc>
        <w:tc>
          <w:tcPr>
            <w:tcW w:w="2818" w:type="pct"/>
            <w:shd w:val="clear" w:color="auto" w:fill="auto"/>
            <w:vAlign w:val="center"/>
          </w:tcPr>
          <w:p w:rsidR="00344364" w:rsidRPr="00D03606" w:rsidRDefault="00697C2B" w:rsidP="00B14F4B">
            <w:pPr>
              <w:pStyle w:val="afffffffffffffe"/>
              <w:spacing w:line="240" w:lineRule="auto"/>
              <w:ind w:firstLine="0"/>
              <w:rPr>
                <w:color w:val="000000"/>
                <w:sz w:val="18"/>
                <w:szCs w:val="24"/>
              </w:rPr>
            </w:pPr>
            <w:r w:rsidRPr="00D03606">
              <w:rPr>
                <w:color w:val="000000"/>
                <w:sz w:val="18"/>
                <w:szCs w:val="24"/>
              </w:rPr>
              <w:t>Земельные участки (территории) общего пользования (12.0)</w:t>
            </w:r>
          </w:p>
        </w:tc>
        <w:tc>
          <w:tcPr>
            <w:tcW w:w="850" w:type="pct"/>
            <w:shd w:val="clear" w:color="auto" w:fill="auto"/>
            <w:vAlign w:val="center"/>
          </w:tcPr>
          <w:p w:rsidR="00344364" w:rsidRPr="00D03606" w:rsidRDefault="00697C2B" w:rsidP="00B14F4B">
            <w:pPr>
              <w:pStyle w:val="afffffffffffffe"/>
              <w:spacing w:line="240" w:lineRule="auto"/>
              <w:ind w:firstLine="0"/>
              <w:jc w:val="center"/>
              <w:rPr>
                <w:color w:val="000000"/>
                <w:sz w:val="18"/>
                <w:szCs w:val="24"/>
              </w:rPr>
            </w:pPr>
            <w:r>
              <w:rPr>
                <w:color w:val="000000"/>
                <w:sz w:val="18"/>
                <w:szCs w:val="24"/>
              </w:rPr>
              <w:t>13846,43</w:t>
            </w:r>
          </w:p>
        </w:tc>
      </w:tr>
    </w:tbl>
    <w:p w:rsidR="00344364" w:rsidRDefault="00697C2B" w:rsidP="00344364">
      <w:pPr>
        <w:spacing w:after="0" w:line="23" w:lineRule="atLeast"/>
        <w:jc w:val="both"/>
        <w:rPr>
          <w:sz w:val="24"/>
          <w:szCs w:val="24"/>
        </w:rPr>
      </w:pPr>
      <w:r>
        <w:rPr>
          <w:sz w:val="24"/>
          <w:szCs w:val="24"/>
        </w:rPr>
        <w:t xml:space="preserve"> </w:t>
      </w:r>
    </w:p>
    <w:p w:rsidR="00F23383" w:rsidRDefault="00697C2B">
      <w:pPr>
        <w:spacing w:after="160" w:line="259" w:lineRule="auto"/>
        <w:ind w:firstLine="0"/>
        <w:rPr>
          <w:rFonts w:eastAsia="TimesNewRoman"/>
          <w:b/>
          <w:szCs w:val="28"/>
        </w:rPr>
      </w:pPr>
      <w:r>
        <w:rPr>
          <w:rFonts w:eastAsia="TimesNewRoman"/>
          <w:b/>
          <w:szCs w:val="28"/>
        </w:rPr>
        <w:br w:type="page"/>
      </w:r>
    </w:p>
    <w:p w:rsidR="00344364" w:rsidRPr="007815BC" w:rsidRDefault="00697C2B" w:rsidP="00344364">
      <w:pPr>
        <w:numPr>
          <w:ilvl w:val="0"/>
          <w:numId w:val="24"/>
        </w:numPr>
        <w:spacing w:after="0" w:line="23" w:lineRule="atLeast"/>
        <w:ind w:hanging="357"/>
        <w:jc w:val="both"/>
        <w:outlineLvl w:val="2"/>
        <w:rPr>
          <w:rFonts w:eastAsia="TimesNewRoman"/>
          <w:b/>
          <w:szCs w:val="28"/>
        </w:rPr>
      </w:pPr>
      <w:bookmarkStart w:id="35" w:name="_Toc142644776"/>
      <w:r w:rsidRPr="007815BC">
        <w:rPr>
          <w:rFonts w:eastAsia="TimesNewRoman"/>
          <w:b/>
          <w:szCs w:val="28"/>
        </w:rPr>
        <w:lastRenderedPageBreak/>
        <w:t xml:space="preserve">Планировка </w:t>
      </w:r>
      <w:r>
        <w:rPr>
          <w:rFonts w:eastAsia="TimesNewRoman"/>
          <w:b/>
          <w:szCs w:val="28"/>
        </w:rPr>
        <w:t>микрорайон</w:t>
      </w:r>
      <w:r>
        <w:rPr>
          <w:rFonts w:eastAsia="TimesNewRoman"/>
          <w:b/>
          <w:szCs w:val="28"/>
        </w:rPr>
        <w:t>а</w:t>
      </w:r>
      <w:r>
        <w:rPr>
          <w:rFonts w:eastAsia="TimesNewRoman"/>
          <w:b/>
          <w:szCs w:val="28"/>
        </w:rPr>
        <w:t xml:space="preserve"> </w:t>
      </w:r>
      <w:r w:rsidRPr="007815BC">
        <w:rPr>
          <w:rFonts w:eastAsia="TimesNewRoman"/>
          <w:b/>
          <w:szCs w:val="28"/>
        </w:rPr>
        <w:t>№</w:t>
      </w:r>
      <w:r>
        <w:rPr>
          <w:rFonts w:eastAsia="TimesNewRoman"/>
          <w:b/>
          <w:szCs w:val="28"/>
        </w:rPr>
        <w:t xml:space="preserve">5 </w:t>
      </w:r>
      <w:r w:rsidRPr="007815BC">
        <w:rPr>
          <w:rFonts w:eastAsia="TimesNewRoman"/>
          <w:b/>
          <w:szCs w:val="28"/>
        </w:rPr>
        <w:t>«</w:t>
      </w:r>
      <w:r w:rsidRPr="00E53CB9">
        <w:rPr>
          <w:rFonts w:eastAsia="TimesNewRoman"/>
          <w:b/>
          <w:szCs w:val="28"/>
        </w:rPr>
        <w:t>Солнечный</w:t>
      </w:r>
      <w:r w:rsidRPr="007815BC">
        <w:rPr>
          <w:rFonts w:eastAsia="TimesNewRoman"/>
          <w:b/>
          <w:szCs w:val="28"/>
        </w:rPr>
        <w:t>»</w:t>
      </w:r>
      <w:bookmarkEnd w:id="35"/>
    </w:p>
    <w:p w:rsidR="00344364" w:rsidRPr="00E53CB9" w:rsidRDefault="00697C2B" w:rsidP="00344364">
      <w:pPr>
        <w:spacing w:before="120" w:after="120" w:line="276" w:lineRule="auto"/>
        <w:jc w:val="both"/>
        <w:rPr>
          <w:sz w:val="24"/>
          <w:szCs w:val="24"/>
        </w:rPr>
      </w:pPr>
      <w:r w:rsidRPr="00E53CB9">
        <w:rPr>
          <w:sz w:val="24"/>
          <w:szCs w:val="24"/>
        </w:rPr>
        <w:t>Площадь планируемой территории - 24,02 га.</w:t>
      </w:r>
      <w:r>
        <w:rPr>
          <w:sz w:val="24"/>
          <w:szCs w:val="24"/>
        </w:rPr>
        <w:t xml:space="preserve"> </w:t>
      </w:r>
      <w:r w:rsidRPr="00E53CB9">
        <w:rPr>
          <w:sz w:val="24"/>
          <w:szCs w:val="24"/>
        </w:rPr>
        <w:t xml:space="preserve">Развитие планируемой территории предусматривается на расчётный </w:t>
      </w:r>
      <w:r w:rsidRPr="00E53CB9">
        <w:rPr>
          <w:sz w:val="24"/>
          <w:szCs w:val="24"/>
        </w:rPr>
        <w:t>срок до 2032 года.</w:t>
      </w:r>
    </w:p>
    <w:p w:rsidR="00344364" w:rsidRPr="00E53CB9" w:rsidRDefault="00697C2B" w:rsidP="00344364">
      <w:pPr>
        <w:spacing w:before="120" w:after="120" w:line="276" w:lineRule="auto"/>
        <w:jc w:val="both"/>
        <w:rPr>
          <w:sz w:val="24"/>
          <w:szCs w:val="24"/>
        </w:rPr>
      </w:pPr>
      <w:r w:rsidRPr="00E53CB9">
        <w:rPr>
          <w:sz w:val="24"/>
          <w:szCs w:val="24"/>
        </w:rPr>
        <w:t>В проекте планировки отображены границы планируемых элементов планировочной структуры микрорайона №5 «Солнечный» с объектами культурно-бытового обслуживания населения.</w:t>
      </w:r>
    </w:p>
    <w:p w:rsidR="00344364" w:rsidRPr="00E53CB9" w:rsidRDefault="00697C2B" w:rsidP="00344364">
      <w:pPr>
        <w:spacing w:before="120" w:after="120" w:line="276" w:lineRule="auto"/>
        <w:jc w:val="both"/>
        <w:rPr>
          <w:sz w:val="24"/>
          <w:szCs w:val="24"/>
        </w:rPr>
      </w:pPr>
      <w:r w:rsidRPr="00E53CB9">
        <w:rPr>
          <w:sz w:val="24"/>
          <w:szCs w:val="24"/>
        </w:rPr>
        <w:t>В границах проекта планировки выделены территории общего пользования:</w:t>
      </w:r>
    </w:p>
    <w:p w:rsidR="00344364" w:rsidRPr="00E07B76" w:rsidRDefault="00697C2B">
      <w:pPr>
        <w:pStyle w:val="af6"/>
        <w:numPr>
          <w:ilvl w:val="0"/>
          <w:numId w:val="68"/>
        </w:numPr>
        <w:spacing w:before="120" w:after="120" w:line="276" w:lineRule="auto"/>
        <w:rPr>
          <w:sz w:val="24"/>
          <w:szCs w:val="24"/>
        </w:rPr>
      </w:pPr>
      <w:r w:rsidRPr="00E07B76">
        <w:rPr>
          <w:sz w:val="24"/>
          <w:szCs w:val="24"/>
        </w:rPr>
        <w:t>аллеи, скверы, иные озелененные территории общего пользования.</w:t>
      </w:r>
    </w:p>
    <w:p w:rsidR="00344364" w:rsidRPr="00E53CB9" w:rsidRDefault="00697C2B" w:rsidP="00344364">
      <w:pPr>
        <w:spacing w:before="120" w:after="120" w:line="276" w:lineRule="auto"/>
        <w:jc w:val="both"/>
        <w:rPr>
          <w:sz w:val="24"/>
          <w:szCs w:val="24"/>
        </w:rPr>
      </w:pPr>
      <w:r w:rsidRPr="00E53CB9">
        <w:rPr>
          <w:sz w:val="24"/>
          <w:szCs w:val="24"/>
        </w:rPr>
        <w:t>Проектом планировки устанавливается следующие границы зон планируемого размещения объектов капитального строительства:</w:t>
      </w:r>
    </w:p>
    <w:p w:rsidR="00344364" w:rsidRPr="00E07B76" w:rsidRDefault="00697C2B">
      <w:pPr>
        <w:pStyle w:val="af6"/>
        <w:numPr>
          <w:ilvl w:val="0"/>
          <w:numId w:val="68"/>
        </w:numPr>
        <w:spacing w:before="120" w:after="120" w:line="276" w:lineRule="auto"/>
        <w:rPr>
          <w:sz w:val="24"/>
          <w:szCs w:val="24"/>
        </w:rPr>
      </w:pPr>
      <w:r w:rsidRPr="00E07B76">
        <w:rPr>
          <w:sz w:val="24"/>
          <w:szCs w:val="24"/>
        </w:rPr>
        <w:t>среднеэтажной жилой застройки;</w:t>
      </w:r>
    </w:p>
    <w:p w:rsidR="00344364" w:rsidRPr="00E07B76" w:rsidRDefault="00697C2B">
      <w:pPr>
        <w:pStyle w:val="af6"/>
        <w:numPr>
          <w:ilvl w:val="0"/>
          <w:numId w:val="68"/>
        </w:numPr>
        <w:spacing w:before="120" w:after="120" w:line="276" w:lineRule="auto"/>
        <w:rPr>
          <w:sz w:val="24"/>
          <w:szCs w:val="24"/>
        </w:rPr>
      </w:pPr>
      <w:r w:rsidRPr="00E07B76">
        <w:rPr>
          <w:sz w:val="24"/>
          <w:szCs w:val="24"/>
        </w:rPr>
        <w:t>многоэтажной жилой застройки;</w:t>
      </w:r>
    </w:p>
    <w:p w:rsidR="00344364" w:rsidRPr="00E07B76" w:rsidRDefault="00697C2B">
      <w:pPr>
        <w:pStyle w:val="af6"/>
        <w:numPr>
          <w:ilvl w:val="0"/>
          <w:numId w:val="68"/>
        </w:numPr>
        <w:spacing w:before="120" w:after="120" w:line="276" w:lineRule="auto"/>
        <w:rPr>
          <w:sz w:val="24"/>
          <w:szCs w:val="24"/>
        </w:rPr>
      </w:pPr>
      <w:r w:rsidRPr="00E07B76">
        <w:rPr>
          <w:sz w:val="24"/>
          <w:szCs w:val="24"/>
        </w:rPr>
        <w:t>учебно-образ</w:t>
      </w:r>
      <w:r w:rsidRPr="00E07B76">
        <w:rPr>
          <w:sz w:val="24"/>
          <w:szCs w:val="24"/>
        </w:rPr>
        <w:t>овательного назначения;</w:t>
      </w:r>
    </w:p>
    <w:p w:rsidR="00344364" w:rsidRPr="00E07B76" w:rsidRDefault="00697C2B">
      <w:pPr>
        <w:pStyle w:val="af6"/>
        <w:numPr>
          <w:ilvl w:val="0"/>
          <w:numId w:val="68"/>
        </w:numPr>
        <w:spacing w:before="120" w:after="120" w:line="276" w:lineRule="auto"/>
        <w:rPr>
          <w:sz w:val="24"/>
          <w:szCs w:val="24"/>
        </w:rPr>
      </w:pPr>
      <w:r w:rsidRPr="00E07B76">
        <w:rPr>
          <w:sz w:val="24"/>
          <w:szCs w:val="24"/>
        </w:rPr>
        <w:t>инженерной инфраструктуры;</w:t>
      </w:r>
    </w:p>
    <w:p w:rsidR="00344364" w:rsidRPr="00E07B76" w:rsidRDefault="00697C2B">
      <w:pPr>
        <w:pStyle w:val="af6"/>
        <w:numPr>
          <w:ilvl w:val="0"/>
          <w:numId w:val="68"/>
        </w:numPr>
        <w:spacing w:before="120" w:after="120" w:line="276" w:lineRule="auto"/>
        <w:rPr>
          <w:sz w:val="24"/>
          <w:szCs w:val="24"/>
        </w:rPr>
      </w:pPr>
      <w:r w:rsidRPr="00E07B76">
        <w:rPr>
          <w:sz w:val="24"/>
          <w:szCs w:val="24"/>
        </w:rPr>
        <w:t>торговли и общественного питания.</w:t>
      </w:r>
    </w:p>
    <w:p w:rsidR="00344364" w:rsidRPr="00E53CB9" w:rsidRDefault="00697C2B" w:rsidP="00344364">
      <w:pPr>
        <w:spacing w:before="120" w:after="120" w:line="276" w:lineRule="auto"/>
        <w:jc w:val="both"/>
        <w:rPr>
          <w:sz w:val="24"/>
          <w:szCs w:val="24"/>
        </w:rPr>
      </w:pPr>
      <w:r w:rsidRPr="00E53CB9">
        <w:rPr>
          <w:sz w:val="24"/>
          <w:szCs w:val="24"/>
        </w:rPr>
        <w:t>К 2032 году прогнозируются следующие параметры застройки, жилищной обеспеченности и численности населения:</w:t>
      </w:r>
    </w:p>
    <w:p w:rsidR="00344364" w:rsidRPr="00E07B76" w:rsidRDefault="00697C2B">
      <w:pPr>
        <w:pStyle w:val="af6"/>
        <w:numPr>
          <w:ilvl w:val="0"/>
          <w:numId w:val="69"/>
        </w:numPr>
        <w:spacing w:before="120" w:after="120" w:line="276" w:lineRule="auto"/>
        <w:rPr>
          <w:sz w:val="24"/>
          <w:szCs w:val="24"/>
        </w:rPr>
      </w:pPr>
      <w:r w:rsidRPr="00E07B76">
        <w:rPr>
          <w:sz w:val="24"/>
          <w:szCs w:val="24"/>
        </w:rPr>
        <w:t>сохранение существующей жилой застройки;</w:t>
      </w:r>
    </w:p>
    <w:p w:rsidR="00344364" w:rsidRPr="00E07B76" w:rsidRDefault="00697C2B">
      <w:pPr>
        <w:pStyle w:val="af6"/>
        <w:numPr>
          <w:ilvl w:val="0"/>
          <w:numId w:val="69"/>
        </w:numPr>
        <w:spacing w:before="120" w:after="120" w:line="276" w:lineRule="auto"/>
        <w:rPr>
          <w:sz w:val="24"/>
          <w:szCs w:val="24"/>
        </w:rPr>
      </w:pPr>
      <w:r w:rsidRPr="00E07B76">
        <w:rPr>
          <w:sz w:val="24"/>
          <w:szCs w:val="24"/>
        </w:rPr>
        <w:t>в условиях реконструкци</w:t>
      </w:r>
      <w:r w:rsidRPr="00E07B76">
        <w:rPr>
          <w:sz w:val="24"/>
          <w:szCs w:val="24"/>
        </w:rPr>
        <w:t>и жилой застройки допускается превышение плотности показателей населения жилого микрорайона не более чем на 10 %.</w:t>
      </w:r>
    </w:p>
    <w:p w:rsidR="00344364" w:rsidRPr="00D03606" w:rsidRDefault="00697C2B" w:rsidP="00344364">
      <w:pPr>
        <w:pStyle w:val="aff2"/>
        <w:keepNext/>
        <w:spacing w:after="0" w:line="23" w:lineRule="atLeast"/>
        <w:ind w:firstLine="0"/>
        <w:rPr>
          <w:bCs w:val="0"/>
          <w:sz w:val="24"/>
          <w:szCs w:val="24"/>
        </w:rPr>
      </w:pPr>
      <w:r>
        <w:rPr>
          <w:sz w:val="24"/>
          <w:szCs w:val="24"/>
        </w:rPr>
        <w:t xml:space="preserve"> </w:t>
      </w:r>
      <w:r w:rsidRPr="007815BC">
        <w:rPr>
          <w:bCs w:val="0"/>
          <w:sz w:val="24"/>
          <w:szCs w:val="24"/>
        </w:rPr>
        <w:t xml:space="preserve">Таблица </w:t>
      </w:r>
      <w:r w:rsidRPr="007815BC">
        <w:rPr>
          <w:bCs w:val="0"/>
          <w:sz w:val="24"/>
          <w:szCs w:val="24"/>
        </w:rPr>
        <w:fldChar w:fldCharType="begin"/>
      </w:r>
      <w:r w:rsidRPr="007815BC">
        <w:rPr>
          <w:bCs w:val="0"/>
          <w:sz w:val="24"/>
          <w:szCs w:val="24"/>
        </w:rPr>
        <w:instrText xml:space="preserve"> SEQ Таблица \* ARABIC </w:instrText>
      </w:r>
      <w:r w:rsidRPr="007815BC">
        <w:rPr>
          <w:bCs w:val="0"/>
          <w:sz w:val="24"/>
          <w:szCs w:val="24"/>
        </w:rPr>
        <w:fldChar w:fldCharType="separate"/>
      </w:r>
      <w:r w:rsidR="00B85BD6">
        <w:rPr>
          <w:bCs w:val="0"/>
          <w:noProof/>
          <w:sz w:val="24"/>
          <w:szCs w:val="24"/>
        </w:rPr>
        <w:t>11</w:t>
      </w:r>
      <w:r w:rsidRPr="007815BC">
        <w:rPr>
          <w:bCs w:val="0"/>
          <w:sz w:val="24"/>
          <w:szCs w:val="24"/>
        </w:rPr>
        <w:fldChar w:fldCharType="end"/>
      </w:r>
      <w:r w:rsidRPr="007815BC">
        <w:rPr>
          <w:bCs w:val="0"/>
          <w:sz w:val="24"/>
          <w:szCs w:val="24"/>
        </w:rPr>
        <w:t xml:space="preserve">. </w:t>
      </w:r>
      <w:r w:rsidRPr="00D03606">
        <w:rPr>
          <w:bCs w:val="0"/>
          <w:sz w:val="24"/>
          <w:szCs w:val="24"/>
        </w:rPr>
        <w:t>Основные показатели развития планируемой территории</w:t>
      </w:r>
      <w:r>
        <w:rPr>
          <w:bCs w:val="0"/>
          <w:sz w:val="24"/>
          <w:szCs w:val="24"/>
        </w:rPr>
        <w:t xml:space="preserve"> микрорайона</w:t>
      </w:r>
      <w:r w:rsidRPr="007815BC">
        <w:rPr>
          <w:bCs w:val="0"/>
          <w:sz w:val="24"/>
          <w:szCs w:val="24"/>
        </w:rPr>
        <w:t xml:space="preserve"> №</w:t>
      </w:r>
      <w:r>
        <w:rPr>
          <w:bCs w:val="0"/>
          <w:sz w:val="24"/>
          <w:szCs w:val="24"/>
        </w:rPr>
        <w:t>5</w:t>
      </w:r>
      <w:r w:rsidRPr="007815BC">
        <w:rPr>
          <w:bCs w:val="0"/>
          <w:sz w:val="24"/>
          <w:szCs w:val="24"/>
        </w:rPr>
        <w:t xml:space="preserve"> «</w:t>
      </w:r>
      <w:r w:rsidRPr="005A14AD">
        <w:rPr>
          <w:bCs w:val="0"/>
          <w:sz w:val="24"/>
          <w:szCs w:val="24"/>
        </w:rPr>
        <w:t>Солнечный</w:t>
      </w:r>
      <w:r w:rsidRPr="007815BC">
        <w:rPr>
          <w:bCs w:val="0"/>
          <w:sz w:val="24"/>
          <w:szCs w:val="24"/>
        </w:rPr>
        <w:t>»</w:t>
      </w:r>
    </w:p>
    <w:tbl>
      <w:tblPr>
        <w:tblOverlap w:val="never"/>
        <w:tblW w:w="500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396"/>
        <w:gridCol w:w="5955"/>
      </w:tblGrid>
      <w:tr w:rsidR="009D74C2" w:rsidTr="00652B86">
        <w:trPr>
          <w:trHeight w:val="20"/>
          <w:tblHeader/>
        </w:trPr>
        <w:tc>
          <w:tcPr>
            <w:tcW w:w="1816" w:type="pct"/>
            <w:shd w:val="clear" w:color="auto" w:fill="auto"/>
            <w:vAlign w:val="center"/>
          </w:tcPr>
          <w:p w:rsidR="00344364" w:rsidRPr="00E07B76" w:rsidRDefault="00697C2B" w:rsidP="00B14F4B">
            <w:pPr>
              <w:pStyle w:val="afffffffffffffe"/>
              <w:spacing w:line="240" w:lineRule="auto"/>
              <w:ind w:firstLine="0"/>
              <w:jc w:val="center"/>
              <w:rPr>
                <w:b/>
                <w:bCs/>
                <w:sz w:val="18"/>
                <w:szCs w:val="24"/>
              </w:rPr>
            </w:pPr>
            <w:r w:rsidRPr="00E07B76">
              <w:rPr>
                <w:b/>
                <w:bCs/>
                <w:color w:val="000000"/>
                <w:sz w:val="18"/>
                <w:szCs w:val="24"/>
              </w:rPr>
              <w:t xml:space="preserve">Зоны планируемого </w:t>
            </w:r>
            <w:r w:rsidRPr="00E07B76">
              <w:rPr>
                <w:b/>
                <w:bCs/>
                <w:color w:val="000000"/>
                <w:sz w:val="18"/>
                <w:szCs w:val="24"/>
              </w:rPr>
              <w:t>размещения объектов капитального строительства</w:t>
            </w:r>
          </w:p>
        </w:tc>
        <w:tc>
          <w:tcPr>
            <w:tcW w:w="3184" w:type="pct"/>
            <w:shd w:val="clear" w:color="auto" w:fill="auto"/>
            <w:vAlign w:val="center"/>
          </w:tcPr>
          <w:p w:rsidR="00344364" w:rsidRPr="00E07B76" w:rsidRDefault="00697C2B" w:rsidP="00B14F4B">
            <w:pPr>
              <w:pStyle w:val="afffffffffffffe"/>
              <w:spacing w:line="240" w:lineRule="auto"/>
              <w:ind w:firstLine="0"/>
              <w:jc w:val="center"/>
              <w:rPr>
                <w:b/>
                <w:bCs/>
                <w:sz w:val="18"/>
                <w:szCs w:val="24"/>
              </w:rPr>
            </w:pPr>
            <w:r w:rsidRPr="00E07B76">
              <w:rPr>
                <w:b/>
                <w:bCs/>
                <w:color w:val="000000"/>
                <w:sz w:val="18"/>
                <w:szCs w:val="24"/>
              </w:rPr>
              <w:t>Характеристика зоны планируемого размещения объектов капитального строительства</w:t>
            </w:r>
          </w:p>
        </w:tc>
      </w:tr>
      <w:tr w:rsidR="009D74C2" w:rsidTr="00B14F4B">
        <w:trPr>
          <w:trHeight w:val="20"/>
        </w:trPr>
        <w:tc>
          <w:tcPr>
            <w:tcW w:w="1816" w:type="pct"/>
            <w:shd w:val="clear" w:color="auto" w:fill="auto"/>
            <w:vAlign w:val="center"/>
          </w:tcPr>
          <w:p w:rsidR="00344364" w:rsidRPr="00E07B76" w:rsidRDefault="00697C2B" w:rsidP="00B14F4B">
            <w:pPr>
              <w:pStyle w:val="afffffffffffffe"/>
              <w:spacing w:line="240" w:lineRule="auto"/>
              <w:ind w:firstLine="0"/>
              <w:jc w:val="center"/>
              <w:rPr>
                <w:sz w:val="18"/>
                <w:szCs w:val="24"/>
              </w:rPr>
            </w:pPr>
            <w:r w:rsidRPr="00E07B76">
              <w:rPr>
                <w:color w:val="000000"/>
                <w:sz w:val="18"/>
                <w:szCs w:val="24"/>
              </w:rPr>
              <w:t>Среднеэтажная жилая застройка</w:t>
            </w:r>
          </w:p>
        </w:tc>
        <w:tc>
          <w:tcPr>
            <w:tcW w:w="3184" w:type="pct"/>
            <w:shd w:val="clear" w:color="auto" w:fill="auto"/>
            <w:vAlign w:val="center"/>
          </w:tcPr>
          <w:p w:rsidR="00344364" w:rsidRPr="00E07B76" w:rsidRDefault="00697C2B" w:rsidP="00B14F4B">
            <w:pPr>
              <w:pStyle w:val="afffffffffffffe"/>
              <w:spacing w:line="240" w:lineRule="auto"/>
              <w:ind w:firstLine="0"/>
              <w:rPr>
                <w:sz w:val="18"/>
                <w:szCs w:val="24"/>
              </w:rPr>
            </w:pPr>
            <w:r w:rsidRPr="00E07B76">
              <w:rPr>
                <w:color w:val="000000"/>
                <w:sz w:val="18"/>
                <w:szCs w:val="24"/>
              </w:rPr>
              <w:t>Размещение многоквартирных домов этажностью не выше восьми этажей;</w:t>
            </w:r>
          </w:p>
          <w:p w:rsidR="00344364" w:rsidRPr="00E07B76" w:rsidRDefault="00697C2B" w:rsidP="00B14F4B">
            <w:pPr>
              <w:pStyle w:val="afffffffffffffe"/>
              <w:spacing w:line="240" w:lineRule="auto"/>
              <w:ind w:firstLine="0"/>
              <w:rPr>
                <w:sz w:val="18"/>
                <w:szCs w:val="24"/>
              </w:rPr>
            </w:pPr>
            <w:r w:rsidRPr="00E07B76">
              <w:rPr>
                <w:color w:val="000000"/>
                <w:sz w:val="18"/>
                <w:szCs w:val="24"/>
              </w:rPr>
              <w:t>благоустройство и озеленение;</w:t>
            </w:r>
          </w:p>
          <w:p w:rsidR="00344364" w:rsidRPr="00E07B76" w:rsidRDefault="00697C2B" w:rsidP="00B14F4B">
            <w:pPr>
              <w:pStyle w:val="afffffffffffffe"/>
              <w:spacing w:line="240" w:lineRule="auto"/>
              <w:ind w:firstLine="0"/>
              <w:rPr>
                <w:sz w:val="18"/>
                <w:szCs w:val="24"/>
              </w:rPr>
            </w:pPr>
            <w:r w:rsidRPr="00E07B76">
              <w:rPr>
                <w:color w:val="000000"/>
                <w:sz w:val="18"/>
                <w:szCs w:val="24"/>
              </w:rPr>
              <w:t>р</w:t>
            </w:r>
            <w:r w:rsidRPr="00E07B76">
              <w:rPr>
                <w:color w:val="000000"/>
                <w:sz w:val="18"/>
                <w:szCs w:val="24"/>
              </w:rPr>
              <w:t>азмещение подземных гаражей и автостоянок;</w:t>
            </w:r>
          </w:p>
          <w:p w:rsidR="00344364" w:rsidRPr="00E07B76" w:rsidRDefault="00697C2B" w:rsidP="00B14F4B">
            <w:pPr>
              <w:pStyle w:val="afffffffffffffe"/>
              <w:spacing w:line="240" w:lineRule="auto"/>
              <w:ind w:firstLine="0"/>
              <w:rPr>
                <w:sz w:val="18"/>
                <w:szCs w:val="24"/>
              </w:rPr>
            </w:pPr>
            <w:r w:rsidRPr="00E07B76">
              <w:rPr>
                <w:color w:val="000000"/>
                <w:sz w:val="18"/>
                <w:szCs w:val="24"/>
              </w:rPr>
              <w:t>обустройство спортивных и детских площадок, площадок для отдыха;</w:t>
            </w:r>
          </w:p>
          <w:p w:rsidR="00344364" w:rsidRPr="00E07B76" w:rsidRDefault="00697C2B" w:rsidP="00B14F4B">
            <w:pPr>
              <w:pStyle w:val="afffffffffffffe"/>
              <w:spacing w:line="240" w:lineRule="auto"/>
              <w:ind w:firstLine="0"/>
              <w:rPr>
                <w:sz w:val="18"/>
                <w:szCs w:val="24"/>
              </w:rPr>
            </w:pPr>
            <w:r w:rsidRPr="00E07B76">
              <w:rPr>
                <w:color w:val="000000"/>
                <w:sz w:val="18"/>
                <w:szCs w:val="24"/>
              </w:rPr>
              <w:t>размещение объектов обслуживания жилой застройки во встроенных, пристроенных и встроенно-пристроенных помещениях многоквартирного дома, если общая п</w:t>
            </w:r>
            <w:r w:rsidRPr="00E07B76">
              <w:rPr>
                <w:color w:val="000000"/>
                <w:sz w:val="18"/>
                <w:szCs w:val="24"/>
              </w:rPr>
              <w:t>лощадь таких помещений в многоквартирном доме не составляет</w:t>
            </w:r>
          </w:p>
        </w:tc>
      </w:tr>
      <w:tr w:rsidR="009D74C2" w:rsidTr="00B14F4B">
        <w:trPr>
          <w:trHeight w:val="20"/>
        </w:trPr>
        <w:tc>
          <w:tcPr>
            <w:tcW w:w="1816" w:type="pct"/>
            <w:shd w:val="clear" w:color="auto" w:fill="auto"/>
            <w:vAlign w:val="center"/>
          </w:tcPr>
          <w:p w:rsidR="00344364" w:rsidRPr="00E07B76" w:rsidRDefault="00697C2B" w:rsidP="00B14F4B">
            <w:pPr>
              <w:pStyle w:val="afffffffffffffe"/>
              <w:spacing w:line="240" w:lineRule="auto"/>
              <w:ind w:firstLine="0"/>
              <w:jc w:val="center"/>
              <w:rPr>
                <w:sz w:val="18"/>
                <w:szCs w:val="24"/>
              </w:rPr>
            </w:pPr>
            <w:r w:rsidRPr="00E07B76">
              <w:rPr>
                <w:color w:val="000000"/>
                <w:sz w:val="18"/>
                <w:szCs w:val="24"/>
              </w:rPr>
              <w:t>Зоны планируемого размещения объектов капитального строительства</w:t>
            </w:r>
          </w:p>
        </w:tc>
        <w:tc>
          <w:tcPr>
            <w:tcW w:w="3184" w:type="pct"/>
            <w:shd w:val="clear" w:color="auto" w:fill="auto"/>
            <w:vAlign w:val="center"/>
          </w:tcPr>
          <w:p w:rsidR="00344364" w:rsidRPr="00E07B76" w:rsidRDefault="00697C2B" w:rsidP="00B14F4B">
            <w:pPr>
              <w:pStyle w:val="afffffffffffffe"/>
              <w:spacing w:line="240" w:lineRule="auto"/>
              <w:ind w:firstLine="0"/>
              <w:rPr>
                <w:sz w:val="18"/>
                <w:szCs w:val="24"/>
              </w:rPr>
            </w:pPr>
            <w:r w:rsidRPr="00E07B76">
              <w:rPr>
                <w:color w:val="000000"/>
                <w:sz w:val="18"/>
                <w:szCs w:val="24"/>
              </w:rPr>
              <w:t>Характеристика зоны планируемого размещения объектов капитального строительства</w:t>
            </w:r>
          </w:p>
        </w:tc>
      </w:tr>
      <w:tr w:rsidR="009D74C2" w:rsidTr="00B14F4B">
        <w:trPr>
          <w:trHeight w:val="20"/>
        </w:trPr>
        <w:tc>
          <w:tcPr>
            <w:tcW w:w="1816" w:type="pct"/>
            <w:shd w:val="clear" w:color="auto" w:fill="auto"/>
            <w:vAlign w:val="center"/>
          </w:tcPr>
          <w:p w:rsidR="00344364" w:rsidRPr="00E07B76" w:rsidRDefault="00697C2B" w:rsidP="00B14F4B">
            <w:pPr>
              <w:jc w:val="center"/>
              <w:rPr>
                <w:sz w:val="18"/>
                <w:szCs w:val="10"/>
              </w:rPr>
            </w:pPr>
          </w:p>
        </w:tc>
        <w:tc>
          <w:tcPr>
            <w:tcW w:w="3184" w:type="pct"/>
            <w:shd w:val="clear" w:color="auto" w:fill="auto"/>
            <w:vAlign w:val="center"/>
          </w:tcPr>
          <w:p w:rsidR="00344364" w:rsidRPr="00E07B76" w:rsidRDefault="00697C2B" w:rsidP="00B14F4B">
            <w:pPr>
              <w:pStyle w:val="afffffffffffffe"/>
              <w:spacing w:line="240" w:lineRule="auto"/>
              <w:ind w:firstLine="0"/>
              <w:rPr>
                <w:sz w:val="18"/>
                <w:szCs w:val="24"/>
              </w:rPr>
            </w:pPr>
            <w:r w:rsidRPr="00E07B76">
              <w:rPr>
                <w:color w:val="000000"/>
                <w:sz w:val="18"/>
                <w:szCs w:val="24"/>
              </w:rPr>
              <w:t>более 20% общей площади помещений дома.</w:t>
            </w:r>
          </w:p>
          <w:p w:rsidR="00344364" w:rsidRPr="00E07B76" w:rsidRDefault="00697C2B" w:rsidP="00B14F4B">
            <w:pPr>
              <w:pStyle w:val="afffffffffffffe"/>
              <w:spacing w:line="240" w:lineRule="auto"/>
              <w:ind w:firstLine="0"/>
              <w:rPr>
                <w:sz w:val="18"/>
                <w:szCs w:val="24"/>
              </w:rPr>
            </w:pPr>
            <w:r w:rsidRPr="00E07B76">
              <w:rPr>
                <w:color w:val="000000"/>
                <w:sz w:val="18"/>
                <w:szCs w:val="24"/>
                <w:u w:val="single"/>
              </w:rPr>
              <w:t>Параметры застройки</w:t>
            </w:r>
            <w:r w:rsidRPr="00E07B76">
              <w:rPr>
                <w:color w:val="000000"/>
                <w:sz w:val="18"/>
                <w:szCs w:val="24"/>
              </w:rPr>
              <w:t>:</w:t>
            </w:r>
          </w:p>
          <w:p w:rsidR="00344364" w:rsidRPr="00E07B76" w:rsidRDefault="00697C2B" w:rsidP="00B14F4B">
            <w:pPr>
              <w:pStyle w:val="afffffffffffffe"/>
              <w:spacing w:line="240" w:lineRule="auto"/>
              <w:ind w:firstLine="0"/>
              <w:rPr>
                <w:sz w:val="18"/>
                <w:szCs w:val="24"/>
              </w:rPr>
            </w:pPr>
            <w:r w:rsidRPr="00E07B76">
              <w:rPr>
                <w:color w:val="000000"/>
                <w:sz w:val="18"/>
                <w:szCs w:val="24"/>
              </w:rPr>
              <w:t>Минимальная ширина земельного участка - 20 м.</w:t>
            </w:r>
          </w:p>
          <w:p w:rsidR="00344364" w:rsidRPr="00E07B76" w:rsidRDefault="00697C2B" w:rsidP="00B14F4B">
            <w:pPr>
              <w:pStyle w:val="afffffffffffffe"/>
              <w:spacing w:line="240" w:lineRule="auto"/>
              <w:ind w:firstLine="0"/>
              <w:rPr>
                <w:sz w:val="18"/>
                <w:szCs w:val="24"/>
              </w:rPr>
            </w:pPr>
            <w:r w:rsidRPr="00E07B76">
              <w:rPr>
                <w:color w:val="000000"/>
                <w:sz w:val="18"/>
                <w:szCs w:val="24"/>
              </w:rPr>
              <w:t>Минимальная площадь земельного участка - 2000 кв. м.</w:t>
            </w:r>
          </w:p>
          <w:p w:rsidR="00344364" w:rsidRPr="00E07B76" w:rsidRDefault="00697C2B" w:rsidP="00B14F4B">
            <w:pPr>
              <w:pStyle w:val="afffffffffffffe"/>
              <w:spacing w:line="240" w:lineRule="auto"/>
              <w:ind w:firstLine="0"/>
              <w:rPr>
                <w:sz w:val="18"/>
                <w:szCs w:val="24"/>
              </w:rPr>
            </w:pPr>
            <w:r w:rsidRPr="00E07B76">
              <w:rPr>
                <w:color w:val="000000"/>
                <w:sz w:val="18"/>
                <w:szCs w:val="24"/>
              </w:rPr>
              <w:t>Минимальный отступ от границ земельного участка - 3 м.</w:t>
            </w:r>
          </w:p>
          <w:p w:rsidR="00344364" w:rsidRPr="00E07B76" w:rsidRDefault="00697C2B" w:rsidP="00B14F4B">
            <w:pPr>
              <w:pStyle w:val="afffffffffffffe"/>
              <w:spacing w:line="240" w:lineRule="auto"/>
              <w:ind w:firstLine="0"/>
              <w:rPr>
                <w:sz w:val="18"/>
                <w:szCs w:val="24"/>
              </w:rPr>
            </w:pPr>
            <w:r w:rsidRPr="00E07B76">
              <w:rPr>
                <w:color w:val="000000"/>
                <w:sz w:val="18"/>
                <w:szCs w:val="24"/>
              </w:rPr>
              <w:t>Максимальное количество этажей - 8.</w:t>
            </w:r>
          </w:p>
          <w:p w:rsidR="00344364" w:rsidRPr="00E07B76" w:rsidRDefault="00697C2B" w:rsidP="00B14F4B">
            <w:pPr>
              <w:pStyle w:val="afffffffffffffe"/>
              <w:spacing w:line="240" w:lineRule="auto"/>
              <w:ind w:firstLine="0"/>
              <w:rPr>
                <w:sz w:val="18"/>
                <w:szCs w:val="24"/>
              </w:rPr>
            </w:pPr>
            <w:r w:rsidRPr="00E07B76">
              <w:rPr>
                <w:color w:val="000000"/>
                <w:sz w:val="18"/>
                <w:szCs w:val="24"/>
              </w:rPr>
              <w:t>Минимальное количество этажей - 5.</w:t>
            </w:r>
          </w:p>
          <w:p w:rsidR="00344364" w:rsidRPr="00E07B76" w:rsidRDefault="00697C2B" w:rsidP="00B14F4B">
            <w:pPr>
              <w:pStyle w:val="afffffffffffffe"/>
              <w:spacing w:line="240" w:lineRule="auto"/>
              <w:ind w:firstLine="0"/>
              <w:rPr>
                <w:sz w:val="18"/>
                <w:szCs w:val="24"/>
              </w:rPr>
            </w:pPr>
            <w:r w:rsidRPr="00E07B76">
              <w:rPr>
                <w:color w:val="000000"/>
                <w:sz w:val="18"/>
                <w:szCs w:val="24"/>
              </w:rPr>
              <w:t>Максимальный процент застройки в границах земельного участка-25.</w:t>
            </w:r>
          </w:p>
          <w:p w:rsidR="00344364" w:rsidRPr="00E07B76" w:rsidRDefault="00697C2B" w:rsidP="00B14F4B">
            <w:pPr>
              <w:pStyle w:val="afffffffffffffe"/>
              <w:spacing w:line="240" w:lineRule="auto"/>
              <w:ind w:firstLine="0"/>
              <w:rPr>
                <w:sz w:val="18"/>
                <w:szCs w:val="24"/>
              </w:rPr>
            </w:pPr>
            <w:r w:rsidRPr="00E07B76">
              <w:rPr>
                <w:color w:val="000000"/>
                <w:sz w:val="18"/>
                <w:szCs w:val="24"/>
              </w:rPr>
              <w:t>Минимальный процент застройки в границах земельного участка - 15.</w:t>
            </w:r>
          </w:p>
        </w:tc>
      </w:tr>
      <w:tr w:rsidR="009D74C2" w:rsidTr="00B14F4B">
        <w:trPr>
          <w:trHeight w:val="20"/>
        </w:trPr>
        <w:tc>
          <w:tcPr>
            <w:tcW w:w="1816" w:type="pct"/>
            <w:shd w:val="clear" w:color="auto" w:fill="auto"/>
            <w:vAlign w:val="center"/>
          </w:tcPr>
          <w:p w:rsidR="00344364" w:rsidRPr="00E07B76" w:rsidRDefault="00697C2B" w:rsidP="00B14F4B">
            <w:pPr>
              <w:pStyle w:val="afffffffffffffe"/>
              <w:spacing w:line="240" w:lineRule="auto"/>
              <w:ind w:firstLine="0"/>
              <w:jc w:val="center"/>
              <w:rPr>
                <w:sz w:val="18"/>
                <w:szCs w:val="24"/>
              </w:rPr>
            </w:pPr>
            <w:r w:rsidRPr="00E07B76">
              <w:rPr>
                <w:color w:val="000000"/>
                <w:sz w:val="18"/>
                <w:szCs w:val="24"/>
              </w:rPr>
              <w:t>Многоэтажная жилая застройка (высотная застройка)</w:t>
            </w:r>
          </w:p>
        </w:tc>
        <w:tc>
          <w:tcPr>
            <w:tcW w:w="3184" w:type="pct"/>
            <w:shd w:val="clear" w:color="auto" w:fill="auto"/>
            <w:vAlign w:val="center"/>
          </w:tcPr>
          <w:p w:rsidR="00344364" w:rsidRPr="00E07B76" w:rsidRDefault="00697C2B" w:rsidP="00B14F4B">
            <w:pPr>
              <w:pStyle w:val="afffffffffffffe"/>
              <w:spacing w:line="240" w:lineRule="auto"/>
              <w:ind w:firstLine="0"/>
              <w:rPr>
                <w:sz w:val="18"/>
                <w:szCs w:val="24"/>
              </w:rPr>
            </w:pPr>
            <w:r w:rsidRPr="00E07B76">
              <w:rPr>
                <w:color w:val="000000"/>
                <w:sz w:val="18"/>
                <w:szCs w:val="24"/>
              </w:rPr>
              <w:t>Размещение многоквартирных домов этажностью девять этажей и выше;</w:t>
            </w:r>
          </w:p>
          <w:p w:rsidR="00344364" w:rsidRPr="00E07B76" w:rsidRDefault="00697C2B" w:rsidP="00B14F4B">
            <w:pPr>
              <w:pStyle w:val="afffffffffffffe"/>
              <w:spacing w:line="240" w:lineRule="auto"/>
              <w:ind w:firstLine="0"/>
              <w:rPr>
                <w:sz w:val="18"/>
                <w:szCs w:val="24"/>
              </w:rPr>
            </w:pPr>
            <w:r w:rsidRPr="00E07B76">
              <w:rPr>
                <w:color w:val="000000"/>
                <w:sz w:val="18"/>
                <w:szCs w:val="24"/>
              </w:rPr>
              <w:t>благоустройство и озеленение придомовых территорий; обустройство спортивных и детских площадок, хозяйственных площадок и площадок для отдыха; размещение подземных гаражей и автостоянок, размещение объектов обслуживания жилой застройки во встроенных, пристр</w:t>
            </w:r>
            <w:r w:rsidRPr="00E07B76">
              <w:rPr>
                <w:color w:val="000000"/>
                <w:sz w:val="18"/>
                <w:szCs w:val="24"/>
              </w:rPr>
              <w:t>оенных и встроенно-пристроенных помещениях многоквартирного дома в отдельных помещениях дома, если площадь таких помещений в многоквартирном доме не составляет более 15% от общей площади дома.</w:t>
            </w:r>
          </w:p>
          <w:p w:rsidR="00344364" w:rsidRPr="00E07B76" w:rsidRDefault="00697C2B" w:rsidP="00B14F4B">
            <w:pPr>
              <w:pStyle w:val="afffffffffffffe"/>
              <w:spacing w:line="240" w:lineRule="auto"/>
              <w:ind w:firstLine="0"/>
              <w:rPr>
                <w:sz w:val="18"/>
                <w:szCs w:val="24"/>
              </w:rPr>
            </w:pPr>
            <w:r w:rsidRPr="00E07B76">
              <w:rPr>
                <w:color w:val="000000"/>
                <w:sz w:val="18"/>
                <w:szCs w:val="24"/>
                <w:u w:val="single"/>
              </w:rPr>
              <w:t>Параметры застройки:</w:t>
            </w:r>
          </w:p>
          <w:p w:rsidR="00344364" w:rsidRPr="00E07B76" w:rsidRDefault="00697C2B" w:rsidP="00B14F4B">
            <w:pPr>
              <w:pStyle w:val="afffffffffffffe"/>
              <w:spacing w:line="240" w:lineRule="auto"/>
              <w:ind w:firstLine="0"/>
              <w:rPr>
                <w:sz w:val="18"/>
                <w:szCs w:val="24"/>
              </w:rPr>
            </w:pPr>
            <w:r w:rsidRPr="00E07B76">
              <w:rPr>
                <w:color w:val="000000"/>
                <w:sz w:val="18"/>
                <w:szCs w:val="24"/>
              </w:rPr>
              <w:lastRenderedPageBreak/>
              <w:t xml:space="preserve">Минимальная ширина земельного участка -30 </w:t>
            </w:r>
            <w:r w:rsidRPr="00E07B76">
              <w:rPr>
                <w:color w:val="000000"/>
                <w:sz w:val="18"/>
                <w:szCs w:val="24"/>
              </w:rPr>
              <w:t>м.</w:t>
            </w:r>
          </w:p>
          <w:p w:rsidR="00344364" w:rsidRPr="00E07B76" w:rsidRDefault="00697C2B" w:rsidP="00B14F4B">
            <w:pPr>
              <w:pStyle w:val="afffffffffffffe"/>
              <w:spacing w:line="240" w:lineRule="auto"/>
              <w:ind w:firstLine="0"/>
              <w:rPr>
                <w:sz w:val="18"/>
                <w:szCs w:val="24"/>
              </w:rPr>
            </w:pPr>
            <w:r w:rsidRPr="00E07B76">
              <w:rPr>
                <w:color w:val="000000"/>
                <w:sz w:val="18"/>
                <w:szCs w:val="24"/>
              </w:rPr>
              <w:t>Минимальная площадь земельного участка - 4000 кв. м. Минимальный отступ от границ земельного участка - 3 м. Максимальное количество этажей - 17.</w:t>
            </w:r>
          </w:p>
          <w:p w:rsidR="00344364" w:rsidRPr="00E07B76" w:rsidRDefault="00697C2B" w:rsidP="00B14F4B">
            <w:pPr>
              <w:pStyle w:val="afffffffffffffe"/>
              <w:spacing w:line="240" w:lineRule="auto"/>
              <w:ind w:firstLine="0"/>
              <w:rPr>
                <w:sz w:val="18"/>
                <w:szCs w:val="24"/>
              </w:rPr>
            </w:pPr>
            <w:r w:rsidRPr="00E07B76">
              <w:rPr>
                <w:color w:val="000000"/>
                <w:sz w:val="18"/>
                <w:szCs w:val="24"/>
              </w:rPr>
              <w:t>Минимальное количество этажей - 9.</w:t>
            </w:r>
          </w:p>
          <w:p w:rsidR="00344364" w:rsidRPr="00E07B76" w:rsidRDefault="00697C2B" w:rsidP="00B14F4B">
            <w:pPr>
              <w:pStyle w:val="afffffffffffffe"/>
              <w:spacing w:line="240" w:lineRule="auto"/>
              <w:ind w:firstLine="0"/>
              <w:rPr>
                <w:sz w:val="18"/>
                <w:szCs w:val="24"/>
              </w:rPr>
            </w:pPr>
            <w:r w:rsidRPr="00E07B76">
              <w:rPr>
                <w:color w:val="000000"/>
                <w:sz w:val="18"/>
                <w:szCs w:val="24"/>
              </w:rPr>
              <w:t>Максимальный процент застройки в границах земельного участка - 35.</w:t>
            </w:r>
          </w:p>
          <w:p w:rsidR="00344364" w:rsidRPr="00E07B76" w:rsidRDefault="00697C2B" w:rsidP="00B14F4B">
            <w:pPr>
              <w:pStyle w:val="afffffffffffffe"/>
              <w:spacing w:line="240" w:lineRule="auto"/>
              <w:ind w:firstLine="0"/>
              <w:rPr>
                <w:sz w:val="18"/>
                <w:szCs w:val="24"/>
              </w:rPr>
            </w:pPr>
            <w:r w:rsidRPr="00E07B76">
              <w:rPr>
                <w:color w:val="000000"/>
                <w:sz w:val="18"/>
                <w:szCs w:val="24"/>
              </w:rPr>
              <w:t>Минима</w:t>
            </w:r>
            <w:r w:rsidRPr="00E07B76">
              <w:rPr>
                <w:color w:val="000000"/>
                <w:sz w:val="18"/>
                <w:szCs w:val="24"/>
              </w:rPr>
              <w:t>льный процент застройки в границах земельного участка - 15.</w:t>
            </w:r>
          </w:p>
        </w:tc>
      </w:tr>
      <w:tr w:rsidR="009D74C2" w:rsidTr="00B14F4B">
        <w:trPr>
          <w:trHeight w:val="20"/>
        </w:trPr>
        <w:tc>
          <w:tcPr>
            <w:tcW w:w="1816" w:type="pct"/>
            <w:shd w:val="clear" w:color="auto" w:fill="auto"/>
            <w:vAlign w:val="center"/>
          </w:tcPr>
          <w:p w:rsidR="00344364" w:rsidRPr="00E07B76" w:rsidRDefault="00697C2B" w:rsidP="00B14F4B">
            <w:pPr>
              <w:pStyle w:val="afffffffffffffe"/>
              <w:spacing w:line="240" w:lineRule="auto"/>
              <w:ind w:firstLine="0"/>
              <w:jc w:val="center"/>
              <w:rPr>
                <w:sz w:val="18"/>
                <w:szCs w:val="24"/>
              </w:rPr>
            </w:pPr>
            <w:r w:rsidRPr="00E07B76">
              <w:rPr>
                <w:color w:val="000000"/>
                <w:sz w:val="18"/>
                <w:szCs w:val="24"/>
              </w:rPr>
              <w:t>Зона учебно-образовательного назначения</w:t>
            </w:r>
          </w:p>
        </w:tc>
        <w:tc>
          <w:tcPr>
            <w:tcW w:w="3184" w:type="pct"/>
            <w:shd w:val="clear" w:color="auto" w:fill="auto"/>
            <w:vAlign w:val="center"/>
          </w:tcPr>
          <w:p w:rsidR="00344364" w:rsidRPr="00E07B76" w:rsidRDefault="00697C2B" w:rsidP="00B14F4B">
            <w:pPr>
              <w:pStyle w:val="afffffffffffffe"/>
              <w:spacing w:line="240" w:lineRule="auto"/>
              <w:ind w:firstLine="0"/>
              <w:rPr>
                <w:sz w:val="18"/>
                <w:szCs w:val="24"/>
              </w:rPr>
            </w:pPr>
            <w:r w:rsidRPr="00E07B76">
              <w:rPr>
                <w:color w:val="000000"/>
                <w:sz w:val="18"/>
                <w:szCs w:val="24"/>
              </w:rPr>
              <w:t xml:space="preserve">Размещение объектов капитального строительства, предназначенных для просвещения, дошкольного, начального и среднего общего образования (детские ясли, </w:t>
            </w:r>
            <w:r w:rsidRPr="00E07B76">
              <w:rPr>
                <w:color w:val="000000"/>
                <w:sz w:val="18"/>
                <w:szCs w:val="24"/>
              </w:rPr>
              <w:t>детские сады, школы, лицеи, гимназии, художественные, музыкальные школы, образовательные кружки и иные организации, осуществляющие деятельность по воспитанию, образованию и просвещению), в том числе</w:t>
            </w:r>
          </w:p>
        </w:tc>
      </w:tr>
      <w:tr w:rsidR="009D74C2" w:rsidTr="00B14F4B">
        <w:trPr>
          <w:trHeight w:val="20"/>
        </w:trPr>
        <w:tc>
          <w:tcPr>
            <w:tcW w:w="1816" w:type="pct"/>
            <w:shd w:val="clear" w:color="auto" w:fill="auto"/>
            <w:vAlign w:val="center"/>
          </w:tcPr>
          <w:p w:rsidR="00344364" w:rsidRPr="00E07B76" w:rsidRDefault="00697C2B" w:rsidP="00B14F4B">
            <w:pPr>
              <w:jc w:val="center"/>
              <w:rPr>
                <w:sz w:val="18"/>
                <w:szCs w:val="10"/>
              </w:rPr>
            </w:pPr>
            <w:r w:rsidRPr="00E07B76">
              <w:rPr>
                <w:color w:val="000000"/>
                <w:sz w:val="18"/>
                <w:szCs w:val="24"/>
              </w:rPr>
              <w:t>Зоны планируемого размещения объектов капитального строи</w:t>
            </w:r>
            <w:r w:rsidRPr="00E07B76">
              <w:rPr>
                <w:color w:val="000000"/>
                <w:sz w:val="18"/>
                <w:szCs w:val="24"/>
              </w:rPr>
              <w:t>тельства</w:t>
            </w:r>
          </w:p>
        </w:tc>
        <w:tc>
          <w:tcPr>
            <w:tcW w:w="3184" w:type="pct"/>
            <w:shd w:val="clear" w:color="auto" w:fill="auto"/>
            <w:vAlign w:val="center"/>
          </w:tcPr>
          <w:p w:rsidR="00344364" w:rsidRPr="00E07B76" w:rsidRDefault="00697C2B" w:rsidP="00B14F4B">
            <w:pPr>
              <w:pStyle w:val="afffffffffffffe"/>
              <w:spacing w:line="240" w:lineRule="auto"/>
              <w:ind w:firstLine="0"/>
              <w:rPr>
                <w:sz w:val="18"/>
                <w:szCs w:val="24"/>
              </w:rPr>
            </w:pPr>
            <w:r w:rsidRPr="00E07B76">
              <w:rPr>
                <w:color w:val="000000"/>
                <w:sz w:val="18"/>
                <w:szCs w:val="24"/>
              </w:rPr>
              <w:t>Характеристика зоны планируемого размещения объектов капитального строительства зданий, спортивных сооружений, предназначенных для занятия обучающихся физической культурой и спортом.</w:t>
            </w:r>
          </w:p>
          <w:p w:rsidR="00344364" w:rsidRPr="00E07B76" w:rsidRDefault="00697C2B" w:rsidP="00B14F4B">
            <w:pPr>
              <w:pStyle w:val="afffffffffffffe"/>
              <w:spacing w:line="240" w:lineRule="auto"/>
              <w:ind w:firstLine="0"/>
              <w:rPr>
                <w:sz w:val="18"/>
                <w:szCs w:val="24"/>
              </w:rPr>
            </w:pPr>
            <w:r w:rsidRPr="00E07B76">
              <w:rPr>
                <w:color w:val="000000"/>
                <w:sz w:val="18"/>
                <w:szCs w:val="24"/>
                <w:u w:val="single"/>
              </w:rPr>
              <w:t>Параметры застройки</w:t>
            </w:r>
            <w:r w:rsidRPr="00E07B76">
              <w:rPr>
                <w:color w:val="000000"/>
                <w:sz w:val="18"/>
                <w:szCs w:val="24"/>
              </w:rPr>
              <w:t>:</w:t>
            </w:r>
          </w:p>
          <w:p w:rsidR="00344364" w:rsidRPr="00E07B76" w:rsidRDefault="00697C2B" w:rsidP="00B14F4B">
            <w:pPr>
              <w:pStyle w:val="afffffffffffffe"/>
              <w:spacing w:line="240" w:lineRule="auto"/>
              <w:ind w:firstLine="0"/>
              <w:rPr>
                <w:sz w:val="18"/>
                <w:szCs w:val="24"/>
              </w:rPr>
            </w:pPr>
            <w:r w:rsidRPr="00E07B76">
              <w:rPr>
                <w:color w:val="000000"/>
                <w:sz w:val="18"/>
                <w:szCs w:val="24"/>
              </w:rPr>
              <w:t>Минимальная ширина земельного участка -15м.</w:t>
            </w:r>
          </w:p>
          <w:p w:rsidR="00344364" w:rsidRPr="00E07B76" w:rsidRDefault="00697C2B" w:rsidP="00B14F4B">
            <w:pPr>
              <w:pStyle w:val="afffffffffffffe"/>
              <w:spacing w:line="240" w:lineRule="auto"/>
              <w:ind w:firstLine="0"/>
              <w:rPr>
                <w:sz w:val="18"/>
                <w:szCs w:val="24"/>
              </w:rPr>
            </w:pPr>
            <w:r w:rsidRPr="00E07B76">
              <w:rPr>
                <w:color w:val="000000"/>
                <w:sz w:val="18"/>
                <w:szCs w:val="24"/>
              </w:rPr>
              <w:t>Минимальная площадь земельного участка - 1800 кв. м.</w:t>
            </w:r>
          </w:p>
          <w:p w:rsidR="00344364" w:rsidRPr="00E07B76" w:rsidRDefault="00697C2B" w:rsidP="00B14F4B">
            <w:pPr>
              <w:pStyle w:val="afffffffffffffe"/>
              <w:spacing w:line="240" w:lineRule="auto"/>
              <w:ind w:firstLine="0"/>
              <w:rPr>
                <w:sz w:val="18"/>
                <w:szCs w:val="24"/>
              </w:rPr>
            </w:pPr>
            <w:r w:rsidRPr="00E07B76">
              <w:rPr>
                <w:color w:val="000000"/>
                <w:sz w:val="18"/>
                <w:szCs w:val="24"/>
              </w:rPr>
              <w:t>Минимальный отступ от красной линии до основного здания - 25 м.</w:t>
            </w:r>
          </w:p>
          <w:p w:rsidR="00344364" w:rsidRPr="00E07B76" w:rsidRDefault="00697C2B" w:rsidP="00B14F4B">
            <w:pPr>
              <w:pStyle w:val="afffffffffffffe"/>
              <w:spacing w:line="240" w:lineRule="auto"/>
              <w:ind w:firstLine="0"/>
              <w:rPr>
                <w:sz w:val="18"/>
                <w:szCs w:val="24"/>
              </w:rPr>
            </w:pPr>
            <w:r w:rsidRPr="00E07B76">
              <w:rPr>
                <w:color w:val="000000"/>
                <w:sz w:val="18"/>
                <w:szCs w:val="24"/>
              </w:rPr>
              <w:t>Минимальный отступ от границы земельного участка - 3 м.</w:t>
            </w:r>
          </w:p>
          <w:p w:rsidR="00344364" w:rsidRPr="00E07B76" w:rsidRDefault="00697C2B" w:rsidP="00B14F4B">
            <w:pPr>
              <w:pStyle w:val="afffffffffffffe"/>
              <w:spacing w:line="240" w:lineRule="auto"/>
              <w:ind w:firstLine="0"/>
              <w:rPr>
                <w:sz w:val="18"/>
                <w:szCs w:val="24"/>
              </w:rPr>
            </w:pPr>
            <w:r w:rsidRPr="00E07B76">
              <w:rPr>
                <w:color w:val="000000"/>
                <w:sz w:val="18"/>
                <w:szCs w:val="24"/>
              </w:rPr>
              <w:t>Максимальное количество этажей - 5.</w:t>
            </w:r>
          </w:p>
          <w:p w:rsidR="00344364" w:rsidRPr="00E07B76" w:rsidRDefault="00697C2B" w:rsidP="00B14F4B">
            <w:pPr>
              <w:pStyle w:val="afffffffffffffe"/>
              <w:spacing w:line="240" w:lineRule="auto"/>
              <w:ind w:firstLine="0"/>
              <w:rPr>
                <w:sz w:val="18"/>
                <w:szCs w:val="24"/>
              </w:rPr>
            </w:pPr>
            <w:r w:rsidRPr="00E07B76">
              <w:rPr>
                <w:color w:val="000000"/>
                <w:sz w:val="18"/>
                <w:szCs w:val="24"/>
              </w:rPr>
              <w:t>Максимальный процент застройки в границах земе</w:t>
            </w:r>
            <w:r w:rsidRPr="00E07B76">
              <w:rPr>
                <w:color w:val="000000"/>
                <w:sz w:val="18"/>
                <w:szCs w:val="24"/>
              </w:rPr>
              <w:t>льного участка - 60,0.</w:t>
            </w:r>
          </w:p>
        </w:tc>
      </w:tr>
      <w:tr w:rsidR="009D74C2" w:rsidTr="00B14F4B">
        <w:trPr>
          <w:trHeight w:val="20"/>
        </w:trPr>
        <w:tc>
          <w:tcPr>
            <w:tcW w:w="1816" w:type="pct"/>
            <w:shd w:val="clear" w:color="auto" w:fill="auto"/>
            <w:vAlign w:val="center"/>
          </w:tcPr>
          <w:p w:rsidR="00344364" w:rsidRPr="00E07B76" w:rsidRDefault="00697C2B" w:rsidP="00B14F4B">
            <w:pPr>
              <w:pStyle w:val="afffffffffffffe"/>
              <w:spacing w:line="240" w:lineRule="auto"/>
              <w:ind w:firstLine="0"/>
              <w:jc w:val="center"/>
              <w:rPr>
                <w:sz w:val="18"/>
                <w:szCs w:val="24"/>
              </w:rPr>
            </w:pPr>
            <w:r w:rsidRPr="00E07B76">
              <w:rPr>
                <w:color w:val="000000"/>
                <w:sz w:val="18"/>
                <w:szCs w:val="24"/>
              </w:rPr>
              <w:t>Зона зеленых насаждений общего пользования</w:t>
            </w:r>
          </w:p>
        </w:tc>
        <w:tc>
          <w:tcPr>
            <w:tcW w:w="3184" w:type="pct"/>
            <w:shd w:val="clear" w:color="auto" w:fill="auto"/>
            <w:vAlign w:val="center"/>
          </w:tcPr>
          <w:p w:rsidR="00344364" w:rsidRPr="00E07B76" w:rsidRDefault="00697C2B" w:rsidP="00B14F4B">
            <w:pPr>
              <w:pStyle w:val="afffffffffffffe"/>
              <w:spacing w:line="240" w:lineRule="auto"/>
              <w:ind w:firstLine="0"/>
              <w:rPr>
                <w:sz w:val="18"/>
                <w:szCs w:val="24"/>
              </w:rPr>
            </w:pPr>
            <w:r w:rsidRPr="00E07B76">
              <w:rPr>
                <w:color w:val="000000"/>
                <w:sz w:val="18"/>
                <w:szCs w:val="24"/>
              </w:rPr>
              <w:t xml:space="preserve">Сохранение отдельных естественных качеств окружающей природной среды путем ограничения хозяйственной деятельности в данной зоне, в частности: создание и уход за запретными полосами, </w:t>
            </w:r>
            <w:r w:rsidRPr="00E07B76">
              <w:rPr>
                <w:color w:val="000000"/>
                <w:sz w:val="18"/>
                <w:szCs w:val="24"/>
              </w:rPr>
              <w:t>создание и уход за защитными лесами, в том числе городскими лесами, лесами в лесопарках, и иная хозяйственная деятельность, разрешенная в защитных лесах, соблюдение режима использования природных ресурсов в заказниках, сохранение свойств земель, являющихся</w:t>
            </w:r>
            <w:r w:rsidRPr="00E07B76">
              <w:rPr>
                <w:color w:val="000000"/>
                <w:sz w:val="18"/>
                <w:szCs w:val="24"/>
              </w:rPr>
              <w:t xml:space="preserve"> особо ценными.</w:t>
            </w:r>
          </w:p>
        </w:tc>
      </w:tr>
      <w:tr w:rsidR="009D74C2" w:rsidTr="00B14F4B">
        <w:trPr>
          <w:trHeight w:val="20"/>
        </w:trPr>
        <w:tc>
          <w:tcPr>
            <w:tcW w:w="1816" w:type="pct"/>
            <w:shd w:val="clear" w:color="auto" w:fill="auto"/>
            <w:vAlign w:val="center"/>
          </w:tcPr>
          <w:p w:rsidR="00344364" w:rsidRPr="00E07B76" w:rsidRDefault="00697C2B" w:rsidP="00B14F4B">
            <w:pPr>
              <w:pStyle w:val="afffffffffffffe"/>
              <w:spacing w:line="240" w:lineRule="auto"/>
              <w:ind w:firstLine="0"/>
              <w:jc w:val="center"/>
              <w:rPr>
                <w:sz w:val="18"/>
                <w:szCs w:val="24"/>
              </w:rPr>
            </w:pPr>
            <w:r w:rsidRPr="00E07B76">
              <w:rPr>
                <w:color w:val="000000"/>
                <w:sz w:val="18"/>
                <w:szCs w:val="24"/>
              </w:rPr>
              <w:t>Предпринимательство</w:t>
            </w:r>
          </w:p>
        </w:tc>
        <w:tc>
          <w:tcPr>
            <w:tcW w:w="3184" w:type="pct"/>
            <w:shd w:val="clear" w:color="auto" w:fill="auto"/>
            <w:vAlign w:val="center"/>
          </w:tcPr>
          <w:p w:rsidR="00344364" w:rsidRPr="00E07B76" w:rsidRDefault="00697C2B" w:rsidP="00B14F4B">
            <w:pPr>
              <w:pStyle w:val="afffffffffffffe"/>
              <w:spacing w:line="240" w:lineRule="auto"/>
              <w:ind w:firstLine="0"/>
              <w:rPr>
                <w:sz w:val="18"/>
                <w:szCs w:val="24"/>
              </w:rPr>
            </w:pPr>
            <w:r w:rsidRPr="00E07B76">
              <w:rPr>
                <w:color w:val="000000"/>
                <w:sz w:val="18"/>
                <w:szCs w:val="24"/>
              </w:rPr>
              <w:t>Размещение объектов капитального строительства в целях извлечения прибыли на основании торговой, банковской и иной предпринимательской деятельности. Содержание данного вида разрешенного использования включает в себя сод</w:t>
            </w:r>
            <w:r w:rsidRPr="00E07B76">
              <w:rPr>
                <w:color w:val="000000"/>
                <w:sz w:val="18"/>
                <w:szCs w:val="24"/>
              </w:rPr>
              <w:t>ержание видов разрешенного использования, предусмотренных кодами 4.1-4.10.</w:t>
            </w:r>
          </w:p>
          <w:p w:rsidR="00344364" w:rsidRPr="00E07B76" w:rsidRDefault="00697C2B" w:rsidP="00B14F4B">
            <w:pPr>
              <w:pStyle w:val="afffffffffffffe"/>
              <w:spacing w:line="240" w:lineRule="auto"/>
              <w:ind w:firstLine="0"/>
              <w:rPr>
                <w:sz w:val="18"/>
                <w:szCs w:val="24"/>
              </w:rPr>
            </w:pPr>
            <w:r w:rsidRPr="00E07B76">
              <w:rPr>
                <w:color w:val="000000"/>
                <w:sz w:val="18"/>
                <w:szCs w:val="24"/>
                <w:u w:val="single"/>
              </w:rPr>
              <w:t>Параметры застройки</w:t>
            </w:r>
            <w:r w:rsidRPr="00E07B76">
              <w:rPr>
                <w:color w:val="000000"/>
                <w:sz w:val="18"/>
                <w:szCs w:val="24"/>
              </w:rPr>
              <w:t>:</w:t>
            </w:r>
          </w:p>
          <w:p w:rsidR="00344364" w:rsidRPr="00E07B76" w:rsidRDefault="00697C2B" w:rsidP="00B14F4B">
            <w:pPr>
              <w:pStyle w:val="afffffffffffffe"/>
              <w:spacing w:line="240" w:lineRule="auto"/>
              <w:ind w:firstLine="0"/>
              <w:rPr>
                <w:sz w:val="18"/>
                <w:szCs w:val="24"/>
              </w:rPr>
            </w:pPr>
            <w:r w:rsidRPr="00E07B76">
              <w:rPr>
                <w:color w:val="000000"/>
                <w:sz w:val="18"/>
                <w:szCs w:val="24"/>
              </w:rPr>
              <w:t>В соответствии с содержанием видов разрешенного использования.</w:t>
            </w:r>
          </w:p>
        </w:tc>
      </w:tr>
      <w:tr w:rsidR="009D74C2" w:rsidTr="00B14F4B">
        <w:trPr>
          <w:trHeight w:val="20"/>
        </w:trPr>
        <w:tc>
          <w:tcPr>
            <w:tcW w:w="1816" w:type="pct"/>
            <w:shd w:val="clear" w:color="auto" w:fill="auto"/>
            <w:vAlign w:val="center"/>
          </w:tcPr>
          <w:p w:rsidR="00344364" w:rsidRPr="00E07B76" w:rsidRDefault="00697C2B" w:rsidP="00B14F4B">
            <w:pPr>
              <w:pStyle w:val="afffffffffffffe"/>
              <w:spacing w:line="240" w:lineRule="auto"/>
              <w:ind w:firstLine="0"/>
              <w:jc w:val="center"/>
              <w:rPr>
                <w:sz w:val="18"/>
                <w:szCs w:val="24"/>
              </w:rPr>
            </w:pPr>
            <w:r w:rsidRPr="00E07B76">
              <w:rPr>
                <w:color w:val="000000"/>
                <w:sz w:val="18"/>
                <w:szCs w:val="24"/>
              </w:rPr>
              <w:t>Общественное использование объектов капитального строительства</w:t>
            </w:r>
          </w:p>
        </w:tc>
        <w:tc>
          <w:tcPr>
            <w:tcW w:w="3184" w:type="pct"/>
            <w:shd w:val="clear" w:color="auto" w:fill="auto"/>
            <w:vAlign w:val="center"/>
          </w:tcPr>
          <w:p w:rsidR="00344364" w:rsidRPr="00E07B76" w:rsidRDefault="00697C2B" w:rsidP="00B14F4B">
            <w:pPr>
              <w:pStyle w:val="afffffffffffffe"/>
              <w:spacing w:line="240" w:lineRule="auto"/>
              <w:ind w:firstLine="0"/>
              <w:rPr>
                <w:sz w:val="18"/>
                <w:szCs w:val="24"/>
              </w:rPr>
            </w:pPr>
            <w:r w:rsidRPr="00E07B76">
              <w:rPr>
                <w:color w:val="000000"/>
                <w:sz w:val="18"/>
                <w:szCs w:val="24"/>
              </w:rPr>
              <w:t xml:space="preserve">Размещение объектов капитального </w:t>
            </w:r>
            <w:r w:rsidRPr="00E07B76">
              <w:rPr>
                <w:color w:val="000000"/>
                <w:sz w:val="18"/>
                <w:szCs w:val="24"/>
              </w:rPr>
              <w:t>строительства в целях обеспечения удовлетворения бытовых, социальных и духовных потребностей человека. Содержание данного вида разрешенного использования включает в себя содержание видов разрешенного использования с кодами 3.1 - 3.10.2 утвержденными Приказ</w:t>
            </w:r>
            <w:r w:rsidRPr="00E07B76">
              <w:rPr>
                <w:color w:val="000000"/>
                <w:sz w:val="18"/>
                <w:szCs w:val="24"/>
              </w:rPr>
              <w:t>ом Минэкономразвития России от 01.09.2014 № 540 «Об утверждении классификатора видов разрешенного использования</w:t>
            </w:r>
          </w:p>
        </w:tc>
      </w:tr>
      <w:tr w:rsidR="009D74C2" w:rsidTr="00B14F4B">
        <w:trPr>
          <w:trHeight w:val="20"/>
        </w:trPr>
        <w:tc>
          <w:tcPr>
            <w:tcW w:w="1816" w:type="pct"/>
            <w:shd w:val="clear" w:color="auto" w:fill="auto"/>
            <w:vAlign w:val="center"/>
          </w:tcPr>
          <w:p w:rsidR="00344364" w:rsidRPr="00E07B76" w:rsidRDefault="00697C2B" w:rsidP="00B14F4B">
            <w:pPr>
              <w:pStyle w:val="afffffffffffffe"/>
              <w:spacing w:line="240" w:lineRule="auto"/>
              <w:ind w:firstLine="0"/>
              <w:jc w:val="center"/>
              <w:rPr>
                <w:sz w:val="18"/>
                <w:szCs w:val="24"/>
              </w:rPr>
            </w:pPr>
            <w:r w:rsidRPr="00E07B76">
              <w:rPr>
                <w:color w:val="000000"/>
                <w:sz w:val="18"/>
                <w:szCs w:val="24"/>
              </w:rPr>
              <w:t>Зоны планируемого размещения объектов капитального строительства</w:t>
            </w:r>
          </w:p>
        </w:tc>
        <w:tc>
          <w:tcPr>
            <w:tcW w:w="3184" w:type="pct"/>
            <w:shd w:val="clear" w:color="auto" w:fill="auto"/>
            <w:vAlign w:val="center"/>
          </w:tcPr>
          <w:p w:rsidR="00344364" w:rsidRPr="00E07B76" w:rsidRDefault="00697C2B" w:rsidP="00B14F4B">
            <w:pPr>
              <w:pStyle w:val="afffffffffffffe"/>
              <w:spacing w:line="240" w:lineRule="auto"/>
              <w:ind w:firstLine="0"/>
              <w:rPr>
                <w:sz w:val="18"/>
                <w:szCs w:val="24"/>
              </w:rPr>
            </w:pPr>
            <w:r w:rsidRPr="00E07B76">
              <w:rPr>
                <w:color w:val="000000"/>
                <w:sz w:val="18"/>
                <w:szCs w:val="24"/>
              </w:rPr>
              <w:t>Характеристика зоны планируемого размещения объектов капитального строительств</w:t>
            </w:r>
            <w:r w:rsidRPr="00E07B76">
              <w:rPr>
                <w:color w:val="000000"/>
                <w:sz w:val="18"/>
                <w:szCs w:val="24"/>
              </w:rPr>
              <w:t>а</w:t>
            </w:r>
            <w:r>
              <w:rPr>
                <w:color w:val="000000"/>
                <w:sz w:val="18"/>
                <w:szCs w:val="24"/>
              </w:rPr>
              <w:t xml:space="preserve"> </w:t>
            </w:r>
            <w:r w:rsidRPr="00E07B76">
              <w:rPr>
                <w:color w:val="000000"/>
                <w:sz w:val="18"/>
                <w:szCs w:val="24"/>
              </w:rPr>
              <w:t>земельных участков» (далее - Приказ)</w:t>
            </w:r>
          </w:p>
        </w:tc>
      </w:tr>
    </w:tbl>
    <w:p w:rsidR="00344364" w:rsidRPr="00E53CB9" w:rsidRDefault="00697C2B" w:rsidP="00344364">
      <w:pPr>
        <w:spacing w:before="120" w:after="120" w:line="276" w:lineRule="auto"/>
        <w:jc w:val="both"/>
        <w:rPr>
          <w:sz w:val="24"/>
          <w:szCs w:val="24"/>
        </w:rPr>
      </w:pPr>
      <w:r w:rsidRPr="00E53CB9">
        <w:rPr>
          <w:sz w:val="24"/>
          <w:szCs w:val="24"/>
        </w:rPr>
        <w:t>Расчетное количество проживающих в границах проектирования - 8341 чел.</w:t>
      </w:r>
    </w:p>
    <w:p w:rsidR="00344364" w:rsidRPr="00E53CB9" w:rsidRDefault="00697C2B" w:rsidP="00344364">
      <w:pPr>
        <w:spacing w:before="120" w:after="120" w:line="276" w:lineRule="auto"/>
        <w:jc w:val="both"/>
        <w:rPr>
          <w:sz w:val="24"/>
          <w:szCs w:val="24"/>
        </w:rPr>
      </w:pPr>
      <w:r w:rsidRPr="00E53CB9">
        <w:rPr>
          <w:sz w:val="24"/>
          <w:szCs w:val="24"/>
        </w:rPr>
        <w:t>Территория среднеэтажной жилой застройки общей площадью - 60285 кв.м., процент застройки в границах каждого земельного участка не превышает 25.</w:t>
      </w:r>
    </w:p>
    <w:p w:rsidR="00344364" w:rsidRPr="00E53CB9" w:rsidRDefault="00697C2B" w:rsidP="00344364">
      <w:pPr>
        <w:spacing w:before="120" w:after="120" w:line="276" w:lineRule="auto"/>
        <w:jc w:val="both"/>
        <w:rPr>
          <w:sz w:val="24"/>
          <w:szCs w:val="24"/>
        </w:rPr>
      </w:pPr>
      <w:r w:rsidRPr="00E53CB9">
        <w:rPr>
          <w:sz w:val="24"/>
          <w:szCs w:val="24"/>
        </w:rPr>
        <w:t>Территория многоэтажной жилой застройки общей площадью - 116587 кв.м., процент застройки в границах каждого земельного участка не превышает 35.</w:t>
      </w:r>
    </w:p>
    <w:p w:rsidR="00344364" w:rsidRPr="00E53CB9" w:rsidRDefault="00697C2B" w:rsidP="00344364">
      <w:pPr>
        <w:spacing w:before="120" w:after="120" w:line="276" w:lineRule="auto"/>
        <w:jc w:val="both"/>
        <w:rPr>
          <w:sz w:val="24"/>
          <w:szCs w:val="24"/>
        </w:rPr>
      </w:pPr>
      <w:r w:rsidRPr="00E53CB9">
        <w:rPr>
          <w:sz w:val="24"/>
          <w:szCs w:val="24"/>
        </w:rPr>
        <w:t>Общая площадь застройки - 176872 кв.м.</w:t>
      </w:r>
    </w:p>
    <w:p w:rsidR="00344364" w:rsidRPr="00E53CB9" w:rsidRDefault="00697C2B" w:rsidP="00344364">
      <w:pPr>
        <w:spacing w:before="120" w:after="120" w:line="276" w:lineRule="auto"/>
        <w:jc w:val="both"/>
        <w:rPr>
          <w:sz w:val="24"/>
          <w:szCs w:val="24"/>
        </w:rPr>
      </w:pPr>
      <w:r w:rsidRPr="00E53CB9">
        <w:rPr>
          <w:sz w:val="24"/>
          <w:szCs w:val="24"/>
        </w:rPr>
        <w:t>Площадь микрорайона - 24,02 га.</w:t>
      </w:r>
    </w:p>
    <w:p w:rsidR="00344364" w:rsidRPr="00E53CB9" w:rsidRDefault="00697C2B" w:rsidP="00344364">
      <w:pPr>
        <w:spacing w:before="120" w:after="120" w:line="276" w:lineRule="auto"/>
        <w:jc w:val="both"/>
        <w:rPr>
          <w:sz w:val="24"/>
          <w:szCs w:val="24"/>
        </w:rPr>
      </w:pPr>
      <w:r w:rsidRPr="00E53CB9">
        <w:rPr>
          <w:sz w:val="24"/>
          <w:szCs w:val="24"/>
        </w:rPr>
        <w:t>Площадь жилой застройки - 18,43 га.</w:t>
      </w:r>
    </w:p>
    <w:p w:rsidR="00344364" w:rsidRPr="00E53CB9" w:rsidRDefault="00697C2B" w:rsidP="00344364">
      <w:pPr>
        <w:spacing w:before="120" w:after="120" w:line="276" w:lineRule="auto"/>
        <w:jc w:val="both"/>
        <w:rPr>
          <w:sz w:val="24"/>
          <w:szCs w:val="24"/>
        </w:rPr>
      </w:pPr>
      <w:r w:rsidRPr="00E53CB9">
        <w:rPr>
          <w:sz w:val="24"/>
          <w:szCs w:val="24"/>
        </w:rPr>
        <w:t>Коэфф</w:t>
      </w:r>
      <w:r w:rsidRPr="00E53CB9">
        <w:rPr>
          <w:sz w:val="24"/>
          <w:szCs w:val="24"/>
        </w:rPr>
        <w:t>ициент плотности застройки микрорайона равен 0,7, что не превышает допустимого коэффициента местных нормативов градостроительного проектирования г. Пыть-Яха.</w:t>
      </w:r>
    </w:p>
    <w:p w:rsidR="00344364" w:rsidRDefault="00697C2B" w:rsidP="00344364">
      <w:pPr>
        <w:spacing w:before="120" w:after="120" w:line="276" w:lineRule="auto"/>
        <w:jc w:val="both"/>
        <w:rPr>
          <w:sz w:val="24"/>
          <w:szCs w:val="24"/>
        </w:rPr>
      </w:pPr>
      <w:r w:rsidRPr="00E53CB9">
        <w:rPr>
          <w:sz w:val="24"/>
          <w:szCs w:val="24"/>
        </w:rPr>
        <w:lastRenderedPageBreak/>
        <w:t>Коэффициент плотности жилой застройки - 0,96,</w:t>
      </w:r>
    </w:p>
    <w:p w:rsidR="00344364" w:rsidRPr="00E53CB9" w:rsidRDefault="00697C2B" w:rsidP="00344364">
      <w:pPr>
        <w:spacing w:before="120" w:after="120" w:line="276" w:lineRule="auto"/>
        <w:jc w:val="both"/>
        <w:rPr>
          <w:sz w:val="24"/>
          <w:szCs w:val="24"/>
        </w:rPr>
      </w:pPr>
      <w:r w:rsidRPr="00E53CB9">
        <w:rPr>
          <w:sz w:val="24"/>
          <w:szCs w:val="24"/>
        </w:rPr>
        <w:t>Проектом планировки предусмотрена централизованная с</w:t>
      </w:r>
      <w:r w:rsidRPr="00E53CB9">
        <w:rPr>
          <w:sz w:val="24"/>
          <w:szCs w:val="24"/>
        </w:rPr>
        <w:t>истема теплоснабжения многоквартирных жилых домов и общественных зданий планировочного района от котельных МУП «УГХ» м.о.</w:t>
      </w:r>
      <w:r>
        <w:rPr>
          <w:sz w:val="24"/>
          <w:szCs w:val="24"/>
        </w:rPr>
        <w:t>г. Пыть-Ях</w:t>
      </w:r>
      <w:r w:rsidRPr="00E53CB9">
        <w:rPr>
          <w:sz w:val="24"/>
          <w:szCs w:val="24"/>
        </w:rPr>
        <w:t xml:space="preserve">. Газоснабжение котельной предусматривается от газопровода высокого давления II категории </w:t>
      </w:r>
      <w:r>
        <w:rPr>
          <w:sz w:val="24"/>
          <w:szCs w:val="24"/>
        </w:rPr>
        <w:t>Ø</w:t>
      </w:r>
      <w:r w:rsidRPr="00E53CB9">
        <w:rPr>
          <w:sz w:val="24"/>
          <w:szCs w:val="24"/>
        </w:rPr>
        <w:t>325 котельной «Мамонтовская».</w:t>
      </w:r>
    </w:p>
    <w:p w:rsidR="00344364" w:rsidRPr="00E53CB9" w:rsidRDefault="00697C2B" w:rsidP="00344364">
      <w:pPr>
        <w:spacing w:before="120" w:after="120" w:line="276" w:lineRule="auto"/>
        <w:jc w:val="both"/>
        <w:rPr>
          <w:sz w:val="24"/>
          <w:szCs w:val="24"/>
        </w:rPr>
      </w:pPr>
      <w:r w:rsidRPr="00E53CB9">
        <w:rPr>
          <w:sz w:val="24"/>
          <w:szCs w:val="24"/>
        </w:rPr>
        <w:t>Обща</w:t>
      </w:r>
      <w:r w:rsidRPr="00E53CB9">
        <w:rPr>
          <w:sz w:val="24"/>
          <w:szCs w:val="24"/>
        </w:rPr>
        <w:t>я протяженность сетей теплоснабжения в границах проекта планировки - 4,7 км.</w:t>
      </w:r>
    </w:p>
    <w:p w:rsidR="00344364" w:rsidRPr="00E53CB9" w:rsidRDefault="00697C2B" w:rsidP="00344364">
      <w:pPr>
        <w:spacing w:before="120" w:after="120" w:line="276" w:lineRule="auto"/>
        <w:jc w:val="both"/>
        <w:rPr>
          <w:sz w:val="24"/>
          <w:szCs w:val="24"/>
        </w:rPr>
      </w:pPr>
      <w:r w:rsidRPr="00E53CB9">
        <w:rPr>
          <w:sz w:val="24"/>
          <w:szCs w:val="24"/>
        </w:rPr>
        <w:t>Расчеты протяженности выполнены средствами программы Mapinfo на основании чертежа планировки территории.</w:t>
      </w:r>
    </w:p>
    <w:p w:rsidR="00344364" w:rsidRPr="00E53CB9" w:rsidRDefault="00697C2B" w:rsidP="00344364">
      <w:pPr>
        <w:spacing w:before="120" w:after="120" w:line="276" w:lineRule="auto"/>
        <w:jc w:val="both"/>
        <w:rPr>
          <w:sz w:val="24"/>
          <w:szCs w:val="24"/>
        </w:rPr>
      </w:pPr>
      <w:r w:rsidRPr="00E53CB9">
        <w:rPr>
          <w:sz w:val="24"/>
          <w:szCs w:val="24"/>
        </w:rPr>
        <w:t>С учетом местных нормативов градостроительного проектирования на территори</w:t>
      </w:r>
      <w:r w:rsidRPr="00E53CB9">
        <w:rPr>
          <w:sz w:val="24"/>
          <w:szCs w:val="24"/>
        </w:rPr>
        <w:t>и город Пыть-Ях удельные расходы тепла на отопление составит:</w:t>
      </w:r>
    </w:p>
    <w:p w:rsidR="00344364" w:rsidRPr="00E07B76" w:rsidRDefault="00697C2B">
      <w:pPr>
        <w:pStyle w:val="af6"/>
        <w:numPr>
          <w:ilvl w:val="0"/>
          <w:numId w:val="70"/>
        </w:numPr>
        <w:spacing w:before="120" w:after="120" w:line="276" w:lineRule="auto"/>
        <w:rPr>
          <w:sz w:val="24"/>
          <w:szCs w:val="24"/>
        </w:rPr>
      </w:pPr>
      <w:r w:rsidRPr="00E07B76">
        <w:rPr>
          <w:sz w:val="24"/>
          <w:szCs w:val="24"/>
        </w:rPr>
        <w:t>жилых зданий с учетом этажности - 2175,8 Гкал/год;</w:t>
      </w:r>
    </w:p>
    <w:p w:rsidR="00344364" w:rsidRPr="00E07B76" w:rsidRDefault="00697C2B">
      <w:pPr>
        <w:pStyle w:val="af6"/>
        <w:numPr>
          <w:ilvl w:val="0"/>
          <w:numId w:val="70"/>
        </w:numPr>
        <w:spacing w:before="120" w:after="120" w:line="276" w:lineRule="auto"/>
        <w:rPr>
          <w:sz w:val="24"/>
          <w:szCs w:val="24"/>
        </w:rPr>
      </w:pPr>
      <w:r w:rsidRPr="00E07B76">
        <w:rPr>
          <w:sz w:val="24"/>
          <w:szCs w:val="24"/>
        </w:rPr>
        <w:t>административных и общественных зданий с учетом этажности - 280,7 Гкал/год.</w:t>
      </w:r>
    </w:p>
    <w:p w:rsidR="00344364" w:rsidRPr="00E07B76" w:rsidRDefault="00697C2B" w:rsidP="00344364">
      <w:pPr>
        <w:spacing w:before="120" w:after="120" w:line="276" w:lineRule="auto"/>
        <w:jc w:val="both"/>
        <w:rPr>
          <w:sz w:val="24"/>
          <w:szCs w:val="24"/>
        </w:rPr>
      </w:pPr>
      <w:r w:rsidRPr="00E07B76">
        <w:rPr>
          <w:sz w:val="24"/>
          <w:szCs w:val="24"/>
        </w:rPr>
        <w:t xml:space="preserve">Основные показатели развития планируемой территории представлены в </w:t>
      </w:r>
      <w:r w:rsidRPr="00E07B76">
        <w:rPr>
          <w:sz w:val="24"/>
          <w:szCs w:val="24"/>
        </w:rPr>
        <w:t xml:space="preserve">таблице </w:t>
      </w:r>
      <w:r>
        <w:rPr>
          <w:sz w:val="24"/>
          <w:szCs w:val="24"/>
        </w:rPr>
        <w:t>ниже.</w:t>
      </w:r>
    </w:p>
    <w:p w:rsidR="00344364" w:rsidRPr="00D03606" w:rsidRDefault="00697C2B" w:rsidP="00344364">
      <w:pPr>
        <w:pStyle w:val="aff2"/>
        <w:keepNext/>
        <w:spacing w:after="0" w:line="23" w:lineRule="atLeast"/>
        <w:ind w:firstLine="0"/>
        <w:rPr>
          <w:bCs w:val="0"/>
          <w:sz w:val="24"/>
          <w:szCs w:val="24"/>
        </w:rPr>
      </w:pPr>
      <w:r w:rsidRPr="007815BC">
        <w:rPr>
          <w:bCs w:val="0"/>
          <w:sz w:val="24"/>
          <w:szCs w:val="24"/>
        </w:rPr>
        <w:t xml:space="preserve">Таблица </w:t>
      </w:r>
      <w:r w:rsidRPr="007815BC">
        <w:rPr>
          <w:bCs w:val="0"/>
          <w:sz w:val="24"/>
          <w:szCs w:val="24"/>
        </w:rPr>
        <w:fldChar w:fldCharType="begin"/>
      </w:r>
      <w:r w:rsidRPr="007815BC">
        <w:rPr>
          <w:bCs w:val="0"/>
          <w:sz w:val="24"/>
          <w:szCs w:val="24"/>
        </w:rPr>
        <w:instrText xml:space="preserve"> SEQ Таблица \* ARABIC </w:instrText>
      </w:r>
      <w:r w:rsidRPr="007815BC">
        <w:rPr>
          <w:bCs w:val="0"/>
          <w:sz w:val="24"/>
          <w:szCs w:val="24"/>
        </w:rPr>
        <w:fldChar w:fldCharType="separate"/>
      </w:r>
      <w:r w:rsidR="00B85BD6">
        <w:rPr>
          <w:bCs w:val="0"/>
          <w:noProof/>
          <w:sz w:val="24"/>
          <w:szCs w:val="24"/>
        </w:rPr>
        <w:t>12</w:t>
      </w:r>
      <w:r w:rsidRPr="007815BC">
        <w:rPr>
          <w:bCs w:val="0"/>
          <w:sz w:val="24"/>
          <w:szCs w:val="24"/>
        </w:rPr>
        <w:fldChar w:fldCharType="end"/>
      </w:r>
      <w:r w:rsidRPr="007815BC">
        <w:rPr>
          <w:bCs w:val="0"/>
          <w:sz w:val="24"/>
          <w:szCs w:val="24"/>
        </w:rPr>
        <w:t xml:space="preserve">. </w:t>
      </w:r>
      <w:r w:rsidRPr="00D03606">
        <w:rPr>
          <w:bCs w:val="0"/>
          <w:sz w:val="24"/>
          <w:szCs w:val="24"/>
        </w:rPr>
        <w:t>Основные показатели развития планируемой территории</w:t>
      </w:r>
      <w:r w:rsidRPr="007815BC">
        <w:rPr>
          <w:bCs w:val="0"/>
          <w:sz w:val="24"/>
          <w:szCs w:val="24"/>
        </w:rPr>
        <w:t xml:space="preserve"> №</w:t>
      </w:r>
      <w:r>
        <w:rPr>
          <w:bCs w:val="0"/>
          <w:sz w:val="24"/>
          <w:szCs w:val="24"/>
        </w:rPr>
        <w:t>5</w:t>
      </w:r>
      <w:r w:rsidRPr="007815BC">
        <w:rPr>
          <w:bCs w:val="0"/>
          <w:sz w:val="24"/>
          <w:szCs w:val="24"/>
        </w:rPr>
        <w:t xml:space="preserve"> «</w:t>
      </w:r>
      <w:r>
        <w:rPr>
          <w:bCs w:val="0"/>
          <w:sz w:val="24"/>
          <w:szCs w:val="24"/>
        </w:rPr>
        <w:t>Солнечный</w:t>
      </w:r>
      <w:r w:rsidRPr="007815BC">
        <w:rPr>
          <w:bCs w:val="0"/>
          <w:sz w:val="24"/>
          <w:szCs w:val="24"/>
        </w:rPr>
        <w:t>»</w:t>
      </w:r>
    </w:p>
    <w:tbl>
      <w:tblPr>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33"/>
        <w:gridCol w:w="4715"/>
        <w:gridCol w:w="1346"/>
        <w:gridCol w:w="1218"/>
        <w:gridCol w:w="1232"/>
      </w:tblGrid>
      <w:tr w:rsidR="009D74C2" w:rsidTr="00B14F4B">
        <w:trPr>
          <w:trHeight w:val="20"/>
        </w:trPr>
        <w:tc>
          <w:tcPr>
            <w:tcW w:w="446" w:type="pct"/>
            <w:shd w:val="clear" w:color="auto" w:fill="auto"/>
            <w:vAlign w:val="center"/>
          </w:tcPr>
          <w:p w:rsidR="00344364" w:rsidRPr="00E07B76" w:rsidRDefault="00697C2B" w:rsidP="00B14F4B">
            <w:pPr>
              <w:pStyle w:val="afffffffffffffe"/>
              <w:spacing w:line="240" w:lineRule="auto"/>
              <w:ind w:firstLine="0"/>
              <w:jc w:val="center"/>
              <w:rPr>
                <w:b/>
                <w:bCs/>
                <w:sz w:val="18"/>
                <w:szCs w:val="24"/>
              </w:rPr>
            </w:pPr>
            <w:r w:rsidRPr="00E07B76">
              <w:rPr>
                <w:b/>
                <w:bCs/>
                <w:color w:val="000000"/>
                <w:sz w:val="18"/>
                <w:szCs w:val="24"/>
              </w:rPr>
              <w:t>№ п/п</w:t>
            </w:r>
          </w:p>
        </w:tc>
        <w:tc>
          <w:tcPr>
            <w:tcW w:w="2523" w:type="pct"/>
            <w:shd w:val="clear" w:color="auto" w:fill="auto"/>
            <w:vAlign w:val="center"/>
          </w:tcPr>
          <w:p w:rsidR="00344364" w:rsidRPr="00E07B76" w:rsidRDefault="00697C2B" w:rsidP="00B14F4B">
            <w:pPr>
              <w:pStyle w:val="afffffffffffffe"/>
              <w:spacing w:line="240" w:lineRule="auto"/>
              <w:ind w:firstLine="0"/>
              <w:jc w:val="center"/>
              <w:rPr>
                <w:b/>
                <w:bCs/>
                <w:sz w:val="18"/>
                <w:szCs w:val="24"/>
              </w:rPr>
            </w:pPr>
            <w:r w:rsidRPr="00E07B76">
              <w:rPr>
                <w:b/>
                <w:bCs/>
                <w:color w:val="000000"/>
                <w:sz w:val="18"/>
                <w:szCs w:val="24"/>
              </w:rPr>
              <w:t>Наименование показателей</w:t>
            </w:r>
          </w:p>
        </w:tc>
        <w:tc>
          <w:tcPr>
            <w:tcW w:w="720" w:type="pct"/>
            <w:shd w:val="clear" w:color="auto" w:fill="auto"/>
            <w:vAlign w:val="center"/>
          </w:tcPr>
          <w:p w:rsidR="00344364" w:rsidRPr="00E07B76" w:rsidRDefault="00697C2B" w:rsidP="00B14F4B">
            <w:pPr>
              <w:pStyle w:val="afffffffffffffe"/>
              <w:spacing w:line="240" w:lineRule="auto"/>
              <w:ind w:firstLine="0"/>
              <w:jc w:val="center"/>
              <w:rPr>
                <w:b/>
                <w:bCs/>
                <w:sz w:val="18"/>
                <w:szCs w:val="24"/>
              </w:rPr>
            </w:pPr>
            <w:r w:rsidRPr="00E07B76">
              <w:rPr>
                <w:b/>
                <w:bCs/>
                <w:color w:val="000000"/>
                <w:sz w:val="18"/>
                <w:szCs w:val="24"/>
              </w:rPr>
              <w:t>Единица измерения</w:t>
            </w:r>
          </w:p>
        </w:tc>
        <w:tc>
          <w:tcPr>
            <w:tcW w:w="652" w:type="pct"/>
            <w:shd w:val="clear" w:color="auto" w:fill="auto"/>
            <w:vAlign w:val="center"/>
          </w:tcPr>
          <w:p w:rsidR="00344364" w:rsidRPr="00E07B76" w:rsidRDefault="00697C2B" w:rsidP="00B14F4B">
            <w:pPr>
              <w:pStyle w:val="afffffffffffffe"/>
              <w:spacing w:line="240" w:lineRule="auto"/>
              <w:ind w:firstLine="0"/>
              <w:jc w:val="center"/>
              <w:rPr>
                <w:b/>
                <w:bCs/>
                <w:sz w:val="18"/>
                <w:szCs w:val="24"/>
              </w:rPr>
            </w:pPr>
            <w:r w:rsidRPr="00E07B76">
              <w:rPr>
                <w:b/>
                <w:bCs/>
                <w:color w:val="000000"/>
                <w:sz w:val="18"/>
                <w:szCs w:val="24"/>
              </w:rPr>
              <w:t>Состояние на 2022 г</w:t>
            </w:r>
          </w:p>
        </w:tc>
        <w:tc>
          <w:tcPr>
            <w:tcW w:w="659" w:type="pct"/>
            <w:shd w:val="clear" w:color="auto" w:fill="auto"/>
            <w:vAlign w:val="center"/>
          </w:tcPr>
          <w:p w:rsidR="00344364" w:rsidRPr="00E07B76" w:rsidRDefault="00697C2B" w:rsidP="00B14F4B">
            <w:pPr>
              <w:pStyle w:val="afffffffffffffe"/>
              <w:spacing w:line="240" w:lineRule="auto"/>
              <w:ind w:firstLine="0"/>
              <w:jc w:val="center"/>
              <w:rPr>
                <w:b/>
                <w:bCs/>
                <w:sz w:val="18"/>
                <w:szCs w:val="24"/>
              </w:rPr>
            </w:pPr>
            <w:r w:rsidRPr="00E07B76">
              <w:rPr>
                <w:b/>
                <w:bCs/>
                <w:color w:val="000000"/>
                <w:sz w:val="18"/>
                <w:szCs w:val="24"/>
              </w:rPr>
              <w:t>Состояние на 2032 г</w:t>
            </w:r>
          </w:p>
        </w:tc>
      </w:tr>
      <w:tr w:rsidR="009D74C2" w:rsidTr="00B14F4B">
        <w:trPr>
          <w:trHeight w:val="20"/>
        </w:trPr>
        <w:tc>
          <w:tcPr>
            <w:tcW w:w="446" w:type="pct"/>
            <w:shd w:val="clear" w:color="auto" w:fill="auto"/>
            <w:vAlign w:val="center"/>
          </w:tcPr>
          <w:p w:rsidR="00344364" w:rsidRPr="00E07B76" w:rsidRDefault="00697C2B" w:rsidP="00B14F4B">
            <w:pPr>
              <w:pStyle w:val="afffffffffffffe"/>
              <w:spacing w:line="240" w:lineRule="auto"/>
              <w:ind w:firstLine="0"/>
              <w:jc w:val="center"/>
              <w:rPr>
                <w:sz w:val="18"/>
                <w:szCs w:val="24"/>
              </w:rPr>
            </w:pPr>
            <w:r w:rsidRPr="00E07B76">
              <w:rPr>
                <w:color w:val="000000"/>
                <w:sz w:val="18"/>
                <w:szCs w:val="24"/>
              </w:rPr>
              <w:t>1.</w:t>
            </w:r>
          </w:p>
        </w:tc>
        <w:tc>
          <w:tcPr>
            <w:tcW w:w="2523" w:type="pct"/>
            <w:shd w:val="clear" w:color="auto" w:fill="auto"/>
          </w:tcPr>
          <w:p w:rsidR="00344364" w:rsidRPr="00E07B76" w:rsidRDefault="00697C2B" w:rsidP="00B14F4B">
            <w:pPr>
              <w:pStyle w:val="afffffffffffffe"/>
              <w:spacing w:line="240" w:lineRule="auto"/>
              <w:ind w:firstLine="0"/>
              <w:rPr>
                <w:sz w:val="18"/>
                <w:szCs w:val="24"/>
              </w:rPr>
            </w:pPr>
            <w:r w:rsidRPr="00E07B76">
              <w:rPr>
                <w:color w:val="000000"/>
                <w:sz w:val="18"/>
                <w:szCs w:val="24"/>
              </w:rPr>
              <w:t>Площадь планируемой территории, в том числе:</w:t>
            </w:r>
          </w:p>
        </w:tc>
        <w:tc>
          <w:tcPr>
            <w:tcW w:w="720" w:type="pct"/>
            <w:shd w:val="clear" w:color="auto" w:fill="auto"/>
            <w:vAlign w:val="center"/>
          </w:tcPr>
          <w:p w:rsidR="00344364" w:rsidRPr="00E07B76" w:rsidRDefault="00697C2B" w:rsidP="00B14F4B">
            <w:pPr>
              <w:pStyle w:val="afffffffffffffe"/>
              <w:spacing w:line="240" w:lineRule="auto"/>
              <w:ind w:firstLine="0"/>
              <w:jc w:val="center"/>
              <w:rPr>
                <w:sz w:val="18"/>
                <w:szCs w:val="24"/>
              </w:rPr>
            </w:pPr>
            <w:r w:rsidRPr="00E07B76">
              <w:rPr>
                <w:color w:val="000000"/>
                <w:sz w:val="18"/>
                <w:szCs w:val="24"/>
              </w:rPr>
              <w:t>га</w:t>
            </w:r>
          </w:p>
        </w:tc>
        <w:tc>
          <w:tcPr>
            <w:tcW w:w="652" w:type="pct"/>
            <w:shd w:val="clear" w:color="auto" w:fill="auto"/>
            <w:vAlign w:val="center"/>
          </w:tcPr>
          <w:p w:rsidR="00344364" w:rsidRPr="00E07B76" w:rsidRDefault="00697C2B" w:rsidP="00B14F4B">
            <w:pPr>
              <w:pStyle w:val="afffffffffffffe"/>
              <w:spacing w:line="240" w:lineRule="auto"/>
              <w:ind w:firstLine="0"/>
              <w:jc w:val="center"/>
              <w:rPr>
                <w:sz w:val="18"/>
                <w:szCs w:val="24"/>
              </w:rPr>
            </w:pPr>
            <w:r w:rsidRPr="00E07B76">
              <w:rPr>
                <w:color w:val="000000"/>
                <w:sz w:val="18"/>
                <w:szCs w:val="24"/>
              </w:rPr>
              <w:t>24,02</w:t>
            </w:r>
          </w:p>
        </w:tc>
        <w:tc>
          <w:tcPr>
            <w:tcW w:w="659" w:type="pct"/>
            <w:shd w:val="clear" w:color="auto" w:fill="auto"/>
            <w:vAlign w:val="center"/>
          </w:tcPr>
          <w:p w:rsidR="00344364" w:rsidRPr="00E07B76" w:rsidRDefault="00697C2B" w:rsidP="00B14F4B">
            <w:pPr>
              <w:pStyle w:val="afffffffffffffe"/>
              <w:spacing w:line="240" w:lineRule="auto"/>
              <w:ind w:firstLine="0"/>
              <w:jc w:val="center"/>
              <w:rPr>
                <w:sz w:val="18"/>
                <w:szCs w:val="24"/>
              </w:rPr>
            </w:pPr>
            <w:r w:rsidRPr="00E07B76">
              <w:rPr>
                <w:color w:val="000000"/>
                <w:sz w:val="18"/>
                <w:szCs w:val="24"/>
              </w:rPr>
              <w:t>24,02</w:t>
            </w:r>
          </w:p>
        </w:tc>
      </w:tr>
      <w:tr w:rsidR="009D74C2" w:rsidTr="00B14F4B">
        <w:trPr>
          <w:trHeight w:val="20"/>
        </w:trPr>
        <w:tc>
          <w:tcPr>
            <w:tcW w:w="446" w:type="pct"/>
            <w:shd w:val="clear" w:color="auto" w:fill="auto"/>
            <w:vAlign w:val="center"/>
          </w:tcPr>
          <w:p w:rsidR="00344364" w:rsidRPr="00E07B76" w:rsidRDefault="00697C2B" w:rsidP="00B14F4B">
            <w:pPr>
              <w:pStyle w:val="afffffffffffffe"/>
              <w:spacing w:line="240" w:lineRule="auto"/>
              <w:ind w:firstLine="0"/>
              <w:jc w:val="center"/>
              <w:rPr>
                <w:sz w:val="18"/>
                <w:szCs w:val="24"/>
              </w:rPr>
            </w:pPr>
            <w:r w:rsidRPr="00E07B76">
              <w:rPr>
                <w:color w:val="000000"/>
                <w:sz w:val="18"/>
                <w:szCs w:val="24"/>
              </w:rPr>
              <w:t>1.1.</w:t>
            </w:r>
          </w:p>
        </w:tc>
        <w:tc>
          <w:tcPr>
            <w:tcW w:w="2523" w:type="pct"/>
            <w:shd w:val="clear" w:color="auto" w:fill="auto"/>
            <w:vAlign w:val="bottom"/>
          </w:tcPr>
          <w:p w:rsidR="00344364" w:rsidRPr="00E07B76" w:rsidRDefault="00697C2B" w:rsidP="00B14F4B">
            <w:pPr>
              <w:pStyle w:val="afffffffffffffe"/>
              <w:spacing w:line="240" w:lineRule="auto"/>
              <w:ind w:firstLine="0"/>
              <w:rPr>
                <w:sz w:val="18"/>
                <w:szCs w:val="24"/>
              </w:rPr>
            </w:pPr>
            <w:r w:rsidRPr="00E07B76">
              <w:rPr>
                <w:color w:val="000000"/>
                <w:sz w:val="18"/>
                <w:szCs w:val="24"/>
              </w:rPr>
              <w:t>Жилые зоны, в том числе:</w:t>
            </w:r>
          </w:p>
        </w:tc>
        <w:tc>
          <w:tcPr>
            <w:tcW w:w="720" w:type="pct"/>
            <w:shd w:val="clear" w:color="auto" w:fill="auto"/>
            <w:vAlign w:val="center"/>
          </w:tcPr>
          <w:p w:rsidR="00344364" w:rsidRPr="00E07B76" w:rsidRDefault="00697C2B" w:rsidP="00B14F4B">
            <w:pPr>
              <w:pStyle w:val="afffffffffffffe"/>
              <w:spacing w:line="240" w:lineRule="auto"/>
              <w:ind w:firstLine="0"/>
              <w:jc w:val="center"/>
              <w:rPr>
                <w:sz w:val="18"/>
                <w:szCs w:val="24"/>
              </w:rPr>
            </w:pPr>
            <w:r w:rsidRPr="00E07B76">
              <w:rPr>
                <w:color w:val="000000"/>
                <w:sz w:val="18"/>
                <w:szCs w:val="24"/>
              </w:rPr>
              <w:t>га</w:t>
            </w:r>
          </w:p>
        </w:tc>
        <w:tc>
          <w:tcPr>
            <w:tcW w:w="652" w:type="pct"/>
            <w:shd w:val="clear" w:color="auto" w:fill="auto"/>
            <w:vAlign w:val="center"/>
          </w:tcPr>
          <w:p w:rsidR="00344364" w:rsidRPr="00E07B76" w:rsidRDefault="00697C2B" w:rsidP="00B14F4B">
            <w:pPr>
              <w:pStyle w:val="afffffffffffffe"/>
              <w:spacing w:line="240" w:lineRule="auto"/>
              <w:ind w:firstLine="0"/>
              <w:jc w:val="center"/>
              <w:rPr>
                <w:sz w:val="18"/>
                <w:szCs w:val="24"/>
              </w:rPr>
            </w:pPr>
            <w:r w:rsidRPr="00E07B76">
              <w:rPr>
                <w:color w:val="000000"/>
                <w:sz w:val="18"/>
                <w:szCs w:val="24"/>
              </w:rPr>
              <w:t>18,62</w:t>
            </w:r>
          </w:p>
        </w:tc>
        <w:tc>
          <w:tcPr>
            <w:tcW w:w="659" w:type="pct"/>
            <w:shd w:val="clear" w:color="auto" w:fill="auto"/>
            <w:vAlign w:val="center"/>
          </w:tcPr>
          <w:p w:rsidR="00344364" w:rsidRPr="00E07B76" w:rsidRDefault="00697C2B" w:rsidP="00B14F4B">
            <w:pPr>
              <w:pStyle w:val="afffffffffffffe"/>
              <w:spacing w:line="240" w:lineRule="auto"/>
              <w:ind w:firstLine="0"/>
              <w:jc w:val="center"/>
              <w:rPr>
                <w:sz w:val="18"/>
                <w:szCs w:val="24"/>
              </w:rPr>
            </w:pPr>
            <w:r w:rsidRPr="00E07B76">
              <w:rPr>
                <w:color w:val="000000"/>
                <w:sz w:val="18"/>
                <w:szCs w:val="24"/>
              </w:rPr>
              <w:t>18,42</w:t>
            </w:r>
          </w:p>
        </w:tc>
      </w:tr>
      <w:tr w:rsidR="009D74C2" w:rsidTr="00B14F4B">
        <w:trPr>
          <w:trHeight w:val="20"/>
        </w:trPr>
        <w:tc>
          <w:tcPr>
            <w:tcW w:w="446" w:type="pct"/>
            <w:shd w:val="clear" w:color="auto" w:fill="auto"/>
            <w:vAlign w:val="center"/>
          </w:tcPr>
          <w:p w:rsidR="00344364" w:rsidRPr="00E07B76" w:rsidRDefault="00697C2B" w:rsidP="00B14F4B">
            <w:pPr>
              <w:pStyle w:val="afffffffffffffe"/>
              <w:spacing w:line="240" w:lineRule="auto"/>
              <w:ind w:firstLine="0"/>
              <w:jc w:val="center"/>
              <w:rPr>
                <w:sz w:val="18"/>
                <w:szCs w:val="24"/>
              </w:rPr>
            </w:pPr>
            <w:r w:rsidRPr="00E07B76">
              <w:rPr>
                <w:color w:val="000000"/>
                <w:sz w:val="18"/>
                <w:szCs w:val="24"/>
              </w:rPr>
              <w:t>1.1.1.</w:t>
            </w:r>
          </w:p>
        </w:tc>
        <w:tc>
          <w:tcPr>
            <w:tcW w:w="2523" w:type="pct"/>
            <w:shd w:val="clear" w:color="auto" w:fill="auto"/>
            <w:vAlign w:val="bottom"/>
          </w:tcPr>
          <w:p w:rsidR="00344364" w:rsidRPr="00E07B76" w:rsidRDefault="00697C2B" w:rsidP="00B14F4B">
            <w:pPr>
              <w:pStyle w:val="afffffffffffffe"/>
              <w:spacing w:line="240" w:lineRule="auto"/>
              <w:ind w:firstLine="0"/>
              <w:rPr>
                <w:sz w:val="18"/>
                <w:szCs w:val="24"/>
              </w:rPr>
            </w:pPr>
            <w:r w:rsidRPr="00E07B76">
              <w:rPr>
                <w:color w:val="000000"/>
                <w:sz w:val="18"/>
                <w:szCs w:val="24"/>
              </w:rPr>
              <w:t>Зона среднеэтажной жилой застройки</w:t>
            </w:r>
          </w:p>
        </w:tc>
        <w:tc>
          <w:tcPr>
            <w:tcW w:w="720" w:type="pct"/>
            <w:shd w:val="clear" w:color="auto" w:fill="auto"/>
            <w:vAlign w:val="center"/>
          </w:tcPr>
          <w:p w:rsidR="00344364" w:rsidRPr="00E07B76" w:rsidRDefault="00697C2B" w:rsidP="00B14F4B">
            <w:pPr>
              <w:pStyle w:val="afffffffffffffe"/>
              <w:spacing w:line="240" w:lineRule="auto"/>
              <w:ind w:firstLine="0"/>
              <w:jc w:val="center"/>
              <w:rPr>
                <w:sz w:val="18"/>
                <w:szCs w:val="24"/>
              </w:rPr>
            </w:pPr>
            <w:r w:rsidRPr="00E07B76">
              <w:rPr>
                <w:color w:val="000000"/>
                <w:sz w:val="18"/>
                <w:szCs w:val="24"/>
              </w:rPr>
              <w:t>га</w:t>
            </w:r>
          </w:p>
        </w:tc>
        <w:tc>
          <w:tcPr>
            <w:tcW w:w="652" w:type="pct"/>
            <w:shd w:val="clear" w:color="auto" w:fill="auto"/>
            <w:vAlign w:val="center"/>
          </w:tcPr>
          <w:p w:rsidR="00344364" w:rsidRPr="00E07B76" w:rsidRDefault="00697C2B" w:rsidP="00B14F4B">
            <w:pPr>
              <w:pStyle w:val="afffffffffffffe"/>
              <w:spacing w:line="240" w:lineRule="auto"/>
              <w:ind w:firstLine="0"/>
              <w:jc w:val="center"/>
              <w:rPr>
                <w:sz w:val="18"/>
                <w:szCs w:val="24"/>
              </w:rPr>
            </w:pPr>
            <w:r w:rsidRPr="00E07B76">
              <w:rPr>
                <w:color w:val="000000"/>
                <w:sz w:val="18"/>
                <w:szCs w:val="24"/>
              </w:rPr>
              <w:t>8,15</w:t>
            </w:r>
          </w:p>
        </w:tc>
        <w:tc>
          <w:tcPr>
            <w:tcW w:w="659" w:type="pct"/>
            <w:shd w:val="clear" w:color="auto" w:fill="auto"/>
            <w:vAlign w:val="center"/>
          </w:tcPr>
          <w:p w:rsidR="00344364" w:rsidRPr="00E07B76" w:rsidRDefault="00697C2B" w:rsidP="00B14F4B">
            <w:pPr>
              <w:pStyle w:val="afffffffffffffe"/>
              <w:spacing w:line="240" w:lineRule="auto"/>
              <w:ind w:firstLine="0"/>
              <w:jc w:val="center"/>
              <w:rPr>
                <w:sz w:val="18"/>
                <w:szCs w:val="24"/>
              </w:rPr>
            </w:pPr>
            <w:r w:rsidRPr="00E07B76">
              <w:rPr>
                <w:color w:val="000000"/>
                <w:sz w:val="18"/>
                <w:szCs w:val="24"/>
              </w:rPr>
              <w:t>7,95</w:t>
            </w:r>
          </w:p>
        </w:tc>
      </w:tr>
      <w:tr w:rsidR="009D74C2" w:rsidTr="00B14F4B">
        <w:trPr>
          <w:trHeight w:val="20"/>
        </w:trPr>
        <w:tc>
          <w:tcPr>
            <w:tcW w:w="446" w:type="pct"/>
            <w:shd w:val="clear" w:color="auto" w:fill="auto"/>
            <w:vAlign w:val="center"/>
          </w:tcPr>
          <w:p w:rsidR="00344364" w:rsidRPr="00E07B76" w:rsidRDefault="00697C2B" w:rsidP="00B14F4B">
            <w:pPr>
              <w:pStyle w:val="afffffffffffffe"/>
              <w:spacing w:line="240" w:lineRule="auto"/>
              <w:ind w:firstLine="0"/>
              <w:jc w:val="center"/>
              <w:rPr>
                <w:sz w:val="18"/>
                <w:szCs w:val="24"/>
              </w:rPr>
            </w:pPr>
            <w:r w:rsidRPr="00E07B76">
              <w:rPr>
                <w:color w:val="000000"/>
                <w:sz w:val="18"/>
                <w:szCs w:val="24"/>
              </w:rPr>
              <w:t>1.1.2.</w:t>
            </w:r>
          </w:p>
        </w:tc>
        <w:tc>
          <w:tcPr>
            <w:tcW w:w="2523" w:type="pct"/>
            <w:shd w:val="clear" w:color="auto" w:fill="auto"/>
            <w:vAlign w:val="bottom"/>
          </w:tcPr>
          <w:p w:rsidR="00344364" w:rsidRPr="00E07B76" w:rsidRDefault="00697C2B" w:rsidP="00B14F4B">
            <w:pPr>
              <w:pStyle w:val="afffffffffffffe"/>
              <w:spacing w:line="240" w:lineRule="auto"/>
              <w:ind w:firstLine="0"/>
              <w:rPr>
                <w:sz w:val="18"/>
                <w:szCs w:val="24"/>
              </w:rPr>
            </w:pPr>
            <w:r w:rsidRPr="00E07B76">
              <w:rPr>
                <w:color w:val="000000"/>
                <w:sz w:val="18"/>
                <w:szCs w:val="24"/>
              </w:rPr>
              <w:t>Многоэтажная жилая застройка</w:t>
            </w:r>
          </w:p>
        </w:tc>
        <w:tc>
          <w:tcPr>
            <w:tcW w:w="720" w:type="pct"/>
            <w:shd w:val="clear" w:color="auto" w:fill="auto"/>
            <w:vAlign w:val="center"/>
          </w:tcPr>
          <w:p w:rsidR="00344364" w:rsidRPr="00E07B76" w:rsidRDefault="00697C2B" w:rsidP="00B14F4B">
            <w:pPr>
              <w:pStyle w:val="afffffffffffffe"/>
              <w:spacing w:line="240" w:lineRule="auto"/>
              <w:ind w:firstLine="0"/>
              <w:jc w:val="center"/>
              <w:rPr>
                <w:sz w:val="18"/>
                <w:szCs w:val="24"/>
              </w:rPr>
            </w:pPr>
            <w:r w:rsidRPr="00E07B76">
              <w:rPr>
                <w:color w:val="000000"/>
                <w:sz w:val="18"/>
                <w:szCs w:val="24"/>
              </w:rPr>
              <w:t>га</w:t>
            </w:r>
          </w:p>
        </w:tc>
        <w:tc>
          <w:tcPr>
            <w:tcW w:w="652" w:type="pct"/>
            <w:shd w:val="clear" w:color="auto" w:fill="auto"/>
            <w:vAlign w:val="center"/>
          </w:tcPr>
          <w:p w:rsidR="00344364" w:rsidRPr="00E07B76" w:rsidRDefault="00697C2B" w:rsidP="00B14F4B">
            <w:pPr>
              <w:pStyle w:val="afffffffffffffe"/>
              <w:spacing w:line="240" w:lineRule="auto"/>
              <w:ind w:firstLine="0"/>
              <w:jc w:val="center"/>
              <w:rPr>
                <w:sz w:val="18"/>
                <w:szCs w:val="24"/>
              </w:rPr>
            </w:pPr>
            <w:r w:rsidRPr="00E07B76">
              <w:rPr>
                <w:color w:val="000000"/>
                <w:sz w:val="18"/>
                <w:szCs w:val="24"/>
              </w:rPr>
              <w:t>10,47</w:t>
            </w:r>
          </w:p>
        </w:tc>
        <w:tc>
          <w:tcPr>
            <w:tcW w:w="659" w:type="pct"/>
            <w:shd w:val="clear" w:color="auto" w:fill="auto"/>
            <w:vAlign w:val="center"/>
          </w:tcPr>
          <w:p w:rsidR="00344364" w:rsidRPr="00E07B76" w:rsidRDefault="00697C2B" w:rsidP="00B14F4B">
            <w:pPr>
              <w:pStyle w:val="afffffffffffffe"/>
              <w:spacing w:line="240" w:lineRule="auto"/>
              <w:ind w:firstLine="0"/>
              <w:jc w:val="center"/>
              <w:rPr>
                <w:sz w:val="18"/>
                <w:szCs w:val="24"/>
              </w:rPr>
            </w:pPr>
            <w:r w:rsidRPr="00E07B76">
              <w:rPr>
                <w:color w:val="000000"/>
                <w:sz w:val="18"/>
                <w:szCs w:val="24"/>
              </w:rPr>
              <w:t>10,47</w:t>
            </w:r>
          </w:p>
        </w:tc>
      </w:tr>
      <w:tr w:rsidR="009D74C2" w:rsidTr="00B14F4B">
        <w:trPr>
          <w:trHeight w:val="20"/>
        </w:trPr>
        <w:tc>
          <w:tcPr>
            <w:tcW w:w="446" w:type="pct"/>
            <w:shd w:val="clear" w:color="auto" w:fill="auto"/>
            <w:vAlign w:val="center"/>
          </w:tcPr>
          <w:p w:rsidR="00344364" w:rsidRPr="00E07B76" w:rsidRDefault="00697C2B" w:rsidP="00B14F4B">
            <w:pPr>
              <w:pStyle w:val="afffffffffffffe"/>
              <w:spacing w:line="240" w:lineRule="auto"/>
              <w:ind w:firstLine="0"/>
              <w:jc w:val="center"/>
              <w:rPr>
                <w:sz w:val="18"/>
                <w:szCs w:val="24"/>
              </w:rPr>
            </w:pPr>
            <w:r w:rsidRPr="00E07B76">
              <w:rPr>
                <w:color w:val="000000"/>
                <w:sz w:val="18"/>
                <w:szCs w:val="24"/>
              </w:rPr>
              <w:t>1.2.</w:t>
            </w:r>
          </w:p>
        </w:tc>
        <w:tc>
          <w:tcPr>
            <w:tcW w:w="2523" w:type="pct"/>
            <w:shd w:val="clear" w:color="auto" w:fill="auto"/>
            <w:vAlign w:val="bottom"/>
          </w:tcPr>
          <w:p w:rsidR="00344364" w:rsidRPr="00E07B76" w:rsidRDefault="00697C2B" w:rsidP="00B14F4B">
            <w:pPr>
              <w:pStyle w:val="afffffffffffffe"/>
              <w:spacing w:line="240" w:lineRule="auto"/>
              <w:ind w:firstLine="0"/>
              <w:rPr>
                <w:sz w:val="18"/>
                <w:szCs w:val="24"/>
              </w:rPr>
            </w:pPr>
            <w:r w:rsidRPr="00E07B76">
              <w:rPr>
                <w:color w:val="000000"/>
                <w:sz w:val="18"/>
                <w:szCs w:val="24"/>
              </w:rPr>
              <w:t>Общественно-деловые зоны, в том числе:</w:t>
            </w:r>
          </w:p>
        </w:tc>
        <w:tc>
          <w:tcPr>
            <w:tcW w:w="720" w:type="pct"/>
            <w:shd w:val="clear" w:color="auto" w:fill="auto"/>
            <w:vAlign w:val="center"/>
          </w:tcPr>
          <w:p w:rsidR="00344364" w:rsidRPr="00E07B76" w:rsidRDefault="00697C2B" w:rsidP="00B14F4B">
            <w:pPr>
              <w:pStyle w:val="afffffffffffffe"/>
              <w:spacing w:line="240" w:lineRule="auto"/>
              <w:ind w:firstLine="0"/>
              <w:jc w:val="center"/>
              <w:rPr>
                <w:sz w:val="18"/>
                <w:szCs w:val="24"/>
              </w:rPr>
            </w:pPr>
            <w:r w:rsidRPr="00E07B76">
              <w:rPr>
                <w:color w:val="000000"/>
                <w:sz w:val="18"/>
                <w:szCs w:val="24"/>
              </w:rPr>
              <w:t>га</w:t>
            </w:r>
          </w:p>
        </w:tc>
        <w:tc>
          <w:tcPr>
            <w:tcW w:w="652" w:type="pct"/>
            <w:shd w:val="clear" w:color="auto" w:fill="auto"/>
            <w:vAlign w:val="center"/>
          </w:tcPr>
          <w:p w:rsidR="00344364" w:rsidRPr="00E07B76" w:rsidRDefault="00697C2B" w:rsidP="00B14F4B">
            <w:pPr>
              <w:pStyle w:val="afffffffffffffe"/>
              <w:spacing w:line="240" w:lineRule="auto"/>
              <w:ind w:firstLine="0"/>
              <w:jc w:val="center"/>
              <w:rPr>
                <w:sz w:val="18"/>
                <w:szCs w:val="24"/>
              </w:rPr>
            </w:pPr>
            <w:r w:rsidRPr="00E07B76">
              <w:rPr>
                <w:color w:val="000000"/>
                <w:sz w:val="18"/>
                <w:szCs w:val="24"/>
              </w:rPr>
              <w:t>4,26</w:t>
            </w:r>
          </w:p>
        </w:tc>
        <w:tc>
          <w:tcPr>
            <w:tcW w:w="659" w:type="pct"/>
            <w:shd w:val="clear" w:color="auto" w:fill="auto"/>
            <w:vAlign w:val="center"/>
          </w:tcPr>
          <w:p w:rsidR="00344364" w:rsidRPr="00E07B76" w:rsidRDefault="00697C2B" w:rsidP="00B14F4B">
            <w:pPr>
              <w:pStyle w:val="afffffffffffffe"/>
              <w:spacing w:line="240" w:lineRule="auto"/>
              <w:ind w:firstLine="0"/>
              <w:jc w:val="center"/>
              <w:rPr>
                <w:sz w:val="18"/>
                <w:szCs w:val="24"/>
              </w:rPr>
            </w:pPr>
            <w:r w:rsidRPr="00E07B76">
              <w:rPr>
                <w:color w:val="000000"/>
                <w:sz w:val="18"/>
                <w:szCs w:val="24"/>
              </w:rPr>
              <w:t>4,46</w:t>
            </w:r>
          </w:p>
        </w:tc>
      </w:tr>
      <w:tr w:rsidR="009D74C2" w:rsidTr="00B14F4B">
        <w:trPr>
          <w:trHeight w:val="20"/>
        </w:trPr>
        <w:tc>
          <w:tcPr>
            <w:tcW w:w="446" w:type="pct"/>
            <w:shd w:val="clear" w:color="auto" w:fill="auto"/>
            <w:vAlign w:val="center"/>
          </w:tcPr>
          <w:p w:rsidR="00344364" w:rsidRPr="00E07B76" w:rsidRDefault="00697C2B" w:rsidP="00B14F4B">
            <w:pPr>
              <w:pStyle w:val="afffffffffffffe"/>
              <w:spacing w:line="240" w:lineRule="auto"/>
              <w:ind w:firstLine="0"/>
              <w:jc w:val="center"/>
              <w:rPr>
                <w:sz w:val="18"/>
                <w:szCs w:val="24"/>
              </w:rPr>
            </w:pPr>
            <w:r w:rsidRPr="00E07B76">
              <w:rPr>
                <w:color w:val="000000"/>
                <w:sz w:val="18"/>
                <w:szCs w:val="24"/>
              </w:rPr>
              <w:t>1.2.1.</w:t>
            </w:r>
          </w:p>
        </w:tc>
        <w:tc>
          <w:tcPr>
            <w:tcW w:w="2523" w:type="pct"/>
            <w:shd w:val="clear" w:color="auto" w:fill="auto"/>
            <w:vAlign w:val="bottom"/>
          </w:tcPr>
          <w:p w:rsidR="00344364" w:rsidRPr="00E07B76" w:rsidRDefault="00697C2B" w:rsidP="00B14F4B">
            <w:pPr>
              <w:pStyle w:val="afffffffffffffe"/>
              <w:spacing w:line="240" w:lineRule="auto"/>
              <w:ind w:firstLine="0"/>
              <w:rPr>
                <w:sz w:val="18"/>
                <w:szCs w:val="24"/>
              </w:rPr>
            </w:pPr>
            <w:r w:rsidRPr="00E07B76">
              <w:rPr>
                <w:color w:val="000000"/>
                <w:sz w:val="18"/>
                <w:szCs w:val="24"/>
              </w:rPr>
              <w:t>Учебно-образовательного назначения</w:t>
            </w:r>
          </w:p>
        </w:tc>
        <w:tc>
          <w:tcPr>
            <w:tcW w:w="720" w:type="pct"/>
            <w:shd w:val="clear" w:color="auto" w:fill="auto"/>
            <w:vAlign w:val="center"/>
          </w:tcPr>
          <w:p w:rsidR="00344364" w:rsidRPr="00E07B76" w:rsidRDefault="00697C2B" w:rsidP="00B14F4B">
            <w:pPr>
              <w:pStyle w:val="afffffffffffffe"/>
              <w:spacing w:line="240" w:lineRule="auto"/>
              <w:ind w:firstLine="0"/>
              <w:jc w:val="center"/>
              <w:rPr>
                <w:sz w:val="18"/>
                <w:szCs w:val="24"/>
              </w:rPr>
            </w:pPr>
            <w:r w:rsidRPr="00E07B76">
              <w:rPr>
                <w:color w:val="000000"/>
                <w:sz w:val="18"/>
                <w:szCs w:val="24"/>
              </w:rPr>
              <w:t>га</w:t>
            </w:r>
          </w:p>
        </w:tc>
        <w:tc>
          <w:tcPr>
            <w:tcW w:w="652" w:type="pct"/>
            <w:shd w:val="clear" w:color="auto" w:fill="auto"/>
            <w:vAlign w:val="center"/>
          </w:tcPr>
          <w:p w:rsidR="00344364" w:rsidRPr="00E07B76" w:rsidRDefault="00697C2B" w:rsidP="00B14F4B">
            <w:pPr>
              <w:pStyle w:val="afffffffffffffe"/>
              <w:spacing w:line="240" w:lineRule="auto"/>
              <w:ind w:firstLine="0"/>
              <w:jc w:val="center"/>
              <w:rPr>
                <w:sz w:val="18"/>
                <w:szCs w:val="24"/>
              </w:rPr>
            </w:pPr>
            <w:r w:rsidRPr="00E07B76">
              <w:rPr>
                <w:color w:val="000000"/>
                <w:sz w:val="18"/>
                <w:szCs w:val="24"/>
              </w:rPr>
              <w:t>3,4</w:t>
            </w:r>
          </w:p>
        </w:tc>
        <w:tc>
          <w:tcPr>
            <w:tcW w:w="659" w:type="pct"/>
            <w:shd w:val="clear" w:color="auto" w:fill="auto"/>
            <w:vAlign w:val="center"/>
          </w:tcPr>
          <w:p w:rsidR="00344364" w:rsidRPr="00E07B76" w:rsidRDefault="00697C2B" w:rsidP="00B14F4B">
            <w:pPr>
              <w:pStyle w:val="afffffffffffffe"/>
              <w:spacing w:line="240" w:lineRule="auto"/>
              <w:ind w:firstLine="0"/>
              <w:jc w:val="center"/>
              <w:rPr>
                <w:sz w:val="18"/>
                <w:szCs w:val="24"/>
              </w:rPr>
            </w:pPr>
            <w:r w:rsidRPr="00E07B76">
              <w:rPr>
                <w:color w:val="000000"/>
                <w:sz w:val="18"/>
                <w:szCs w:val="24"/>
              </w:rPr>
              <w:t>3,6</w:t>
            </w:r>
          </w:p>
        </w:tc>
      </w:tr>
      <w:tr w:rsidR="009D74C2" w:rsidTr="00B14F4B">
        <w:trPr>
          <w:trHeight w:val="20"/>
        </w:trPr>
        <w:tc>
          <w:tcPr>
            <w:tcW w:w="446" w:type="pct"/>
            <w:shd w:val="clear" w:color="auto" w:fill="auto"/>
            <w:vAlign w:val="center"/>
          </w:tcPr>
          <w:p w:rsidR="00344364" w:rsidRPr="00E07B76" w:rsidRDefault="00697C2B" w:rsidP="00B14F4B">
            <w:pPr>
              <w:pStyle w:val="afffffffffffffe"/>
              <w:spacing w:line="240" w:lineRule="auto"/>
              <w:ind w:firstLine="0"/>
              <w:jc w:val="center"/>
              <w:rPr>
                <w:sz w:val="18"/>
                <w:szCs w:val="24"/>
              </w:rPr>
            </w:pPr>
            <w:r w:rsidRPr="00E07B76">
              <w:rPr>
                <w:color w:val="000000"/>
                <w:sz w:val="18"/>
                <w:szCs w:val="24"/>
              </w:rPr>
              <w:t>1.2.2.</w:t>
            </w:r>
          </w:p>
        </w:tc>
        <w:tc>
          <w:tcPr>
            <w:tcW w:w="2523" w:type="pct"/>
            <w:shd w:val="clear" w:color="auto" w:fill="auto"/>
          </w:tcPr>
          <w:p w:rsidR="00344364" w:rsidRPr="00E07B76" w:rsidRDefault="00697C2B" w:rsidP="00B14F4B">
            <w:pPr>
              <w:pStyle w:val="afffffffffffffe"/>
              <w:spacing w:line="240" w:lineRule="auto"/>
              <w:ind w:firstLine="0"/>
              <w:rPr>
                <w:sz w:val="18"/>
                <w:szCs w:val="24"/>
              </w:rPr>
            </w:pPr>
            <w:r w:rsidRPr="00E07B76">
              <w:rPr>
                <w:color w:val="000000"/>
                <w:sz w:val="18"/>
                <w:szCs w:val="24"/>
              </w:rPr>
              <w:t>Зона торгового назначения и общественного питания</w:t>
            </w:r>
          </w:p>
        </w:tc>
        <w:tc>
          <w:tcPr>
            <w:tcW w:w="720" w:type="pct"/>
            <w:shd w:val="clear" w:color="auto" w:fill="auto"/>
            <w:vAlign w:val="center"/>
          </w:tcPr>
          <w:p w:rsidR="00344364" w:rsidRPr="00E07B76" w:rsidRDefault="00697C2B" w:rsidP="00B14F4B">
            <w:pPr>
              <w:pStyle w:val="afffffffffffffe"/>
              <w:spacing w:line="240" w:lineRule="auto"/>
              <w:ind w:firstLine="0"/>
              <w:jc w:val="center"/>
              <w:rPr>
                <w:sz w:val="18"/>
                <w:szCs w:val="24"/>
              </w:rPr>
            </w:pPr>
            <w:r w:rsidRPr="00E07B76">
              <w:rPr>
                <w:color w:val="000000"/>
                <w:sz w:val="18"/>
                <w:szCs w:val="24"/>
              </w:rPr>
              <w:t>га</w:t>
            </w:r>
          </w:p>
        </w:tc>
        <w:tc>
          <w:tcPr>
            <w:tcW w:w="652" w:type="pct"/>
            <w:shd w:val="clear" w:color="auto" w:fill="auto"/>
            <w:vAlign w:val="center"/>
          </w:tcPr>
          <w:p w:rsidR="00344364" w:rsidRPr="00E07B76" w:rsidRDefault="00697C2B" w:rsidP="00B14F4B">
            <w:pPr>
              <w:pStyle w:val="afffffffffffffe"/>
              <w:spacing w:line="240" w:lineRule="auto"/>
              <w:ind w:firstLine="0"/>
              <w:jc w:val="center"/>
              <w:rPr>
                <w:sz w:val="18"/>
                <w:szCs w:val="24"/>
              </w:rPr>
            </w:pPr>
            <w:r w:rsidRPr="00E07B76">
              <w:rPr>
                <w:color w:val="000000"/>
                <w:sz w:val="18"/>
                <w:szCs w:val="24"/>
              </w:rPr>
              <w:t>0,86</w:t>
            </w:r>
          </w:p>
        </w:tc>
        <w:tc>
          <w:tcPr>
            <w:tcW w:w="659" w:type="pct"/>
            <w:shd w:val="clear" w:color="auto" w:fill="auto"/>
            <w:vAlign w:val="center"/>
          </w:tcPr>
          <w:p w:rsidR="00344364" w:rsidRPr="00E07B76" w:rsidRDefault="00697C2B" w:rsidP="00B14F4B">
            <w:pPr>
              <w:pStyle w:val="afffffffffffffe"/>
              <w:spacing w:line="240" w:lineRule="auto"/>
              <w:ind w:firstLine="0"/>
              <w:jc w:val="center"/>
              <w:rPr>
                <w:sz w:val="18"/>
                <w:szCs w:val="24"/>
              </w:rPr>
            </w:pPr>
            <w:r w:rsidRPr="00E07B76">
              <w:rPr>
                <w:color w:val="000000"/>
                <w:sz w:val="18"/>
                <w:szCs w:val="24"/>
              </w:rPr>
              <w:t>0,86</w:t>
            </w:r>
          </w:p>
        </w:tc>
      </w:tr>
      <w:tr w:rsidR="009D74C2" w:rsidTr="00B14F4B">
        <w:trPr>
          <w:trHeight w:val="20"/>
        </w:trPr>
        <w:tc>
          <w:tcPr>
            <w:tcW w:w="446" w:type="pct"/>
            <w:shd w:val="clear" w:color="auto" w:fill="auto"/>
            <w:vAlign w:val="center"/>
          </w:tcPr>
          <w:p w:rsidR="00344364" w:rsidRPr="00E07B76" w:rsidRDefault="00697C2B" w:rsidP="00B14F4B">
            <w:pPr>
              <w:pStyle w:val="afffffffffffffe"/>
              <w:spacing w:line="240" w:lineRule="auto"/>
              <w:ind w:firstLine="360"/>
              <w:jc w:val="center"/>
              <w:rPr>
                <w:sz w:val="18"/>
                <w:szCs w:val="24"/>
              </w:rPr>
            </w:pPr>
            <w:r w:rsidRPr="00E07B76">
              <w:rPr>
                <w:color w:val="000000"/>
                <w:sz w:val="18"/>
                <w:szCs w:val="24"/>
              </w:rPr>
              <w:t>1.3.</w:t>
            </w:r>
          </w:p>
        </w:tc>
        <w:tc>
          <w:tcPr>
            <w:tcW w:w="2523" w:type="pct"/>
            <w:shd w:val="clear" w:color="auto" w:fill="auto"/>
            <w:vAlign w:val="bottom"/>
          </w:tcPr>
          <w:p w:rsidR="00344364" w:rsidRPr="00E07B76" w:rsidRDefault="00697C2B" w:rsidP="00B14F4B">
            <w:pPr>
              <w:pStyle w:val="afffffffffffffe"/>
              <w:spacing w:line="240" w:lineRule="auto"/>
              <w:ind w:firstLine="0"/>
              <w:rPr>
                <w:sz w:val="18"/>
                <w:szCs w:val="24"/>
              </w:rPr>
            </w:pPr>
            <w:r w:rsidRPr="00E07B76">
              <w:rPr>
                <w:color w:val="000000"/>
                <w:sz w:val="18"/>
                <w:szCs w:val="24"/>
              </w:rPr>
              <w:t>Инженерной инфраструктуры</w:t>
            </w:r>
          </w:p>
        </w:tc>
        <w:tc>
          <w:tcPr>
            <w:tcW w:w="720" w:type="pct"/>
            <w:shd w:val="clear" w:color="auto" w:fill="auto"/>
            <w:vAlign w:val="center"/>
          </w:tcPr>
          <w:p w:rsidR="00344364" w:rsidRPr="00E07B76" w:rsidRDefault="00697C2B" w:rsidP="00B14F4B">
            <w:pPr>
              <w:pStyle w:val="afffffffffffffe"/>
              <w:spacing w:line="240" w:lineRule="auto"/>
              <w:ind w:firstLine="0"/>
              <w:jc w:val="center"/>
              <w:rPr>
                <w:sz w:val="18"/>
                <w:szCs w:val="24"/>
              </w:rPr>
            </w:pPr>
            <w:r w:rsidRPr="00E07B76">
              <w:rPr>
                <w:color w:val="000000"/>
                <w:sz w:val="18"/>
                <w:szCs w:val="24"/>
              </w:rPr>
              <w:t>га</w:t>
            </w:r>
          </w:p>
        </w:tc>
        <w:tc>
          <w:tcPr>
            <w:tcW w:w="652" w:type="pct"/>
            <w:shd w:val="clear" w:color="auto" w:fill="auto"/>
            <w:vAlign w:val="center"/>
          </w:tcPr>
          <w:p w:rsidR="00344364" w:rsidRPr="00E07B76" w:rsidRDefault="00697C2B" w:rsidP="00B14F4B">
            <w:pPr>
              <w:pStyle w:val="afffffffffffffe"/>
              <w:spacing w:line="240" w:lineRule="auto"/>
              <w:ind w:firstLine="0"/>
              <w:jc w:val="center"/>
              <w:rPr>
                <w:sz w:val="18"/>
                <w:szCs w:val="24"/>
              </w:rPr>
            </w:pPr>
            <w:r w:rsidRPr="00E07B76">
              <w:rPr>
                <w:color w:val="000000"/>
                <w:sz w:val="18"/>
                <w:szCs w:val="24"/>
              </w:rPr>
              <w:t>0,07</w:t>
            </w:r>
          </w:p>
        </w:tc>
        <w:tc>
          <w:tcPr>
            <w:tcW w:w="659" w:type="pct"/>
            <w:shd w:val="clear" w:color="auto" w:fill="auto"/>
            <w:vAlign w:val="center"/>
          </w:tcPr>
          <w:p w:rsidR="00344364" w:rsidRPr="00E07B76" w:rsidRDefault="00697C2B" w:rsidP="00B14F4B">
            <w:pPr>
              <w:pStyle w:val="afffffffffffffe"/>
              <w:spacing w:line="240" w:lineRule="auto"/>
              <w:ind w:firstLine="0"/>
              <w:jc w:val="center"/>
              <w:rPr>
                <w:sz w:val="18"/>
                <w:szCs w:val="24"/>
              </w:rPr>
            </w:pPr>
            <w:r w:rsidRPr="00E07B76">
              <w:rPr>
                <w:color w:val="000000"/>
                <w:sz w:val="18"/>
                <w:szCs w:val="24"/>
              </w:rPr>
              <w:t>0,07</w:t>
            </w:r>
          </w:p>
        </w:tc>
      </w:tr>
      <w:tr w:rsidR="009D74C2" w:rsidTr="00B14F4B">
        <w:trPr>
          <w:trHeight w:val="20"/>
        </w:trPr>
        <w:tc>
          <w:tcPr>
            <w:tcW w:w="446" w:type="pct"/>
            <w:shd w:val="clear" w:color="auto" w:fill="auto"/>
            <w:vAlign w:val="center"/>
          </w:tcPr>
          <w:p w:rsidR="00344364" w:rsidRPr="00E07B76" w:rsidRDefault="00697C2B" w:rsidP="00B14F4B">
            <w:pPr>
              <w:pStyle w:val="afffffffffffffe"/>
              <w:spacing w:line="240" w:lineRule="auto"/>
              <w:ind w:firstLine="0"/>
              <w:jc w:val="center"/>
              <w:rPr>
                <w:sz w:val="18"/>
                <w:szCs w:val="24"/>
              </w:rPr>
            </w:pPr>
            <w:r w:rsidRPr="00E07B76">
              <w:rPr>
                <w:color w:val="000000"/>
                <w:sz w:val="18"/>
                <w:szCs w:val="24"/>
              </w:rPr>
              <w:t>1.4.</w:t>
            </w:r>
          </w:p>
        </w:tc>
        <w:tc>
          <w:tcPr>
            <w:tcW w:w="2523" w:type="pct"/>
            <w:shd w:val="clear" w:color="auto" w:fill="auto"/>
            <w:vAlign w:val="bottom"/>
          </w:tcPr>
          <w:p w:rsidR="00344364" w:rsidRPr="00E07B76" w:rsidRDefault="00697C2B" w:rsidP="00B14F4B">
            <w:pPr>
              <w:pStyle w:val="afffffffffffffe"/>
              <w:spacing w:line="240" w:lineRule="auto"/>
              <w:ind w:firstLine="0"/>
              <w:rPr>
                <w:sz w:val="18"/>
                <w:szCs w:val="24"/>
              </w:rPr>
            </w:pPr>
            <w:r w:rsidRPr="00E07B76">
              <w:rPr>
                <w:color w:val="000000"/>
                <w:sz w:val="18"/>
                <w:szCs w:val="24"/>
              </w:rPr>
              <w:t>Территории рекреационного назначения, в том числе:</w:t>
            </w:r>
          </w:p>
        </w:tc>
        <w:tc>
          <w:tcPr>
            <w:tcW w:w="720" w:type="pct"/>
            <w:shd w:val="clear" w:color="auto" w:fill="auto"/>
            <w:vAlign w:val="center"/>
          </w:tcPr>
          <w:p w:rsidR="00344364" w:rsidRPr="00E07B76" w:rsidRDefault="00697C2B" w:rsidP="00B14F4B">
            <w:pPr>
              <w:pStyle w:val="afffffffffffffe"/>
              <w:spacing w:line="240" w:lineRule="auto"/>
              <w:ind w:firstLine="0"/>
              <w:jc w:val="center"/>
              <w:rPr>
                <w:sz w:val="18"/>
                <w:szCs w:val="24"/>
              </w:rPr>
            </w:pPr>
            <w:r w:rsidRPr="00E07B76">
              <w:rPr>
                <w:color w:val="000000"/>
                <w:sz w:val="18"/>
                <w:szCs w:val="24"/>
              </w:rPr>
              <w:t>га</w:t>
            </w:r>
          </w:p>
        </w:tc>
        <w:tc>
          <w:tcPr>
            <w:tcW w:w="652" w:type="pct"/>
            <w:shd w:val="clear" w:color="auto" w:fill="auto"/>
            <w:vAlign w:val="center"/>
          </w:tcPr>
          <w:p w:rsidR="00344364" w:rsidRPr="00E07B76" w:rsidRDefault="00697C2B" w:rsidP="00B14F4B">
            <w:pPr>
              <w:pStyle w:val="afffffffffffffe"/>
              <w:spacing w:line="240" w:lineRule="auto"/>
              <w:ind w:firstLine="0"/>
              <w:jc w:val="center"/>
              <w:rPr>
                <w:sz w:val="18"/>
                <w:szCs w:val="24"/>
              </w:rPr>
            </w:pPr>
            <w:r w:rsidRPr="00E07B76">
              <w:rPr>
                <w:color w:val="000000"/>
                <w:sz w:val="18"/>
                <w:szCs w:val="24"/>
              </w:rPr>
              <w:t>1,06</w:t>
            </w:r>
          </w:p>
        </w:tc>
        <w:tc>
          <w:tcPr>
            <w:tcW w:w="659" w:type="pct"/>
            <w:shd w:val="clear" w:color="auto" w:fill="auto"/>
            <w:vAlign w:val="center"/>
          </w:tcPr>
          <w:p w:rsidR="00344364" w:rsidRPr="00E07B76" w:rsidRDefault="00697C2B" w:rsidP="00B14F4B">
            <w:pPr>
              <w:pStyle w:val="afffffffffffffe"/>
              <w:spacing w:line="240" w:lineRule="auto"/>
              <w:ind w:firstLine="0"/>
              <w:jc w:val="center"/>
              <w:rPr>
                <w:sz w:val="18"/>
                <w:szCs w:val="24"/>
              </w:rPr>
            </w:pPr>
            <w:r w:rsidRPr="00E07B76">
              <w:rPr>
                <w:color w:val="000000"/>
                <w:sz w:val="18"/>
                <w:szCs w:val="24"/>
              </w:rPr>
              <w:t>1,06</w:t>
            </w:r>
          </w:p>
        </w:tc>
      </w:tr>
      <w:tr w:rsidR="009D74C2" w:rsidTr="00B14F4B">
        <w:trPr>
          <w:trHeight w:val="20"/>
        </w:trPr>
        <w:tc>
          <w:tcPr>
            <w:tcW w:w="446" w:type="pct"/>
            <w:shd w:val="clear" w:color="auto" w:fill="auto"/>
            <w:vAlign w:val="center"/>
          </w:tcPr>
          <w:p w:rsidR="00344364" w:rsidRPr="00E07B76" w:rsidRDefault="00697C2B" w:rsidP="00B14F4B">
            <w:pPr>
              <w:pStyle w:val="afffffffffffffe"/>
              <w:spacing w:line="240" w:lineRule="auto"/>
              <w:ind w:firstLine="0"/>
              <w:jc w:val="center"/>
              <w:rPr>
                <w:sz w:val="18"/>
                <w:szCs w:val="24"/>
              </w:rPr>
            </w:pPr>
            <w:r w:rsidRPr="00E07B76">
              <w:rPr>
                <w:color w:val="000000"/>
                <w:sz w:val="18"/>
                <w:szCs w:val="24"/>
              </w:rPr>
              <w:t>1.4.1.</w:t>
            </w:r>
          </w:p>
        </w:tc>
        <w:tc>
          <w:tcPr>
            <w:tcW w:w="2523" w:type="pct"/>
            <w:shd w:val="clear" w:color="auto" w:fill="auto"/>
          </w:tcPr>
          <w:p w:rsidR="00344364" w:rsidRPr="00E07B76" w:rsidRDefault="00697C2B" w:rsidP="00B14F4B">
            <w:pPr>
              <w:pStyle w:val="afffffffffffffe"/>
              <w:spacing w:line="240" w:lineRule="auto"/>
              <w:ind w:firstLine="0"/>
              <w:rPr>
                <w:sz w:val="18"/>
                <w:szCs w:val="24"/>
              </w:rPr>
            </w:pPr>
            <w:r w:rsidRPr="00E07B76">
              <w:rPr>
                <w:color w:val="000000"/>
                <w:sz w:val="18"/>
                <w:szCs w:val="24"/>
              </w:rPr>
              <w:t>Зона озелененных</w:t>
            </w:r>
            <w:r w:rsidRPr="00E07B76">
              <w:rPr>
                <w:color w:val="000000"/>
                <w:sz w:val="18"/>
                <w:szCs w:val="24"/>
              </w:rPr>
              <w:t xml:space="preserve"> территорий общего пользования</w:t>
            </w:r>
          </w:p>
        </w:tc>
        <w:tc>
          <w:tcPr>
            <w:tcW w:w="720" w:type="pct"/>
            <w:shd w:val="clear" w:color="auto" w:fill="auto"/>
            <w:vAlign w:val="center"/>
          </w:tcPr>
          <w:p w:rsidR="00344364" w:rsidRPr="00E07B76" w:rsidRDefault="00697C2B" w:rsidP="00B14F4B">
            <w:pPr>
              <w:pStyle w:val="afffffffffffffe"/>
              <w:spacing w:line="240" w:lineRule="auto"/>
              <w:ind w:firstLine="0"/>
              <w:jc w:val="center"/>
              <w:rPr>
                <w:sz w:val="18"/>
                <w:szCs w:val="24"/>
              </w:rPr>
            </w:pPr>
            <w:r w:rsidRPr="00E07B76">
              <w:rPr>
                <w:color w:val="000000"/>
                <w:sz w:val="18"/>
                <w:szCs w:val="24"/>
              </w:rPr>
              <w:t>га</w:t>
            </w:r>
          </w:p>
        </w:tc>
        <w:tc>
          <w:tcPr>
            <w:tcW w:w="652" w:type="pct"/>
            <w:shd w:val="clear" w:color="auto" w:fill="auto"/>
            <w:vAlign w:val="center"/>
          </w:tcPr>
          <w:p w:rsidR="00344364" w:rsidRPr="00E07B76" w:rsidRDefault="00697C2B" w:rsidP="00B14F4B">
            <w:pPr>
              <w:pStyle w:val="afffffffffffffe"/>
              <w:spacing w:line="240" w:lineRule="auto"/>
              <w:ind w:firstLine="0"/>
              <w:jc w:val="center"/>
              <w:rPr>
                <w:sz w:val="18"/>
                <w:szCs w:val="24"/>
              </w:rPr>
            </w:pPr>
            <w:r w:rsidRPr="00E07B76">
              <w:rPr>
                <w:color w:val="000000"/>
                <w:sz w:val="18"/>
                <w:szCs w:val="24"/>
              </w:rPr>
              <w:t>1,06</w:t>
            </w:r>
          </w:p>
        </w:tc>
        <w:tc>
          <w:tcPr>
            <w:tcW w:w="659" w:type="pct"/>
            <w:shd w:val="clear" w:color="auto" w:fill="auto"/>
            <w:vAlign w:val="center"/>
          </w:tcPr>
          <w:p w:rsidR="00344364" w:rsidRPr="00E07B76" w:rsidRDefault="00697C2B" w:rsidP="00B14F4B">
            <w:pPr>
              <w:pStyle w:val="afffffffffffffe"/>
              <w:spacing w:line="240" w:lineRule="auto"/>
              <w:ind w:firstLine="0"/>
              <w:jc w:val="center"/>
              <w:rPr>
                <w:sz w:val="18"/>
                <w:szCs w:val="24"/>
              </w:rPr>
            </w:pPr>
            <w:r w:rsidRPr="00E07B76">
              <w:rPr>
                <w:color w:val="000000"/>
                <w:sz w:val="18"/>
                <w:szCs w:val="24"/>
              </w:rPr>
              <w:t>1,06</w:t>
            </w:r>
          </w:p>
        </w:tc>
      </w:tr>
      <w:tr w:rsidR="009D74C2" w:rsidTr="00B14F4B">
        <w:trPr>
          <w:trHeight w:val="20"/>
        </w:trPr>
        <w:tc>
          <w:tcPr>
            <w:tcW w:w="446" w:type="pct"/>
            <w:shd w:val="clear" w:color="auto" w:fill="auto"/>
            <w:vAlign w:val="center"/>
          </w:tcPr>
          <w:p w:rsidR="00344364" w:rsidRPr="00E07B76" w:rsidRDefault="00697C2B" w:rsidP="00B14F4B">
            <w:pPr>
              <w:pStyle w:val="afffffffffffffe"/>
              <w:spacing w:line="240" w:lineRule="auto"/>
              <w:ind w:firstLine="0"/>
              <w:jc w:val="center"/>
              <w:rPr>
                <w:sz w:val="18"/>
                <w:szCs w:val="24"/>
              </w:rPr>
            </w:pPr>
            <w:r w:rsidRPr="00E07B76">
              <w:rPr>
                <w:color w:val="000000"/>
                <w:sz w:val="18"/>
                <w:szCs w:val="24"/>
              </w:rPr>
              <w:t>2.</w:t>
            </w:r>
          </w:p>
        </w:tc>
        <w:tc>
          <w:tcPr>
            <w:tcW w:w="2523" w:type="pct"/>
            <w:shd w:val="clear" w:color="auto" w:fill="auto"/>
            <w:vAlign w:val="bottom"/>
          </w:tcPr>
          <w:p w:rsidR="00344364" w:rsidRPr="00E07B76" w:rsidRDefault="00697C2B" w:rsidP="00B14F4B">
            <w:pPr>
              <w:pStyle w:val="afffffffffffffe"/>
              <w:spacing w:line="240" w:lineRule="auto"/>
              <w:ind w:firstLine="0"/>
              <w:rPr>
                <w:sz w:val="18"/>
                <w:szCs w:val="24"/>
              </w:rPr>
            </w:pPr>
            <w:r w:rsidRPr="00E07B76">
              <w:rPr>
                <w:color w:val="000000"/>
                <w:sz w:val="18"/>
                <w:szCs w:val="24"/>
              </w:rPr>
              <w:t>Население</w:t>
            </w:r>
          </w:p>
        </w:tc>
        <w:tc>
          <w:tcPr>
            <w:tcW w:w="720" w:type="pct"/>
            <w:shd w:val="clear" w:color="auto" w:fill="auto"/>
            <w:vAlign w:val="center"/>
          </w:tcPr>
          <w:p w:rsidR="00344364" w:rsidRPr="00E07B76" w:rsidRDefault="00697C2B" w:rsidP="00B14F4B">
            <w:pPr>
              <w:spacing w:after="0" w:line="240" w:lineRule="auto"/>
              <w:ind w:firstLine="0"/>
              <w:jc w:val="center"/>
              <w:rPr>
                <w:sz w:val="18"/>
                <w:szCs w:val="10"/>
              </w:rPr>
            </w:pPr>
          </w:p>
        </w:tc>
        <w:tc>
          <w:tcPr>
            <w:tcW w:w="652" w:type="pct"/>
            <w:shd w:val="clear" w:color="auto" w:fill="auto"/>
            <w:vAlign w:val="center"/>
          </w:tcPr>
          <w:p w:rsidR="00344364" w:rsidRPr="00E07B76" w:rsidRDefault="00697C2B" w:rsidP="00B14F4B">
            <w:pPr>
              <w:spacing w:after="0" w:line="240" w:lineRule="auto"/>
              <w:ind w:firstLine="0"/>
              <w:jc w:val="center"/>
              <w:rPr>
                <w:sz w:val="18"/>
                <w:szCs w:val="10"/>
              </w:rPr>
            </w:pPr>
          </w:p>
        </w:tc>
        <w:tc>
          <w:tcPr>
            <w:tcW w:w="659" w:type="pct"/>
            <w:shd w:val="clear" w:color="auto" w:fill="auto"/>
            <w:vAlign w:val="center"/>
          </w:tcPr>
          <w:p w:rsidR="00344364" w:rsidRPr="00E07B76" w:rsidRDefault="00697C2B" w:rsidP="00B14F4B">
            <w:pPr>
              <w:spacing w:after="0" w:line="240" w:lineRule="auto"/>
              <w:ind w:firstLine="0"/>
              <w:jc w:val="center"/>
              <w:rPr>
                <w:sz w:val="18"/>
                <w:szCs w:val="10"/>
              </w:rPr>
            </w:pPr>
          </w:p>
        </w:tc>
      </w:tr>
      <w:tr w:rsidR="009D74C2" w:rsidTr="00B14F4B">
        <w:trPr>
          <w:trHeight w:val="20"/>
        </w:trPr>
        <w:tc>
          <w:tcPr>
            <w:tcW w:w="446" w:type="pct"/>
            <w:shd w:val="clear" w:color="auto" w:fill="auto"/>
            <w:vAlign w:val="center"/>
          </w:tcPr>
          <w:p w:rsidR="00344364" w:rsidRPr="00E07B76" w:rsidRDefault="00697C2B" w:rsidP="00B14F4B">
            <w:pPr>
              <w:pStyle w:val="afffffffffffffe"/>
              <w:spacing w:line="240" w:lineRule="auto"/>
              <w:ind w:firstLine="0"/>
              <w:jc w:val="center"/>
              <w:rPr>
                <w:sz w:val="18"/>
                <w:szCs w:val="24"/>
              </w:rPr>
            </w:pPr>
            <w:r w:rsidRPr="00E07B76">
              <w:rPr>
                <w:color w:val="000000"/>
                <w:sz w:val="18"/>
                <w:szCs w:val="24"/>
              </w:rPr>
              <w:t>2.1.</w:t>
            </w:r>
          </w:p>
        </w:tc>
        <w:tc>
          <w:tcPr>
            <w:tcW w:w="2523" w:type="pct"/>
            <w:shd w:val="clear" w:color="auto" w:fill="auto"/>
            <w:vAlign w:val="bottom"/>
          </w:tcPr>
          <w:p w:rsidR="00344364" w:rsidRPr="00E07B76" w:rsidRDefault="00697C2B" w:rsidP="00B14F4B">
            <w:pPr>
              <w:pStyle w:val="afffffffffffffe"/>
              <w:spacing w:line="240" w:lineRule="auto"/>
              <w:ind w:firstLine="0"/>
              <w:rPr>
                <w:sz w:val="18"/>
                <w:szCs w:val="24"/>
              </w:rPr>
            </w:pPr>
            <w:r w:rsidRPr="00E07B76">
              <w:rPr>
                <w:color w:val="000000"/>
                <w:sz w:val="18"/>
                <w:szCs w:val="24"/>
              </w:rPr>
              <w:t>Численность населения</w:t>
            </w:r>
          </w:p>
        </w:tc>
        <w:tc>
          <w:tcPr>
            <w:tcW w:w="720" w:type="pct"/>
            <w:shd w:val="clear" w:color="auto" w:fill="auto"/>
            <w:vAlign w:val="center"/>
          </w:tcPr>
          <w:p w:rsidR="00344364" w:rsidRPr="00E07B76" w:rsidRDefault="00697C2B" w:rsidP="00B14F4B">
            <w:pPr>
              <w:pStyle w:val="afffffffffffffe"/>
              <w:spacing w:line="240" w:lineRule="auto"/>
              <w:ind w:firstLine="0"/>
              <w:jc w:val="center"/>
              <w:rPr>
                <w:sz w:val="18"/>
                <w:szCs w:val="24"/>
              </w:rPr>
            </w:pPr>
            <w:r w:rsidRPr="00E07B76">
              <w:rPr>
                <w:color w:val="000000"/>
                <w:sz w:val="18"/>
                <w:szCs w:val="24"/>
              </w:rPr>
              <w:t>человек</w:t>
            </w:r>
          </w:p>
        </w:tc>
        <w:tc>
          <w:tcPr>
            <w:tcW w:w="652" w:type="pct"/>
            <w:shd w:val="clear" w:color="auto" w:fill="auto"/>
            <w:vAlign w:val="center"/>
          </w:tcPr>
          <w:p w:rsidR="00344364" w:rsidRPr="00E07B76" w:rsidRDefault="00697C2B" w:rsidP="00B14F4B">
            <w:pPr>
              <w:pStyle w:val="afffffffffffffe"/>
              <w:spacing w:line="240" w:lineRule="auto"/>
              <w:ind w:firstLine="0"/>
              <w:jc w:val="center"/>
              <w:rPr>
                <w:sz w:val="18"/>
                <w:szCs w:val="24"/>
              </w:rPr>
            </w:pPr>
            <w:r w:rsidRPr="00E07B76">
              <w:rPr>
                <w:color w:val="000000"/>
                <w:sz w:val="18"/>
                <w:szCs w:val="24"/>
              </w:rPr>
              <w:t>8341</w:t>
            </w:r>
          </w:p>
        </w:tc>
        <w:tc>
          <w:tcPr>
            <w:tcW w:w="659" w:type="pct"/>
            <w:shd w:val="clear" w:color="auto" w:fill="auto"/>
            <w:vAlign w:val="center"/>
          </w:tcPr>
          <w:p w:rsidR="00344364" w:rsidRPr="00E07B76" w:rsidRDefault="00697C2B" w:rsidP="00B14F4B">
            <w:pPr>
              <w:pStyle w:val="afffffffffffffe"/>
              <w:spacing w:line="240" w:lineRule="auto"/>
              <w:ind w:firstLine="0"/>
              <w:jc w:val="center"/>
              <w:rPr>
                <w:sz w:val="18"/>
                <w:szCs w:val="24"/>
              </w:rPr>
            </w:pPr>
            <w:r w:rsidRPr="00E07B76">
              <w:rPr>
                <w:color w:val="000000"/>
                <w:sz w:val="18"/>
                <w:szCs w:val="24"/>
              </w:rPr>
              <w:t>8341</w:t>
            </w:r>
          </w:p>
        </w:tc>
      </w:tr>
      <w:tr w:rsidR="009D74C2" w:rsidTr="00B14F4B">
        <w:trPr>
          <w:trHeight w:val="20"/>
        </w:trPr>
        <w:tc>
          <w:tcPr>
            <w:tcW w:w="446" w:type="pct"/>
            <w:shd w:val="clear" w:color="auto" w:fill="auto"/>
            <w:vAlign w:val="center"/>
          </w:tcPr>
          <w:p w:rsidR="00344364" w:rsidRPr="00E07B76" w:rsidRDefault="00697C2B" w:rsidP="00B14F4B">
            <w:pPr>
              <w:pStyle w:val="afffffffffffffe"/>
              <w:spacing w:line="240" w:lineRule="auto"/>
              <w:ind w:firstLine="0"/>
              <w:jc w:val="center"/>
              <w:rPr>
                <w:sz w:val="18"/>
                <w:szCs w:val="24"/>
              </w:rPr>
            </w:pPr>
            <w:r w:rsidRPr="00E07B76">
              <w:rPr>
                <w:color w:val="000000"/>
                <w:sz w:val="18"/>
                <w:szCs w:val="24"/>
              </w:rPr>
              <w:t>2.2.</w:t>
            </w:r>
          </w:p>
        </w:tc>
        <w:tc>
          <w:tcPr>
            <w:tcW w:w="2523" w:type="pct"/>
            <w:shd w:val="clear" w:color="auto" w:fill="auto"/>
            <w:vAlign w:val="bottom"/>
          </w:tcPr>
          <w:p w:rsidR="00344364" w:rsidRPr="00E07B76" w:rsidRDefault="00697C2B" w:rsidP="00B14F4B">
            <w:pPr>
              <w:pStyle w:val="afffffffffffffe"/>
              <w:spacing w:line="240" w:lineRule="auto"/>
              <w:ind w:firstLine="0"/>
              <w:rPr>
                <w:sz w:val="18"/>
                <w:szCs w:val="24"/>
              </w:rPr>
            </w:pPr>
            <w:r w:rsidRPr="00E07B76">
              <w:rPr>
                <w:color w:val="000000"/>
                <w:sz w:val="18"/>
                <w:szCs w:val="24"/>
              </w:rPr>
              <w:t>Средняя плотность населения</w:t>
            </w:r>
          </w:p>
        </w:tc>
        <w:tc>
          <w:tcPr>
            <w:tcW w:w="720" w:type="pct"/>
            <w:shd w:val="clear" w:color="auto" w:fill="auto"/>
            <w:vAlign w:val="center"/>
          </w:tcPr>
          <w:p w:rsidR="00344364" w:rsidRPr="00E07B76" w:rsidRDefault="00697C2B" w:rsidP="00B14F4B">
            <w:pPr>
              <w:pStyle w:val="afffffffffffffe"/>
              <w:spacing w:line="240" w:lineRule="auto"/>
              <w:ind w:firstLine="0"/>
              <w:jc w:val="center"/>
              <w:rPr>
                <w:sz w:val="18"/>
                <w:szCs w:val="24"/>
              </w:rPr>
            </w:pPr>
            <w:r w:rsidRPr="00E07B76">
              <w:rPr>
                <w:color w:val="000000"/>
                <w:sz w:val="18"/>
                <w:szCs w:val="24"/>
              </w:rPr>
              <w:t>чел/га</w:t>
            </w:r>
          </w:p>
        </w:tc>
        <w:tc>
          <w:tcPr>
            <w:tcW w:w="652" w:type="pct"/>
            <w:shd w:val="clear" w:color="auto" w:fill="auto"/>
            <w:vAlign w:val="center"/>
          </w:tcPr>
          <w:p w:rsidR="00344364" w:rsidRPr="00E07B76" w:rsidRDefault="00697C2B" w:rsidP="00B14F4B">
            <w:pPr>
              <w:pStyle w:val="afffffffffffffe"/>
              <w:spacing w:line="240" w:lineRule="auto"/>
              <w:ind w:firstLine="0"/>
              <w:jc w:val="center"/>
              <w:rPr>
                <w:sz w:val="18"/>
                <w:szCs w:val="24"/>
              </w:rPr>
            </w:pPr>
            <w:r w:rsidRPr="00E07B76">
              <w:rPr>
                <w:color w:val="000000"/>
                <w:sz w:val="18"/>
                <w:szCs w:val="24"/>
              </w:rPr>
              <w:t>347</w:t>
            </w:r>
          </w:p>
        </w:tc>
        <w:tc>
          <w:tcPr>
            <w:tcW w:w="659" w:type="pct"/>
            <w:shd w:val="clear" w:color="auto" w:fill="auto"/>
            <w:vAlign w:val="center"/>
          </w:tcPr>
          <w:p w:rsidR="00344364" w:rsidRPr="00E07B76" w:rsidRDefault="00697C2B" w:rsidP="00B14F4B">
            <w:pPr>
              <w:spacing w:after="0" w:line="240" w:lineRule="auto"/>
              <w:ind w:firstLine="0"/>
              <w:jc w:val="center"/>
              <w:rPr>
                <w:sz w:val="18"/>
                <w:szCs w:val="10"/>
              </w:rPr>
            </w:pPr>
          </w:p>
        </w:tc>
      </w:tr>
      <w:tr w:rsidR="009D74C2" w:rsidTr="00B14F4B">
        <w:trPr>
          <w:trHeight w:val="20"/>
        </w:trPr>
        <w:tc>
          <w:tcPr>
            <w:tcW w:w="446" w:type="pct"/>
            <w:shd w:val="clear" w:color="auto" w:fill="auto"/>
            <w:vAlign w:val="center"/>
          </w:tcPr>
          <w:p w:rsidR="00344364" w:rsidRPr="00E07B76" w:rsidRDefault="00697C2B" w:rsidP="00B14F4B">
            <w:pPr>
              <w:pStyle w:val="afffffffffffffe"/>
              <w:spacing w:line="240" w:lineRule="auto"/>
              <w:ind w:firstLine="0"/>
              <w:jc w:val="center"/>
              <w:rPr>
                <w:sz w:val="18"/>
                <w:szCs w:val="24"/>
              </w:rPr>
            </w:pPr>
            <w:r w:rsidRPr="00E07B76">
              <w:rPr>
                <w:color w:val="000000"/>
                <w:sz w:val="18"/>
                <w:szCs w:val="24"/>
              </w:rPr>
              <w:t>2.3.</w:t>
            </w:r>
          </w:p>
        </w:tc>
        <w:tc>
          <w:tcPr>
            <w:tcW w:w="2523" w:type="pct"/>
            <w:shd w:val="clear" w:color="auto" w:fill="auto"/>
            <w:vAlign w:val="bottom"/>
          </w:tcPr>
          <w:p w:rsidR="00344364" w:rsidRPr="00E07B76" w:rsidRDefault="00697C2B" w:rsidP="00B14F4B">
            <w:pPr>
              <w:pStyle w:val="afffffffffffffe"/>
              <w:spacing w:line="240" w:lineRule="auto"/>
              <w:ind w:firstLine="0"/>
              <w:rPr>
                <w:sz w:val="18"/>
                <w:szCs w:val="24"/>
              </w:rPr>
            </w:pPr>
            <w:r w:rsidRPr="00E07B76">
              <w:rPr>
                <w:color w:val="000000"/>
                <w:sz w:val="18"/>
                <w:szCs w:val="24"/>
              </w:rPr>
              <w:t>Средний коэффициент плотности застройки</w:t>
            </w:r>
          </w:p>
        </w:tc>
        <w:tc>
          <w:tcPr>
            <w:tcW w:w="720" w:type="pct"/>
            <w:shd w:val="clear" w:color="auto" w:fill="auto"/>
            <w:vAlign w:val="center"/>
          </w:tcPr>
          <w:p w:rsidR="00344364" w:rsidRPr="00E07B76" w:rsidRDefault="00697C2B" w:rsidP="00B14F4B">
            <w:pPr>
              <w:spacing w:after="0" w:line="240" w:lineRule="auto"/>
              <w:ind w:firstLine="0"/>
              <w:jc w:val="center"/>
              <w:rPr>
                <w:sz w:val="18"/>
                <w:szCs w:val="10"/>
              </w:rPr>
            </w:pPr>
          </w:p>
        </w:tc>
        <w:tc>
          <w:tcPr>
            <w:tcW w:w="652" w:type="pct"/>
            <w:shd w:val="clear" w:color="auto" w:fill="auto"/>
            <w:vAlign w:val="center"/>
          </w:tcPr>
          <w:p w:rsidR="00344364" w:rsidRPr="00E07B76" w:rsidRDefault="00697C2B" w:rsidP="00B14F4B">
            <w:pPr>
              <w:spacing w:after="0" w:line="240" w:lineRule="auto"/>
              <w:ind w:firstLine="0"/>
              <w:jc w:val="center"/>
              <w:rPr>
                <w:sz w:val="18"/>
                <w:szCs w:val="10"/>
              </w:rPr>
            </w:pPr>
          </w:p>
        </w:tc>
        <w:tc>
          <w:tcPr>
            <w:tcW w:w="659" w:type="pct"/>
            <w:shd w:val="clear" w:color="auto" w:fill="auto"/>
            <w:vAlign w:val="center"/>
          </w:tcPr>
          <w:p w:rsidR="00344364" w:rsidRPr="00E07B76" w:rsidRDefault="00697C2B" w:rsidP="00B14F4B">
            <w:pPr>
              <w:spacing w:after="0" w:line="240" w:lineRule="auto"/>
              <w:ind w:firstLine="0"/>
              <w:jc w:val="center"/>
              <w:rPr>
                <w:sz w:val="18"/>
                <w:szCs w:val="10"/>
              </w:rPr>
            </w:pPr>
          </w:p>
        </w:tc>
      </w:tr>
      <w:tr w:rsidR="009D74C2" w:rsidTr="00B14F4B">
        <w:trPr>
          <w:trHeight w:val="20"/>
        </w:trPr>
        <w:tc>
          <w:tcPr>
            <w:tcW w:w="446" w:type="pct"/>
            <w:shd w:val="clear" w:color="auto" w:fill="auto"/>
            <w:vAlign w:val="center"/>
          </w:tcPr>
          <w:p w:rsidR="00344364" w:rsidRPr="00E07B76" w:rsidRDefault="00697C2B" w:rsidP="00B14F4B">
            <w:pPr>
              <w:pStyle w:val="afffffffffffffe"/>
              <w:spacing w:line="240" w:lineRule="auto"/>
              <w:ind w:firstLine="0"/>
              <w:jc w:val="center"/>
              <w:rPr>
                <w:sz w:val="18"/>
                <w:szCs w:val="24"/>
              </w:rPr>
            </w:pPr>
            <w:r w:rsidRPr="00E07B76">
              <w:rPr>
                <w:color w:val="000000"/>
                <w:sz w:val="18"/>
                <w:szCs w:val="24"/>
              </w:rPr>
              <w:t>3.</w:t>
            </w:r>
          </w:p>
        </w:tc>
        <w:tc>
          <w:tcPr>
            <w:tcW w:w="2523" w:type="pct"/>
            <w:shd w:val="clear" w:color="auto" w:fill="auto"/>
            <w:vAlign w:val="bottom"/>
          </w:tcPr>
          <w:p w:rsidR="00344364" w:rsidRPr="00E07B76" w:rsidRDefault="00697C2B" w:rsidP="00B14F4B">
            <w:pPr>
              <w:pStyle w:val="afffffffffffffe"/>
              <w:spacing w:line="240" w:lineRule="auto"/>
              <w:ind w:firstLine="0"/>
              <w:rPr>
                <w:sz w:val="18"/>
                <w:szCs w:val="24"/>
              </w:rPr>
            </w:pPr>
            <w:r w:rsidRPr="00E07B76">
              <w:rPr>
                <w:color w:val="000000"/>
                <w:sz w:val="18"/>
                <w:szCs w:val="24"/>
              </w:rPr>
              <w:t>Объекты социальной инфраструктуры</w:t>
            </w:r>
          </w:p>
        </w:tc>
        <w:tc>
          <w:tcPr>
            <w:tcW w:w="720" w:type="pct"/>
            <w:shd w:val="clear" w:color="auto" w:fill="auto"/>
            <w:vAlign w:val="center"/>
          </w:tcPr>
          <w:p w:rsidR="00344364" w:rsidRPr="00E07B76" w:rsidRDefault="00697C2B" w:rsidP="00B14F4B">
            <w:pPr>
              <w:spacing w:after="0" w:line="240" w:lineRule="auto"/>
              <w:ind w:firstLine="0"/>
              <w:jc w:val="center"/>
              <w:rPr>
                <w:sz w:val="18"/>
                <w:szCs w:val="10"/>
              </w:rPr>
            </w:pPr>
          </w:p>
        </w:tc>
        <w:tc>
          <w:tcPr>
            <w:tcW w:w="652" w:type="pct"/>
            <w:shd w:val="clear" w:color="auto" w:fill="auto"/>
            <w:vAlign w:val="center"/>
          </w:tcPr>
          <w:p w:rsidR="00344364" w:rsidRPr="00E07B76" w:rsidRDefault="00697C2B" w:rsidP="00B14F4B">
            <w:pPr>
              <w:spacing w:after="0" w:line="240" w:lineRule="auto"/>
              <w:ind w:firstLine="0"/>
              <w:jc w:val="center"/>
              <w:rPr>
                <w:sz w:val="18"/>
                <w:szCs w:val="10"/>
              </w:rPr>
            </w:pPr>
          </w:p>
        </w:tc>
        <w:tc>
          <w:tcPr>
            <w:tcW w:w="659" w:type="pct"/>
            <w:shd w:val="clear" w:color="auto" w:fill="auto"/>
            <w:vAlign w:val="center"/>
          </w:tcPr>
          <w:p w:rsidR="00344364" w:rsidRPr="00E07B76" w:rsidRDefault="00697C2B" w:rsidP="00B14F4B">
            <w:pPr>
              <w:spacing w:after="0" w:line="240" w:lineRule="auto"/>
              <w:ind w:firstLine="0"/>
              <w:jc w:val="center"/>
              <w:rPr>
                <w:sz w:val="18"/>
                <w:szCs w:val="10"/>
              </w:rPr>
            </w:pPr>
          </w:p>
        </w:tc>
      </w:tr>
      <w:tr w:rsidR="009D74C2" w:rsidTr="00B14F4B">
        <w:trPr>
          <w:trHeight w:val="20"/>
        </w:trPr>
        <w:tc>
          <w:tcPr>
            <w:tcW w:w="446" w:type="pct"/>
            <w:shd w:val="clear" w:color="auto" w:fill="auto"/>
            <w:vAlign w:val="center"/>
          </w:tcPr>
          <w:p w:rsidR="00344364" w:rsidRPr="00E07B76" w:rsidRDefault="00697C2B" w:rsidP="00B14F4B">
            <w:pPr>
              <w:pStyle w:val="afffffffffffffe"/>
              <w:spacing w:line="240" w:lineRule="auto"/>
              <w:ind w:firstLine="0"/>
              <w:jc w:val="center"/>
              <w:rPr>
                <w:sz w:val="18"/>
                <w:szCs w:val="24"/>
              </w:rPr>
            </w:pPr>
            <w:r w:rsidRPr="00E07B76">
              <w:rPr>
                <w:color w:val="000000"/>
                <w:sz w:val="18"/>
                <w:szCs w:val="24"/>
              </w:rPr>
              <w:t>3.1.</w:t>
            </w:r>
          </w:p>
        </w:tc>
        <w:tc>
          <w:tcPr>
            <w:tcW w:w="2523" w:type="pct"/>
            <w:shd w:val="clear" w:color="auto" w:fill="auto"/>
            <w:vAlign w:val="bottom"/>
          </w:tcPr>
          <w:p w:rsidR="00344364" w:rsidRPr="00E07B76" w:rsidRDefault="00697C2B" w:rsidP="00B14F4B">
            <w:pPr>
              <w:pStyle w:val="afffffffffffffe"/>
              <w:spacing w:line="240" w:lineRule="auto"/>
              <w:ind w:firstLine="0"/>
              <w:rPr>
                <w:sz w:val="18"/>
                <w:szCs w:val="24"/>
              </w:rPr>
            </w:pPr>
            <w:r w:rsidRPr="00E07B76">
              <w:rPr>
                <w:color w:val="000000"/>
                <w:sz w:val="18"/>
                <w:szCs w:val="24"/>
              </w:rPr>
              <w:t>Дошкольные образовательные организации (детские сады)</w:t>
            </w:r>
          </w:p>
        </w:tc>
        <w:tc>
          <w:tcPr>
            <w:tcW w:w="720" w:type="pct"/>
            <w:shd w:val="clear" w:color="auto" w:fill="auto"/>
            <w:vAlign w:val="center"/>
          </w:tcPr>
          <w:p w:rsidR="00344364" w:rsidRPr="00E07B76" w:rsidRDefault="00697C2B" w:rsidP="00B14F4B">
            <w:pPr>
              <w:pStyle w:val="afffffffffffffe"/>
              <w:spacing w:line="240" w:lineRule="auto"/>
              <w:ind w:firstLine="0"/>
              <w:jc w:val="center"/>
              <w:rPr>
                <w:sz w:val="18"/>
                <w:szCs w:val="24"/>
              </w:rPr>
            </w:pPr>
            <w:r w:rsidRPr="00E07B76">
              <w:rPr>
                <w:color w:val="000000"/>
                <w:sz w:val="18"/>
                <w:szCs w:val="24"/>
              </w:rPr>
              <w:t>мест</w:t>
            </w:r>
          </w:p>
        </w:tc>
        <w:tc>
          <w:tcPr>
            <w:tcW w:w="652" w:type="pct"/>
            <w:shd w:val="clear" w:color="auto" w:fill="auto"/>
            <w:vAlign w:val="center"/>
          </w:tcPr>
          <w:p w:rsidR="00344364" w:rsidRPr="00E07B76" w:rsidRDefault="00697C2B" w:rsidP="00B14F4B">
            <w:pPr>
              <w:pStyle w:val="afffffffffffffe"/>
              <w:spacing w:line="240" w:lineRule="auto"/>
              <w:ind w:firstLine="0"/>
              <w:jc w:val="center"/>
              <w:rPr>
                <w:sz w:val="18"/>
                <w:szCs w:val="24"/>
              </w:rPr>
            </w:pPr>
            <w:r w:rsidRPr="00E07B76">
              <w:rPr>
                <w:color w:val="000000"/>
                <w:sz w:val="18"/>
                <w:szCs w:val="24"/>
              </w:rPr>
              <w:t>480</w:t>
            </w:r>
          </w:p>
        </w:tc>
        <w:tc>
          <w:tcPr>
            <w:tcW w:w="659" w:type="pct"/>
            <w:shd w:val="clear" w:color="auto" w:fill="auto"/>
            <w:vAlign w:val="center"/>
          </w:tcPr>
          <w:p w:rsidR="00344364" w:rsidRPr="00E07B76" w:rsidRDefault="00697C2B" w:rsidP="00B14F4B">
            <w:pPr>
              <w:pStyle w:val="afffffffffffffe"/>
              <w:spacing w:line="240" w:lineRule="auto"/>
              <w:ind w:firstLine="0"/>
              <w:jc w:val="center"/>
              <w:rPr>
                <w:sz w:val="18"/>
                <w:szCs w:val="24"/>
              </w:rPr>
            </w:pPr>
            <w:r w:rsidRPr="00E07B76">
              <w:rPr>
                <w:color w:val="000000"/>
                <w:sz w:val="18"/>
                <w:szCs w:val="24"/>
              </w:rPr>
              <w:t>480</w:t>
            </w:r>
          </w:p>
        </w:tc>
      </w:tr>
      <w:tr w:rsidR="009D74C2" w:rsidTr="00B14F4B">
        <w:trPr>
          <w:trHeight w:val="20"/>
        </w:trPr>
        <w:tc>
          <w:tcPr>
            <w:tcW w:w="446" w:type="pct"/>
            <w:shd w:val="clear" w:color="auto" w:fill="auto"/>
            <w:vAlign w:val="center"/>
          </w:tcPr>
          <w:p w:rsidR="00344364" w:rsidRPr="00E07B76" w:rsidRDefault="00697C2B" w:rsidP="00B14F4B">
            <w:pPr>
              <w:pStyle w:val="afffffffffffffe"/>
              <w:spacing w:line="240" w:lineRule="auto"/>
              <w:ind w:firstLine="0"/>
              <w:jc w:val="center"/>
              <w:rPr>
                <w:sz w:val="18"/>
                <w:szCs w:val="24"/>
              </w:rPr>
            </w:pPr>
            <w:r w:rsidRPr="00E07B76">
              <w:rPr>
                <w:color w:val="000000"/>
                <w:sz w:val="18"/>
                <w:szCs w:val="24"/>
              </w:rPr>
              <w:t>3.2.</w:t>
            </w:r>
          </w:p>
        </w:tc>
        <w:tc>
          <w:tcPr>
            <w:tcW w:w="2523" w:type="pct"/>
            <w:shd w:val="clear" w:color="auto" w:fill="auto"/>
            <w:vAlign w:val="bottom"/>
          </w:tcPr>
          <w:p w:rsidR="00344364" w:rsidRPr="00E07B76" w:rsidRDefault="00697C2B" w:rsidP="00B14F4B">
            <w:pPr>
              <w:pStyle w:val="afffffffffffffe"/>
              <w:tabs>
                <w:tab w:val="left" w:pos="3431"/>
              </w:tabs>
              <w:spacing w:line="240" w:lineRule="auto"/>
              <w:ind w:firstLine="0"/>
              <w:rPr>
                <w:sz w:val="18"/>
                <w:szCs w:val="24"/>
              </w:rPr>
            </w:pPr>
            <w:r w:rsidRPr="00E07B76">
              <w:rPr>
                <w:color w:val="000000"/>
                <w:sz w:val="18"/>
                <w:szCs w:val="24"/>
              </w:rPr>
              <w:t>Общеобразовательные</w:t>
            </w:r>
            <w:r w:rsidRPr="00E07B76">
              <w:rPr>
                <w:color w:val="000000"/>
                <w:sz w:val="18"/>
                <w:szCs w:val="24"/>
              </w:rPr>
              <w:tab/>
              <w:t>организации</w:t>
            </w:r>
          </w:p>
          <w:p w:rsidR="00344364" w:rsidRPr="00E07B76" w:rsidRDefault="00697C2B" w:rsidP="00B14F4B">
            <w:pPr>
              <w:pStyle w:val="afffffffffffffe"/>
              <w:spacing w:line="240" w:lineRule="auto"/>
              <w:ind w:firstLine="0"/>
              <w:rPr>
                <w:sz w:val="18"/>
                <w:szCs w:val="24"/>
              </w:rPr>
            </w:pPr>
            <w:r w:rsidRPr="00E07B76">
              <w:rPr>
                <w:color w:val="000000"/>
                <w:sz w:val="18"/>
                <w:szCs w:val="24"/>
              </w:rPr>
              <w:t>(общеобразовательные школы)</w:t>
            </w:r>
          </w:p>
        </w:tc>
        <w:tc>
          <w:tcPr>
            <w:tcW w:w="720" w:type="pct"/>
            <w:shd w:val="clear" w:color="auto" w:fill="auto"/>
            <w:vAlign w:val="center"/>
          </w:tcPr>
          <w:p w:rsidR="00344364" w:rsidRPr="00E07B76" w:rsidRDefault="00697C2B" w:rsidP="00B14F4B">
            <w:pPr>
              <w:pStyle w:val="afffffffffffffe"/>
              <w:spacing w:line="240" w:lineRule="auto"/>
              <w:ind w:firstLine="0"/>
              <w:jc w:val="center"/>
              <w:rPr>
                <w:sz w:val="18"/>
                <w:szCs w:val="24"/>
              </w:rPr>
            </w:pPr>
            <w:r w:rsidRPr="00E07B76">
              <w:rPr>
                <w:color w:val="000000"/>
                <w:sz w:val="18"/>
                <w:szCs w:val="24"/>
              </w:rPr>
              <w:t>мест</w:t>
            </w:r>
          </w:p>
        </w:tc>
        <w:tc>
          <w:tcPr>
            <w:tcW w:w="652" w:type="pct"/>
            <w:shd w:val="clear" w:color="auto" w:fill="auto"/>
            <w:vAlign w:val="center"/>
          </w:tcPr>
          <w:p w:rsidR="00344364" w:rsidRPr="00E07B76" w:rsidRDefault="00697C2B" w:rsidP="00B14F4B">
            <w:pPr>
              <w:pStyle w:val="afffffffffffffe"/>
              <w:spacing w:line="240" w:lineRule="auto"/>
              <w:ind w:firstLine="0"/>
              <w:jc w:val="center"/>
              <w:rPr>
                <w:sz w:val="18"/>
                <w:szCs w:val="24"/>
              </w:rPr>
            </w:pPr>
            <w:r w:rsidRPr="00E07B76">
              <w:rPr>
                <w:color w:val="000000"/>
                <w:sz w:val="18"/>
                <w:szCs w:val="24"/>
              </w:rPr>
              <w:t>1150</w:t>
            </w:r>
          </w:p>
        </w:tc>
        <w:tc>
          <w:tcPr>
            <w:tcW w:w="659" w:type="pct"/>
            <w:shd w:val="clear" w:color="auto" w:fill="auto"/>
            <w:vAlign w:val="center"/>
          </w:tcPr>
          <w:p w:rsidR="00344364" w:rsidRPr="00E07B76" w:rsidRDefault="00697C2B" w:rsidP="00B14F4B">
            <w:pPr>
              <w:pStyle w:val="afffffffffffffe"/>
              <w:spacing w:line="240" w:lineRule="auto"/>
              <w:ind w:firstLine="0"/>
              <w:jc w:val="center"/>
              <w:rPr>
                <w:sz w:val="18"/>
                <w:szCs w:val="24"/>
              </w:rPr>
            </w:pPr>
            <w:r w:rsidRPr="00E07B76">
              <w:rPr>
                <w:color w:val="000000"/>
                <w:sz w:val="18"/>
                <w:szCs w:val="24"/>
              </w:rPr>
              <w:t>1150</w:t>
            </w:r>
          </w:p>
        </w:tc>
      </w:tr>
      <w:tr w:rsidR="009D74C2" w:rsidTr="00B14F4B">
        <w:trPr>
          <w:trHeight w:val="20"/>
        </w:trPr>
        <w:tc>
          <w:tcPr>
            <w:tcW w:w="446" w:type="pct"/>
            <w:shd w:val="clear" w:color="auto" w:fill="auto"/>
            <w:vAlign w:val="center"/>
          </w:tcPr>
          <w:p w:rsidR="00344364" w:rsidRPr="00E07B76" w:rsidRDefault="00697C2B" w:rsidP="00B14F4B">
            <w:pPr>
              <w:pStyle w:val="afffffffffffffe"/>
              <w:spacing w:line="240" w:lineRule="auto"/>
              <w:ind w:firstLine="0"/>
              <w:jc w:val="center"/>
              <w:rPr>
                <w:sz w:val="18"/>
                <w:szCs w:val="24"/>
              </w:rPr>
            </w:pPr>
            <w:r w:rsidRPr="00E07B76">
              <w:rPr>
                <w:color w:val="000000"/>
                <w:sz w:val="18"/>
                <w:szCs w:val="24"/>
              </w:rPr>
              <w:t>4.</w:t>
            </w:r>
          </w:p>
        </w:tc>
        <w:tc>
          <w:tcPr>
            <w:tcW w:w="2523" w:type="pct"/>
            <w:shd w:val="clear" w:color="auto" w:fill="auto"/>
            <w:vAlign w:val="bottom"/>
          </w:tcPr>
          <w:p w:rsidR="00344364" w:rsidRPr="00E07B76" w:rsidRDefault="00697C2B" w:rsidP="00B14F4B">
            <w:pPr>
              <w:pStyle w:val="afffffffffffffe"/>
              <w:spacing w:line="240" w:lineRule="auto"/>
              <w:ind w:firstLine="0"/>
              <w:rPr>
                <w:sz w:val="18"/>
                <w:szCs w:val="24"/>
              </w:rPr>
            </w:pPr>
            <w:r w:rsidRPr="00E07B76">
              <w:rPr>
                <w:color w:val="000000"/>
                <w:sz w:val="18"/>
                <w:szCs w:val="24"/>
              </w:rPr>
              <w:t>Развитие систем инженерной и транспортной инфраструктуры</w:t>
            </w:r>
          </w:p>
        </w:tc>
        <w:tc>
          <w:tcPr>
            <w:tcW w:w="720" w:type="pct"/>
            <w:shd w:val="clear" w:color="auto" w:fill="auto"/>
            <w:vAlign w:val="center"/>
          </w:tcPr>
          <w:p w:rsidR="00344364" w:rsidRPr="00E07B76" w:rsidRDefault="00697C2B" w:rsidP="00B14F4B">
            <w:pPr>
              <w:spacing w:after="0" w:line="240" w:lineRule="auto"/>
              <w:ind w:firstLine="0"/>
              <w:jc w:val="center"/>
              <w:rPr>
                <w:sz w:val="18"/>
                <w:szCs w:val="10"/>
              </w:rPr>
            </w:pPr>
          </w:p>
        </w:tc>
        <w:tc>
          <w:tcPr>
            <w:tcW w:w="652" w:type="pct"/>
            <w:shd w:val="clear" w:color="auto" w:fill="auto"/>
            <w:vAlign w:val="center"/>
          </w:tcPr>
          <w:p w:rsidR="00344364" w:rsidRPr="00E07B76" w:rsidRDefault="00697C2B" w:rsidP="00B14F4B">
            <w:pPr>
              <w:spacing w:after="0" w:line="240" w:lineRule="auto"/>
              <w:ind w:firstLine="0"/>
              <w:jc w:val="center"/>
              <w:rPr>
                <w:sz w:val="18"/>
                <w:szCs w:val="10"/>
              </w:rPr>
            </w:pPr>
          </w:p>
        </w:tc>
        <w:tc>
          <w:tcPr>
            <w:tcW w:w="659" w:type="pct"/>
            <w:shd w:val="clear" w:color="auto" w:fill="auto"/>
            <w:vAlign w:val="center"/>
          </w:tcPr>
          <w:p w:rsidR="00344364" w:rsidRPr="00E07B76" w:rsidRDefault="00697C2B" w:rsidP="00B14F4B">
            <w:pPr>
              <w:spacing w:after="0" w:line="240" w:lineRule="auto"/>
              <w:ind w:firstLine="0"/>
              <w:jc w:val="center"/>
              <w:rPr>
                <w:sz w:val="18"/>
                <w:szCs w:val="10"/>
              </w:rPr>
            </w:pPr>
          </w:p>
        </w:tc>
      </w:tr>
      <w:tr w:rsidR="009D74C2" w:rsidTr="00B14F4B">
        <w:trPr>
          <w:trHeight w:val="20"/>
        </w:trPr>
        <w:tc>
          <w:tcPr>
            <w:tcW w:w="446" w:type="pct"/>
            <w:shd w:val="clear" w:color="auto" w:fill="auto"/>
            <w:vAlign w:val="center"/>
          </w:tcPr>
          <w:p w:rsidR="00344364" w:rsidRPr="00E07B76" w:rsidRDefault="00697C2B" w:rsidP="00B14F4B">
            <w:pPr>
              <w:pStyle w:val="afffffffffffffe"/>
              <w:spacing w:line="240" w:lineRule="auto"/>
              <w:ind w:firstLine="0"/>
              <w:jc w:val="center"/>
              <w:rPr>
                <w:sz w:val="18"/>
                <w:szCs w:val="24"/>
              </w:rPr>
            </w:pPr>
            <w:r w:rsidRPr="00E07B76">
              <w:rPr>
                <w:color w:val="000000"/>
                <w:sz w:val="18"/>
                <w:szCs w:val="24"/>
              </w:rPr>
              <w:t>4.1.</w:t>
            </w:r>
          </w:p>
        </w:tc>
        <w:tc>
          <w:tcPr>
            <w:tcW w:w="2523" w:type="pct"/>
            <w:shd w:val="clear" w:color="auto" w:fill="auto"/>
            <w:vAlign w:val="bottom"/>
          </w:tcPr>
          <w:p w:rsidR="00344364" w:rsidRPr="00E07B76" w:rsidRDefault="00697C2B" w:rsidP="00B14F4B">
            <w:pPr>
              <w:pStyle w:val="afffffffffffffe"/>
              <w:spacing w:line="240" w:lineRule="auto"/>
              <w:ind w:firstLine="0"/>
              <w:rPr>
                <w:sz w:val="18"/>
                <w:szCs w:val="24"/>
              </w:rPr>
            </w:pPr>
            <w:r w:rsidRPr="00E07B76">
              <w:rPr>
                <w:color w:val="000000"/>
                <w:sz w:val="18"/>
                <w:szCs w:val="24"/>
              </w:rPr>
              <w:t xml:space="preserve">Протяженность внутриквартальных </w:t>
            </w:r>
            <w:r w:rsidRPr="00E07B76">
              <w:rPr>
                <w:color w:val="000000"/>
                <w:sz w:val="18"/>
                <w:szCs w:val="24"/>
              </w:rPr>
              <w:t>проездов</w:t>
            </w:r>
          </w:p>
        </w:tc>
        <w:tc>
          <w:tcPr>
            <w:tcW w:w="720" w:type="pct"/>
            <w:shd w:val="clear" w:color="auto" w:fill="auto"/>
            <w:vAlign w:val="center"/>
          </w:tcPr>
          <w:p w:rsidR="00344364" w:rsidRPr="00E07B76" w:rsidRDefault="00697C2B" w:rsidP="00B14F4B">
            <w:pPr>
              <w:pStyle w:val="afffffffffffffe"/>
              <w:spacing w:line="240" w:lineRule="auto"/>
              <w:ind w:firstLine="0"/>
              <w:jc w:val="center"/>
              <w:rPr>
                <w:sz w:val="18"/>
                <w:szCs w:val="24"/>
              </w:rPr>
            </w:pPr>
            <w:r w:rsidRPr="00E07B76">
              <w:rPr>
                <w:color w:val="000000"/>
                <w:sz w:val="18"/>
                <w:szCs w:val="24"/>
              </w:rPr>
              <w:t>км</w:t>
            </w:r>
          </w:p>
        </w:tc>
        <w:tc>
          <w:tcPr>
            <w:tcW w:w="652" w:type="pct"/>
            <w:shd w:val="clear" w:color="auto" w:fill="auto"/>
            <w:vAlign w:val="center"/>
          </w:tcPr>
          <w:p w:rsidR="00344364" w:rsidRPr="00E07B76" w:rsidRDefault="00697C2B" w:rsidP="00B14F4B">
            <w:pPr>
              <w:pStyle w:val="afffffffffffffe"/>
              <w:spacing w:line="240" w:lineRule="auto"/>
              <w:ind w:firstLine="0"/>
              <w:jc w:val="center"/>
              <w:rPr>
                <w:sz w:val="18"/>
                <w:szCs w:val="24"/>
              </w:rPr>
            </w:pPr>
            <w:r w:rsidRPr="00E07B76">
              <w:rPr>
                <w:color w:val="000000"/>
                <w:sz w:val="18"/>
                <w:szCs w:val="24"/>
              </w:rPr>
              <w:t>4,6</w:t>
            </w:r>
          </w:p>
        </w:tc>
        <w:tc>
          <w:tcPr>
            <w:tcW w:w="659" w:type="pct"/>
            <w:shd w:val="clear" w:color="auto" w:fill="auto"/>
            <w:vAlign w:val="center"/>
          </w:tcPr>
          <w:p w:rsidR="00344364" w:rsidRPr="00E07B76" w:rsidRDefault="00697C2B" w:rsidP="00B14F4B">
            <w:pPr>
              <w:spacing w:after="0" w:line="240" w:lineRule="auto"/>
              <w:ind w:firstLine="0"/>
              <w:jc w:val="center"/>
              <w:rPr>
                <w:sz w:val="18"/>
                <w:szCs w:val="10"/>
              </w:rPr>
            </w:pPr>
          </w:p>
        </w:tc>
      </w:tr>
      <w:tr w:rsidR="009D74C2" w:rsidTr="00B14F4B">
        <w:trPr>
          <w:trHeight w:val="20"/>
        </w:trPr>
        <w:tc>
          <w:tcPr>
            <w:tcW w:w="446" w:type="pct"/>
            <w:shd w:val="clear" w:color="auto" w:fill="auto"/>
            <w:vAlign w:val="center"/>
          </w:tcPr>
          <w:p w:rsidR="00344364" w:rsidRPr="00E07B76" w:rsidRDefault="00697C2B" w:rsidP="00B14F4B">
            <w:pPr>
              <w:pStyle w:val="afffffffffffffe"/>
              <w:spacing w:line="240" w:lineRule="auto"/>
              <w:ind w:firstLine="0"/>
              <w:jc w:val="center"/>
              <w:rPr>
                <w:sz w:val="18"/>
                <w:szCs w:val="24"/>
              </w:rPr>
            </w:pPr>
            <w:r w:rsidRPr="00E07B76">
              <w:rPr>
                <w:color w:val="000000"/>
                <w:sz w:val="18"/>
                <w:szCs w:val="24"/>
              </w:rPr>
              <w:t>4.2.</w:t>
            </w:r>
          </w:p>
        </w:tc>
        <w:tc>
          <w:tcPr>
            <w:tcW w:w="2523" w:type="pct"/>
            <w:shd w:val="clear" w:color="auto" w:fill="auto"/>
            <w:vAlign w:val="bottom"/>
          </w:tcPr>
          <w:p w:rsidR="00344364" w:rsidRPr="00E07B76" w:rsidRDefault="00697C2B" w:rsidP="00B14F4B">
            <w:pPr>
              <w:pStyle w:val="afffffffffffffe"/>
              <w:spacing w:line="240" w:lineRule="auto"/>
              <w:ind w:firstLine="0"/>
              <w:rPr>
                <w:sz w:val="18"/>
                <w:szCs w:val="24"/>
              </w:rPr>
            </w:pPr>
            <w:r w:rsidRPr="00E07B76">
              <w:rPr>
                <w:color w:val="000000"/>
                <w:sz w:val="18"/>
                <w:szCs w:val="24"/>
              </w:rPr>
              <w:t>Сети водоснабжения</w:t>
            </w:r>
          </w:p>
        </w:tc>
        <w:tc>
          <w:tcPr>
            <w:tcW w:w="720" w:type="pct"/>
            <w:shd w:val="clear" w:color="auto" w:fill="auto"/>
            <w:vAlign w:val="center"/>
          </w:tcPr>
          <w:p w:rsidR="00344364" w:rsidRPr="00E07B76" w:rsidRDefault="00697C2B" w:rsidP="00B14F4B">
            <w:pPr>
              <w:pStyle w:val="afffffffffffffe"/>
              <w:spacing w:line="240" w:lineRule="auto"/>
              <w:ind w:firstLine="0"/>
              <w:jc w:val="center"/>
              <w:rPr>
                <w:sz w:val="18"/>
                <w:szCs w:val="24"/>
              </w:rPr>
            </w:pPr>
            <w:r w:rsidRPr="00E07B76">
              <w:rPr>
                <w:color w:val="000000"/>
                <w:sz w:val="18"/>
                <w:szCs w:val="24"/>
              </w:rPr>
              <w:t>км</w:t>
            </w:r>
          </w:p>
        </w:tc>
        <w:tc>
          <w:tcPr>
            <w:tcW w:w="652" w:type="pct"/>
            <w:shd w:val="clear" w:color="auto" w:fill="auto"/>
            <w:vAlign w:val="center"/>
          </w:tcPr>
          <w:p w:rsidR="00344364" w:rsidRPr="00E07B76" w:rsidRDefault="00697C2B" w:rsidP="00B14F4B">
            <w:pPr>
              <w:pStyle w:val="afffffffffffffe"/>
              <w:spacing w:line="240" w:lineRule="auto"/>
              <w:ind w:firstLine="0"/>
              <w:jc w:val="center"/>
              <w:rPr>
                <w:sz w:val="18"/>
                <w:szCs w:val="24"/>
              </w:rPr>
            </w:pPr>
            <w:r w:rsidRPr="00E07B76">
              <w:rPr>
                <w:color w:val="000000"/>
                <w:sz w:val="18"/>
                <w:szCs w:val="24"/>
              </w:rPr>
              <w:t>4,6</w:t>
            </w:r>
          </w:p>
        </w:tc>
        <w:tc>
          <w:tcPr>
            <w:tcW w:w="659" w:type="pct"/>
            <w:shd w:val="clear" w:color="auto" w:fill="auto"/>
            <w:vAlign w:val="center"/>
          </w:tcPr>
          <w:p w:rsidR="00344364" w:rsidRPr="00E07B76" w:rsidRDefault="00697C2B" w:rsidP="00B14F4B">
            <w:pPr>
              <w:spacing w:after="0" w:line="240" w:lineRule="auto"/>
              <w:ind w:firstLine="0"/>
              <w:jc w:val="center"/>
              <w:rPr>
                <w:sz w:val="18"/>
                <w:szCs w:val="10"/>
              </w:rPr>
            </w:pPr>
          </w:p>
        </w:tc>
      </w:tr>
      <w:tr w:rsidR="009D74C2" w:rsidTr="00B14F4B">
        <w:trPr>
          <w:trHeight w:val="20"/>
        </w:trPr>
        <w:tc>
          <w:tcPr>
            <w:tcW w:w="446" w:type="pct"/>
            <w:shd w:val="clear" w:color="auto" w:fill="auto"/>
            <w:vAlign w:val="center"/>
          </w:tcPr>
          <w:p w:rsidR="00344364" w:rsidRPr="00E07B76" w:rsidRDefault="00697C2B" w:rsidP="00B14F4B">
            <w:pPr>
              <w:pStyle w:val="afffffffffffffe"/>
              <w:spacing w:line="240" w:lineRule="auto"/>
              <w:ind w:firstLine="0"/>
              <w:jc w:val="center"/>
              <w:rPr>
                <w:sz w:val="18"/>
                <w:szCs w:val="24"/>
              </w:rPr>
            </w:pPr>
            <w:r w:rsidRPr="00E07B76">
              <w:rPr>
                <w:color w:val="000000"/>
                <w:sz w:val="18"/>
                <w:szCs w:val="24"/>
              </w:rPr>
              <w:t>4.3.</w:t>
            </w:r>
          </w:p>
        </w:tc>
        <w:tc>
          <w:tcPr>
            <w:tcW w:w="2523" w:type="pct"/>
            <w:shd w:val="clear" w:color="auto" w:fill="auto"/>
            <w:vAlign w:val="bottom"/>
          </w:tcPr>
          <w:p w:rsidR="00344364" w:rsidRPr="00E07B76" w:rsidRDefault="00697C2B" w:rsidP="00B14F4B">
            <w:pPr>
              <w:pStyle w:val="afffffffffffffe"/>
              <w:spacing w:line="240" w:lineRule="auto"/>
              <w:ind w:firstLine="0"/>
              <w:rPr>
                <w:sz w:val="18"/>
                <w:szCs w:val="24"/>
              </w:rPr>
            </w:pPr>
            <w:r w:rsidRPr="00E07B76">
              <w:rPr>
                <w:color w:val="000000"/>
                <w:sz w:val="18"/>
                <w:szCs w:val="24"/>
              </w:rPr>
              <w:t>Сети водоотведения</w:t>
            </w:r>
          </w:p>
        </w:tc>
        <w:tc>
          <w:tcPr>
            <w:tcW w:w="720" w:type="pct"/>
            <w:shd w:val="clear" w:color="auto" w:fill="auto"/>
            <w:vAlign w:val="center"/>
          </w:tcPr>
          <w:p w:rsidR="00344364" w:rsidRPr="00E07B76" w:rsidRDefault="00697C2B" w:rsidP="00B14F4B">
            <w:pPr>
              <w:pStyle w:val="afffffffffffffe"/>
              <w:spacing w:line="240" w:lineRule="auto"/>
              <w:ind w:firstLine="0"/>
              <w:jc w:val="center"/>
              <w:rPr>
                <w:sz w:val="18"/>
                <w:szCs w:val="24"/>
              </w:rPr>
            </w:pPr>
            <w:r w:rsidRPr="00E07B76">
              <w:rPr>
                <w:color w:val="000000"/>
                <w:sz w:val="18"/>
                <w:szCs w:val="24"/>
              </w:rPr>
              <w:t>км</w:t>
            </w:r>
          </w:p>
        </w:tc>
        <w:tc>
          <w:tcPr>
            <w:tcW w:w="652" w:type="pct"/>
            <w:shd w:val="clear" w:color="auto" w:fill="auto"/>
            <w:vAlign w:val="center"/>
          </w:tcPr>
          <w:p w:rsidR="00344364" w:rsidRPr="00E07B76" w:rsidRDefault="00697C2B" w:rsidP="00B14F4B">
            <w:pPr>
              <w:pStyle w:val="afffffffffffffe"/>
              <w:spacing w:line="240" w:lineRule="auto"/>
              <w:ind w:firstLine="0"/>
              <w:jc w:val="center"/>
              <w:rPr>
                <w:sz w:val="18"/>
                <w:szCs w:val="24"/>
              </w:rPr>
            </w:pPr>
            <w:r w:rsidRPr="00E07B76">
              <w:rPr>
                <w:color w:val="000000"/>
                <w:sz w:val="18"/>
                <w:szCs w:val="24"/>
              </w:rPr>
              <w:t>5,9</w:t>
            </w:r>
          </w:p>
        </w:tc>
        <w:tc>
          <w:tcPr>
            <w:tcW w:w="659" w:type="pct"/>
            <w:shd w:val="clear" w:color="auto" w:fill="auto"/>
            <w:vAlign w:val="center"/>
          </w:tcPr>
          <w:p w:rsidR="00344364" w:rsidRPr="00E07B76" w:rsidRDefault="00697C2B" w:rsidP="00B14F4B">
            <w:pPr>
              <w:spacing w:after="0" w:line="240" w:lineRule="auto"/>
              <w:ind w:firstLine="0"/>
              <w:jc w:val="center"/>
              <w:rPr>
                <w:sz w:val="18"/>
                <w:szCs w:val="10"/>
              </w:rPr>
            </w:pPr>
          </w:p>
        </w:tc>
      </w:tr>
      <w:tr w:rsidR="009D74C2" w:rsidTr="00B14F4B">
        <w:trPr>
          <w:trHeight w:val="20"/>
        </w:trPr>
        <w:tc>
          <w:tcPr>
            <w:tcW w:w="446" w:type="pct"/>
            <w:shd w:val="clear" w:color="auto" w:fill="auto"/>
            <w:vAlign w:val="center"/>
          </w:tcPr>
          <w:p w:rsidR="00344364" w:rsidRPr="00E07B76" w:rsidRDefault="00697C2B" w:rsidP="00B14F4B">
            <w:pPr>
              <w:pStyle w:val="afffffffffffffe"/>
              <w:spacing w:line="240" w:lineRule="auto"/>
              <w:ind w:firstLine="0"/>
              <w:jc w:val="center"/>
              <w:rPr>
                <w:sz w:val="18"/>
                <w:szCs w:val="24"/>
              </w:rPr>
            </w:pPr>
            <w:r w:rsidRPr="00E07B76">
              <w:rPr>
                <w:color w:val="000000"/>
                <w:sz w:val="18"/>
                <w:szCs w:val="24"/>
              </w:rPr>
              <w:t>4.4.</w:t>
            </w:r>
          </w:p>
        </w:tc>
        <w:tc>
          <w:tcPr>
            <w:tcW w:w="2523" w:type="pct"/>
            <w:shd w:val="clear" w:color="auto" w:fill="auto"/>
            <w:vAlign w:val="bottom"/>
          </w:tcPr>
          <w:p w:rsidR="00344364" w:rsidRPr="00E07B76" w:rsidRDefault="00697C2B" w:rsidP="00B14F4B">
            <w:pPr>
              <w:pStyle w:val="afffffffffffffe"/>
              <w:spacing w:line="240" w:lineRule="auto"/>
              <w:ind w:firstLine="0"/>
              <w:rPr>
                <w:sz w:val="18"/>
                <w:szCs w:val="24"/>
              </w:rPr>
            </w:pPr>
            <w:r w:rsidRPr="00E07B76">
              <w:rPr>
                <w:color w:val="000000"/>
                <w:sz w:val="18"/>
                <w:szCs w:val="24"/>
              </w:rPr>
              <w:t>Сети теплоснабжения</w:t>
            </w:r>
          </w:p>
        </w:tc>
        <w:tc>
          <w:tcPr>
            <w:tcW w:w="720" w:type="pct"/>
            <w:shd w:val="clear" w:color="auto" w:fill="auto"/>
            <w:vAlign w:val="center"/>
          </w:tcPr>
          <w:p w:rsidR="00344364" w:rsidRPr="00E07B76" w:rsidRDefault="00697C2B" w:rsidP="00B14F4B">
            <w:pPr>
              <w:pStyle w:val="afffffffffffffe"/>
              <w:spacing w:line="240" w:lineRule="auto"/>
              <w:ind w:firstLine="0"/>
              <w:jc w:val="center"/>
              <w:rPr>
                <w:sz w:val="18"/>
                <w:szCs w:val="24"/>
              </w:rPr>
            </w:pPr>
            <w:r w:rsidRPr="00E07B76">
              <w:rPr>
                <w:color w:val="000000"/>
                <w:sz w:val="18"/>
                <w:szCs w:val="24"/>
              </w:rPr>
              <w:t>км</w:t>
            </w:r>
          </w:p>
        </w:tc>
        <w:tc>
          <w:tcPr>
            <w:tcW w:w="652" w:type="pct"/>
            <w:shd w:val="clear" w:color="auto" w:fill="auto"/>
            <w:vAlign w:val="center"/>
          </w:tcPr>
          <w:p w:rsidR="00344364" w:rsidRPr="00E07B76" w:rsidRDefault="00697C2B" w:rsidP="00B14F4B">
            <w:pPr>
              <w:pStyle w:val="afffffffffffffe"/>
              <w:spacing w:line="240" w:lineRule="auto"/>
              <w:ind w:firstLine="0"/>
              <w:jc w:val="center"/>
              <w:rPr>
                <w:sz w:val="18"/>
                <w:szCs w:val="24"/>
              </w:rPr>
            </w:pPr>
            <w:r w:rsidRPr="00E07B76">
              <w:rPr>
                <w:color w:val="000000"/>
                <w:sz w:val="18"/>
                <w:szCs w:val="24"/>
              </w:rPr>
              <w:t>4,7</w:t>
            </w:r>
          </w:p>
        </w:tc>
        <w:tc>
          <w:tcPr>
            <w:tcW w:w="659" w:type="pct"/>
            <w:shd w:val="clear" w:color="auto" w:fill="auto"/>
            <w:vAlign w:val="center"/>
          </w:tcPr>
          <w:p w:rsidR="00344364" w:rsidRPr="00E07B76" w:rsidRDefault="00697C2B" w:rsidP="00B14F4B">
            <w:pPr>
              <w:spacing w:after="0" w:line="240" w:lineRule="auto"/>
              <w:ind w:firstLine="0"/>
              <w:jc w:val="center"/>
              <w:rPr>
                <w:sz w:val="18"/>
                <w:szCs w:val="10"/>
              </w:rPr>
            </w:pPr>
          </w:p>
        </w:tc>
      </w:tr>
      <w:tr w:rsidR="009D74C2" w:rsidTr="00B14F4B">
        <w:trPr>
          <w:trHeight w:val="20"/>
        </w:trPr>
        <w:tc>
          <w:tcPr>
            <w:tcW w:w="446" w:type="pct"/>
            <w:shd w:val="clear" w:color="auto" w:fill="auto"/>
            <w:vAlign w:val="center"/>
          </w:tcPr>
          <w:p w:rsidR="00344364" w:rsidRPr="00E07B76" w:rsidRDefault="00697C2B" w:rsidP="00B14F4B">
            <w:pPr>
              <w:pStyle w:val="afffffffffffffe"/>
              <w:spacing w:line="240" w:lineRule="auto"/>
              <w:ind w:firstLine="0"/>
              <w:jc w:val="center"/>
              <w:rPr>
                <w:sz w:val="18"/>
                <w:szCs w:val="24"/>
              </w:rPr>
            </w:pPr>
            <w:r w:rsidRPr="00E07B76">
              <w:rPr>
                <w:color w:val="000000"/>
                <w:sz w:val="18"/>
                <w:szCs w:val="24"/>
              </w:rPr>
              <w:t>4.5.</w:t>
            </w:r>
          </w:p>
        </w:tc>
        <w:tc>
          <w:tcPr>
            <w:tcW w:w="2523" w:type="pct"/>
            <w:shd w:val="clear" w:color="auto" w:fill="auto"/>
            <w:vAlign w:val="bottom"/>
          </w:tcPr>
          <w:p w:rsidR="00344364" w:rsidRPr="00E07B76" w:rsidRDefault="00697C2B" w:rsidP="00B14F4B">
            <w:pPr>
              <w:pStyle w:val="afffffffffffffe"/>
              <w:spacing w:line="240" w:lineRule="auto"/>
              <w:ind w:firstLine="0"/>
              <w:rPr>
                <w:sz w:val="18"/>
                <w:szCs w:val="24"/>
              </w:rPr>
            </w:pPr>
            <w:r w:rsidRPr="00E07B76">
              <w:rPr>
                <w:color w:val="000000"/>
                <w:sz w:val="18"/>
                <w:szCs w:val="24"/>
              </w:rPr>
              <w:t>Сети электроснабжения</w:t>
            </w:r>
          </w:p>
        </w:tc>
        <w:tc>
          <w:tcPr>
            <w:tcW w:w="720" w:type="pct"/>
            <w:shd w:val="clear" w:color="auto" w:fill="auto"/>
            <w:vAlign w:val="center"/>
          </w:tcPr>
          <w:p w:rsidR="00344364" w:rsidRPr="00E07B76" w:rsidRDefault="00697C2B" w:rsidP="00B14F4B">
            <w:pPr>
              <w:pStyle w:val="afffffffffffffe"/>
              <w:spacing w:line="240" w:lineRule="auto"/>
              <w:ind w:firstLine="0"/>
              <w:jc w:val="center"/>
              <w:rPr>
                <w:sz w:val="18"/>
                <w:szCs w:val="24"/>
              </w:rPr>
            </w:pPr>
            <w:r w:rsidRPr="00E07B76">
              <w:rPr>
                <w:color w:val="000000"/>
                <w:sz w:val="18"/>
                <w:szCs w:val="24"/>
              </w:rPr>
              <w:t>км</w:t>
            </w:r>
          </w:p>
        </w:tc>
        <w:tc>
          <w:tcPr>
            <w:tcW w:w="652" w:type="pct"/>
            <w:shd w:val="clear" w:color="auto" w:fill="auto"/>
            <w:vAlign w:val="center"/>
          </w:tcPr>
          <w:p w:rsidR="00344364" w:rsidRPr="00E07B76" w:rsidRDefault="00697C2B" w:rsidP="00B14F4B">
            <w:pPr>
              <w:pStyle w:val="afffffffffffffe"/>
              <w:spacing w:line="240" w:lineRule="auto"/>
              <w:ind w:firstLine="0"/>
              <w:jc w:val="center"/>
              <w:rPr>
                <w:sz w:val="18"/>
                <w:szCs w:val="24"/>
              </w:rPr>
            </w:pPr>
            <w:r w:rsidRPr="00E07B76">
              <w:rPr>
                <w:color w:val="000000"/>
                <w:sz w:val="18"/>
                <w:szCs w:val="24"/>
              </w:rPr>
              <w:t>8,8</w:t>
            </w:r>
          </w:p>
        </w:tc>
        <w:tc>
          <w:tcPr>
            <w:tcW w:w="659" w:type="pct"/>
            <w:shd w:val="clear" w:color="auto" w:fill="auto"/>
            <w:vAlign w:val="center"/>
          </w:tcPr>
          <w:p w:rsidR="00344364" w:rsidRPr="00E07B76" w:rsidRDefault="00697C2B" w:rsidP="00B14F4B">
            <w:pPr>
              <w:spacing w:after="0" w:line="240" w:lineRule="auto"/>
              <w:ind w:firstLine="0"/>
              <w:jc w:val="center"/>
              <w:rPr>
                <w:sz w:val="18"/>
                <w:szCs w:val="10"/>
              </w:rPr>
            </w:pPr>
          </w:p>
        </w:tc>
      </w:tr>
      <w:tr w:rsidR="009D74C2" w:rsidTr="00B14F4B">
        <w:trPr>
          <w:trHeight w:val="20"/>
        </w:trPr>
        <w:tc>
          <w:tcPr>
            <w:tcW w:w="446" w:type="pct"/>
            <w:shd w:val="clear" w:color="auto" w:fill="auto"/>
            <w:vAlign w:val="center"/>
          </w:tcPr>
          <w:p w:rsidR="00344364" w:rsidRPr="00E07B76" w:rsidRDefault="00697C2B" w:rsidP="00B14F4B">
            <w:pPr>
              <w:pStyle w:val="afffffffffffffe"/>
              <w:spacing w:line="240" w:lineRule="auto"/>
              <w:ind w:firstLine="0"/>
              <w:jc w:val="center"/>
              <w:rPr>
                <w:sz w:val="18"/>
                <w:szCs w:val="24"/>
              </w:rPr>
            </w:pPr>
            <w:r w:rsidRPr="00E07B76">
              <w:rPr>
                <w:color w:val="000000"/>
                <w:sz w:val="18"/>
                <w:szCs w:val="24"/>
              </w:rPr>
              <w:t>4.6.</w:t>
            </w:r>
          </w:p>
        </w:tc>
        <w:tc>
          <w:tcPr>
            <w:tcW w:w="2523" w:type="pct"/>
            <w:shd w:val="clear" w:color="auto" w:fill="auto"/>
            <w:vAlign w:val="bottom"/>
          </w:tcPr>
          <w:p w:rsidR="00344364" w:rsidRPr="00E07B76" w:rsidRDefault="00697C2B" w:rsidP="00B14F4B">
            <w:pPr>
              <w:pStyle w:val="afffffffffffffe"/>
              <w:spacing w:line="240" w:lineRule="auto"/>
              <w:ind w:firstLine="0"/>
              <w:rPr>
                <w:sz w:val="18"/>
                <w:szCs w:val="24"/>
              </w:rPr>
            </w:pPr>
            <w:r w:rsidRPr="00E07B76">
              <w:rPr>
                <w:color w:val="000000"/>
                <w:sz w:val="18"/>
                <w:szCs w:val="24"/>
              </w:rPr>
              <w:t>Сети электросвязи</w:t>
            </w:r>
          </w:p>
        </w:tc>
        <w:tc>
          <w:tcPr>
            <w:tcW w:w="720" w:type="pct"/>
            <w:shd w:val="clear" w:color="auto" w:fill="auto"/>
            <w:vAlign w:val="center"/>
          </w:tcPr>
          <w:p w:rsidR="00344364" w:rsidRPr="00E07B76" w:rsidRDefault="00697C2B" w:rsidP="00B14F4B">
            <w:pPr>
              <w:pStyle w:val="afffffffffffffe"/>
              <w:spacing w:line="240" w:lineRule="auto"/>
              <w:ind w:firstLine="0"/>
              <w:jc w:val="center"/>
              <w:rPr>
                <w:sz w:val="18"/>
                <w:szCs w:val="24"/>
              </w:rPr>
            </w:pPr>
            <w:r w:rsidRPr="00E07B76">
              <w:rPr>
                <w:color w:val="000000"/>
                <w:sz w:val="18"/>
                <w:szCs w:val="24"/>
              </w:rPr>
              <w:t>км</w:t>
            </w:r>
          </w:p>
        </w:tc>
        <w:tc>
          <w:tcPr>
            <w:tcW w:w="652" w:type="pct"/>
            <w:shd w:val="clear" w:color="auto" w:fill="auto"/>
            <w:vAlign w:val="center"/>
          </w:tcPr>
          <w:p w:rsidR="00344364" w:rsidRPr="00E07B76" w:rsidRDefault="00697C2B" w:rsidP="00B14F4B">
            <w:pPr>
              <w:pStyle w:val="afffffffffffffe"/>
              <w:spacing w:line="240" w:lineRule="auto"/>
              <w:ind w:firstLine="0"/>
              <w:jc w:val="center"/>
              <w:rPr>
                <w:sz w:val="18"/>
                <w:szCs w:val="24"/>
              </w:rPr>
            </w:pPr>
            <w:r w:rsidRPr="00E07B76">
              <w:rPr>
                <w:color w:val="000000"/>
                <w:sz w:val="18"/>
                <w:szCs w:val="24"/>
              </w:rPr>
              <w:t>2,8</w:t>
            </w:r>
          </w:p>
        </w:tc>
        <w:tc>
          <w:tcPr>
            <w:tcW w:w="659" w:type="pct"/>
            <w:shd w:val="clear" w:color="auto" w:fill="auto"/>
            <w:vAlign w:val="center"/>
          </w:tcPr>
          <w:p w:rsidR="00344364" w:rsidRPr="00E07B76" w:rsidRDefault="00697C2B" w:rsidP="00B14F4B">
            <w:pPr>
              <w:spacing w:after="0" w:line="240" w:lineRule="auto"/>
              <w:ind w:firstLine="0"/>
              <w:jc w:val="center"/>
              <w:rPr>
                <w:sz w:val="18"/>
                <w:szCs w:val="10"/>
              </w:rPr>
            </w:pPr>
          </w:p>
        </w:tc>
      </w:tr>
    </w:tbl>
    <w:p w:rsidR="00344364" w:rsidRDefault="00697C2B" w:rsidP="0071010C">
      <w:pPr>
        <w:spacing w:before="120" w:after="120" w:line="276" w:lineRule="auto"/>
        <w:jc w:val="both"/>
        <w:rPr>
          <w:sz w:val="24"/>
          <w:szCs w:val="24"/>
        </w:rPr>
      </w:pPr>
      <w:r>
        <w:rPr>
          <w:sz w:val="24"/>
          <w:szCs w:val="24"/>
        </w:rPr>
        <w:t xml:space="preserve"> </w:t>
      </w:r>
    </w:p>
    <w:p w:rsidR="00F23383" w:rsidRDefault="00697C2B">
      <w:pPr>
        <w:spacing w:after="160" w:line="259" w:lineRule="auto"/>
        <w:ind w:firstLine="0"/>
        <w:rPr>
          <w:rFonts w:eastAsia="TimesNewRoman"/>
          <w:b/>
          <w:szCs w:val="28"/>
        </w:rPr>
      </w:pPr>
      <w:r>
        <w:rPr>
          <w:rFonts w:eastAsia="TimesNewRoman"/>
          <w:b/>
          <w:szCs w:val="28"/>
        </w:rPr>
        <w:br w:type="page"/>
      </w:r>
    </w:p>
    <w:p w:rsidR="00704E6A" w:rsidRPr="00C771CB" w:rsidRDefault="00697C2B" w:rsidP="00344364">
      <w:pPr>
        <w:numPr>
          <w:ilvl w:val="0"/>
          <w:numId w:val="24"/>
        </w:numPr>
        <w:spacing w:after="0" w:line="23" w:lineRule="atLeast"/>
        <w:ind w:hanging="357"/>
        <w:jc w:val="both"/>
        <w:outlineLvl w:val="2"/>
        <w:rPr>
          <w:rFonts w:eastAsia="TimesNewRoman"/>
          <w:b/>
          <w:szCs w:val="28"/>
        </w:rPr>
      </w:pPr>
      <w:bookmarkStart w:id="36" w:name="_Toc142644777"/>
      <w:r w:rsidRPr="00C771CB">
        <w:rPr>
          <w:rFonts w:eastAsia="TimesNewRoman"/>
          <w:b/>
          <w:szCs w:val="28"/>
        </w:rPr>
        <w:lastRenderedPageBreak/>
        <w:t xml:space="preserve">Планировка </w:t>
      </w:r>
      <w:r>
        <w:rPr>
          <w:rFonts w:eastAsia="TimesNewRoman"/>
          <w:b/>
          <w:szCs w:val="28"/>
        </w:rPr>
        <w:t>микрорайон</w:t>
      </w:r>
      <w:r>
        <w:rPr>
          <w:rFonts w:eastAsia="TimesNewRoman"/>
          <w:b/>
          <w:szCs w:val="28"/>
        </w:rPr>
        <w:t>а</w:t>
      </w:r>
      <w:r>
        <w:rPr>
          <w:rFonts w:eastAsia="TimesNewRoman"/>
          <w:b/>
          <w:szCs w:val="28"/>
        </w:rPr>
        <w:t xml:space="preserve"> </w:t>
      </w:r>
      <w:r w:rsidRPr="007815BC">
        <w:rPr>
          <w:rFonts w:eastAsia="TimesNewRoman"/>
          <w:b/>
          <w:szCs w:val="28"/>
        </w:rPr>
        <w:t>№</w:t>
      </w:r>
      <w:r w:rsidRPr="00C771CB">
        <w:rPr>
          <w:rFonts w:eastAsia="TimesNewRoman"/>
          <w:b/>
          <w:szCs w:val="28"/>
        </w:rPr>
        <w:t>6 «Пионерный»</w:t>
      </w:r>
      <w:bookmarkEnd w:id="36"/>
    </w:p>
    <w:p w:rsidR="00704E6A" w:rsidRPr="0071010C" w:rsidRDefault="00697C2B" w:rsidP="0071010C">
      <w:pPr>
        <w:spacing w:before="120" w:after="120" w:line="276" w:lineRule="auto"/>
        <w:jc w:val="both"/>
        <w:rPr>
          <w:sz w:val="24"/>
          <w:szCs w:val="24"/>
        </w:rPr>
      </w:pPr>
      <w:r w:rsidRPr="0071010C">
        <w:rPr>
          <w:sz w:val="24"/>
          <w:szCs w:val="24"/>
        </w:rPr>
        <w:t>Границами территории проекта планировки являются улицы Магистральная – Дорожников – Сиреневая – сквер имени Валерия Веснина. Площадь территории в указанных границах составляет 20,4 га. С восточной стороны территория граничит с существующими объектами образ</w:t>
      </w:r>
      <w:r w:rsidRPr="0071010C">
        <w:rPr>
          <w:sz w:val="24"/>
          <w:szCs w:val="24"/>
        </w:rPr>
        <w:t xml:space="preserve">ования – МДОАУ детский сад общеразвивающего вида «Солнышко» и МБОУ средняя общеобразовательная школа № 6. </w:t>
      </w:r>
    </w:p>
    <w:p w:rsidR="00704E6A" w:rsidRPr="0071010C" w:rsidRDefault="00697C2B" w:rsidP="0071010C">
      <w:pPr>
        <w:spacing w:before="120" w:after="120" w:line="276" w:lineRule="auto"/>
        <w:jc w:val="both"/>
        <w:rPr>
          <w:sz w:val="24"/>
          <w:szCs w:val="24"/>
        </w:rPr>
      </w:pPr>
      <w:r w:rsidRPr="0071010C">
        <w:rPr>
          <w:sz w:val="24"/>
          <w:szCs w:val="24"/>
        </w:rPr>
        <w:t>На момент проектирования территория представляет собой застроенную территорию: объекты жилого и общественного назначения. Застройка представлена капи</w:t>
      </w:r>
      <w:r w:rsidRPr="0071010C">
        <w:rPr>
          <w:sz w:val="24"/>
          <w:szCs w:val="24"/>
        </w:rPr>
        <w:t>тальными многоквартирными жилыми домами 2, 9 и 10 этажей. Проектом предусмотрена застройка среднеэтажными и многоэтажными многоквартирными жилыми домами. Этажность на рассматриваемой территории принята 3, 9, 16 этажей. При этом в застройке предполагается р</w:t>
      </w:r>
      <w:r w:rsidRPr="0071010C">
        <w:rPr>
          <w:sz w:val="24"/>
          <w:szCs w:val="24"/>
        </w:rPr>
        <w:t>асположение объектов местного значения: детская и спортивная площадка, площадка ТБО, объекты инженерной инфраструктуры, предложена организация территории рекреации – создание парка, сохранение существующей застройки торгового назначения, запроектирован 1 о</w:t>
      </w:r>
      <w:r w:rsidRPr="0071010C">
        <w:rPr>
          <w:sz w:val="24"/>
          <w:szCs w:val="24"/>
        </w:rPr>
        <w:t>бъект общественно-деловой застройки – общественный центр для размещения учреждений спортивного и культурно-досугового назначения.</w:t>
      </w:r>
    </w:p>
    <w:p w:rsidR="00704E6A" w:rsidRPr="00652B86" w:rsidRDefault="00697C2B" w:rsidP="0071010C">
      <w:pPr>
        <w:spacing w:before="120" w:after="120" w:line="276" w:lineRule="auto"/>
        <w:jc w:val="both"/>
        <w:rPr>
          <w:b/>
          <w:bCs/>
          <w:sz w:val="24"/>
          <w:szCs w:val="24"/>
        </w:rPr>
      </w:pPr>
      <w:r w:rsidRPr="00652B86">
        <w:rPr>
          <w:b/>
          <w:bCs/>
          <w:sz w:val="24"/>
          <w:szCs w:val="24"/>
        </w:rPr>
        <w:t>Жилая застройка</w:t>
      </w:r>
    </w:p>
    <w:p w:rsidR="00704E6A" w:rsidRPr="0071010C" w:rsidRDefault="00697C2B" w:rsidP="0071010C">
      <w:pPr>
        <w:spacing w:before="120" w:after="120" w:line="276" w:lineRule="auto"/>
        <w:jc w:val="both"/>
        <w:rPr>
          <w:sz w:val="24"/>
          <w:szCs w:val="24"/>
        </w:rPr>
      </w:pPr>
      <w:r w:rsidRPr="0071010C">
        <w:rPr>
          <w:sz w:val="24"/>
          <w:szCs w:val="24"/>
        </w:rPr>
        <w:t>Вся малоэтажная застройка, находящаяся на рассматриваемой территории, подлежит ликвидации из-за высокого проце</w:t>
      </w:r>
      <w:r w:rsidRPr="0071010C">
        <w:rPr>
          <w:sz w:val="24"/>
          <w:szCs w:val="24"/>
        </w:rPr>
        <w:t>нта как физического, так и морального износа.</w:t>
      </w:r>
    </w:p>
    <w:p w:rsidR="00704E6A" w:rsidRPr="0071010C" w:rsidRDefault="00697C2B" w:rsidP="0071010C">
      <w:pPr>
        <w:spacing w:before="120" w:after="120" w:line="276" w:lineRule="auto"/>
        <w:jc w:val="both"/>
        <w:rPr>
          <w:sz w:val="24"/>
          <w:szCs w:val="24"/>
        </w:rPr>
      </w:pPr>
      <w:r w:rsidRPr="0071010C">
        <w:rPr>
          <w:sz w:val="24"/>
          <w:szCs w:val="24"/>
        </w:rPr>
        <w:t>Жилая застройка представлена малоэтажными и многоэтажными жилыми домами. Значительный процент жилого фонда находится в неудовлетворительном состоянии и подлежит сносу - 21 многоквартирный жилой дом малой этажно</w:t>
      </w:r>
      <w:r w:rsidRPr="0071010C">
        <w:rPr>
          <w:sz w:val="24"/>
          <w:szCs w:val="24"/>
        </w:rPr>
        <w:t>сти.</w:t>
      </w:r>
    </w:p>
    <w:p w:rsidR="00704E6A" w:rsidRPr="0071010C" w:rsidRDefault="00697C2B" w:rsidP="0071010C">
      <w:pPr>
        <w:spacing w:before="120" w:after="120" w:line="276" w:lineRule="auto"/>
        <w:jc w:val="both"/>
        <w:rPr>
          <w:sz w:val="24"/>
          <w:szCs w:val="24"/>
        </w:rPr>
      </w:pPr>
      <w:r w:rsidRPr="0071010C">
        <w:rPr>
          <w:sz w:val="24"/>
          <w:szCs w:val="24"/>
        </w:rPr>
        <w:t xml:space="preserve">Количество действующих жилых домов на территории микрорайона составляет 29. Согласно исходным данным, в жилой застройке расположены 1296 квартир, в которых проживают 2962 человека. </w:t>
      </w:r>
    </w:p>
    <w:p w:rsidR="00704E6A" w:rsidRPr="0071010C" w:rsidRDefault="00697C2B" w:rsidP="0071010C">
      <w:pPr>
        <w:spacing w:before="120" w:after="120" w:line="276" w:lineRule="auto"/>
        <w:jc w:val="both"/>
        <w:rPr>
          <w:sz w:val="24"/>
          <w:szCs w:val="24"/>
        </w:rPr>
      </w:pPr>
      <w:r w:rsidRPr="0071010C">
        <w:rPr>
          <w:sz w:val="24"/>
          <w:szCs w:val="24"/>
        </w:rPr>
        <w:t>Средняя плотность населения на участке проектирования – 145 чел./га.</w:t>
      </w:r>
    </w:p>
    <w:p w:rsidR="00704E6A" w:rsidRPr="0071010C" w:rsidRDefault="00697C2B" w:rsidP="0071010C">
      <w:pPr>
        <w:spacing w:before="120" w:after="120" w:line="276" w:lineRule="auto"/>
        <w:jc w:val="both"/>
        <w:rPr>
          <w:sz w:val="24"/>
          <w:szCs w:val="24"/>
        </w:rPr>
      </w:pPr>
      <w:r w:rsidRPr="0071010C">
        <w:rPr>
          <w:sz w:val="24"/>
          <w:szCs w:val="24"/>
        </w:rPr>
        <w:t>Проектом предложено исключение планируемых жилых домов со строительными номерами 5, 12, 18, 16/1, 14/1, 14/2, 25, 25а, 20/3. Проектом планируется строительство многоквартирных жилых домов со строительными номерами: 6, 6-7, 15, 14, 19, 20, 21, 21/1, 16, 11,</w:t>
      </w:r>
      <w:r w:rsidRPr="0071010C">
        <w:rPr>
          <w:sz w:val="24"/>
          <w:szCs w:val="24"/>
        </w:rPr>
        <w:t xml:space="preserve"> 10, 13/1, 13, 34/1, 34, 35, 35/1. На территории ведется строительство многоквартирного жилого дома со строительным номером 9/1.</w:t>
      </w:r>
    </w:p>
    <w:p w:rsidR="00704E6A" w:rsidRPr="0071010C" w:rsidRDefault="00697C2B" w:rsidP="0071010C">
      <w:pPr>
        <w:spacing w:before="120" w:after="120" w:line="276" w:lineRule="auto"/>
        <w:jc w:val="both"/>
        <w:rPr>
          <w:sz w:val="24"/>
          <w:szCs w:val="24"/>
        </w:rPr>
      </w:pPr>
      <w:r w:rsidRPr="0071010C">
        <w:rPr>
          <w:sz w:val="24"/>
          <w:szCs w:val="24"/>
        </w:rPr>
        <w:t>Новое строительство представлено жилой застройкой разной этажности – 9 и 16 этажей. На территории проектирования ведется строит</w:t>
      </w:r>
      <w:r w:rsidRPr="0071010C">
        <w:rPr>
          <w:sz w:val="24"/>
          <w:szCs w:val="24"/>
        </w:rPr>
        <w:t>ельство 1 многоквартирного жилого дома и планируется строительство 13 многоквартирных жилых домов.</w:t>
      </w:r>
    </w:p>
    <w:p w:rsidR="00704E6A" w:rsidRPr="0071010C" w:rsidRDefault="00697C2B" w:rsidP="0071010C">
      <w:pPr>
        <w:spacing w:before="120" w:after="120" w:line="276" w:lineRule="auto"/>
        <w:jc w:val="both"/>
        <w:rPr>
          <w:sz w:val="24"/>
          <w:szCs w:val="24"/>
        </w:rPr>
      </w:pPr>
      <w:r w:rsidRPr="0071010C">
        <w:rPr>
          <w:sz w:val="24"/>
          <w:szCs w:val="24"/>
        </w:rPr>
        <w:t>Общественно-деловая застройка</w:t>
      </w:r>
    </w:p>
    <w:p w:rsidR="00704E6A" w:rsidRPr="0071010C" w:rsidRDefault="00697C2B" w:rsidP="0071010C">
      <w:pPr>
        <w:spacing w:before="120" w:after="120" w:line="276" w:lineRule="auto"/>
        <w:jc w:val="both"/>
        <w:rPr>
          <w:sz w:val="24"/>
          <w:szCs w:val="24"/>
        </w:rPr>
      </w:pPr>
      <w:r w:rsidRPr="0071010C">
        <w:rPr>
          <w:sz w:val="24"/>
          <w:szCs w:val="24"/>
        </w:rPr>
        <w:t>Основные проектируемые общественные объекты повседневного обслуживания предлагается разместить в жилых домах вдоль проектируемо</w:t>
      </w:r>
      <w:r w:rsidRPr="0071010C">
        <w:rPr>
          <w:sz w:val="24"/>
          <w:szCs w:val="24"/>
        </w:rPr>
        <w:t xml:space="preserve">го бульвара по ул. Магистральная. К этим объектам относятся различные магазины, кафе. Остальные объекты обслуживания размещаются в центральной части жилого комплекса. Это сохраняемые объекты МБОУ ДОД ДЮСШ (спортивный зал бокса, зал аэробики) и магазины, а </w:t>
      </w:r>
      <w:r w:rsidRPr="0071010C">
        <w:rPr>
          <w:sz w:val="24"/>
          <w:szCs w:val="24"/>
        </w:rPr>
        <w:t xml:space="preserve">также проектируемые физкультурно-оздоровительный клуб, культурно-досуговый центр, дом </w:t>
      </w:r>
      <w:r w:rsidRPr="0071010C">
        <w:rPr>
          <w:sz w:val="24"/>
          <w:szCs w:val="24"/>
        </w:rPr>
        <w:lastRenderedPageBreak/>
        <w:t>быта, кафе и магазины. С западной стороны проекта планировки, за его границами, предполагается размещение детского сада и общеобразовательной школы, с восточной стороны с</w:t>
      </w:r>
      <w:r w:rsidRPr="0071010C">
        <w:rPr>
          <w:sz w:val="24"/>
          <w:szCs w:val="24"/>
        </w:rPr>
        <w:t>троится детский сад и действует общеобразовательная школа, что позволяет говорить о достижении необходимого уровня доступности объектов образования.</w:t>
      </w:r>
    </w:p>
    <w:p w:rsidR="00704E6A" w:rsidRPr="0071010C" w:rsidRDefault="00697C2B" w:rsidP="0071010C">
      <w:pPr>
        <w:spacing w:before="120" w:after="120" w:line="276" w:lineRule="auto"/>
        <w:jc w:val="both"/>
        <w:rPr>
          <w:sz w:val="24"/>
          <w:szCs w:val="24"/>
        </w:rPr>
      </w:pPr>
      <w:r w:rsidRPr="0071010C">
        <w:rPr>
          <w:sz w:val="24"/>
          <w:szCs w:val="24"/>
        </w:rPr>
        <w:t>Перечень объектов социальной сферы, предложенных к строительству:</w:t>
      </w:r>
    </w:p>
    <w:p w:rsidR="00704E6A" w:rsidRPr="00D0663E" w:rsidRDefault="00697C2B">
      <w:pPr>
        <w:pStyle w:val="af6"/>
        <w:numPr>
          <w:ilvl w:val="0"/>
          <w:numId w:val="60"/>
        </w:numPr>
        <w:spacing w:before="120" w:after="120" w:line="276" w:lineRule="auto"/>
        <w:rPr>
          <w:sz w:val="24"/>
          <w:szCs w:val="24"/>
        </w:rPr>
      </w:pPr>
      <w:r w:rsidRPr="00D0663E">
        <w:rPr>
          <w:sz w:val="24"/>
          <w:szCs w:val="24"/>
        </w:rPr>
        <w:t>культурно-досуговый центр на 330 кв. м об</w:t>
      </w:r>
      <w:r w:rsidRPr="00D0663E">
        <w:rPr>
          <w:sz w:val="24"/>
          <w:szCs w:val="24"/>
        </w:rPr>
        <w:t>щей площади;</w:t>
      </w:r>
    </w:p>
    <w:p w:rsidR="00704E6A" w:rsidRPr="00D0663E" w:rsidRDefault="00697C2B">
      <w:pPr>
        <w:pStyle w:val="af6"/>
        <w:numPr>
          <w:ilvl w:val="0"/>
          <w:numId w:val="60"/>
        </w:numPr>
        <w:spacing w:before="120" w:after="120" w:line="276" w:lineRule="auto"/>
        <w:rPr>
          <w:sz w:val="24"/>
          <w:szCs w:val="24"/>
        </w:rPr>
      </w:pPr>
      <w:r w:rsidRPr="00D0663E">
        <w:rPr>
          <w:sz w:val="24"/>
          <w:szCs w:val="24"/>
        </w:rPr>
        <w:t>физкультурно-оздоровительный клуб на 460 кв. м общей площади;</w:t>
      </w:r>
    </w:p>
    <w:p w:rsidR="00704E6A" w:rsidRPr="00D0663E" w:rsidRDefault="00697C2B">
      <w:pPr>
        <w:pStyle w:val="af6"/>
        <w:numPr>
          <w:ilvl w:val="0"/>
          <w:numId w:val="60"/>
        </w:numPr>
        <w:spacing w:before="120" w:after="120" w:line="276" w:lineRule="auto"/>
        <w:rPr>
          <w:sz w:val="24"/>
          <w:szCs w:val="24"/>
        </w:rPr>
      </w:pPr>
      <w:r w:rsidRPr="00D0663E">
        <w:rPr>
          <w:sz w:val="24"/>
          <w:szCs w:val="24"/>
        </w:rPr>
        <w:t>две спортивные площадки на 560 и 590 кв. м общей площади;</w:t>
      </w:r>
    </w:p>
    <w:p w:rsidR="00704E6A" w:rsidRPr="00D0663E" w:rsidRDefault="00697C2B">
      <w:pPr>
        <w:pStyle w:val="af6"/>
        <w:numPr>
          <w:ilvl w:val="0"/>
          <w:numId w:val="60"/>
        </w:numPr>
        <w:spacing w:before="120" w:after="120" w:line="276" w:lineRule="auto"/>
        <w:rPr>
          <w:sz w:val="24"/>
          <w:szCs w:val="24"/>
        </w:rPr>
      </w:pPr>
      <w:r w:rsidRPr="00D0663E">
        <w:rPr>
          <w:sz w:val="24"/>
          <w:szCs w:val="24"/>
        </w:rPr>
        <w:t>магазин на 300 кв. м торговой площади;</w:t>
      </w:r>
    </w:p>
    <w:p w:rsidR="00704E6A" w:rsidRPr="00D0663E" w:rsidRDefault="00697C2B">
      <w:pPr>
        <w:pStyle w:val="af6"/>
        <w:numPr>
          <w:ilvl w:val="0"/>
          <w:numId w:val="60"/>
        </w:numPr>
        <w:spacing w:before="120" w:after="120" w:line="276" w:lineRule="auto"/>
        <w:rPr>
          <w:sz w:val="24"/>
          <w:szCs w:val="24"/>
        </w:rPr>
      </w:pPr>
      <w:r w:rsidRPr="00D0663E">
        <w:rPr>
          <w:sz w:val="24"/>
          <w:szCs w:val="24"/>
        </w:rPr>
        <w:t>магазин на 450 кв. м торговой площади;</w:t>
      </w:r>
    </w:p>
    <w:p w:rsidR="00704E6A" w:rsidRPr="00D0663E" w:rsidRDefault="00697C2B">
      <w:pPr>
        <w:pStyle w:val="af6"/>
        <w:numPr>
          <w:ilvl w:val="0"/>
          <w:numId w:val="60"/>
        </w:numPr>
        <w:spacing w:before="120" w:after="120" w:line="276" w:lineRule="auto"/>
        <w:rPr>
          <w:sz w:val="24"/>
          <w:szCs w:val="24"/>
        </w:rPr>
      </w:pPr>
      <w:r w:rsidRPr="00D0663E">
        <w:rPr>
          <w:sz w:val="24"/>
          <w:szCs w:val="24"/>
        </w:rPr>
        <w:t>магазин на 490 кв. м торговой площади;</w:t>
      </w:r>
    </w:p>
    <w:p w:rsidR="00704E6A" w:rsidRPr="00D0663E" w:rsidRDefault="00697C2B">
      <w:pPr>
        <w:pStyle w:val="af6"/>
        <w:numPr>
          <w:ilvl w:val="0"/>
          <w:numId w:val="60"/>
        </w:numPr>
        <w:spacing w:before="120" w:after="120" w:line="276" w:lineRule="auto"/>
        <w:rPr>
          <w:sz w:val="24"/>
          <w:szCs w:val="24"/>
        </w:rPr>
      </w:pPr>
      <w:r w:rsidRPr="00D0663E">
        <w:rPr>
          <w:sz w:val="24"/>
          <w:szCs w:val="24"/>
        </w:rPr>
        <w:t>магазин на 270 кв. м торговой площади;</w:t>
      </w:r>
    </w:p>
    <w:p w:rsidR="00704E6A" w:rsidRPr="00D0663E" w:rsidRDefault="00697C2B">
      <w:pPr>
        <w:pStyle w:val="af6"/>
        <w:numPr>
          <w:ilvl w:val="0"/>
          <w:numId w:val="60"/>
        </w:numPr>
        <w:spacing w:before="120" w:after="120" w:line="276" w:lineRule="auto"/>
        <w:rPr>
          <w:sz w:val="24"/>
          <w:szCs w:val="24"/>
        </w:rPr>
      </w:pPr>
      <w:r w:rsidRPr="00D0663E">
        <w:rPr>
          <w:sz w:val="24"/>
          <w:szCs w:val="24"/>
        </w:rPr>
        <w:t>кафе на 60 мест;</w:t>
      </w:r>
    </w:p>
    <w:p w:rsidR="00704E6A" w:rsidRPr="00D0663E" w:rsidRDefault="00697C2B">
      <w:pPr>
        <w:pStyle w:val="af6"/>
        <w:numPr>
          <w:ilvl w:val="0"/>
          <w:numId w:val="60"/>
        </w:numPr>
        <w:spacing w:before="120" w:after="120" w:line="276" w:lineRule="auto"/>
        <w:rPr>
          <w:sz w:val="24"/>
          <w:szCs w:val="24"/>
        </w:rPr>
      </w:pPr>
      <w:r w:rsidRPr="00D0663E">
        <w:rPr>
          <w:sz w:val="24"/>
          <w:szCs w:val="24"/>
        </w:rPr>
        <w:t>два кафе по 100 мест.</w:t>
      </w:r>
    </w:p>
    <w:p w:rsidR="00704E6A" w:rsidRPr="0071010C" w:rsidRDefault="00697C2B" w:rsidP="0071010C">
      <w:pPr>
        <w:spacing w:before="120" w:after="120" w:line="276" w:lineRule="auto"/>
        <w:jc w:val="both"/>
        <w:rPr>
          <w:sz w:val="24"/>
          <w:szCs w:val="24"/>
        </w:rPr>
      </w:pPr>
      <w:r w:rsidRPr="0071010C">
        <w:rPr>
          <w:sz w:val="24"/>
          <w:szCs w:val="24"/>
        </w:rPr>
        <w:t>Кроме того, в границах первоочередного освоения запланировано строительство следующих объектов:</w:t>
      </w:r>
    </w:p>
    <w:p w:rsidR="00704E6A" w:rsidRPr="00D0663E" w:rsidRDefault="00697C2B">
      <w:pPr>
        <w:pStyle w:val="af6"/>
        <w:numPr>
          <w:ilvl w:val="0"/>
          <w:numId w:val="61"/>
        </w:numPr>
        <w:spacing w:before="120" w:after="120" w:line="276" w:lineRule="auto"/>
        <w:rPr>
          <w:sz w:val="24"/>
          <w:szCs w:val="24"/>
        </w:rPr>
      </w:pPr>
      <w:r w:rsidRPr="00D0663E">
        <w:rPr>
          <w:sz w:val="24"/>
          <w:szCs w:val="24"/>
        </w:rPr>
        <w:t>два магазина по 270 кв. м торговой площади.</w:t>
      </w:r>
    </w:p>
    <w:p w:rsidR="00704E6A" w:rsidRPr="0071010C" w:rsidRDefault="00697C2B" w:rsidP="0071010C">
      <w:pPr>
        <w:spacing w:before="120" w:after="120" w:line="276" w:lineRule="auto"/>
        <w:jc w:val="both"/>
        <w:rPr>
          <w:sz w:val="24"/>
          <w:szCs w:val="24"/>
        </w:rPr>
      </w:pPr>
      <w:r w:rsidRPr="0071010C">
        <w:rPr>
          <w:sz w:val="24"/>
          <w:szCs w:val="24"/>
        </w:rPr>
        <w:t xml:space="preserve">Также на перспективу развития запланировано строительство КНС в </w:t>
      </w:r>
      <w:r>
        <w:rPr>
          <w:sz w:val="24"/>
          <w:szCs w:val="24"/>
        </w:rPr>
        <w:t xml:space="preserve">микрорайон </w:t>
      </w:r>
      <w:r w:rsidRPr="0071010C">
        <w:rPr>
          <w:sz w:val="24"/>
          <w:szCs w:val="24"/>
        </w:rPr>
        <w:t xml:space="preserve">№6 «Пионерный». Площадь застройки составит 27.2 </w:t>
      </w:r>
      <w:r>
        <w:rPr>
          <w:sz w:val="24"/>
          <w:szCs w:val="24"/>
        </w:rPr>
        <w:t>м²</w:t>
      </w:r>
      <w:r w:rsidRPr="0071010C">
        <w:rPr>
          <w:sz w:val="24"/>
          <w:szCs w:val="24"/>
        </w:rPr>
        <w:t>. Общая длина проетируемой теплотрассы – 75,2 м, в том числе замена надземной существующей теплотрассы Ду 50 мм на Ду 80 мм – 9,6 м</w:t>
      </w:r>
      <w:r w:rsidRPr="0071010C">
        <w:rPr>
          <w:sz w:val="24"/>
          <w:szCs w:val="24"/>
        </w:rPr>
        <w:t>, прокладка подземного диаметра 57*6 мм – 65,6 м. Система теплоснабжения – закрытая.</w:t>
      </w:r>
    </w:p>
    <w:p w:rsidR="00704E6A" w:rsidRPr="0071010C" w:rsidRDefault="00697C2B" w:rsidP="0071010C">
      <w:pPr>
        <w:spacing w:before="120" w:after="120" w:line="276" w:lineRule="auto"/>
        <w:jc w:val="both"/>
        <w:rPr>
          <w:sz w:val="24"/>
          <w:szCs w:val="24"/>
        </w:rPr>
      </w:pPr>
      <w:r w:rsidRPr="0071010C">
        <w:rPr>
          <w:sz w:val="24"/>
          <w:szCs w:val="24"/>
        </w:rPr>
        <w:t>Теплоснабжение проектируемых объектов обеспечить от котельной «ДЕ мкр.3».</w:t>
      </w:r>
    </w:p>
    <w:p w:rsidR="00704E6A" w:rsidRPr="0071010C" w:rsidRDefault="00697C2B" w:rsidP="0071010C">
      <w:pPr>
        <w:spacing w:before="120" w:after="120" w:line="276" w:lineRule="auto"/>
        <w:jc w:val="both"/>
        <w:rPr>
          <w:sz w:val="24"/>
          <w:szCs w:val="24"/>
        </w:rPr>
      </w:pPr>
      <w:r w:rsidRPr="0071010C">
        <w:rPr>
          <w:sz w:val="24"/>
          <w:szCs w:val="24"/>
        </w:rPr>
        <w:t>Проектируемые здания будут подключены к системе централизованного теплоснабжения по зависимой схе</w:t>
      </w:r>
      <w:r w:rsidRPr="0071010C">
        <w:rPr>
          <w:sz w:val="24"/>
          <w:szCs w:val="24"/>
        </w:rPr>
        <w:t>ме, с устройством в каждом здании индивидуальных тепловых пунктов (ИТП), оснащенных узлом учета тепловой энергии, автоматическими регуляторами расхода и температуры, а также пластинчатыми теплообменниками для обеспечения централизованного горячего водоснаб</w:t>
      </w:r>
      <w:r w:rsidRPr="0071010C">
        <w:rPr>
          <w:sz w:val="24"/>
          <w:szCs w:val="24"/>
        </w:rPr>
        <w:t>жения по закрытой схеме.</w:t>
      </w:r>
    </w:p>
    <w:p w:rsidR="00704E6A" w:rsidRPr="0071010C" w:rsidRDefault="00697C2B" w:rsidP="0071010C">
      <w:pPr>
        <w:spacing w:before="120" w:after="120" w:line="276" w:lineRule="auto"/>
        <w:jc w:val="both"/>
        <w:rPr>
          <w:sz w:val="24"/>
          <w:szCs w:val="24"/>
        </w:rPr>
      </w:pPr>
      <w:r w:rsidRPr="0071010C">
        <w:rPr>
          <w:sz w:val="24"/>
          <w:szCs w:val="24"/>
        </w:rPr>
        <w:t>Тепловые нагрузки на отопление, вентиляцию и горячее водоснабжение (ГВС) определены на основании норм проектирования, климатических условий, а также по укрупненным показателям, в зависимости от величины общей площади зданий и соору</w:t>
      </w:r>
      <w:r w:rsidRPr="0071010C">
        <w:rPr>
          <w:sz w:val="24"/>
          <w:szCs w:val="24"/>
        </w:rPr>
        <w:t>жений</w:t>
      </w:r>
      <w:bookmarkStart w:id="37" w:name="_Hlk530074093"/>
      <w:r w:rsidRPr="0071010C">
        <w:rPr>
          <w:sz w:val="24"/>
          <w:szCs w:val="24"/>
        </w:rPr>
        <w:t>.</w:t>
      </w:r>
    </w:p>
    <w:p w:rsidR="00704E6A" w:rsidRDefault="00697C2B" w:rsidP="0071010C">
      <w:pPr>
        <w:spacing w:before="120" w:after="120" w:line="276" w:lineRule="auto"/>
        <w:jc w:val="both"/>
        <w:rPr>
          <w:sz w:val="24"/>
          <w:szCs w:val="24"/>
        </w:rPr>
      </w:pPr>
      <w:r w:rsidRPr="0071010C">
        <w:rPr>
          <w:sz w:val="24"/>
          <w:szCs w:val="24"/>
        </w:rPr>
        <w:t xml:space="preserve">Технико-экономические показатели проекта планировки территории </w:t>
      </w:r>
      <w:r>
        <w:rPr>
          <w:sz w:val="24"/>
          <w:szCs w:val="24"/>
        </w:rPr>
        <w:t xml:space="preserve">микрорайон </w:t>
      </w:r>
      <w:r w:rsidRPr="0071010C">
        <w:rPr>
          <w:sz w:val="24"/>
          <w:szCs w:val="24"/>
        </w:rPr>
        <w:t xml:space="preserve">№ 6 «Пионерный» приведены в таблице </w:t>
      </w:r>
      <w:r w:rsidRPr="0071010C">
        <w:rPr>
          <w:sz w:val="24"/>
          <w:szCs w:val="24"/>
        </w:rPr>
        <w:fldChar w:fldCharType="begin"/>
      </w:r>
      <w:r w:rsidRPr="0071010C">
        <w:rPr>
          <w:sz w:val="24"/>
          <w:szCs w:val="24"/>
        </w:rPr>
        <w:instrText xml:space="preserve"> REF _Ref95740832 \h  \* MERGEFORMAT </w:instrText>
      </w:r>
      <w:r w:rsidRPr="0071010C">
        <w:rPr>
          <w:sz w:val="24"/>
          <w:szCs w:val="24"/>
        </w:rPr>
      </w:r>
      <w:r w:rsidRPr="0071010C">
        <w:rPr>
          <w:sz w:val="24"/>
          <w:szCs w:val="24"/>
        </w:rPr>
        <w:fldChar w:fldCharType="separate"/>
      </w:r>
      <w:r w:rsidR="00B85BD6" w:rsidRPr="00B85BD6">
        <w:rPr>
          <w:sz w:val="24"/>
          <w:szCs w:val="24"/>
        </w:rPr>
        <w:t>Таблица 13</w:t>
      </w:r>
      <w:r w:rsidRPr="0071010C">
        <w:rPr>
          <w:sz w:val="24"/>
          <w:szCs w:val="24"/>
        </w:rPr>
        <w:fldChar w:fldCharType="end"/>
      </w:r>
      <w:r w:rsidRPr="0071010C">
        <w:rPr>
          <w:sz w:val="24"/>
          <w:szCs w:val="24"/>
        </w:rPr>
        <w:t>.</w:t>
      </w:r>
    </w:p>
    <w:p w:rsidR="00652B86" w:rsidRDefault="00697C2B" w:rsidP="0071010C">
      <w:pPr>
        <w:spacing w:before="120" w:after="120" w:line="276" w:lineRule="auto"/>
        <w:jc w:val="both"/>
        <w:rPr>
          <w:sz w:val="24"/>
          <w:szCs w:val="24"/>
        </w:rPr>
      </w:pPr>
    </w:p>
    <w:p w:rsidR="00652B86" w:rsidRDefault="00697C2B" w:rsidP="0071010C">
      <w:pPr>
        <w:spacing w:before="120" w:after="120" w:line="276" w:lineRule="auto"/>
        <w:jc w:val="both"/>
        <w:rPr>
          <w:sz w:val="24"/>
          <w:szCs w:val="24"/>
        </w:rPr>
      </w:pPr>
    </w:p>
    <w:p w:rsidR="00704E6A" w:rsidRPr="00D0663E" w:rsidRDefault="00697C2B" w:rsidP="00BD214C">
      <w:pPr>
        <w:keepNext/>
        <w:spacing w:before="120" w:after="0" w:line="240" w:lineRule="auto"/>
        <w:ind w:firstLine="0"/>
        <w:jc w:val="both"/>
        <w:rPr>
          <w:rFonts w:eastAsiaTheme="minorHAnsi" w:cstheme="minorBidi"/>
          <w:b/>
          <w:sz w:val="24"/>
          <w:szCs w:val="20"/>
          <w:lang w:eastAsia="en-US"/>
        </w:rPr>
      </w:pPr>
      <w:bookmarkStart w:id="38" w:name="_Ref95740832"/>
      <w:bookmarkStart w:id="39" w:name="_Toc97289054"/>
      <w:r w:rsidRPr="00D0663E">
        <w:rPr>
          <w:rFonts w:eastAsiaTheme="minorHAnsi" w:cstheme="minorBidi"/>
          <w:b/>
          <w:sz w:val="24"/>
          <w:szCs w:val="20"/>
          <w:lang w:eastAsia="en-US"/>
        </w:rPr>
        <w:lastRenderedPageBreak/>
        <w:t xml:space="preserve">Таблица </w:t>
      </w:r>
      <w:r w:rsidRPr="00D0663E">
        <w:rPr>
          <w:rFonts w:eastAsiaTheme="minorHAnsi" w:cstheme="minorBidi"/>
          <w:b/>
          <w:sz w:val="24"/>
          <w:szCs w:val="20"/>
          <w:lang w:eastAsia="en-US"/>
        </w:rPr>
        <w:fldChar w:fldCharType="begin"/>
      </w:r>
      <w:r w:rsidRPr="00D0663E">
        <w:rPr>
          <w:rFonts w:eastAsiaTheme="minorHAnsi" w:cstheme="minorBidi"/>
          <w:b/>
          <w:sz w:val="24"/>
          <w:szCs w:val="20"/>
          <w:lang w:eastAsia="en-US"/>
        </w:rPr>
        <w:instrText xml:space="preserve"> SEQ Таблица </w:instrText>
      </w:r>
      <w:r w:rsidRPr="00D0663E">
        <w:rPr>
          <w:rFonts w:eastAsiaTheme="minorHAnsi" w:cstheme="minorBidi"/>
          <w:b/>
          <w:sz w:val="24"/>
          <w:szCs w:val="20"/>
          <w:lang w:eastAsia="en-US"/>
        </w:rPr>
        <w:instrText xml:space="preserve">\* ARABIC </w:instrText>
      </w:r>
      <w:r w:rsidRPr="00D0663E">
        <w:rPr>
          <w:rFonts w:eastAsiaTheme="minorHAnsi" w:cstheme="minorBidi"/>
          <w:b/>
          <w:sz w:val="24"/>
          <w:szCs w:val="20"/>
          <w:lang w:eastAsia="en-US"/>
        </w:rPr>
        <w:fldChar w:fldCharType="separate"/>
      </w:r>
      <w:r w:rsidR="00B85BD6">
        <w:rPr>
          <w:rFonts w:eastAsiaTheme="minorHAnsi" w:cstheme="minorBidi"/>
          <w:b/>
          <w:noProof/>
          <w:sz w:val="24"/>
          <w:szCs w:val="20"/>
          <w:lang w:eastAsia="en-US"/>
        </w:rPr>
        <w:t>13</w:t>
      </w:r>
      <w:r w:rsidRPr="00D0663E">
        <w:rPr>
          <w:rFonts w:eastAsiaTheme="minorHAnsi" w:cstheme="minorBidi"/>
          <w:b/>
          <w:sz w:val="24"/>
          <w:szCs w:val="20"/>
          <w:lang w:eastAsia="en-US"/>
        </w:rPr>
        <w:fldChar w:fldCharType="end"/>
      </w:r>
      <w:bookmarkEnd w:id="38"/>
      <w:r w:rsidRPr="00D0663E">
        <w:rPr>
          <w:rFonts w:eastAsiaTheme="minorHAnsi" w:cstheme="minorBidi"/>
          <w:b/>
          <w:sz w:val="24"/>
          <w:szCs w:val="20"/>
          <w:lang w:eastAsia="en-US"/>
        </w:rPr>
        <w:t xml:space="preserve">. Технико-экономические показатели проекта планировки территории </w:t>
      </w:r>
      <w:r>
        <w:rPr>
          <w:rFonts w:eastAsiaTheme="minorHAnsi" w:cstheme="minorBidi"/>
          <w:b/>
          <w:sz w:val="24"/>
          <w:szCs w:val="20"/>
          <w:lang w:eastAsia="en-US"/>
        </w:rPr>
        <w:t xml:space="preserve">микрорайон </w:t>
      </w:r>
      <w:r w:rsidRPr="00D0663E">
        <w:rPr>
          <w:rFonts w:eastAsiaTheme="minorHAnsi" w:cstheme="minorBidi"/>
          <w:b/>
          <w:sz w:val="24"/>
          <w:szCs w:val="20"/>
          <w:lang w:eastAsia="en-US"/>
        </w:rPr>
        <w:t>№ 6 «Пионерный»</w:t>
      </w:r>
      <w:r>
        <w:rPr>
          <w:rFonts w:eastAsiaTheme="minorHAnsi" w:cstheme="minorBidi"/>
          <w:b/>
          <w:sz w:val="24"/>
          <w:szCs w:val="20"/>
          <w:vertAlign w:val="superscript"/>
          <w:lang w:eastAsia="en-US"/>
        </w:rPr>
        <w:footnoteReference w:id="4"/>
      </w:r>
      <w:bookmarkEnd w:id="39"/>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759"/>
        <w:gridCol w:w="4623"/>
        <w:gridCol w:w="1276"/>
        <w:gridCol w:w="1275"/>
        <w:gridCol w:w="1411"/>
      </w:tblGrid>
      <w:tr w:rsidR="009D74C2" w:rsidTr="0028483C">
        <w:trPr>
          <w:tblHeader/>
        </w:trPr>
        <w:tc>
          <w:tcPr>
            <w:tcW w:w="406" w:type="pct"/>
            <w:shd w:val="clear" w:color="auto" w:fill="auto"/>
            <w:vAlign w:val="center"/>
          </w:tcPr>
          <w:p w:rsidR="00704E6A" w:rsidRPr="00600B4E" w:rsidRDefault="00697C2B" w:rsidP="00704E6A">
            <w:pPr>
              <w:keepNext/>
              <w:spacing w:after="0" w:line="276" w:lineRule="auto"/>
              <w:ind w:firstLine="0"/>
              <w:jc w:val="center"/>
              <w:rPr>
                <w:b/>
                <w:bCs/>
                <w:sz w:val="18"/>
                <w:szCs w:val="24"/>
              </w:rPr>
            </w:pPr>
            <w:r w:rsidRPr="00600B4E">
              <w:rPr>
                <w:b/>
                <w:bCs/>
                <w:sz w:val="18"/>
                <w:szCs w:val="24"/>
              </w:rPr>
              <w:t>№ п/п</w:t>
            </w:r>
          </w:p>
        </w:tc>
        <w:tc>
          <w:tcPr>
            <w:tcW w:w="2474" w:type="pct"/>
            <w:shd w:val="clear" w:color="auto" w:fill="auto"/>
            <w:vAlign w:val="center"/>
          </w:tcPr>
          <w:p w:rsidR="00704E6A" w:rsidRPr="00600B4E" w:rsidRDefault="00697C2B" w:rsidP="00704E6A">
            <w:pPr>
              <w:keepNext/>
              <w:spacing w:after="0" w:line="276" w:lineRule="auto"/>
              <w:ind w:firstLine="0"/>
              <w:jc w:val="center"/>
              <w:rPr>
                <w:b/>
                <w:bCs/>
                <w:sz w:val="18"/>
                <w:szCs w:val="24"/>
              </w:rPr>
            </w:pPr>
            <w:r w:rsidRPr="00600B4E">
              <w:rPr>
                <w:b/>
                <w:bCs/>
                <w:sz w:val="18"/>
                <w:szCs w:val="24"/>
              </w:rPr>
              <w:t>Наименование показателей</w:t>
            </w:r>
          </w:p>
        </w:tc>
        <w:tc>
          <w:tcPr>
            <w:tcW w:w="683" w:type="pct"/>
            <w:shd w:val="clear" w:color="auto" w:fill="auto"/>
            <w:vAlign w:val="center"/>
          </w:tcPr>
          <w:p w:rsidR="00704E6A" w:rsidRPr="00600B4E" w:rsidRDefault="00697C2B" w:rsidP="00704E6A">
            <w:pPr>
              <w:keepNext/>
              <w:spacing w:after="0" w:line="276" w:lineRule="auto"/>
              <w:ind w:firstLine="0"/>
              <w:jc w:val="center"/>
              <w:rPr>
                <w:b/>
                <w:bCs/>
                <w:sz w:val="18"/>
                <w:szCs w:val="24"/>
              </w:rPr>
            </w:pPr>
            <w:r w:rsidRPr="00600B4E">
              <w:rPr>
                <w:b/>
                <w:bCs/>
                <w:sz w:val="18"/>
                <w:szCs w:val="24"/>
              </w:rPr>
              <w:t>Единица измерения</w:t>
            </w:r>
          </w:p>
        </w:tc>
        <w:tc>
          <w:tcPr>
            <w:tcW w:w="682" w:type="pct"/>
            <w:shd w:val="clear" w:color="auto" w:fill="auto"/>
            <w:vAlign w:val="center"/>
          </w:tcPr>
          <w:p w:rsidR="00704E6A" w:rsidRPr="00600B4E" w:rsidRDefault="00697C2B" w:rsidP="00704E6A">
            <w:pPr>
              <w:keepNext/>
              <w:spacing w:after="0" w:line="276" w:lineRule="auto"/>
              <w:ind w:firstLine="0"/>
              <w:jc w:val="center"/>
              <w:rPr>
                <w:b/>
                <w:bCs/>
                <w:sz w:val="18"/>
                <w:szCs w:val="24"/>
              </w:rPr>
            </w:pPr>
            <w:r w:rsidRPr="00600B4E">
              <w:rPr>
                <w:b/>
                <w:bCs/>
                <w:sz w:val="18"/>
                <w:szCs w:val="24"/>
              </w:rPr>
              <w:t>Современное состояние</w:t>
            </w:r>
          </w:p>
        </w:tc>
        <w:tc>
          <w:tcPr>
            <w:tcW w:w="755" w:type="pct"/>
            <w:shd w:val="clear" w:color="auto" w:fill="auto"/>
            <w:vAlign w:val="center"/>
          </w:tcPr>
          <w:p w:rsidR="00704E6A" w:rsidRPr="00600B4E" w:rsidRDefault="00697C2B" w:rsidP="00704E6A">
            <w:pPr>
              <w:keepNext/>
              <w:spacing w:after="0" w:line="276" w:lineRule="auto"/>
              <w:ind w:firstLine="0"/>
              <w:jc w:val="center"/>
              <w:rPr>
                <w:b/>
                <w:bCs/>
                <w:sz w:val="18"/>
                <w:szCs w:val="24"/>
              </w:rPr>
            </w:pPr>
            <w:r w:rsidRPr="00600B4E">
              <w:rPr>
                <w:b/>
                <w:bCs/>
                <w:sz w:val="18"/>
                <w:szCs w:val="24"/>
              </w:rPr>
              <w:t>Расчетный срок</w:t>
            </w:r>
          </w:p>
        </w:tc>
      </w:tr>
      <w:tr w:rsidR="009D74C2" w:rsidTr="0028483C">
        <w:tc>
          <w:tcPr>
            <w:tcW w:w="406" w:type="pct"/>
            <w:shd w:val="clear" w:color="auto" w:fill="auto"/>
            <w:vAlign w:val="center"/>
          </w:tcPr>
          <w:p w:rsidR="00704E6A" w:rsidRPr="00600B4E" w:rsidRDefault="00697C2B" w:rsidP="00704E6A">
            <w:pPr>
              <w:spacing w:after="0" w:line="276" w:lineRule="auto"/>
              <w:ind w:firstLine="0"/>
              <w:jc w:val="center"/>
              <w:rPr>
                <w:sz w:val="18"/>
                <w:szCs w:val="24"/>
              </w:rPr>
            </w:pPr>
            <w:r w:rsidRPr="00600B4E">
              <w:rPr>
                <w:sz w:val="18"/>
                <w:szCs w:val="24"/>
              </w:rPr>
              <w:t>1</w:t>
            </w:r>
          </w:p>
        </w:tc>
        <w:tc>
          <w:tcPr>
            <w:tcW w:w="2474" w:type="pct"/>
            <w:shd w:val="clear" w:color="auto" w:fill="auto"/>
          </w:tcPr>
          <w:p w:rsidR="00704E6A" w:rsidRPr="00600B4E" w:rsidRDefault="00697C2B" w:rsidP="00704E6A">
            <w:pPr>
              <w:spacing w:after="0" w:line="276" w:lineRule="auto"/>
              <w:ind w:left="28" w:firstLine="0"/>
              <w:rPr>
                <w:sz w:val="18"/>
                <w:szCs w:val="24"/>
              </w:rPr>
            </w:pPr>
            <w:r w:rsidRPr="00600B4E">
              <w:rPr>
                <w:sz w:val="18"/>
                <w:szCs w:val="24"/>
              </w:rPr>
              <w:t>Территория</w:t>
            </w:r>
          </w:p>
        </w:tc>
        <w:tc>
          <w:tcPr>
            <w:tcW w:w="683" w:type="pct"/>
            <w:shd w:val="clear" w:color="auto" w:fill="auto"/>
            <w:vAlign w:val="center"/>
          </w:tcPr>
          <w:p w:rsidR="00704E6A" w:rsidRPr="00600B4E" w:rsidRDefault="00697C2B" w:rsidP="00704E6A">
            <w:pPr>
              <w:spacing w:after="0" w:line="276" w:lineRule="auto"/>
              <w:ind w:firstLine="0"/>
              <w:jc w:val="center"/>
              <w:rPr>
                <w:sz w:val="18"/>
                <w:szCs w:val="24"/>
              </w:rPr>
            </w:pPr>
          </w:p>
        </w:tc>
        <w:tc>
          <w:tcPr>
            <w:tcW w:w="682" w:type="pct"/>
            <w:shd w:val="clear" w:color="auto" w:fill="auto"/>
            <w:vAlign w:val="center"/>
          </w:tcPr>
          <w:p w:rsidR="00704E6A" w:rsidRPr="00600B4E" w:rsidRDefault="00697C2B" w:rsidP="00704E6A">
            <w:pPr>
              <w:spacing w:after="0" w:line="276" w:lineRule="auto"/>
              <w:ind w:firstLine="0"/>
              <w:jc w:val="center"/>
              <w:rPr>
                <w:sz w:val="18"/>
                <w:szCs w:val="24"/>
              </w:rPr>
            </w:pPr>
          </w:p>
        </w:tc>
        <w:tc>
          <w:tcPr>
            <w:tcW w:w="755" w:type="pct"/>
            <w:shd w:val="clear" w:color="auto" w:fill="auto"/>
          </w:tcPr>
          <w:p w:rsidR="00704E6A" w:rsidRPr="00600B4E" w:rsidRDefault="00697C2B" w:rsidP="00704E6A">
            <w:pPr>
              <w:spacing w:after="0" w:line="276" w:lineRule="auto"/>
              <w:ind w:firstLine="0"/>
              <w:jc w:val="center"/>
              <w:rPr>
                <w:sz w:val="18"/>
                <w:szCs w:val="24"/>
              </w:rPr>
            </w:pPr>
          </w:p>
        </w:tc>
      </w:tr>
      <w:tr w:rsidR="009D74C2" w:rsidTr="0028483C">
        <w:tc>
          <w:tcPr>
            <w:tcW w:w="406" w:type="pct"/>
            <w:shd w:val="clear" w:color="auto" w:fill="auto"/>
            <w:vAlign w:val="center"/>
          </w:tcPr>
          <w:p w:rsidR="00704E6A" w:rsidRPr="00600B4E" w:rsidRDefault="00697C2B" w:rsidP="00704E6A">
            <w:pPr>
              <w:spacing w:after="0" w:line="276" w:lineRule="auto"/>
              <w:ind w:firstLine="0"/>
              <w:jc w:val="center"/>
              <w:rPr>
                <w:sz w:val="18"/>
                <w:szCs w:val="24"/>
              </w:rPr>
            </w:pPr>
            <w:r w:rsidRPr="00600B4E">
              <w:rPr>
                <w:sz w:val="18"/>
                <w:szCs w:val="24"/>
              </w:rPr>
              <w:t>1.</w:t>
            </w:r>
          </w:p>
        </w:tc>
        <w:tc>
          <w:tcPr>
            <w:tcW w:w="2474" w:type="pct"/>
            <w:shd w:val="clear" w:color="auto" w:fill="auto"/>
          </w:tcPr>
          <w:p w:rsidR="00704E6A" w:rsidRPr="00600B4E" w:rsidRDefault="00697C2B" w:rsidP="00704E6A">
            <w:pPr>
              <w:autoSpaceDE w:val="0"/>
              <w:autoSpaceDN w:val="0"/>
              <w:adjustRightInd w:val="0"/>
              <w:spacing w:after="0" w:line="276" w:lineRule="auto"/>
              <w:ind w:firstLine="0"/>
              <w:rPr>
                <w:sz w:val="18"/>
                <w:szCs w:val="24"/>
              </w:rPr>
            </w:pPr>
            <w:r w:rsidRPr="00600B4E">
              <w:rPr>
                <w:sz w:val="18"/>
                <w:szCs w:val="24"/>
              </w:rPr>
              <w:t xml:space="preserve">Общая площадь территории в границах проекта планировки </w:t>
            </w:r>
          </w:p>
        </w:tc>
        <w:tc>
          <w:tcPr>
            <w:tcW w:w="683" w:type="pct"/>
            <w:shd w:val="clear" w:color="auto" w:fill="auto"/>
            <w:vAlign w:val="center"/>
          </w:tcPr>
          <w:p w:rsidR="00704E6A" w:rsidRPr="00600B4E" w:rsidRDefault="00697C2B" w:rsidP="00704E6A">
            <w:pPr>
              <w:spacing w:after="0" w:line="276" w:lineRule="auto"/>
              <w:ind w:firstLine="0"/>
              <w:jc w:val="center"/>
              <w:rPr>
                <w:sz w:val="18"/>
                <w:szCs w:val="24"/>
              </w:rPr>
            </w:pPr>
            <w:r w:rsidRPr="00600B4E">
              <w:rPr>
                <w:sz w:val="18"/>
                <w:szCs w:val="24"/>
              </w:rPr>
              <w:t>га</w:t>
            </w:r>
          </w:p>
        </w:tc>
        <w:tc>
          <w:tcPr>
            <w:tcW w:w="682" w:type="pct"/>
            <w:shd w:val="clear" w:color="auto" w:fill="auto"/>
            <w:vAlign w:val="center"/>
          </w:tcPr>
          <w:p w:rsidR="00704E6A" w:rsidRPr="00600B4E" w:rsidRDefault="00697C2B" w:rsidP="00704E6A">
            <w:pPr>
              <w:spacing w:after="0" w:line="240" w:lineRule="auto"/>
              <w:ind w:firstLine="0"/>
              <w:jc w:val="center"/>
              <w:rPr>
                <w:rFonts w:cs="Courier New"/>
                <w:sz w:val="18"/>
                <w:szCs w:val="20"/>
                <w:lang w:val="en-US"/>
              </w:rPr>
            </w:pPr>
            <w:r w:rsidRPr="00600B4E">
              <w:rPr>
                <w:rFonts w:cs="Courier New"/>
                <w:sz w:val="18"/>
                <w:szCs w:val="20"/>
              </w:rPr>
              <w:t>20,4</w:t>
            </w:r>
          </w:p>
        </w:tc>
        <w:tc>
          <w:tcPr>
            <w:tcW w:w="755" w:type="pct"/>
            <w:shd w:val="clear" w:color="auto" w:fill="auto"/>
            <w:vAlign w:val="center"/>
          </w:tcPr>
          <w:p w:rsidR="00704E6A" w:rsidRPr="00600B4E" w:rsidRDefault="00697C2B" w:rsidP="00704E6A">
            <w:pPr>
              <w:spacing w:after="0" w:line="240" w:lineRule="auto"/>
              <w:ind w:firstLine="0"/>
              <w:jc w:val="center"/>
              <w:rPr>
                <w:rFonts w:cs="Courier New"/>
                <w:sz w:val="18"/>
                <w:szCs w:val="20"/>
                <w:lang w:val="en-US"/>
              </w:rPr>
            </w:pPr>
            <w:r w:rsidRPr="00600B4E">
              <w:rPr>
                <w:rFonts w:cs="Courier New"/>
                <w:sz w:val="18"/>
                <w:szCs w:val="20"/>
              </w:rPr>
              <w:t>20,4</w:t>
            </w:r>
          </w:p>
        </w:tc>
      </w:tr>
      <w:tr w:rsidR="009D74C2" w:rsidTr="0028483C">
        <w:tc>
          <w:tcPr>
            <w:tcW w:w="406" w:type="pct"/>
            <w:shd w:val="clear" w:color="auto" w:fill="auto"/>
            <w:vAlign w:val="center"/>
          </w:tcPr>
          <w:p w:rsidR="00704E6A" w:rsidRPr="00600B4E" w:rsidRDefault="00697C2B" w:rsidP="00704E6A">
            <w:pPr>
              <w:spacing w:after="0" w:line="276" w:lineRule="auto"/>
              <w:ind w:firstLine="0"/>
              <w:jc w:val="center"/>
              <w:rPr>
                <w:sz w:val="18"/>
                <w:szCs w:val="24"/>
              </w:rPr>
            </w:pPr>
          </w:p>
        </w:tc>
        <w:tc>
          <w:tcPr>
            <w:tcW w:w="2474" w:type="pct"/>
            <w:shd w:val="clear" w:color="auto" w:fill="auto"/>
          </w:tcPr>
          <w:p w:rsidR="00704E6A" w:rsidRPr="00600B4E" w:rsidRDefault="00697C2B" w:rsidP="00704E6A">
            <w:pPr>
              <w:spacing w:after="0" w:line="276" w:lineRule="auto"/>
              <w:ind w:left="28" w:firstLine="0"/>
              <w:rPr>
                <w:sz w:val="18"/>
                <w:szCs w:val="24"/>
              </w:rPr>
            </w:pPr>
            <w:r w:rsidRPr="00600B4E">
              <w:rPr>
                <w:sz w:val="18"/>
                <w:szCs w:val="24"/>
              </w:rPr>
              <w:t>в том числе территории:</w:t>
            </w:r>
          </w:p>
        </w:tc>
        <w:tc>
          <w:tcPr>
            <w:tcW w:w="683" w:type="pct"/>
            <w:shd w:val="clear" w:color="auto" w:fill="auto"/>
            <w:vAlign w:val="center"/>
          </w:tcPr>
          <w:p w:rsidR="00704E6A" w:rsidRPr="00600B4E" w:rsidRDefault="00697C2B" w:rsidP="00704E6A">
            <w:pPr>
              <w:spacing w:after="0" w:line="276" w:lineRule="auto"/>
              <w:ind w:firstLine="0"/>
              <w:jc w:val="center"/>
              <w:rPr>
                <w:sz w:val="18"/>
                <w:szCs w:val="24"/>
              </w:rPr>
            </w:pPr>
          </w:p>
        </w:tc>
        <w:tc>
          <w:tcPr>
            <w:tcW w:w="682" w:type="pct"/>
            <w:shd w:val="clear" w:color="auto" w:fill="auto"/>
            <w:vAlign w:val="center"/>
          </w:tcPr>
          <w:p w:rsidR="00704E6A" w:rsidRPr="00600B4E" w:rsidRDefault="00697C2B" w:rsidP="00704E6A">
            <w:pPr>
              <w:spacing w:after="0" w:line="276" w:lineRule="auto"/>
              <w:ind w:firstLine="0"/>
              <w:jc w:val="center"/>
              <w:rPr>
                <w:sz w:val="18"/>
                <w:szCs w:val="24"/>
              </w:rPr>
            </w:pPr>
          </w:p>
        </w:tc>
        <w:tc>
          <w:tcPr>
            <w:tcW w:w="755" w:type="pct"/>
            <w:shd w:val="clear" w:color="auto" w:fill="auto"/>
            <w:vAlign w:val="center"/>
          </w:tcPr>
          <w:p w:rsidR="00704E6A" w:rsidRPr="00600B4E" w:rsidRDefault="00697C2B" w:rsidP="00704E6A">
            <w:pPr>
              <w:spacing w:after="0" w:line="276" w:lineRule="auto"/>
              <w:ind w:firstLine="0"/>
              <w:jc w:val="center"/>
              <w:rPr>
                <w:sz w:val="18"/>
                <w:szCs w:val="24"/>
              </w:rPr>
            </w:pPr>
          </w:p>
        </w:tc>
      </w:tr>
      <w:tr w:rsidR="009D74C2" w:rsidTr="0028483C">
        <w:tc>
          <w:tcPr>
            <w:tcW w:w="406" w:type="pct"/>
            <w:shd w:val="clear" w:color="auto" w:fill="auto"/>
            <w:vAlign w:val="center"/>
          </w:tcPr>
          <w:p w:rsidR="00704E6A" w:rsidRPr="00600B4E" w:rsidRDefault="00697C2B" w:rsidP="00704E6A">
            <w:pPr>
              <w:spacing w:after="0" w:line="240" w:lineRule="auto"/>
              <w:ind w:firstLine="0"/>
              <w:jc w:val="center"/>
              <w:rPr>
                <w:sz w:val="18"/>
                <w:szCs w:val="20"/>
              </w:rPr>
            </w:pPr>
            <w:r w:rsidRPr="00600B4E">
              <w:rPr>
                <w:sz w:val="18"/>
                <w:szCs w:val="20"/>
              </w:rPr>
              <w:t>1.1</w:t>
            </w:r>
          </w:p>
        </w:tc>
        <w:tc>
          <w:tcPr>
            <w:tcW w:w="2474" w:type="pct"/>
            <w:shd w:val="clear" w:color="auto" w:fill="auto"/>
            <w:vAlign w:val="center"/>
          </w:tcPr>
          <w:p w:rsidR="00704E6A" w:rsidRPr="00600B4E" w:rsidRDefault="00697C2B" w:rsidP="00704E6A">
            <w:pPr>
              <w:spacing w:after="0" w:line="240" w:lineRule="auto"/>
              <w:ind w:left="28" w:firstLine="0"/>
              <w:rPr>
                <w:rFonts w:cs="Courier New"/>
                <w:sz w:val="18"/>
                <w:szCs w:val="20"/>
              </w:rPr>
            </w:pPr>
            <w:r w:rsidRPr="00600B4E">
              <w:rPr>
                <w:rFonts w:cs="Courier New"/>
                <w:sz w:val="18"/>
                <w:szCs w:val="20"/>
              </w:rPr>
              <w:t>жилая территория</w:t>
            </w:r>
          </w:p>
        </w:tc>
        <w:tc>
          <w:tcPr>
            <w:tcW w:w="683" w:type="pct"/>
            <w:shd w:val="clear" w:color="auto" w:fill="auto"/>
            <w:vAlign w:val="center"/>
          </w:tcPr>
          <w:p w:rsidR="00704E6A" w:rsidRPr="00600B4E" w:rsidRDefault="00697C2B" w:rsidP="00704E6A">
            <w:pPr>
              <w:spacing w:after="0" w:line="276" w:lineRule="auto"/>
              <w:ind w:firstLine="0"/>
              <w:jc w:val="center"/>
              <w:rPr>
                <w:sz w:val="18"/>
                <w:szCs w:val="24"/>
              </w:rPr>
            </w:pPr>
            <w:r w:rsidRPr="00600B4E">
              <w:rPr>
                <w:sz w:val="18"/>
                <w:szCs w:val="24"/>
              </w:rPr>
              <w:t>га</w:t>
            </w:r>
          </w:p>
        </w:tc>
        <w:tc>
          <w:tcPr>
            <w:tcW w:w="682" w:type="pct"/>
            <w:shd w:val="clear" w:color="auto" w:fill="auto"/>
            <w:vAlign w:val="center"/>
          </w:tcPr>
          <w:p w:rsidR="00704E6A" w:rsidRPr="00600B4E" w:rsidRDefault="00697C2B" w:rsidP="00704E6A">
            <w:pPr>
              <w:spacing w:after="0" w:line="276" w:lineRule="auto"/>
              <w:ind w:firstLine="0"/>
              <w:jc w:val="center"/>
              <w:rPr>
                <w:sz w:val="18"/>
                <w:szCs w:val="24"/>
              </w:rPr>
            </w:pPr>
            <w:r w:rsidRPr="00600B4E">
              <w:rPr>
                <w:sz w:val="18"/>
                <w:szCs w:val="24"/>
              </w:rPr>
              <w:t>10,30</w:t>
            </w:r>
          </w:p>
        </w:tc>
        <w:tc>
          <w:tcPr>
            <w:tcW w:w="755" w:type="pct"/>
            <w:shd w:val="clear" w:color="auto" w:fill="auto"/>
            <w:vAlign w:val="center"/>
          </w:tcPr>
          <w:p w:rsidR="00704E6A" w:rsidRPr="00600B4E" w:rsidRDefault="00697C2B" w:rsidP="00704E6A">
            <w:pPr>
              <w:spacing w:after="0" w:line="276" w:lineRule="auto"/>
              <w:ind w:firstLine="0"/>
              <w:jc w:val="center"/>
              <w:rPr>
                <w:sz w:val="18"/>
                <w:szCs w:val="24"/>
              </w:rPr>
            </w:pPr>
            <w:r w:rsidRPr="00600B4E">
              <w:rPr>
                <w:sz w:val="18"/>
                <w:szCs w:val="24"/>
              </w:rPr>
              <w:t>13,73</w:t>
            </w:r>
          </w:p>
        </w:tc>
      </w:tr>
      <w:tr w:rsidR="009D74C2" w:rsidTr="0028483C">
        <w:tc>
          <w:tcPr>
            <w:tcW w:w="406" w:type="pct"/>
            <w:shd w:val="clear" w:color="auto" w:fill="auto"/>
            <w:vAlign w:val="center"/>
          </w:tcPr>
          <w:p w:rsidR="00704E6A" w:rsidRPr="00600B4E" w:rsidRDefault="00697C2B" w:rsidP="00704E6A">
            <w:pPr>
              <w:spacing w:after="0" w:line="240" w:lineRule="auto"/>
              <w:ind w:firstLine="0"/>
              <w:jc w:val="center"/>
              <w:rPr>
                <w:sz w:val="18"/>
                <w:szCs w:val="20"/>
              </w:rPr>
            </w:pPr>
            <w:r w:rsidRPr="00600B4E">
              <w:rPr>
                <w:sz w:val="18"/>
                <w:szCs w:val="20"/>
              </w:rPr>
              <w:t>1.2</w:t>
            </w:r>
          </w:p>
        </w:tc>
        <w:tc>
          <w:tcPr>
            <w:tcW w:w="2474" w:type="pct"/>
            <w:shd w:val="clear" w:color="auto" w:fill="auto"/>
            <w:vAlign w:val="center"/>
          </w:tcPr>
          <w:p w:rsidR="00704E6A" w:rsidRPr="00600B4E" w:rsidRDefault="00697C2B" w:rsidP="00704E6A">
            <w:pPr>
              <w:spacing w:after="0" w:line="240" w:lineRule="auto"/>
              <w:ind w:left="28" w:firstLine="0"/>
              <w:rPr>
                <w:rFonts w:cs="Courier New"/>
                <w:sz w:val="18"/>
                <w:szCs w:val="24"/>
              </w:rPr>
            </w:pPr>
            <w:r w:rsidRPr="00600B4E">
              <w:rPr>
                <w:rFonts w:cs="Courier New"/>
                <w:sz w:val="18"/>
                <w:szCs w:val="20"/>
              </w:rPr>
              <w:t>участки учреждений и предприятий обслуживания</w:t>
            </w:r>
          </w:p>
        </w:tc>
        <w:tc>
          <w:tcPr>
            <w:tcW w:w="683" w:type="pct"/>
            <w:shd w:val="clear" w:color="auto" w:fill="auto"/>
            <w:vAlign w:val="center"/>
          </w:tcPr>
          <w:p w:rsidR="00704E6A" w:rsidRPr="00600B4E" w:rsidRDefault="00697C2B" w:rsidP="00704E6A">
            <w:pPr>
              <w:spacing w:after="0" w:line="240" w:lineRule="auto"/>
              <w:ind w:firstLine="0"/>
              <w:jc w:val="center"/>
              <w:rPr>
                <w:sz w:val="18"/>
                <w:szCs w:val="24"/>
              </w:rPr>
            </w:pPr>
            <w:r w:rsidRPr="00600B4E">
              <w:rPr>
                <w:sz w:val="18"/>
                <w:szCs w:val="24"/>
              </w:rPr>
              <w:t>га</w:t>
            </w:r>
          </w:p>
        </w:tc>
        <w:tc>
          <w:tcPr>
            <w:tcW w:w="682" w:type="pct"/>
            <w:shd w:val="clear" w:color="auto" w:fill="auto"/>
            <w:vAlign w:val="center"/>
          </w:tcPr>
          <w:p w:rsidR="00704E6A" w:rsidRPr="00600B4E" w:rsidRDefault="00697C2B" w:rsidP="00704E6A">
            <w:pPr>
              <w:spacing w:after="0" w:line="276" w:lineRule="auto"/>
              <w:ind w:firstLine="0"/>
              <w:jc w:val="center"/>
              <w:rPr>
                <w:sz w:val="18"/>
                <w:szCs w:val="24"/>
              </w:rPr>
            </w:pPr>
            <w:r w:rsidRPr="00600B4E">
              <w:rPr>
                <w:sz w:val="18"/>
                <w:szCs w:val="24"/>
              </w:rPr>
              <w:t>1,30</w:t>
            </w:r>
          </w:p>
        </w:tc>
        <w:tc>
          <w:tcPr>
            <w:tcW w:w="755" w:type="pct"/>
            <w:shd w:val="clear" w:color="auto" w:fill="auto"/>
            <w:vAlign w:val="center"/>
          </w:tcPr>
          <w:p w:rsidR="00704E6A" w:rsidRPr="00600B4E" w:rsidRDefault="00697C2B" w:rsidP="00704E6A">
            <w:pPr>
              <w:spacing w:after="0" w:line="276" w:lineRule="auto"/>
              <w:ind w:firstLine="0"/>
              <w:jc w:val="center"/>
              <w:rPr>
                <w:sz w:val="18"/>
                <w:szCs w:val="24"/>
              </w:rPr>
            </w:pPr>
            <w:r w:rsidRPr="00600B4E">
              <w:rPr>
                <w:sz w:val="18"/>
                <w:szCs w:val="24"/>
              </w:rPr>
              <w:t>2,20</w:t>
            </w:r>
          </w:p>
        </w:tc>
      </w:tr>
      <w:tr w:rsidR="009D74C2" w:rsidTr="0028483C">
        <w:tc>
          <w:tcPr>
            <w:tcW w:w="406" w:type="pct"/>
            <w:shd w:val="clear" w:color="auto" w:fill="auto"/>
            <w:vAlign w:val="center"/>
          </w:tcPr>
          <w:p w:rsidR="00704E6A" w:rsidRPr="00600B4E" w:rsidRDefault="00697C2B" w:rsidP="00704E6A">
            <w:pPr>
              <w:spacing w:after="0" w:line="240" w:lineRule="auto"/>
              <w:ind w:firstLine="0"/>
              <w:jc w:val="center"/>
              <w:rPr>
                <w:sz w:val="18"/>
                <w:szCs w:val="20"/>
              </w:rPr>
            </w:pPr>
            <w:r w:rsidRPr="00600B4E">
              <w:rPr>
                <w:sz w:val="18"/>
                <w:szCs w:val="20"/>
              </w:rPr>
              <w:t>1.3</w:t>
            </w:r>
          </w:p>
        </w:tc>
        <w:tc>
          <w:tcPr>
            <w:tcW w:w="2474" w:type="pct"/>
            <w:shd w:val="clear" w:color="auto" w:fill="auto"/>
            <w:vAlign w:val="center"/>
          </w:tcPr>
          <w:p w:rsidR="00704E6A" w:rsidRPr="00600B4E" w:rsidRDefault="00697C2B" w:rsidP="00704E6A">
            <w:pPr>
              <w:spacing w:after="0" w:line="240" w:lineRule="auto"/>
              <w:ind w:left="28" w:firstLine="0"/>
              <w:rPr>
                <w:rFonts w:cs="Courier New"/>
                <w:sz w:val="18"/>
                <w:szCs w:val="20"/>
              </w:rPr>
            </w:pPr>
            <w:r w:rsidRPr="00600B4E">
              <w:rPr>
                <w:rFonts w:cs="Courier New"/>
                <w:sz w:val="18"/>
                <w:szCs w:val="20"/>
              </w:rPr>
              <w:t xml:space="preserve">улицы, проезды, тротуары, парковки, озеленение </w:t>
            </w:r>
            <w:r w:rsidRPr="00600B4E">
              <w:rPr>
                <w:rFonts w:cs="Courier New"/>
                <w:sz w:val="18"/>
                <w:szCs w:val="20"/>
              </w:rPr>
              <w:t>общего пользования</w:t>
            </w:r>
          </w:p>
        </w:tc>
        <w:tc>
          <w:tcPr>
            <w:tcW w:w="683" w:type="pct"/>
            <w:shd w:val="clear" w:color="auto" w:fill="auto"/>
            <w:vAlign w:val="center"/>
          </w:tcPr>
          <w:p w:rsidR="00704E6A" w:rsidRPr="00600B4E" w:rsidRDefault="00697C2B" w:rsidP="00704E6A">
            <w:pPr>
              <w:spacing w:after="0" w:line="240" w:lineRule="auto"/>
              <w:ind w:firstLine="0"/>
              <w:jc w:val="center"/>
              <w:rPr>
                <w:sz w:val="18"/>
                <w:szCs w:val="24"/>
              </w:rPr>
            </w:pPr>
            <w:r w:rsidRPr="00600B4E">
              <w:rPr>
                <w:sz w:val="18"/>
                <w:szCs w:val="24"/>
              </w:rPr>
              <w:t>га</w:t>
            </w:r>
          </w:p>
        </w:tc>
        <w:tc>
          <w:tcPr>
            <w:tcW w:w="682" w:type="pct"/>
            <w:shd w:val="clear" w:color="auto" w:fill="auto"/>
            <w:vAlign w:val="center"/>
          </w:tcPr>
          <w:p w:rsidR="00704E6A" w:rsidRPr="00600B4E" w:rsidRDefault="00697C2B" w:rsidP="00704E6A">
            <w:pPr>
              <w:spacing w:after="0" w:line="276" w:lineRule="auto"/>
              <w:ind w:firstLine="0"/>
              <w:jc w:val="center"/>
              <w:rPr>
                <w:sz w:val="18"/>
                <w:szCs w:val="24"/>
              </w:rPr>
            </w:pPr>
            <w:r w:rsidRPr="00600B4E">
              <w:rPr>
                <w:sz w:val="18"/>
                <w:szCs w:val="24"/>
              </w:rPr>
              <w:t>7,73</w:t>
            </w:r>
          </w:p>
        </w:tc>
        <w:tc>
          <w:tcPr>
            <w:tcW w:w="755" w:type="pct"/>
            <w:shd w:val="clear" w:color="auto" w:fill="auto"/>
            <w:vAlign w:val="center"/>
          </w:tcPr>
          <w:p w:rsidR="00704E6A" w:rsidRPr="00600B4E" w:rsidRDefault="00697C2B" w:rsidP="00704E6A">
            <w:pPr>
              <w:spacing w:after="0" w:line="276" w:lineRule="auto"/>
              <w:ind w:firstLine="0"/>
              <w:jc w:val="center"/>
              <w:rPr>
                <w:sz w:val="18"/>
                <w:szCs w:val="24"/>
              </w:rPr>
            </w:pPr>
            <w:r w:rsidRPr="00600B4E">
              <w:rPr>
                <w:sz w:val="18"/>
                <w:szCs w:val="24"/>
              </w:rPr>
              <w:t>3,35</w:t>
            </w:r>
          </w:p>
        </w:tc>
      </w:tr>
      <w:tr w:rsidR="009D74C2" w:rsidTr="0028483C">
        <w:tc>
          <w:tcPr>
            <w:tcW w:w="406" w:type="pct"/>
            <w:shd w:val="clear" w:color="auto" w:fill="auto"/>
            <w:vAlign w:val="center"/>
          </w:tcPr>
          <w:p w:rsidR="00704E6A" w:rsidRPr="00600B4E" w:rsidRDefault="00697C2B" w:rsidP="00704E6A">
            <w:pPr>
              <w:spacing w:after="0" w:line="240" w:lineRule="auto"/>
              <w:ind w:firstLine="0"/>
              <w:jc w:val="center"/>
              <w:rPr>
                <w:sz w:val="18"/>
                <w:szCs w:val="20"/>
              </w:rPr>
            </w:pPr>
            <w:r w:rsidRPr="00600B4E">
              <w:rPr>
                <w:sz w:val="18"/>
                <w:szCs w:val="20"/>
              </w:rPr>
              <w:t>1.4</w:t>
            </w:r>
          </w:p>
        </w:tc>
        <w:tc>
          <w:tcPr>
            <w:tcW w:w="2474" w:type="pct"/>
            <w:shd w:val="clear" w:color="auto" w:fill="auto"/>
            <w:vAlign w:val="center"/>
          </w:tcPr>
          <w:p w:rsidR="00704E6A" w:rsidRPr="00600B4E" w:rsidRDefault="00697C2B" w:rsidP="00704E6A">
            <w:pPr>
              <w:spacing w:after="0" w:line="240" w:lineRule="auto"/>
              <w:ind w:left="28" w:firstLine="0"/>
              <w:rPr>
                <w:rFonts w:cs="Courier New"/>
                <w:sz w:val="18"/>
                <w:szCs w:val="20"/>
              </w:rPr>
            </w:pPr>
            <w:r w:rsidRPr="00600B4E">
              <w:rPr>
                <w:rFonts w:cs="Courier New"/>
                <w:sz w:val="18"/>
                <w:szCs w:val="20"/>
              </w:rPr>
              <w:t xml:space="preserve">коммунально-складская территория </w:t>
            </w:r>
          </w:p>
        </w:tc>
        <w:tc>
          <w:tcPr>
            <w:tcW w:w="683" w:type="pct"/>
            <w:shd w:val="clear" w:color="auto" w:fill="auto"/>
            <w:vAlign w:val="center"/>
          </w:tcPr>
          <w:p w:rsidR="00704E6A" w:rsidRPr="00600B4E" w:rsidRDefault="00697C2B" w:rsidP="00704E6A">
            <w:pPr>
              <w:spacing w:after="0" w:line="240" w:lineRule="auto"/>
              <w:ind w:firstLine="0"/>
              <w:jc w:val="center"/>
              <w:rPr>
                <w:sz w:val="18"/>
                <w:szCs w:val="24"/>
              </w:rPr>
            </w:pPr>
            <w:r w:rsidRPr="00600B4E">
              <w:rPr>
                <w:sz w:val="18"/>
                <w:szCs w:val="24"/>
              </w:rPr>
              <w:t>га</w:t>
            </w:r>
          </w:p>
        </w:tc>
        <w:tc>
          <w:tcPr>
            <w:tcW w:w="682" w:type="pct"/>
            <w:shd w:val="clear" w:color="auto" w:fill="auto"/>
            <w:vAlign w:val="center"/>
          </w:tcPr>
          <w:p w:rsidR="00704E6A" w:rsidRPr="00600B4E" w:rsidRDefault="00697C2B" w:rsidP="00704E6A">
            <w:pPr>
              <w:spacing w:after="0" w:line="276" w:lineRule="auto"/>
              <w:ind w:firstLine="0"/>
              <w:jc w:val="center"/>
              <w:rPr>
                <w:sz w:val="18"/>
                <w:szCs w:val="24"/>
              </w:rPr>
            </w:pPr>
            <w:r w:rsidRPr="00600B4E">
              <w:rPr>
                <w:sz w:val="18"/>
                <w:szCs w:val="24"/>
              </w:rPr>
              <w:t>0,52</w:t>
            </w:r>
          </w:p>
        </w:tc>
        <w:tc>
          <w:tcPr>
            <w:tcW w:w="755" w:type="pct"/>
            <w:shd w:val="clear" w:color="auto" w:fill="auto"/>
            <w:vAlign w:val="center"/>
          </w:tcPr>
          <w:p w:rsidR="00704E6A" w:rsidRPr="00600B4E" w:rsidRDefault="00697C2B" w:rsidP="00704E6A">
            <w:pPr>
              <w:spacing w:after="0" w:line="276" w:lineRule="auto"/>
              <w:ind w:firstLine="0"/>
              <w:jc w:val="center"/>
              <w:rPr>
                <w:sz w:val="18"/>
                <w:szCs w:val="24"/>
              </w:rPr>
            </w:pPr>
            <w:r w:rsidRPr="00600B4E">
              <w:rPr>
                <w:sz w:val="18"/>
                <w:szCs w:val="24"/>
              </w:rPr>
              <w:t>0,52</w:t>
            </w:r>
          </w:p>
        </w:tc>
      </w:tr>
      <w:tr w:rsidR="009D74C2" w:rsidTr="0028483C">
        <w:tc>
          <w:tcPr>
            <w:tcW w:w="406" w:type="pct"/>
            <w:shd w:val="clear" w:color="auto" w:fill="auto"/>
            <w:vAlign w:val="center"/>
          </w:tcPr>
          <w:p w:rsidR="00704E6A" w:rsidRPr="00600B4E" w:rsidRDefault="00697C2B" w:rsidP="00704E6A">
            <w:pPr>
              <w:spacing w:after="0" w:line="240" w:lineRule="auto"/>
              <w:ind w:firstLine="0"/>
              <w:jc w:val="center"/>
              <w:rPr>
                <w:sz w:val="18"/>
                <w:szCs w:val="20"/>
              </w:rPr>
            </w:pPr>
            <w:r w:rsidRPr="00600B4E">
              <w:rPr>
                <w:sz w:val="18"/>
                <w:szCs w:val="20"/>
              </w:rPr>
              <w:t>1.5</w:t>
            </w:r>
          </w:p>
        </w:tc>
        <w:tc>
          <w:tcPr>
            <w:tcW w:w="2474" w:type="pct"/>
            <w:shd w:val="clear" w:color="auto" w:fill="auto"/>
            <w:vAlign w:val="center"/>
          </w:tcPr>
          <w:p w:rsidR="00704E6A" w:rsidRPr="00600B4E" w:rsidRDefault="00697C2B" w:rsidP="00704E6A">
            <w:pPr>
              <w:spacing w:after="0" w:line="240" w:lineRule="auto"/>
              <w:ind w:left="28" w:firstLine="0"/>
              <w:rPr>
                <w:rFonts w:cs="Courier New"/>
                <w:sz w:val="18"/>
                <w:szCs w:val="20"/>
              </w:rPr>
            </w:pPr>
            <w:r w:rsidRPr="00600B4E">
              <w:rPr>
                <w:rFonts w:cs="Courier New"/>
                <w:sz w:val="18"/>
                <w:szCs w:val="20"/>
              </w:rPr>
              <w:t>рекреационные зоны</w:t>
            </w:r>
          </w:p>
        </w:tc>
        <w:tc>
          <w:tcPr>
            <w:tcW w:w="683" w:type="pct"/>
            <w:shd w:val="clear" w:color="auto" w:fill="auto"/>
            <w:vAlign w:val="center"/>
          </w:tcPr>
          <w:p w:rsidR="00704E6A" w:rsidRPr="00600B4E" w:rsidRDefault="00697C2B" w:rsidP="00704E6A">
            <w:pPr>
              <w:spacing w:after="0" w:line="240" w:lineRule="auto"/>
              <w:ind w:firstLine="0"/>
              <w:jc w:val="center"/>
              <w:rPr>
                <w:sz w:val="18"/>
                <w:szCs w:val="24"/>
              </w:rPr>
            </w:pPr>
            <w:r w:rsidRPr="00600B4E">
              <w:rPr>
                <w:sz w:val="18"/>
                <w:szCs w:val="24"/>
              </w:rPr>
              <w:t>га</w:t>
            </w:r>
          </w:p>
        </w:tc>
        <w:tc>
          <w:tcPr>
            <w:tcW w:w="682" w:type="pct"/>
            <w:shd w:val="clear" w:color="auto" w:fill="auto"/>
            <w:vAlign w:val="center"/>
          </w:tcPr>
          <w:p w:rsidR="00704E6A" w:rsidRPr="00600B4E" w:rsidRDefault="00697C2B" w:rsidP="00704E6A">
            <w:pPr>
              <w:spacing w:after="0" w:line="276" w:lineRule="auto"/>
              <w:ind w:firstLine="0"/>
              <w:jc w:val="center"/>
              <w:rPr>
                <w:sz w:val="18"/>
                <w:szCs w:val="24"/>
              </w:rPr>
            </w:pPr>
            <w:r w:rsidRPr="00600B4E">
              <w:rPr>
                <w:sz w:val="18"/>
                <w:szCs w:val="24"/>
              </w:rPr>
              <w:t>-</w:t>
            </w:r>
          </w:p>
        </w:tc>
        <w:tc>
          <w:tcPr>
            <w:tcW w:w="755" w:type="pct"/>
            <w:shd w:val="clear" w:color="auto" w:fill="auto"/>
            <w:vAlign w:val="center"/>
          </w:tcPr>
          <w:p w:rsidR="00704E6A" w:rsidRPr="00600B4E" w:rsidRDefault="00697C2B" w:rsidP="00704E6A">
            <w:pPr>
              <w:spacing w:after="0" w:line="276" w:lineRule="auto"/>
              <w:ind w:firstLine="0"/>
              <w:jc w:val="center"/>
              <w:rPr>
                <w:sz w:val="18"/>
                <w:szCs w:val="24"/>
              </w:rPr>
            </w:pPr>
            <w:r w:rsidRPr="00600B4E">
              <w:rPr>
                <w:sz w:val="18"/>
                <w:szCs w:val="24"/>
              </w:rPr>
              <w:t>0,60</w:t>
            </w:r>
          </w:p>
        </w:tc>
      </w:tr>
      <w:tr w:rsidR="009D74C2" w:rsidTr="0028483C">
        <w:trPr>
          <w:trHeight w:val="277"/>
        </w:trPr>
        <w:tc>
          <w:tcPr>
            <w:tcW w:w="406" w:type="pct"/>
            <w:shd w:val="clear" w:color="auto" w:fill="auto"/>
            <w:vAlign w:val="center"/>
          </w:tcPr>
          <w:p w:rsidR="00704E6A" w:rsidRPr="00600B4E" w:rsidRDefault="00697C2B" w:rsidP="00704E6A">
            <w:pPr>
              <w:spacing w:after="0" w:line="276" w:lineRule="auto"/>
              <w:ind w:firstLine="0"/>
              <w:jc w:val="center"/>
              <w:rPr>
                <w:sz w:val="18"/>
                <w:szCs w:val="24"/>
              </w:rPr>
            </w:pPr>
            <w:r w:rsidRPr="00600B4E">
              <w:rPr>
                <w:sz w:val="18"/>
                <w:szCs w:val="24"/>
              </w:rPr>
              <w:t>2</w:t>
            </w:r>
          </w:p>
        </w:tc>
        <w:tc>
          <w:tcPr>
            <w:tcW w:w="2474" w:type="pct"/>
            <w:shd w:val="clear" w:color="auto" w:fill="auto"/>
            <w:vAlign w:val="center"/>
          </w:tcPr>
          <w:p w:rsidR="00704E6A" w:rsidRPr="00600B4E" w:rsidRDefault="00697C2B" w:rsidP="00704E6A">
            <w:pPr>
              <w:spacing w:after="0" w:line="276" w:lineRule="auto"/>
              <w:ind w:left="28" w:firstLine="0"/>
              <w:rPr>
                <w:sz w:val="18"/>
                <w:szCs w:val="24"/>
              </w:rPr>
            </w:pPr>
            <w:r w:rsidRPr="00600B4E">
              <w:rPr>
                <w:sz w:val="18"/>
                <w:szCs w:val="24"/>
              </w:rPr>
              <w:t>Население</w:t>
            </w:r>
          </w:p>
        </w:tc>
        <w:tc>
          <w:tcPr>
            <w:tcW w:w="683" w:type="pct"/>
            <w:shd w:val="clear" w:color="auto" w:fill="auto"/>
            <w:vAlign w:val="center"/>
          </w:tcPr>
          <w:p w:rsidR="00704E6A" w:rsidRPr="00600B4E" w:rsidRDefault="00697C2B" w:rsidP="00704E6A">
            <w:pPr>
              <w:spacing w:after="0" w:line="276" w:lineRule="auto"/>
              <w:ind w:firstLine="0"/>
              <w:jc w:val="center"/>
              <w:rPr>
                <w:sz w:val="18"/>
                <w:szCs w:val="24"/>
              </w:rPr>
            </w:pPr>
          </w:p>
        </w:tc>
        <w:tc>
          <w:tcPr>
            <w:tcW w:w="682" w:type="pct"/>
            <w:shd w:val="clear" w:color="auto" w:fill="auto"/>
            <w:vAlign w:val="center"/>
          </w:tcPr>
          <w:p w:rsidR="00704E6A" w:rsidRPr="00600B4E" w:rsidRDefault="00697C2B" w:rsidP="00704E6A">
            <w:pPr>
              <w:spacing w:after="0" w:line="276" w:lineRule="auto"/>
              <w:ind w:firstLine="0"/>
              <w:jc w:val="center"/>
              <w:rPr>
                <w:color w:val="FF0000"/>
                <w:sz w:val="18"/>
                <w:szCs w:val="24"/>
              </w:rPr>
            </w:pPr>
          </w:p>
        </w:tc>
        <w:tc>
          <w:tcPr>
            <w:tcW w:w="755" w:type="pct"/>
            <w:shd w:val="clear" w:color="auto" w:fill="auto"/>
            <w:vAlign w:val="center"/>
          </w:tcPr>
          <w:p w:rsidR="00704E6A" w:rsidRPr="00600B4E" w:rsidRDefault="00697C2B" w:rsidP="00704E6A">
            <w:pPr>
              <w:spacing w:after="0" w:line="276" w:lineRule="auto"/>
              <w:ind w:firstLine="0"/>
              <w:jc w:val="center"/>
              <w:rPr>
                <w:color w:val="FF0000"/>
                <w:sz w:val="18"/>
                <w:szCs w:val="24"/>
              </w:rPr>
            </w:pPr>
          </w:p>
        </w:tc>
      </w:tr>
      <w:tr w:rsidR="009D74C2" w:rsidTr="0028483C">
        <w:tc>
          <w:tcPr>
            <w:tcW w:w="406" w:type="pct"/>
            <w:shd w:val="clear" w:color="auto" w:fill="auto"/>
            <w:vAlign w:val="center"/>
          </w:tcPr>
          <w:p w:rsidR="00704E6A" w:rsidRPr="00600B4E" w:rsidRDefault="00697C2B" w:rsidP="00704E6A">
            <w:pPr>
              <w:spacing w:after="0" w:line="276" w:lineRule="auto"/>
              <w:ind w:firstLine="0"/>
              <w:jc w:val="center"/>
              <w:rPr>
                <w:sz w:val="18"/>
                <w:szCs w:val="24"/>
              </w:rPr>
            </w:pPr>
            <w:r w:rsidRPr="00600B4E">
              <w:rPr>
                <w:sz w:val="18"/>
                <w:szCs w:val="24"/>
              </w:rPr>
              <w:t>2.1</w:t>
            </w:r>
          </w:p>
        </w:tc>
        <w:tc>
          <w:tcPr>
            <w:tcW w:w="2474" w:type="pct"/>
            <w:shd w:val="clear" w:color="auto" w:fill="auto"/>
          </w:tcPr>
          <w:p w:rsidR="00704E6A" w:rsidRPr="00600B4E" w:rsidRDefault="00697C2B" w:rsidP="00704E6A">
            <w:pPr>
              <w:spacing w:after="0" w:line="276" w:lineRule="auto"/>
              <w:ind w:left="28" w:firstLine="0"/>
              <w:rPr>
                <w:sz w:val="18"/>
                <w:szCs w:val="24"/>
              </w:rPr>
            </w:pPr>
            <w:r w:rsidRPr="00600B4E">
              <w:rPr>
                <w:sz w:val="18"/>
                <w:szCs w:val="24"/>
              </w:rPr>
              <w:t>Численность населения</w:t>
            </w:r>
          </w:p>
        </w:tc>
        <w:tc>
          <w:tcPr>
            <w:tcW w:w="683" w:type="pct"/>
            <w:shd w:val="clear" w:color="auto" w:fill="auto"/>
            <w:vAlign w:val="center"/>
          </w:tcPr>
          <w:p w:rsidR="00704E6A" w:rsidRPr="00600B4E" w:rsidRDefault="00697C2B" w:rsidP="00704E6A">
            <w:pPr>
              <w:spacing w:after="0" w:line="276" w:lineRule="auto"/>
              <w:ind w:firstLine="0"/>
              <w:jc w:val="center"/>
              <w:rPr>
                <w:sz w:val="18"/>
                <w:szCs w:val="24"/>
              </w:rPr>
            </w:pPr>
            <w:r w:rsidRPr="00600B4E">
              <w:rPr>
                <w:sz w:val="18"/>
                <w:szCs w:val="24"/>
              </w:rPr>
              <w:t>чел.</w:t>
            </w:r>
          </w:p>
        </w:tc>
        <w:tc>
          <w:tcPr>
            <w:tcW w:w="682" w:type="pct"/>
            <w:shd w:val="clear" w:color="auto" w:fill="auto"/>
            <w:vAlign w:val="center"/>
          </w:tcPr>
          <w:p w:rsidR="00704E6A" w:rsidRPr="00600B4E" w:rsidRDefault="00697C2B" w:rsidP="00704E6A">
            <w:pPr>
              <w:spacing w:after="0" w:line="276" w:lineRule="auto"/>
              <w:ind w:firstLine="0"/>
              <w:jc w:val="center"/>
              <w:rPr>
                <w:sz w:val="18"/>
                <w:szCs w:val="24"/>
              </w:rPr>
            </w:pPr>
            <w:r w:rsidRPr="00600B4E">
              <w:rPr>
                <w:sz w:val="18"/>
                <w:szCs w:val="24"/>
              </w:rPr>
              <w:t>2962</w:t>
            </w:r>
          </w:p>
        </w:tc>
        <w:tc>
          <w:tcPr>
            <w:tcW w:w="755" w:type="pct"/>
            <w:shd w:val="clear" w:color="auto" w:fill="auto"/>
            <w:vAlign w:val="center"/>
          </w:tcPr>
          <w:p w:rsidR="00704E6A" w:rsidRPr="00600B4E" w:rsidRDefault="00697C2B" w:rsidP="00704E6A">
            <w:pPr>
              <w:spacing w:after="0" w:line="276" w:lineRule="auto"/>
              <w:ind w:firstLine="0"/>
              <w:jc w:val="center"/>
              <w:rPr>
                <w:sz w:val="18"/>
                <w:szCs w:val="24"/>
              </w:rPr>
            </w:pPr>
            <w:r w:rsidRPr="00600B4E">
              <w:rPr>
                <w:sz w:val="18"/>
                <w:szCs w:val="24"/>
              </w:rPr>
              <w:t>4020</w:t>
            </w:r>
          </w:p>
        </w:tc>
      </w:tr>
      <w:tr w:rsidR="009D74C2" w:rsidTr="0028483C">
        <w:tc>
          <w:tcPr>
            <w:tcW w:w="406" w:type="pct"/>
            <w:shd w:val="clear" w:color="auto" w:fill="auto"/>
            <w:vAlign w:val="center"/>
          </w:tcPr>
          <w:p w:rsidR="00704E6A" w:rsidRPr="00600B4E" w:rsidRDefault="00697C2B" w:rsidP="00704E6A">
            <w:pPr>
              <w:spacing w:after="0" w:line="276" w:lineRule="auto"/>
              <w:ind w:firstLine="0"/>
              <w:jc w:val="center"/>
              <w:rPr>
                <w:sz w:val="18"/>
                <w:szCs w:val="24"/>
              </w:rPr>
            </w:pPr>
            <w:r w:rsidRPr="00600B4E">
              <w:rPr>
                <w:sz w:val="18"/>
                <w:szCs w:val="24"/>
              </w:rPr>
              <w:t>2.2</w:t>
            </w:r>
          </w:p>
        </w:tc>
        <w:tc>
          <w:tcPr>
            <w:tcW w:w="2474" w:type="pct"/>
            <w:shd w:val="clear" w:color="auto" w:fill="auto"/>
          </w:tcPr>
          <w:p w:rsidR="00704E6A" w:rsidRPr="00600B4E" w:rsidRDefault="00697C2B" w:rsidP="00704E6A">
            <w:pPr>
              <w:spacing w:after="0" w:line="276" w:lineRule="auto"/>
              <w:ind w:left="28" w:firstLine="0"/>
              <w:rPr>
                <w:sz w:val="18"/>
                <w:szCs w:val="24"/>
              </w:rPr>
            </w:pPr>
            <w:r w:rsidRPr="00600B4E">
              <w:rPr>
                <w:sz w:val="18"/>
                <w:szCs w:val="24"/>
              </w:rPr>
              <w:t>Плотность населения</w:t>
            </w:r>
          </w:p>
        </w:tc>
        <w:tc>
          <w:tcPr>
            <w:tcW w:w="683" w:type="pct"/>
            <w:shd w:val="clear" w:color="auto" w:fill="auto"/>
            <w:vAlign w:val="center"/>
          </w:tcPr>
          <w:p w:rsidR="00704E6A" w:rsidRPr="00600B4E" w:rsidRDefault="00697C2B" w:rsidP="00704E6A">
            <w:pPr>
              <w:spacing w:after="0" w:line="276" w:lineRule="auto"/>
              <w:ind w:firstLine="0"/>
              <w:jc w:val="center"/>
              <w:rPr>
                <w:sz w:val="18"/>
                <w:szCs w:val="24"/>
              </w:rPr>
            </w:pPr>
            <w:r w:rsidRPr="00600B4E">
              <w:rPr>
                <w:sz w:val="18"/>
                <w:szCs w:val="24"/>
              </w:rPr>
              <w:t>чел/га</w:t>
            </w:r>
          </w:p>
        </w:tc>
        <w:tc>
          <w:tcPr>
            <w:tcW w:w="682" w:type="pct"/>
            <w:shd w:val="clear" w:color="auto" w:fill="auto"/>
            <w:vAlign w:val="center"/>
          </w:tcPr>
          <w:p w:rsidR="00704E6A" w:rsidRPr="00600B4E" w:rsidRDefault="00697C2B" w:rsidP="00704E6A">
            <w:pPr>
              <w:spacing w:after="0" w:line="276" w:lineRule="auto"/>
              <w:ind w:firstLine="0"/>
              <w:jc w:val="center"/>
              <w:rPr>
                <w:sz w:val="18"/>
                <w:szCs w:val="24"/>
              </w:rPr>
            </w:pPr>
            <w:r w:rsidRPr="00600B4E">
              <w:rPr>
                <w:sz w:val="18"/>
                <w:szCs w:val="24"/>
              </w:rPr>
              <w:t>145</w:t>
            </w:r>
          </w:p>
        </w:tc>
        <w:tc>
          <w:tcPr>
            <w:tcW w:w="755" w:type="pct"/>
            <w:shd w:val="clear" w:color="auto" w:fill="auto"/>
            <w:vAlign w:val="center"/>
          </w:tcPr>
          <w:p w:rsidR="00704E6A" w:rsidRPr="00600B4E" w:rsidRDefault="00697C2B" w:rsidP="00704E6A">
            <w:pPr>
              <w:spacing w:after="0" w:line="276" w:lineRule="auto"/>
              <w:ind w:firstLine="0"/>
              <w:jc w:val="center"/>
              <w:rPr>
                <w:sz w:val="18"/>
                <w:szCs w:val="24"/>
              </w:rPr>
            </w:pPr>
            <w:r w:rsidRPr="00600B4E">
              <w:rPr>
                <w:sz w:val="18"/>
                <w:szCs w:val="24"/>
              </w:rPr>
              <w:t>197</w:t>
            </w:r>
          </w:p>
        </w:tc>
      </w:tr>
      <w:tr w:rsidR="009D74C2" w:rsidTr="0028483C">
        <w:tc>
          <w:tcPr>
            <w:tcW w:w="406" w:type="pct"/>
            <w:shd w:val="clear" w:color="auto" w:fill="auto"/>
            <w:vAlign w:val="center"/>
          </w:tcPr>
          <w:p w:rsidR="00704E6A" w:rsidRPr="00600B4E" w:rsidRDefault="00697C2B" w:rsidP="00704E6A">
            <w:pPr>
              <w:spacing w:after="0" w:line="276" w:lineRule="auto"/>
              <w:ind w:firstLine="0"/>
              <w:jc w:val="center"/>
              <w:rPr>
                <w:sz w:val="18"/>
                <w:szCs w:val="24"/>
              </w:rPr>
            </w:pPr>
            <w:r w:rsidRPr="00600B4E">
              <w:rPr>
                <w:sz w:val="18"/>
                <w:szCs w:val="24"/>
              </w:rPr>
              <w:t>3.</w:t>
            </w:r>
          </w:p>
        </w:tc>
        <w:tc>
          <w:tcPr>
            <w:tcW w:w="2474" w:type="pct"/>
            <w:shd w:val="clear" w:color="auto" w:fill="auto"/>
          </w:tcPr>
          <w:p w:rsidR="00704E6A" w:rsidRPr="00600B4E" w:rsidRDefault="00697C2B" w:rsidP="00704E6A">
            <w:pPr>
              <w:spacing w:after="0" w:line="276" w:lineRule="auto"/>
              <w:ind w:left="28" w:firstLine="0"/>
              <w:rPr>
                <w:sz w:val="18"/>
                <w:szCs w:val="24"/>
              </w:rPr>
            </w:pPr>
            <w:r w:rsidRPr="00600B4E">
              <w:rPr>
                <w:sz w:val="18"/>
                <w:szCs w:val="24"/>
              </w:rPr>
              <w:t>Жилищный фонд</w:t>
            </w:r>
          </w:p>
        </w:tc>
        <w:tc>
          <w:tcPr>
            <w:tcW w:w="683" w:type="pct"/>
            <w:shd w:val="clear" w:color="auto" w:fill="auto"/>
            <w:vAlign w:val="center"/>
          </w:tcPr>
          <w:p w:rsidR="00704E6A" w:rsidRPr="00600B4E" w:rsidRDefault="00697C2B" w:rsidP="00704E6A">
            <w:pPr>
              <w:spacing w:after="0" w:line="276" w:lineRule="auto"/>
              <w:ind w:firstLine="0"/>
              <w:jc w:val="center"/>
              <w:rPr>
                <w:sz w:val="18"/>
                <w:szCs w:val="24"/>
              </w:rPr>
            </w:pPr>
            <w:r w:rsidRPr="00600B4E">
              <w:rPr>
                <w:sz w:val="18"/>
                <w:szCs w:val="24"/>
              </w:rPr>
              <w:t>тыс. кв. м</w:t>
            </w:r>
          </w:p>
        </w:tc>
        <w:tc>
          <w:tcPr>
            <w:tcW w:w="682" w:type="pct"/>
            <w:shd w:val="clear" w:color="auto" w:fill="auto"/>
            <w:vAlign w:val="center"/>
          </w:tcPr>
          <w:p w:rsidR="00704E6A" w:rsidRPr="00600B4E" w:rsidRDefault="00697C2B" w:rsidP="00704E6A">
            <w:pPr>
              <w:spacing w:after="0" w:line="276" w:lineRule="auto"/>
              <w:ind w:firstLine="0"/>
              <w:jc w:val="center"/>
              <w:rPr>
                <w:sz w:val="18"/>
                <w:szCs w:val="24"/>
              </w:rPr>
            </w:pPr>
            <w:r w:rsidRPr="00600B4E">
              <w:rPr>
                <w:sz w:val="18"/>
                <w:szCs w:val="24"/>
              </w:rPr>
              <w:t>43,63</w:t>
            </w:r>
          </w:p>
        </w:tc>
        <w:tc>
          <w:tcPr>
            <w:tcW w:w="755" w:type="pct"/>
            <w:shd w:val="clear" w:color="auto" w:fill="auto"/>
            <w:vAlign w:val="center"/>
          </w:tcPr>
          <w:p w:rsidR="00704E6A" w:rsidRPr="00600B4E" w:rsidRDefault="00697C2B" w:rsidP="00704E6A">
            <w:pPr>
              <w:spacing w:after="0" w:line="276" w:lineRule="auto"/>
              <w:ind w:firstLine="0"/>
              <w:jc w:val="center"/>
              <w:rPr>
                <w:sz w:val="18"/>
                <w:szCs w:val="24"/>
              </w:rPr>
            </w:pPr>
            <w:r w:rsidRPr="00600B4E">
              <w:rPr>
                <w:sz w:val="18"/>
                <w:szCs w:val="24"/>
              </w:rPr>
              <w:t>112,40</w:t>
            </w:r>
          </w:p>
        </w:tc>
      </w:tr>
      <w:tr w:rsidR="009D74C2" w:rsidTr="0028483C">
        <w:tc>
          <w:tcPr>
            <w:tcW w:w="406" w:type="pct"/>
            <w:shd w:val="clear" w:color="auto" w:fill="auto"/>
            <w:vAlign w:val="center"/>
          </w:tcPr>
          <w:p w:rsidR="00704E6A" w:rsidRPr="00600B4E" w:rsidRDefault="00697C2B" w:rsidP="00704E6A">
            <w:pPr>
              <w:spacing w:after="0" w:line="276" w:lineRule="auto"/>
              <w:ind w:firstLine="0"/>
              <w:jc w:val="center"/>
              <w:rPr>
                <w:sz w:val="18"/>
                <w:szCs w:val="24"/>
              </w:rPr>
            </w:pPr>
            <w:r w:rsidRPr="00600B4E">
              <w:rPr>
                <w:sz w:val="18"/>
                <w:szCs w:val="24"/>
              </w:rPr>
              <w:t>3.1</w:t>
            </w:r>
          </w:p>
        </w:tc>
        <w:tc>
          <w:tcPr>
            <w:tcW w:w="2474" w:type="pct"/>
            <w:shd w:val="clear" w:color="auto" w:fill="auto"/>
          </w:tcPr>
          <w:p w:rsidR="00704E6A" w:rsidRPr="00600B4E" w:rsidRDefault="00697C2B" w:rsidP="00704E6A">
            <w:pPr>
              <w:spacing w:after="0" w:line="276" w:lineRule="auto"/>
              <w:ind w:left="28" w:firstLine="0"/>
              <w:rPr>
                <w:sz w:val="18"/>
                <w:szCs w:val="24"/>
              </w:rPr>
            </w:pPr>
            <w:r w:rsidRPr="00600B4E">
              <w:rPr>
                <w:sz w:val="18"/>
                <w:szCs w:val="24"/>
              </w:rPr>
              <w:t>Новое жилищное строительство</w:t>
            </w:r>
          </w:p>
        </w:tc>
        <w:tc>
          <w:tcPr>
            <w:tcW w:w="683" w:type="pct"/>
            <w:shd w:val="clear" w:color="auto" w:fill="auto"/>
            <w:vAlign w:val="center"/>
          </w:tcPr>
          <w:p w:rsidR="00704E6A" w:rsidRPr="00600B4E" w:rsidRDefault="00697C2B" w:rsidP="00704E6A">
            <w:pPr>
              <w:spacing w:after="0" w:line="276" w:lineRule="auto"/>
              <w:ind w:firstLine="0"/>
              <w:jc w:val="center"/>
              <w:rPr>
                <w:sz w:val="18"/>
                <w:szCs w:val="24"/>
              </w:rPr>
            </w:pPr>
            <w:r w:rsidRPr="00600B4E">
              <w:rPr>
                <w:sz w:val="18"/>
                <w:szCs w:val="24"/>
              </w:rPr>
              <w:t>тыс. кв. м</w:t>
            </w:r>
          </w:p>
        </w:tc>
        <w:tc>
          <w:tcPr>
            <w:tcW w:w="682" w:type="pct"/>
            <w:shd w:val="clear" w:color="auto" w:fill="auto"/>
            <w:vAlign w:val="center"/>
          </w:tcPr>
          <w:p w:rsidR="00704E6A" w:rsidRPr="00600B4E" w:rsidRDefault="00697C2B" w:rsidP="00704E6A">
            <w:pPr>
              <w:spacing w:after="0" w:line="276" w:lineRule="auto"/>
              <w:ind w:firstLine="0"/>
              <w:jc w:val="center"/>
              <w:rPr>
                <w:sz w:val="18"/>
                <w:szCs w:val="24"/>
              </w:rPr>
            </w:pPr>
            <w:r w:rsidRPr="00600B4E">
              <w:rPr>
                <w:sz w:val="18"/>
                <w:szCs w:val="24"/>
              </w:rPr>
              <w:t>–</w:t>
            </w:r>
          </w:p>
        </w:tc>
        <w:tc>
          <w:tcPr>
            <w:tcW w:w="755" w:type="pct"/>
            <w:shd w:val="clear" w:color="auto" w:fill="auto"/>
            <w:vAlign w:val="center"/>
          </w:tcPr>
          <w:p w:rsidR="00704E6A" w:rsidRPr="00600B4E" w:rsidRDefault="00697C2B" w:rsidP="00704E6A">
            <w:pPr>
              <w:spacing w:after="0" w:line="276" w:lineRule="auto"/>
              <w:ind w:firstLine="0"/>
              <w:jc w:val="center"/>
              <w:rPr>
                <w:sz w:val="18"/>
                <w:szCs w:val="24"/>
              </w:rPr>
            </w:pPr>
            <w:r w:rsidRPr="00600B4E">
              <w:rPr>
                <w:sz w:val="18"/>
                <w:szCs w:val="24"/>
              </w:rPr>
              <w:t>69,50</w:t>
            </w:r>
          </w:p>
        </w:tc>
      </w:tr>
      <w:tr w:rsidR="009D74C2" w:rsidTr="0028483C">
        <w:tc>
          <w:tcPr>
            <w:tcW w:w="406" w:type="pct"/>
            <w:shd w:val="clear" w:color="auto" w:fill="auto"/>
            <w:vAlign w:val="center"/>
          </w:tcPr>
          <w:p w:rsidR="00704E6A" w:rsidRPr="00600B4E" w:rsidRDefault="00697C2B" w:rsidP="00704E6A">
            <w:pPr>
              <w:spacing w:after="0" w:line="276" w:lineRule="auto"/>
              <w:ind w:firstLine="0"/>
              <w:jc w:val="center"/>
              <w:rPr>
                <w:sz w:val="18"/>
                <w:szCs w:val="24"/>
              </w:rPr>
            </w:pPr>
            <w:r w:rsidRPr="00600B4E">
              <w:rPr>
                <w:sz w:val="18"/>
                <w:szCs w:val="24"/>
              </w:rPr>
              <w:t>3.2</w:t>
            </w:r>
          </w:p>
        </w:tc>
        <w:tc>
          <w:tcPr>
            <w:tcW w:w="2474" w:type="pct"/>
            <w:shd w:val="clear" w:color="auto" w:fill="auto"/>
            <w:vAlign w:val="center"/>
          </w:tcPr>
          <w:p w:rsidR="00704E6A" w:rsidRPr="00600B4E" w:rsidRDefault="00697C2B" w:rsidP="00704E6A">
            <w:pPr>
              <w:spacing w:after="0" w:line="276" w:lineRule="auto"/>
              <w:ind w:left="28" w:firstLine="0"/>
              <w:rPr>
                <w:sz w:val="18"/>
                <w:szCs w:val="24"/>
              </w:rPr>
            </w:pPr>
            <w:r w:rsidRPr="00600B4E">
              <w:rPr>
                <w:sz w:val="18"/>
                <w:szCs w:val="24"/>
              </w:rPr>
              <w:t>Средняя этажность застройки</w:t>
            </w:r>
          </w:p>
        </w:tc>
        <w:tc>
          <w:tcPr>
            <w:tcW w:w="683" w:type="pct"/>
            <w:shd w:val="clear" w:color="auto" w:fill="auto"/>
            <w:vAlign w:val="center"/>
          </w:tcPr>
          <w:p w:rsidR="00704E6A" w:rsidRPr="00600B4E" w:rsidRDefault="00697C2B" w:rsidP="00704E6A">
            <w:pPr>
              <w:spacing w:after="0" w:line="276" w:lineRule="auto"/>
              <w:ind w:firstLine="0"/>
              <w:jc w:val="center"/>
              <w:rPr>
                <w:sz w:val="18"/>
                <w:szCs w:val="24"/>
              </w:rPr>
            </w:pPr>
            <w:r w:rsidRPr="00600B4E">
              <w:rPr>
                <w:sz w:val="18"/>
                <w:szCs w:val="24"/>
              </w:rPr>
              <w:t>этаж</w:t>
            </w:r>
          </w:p>
        </w:tc>
        <w:tc>
          <w:tcPr>
            <w:tcW w:w="682" w:type="pct"/>
            <w:shd w:val="clear" w:color="auto" w:fill="auto"/>
            <w:vAlign w:val="center"/>
          </w:tcPr>
          <w:p w:rsidR="00704E6A" w:rsidRPr="00600B4E" w:rsidRDefault="00697C2B" w:rsidP="00704E6A">
            <w:pPr>
              <w:spacing w:after="0" w:line="276" w:lineRule="auto"/>
              <w:ind w:firstLine="0"/>
              <w:jc w:val="center"/>
              <w:rPr>
                <w:sz w:val="18"/>
                <w:szCs w:val="24"/>
              </w:rPr>
            </w:pPr>
            <w:r w:rsidRPr="00600B4E">
              <w:rPr>
                <w:sz w:val="18"/>
                <w:szCs w:val="24"/>
              </w:rPr>
              <w:t>3, 9, 10</w:t>
            </w:r>
          </w:p>
        </w:tc>
        <w:tc>
          <w:tcPr>
            <w:tcW w:w="755" w:type="pct"/>
            <w:shd w:val="clear" w:color="auto" w:fill="auto"/>
            <w:vAlign w:val="center"/>
          </w:tcPr>
          <w:p w:rsidR="00704E6A" w:rsidRPr="00600B4E" w:rsidRDefault="00697C2B" w:rsidP="00704E6A">
            <w:pPr>
              <w:spacing w:after="0" w:line="276" w:lineRule="auto"/>
              <w:ind w:firstLine="0"/>
              <w:jc w:val="center"/>
              <w:rPr>
                <w:sz w:val="18"/>
                <w:szCs w:val="24"/>
              </w:rPr>
            </w:pPr>
            <w:r w:rsidRPr="00600B4E">
              <w:rPr>
                <w:sz w:val="18"/>
                <w:szCs w:val="24"/>
              </w:rPr>
              <w:t>9-16</w:t>
            </w:r>
          </w:p>
        </w:tc>
      </w:tr>
      <w:tr w:rsidR="009D74C2" w:rsidTr="0028483C">
        <w:tc>
          <w:tcPr>
            <w:tcW w:w="406" w:type="pct"/>
            <w:shd w:val="clear" w:color="auto" w:fill="auto"/>
            <w:vAlign w:val="center"/>
          </w:tcPr>
          <w:p w:rsidR="00704E6A" w:rsidRPr="00600B4E" w:rsidRDefault="00697C2B" w:rsidP="00704E6A">
            <w:pPr>
              <w:spacing w:after="0" w:line="276" w:lineRule="auto"/>
              <w:ind w:firstLine="0"/>
              <w:jc w:val="center"/>
              <w:rPr>
                <w:sz w:val="18"/>
                <w:szCs w:val="24"/>
              </w:rPr>
            </w:pPr>
            <w:r w:rsidRPr="00600B4E">
              <w:rPr>
                <w:sz w:val="18"/>
                <w:szCs w:val="24"/>
              </w:rPr>
              <w:t>3.3</w:t>
            </w:r>
          </w:p>
        </w:tc>
        <w:tc>
          <w:tcPr>
            <w:tcW w:w="2474" w:type="pct"/>
            <w:shd w:val="clear" w:color="auto" w:fill="auto"/>
            <w:vAlign w:val="center"/>
          </w:tcPr>
          <w:p w:rsidR="00704E6A" w:rsidRPr="00600B4E" w:rsidRDefault="00697C2B" w:rsidP="00704E6A">
            <w:pPr>
              <w:spacing w:after="0" w:line="276" w:lineRule="auto"/>
              <w:ind w:left="28" w:firstLine="0"/>
              <w:rPr>
                <w:sz w:val="18"/>
                <w:szCs w:val="24"/>
              </w:rPr>
            </w:pPr>
            <w:r w:rsidRPr="00600B4E">
              <w:rPr>
                <w:sz w:val="18"/>
                <w:szCs w:val="24"/>
              </w:rPr>
              <w:t>Количество жилых домов</w:t>
            </w:r>
          </w:p>
        </w:tc>
        <w:tc>
          <w:tcPr>
            <w:tcW w:w="683" w:type="pct"/>
            <w:shd w:val="clear" w:color="auto" w:fill="auto"/>
            <w:vAlign w:val="center"/>
          </w:tcPr>
          <w:p w:rsidR="00704E6A" w:rsidRPr="00600B4E" w:rsidRDefault="00697C2B" w:rsidP="00704E6A">
            <w:pPr>
              <w:spacing w:after="0" w:line="276" w:lineRule="auto"/>
              <w:ind w:firstLine="0"/>
              <w:jc w:val="center"/>
              <w:rPr>
                <w:sz w:val="18"/>
                <w:szCs w:val="24"/>
              </w:rPr>
            </w:pPr>
            <w:r w:rsidRPr="00600B4E">
              <w:rPr>
                <w:sz w:val="18"/>
                <w:szCs w:val="24"/>
              </w:rPr>
              <w:t>кол-во</w:t>
            </w:r>
          </w:p>
        </w:tc>
        <w:tc>
          <w:tcPr>
            <w:tcW w:w="682" w:type="pct"/>
            <w:shd w:val="clear" w:color="auto" w:fill="auto"/>
            <w:vAlign w:val="center"/>
          </w:tcPr>
          <w:p w:rsidR="00704E6A" w:rsidRPr="00600B4E" w:rsidRDefault="00697C2B" w:rsidP="00704E6A">
            <w:pPr>
              <w:spacing w:after="0" w:line="276" w:lineRule="auto"/>
              <w:ind w:firstLine="0"/>
              <w:jc w:val="center"/>
              <w:rPr>
                <w:sz w:val="18"/>
                <w:szCs w:val="24"/>
              </w:rPr>
            </w:pPr>
            <w:r w:rsidRPr="00600B4E">
              <w:rPr>
                <w:sz w:val="18"/>
                <w:szCs w:val="24"/>
              </w:rPr>
              <w:t>29</w:t>
            </w:r>
          </w:p>
        </w:tc>
        <w:tc>
          <w:tcPr>
            <w:tcW w:w="755" w:type="pct"/>
            <w:shd w:val="clear" w:color="auto" w:fill="auto"/>
            <w:vAlign w:val="center"/>
          </w:tcPr>
          <w:p w:rsidR="00704E6A" w:rsidRPr="00600B4E" w:rsidRDefault="00697C2B" w:rsidP="00704E6A">
            <w:pPr>
              <w:spacing w:after="0" w:line="276" w:lineRule="auto"/>
              <w:ind w:firstLine="0"/>
              <w:jc w:val="center"/>
              <w:rPr>
                <w:sz w:val="18"/>
                <w:szCs w:val="24"/>
              </w:rPr>
            </w:pPr>
            <w:r w:rsidRPr="00600B4E">
              <w:rPr>
                <w:sz w:val="18"/>
                <w:szCs w:val="24"/>
              </w:rPr>
              <w:t>21</w:t>
            </w:r>
          </w:p>
        </w:tc>
      </w:tr>
      <w:tr w:rsidR="009D74C2" w:rsidTr="0028483C">
        <w:tc>
          <w:tcPr>
            <w:tcW w:w="406" w:type="pct"/>
            <w:shd w:val="clear" w:color="auto" w:fill="auto"/>
            <w:vAlign w:val="center"/>
          </w:tcPr>
          <w:p w:rsidR="00704E6A" w:rsidRPr="00600B4E" w:rsidRDefault="00697C2B" w:rsidP="00704E6A">
            <w:pPr>
              <w:spacing w:after="0" w:line="276" w:lineRule="auto"/>
              <w:ind w:firstLine="0"/>
              <w:jc w:val="center"/>
              <w:rPr>
                <w:sz w:val="18"/>
                <w:szCs w:val="24"/>
              </w:rPr>
            </w:pPr>
            <w:r w:rsidRPr="00600B4E">
              <w:rPr>
                <w:sz w:val="18"/>
                <w:szCs w:val="24"/>
              </w:rPr>
              <w:t>4</w:t>
            </w:r>
          </w:p>
        </w:tc>
        <w:tc>
          <w:tcPr>
            <w:tcW w:w="2474" w:type="pct"/>
            <w:shd w:val="clear" w:color="auto" w:fill="auto"/>
          </w:tcPr>
          <w:p w:rsidR="00704E6A" w:rsidRPr="00600B4E" w:rsidRDefault="00697C2B" w:rsidP="00704E6A">
            <w:pPr>
              <w:spacing w:after="0" w:line="276" w:lineRule="auto"/>
              <w:ind w:left="28" w:firstLine="0"/>
              <w:rPr>
                <w:sz w:val="18"/>
                <w:szCs w:val="24"/>
              </w:rPr>
            </w:pPr>
            <w:r w:rsidRPr="00600B4E">
              <w:rPr>
                <w:sz w:val="18"/>
                <w:szCs w:val="24"/>
              </w:rPr>
              <w:t xml:space="preserve">Объекты и учреждения обслуживания населения, размещаемые в границах проектирования </w:t>
            </w:r>
          </w:p>
        </w:tc>
        <w:tc>
          <w:tcPr>
            <w:tcW w:w="683" w:type="pct"/>
            <w:shd w:val="clear" w:color="auto" w:fill="auto"/>
            <w:vAlign w:val="center"/>
          </w:tcPr>
          <w:p w:rsidR="00704E6A" w:rsidRPr="00600B4E" w:rsidRDefault="00697C2B" w:rsidP="00704E6A">
            <w:pPr>
              <w:spacing w:after="0" w:line="276" w:lineRule="auto"/>
              <w:ind w:firstLine="0"/>
              <w:jc w:val="center"/>
              <w:rPr>
                <w:sz w:val="18"/>
                <w:szCs w:val="24"/>
              </w:rPr>
            </w:pPr>
            <w:r w:rsidRPr="00600B4E">
              <w:rPr>
                <w:sz w:val="18"/>
                <w:szCs w:val="24"/>
              </w:rPr>
              <w:t>объектов</w:t>
            </w:r>
          </w:p>
        </w:tc>
        <w:tc>
          <w:tcPr>
            <w:tcW w:w="682" w:type="pct"/>
            <w:shd w:val="clear" w:color="auto" w:fill="auto"/>
            <w:vAlign w:val="center"/>
          </w:tcPr>
          <w:p w:rsidR="00704E6A" w:rsidRPr="00600B4E" w:rsidRDefault="00697C2B" w:rsidP="00704E6A">
            <w:pPr>
              <w:spacing w:after="0" w:line="276" w:lineRule="auto"/>
              <w:ind w:firstLine="0"/>
              <w:jc w:val="center"/>
              <w:rPr>
                <w:sz w:val="18"/>
                <w:szCs w:val="24"/>
              </w:rPr>
            </w:pPr>
            <w:r w:rsidRPr="00600B4E">
              <w:rPr>
                <w:sz w:val="18"/>
                <w:szCs w:val="24"/>
              </w:rPr>
              <w:t>7</w:t>
            </w:r>
          </w:p>
        </w:tc>
        <w:tc>
          <w:tcPr>
            <w:tcW w:w="755" w:type="pct"/>
            <w:shd w:val="clear" w:color="auto" w:fill="auto"/>
            <w:vAlign w:val="center"/>
          </w:tcPr>
          <w:p w:rsidR="00704E6A" w:rsidRPr="00600B4E" w:rsidRDefault="00697C2B" w:rsidP="00704E6A">
            <w:pPr>
              <w:spacing w:after="0" w:line="276" w:lineRule="auto"/>
              <w:ind w:firstLine="0"/>
              <w:jc w:val="center"/>
              <w:rPr>
                <w:sz w:val="18"/>
                <w:szCs w:val="24"/>
              </w:rPr>
            </w:pPr>
            <w:r w:rsidRPr="00600B4E">
              <w:rPr>
                <w:sz w:val="18"/>
                <w:szCs w:val="24"/>
              </w:rPr>
              <w:t>5</w:t>
            </w:r>
          </w:p>
        </w:tc>
      </w:tr>
    </w:tbl>
    <w:p w:rsidR="00704E6A" w:rsidRPr="006B5770" w:rsidRDefault="00697C2B" w:rsidP="006B5770">
      <w:pPr>
        <w:spacing w:before="120" w:after="120" w:line="276" w:lineRule="auto"/>
        <w:jc w:val="both"/>
        <w:rPr>
          <w:sz w:val="24"/>
          <w:szCs w:val="24"/>
        </w:rPr>
      </w:pPr>
      <w:r w:rsidRPr="006B5770">
        <w:rPr>
          <w:sz w:val="24"/>
          <w:szCs w:val="24"/>
        </w:rPr>
        <w:t xml:space="preserve">В соответствии с изменением проекта планировки и межевания части территории </w:t>
      </w:r>
      <w:r>
        <w:rPr>
          <w:sz w:val="24"/>
          <w:szCs w:val="24"/>
        </w:rPr>
        <w:t xml:space="preserve">микрорайон </w:t>
      </w:r>
      <w:r w:rsidRPr="006B5770">
        <w:rPr>
          <w:sz w:val="24"/>
          <w:szCs w:val="24"/>
        </w:rPr>
        <w:t>№ 6 «Пионерный» на территории микрорайона в границах улиц Магистральная, Фармана Салманова, Солнечная запланировано строительство физкультурно-оздоровительного объекта с</w:t>
      </w:r>
      <w:r w:rsidRPr="006B5770">
        <w:rPr>
          <w:sz w:val="24"/>
          <w:szCs w:val="24"/>
        </w:rPr>
        <w:t xml:space="preserve"> ледовой ареной</w:t>
      </w:r>
      <w:r>
        <w:rPr>
          <w:sz w:val="24"/>
          <w:szCs w:val="24"/>
        </w:rPr>
        <w:footnoteReference w:id="5"/>
      </w:r>
      <w:r w:rsidRPr="006B5770">
        <w:rPr>
          <w:sz w:val="24"/>
          <w:szCs w:val="24"/>
        </w:rPr>
        <w:t xml:space="preserve">. Технико-экономические показатели физкультурно-оздоровительного объекта с ледовой ареной представлены в таблице </w:t>
      </w:r>
      <w:r w:rsidRPr="006B5770">
        <w:rPr>
          <w:sz w:val="24"/>
          <w:szCs w:val="24"/>
        </w:rPr>
        <w:fldChar w:fldCharType="begin"/>
      </w:r>
      <w:r w:rsidRPr="006B5770">
        <w:rPr>
          <w:sz w:val="24"/>
          <w:szCs w:val="24"/>
        </w:rPr>
        <w:instrText xml:space="preserve"> REF _Ref95742076 \h  \* MERGEFORMAT </w:instrText>
      </w:r>
      <w:r w:rsidRPr="006B5770">
        <w:rPr>
          <w:sz w:val="24"/>
          <w:szCs w:val="24"/>
        </w:rPr>
      </w:r>
      <w:r w:rsidRPr="006B5770">
        <w:rPr>
          <w:sz w:val="24"/>
          <w:szCs w:val="24"/>
        </w:rPr>
        <w:fldChar w:fldCharType="separate"/>
      </w:r>
      <w:r w:rsidR="00B85BD6" w:rsidRPr="00B85BD6">
        <w:rPr>
          <w:sz w:val="24"/>
          <w:szCs w:val="24"/>
        </w:rPr>
        <w:t>Таблица 14</w:t>
      </w:r>
      <w:r w:rsidRPr="006B5770">
        <w:rPr>
          <w:sz w:val="24"/>
          <w:szCs w:val="24"/>
        </w:rPr>
        <w:fldChar w:fldCharType="end"/>
      </w:r>
      <w:r w:rsidRPr="006B5770">
        <w:rPr>
          <w:sz w:val="24"/>
          <w:szCs w:val="24"/>
        </w:rPr>
        <w:t>.</w:t>
      </w:r>
    </w:p>
    <w:p w:rsidR="00704E6A" w:rsidRPr="00D0663E" w:rsidRDefault="00697C2B" w:rsidP="00BD214C">
      <w:pPr>
        <w:keepNext/>
        <w:spacing w:before="120" w:after="0" w:line="240" w:lineRule="auto"/>
        <w:ind w:firstLine="0"/>
        <w:jc w:val="both"/>
        <w:rPr>
          <w:rFonts w:eastAsiaTheme="minorHAnsi" w:cstheme="minorBidi"/>
          <w:b/>
          <w:sz w:val="24"/>
          <w:szCs w:val="20"/>
          <w:lang w:eastAsia="en-US"/>
        </w:rPr>
      </w:pPr>
      <w:bookmarkStart w:id="40" w:name="_Ref95742076"/>
      <w:bookmarkStart w:id="41" w:name="_Toc97289055"/>
      <w:r w:rsidRPr="00D0663E">
        <w:rPr>
          <w:rFonts w:eastAsiaTheme="minorHAnsi" w:cstheme="minorBidi"/>
          <w:b/>
          <w:sz w:val="24"/>
          <w:szCs w:val="20"/>
          <w:lang w:eastAsia="en-US"/>
        </w:rPr>
        <w:t xml:space="preserve">Таблица </w:t>
      </w:r>
      <w:r w:rsidRPr="00D0663E">
        <w:rPr>
          <w:rFonts w:eastAsiaTheme="minorHAnsi" w:cstheme="minorBidi"/>
          <w:b/>
          <w:sz w:val="24"/>
          <w:szCs w:val="20"/>
          <w:lang w:eastAsia="en-US"/>
        </w:rPr>
        <w:fldChar w:fldCharType="begin"/>
      </w:r>
      <w:r w:rsidRPr="00D0663E">
        <w:rPr>
          <w:rFonts w:eastAsiaTheme="minorHAnsi" w:cstheme="minorBidi"/>
          <w:b/>
          <w:sz w:val="24"/>
          <w:szCs w:val="20"/>
          <w:lang w:eastAsia="en-US"/>
        </w:rPr>
        <w:instrText xml:space="preserve"> SEQ Таблица \* ARABIC </w:instrText>
      </w:r>
      <w:r w:rsidRPr="00D0663E">
        <w:rPr>
          <w:rFonts w:eastAsiaTheme="minorHAnsi" w:cstheme="minorBidi"/>
          <w:b/>
          <w:sz w:val="24"/>
          <w:szCs w:val="20"/>
          <w:lang w:eastAsia="en-US"/>
        </w:rPr>
        <w:fldChar w:fldCharType="separate"/>
      </w:r>
      <w:r w:rsidR="00B85BD6">
        <w:rPr>
          <w:rFonts w:eastAsiaTheme="minorHAnsi" w:cstheme="minorBidi"/>
          <w:b/>
          <w:noProof/>
          <w:sz w:val="24"/>
          <w:szCs w:val="20"/>
          <w:lang w:eastAsia="en-US"/>
        </w:rPr>
        <w:t>14</w:t>
      </w:r>
      <w:r w:rsidRPr="00D0663E">
        <w:rPr>
          <w:rFonts w:eastAsiaTheme="minorHAnsi" w:cstheme="minorBidi"/>
          <w:b/>
          <w:sz w:val="24"/>
          <w:szCs w:val="20"/>
          <w:lang w:eastAsia="en-US"/>
        </w:rPr>
        <w:fldChar w:fldCharType="end"/>
      </w:r>
      <w:bookmarkEnd w:id="40"/>
      <w:r w:rsidRPr="00D0663E">
        <w:rPr>
          <w:rFonts w:eastAsiaTheme="minorHAnsi" w:cstheme="minorBidi"/>
          <w:b/>
          <w:sz w:val="24"/>
          <w:szCs w:val="20"/>
          <w:lang w:eastAsia="en-US"/>
        </w:rPr>
        <w:t>. Технико-экономические показатели физкультурно-оздоровительного объекта с ледовой ареной</w:t>
      </w:r>
      <w:bookmarkEnd w:id="41"/>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723"/>
        <w:gridCol w:w="4737"/>
        <w:gridCol w:w="2157"/>
        <w:gridCol w:w="1727"/>
      </w:tblGrid>
      <w:tr w:rsidR="009D74C2" w:rsidTr="00600B4E">
        <w:trPr>
          <w:tblHeader/>
        </w:trPr>
        <w:tc>
          <w:tcPr>
            <w:tcW w:w="387" w:type="pct"/>
            <w:shd w:val="clear" w:color="auto" w:fill="auto"/>
            <w:vAlign w:val="center"/>
          </w:tcPr>
          <w:p w:rsidR="00704E6A" w:rsidRPr="00600B4E" w:rsidRDefault="00697C2B" w:rsidP="00704E6A">
            <w:pPr>
              <w:keepNext/>
              <w:spacing w:after="0" w:line="276" w:lineRule="auto"/>
              <w:ind w:firstLine="0"/>
              <w:jc w:val="center"/>
              <w:rPr>
                <w:b/>
                <w:bCs/>
                <w:sz w:val="18"/>
                <w:szCs w:val="24"/>
              </w:rPr>
            </w:pPr>
            <w:r w:rsidRPr="00600B4E">
              <w:rPr>
                <w:b/>
                <w:bCs/>
                <w:sz w:val="18"/>
                <w:szCs w:val="24"/>
              </w:rPr>
              <w:t>№ п/п</w:t>
            </w:r>
          </w:p>
        </w:tc>
        <w:tc>
          <w:tcPr>
            <w:tcW w:w="2535" w:type="pct"/>
            <w:shd w:val="clear" w:color="auto" w:fill="auto"/>
            <w:vAlign w:val="center"/>
          </w:tcPr>
          <w:p w:rsidR="00704E6A" w:rsidRPr="00600B4E" w:rsidRDefault="00697C2B" w:rsidP="00704E6A">
            <w:pPr>
              <w:keepNext/>
              <w:spacing w:after="0" w:line="276" w:lineRule="auto"/>
              <w:ind w:firstLine="0"/>
              <w:jc w:val="center"/>
              <w:rPr>
                <w:b/>
                <w:bCs/>
                <w:sz w:val="18"/>
                <w:szCs w:val="24"/>
              </w:rPr>
            </w:pPr>
            <w:r w:rsidRPr="00600B4E">
              <w:rPr>
                <w:b/>
                <w:bCs/>
                <w:sz w:val="18"/>
                <w:szCs w:val="24"/>
              </w:rPr>
              <w:t>Наименование показателей</w:t>
            </w:r>
          </w:p>
        </w:tc>
        <w:tc>
          <w:tcPr>
            <w:tcW w:w="1154" w:type="pct"/>
            <w:shd w:val="clear" w:color="auto" w:fill="auto"/>
            <w:vAlign w:val="center"/>
          </w:tcPr>
          <w:p w:rsidR="00704E6A" w:rsidRPr="00600B4E" w:rsidRDefault="00697C2B" w:rsidP="00704E6A">
            <w:pPr>
              <w:keepNext/>
              <w:spacing w:after="0" w:line="276" w:lineRule="auto"/>
              <w:ind w:firstLine="0"/>
              <w:jc w:val="center"/>
              <w:rPr>
                <w:b/>
                <w:bCs/>
                <w:sz w:val="18"/>
                <w:szCs w:val="24"/>
              </w:rPr>
            </w:pPr>
            <w:r w:rsidRPr="00600B4E">
              <w:rPr>
                <w:b/>
                <w:bCs/>
                <w:sz w:val="18"/>
                <w:szCs w:val="24"/>
              </w:rPr>
              <w:t>Единица измерения</w:t>
            </w:r>
          </w:p>
        </w:tc>
        <w:tc>
          <w:tcPr>
            <w:tcW w:w="924" w:type="pct"/>
            <w:shd w:val="clear" w:color="auto" w:fill="auto"/>
            <w:vAlign w:val="center"/>
          </w:tcPr>
          <w:p w:rsidR="00704E6A" w:rsidRPr="00600B4E" w:rsidRDefault="00697C2B" w:rsidP="00704E6A">
            <w:pPr>
              <w:keepNext/>
              <w:spacing w:after="0" w:line="276" w:lineRule="auto"/>
              <w:ind w:firstLine="0"/>
              <w:jc w:val="center"/>
              <w:rPr>
                <w:b/>
                <w:bCs/>
                <w:sz w:val="18"/>
                <w:szCs w:val="24"/>
              </w:rPr>
            </w:pPr>
            <w:r w:rsidRPr="00600B4E">
              <w:rPr>
                <w:b/>
                <w:bCs/>
                <w:sz w:val="18"/>
                <w:szCs w:val="24"/>
              </w:rPr>
              <w:t>Значение</w:t>
            </w:r>
          </w:p>
        </w:tc>
      </w:tr>
      <w:tr w:rsidR="009D74C2" w:rsidTr="00600B4E">
        <w:tc>
          <w:tcPr>
            <w:tcW w:w="387" w:type="pct"/>
            <w:shd w:val="clear" w:color="auto" w:fill="auto"/>
            <w:vAlign w:val="center"/>
          </w:tcPr>
          <w:p w:rsidR="00704E6A" w:rsidRPr="00600B4E" w:rsidRDefault="00697C2B" w:rsidP="00704E6A">
            <w:pPr>
              <w:spacing w:after="0" w:line="276" w:lineRule="auto"/>
              <w:ind w:firstLine="0"/>
              <w:jc w:val="center"/>
              <w:rPr>
                <w:sz w:val="18"/>
                <w:szCs w:val="24"/>
              </w:rPr>
            </w:pPr>
            <w:r w:rsidRPr="00600B4E">
              <w:rPr>
                <w:sz w:val="18"/>
                <w:szCs w:val="24"/>
              </w:rPr>
              <w:t>1</w:t>
            </w:r>
          </w:p>
        </w:tc>
        <w:tc>
          <w:tcPr>
            <w:tcW w:w="2535" w:type="pct"/>
            <w:shd w:val="clear" w:color="auto" w:fill="auto"/>
          </w:tcPr>
          <w:p w:rsidR="00704E6A" w:rsidRPr="00600B4E" w:rsidRDefault="00697C2B" w:rsidP="00704E6A">
            <w:pPr>
              <w:spacing w:after="0" w:line="276" w:lineRule="auto"/>
              <w:ind w:left="28" w:firstLine="0"/>
              <w:rPr>
                <w:sz w:val="18"/>
                <w:szCs w:val="24"/>
              </w:rPr>
            </w:pPr>
            <w:r w:rsidRPr="00600B4E">
              <w:rPr>
                <w:sz w:val="18"/>
                <w:szCs w:val="24"/>
              </w:rPr>
              <w:t>Площадь застройки</w:t>
            </w:r>
          </w:p>
        </w:tc>
        <w:tc>
          <w:tcPr>
            <w:tcW w:w="1154" w:type="pct"/>
            <w:shd w:val="clear" w:color="auto" w:fill="auto"/>
            <w:vAlign w:val="center"/>
          </w:tcPr>
          <w:p w:rsidR="00704E6A" w:rsidRPr="00600B4E" w:rsidRDefault="00697C2B" w:rsidP="00704E6A">
            <w:pPr>
              <w:spacing w:after="0" w:line="276" w:lineRule="auto"/>
              <w:ind w:firstLine="0"/>
              <w:jc w:val="center"/>
              <w:rPr>
                <w:sz w:val="18"/>
                <w:szCs w:val="24"/>
              </w:rPr>
            </w:pPr>
            <w:r w:rsidRPr="00600B4E">
              <w:rPr>
                <w:sz w:val="18"/>
                <w:szCs w:val="24"/>
              </w:rPr>
              <w:t>кв. м</w:t>
            </w:r>
          </w:p>
        </w:tc>
        <w:tc>
          <w:tcPr>
            <w:tcW w:w="924" w:type="pct"/>
            <w:shd w:val="clear" w:color="auto" w:fill="auto"/>
            <w:vAlign w:val="center"/>
          </w:tcPr>
          <w:p w:rsidR="00704E6A" w:rsidRPr="00600B4E" w:rsidRDefault="00697C2B" w:rsidP="00704E6A">
            <w:pPr>
              <w:spacing w:after="0" w:line="276" w:lineRule="auto"/>
              <w:ind w:firstLine="0"/>
              <w:jc w:val="center"/>
              <w:rPr>
                <w:sz w:val="18"/>
                <w:szCs w:val="24"/>
              </w:rPr>
            </w:pPr>
            <w:r w:rsidRPr="00600B4E">
              <w:rPr>
                <w:sz w:val="18"/>
                <w:szCs w:val="24"/>
              </w:rPr>
              <w:t>8881,3</w:t>
            </w:r>
          </w:p>
        </w:tc>
      </w:tr>
      <w:tr w:rsidR="009D74C2" w:rsidTr="00600B4E">
        <w:tc>
          <w:tcPr>
            <w:tcW w:w="387" w:type="pct"/>
            <w:shd w:val="clear" w:color="auto" w:fill="auto"/>
            <w:vAlign w:val="center"/>
          </w:tcPr>
          <w:p w:rsidR="00704E6A" w:rsidRPr="00600B4E" w:rsidRDefault="00697C2B" w:rsidP="00704E6A">
            <w:pPr>
              <w:spacing w:after="0" w:line="276" w:lineRule="auto"/>
              <w:ind w:firstLine="0"/>
              <w:jc w:val="center"/>
              <w:rPr>
                <w:sz w:val="18"/>
                <w:szCs w:val="24"/>
              </w:rPr>
            </w:pPr>
            <w:r w:rsidRPr="00600B4E">
              <w:rPr>
                <w:sz w:val="18"/>
                <w:szCs w:val="24"/>
              </w:rPr>
              <w:t>2</w:t>
            </w:r>
          </w:p>
        </w:tc>
        <w:tc>
          <w:tcPr>
            <w:tcW w:w="2535" w:type="pct"/>
            <w:shd w:val="clear" w:color="auto" w:fill="auto"/>
          </w:tcPr>
          <w:p w:rsidR="00704E6A" w:rsidRPr="00600B4E" w:rsidRDefault="00697C2B" w:rsidP="00704E6A">
            <w:pPr>
              <w:autoSpaceDE w:val="0"/>
              <w:autoSpaceDN w:val="0"/>
              <w:adjustRightInd w:val="0"/>
              <w:spacing w:after="0" w:line="276" w:lineRule="auto"/>
              <w:ind w:firstLine="0"/>
              <w:rPr>
                <w:sz w:val="18"/>
                <w:szCs w:val="24"/>
              </w:rPr>
            </w:pPr>
            <w:r w:rsidRPr="00600B4E">
              <w:rPr>
                <w:sz w:val="18"/>
                <w:szCs w:val="24"/>
              </w:rPr>
              <w:t>Количество этажей</w:t>
            </w:r>
          </w:p>
        </w:tc>
        <w:tc>
          <w:tcPr>
            <w:tcW w:w="1154" w:type="pct"/>
            <w:shd w:val="clear" w:color="auto" w:fill="auto"/>
            <w:vAlign w:val="center"/>
          </w:tcPr>
          <w:p w:rsidR="00704E6A" w:rsidRPr="00600B4E" w:rsidRDefault="00697C2B" w:rsidP="00704E6A">
            <w:pPr>
              <w:spacing w:after="0" w:line="276" w:lineRule="auto"/>
              <w:ind w:firstLine="0"/>
              <w:jc w:val="center"/>
              <w:rPr>
                <w:sz w:val="18"/>
                <w:szCs w:val="24"/>
              </w:rPr>
            </w:pPr>
            <w:r w:rsidRPr="00600B4E">
              <w:rPr>
                <w:sz w:val="18"/>
                <w:szCs w:val="24"/>
              </w:rPr>
              <w:t>эт.</w:t>
            </w:r>
          </w:p>
        </w:tc>
        <w:tc>
          <w:tcPr>
            <w:tcW w:w="924" w:type="pct"/>
            <w:shd w:val="clear" w:color="auto" w:fill="auto"/>
            <w:vAlign w:val="center"/>
          </w:tcPr>
          <w:p w:rsidR="00704E6A" w:rsidRPr="00600B4E" w:rsidRDefault="00697C2B" w:rsidP="00704E6A">
            <w:pPr>
              <w:spacing w:after="0" w:line="240" w:lineRule="auto"/>
              <w:ind w:firstLine="0"/>
              <w:jc w:val="center"/>
              <w:rPr>
                <w:rFonts w:cs="Courier New"/>
                <w:sz w:val="18"/>
                <w:szCs w:val="20"/>
              </w:rPr>
            </w:pPr>
            <w:r w:rsidRPr="00600B4E">
              <w:rPr>
                <w:rFonts w:cs="Courier New"/>
                <w:sz w:val="18"/>
                <w:szCs w:val="20"/>
              </w:rPr>
              <w:t>2</w:t>
            </w:r>
          </w:p>
        </w:tc>
      </w:tr>
      <w:tr w:rsidR="009D74C2" w:rsidTr="00600B4E">
        <w:tc>
          <w:tcPr>
            <w:tcW w:w="387" w:type="pct"/>
            <w:shd w:val="clear" w:color="auto" w:fill="auto"/>
            <w:vAlign w:val="center"/>
          </w:tcPr>
          <w:p w:rsidR="00704E6A" w:rsidRPr="00600B4E" w:rsidRDefault="00697C2B" w:rsidP="00704E6A">
            <w:pPr>
              <w:spacing w:after="0" w:line="276" w:lineRule="auto"/>
              <w:ind w:firstLine="0"/>
              <w:jc w:val="center"/>
              <w:rPr>
                <w:sz w:val="18"/>
                <w:szCs w:val="24"/>
              </w:rPr>
            </w:pPr>
            <w:r w:rsidRPr="00600B4E">
              <w:rPr>
                <w:sz w:val="18"/>
                <w:szCs w:val="24"/>
              </w:rPr>
              <w:t>3</w:t>
            </w:r>
          </w:p>
        </w:tc>
        <w:tc>
          <w:tcPr>
            <w:tcW w:w="2535" w:type="pct"/>
            <w:shd w:val="clear" w:color="auto" w:fill="auto"/>
          </w:tcPr>
          <w:p w:rsidR="00704E6A" w:rsidRPr="00600B4E" w:rsidRDefault="00697C2B" w:rsidP="00704E6A">
            <w:pPr>
              <w:autoSpaceDE w:val="0"/>
              <w:autoSpaceDN w:val="0"/>
              <w:adjustRightInd w:val="0"/>
              <w:spacing w:after="0" w:line="276" w:lineRule="auto"/>
              <w:ind w:firstLine="0"/>
              <w:rPr>
                <w:sz w:val="18"/>
                <w:szCs w:val="24"/>
              </w:rPr>
            </w:pPr>
            <w:r w:rsidRPr="00600B4E">
              <w:rPr>
                <w:sz w:val="18"/>
                <w:szCs w:val="24"/>
              </w:rPr>
              <w:t>Общая площадь</w:t>
            </w:r>
          </w:p>
        </w:tc>
        <w:tc>
          <w:tcPr>
            <w:tcW w:w="1154" w:type="pct"/>
            <w:shd w:val="clear" w:color="auto" w:fill="auto"/>
            <w:vAlign w:val="center"/>
          </w:tcPr>
          <w:p w:rsidR="00704E6A" w:rsidRPr="00600B4E" w:rsidRDefault="00697C2B" w:rsidP="00704E6A">
            <w:pPr>
              <w:spacing w:after="0" w:line="276" w:lineRule="auto"/>
              <w:ind w:firstLine="0"/>
              <w:jc w:val="center"/>
              <w:rPr>
                <w:sz w:val="18"/>
                <w:szCs w:val="24"/>
              </w:rPr>
            </w:pPr>
            <w:r w:rsidRPr="00600B4E">
              <w:rPr>
                <w:sz w:val="18"/>
                <w:szCs w:val="24"/>
              </w:rPr>
              <w:t>кв. м</w:t>
            </w:r>
          </w:p>
        </w:tc>
        <w:tc>
          <w:tcPr>
            <w:tcW w:w="924" w:type="pct"/>
            <w:shd w:val="clear" w:color="auto" w:fill="auto"/>
            <w:vAlign w:val="center"/>
          </w:tcPr>
          <w:p w:rsidR="00704E6A" w:rsidRPr="00600B4E" w:rsidRDefault="00697C2B" w:rsidP="00704E6A">
            <w:pPr>
              <w:spacing w:after="0" w:line="240" w:lineRule="auto"/>
              <w:ind w:firstLine="0"/>
              <w:jc w:val="center"/>
              <w:rPr>
                <w:rFonts w:cs="Courier New"/>
                <w:sz w:val="18"/>
                <w:szCs w:val="20"/>
              </w:rPr>
            </w:pPr>
            <w:r w:rsidRPr="00600B4E">
              <w:rPr>
                <w:sz w:val="18"/>
                <w:szCs w:val="24"/>
              </w:rPr>
              <w:t>9350</w:t>
            </w:r>
          </w:p>
        </w:tc>
      </w:tr>
      <w:tr w:rsidR="009D74C2" w:rsidTr="00600B4E">
        <w:tc>
          <w:tcPr>
            <w:tcW w:w="387" w:type="pct"/>
            <w:shd w:val="clear" w:color="auto" w:fill="auto"/>
            <w:vAlign w:val="center"/>
          </w:tcPr>
          <w:p w:rsidR="00704E6A" w:rsidRPr="00600B4E" w:rsidRDefault="00697C2B" w:rsidP="00704E6A">
            <w:pPr>
              <w:spacing w:after="0" w:line="276" w:lineRule="auto"/>
              <w:ind w:firstLine="0"/>
              <w:jc w:val="center"/>
              <w:rPr>
                <w:sz w:val="18"/>
                <w:szCs w:val="24"/>
              </w:rPr>
            </w:pPr>
            <w:r w:rsidRPr="00600B4E">
              <w:rPr>
                <w:sz w:val="18"/>
                <w:szCs w:val="24"/>
              </w:rPr>
              <w:t>4</w:t>
            </w:r>
          </w:p>
        </w:tc>
        <w:tc>
          <w:tcPr>
            <w:tcW w:w="2535" w:type="pct"/>
            <w:shd w:val="clear" w:color="auto" w:fill="auto"/>
          </w:tcPr>
          <w:p w:rsidR="00704E6A" w:rsidRPr="00600B4E" w:rsidRDefault="00697C2B" w:rsidP="00704E6A">
            <w:pPr>
              <w:autoSpaceDE w:val="0"/>
              <w:autoSpaceDN w:val="0"/>
              <w:adjustRightInd w:val="0"/>
              <w:spacing w:after="0" w:line="276" w:lineRule="auto"/>
              <w:ind w:firstLine="0"/>
              <w:rPr>
                <w:sz w:val="18"/>
                <w:szCs w:val="24"/>
              </w:rPr>
            </w:pPr>
            <w:r w:rsidRPr="00600B4E">
              <w:rPr>
                <w:sz w:val="18"/>
                <w:szCs w:val="24"/>
              </w:rPr>
              <w:t>Строительный объем</w:t>
            </w:r>
          </w:p>
        </w:tc>
        <w:tc>
          <w:tcPr>
            <w:tcW w:w="1154" w:type="pct"/>
            <w:shd w:val="clear" w:color="auto" w:fill="auto"/>
            <w:vAlign w:val="center"/>
          </w:tcPr>
          <w:p w:rsidR="00704E6A" w:rsidRPr="00600B4E" w:rsidRDefault="00697C2B" w:rsidP="00704E6A">
            <w:pPr>
              <w:spacing w:after="0" w:line="276" w:lineRule="auto"/>
              <w:ind w:firstLine="0"/>
              <w:jc w:val="center"/>
              <w:rPr>
                <w:sz w:val="18"/>
                <w:szCs w:val="24"/>
              </w:rPr>
            </w:pPr>
            <w:r w:rsidRPr="00600B4E">
              <w:rPr>
                <w:sz w:val="18"/>
                <w:szCs w:val="24"/>
              </w:rPr>
              <w:t>куб. м</w:t>
            </w:r>
          </w:p>
        </w:tc>
        <w:tc>
          <w:tcPr>
            <w:tcW w:w="924" w:type="pct"/>
            <w:shd w:val="clear" w:color="auto" w:fill="auto"/>
            <w:vAlign w:val="center"/>
          </w:tcPr>
          <w:p w:rsidR="00704E6A" w:rsidRPr="00600B4E" w:rsidRDefault="00697C2B" w:rsidP="00704E6A">
            <w:pPr>
              <w:spacing w:after="0" w:line="240" w:lineRule="auto"/>
              <w:ind w:firstLine="0"/>
              <w:jc w:val="center"/>
              <w:rPr>
                <w:rFonts w:cs="Courier New"/>
                <w:sz w:val="18"/>
                <w:szCs w:val="20"/>
              </w:rPr>
            </w:pPr>
            <w:r w:rsidRPr="00600B4E">
              <w:rPr>
                <w:rFonts w:cs="Courier New"/>
                <w:sz w:val="18"/>
                <w:szCs w:val="20"/>
              </w:rPr>
              <w:t>105649,7</w:t>
            </w:r>
          </w:p>
        </w:tc>
      </w:tr>
      <w:tr w:rsidR="009D74C2" w:rsidTr="00600B4E">
        <w:tc>
          <w:tcPr>
            <w:tcW w:w="387" w:type="pct"/>
            <w:shd w:val="clear" w:color="auto" w:fill="auto"/>
            <w:vAlign w:val="center"/>
          </w:tcPr>
          <w:p w:rsidR="00704E6A" w:rsidRPr="00600B4E" w:rsidRDefault="00697C2B" w:rsidP="00704E6A">
            <w:pPr>
              <w:spacing w:after="0" w:line="276" w:lineRule="auto"/>
              <w:ind w:firstLine="0"/>
              <w:jc w:val="center"/>
              <w:rPr>
                <w:sz w:val="18"/>
                <w:szCs w:val="24"/>
              </w:rPr>
            </w:pPr>
            <w:r w:rsidRPr="00600B4E">
              <w:rPr>
                <w:sz w:val="18"/>
                <w:szCs w:val="24"/>
              </w:rPr>
              <w:t>5</w:t>
            </w:r>
          </w:p>
        </w:tc>
        <w:tc>
          <w:tcPr>
            <w:tcW w:w="2535" w:type="pct"/>
            <w:shd w:val="clear" w:color="auto" w:fill="auto"/>
          </w:tcPr>
          <w:p w:rsidR="00704E6A" w:rsidRPr="00600B4E" w:rsidRDefault="00697C2B" w:rsidP="00704E6A">
            <w:pPr>
              <w:autoSpaceDE w:val="0"/>
              <w:autoSpaceDN w:val="0"/>
              <w:adjustRightInd w:val="0"/>
              <w:spacing w:after="0" w:line="276" w:lineRule="auto"/>
              <w:ind w:firstLine="0"/>
              <w:rPr>
                <w:sz w:val="18"/>
                <w:szCs w:val="24"/>
              </w:rPr>
            </w:pPr>
            <w:r w:rsidRPr="00600B4E">
              <w:rPr>
                <w:sz w:val="18"/>
                <w:szCs w:val="24"/>
              </w:rPr>
              <w:t>Пропускная способность ледовой арены</w:t>
            </w:r>
          </w:p>
        </w:tc>
        <w:tc>
          <w:tcPr>
            <w:tcW w:w="1154" w:type="pct"/>
            <w:shd w:val="clear" w:color="auto" w:fill="auto"/>
            <w:vAlign w:val="center"/>
          </w:tcPr>
          <w:p w:rsidR="00704E6A" w:rsidRPr="00600B4E" w:rsidRDefault="00697C2B" w:rsidP="00704E6A">
            <w:pPr>
              <w:spacing w:after="0" w:line="276" w:lineRule="auto"/>
              <w:ind w:firstLine="0"/>
              <w:jc w:val="center"/>
              <w:rPr>
                <w:sz w:val="18"/>
                <w:szCs w:val="24"/>
              </w:rPr>
            </w:pPr>
            <w:r w:rsidRPr="00600B4E">
              <w:rPr>
                <w:sz w:val="18"/>
                <w:szCs w:val="24"/>
              </w:rPr>
              <w:t>чел./смену</w:t>
            </w:r>
          </w:p>
        </w:tc>
        <w:tc>
          <w:tcPr>
            <w:tcW w:w="924" w:type="pct"/>
            <w:shd w:val="clear" w:color="auto" w:fill="auto"/>
            <w:vAlign w:val="center"/>
          </w:tcPr>
          <w:p w:rsidR="00704E6A" w:rsidRPr="00600B4E" w:rsidRDefault="00697C2B" w:rsidP="00704E6A">
            <w:pPr>
              <w:spacing w:after="0" w:line="240" w:lineRule="auto"/>
              <w:ind w:firstLine="0"/>
              <w:jc w:val="center"/>
              <w:rPr>
                <w:rFonts w:cs="Courier New"/>
                <w:sz w:val="18"/>
                <w:szCs w:val="20"/>
              </w:rPr>
            </w:pPr>
            <w:r w:rsidRPr="00600B4E">
              <w:rPr>
                <w:rFonts w:cs="Courier New"/>
                <w:sz w:val="18"/>
                <w:szCs w:val="20"/>
              </w:rPr>
              <w:t>до 120</w:t>
            </w:r>
          </w:p>
        </w:tc>
      </w:tr>
      <w:tr w:rsidR="009D74C2" w:rsidTr="00600B4E">
        <w:tc>
          <w:tcPr>
            <w:tcW w:w="387" w:type="pct"/>
            <w:shd w:val="clear" w:color="auto" w:fill="auto"/>
            <w:vAlign w:val="center"/>
          </w:tcPr>
          <w:p w:rsidR="00704E6A" w:rsidRPr="00600B4E" w:rsidRDefault="00697C2B" w:rsidP="00704E6A">
            <w:pPr>
              <w:spacing w:after="0" w:line="276" w:lineRule="auto"/>
              <w:ind w:firstLine="0"/>
              <w:jc w:val="center"/>
              <w:rPr>
                <w:sz w:val="18"/>
                <w:szCs w:val="24"/>
              </w:rPr>
            </w:pPr>
            <w:r w:rsidRPr="00600B4E">
              <w:rPr>
                <w:sz w:val="18"/>
                <w:szCs w:val="24"/>
              </w:rPr>
              <w:t>6</w:t>
            </w:r>
          </w:p>
        </w:tc>
        <w:tc>
          <w:tcPr>
            <w:tcW w:w="2535" w:type="pct"/>
            <w:shd w:val="clear" w:color="auto" w:fill="auto"/>
          </w:tcPr>
          <w:p w:rsidR="00704E6A" w:rsidRPr="00600B4E" w:rsidRDefault="00697C2B" w:rsidP="00704E6A">
            <w:pPr>
              <w:autoSpaceDE w:val="0"/>
              <w:autoSpaceDN w:val="0"/>
              <w:adjustRightInd w:val="0"/>
              <w:spacing w:after="0" w:line="276" w:lineRule="auto"/>
              <w:ind w:firstLine="0"/>
              <w:rPr>
                <w:sz w:val="18"/>
                <w:szCs w:val="24"/>
              </w:rPr>
            </w:pPr>
            <w:r w:rsidRPr="00600B4E">
              <w:rPr>
                <w:sz w:val="18"/>
                <w:szCs w:val="24"/>
              </w:rPr>
              <w:t>Пропускная способность спортзала</w:t>
            </w:r>
          </w:p>
        </w:tc>
        <w:tc>
          <w:tcPr>
            <w:tcW w:w="1154" w:type="pct"/>
            <w:shd w:val="clear" w:color="auto" w:fill="auto"/>
            <w:vAlign w:val="center"/>
          </w:tcPr>
          <w:p w:rsidR="00704E6A" w:rsidRPr="00600B4E" w:rsidRDefault="00697C2B" w:rsidP="00704E6A">
            <w:pPr>
              <w:spacing w:after="0" w:line="276" w:lineRule="auto"/>
              <w:ind w:firstLine="0"/>
              <w:jc w:val="center"/>
              <w:rPr>
                <w:sz w:val="18"/>
                <w:szCs w:val="24"/>
              </w:rPr>
            </w:pPr>
            <w:r w:rsidRPr="00600B4E">
              <w:rPr>
                <w:sz w:val="18"/>
                <w:szCs w:val="24"/>
              </w:rPr>
              <w:t>чел./смену</w:t>
            </w:r>
          </w:p>
        </w:tc>
        <w:tc>
          <w:tcPr>
            <w:tcW w:w="924" w:type="pct"/>
            <w:shd w:val="clear" w:color="auto" w:fill="auto"/>
            <w:vAlign w:val="center"/>
          </w:tcPr>
          <w:p w:rsidR="00704E6A" w:rsidRPr="00600B4E" w:rsidRDefault="00697C2B" w:rsidP="00704E6A">
            <w:pPr>
              <w:spacing w:after="0" w:line="240" w:lineRule="auto"/>
              <w:ind w:firstLine="0"/>
              <w:jc w:val="center"/>
              <w:rPr>
                <w:rFonts w:cs="Courier New"/>
                <w:sz w:val="18"/>
                <w:szCs w:val="20"/>
              </w:rPr>
            </w:pPr>
            <w:r w:rsidRPr="00600B4E">
              <w:rPr>
                <w:rFonts w:cs="Courier New"/>
                <w:sz w:val="18"/>
                <w:szCs w:val="20"/>
              </w:rPr>
              <w:t>до 48</w:t>
            </w:r>
          </w:p>
        </w:tc>
      </w:tr>
    </w:tbl>
    <w:p w:rsidR="00704E6A" w:rsidRPr="0071010C" w:rsidRDefault="00697C2B" w:rsidP="0071010C">
      <w:pPr>
        <w:spacing w:before="120" w:after="120" w:line="276" w:lineRule="auto"/>
        <w:jc w:val="both"/>
        <w:rPr>
          <w:sz w:val="24"/>
          <w:szCs w:val="24"/>
        </w:rPr>
      </w:pPr>
      <w:r w:rsidRPr="0071010C">
        <w:rPr>
          <w:sz w:val="24"/>
          <w:szCs w:val="24"/>
        </w:rPr>
        <w:t xml:space="preserve">Суммарное теплопотребление микрорайона №6 «Пионерный» г. Пыть-Яха составит 8,02 Гкал/ч. </w:t>
      </w:r>
    </w:p>
    <w:bookmarkEnd w:id="37"/>
    <w:p w:rsidR="00F23383" w:rsidRDefault="00697C2B">
      <w:pPr>
        <w:spacing w:after="160" w:line="259" w:lineRule="auto"/>
        <w:ind w:firstLine="0"/>
        <w:rPr>
          <w:rFonts w:eastAsia="TimesNewRoman"/>
          <w:b/>
          <w:szCs w:val="28"/>
        </w:rPr>
      </w:pPr>
      <w:r>
        <w:rPr>
          <w:rFonts w:eastAsia="TimesNewRoman"/>
          <w:b/>
          <w:szCs w:val="28"/>
        </w:rPr>
        <w:br w:type="page"/>
      </w:r>
    </w:p>
    <w:p w:rsidR="00704E6A" w:rsidRPr="00C771CB" w:rsidRDefault="00697C2B" w:rsidP="00344364">
      <w:pPr>
        <w:numPr>
          <w:ilvl w:val="0"/>
          <w:numId w:val="24"/>
        </w:numPr>
        <w:spacing w:after="0" w:line="23" w:lineRule="atLeast"/>
        <w:ind w:hanging="357"/>
        <w:jc w:val="both"/>
        <w:outlineLvl w:val="2"/>
        <w:rPr>
          <w:rFonts w:eastAsia="TimesNewRoman"/>
          <w:b/>
          <w:szCs w:val="28"/>
        </w:rPr>
      </w:pPr>
      <w:bookmarkStart w:id="42" w:name="_Toc142644778"/>
      <w:r w:rsidRPr="00C771CB">
        <w:rPr>
          <w:rFonts w:eastAsia="TimesNewRoman"/>
          <w:b/>
          <w:szCs w:val="28"/>
        </w:rPr>
        <w:lastRenderedPageBreak/>
        <w:t xml:space="preserve">Планировка </w:t>
      </w:r>
      <w:r>
        <w:rPr>
          <w:rFonts w:eastAsia="TimesNewRoman"/>
          <w:b/>
          <w:szCs w:val="28"/>
        </w:rPr>
        <w:t>микрорайон</w:t>
      </w:r>
      <w:r>
        <w:rPr>
          <w:rFonts w:eastAsia="TimesNewRoman"/>
          <w:b/>
          <w:szCs w:val="28"/>
        </w:rPr>
        <w:t>а</w:t>
      </w:r>
      <w:r>
        <w:rPr>
          <w:rFonts w:eastAsia="TimesNewRoman"/>
          <w:b/>
          <w:szCs w:val="28"/>
        </w:rPr>
        <w:t xml:space="preserve"> </w:t>
      </w:r>
      <w:r w:rsidRPr="007815BC">
        <w:rPr>
          <w:rFonts w:eastAsia="TimesNewRoman"/>
          <w:b/>
          <w:szCs w:val="28"/>
        </w:rPr>
        <w:t>№</w:t>
      </w:r>
      <w:r w:rsidRPr="00C771CB">
        <w:rPr>
          <w:rFonts w:eastAsia="TimesNewRoman"/>
          <w:b/>
          <w:szCs w:val="28"/>
        </w:rPr>
        <w:t>6а «Северный»</w:t>
      </w:r>
      <w:bookmarkEnd w:id="42"/>
    </w:p>
    <w:p w:rsidR="00704E6A" w:rsidRPr="0071010C" w:rsidRDefault="00697C2B" w:rsidP="0071010C">
      <w:pPr>
        <w:spacing w:before="120" w:after="120" w:line="276" w:lineRule="auto"/>
        <w:jc w:val="both"/>
        <w:rPr>
          <w:sz w:val="24"/>
          <w:szCs w:val="24"/>
        </w:rPr>
      </w:pPr>
      <w:r w:rsidRPr="0071010C">
        <w:rPr>
          <w:sz w:val="24"/>
          <w:szCs w:val="24"/>
        </w:rPr>
        <w:t xml:space="preserve">Проект планировки и межевания территории микрорайона № 6а «Северный» города Пыть-Ях утвержден Постановлением Администрации </w:t>
      </w:r>
      <w:r w:rsidRPr="0071010C">
        <w:rPr>
          <w:sz w:val="24"/>
          <w:szCs w:val="24"/>
        </w:rPr>
        <w:t>города Пыть-Ях № 63-па от 12.02.2021 г.</w:t>
      </w:r>
    </w:p>
    <w:p w:rsidR="00704E6A" w:rsidRPr="0071010C" w:rsidRDefault="00697C2B" w:rsidP="0071010C">
      <w:pPr>
        <w:spacing w:before="120" w:after="120" w:line="276" w:lineRule="auto"/>
        <w:jc w:val="both"/>
        <w:rPr>
          <w:sz w:val="24"/>
          <w:szCs w:val="24"/>
        </w:rPr>
      </w:pPr>
      <w:r w:rsidRPr="0071010C">
        <w:rPr>
          <w:sz w:val="24"/>
          <w:szCs w:val="24"/>
        </w:rPr>
        <w:t>Площадь территории составляет 17,8 га. Численность населения составит ориентировочно 1215 человек. Проектом планировки предлагается строительство:</w:t>
      </w:r>
    </w:p>
    <w:p w:rsidR="00704E6A" w:rsidRPr="0029470F" w:rsidRDefault="00697C2B">
      <w:pPr>
        <w:pStyle w:val="af6"/>
        <w:numPr>
          <w:ilvl w:val="0"/>
          <w:numId w:val="61"/>
        </w:numPr>
        <w:spacing w:before="120" w:after="120" w:line="276" w:lineRule="auto"/>
        <w:rPr>
          <w:sz w:val="24"/>
          <w:szCs w:val="24"/>
        </w:rPr>
      </w:pPr>
      <w:r w:rsidRPr="0029470F">
        <w:rPr>
          <w:sz w:val="24"/>
          <w:szCs w:val="24"/>
        </w:rPr>
        <w:t xml:space="preserve">среднеэтажных жилых домов (5 этажей) – 9 домов общей площадью 41,302 </w:t>
      </w:r>
      <w:r w:rsidRPr="0029470F">
        <w:rPr>
          <w:sz w:val="24"/>
          <w:szCs w:val="24"/>
        </w:rPr>
        <w:t>тыс. кв. м;</w:t>
      </w:r>
    </w:p>
    <w:p w:rsidR="00704E6A" w:rsidRPr="0029470F" w:rsidRDefault="00697C2B">
      <w:pPr>
        <w:pStyle w:val="af6"/>
        <w:numPr>
          <w:ilvl w:val="0"/>
          <w:numId w:val="61"/>
        </w:numPr>
        <w:spacing w:before="120" w:after="120" w:line="276" w:lineRule="auto"/>
        <w:rPr>
          <w:sz w:val="24"/>
          <w:szCs w:val="24"/>
        </w:rPr>
      </w:pPr>
      <w:r w:rsidRPr="0029470F">
        <w:rPr>
          <w:sz w:val="24"/>
          <w:szCs w:val="24"/>
        </w:rPr>
        <w:t>магазины (1 объект);</w:t>
      </w:r>
    </w:p>
    <w:p w:rsidR="00704E6A" w:rsidRPr="0029470F" w:rsidRDefault="00697C2B">
      <w:pPr>
        <w:pStyle w:val="af6"/>
        <w:numPr>
          <w:ilvl w:val="0"/>
          <w:numId w:val="61"/>
        </w:numPr>
        <w:spacing w:before="120" w:after="120" w:line="276" w:lineRule="auto"/>
        <w:rPr>
          <w:sz w:val="24"/>
          <w:szCs w:val="24"/>
        </w:rPr>
      </w:pPr>
      <w:r w:rsidRPr="0029470F">
        <w:rPr>
          <w:sz w:val="24"/>
          <w:szCs w:val="24"/>
        </w:rPr>
        <w:t>административное здание (1 объект);</w:t>
      </w:r>
    </w:p>
    <w:p w:rsidR="00704E6A" w:rsidRPr="0029470F" w:rsidRDefault="00697C2B">
      <w:pPr>
        <w:pStyle w:val="af6"/>
        <w:numPr>
          <w:ilvl w:val="0"/>
          <w:numId w:val="61"/>
        </w:numPr>
        <w:spacing w:before="120" w:after="120" w:line="276" w:lineRule="auto"/>
        <w:rPr>
          <w:sz w:val="24"/>
          <w:szCs w:val="24"/>
        </w:rPr>
      </w:pPr>
      <w:r w:rsidRPr="0029470F">
        <w:rPr>
          <w:sz w:val="24"/>
          <w:szCs w:val="24"/>
        </w:rPr>
        <w:t>канализационная насосная станция.</w:t>
      </w:r>
    </w:p>
    <w:p w:rsidR="00704E6A" w:rsidRPr="0071010C" w:rsidRDefault="00697C2B" w:rsidP="0071010C">
      <w:pPr>
        <w:spacing w:before="120" w:after="120" w:line="276" w:lineRule="auto"/>
        <w:jc w:val="both"/>
        <w:rPr>
          <w:sz w:val="24"/>
          <w:szCs w:val="24"/>
        </w:rPr>
      </w:pPr>
      <w:r w:rsidRPr="0071010C">
        <w:rPr>
          <w:sz w:val="24"/>
          <w:szCs w:val="24"/>
        </w:rPr>
        <w:t>Теплоснабжение проектируемых объектов обеспечить от котельной «ДЕ мкр.3».</w:t>
      </w:r>
    </w:p>
    <w:p w:rsidR="00704E6A" w:rsidRPr="0071010C" w:rsidRDefault="00697C2B" w:rsidP="0071010C">
      <w:pPr>
        <w:spacing w:before="120" w:after="120" w:line="276" w:lineRule="auto"/>
        <w:jc w:val="both"/>
        <w:rPr>
          <w:sz w:val="24"/>
          <w:szCs w:val="24"/>
        </w:rPr>
      </w:pPr>
      <w:r w:rsidRPr="0071010C">
        <w:rPr>
          <w:sz w:val="24"/>
          <w:szCs w:val="24"/>
        </w:rPr>
        <w:t xml:space="preserve">Технико-экономические показатели проекта планировки представлены в таблице </w:t>
      </w:r>
      <w:r w:rsidRPr="0071010C">
        <w:rPr>
          <w:sz w:val="24"/>
          <w:szCs w:val="24"/>
        </w:rPr>
        <w:fldChar w:fldCharType="begin"/>
      </w:r>
      <w:r w:rsidRPr="0071010C">
        <w:rPr>
          <w:sz w:val="24"/>
          <w:szCs w:val="24"/>
        </w:rPr>
        <w:instrText xml:space="preserve"> REF</w:instrText>
      </w:r>
      <w:r w:rsidRPr="0071010C">
        <w:rPr>
          <w:sz w:val="24"/>
          <w:szCs w:val="24"/>
        </w:rPr>
        <w:instrText xml:space="preserve"> _Ref90675977 \h  \* MERGEFORMAT </w:instrText>
      </w:r>
      <w:r w:rsidRPr="0071010C">
        <w:rPr>
          <w:sz w:val="24"/>
          <w:szCs w:val="24"/>
        </w:rPr>
      </w:r>
      <w:r w:rsidRPr="0071010C">
        <w:rPr>
          <w:sz w:val="24"/>
          <w:szCs w:val="24"/>
        </w:rPr>
        <w:fldChar w:fldCharType="separate"/>
      </w:r>
      <w:r w:rsidR="00B85BD6" w:rsidRPr="00B85BD6">
        <w:rPr>
          <w:sz w:val="24"/>
          <w:szCs w:val="24"/>
        </w:rPr>
        <w:t>Таблица 15</w:t>
      </w:r>
      <w:r w:rsidRPr="0071010C">
        <w:rPr>
          <w:sz w:val="24"/>
          <w:szCs w:val="24"/>
        </w:rPr>
        <w:fldChar w:fldCharType="end"/>
      </w:r>
      <w:r w:rsidRPr="0071010C">
        <w:rPr>
          <w:sz w:val="24"/>
          <w:szCs w:val="24"/>
        </w:rPr>
        <w:t>.</w:t>
      </w:r>
    </w:p>
    <w:p w:rsidR="00704E6A" w:rsidRPr="00D0663E" w:rsidRDefault="00697C2B" w:rsidP="00BD214C">
      <w:pPr>
        <w:keepNext/>
        <w:spacing w:before="120" w:after="0" w:line="240" w:lineRule="auto"/>
        <w:ind w:firstLine="0"/>
        <w:jc w:val="both"/>
        <w:rPr>
          <w:rFonts w:eastAsiaTheme="minorHAnsi" w:cstheme="minorBidi"/>
          <w:b/>
          <w:sz w:val="24"/>
          <w:szCs w:val="20"/>
          <w:lang w:eastAsia="en-US"/>
        </w:rPr>
      </w:pPr>
      <w:bookmarkStart w:id="43" w:name="_Ref90675977"/>
      <w:bookmarkStart w:id="44" w:name="_Toc521608104"/>
      <w:bookmarkStart w:id="45" w:name="_Toc97289056"/>
      <w:r w:rsidRPr="00D0663E">
        <w:rPr>
          <w:rFonts w:eastAsiaTheme="minorHAnsi" w:cstheme="minorBidi"/>
          <w:b/>
          <w:sz w:val="24"/>
          <w:szCs w:val="20"/>
          <w:lang w:eastAsia="en-US"/>
        </w:rPr>
        <w:t xml:space="preserve">Таблица </w:t>
      </w:r>
      <w:r w:rsidRPr="00D0663E">
        <w:rPr>
          <w:rFonts w:eastAsiaTheme="minorHAnsi" w:cstheme="minorBidi"/>
          <w:b/>
          <w:sz w:val="24"/>
          <w:szCs w:val="20"/>
          <w:lang w:eastAsia="en-US"/>
        </w:rPr>
        <w:fldChar w:fldCharType="begin"/>
      </w:r>
      <w:r w:rsidRPr="00D0663E">
        <w:rPr>
          <w:rFonts w:eastAsiaTheme="minorHAnsi" w:cstheme="minorBidi"/>
          <w:b/>
          <w:sz w:val="24"/>
          <w:szCs w:val="20"/>
          <w:lang w:eastAsia="en-US"/>
        </w:rPr>
        <w:instrText xml:space="preserve"> SEQ Таблица \* ARABIC </w:instrText>
      </w:r>
      <w:r w:rsidRPr="00D0663E">
        <w:rPr>
          <w:rFonts w:eastAsiaTheme="minorHAnsi" w:cstheme="minorBidi"/>
          <w:b/>
          <w:sz w:val="24"/>
          <w:szCs w:val="20"/>
          <w:lang w:eastAsia="en-US"/>
        </w:rPr>
        <w:fldChar w:fldCharType="separate"/>
      </w:r>
      <w:r w:rsidR="00B85BD6">
        <w:rPr>
          <w:rFonts w:eastAsiaTheme="minorHAnsi" w:cstheme="minorBidi"/>
          <w:b/>
          <w:noProof/>
          <w:sz w:val="24"/>
          <w:szCs w:val="20"/>
          <w:lang w:eastAsia="en-US"/>
        </w:rPr>
        <w:t>15</w:t>
      </w:r>
      <w:r w:rsidRPr="00D0663E">
        <w:rPr>
          <w:rFonts w:eastAsiaTheme="minorHAnsi" w:cstheme="minorBidi"/>
          <w:b/>
          <w:sz w:val="24"/>
          <w:szCs w:val="20"/>
          <w:lang w:eastAsia="en-US"/>
        </w:rPr>
        <w:fldChar w:fldCharType="end"/>
      </w:r>
      <w:bookmarkEnd w:id="43"/>
      <w:r w:rsidRPr="00D0663E">
        <w:rPr>
          <w:rFonts w:eastAsiaTheme="minorHAnsi" w:cstheme="minorBidi"/>
          <w:b/>
          <w:sz w:val="24"/>
          <w:szCs w:val="20"/>
          <w:lang w:eastAsia="en-US"/>
        </w:rPr>
        <w:t>. Технико-экономические показатели проекта планировки</w:t>
      </w:r>
      <w:bookmarkEnd w:id="44"/>
      <w:r w:rsidRPr="00D0663E">
        <w:rPr>
          <w:rFonts w:eastAsiaTheme="minorHAnsi" w:cstheme="minorBidi"/>
          <w:b/>
          <w:sz w:val="24"/>
          <w:szCs w:val="20"/>
          <w:lang w:eastAsia="en-US"/>
        </w:rPr>
        <w:t xml:space="preserve"> </w:t>
      </w:r>
      <w:bookmarkStart w:id="46" w:name="_Hlk530147644"/>
      <w:r>
        <w:rPr>
          <w:rFonts w:eastAsiaTheme="minorHAnsi" w:cstheme="minorBidi"/>
          <w:b/>
          <w:sz w:val="24"/>
          <w:szCs w:val="20"/>
          <w:lang w:eastAsia="en-US"/>
        </w:rPr>
        <w:t xml:space="preserve">микрорайон </w:t>
      </w:r>
      <w:r w:rsidRPr="00D0663E">
        <w:rPr>
          <w:rFonts w:eastAsiaTheme="minorHAnsi" w:cstheme="minorBidi"/>
          <w:b/>
          <w:sz w:val="24"/>
          <w:szCs w:val="20"/>
          <w:lang w:eastAsia="en-US"/>
        </w:rPr>
        <w:t>№ 6а «Северный»</w:t>
      </w:r>
      <w:bookmarkEnd w:id="46"/>
      <w:r>
        <w:rPr>
          <w:rFonts w:eastAsiaTheme="minorHAnsi" w:cstheme="minorBidi"/>
          <w:b/>
          <w:sz w:val="24"/>
          <w:szCs w:val="20"/>
          <w:vertAlign w:val="superscript"/>
          <w:lang w:eastAsia="en-US"/>
        </w:rPr>
        <w:footnoteReference w:id="6"/>
      </w:r>
      <w:bookmarkEnd w:id="4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710"/>
        <w:gridCol w:w="5659"/>
        <w:gridCol w:w="1413"/>
        <w:gridCol w:w="1562"/>
      </w:tblGrid>
      <w:tr w:rsidR="009D74C2" w:rsidTr="00D446BD">
        <w:trPr>
          <w:trHeight w:val="20"/>
          <w:tblHeader/>
          <w:jc w:val="center"/>
        </w:trPr>
        <w:tc>
          <w:tcPr>
            <w:tcW w:w="380" w:type="pct"/>
            <w:shd w:val="clear" w:color="auto" w:fill="auto"/>
            <w:vAlign w:val="center"/>
          </w:tcPr>
          <w:p w:rsidR="00704E6A" w:rsidRPr="00600B4E" w:rsidRDefault="00697C2B" w:rsidP="00704E6A">
            <w:pPr>
              <w:keepNext/>
              <w:spacing w:after="0" w:line="276" w:lineRule="auto"/>
              <w:ind w:firstLine="0"/>
              <w:jc w:val="center"/>
              <w:rPr>
                <w:b/>
                <w:sz w:val="18"/>
                <w:szCs w:val="24"/>
              </w:rPr>
            </w:pPr>
            <w:r w:rsidRPr="00600B4E">
              <w:rPr>
                <w:b/>
                <w:sz w:val="18"/>
                <w:szCs w:val="24"/>
              </w:rPr>
              <w:t>№ п/п</w:t>
            </w:r>
          </w:p>
        </w:tc>
        <w:tc>
          <w:tcPr>
            <w:tcW w:w="3028" w:type="pct"/>
            <w:shd w:val="clear" w:color="auto" w:fill="auto"/>
            <w:vAlign w:val="center"/>
          </w:tcPr>
          <w:p w:rsidR="00704E6A" w:rsidRPr="00600B4E" w:rsidRDefault="00697C2B" w:rsidP="00704E6A">
            <w:pPr>
              <w:keepNext/>
              <w:spacing w:after="0" w:line="276" w:lineRule="auto"/>
              <w:ind w:firstLine="0"/>
              <w:jc w:val="center"/>
              <w:rPr>
                <w:b/>
                <w:sz w:val="18"/>
                <w:szCs w:val="24"/>
              </w:rPr>
            </w:pPr>
            <w:r w:rsidRPr="00600B4E">
              <w:rPr>
                <w:b/>
                <w:sz w:val="18"/>
                <w:szCs w:val="24"/>
              </w:rPr>
              <w:t xml:space="preserve">Наименование </w:t>
            </w:r>
            <w:r w:rsidRPr="00600B4E">
              <w:rPr>
                <w:b/>
                <w:sz w:val="18"/>
                <w:szCs w:val="24"/>
              </w:rPr>
              <w:t>показателей</w:t>
            </w:r>
          </w:p>
        </w:tc>
        <w:tc>
          <w:tcPr>
            <w:tcW w:w="756" w:type="pct"/>
            <w:shd w:val="clear" w:color="auto" w:fill="auto"/>
            <w:vAlign w:val="center"/>
          </w:tcPr>
          <w:p w:rsidR="00704E6A" w:rsidRPr="00600B4E" w:rsidRDefault="00697C2B" w:rsidP="00704E6A">
            <w:pPr>
              <w:keepNext/>
              <w:spacing w:after="0" w:line="276" w:lineRule="auto"/>
              <w:ind w:firstLine="0"/>
              <w:jc w:val="center"/>
              <w:rPr>
                <w:b/>
                <w:sz w:val="18"/>
                <w:szCs w:val="24"/>
              </w:rPr>
            </w:pPr>
            <w:r w:rsidRPr="00600B4E">
              <w:rPr>
                <w:b/>
                <w:sz w:val="18"/>
                <w:szCs w:val="24"/>
              </w:rPr>
              <w:t xml:space="preserve">Единица </w:t>
            </w:r>
          </w:p>
          <w:p w:rsidR="00704E6A" w:rsidRPr="00600B4E" w:rsidRDefault="00697C2B" w:rsidP="00704E6A">
            <w:pPr>
              <w:keepNext/>
              <w:spacing w:after="0" w:line="276" w:lineRule="auto"/>
              <w:ind w:firstLine="0"/>
              <w:jc w:val="center"/>
              <w:rPr>
                <w:b/>
                <w:sz w:val="18"/>
                <w:szCs w:val="24"/>
              </w:rPr>
            </w:pPr>
            <w:r w:rsidRPr="00600B4E">
              <w:rPr>
                <w:b/>
                <w:sz w:val="18"/>
                <w:szCs w:val="24"/>
              </w:rPr>
              <w:t>измерения</w:t>
            </w:r>
          </w:p>
        </w:tc>
        <w:tc>
          <w:tcPr>
            <w:tcW w:w="836" w:type="pct"/>
            <w:shd w:val="clear" w:color="auto" w:fill="auto"/>
            <w:vAlign w:val="center"/>
          </w:tcPr>
          <w:p w:rsidR="00704E6A" w:rsidRPr="00600B4E" w:rsidRDefault="00697C2B" w:rsidP="00704E6A">
            <w:pPr>
              <w:keepNext/>
              <w:spacing w:after="0" w:line="276" w:lineRule="auto"/>
              <w:ind w:firstLine="0"/>
              <w:jc w:val="center"/>
              <w:rPr>
                <w:b/>
                <w:sz w:val="18"/>
                <w:szCs w:val="24"/>
              </w:rPr>
            </w:pPr>
            <w:r w:rsidRPr="00600B4E">
              <w:rPr>
                <w:b/>
                <w:sz w:val="18"/>
                <w:szCs w:val="24"/>
              </w:rPr>
              <w:t>Значение</w:t>
            </w:r>
          </w:p>
        </w:tc>
      </w:tr>
      <w:tr w:rsidR="009D74C2" w:rsidTr="00D446BD">
        <w:trPr>
          <w:trHeight w:val="20"/>
          <w:jc w:val="center"/>
        </w:trPr>
        <w:tc>
          <w:tcPr>
            <w:tcW w:w="380" w:type="pct"/>
            <w:shd w:val="clear" w:color="auto" w:fill="auto"/>
            <w:vAlign w:val="center"/>
          </w:tcPr>
          <w:p w:rsidR="00704E6A" w:rsidRPr="00600B4E" w:rsidRDefault="00697C2B" w:rsidP="00704E6A">
            <w:pPr>
              <w:spacing w:after="0" w:line="276" w:lineRule="auto"/>
              <w:ind w:firstLine="0"/>
              <w:jc w:val="center"/>
              <w:rPr>
                <w:sz w:val="18"/>
                <w:szCs w:val="24"/>
              </w:rPr>
            </w:pPr>
            <w:r w:rsidRPr="00600B4E">
              <w:rPr>
                <w:sz w:val="18"/>
                <w:szCs w:val="24"/>
              </w:rPr>
              <w:t>1</w:t>
            </w:r>
          </w:p>
        </w:tc>
        <w:tc>
          <w:tcPr>
            <w:tcW w:w="3028" w:type="pct"/>
            <w:shd w:val="clear" w:color="auto" w:fill="auto"/>
            <w:vAlign w:val="center"/>
          </w:tcPr>
          <w:p w:rsidR="00704E6A" w:rsidRPr="00600B4E" w:rsidRDefault="00697C2B" w:rsidP="00704E6A">
            <w:pPr>
              <w:spacing w:after="0" w:line="276" w:lineRule="auto"/>
              <w:ind w:left="28" w:firstLine="0"/>
              <w:rPr>
                <w:sz w:val="18"/>
                <w:szCs w:val="24"/>
              </w:rPr>
            </w:pPr>
            <w:r w:rsidRPr="00600B4E">
              <w:rPr>
                <w:sz w:val="18"/>
                <w:szCs w:val="24"/>
              </w:rPr>
              <w:t>Территория</w:t>
            </w:r>
          </w:p>
        </w:tc>
        <w:tc>
          <w:tcPr>
            <w:tcW w:w="756" w:type="pct"/>
            <w:shd w:val="clear" w:color="auto" w:fill="auto"/>
            <w:vAlign w:val="center"/>
          </w:tcPr>
          <w:p w:rsidR="00704E6A" w:rsidRPr="00600B4E" w:rsidRDefault="00697C2B" w:rsidP="00704E6A">
            <w:pPr>
              <w:spacing w:after="0" w:line="276" w:lineRule="auto"/>
              <w:ind w:firstLine="0"/>
              <w:jc w:val="center"/>
              <w:rPr>
                <w:sz w:val="18"/>
                <w:szCs w:val="24"/>
              </w:rPr>
            </w:pPr>
          </w:p>
        </w:tc>
        <w:tc>
          <w:tcPr>
            <w:tcW w:w="836" w:type="pct"/>
            <w:shd w:val="clear" w:color="auto" w:fill="auto"/>
            <w:vAlign w:val="center"/>
          </w:tcPr>
          <w:p w:rsidR="00704E6A" w:rsidRPr="00600B4E" w:rsidRDefault="00697C2B" w:rsidP="00704E6A">
            <w:pPr>
              <w:spacing w:after="0" w:line="276" w:lineRule="auto"/>
              <w:ind w:firstLine="0"/>
              <w:jc w:val="center"/>
              <w:rPr>
                <w:sz w:val="18"/>
                <w:szCs w:val="24"/>
              </w:rPr>
            </w:pPr>
          </w:p>
        </w:tc>
      </w:tr>
      <w:tr w:rsidR="009D74C2" w:rsidTr="00D446BD">
        <w:trPr>
          <w:trHeight w:val="20"/>
          <w:jc w:val="center"/>
        </w:trPr>
        <w:tc>
          <w:tcPr>
            <w:tcW w:w="380" w:type="pct"/>
            <w:shd w:val="clear" w:color="auto" w:fill="auto"/>
            <w:vAlign w:val="center"/>
          </w:tcPr>
          <w:p w:rsidR="00704E6A" w:rsidRPr="00600B4E" w:rsidRDefault="00697C2B" w:rsidP="00704E6A">
            <w:pPr>
              <w:spacing w:after="0" w:line="276" w:lineRule="auto"/>
              <w:ind w:firstLine="0"/>
              <w:jc w:val="center"/>
              <w:rPr>
                <w:sz w:val="18"/>
                <w:szCs w:val="24"/>
              </w:rPr>
            </w:pPr>
            <w:r w:rsidRPr="00600B4E">
              <w:rPr>
                <w:sz w:val="18"/>
                <w:szCs w:val="24"/>
              </w:rPr>
              <w:t>1.</w:t>
            </w:r>
          </w:p>
        </w:tc>
        <w:tc>
          <w:tcPr>
            <w:tcW w:w="3028" w:type="pct"/>
            <w:shd w:val="clear" w:color="auto" w:fill="auto"/>
            <w:vAlign w:val="center"/>
          </w:tcPr>
          <w:p w:rsidR="00704E6A" w:rsidRPr="00600B4E" w:rsidRDefault="00697C2B" w:rsidP="00704E6A">
            <w:pPr>
              <w:spacing w:after="0" w:line="276" w:lineRule="auto"/>
              <w:ind w:left="28" w:firstLine="0"/>
              <w:rPr>
                <w:sz w:val="18"/>
                <w:szCs w:val="24"/>
              </w:rPr>
            </w:pPr>
            <w:r w:rsidRPr="00600B4E">
              <w:rPr>
                <w:sz w:val="18"/>
                <w:szCs w:val="24"/>
              </w:rPr>
              <w:t>Площадь проектируемой территории</w:t>
            </w:r>
          </w:p>
        </w:tc>
        <w:tc>
          <w:tcPr>
            <w:tcW w:w="756" w:type="pct"/>
            <w:shd w:val="clear" w:color="auto" w:fill="auto"/>
            <w:vAlign w:val="center"/>
          </w:tcPr>
          <w:p w:rsidR="00704E6A" w:rsidRPr="00600B4E" w:rsidRDefault="00697C2B" w:rsidP="00704E6A">
            <w:pPr>
              <w:spacing w:after="0" w:line="276" w:lineRule="auto"/>
              <w:ind w:firstLine="0"/>
              <w:jc w:val="center"/>
              <w:rPr>
                <w:sz w:val="18"/>
                <w:szCs w:val="24"/>
              </w:rPr>
            </w:pPr>
            <w:r w:rsidRPr="00600B4E">
              <w:rPr>
                <w:sz w:val="18"/>
                <w:szCs w:val="24"/>
              </w:rPr>
              <w:t>га</w:t>
            </w:r>
          </w:p>
        </w:tc>
        <w:tc>
          <w:tcPr>
            <w:tcW w:w="836" w:type="pct"/>
            <w:shd w:val="clear" w:color="auto" w:fill="auto"/>
            <w:vAlign w:val="center"/>
          </w:tcPr>
          <w:p w:rsidR="00704E6A" w:rsidRPr="00600B4E" w:rsidRDefault="00697C2B" w:rsidP="00704E6A">
            <w:pPr>
              <w:spacing w:after="0" w:line="276" w:lineRule="auto"/>
              <w:ind w:firstLine="0"/>
              <w:jc w:val="center"/>
              <w:rPr>
                <w:sz w:val="18"/>
                <w:szCs w:val="24"/>
              </w:rPr>
            </w:pPr>
            <w:r w:rsidRPr="00600B4E">
              <w:rPr>
                <w:sz w:val="18"/>
                <w:szCs w:val="24"/>
              </w:rPr>
              <w:t>17,8</w:t>
            </w:r>
          </w:p>
        </w:tc>
      </w:tr>
      <w:tr w:rsidR="009D74C2" w:rsidTr="00D446BD">
        <w:trPr>
          <w:trHeight w:val="20"/>
          <w:jc w:val="center"/>
        </w:trPr>
        <w:tc>
          <w:tcPr>
            <w:tcW w:w="380" w:type="pct"/>
            <w:shd w:val="clear" w:color="auto" w:fill="auto"/>
            <w:vAlign w:val="center"/>
          </w:tcPr>
          <w:p w:rsidR="00704E6A" w:rsidRPr="00600B4E" w:rsidRDefault="00697C2B" w:rsidP="00704E6A">
            <w:pPr>
              <w:spacing w:after="0" w:line="276" w:lineRule="auto"/>
              <w:ind w:firstLine="0"/>
              <w:jc w:val="center"/>
              <w:rPr>
                <w:sz w:val="18"/>
                <w:szCs w:val="24"/>
              </w:rPr>
            </w:pPr>
          </w:p>
        </w:tc>
        <w:tc>
          <w:tcPr>
            <w:tcW w:w="3028" w:type="pct"/>
            <w:shd w:val="clear" w:color="auto" w:fill="auto"/>
            <w:vAlign w:val="center"/>
          </w:tcPr>
          <w:p w:rsidR="00704E6A" w:rsidRPr="00600B4E" w:rsidRDefault="00697C2B" w:rsidP="00704E6A">
            <w:pPr>
              <w:spacing w:after="0" w:line="276" w:lineRule="auto"/>
              <w:ind w:left="28" w:firstLine="0"/>
              <w:rPr>
                <w:sz w:val="18"/>
                <w:szCs w:val="24"/>
              </w:rPr>
            </w:pPr>
            <w:r w:rsidRPr="00600B4E">
              <w:rPr>
                <w:sz w:val="18"/>
                <w:szCs w:val="24"/>
              </w:rPr>
              <w:t>в том числе территории:</w:t>
            </w:r>
          </w:p>
        </w:tc>
        <w:tc>
          <w:tcPr>
            <w:tcW w:w="756" w:type="pct"/>
            <w:shd w:val="clear" w:color="auto" w:fill="auto"/>
            <w:vAlign w:val="center"/>
          </w:tcPr>
          <w:p w:rsidR="00704E6A" w:rsidRPr="00600B4E" w:rsidRDefault="00697C2B" w:rsidP="00704E6A">
            <w:pPr>
              <w:spacing w:after="0" w:line="276" w:lineRule="auto"/>
              <w:ind w:firstLine="0"/>
              <w:jc w:val="center"/>
              <w:rPr>
                <w:sz w:val="18"/>
                <w:szCs w:val="24"/>
              </w:rPr>
            </w:pPr>
          </w:p>
        </w:tc>
        <w:tc>
          <w:tcPr>
            <w:tcW w:w="836" w:type="pct"/>
            <w:shd w:val="clear" w:color="auto" w:fill="auto"/>
            <w:vAlign w:val="center"/>
          </w:tcPr>
          <w:p w:rsidR="00704E6A" w:rsidRPr="00600B4E" w:rsidRDefault="00697C2B" w:rsidP="00704E6A">
            <w:pPr>
              <w:spacing w:after="0" w:line="276" w:lineRule="auto"/>
              <w:ind w:firstLine="0"/>
              <w:jc w:val="center"/>
              <w:rPr>
                <w:sz w:val="18"/>
                <w:szCs w:val="24"/>
              </w:rPr>
            </w:pPr>
          </w:p>
        </w:tc>
      </w:tr>
      <w:tr w:rsidR="009D74C2" w:rsidTr="00D446BD">
        <w:trPr>
          <w:trHeight w:val="20"/>
          <w:jc w:val="center"/>
        </w:trPr>
        <w:tc>
          <w:tcPr>
            <w:tcW w:w="380" w:type="pct"/>
            <w:shd w:val="clear" w:color="auto" w:fill="auto"/>
            <w:vAlign w:val="center"/>
          </w:tcPr>
          <w:p w:rsidR="00704E6A" w:rsidRPr="00600B4E" w:rsidRDefault="00697C2B" w:rsidP="00704E6A">
            <w:pPr>
              <w:spacing w:after="0" w:line="276" w:lineRule="auto"/>
              <w:ind w:firstLine="0"/>
              <w:jc w:val="center"/>
              <w:rPr>
                <w:sz w:val="18"/>
                <w:szCs w:val="24"/>
              </w:rPr>
            </w:pPr>
            <w:r w:rsidRPr="00600B4E">
              <w:rPr>
                <w:sz w:val="18"/>
                <w:szCs w:val="24"/>
              </w:rPr>
              <w:t>1.1</w:t>
            </w:r>
          </w:p>
        </w:tc>
        <w:tc>
          <w:tcPr>
            <w:tcW w:w="3028" w:type="pct"/>
            <w:shd w:val="clear" w:color="auto" w:fill="auto"/>
            <w:vAlign w:val="center"/>
          </w:tcPr>
          <w:p w:rsidR="00704E6A" w:rsidRPr="00600B4E" w:rsidRDefault="00697C2B" w:rsidP="00704E6A">
            <w:pPr>
              <w:spacing w:after="0" w:line="276" w:lineRule="auto"/>
              <w:ind w:firstLine="0"/>
              <w:rPr>
                <w:sz w:val="18"/>
                <w:szCs w:val="24"/>
              </w:rPr>
            </w:pPr>
            <w:r w:rsidRPr="00600B4E">
              <w:rPr>
                <w:sz w:val="18"/>
                <w:szCs w:val="24"/>
              </w:rPr>
              <w:t>Территории размещения объектов капитального строительства в границах проектируемой территории</w:t>
            </w:r>
          </w:p>
        </w:tc>
        <w:tc>
          <w:tcPr>
            <w:tcW w:w="756" w:type="pct"/>
            <w:shd w:val="clear" w:color="auto" w:fill="auto"/>
            <w:vAlign w:val="center"/>
          </w:tcPr>
          <w:p w:rsidR="00704E6A" w:rsidRPr="00600B4E" w:rsidRDefault="00697C2B" w:rsidP="00704E6A">
            <w:pPr>
              <w:spacing w:after="0" w:line="276" w:lineRule="auto"/>
              <w:ind w:firstLine="0"/>
              <w:jc w:val="center"/>
              <w:rPr>
                <w:sz w:val="18"/>
                <w:szCs w:val="24"/>
              </w:rPr>
            </w:pPr>
            <w:r w:rsidRPr="00600B4E">
              <w:rPr>
                <w:sz w:val="18"/>
                <w:szCs w:val="24"/>
              </w:rPr>
              <w:t>га</w:t>
            </w:r>
          </w:p>
        </w:tc>
        <w:tc>
          <w:tcPr>
            <w:tcW w:w="836" w:type="pct"/>
            <w:shd w:val="clear" w:color="auto" w:fill="auto"/>
            <w:vAlign w:val="center"/>
          </w:tcPr>
          <w:p w:rsidR="00704E6A" w:rsidRPr="00600B4E" w:rsidRDefault="00697C2B" w:rsidP="00704E6A">
            <w:pPr>
              <w:spacing w:after="0" w:line="240" w:lineRule="auto"/>
              <w:ind w:firstLine="0"/>
              <w:jc w:val="center"/>
              <w:rPr>
                <w:color w:val="000000"/>
                <w:sz w:val="18"/>
                <w:szCs w:val="24"/>
              </w:rPr>
            </w:pPr>
            <w:r w:rsidRPr="00600B4E">
              <w:rPr>
                <w:color w:val="000000"/>
                <w:sz w:val="18"/>
                <w:szCs w:val="24"/>
              </w:rPr>
              <w:t>12,34</w:t>
            </w:r>
          </w:p>
        </w:tc>
      </w:tr>
      <w:tr w:rsidR="009D74C2" w:rsidTr="00D446BD">
        <w:trPr>
          <w:trHeight w:val="20"/>
          <w:jc w:val="center"/>
        </w:trPr>
        <w:tc>
          <w:tcPr>
            <w:tcW w:w="380" w:type="pct"/>
            <w:shd w:val="clear" w:color="auto" w:fill="auto"/>
            <w:vAlign w:val="center"/>
          </w:tcPr>
          <w:p w:rsidR="00704E6A" w:rsidRPr="00600B4E" w:rsidRDefault="00697C2B" w:rsidP="00704E6A">
            <w:pPr>
              <w:spacing w:after="0" w:line="276" w:lineRule="auto"/>
              <w:ind w:firstLine="0"/>
              <w:jc w:val="center"/>
              <w:rPr>
                <w:sz w:val="18"/>
                <w:szCs w:val="24"/>
              </w:rPr>
            </w:pPr>
            <w:r w:rsidRPr="00600B4E">
              <w:rPr>
                <w:sz w:val="18"/>
                <w:szCs w:val="24"/>
              </w:rPr>
              <w:t>1.2</w:t>
            </w:r>
          </w:p>
        </w:tc>
        <w:tc>
          <w:tcPr>
            <w:tcW w:w="3028" w:type="pct"/>
            <w:shd w:val="clear" w:color="auto" w:fill="auto"/>
            <w:vAlign w:val="center"/>
          </w:tcPr>
          <w:p w:rsidR="00704E6A" w:rsidRPr="00600B4E" w:rsidRDefault="00697C2B" w:rsidP="00704E6A">
            <w:pPr>
              <w:spacing w:after="0" w:line="276" w:lineRule="auto"/>
              <w:ind w:firstLine="0"/>
              <w:rPr>
                <w:sz w:val="18"/>
                <w:szCs w:val="24"/>
              </w:rPr>
            </w:pPr>
            <w:r w:rsidRPr="00600B4E">
              <w:rPr>
                <w:sz w:val="18"/>
                <w:szCs w:val="24"/>
              </w:rPr>
              <w:t xml:space="preserve">Территории </w:t>
            </w:r>
            <w:r w:rsidRPr="00600B4E">
              <w:rPr>
                <w:sz w:val="18"/>
                <w:szCs w:val="24"/>
              </w:rPr>
              <w:t>улично-дорожной сети</w:t>
            </w:r>
          </w:p>
        </w:tc>
        <w:tc>
          <w:tcPr>
            <w:tcW w:w="756" w:type="pct"/>
            <w:shd w:val="clear" w:color="auto" w:fill="auto"/>
            <w:vAlign w:val="center"/>
          </w:tcPr>
          <w:p w:rsidR="00704E6A" w:rsidRPr="00600B4E" w:rsidRDefault="00697C2B" w:rsidP="00704E6A">
            <w:pPr>
              <w:spacing w:after="0" w:line="276" w:lineRule="auto"/>
              <w:ind w:firstLine="0"/>
              <w:jc w:val="center"/>
              <w:rPr>
                <w:sz w:val="18"/>
                <w:szCs w:val="24"/>
              </w:rPr>
            </w:pPr>
            <w:r w:rsidRPr="00600B4E">
              <w:rPr>
                <w:sz w:val="18"/>
                <w:szCs w:val="24"/>
              </w:rPr>
              <w:t>га</w:t>
            </w:r>
          </w:p>
        </w:tc>
        <w:tc>
          <w:tcPr>
            <w:tcW w:w="836" w:type="pct"/>
            <w:shd w:val="clear" w:color="auto" w:fill="auto"/>
            <w:vAlign w:val="center"/>
          </w:tcPr>
          <w:p w:rsidR="00704E6A" w:rsidRPr="00600B4E" w:rsidRDefault="00697C2B" w:rsidP="00704E6A">
            <w:pPr>
              <w:spacing w:after="0" w:line="240" w:lineRule="auto"/>
              <w:ind w:firstLine="0"/>
              <w:jc w:val="center"/>
              <w:rPr>
                <w:color w:val="000000"/>
                <w:sz w:val="18"/>
                <w:szCs w:val="24"/>
              </w:rPr>
            </w:pPr>
            <w:r w:rsidRPr="00600B4E">
              <w:rPr>
                <w:color w:val="000000"/>
                <w:sz w:val="18"/>
                <w:szCs w:val="24"/>
              </w:rPr>
              <w:t>2,86</w:t>
            </w:r>
          </w:p>
        </w:tc>
      </w:tr>
      <w:tr w:rsidR="009D74C2" w:rsidTr="00D446BD">
        <w:trPr>
          <w:trHeight w:val="20"/>
          <w:jc w:val="center"/>
        </w:trPr>
        <w:tc>
          <w:tcPr>
            <w:tcW w:w="380" w:type="pct"/>
            <w:shd w:val="clear" w:color="auto" w:fill="auto"/>
            <w:vAlign w:val="center"/>
          </w:tcPr>
          <w:p w:rsidR="00704E6A" w:rsidRPr="00600B4E" w:rsidRDefault="00697C2B" w:rsidP="00704E6A">
            <w:pPr>
              <w:spacing w:after="0" w:line="276" w:lineRule="auto"/>
              <w:ind w:firstLine="0"/>
              <w:jc w:val="center"/>
              <w:rPr>
                <w:sz w:val="18"/>
                <w:szCs w:val="24"/>
              </w:rPr>
            </w:pPr>
            <w:r w:rsidRPr="00600B4E">
              <w:rPr>
                <w:sz w:val="18"/>
                <w:szCs w:val="24"/>
              </w:rPr>
              <w:t>1.3</w:t>
            </w:r>
          </w:p>
        </w:tc>
        <w:tc>
          <w:tcPr>
            <w:tcW w:w="3028" w:type="pct"/>
            <w:shd w:val="clear" w:color="auto" w:fill="auto"/>
            <w:vAlign w:val="center"/>
          </w:tcPr>
          <w:p w:rsidR="00704E6A" w:rsidRPr="00600B4E" w:rsidRDefault="00697C2B" w:rsidP="00704E6A">
            <w:pPr>
              <w:spacing w:after="0" w:line="276" w:lineRule="auto"/>
              <w:ind w:firstLine="0"/>
              <w:rPr>
                <w:sz w:val="18"/>
                <w:szCs w:val="24"/>
              </w:rPr>
            </w:pPr>
            <w:r w:rsidRPr="00600B4E">
              <w:rPr>
                <w:sz w:val="18"/>
                <w:szCs w:val="24"/>
              </w:rPr>
              <w:t>Озеленение территории общего пользования</w:t>
            </w:r>
          </w:p>
        </w:tc>
        <w:tc>
          <w:tcPr>
            <w:tcW w:w="756" w:type="pct"/>
            <w:shd w:val="clear" w:color="auto" w:fill="auto"/>
            <w:vAlign w:val="center"/>
          </w:tcPr>
          <w:p w:rsidR="00704E6A" w:rsidRPr="00600B4E" w:rsidRDefault="00697C2B" w:rsidP="00704E6A">
            <w:pPr>
              <w:spacing w:after="0" w:line="276" w:lineRule="auto"/>
              <w:ind w:firstLine="0"/>
              <w:jc w:val="center"/>
              <w:rPr>
                <w:sz w:val="18"/>
                <w:szCs w:val="24"/>
              </w:rPr>
            </w:pPr>
            <w:r w:rsidRPr="00600B4E">
              <w:rPr>
                <w:sz w:val="18"/>
                <w:szCs w:val="24"/>
              </w:rPr>
              <w:t>га</w:t>
            </w:r>
          </w:p>
        </w:tc>
        <w:tc>
          <w:tcPr>
            <w:tcW w:w="836" w:type="pct"/>
            <w:shd w:val="clear" w:color="auto" w:fill="auto"/>
            <w:vAlign w:val="center"/>
          </w:tcPr>
          <w:p w:rsidR="00704E6A" w:rsidRPr="00600B4E" w:rsidRDefault="00697C2B" w:rsidP="00704E6A">
            <w:pPr>
              <w:spacing w:after="0" w:line="276" w:lineRule="auto"/>
              <w:ind w:firstLine="0"/>
              <w:jc w:val="center"/>
              <w:rPr>
                <w:sz w:val="18"/>
                <w:szCs w:val="24"/>
              </w:rPr>
            </w:pPr>
            <w:r w:rsidRPr="00600B4E">
              <w:rPr>
                <w:sz w:val="18"/>
                <w:szCs w:val="24"/>
              </w:rPr>
              <w:t>2,6</w:t>
            </w:r>
          </w:p>
        </w:tc>
      </w:tr>
      <w:tr w:rsidR="009D74C2" w:rsidTr="00D446BD">
        <w:trPr>
          <w:trHeight w:val="20"/>
          <w:jc w:val="center"/>
        </w:trPr>
        <w:tc>
          <w:tcPr>
            <w:tcW w:w="380" w:type="pct"/>
            <w:shd w:val="clear" w:color="auto" w:fill="auto"/>
            <w:vAlign w:val="center"/>
          </w:tcPr>
          <w:p w:rsidR="00704E6A" w:rsidRPr="00600B4E" w:rsidRDefault="00697C2B" w:rsidP="00704E6A">
            <w:pPr>
              <w:spacing w:after="0" w:line="276" w:lineRule="auto"/>
              <w:ind w:firstLine="0"/>
              <w:jc w:val="center"/>
              <w:rPr>
                <w:sz w:val="18"/>
                <w:szCs w:val="24"/>
              </w:rPr>
            </w:pPr>
            <w:r w:rsidRPr="00600B4E">
              <w:rPr>
                <w:sz w:val="18"/>
                <w:szCs w:val="24"/>
              </w:rPr>
              <w:t>2</w:t>
            </w:r>
          </w:p>
        </w:tc>
        <w:tc>
          <w:tcPr>
            <w:tcW w:w="3028" w:type="pct"/>
            <w:shd w:val="clear" w:color="auto" w:fill="auto"/>
            <w:vAlign w:val="center"/>
          </w:tcPr>
          <w:p w:rsidR="00704E6A" w:rsidRPr="00600B4E" w:rsidRDefault="00697C2B" w:rsidP="00704E6A">
            <w:pPr>
              <w:spacing w:after="0" w:line="276" w:lineRule="auto"/>
              <w:ind w:left="28" w:firstLine="0"/>
              <w:rPr>
                <w:sz w:val="18"/>
                <w:szCs w:val="24"/>
              </w:rPr>
            </w:pPr>
            <w:r w:rsidRPr="00600B4E">
              <w:rPr>
                <w:sz w:val="18"/>
                <w:szCs w:val="24"/>
              </w:rPr>
              <w:t>Население</w:t>
            </w:r>
          </w:p>
        </w:tc>
        <w:tc>
          <w:tcPr>
            <w:tcW w:w="756" w:type="pct"/>
            <w:shd w:val="clear" w:color="auto" w:fill="auto"/>
            <w:vAlign w:val="center"/>
          </w:tcPr>
          <w:p w:rsidR="00704E6A" w:rsidRPr="00600B4E" w:rsidRDefault="00697C2B" w:rsidP="00704E6A">
            <w:pPr>
              <w:spacing w:after="0" w:line="276" w:lineRule="auto"/>
              <w:ind w:firstLine="0"/>
              <w:jc w:val="center"/>
              <w:rPr>
                <w:sz w:val="18"/>
                <w:szCs w:val="24"/>
              </w:rPr>
            </w:pPr>
          </w:p>
        </w:tc>
        <w:tc>
          <w:tcPr>
            <w:tcW w:w="836" w:type="pct"/>
            <w:shd w:val="clear" w:color="auto" w:fill="auto"/>
            <w:vAlign w:val="center"/>
          </w:tcPr>
          <w:p w:rsidR="00704E6A" w:rsidRPr="00600B4E" w:rsidRDefault="00697C2B" w:rsidP="00704E6A">
            <w:pPr>
              <w:spacing w:after="0" w:line="276" w:lineRule="auto"/>
              <w:ind w:firstLine="0"/>
              <w:jc w:val="center"/>
              <w:rPr>
                <w:sz w:val="18"/>
                <w:szCs w:val="24"/>
              </w:rPr>
            </w:pPr>
          </w:p>
        </w:tc>
      </w:tr>
      <w:tr w:rsidR="009D74C2" w:rsidTr="00D446BD">
        <w:trPr>
          <w:trHeight w:val="20"/>
          <w:jc w:val="center"/>
        </w:trPr>
        <w:tc>
          <w:tcPr>
            <w:tcW w:w="380" w:type="pct"/>
            <w:shd w:val="clear" w:color="auto" w:fill="auto"/>
            <w:vAlign w:val="center"/>
          </w:tcPr>
          <w:p w:rsidR="00704E6A" w:rsidRPr="00600B4E" w:rsidRDefault="00697C2B" w:rsidP="00704E6A">
            <w:pPr>
              <w:spacing w:after="0" w:line="276" w:lineRule="auto"/>
              <w:ind w:firstLine="0"/>
              <w:jc w:val="center"/>
              <w:rPr>
                <w:sz w:val="18"/>
                <w:szCs w:val="24"/>
              </w:rPr>
            </w:pPr>
            <w:r w:rsidRPr="00600B4E">
              <w:rPr>
                <w:sz w:val="18"/>
                <w:szCs w:val="24"/>
              </w:rPr>
              <w:t>2.1</w:t>
            </w:r>
          </w:p>
        </w:tc>
        <w:tc>
          <w:tcPr>
            <w:tcW w:w="3028" w:type="pct"/>
            <w:shd w:val="clear" w:color="auto" w:fill="auto"/>
            <w:vAlign w:val="center"/>
          </w:tcPr>
          <w:p w:rsidR="00704E6A" w:rsidRPr="00600B4E" w:rsidRDefault="00697C2B" w:rsidP="00704E6A">
            <w:pPr>
              <w:spacing w:after="0" w:line="276" w:lineRule="auto"/>
              <w:ind w:left="28" w:firstLine="0"/>
              <w:rPr>
                <w:sz w:val="18"/>
                <w:szCs w:val="24"/>
              </w:rPr>
            </w:pPr>
            <w:r w:rsidRPr="00600B4E">
              <w:rPr>
                <w:sz w:val="18"/>
                <w:szCs w:val="24"/>
              </w:rPr>
              <w:t>Численность населения</w:t>
            </w:r>
          </w:p>
        </w:tc>
        <w:tc>
          <w:tcPr>
            <w:tcW w:w="756" w:type="pct"/>
            <w:shd w:val="clear" w:color="auto" w:fill="auto"/>
            <w:vAlign w:val="center"/>
          </w:tcPr>
          <w:p w:rsidR="00704E6A" w:rsidRPr="00600B4E" w:rsidRDefault="00697C2B" w:rsidP="00704E6A">
            <w:pPr>
              <w:spacing w:after="0" w:line="276" w:lineRule="auto"/>
              <w:ind w:firstLine="0"/>
              <w:jc w:val="center"/>
              <w:rPr>
                <w:sz w:val="18"/>
                <w:szCs w:val="24"/>
              </w:rPr>
            </w:pPr>
            <w:r w:rsidRPr="00600B4E">
              <w:rPr>
                <w:sz w:val="18"/>
                <w:szCs w:val="24"/>
              </w:rPr>
              <w:t>чел.</w:t>
            </w:r>
          </w:p>
        </w:tc>
        <w:tc>
          <w:tcPr>
            <w:tcW w:w="836" w:type="pct"/>
            <w:shd w:val="clear" w:color="auto" w:fill="auto"/>
            <w:vAlign w:val="center"/>
          </w:tcPr>
          <w:p w:rsidR="00704E6A" w:rsidRPr="00600B4E" w:rsidRDefault="00697C2B" w:rsidP="00704E6A">
            <w:pPr>
              <w:spacing w:after="0" w:line="276" w:lineRule="auto"/>
              <w:ind w:firstLine="0"/>
              <w:jc w:val="center"/>
              <w:rPr>
                <w:sz w:val="18"/>
                <w:szCs w:val="24"/>
              </w:rPr>
            </w:pPr>
            <w:r w:rsidRPr="00600B4E">
              <w:rPr>
                <w:sz w:val="18"/>
                <w:szCs w:val="24"/>
              </w:rPr>
              <w:t>1215</w:t>
            </w:r>
          </w:p>
        </w:tc>
      </w:tr>
      <w:tr w:rsidR="009D74C2" w:rsidTr="00D446BD">
        <w:trPr>
          <w:trHeight w:val="20"/>
          <w:jc w:val="center"/>
        </w:trPr>
        <w:tc>
          <w:tcPr>
            <w:tcW w:w="380" w:type="pct"/>
            <w:shd w:val="clear" w:color="auto" w:fill="auto"/>
            <w:vAlign w:val="center"/>
          </w:tcPr>
          <w:p w:rsidR="00704E6A" w:rsidRPr="00600B4E" w:rsidRDefault="00697C2B" w:rsidP="00704E6A">
            <w:pPr>
              <w:spacing w:after="0" w:line="276" w:lineRule="auto"/>
              <w:ind w:firstLine="0"/>
              <w:jc w:val="center"/>
              <w:rPr>
                <w:sz w:val="18"/>
                <w:szCs w:val="24"/>
              </w:rPr>
            </w:pPr>
            <w:r w:rsidRPr="00600B4E">
              <w:rPr>
                <w:sz w:val="18"/>
                <w:szCs w:val="24"/>
              </w:rPr>
              <w:t>2.2</w:t>
            </w:r>
          </w:p>
        </w:tc>
        <w:tc>
          <w:tcPr>
            <w:tcW w:w="3028" w:type="pct"/>
            <w:shd w:val="clear" w:color="auto" w:fill="auto"/>
            <w:vAlign w:val="center"/>
          </w:tcPr>
          <w:p w:rsidR="00704E6A" w:rsidRPr="00600B4E" w:rsidRDefault="00697C2B" w:rsidP="00704E6A">
            <w:pPr>
              <w:spacing w:after="0" w:line="276" w:lineRule="auto"/>
              <w:ind w:left="28" w:firstLine="0"/>
              <w:rPr>
                <w:sz w:val="18"/>
                <w:szCs w:val="24"/>
              </w:rPr>
            </w:pPr>
            <w:r w:rsidRPr="00600B4E">
              <w:rPr>
                <w:sz w:val="18"/>
                <w:szCs w:val="24"/>
              </w:rPr>
              <w:t>Плотность населения</w:t>
            </w:r>
          </w:p>
        </w:tc>
        <w:tc>
          <w:tcPr>
            <w:tcW w:w="756" w:type="pct"/>
            <w:shd w:val="clear" w:color="auto" w:fill="auto"/>
            <w:vAlign w:val="center"/>
          </w:tcPr>
          <w:p w:rsidR="00704E6A" w:rsidRPr="00600B4E" w:rsidRDefault="00697C2B" w:rsidP="00704E6A">
            <w:pPr>
              <w:spacing w:after="0" w:line="276" w:lineRule="auto"/>
              <w:ind w:firstLine="0"/>
              <w:jc w:val="center"/>
              <w:rPr>
                <w:sz w:val="18"/>
                <w:szCs w:val="24"/>
              </w:rPr>
            </w:pPr>
            <w:r w:rsidRPr="00600B4E">
              <w:rPr>
                <w:sz w:val="18"/>
                <w:szCs w:val="24"/>
              </w:rPr>
              <w:t>чел/га</w:t>
            </w:r>
          </w:p>
        </w:tc>
        <w:tc>
          <w:tcPr>
            <w:tcW w:w="836" w:type="pct"/>
            <w:shd w:val="clear" w:color="auto" w:fill="auto"/>
            <w:vAlign w:val="center"/>
          </w:tcPr>
          <w:p w:rsidR="00704E6A" w:rsidRPr="00600B4E" w:rsidRDefault="00697C2B" w:rsidP="00704E6A">
            <w:pPr>
              <w:spacing w:after="0" w:line="276" w:lineRule="auto"/>
              <w:ind w:firstLine="0"/>
              <w:jc w:val="center"/>
              <w:rPr>
                <w:sz w:val="18"/>
                <w:szCs w:val="24"/>
              </w:rPr>
            </w:pPr>
            <w:r w:rsidRPr="00600B4E">
              <w:rPr>
                <w:sz w:val="18"/>
                <w:szCs w:val="24"/>
              </w:rPr>
              <w:t>68</w:t>
            </w:r>
          </w:p>
        </w:tc>
      </w:tr>
      <w:tr w:rsidR="009D74C2" w:rsidTr="00D446BD">
        <w:trPr>
          <w:trHeight w:val="20"/>
          <w:jc w:val="center"/>
        </w:trPr>
        <w:tc>
          <w:tcPr>
            <w:tcW w:w="380" w:type="pct"/>
            <w:shd w:val="clear" w:color="auto" w:fill="auto"/>
            <w:vAlign w:val="center"/>
          </w:tcPr>
          <w:p w:rsidR="00704E6A" w:rsidRPr="00600B4E" w:rsidRDefault="00697C2B" w:rsidP="00704E6A">
            <w:pPr>
              <w:spacing w:after="0" w:line="276" w:lineRule="auto"/>
              <w:ind w:firstLine="0"/>
              <w:jc w:val="center"/>
              <w:rPr>
                <w:sz w:val="18"/>
                <w:szCs w:val="24"/>
              </w:rPr>
            </w:pPr>
            <w:r w:rsidRPr="00600B4E">
              <w:rPr>
                <w:sz w:val="18"/>
                <w:szCs w:val="24"/>
              </w:rPr>
              <w:t>3.</w:t>
            </w:r>
          </w:p>
        </w:tc>
        <w:tc>
          <w:tcPr>
            <w:tcW w:w="3028" w:type="pct"/>
            <w:shd w:val="clear" w:color="auto" w:fill="auto"/>
            <w:vAlign w:val="center"/>
          </w:tcPr>
          <w:p w:rsidR="00704E6A" w:rsidRPr="00600B4E" w:rsidRDefault="00697C2B" w:rsidP="00704E6A">
            <w:pPr>
              <w:spacing w:after="0" w:line="276" w:lineRule="auto"/>
              <w:ind w:left="28" w:firstLine="0"/>
              <w:rPr>
                <w:sz w:val="18"/>
                <w:szCs w:val="24"/>
              </w:rPr>
            </w:pPr>
            <w:r w:rsidRPr="00600B4E">
              <w:rPr>
                <w:sz w:val="18"/>
                <w:szCs w:val="24"/>
              </w:rPr>
              <w:t>Жилищный фонд</w:t>
            </w:r>
          </w:p>
        </w:tc>
        <w:tc>
          <w:tcPr>
            <w:tcW w:w="756" w:type="pct"/>
            <w:shd w:val="clear" w:color="auto" w:fill="auto"/>
            <w:vAlign w:val="center"/>
          </w:tcPr>
          <w:p w:rsidR="00704E6A" w:rsidRPr="00600B4E" w:rsidRDefault="00697C2B" w:rsidP="00704E6A">
            <w:pPr>
              <w:spacing w:after="0" w:line="276" w:lineRule="auto"/>
              <w:ind w:firstLine="0"/>
              <w:jc w:val="center"/>
              <w:rPr>
                <w:sz w:val="18"/>
                <w:szCs w:val="24"/>
              </w:rPr>
            </w:pPr>
          </w:p>
        </w:tc>
        <w:tc>
          <w:tcPr>
            <w:tcW w:w="836" w:type="pct"/>
            <w:shd w:val="clear" w:color="auto" w:fill="auto"/>
            <w:vAlign w:val="center"/>
          </w:tcPr>
          <w:p w:rsidR="00704E6A" w:rsidRPr="00600B4E" w:rsidRDefault="00697C2B" w:rsidP="00704E6A">
            <w:pPr>
              <w:spacing w:after="0" w:line="276" w:lineRule="auto"/>
              <w:ind w:firstLine="0"/>
              <w:jc w:val="center"/>
              <w:rPr>
                <w:sz w:val="18"/>
                <w:szCs w:val="24"/>
              </w:rPr>
            </w:pPr>
          </w:p>
        </w:tc>
      </w:tr>
      <w:tr w:rsidR="009D74C2" w:rsidTr="00D446BD">
        <w:trPr>
          <w:trHeight w:val="20"/>
          <w:jc w:val="center"/>
        </w:trPr>
        <w:tc>
          <w:tcPr>
            <w:tcW w:w="380" w:type="pct"/>
            <w:shd w:val="clear" w:color="auto" w:fill="auto"/>
            <w:vAlign w:val="center"/>
          </w:tcPr>
          <w:p w:rsidR="00704E6A" w:rsidRPr="00600B4E" w:rsidRDefault="00697C2B" w:rsidP="00704E6A">
            <w:pPr>
              <w:spacing w:after="0" w:line="276" w:lineRule="auto"/>
              <w:ind w:firstLine="0"/>
              <w:jc w:val="center"/>
              <w:rPr>
                <w:sz w:val="18"/>
                <w:szCs w:val="24"/>
              </w:rPr>
            </w:pPr>
            <w:r w:rsidRPr="00600B4E">
              <w:rPr>
                <w:sz w:val="18"/>
                <w:szCs w:val="24"/>
              </w:rPr>
              <w:t>3.1</w:t>
            </w:r>
          </w:p>
        </w:tc>
        <w:tc>
          <w:tcPr>
            <w:tcW w:w="3028" w:type="pct"/>
            <w:shd w:val="clear" w:color="auto" w:fill="auto"/>
            <w:vAlign w:val="center"/>
          </w:tcPr>
          <w:p w:rsidR="00704E6A" w:rsidRPr="00600B4E" w:rsidRDefault="00697C2B" w:rsidP="00704E6A">
            <w:pPr>
              <w:spacing w:after="0" w:line="276" w:lineRule="auto"/>
              <w:ind w:left="28" w:firstLine="0"/>
              <w:rPr>
                <w:sz w:val="18"/>
                <w:szCs w:val="24"/>
              </w:rPr>
            </w:pPr>
            <w:r w:rsidRPr="00600B4E">
              <w:rPr>
                <w:sz w:val="18"/>
                <w:szCs w:val="24"/>
              </w:rPr>
              <w:t>Площадь жилого фонда</w:t>
            </w:r>
          </w:p>
        </w:tc>
        <w:tc>
          <w:tcPr>
            <w:tcW w:w="756" w:type="pct"/>
            <w:shd w:val="clear" w:color="auto" w:fill="auto"/>
            <w:vAlign w:val="center"/>
          </w:tcPr>
          <w:p w:rsidR="00704E6A" w:rsidRPr="00600B4E" w:rsidRDefault="00697C2B" w:rsidP="00704E6A">
            <w:pPr>
              <w:spacing w:after="0" w:line="276" w:lineRule="auto"/>
              <w:ind w:firstLine="0"/>
              <w:jc w:val="center"/>
              <w:rPr>
                <w:sz w:val="18"/>
                <w:szCs w:val="24"/>
              </w:rPr>
            </w:pPr>
            <w:r w:rsidRPr="00600B4E">
              <w:rPr>
                <w:sz w:val="18"/>
                <w:szCs w:val="24"/>
              </w:rPr>
              <w:t>м.кв. общей площади</w:t>
            </w:r>
          </w:p>
        </w:tc>
        <w:tc>
          <w:tcPr>
            <w:tcW w:w="836" w:type="pct"/>
            <w:shd w:val="clear" w:color="auto" w:fill="auto"/>
            <w:vAlign w:val="center"/>
          </w:tcPr>
          <w:p w:rsidR="00704E6A" w:rsidRPr="00600B4E" w:rsidRDefault="00697C2B" w:rsidP="00704E6A">
            <w:pPr>
              <w:spacing w:after="0" w:line="276" w:lineRule="auto"/>
              <w:ind w:firstLine="0"/>
              <w:jc w:val="center"/>
              <w:rPr>
                <w:sz w:val="18"/>
                <w:szCs w:val="24"/>
              </w:rPr>
            </w:pPr>
            <w:r w:rsidRPr="00600B4E">
              <w:rPr>
                <w:sz w:val="18"/>
                <w:szCs w:val="24"/>
              </w:rPr>
              <w:t>41 302</w:t>
            </w:r>
          </w:p>
        </w:tc>
      </w:tr>
      <w:tr w:rsidR="009D74C2" w:rsidTr="00D446BD">
        <w:trPr>
          <w:trHeight w:val="20"/>
          <w:jc w:val="center"/>
        </w:trPr>
        <w:tc>
          <w:tcPr>
            <w:tcW w:w="380" w:type="pct"/>
            <w:shd w:val="clear" w:color="auto" w:fill="auto"/>
            <w:vAlign w:val="center"/>
          </w:tcPr>
          <w:p w:rsidR="00704E6A" w:rsidRPr="00600B4E" w:rsidRDefault="00697C2B" w:rsidP="00704E6A">
            <w:pPr>
              <w:spacing w:after="0" w:line="276" w:lineRule="auto"/>
              <w:ind w:firstLine="0"/>
              <w:jc w:val="center"/>
              <w:rPr>
                <w:sz w:val="18"/>
                <w:szCs w:val="24"/>
              </w:rPr>
            </w:pPr>
            <w:r w:rsidRPr="00600B4E">
              <w:rPr>
                <w:sz w:val="18"/>
                <w:szCs w:val="24"/>
              </w:rPr>
              <w:t>4</w:t>
            </w:r>
          </w:p>
        </w:tc>
        <w:tc>
          <w:tcPr>
            <w:tcW w:w="3028" w:type="pct"/>
            <w:shd w:val="clear" w:color="auto" w:fill="auto"/>
            <w:vAlign w:val="center"/>
          </w:tcPr>
          <w:p w:rsidR="00704E6A" w:rsidRPr="00600B4E" w:rsidRDefault="00697C2B" w:rsidP="00704E6A">
            <w:pPr>
              <w:spacing w:after="0" w:line="276" w:lineRule="auto"/>
              <w:ind w:left="28" w:firstLine="0"/>
              <w:rPr>
                <w:sz w:val="18"/>
                <w:szCs w:val="24"/>
              </w:rPr>
            </w:pPr>
            <w:r w:rsidRPr="00600B4E">
              <w:rPr>
                <w:sz w:val="18"/>
                <w:szCs w:val="24"/>
              </w:rPr>
              <w:t>Транспортная инфраструктура</w:t>
            </w:r>
          </w:p>
        </w:tc>
        <w:tc>
          <w:tcPr>
            <w:tcW w:w="756" w:type="pct"/>
            <w:shd w:val="clear" w:color="auto" w:fill="auto"/>
            <w:vAlign w:val="center"/>
          </w:tcPr>
          <w:p w:rsidR="00704E6A" w:rsidRPr="00600B4E" w:rsidRDefault="00697C2B" w:rsidP="00704E6A">
            <w:pPr>
              <w:spacing w:after="0" w:line="276" w:lineRule="auto"/>
              <w:ind w:firstLine="0"/>
              <w:jc w:val="center"/>
              <w:rPr>
                <w:sz w:val="18"/>
                <w:szCs w:val="24"/>
              </w:rPr>
            </w:pPr>
          </w:p>
        </w:tc>
        <w:tc>
          <w:tcPr>
            <w:tcW w:w="836" w:type="pct"/>
            <w:shd w:val="clear" w:color="auto" w:fill="auto"/>
            <w:vAlign w:val="center"/>
          </w:tcPr>
          <w:p w:rsidR="00704E6A" w:rsidRPr="00600B4E" w:rsidRDefault="00697C2B" w:rsidP="00704E6A">
            <w:pPr>
              <w:spacing w:after="0" w:line="276" w:lineRule="auto"/>
              <w:ind w:firstLine="0"/>
              <w:jc w:val="center"/>
              <w:rPr>
                <w:sz w:val="18"/>
                <w:szCs w:val="24"/>
              </w:rPr>
            </w:pPr>
          </w:p>
        </w:tc>
      </w:tr>
      <w:tr w:rsidR="009D74C2" w:rsidTr="00D446BD">
        <w:trPr>
          <w:trHeight w:val="20"/>
          <w:jc w:val="center"/>
        </w:trPr>
        <w:tc>
          <w:tcPr>
            <w:tcW w:w="380" w:type="pct"/>
            <w:shd w:val="clear" w:color="auto" w:fill="auto"/>
            <w:vAlign w:val="center"/>
          </w:tcPr>
          <w:p w:rsidR="00704E6A" w:rsidRPr="00600B4E" w:rsidRDefault="00697C2B" w:rsidP="00704E6A">
            <w:pPr>
              <w:spacing w:after="0" w:line="276" w:lineRule="auto"/>
              <w:ind w:firstLine="0"/>
              <w:jc w:val="center"/>
              <w:rPr>
                <w:sz w:val="18"/>
                <w:szCs w:val="24"/>
              </w:rPr>
            </w:pPr>
            <w:r w:rsidRPr="00600B4E">
              <w:rPr>
                <w:sz w:val="18"/>
                <w:szCs w:val="24"/>
              </w:rPr>
              <w:t>4.1</w:t>
            </w:r>
          </w:p>
        </w:tc>
        <w:tc>
          <w:tcPr>
            <w:tcW w:w="3028" w:type="pct"/>
            <w:shd w:val="clear" w:color="auto" w:fill="auto"/>
            <w:vAlign w:val="center"/>
          </w:tcPr>
          <w:p w:rsidR="00704E6A" w:rsidRPr="00600B4E" w:rsidRDefault="00697C2B" w:rsidP="00704E6A">
            <w:pPr>
              <w:spacing w:after="0" w:line="276" w:lineRule="auto"/>
              <w:ind w:left="28" w:firstLine="0"/>
              <w:rPr>
                <w:sz w:val="18"/>
                <w:szCs w:val="24"/>
              </w:rPr>
            </w:pPr>
            <w:r w:rsidRPr="00600B4E">
              <w:rPr>
                <w:sz w:val="18"/>
                <w:szCs w:val="24"/>
              </w:rPr>
              <w:t>Протяженность улично-дорожной сети</w:t>
            </w:r>
          </w:p>
        </w:tc>
        <w:tc>
          <w:tcPr>
            <w:tcW w:w="756" w:type="pct"/>
            <w:shd w:val="clear" w:color="auto" w:fill="auto"/>
            <w:vAlign w:val="center"/>
          </w:tcPr>
          <w:p w:rsidR="00704E6A" w:rsidRPr="00600B4E" w:rsidRDefault="00697C2B" w:rsidP="00704E6A">
            <w:pPr>
              <w:spacing w:after="0" w:line="276" w:lineRule="auto"/>
              <w:ind w:firstLine="0"/>
              <w:jc w:val="center"/>
              <w:rPr>
                <w:sz w:val="18"/>
                <w:szCs w:val="24"/>
              </w:rPr>
            </w:pPr>
            <w:r w:rsidRPr="00600B4E">
              <w:rPr>
                <w:sz w:val="18"/>
                <w:szCs w:val="24"/>
              </w:rPr>
              <w:t>км</w:t>
            </w:r>
          </w:p>
        </w:tc>
        <w:tc>
          <w:tcPr>
            <w:tcW w:w="836" w:type="pct"/>
            <w:shd w:val="clear" w:color="auto" w:fill="auto"/>
            <w:vAlign w:val="center"/>
          </w:tcPr>
          <w:p w:rsidR="00704E6A" w:rsidRPr="00600B4E" w:rsidRDefault="00697C2B" w:rsidP="00704E6A">
            <w:pPr>
              <w:spacing w:after="0" w:line="276" w:lineRule="auto"/>
              <w:ind w:firstLine="0"/>
              <w:jc w:val="center"/>
              <w:rPr>
                <w:sz w:val="18"/>
                <w:szCs w:val="24"/>
              </w:rPr>
            </w:pPr>
            <w:r w:rsidRPr="00600B4E">
              <w:rPr>
                <w:sz w:val="18"/>
                <w:szCs w:val="24"/>
              </w:rPr>
              <w:t>2,0</w:t>
            </w:r>
          </w:p>
        </w:tc>
      </w:tr>
    </w:tbl>
    <w:p w:rsidR="00704E6A" w:rsidRPr="00C771CB" w:rsidRDefault="00697C2B" w:rsidP="00704E6A">
      <w:pPr>
        <w:spacing w:after="0"/>
        <w:jc w:val="both"/>
        <w:rPr>
          <w:rFonts w:eastAsia="TimesNewRoman"/>
          <w:szCs w:val="28"/>
        </w:rPr>
      </w:pPr>
    </w:p>
    <w:p w:rsidR="00F23383" w:rsidRDefault="00697C2B">
      <w:pPr>
        <w:spacing w:after="160" w:line="259" w:lineRule="auto"/>
        <w:ind w:firstLine="0"/>
        <w:rPr>
          <w:rFonts w:eastAsia="TimesNewRoman"/>
          <w:b/>
          <w:szCs w:val="28"/>
        </w:rPr>
      </w:pPr>
      <w:r>
        <w:rPr>
          <w:rFonts w:eastAsia="TimesNewRoman"/>
          <w:b/>
          <w:szCs w:val="28"/>
        </w:rPr>
        <w:br w:type="page"/>
      </w:r>
    </w:p>
    <w:p w:rsidR="00704E6A" w:rsidRPr="00C771CB" w:rsidRDefault="00697C2B" w:rsidP="00344364">
      <w:pPr>
        <w:numPr>
          <w:ilvl w:val="0"/>
          <w:numId w:val="24"/>
        </w:numPr>
        <w:spacing w:after="0" w:line="23" w:lineRule="atLeast"/>
        <w:ind w:hanging="357"/>
        <w:jc w:val="both"/>
        <w:outlineLvl w:val="2"/>
        <w:rPr>
          <w:rFonts w:eastAsia="TimesNewRoman"/>
          <w:b/>
          <w:szCs w:val="28"/>
        </w:rPr>
      </w:pPr>
      <w:bookmarkStart w:id="47" w:name="_Toc142644779"/>
      <w:r w:rsidRPr="00C771CB">
        <w:rPr>
          <w:rFonts w:eastAsia="TimesNewRoman"/>
          <w:b/>
          <w:szCs w:val="28"/>
        </w:rPr>
        <w:lastRenderedPageBreak/>
        <w:t xml:space="preserve">Планировка </w:t>
      </w:r>
      <w:r>
        <w:rPr>
          <w:rFonts w:eastAsia="TimesNewRoman"/>
          <w:b/>
          <w:szCs w:val="28"/>
        </w:rPr>
        <w:t>микрорайон</w:t>
      </w:r>
      <w:r>
        <w:rPr>
          <w:rFonts w:eastAsia="TimesNewRoman"/>
          <w:b/>
          <w:szCs w:val="28"/>
        </w:rPr>
        <w:t>а</w:t>
      </w:r>
      <w:r>
        <w:rPr>
          <w:rFonts w:eastAsia="TimesNewRoman"/>
          <w:b/>
          <w:szCs w:val="28"/>
        </w:rPr>
        <w:t xml:space="preserve"> </w:t>
      </w:r>
      <w:r w:rsidRPr="007815BC">
        <w:rPr>
          <w:rFonts w:eastAsia="TimesNewRoman"/>
          <w:b/>
          <w:szCs w:val="28"/>
        </w:rPr>
        <w:t>№</w:t>
      </w:r>
      <w:r w:rsidRPr="00C771CB">
        <w:rPr>
          <w:rFonts w:eastAsia="TimesNewRoman"/>
          <w:b/>
          <w:szCs w:val="28"/>
        </w:rPr>
        <w:t>8 «Горки»</w:t>
      </w:r>
      <w:bookmarkEnd w:id="47"/>
    </w:p>
    <w:p w:rsidR="003C38DF" w:rsidRPr="007815BC" w:rsidRDefault="00697C2B" w:rsidP="003C38DF">
      <w:pPr>
        <w:spacing w:before="120" w:after="120" w:line="276" w:lineRule="auto"/>
        <w:jc w:val="both"/>
        <w:rPr>
          <w:sz w:val="24"/>
          <w:szCs w:val="24"/>
        </w:rPr>
      </w:pPr>
      <w:r w:rsidRPr="007815BC">
        <w:rPr>
          <w:sz w:val="24"/>
          <w:szCs w:val="24"/>
        </w:rPr>
        <w:t xml:space="preserve">Границами проекта планировки территории микрорайона </w:t>
      </w:r>
      <w:r>
        <w:rPr>
          <w:sz w:val="24"/>
          <w:szCs w:val="24"/>
        </w:rPr>
        <w:t>№</w:t>
      </w:r>
      <w:r w:rsidRPr="007815BC">
        <w:rPr>
          <w:sz w:val="24"/>
          <w:szCs w:val="24"/>
        </w:rPr>
        <w:t xml:space="preserve">8 «Горка» являются существующие улицы с севера: улица Святослава Федорова, с западной </w:t>
      </w:r>
      <w:r w:rsidRPr="007815BC">
        <w:rPr>
          <w:sz w:val="24"/>
          <w:szCs w:val="24"/>
        </w:rPr>
        <w:t>стороны – улица Дружбы, с южной и юго-восточной – существующий природный рельеф и лесной массив. С восточной стороны в границы проекта планировки находятся территория подстанции (ПС) «Южная», котельная «Мамонтовская».</w:t>
      </w:r>
    </w:p>
    <w:p w:rsidR="003C38DF" w:rsidRDefault="00697C2B" w:rsidP="003C38DF">
      <w:pPr>
        <w:spacing w:before="120" w:after="120" w:line="276" w:lineRule="auto"/>
        <w:jc w:val="both"/>
        <w:rPr>
          <w:sz w:val="24"/>
          <w:szCs w:val="24"/>
        </w:rPr>
      </w:pPr>
      <w:r w:rsidRPr="007815BC">
        <w:rPr>
          <w:sz w:val="24"/>
          <w:szCs w:val="24"/>
        </w:rPr>
        <w:t xml:space="preserve">Площадь в границах разработки проекта </w:t>
      </w:r>
      <w:r w:rsidRPr="007815BC">
        <w:rPr>
          <w:sz w:val="24"/>
          <w:szCs w:val="24"/>
        </w:rPr>
        <w:t xml:space="preserve">планировки и проекта межевания территории составляет </w:t>
      </w:r>
      <w:r w:rsidRPr="0023451C">
        <w:rPr>
          <w:sz w:val="24"/>
          <w:szCs w:val="24"/>
        </w:rPr>
        <w:t>85,39</w:t>
      </w:r>
      <w:r>
        <w:rPr>
          <w:sz w:val="24"/>
          <w:szCs w:val="24"/>
        </w:rPr>
        <w:t xml:space="preserve"> </w:t>
      </w:r>
      <w:r w:rsidRPr="007815BC">
        <w:rPr>
          <w:sz w:val="24"/>
          <w:szCs w:val="24"/>
        </w:rPr>
        <w:t>га.</w:t>
      </w:r>
    </w:p>
    <w:p w:rsidR="003C38DF" w:rsidRPr="00D94E0A" w:rsidRDefault="00697C2B" w:rsidP="003C38DF">
      <w:pPr>
        <w:spacing w:before="120" w:after="120" w:line="276" w:lineRule="auto"/>
        <w:jc w:val="both"/>
        <w:rPr>
          <w:sz w:val="24"/>
          <w:szCs w:val="24"/>
        </w:rPr>
      </w:pPr>
      <w:r w:rsidRPr="00D94E0A">
        <w:rPr>
          <w:sz w:val="24"/>
          <w:szCs w:val="24"/>
        </w:rPr>
        <w:t>Проектом планировки предлагается территории зон многоэтажной жилой застройки и северо-западную территорию зоны индивидуальной жилой застройки предусмотреть под комплексное развитие территории в</w:t>
      </w:r>
      <w:r w:rsidRPr="00D94E0A">
        <w:rPr>
          <w:sz w:val="24"/>
          <w:szCs w:val="24"/>
        </w:rPr>
        <w:t xml:space="preserve"> соответствии с Постановлением Правительства ХМАО - Югры от 11.06.2021 </w:t>
      </w:r>
      <w:r>
        <w:rPr>
          <w:sz w:val="24"/>
          <w:szCs w:val="24"/>
        </w:rPr>
        <w:t>№</w:t>
      </w:r>
      <w:r w:rsidRPr="00D94E0A">
        <w:rPr>
          <w:sz w:val="24"/>
          <w:szCs w:val="24"/>
        </w:rPr>
        <w:t>213-п «О регулировании отдельных отношений в сфере комплексного развития территорий в Ханты-Мансийском автономном округе - Югре».</w:t>
      </w:r>
    </w:p>
    <w:p w:rsidR="003C38DF" w:rsidRPr="00D94E0A" w:rsidRDefault="00697C2B" w:rsidP="003C38DF">
      <w:pPr>
        <w:spacing w:before="120" w:after="120" w:line="276" w:lineRule="auto"/>
        <w:jc w:val="both"/>
        <w:rPr>
          <w:sz w:val="24"/>
          <w:szCs w:val="24"/>
        </w:rPr>
      </w:pPr>
      <w:r w:rsidRPr="00D94E0A">
        <w:rPr>
          <w:sz w:val="24"/>
          <w:szCs w:val="24"/>
        </w:rPr>
        <w:t>Целью комплексного развития территории является повыше</w:t>
      </w:r>
      <w:r w:rsidRPr="00D94E0A">
        <w:rPr>
          <w:sz w:val="24"/>
          <w:szCs w:val="24"/>
        </w:rPr>
        <w:t>ние эффективности использования территорий города.</w:t>
      </w:r>
    </w:p>
    <w:p w:rsidR="003C38DF" w:rsidRPr="00D94E0A" w:rsidRDefault="00697C2B" w:rsidP="003C38DF">
      <w:pPr>
        <w:spacing w:before="120" w:after="120" w:line="276" w:lineRule="auto"/>
        <w:jc w:val="both"/>
        <w:rPr>
          <w:sz w:val="24"/>
          <w:szCs w:val="24"/>
        </w:rPr>
      </w:pPr>
      <w:r w:rsidRPr="00D94E0A">
        <w:rPr>
          <w:sz w:val="24"/>
          <w:szCs w:val="24"/>
        </w:rPr>
        <w:t>Возведение шести многоквартирных жилых домов, обеспечение тем самым комфортных жилищных условий различных категорий граждан. И</w:t>
      </w:r>
      <w:r>
        <w:rPr>
          <w:sz w:val="24"/>
          <w:szCs w:val="24"/>
        </w:rPr>
        <w:t xml:space="preserve"> </w:t>
      </w:r>
      <w:r w:rsidRPr="00D94E0A">
        <w:rPr>
          <w:sz w:val="24"/>
          <w:szCs w:val="24"/>
        </w:rPr>
        <w:t xml:space="preserve">образование тринадцати земельных участков для размещения индивидуальных жилых </w:t>
      </w:r>
      <w:r w:rsidRPr="00D94E0A">
        <w:rPr>
          <w:sz w:val="24"/>
          <w:szCs w:val="24"/>
        </w:rPr>
        <w:t>домов в рамках комплексного устойчивого развития территории.</w:t>
      </w:r>
    </w:p>
    <w:p w:rsidR="003C38DF" w:rsidRPr="00B551ED" w:rsidRDefault="00697C2B" w:rsidP="003C38DF">
      <w:pPr>
        <w:spacing w:before="120" w:after="120" w:line="276" w:lineRule="auto"/>
        <w:jc w:val="both"/>
        <w:rPr>
          <w:sz w:val="24"/>
          <w:szCs w:val="24"/>
        </w:rPr>
      </w:pPr>
      <w:r w:rsidRPr="00B551ED">
        <w:rPr>
          <w:sz w:val="24"/>
          <w:szCs w:val="24"/>
        </w:rPr>
        <w:t>Проектом предусматривается централизованная система теплоснабжения для проектируемых многоэтажных жилых домов и общественных зданий. Протяженность проектируемых сетей в микрорайоне составит поряд</w:t>
      </w:r>
      <w:r w:rsidRPr="00B551ED">
        <w:rPr>
          <w:sz w:val="24"/>
          <w:szCs w:val="24"/>
        </w:rPr>
        <w:t>ка 3,6 км.</w:t>
      </w:r>
    </w:p>
    <w:p w:rsidR="003C38DF" w:rsidRDefault="00697C2B" w:rsidP="003C38DF">
      <w:pPr>
        <w:spacing w:before="120" w:after="120" w:line="276" w:lineRule="auto"/>
        <w:jc w:val="both"/>
        <w:rPr>
          <w:sz w:val="24"/>
          <w:szCs w:val="24"/>
        </w:rPr>
      </w:pPr>
      <w:r w:rsidRPr="00B551ED">
        <w:rPr>
          <w:sz w:val="24"/>
          <w:szCs w:val="24"/>
        </w:rPr>
        <w:t>Источником централизованного теплоснабжения микрорайона №8 «Горки» является существующая котельная «Мамонтовская».</w:t>
      </w:r>
    </w:p>
    <w:p w:rsidR="003C38DF" w:rsidRDefault="00697C2B" w:rsidP="003C38DF">
      <w:pPr>
        <w:spacing w:before="120" w:after="120" w:line="276" w:lineRule="auto"/>
        <w:jc w:val="both"/>
        <w:rPr>
          <w:sz w:val="24"/>
          <w:szCs w:val="24"/>
        </w:rPr>
      </w:pPr>
      <w:r w:rsidRPr="00B551ED">
        <w:rPr>
          <w:sz w:val="24"/>
          <w:szCs w:val="24"/>
        </w:rPr>
        <w:t xml:space="preserve">Перечень объектов капитального строительства, планируемых к размещению до 2033 года представлены в таблице </w:t>
      </w:r>
      <w:r>
        <w:rPr>
          <w:sz w:val="24"/>
          <w:szCs w:val="24"/>
        </w:rPr>
        <w:t>ниже.</w:t>
      </w:r>
    </w:p>
    <w:p w:rsidR="003C38DF" w:rsidRPr="007815BC" w:rsidRDefault="00697C2B" w:rsidP="003C38DF">
      <w:pPr>
        <w:pStyle w:val="aff2"/>
        <w:keepNext/>
        <w:spacing w:after="0" w:line="23" w:lineRule="atLeast"/>
        <w:ind w:firstLine="0"/>
        <w:rPr>
          <w:bCs w:val="0"/>
          <w:sz w:val="24"/>
          <w:szCs w:val="24"/>
        </w:rPr>
      </w:pPr>
      <w:r w:rsidRPr="007815BC">
        <w:rPr>
          <w:bCs w:val="0"/>
          <w:sz w:val="24"/>
          <w:szCs w:val="24"/>
        </w:rPr>
        <w:t xml:space="preserve">Таблица </w:t>
      </w:r>
      <w:r w:rsidRPr="007815BC">
        <w:rPr>
          <w:bCs w:val="0"/>
          <w:sz w:val="24"/>
          <w:szCs w:val="24"/>
        </w:rPr>
        <w:fldChar w:fldCharType="begin"/>
      </w:r>
      <w:r w:rsidRPr="007815BC">
        <w:rPr>
          <w:bCs w:val="0"/>
          <w:sz w:val="24"/>
          <w:szCs w:val="24"/>
        </w:rPr>
        <w:instrText xml:space="preserve"> SEQ Табл</w:instrText>
      </w:r>
      <w:r w:rsidRPr="007815BC">
        <w:rPr>
          <w:bCs w:val="0"/>
          <w:sz w:val="24"/>
          <w:szCs w:val="24"/>
        </w:rPr>
        <w:instrText xml:space="preserve">ица \* ARABIC </w:instrText>
      </w:r>
      <w:r w:rsidRPr="007815BC">
        <w:rPr>
          <w:bCs w:val="0"/>
          <w:sz w:val="24"/>
          <w:szCs w:val="24"/>
        </w:rPr>
        <w:fldChar w:fldCharType="separate"/>
      </w:r>
      <w:r w:rsidR="00B85BD6">
        <w:rPr>
          <w:bCs w:val="0"/>
          <w:noProof/>
          <w:sz w:val="24"/>
          <w:szCs w:val="24"/>
        </w:rPr>
        <w:t>16</w:t>
      </w:r>
      <w:r w:rsidRPr="007815BC">
        <w:rPr>
          <w:bCs w:val="0"/>
          <w:sz w:val="24"/>
          <w:szCs w:val="24"/>
        </w:rPr>
        <w:fldChar w:fldCharType="end"/>
      </w:r>
      <w:r w:rsidRPr="007815BC">
        <w:rPr>
          <w:bCs w:val="0"/>
          <w:sz w:val="24"/>
          <w:szCs w:val="24"/>
        </w:rPr>
        <w:t xml:space="preserve">. </w:t>
      </w:r>
      <w:r w:rsidRPr="00B551ED">
        <w:rPr>
          <w:bCs w:val="0"/>
          <w:sz w:val="24"/>
          <w:szCs w:val="24"/>
        </w:rPr>
        <w:t>Перечень объектов капитального строительства, планируемых к размещению до 2033 года</w:t>
      </w:r>
    </w:p>
    <w:tbl>
      <w:tblPr>
        <w:tblW w:w="5000" w:type="pct"/>
        <w:tblCellMar>
          <w:left w:w="28" w:type="dxa"/>
          <w:right w:w="28" w:type="dxa"/>
        </w:tblCellMar>
        <w:tblLook w:val="0000" w:firstRow="0" w:lastRow="0" w:firstColumn="0" w:lastColumn="0" w:noHBand="0" w:noVBand="0"/>
      </w:tblPr>
      <w:tblGrid>
        <w:gridCol w:w="495"/>
        <w:gridCol w:w="2812"/>
        <w:gridCol w:w="1534"/>
        <w:gridCol w:w="4503"/>
      </w:tblGrid>
      <w:tr w:rsidR="009D74C2" w:rsidTr="00E924D2">
        <w:trPr>
          <w:trHeight w:val="20"/>
        </w:trPr>
        <w:tc>
          <w:tcPr>
            <w:tcW w:w="225" w:type="pct"/>
            <w:tcBorders>
              <w:top w:val="single" w:sz="4" w:space="0" w:color="auto"/>
              <w:left w:val="single" w:sz="4" w:space="0" w:color="auto"/>
              <w:bottom w:val="single" w:sz="4" w:space="0" w:color="auto"/>
            </w:tcBorders>
            <w:shd w:val="clear" w:color="auto" w:fill="auto"/>
            <w:vAlign w:val="center"/>
          </w:tcPr>
          <w:p w:rsidR="003C38DF" w:rsidRPr="00B551ED" w:rsidRDefault="00697C2B" w:rsidP="00E924D2">
            <w:pPr>
              <w:pStyle w:val="afffffffffffffe"/>
              <w:spacing w:line="240" w:lineRule="auto"/>
              <w:ind w:firstLine="0"/>
              <w:jc w:val="center"/>
              <w:rPr>
                <w:b/>
                <w:bCs/>
                <w:sz w:val="18"/>
                <w:szCs w:val="24"/>
              </w:rPr>
            </w:pPr>
            <w:r>
              <w:rPr>
                <w:b/>
                <w:bCs/>
                <w:color w:val="000000"/>
                <w:sz w:val="18"/>
                <w:szCs w:val="24"/>
              </w:rPr>
              <w:t>№</w:t>
            </w:r>
            <w:r w:rsidRPr="00B551ED">
              <w:rPr>
                <w:b/>
                <w:bCs/>
                <w:color w:val="000000"/>
                <w:sz w:val="18"/>
                <w:szCs w:val="24"/>
              </w:rPr>
              <w:t>п/п</w:t>
            </w:r>
          </w:p>
        </w:tc>
        <w:tc>
          <w:tcPr>
            <w:tcW w:w="1518" w:type="pct"/>
            <w:tcBorders>
              <w:top w:val="single" w:sz="4" w:space="0" w:color="auto"/>
              <w:left w:val="single" w:sz="4" w:space="0" w:color="auto"/>
              <w:bottom w:val="single" w:sz="4" w:space="0" w:color="auto"/>
            </w:tcBorders>
            <w:shd w:val="clear" w:color="auto" w:fill="auto"/>
            <w:vAlign w:val="center"/>
          </w:tcPr>
          <w:p w:rsidR="003C38DF" w:rsidRPr="00B551ED" w:rsidRDefault="00697C2B" w:rsidP="00E924D2">
            <w:pPr>
              <w:pStyle w:val="afffffffffffffe"/>
              <w:spacing w:line="240" w:lineRule="auto"/>
              <w:ind w:firstLine="0"/>
              <w:jc w:val="center"/>
              <w:rPr>
                <w:b/>
                <w:bCs/>
                <w:sz w:val="18"/>
                <w:szCs w:val="24"/>
              </w:rPr>
            </w:pPr>
            <w:r w:rsidRPr="00B551ED">
              <w:rPr>
                <w:b/>
                <w:bCs/>
                <w:color w:val="000000"/>
                <w:sz w:val="18"/>
                <w:szCs w:val="24"/>
              </w:rPr>
              <w:t>Наименование объекта капитального строительства</w:t>
            </w:r>
          </w:p>
        </w:tc>
        <w:tc>
          <w:tcPr>
            <w:tcW w:w="834" w:type="pct"/>
            <w:tcBorders>
              <w:top w:val="single" w:sz="4" w:space="0" w:color="auto"/>
              <w:left w:val="single" w:sz="4" w:space="0" w:color="auto"/>
              <w:bottom w:val="single" w:sz="4" w:space="0" w:color="auto"/>
            </w:tcBorders>
            <w:shd w:val="clear" w:color="auto" w:fill="auto"/>
            <w:vAlign w:val="center"/>
          </w:tcPr>
          <w:p w:rsidR="003C38DF" w:rsidRPr="00B551ED" w:rsidRDefault="00697C2B" w:rsidP="00E924D2">
            <w:pPr>
              <w:pStyle w:val="afffffffffffffe"/>
              <w:spacing w:line="240" w:lineRule="auto"/>
              <w:ind w:firstLine="0"/>
              <w:jc w:val="center"/>
              <w:rPr>
                <w:b/>
                <w:bCs/>
                <w:sz w:val="18"/>
                <w:szCs w:val="24"/>
              </w:rPr>
            </w:pPr>
            <w:r w:rsidRPr="00B551ED">
              <w:rPr>
                <w:b/>
                <w:bCs/>
                <w:color w:val="000000"/>
                <w:sz w:val="18"/>
                <w:szCs w:val="24"/>
              </w:rPr>
              <w:t>Номер планировочного квартала</w:t>
            </w:r>
          </w:p>
        </w:tc>
        <w:tc>
          <w:tcPr>
            <w:tcW w:w="2423" w:type="pct"/>
            <w:tcBorders>
              <w:top w:val="single" w:sz="4" w:space="0" w:color="auto"/>
              <w:left w:val="single" w:sz="4" w:space="0" w:color="auto"/>
              <w:bottom w:val="single" w:sz="4" w:space="0" w:color="auto"/>
              <w:right w:val="single" w:sz="4" w:space="0" w:color="auto"/>
            </w:tcBorders>
            <w:shd w:val="clear" w:color="auto" w:fill="auto"/>
            <w:vAlign w:val="center"/>
          </w:tcPr>
          <w:p w:rsidR="003C38DF" w:rsidRPr="00B551ED" w:rsidRDefault="00697C2B" w:rsidP="00E924D2">
            <w:pPr>
              <w:pStyle w:val="afffffffffffffe"/>
              <w:spacing w:line="240" w:lineRule="auto"/>
              <w:ind w:firstLine="0"/>
              <w:jc w:val="center"/>
              <w:rPr>
                <w:b/>
                <w:bCs/>
                <w:sz w:val="18"/>
                <w:szCs w:val="24"/>
              </w:rPr>
            </w:pPr>
            <w:r w:rsidRPr="00B551ED">
              <w:rPr>
                <w:b/>
                <w:bCs/>
                <w:color w:val="000000"/>
                <w:sz w:val="18"/>
                <w:szCs w:val="24"/>
              </w:rPr>
              <w:t>Характеристика объекта капитального строительства</w:t>
            </w:r>
          </w:p>
        </w:tc>
      </w:tr>
      <w:tr w:rsidR="009D74C2" w:rsidTr="00E924D2">
        <w:trPr>
          <w:trHeight w:val="20"/>
        </w:trPr>
        <w:tc>
          <w:tcPr>
            <w:tcW w:w="225" w:type="pct"/>
            <w:tcBorders>
              <w:top w:val="single" w:sz="4" w:space="0" w:color="auto"/>
              <w:left w:val="single" w:sz="4" w:space="0" w:color="auto"/>
            </w:tcBorders>
            <w:shd w:val="clear" w:color="auto" w:fill="FFFFFF"/>
            <w:vAlign w:val="center"/>
          </w:tcPr>
          <w:p w:rsidR="003C38DF" w:rsidRPr="00B551ED" w:rsidRDefault="00697C2B" w:rsidP="00E924D2">
            <w:pPr>
              <w:pStyle w:val="afffffffffffffe"/>
              <w:spacing w:line="240" w:lineRule="auto"/>
              <w:ind w:firstLine="0"/>
              <w:jc w:val="center"/>
              <w:rPr>
                <w:sz w:val="18"/>
                <w:szCs w:val="24"/>
              </w:rPr>
            </w:pPr>
            <w:r w:rsidRPr="00B551ED">
              <w:rPr>
                <w:color w:val="000000"/>
                <w:sz w:val="18"/>
                <w:szCs w:val="24"/>
              </w:rPr>
              <w:t>1</w:t>
            </w:r>
          </w:p>
        </w:tc>
        <w:tc>
          <w:tcPr>
            <w:tcW w:w="1518" w:type="pct"/>
            <w:tcBorders>
              <w:top w:val="single" w:sz="4" w:space="0" w:color="auto"/>
              <w:left w:val="single" w:sz="4" w:space="0" w:color="auto"/>
            </w:tcBorders>
            <w:shd w:val="clear" w:color="auto" w:fill="FFFFFF"/>
            <w:vAlign w:val="center"/>
          </w:tcPr>
          <w:p w:rsidR="003C38DF" w:rsidRPr="00B551ED" w:rsidRDefault="00697C2B" w:rsidP="00E924D2">
            <w:pPr>
              <w:pStyle w:val="afffffffffffffe"/>
              <w:spacing w:line="240" w:lineRule="auto"/>
              <w:ind w:firstLine="0"/>
              <w:rPr>
                <w:sz w:val="18"/>
                <w:szCs w:val="24"/>
              </w:rPr>
            </w:pPr>
            <w:r w:rsidRPr="00B551ED">
              <w:rPr>
                <w:color w:val="000000"/>
                <w:sz w:val="18"/>
                <w:szCs w:val="24"/>
              </w:rPr>
              <w:t>Многоквартирные</w:t>
            </w:r>
            <w:r w:rsidRPr="00B551ED">
              <w:rPr>
                <w:color w:val="000000"/>
                <w:sz w:val="18"/>
                <w:szCs w:val="24"/>
              </w:rPr>
              <w:t xml:space="preserve"> жилые дома</w:t>
            </w:r>
          </w:p>
        </w:tc>
        <w:tc>
          <w:tcPr>
            <w:tcW w:w="834" w:type="pct"/>
            <w:tcBorders>
              <w:top w:val="single" w:sz="4" w:space="0" w:color="auto"/>
              <w:left w:val="single" w:sz="4" w:space="0" w:color="auto"/>
            </w:tcBorders>
            <w:shd w:val="clear" w:color="auto" w:fill="FFFFFF"/>
            <w:vAlign w:val="center"/>
          </w:tcPr>
          <w:p w:rsidR="003C38DF" w:rsidRPr="00B551ED" w:rsidRDefault="00697C2B" w:rsidP="00E924D2">
            <w:pPr>
              <w:pStyle w:val="afffffffffffffe"/>
              <w:spacing w:line="240" w:lineRule="auto"/>
              <w:ind w:firstLine="0"/>
              <w:rPr>
                <w:sz w:val="18"/>
                <w:szCs w:val="24"/>
              </w:rPr>
            </w:pPr>
            <w:r w:rsidRPr="00B551ED">
              <w:rPr>
                <w:color w:val="000000"/>
                <w:sz w:val="18"/>
                <w:szCs w:val="24"/>
              </w:rPr>
              <w:t>квартал 03:07:03</w:t>
            </w:r>
          </w:p>
        </w:tc>
        <w:tc>
          <w:tcPr>
            <w:tcW w:w="2423" w:type="pct"/>
            <w:tcBorders>
              <w:top w:val="single" w:sz="4" w:space="0" w:color="auto"/>
              <w:left w:val="single" w:sz="4" w:space="0" w:color="auto"/>
              <w:right w:val="single" w:sz="4" w:space="0" w:color="auto"/>
            </w:tcBorders>
            <w:shd w:val="clear" w:color="auto" w:fill="FFFFFF"/>
            <w:vAlign w:val="center"/>
          </w:tcPr>
          <w:p w:rsidR="003C38DF" w:rsidRPr="00B551ED" w:rsidRDefault="00697C2B" w:rsidP="00E924D2">
            <w:pPr>
              <w:pStyle w:val="afffffffffffffe"/>
              <w:spacing w:line="240" w:lineRule="auto"/>
              <w:ind w:firstLine="0"/>
              <w:rPr>
                <w:sz w:val="18"/>
                <w:szCs w:val="24"/>
              </w:rPr>
            </w:pPr>
            <w:r w:rsidRPr="00B551ED">
              <w:rPr>
                <w:color w:val="000000"/>
                <w:sz w:val="18"/>
                <w:szCs w:val="24"/>
              </w:rPr>
              <w:t>Общая площадь земельных участков 33124,89 кв. м;</w:t>
            </w:r>
          </w:p>
          <w:p w:rsidR="003C38DF" w:rsidRPr="00B551ED" w:rsidRDefault="00697C2B" w:rsidP="00E924D2">
            <w:pPr>
              <w:pStyle w:val="afffffffffffffe"/>
              <w:spacing w:line="240" w:lineRule="auto"/>
              <w:ind w:firstLine="0"/>
              <w:rPr>
                <w:sz w:val="18"/>
                <w:szCs w:val="24"/>
              </w:rPr>
            </w:pPr>
            <w:r w:rsidRPr="00B551ED">
              <w:rPr>
                <w:color w:val="000000"/>
                <w:sz w:val="18"/>
                <w:szCs w:val="24"/>
              </w:rPr>
              <w:t>Этажность: 9 этажей</w:t>
            </w:r>
          </w:p>
        </w:tc>
      </w:tr>
      <w:tr w:rsidR="009D74C2" w:rsidTr="00E924D2">
        <w:trPr>
          <w:trHeight w:val="20"/>
        </w:trPr>
        <w:tc>
          <w:tcPr>
            <w:tcW w:w="225" w:type="pct"/>
            <w:tcBorders>
              <w:top w:val="single" w:sz="4" w:space="0" w:color="auto"/>
              <w:left w:val="single" w:sz="4" w:space="0" w:color="auto"/>
            </w:tcBorders>
            <w:shd w:val="clear" w:color="auto" w:fill="FFFFFF"/>
            <w:vAlign w:val="center"/>
          </w:tcPr>
          <w:p w:rsidR="003C38DF" w:rsidRPr="00B551ED" w:rsidRDefault="00697C2B" w:rsidP="00E924D2">
            <w:pPr>
              <w:pStyle w:val="afffffffffffffe"/>
              <w:spacing w:line="240" w:lineRule="auto"/>
              <w:ind w:firstLine="0"/>
              <w:jc w:val="center"/>
              <w:rPr>
                <w:sz w:val="18"/>
                <w:szCs w:val="24"/>
              </w:rPr>
            </w:pPr>
            <w:r w:rsidRPr="00B551ED">
              <w:rPr>
                <w:color w:val="000000"/>
                <w:sz w:val="18"/>
                <w:szCs w:val="24"/>
              </w:rPr>
              <w:t>2</w:t>
            </w:r>
          </w:p>
        </w:tc>
        <w:tc>
          <w:tcPr>
            <w:tcW w:w="1518" w:type="pct"/>
            <w:tcBorders>
              <w:top w:val="single" w:sz="4" w:space="0" w:color="auto"/>
              <w:left w:val="single" w:sz="4" w:space="0" w:color="auto"/>
            </w:tcBorders>
            <w:shd w:val="clear" w:color="auto" w:fill="FFFFFF"/>
            <w:vAlign w:val="center"/>
          </w:tcPr>
          <w:p w:rsidR="003C38DF" w:rsidRPr="00B551ED" w:rsidRDefault="00697C2B" w:rsidP="00E924D2">
            <w:pPr>
              <w:pStyle w:val="afffffffffffffe"/>
              <w:spacing w:line="240" w:lineRule="auto"/>
              <w:ind w:firstLine="0"/>
              <w:rPr>
                <w:sz w:val="18"/>
                <w:szCs w:val="24"/>
              </w:rPr>
            </w:pPr>
            <w:r w:rsidRPr="00B551ED">
              <w:rPr>
                <w:color w:val="000000"/>
                <w:sz w:val="18"/>
                <w:szCs w:val="24"/>
              </w:rPr>
              <w:t>Малоэтажные жилые дома блокированного типа (8 объектов)</w:t>
            </w:r>
          </w:p>
        </w:tc>
        <w:tc>
          <w:tcPr>
            <w:tcW w:w="834" w:type="pct"/>
            <w:tcBorders>
              <w:top w:val="single" w:sz="4" w:space="0" w:color="auto"/>
              <w:left w:val="single" w:sz="4" w:space="0" w:color="auto"/>
            </w:tcBorders>
            <w:shd w:val="clear" w:color="auto" w:fill="FFFFFF"/>
            <w:vAlign w:val="center"/>
          </w:tcPr>
          <w:p w:rsidR="003C38DF" w:rsidRPr="00B551ED" w:rsidRDefault="00697C2B" w:rsidP="00E924D2">
            <w:pPr>
              <w:pStyle w:val="afffffffffffffe"/>
              <w:spacing w:line="240" w:lineRule="auto"/>
              <w:ind w:firstLine="0"/>
              <w:rPr>
                <w:sz w:val="18"/>
                <w:szCs w:val="24"/>
              </w:rPr>
            </w:pPr>
            <w:r w:rsidRPr="00B551ED">
              <w:rPr>
                <w:color w:val="000000"/>
                <w:sz w:val="18"/>
                <w:szCs w:val="24"/>
              </w:rPr>
              <w:t>квартал 03:07:02</w:t>
            </w:r>
          </w:p>
        </w:tc>
        <w:tc>
          <w:tcPr>
            <w:tcW w:w="2423" w:type="pct"/>
            <w:tcBorders>
              <w:top w:val="single" w:sz="4" w:space="0" w:color="auto"/>
              <w:left w:val="single" w:sz="4" w:space="0" w:color="auto"/>
              <w:right w:val="single" w:sz="4" w:space="0" w:color="auto"/>
            </w:tcBorders>
            <w:shd w:val="clear" w:color="auto" w:fill="FFFFFF"/>
            <w:vAlign w:val="center"/>
          </w:tcPr>
          <w:p w:rsidR="003C38DF" w:rsidRPr="00B551ED" w:rsidRDefault="00697C2B" w:rsidP="00E924D2">
            <w:pPr>
              <w:pStyle w:val="afffffffffffffe"/>
              <w:spacing w:line="240" w:lineRule="auto"/>
              <w:ind w:firstLine="0"/>
              <w:rPr>
                <w:sz w:val="18"/>
                <w:szCs w:val="24"/>
              </w:rPr>
            </w:pPr>
            <w:r w:rsidRPr="00B551ED">
              <w:rPr>
                <w:color w:val="000000"/>
                <w:sz w:val="18"/>
                <w:szCs w:val="24"/>
              </w:rPr>
              <w:t>Общая площадь земельных участков 23339,16 кв. м;</w:t>
            </w:r>
          </w:p>
          <w:p w:rsidR="003C38DF" w:rsidRPr="00B551ED" w:rsidRDefault="00697C2B" w:rsidP="00E924D2">
            <w:pPr>
              <w:pStyle w:val="afffffffffffffe"/>
              <w:spacing w:line="240" w:lineRule="auto"/>
              <w:ind w:firstLine="0"/>
              <w:rPr>
                <w:sz w:val="18"/>
                <w:szCs w:val="24"/>
              </w:rPr>
            </w:pPr>
            <w:r w:rsidRPr="00B551ED">
              <w:rPr>
                <w:color w:val="000000"/>
                <w:sz w:val="18"/>
                <w:szCs w:val="24"/>
              </w:rPr>
              <w:t>Этажность: 3 этажа</w:t>
            </w:r>
          </w:p>
        </w:tc>
      </w:tr>
      <w:tr w:rsidR="009D74C2" w:rsidTr="00E924D2">
        <w:trPr>
          <w:trHeight w:val="20"/>
        </w:trPr>
        <w:tc>
          <w:tcPr>
            <w:tcW w:w="225" w:type="pct"/>
            <w:tcBorders>
              <w:top w:val="single" w:sz="4" w:space="0" w:color="auto"/>
              <w:left w:val="single" w:sz="4" w:space="0" w:color="auto"/>
              <w:bottom w:val="single" w:sz="4" w:space="0" w:color="auto"/>
            </w:tcBorders>
            <w:shd w:val="clear" w:color="auto" w:fill="FFFFFF"/>
            <w:vAlign w:val="center"/>
          </w:tcPr>
          <w:p w:rsidR="003C38DF" w:rsidRPr="00B551ED" w:rsidRDefault="00697C2B" w:rsidP="00E924D2">
            <w:pPr>
              <w:pStyle w:val="afffffffffffffe"/>
              <w:spacing w:line="240" w:lineRule="auto"/>
              <w:ind w:firstLine="0"/>
              <w:jc w:val="center"/>
              <w:rPr>
                <w:sz w:val="18"/>
                <w:szCs w:val="24"/>
              </w:rPr>
            </w:pPr>
            <w:r w:rsidRPr="00B551ED">
              <w:rPr>
                <w:color w:val="000000"/>
                <w:sz w:val="18"/>
                <w:szCs w:val="24"/>
              </w:rPr>
              <w:t>3</w:t>
            </w:r>
          </w:p>
        </w:tc>
        <w:tc>
          <w:tcPr>
            <w:tcW w:w="1518" w:type="pct"/>
            <w:tcBorders>
              <w:top w:val="single" w:sz="4" w:space="0" w:color="auto"/>
              <w:left w:val="single" w:sz="4" w:space="0" w:color="auto"/>
              <w:bottom w:val="single" w:sz="4" w:space="0" w:color="auto"/>
            </w:tcBorders>
            <w:shd w:val="clear" w:color="auto" w:fill="FFFFFF"/>
            <w:vAlign w:val="center"/>
          </w:tcPr>
          <w:p w:rsidR="003C38DF" w:rsidRPr="00B551ED" w:rsidRDefault="00697C2B" w:rsidP="00E924D2">
            <w:pPr>
              <w:pStyle w:val="afffffffffffffe"/>
              <w:spacing w:line="240" w:lineRule="auto"/>
              <w:ind w:firstLine="0"/>
              <w:rPr>
                <w:sz w:val="18"/>
                <w:szCs w:val="24"/>
              </w:rPr>
            </w:pPr>
            <w:r w:rsidRPr="00B551ED">
              <w:rPr>
                <w:color w:val="000000"/>
                <w:sz w:val="18"/>
                <w:szCs w:val="24"/>
              </w:rPr>
              <w:t xml:space="preserve">ИЖС (7 </w:t>
            </w:r>
            <w:r w:rsidRPr="00B551ED">
              <w:rPr>
                <w:color w:val="000000"/>
                <w:sz w:val="18"/>
                <w:szCs w:val="24"/>
              </w:rPr>
              <w:t>новых объектов)</w:t>
            </w:r>
          </w:p>
        </w:tc>
        <w:tc>
          <w:tcPr>
            <w:tcW w:w="834" w:type="pct"/>
            <w:tcBorders>
              <w:top w:val="single" w:sz="4" w:space="0" w:color="auto"/>
              <w:left w:val="single" w:sz="4" w:space="0" w:color="auto"/>
              <w:bottom w:val="single" w:sz="4" w:space="0" w:color="auto"/>
            </w:tcBorders>
            <w:shd w:val="clear" w:color="auto" w:fill="FFFFFF"/>
            <w:vAlign w:val="center"/>
          </w:tcPr>
          <w:p w:rsidR="003C38DF" w:rsidRPr="00B551ED" w:rsidRDefault="00697C2B" w:rsidP="00E924D2">
            <w:pPr>
              <w:pStyle w:val="afffffffffffffe"/>
              <w:spacing w:line="240" w:lineRule="auto"/>
              <w:ind w:firstLine="0"/>
              <w:rPr>
                <w:sz w:val="18"/>
                <w:szCs w:val="24"/>
              </w:rPr>
            </w:pPr>
            <w:r w:rsidRPr="00B551ED">
              <w:rPr>
                <w:color w:val="000000"/>
                <w:sz w:val="18"/>
                <w:szCs w:val="24"/>
              </w:rPr>
              <w:t>квартал 03:07:02</w:t>
            </w:r>
          </w:p>
        </w:tc>
        <w:tc>
          <w:tcPr>
            <w:tcW w:w="2423" w:type="pct"/>
            <w:tcBorders>
              <w:top w:val="single" w:sz="4" w:space="0" w:color="auto"/>
              <w:left w:val="single" w:sz="4" w:space="0" w:color="auto"/>
              <w:bottom w:val="single" w:sz="4" w:space="0" w:color="auto"/>
              <w:right w:val="single" w:sz="4" w:space="0" w:color="auto"/>
            </w:tcBorders>
            <w:shd w:val="clear" w:color="auto" w:fill="FFFFFF"/>
            <w:vAlign w:val="center"/>
          </w:tcPr>
          <w:p w:rsidR="003C38DF" w:rsidRPr="00B551ED" w:rsidRDefault="00697C2B" w:rsidP="00E924D2">
            <w:pPr>
              <w:pStyle w:val="afffffffffffffe"/>
              <w:spacing w:line="240" w:lineRule="auto"/>
              <w:ind w:firstLine="0"/>
              <w:rPr>
                <w:sz w:val="18"/>
                <w:szCs w:val="24"/>
              </w:rPr>
            </w:pPr>
            <w:r w:rsidRPr="00B551ED">
              <w:rPr>
                <w:color w:val="000000"/>
                <w:sz w:val="18"/>
                <w:szCs w:val="24"/>
              </w:rPr>
              <w:t>Площадь земельного участка от 766 кв. м до 1421 кв. м.</w:t>
            </w:r>
          </w:p>
        </w:tc>
      </w:tr>
    </w:tbl>
    <w:p w:rsidR="003C38DF" w:rsidRPr="007815BC" w:rsidRDefault="00697C2B" w:rsidP="003C38DF">
      <w:pPr>
        <w:spacing w:after="0" w:line="23" w:lineRule="atLeast"/>
        <w:jc w:val="both"/>
        <w:rPr>
          <w:sz w:val="24"/>
          <w:szCs w:val="24"/>
        </w:rPr>
      </w:pPr>
      <w:r>
        <w:rPr>
          <w:sz w:val="24"/>
          <w:szCs w:val="24"/>
        </w:rPr>
        <w:t xml:space="preserve"> </w:t>
      </w:r>
    </w:p>
    <w:p w:rsidR="003C38DF" w:rsidRDefault="00697C2B" w:rsidP="003C38DF">
      <w:pPr>
        <w:spacing w:after="0" w:line="23" w:lineRule="atLeast"/>
        <w:jc w:val="both"/>
        <w:rPr>
          <w:sz w:val="24"/>
          <w:szCs w:val="24"/>
        </w:rPr>
      </w:pPr>
      <w:r w:rsidRPr="00D94E0A">
        <w:rPr>
          <w:sz w:val="24"/>
          <w:szCs w:val="24"/>
        </w:rPr>
        <w:t>Баланс планируемого использования территории на 2033 год представлен</w:t>
      </w:r>
      <w:r w:rsidRPr="007815BC">
        <w:rPr>
          <w:sz w:val="24"/>
          <w:szCs w:val="24"/>
        </w:rPr>
        <w:t xml:space="preserve"> </w:t>
      </w:r>
      <w:r>
        <w:rPr>
          <w:sz w:val="24"/>
          <w:szCs w:val="24"/>
        </w:rPr>
        <w:t>в та</w:t>
      </w:r>
      <w:r>
        <w:rPr>
          <w:sz w:val="24"/>
          <w:szCs w:val="24"/>
        </w:rPr>
        <w:t>б</w:t>
      </w:r>
      <w:r>
        <w:rPr>
          <w:sz w:val="24"/>
          <w:szCs w:val="24"/>
        </w:rPr>
        <w:t>лице ниже.</w:t>
      </w:r>
    </w:p>
    <w:p w:rsidR="00652B86" w:rsidRDefault="00697C2B" w:rsidP="003C38DF">
      <w:pPr>
        <w:spacing w:after="0" w:line="23" w:lineRule="atLeast"/>
        <w:jc w:val="both"/>
        <w:rPr>
          <w:sz w:val="24"/>
          <w:szCs w:val="24"/>
        </w:rPr>
      </w:pPr>
    </w:p>
    <w:p w:rsidR="00652B86" w:rsidRDefault="00697C2B" w:rsidP="003C38DF">
      <w:pPr>
        <w:spacing w:after="0" w:line="23" w:lineRule="atLeast"/>
        <w:jc w:val="both"/>
        <w:rPr>
          <w:sz w:val="24"/>
          <w:szCs w:val="24"/>
        </w:rPr>
      </w:pPr>
    </w:p>
    <w:p w:rsidR="00652B86" w:rsidRDefault="00697C2B" w:rsidP="003C38DF">
      <w:pPr>
        <w:spacing w:after="0" w:line="23" w:lineRule="atLeast"/>
        <w:jc w:val="both"/>
        <w:rPr>
          <w:sz w:val="24"/>
          <w:szCs w:val="24"/>
        </w:rPr>
      </w:pPr>
    </w:p>
    <w:p w:rsidR="00652B86" w:rsidRDefault="00697C2B" w:rsidP="003C38DF">
      <w:pPr>
        <w:spacing w:after="0" w:line="23" w:lineRule="atLeast"/>
        <w:jc w:val="both"/>
        <w:rPr>
          <w:sz w:val="24"/>
          <w:szCs w:val="24"/>
        </w:rPr>
      </w:pPr>
    </w:p>
    <w:p w:rsidR="00652B86" w:rsidRPr="007815BC" w:rsidRDefault="00697C2B" w:rsidP="003C38DF">
      <w:pPr>
        <w:spacing w:after="0" w:line="23" w:lineRule="atLeast"/>
        <w:jc w:val="both"/>
        <w:rPr>
          <w:sz w:val="24"/>
          <w:szCs w:val="24"/>
        </w:rPr>
      </w:pPr>
    </w:p>
    <w:p w:rsidR="003C38DF" w:rsidRPr="007815BC" w:rsidRDefault="00697C2B" w:rsidP="003C38DF">
      <w:pPr>
        <w:pStyle w:val="aff2"/>
        <w:keepNext/>
        <w:spacing w:after="0" w:line="23" w:lineRule="atLeast"/>
        <w:ind w:firstLine="0"/>
        <w:rPr>
          <w:bCs w:val="0"/>
          <w:sz w:val="24"/>
          <w:szCs w:val="24"/>
        </w:rPr>
      </w:pPr>
      <w:bookmarkStart w:id="48" w:name="_Toc142030083"/>
      <w:r w:rsidRPr="007815BC">
        <w:rPr>
          <w:bCs w:val="0"/>
          <w:sz w:val="24"/>
          <w:szCs w:val="24"/>
        </w:rPr>
        <w:lastRenderedPageBreak/>
        <w:t xml:space="preserve">Таблица </w:t>
      </w:r>
      <w:r w:rsidRPr="007815BC">
        <w:rPr>
          <w:bCs w:val="0"/>
          <w:sz w:val="24"/>
          <w:szCs w:val="24"/>
        </w:rPr>
        <w:fldChar w:fldCharType="begin"/>
      </w:r>
      <w:r w:rsidRPr="007815BC">
        <w:rPr>
          <w:bCs w:val="0"/>
          <w:sz w:val="24"/>
          <w:szCs w:val="24"/>
        </w:rPr>
        <w:instrText xml:space="preserve"> SEQ Таблица \* ARABIC </w:instrText>
      </w:r>
      <w:r w:rsidRPr="007815BC">
        <w:rPr>
          <w:bCs w:val="0"/>
          <w:sz w:val="24"/>
          <w:szCs w:val="24"/>
        </w:rPr>
        <w:fldChar w:fldCharType="separate"/>
      </w:r>
      <w:r w:rsidR="00B85BD6">
        <w:rPr>
          <w:bCs w:val="0"/>
          <w:noProof/>
          <w:sz w:val="24"/>
          <w:szCs w:val="24"/>
        </w:rPr>
        <w:t>17</w:t>
      </w:r>
      <w:r w:rsidRPr="007815BC">
        <w:rPr>
          <w:bCs w:val="0"/>
          <w:sz w:val="24"/>
          <w:szCs w:val="24"/>
        </w:rPr>
        <w:fldChar w:fldCharType="end"/>
      </w:r>
      <w:r w:rsidRPr="007815BC">
        <w:rPr>
          <w:bCs w:val="0"/>
          <w:sz w:val="24"/>
          <w:szCs w:val="24"/>
        </w:rPr>
        <w:t xml:space="preserve">. Технико-экономические показатели застройки </w:t>
      </w:r>
      <w:r>
        <w:rPr>
          <w:bCs w:val="0"/>
          <w:sz w:val="24"/>
          <w:szCs w:val="24"/>
        </w:rPr>
        <w:t>микрорайона</w:t>
      </w:r>
      <w:r w:rsidRPr="007815BC">
        <w:rPr>
          <w:bCs w:val="0"/>
          <w:sz w:val="24"/>
          <w:szCs w:val="24"/>
        </w:rPr>
        <w:t xml:space="preserve"> №8 «Горк</w:t>
      </w:r>
      <w:r>
        <w:rPr>
          <w:bCs w:val="0"/>
          <w:sz w:val="24"/>
          <w:szCs w:val="24"/>
        </w:rPr>
        <w:t>а</w:t>
      </w:r>
      <w:r w:rsidRPr="007815BC">
        <w:rPr>
          <w:bCs w:val="0"/>
          <w:sz w:val="24"/>
          <w:szCs w:val="24"/>
        </w:rPr>
        <w:t>»</w:t>
      </w:r>
      <w:bookmarkEnd w:id="48"/>
    </w:p>
    <w:tbl>
      <w:tblPr>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873"/>
        <w:gridCol w:w="6"/>
        <w:gridCol w:w="4739"/>
        <w:gridCol w:w="1095"/>
        <w:gridCol w:w="1394"/>
        <w:gridCol w:w="7"/>
        <w:gridCol w:w="1230"/>
      </w:tblGrid>
      <w:tr w:rsidR="009D74C2" w:rsidTr="00E924D2">
        <w:trPr>
          <w:trHeight w:val="20"/>
          <w:tblHeader/>
        </w:trPr>
        <w:tc>
          <w:tcPr>
            <w:tcW w:w="467" w:type="pct"/>
            <w:shd w:val="clear" w:color="auto" w:fill="auto"/>
            <w:vAlign w:val="center"/>
          </w:tcPr>
          <w:p w:rsidR="003C38DF" w:rsidRPr="00715242" w:rsidRDefault="00697C2B" w:rsidP="00E924D2">
            <w:pPr>
              <w:pStyle w:val="afffffffffffffe"/>
              <w:spacing w:line="240" w:lineRule="auto"/>
              <w:ind w:firstLine="0"/>
              <w:jc w:val="center"/>
              <w:rPr>
                <w:b/>
                <w:bCs/>
                <w:sz w:val="18"/>
                <w:szCs w:val="24"/>
              </w:rPr>
            </w:pPr>
            <w:r>
              <w:rPr>
                <w:b/>
                <w:bCs/>
                <w:color w:val="000000"/>
                <w:sz w:val="18"/>
                <w:szCs w:val="24"/>
              </w:rPr>
              <w:t>№</w:t>
            </w:r>
            <w:r w:rsidRPr="00715242">
              <w:rPr>
                <w:b/>
                <w:bCs/>
                <w:color w:val="000000"/>
                <w:sz w:val="18"/>
                <w:szCs w:val="24"/>
              </w:rPr>
              <w:t>п/п</w:t>
            </w:r>
          </w:p>
        </w:tc>
        <w:tc>
          <w:tcPr>
            <w:tcW w:w="2539" w:type="pct"/>
            <w:gridSpan w:val="2"/>
            <w:shd w:val="clear" w:color="auto" w:fill="auto"/>
            <w:vAlign w:val="center"/>
          </w:tcPr>
          <w:p w:rsidR="003C38DF" w:rsidRPr="00715242" w:rsidRDefault="00697C2B" w:rsidP="00E924D2">
            <w:pPr>
              <w:pStyle w:val="afffffffffffffe"/>
              <w:spacing w:line="240" w:lineRule="auto"/>
              <w:ind w:firstLine="0"/>
              <w:jc w:val="center"/>
              <w:rPr>
                <w:b/>
                <w:bCs/>
                <w:sz w:val="18"/>
                <w:szCs w:val="24"/>
              </w:rPr>
            </w:pPr>
            <w:r w:rsidRPr="00715242">
              <w:rPr>
                <w:b/>
                <w:bCs/>
                <w:color w:val="000000"/>
                <w:sz w:val="18"/>
                <w:szCs w:val="24"/>
              </w:rPr>
              <w:t>Наименование показателей</w:t>
            </w:r>
          </w:p>
        </w:tc>
        <w:tc>
          <w:tcPr>
            <w:tcW w:w="583" w:type="pct"/>
            <w:shd w:val="clear" w:color="auto" w:fill="auto"/>
            <w:vAlign w:val="center"/>
          </w:tcPr>
          <w:p w:rsidR="003C38DF" w:rsidRPr="00715242" w:rsidRDefault="00697C2B" w:rsidP="00E924D2">
            <w:pPr>
              <w:pStyle w:val="afffffffffffffe"/>
              <w:spacing w:line="240" w:lineRule="auto"/>
              <w:ind w:firstLine="0"/>
              <w:jc w:val="center"/>
              <w:rPr>
                <w:b/>
                <w:bCs/>
                <w:sz w:val="18"/>
                <w:szCs w:val="24"/>
              </w:rPr>
            </w:pPr>
            <w:r w:rsidRPr="00715242">
              <w:rPr>
                <w:b/>
                <w:bCs/>
                <w:color w:val="000000"/>
                <w:sz w:val="18"/>
                <w:szCs w:val="24"/>
              </w:rPr>
              <w:t>Единица измерения</w:t>
            </w:r>
          </w:p>
        </w:tc>
        <w:tc>
          <w:tcPr>
            <w:tcW w:w="750" w:type="pct"/>
            <w:gridSpan w:val="2"/>
            <w:shd w:val="clear" w:color="auto" w:fill="auto"/>
            <w:vAlign w:val="center"/>
          </w:tcPr>
          <w:p w:rsidR="003C38DF" w:rsidRPr="00715242" w:rsidRDefault="00697C2B" w:rsidP="00E924D2">
            <w:pPr>
              <w:pStyle w:val="afffffffffffffe"/>
              <w:spacing w:line="240" w:lineRule="auto"/>
              <w:ind w:firstLine="0"/>
              <w:jc w:val="center"/>
              <w:rPr>
                <w:b/>
                <w:bCs/>
                <w:sz w:val="18"/>
                <w:szCs w:val="24"/>
              </w:rPr>
            </w:pPr>
            <w:r w:rsidRPr="00715242">
              <w:rPr>
                <w:b/>
                <w:bCs/>
                <w:color w:val="000000"/>
                <w:sz w:val="18"/>
                <w:szCs w:val="24"/>
              </w:rPr>
              <w:t>Современное состояние</w:t>
            </w:r>
          </w:p>
        </w:tc>
        <w:tc>
          <w:tcPr>
            <w:tcW w:w="661" w:type="pct"/>
            <w:shd w:val="clear" w:color="auto" w:fill="auto"/>
            <w:vAlign w:val="center"/>
          </w:tcPr>
          <w:p w:rsidR="003C38DF" w:rsidRPr="00715242" w:rsidRDefault="00697C2B" w:rsidP="00E924D2">
            <w:pPr>
              <w:pStyle w:val="afffffffffffffe"/>
              <w:spacing w:line="240" w:lineRule="auto"/>
              <w:ind w:firstLine="0"/>
              <w:jc w:val="center"/>
              <w:rPr>
                <w:b/>
                <w:bCs/>
                <w:sz w:val="18"/>
                <w:szCs w:val="24"/>
              </w:rPr>
            </w:pPr>
            <w:r w:rsidRPr="00715242">
              <w:rPr>
                <w:b/>
                <w:bCs/>
                <w:color w:val="000000"/>
                <w:sz w:val="18"/>
                <w:szCs w:val="24"/>
              </w:rPr>
              <w:t>Итого до 2033 года</w:t>
            </w:r>
          </w:p>
        </w:tc>
      </w:tr>
      <w:tr w:rsidR="009D74C2" w:rsidTr="00E924D2">
        <w:trPr>
          <w:trHeight w:val="20"/>
        </w:trPr>
        <w:tc>
          <w:tcPr>
            <w:tcW w:w="467" w:type="pct"/>
            <w:shd w:val="clear" w:color="auto" w:fill="auto"/>
            <w:vAlign w:val="center"/>
          </w:tcPr>
          <w:p w:rsidR="003C38DF" w:rsidRPr="00715242" w:rsidRDefault="00697C2B" w:rsidP="00E924D2">
            <w:pPr>
              <w:pStyle w:val="afffffffffffffe"/>
              <w:spacing w:line="240" w:lineRule="auto"/>
              <w:ind w:firstLine="0"/>
              <w:jc w:val="center"/>
              <w:rPr>
                <w:sz w:val="18"/>
                <w:szCs w:val="24"/>
              </w:rPr>
            </w:pPr>
            <w:r w:rsidRPr="00715242">
              <w:rPr>
                <w:color w:val="000000"/>
                <w:sz w:val="18"/>
                <w:szCs w:val="24"/>
              </w:rPr>
              <w:t>1.1</w:t>
            </w:r>
          </w:p>
        </w:tc>
        <w:tc>
          <w:tcPr>
            <w:tcW w:w="2539" w:type="pct"/>
            <w:gridSpan w:val="2"/>
            <w:shd w:val="clear" w:color="auto" w:fill="auto"/>
            <w:vAlign w:val="center"/>
          </w:tcPr>
          <w:p w:rsidR="003C38DF" w:rsidRPr="00715242" w:rsidRDefault="00697C2B" w:rsidP="00E924D2">
            <w:pPr>
              <w:pStyle w:val="afffffffffffffe"/>
              <w:spacing w:line="240" w:lineRule="auto"/>
              <w:ind w:firstLine="0"/>
              <w:rPr>
                <w:sz w:val="18"/>
                <w:szCs w:val="24"/>
              </w:rPr>
            </w:pPr>
            <w:r w:rsidRPr="00715242">
              <w:rPr>
                <w:color w:val="000000"/>
                <w:sz w:val="18"/>
                <w:szCs w:val="24"/>
              </w:rPr>
              <w:t>Площадь планируемой территории, в том числе:</w:t>
            </w:r>
          </w:p>
        </w:tc>
        <w:tc>
          <w:tcPr>
            <w:tcW w:w="583" w:type="pct"/>
            <w:shd w:val="clear" w:color="auto" w:fill="auto"/>
            <w:vAlign w:val="center"/>
          </w:tcPr>
          <w:p w:rsidR="003C38DF" w:rsidRPr="00715242" w:rsidRDefault="00697C2B" w:rsidP="00E924D2">
            <w:pPr>
              <w:pStyle w:val="afffffffffffffe"/>
              <w:spacing w:line="240" w:lineRule="auto"/>
              <w:ind w:firstLine="0"/>
              <w:jc w:val="center"/>
              <w:rPr>
                <w:sz w:val="18"/>
                <w:szCs w:val="24"/>
              </w:rPr>
            </w:pPr>
            <w:r w:rsidRPr="00715242">
              <w:rPr>
                <w:color w:val="000000"/>
                <w:sz w:val="18"/>
                <w:szCs w:val="24"/>
              </w:rPr>
              <w:t>га</w:t>
            </w:r>
          </w:p>
        </w:tc>
        <w:tc>
          <w:tcPr>
            <w:tcW w:w="750" w:type="pct"/>
            <w:gridSpan w:val="2"/>
            <w:shd w:val="clear" w:color="auto" w:fill="auto"/>
            <w:vAlign w:val="center"/>
          </w:tcPr>
          <w:p w:rsidR="003C38DF" w:rsidRPr="00715242" w:rsidRDefault="00697C2B" w:rsidP="00E924D2">
            <w:pPr>
              <w:pStyle w:val="afffffffffffffe"/>
              <w:spacing w:line="240" w:lineRule="auto"/>
              <w:ind w:firstLine="0"/>
              <w:jc w:val="center"/>
              <w:rPr>
                <w:sz w:val="18"/>
                <w:szCs w:val="24"/>
              </w:rPr>
            </w:pPr>
            <w:r w:rsidRPr="00715242">
              <w:rPr>
                <w:color w:val="000000"/>
                <w:sz w:val="18"/>
                <w:szCs w:val="24"/>
              </w:rPr>
              <w:t>85,40</w:t>
            </w:r>
          </w:p>
        </w:tc>
        <w:tc>
          <w:tcPr>
            <w:tcW w:w="661" w:type="pct"/>
            <w:shd w:val="clear" w:color="auto" w:fill="auto"/>
            <w:vAlign w:val="center"/>
          </w:tcPr>
          <w:p w:rsidR="003C38DF" w:rsidRPr="00715242" w:rsidRDefault="00697C2B" w:rsidP="00E924D2">
            <w:pPr>
              <w:pStyle w:val="afffffffffffffe"/>
              <w:spacing w:line="240" w:lineRule="auto"/>
              <w:ind w:firstLine="0"/>
              <w:jc w:val="center"/>
              <w:rPr>
                <w:sz w:val="18"/>
                <w:szCs w:val="24"/>
              </w:rPr>
            </w:pPr>
            <w:r w:rsidRPr="00715242">
              <w:rPr>
                <w:color w:val="000000"/>
                <w:sz w:val="18"/>
                <w:szCs w:val="24"/>
              </w:rPr>
              <w:t>85,40</w:t>
            </w:r>
          </w:p>
        </w:tc>
      </w:tr>
      <w:tr w:rsidR="009D74C2" w:rsidTr="00E924D2">
        <w:trPr>
          <w:trHeight w:val="20"/>
        </w:trPr>
        <w:tc>
          <w:tcPr>
            <w:tcW w:w="467" w:type="pct"/>
            <w:shd w:val="clear" w:color="auto" w:fill="auto"/>
            <w:vAlign w:val="center"/>
          </w:tcPr>
          <w:p w:rsidR="003C38DF" w:rsidRPr="00715242" w:rsidRDefault="00697C2B" w:rsidP="00E924D2">
            <w:pPr>
              <w:pStyle w:val="afffffffffffffe"/>
              <w:spacing w:line="240" w:lineRule="auto"/>
              <w:ind w:firstLine="0"/>
              <w:jc w:val="center"/>
              <w:rPr>
                <w:sz w:val="18"/>
                <w:szCs w:val="24"/>
              </w:rPr>
            </w:pPr>
            <w:r w:rsidRPr="00715242">
              <w:rPr>
                <w:color w:val="000000"/>
                <w:sz w:val="18"/>
                <w:szCs w:val="24"/>
              </w:rPr>
              <w:t>1.1.1</w:t>
            </w:r>
          </w:p>
        </w:tc>
        <w:tc>
          <w:tcPr>
            <w:tcW w:w="2539" w:type="pct"/>
            <w:gridSpan w:val="2"/>
            <w:shd w:val="clear" w:color="auto" w:fill="auto"/>
            <w:vAlign w:val="center"/>
          </w:tcPr>
          <w:p w:rsidR="003C38DF" w:rsidRPr="00715242" w:rsidRDefault="00697C2B" w:rsidP="00E924D2">
            <w:pPr>
              <w:pStyle w:val="afffffffffffffe"/>
              <w:spacing w:line="240" w:lineRule="auto"/>
              <w:ind w:firstLine="0"/>
              <w:rPr>
                <w:sz w:val="18"/>
                <w:szCs w:val="24"/>
              </w:rPr>
            </w:pPr>
            <w:r w:rsidRPr="00715242">
              <w:rPr>
                <w:color w:val="000000"/>
                <w:sz w:val="18"/>
                <w:szCs w:val="24"/>
              </w:rPr>
              <w:t>Жилые зоны, в том числе:</w:t>
            </w:r>
          </w:p>
        </w:tc>
        <w:tc>
          <w:tcPr>
            <w:tcW w:w="583" w:type="pct"/>
            <w:shd w:val="clear" w:color="auto" w:fill="auto"/>
            <w:vAlign w:val="center"/>
          </w:tcPr>
          <w:p w:rsidR="003C38DF" w:rsidRPr="00715242" w:rsidRDefault="00697C2B" w:rsidP="00E924D2">
            <w:pPr>
              <w:pStyle w:val="afffffffffffffe"/>
              <w:spacing w:line="240" w:lineRule="auto"/>
              <w:ind w:firstLine="0"/>
              <w:jc w:val="center"/>
              <w:rPr>
                <w:sz w:val="18"/>
                <w:szCs w:val="24"/>
              </w:rPr>
            </w:pPr>
            <w:r w:rsidRPr="00715242">
              <w:rPr>
                <w:color w:val="000000"/>
                <w:sz w:val="18"/>
                <w:szCs w:val="24"/>
              </w:rPr>
              <w:t>га</w:t>
            </w:r>
          </w:p>
        </w:tc>
        <w:tc>
          <w:tcPr>
            <w:tcW w:w="750" w:type="pct"/>
            <w:gridSpan w:val="2"/>
            <w:shd w:val="clear" w:color="auto" w:fill="auto"/>
            <w:vAlign w:val="center"/>
          </w:tcPr>
          <w:p w:rsidR="003C38DF" w:rsidRPr="00715242" w:rsidRDefault="00697C2B" w:rsidP="00E924D2">
            <w:pPr>
              <w:pStyle w:val="afffffffffffffe"/>
              <w:spacing w:line="240" w:lineRule="auto"/>
              <w:ind w:firstLine="0"/>
              <w:jc w:val="center"/>
              <w:rPr>
                <w:sz w:val="18"/>
                <w:szCs w:val="24"/>
              </w:rPr>
            </w:pPr>
            <w:r w:rsidRPr="00715242">
              <w:rPr>
                <w:color w:val="000000"/>
                <w:sz w:val="18"/>
                <w:szCs w:val="24"/>
              </w:rPr>
              <w:t>14,72</w:t>
            </w:r>
          </w:p>
        </w:tc>
        <w:tc>
          <w:tcPr>
            <w:tcW w:w="661" w:type="pct"/>
            <w:shd w:val="clear" w:color="auto" w:fill="auto"/>
            <w:vAlign w:val="center"/>
          </w:tcPr>
          <w:p w:rsidR="003C38DF" w:rsidRPr="00715242" w:rsidRDefault="00697C2B" w:rsidP="00E924D2">
            <w:pPr>
              <w:pStyle w:val="afffffffffffffe"/>
              <w:spacing w:line="240" w:lineRule="auto"/>
              <w:ind w:firstLine="0"/>
              <w:jc w:val="center"/>
              <w:rPr>
                <w:sz w:val="18"/>
                <w:szCs w:val="24"/>
              </w:rPr>
            </w:pPr>
            <w:r w:rsidRPr="00715242">
              <w:rPr>
                <w:color w:val="000000"/>
                <w:sz w:val="18"/>
                <w:szCs w:val="24"/>
              </w:rPr>
              <w:t>22,18</w:t>
            </w:r>
          </w:p>
        </w:tc>
      </w:tr>
      <w:tr w:rsidR="009D74C2" w:rsidTr="00E924D2">
        <w:trPr>
          <w:trHeight w:val="20"/>
        </w:trPr>
        <w:tc>
          <w:tcPr>
            <w:tcW w:w="467" w:type="pct"/>
            <w:shd w:val="clear" w:color="auto" w:fill="auto"/>
            <w:vAlign w:val="center"/>
          </w:tcPr>
          <w:p w:rsidR="003C38DF" w:rsidRPr="00715242" w:rsidRDefault="00697C2B" w:rsidP="00E924D2">
            <w:pPr>
              <w:pStyle w:val="afffffffffffffe"/>
              <w:spacing w:line="240" w:lineRule="auto"/>
              <w:ind w:firstLine="0"/>
              <w:jc w:val="center"/>
              <w:rPr>
                <w:sz w:val="18"/>
                <w:szCs w:val="24"/>
              </w:rPr>
            </w:pPr>
            <w:r w:rsidRPr="00715242">
              <w:rPr>
                <w:color w:val="000000"/>
                <w:sz w:val="18"/>
                <w:szCs w:val="24"/>
              </w:rPr>
              <w:t>1.1.1.1</w:t>
            </w:r>
          </w:p>
        </w:tc>
        <w:tc>
          <w:tcPr>
            <w:tcW w:w="2539" w:type="pct"/>
            <w:gridSpan w:val="2"/>
            <w:shd w:val="clear" w:color="auto" w:fill="auto"/>
            <w:vAlign w:val="center"/>
          </w:tcPr>
          <w:p w:rsidR="003C38DF" w:rsidRPr="00715242" w:rsidRDefault="00697C2B" w:rsidP="00E924D2">
            <w:pPr>
              <w:pStyle w:val="afffffffffffffe"/>
              <w:spacing w:line="240" w:lineRule="auto"/>
              <w:ind w:firstLine="0"/>
              <w:rPr>
                <w:sz w:val="18"/>
                <w:szCs w:val="24"/>
              </w:rPr>
            </w:pPr>
            <w:r w:rsidRPr="00715242">
              <w:rPr>
                <w:color w:val="000000"/>
                <w:sz w:val="18"/>
                <w:szCs w:val="24"/>
              </w:rPr>
              <w:t>Зона многоэтажной жилой застройки</w:t>
            </w:r>
          </w:p>
        </w:tc>
        <w:tc>
          <w:tcPr>
            <w:tcW w:w="583" w:type="pct"/>
            <w:shd w:val="clear" w:color="auto" w:fill="auto"/>
            <w:vAlign w:val="center"/>
          </w:tcPr>
          <w:p w:rsidR="003C38DF" w:rsidRPr="00715242" w:rsidRDefault="00697C2B" w:rsidP="00E924D2">
            <w:pPr>
              <w:pStyle w:val="afffffffffffffe"/>
              <w:spacing w:line="240" w:lineRule="auto"/>
              <w:ind w:firstLine="0"/>
              <w:jc w:val="center"/>
              <w:rPr>
                <w:sz w:val="18"/>
                <w:szCs w:val="24"/>
              </w:rPr>
            </w:pPr>
            <w:r w:rsidRPr="00715242">
              <w:rPr>
                <w:color w:val="000000"/>
                <w:sz w:val="18"/>
                <w:szCs w:val="24"/>
              </w:rPr>
              <w:t>га</w:t>
            </w:r>
          </w:p>
        </w:tc>
        <w:tc>
          <w:tcPr>
            <w:tcW w:w="750" w:type="pct"/>
            <w:gridSpan w:val="2"/>
            <w:shd w:val="clear" w:color="auto" w:fill="auto"/>
            <w:vAlign w:val="center"/>
          </w:tcPr>
          <w:p w:rsidR="003C38DF" w:rsidRPr="00715242" w:rsidRDefault="00697C2B" w:rsidP="00E924D2">
            <w:pPr>
              <w:pStyle w:val="afffffffffffffe"/>
              <w:spacing w:line="240" w:lineRule="auto"/>
              <w:ind w:firstLine="0"/>
              <w:jc w:val="center"/>
              <w:rPr>
                <w:sz w:val="18"/>
                <w:szCs w:val="24"/>
              </w:rPr>
            </w:pPr>
            <w:r w:rsidRPr="00715242">
              <w:rPr>
                <w:color w:val="000000"/>
                <w:sz w:val="18"/>
                <w:szCs w:val="24"/>
              </w:rPr>
              <w:t>-</w:t>
            </w:r>
          </w:p>
        </w:tc>
        <w:tc>
          <w:tcPr>
            <w:tcW w:w="661" w:type="pct"/>
            <w:shd w:val="clear" w:color="auto" w:fill="auto"/>
            <w:vAlign w:val="center"/>
          </w:tcPr>
          <w:p w:rsidR="003C38DF" w:rsidRPr="00715242" w:rsidRDefault="00697C2B" w:rsidP="00E924D2">
            <w:pPr>
              <w:pStyle w:val="afffffffffffffe"/>
              <w:spacing w:line="240" w:lineRule="auto"/>
              <w:ind w:firstLine="0"/>
              <w:jc w:val="center"/>
              <w:rPr>
                <w:sz w:val="18"/>
                <w:szCs w:val="24"/>
              </w:rPr>
            </w:pPr>
            <w:r w:rsidRPr="00715242">
              <w:rPr>
                <w:color w:val="000000"/>
                <w:sz w:val="18"/>
                <w:szCs w:val="24"/>
              </w:rPr>
              <w:t>4,66</w:t>
            </w:r>
          </w:p>
        </w:tc>
      </w:tr>
      <w:tr w:rsidR="009D74C2" w:rsidTr="00E924D2">
        <w:trPr>
          <w:trHeight w:val="20"/>
        </w:trPr>
        <w:tc>
          <w:tcPr>
            <w:tcW w:w="467" w:type="pct"/>
            <w:shd w:val="clear" w:color="auto" w:fill="auto"/>
            <w:vAlign w:val="center"/>
          </w:tcPr>
          <w:p w:rsidR="003C38DF" w:rsidRPr="00715242" w:rsidRDefault="00697C2B" w:rsidP="00E924D2">
            <w:pPr>
              <w:pStyle w:val="afffffffffffffe"/>
              <w:spacing w:line="240" w:lineRule="auto"/>
              <w:ind w:firstLine="0"/>
              <w:jc w:val="center"/>
              <w:rPr>
                <w:sz w:val="18"/>
                <w:szCs w:val="24"/>
              </w:rPr>
            </w:pPr>
            <w:r w:rsidRPr="00715242">
              <w:rPr>
                <w:color w:val="000000"/>
                <w:sz w:val="18"/>
                <w:szCs w:val="24"/>
              </w:rPr>
              <w:t>1.1.2</w:t>
            </w:r>
          </w:p>
        </w:tc>
        <w:tc>
          <w:tcPr>
            <w:tcW w:w="2539" w:type="pct"/>
            <w:gridSpan w:val="2"/>
            <w:shd w:val="clear" w:color="auto" w:fill="auto"/>
            <w:vAlign w:val="center"/>
          </w:tcPr>
          <w:p w:rsidR="003C38DF" w:rsidRPr="00715242" w:rsidRDefault="00697C2B" w:rsidP="00E924D2">
            <w:pPr>
              <w:pStyle w:val="afffffffffffffe"/>
              <w:spacing w:line="240" w:lineRule="auto"/>
              <w:ind w:firstLine="0"/>
              <w:rPr>
                <w:sz w:val="18"/>
                <w:szCs w:val="24"/>
              </w:rPr>
            </w:pPr>
            <w:r w:rsidRPr="00715242">
              <w:rPr>
                <w:color w:val="000000"/>
                <w:sz w:val="18"/>
                <w:szCs w:val="24"/>
              </w:rPr>
              <w:t>Зона индивидуальной жилой застройки</w:t>
            </w:r>
          </w:p>
        </w:tc>
        <w:tc>
          <w:tcPr>
            <w:tcW w:w="583" w:type="pct"/>
            <w:shd w:val="clear" w:color="auto" w:fill="auto"/>
            <w:vAlign w:val="center"/>
          </w:tcPr>
          <w:p w:rsidR="003C38DF" w:rsidRPr="00715242" w:rsidRDefault="00697C2B" w:rsidP="00E924D2">
            <w:pPr>
              <w:pStyle w:val="afffffffffffffe"/>
              <w:spacing w:line="240" w:lineRule="auto"/>
              <w:ind w:firstLine="0"/>
              <w:jc w:val="center"/>
              <w:rPr>
                <w:sz w:val="18"/>
                <w:szCs w:val="24"/>
              </w:rPr>
            </w:pPr>
            <w:r w:rsidRPr="00715242">
              <w:rPr>
                <w:color w:val="000000"/>
                <w:sz w:val="18"/>
                <w:szCs w:val="24"/>
              </w:rPr>
              <w:t>га</w:t>
            </w:r>
          </w:p>
        </w:tc>
        <w:tc>
          <w:tcPr>
            <w:tcW w:w="750" w:type="pct"/>
            <w:gridSpan w:val="2"/>
            <w:shd w:val="clear" w:color="auto" w:fill="auto"/>
            <w:vAlign w:val="center"/>
          </w:tcPr>
          <w:p w:rsidR="003C38DF" w:rsidRPr="00715242" w:rsidRDefault="00697C2B" w:rsidP="00E924D2">
            <w:pPr>
              <w:pStyle w:val="afffffffffffffe"/>
              <w:spacing w:line="240" w:lineRule="auto"/>
              <w:ind w:firstLine="0"/>
              <w:jc w:val="center"/>
              <w:rPr>
                <w:sz w:val="18"/>
                <w:szCs w:val="24"/>
              </w:rPr>
            </w:pPr>
            <w:r w:rsidRPr="00715242">
              <w:rPr>
                <w:color w:val="000000"/>
                <w:sz w:val="18"/>
                <w:szCs w:val="24"/>
              </w:rPr>
              <w:t>14,72</w:t>
            </w:r>
          </w:p>
        </w:tc>
        <w:tc>
          <w:tcPr>
            <w:tcW w:w="661" w:type="pct"/>
            <w:shd w:val="clear" w:color="auto" w:fill="auto"/>
            <w:vAlign w:val="center"/>
          </w:tcPr>
          <w:p w:rsidR="003C38DF" w:rsidRPr="00715242" w:rsidRDefault="00697C2B" w:rsidP="00E924D2">
            <w:pPr>
              <w:pStyle w:val="afffffffffffffe"/>
              <w:spacing w:line="240" w:lineRule="auto"/>
              <w:ind w:firstLine="0"/>
              <w:jc w:val="center"/>
              <w:rPr>
                <w:sz w:val="18"/>
                <w:szCs w:val="24"/>
              </w:rPr>
            </w:pPr>
            <w:r w:rsidRPr="00715242">
              <w:rPr>
                <w:color w:val="000000"/>
                <w:sz w:val="18"/>
                <w:szCs w:val="24"/>
              </w:rPr>
              <w:t>17,52</w:t>
            </w:r>
          </w:p>
        </w:tc>
      </w:tr>
      <w:tr w:rsidR="009D74C2" w:rsidTr="00E924D2">
        <w:trPr>
          <w:trHeight w:val="20"/>
        </w:trPr>
        <w:tc>
          <w:tcPr>
            <w:tcW w:w="467" w:type="pct"/>
            <w:shd w:val="clear" w:color="auto" w:fill="auto"/>
            <w:vAlign w:val="center"/>
          </w:tcPr>
          <w:p w:rsidR="003C38DF" w:rsidRPr="00715242" w:rsidRDefault="00697C2B" w:rsidP="00E924D2">
            <w:pPr>
              <w:pStyle w:val="afffffffffffffe"/>
              <w:spacing w:line="240" w:lineRule="auto"/>
              <w:ind w:firstLine="0"/>
              <w:jc w:val="center"/>
              <w:rPr>
                <w:sz w:val="18"/>
                <w:szCs w:val="24"/>
              </w:rPr>
            </w:pPr>
            <w:r w:rsidRPr="00715242">
              <w:rPr>
                <w:color w:val="000000"/>
                <w:sz w:val="18"/>
                <w:szCs w:val="24"/>
              </w:rPr>
              <w:t>1.1.2.1</w:t>
            </w:r>
          </w:p>
        </w:tc>
        <w:tc>
          <w:tcPr>
            <w:tcW w:w="2539" w:type="pct"/>
            <w:gridSpan w:val="2"/>
            <w:shd w:val="clear" w:color="auto" w:fill="auto"/>
            <w:vAlign w:val="center"/>
          </w:tcPr>
          <w:p w:rsidR="003C38DF" w:rsidRPr="00715242" w:rsidRDefault="00697C2B" w:rsidP="00E924D2">
            <w:pPr>
              <w:pStyle w:val="afffffffffffffe"/>
              <w:spacing w:line="240" w:lineRule="auto"/>
              <w:ind w:firstLine="0"/>
              <w:rPr>
                <w:sz w:val="18"/>
                <w:szCs w:val="24"/>
              </w:rPr>
            </w:pPr>
            <w:r w:rsidRPr="00715242">
              <w:rPr>
                <w:color w:val="000000"/>
                <w:sz w:val="18"/>
                <w:szCs w:val="24"/>
              </w:rPr>
              <w:t>Общественно-деловые зоны, в том числе:</w:t>
            </w:r>
          </w:p>
        </w:tc>
        <w:tc>
          <w:tcPr>
            <w:tcW w:w="583" w:type="pct"/>
            <w:shd w:val="clear" w:color="auto" w:fill="auto"/>
            <w:vAlign w:val="center"/>
          </w:tcPr>
          <w:p w:rsidR="003C38DF" w:rsidRPr="00715242" w:rsidRDefault="00697C2B" w:rsidP="00E924D2">
            <w:pPr>
              <w:pStyle w:val="afffffffffffffe"/>
              <w:spacing w:line="240" w:lineRule="auto"/>
              <w:ind w:firstLine="0"/>
              <w:jc w:val="center"/>
              <w:rPr>
                <w:sz w:val="18"/>
                <w:szCs w:val="24"/>
              </w:rPr>
            </w:pPr>
            <w:r w:rsidRPr="00715242">
              <w:rPr>
                <w:color w:val="000000"/>
                <w:sz w:val="18"/>
                <w:szCs w:val="24"/>
              </w:rPr>
              <w:t>га</w:t>
            </w:r>
          </w:p>
        </w:tc>
        <w:tc>
          <w:tcPr>
            <w:tcW w:w="750" w:type="pct"/>
            <w:gridSpan w:val="2"/>
            <w:shd w:val="clear" w:color="auto" w:fill="auto"/>
            <w:vAlign w:val="center"/>
          </w:tcPr>
          <w:p w:rsidR="003C38DF" w:rsidRPr="00715242" w:rsidRDefault="00697C2B" w:rsidP="00E924D2">
            <w:pPr>
              <w:pStyle w:val="afffffffffffffe"/>
              <w:spacing w:line="240" w:lineRule="auto"/>
              <w:ind w:firstLine="0"/>
              <w:jc w:val="center"/>
              <w:rPr>
                <w:sz w:val="18"/>
                <w:szCs w:val="24"/>
              </w:rPr>
            </w:pPr>
            <w:r w:rsidRPr="00715242">
              <w:rPr>
                <w:color w:val="000000"/>
                <w:sz w:val="18"/>
                <w:szCs w:val="24"/>
              </w:rPr>
              <w:t>8,48</w:t>
            </w:r>
          </w:p>
        </w:tc>
        <w:tc>
          <w:tcPr>
            <w:tcW w:w="661" w:type="pct"/>
            <w:shd w:val="clear" w:color="auto" w:fill="auto"/>
            <w:vAlign w:val="center"/>
          </w:tcPr>
          <w:p w:rsidR="003C38DF" w:rsidRPr="00715242" w:rsidRDefault="00697C2B" w:rsidP="00E924D2">
            <w:pPr>
              <w:pStyle w:val="afffffffffffffe"/>
              <w:spacing w:line="240" w:lineRule="auto"/>
              <w:ind w:firstLine="0"/>
              <w:jc w:val="center"/>
              <w:rPr>
                <w:sz w:val="18"/>
                <w:szCs w:val="24"/>
              </w:rPr>
            </w:pPr>
            <w:r w:rsidRPr="00715242">
              <w:rPr>
                <w:color w:val="000000"/>
                <w:sz w:val="18"/>
                <w:szCs w:val="24"/>
              </w:rPr>
              <w:t>20,82</w:t>
            </w:r>
          </w:p>
        </w:tc>
      </w:tr>
      <w:tr w:rsidR="009D74C2" w:rsidTr="00E924D2">
        <w:trPr>
          <w:trHeight w:val="20"/>
        </w:trPr>
        <w:tc>
          <w:tcPr>
            <w:tcW w:w="467" w:type="pct"/>
            <w:shd w:val="clear" w:color="auto" w:fill="auto"/>
            <w:vAlign w:val="center"/>
          </w:tcPr>
          <w:p w:rsidR="003C38DF" w:rsidRPr="00715242" w:rsidRDefault="00697C2B" w:rsidP="00E924D2">
            <w:pPr>
              <w:pStyle w:val="afffffffffffffe"/>
              <w:spacing w:line="240" w:lineRule="auto"/>
              <w:ind w:firstLine="0"/>
              <w:jc w:val="center"/>
              <w:rPr>
                <w:sz w:val="18"/>
                <w:szCs w:val="24"/>
              </w:rPr>
            </w:pPr>
            <w:r w:rsidRPr="00715242">
              <w:rPr>
                <w:color w:val="000000"/>
                <w:sz w:val="18"/>
                <w:szCs w:val="24"/>
              </w:rPr>
              <w:t>1.1.2.2</w:t>
            </w:r>
          </w:p>
        </w:tc>
        <w:tc>
          <w:tcPr>
            <w:tcW w:w="2539" w:type="pct"/>
            <w:gridSpan w:val="2"/>
            <w:shd w:val="clear" w:color="auto" w:fill="auto"/>
            <w:vAlign w:val="center"/>
          </w:tcPr>
          <w:p w:rsidR="003C38DF" w:rsidRPr="00715242" w:rsidRDefault="00697C2B" w:rsidP="00E924D2">
            <w:pPr>
              <w:pStyle w:val="afffffffffffffe"/>
              <w:spacing w:line="240" w:lineRule="auto"/>
              <w:ind w:firstLine="0"/>
              <w:rPr>
                <w:sz w:val="18"/>
                <w:szCs w:val="24"/>
              </w:rPr>
            </w:pPr>
            <w:r w:rsidRPr="00715242">
              <w:rPr>
                <w:color w:val="000000"/>
                <w:sz w:val="18"/>
                <w:szCs w:val="24"/>
              </w:rPr>
              <w:t>Зона административно-делового назначения</w:t>
            </w:r>
          </w:p>
        </w:tc>
        <w:tc>
          <w:tcPr>
            <w:tcW w:w="583" w:type="pct"/>
            <w:shd w:val="clear" w:color="auto" w:fill="auto"/>
            <w:vAlign w:val="center"/>
          </w:tcPr>
          <w:p w:rsidR="003C38DF" w:rsidRPr="00715242" w:rsidRDefault="00697C2B" w:rsidP="00E924D2">
            <w:pPr>
              <w:pStyle w:val="afffffffffffffe"/>
              <w:spacing w:line="240" w:lineRule="auto"/>
              <w:ind w:firstLine="0"/>
              <w:jc w:val="center"/>
              <w:rPr>
                <w:sz w:val="18"/>
                <w:szCs w:val="24"/>
              </w:rPr>
            </w:pPr>
            <w:r w:rsidRPr="00715242">
              <w:rPr>
                <w:color w:val="000000"/>
                <w:sz w:val="18"/>
                <w:szCs w:val="24"/>
              </w:rPr>
              <w:t>га</w:t>
            </w:r>
          </w:p>
        </w:tc>
        <w:tc>
          <w:tcPr>
            <w:tcW w:w="750" w:type="pct"/>
            <w:gridSpan w:val="2"/>
            <w:shd w:val="clear" w:color="auto" w:fill="auto"/>
            <w:vAlign w:val="center"/>
          </w:tcPr>
          <w:p w:rsidR="003C38DF" w:rsidRPr="00715242" w:rsidRDefault="00697C2B" w:rsidP="00E924D2">
            <w:pPr>
              <w:pStyle w:val="afffffffffffffe"/>
              <w:spacing w:line="240" w:lineRule="auto"/>
              <w:ind w:firstLine="0"/>
              <w:jc w:val="center"/>
              <w:rPr>
                <w:sz w:val="18"/>
                <w:szCs w:val="24"/>
              </w:rPr>
            </w:pPr>
            <w:r w:rsidRPr="00715242">
              <w:rPr>
                <w:color w:val="000000"/>
                <w:sz w:val="18"/>
                <w:szCs w:val="24"/>
              </w:rPr>
              <w:t>-</w:t>
            </w:r>
          </w:p>
        </w:tc>
        <w:tc>
          <w:tcPr>
            <w:tcW w:w="661" w:type="pct"/>
            <w:shd w:val="clear" w:color="auto" w:fill="auto"/>
            <w:vAlign w:val="center"/>
          </w:tcPr>
          <w:p w:rsidR="003C38DF" w:rsidRPr="00715242" w:rsidRDefault="00697C2B" w:rsidP="00E924D2">
            <w:pPr>
              <w:pStyle w:val="afffffffffffffe"/>
              <w:spacing w:line="240" w:lineRule="auto"/>
              <w:ind w:firstLine="0"/>
              <w:jc w:val="center"/>
              <w:rPr>
                <w:sz w:val="18"/>
                <w:szCs w:val="24"/>
              </w:rPr>
            </w:pPr>
            <w:r w:rsidRPr="00715242">
              <w:rPr>
                <w:color w:val="000000"/>
                <w:sz w:val="18"/>
                <w:szCs w:val="24"/>
              </w:rPr>
              <w:t>10,49</w:t>
            </w:r>
          </w:p>
        </w:tc>
      </w:tr>
      <w:tr w:rsidR="009D74C2" w:rsidTr="00E924D2">
        <w:trPr>
          <w:trHeight w:val="20"/>
        </w:trPr>
        <w:tc>
          <w:tcPr>
            <w:tcW w:w="467" w:type="pct"/>
            <w:shd w:val="clear" w:color="auto" w:fill="auto"/>
            <w:vAlign w:val="center"/>
          </w:tcPr>
          <w:p w:rsidR="003C38DF" w:rsidRPr="00715242" w:rsidRDefault="00697C2B" w:rsidP="00E924D2">
            <w:pPr>
              <w:pStyle w:val="afffffffffffffe"/>
              <w:spacing w:line="240" w:lineRule="auto"/>
              <w:ind w:firstLine="0"/>
              <w:jc w:val="center"/>
              <w:rPr>
                <w:sz w:val="18"/>
                <w:szCs w:val="24"/>
              </w:rPr>
            </w:pPr>
            <w:r w:rsidRPr="00715242">
              <w:rPr>
                <w:color w:val="000000"/>
                <w:sz w:val="18"/>
                <w:szCs w:val="24"/>
              </w:rPr>
              <w:t>1.1.2.3</w:t>
            </w:r>
          </w:p>
        </w:tc>
        <w:tc>
          <w:tcPr>
            <w:tcW w:w="2539" w:type="pct"/>
            <w:gridSpan w:val="2"/>
            <w:shd w:val="clear" w:color="auto" w:fill="auto"/>
            <w:vAlign w:val="center"/>
          </w:tcPr>
          <w:p w:rsidR="003C38DF" w:rsidRPr="00715242" w:rsidRDefault="00697C2B" w:rsidP="00E924D2">
            <w:pPr>
              <w:pStyle w:val="afffffffffffffe"/>
              <w:spacing w:line="240" w:lineRule="auto"/>
              <w:ind w:firstLine="0"/>
              <w:rPr>
                <w:sz w:val="18"/>
                <w:szCs w:val="24"/>
              </w:rPr>
            </w:pPr>
            <w:r w:rsidRPr="00715242">
              <w:rPr>
                <w:color w:val="000000"/>
                <w:sz w:val="18"/>
                <w:szCs w:val="24"/>
              </w:rPr>
              <w:t>Зона учебно-образовательного назначения</w:t>
            </w:r>
          </w:p>
        </w:tc>
        <w:tc>
          <w:tcPr>
            <w:tcW w:w="583" w:type="pct"/>
            <w:shd w:val="clear" w:color="auto" w:fill="auto"/>
            <w:vAlign w:val="center"/>
          </w:tcPr>
          <w:p w:rsidR="003C38DF" w:rsidRPr="00715242" w:rsidRDefault="00697C2B" w:rsidP="00E924D2">
            <w:pPr>
              <w:pStyle w:val="afffffffffffffe"/>
              <w:spacing w:line="240" w:lineRule="auto"/>
              <w:ind w:firstLine="0"/>
              <w:jc w:val="center"/>
              <w:rPr>
                <w:sz w:val="18"/>
                <w:szCs w:val="24"/>
              </w:rPr>
            </w:pPr>
            <w:r w:rsidRPr="00715242">
              <w:rPr>
                <w:color w:val="000000"/>
                <w:sz w:val="18"/>
                <w:szCs w:val="24"/>
              </w:rPr>
              <w:t>га</w:t>
            </w:r>
          </w:p>
        </w:tc>
        <w:tc>
          <w:tcPr>
            <w:tcW w:w="750" w:type="pct"/>
            <w:gridSpan w:val="2"/>
            <w:shd w:val="clear" w:color="auto" w:fill="auto"/>
            <w:vAlign w:val="center"/>
          </w:tcPr>
          <w:p w:rsidR="003C38DF" w:rsidRPr="00715242" w:rsidRDefault="00697C2B" w:rsidP="00E924D2">
            <w:pPr>
              <w:pStyle w:val="afffffffffffffe"/>
              <w:spacing w:line="240" w:lineRule="auto"/>
              <w:ind w:firstLine="0"/>
              <w:jc w:val="center"/>
              <w:rPr>
                <w:sz w:val="18"/>
                <w:szCs w:val="24"/>
              </w:rPr>
            </w:pPr>
            <w:r w:rsidRPr="00715242">
              <w:rPr>
                <w:color w:val="000000"/>
                <w:sz w:val="18"/>
                <w:szCs w:val="24"/>
              </w:rPr>
              <w:t>-</w:t>
            </w:r>
          </w:p>
        </w:tc>
        <w:tc>
          <w:tcPr>
            <w:tcW w:w="661" w:type="pct"/>
            <w:shd w:val="clear" w:color="auto" w:fill="auto"/>
            <w:vAlign w:val="center"/>
          </w:tcPr>
          <w:p w:rsidR="003C38DF" w:rsidRPr="00715242" w:rsidRDefault="00697C2B" w:rsidP="00E924D2">
            <w:pPr>
              <w:pStyle w:val="afffffffffffffe"/>
              <w:spacing w:line="240" w:lineRule="auto"/>
              <w:ind w:firstLine="0"/>
              <w:jc w:val="center"/>
              <w:rPr>
                <w:sz w:val="18"/>
                <w:szCs w:val="24"/>
              </w:rPr>
            </w:pPr>
            <w:r w:rsidRPr="00715242">
              <w:rPr>
                <w:color w:val="000000"/>
                <w:sz w:val="18"/>
                <w:szCs w:val="24"/>
              </w:rPr>
              <w:t>1,37</w:t>
            </w:r>
          </w:p>
        </w:tc>
      </w:tr>
      <w:tr w:rsidR="009D74C2" w:rsidTr="00E924D2">
        <w:trPr>
          <w:trHeight w:val="20"/>
        </w:trPr>
        <w:tc>
          <w:tcPr>
            <w:tcW w:w="467" w:type="pct"/>
            <w:shd w:val="clear" w:color="auto" w:fill="auto"/>
            <w:vAlign w:val="center"/>
          </w:tcPr>
          <w:p w:rsidR="003C38DF" w:rsidRPr="00715242" w:rsidRDefault="00697C2B" w:rsidP="00E924D2">
            <w:pPr>
              <w:pStyle w:val="afffffffffffffe"/>
              <w:spacing w:line="240" w:lineRule="auto"/>
              <w:ind w:firstLine="0"/>
              <w:jc w:val="center"/>
              <w:rPr>
                <w:sz w:val="18"/>
                <w:szCs w:val="24"/>
              </w:rPr>
            </w:pPr>
            <w:r w:rsidRPr="00715242">
              <w:rPr>
                <w:color w:val="000000"/>
                <w:sz w:val="18"/>
                <w:szCs w:val="24"/>
              </w:rPr>
              <w:t>1.1.2.4</w:t>
            </w:r>
          </w:p>
        </w:tc>
        <w:tc>
          <w:tcPr>
            <w:tcW w:w="2539" w:type="pct"/>
            <w:gridSpan w:val="2"/>
            <w:shd w:val="clear" w:color="auto" w:fill="auto"/>
            <w:vAlign w:val="center"/>
          </w:tcPr>
          <w:p w:rsidR="003C38DF" w:rsidRPr="00715242" w:rsidRDefault="00697C2B" w:rsidP="00E924D2">
            <w:pPr>
              <w:pStyle w:val="afffffffffffffe"/>
              <w:spacing w:line="240" w:lineRule="auto"/>
              <w:ind w:firstLine="0"/>
              <w:rPr>
                <w:sz w:val="18"/>
                <w:szCs w:val="24"/>
              </w:rPr>
            </w:pPr>
            <w:r w:rsidRPr="00715242">
              <w:rPr>
                <w:color w:val="000000"/>
                <w:sz w:val="18"/>
                <w:szCs w:val="24"/>
              </w:rPr>
              <w:t>Зона здравоохранения</w:t>
            </w:r>
          </w:p>
        </w:tc>
        <w:tc>
          <w:tcPr>
            <w:tcW w:w="583" w:type="pct"/>
            <w:shd w:val="clear" w:color="auto" w:fill="auto"/>
            <w:vAlign w:val="center"/>
          </w:tcPr>
          <w:p w:rsidR="003C38DF" w:rsidRPr="00715242" w:rsidRDefault="00697C2B" w:rsidP="00E924D2">
            <w:pPr>
              <w:spacing w:after="0" w:line="240" w:lineRule="auto"/>
              <w:ind w:firstLine="0"/>
              <w:jc w:val="center"/>
              <w:rPr>
                <w:sz w:val="18"/>
                <w:szCs w:val="10"/>
              </w:rPr>
            </w:pPr>
          </w:p>
        </w:tc>
        <w:tc>
          <w:tcPr>
            <w:tcW w:w="750" w:type="pct"/>
            <w:gridSpan w:val="2"/>
            <w:shd w:val="clear" w:color="auto" w:fill="auto"/>
            <w:vAlign w:val="center"/>
          </w:tcPr>
          <w:p w:rsidR="003C38DF" w:rsidRPr="00715242" w:rsidRDefault="00697C2B" w:rsidP="00E924D2">
            <w:pPr>
              <w:pStyle w:val="afffffffffffffe"/>
              <w:spacing w:line="240" w:lineRule="auto"/>
              <w:ind w:firstLine="0"/>
              <w:jc w:val="center"/>
              <w:rPr>
                <w:sz w:val="18"/>
                <w:szCs w:val="24"/>
              </w:rPr>
            </w:pPr>
            <w:r w:rsidRPr="00715242">
              <w:rPr>
                <w:color w:val="000000"/>
                <w:sz w:val="18"/>
                <w:szCs w:val="24"/>
              </w:rPr>
              <w:t>5,72</w:t>
            </w:r>
          </w:p>
        </w:tc>
        <w:tc>
          <w:tcPr>
            <w:tcW w:w="661" w:type="pct"/>
            <w:shd w:val="clear" w:color="auto" w:fill="auto"/>
            <w:vAlign w:val="center"/>
          </w:tcPr>
          <w:p w:rsidR="003C38DF" w:rsidRPr="00715242" w:rsidRDefault="00697C2B" w:rsidP="00E924D2">
            <w:pPr>
              <w:pStyle w:val="afffffffffffffe"/>
              <w:spacing w:line="240" w:lineRule="auto"/>
              <w:ind w:firstLine="0"/>
              <w:jc w:val="center"/>
              <w:rPr>
                <w:sz w:val="18"/>
                <w:szCs w:val="24"/>
              </w:rPr>
            </w:pPr>
            <w:r w:rsidRPr="00715242">
              <w:rPr>
                <w:color w:val="000000"/>
                <w:sz w:val="18"/>
                <w:szCs w:val="24"/>
              </w:rPr>
              <w:t>-</w:t>
            </w:r>
          </w:p>
        </w:tc>
      </w:tr>
      <w:tr w:rsidR="009D74C2" w:rsidTr="00E924D2">
        <w:trPr>
          <w:trHeight w:val="20"/>
        </w:trPr>
        <w:tc>
          <w:tcPr>
            <w:tcW w:w="467" w:type="pct"/>
            <w:shd w:val="clear" w:color="auto" w:fill="auto"/>
            <w:vAlign w:val="center"/>
          </w:tcPr>
          <w:p w:rsidR="003C38DF" w:rsidRPr="00715242" w:rsidRDefault="00697C2B" w:rsidP="00E924D2">
            <w:pPr>
              <w:pStyle w:val="afffffffffffffe"/>
              <w:spacing w:line="240" w:lineRule="auto"/>
              <w:ind w:firstLine="0"/>
              <w:jc w:val="center"/>
              <w:rPr>
                <w:sz w:val="18"/>
                <w:szCs w:val="24"/>
              </w:rPr>
            </w:pPr>
            <w:r w:rsidRPr="00715242">
              <w:rPr>
                <w:color w:val="000000"/>
                <w:sz w:val="18"/>
                <w:szCs w:val="24"/>
              </w:rPr>
              <w:t>1.1.2.5</w:t>
            </w:r>
          </w:p>
        </w:tc>
        <w:tc>
          <w:tcPr>
            <w:tcW w:w="2539" w:type="pct"/>
            <w:gridSpan w:val="2"/>
            <w:shd w:val="clear" w:color="auto" w:fill="auto"/>
            <w:vAlign w:val="center"/>
          </w:tcPr>
          <w:p w:rsidR="003C38DF" w:rsidRPr="00715242" w:rsidRDefault="00697C2B" w:rsidP="00E924D2">
            <w:pPr>
              <w:pStyle w:val="afffffffffffffe"/>
              <w:spacing w:line="240" w:lineRule="auto"/>
              <w:ind w:firstLine="0"/>
              <w:rPr>
                <w:sz w:val="18"/>
                <w:szCs w:val="24"/>
              </w:rPr>
            </w:pPr>
            <w:r w:rsidRPr="00715242">
              <w:rPr>
                <w:color w:val="000000"/>
                <w:sz w:val="18"/>
                <w:szCs w:val="24"/>
              </w:rPr>
              <w:t>Зона спортивного назначения</w:t>
            </w:r>
          </w:p>
        </w:tc>
        <w:tc>
          <w:tcPr>
            <w:tcW w:w="583" w:type="pct"/>
            <w:shd w:val="clear" w:color="auto" w:fill="auto"/>
            <w:vAlign w:val="center"/>
          </w:tcPr>
          <w:p w:rsidR="003C38DF" w:rsidRPr="00715242" w:rsidRDefault="00697C2B" w:rsidP="00E924D2">
            <w:pPr>
              <w:pStyle w:val="afffffffffffffe"/>
              <w:spacing w:line="240" w:lineRule="auto"/>
              <w:ind w:firstLine="0"/>
              <w:jc w:val="center"/>
              <w:rPr>
                <w:sz w:val="18"/>
                <w:szCs w:val="24"/>
              </w:rPr>
            </w:pPr>
            <w:r w:rsidRPr="00715242">
              <w:rPr>
                <w:color w:val="000000"/>
                <w:sz w:val="18"/>
                <w:szCs w:val="24"/>
              </w:rPr>
              <w:t>га</w:t>
            </w:r>
          </w:p>
        </w:tc>
        <w:tc>
          <w:tcPr>
            <w:tcW w:w="750" w:type="pct"/>
            <w:gridSpan w:val="2"/>
            <w:shd w:val="clear" w:color="auto" w:fill="auto"/>
            <w:vAlign w:val="center"/>
          </w:tcPr>
          <w:p w:rsidR="003C38DF" w:rsidRPr="00715242" w:rsidRDefault="00697C2B" w:rsidP="00E924D2">
            <w:pPr>
              <w:pStyle w:val="afffffffffffffe"/>
              <w:spacing w:line="240" w:lineRule="auto"/>
              <w:ind w:firstLine="0"/>
              <w:jc w:val="center"/>
              <w:rPr>
                <w:sz w:val="18"/>
                <w:szCs w:val="24"/>
              </w:rPr>
            </w:pPr>
            <w:r w:rsidRPr="00715242">
              <w:rPr>
                <w:color w:val="000000"/>
                <w:sz w:val="18"/>
                <w:szCs w:val="24"/>
              </w:rPr>
              <w:t>1,22</w:t>
            </w:r>
          </w:p>
        </w:tc>
        <w:tc>
          <w:tcPr>
            <w:tcW w:w="661" w:type="pct"/>
            <w:shd w:val="clear" w:color="auto" w:fill="auto"/>
            <w:vAlign w:val="center"/>
          </w:tcPr>
          <w:p w:rsidR="003C38DF" w:rsidRPr="00715242" w:rsidRDefault="00697C2B" w:rsidP="00E924D2">
            <w:pPr>
              <w:pStyle w:val="afffffffffffffe"/>
              <w:spacing w:line="240" w:lineRule="auto"/>
              <w:ind w:firstLine="0"/>
              <w:jc w:val="center"/>
              <w:rPr>
                <w:sz w:val="18"/>
                <w:szCs w:val="24"/>
              </w:rPr>
            </w:pPr>
            <w:r w:rsidRPr="00715242">
              <w:rPr>
                <w:color w:val="000000"/>
                <w:sz w:val="18"/>
                <w:szCs w:val="24"/>
              </w:rPr>
              <w:t>6,14</w:t>
            </w:r>
          </w:p>
        </w:tc>
      </w:tr>
      <w:tr w:rsidR="009D74C2" w:rsidTr="00E924D2">
        <w:trPr>
          <w:trHeight w:val="20"/>
        </w:trPr>
        <w:tc>
          <w:tcPr>
            <w:tcW w:w="467" w:type="pct"/>
            <w:shd w:val="clear" w:color="auto" w:fill="auto"/>
            <w:vAlign w:val="center"/>
          </w:tcPr>
          <w:p w:rsidR="003C38DF" w:rsidRPr="00715242" w:rsidRDefault="00697C2B" w:rsidP="00E924D2">
            <w:pPr>
              <w:pStyle w:val="afffffffffffffe"/>
              <w:spacing w:line="240" w:lineRule="auto"/>
              <w:ind w:firstLine="0"/>
              <w:jc w:val="center"/>
              <w:rPr>
                <w:sz w:val="18"/>
                <w:szCs w:val="24"/>
              </w:rPr>
            </w:pPr>
            <w:r w:rsidRPr="00715242">
              <w:rPr>
                <w:color w:val="000000"/>
                <w:sz w:val="18"/>
                <w:szCs w:val="24"/>
              </w:rPr>
              <w:t>1.1.2.6</w:t>
            </w:r>
          </w:p>
        </w:tc>
        <w:tc>
          <w:tcPr>
            <w:tcW w:w="2539" w:type="pct"/>
            <w:gridSpan w:val="2"/>
            <w:shd w:val="clear" w:color="auto" w:fill="auto"/>
            <w:vAlign w:val="center"/>
          </w:tcPr>
          <w:p w:rsidR="003C38DF" w:rsidRPr="00715242" w:rsidRDefault="00697C2B" w:rsidP="00E924D2">
            <w:pPr>
              <w:pStyle w:val="afffffffffffffe"/>
              <w:spacing w:line="240" w:lineRule="auto"/>
              <w:ind w:firstLine="0"/>
              <w:rPr>
                <w:sz w:val="18"/>
                <w:szCs w:val="24"/>
              </w:rPr>
            </w:pPr>
            <w:r w:rsidRPr="00715242">
              <w:rPr>
                <w:color w:val="000000"/>
                <w:sz w:val="18"/>
                <w:szCs w:val="24"/>
              </w:rPr>
              <w:t>Зона культового назначения</w:t>
            </w:r>
          </w:p>
        </w:tc>
        <w:tc>
          <w:tcPr>
            <w:tcW w:w="583" w:type="pct"/>
            <w:shd w:val="clear" w:color="auto" w:fill="auto"/>
            <w:vAlign w:val="center"/>
          </w:tcPr>
          <w:p w:rsidR="003C38DF" w:rsidRPr="00715242" w:rsidRDefault="00697C2B" w:rsidP="00E924D2">
            <w:pPr>
              <w:pStyle w:val="afffffffffffffe"/>
              <w:spacing w:line="240" w:lineRule="auto"/>
              <w:ind w:firstLine="0"/>
              <w:jc w:val="center"/>
              <w:rPr>
                <w:sz w:val="18"/>
                <w:szCs w:val="24"/>
              </w:rPr>
            </w:pPr>
            <w:r w:rsidRPr="00715242">
              <w:rPr>
                <w:color w:val="000000"/>
                <w:sz w:val="18"/>
                <w:szCs w:val="24"/>
              </w:rPr>
              <w:t>га</w:t>
            </w:r>
          </w:p>
        </w:tc>
        <w:tc>
          <w:tcPr>
            <w:tcW w:w="750" w:type="pct"/>
            <w:gridSpan w:val="2"/>
            <w:shd w:val="clear" w:color="auto" w:fill="auto"/>
            <w:vAlign w:val="center"/>
          </w:tcPr>
          <w:p w:rsidR="003C38DF" w:rsidRPr="00715242" w:rsidRDefault="00697C2B" w:rsidP="00E924D2">
            <w:pPr>
              <w:pStyle w:val="afffffffffffffe"/>
              <w:spacing w:line="240" w:lineRule="auto"/>
              <w:ind w:firstLine="0"/>
              <w:jc w:val="center"/>
              <w:rPr>
                <w:sz w:val="18"/>
                <w:szCs w:val="24"/>
              </w:rPr>
            </w:pPr>
            <w:r w:rsidRPr="00715242">
              <w:rPr>
                <w:color w:val="000000"/>
                <w:sz w:val="18"/>
                <w:szCs w:val="24"/>
              </w:rPr>
              <w:t>1,25</w:t>
            </w:r>
          </w:p>
        </w:tc>
        <w:tc>
          <w:tcPr>
            <w:tcW w:w="661" w:type="pct"/>
            <w:shd w:val="clear" w:color="auto" w:fill="auto"/>
            <w:vAlign w:val="center"/>
          </w:tcPr>
          <w:p w:rsidR="003C38DF" w:rsidRPr="00715242" w:rsidRDefault="00697C2B" w:rsidP="00E924D2">
            <w:pPr>
              <w:pStyle w:val="afffffffffffffe"/>
              <w:spacing w:line="240" w:lineRule="auto"/>
              <w:ind w:firstLine="0"/>
              <w:jc w:val="center"/>
              <w:rPr>
                <w:sz w:val="18"/>
                <w:szCs w:val="24"/>
              </w:rPr>
            </w:pPr>
            <w:r w:rsidRPr="00715242">
              <w:rPr>
                <w:color w:val="000000"/>
                <w:sz w:val="18"/>
                <w:szCs w:val="24"/>
              </w:rPr>
              <w:t>2,82</w:t>
            </w:r>
          </w:p>
        </w:tc>
      </w:tr>
      <w:tr w:rsidR="009D74C2" w:rsidTr="00E924D2">
        <w:trPr>
          <w:trHeight w:val="20"/>
        </w:trPr>
        <w:tc>
          <w:tcPr>
            <w:tcW w:w="467" w:type="pct"/>
            <w:shd w:val="clear" w:color="auto" w:fill="auto"/>
            <w:vAlign w:val="center"/>
          </w:tcPr>
          <w:p w:rsidR="003C38DF" w:rsidRPr="00715242" w:rsidRDefault="00697C2B" w:rsidP="00E924D2">
            <w:pPr>
              <w:pStyle w:val="afffffffffffffe"/>
              <w:spacing w:line="240" w:lineRule="auto"/>
              <w:ind w:firstLine="0"/>
              <w:jc w:val="center"/>
              <w:rPr>
                <w:sz w:val="18"/>
                <w:szCs w:val="24"/>
              </w:rPr>
            </w:pPr>
            <w:r w:rsidRPr="00715242">
              <w:rPr>
                <w:color w:val="000000"/>
                <w:sz w:val="18"/>
                <w:szCs w:val="24"/>
              </w:rPr>
              <w:t>1.1.2.7</w:t>
            </w:r>
          </w:p>
        </w:tc>
        <w:tc>
          <w:tcPr>
            <w:tcW w:w="2539" w:type="pct"/>
            <w:gridSpan w:val="2"/>
            <w:shd w:val="clear" w:color="auto" w:fill="auto"/>
            <w:vAlign w:val="center"/>
          </w:tcPr>
          <w:p w:rsidR="003C38DF" w:rsidRPr="00715242" w:rsidRDefault="00697C2B" w:rsidP="00E924D2">
            <w:pPr>
              <w:pStyle w:val="afffffffffffffe"/>
              <w:spacing w:line="240" w:lineRule="auto"/>
              <w:ind w:firstLine="0"/>
              <w:rPr>
                <w:sz w:val="18"/>
                <w:szCs w:val="24"/>
              </w:rPr>
            </w:pPr>
            <w:r w:rsidRPr="00715242">
              <w:rPr>
                <w:color w:val="000000"/>
                <w:sz w:val="18"/>
                <w:szCs w:val="24"/>
              </w:rPr>
              <w:t>Зона торгового назначения и общественного питания</w:t>
            </w:r>
          </w:p>
        </w:tc>
        <w:tc>
          <w:tcPr>
            <w:tcW w:w="583" w:type="pct"/>
            <w:shd w:val="clear" w:color="auto" w:fill="auto"/>
            <w:vAlign w:val="center"/>
          </w:tcPr>
          <w:p w:rsidR="003C38DF" w:rsidRPr="00715242" w:rsidRDefault="00697C2B" w:rsidP="00E924D2">
            <w:pPr>
              <w:spacing w:after="0" w:line="240" w:lineRule="auto"/>
              <w:ind w:firstLine="0"/>
              <w:jc w:val="center"/>
              <w:rPr>
                <w:sz w:val="18"/>
                <w:szCs w:val="10"/>
              </w:rPr>
            </w:pPr>
          </w:p>
        </w:tc>
        <w:tc>
          <w:tcPr>
            <w:tcW w:w="750" w:type="pct"/>
            <w:gridSpan w:val="2"/>
            <w:shd w:val="clear" w:color="auto" w:fill="auto"/>
            <w:vAlign w:val="center"/>
          </w:tcPr>
          <w:p w:rsidR="003C38DF" w:rsidRPr="00715242" w:rsidRDefault="00697C2B" w:rsidP="00E924D2">
            <w:pPr>
              <w:pStyle w:val="afffffffffffffe"/>
              <w:spacing w:line="240" w:lineRule="auto"/>
              <w:ind w:firstLine="0"/>
              <w:jc w:val="center"/>
              <w:rPr>
                <w:sz w:val="18"/>
                <w:szCs w:val="24"/>
              </w:rPr>
            </w:pPr>
            <w:r w:rsidRPr="00715242">
              <w:rPr>
                <w:color w:val="000000"/>
                <w:sz w:val="18"/>
                <w:szCs w:val="24"/>
              </w:rPr>
              <w:t>0,2</w:t>
            </w:r>
          </w:p>
        </w:tc>
        <w:tc>
          <w:tcPr>
            <w:tcW w:w="661" w:type="pct"/>
            <w:shd w:val="clear" w:color="auto" w:fill="auto"/>
            <w:vAlign w:val="center"/>
          </w:tcPr>
          <w:p w:rsidR="003C38DF" w:rsidRPr="00715242" w:rsidRDefault="00697C2B" w:rsidP="00E924D2">
            <w:pPr>
              <w:pStyle w:val="afffffffffffffe"/>
              <w:spacing w:line="240" w:lineRule="auto"/>
              <w:ind w:firstLine="0"/>
              <w:jc w:val="center"/>
              <w:rPr>
                <w:sz w:val="18"/>
                <w:szCs w:val="24"/>
              </w:rPr>
            </w:pPr>
            <w:r w:rsidRPr="00715242">
              <w:rPr>
                <w:color w:val="000000"/>
                <w:sz w:val="18"/>
                <w:szCs w:val="24"/>
              </w:rPr>
              <w:t>-</w:t>
            </w:r>
          </w:p>
        </w:tc>
      </w:tr>
      <w:tr w:rsidR="009D74C2" w:rsidTr="00E924D2">
        <w:trPr>
          <w:trHeight w:val="20"/>
        </w:trPr>
        <w:tc>
          <w:tcPr>
            <w:tcW w:w="467" w:type="pct"/>
            <w:shd w:val="clear" w:color="auto" w:fill="auto"/>
            <w:vAlign w:val="center"/>
          </w:tcPr>
          <w:p w:rsidR="003C38DF" w:rsidRPr="00715242" w:rsidRDefault="00697C2B" w:rsidP="00E924D2">
            <w:pPr>
              <w:pStyle w:val="afffffffffffffe"/>
              <w:spacing w:line="240" w:lineRule="auto"/>
              <w:ind w:firstLine="0"/>
              <w:jc w:val="center"/>
              <w:rPr>
                <w:sz w:val="18"/>
                <w:szCs w:val="24"/>
              </w:rPr>
            </w:pPr>
            <w:r w:rsidRPr="00715242">
              <w:rPr>
                <w:color w:val="000000"/>
                <w:sz w:val="18"/>
                <w:szCs w:val="24"/>
              </w:rPr>
              <w:t>1.1.2.8</w:t>
            </w:r>
          </w:p>
        </w:tc>
        <w:tc>
          <w:tcPr>
            <w:tcW w:w="2539" w:type="pct"/>
            <w:gridSpan w:val="2"/>
            <w:shd w:val="clear" w:color="auto" w:fill="auto"/>
            <w:vAlign w:val="center"/>
          </w:tcPr>
          <w:p w:rsidR="003C38DF" w:rsidRPr="00715242" w:rsidRDefault="00697C2B" w:rsidP="00E924D2">
            <w:pPr>
              <w:pStyle w:val="afffffffffffffe"/>
              <w:spacing w:line="240" w:lineRule="auto"/>
              <w:ind w:firstLine="0"/>
              <w:rPr>
                <w:sz w:val="18"/>
                <w:szCs w:val="24"/>
              </w:rPr>
            </w:pPr>
            <w:r w:rsidRPr="00715242">
              <w:rPr>
                <w:color w:val="000000"/>
                <w:sz w:val="18"/>
                <w:szCs w:val="24"/>
              </w:rPr>
              <w:t>Зона культурно-досуговая</w:t>
            </w:r>
          </w:p>
        </w:tc>
        <w:tc>
          <w:tcPr>
            <w:tcW w:w="583" w:type="pct"/>
            <w:shd w:val="clear" w:color="auto" w:fill="auto"/>
            <w:vAlign w:val="center"/>
          </w:tcPr>
          <w:p w:rsidR="003C38DF" w:rsidRPr="00715242" w:rsidRDefault="00697C2B" w:rsidP="00E924D2">
            <w:pPr>
              <w:spacing w:after="0" w:line="240" w:lineRule="auto"/>
              <w:ind w:firstLine="0"/>
              <w:jc w:val="center"/>
              <w:rPr>
                <w:sz w:val="18"/>
                <w:szCs w:val="10"/>
              </w:rPr>
            </w:pPr>
          </w:p>
        </w:tc>
        <w:tc>
          <w:tcPr>
            <w:tcW w:w="750" w:type="pct"/>
            <w:gridSpan w:val="2"/>
            <w:shd w:val="clear" w:color="auto" w:fill="auto"/>
            <w:vAlign w:val="center"/>
          </w:tcPr>
          <w:p w:rsidR="003C38DF" w:rsidRPr="00715242" w:rsidRDefault="00697C2B" w:rsidP="00E924D2">
            <w:pPr>
              <w:pStyle w:val="afffffffffffffe"/>
              <w:spacing w:line="240" w:lineRule="auto"/>
              <w:ind w:firstLine="0"/>
              <w:jc w:val="center"/>
              <w:rPr>
                <w:sz w:val="18"/>
                <w:szCs w:val="24"/>
              </w:rPr>
            </w:pPr>
            <w:r w:rsidRPr="00715242">
              <w:rPr>
                <w:color w:val="000000"/>
                <w:sz w:val="18"/>
                <w:szCs w:val="24"/>
              </w:rPr>
              <w:t>0,09</w:t>
            </w:r>
          </w:p>
        </w:tc>
        <w:tc>
          <w:tcPr>
            <w:tcW w:w="661" w:type="pct"/>
            <w:shd w:val="clear" w:color="auto" w:fill="auto"/>
            <w:vAlign w:val="center"/>
          </w:tcPr>
          <w:p w:rsidR="003C38DF" w:rsidRPr="00715242" w:rsidRDefault="00697C2B" w:rsidP="00E924D2">
            <w:pPr>
              <w:pStyle w:val="afffffffffffffe"/>
              <w:spacing w:line="240" w:lineRule="auto"/>
              <w:ind w:firstLine="0"/>
              <w:jc w:val="center"/>
              <w:rPr>
                <w:sz w:val="18"/>
                <w:szCs w:val="24"/>
              </w:rPr>
            </w:pPr>
            <w:r w:rsidRPr="00715242">
              <w:rPr>
                <w:color w:val="000000"/>
                <w:sz w:val="18"/>
                <w:szCs w:val="24"/>
              </w:rPr>
              <w:t>-</w:t>
            </w:r>
          </w:p>
        </w:tc>
      </w:tr>
      <w:tr w:rsidR="009D74C2" w:rsidTr="00E924D2">
        <w:trPr>
          <w:trHeight w:val="20"/>
        </w:trPr>
        <w:tc>
          <w:tcPr>
            <w:tcW w:w="467" w:type="pct"/>
            <w:shd w:val="clear" w:color="auto" w:fill="auto"/>
            <w:vAlign w:val="center"/>
          </w:tcPr>
          <w:p w:rsidR="003C38DF" w:rsidRPr="00715242" w:rsidRDefault="00697C2B" w:rsidP="00E924D2">
            <w:pPr>
              <w:pStyle w:val="afffffffffffffe"/>
              <w:spacing w:line="240" w:lineRule="auto"/>
              <w:ind w:firstLine="0"/>
              <w:jc w:val="center"/>
              <w:rPr>
                <w:sz w:val="18"/>
                <w:szCs w:val="24"/>
              </w:rPr>
            </w:pPr>
            <w:r w:rsidRPr="00715242">
              <w:rPr>
                <w:color w:val="000000"/>
                <w:sz w:val="18"/>
                <w:szCs w:val="24"/>
              </w:rPr>
              <w:t>1.1.3</w:t>
            </w:r>
          </w:p>
        </w:tc>
        <w:tc>
          <w:tcPr>
            <w:tcW w:w="2539" w:type="pct"/>
            <w:gridSpan w:val="2"/>
            <w:shd w:val="clear" w:color="auto" w:fill="auto"/>
            <w:vAlign w:val="center"/>
          </w:tcPr>
          <w:p w:rsidR="003C38DF" w:rsidRPr="00715242" w:rsidRDefault="00697C2B" w:rsidP="00E924D2">
            <w:pPr>
              <w:pStyle w:val="afffffffffffffe"/>
              <w:spacing w:line="240" w:lineRule="auto"/>
              <w:ind w:firstLine="0"/>
              <w:rPr>
                <w:sz w:val="18"/>
                <w:szCs w:val="24"/>
              </w:rPr>
            </w:pPr>
            <w:r w:rsidRPr="00715242">
              <w:rPr>
                <w:color w:val="000000"/>
                <w:sz w:val="18"/>
                <w:szCs w:val="24"/>
              </w:rPr>
              <w:t>Территории рекреационного назначения, в том числе:</w:t>
            </w:r>
          </w:p>
        </w:tc>
        <w:tc>
          <w:tcPr>
            <w:tcW w:w="583" w:type="pct"/>
            <w:shd w:val="clear" w:color="auto" w:fill="auto"/>
            <w:vAlign w:val="center"/>
          </w:tcPr>
          <w:p w:rsidR="003C38DF" w:rsidRPr="00715242" w:rsidRDefault="00697C2B" w:rsidP="00E924D2">
            <w:pPr>
              <w:pStyle w:val="afffffffffffffe"/>
              <w:spacing w:line="240" w:lineRule="auto"/>
              <w:ind w:firstLine="0"/>
              <w:jc w:val="center"/>
              <w:rPr>
                <w:sz w:val="18"/>
                <w:szCs w:val="24"/>
              </w:rPr>
            </w:pPr>
            <w:r w:rsidRPr="00715242">
              <w:rPr>
                <w:color w:val="000000"/>
                <w:sz w:val="18"/>
                <w:szCs w:val="24"/>
              </w:rPr>
              <w:t>га</w:t>
            </w:r>
          </w:p>
        </w:tc>
        <w:tc>
          <w:tcPr>
            <w:tcW w:w="750" w:type="pct"/>
            <w:gridSpan w:val="2"/>
            <w:shd w:val="clear" w:color="auto" w:fill="auto"/>
            <w:vAlign w:val="center"/>
          </w:tcPr>
          <w:p w:rsidR="003C38DF" w:rsidRPr="00715242" w:rsidRDefault="00697C2B" w:rsidP="00E924D2">
            <w:pPr>
              <w:pStyle w:val="afffffffffffffe"/>
              <w:spacing w:line="240" w:lineRule="auto"/>
              <w:ind w:firstLine="0"/>
              <w:jc w:val="center"/>
              <w:rPr>
                <w:sz w:val="18"/>
                <w:szCs w:val="24"/>
              </w:rPr>
            </w:pPr>
            <w:r w:rsidRPr="00715242">
              <w:rPr>
                <w:color w:val="000000"/>
                <w:sz w:val="18"/>
                <w:szCs w:val="24"/>
              </w:rPr>
              <w:t>47,72</w:t>
            </w:r>
          </w:p>
        </w:tc>
        <w:tc>
          <w:tcPr>
            <w:tcW w:w="661" w:type="pct"/>
            <w:shd w:val="clear" w:color="auto" w:fill="auto"/>
            <w:vAlign w:val="center"/>
          </w:tcPr>
          <w:p w:rsidR="003C38DF" w:rsidRPr="00715242" w:rsidRDefault="00697C2B" w:rsidP="00E924D2">
            <w:pPr>
              <w:pStyle w:val="afffffffffffffe"/>
              <w:spacing w:line="240" w:lineRule="auto"/>
              <w:ind w:firstLine="0"/>
              <w:jc w:val="center"/>
              <w:rPr>
                <w:sz w:val="18"/>
                <w:szCs w:val="24"/>
              </w:rPr>
            </w:pPr>
            <w:r w:rsidRPr="00715242">
              <w:rPr>
                <w:color w:val="000000"/>
                <w:sz w:val="18"/>
                <w:szCs w:val="24"/>
              </w:rPr>
              <w:t>24,44</w:t>
            </w:r>
          </w:p>
        </w:tc>
      </w:tr>
      <w:tr w:rsidR="009D74C2" w:rsidTr="00E924D2">
        <w:trPr>
          <w:trHeight w:val="20"/>
        </w:trPr>
        <w:tc>
          <w:tcPr>
            <w:tcW w:w="467" w:type="pct"/>
            <w:shd w:val="clear" w:color="auto" w:fill="auto"/>
            <w:vAlign w:val="center"/>
          </w:tcPr>
          <w:p w:rsidR="003C38DF" w:rsidRPr="00715242" w:rsidRDefault="00697C2B" w:rsidP="00E924D2">
            <w:pPr>
              <w:pStyle w:val="afffffffffffffe"/>
              <w:spacing w:line="240" w:lineRule="auto"/>
              <w:ind w:firstLine="0"/>
              <w:jc w:val="center"/>
              <w:rPr>
                <w:sz w:val="18"/>
                <w:szCs w:val="24"/>
              </w:rPr>
            </w:pPr>
            <w:r w:rsidRPr="00715242">
              <w:rPr>
                <w:color w:val="000000"/>
                <w:sz w:val="18"/>
                <w:szCs w:val="24"/>
              </w:rPr>
              <w:t>1.1.3.1</w:t>
            </w:r>
          </w:p>
        </w:tc>
        <w:tc>
          <w:tcPr>
            <w:tcW w:w="2539" w:type="pct"/>
            <w:gridSpan w:val="2"/>
            <w:shd w:val="clear" w:color="auto" w:fill="auto"/>
            <w:vAlign w:val="center"/>
          </w:tcPr>
          <w:p w:rsidR="003C38DF" w:rsidRPr="00715242" w:rsidRDefault="00697C2B" w:rsidP="00E924D2">
            <w:pPr>
              <w:pStyle w:val="afffffffffffffe"/>
              <w:spacing w:line="240" w:lineRule="auto"/>
              <w:ind w:firstLine="0"/>
              <w:rPr>
                <w:sz w:val="18"/>
                <w:szCs w:val="24"/>
              </w:rPr>
            </w:pPr>
            <w:r w:rsidRPr="00715242">
              <w:rPr>
                <w:color w:val="000000"/>
                <w:sz w:val="18"/>
                <w:szCs w:val="24"/>
              </w:rPr>
              <w:t>Зона природного ландшафта</w:t>
            </w:r>
          </w:p>
        </w:tc>
        <w:tc>
          <w:tcPr>
            <w:tcW w:w="583" w:type="pct"/>
            <w:shd w:val="clear" w:color="auto" w:fill="auto"/>
            <w:vAlign w:val="center"/>
          </w:tcPr>
          <w:p w:rsidR="003C38DF" w:rsidRPr="00715242" w:rsidRDefault="00697C2B" w:rsidP="00E924D2">
            <w:pPr>
              <w:spacing w:after="0" w:line="240" w:lineRule="auto"/>
              <w:ind w:firstLine="0"/>
              <w:jc w:val="center"/>
              <w:rPr>
                <w:sz w:val="18"/>
                <w:szCs w:val="10"/>
              </w:rPr>
            </w:pPr>
          </w:p>
        </w:tc>
        <w:tc>
          <w:tcPr>
            <w:tcW w:w="750" w:type="pct"/>
            <w:gridSpan w:val="2"/>
            <w:shd w:val="clear" w:color="auto" w:fill="auto"/>
            <w:vAlign w:val="center"/>
          </w:tcPr>
          <w:p w:rsidR="003C38DF" w:rsidRPr="00715242" w:rsidRDefault="00697C2B" w:rsidP="00E924D2">
            <w:pPr>
              <w:pStyle w:val="afffffffffffffe"/>
              <w:spacing w:line="240" w:lineRule="auto"/>
              <w:ind w:firstLine="0"/>
              <w:jc w:val="center"/>
              <w:rPr>
                <w:sz w:val="18"/>
                <w:szCs w:val="24"/>
              </w:rPr>
            </w:pPr>
            <w:r w:rsidRPr="00715242">
              <w:rPr>
                <w:color w:val="000000"/>
                <w:sz w:val="18"/>
                <w:szCs w:val="24"/>
              </w:rPr>
              <w:t>13,84</w:t>
            </w:r>
          </w:p>
        </w:tc>
        <w:tc>
          <w:tcPr>
            <w:tcW w:w="661" w:type="pct"/>
            <w:shd w:val="clear" w:color="auto" w:fill="auto"/>
            <w:vAlign w:val="center"/>
          </w:tcPr>
          <w:p w:rsidR="003C38DF" w:rsidRPr="00715242" w:rsidRDefault="00697C2B" w:rsidP="00E924D2">
            <w:pPr>
              <w:pStyle w:val="afffffffffffffe"/>
              <w:spacing w:line="240" w:lineRule="auto"/>
              <w:ind w:firstLine="0"/>
              <w:jc w:val="center"/>
              <w:rPr>
                <w:sz w:val="18"/>
                <w:szCs w:val="24"/>
              </w:rPr>
            </w:pPr>
            <w:r w:rsidRPr="00715242">
              <w:rPr>
                <w:color w:val="000000"/>
                <w:sz w:val="18"/>
                <w:szCs w:val="24"/>
              </w:rPr>
              <w:t>-</w:t>
            </w:r>
          </w:p>
        </w:tc>
      </w:tr>
      <w:tr w:rsidR="009D74C2" w:rsidTr="00E924D2">
        <w:trPr>
          <w:trHeight w:val="20"/>
        </w:trPr>
        <w:tc>
          <w:tcPr>
            <w:tcW w:w="467" w:type="pct"/>
            <w:shd w:val="clear" w:color="auto" w:fill="auto"/>
            <w:vAlign w:val="center"/>
          </w:tcPr>
          <w:p w:rsidR="003C38DF" w:rsidRPr="00715242" w:rsidRDefault="00697C2B" w:rsidP="00E924D2">
            <w:pPr>
              <w:pStyle w:val="afffffffffffffe"/>
              <w:spacing w:line="240" w:lineRule="auto"/>
              <w:ind w:firstLine="0"/>
              <w:jc w:val="center"/>
              <w:rPr>
                <w:sz w:val="18"/>
                <w:szCs w:val="24"/>
              </w:rPr>
            </w:pPr>
            <w:r w:rsidRPr="00715242">
              <w:rPr>
                <w:color w:val="000000"/>
                <w:sz w:val="18"/>
                <w:szCs w:val="24"/>
              </w:rPr>
              <w:t>1.1.3.2</w:t>
            </w:r>
          </w:p>
        </w:tc>
        <w:tc>
          <w:tcPr>
            <w:tcW w:w="2539" w:type="pct"/>
            <w:gridSpan w:val="2"/>
            <w:shd w:val="clear" w:color="auto" w:fill="auto"/>
            <w:vAlign w:val="center"/>
          </w:tcPr>
          <w:p w:rsidR="003C38DF" w:rsidRPr="00715242" w:rsidRDefault="00697C2B" w:rsidP="00E924D2">
            <w:pPr>
              <w:pStyle w:val="afffffffffffffe"/>
              <w:spacing w:line="240" w:lineRule="auto"/>
              <w:ind w:firstLine="0"/>
              <w:rPr>
                <w:sz w:val="18"/>
                <w:szCs w:val="24"/>
              </w:rPr>
            </w:pPr>
            <w:r w:rsidRPr="00715242">
              <w:rPr>
                <w:color w:val="000000"/>
                <w:sz w:val="18"/>
                <w:szCs w:val="24"/>
              </w:rPr>
              <w:t>Зона городских лесов и лесопарков</w:t>
            </w:r>
          </w:p>
        </w:tc>
        <w:tc>
          <w:tcPr>
            <w:tcW w:w="583" w:type="pct"/>
            <w:shd w:val="clear" w:color="auto" w:fill="auto"/>
            <w:vAlign w:val="center"/>
          </w:tcPr>
          <w:p w:rsidR="003C38DF" w:rsidRPr="00715242" w:rsidRDefault="00697C2B" w:rsidP="00E924D2">
            <w:pPr>
              <w:spacing w:after="0" w:line="240" w:lineRule="auto"/>
              <w:ind w:firstLine="0"/>
              <w:jc w:val="center"/>
              <w:rPr>
                <w:sz w:val="18"/>
                <w:szCs w:val="10"/>
              </w:rPr>
            </w:pPr>
          </w:p>
        </w:tc>
        <w:tc>
          <w:tcPr>
            <w:tcW w:w="750" w:type="pct"/>
            <w:gridSpan w:val="2"/>
            <w:shd w:val="clear" w:color="auto" w:fill="auto"/>
            <w:vAlign w:val="center"/>
          </w:tcPr>
          <w:p w:rsidR="003C38DF" w:rsidRPr="00715242" w:rsidRDefault="00697C2B" w:rsidP="00E924D2">
            <w:pPr>
              <w:pStyle w:val="afffffffffffffe"/>
              <w:spacing w:line="240" w:lineRule="auto"/>
              <w:ind w:firstLine="0"/>
              <w:jc w:val="center"/>
              <w:rPr>
                <w:sz w:val="18"/>
                <w:szCs w:val="24"/>
              </w:rPr>
            </w:pPr>
            <w:r w:rsidRPr="00715242">
              <w:rPr>
                <w:color w:val="000000"/>
                <w:sz w:val="18"/>
                <w:szCs w:val="24"/>
              </w:rPr>
              <w:t>33,55</w:t>
            </w:r>
          </w:p>
        </w:tc>
        <w:tc>
          <w:tcPr>
            <w:tcW w:w="661" w:type="pct"/>
            <w:shd w:val="clear" w:color="auto" w:fill="auto"/>
            <w:vAlign w:val="center"/>
          </w:tcPr>
          <w:p w:rsidR="003C38DF" w:rsidRPr="00715242" w:rsidRDefault="00697C2B" w:rsidP="00E924D2">
            <w:pPr>
              <w:pStyle w:val="afffffffffffffe"/>
              <w:spacing w:line="240" w:lineRule="auto"/>
              <w:ind w:firstLine="0"/>
              <w:jc w:val="center"/>
              <w:rPr>
                <w:sz w:val="18"/>
                <w:szCs w:val="24"/>
              </w:rPr>
            </w:pPr>
            <w:r w:rsidRPr="00715242">
              <w:rPr>
                <w:color w:val="000000"/>
                <w:sz w:val="18"/>
                <w:szCs w:val="24"/>
              </w:rPr>
              <w:t>-</w:t>
            </w:r>
          </w:p>
        </w:tc>
      </w:tr>
      <w:tr w:rsidR="009D74C2" w:rsidTr="00E924D2">
        <w:trPr>
          <w:trHeight w:val="20"/>
        </w:trPr>
        <w:tc>
          <w:tcPr>
            <w:tcW w:w="467" w:type="pct"/>
            <w:shd w:val="clear" w:color="auto" w:fill="auto"/>
            <w:vAlign w:val="center"/>
          </w:tcPr>
          <w:p w:rsidR="003C38DF" w:rsidRPr="00715242" w:rsidRDefault="00697C2B" w:rsidP="00E924D2">
            <w:pPr>
              <w:pStyle w:val="afffffffffffffe"/>
              <w:spacing w:line="240" w:lineRule="auto"/>
              <w:ind w:firstLine="0"/>
              <w:jc w:val="center"/>
              <w:rPr>
                <w:sz w:val="18"/>
                <w:szCs w:val="24"/>
              </w:rPr>
            </w:pPr>
            <w:r w:rsidRPr="00715242">
              <w:rPr>
                <w:color w:val="000000"/>
                <w:sz w:val="18"/>
                <w:szCs w:val="24"/>
              </w:rPr>
              <w:t>1.1.3.3</w:t>
            </w:r>
          </w:p>
        </w:tc>
        <w:tc>
          <w:tcPr>
            <w:tcW w:w="2539" w:type="pct"/>
            <w:gridSpan w:val="2"/>
            <w:shd w:val="clear" w:color="auto" w:fill="auto"/>
            <w:vAlign w:val="center"/>
          </w:tcPr>
          <w:p w:rsidR="003C38DF" w:rsidRPr="00715242" w:rsidRDefault="00697C2B" w:rsidP="00E924D2">
            <w:pPr>
              <w:pStyle w:val="afffffffffffffe"/>
              <w:spacing w:line="240" w:lineRule="auto"/>
              <w:ind w:firstLine="0"/>
              <w:rPr>
                <w:sz w:val="18"/>
                <w:szCs w:val="24"/>
              </w:rPr>
            </w:pPr>
            <w:r w:rsidRPr="00715242">
              <w:rPr>
                <w:color w:val="000000"/>
                <w:sz w:val="18"/>
                <w:szCs w:val="24"/>
              </w:rPr>
              <w:t xml:space="preserve">Зона озелененных территорий общего </w:t>
            </w:r>
            <w:r w:rsidRPr="00715242">
              <w:rPr>
                <w:color w:val="000000"/>
                <w:sz w:val="18"/>
                <w:szCs w:val="24"/>
              </w:rPr>
              <w:t>пользования</w:t>
            </w:r>
          </w:p>
        </w:tc>
        <w:tc>
          <w:tcPr>
            <w:tcW w:w="583" w:type="pct"/>
            <w:shd w:val="clear" w:color="auto" w:fill="auto"/>
            <w:vAlign w:val="center"/>
          </w:tcPr>
          <w:p w:rsidR="003C38DF" w:rsidRPr="00715242" w:rsidRDefault="00697C2B" w:rsidP="00E924D2">
            <w:pPr>
              <w:spacing w:after="0" w:line="240" w:lineRule="auto"/>
              <w:ind w:firstLine="0"/>
              <w:jc w:val="center"/>
              <w:rPr>
                <w:sz w:val="18"/>
                <w:szCs w:val="10"/>
              </w:rPr>
            </w:pPr>
          </w:p>
        </w:tc>
        <w:tc>
          <w:tcPr>
            <w:tcW w:w="750" w:type="pct"/>
            <w:gridSpan w:val="2"/>
            <w:shd w:val="clear" w:color="auto" w:fill="auto"/>
            <w:vAlign w:val="center"/>
          </w:tcPr>
          <w:p w:rsidR="003C38DF" w:rsidRPr="00715242" w:rsidRDefault="00697C2B" w:rsidP="00E924D2">
            <w:pPr>
              <w:pStyle w:val="afffffffffffffe"/>
              <w:spacing w:line="240" w:lineRule="auto"/>
              <w:ind w:firstLine="0"/>
              <w:jc w:val="center"/>
              <w:rPr>
                <w:sz w:val="18"/>
                <w:szCs w:val="24"/>
              </w:rPr>
            </w:pPr>
            <w:r w:rsidRPr="00715242">
              <w:rPr>
                <w:color w:val="000000"/>
                <w:sz w:val="18"/>
                <w:szCs w:val="24"/>
              </w:rPr>
              <w:t>0,33</w:t>
            </w:r>
          </w:p>
        </w:tc>
        <w:tc>
          <w:tcPr>
            <w:tcW w:w="661" w:type="pct"/>
            <w:shd w:val="clear" w:color="auto" w:fill="auto"/>
            <w:vAlign w:val="center"/>
          </w:tcPr>
          <w:p w:rsidR="003C38DF" w:rsidRPr="00715242" w:rsidRDefault="00697C2B" w:rsidP="00E924D2">
            <w:pPr>
              <w:pStyle w:val="afffffffffffffe"/>
              <w:spacing w:line="240" w:lineRule="auto"/>
              <w:ind w:firstLine="0"/>
              <w:jc w:val="center"/>
              <w:rPr>
                <w:sz w:val="18"/>
                <w:szCs w:val="24"/>
              </w:rPr>
            </w:pPr>
            <w:r w:rsidRPr="00715242">
              <w:rPr>
                <w:color w:val="000000"/>
                <w:sz w:val="18"/>
                <w:szCs w:val="24"/>
              </w:rPr>
              <w:t>-</w:t>
            </w:r>
          </w:p>
        </w:tc>
      </w:tr>
      <w:tr w:rsidR="009D74C2" w:rsidTr="00E924D2">
        <w:trPr>
          <w:trHeight w:val="20"/>
        </w:trPr>
        <w:tc>
          <w:tcPr>
            <w:tcW w:w="467" w:type="pct"/>
            <w:shd w:val="clear" w:color="auto" w:fill="auto"/>
            <w:vAlign w:val="center"/>
          </w:tcPr>
          <w:p w:rsidR="003C38DF" w:rsidRPr="00715242" w:rsidRDefault="00697C2B" w:rsidP="00E924D2">
            <w:pPr>
              <w:pStyle w:val="afffffffffffffe"/>
              <w:spacing w:line="240" w:lineRule="auto"/>
              <w:ind w:firstLine="0"/>
              <w:jc w:val="center"/>
              <w:rPr>
                <w:sz w:val="18"/>
                <w:szCs w:val="24"/>
              </w:rPr>
            </w:pPr>
            <w:r w:rsidRPr="00715242">
              <w:rPr>
                <w:color w:val="000000"/>
                <w:sz w:val="18"/>
                <w:szCs w:val="24"/>
              </w:rPr>
              <w:t>1.1.3.4</w:t>
            </w:r>
          </w:p>
        </w:tc>
        <w:tc>
          <w:tcPr>
            <w:tcW w:w="2539" w:type="pct"/>
            <w:gridSpan w:val="2"/>
            <w:shd w:val="clear" w:color="auto" w:fill="auto"/>
            <w:vAlign w:val="center"/>
          </w:tcPr>
          <w:p w:rsidR="003C38DF" w:rsidRPr="00715242" w:rsidRDefault="00697C2B" w:rsidP="00E924D2">
            <w:pPr>
              <w:pStyle w:val="afffffffffffffe"/>
              <w:spacing w:line="240" w:lineRule="auto"/>
              <w:ind w:firstLine="0"/>
              <w:rPr>
                <w:sz w:val="18"/>
                <w:szCs w:val="24"/>
              </w:rPr>
            </w:pPr>
            <w:r w:rsidRPr="00715242">
              <w:rPr>
                <w:color w:val="000000"/>
                <w:sz w:val="18"/>
                <w:szCs w:val="24"/>
              </w:rPr>
              <w:t>Зона зеленых насаждений общего пользования</w:t>
            </w:r>
          </w:p>
        </w:tc>
        <w:tc>
          <w:tcPr>
            <w:tcW w:w="583" w:type="pct"/>
            <w:shd w:val="clear" w:color="auto" w:fill="auto"/>
            <w:vAlign w:val="center"/>
          </w:tcPr>
          <w:p w:rsidR="003C38DF" w:rsidRPr="00715242" w:rsidRDefault="00697C2B" w:rsidP="00E924D2">
            <w:pPr>
              <w:pStyle w:val="afffffffffffffe"/>
              <w:spacing w:line="240" w:lineRule="auto"/>
              <w:ind w:firstLine="0"/>
              <w:jc w:val="center"/>
              <w:rPr>
                <w:sz w:val="18"/>
                <w:szCs w:val="24"/>
              </w:rPr>
            </w:pPr>
            <w:r w:rsidRPr="00715242">
              <w:rPr>
                <w:color w:val="000000"/>
                <w:sz w:val="18"/>
                <w:szCs w:val="24"/>
              </w:rPr>
              <w:t>га</w:t>
            </w:r>
          </w:p>
        </w:tc>
        <w:tc>
          <w:tcPr>
            <w:tcW w:w="750" w:type="pct"/>
            <w:gridSpan w:val="2"/>
            <w:shd w:val="clear" w:color="auto" w:fill="auto"/>
            <w:vAlign w:val="center"/>
          </w:tcPr>
          <w:p w:rsidR="003C38DF" w:rsidRPr="00715242" w:rsidRDefault="00697C2B" w:rsidP="00E924D2">
            <w:pPr>
              <w:pStyle w:val="afffffffffffffe"/>
              <w:spacing w:line="240" w:lineRule="auto"/>
              <w:ind w:firstLine="0"/>
              <w:jc w:val="center"/>
              <w:rPr>
                <w:sz w:val="18"/>
                <w:szCs w:val="24"/>
              </w:rPr>
            </w:pPr>
            <w:r w:rsidRPr="00715242">
              <w:rPr>
                <w:color w:val="000000"/>
                <w:sz w:val="18"/>
                <w:szCs w:val="24"/>
              </w:rPr>
              <w:t>-</w:t>
            </w:r>
          </w:p>
        </w:tc>
        <w:tc>
          <w:tcPr>
            <w:tcW w:w="661" w:type="pct"/>
            <w:shd w:val="clear" w:color="auto" w:fill="auto"/>
            <w:vAlign w:val="center"/>
          </w:tcPr>
          <w:p w:rsidR="003C38DF" w:rsidRPr="00715242" w:rsidRDefault="00697C2B" w:rsidP="00E924D2">
            <w:pPr>
              <w:pStyle w:val="afffffffffffffe"/>
              <w:spacing w:line="240" w:lineRule="auto"/>
              <w:ind w:firstLine="0"/>
              <w:jc w:val="center"/>
              <w:rPr>
                <w:sz w:val="18"/>
                <w:szCs w:val="24"/>
              </w:rPr>
            </w:pPr>
            <w:r w:rsidRPr="00715242">
              <w:rPr>
                <w:color w:val="000000"/>
                <w:sz w:val="18"/>
                <w:szCs w:val="24"/>
              </w:rPr>
              <w:t>24,44</w:t>
            </w:r>
          </w:p>
        </w:tc>
      </w:tr>
      <w:tr w:rsidR="009D74C2" w:rsidTr="00E924D2">
        <w:trPr>
          <w:trHeight w:val="20"/>
        </w:trPr>
        <w:tc>
          <w:tcPr>
            <w:tcW w:w="467" w:type="pct"/>
            <w:shd w:val="clear" w:color="auto" w:fill="auto"/>
            <w:vAlign w:val="center"/>
          </w:tcPr>
          <w:p w:rsidR="003C38DF" w:rsidRPr="00715242" w:rsidRDefault="00697C2B" w:rsidP="00E924D2">
            <w:pPr>
              <w:pStyle w:val="afffffffffffffe"/>
              <w:spacing w:line="240" w:lineRule="auto"/>
              <w:ind w:firstLine="0"/>
              <w:jc w:val="center"/>
              <w:rPr>
                <w:sz w:val="18"/>
                <w:szCs w:val="24"/>
              </w:rPr>
            </w:pPr>
            <w:r w:rsidRPr="00715242">
              <w:rPr>
                <w:color w:val="000000"/>
                <w:sz w:val="18"/>
                <w:szCs w:val="24"/>
              </w:rPr>
              <w:t>1.1.4</w:t>
            </w:r>
          </w:p>
        </w:tc>
        <w:tc>
          <w:tcPr>
            <w:tcW w:w="2539" w:type="pct"/>
            <w:gridSpan w:val="2"/>
            <w:shd w:val="clear" w:color="auto" w:fill="auto"/>
            <w:vAlign w:val="center"/>
          </w:tcPr>
          <w:p w:rsidR="003C38DF" w:rsidRPr="00715242" w:rsidRDefault="00697C2B" w:rsidP="00E924D2">
            <w:pPr>
              <w:pStyle w:val="afffffffffffffe"/>
              <w:spacing w:line="240" w:lineRule="auto"/>
              <w:ind w:firstLine="0"/>
              <w:rPr>
                <w:sz w:val="18"/>
                <w:szCs w:val="24"/>
              </w:rPr>
            </w:pPr>
            <w:r w:rsidRPr="00715242">
              <w:rPr>
                <w:color w:val="000000"/>
                <w:sz w:val="18"/>
                <w:szCs w:val="24"/>
              </w:rPr>
              <w:t>Зона производственного и коммунально</w:t>
            </w:r>
            <w:r w:rsidRPr="00715242">
              <w:rPr>
                <w:color w:val="000000"/>
                <w:sz w:val="18"/>
                <w:szCs w:val="24"/>
              </w:rPr>
              <w:softHyphen/>
              <w:t>складского назначения</w:t>
            </w:r>
          </w:p>
        </w:tc>
        <w:tc>
          <w:tcPr>
            <w:tcW w:w="583" w:type="pct"/>
            <w:shd w:val="clear" w:color="auto" w:fill="auto"/>
            <w:vAlign w:val="center"/>
          </w:tcPr>
          <w:p w:rsidR="003C38DF" w:rsidRPr="00715242" w:rsidRDefault="00697C2B" w:rsidP="00E924D2">
            <w:pPr>
              <w:pStyle w:val="afffffffffffffe"/>
              <w:spacing w:line="240" w:lineRule="auto"/>
              <w:ind w:firstLine="0"/>
              <w:jc w:val="center"/>
              <w:rPr>
                <w:sz w:val="18"/>
                <w:szCs w:val="24"/>
              </w:rPr>
            </w:pPr>
            <w:r w:rsidRPr="00715242">
              <w:rPr>
                <w:color w:val="000000"/>
                <w:sz w:val="18"/>
                <w:szCs w:val="24"/>
              </w:rPr>
              <w:t>га</w:t>
            </w:r>
          </w:p>
        </w:tc>
        <w:tc>
          <w:tcPr>
            <w:tcW w:w="750" w:type="pct"/>
            <w:gridSpan w:val="2"/>
            <w:shd w:val="clear" w:color="auto" w:fill="auto"/>
            <w:vAlign w:val="center"/>
          </w:tcPr>
          <w:p w:rsidR="003C38DF" w:rsidRPr="00715242" w:rsidRDefault="00697C2B" w:rsidP="00E924D2">
            <w:pPr>
              <w:pStyle w:val="afffffffffffffe"/>
              <w:spacing w:line="240" w:lineRule="auto"/>
              <w:ind w:firstLine="0"/>
              <w:jc w:val="center"/>
              <w:rPr>
                <w:sz w:val="18"/>
                <w:szCs w:val="24"/>
              </w:rPr>
            </w:pPr>
            <w:r w:rsidRPr="00715242">
              <w:rPr>
                <w:color w:val="000000"/>
                <w:sz w:val="18"/>
                <w:szCs w:val="24"/>
              </w:rPr>
              <w:t>-</w:t>
            </w:r>
          </w:p>
        </w:tc>
        <w:tc>
          <w:tcPr>
            <w:tcW w:w="661" w:type="pct"/>
            <w:shd w:val="clear" w:color="auto" w:fill="auto"/>
            <w:vAlign w:val="center"/>
          </w:tcPr>
          <w:p w:rsidR="003C38DF" w:rsidRPr="00715242" w:rsidRDefault="00697C2B" w:rsidP="00E924D2">
            <w:pPr>
              <w:pStyle w:val="afffffffffffffe"/>
              <w:spacing w:line="240" w:lineRule="auto"/>
              <w:ind w:firstLine="0"/>
              <w:jc w:val="center"/>
              <w:rPr>
                <w:sz w:val="18"/>
                <w:szCs w:val="24"/>
              </w:rPr>
            </w:pPr>
            <w:r w:rsidRPr="00715242">
              <w:rPr>
                <w:color w:val="000000"/>
                <w:sz w:val="18"/>
                <w:szCs w:val="24"/>
              </w:rPr>
              <w:t>0,56</w:t>
            </w:r>
          </w:p>
        </w:tc>
      </w:tr>
      <w:tr w:rsidR="009D74C2" w:rsidTr="00E924D2">
        <w:trPr>
          <w:trHeight w:val="20"/>
        </w:trPr>
        <w:tc>
          <w:tcPr>
            <w:tcW w:w="467" w:type="pct"/>
            <w:shd w:val="clear" w:color="auto" w:fill="auto"/>
            <w:vAlign w:val="center"/>
          </w:tcPr>
          <w:p w:rsidR="003C38DF" w:rsidRPr="00715242" w:rsidRDefault="00697C2B" w:rsidP="00E924D2">
            <w:pPr>
              <w:pStyle w:val="afffffffffffffe"/>
              <w:spacing w:line="240" w:lineRule="auto"/>
              <w:ind w:firstLine="0"/>
              <w:jc w:val="center"/>
              <w:rPr>
                <w:sz w:val="18"/>
                <w:szCs w:val="24"/>
              </w:rPr>
            </w:pPr>
            <w:r w:rsidRPr="00715242">
              <w:rPr>
                <w:color w:val="000000"/>
                <w:sz w:val="18"/>
                <w:szCs w:val="24"/>
              </w:rPr>
              <w:t>1.1.5</w:t>
            </w:r>
          </w:p>
        </w:tc>
        <w:tc>
          <w:tcPr>
            <w:tcW w:w="2539" w:type="pct"/>
            <w:gridSpan w:val="2"/>
            <w:shd w:val="clear" w:color="auto" w:fill="auto"/>
            <w:vAlign w:val="center"/>
          </w:tcPr>
          <w:p w:rsidR="003C38DF" w:rsidRPr="00715242" w:rsidRDefault="00697C2B" w:rsidP="00E924D2">
            <w:pPr>
              <w:pStyle w:val="afffffffffffffe"/>
              <w:spacing w:line="240" w:lineRule="auto"/>
              <w:ind w:firstLine="0"/>
              <w:rPr>
                <w:sz w:val="18"/>
                <w:szCs w:val="24"/>
              </w:rPr>
            </w:pPr>
            <w:r w:rsidRPr="00715242">
              <w:rPr>
                <w:color w:val="000000"/>
                <w:sz w:val="18"/>
                <w:szCs w:val="24"/>
              </w:rPr>
              <w:t>Зона инженерной инфраструктуры</w:t>
            </w:r>
          </w:p>
        </w:tc>
        <w:tc>
          <w:tcPr>
            <w:tcW w:w="583" w:type="pct"/>
            <w:shd w:val="clear" w:color="auto" w:fill="auto"/>
            <w:vAlign w:val="center"/>
          </w:tcPr>
          <w:p w:rsidR="003C38DF" w:rsidRPr="00715242" w:rsidRDefault="00697C2B" w:rsidP="00E924D2">
            <w:pPr>
              <w:pStyle w:val="afffffffffffffe"/>
              <w:spacing w:line="240" w:lineRule="auto"/>
              <w:ind w:firstLine="0"/>
              <w:jc w:val="center"/>
              <w:rPr>
                <w:sz w:val="18"/>
                <w:szCs w:val="24"/>
              </w:rPr>
            </w:pPr>
            <w:r w:rsidRPr="00715242">
              <w:rPr>
                <w:color w:val="000000"/>
                <w:sz w:val="18"/>
                <w:szCs w:val="24"/>
              </w:rPr>
              <w:t>га</w:t>
            </w:r>
          </w:p>
        </w:tc>
        <w:tc>
          <w:tcPr>
            <w:tcW w:w="750" w:type="pct"/>
            <w:gridSpan w:val="2"/>
            <w:shd w:val="clear" w:color="auto" w:fill="auto"/>
            <w:vAlign w:val="center"/>
          </w:tcPr>
          <w:p w:rsidR="003C38DF" w:rsidRPr="00715242" w:rsidRDefault="00697C2B" w:rsidP="00E924D2">
            <w:pPr>
              <w:pStyle w:val="afffffffffffffe"/>
              <w:spacing w:line="240" w:lineRule="auto"/>
              <w:ind w:firstLine="0"/>
              <w:jc w:val="center"/>
              <w:rPr>
                <w:sz w:val="18"/>
                <w:szCs w:val="24"/>
              </w:rPr>
            </w:pPr>
            <w:r w:rsidRPr="00715242">
              <w:rPr>
                <w:color w:val="000000"/>
                <w:sz w:val="18"/>
                <w:szCs w:val="24"/>
              </w:rPr>
              <w:t>3,06</w:t>
            </w:r>
          </w:p>
        </w:tc>
        <w:tc>
          <w:tcPr>
            <w:tcW w:w="661" w:type="pct"/>
            <w:shd w:val="clear" w:color="auto" w:fill="auto"/>
            <w:vAlign w:val="center"/>
          </w:tcPr>
          <w:p w:rsidR="003C38DF" w:rsidRPr="00715242" w:rsidRDefault="00697C2B" w:rsidP="00E924D2">
            <w:pPr>
              <w:pStyle w:val="afffffffffffffe"/>
              <w:spacing w:line="240" w:lineRule="auto"/>
              <w:ind w:firstLine="0"/>
              <w:jc w:val="center"/>
              <w:rPr>
                <w:sz w:val="18"/>
                <w:szCs w:val="24"/>
              </w:rPr>
            </w:pPr>
            <w:r w:rsidRPr="00715242">
              <w:rPr>
                <w:color w:val="000000"/>
                <w:sz w:val="18"/>
                <w:szCs w:val="24"/>
              </w:rPr>
              <w:t>3,45</w:t>
            </w:r>
          </w:p>
        </w:tc>
      </w:tr>
      <w:tr w:rsidR="009D74C2" w:rsidTr="00E924D2">
        <w:trPr>
          <w:trHeight w:val="20"/>
        </w:trPr>
        <w:tc>
          <w:tcPr>
            <w:tcW w:w="467" w:type="pct"/>
            <w:shd w:val="clear" w:color="auto" w:fill="auto"/>
            <w:vAlign w:val="center"/>
          </w:tcPr>
          <w:p w:rsidR="003C38DF" w:rsidRPr="00715242" w:rsidRDefault="00697C2B" w:rsidP="00E924D2">
            <w:pPr>
              <w:pStyle w:val="afffffffffffffe"/>
              <w:spacing w:line="240" w:lineRule="auto"/>
              <w:ind w:firstLine="0"/>
              <w:jc w:val="center"/>
              <w:rPr>
                <w:sz w:val="18"/>
                <w:szCs w:val="24"/>
              </w:rPr>
            </w:pPr>
            <w:r w:rsidRPr="00715242">
              <w:rPr>
                <w:color w:val="000000"/>
                <w:sz w:val="18"/>
                <w:szCs w:val="24"/>
              </w:rPr>
              <w:t>1.1.6</w:t>
            </w:r>
          </w:p>
        </w:tc>
        <w:tc>
          <w:tcPr>
            <w:tcW w:w="2539" w:type="pct"/>
            <w:gridSpan w:val="2"/>
            <w:shd w:val="clear" w:color="auto" w:fill="auto"/>
            <w:vAlign w:val="center"/>
          </w:tcPr>
          <w:p w:rsidR="003C38DF" w:rsidRPr="00715242" w:rsidRDefault="00697C2B" w:rsidP="00E924D2">
            <w:pPr>
              <w:pStyle w:val="afffffffffffffe"/>
              <w:spacing w:line="240" w:lineRule="auto"/>
              <w:ind w:firstLine="0"/>
              <w:rPr>
                <w:sz w:val="18"/>
                <w:szCs w:val="24"/>
              </w:rPr>
            </w:pPr>
            <w:r w:rsidRPr="00715242">
              <w:rPr>
                <w:color w:val="000000"/>
                <w:sz w:val="18"/>
                <w:szCs w:val="24"/>
              </w:rPr>
              <w:t>Зона улично-дорожной сети</w:t>
            </w:r>
          </w:p>
        </w:tc>
        <w:tc>
          <w:tcPr>
            <w:tcW w:w="583" w:type="pct"/>
            <w:shd w:val="clear" w:color="auto" w:fill="auto"/>
            <w:vAlign w:val="center"/>
          </w:tcPr>
          <w:p w:rsidR="003C38DF" w:rsidRPr="00715242" w:rsidRDefault="00697C2B" w:rsidP="00E924D2">
            <w:pPr>
              <w:pStyle w:val="afffffffffffffe"/>
              <w:spacing w:line="240" w:lineRule="auto"/>
              <w:ind w:firstLine="0"/>
              <w:jc w:val="center"/>
              <w:rPr>
                <w:sz w:val="18"/>
                <w:szCs w:val="24"/>
              </w:rPr>
            </w:pPr>
            <w:r w:rsidRPr="00715242">
              <w:rPr>
                <w:color w:val="000000"/>
                <w:sz w:val="18"/>
                <w:szCs w:val="24"/>
              </w:rPr>
              <w:t>га</w:t>
            </w:r>
          </w:p>
        </w:tc>
        <w:tc>
          <w:tcPr>
            <w:tcW w:w="750" w:type="pct"/>
            <w:gridSpan w:val="2"/>
            <w:shd w:val="clear" w:color="auto" w:fill="auto"/>
            <w:vAlign w:val="center"/>
          </w:tcPr>
          <w:p w:rsidR="003C38DF" w:rsidRPr="00715242" w:rsidRDefault="00697C2B" w:rsidP="00E924D2">
            <w:pPr>
              <w:pStyle w:val="afffffffffffffe"/>
              <w:spacing w:line="240" w:lineRule="auto"/>
              <w:ind w:firstLine="0"/>
              <w:jc w:val="center"/>
              <w:rPr>
                <w:sz w:val="18"/>
                <w:szCs w:val="24"/>
              </w:rPr>
            </w:pPr>
            <w:r w:rsidRPr="00715242">
              <w:rPr>
                <w:color w:val="000000"/>
                <w:sz w:val="18"/>
                <w:szCs w:val="24"/>
              </w:rPr>
              <w:t>11,42</w:t>
            </w:r>
          </w:p>
        </w:tc>
        <w:tc>
          <w:tcPr>
            <w:tcW w:w="661" w:type="pct"/>
            <w:shd w:val="clear" w:color="auto" w:fill="auto"/>
            <w:vAlign w:val="center"/>
          </w:tcPr>
          <w:p w:rsidR="003C38DF" w:rsidRPr="00715242" w:rsidRDefault="00697C2B" w:rsidP="00E924D2">
            <w:pPr>
              <w:pStyle w:val="afffffffffffffe"/>
              <w:spacing w:line="240" w:lineRule="auto"/>
              <w:ind w:firstLine="0"/>
              <w:jc w:val="center"/>
              <w:rPr>
                <w:sz w:val="18"/>
                <w:szCs w:val="24"/>
              </w:rPr>
            </w:pPr>
            <w:r w:rsidRPr="00715242">
              <w:rPr>
                <w:color w:val="000000"/>
                <w:sz w:val="18"/>
                <w:szCs w:val="24"/>
              </w:rPr>
              <w:t>13,96</w:t>
            </w:r>
          </w:p>
        </w:tc>
      </w:tr>
      <w:tr w:rsidR="009D74C2" w:rsidTr="00E924D2">
        <w:trPr>
          <w:trHeight w:val="20"/>
        </w:trPr>
        <w:tc>
          <w:tcPr>
            <w:tcW w:w="467" w:type="pct"/>
            <w:shd w:val="clear" w:color="auto" w:fill="auto"/>
            <w:vAlign w:val="center"/>
          </w:tcPr>
          <w:p w:rsidR="003C38DF" w:rsidRPr="00715242" w:rsidRDefault="00697C2B" w:rsidP="00E924D2">
            <w:pPr>
              <w:pStyle w:val="afffffffffffffe"/>
              <w:spacing w:line="240" w:lineRule="auto"/>
              <w:ind w:firstLine="0"/>
              <w:jc w:val="center"/>
              <w:rPr>
                <w:sz w:val="18"/>
                <w:szCs w:val="24"/>
              </w:rPr>
            </w:pPr>
            <w:r w:rsidRPr="00715242">
              <w:rPr>
                <w:color w:val="000000"/>
                <w:sz w:val="18"/>
                <w:szCs w:val="24"/>
              </w:rPr>
              <w:t>2</w:t>
            </w:r>
          </w:p>
        </w:tc>
        <w:tc>
          <w:tcPr>
            <w:tcW w:w="2539" w:type="pct"/>
            <w:gridSpan w:val="2"/>
            <w:shd w:val="clear" w:color="auto" w:fill="auto"/>
            <w:vAlign w:val="center"/>
          </w:tcPr>
          <w:p w:rsidR="003C38DF" w:rsidRPr="00715242" w:rsidRDefault="00697C2B" w:rsidP="00E924D2">
            <w:pPr>
              <w:pStyle w:val="afffffffffffffe"/>
              <w:spacing w:line="240" w:lineRule="auto"/>
              <w:ind w:firstLine="0"/>
              <w:rPr>
                <w:sz w:val="18"/>
                <w:szCs w:val="24"/>
              </w:rPr>
            </w:pPr>
            <w:r w:rsidRPr="00715242">
              <w:rPr>
                <w:color w:val="000000"/>
                <w:sz w:val="18"/>
                <w:szCs w:val="24"/>
              </w:rPr>
              <w:t>Население</w:t>
            </w:r>
          </w:p>
        </w:tc>
        <w:tc>
          <w:tcPr>
            <w:tcW w:w="583" w:type="pct"/>
            <w:shd w:val="clear" w:color="auto" w:fill="auto"/>
            <w:vAlign w:val="center"/>
          </w:tcPr>
          <w:p w:rsidR="003C38DF" w:rsidRPr="00715242" w:rsidRDefault="00697C2B" w:rsidP="00E924D2">
            <w:pPr>
              <w:spacing w:after="0" w:line="240" w:lineRule="auto"/>
              <w:ind w:firstLine="0"/>
              <w:jc w:val="center"/>
              <w:rPr>
                <w:sz w:val="18"/>
                <w:szCs w:val="10"/>
              </w:rPr>
            </w:pPr>
          </w:p>
        </w:tc>
        <w:tc>
          <w:tcPr>
            <w:tcW w:w="750" w:type="pct"/>
            <w:gridSpan w:val="2"/>
            <w:shd w:val="clear" w:color="auto" w:fill="auto"/>
            <w:vAlign w:val="center"/>
          </w:tcPr>
          <w:p w:rsidR="003C38DF" w:rsidRPr="00715242" w:rsidRDefault="00697C2B" w:rsidP="00E924D2">
            <w:pPr>
              <w:spacing w:after="0" w:line="240" w:lineRule="auto"/>
              <w:ind w:firstLine="0"/>
              <w:jc w:val="center"/>
              <w:rPr>
                <w:sz w:val="18"/>
                <w:szCs w:val="10"/>
              </w:rPr>
            </w:pPr>
          </w:p>
        </w:tc>
        <w:tc>
          <w:tcPr>
            <w:tcW w:w="661" w:type="pct"/>
            <w:shd w:val="clear" w:color="auto" w:fill="auto"/>
            <w:vAlign w:val="center"/>
          </w:tcPr>
          <w:p w:rsidR="003C38DF" w:rsidRPr="00715242" w:rsidRDefault="00697C2B" w:rsidP="00E924D2">
            <w:pPr>
              <w:spacing w:after="0" w:line="240" w:lineRule="auto"/>
              <w:ind w:firstLine="0"/>
              <w:jc w:val="center"/>
              <w:rPr>
                <w:sz w:val="18"/>
                <w:szCs w:val="10"/>
              </w:rPr>
            </w:pPr>
          </w:p>
        </w:tc>
      </w:tr>
      <w:tr w:rsidR="009D74C2" w:rsidTr="00E924D2">
        <w:trPr>
          <w:trHeight w:val="20"/>
        </w:trPr>
        <w:tc>
          <w:tcPr>
            <w:tcW w:w="467" w:type="pct"/>
            <w:shd w:val="clear" w:color="auto" w:fill="auto"/>
            <w:vAlign w:val="center"/>
          </w:tcPr>
          <w:p w:rsidR="003C38DF" w:rsidRPr="00715242" w:rsidRDefault="00697C2B" w:rsidP="00E924D2">
            <w:pPr>
              <w:pStyle w:val="afffffffffffffe"/>
              <w:spacing w:line="240" w:lineRule="auto"/>
              <w:ind w:firstLine="0"/>
              <w:jc w:val="center"/>
              <w:rPr>
                <w:sz w:val="18"/>
                <w:szCs w:val="24"/>
              </w:rPr>
            </w:pPr>
            <w:r w:rsidRPr="00715242">
              <w:rPr>
                <w:color w:val="000000"/>
                <w:sz w:val="18"/>
                <w:szCs w:val="24"/>
              </w:rPr>
              <w:t>2.1</w:t>
            </w:r>
          </w:p>
        </w:tc>
        <w:tc>
          <w:tcPr>
            <w:tcW w:w="2539" w:type="pct"/>
            <w:gridSpan w:val="2"/>
            <w:shd w:val="clear" w:color="auto" w:fill="auto"/>
            <w:vAlign w:val="center"/>
          </w:tcPr>
          <w:p w:rsidR="003C38DF" w:rsidRPr="00715242" w:rsidRDefault="00697C2B" w:rsidP="00E924D2">
            <w:pPr>
              <w:pStyle w:val="afffffffffffffe"/>
              <w:spacing w:line="240" w:lineRule="auto"/>
              <w:ind w:firstLine="0"/>
              <w:rPr>
                <w:sz w:val="18"/>
                <w:szCs w:val="24"/>
              </w:rPr>
            </w:pPr>
            <w:r w:rsidRPr="00715242">
              <w:rPr>
                <w:color w:val="000000"/>
                <w:sz w:val="18"/>
                <w:szCs w:val="24"/>
              </w:rPr>
              <w:t>Численность населения</w:t>
            </w:r>
          </w:p>
        </w:tc>
        <w:tc>
          <w:tcPr>
            <w:tcW w:w="583" w:type="pct"/>
            <w:shd w:val="clear" w:color="auto" w:fill="auto"/>
            <w:vAlign w:val="center"/>
          </w:tcPr>
          <w:p w:rsidR="003C38DF" w:rsidRPr="00715242" w:rsidRDefault="00697C2B" w:rsidP="00E924D2">
            <w:pPr>
              <w:pStyle w:val="afffffffffffffe"/>
              <w:spacing w:line="240" w:lineRule="auto"/>
              <w:ind w:firstLine="0"/>
              <w:jc w:val="center"/>
              <w:rPr>
                <w:sz w:val="18"/>
                <w:szCs w:val="24"/>
              </w:rPr>
            </w:pPr>
            <w:r w:rsidRPr="00715242">
              <w:rPr>
                <w:color w:val="000000"/>
                <w:sz w:val="18"/>
                <w:szCs w:val="24"/>
              </w:rPr>
              <w:t>человек</w:t>
            </w:r>
          </w:p>
        </w:tc>
        <w:tc>
          <w:tcPr>
            <w:tcW w:w="750" w:type="pct"/>
            <w:gridSpan w:val="2"/>
            <w:shd w:val="clear" w:color="auto" w:fill="auto"/>
            <w:vAlign w:val="center"/>
          </w:tcPr>
          <w:p w:rsidR="003C38DF" w:rsidRPr="00715242" w:rsidRDefault="00697C2B" w:rsidP="00E924D2">
            <w:pPr>
              <w:pStyle w:val="afffffffffffffe"/>
              <w:spacing w:line="240" w:lineRule="auto"/>
              <w:ind w:firstLine="0"/>
              <w:jc w:val="center"/>
              <w:rPr>
                <w:sz w:val="18"/>
                <w:szCs w:val="24"/>
              </w:rPr>
            </w:pPr>
            <w:r w:rsidRPr="00715242">
              <w:rPr>
                <w:color w:val="000000"/>
                <w:sz w:val="18"/>
                <w:szCs w:val="24"/>
              </w:rPr>
              <w:t>199</w:t>
            </w:r>
          </w:p>
        </w:tc>
        <w:tc>
          <w:tcPr>
            <w:tcW w:w="661" w:type="pct"/>
            <w:shd w:val="clear" w:color="auto" w:fill="auto"/>
            <w:vAlign w:val="center"/>
          </w:tcPr>
          <w:p w:rsidR="003C38DF" w:rsidRPr="00715242" w:rsidRDefault="00697C2B" w:rsidP="00E924D2">
            <w:pPr>
              <w:pStyle w:val="afffffffffffffe"/>
              <w:spacing w:line="240" w:lineRule="auto"/>
              <w:ind w:firstLine="0"/>
              <w:jc w:val="center"/>
              <w:rPr>
                <w:sz w:val="18"/>
                <w:szCs w:val="24"/>
              </w:rPr>
            </w:pPr>
            <w:r w:rsidRPr="00715242">
              <w:rPr>
                <w:color w:val="000000"/>
                <w:sz w:val="18"/>
                <w:szCs w:val="24"/>
              </w:rPr>
              <w:t>8440</w:t>
            </w:r>
          </w:p>
        </w:tc>
      </w:tr>
      <w:tr w:rsidR="009D74C2" w:rsidTr="00E924D2">
        <w:trPr>
          <w:trHeight w:val="20"/>
        </w:trPr>
        <w:tc>
          <w:tcPr>
            <w:tcW w:w="467" w:type="pct"/>
            <w:shd w:val="clear" w:color="auto" w:fill="auto"/>
            <w:vAlign w:val="center"/>
          </w:tcPr>
          <w:p w:rsidR="003C38DF" w:rsidRPr="00715242" w:rsidRDefault="00697C2B" w:rsidP="00E924D2">
            <w:pPr>
              <w:pStyle w:val="afffffffffffffe"/>
              <w:spacing w:line="240" w:lineRule="auto"/>
              <w:ind w:firstLine="0"/>
              <w:jc w:val="center"/>
              <w:rPr>
                <w:sz w:val="18"/>
                <w:szCs w:val="24"/>
              </w:rPr>
            </w:pPr>
            <w:r w:rsidRPr="00715242">
              <w:rPr>
                <w:color w:val="000000"/>
                <w:sz w:val="18"/>
                <w:szCs w:val="24"/>
              </w:rPr>
              <w:t>2.2</w:t>
            </w:r>
          </w:p>
        </w:tc>
        <w:tc>
          <w:tcPr>
            <w:tcW w:w="2539" w:type="pct"/>
            <w:gridSpan w:val="2"/>
            <w:shd w:val="clear" w:color="auto" w:fill="auto"/>
            <w:vAlign w:val="center"/>
          </w:tcPr>
          <w:p w:rsidR="003C38DF" w:rsidRPr="00715242" w:rsidRDefault="00697C2B" w:rsidP="00E924D2">
            <w:pPr>
              <w:pStyle w:val="afffffffffffffe"/>
              <w:spacing w:line="240" w:lineRule="auto"/>
              <w:ind w:firstLine="0"/>
              <w:rPr>
                <w:sz w:val="18"/>
                <w:szCs w:val="24"/>
              </w:rPr>
            </w:pPr>
            <w:r w:rsidRPr="00715242">
              <w:rPr>
                <w:color w:val="000000"/>
                <w:sz w:val="18"/>
                <w:szCs w:val="24"/>
              </w:rPr>
              <w:t>Средняя плотность населения</w:t>
            </w:r>
          </w:p>
        </w:tc>
        <w:tc>
          <w:tcPr>
            <w:tcW w:w="583" w:type="pct"/>
            <w:shd w:val="clear" w:color="auto" w:fill="auto"/>
            <w:vAlign w:val="center"/>
          </w:tcPr>
          <w:p w:rsidR="003C38DF" w:rsidRPr="00715242" w:rsidRDefault="00697C2B" w:rsidP="00E924D2">
            <w:pPr>
              <w:pStyle w:val="afffffffffffffe"/>
              <w:spacing w:line="240" w:lineRule="auto"/>
              <w:ind w:firstLine="0"/>
              <w:jc w:val="center"/>
              <w:rPr>
                <w:sz w:val="18"/>
                <w:szCs w:val="24"/>
              </w:rPr>
            </w:pPr>
            <w:r w:rsidRPr="00715242">
              <w:rPr>
                <w:color w:val="000000"/>
                <w:sz w:val="18"/>
                <w:szCs w:val="24"/>
              </w:rPr>
              <w:t>чел/га</w:t>
            </w:r>
          </w:p>
        </w:tc>
        <w:tc>
          <w:tcPr>
            <w:tcW w:w="750" w:type="pct"/>
            <w:gridSpan w:val="2"/>
            <w:shd w:val="clear" w:color="auto" w:fill="auto"/>
            <w:vAlign w:val="center"/>
          </w:tcPr>
          <w:p w:rsidR="003C38DF" w:rsidRPr="00715242" w:rsidRDefault="00697C2B" w:rsidP="00E924D2">
            <w:pPr>
              <w:pStyle w:val="afffffffffffffe"/>
              <w:spacing w:line="240" w:lineRule="auto"/>
              <w:ind w:firstLine="0"/>
              <w:jc w:val="center"/>
              <w:rPr>
                <w:sz w:val="18"/>
                <w:szCs w:val="24"/>
              </w:rPr>
            </w:pPr>
            <w:r w:rsidRPr="00715242">
              <w:rPr>
                <w:color w:val="000000"/>
                <w:sz w:val="18"/>
                <w:szCs w:val="24"/>
              </w:rPr>
              <w:t>2</w:t>
            </w:r>
          </w:p>
        </w:tc>
        <w:tc>
          <w:tcPr>
            <w:tcW w:w="661" w:type="pct"/>
            <w:shd w:val="clear" w:color="auto" w:fill="auto"/>
            <w:vAlign w:val="center"/>
          </w:tcPr>
          <w:p w:rsidR="003C38DF" w:rsidRPr="00715242" w:rsidRDefault="00697C2B" w:rsidP="00E924D2">
            <w:pPr>
              <w:pStyle w:val="afffffffffffffe"/>
              <w:spacing w:line="240" w:lineRule="auto"/>
              <w:ind w:firstLine="0"/>
              <w:jc w:val="center"/>
              <w:rPr>
                <w:sz w:val="18"/>
                <w:szCs w:val="24"/>
              </w:rPr>
            </w:pPr>
            <w:r w:rsidRPr="00715242">
              <w:rPr>
                <w:color w:val="000000"/>
                <w:sz w:val="18"/>
                <w:szCs w:val="24"/>
              </w:rPr>
              <w:t>99</w:t>
            </w:r>
          </w:p>
        </w:tc>
      </w:tr>
      <w:tr w:rsidR="009D74C2" w:rsidTr="00E924D2">
        <w:trPr>
          <w:trHeight w:val="20"/>
        </w:trPr>
        <w:tc>
          <w:tcPr>
            <w:tcW w:w="467" w:type="pct"/>
            <w:shd w:val="clear" w:color="auto" w:fill="auto"/>
            <w:vAlign w:val="center"/>
          </w:tcPr>
          <w:p w:rsidR="003C38DF" w:rsidRPr="00715242" w:rsidRDefault="00697C2B" w:rsidP="00E924D2">
            <w:pPr>
              <w:pStyle w:val="afffffffffffffe"/>
              <w:spacing w:line="240" w:lineRule="auto"/>
              <w:ind w:firstLine="0"/>
              <w:jc w:val="center"/>
              <w:rPr>
                <w:sz w:val="18"/>
                <w:szCs w:val="24"/>
              </w:rPr>
            </w:pPr>
            <w:r w:rsidRPr="00715242">
              <w:rPr>
                <w:color w:val="000000"/>
                <w:sz w:val="18"/>
                <w:szCs w:val="24"/>
              </w:rPr>
              <w:t>2.3</w:t>
            </w:r>
          </w:p>
        </w:tc>
        <w:tc>
          <w:tcPr>
            <w:tcW w:w="2539" w:type="pct"/>
            <w:gridSpan w:val="2"/>
            <w:shd w:val="clear" w:color="auto" w:fill="auto"/>
            <w:vAlign w:val="center"/>
          </w:tcPr>
          <w:p w:rsidR="003C38DF" w:rsidRPr="00715242" w:rsidRDefault="00697C2B" w:rsidP="00E924D2">
            <w:pPr>
              <w:pStyle w:val="afffffffffffffe"/>
              <w:spacing w:line="240" w:lineRule="auto"/>
              <w:ind w:firstLine="0"/>
              <w:rPr>
                <w:sz w:val="18"/>
                <w:szCs w:val="24"/>
              </w:rPr>
            </w:pPr>
            <w:r w:rsidRPr="00715242">
              <w:rPr>
                <w:color w:val="000000"/>
                <w:sz w:val="18"/>
                <w:szCs w:val="24"/>
              </w:rPr>
              <w:t>Средний коэффициент плотности застройки</w:t>
            </w:r>
          </w:p>
        </w:tc>
        <w:tc>
          <w:tcPr>
            <w:tcW w:w="583" w:type="pct"/>
            <w:shd w:val="clear" w:color="auto" w:fill="auto"/>
            <w:vAlign w:val="center"/>
          </w:tcPr>
          <w:p w:rsidR="003C38DF" w:rsidRPr="00715242" w:rsidRDefault="00697C2B" w:rsidP="00E924D2">
            <w:pPr>
              <w:spacing w:after="0" w:line="240" w:lineRule="auto"/>
              <w:ind w:firstLine="0"/>
              <w:jc w:val="center"/>
              <w:rPr>
                <w:sz w:val="18"/>
                <w:szCs w:val="10"/>
              </w:rPr>
            </w:pPr>
          </w:p>
        </w:tc>
        <w:tc>
          <w:tcPr>
            <w:tcW w:w="750" w:type="pct"/>
            <w:gridSpan w:val="2"/>
            <w:shd w:val="clear" w:color="auto" w:fill="auto"/>
            <w:vAlign w:val="center"/>
          </w:tcPr>
          <w:p w:rsidR="003C38DF" w:rsidRPr="00715242" w:rsidRDefault="00697C2B" w:rsidP="00E924D2">
            <w:pPr>
              <w:spacing w:after="0" w:line="240" w:lineRule="auto"/>
              <w:ind w:firstLine="0"/>
              <w:jc w:val="center"/>
              <w:rPr>
                <w:sz w:val="18"/>
                <w:szCs w:val="10"/>
              </w:rPr>
            </w:pPr>
          </w:p>
        </w:tc>
        <w:tc>
          <w:tcPr>
            <w:tcW w:w="661" w:type="pct"/>
            <w:shd w:val="clear" w:color="auto" w:fill="auto"/>
            <w:vAlign w:val="center"/>
          </w:tcPr>
          <w:p w:rsidR="003C38DF" w:rsidRPr="00715242" w:rsidRDefault="00697C2B" w:rsidP="00E924D2">
            <w:pPr>
              <w:pStyle w:val="afffffffffffffe"/>
              <w:spacing w:line="240" w:lineRule="auto"/>
              <w:ind w:firstLine="0"/>
              <w:jc w:val="center"/>
              <w:rPr>
                <w:sz w:val="18"/>
                <w:szCs w:val="24"/>
              </w:rPr>
            </w:pPr>
            <w:r w:rsidRPr="00715242">
              <w:rPr>
                <w:color w:val="000000"/>
                <w:sz w:val="18"/>
                <w:szCs w:val="24"/>
              </w:rPr>
              <w:t>0,8</w:t>
            </w:r>
          </w:p>
        </w:tc>
      </w:tr>
      <w:tr w:rsidR="009D74C2" w:rsidTr="00E924D2">
        <w:trPr>
          <w:trHeight w:val="20"/>
        </w:trPr>
        <w:tc>
          <w:tcPr>
            <w:tcW w:w="467" w:type="pct"/>
            <w:shd w:val="clear" w:color="auto" w:fill="auto"/>
            <w:vAlign w:val="center"/>
          </w:tcPr>
          <w:p w:rsidR="003C38DF" w:rsidRPr="00715242" w:rsidRDefault="00697C2B" w:rsidP="00E924D2">
            <w:pPr>
              <w:pStyle w:val="afffffffffffffe"/>
              <w:spacing w:line="240" w:lineRule="auto"/>
              <w:ind w:firstLine="0"/>
              <w:jc w:val="center"/>
              <w:rPr>
                <w:sz w:val="18"/>
                <w:szCs w:val="24"/>
              </w:rPr>
            </w:pPr>
            <w:r w:rsidRPr="00715242">
              <w:rPr>
                <w:color w:val="000000"/>
                <w:sz w:val="18"/>
                <w:szCs w:val="24"/>
              </w:rPr>
              <w:t>3.1</w:t>
            </w:r>
          </w:p>
        </w:tc>
        <w:tc>
          <w:tcPr>
            <w:tcW w:w="2539" w:type="pct"/>
            <w:gridSpan w:val="2"/>
            <w:shd w:val="clear" w:color="auto" w:fill="auto"/>
            <w:vAlign w:val="center"/>
          </w:tcPr>
          <w:p w:rsidR="003C38DF" w:rsidRPr="00715242" w:rsidRDefault="00697C2B" w:rsidP="00E924D2">
            <w:pPr>
              <w:pStyle w:val="afffffffffffffe"/>
              <w:spacing w:line="240" w:lineRule="auto"/>
              <w:ind w:firstLine="0"/>
              <w:rPr>
                <w:sz w:val="18"/>
                <w:szCs w:val="24"/>
              </w:rPr>
            </w:pPr>
            <w:r w:rsidRPr="00715242">
              <w:rPr>
                <w:color w:val="000000"/>
                <w:sz w:val="18"/>
                <w:szCs w:val="24"/>
              </w:rPr>
              <w:t>Дошкольные образовательные организации</w:t>
            </w:r>
            <w:r>
              <w:rPr>
                <w:color w:val="000000"/>
                <w:sz w:val="18"/>
                <w:szCs w:val="24"/>
              </w:rPr>
              <w:t xml:space="preserve"> </w:t>
            </w:r>
            <w:r w:rsidRPr="00D94E0A">
              <w:rPr>
                <w:color w:val="000000"/>
                <w:sz w:val="18"/>
                <w:szCs w:val="24"/>
              </w:rPr>
              <w:t>(детские сады)</w:t>
            </w:r>
          </w:p>
        </w:tc>
        <w:tc>
          <w:tcPr>
            <w:tcW w:w="583" w:type="pct"/>
            <w:shd w:val="clear" w:color="auto" w:fill="auto"/>
            <w:vAlign w:val="center"/>
          </w:tcPr>
          <w:p w:rsidR="003C38DF" w:rsidRPr="00715242" w:rsidRDefault="00697C2B" w:rsidP="00E924D2">
            <w:pPr>
              <w:pStyle w:val="afffffffffffffe"/>
              <w:spacing w:line="240" w:lineRule="auto"/>
              <w:ind w:firstLine="0"/>
              <w:jc w:val="center"/>
              <w:rPr>
                <w:sz w:val="18"/>
                <w:szCs w:val="24"/>
              </w:rPr>
            </w:pPr>
            <w:r w:rsidRPr="00715242">
              <w:rPr>
                <w:color w:val="000000"/>
                <w:sz w:val="18"/>
                <w:szCs w:val="24"/>
              </w:rPr>
              <w:t>мест</w:t>
            </w:r>
          </w:p>
        </w:tc>
        <w:tc>
          <w:tcPr>
            <w:tcW w:w="750" w:type="pct"/>
            <w:gridSpan w:val="2"/>
            <w:shd w:val="clear" w:color="auto" w:fill="auto"/>
            <w:vAlign w:val="center"/>
          </w:tcPr>
          <w:p w:rsidR="003C38DF" w:rsidRPr="00715242" w:rsidRDefault="00697C2B" w:rsidP="00E924D2">
            <w:pPr>
              <w:pStyle w:val="afffffffffffffe"/>
              <w:spacing w:line="240" w:lineRule="auto"/>
              <w:ind w:firstLine="0"/>
              <w:jc w:val="center"/>
              <w:rPr>
                <w:sz w:val="18"/>
                <w:szCs w:val="24"/>
              </w:rPr>
            </w:pPr>
            <w:r w:rsidRPr="00715242">
              <w:rPr>
                <w:color w:val="000000"/>
                <w:sz w:val="18"/>
                <w:szCs w:val="24"/>
              </w:rPr>
              <w:t>280</w:t>
            </w:r>
          </w:p>
        </w:tc>
        <w:tc>
          <w:tcPr>
            <w:tcW w:w="661" w:type="pct"/>
            <w:shd w:val="clear" w:color="auto" w:fill="auto"/>
            <w:vAlign w:val="center"/>
          </w:tcPr>
          <w:p w:rsidR="003C38DF" w:rsidRPr="00715242" w:rsidRDefault="00697C2B" w:rsidP="00E924D2">
            <w:pPr>
              <w:pStyle w:val="afffffffffffffe"/>
              <w:spacing w:line="240" w:lineRule="auto"/>
              <w:ind w:firstLine="0"/>
              <w:jc w:val="center"/>
              <w:rPr>
                <w:sz w:val="18"/>
                <w:szCs w:val="24"/>
              </w:rPr>
            </w:pPr>
            <w:r w:rsidRPr="00715242">
              <w:rPr>
                <w:color w:val="000000"/>
                <w:sz w:val="18"/>
                <w:szCs w:val="24"/>
              </w:rPr>
              <w:t>280</w:t>
            </w:r>
          </w:p>
        </w:tc>
      </w:tr>
      <w:tr w:rsidR="009D74C2" w:rsidTr="00E924D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 w:type="dxa"/>
            <w:right w:w="10" w:type="dxa"/>
          </w:tblCellMar>
          <w:tblLook w:val="0000" w:firstRow="0" w:lastRow="0" w:firstColumn="0" w:lastColumn="0" w:noHBand="0" w:noVBand="0"/>
        </w:tblPrEx>
        <w:trPr>
          <w:trHeight w:val="20"/>
        </w:trPr>
        <w:tc>
          <w:tcPr>
            <w:tcW w:w="470" w:type="pct"/>
            <w:gridSpan w:val="2"/>
            <w:tcBorders>
              <w:top w:val="single" w:sz="4" w:space="0" w:color="auto"/>
              <w:left w:val="single" w:sz="4" w:space="0" w:color="auto"/>
            </w:tcBorders>
            <w:shd w:val="clear" w:color="auto" w:fill="FFFFFF"/>
            <w:vAlign w:val="center"/>
          </w:tcPr>
          <w:p w:rsidR="003C38DF" w:rsidRPr="00D94E0A" w:rsidRDefault="00697C2B" w:rsidP="00E924D2">
            <w:pPr>
              <w:pStyle w:val="afffffffffffffe"/>
              <w:spacing w:line="240" w:lineRule="auto"/>
              <w:ind w:firstLine="0"/>
              <w:jc w:val="center"/>
              <w:rPr>
                <w:color w:val="000000"/>
                <w:sz w:val="18"/>
                <w:szCs w:val="24"/>
              </w:rPr>
            </w:pPr>
            <w:r w:rsidRPr="00D94E0A">
              <w:rPr>
                <w:color w:val="000000"/>
                <w:sz w:val="18"/>
                <w:szCs w:val="24"/>
              </w:rPr>
              <w:t>3.2</w:t>
            </w:r>
          </w:p>
        </w:tc>
        <w:tc>
          <w:tcPr>
            <w:tcW w:w="2534" w:type="pct"/>
            <w:tcBorders>
              <w:top w:val="single" w:sz="4" w:space="0" w:color="auto"/>
              <w:left w:val="single" w:sz="4" w:space="0" w:color="auto"/>
            </w:tcBorders>
            <w:shd w:val="clear" w:color="auto" w:fill="FFFFFF"/>
            <w:vAlign w:val="center"/>
          </w:tcPr>
          <w:p w:rsidR="003C38DF" w:rsidRPr="00D94E0A" w:rsidRDefault="00697C2B" w:rsidP="00E924D2">
            <w:pPr>
              <w:pStyle w:val="afffffffffffffe"/>
              <w:spacing w:line="240" w:lineRule="auto"/>
              <w:ind w:firstLine="0"/>
              <w:rPr>
                <w:color w:val="000000"/>
                <w:sz w:val="18"/>
                <w:szCs w:val="24"/>
              </w:rPr>
            </w:pPr>
            <w:r w:rsidRPr="00D94E0A">
              <w:rPr>
                <w:color w:val="000000"/>
                <w:sz w:val="18"/>
                <w:szCs w:val="24"/>
              </w:rPr>
              <w:t>Общеобразовательные</w:t>
            </w:r>
            <w:r w:rsidRPr="00D94E0A">
              <w:rPr>
                <w:color w:val="000000"/>
                <w:sz w:val="18"/>
                <w:szCs w:val="24"/>
              </w:rPr>
              <w:tab/>
              <w:t>организации</w:t>
            </w:r>
          </w:p>
          <w:p w:rsidR="003C38DF" w:rsidRPr="00D94E0A" w:rsidRDefault="00697C2B" w:rsidP="00E924D2">
            <w:pPr>
              <w:pStyle w:val="afffffffffffffe"/>
              <w:spacing w:line="240" w:lineRule="auto"/>
              <w:ind w:firstLine="0"/>
              <w:rPr>
                <w:color w:val="000000"/>
                <w:sz w:val="18"/>
                <w:szCs w:val="24"/>
              </w:rPr>
            </w:pPr>
            <w:r w:rsidRPr="00D94E0A">
              <w:rPr>
                <w:color w:val="000000"/>
                <w:sz w:val="18"/>
                <w:szCs w:val="24"/>
              </w:rPr>
              <w:t>(общеобразовательные школы)</w:t>
            </w:r>
          </w:p>
        </w:tc>
        <w:tc>
          <w:tcPr>
            <w:tcW w:w="586" w:type="pct"/>
            <w:tcBorders>
              <w:top w:val="single" w:sz="4" w:space="0" w:color="auto"/>
              <w:left w:val="single" w:sz="4" w:space="0" w:color="auto"/>
            </w:tcBorders>
            <w:shd w:val="clear" w:color="auto" w:fill="FFFFFF"/>
            <w:vAlign w:val="center"/>
          </w:tcPr>
          <w:p w:rsidR="003C38DF" w:rsidRPr="00D94E0A" w:rsidRDefault="00697C2B" w:rsidP="00E924D2">
            <w:pPr>
              <w:pStyle w:val="afffffffffffffe"/>
              <w:spacing w:line="240" w:lineRule="auto"/>
              <w:ind w:firstLine="0"/>
              <w:jc w:val="center"/>
              <w:rPr>
                <w:color w:val="000000"/>
                <w:sz w:val="18"/>
                <w:szCs w:val="24"/>
              </w:rPr>
            </w:pPr>
            <w:r w:rsidRPr="00D94E0A">
              <w:rPr>
                <w:color w:val="000000"/>
                <w:sz w:val="18"/>
                <w:szCs w:val="24"/>
              </w:rPr>
              <w:t>мест</w:t>
            </w:r>
          </w:p>
        </w:tc>
        <w:tc>
          <w:tcPr>
            <w:tcW w:w="746" w:type="pct"/>
            <w:tcBorders>
              <w:top w:val="single" w:sz="4" w:space="0" w:color="auto"/>
              <w:left w:val="single" w:sz="4" w:space="0" w:color="auto"/>
            </w:tcBorders>
            <w:shd w:val="clear" w:color="auto" w:fill="FFFFFF"/>
            <w:vAlign w:val="center"/>
          </w:tcPr>
          <w:p w:rsidR="003C38DF" w:rsidRPr="00D94E0A" w:rsidRDefault="00697C2B" w:rsidP="00E924D2">
            <w:pPr>
              <w:pStyle w:val="afffffffffffffe"/>
              <w:spacing w:line="240" w:lineRule="auto"/>
              <w:ind w:firstLine="0"/>
              <w:jc w:val="center"/>
              <w:rPr>
                <w:color w:val="000000"/>
                <w:sz w:val="18"/>
                <w:szCs w:val="24"/>
              </w:rPr>
            </w:pPr>
            <w:r w:rsidRPr="00D94E0A">
              <w:rPr>
                <w:color w:val="000000"/>
                <w:sz w:val="18"/>
                <w:szCs w:val="24"/>
              </w:rPr>
              <w:t>-</w:t>
            </w:r>
          </w:p>
        </w:tc>
        <w:tc>
          <w:tcPr>
            <w:tcW w:w="664" w:type="pct"/>
            <w:gridSpan w:val="2"/>
            <w:tcBorders>
              <w:top w:val="single" w:sz="4" w:space="0" w:color="auto"/>
              <w:left w:val="single" w:sz="4" w:space="0" w:color="auto"/>
              <w:right w:val="single" w:sz="4" w:space="0" w:color="auto"/>
            </w:tcBorders>
            <w:shd w:val="clear" w:color="auto" w:fill="FFFFFF"/>
            <w:vAlign w:val="center"/>
          </w:tcPr>
          <w:p w:rsidR="003C38DF" w:rsidRPr="00D94E0A" w:rsidRDefault="00697C2B" w:rsidP="00E924D2">
            <w:pPr>
              <w:pStyle w:val="afffffffffffffe"/>
              <w:spacing w:line="240" w:lineRule="auto"/>
              <w:ind w:firstLine="0"/>
              <w:jc w:val="center"/>
              <w:rPr>
                <w:color w:val="000000"/>
                <w:sz w:val="18"/>
                <w:szCs w:val="24"/>
              </w:rPr>
            </w:pPr>
            <w:r w:rsidRPr="00D94E0A">
              <w:rPr>
                <w:color w:val="000000"/>
                <w:sz w:val="18"/>
                <w:szCs w:val="24"/>
              </w:rPr>
              <w:t>-</w:t>
            </w:r>
          </w:p>
        </w:tc>
      </w:tr>
      <w:tr w:rsidR="009D74C2" w:rsidTr="00E924D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 w:type="dxa"/>
            <w:right w:w="10" w:type="dxa"/>
          </w:tblCellMar>
          <w:tblLook w:val="0000" w:firstRow="0" w:lastRow="0" w:firstColumn="0" w:lastColumn="0" w:noHBand="0" w:noVBand="0"/>
        </w:tblPrEx>
        <w:trPr>
          <w:trHeight w:val="20"/>
        </w:trPr>
        <w:tc>
          <w:tcPr>
            <w:tcW w:w="470" w:type="pct"/>
            <w:gridSpan w:val="2"/>
            <w:tcBorders>
              <w:top w:val="single" w:sz="4" w:space="0" w:color="auto"/>
              <w:left w:val="single" w:sz="4" w:space="0" w:color="auto"/>
            </w:tcBorders>
            <w:shd w:val="clear" w:color="auto" w:fill="FFFFFF"/>
            <w:vAlign w:val="center"/>
          </w:tcPr>
          <w:p w:rsidR="003C38DF" w:rsidRPr="00D94E0A" w:rsidRDefault="00697C2B" w:rsidP="00E924D2">
            <w:pPr>
              <w:pStyle w:val="afffffffffffffe"/>
              <w:spacing w:line="240" w:lineRule="auto"/>
              <w:ind w:firstLine="0"/>
              <w:jc w:val="center"/>
              <w:rPr>
                <w:color w:val="000000"/>
                <w:sz w:val="18"/>
                <w:szCs w:val="24"/>
              </w:rPr>
            </w:pPr>
            <w:r w:rsidRPr="00D94E0A">
              <w:rPr>
                <w:color w:val="000000"/>
                <w:sz w:val="18"/>
                <w:szCs w:val="24"/>
              </w:rPr>
              <w:t>3.3</w:t>
            </w:r>
          </w:p>
        </w:tc>
        <w:tc>
          <w:tcPr>
            <w:tcW w:w="2534" w:type="pct"/>
            <w:tcBorders>
              <w:top w:val="single" w:sz="4" w:space="0" w:color="auto"/>
              <w:left w:val="single" w:sz="4" w:space="0" w:color="auto"/>
            </w:tcBorders>
            <w:shd w:val="clear" w:color="auto" w:fill="FFFFFF"/>
            <w:vAlign w:val="center"/>
          </w:tcPr>
          <w:p w:rsidR="003C38DF" w:rsidRPr="00D94E0A" w:rsidRDefault="00697C2B" w:rsidP="00E924D2">
            <w:pPr>
              <w:pStyle w:val="afffffffffffffe"/>
              <w:spacing w:line="240" w:lineRule="auto"/>
              <w:ind w:firstLine="0"/>
              <w:rPr>
                <w:color w:val="000000"/>
                <w:sz w:val="18"/>
                <w:szCs w:val="24"/>
              </w:rPr>
            </w:pPr>
            <w:r w:rsidRPr="00D94E0A">
              <w:rPr>
                <w:color w:val="000000"/>
                <w:sz w:val="18"/>
                <w:szCs w:val="24"/>
              </w:rPr>
              <w:t>Объекты здравоохранения</w:t>
            </w:r>
          </w:p>
        </w:tc>
        <w:tc>
          <w:tcPr>
            <w:tcW w:w="586" w:type="pct"/>
            <w:tcBorders>
              <w:top w:val="single" w:sz="4" w:space="0" w:color="auto"/>
              <w:left w:val="single" w:sz="4" w:space="0" w:color="auto"/>
            </w:tcBorders>
            <w:shd w:val="clear" w:color="auto" w:fill="FFFFFF"/>
            <w:vAlign w:val="center"/>
          </w:tcPr>
          <w:p w:rsidR="003C38DF" w:rsidRPr="00D94E0A" w:rsidRDefault="00697C2B" w:rsidP="00E924D2">
            <w:pPr>
              <w:pStyle w:val="afffffffffffffe"/>
              <w:spacing w:line="240" w:lineRule="auto"/>
              <w:ind w:firstLine="0"/>
              <w:jc w:val="center"/>
              <w:rPr>
                <w:color w:val="000000"/>
                <w:sz w:val="18"/>
                <w:szCs w:val="24"/>
              </w:rPr>
            </w:pPr>
            <w:r w:rsidRPr="00D94E0A">
              <w:rPr>
                <w:color w:val="000000"/>
                <w:sz w:val="18"/>
                <w:szCs w:val="24"/>
              </w:rPr>
              <w:t>посещен</w:t>
            </w:r>
            <w:r>
              <w:rPr>
                <w:color w:val="000000"/>
                <w:sz w:val="18"/>
                <w:szCs w:val="24"/>
              </w:rPr>
              <w:t>ий</w:t>
            </w:r>
          </w:p>
        </w:tc>
        <w:tc>
          <w:tcPr>
            <w:tcW w:w="746" w:type="pct"/>
            <w:tcBorders>
              <w:top w:val="single" w:sz="4" w:space="0" w:color="auto"/>
              <w:left w:val="single" w:sz="4" w:space="0" w:color="auto"/>
            </w:tcBorders>
            <w:shd w:val="clear" w:color="auto" w:fill="FFFFFF"/>
            <w:vAlign w:val="center"/>
          </w:tcPr>
          <w:p w:rsidR="003C38DF" w:rsidRPr="00D94E0A" w:rsidRDefault="00697C2B" w:rsidP="00E924D2">
            <w:pPr>
              <w:pStyle w:val="afffffffffffffe"/>
              <w:spacing w:line="240" w:lineRule="auto"/>
              <w:ind w:firstLine="0"/>
              <w:jc w:val="center"/>
              <w:rPr>
                <w:color w:val="000000"/>
                <w:sz w:val="18"/>
                <w:szCs w:val="24"/>
              </w:rPr>
            </w:pPr>
            <w:r w:rsidRPr="00D94E0A">
              <w:rPr>
                <w:color w:val="000000"/>
                <w:sz w:val="18"/>
                <w:szCs w:val="24"/>
              </w:rPr>
              <w:t>300</w:t>
            </w:r>
          </w:p>
        </w:tc>
        <w:tc>
          <w:tcPr>
            <w:tcW w:w="664" w:type="pct"/>
            <w:gridSpan w:val="2"/>
            <w:tcBorders>
              <w:top w:val="single" w:sz="4" w:space="0" w:color="auto"/>
              <w:left w:val="single" w:sz="4" w:space="0" w:color="auto"/>
              <w:right w:val="single" w:sz="4" w:space="0" w:color="auto"/>
            </w:tcBorders>
            <w:shd w:val="clear" w:color="auto" w:fill="FFFFFF"/>
            <w:vAlign w:val="center"/>
          </w:tcPr>
          <w:p w:rsidR="003C38DF" w:rsidRPr="00D94E0A" w:rsidRDefault="00697C2B" w:rsidP="00E924D2">
            <w:pPr>
              <w:pStyle w:val="afffffffffffffe"/>
              <w:spacing w:line="240" w:lineRule="auto"/>
              <w:ind w:firstLine="0"/>
              <w:jc w:val="center"/>
              <w:rPr>
                <w:color w:val="000000"/>
                <w:sz w:val="18"/>
                <w:szCs w:val="24"/>
              </w:rPr>
            </w:pPr>
            <w:r w:rsidRPr="00D94E0A">
              <w:rPr>
                <w:color w:val="000000"/>
                <w:sz w:val="18"/>
                <w:szCs w:val="24"/>
              </w:rPr>
              <w:t>300</w:t>
            </w:r>
          </w:p>
        </w:tc>
      </w:tr>
      <w:tr w:rsidR="009D74C2" w:rsidTr="00E924D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 w:type="dxa"/>
            <w:right w:w="10" w:type="dxa"/>
          </w:tblCellMar>
          <w:tblLook w:val="0000" w:firstRow="0" w:lastRow="0" w:firstColumn="0" w:lastColumn="0" w:noHBand="0" w:noVBand="0"/>
        </w:tblPrEx>
        <w:trPr>
          <w:trHeight w:val="20"/>
        </w:trPr>
        <w:tc>
          <w:tcPr>
            <w:tcW w:w="470" w:type="pct"/>
            <w:gridSpan w:val="2"/>
            <w:tcBorders>
              <w:top w:val="single" w:sz="4" w:space="0" w:color="auto"/>
              <w:left w:val="single" w:sz="4" w:space="0" w:color="auto"/>
            </w:tcBorders>
            <w:shd w:val="clear" w:color="auto" w:fill="FFFFFF"/>
            <w:vAlign w:val="center"/>
          </w:tcPr>
          <w:p w:rsidR="003C38DF" w:rsidRPr="00D94E0A" w:rsidRDefault="00697C2B" w:rsidP="00E924D2">
            <w:pPr>
              <w:pStyle w:val="afffffffffffffe"/>
              <w:spacing w:line="240" w:lineRule="auto"/>
              <w:ind w:firstLine="0"/>
              <w:jc w:val="center"/>
              <w:rPr>
                <w:color w:val="000000"/>
                <w:sz w:val="18"/>
                <w:szCs w:val="24"/>
              </w:rPr>
            </w:pPr>
            <w:r w:rsidRPr="00D94E0A">
              <w:rPr>
                <w:color w:val="000000"/>
                <w:sz w:val="18"/>
                <w:szCs w:val="24"/>
              </w:rPr>
              <w:t>4</w:t>
            </w:r>
          </w:p>
        </w:tc>
        <w:tc>
          <w:tcPr>
            <w:tcW w:w="2534" w:type="pct"/>
            <w:tcBorders>
              <w:top w:val="single" w:sz="4" w:space="0" w:color="auto"/>
              <w:left w:val="single" w:sz="4" w:space="0" w:color="auto"/>
            </w:tcBorders>
            <w:shd w:val="clear" w:color="auto" w:fill="FFFFFF"/>
            <w:vAlign w:val="center"/>
          </w:tcPr>
          <w:p w:rsidR="003C38DF" w:rsidRPr="00D94E0A" w:rsidRDefault="00697C2B" w:rsidP="00E924D2">
            <w:pPr>
              <w:pStyle w:val="afffffffffffffe"/>
              <w:spacing w:line="240" w:lineRule="auto"/>
              <w:ind w:firstLine="0"/>
              <w:rPr>
                <w:color w:val="000000"/>
                <w:sz w:val="18"/>
                <w:szCs w:val="24"/>
              </w:rPr>
            </w:pPr>
            <w:r w:rsidRPr="00D94E0A">
              <w:rPr>
                <w:color w:val="000000"/>
                <w:sz w:val="18"/>
                <w:szCs w:val="24"/>
              </w:rPr>
              <w:t>Развитие систем инженерной и транспортной инфраструктуры</w:t>
            </w:r>
          </w:p>
        </w:tc>
        <w:tc>
          <w:tcPr>
            <w:tcW w:w="586" w:type="pct"/>
            <w:tcBorders>
              <w:top w:val="single" w:sz="4" w:space="0" w:color="auto"/>
              <w:left w:val="single" w:sz="4" w:space="0" w:color="auto"/>
            </w:tcBorders>
            <w:shd w:val="clear" w:color="auto" w:fill="FFFFFF"/>
            <w:vAlign w:val="center"/>
          </w:tcPr>
          <w:p w:rsidR="003C38DF" w:rsidRPr="00D94E0A" w:rsidRDefault="00697C2B" w:rsidP="00E924D2">
            <w:pPr>
              <w:pStyle w:val="afffffffffffffe"/>
              <w:spacing w:line="240" w:lineRule="auto"/>
              <w:ind w:firstLine="0"/>
              <w:jc w:val="center"/>
              <w:rPr>
                <w:color w:val="000000"/>
                <w:sz w:val="18"/>
                <w:szCs w:val="24"/>
              </w:rPr>
            </w:pPr>
          </w:p>
        </w:tc>
        <w:tc>
          <w:tcPr>
            <w:tcW w:w="746" w:type="pct"/>
            <w:tcBorders>
              <w:top w:val="single" w:sz="4" w:space="0" w:color="auto"/>
              <w:left w:val="single" w:sz="4" w:space="0" w:color="auto"/>
            </w:tcBorders>
            <w:shd w:val="clear" w:color="auto" w:fill="FFFFFF"/>
            <w:vAlign w:val="center"/>
          </w:tcPr>
          <w:p w:rsidR="003C38DF" w:rsidRPr="00D94E0A" w:rsidRDefault="00697C2B" w:rsidP="00E924D2">
            <w:pPr>
              <w:pStyle w:val="afffffffffffffe"/>
              <w:spacing w:line="240" w:lineRule="auto"/>
              <w:ind w:firstLine="0"/>
              <w:jc w:val="center"/>
              <w:rPr>
                <w:color w:val="000000"/>
                <w:sz w:val="18"/>
                <w:szCs w:val="24"/>
              </w:rPr>
            </w:pPr>
          </w:p>
        </w:tc>
        <w:tc>
          <w:tcPr>
            <w:tcW w:w="664" w:type="pct"/>
            <w:gridSpan w:val="2"/>
            <w:tcBorders>
              <w:top w:val="single" w:sz="4" w:space="0" w:color="auto"/>
              <w:left w:val="single" w:sz="4" w:space="0" w:color="auto"/>
              <w:right w:val="single" w:sz="4" w:space="0" w:color="auto"/>
            </w:tcBorders>
            <w:shd w:val="clear" w:color="auto" w:fill="FFFFFF"/>
            <w:vAlign w:val="center"/>
          </w:tcPr>
          <w:p w:rsidR="003C38DF" w:rsidRPr="00D94E0A" w:rsidRDefault="00697C2B" w:rsidP="00E924D2">
            <w:pPr>
              <w:pStyle w:val="afffffffffffffe"/>
              <w:spacing w:line="240" w:lineRule="auto"/>
              <w:ind w:firstLine="0"/>
              <w:jc w:val="center"/>
              <w:rPr>
                <w:color w:val="000000"/>
                <w:sz w:val="18"/>
                <w:szCs w:val="24"/>
              </w:rPr>
            </w:pPr>
          </w:p>
        </w:tc>
      </w:tr>
      <w:tr w:rsidR="009D74C2" w:rsidTr="00E924D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 w:type="dxa"/>
            <w:right w:w="10" w:type="dxa"/>
          </w:tblCellMar>
          <w:tblLook w:val="0000" w:firstRow="0" w:lastRow="0" w:firstColumn="0" w:lastColumn="0" w:noHBand="0" w:noVBand="0"/>
        </w:tblPrEx>
        <w:trPr>
          <w:trHeight w:val="20"/>
        </w:trPr>
        <w:tc>
          <w:tcPr>
            <w:tcW w:w="470" w:type="pct"/>
            <w:gridSpan w:val="2"/>
            <w:tcBorders>
              <w:top w:val="single" w:sz="4" w:space="0" w:color="auto"/>
              <w:left w:val="single" w:sz="4" w:space="0" w:color="auto"/>
            </w:tcBorders>
            <w:shd w:val="clear" w:color="auto" w:fill="FFFFFF"/>
            <w:vAlign w:val="center"/>
          </w:tcPr>
          <w:p w:rsidR="003C38DF" w:rsidRPr="00D94E0A" w:rsidRDefault="00697C2B" w:rsidP="00E924D2">
            <w:pPr>
              <w:pStyle w:val="afffffffffffffe"/>
              <w:spacing w:line="240" w:lineRule="auto"/>
              <w:ind w:firstLine="0"/>
              <w:jc w:val="center"/>
              <w:rPr>
                <w:color w:val="000000"/>
                <w:sz w:val="18"/>
                <w:szCs w:val="24"/>
              </w:rPr>
            </w:pPr>
            <w:r w:rsidRPr="00D94E0A">
              <w:rPr>
                <w:color w:val="000000"/>
                <w:sz w:val="18"/>
                <w:szCs w:val="24"/>
              </w:rPr>
              <w:t>4.1</w:t>
            </w:r>
          </w:p>
        </w:tc>
        <w:tc>
          <w:tcPr>
            <w:tcW w:w="2534" w:type="pct"/>
            <w:tcBorders>
              <w:top w:val="single" w:sz="4" w:space="0" w:color="auto"/>
              <w:left w:val="single" w:sz="4" w:space="0" w:color="auto"/>
            </w:tcBorders>
            <w:shd w:val="clear" w:color="auto" w:fill="FFFFFF"/>
            <w:vAlign w:val="center"/>
          </w:tcPr>
          <w:p w:rsidR="003C38DF" w:rsidRPr="00D94E0A" w:rsidRDefault="00697C2B" w:rsidP="00E924D2">
            <w:pPr>
              <w:pStyle w:val="afffffffffffffe"/>
              <w:spacing w:line="240" w:lineRule="auto"/>
              <w:ind w:firstLine="0"/>
              <w:rPr>
                <w:color w:val="000000"/>
                <w:sz w:val="18"/>
                <w:szCs w:val="24"/>
              </w:rPr>
            </w:pPr>
            <w:r w:rsidRPr="00D94E0A">
              <w:rPr>
                <w:color w:val="000000"/>
                <w:sz w:val="18"/>
                <w:szCs w:val="24"/>
              </w:rPr>
              <w:t>Протяженность улично-дорожной сети, в том числе:</w:t>
            </w:r>
          </w:p>
        </w:tc>
        <w:tc>
          <w:tcPr>
            <w:tcW w:w="586" w:type="pct"/>
            <w:tcBorders>
              <w:top w:val="single" w:sz="4" w:space="0" w:color="auto"/>
              <w:left w:val="single" w:sz="4" w:space="0" w:color="auto"/>
            </w:tcBorders>
            <w:shd w:val="clear" w:color="auto" w:fill="FFFFFF"/>
            <w:vAlign w:val="center"/>
          </w:tcPr>
          <w:p w:rsidR="003C38DF" w:rsidRPr="00D94E0A" w:rsidRDefault="00697C2B" w:rsidP="00E924D2">
            <w:pPr>
              <w:pStyle w:val="afffffffffffffe"/>
              <w:spacing w:line="240" w:lineRule="auto"/>
              <w:ind w:firstLine="0"/>
              <w:jc w:val="center"/>
              <w:rPr>
                <w:color w:val="000000"/>
                <w:sz w:val="18"/>
                <w:szCs w:val="24"/>
              </w:rPr>
            </w:pPr>
            <w:r w:rsidRPr="00D94E0A">
              <w:rPr>
                <w:color w:val="000000"/>
                <w:sz w:val="18"/>
                <w:szCs w:val="24"/>
              </w:rPr>
              <w:t>км</w:t>
            </w:r>
          </w:p>
        </w:tc>
        <w:tc>
          <w:tcPr>
            <w:tcW w:w="746" w:type="pct"/>
            <w:tcBorders>
              <w:top w:val="single" w:sz="4" w:space="0" w:color="auto"/>
              <w:left w:val="single" w:sz="4" w:space="0" w:color="auto"/>
            </w:tcBorders>
            <w:shd w:val="clear" w:color="auto" w:fill="FFFFFF"/>
            <w:vAlign w:val="center"/>
          </w:tcPr>
          <w:p w:rsidR="003C38DF" w:rsidRPr="00D94E0A" w:rsidRDefault="00697C2B" w:rsidP="00E924D2">
            <w:pPr>
              <w:pStyle w:val="afffffffffffffe"/>
              <w:spacing w:line="240" w:lineRule="auto"/>
              <w:ind w:firstLine="0"/>
              <w:jc w:val="center"/>
              <w:rPr>
                <w:color w:val="000000"/>
                <w:sz w:val="18"/>
                <w:szCs w:val="24"/>
              </w:rPr>
            </w:pPr>
            <w:r w:rsidRPr="00D94E0A">
              <w:rPr>
                <w:color w:val="000000"/>
                <w:sz w:val="18"/>
                <w:szCs w:val="24"/>
              </w:rPr>
              <w:t>5,1</w:t>
            </w:r>
          </w:p>
        </w:tc>
        <w:tc>
          <w:tcPr>
            <w:tcW w:w="664" w:type="pct"/>
            <w:gridSpan w:val="2"/>
            <w:tcBorders>
              <w:top w:val="single" w:sz="4" w:space="0" w:color="auto"/>
              <w:left w:val="single" w:sz="4" w:space="0" w:color="auto"/>
              <w:right w:val="single" w:sz="4" w:space="0" w:color="auto"/>
            </w:tcBorders>
            <w:shd w:val="clear" w:color="auto" w:fill="FFFFFF"/>
            <w:vAlign w:val="center"/>
          </w:tcPr>
          <w:p w:rsidR="003C38DF" w:rsidRPr="00D94E0A" w:rsidRDefault="00697C2B" w:rsidP="00E924D2">
            <w:pPr>
              <w:pStyle w:val="afffffffffffffe"/>
              <w:spacing w:line="240" w:lineRule="auto"/>
              <w:ind w:firstLine="0"/>
              <w:jc w:val="center"/>
              <w:rPr>
                <w:color w:val="000000"/>
                <w:sz w:val="18"/>
                <w:szCs w:val="24"/>
              </w:rPr>
            </w:pPr>
            <w:r w:rsidRPr="00D94E0A">
              <w:rPr>
                <w:color w:val="000000"/>
                <w:sz w:val="18"/>
                <w:szCs w:val="24"/>
              </w:rPr>
              <w:t>3,96</w:t>
            </w:r>
          </w:p>
        </w:tc>
      </w:tr>
      <w:tr w:rsidR="009D74C2" w:rsidTr="00E924D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 w:type="dxa"/>
            <w:right w:w="10" w:type="dxa"/>
          </w:tblCellMar>
          <w:tblLook w:val="0000" w:firstRow="0" w:lastRow="0" w:firstColumn="0" w:lastColumn="0" w:noHBand="0" w:noVBand="0"/>
        </w:tblPrEx>
        <w:trPr>
          <w:trHeight w:val="20"/>
        </w:trPr>
        <w:tc>
          <w:tcPr>
            <w:tcW w:w="470" w:type="pct"/>
            <w:gridSpan w:val="2"/>
            <w:tcBorders>
              <w:top w:val="single" w:sz="4" w:space="0" w:color="auto"/>
              <w:left w:val="single" w:sz="4" w:space="0" w:color="auto"/>
            </w:tcBorders>
            <w:shd w:val="clear" w:color="auto" w:fill="FFFFFF"/>
            <w:vAlign w:val="center"/>
          </w:tcPr>
          <w:p w:rsidR="003C38DF" w:rsidRPr="00D94E0A" w:rsidRDefault="00697C2B" w:rsidP="00E924D2">
            <w:pPr>
              <w:pStyle w:val="afffffffffffffe"/>
              <w:spacing w:line="240" w:lineRule="auto"/>
              <w:ind w:firstLine="0"/>
              <w:jc w:val="center"/>
              <w:rPr>
                <w:color w:val="000000"/>
                <w:sz w:val="18"/>
                <w:szCs w:val="24"/>
              </w:rPr>
            </w:pPr>
            <w:r w:rsidRPr="00D94E0A">
              <w:rPr>
                <w:color w:val="000000"/>
                <w:sz w:val="18"/>
                <w:szCs w:val="24"/>
              </w:rPr>
              <w:t>4.1.1</w:t>
            </w:r>
          </w:p>
        </w:tc>
        <w:tc>
          <w:tcPr>
            <w:tcW w:w="2534" w:type="pct"/>
            <w:tcBorders>
              <w:top w:val="single" w:sz="4" w:space="0" w:color="auto"/>
              <w:left w:val="single" w:sz="4" w:space="0" w:color="auto"/>
            </w:tcBorders>
            <w:shd w:val="clear" w:color="auto" w:fill="FFFFFF"/>
            <w:vAlign w:val="center"/>
          </w:tcPr>
          <w:p w:rsidR="003C38DF" w:rsidRPr="00D94E0A" w:rsidRDefault="00697C2B" w:rsidP="00E924D2">
            <w:pPr>
              <w:pStyle w:val="afffffffffffffe"/>
              <w:spacing w:line="240" w:lineRule="auto"/>
              <w:ind w:firstLine="0"/>
              <w:rPr>
                <w:color w:val="000000"/>
                <w:sz w:val="18"/>
                <w:szCs w:val="24"/>
              </w:rPr>
            </w:pPr>
            <w:r w:rsidRPr="00D94E0A">
              <w:rPr>
                <w:color w:val="000000"/>
                <w:sz w:val="18"/>
                <w:szCs w:val="24"/>
              </w:rPr>
              <w:t>Магистральные улицы районного значения транспортно-пешеходные</w:t>
            </w:r>
          </w:p>
        </w:tc>
        <w:tc>
          <w:tcPr>
            <w:tcW w:w="586" w:type="pct"/>
            <w:tcBorders>
              <w:top w:val="single" w:sz="4" w:space="0" w:color="auto"/>
              <w:left w:val="single" w:sz="4" w:space="0" w:color="auto"/>
            </w:tcBorders>
            <w:shd w:val="clear" w:color="auto" w:fill="FFFFFF"/>
            <w:vAlign w:val="center"/>
          </w:tcPr>
          <w:p w:rsidR="003C38DF" w:rsidRPr="00D94E0A" w:rsidRDefault="00697C2B" w:rsidP="00E924D2">
            <w:pPr>
              <w:pStyle w:val="afffffffffffffe"/>
              <w:spacing w:line="240" w:lineRule="auto"/>
              <w:ind w:firstLine="0"/>
              <w:jc w:val="center"/>
              <w:rPr>
                <w:color w:val="000000"/>
                <w:sz w:val="18"/>
                <w:szCs w:val="24"/>
              </w:rPr>
            </w:pPr>
            <w:r w:rsidRPr="00D94E0A">
              <w:rPr>
                <w:color w:val="000000"/>
                <w:sz w:val="18"/>
                <w:szCs w:val="24"/>
              </w:rPr>
              <w:t>км</w:t>
            </w:r>
          </w:p>
        </w:tc>
        <w:tc>
          <w:tcPr>
            <w:tcW w:w="746" w:type="pct"/>
            <w:tcBorders>
              <w:top w:val="single" w:sz="4" w:space="0" w:color="auto"/>
              <w:left w:val="single" w:sz="4" w:space="0" w:color="auto"/>
            </w:tcBorders>
            <w:shd w:val="clear" w:color="auto" w:fill="FFFFFF"/>
            <w:vAlign w:val="center"/>
          </w:tcPr>
          <w:p w:rsidR="003C38DF" w:rsidRPr="00D94E0A" w:rsidRDefault="00697C2B" w:rsidP="00E924D2">
            <w:pPr>
              <w:pStyle w:val="afffffffffffffe"/>
              <w:spacing w:line="240" w:lineRule="auto"/>
              <w:ind w:firstLine="0"/>
              <w:jc w:val="center"/>
              <w:rPr>
                <w:color w:val="000000"/>
                <w:sz w:val="18"/>
                <w:szCs w:val="24"/>
              </w:rPr>
            </w:pPr>
            <w:r w:rsidRPr="00D94E0A">
              <w:rPr>
                <w:color w:val="000000"/>
                <w:sz w:val="18"/>
                <w:szCs w:val="24"/>
              </w:rPr>
              <w:t>-</w:t>
            </w:r>
          </w:p>
        </w:tc>
        <w:tc>
          <w:tcPr>
            <w:tcW w:w="664" w:type="pct"/>
            <w:gridSpan w:val="2"/>
            <w:tcBorders>
              <w:top w:val="single" w:sz="4" w:space="0" w:color="auto"/>
              <w:left w:val="single" w:sz="4" w:space="0" w:color="auto"/>
              <w:right w:val="single" w:sz="4" w:space="0" w:color="auto"/>
            </w:tcBorders>
            <w:shd w:val="clear" w:color="auto" w:fill="FFFFFF"/>
            <w:vAlign w:val="center"/>
          </w:tcPr>
          <w:p w:rsidR="003C38DF" w:rsidRPr="00D94E0A" w:rsidRDefault="00697C2B" w:rsidP="00E924D2">
            <w:pPr>
              <w:pStyle w:val="afffffffffffffe"/>
              <w:spacing w:line="240" w:lineRule="auto"/>
              <w:ind w:firstLine="0"/>
              <w:jc w:val="center"/>
              <w:rPr>
                <w:color w:val="000000"/>
                <w:sz w:val="18"/>
                <w:szCs w:val="24"/>
              </w:rPr>
            </w:pPr>
            <w:r w:rsidRPr="00D94E0A">
              <w:rPr>
                <w:color w:val="000000"/>
                <w:sz w:val="18"/>
                <w:szCs w:val="24"/>
              </w:rPr>
              <w:t>3,01</w:t>
            </w:r>
          </w:p>
        </w:tc>
      </w:tr>
      <w:tr w:rsidR="009D74C2" w:rsidTr="00E924D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 w:type="dxa"/>
            <w:right w:w="10" w:type="dxa"/>
          </w:tblCellMar>
          <w:tblLook w:val="0000" w:firstRow="0" w:lastRow="0" w:firstColumn="0" w:lastColumn="0" w:noHBand="0" w:noVBand="0"/>
        </w:tblPrEx>
        <w:trPr>
          <w:trHeight w:val="20"/>
        </w:trPr>
        <w:tc>
          <w:tcPr>
            <w:tcW w:w="470" w:type="pct"/>
            <w:gridSpan w:val="2"/>
            <w:tcBorders>
              <w:top w:val="single" w:sz="4" w:space="0" w:color="auto"/>
              <w:left w:val="single" w:sz="4" w:space="0" w:color="auto"/>
            </w:tcBorders>
            <w:shd w:val="clear" w:color="auto" w:fill="FFFFFF"/>
            <w:vAlign w:val="center"/>
          </w:tcPr>
          <w:p w:rsidR="003C38DF" w:rsidRPr="00D94E0A" w:rsidRDefault="00697C2B" w:rsidP="00E924D2">
            <w:pPr>
              <w:pStyle w:val="afffffffffffffe"/>
              <w:spacing w:line="240" w:lineRule="auto"/>
              <w:ind w:firstLine="0"/>
              <w:jc w:val="center"/>
              <w:rPr>
                <w:color w:val="000000"/>
                <w:sz w:val="18"/>
                <w:szCs w:val="24"/>
              </w:rPr>
            </w:pPr>
            <w:r w:rsidRPr="00D94E0A">
              <w:rPr>
                <w:color w:val="000000"/>
                <w:sz w:val="18"/>
                <w:szCs w:val="24"/>
              </w:rPr>
              <w:t>4.1.2</w:t>
            </w:r>
          </w:p>
        </w:tc>
        <w:tc>
          <w:tcPr>
            <w:tcW w:w="2534" w:type="pct"/>
            <w:tcBorders>
              <w:top w:val="single" w:sz="4" w:space="0" w:color="auto"/>
              <w:left w:val="single" w:sz="4" w:space="0" w:color="auto"/>
            </w:tcBorders>
            <w:shd w:val="clear" w:color="auto" w:fill="FFFFFF"/>
            <w:vAlign w:val="center"/>
          </w:tcPr>
          <w:p w:rsidR="003C38DF" w:rsidRPr="00D94E0A" w:rsidRDefault="00697C2B" w:rsidP="00E924D2">
            <w:pPr>
              <w:pStyle w:val="afffffffffffffe"/>
              <w:spacing w:line="240" w:lineRule="auto"/>
              <w:ind w:firstLine="0"/>
              <w:rPr>
                <w:color w:val="000000"/>
                <w:sz w:val="18"/>
                <w:szCs w:val="24"/>
              </w:rPr>
            </w:pPr>
            <w:r w:rsidRPr="00D94E0A">
              <w:rPr>
                <w:color w:val="000000"/>
                <w:sz w:val="18"/>
                <w:szCs w:val="24"/>
              </w:rPr>
              <w:t>Улицы и дороги местного значения</w:t>
            </w:r>
          </w:p>
        </w:tc>
        <w:tc>
          <w:tcPr>
            <w:tcW w:w="586" w:type="pct"/>
            <w:tcBorders>
              <w:top w:val="single" w:sz="4" w:space="0" w:color="auto"/>
              <w:left w:val="single" w:sz="4" w:space="0" w:color="auto"/>
            </w:tcBorders>
            <w:shd w:val="clear" w:color="auto" w:fill="FFFFFF"/>
            <w:vAlign w:val="center"/>
          </w:tcPr>
          <w:p w:rsidR="003C38DF" w:rsidRPr="00D94E0A" w:rsidRDefault="00697C2B" w:rsidP="00E924D2">
            <w:pPr>
              <w:pStyle w:val="afffffffffffffe"/>
              <w:spacing w:line="240" w:lineRule="auto"/>
              <w:ind w:firstLine="0"/>
              <w:jc w:val="center"/>
              <w:rPr>
                <w:color w:val="000000"/>
                <w:sz w:val="18"/>
                <w:szCs w:val="24"/>
              </w:rPr>
            </w:pPr>
            <w:r w:rsidRPr="00D94E0A">
              <w:rPr>
                <w:color w:val="000000"/>
                <w:sz w:val="18"/>
                <w:szCs w:val="24"/>
              </w:rPr>
              <w:t>км</w:t>
            </w:r>
          </w:p>
        </w:tc>
        <w:tc>
          <w:tcPr>
            <w:tcW w:w="746" w:type="pct"/>
            <w:tcBorders>
              <w:top w:val="single" w:sz="4" w:space="0" w:color="auto"/>
              <w:left w:val="single" w:sz="4" w:space="0" w:color="auto"/>
            </w:tcBorders>
            <w:shd w:val="clear" w:color="auto" w:fill="FFFFFF"/>
            <w:vAlign w:val="center"/>
          </w:tcPr>
          <w:p w:rsidR="003C38DF" w:rsidRPr="00D94E0A" w:rsidRDefault="00697C2B" w:rsidP="00E924D2">
            <w:pPr>
              <w:pStyle w:val="afffffffffffffe"/>
              <w:spacing w:line="240" w:lineRule="auto"/>
              <w:ind w:firstLine="0"/>
              <w:jc w:val="center"/>
              <w:rPr>
                <w:color w:val="000000"/>
                <w:sz w:val="18"/>
                <w:szCs w:val="24"/>
              </w:rPr>
            </w:pPr>
            <w:r w:rsidRPr="00D94E0A">
              <w:rPr>
                <w:color w:val="000000"/>
                <w:sz w:val="18"/>
                <w:szCs w:val="24"/>
              </w:rPr>
              <w:t>-</w:t>
            </w:r>
          </w:p>
        </w:tc>
        <w:tc>
          <w:tcPr>
            <w:tcW w:w="664" w:type="pct"/>
            <w:gridSpan w:val="2"/>
            <w:tcBorders>
              <w:top w:val="single" w:sz="4" w:space="0" w:color="auto"/>
              <w:left w:val="single" w:sz="4" w:space="0" w:color="auto"/>
              <w:right w:val="single" w:sz="4" w:space="0" w:color="auto"/>
            </w:tcBorders>
            <w:shd w:val="clear" w:color="auto" w:fill="FFFFFF"/>
            <w:vAlign w:val="center"/>
          </w:tcPr>
          <w:p w:rsidR="003C38DF" w:rsidRPr="00D94E0A" w:rsidRDefault="00697C2B" w:rsidP="00E924D2">
            <w:pPr>
              <w:pStyle w:val="afffffffffffffe"/>
              <w:spacing w:line="240" w:lineRule="auto"/>
              <w:ind w:firstLine="0"/>
              <w:jc w:val="center"/>
              <w:rPr>
                <w:color w:val="000000"/>
                <w:sz w:val="18"/>
                <w:szCs w:val="24"/>
              </w:rPr>
            </w:pPr>
            <w:r w:rsidRPr="00D94E0A">
              <w:rPr>
                <w:color w:val="000000"/>
                <w:sz w:val="18"/>
                <w:szCs w:val="24"/>
              </w:rPr>
              <w:t>0,95</w:t>
            </w:r>
          </w:p>
        </w:tc>
      </w:tr>
      <w:tr w:rsidR="009D74C2" w:rsidTr="00E924D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 w:type="dxa"/>
            <w:right w:w="10" w:type="dxa"/>
          </w:tblCellMar>
          <w:tblLook w:val="0000" w:firstRow="0" w:lastRow="0" w:firstColumn="0" w:lastColumn="0" w:noHBand="0" w:noVBand="0"/>
        </w:tblPrEx>
        <w:trPr>
          <w:trHeight w:val="20"/>
        </w:trPr>
        <w:tc>
          <w:tcPr>
            <w:tcW w:w="470" w:type="pct"/>
            <w:gridSpan w:val="2"/>
            <w:tcBorders>
              <w:top w:val="single" w:sz="4" w:space="0" w:color="auto"/>
              <w:left w:val="single" w:sz="4" w:space="0" w:color="auto"/>
            </w:tcBorders>
            <w:shd w:val="clear" w:color="auto" w:fill="FFFFFF"/>
            <w:vAlign w:val="center"/>
          </w:tcPr>
          <w:p w:rsidR="003C38DF" w:rsidRPr="00D94E0A" w:rsidRDefault="00697C2B" w:rsidP="00E924D2">
            <w:pPr>
              <w:pStyle w:val="afffffffffffffe"/>
              <w:spacing w:line="240" w:lineRule="auto"/>
              <w:ind w:firstLine="0"/>
              <w:jc w:val="center"/>
              <w:rPr>
                <w:color w:val="000000"/>
                <w:sz w:val="18"/>
                <w:szCs w:val="24"/>
              </w:rPr>
            </w:pPr>
            <w:r w:rsidRPr="00D94E0A">
              <w:rPr>
                <w:color w:val="000000"/>
                <w:sz w:val="18"/>
                <w:szCs w:val="24"/>
              </w:rPr>
              <w:t>4.1.3</w:t>
            </w:r>
          </w:p>
        </w:tc>
        <w:tc>
          <w:tcPr>
            <w:tcW w:w="2534" w:type="pct"/>
            <w:tcBorders>
              <w:top w:val="single" w:sz="4" w:space="0" w:color="auto"/>
              <w:left w:val="single" w:sz="4" w:space="0" w:color="auto"/>
            </w:tcBorders>
            <w:shd w:val="clear" w:color="auto" w:fill="FFFFFF"/>
            <w:vAlign w:val="center"/>
          </w:tcPr>
          <w:p w:rsidR="003C38DF" w:rsidRPr="00D94E0A" w:rsidRDefault="00697C2B" w:rsidP="00E924D2">
            <w:pPr>
              <w:pStyle w:val="afffffffffffffe"/>
              <w:spacing w:line="240" w:lineRule="auto"/>
              <w:ind w:firstLine="0"/>
              <w:rPr>
                <w:color w:val="000000"/>
                <w:sz w:val="18"/>
                <w:szCs w:val="24"/>
              </w:rPr>
            </w:pPr>
            <w:r w:rsidRPr="00D94E0A">
              <w:rPr>
                <w:color w:val="000000"/>
                <w:sz w:val="18"/>
                <w:szCs w:val="24"/>
              </w:rPr>
              <w:t>Сети водоснабжения</w:t>
            </w:r>
          </w:p>
        </w:tc>
        <w:tc>
          <w:tcPr>
            <w:tcW w:w="586" w:type="pct"/>
            <w:tcBorders>
              <w:top w:val="single" w:sz="4" w:space="0" w:color="auto"/>
              <w:left w:val="single" w:sz="4" w:space="0" w:color="auto"/>
            </w:tcBorders>
            <w:shd w:val="clear" w:color="auto" w:fill="FFFFFF"/>
            <w:vAlign w:val="center"/>
          </w:tcPr>
          <w:p w:rsidR="003C38DF" w:rsidRPr="00D94E0A" w:rsidRDefault="00697C2B" w:rsidP="00E924D2">
            <w:pPr>
              <w:pStyle w:val="afffffffffffffe"/>
              <w:spacing w:line="240" w:lineRule="auto"/>
              <w:ind w:firstLine="0"/>
              <w:jc w:val="center"/>
              <w:rPr>
                <w:color w:val="000000"/>
                <w:sz w:val="18"/>
                <w:szCs w:val="24"/>
              </w:rPr>
            </w:pPr>
            <w:r w:rsidRPr="00D94E0A">
              <w:rPr>
                <w:color w:val="000000"/>
                <w:sz w:val="18"/>
                <w:szCs w:val="24"/>
              </w:rPr>
              <w:t>км</w:t>
            </w:r>
          </w:p>
        </w:tc>
        <w:tc>
          <w:tcPr>
            <w:tcW w:w="746" w:type="pct"/>
            <w:tcBorders>
              <w:top w:val="single" w:sz="4" w:space="0" w:color="auto"/>
              <w:left w:val="single" w:sz="4" w:space="0" w:color="auto"/>
            </w:tcBorders>
            <w:shd w:val="clear" w:color="auto" w:fill="FFFFFF"/>
            <w:vAlign w:val="center"/>
          </w:tcPr>
          <w:p w:rsidR="003C38DF" w:rsidRPr="00D94E0A" w:rsidRDefault="00697C2B" w:rsidP="00E924D2">
            <w:pPr>
              <w:pStyle w:val="afffffffffffffe"/>
              <w:spacing w:line="240" w:lineRule="auto"/>
              <w:ind w:firstLine="0"/>
              <w:jc w:val="center"/>
              <w:rPr>
                <w:color w:val="000000"/>
                <w:sz w:val="18"/>
                <w:szCs w:val="24"/>
              </w:rPr>
            </w:pPr>
            <w:r w:rsidRPr="00D94E0A">
              <w:rPr>
                <w:color w:val="000000"/>
                <w:sz w:val="18"/>
                <w:szCs w:val="24"/>
              </w:rPr>
              <w:t>5,2</w:t>
            </w:r>
          </w:p>
        </w:tc>
        <w:tc>
          <w:tcPr>
            <w:tcW w:w="664" w:type="pct"/>
            <w:gridSpan w:val="2"/>
            <w:tcBorders>
              <w:top w:val="single" w:sz="4" w:space="0" w:color="auto"/>
              <w:left w:val="single" w:sz="4" w:space="0" w:color="auto"/>
              <w:right w:val="single" w:sz="4" w:space="0" w:color="auto"/>
            </w:tcBorders>
            <w:shd w:val="clear" w:color="auto" w:fill="FFFFFF"/>
            <w:vAlign w:val="center"/>
          </w:tcPr>
          <w:p w:rsidR="003C38DF" w:rsidRPr="00D94E0A" w:rsidRDefault="00697C2B" w:rsidP="00E924D2">
            <w:pPr>
              <w:pStyle w:val="afffffffffffffe"/>
              <w:spacing w:line="240" w:lineRule="auto"/>
              <w:ind w:firstLine="0"/>
              <w:jc w:val="center"/>
              <w:rPr>
                <w:color w:val="000000"/>
                <w:sz w:val="18"/>
                <w:szCs w:val="24"/>
              </w:rPr>
            </w:pPr>
            <w:r w:rsidRPr="00D94E0A">
              <w:rPr>
                <w:color w:val="000000"/>
                <w:sz w:val="18"/>
                <w:szCs w:val="24"/>
              </w:rPr>
              <w:t>10,4</w:t>
            </w:r>
          </w:p>
        </w:tc>
      </w:tr>
      <w:tr w:rsidR="009D74C2" w:rsidTr="00E924D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 w:type="dxa"/>
            <w:right w:w="10" w:type="dxa"/>
          </w:tblCellMar>
          <w:tblLook w:val="0000" w:firstRow="0" w:lastRow="0" w:firstColumn="0" w:lastColumn="0" w:noHBand="0" w:noVBand="0"/>
        </w:tblPrEx>
        <w:trPr>
          <w:trHeight w:val="20"/>
        </w:trPr>
        <w:tc>
          <w:tcPr>
            <w:tcW w:w="470" w:type="pct"/>
            <w:gridSpan w:val="2"/>
            <w:tcBorders>
              <w:top w:val="single" w:sz="4" w:space="0" w:color="auto"/>
              <w:left w:val="single" w:sz="4" w:space="0" w:color="auto"/>
            </w:tcBorders>
            <w:shd w:val="clear" w:color="auto" w:fill="FFFFFF"/>
            <w:vAlign w:val="center"/>
          </w:tcPr>
          <w:p w:rsidR="003C38DF" w:rsidRPr="00D94E0A" w:rsidRDefault="00697C2B" w:rsidP="00E924D2">
            <w:pPr>
              <w:pStyle w:val="afffffffffffffe"/>
              <w:spacing w:line="240" w:lineRule="auto"/>
              <w:ind w:firstLine="0"/>
              <w:jc w:val="center"/>
              <w:rPr>
                <w:color w:val="000000"/>
                <w:sz w:val="18"/>
                <w:szCs w:val="24"/>
              </w:rPr>
            </w:pPr>
            <w:r w:rsidRPr="00D94E0A">
              <w:rPr>
                <w:color w:val="000000"/>
                <w:sz w:val="18"/>
                <w:szCs w:val="24"/>
              </w:rPr>
              <w:t>4.1.4</w:t>
            </w:r>
          </w:p>
        </w:tc>
        <w:tc>
          <w:tcPr>
            <w:tcW w:w="2534" w:type="pct"/>
            <w:tcBorders>
              <w:top w:val="single" w:sz="4" w:space="0" w:color="auto"/>
              <w:left w:val="single" w:sz="4" w:space="0" w:color="auto"/>
            </w:tcBorders>
            <w:shd w:val="clear" w:color="auto" w:fill="FFFFFF"/>
            <w:vAlign w:val="center"/>
          </w:tcPr>
          <w:p w:rsidR="003C38DF" w:rsidRPr="00D94E0A" w:rsidRDefault="00697C2B" w:rsidP="00E924D2">
            <w:pPr>
              <w:pStyle w:val="afffffffffffffe"/>
              <w:spacing w:line="240" w:lineRule="auto"/>
              <w:ind w:firstLine="0"/>
              <w:rPr>
                <w:color w:val="000000"/>
                <w:sz w:val="18"/>
                <w:szCs w:val="24"/>
              </w:rPr>
            </w:pPr>
            <w:r w:rsidRPr="00D94E0A">
              <w:rPr>
                <w:color w:val="000000"/>
                <w:sz w:val="18"/>
                <w:szCs w:val="24"/>
              </w:rPr>
              <w:t>Сети водоотведения</w:t>
            </w:r>
          </w:p>
        </w:tc>
        <w:tc>
          <w:tcPr>
            <w:tcW w:w="586" w:type="pct"/>
            <w:tcBorders>
              <w:top w:val="single" w:sz="4" w:space="0" w:color="auto"/>
              <w:left w:val="single" w:sz="4" w:space="0" w:color="auto"/>
            </w:tcBorders>
            <w:shd w:val="clear" w:color="auto" w:fill="FFFFFF"/>
            <w:vAlign w:val="center"/>
          </w:tcPr>
          <w:p w:rsidR="003C38DF" w:rsidRPr="00D94E0A" w:rsidRDefault="00697C2B" w:rsidP="00E924D2">
            <w:pPr>
              <w:pStyle w:val="afffffffffffffe"/>
              <w:spacing w:line="240" w:lineRule="auto"/>
              <w:ind w:firstLine="0"/>
              <w:jc w:val="center"/>
              <w:rPr>
                <w:color w:val="000000"/>
                <w:sz w:val="18"/>
                <w:szCs w:val="24"/>
              </w:rPr>
            </w:pPr>
            <w:r w:rsidRPr="00D94E0A">
              <w:rPr>
                <w:color w:val="000000"/>
                <w:sz w:val="18"/>
                <w:szCs w:val="24"/>
              </w:rPr>
              <w:t>км</w:t>
            </w:r>
          </w:p>
        </w:tc>
        <w:tc>
          <w:tcPr>
            <w:tcW w:w="746" w:type="pct"/>
            <w:tcBorders>
              <w:top w:val="single" w:sz="4" w:space="0" w:color="auto"/>
              <w:left w:val="single" w:sz="4" w:space="0" w:color="auto"/>
            </w:tcBorders>
            <w:shd w:val="clear" w:color="auto" w:fill="FFFFFF"/>
            <w:vAlign w:val="center"/>
          </w:tcPr>
          <w:p w:rsidR="003C38DF" w:rsidRPr="00D94E0A" w:rsidRDefault="00697C2B" w:rsidP="00E924D2">
            <w:pPr>
              <w:pStyle w:val="afffffffffffffe"/>
              <w:spacing w:line="240" w:lineRule="auto"/>
              <w:ind w:firstLine="0"/>
              <w:jc w:val="center"/>
              <w:rPr>
                <w:color w:val="000000"/>
                <w:sz w:val="18"/>
                <w:szCs w:val="24"/>
              </w:rPr>
            </w:pPr>
            <w:r w:rsidRPr="00D94E0A">
              <w:rPr>
                <w:color w:val="000000"/>
                <w:sz w:val="18"/>
                <w:szCs w:val="24"/>
              </w:rPr>
              <w:t>2,8</w:t>
            </w:r>
          </w:p>
        </w:tc>
        <w:tc>
          <w:tcPr>
            <w:tcW w:w="664" w:type="pct"/>
            <w:gridSpan w:val="2"/>
            <w:tcBorders>
              <w:top w:val="single" w:sz="4" w:space="0" w:color="auto"/>
              <w:left w:val="single" w:sz="4" w:space="0" w:color="auto"/>
              <w:right w:val="single" w:sz="4" w:space="0" w:color="auto"/>
            </w:tcBorders>
            <w:shd w:val="clear" w:color="auto" w:fill="FFFFFF"/>
            <w:vAlign w:val="center"/>
          </w:tcPr>
          <w:p w:rsidR="003C38DF" w:rsidRPr="00D94E0A" w:rsidRDefault="00697C2B" w:rsidP="00E924D2">
            <w:pPr>
              <w:pStyle w:val="afffffffffffffe"/>
              <w:spacing w:line="240" w:lineRule="auto"/>
              <w:ind w:firstLine="0"/>
              <w:jc w:val="center"/>
              <w:rPr>
                <w:color w:val="000000"/>
                <w:sz w:val="18"/>
                <w:szCs w:val="24"/>
              </w:rPr>
            </w:pPr>
            <w:r w:rsidRPr="00D94E0A">
              <w:rPr>
                <w:color w:val="000000"/>
                <w:sz w:val="18"/>
                <w:szCs w:val="24"/>
              </w:rPr>
              <w:t>5,7</w:t>
            </w:r>
          </w:p>
        </w:tc>
      </w:tr>
      <w:tr w:rsidR="009D74C2" w:rsidTr="00E924D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 w:type="dxa"/>
            <w:right w:w="10" w:type="dxa"/>
          </w:tblCellMar>
          <w:tblLook w:val="0000" w:firstRow="0" w:lastRow="0" w:firstColumn="0" w:lastColumn="0" w:noHBand="0" w:noVBand="0"/>
        </w:tblPrEx>
        <w:trPr>
          <w:trHeight w:val="20"/>
        </w:trPr>
        <w:tc>
          <w:tcPr>
            <w:tcW w:w="470" w:type="pct"/>
            <w:gridSpan w:val="2"/>
            <w:tcBorders>
              <w:top w:val="single" w:sz="4" w:space="0" w:color="auto"/>
              <w:left w:val="single" w:sz="4" w:space="0" w:color="auto"/>
            </w:tcBorders>
            <w:shd w:val="clear" w:color="auto" w:fill="FFFFFF"/>
            <w:vAlign w:val="center"/>
          </w:tcPr>
          <w:p w:rsidR="003C38DF" w:rsidRPr="00D94E0A" w:rsidRDefault="00697C2B" w:rsidP="00E924D2">
            <w:pPr>
              <w:pStyle w:val="afffffffffffffe"/>
              <w:spacing w:line="240" w:lineRule="auto"/>
              <w:ind w:firstLine="0"/>
              <w:jc w:val="center"/>
              <w:rPr>
                <w:color w:val="000000"/>
                <w:sz w:val="18"/>
                <w:szCs w:val="24"/>
              </w:rPr>
            </w:pPr>
            <w:r w:rsidRPr="00D94E0A">
              <w:rPr>
                <w:color w:val="000000"/>
                <w:sz w:val="18"/>
                <w:szCs w:val="24"/>
              </w:rPr>
              <w:t>4.1.5</w:t>
            </w:r>
          </w:p>
        </w:tc>
        <w:tc>
          <w:tcPr>
            <w:tcW w:w="2534" w:type="pct"/>
            <w:tcBorders>
              <w:top w:val="single" w:sz="4" w:space="0" w:color="auto"/>
              <w:left w:val="single" w:sz="4" w:space="0" w:color="auto"/>
            </w:tcBorders>
            <w:shd w:val="clear" w:color="auto" w:fill="FFFFFF"/>
            <w:vAlign w:val="center"/>
          </w:tcPr>
          <w:p w:rsidR="003C38DF" w:rsidRPr="00D94E0A" w:rsidRDefault="00697C2B" w:rsidP="00E924D2">
            <w:pPr>
              <w:pStyle w:val="afffffffffffffe"/>
              <w:spacing w:line="240" w:lineRule="auto"/>
              <w:ind w:firstLine="0"/>
              <w:rPr>
                <w:color w:val="000000"/>
                <w:sz w:val="18"/>
                <w:szCs w:val="24"/>
              </w:rPr>
            </w:pPr>
            <w:r w:rsidRPr="00D94E0A">
              <w:rPr>
                <w:color w:val="000000"/>
                <w:sz w:val="18"/>
                <w:szCs w:val="24"/>
              </w:rPr>
              <w:t>Сети газоснабжения</w:t>
            </w:r>
          </w:p>
        </w:tc>
        <w:tc>
          <w:tcPr>
            <w:tcW w:w="586" w:type="pct"/>
            <w:tcBorders>
              <w:top w:val="single" w:sz="4" w:space="0" w:color="auto"/>
              <w:left w:val="single" w:sz="4" w:space="0" w:color="auto"/>
            </w:tcBorders>
            <w:shd w:val="clear" w:color="auto" w:fill="FFFFFF"/>
            <w:vAlign w:val="center"/>
          </w:tcPr>
          <w:p w:rsidR="003C38DF" w:rsidRPr="00D94E0A" w:rsidRDefault="00697C2B" w:rsidP="00E924D2">
            <w:pPr>
              <w:pStyle w:val="afffffffffffffe"/>
              <w:spacing w:line="240" w:lineRule="auto"/>
              <w:ind w:firstLine="0"/>
              <w:jc w:val="center"/>
              <w:rPr>
                <w:color w:val="000000"/>
                <w:sz w:val="18"/>
                <w:szCs w:val="24"/>
              </w:rPr>
            </w:pPr>
            <w:r w:rsidRPr="00D94E0A">
              <w:rPr>
                <w:color w:val="000000"/>
                <w:sz w:val="18"/>
                <w:szCs w:val="24"/>
              </w:rPr>
              <w:t>км</w:t>
            </w:r>
          </w:p>
        </w:tc>
        <w:tc>
          <w:tcPr>
            <w:tcW w:w="746" w:type="pct"/>
            <w:tcBorders>
              <w:top w:val="single" w:sz="4" w:space="0" w:color="auto"/>
              <w:left w:val="single" w:sz="4" w:space="0" w:color="auto"/>
            </w:tcBorders>
            <w:shd w:val="clear" w:color="auto" w:fill="FFFFFF"/>
            <w:vAlign w:val="center"/>
          </w:tcPr>
          <w:p w:rsidR="003C38DF" w:rsidRPr="00D94E0A" w:rsidRDefault="00697C2B" w:rsidP="00E924D2">
            <w:pPr>
              <w:pStyle w:val="afffffffffffffe"/>
              <w:spacing w:line="240" w:lineRule="auto"/>
              <w:ind w:firstLine="0"/>
              <w:jc w:val="center"/>
              <w:rPr>
                <w:color w:val="000000"/>
                <w:sz w:val="18"/>
                <w:szCs w:val="24"/>
              </w:rPr>
            </w:pPr>
            <w:r w:rsidRPr="00D94E0A">
              <w:rPr>
                <w:color w:val="000000"/>
                <w:sz w:val="18"/>
                <w:szCs w:val="24"/>
              </w:rPr>
              <w:t>1,0</w:t>
            </w:r>
          </w:p>
        </w:tc>
        <w:tc>
          <w:tcPr>
            <w:tcW w:w="664" w:type="pct"/>
            <w:gridSpan w:val="2"/>
            <w:tcBorders>
              <w:top w:val="single" w:sz="4" w:space="0" w:color="auto"/>
              <w:left w:val="single" w:sz="4" w:space="0" w:color="auto"/>
              <w:right w:val="single" w:sz="4" w:space="0" w:color="auto"/>
            </w:tcBorders>
            <w:shd w:val="clear" w:color="auto" w:fill="FFFFFF"/>
            <w:vAlign w:val="center"/>
          </w:tcPr>
          <w:p w:rsidR="003C38DF" w:rsidRPr="00D94E0A" w:rsidRDefault="00697C2B" w:rsidP="00E924D2">
            <w:pPr>
              <w:pStyle w:val="afffffffffffffe"/>
              <w:spacing w:line="240" w:lineRule="auto"/>
              <w:ind w:firstLine="0"/>
              <w:jc w:val="center"/>
              <w:rPr>
                <w:color w:val="000000"/>
                <w:sz w:val="18"/>
                <w:szCs w:val="24"/>
              </w:rPr>
            </w:pPr>
            <w:r w:rsidRPr="00D94E0A">
              <w:rPr>
                <w:color w:val="000000"/>
                <w:sz w:val="18"/>
                <w:szCs w:val="24"/>
              </w:rPr>
              <w:t>4,5</w:t>
            </w:r>
          </w:p>
        </w:tc>
      </w:tr>
      <w:tr w:rsidR="009D74C2" w:rsidTr="00E924D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 w:type="dxa"/>
            <w:right w:w="10" w:type="dxa"/>
          </w:tblCellMar>
          <w:tblLook w:val="0000" w:firstRow="0" w:lastRow="0" w:firstColumn="0" w:lastColumn="0" w:noHBand="0" w:noVBand="0"/>
        </w:tblPrEx>
        <w:trPr>
          <w:trHeight w:val="20"/>
        </w:trPr>
        <w:tc>
          <w:tcPr>
            <w:tcW w:w="470" w:type="pct"/>
            <w:gridSpan w:val="2"/>
            <w:tcBorders>
              <w:top w:val="single" w:sz="4" w:space="0" w:color="auto"/>
              <w:left w:val="single" w:sz="4" w:space="0" w:color="auto"/>
            </w:tcBorders>
            <w:shd w:val="clear" w:color="auto" w:fill="FFFFFF"/>
            <w:vAlign w:val="center"/>
          </w:tcPr>
          <w:p w:rsidR="003C38DF" w:rsidRPr="00D94E0A" w:rsidRDefault="00697C2B" w:rsidP="00E924D2">
            <w:pPr>
              <w:pStyle w:val="afffffffffffffe"/>
              <w:spacing w:line="240" w:lineRule="auto"/>
              <w:ind w:firstLine="0"/>
              <w:jc w:val="center"/>
              <w:rPr>
                <w:color w:val="000000"/>
                <w:sz w:val="18"/>
                <w:szCs w:val="24"/>
              </w:rPr>
            </w:pPr>
            <w:r w:rsidRPr="00D94E0A">
              <w:rPr>
                <w:color w:val="000000"/>
                <w:sz w:val="18"/>
                <w:szCs w:val="24"/>
              </w:rPr>
              <w:t>4.1.6</w:t>
            </w:r>
          </w:p>
        </w:tc>
        <w:tc>
          <w:tcPr>
            <w:tcW w:w="2534" w:type="pct"/>
            <w:tcBorders>
              <w:top w:val="single" w:sz="4" w:space="0" w:color="auto"/>
              <w:left w:val="single" w:sz="4" w:space="0" w:color="auto"/>
            </w:tcBorders>
            <w:shd w:val="clear" w:color="auto" w:fill="FFFFFF"/>
            <w:vAlign w:val="center"/>
          </w:tcPr>
          <w:p w:rsidR="003C38DF" w:rsidRPr="00D94E0A" w:rsidRDefault="00697C2B" w:rsidP="00E924D2">
            <w:pPr>
              <w:pStyle w:val="afffffffffffffe"/>
              <w:spacing w:line="240" w:lineRule="auto"/>
              <w:ind w:firstLine="0"/>
              <w:rPr>
                <w:color w:val="000000"/>
                <w:sz w:val="18"/>
                <w:szCs w:val="24"/>
              </w:rPr>
            </w:pPr>
            <w:r w:rsidRPr="00D94E0A">
              <w:rPr>
                <w:color w:val="000000"/>
                <w:sz w:val="18"/>
                <w:szCs w:val="24"/>
              </w:rPr>
              <w:t xml:space="preserve">Сети </w:t>
            </w:r>
            <w:r w:rsidRPr="00D94E0A">
              <w:rPr>
                <w:color w:val="000000"/>
                <w:sz w:val="18"/>
                <w:szCs w:val="24"/>
              </w:rPr>
              <w:t>теплоснабжения</w:t>
            </w:r>
          </w:p>
        </w:tc>
        <w:tc>
          <w:tcPr>
            <w:tcW w:w="586" w:type="pct"/>
            <w:tcBorders>
              <w:top w:val="single" w:sz="4" w:space="0" w:color="auto"/>
              <w:left w:val="single" w:sz="4" w:space="0" w:color="auto"/>
            </w:tcBorders>
            <w:shd w:val="clear" w:color="auto" w:fill="FFFFFF"/>
            <w:vAlign w:val="center"/>
          </w:tcPr>
          <w:p w:rsidR="003C38DF" w:rsidRPr="00D94E0A" w:rsidRDefault="00697C2B" w:rsidP="00E924D2">
            <w:pPr>
              <w:pStyle w:val="afffffffffffffe"/>
              <w:spacing w:line="240" w:lineRule="auto"/>
              <w:ind w:firstLine="0"/>
              <w:jc w:val="center"/>
              <w:rPr>
                <w:color w:val="000000"/>
                <w:sz w:val="18"/>
                <w:szCs w:val="24"/>
              </w:rPr>
            </w:pPr>
            <w:r w:rsidRPr="00D94E0A">
              <w:rPr>
                <w:color w:val="000000"/>
                <w:sz w:val="18"/>
                <w:szCs w:val="24"/>
              </w:rPr>
              <w:t>км</w:t>
            </w:r>
          </w:p>
        </w:tc>
        <w:tc>
          <w:tcPr>
            <w:tcW w:w="746" w:type="pct"/>
            <w:tcBorders>
              <w:top w:val="single" w:sz="4" w:space="0" w:color="auto"/>
              <w:left w:val="single" w:sz="4" w:space="0" w:color="auto"/>
            </w:tcBorders>
            <w:shd w:val="clear" w:color="auto" w:fill="FFFFFF"/>
            <w:vAlign w:val="center"/>
          </w:tcPr>
          <w:p w:rsidR="003C38DF" w:rsidRPr="00D94E0A" w:rsidRDefault="00697C2B" w:rsidP="00E924D2">
            <w:pPr>
              <w:pStyle w:val="afffffffffffffe"/>
              <w:spacing w:line="240" w:lineRule="auto"/>
              <w:ind w:firstLine="0"/>
              <w:jc w:val="center"/>
              <w:rPr>
                <w:color w:val="000000"/>
                <w:sz w:val="18"/>
                <w:szCs w:val="24"/>
              </w:rPr>
            </w:pPr>
            <w:r w:rsidRPr="00D94E0A">
              <w:rPr>
                <w:color w:val="000000"/>
                <w:sz w:val="18"/>
                <w:szCs w:val="24"/>
              </w:rPr>
              <w:t>4,7</w:t>
            </w:r>
          </w:p>
        </w:tc>
        <w:tc>
          <w:tcPr>
            <w:tcW w:w="664" w:type="pct"/>
            <w:gridSpan w:val="2"/>
            <w:tcBorders>
              <w:top w:val="single" w:sz="4" w:space="0" w:color="auto"/>
              <w:left w:val="single" w:sz="4" w:space="0" w:color="auto"/>
              <w:right w:val="single" w:sz="4" w:space="0" w:color="auto"/>
            </w:tcBorders>
            <w:shd w:val="clear" w:color="auto" w:fill="FFFFFF"/>
            <w:vAlign w:val="center"/>
          </w:tcPr>
          <w:p w:rsidR="003C38DF" w:rsidRPr="00D94E0A" w:rsidRDefault="00697C2B" w:rsidP="00E924D2">
            <w:pPr>
              <w:pStyle w:val="afffffffffffffe"/>
              <w:spacing w:line="240" w:lineRule="auto"/>
              <w:ind w:firstLine="0"/>
              <w:jc w:val="center"/>
              <w:rPr>
                <w:color w:val="000000"/>
                <w:sz w:val="18"/>
                <w:szCs w:val="24"/>
              </w:rPr>
            </w:pPr>
            <w:r w:rsidRPr="00D94E0A">
              <w:rPr>
                <w:color w:val="000000"/>
                <w:sz w:val="18"/>
                <w:szCs w:val="24"/>
              </w:rPr>
              <w:t>5,9</w:t>
            </w:r>
          </w:p>
        </w:tc>
      </w:tr>
      <w:tr w:rsidR="009D74C2" w:rsidTr="00E924D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 w:type="dxa"/>
            <w:right w:w="10" w:type="dxa"/>
          </w:tblCellMar>
          <w:tblLook w:val="0000" w:firstRow="0" w:lastRow="0" w:firstColumn="0" w:lastColumn="0" w:noHBand="0" w:noVBand="0"/>
        </w:tblPrEx>
        <w:trPr>
          <w:trHeight w:val="20"/>
        </w:trPr>
        <w:tc>
          <w:tcPr>
            <w:tcW w:w="470" w:type="pct"/>
            <w:gridSpan w:val="2"/>
            <w:tcBorders>
              <w:top w:val="single" w:sz="4" w:space="0" w:color="auto"/>
              <w:left w:val="single" w:sz="4" w:space="0" w:color="auto"/>
              <w:bottom w:val="single" w:sz="4" w:space="0" w:color="auto"/>
            </w:tcBorders>
            <w:shd w:val="clear" w:color="auto" w:fill="FFFFFF"/>
            <w:vAlign w:val="center"/>
          </w:tcPr>
          <w:p w:rsidR="003C38DF" w:rsidRPr="00D94E0A" w:rsidRDefault="00697C2B" w:rsidP="00E924D2">
            <w:pPr>
              <w:pStyle w:val="afffffffffffffe"/>
              <w:spacing w:line="240" w:lineRule="auto"/>
              <w:ind w:firstLine="0"/>
              <w:jc w:val="center"/>
              <w:rPr>
                <w:color w:val="000000"/>
                <w:sz w:val="18"/>
                <w:szCs w:val="24"/>
              </w:rPr>
            </w:pPr>
            <w:r w:rsidRPr="00D94E0A">
              <w:rPr>
                <w:color w:val="000000"/>
                <w:sz w:val="18"/>
                <w:szCs w:val="24"/>
              </w:rPr>
              <w:t>4.1.7</w:t>
            </w:r>
          </w:p>
        </w:tc>
        <w:tc>
          <w:tcPr>
            <w:tcW w:w="2534" w:type="pct"/>
            <w:tcBorders>
              <w:top w:val="single" w:sz="4" w:space="0" w:color="auto"/>
              <w:left w:val="single" w:sz="4" w:space="0" w:color="auto"/>
              <w:bottom w:val="single" w:sz="4" w:space="0" w:color="auto"/>
            </w:tcBorders>
            <w:shd w:val="clear" w:color="auto" w:fill="FFFFFF"/>
            <w:vAlign w:val="center"/>
          </w:tcPr>
          <w:p w:rsidR="003C38DF" w:rsidRPr="00D94E0A" w:rsidRDefault="00697C2B" w:rsidP="00E924D2">
            <w:pPr>
              <w:pStyle w:val="afffffffffffffe"/>
              <w:spacing w:line="240" w:lineRule="auto"/>
              <w:ind w:firstLine="0"/>
              <w:rPr>
                <w:color w:val="000000"/>
                <w:sz w:val="18"/>
                <w:szCs w:val="24"/>
              </w:rPr>
            </w:pPr>
            <w:r w:rsidRPr="00D94E0A">
              <w:rPr>
                <w:color w:val="000000"/>
                <w:sz w:val="18"/>
                <w:szCs w:val="24"/>
              </w:rPr>
              <w:t>Сети электроснабжения</w:t>
            </w:r>
          </w:p>
        </w:tc>
        <w:tc>
          <w:tcPr>
            <w:tcW w:w="586" w:type="pct"/>
            <w:tcBorders>
              <w:top w:val="single" w:sz="4" w:space="0" w:color="auto"/>
              <w:left w:val="single" w:sz="4" w:space="0" w:color="auto"/>
              <w:bottom w:val="single" w:sz="4" w:space="0" w:color="auto"/>
            </w:tcBorders>
            <w:shd w:val="clear" w:color="auto" w:fill="FFFFFF"/>
            <w:vAlign w:val="center"/>
          </w:tcPr>
          <w:p w:rsidR="003C38DF" w:rsidRPr="00D94E0A" w:rsidRDefault="00697C2B" w:rsidP="00E924D2">
            <w:pPr>
              <w:pStyle w:val="afffffffffffffe"/>
              <w:spacing w:line="240" w:lineRule="auto"/>
              <w:ind w:firstLine="0"/>
              <w:jc w:val="center"/>
              <w:rPr>
                <w:color w:val="000000"/>
                <w:sz w:val="18"/>
                <w:szCs w:val="24"/>
              </w:rPr>
            </w:pPr>
            <w:r w:rsidRPr="00D94E0A">
              <w:rPr>
                <w:color w:val="000000"/>
                <w:sz w:val="18"/>
                <w:szCs w:val="24"/>
              </w:rPr>
              <w:t>км</w:t>
            </w:r>
          </w:p>
        </w:tc>
        <w:tc>
          <w:tcPr>
            <w:tcW w:w="746" w:type="pct"/>
            <w:tcBorders>
              <w:top w:val="single" w:sz="4" w:space="0" w:color="auto"/>
              <w:left w:val="single" w:sz="4" w:space="0" w:color="auto"/>
              <w:bottom w:val="single" w:sz="4" w:space="0" w:color="auto"/>
            </w:tcBorders>
            <w:shd w:val="clear" w:color="auto" w:fill="FFFFFF"/>
            <w:vAlign w:val="center"/>
          </w:tcPr>
          <w:p w:rsidR="003C38DF" w:rsidRPr="00D94E0A" w:rsidRDefault="00697C2B" w:rsidP="00E924D2">
            <w:pPr>
              <w:pStyle w:val="afffffffffffffe"/>
              <w:spacing w:line="240" w:lineRule="auto"/>
              <w:ind w:firstLine="0"/>
              <w:jc w:val="center"/>
              <w:rPr>
                <w:color w:val="000000"/>
                <w:sz w:val="18"/>
                <w:szCs w:val="24"/>
              </w:rPr>
            </w:pPr>
            <w:r w:rsidRPr="00D94E0A">
              <w:rPr>
                <w:color w:val="000000"/>
                <w:sz w:val="18"/>
                <w:szCs w:val="24"/>
              </w:rPr>
              <w:t>15,9</w:t>
            </w:r>
          </w:p>
        </w:tc>
        <w:tc>
          <w:tcPr>
            <w:tcW w:w="664" w:type="pct"/>
            <w:gridSpan w:val="2"/>
            <w:tcBorders>
              <w:top w:val="single" w:sz="4" w:space="0" w:color="auto"/>
              <w:left w:val="single" w:sz="4" w:space="0" w:color="auto"/>
              <w:bottom w:val="single" w:sz="4" w:space="0" w:color="auto"/>
              <w:right w:val="single" w:sz="4" w:space="0" w:color="auto"/>
            </w:tcBorders>
            <w:shd w:val="clear" w:color="auto" w:fill="FFFFFF"/>
            <w:vAlign w:val="center"/>
          </w:tcPr>
          <w:p w:rsidR="003C38DF" w:rsidRPr="00D94E0A" w:rsidRDefault="00697C2B" w:rsidP="00E924D2">
            <w:pPr>
              <w:pStyle w:val="afffffffffffffe"/>
              <w:spacing w:line="240" w:lineRule="auto"/>
              <w:ind w:firstLine="0"/>
              <w:jc w:val="center"/>
              <w:rPr>
                <w:color w:val="000000"/>
                <w:sz w:val="18"/>
                <w:szCs w:val="24"/>
              </w:rPr>
            </w:pPr>
            <w:r w:rsidRPr="00D94E0A">
              <w:rPr>
                <w:color w:val="000000"/>
                <w:sz w:val="18"/>
                <w:szCs w:val="24"/>
              </w:rPr>
              <w:t>20,9</w:t>
            </w:r>
          </w:p>
        </w:tc>
      </w:tr>
    </w:tbl>
    <w:p w:rsidR="00F23383" w:rsidRDefault="00697C2B">
      <w:pPr>
        <w:spacing w:after="160" w:line="259" w:lineRule="auto"/>
        <w:ind w:firstLine="0"/>
        <w:rPr>
          <w:rFonts w:eastAsia="TimesNewRoman"/>
          <w:b/>
          <w:szCs w:val="28"/>
        </w:rPr>
      </w:pPr>
      <w:r>
        <w:rPr>
          <w:rFonts w:eastAsia="TimesNewRoman"/>
          <w:b/>
          <w:szCs w:val="28"/>
        </w:rPr>
        <w:br w:type="page"/>
      </w:r>
    </w:p>
    <w:p w:rsidR="00704E6A" w:rsidRPr="00C771CB" w:rsidRDefault="00697C2B" w:rsidP="00344364">
      <w:pPr>
        <w:numPr>
          <w:ilvl w:val="0"/>
          <w:numId w:val="24"/>
        </w:numPr>
        <w:spacing w:after="0" w:line="23" w:lineRule="atLeast"/>
        <w:ind w:hanging="357"/>
        <w:jc w:val="both"/>
        <w:outlineLvl w:val="2"/>
        <w:rPr>
          <w:rFonts w:eastAsia="TimesNewRoman"/>
          <w:b/>
          <w:szCs w:val="28"/>
        </w:rPr>
      </w:pPr>
      <w:bookmarkStart w:id="49" w:name="_Toc142644780"/>
      <w:r w:rsidRPr="00C771CB">
        <w:rPr>
          <w:rFonts w:eastAsia="TimesNewRoman"/>
          <w:b/>
          <w:szCs w:val="28"/>
        </w:rPr>
        <w:lastRenderedPageBreak/>
        <w:t xml:space="preserve">Планировка </w:t>
      </w:r>
      <w:r>
        <w:rPr>
          <w:rFonts w:eastAsia="TimesNewRoman"/>
          <w:b/>
          <w:szCs w:val="28"/>
        </w:rPr>
        <w:t>микрорайон</w:t>
      </w:r>
      <w:r>
        <w:rPr>
          <w:rFonts w:eastAsia="TimesNewRoman"/>
          <w:b/>
          <w:szCs w:val="28"/>
        </w:rPr>
        <w:t>а</w:t>
      </w:r>
      <w:r>
        <w:rPr>
          <w:rFonts w:eastAsia="TimesNewRoman"/>
          <w:b/>
          <w:szCs w:val="28"/>
        </w:rPr>
        <w:t xml:space="preserve"> </w:t>
      </w:r>
      <w:r w:rsidRPr="007815BC">
        <w:rPr>
          <w:rFonts w:eastAsia="TimesNewRoman"/>
          <w:b/>
          <w:szCs w:val="28"/>
        </w:rPr>
        <w:t>№</w:t>
      </w:r>
      <w:r w:rsidRPr="00C771CB">
        <w:rPr>
          <w:rFonts w:eastAsia="TimesNewRoman"/>
          <w:b/>
          <w:szCs w:val="28"/>
        </w:rPr>
        <w:t>9 «Черемушки»</w:t>
      </w:r>
      <w:bookmarkEnd w:id="49"/>
    </w:p>
    <w:p w:rsidR="00972A4D" w:rsidRDefault="00697C2B" w:rsidP="00972A4D">
      <w:pPr>
        <w:spacing w:before="120" w:after="120" w:line="276" w:lineRule="auto"/>
        <w:jc w:val="both"/>
        <w:rPr>
          <w:sz w:val="24"/>
          <w:szCs w:val="24"/>
        </w:rPr>
      </w:pPr>
      <w:r w:rsidRPr="007815BC">
        <w:rPr>
          <w:sz w:val="24"/>
          <w:szCs w:val="24"/>
        </w:rPr>
        <w:t xml:space="preserve">Микрорайон располагается в западной части города. </w:t>
      </w:r>
      <w:r w:rsidRPr="006E1570">
        <w:rPr>
          <w:sz w:val="24"/>
          <w:szCs w:val="24"/>
        </w:rPr>
        <w:t>Общая площадь территории в границах подготовки проекта планировки территории составляет 121,2 га.</w:t>
      </w:r>
    </w:p>
    <w:p w:rsidR="00972A4D" w:rsidRDefault="00697C2B" w:rsidP="00972A4D">
      <w:pPr>
        <w:spacing w:before="120" w:after="120" w:line="276" w:lineRule="auto"/>
        <w:jc w:val="both"/>
        <w:rPr>
          <w:sz w:val="24"/>
          <w:szCs w:val="24"/>
        </w:rPr>
      </w:pPr>
      <w:r w:rsidRPr="006E1570">
        <w:rPr>
          <w:sz w:val="24"/>
          <w:szCs w:val="24"/>
        </w:rPr>
        <w:t xml:space="preserve">Характеристики объектов капитального строительства представлены в таблице </w:t>
      </w:r>
      <w:r>
        <w:rPr>
          <w:sz w:val="24"/>
          <w:szCs w:val="24"/>
        </w:rPr>
        <w:t>ниже</w:t>
      </w:r>
      <w:r w:rsidRPr="006E1570">
        <w:rPr>
          <w:sz w:val="24"/>
          <w:szCs w:val="24"/>
        </w:rPr>
        <w:t>.</w:t>
      </w:r>
    </w:p>
    <w:p w:rsidR="0055753B" w:rsidRDefault="00697C2B" w:rsidP="00972A4D">
      <w:pPr>
        <w:pStyle w:val="aff2"/>
        <w:keepNext/>
        <w:spacing w:after="0" w:line="23" w:lineRule="atLeast"/>
        <w:ind w:firstLine="0"/>
        <w:rPr>
          <w:bCs w:val="0"/>
          <w:sz w:val="24"/>
          <w:szCs w:val="24"/>
        </w:rPr>
        <w:sectPr w:rsidR="0055753B" w:rsidSect="00600B4E">
          <w:pgSz w:w="11906" w:h="16838"/>
          <w:pgMar w:top="1134" w:right="851" w:bottom="1134" w:left="1701" w:header="708" w:footer="708"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972A4D" w:rsidRDefault="00697C2B" w:rsidP="00972A4D">
      <w:pPr>
        <w:pStyle w:val="aff2"/>
        <w:keepNext/>
        <w:spacing w:after="0" w:line="23" w:lineRule="atLeast"/>
        <w:ind w:firstLine="0"/>
        <w:rPr>
          <w:bCs w:val="0"/>
          <w:sz w:val="24"/>
          <w:szCs w:val="24"/>
        </w:rPr>
      </w:pPr>
      <w:r w:rsidRPr="007815BC">
        <w:rPr>
          <w:bCs w:val="0"/>
          <w:sz w:val="24"/>
          <w:szCs w:val="24"/>
        </w:rPr>
        <w:lastRenderedPageBreak/>
        <w:t xml:space="preserve">Таблица </w:t>
      </w:r>
      <w:r w:rsidRPr="007815BC">
        <w:rPr>
          <w:bCs w:val="0"/>
          <w:sz w:val="24"/>
          <w:szCs w:val="24"/>
        </w:rPr>
        <w:fldChar w:fldCharType="begin"/>
      </w:r>
      <w:r w:rsidRPr="007815BC">
        <w:rPr>
          <w:bCs w:val="0"/>
          <w:sz w:val="24"/>
          <w:szCs w:val="24"/>
        </w:rPr>
        <w:instrText xml:space="preserve"> SEQ Таблица \* ARABIC </w:instrText>
      </w:r>
      <w:r w:rsidRPr="007815BC">
        <w:rPr>
          <w:bCs w:val="0"/>
          <w:sz w:val="24"/>
          <w:szCs w:val="24"/>
        </w:rPr>
        <w:fldChar w:fldCharType="separate"/>
      </w:r>
      <w:r w:rsidR="00B85BD6">
        <w:rPr>
          <w:bCs w:val="0"/>
          <w:noProof/>
          <w:sz w:val="24"/>
          <w:szCs w:val="24"/>
        </w:rPr>
        <w:t>18</w:t>
      </w:r>
      <w:r w:rsidRPr="007815BC">
        <w:rPr>
          <w:bCs w:val="0"/>
          <w:sz w:val="24"/>
          <w:szCs w:val="24"/>
        </w:rPr>
        <w:fldChar w:fldCharType="end"/>
      </w:r>
      <w:r w:rsidRPr="007815BC">
        <w:rPr>
          <w:bCs w:val="0"/>
          <w:sz w:val="24"/>
          <w:szCs w:val="24"/>
        </w:rPr>
        <w:t xml:space="preserve">. </w:t>
      </w:r>
      <w:r w:rsidRPr="006E1570">
        <w:rPr>
          <w:bCs w:val="0"/>
          <w:sz w:val="24"/>
          <w:szCs w:val="24"/>
        </w:rPr>
        <w:t xml:space="preserve">Характеристики объектов капитального строительства </w:t>
      </w:r>
      <w:r>
        <w:rPr>
          <w:bCs w:val="0"/>
          <w:sz w:val="24"/>
          <w:szCs w:val="24"/>
        </w:rPr>
        <w:t>микрорайона</w:t>
      </w:r>
      <w:r w:rsidRPr="007815BC">
        <w:rPr>
          <w:bCs w:val="0"/>
          <w:sz w:val="24"/>
          <w:szCs w:val="24"/>
        </w:rPr>
        <w:t xml:space="preserve"> №</w:t>
      </w:r>
      <w:r>
        <w:rPr>
          <w:bCs w:val="0"/>
          <w:sz w:val="24"/>
          <w:szCs w:val="24"/>
        </w:rPr>
        <w:t>9</w:t>
      </w:r>
      <w:r w:rsidRPr="007815BC">
        <w:rPr>
          <w:bCs w:val="0"/>
          <w:sz w:val="24"/>
          <w:szCs w:val="24"/>
        </w:rPr>
        <w:t xml:space="preserve"> «</w:t>
      </w:r>
      <w:r>
        <w:rPr>
          <w:bCs w:val="0"/>
          <w:sz w:val="24"/>
          <w:szCs w:val="24"/>
        </w:rPr>
        <w:t>Черемушки</w:t>
      </w:r>
      <w:r w:rsidRPr="007815BC">
        <w:rPr>
          <w:bCs w:val="0"/>
          <w:sz w:val="24"/>
          <w:szCs w:val="24"/>
        </w:rPr>
        <w:t>»</w:t>
      </w:r>
    </w:p>
    <w:tbl>
      <w:tblPr>
        <w:tblW w:w="5000" w:type="pct"/>
        <w:tblCellMar>
          <w:left w:w="28" w:type="dxa"/>
          <w:right w:w="28" w:type="dxa"/>
        </w:tblCellMar>
        <w:tblLook w:val="04A0" w:firstRow="1" w:lastRow="0" w:firstColumn="1" w:lastColumn="0" w:noHBand="0" w:noVBand="1"/>
      </w:tblPr>
      <w:tblGrid>
        <w:gridCol w:w="1270"/>
        <w:gridCol w:w="5247"/>
        <w:gridCol w:w="3116"/>
        <w:gridCol w:w="1278"/>
        <w:gridCol w:w="1133"/>
        <w:gridCol w:w="1092"/>
        <w:gridCol w:w="1424"/>
      </w:tblGrid>
      <w:tr w:rsidR="009D74C2" w:rsidTr="00824812">
        <w:trPr>
          <w:trHeight w:val="20"/>
          <w:tblHeader/>
        </w:trPr>
        <w:tc>
          <w:tcPr>
            <w:tcW w:w="43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55753B" w:rsidRPr="0057000C" w:rsidRDefault="00697C2B" w:rsidP="00824812">
            <w:pPr>
              <w:spacing w:after="0" w:line="240" w:lineRule="auto"/>
              <w:ind w:firstLine="0"/>
              <w:jc w:val="center"/>
              <w:rPr>
                <w:b/>
                <w:bCs/>
                <w:color w:val="000000"/>
                <w:sz w:val="16"/>
                <w:szCs w:val="16"/>
              </w:rPr>
            </w:pPr>
            <w:r w:rsidRPr="0057000C">
              <w:rPr>
                <w:rFonts w:eastAsia="Calibri"/>
                <w:b/>
                <w:bCs/>
                <w:color w:val="000000"/>
                <w:sz w:val="16"/>
                <w:szCs w:val="16"/>
              </w:rPr>
              <w:t xml:space="preserve">№ ОКС, </w:t>
            </w:r>
            <w:r>
              <w:rPr>
                <w:rFonts w:eastAsia="Calibri"/>
                <w:b/>
                <w:bCs/>
                <w:color w:val="000000"/>
                <w:sz w:val="16"/>
                <w:szCs w:val="16"/>
              </w:rPr>
              <w:t>п</w:t>
            </w:r>
            <w:r w:rsidRPr="0057000C">
              <w:rPr>
                <w:rFonts w:eastAsia="Calibri"/>
                <w:b/>
                <w:bCs/>
                <w:color w:val="000000"/>
                <w:sz w:val="16"/>
                <w:szCs w:val="16"/>
              </w:rPr>
              <w:t>ланируемых к размещению</w:t>
            </w:r>
          </w:p>
        </w:tc>
        <w:tc>
          <w:tcPr>
            <w:tcW w:w="1802" w:type="pct"/>
            <w:tcBorders>
              <w:top w:val="single" w:sz="4" w:space="0" w:color="auto"/>
              <w:left w:val="nil"/>
              <w:bottom w:val="single" w:sz="4" w:space="0" w:color="auto"/>
              <w:right w:val="single" w:sz="4" w:space="0" w:color="auto"/>
            </w:tcBorders>
            <w:shd w:val="clear" w:color="auto" w:fill="auto"/>
            <w:vAlign w:val="center"/>
            <w:hideMark/>
          </w:tcPr>
          <w:p w:rsidR="0055753B" w:rsidRPr="0057000C" w:rsidRDefault="00697C2B" w:rsidP="00824812">
            <w:pPr>
              <w:spacing w:after="0" w:line="240" w:lineRule="auto"/>
              <w:ind w:firstLine="0"/>
              <w:jc w:val="center"/>
              <w:rPr>
                <w:b/>
                <w:bCs/>
                <w:color w:val="000000"/>
                <w:sz w:val="16"/>
                <w:szCs w:val="16"/>
              </w:rPr>
            </w:pPr>
            <w:r w:rsidRPr="0057000C">
              <w:rPr>
                <w:rFonts w:eastAsia="Calibri"/>
                <w:b/>
                <w:bCs/>
                <w:color w:val="000000"/>
                <w:sz w:val="16"/>
                <w:szCs w:val="16"/>
              </w:rPr>
              <w:t>Назначение объекта капитального строительства (части объекта капитального строительства в составе планируемого ОКС)</w:t>
            </w:r>
          </w:p>
        </w:tc>
        <w:tc>
          <w:tcPr>
            <w:tcW w:w="1070" w:type="pct"/>
            <w:tcBorders>
              <w:top w:val="single" w:sz="4" w:space="0" w:color="auto"/>
              <w:left w:val="nil"/>
              <w:bottom w:val="single" w:sz="4" w:space="0" w:color="auto"/>
              <w:right w:val="single" w:sz="4" w:space="0" w:color="auto"/>
            </w:tcBorders>
            <w:shd w:val="clear" w:color="auto" w:fill="auto"/>
            <w:vAlign w:val="center"/>
            <w:hideMark/>
          </w:tcPr>
          <w:p w:rsidR="0055753B" w:rsidRPr="0057000C" w:rsidRDefault="00697C2B" w:rsidP="00824812">
            <w:pPr>
              <w:spacing w:after="0" w:line="240" w:lineRule="auto"/>
              <w:ind w:firstLine="0"/>
              <w:jc w:val="center"/>
              <w:rPr>
                <w:b/>
                <w:bCs/>
                <w:color w:val="000000"/>
                <w:sz w:val="16"/>
                <w:szCs w:val="16"/>
              </w:rPr>
            </w:pPr>
            <w:r w:rsidRPr="0057000C">
              <w:rPr>
                <w:rFonts w:eastAsia="Calibri"/>
                <w:b/>
                <w:bCs/>
                <w:color w:val="000000"/>
                <w:sz w:val="16"/>
                <w:szCs w:val="16"/>
                <w:lang w:val="en-US"/>
              </w:rPr>
              <w:t>Вид(ы) разрешенного</w:t>
            </w:r>
            <w:r>
              <w:rPr>
                <w:rFonts w:eastAsia="Calibri"/>
                <w:b/>
                <w:bCs/>
                <w:color w:val="000000"/>
                <w:sz w:val="16"/>
                <w:szCs w:val="16"/>
              </w:rPr>
              <w:t xml:space="preserve"> </w:t>
            </w:r>
            <w:r w:rsidRPr="0057000C">
              <w:rPr>
                <w:rFonts w:eastAsia="Calibri"/>
                <w:b/>
                <w:bCs/>
                <w:color w:val="000000"/>
                <w:sz w:val="16"/>
                <w:szCs w:val="16"/>
                <w:lang w:val="en-US"/>
              </w:rPr>
              <w:t>использования</w:t>
            </w:r>
          </w:p>
        </w:tc>
        <w:tc>
          <w:tcPr>
            <w:tcW w:w="439" w:type="pct"/>
            <w:tcBorders>
              <w:top w:val="single" w:sz="4" w:space="0" w:color="auto"/>
              <w:left w:val="nil"/>
              <w:bottom w:val="single" w:sz="4" w:space="0" w:color="auto"/>
              <w:right w:val="single" w:sz="4" w:space="0" w:color="auto"/>
            </w:tcBorders>
            <w:shd w:val="clear" w:color="auto" w:fill="auto"/>
            <w:vAlign w:val="center"/>
            <w:hideMark/>
          </w:tcPr>
          <w:p w:rsidR="0055753B" w:rsidRPr="0057000C" w:rsidRDefault="00697C2B" w:rsidP="00824812">
            <w:pPr>
              <w:spacing w:after="0" w:line="240" w:lineRule="auto"/>
              <w:ind w:firstLine="0"/>
              <w:jc w:val="center"/>
              <w:rPr>
                <w:b/>
                <w:bCs/>
                <w:color w:val="000000"/>
                <w:sz w:val="16"/>
                <w:szCs w:val="16"/>
              </w:rPr>
            </w:pPr>
            <w:r w:rsidRPr="0057000C">
              <w:rPr>
                <w:rFonts w:eastAsia="Calibri"/>
                <w:b/>
                <w:bCs/>
                <w:color w:val="000000"/>
                <w:sz w:val="16"/>
                <w:szCs w:val="16"/>
              </w:rPr>
              <w:t xml:space="preserve"> Площадь зоны планируемого размещения объекта, га</w:t>
            </w:r>
          </w:p>
        </w:tc>
        <w:tc>
          <w:tcPr>
            <w:tcW w:w="389" w:type="pct"/>
            <w:tcBorders>
              <w:top w:val="single" w:sz="4" w:space="0" w:color="auto"/>
              <w:left w:val="nil"/>
              <w:bottom w:val="single" w:sz="4" w:space="0" w:color="auto"/>
              <w:right w:val="single" w:sz="4" w:space="0" w:color="auto"/>
            </w:tcBorders>
            <w:shd w:val="clear" w:color="auto" w:fill="auto"/>
            <w:vAlign w:val="center"/>
            <w:hideMark/>
          </w:tcPr>
          <w:p w:rsidR="0055753B" w:rsidRPr="0057000C" w:rsidRDefault="00697C2B" w:rsidP="00824812">
            <w:pPr>
              <w:spacing w:after="0" w:line="240" w:lineRule="auto"/>
              <w:ind w:firstLine="0"/>
              <w:jc w:val="center"/>
              <w:rPr>
                <w:b/>
                <w:bCs/>
                <w:color w:val="000000"/>
                <w:sz w:val="16"/>
                <w:szCs w:val="16"/>
              </w:rPr>
            </w:pPr>
            <w:r w:rsidRPr="0057000C">
              <w:rPr>
                <w:rFonts w:eastAsia="Calibri"/>
                <w:b/>
                <w:bCs/>
                <w:color w:val="000000"/>
                <w:sz w:val="16"/>
                <w:szCs w:val="16"/>
              </w:rPr>
              <w:t xml:space="preserve"> Предельная площадь заст</w:t>
            </w:r>
            <w:r w:rsidRPr="0057000C">
              <w:rPr>
                <w:rFonts w:eastAsia="Calibri"/>
                <w:b/>
                <w:bCs/>
                <w:color w:val="000000"/>
                <w:sz w:val="16"/>
                <w:szCs w:val="16"/>
              </w:rPr>
              <w:t>ройки ОКС, кв.</w:t>
            </w:r>
            <w:r>
              <w:rPr>
                <w:rFonts w:eastAsia="Calibri"/>
                <w:b/>
                <w:bCs/>
                <w:color w:val="000000"/>
                <w:sz w:val="16"/>
                <w:szCs w:val="16"/>
              </w:rPr>
              <w:t xml:space="preserve"> </w:t>
            </w:r>
            <w:r w:rsidRPr="0057000C">
              <w:rPr>
                <w:rFonts w:eastAsia="Calibri"/>
                <w:b/>
                <w:bCs/>
                <w:color w:val="000000"/>
                <w:sz w:val="16"/>
                <w:szCs w:val="16"/>
              </w:rPr>
              <w:t>м</w:t>
            </w:r>
          </w:p>
        </w:tc>
        <w:tc>
          <w:tcPr>
            <w:tcW w:w="375" w:type="pct"/>
            <w:tcBorders>
              <w:top w:val="single" w:sz="4" w:space="0" w:color="auto"/>
              <w:left w:val="nil"/>
              <w:bottom w:val="single" w:sz="4" w:space="0" w:color="auto"/>
              <w:right w:val="single" w:sz="4" w:space="0" w:color="auto"/>
            </w:tcBorders>
            <w:shd w:val="clear" w:color="auto" w:fill="auto"/>
            <w:vAlign w:val="center"/>
            <w:hideMark/>
          </w:tcPr>
          <w:p w:rsidR="0055753B" w:rsidRPr="0057000C" w:rsidRDefault="00697C2B" w:rsidP="00824812">
            <w:pPr>
              <w:spacing w:after="0" w:line="240" w:lineRule="auto"/>
              <w:ind w:firstLine="0"/>
              <w:jc w:val="center"/>
              <w:rPr>
                <w:b/>
                <w:bCs/>
                <w:color w:val="000000"/>
                <w:sz w:val="16"/>
                <w:szCs w:val="16"/>
              </w:rPr>
            </w:pPr>
            <w:r w:rsidRPr="0057000C">
              <w:rPr>
                <w:rFonts w:eastAsia="Calibri"/>
                <w:b/>
                <w:bCs/>
                <w:color w:val="000000"/>
                <w:sz w:val="16"/>
                <w:szCs w:val="16"/>
              </w:rPr>
              <w:t>Предельная общая площадь ОКС, кв.</w:t>
            </w:r>
            <w:r>
              <w:rPr>
                <w:rFonts w:eastAsia="Calibri"/>
                <w:b/>
                <w:bCs/>
                <w:color w:val="000000"/>
                <w:sz w:val="16"/>
                <w:szCs w:val="16"/>
              </w:rPr>
              <w:t xml:space="preserve"> </w:t>
            </w:r>
            <w:r w:rsidRPr="0057000C">
              <w:rPr>
                <w:rFonts w:eastAsia="Calibri"/>
                <w:b/>
                <w:bCs/>
                <w:color w:val="000000"/>
                <w:sz w:val="16"/>
                <w:szCs w:val="16"/>
              </w:rPr>
              <w:t>м.</w:t>
            </w:r>
          </w:p>
        </w:tc>
        <w:tc>
          <w:tcPr>
            <w:tcW w:w="489" w:type="pct"/>
            <w:tcBorders>
              <w:top w:val="single" w:sz="4" w:space="0" w:color="auto"/>
              <w:left w:val="nil"/>
              <w:bottom w:val="single" w:sz="4" w:space="0" w:color="auto"/>
              <w:right w:val="single" w:sz="4" w:space="0" w:color="auto"/>
            </w:tcBorders>
            <w:shd w:val="clear" w:color="auto" w:fill="auto"/>
            <w:vAlign w:val="center"/>
            <w:hideMark/>
          </w:tcPr>
          <w:p w:rsidR="0055753B" w:rsidRPr="0057000C" w:rsidRDefault="00697C2B" w:rsidP="00824812">
            <w:pPr>
              <w:spacing w:after="0" w:line="240" w:lineRule="auto"/>
              <w:ind w:firstLine="0"/>
              <w:jc w:val="center"/>
              <w:rPr>
                <w:b/>
                <w:bCs/>
                <w:color w:val="000000"/>
                <w:sz w:val="16"/>
                <w:szCs w:val="16"/>
              </w:rPr>
            </w:pPr>
            <w:r w:rsidRPr="0057000C">
              <w:rPr>
                <w:rFonts w:eastAsia="Calibri"/>
                <w:b/>
                <w:bCs/>
                <w:color w:val="000000"/>
                <w:sz w:val="16"/>
                <w:szCs w:val="16"/>
              </w:rPr>
              <w:t>Предельно- максимальное количество надземных этажей</w:t>
            </w:r>
          </w:p>
        </w:tc>
      </w:tr>
      <w:tr w:rsidR="009D74C2" w:rsidTr="00824812">
        <w:trPr>
          <w:trHeight w:val="20"/>
        </w:trPr>
        <w:tc>
          <w:tcPr>
            <w:tcW w:w="436" w:type="pct"/>
            <w:tcBorders>
              <w:top w:val="nil"/>
              <w:left w:val="single" w:sz="4" w:space="0" w:color="auto"/>
              <w:bottom w:val="single" w:sz="4" w:space="0" w:color="auto"/>
              <w:right w:val="single" w:sz="4" w:space="0" w:color="auto"/>
            </w:tcBorders>
            <w:shd w:val="clear" w:color="auto" w:fill="auto"/>
            <w:vAlign w:val="center"/>
            <w:hideMark/>
          </w:tcPr>
          <w:p w:rsidR="0055753B" w:rsidRPr="0057000C" w:rsidRDefault="00697C2B" w:rsidP="00824812">
            <w:pPr>
              <w:spacing w:after="0" w:line="240" w:lineRule="auto"/>
              <w:ind w:firstLine="0"/>
              <w:jc w:val="center"/>
              <w:rPr>
                <w:color w:val="000000"/>
                <w:sz w:val="16"/>
                <w:szCs w:val="16"/>
              </w:rPr>
            </w:pPr>
            <w:r w:rsidRPr="0057000C">
              <w:rPr>
                <w:rFonts w:eastAsia="Calibri"/>
                <w:color w:val="000000"/>
                <w:sz w:val="16"/>
                <w:szCs w:val="16"/>
              </w:rPr>
              <w:t xml:space="preserve"> ОКС № 1.1</w:t>
            </w:r>
          </w:p>
        </w:tc>
        <w:tc>
          <w:tcPr>
            <w:tcW w:w="1802" w:type="pct"/>
            <w:tcBorders>
              <w:top w:val="nil"/>
              <w:left w:val="nil"/>
              <w:bottom w:val="single" w:sz="4" w:space="0" w:color="auto"/>
              <w:right w:val="single" w:sz="4" w:space="0" w:color="auto"/>
            </w:tcBorders>
            <w:shd w:val="clear" w:color="auto" w:fill="auto"/>
            <w:vAlign w:val="center"/>
            <w:hideMark/>
          </w:tcPr>
          <w:p w:rsidR="0055753B" w:rsidRPr="0057000C" w:rsidRDefault="00697C2B" w:rsidP="00824812">
            <w:pPr>
              <w:spacing w:after="0" w:line="240" w:lineRule="auto"/>
              <w:ind w:firstLine="0"/>
              <w:rPr>
                <w:color w:val="000000"/>
                <w:sz w:val="16"/>
                <w:szCs w:val="16"/>
              </w:rPr>
            </w:pPr>
            <w:r w:rsidRPr="0057000C">
              <w:rPr>
                <w:rFonts w:eastAsia="Calibri"/>
                <w:color w:val="000000"/>
                <w:sz w:val="16"/>
                <w:szCs w:val="16"/>
              </w:rPr>
              <w:t>Размещение жилого дома, выращиваниесельскохозяйственных культур, размещение индивидуальных гаражей и хозяйственных построек</w:t>
            </w:r>
          </w:p>
        </w:tc>
        <w:tc>
          <w:tcPr>
            <w:tcW w:w="1070" w:type="pct"/>
            <w:tcBorders>
              <w:top w:val="nil"/>
              <w:left w:val="nil"/>
              <w:bottom w:val="single" w:sz="4" w:space="0" w:color="auto"/>
              <w:right w:val="single" w:sz="4" w:space="0" w:color="auto"/>
            </w:tcBorders>
            <w:shd w:val="clear" w:color="auto" w:fill="auto"/>
            <w:vAlign w:val="center"/>
            <w:hideMark/>
          </w:tcPr>
          <w:p w:rsidR="0055753B" w:rsidRPr="0057000C" w:rsidRDefault="00697C2B" w:rsidP="00824812">
            <w:pPr>
              <w:spacing w:after="0" w:line="240" w:lineRule="auto"/>
              <w:ind w:firstLine="0"/>
              <w:rPr>
                <w:color w:val="000000"/>
                <w:sz w:val="16"/>
                <w:szCs w:val="16"/>
              </w:rPr>
            </w:pPr>
            <w:r w:rsidRPr="0057000C">
              <w:rPr>
                <w:rFonts w:eastAsia="Calibri"/>
                <w:color w:val="000000"/>
                <w:sz w:val="16"/>
                <w:szCs w:val="16"/>
                <w:lang w:val="en-US"/>
              </w:rPr>
              <w:t xml:space="preserve">Для </w:t>
            </w:r>
            <w:r w:rsidRPr="0057000C">
              <w:rPr>
                <w:rFonts w:eastAsia="Calibri"/>
                <w:color w:val="000000"/>
                <w:sz w:val="16"/>
                <w:szCs w:val="16"/>
                <w:lang w:val="en-US"/>
              </w:rPr>
              <w:t>индивидуального жилищного строительства</w:t>
            </w:r>
          </w:p>
        </w:tc>
        <w:tc>
          <w:tcPr>
            <w:tcW w:w="439" w:type="pct"/>
            <w:tcBorders>
              <w:top w:val="nil"/>
              <w:left w:val="nil"/>
              <w:bottom w:val="single" w:sz="4" w:space="0" w:color="auto"/>
              <w:right w:val="single" w:sz="4" w:space="0" w:color="auto"/>
            </w:tcBorders>
            <w:shd w:val="clear" w:color="auto" w:fill="auto"/>
            <w:vAlign w:val="center"/>
            <w:hideMark/>
          </w:tcPr>
          <w:p w:rsidR="0055753B" w:rsidRPr="0057000C" w:rsidRDefault="00697C2B" w:rsidP="00824812">
            <w:pPr>
              <w:spacing w:after="0" w:line="240" w:lineRule="auto"/>
              <w:ind w:firstLine="0"/>
              <w:jc w:val="center"/>
              <w:rPr>
                <w:color w:val="000000"/>
                <w:sz w:val="16"/>
                <w:szCs w:val="16"/>
              </w:rPr>
            </w:pPr>
            <w:r w:rsidRPr="0057000C">
              <w:rPr>
                <w:rFonts w:eastAsia="Calibri"/>
                <w:color w:val="000000"/>
                <w:sz w:val="16"/>
                <w:szCs w:val="16"/>
                <w:lang w:val="en-US"/>
              </w:rPr>
              <w:t>1,6139</w:t>
            </w:r>
          </w:p>
        </w:tc>
        <w:tc>
          <w:tcPr>
            <w:tcW w:w="389" w:type="pct"/>
            <w:tcBorders>
              <w:top w:val="nil"/>
              <w:left w:val="nil"/>
              <w:bottom w:val="single" w:sz="4" w:space="0" w:color="auto"/>
              <w:right w:val="single" w:sz="4" w:space="0" w:color="auto"/>
            </w:tcBorders>
            <w:shd w:val="clear" w:color="auto" w:fill="auto"/>
            <w:vAlign w:val="center"/>
            <w:hideMark/>
          </w:tcPr>
          <w:p w:rsidR="0055753B" w:rsidRPr="0057000C" w:rsidRDefault="00697C2B" w:rsidP="00824812">
            <w:pPr>
              <w:spacing w:after="0" w:line="240" w:lineRule="auto"/>
              <w:ind w:firstLine="0"/>
              <w:jc w:val="center"/>
              <w:rPr>
                <w:color w:val="000000"/>
                <w:sz w:val="16"/>
                <w:szCs w:val="16"/>
              </w:rPr>
            </w:pPr>
            <w:r w:rsidRPr="0057000C">
              <w:rPr>
                <w:rFonts w:eastAsia="Calibri"/>
                <w:color w:val="000000"/>
                <w:sz w:val="16"/>
                <w:szCs w:val="16"/>
                <w:lang w:val="en-US"/>
              </w:rPr>
              <w:t>4842</w:t>
            </w:r>
          </w:p>
        </w:tc>
        <w:tc>
          <w:tcPr>
            <w:tcW w:w="375" w:type="pct"/>
            <w:tcBorders>
              <w:top w:val="nil"/>
              <w:left w:val="nil"/>
              <w:bottom w:val="single" w:sz="4" w:space="0" w:color="auto"/>
              <w:right w:val="single" w:sz="4" w:space="0" w:color="auto"/>
            </w:tcBorders>
            <w:shd w:val="clear" w:color="auto" w:fill="auto"/>
            <w:vAlign w:val="center"/>
            <w:hideMark/>
          </w:tcPr>
          <w:p w:rsidR="0055753B" w:rsidRPr="0057000C" w:rsidRDefault="00697C2B" w:rsidP="00824812">
            <w:pPr>
              <w:spacing w:after="0" w:line="240" w:lineRule="auto"/>
              <w:ind w:firstLine="0"/>
              <w:jc w:val="center"/>
              <w:rPr>
                <w:color w:val="000000"/>
                <w:sz w:val="16"/>
                <w:szCs w:val="16"/>
              </w:rPr>
            </w:pPr>
            <w:r w:rsidRPr="0057000C">
              <w:rPr>
                <w:rFonts w:eastAsia="Calibri"/>
                <w:color w:val="000000"/>
                <w:sz w:val="16"/>
                <w:szCs w:val="16"/>
                <w:lang w:val="en-US"/>
              </w:rPr>
              <w:t>6456</w:t>
            </w:r>
          </w:p>
        </w:tc>
        <w:tc>
          <w:tcPr>
            <w:tcW w:w="489" w:type="pct"/>
            <w:tcBorders>
              <w:top w:val="nil"/>
              <w:left w:val="nil"/>
              <w:bottom w:val="single" w:sz="4" w:space="0" w:color="auto"/>
              <w:right w:val="single" w:sz="4" w:space="0" w:color="auto"/>
            </w:tcBorders>
            <w:shd w:val="clear" w:color="auto" w:fill="auto"/>
            <w:vAlign w:val="center"/>
            <w:hideMark/>
          </w:tcPr>
          <w:p w:rsidR="0055753B" w:rsidRPr="0057000C" w:rsidRDefault="00697C2B" w:rsidP="00824812">
            <w:pPr>
              <w:spacing w:after="0" w:line="240" w:lineRule="auto"/>
              <w:ind w:firstLine="0"/>
              <w:jc w:val="center"/>
              <w:rPr>
                <w:color w:val="000000"/>
                <w:sz w:val="16"/>
                <w:szCs w:val="16"/>
              </w:rPr>
            </w:pPr>
            <w:r w:rsidRPr="0057000C">
              <w:rPr>
                <w:rFonts w:eastAsia="Calibri"/>
                <w:color w:val="000000"/>
                <w:sz w:val="16"/>
                <w:szCs w:val="16"/>
                <w:lang w:val="en-US"/>
              </w:rPr>
              <w:t>3</w:t>
            </w:r>
          </w:p>
        </w:tc>
      </w:tr>
      <w:tr w:rsidR="009D74C2" w:rsidTr="00824812">
        <w:trPr>
          <w:trHeight w:val="20"/>
        </w:trPr>
        <w:tc>
          <w:tcPr>
            <w:tcW w:w="436" w:type="pct"/>
            <w:tcBorders>
              <w:top w:val="nil"/>
              <w:left w:val="single" w:sz="4" w:space="0" w:color="auto"/>
              <w:bottom w:val="single" w:sz="4" w:space="0" w:color="auto"/>
              <w:right w:val="single" w:sz="4" w:space="0" w:color="auto"/>
            </w:tcBorders>
            <w:shd w:val="clear" w:color="auto" w:fill="auto"/>
            <w:vAlign w:val="center"/>
            <w:hideMark/>
          </w:tcPr>
          <w:p w:rsidR="0055753B" w:rsidRPr="0057000C" w:rsidRDefault="00697C2B" w:rsidP="00824812">
            <w:pPr>
              <w:spacing w:after="0" w:line="240" w:lineRule="auto"/>
              <w:ind w:firstLine="0"/>
              <w:jc w:val="center"/>
              <w:rPr>
                <w:color w:val="000000"/>
                <w:sz w:val="16"/>
                <w:szCs w:val="16"/>
              </w:rPr>
            </w:pPr>
            <w:r w:rsidRPr="0057000C">
              <w:rPr>
                <w:rFonts w:eastAsia="Calibri"/>
                <w:color w:val="000000"/>
                <w:sz w:val="16"/>
                <w:szCs w:val="16"/>
                <w:lang w:val="en-US"/>
              </w:rPr>
              <w:t>ОКС № 1.2</w:t>
            </w:r>
          </w:p>
        </w:tc>
        <w:tc>
          <w:tcPr>
            <w:tcW w:w="1802" w:type="pct"/>
            <w:tcBorders>
              <w:top w:val="nil"/>
              <w:left w:val="nil"/>
              <w:bottom w:val="single" w:sz="4" w:space="0" w:color="auto"/>
              <w:right w:val="single" w:sz="4" w:space="0" w:color="auto"/>
            </w:tcBorders>
            <w:shd w:val="clear" w:color="auto" w:fill="auto"/>
            <w:vAlign w:val="center"/>
            <w:hideMark/>
          </w:tcPr>
          <w:p w:rsidR="0055753B" w:rsidRPr="0057000C" w:rsidRDefault="00697C2B" w:rsidP="00824812">
            <w:pPr>
              <w:spacing w:after="0" w:line="240" w:lineRule="auto"/>
              <w:ind w:firstLine="0"/>
              <w:rPr>
                <w:color w:val="000000"/>
                <w:sz w:val="16"/>
                <w:szCs w:val="16"/>
              </w:rPr>
            </w:pPr>
            <w:r w:rsidRPr="0057000C">
              <w:rPr>
                <w:rFonts w:eastAsia="Calibri"/>
                <w:color w:val="000000"/>
                <w:sz w:val="16"/>
                <w:szCs w:val="16"/>
              </w:rPr>
              <w:t>Размещение жилого дома, выращивание сельскохозяйственных культур, размещение индивидуальных гаражей и хозяйственных построек</w:t>
            </w:r>
          </w:p>
        </w:tc>
        <w:tc>
          <w:tcPr>
            <w:tcW w:w="1070" w:type="pct"/>
            <w:tcBorders>
              <w:top w:val="nil"/>
              <w:left w:val="nil"/>
              <w:bottom w:val="single" w:sz="4" w:space="0" w:color="auto"/>
              <w:right w:val="single" w:sz="4" w:space="0" w:color="auto"/>
            </w:tcBorders>
            <w:shd w:val="clear" w:color="auto" w:fill="auto"/>
            <w:vAlign w:val="center"/>
            <w:hideMark/>
          </w:tcPr>
          <w:p w:rsidR="0055753B" w:rsidRPr="0057000C" w:rsidRDefault="00697C2B" w:rsidP="00824812">
            <w:pPr>
              <w:spacing w:after="0" w:line="240" w:lineRule="auto"/>
              <w:ind w:firstLine="0"/>
              <w:rPr>
                <w:color w:val="000000"/>
                <w:sz w:val="16"/>
                <w:szCs w:val="16"/>
              </w:rPr>
            </w:pPr>
            <w:r w:rsidRPr="0057000C">
              <w:rPr>
                <w:rFonts w:eastAsia="Calibri"/>
                <w:color w:val="000000"/>
                <w:sz w:val="16"/>
                <w:szCs w:val="16"/>
                <w:lang w:val="en-US"/>
              </w:rPr>
              <w:t>Для индивидуального жилищного строительства</w:t>
            </w:r>
          </w:p>
        </w:tc>
        <w:tc>
          <w:tcPr>
            <w:tcW w:w="439" w:type="pct"/>
            <w:tcBorders>
              <w:top w:val="nil"/>
              <w:left w:val="nil"/>
              <w:bottom w:val="single" w:sz="4" w:space="0" w:color="auto"/>
              <w:right w:val="single" w:sz="4" w:space="0" w:color="auto"/>
            </w:tcBorders>
            <w:shd w:val="clear" w:color="auto" w:fill="auto"/>
            <w:vAlign w:val="center"/>
            <w:hideMark/>
          </w:tcPr>
          <w:p w:rsidR="0055753B" w:rsidRPr="0057000C" w:rsidRDefault="00697C2B" w:rsidP="00824812">
            <w:pPr>
              <w:spacing w:after="0" w:line="240" w:lineRule="auto"/>
              <w:ind w:firstLine="0"/>
              <w:jc w:val="center"/>
              <w:rPr>
                <w:color w:val="000000"/>
                <w:sz w:val="16"/>
                <w:szCs w:val="16"/>
              </w:rPr>
            </w:pPr>
            <w:r w:rsidRPr="0057000C">
              <w:rPr>
                <w:rFonts w:eastAsia="Calibri"/>
                <w:color w:val="000000"/>
                <w:sz w:val="16"/>
                <w:szCs w:val="16"/>
                <w:lang w:val="en-US"/>
              </w:rPr>
              <w:t>1,2272</w:t>
            </w:r>
          </w:p>
        </w:tc>
        <w:tc>
          <w:tcPr>
            <w:tcW w:w="389" w:type="pct"/>
            <w:tcBorders>
              <w:top w:val="nil"/>
              <w:left w:val="nil"/>
              <w:bottom w:val="single" w:sz="4" w:space="0" w:color="auto"/>
              <w:right w:val="single" w:sz="4" w:space="0" w:color="auto"/>
            </w:tcBorders>
            <w:shd w:val="clear" w:color="auto" w:fill="auto"/>
            <w:vAlign w:val="center"/>
            <w:hideMark/>
          </w:tcPr>
          <w:p w:rsidR="0055753B" w:rsidRPr="0057000C" w:rsidRDefault="00697C2B" w:rsidP="00824812">
            <w:pPr>
              <w:spacing w:after="0" w:line="240" w:lineRule="auto"/>
              <w:ind w:firstLine="0"/>
              <w:jc w:val="center"/>
              <w:rPr>
                <w:color w:val="000000"/>
                <w:sz w:val="16"/>
                <w:szCs w:val="16"/>
              </w:rPr>
            </w:pPr>
            <w:r w:rsidRPr="0057000C">
              <w:rPr>
                <w:rFonts w:eastAsia="Calibri"/>
                <w:color w:val="000000"/>
                <w:sz w:val="16"/>
                <w:szCs w:val="16"/>
                <w:lang w:val="en-US"/>
              </w:rPr>
              <w:t>3682</w:t>
            </w:r>
          </w:p>
        </w:tc>
        <w:tc>
          <w:tcPr>
            <w:tcW w:w="375" w:type="pct"/>
            <w:tcBorders>
              <w:top w:val="nil"/>
              <w:left w:val="nil"/>
              <w:bottom w:val="single" w:sz="4" w:space="0" w:color="auto"/>
              <w:right w:val="single" w:sz="4" w:space="0" w:color="auto"/>
            </w:tcBorders>
            <w:shd w:val="clear" w:color="auto" w:fill="auto"/>
            <w:vAlign w:val="center"/>
            <w:hideMark/>
          </w:tcPr>
          <w:p w:rsidR="0055753B" w:rsidRPr="0057000C" w:rsidRDefault="00697C2B" w:rsidP="00824812">
            <w:pPr>
              <w:spacing w:after="0" w:line="240" w:lineRule="auto"/>
              <w:ind w:firstLine="0"/>
              <w:jc w:val="center"/>
              <w:rPr>
                <w:color w:val="000000"/>
                <w:sz w:val="16"/>
                <w:szCs w:val="16"/>
              </w:rPr>
            </w:pPr>
            <w:r w:rsidRPr="0057000C">
              <w:rPr>
                <w:rFonts w:eastAsia="Calibri"/>
                <w:color w:val="000000"/>
                <w:sz w:val="16"/>
                <w:szCs w:val="16"/>
                <w:lang w:val="en-US"/>
              </w:rPr>
              <w:t>4909</w:t>
            </w:r>
          </w:p>
        </w:tc>
        <w:tc>
          <w:tcPr>
            <w:tcW w:w="489" w:type="pct"/>
            <w:tcBorders>
              <w:top w:val="nil"/>
              <w:left w:val="nil"/>
              <w:bottom w:val="single" w:sz="4" w:space="0" w:color="auto"/>
              <w:right w:val="single" w:sz="4" w:space="0" w:color="auto"/>
            </w:tcBorders>
            <w:shd w:val="clear" w:color="auto" w:fill="auto"/>
            <w:vAlign w:val="center"/>
            <w:hideMark/>
          </w:tcPr>
          <w:p w:rsidR="0055753B" w:rsidRPr="0057000C" w:rsidRDefault="00697C2B" w:rsidP="00824812">
            <w:pPr>
              <w:spacing w:after="0" w:line="240" w:lineRule="auto"/>
              <w:ind w:firstLine="0"/>
              <w:jc w:val="center"/>
              <w:rPr>
                <w:color w:val="000000"/>
                <w:sz w:val="16"/>
                <w:szCs w:val="16"/>
              </w:rPr>
            </w:pPr>
            <w:r w:rsidRPr="0057000C">
              <w:rPr>
                <w:rFonts w:eastAsia="Calibri"/>
                <w:color w:val="000000"/>
                <w:sz w:val="16"/>
                <w:szCs w:val="16"/>
                <w:lang w:val="en-US"/>
              </w:rPr>
              <w:t>3</w:t>
            </w:r>
          </w:p>
        </w:tc>
      </w:tr>
      <w:tr w:rsidR="009D74C2" w:rsidTr="00824812">
        <w:trPr>
          <w:trHeight w:val="20"/>
        </w:trPr>
        <w:tc>
          <w:tcPr>
            <w:tcW w:w="436" w:type="pct"/>
            <w:tcBorders>
              <w:top w:val="nil"/>
              <w:left w:val="single" w:sz="4" w:space="0" w:color="auto"/>
              <w:bottom w:val="single" w:sz="4" w:space="0" w:color="auto"/>
              <w:right w:val="single" w:sz="4" w:space="0" w:color="auto"/>
            </w:tcBorders>
            <w:shd w:val="clear" w:color="auto" w:fill="auto"/>
            <w:vAlign w:val="center"/>
            <w:hideMark/>
          </w:tcPr>
          <w:p w:rsidR="0055753B" w:rsidRPr="0057000C" w:rsidRDefault="00697C2B" w:rsidP="00824812">
            <w:pPr>
              <w:spacing w:after="0" w:line="240" w:lineRule="auto"/>
              <w:ind w:firstLine="0"/>
              <w:jc w:val="center"/>
              <w:rPr>
                <w:color w:val="000000"/>
                <w:sz w:val="16"/>
                <w:szCs w:val="16"/>
              </w:rPr>
            </w:pPr>
            <w:r w:rsidRPr="0057000C">
              <w:rPr>
                <w:rFonts w:eastAsia="Calibri"/>
                <w:color w:val="000000"/>
                <w:sz w:val="16"/>
                <w:szCs w:val="16"/>
                <w:lang w:val="en-US"/>
              </w:rPr>
              <w:t>ОКС № 1.3</w:t>
            </w:r>
          </w:p>
        </w:tc>
        <w:tc>
          <w:tcPr>
            <w:tcW w:w="1802" w:type="pct"/>
            <w:tcBorders>
              <w:top w:val="nil"/>
              <w:left w:val="nil"/>
              <w:bottom w:val="single" w:sz="4" w:space="0" w:color="auto"/>
              <w:right w:val="single" w:sz="4" w:space="0" w:color="auto"/>
            </w:tcBorders>
            <w:shd w:val="clear" w:color="auto" w:fill="auto"/>
            <w:vAlign w:val="center"/>
            <w:hideMark/>
          </w:tcPr>
          <w:p w:rsidR="0055753B" w:rsidRPr="0057000C" w:rsidRDefault="00697C2B" w:rsidP="00824812">
            <w:pPr>
              <w:spacing w:after="0" w:line="240" w:lineRule="auto"/>
              <w:ind w:firstLine="0"/>
              <w:rPr>
                <w:color w:val="000000"/>
                <w:sz w:val="16"/>
                <w:szCs w:val="16"/>
              </w:rPr>
            </w:pPr>
            <w:r w:rsidRPr="0057000C">
              <w:rPr>
                <w:rFonts w:eastAsia="Calibri"/>
                <w:color w:val="000000"/>
                <w:sz w:val="16"/>
                <w:szCs w:val="16"/>
              </w:rPr>
              <w:t>Размещение жилого дома, выращивание сельскохозяйственных культур, размещение индивидуальных гаражей и хозяйственных построек</w:t>
            </w:r>
          </w:p>
        </w:tc>
        <w:tc>
          <w:tcPr>
            <w:tcW w:w="1070" w:type="pct"/>
            <w:tcBorders>
              <w:top w:val="nil"/>
              <w:left w:val="nil"/>
              <w:bottom w:val="single" w:sz="4" w:space="0" w:color="auto"/>
              <w:right w:val="single" w:sz="4" w:space="0" w:color="auto"/>
            </w:tcBorders>
            <w:shd w:val="clear" w:color="auto" w:fill="auto"/>
            <w:vAlign w:val="center"/>
            <w:hideMark/>
          </w:tcPr>
          <w:p w:rsidR="0055753B" w:rsidRPr="0057000C" w:rsidRDefault="00697C2B" w:rsidP="00824812">
            <w:pPr>
              <w:spacing w:after="0" w:line="240" w:lineRule="auto"/>
              <w:ind w:firstLine="0"/>
              <w:rPr>
                <w:color w:val="000000"/>
                <w:sz w:val="16"/>
                <w:szCs w:val="16"/>
              </w:rPr>
            </w:pPr>
            <w:r w:rsidRPr="0057000C">
              <w:rPr>
                <w:rFonts w:eastAsia="Calibri"/>
                <w:color w:val="000000"/>
                <w:sz w:val="16"/>
                <w:szCs w:val="16"/>
                <w:lang w:val="en-US"/>
              </w:rPr>
              <w:t>Для индивидуального жилищного строительства</w:t>
            </w:r>
          </w:p>
        </w:tc>
        <w:tc>
          <w:tcPr>
            <w:tcW w:w="439" w:type="pct"/>
            <w:tcBorders>
              <w:top w:val="nil"/>
              <w:left w:val="nil"/>
              <w:bottom w:val="single" w:sz="4" w:space="0" w:color="auto"/>
              <w:right w:val="single" w:sz="4" w:space="0" w:color="auto"/>
            </w:tcBorders>
            <w:shd w:val="clear" w:color="auto" w:fill="auto"/>
            <w:vAlign w:val="center"/>
            <w:hideMark/>
          </w:tcPr>
          <w:p w:rsidR="0055753B" w:rsidRPr="0057000C" w:rsidRDefault="00697C2B" w:rsidP="00824812">
            <w:pPr>
              <w:spacing w:after="0" w:line="240" w:lineRule="auto"/>
              <w:ind w:firstLine="0"/>
              <w:jc w:val="center"/>
              <w:rPr>
                <w:color w:val="000000"/>
                <w:sz w:val="16"/>
                <w:szCs w:val="16"/>
              </w:rPr>
            </w:pPr>
            <w:r w:rsidRPr="0057000C">
              <w:rPr>
                <w:rFonts w:eastAsia="Calibri"/>
                <w:color w:val="000000"/>
                <w:sz w:val="16"/>
                <w:szCs w:val="16"/>
                <w:lang w:val="en-US"/>
              </w:rPr>
              <w:t>1,1326</w:t>
            </w:r>
          </w:p>
        </w:tc>
        <w:tc>
          <w:tcPr>
            <w:tcW w:w="389" w:type="pct"/>
            <w:tcBorders>
              <w:top w:val="nil"/>
              <w:left w:val="nil"/>
              <w:bottom w:val="single" w:sz="4" w:space="0" w:color="auto"/>
              <w:right w:val="single" w:sz="4" w:space="0" w:color="auto"/>
            </w:tcBorders>
            <w:shd w:val="clear" w:color="auto" w:fill="auto"/>
            <w:vAlign w:val="center"/>
            <w:hideMark/>
          </w:tcPr>
          <w:p w:rsidR="0055753B" w:rsidRPr="0057000C" w:rsidRDefault="00697C2B" w:rsidP="00824812">
            <w:pPr>
              <w:spacing w:after="0" w:line="240" w:lineRule="auto"/>
              <w:ind w:firstLine="0"/>
              <w:jc w:val="center"/>
              <w:rPr>
                <w:color w:val="000000"/>
                <w:sz w:val="16"/>
                <w:szCs w:val="16"/>
              </w:rPr>
            </w:pPr>
            <w:r w:rsidRPr="0057000C">
              <w:rPr>
                <w:rFonts w:eastAsia="Calibri"/>
                <w:color w:val="000000"/>
                <w:sz w:val="16"/>
                <w:szCs w:val="16"/>
                <w:lang w:val="en-US"/>
              </w:rPr>
              <w:t>3398</w:t>
            </w:r>
          </w:p>
        </w:tc>
        <w:tc>
          <w:tcPr>
            <w:tcW w:w="375" w:type="pct"/>
            <w:tcBorders>
              <w:top w:val="nil"/>
              <w:left w:val="nil"/>
              <w:bottom w:val="single" w:sz="4" w:space="0" w:color="auto"/>
              <w:right w:val="single" w:sz="4" w:space="0" w:color="auto"/>
            </w:tcBorders>
            <w:shd w:val="clear" w:color="auto" w:fill="auto"/>
            <w:vAlign w:val="center"/>
            <w:hideMark/>
          </w:tcPr>
          <w:p w:rsidR="0055753B" w:rsidRPr="0057000C" w:rsidRDefault="00697C2B" w:rsidP="00824812">
            <w:pPr>
              <w:spacing w:after="0" w:line="240" w:lineRule="auto"/>
              <w:ind w:firstLine="0"/>
              <w:jc w:val="center"/>
              <w:rPr>
                <w:color w:val="000000"/>
                <w:sz w:val="16"/>
                <w:szCs w:val="16"/>
              </w:rPr>
            </w:pPr>
            <w:r w:rsidRPr="0057000C">
              <w:rPr>
                <w:rFonts w:eastAsia="Calibri"/>
                <w:color w:val="000000"/>
                <w:sz w:val="16"/>
                <w:szCs w:val="16"/>
                <w:lang w:val="en-US"/>
              </w:rPr>
              <w:t>4530</w:t>
            </w:r>
          </w:p>
        </w:tc>
        <w:tc>
          <w:tcPr>
            <w:tcW w:w="489" w:type="pct"/>
            <w:tcBorders>
              <w:top w:val="nil"/>
              <w:left w:val="nil"/>
              <w:bottom w:val="single" w:sz="4" w:space="0" w:color="auto"/>
              <w:right w:val="single" w:sz="4" w:space="0" w:color="auto"/>
            </w:tcBorders>
            <w:shd w:val="clear" w:color="auto" w:fill="auto"/>
            <w:vAlign w:val="center"/>
            <w:hideMark/>
          </w:tcPr>
          <w:p w:rsidR="0055753B" w:rsidRPr="0057000C" w:rsidRDefault="00697C2B" w:rsidP="00824812">
            <w:pPr>
              <w:spacing w:after="0" w:line="240" w:lineRule="auto"/>
              <w:ind w:firstLine="0"/>
              <w:jc w:val="center"/>
              <w:rPr>
                <w:color w:val="000000"/>
                <w:sz w:val="16"/>
                <w:szCs w:val="16"/>
              </w:rPr>
            </w:pPr>
            <w:r w:rsidRPr="0057000C">
              <w:rPr>
                <w:rFonts w:eastAsia="Calibri"/>
                <w:color w:val="000000"/>
                <w:sz w:val="16"/>
                <w:szCs w:val="16"/>
                <w:lang w:val="en-US"/>
              </w:rPr>
              <w:t>3</w:t>
            </w:r>
          </w:p>
        </w:tc>
      </w:tr>
      <w:tr w:rsidR="009D74C2" w:rsidTr="00824812">
        <w:trPr>
          <w:trHeight w:val="20"/>
        </w:trPr>
        <w:tc>
          <w:tcPr>
            <w:tcW w:w="436" w:type="pct"/>
            <w:tcBorders>
              <w:top w:val="nil"/>
              <w:left w:val="single" w:sz="4" w:space="0" w:color="auto"/>
              <w:bottom w:val="single" w:sz="4" w:space="0" w:color="auto"/>
              <w:right w:val="single" w:sz="4" w:space="0" w:color="auto"/>
            </w:tcBorders>
            <w:shd w:val="clear" w:color="auto" w:fill="auto"/>
            <w:vAlign w:val="center"/>
            <w:hideMark/>
          </w:tcPr>
          <w:p w:rsidR="0055753B" w:rsidRPr="0057000C" w:rsidRDefault="00697C2B" w:rsidP="00824812">
            <w:pPr>
              <w:spacing w:after="0" w:line="240" w:lineRule="auto"/>
              <w:ind w:firstLine="0"/>
              <w:jc w:val="center"/>
              <w:rPr>
                <w:color w:val="000000"/>
                <w:sz w:val="16"/>
                <w:szCs w:val="16"/>
              </w:rPr>
            </w:pPr>
            <w:r w:rsidRPr="0057000C">
              <w:rPr>
                <w:rFonts w:eastAsia="Calibri"/>
                <w:color w:val="000000"/>
                <w:sz w:val="16"/>
                <w:szCs w:val="16"/>
                <w:lang w:val="en-US"/>
              </w:rPr>
              <w:t>ОКС № 1.4</w:t>
            </w:r>
          </w:p>
        </w:tc>
        <w:tc>
          <w:tcPr>
            <w:tcW w:w="1802" w:type="pct"/>
            <w:tcBorders>
              <w:top w:val="nil"/>
              <w:left w:val="nil"/>
              <w:bottom w:val="single" w:sz="4" w:space="0" w:color="auto"/>
              <w:right w:val="single" w:sz="4" w:space="0" w:color="auto"/>
            </w:tcBorders>
            <w:shd w:val="clear" w:color="auto" w:fill="auto"/>
            <w:vAlign w:val="center"/>
            <w:hideMark/>
          </w:tcPr>
          <w:p w:rsidR="0055753B" w:rsidRPr="0057000C" w:rsidRDefault="00697C2B" w:rsidP="00824812">
            <w:pPr>
              <w:spacing w:after="0" w:line="240" w:lineRule="auto"/>
              <w:ind w:firstLine="0"/>
              <w:rPr>
                <w:color w:val="000000"/>
                <w:sz w:val="16"/>
                <w:szCs w:val="16"/>
              </w:rPr>
            </w:pPr>
            <w:r w:rsidRPr="0057000C">
              <w:rPr>
                <w:rFonts w:eastAsia="Calibri"/>
                <w:color w:val="000000"/>
                <w:sz w:val="16"/>
                <w:szCs w:val="16"/>
              </w:rPr>
              <w:t xml:space="preserve">Размещение жилого дома, выращивание </w:t>
            </w:r>
            <w:r w:rsidRPr="0057000C">
              <w:rPr>
                <w:rFonts w:eastAsia="Calibri"/>
                <w:color w:val="000000"/>
                <w:sz w:val="16"/>
                <w:szCs w:val="16"/>
              </w:rPr>
              <w:t>сельскохозяйственных культур, размещение индивидуальных гаражей и хозяйственных построек</w:t>
            </w:r>
          </w:p>
        </w:tc>
        <w:tc>
          <w:tcPr>
            <w:tcW w:w="1070" w:type="pct"/>
            <w:tcBorders>
              <w:top w:val="nil"/>
              <w:left w:val="nil"/>
              <w:bottom w:val="single" w:sz="4" w:space="0" w:color="auto"/>
              <w:right w:val="single" w:sz="4" w:space="0" w:color="auto"/>
            </w:tcBorders>
            <w:shd w:val="clear" w:color="auto" w:fill="auto"/>
            <w:vAlign w:val="center"/>
            <w:hideMark/>
          </w:tcPr>
          <w:p w:rsidR="0055753B" w:rsidRPr="0057000C" w:rsidRDefault="00697C2B" w:rsidP="00824812">
            <w:pPr>
              <w:spacing w:after="0" w:line="240" w:lineRule="auto"/>
              <w:ind w:firstLine="0"/>
              <w:rPr>
                <w:color w:val="000000"/>
                <w:sz w:val="16"/>
                <w:szCs w:val="16"/>
              </w:rPr>
            </w:pPr>
            <w:r w:rsidRPr="0057000C">
              <w:rPr>
                <w:rFonts w:eastAsia="Calibri"/>
                <w:color w:val="000000"/>
                <w:sz w:val="16"/>
                <w:szCs w:val="16"/>
                <w:lang w:val="en-US"/>
              </w:rPr>
              <w:t>Для индивидуального жилищного строительства</w:t>
            </w:r>
          </w:p>
        </w:tc>
        <w:tc>
          <w:tcPr>
            <w:tcW w:w="439" w:type="pct"/>
            <w:tcBorders>
              <w:top w:val="nil"/>
              <w:left w:val="nil"/>
              <w:bottom w:val="single" w:sz="4" w:space="0" w:color="auto"/>
              <w:right w:val="single" w:sz="4" w:space="0" w:color="auto"/>
            </w:tcBorders>
            <w:shd w:val="clear" w:color="auto" w:fill="auto"/>
            <w:vAlign w:val="center"/>
            <w:hideMark/>
          </w:tcPr>
          <w:p w:rsidR="0055753B" w:rsidRPr="0057000C" w:rsidRDefault="00697C2B" w:rsidP="00824812">
            <w:pPr>
              <w:spacing w:after="0" w:line="240" w:lineRule="auto"/>
              <w:ind w:firstLine="0"/>
              <w:jc w:val="center"/>
              <w:rPr>
                <w:color w:val="000000"/>
                <w:sz w:val="16"/>
                <w:szCs w:val="16"/>
              </w:rPr>
            </w:pPr>
            <w:r w:rsidRPr="0057000C">
              <w:rPr>
                <w:rFonts w:eastAsia="Calibri"/>
                <w:color w:val="000000"/>
                <w:sz w:val="16"/>
                <w:szCs w:val="16"/>
                <w:lang w:val="en-US"/>
              </w:rPr>
              <w:t>0,56</w:t>
            </w:r>
          </w:p>
        </w:tc>
        <w:tc>
          <w:tcPr>
            <w:tcW w:w="389" w:type="pct"/>
            <w:tcBorders>
              <w:top w:val="nil"/>
              <w:left w:val="nil"/>
              <w:bottom w:val="single" w:sz="4" w:space="0" w:color="auto"/>
              <w:right w:val="single" w:sz="4" w:space="0" w:color="auto"/>
            </w:tcBorders>
            <w:shd w:val="clear" w:color="auto" w:fill="auto"/>
            <w:vAlign w:val="center"/>
            <w:hideMark/>
          </w:tcPr>
          <w:p w:rsidR="0055753B" w:rsidRPr="0057000C" w:rsidRDefault="00697C2B" w:rsidP="00824812">
            <w:pPr>
              <w:spacing w:after="0" w:line="240" w:lineRule="auto"/>
              <w:ind w:firstLine="0"/>
              <w:jc w:val="center"/>
              <w:rPr>
                <w:color w:val="000000"/>
                <w:sz w:val="16"/>
                <w:szCs w:val="16"/>
              </w:rPr>
            </w:pPr>
            <w:r w:rsidRPr="0057000C">
              <w:rPr>
                <w:rFonts w:eastAsia="Calibri"/>
                <w:color w:val="000000"/>
                <w:sz w:val="16"/>
                <w:szCs w:val="16"/>
                <w:lang w:val="en-US"/>
              </w:rPr>
              <w:t>1680</w:t>
            </w:r>
          </w:p>
        </w:tc>
        <w:tc>
          <w:tcPr>
            <w:tcW w:w="375" w:type="pct"/>
            <w:tcBorders>
              <w:top w:val="nil"/>
              <w:left w:val="nil"/>
              <w:bottom w:val="single" w:sz="4" w:space="0" w:color="auto"/>
              <w:right w:val="single" w:sz="4" w:space="0" w:color="auto"/>
            </w:tcBorders>
            <w:shd w:val="clear" w:color="auto" w:fill="auto"/>
            <w:vAlign w:val="center"/>
            <w:hideMark/>
          </w:tcPr>
          <w:p w:rsidR="0055753B" w:rsidRPr="0057000C" w:rsidRDefault="00697C2B" w:rsidP="00824812">
            <w:pPr>
              <w:spacing w:after="0" w:line="240" w:lineRule="auto"/>
              <w:ind w:firstLine="0"/>
              <w:jc w:val="center"/>
              <w:rPr>
                <w:color w:val="000000"/>
                <w:sz w:val="16"/>
                <w:szCs w:val="16"/>
              </w:rPr>
            </w:pPr>
            <w:r w:rsidRPr="0057000C">
              <w:rPr>
                <w:rFonts w:eastAsia="Calibri"/>
                <w:color w:val="000000"/>
                <w:sz w:val="16"/>
                <w:szCs w:val="16"/>
                <w:lang w:val="en-US"/>
              </w:rPr>
              <w:t>2240</w:t>
            </w:r>
          </w:p>
        </w:tc>
        <w:tc>
          <w:tcPr>
            <w:tcW w:w="489" w:type="pct"/>
            <w:tcBorders>
              <w:top w:val="nil"/>
              <w:left w:val="nil"/>
              <w:bottom w:val="single" w:sz="4" w:space="0" w:color="auto"/>
              <w:right w:val="single" w:sz="4" w:space="0" w:color="auto"/>
            </w:tcBorders>
            <w:shd w:val="clear" w:color="auto" w:fill="auto"/>
            <w:vAlign w:val="center"/>
            <w:hideMark/>
          </w:tcPr>
          <w:p w:rsidR="0055753B" w:rsidRPr="0057000C" w:rsidRDefault="00697C2B" w:rsidP="00824812">
            <w:pPr>
              <w:spacing w:after="0" w:line="240" w:lineRule="auto"/>
              <w:ind w:firstLine="0"/>
              <w:jc w:val="center"/>
              <w:rPr>
                <w:color w:val="000000"/>
                <w:sz w:val="16"/>
                <w:szCs w:val="16"/>
              </w:rPr>
            </w:pPr>
            <w:r w:rsidRPr="0057000C">
              <w:rPr>
                <w:rFonts w:eastAsia="Calibri"/>
                <w:color w:val="000000"/>
                <w:sz w:val="16"/>
                <w:szCs w:val="16"/>
                <w:lang w:val="en-US"/>
              </w:rPr>
              <w:t>3</w:t>
            </w:r>
          </w:p>
        </w:tc>
      </w:tr>
      <w:tr w:rsidR="009D74C2" w:rsidTr="00824812">
        <w:trPr>
          <w:trHeight w:val="20"/>
        </w:trPr>
        <w:tc>
          <w:tcPr>
            <w:tcW w:w="436" w:type="pct"/>
            <w:tcBorders>
              <w:top w:val="nil"/>
              <w:left w:val="single" w:sz="4" w:space="0" w:color="auto"/>
              <w:bottom w:val="single" w:sz="4" w:space="0" w:color="auto"/>
              <w:right w:val="single" w:sz="4" w:space="0" w:color="auto"/>
            </w:tcBorders>
            <w:shd w:val="clear" w:color="auto" w:fill="auto"/>
            <w:vAlign w:val="center"/>
            <w:hideMark/>
          </w:tcPr>
          <w:p w:rsidR="0055753B" w:rsidRPr="0057000C" w:rsidRDefault="00697C2B" w:rsidP="00824812">
            <w:pPr>
              <w:spacing w:after="0" w:line="240" w:lineRule="auto"/>
              <w:ind w:firstLine="0"/>
              <w:jc w:val="center"/>
              <w:rPr>
                <w:color w:val="000000"/>
                <w:sz w:val="16"/>
                <w:szCs w:val="16"/>
              </w:rPr>
            </w:pPr>
            <w:r w:rsidRPr="0057000C">
              <w:rPr>
                <w:rFonts w:eastAsia="Calibri"/>
                <w:color w:val="000000"/>
                <w:sz w:val="16"/>
                <w:szCs w:val="16"/>
                <w:lang w:val="en-US"/>
              </w:rPr>
              <w:t>ОКС № 1.5</w:t>
            </w:r>
          </w:p>
        </w:tc>
        <w:tc>
          <w:tcPr>
            <w:tcW w:w="1802" w:type="pct"/>
            <w:tcBorders>
              <w:top w:val="nil"/>
              <w:left w:val="nil"/>
              <w:bottom w:val="single" w:sz="4" w:space="0" w:color="auto"/>
              <w:right w:val="single" w:sz="4" w:space="0" w:color="auto"/>
            </w:tcBorders>
            <w:shd w:val="clear" w:color="auto" w:fill="auto"/>
            <w:vAlign w:val="center"/>
            <w:hideMark/>
          </w:tcPr>
          <w:p w:rsidR="0055753B" w:rsidRPr="0057000C" w:rsidRDefault="00697C2B" w:rsidP="00824812">
            <w:pPr>
              <w:spacing w:after="0" w:line="240" w:lineRule="auto"/>
              <w:ind w:firstLine="0"/>
              <w:rPr>
                <w:color w:val="000000"/>
                <w:sz w:val="16"/>
                <w:szCs w:val="16"/>
              </w:rPr>
            </w:pPr>
            <w:r w:rsidRPr="0057000C">
              <w:rPr>
                <w:rFonts w:eastAsia="Calibri"/>
                <w:color w:val="000000"/>
                <w:sz w:val="16"/>
                <w:szCs w:val="16"/>
              </w:rPr>
              <w:t xml:space="preserve">Размещение жилого дома, выращивание сельскохозяйственных культур, размещение индивидуальных </w:t>
            </w:r>
            <w:r w:rsidRPr="0057000C">
              <w:rPr>
                <w:rFonts w:eastAsia="Calibri"/>
                <w:color w:val="000000"/>
                <w:sz w:val="16"/>
                <w:szCs w:val="16"/>
              </w:rPr>
              <w:t>гаражей и хозяйственных построек</w:t>
            </w:r>
          </w:p>
        </w:tc>
        <w:tc>
          <w:tcPr>
            <w:tcW w:w="1070" w:type="pct"/>
            <w:tcBorders>
              <w:top w:val="nil"/>
              <w:left w:val="nil"/>
              <w:bottom w:val="single" w:sz="4" w:space="0" w:color="auto"/>
              <w:right w:val="single" w:sz="4" w:space="0" w:color="auto"/>
            </w:tcBorders>
            <w:shd w:val="clear" w:color="auto" w:fill="auto"/>
            <w:vAlign w:val="center"/>
            <w:hideMark/>
          </w:tcPr>
          <w:p w:rsidR="0055753B" w:rsidRPr="0057000C" w:rsidRDefault="00697C2B" w:rsidP="00824812">
            <w:pPr>
              <w:spacing w:after="0" w:line="240" w:lineRule="auto"/>
              <w:ind w:firstLine="0"/>
              <w:rPr>
                <w:color w:val="000000"/>
                <w:sz w:val="16"/>
                <w:szCs w:val="16"/>
              </w:rPr>
            </w:pPr>
            <w:r w:rsidRPr="0057000C">
              <w:rPr>
                <w:rFonts w:eastAsia="Calibri"/>
                <w:color w:val="000000"/>
                <w:sz w:val="16"/>
                <w:szCs w:val="16"/>
                <w:lang w:val="en-US"/>
              </w:rPr>
              <w:t>Для индивидуального жилищного строительства</w:t>
            </w:r>
          </w:p>
        </w:tc>
        <w:tc>
          <w:tcPr>
            <w:tcW w:w="439" w:type="pct"/>
            <w:tcBorders>
              <w:top w:val="nil"/>
              <w:left w:val="nil"/>
              <w:bottom w:val="single" w:sz="4" w:space="0" w:color="auto"/>
              <w:right w:val="single" w:sz="4" w:space="0" w:color="auto"/>
            </w:tcBorders>
            <w:shd w:val="clear" w:color="auto" w:fill="auto"/>
            <w:vAlign w:val="center"/>
            <w:hideMark/>
          </w:tcPr>
          <w:p w:rsidR="0055753B" w:rsidRPr="0057000C" w:rsidRDefault="00697C2B" w:rsidP="00824812">
            <w:pPr>
              <w:spacing w:after="0" w:line="240" w:lineRule="auto"/>
              <w:ind w:firstLine="0"/>
              <w:jc w:val="center"/>
              <w:rPr>
                <w:color w:val="000000"/>
                <w:sz w:val="16"/>
                <w:szCs w:val="16"/>
              </w:rPr>
            </w:pPr>
            <w:r w:rsidRPr="0057000C">
              <w:rPr>
                <w:rFonts w:eastAsia="Calibri"/>
                <w:color w:val="000000"/>
                <w:sz w:val="16"/>
                <w:szCs w:val="16"/>
                <w:lang w:val="en-US"/>
              </w:rPr>
              <w:t>0,6104</w:t>
            </w:r>
          </w:p>
        </w:tc>
        <w:tc>
          <w:tcPr>
            <w:tcW w:w="389" w:type="pct"/>
            <w:tcBorders>
              <w:top w:val="nil"/>
              <w:left w:val="nil"/>
              <w:bottom w:val="single" w:sz="4" w:space="0" w:color="auto"/>
              <w:right w:val="single" w:sz="4" w:space="0" w:color="auto"/>
            </w:tcBorders>
            <w:shd w:val="clear" w:color="auto" w:fill="auto"/>
            <w:vAlign w:val="center"/>
            <w:hideMark/>
          </w:tcPr>
          <w:p w:rsidR="0055753B" w:rsidRPr="0057000C" w:rsidRDefault="00697C2B" w:rsidP="00824812">
            <w:pPr>
              <w:spacing w:after="0" w:line="240" w:lineRule="auto"/>
              <w:ind w:firstLine="0"/>
              <w:jc w:val="center"/>
              <w:rPr>
                <w:color w:val="000000"/>
                <w:sz w:val="16"/>
                <w:szCs w:val="16"/>
              </w:rPr>
            </w:pPr>
            <w:r w:rsidRPr="0057000C">
              <w:rPr>
                <w:rFonts w:eastAsia="Calibri"/>
                <w:color w:val="000000"/>
                <w:sz w:val="16"/>
                <w:szCs w:val="16"/>
                <w:lang w:val="en-US"/>
              </w:rPr>
              <w:t>1831</w:t>
            </w:r>
          </w:p>
        </w:tc>
        <w:tc>
          <w:tcPr>
            <w:tcW w:w="375" w:type="pct"/>
            <w:tcBorders>
              <w:top w:val="nil"/>
              <w:left w:val="nil"/>
              <w:bottom w:val="single" w:sz="4" w:space="0" w:color="auto"/>
              <w:right w:val="single" w:sz="4" w:space="0" w:color="auto"/>
            </w:tcBorders>
            <w:shd w:val="clear" w:color="auto" w:fill="auto"/>
            <w:vAlign w:val="center"/>
            <w:hideMark/>
          </w:tcPr>
          <w:p w:rsidR="0055753B" w:rsidRPr="0057000C" w:rsidRDefault="00697C2B" w:rsidP="00824812">
            <w:pPr>
              <w:spacing w:after="0" w:line="240" w:lineRule="auto"/>
              <w:ind w:firstLine="0"/>
              <w:jc w:val="center"/>
              <w:rPr>
                <w:color w:val="000000"/>
                <w:sz w:val="16"/>
                <w:szCs w:val="16"/>
              </w:rPr>
            </w:pPr>
            <w:r w:rsidRPr="0057000C">
              <w:rPr>
                <w:rFonts w:eastAsia="Calibri"/>
                <w:color w:val="000000"/>
                <w:sz w:val="16"/>
                <w:szCs w:val="16"/>
                <w:lang w:val="en-US"/>
              </w:rPr>
              <w:t>2442</w:t>
            </w:r>
          </w:p>
        </w:tc>
        <w:tc>
          <w:tcPr>
            <w:tcW w:w="489" w:type="pct"/>
            <w:tcBorders>
              <w:top w:val="nil"/>
              <w:left w:val="nil"/>
              <w:bottom w:val="single" w:sz="4" w:space="0" w:color="auto"/>
              <w:right w:val="single" w:sz="4" w:space="0" w:color="auto"/>
            </w:tcBorders>
            <w:shd w:val="clear" w:color="auto" w:fill="auto"/>
            <w:vAlign w:val="center"/>
            <w:hideMark/>
          </w:tcPr>
          <w:p w:rsidR="0055753B" w:rsidRPr="0057000C" w:rsidRDefault="00697C2B" w:rsidP="00824812">
            <w:pPr>
              <w:spacing w:after="0" w:line="240" w:lineRule="auto"/>
              <w:ind w:firstLine="0"/>
              <w:jc w:val="center"/>
              <w:rPr>
                <w:color w:val="000000"/>
                <w:sz w:val="16"/>
                <w:szCs w:val="16"/>
              </w:rPr>
            </w:pPr>
            <w:r w:rsidRPr="0057000C">
              <w:rPr>
                <w:rFonts w:eastAsia="Calibri"/>
                <w:color w:val="000000"/>
                <w:sz w:val="16"/>
                <w:szCs w:val="16"/>
                <w:lang w:val="en-US"/>
              </w:rPr>
              <w:t>3</w:t>
            </w:r>
          </w:p>
        </w:tc>
      </w:tr>
      <w:tr w:rsidR="009D74C2" w:rsidTr="00824812">
        <w:trPr>
          <w:trHeight w:val="20"/>
        </w:trPr>
        <w:tc>
          <w:tcPr>
            <w:tcW w:w="436" w:type="pct"/>
            <w:tcBorders>
              <w:top w:val="nil"/>
              <w:left w:val="single" w:sz="4" w:space="0" w:color="auto"/>
              <w:bottom w:val="single" w:sz="4" w:space="0" w:color="auto"/>
              <w:right w:val="single" w:sz="4" w:space="0" w:color="auto"/>
            </w:tcBorders>
            <w:shd w:val="clear" w:color="auto" w:fill="auto"/>
            <w:vAlign w:val="center"/>
            <w:hideMark/>
          </w:tcPr>
          <w:p w:rsidR="0055753B" w:rsidRPr="0057000C" w:rsidRDefault="00697C2B" w:rsidP="00824812">
            <w:pPr>
              <w:spacing w:after="0" w:line="240" w:lineRule="auto"/>
              <w:ind w:firstLine="0"/>
              <w:jc w:val="center"/>
              <w:rPr>
                <w:color w:val="000000"/>
                <w:sz w:val="16"/>
                <w:szCs w:val="16"/>
              </w:rPr>
            </w:pPr>
            <w:r w:rsidRPr="0057000C">
              <w:rPr>
                <w:rFonts w:eastAsia="Calibri"/>
                <w:color w:val="000000"/>
                <w:sz w:val="16"/>
                <w:szCs w:val="16"/>
                <w:lang w:val="en-US"/>
              </w:rPr>
              <w:t>ОКС № 1.6</w:t>
            </w:r>
          </w:p>
        </w:tc>
        <w:tc>
          <w:tcPr>
            <w:tcW w:w="1802" w:type="pct"/>
            <w:tcBorders>
              <w:top w:val="nil"/>
              <w:left w:val="nil"/>
              <w:bottom w:val="single" w:sz="4" w:space="0" w:color="auto"/>
              <w:right w:val="single" w:sz="4" w:space="0" w:color="auto"/>
            </w:tcBorders>
            <w:shd w:val="clear" w:color="auto" w:fill="auto"/>
            <w:vAlign w:val="center"/>
            <w:hideMark/>
          </w:tcPr>
          <w:p w:rsidR="0055753B" w:rsidRPr="0057000C" w:rsidRDefault="00697C2B" w:rsidP="00824812">
            <w:pPr>
              <w:spacing w:after="0" w:line="240" w:lineRule="auto"/>
              <w:ind w:firstLine="0"/>
              <w:rPr>
                <w:color w:val="000000"/>
                <w:sz w:val="16"/>
                <w:szCs w:val="16"/>
              </w:rPr>
            </w:pPr>
            <w:r w:rsidRPr="0057000C">
              <w:rPr>
                <w:rFonts w:eastAsia="Calibri"/>
                <w:color w:val="000000"/>
                <w:sz w:val="16"/>
                <w:szCs w:val="16"/>
              </w:rPr>
              <w:t>Размещение жилого дома, выращивание сельскохозяйственных культур, размещение индивидуальных гаражей и хозяйственных построек</w:t>
            </w:r>
          </w:p>
        </w:tc>
        <w:tc>
          <w:tcPr>
            <w:tcW w:w="1070" w:type="pct"/>
            <w:tcBorders>
              <w:top w:val="nil"/>
              <w:left w:val="nil"/>
              <w:bottom w:val="single" w:sz="4" w:space="0" w:color="auto"/>
              <w:right w:val="single" w:sz="4" w:space="0" w:color="auto"/>
            </w:tcBorders>
            <w:shd w:val="clear" w:color="auto" w:fill="auto"/>
            <w:vAlign w:val="center"/>
            <w:hideMark/>
          </w:tcPr>
          <w:p w:rsidR="0055753B" w:rsidRPr="0057000C" w:rsidRDefault="00697C2B" w:rsidP="00824812">
            <w:pPr>
              <w:spacing w:after="0" w:line="240" w:lineRule="auto"/>
              <w:ind w:firstLine="0"/>
              <w:rPr>
                <w:color w:val="000000"/>
                <w:sz w:val="16"/>
                <w:szCs w:val="16"/>
              </w:rPr>
            </w:pPr>
            <w:r w:rsidRPr="0057000C">
              <w:rPr>
                <w:rFonts w:eastAsia="Calibri"/>
                <w:color w:val="000000"/>
                <w:sz w:val="16"/>
                <w:szCs w:val="16"/>
                <w:lang w:val="en-US"/>
              </w:rPr>
              <w:t xml:space="preserve">Для индивидуального </w:t>
            </w:r>
            <w:r w:rsidRPr="0057000C">
              <w:rPr>
                <w:rFonts w:eastAsia="Calibri"/>
                <w:color w:val="000000"/>
                <w:sz w:val="16"/>
                <w:szCs w:val="16"/>
                <w:lang w:val="en-US"/>
              </w:rPr>
              <w:t>жилищного строительства</w:t>
            </w:r>
          </w:p>
        </w:tc>
        <w:tc>
          <w:tcPr>
            <w:tcW w:w="439" w:type="pct"/>
            <w:tcBorders>
              <w:top w:val="nil"/>
              <w:left w:val="nil"/>
              <w:bottom w:val="single" w:sz="4" w:space="0" w:color="auto"/>
              <w:right w:val="single" w:sz="4" w:space="0" w:color="auto"/>
            </w:tcBorders>
            <w:shd w:val="clear" w:color="auto" w:fill="auto"/>
            <w:vAlign w:val="center"/>
            <w:hideMark/>
          </w:tcPr>
          <w:p w:rsidR="0055753B" w:rsidRPr="0057000C" w:rsidRDefault="00697C2B" w:rsidP="00824812">
            <w:pPr>
              <w:spacing w:after="0" w:line="240" w:lineRule="auto"/>
              <w:ind w:firstLine="0"/>
              <w:jc w:val="center"/>
              <w:rPr>
                <w:color w:val="000000"/>
                <w:sz w:val="16"/>
                <w:szCs w:val="16"/>
              </w:rPr>
            </w:pPr>
            <w:r w:rsidRPr="0057000C">
              <w:rPr>
                <w:rFonts w:eastAsia="Calibri"/>
                <w:color w:val="000000"/>
                <w:sz w:val="16"/>
                <w:szCs w:val="16"/>
                <w:lang w:val="en-US"/>
              </w:rPr>
              <w:t>0,7436</w:t>
            </w:r>
          </w:p>
        </w:tc>
        <w:tc>
          <w:tcPr>
            <w:tcW w:w="389" w:type="pct"/>
            <w:tcBorders>
              <w:top w:val="nil"/>
              <w:left w:val="nil"/>
              <w:bottom w:val="single" w:sz="4" w:space="0" w:color="auto"/>
              <w:right w:val="single" w:sz="4" w:space="0" w:color="auto"/>
            </w:tcBorders>
            <w:shd w:val="clear" w:color="auto" w:fill="auto"/>
            <w:vAlign w:val="center"/>
            <w:hideMark/>
          </w:tcPr>
          <w:p w:rsidR="0055753B" w:rsidRPr="0057000C" w:rsidRDefault="00697C2B" w:rsidP="00824812">
            <w:pPr>
              <w:spacing w:after="0" w:line="240" w:lineRule="auto"/>
              <w:ind w:firstLine="0"/>
              <w:jc w:val="center"/>
              <w:rPr>
                <w:color w:val="000000"/>
                <w:sz w:val="16"/>
                <w:szCs w:val="16"/>
              </w:rPr>
            </w:pPr>
            <w:r w:rsidRPr="0057000C">
              <w:rPr>
                <w:rFonts w:eastAsia="Calibri"/>
                <w:color w:val="000000"/>
                <w:sz w:val="16"/>
                <w:szCs w:val="16"/>
                <w:lang w:val="en-US"/>
              </w:rPr>
              <w:t>2231</w:t>
            </w:r>
          </w:p>
        </w:tc>
        <w:tc>
          <w:tcPr>
            <w:tcW w:w="375" w:type="pct"/>
            <w:tcBorders>
              <w:top w:val="nil"/>
              <w:left w:val="nil"/>
              <w:bottom w:val="single" w:sz="4" w:space="0" w:color="auto"/>
              <w:right w:val="single" w:sz="4" w:space="0" w:color="auto"/>
            </w:tcBorders>
            <w:shd w:val="clear" w:color="auto" w:fill="auto"/>
            <w:vAlign w:val="center"/>
            <w:hideMark/>
          </w:tcPr>
          <w:p w:rsidR="0055753B" w:rsidRPr="0057000C" w:rsidRDefault="00697C2B" w:rsidP="00824812">
            <w:pPr>
              <w:spacing w:after="0" w:line="240" w:lineRule="auto"/>
              <w:ind w:firstLine="0"/>
              <w:jc w:val="center"/>
              <w:rPr>
                <w:color w:val="000000"/>
                <w:sz w:val="16"/>
                <w:szCs w:val="16"/>
              </w:rPr>
            </w:pPr>
            <w:r w:rsidRPr="0057000C">
              <w:rPr>
                <w:rFonts w:eastAsia="Calibri"/>
                <w:color w:val="000000"/>
                <w:sz w:val="16"/>
                <w:szCs w:val="16"/>
                <w:lang w:val="en-US"/>
              </w:rPr>
              <w:t>2974</w:t>
            </w:r>
          </w:p>
        </w:tc>
        <w:tc>
          <w:tcPr>
            <w:tcW w:w="489" w:type="pct"/>
            <w:tcBorders>
              <w:top w:val="nil"/>
              <w:left w:val="nil"/>
              <w:bottom w:val="single" w:sz="4" w:space="0" w:color="auto"/>
              <w:right w:val="single" w:sz="4" w:space="0" w:color="auto"/>
            </w:tcBorders>
            <w:shd w:val="clear" w:color="auto" w:fill="auto"/>
            <w:vAlign w:val="center"/>
            <w:hideMark/>
          </w:tcPr>
          <w:p w:rsidR="0055753B" w:rsidRPr="0057000C" w:rsidRDefault="00697C2B" w:rsidP="00824812">
            <w:pPr>
              <w:spacing w:after="0" w:line="240" w:lineRule="auto"/>
              <w:ind w:firstLine="0"/>
              <w:jc w:val="center"/>
              <w:rPr>
                <w:color w:val="000000"/>
                <w:sz w:val="16"/>
                <w:szCs w:val="16"/>
              </w:rPr>
            </w:pPr>
            <w:r w:rsidRPr="0057000C">
              <w:rPr>
                <w:rFonts w:eastAsia="Calibri"/>
                <w:color w:val="000000"/>
                <w:sz w:val="16"/>
                <w:szCs w:val="16"/>
                <w:lang w:val="en-US"/>
              </w:rPr>
              <w:t>3</w:t>
            </w:r>
          </w:p>
        </w:tc>
      </w:tr>
      <w:tr w:rsidR="009D74C2" w:rsidTr="00824812">
        <w:trPr>
          <w:trHeight w:val="20"/>
        </w:trPr>
        <w:tc>
          <w:tcPr>
            <w:tcW w:w="436" w:type="pct"/>
            <w:tcBorders>
              <w:top w:val="nil"/>
              <w:left w:val="single" w:sz="4" w:space="0" w:color="auto"/>
              <w:bottom w:val="single" w:sz="4" w:space="0" w:color="auto"/>
              <w:right w:val="single" w:sz="4" w:space="0" w:color="auto"/>
            </w:tcBorders>
            <w:shd w:val="clear" w:color="auto" w:fill="auto"/>
            <w:vAlign w:val="center"/>
            <w:hideMark/>
          </w:tcPr>
          <w:p w:rsidR="0055753B" w:rsidRPr="0057000C" w:rsidRDefault="00697C2B" w:rsidP="00824812">
            <w:pPr>
              <w:spacing w:after="0" w:line="240" w:lineRule="auto"/>
              <w:ind w:firstLine="0"/>
              <w:jc w:val="center"/>
              <w:rPr>
                <w:color w:val="000000"/>
                <w:sz w:val="16"/>
                <w:szCs w:val="16"/>
              </w:rPr>
            </w:pPr>
            <w:r w:rsidRPr="0057000C">
              <w:rPr>
                <w:rFonts w:eastAsia="Calibri"/>
                <w:color w:val="000000"/>
                <w:sz w:val="16"/>
                <w:szCs w:val="16"/>
                <w:lang w:val="en-US"/>
              </w:rPr>
              <w:t>ОКС № 1.7</w:t>
            </w:r>
          </w:p>
        </w:tc>
        <w:tc>
          <w:tcPr>
            <w:tcW w:w="1802" w:type="pct"/>
            <w:tcBorders>
              <w:top w:val="nil"/>
              <w:left w:val="nil"/>
              <w:bottom w:val="single" w:sz="4" w:space="0" w:color="auto"/>
              <w:right w:val="single" w:sz="4" w:space="0" w:color="auto"/>
            </w:tcBorders>
            <w:shd w:val="clear" w:color="auto" w:fill="auto"/>
            <w:vAlign w:val="center"/>
            <w:hideMark/>
          </w:tcPr>
          <w:p w:rsidR="0055753B" w:rsidRPr="0057000C" w:rsidRDefault="00697C2B" w:rsidP="00824812">
            <w:pPr>
              <w:spacing w:after="0" w:line="240" w:lineRule="auto"/>
              <w:ind w:firstLine="0"/>
              <w:rPr>
                <w:color w:val="000000"/>
                <w:sz w:val="16"/>
                <w:szCs w:val="16"/>
              </w:rPr>
            </w:pPr>
            <w:r w:rsidRPr="0057000C">
              <w:rPr>
                <w:rFonts w:eastAsia="Calibri"/>
                <w:color w:val="000000"/>
                <w:sz w:val="16"/>
                <w:szCs w:val="16"/>
              </w:rPr>
              <w:t>Размещение жилого дома, выращивание сельскохозяйственных культур, размещение индивидуальных гаражей и хозяйственных построек</w:t>
            </w:r>
          </w:p>
        </w:tc>
        <w:tc>
          <w:tcPr>
            <w:tcW w:w="1070" w:type="pct"/>
            <w:tcBorders>
              <w:top w:val="nil"/>
              <w:left w:val="nil"/>
              <w:bottom w:val="single" w:sz="4" w:space="0" w:color="auto"/>
              <w:right w:val="single" w:sz="4" w:space="0" w:color="auto"/>
            </w:tcBorders>
            <w:shd w:val="clear" w:color="auto" w:fill="auto"/>
            <w:vAlign w:val="center"/>
            <w:hideMark/>
          </w:tcPr>
          <w:p w:rsidR="0055753B" w:rsidRPr="0057000C" w:rsidRDefault="00697C2B" w:rsidP="00824812">
            <w:pPr>
              <w:spacing w:after="0" w:line="240" w:lineRule="auto"/>
              <w:ind w:firstLine="0"/>
              <w:rPr>
                <w:color w:val="000000"/>
                <w:sz w:val="16"/>
                <w:szCs w:val="16"/>
              </w:rPr>
            </w:pPr>
            <w:r w:rsidRPr="0057000C">
              <w:rPr>
                <w:rFonts w:eastAsia="Calibri"/>
                <w:color w:val="000000"/>
                <w:sz w:val="16"/>
                <w:szCs w:val="16"/>
                <w:lang w:val="en-US"/>
              </w:rPr>
              <w:t>Для индивидуального жилищного строительства</w:t>
            </w:r>
          </w:p>
        </w:tc>
        <w:tc>
          <w:tcPr>
            <w:tcW w:w="439" w:type="pct"/>
            <w:tcBorders>
              <w:top w:val="nil"/>
              <w:left w:val="nil"/>
              <w:bottom w:val="single" w:sz="4" w:space="0" w:color="auto"/>
              <w:right w:val="single" w:sz="4" w:space="0" w:color="auto"/>
            </w:tcBorders>
            <w:shd w:val="clear" w:color="auto" w:fill="auto"/>
            <w:vAlign w:val="center"/>
            <w:hideMark/>
          </w:tcPr>
          <w:p w:rsidR="0055753B" w:rsidRPr="0057000C" w:rsidRDefault="00697C2B" w:rsidP="00824812">
            <w:pPr>
              <w:spacing w:after="0" w:line="240" w:lineRule="auto"/>
              <w:ind w:firstLine="0"/>
              <w:jc w:val="center"/>
              <w:rPr>
                <w:color w:val="000000"/>
                <w:sz w:val="16"/>
                <w:szCs w:val="16"/>
              </w:rPr>
            </w:pPr>
            <w:r w:rsidRPr="0057000C">
              <w:rPr>
                <w:rFonts w:eastAsia="Calibri"/>
                <w:color w:val="000000"/>
                <w:sz w:val="16"/>
                <w:szCs w:val="16"/>
                <w:lang w:val="en-US"/>
              </w:rPr>
              <w:t>1,1901</w:t>
            </w:r>
          </w:p>
        </w:tc>
        <w:tc>
          <w:tcPr>
            <w:tcW w:w="389" w:type="pct"/>
            <w:tcBorders>
              <w:top w:val="nil"/>
              <w:left w:val="nil"/>
              <w:bottom w:val="single" w:sz="4" w:space="0" w:color="auto"/>
              <w:right w:val="single" w:sz="4" w:space="0" w:color="auto"/>
            </w:tcBorders>
            <w:shd w:val="clear" w:color="auto" w:fill="auto"/>
            <w:vAlign w:val="center"/>
            <w:hideMark/>
          </w:tcPr>
          <w:p w:rsidR="0055753B" w:rsidRPr="0057000C" w:rsidRDefault="00697C2B" w:rsidP="00824812">
            <w:pPr>
              <w:spacing w:after="0" w:line="240" w:lineRule="auto"/>
              <w:ind w:firstLine="0"/>
              <w:jc w:val="center"/>
              <w:rPr>
                <w:color w:val="000000"/>
                <w:sz w:val="16"/>
                <w:szCs w:val="16"/>
              </w:rPr>
            </w:pPr>
            <w:r w:rsidRPr="0057000C">
              <w:rPr>
                <w:rFonts w:eastAsia="Calibri"/>
                <w:color w:val="000000"/>
                <w:sz w:val="16"/>
                <w:szCs w:val="16"/>
                <w:lang w:val="en-US"/>
              </w:rPr>
              <w:t>3570</w:t>
            </w:r>
          </w:p>
        </w:tc>
        <w:tc>
          <w:tcPr>
            <w:tcW w:w="375" w:type="pct"/>
            <w:tcBorders>
              <w:top w:val="nil"/>
              <w:left w:val="nil"/>
              <w:bottom w:val="single" w:sz="4" w:space="0" w:color="auto"/>
              <w:right w:val="single" w:sz="4" w:space="0" w:color="auto"/>
            </w:tcBorders>
            <w:shd w:val="clear" w:color="auto" w:fill="auto"/>
            <w:vAlign w:val="center"/>
            <w:hideMark/>
          </w:tcPr>
          <w:p w:rsidR="0055753B" w:rsidRPr="0057000C" w:rsidRDefault="00697C2B" w:rsidP="00824812">
            <w:pPr>
              <w:spacing w:after="0" w:line="240" w:lineRule="auto"/>
              <w:ind w:firstLine="0"/>
              <w:jc w:val="center"/>
              <w:rPr>
                <w:color w:val="000000"/>
                <w:sz w:val="16"/>
                <w:szCs w:val="16"/>
              </w:rPr>
            </w:pPr>
            <w:r w:rsidRPr="0057000C">
              <w:rPr>
                <w:rFonts w:eastAsia="Calibri"/>
                <w:color w:val="000000"/>
                <w:sz w:val="16"/>
                <w:szCs w:val="16"/>
                <w:lang w:val="en-US"/>
              </w:rPr>
              <w:t>4760</w:t>
            </w:r>
          </w:p>
        </w:tc>
        <w:tc>
          <w:tcPr>
            <w:tcW w:w="489" w:type="pct"/>
            <w:tcBorders>
              <w:top w:val="nil"/>
              <w:left w:val="nil"/>
              <w:bottom w:val="single" w:sz="4" w:space="0" w:color="auto"/>
              <w:right w:val="single" w:sz="4" w:space="0" w:color="auto"/>
            </w:tcBorders>
            <w:shd w:val="clear" w:color="auto" w:fill="auto"/>
            <w:vAlign w:val="center"/>
            <w:hideMark/>
          </w:tcPr>
          <w:p w:rsidR="0055753B" w:rsidRPr="0057000C" w:rsidRDefault="00697C2B" w:rsidP="00824812">
            <w:pPr>
              <w:spacing w:after="0" w:line="240" w:lineRule="auto"/>
              <w:ind w:firstLine="0"/>
              <w:jc w:val="center"/>
              <w:rPr>
                <w:color w:val="000000"/>
                <w:sz w:val="16"/>
                <w:szCs w:val="16"/>
              </w:rPr>
            </w:pPr>
            <w:r w:rsidRPr="0057000C">
              <w:rPr>
                <w:rFonts w:eastAsia="Calibri"/>
                <w:color w:val="000000"/>
                <w:sz w:val="16"/>
                <w:szCs w:val="16"/>
                <w:lang w:val="en-US"/>
              </w:rPr>
              <w:t>3</w:t>
            </w:r>
          </w:p>
        </w:tc>
      </w:tr>
      <w:tr w:rsidR="009D74C2" w:rsidTr="00824812">
        <w:trPr>
          <w:trHeight w:val="20"/>
        </w:trPr>
        <w:tc>
          <w:tcPr>
            <w:tcW w:w="436" w:type="pct"/>
            <w:tcBorders>
              <w:top w:val="nil"/>
              <w:left w:val="single" w:sz="4" w:space="0" w:color="auto"/>
              <w:bottom w:val="single" w:sz="4" w:space="0" w:color="auto"/>
              <w:right w:val="single" w:sz="4" w:space="0" w:color="auto"/>
            </w:tcBorders>
            <w:shd w:val="clear" w:color="auto" w:fill="auto"/>
            <w:vAlign w:val="center"/>
            <w:hideMark/>
          </w:tcPr>
          <w:p w:rsidR="0055753B" w:rsidRPr="0057000C" w:rsidRDefault="00697C2B" w:rsidP="00824812">
            <w:pPr>
              <w:spacing w:after="0" w:line="240" w:lineRule="auto"/>
              <w:ind w:firstLine="0"/>
              <w:jc w:val="center"/>
              <w:rPr>
                <w:color w:val="000000"/>
                <w:sz w:val="16"/>
                <w:szCs w:val="16"/>
              </w:rPr>
            </w:pPr>
            <w:r w:rsidRPr="0057000C">
              <w:rPr>
                <w:rFonts w:eastAsia="Calibri"/>
                <w:color w:val="000000"/>
                <w:sz w:val="16"/>
                <w:szCs w:val="16"/>
                <w:lang w:val="en-US"/>
              </w:rPr>
              <w:t>ОКС № 1.8</w:t>
            </w:r>
          </w:p>
        </w:tc>
        <w:tc>
          <w:tcPr>
            <w:tcW w:w="1802" w:type="pct"/>
            <w:tcBorders>
              <w:top w:val="nil"/>
              <w:left w:val="nil"/>
              <w:bottom w:val="single" w:sz="4" w:space="0" w:color="auto"/>
              <w:right w:val="single" w:sz="4" w:space="0" w:color="auto"/>
            </w:tcBorders>
            <w:shd w:val="clear" w:color="auto" w:fill="auto"/>
            <w:vAlign w:val="center"/>
            <w:hideMark/>
          </w:tcPr>
          <w:p w:rsidR="0055753B" w:rsidRPr="0057000C" w:rsidRDefault="00697C2B" w:rsidP="00824812">
            <w:pPr>
              <w:spacing w:after="0" w:line="240" w:lineRule="auto"/>
              <w:ind w:firstLine="0"/>
              <w:rPr>
                <w:color w:val="000000"/>
                <w:sz w:val="16"/>
                <w:szCs w:val="16"/>
              </w:rPr>
            </w:pPr>
            <w:r w:rsidRPr="0057000C">
              <w:rPr>
                <w:rFonts w:eastAsia="Calibri"/>
                <w:color w:val="000000"/>
                <w:sz w:val="16"/>
                <w:szCs w:val="16"/>
              </w:rPr>
              <w:t>Размещение жилого дома, выращивание сельскохозяйственных культур, размещение индивидуальных гаражей и хозяйственных построек</w:t>
            </w:r>
          </w:p>
        </w:tc>
        <w:tc>
          <w:tcPr>
            <w:tcW w:w="1070" w:type="pct"/>
            <w:tcBorders>
              <w:top w:val="nil"/>
              <w:left w:val="nil"/>
              <w:bottom w:val="single" w:sz="4" w:space="0" w:color="auto"/>
              <w:right w:val="single" w:sz="4" w:space="0" w:color="auto"/>
            </w:tcBorders>
            <w:shd w:val="clear" w:color="auto" w:fill="auto"/>
            <w:vAlign w:val="center"/>
            <w:hideMark/>
          </w:tcPr>
          <w:p w:rsidR="0055753B" w:rsidRPr="0057000C" w:rsidRDefault="00697C2B" w:rsidP="00824812">
            <w:pPr>
              <w:spacing w:after="0" w:line="240" w:lineRule="auto"/>
              <w:ind w:firstLine="0"/>
              <w:rPr>
                <w:color w:val="000000"/>
                <w:sz w:val="16"/>
                <w:szCs w:val="16"/>
              </w:rPr>
            </w:pPr>
            <w:r w:rsidRPr="0057000C">
              <w:rPr>
                <w:rFonts w:eastAsia="Calibri"/>
                <w:color w:val="000000"/>
                <w:sz w:val="16"/>
                <w:szCs w:val="16"/>
                <w:lang w:val="en-US"/>
              </w:rPr>
              <w:t>Для индивидуального жилищного строительства</w:t>
            </w:r>
          </w:p>
        </w:tc>
        <w:tc>
          <w:tcPr>
            <w:tcW w:w="439" w:type="pct"/>
            <w:tcBorders>
              <w:top w:val="nil"/>
              <w:left w:val="nil"/>
              <w:bottom w:val="single" w:sz="4" w:space="0" w:color="auto"/>
              <w:right w:val="single" w:sz="4" w:space="0" w:color="auto"/>
            </w:tcBorders>
            <w:shd w:val="clear" w:color="auto" w:fill="auto"/>
            <w:vAlign w:val="center"/>
            <w:hideMark/>
          </w:tcPr>
          <w:p w:rsidR="0055753B" w:rsidRPr="0057000C" w:rsidRDefault="00697C2B" w:rsidP="00824812">
            <w:pPr>
              <w:spacing w:after="0" w:line="240" w:lineRule="auto"/>
              <w:ind w:firstLine="0"/>
              <w:jc w:val="center"/>
              <w:rPr>
                <w:color w:val="000000"/>
                <w:sz w:val="16"/>
                <w:szCs w:val="16"/>
              </w:rPr>
            </w:pPr>
            <w:r w:rsidRPr="0057000C">
              <w:rPr>
                <w:rFonts w:eastAsia="Calibri"/>
                <w:color w:val="000000"/>
                <w:sz w:val="16"/>
                <w:szCs w:val="16"/>
                <w:lang w:val="en-US"/>
              </w:rPr>
              <w:t>1,4298</w:t>
            </w:r>
          </w:p>
        </w:tc>
        <w:tc>
          <w:tcPr>
            <w:tcW w:w="389" w:type="pct"/>
            <w:tcBorders>
              <w:top w:val="nil"/>
              <w:left w:val="nil"/>
              <w:bottom w:val="single" w:sz="4" w:space="0" w:color="auto"/>
              <w:right w:val="single" w:sz="4" w:space="0" w:color="auto"/>
            </w:tcBorders>
            <w:shd w:val="clear" w:color="auto" w:fill="auto"/>
            <w:vAlign w:val="center"/>
            <w:hideMark/>
          </w:tcPr>
          <w:p w:rsidR="0055753B" w:rsidRPr="0057000C" w:rsidRDefault="00697C2B" w:rsidP="00824812">
            <w:pPr>
              <w:spacing w:after="0" w:line="240" w:lineRule="auto"/>
              <w:ind w:firstLine="0"/>
              <w:jc w:val="center"/>
              <w:rPr>
                <w:color w:val="000000"/>
                <w:sz w:val="16"/>
                <w:szCs w:val="16"/>
              </w:rPr>
            </w:pPr>
            <w:r w:rsidRPr="0057000C">
              <w:rPr>
                <w:rFonts w:eastAsia="Calibri"/>
                <w:color w:val="000000"/>
                <w:sz w:val="16"/>
                <w:szCs w:val="16"/>
                <w:lang w:val="en-US"/>
              </w:rPr>
              <w:t>4289</w:t>
            </w:r>
          </w:p>
        </w:tc>
        <w:tc>
          <w:tcPr>
            <w:tcW w:w="375" w:type="pct"/>
            <w:tcBorders>
              <w:top w:val="nil"/>
              <w:left w:val="nil"/>
              <w:bottom w:val="single" w:sz="4" w:space="0" w:color="auto"/>
              <w:right w:val="single" w:sz="4" w:space="0" w:color="auto"/>
            </w:tcBorders>
            <w:shd w:val="clear" w:color="auto" w:fill="auto"/>
            <w:vAlign w:val="center"/>
            <w:hideMark/>
          </w:tcPr>
          <w:p w:rsidR="0055753B" w:rsidRPr="0057000C" w:rsidRDefault="00697C2B" w:rsidP="00824812">
            <w:pPr>
              <w:spacing w:after="0" w:line="240" w:lineRule="auto"/>
              <w:ind w:firstLine="0"/>
              <w:jc w:val="center"/>
              <w:rPr>
                <w:color w:val="000000"/>
                <w:sz w:val="16"/>
                <w:szCs w:val="16"/>
              </w:rPr>
            </w:pPr>
            <w:r w:rsidRPr="0057000C">
              <w:rPr>
                <w:rFonts w:eastAsia="Calibri"/>
                <w:color w:val="000000"/>
                <w:sz w:val="16"/>
                <w:szCs w:val="16"/>
                <w:lang w:val="en-US"/>
              </w:rPr>
              <w:t>5719</w:t>
            </w:r>
          </w:p>
        </w:tc>
        <w:tc>
          <w:tcPr>
            <w:tcW w:w="489" w:type="pct"/>
            <w:tcBorders>
              <w:top w:val="nil"/>
              <w:left w:val="nil"/>
              <w:bottom w:val="single" w:sz="4" w:space="0" w:color="auto"/>
              <w:right w:val="single" w:sz="4" w:space="0" w:color="auto"/>
            </w:tcBorders>
            <w:shd w:val="clear" w:color="auto" w:fill="auto"/>
            <w:vAlign w:val="center"/>
            <w:hideMark/>
          </w:tcPr>
          <w:p w:rsidR="0055753B" w:rsidRPr="0057000C" w:rsidRDefault="00697C2B" w:rsidP="00824812">
            <w:pPr>
              <w:spacing w:after="0" w:line="240" w:lineRule="auto"/>
              <w:ind w:firstLine="0"/>
              <w:jc w:val="center"/>
              <w:rPr>
                <w:color w:val="000000"/>
                <w:sz w:val="16"/>
                <w:szCs w:val="16"/>
              </w:rPr>
            </w:pPr>
            <w:r w:rsidRPr="0057000C">
              <w:rPr>
                <w:rFonts w:eastAsia="Calibri"/>
                <w:color w:val="000000"/>
                <w:sz w:val="16"/>
                <w:szCs w:val="16"/>
                <w:lang w:val="en-US"/>
              </w:rPr>
              <w:t>3</w:t>
            </w:r>
          </w:p>
        </w:tc>
      </w:tr>
      <w:tr w:rsidR="009D74C2" w:rsidTr="00824812">
        <w:trPr>
          <w:trHeight w:val="20"/>
        </w:trPr>
        <w:tc>
          <w:tcPr>
            <w:tcW w:w="436" w:type="pct"/>
            <w:tcBorders>
              <w:top w:val="nil"/>
              <w:left w:val="single" w:sz="4" w:space="0" w:color="auto"/>
              <w:bottom w:val="single" w:sz="4" w:space="0" w:color="auto"/>
              <w:right w:val="single" w:sz="4" w:space="0" w:color="auto"/>
            </w:tcBorders>
            <w:shd w:val="clear" w:color="auto" w:fill="auto"/>
            <w:vAlign w:val="center"/>
            <w:hideMark/>
          </w:tcPr>
          <w:p w:rsidR="0055753B" w:rsidRPr="0057000C" w:rsidRDefault="00697C2B" w:rsidP="00824812">
            <w:pPr>
              <w:spacing w:after="0" w:line="240" w:lineRule="auto"/>
              <w:ind w:firstLine="0"/>
              <w:jc w:val="center"/>
              <w:rPr>
                <w:color w:val="000000"/>
                <w:sz w:val="16"/>
                <w:szCs w:val="16"/>
              </w:rPr>
            </w:pPr>
            <w:r w:rsidRPr="0057000C">
              <w:rPr>
                <w:rFonts w:eastAsia="Calibri"/>
                <w:color w:val="000000"/>
                <w:sz w:val="16"/>
                <w:szCs w:val="16"/>
                <w:lang w:val="en-US"/>
              </w:rPr>
              <w:t>ОКС № 1.9</w:t>
            </w:r>
          </w:p>
        </w:tc>
        <w:tc>
          <w:tcPr>
            <w:tcW w:w="1802" w:type="pct"/>
            <w:tcBorders>
              <w:top w:val="nil"/>
              <w:left w:val="nil"/>
              <w:bottom w:val="single" w:sz="4" w:space="0" w:color="auto"/>
              <w:right w:val="single" w:sz="4" w:space="0" w:color="auto"/>
            </w:tcBorders>
            <w:shd w:val="clear" w:color="auto" w:fill="auto"/>
            <w:vAlign w:val="center"/>
            <w:hideMark/>
          </w:tcPr>
          <w:p w:rsidR="0055753B" w:rsidRPr="0057000C" w:rsidRDefault="00697C2B" w:rsidP="00824812">
            <w:pPr>
              <w:spacing w:after="0" w:line="240" w:lineRule="auto"/>
              <w:ind w:firstLine="0"/>
              <w:rPr>
                <w:color w:val="000000"/>
                <w:sz w:val="16"/>
                <w:szCs w:val="16"/>
              </w:rPr>
            </w:pPr>
            <w:r w:rsidRPr="0057000C">
              <w:rPr>
                <w:rFonts w:eastAsia="Calibri"/>
                <w:color w:val="000000"/>
                <w:sz w:val="16"/>
                <w:szCs w:val="16"/>
              </w:rPr>
              <w:t xml:space="preserve">Размещение жилого дома, выращивание сельскохозяйственных </w:t>
            </w:r>
            <w:r w:rsidRPr="0057000C">
              <w:rPr>
                <w:rFonts w:eastAsia="Calibri"/>
                <w:color w:val="000000"/>
                <w:sz w:val="16"/>
                <w:szCs w:val="16"/>
              </w:rPr>
              <w:t>культур, размещение индивидуальных гаражей и хозяйственных построек</w:t>
            </w:r>
          </w:p>
        </w:tc>
        <w:tc>
          <w:tcPr>
            <w:tcW w:w="1070" w:type="pct"/>
            <w:tcBorders>
              <w:top w:val="nil"/>
              <w:left w:val="nil"/>
              <w:bottom w:val="single" w:sz="4" w:space="0" w:color="auto"/>
              <w:right w:val="single" w:sz="4" w:space="0" w:color="auto"/>
            </w:tcBorders>
            <w:shd w:val="clear" w:color="auto" w:fill="auto"/>
            <w:vAlign w:val="center"/>
            <w:hideMark/>
          </w:tcPr>
          <w:p w:rsidR="0055753B" w:rsidRPr="0057000C" w:rsidRDefault="00697C2B" w:rsidP="00824812">
            <w:pPr>
              <w:spacing w:after="0" w:line="240" w:lineRule="auto"/>
              <w:ind w:firstLine="0"/>
              <w:rPr>
                <w:color w:val="000000"/>
                <w:sz w:val="16"/>
                <w:szCs w:val="16"/>
              </w:rPr>
            </w:pPr>
            <w:r w:rsidRPr="0057000C">
              <w:rPr>
                <w:rFonts w:eastAsia="Calibri"/>
                <w:color w:val="000000"/>
                <w:sz w:val="16"/>
                <w:szCs w:val="16"/>
                <w:lang w:val="en-US"/>
              </w:rPr>
              <w:t>Для индивидуального жилищного строительства</w:t>
            </w:r>
          </w:p>
        </w:tc>
        <w:tc>
          <w:tcPr>
            <w:tcW w:w="439" w:type="pct"/>
            <w:tcBorders>
              <w:top w:val="nil"/>
              <w:left w:val="nil"/>
              <w:bottom w:val="single" w:sz="4" w:space="0" w:color="auto"/>
              <w:right w:val="single" w:sz="4" w:space="0" w:color="auto"/>
            </w:tcBorders>
            <w:shd w:val="clear" w:color="auto" w:fill="auto"/>
            <w:vAlign w:val="center"/>
            <w:hideMark/>
          </w:tcPr>
          <w:p w:rsidR="0055753B" w:rsidRPr="0057000C" w:rsidRDefault="00697C2B" w:rsidP="00824812">
            <w:pPr>
              <w:spacing w:after="0" w:line="240" w:lineRule="auto"/>
              <w:ind w:firstLine="0"/>
              <w:jc w:val="center"/>
              <w:rPr>
                <w:color w:val="000000"/>
                <w:sz w:val="16"/>
                <w:szCs w:val="16"/>
              </w:rPr>
            </w:pPr>
            <w:r w:rsidRPr="0057000C">
              <w:rPr>
                <w:rFonts w:eastAsia="Calibri"/>
                <w:color w:val="000000"/>
                <w:sz w:val="16"/>
                <w:szCs w:val="16"/>
                <w:lang w:val="en-US"/>
              </w:rPr>
              <w:t>0,9447</w:t>
            </w:r>
          </w:p>
        </w:tc>
        <w:tc>
          <w:tcPr>
            <w:tcW w:w="389" w:type="pct"/>
            <w:tcBorders>
              <w:top w:val="nil"/>
              <w:left w:val="nil"/>
              <w:bottom w:val="single" w:sz="4" w:space="0" w:color="auto"/>
              <w:right w:val="single" w:sz="4" w:space="0" w:color="auto"/>
            </w:tcBorders>
            <w:shd w:val="clear" w:color="auto" w:fill="auto"/>
            <w:vAlign w:val="center"/>
            <w:hideMark/>
          </w:tcPr>
          <w:p w:rsidR="0055753B" w:rsidRPr="0057000C" w:rsidRDefault="00697C2B" w:rsidP="00824812">
            <w:pPr>
              <w:spacing w:after="0" w:line="240" w:lineRule="auto"/>
              <w:ind w:firstLine="0"/>
              <w:jc w:val="center"/>
              <w:rPr>
                <w:color w:val="000000"/>
                <w:sz w:val="16"/>
                <w:szCs w:val="16"/>
              </w:rPr>
            </w:pPr>
            <w:r w:rsidRPr="0057000C">
              <w:rPr>
                <w:rFonts w:eastAsia="Calibri"/>
                <w:color w:val="000000"/>
                <w:sz w:val="16"/>
                <w:szCs w:val="16"/>
              </w:rPr>
              <w:t>2834</w:t>
            </w:r>
          </w:p>
        </w:tc>
        <w:tc>
          <w:tcPr>
            <w:tcW w:w="375" w:type="pct"/>
            <w:tcBorders>
              <w:top w:val="nil"/>
              <w:left w:val="nil"/>
              <w:bottom w:val="single" w:sz="4" w:space="0" w:color="auto"/>
              <w:right w:val="single" w:sz="4" w:space="0" w:color="auto"/>
            </w:tcBorders>
            <w:shd w:val="clear" w:color="auto" w:fill="auto"/>
            <w:vAlign w:val="center"/>
            <w:hideMark/>
          </w:tcPr>
          <w:p w:rsidR="0055753B" w:rsidRPr="0057000C" w:rsidRDefault="00697C2B" w:rsidP="00824812">
            <w:pPr>
              <w:spacing w:after="0" w:line="240" w:lineRule="auto"/>
              <w:ind w:firstLine="0"/>
              <w:jc w:val="center"/>
              <w:rPr>
                <w:color w:val="000000"/>
                <w:sz w:val="16"/>
                <w:szCs w:val="16"/>
              </w:rPr>
            </w:pPr>
            <w:r w:rsidRPr="0057000C">
              <w:rPr>
                <w:rFonts w:eastAsia="Calibri"/>
                <w:color w:val="000000"/>
                <w:sz w:val="16"/>
                <w:szCs w:val="16"/>
              </w:rPr>
              <w:t>3779</w:t>
            </w:r>
          </w:p>
        </w:tc>
        <w:tc>
          <w:tcPr>
            <w:tcW w:w="489" w:type="pct"/>
            <w:tcBorders>
              <w:top w:val="nil"/>
              <w:left w:val="nil"/>
              <w:bottom w:val="single" w:sz="4" w:space="0" w:color="auto"/>
              <w:right w:val="single" w:sz="4" w:space="0" w:color="auto"/>
            </w:tcBorders>
            <w:shd w:val="clear" w:color="auto" w:fill="auto"/>
            <w:vAlign w:val="center"/>
            <w:hideMark/>
          </w:tcPr>
          <w:p w:rsidR="0055753B" w:rsidRPr="0057000C" w:rsidRDefault="00697C2B" w:rsidP="00824812">
            <w:pPr>
              <w:spacing w:after="0" w:line="240" w:lineRule="auto"/>
              <w:ind w:firstLine="0"/>
              <w:jc w:val="center"/>
              <w:rPr>
                <w:color w:val="000000"/>
                <w:sz w:val="16"/>
                <w:szCs w:val="16"/>
              </w:rPr>
            </w:pPr>
            <w:r w:rsidRPr="0057000C">
              <w:rPr>
                <w:rFonts w:eastAsia="Calibri"/>
                <w:color w:val="000000"/>
                <w:sz w:val="16"/>
                <w:szCs w:val="16"/>
              </w:rPr>
              <w:t>3</w:t>
            </w:r>
          </w:p>
        </w:tc>
      </w:tr>
      <w:tr w:rsidR="009D74C2" w:rsidTr="00824812">
        <w:trPr>
          <w:trHeight w:val="20"/>
        </w:trPr>
        <w:tc>
          <w:tcPr>
            <w:tcW w:w="436" w:type="pct"/>
            <w:tcBorders>
              <w:top w:val="nil"/>
              <w:left w:val="single" w:sz="4" w:space="0" w:color="auto"/>
              <w:bottom w:val="single" w:sz="4" w:space="0" w:color="auto"/>
              <w:right w:val="single" w:sz="4" w:space="0" w:color="auto"/>
            </w:tcBorders>
            <w:shd w:val="clear" w:color="auto" w:fill="auto"/>
            <w:vAlign w:val="center"/>
            <w:hideMark/>
          </w:tcPr>
          <w:p w:rsidR="0055753B" w:rsidRPr="0057000C" w:rsidRDefault="00697C2B" w:rsidP="00824812">
            <w:pPr>
              <w:spacing w:after="0" w:line="240" w:lineRule="auto"/>
              <w:ind w:firstLine="0"/>
              <w:jc w:val="center"/>
              <w:rPr>
                <w:color w:val="000000"/>
                <w:sz w:val="16"/>
                <w:szCs w:val="16"/>
              </w:rPr>
            </w:pPr>
            <w:r w:rsidRPr="0057000C">
              <w:rPr>
                <w:rFonts w:eastAsia="Calibri"/>
                <w:color w:val="000000"/>
                <w:sz w:val="16"/>
                <w:szCs w:val="16"/>
                <w:lang w:val="en-US"/>
              </w:rPr>
              <w:t>ОКС № 1.10</w:t>
            </w:r>
          </w:p>
        </w:tc>
        <w:tc>
          <w:tcPr>
            <w:tcW w:w="1802" w:type="pct"/>
            <w:tcBorders>
              <w:top w:val="nil"/>
              <w:left w:val="nil"/>
              <w:bottom w:val="single" w:sz="4" w:space="0" w:color="auto"/>
              <w:right w:val="single" w:sz="4" w:space="0" w:color="auto"/>
            </w:tcBorders>
            <w:shd w:val="clear" w:color="auto" w:fill="auto"/>
            <w:vAlign w:val="center"/>
            <w:hideMark/>
          </w:tcPr>
          <w:p w:rsidR="0055753B" w:rsidRPr="0057000C" w:rsidRDefault="00697C2B" w:rsidP="00824812">
            <w:pPr>
              <w:spacing w:after="0" w:line="240" w:lineRule="auto"/>
              <w:ind w:firstLine="0"/>
              <w:rPr>
                <w:color w:val="000000"/>
                <w:sz w:val="16"/>
                <w:szCs w:val="16"/>
              </w:rPr>
            </w:pPr>
            <w:r w:rsidRPr="0057000C">
              <w:rPr>
                <w:rFonts w:eastAsia="Calibri"/>
                <w:color w:val="000000"/>
                <w:sz w:val="16"/>
                <w:szCs w:val="16"/>
              </w:rPr>
              <w:t xml:space="preserve">Размещение жилого дома, выращивание сельскохозяйственных культур, размещение индивидуальных гаражей и </w:t>
            </w:r>
            <w:r w:rsidRPr="0057000C">
              <w:rPr>
                <w:rFonts w:eastAsia="Calibri"/>
                <w:color w:val="000000"/>
                <w:sz w:val="16"/>
                <w:szCs w:val="16"/>
              </w:rPr>
              <w:t>хозяйственных построек</w:t>
            </w:r>
          </w:p>
        </w:tc>
        <w:tc>
          <w:tcPr>
            <w:tcW w:w="1070" w:type="pct"/>
            <w:tcBorders>
              <w:top w:val="nil"/>
              <w:left w:val="nil"/>
              <w:bottom w:val="single" w:sz="4" w:space="0" w:color="auto"/>
              <w:right w:val="single" w:sz="4" w:space="0" w:color="auto"/>
            </w:tcBorders>
            <w:shd w:val="clear" w:color="auto" w:fill="auto"/>
            <w:vAlign w:val="center"/>
            <w:hideMark/>
          </w:tcPr>
          <w:p w:rsidR="0055753B" w:rsidRPr="0057000C" w:rsidRDefault="00697C2B" w:rsidP="00824812">
            <w:pPr>
              <w:spacing w:after="0" w:line="240" w:lineRule="auto"/>
              <w:ind w:firstLine="0"/>
              <w:rPr>
                <w:color w:val="000000"/>
                <w:sz w:val="16"/>
                <w:szCs w:val="16"/>
              </w:rPr>
            </w:pPr>
            <w:r w:rsidRPr="0057000C">
              <w:rPr>
                <w:rFonts w:eastAsia="Calibri"/>
                <w:color w:val="000000"/>
                <w:sz w:val="16"/>
                <w:szCs w:val="16"/>
                <w:lang w:val="en-US"/>
              </w:rPr>
              <w:t>Для индивидуального жилищного строительства</w:t>
            </w:r>
          </w:p>
        </w:tc>
        <w:tc>
          <w:tcPr>
            <w:tcW w:w="439" w:type="pct"/>
            <w:tcBorders>
              <w:top w:val="nil"/>
              <w:left w:val="nil"/>
              <w:bottom w:val="single" w:sz="4" w:space="0" w:color="auto"/>
              <w:right w:val="single" w:sz="4" w:space="0" w:color="auto"/>
            </w:tcBorders>
            <w:shd w:val="clear" w:color="auto" w:fill="auto"/>
            <w:vAlign w:val="center"/>
            <w:hideMark/>
          </w:tcPr>
          <w:p w:rsidR="0055753B" w:rsidRPr="0057000C" w:rsidRDefault="00697C2B" w:rsidP="00824812">
            <w:pPr>
              <w:spacing w:after="0" w:line="240" w:lineRule="auto"/>
              <w:ind w:firstLine="0"/>
              <w:jc w:val="center"/>
              <w:rPr>
                <w:color w:val="000000"/>
                <w:sz w:val="16"/>
                <w:szCs w:val="16"/>
              </w:rPr>
            </w:pPr>
            <w:r w:rsidRPr="0057000C">
              <w:rPr>
                <w:rFonts w:eastAsia="Calibri"/>
                <w:color w:val="000000"/>
                <w:sz w:val="16"/>
                <w:szCs w:val="16"/>
                <w:lang w:val="en-US"/>
              </w:rPr>
              <w:t>0,6615</w:t>
            </w:r>
          </w:p>
        </w:tc>
        <w:tc>
          <w:tcPr>
            <w:tcW w:w="389" w:type="pct"/>
            <w:tcBorders>
              <w:top w:val="nil"/>
              <w:left w:val="nil"/>
              <w:bottom w:val="single" w:sz="4" w:space="0" w:color="auto"/>
              <w:right w:val="single" w:sz="4" w:space="0" w:color="auto"/>
            </w:tcBorders>
            <w:shd w:val="clear" w:color="auto" w:fill="auto"/>
            <w:vAlign w:val="center"/>
            <w:hideMark/>
          </w:tcPr>
          <w:p w:rsidR="0055753B" w:rsidRPr="0057000C" w:rsidRDefault="00697C2B" w:rsidP="00824812">
            <w:pPr>
              <w:spacing w:after="0" w:line="240" w:lineRule="auto"/>
              <w:ind w:firstLine="0"/>
              <w:jc w:val="center"/>
              <w:rPr>
                <w:color w:val="000000"/>
                <w:sz w:val="16"/>
                <w:szCs w:val="16"/>
              </w:rPr>
            </w:pPr>
            <w:r w:rsidRPr="0057000C">
              <w:rPr>
                <w:rFonts w:eastAsia="Calibri"/>
                <w:color w:val="000000"/>
                <w:sz w:val="16"/>
                <w:szCs w:val="16"/>
              </w:rPr>
              <w:t>1985</w:t>
            </w:r>
          </w:p>
        </w:tc>
        <w:tc>
          <w:tcPr>
            <w:tcW w:w="375" w:type="pct"/>
            <w:tcBorders>
              <w:top w:val="nil"/>
              <w:left w:val="nil"/>
              <w:bottom w:val="single" w:sz="4" w:space="0" w:color="auto"/>
              <w:right w:val="single" w:sz="4" w:space="0" w:color="auto"/>
            </w:tcBorders>
            <w:shd w:val="clear" w:color="auto" w:fill="auto"/>
            <w:vAlign w:val="center"/>
            <w:hideMark/>
          </w:tcPr>
          <w:p w:rsidR="0055753B" w:rsidRPr="0057000C" w:rsidRDefault="00697C2B" w:rsidP="00824812">
            <w:pPr>
              <w:spacing w:after="0" w:line="240" w:lineRule="auto"/>
              <w:ind w:firstLine="0"/>
              <w:jc w:val="center"/>
              <w:rPr>
                <w:color w:val="000000"/>
                <w:sz w:val="16"/>
                <w:szCs w:val="16"/>
              </w:rPr>
            </w:pPr>
            <w:r w:rsidRPr="0057000C">
              <w:rPr>
                <w:rFonts w:eastAsia="Calibri"/>
                <w:color w:val="000000"/>
                <w:sz w:val="16"/>
                <w:szCs w:val="16"/>
              </w:rPr>
              <w:t>2646</w:t>
            </w:r>
          </w:p>
        </w:tc>
        <w:tc>
          <w:tcPr>
            <w:tcW w:w="489" w:type="pct"/>
            <w:tcBorders>
              <w:top w:val="nil"/>
              <w:left w:val="nil"/>
              <w:bottom w:val="single" w:sz="4" w:space="0" w:color="auto"/>
              <w:right w:val="single" w:sz="4" w:space="0" w:color="auto"/>
            </w:tcBorders>
            <w:shd w:val="clear" w:color="auto" w:fill="auto"/>
            <w:vAlign w:val="center"/>
            <w:hideMark/>
          </w:tcPr>
          <w:p w:rsidR="0055753B" w:rsidRPr="0057000C" w:rsidRDefault="00697C2B" w:rsidP="00824812">
            <w:pPr>
              <w:spacing w:after="0" w:line="240" w:lineRule="auto"/>
              <w:ind w:firstLine="0"/>
              <w:jc w:val="center"/>
              <w:rPr>
                <w:color w:val="000000"/>
                <w:sz w:val="16"/>
                <w:szCs w:val="16"/>
              </w:rPr>
            </w:pPr>
            <w:r w:rsidRPr="0057000C">
              <w:rPr>
                <w:rFonts w:eastAsia="Calibri"/>
                <w:color w:val="000000"/>
                <w:sz w:val="16"/>
                <w:szCs w:val="16"/>
              </w:rPr>
              <w:t>3</w:t>
            </w:r>
          </w:p>
        </w:tc>
      </w:tr>
      <w:tr w:rsidR="009D74C2" w:rsidTr="00824812">
        <w:trPr>
          <w:trHeight w:val="20"/>
        </w:trPr>
        <w:tc>
          <w:tcPr>
            <w:tcW w:w="436" w:type="pct"/>
            <w:tcBorders>
              <w:top w:val="nil"/>
              <w:left w:val="single" w:sz="4" w:space="0" w:color="auto"/>
              <w:bottom w:val="single" w:sz="4" w:space="0" w:color="auto"/>
              <w:right w:val="single" w:sz="4" w:space="0" w:color="auto"/>
            </w:tcBorders>
            <w:shd w:val="clear" w:color="auto" w:fill="auto"/>
            <w:vAlign w:val="center"/>
            <w:hideMark/>
          </w:tcPr>
          <w:p w:rsidR="0055753B" w:rsidRPr="0057000C" w:rsidRDefault="00697C2B" w:rsidP="00824812">
            <w:pPr>
              <w:spacing w:after="0" w:line="240" w:lineRule="auto"/>
              <w:ind w:firstLine="0"/>
              <w:jc w:val="center"/>
              <w:rPr>
                <w:color w:val="000000"/>
                <w:sz w:val="16"/>
                <w:szCs w:val="16"/>
              </w:rPr>
            </w:pPr>
            <w:r w:rsidRPr="0057000C">
              <w:rPr>
                <w:rFonts w:eastAsia="Calibri"/>
                <w:color w:val="000000"/>
                <w:sz w:val="16"/>
                <w:szCs w:val="16"/>
                <w:lang w:val="en-US"/>
              </w:rPr>
              <w:t>ОКС № 1.11</w:t>
            </w:r>
          </w:p>
        </w:tc>
        <w:tc>
          <w:tcPr>
            <w:tcW w:w="1802" w:type="pct"/>
            <w:tcBorders>
              <w:top w:val="nil"/>
              <w:left w:val="nil"/>
              <w:bottom w:val="single" w:sz="4" w:space="0" w:color="auto"/>
              <w:right w:val="single" w:sz="4" w:space="0" w:color="auto"/>
            </w:tcBorders>
            <w:shd w:val="clear" w:color="auto" w:fill="auto"/>
            <w:vAlign w:val="center"/>
            <w:hideMark/>
          </w:tcPr>
          <w:p w:rsidR="0055753B" w:rsidRPr="0057000C" w:rsidRDefault="00697C2B" w:rsidP="00824812">
            <w:pPr>
              <w:spacing w:after="0" w:line="240" w:lineRule="auto"/>
              <w:ind w:firstLine="0"/>
              <w:rPr>
                <w:color w:val="000000"/>
                <w:sz w:val="16"/>
                <w:szCs w:val="16"/>
              </w:rPr>
            </w:pPr>
            <w:r w:rsidRPr="0057000C">
              <w:rPr>
                <w:rFonts w:eastAsia="Calibri"/>
                <w:color w:val="000000"/>
                <w:sz w:val="16"/>
                <w:szCs w:val="16"/>
              </w:rPr>
              <w:t>Размещение жилого дома, выращивание сельскохозяйственных культур, размещение индивидуальных гаражей и хозяйственных построек</w:t>
            </w:r>
          </w:p>
        </w:tc>
        <w:tc>
          <w:tcPr>
            <w:tcW w:w="1070" w:type="pct"/>
            <w:tcBorders>
              <w:top w:val="nil"/>
              <w:left w:val="nil"/>
              <w:bottom w:val="single" w:sz="4" w:space="0" w:color="auto"/>
              <w:right w:val="single" w:sz="4" w:space="0" w:color="auto"/>
            </w:tcBorders>
            <w:shd w:val="clear" w:color="auto" w:fill="auto"/>
            <w:vAlign w:val="center"/>
            <w:hideMark/>
          </w:tcPr>
          <w:p w:rsidR="0055753B" w:rsidRPr="0057000C" w:rsidRDefault="00697C2B" w:rsidP="00824812">
            <w:pPr>
              <w:spacing w:after="0" w:line="240" w:lineRule="auto"/>
              <w:ind w:firstLine="0"/>
              <w:rPr>
                <w:color w:val="000000"/>
                <w:sz w:val="16"/>
                <w:szCs w:val="16"/>
              </w:rPr>
            </w:pPr>
            <w:r w:rsidRPr="0057000C">
              <w:rPr>
                <w:rFonts w:eastAsia="Calibri"/>
                <w:color w:val="000000"/>
                <w:sz w:val="16"/>
                <w:szCs w:val="16"/>
                <w:lang w:val="en-US"/>
              </w:rPr>
              <w:t xml:space="preserve">Для индивидуального жилищного </w:t>
            </w:r>
            <w:r w:rsidRPr="0057000C">
              <w:rPr>
                <w:rFonts w:eastAsia="Calibri"/>
                <w:color w:val="000000"/>
                <w:sz w:val="16"/>
                <w:szCs w:val="16"/>
                <w:lang w:val="en-US"/>
              </w:rPr>
              <w:t>строительства</w:t>
            </w:r>
          </w:p>
        </w:tc>
        <w:tc>
          <w:tcPr>
            <w:tcW w:w="439" w:type="pct"/>
            <w:tcBorders>
              <w:top w:val="nil"/>
              <w:left w:val="nil"/>
              <w:bottom w:val="single" w:sz="4" w:space="0" w:color="auto"/>
              <w:right w:val="single" w:sz="4" w:space="0" w:color="auto"/>
            </w:tcBorders>
            <w:shd w:val="clear" w:color="auto" w:fill="auto"/>
            <w:vAlign w:val="center"/>
            <w:hideMark/>
          </w:tcPr>
          <w:p w:rsidR="0055753B" w:rsidRPr="0057000C" w:rsidRDefault="00697C2B" w:rsidP="00824812">
            <w:pPr>
              <w:spacing w:after="0" w:line="240" w:lineRule="auto"/>
              <w:ind w:firstLine="0"/>
              <w:jc w:val="center"/>
              <w:rPr>
                <w:color w:val="000000"/>
                <w:sz w:val="16"/>
                <w:szCs w:val="16"/>
              </w:rPr>
            </w:pPr>
            <w:r w:rsidRPr="0057000C">
              <w:rPr>
                <w:rFonts w:eastAsia="Calibri"/>
                <w:color w:val="000000"/>
                <w:sz w:val="16"/>
                <w:szCs w:val="16"/>
                <w:lang w:val="en-US"/>
              </w:rPr>
              <w:t>0,0799</w:t>
            </w:r>
          </w:p>
        </w:tc>
        <w:tc>
          <w:tcPr>
            <w:tcW w:w="389" w:type="pct"/>
            <w:tcBorders>
              <w:top w:val="nil"/>
              <w:left w:val="nil"/>
              <w:bottom w:val="single" w:sz="4" w:space="0" w:color="auto"/>
              <w:right w:val="single" w:sz="4" w:space="0" w:color="auto"/>
            </w:tcBorders>
            <w:shd w:val="clear" w:color="auto" w:fill="auto"/>
            <w:vAlign w:val="center"/>
            <w:hideMark/>
          </w:tcPr>
          <w:p w:rsidR="0055753B" w:rsidRPr="0057000C" w:rsidRDefault="00697C2B" w:rsidP="00824812">
            <w:pPr>
              <w:spacing w:after="0" w:line="240" w:lineRule="auto"/>
              <w:ind w:firstLine="0"/>
              <w:jc w:val="center"/>
              <w:rPr>
                <w:color w:val="000000"/>
                <w:sz w:val="16"/>
                <w:szCs w:val="16"/>
              </w:rPr>
            </w:pPr>
            <w:r w:rsidRPr="0057000C">
              <w:rPr>
                <w:rFonts w:eastAsia="Calibri"/>
                <w:color w:val="000000"/>
                <w:sz w:val="16"/>
                <w:szCs w:val="16"/>
              </w:rPr>
              <w:t>240</w:t>
            </w:r>
          </w:p>
        </w:tc>
        <w:tc>
          <w:tcPr>
            <w:tcW w:w="375" w:type="pct"/>
            <w:tcBorders>
              <w:top w:val="nil"/>
              <w:left w:val="nil"/>
              <w:bottom w:val="single" w:sz="4" w:space="0" w:color="auto"/>
              <w:right w:val="single" w:sz="4" w:space="0" w:color="auto"/>
            </w:tcBorders>
            <w:shd w:val="clear" w:color="auto" w:fill="auto"/>
            <w:vAlign w:val="center"/>
            <w:hideMark/>
          </w:tcPr>
          <w:p w:rsidR="0055753B" w:rsidRPr="0057000C" w:rsidRDefault="00697C2B" w:rsidP="00824812">
            <w:pPr>
              <w:spacing w:after="0" w:line="240" w:lineRule="auto"/>
              <w:ind w:firstLine="0"/>
              <w:jc w:val="center"/>
              <w:rPr>
                <w:color w:val="000000"/>
                <w:sz w:val="16"/>
                <w:szCs w:val="16"/>
              </w:rPr>
            </w:pPr>
            <w:r w:rsidRPr="0057000C">
              <w:rPr>
                <w:rFonts w:eastAsia="Calibri"/>
                <w:color w:val="000000"/>
                <w:sz w:val="16"/>
                <w:szCs w:val="16"/>
              </w:rPr>
              <w:t>320</w:t>
            </w:r>
          </w:p>
        </w:tc>
        <w:tc>
          <w:tcPr>
            <w:tcW w:w="489" w:type="pct"/>
            <w:tcBorders>
              <w:top w:val="nil"/>
              <w:left w:val="nil"/>
              <w:bottom w:val="single" w:sz="4" w:space="0" w:color="auto"/>
              <w:right w:val="single" w:sz="4" w:space="0" w:color="auto"/>
            </w:tcBorders>
            <w:shd w:val="clear" w:color="auto" w:fill="auto"/>
            <w:vAlign w:val="center"/>
            <w:hideMark/>
          </w:tcPr>
          <w:p w:rsidR="0055753B" w:rsidRPr="0057000C" w:rsidRDefault="00697C2B" w:rsidP="00824812">
            <w:pPr>
              <w:spacing w:after="0" w:line="240" w:lineRule="auto"/>
              <w:ind w:firstLine="0"/>
              <w:jc w:val="center"/>
              <w:rPr>
                <w:color w:val="000000"/>
                <w:sz w:val="16"/>
                <w:szCs w:val="16"/>
              </w:rPr>
            </w:pPr>
            <w:r w:rsidRPr="0057000C">
              <w:rPr>
                <w:rFonts w:eastAsia="Calibri"/>
                <w:color w:val="000000"/>
                <w:sz w:val="16"/>
                <w:szCs w:val="16"/>
              </w:rPr>
              <w:t>3</w:t>
            </w:r>
          </w:p>
        </w:tc>
      </w:tr>
      <w:tr w:rsidR="009D74C2" w:rsidTr="00824812">
        <w:trPr>
          <w:trHeight w:val="20"/>
        </w:trPr>
        <w:tc>
          <w:tcPr>
            <w:tcW w:w="436" w:type="pct"/>
            <w:tcBorders>
              <w:top w:val="nil"/>
              <w:left w:val="single" w:sz="4" w:space="0" w:color="auto"/>
              <w:bottom w:val="single" w:sz="4" w:space="0" w:color="auto"/>
              <w:right w:val="single" w:sz="4" w:space="0" w:color="auto"/>
            </w:tcBorders>
            <w:shd w:val="clear" w:color="auto" w:fill="auto"/>
            <w:vAlign w:val="center"/>
            <w:hideMark/>
          </w:tcPr>
          <w:p w:rsidR="0055753B" w:rsidRPr="0057000C" w:rsidRDefault="00697C2B" w:rsidP="00824812">
            <w:pPr>
              <w:spacing w:after="0" w:line="240" w:lineRule="auto"/>
              <w:ind w:firstLine="0"/>
              <w:jc w:val="center"/>
              <w:rPr>
                <w:color w:val="000000"/>
                <w:sz w:val="16"/>
                <w:szCs w:val="16"/>
              </w:rPr>
            </w:pPr>
            <w:r w:rsidRPr="0057000C">
              <w:rPr>
                <w:rFonts w:eastAsia="Calibri"/>
                <w:color w:val="000000"/>
                <w:sz w:val="16"/>
                <w:szCs w:val="16"/>
                <w:lang w:val="en-US"/>
              </w:rPr>
              <w:t>ОКС № 1.12</w:t>
            </w:r>
          </w:p>
        </w:tc>
        <w:tc>
          <w:tcPr>
            <w:tcW w:w="1802" w:type="pct"/>
            <w:tcBorders>
              <w:top w:val="nil"/>
              <w:left w:val="nil"/>
              <w:bottom w:val="single" w:sz="4" w:space="0" w:color="auto"/>
              <w:right w:val="single" w:sz="4" w:space="0" w:color="auto"/>
            </w:tcBorders>
            <w:shd w:val="clear" w:color="auto" w:fill="auto"/>
            <w:vAlign w:val="center"/>
            <w:hideMark/>
          </w:tcPr>
          <w:p w:rsidR="0055753B" w:rsidRPr="0057000C" w:rsidRDefault="00697C2B" w:rsidP="00824812">
            <w:pPr>
              <w:spacing w:after="0" w:line="240" w:lineRule="auto"/>
              <w:ind w:firstLine="0"/>
              <w:rPr>
                <w:color w:val="000000"/>
                <w:sz w:val="16"/>
                <w:szCs w:val="16"/>
              </w:rPr>
            </w:pPr>
            <w:r w:rsidRPr="0057000C">
              <w:rPr>
                <w:rFonts w:eastAsia="Calibri"/>
                <w:color w:val="000000"/>
                <w:sz w:val="16"/>
                <w:szCs w:val="16"/>
              </w:rPr>
              <w:t>Размещение жилого дома, выращивание сельскохозяйственных культур, размещение индивидуальных гаражей и хозяйственных построек</w:t>
            </w:r>
          </w:p>
        </w:tc>
        <w:tc>
          <w:tcPr>
            <w:tcW w:w="1070" w:type="pct"/>
            <w:tcBorders>
              <w:top w:val="nil"/>
              <w:left w:val="nil"/>
              <w:bottom w:val="single" w:sz="4" w:space="0" w:color="auto"/>
              <w:right w:val="single" w:sz="4" w:space="0" w:color="auto"/>
            </w:tcBorders>
            <w:shd w:val="clear" w:color="auto" w:fill="auto"/>
            <w:vAlign w:val="center"/>
            <w:hideMark/>
          </w:tcPr>
          <w:p w:rsidR="0055753B" w:rsidRPr="0057000C" w:rsidRDefault="00697C2B" w:rsidP="00824812">
            <w:pPr>
              <w:spacing w:after="0" w:line="240" w:lineRule="auto"/>
              <w:ind w:firstLine="0"/>
              <w:rPr>
                <w:color w:val="000000"/>
                <w:sz w:val="16"/>
                <w:szCs w:val="16"/>
              </w:rPr>
            </w:pPr>
            <w:r w:rsidRPr="0057000C">
              <w:rPr>
                <w:rFonts w:eastAsia="Calibri"/>
                <w:color w:val="000000"/>
                <w:sz w:val="16"/>
                <w:szCs w:val="16"/>
                <w:lang w:val="en-US"/>
              </w:rPr>
              <w:t>Для индивидуального жилищного строительства</w:t>
            </w:r>
          </w:p>
        </w:tc>
        <w:tc>
          <w:tcPr>
            <w:tcW w:w="439" w:type="pct"/>
            <w:tcBorders>
              <w:top w:val="nil"/>
              <w:left w:val="nil"/>
              <w:bottom w:val="single" w:sz="4" w:space="0" w:color="auto"/>
              <w:right w:val="single" w:sz="4" w:space="0" w:color="auto"/>
            </w:tcBorders>
            <w:shd w:val="clear" w:color="auto" w:fill="auto"/>
            <w:vAlign w:val="center"/>
            <w:hideMark/>
          </w:tcPr>
          <w:p w:rsidR="0055753B" w:rsidRPr="0057000C" w:rsidRDefault="00697C2B" w:rsidP="00824812">
            <w:pPr>
              <w:spacing w:after="0" w:line="240" w:lineRule="auto"/>
              <w:ind w:firstLine="0"/>
              <w:jc w:val="center"/>
              <w:rPr>
                <w:color w:val="000000"/>
                <w:sz w:val="16"/>
                <w:szCs w:val="16"/>
              </w:rPr>
            </w:pPr>
            <w:r w:rsidRPr="0057000C">
              <w:rPr>
                <w:rFonts w:eastAsia="Calibri"/>
                <w:color w:val="000000"/>
                <w:sz w:val="16"/>
                <w:szCs w:val="16"/>
                <w:lang w:val="en-US"/>
              </w:rPr>
              <w:t>1,1399</w:t>
            </w:r>
          </w:p>
        </w:tc>
        <w:tc>
          <w:tcPr>
            <w:tcW w:w="389" w:type="pct"/>
            <w:tcBorders>
              <w:top w:val="nil"/>
              <w:left w:val="nil"/>
              <w:bottom w:val="single" w:sz="4" w:space="0" w:color="auto"/>
              <w:right w:val="single" w:sz="4" w:space="0" w:color="auto"/>
            </w:tcBorders>
            <w:shd w:val="clear" w:color="auto" w:fill="auto"/>
            <w:vAlign w:val="center"/>
            <w:hideMark/>
          </w:tcPr>
          <w:p w:rsidR="0055753B" w:rsidRPr="0057000C" w:rsidRDefault="00697C2B" w:rsidP="00824812">
            <w:pPr>
              <w:spacing w:after="0" w:line="240" w:lineRule="auto"/>
              <w:ind w:firstLine="0"/>
              <w:jc w:val="center"/>
              <w:rPr>
                <w:color w:val="000000"/>
                <w:sz w:val="16"/>
                <w:szCs w:val="16"/>
              </w:rPr>
            </w:pPr>
            <w:r w:rsidRPr="0057000C">
              <w:rPr>
                <w:rFonts w:eastAsia="Calibri"/>
                <w:color w:val="000000"/>
                <w:sz w:val="16"/>
                <w:szCs w:val="16"/>
                <w:lang w:val="en-US"/>
              </w:rPr>
              <w:t>3420</w:t>
            </w:r>
          </w:p>
        </w:tc>
        <w:tc>
          <w:tcPr>
            <w:tcW w:w="375" w:type="pct"/>
            <w:tcBorders>
              <w:top w:val="nil"/>
              <w:left w:val="nil"/>
              <w:bottom w:val="single" w:sz="4" w:space="0" w:color="auto"/>
              <w:right w:val="single" w:sz="4" w:space="0" w:color="auto"/>
            </w:tcBorders>
            <w:shd w:val="clear" w:color="auto" w:fill="auto"/>
            <w:vAlign w:val="center"/>
            <w:hideMark/>
          </w:tcPr>
          <w:p w:rsidR="0055753B" w:rsidRPr="0057000C" w:rsidRDefault="00697C2B" w:rsidP="00824812">
            <w:pPr>
              <w:spacing w:after="0" w:line="240" w:lineRule="auto"/>
              <w:ind w:firstLine="0"/>
              <w:jc w:val="center"/>
              <w:rPr>
                <w:color w:val="000000"/>
                <w:sz w:val="16"/>
                <w:szCs w:val="16"/>
              </w:rPr>
            </w:pPr>
            <w:r w:rsidRPr="0057000C">
              <w:rPr>
                <w:rFonts w:eastAsia="Calibri"/>
                <w:color w:val="000000"/>
                <w:sz w:val="16"/>
                <w:szCs w:val="16"/>
                <w:lang w:val="en-US"/>
              </w:rPr>
              <w:t>4560</w:t>
            </w:r>
          </w:p>
        </w:tc>
        <w:tc>
          <w:tcPr>
            <w:tcW w:w="489" w:type="pct"/>
            <w:tcBorders>
              <w:top w:val="nil"/>
              <w:left w:val="nil"/>
              <w:bottom w:val="single" w:sz="4" w:space="0" w:color="auto"/>
              <w:right w:val="single" w:sz="4" w:space="0" w:color="auto"/>
            </w:tcBorders>
            <w:shd w:val="clear" w:color="auto" w:fill="auto"/>
            <w:vAlign w:val="center"/>
            <w:hideMark/>
          </w:tcPr>
          <w:p w:rsidR="0055753B" w:rsidRPr="0057000C" w:rsidRDefault="00697C2B" w:rsidP="00824812">
            <w:pPr>
              <w:spacing w:after="0" w:line="240" w:lineRule="auto"/>
              <w:ind w:firstLine="0"/>
              <w:jc w:val="center"/>
              <w:rPr>
                <w:color w:val="000000"/>
                <w:sz w:val="16"/>
                <w:szCs w:val="16"/>
              </w:rPr>
            </w:pPr>
            <w:r w:rsidRPr="0057000C">
              <w:rPr>
                <w:rFonts w:eastAsia="Calibri"/>
                <w:color w:val="000000"/>
                <w:sz w:val="16"/>
                <w:szCs w:val="16"/>
                <w:lang w:val="en-US"/>
              </w:rPr>
              <w:t>3</w:t>
            </w:r>
          </w:p>
        </w:tc>
      </w:tr>
      <w:tr w:rsidR="009D74C2" w:rsidTr="00824812">
        <w:trPr>
          <w:trHeight w:val="20"/>
        </w:trPr>
        <w:tc>
          <w:tcPr>
            <w:tcW w:w="436" w:type="pct"/>
            <w:tcBorders>
              <w:top w:val="nil"/>
              <w:left w:val="single" w:sz="4" w:space="0" w:color="auto"/>
              <w:bottom w:val="single" w:sz="4" w:space="0" w:color="auto"/>
              <w:right w:val="single" w:sz="4" w:space="0" w:color="auto"/>
            </w:tcBorders>
            <w:shd w:val="clear" w:color="auto" w:fill="auto"/>
            <w:vAlign w:val="center"/>
            <w:hideMark/>
          </w:tcPr>
          <w:p w:rsidR="0055753B" w:rsidRPr="0057000C" w:rsidRDefault="00697C2B" w:rsidP="00824812">
            <w:pPr>
              <w:spacing w:after="0" w:line="240" w:lineRule="auto"/>
              <w:ind w:firstLine="0"/>
              <w:jc w:val="center"/>
              <w:rPr>
                <w:color w:val="000000"/>
                <w:sz w:val="16"/>
                <w:szCs w:val="16"/>
              </w:rPr>
            </w:pPr>
            <w:r w:rsidRPr="0057000C">
              <w:rPr>
                <w:rFonts w:eastAsia="Calibri"/>
                <w:color w:val="000000"/>
                <w:sz w:val="16"/>
                <w:szCs w:val="16"/>
                <w:lang w:val="en-US"/>
              </w:rPr>
              <w:t>ОКС № 1.13</w:t>
            </w:r>
          </w:p>
        </w:tc>
        <w:tc>
          <w:tcPr>
            <w:tcW w:w="1802" w:type="pct"/>
            <w:tcBorders>
              <w:top w:val="nil"/>
              <w:left w:val="nil"/>
              <w:bottom w:val="single" w:sz="4" w:space="0" w:color="auto"/>
              <w:right w:val="single" w:sz="4" w:space="0" w:color="auto"/>
            </w:tcBorders>
            <w:shd w:val="clear" w:color="auto" w:fill="auto"/>
            <w:vAlign w:val="center"/>
            <w:hideMark/>
          </w:tcPr>
          <w:p w:rsidR="0055753B" w:rsidRPr="0057000C" w:rsidRDefault="00697C2B" w:rsidP="00824812">
            <w:pPr>
              <w:spacing w:after="0" w:line="240" w:lineRule="auto"/>
              <w:ind w:firstLine="0"/>
              <w:rPr>
                <w:color w:val="000000"/>
                <w:sz w:val="16"/>
                <w:szCs w:val="16"/>
              </w:rPr>
            </w:pPr>
            <w:r w:rsidRPr="0057000C">
              <w:rPr>
                <w:rFonts w:eastAsia="Calibri"/>
                <w:color w:val="000000"/>
                <w:sz w:val="16"/>
                <w:szCs w:val="16"/>
              </w:rPr>
              <w:t xml:space="preserve">Размещение </w:t>
            </w:r>
            <w:r w:rsidRPr="0057000C">
              <w:rPr>
                <w:rFonts w:eastAsia="Calibri"/>
                <w:color w:val="000000"/>
                <w:sz w:val="16"/>
                <w:szCs w:val="16"/>
              </w:rPr>
              <w:t>жилого дома, выращивание сельскохозяйственных культур, размещение индивидуальных гаражей и хозяйственных построек</w:t>
            </w:r>
          </w:p>
        </w:tc>
        <w:tc>
          <w:tcPr>
            <w:tcW w:w="1070" w:type="pct"/>
            <w:tcBorders>
              <w:top w:val="nil"/>
              <w:left w:val="nil"/>
              <w:bottom w:val="single" w:sz="4" w:space="0" w:color="auto"/>
              <w:right w:val="single" w:sz="4" w:space="0" w:color="auto"/>
            </w:tcBorders>
            <w:shd w:val="clear" w:color="auto" w:fill="auto"/>
            <w:vAlign w:val="center"/>
            <w:hideMark/>
          </w:tcPr>
          <w:p w:rsidR="0055753B" w:rsidRPr="0057000C" w:rsidRDefault="00697C2B" w:rsidP="00824812">
            <w:pPr>
              <w:spacing w:after="0" w:line="240" w:lineRule="auto"/>
              <w:ind w:firstLine="0"/>
              <w:rPr>
                <w:color w:val="000000"/>
                <w:sz w:val="16"/>
                <w:szCs w:val="16"/>
              </w:rPr>
            </w:pPr>
            <w:r w:rsidRPr="0057000C">
              <w:rPr>
                <w:rFonts w:eastAsia="Calibri"/>
                <w:color w:val="000000"/>
                <w:sz w:val="16"/>
                <w:szCs w:val="16"/>
                <w:lang w:val="en-US"/>
              </w:rPr>
              <w:t>Для индивидуального жилищного строительства</w:t>
            </w:r>
          </w:p>
        </w:tc>
        <w:tc>
          <w:tcPr>
            <w:tcW w:w="439" w:type="pct"/>
            <w:tcBorders>
              <w:top w:val="nil"/>
              <w:left w:val="nil"/>
              <w:bottom w:val="single" w:sz="4" w:space="0" w:color="auto"/>
              <w:right w:val="single" w:sz="4" w:space="0" w:color="auto"/>
            </w:tcBorders>
            <w:shd w:val="clear" w:color="auto" w:fill="auto"/>
            <w:vAlign w:val="center"/>
            <w:hideMark/>
          </w:tcPr>
          <w:p w:rsidR="0055753B" w:rsidRPr="0057000C" w:rsidRDefault="00697C2B" w:rsidP="00824812">
            <w:pPr>
              <w:spacing w:after="0" w:line="240" w:lineRule="auto"/>
              <w:ind w:firstLine="0"/>
              <w:jc w:val="center"/>
              <w:rPr>
                <w:color w:val="000000"/>
                <w:sz w:val="16"/>
                <w:szCs w:val="16"/>
              </w:rPr>
            </w:pPr>
            <w:r w:rsidRPr="0057000C">
              <w:rPr>
                <w:rFonts w:eastAsia="Calibri"/>
                <w:color w:val="000000"/>
                <w:sz w:val="16"/>
                <w:szCs w:val="16"/>
                <w:lang w:val="en-US"/>
              </w:rPr>
              <w:t>1,502</w:t>
            </w:r>
          </w:p>
        </w:tc>
        <w:tc>
          <w:tcPr>
            <w:tcW w:w="389" w:type="pct"/>
            <w:tcBorders>
              <w:top w:val="nil"/>
              <w:left w:val="nil"/>
              <w:bottom w:val="single" w:sz="4" w:space="0" w:color="auto"/>
              <w:right w:val="single" w:sz="4" w:space="0" w:color="auto"/>
            </w:tcBorders>
            <w:shd w:val="clear" w:color="auto" w:fill="auto"/>
            <w:vAlign w:val="center"/>
            <w:hideMark/>
          </w:tcPr>
          <w:p w:rsidR="0055753B" w:rsidRPr="0057000C" w:rsidRDefault="00697C2B" w:rsidP="00824812">
            <w:pPr>
              <w:spacing w:after="0" w:line="240" w:lineRule="auto"/>
              <w:ind w:firstLine="0"/>
              <w:jc w:val="center"/>
              <w:rPr>
                <w:color w:val="000000"/>
                <w:sz w:val="16"/>
                <w:szCs w:val="16"/>
              </w:rPr>
            </w:pPr>
            <w:r w:rsidRPr="0057000C">
              <w:rPr>
                <w:rFonts w:eastAsia="Calibri"/>
                <w:color w:val="000000"/>
                <w:sz w:val="16"/>
                <w:szCs w:val="16"/>
                <w:lang w:val="en-US"/>
              </w:rPr>
              <w:t>4506</w:t>
            </w:r>
          </w:p>
        </w:tc>
        <w:tc>
          <w:tcPr>
            <w:tcW w:w="375" w:type="pct"/>
            <w:tcBorders>
              <w:top w:val="nil"/>
              <w:left w:val="nil"/>
              <w:bottom w:val="single" w:sz="4" w:space="0" w:color="auto"/>
              <w:right w:val="single" w:sz="4" w:space="0" w:color="auto"/>
            </w:tcBorders>
            <w:shd w:val="clear" w:color="auto" w:fill="auto"/>
            <w:vAlign w:val="center"/>
            <w:hideMark/>
          </w:tcPr>
          <w:p w:rsidR="0055753B" w:rsidRPr="0057000C" w:rsidRDefault="00697C2B" w:rsidP="00824812">
            <w:pPr>
              <w:spacing w:after="0" w:line="240" w:lineRule="auto"/>
              <w:ind w:firstLine="0"/>
              <w:jc w:val="center"/>
              <w:rPr>
                <w:color w:val="000000"/>
                <w:sz w:val="16"/>
                <w:szCs w:val="16"/>
              </w:rPr>
            </w:pPr>
            <w:r w:rsidRPr="0057000C">
              <w:rPr>
                <w:rFonts w:eastAsia="Calibri"/>
                <w:color w:val="000000"/>
                <w:sz w:val="16"/>
                <w:szCs w:val="16"/>
                <w:lang w:val="en-US"/>
              </w:rPr>
              <w:t>6008</w:t>
            </w:r>
          </w:p>
        </w:tc>
        <w:tc>
          <w:tcPr>
            <w:tcW w:w="489" w:type="pct"/>
            <w:tcBorders>
              <w:top w:val="nil"/>
              <w:left w:val="nil"/>
              <w:bottom w:val="single" w:sz="4" w:space="0" w:color="auto"/>
              <w:right w:val="single" w:sz="4" w:space="0" w:color="auto"/>
            </w:tcBorders>
            <w:shd w:val="clear" w:color="auto" w:fill="auto"/>
            <w:vAlign w:val="center"/>
            <w:hideMark/>
          </w:tcPr>
          <w:p w:rsidR="0055753B" w:rsidRPr="0057000C" w:rsidRDefault="00697C2B" w:rsidP="00824812">
            <w:pPr>
              <w:spacing w:after="0" w:line="240" w:lineRule="auto"/>
              <w:ind w:firstLine="0"/>
              <w:jc w:val="center"/>
              <w:rPr>
                <w:color w:val="000000"/>
                <w:sz w:val="16"/>
                <w:szCs w:val="16"/>
              </w:rPr>
            </w:pPr>
            <w:r w:rsidRPr="0057000C">
              <w:rPr>
                <w:rFonts w:eastAsia="Calibri"/>
                <w:color w:val="000000"/>
                <w:sz w:val="16"/>
                <w:szCs w:val="16"/>
                <w:lang w:val="en-US"/>
              </w:rPr>
              <w:t>3</w:t>
            </w:r>
          </w:p>
        </w:tc>
      </w:tr>
      <w:tr w:rsidR="009D74C2" w:rsidTr="00824812">
        <w:trPr>
          <w:trHeight w:val="20"/>
        </w:trPr>
        <w:tc>
          <w:tcPr>
            <w:tcW w:w="436" w:type="pct"/>
            <w:tcBorders>
              <w:top w:val="nil"/>
              <w:left w:val="single" w:sz="4" w:space="0" w:color="auto"/>
              <w:bottom w:val="single" w:sz="4" w:space="0" w:color="auto"/>
              <w:right w:val="single" w:sz="4" w:space="0" w:color="auto"/>
            </w:tcBorders>
            <w:shd w:val="clear" w:color="auto" w:fill="auto"/>
            <w:vAlign w:val="center"/>
            <w:hideMark/>
          </w:tcPr>
          <w:p w:rsidR="0055753B" w:rsidRPr="0057000C" w:rsidRDefault="00697C2B" w:rsidP="00824812">
            <w:pPr>
              <w:spacing w:after="0" w:line="240" w:lineRule="auto"/>
              <w:ind w:firstLine="0"/>
              <w:jc w:val="center"/>
              <w:rPr>
                <w:color w:val="000000"/>
                <w:sz w:val="16"/>
                <w:szCs w:val="16"/>
              </w:rPr>
            </w:pPr>
            <w:r w:rsidRPr="0057000C">
              <w:rPr>
                <w:rFonts w:eastAsia="Calibri"/>
                <w:color w:val="000000"/>
                <w:sz w:val="16"/>
                <w:szCs w:val="16"/>
                <w:lang w:val="en-US"/>
              </w:rPr>
              <w:t>ОКС № 1.15</w:t>
            </w:r>
          </w:p>
        </w:tc>
        <w:tc>
          <w:tcPr>
            <w:tcW w:w="1802" w:type="pct"/>
            <w:tcBorders>
              <w:top w:val="nil"/>
              <w:left w:val="nil"/>
              <w:bottom w:val="single" w:sz="4" w:space="0" w:color="auto"/>
              <w:right w:val="single" w:sz="4" w:space="0" w:color="auto"/>
            </w:tcBorders>
            <w:shd w:val="clear" w:color="auto" w:fill="auto"/>
            <w:vAlign w:val="center"/>
            <w:hideMark/>
          </w:tcPr>
          <w:p w:rsidR="0055753B" w:rsidRPr="0057000C" w:rsidRDefault="00697C2B" w:rsidP="00824812">
            <w:pPr>
              <w:spacing w:after="0" w:line="240" w:lineRule="auto"/>
              <w:ind w:firstLine="0"/>
              <w:rPr>
                <w:color w:val="000000"/>
                <w:sz w:val="16"/>
                <w:szCs w:val="16"/>
              </w:rPr>
            </w:pPr>
            <w:r w:rsidRPr="0057000C">
              <w:rPr>
                <w:rFonts w:eastAsia="Calibri"/>
                <w:color w:val="000000"/>
                <w:sz w:val="16"/>
                <w:szCs w:val="16"/>
              </w:rPr>
              <w:t xml:space="preserve">Размещение жилого дома, выращивание сельскохозяйственных культур, </w:t>
            </w:r>
            <w:r w:rsidRPr="0057000C">
              <w:rPr>
                <w:rFonts w:eastAsia="Calibri"/>
                <w:color w:val="000000"/>
                <w:sz w:val="16"/>
                <w:szCs w:val="16"/>
              </w:rPr>
              <w:t>размещение индивидуальных гаражей и хозяйственных построек</w:t>
            </w:r>
          </w:p>
        </w:tc>
        <w:tc>
          <w:tcPr>
            <w:tcW w:w="1070" w:type="pct"/>
            <w:tcBorders>
              <w:top w:val="nil"/>
              <w:left w:val="nil"/>
              <w:bottom w:val="single" w:sz="4" w:space="0" w:color="auto"/>
              <w:right w:val="single" w:sz="4" w:space="0" w:color="auto"/>
            </w:tcBorders>
            <w:shd w:val="clear" w:color="auto" w:fill="auto"/>
            <w:vAlign w:val="center"/>
            <w:hideMark/>
          </w:tcPr>
          <w:p w:rsidR="0055753B" w:rsidRPr="0057000C" w:rsidRDefault="00697C2B" w:rsidP="00824812">
            <w:pPr>
              <w:spacing w:after="0" w:line="240" w:lineRule="auto"/>
              <w:ind w:firstLine="0"/>
              <w:rPr>
                <w:color w:val="000000"/>
                <w:sz w:val="16"/>
                <w:szCs w:val="16"/>
              </w:rPr>
            </w:pPr>
            <w:r w:rsidRPr="0057000C">
              <w:rPr>
                <w:rFonts w:eastAsia="Calibri"/>
                <w:color w:val="000000"/>
                <w:sz w:val="16"/>
                <w:szCs w:val="16"/>
                <w:lang w:val="en-US"/>
              </w:rPr>
              <w:t>Для индивидуального жилищного строительства</w:t>
            </w:r>
          </w:p>
        </w:tc>
        <w:tc>
          <w:tcPr>
            <w:tcW w:w="439" w:type="pct"/>
            <w:tcBorders>
              <w:top w:val="nil"/>
              <w:left w:val="nil"/>
              <w:bottom w:val="single" w:sz="4" w:space="0" w:color="auto"/>
              <w:right w:val="single" w:sz="4" w:space="0" w:color="auto"/>
            </w:tcBorders>
            <w:shd w:val="clear" w:color="auto" w:fill="auto"/>
            <w:vAlign w:val="center"/>
            <w:hideMark/>
          </w:tcPr>
          <w:p w:rsidR="0055753B" w:rsidRPr="0057000C" w:rsidRDefault="00697C2B" w:rsidP="00824812">
            <w:pPr>
              <w:spacing w:after="0" w:line="240" w:lineRule="auto"/>
              <w:ind w:firstLine="0"/>
              <w:jc w:val="center"/>
              <w:rPr>
                <w:color w:val="000000"/>
                <w:sz w:val="16"/>
                <w:szCs w:val="16"/>
              </w:rPr>
            </w:pPr>
            <w:r w:rsidRPr="0057000C">
              <w:rPr>
                <w:rFonts w:eastAsia="Calibri"/>
                <w:color w:val="000000"/>
                <w:sz w:val="16"/>
                <w:szCs w:val="16"/>
                <w:lang w:val="en-US"/>
              </w:rPr>
              <w:t>0,0998</w:t>
            </w:r>
          </w:p>
        </w:tc>
        <w:tc>
          <w:tcPr>
            <w:tcW w:w="389" w:type="pct"/>
            <w:tcBorders>
              <w:top w:val="nil"/>
              <w:left w:val="nil"/>
              <w:bottom w:val="single" w:sz="4" w:space="0" w:color="auto"/>
              <w:right w:val="single" w:sz="4" w:space="0" w:color="auto"/>
            </w:tcBorders>
            <w:shd w:val="clear" w:color="auto" w:fill="auto"/>
            <w:vAlign w:val="center"/>
            <w:hideMark/>
          </w:tcPr>
          <w:p w:rsidR="0055753B" w:rsidRPr="0057000C" w:rsidRDefault="00697C2B" w:rsidP="00824812">
            <w:pPr>
              <w:spacing w:after="0" w:line="240" w:lineRule="auto"/>
              <w:ind w:firstLine="0"/>
              <w:jc w:val="center"/>
              <w:rPr>
                <w:color w:val="000000"/>
                <w:sz w:val="16"/>
                <w:szCs w:val="16"/>
              </w:rPr>
            </w:pPr>
            <w:r w:rsidRPr="0057000C">
              <w:rPr>
                <w:rFonts w:eastAsia="Calibri"/>
                <w:color w:val="000000"/>
                <w:sz w:val="16"/>
                <w:szCs w:val="16"/>
                <w:lang w:val="en-US"/>
              </w:rPr>
              <w:t>299</w:t>
            </w:r>
          </w:p>
        </w:tc>
        <w:tc>
          <w:tcPr>
            <w:tcW w:w="375" w:type="pct"/>
            <w:tcBorders>
              <w:top w:val="nil"/>
              <w:left w:val="nil"/>
              <w:bottom w:val="single" w:sz="4" w:space="0" w:color="auto"/>
              <w:right w:val="single" w:sz="4" w:space="0" w:color="auto"/>
            </w:tcBorders>
            <w:shd w:val="clear" w:color="auto" w:fill="auto"/>
            <w:vAlign w:val="center"/>
            <w:hideMark/>
          </w:tcPr>
          <w:p w:rsidR="0055753B" w:rsidRPr="0057000C" w:rsidRDefault="00697C2B" w:rsidP="00824812">
            <w:pPr>
              <w:spacing w:after="0" w:line="240" w:lineRule="auto"/>
              <w:ind w:firstLine="0"/>
              <w:jc w:val="center"/>
              <w:rPr>
                <w:color w:val="000000"/>
                <w:sz w:val="16"/>
                <w:szCs w:val="16"/>
              </w:rPr>
            </w:pPr>
            <w:r w:rsidRPr="0057000C">
              <w:rPr>
                <w:rFonts w:eastAsia="Calibri"/>
                <w:color w:val="000000"/>
                <w:sz w:val="16"/>
                <w:szCs w:val="16"/>
                <w:lang w:val="en-US"/>
              </w:rPr>
              <w:t>399</w:t>
            </w:r>
          </w:p>
        </w:tc>
        <w:tc>
          <w:tcPr>
            <w:tcW w:w="489" w:type="pct"/>
            <w:tcBorders>
              <w:top w:val="nil"/>
              <w:left w:val="nil"/>
              <w:bottom w:val="single" w:sz="4" w:space="0" w:color="auto"/>
              <w:right w:val="single" w:sz="4" w:space="0" w:color="auto"/>
            </w:tcBorders>
            <w:shd w:val="clear" w:color="auto" w:fill="auto"/>
            <w:vAlign w:val="center"/>
            <w:hideMark/>
          </w:tcPr>
          <w:p w:rsidR="0055753B" w:rsidRPr="0057000C" w:rsidRDefault="00697C2B" w:rsidP="00824812">
            <w:pPr>
              <w:spacing w:after="0" w:line="240" w:lineRule="auto"/>
              <w:ind w:firstLine="0"/>
              <w:jc w:val="center"/>
              <w:rPr>
                <w:color w:val="000000"/>
                <w:sz w:val="16"/>
                <w:szCs w:val="16"/>
              </w:rPr>
            </w:pPr>
            <w:r w:rsidRPr="0057000C">
              <w:rPr>
                <w:rFonts w:eastAsia="Calibri"/>
                <w:color w:val="000000"/>
                <w:sz w:val="16"/>
                <w:szCs w:val="16"/>
                <w:lang w:val="en-US"/>
              </w:rPr>
              <w:t>3</w:t>
            </w:r>
          </w:p>
        </w:tc>
      </w:tr>
      <w:tr w:rsidR="009D74C2" w:rsidTr="00824812">
        <w:trPr>
          <w:trHeight w:val="20"/>
        </w:trPr>
        <w:tc>
          <w:tcPr>
            <w:tcW w:w="436" w:type="pct"/>
            <w:tcBorders>
              <w:top w:val="nil"/>
              <w:left w:val="single" w:sz="4" w:space="0" w:color="auto"/>
              <w:bottom w:val="single" w:sz="4" w:space="0" w:color="auto"/>
              <w:right w:val="single" w:sz="4" w:space="0" w:color="auto"/>
            </w:tcBorders>
            <w:shd w:val="clear" w:color="auto" w:fill="auto"/>
            <w:vAlign w:val="center"/>
            <w:hideMark/>
          </w:tcPr>
          <w:p w:rsidR="0055753B" w:rsidRPr="0057000C" w:rsidRDefault="00697C2B" w:rsidP="00824812">
            <w:pPr>
              <w:spacing w:after="0" w:line="240" w:lineRule="auto"/>
              <w:ind w:firstLine="0"/>
              <w:jc w:val="center"/>
              <w:rPr>
                <w:color w:val="000000"/>
                <w:sz w:val="16"/>
                <w:szCs w:val="16"/>
              </w:rPr>
            </w:pPr>
            <w:r w:rsidRPr="0057000C">
              <w:rPr>
                <w:rFonts w:eastAsia="Calibri"/>
                <w:color w:val="000000"/>
                <w:sz w:val="16"/>
                <w:szCs w:val="16"/>
                <w:lang w:val="en-US"/>
              </w:rPr>
              <w:t>ОКС № 1.16</w:t>
            </w:r>
          </w:p>
        </w:tc>
        <w:tc>
          <w:tcPr>
            <w:tcW w:w="1802" w:type="pct"/>
            <w:tcBorders>
              <w:top w:val="nil"/>
              <w:left w:val="nil"/>
              <w:bottom w:val="single" w:sz="4" w:space="0" w:color="auto"/>
              <w:right w:val="single" w:sz="4" w:space="0" w:color="auto"/>
            </w:tcBorders>
            <w:shd w:val="clear" w:color="auto" w:fill="auto"/>
            <w:vAlign w:val="center"/>
            <w:hideMark/>
          </w:tcPr>
          <w:p w:rsidR="0055753B" w:rsidRPr="0057000C" w:rsidRDefault="00697C2B" w:rsidP="00824812">
            <w:pPr>
              <w:spacing w:after="0" w:line="240" w:lineRule="auto"/>
              <w:ind w:firstLine="0"/>
              <w:rPr>
                <w:color w:val="000000"/>
                <w:sz w:val="16"/>
                <w:szCs w:val="16"/>
              </w:rPr>
            </w:pPr>
            <w:r w:rsidRPr="0057000C">
              <w:rPr>
                <w:rFonts w:eastAsia="Calibri"/>
                <w:color w:val="000000"/>
                <w:sz w:val="16"/>
                <w:szCs w:val="16"/>
              </w:rPr>
              <w:t>Размещение жилого дома, выращивание сельскохозяйственных культур, размещение индивидуальных гаражей и хозяйственных построек</w:t>
            </w:r>
          </w:p>
        </w:tc>
        <w:tc>
          <w:tcPr>
            <w:tcW w:w="1070" w:type="pct"/>
            <w:tcBorders>
              <w:top w:val="nil"/>
              <w:left w:val="nil"/>
              <w:bottom w:val="single" w:sz="4" w:space="0" w:color="auto"/>
              <w:right w:val="single" w:sz="4" w:space="0" w:color="auto"/>
            </w:tcBorders>
            <w:shd w:val="clear" w:color="auto" w:fill="auto"/>
            <w:vAlign w:val="center"/>
            <w:hideMark/>
          </w:tcPr>
          <w:p w:rsidR="0055753B" w:rsidRPr="0057000C" w:rsidRDefault="00697C2B" w:rsidP="00824812">
            <w:pPr>
              <w:spacing w:after="0" w:line="240" w:lineRule="auto"/>
              <w:ind w:firstLine="0"/>
              <w:rPr>
                <w:color w:val="000000"/>
                <w:sz w:val="16"/>
                <w:szCs w:val="16"/>
              </w:rPr>
            </w:pPr>
            <w:r w:rsidRPr="0057000C">
              <w:rPr>
                <w:rFonts w:eastAsia="Calibri"/>
                <w:color w:val="000000"/>
                <w:sz w:val="16"/>
                <w:szCs w:val="16"/>
                <w:lang w:val="en-US"/>
              </w:rPr>
              <w:t>Для индивидуального жилищного строительства</w:t>
            </w:r>
          </w:p>
        </w:tc>
        <w:tc>
          <w:tcPr>
            <w:tcW w:w="439" w:type="pct"/>
            <w:tcBorders>
              <w:top w:val="nil"/>
              <w:left w:val="nil"/>
              <w:bottom w:val="single" w:sz="4" w:space="0" w:color="auto"/>
              <w:right w:val="single" w:sz="4" w:space="0" w:color="auto"/>
            </w:tcBorders>
            <w:shd w:val="clear" w:color="auto" w:fill="auto"/>
            <w:vAlign w:val="center"/>
            <w:hideMark/>
          </w:tcPr>
          <w:p w:rsidR="0055753B" w:rsidRPr="0057000C" w:rsidRDefault="00697C2B" w:rsidP="00824812">
            <w:pPr>
              <w:spacing w:after="0" w:line="240" w:lineRule="auto"/>
              <w:ind w:firstLine="0"/>
              <w:jc w:val="center"/>
              <w:rPr>
                <w:color w:val="000000"/>
                <w:sz w:val="16"/>
                <w:szCs w:val="16"/>
              </w:rPr>
            </w:pPr>
            <w:r w:rsidRPr="0057000C">
              <w:rPr>
                <w:rFonts w:eastAsia="Calibri"/>
                <w:color w:val="000000"/>
                <w:sz w:val="16"/>
                <w:szCs w:val="16"/>
                <w:lang w:val="en-US"/>
              </w:rPr>
              <w:t>0,1041</w:t>
            </w:r>
          </w:p>
        </w:tc>
        <w:tc>
          <w:tcPr>
            <w:tcW w:w="389" w:type="pct"/>
            <w:tcBorders>
              <w:top w:val="nil"/>
              <w:left w:val="nil"/>
              <w:bottom w:val="single" w:sz="4" w:space="0" w:color="auto"/>
              <w:right w:val="single" w:sz="4" w:space="0" w:color="auto"/>
            </w:tcBorders>
            <w:shd w:val="clear" w:color="auto" w:fill="auto"/>
            <w:vAlign w:val="center"/>
            <w:hideMark/>
          </w:tcPr>
          <w:p w:rsidR="0055753B" w:rsidRPr="0057000C" w:rsidRDefault="00697C2B" w:rsidP="00824812">
            <w:pPr>
              <w:spacing w:after="0" w:line="240" w:lineRule="auto"/>
              <w:ind w:firstLine="0"/>
              <w:jc w:val="center"/>
              <w:rPr>
                <w:color w:val="000000"/>
                <w:sz w:val="16"/>
                <w:szCs w:val="16"/>
              </w:rPr>
            </w:pPr>
            <w:r w:rsidRPr="0057000C">
              <w:rPr>
                <w:rFonts w:eastAsia="Calibri"/>
                <w:color w:val="000000"/>
                <w:sz w:val="16"/>
                <w:szCs w:val="16"/>
                <w:lang w:val="en-US"/>
              </w:rPr>
              <w:t>312</w:t>
            </w:r>
          </w:p>
        </w:tc>
        <w:tc>
          <w:tcPr>
            <w:tcW w:w="375" w:type="pct"/>
            <w:tcBorders>
              <w:top w:val="nil"/>
              <w:left w:val="nil"/>
              <w:bottom w:val="single" w:sz="4" w:space="0" w:color="auto"/>
              <w:right w:val="single" w:sz="4" w:space="0" w:color="auto"/>
            </w:tcBorders>
            <w:shd w:val="clear" w:color="auto" w:fill="auto"/>
            <w:vAlign w:val="center"/>
            <w:hideMark/>
          </w:tcPr>
          <w:p w:rsidR="0055753B" w:rsidRPr="0057000C" w:rsidRDefault="00697C2B" w:rsidP="00824812">
            <w:pPr>
              <w:spacing w:after="0" w:line="240" w:lineRule="auto"/>
              <w:ind w:firstLine="0"/>
              <w:jc w:val="center"/>
              <w:rPr>
                <w:color w:val="000000"/>
                <w:sz w:val="16"/>
                <w:szCs w:val="16"/>
              </w:rPr>
            </w:pPr>
            <w:r w:rsidRPr="0057000C">
              <w:rPr>
                <w:rFonts w:eastAsia="Calibri"/>
                <w:color w:val="000000"/>
                <w:sz w:val="16"/>
                <w:szCs w:val="16"/>
                <w:lang w:val="en-US"/>
              </w:rPr>
              <w:t>416</w:t>
            </w:r>
          </w:p>
        </w:tc>
        <w:tc>
          <w:tcPr>
            <w:tcW w:w="489" w:type="pct"/>
            <w:tcBorders>
              <w:top w:val="nil"/>
              <w:left w:val="nil"/>
              <w:bottom w:val="single" w:sz="4" w:space="0" w:color="auto"/>
              <w:right w:val="single" w:sz="4" w:space="0" w:color="auto"/>
            </w:tcBorders>
            <w:shd w:val="clear" w:color="auto" w:fill="auto"/>
            <w:vAlign w:val="center"/>
            <w:hideMark/>
          </w:tcPr>
          <w:p w:rsidR="0055753B" w:rsidRPr="0057000C" w:rsidRDefault="00697C2B" w:rsidP="00824812">
            <w:pPr>
              <w:spacing w:after="0" w:line="240" w:lineRule="auto"/>
              <w:ind w:firstLine="0"/>
              <w:jc w:val="center"/>
              <w:rPr>
                <w:color w:val="000000"/>
                <w:sz w:val="16"/>
                <w:szCs w:val="16"/>
              </w:rPr>
            </w:pPr>
            <w:r w:rsidRPr="0057000C">
              <w:rPr>
                <w:rFonts w:eastAsia="Calibri"/>
                <w:color w:val="000000"/>
                <w:sz w:val="16"/>
                <w:szCs w:val="16"/>
                <w:lang w:val="en-US"/>
              </w:rPr>
              <w:t>3</w:t>
            </w:r>
          </w:p>
        </w:tc>
      </w:tr>
      <w:tr w:rsidR="009D74C2" w:rsidTr="00824812">
        <w:trPr>
          <w:trHeight w:val="20"/>
        </w:trPr>
        <w:tc>
          <w:tcPr>
            <w:tcW w:w="436" w:type="pct"/>
            <w:tcBorders>
              <w:top w:val="nil"/>
              <w:left w:val="single" w:sz="4" w:space="0" w:color="auto"/>
              <w:bottom w:val="single" w:sz="4" w:space="0" w:color="auto"/>
              <w:right w:val="single" w:sz="4" w:space="0" w:color="auto"/>
            </w:tcBorders>
            <w:shd w:val="clear" w:color="auto" w:fill="auto"/>
            <w:vAlign w:val="center"/>
            <w:hideMark/>
          </w:tcPr>
          <w:p w:rsidR="0055753B" w:rsidRPr="0057000C" w:rsidRDefault="00697C2B" w:rsidP="00824812">
            <w:pPr>
              <w:spacing w:after="0" w:line="240" w:lineRule="auto"/>
              <w:ind w:firstLine="0"/>
              <w:jc w:val="center"/>
              <w:rPr>
                <w:color w:val="000000"/>
                <w:sz w:val="16"/>
                <w:szCs w:val="16"/>
              </w:rPr>
            </w:pPr>
            <w:r w:rsidRPr="0057000C">
              <w:rPr>
                <w:rFonts w:eastAsia="Calibri"/>
                <w:color w:val="000000"/>
                <w:sz w:val="16"/>
                <w:szCs w:val="16"/>
                <w:lang w:val="en-US"/>
              </w:rPr>
              <w:t>ОКС № 1.17</w:t>
            </w:r>
          </w:p>
        </w:tc>
        <w:tc>
          <w:tcPr>
            <w:tcW w:w="1802" w:type="pct"/>
            <w:tcBorders>
              <w:top w:val="nil"/>
              <w:left w:val="nil"/>
              <w:bottom w:val="single" w:sz="4" w:space="0" w:color="auto"/>
              <w:right w:val="single" w:sz="4" w:space="0" w:color="auto"/>
            </w:tcBorders>
            <w:shd w:val="clear" w:color="auto" w:fill="auto"/>
            <w:vAlign w:val="center"/>
            <w:hideMark/>
          </w:tcPr>
          <w:p w:rsidR="0055753B" w:rsidRPr="0057000C" w:rsidRDefault="00697C2B" w:rsidP="00824812">
            <w:pPr>
              <w:spacing w:after="0" w:line="240" w:lineRule="auto"/>
              <w:ind w:firstLine="0"/>
              <w:rPr>
                <w:color w:val="000000"/>
                <w:sz w:val="16"/>
                <w:szCs w:val="16"/>
              </w:rPr>
            </w:pPr>
            <w:r w:rsidRPr="0057000C">
              <w:rPr>
                <w:rFonts w:eastAsia="Calibri"/>
                <w:color w:val="000000"/>
                <w:sz w:val="16"/>
                <w:szCs w:val="16"/>
              </w:rPr>
              <w:t>Размещение жилого дома, выращивание сельскохозяйственных культур, размещение индивидуальных гаражей и хозяйственных построек</w:t>
            </w:r>
          </w:p>
        </w:tc>
        <w:tc>
          <w:tcPr>
            <w:tcW w:w="1070" w:type="pct"/>
            <w:tcBorders>
              <w:top w:val="nil"/>
              <w:left w:val="nil"/>
              <w:bottom w:val="single" w:sz="4" w:space="0" w:color="auto"/>
              <w:right w:val="single" w:sz="4" w:space="0" w:color="auto"/>
            </w:tcBorders>
            <w:shd w:val="clear" w:color="auto" w:fill="auto"/>
            <w:vAlign w:val="center"/>
            <w:hideMark/>
          </w:tcPr>
          <w:p w:rsidR="0055753B" w:rsidRPr="0057000C" w:rsidRDefault="00697C2B" w:rsidP="00824812">
            <w:pPr>
              <w:spacing w:after="0" w:line="240" w:lineRule="auto"/>
              <w:ind w:firstLine="0"/>
              <w:rPr>
                <w:color w:val="000000"/>
                <w:sz w:val="16"/>
                <w:szCs w:val="16"/>
              </w:rPr>
            </w:pPr>
            <w:r w:rsidRPr="0057000C">
              <w:rPr>
                <w:rFonts w:eastAsia="Calibri"/>
                <w:color w:val="000000"/>
                <w:sz w:val="16"/>
                <w:szCs w:val="16"/>
                <w:lang w:val="en-US"/>
              </w:rPr>
              <w:t>Для индивидуального жилищного строительства</w:t>
            </w:r>
          </w:p>
        </w:tc>
        <w:tc>
          <w:tcPr>
            <w:tcW w:w="439" w:type="pct"/>
            <w:tcBorders>
              <w:top w:val="nil"/>
              <w:left w:val="nil"/>
              <w:bottom w:val="single" w:sz="4" w:space="0" w:color="auto"/>
              <w:right w:val="single" w:sz="4" w:space="0" w:color="auto"/>
            </w:tcBorders>
            <w:shd w:val="clear" w:color="auto" w:fill="auto"/>
            <w:vAlign w:val="center"/>
            <w:hideMark/>
          </w:tcPr>
          <w:p w:rsidR="0055753B" w:rsidRPr="0057000C" w:rsidRDefault="00697C2B" w:rsidP="00824812">
            <w:pPr>
              <w:spacing w:after="0" w:line="240" w:lineRule="auto"/>
              <w:ind w:firstLine="0"/>
              <w:jc w:val="center"/>
              <w:rPr>
                <w:color w:val="000000"/>
                <w:sz w:val="16"/>
                <w:szCs w:val="16"/>
              </w:rPr>
            </w:pPr>
            <w:r w:rsidRPr="0057000C">
              <w:rPr>
                <w:rFonts w:eastAsia="Calibri"/>
                <w:color w:val="000000"/>
                <w:sz w:val="16"/>
                <w:szCs w:val="16"/>
                <w:lang w:val="en-US"/>
              </w:rPr>
              <w:t>0,1019</w:t>
            </w:r>
          </w:p>
        </w:tc>
        <w:tc>
          <w:tcPr>
            <w:tcW w:w="389" w:type="pct"/>
            <w:tcBorders>
              <w:top w:val="nil"/>
              <w:left w:val="nil"/>
              <w:bottom w:val="single" w:sz="4" w:space="0" w:color="auto"/>
              <w:right w:val="single" w:sz="4" w:space="0" w:color="auto"/>
            </w:tcBorders>
            <w:shd w:val="clear" w:color="auto" w:fill="auto"/>
            <w:vAlign w:val="center"/>
            <w:hideMark/>
          </w:tcPr>
          <w:p w:rsidR="0055753B" w:rsidRPr="0057000C" w:rsidRDefault="00697C2B" w:rsidP="00824812">
            <w:pPr>
              <w:spacing w:after="0" w:line="240" w:lineRule="auto"/>
              <w:ind w:firstLine="0"/>
              <w:jc w:val="center"/>
              <w:rPr>
                <w:color w:val="000000"/>
                <w:sz w:val="16"/>
                <w:szCs w:val="16"/>
              </w:rPr>
            </w:pPr>
            <w:r w:rsidRPr="0057000C">
              <w:rPr>
                <w:rFonts w:eastAsia="Calibri"/>
                <w:color w:val="000000"/>
                <w:sz w:val="16"/>
                <w:szCs w:val="16"/>
                <w:lang w:val="en-US"/>
              </w:rPr>
              <w:t>306</w:t>
            </w:r>
          </w:p>
        </w:tc>
        <w:tc>
          <w:tcPr>
            <w:tcW w:w="375" w:type="pct"/>
            <w:tcBorders>
              <w:top w:val="nil"/>
              <w:left w:val="nil"/>
              <w:bottom w:val="single" w:sz="4" w:space="0" w:color="auto"/>
              <w:right w:val="single" w:sz="4" w:space="0" w:color="auto"/>
            </w:tcBorders>
            <w:shd w:val="clear" w:color="auto" w:fill="auto"/>
            <w:vAlign w:val="center"/>
            <w:hideMark/>
          </w:tcPr>
          <w:p w:rsidR="0055753B" w:rsidRPr="0057000C" w:rsidRDefault="00697C2B" w:rsidP="00824812">
            <w:pPr>
              <w:spacing w:after="0" w:line="240" w:lineRule="auto"/>
              <w:ind w:firstLine="0"/>
              <w:jc w:val="center"/>
              <w:rPr>
                <w:color w:val="000000"/>
                <w:sz w:val="16"/>
                <w:szCs w:val="16"/>
              </w:rPr>
            </w:pPr>
            <w:r w:rsidRPr="0057000C">
              <w:rPr>
                <w:rFonts w:eastAsia="Calibri"/>
                <w:color w:val="000000"/>
                <w:sz w:val="16"/>
                <w:szCs w:val="16"/>
                <w:lang w:val="en-US"/>
              </w:rPr>
              <w:t>408</w:t>
            </w:r>
          </w:p>
        </w:tc>
        <w:tc>
          <w:tcPr>
            <w:tcW w:w="489" w:type="pct"/>
            <w:tcBorders>
              <w:top w:val="nil"/>
              <w:left w:val="nil"/>
              <w:bottom w:val="single" w:sz="4" w:space="0" w:color="auto"/>
              <w:right w:val="single" w:sz="4" w:space="0" w:color="auto"/>
            </w:tcBorders>
            <w:shd w:val="clear" w:color="auto" w:fill="auto"/>
            <w:vAlign w:val="center"/>
            <w:hideMark/>
          </w:tcPr>
          <w:p w:rsidR="0055753B" w:rsidRPr="0057000C" w:rsidRDefault="00697C2B" w:rsidP="00824812">
            <w:pPr>
              <w:spacing w:after="0" w:line="240" w:lineRule="auto"/>
              <w:ind w:firstLine="0"/>
              <w:jc w:val="center"/>
              <w:rPr>
                <w:color w:val="000000"/>
                <w:sz w:val="16"/>
                <w:szCs w:val="16"/>
              </w:rPr>
            </w:pPr>
            <w:r w:rsidRPr="0057000C">
              <w:rPr>
                <w:rFonts w:eastAsia="Calibri"/>
                <w:color w:val="000000"/>
                <w:sz w:val="16"/>
                <w:szCs w:val="16"/>
                <w:lang w:val="en-US"/>
              </w:rPr>
              <w:t>3</w:t>
            </w:r>
          </w:p>
        </w:tc>
      </w:tr>
      <w:tr w:rsidR="009D74C2" w:rsidTr="00824812">
        <w:trPr>
          <w:trHeight w:val="20"/>
        </w:trPr>
        <w:tc>
          <w:tcPr>
            <w:tcW w:w="436" w:type="pct"/>
            <w:tcBorders>
              <w:top w:val="nil"/>
              <w:left w:val="single" w:sz="4" w:space="0" w:color="auto"/>
              <w:bottom w:val="single" w:sz="4" w:space="0" w:color="auto"/>
              <w:right w:val="single" w:sz="4" w:space="0" w:color="auto"/>
            </w:tcBorders>
            <w:shd w:val="clear" w:color="auto" w:fill="auto"/>
            <w:vAlign w:val="center"/>
            <w:hideMark/>
          </w:tcPr>
          <w:p w:rsidR="0055753B" w:rsidRPr="0057000C" w:rsidRDefault="00697C2B" w:rsidP="00824812">
            <w:pPr>
              <w:spacing w:after="0" w:line="240" w:lineRule="auto"/>
              <w:ind w:firstLine="0"/>
              <w:jc w:val="center"/>
              <w:rPr>
                <w:color w:val="000000"/>
                <w:sz w:val="16"/>
                <w:szCs w:val="16"/>
              </w:rPr>
            </w:pPr>
            <w:r w:rsidRPr="0057000C">
              <w:rPr>
                <w:rFonts w:eastAsia="Calibri"/>
                <w:color w:val="000000"/>
                <w:sz w:val="16"/>
                <w:szCs w:val="16"/>
                <w:lang w:val="en-US"/>
              </w:rPr>
              <w:t>ОКС № 1.18</w:t>
            </w:r>
          </w:p>
        </w:tc>
        <w:tc>
          <w:tcPr>
            <w:tcW w:w="1802" w:type="pct"/>
            <w:tcBorders>
              <w:top w:val="nil"/>
              <w:left w:val="nil"/>
              <w:bottom w:val="single" w:sz="4" w:space="0" w:color="auto"/>
              <w:right w:val="single" w:sz="4" w:space="0" w:color="auto"/>
            </w:tcBorders>
            <w:shd w:val="clear" w:color="auto" w:fill="auto"/>
            <w:vAlign w:val="center"/>
            <w:hideMark/>
          </w:tcPr>
          <w:p w:rsidR="0055753B" w:rsidRPr="0057000C" w:rsidRDefault="00697C2B" w:rsidP="00824812">
            <w:pPr>
              <w:spacing w:after="0" w:line="240" w:lineRule="auto"/>
              <w:ind w:firstLine="0"/>
              <w:rPr>
                <w:color w:val="000000"/>
                <w:sz w:val="16"/>
                <w:szCs w:val="16"/>
              </w:rPr>
            </w:pPr>
            <w:r w:rsidRPr="0057000C">
              <w:rPr>
                <w:rFonts w:eastAsia="Calibri"/>
                <w:color w:val="000000"/>
                <w:sz w:val="16"/>
                <w:szCs w:val="16"/>
              </w:rPr>
              <w:t>Размещение жилого дома, выращивание сельскохозяйственных культур, размещение индивидуальных гаражей и хозяйственных построек</w:t>
            </w:r>
          </w:p>
        </w:tc>
        <w:tc>
          <w:tcPr>
            <w:tcW w:w="1070" w:type="pct"/>
            <w:tcBorders>
              <w:top w:val="nil"/>
              <w:left w:val="nil"/>
              <w:bottom w:val="single" w:sz="4" w:space="0" w:color="auto"/>
              <w:right w:val="single" w:sz="4" w:space="0" w:color="auto"/>
            </w:tcBorders>
            <w:shd w:val="clear" w:color="auto" w:fill="auto"/>
            <w:vAlign w:val="center"/>
            <w:hideMark/>
          </w:tcPr>
          <w:p w:rsidR="0055753B" w:rsidRPr="0057000C" w:rsidRDefault="00697C2B" w:rsidP="00824812">
            <w:pPr>
              <w:spacing w:after="0" w:line="240" w:lineRule="auto"/>
              <w:ind w:firstLine="0"/>
              <w:rPr>
                <w:color w:val="000000"/>
                <w:sz w:val="16"/>
                <w:szCs w:val="16"/>
              </w:rPr>
            </w:pPr>
            <w:r w:rsidRPr="0057000C">
              <w:rPr>
                <w:rFonts w:eastAsia="Calibri"/>
                <w:color w:val="000000"/>
                <w:sz w:val="16"/>
                <w:szCs w:val="16"/>
                <w:lang w:val="en-US"/>
              </w:rPr>
              <w:t>Для индивидуального жилищного строительства</w:t>
            </w:r>
          </w:p>
        </w:tc>
        <w:tc>
          <w:tcPr>
            <w:tcW w:w="439" w:type="pct"/>
            <w:tcBorders>
              <w:top w:val="nil"/>
              <w:left w:val="nil"/>
              <w:bottom w:val="single" w:sz="4" w:space="0" w:color="auto"/>
              <w:right w:val="single" w:sz="4" w:space="0" w:color="auto"/>
            </w:tcBorders>
            <w:shd w:val="clear" w:color="auto" w:fill="auto"/>
            <w:vAlign w:val="center"/>
            <w:hideMark/>
          </w:tcPr>
          <w:p w:rsidR="0055753B" w:rsidRPr="0057000C" w:rsidRDefault="00697C2B" w:rsidP="00824812">
            <w:pPr>
              <w:spacing w:after="0" w:line="240" w:lineRule="auto"/>
              <w:ind w:firstLine="0"/>
              <w:jc w:val="center"/>
              <w:rPr>
                <w:color w:val="000000"/>
                <w:sz w:val="16"/>
                <w:szCs w:val="16"/>
              </w:rPr>
            </w:pPr>
            <w:r w:rsidRPr="0057000C">
              <w:rPr>
                <w:rFonts w:eastAsia="Calibri"/>
                <w:color w:val="000000"/>
                <w:sz w:val="16"/>
                <w:szCs w:val="16"/>
                <w:lang w:val="en-US"/>
              </w:rPr>
              <w:t>0,0948</w:t>
            </w:r>
          </w:p>
        </w:tc>
        <w:tc>
          <w:tcPr>
            <w:tcW w:w="389" w:type="pct"/>
            <w:tcBorders>
              <w:top w:val="nil"/>
              <w:left w:val="nil"/>
              <w:bottom w:val="single" w:sz="4" w:space="0" w:color="auto"/>
              <w:right w:val="single" w:sz="4" w:space="0" w:color="auto"/>
            </w:tcBorders>
            <w:shd w:val="clear" w:color="auto" w:fill="auto"/>
            <w:vAlign w:val="center"/>
            <w:hideMark/>
          </w:tcPr>
          <w:p w:rsidR="0055753B" w:rsidRPr="0057000C" w:rsidRDefault="00697C2B" w:rsidP="00824812">
            <w:pPr>
              <w:spacing w:after="0" w:line="240" w:lineRule="auto"/>
              <w:ind w:firstLine="0"/>
              <w:jc w:val="center"/>
              <w:rPr>
                <w:color w:val="000000"/>
                <w:sz w:val="16"/>
                <w:szCs w:val="16"/>
              </w:rPr>
            </w:pPr>
            <w:r w:rsidRPr="0057000C">
              <w:rPr>
                <w:rFonts w:eastAsia="Calibri"/>
                <w:color w:val="000000"/>
                <w:sz w:val="16"/>
                <w:szCs w:val="16"/>
                <w:lang w:val="en-US"/>
              </w:rPr>
              <w:t>284</w:t>
            </w:r>
          </w:p>
        </w:tc>
        <w:tc>
          <w:tcPr>
            <w:tcW w:w="375" w:type="pct"/>
            <w:tcBorders>
              <w:top w:val="nil"/>
              <w:left w:val="nil"/>
              <w:bottom w:val="single" w:sz="4" w:space="0" w:color="auto"/>
              <w:right w:val="single" w:sz="4" w:space="0" w:color="auto"/>
            </w:tcBorders>
            <w:shd w:val="clear" w:color="auto" w:fill="auto"/>
            <w:vAlign w:val="center"/>
            <w:hideMark/>
          </w:tcPr>
          <w:p w:rsidR="0055753B" w:rsidRPr="0057000C" w:rsidRDefault="00697C2B" w:rsidP="00824812">
            <w:pPr>
              <w:spacing w:after="0" w:line="240" w:lineRule="auto"/>
              <w:ind w:firstLine="0"/>
              <w:jc w:val="center"/>
              <w:rPr>
                <w:color w:val="000000"/>
                <w:sz w:val="16"/>
                <w:szCs w:val="16"/>
              </w:rPr>
            </w:pPr>
            <w:r w:rsidRPr="0057000C">
              <w:rPr>
                <w:rFonts w:eastAsia="Calibri"/>
                <w:color w:val="000000"/>
                <w:sz w:val="16"/>
                <w:szCs w:val="16"/>
                <w:lang w:val="en-US"/>
              </w:rPr>
              <w:t>379</w:t>
            </w:r>
          </w:p>
        </w:tc>
        <w:tc>
          <w:tcPr>
            <w:tcW w:w="489" w:type="pct"/>
            <w:tcBorders>
              <w:top w:val="nil"/>
              <w:left w:val="nil"/>
              <w:bottom w:val="single" w:sz="4" w:space="0" w:color="auto"/>
              <w:right w:val="single" w:sz="4" w:space="0" w:color="auto"/>
            </w:tcBorders>
            <w:shd w:val="clear" w:color="auto" w:fill="auto"/>
            <w:vAlign w:val="center"/>
            <w:hideMark/>
          </w:tcPr>
          <w:p w:rsidR="0055753B" w:rsidRPr="0057000C" w:rsidRDefault="00697C2B" w:rsidP="00824812">
            <w:pPr>
              <w:spacing w:after="0" w:line="240" w:lineRule="auto"/>
              <w:ind w:firstLine="0"/>
              <w:jc w:val="center"/>
              <w:rPr>
                <w:color w:val="000000"/>
                <w:sz w:val="16"/>
                <w:szCs w:val="16"/>
              </w:rPr>
            </w:pPr>
            <w:r w:rsidRPr="0057000C">
              <w:rPr>
                <w:rFonts w:eastAsia="Calibri"/>
                <w:color w:val="000000"/>
                <w:sz w:val="16"/>
                <w:szCs w:val="16"/>
                <w:lang w:val="en-US"/>
              </w:rPr>
              <w:t>3</w:t>
            </w:r>
          </w:p>
        </w:tc>
      </w:tr>
      <w:tr w:rsidR="009D74C2" w:rsidTr="00824812">
        <w:trPr>
          <w:trHeight w:val="20"/>
        </w:trPr>
        <w:tc>
          <w:tcPr>
            <w:tcW w:w="436" w:type="pct"/>
            <w:tcBorders>
              <w:top w:val="nil"/>
              <w:left w:val="single" w:sz="4" w:space="0" w:color="auto"/>
              <w:bottom w:val="single" w:sz="4" w:space="0" w:color="auto"/>
              <w:right w:val="single" w:sz="4" w:space="0" w:color="auto"/>
            </w:tcBorders>
            <w:shd w:val="clear" w:color="auto" w:fill="auto"/>
            <w:vAlign w:val="center"/>
            <w:hideMark/>
          </w:tcPr>
          <w:p w:rsidR="0055753B" w:rsidRPr="0057000C" w:rsidRDefault="00697C2B" w:rsidP="00824812">
            <w:pPr>
              <w:spacing w:after="0" w:line="240" w:lineRule="auto"/>
              <w:ind w:firstLine="0"/>
              <w:jc w:val="center"/>
              <w:rPr>
                <w:color w:val="000000"/>
                <w:sz w:val="16"/>
                <w:szCs w:val="16"/>
              </w:rPr>
            </w:pPr>
            <w:r w:rsidRPr="0057000C">
              <w:rPr>
                <w:rFonts w:eastAsia="Calibri"/>
                <w:color w:val="000000"/>
                <w:sz w:val="16"/>
                <w:szCs w:val="16"/>
                <w:lang w:val="en-US"/>
              </w:rPr>
              <w:t>ОКС № 1.19</w:t>
            </w:r>
          </w:p>
        </w:tc>
        <w:tc>
          <w:tcPr>
            <w:tcW w:w="1802" w:type="pct"/>
            <w:tcBorders>
              <w:top w:val="nil"/>
              <w:left w:val="nil"/>
              <w:bottom w:val="single" w:sz="4" w:space="0" w:color="auto"/>
              <w:right w:val="single" w:sz="4" w:space="0" w:color="auto"/>
            </w:tcBorders>
            <w:shd w:val="clear" w:color="auto" w:fill="auto"/>
            <w:vAlign w:val="center"/>
            <w:hideMark/>
          </w:tcPr>
          <w:p w:rsidR="0055753B" w:rsidRPr="0057000C" w:rsidRDefault="00697C2B" w:rsidP="00824812">
            <w:pPr>
              <w:spacing w:after="0" w:line="240" w:lineRule="auto"/>
              <w:ind w:firstLine="0"/>
              <w:rPr>
                <w:color w:val="000000"/>
                <w:sz w:val="16"/>
                <w:szCs w:val="16"/>
              </w:rPr>
            </w:pPr>
            <w:r w:rsidRPr="0057000C">
              <w:rPr>
                <w:rFonts w:eastAsia="Calibri"/>
                <w:color w:val="000000"/>
                <w:sz w:val="16"/>
                <w:szCs w:val="16"/>
              </w:rPr>
              <w:t xml:space="preserve">Размещение жилого дома, выращивание </w:t>
            </w:r>
            <w:r w:rsidRPr="0057000C">
              <w:rPr>
                <w:rFonts w:eastAsia="Calibri"/>
                <w:color w:val="000000"/>
                <w:sz w:val="16"/>
                <w:szCs w:val="16"/>
              </w:rPr>
              <w:t>сельскохозяйственных культур, размещение индивидуальных гаражей и хозяйственных построек</w:t>
            </w:r>
          </w:p>
        </w:tc>
        <w:tc>
          <w:tcPr>
            <w:tcW w:w="1070" w:type="pct"/>
            <w:tcBorders>
              <w:top w:val="nil"/>
              <w:left w:val="nil"/>
              <w:bottom w:val="single" w:sz="4" w:space="0" w:color="auto"/>
              <w:right w:val="single" w:sz="4" w:space="0" w:color="auto"/>
            </w:tcBorders>
            <w:shd w:val="clear" w:color="auto" w:fill="auto"/>
            <w:vAlign w:val="center"/>
            <w:hideMark/>
          </w:tcPr>
          <w:p w:rsidR="0055753B" w:rsidRPr="0057000C" w:rsidRDefault="00697C2B" w:rsidP="00824812">
            <w:pPr>
              <w:spacing w:after="0" w:line="240" w:lineRule="auto"/>
              <w:ind w:firstLine="0"/>
              <w:rPr>
                <w:color w:val="000000"/>
                <w:sz w:val="16"/>
                <w:szCs w:val="16"/>
              </w:rPr>
            </w:pPr>
            <w:r w:rsidRPr="0057000C">
              <w:rPr>
                <w:rFonts w:eastAsia="Calibri"/>
                <w:color w:val="000000"/>
                <w:sz w:val="16"/>
                <w:szCs w:val="16"/>
                <w:lang w:val="en-US"/>
              </w:rPr>
              <w:t>Для индивидуального жилищного строительства</w:t>
            </w:r>
          </w:p>
        </w:tc>
        <w:tc>
          <w:tcPr>
            <w:tcW w:w="439" w:type="pct"/>
            <w:tcBorders>
              <w:top w:val="nil"/>
              <w:left w:val="nil"/>
              <w:bottom w:val="single" w:sz="4" w:space="0" w:color="auto"/>
              <w:right w:val="single" w:sz="4" w:space="0" w:color="auto"/>
            </w:tcBorders>
            <w:shd w:val="clear" w:color="auto" w:fill="auto"/>
            <w:vAlign w:val="center"/>
            <w:hideMark/>
          </w:tcPr>
          <w:p w:rsidR="0055753B" w:rsidRPr="0057000C" w:rsidRDefault="00697C2B" w:rsidP="00824812">
            <w:pPr>
              <w:spacing w:after="0" w:line="240" w:lineRule="auto"/>
              <w:ind w:firstLine="0"/>
              <w:jc w:val="center"/>
              <w:rPr>
                <w:color w:val="000000"/>
                <w:sz w:val="16"/>
                <w:szCs w:val="16"/>
              </w:rPr>
            </w:pPr>
            <w:r w:rsidRPr="0057000C">
              <w:rPr>
                <w:rFonts w:eastAsia="Calibri"/>
                <w:color w:val="000000"/>
                <w:sz w:val="16"/>
                <w:szCs w:val="16"/>
                <w:lang w:val="en-US"/>
              </w:rPr>
              <w:t>0,3098</w:t>
            </w:r>
          </w:p>
        </w:tc>
        <w:tc>
          <w:tcPr>
            <w:tcW w:w="389" w:type="pct"/>
            <w:tcBorders>
              <w:top w:val="nil"/>
              <w:left w:val="nil"/>
              <w:bottom w:val="single" w:sz="4" w:space="0" w:color="auto"/>
              <w:right w:val="single" w:sz="4" w:space="0" w:color="auto"/>
            </w:tcBorders>
            <w:shd w:val="clear" w:color="auto" w:fill="auto"/>
            <w:vAlign w:val="center"/>
            <w:hideMark/>
          </w:tcPr>
          <w:p w:rsidR="0055753B" w:rsidRPr="0057000C" w:rsidRDefault="00697C2B" w:rsidP="00824812">
            <w:pPr>
              <w:spacing w:after="0" w:line="240" w:lineRule="auto"/>
              <w:ind w:firstLine="0"/>
              <w:jc w:val="center"/>
              <w:rPr>
                <w:color w:val="000000"/>
                <w:sz w:val="16"/>
                <w:szCs w:val="16"/>
              </w:rPr>
            </w:pPr>
            <w:r w:rsidRPr="0057000C">
              <w:rPr>
                <w:rFonts w:eastAsia="Calibri"/>
                <w:color w:val="000000"/>
                <w:sz w:val="16"/>
                <w:szCs w:val="16"/>
                <w:lang w:val="en-US"/>
              </w:rPr>
              <w:t>929</w:t>
            </w:r>
          </w:p>
        </w:tc>
        <w:tc>
          <w:tcPr>
            <w:tcW w:w="375" w:type="pct"/>
            <w:tcBorders>
              <w:top w:val="nil"/>
              <w:left w:val="nil"/>
              <w:bottom w:val="single" w:sz="4" w:space="0" w:color="auto"/>
              <w:right w:val="single" w:sz="4" w:space="0" w:color="auto"/>
            </w:tcBorders>
            <w:shd w:val="clear" w:color="auto" w:fill="auto"/>
            <w:vAlign w:val="center"/>
            <w:hideMark/>
          </w:tcPr>
          <w:p w:rsidR="0055753B" w:rsidRPr="0057000C" w:rsidRDefault="00697C2B" w:rsidP="00824812">
            <w:pPr>
              <w:spacing w:after="0" w:line="240" w:lineRule="auto"/>
              <w:ind w:firstLine="0"/>
              <w:jc w:val="center"/>
              <w:rPr>
                <w:color w:val="000000"/>
                <w:sz w:val="16"/>
                <w:szCs w:val="16"/>
              </w:rPr>
            </w:pPr>
            <w:r w:rsidRPr="0057000C">
              <w:rPr>
                <w:rFonts w:eastAsia="Calibri"/>
                <w:color w:val="000000"/>
                <w:sz w:val="16"/>
                <w:szCs w:val="16"/>
                <w:lang w:val="en-US"/>
              </w:rPr>
              <w:t>1239</w:t>
            </w:r>
          </w:p>
        </w:tc>
        <w:tc>
          <w:tcPr>
            <w:tcW w:w="489" w:type="pct"/>
            <w:tcBorders>
              <w:top w:val="nil"/>
              <w:left w:val="nil"/>
              <w:bottom w:val="single" w:sz="4" w:space="0" w:color="auto"/>
              <w:right w:val="single" w:sz="4" w:space="0" w:color="auto"/>
            </w:tcBorders>
            <w:shd w:val="clear" w:color="auto" w:fill="auto"/>
            <w:vAlign w:val="center"/>
            <w:hideMark/>
          </w:tcPr>
          <w:p w:rsidR="0055753B" w:rsidRPr="0057000C" w:rsidRDefault="00697C2B" w:rsidP="00824812">
            <w:pPr>
              <w:spacing w:after="0" w:line="240" w:lineRule="auto"/>
              <w:ind w:firstLine="0"/>
              <w:jc w:val="center"/>
              <w:rPr>
                <w:color w:val="000000"/>
                <w:sz w:val="16"/>
                <w:szCs w:val="16"/>
              </w:rPr>
            </w:pPr>
            <w:r w:rsidRPr="0057000C">
              <w:rPr>
                <w:rFonts w:eastAsia="Calibri"/>
                <w:color w:val="000000"/>
                <w:sz w:val="16"/>
                <w:szCs w:val="16"/>
                <w:lang w:val="en-US"/>
              </w:rPr>
              <w:t>3</w:t>
            </w:r>
          </w:p>
        </w:tc>
      </w:tr>
      <w:tr w:rsidR="009D74C2" w:rsidTr="00824812">
        <w:trPr>
          <w:trHeight w:val="20"/>
        </w:trPr>
        <w:tc>
          <w:tcPr>
            <w:tcW w:w="436" w:type="pct"/>
            <w:tcBorders>
              <w:top w:val="nil"/>
              <w:left w:val="single" w:sz="4" w:space="0" w:color="auto"/>
              <w:bottom w:val="single" w:sz="4" w:space="0" w:color="auto"/>
              <w:right w:val="single" w:sz="4" w:space="0" w:color="auto"/>
            </w:tcBorders>
            <w:shd w:val="clear" w:color="auto" w:fill="auto"/>
            <w:vAlign w:val="center"/>
            <w:hideMark/>
          </w:tcPr>
          <w:p w:rsidR="0055753B" w:rsidRPr="0057000C" w:rsidRDefault="00697C2B" w:rsidP="00824812">
            <w:pPr>
              <w:spacing w:after="0" w:line="240" w:lineRule="auto"/>
              <w:ind w:firstLine="0"/>
              <w:jc w:val="center"/>
              <w:rPr>
                <w:color w:val="000000"/>
                <w:sz w:val="16"/>
                <w:szCs w:val="16"/>
              </w:rPr>
            </w:pPr>
            <w:r w:rsidRPr="0057000C">
              <w:rPr>
                <w:rFonts w:eastAsia="Calibri"/>
                <w:color w:val="000000"/>
                <w:sz w:val="16"/>
                <w:szCs w:val="16"/>
                <w:lang w:val="en-US"/>
              </w:rPr>
              <w:t>ОКС № 1.20</w:t>
            </w:r>
          </w:p>
        </w:tc>
        <w:tc>
          <w:tcPr>
            <w:tcW w:w="1802" w:type="pct"/>
            <w:tcBorders>
              <w:top w:val="nil"/>
              <w:left w:val="nil"/>
              <w:bottom w:val="single" w:sz="4" w:space="0" w:color="auto"/>
              <w:right w:val="single" w:sz="4" w:space="0" w:color="auto"/>
            </w:tcBorders>
            <w:shd w:val="clear" w:color="auto" w:fill="auto"/>
            <w:vAlign w:val="center"/>
            <w:hideMark/>
          </w:tcPr>
          <w:p w:rsidR="0055753B" w:rsidRPr="0057000C" w:rsidRDefault="00697C2B" w:rsidP="00824812">
            <w:pPr>
              <w:spacing w:after="0" w:line="240" w:lineRule="auto"/>
              <w:ind w:firstLine="0"/>
              <w:rPr>
                <w:color w:val="000000"/>
                <w:sz w:val="16"/>
                <w:szCs w:val="16"/>
              </w:rPr>
            </w:pPr>
            <w:r w:rsidRPr="0057000C">
              <w:rPr>
                <w:rFonts w:eastAsia="Calibri"/>
                <w:color w:val="000000"/>
                <w:sz w:val="16"/>
                <w:szCs w:val="16"/>
              </w:rPr>
              <w:t xml:space="preserve">Размещение жилого дома, выращивание сельскохозяйственных культур, размещение индивидуальных </w:t>
            </w:r>
            <w:r w:rsidRPr="0057000C">
              <w:rPr>
                <w:rFonts w:eastAsia="Calibri"/>
                <w:color w:val="000000"/>
                <w:sz w:val="16"/>
                <w:szCs w:val="16"/>
              </w:rPr>
              <w:t>гаражей и хозяйственных построек</w:t>
            </w:r>
          </w:p>
        </w:tc>
        <w:tc>
          <w:tcPr>
            <w:tcW w:w="1070" w:type="pct"/>
            <w:tcBorders>
              <w:top w:val="nil"/>
              <w:left w:val="nil"/>
              <w:bottom w:val="single" w:sz="4" w:space="0" w:color="auto"/>
              <w:right w:val="single" w:sz="4" w:space="0" w:color="auto"/>
            </w:tcBorders>
            <w:shd w:val="clear" w:color="auto" w:fill="auto"/>
            <w:vAlign w:val="center"/>
            <w:hideMark/>
          </w:tcPr>
          <w:p w:rsidR="0055753B" w:rsidRPr="0057000C" w:rsidRDefault="00697C2B" w:rsidP="00824812">
            <w:pPr>
              <w:spacing w:after="0" w:line="240" w:lineRule="auto"/>
              <w:ind w:firstLine="0"/>
              <w:rPr>
                <w:color w:val="000000"/>
                <w:sz w:val="16"/>
                <w:szCs w:val="16"/>
              </w:rPr>
            </w:pPr>
            <w:r w:rsidRPr="0057000C">
              <w:rPr>
                <w:rFonts w:eastAsia="Calibri"/>
                <w:color w:val="000000"/>
                <w:sz w:val="16"/>
                <w:szCs w:val="16"/>
                <w:lang w:val="en-US"/>
              </w:rPr>
              <w:t>Для индивидуального жилищного строительства</w:t>
            </w:r>
          </w:p>
        </w:tc>
        <w:tc>
          <w:tcPr>
            <w:tcW w:w="439" w:type="pct"/>
            <w:tcBorders>
              <w:top w:val="nil"/>
              <w:left w:val="nil"/>
              <w:bottom w:val="single" w:sz="4" w:space="0" w:color="auto"/>
              <w:right w:val="single" w:sz="4" w:space="0" w:color="auto"/>
            </w:tcBorders>
            <w:shd w:val="clear" w:color="auto" w:fill="auto"/>
            <w:vAlign w:val="center"/>
            <w:hideMark/>
          </w:tcPr>
          <w:p w:rsidR="0055753B" w:rsidRPr="0057000C" w:rsidRDefault="00697C2B" w:rsidP="00824812">
            <w:pPr>
              <w:spacing w:after="0" w:line="240" w:lineRule="auto"/>
              <w:ind w:firstLine="0"/>
              <w:jc w:val="center"/>
              <w:rPr>
                <w:color w:val="000000"/>
                <w:sz w:val="16"/>
                <w:szCs w:val="16"/>
              </w:rPr>
            </w:pPr>
            <w:r w:rsidRPr="0057000C">
              <w:rPr>
                <w:rFonts w:eastAsia="Calibri"/>
                <w:color w:val="000000"/>
                <w:sz w:val="16"/>
                <w:szCs w:val="16"/>
                <w:lang w:val="en-US"/>
              </w:rPr>
              <w:t>0,1053</w:t>
            </w:r>
          </w:p>
        </w:tc>
        <w:tc>
          <w:tcPr>
            <w:tcW w:w="389" w:type="pct"/>
            <w:tcBorders>
              <w:top w:val="nil"/>
              <w:left w:val="nil"/>
              <w:bottom w:val="single" w:sz="4" w:space="0" w:color="auto"/>
              <w:right w:val="single" w:sz="4" w:space="0" w:color="auto"/>
            </w:tcBorders>
            <w:shd w:val="clear" w:color="auto" w:fill="auto"/>
            <w:vAlign w:val="center"/>
            <w:hideMark/>
          </w:tcPr>
          <w:p w:rsidR="0055753B" w:rsidRPr="0057000C" w:rsidRDefault="00697C2B" w:rsidP="00824812">
            <w:pPr>
              <w:spacing w:after="0" w:line="240" w:lineRule="auto"/>
              <w:ind w:firstLine="0"/>
              <w:jc w:val="center"/>
              <w:rPr>
                <w:color w:val="000000"/>
                <w:sz w:val="16"/>
                <w:szCs w:val="16"/>
              </w:rPr>
            </w:pPr>
            <w:r w:rsidRPr="0057000C">
              <w:rPr>
                <w:rFonts w:eastAsia="Calibri"/>
                <w:color w:val="000000"/>
                <w:sz w:val="16"/>
                <w:szCs w:val="16"/>
                <w:lang w:val="en-US"/>
              </w:rPr>
              <w:t>316</w:t>
            </w:r>
          </w:p>
        </w:tc>
        <w:tc>
          <w:tcPr>
            <w:tcW w:w="375" w:type="pct"/>
            <w:tcBorders>
              <w:top w:val="nil"/>
              <w:left w:val="nil"/>
              <w:bottom w:val="single" w:sz="4" w:space="0" w:color="auto"/>
              <w:right w:val="single" w:sz="4" w:space="0" w:color="auto"/>
            </w:tcBorders>
            <w:shd w:val="clear" w:color="auto" w:fill="auto"/>
            <w:vAlign w:val="center"/>
            <w:hideMark/>
          </w:tcPr>
          <w:p w:rsidR="0055753B" w:rsidRPr="0057000C" w:rsidRDefault="00697C2B" w:rsidP="00824812">
            <w:pPr>
              <w:spacing w:after="0" w:line="240" w:lineRule="auto"/>
              <w:ind w:firstLine="0"/>
              <w:jc w:val="center"/>
              <w:rPr>
                <w:color w:val="000000"/>
                <w:sz w:val="16"/>
                <w:szCs w:val="16"/>
              </w:rPr>
            </w:pPr>
            <w:r w:rsidRPr="0057000C">
              <w:rPr>
                <w:rFonts w:eastAsia="Calibri"/>
                <w:color w:val="000000"/>
                <w:sz w:val="16"/>
                <w:szCs w:val="16"/>
                <w:lang w:val="en-US"/>
              </w:rPr>
              <w:t>421</w:t>
            </w:r>
          </w:p>
        </w:tc>
        <w:tc>
          <w:tcPr>
            <w:tcW w:w="489" w:type="pct"/>
            <w:tcBorders>
              <w:top w:val="nil"/>
              <w:left w:val="nil"/>
              <w:bottom w:val="single" w:sz="4" w:space="0" w:color="auto"/>
              <w:right w:val="single" w:sz="4" w:space="0" w:color="auto"/>
            </w:tcBorders>
            <w:shd w:val="clear" w:color="auto" w:fill="auto"/>
            <w:vAlign w:val="center"/>
            <w:hideMark/>
          </w:tcPr>
          <w:p w:rsidR="0055753B" w:rsidRPr="0057000C" w:rsidRDefault="00697C2B" w:rsidP="00824812">
            <w:pPr>
              <w:spacing w:after="0" w:line="240" w:lineRule="auto"/>
              <w:ind w:firstLine="0"/>
              <w:jc w:val="center"/>
              <w:rPr>
                <w:color w:val="000000"/>
                <w:sz w:val="16"/>
                <w:szCs w:val="16"/>
              </w:rPr>
            </w:pPr>
            <w:r w:rsidRPr="0057000C">
              <w:rPr>
                <w:rFonts w:eastAsia="Calibri"/>
                <w:color w:val="000000"/>
                <w:sz w:val="16"/>
                <w:szCs w:val="16"/>
                <w:lang w:val="en-US"/>
              </w:rPr>
              <w:t>3</w:t>
            </w:r>
          </w:p>
        </w:tc>
      </w:tr>
      <w:tr w:rsidR="009D74C2" w:rsidTr="00824812">
        <w:trPr>
          <w:trHeight w:val="20"/>
        </w:trPr>
        <w:tc>
          <w:tcPr>
            <w:tcW w:w="436" w:type="pct"/>
            <w:tcBorders>
              <w:top w:val="nil"/>
              <w:left w:val="single" w:sz="4" w:space="0" w:color="auto"/>
              <w:bottom w:val="single" w:sz="4" w:space="0" w:color="auto"/>
              <w:right w:val="single" w:sz="4" w:space="0" w:color="auto"/>
            </w:tcBorders>
            <w:shd w:val="clear" w:color="auto" w:fill="auto"/>
            <w:vAlign w:val="center"/>
            <w:hideMark/>
          </w:tcPr>
          <w:p w:rsidR="0055753B" w:rsidRPr="0057000C" w:rsidRDefault="00697C2B" w:rsidP="00824812">
            <w:pPr>
              <w:spacing w:after="0" w:line="240" w:lineRule="auto"/>
              <w:ind w:firstLine="0"/>
              <w:jc w:val="center"/>
              <w:rPr>
                <w:color w:val="000000"/>
                <w:sz w:val="16"/>
                <w:szCs w:val="16"/>
              </w:rPr>
            </w:pPr>
            <w:r w:rsidRPr="0057000C">
              <w:rPr>
                <w:rFonts w:eastAsia="Calibri"/>
                <w:color w:val="000000"/>
                <w:sz w:val="16"/>
                <w:szCs w:val="16"/>
                <w:lang w:val="en-US"/>
              </w:rPr>
              <w:t>ОКС № 1.21</w:t>
            </w:r>
          </w:p>
        </w:tc>
        <w:tc>
          <w:tcPr>
            <w:tcW w:w="1802" w:type="pct"/>
            <w:tcBorders>
              <w:top w:val="nil"/>
              <w:left w:val="nil"/>
              <w:bottom w:val="single" w:sz="4" w:space="0" w:color="auto"/>
              <w:right w:val="single" w:sz="4" w:space="0" w:color="auto"/>
            </w:tcBorders>
            <w:shd w:val="clear" w:color="auto" w:fill="auto"/>
            <w:vAlign w:val="center"/>
            <w:hideMark/>
          </w:tcPr>
          <w:p w:rsidR="0055753B" w:rsidRPr="0057000C" w:rsidRDefault="00697C2B" w:rsidP="00824812">
            <w:pPr>
              <w:spacing w:after="0" w:line="240" w:lineRule="auto"/>
              <w:ind w:firstLine="0"/>
              <w:rPr>
                <w:color w:val="000000"/>
                <w:sz w:val="16"/>
                <w:szCs w:val="16"/>
              </w:rPr>
            </w:pPr>
            <w:r w:rsidRPr="0057000C">
              <w:rPr>
                <w:rFonts w:eastAsia="Calibri"/>
                <w:color w:val="000000"/>
                <w:sz w:val="16"/>
                <w:szCs w:val="16"/>
              </w:rPr>
              <w:t>Размещение жилого дома, выращивание сельскохозяйственных культур, размещение индивидуальных гаражей и хозяйственных построек</w:t>
            </w:r>
          </w:p>
        </w:tc>
        <w:tc>
          <w:tcPr>
            <w:tcW w:w="1070" w:type="pct"/>
            <w:tcBorders>
              <w:top w:val="nil"/>
              <w:left w:val="nil"/>
              <w:bottom w:val="single" w:sz="4" w:space="0" w:color="auto"/>
              <w:right w:val="single" w:sz="4" w:space="0" w:color="auto"/>
            </w:tcBorders>
            <w:shd w:val="clear" w:color="auto" w:fill="auto"/>
            <w:vAlign w:val="center"/>
            <w:hideMark/>
          </w:tcPr>
          <w:p w:rsidR="0055753B" w:rsidRPr="0057000C" w:rsidRDefault="00697C2B" w:rsidP="00824812">
            <w:pPr>
              <w:spacing w:after="0" w:line="240" w:lineRule="auto"/>
              <w:ind w:firstLine="0"/>
              <w:rPr>
                <w:color w:val="000000"/>
                <w:sz w:val="16"/>
                <w:szCs w:val="16"/>
              </w:rPr>
            </w:pPr>
            <w:r w:rsidRPr="0057000C">
              <w:rPr>
                <w:rFonts w:eastAsia="Calibri"/>
                <w:color w:val="000000"/>
                <w:sz w:val="16"/>
                <w:szCs w:val="16"/>
                <w:lang w:val="en-US"/>
              </w:rPr>
              <w:t xml:space="preserve">Для индивидуального </w:t>
            </w:r>
            <w:r w:rsidRPr="0057000C">
              <w:rPr>
                <w:rFonts w:eastAsia="Calibri"/>
                <w:color w:val="000000"/>
                <w:sz w:val="16"/>
                <w:szCs w:val="16"/>
                <w:lang w:val="en-US"/>
              </w:rPr>
              <w:t>жилищного строительства</w:t>
            </w:r>
          </w:p>
        </w:tc>
        <w:tc>
          <w:tcPr>
            <w:tcW w:w="439" w:type="pct"/>
            <w:tcBorders>
              <w:top w:val="nil"/>
              <w:left w:val="nil"/>
              <w:bottom w:val="single" w:sz="4" w:space="0" w:color="auto"/>
              <w:right w:val="single" w:sz="4" w:space="0" w:color="auto"/>
            </w:tcBorders>
            <w:shd w:val="clear" w:color="auto" w:fill="auto"/>
            <w:vAlign w:val="center"/>
            <w:hideMark/>
          </w:tcPr>
          <w:p w:rsidR="0055753B" w:rsidRPr="0057000C" w:rsidRDefault="00697C2B" w:rsidP="00824812">
            <w:pPr>
              <w:spacing w:after="0" w:line="240" w:lineRule="auto"/>
              <w:ind w:firstLine="0"/>
              <w:jc w:val="center"/>
              <w:rPr>
                <w:color w:val="000000"/>
                <w:sz w:val="16"/>
                <w:szCs w:val="16"/>
              </w:rPr>
            </w:pPr>
            <w:r w:rsidRPr="0057000C">
              <w:rPr>
                <w:rFonts w:eastAsia="Calibri"/>
                <w:color w:val="000000"/>
                <w:sz w:val="16"/>
                <w:szCs w:val="16"/>
                <w:lang w:val="en-US"/>
              </w:rPr>
              <w:t>1,1825</w:t>
            </w:r>
          </w:p>
        </w:tc>
        <w:tc>
          <w:tcPr>
            <w:tcW w:w="389" w:type="pct"/>
            <w:tcBorders>
              <w:top w:val="nil"/>
              <w:left w:val="nil"/>
              <w:bottom w:val="single" w:sz="4" w:space="0" w:color="auto"/>
              <w:right w:val="single" w:sz="4" w:space="0" w:color="auto"/>
            </w:tcBorders>
            <w:shd w:val="clear" w:color="auto" w:fill="auto"/>
            <w:vAlign w:val="center"/>
            <w:hideMark/>
          </w:tcPr>
          <w:p w:rsidR="0055753B" w:rsidRPr="0057000C" w:rsidRDefault="00697C2B" w:rsidP="00824812">
            <w:pPr>
              <w:spacing w:after="0" w:line="240" w:lineRule="auto"/>
              <w:ind w:firstLine="0"/>
              <w:jc w:val="center"/>
              <w:rPr>
                <w:color w:val="000000"/>
                <w:sz w:val="16"/>
                <w:szCs w:val="16"/>
              </w:rPr>
            </w:pPr>
            <w:r w:rsidRPr="0057000C">
              <w:rPr>
                <w:rFonts w:eastAsia="Calibri"/>
                <w:color w:val="000000"/>
                <w:sz w:val="16"/>
                <w:szCs w:val="16"/>
                <w:lang w:val="en-US"/>
              </w:rPr>
              <w:t>3548</w:t>
            </w:r>
          </w:p>
        </w:tc>
        <w:tc>
          <w:tcPr>
            <w:tcW w:w="375" w:type="pct"/>
            <w:tcBorders>
              <w:top w:val="nil"/>
              <w:left w:val="nil"/>
              <w:bottom w:val="single" w:sz="4" w:space="0" w:color="auto"/>
              <w:right w:val="single" w:sz="4" w:space="0" w:color="auto"/>
            </w:tcBorders>
            <w:shd w:val="clear" w:color="auto" w:fill="auto"/>
            <w:vAlign w:val="center"/>
            <w:hideMark/>
          </w:tcPr>
          <w:p w:rsidR="0055753B" w:rsidRPr="0057000C" w:rsidRDefault="00697C2B" w:rsidP="00824812">
            <w:pPr>
              <w:spacing w:after="0" w:line="240" w:lineRule="auto"/>
              <w:ind w:firstLine="0"/>
              <w:jc w:val="center"/>
              <w:rPr>
                <w:color w:val="000000"/>
                <w:sz w:val="16"/>
                <w:szCs w:val="16"/>
              </w:rPr>
            </w:pPr>
            <w:r w:rsidRPr="0057000C">
              <w:rPr>
                <w:rFonts w:eastAsia="Calibri"/>
                <w:color w:val="000000"/>
                <w:sz w:val="16"/>
                <w:szCs w:val="16"/>
                <w:lang w:val="en-US"/>
              </w:rPr>
              <w:t>4730</w:t>
            </w:r>
          </w:p>
        </w:tc>
        <w:tc>
          <w:tcPr>
            <w:tcW w:w="489" w:type="pct"/>
            <w:tcBorders>
              <w:top w:val="nil"/>
              <w:left w:val="nil"/>
              <w:bottom w:val="single" w:sz="4" w:space="0" w:color="auto"/>
              <w:right w:val="single" w:sz="4" w:space="0" w:color="auto"/>
            </w:tcBorders>
            <w:shd w:val="clear" w:color="auto" w:fill="auto"/>
            <w:vAlign w:val="center"/>
            <w:hideMark/>
          </w:tcPr>
          <w:p w:rsidR="0055753B" w:rsidRPr="0057000C" w:rsidRDefault="00697C2B" w:rsidP="00824812">
            <w:pPr>
              <w:spacing w:after="0" w:line="240" w:lineRule="auto"/>
              <w:ind w:firstLine="0"/>
              <w:jc w:val="center"/>
              <w:rPr>
                <w:color w:val="000000"/>
                <w:sz w:val="16"/>
                <w:szCs w:val="16"/>
              </w:rPr>
            </w:pPr>
            <w:r w:rsidRPr="0057000C">
              <w:rPr>
                <w:rFonts w:eastAsia="Calibri"/>
                <w:color w:val="000000"/>
                <w:sz w:val="16"/>
                <w:szCs w:val="16"/>
                <w:lang w:val="en-US"/>
              </w:rPr>
              <w:t>3</w:t>
            </w:r>
          </w:p>
        </w:tc>
      </w:tr>
      <w:tr w:rsidR="009D74C2" w:rsidTr="00824812">
        <w:trPr>
          <w:trHeight w:val="20"/>
        </w:trPr>
        <w:tc>
          <w:tcPr>
            <w:tcW w:w="436" w:type="pct"/>
            <w:tcBorders>
              <w:top w:val="nil"/>
              <w:left w:val="single" w:sz="4" w:space="0" w:color="auto"/>
              <w:bottom w:val="single" w:sz="4" w:space="0" w:color="auto"/>
              <w:right w:val="single" w:sz="4" w:space="0" w:color="auto"/>
            </w:tcBorders>
            <w:shd w:val="clear" w:color="auto" w:fill="auto"/>
            <w:vAlign w:val="center"/>
            <w:hideMark/>
          </w:tcPr>
          <w:p w:rsidR="0055753B" w:rsidRPr="0057000C" w:rsidRDefault="00697C2B" w:rsidP="00824812">
            <w:pPr>
              <w:spacing w:after="0" w:line="240" w:lineRule="auto"/>
              <w:ind w:firstLine="0"/>
              <w:jc w:val="center"/>
              <w:rPr>
                <w:color w:val="000000"/>
                <w:sz w:val="16"/>
                <w:szCs w:val="16"/>
              </w:rPr>
            </w:pPr>
            <w:r w:rsidRPr="0057000C">
              <w:rPr>
                <w:rFonts w:eastAsia="Calibri"/>
                <w:color w:val="000000"/>
                <w:sz w:val="16"/>
                <w:szCs w:val="16"/>
                <w:lang w:val="en-US"/>
              </w:rPr>
              <w:t>ОКС № 1.22</w:t>
            </w:r>
          </w:p>
        </w:tc>
        <w:tc>
          <w:tcPr>
            <w:tcW w:w="1802" w:type="pct"/>
            <w:tcBorders>
              <w:top w:val="nil"/>
              <w:left w:val="nil"/>
              <w:bottom w:val="single" w:sz="4" w:space="0" w:color="auto"/>
              <w:right w:val="single" w:sz="4" w:space="0" w:color="auto"/>
            </w:tcBorders>
            <w:shd w:val="clear" w:color="auto" w:fill="auto"/>
            <w:vAlign w:val="center"/>
            <w:hideMark/>
          </w:tcPr>
          <w:p w:rsidR="0055753B" w:rsidRPr="0057000C" w:rsidRDefault="00697C2B" w:rsidP="00824812">
            <w:pPr>
              <w:spacing w:after="0" w:line="240" w:lineRule="auto"/>
              <w:ind w:firstLine="0"/>
              <w:rPr>
                <w:color w:val="000000"/>
                <w:sz w:val="16"/>
                <w:szCs w:val="16"/>
              </w:rPr>
            </w:pPr>
            <w:r w:rsidRPr="0057000C">
              <w:rPr>
                <w:rFonts w:eastAsia="Calibri"/>
                <w:color w:val="000000"/>
                <w:sz w:val="16"/>
                <w:szCs w:val="16"/>
              </w:rPr>
              <w:t>Размещение жилого дома, выращивание сельскохозяйственных культур, размещение индивидуальных гаражей и хозяйственных построек</w:t>
            </w:r>
          </w:p>
        </w:tc>
        <w:tc>
          <w:tcPr>
            <w:tcW w:w="1070" w:type="pct"/>
            <w:tcBorders>
              <w:top w:val="nil"/>
              <w:left w:val="nil"/>
              <w:bottom w:val="single" w:sz="4" w:space="0" w:color="auto"/>
              <w:right w:val="single" w:sz="4" w:space="0" w:color="auto"/>
            </w:tcBorders>
            <w:shd w:val="clear" w:color="auto" w:fill="auto"/>
            <w:vAlign w:val="center"/>
            <w:hideMark/>
          </w:tcPr>
          <w:p w:rsidR="0055753B" w:rsidRPr="0057000C" w:rsidRDefault="00697C2B" w:rsidP="00824812">
            <w:pPr>
              <w:spacing w:after="0" w:line="240" w:lineRule="auto"/>
              <w:ind w:firstLine="0"/>
              <w:rPr>
                <w:color w:val="000000"/>
                <w:sz w:val="16"/>
                <w:szCs w:val="16"/>
              </w:rPr>
            </w:pPr>
            <w:r w:rsidRPr="0057000C">
              <w:rPr>
                <w:rFonts w:eastAsia="Calibri"/>
                <w:color w:val="000000"/>
                <w:sz w:val="16"/>
                <w:szCs w:val="16"/>
                <w:lang w:val="en-US"/>
              </w:rPr>
              <w:t>Для индивидуального жилищного строительства</w:t>
            </w:r>
          </w:p>
        </w:tc>
        <w:tc>
          <w:tcPr>
            <w:tcW w:w="439" w:type="pct"/>
            <w:tcBorders>
              <w:top w:val="nil"/>
              <w:left w:val="nil"/>
              <w:bottom w:val="single" w:sz="4" w:space="0" w:color="auto"/>
              <w:right w:val="single" w:sz="4" w:space="0" w:color="auto"/>
            </w:tcBorders>
            <w:shd w:val="clear" w:color="auto" w:fill="auto"/>
            <w:vAlign w:val="center"/>
            <w:hideMark/>
          </w:tcPr>
          <w:p w:rsidR="0055753B" w:rsidRPr="0057000C" w:rsidRDefault="00697C2B" w:rsidP="00824812">
            <w:pPr>
              <w:spacing w:after="0" w:line="240" w:lineRule="auto"/>
              <w:ind w:firstLine="0"/>
              <w:jc w:val="center"/>
              <w:rPr>
                <w:color w:val="000000"/>
                <w:sz w:val="16"/>
                <w:szCs w:val="16"/>
              </w:rPr>
            </w:pPr>
            <w:r w:rsidRPr="0057000C">
              <w:rPr>
                <w:rFonts w:eastAsia="Calibri"/>
                <w:color w:val="000000"/>
                <w:sz w:val="16"/>
                <w:szCs w:val="16"/>
                <w:lang w:val="en-US"/>
              </w:rPr>
              <w:t>0,2142</w:t>
            </w:r>
          </w:p>
        </w:tc>
        <w:tc>
          <w:tcPr>
            <w:tcW w:w="389" w:type="pct"/>
            <w:tcBorders>
              <w:top w:val="nil"/>
              <w:left w:val="nil"/>
              <w:bottom w:val="single" w:sz="4" w:space="0" w:color="auto"/>
              <w:right w:val="single" w:sz="4" w:space="0" w:color="auto"/>
            </w:tcBorders>
            <w:shd w:val="clear" w:color="auto" w:fill="auto"/>
            <w:vAlign w:val="center"/>
            <w:hideMark/>
          </w:tcPr>
          <w:p w:rsidR="0055753B" w:rsidRPr="0057000C" w:rsidRDefault="00697C2B" w:rsidP="00824812">
            <w:pPr>
              <w:spacing w:after="0" w:line="240" w:lineRule="auto"/>
              <w:ind w:firstLine="0"/>
              <w:jc w:val="center"/>
              <w:rPr>
                <w:color w:val="000000"/>
                <w:sz w:val="16"/>
                <w:szCs w:val="16"/>
              </w:rPr>
            </w:pPr>
            <w:r w:rsidRPr="0057000C">
              <w:rPr>
                <w:rFonts w:eastAsia="Calibri"/>
                <w:color w:val="000000"/>
                <w:sz w:val="16"/>
                <w:szCs w:val="16"/>
                <w:lang w:val="en-US"/>
              </w:rPr>
              <w:t>643</w:t>
            </w:r>
          </w:p>
        </w:tc>
        <w:tc>
          <w:tcPr>
            <w:tcW w:w="375" w:type="pct"/>
            <w:tcBorders>
              <w:top w:val="nil"/>
              <w:left w:val="nil"/>
              <w:bottom w:val="single" w:sz="4" w:space="0" w:color="auto"/>
              <w:right w:val="single" w:sz="4" w:space="0" w:color="auto"/>
            </w:tcBorders>
            <w:shd w:val="clear" w:color="auto" w:fill="auto"/>
            <w:vAlign w:val="center"/>
            <w:hideMark/>
          </w:tcPr>
          <w:p w:rsidR="0055753B" w:rsidRPr="0057000C" w:rsidRDefault="00697C2B" w:rsidP="00824812">
            <w:pPr>
              <w:spacing w:after="0" w:line="240" w:lineRule="auto"/>
              <w:ind w:firstLine="0"/>
              <w:jc w:val="center"/>
              <w:rPr>
                <w:color w:val="000000"/>
                <w:sz w:val="16"/>
                <w:szCs w:val="16"/>
              </w:rPr>
            </w:pPr>
            <w:r w:rsidRPr="0057000C">
              <w:rPr>
                <w:rFonts w:eastAsia="Calibri"/>
                <w:color w:val="000000"/>
                <w:sz w:val="16"/>
                <w:szCs w:val="16"/>
                <w:lang w:val="en-US"/>
              </w:rPr>
              <w:t>857</w:t>
            </w:r>
          </w:p>
        </w:tc>
        <w:tc>
          <w:tcPr>
            <w:tcW w:w="489" w:type="pct"/>
            <w:tcBorders>
              <w:top w:val="nil"/>
              <w:left w:val="nil"/>
              <w:bottom w:val="single" w:sz="4" w:space="0" w:color="auto"/>
              <w:right w:val="single" w:sz="4" w:space="0" w:color="auto"/>
            </w:tcBorders>
            <w:shd w:val="clear" w:color="auto" w:fill="auto"/>
            <w:vAlign w:val="center"/>
            <w:hideMark/>
          </w:tcPr>
          <w:p w:rsidR="0055753B" w:rsidRPr="0057000C" w:rsidRDefault="00697C2B" w:rsidP="00824812">
            <w:pPr>
              <w:spacing w:after="0" w:line="240" w:lineRule="auto"/>
              <w:ind w:firstLine="0"/>
              <w:jc w:val="center"/>
              <w:rPr>
                <w:color w:val="000000"/>
                <w:sz w:val="16"/>
                <w:szCs w:val="16"/>
              </w:rPr>
            </w:pPr>
            <w:r w:rsidRPr="0057000C">
              <w:rPr>
                <w:rFonts w:eastAsia="Calibri"/>
                <w:color w:val="000000"/>
                <w:sz w:val="16"/>
                <w:szCs w:val="16"/>
                <w:lang w:val="en-US"/>
              </w:rPr>
              <w:t>3</w:t>
            </w:r>
          </w:p>
        </w:tc>
      </w:tr>
      <w:tr w:rsidR="009D74C2" w:rsidTr="00824812">
        <w:trPr>
          <w:trHeight w:val="20"/>
        </w:trPr>
        <w:tc>
          <w:tcPr>
            <w:tcW w:w="436" w:type="pct"/>
            <w:tcBorders>
              <w:top w:val="nil"/>
              <w:left w:val="single" w:sz="4" w:space="0" w:color="auto"/>
              <w:bottom w:val="single" w:sz="4" w:space="0" w:color="auto"/>
              <w:right w:val="single" w:sz="4" w:space="0" w:color="auto"/>
            </w:tcBorders>
            <w:shd w:val="clear" w:color="auto" w:fill="auto"/>
            <w:vAlign w:val="center"/>
            <w:hideMark/>
          </w:tcPr>
          <w:p w:rsidR="0055753B" w:rsidRPr="0057000C" w:rsidRDefault="00697C2B" w:rsidP="00824812">
            <w:pPr>
              <w:spacing w:after="0" w:line="240" w:lineRule="auto"/>
              <w:ind w:firstLine="0"/>
              <w:jc w:val="center"/>
              <w:rPr>
                <w:color w:val="000000"/>
                <w:sz w:val="16"/>
                <w:szCs w:val="16"/>
              </w:rPr>
            </w:pPr>
            <w:r w:rsidRPr="0057000C">
              <w:rPr>
                <w:rFonts w:eastAsia="Calibri"/>
                <w:color w:val="000000"/>
                <w:sz w:val="16"/>
                <w:szCs w:val="16"/>
                <w:lang w:val="en-US"/>
              </w:rPr>
              <w:t>ОКС № 1.23</w:t>
            </w:r>
          </w:p>
        </w:tc>
        <w:tc>
          <w:tcPr>
            <w:tcW w:w="1802" w:type="pct"/>
            <w:tcBorders>
              <w:top w:val="nil"/>
              <w:left w:val="nil"/>
              <w:bottom w:val="single" w:sz="4" w:space="0" w:color="auto"/>
              <w:right w:val="single" w:sz="4" w:space="0" w:color="auto"/>
            </w:tcBorders>
            <w:shd w:val="clear" w:color="auto" w:fill="auto"/>
            <w:vAlign w:val="center"/>
            <w:hideMark/>
          </w:tcPr>
          <w:p w:rsidR="0055753B" w:rsidRPr="0057000C" w:rsidRDefault="00697C2B" w:rsidP="00824812">
            <w:pPr>
              <w:spacing w:after="0" w:line="240" w:lineRule="auto"/>
              <w:ind w:firstLine="0"/>
              <w:rPr>
                <w:color w:val="000000"/>
                <w:sz w:val="16"/>
                <w:szCs w:val="16"/>
              </w:rPr>
            </w:pPr>
            <w:r w:rsidRPr="0057000C">
              <w:rPr>
                <w:rFonts w:eastAsia="Calibri"/>
                <w:color w:val="000000"/>
                <w:sz w:val="16"/>
                <w:szCs w:val="16"/>
              </w:rPr>
              <w:t>Размещение жилого дома, выращивание сельскохозяйственных культур, размещение индивидуальных гаражей и хозяйственных построек</w:t>
            </w:r>
          </w:p>
        </w:tc>
        <w:tc>
          <w:tcPr>
            <w:tcW w:w="1070" w:type="pct"/>
            <w:tcBorders>
              <w:top w:val="nil"/>
              <w:left w:val="nil"/>
              <w:bottom w:val="single" w:sz="4" w:space="0" w:color="auto"/>
              <w:right w:val="single" w:sz="4" w:space="0" w:color="auto"/>
            </w:tcBorders>
            <w:shd w:val="clear" w:color="auto" w:fill="auto"/>
            <w:vAlign w:val="center"/>
            <w:hideMark/>
          </w:tcPr>
          <w:p w:rsidR="0055753B" w:rsidRPr="0057000C" w:rsidRDefault="00697C2B" w:rsidP="00824812">
            <w:pPr>
              <w:spacing w:after="0" w:line="240" w:lineRule="auto"/>
              <w:ind w:firstLine="0"/>
              <w:rPr>
                <w:color w:val="000000"/>
                <w:sz w:val="16"/>
                <w:szCs w:val="16"/>
              </w:rPr>
            </w:pPr>
            <w:r w:rsidRPr="0057000C">
              <w:rPr>
                <w:rFonts w:eastAsia="Calibri"/>
                <w:color w:val="000000"/>
                <w:sz w:val="16"/>
                <w:szCs w:val="16"/>
                <w:lang w:val="en-US"/>
              </w:rPr>
              <w:t>Для индивидуального жилищного строительства</w:t>
            </w:r>
          </w:p>
        </w:tc>
        <w:tc>
          <w:tcPr>
            <w:tcW w:w="439" w:type="pct"/>
            <w:tcBorders>
              <w:top w:val="nil"/>
              <w:left w:val="nil"/>
              <w:bottom w:val="single" w:sz="4" w:space="0" w:color="auto"/>
              <w:right w:val="single" w:sz="4" w:space="0" w:color="auto"/>
            </w:tcBorders>
            <w:shd w:val="clear" w:color="auto" w:fill="auto"/>
            <w:vAlign w:val="center"/>
            <w:hideMark/>
          </w:tcPr>
          <w:p w:rsidR="0055753B" w:rsidRPr="0057000C" w:rsidRDefault="00697C2B" w:rsidP="00824812">
            <w:pPr>
              <w:spacing w:after="0" w:line="240" w:lineRule="auto"/>
              <w:ind w:firstLine="0"/>
              <w:jc w:val="center"/>
              <w:rPr>
                <w:color w:val="000000"/>
                <w:sz w:val="16"/>
                <w:szCs w:val="16"/>
              </w:rPr>
            </w:pPr>
            <w:r w:rsidRPr="0057000C">
              <w:rPr>
                <w:rFonts w:eastAsia="Calibri"/>
                <w:color w:val="000000"/>
                <w:sz w:val="16"/>
                <w:szCs w:val="16"/>
                <w:lang w:val="en-US"/>
              </w:rPr>
              <w:t>0,1058</w:t>
            </w:r>
          </w:p>
        </w:tc>
        <w:tc>
          <w:tcPr>
            <w:tcW w:w="389" w:type="pct"/>
            <w:tcBorders>
              <w:top w:val="nil"/>
              <w:left w:val="nil"/>
              <w:bottom w:val="single" w:sz="4" w:space="0" w:color="auto"/>
              <w:right w:val="single" w:sz="4" w:space="0" w:color="auto"/>
            </w:tcBorders>
            <w:shd w:val="clear" w:color="auto" w:fill="auto"/>
            <w:vAlign w:val="center"/>
            <w:hideMark/>
          </w:tcPr>
          <w:p w:rsidR="0055753B" w:rsidRPr="0057000C" w:rsidRDefault="00697C2B" w:rsidP="00824812">
            <w:pPr>
              <w:spacing w:after="0" w:line="240" w:lineRule="auto"/>
              <w:ind w:firstLine="0"/>
              <w:jc w:val="center"/>
              <w:rPr>
                <w:color w:val="000000"/>
                <w:sz w:val="16"/>
                <w:szCs w:val="16"/>
              </w:rPr>
            </w:pPr>
            <w:r w:rsidRPr="0057000C">
              <w:rPr>
                <w:rFonts w:eastAsia="Calibri"/>
                <w:color w:val="000000"/>
                <w:sz w:val="16"/>
                <w:szCs w:val="16"/>
                <w:lang w:val="en-US"/>
              </w:rPr>
              <w:t>317</w:t>
            </w:r>
          </w:p>
        </w:tc>
        <w:tc>
          <w:tcPr>
            <w:tcW w:w="375" w:type="pct"/>
            <w:tcBorders>
              <w:top w:val="nil"/>
              <w:left w:val="nil"/>
              <w:bottom w:val="single" w:sz="4" w:space="0" w:color="auto"/>
              <w:right w:val="single" w:sz="4" w:space="0" w:color="auto"/>
            </w:tcBorders>
            <w:shd w:val="clear" w:color="auto" w:fill="auto"/>
            <w:vAlign w:val="center"/>
            <w:hideMark/>
          </w:tcPr>
          <w:p w:rsidR="0055753B" w:rsidRPr="0057000C" w:rsidRDefault="00697C2B" w:rsidP="00824812">
            <w:pPr>
              <w:spacing w:after="0" w:line="240" w:lineRule="auto"/>
              <w:ind w:firstLine="0"/>
              <w:jc w:val="center"/>
              <w:rPr>
                <w:color w:val="000000"/>
                <w:sz w:val="16"/>
                <w:szCs w:val="16"/>
              </w:rPr>
            </w:pPr>
            <w:r w:rsidRPr="0057000C">
              <w:rPr>
                <w:rFonts w:eastAsia="Calibri"/>
                <w:color w:val="000000"/>
                <w:sz w:val="16"/>
                <w:szCs w:val="16"/>
                <w:lang w:val="en-US"/>
              </w:rPr>
              <w:t>423</w:t>
            </w:r>
          </w:p>
        </w:tc>
        <w:tc>
          <w:tcPr>
            <w:tcW w:w="489" w:type="pct"/>
            <w:tcBorders>
              <w:top w:val="nil"/>
              <w:left w:val="nil"/>
              <w:bottom w:val="single" w:sz="4" w:space="0" w:color="auto"/>
              <w:right w:val="single" w:sz="4" w:space="0" w:color="auto"/>
            </w:tcBorders>
            <w:shd w:val="clear" w:color="auto" w:fill="auto"/>
            <w:vAlign w:val="center"/>
            <w:hideMark/>
          </w:tcPr>
          <w:p w:rsidR="0055753B" w:rsidRPr="0057000C" w:rsidRDefault="00697C2B" w:rsidP="00824812">
            <w:pPr>
              <w:spacing w:after="0" w:line="240" w:lineRule="auto"/>
              <w:ind w:firstLine="0"/>
              <w:jc w:val="center"/>
              <w:rPr>
                <w:color w:val="000000"/>
                <w:sz w:val="16"/>
                <w:szCs w:val="16"/>
              </w:rPr>
            </w:pPr>
            <w:r w:rsidRPr="0057000C">
              <w:rPr>
                <w:rFonts w:eastAsia="Calibri"/>
                <w:color w:val="000000"/>
                <w:sz w:val="16"/>
                <w:szCs w:val="16"/>
                <w:lang w:val="en-US"/>
              </w:rPr>
              <w:t>3</w:t>
            </w:r>
          </w:p>
        </w:tc>
      </w:tr>
      <w:tr w:rsidR="009D74C2" w:rsidTr="00824812">
        <w:trPr>
          <w:trHeight w:val="20"/>
        </w:trPr>
        <w:tc>
          <w:tcPr>
            <w:tcW w:w="436" w:type="pct"/>
            <w:tcBorders>
              <w:top w:val="nil"/>
              <w:left w:val="single" w:sz="4" w:space="0" w:color="auto"/>
              <w:bottom w:val="single" w:sz="4" w:space="0" w:color="auto"/>
              <w:right w:val="single" w:sz="4" w:space="0" w:color="auto"/>
            </w:tcBorders>
            <w:shd w:val="clear" w:color="auto" w:fill="auto"/>
            <w:vAlign w:val="center"/>
            <w:hideMark/>
          </w:tcPr>
          <w:p w:rsidR="0055753B" w:rsidRPr="0057000C" w:rsidRDefault="00697C2B" w:rsidP="00824812">
            <w:pPr>
              <w:spacing w:after="0" w:line="240" w:lineRule="auto"/>
              <w:ind w:firstLine="0"/>
              <w:jc w:val="center"/>
              <w:rPr>
                <w:color w:val="000000"/>
                <w:sz w:val="16"/>
                <w:szCs w:val="16"/>
              </w:rPr>
            </w:pPr>
            <w:r w:rsidRPr="0057000C">
              <w:rPr>
                <w:rFonts w:eastAsia="Calibri"/>
                <w:color w:val="000000"/>
                <w:sz w:val="16"/>
                <w:szCs w:val="16"/>
                <w:lang w:val="en-US"/>
              </w:rPr>
              <w:lastRenderedPageBreak/>
              <w:t>ОКС № 1.24</w:t>
            </w:r>
          </w:p>
        </w:tc>
        <w:tc>
          <w:tcPr>
            <w:tcW w:w="1802" w:type="pct"/>
            <w:tcBorders>
              <w:top w:val="nil"/>
              <w:left w:val="nil"/>
              <w:bottom w:val="single" w:sz="4" w:space="0" w:color="auto"/>
              <w:right w:val="single" w:sz="4" w:space="0" w:color="auto"/>
            </w:tcBorders>
            <w:shd w:val="clear" w:color="auto" w:fill="auto"/>
            <w:vAlign w:val="center"/>
            <w:hideMark/>
          </w:tcPr>
          <w:p w:rsidR="0055753B" w:rsidRPr="0057000C" w:rsidRDefault="00697C2B" w:rsidP="00824812">
            <w:pPr>
              <w:spacing w:after="0" w:line="240" w:lineRule="auto"/>
              <w:ind w:firstLine="0"/>
              <w:rPr>
                <w:color w:val="000000"/>
                <w:sz w:val="16"/>
                <w:szCs w:val="16"/>
              </w:rPr>
            </w:pPr>
            <w:r w:rsidRPr="0057000C">
              <w:rPr>
                <w:rFonts w:eastAsia="Calibri"/>
                <w:color w:val="000000"/>
                <w:sz w:val="16"/>
                <w:szCs w:val="16"/>
              </w:rPr>
              <w:t xml:space="preserve">Размещение жилого дома, выращивание сельскохозяйственных </w:t>
            </w:r>
            <w:r w:rsidRPr="0057000C">
              <w:rPr>
                <w:rFonts w:eastAsia="Calibri"/>
                <w:color w:val="000000"/>
                <w:sz w:val="16"/>
                <w:szCs w:val="16"/>
              </w:rPr>
              <w:t>культур, размещение индивидуальных гаражей и хозяйственных построек</w:t>
            </w:r>
          </w:p>
        </w:tc>
        <w:tc>
          <w:tcPr>
            <w:tcW w:w="1070" w:type="pct"/>
            <w:tcBorders>
              <w:top w:val="nil"/>
              <w:left w:val="nil"/>
              <w:bottom w:val="single" w:sz="4" w:space="0" w:color="auto"/>
              <w:right w:val="single" w:sz="4" w:space="0" w:color="auto"/>
            </w:tcBorders>
            <w:shd w:val="clear" w:color="auto" w:fill="auto"/>
            <w:vAlign w:val="center"/>
            <w:hideMark/>
          </w:tcPr>
          <w:p w:rsidR="0055753B" w:rsidRPr="0057000C" w:rsidRDefault="00697C2B" w:rsidP="00824812">
            <w:pPr>
              <w:spacing w:after="0" w:line="240" w:lineRule="auto"/>
              <w:ind w:firstLine="0"/>
              <w:rPr>
                <w:color w:val="000000"/>
                <w:sz w:val="16"/>
                <w:szCs w:val="16"/>
              </w:rPr>
            </w:pPr>
            <w:r w:rsidRPr="0057000C">
              <w:rPr>
                <w:rFonts w:eastAsia="Calibri"/>
                <w:color w:val="000000"/>
                <w:sz w:val="16"/>
                <w:szCs w:val="16"/>
                <w:lang w:val="en-US"/>
              </w:rPr>
              <w:t>Для индивидуального жилищного строительства</w:t>
            </w:r>
          </w:p>
        </w:tc>
        <w:tc>
          <w:tcPr>
            <w:tcW w:w="439" w:type="pct"/>
            <w:tcBorders>
              <w:top w:val="nil"/>
              <w:left w:val="nil"/>
              <w:bottom w:val="single" w:sz="4" w:space="0" w:color="auto"/>
              <w:right w:val="single" w:sz="4" w:space="0" w:color="auto"/>
            </w:tcBorders>
            <w:shd w:val="clear" w:color="auto" w:fill="auto"/>
            <w:vAlign w:val="center"/>
            <w:hideMark/>
          </w:tcPr>
          <w:p w:rsidR="0055753B" w:rsidRPr="0057000C" w:rsidRDefault="00697C2B" w:rsidP="00824812">
            <w:pPr>
              <w:spacing w:after="0" w:line="240" w:lineRule="auto"/>
              <w:ind w:firstLine="0"/>
              <w:jc w:val="center"/>
              <w:rPr>
                <w:color w:val="000000"/>
                <w:sz w:val="16"/>
                <w:szCs w:val="16"/>
              </w:rPr>
            </w:pPr>
            <w:r w:rsidRPr="0057000C">
              <w:rPr>
                <w:rFonts w:eastAsia="Calibri"/>
                <w:color w:val="000000"/>
                <w:sz w:val="16"/>
                <w:szCs w:val="16"/>
                <w:lang w:val="en-US"/>
              </w:rPr>
              <w:t>0,3917</w:t>
            </w:r>
          </w:p>
        </w:tc>
        <w:tc>
          <w:tcPr>
            <w:tcW w:w="389" w:type="pct"/>
            <w:tcBorders>
              <w:top w:val="nil"/>
              <w:left w:val="nil"/>
              <w:bottom w:val="single" w:sz="4" w:space="0" w:color="auto"/>
              <w:right w:val="single" w:sz="4" w:space="0" w:color="auto"/>
            </w:tcBorders>
            <w:shd w:val="clear" w:color="auto" w:fill="auto"/>
            <w:vAlign w:val="center"/>
            <w:hideMark/>
          </w:tcPr>
          <w:p w:rsidR="0055753B" w:rsidRPr="0057000C" w:rsidRDefault="00697C2B" w:rsidP="00824812">
            <w:pPr>
              <w:spacing w:after="0" w:line="240" w:lineRule="auto"/>
              <w:ind w:firstLine="0"/>
              <w:jc w:val="center"/>
              <w:rPr>
                <w:color w:val="000000"/>
                <w:sz w:val="16"/>
                <w:szCs w:val="16"/>
              </w:rPr>
            </w:pPr>
            <w:r w:rsidRPr="0057000C">
              <w:rPr>
                <w:rFonts w:eastAsia="Calibri"/>
                <w:color w:val="000000"/>
                <w:sz w:val="16"/>
                <w:szCs w:val="16"/>
                <w:lang w:val="en-US"/>
              </w:rPr>
              <w:t>1175</w:t>
            </w:r>
          </w:p>
        </w:tc>
        <w:tc>
          <w:tcPr>
            <w:tcW w:w="375" w:type="pct"/>
            <w:tcBorders>
              <w:top w:val="nil"/>
              <w:left w:val="nil"/>
              <w:bottom w:val="single" w:sz="4" w:space="0" w:color="auto"/>
              <w:right w:val="single" w:sz="4" w:space="0" w:color="auto"/>
            </w:tcBorders>
            <w:shd w:val="clear" w:color="auto" w:fill="auto"/>
            <w:vAlign w:val="center"/>
            <w:hideMark/>
          </w:tcPr>
          <w:p w:rsidR="0055753B" w:rsidRPr="0057000C" w:rsidRDefault="00697C2B" w:rsidP="00824812">
            <w:pPr>
              <w:spacing w:after="0" w:line="240" w:lineRule="auto"/>
              <w:ind w:firstLine="0"/>
              <w:jc w:val="center"/>
              <w:rPr>
                <w:color w:val="000000"/>
                <w:sz w:val="16"/>
                <w:szCs w:val="16"/>
              </w:rPr>
            </w:pPr>
            <w:r w:rsidRPr="0057000C">
              <w:rPr>
                <w:rFonts w:eastAsia="Calibri"/>
                <w:color w:val="000000"/>
                <w:sz w:val="16"/>
                <w:szCs w:val="16"/>
                <w:lang w:val="en-US"/>
              </w:rPr>
              <w:t>1567</w:t>
            </w:r>
          </w:p>
        </w:tc>
        <w:tc>
          <w:tcPr>
            <w:tcW w:w="489" w:type="pct"/>
            <w:tcBorders>
              <w:top w:val="nil"/>
              <w:left w:val="nil"/>
              <w:bottom w:val="single" w:sz="4" w:space="0" w:color="auto"/>
              <w:right w:val="single" w:sz="4" w:space="0" w:color="auto"/>
            </w:tcBorders>
            <w:shd w:val="clear" w:color="auto" w:fill="auto"/>
            <w:vAlign w:val="center"/>
            <w:hideMark/>
          </w:tcPr>
          <w:p w:rsidR="0055753B" w:rsidRPr="0057000C" w:rsidRDefault="00697C2B" w:rsidP="00824812">
            <w:pPr>
              <w:spacing w:after="0" w:line="240" w:lineRule="auto"/>
              <w:ind w:firstLine="0"/>
              <w:jc w:val="center"/>
              <w:rPr>
                <w:color w:val="000000"/>
                <w:sz w:val="16"/>
                <w:szCs w:val="16"/>
              </w:rPr>
            </w:pPr>
            <w:r w:rsidRPr="0057000C">
              <w:rPr>
                <w:rFonts w:eastAsia="Calibri"/>
                <w:color w:val="000000"/>
                <w:sz w:val="16"/>
                <w:szCs w:val="16"/>
                <w:lang w:val="en-US"/>
              </w:rPr>
              <w:t>3</w:t>
            </w:r>
          </w:p>
        </w:tc>
      </w:tr>
      <w:tr w:rsidR="009D74C2" w:rsidTr="00824812">
        <w:trPr>
          <w:trHeight w:val="20"/>
        </w:trPr>
        <w:tc>
          <w:tcPr>
            <w:tcW w:w="436" w:type="pct"/>
            <w:tcBorders>
              <w:top w:val="nil"/>
              <w:left w:val="single" w:sz="4" w:space="0" w:color="auto"/>
              <w:bottom w:val="single" w:sz="4" w:space="0" w:color="auto"/>
              <w:right w:val="single" w:sz="4" w:space="0" w:color="auto"/>
            </w:tcBorders>
            <w:shd w:val="clear" w:color="auto" w:fill="auto"/>
            <w:vAlign w:val="center"/>
            <w:hideMark/>
          </w:tcPr>
          <w:p w:rsidR="0055753B" w:rsidRPr="0057000C" w:rsidRDefault="00697C2B" w:rsidP="00824812">
            <w:pPr>
              <w:spacing w:after="0" w:line="240" w:lineRule="auto"/>
              <w:ind w:firstLine="0"/>
              <w:jc w:val="center"/>
              <w:rPr>
                <w:color w:val="000000"/>
                <w:sz w:val="16"/>
                <w:szCs w:val="16"/>
              </w:rPr>
            </w:pPr>
            <w:r w:rsidRPr="0057000C">
              <w:rPr>
                <w:rFonts w:eastAsia="Calibri"/>
                <w:color w:val="000000"/>
                <w:sz w:val="16"/>
                <w:szCs w:val="16"/>
                <w:lang w:val="en-US"/>
              </w:rPr>
              <w:t>ОКС № 1.25</w:t>
            </w:r>
          </w:p>
        </w:tc>
        <w:tc>
          <w:tcPr>
            <w:tcW w:w="1802" w:type="pct"/>
            <w:tcBorders>
              <w:top w:val="nil"/>
              <w:left w:val="nil"/>
              <w:bottom w:val="single" w:sz="4" w:space="0" w:color="auto"/>
              <w:right w:val="single" w:sz="4" w:space="0" w:color="auto"/>
            </w:tcBorders>
            <w:shd w:val="clear" w:color="auto" w:fill="auto"/>
            <w:vAlign w:val="center"/>
            <w:hideMark/>
          </w:tcPr>
          <w:p w:rsidR="0055753B" w:rsidRPr="0057000C" w:rsidRDefault="00697C2B" w:rsidP="00824812">
            <w:pPr>
              <w:spacing w:after="0" w:line="240" w:lineRule="auto"/>
              <w:ind w:firstLine="0"/>
              <w:rPr>
                <w:color w:val="000000"/>
                <w:sz w:val="16"/>
                <w:szCs w:val="16"/>
              </w:rPr>
            </w:pPr>
            <w:r w:rsidRPr="0057000C">
              <w:rPr>
                <w:rFonts w:eastAsia="Calibri"/>
                <w:color w:val="000000"/>
                <w:sz w:val="16"/>
                <w:szCs w:val="16"/>
              </w:rPr>
              <w:t xml:space="preserve">Размещение жилого дома, выращивание сельскохозяйственных культур, размещение индивидуальных гаражей и </w:t>
            </w:r>
            <w:r w:rsidRPr="0057000C">
              <w:rPr>
                <w:rFonts w:eastAsia="Calibri"/>
                <w:color w:val="000000"/>
                <w:sz w:val="16"/>
                <w:szCs w:val="16"/>
              </w:rPr>
              <w:t>хозяйственных построек</w:t>
            </w:r>
          </w:p>
        </w:tc>
        <w:tc>
          <w:tcPr>
            <w:tcW w:w="1070" w:type="pct"/>
            <w:tcBorders>
              <w:top w:val="nil"/>
              <w:left w:val="nil"/>
              <w:bottom w:val="single" w:sz="4" w:space="0" w:color="auto"/>
              <w:right w:val="single" w:sz="4" w:space="0" w:color="auto"/>
            </w:tcBorders>
            <w:shd w:val="clear" w:color="auto" w:fill="auto"/>
            <w:vAlign w:val="center"/>
            <w:hideMark/>
          </w:tcPr>
          <w:p w:rsidR="0055753B" w:rsidRPr="0057000C" w:rsidRDefault="00697C2B" w:rsidP="00824812">
            <w:pPr>
              <w:spacing w:after="0" w:line="240" w:lineRule="auto"/>
              <w:ind w:firstLine="0"/>
              <w:rPr>
                <w:color w:val="000000"/>
                <w:sz w:val="16"/>
                <w:szCs w:val="16"/>
              </w:rPr>
            </w:pPr>
            <w:r w:rsidRPr="0057000C">
              <w:rPr>
                <w:rFonts w:eastAsia="Calibri"/>
                <w:color w:val="000000"/>
                <w:sz w:val="16"/>
                <w:szCs w:val="16"/>
                <w:lang w:val="en-US"/>
              </w:rPr>
              <w:t>Для индивидуального жилищного строительства</w:t>
            </w:r>
          </w:p>
        </w:tc>
        <w:tc>
          <w:tcPr>
            <w:tcW w:w="439" w:type="pct"/>
            <w:tcBorders>
              <w:top w:val="nil"/>
              <w:left w:val="nil"/>
              <w:bottom w:val="single" w:sz="4" w:space="0" w:color="auto"/>
              <w:right w:val="single" w:sz="4" w:space="0" w:color="auto"/>
            </w:tcBorders>
            <w:shd w:val="clear" w:color="auto" w:fill="auto"/>
            <w:vAlign w:val="center"/>
            <w:hideMark/>
          </w:tcPr>
          <w:p w:rsidR="0055753B" w:rsidRPr="0057000C" w:rsidRDefault="00697C2B" w:rsidP="00824812">
            <w:pPr>
              <w:spacing w:after="0" w:line="240" w:lineRule="auto"/>
              <w:ind w:firstLine="0"/>
              <w:jc w:val="center"/>
              <w:rPr>
                <w:color w:val="000000"/>
                <w:sz w:val="16"/>
                <w:szCs w:val="16"/>
              </w:rPr>
            </w:pPr>
            <w:r w:rsidRPr="0057000C">
              <w:rPr>
                <w:rFonts w:eastAsia="Calibri"/>
                <w:color w:val="000000"/>
                <w:sz w:val="16"/>
                <w:szCs w:val="16"/>
                <w:lang w:val="en-US"/>
              </w:rPr>
              <w:t>0,0987</w:t>
            </w:r>
          </w:p>
        </w:tc>
        <w:tc>
          <w:tcPr>
            <w:tcW w:w="389" w:type="pct"/>
            <w:tcBorders>
              <w:top w:val="nil"/>
              <w:left w:val="nil"/>
              <w:bottom w:val="single" w:sz="4" w:space="0" w:color="auto"/>
              <w:right w:val="single" w:sz="4" w:space="0" w:color="auto"/>
            </w:tcBorders>
            <w:shd w:val="clear" w:color="auto" w:fill="auto"/>
            <w:vAlign w:val="center"/>
            <w:hideMark/>
          </w:tcPr>
          <w:p w:rsidR="0055753B" w:rsidRPr="0057000C" w:rsidRDefault="00697C2B" w:rsidP="00824812">
            <w:pPr>
              <w:spacing w:after="0" w:line="240" w:lineRule="auto"/>
              <w:ind w:firstLine="0"/>
              <w:jc w:val="center"/>
              <w:rPr>
                <w:color w:val="000000"/>
                <w:sz w:val="16"/>
                <w:szCs w:val="16"/>
              </w:rPr>
            </w:pPr>
            <w:r w:rsidRPr="0057000C">
              <w:rPr>
                <w:rFonts w:eastAsia="Calibri"/>
                <w:color w:val="000000"/>
                <w:sz w:val="16"/>
                <w:szCs w:val="16"/>
                <w:lang w:val="en-US"/>
              </w:rPr>
              <w:t>296</w:t>
            </w:r>
          </w:p>
        </w:tc>
        <w:tc>
          <w:tcPr>
            <w:tcW w:w="375" w:type="pct"/>
            <w:tcBorders>
              <w:top w:val="nil"/>
              <w:left w:val="nil"/>
              <w:bottom w:val="single" w:sz="4" w:space="0" w:color="auto"/>
              <w:right w:val="single" w:sz="4" w:space="0" w:color="auto"/>
            </w:tcBorders>
            <w:shd w:val="clear" w:color="auto" w:fill="auto"/>
            <w:vAlign w:val="center"/>
            <w:hideMark/>
          </w:tcPr>
          <w:p w:rsidR="0055753B" w:rsidRPr="0057000C" w:rsidRDefault="00697C2B" w:rsidP="00824812">
            <w:pPr>
              <w:spacing w:after="0" w:line="240" w:lineRule="auto"/>
              <w:ind w:firstLine="0"/>
              <w:jc w:val="center"/>
              <w:rPr>
                <w:color w:val="000000"/>
                <w:sz w:val="16"/>
                <w:szCs w:val="16"/>
              </w:rPr>
            </w:pPr>
            <w:r w:rsidRPr="0057000C">
              <w:rPr>
                <w:rFonts w:eastAsia="Calibri"/>
                <w:color w:val="000000"/>
                <w:sz w:val="16"/>
                <w:szCs w:val="16"/>
                <w:lang w:val="en-US"/>
              </w:rPr>
              <w:t>395</w:t>
            </w:r>
          </w:p>
        </w:tc>
        <w:tc>
          <w:tcPr>
            <w:tcW w:w="489" w:type="pct"/>
            <w:tcBorders>
              <w:top w:val="nil"/>
              <w:left w:val="nil"/>
              <w:bottom w:val="single" w:sz="4" w:space="0" w:color="auto"/>
              <w:right w:val="single" w:sz="4" w:space="0" w:color="auto"/>
            </w:tcBorders>
            <w:shd w:val="clear" w:color="auto" w:fill="auto"/>
            <w:vAlign w:val="center"/>
            <w:hideMark/>
          </w:tcPr>
          <w:p w:rsidR="0055753B" w:rsidRPr="0057000C" w:rsidRDefault="00697C2B" w:rsidP="00824812">
            <w:pPr>
              <w:spacing w:after="0" w:line="240" w:lineRule="auto"/>
              <w:ind w:firstLine="0"/>
              <w:jc w:val="center"/>
              <w:rPr>
                <w:color w:val="000000"/>
                <w:sz w:val="16"/>
                <w:szCs w:val="16"/>
              </w:rPr>
            </w:pPr>
            <w:r w:rsidRPr="0057000C">
              <w:rPr>
                <w:rFonts w:eastAsia="Calibri"/>
                <w:color w:val="000000"/>
                <w:sz w:val="16"/>
                <w:szCs w:val="16"/>
                <w:lang w:val="en-US"/>
              </w:rPr>
              <w:t>3</w:t>
            </w:r>
          </w:p>
        </w:tc>
      </w:tr>
      <w:tr w:rsidR="009D74C2" w:rsidTr="00824812">
        <w:trPr>
          <w:trHeight w:val="20"/>
        </w:trPr>
        <w:tc>
          <w:tcPr>
            <w:tcW w:w="436" w:type="pct"/>
            <w:tcBorders>
              <w:top w:val="nil"/>
              <w:left w:val="single" w:sz="4" w:space="0" w:color="auto"/>
              <w:bottom w:val="single" w:sz="4" w:space="0" w:color="auto"/>
              <w:right w:val="single" w:sz="4" w:space="0" w:color="auto"/>
            </w:tcBorders>
            <w:shd w:val="clear" w:color="auto" w:fill="auto"/>
            <w:vAlign w:val="center"/>
            <w:hideMark/>
          </w:tcPr>
          <w:p w:rsidR="0055753B" w:rsidRPr="0057000C" w:rsidRDefault="00697C2B" w:rsidP="00824812">
            <w:pPr>
              <w:spacing w:after="0" w:line="240" w:lineRule="auto"/>
              <w:ind w:firstLine="0"/>
              <w:jc w:val="center"/>
              <w:rPr>
                <w:color w:val="000000"/>
                <w:sz w:val="16"/>
                <w:szCs w:val="16"/>
              </w:rPr>
            </w:pPr>
            <w:r w:rsidRPr="0057000C">
              <w:rPr>
                <w:rFonts w:eastAsia="Calibri"/>
                <w:color w:val="000000"/>
                <w:sz w:val="16"/>
                <w:szCs w:val="16"/>
                <w:lang w:val="en-US"/>
              </w:rPr>
              <w:t>ОКС № 1.26</w:t>
            </w:r>
          </w:p>
        </w:tc>
        <w:tc>
          <w:tcPr>
            <w:tcW w:w="1802" w:type="pct"/>
            <w:tcBorders>
              <w:top w:val="nil"/>
              <w:left w:val="nil"/>
              <w:bottom w:val="single" w:sz="4" w:space="0" w:color="auto"/>
              <w:right w:val="single" w:sz="4" w:space="0" w:color="auto"/>
            </w:tcBorders>
            <w:shd w:val="clear" w:color="auto" w:fill="auto"/>
            <w:vAlign w:val="center"/>
            <w:hideMark/>
          </w:tcPr>
          <w:p w:rsidR="0055753B" w:rsidRPr="0057000C" w:rsidRDefault="00697C2B" w:rsidP="00824812">
            <w:pPr>
              <w:spacing w:after="0" w:line="240" w:lineRule="auto"/>
              <w:ind w:firstLine="0"/>
              <w:rPr>
                <w:color w:val="000000"/>
                <w:sz w:val="16"/>
                <w:szCs w:val="16"/>
              </w:rPr>
            </w:pPr>
            <w:r w:rsidRPr="0057000C">
              <w:rPr>
                <w:rFonts w:eastAsia="Calibri"/>
                <w:color w:val="000000"/>
                <w:sz w:val="16"/>
                <w:szCs w:val="16"/>
              </w:rPr>
              <w:t>Размещение жилого дома, выращивание сельскохозяйственных культур, размещение индивидуальных гаражей и хозяйственных построек</w:t>
            </w:r>
          </w:p>
        </w:tc>
        <w:tc>
          <w:tcPr>
            <w:tcW w:w="1070" w:type="pct"/>
            <w:tcBorders>
              <w:top w:val="nil"/>
              <w:left w:val="nil"/>
              <w:bottom w:val="single" w:sz="4" w:space="0" w:color="auto"/>
              <w:right w:val="single" w:sz="4" w:space="0" w:color="auto"/>
            </w:tcBorders>
            <w:shd w:val="clear" w:color="auto" w:fill="auto"/>
            <w:vAlign w:val="center"/>
            <w:hideMark/>
          </w:tcPr>
          <w:p w:rsidR="0055753B" w:rsidRPr="0057000C" w:rsidRDefault="00697C2B" w:rsidP="00824812">
            <w:pPr>
              <w:spacing w:after="0" w:line="240" w:lineRule="auto"/>
              <w:ind w:firstLine="0"/>
              <w:rPr>
                <w:color w:val="000000"/>
                <w:sz w:val="16"/>
                <w:szCs w:val="16"/>
              </w:rPr>
            </w:pPr>
            <w:r w:rsidRPr="0057000C">
              <w:rPr>
                <w:rFonts w:eastAsia="Calibri"/>
                <w:color w:val="000000"/>
                <w:sz w:val="16"/>
                <w:szCs w:val="16"/>
                <w:lang w:val="en-US"/>
              </w:rPr>
              <w:t xml:space="preserve">Для индивидуального жилищного </w:t>
            </w:r>
            <w:r w:rsidRPr="0057000C">
              <w:rPr>
                <w:rFonts w:eastAsia="Calibri"/>
                <w:color w:val="000000"/>
                <w:sz w:val="16"/>
                <w:szCs w:val="16"/>
                <w:lang w:val="en-US"/>
              </w:rPr>
              <w:t>строительства</w:t>
            </w:r>
          </w:p>
        </w:tc>
        <w:tc>
          <w:tcPr>
            <w:tcW w:w="439" w:type="pct"/>
            <w:tcBorders>
              <w:top w:val="nil"/>
              <w:left w:val="nil"/>
              <w:bottom w:val="single" w:sz="4" w:space="0" w:color="auto"/>
              <w:right w:val="single" w:sz="4" w:space="0" w:color="auto"/>
            </w:tcBorders>
            <w:shd w:val="clear" w:color="auto" w:fill="auto"/>
            <w:vAlign w:val="center"/>
            <w:hideMark/>
          </w:tcPr>
          <w:p w:rsidR="0055753B" w:rsidRPr="0057000C" w:rsidRDefault="00697C2B" w:rsidP="00824812">
            <w:pPr>
              <w:spacing w:after="0" w:line="240" w:lineRule="auto"/>
              <w:ind w:firstLine="0"/>
              <w:jc w:val="center"/>
              <w:rPr>
                <w:color w:val="000000"/>
                <w:sz w:val="16"/>
                <w:szCs w:val="16"/>
              </w:rPr>
            </w:pPr>
            <w:r w:rsidRPr="0057000C">
              <w:rPr>
                <w:rFonts w:eastAsia="Calibri"/>
                <w:color w:val="000000"/>
                <w:sz w:val="16"/>
                <w:szCs w:val="16"/>
                <w:lang w:val="en-US"/>
              </w:rPr>
              <w:t>0,109</w:t>
            </w:r>
          </w:p>
        </w:tc>
        <w:tc>
          <w:tcPr>
            <w:tcW w:w="389" w:type="pct"/>
            <w:tcBorders>
              <w:top w:val="nil"/>
              <w:left w:val="nil"/>
              <w:bottom w:val="single" w:sz="4" w:space="0" w:color="auto"/>
              <w:right w:val="single" w:sz="4" w:space="0" w:color="auto"/>
            </w:tcBorders>
            <w:shd w:val="clear" w:color="auto" w:fill="auto"/>
            <w:vAlign w:val="center"/>
            <w:hideMark/>
          </w:tcPr>
          <w:p w:rsidR="0055753B" w:rsidRPr="0057000C" w:rsidRDefault="00697C2B" w:rsidP="00824812">
            <w:pPr>
              <w:spacing w:after="0" w:line="240" w:lineRule="auto"/>
              <w:ind w:firstLine="0"/>
              <w:jc w:val="center"/>
              <w:rPr>
                <w:color w:val="000000"/>
                <w:sz w:val="16"/>
                <w:szCs w:val="16"/>
              </w:rPr>
            </w:pPr>
            <w:r w:rsidRPr="0057000C">
              <w:rPr>
                <w:rFonts w:eastAsia="Calibri"/>
                <w:color w:val="000000"/>
                <w:sz w:val="16"/>
                <w:szCs w:val="16"/>
                <w:lang w:val="en-US"/>
              </w:rPr>
              <w:t>327</w:t>
            </w:r>
          </w:p>
        </w:tc>
        <w:tc>
          <w:tcPr>
            <w:tcW w:w="375" w:type="pct"/>
            <w:tcBorders>
              <w:top w:val="nil"/>
              <w:left w:val="nil"/>
              <w:bottom w:val="single" w:sz="4" w:space="0" w:color="auto"/>
              <w:right w:val="single" w:sz="4" w:space="0" w:color="auto"/>
            </w:tcBorders>
            <w:shd w:val="clear" w:color="auto" w:fill="auto"/>
            <w:vAlign w:val="center"/>
            <w:hideMark/>
          </w:tcPr>
          <w:p w:rsidR="0055753B" w:rsidRPr="0057000C" w:rsidRDefault="00697C2B" w:rsidP="00824812">
            <w:pPr>
              <w:spacing w:after="0" w:line="240" w:lineRule="auto"/>
              <w:ind w:firstLine="0"/>
              <w:jc w:val="center"/>
              <w:rPr>
                <w:color w:val="000000"/>
                <w:sz w:val="16"/>
                <w:szCs w:val="16"/>
              </w:rPr>
            </w:pPr>
            <w:r w:rsidRPr="0057000C">
              <w:rPr>
                <w:rFonts w:eastAsia="Calibri"/>
                <w:color w:val="000000"/>
                <w:sz w:val="16"/>
                <w:szCs w:val="16"/>
                <w:lang w:val="en-US"/>
              </w:rPr>
              <w:t>436</w:t>
            </w:r>
          </w:p>
        </w:tc>
        <w:tc>
          <w:tcPr>
            <w:tcW w:w="489" w:type="pct"/>
            <w:tcBorders>
              <w:top w:val="nil"/>
              <w:left w:val="nil"/>
              <w:bottom w:val="single" w:sz="4" w:space="0" w:color="auto"/>
              <w:right w:val="single" w:sz="4" w:space="0" w:color="auto"/>
            </w:tcBorders>
            <w:shd w:val="clear" w:color="auto" w:fill="auto"/>
            <w:vAlign w:val="center"/>
            <w:hideMark/>
          </w:tcPr>
          <w:p w:rsidR="0055753B" w:rsidRPr="0057000C" w:rsidRDefault="00697C2B" w:rsidP="00824812">
            <w:pPr>
              <w:spacing w:after="0" w:line="240" w:lineRule="auto"/>
              <w:ind w:firstLine="0"/>
              <w:jc w:val="center"/>
              <w:rPr>
                <w:color w:val="000000"/>
                <w:sz w:val="16"/>
                <w:szCs w:val="16"/>
              </w:rPr>
            </w:pPr>
            <w:r w:rsidRPr="0057000C">
              <w:rPr>
                <w:rFonts w:eastAsia="Calibri"/>
                <w:color w:val="000000"/>
                <w:sz w:val="16"/>
                <w:szCs w:val="16"/>
                <w:lang w:val="en-US"/>
              </w:rPr>
              <w:t>3</w:t>
            </w:r>
          </w:p>
        </w:tc>
      </w:tr>
      <w:tr w:rsidR="009D74C2" w:rsidTr="00824812">
        <w:trPr>
          <w:trHeight w:val="20"/>
        </w:trPr>
        <w:tc>
          <w:tcPr>
            <w:tcW w:w="436" w:type="pct"/>
            <w:tcBorders>
              <w:top w:val="nil"/>
              <w:left w:val="single" w:sz="4" w:space="0" w:color="auto"/>
              <w:bottom w:val="single" w:sz="4" w:space="0" w:color="auto"/>
              <w:right w:val="single" w:sz="4" w:space="0" w:color="auto"/>
            </w:tcBorders>
            <w:shd w:val="clear" w:color="auto" w:fill="auto"/>
            <w:vAlign w:val="center"/>
            <w:hideMark/>
          </w:tcPr>
          <w:p w:rsidR="0055753B" w:rsidRPr="0057000C" w:rsidRDefault="00697C2B" w:rsidP="00824812">
            <w:pPr>
              <w:spacing w:after="0" w:line="240" w:lineRule="auto"/>
              <w:ind w:firstLine="0"/>
              <w:jc w:val="center"/>
              <w:rPr>
                <w:color w:val="000000"/>
                <w:sz w:val="16"/>
                <w:szCs w:val="16"/>
              </w:rPr>
            </w:pPr>
            <w:r w:rsidRPr="0057000C">
              <w:rPr>
                <w:rFonts w:eastAsia="Calibri"/>
                <w:color w:val="000000"/>
                <w:sz w:val="16"/>
                <w:szCs w:val="16"/>
                <w:lang w:val="en-US"/>
              </w:rPr>
              <w:t>ОКС № 1.27</w:t>
            </w:r>
          </w:p>
        </w:tc>
        <w:tc>
          <w:tcPr>
            <w:tcW w:w="1802" w:type="pct"/>
            <w:tcBorders>
              <w:top w:val="nil"/>
              <w:left w:val="nil"/>
              <w:bottom w:val="single" w:sz="4" w:space="0" w:color="auto"/>
              <w:right w:val="single" w:sz="4" w:space="0" w:color="auto"/>
            </w:tcBorders>
            <w:shd w:val="clear" w:color="auto" w:fill="auto"/>
            <w:vAlign w:val="center"/>
            <w:hideMark/>
          </w:tcPr>
          <w:p w:rsidR="0055753B" w:rsidRPr="0057000C" w:rsidRDefault="00697C2B" w:rsidP="00824812">
            <w:pPr>
              <w:spacing w:after="0" w:line="240" w:lineRule="auto"/>
              <w:ind w:firstLine="0"/>
              <w:rPr>
                <w:color w:val="000000"/>
                <w:sz w:val="16"/>
                <w:szCs w:val="16"/>
              </w:rPr>
            </w:pPr>
            <w:r w:rsidRPr="0057000C">
              <w:rPr>
                <w:rFonts w:eastAsia="Calibri"/>
                <w:color w:val="000000"/>
                <w:sz w:val="16"/>
                <w:szCs w:val="16"/>
              </w:rPr>
              <w:t>Размещение жилого дома, выращивание сельскохозяйственных культур, размещение индивидуальных гаражей и хозяйственных построек</w:t>
            </w:r>
          </w:p>
        </w:tc>
        <w:tc>
          <w:tcPr>
            <w:tcW w:w="1070" w:type="pct"/>
            <w:tcBorders>
              <w:top w:val="nil"/>
              <w:left w:val="nil"/>
              <w:bottom w:val="single" w:sz="4" w:space="0" w:color="auto"/>
              <w:right w:val="single" w:sz="4" w:space="0" w:color="auto"/>
            </w:tcBorders>
            <w:shd w:val="clear" w:color="auto" w:fill="auto"/>
            <w:vAlign w:val="center"/>
            <w:hideMark/>
          </w:tcPr>
          <w:p w:rsidR="0055753B" w:rsidRPr="0057000C" w:rsidRDefault="00697C2B" w:rsidP="00824812">
            <w:pPr>
              <w:spacing w:after="0" w:line="240" w:lineRule="auto"/>
              <w:ind w:firstLine="0"/>
              <w:rPr>
                <w:color w:val="000000"/>
                <w:sz w:val="16"/>
                <w:szCs w:val="16"/>
              </w:rPr>
            </w:pPr>
            <w:r w:rsidRPr="0057000C">
              <w:rPr>
                <w:rFonts w:eastAsia="Calibri"/>
                <w:color w:val="000000"/>
                <w:sz w:val="16"/>
                <w:szCs w:val="16"/>
                <w:lang w:val="en-US"/>
              </w:rPr>
              <w:t>Для индивидуального жилищного строительства</w:t>
            </w:r>
          </w:p>
        </w:tc>
        <w:tc>
          <w:tcPr>
            <w:tcW w:w="439" w:type="pct"/>
            <w:tcBorders>
              <w:top w:val="nil"/>
              <w:left w:val="nil"/>
              <w:bottom w:val="single" w:sz="4" w:space="0" w:color="auto"/>
              <w:right w:val="single" w:sz="4" w:space="0" w:color="auto"/>
            </w:tcBorders>
            <w:shd w:val="clear" w:color="auto" w:fill="auto"/>
            <w:vAlign w:val="center"/>
            <w:hideMark/>
          </w:tcPr>
          <w:p w:rsidR="0055753B" w:rsidRPr="0057000C" w:rsidRDefault="00697C2B" w:rsidP="00824812">
            <w:pPr>
              <w:spacing w:after="0" w:line="240" w:lineRule="auto"/>
              <w:ind w:firstLine="0"/>
              <w:jc w:val="center"/>
              <w:rPr>
                <w:color w:val="000000"/>
                <w:sz w:val="16"/>
                <w:szCs w:val="16"/>
              </w:rPr>
            </w:pPr>
            <w:r w:rsidRPr="0057000C">
              <w:rPr>
                <w:rFonts w:eastAsia="Calibri"/>
                <w:color w:val="000000"/>
                <w:sz w:val="16"/>
                <w:szCs w:val="16"/>
                <w:lang w:val="en-US"/>
              </w:rPr>
              <w:t>0,1015</w:t>
            </w:r>
          </w:p>
        </w:tc>
        <w:tc>
          <w:tcPr>
            <w:tcW w:w="389" w:type="pct"/>
            <w:tcBorders>
              <w:top w:val="nil"/>
              <w:left w:val="nil"/>
              <w:bottom w:val="single" w:sz="4" w:space="0" w:color="auto"/>
              <w:right w:val="single" w:sz="4" w:space="0" w:color="auto"/>
            </w:tcBorders>
            <w:shd w:val="clear" w:color="auto" w:fill="auto"/>
            <w:vAlign w:val="center"/>
            <w:hideMark/>
          </w:tcPr>
          <w:p w:rsidR="0055753B" w:rsidRPr="0057000C" w:rsidRDefault="00697C2B" w:rsidP="00824812">
            <w:pPr>
              <w:spacing w:after="0" w:line="240" w:lineRule="auto"/>
              <w:ind w:firstLine="0"/>
              <w:jc w:val="center"/>
              <w:rPr>
                <w:color w:val="000000"/>
                <w:sz w:val="16"/>
                <w:szCs w:val="16"/>
              </w:rPr>
            </w:pPr>
            <w:r w:rsidRPr="0057000C">
              <w:rPr>
                <w:rFonts w:eastAsia="Calibri"/>
                <w:color w:val="000000"/>
                <w:sz w:val="16"/>
                <w:szCs w:val="16"/>
                <w:lang w:val="en-US"/>
              </w:rPr>
              <w:t>305</w:t>
            </w:r>
          </w:p>
        </w:tc>
        <w:tc>
          <w:tcPr>
            <w:tcW w:w="375" w:type="pct"/>
            <w:tcBorders>
              <w:top w:val="nil"/>
              <w:left w:val="nil"/>
              <w:bottom w:val="single" w:sz="4" w:space="0" w:color="auto"/>
              <w:right w:val="single" w:sz="4" w:space="0" w:color="auto"/>
            </w:tcBorders>
            <w:shd w:val="clear" w:color="auto" w:fill="auto"/>
            <w:vAlign w:val="center"/>
            <w:hideMark/>
          </w:tcPr>
          <w:p w:rsidR="0055753B" w:rsidRPr="0057000C" w:rsidRDefault="00697C2B" w:rsidP="00824812">
            <w:pPr>
              <w:spacing w:after="0" w:line="240" w:lineRule="auto"/>
              <w:ind w:firstLine="0"/>
              <w:jc w:val="center"/>
              <w:rPr>
                <w:color w:val="000000"/>
                <w:sz w:val="16"/>
                <w:szCs w:val="16"/>
              </w:rPr>
            </w:pPr>
            <w:r w:rsidRPr="0057000C">
              <w:rPr>
                <w:rFonts w:eastAsia="Calibri"/>
                <w:color w:val="000000"/>
                <w:sz w:val="16"/>
                <w:szCs w:val="16"/>
                <w:lang w:val="en-US"/>
              </w:rPr>
              <w:t>406</w:t>
            </w:r>
          </w:p>
        </w:tc>
        <w:tc>
          <w:tcPr>
            <w:tcW w:w="489" w:type="pct"/>
            <w:tcBorders>
              <w:top w:val="nil"/>
              <w:left w:val="nil"/>
              <w:bottom w:val="single" w:sz="4" w:space="0" w:color="auto"/>
              <w:right w:val="single" w:sz="4" w:space="0" w:color="auto"/>
            </w:tcBorders>
            <w:shd w:val="clear" w:color="auto" w:fill="auto"/>
            <w:vAlign w:val="center"/>
            <w:hideMark/>
          </w:tcPr>
          <w:p w:rsidR="0055753B" w:rsidRPr="0057000C" w:rsidRDefault="00697C2B" w:rsidP="00824812">
            <w:pPr>
              <w:spacing w:after="0" w:line="240" w:lineRule="auto"/>
              <w:ind w:firstLine="0"/>
              <w:jc w:val="center"/>
              <w:rPr>
                <w:color w:val="000000"/>
                <w:sz w:val="16"/>
                <w:szCs w:val="16"/>
              </w:rPr>
            </w:pPr>
            <w:r w:rsidRPr="0057000C">
              <w:rPr>
                <w:rFonts w:eastAsia="Calibri"/>
                <w:color w:val="000000"/>
                <w:sz w:val="16"/>
                <w:szCs w:val="16"/>
                <w:lang w:val="en-US"/>
              </w:rPr>
              <w:t>3</w:t>
            </w:r>
          </w:p>
        </w:tc>
      </w:tr>
      <w:tr w:rsidR="009D74C2" w:rsidTr="00824812">
        <w:trPr>
          <w:trHeight w:val="20"/>
        </w:trPr>
        <w:tc>
          <w:tcPr>
            <w:tcW w:w="436" w:type="pct"/>
            <w:tcBorders>
              <w:top w:val="nil"/>
              <w:left w:val="single" w:sz="4" w:space="0" w:color="auto"/>
              <w:bottom w:val="single" w:sz="4" w:space="0" w:color="auto"/>
              <w:right w:val="single" w:sz="4" w:space="0" w:color="auto"/>
            </w:tcBorders>
            <w:shd w:val="clear" w:color="auto" w:fill="auto"/>
            <w:vAlign w:val="center"/>
            <w:hideMark/>
          </w:tcPr>
          <w:p w:rsidR="0055753B" w:rsidRPr="0057000C" w:rsidRDefault="00697C2B" w:rsidP="00824812">
            <w:pPr>
              <w:spacing w:after="0" w:line="240" w:lineRule="auto"/>
              <w:ind w:firstLine="0"/>
              <w:jc w:val="center"/>
              <w:rPr>
                <w:color w:val="000000"/>
                <w:sz w:val="16"/>
                <w:szCs w:val="16"/>
              </w:rPr>
            </w:pPr>
            <w:r w:rsidRPr="0057000C">
              <w:rPr>
                <w:rFonts w:eastAsia="Calibri"/>
                <w:color w:val="000000"/>
                <w:sz w:val="16"/>
                <w:szCs w:val="16"/>
                <w:lang w:val="en-US"/>
              </w:rPr>
              <w:t>ОКС № 1.28</w:t>
            </w:r>
          </w:p>
        </w:tc>
        <w:tc>
          <w:tcPr>
            <w:tcW w:w="1802" w:type="pct"/>
            <w:tcBorders>
              <w:top w:val="nil"/>
              <w:left w:val="nil"/>
              <w:bottom w:val="single" w:sz="4" w:space="0" w:color="auto"/>
              <w:right w:val="single" w:sz="4" w:space="0" w:color="auto"/>
            </w:tcBorders>
            <w:shd w:val="clear" w:color="auto" w:fill="auto"/>
            <w:vAlign w:val="center"/>
            <w:hideMark/>
          </w:tcPr>
          <w:p w:rsidR="0055753B" w:rsidRPr="0057000C" w:rsidRDefault="00697C2B" w:rsidP="00824812">
            <w:pPr>
              <w:spacing w:after="0" w:line="240" w:lineRule="auto"/>
              <w:ind w:firstLine="0"/>
              <w:rPr>
                <w:color w:val="000000"/>
                <w:sz w:val="16"/>
                <w:szCs w:val="16"/>
              </w:rPr>
            </w:pPr>
            <w:r w:rsidRPr="0057000C">
              <w:rPr>
                <w:rFonts w:eastAsia="Calibri"/>
                <w:color w:val="000000"/>
                <w:sz w:val="16"/>
                <w:szCs w:val="16"/>
              </w:rPr>
              <w:t xml:space="preserve">Размещение </w:t>
            </w:r>
            <w:r w:rsidRPr="0057000C">
              <w:rPr>
                <w:rFonts w:eastAsia="Calibri"/>
                <w:color w:val="000000"/>
                <w:sz w:val="16"/>
                <w:szCs w:val="16"/>
              </w:rPr>
              <w:t>жилого дома, выращивание сельскохозяйственных культур, размещение индивидуальных гаражей и хозяйственных построек</w:t>
            </w:r>
          </w:p>
        </w:tc>
        <w:tc>
          <w:tcPr>
            <w:tcW w:w="1070" w:type="pct"/>
            <w:tcBorders>
              <w:top w:val="nil"/>
              <w:left w:val="nil"/>
              <w:bottom w:val="single" w:sz="4" w:space="0" w:color="auto"/>
              <w:right w:val="single" w:sz="4" w:space="0" w:color="auto"/>
            </w:tcBorders>
            <w:shd w:val="clear" w:color="auto" w:fill="auto"/>
            <w:vAlign w:val="center"/>
            <w:hideMark/>
          </w:tcPr>
          <w:p w:rsidR="0055753B" w:rsidRPr="0057000C" w:rsidRDefault="00697C2B" w:rsidP="00824812">
            <w:pPr>
              <w:spacing w:after="0" w:line="240" w:lineRule="auto"/>
              <w:ind w:firstLine="0"/>
              <w:rPr>
                <w:color w:val="000000"/>
                <w:sz w:val="16"/>
                <w:szCs w:val="16"/>
              </w:rPr>
            </w:pPr>
            <w:r w:rsidRPr="0057000C">
              <w:rPr>
                <w:rFonts w:eastAsia="Calibri"/>
                <w:color w:val="000000"/>
                <w:sz w:val="16"/>
                <w:szCs w:val="16"/>
                <w:lang w:val="en-US"/>
              </w:rPr>
              <w:t>Для индивидуального жилищного строительства</w:t>
            </w:r>
          </w:p>
        </w:tc>
        <w:tc>
          <w:tcPr>
            <w:tcW w:w="439" w:type="pct"/>
            <w:tcBorders>
              <w:top w:val="nil"/>
              <w:left w:val="nil"/>
              <w:bottom w:val="single" w:sz="4" w:space="0" w:color="auto"/>
              <w:right w:val="single" w:sz="4" w:space="0" w:color="auto"/>
            </w:tcBorders>
            <w:shd w:val="clear" w:color="auto" w:fill="auto"/>
            <w:vAlign w:val="center"/>
            <w:hideMark/>
          </w:tcPr>
          <w:p w:rsidR="0055753B" w:rsidRPr="0057000C" w:rsidRDefault="00697C2B" w:rsidP="00824812">
            <w:pPr>
              <w:spacing w:after="0" w:line="240" w:lineRule="auto"/>
              <w:ind w:firstLine="0"/>
              <w:jc w:val="center"/>
              <w:rPr>
                <w:color w:val="000000"/>
                <w:sz w:val="16"/>
                <w:szCs w:val="16"/>
              </w:rPr>
            </w:pPr>
            <w:r w:rsidRPr="0057000C">
              <w:rPr>
                <w:rFonts w:eastAsia="Calibri"/>
                <w:color w:val="000000"/>
                <w:sz w:val="16"/>
                <w:szCs w:val="16"/>
                <w:lang w:val="en-US"/>
              </w:rPr>
              <w:t>0,2596</w:t>
            </w:r>
          </w:p>
        </w:tc>
        <w:tc>
          <w:tcPr>
            <w:tcW w:w="389" w:type="pct"/>
            <w:tcBorders>
              <w:top w:val="nil"/>
              <w:left w:val="nil"/>
              <w:bottom w:val="single" w:sz="4" w:space="0" w:color="auto"/>
              <w:right w:val="single" w:sz="4" w:space="0" w:color="auto"/>
            </w:tcBorders>
            <w:shd w:val="clear" w:color="auto" w:fill="auto"/>
            <w:vAlign w:val="center"/>
            <w:hideMark/>
          </w:tcPr>
          <w:p w:rsidR="0055753B" w:rsidRPr="0057000C" w:rsidRDefault="00697C2B" w:rsidP="00824812">
            <w:pPr>
              <w:spacing w:after="0" w:line="240" w:lineRule="auto"/>
              <w:ind w:firstLine="0"/>
              <w:jc w:val="center"/>
              <w:rPr>
                <w:color w:val="000000"/>
                <w:sz w:val="16"/>
                <w:szCs w:val="16"/>
              </w:rPr>
            </w:pPr>
            <w:r w:rsidRPr="0057000C">
              <w:rPr>
                <w:rFonts w:eastAsia="Calibri"/>
                <w:color w:val="000000"/>
                <w:sz w:val="16"/>
                <w:szCs w:val="16"/>
                <w:lang w:val="en-US"/>
              </w:rPr>
              <w:t>779</w:t>
            </w:r>
          </w:p>
        </w:tc>
        <w:tc>
          <w:tcPr>
            <w:tcW w:w="375" w:type="pct"/>
            <w:tcBorders>
              <w:top w:val="nil"/>
              <w:left w:val="nil"/>
              <w:bottom w:val="single" w:sz="4" w:space="0" w:color="auto"/>
              <w:right w:val="single" w:sz="4" w:space="0" w:color="auto"/>
            </w:tcBorders>
            <w:shd w:val="clear" w:color="auto" w:fill="auto"/>
            <w:vAlign w:val="center"/>
            <w:hideMark/>
          </w:tcPr>
          <w:p w:rsidR="0055753B" w:rsidRPr="0057000C" w:rsidRDefault="00697C2B" w:rsidP="00824812">
            <w:pPr>
              <w:spacing w:after="0" w:line="240" w:lineRule="auto"/>
              <w:ind w:firstLine="0"/>
              <w:jc w:val="center"/>
              <w:rPr>
                <w:color w:val="000000"/>
                <w:sz w:val="16"/>
                <w:szCs w:val="16"/>
              </w:rPr>
            </w:pPr>
            <w:r w:rsidRPr="0057000C">
              <w:rPr>
                <w:rFonts w:eastAsia="Calibri"/>
                <w:color w:val="000000"/>
                <w:sz w:val="16"/>
                <w:szCs w:val="16"/>
                <w:lang w:val="en-US"/>
              </w:rPr>
              <w:t>1038</w:t>
            </w:r>
          </w:p>
        </w:tc>
        <w:tc>
          <w:tcPr>
            <w:tcW w:w="489" w:type="pct"/>
            <w:tcBorders>
              <w:top w:val="nil"/>
              <w:left w:val="nil"/>
              <w:bottom w:val="single" w:sz="4" w:space="0" w:color="auto"/>
              <w:right w:val="single" w:sz="4" w:space="0" w:color="auto"/>
            </w:tcBorders>
            <w:shd w:val="clear" w:color="auto" w:fill="auto"/>
            <w:vAlign w:val="center"/>
            <w:hideMark/>
          </w:tcPr>
          <w:p w:rsidR="0055753B" w:rsidRPr="0057000C" w:rsidRDefault="00697C2B" w:rsidP="00824812">
            <w:pPr>
              <w:spacing w:after="0" w:line="240" w:lineRule="auto"/>
              <w:ind w:firstLine="0"/>
              <w:jc w:val="center"/>
              <w:rPr>
                <w:color w:val="000000"/>
                <w:sz w:val="16"/>
                <w:szCs w:val="16"/>
              </w:rPr>
            </w:pPr>
            <w:r w:rsidRPr="0057000C">
              <w:rPr>
                <w:rFonts w:eastAsia="Calibri"/>
                <w:color w:val="000000"/>
                <w:sz w:val="16"/>
                <w:szCs w:val="16"/>
                <w:lang w:val="en-US"/>
              </w:rPr>
              <w:t>3</w:t>
            </w:r>
          </w:p>
        </w:tc>
      </w:tr>
      <w:tr w:rsidR="009D74C2" w:rsidTr="00824812">
        <w:trPr>
          <w:trHeight w:val="20"/>
        </w:trPr>
        <w:tc>
          <w:tcPr>
            <w:tcW w:w="436" w:type="pct"/>
            <w:tcBorders>
              <w:top w:val="nil"/>
              <w:left w:val="single" w:sz="4" w:space="0" w:color="auto"/>
              <w:bottom w:val="single" w:sz="4" w:space="0" w:color="auto"/>
              <w:right w:val="single" w:sz="4" w:space="0" w:color="auto"/>
            </w:tcBorders>
            <w:shd w:val="clear" w:color="auto" w:fill="auto"/>
            <w:vAlign w:val="center"/>
            <w:hideMark/>
          </w:tcPr>
          <w:p w:rsidR="0055753B" w:rsidRPr="0057000C" w:rsidRDefault="00697C2B" w:rsidP="00824812">
            <w:pPr>
              <w:spacing w:after="0" w:line="240" w:lineRule="auto"/>
              <w:ind w:firstLine="0"/>
              <w:jc w:val="center"/>
              <w:rPr>
                <w:color w:val="000000"/>
                <w:sz w:val="16"/>
                <w:szCs w:val="16"/>
              </w:rPr>
            </w:pPr>
            <w:r w:rsidRPr="0057000C">
              <w:rPr>
                <w:rFonts w:eastAsia="Calibri"/>
                <w:color w:val="000000"/>
                <w:sz w:val="16"/>
                <w:szCs w:val="16"/>
                <w:lang w:val="en-US"/>
              </w:rPr>
              <w:t>ОКС № 1.29</w:t>
            </w:r>
          </w:p>
        </w:tc>
        <w:tc>
          <w:tcPr>
            <w:tcW w:w="1802" w:type="pct"/>
            <w:tcBorders>
              <w:top w:val="nil"/>
              <w:left w:val="nil"/>
              <w:bottom w:val="single" w:sz="4" w:space="0" w:color="auto"/>
              <w:right w:val="single" w:sz="4" w:space="0" w:color="auto"/>
            </w:tcBorders>
            <w:shd w:val="clear" w:color="auto" w:fill="auto"/>
            <w:vAlign w:val="center"/>
            <w:hideMark/>
          </w:tcPr>
          <w:p w:rsidR="0055753B" w:rsidRPr="0057000C" w:rsidRDefault="00697C2B" w:rsidP="00824812">
            <w:pPr>
              <w:spacing w:after="0" w:line="240" w:lineRule="auto"/>
              <w:ind w:firstLine="0"/>
              <w:rPr>
                <w:color w:val="000000"/>
                <w:sz w:val="16"/>
                <w:szCs w:val="16"/>
              </w:rPr>
            </w:pPr>
            <w:r w:rsidRPr="0057000C">
              <w:rPr>
                <w:rFonts w:eastAsia="Calibri"/>
                <w:color w:val="000000"/>
                <w:sz w:val="16"/>
                <w:szCs w:val="16"/>
              </w:rPr>
              <w:t xml:space="preserve">Размещение жилого дома, выращивание сельскохозяйственных культур, </w:t>
            </w:r>
            <w:r w:rsidRPr="0057000C">
              <w:rPr>
                <w:rFonts w:eastAsia="Calibri"/>
                <w:color w:val="000000"/>
                <w:sz w:val="16"/>
                <w:szCs w:val="16"/>
              </w:rPr>
              <w:t>размещение индивидуальных гаражей и хозяйственных построек</w:t>
            </w:r>
          </w:p>
        </w:tc>
        <w:tc>
          <w:tcPr>
            <w:tcW w:w="1070" w:type="pct"/>
            <w:tcBorders>
              <w:top w:val="nil"/>
              <w:left w:val="nil"/>
              <w:bottom w:val="single" w:sz="4" w:space="0" w:color="auto"/>
              <w:right w:val="single" w:sz="4" w:space="0" w:color="auto"/>
            </w:tcBorders>
            <w:shd w:val="clear" w:color="auto" w:fill="auto"/>
            <w:vAlign w:val="center"/>
            <w:hideMark/>
          </w:tcPr>
          <w:p w:rsidR="0055753B" w:rsidRPr="0057000C" w:rsidRDefault="00697C2B" w:rsidP="00824812">
            <w:pPr>
              <w:spacing w:after="0" w:line="240" w:lineRule="auto"/>
              <w:ind w:firstLine="0"/>
              <w:rPr>
                <w:color w:val="000000"/>
                <w:sz w:val="16"/>
                <w:szCs w:val="16"/>
              </w:rPr>
            </w:pPr>
            <w:r w:rsidRPr="0057000C">
              <w:rPr>
                <w:rFonts w:eastAsia="Calibri"/>
                <w:color w:val="000000"/>
                <w:sz w:val="16"/>
                <w:szCs w:val="16"/>
                <w:lang w:val="en-US"/>
              </w:rPr>
              <w:t>Для индивидуального жилищного строительства</w:t>
            </w:r>
          </w:p>
        </w:tc>
        <w:tc>
          <w:tcPr>
            <w:tcW w:w="439" w:type="pct"/>
            <w:tcBorders>
              <w:top w:val="nil"/>
              <w:left w:val="nil"/>
              <w:bottom w:val="single" w:sz="4" w:space="0" w:color="auto"/>
              <w:right w:val="single" w:sz="4" w:space="0" w:color="auto"/>
            </w:tcBorders>
            <w:shd w:val="clear" w:color="auto" w:fill="auto"/>
            <w:vAlign w:val="center"/>
            <w:hideMark/>
          </w:tcPr>
          <w:p w:rsidR="0055753B" w:rsidRPr="0057000C" w:rsidRDefault="00697C2B" w:rsidP="00824812">
            <w:pPr>
              <w:spacing w:after="0" w:line="240" w:lineRule="auto"/>
              <w:ind w:firstLine="0"/>
              <w:jc w:val="center"/>
              <w:rPr>
                <w:color w:val="000000"/>
                <w:sz w:val="16"/>
                <w:szCs w:val="16"/>
              </w:rPr>
            </w:pPr>
            <w:r w:rsidRPr="0057000C">
              <w:rPr>
                <w:rFonts w:eastAsia="Calibri"/>
                <w:color w:val="000000"/>
                <w:sz w:val="16"/>
                <w:szCs w:val="16"/>
                <w:lang w:val="en-US"/>
              </w:rPr>
              <w:t>0,0867</w:t>
            </w:r>
          </w:p>
        </w:tc>
        <w:tc>
          <w:tcPr>
            <w:tcW w:w="389" w:type="pct"/>
            <w:tcBorders>
              <w:top w:val="nil"/>
              <w:left w:val="nil"/>
              <w:bottom w:val="single" w:sz="4" w:space="0" w:color="auto"/>
              <w:right w:val="single" w:sz="4" w:space="0" w:color="auto"/>
            </w:tcBorders>
            <w:shd w:val="clear" w:color="auto" w:fill="auto"/>
            <w:vAlign w:val="center"/>
            <w:hideMark/>
          </w:tcPr>
          <w:p w:rsidR="0055753B" w:rsidRPr="0057000C" w:rsidRDefault="00697C2B" w:rsidP="00824812">
            <w:pPr>
              <w:spacing w:after="0" w:line="240" w:lineRule="auto"/>
              <w:ind w:firstLine="0"/>
              <w:jc w:val="center"/>
              <w:rPr>
                <w:color w:val="000000"/>
                <w:sz w:val="16"/>
                <w:szCs w:val="16"/>
              </w:rPr>
            </w:pPr>
            <w:r w:rsidRPr="0057000C">
              <w:rPr>
                <w:rFonts w:eastAsia="Calibri"/>
                <w:color w:val="000000"/>
                <w:sz w:val="16"/>
                <w:szCs w:val="16"/>
                <w:lang w:val="en-US"/>
              </w:rPr>
              <w:t>260</w:t>
            </w:r>
          </w:p>
        </w:tc>
        <w:tc>
          <w:tcPr>
            <w:tcW w:w="375" w:type="pct"/>
            <w:tcBorders>
              <w:top w:val="nil"/>
              <w:left w:val="nil"/>
              <w:bottom w:val="single" w:sz="4" w:space="0" w:color="auto"/>
              <w:right w:val="single" w:sz="4" w:space="0" w:color="auto"/>
            </w:tcBorders>
            <w:shd w:val="clear" w:color="auto" w:fill="auto"/>
            <w:vAlign w:val="center"/>
            <w:hideMark/>
          </w:tcPr>
          <w:p w:rsidR="0055753B" w:rsidRPr="0057000C" w:rsidRDefault="00697C2B" w:rsidP="00824812">
            <w:pPr>
              <w:spacing w:after="0" w:line="240" w:lineRule="auto"/>
              <w:ind w:firstLine="0"/>
              <w:jc w:val="center"/>
              <w:rPr>
                <w:color w:val="000000"/>
                <w:sz w:val="16"/>
                <w:szCs w:val="16"/>
              </w:rPr>
            </w:pPr>
            <w:r w:rsidRPr="0057000C">
              <w:rPr>
                <w:rFonts w:eastAsia="Calibri"/>
                <w:color w:val="000000"/>
                <w:sz w:val="16"/>
                <w:szCs w:val="16"/>
                <w:lang w:val="en-US"/>
              </w:rPr>
              <w:t>347</w:t>
            </w:r>
          </w:p>
        </w:tc>
        <w:tc>
          <w:tcPr>
            <w:tcW w:w="489" w:type="pct"/>
            <w:tcBorders>
              <w:top w:val="nil"/>
              <w:left w:val="nil"/>
              <w:bottom w:val="single" w:sz="4" w:space="0" w:color="auto"/>
              <w:right w:val="single" w:sz="4" w:space="0" w:color="auto"/>
            </w:tcBorders>
            <w:shd w:val="clear" w:color="auto" w:fill="auto"/>
            <w:vAlign w:val="center"/>
            <w:hideMark/>
          </w:tcPr>
          <w:p w:rsidR="0055753B" w:rsidRPr="0057000C" w:rsidRDefault="00697C2B" w:rsidP="00824812">
            <w:pPr>
              <w:spacing w:after="0" w:line="240" w:lineRule="auto"/>
              <w:ind w:firstLine="0"/>
              <w:jc w:val="center"/>
              <w:rPr>
                <w:color w:val="000000"/>
                <w:sz w:val="16"/>
                <w:szCs w:val="16"/>
              </w:rPr>
            </w:pPr>
            <w:r w:rsidRPr="0057000C">
              <w:rPr>
                <w:rFonts w:eastAsia="Calibri"/>
                <w:color w:val="000000"/>
                <w:sz w:val="16"/>
                <w:szCs w:val="16"/>
                <w:lang w:val="en-US"/>
              </w:rPr>
              <w:t>3</w:t>
            </w:r>
          </w:p>
        </w:tc>
      </w:tr>
      <w:tr w:rsidR="009D74C2" w:rsidTr="00824812">
        <w:trPr>
          <w:trHeight w:val="20"/>
        </w:trPr>
        <w:tc>
          <w:tcPr>
            <w:tcW w:w="436" w:type="pct"/>
            <w:tcBorders>
              <w:top w:val="nil"/>
              <w:left w:val="single" w:sz="4" w:space="0" w:color="auto"/>
              <w:bottom w:val="single" w:sz="4" w:space="0" w:color="auto"/>
              <w:right w:val="single" w:sz="4" w:space="0" w:color="auto"/>
            </w:tcBorders>
            <w:shd w:val="clear" w:color="auto" w:fill="auto"/>
            <w:vAlign w:val="center"/>
            <w:hideMark/>
          </w:tcPr>
          <w:p w:rsidR="0055753B" w:rsidRPr="0057000C" w:rsidRDefault="00697C2B" w:rsidP="00824812">
            <w:pPr>
              <w:spacing w:after="0" w:line="240" w:lineRule="auto"/>
              <w:ind w:firstLine="0"/>
              <w:jc w:val="center"/>
              <w:rPr>
                <w:color w:val="000000"/>
                <w:sz w:val="16"/>
                <w:szCs w:val="16"/>
              </w:rPr>
            </w:pPr>
            <w:r w:rsidRPr="0057000C">
              <w:rPr>
                <w:rFonts w:eastAsia="Calibri"/>
                <w:color w:val="000000"/>
                <w:sz w:val="16"/>
                <w:szCs w:val="16"/>
                <w:lang w:val="en-US"/>
              </w:rPr>
              <w:t>ОКС № 1.30</w:t>
            </w:r>
          </w:p>
        </w:tc>
        <w:tc>
          <w:tcPr>
            <w:tcW w:w="1802" w:type="pct"/>
            <w:tcBorders>
              <w:top w:val="nil"/>
              <w:left w:val="nil"/>
              <w:bottom w:val="single" w:sz="4" w:space="0" w:color="auto"/>
              <w:right w:val="single" w:sz="4" w:space="0" w:color="auto"/>
            </w:tcBorders>
            <w:shd w:val="clear" w:color="auto" w:fill="auto"/>
            <w:vAlign w:val="center"/>
            <w:hideMark/>
          </w:tcPr>
          <w:p w:rsidR="0055753B" w:rsidRPr="0057000C" w:rsidRDefault="00697C2B" w:rsidP="00824812">
            <w:pPr>
              <w:spacing w:after="0" w:line="240" w:lineRule="auto"/>
              <w:ind w:firstLine="0"/>
              <w:rPr>
                <w:color w:val="000000"/>
                <w:sz w:val="16"/>
                <w:szCs w:val="16"/>
              </w:rPr>
            </w:pPr>
            <w:r w:rsidRPr="0057000C">
              <w:rPr>
                <w:rFonts w:eastAsia="Calibri"/>
                <w:color w:val="000000"/>
                <w:sz w:val="16"/>
                <w:szCs w:val="16"/>
              </w:rPr>
              <w:t>Размещение жилого дома, выращивание сельскохозяйственных культур, размещение индивидуальных гаражей и хозяйственных построек</w:t>
            </w:r>
          </w:p>
        </w:tc>
        <w:tc>
          <w:tcPr>
            <w:tcW w:w="1070" w:type="pct"/>
            <w:tcBorders>
              <w:top w:val="nil"/>
              <w:left w:val="nil"/>
              <w:bottom w:val="single" w:sz="4" w:space="0" w:color="auto"/>
              <w:right w:val="single" w:sz="4" w:space="0" w:color="auto"/>
            </w:tcBorders>
            <w:shd w:val="clear" w:color="auto" w:fill="auto"/>
            <w:vAlign w:val="center"/>
            <w:hideMark/>
          </w:tcPr>
          <w:p w:rsidR="0055753B" w:rsidRPr="0057000C" w:rsidRDefault="00697C2B" w:rsidP="00824812">
            <w:pPr>
              <w:spacing w:after="0" w:line="240" w:lineRule="auto"/>
              <w:ind w:firstLine="0"/>
              <w:rPr>
                <w:color w:val="000000"/>
                <w:sz w:val="16"/>
                <w:szCs w:val="16"/>
              </w:rPr>
            </w:pPr>
            <w:r w:rsidRPr="0057000C">
              <w:rPr>
                <w:rFonts w:eastAsia="Calibri"/>
                <w:color w:val="000000"/>
                <w:sz w:val="16"/>
                <w:szCs w:val="16"/>
                <w:lang w:val="en-US"/>
              </w:rPr>
              <w:t>Для индивидуального жилищного строительства</w:t>
            </w:r>
          </w:p>
        </w:tc>
        <w:tc>
          <w:tcPr>
            <w:tcW w:w="439" w:type="pct"/>
            <w:tcBorders>
              <w:top w:val="nil"/>
              <w:left w:val="nil"/>
              <w:bottom w:val="single" w:sz="4" w:space="0" w:color="auto"/>
              <w:right w:val="single" w:sz="4" w:space="0" w:color="auto"/>
            </w:tcBorders>
            <w:shd w:val="clear" w:color="auto" w:fill="auto"/>
            <w:vAlign w:val="center"/>
            <w:hideMark/>
          </w:tcPr>
          <w:p w:rsidR="0055753B" w:rsidRPr="0057000C" w:rsidRDefault="00697C2B" w:rsidP="00824812">
            <w:pPr>
              <w:spacing w:after="0" w:line="240" w:lineRule="auto"/>
              <w:ind w:firstLine="0"/>
              <w:jc w:val="center"/>
              <w:rPr>
                <w:color w:val="000000"/>
                <w:sz w:val="16"/>
                <w:szCs w:val="16"/>
              </w:rPr>
            </w:pPr>
            <w:r w:rsidRPr="0057000C">
              <w:rPr>
                <w:rFonts w:eastAsia="Calibri"/>
                <w:color w:val="000000"/>
                <w:sz w:val="16"/>
                <w:szCs w:val="16"/>
                <w:lang w:val="en-US"/>
              </w:rPr>
              <w:t>0,1137</w:t>
            </w:r>
          </w:p>
        </w:tc>
        <w:tc>
          <w:tcPr>
            <w:tcW w:w="389" w:type="pct"/>
            <w:tcBorders>
              <w:top w:val="nil"/>
              <w:left w:val="nil"/>
              <w:bottom w:val="single" w:sz="4" w:space="0" w:color="auto"/>
              <w:right w:val="single" w:sz="4" w:space="0" w:color="auto"/>
            </w:tcBorders>
            <w:shd w:val="clear" w:color="auto" w:fill="auto"/>
            <w:vAlign w:val="center"/>
            <w:hideMark/>
          </w:tcPr>
          <w:p w:rsidR="0055753B" w:rsidRPr="0057000C" w:rsidRDefault="00697C2B" w:rsidP="00824812">
            <w:pPr>
              <w:spacing w:after="0" w:line="240" w:lineRule="auto"/>
              <w:ind w:firstLine="0"/>
              <w:jc w:val="center"/>
              <w:rPr>
                <w:color w:val="000000"/>
                <w:sz w:val="16"/>
                <w:szCs w:val="16"/>
              </w:rPr>
            </w:pPr>
            <w:r w:rsidRPr="0057000C">
              <w:rPr>
                <w:rFonts w:eastAsia="Calibri"/>
                <w:color w:val="000000"/>
                <w:sz w:val="16"/>
                <w:szCs w:val="16"/>
                <w:lang w:val="en-US"/>
              </w:rPr>
              <w:t>341</w:t>
            </w:r>
          </w:p>
        </w:tc>
        <w:tc>
          <w:tcPr>
            <w:tcW w:w="375" w:type="pct"/>
            <w:tcBorders>
              <w:top w:val="nil"/>
              <w:left w:val="nil"/>
              <w:bottom w:val="single" w:sz="4" w:space="0" w:color="auto"/>
              <w:right w:val="single" w:sz="4" w:space="0" w:color="auto"/>
            </w:tcBorders>
            <w:shd w:val="clear" w:color="auto" w:fill="auto"/>
            <w:vAlign w:val="center"/>
            <w:hideMark/>
          </w:tcPr>
          <w:p w:rsidR="0055753B" w:rsidRPr="0057000C" w:rsidRDefault="00697C2B" w:rsidP="00824812">
            <w:pPr>
              <w:spacing w:after="0" w:line="240" w:lineRule="auto"/>
              <w:ind w:firstLine="0"/>
              <w:jc w:val="center"/>
              <w:rPr>
                <w:color w:val="000000"/>
                <w:sz w:val="16"/>
                <w:szCs w:val="16"/>
              </w:rPr>
            </w:pPr>
            <w:r w:rsidRPr="0057000C">
              <w:rPr>
                <w:rFonts w:eastAsia="Calibri"/>
                <w:color w:val="000000"/>
                <w:sz w:val="16"/>
                <w:szCs w:val="16"/>
                <w:lang w:val="en-US"/>
              </w:rPr>
              <w:t>455</w:t>
            </w:r>
          </w:p>
        </w:tc>
        <w:tc>
          <w:tcPr>
            <w:tcW w:w="489" w:type="pct"/>
            <w:tcBorders>
              <w:top w:val="nil"/>
              <w:left w:val="nil"/>
              <w:bottom w:val="single" w:sz="4" w:space="0" w:color="auto"/>
              <w:right w:val="single" w:sz="4" w:space="0" w:color="auto"/>
            </w:tcBorders>
            <w:shd w:val="clear" w:color="auto" w:fill="auto"/>
            <w:vAlign w:val="center"/>
            <w:hideMark/>
          </w:tcPr>
          <w:p w:rsidR="0055753B" w:rsidRPr="0057000C" w:rsidRDefault="00697C2B" w:rsidP="00824812">
            <w:pPr>
              <w:spacing w:after="0" w:line="240" w:lineRule="auto"/>
              <w:ind w:firstLine="0"/>
              <w:jc w:val="center"/>
              <w:rPr>
                <w:color w:val="000000"/>
                <w:sz w:val="16"/>
                <w:szCs w:val="16"/>
              </w:rPr>
            </w:pPr>
            <w:r w:rsidRPr="0057000C">
              <w:rPr>
                <w:rFonts w:eastAsia="Calibri"/>
                <w:color w:val="000000"/>
                <w:sz w:val="16"/>
                <w:szCs w:val="16"/>
                <w:lang w:val="en-US"/>
              </w:rPr>
              <w:t>3</w:t>
            </w:r>
          </w:p>
        </w:tc>
      </w:tr>
      <w:tr w:rsidR="009D74C2" w:rsidTr="00824812">
        <w:trPr>
          <w:trHeight w:val="20"/>
        </w:trPr>
        <w:tc>
          <w:tcPr>
            <w:tcW w:w="436" w:type="pct"/>
            <w:tcBorders>
              <w:top w:val="nil"/>
              <w:left w:val="single" w:sz="4" w:space="0" w:color="auto"/>
              <w:bottom w:val="single" w:sz="4" w:space="0" w:color="auto"/>
              <w:right w:val="single" w:sz="4" w:space="0" w:color="auto"/>
            </w:tcBorders>
            <w:shd w:val="clear" w:color="auto" w:fill="auto"/>
            <w:vAlign w:val="center"/>
            <w:hideMark/>
          </w:tcPr>
          <w:p w:rsidR="0055753B" w:rsidRPr="0057000C" w:rsidRDefault="00697C2B" w:rsidP="00824812">
            <w:pPr>
              <w:spacing w:after="0" w:line="240" w:lineRule="auto"/>
              <w:ind w:firstLine="0"/>
              <w:jc w:val="center"/>
              <w:rPr>
                <w:color w:val="000000"/>
                <w:sz w:val="16"/>
                <w:szCs w:val="16"/>
              </w:rPr>
            </w:pPr>
            <w:r w:rsidRPr="0057000C">
              <w:rPr>
                <w:rFonts w:eastAsia="Calibri"/>
                <w:color w:val="000000"/>
                <w:sz w:val="16"/>
                <w:szCs w:val="16"/>
                <w:lang w:val="en-US"/>
              </w:rPr>
              <w:t>ОКС № 1.31</w:t>
            </w:r>
          </w:p>
        </w:tc>
        <w:tc>
          <w:tcPr>
            <w:tcW w:w="1802" w:type="pct"/>
            <w:tcBorders>
              <w:top w:val="nil"/>
              <w:left w:val="nil"/>
              <w:bottom w:val="single" w:sz="4" w:space="0" w:color="auto"/>
              <w:right w:val="single" w:sz="4" w:space="0" w:color="auto"/>
            </w:tcBorders>
            <w:shd w:val="clear" w:color="auto" w:fill="auto"/>
            <w:vAlign w:val="center"/>
            <w:hideMark/>
          </w:tcPr>
          <w:p w:rsidR="0055753B" w:rsidRPr="0057000C" w:rsidRDefault="00697C2B" w:rsidP="00824812">
            <w:pPr>
              <w:spacing w:after="0" w:line="240" w:lineRule="auto"/>
              <w:ind w:firstLine="0"/>
              <w:rPr>
                <w:color w:val="000000"/>
                <w:sz w:val="16"/>
                <w:szCs w:val="16"/>
              </w:rPr>
            </w:pPr>
            <w:r w:rsidRPr="0057000C">
              <w:rPr>
                <w:rFonts w:eastAsia="Calibri"/>
                <w:color w:val="000000"/>
                <w:sz w:val="16"/>
                <w:szCs w:val="16"/>
              </w:rPr>
              <w:t>Размещение жилого дома, выращивание сельскохозяйственных культур, размещение индивидуальных гаражей и хозяйственных построек</w:t>
            </w:r>
          </w:p>
        </w:tc>
        <w:tc>
          <w:tcPr>
            <w:tcW w:w="1070" w:type="pct"/>
            <w:tcBorders>
              <w:top w:val="nil"/>
              <w:left w:val="nil"/>
              <w:bottom w:val="single" w:sz="4" w:space="0" w:color="auto"/>
              <w:right w:val="single" w:sz="4" w:space="0" w:color="auto"/>
            </w:tcBorders>
            <w:shd w:val="clear" w:color="auto" w:fill="auto"/>
            <w:vAlign w:val="center"/>
            <w:hideMark/>
          </w:tcPr>
          <w:p w:rsidR="0055753B" w:rsidRPr="0057000C" w:rsidRDefault="00697C2B" w:rsidP="00824812">
            <w:pPr>
              <w:spacing w:after="0" w:line="240" w:lineRule="auto"/>
              <w:ind w:firstLine="0"/>
              <w:rPr>
                <w:color w:val="000000"/>
                <w:sz w:val="16"/>
                <w:szCs w:val="16"/>
              </w:rPr>
            </w:pPr>
            <w:r w:rsidRPr="0057000C">
              <w:rPr>
                <w:rFonts w:eastAsia="Calibri"/>
                <w:color w:val="000000"/>
                <w:sz w:val="16"/>
                <w:szCs w:val="16"/>
                <w:lang w:val="en-US"/>
              </w:rPr>
              <w:t>Для индивидуального жилищного строительства</w:t>
            </w:r>
          </w:p>
        </w:tc>
        <w:tc>
          <w:tcPr>
            <w:tcW w:w="439" w:type="pct"/>
            <w:tcBorders>
              <w:top w:val="nil"/>
              <w:left w:val="nil"/>
              <w:bottom w:val="single" w:sz="4" w:space="0" w:color="auto"/>
              <w:right w:val="single" w:sz="4" w:space="0" w:color="auto"/>
            </w:tcBorders>
            <w:shd w:val="clear" w:color="auto" w:fill="auto"/>
            <w:vAlign w:val="center"/>
            <w:hideMark/>
          </w:tcPr>
          <w:p w:rsidR="0055753B" w:rsidRPr="0057000C" w:rsidRDefault="00697C2B" w:rsidP="00824812">
            <w:pPr>
              <w:spacing w:after="0" w:line="240" w:lineRule="auto"/>
              <w:ind w:firstLine="0"/>
              <w:jc w:val="center"/>
              <w:rPr>
                <w:color w:val="000000"/>
                <w:sz w:val="16"/>
                <w:szCs w:val="16"/>
              </w:rPr>
            </w:pPr>
            <w:r w:rsidRPr="0057000C">
              <w:rPr>
                <w:rFonts w:eastAsia="Calibri"/>
                <w:color w:val="000000"/>
                <w:sz w:val="16"/>
                <w:szCs w:val="16"/>
                <w:lang w:val="en-US"/>
              </w:rPr>
              <w:t>0,5864</w:t>
            </w:r>
          </w:p>
        </w:tc>
        <w:tc>
          <w:tcPr>
            <w:tcW w:w="389" w:type="pct"/>
            <w:tcBorders>
              <w:top w:val="nil"/>
              <w:left w:val="nil"/>
              <w:bottom w:val="single" w:sz="4" w:space="0" w:color="auto"/>
              <w:right w:val="single" w:sz="4" w:space="0" w:color="auto"/>
            </w:tcBorders>
            <w:shd w:val="clear" w:color="auto" w:fill="auto"/>
            <w:vAlign w:val="center"/>
            <w:hideMark/>
          </w:tcPr>
          <w:p w:rsidR="0055753B" w:rsidRPr="0057000C" w:rsidRDefault="00697C2B" w:rsidP="00824812">
            <w:pPr>
              <w:spacing w:after="0" w:line="240" w:lineRule="auto"/>
              <w:ind w:firstLine="0"/>
              <w:jc w:val="center"/>
              <w:rPr>
                <w:color w:val="000000"/>
                <w:sz w:val="16"/>
                <w:szCs w:val="16"/>
              </w:rPr>
            </w:pPr>
            <w:r w:rsidRPr="0057000C">
              <w:rPr>
                <w:rFonts w:eastAsia="Calibri"/>
                <w:color w:val="000000"/>
                <w:sz w:val="16"/>
                <w:szCs w:val="16"/>
                <w:lang w:val="en-US"/>
              </w:rPr>
              <w:t>1759</w:t>
            </w:r>
          </w:p>
        </w:tc>
        <w:tc>
          <w:tcPr>
            <w:tcW w:w="375" w:type="pct"/>
            <w:tcBorders>
              <w:top w:val="nil"/>
              <w:left w:val="nil"/>
              <w:bottom w:val="single" w:sz="4" w:space="0" w:color="auto"/>
              <w:right w:val="single" w:sz="4" w:space="0" w:color="auto"/>
            </w:tcBorders>
            <w:shd w:val="clear" w:color="auto" w:fill="auto"/>
            <w:vAlign w:val="center"/>
            <w:hideMark/>
          </w:tcPr>
          <w:p w:rsidR="0055753B" w:rsidRPr="0057000C" w:rsidRDefault="00697C2B" w:rsidP="00824812">
            <w:pPr>
              <w:spacing w:after="0" w:line="240" w:lineRule="auto"/>
              <w:ind w:firstLine="0"/>
              <w:jc w:val="center"/>
              <w:rPr>
                <w:color w:val="000000"/>
                <w:sz w:val="16"/>
                <w:szCs w:val="16"/>
              </w:rPr>
            </w:pPr>
            <w:r w:rsidRPr="0057000C">
              <w:rPr>
                <w:rFonts w:eastAsia="Calibri"/>
                <w:color w:val="000000"/>
                <w:sz w:val="16"/>
                <w:szCs w:val="16"/>
                <w:lang w:val="en-US"/>
              </w:rPr>
              <w:t>2346</w:t>
            </w:r>
          </w:p>
        </w:tc>
        <w:tc>
          <w:tcPr>
            <w:tcW w:w="489" w:type="pct"/>
            <w:tcBorders>
              <w:top w:val="nil"/>
              <w:left w:val="nil"/>
              <w:bottom w:val="single" w:sz="4" w:space="0" w:color="auto"/>
              <w:right w:val="single" w:sz="4" w:space="0" w:color="auto"/>
            </w:tcBorders>
            <w:shd w:val="clear" w:color="auto" w:fill="auto"/>
            <w:vAlign w:val="center"/>
            <w:hideMark/>
          </w:tcPr>
          <w:p w:rsidR="0055753B" w:rsidRPr="0057000C" w:rsidRDefault="00697C2B" w:rsidP="00824812">
            <w:pPr>
              <w:spacing w:after="0" w:line="240" w:lineRule="auto"/>
              <w:ind w:firstLine="0"/>
              <w:jc w:val="center"/>
              <w:rPr>
                <w:color w:val="000000"/>
                <w:sz w:val="16"/>
                <w:szCs w:val="16"/>
              </w:rPr>
            </w:pPr>
            <w:r w:rsidRPr="0057000C">
              <w:rPr>
                <w:rFonts w:eastAsia="Calibri"/>
                <w:color w:val="000000"/>
                <w:sz w:val="16"/>
                <w:szCs w:val="16"/>
                <w:lang w:val="en-US"/>
              </w:rPr>
              <w:t>3</w:t>
            </w:r>
          </w:p>
        </w:tc>
      </w:tr>
      <w:tr w:rsidR="009D74C2" w:rsidTr="00824812">
        <w:trPr>
          <w:trHeight w:val="20"/>
        </w:trPr>
        <w:tc>
          <w:tcPr>
            <w:tcW w:w="436" w:type="pct"/>
            <w:tcBorders>
              <w:top w:val="nil"/>
              <w:left w:val="single" w:sz="4" w:space="0" w:color="auto"/>
              <w:bottom w:val="single" w:sz="4" w:space="0" w:color="auto"/>
              <w:right w:val="single" w:sz="4" w:space="0" w:color="auto"/>
            </w:tcBorders>
            <w:shd w:val="clear" w:color="auto" w:fill="auto"/>
            <w:vAlign w:val="center"/>
            <w:hideMark/>
          </w:tcPr>
          <w:p w:rsidR="0055753B" w:rsidRPr="0057000C" w:rsidRDefault="00697C2B" w:rsidP="00824812">
            <w:pPr>
              <w:spacing w:after="0" w:line="240" w:lineRule="auto"/>
              <w:ind w:firstLine="0"/>
              <w:jc w:val="center"/>
              <w:rPr>
                <w:color w:val="000000"/>
                <w:sz w:val="16"/>
                <w:szCs w:val="16"/>
              </w:rPr>
            </w:pPr>
            <w:r w:rsidRPr="0057000C">
              <w:rPr>
                <w:rFonts w:eastAsia="Calibri"/>
                <w:color w:val="000000"/>
                <w:sz w:val="16"/>
                <w:szCs w:val="16"/>
                <w:lang w:val="en-US"/>
              </w:rPr>
              <w:t>ОКС № 1.32</w:t>
            </w:r>
          </w:p>
        </w:tc>
        <w:tc>
          <w:tcPr>
            <w:tcW w:w="1802" w:type="pct"/>
            <w:tcBorders>
              <w:top w:val="nil"/>
              <w:left w:val="nil"/>
              <w:bottom w:val="single" w:sz="4" w:space="0" w:color="auto"/>
              <w:right w:val="single" w:sz="4" w:space="0" w:color="auto"/>
            </w:tcBorders>
            <w:shd w:val="clear" w:color="auto" w:fill="auto"/>
            <w:vAlign w:val="center"/>
            <w:hideMark/>
          </w:tcPr>
          <w:p w:rsidR="0055753B" w:rsidRPr="0057000C" w:rsidRDefault="00697C2B" w:rsidP="00824812">
            <w:pPr>
              <w:spacing w:after="0" w:line="240" w:lineRule="auto"/>
              <w:ind w:firstLine="0"/>
              <w:rPr>
                <w:color w:val="000000"/>
                <w:sz w:val="16"/>
                <w:szCs w:val="16"/>
              </w:rPr>
            </w:pPr>
            <w:r w:rsidRPr="0057000C">
              <w:rPr>
                <w:rFonts w:eastAsia="Calibri"/>
                <w:color w:val="000000"/>
                <w:sz w:val="16"/>
                <w:szCs w:val="16"/>
              </w:rPr>
              <w:t>Размещение жилого дома, выращивание сельскохозяйственных культур, размещение индивидуальных гаражей и хозяйственных построек</w:t>
            </w:r>
          </w:p>
        </w:tc>
        <w:tc>
          <w:tcPr>
            <w:tcW w:w="1070" w:type="pct"/>
            <w:tcBorders>
              <w:top w:val="nil"/>
              <w:left w:val="nil"/>
              <w:bottom w:val="single" w:sz="4" w:space="0" w:color="auto"/>
              <w:right w:val="single" w:sz="4" w:space="0" w:color="auto"/>
            </w:tcBorders>
            <w:shd w:val="clear" w:color="auto" w:fill="auto"/>
            <w:vAlign w:val="center"/>
            <w:hideMark/>
          </w:tcPr>
          <w:p w:rsidR="0055753B" w:rsidRPr="0057000C" w:rsidRDefault="00697C2B" w:rsidP="00824812">
            <w:pPr>
              <w:spacing w:after="0" w:line="240" w:lineRule="auto"/>
              <w:ind w:firstLine="0"/>
              <w:rPr>
                <w:color w:val="000000"/>
                <w:sz w:val="16"/>
                <w:szCs w:val="16"/>
              </w:rPr>
            </w:pPr>
            <w:r w:rsidRPr="0057000C">
              <w:rPr>
                <w:rFonts w:eastAsia="Calibri"/>
                <w:color w:val="000000"/>
                <w:sz w:val="16"/>
                <w:szCs w:val="16"/>
                <w:lang w:val="en-US"/>
              </w:rPr>
              <w:t>Для индивидуального жилищного строительства</w:t>
            </w:r>
          </w:p>
        </w:tc>
        <w:tc>
          <w:tcPr>
            <w:tcW w:w="439" w:type="pct"/>
            <w:tcBorders>
              <w:top w:val="nil"/>
              <w:left w:val="nil"/>
              <w:bottom w:val="single" w:sz="4" w:space="0" w:color="auto"/>
              <w:right w:val="single" w:sz="4" w:space="0" w:color="auto"/>
            </w:tcBorders>
            <w:shd w:val="clear" w:color="auto" w:fill="auto"/>
            <w:vAlign w:val="center"/>
            <w:hideMark/>
          </w:tcPr>
          <w:p w:rsidR="0055753B" w:rsidRPr="0057000C" w:rsidRDefault="00697C2B" w:rsidP="00824812">
            <w:pPr>
              <w:spacing w:after="0" w:line="240" w:lineRule="auto"/>
              <w:ind w:firstLine="0"/>
              <w:jc w:val="center"/>
              <w:rPr>
                <w:color w:val="000000"/>
                <w:sz w:val="16"/>
                <w:szCs w:val="16"/>
              </w:rPr>
            </w:pPr>
            <w:r w:rsidRPr="0057000C">
              <w:rPr>
                <w:rFonts w:eastAsia="Calibri"/>
                <w:color w:val="000000"/>
                <w:sz w:val="16"/>
                <w:szCs w:val="16"/>
                <w:lang w:val="en-US"/>
              </w:rPr>
              <w:t>0,0801</w:t>
            </w:r>
          </w:p>
        </w:tc>
        <w:tc>
          <w:tcPr>
            <w:tcW w:w="389" w:type="pct"/>
            <w:tcBorders>
              <w:top w:val="nil"/>
              <w:left w:val="nil"/>
              <w:bottom w:val="single" w:sz="4" w:space="0" w:color="auto"/>
              <w:right w:val="single" w:sz="4" w:space="0" w:color="auto"/>
            </w:tcBorders>
            <w:shd w:val="clear" w:color="auto" w:fill="auto"/>
            <w:vAlign w:val="center"/>
            <w:hideMark/>
          </w:tcPr>
          <w:p w:rsidR="0055753B" w:rsidRPr="0057000C" w:rsidRDefault="00697C2B" w:rsidP="00824812">
            <w:pPr>
              <w:spacing w:after="0" w:line="240" w:lineRule="auto"/>
              <w:ind w:firstLine="0"/>
              <w:jc w:val="center"/>
              <w:rPr>
                <w:color w:val="000000"/>
                <w:sz w:val="16"/>
                <w:szCs w:val="16"/>
              </w:rPr>
            </w:pPr>
            <w:r w:rsidRPr="0057000C">
              <w:rPr>
                <w:rFonts w:eastAsia="Calibri"/>
                <w:color w:val="000000"/>
                <w:sz w:val="16"/>
                <w:szCs w:val="16"/>
                <w:lang w:val="en-US"/>
              </w:rPr>
              <w:t>240</w:t>
            </w:r>
          </w:p>
        </w:tc>
        <w:tc>
          <w:tcPr>
            <w:tcW w:w="375" w:type="pct"/>
            <w:tcBorders>
              <w:top w:val="nil"/>
              <w:left w:val="nil"/>
              <w:bottom w:val="single" w:sz="4" w:space="0" w:color="auto"/>
              <w:right w:val="single" w:sz="4" w:space="0" w:color="auto"/>
            </w:tcBorders>
            <w:shd w:val="clear" w:color="auto" w:fill="auto"/>
            <w:vAlign w:val="center"/>
            <w:hideMark/>
          </w:tcPr>
          <w:p w:rsidR="0055753B" w:rsidRPr="0057000C" w:rsidRDefault="00697C2B" w:rsidP="00824812">
            <w:pPr>
              <w:spacing w:after="0" w:line="240" w:lineRule="auto"/>
              <w:ind w:firstLine="0"/>
              <w:jc w:val="center"/>
              <w:rPr>
                <w:color w:val="000000"/>
                <w:sz w:val="16"/>
                <w:szCs w:val="16"/>
              </w:rPr>
            </w:pPr>
            <w:r w:rsidRPr="0057000C">
              <w:rPr>
                <w:rFonts w:eastAsia="Calibri"/>
                <w:color w:val="000000"/>
                <w:sz w:val="16"/>
                <w:szCs w:val="16"/>
                <w:lang w:val="en-US"/>
              </w:rPr>
              <w:t>320</w:t>
            </w:r>
          </w:p>
        </w:tc>
        <w:tc>
          <w:tcPr>
            <w:tcW w:w="489" w:type="pct"/>
            <w:tcBorders>
              <w:top w:val="nil"/>
              <w:left w:val="nil"/>
              <w:bottom w:val="single" w:sz="4" w:space="0" w:color="auto"/>
              <w:right w:val="single" w:sz="4" w:space="0" w:color="auto"/>
            </w:tcBorders>
            <w:shd w:val="clear" w:color="auto" w:fill="auto"/>
            <w:vAlign w:val="center"/>
            <w:hideMark/>
          </w:tcPr>
          <w:p w:rsidR="0055753B" w:rsidRPr="0057000C" w:rsidRDefault="00697C2B" w:rsidP="00824812">
            <w:pPr>
              <w:spacing w:after="0" w:line="240" w:lineRule="auto"/>
              <w:ind w:firstLine="0"/>
              <w:jc w:val="center"/>
              <w:rPr>
                <w:color w:val="000000"/>
                <w:sz w:val="16"/>
                <w:szCs w:val="16"/>
              </w:rPr>
            </w:pPr>
            <w:r w:rsidRPr="0057000C">
              <w:rPr>
                <w:rFonts w:eastAsia="Calibri"/>
                <w:color w:val="000000"/>
                <w:sz w:val="16"/>
                <w:szCs w:val="16"/>
                <w:lang w:val="en-US"/>
              </w:rPr>
              <w:t>3</w:t>
            </w:r>
          </w:p>
        </w:tc>
      </w:tr>
      <w:tr w:rsidR="009D74C2" w:rsidTr="00824812">
        <w:trPr>
          <w:trHeight w:val="20"/>
        </w:trPr>
        <w:tc>
          <w:tcPr>
            <w:tcW w:w="436" w:type="pct"/>
            <w:tcBorders>
              <w:top w:val="nil"/>
              <w:left w:val="single" w:sz="4" w:space="0" w:color="auto"/>
              <w:bottom w:val="single" w:sz="4" w:space="0" w:color="auto"/>
              <w:right w:val="single" w:sz="4" w:space="0" w:color="auto"/>
            </w:tcBorders>
            <w:shd w:val="clear" w:color="auto" w:fill="auto"/>
            <w:vAlign w:val="center"/>
            <w:hideMark/>
          </w:tcPr>
          <w:p w:rsidR="0055753B" w:rsidRPr="0057000C" w:rsidRDefault="00697C2B" w:rsidP="00824812">
            <w:pPr>
              <w:spacing w:after="0" w:line="240" w:lineRule="auto"/>
              <w:ind w:firstLine="0"/>
              <w:jc w:val="center"/>
              <w:rPr>
                <w:color w:val="000000"/>
                <w:sz w:val="16"/>
                <w:szCs w:val="16"/>
              </w:rPr>
            </w:pPr>
            <w:r w:rsidRPr="0057000C">
              <w:rPr>
                <w:rFonts w:eastAsia="Calibri"/>
                <w:color w:val="000000"/>
                <w:sz w:val="16"/>
                <w:szCs w:val="16"/>
                <w:lang w:val="en-US"/>
              </w:rPr>
              <w:t>ОКС № 1.33</w:t>
            </w:r>
          </w:p>
        </w:tc>
        <w:tc>
          <w:tcPr>
            <w:tcW w:w="1802" w:type="pct"/>
            <w:tcBorders>
              <w:top w:val="nil"/>
              <w:left w:val="nil"/>
              <w:bottom w:val="single" w:sz="4" w:space="0" w:color="auto"/>
              <w:right w:val="single" w:sz="4" w:space="0" w:color="auto"/>
            </w:tcBorders>
            <w:shd w:val="clear" w:color="auto" w:fill="auto"/>
            <w:vAlign w:val="center"/>
            <w:hideMark/>
          </w:tcPr>
          <w:p w:rsidR="0055753B" w:rsidRPr="0057000C" w:rsidRDefault="00697C2B" w:rsidP="00824812">
            <w:pPr>
              <w:spacing w:after="0" w:line="240" w:lineRule="auto"/>
              <w:ind w:firstLine="0"/>
              <w:rPr>
                <w:color w:val="000000"/>
                <w:sz w:val="16"/>
                <w:szCs w:val="16"/>
              </w:rPr>
            </w:pPr>
            <w:r w:rsidRPr="0057000C">
              <w:rPr>
                <w:rFonts w:eastAsia="Calibri"/>
                <w:color w:val="000000"/>
                <w:sz w:val="16"/>
                <w:szCs w:val="16"/>
              </w:rPr>
              <w:t xml:space="preserve">Размещение жилого дома, выращивание </w:t>
            </w:r>
            <w:r w:rsidRPr="0057000C">
              <w:rPr>
                <w:rFonts w:eastAsia="Calibri"/>
                <w:color w:val="000000"/>
                <w:sz w:val="16"/>
                <w:szCs w:val="16"/>
              </w:rPr>
              <w:t>сельскохозяйственных культур, размещение индивидуальных гаражей и хозяйственных построек</w:t>
            </w:r>
          </w:p>
        </w:tc>
        <w:tc>
          <w:tcPr>
            <w:tcW w:w="1070" w:type="pct"/>
            <w:tcBorders>
              <w:top w:val="nil"/>
              <w:left w:val="nil"/>
              <w:bottom w:val="single" w:sz="4" w:space="0" w:color="auto"/>
              <w:right w:val="single" w:sz="4" w:space="0" w:color="auto"/>
            </w:tcBorders>
            <w:shd w:val="clear" w:color="auto" w:fill="auto"/>
            <w:vAlign w:val="center"/>
            <w:hideMark/>
          </w:tcPr>
          <w:p w:rsidR="0055753B" w:rsidRPr="0057000C" w:rsidRDefault="00697C2B" w:rsidP="00824812">
            <w:pPr>
              <w:spacing w:after="0" w:line="240" w:lineRule="auto"/>
              <w:ind w:firstLine="0"/>
              <w:rPr>
                <w:color w:val="000000"/>
                <w:sz w:val="16"/>
                <w:szCs w:val="16"/>
              </w:rPr>
            </w:pPr>
            <w:r w:rsidRPr="0057000C">
              <w:rPr>
                <w:rFonts w:eastAsia="Calibri"/>
                <w:color w:val="000000"/>
                <w:sz w:val="16"/>
                <w:szCs w:val="16"/>
                <w:lang w:val="en-US"/>
              </w:rPr>
              <w:t>Для индивидуального жилищного строительства</w:t>
            </w:r>
          </w:p>
        </w:tc>
        <w:tc>
          <w:tcPr>
            <w:tcW w:w="439" w:type="pct"/>
            <w:tcBorders>
              <w:top w:val="nil"/>
              <w:left w:val="nil"/>
              <w:bottom w:val="single" w:sz="4" w:space="0" w:color="auto"/>
              <w:right w:val="single" w:sz="4" w:space="0" w:color="auto"/>
            </w:tcBorders>
            <w:shd w:val="clear" w:color="auto" w:fill="auto"/>
            <w:vAlign w:val="center"/>
            <w:hideMark/>
          </w:tcPr>
          <w:p w:rsidR="0055753B" w:rsidRPr="0057000C" w:rsidRDefault="00697C2B" w:rsidP="00824812">
            <w:pPr>
              <w:spacing w:after="0" w:line="240" w:lineRule="auto"/>
              <w:ind w:firstLine="0"/>
              <w:jc w:val="center"/>
              <w:rPr>
                <w:color w:val="000000"/>
                <w:sz w:val="16"/>
                <w:szCs w:val="16"/>
              </w:rPr>
            </w:pPr>
            <w:r w:rsidRPr="0057000C">
              <w:rPr>
                <w:rFonts w:eastAsia="Calibri"/>
                <w:color w:val="000000"/>
                <w:sz w:val="16"/>
                <w:szCs w:val="16"/>
                <w:lang w:val="en-US"/>
              </w:rPr>
              <w:t>0,1376</w:t>
            </w:r>
          </w:p>
        </w:tc>
        <w:tc>
          <w:tcPr>
            <w:tcW w:w="389" w:type="pct"/>
            <w:tcBorders>
              <w:top w:val="nil"/>
              <w:left w:val="nil"/>
              <w:bottom w:val="single" w:sz="4" w:space="0" w:color="auto"/>
              <w:right w:val="single" w:sz="4" w:space="0" w:color="auto"/>
            </w:tcBorders>
            <w:shd w:val="clear" w:color="auto" w:fill="auto"/>
            <w:vAlign w:val="center"/>
            <w:hideMark/>
          </w:tcPr>
          <w:p w:rsidR="0055753B" w:rsidRPr="0057000C" w:rsidRDefault="00697C2B" w:rsidP="00824812">
            <w:pPr>
              <w:spacing w:after="0" w:line="240" w:lineRule="auto"/>
              <w:ind w:firstLine="0"/>
              <w:jc w:val="center"/>
              <w:rPr>
                <w:color w:val="000000"/>
                <w:sz w:val="16"/>
                <w:szCs w:val="16"/>
              </w:rPr>
            </w:pPr>
            <w:r w:rsidRPr="0057000C">
              <w:rPr>
                <w:rFonts w:eastAsia="Calibri"/>
                <w:color w:val="000000"/>
                <w:sz w:val="16"/>
                <w:szCs w:val="16"/>
                <w:lang w:val="en-US"/>
              </w:rPr>
              <w:t>413</w:t>
            </w:r>
          </w:p>
        </w:tc>
        <w:tc>
          <w:tcPr>
            <w:tcW w:w="375" w:type="pct"/>
            <w:tcBorders>
              <w:top w:val="nil"/>
              <w:left w:val="nil"/>
              <w:bottom w:val="single" w:sz="4" w:space="0" w:color="auto"/>
              <w:right w:val="single" w:sz="4" w:space="0" w:color="auto"/>
            </w:tcBorders>
            <w:shd w:val="clear" w:color="auto" w:fill="auto"/>
            <w:vAlign w:val="center"/>
            <w:hideMark/>
          </w:tcPr>
          <w:p w:rsidR="0055753B" w:rsidRPr="0057000C" w:rsidRDefault="00697C2B" w:rsidP="00824812">
            <w:pPr>
              <w:spacing w:after="0" w:line="240" w:lineRule="auto"/>
              <w:ind w:firstLine="0"/>
              <w:jc w:val="center"/>
              <w:rPr>
                <w:color w:val="000000"/>
                <w:sz w:val="16"/>
                <w:szCs w:val="16"/>
              </w:rPr>
            </w:pPr>
            <w:r w:rsidRPr="0057000C">
              <w:rPr>
                <w:rFonts w:eastAsia="Calibri"/>
                <w:color w:val="000000"/>
                <w:sz w:val="16"/>
                <w:szCs w:val="16"/>
                <w:lang w:val="en-US"/>
              </w:rPr>
              <w:t>550</w:t>
            </w:r>
          </w:p>
        </w:tc>
        <w:tc>
          <w:tcPr>
            <w:tcW w:w="489" w:type="pct"/>
            <w:tcBorders>
              <w:top w:val="nil"/>
              <w:left w:val="nil"/>
              <w:bottom w:val="single" w:sz="4" w:space="0" w:color="auto"/>
              <w:right w:val="single" w:sz="4" w:space="0" w:color="auto"/>
            </w:tcBorders>
            <w:shd w:val="clear" w:color="auto" w:fill="auto"/>
            <w:vAlign w:val="center"/>
            <w:hideMark/>
          </w:tcPr>
          <w:p w:rsidR="0055753B" w:rsidRPr="0057000C" w:rsidRDefault="00697C2B" w:rsidP="00824812">
            <w:pPr>
              <w:spacing w:after="0" w:line="240" w:lineRule="auto"/>
              <w:ind w:firstLine="0"/>
              <w:jc w:val="center"/>
              <w:rPr>
                <w:color w:val="000000"/>
                <w:sz w:val="16"/>
                <w:szCs w:val="16"/>
              </w:rPr>
            </w:pPr>
            <w:r w:rsidRPr="0057000C">
              <w:rPr>
                <w:rFonts w:eastAsia="Calibri"/>
                <w:color w:val="000000"/>
                <w:sz w:val="16"/>
                <w:szCs w:val="16"/>
                <w:lang w:val="en-US"/>
              </w:rPr>
              <w:t>3</w:t>
            </w:r>
          </w:p>
        </w:tc>
      </w:tr>
      <w:tr w:rsidR="009D74C2" w:rsidTr="00824812">
        <w:trPr>
          <w:trHeight w:val="20"/>
        </w:trPr>
        <w:tc>
          <w:tcPr>
            <w:tcW w:w="436" w:type="pct"/>
            <w:tcBorders>
              <w:top w:val="nil"/>
              <w:left w:val="single" w:sz="4" w:space="0" w:color="auto"/>
              <w:bottom w:val="single" w:sz="4" w:space="0" w:color="auto"/>
              <w:right w:val="single" w:sz="4" w:space="0" w:color="auto"/>
            </w:tcBorders>
            <w:shd w:val="clear" w:color="auto" w:fill="auto"/>
            <w:vAlign w:val="center"/>
            <w:hideMark/>
          </w:tcPr>
          <w:p w:rsidR="0055753B" w:rsidRPr="0057000C" w:rsidRDefault="00697C2B" w:rsidP="00824812">
            <w:pPr>
              <w:spacing w:after="0" w:line="240" w:lineRule="auto"/>
              <w:ind w:firstLine="0"/>
              <w:jc w:val="center"/>
              <w:rPr>
                <w:color w:val="000000"/>
                <w:sz w:val="16"/>
                <w:szCs w:val="16"/>
              </w:rPr>
            </w:pPr>
            <w:r w:rsidRPr="0057000C">
              <w:rPr>
                <w:rFonts w:eastAsia="Calibri"/>
                <w:color w:val="000000"/>
                <w:sz w:val="16"/>
                <w:szCs w:val="16"/>
                <w:lang w:val="en-US"/>
              </w:rPr>
              <w:t>ОКС № 2.1</w:t>
            </w:r>
          </w:p>
        </w:tc>
        <w:tc>
          <w:tcPr>
            <w:tcW w:w="1802" w:type="pct"/>
            <w:tcBorders>
              <w:top w:val="nil"/>
              <w:left w:val="nil"/>
              <w:bottom w:val="single" w:sz="4" w:space="0" w:color="auto"/>
              <w:right w:val="single" w:sz="4" w:space="0" w:color="auto"/>
            </w:tcBorders>
            <w:shd w:val="clear" w:color="auto" w:fill="auto"/>
            <w:vAlign w:val="center"/>
            <w:hideMark/>
          </w:tcPr>
          <w:p w:rsidR="0055753B" w:rsidRPr="0057000C" w:rsidRDefault="00697C2B" w:rsidP="00824812">
            <w:pPr>
              <w:spacing w:after="0" w:line="240" w:lineRule="auto"/>
              <w:ind w:firstLine="0"/>
              <w:rPr>
                <w:color w:val="000000"/>
                <w:sz w:val="16"/>
                <w:szCs w:val="16"/>
              </w:rPr>
            </w:pPr>
            <w:r w:rsidRPr="0057000C">
              <w:rPr>
                <w:rFonts w:eastAsia="Calibri"/>
                <w:color w:val="000000"/>
                <w:sz w:val="16"/>
                <w:szCs w:val="16"/>
              </w:rPr>
              <w:t xml:space="preserve">Объекты капитального строительства, предназначенных для продажи товаров, торговая площадь </w:t>
            </w:r>
            <w:r w:rsidRPr="0057000C">
              <w:rPr>
                <w:rFonts w:eastAsia="Calibri"/>
                <w:color w:val="000000"/>
                <w:sz w:val="16"/>
                <w:szCs w:val="16"/>
              </w:rPr>
              <w:t>которых составляет до 5000 кв. м</w:t>
            </w:r>
          </w:p>
        </w:tc>
        <w:tc>
          <w:tcPr>
            <w:tcW w:w="1070" w:type="pct"/>
            <w:tcBorders>
              <w:top w:val="nil"/>
              <w:left w:val="nil"/>
              <w:bottom w:val="single" w:sz="4" w:space="0" w:color="auto"/>
              <w:right w:val="single" w:sz="4" w:space="0" w:color="auto"/>
            </w:tcBorders>
            <w:shd w:val="clear" w:color="auto" w:fill="auto"/>
            <w:vAlign w:val="center"/>
            <w:hideMark/>
          </w:tcPr>
          <w:p w:rsidR="0055753B" w:rsidRPr="0057000C" w:rsidRDefault="00697C2B" w:rsidP="00824812">
            <w:pPr>
              <w:spacing w:after="0" w:line="240" w:lineRule="auto"/>
              <w:ind w:firstLine="0"/>
              <w:rPr>
                <w:color w:val="000000"/>
                <w:sz w:val="16"/>
                <w:szCs w:val="16"/>
              </w:rPr>
            </w:pPr>
            <w:r w:rsidRPr="0057000C">
              <w:rPr>
                <w:rFonts w:eastAsia="Calibri"/>
                <w:color w:val="000000"/>
                <w:sz w:val="16"/>
                <w:szCs w:val="16"/>
              </w:rPr>
              <w:t xml:space="preserve"> </w:t>
            </w:r>
            <w:r w:rsidRPr="0057000C">
              <w:rPr>
                <w:rFonts w:eastAsia="Calibri"/>
                <w:color w:val="000000"/>
                <w:sz w:val="16"/>
                <w:szCs w:val="16"/>
                <w:lang w:val="en-US"/>
              </w:rPr>
              <w:t>Магазины</w:t>
            </w:r>
          </w:p>
        </w:tc>
        <w:tc>
          <w:tcPr>
            <w:tcW w:w="439" w:type="pct"/>
            <w:tcBorders>
              <w:top w:val="nil"/>
              <w:left w:val="nil"/>
              <w:bottom w:val="single" w:sz="4" w:space="0" w:color="auto"/>
              <w:right w:val="single" w:sz="4" w:space="0" w:color="auto"/>
            </w:tcBorders>
            <w:shd w:val="clear" w:color="auto" w:fill="auto"/>
            <w:vAlign w:val="center"/>
            <w:hideMark/>
          </w:tcPr>
          <w:p w:rsidR="0055753B" w:rsidRPr="0057000C" w:rsidRDefault="00697C2B" w:rsidP="00824812">
            <w:pPr>
              <w:spacing w:after="0" w:line="240" w:lineRule="auto"/>
              <w:ind w:firstLine="0"/>
              <w:jc w:val="center"/>
              <w:rPr>
                <w:color w:val="000000"/>
                <w:sz w:val="16"/>
                <w:szCs w:val="16"/>
              </w:rPr>
            </w:pPr>
            <w:r w:rsidRPr="0057000C">
              <w:rPr>
                <w:rFonts w:eastAsia="Calibri"/>
                <w:color w:val="000000"/>
                <w:sz w:val="16"/>
                <w:szCs w:val="16"/>
                <w:lang w:val="en-US"/>
              </w:rPr>
              <w:t>0,0291</w:t>
            </w:r>
          </w:p>
        </w:tc>
        <w:tc>
          <w:tcPr>
            <w:tcW w:w="389" w:type="pct"/>
            <w:tcBorders>
              <w:top w:val="nil"/>
              <w:left w:val="nil"/>
              <w:bottom w:val="single" w:sz="4" w:space="0" w:color="auto"/>
              <w:right w:val="single" w:sz="4" w:space="0" w:color="auto"/>
            </w:tcBorders>
            <w:shd w:val="clear" w:color="auto" w:fill="auto"/>
            <w:vAlign w:val="center"/>
            <w:hideMark/>
          </w:tcPr>
          <w:p w:rsidR="0055753B" w:rsidRPr="0057000C" w:rsidRDefault="00697C2B" w:rsidP="00824812">
            <w:pPr>
              <w:spacing w:after="0" w:line="240" w:lineRule="auto"/>
              <w:ind w:firstLine="0"/>
              <w:jc w:val="center"/>
              <w:rPr>
                <w:color w:val="000000"/>
                <w:sz w:val="16"/>
                <w:szCs w:val="16"/>
              </w:rPr>
            </w:pPr>
            <w:r w:rsidRPr="0057000C">
              <w:rPr>
                <w:rFonts w:eastAsia="Calibri"/>
                <w:color w:val="000000"/>
                <w:sz w:val="16"/>
                <w:szCs w:val="16"/>
                <w:lang w:val="en-US"/>
              </w:rPr>
              <w:t>175</w:t>
            </w:r>
          </w:p>
        </w:tc>
        <w:tc>
          <w:tcPr>
            <w:tcW w:w="375" w:type="pct"/>
            <w:tcBorders>
              <w:top w:val="nil"/>
              <w:left w:val="nil"/>
              <w:bottom w:val="single" w:sz="4" w:space="0" w:color="auto"/>
              <w:right w:val="single" w:sz="4" w:space="0" w:color="auto"/>
            </w:tcBorders>
            <w:shd w:val="clear" w:color="auto" w:fill="auto"/>
            <w:vAlign w:val="center"/>
            <w:hideMark/>
          </w:tcPr>
          <w:p w:rsidR="0055753B" w:rsidRPr="0057000C" w:rsidRDefault="00697C2B" w:rsidP="00824812">
            <w:pPr>
              <w:spacing w:after="0" w:line="240" w:lineRule="auto"/>
              <w:ind w:firstLine="0"/>
              <w:jc w:val="center"/>
              <w:rPr>
                <w:color w:val="000000"/>
                <w:sz w:val="16"/>
                <w:szCs w:val="16"/>
              </w:rPr>
            </w:pPr>
            <w:r w:rsidRPr="0057000C">
              <w:rPr>
                <w:rFonts w:eastAsia="Calibri"/>
                <w:color w:val="000000"/>
                <w:sz w:val="16"/>
                <w:szCs w:val="16"/>
                <w:lang w:val="en-US"/>
              </w:rPr>
              <w:t xml:space="preserve"> -</w:t>
            </w:r>
          </w:p>
        </w:tc>
        <w:tc>
          <w:tcPr>
            <w:tcW w:w="489" w:type="pct"/>
            <w:tcBorders>
              <w:top w:val="nil"/>
              <w:left w:val="nil"/>
              <w:bottom w:val="single" w:sz="4" w:space="0" w:color="auto"/>
              <w:right w:val="single" w:sz="4" w:space="0" w:color="auto"/>
            </w:tcBorders>
            <w:shd w:val="clear" w:color="auto" w:fill="auto"/>
            <w:vAlign w:val="center"/>
            <w:hideMark/>
          </w:tcPr>
          <w:p w:rsidR="0055753B" w:rsidRPr="0057000C" w:rsidRDefault="00697C2B" w:rsidP="00824812">
            <w:pPr>
              <w:spacing w:after="0" w:line="240" w:lineRule="auto"/>
              <w:ind w:firstLine="0"/>
              <w:jc w:val="center"/>
              <w:rPr>
                <w:color w:val="000000"/>
                <w:sz w:val="16"/>
                <w:szCs w:val="16"/>
              </w:rPr>
            </w:pPr>
            <w:r w:rsidRPr="0057000C">
              <w:rPr>
                <w:rFonts w:eastAsia="Calibri"/>
                <w:color w:val="000000"/>
                <w:sz w:val="16"/>
                <w:szCs w:val="16"/>
                <w:lang w:val="en-US"/>
              </w:rPr>
              <w:t>3</w:t>
            </w:r>
          </w:p>
        </w:tc>
      </w:tr>
      <w:tr w:rsidR="009D74C2" w:rsidTr="00824812">
        <w:trPr>
          <w:trHeight w:val="20"/>
        </w:trPr>
        <w:tc>
          <w:tcPr>
            <w:tcW w:w="436" w:type="pct"/>
            <w:tcBorders>
              <w:top w:val="nil"/>
              <w:left w:val="single" w:sz="4" w:space="0" w:color="auto"/>
              <w:bottom w:val="single" w:sz="4" w:space="0" w:color="auto"/>
              <w:right w:val="single" w:sz="4" w:space="0" w:color="auto"/>
            </w:tcBorders>
            <w:shd w:val="clear" w:color="auto" w:fill="auto"/>
            <w:vAlign w:val="center"/>
            <w:hideMark/>
          </w:tcPr>
          <w:p w:rsidR="0055753B" w:rsidRPr="0057000C" w:rsidRDefault="00697C2B" w:rsidP="00824812">
            <w:pPr>
              <w:spacing w:after="0" w:line="240" w:lineRule="auto"/>
              <w:ind w:firstLine="0"/>
              <w:jc w:val="center"/>
              <w:rPr>
                <w:color w:val="000000"/>
                <w:sz w:val="16"/>
                <w:szCs w:val="16"/>
              </w:rPr>
            </w:pPr>
            <w:r w:rsidRPr="0057000C">
              <w:rPr>
                <w:rFonts w:eastAsia="Calibri"/>
                <w:color w:val="000000"/>
                <w:sz w:val="16"/>
                <w:szCs w:val="16"/>
                <w:lang w:val="en-US"/>
              </w:rPr>
              <w:t>ОКС № 2.2</w:t>
            </w:r>
          </w:p>
        </w:tc>
        <w:tc>
          <w:tcPr>
            <w:tcW w:w="1802" w:type="pct"/>
            <w:tcBorders>
              <w:top w:val="nil"/>
              <w:left w:val="nil"/>
              <w:bottom w:val="single" w:sz="4" w:space="0" w:color="auto"/>
              <w:right w:val="single" w:sz="4" w:space="0" w:color="auto"/>
            </w:tcBorders>
            <w:shd w:val="clear" w:color="auto" w:fill="auto"/>
            <w:vAlign w:val="center"/>
            <w:hideMark/>
          </w:tcPr>
          <w:p w:rsidR="0055753B" w:rsidRPr="0057000C" w:rsidRDefault="00697C2B" w:rsidP="00824812">
            <w:pPr>
              <w:spacing w:after="0" w:line="240" w:lineRule="auto"/>
              <w:ind w:firstLine="0"/>
              <w:rPr>
                <w:color w:val="000000"/>
                <w:sz w:val="16"/>
                <w:szCs w:val="16"/>
              </w:rPr>
            </w:pPr>
            <w:r w:rsidRPr="0057000C">
              <w:rPr>
                <w:rFonts w:eastAsia="Calibri"/>
                <w:color w:val="000000"/>
                <w:sz w:val="16"/>
                <w:szCs w:val="16"/>
              </w:rPr>
              <w:t>Объекты капитального строительства, предназначенных для продажи товаров, торговая площадь которых составляет до 5000 кв. м</w:t>
            </w:r>
          </w:p>
        </w:tc>
        <w:tc>
          <w:tcPr>
            <w:tcW w:w="1070" w:type="pct"/>
            <w:tcBorders>
              <w:top w:val="nil"/>
              <w:left w:val="nil"/>
              <w:bottom w:val="single" w:sz="4" w:space="0" w:color="auto"/>
              <w:right w:val="single" w:sz="4" w:space="0" w:color="auto"/>
            </w:tcBorders>
            <w:shd w:val="clear" w:color="auto" w:fill="auto"/>
            <w:vAlign w:val="center"/>
            <w:hideMark/>
          </w:tcPr>
          <w:p w:rsidR="0055753B" w:rsidRPr="0057000C" w:rsidRDefault="00697C2B" w:rsidP="00824812">
            <w:pPr>
              <w:spacing w:after="0" w:line="240" w:lineRule="auto"/>
              <w:ind w:firstLine="0"/>
              <w:rPr>
                <w:color w:val="000000"/>
                <w:sz w:val="16"/>
                <w:szCs w:val="16"/>
              </w:rPr>
            </w:pPr>
            <w:r w:rsidRPr="0057000C">
              <w:rPr>
                <w:rFonts w:eastAsia="Calibri"/>
                <w:color w:val="000000"/>
                <w:sz w:val="16"/>
                <w:szCs w:val="16"/>
              </w:rPr>
              <w:t xml:space="preserve"> </w:t>
            </w:r>
            <w:r w:rsidRPr="0057000C">
              <w:rPr>
                <w:rFonts w:eastAsia="Calibri"/>
                <w:color w:val="000000"/>
                <w:sz w:val="16"/>
                <w:szCs w:val="16"/>
                <w:lang w:val="en-US"/>
              </w:rPr>
              <w:t>Магазины</w:t>
            </w:r>
          </w:p>
        </w:tc>
        <w:tc>
          <w:tcPr>
            <w:tcW w:w="439" w:type="pct"/>
            <w:tcBorders>
              <w:top w:val="nil"/>
              <w:left w:val="nil"/>
              <w:bottom w:val="single" w:sz="4" w:space="0" w:color="auto"/>
              <w:right w:val="single" w:sz="4" w:space="0" w:color="auto"/>
            </w:tcBorders>
            <w:shd w:val="clear" w:color="auto" w:fill="auto"/>
            <w:vAlign w:val="center"/>
            <w:hideMark/>
          </w:tcPr>
          <w:p w:rsidR="0055753B" w:rsidRPr="0057000C" w:rsidRDefault="00697C2B" w:rsidP="00824812">
            <w:pPr>
              <w:spacing w:after="0" w:line="240" w:lineRule="auto"/>
              <w:ind w:firstLine="0"/>
              <w:jc w:val="center"/>
              <w:rPr>
                <w:color w:val="000000"/>
                <w:sz w:val="16"/>
                <w:szCs w:val="16"/>
              </w:rPr>
            </w:pPr>
            <w:r w:rsidRPr="0057000C">
              <w:rPr>
                <w:rFonts w:eastAsia="Calibri"/>
                <w:color w:val="000000"/>
                <w:sz w:val="16"/>
                <w:szCs w:val="16"/>
                <w:lang w:val="en-US"/>
              </w:rPr>
              <w:t>0,0454</w:t>
            </w:r>
          </w:p>
        </w:tc>
        <w:tc>
          <w:tcPr>
            <w:tcW w:w="389" w:type="pct"/>
            <w:tcBorders>
              <w:top w:val="nil"/>
              <w:left w:val="nil"/>
              <w:bottom w:val="single" w:sz="4" w:space="0" w:color="auto"/>
              <w:right w:val="single" w:sz="4" w:space="0" w:color="auto"/>
            </w:tcBorders>
            <w:shd w:val="clear" w:color="auto" w:fill="auto"/>
            <w:vAlign w:val="center"/>
            <w:hideMark/>
          </w:tcPr>
          <w:p w:rsidR="0055753B" w:rsidRPr="0057000C" w:rsidRDefault="00697C2B" w:rsidP="00824812">
            <w:pPr>
              <w:spacing w:after="0" w:line="240" w:lineRule="auto"/>
              <w:ind w:firstLine="0"/>
              <w:jc w:val="center"/>
              <w:rPr>
                <w:color w:val="000000"/>
                <w:sz w:val="16"/>
                <w:szCs w:val="16"/>
              </w:rPr>
            </w:pPr>
            <w:r w:rsidRPr="0057000C">
              <w:rPr>
                <w:rFonts w:eastAsia="Calibri"/>
                <w:color w:val="000000"/>
                <w:sz w:val="16"/>
                <w:szCs w:val="16"/>
                <w:lang w:val="en-US"/>
              </w:rPr>
              <w:t>272</w:t>
            </w:r>
          </w:p>
        </w:tc>
        <w:tc>
          <w:tcPr>
            <w:tcW w:w="375" w:type="pct"/>
            <w:tcBorders>
              <w:top w:val="nil"/>
              <w:left w:val="nil"/>
              <w:bottom w:val="single" w:sz="4" w:space="0" w:color="auto"/>
              <w:right w:val="single" w:sz="4" w:space="0" w:color="auto"/>
            </w:tcBorders>
            <w:shd w:val="clear" w:color="auto" w:fill="auto"/>
            <w:vAlign w:val="center"/>
            <w:hideMark/>
          </w:tcPr>
          <w:p w:rsidR="0055753B" w:rsidRPr="0057000C" w:rsidRDefault="00697C2B" w:rsidP="00824812">
            <w:pPr>
              <w:spacing w:after="0" w:line="240" w:lineRule="auto"/>
              <w:ind w:firstLine="0"/>
              <w:jc w:val="center"/>
              <w:rPr>
                <w:color w:val="000000"/>
                <w:sz w:val="16"/>
                <w:szCs w:val="16"/>
              </w:rPr>
            </w:pPr>
            <w:r w:rsidRPr="0057000C">
              <w:rPr>
                <w:rFonts w:eastAsia="Calibri"/>
                <w:color w:val="000000"/>
                <w:sz w:val="16"/>
                <w:szCs w:val="16"/>
                <w:lang w:val="en-US"/>
              </w:rPr>
              <w:t xml:space="preserve"> -</w:t>
            </w:r>
          </w:p>
        </w:tc>
        <w:tc>
          <w:tcPr>
            <w:tcW w:w="489" w:type="pct"/>
            <w:tcBorders>
              <w:top w:val="nil"/>
              <w:left w:val="nil"/>
              <w:bottom w:val="single" w:sz="4" w:space="0" w:color="auto"/>
              <w:right w:val="single" w:sz="4" w:space="0" w:color="auto"/>
            </w:tcBorders>
            <w:shd w:val="clear" w:color="auto" w:fill="auto"/>
            <w:vAlign w:val="center"/>
            <w:hideMark/>
          </w:tcPr>
          <w:p w:rsidR="0055753B" w:rsidRPr="0057000C" w:rsidRDefault="00697C2B" w:rsidP="00824812">
            <w:pPr>
              <w:spacing w:after="0" w:line="240" w:lineRule="auto"/>
              <w:ind w:firstLine="0"/>
              <w:jc w:val="center"/>
              <w:rPr>
                <w:color w:val="000000"/>
                <w:sz w:val="16"/>
                <w:szCs w:val="16"/>
              </w:rPr>
            </w:pPr>
            <w:r w:rsidRPr="0057000C">
              <w:rPr>
                <w:rFonts w:eastAsia="Calibri"/>
                <w:color w:val="000000"/>
                <w:sz w:val="16"/>
                <w:szCs w:val="16"/>
                <w:lang w:val="en-US"/>
              </w:rPr>
              <w:t>3</w:t>
            </w:r>
          </w:p>
        </w:tc>
      </w:tr>
      <w:tr w:rsidR="009D74C2" w:rsidTr="00824812">
        <w:trPr>
          <w:trHeight w:val="20"/>
        </w:trPr>
        <w:tc>
          <w:tcPr>
            <w:tcW w:w="436" w:type="pct"/>
            <w:tcBorders>
              <w:top w:val="nil"/>
              <w:left w:val="single" w:sz="4" w:space="0" w:color="auto"/>
              <w:bottom w:val="single" w:sz="4" w:space="0" w:color="auto"/>
              <w:right w:val="single" w:sz="4" w:space="0" w:color="auto"/>
            </w:tcBorders>
            <w:shd w:val="clear" w:color="auto" w:fill="auto"/>
            <w:vAlign w:val="center"/>
            <w:hideMark/>
          </w:tcPr>
          <w:p w:rsidR="0055753B" w:rsidRPr="0057000C" w:rsidRDefault="00697C2B" w:rsidP="00824812">
            <w:pPr>
              <w:spacing w:after="0" w:line="240" w:lineRule="auto"/>
              <w:ind w:firstLine="0"/>
              <w:jc w:val="center"/>
              <w:rPr>
                <w:color w:val="000000"/>
                <w:sz w:val="16"/>
                <w:szCs w:val="16"/>
              </w:rPr>
            </w:pPr>
            <w:r w:rsidRPr="0057000C">
              <w:rPr>
                <w:rFonts w:eastAsia="Calibri"/>
                <w:color w:val="000000"/>
                <w:sz w:val="16"/>
                <w:szCs w:val="16"/>
                <w:lang w:val="en-US"/>
              </w:rPr>
              <w:t>ОКС № 2.3</w:t>
            </w:r>
          </w:p>
        </w:tc>
        <w:tc>
          <w:tcPr>
            <w:tcW w:w="1802" w:type="pct"/>
            <w:tcBorders>
              <w:top w:val="nil"/>
              <w:left w:val="nil"/>
              <w:bottom w:val="single" w:sz="4" w:space="0" w:color="auto"/>
              <w:right w:val="single" w:sz="4" w:space="0" w:color="auto"/>
            </w:tcBorders>
            <w:shd w:val="clear" w:color="auto" w:fill="auto"/>
            <w:vAlign w:val="center"/>
            <w:hideMark/>
          </w:tcPr>
          <w:p w:rsidR="0055753B" w:rsidRPr="0057000C" w:rsidRDefault="00697C2B" w:rsidP="00824812">
            <w:pPr>
              <w:spacing w:after="0" w:line="240" w:lineRule="auto"/>
              <w:ind w:firstLine="0"/>
              <w:rPr>
                <w:color w:val="000000"/>
                <w:sz w:val="16"/>
                <w:szCs w:val="16"/>
              </w:rPr>
            </w:pPr>
            <w:r w:rsidRPr="0057000C">
              <w:rPr>
                <w:rFonts w:eastAsia="Calibri"/>
                <w:color w:val="000000"/>
                <w:sz w:val="16"/>
                <w:szCs w:val="16"/>
              </w:rPr>
              <w:t xml:space="preserve">Объекты капитального </w:t>
            </w:r>
            <w:r w:rsidRPr="0057000C">
              <w:rPr>
                <w:rFonts w:eastAsia="Calibri"/>
                <w:color w:val="000000"/>
                <w:sz w:val="16"/>
                <w:szCs w:val="16"/>
              </w:rPr>
              <w:t>строительства, предназначенных для продажи товаров, торговая площадь которых составляет до 5000 кв. м</w:t>
            </w:r>
          </w:p>
        </w:tc>
        <w:tc>
          <w:tcPr>
            <w:tcW w:w="1070" w:type="pct"/>
            <w:tcBorders>
              <w:top w:val="nil"/>
              <w:left w:val="nil"/>
              <w:bottom w:val="single" w:sz="4" w:space="0" w:color="auto"/>
              <w:right w:val="single" w:sz="4" w:space="0" w:color="auto"/>
            </w:tcBorders>
            <w:shd w:val="clear" w:color="auto" w:fill="auto"/>
            <w:vAlign w:val="center"/>
            <w:hideMark/>
          </w:tcPr>
          <w:p w:rsidR="0055753B" w:rsidRPr="0057000C" w:rsidRDefault="00697C2B" w:rsidP="00824812">
            <w:pPr>
              <w:spacing w:after="0" w:line="240" w:lineRule="auto"/>
              <w:ind w:firstLine="0"/>
              <w:rPr>
                <w:color w:val="000000"/>
                <w:sz w:val="16"/>
                <w:szCs w:val="16"/>
              </w:rPr>
            </w:pPr>
            <w:r w:rsidRPr="0057000C">
              <w:rPr>
                <w:rFonts w:eastAsia="Calibri"/>
                <w:color w:val="000000"/>
                <w:sz w:val="16"/>
                <w:szCs w:val="16"/>
              </w:rPr>
              <w:t xml:space="preserve"> </w:t>
            </w:r>
            <w:r w:rsidRPr="0057000C">
              <w:rPr>
                <w:rFonts w:eastAsia="Calibri"/>
                <w:color w:val="000000"/>
                <w:sz w:val="16"/>
                <w:szCs w:val="16"/>
                <w:lang w:val="en-US"/>
              </w:rPr>
              <w:t>Магазины</w:t>
            </w:r>
          </w:p>
        </w:tc>
        <w:tc>
          <w:tcPr>
            <w:tcW w:w="439" w:type="pct"/>
            <w:tcBorders>
              <w:top w:val="nil"/>
              <w:left w:val="nil"/>
              <w:bottom w:val="single" w:sz="4" w:space="0" w:color="auto"/>
              <w:right w:val="single" w:sz="4" w:space="0" w:color="auto"/>
            </w:tcBorders>
            <w:shd w:val="clear" w:color="auto" w:fill="auto"/>
            <w:vAlign w:val="center"/>
            <w:hideMark/>
          </w:tcPr>
          <w:p w:rsidR="0055753B" w:rsidRPr="0057000C" w:rsidRDefault="00697C2B" w:rsidP="00824812">
            <w:pPr>
              <w:spacing w:after="0" w:line="240" w:lineRule="auto"/>
              <w:ind w:firstLine="0"/>
              <w:jc w:val="center"/>
              <w:rPr>
                <w:color w:val="000000"/>
                <w:sz w:val="16"/>
                <w:szCs w:val="16"/>
              </w:rPr>
            </w:pPr>
            <w:r w:rsidRPr="0057000C">
              <w:rPr>
                <w:rFonts w:eastAsia="Calibri"/>
                <w:color w:val="000000"/>
                <w:sz w:val="16"/>
                <w:szCs w:val="16"/>
                <w:lang w:val="en-US"/>
              </w:rPr>
              <w:t>0,0492</w:t>
            </w:r>
          </w:p>
        </w:tc>
        <w:tc>
          <w:tcPr>
            <w:tcW w:w="389" w:type="pct"/>
            <w:tcBorders>
              <w:top w:val="nil"/>
              <w:left w:val="nil"/>
              <w:bottom w:val="single" w:sz="4" w:space="0" w:color="auto"/>
              <w:right w:val="single" w:sz="4" w:space="0" w:color="auto"/>
            </w:tcBorders>
            <w:shd w:val="clear" w:color="auto" w:fill="auto"/>
            <w:vAlign w:val="center"/>
            <w:hideMark/>
          </w:tcPr>
          <w:p w:rsidR="0055753B" w:rsidRPr="0057000C" w:rsidRDefault="00697C2B" w:rsidP="00824812">
            <w:pPr>
              <w:spacing w:after="0" w:line="240" w:lineRule="auto"/>
              <w:ind w:firstLine="0"/>
              <w:jc w:val="center"/>
              <w:rPr>
                <w:color w:val="000000"/>
                <w:sz w:val="16"/>
                <w:szCs w:val="16"/>
              </w:rPr>
            </w:pPr>
            <w:r w:rsidRPr="0057000C">
              <w:rPr>
                <w:rFonts w:eastAsia="Calibri"/>
                <w:color w:val="000000"/>
                <w:sz w:val="16"/>
                <w:szCs w:val="16"/>
                <w:lang w:val="en-US"/>
              </w:rPr>
              <w:t>295</w:t>
            </w:r>
          </w:p>
        </w:tc>
        <w:tc>
          <w:tcPr>
            <w:tcW w:w="375" w:type="pct"/>
            <w:tcBorders>
              <w:top w:val="nil"/>
              <w:left w:val="nil"/>
              <w:bottom w:val="single" w:sz="4" w:space="0" w:color="auto"/>
              <w:right w:val="single" w:sz="4" w:space="0" w:color="auto"/>
            </w:tcBorders>
            <w:shd w:val="clear" w:color="auto" w:fill="auto"/>
            <w:vAlign w:val="center"/>
            <w:hideMark/>
          </w:tcPr>
          <w:p w:rsidR="0055753B" w:rsidRPr="0057000C" w:rsidRDefault="00697C2B" w:rsidP="00824812">
            <w:pPr>
              <w:spacing w:after="0" w:line="240" w:lineRule="auto"/>
              <w:ind w:firstLine="0"/>
              <w:jc w:val="center"/>
              <w:rPr>
                <w:color w:val="000000"/>
                <w:sz w:val="16"/>
                <w:szCs w:val="16"/>
              </w:rPr>
            </w:pPr>
            <w:r w:rsidRPr="0057000C">
              <w:rPr>
                <w:rFonts w:eastAsia="Calibri"/>
                <w:color w:val="000000"/>
                <w:sz w:val="16"/>
                <w:szCs w:val="16"/>
                <w:lang w:val="en-US"/>
              </w:rPr>
              <w:t xml:space="preserve"> -</w:t>
            </w:r>
          </w:p>
        </w:tc>
        <w:tc>
          <w:tcPr>
            <w:tcW w:w="489" w:type="pct"/>
            <w:tcBorders>
              <w:top w:val="nil"/>
              <w:left w:val="nil"/>
              <w:bottom w:val="single" w:sz="4" w:space="0" w:color="auto"/>
              <w:right w:val="single" w:sz="4" w:space="0" w:color="auto"/>
            </w:tcBorders>
            <w:shd w:val="clear" w:color="auto" w:fill="auto"/>
            <w:vAlign w:val="center"/>
            <w:hideMark/>
          </w:tcPr>
          <w:p w:rsidR="0055753B" w:rsidRPr="0057000C" w:rsidRDefault="00697C2B" w:rsidP="00824812">
            <w:pPr>
              <w:spacing w:after="0" w:line="240" w:lineRule="auto"/>
              <w:ind w:firstLine="0"/>
              <w:jc w:val="center"/>
              <w:rPr>
                <w:color w:val="000000"/>
                <w:sz w:val="16"/>
                <w:szCs w:val="16"/>
              </w:rPr>
            </w:pPr>
            <w:r w:rsidRPr="0057000C">
              <w:rPr>
                <w:rFonts w:eastAsia="Calibri"/>
                <w:color w:val="000000"/>
                <w:sz w:val="16"/>
                <w:szCs w:val="16"/>
                <w:lang w:val="en-US"/>
              </w:rPr>
              <w:t>3</w:t>
            </w:r>
          </w:p>
        </w:tc>
      </w:tr>
      <w:tr w:rsidR="009D74C2" w:rsidTr="00824812">
        <w:trPr>
          <w:trHeight w:val="20"/>
        </w:trPr>
        <w:tc>
          <w:tcPr>
            <w:tcW w:w="436" w:type="pct"/>
            <w:tcBorders>
              <w:top w:val="nil"/>
              <w:left w:val="single" w:sz="4" w:space="0" w:color="auto"/>
              <w:bottom w:val="single" w:sz="4" w:space="0" w:color="auto"/>
              <w:right w:val="single" w:sz="4" w:space="0" w:color="auto"/>
            </w:tcBorders>
            <w:shd w:val="clear" w:color="auto" w:fill="auto"/>
            <w:vAlign w:val="center"/>
            <w:hideMark/>
          </w:tcPr>
          <w:p w:rsidR="0055753B" w:rsidRPr="0057000C" w:rsidRDefault="00697C2B" w:rsidP="00824812">
            <w:pPr>
              <w:spacing w:after="0" w:line="240" w:lineRule="auto"/>
              <w:ind w:firstLine="0"/>
              <w:jc w:val="center"/>
              <w:rPr>
                <w:color w:val="000000"/>
                <w:sz w:val="16"/>
                <w:szCs w:val="16"/>
              </w:rPr>
            </w:pPr>
            <w:r w:rsidRPr="0057000C">
              <w:rPr>
                <w:rFonts w:eastAsia="Calibri"/>
                <w:color w:val="000000"/>
                <w:sz w:val="16"/>
                <w:szCs w:val="16"/>
                <w:lang w:val="en-US"/>
              </w:rPr>
              <w:t>ОКС № 2.4</w:t>
            </w:r>
          </w:p>
        </w:tc>
        <w:tc>
          <w:tcPr>
            <w:tcW w:w="1802" w:type="pct"/>
            <w:tcBorders>
              <w:top w:val="nil"/>
              <w:left w:val="nil"/>
              <w:bottom w:val="single" w:sz="4" w:space="0" w:color="auto"/>
              <w:right w:val="single" w:sz="4" w:space="0" w:color="auto"/>
            </w:tcBorders>
            <w:shd w:val="clear" w:color="auto" w:fill="auto"/>
            <w:vAlign w:val="center"/>
            <w:hideMark/>
          </w:tcPr>
          <w:p w:rsidR="0055753B" w:rsidRPr="0057000C" w:rsidRDefault="00697C2B" w:rsidP="00824812">
            <w:pPr>
              <w:spacing w:after="0" w:line="240" w:lineRule="auto"/>
              <w:ind w:firstLine="0"/>
              <w:rPr>
                <w:color w:val="000000"/>
                <w:sz w:val="16"/>
                <w:szCs w:val="16"/>
              </w:rPr>
            </w:pPr>
            <w:r w:rsidRPr="0057000C">
              <w:rPr>
                <w:rFonts w:eastAsia="Calibri"/>
                <w:color w:val="000000"/>
                <w:sz w:val="16"/>
                <w:szCs w:val="16"/>
              </w:rPr>
              <w:t xml:space="preserve">Объекты капитального строительства, предназначенных для продажи товаров, торговая площадь которых составляет до 5000 </w:t>
            </w:r>
            <w:r w:rsidRPr="0057000C">
              <w:rPr>
                <w:rFonts w:eastAsia="Calibri"/>
                <w:color w:val="000000"/>
                <w:sz w:val="16"/>
                <w:szCs w:val="16"/>
              </w:rPr>
              <w:t>кв. м</w:t>
            </w:r>
          </w:p>
        </w:tc>
        <w:tc>
          <w:tcPr>
            <w:tcW w:w="1070" w:type="pct"/>
            <w:tcBorders>
              <w:top w:val="nil"/>
              <w:left w:val="nil"/>
              <w:bottom w:val="single" w:sz="4" w:space="0" w:color="auto"/>
              <w:right w:val="single" w:sz="4" w:space="0" w:color="auto"/>
            </w:tcBorders>
            <w:shd w:val="clear" w:color="auto" w:fill="auto"/>
            <w:vAlign w:val="center"/>
            <w:hideMark/>
          </w:tcPr>
          <w:p w:rsidR="0055753B" w:rsidRPr="0057000C" w:rsidRDefault="00697C2B" w:rsidP="00824812">
            <w:pPr>
              <w:spacing w:after="0" w:line="240" w:lineRule="auto"/>
              <w:ind w:firstLine="0"/>
              <w:rPr>
                <w:color w:val="000000"/>
                <w:sz w:val="16"/>
                <w:szCs w:val="16"/>
              </w:rPr>
            </w:pPr>
            <w:r w:rsidRPr="0057000C">
              <w:rPr>
                <w:rFonts w:eastAsia="Calibri"/>
                <w:color w:val="000000"/>
                <w:sz w:val="16"/>
                <w:szCs w:val="16"/>
              </w:rPr>
              <w:t xml:space="preserve"> </w:t>
            </w:r>
            <w:r w:rsidRPr="0057000C">
              <w:rPr>
                <w:rFonts w:eastAsia="Calibri"/>
                <w:color w:val="000000"/>
                <w:sz w:val="16"/>
                <w:szCs w:val="16"/>
                <w:lang w:val="en-US"/>
              </w:rPr>
              <w:t>Магазины</w:t>
            </w:r>
          </w:p>
        </w:tc>
        <w:tc>
          <w:tcPr>
            <w:tcW w:w="439" w:type="pct"/>
            <w:tcBorders>
              <w:top w:val="nil"/>
              <w:left w:val="nil"/>
              <w:bottom w:val="single" w:sz="4" w:space="0" w:color="auto"/>
              <w:right w:val="single" w:sz="4" w:space="0" w:color="auto"/>
            </w:tcBorders>
            <w:shd w:val="clear" w:color="auto" w:fill="auto"/>
            <w:vAlign w:val="center"/>
            <w:hideMark/>
          </w:tcPr>
          <w:p w:rsidR="0055753B" w:rsidRPr="0057000C" w:rsidRDefault="00697C2B" w:rsidP="00824812">
            <w:pPr>
              <w:spacing w:after="0" w:line="240" w:lineRule="auto"/>
              <w:ind w:firstLine="0"/>
              <w:jc w:val="center"/>
              <w:rPr>
                <w:color w:val="000000"/>
                <w:sz w:val="16"/>
                <w:szCs w:val="16"/>
              </w:rPr>
            </w:pPr>
            <w:r w:rsidRPr="0057000C">
              <w:rPr>
                <w:rFonts w:eastAsia="Calibri"/>
                <w:color w:val="000000"/>
                <w:sz w:val="16"/>
                <w:szCs w:val="16"/>
                <w:lang w:val="en-US"/>
              </w:rPr>
              <w:t>0,0511</w:t>
            </w:r>
          </w:p>
        </w:tc>
        <w:tc>
          <w:tcPr>
            <w:tcW w:w="389" w:type="pct"/>
            <w:tcBorders>
              <w:top w:val="nil"/>
              <w:left w:val="nil"/>
              <w:bottom w:val="single" w:sz="4" w:space="0" w:color="auto"/>
              <w:right w:val="single" w:sz="4" w:space="0" w:color="auto"/>
            </w:tcBorders>
            <w:shd w:val="clear" w:color="auto" w:fill="auto"/>
            <w:vAlign w:val="center"/>
            <w:hideMark/>
          </w:tcPr>
          <w:p w:rsidR="0055753B" w:rsidRPr="0057000C" w:rsidRDefault="00697C2B" w:rsidP="00824812">
            <w:pPr>
              <w:spacing w:after="0" w:line="240" w:lineRule="auto"/>
              <w:ind w:firstLine="0"/>
              <w:jc w:val="center"/>
              <w:rPr>
                <w:color w:val="000000"/>
                <w:sz w:val="16"/>
                <w:szCs w:val="16"/>
              </w:rPr>
            </w:pPr>
            <w:r w:rsidRPr="0057000C">
              <w:rPr>
                <w:rFonts w:eastAsia="Calibri"/>
                <w:color w:val="000000"/>
                <w:sz w:val="16"/>
                <w:szCs w:val="16"/>
                <w:lang w:val="en-US"/>
              </w:rPr>
              <w:t>307</w:t>
            </w:r>
          </w:p>
        </w:tc>
        <w:tc>
          <w:tcPr>
            <w:tcW w:w="375" w:type="pct"/>
            <w:tcBorders>
              <w:top w:val="nil"/>
              <w:left w:val="nil"/>
              <w:bottom w:val="single" w:sz="4" w:space="0" w:color="auto"/>
              <w:right w:val="single" w:sz="4" w:space="0" w:color="auto"/>
            </w:tcBorders>
            <w:shd w:val="clear" w:color="auto" w:fill="auto"/>
            <w:vAlign w:val="center"/>
            <w:hideMark/>
          </w:tcPr>
          <w:p w:rsidR="0055753B" w:rsidRPr="0057000C" w:rsidRDefault="00697C2B" w:rsidP="00824812">
            <w:pPr>
              <w:spacing w:after="0" w:line="240" w:lineRule="auto"/>
              <w:ind w:firstLine="0"/>
              <w:jc w:val="center"/>
              <w:rPr>
                <w:color w:val="000000"/>
                <w:sz w:val="16"/>
                <w:szCs w:val="16"/>
              </w:rPr>
            </w:pPr>
            <w:r w:rsidRPr="0057000C">
              <w:rPr>
                <w:rFonts w:eastAsia="Calibri"/>
                <w:color w:val="000000"/>
                <w:sz w:val="16"/>
                <w:szCs w:val="16"/>
                <w:lang w:val="en-US"/>
              </w:rPr>
              <w:t xml:space="preserve"> -</w:t>
            </w:r>
          </w:p>
        </w:tc>
        <w:tc>
          <w:tcPr>
            <w:tcW w:w="489" w:type="pct"/>
            <w:tcBorders>
              <w:top w:val="nil"/>
              <w:left w:val="nil"/>
              <w:bottom w:val="single" w:sz="4" w:space="0" w:color="auto"/>
              <w:right w:val="single" w:sz="4" w:space="0" w:color="auto"/>
            </w:tcBorders>
            <w:shd w:val="clear" w:color="auto" w:fill="auto"/>
            <w:vAlign w:val="center"/>
            <w:hideMark/>
          </w:tcPr>
          <w:p w:rsidR="0055753B" w:rsidRPr="0057000C" w:rsidRDefault="00697C2B" w:rsidP="00824812">
            <w:pPr>
              <w:spacing w:after="0" w:line="240" w:lineRule="auto"/>
              <w:ind w:firstLine="0"/>
              <w:jc w:val="center"/>
              <w:rPr>
                <w:color w:val="000000"/>
                <w:sz w:val="16"/>
                <w:szCs w:val="16"/>
              </w:rPr>
            </w:pPr>
            <w:r w:rsidRPr="0057000C">
              <w:rPr>
                <w:rFonts w:eastAsia="Calibri"/>
                <w:color w:val="000000"/>
                <w:sz w:val="16"/>
                <w:szCs w:val="16"/>
                <w:lang w:val="en-US"/>
              </w:rPr>
              <w:t>3</w:t>
            </w:r>
          </w:p>
        </w:tc>
      </w:tr>
      <w:tr w:rsidR="009D74C2" w:rsidTr="00824812">
        <w:trPr>
          <w:trHeight w:val="20"/>
        </w:trPr>
        <w:tc>
          <w:tcPr>
            <w:tcW w:w="436" w:type="pct"/>
            <w:tcBorders>
              <w:top w:val="nil"/>
              <w:left w:val="single" w:sz="4" w:space="0" w:color="auto"/>
              <w:bottom w:val="single" w:sz="4" w:space="0" w:color="auto"/>
              <w:right w:val="single" w:sz="4" w:space="0" w:color="auto"/>
            </w:tcBorders>
            <w:shd w:val="clear" w:color="auto" w:fill="auto"/>
            <w:vAlign w:val="center"/>
            <w:hideMark/>
          </w:tcPr>
          <w:p w:rsidR="0055753B" w:rsidRPr="0057000C" w:rsidRDefault="00697C2B" w:rsidP="00824812">
            <w:pPr>
              <w:spacing w:after="0" w:line="240" w:lineRule="auto"/>
              <w:ind w:firstLine="0"/>
              <w:jc w:val="center"/>
              <w:rPr>
                <w:color w:val="000000"/>
                <w:sz w:val="16"/>
                <w:szCs w:val="16"/>
              </w:rPr>
            </w:pPr>
            <w:r w:rsidRPr="0057000C">
              <w:rPr>
                <w:rFonts w:eastAsia="Calibri"/>
                <w:color w:val="000000"/>
                <w:sz w:val="16"/>
                <w:szCs w:val="16"/>
                <w:lang w:val="en-US"/>
              </w:rPr>
              <w:t>ОКС № 3.1</w:t>
            </w:r>
          </w:p>
        </w:tc>
        <w:tc>
          <w:tcPr>
            <w:tcW w:w="1802" w:type="pct"/>
            <w:tcBorders>
              <w:top w:val="nil"/>
              <w:left w:val="nil"/>
              <w:bottom w:val="single" w:sz="4" w:space="0" w:color="auto"/>
              <w:right w:val="single" w:sz="4" w:space="0" w:color="auto"/>
            </w:tcBorders>
            <w:shd w:val="clear" w:color="auto" w:fill="auto"/>
            <w:vAlign w:val="center"/>
            <w:hideMark/>
          </w:tcPr>
          <w:p w:rsidR="0055753B" w:rsidRPr="0057000C" w:rsidRDefault="00697C2B" w:rsidP="00824812">
            <w:pPr>
              <w:spacing w:after="0" w:line="240" w:lineRule="auto"/>
              <w:ind w:firstLine="0"/>
              <w:rPr>
                <w:color w:val="000000"/>
                <w:sz w:val="16"/>
                <w:szCs w:val="16"/>
              </w:rPr>
            </w:pPr>
            <w:r w:rsidRPr="0057000C">
              <w:rPr>
                <w:rFonts w:eastAsia="Calibri"/>
                <w:color w:val="000000"/>
                <w:sz w:val="16"/>
                <w:szCs w:val="16"/>
                <w:lang w:val="en-US"/>
              </w:rPr>
              <w:t>Канализационная насосная станция</w:t>
            </w:r>
          </w:p>
        </w:tc>
        <w:tc>
          <w:tcPr>
            <w:tcW w:w="1070" w:type="pct"/>
            <w:tcBorders>
              <w:top w:val="nil"/>
              <w:left w:val="nil"/>
              <w:bottom w:val="single" w:sz="4" w:space="0" w:color="auto"/>
              <w:right w:val="single" w:sz="4" w:space="0" w:color="auto"/>
            </w:tcBorders>
            <w:shd w:val="clear" w:color="auto" w:fill="auto"/>
            <w:vAlign w:val="center"/>
            <w:hideMark/>
          </w:tcPr>
          <w:p w:rsidR="0055753B" w:rsidRPr="0057000C" w:rsidRDefault="00697C2B" w:rsidP="00824812">
            <w:pPr>
              <w:spacing w:after="0" w:line="240" w:lineRule="auto"/>
              <w:ind w:firstLine="0"/>
              <w:rPr>
                <w:color w:val="000000"/>
                <w:sz w:val="16"/>
                <w:szCs w:val="16"/>
              </w:rPr>
            </w:pPr>
            <w:r w:rsidRPr="0057000C">
              <w:rPr>
                <w:rFonts w:eastAsia="Calibri"/>
                <w:color w:val="000000"/>
                <w:sz w:val="16"/>
                <w:szCs w:val="16"/>
                <w:lang w:val="en-US"/>
              </w:rPr>
              <w:t>Предоставление коммунальных услуг</w:t>
            </w:r>
          </w:p>
        </w:tc>
        <w:tc>
          <w:tcPr>
            <w:tcW w:w="439" w:type="pct"/>
            <w:tcBorders>
              <w:top w:val="nil"/>
              <w:left w:val="nil"/>
              <w:bottom w:val="single" w:sz="4" w:space="0" w:color="auto"/>
              <w:right w:val="single" w:sz="4" w:space="0" w:color="auto"/>
            </w:tcBorders>
            <w:shd w:val="clear" w:color="auto" w:fill="auto"/>
            <w:vAlign w:val="center"/>
            <w:hideMark/>
          </w:tcPr>
          <w:p w:rsidR="0055753B" w:rsidRPr="0057000C" w:rsidRDefault="00697C2B" w:rsidP="00824812">
            <w:pPr>
              <w:spacing w:after="0" w:line="240" w:lineRule="auto"/>
              <w:ind w:firstLine="0"/>
              <w:jc w:val="center"/>
              <w:rPr>
                <w:color w:val="000000"/>
                <w:sz w:val="16"/>
                <w:szCs w:val="16"/>
              </w:rPr>
            </w:pPr>
            <w:r w:rsidRPr="0057000C">
              <w:rPr>
                <w:rFonts w:eastAsia="Calibri"/>
                <w:color w:val="000000"/>
                <w:sz w:val="16"/>
                <w:szCs w:val="16"/>
                <w:lang w:val="en-US"/>
              </w:rPr>
              <w:t>0,0349</w:t>
            </w:r>
          </w:p>
        </w:tc>
        <w:tc>
          <w:tcPr>
            <w:tcW w:w="389" w:type="pct"/>
            <w:tcBorders>
              <w:top w:val="nil"/>
              <w:left w:val="nil"/>
              <w:bottom w:val="single" w:sz="4" w:space="0" w:color="auto"/>
              <w:right w:val="single" w:sz="4" w:space="0" w:color="auto"/>
            </w:tcBorders>
            <w:shd w:val="clear" w:color="auto" w:fill="auto"/>
            <w:vAlign w:val="center"/>
            <w:hideMark/>
          </w:tcPr>
          <w:p w:rsidR="0055753B" w:rsidRPr="0057000C" w:rsidRDefault="00697C2B" w:rsidP="00824812">
            <w:pPr>
              <w:spacing w:after="0" w:line="240" w:lineRule="auto"/>
              <w:ind w:firstLine="0"/>
              <w:jc w:val="center"/>
              <w:rPr>
                <w:color w:val="000000"/>
                <w:sz w:val="16"/>
                <w:szCs w:val="16"/>
              </w:rPr>
            </w:pPr>
            <w:r w:rsidRPr="0057000C">
              <w:rPr>
                <w:rFonts w:eastAsia="Calibri"/>
                <w:color w:val="000000"/>
                <w:sz w:val="16"/>
                <w:szCs w:val="16"/>
                <w:lang w:val="en-US"/>
              </w:rPr>
              <w:t>174</w:t>
            </w:r>
          </w:p>
        </w:tc>
        <w:tc>
          <w:tcPr>
            <w:tcW w:w="375" w:type="pct"/>
            <w:tcBorders>
              <w:top w:val="nil"/>
              <w:left w:val="nil"/>
              <w:bottom w:val="single" w:sz="4" w:space="0" w:color="auto"/>
              <w:right w:val="single" w:sz="4" w:space="0" w:color="auto"/>
            </w:tcBorders>
            <w:shd w:val="clear" w:color="auto" w:fill="auto"/>
            <w:vAlign w:val="center"/>
            <w:hideMark/>
          </w:tcPr>
          <w:p w:rsidR="0055753B" w:rsidRPr="0057000C" w:rsidRDefault="00697C2B" w:rsidP="00824812">
            <w:pPr>
              <w:spacing w:after="0" w:line="240" w:lineRule="auto"/>
              <w:ind w:firstLine="0"/>
              <w:jc w:val="center"/>
              <w:rPr>
                <w:color w:val="000000"/>
                <w:sz w:val="16"/>
                <w:szCs w:val="16"/>
              </w:rPr>
            </w:pPr>
            <w:r w:rsidRPr="0057000C">
              <w:rPr>
                <w:rFonts w:eastAsia="Calibri"/>
                <w:color w:val="000000"/>
                <w:sz w:val="16"/>
                <w:szCs w:val="16"/>
                <w:lang w:val="en-US"/>
              </w:rPr>
              <w:t>-</w:t>
            </w:r>
          </w:p>
        </w:tc>
        <w:tc>
          <w:tcPr>
            <w:tcW w:w="489" w:type="pct"/>
            <w:tcBorders>
              <w:top w:val="nil"/>
              <w:left w:val="nil"/>
              <w:bottom w:val="single" w:sz="4" w:space="0" w:color="auto"/>
              <w:right w:val="single" w:sz="4" w:space="0" w:color="auto"/>
            </w:tcBorders>
            <w:shd w:val="clear" w:color="auto" w:fill="auto"/>
            <w:vAlign w:val="center"/>
            <w:hideMark/>
          </w:tcPr>
          <w:p w:rsidR="0055753B" w:rsidRPr="0057000C" w:rsidRDefault="00697C2B" w:rsidP="00824812">
            <w:pPr>
              <w:spacing w:after="0" w:line="240" w:lineRule="auto"/>
              <w:ind w:firstLine="0"/>
              <w:jc w:val="center"/>
              <w:rPr>
                <w:color w:val="000000"/>
                <w:sz w:val="16"/>
                <w:szCs w:val="16"/>
              </w:rPr>
            </w:pPr>
            <w:r w:rsidRPr="0057000C">
              <w:rPr>
                <w:rFonts w:eastAsia="Calibri"/>
                <w:color w:val="000000"/>
                <w:sz w:val="16"/>
                <w:szCs w:val="16"/>
                <w:lang w:val="en-US"/>
              </w:rPr>
              <w:t>3</w:t>
            </w:r>
          </w:p>
        </w:tc>
      </w:tr>
      <w:tr w:rsidR="009D74C2" w:rsidTr="00824812">
        <w:trPr>
          <w:trHeight w:val="20"/>
        </w:trPr>
        <w:tc>
          <w:tcPr>
            <w:tcW w:w="436" w:type="pct"/>
            <w:tcBorders>
              <w:top w:val="nil"/>
              <w:left w:val="single" w:sz="4" w:space="0" w:color="auto"/>
              <w:bottom w:val="single" w:sz="4" w:space="0" w:color="auto"/>
              <w:right w:val="single" w:sz="4" w:space="0" w:color="auto"/>
            </w:tcBorders>
            <w:shd w:val="clear" w:color="auto" w:fill="auto"/>
            <w:vAlign w:val="center"/>
            <w:hideMark/>
          </w:tcPr>
          <w:p w:rsidR="0055753B" w:rsidRPr="0057000C" w:rsidRDefault="00697C2B" w:rsidP="00824812">
            <w:pPr>
              <w:spacing w:after="0" w:line="240" w:lineRule="auto"/>
              <w:ind w:firstLine="0"/>
              <w:jc w:val="center"/>
              <w:rPr>
                <w:color w:val="000000"/>
                <w:sz w:val="16"/>
                <w:szCs w:val="16"/>
              </w:rPr>
            </w:pPr>
            <w:r w:rsidRPr="0057000C">
              <w:rPr>
                <w:rFonts w:eastAsia="Calibri"/>
                <w:color w:val="000000"/>
                <w:sz w:val="16"/>
                <w:szCs w:val="16"/>
                <w:lang w:val="en-US"/>
              </w:rPr>
              <w:t>ОКС № 3.2</w:t>
            </w:r>
          </w:p>
        </w:tc>
        <w:tc>
          <w:tcPr>
            <w:tcW w:w="1802" w:type="pct"/>
            <w:tcBorders>
              <w:top w:val="nil"/>
              <w:left w:val="nil"/>
              <w:bottom w:val="single" w:sz="4" w:space="0" w:color="auto"/>
              <w:right w:val="single" w:sz="4" w:space="0" w:color="auto"/>
            </w:tcBorders>
            <w:shd w:val="clear" w:color="auto" w:fill="auto"/>
            <w:vAlign w:val="center"/>
            <w:hideMark/>
          </w:tcPr>
          <w:p w:rsidR="0055753B" w:rsidRPr="0057000C" w:rsidRDefault="00697C2B" w:rsidP="00824812">
            <w:pPr>
              <w:spacing w:after="0" w:line="240" w:lineRule="auto"/>
              <w:ind w:firstLine="0"/>
              <w:rPr>
                <w:color w:val="000000"/>
                <w:sz w:val="16"/>
                <w:szCs w:val="16"/>
              </w:rPr>
            </w:pPr>
            <w:r w:rsidRPr="0057000C">
              <w:rPr>
                <w:rFonts w:eastAsia="Calibri"/>
                <w:color w:val="000000"/>
                <w:sz w:val="16"/>
                <w:szCs w:val="16"/>
              </w:rPr>
              <w:t>Локальное очистное сооружение сточных вод</w:t>
            </w:r>
          </w:p>
        </w:tc>
        <w:tc>
          <w:tcPr>
            <w:tcW w:w="1070" w:type="pct"/>
            <w:tcBorders>
              <w:top w:val="nil"/>
              <w:left w:val="nil"/>
              <w:bottom w:val="single" w:sz="4" w:space="0" w:color="auto"/>
              <w:right w:val="single" w:sz="4" w:space="0" w:color="auto"/>
            </w:tcBorders>
            <w:shd w:val="clear" w:color="auto" w:fill="auto"/>
            <w:vAlign w:val="center"/>
            <w:hideMark/>
          </w:tcPr>
          <w:p w:rsidR="0055753B" w:rsidRPr="0057000C" w:rsidRDefault="00697C2B" w:rsidP="00824812">
            <w:pPr>
              <w:spacing w:after="0" w:line="240" w:lineRule="auto"/>
              <w:ind w:firstLine="0"/>
              <w:rPr>
                <w:color w:val="000000"/>
                <w:sz w:val="16"/>
                <w:szCs w:val="16"/>
              </w:rPr>
            </w:pPr>
            <w:r w:rsidRPr="0057000C">
              <w:rPr>
                <w:rFonts w:eastAsia="Calibri"/>
                <w:color w:val="000000"/>
                <w:sz w:val="16"/>
                <w:szCs w:val="16"/>
                <w:lang w:val="en-US"/>
              </w:rPr>
              <w:t>Предоставление коммунальных услуг</w:t>
            </w:r>
          </w:p>
        </w:tc>
        <w:tc>
          <w:tcPr>
            <w:tcW w:w="439" w:type="pct"/>
            <w:tcBorders>
              <w:top w:val="nil"/>
              <w:left w:val="nil"/>
              <w:bottom w:val="single" w:sz="4" w:space="0" w:color="auto"/>
              <w:right w:val="single" w:sz="4" w:space="0" w:color="auto"/>
            </w:tcBorders>
            <w:shd w:val="clear" w:color="auto" w:fill="auto"/>
            <w:vAlign w:val="center"/>
            <w:hideMark/>
          </w:tcPr>
          <w:p w:rsidR="0055753B" w:rsidRPr="0057000C" w:rsidRDefault="00697C2B" w:rsidP="00824812">
            <w:pPr>
              <w:spacing w:after="0" w:line="240" w:lineRule="auto"/>
              <w:ind w:firstLine="0"/>
              <w:jc w:val="center"/>
              <w:rPr>
                <w:color w:val="000000"/>
                <w:sz w:val="16"/>
                <w:szCs w:val="16"/>
              </w:rPr>
            </w:pPr>
            <w:r w:rsidRPr="0057000C">
              <w:rPr>
                <w:rFonts w:eastAsia="Calibri"/>
                <w:color w:val="000000"/>
                <w:sz w:val="16"/>
                <w:szCs w:val="16"/>
                <w:lang w:val="en-US"/>
              </w:rPr>
              <w:t>0,0348</w:t>
            </w:r>
          </w:p>
        </w:tc>
        <w:tc>
          <w:tcPr>
            <w:tcW w:w="389" w:type="pct"/>
            <w:tcBorders>
              <w:top w:val="nil"/>
              <w:left w:val="nil"/>
              <w:bottom w:val="single" w:sz="4" w:space="0" w:color="auto"/>
              <w:right w:val="single" w:sz="4" w:space="0" w:color="auto"/>
            </w:tcBorders>
            <w:shd w:val="clear" w:color="auto" w:fill="auto"/>
            <w:vAlign w:val="center"/>
            <w:hideMark/>
          </w:tcPr>
          <w:p w:rsidR="0055753B" w:rsidRPr="0057000C" w:rsidRDefault="00697C2B" w:rsidP="00824812">
            <w:pPr>
              <w:spacing w:after="0" w:line="240" w:lineRule="auto"/>
              <w:ind w:firstLine="0"/>
              <w:jc w:val="center"/>
              <w:rPr>
                <w:color w:val="000000"/>
                <w:sz w:val="16"/>
                <w:szCs w:val="16"/>
              </w:rPr>
            </w:pPr>
            <w:r w:rsidRPr="0057000C">
              <w:rPr>
                <w:rFonts w:eastAsia="Calibri"/>
                <w:color w:val="000000"/>
                <w:sz w:val="16"/>
                <w:szCs w:val="16"/>
                <w:lang w:val="en-US"/>
              </w:rPr>
              <w:t>174</w:t>
            </w:r>
          </w:p>
        </w:tc>
        <w:tc>
          <w:tcPr>
            <w:tcW w:w="375" w:type="pct"/>
            <w:tcBorders>
              <w:top w:val="nil"/>
              <w:left w:val="nil"/>
              <w:bottom w:val="single" w:sz="4" w:space="0" w:color="auto"/>
              <w:right w:val="single" w:sz="4" w:space="0" w:color="auto"/>
            </w:tcBorders>
            <w:shd w:val="clear" w:color="auto" w:fill="auto"/>
            <w:vAlign w:val="center"/>
            <w:hideMark/>
          </w:tcPr>
          <w:p w:rsidR="0055753B" w:rsidRPr="0057000C" w:rsidRDefault="00697C2B" w:rsidP="00824812">
            <w:pPr>
              <w:spacing w:after="0" w:line="240" w:lineRule="auto"/>
              <w:ind w:firstLine="0"/>
              <w:jc w:val="center"/>
              <w:rPr>
                <w:color w:val="000000"/>
                <w:sz w:val="16"/>
                <w:szCs w:val="16"/>
              </w:rPr>
            </w:pPr>
            <w:r w:rsidRPr="0057000C">
              <w:rPr>
                <w:rFonts w:eastAsia="Calibri"/>
                <w:color w:val="000000"/>
                <w:sz w:val="16"/>
                <w:szCs w:val="16"/>
                <w:lang w:val="en-US"/>
              </w:rPr>
              <w:t>-</w:t>
            </w:r>
          </w:p>
        </w:tc>
        <w:tc>
          <w:tcPr>
            <w:tcW w:w="489" w:type="pct"/>
            <w:tcBorders>
              <w:top w:val="nil"/>
              <w:left w:val="nil"/>
              <w:bottom w:val="single" w:sz="4" w:space="0" w:color="auto"/>
              <w:right w:val="single" w:sz="4" w:space="0" w:color="auto"/>
            </w:tcBorders>
            <w:shd w:val="clear" w:color="auto" w:fill="auto"/>
            <w:vAlign w:val="center"/>
            <w:hideMark/>
          </w:tcPr>
          <w:p w:rsidR="0055753B" w:rsidRPr="0057000C" w:rsidRDefault="00697C2B" w:rsidP="00824812">
            <w:pPr>
              <w:spacing w:after="0" w:line="240" w:lineRule="auto"/>
              <w:ind w:firstLine="0"/>
              <w:jc w:val="center"/>
              <w:rPr>
                <w:color w:val="000000"/>
                <w:sz w:val="16"/>
                <w:szCs w:val="16"/>
              </w:rPr>
            </w:pPr>
            <w:r w:rsidRPr="0057000C">
              <w:rPr>
                <w:rFonts w:eastAsia="Calibri"/>
                <w:color w:val="000000"/>
                <w:sz w:val="16"/>
                <w:szCs w:val="16"/>
                <w:lang w:val="en-US"/>
              </w:rPr>
              <w:t>3</w:t>
            </w:r>
          </w:p>
        </w:tc>
      </w:tr>
      <w:tr w:rsidR="009D74C2" w:rsidTr="00824812">
        <w:trPr>
          <w:trHeight w:val="20"/>
        </w:trPr>
        <w:tc>
          <w:tcPr>
            <w:tcW w:w="436" w:type="pct"/>
            <w:tcBorders>
              <w:top w:val="nil"/>
              <w:left w:val="single" w:sz="4" w:space="0" w:color="auto"/>
              <w:bottom w:val="single" w:sz="4" w:space="0" w:color="auto"/>
              <w:right w:val="single" w:sz="4" w:space="0" w:color="auto"/>
            </w:tcBorders>
            <w:shd w:val="clear" w:color="auto" w:fill="auto"/>
            <w:vAlign w:val="center"/>
            <w:hideMark/>
          </w:tcPr>
          <w:p w:rsidR="0055753B" w:rsidRPr="0057000C" w:rsidRDefault="00697C2B" w:rsidP="00824812">
            <w:pPr>
              <w:spacing w:after="0" w:line="240" w:lineRule="auto"/>
              <w:ind w:firstLine="0"/>
              <w:jc w:val="center"/>
              <w:rPr>
                <w:color w:val="000000"/>
                <w:sz w:val="16"/>
                <w:szCs w:val="16"/>
              </w:rPr>
            </w:pPr>
            <w:r w:rsidRPr="0057000C">
              <w:rPr>
                <w:rFonts w:eastAsia="Calibri"/>
                <w:color w:val="000000"/>
                <w:sz w:val="16"/>
                <w:szCs w:val="16"/>
                <w:lang w:val="en-US"/>
              </w:rPr>
              <w:t>ОКС № 4.1</w:t>
            </w:r>
          </w:p>
        </w:tc>
        <w:tc>
          <w:tcPr>
            <w:tcW w:w="1802" w:type="pct"/>
            <w:tcBorders>
              <w:top w:val="nil"/>
              <w:left w:val="nil"/>
              <w:bottom w:val="single" w:sz="4" w:space="0" w:color="auto"/>
              <w:right w:val="single" w:sz="4" w:space="0" w:color="auto"/>
            </w:tcBorders>
            <w:shd w:val="clear" w:color="auto" w:fill="auto"/>
            <w:vAlign w:val="center"/>
            <w:hideMark/>
          </w:tcPr>
          <w:p w:rsidR="0055753B" w:rsidRPr="0057000C" w:rsidRDefault="00697C2B" w:rsidP="00824812">
            <w:pPr>
              <w:spacing w:after="0" w:line="240" w:lineRule="auto"/>
              <w:ind w:firstLine="0"/>
              <w:rPr>
                <w:color w:val="000000"/>
                <w:sz w:val="16"/>
                <w:szCs w:val="16"/>
              </w:rPr>
            </w:pPr>
            <w:r w:rsidRPr="0057000C">
              <w:rPr>
                <w:rFonts w:eastAsia="Calibri"/>
                <w:color w:val="000000"/>
                <w:sz w:val="16"/>
                <w:szCs w:val="16"/>
                <w:lang w:val="en-US"/>
              </w:rPr>
              <w:t xml:space="preserve">Элементы </w:t>
            </w:r>
            <w:r w:rsidRPr="0057000C">
              <w:rPr>
                <w:rFonts w:eastAsia="Calibri"/>
                <w:color w:val="000000"/>
                <w:sz w:val="16"/>
                <w:szCs w:val="16"/>
                <w:lang w:val="en-US"/>
              </w:rPr>
              <w:t>улично-дорожной сети</w:t>
            </w:r>
          </w:p>
        </w:tc>
        <w:tc>
          <w:tcPr>
            <w:tcW w:w="1070" w:type="pct"/>
            <w:tcBorders>
              <w:top w:val="nil"/>
              <w:left w:val="nil"/>
              <w:bottom w:val="single" w:sz="4" w:space="0" w:color="auto"/>
              <w:right w:val="single" w:sz="4" w:space="0" w:color="auto"/>
            </w:tcBorders>
            <w:shd w:val="clear" w:color="auto" w:fill="auto"/>
            <w:vAlign w:val="center"/>
            <w:hideMark/>
          </w:tcPr>
          <w:p w:rsidR="0055753B" w:rsidRPr="0057000C" w:rsidRDefault="00697C2B" w:rsidP="00824812">
            <w:pPr>
              <w:spacing w:after="0" w:line="240" w:lineRule="auto"/>
              <w:ind w:firstLine="0"/>
              <w:rPr>
                <w:color w:val="000000"/>
                <w:sz w:val="16"/>
                <w:szCs w:val="16"/>
              </w:rPr>
            </w:pPr>
            <w:r w:rsidRPr="0057000C">
              <w:rPr>
                <w:rFonts w:eastAsia="Calibri"/>
                <w:color w:val="000000"/>
                <w:sz w:val="16"/>
                <w:szCs w:val="16"/>
                <w:lang w:val="en-US"/>
              </w:rPr>
              <w:t>Улично-дорожная сеть</w:t>
            </w:r>
          </w:p>
        </w:tc>
        <w:tc>
          <w:tcPr>
            <w:tcW w:w="439" w:type="pct"/>
            <w:tcBorders>
              <w:top w:val="nil"/>
              <w:left w:val="nil"/>
              <w:bottom w:val="single" w:sz="4" w:space="0" w:color="auto"/>
              <w:right w:val="single" w:sz="4" w:space="0" w:color="auto"/>
            </w:tcBorders>
            <w:shd w:val="clear" w:color="auto" w:fill="auto"/>
            <w:vAlign w:val="center"/>
            <w:hideMark/>
          </w:tcPr>
          <w:p w:rsidR="0055753B" w:rsidRPr="0057000C" w:rsidRDefault="00697C2B" w:rsidP="00824812">
            <w:pPr>
              <w:spacing w:after="0" w:line="240" w:lineRule="auto"/>
              <w:ind w:firstLine="0"/>
              <w:jc w:val="center"/>
              <w:rPr>
                <w:color w:val="000000"/>
                <w:sz w:val="16"/>
                <w:szCs w:val="16"/>
              </w:rPr>
            </w:pPr>
            <w:r w:rsidRPr="0057000C">
              <w:rPr>
                <w:rFonts w:eastAsia="Calibri"/>
                <w:color w:val="000000"/>
                <w:sz w:val="16"/>
                <w:szCs w:val="16"/>
                <w:lang w:val="en-US"/>
              </w:rPr>
              <w:t>33,843</w:t>
            </w:r>
          </w:p>
        </w:tc>
        <w:tc>
          <w:tcPr>
            <w:tcW w:w="389" w:type="pct"/>
            <w:tcBorders>
              <w:top w:val="nil"/>
              <w:left w:val="nil"/>
              <w:bottom w:val="single" w:sz="4" w:space="0" w:color="auto"/>
              <w:right w:val="single" w:sz="4" w:space="0" w:color="auto"/>
            </w:tcBorders>
            <w:shd w:val="clear" w:color="auto" w:fill="auto"/>
            <w:vAlign w:val="center"/>
            <w:hideMark/>
          </w:tcPr>
          <w:p w:rsidR="0055753B" w:rsidRPr="0057000C" w:rsidRDefault="00697C2B" w:rsidP="00824812">
            <w:pPr>
              <w:spacing w:after="0" w:line="240" w:lineRule="auto"/>
              <w:ind w:firstLine="0"/>
              <w:jc w:val="center"/>
              <w:rPr>
                <w:color w:val="000000"/>
                <w:sz w:val="16"/>
                <w:szCs w:val="16"/>
              </w:rPr>
            </w:pPr>
            <w:r w:rsidRPr="0057000C">
              <w:rPr>
                <w:rFonts w:eastAsia="Calibri"/>
                <w:color w:val="000000"/>
                <w:sz w:val="16"/>
                <w:szCs w:val="16"/>
                <w:lang w:val="en-US"/>
              </w:rPr>
              <w:t>-</w:t>
            </w:r>
          </w:p>
        </w:tc>
        <w:tc>
          <w:tcPr>
            <w:tcW w:w="375" w:type="pct"/>
            <w:tcBorders>
              <w:top w:val="nil"/>
              <w:left w:val="nil"/>
              <w:bottom w:val="single" w:sz="4" w:space="0" w:color="auto"/>
              <w:right w:val="single" w:sz="4" w:space="0" w:color="auto"/>
            </w:tcBorders>
            <w:shd w:val="clear" w:color="auto" w:fill="auto"/>
            <w:vAlign w:val="center"/>
            <w:hideMark/>
          </w:tcPr>
          <w:p w:rsidR="0055753B" w:rsidRPr="0057000C" w:rsidRDefault="00697C2B" w:rsidP="00824812">
            <w:pPr>
              <w:spacing w:after="0" w:line="240" w:lineRule="auto"/>
              <w:ind w:firstLine="0"/>
              <w:jc w:val="center"/>
              <w:rPr>
                <w:color w:val="000000"/>
                <w:sz w:val="16"/>
                <w:szCs w:val="16"/>
              </w:rPr>
            </w:pPr>
            <w:r w:rsidRPr="0057000C">
              <w:rPr>
                <w:rFonts w:eastAsia="Calibri"/>
                <w:color w:val="000000"/>
                <w:sz w:val="16"/>
                <w:szCs w:val="16"/>
                <w:lang w:val="en-US"/>
              </w:rPr>
              <w:t>-</w:t>
            </w:r>
          </w:p>
        </w:tc>
        <w:tc>
          <w:tcPr>
            <w:tcW w:w="489" w:type="pct"/>
            <w:tcBorders>
              <w:top w:val="nil"/>
              <w:left w:val="nil"/>
              <w:bottom w:val="single" w:sz="4" w:space="0" w:color="auto"/>
              <w:right w:val="single" w:sz="4" w:space="0" w:color="auto"/>
            </w:tcBorders>
            <w:shd w:val="clear" w:color="auto" w:fill="auto"/>
            <w:vAlign w:val="center"/>
            <w:hideMark/>
          </w:tcPr>
          <w:p w:rsidR="0055753B" w:rsidRPr="0057000C" w:rsidRDefault="00697C2B" w:rsidP="00824812">
            <w:pPr>
              <w:spacing w:after="0" w:line="240" w:lineRule="auto"/>
              <w:ind w:firstLine="0"/>
              <w:jc w:val="center"/>
              <w:rPr>
                <w:color w:val="000000"/>
                <w:sz w:val="16"/>
                <w:szCs w:val="16"/>
              </w:rPr>
            </w:pPr>
            <w:r w:rsidRPr="0057000C">
              <w:rPr>
                <w:rFonts w:eastAsia="Calibri"/>
                <w:color w:val="000000"/>
                <w:sz w:val="16"/>
                <w:szCs w:val="16"/>
                <w:lang w:val="en-US"/>
              </w:rPr>
              <w:t>-</w:t>
            </w:r>
          </w:p>
        </w:tc>
      </w:tr>
    </w:tbl>
    <w:p w:rsidR="0055753B" w:rsidRPr="0055753B" w:rsidRDefault="00697C2B" w:rsidP="0055753B"/>
    <w:p w:rsidR="0055753B" w:rsidRDefault="00697C2B" w:rsidP="00972A4D">
      <w:pPr>
        <w:pStyle w:val="TableParagraph"/>
        <w:ind w:right="-2"/>
        <w:rPr>
          <w:rFonts w:eastAsia="Calibri"/>
          <w:sz w:val="16"/>
          <w:szCs w:val="16"/>
        </w:rPr>
        <w:sectPr w:rsidR="0055753B" w:rsidSect="0055753B">
          <w:pgSz w:w="16838" w:h="11906" w:orient="landscape"/>
          <w:pgMar w:top="993" w:right="1134" w:bottom="851" w:left="1134" w:header="709" w:footer="709"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704E6A" w:rsidRPr="00C771CB" w:rsidRDefault="00697C2B" w:rsidP="007F3B7E">
      <w:pPr>
        <w:numPr>
          <w:ilvl w:val="0"/>
          <w:numId w:val="24"/>
        </w:numPr>
        <w:spacing w:after="0" w:line="23" w:lineRule="atLeast"/>
        <w:ind w:hanging="357"/>
        <w:jc w:val="both"/>
        <w:outlineLvl w:val="2"/>
        <w:rPr>
          <w:rFonts w:eastAsia="TimesNewRoman"/>
          <w:b/>
          <w:szCs w:val="28"/>
        </w:rPr>
      </w:pPr>
      <w:bookmarkStart w:id="50" w:name="_Toc142644781"/>
      <w:r w:rsidRPr="00C771CB">
        <w:rPr>
          <w:rFonts w:eastAsia="TimesNewRoman"/>
          <w:b/>
          <w:szCs w:val="28"/>
        </w:rPr>
        <w:lastRenderedPageBreak/>
        <w:t xml:space="preserve">Планировка </w:t>
      </w:r>
      <w:r>
        <w:rPr>
          <w:rFonts w:eastAsia="TimesNewRoman"/>
          <w:b/>
          <w:szCs w:val="28"/>
        </w:rPr>
        <w:t>микрорайон</w:t>
      </w:r>
      <w:r>
        <w:rPr>
          <w:rFonts w:eastAsia="TimesNewRoman"/>
          <w:b/>
          <w:szCs w:val="28"/>
        </w:rPr>
        <w:t>а</w:t>
      </w:r>
      <w:r>
        <w:rPr>
          <w:rFonts w:eastAsia="TimesNewRoman"/>
          <w:b/>
          <w:szCs w:val="28"/>
        </w:rPr>
        <w:t xml:space="preserve"> </w:t>
      </w:r>
      <w:r w:rsidRPr="007815BC">
        <w:rPr>
          <w:rFonts w:eastAsia="TimesNewRoman"/>
          <w:b/>
          <w:szCs w:val="28"/>
        </w:rPr>
        <w:t>№</w:t>
      </w:r>
      <w:r>
        <w:rPr>
          <w:rFonts w:eastAsia="TimesNewRoman"/>
          <w:b/>
          <w:szCs w:val="28"/>
        </w:rPr>
        <w:t>10</w:t>
      </w:r>
      <w:r w:rsidRPr="00C771CB">
        <w:rPr>
          <w:rFonts w:eastAsia="TimesNewRoman"/>
          <w:b/>
          <w:szCs w:val="28"/>
        </w:rPr>
        <w:t xml:space="preserve"> «</w:t>
      </w:r>
      <w:r>
        <w:rPr>
          <w:rFonts w:eastAsia="TimesNewRoman"/>
          <w:b/>
          <w:szCs w:val="28"/>
        </w:rPr>
        <w:t>Мамонтово</w:t>
      </w:r>
      <w:r w:rsidRPr="00C771CB">
        <w:rPr>
          <w:rFonts w:eastAsia="TimesNewRoman"/>
          <w:b/>
          <w:szCs w:val="28"/>
        </w:rPr>
        <w:t>»</w:t>
      </w:r>
      <w:bookmarkEnd w:id="50"/>
    </w:p>
    <w:p w:rsidR="00704E6A" w:rsidRPr="0071010C" w:rsidRDefault="00697C2B" w:rsidP="0071010C">
      <w:pPr>
        <w:spacing w:before="120" w:after="120" w:line="276" w:lineRule="auto"/>
        <w:jc w:val="both"/>
        <w:rPr>
          <w:sz w:val="24"/>
          <w:szCs w:val="24"/>
        </w:rPr>
      </w:pPr>
      <w:r w:rsidRPr="0071010C">
        <w:rPr>
          <w:sz w:val="24"/>
          <w:szCs w:val="24"/>
        </w:rPr>
        <w:t xml:space="preserve">Проектируемая территория находится в северо-западной части г. Пыть-Яха. Площадь территории в </w:t>
      </w:r>
      <w:r w:rsidRPr="0071010C">
        <w:rPr>
          <w:sz w:val="24"/>
          <w:szCs w:val="24"/>
        </w:rPr>
        <w:t>границах проектирования составляет – 1,9 га.</w:t>
      </w:r>
    </w:p>
    <w:p w:rsidR="00704E6A" w:rsidRPr="0071010C" w:rsidRDefault="00697C2B" w:rsidP="0071010C">
      <w:pPr>
        <w:spacing w:before="120" w:after="120" w:line="276" w:lineRule="auto"/>
        <w:jc w:val="both"/>
        <w:rPr>
          <w:sz w:val="24"/>
          <w:szCs w:val="24"/>
        </w:rPr>
      </w:pPr>
      <w:r w:rsidRPr="0071010C">
        <w:rPr>
          <w:sz w:val="24"/>
          <w:szCs w:val="24"/>
        </w:rPr>
        <w:t>Географическое и экологическое положение проектируемой территории является перспективным, в связи с наличием транспортной доступности, близостью к жилой застройке, что является благоприятным фактором для размеще</w:t>
      </w:r>
      <w:r w:rsidRPr="0071010C">
        <w:rPr>
          <w:sz w:val="24"/>
          <w:szCs w:val="24"/>
        </w:rPr>
        <w:t>ния магазина, а также СТО.</w:t>
      </w:r>
    </w:p>
    <w:p w:rsidR="00704E6A" w:rsidRPr="0071010C" w:rsidRDefault="00697C2B" w:rsidP="0071010C">
      <w:pPr>
        <w:spacing w:before="120" w:after="120" w:line="276" w:lineRule="auto"/>
        <w:jc w:val="both"/>
        <w:rPr>
          <w:sz w:val="24"/>
          <w:szCs w:val="24"/>
        </w:rPr>
      </w:pPr>
      <w:r w:rsidRPr="0071010C">
        <w:rPr>
          <w:sz w:val="24"/>
          <w:szCs w:val="24"/>
        </w:rPr>
        <w:t xml:space="preserve">В границах проектируемой территории микрорайона № 10 «Мамонтово» планируется размещение Магазина, с расположенными </w:t>
      </w:r>
      <w:proofErr w:type="gramStart"/>
      <w:r w:rsidRPr="0071010C">
        <w:rPr>
          <w:sz w:val="24"/>
          <w:szCs w:val="24"/>
        </w:rPr>
        <w:t>вблизи парковочными местами</w:t>
      </w:r>
      <w:proofErr w:type="gramEnd"/>
      <w:r w:rsidRPr="0071010C">
        <w:rPr>
          <w:sz w:val="24"/>
          <w:szCs w:val="24"/>
        </w:rPr>
        <w:t>. Централизованное теплоснабжение не предусматривается. Теплоснабжение предусмотреть за</w:t>
      </w:r>
      <w:r w:rsidRPr="0071010C">
        <w:rPr>
          <w:sz w:val="24"/>
          <w:szCs w:val="24"/>
        </w:rPr>
        <w:t xml:space="preserve"> счет индивидуальных источников (котел, печь, камин, электрическое отопление)</w:t>
      </w:r>
      <w:r>
        <w:rPr>
          <w:sz w:val="24"/>
          <w:szCs w:val="24"/>
        </w:rPr>
        <w:footnoteReference w:id="7"/>
      </w:r>
      <w:r w:rsidRPr="0071010C">
        <w:rPr>
          <w:sz w:val="24"/>
          <w:szCs w:val="24"/>
        </w:rPr>
        <w:t xml:space="preserve">. </w:t>
      </w:r>
    </w:p>
    <w:p w:rsidR="00704E6A" w:rsidRDefault="00697C2B" w:rsidP="0071010C">
      <w:pPr>
        <w:spacing w:before="120" w:after="120" w:line="276" w:lineRule="auto"/>
        <w:jc w:val="both"/>
        <w:rPr>
          <w:sz w:val="24"/>
          <w:szCs w:val="24"/>
        </w:rPr>
      </w:pPr>
      <w:r w:rsidRPr="0071010C">
        <w:rPr>
          <w:sz w:val="24"/>
          <w:szCs w:val="24"/>
        </w:rPr>
        <w:t>Информация о планируемых к вводу объектов жилищного строительства на 202</w:t>
      </w:r>
      <w:r w:rsidRPr="00C37DE6">
        <w:rPr>
          <w:sz w:val="24"/>
          <w:szCs w:val="24"/>
        </w:rPr>
        <w:t>3</w:t>
      </w:r>
      <w:r w:rsidRPr="0071010C">
        <w:rPr>
          <w:sz w:val="24"/>
          <w:szCs w:val="24"/>
        </w:rPr>
        <w:t xml:space="preserve">–2026 годы представлена в таблице </w:t>
      </w:r>
      <w:r w:rsidRPr="0071010C">
        <w:rPr>
          <w:sz w:val="24"/>
          <w:szCs w:val="24"/>
        </w:rPr>
        <w:fldChar w:fldCharType="begin"/>
      </w:r>
      <w:r w:rsidRPr="0071010C">
        <w:rPr>
          <w:sz w:val="24"/>
          <w:szCs w:val="24"/>
        </w:rPr>
        <w:instrText xml:space="preserve"> REF _Ref90679653 \h  \* MERGEFORMAT </w:instrText>
      </w:r>
      <w:r w:rsidRPr="0071010C">
        <w:rPr>
          <w:sz w:val="24"/>
          <w:szCs w:val="24"/>
        </w:rPr>
      </w:r>
      <w:r w:rsidRPr="0071010C">
        <w:rPr>
          <w:sz w:val="24"/>
          <w:szCs w:val="24"/>
        </w:rPr>
        <w:fldChar w:fldCharType="separate"/>
      </w:r>
      <w:r w:rsidR="00B85BD6" w:rsidRPr="00B85BD6">
        <w:rPr>
          <w:sz w:val="24"/>
          <w:szCs w:val="24"/>
        </w:rPr>
        <w:t>Таблица 19</w:t>
      </w:r>
      <w:r w:rsidRPr="0071010C">
        <w:rPr>
          <w:sz w:val="24"/>
          <w:szCs w:val="24"/>
        </w:rPr>
        <w:fldChar w:fldCharType="end"/>
      </w:r>
      <w:r w:rsidRPr="0071010C">
        <w:rPr>
          <w:sz w:val="24"/>
          <w:szCs w:val="24"/>
        </w:rPr>
        <w:t>.</w:t>
      </w:r>
    </w:p>
    <w:p w:rsidR="00704E6A" w:rsidRPr="00D0663E" w:rsidRDefault="00697C2B" w:rsidP="00BD214C">
      <w:pPr>
        <w:keepNext/>
        <w:spacing w:before="120" w:after="0" w:line="240" w:lineRule="auto"/>
        <w:ind w:firstLine="0"/>
        <w:jc w:val="both"/>
        <w:rPr>
          <w:rFonts w:eastAsiaTheme="minorHAnsi" w:cstheme="minorBidi"/>
          <w:b/>
          <w:sz w:val="24"/>
          <w:szCs w:val="20"/>
          <w:lang w:eastAsia="en-US"/>
        </w:rPr>
      </w:pPr>
      <w:bookmarkStart w:id="52" w:name="_Ref90679653"/>
      <w:bookmarkStart w:id="53" w:name="_Toc521608106"/>
      <w:bookmarkStart w:id="54" w:name="_Toc97289058"/>
      <w:r w:rsidRPr="00D0663E">
        <w:rPr>
          <w:rFonts w:eastAsiaTheme="minorHAnsi" w:cstheme="minorBidi"/>
          <w:b/>
          <w:sz w:val="24"/>
          <w:szCs w:val="20"/>
          <w:lang w:eastAsia="en-US"/>
        </w:rPr>
        <w:t xml:space="preserve">Таблица </w:t>
      </w:r>
      <w:r w:rsidRPr="00D0663E">
        <w:rPr>
          <w:rFonts w:eastAsiaTheme="minorHAnsi" w:cstheme="minorBidi"/>
          <w:b/>
          <w:sz w:val="24"/>
          <w:szCs w:val="20"/>
          <w:lang w:eastAsia="en-US"/>
        </w:rPr>
        <w:fldChar w:fldCharType="begin"/>
      </w:r>
      <w:r w:rsidRPr="00D0663E">
        <w:rPr>
          <w:rFonts w:eastAsiaTheme="minorHAnsi" w:cstheme="minorBidi"/>
          <w:b/>
          <w:sz w:val="24"/>
          <w:szCs w:val="20"/>
          <w:lang w:eastAsia="en-US"/>
        </w:rPr>
        <w:instrText xml:space="preserve"> SEQ Таблица \* ARABIC </w:instrText>
      </w:r>
      <w:r w:rsidRPr="00D0663E">
        <w:rPr>
          <w:rFonts w:eastAsiaTheme="minorHAnsi" w:cstheme="minorBidi"/>
          <w:b/>
          <w:sz w:val="24"/>
          <w:szCs w:val="20"/>
          <w:lang w:eastAsia="en-US"/>
        </w:rPr>
        <w:fldChar w:fldCharType="separate"/>
      </w:r>
      <w:r w:rsidR="00B85BD6">
        <w:rPr>
          <w:rFonts w:eastAsiaTheme="minorHAnsi" w:cstheme="minorBidi"/>
          <w:b/>
          <w:noProof/>
          <w:sz w:val="24"/>
          <w:szCs w:val="20"/>
          <w:lang w:eastAsia="en-US"/>
        </w:rPr>
        <w:t>19</w:t>
      </w:r>
      <w:r w:rsidRPr="00D0663E">
        <w:rPr>
          <w:rFonts w:eastAsiaTheme="minorHAnsi" w:cstheme="minorBidi"/>
          <w:b/>
          <w:sz w:val="24"/>
          <w:szCs w:val="20"/>
          <w:lang w:eastAsia="en-US"/>
        </w:rPr>
        <w:fldChar w:fldCharType="end"/>
      </w:r>
      <w:bookmarkEnd w:id="52"/>
      <w:r w:rsidRPr="00D0663E">
        <w:rPr>
          <w:rFonts w:eastAsiaTheme="minorHAnsi" w:cstheme="minorBidi"/>
          <w:b/>
          <w:sz w:val="24"/>
          <w:szCs w:val="20"/>
          <w:lang w:eastAsia="en-US"/>
        </w:rPr>
        <w:t>. Площадь планируемых к вводу объектов жилищного строительства на 202</w:t>
      </w:r>
      <w:r w:rsidRPr="00C37DE6">
        <w:rPr>
          <w:rFonts w:eastAsiaTheme="minorHAnsi" w:cstheme="minorBidi"/>
          <w:b/>
          <w:sz w:val="24"/>
          <w:szCs w:val="20"/>
          <w:lang w:eastAsia="en-US"/>
        </w:rPr>
        <w:t>3</w:t>
      </w:r>
      <w:r w:rsidRPr="00D0663E">
        <w:rPr>
          <w:rFonts w:eastAsiaTheme="minorHAnsi" w:cstheme="minorBidi"/>
          <w:b/>
          <w:sz w:val="24"/>
          <w:szCs w:val="20"/>
          <w:lang w:eastAsia="en-US"/>
        </w:rPr>
        <w:t>–2026 годы</w:t>
      </w:r>
      <w:bookmarkEnd w:id="53"/>
      <w:bookmarkEnd w:id="5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639"/>
        <w:gridCol w:w="2607"/>
        <w:gridCol w:w="1527"/>
        <w:gridCol w:w="1527"/>
        <w:gridCol w:w="1527"/>
        <w:gridCol w:w="1517"/>
      </w:tblGrid>
      <w:tr w:rsidR="009D74C2" w:rsidTr="00C37DE6">
        <w:trPr>
          <w:trHeight w:val="20"/>
          <w:tblHeader/>
          <w:jc w:val="center"/>
        </w:trPr>
        <w:tc>
          <w:tcPr>
            <w:tcW w:w="342" w:type="pct"/>
            <w:shd w:val="clear" w:color="auto" w:fill="auto"/>
            <w:vAlign w:val="center"/>
            <w:hideMark/>
          </w:tcPr>
          <w:p w:rsidR="00C37DE6" w:rsidRPr="00600B4E" w:rsidRDefault="00697C2B" w:rsidP="00704E6A">
            <w:pPr>
              <w:overflowPunct w:val="0"/>
              <w:autoSpaceDE w:val="0"/>
              <w:autoSpaceDN w:val="0"/>
              <w:adjustRightInd w:val="0"/>
              <w:spacing w:after="0" w:line="240" w:lineRule="auto"/>
              <w:ind w:firstLine="0"/>
              <w:jc w:val="center"/>
              <w:textAlignment w:val="baseline"/>
              <w:rPr>
                <w:b/>
                <w:bCs/>
                <w:color w:val="000000"/>
                <w:sz w:val="18"/>
                <w:szCs w:val="24"/>
              </w:rPr>
            </w:pPr>
            <w:r w:rsidRPr="00600B4E">
              <w:rPr>
                <w:b/>
                <w:bCs/>
                <w:color w:val="000000"/>
                <w:sz w:val="18"/>
                <w:szCs w:val="24"/>
              </w:rPr>
              <w:t>№ п/п</w:t>
            </w:r>
          </w:p>
        </w:tc>
        <w:tc>
          <w:tcPr>
            <w:tcW w:w="1395" w:type="pct"/>
            <w:shd w:val="clear" w:color="auto" w:fill="auto"/>
            <w:vAlign w:val="center"/>
            <w:hideMark/>
          </w:tcPr>
          <w:p w:rsidR="00C37DE6" w:rsidRPr="00600B4E" w:rsidRDefault="00697C2B" w:rsidP="00704E6A">
            <w:pPr>
              <w:overflowPunct w:val="0"/>
              <w:autoSpaceDE w:val="0"/>
              <w:autoSpaceDN w:val="0"/>
              <w:adjustRightInd w:val="0"/>
              <w:spacing w:after="0" w:line="240" w:lineRule="auto"/>
              <w:ind w:firstLine="0"/>
              <w:jc w:val="center"/>
              <w:textAlignment w:val="baseline"/>
              <w:rPr>
                <w:b/>
                <w:bCs/>
                <w:color w:val="000000"/>
                <w:sz w:val="18"/>
                <w:szCs w:val="24"/>
              </w:rPr>
            </w:pPr>
            <w:r w:rsidRPr="00600B4E">
              <w:rPr>
                <w:b/>
                <w:bCs/>
                <w:color w:val="000000"/>
                <w:sz w:val="18"/>
                <w:szCs w:val="24"/>
              </w:rPr>
              <w:t>Район планировки</w:t>
            </w:r>
          </w:p>
        </w:tc>
        <w:tc>
          <w:tcPr>
            <w:tcW w:w="817" w:type="pct"/>
            <w:shd w:val="clear" w:color="auto" w:fill="auto"/>
            <w:vAlign w:val="center"/>
          </w:tcPr>
          <w:p w:rsidR="00C37DE6" w:rsidRPr="00600B4E" w:rsidRDefault="00697C2B" w:rsidP="00704E6A">
            <w:pPr>
              <w:overflowPunct w:val="0"/>
              <w:autoSpaceDE w:val="0"/>
              <w:autoSpaceDN w:val="0"/>
              <w:adjustRightInd w:val="0"/>
              <w:spacing w:after="0" w:line="240" w:lineRule="auto"/>
              <w:ind w:firstLine="0"/>
              <w:jc w:val="center"/>
              <w:textAlignment w:val="baseline"/>
              <w:rPr>
                <w:b/>
                <w:bCs/>
                <w:color w:val="000000"/>
                <w:sz w:val="18"/>
                <w:szCs w:val="24"/>
              </w:rPr>
            </w:pPr>
            <w:r w:rsidRPr="00600B4E">
              <w:rPr>
                <w:b/>
                <w:bCs/>
                <w:color w:val="000000"/>
                <w:sz w:val="18"/>
                <w:szCs w:val="24"/>
              </w:rPr>
              <w:t>2023 год</w:t>
            </w:r>
          </w:p>
        </w:tc>
        <w:tc>
          <w:tcPr>
            <w:tcW w:w="817" w:type="pct"/>
            <w:shd w:val="clear" w:color="auto" w:fill="auto"/>
            <w:vAlign w:val="center"/>
          </w:tcPr>
          <w:p w:rsidR="00C37DE6" w:rsidRPr="00600B4E" w:rsidRDefault="00697C2B" w:rsidP="00704E6A">
            <w:pPr>
              <w:overflowPunct w:val="0"/>
              <w:autoSpaceDE w:val="0"/>
              <w:autoSpaceDN w:val="0"/>
              <w:adjustRightInd w:val="0"/>
              <w:spacing w:after="0" w:line="240" w:lineRule="auto"/>
              <w:ind w:firstLine="0"/>
              <w:jc w:val="center"/>
              <w:textAlignment w:val="baseline"/>
              <w:rPr>
                <w:b/>
                <w:bCs/>
                <w:color w:val="000000"/>
                <w:sz w:val="18"/>
                <w:szCs w:val="24"/>
              </w:rPr>
            </w:pPr>
            <w:r w:rsidRPr="00600B4E">
              <w:rPr>
                <w:b/>
                <w:bCs/>
                <w:color w:val="000000"/>
                <w:sz w:val="18"/>
                <w:szCs w:val="24"/>
              </w:rPr>
              <w:t>2024 год</w:t>
            </w:r>
          </w:p>
        </w:tc>
        <w:tc>
          <w:tcPr>
            <w:tcW w:w="817" w:type="pct"/>
            <w:shd w:val="clear" w:color="auto" w:fill="auto"/>
            <w:vAlign w:val="center"/>
          </w:tcPr>
          <w:p w:rsidR="00C37DE6" w:rsidRPr="00600B4E" w:rsidRDefault="00697C2B" w:rsidP="00704E6A">
            <w:pPr>
              <w:overflowPunct w:val="0"/>
              <w:autoSpaceDE w:val="0"/>
              <w:autoSpaceDN w:val="0"/>
              <w:adjustRightInd w:val="0"/>
              <w:spacing w:after="0" w:line="240" w:lineRule="auto"/>
              <w:ind w:firstLine="0"/>
              <w:jc w:val="center"/>
              <w:textAlignment w:val="baseline"/>
              <w:rPr>
                <w:b/>
                <w:bCs/>
                <w:color w:val="000000"/>
                <w:sz w:val="18"/>
                <w:szCs w:val="24"/>
              </w:rPr>
            </w:pPr>
            <w:r w:rsidRPr="00600B4E">
              <w:rPr>
                <w:b/>
                <w:bCs/>
                <w:color w:val="000000"/>
                <w:sz w:val="18"/>
                <w:szCs w:val="24"/>
              </w:rPr>
              <w:t>2025 год</w:t>
            </w:r>
          </w:p>
        </w:tc>
        <w:tc>
          <w:tcPr>
            <w:tcW w:w="813" w:type="pct"/>
            <w:shd w:val="clear" w:color="auto" w:fill="auto"/>
            <w:vAlign w:val="center"/>
          </w:tcPr>
          <w:p w:rsidR="00C37DE6" w:rsidRPr="00600B4E" w:rsidRDefault="00697C2B" w:rsidP="00704E6A">
            <w:pPr>
              <w:overflowPunct w:val="0"/>
              <w:autoSpaceDE w:val="0"/>
              <w:autoSpaceDN w:val="0"/>
              <w:adjustRightInd w:val="0"/>
              <w:spacing w:after="0" w:line="240" w:lineRule="auto"/>
              <w:ind w:firstLine="0"/>
              <w:jc w:val="center"/>
              <w:textAlignment w:val="baseline"/>
              <w:rPr>
                <w:b/>
                <w:bCs/>
                <w:color w:val="000000"/>
                <w:sz w:val="18"/>
                <w:szCs w:val="24"/>
              </w:rPr>
            </w:pPr>
            <w:r w:rsidRPr="00600B4E">
              <w:rPr>
                <w:b/>
                <w:bCs/>
                <w:color w:val="000000"/>
                <w:sz w:val="18"/>
                <w:szCs w:val="24"/>
              </w:rPr>
              <w:t>2026 год</w:t>
            </w:r>
          </w:p>
        </w:tc>
      </w:tr>
      <w:tr w:rsidR="009D74C2" w:rsidTr="00C37DE6">
        <w:trPr>
          <w:trHeight w:val="20"/>
          <w:jc w:val="center"/>
        </w:trPr>
        <w:tc>
          <w:tcPr>
            <w:tcW w:w="342" w:type="pct"/>
            <w:shd w:val="clear" w:color="auto" w:fill="auto"/>
            <w:vAlign w:val="center"/>
            <w:hideMark/>
          </w:tcPr>
          <w:p w:rsidR="00C37DE6" w:rsidRPr="00600B4E" w:rsidRDefault="00697C2B" w:rsidP="00704E6A">
            <w:pPr>
              <w:overflowPunct w:val="0"/>
              <w:autoSpaceDE w:val="0"/>
              <w:autoSpaceDN w:val="0"/>
              <w:adjustRightInd w:val="0"/>
              <w:spacing w:after="0" w:line="240" w:lineRule="auto"/>
              <w:ind w:firstLine="0"/>
              <w:jc w:val="center"/>
              <w:textAlignment w:val="baseline"/>
              <w:rPr>
                <w:bCs/>
                <w:color w:val="000000"/>
                <w:sz w:val="18"/>
                <w:szCs w:val="24"/>
              </w:rPr>
            </w:pPr>
            <w:r w:rsidRPr="00600B4E">
              <w:rPr>
                <w:bCs/>
                <w:color w:val="000000"/>
                <w:sz w:val="18"/>
                <w:szCs w:val="24"/>
              </w:rPr>
              <w:t>1</w:t>
            </w:r>
          </w:p>
        </w:tc>
        <w:tc>
          <w:tcPr>
            <w:tcW w:w="1395" w:type="pct"/>
            <w:shd w:val="clear" w:color="auto" w:fill="auto"/>
            <w:vAlign w:val="center"/>
          </w:tcPr>
          <w:p w:rsidR="00C37DE6" w:rsidRPr="00600B4E" w:rsidRDefault="00697C2B" w:rsidP="00704E6A">
            <w:pPr>
              <w:overflowPunct w:val="0"/>
              <w:autoSpaceDE w:val="0"/>
              <w:autoSpaceDN w:val="0"/>
              <w:adjustRightInd w:val="0"/>
              <w:spacing w:after="0" w:line="240" w:lineRule="auto"/>
              <w:ind w:firstLine="0"/>
              <w:textAlignment w:val="baseline"/>
              <w:rPr>
                <w:color w:val="000000"/>
                <w:sz w:val="18"/>
                <w:szCs w:val="24"/>
              </w:rPr>
            </w:pPr>
            <w:r w:rsidRPr="00600B4E">
              <w:rPr>
                <w:color w:val="000000"/>
                <w:sz w:val="18"/>
              </w:rPr>
              <w:t>Центральный</w:t>
            </w:r>
          </w:p>
        </w:tc>
        <w:tc>
          <w:tcPr>
            <w:tcW w:w="817" w:type="pct"/>
            <w:shd w:val="clear" w:color="auto" w:fill="auto"/>
            <w:vAlign w:val="center"/>
          </w:tcPr>
          <w:p w:rsidR="00C37DE6" w:rsidRPr="00600B4E" w:rsidRDefault="00697C2B" w:rsidP="00704E6A">
            <w:pPr>
              <w:overflowPunct w:val="0"/>
              <w:autoSpaceDE w:val="0"/>
              <w:autoSpaceDN w:val="0"/>
              <w:adjustRightInd w:val="0"/>
              <w:spacing w:after="0" w:line="240" w:lineRule="auto"/>
              <w:ind w:firstLine="0"/>
              <w:jc w:val="center"/>
              <w:textAlignment w:val="baseline"/>
              <w:rPr>
                <w:color w:val="000000"/>
                <w:sz w:val="18"/>
              </w:rPr>
            </w:pPr>
          </w:p>
        </w:tc>
        <w:tc>
          <w:tcPr>
            <w:tcW w:w="817" w:type="pct"/>
            <w:shd w:val="clear" w:color="auto" w:fill="auto"/>
            <w:vAlign w:val="center"/>
          </w:tcPr>
          <w:p w:rsidR="00C37DE6" w:rsidRPr="00600B4E" w:rsidRDefault="00697C2B" w:rsidP="00704E6A">
            <w:pPr>
              <w:overflowPunct w:val="0"/>
              <w:autoSpaceDE w:val="0"/>
              <w:autoSpaceDN w:val="0"/>
              <w:adjustRightInd w:val="0"/>
              <w:spacing w:after="0" w:line="240" w:lineRule="auto"/>
              <w:ind w:firstLine="0"/>
              <w:jc w:val="center"/>
              <w:textAlignment w:val="baseline"/>
              <w:rPr>
                <w:color w:val="000000"/>
                <w:sz w:val="18"/>
              </w:rPr>
            </w:pPr>
            <w:r w:rsidRPr="00600B4E">
              <w:rPr>
                <w:color w:val="000000"/>
                <w:sz w:val="18"/>
              </w:rPr>
              <w:t>7,20</w:t>
            </w:r>
          </w:p>
        </w:tc>
        <w:tc>
          <w:tcPr>
            <w:tcW w:w="817" w:type="pct"/>
            <w:shd w:val="clear" w:color="auto" w:fill="auto"/>
            <w:vAlign w:val="center"/>
          </w:tcPr>
          <w:p w:rsidR="00C37DE6" w:rsidRPr="00600B4E" w:rsidRDefault="00697C2B" w:rsidP="00704E6A">
            <w:pPr>
              <w:overflowPunct w:val="0"/>
              <w:autoSpaceDE w:val="0"/>
              <w:autoSpaceDN w:val="0"/>
              <w:adjustRightInd w:val="0"/>
              <w:spacing w:after="0" w:line="240" w:lineRule="auto"/>
              <w:ind w:firstLine="0"/>
              <w:jc w:val="center"/>
              <w:textAlignment w:val="baseline"/>
              <w:rPr>
                <w:color w:val="000000"/>
                <w:sz w:val="18"/>
              </w:rPr>
            </w:pPr>
            <w:r w:rsidRPr="00600B4E">
              <w:rPr>
                <w:color w:val="000000"/>
                <w:sz w:val="18"/>
              </w:rPr>
              <w:t>10,40</w:t>
            </w:r>
          </w:p>
        </w:tc>
        <w:tc>
          <w:tcPr>
            <w:tcW w:w="813" w:type="pct"/>
            <w:shd w:val="clear" w:color="auto" w:fill="auto"/>
            <w:vAlign w:val="center"/>
          </w:tcPr>
          <w:p w:rsidR="00C37DE6" w:rsidRPr="00600B4E" w:rsidRDefault="00697C2B" w:rsidP="00704E6A">
            <w:pPr>
              <w:overflowPunct w:val="0"/>
              <w:autoSpaceDE w:val="0"/>
              <w:autoSpaceDN w:val="0"/>
              <w:adjustRightInd w:val="0"/>
              <w:spacing w:after="0" w:line="240" w:lineRule="auto"/>
              <w:ind w:firstLine="0"/>
              <w:jc w:val="center"/>
              <w:textAlignment w:val="baseline"/>
              <w:rPr>
                <w:color w:val="000000"/>
                <w:sz w:val="18"/>
              </w:rPr>
            </w:pPr>
            <w:r w:rsidRPr="00600B4E">
              <w:rPr>
                <w:color w:val="000000"/>
                <w:sz w:val="18"/>
              </w:rPr>
              <w:t>10,00</w:t>
            </w:r>
          </w:p>
        </w:tc>
      </w:tr>
      <w:tr w:rsidR="009D74C2" w:rsidTr="00C37DE6">
        <w:trPr>
          <w:trHeight w:val="20"/>
          <w:jc w:val="center"/>
        </w:trPr>
        <w:tc>
          <w:tcPr>
            <w:tcW w:w="342" w:type="pct"/>
            <w:shd w:val="clear" w:color="auto" w:fill="auto"/>
            <w:vAlign w:val="center"/>
            <w:hideMark/>
          </w:tcPr>
          <w:p w:rsidR="00C37DE6" w:rsidRPr="00600B4E" w:rsidRDefault="00697C2B" w:rsidP="00704E6A">
            <w:pPr>
              <w:overflowPunct w:val="0"/>
              <w:autoSpaceDE w:val="0"/>
              <w:autoSpaceDN w:val="0"/>
              <w:adjustRightInd w:val="0"/>
              <w:spacing w:after="0" w:line="240" w:lineRule="auto"/>
              <w:ind w:firstLine="0"/>
              <w:jc w:val="center"/>
              <w:textAlignment w:val="baseline"/>
              <w:rPr>
                <w:bCs/>
                <w:color w:val="000000"/>
                <w:sz w:val="18"/>
                <w:szCs w:val="24"/>
              </w:rPr>
            </w:pPr>
            <w:r w:rsidRPr="00600B4E">
              <w:rPr>
                <w:bCs/>
                <w:color w:val="000000"/>
                <w:sz w:val="18"/>
                <w:szCs w:val="24"/>
              </w:rPr>
              <w:t>2</w:t>
            </w:r>
          </w:p>
        </w:tc>
        <w:tc>
          <w:tcPr>
            <w:tcW w:w="1395" w:type="pct"/>
            <w:shd w:val="clear" w:color="auto" w:fill="auto"/>
            <w:vAlign w:val="center"/>
          </w:tcPr>
          <w:p w:rsidR="00C37DE6" w:rsidRPr="00600B4E" w:rsidRDefault="00697C2B" w:rsidP="00704E6A">
            <w:pPr>
              <w:overflowPunct w:val="0"/>
              <w:autoSpaceDE w:val="0"/>
              <w:autoSpaceDN w:val="0"/>
              <w:adjustRightInd w:val="0"/>
              <w:spacing w:after="0" w:line="240" w:lineRule="auto"/>
              <w:ind w:firstLine="0"/>
              <w:textAlignment w:val="baseline"/>
              <w:rPr>
                <w:bCs/>
                <w:color w:val="000000"/>
                <w:sz w:val="18"/>
                <w:szCs w:val="24"/>
              </w:rPr>
            </w:pPr>
            <w:r w:rsidRPr="00600B4E">
              <w:rPr>
                <w:color w:val="000000"/>
                <w:sz w:val="18"/>
              </w:rPr>
              <w:t>Микрорайон №2а «Лесников»</w:t>
            </w:r>
          </w:p>
        </w:tc>
        <w:tc>
          <w:tcPr>
            <w:tcW w:w="817" w:type="pct"/>
            <w:shd w:val="clear" w:color="auto" w:fill="auto"/>
            <w:vAlign w:val="center"/>
          </w:tcPr>
          <w:p w:rsidR="00C37DE6" w:rsidRPr="00600B4E" w:rsidRDefault="00697C2B" w:rsidP="00704E6A">
            <w:pPr>
              <w:overflowPunct w:val="0"/>
              <w:autoSpaceDE w:val="0"/>
              <w:autoSpaceDN w:val="0"/>
              <w:adjustRightInd w:val="0"/>
              <w:spacing w:after="0" w:line="240" w:lineRule="auto"/>
              <w:ind w:firstLine="0"/>
              <w:jc w:val="center"/>
              <w:textAlignment w:val="baseline"/>
              <w:rPr>
                <w:color w:val="000000"/>
                <w:sz w:val="18"/>
              </w:rPr>
            </w:pPr>
            <w:r w:rsidRPr="00600B4E">
              <w:rPr>
                <w:color w:val="000000"/>
                <w:sz w:val="18"/>
              </w:rPr>
              <w:t>4,80</w:t>
            </w:r>
          </w:p>
        </w:tc>
        <w:tc>
          <w:tcPr>
            <w:tcW w:w="817" w:type="pct"/>
            <w:shd w:val="clear" w:color="auto" w:fill="auto"/>
            <w:vAlign w:val="center"/>
          </w:tcPr>
          <w:p w:rsidR="00C37DE6" w:rsidRPr="00600B4E" w:rsidRDefault="00697C2B" w:rsidP="00704E6A">
            <w:pPr>
              <w:overflowPunct w:val="0"/>
              <w:autoSpaceDE w:val="0"/>
              <w:autoSpaceDN w:val="0"/>
              <w:adjustRightInd w:val="0"/>
              <w:spacing w:after="0" w:line="240" w:lineRule="auto"/>
              <w:ind w:firstLine="0"/>
              <w:jc w:val="center"/>
              <w:textAlignment w:val="baseline"/>
              <w:rPr>
                <w:color w:val="000000"/>
                <w:sz w:val="18"/>
              </w:rPr>
            </w:pPr>
          </w:p>
        </w:tc>
        <w:tc>
          <w:tcPr>
            <w:tcW w:w="817" w:type="pct"/>
            <w:shd w:val="clear" w:color="auto" w:fill="auto"/>
            <w:vAlign w:val="center"/>
          </w:tcPr>
          <w:p w:rsidR="00C37DE6" w:rsidRPr="00600B4E" w:rsidRDefault="00697C2B" w:rsidP="00704E6A">
            <w:pPr>
              <w:overflowPunct w:val="0"/>
              <w:autoSpaceDE w:val="0"/>
              <w:autoSpaceDN w:val="0"/>
              <w:adjustRightInd w:val="0"/>
              <w:spacing w:after="0" w:line="240" w:lineRule="auto"/>
              <w:ind w:firstLine="0"/>
              <w:jc w:val="center"/>
              <w:textAlignment w:val="baseline"/>
              <w:rPr>
                <w:color w:val="000000"/>
                <w:sz w:val="18"/>
              </w:rPr>
            </w:pPr>
          </w:p>
        </w:tc>
        <w:tc>
          <w:tcPr>
            <w:tcW w:w="813" w:type="pct"/>
            <w:shd w:val="clear" w:color="auto" w:fill="auto"/>
            <w:vAlign w:val="center"/>
          </w:tcPr>
          <w:p w:rsidR="00C37DE6" w:rsidRPr="00600B4E" w:rsidRDefault="00697C2B" w:rsidP="00704E6A">
            <w:pPr>
              <w:overflowPunct w:val="0"/>
              <w:autoSpaceDE w:val="0"/>
              <w:autoSpaceDN w:val="0"/>
              <w:adjustRightInd w:val="0"/>
              <w:spacing w:after="0" w:line="240" w:lineRule="auto"/>
              <w:ind w:firstLine="0"/>
              <w:jc w:val="center"/>
              <w:textAlignment w:val="baseline"/>
              <w:rPr>
                <w:color w:val="000000"/>
                <w:sz w:val="18"/>
              </w:rPr>
            </w:pPr>
            <w:r w:rsidRPr="00600B4E">
              <w:rPr>
                <w:color w:val="000000"/>
                <w:sz w:val="18"/>
              </w:rPr>
              <w:t>15,2</w:t>
            </w:r>
          </w:p>
        </w:tc>
      </w:tr>
      <w:tr w:rsidR="009D74C2" w:rsidTr="00C37DE6">
        <w:trPr>
          <w:trHeight w:val="20"/>
          <w:jc w:val="center"/>
        </w:trPr>
        <w:tc>
          <w:tcPr>
            <w:tcW w:w="342" w:type="pct"/>
            <w:shd w:val="clear" w:color="auto" w:fill="auto"/>
            <w:vAlign w:val="center"/>
            <w:hideMark/>
          </w:tcPr>
          <w:p w:rsidR="00C37DE6" w:rsidRPr="00600B4E" w:rsidRDefault="00697C2B" w:rsidP="00704E6A">
            <w:pPr>
              <w:overflowPunct w:val="0"/>
              <w:autoSpaceDE w:val="0"/>
              <w:autoSpaceDN w:val="0"/>
              <w:adjustRightInd w:val="0"/>
              <w:spacing w:after="0" w:line="240" w:lineRule="auto"/>
              <w:ind w:firstLine="0"/>
              <w:jc w:val="center"/>
              <w:textAlignment w:val="baseline"/>
              <w:rPr>
                <w:bCs/>
                <w:color w:val="000000"/>
                <w:sz w:val="18"/>
                <w:szCs w:val="24"/>
              </w:rPr>
            </w:pPr>
            <w:r w:rsidRPr="00600B4E">
              <w:rPr>
                <w:bCs/>
                <w:color w:val="000000"/>
                <w:sz w:val="18"/>
                <w:szCs w:val="24"/>
              </w:rPr>
              <w:t>3</w:t>
            </w:r>
          </w:p>
        </w:tc>
        <w:tc>
          <w:tcPr>
            <w:tcW w:w="1395" w:type="pct"/>
            <w:shd w:val="clear" w:color="auto" w:fill="auto"/>
            <w:vAlign w:val="center"/>
          </w:tcPr>
          <w:p w:rsidR="00C37DE6" w:rsidRPr="00600B4E" w:rsidRDefault="00697C2B" w:rsidP="00704E6A">
            <w:pPr>
              <w:overflowPunct w:val="0"/>
              <w:autoSpaceDE w:val="0"/>
              <w:autoSpaceDN w:val="0"/>
              <w:adjustRightInd w:val="0"/>
              <w:spacing w:after="0" w:line="240" w:lineRule="auto"/>
              <w:ind w:firstLine="0"/>
              <w:textAlignment w:val="baseline"/>
              <w:rPr>
                <w:bCs/>
                <w:color w:val="000000"/>
                <w:sz w:val="18"/>
                <w:szCs w:val="24"/>
              </w:rPr>
            </w:pPr>
            <w:r w:rsidRPr="00600B4E">
              <w:rPr>
                <w:color w:val="000000"/>
                <w:sz w:val="18"/>
              </w:rPr>
              <w:t>№3 «Кедровый»</w:t>
            </w:r>
          </w:p>
        </w:tc>
        <w:tc>
          <w:tcPr>
            <w:tcW w:w="817" w:type="pct"/>
            <w:shd w:val="clear" w:color="auto" w:fill="auto"/>
            <w:vAlign w:val="center"/>
          </w:tcPr>
          <w:p w:rsidR="00C37DE6" w:rsidRPr="00600B4E" w:rsidRDefault="00697C2B" w:rsidP="00704E6A">
            <w:pPr>
              <w:overflowPunct w:val="0"/>
              <w:autoSpaceDE w:val="0"/>
              <w:autoSpaceDN w:val="0"/>
              <w:adjustRightInd w:val="0"/>
              <w:spacing w:after="0" w:line="240" w:lineRule="auto"/>
              <w:ind w:firstLine="0"/>
              <w:jc w:val="center"/>
              <w:textAlignment w:val="baseline"/>
              <w:rPr>
                <w:color w:val="000000"/>
                <w:sz w:val="18"/>
              </w:rPr>
            </w:pPr>
          </w:p>
        </w:tc>
        <w:tc>
          <w:tcPr>
            <w:tcW w:w="817" w:type="pct"/>
            <w:shd w:val="clear" w:color="auto" w:fill="auto"/>
            <w:vAlign w:val="center"/>
          </w:tcPr>
          <w:p w:rsidR="00C37DE6" w:rsidRPr="00600B4E" w:rsidRDefault="00697C2B" w:rsidP="00704E6A">
            <w:pPr>
              <w:overflowPunct w:val="0"/>
              <w:autoSpaceDE w:val="0"/>
              <w:autoSpaceDN w:val="0"/>
              <w:adjustRightInd w:val="0"/>
              <w:spacing w:after="0" w:line="240" w:lineRule="auto"/>
              <w:ind w:firstLine="0"/>
              <w:jc w:val="center"/>
              <w:textAlignment w:val="baseline"/>
              <w:rPr>
                <w:color w:val="000000"/>
                <w:sz w:val="18"/>
              </w:rPr>
            </w:pPr>
            <w:r w:rsidRPr="00600B4E">
              <w:rPr>
                <w:color w:val="000000"/>
                <w:sz w:val="18"/>
              </w:rPr>
              <w:t>8,58</w:t>
            </w:r>
          </w:p>
        </w:tc>
        <w:tc>
          <w:tcPr>
            <w:tcW w:w="817" w:type="pct"/>
            <w:shd w:val="clear" w:color="auto" w:fill="auto"/>
            <w:vAlign w:val="center"/>
          </w:tcPr>
          <w:p w:rsidR="00C37DE6" w:rsidRPr="00600B4E" w:rsidRDefault="00697C2B" w:rsidP="00704E6A">
            <w:pPr>
              <w:overflowPunct w:val="0"/>
              <w:autoSpaceDE w:val="0"/>
              <w:autoSpaceDN w:val="0"/>
              <w:adjustRightInd w:val="0"/>
              <w:spacing w:after="0" w:line="240" w:lineRule="auto"/>
              <w:ind w:firstLine="0"/>
              <w:jc w:val="center"/>
              <w:textAlignment w:val="baseline"/>
              <w:rPr>
                <w:color w:val="000000"/>
                <w:sz w:val="18"/>
              </w:rPr>
            </w:pPr>
          </w:p>
        </w:tc>
        <w:tc>
          <w:tcPr>
            <w:tcW w:w="813" w:type="pct"/>
            <w:shd w:val="clear" w:color="auto" w:fill="auto"/>
            <w:vAlign w:val="center"/>
          </w:tcPr>
          <w:p w:rsidR="00C37DE6" w:rsidRPr="00600B4E" w:rsidRDefault="00697C2B" w:rsidP="00704E6A">
            <w:pPr>
              <w:overflowPunct w:val="0"/>
              <w:autoSpaceDE w:val="0"/>
              <w:autoSpaceDN w:val="0"/>
              <w:adjustRightInd w:val="0"/>
              <w:spacing w:after="0" w:line="240" w:lineRule="auto"/>
              <w:ind w:firstLine="0"/>
              <w:jc w:val="center"/>
              <w:textAlignment w:val="baseline"/>
              <w:rPr>
                <w:color w:val="000000"/>
                <w:sz w:val="18"/>
              </w:rPr>
            </w:pPr>
            <w:r w:rsidRPr="00600B4E">
              <w:rPr>
                <w:color w:val="000000"/>
                <w:sz w:val="18"/>
              </w:rPr>
              <w:t>12,45</w:t>
            </w:r>
          </w:p>
        </w:tc>
      </w:tr>
      <w:tr w:rsidR="009D74C2" w:rsidTr="00C37DE6">
        <w:trPr>
          <w:trHeight w:val="20"/>
          <w:jc w:val="center"/>
        </w:trPr>
        <w:tc>
          <w:tcPr>
            <w:tcW w:w="342" w:type="pct"/>
            <w:shd w:val="clear" w:color="auto" w:fill="auto"/>
            <w:vAlign w:val="center"/>
            <w:hideMark/>
          </w:tcPr>
          <w:p w:rsidR="00C37DE6" w:rsidRPr="00600B4E" w:rsidRDefault="00697C2B" w:rsidP="00704E6A">
            <w:pPr>
              <w:overflowPunct w:val="0"/>
              <w:autoSpaceDE w:val="0"/>
              <w:autoSpaceDN w:val="0"/>
              <w:adjustRightInd w:val="0"/>
              <w:spacing w:after="0" w:line="240" w:lineRule="auto"/>
              <w:ind w:firstLine="0"/>
              <w:jc w:val="center"/>
              <w:textAlignment w:val="baseline"/>
              <w:rPr>
                <w:bCs/>
                <w:color w:val="000000"/>
                <w:sz w:val="18"/>
                <w:szCs w:val="24"/>
              </w:rPr>
            </w:pPr>
            <w:r w:rsidRPr="00600B4E">
              <w:rPr>
                <w:bCs/>
                <w:color w:val="000000"/>
                <w:sz w:val="18"/>
                <w:szCs w:val="24"/>
              </w:rPr>
              <w:t>4</w:t>
            </w:r>
          </w:p>
        </w:tc>
        <w:tc>
          <w:tcPr>
            <w:tcW w:w="1395" w:type="pct"/>
            <w:shd w:val="clear" w:color="auto" w:fill="auto"/>
            <w:vAlign w:val="center"/>
          </w:tcPr>
          <w:p w:rsidR="00C37DE6" w:rsidRPr="00600B4E" w:rsidRDefault="00697C2B" w:rsidP="00704E6A">
            <w:pPr>
              <w:overflowPunct w:val="0"/>
              <w:autoSpaceDE w:val="0"/>
              <w:autoSpaceDN w:val="0"/>
              <w:adjustRightInd w:val="0"/>
              <w:spacing w:after="0" w:line="240" w:lineRule="auto"/>
              <w:ind w:firstLine="0"/>
              <w:textAlignment w:val="baseline"/>
              <w:rPr>
                <w:bCs/>
                <w:color w:val="000000"/>
                <w:sz w:val="18"/>
                <w:szCs w:val="24"/>
              </w:rPr>
            </w:pPr>
            <w:r w:rsidRPr="00600B4E">
              <w:rPr>
                <w:color w:val="000000"/>
                <w:sz w:val="18"/>
              </w:rPr>
              <w:t>№6 «Пионерный»</w:t>
            </w:r>
          </w:p>
        </w:tc>
        <w:tc>
          <w:tcPr>
            <w:tcW w:w="817" w:type="pct"/>
            <w:shd w:val="clear" w:color="auto" w:fill="auto"/>
            <w:vAlign w:val="center"/>
          </w:tcPr>
          <w:p w:rsidR="00C37DE6" w:rsidRPr="00600B4E" w:rsidRDefault="00697C2B" w:rsidP="00704E6A">
            <w:pPr>
              <w:overflowPunct w:val="0"/>
              <w:autoSpaceDE w:val="0"/>
              <w:autoSpaceDN w:val="0"/>
              <w:adjustRightInd w:val="0"/>
              <w:spacing w:after="0" w:line="240" w:lineRule="auto"/>
              <w:ind w:firstLine="0"/>
              <w:jc w:val="center"/>
              <w:textAlignment w:val="baseline"/>
              <w:rPr>
                <w:color w:val="000000"/>
                <w:sz w:val="18"/>
              </w:rPr>
            </w:pPr>
            <w:r w:rsidRPr="00600B4E">
              <w:rPr>
                <w:color w:val="000000"/>
                <w:sz w:val="18"/>
              </w:rPr>
              <w:t>10,29</w:t>
            </w:r>
          </w:p>
        </w:tc>
        <w:tc>
          <w:tcPr>
            <w:tcW w:w="817" w:type="pct"/>
            <w:shd w:val="clear" w:color="auto" w:fill="auto"/>
            <w:vAlign w:val="center"/>
          </w:tcPr>
          <w:p w:rsidR="00C37DE6" w:rsidRPr="00600B4E" w:rsidRDefault="00697C2B" w:rsidP="00704E6A">
            <w:pPr>
              <w:overflowPunct w:val="0"/>
              <w:autoSpaceDE w:val="0"/>
              <w:autoSpaceDN w:val="0"/>
              <w:adjustRightInd w:val="0"/>
              <w:spacing w:after="0" w:line="240" w:lineRule="auto"/>
              <w:ind w:firstLine="0"/>
              <w:jc w:val="center"/>
              <w:textAlignment w:val="baseline"/>
              <w:rPr>
                <w:color w:val="000000"/>
                <w:sz w:val="18"/>
              </w:rPr>
            </w:pPr>
            <w:r w:rsidRPr="00600B4E">
              <w:rPr>
                <w:color w:val="000000"/>
                <w:sz w:val="18"/>
              </w:rPr>
              <w:t>10,29</w:t>
            </w:r>
          </w:p>
        </w:tc>
        <w:tc>
          <w:tcPr>
            <w:tcW w:w="817" w:type="pct"/>
            <w:shd w:val="clear" w:color="auto" w:fill="auto"/>
            <w:vAlign w:val="center"/>
          </w:tcPr>
          <w:p w:rsidR="00C37DE6" w:rsidRPr="00600B4E" w:rsidRDefault="00697C2B" w:rsidP="00704E6A">
            <w:pPr>
              <w:overflowPunct w:val="0"/>
              <w:autoSpaceDE w:val="0"/>
              <w:autoSpaceDN w:val="0"/>
              <w:adjustRightInd w:val="0"/>
              <w:spacing w:after="0" w:line="240" w:lineRule="auto"/>
              <w:ind w:firstLine="0"/>
              <w:jc w:val="center"/>
              <w:textAlignment w:val="baseline"/>
              <w:rPr>
                <w:color w:val="000000"/>
                <w:sz w:val="18"/>
              </w:rPr>
            </w:pPr>
            <w:r w:rsidRPr="00600B4E">
              <w:rPr>
                <w:color w:val="000000"/>
                <w:sz w:val="18"/>
              </w:rPr>
              <w:t>11,29</w:t>
            </w:r>
          </w:p>
        </w:tc>
        <w:tc>
          <w:tcPr>
            <w:tcW w:w="813" w:type="pct"/>
            <w:shd w:val="clear" w:color="auto" w:fill="auto"/>
            <w:vAlign w:val="center"/>
          </w:tcPr>
          <w:p w:rsidR="00C37DE6" w:rsidRPr="00600B4E" w:rsidRDefault="00697C2B" w:rsidP="00704E6A">
            <w:pPr>
              <w:overflowPunct w:val="0"/>
              <w:autoSpaceDE w:val="0"/>
              <w:autoSpaceDN w:val="0"/>
              <w:adjustRightInd w:val="0"/>
              <w:spacing w:after="0" w:line="240" w:lineRule="auto"/>
              <w:ind w:firstLine="0"/>
              <w:jc w:val="center"/>
              <w:textAlignment w:val="baseline"/>
              <w:rPr>
                <w:color w:val="000000"/>
                <w:sz w:val="18"/>
              </w:rPr>
            </w:pPr>
            <w:r w:rsidRPr="00600B4E">
              <w:rPr>
                <w:color w:val="000000"/>
                <w:sz w:val="18"/>
              </w:rPr>
              <w:t>10,86</w:t>
            </w:r>
          </w:p>
        </w:tc>
      </w:tr>
      <w:tr w:rsidR="009D74C2" w:rsidTr="00C37DE6">
        <w:trPr>
          <w:trHeight w:val="20"/>
          <w:jc w:val="center"/>
        </w:trPr>
        <w:tc>
          <w:tcPr>
            <w:tcW w:w="342" w:type="pct"/>
            <w:shd w:val="clear" w:color="auto" w:fill="auto"/>
            <w:vAlign w:val="center"/>
            <w:hideMark/>
          </w:tcPr>
          <w:p w:rsidR="00C37DE6" w:rsidRPr="00600B4E" w:rsidRDefault="00697C2B" w:rsidP="00704E6A">
            <w:pPr>
              <w:overflowPunct w:val="0"/>
              <w:autoSpaceDE w:val="0"/>
              <w:autoSpaceDN w:val="0"/>
              <w:adjustRightInd w:val="0"/>
              <w:spacing w:after="0" w:line="240" w:lineRule="auto"/>
              <w:ind w:firstLine="0"/>
              <w:jc w:val="center"/>
              <w:textAlignment w:val="baseline"/>
              <w:rPr>
                <w:bCs/>
                <w:color w:val="000000"/>
                <w:sz w:val="18"/>
                <w:szCs w:val="24"/>
              </w:rPr>
            </w:pPr>
            <w:r w:rsidRPr="00600B4E">
              <w:rPr>
                <w:bCs/>
                <w:color w:val="000000"/>
                <w:sz w:val="18"/>
                <w:szCs w:val="24"/>
              </w:rPr>
              <w:t>5</w:t>
            </w:r>
          </w:p>
        </w:tc>
        <w:tc>
          <w:tcPr>
            <w:tcW w:w="1395" w:type="pct"/>
            <w:shd w:val="clear" w:color="auto" w:fill="auto"/>
            <w:vAlign w:val="center"/>
          </w:tcPr>
          <w:p w:rsidR="00C37DE6" w:rsidRPr="00600B4E" w:rsidRDefault="00697C2B" w:rsidP="00704E6A">
            <w:pPr>
              <w:overflowPunct w:val="0"/>
              <w:autoSpaceDE w:val="0"/>
              <w:autoSpaceDN w:val="0"/>
              <w:adjustRightInd w:val="0"/>
              <w:spacing w:after="0" w:line="240" w:lineRule="auto"/>
              <w:ind w:firstLine="0"/>
              <w:textAlignment w:val="baseline"/>
              <w:rPr>
                <w:bCs/>
                <w:color w:val="000000"/>
                <w:sz w:val="18"/>
                <w:szCs w:val="24"/>
              </w:rPr>
            </w:pPr>
            <w:r w:rsidRPr="00600B4E">
              <w:rPr>
                <w:color w:val="000000"/>
                <w:sz w:val="18"/>
              </w:rPr>
              <w:t>№6а «Северный»</w:t>
            </w:r>
          </w:p>
        </w:tc>
        <w:tc>
          <w:tcPr>
            <w:tcW w:w="817" w:type="pct"/>
            <w:shd w:val="clear" w:color="auto" w:fill="auto"/>
            <w:vAlign w:val="center"/>
          </w:tcPr>
          <w:p w:rsidR="00C37DE6" w:rsidRPr="00600B4E" w:rsidRDefault="00697C2B" w:rsidP="00704E6A">
            <w:pPr>
              <w:overflowPunct w:val="0"/>
              <w:autoSpaceDE w:val="0"/>
              <w:autoSpaceDN w:val="0"/>
              <w:adjustRightInd w:val="0"/>
              <w:spacing w:after="0" w:line="240" w:lineRule="auto"/>
              <w:ind w:firstLine="0"/>
              <w:jc w:val="center"/>
              <w:textAlignment w:val="baseline"/>
              <w:rPr>
                <w:color w:val="000000"/>
                <w:sz w:val="18"/>
              </w:rPr>
            </w:pPr>
            <w:r w:rsidRPr="00600B4E">
              <w:rPr>
                <w:color w:val="000000"/>
                <w:sz w:val="18"/>
              </w:rPr>
              <w:t>6,82</w:t>
            </w:r>
          </w:p>
        </w:tc>
        <w:tc>
          <w:tcPr>
            <w:tcW w:w="817" w:type="pct"/>
            <w:shd w:val="clear" w:color="auto" w:fill="auto"/>
            <w:vAlign w:val="center"/>
          </w:tcPr>
          <w:p w:rsidR="00C37DE6" w:rsidRPr="00600B4E" w:rsidRDefault="00697C2B" w:rsidP="00704E6A">
            <w:pPr>
              <w:overflowPunct w:val="0"/>
              <w:autoSpaceDE w:val="0"/>
              <w:autoSpaceDN w:val="0"/>
              <w:adjustRightInd w:val="0"/>
              <w:spacing w:after="0" w:line="240" w:lineRule="auto"/>
              <w:ind w:firstLine="0"/>
              <w:jc w:val="center"/>
              <w:textAlignment w:val="baseline"/>
              <w:rPr>
                <w:color w:val="000000"/>
                <w:sz w:val="18"/>
              </w:rPr>
            </w:pPr>
            <w:r w:rsidRPr="00600B4E">
              <w:rPr>
                <w:color w:val="000000"/>
                <w:sz w:val="18"/>
              </w:rPr>
              <w:t>5,85</w:t>
            </w:r>
          </w:p>
        </w:tc>
        <w:tc>
          <w:tcPr>
            <w:tcW w:w="817" w:type="pct"/>
            <w:shd w:val="clear" w:color="auto" w:fill="auto"/>
            <w:vAlign w:val="center"/>
          </w:tcPr>
          <w:p w:rsidR="00C37DE6" w:rsidRPr="00600B4E" w:rsidRDefault="00697C2B" w:rsidP="00704E6A">
            <w:pPr>
              <w:overflowPunct w:val="0"/>
              <w:autoSpaceDE w:val="0"/>
              <w:autoSpaceDN w:val="0"/>
              <w:adjustRightInd w:val="0"/>
              <w:spacing w:after="0" w:line="240" w:lineRule="auto"/>
              <w:ind w:firstLine="0"/>
              <w:jc w:val="center"/>
              <w:textAlignment w:val="baseline"/>
              <w:rPr>
                <w:color w:val="000000"/>
                <w:sz w:val="18"/>
              </w:rPr>
            </w:pPr>
            <w:r w:rsidRPr="00600B4E">
              <w:rPr>
                <w:color w:val="000000"/>
                <w:sz w:val="18"/>
              </w:rPr>
              <w:t>2,10</w:t>
            </w:r>
          </w:p>
        </w:tc>
        <w:tc>
          <w:tcPr>
            <w:tcW w:w="813" w:type="pct"/>
            <w:shd w:val="clear" w:color="auto" w:fill="auto"/>
            <w:vAlign w:val="center"/>
          </w:tcPr>
          <w:p w:rsidR="00C37DE6" w:rsidRPr="00600B4E" w:rsidRDefault="00697C2B" w:rsidP="00704E6A">
            <w:pPr>
              <w:overflowPunct w:val="0"/>
              <w:autoSpaceDE w:val="0"/>
              <w:autoSpaceDN w:val="0"/>
              <w:adjustRightInd w:val="0"/>
              <w:spacing w:after="0" w:line="240" w:lineRule="auto"/>
              <w:ind w:firstLine="0"/>
              <w:jc w:val="center"/>
              <w:textAlignment w:val="baseline"/>
              <w:rPr>
                <w:color w:val="000000"/>
                <w:sz w:val="18"/>
              </w:rPr>
            </w:pPr>
          </w:p>
        </w:tc>
      </w:tr>
      <w:tr w:rsidR="009D74C2" w:rsidTr="00C37DE6">
        <w:trPr>
          <w:trHeight w:val="20"/>
          <w:jc w:val="center"/>
        </w:trPr>
        <w:tc>
          <w:tcPr>
            <w:tcW w:w="342" w:type="pct"/>
            <w:shd w:val="clear" w:color="auto" w:fill="auto"/>
            <w:vAlign w:val="center"/>
            <w:hideMark/>
          </w:tcPr>
          <w:p w:rsidR="00C37DE6" w:rsidRPr="00600B4E" w:rsidRDefault="00697C2B" w:rsidP="00704E6A">
            <w:pPr>
              <w:overflowPunct w:val="0"/>
              <w:autoSpaceDE w:val="0"/>
              <w:autoSpaceDN w:val="0"/>
              <w:adjustRightInd w:val="0"/>
              <w:spacing w:after="0" w:line="240" w:lineRule="auto"/>
              <w:ind w:firstLine="0"/>
              <w:jc w:val="center"/>
              <w:textAlignment w:val="baseline"/>
              <w:rPr>
                <w:bCs/>
                <w:color w:val="000000"/>
                <w:sz w:val="18"/>
                <w:szCs w:val="24"/>
              </w:rPr>
            </w:pPr>
            <w:r w:rsidRPr="00600B4E">
              <w:rPr>
                <w:bCs/>
                <w:color w:val="000000"/>
                <w:sz w:val="18"/>
                <w:szCs w:val="24"/>
              </w:rPr>
              <w:t>6</w:t>
            </w:r>
          </w:p>
        </w:tc>
        <w:tc>
          <w:tcPr>
            <w:tcW w:w="1395" w:type="pct"/>
            <w:shd w:val="clear" w:color="auto" w:fill="auto"/>
            <w:vAlign w:val="center"/>
          </w:tcPr>
          <w:p w:rsidR="00C37DE6" w:rsidRPr="00600B4E" w:rsidRDefault="00697C2B" w:rsidP="00704E6A">
            <w:pPr>
              <w:overflowPunct w:val="0"/>
              <w:autoSpaceDE w:val="0"/>
              <w:autoSpaceDN w:val="0"/>
              <w:adjustRightInd w:val="0"/>
              <w:spacing w:after="0" w:line="240" w:lineRule="auto"/>
              <w:ind w:firstLine="0"/>
              <w:textAlignment w:val="baseline"/>
              <w:rPr>
                <w:bCs/>
                <w:color w:val="000000"/>
                <w:sz w:val="18"/>
                <w:szCs w:val="24"/>
              </w:rPr>
            </w:pPr>
            <w:r w:rsidRPr="00600B4E">
              <w:rPr>
                <w:color w:val="000000"/>
                <w:sz w:val="18"/>
              </w:rPr>
              <w:t>№8 «Горки»</w:t>
            </w:r>
          </w:p>
        </w:tc>
        <w:tc>
          <w:tcPr>
            <w:tcW w:w="817" w:type="pct"/>
            <w:shd w:val="clear" w:color="auto" w:fill="auto"/>
            <w:vAlign w:val="center"/>
          </w:tcPr>
          <w:p w:rsidR="00C37DE6" w:rsidRPr="00600B4E" w:rsidRDefault="00697C2B" w:rsidP="00704E6A">
            <w:pPr>
              <w:overflowPunct w:val="0"/>
              <w:autoSpaceDE w:val="0"/>
              <w:autoSpaceDN w:val="0"/>
              <w:adjustRightInd w:val="0"/>
              <w:spacing w:after="0" w:line="240" w:lineRule="auto"/>
              <w:ind w:firstLine="0"/>
              <w:jc w:val="center"/>
              <w:textAlignment w:val="baseline"/>
              <w:rPr>
                <w:color w:val="000000"/>
                <w:sz w:val="18"/>
              </w:rPr>
            </w:pPr>
          </w:p>
        </w:tc>
        <w:tc>
          <w:tcPr>
            <w:tcW w:w="817" w:type="pct"/>
            <w:shd w:val="clear" w:color="auto" w:fill="auto"/>
            <w:vAlign w:val="center"/>
          </w:tcPr>
          <w:p w:rsidR="00C37DE6" w:rsidRPr="00600B4E" w:rsidRDefault="00697C2B" w:rsidP="00704E6A">
            <w:pPr>
              <w:overflowPunct w:val="0"/>
              <w:autoSpaceDE w:val="0"/>
              <w:autoSpaceDN w:val="0"/>
              <w:adjustRightInd w:val="0"/>
              <w:spacing w:after="0" w:line="240" w:lineRule="auto"/>
              <w:ind w:firstLine="0"/>
              <w:jc w:val="center"/>
              <w:textAlignment w:val="baseline"/>
              <w:rPr>
                <w:color w:val="000000"/>
                <w:sz w:val="18"/>
              </w:rPr>
            </w:pPr>
            <w:r w:rsidRPr="00600B4E">
              <w:rPr>
                <w:color w:val="000000"/>
                <w:sz w:val="18"/>
              </w:rPr>
              <w:t>3,46</w:t>
            </w:r>
          </w:p>
        </w:tc>
        <w:tc>
          <w:tcPr>
            <w:tcW w:w="817" w:type="pct"/>
            <w:shd w:val="clear" w:color="auto" w:fill="auto"/>
            <w:vAlign w:val="center"/>
          </w:tcPr>
          <w:p w:rsidR="00C37DE6" w:rsidRPr="00600B4E" w:rsidRDefault="00697C2B" w:rsidP="00704E6A">
            <w:pPr>
              <w:overflowPunct w:val="0"/>
              <w:autoSpaceDE w:val="0"/>
              <w:autoSpaceDN w:val="0"/>
              <w:adjustRightInd w:val="0"/>
              <w:spacing w:after="0" w:line="240" w:lineRule="auto"/>
              <w:ind w:firstLine="0"/>
              <w:jc w:val="center"/>
              <w:textAlignment w:val="baseline"/>
              <w:rPr>
                <w:color w:val="000000"/>
                <w:sz w:val="18"/>
              </w:rPr>
            </w:pPr>
            <w:r w:rsidRPr="00600B4E">
              <w:rPr>
                <w:color w:val="000000"/>
                <w:sz w:val="18"/>
              </w:rPr>
              <w:t>4,10</w:t>
            </w:r>
          </w:p>
        </w:tc>
        <w:tc>
          <w:tcPr>
            <w:tcW w:w="813" w:type="pct"/>
            <w:shd w:val="clear" w:color="auto" w:fill="auto"/>
            <w:vAlign w:val="center"/>
          </w:tcPr>
          <w:p w:rsidR="00C37DE6" w:rsidRPr="00600B4E" w:rsidRDefault="00697C2B" w:rsidP="00704E6A">
            <w:pPr>
              <w:overflowPunct w:val="0"/>
              <w:autoSpaceDE w:val="0"/>
              <w:autoSpaceDN w:val="0"/>
              <w:adjustRightInd w:val="0"/>
              <w:spacing w:after="0" w:line="240" w:lineRule="auto"/>
              <w:ind w:firstLine="0"/>
              <w:jc w:val="center"/>
              <w:textAlignment w:val="baseline"/>
              <w:rPr>
                <w:color w:val="000000"/>
                <w:sz w:val="18"/>
              </w:rPr>
            </w:pPr>
          </w:p>
        </w:tc>
      </w:tr>
      <w:tr w:rsidR="009D74C2" w:rsidTr="00C37DE6">
        <w:trPr>
          <w:trHeight w:val="20"/>
          <w:jc w:val="center"/>
        </w:trPr>
        <w:tc>
          <w:tcPr>
            <w:tcW w:w="342" w:type="pct"/>
            <w:shd w:val="clear" w:color="auto" w:fill="auto"/>
            <w:vAlign w:val="center"/>
            <w:hideMark/>
          </w:tcPr>
          <w:p w:rsidR="00C37DE6" w:rsidRPr="00600B4E" w:rsidRDefault="00697C2B" w:rsidP="00704E6A">
            <w:pPr>
              <w:overflowPunct w:val="0"/>
              <w:autoSpaceDE w:val="0"/>
              <w:autoSpaceDN w:val="0"/>
              <w:adjustRightInd w:val="0"/>
              <w:spacing w:after="0" w:line="240" w:lineRule="auto"/>
              <w:ind w:firstLine="0"/>
              <w:jc w:val="center"/>
              <w:textAlignment w:val="baseline"/>
              <w:rPr>
                <w:bCs/>
                <w:color w:val="000000"/>
                <w:sz w:val="18"/>
                <w:szCs w:val="24"/>
              </w:rPr>
            </w:pPr>
            <w:r w:rsidRPr="00600B4E">
              <w:rPr>
                <w:bCs/>
                <w:color w:val="000000"/>
                <w:sz w:val="18"/>
                <w:szCs w:val="24"/>
              </w:rPr>
              <w:t>7</w:t>
            </w:r>
          </w:p>
        </w:tc>
        <w:tc>
          <w:tcPr>
            <w:tcW w:w="1395" w:type="pct"/>
            <w:shd w:val="clear" w:color="auto" w:fill="auto"/>
            <w:vAlign w:val="center"/>
          </w:tcPr>
          <w:p w:rsidR="00C37DE6" w:rsidRPr="00600B4E" w:rsidRDefault="00697C2B" w:rsidP="00704E6A">
            <w:pPr>
              <w:overflowPunct w:val="0"/>
              <w:autoSpaceDE w:val="0"/>
              <w:autoSpaceDN w:val="0"/>
              <w:adjustRightInd w:val="0"/>
              <w:spacing w:after="0" w:line="240" w:lineRule="auto"/>
              <w:ind w:firstLine="0"/>
              <w:textAlignment w:val="baseline"/>
              <w:rPr>
                <w:bCs/>
                <w:color w:val="000000"/>
                <w:sz w:val="18"/>
                <w:szCs w:val="24"/>
              </w:rPr>
            </w:pPr>
            <w:r w:rsidRPr="00600B4E">
              <w:rPr>
                <w:color w:val="000000"/>
                <w:sz w:val="18"/>
              </w:rPr>
              <w:t>№9 «Черемушки»</w:t>
            </w:r>
          </w:p>
        </w:tc>
        <w:tc>
          <w:tcPr>
            <w:tcW w:w="817" w:type="pct"/>
            <w:shd w:val="clear" w:color="auto" w:fill="auto"/>
            <w:vAlign w:val="center"/>
          </w:tcPr>
          <w:p w:rsidR="00C37DE6" w:rsidRPr="00600B4E" w:rsidRDefault="00697C2B" w:rsidP="00704E6A">
            <w:pPr>
              <w:overflowPunct w:val="0"/>
              <w:autoSpaceDE w:val="0"/>
              <w:autoSpaceDN w:val="0"/>
              <w:adjustRightInd w:val="0"/>
              <w:spacing w:after="0" w:line="240" w:lineRule="auto"/>
              <w:ind w:firstLine="0"/>
              <w:jc w:val="center"/>
              <w:textAlignment w:val="baseline"/>
              <w:rPr>
                <w:color w:val="000000"/>
                <w:sz w:val="18"/>
              </w:rPr>
            </w:pPr>
            <w:r w:rsidRPr="00600B4E">
              <w:rPr>
                <w:color w:val="000000"/>
                <w:sz w:val="18"/>
              </w:rPr>
              <w:t>8,20</w:t>
            </w:r>
          </w:p>
        </w:tc>
        <w:tc>
          <w:tcPr>
            <w:tcW w:w="817" w:type="pct"/>
            <w:shd w:val="clear" w:color="auto" w:fill="auto"/>
            <w:vAlign w:val="center"/>
          </w:tcPr>
          <w:p w:rsidR="00C37DE6" w:rsidRPr="00600B4E" w:rsidRDefault="00697C2B" w:rsidP="00704E6A">
            <w:pPr>
              <w:overflowPunct w:val="0"/>
              <w:autoSpaceDE w:val="0"/>
              <w:autoSpaceDN w:val="0"/>
              <w:adjustRightInd w:val="0"/>
              <w:spacing w:after="0" w:line="240" w:lineRule="auto"/>
              <w:ind w:firstLine="0"/>
              <w:jc w:val="center"/>
              <w:textAlignment w:val="baseline"/>
              <w:rPr>
                <w:color w:val="000000"/>
                <w:sz w:val="18"/>
              </w:rPr>
            </w:pPr>
          </w:p>
        </w:tc>
        <w:tc>
          <w:tcPr>
            <w:tcW w:w="817" w:type="pct"/>
            <w:shd w:val="clear" w:color="auto" w:fill="auto"/>
            <w:vAlign w:val="center"/>
          </w:tcPr>
          <w:p w:rsidR="00C37DE6" w:rsidRPr="00600B4E" w:rsidRDefault="00697C2B" w:rsidP="00704E6A">
            <w:pPr>
              <w:overflowPunct w:val="0"/>
              <w:autoSpaceDE w:val="0"/>
              <w:autoSpaceDN w:val="0"/>
              <w:adjustRightInd w:val="0"/>
              <w:spacing w:after="0" w:line="240" w:lineRule="auto"/>
              <w:ind w:firstLine="0"/>
              <w:jc w:val="center"/>
              <w:textAlignment w:val="baseline"/>
              <w:rPr>
                <w:color w:val="000000"/>
                <w:sz w:val="18"/>
              </w:rPr>
            </w:pPr>
            <w:r w:rsidRPr="00600B4E">
              <w:rPr>
                <w:color w:val="000000"/>
                <w:sz w:val="18"/>
              </w:rPr>
              <w:t>7,50</w:t>
            </w:r>
          </w:p>
        </w:tc>
        <w:tc>
          <w:tcPr>
            <w:tcW w:w="813" w:type="pct"/>
            <w:shd w:val="clear" w:color="auto" w:fill="auto"/>
            <w:vAlign w:val="center"/>
          </w:tcPr>
          <w:p w:rsidR="00C37DE6" w:rsidRPr="00600B4E" w:rsidRDefault="00697C2B" w:rsidP="00704E6A">
            <w:pPr>
              <w:overflowPunct w:val="0"/>
              <w:autoSpaceDE w:val="0"/>
              <w:autoSpaceDN w:val="0"/>
              <w:adjustRightInd w:val="0"/>
              <w:spacing w:after="0" w:line="240" w:lineRule="auto"/>
              <w:ind w:firstLine="0"/>
              <w:jc w:val="center"/>
              <w:textAlignment w:val="baseline"/>
              <w:rPr>
                <w:color w:val="000000"/>
                <w:sz w:val="18"/>
              </w:rPr>
            </w:pPr>
          </w:p>
        </w:tc>
      </w:tr>
      <w:tr w:rsidR="009D74C2" w:rsidTr="00C37DE6">
        <w:trPr>
          <w:trHeight w:val="20"/>
          <w:jc w:val="center"/>
        </w:trPr>
        <w:tc>
          <w:tcPr>
            <w:tcW w:w="342" w:type="pct"/>
            <w:shd w:val="clear" w:color="auto" w:fill="auto"/>
            <w:vAlign w:val="center"/>
          </w:tcPr>
          <w:p w:rsidR="00C37DE6" w:rsidRPr="00600B4E" w:rsidRDefault="00697C2B" w:rsidP="00704E6A">
            <w:pPr>
              <w:overflowPunct w:val="0"/>
              <w:autoSpaceDE w:val="0"/>
              <w:autoSpaceDN w:val="0"/>
              <w:adjustRightInd w:val="0"/>
              <w:spacing w:after="0" w:line="240" w:lineRule="auto"/>
              <w:ind w:firstLine="0"/>
              <w:jc w:val="center"/>
              <w:textAlignment w:val="baseline"/>
              <w:rPr>
                <w:bCs/>
                <w:color w:val="000000"/>
                <w:sz w:val="18"/>
                <w:szCs w:val="24"/>
              </w:rPr>
            </w:pPr>
          </w:p>
        </w:tc>
        <w:tc>
          <w:tcPr>
            <w:tcW w:w="1395" w:type="pct"/>
            <w:shd w:val="clear" w:color="auto" w:fill="auto"/>
            <w:vAlign w:val="center"/>
          </w:tcPr>
          <w:p w:rsidR="00C37DE6" w:rsidRPr="00600B4E" w:rsidRDefault="00697C2B" w:rsidP="00704E6A">
            <w:pPr>
              <w:overflowPunct w:val="0"/>
              <w:autoSpaceDE w:val="0"/>
              <w:autoSpaceDN w:val="0"/>
              <w:adjustRightInd w:val="0"/>
              <w:spacing w:after="0" w:line="240" w:lineRule="auto"/>
              <w:ind w:firstLine="0"/>
              <w:textAlignment w:val="baseline"/>
              <w:rPr>
                <w:color w:val="000000"/>
                <w:sz w:val="18"/>
              </w:rPr>
            </w:pPr>
            <w:r w:rsidRPr="00600B4E">
              <w:rPr>
                <w:color w:val="000000"/>
                <w:sz w:val="18"/>
              </w:rPr>
              <w:t>ИЖС</w:t>
            </w:r>
          </w:p>
        </w:tc>
        <w:tc>
          <w:tcPr>
            <w:tcW w:w="817" w:type="pct"/>
            <w:shd w:val="clear" w:color="auto" w:fill="auto"/>
            <w:vAlign w:val="center"/>
          </w:tcPr>
          <w:p w:rsidR="00C37DE6" w:rsidRPr="00600B4E" w:rsidRDefault="00697C2B" w:rsidP="00704E6A">
            <w:pPr>
              <w:overflowPunct w:val="0"/>
              <w:autoSpaceDE w:val="0"/>
              <w:autoSpaceDN w:val="0"/>
              <w:adjustRightInd w:val="0"/>
              <w:spacing w:after="0" w:line="240" w:lineRule="auto"/>
              <w:ind w:firstLine="0"/>
              <w:jc w:val="center"/>
              <w:textAlignment w:val="baseline"/>
              <w:rPr>
                <w:color w:val="000000"/>
                <w:sz w:val="18"/>
              </w:rPr>
            </w:pPr>
            <w:r w:rsidRPr="00600B4E">
              <w:rPr>
                <w:color w:val="000000"/>
                <w:sz w:val="18"/>
              </w:rPr>
              <w:t>0,85</w:t>
            </w:r>
          </w:p>
        </w:tc>
        <w:tc>
          <w:tcPr>
            <w:tcW w:w="817" w:type="pct"/>
            <w:shd w:val="clear" w:color="auto" w:fill="auto"/>
            <w:vAlign w:val="center"/>
          </w:tcPr>
          <w:p w:rsidR="00C37DE6" w:rsidRPr="00600B4E" w:rsidRDefault="00697C2B" w:rsidP="00704E6A">
            <w:pPr>
              <w:overflowPunct w:val="0"/>
              <w:autoSpaceDE w:val="0"/>
              <w:autoSpaceDN w:val="0"/>
              <w:adjustRightInd w:val="0"/>
              <w:spacing w:after="0" w:line="240" w:lineRule="auto"/>
              <w:ind w:firstLine="0"/>
              <w:jc w:val="center"/>
              <w:textAlignment w:val="baseline"/>
              <w:rPr>
                <w:color w:val="000000"/>
                <w:sz w:val="18"/>
              </w:rPr>
            </w:pPr>
            <w:r w:rsidRPr="00600B4E">
              <w:rPr>
                <w:color w:val="000000"/>
                <w:sz w:val="18"/>
              </w:rPr>
              <w:t>0,00</w:t>
            </w:r>
          </w:p>
        </w:tc>
        <w:tc>
          <w:tcPr>
            <w:tcW w:w="817" w:type="pct"/>
            <w:shd w:val="clear" w:color="auto" w:fill="auto"/>
            <w:vAlign w:val="center"/>
          </w:tcPr>
          <w:p w:rsidR="00C37DE6" w:rsidRPr="00600B4E" w:rsidRDefault="00697C2B" w:rsidP="00704E6A">
            <w:pPr>
              <w:overflowPunct w:val="0"/>
              <w:autoSpaceDE w:val="0"/>
              <w:autoSpaceDN w:val="0"/>
              <w:adjustRightInd w:val="0"/>
              <w:spacing w:after="0" w:line="240" w:lineRule="auto"/>
              <w:ind w:firstLine="0"/>
              <w:jc w:val="center"/>
              <w:textAlignment w:val="baseline"/>
              <w:rPr>
                <w:color w:val="000000"/>
                <w:sz w:val="18"/>
              </w:rPr>
            </w:pPr>
            <w:r w:rsidRPr="00600B4E">
              <w:rPr>
                <w:color w:val="000000"/>
                <w:sz w:val="18"/>
              </w:rPr>
              <w:t>0,00</w:t>
            </w:r>
          </w:p>
        </w:tc>
        <w:tc>
          <w:tcPr>
            <w:tcW w:w="813" w:type="pct"/>
            <w:shd w:val="clear" w:color="auto" w:fill="auto"/>
            <w:vAlign w:val="center"/>
          </w:tcPr>
          <w:p w:rsidR="00C37DE6" w:rsidRPr="00600B4E" w:rsidRDefault="00697C2B" w:rsidP="00704E6A">
            <w:pPr>
              <w:overflowPunct w:val="0"/>
              <w:autoSpaceDE w:val="0"/>
              <w:autoSpaceDN w:val="0"/>
              <w:adjustRightInd w:val="0"/>
              <w:spacing w:after="0" w:line="240" w:lineRule="auto"/>
              <w:ind w:firstLine="0"/>
              <w:jc w:val="center"/>
              <w:textAlignment w:val="baseline"/>
              <w:rPr>
                <w:color w:val="000000"/>
                <w:sz w:val="18"/>
              </w:rPr>
            </w:pPr>
            <w:r w:rsidRPr="00600B4E">
              <w:rPr>
                <w:color w:val="000000"/>
                <w:sz w:val="18"/>
              </w:rPr>
              <w:t>3,00</w:t>
            </w:r>
          </w:p>
        </w:tc>
      </w:tr>
      <w:tr w:rsidR="009D74C2" w:rsidTr="00C37DE6">
        <w:trPr>
          <w:trHeight w:val="20"/>
          <w:jc w:val="center"/>
        </w:trPr>
        <w:tc>
          <w:tcPr>
            <w:tcW w:w="1737" w:type="pct"/>
            <w:gridSpan w:val="2"/>
            <w:shd w:val="clear" w:color="auto" w:fill="auto"/>
            <w:vAlign w:val="center"/>
            <w:hideMark/>
          </w:tcPr>
          <w:p w:rsidR="00C37DE6" w:rsidRPr="00600B4E" w:rsidRDefault="00697C2B" w:rsidP="00704E6A">
            <w:pPr>
              <w:overflowPunct w:val="0"/>
              <w:autoSpaceDE w:val="0"/>
              <w:autoSpaceDN w:val="0"/>
              <w:adjustRightInd w:val="0"/>
              <w:spacing w:after="0" w:line="240" w:lineRule="auto"/>
              <w:ind w:firstLine="0"/>
              <w:jc w:val="center"/>
              <w:textAlignment w:val="baseline"/>
              <w:rPr>
                <w:b/>
                <w:bCs/>
                <w:color w:val="000000"/>
                <w:sz w:val="18"/>
                <w:szCs w:val="24"/>
              </w:rPr>
            </w:pPr>
            <w:r w:rsidRPr="00600B4E">
              <w:rPr>
                <w:b/>
                <w:bCs/>
                <w:color w:val="000000"/>
                <w:sz w:val="18"/>
                <w:szCs w:val="24"/>
              </w:rPr>
              <w:t>ИТОГО:</w:t>
            </w:r>
          </w:p>
        </w:tc>
        <w:tc>
          <w:tcPr>
            <w:tcW w:w="817" w:type="pct"/>
            <w:shd w:val="clear" w:color="auto" w:fill="auto"/>
            <w:vAlign w:val="center"/>
          </w:tcPr>
          <w:p w:rsidR="00C37DE6" w:rsidRPr="00600B4E" w:rsidRDefault="00697C2B" w:rsidP="00704E6A">
            <w:pPr>
              <w:overflowPunct w:val="0"/>
              <w:autoSpaceDE w:val="0"/>
              <w:autoSpaceDN w:val="0"/>
              <w:adjustRightInd w:val="0"/>
              <w:spacing w:after="0" w:line="240" w:lineRule="auto"/>
              <w:ind w:firstLine="0"/>
              <w:jc w:val="center"/>
              <w:textAlignment w:val="baseline"/>
              <w:rPr>
                <w:color w:val="000000"/>
                <w:sz w:val="18"/>
              </w:rPr>
            </w:pPr>
            <w:r w:rsidRPr="00600B4E">
              <w:rPr>
                <w:color w:val="000000"/>
                <w:sz w:val="18"/>
              </w:rPr>
              <w:t>30,96</w:t>
            </w:r>
          </w:p>
        </w:tc>
        <w:tc>
          <w:tcPr>
            <w:tcW w:w="817" w:type="pct"/>
            <w:shd w:val="clear" w:color="auto" w:fill="auto"/>
            <w:vAlign w:val="center"/>
          </w:tcPr>
          <w:p w:rsidR="00C37DE6" w:rsidRPr="00600B4E" w:rsidRDefault="00697C2B" w:rsidP="00704E6A">
            <w:pPr>
              <w:overflowPunct w:val="0"/>
              <w:autoSpaceDE w:val="0"/>
              <w:autoSpaceDN w:val="0"/>
              <w:adjustRightInd w:val="0"/>
              <w:spacing w:after="0" w:line="240" w:lineRule="auto"/>
              <w:ind w:firstLine="0"/>
              <w:jc w:val="center"/>
              <w:textAlignment w:val="baseline"/>
              <w:rPr>
                <w:color w:val="000000"/>
                <w:sz w:val="18"/>
              </w:rPr>
            </w:pPr>
            <w:r w:rsidRPr="00600B4E">
              <w:rPr>
                <w:color w:val="000000"/>
                <w:sz w:val="18"/>
              </w:rPr>
              <w:t>35,37</w:t>
            </w:r>
          </w:p>
        </w:tc>
        <w:tc>
          <w:tcPr>
            <w:tcW w:w="817" w:type="pct"/>
            <w:shd w:val="clear" w:color="auto" w:fill="auto"/>
            <w:vAlign w:val="center"/>
          </w:tcPr>
          <w:p w:rsidR="00C37DE6" w:rsidRPr="00600B4E" w:rsidRDefault="00697C2B" w:rsidP="00704E6A">
            <w:pPr>
              <w:overflowPunct w:val="0"/>
              <w:autoSpaceDE w:val="0"/>
              <w:autoSpaceDN w:val="0"/>
              <w:adjustRightInd w:val="0"/>
              <w:spacing w:after="0" w:line="240" w:lineRule="auto"/>
              <w:ind w:firstLine="0"/>
              <w:jc w:val="center"/>
              <w:textAlignment w:val="baseline"/>
              <w:rPr>
                <w:color w:val="000000"/>
                <w:sz w:val="18"/>
              </w:rPr>
            </w:pPr>
            <w:r w:rsidRPr="00600B4E">
              <w:rPr>
                <w:color w:val="000000"/>
                <w:sz w:val="18"/>
              </w:rPr>
              <w:t>35,38</w:t>
            </w:r>
          </w:p>
        </w:tc>
        <w:tc>
          <w:tcPr>
            <w:tcW w:w="813" w:type="pct"/>
            <w:shd w:val="clear" w:color="auto" w:fill="auto"/>
            <w:vAlign w:val="center"/>
          </w:tcPr>
          <w:p w:rsidR="00C37DE6" w:rsidRPr="00600B4E" w:rsidRDefault="00697C2B" w:rsidP="00704E6A">
            <w:pPr>
              <w:overflowPunct w:val="0"/>
              <w:autoSpaceDE w:val="0"/>
              <w:autoSpaceDN w:val="0"/>
              <w:adjustRightInd w:val="0"/>
              <w:spacing w:after="0" w:line="240" w:lineRule="auto"/>
              <w:ind w:firstLine="0"/>
              <w:jc w:val="center"/>
              <w:textAlignment w:val="baseline"/>
              <w:rPr>
                <w:color w:val="000000"/>
                <w:sz w:val="18"/>
              </w:rPr>
            </w:pPr>
            <w:r w:rsidRPr="00600B4E">
              <w:rPr>
                <w:color w:val="000000"/>
                <w:sz w:val="18"/>
              </w:rPr>
              <w:t>36,31</w:t>
            </w:r>
          </w:p>
        </w:tc>
      </w:tr>
    </w:tbl>
    <w:p w:rsidR="00C3715C" w:rsidRPr="0071010C" w:rsidRDefault="00697C2B" w:rsidP="0071010C">
      <w:pPr>
        <w:spacing w:before="120" w:after="120" w:line="276" w:lineRule="auto"/>
        <w:jc w:val="both"/>
        <w:rPr>
          <w:sz w:val="24"/>
          <w:szCs w:val="24"/>
        </w:rPr>
      </w:pPr>
      <w:r w:rsidRPr="0071010C">
        <w:rPr>
          <w:sz w:val="24"/>
          <w:szCs w:val="24"/>
        </w:rPr>
        <w:t>Зоны перспективной застройки городского округа Пыть-Ях показаны на рисунках</w:t>
      </w:r>
      <w:r>
        <w:rPr>
          <w:sz w:val="24"/>
          <w:szCs w:val="24"/>
        </w:rPr>
        <w:t xml:space="preserve"> ниже.</w:t>
      </w:r>
    </w:p>
    <w:p w:rsidR="00C3715C" w:rsidRPr="0071010C" w:rsidRDefault="00697C2B" w:rsidP="0071010C">
      <w:pPr>
        <w:spacing w:before="120" w:after="120" w:line="276" w:lineRule="auto"/>
        <w:jc w:val="both"/>
        <w:rPr>
          <w:sz w:val="24"/>
          <w:szCs w:val="24"/>
        </w:rPr>
      </w:pPr>
    </w:p>
    <w:p w:rsidR="00C3715C" w:rsidRPr="0071010C" w:rsidRDefault="00697C2B" w:rsidP="0071010C">
      <w:pPr>
        <w:spacing w:before="120" w:after="120" w:line="276" w:lineRule="auto"/>
        <w:jc w:val="both"/>
        <w:rPr>
          <w:sz w:val="24"/>
          <w:szCs w:val="24"/>
        </w:rPr>
        <w:sectPr w:rsidR="00C3715C" w:rsidRPr="0071010C" w:rsidSect="00600B4E">
          <w:pgSz w:w="11906" w:h="16838"/>
          <w:pgMar w:top="1134" w:right="851" w:bottom="1134" w:left="1701" w:header="708" w:footer="708" w:gutter="0"/>
          <w:pgBorders w:offsetFrom="page">
            <w:top w:val="single" w:sz="4" w:space="24" w:color="auto"/>
            <w:left w:val="single" w:sz="4" w:space="24" w:color="auto"/>
            <w:bottom w:val="single" w:sz="4" w:space="24" w:color="auto"/>
            <w:right w:val="single" w:sz="4" w:space="24" w:color="auto"/>
          </w:pgBorders>
          <w:cols w:space="708"/>
          <w:docGrid w:linePitch="360"/>
        </w:sectPr>
      </w:pPr>
    </w:p>
    <w:bookmarkEnd w:id="10"/>
    <w:p w:rsidR="00ED4552" w:rsidRPr="001B4F1E" w:rsidRDefault="00697C2B" w:rsidP="001B4F1E">
      <w:pPr>
        <w:pStyle w:val="affffff"/>
        <w:keepNext/>
        <w:spacing w:line="23" w:lineRule="atLeast"/>
        <w:ind w:firstLine="0"/>
        <w:jc w:val="center"/>
        <w:rPr>
          <w:rFonts w:ascii="Times New Roman" w:hAnsi="Times New Roman"/>
          <w:noProof/>
          <w:sz w:val="24"/>
          <w:lang w:eastAsia="ru-RU"/>
        </w:rPr>
      </w:pPr>
      <w:r w:rsidRPr="000515D0">
        <w:rPr>
          <w:noProof/>
          <w:lang w:eastAsia="ru-RU"/>
        </w:rPr>
        <w:lastRenderedPageBreak/>
        <w:drawing>
          <wp:inline distT="0" distB="0" distL="0" distR="0">
            <wp:extent cx="6580819" cy="4891490"/>
            <wp:effectExtent l="0" t="0" r="0" b="0"/>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6602622" cy="4907696"/>
                    </a:xfrm>
                    <a:prstGeom prst="rect">
                      <a:avLst/>
                    </a:prstGeom>
                  </pic:spPr>
                </pic:pic>
              </a:graphicData>
            </a:graphic>
          </wp:inline>
        </w:drawing>
      </w:r>
    </w:p>
    <w:p w:rsidR="00ED4552" w:rsidRPr="001B4F1E" w:rsidRDefault="00697C2B" w:rsidP="001B4F1E">
      <w:pPr>
        <w:pStyle w:val="aff2"/>
        <w:spacing w:before="0" w:line="23" w:lineRule="atLeast"/>
        <w:ind w:firstLine="0"/>
        <w:jc w:val="center"/>
        <w:rPr>
          <w:rFonts w:eastAsiaTheme="minorHAnsi" w:cstheme="minorBidi"/>
          <w:bCs w:val="0"/>
          <w:sz w:val="24"/>
          <w:szCs w:val="24"/>
          <w:lang w:eastAsia="en-US"/>
        </w:rPr>
      </w:pPr>
      <w:bookmarkStart w:id="55" w:name="_Ref90682922"/>
      <w:r w:rsidRPr="001B4F1E">
        <w:rPr>
          <w:rFonts w:eastAsiaTheme="minorHAnsi" w:cstheme="minorBidi"/>
          <w:bCs w:val="0"/>
          <w:sz w:val="24"/>
          <w:szCs w:val="24"/>
          <w:lang w:eastAsia="en-US"/>
        </w:rPr>
        <w:t xml:space="preserve">Рисунок </w:t>
      </w:r>
      <w:r w:rsidRPr="001B4F1E">
        <w:rPr>
          <w:rFonts w:eastAsiaTheme="minorHAnsi" w:cstheme="minorBidi"/>
          <w:bCs w:val="0"/>
          <w:sz w:val="24"/>
          <w:szCs w:val="24"/>
          <w:lang w:eastAsia="en-US"/>
        </w:rPr>
        <w:fldChar w:fldCharType="begin"/>
      </w:r>
      <w:r w:rsidRPr="001B4F1E">
        <w:rPr>
          <w:rFonts w:eastAsiaTheme="minorHAnsi" w:cstheme="minorBidi"/>
          <w:bCs w:val="0"/>
          <w:sz w:val="24"/>
          <w:szCs w:val="24"/>
          <w:lang w:eastAsia="en-US"/>
        </w:rPr>
        <w:instrText xml:space="preserve"> SEQ Рисунок \* ARABIC </w:instrText>
      </w:r>
      <w:r w:rsidRPr="001B4F1E">
        <w:rPr>
          <w:rFonts w:eastAsiaTheme="minorHAnsi" w:cstheme="minorBidi"/>
          <w:bCs w:val="0"/>
          <w:sz w:val="24"/>
          <w:szCs w:val="24"/>
          <w:lang w:eastAsia="en-US"/>
        </w:rPr>
        <w:fldChar w:fldCharType="separate"/>
      </w:r>
      <w:r w:rsidR="00B85BD6">
        <w:rPr>
          <w:rFonts w:eastAsiaTheme="minorHAnsi" w:cstheme="minorBidi"/>
          <w:bCs w:val="0"/>
          <w:noProof/>
          <w:sz w:val="24"/>
          <w:szCs w:val="24"/>
          <w:lang w:eastAsia="en-US"/>
        </w:rPr>
        <w:t>2</w:t>
      </w:r>
      <w:r w:rsidRPr="001B4F1E">
        <w:rPr>
          <w:rFonts w:eastAsiaTheme="minorHAnsi" w:cstheme="minorBidi"/>
          <w:bCs w:val="0"/>
          <w:sz w:val="24"/>
          <w:szCs w:val="24"/>
          <w:lang w:eastAsia="en-US"/>
        </w:rPr>
        <w:fldChar w:fldCharType="end"/>
      </w:r>
      <w:bookmarkEnd w:id="55"/>
      <w:r w:rsidRPr="001B4F1E">
        <w:rPr>
          <w:rFonts w:eastAsiaTheme="minorHAnsi" w:cstheme="minorBidi"/>
          <w:bCs w:val="0"/>
          <w:sz w:val="24"/>
          <w:szCs w:val="24"/>
          <w:lang w:eastAsia="en-US"/>
        </w:rPr>
        <w:t xml:space="preserve">. Перспективные зоны застройки </w:t>
      </w:r>
    </w:p>
    <w:p w:rsidR="00ED4552" w:rsidRPr="001B4F1E" w:rsidRDefault="00697C2B" w:rsidP="001B4F1E">
      <w:pPr>
        <w:pStyle w:val="affffff"/>
        <w:keepNext/>
        <w:spacing w:line="23" w:lineRule="atLeast"/>
        <w:ind w:firstLine="0"/>
        <w:jc w:val="center"/>
        <w:rPr>
          <w:rFonts w:ascii="Times New Roman" w:hAnsi="Times New Roman"/>
          <w:noProof/>
          <w:sz w:val="24"/>
          <w:lang w:eastAsia="ru-RU"/>
        </w:rPr>
      </w:pPr>
      <w:r w:rsidRPr="007815BC">
        <w:rPr>
          <w:noProof/>
          <w:lang w:eastAsia="ru-RU"/>
        </w:rPr>
        <w:lastRenderedPageBreak/>
        <w:drawing>
          <wp:inline distT="0" distB="0" distL="0" distR="0">
            <wp:extent cx="9071610" cy="5161915"/>
            <wp:effectExtent l="0" t="0" r="0" b="0"/>
            <wp:docPr id="1976521227"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6521227" name=""/>
                    <pic:cNvPicPr/>
                  </pic:nvPicPr>
                  <pic:blipFill>
                    <a:blip r:embed="rId13"/>
                    <a:stretch>
                      <a:fillRect/>
                    </a:stretch>
                  </pic:blipFill>
                  <pic:spPr>
                    <a:xfrm>
                      <a:off x="0" y="0"/>
                      <a:ext cx="9071610" cy="5161915"/>
                    </a:xfrm>
                    <a:prstGeom prst="rect">
                      <a:avLst/>
                    </a:prstGeom>
                  </pic:spPr>
                </pic:pic>
              </a:graphicData>
            </a:graphic>
          </wp:inline>
        </w:drawing>
      </w:r>
    </w:p>
    <w:p w:rsidR="00ED4552" w:rsidRPr="001B4F1E" w:rsidRDefault="00697C2B" w:rsidP="001B4F1E">
      <w:pPr>
        <w:pStyle w:val="aff2"/>
        <w:spacing w:before="0" w:line="23" w:lineRule="atLeast"/>
        <w:ind w:firstLine="0"/>
        <w:jc w:val="center"/>
        <w:rPr>
          <w:rFonts w:eastAsiaTheme="minorHAnsi" w:cstheme="minorBidi"/>
          <w:bCs w:val="0"/>
          <w:sz w:val="24"/>
          <w:szCs w:val="24"/>
          <w:lang w:eastAsia="en-US"/>
        </w:rPr>
      </w:pPr>
      <w:r w:rsidRPr="001B4F1E">
        <w:rPr>
          <w:rFonts w:eastAsiaTheme="minorHAnsi" w:cstheme="minorBidi"/>
          <w:bCs w:val="0"/>
          <w:sz w:val="24"/>
          <w:szCs w:val="24"/>
          <w:lang w:eastAsia="en-US"/>
        </w:rPr>
        <w:t xml:space="preserve">Рисунок </w:t>
      </w:r>
      <w:r w:rsidRPr="001B4F1E">
        <w:rPr>
          <w:rFonts w:eastAsiaTheme="minorHAnsi" w:cstheme="minorBidi"/>
          <w:bCs w:val="0"/>
          <w:sz w:val="24"/>
          <w:szCs w:val="24"/>
          <w:lang w:eastAsia="en-US"/>
        </w:rPr>
        <w:fldChar w:fldCharType="begin"/>
      </w:r>
      <w:r w:rsidRPr="001B4F1E">
        <w:rPr>
          <w:rFonts w:eastAsiaTheme="minorHAnsi" w:cstheme="minorBidi"/>
          <w:bCs w:val="0"/>
          <w:sz w:val="24"/>
          <w:szCs w:val="24"/>
          <w:lang w:eastAsia="en-US"/>
        </w:rPr>
        <w:instrText xml:space="preserve"> SEQ Рисунок \* ARABIC </w:instrText>
      </w:r>
      <w:r w:rsidRPr="001B4F1E">
        <w:rPr>
          <w:rFonts w:eastAsiaTheme="minorHAnsi" w:cstheme="minorBidi"/>
          <w:bCs w:val="0"/>
          <w:sz w:val="24"/>
          <w:szCs w:val="24"/>
          <w:lang w:eastAsia="en-US"/>
        </w:rPr>
        <w:fldChar w:fldCharType="separate"/>
      </w:r>
      <w:r w:rsidR="00B85BD6">
        <w:rPr>
          <w:rFonts w:eastAsiaTheme="minorHAnsi" w:cstheme="minorBidi"/>
          <w:bCs w:val="0"/>
          <w:noProof/>
          <w:sz w:val="24"/>
          <w:szCs w:val="24"/>
          <w:lang w:eastAsia="en-US"/>
        </w:rPr>
        <w:t>3</w:t>
      </w:r>
      <w:r w:rsidRPr="001B4F1E">
        <w:rPr>
          <w:rFonts w:eastAsiaTheme="minorHAnsi" w:cstheme="minorBidi"/>
          <w:bCs w:val="0"/>
          <w:sz w:val="24"/>
          <w:szCs w:val="24"/>
          <w:lang w:eastAsia="en-US"/>
        </w:rPr>
        <w:fldChar w:fldCharType="end"/>
      </w:r>
      <w:r w:rsidRPr="001B4F1E">
        <w:rPr>
          <w:rFonts w:eastAsiaTheme="minorHAnsi" w:cstheme="minorBidi"/>
          <w:bCs w:val="0"/>
          <w:sz w:val="24"/>
          <w:szCs w:val="24"/>
          <w:lang w:eastAsia="en-US"/>
        </w:rPr>
        <w:t>. Перспективные зоны застройки</w:t>
      </w:r>
    </w:p>
    <w:p w:rsidR="00ED4552" w:rsidRPr="001B4F1E" w:rsidRDefault="00697C2B" w:rsidP="001B4F1E">
      <w:pPr>
        <w:pStyle w:val="affffff"/>
        <w:keepNext/>
        <w:spacing w:line="23" w:lineRule="atLeast"/>
        <w:ind w:firstLine="0"/>
        <w:jc w:val="center"/>
        <w:rPr>
          <w:rFonts w:ascii="Times New Roman" w:hAnsi="Times New Roman"/>
          <w:noProof/>
          <w:sz w:val="24"/>
          <w:lang w:eastAsia="ru-RU"/>
        </w:rPr>
      </w:pPr>
      <w:r w:rsidRPr="000515D0">
        <w:rPr>
          <w:noProof/>
          <w:lang w:eastAsia="ru-RU"/>
        </w:rPr>
        <w:lastRenderedPageBreak/>
        <w:drawing>
          <wp:inline distT="0" distB="0" distL="0" distR="0">
            <wp:extent cx="6937412" cy="5616000"/>
            <wp:effectExtent l="0" t="0" r="0" b="0"/>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6937412" cy="5616000"/>
                    </a:xfrm>
                    <a:prstGeom prst="rect">
                      <a:avLst/>
                    </a:prstGeom>
                  </pic:spPr>
                </pic:pic>
              </a:graphicData>
            </a:graphic>
          </wp:inline>
        </w:drawing>
      </w:r>
    </w:p>
    <w:p w:rsidR="00ED4552" w:rsidRPr="001B4F1E" w:rsidRDefault="00697C2B" w:rsidP="001B4F1E">
      <w:pPr>
        <w:pStyle w:val="aff2"/>
        <w:spacing w:before="0" w:line="23" w:lineRule="atLeast"/>
        <w:ind w:firstLine="0"/>
        <w:jc w:val="center"/>
        <w:rPr>
          <w:rFonts w:eastAsiaTheme="minorHAnsi" w:cstheme="minorBidi"/>
          <w:bCs w:val="0"/>
          <w:sz w:val="24"/>
          <w:szCs w:val="24"/>
          <w:lang w:eastAsia="en-US"/>
        </w:rPr>
      </w:pPr>
      <w:bookmarkStart w:id="56" w:name="_Ref90682917"/>
      <w:r w:rsidRPr="001B4F1E">
        <w:rPr>
          <w:rFonts w:eastAsiaTheme="minorHAnsi" w:cstheme="minorBidi"/>
          <w:bCs w:val="0"/>
          <w:sz w:val="24"/>
          <w:szCs w:val="24"/>
          <w:lang w:eastAsia="en-US"/>
        </w:rPr>
        <w:t xml:space="preserve">Рисунок </w:t>
      </w:r>
      <w:r w:rsidRPr="001B4F1E">
        <w:rPr>
          <w:rFonts w:eastAsiaTheme="minorHAnsi" w:cstheme="minorBidi"/>
          <w:bCs w:val="0"/>
          <w:sz w:val="24"/>
          <w:szCs w:val="24"/>
          <w:lang w:eastAsia="en-US"/>
        </w:rPr>
        <w:fldChar w:fldCharType="begin"/>
      </w:r>
      <w:r w:rsidRPr="001B4F1E">
        <w:rPr>
          <w:rFonts w:eastAsiaTheme="minorHAnsi" w:cstheme="minorBidi"/>
          <w:bCs w:val="0"/>
          <w:sz w:val="24"/>
          <w:szCs w:val="24"/>
          <w:lang w:eastAsia="en-US"/>
        </w:rPr>
        <w:instrText xml:space="preserve"> SEQ Рисунок \* ARABIC </w:instrText>
      </w:r>
      <w:r w:rsidRPr="001B4F1E">
        <w:rPr>
          <w:rFonts w:eastAsiaTheme="minorHAnsi" w:cstheme="minorBidi"/>
          <w:bCs w:val="0"/>
          <w:sz w:val="24"/>
          <w:szCs w:val="24"/>
          <w:lang w:eastAsia="en-US"/>
        </w:rPr>
        <w:fldChar w:fldCharType="separate"/>
      </w:r>
      <w:r w:rsidR="00B85BD6">
        <w:rPr>
          <w:rFonts w:eastAsiaTheme="minorHAnsi" w:cstheme="minorBidi"/>
          <w:bCs w:val="0"/>
          <w:noProof/>
          <w:sz w:val="24"/>
          <w:szCs w:val="24"/>
          <w:lang w:eastAsia="en-US"/>
        </w:rPr>
        <w:t>4</w:t>
      </w:r>
      <w:r w:rsidRPr="001B4F1E">
        <w:rPr>
          <w:rFonts w:eastAsiaTheme="minorHAnsi" w:cstheme="minorBidi"/>
          <w:bCs w:val="0"/>
          <w:sz w:val="24"/>
          <w:szCs w:val="24"/>
          <w:lang w:eastAsia="en-US"/>
        </w:rPr>
        <w:fldChar w:fldCharType="end"/>
      </w:r>
      <w:bookmarkEnd w:id="56"/>
      <w:r w:rsidRPr="001B4F1E">
        <w:rPr>
          <w:rFonts w:eastAsiaTheme="minorHAnsi" w:cstheme="minorBidi"/>
          <w:bCs w:val="0"/>
          <w:sz w:val="24"/>
          <w:szCs w:val="24"/>
          <w:lang w:eastAsia="en-US"/>
        </w:rPr>
        <w:t xml:space="preserve">. Перспективные зоны застройки </w:t>
      </w:r>
    </w:p>
    <w:p w:rsidR="00ED4552" w:rsidRPr="001B4F1E" w:rsidRDefault="00697C2B" w:rsidP="001B4F1E">
      <w:pPr>
        <w:pStyle w:val="affffff"/>
        <w:keepNext/>
        <w:spacing w:line="23" w:lineRule="atLeast"/>
        <w:ind w:firstLine="0"/>
        <w:jc w:val="center"/>
        <w:rPr>
          <w:rFonts w:ascii="Times New Roman" w:hAnsi="Times New Roman"/>
          <w:noProof/>
          <w:sz w:val="24"/>
          <w:lang w:eastAsia="ru-RU"/>
        </w:rPr>
      </w:pPr>
      <w:r w:rsidRPr="000515D0">
        <w:rPr>
          <w:noProof/>
          <w:lang w:eastAsia="ru-RU"/>
        </w:rPr>
        <w:lastRenderedPageBreak/>
        <w:drawing>
          <wp:inline distT="0" distB="0" distL="0" distR="0">
            <wp:extent cx="5327522" cy="5750805"/>
            <wp:effectExtent l="0" t="0" r="0" b="2540"/>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341714" cy="5766125"/>
                    </a:xfrm>
                    <a:prstGeom prst="rect">
                      <a:avLst/>
                    </a:prstGeom>
                  </pic:spPr>
                </pic:pic>
              </a:graphicData>
            </a:graphic>
          </wp:inline>
        </w:drawing>
      </w:r>
    </w:p>
    <w:p w:rsidR="00ED4552" w:rsidRPr="001B4F1E" w:rsidRDefault="00697C2B" w:rsidP="001B4F1E">
      <w:pPr>
        <w:pStyle w:val="aff2"/>
        <w:spacing w:before="0" w:line="23" w:lineRule="atLeast"/>
        <w:ind w:firstLine="0"/>
        <w:jc w:val="center"/>
        <w:rPr>
          <w:rFonts w:eastAsiaTheme="minorHAnsi" w:cstheme="minorBidi"/>
          <w:bCs w:val="0"/>
          <w:sz w:val="24"/>
          <w:szCs w:val="24"/>
          <w:lang w:eastAsia="en-US"/>
        </w:rPr>
      </w:pPr>
      <w:r w:rsidRPr="001B4F1E">
        <w:rPr>
          <w:rFonts w:eastAsiaTheme="minorHAnsi" w:cstheme="minorBidi"/>
          <w:bCs w:val="0"/>
          <w:sz w:val="24"/>
          <w:szCs w:val="24"/>
          <w:lang w:eastAsia="en-US"/>
        </w:rPr>
        <w:t xml:space="preserve">Рисунок </w:t>
      </w:r>
      <w:r w:rsidRPr="001B4F1E">
        <w:rPr>
          <w:rFonts w:eastAsiaTheme="minorHAnsi" w:cstheme="minorBidi"/>
          <w:bCs w:val="0"/>
          <w:sz w:val="24"/>
          <w:szCs w:val="24"/>
          <w:lang w:eastAsia="en-US"/>
        </w:rPr>
        <w:fldChar w:fldCharType="begin"/>
      </w:r>
      <w:r w:rsidRPr="001B4F1E">
        <w:rPr>
          <w:rFonts w:eastAsiaTheme="minorHAnsi" w:cstheme="minorBidi"/>
          <w:bCs w:val="0"/>
          <w:sz w:val="24"/>
          <w:szCs w:val="24"/>
          <w:lang w:eastAsia="en-US"/>
        </w:rPr>
        <w:instrText xml:space="preserve"> SEQ Рисунок \* ARABIC </w:instrText>
      </w:r>
      <w:r w:rsidRPr="001B4F1E">
        <w:rPr>
          <w:rFonts w:eastAsiaTheme="minorHAnsi" w:cstheme="minorBidi"/>
          <w:bCs w:val="0"/>
          <w:sz w:val="24"/>
          <w:szCs w:val="24"/>
          <w:lang w:eastAsia="en-US"/>
        </w:rPr>
        <w:fldChar w:fldCharType="separate"/>
      </w:r>
      <w:r w:rsidR="00B85BD6">
        <w:rPr>
          <w:rFonts w:eastAsiaTheme="minorHAnsi" w:cstheme="minorBidi"/>
          <w:bCs w:val="0"/>
          <w:noProof/>
          <w:sz w:val="24"/>
          <w:szCs w:val="24"/>
          <w:lang w:eastAsia="en-US"/>
        </w:rPr>
        <w:t>5</w:t>
      </w:r>
      <w:r w:rsidRPr="001B4F1E">
        <w:rPr>
          <w:rFonts w:eastAsiaTheme="minorHAnsi" w:cstheme="minorBidi"/>
          <w:bCs w:val="0"/>
          <w:sz w:val="24"/>
          <w:szCs w:val="24"/>
          <w:lang w:eastAsia="en-US"/>
        </w:rPr>
        <w:fldChar w:fldCharType="end"/>
      </w:r>
      <w:r w:rsidRPr="001B4F1E">
        <w:rPr>
          <w:rFonts w:eastAsiaTheme="minorHAnsi" w:cstheme="minorBidi"/>
          <w:bCs w:val="0"/>
          <w:sz w:val="24"/>
          <w:szCs w:val="24"/>
          <w:lang w:eastAsia="en-US"/>
        </w:rPr>
        <w:t>. Перспективные зоны застройки</w:t>
      </w:r>
    </w:p>
    <w:p w:rsidR="00ED4552" w:rsidRPr="001B4F1E" w:rsidRDefault="00697C2B" w:rsidP="001B4F1E">
      <w:pPr>
        <w:pStyle w:val="affffff"/>
        <w:keepNext/>
        <w:spacing w:line="23" w:lineRule="atLeast"/>
        <w:ind w:firstLine="0"/>
        <w:jc w:val="center"/>
        <w:rPr>
          <w:rFonts w:ascii="Times New Roman" w:hAnsi="Times New Roman"/>
          <w:noProof/>
          <w:sz w:val="24"/>
          <w:lang w:eastAsia="ru-RU"/>
        </w:rPr>
      </w:pPr>
      <w:r w:rsidRPr="000515D0">
        <w:rPr>
          <w:noProof/>
          <w:lang w:eastAsia="ru-RU"/>
        </w:rPr>
        <w:lastRenderedPageBreak/>
        <w:drawing>
          <wp:inline distT="0" distB="0" distL="0" distR="0">
            <wp:extent cx="8536499" cy="4759287"/>
            <wp:effectExtent l="0" t="0" r="0" b="3810"/>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8582912" cy="4785163"/>
                    </a:xfrm>
                    <a:prstGeom prst="rect">
                      <a:avLst/>
                    </a:prstGeom>
                  </pic:spPr>
                </pic:pic>
              </a:graphicData>
            </a:graphic>
          </wp:inline>
        </w:drawing>
      </w:r>
    </w:p>
    <w:p w:rsidR="00ED4552" w:rsidRPr="001B4F1E" w:rsidRDefault="00697C2B" w:rsidP="001B4F1E">
      <w:pPr>
        <w:pStyle w:val="aff2"/>
        <w:spacing w:before="0" w:line="23" w:lineRule="atLeast"/>
        <w:ind w:firstLine="0"/>
        <w:jc w:val="center"/>
        <w:rPr>
          <w:rFonts w:eastAsiaTheme="minorHAnsi" w:cstheme="minorBidi"/>
          <w:bCs w:val="0"/>
          <w:sz w:val="24"/>
          <w:szCs w:val="24"/>
          <w:lang w:eastAsia="en-US"/>
        </w:rPr>
      </w:pPr>
      <w:bookmarkStart w:id="57" w:name="_Ref90682923"/>
      <w:r w:rsidRPr="001B4F1E">
        <w:rPr>
          <w:rFonts w:eastAsiaTheme="minorHAnsi" w:cstheme="minorBidi"/>
          <w:bCs w:val="0"/>
          <w:sz w:val="24"/>
          <w:szCs w:val="24"/>
          <w:lang w:eastAsia="en-US"/>
        </w:rPr>
        <w:t xml:space="preserve">Рисунок </w:t>
      </w:r>
      <w:r w:rsidRPr="001B4F1E">
        <w:rPr>
          <w:rFonts w:eastAsiaTheme="minorHAnsi" w:cstheme="minorBidi"/>
          <w:bCs w:val="0"/>
          <w:sz w:val="24"/>
          <w:szCs w:val="24"/>
          <w:lang w:eastAsia="en-US"/>
        </w:rPr>
        <w:fldChar w:fldCharType="begin"/>
      </w:r>
      <w:r w:rsidRPr="001B4F1E">
        <w:rPr>
          <w:rFonts w:eastAsiaTheme="minorHAnsi" w:cstheme="minorBidi"/>
          <w:bCs w:val="0"/>
          <w:sz w:val="24"/>
          <w:szCs w:val="24"/>
          <w:lang w:eastAsia="en-US"/>
        </w:rPr>
        <w:instrText xml:space="preserve"> SEQ Рисунок \* ARABIC </w:instrText>
      </w:r>
      <w:r w:rsidRPr="001B4F1E">
        <w:rPr>
          <w:rFonts w:eastAsiaTheme="minorHAnsi" w:cstheme="minorBidi"/>
          <w:bCs w:val="0"/>
          <w:sz w:val="24"/>
          <w:szCs w:val="24"/>
          <w:lang w:eastAsia="en-US"/>
        </w:rPr>
        <w:fldChar w:fldCharType="separate"/>
      </w:r>
      <w:r w:rsidR="00B85BD6">
        <w:rPr>
          <w:rFonts w:eastAsiaTheme="minorHAnsi" w:cstheme="minorBidi"/>
          <w:bCs w:val="0"/>
          <w:noProof/>
          <w:sz w:val="24"/>
          <w:szCs w:val="24"/>
          <w:lang w:eastAsia="en-US"/>
        </w:rPr>
        <w:t>6</w:t>
      </w:r>
      <w:r w:rsidRPr="001B4F1E">
        <w:rPr>
          <w:rFonts w:eastAsiaTheme="minorHAnsi" w:cstheme="minorBidi"/>
          <w:bCs w:val="0"/>
          <w:sz w:val="24"/>
          <w:szCs w:val="24"/>
          <w:lang w:eastAsia="en-US"/>
        </w:rPr>
        <w:fldChar w:fldCharType="end"/>
      </w:r>
      <w:bookmarkEnd w:id="57"/>
      <w:r w:rsidRPr="001B4F1E">
        <w:rPr>
          <w:rFonts w:eastAsiaTheme="minorHAnsi" w:cstheme="minorBidi"/>
          <w:bCs w:val="0"/>
          <w:sz w:val="24"/>
          <w:szCs w:val="24"/>
          <w:lang w:eastAsia="en-US"/>
        </w:rPr>
        <w:t xml:space="preserve">. Перспективные зоны </w:t>
      </w:r>
      <w:r w:rsidRPr="001B4F1E">
        <w:rPr>
          <w:rFonts w:eastAsiaTheme="minorHAnsi" w:cstheme="minorBidi"/>
          <w:bCs w:val="0"/>
          <w:sz w:val="24"/>
          <w:szCs w:val="24"/>
          <w:lang w:eastAsia="en-US"/>
        </w:rPr>
        <w:t>застройки</w:t>
      </w:r>
    </w:p>
    <w:p w:rsidR="00ED4552" w:rsidRPr="001B4F1E" w:rsidRDefault="00697C2B" w:rsidP="001B4F1E">
      <w:pPr>
        <w:pStyle w:val="affffff"/>
        <w:keepNext/>
        <w:spacing w:line="23" w:lineRule="atLeast"/>
        <w:ind w:firstLine="0"/>
        <w:jc w:val="center"/>
        <w:rPr>
          <w:rFonts w:ascii="Times New Roman" w:hAnsi="Times New Roman"/>
          <w:noProof/>
          <w:sz w:val="24"/>
          <w:lang w:eastAsia="ru-RU"/>
        </w:rPr>
      </w:pPr>
      <w:r w:rsidRPr="007815BC">
        <w:rPr>
          <w:noProof/>
          <w:lang w:eastAsia="ru-RU"/>
        </w:rPr>
        <w:lastRenderedPageBreak/>
        <w:drawing>
          <wp:inline distT="0" distB="0" distL="0" distR="0">
            <wp:extent cx="9071610" cy="5308600"/>
            <wp:effectExtent l="0" t="0" r="0" b="6350"/>
            <wp:docPr id="442805000"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2805000" name=""/>
                    <pic:cNvPicPr/>
                  </pic:nvPicPr>
                  <pic:blipFill>
                    <a:blip r:embed="rId17"/>
                    <a:stretch>
                      <a:fillRect/>
                    </a:stretch>
                  </pic:blipFill>
                  <pic:spPr>
                    <a:xfrm>
                      <a:off x="0" y="0"/>
                      <a:ext cx="9071610" cy="5308600"/>
                    </a:xfrm>
                    <a:prstGeom prst="rect">
                      <a:avLst/>
                    </a:prstGeom>
                  </pic:spPr>
                </pic:pic>
              </a:graphicData>
            </a:graphic>
          </wp:inline>
        </w:drawing>
      </w:r>
    </w:p>
    <w:p w:rsidR="00ED4552" w:rsidRPr="001B4F1E" w:rsidRDefault="00697C2B" w:rsidP="006B5770">
      <w:pPr>
        <w:pStyle w:val="aff2"/>
        <w:spacing w:before="0" w:line="23" w:lineRule="atLeast"/>
        <w:ind w:firstLine="0"/>
        <w:jc w:val="center"/>
        <w:rPr>
          <w:rFonts w:eastAsiaTheme="minorHAnsi" w:cstheme="minorBidi"/>
          <w:bCs w:val="0"/>
          <w:sz w:val="24"/>
          <w:szCs w:val="24"/>
          <w:lang w:eastAsia="en-US"/>
        </w:rPr>
        <w:sectPr w:rsidR="00ED4552" w:rsidRPr="001B4F1E" w:rsidSect="00600B4E">
          <w:pgSz w:w="16838" w:h="11906" w:orient="landscape"/>
          <w:pgMar w:top="1134" w:right="851" w:bottom="1134" w:left="1701" w:header="709" w:footer="709" w:gutter="0"/>
          <w:pgBorders w:offsetFrom="page">
            <w:top w:val="single" w:sz="4" w:space="24" w:color="auto"/>
            <w:left w:val="single" w:sz="4" w:space="24" w:color="auto"/>
            <w:bottom w:val="single" w:sz="4" w:space="24" w:color="auto"/>
            <w:right w:val="single" w:sz="4" w:space="24" w:color="auto"/>
          </w:pgBorders>
          <w:cols w:space="708"/>
          <w:docGrid w:linePitch="360"/>
        </w:sectPr>
      </w:pPr>
      <w:r w:rsidRPr="001B4F1E">
        <w:rPr>
          <w:rFonts w:eastAsiaTheme="minorHAnsi" w:cstheme="minorBidi"/>
          <w:bCs w:val="0"/>
          <w:sz w:val="24"/>
          <w:szCs w:val="24"/>
          <w:lang w:eastAsia="en-US"/>
        </w:rPr>
        <w:t xml:space="preserve">Рисунок </w:t>
      </w:r>
      <w:r w:rsidRPr="001B4F1E">
        <w:rPr>
          <w:rFonts w:eastAsiaTheme="minorHAnsi" w:cstheme="minorBidi"/>
          <w:bCs w:val="0"/>
          <w:sz w:val="24"/>
          <w:szCs w:val="24"/>
          <w:lang w:eastAsia="en-US"/>
        </w:rPr>
        <w:fldChar w:fldCharType="begin"/>
      </w:r>
      <w:r w:rsidRPr="001B4F1E">
        <w:rPr>
          <w:rFonts w:eastAsiaTheme="minorHAnsi" w:cstheme="minorBidi"/>
          <w:bCs w:val="0"/>
          <w:sz w:val="24"/>
          <w:szCs w:val="24"/>
          <w:lang w:eastAsia="en-US"/>
        </w:rPr>
        <w:instrText xml:space="preserve"> SEQ Рисунок \* ARABIC </w:instrText>
      </w:r>
      <w:r w:rsidRPr="001B4F1E">
        <w:rPr>
          <w:rFonts w:eastAsiaTheme="minorHAnsi" w:cstheme="minorBidi"/>
          <w:bCs w:val="0"/>
          <w:sz w:val="24"/>
          <w:szCs w:val="24"/>
          <w:lang w:eastAsia="en-US"/>
        </w:rPr>
        <w:fldChar w:fldCharType="separate"/>
      </w:r>
      <w:r w:rsidR="00B85BD6">
        <w:rPr>
          <w:rFonts w:eastAsiaTheme="minorHAnsi" w:cstheme="minorBidi"/>
          <w:bCs w:val="0"/>
          <w:noProof/>
          <w:sz w:val="24"/>
          <w:szCs w:val="24"/>
          <w:lang w:eastAsia="en-US"/>
        </w:rPr>
        <w:t>7</w:t>
      </w:r>
      <w:r w:rsidRPr="001B4F1E">
        <w:rPr>
          <w:rFonts w:eastAsiaTheme="minorHAnsi" w:cstheme="minorBidi"/>
          <w:bCs w:val="0"/>
          <w:sz w:val="24"/>
          <w:szCs w:val="24"/>
          <w:lang w:eastAsia="en-US"/>
        </w:rPr>
        <w:fldChar w:fldCharType="end"/>
      </w:r>
      <w:r w:rsidRPr="001B4F1E">
        <w:rPr>
          <w:rFonts w:eastAsiaTheme="minorHAnsi" w:cstheme="minorBidi"/>
          <w:bCs w:val="0"/>
          <w:sz w:val="24"/>
          <w:szCs w:val="24"/>
          <w:lang w:eastAsia="en-US"/>
        </w:rPr>
        <w:t>. Перспективные зоны застройки</w:t>
      </w:r>
    </w:p>
    <w:p w:rsidR="0048447F" w:rsidRPr="0071010C" w:rsidRDefault="00697C2B" w:rsidP="0071010C">
      <w:pPr>
        <w:spacing w:before="120" w:after="120" w:line="276" w:lineRule="auto"/>
        <w:jc w:val="both"/>
        <w:rPr>
          <w:sz w:val="24"/>
          <w:szCs w:val="24"/>
        </w:rPr>
      </w:pPr>
      <w:r w:rsidRPr="0071010C">
        <w:rPr>
          <w:sz w:val="24"/>
          <w:szCs w:val="24"/>
        </w:rPr>
        <w:lastRenderedPageBreak/>
        <w:t>Па территории городского округа г. Пыть-Ях планируется комплексная застройка зоны индивидуального теплоснабжения.</w:t>
      </w:r>
    </w:p>
    <w:p w:rsidR="00E06B53" w:rsidRDefault="00697C2B" w:rsidP="0042221C">
      <w:pPr>
        <w:pStyle w:val="2"/>
        <w:spacing w:before="120" w:after="120" w:line="240" w:lineRule="auto"/>
      </w:pPr>
      <w:bookmarkStart w:id="58" w:name="_Toc524944233"/>
      <w:bookmarkStart w:id="59" w:name="_Toc524944809"/>
      <w:bookmarkStart w:id="60" w:name="_Toc528166488"/>
      <w:bookmarkStart w:id="61" w:name="_Toc142644782"/>
      <w:r w:rsidRPr="000A5894">
        <w:t>Существующие</w:t>
      </w:r>
      <w:r>
        <w:t xml:space="preserve"> </w:t>
      </w:r>
      <w:r w:rsidRPr="000A5894">
        <w:t>и</w:t>
      </w:r>
      <w:r>
        <w:t xml:space="preserve"> </w:t>
      </w:r>
      <w:r w:rsidRPr="000A5894">
        <w:t>перспективные</w:t>
      </w:r>
      <w:r>
        <w:t xml:space="preserve"> </w:t>
      </w:r>
      <w:r w:rsidRPr="000A5894">
        <w:t>объемы</w:t>
      </w:r>
      <w:r>
        <w:t xml:space="preserve"> </w:t>
      </w:r>
      <w:r w:rsidRPr="000A5894">
        <w:t>потребления</w:t>
      </w:r>
      <w:r>
        <w:t xml:space="preserve"> </w:t>
      </w:r>
      <w:r w:rsidRPr="000A5894">
        <w:t>тепловой</w:t>
      </w:r>
      <w:r>
        <w:t xml:space="preserve"> </w:t>
      </w:r>
      <w:r w:rsidRPr="000A5894">
        <w:t>энергии</w:t>
      </w:r>
      <w:r>
        <w:t xml:space="preserve"> </w:t>
      </w:r>
      <w:r w:rsidRPr="000A5894">
        <w:t>(мощности)</w:t>
      </w:r>
      <w:r>
        <w:t xml:space="preserve"> </w:t>
      </w:r>
      <w:r w:rsidRPr="000A5894">
        <w:t>и</w:t>
      </w:r>
      <w:r>
        <w:t xml:space="preserve"> </w:t>
      </w:r>
      <w:r w:rsidRPr="000A5894">
        <w:t>теплоносителя</w:t>
      </w:r>
      <w:r>
        <w:t xml:space="preserve"> </w:t>
      </w:r>
      <w:r w:rsidRPr="000A5894">
        <w:t>с</w:t>
      </w:r>
      <w:r>
        <w:t xml:space="preserve"> </w:t>
      </w:r>
      <w:r w:rsidRPr="000A5894">
        <w:t>разделением</w:t>
      </w:r>
      <w:r>
        <w:t xml:space="preserve"> </w:t>
      </w:r>
      <w:r w:rsidRPr="000A5894">
        <w:t>по</w:t>
      </w:r>
      <w:r>
        <w:t xml:space="preserve"> </w:t>
      </w:r>
      <w:r w:rsidRPr="000A5894">
        <w:t>видам</w:t>
      </w:r>
      <w:r>
        <w:t xml:space="preserve"> </w:t>
      </w:r>
      <w:r w:rsidRPr="000A5894">
        <w:t>теплопотребления</w:t>
      </w:r>
      <w:r>
        <w:t xml:space="preserve"> </w:t>
      </w:r>
      <w:r w:rsidRPr="000A5894">
        <w:t>в</w:t>
      </w:r>
      <w:r>
        <w:t xml:space="preserve"> </w:t>
      </w:r>
      <w:r w:rsidRPr="000A5894">
        <w:t>каждом</w:t>
      </w:r>
      <w:r>
        <w:t xml:space="preserve"> </w:t>
      </w:r>
      <w:r w:rsidRPr="000A5894">
        <w:t>расчетном</w:t>
      </w:r>
      <w:r>
        <w:t xml:space="preserve"> </w:t>
      </w:r>
      <w:r w:rsidRPr="000A5894">
        <w:t>элементе</w:t>
      </w:r>
      <w:r>
        <w:t xml:space="preserve"> </w:t>
      </w:r>
      <w:r w:rsidRPr="000A5894">
        <w:t>территориального</w:t>
      </w:r>
      <w:r>
        <w:t xml:space="preserve"> </w:t>
      </w:r>
      <w:r w:rsidRPr="000A5894">
        <w:t>деления</w:t>
      </w:r>
      <w:r>
        <w:t xml:space="preserve"> </w:t>
      </w:r>
      <w:r w:rsidRPr="000A5894">
        <w:t>на</w:t>
      </w:r>
      <w:r>
        <w:t xml:space="preserve"> </w:t>
      </w:r>
      <w:r w:rsidRPr="000A5894">
        <w:t>каждом</w:t>
      </w:r>
      <w:r>
        <w:t xml:space="preserve"> </w:t>
      </w:r>
      <w:r w:rsidRPr="000A5894">
        <w:t>этап</w:t>
      </w:r>
      <w:bookmarkEnd w:id="58"/>
      <w:bookmarkEnd w:id="59"/>
      <w:bookmarkEnd w:id="60"/>
      <w:bookmarkEnd w:id="61"/>
    </w:p>
    <w:p w:rsidR="00C3715C" w:rsidRPr="0071010C" w:rsidRDefault="00697C2B" w:rsidP="0071010C">
      <w:pPr>
        <w:spacing w:before="120" w:after="120" w:line="276" w:lineRule="auto"/>
        <w:jc w:val="both"/>
        <w:rPr>
          <w:sz w:val="24"/>
          <w:szCs w:val="24"/>
        </w:rPr>
      </w:pPr>
      <w:r w:rsidRPr="0071010C">
        <w:rPr>
          <w:sz w:val="24"/>
          <w:szCs w:val="24"/>
        </w:rPr>
        <w:t>Прогнозы приростов объемов потребления тепловой мощности</w:t>
      </w:r>
      <w:r w:rsidRPr="0071010C">
        <w:rPr>
          <w:sz w:val="24"/>
          <w:szCs w:val="24"/>
        </w:rPr>
        <w:t xml:space="preserve"> источников теплоснабжения на каждом этапе представлены в таблице </w:t>
      </w:r>
      <w:r>
        <w:rPr>
          <w:sz w:val="24"/>
          <w:szCs w:val="24"/>
        </w:rPr>
        <w:t>ниже</w:t>
      </w:r>
      <w:r w:rsidRPr="0071010C">
        <w:rPr>
          <w:sz w:val="24"/>
          <w:szCs w:val="24"/>
        </w:rPr>
        <w:t>.</w:t>
      </w:r>
    </w:p>
    <w:p w:rsidR="00C3715C" w:rsidRPr="00D0663E" w:rsidRDefault="00697C2B" w:rsidP="00600B4E">
      <w:pPr>
        <w:keepNext/>
        <w:spacing w:before="120" w:after="0" w:line="240" w:lineRule="auto"/>
        <w:ind w:firstLine="0"/>
        <w:jc w:val="both"/>
        <w:rPr>
          <w:rFonts w:eastAsiaTheme="minorHAnsi" w:cstheme="minorBidi"/>
          <w:b/>
          <w:sz w:val="24"/>
          <w:szCs w:val="20"/>
          <w:lang w:eastAsia="en-US"/>
        </w:rPr>
      </w:pPr>
      <w:bookmarkStart w:id="62" w:name="_Toc90916890"/>
      <w:r w:rsidRPr="00D0663E">
        <w:rPr>
          <w:rFonts w:eastAsiaTheme="minorHAnsi" w:cstheme="minorBidi"/>
          <w:b/>
          <w:sz w:val="24"/>
          <w:szCs w:val="20"/>
          <w:lang w:eastAsia="en-US"/>
        </w:rPr>
        <w:t xml:space="preserve">Таблица </w:t>
      </w:r>
      <w:r w:rsidRPr="00D0663E">
        <w:rPr>
          <w:rFonts w:eastAsiaTheme="minorHAnsi" w:cstheme="minorBidi"/>
          <w:b/>
          <w:sz w:val="24"/>
          <w:szCs w:val="20"/>
          <w:lang w:eastAsia="en-US"/>
        </w:rPr>
        <w:fldChar w:fldCharType="begin"/>
      </w:r>
      <w:r w:rsidRPr="00D0663E">
        <w:rPr>
          <w:rFonts w:eastAsiaTheme="minorHAnsi" w:cstheme="minorBidi"/>
          <w:b/>
          <w:sz w:val="24"/>
          <w:szCs w:val="20"/>
          <w:lang w:eastAsia="en-US"/>
        </w:rPr>
        <w:instrText xml:space="preserve"> SEQ Таблица \* ARABIC </w:instrText>
      </w:r>
      <w:r w:rsidRPr="00D0663E">
        <w:rPr>
          <w:rFonts w:eastAsiaTheme="minorHAnsi" w:cstheme="minorBidi"/>
          <w:b/>
          <w:sz w:val="24"/>
          <w:szCs w:val="20"/>
          <w:lang w:eastAsia="en-US"/>
        </w:rPr>
        <w:fldChar w:fldCharType="separate"/>
      </w:r>
      <w:r w:rsidR="00B85BD6">
        <w:rPr>
          <w:rFonts w:eastAsiaTheme="minorHAnsi" w:cstheme="minorBidi"/>
          <w:b/>
          <w:noProof/>
          <w:sz w:val="24"/>
          <w:szCs w:val="20"/>
          <w:lang w:eastAsia="en-US"/>
        </w:rPr>
        <w:t>20</w:t>
      </w:r>
      <w:r w:rsidRPr="00D0663E">
        <w:rPr>
          <w:rFonts w:eastAsiaTheme="minorHAnsi" w:cstheme="minorBidi"/>
          <w:b/>
          <w:sz w:val="24"/>
          <w:szCs w:val="20"/>
          <w:lang w:eastAsia="en-US"/>
        </w:rPr>
        <w:fldChar w:fldCharType="end"/>
      </w:r>
      <w:r w:rsidRPr="00D0663E">
        <w:rPr>
          <w:rFonts w:eastAsiaTheme="minorHAnsi" w:cstheme="minorBidi"/>
          <w:b/>
          <w:sz w:val="24"/>
          <w:szCs w:val="20"/>
          <w:lang w:eastAsia="en-US"/>
        </w:rPr>
        <w:t>. Прогнозы приростов и уменьшения объемов потребления тепловой мощности источников теплоснабжения на каждом этапе</w:t>
      </w:r>
      <w:bookmarkEnd w:id="62"/>
    </w:p>
    <w:tbl>
      <w:tblPr>
        <w:tblW w:w="5000" w:type="pct"/>
        <w:tblLayout w:type="fixed"/>
        <w:tblCellMar>
          <w:left w:w="28" w:type="dxa"/>
          <w:right w:w="28" w:type="dxa"/>
        </w:tblCellMar>
        <w:tblLook w:val="04A0" w:firstRow="1" w:lastRow="0" w:firstColumn="1" w:lastColumn="0" w:noHBand="0" w:noVBand="1"/>
      </w:tblPr>
      <w:tblGrid>
        <w:gridCol w:w="2195"/>
        <w:gridCol w:w="651"/>
        <w:gridCol w:w="651"/>
        <w:gridCol w:w="650"/>
        <w:gridCol w:w="650"/>
        <w:gridCol w:w="650"/>
        <w:gridCol w:w="650"/>
        <w:gridCol w:w="650"/>
        <w:gridCol w:w="650"/>
        <w:gridCol w:w="650"/>
        <w:gridCol w:w="650"/>
        <w:gridCol w:w="647"/>
      </w:tblGrid>
      <w:tr w:rsidR="009D74C2" w:rsidTr="00165485">
        <w:trPr>
          <w:trHeight w:val="20"/>
        </w:trPr>
        <w:tc>
          <w:tcPr>
            <w:tcW w:w="1174"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6B5770" w:rsidRPr="00E1036A" w:rsidRDefault="00697C2B" w:rsidP="00165485">
            <w:pPr>
              <w:spacing w:after="0" w:line="240" w:lineRule="auto"/>
              <w:ind w:firstLine="0"/>
              <w:jc w:val="center"/>
              <w:rPr>
                <w:b/>
                <w:bCs/>
                <w:sz w:val="18"/>
                <w:szCs w:val="18"/>
              </w:rPr>
            </w:pPr>
            <w:bookmarkStart w:id="63" w:name="RANGE!A1"/>
            <w:bookmarkStart w:id="64" w:name="_Hlk512506486" w:colFirst="1" w:colLast="7"/>
            <w:r w:rsidRPr="00E1036A">
              <w:rPr>
                <w:b/>
                <w:bCs/>
                <w:sz w:val="18"/>
                <w:szCs w:val="18"/>
              </w:rPr>
              <w:t>Наименование источника</w:t>
            </w:r>
            <w:bookmarkEnd w:id="63"/>
          </w:p>
        </w:tc>
        <w:tc>
          <w:tcPr>
            <w:tcW w:w="3826" w:type="pct"/>
            <w:gridSpan w:val="11"/>
            <w:tcBorders>
              <w:top w:val="single" w:sz="4" w:space="0" w:color="auto"/>
              <w:left w:val="nil"/>
              <w:bottom w:val="single" w:sz="4" w:space="0" w:color="auto"/>
              <w:right w:val="single" w:sz="4" w:space="0" w:color="auto"/>
            </w:tcBorders>
            <w:shd w:val="clear" w:color="auto" w:fill="auto"/>
            <w:vAlign w:val="center"/>
            <w:hideMark/>
          </w:tcPr>
          <w:p w:rsidR="006B5770" w:rsidRPr="00E1036A" w:rsidRDefault="00697C2B" w:rsidP="00165485">
            <w:pPr>
              <w:spacing w:after="0" w:line="240" w:lineRule="auto"/>
              <w:ind w:firstLine="0"/>
              <w:jc w:val="center"/>
              <w:rPr>
                <w:b/>
                <w:bCs/>
                <w:sz w:val="18"/>
                <w:szCs w:val="18"/>
              </w:rPr>
            </w:pPr>
            <w:r w:rsidRPr="00E1036A">
              <w:rPr>
                <w:b/>
                <w:bCs/>
                <w:sz w:val="18"/>
                <w:szCs w:val="18"/>
              </w:rPr>
              <w:t xml:space="preserve">Прирост </w:t>
            </w:r>
            <w:r w:rsidRPr="00E1036A">
              <w:rPr>
                <w:b/>
                <w:bCs/>
                <w:sz w:val="18"/>
                <w:szCs w:val="18"/>
              </w:rPr>
              <w:t>нагрузки, Гкал/ч</w:t>
            </w:r>
          </w:p>
        </w:tc>
      </w:tr>
      <w:tr w:rsidR="009D74C2" w:rsidTr="00165485">
        <w:trPr>
          <w:trHeight w:val="20"/>
        </w:trPr>
        <w:tc>
          <w:tcPr>
            <w:tcW w:w="1174"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6B5770" w:rsidRPr="00E1036A" w:rsidRDefault="00697C2B" w:rsidP="00165485">
            <w:pPr>
              <w:spacing w:after="0" w:line="240" w:lineRule="auto"/>
              <w:ind w:firstLine="0"/>
              <w:rPr>
                <w:b/>
                <w:bCs/>
                <w:sz w:val="18"/>
                <w:szCs w:val="18"/>
              </w:rPr>
            </w:pPr>
          </w:p>
        </w:tc>
        <w:tc>
          <w:tcPr>
            <w:tcW w:w="348" w:type="pct"/>
            <w:tcBorders>
              <w:top w:val="nil"/>
              <w:left w:val="nil"/>
              <w:bottom w:val="single" w:sz="4" w:space="0" w:color="auto"/>
              <w:right w:val="single" w:sz="4" w:space="0" w:color="auto"/>
            </w:tcBorders>
            <w:shd w:val="clear" w:color="auto" w:fill="auto"/>
            <w:vAlign w:val="center"/>
            <w:hideMark/>
          </w:tcPr>
          <w:p w:rsidR="006B5770" w:rsidRPr="00E1036A" w:rsidRDefault="00697C2B" w:rsidP="00165485">
            <w:pPr>
              <w:spacing w:after="0" w:line="240" w:lineRule="auto"/>
              <w:ind w:firstLine="0"/>
              <w:jc w:val="center"/>
              <w:rPr>
                <w:b/>
                <w:bCs/>
                <w:sz w:val="18"/>
                <w:szCs w:val="18"/>
              </w:rPr>
            </w:pPr>
            <w:r w:rsidRPr="00E1036A">
              <w:rPr>
                <w:b/>
                <w:bCs/>
                <w:sz w:val="18"/>
                <w:szCs w:val="18"/>
              </w:rPr>
              <w:t>2023</w:t>
            </w:r>
          </w:p>
        </w:tc>
        <w:tc>
          <w:tcPr>
            <w:tcW w:w="348" w:type="pct"/>
            <w:tcBorders>
              <w:top w:val="nil"/>
              <w:left w:val="nil"/>
              <w:bottom w:val="single" w:sz="4" w:space="0" w:color="auto"/>
              <w:right w:val="single" w:sz="4" w:space="0" w:color="auto"/>
            </w:tcBorders>
            <w:shd w:val="clear" w:color="auto" w:fill="auto"/>
            <w:vAlign w:val="center"/>
            <w:hideMark/>
          </w:tcPr>
          <w:p w:rsidR="006B5770" w:rsidRPr="00E1036A" w:rsidRDefault="00697C2B" w:rsidP="00165485">
            <w:pPr>
              <w:spacing w:after="0" w:line="240" w:lineRule="auto"/>
              <w:ind w:firstLine="0"/>
              <w:jc w:val="center"/>
              <w:rPr>
                <w:b/>
                <w:bCs/>
                <w:sz w:val="18"/>
                <w:szCs w:val="18"/>
              </w:rPr>
            </w:pPr>
            <w:r w:rsidRPr="00E1036A">
              <w:rPr>
                <w:b/>
                <w:bCs/>
                <w:sz w:val="18"/>
                <w:szCs w:val="18"/>
              </w:rPr>
              <w:t>2024</w:t>
            </w:r>
          </w:p>
        </w:tc>
        <w:tc>
          <w:tcPr>
            <w:tcW w:w="348" w:type="pct"/>
            <w:tcBorders>
              <w:top w:val="nil"/>
              <w:left w:val="nil"/>
              <w:bottom w:val="single" w:sz="4" w:space="0" w:color="auto"/>
              <w:right w:val="single" w:sz="4" w:space="0" w:color="auto"/>
            </w:tcBorders>
            <w:shd w:val="clear" w:color="auto" w:fill="auto"/>
            <w:vAlign w:val="center"/>
            <w:hideMark/>
          </w:tcPr>
          <w:p w:rsidR="006B5770" w:rsidRPr="00E1036A" w:rsidRDefault="00697C2B" w:rsidP="00165485">
            <w:pPr>
              <w:spacing w:after="0" w:line="240" w:lineRule="auto"/>
              <w:ind w:firstLine="0"/>
              <w:jc w:val="center"/>
              <w:rPr>
                <w:b/>
                <w:bCs/>
                <w:sz w:val="18"/>
                <w:szCs w:val="18"/>
              </w:rPr>
            </w:pPr>
            <w:r w:rsidRPr="00E1036A">
              <w:rPr>
                <w:b/>
                <w:bCs/>
                <w:sz w:val="18"/>
                <w:szCs w:val="18"/>
              </w:rPr>
              <w:t>2025</w:t>
            </w:r>
          </w:p>
        </w:tc>
        <w:tc>
          <w:tcPr>
            <w:tcW w:w="348" w:type="pct"/>
            <w:tcBorders>
              <w:top w:val="nil"/>
              <w:left w:val="nil"/>
              <w:bottom w:val="single" w:sz="4" w:space="0" w:color="auto"/>
              <w:right w:val="single" w:sz="4" w:space="0" w:color="auto"/>
            </w:tcBorders>
            <w:shd w:val="clear" w:color="auto" w:fill="auto"/>
            <w:vAlign w:val="center"/>
            <w:hideMark/>
          </w:tcPr>
          <w:p w:rsidR="006B5770" w:rsidRPr="00E1036A" w:rsidRDefault="00697C2B" w:rsidP="00165485">
            <w:pPr>
              <w:spacing w:after="0" w:line="240" w:lineRule="auto"/>
              <w:ind w:firstLine="0"/>
              <w:jc w:val="center"/>
              <w:rPr>
                <w:b/>
                <w:bCs/>
                <w:sz w:val="18"/>
                <w:szCs w:val="18"/>
              </w:rPr>
            </w:pPr>
            <w:r w:rsidRPr="00E1036A">
              <w:rPr>
                <w:b/>
                <w:bCs/>
                <w:sz w:val="18"/>
                <w:szCs w:val="18"/>
              </w:rPr>
              <w:t>2026</w:t>
            </w:r>
          </w:p>
        </w:tc>
        <w:tc>
          <w:tcPr>
            <w:tcW w:w="348" w:type="pct"/>
            <w:tcBorders>
              <w:top w:val="nil"/>
              <w:left w:val="nil"/>
              <w:bottom w:val="single" w:sz="4" w:space="0" w:color="auto"/>
              <w:right w:val="single" w:sz="4" w:space="0" w:color="auto"/>
            </w:tcBorders>
            <w:shd w:val="clear" w:color="auto" w:fill="auto"/>
            <w:vAlign w:val="center"/>
            <w:hideMark/>
          </w:tcPr>
          <w:p w:rsidR="006B5770" w:rsidRPr="00E1036A" w:rsidRDefault="00697C2B" w:rsidP="00165485">
            <w:pPr>
              <w:spacing w:after="0" w:line="240" w:lineRule="auto"/>
              <w:ind w:firstLine="0"/>
              <w:jc w:val="center"/>
              <w:rPr>
                <w:b/>
                <w:bCs/>
                <w:sz w:val="18"/>
                <w:szCs w:val="18"/>
              </w:rPr>
            </w:pPr>
            <w:r w:rsidRPr="00E1036A">
              <w:rPr>
                <w:b/>
                <w:bCs/>
                <w:sz w:val="18"/>
                <w:szCs w:val="18"/>
              </w:rPr>
              <w:t>2027</w:t>
            </w:r>
          </w:p>
        </w:tc>
        <w:tc>
          <w:tcPr>
            <w:tcW w:w="348" w:type="pct"/>
            <w:tcBorders>
              <w:top w:val="nil"/>
              <w:left w:val="nil"/>
              <w:bottom w:val="single" w:sz="4" w:space="0" w:color="auto"/>
              <w:right w:val="single" w:sz="4" w:space="0" w:color="auto"/>
            </w:tcBorders>
            <w:shd w:val="clear" w:color="auto" w:fill="auto"/>
            <w:vAlign w:val="center"/>
            <w:hideMark/>
          </w:tcPr>
          <w:p w:rsidR="006B5770" w:rsidRPr="00E1036A" w:rsidRDefault="00697C2B" w:rsidP="00165485">
            <w:pPr>
              <w:spacing w:after="0" w:line="240" w:lineRule="auto"/>
              <w:ind w:firstLine="0"/>
              <w:jc w:val="center"/>
              <w:rPr>
                <w:b/>
                <w:bCs/>
                <w:sz w:val="18"/>
                <w:szCs w:val="18"/>
              </w:rPr>
            </w:pPr>
            <w:r w:rsidRPr="00E1036A">
              <w:rPr>
                <w:b/>
                <w:bCs/>
                <w:sz w:val="18"/>
                <w:szCs w:val="18"/>
              </w:rPr>
              <w:t>2028</w:t>
            </w:r>
          </w:p>
        </w:tc>
        <w:tc>
          <w:tcPr>
            <w:tcW w:w="348" w:type="pct"/>
            <w:tcBorders>
              <w:top w:val="nil"/>
              <w:left w:val="nil"/>
              <w:bottom w:val="single" w:sz="4" w:space="0" w:color="auto"/>
              <w:right w:val="single" w:sz="4" w:space="0" w:color="auto"/>
            </w:tcBorders>
            <w:shd w:val="clear" w:color="auto" w:fill="auto"/>
            <w:vAlign w:val="center"/>
            <w:hideMark/>
          </w:tcPr>
          <w:p w:rsidR="006B5770" w:rsidRPr="00E1036A" w:rsidRDefault="00697C2B" w:rsidP="00165485">
            <w:pPr>
              <w:spacing w:after="0" w:line="240" w:lineRule="auto"/>
              <w:ind w:firstLine="0"/>
              <w:jc w:val="center"/>
              <w:rPr>
                <w:b/>
                <w:bCs/>
                <w:sz w:val="18"/>
                <w:szCs w:val="18"/>
              </w:rPr>
            </w:pPr>
            <w:r w:rsidRPr="00E1036A">
              <w:rPr>
                <w:b/>
                <w:bCs/>
                <w:sz w:val="18"/>
                <w:szCs w:val="18"/>
              </w:rPr>
              <w:t>2029</w:t>
            </w:r>
          </w:p>
        </w:tc>
        <w:tc>
          <w:tcPr>
            <w:tcW w:w="348" w:type="pct"/>
            <w:tcBorders>
              <w:top w:val="nil"/>
              <w:left w:val="nil"/>
              <w:bottom w:val="single" w:sz="4" w:space="0" w:color="auto"/>
              <w:right w:val="single" w:sz="4" w:space="0" w:color="auto"/>
            </w:tcBorders>
            <w:shd w:val="clear" w:color="auto" w:fill="auto"/>
            <w:vAlign w:val="center"/>
            <w:hideMark/>
          </w:tcPr>
          <w:p w:rsidR="006B5770" w:rsidRPr="00E1036A" w:rsidRDefault="00697C2B" w:rsidP="00165485">
            <w:pPr>
              <w:spacing w:after="0" w:line="240" w:lineRule="auto"/>
              <w:ind w:firstLine="0"/>
              <w:jc w:val="center"/>
              <w:rPr>
                <w:b/>
                <w:bCs/>
                <w:sz w:val="18"/>
                <w:szCs w:val="18"/>
              </w:rPr>
            </w:pPr>
            <w:r w:rsidRPr="00E1036A">
              <w:rPr>
                <w:b/>
                <w:bCs/>
                <w:sz w:val="18"/>
                <w:szCs w:val="18"/>
              </w:rPr>
              <w:t>2030</w:t>
            </w:r>
          </w:p>
        </w:tc>
        <w:tc>
          <w:tcPr>
            <w:tcW w:w="348" w:type="pct"/>
            <w:tcBorders>
              <w:top w:val="nil"/>
              <w:left w:val="nil"/>
              <w:bottom w:val="single" w:sz="4" w:space="0" w:color="auto"/>
              <w:right w:val="single" w:sz="4" w:space="0" w:color="auto"/>
            </w:tcBorders>
            <w:shd w:val="clear" w:color="auto" w:fill="auto"/>
            <w:vAlign w:val="center"/>
            <w:hideMark/>
          </w:tcPr>
          <w:p w:rsidR="006B5770" w:rsidRPr="00E1036A" w:rsidRDefault="00697C2B" w:rsidP="00165485">
            <w:pPr>
              <w:spacing w:after="0" w:line="240" w:lineRule="auto"/>
              <w:ind w:firstLine="0"/>
              <w:jc w:val="center"/>
              <w:rPr>
                <w:b/>
                <w:bCs/>
                <w:sz w:val="18"/>
                <w:szCs w:val="18"/>
              </w:rPr>
            </w:pPr>
            <w:r w:rsidRPr="00E1036A">
              <w:rPr>
                <w:b/>
                <w:bCs/>
                <w:sz w:val="18"/>
                <w:szCs w:val="18"/>
              </w:rPr>
              <w:t>2031</w:t>
            </w:r>
          </w:p>
        </w:tc>
        <w:tc>
          <w:tcPr>
            <w:tcW w:w="348" w:type="pct"/>
            <w:tcBorders>
              <w:top w:val="nil"/>
              <w:left w:val="nil"/>
              <w:bottom w:val="single" w:sz="4" w:space="0" w:color="auto"/>
              <w:right w:val="single" w:sz="4" w:space="0" w:color="auto"/>
            </w:tcBorders>
            <w:shd w:val="clear" w:color="auto" w:fill="auto"/>
            <w:vAlign w:val="center"/>
            <w:hideMark/>
          </w:tcPr>
          <w:p w:rsidR="006B5770" w:rsidRPr="00E1036A" w:rsidRDefault="00697C2B" w:rsidP="00165485">
            <w:pPr>
              <w:spacing w:after="0" w:line="240" w:lineRule="auto"/>
              <w:ind w:firstLine="0"/>
              <w:jc w:val="center"/>
              <w:rPr>
                <w:b/>
                <w:bCs/>
                <w:sz w:val="18"/>
                <w:szCs w:val="18"/>
              </w:rPr>
            </w:pPr>
            <w:r w:rsidRPr="00E1036A">
              <w:rPr>
                <w:b/>
                <w:bCs/>
                <w:sz w:val="18"/>
                <w:szCs w:val="18"/>
              </w:rPr>
              <w:t>2032</w:t>
            </w:r>
          </w:p>
        </w:tc>
        <w:tc>
          <w:tcPr>
            <w:tcW w:w="348" w:type="pct"/>
            <w:tcBorders>
              <w:top w:val="nil"/>
              <w:left w:val="nil"/>
              <w:bottom w:val="single" w:sz="4" w:space="0" w:color="auto"/>
              <w:right w:val="single" w:sz="4" w:space="0" w:color="auto"/>
            </w:tcBorders>
            <w:shd w:val="clear" w:color="auto" w:fill="auto"/>
            <w:vAlign w:val="center"/>
            <w:hideMark/>
          </w:tcPr>
          <w:p w:rsidR="006B5770" w:rsidRPr="00E1036A" w:rsidRDefault="00697C2B" w:rsidP="00165485">
            <w:pPr>
              <w:spacing w:after="0" w:line="240" w:lineRule="auto"/>
              <w:ind w:firstLine="0"/>
              <w:jc w:val="center"/>
              <w:rPr>
                <w:b/>
                <w:bCs/>
                <w:sz w:val="18"/>
                <w:szCs w:val="18"/>
              </w:rPr>
            </w:pPr>
            <w:r w:rsidRPr="00E1036A">
              <w:rPr>
                <w:b/>
                <w:bCs/>
                <w:sz w:val="18"/>
                <w:szCs w:val="18"/>
              </w:rPr>
              <w:t>2033</w:t>
            </w:r>
          </w:p>
        </w:tc>
      </w:tr>
      <w:tr w:rsidR="009D74C2" w:rsidTr="00165485">
        <w:trPr>
          <w:trHeight w:val="20"/>
        </w:trPr>
        <w:tc>
          <w:tcPr>
            <w:tcW w:w="1174" w:type="pct"/>
            <w:tcBorders>
              <w:top w:val="nil"/>
              <w:left w:val="single" w:sz="4" w:space="0" w:color="auto"/>
              <w:bottom w:val="single" w:sz="4" w:space="0" w:color="auto"/>
              <w:right w:val="single" w:sz="4" w:space="0" w:color="auto"/>
            </w:tcBorders>
            <w:shd w:val="clear" w:color="auto" w:fill="auto"/>
            <w:vAlign w:val="center"/>
            <w:hideMark/>
          </w:tcPr>
          <w:p w:rsidR="006B5770" w:rsidRPr="00E1036A" w:rsidRDefault="00697C2B" w:rsidP="00165485">
            <w:pPr>
              <w:spacing w:after="0" w:line="240" w:lineRule="auto"/>
              <w:ind w:firstLine="0"/>
              <w:rPr>
                <w:sz w:val="18"/>
                <w:szCs w:val="18"/>
              </w:rPr>
            </w:pPr>
            <w:r w:rsidRPr="00E1036A">
              <w:rPr>
                <w:sz w:val="18"/>
                <w:szCs w:val="18"/>
              </w:rPr>
              <w:t>Котельная «Центральная»</w:t>
            </w:r>
          </w:p>
        </w:tc>
        <w:tc>
          <w:tcPr>
            <w:tcW w:w="348" w:type="pct"/>
            <w:tcBorders>
              <w:top w:val="nil"/>
              <w:left w:val="nil"/>
              <w:bottom w:val="single" w:sz="4" w:space="0" w:color="auto"/>
              <w:right w:val="single" w:sz="4" w:space="0" w:color="auto"/>
            </w:tcBorders>
            <w:shd w:val="clear" w:color="auto" w:fill="auto"/>
            <w:vAlign w:val="center"/>
            <w:hideMark/>
          </w:tcPr>
          <w:p w:rsidR="006B5770" w:rsidRPr="00E1036A" w:rsidRDefault="00697C2B" w:rsidP="00165485">
            <w:pPr>
              <w:spacing w:after="0" w:line="240" w:lineRule="auto"/>
              <w:ind w:firstLine="0"/>
              <w:jc w:val="center"/>
              <w:rPr>
                <w:sz w:val="18"/>
                <w:szCs w:val="18"/>
              </w:rPr>
            </w:pPr>
            <w:r w:rsidRPr="00E1036A">
              <w:rPr>
                <w:sz w:val="18"/>
                <w:szCs w:val="18"/>
              </w:rPr>
              <w:t>0,000</w:t>
            </w:r>
          </w:p>
        </w:tc>
        <w:tc>
          <w:tcPr>
            <w:tcW w:w="348" w:type="pct"/>
            <w:tcBorders>
              <w:top w:val="nil"/>
              <w:left w:val="nil"/>
              <w:bottom w:val="single" w:sz="4" w:space="0" w:color="auto"/>
              <w:right w:val="single" w:sz="4" w:space="0" w:color="auto"/>
            </w:tcBorders>
            <w:shd w:val="clear" w:color="auto" w:fill="auto"/>
            <w:vAlign w:val="center"/>
            <w:hideMark/>
          </w:tcPr>
          <w:p w:rsidR="006B5770" w:rsidRPr="00E1036A" w:rsidRDefault="00697C2B" w:rsidP="00165485">
            <w:pPr>
              <w:spacing w:after="0" w:line="240" w:lineRule="auto"/>
              <w:ind w:firstLine="0"/>
              <w:jc w:val="center"/>
              <w:rPr>
                <w:sz w:val="18"/>
                <w:szCs w:val="18"/>
              </w:rPr>
            </w:pPr>
            <w:r w:rsidRPr="00E1036A">
              <w:rPr>
                <w:sz w:val="18"/>
                <w:szCs w:val="18"/>
              </w:rPr>
              <w:t>0,000</w:t>
            </w:r>
          </w:p>
        </w:tc>
        <w:tc>
          <w:tcPr>
            <w:tcW w:w="348" w:type="pct"/>
            <w:tcBorders>
              <w:top w:val="nil"/>
              <w:left w:val="nil"/>
              <w:bottom w:val="single" w:sz="4" w:space="0" w:color="auto"/>
              <w:right w:val="single" w:sz="4" w:space="0" w:color="auto"/>
            </w:tcBorders>
            <w:shd w:val="clear" w:color="auto" w:fill="auto"/>
            <w:vAlign w:val="center"/>
            <w:hideMark/>
          </w:tcPr>
          <w:p w:rsidR="006B5770" w:rsidRPr="00E1036A" w:rsidRDefault="00697C2B" w:rsidP="00165485">
            <w:pPr>
              <w:spacing w:after="0" w:line="240" w:lineRule="auto"/>
              <w:ind w:firstLine="0"/>
              <w:jc w:val="center"/>
              <w:rPr>
                <w:sz w:val="18"/>
                <w:szCs w:val="18"/>
              </w:rPr>
            </w:pPr>
            <w:r w:rsidRPr="00E1036A">
              <w:rPr>
                <w:sz w:val="18"/>
                <w:szCs w:val="18"/>
              </w:rPr>
              <w:t>0,000</w:t>
            </w:r>
          </w:p>
        </w:tc>
        <w:tc>
          <w:tcPr>
            <w:tcW w:w="348" w:type="pct"/>
            <w:tcBorders>
              <w:top w:val="nil"/>
              <w:left w:val="nil"/>
              <w:bottom w:val="single" w:sz="4" w:space="0" w:color="auto"/>
              <w:right w:val="single" w:sz="4" w:space="0" w:color="auto"/>
            </w:tcBorders>
            <w:shd w:val="clear" w:color="auto" w:fill="auto"/>
            <w:vAlign w:val="center"/>
            <w:hideMark/>
          </w:tcPr>
          <w:p w:rsidR="006B5770" w:rsidRPr="00E1036A" w:rsidRDefault="00697C2B" w:rsidP="00165485">
            <w:pPr>
              <w:spacing w:after="0" w:line="240" w:lineRule="auto"/>
              <w:ind w:firstLine="0"/>
              <w:jc w:val="center"/>
              <w:rPr>
                <w:sz w:val="18"/>
                <w:szCs w:val="18"/>
              </w:rPr>
            </w:pPr>
            <w:r w:rsidRPr="00E1036A">
              <w:rPr>
                <w:sz w:val="18"/>
                <w:szCs w:val="18"/>
              </w:rPr>
              <w:t>0,000</w:t>
            </w:r>
          </w:p>
        </w:tc>
        <w:tc>
          <w:tcPr>
            <w:tcW w:w="348" w:type="pct"/>
            <w:tcBorders>
              <w:top w:val="nil"/>
              <w:left w:val="nil"/>
              <w:bottom w:val="single" w:sz="4" w:space="0" w:color="auto"/>
              <w:right w:val="single" w:sz="4" w:space="0" w:color="auto"/>
            </w:tcBorders>
            <w:shd w:val="clear" w:color="auto" w:fill="auto"/>
            <w:vAlign w:val="center"/>
            <w:hideMark/>
          </w:tcPr>
          <w:p w:rsidR="006B5770" w:rsidRPr="00E1036A" w:rsidRDefault="00697C2B" w:rsidP="00165485">
            <w:pPr>
              <w:spacing w:after="0" w:line="240" w:lineRule="auto"/>
              <w:ind w:firstLine="0"/>
              <w:jc w:val="center"/>
              <w:rPr>
                <w:sz w:val="18"/>
                <w:szCs w:val="18"/>
              </w:rPr>
            </w:pPr>
            <w:r w:rsidRPr="00E1036A">
              <w:rPr>
                <w:sz w:val="18"/>
                <w:szCs w:val="18"/>
              </w:rPr>
              <w:t>0,000</w:t>
            </w:r>
          </w:p>
        </w:tc>
        <w:tc>
          <w:tcPr>
            <w:tcW w:w="348" w:type="pct"/>
            <w:tcBorders>
              <w:top w:val="nil"/>
              <w:left w:val="nil"/>
              <w:bottom w:val="single" w:sz="4" w:space="0" w:color="auto"/>
              <w:right w:val="single" w:sz="4" w:space="0" w:color="auto"/>
            </w:tcBorders>
            <w:shd w:val="clear" w:color="auto" w:fill="auto"/>
            <w:vAlign w:val="center"/>
            <w:hideMark/>
          </w:tcPr>
          <w:p w:rsidR="006B5770" w:rsidRPr="00E1036A" w:rsidRDefault="00697C2B" w:rsidP="00165485">
            <w:pPr>
              <w:spacing w:after="0" w:line="240" w:lineRule="auto"/>
              <w:ind w:firstLine="0"/>
              <w:jc w:val="center"/>
              <w:rPr>
                <w:sz w:val="18"/>
                <w:szCs w:val="18"/>
              </w:rPr>
            </w:pPr>
            <w:r w:rsidRPr="00E1036A">
              <w:rPr>
                <w:sz w:val="18"/>
                <w:szCs w:val="18"/>
              </w:rPr>
              <w:t>0,000</w:t>
            </w:r>
          </w:p>
        </w:tc>
        <w:tc>
          <w:tcPr>
            <w:tcW w:w="348" w:type="pct"/>
            <w:tcBorders>
              <w:top w:val="nil"/>
              <w:left w:val="nil"/>
              <w:bottom w:val="single" w:sz="4" w:space="0" w:color="auto"/>
              <w:right w:val="single" w:sz="4" w:space="0" w:color="auto"/>
            </w:tcBorders>
            <w:shd w:val="clear" w:color="auto" w:fill="auto"/>
            <w:vAlign w:val="center"/>
            <w:hideMark/>
          </w:tcPr>
          <w:p w:rsidR="006B5770" w:rsidRPr="00E1036A" w:rsidRDefault="00697C2B" w:rsidP="00165485">
            <w:pPr>
              <w:spacing w:after="0" w:line="240" w:lineRule="auto"/>
              <w:ind w:firstLine="0"/>
              <w:jc w:val="center"/>
              <w:rPr>
                <w:sz w:val="18"/>
                <w:szCs w:val="18"/>
              </w:rPr>
            </w:pPr>
            <w:r w:rsidRPr="00E1036A">
              <w:rPr>
                <w:sz w:val="18"/>
                <w:szCs w:val="18"/>
              </w:rPr>
              <w:t>0,000</w:t>
            </w:r>
          </w:p>
        </w:tc>
        <w:tc>
          <w:tcPr>
            <w:tcW w:w="348" w:type="pct"/>
            <w:tcBorders>
              <w:top w:val="nil"/>
              <w:left w:val="nil"/>
              <w:bottom w:val="single" w:sz="4" w:space="0" w:color="auto"/>
              <w:right w:val="single" w:sz="4" w:space="0" w:color="auto"/>
            </w:tcBorders>
            <w:shd w:val="clear" w:color="auto" w:fill="auto"/>
            <w:vAlign w:val="center"/>
            <w:hideMark/>
          </w:tcPr>
          <w:p w:rsidR="006B5770" w:rsidRPr="00E1036A" w:rsidRDefault="00697C2B" w:rsidP="00165485">
            <w:pPr>
              <w:spacing w:after="0" w:line="240" w:lineRule="auto"/>
              <w:ind w:firstLine="0"/>
              <w:jc w:val="center"/>
              <w:rPr>
                <w:sz w:val="18"/>
                <w:szCs w:val="18"/>
              </w:rPr>
            </w:pPr>
            <w:r w:rsidRPr="00E1036A">
              <w:rPr>
                <w:sz w:val="18"/>
                <w:szCs w:val="18"/>
              </w:rPr>
              <w:t>0,000</w:t>
            </w:r>
          </w:p>
        </w:tc>
        <w:tc>
          <w:tcPr>
            <w:tcW w:w="348" w:type="pct"/>
            <w:tcBorders>
              <w:top w:val="nil"/>
              <w:left w:val="nil"/>
              <w:bottom w:val="single" w:sz="4" w:space="0" w:color="auto"/>
              <w:right w:val="single" w:sz="4" w:space="0" w:color="auto"/>
            </w:tcBorders>
            <w:shd w:val="clear" w:color="auto" w:fill="auto"/>
            <w:vAlign w:val="center"/>
            <w:hideMark/>
          </w:tcPr>
          <w:p w:rsidR="006B5770" w:rsidRPr="00E1036A" w:rsidRDefault="00697C2B" w:rsidP="00165485">
            <w:pPr>
              <w:spacing w:after="0" w:line="240" w:lineRule="auto"/>
              <w:ind w:firstLine="0"/>
              <w:jc w:val="center"/>
              <w:rPr>
                <w:sz w:val="18"/>
                <w:szCs w:val="18"/>
              </w:rPr>
            </w:pPr>
            <w:r w:rsidRPr="00E1036A">
              <w:rPr>
                <w:sz w:val="18"/>
                <w:szCs w:val="18"/>
              </w:rPr>
              <w:t>0,000</w:t>
            </w:r>
          </w:p>
        </w:tc>
        <w:tc>
          <w:tcPr>
            <w:tcW w:w="348" w:type="pct"/>
            <w:tcBorders>
              <w:top w:val="nil"/>
              <w:left w:val="nil"/>
              <w:bottom w:val="single" w:sz="4" w:space="0" w:color="auto"/>
              <w:right w:val="single" w:sz="4" w:space="0" w:color="auto"/>
            </w:tcBorders>
            <w:shd w:val="clear" w:color="auto" w:fill="auto"/>
            <w:vAlign w:val="center"/>
            <w:hideMark/>
          </w:tcPr>
          <w:p w:rsidR="006B5770" w:rsidRPr="00E1036A" w:rsidRDefault="00697C2B" w:rsidP="00165485">
            <w:pPr>
              <w:spacing w:after="0" w:line="240" w:lineRule="auto"/>
              <w:ind w:firstLine="0"/>
              <w:jc w:val="center"/>
              <w:rPr>
                <w:sz w:val="18"/>
                <w:szCs w:val="18"/>
              </w:rPr>
            </w:pPr>
            <w:r w:rsidRPr="00E1036A">
              <w:rPr>
                <w:sz w:val="18"/>
                <w:szCs w:val="18"/>
              </w:rPr>
              <w:t>0,000</w:t>
            </w:r>
          </w:p>
        </w:tc>
        <w:tc>
          <w:tcPr>
            <w:tcW w:w="348" w:type="pct"/>
            <w:tcBorders>
              <w:top w:val="nil"/>
              <w:left w:val="nil"/>
              <w:bottom w:val="single" w:sz="4" w:space="0" w:color="auto"/>
              <w:right w:val="single" w:sz="4" w:space="0" w:color="auto"/>
            </w:tcBorders>
            <w:shd w:val="clear" w:color="auto" w:fill="auto"/>
            <w:vAlign w:val="center"/>
            <w:hideMark/>
          </w:tcPr>
          <w:p w:rsidR="006B5770" w:rsidRPr="00E1036A" w:rsidRDefault="00697C2B" w:rsidP="00165485">
            <w:pPr>
              <w:spacing w:after="0" w:line="240" w:lineRule="auto"/>
              <w:ind w:firstLine="0"/>
              <w:jc w:val="center"/>
              <w:rPr>
                <w:sz w:val="18"/>
                <w:szCs w:val="18"/>
              </w:rPr>
            </w:pPr>
            <w:r w:rsidRPr="00E1036A">
              <w:rPr>
                <w:sz w:val="18"/>
                <w:szCs w:val="18"/>
              </w:rPr>
              <w:t>0,000</w:t>
            </w:r>
          </w:p>
        </w:tc>
      </w:tr>
      <w:tr w:rsidR="009D74C2" w:rsidTr="00165485">
        <w:trPr>
          <w:trHeight w:val="20"/>
        </w:trPr>
        <w:tc>
          <w:tcPr>
            <w:tcW w:w="1174" w:type="pct"/>
            <w:tcBorders>
              <w:top w:val="nil"/>
              <w:left w:val="single" w:sz="4" w:space="0" w:color="auto"/>
              <w:bottom w:val="single" w:sz="4" w:space="0" w:color="auto"/>
              <w:right w:val="single" w:sz="4" w:space="0" w:color="auto"/>
            </w:tcBorders>
            <w:shd w:val="clear" w:color="auto" w:fill="auto"/>
            <w:vAlign w:val="center"/>
            <w:hideMark/>
          </w:tcPr>
          <w:p w:rsidR="006B5770" w:rsidRPr="00E1036A" w:rsidRDefault="00697C2B" w:rsidP="00165485">
            <w:pPr>
              <w:spacing w:after="0" w:line="240" w:lineRule="auto"/>
              <w:ind w:firstLine="0"/>
              <w:rPr>
                <w:sz w:val="18"/>
                <w:szCs w:val="18"/>
              </w:rPr>
            </w:pPr>
            <w:r w:rsidRPr="00E1036A">
              <w:rPr>
                <w:sz w:val="18"/>
                <w:szCs w:val="18"/>
              </w:rPr>
              <w:t>Котельная «Пыть-Ях»</w:t>
            </w:r>
          </w:p>
        </w:tc>
        <w:tc>
          <w:tcPr>
            <w:tcW w:w="348" w:type="pct"/>
            <w:tcBorders>
              <w:top w:val="nil"/>
              <w:left w:val="nil"/>
              <w:bottom w:val="single" w:sz="4" w:space="0" w:color="auto"/>
              <w:right w:val="single" w:sz="4" w:space="0" w:color="auto"/>
            </w:tcBorders>
            <w:shd w:val="clear" w:color="auto" w:fill="auto"/>
            <w:vAlign w:val="center"/>
            <w:hideMark/>
          </w:tcPr>
          <w:p w:rsidR="006B5770" w:rsidRPr="00E1036A" w:rsidRDefault="00697C2B" w:rsidP="00165485">
            <w:pPr>
              <w:spacing w:after="0" w:line="240" w:lineRule="auto"/>
              <w:ind w:firstLine="0"/>
              <w:jc w:val="center"/>
              <w:rPr>
                <w:sz w:val="18"/>
                <w:szCs w:val="18"/>
              </w:rPr>
            </w:pPr>
            <w:r w:rsidRPr="00E1036A">
              <w:rPr>
                <w:sz w:val="18"/>
                <w:szCs w:val="18"/>
              </w:rPr>
              <w:t>0,000</w:t>
            </w:r>
          </w:p>
        </w:tc>
        <w:tc>
          <w:tcPr>
            <w:tcW w:w="348" w:type="pct"/>
            <w:tcBorders>
              <w:top w:val="nil"/>
              <w:left w:val="nil"/>
              <w:bottom w:val="single" w:sz="4" w:space="0" w:color="auto"/>
              <w:right w:val="single" w:sz="4" w:space="0" w:color="auto"/>
            </w:tcBorders>
            <w:shd w:val="clear" w:color="auto" w:fill="auto"/>
            <w:vAlign w:val="center"/>
            <w:hideMark/>
          </w:tcPr>
          <w:p w:rsidR="006B5770" w:rsidRPr="00E1036A" w:rsidRDefault="00697C2B" w:rsidP="00165485">
            <w:pPr>
              <w:spacing w:after="0" w:line="240" w:lineRule="auto"/>
              <w:ind w:firstLine="0"/>
              <w:jc w:val="center"/>
              <w:rPr>
                <w:sz w:val="18"/>
                <w:szCs w:val="18"/>
              </w:rPr>
            </w:pPr>
            <w:r w:rsidRPr="00E1036A">
              <w:rPr>
                <w:sz w:val="18"/>
                <w:szCs w:val="18"/>
              </w:rPr>
              <w:t>0,000</w:t>
            </w:r>
          </w:p>
        </w:tc>
        <w:tc>
          <w:tcPr>
            <w:tcW w:w="348" w:type="pct"/>
            <w:tcBorders>
              <w:top w:val="nil"/>
              <w:left w:val="nil"/>
              <w:bottom w:val="single" w:sz="4" w:space="0" w:color="auto"/>
              <w:right w:val="single" w:sz="4" w:space="0" w:color="auto"/>
            </w:tcBorders>
            <w:shd w:val="clear" w:color="auto" w:fill="auto"/>
            <w:vAlign w:val="center"/>
            <w:hideMark/>
          </w:tcPr>
          <w:p w:rsidR="006B5770" w:rsidRPr="00E1036A" w:rsidRDefault="00697C2B" w:rsidP="00165485">
            <w:pPr>
              <w:spacing w:after="0" w:line="240" w:lineRule="auto"/>
              <w:ind w:firstLine="0"/>
              <w:jc w:val="center"/>
              <w:rPr>
                <w:sz w:val="18"/>
                <w:szCs w:val="18"/>
              </w:rPr>
            </w:pPr>
            <w:r w:rsidRPr="00E1036A">
              <w:rPr>
                <w:sz w:val="18"/>
                <w:szCs w:val="18"/>
              </w:rPr>
              <w:t>0,000</w:t>
            </w:r>
          </w:p>
        </w:tc>
        <w:tc>
          <w:tcPr>
            <w:tcW w:w="348" w:type="pct"/>
            <w:tcBorders>
              <w:top w:val="nil"/>
              <w:left w:val="nil"/>
              <w:bottom w:val="single" w:sz="4" w:space="0" w:color="auto"/>
              <w:right w:val="single" w:sz="4" w:space="0" w:color="auto"/>
            </w:tcBorders>
            <w:shd w:val="clear" w:color="auto" w:fill="auto"/>
            <w:vAlign w:val="center"/>
            <w:hideMark/>
          </w:tcPr>
          <w:p w:rsidR="006B5770" w:rsidRPr="00E1036A" w:rsidRDefault="00697C2B" w:rsidP="00165485">
            <w:pPr>
              <w:spacing w:after="0" w:line="240" w:lineRule="auto"/>
              <w:ind w:firstLine="0"/>
              <w:jc w:val="center"/>
              <w:rPr>
                <w:sz w:val="18"/>
                <w:szCs w:val="18"/>
              </w:rPr>
            </w:pPr>
            <w:r w:rsidRPr="00E1036A">
              <w:rPr>
                <w:sz w:val="18"/>
                <w:szCs w:val="18"/>
              </w:rPr>
              <w:t>0,000</w:t>
            </w:r>
          </w:p>
        </w:tc>
        <w:tc>
          <w:tcPr>
            <w:tcW w:w="348" w:type="pct"/>
            <w:tcBorders>
              <w:top w:val="nil"/>
              <w:left w:val="nil"/>
              <w:bottom w:val="single" w:sz="4" w:space="0" w:color="auto"/>
              <w:right w:val="single" w:sz="4" w:space="0" w:color="auto"/>
            </w:tcBorders>
            <w:shd w:val="clear" w:color="auto" w:fill="auto"/>
            <w:vAlign w:val="center"/>
            <w:hideMark/>
          </w:tcPr>
          <w:p w:rsidR="006B5770" w:rsidRPr="00E1036A" w:rsidRDefault="00697C2B" w:rsidP="00165485">
            <w:pPr>
              <w:spacing w:after="0" w:line="240" w:lineRule="auto"/>
              <w:ind w:firstLine="0"/>
              <w:jc w:val="center"/>
              <w:rPr>
                <w:sz w:val="18"/>
                <w:szCs w:val="18"/>
              </w:rPr>
            </w:pPr>
            <w:r w:rsidRPr="00E1036A">
              <w:rPr>
                <w:sz w:val="18"/>
                <w:szCs w:val="18"/>
              </w:rPr>
              <w:t>0,000</w:t>
            </w:r>
          </w:p>
        </w:tc>
        <w:tc>
          <w:tcPr>
            <w:tcW w:w="348" w:type="pct"/>
            <w:tcBorders>
              <w:top w:val="nil"/>
              <w:left w:val="nil"/>
              <w:bottom w:val="single" w:sz="4" w:space="0" w:color="auto"/>
              <w:right w:val="single" w:sz="4" w:space="0" w:color="auto"/>
            </w:tcBorders>
            <w:shd w:val="clear" w:color="auto" w:fill="auto"/>
            <w:vAlign w:val="center"/>
            <w:hideMark/>
          </w:tcPr>
          <w:p w:rsidR="006B5770" w:rsidRPr="00E1036A" w:rsidRDefault="00697C2B" w:rsidP="00165485">
            <w:pPr>
              <w:spacing w:after="0" w:line="240" w:lineRule="auto"/>
              <w:ind w:firstLine="0"/>
              <w:jc w:val="center"/>
              <w:rPr>
                <w:sz w:val="18"/>
                <w:szCs w:val="18"/>
              </w:rPr>
            </w:pPr>
            <w:r w:rsidRPr="00E1036A">
              <w:rPr>
                <w:sz w:val="18"/>
                <w:szCs w:val="18"/>
              </w:rPr>
              <w:t>0,000</w:t>
            </w:r>
          </w:p>
        </w:tc>
        <w:tc>
          <w:tcPr>
            <w:tcW w:w="348" w:type="pct"/>
            <w:tcBorders>
              <w:top w:val="nil"/>
              <w:left w:val="nil"/>
              <w:bottom w:val="single" w:sz="4" w:space="0" w:color="auto"/>
              <w:right w:val="single" w:sz="4" w:space="0" w:color="auto"/>
            </w:tcBorders>
            <w:shd w:val="clear" w:color="auto" w:fill="auto"/>
            <w:vAlign w:val="center"/>
            <w:hideMark/>
          </w:tcPr>
          <w:p w:rsidR="006B5770" w:rsidRPr="00E1036A" w:rsidRDefault="00697C2B" w:rsidP="00165485">
            <w:pPr>
              <w:spacing w:after="0" w:line="240" w:lineRule="auto"/>
              <w:ind w:firstLine="0"/>
              <w:jc w:val="center"/>
              <w:rPr>
                <w:sz w:val="18"/>
                <w:szCs w:val="18"/>
              </w:rPr>
            </w:pPr>
            <w:r w:rsidRPr="00E1036A">
              <w:rPr>
                <w:sz w:val="18"/>
                <w:szCs w:val="18"/>
              </w:rPr>
              <w:t>0,000</w:t>
            </w:r>
          </w:p>
        </w:tc>
        <w:tc>
          <w:tcPr>
            <w:tcW w:w="348" w:type="pct"/>
            <w:tcBorders>
              <w:top w:val="nil"/>
              <w:left w:val="nil"/>
              <w:bottom w:val="single" w:sz="4" w:space="0" w:color="auto"/>
              <w:right w:val="single" w:sz="4" w:space="0" w:color="auto"/>
            </w:tcBorders>
            <w:shd w:val="clear" w:color="auto" w:fill="auto"/>
            <w:vAlign w:val="center"/>
            <w:hideMark/>
          </w:tcPr>
          <w:p w:rsidR="006B5770" w:rsidRPr="00E1036A" w:rsidRDefault="00697C2B" w:rsidP="00165485">
            <w:pPr>
              <w:spacing w:after="0" w:line="240" w:lineRule="auto"/>
              <w:ind w:firstLine="0"/>
              <w:jc w:val="center"/>
              <w:rPr>
                <w:sz w:val="18"/>
                <w:szCs w:val="18"/>
              </w:rPr>
            </w:pPr>
            <w:r w:rsidRPr="00E1036A">
              <w:rPr>
                <w:sz w:val="18"/>
                <w:szCs w:val="18"/>
              </w:rPr>
              <w:t>0,000</w:t>
            </w:r>
          </w:p>
        </w:tc>
        <w:tc>
          <w:tcPr>
            <w:tcW w:w="348" w:type="pct"/>
            <w:tcBorders>
              <w:top w:val="nil"/>
              <w:left w:val="nil"/>
              <w:bottom w:val="single" w:sz="4" w:space="0" w:color="auto"/>
              <w:right w:val="single" w:sz="4" w:space="0" w:color="auto"/>
            </w:tcBorders>
            <w:shd w:val="clear" w:color="auto" w:fill="auto"/>
            <w:vAlign w:val="center"/>
            <w:hideMark/>
          </w:tcPr>
          <w:p w:rsidR="006B5770" w:rsidRPr="00E1036A" w:rsidRDefault="00697C2B" w:rsidP="00165485">
            <w:pPr>
              <w:spacing w:after="0" w:line="240" w:lineRule="auto"/>
              <w:ind w:firstLine="0"/>
              <w:jc w:val="center"/>
              <w:rPr>
                <w:sz w:val="18"/>
                <w:szCs w:val="18"/>
              </w:rPr>
            </w:pPr>
            <w:r w:rsidRPr="00E1036A">
              <w:rPr>
                <w:sz w:val="18"/>
                <w:szCs w:val="18"/>
              </w:rPr>
              <w:t>0,000</w:t>
            </w:r>
          </w:p>
        </w:tc>
        <w:tc>
          <w:tcPr>
            <w:tcW w:w="348" w:type="pct"/>
            <w:tcBorders>
              <w:top w:val="nil"/>
              <w:left w:val="nil"/>
              <w:bottom w:val="single" w:sz="4" w:space="0" w:color="auto"/>
              <w:right w:val="single" w:sz="4" w:space="0" w:color="auto"/>
            </w:tcBorders>
            <w:shd w:val="clear" w:color="auto" w:fill="auto"/>
            <w:vAlign w:val="center"/>
            <w:hideMark/>
          </w:tcPr>
          <w:p w:rsidR="006B5770" w:rsidRPr="00E1036A" w:rsidRDefault="00697C2B" w:rsidP="00165485">
            <w:pPr>
              <w:spacing w:after="0" w:line="240" w:lineRule="auto"/>
              <w:ind w:firstLine="0"/>
              <w:jc w:val="center"/>
              <w:rPr>
                <w:sz w:val="18"/>
                <w:szCs w:val="18"/>
              </w:rPr>
            </w:pPr>
            <w:r w:rsidRPr="00E1036A">
              <w:rPr>
                <w:sz w:val="18"/>
                <w:szCs w:val="18"/>
              </w:rPr>
              <w:t>0,000</w:t>
            </w:r>
          </w:p>
        </w:tc>
        <w:tc>
          <w:tcPr>
            <w:tcW w:w="348" w:type="pct"/>
            <w:tcBorders>
              <w:top w:val="nil"/>
              <w:left w:val="nil"/>
              <w:bottom w:val="single" w:sz="4" w:space="0" w:color="auto"/>
              <w:right w:val="single" w:sz="4" w:space="0" w:color="auto"/>
            </w:tcBorders>
            <w:shd w:val="clear" w:color="auto" w:fill="auto"/>
            <w:vAlign w:val="center"/>
            <w:hideMark/>
          </w:tcPr>
          <w:p w:rsidR="006B5770" w:rsidRPr="00E1036A" w:rsidRDefault="00697C2B" w:rsidP="00165485">
            <w:pPr>
              <w:spacing w:after="0" w:line="240" w:lineRule="auto"/>
              <w:ind w:firstLine="0"/>
              <w:jc w:val="center"/>
              <w:rPr>
                <w:sz w:val="18"/>
                <w:szCs w:val="18"/>
              </w:rPr>
            </w:pPr>
            <w:r w:rsidRPr="00E1036A">
              <w:rPr>
                <w:sz w:val="18"/>
                <w:szCs w:val="18"/>
              </w:rPr>
              <w:t>0,000</w:t>
            </w:r>
          </w:p>
        </w:tc>
      </w:tr>
      <w:tr w:rsidR="009D74C2" w:rsidTr="00165485">
        <w:trPr>
          <w:trHeight w:val="20"/>
        </w:trPr>
        <w:tc>
          <w:tcPr>
            <w:tcW w:w="1174" w:type="pct"/>
            <w:tcBorders>
              <w:top w:val="nil"/>
              <w:left w:val="single" w:sz="4" w:space="0" w:color="auto"/>
              <w:bottom w:val="single" w:sz="4" w:space="0" w:color="auto"/>
              <w:right w:val="single" w:sz="4" w:space="0" w:color="auto"/>
            </w:tcBorders>
            <w:shd w:val="clear" w:color="auto" w:fill="auto"/>
            <w:vAlign w:val="center"/>
            <w:hideMark/>
          </w:tcPr>
          <w:p w:rsidR="006B5770" w:rsidRPr="00E1036A" w:rsidRDefault="00697C2B" w:rsidP="00165485">
            <w:pPr>
              <w:spacing w:after="0" w:line="240" w:lineRule="auto"/>
              <w:ind w:firstLine="0"/>
              <w:rPr>
                <w:sz w:val="18"/>
                <w:szCs w:val="18"/>
              </w:rPr>
            </w:pPr>
            <w:r w:rsidRPr="00E1036A">
              <w:rPr>
                <w:sz w:val="18"/>
                <w:szCs w:val="18"/>
              </w:rPr>
              <w:t>Котельная «ДЕ 3 мкр.»</w:t>
            </w:r>
          </w:p>
        </w:tc>
        <w:tc>
          <w:tcPr>
            <w:tcW w:w="348" w:type="pct"/>
            <w:tcBorders>
              <w:top w:val="nil"/>
              <w:left w:val="nil"/>
              <w:bottom w:val="single" w:sz="4" w:space="0" w:color="auto"/>
              <w:right w:val="single" w:sz="4" w:space="0" w:color="auto"/>
            </w:tcBorders>
            <w:shd w:val="clear" w:color="auto" w:fill="auto"/>
            <w:vAlign w:val="center"/>
            <w:hideMark/>
          </w:tcPr>
          <w:p w:rsidR="006B5770" w:rsidRPr="00E1036A" w:rsidRDefault="00697C2B" w:rsidP="00165485">
            <w:pPr>
              <w:spacing w:after="0" w:line="240" w:lineRule="auto"/>
              <w:ind w:firstLine="0"/>
              <w:jc w:val="center"/>
              <w:rPr>
                <w:sz w:val="18"/>
                <w:szCs w:val="18"/>
              </w:rPr>
            </w:pPr>
            <w:r w:rsidRPr="00E1036A">
              <w:rPr>
                <w:sz w:val="18"/>
                <w:szCs w:val="18"/>
              </w:rPr>
              <w:t>0,320</w:t>
            </w:r>
          </w:p>
        </w:tc>
        <w:tc>
          <w:tcPr>
            <w:tcW w:w="348" w:type="pct"/>
            <w:tcBorders>
              <w:top w:val="nil"/>
              <w:left w:val="nil"/>
              <w:bottom w:val="single" w:sz="4" w:space="0" w:color="auto"/>
              <w:right w:val="single" w:sz="4" w:space="0" w:color="auto"/>
            </w:tcBorders>
            <w:shd w:val="clear" w:color="auto" w:fill="auto"/>
            <w:vAlign w:val="center"/>
            <w:hideMark/>
          </w:tcPr>
          <w:p w:rsidR="006B5770" w:rsidRPr="00E1036A" w:rsidRDefault="00697C2B" w:rsidP="00165485">
            <w:pPr>
              <w:spacing w:after="0" w:line="240" w:lineRule="auto"/>
              <w:ind w:firstLine="0"/>
              <w:jc w:val="center"/>
              <w:rPr>
                <w:sz w:val="18"/>
                <w:szCs w:val="18"/>
              </w:rPr>
            </w:pPr>
            <w:r w:rsidRPr="00E1036A">
              <w:rPr>
                <w:sz w:val="18"/>
                <w:szCs w:val="18"/>
              </w:rPr>
              <w:t>1,116</w:t>
            </w:r>
          </w:p>
        </w:tc>
        <w:tc>
          <w:tcPr>
            <w:tcW w:w="348" w:type="pct"/>
            <w:tcBorders>
              <w:top w:val="nil"/>
              <w:left w:val="nil"/>
              <w:bottom w:val="single" w:sz="4" w:space="0" w:color="auto"/>
              <w:right w:val="single" w:sz="4" w:space="0" w:color="auto"/>
            </w:tcBorders>
            <w:shd w:val="clear" w:color="auto" w:fill="auto"/>
            <w:vAlign w:val="center"/>
            <w:hideMark/>
          </w:tcPr>
          <w:p w:rsidR="006B5770" w:rsidRPr="00E1036A" w:rsidRDefault="00697C2B" w:rsidP="00165485">
            <w:pPr>
              <w:spacing w:after="0" w:line="240" w:lineRule="auto"/>
              <w:ind w:firstLine="0"/>
              <w:jc w:val="center"/>
              <w:rPr>
                <w:sz w:val="18"/>
                <w:szCs w:val="18"/>
              </w:rPr>
            </w:pPr>
            <w:r w:rsidRPr="00E1036A">
              <w:rPr>
                <w:sz w:val="18"/>
                <w:szCs w:val="18"/>
              </w:rPr>
              <w:t>1,204</w:t>
            </w:r>
          </w:p>
        </w:tc>
        <w:tc>
          <w:tcPr>
            <w:tcW w:w="348" w:type="pct"/>
            <w:tcBorders>
              <w:top w:val="nil"/>
              <w:left w:val="nil"/>
              <w:bottom w:val="single" w:sz="4" w:space="0" w:color="auto"/>
              <w:right w:val="single" w:sz="4" w:space="0" w:color="auto"/>
            </w:tcBorders>
            <w:shd w:val="clear" w:color="auto" w:fill="auto"/>
            <w:vAlign w:val="center"/>
            <w:hideMark/>
          </w:tcPr>
          <w:p w:rsidR="006B5770" w:rsidRPr="00E1036A" w:rsidRDefault="00697C2B" w:rsidP="00165485">
            <w:pPr>
              <w:spacing w:after="0" w:line="240" w:lineRule="auto"/>
              <w:ind w:firstLine="0"/>
              <w:jc w:val="center"/>
              <w:rPr>
                <w:sz w:val="18"/>
                <w:szCs w:val="18"/>
              </w:rPr>
            </w:pPr>
            <w:r w:rsidRPr="00E1036A">
              <w:rPr>
                <w:sz w:val="18"/>
                <w:szCs w:val="18"/>
              </w:rPr>
              <w:t>1,129</w:t>
            </w:r>
          </w:p>
        </w:tc>
        <w:tc>
          <w:tcPr>
            <w:tcW w:w="348" w:type="pct"/>
            <w:tcBorders>
              <w:top w:val="nil"/>
              <w:left w:val="nil"/>
              <w:bottom w:val="single" w:sz="4" w:space="0" w:color="auto"/>
              <w:right w:val="single" w:sz="4" w:space="0" w:color="auto"/>
            </w:tcBorders>
            <w:shd w:val="clear" w:color="auto" w:fill="auto"/>
            <w:vAlign w:val="center"/>
            <w:hideMark/>
          </w:tcPr>
          <w:p w:rsidR="006B5770" w:rsidRPr="00E1036A" w:rsidRDefault="00697C2B" w:rsidP="00165485">
            <w:pPr>
              <w:spacing w:after="0" w:line="240" w:lineRule="auto"/>
              <w:ind w:firstLine="0"/>
              <w:jc w:val="center"/>
              <w:rPr>
                <w:sz w:val="18"/>
                <w:szCs w:val="18"/>
              </w:rPr>
            </w:pPr>
            <w:r w:rsidRPr="00E1036A">
              <w:rPr>
                <w:sz w:val="18"/>
                <w:szCs w:val="18"/>
              </w:rPr>
              <w:t>0,903</w:t>
            </w:r>
          </w:p>
        </w:tc>
        <w:tc>
          <w:tcPr>
            <w:tcW w:w="348" w:type="pct"/>
            <w:tcBorders>
              <w:top w:val="nil"/>
              <w:left w:val="nil"/>
              <w:bottom w:val="single" w:sz="4" w:space="0" w:color="auto"/>
              <w:right w:val="single" w:sz="4" w:space="0" w:color="auto"/>
            </w:tcBorders>
            <w:shd w:val="clear" w:color="auto" w:fill="auto"/>
            <w:vAlign w:val="center"/>
            <w:hideMark/>
          </w:tcPr>
          <w:p w:rsidR="006B5770" w:rsidRPr="00E1036A" w:rsidRDefault="00697C2B" w:rsidP="00165485">
            <w:pPr>
              <w:spacing w:after="0" w:line="240" w:lineRule="auto"/>
              <w:ind w:firstLine="0"/>
              <w:jc w:val="center"/>
              <w:rPr>
                <w:sz w:val="18"/>
                <w:szCs w:val="18"/>
              </w:rPr>
            </w:pPr>
            <w:r w:rsidRPr="00E1036A">
              <w:rPr>
                <w:sz w:val="18"/>
                <w:szCs w:val="18"/>
              </w:rPr>
              <w:t>0,712</w:t>
            </w:r>
          </w:p>
        </w:tc>
        <w:tc>
          <w:tcPr>
            <w:tcW w:w="348" w:type="pct"/>
            <w:tcBorders>
              <w:top w:val="nil"/>
              <w:left w:val="nil"/>
              <w:bottom w:val="single" w:sz="4" w:space="0" w:color="auto"/>
              <w:right w:val="single" w:sz="4" w:space="0" w:color="auto"/>
            </w:tcBorders>
            <w:shd w:val="clear" w:color="auto" w:fill="auto"/>
            <w:vAlign w:val="center"/>
            <w:hideMark/>
          </w:tcPr>
          <w:p w:rsidR="006B5770" w:rsidRPr="00E1036A" w:rsidRDefault="00697C2B" w:rsidP="00165485">
            <w:pPr>
              <w:spacing w:after="0" w:line="240" w:lineRule="auto"/>
              <w:ind w:firstLine="0"/>
              <w:jc w:val="center"/>
              <w:rPr>
                <w:sz w:val="18"/>
                <w:szCs w:val="18"/>
              </w:rPr>
            </w:pPr>
            <w:r w:rsidRPr="00E1036A">
              <w:rPr>
                <w:sz w:val="18"/>
                <w:szCs w:val="18"/>
              </w:rPr>
              <w:t>0,845</w:t>
            </w:r>
          </w:p>
        </w:tc>
        <w:tc>
          <w:tcPr>
            <w:tcW w:w="348" w:type="pct"/>
            <w:tcBorders>
              <w:top w:val="nil"/>
              <w:left w:val="nil"/>
              <w:bottom w:val="single" w:sz="4" w:space="0" w:color="auto"/>
              <w:right w:val="single" w:sz="4" w:space="0" w:color="auto"/>
            </w:tcBorders>
            <w:shd w:val="clear" w:color="auto" w:fill="auto"/>
            <w:vAlign w:val="center"/>
            <w:hideMark/>
          </w:tcPr>
          <w:p w:rsidR="006B5770" w:rsidRPr="00E1036A" w:rsidRDefault="00697C2B" w:rsidP="00165485">
            <w:pPr>
              <w:spacing w:after="0" w:line="240" w:lineRule="auto"/>
              <w:ind w:firstLine="0"/>
              <w:jc w:val="center"/>
              <w:rPr>
                <w:sz w:val="18"/>
                <w:szCs w:val="18"/>
              </w:rPr>
            </w:pPr>
            <w:r w:rsidRPr="00E1036A">
              <w:rPr>
                <w:sz w:val="18"/>
                <w:szCs w:val="18"/>
              </w:rPr>
              <w:t>0,105</w:t>
            </w:r>
          </w:p>
        </w:tc>
        <w:tc>
          <w:tcPr>
            <w:tcW w:w="348" w:type="pct"/>
            <w:tcBorders>
              <w:top w:val="nil"/>
              <w:left w:val="nil"/>
              <w:bottom w:val="single" w:sz="4" w:space="0" w:color="auto"/>
              <w:right w:val="single" w:sz="4" w:space="0" w:color="auto"/>
            </w:tcBorders>
            <w:shd w:val="clear" w:color="auto" w:fill="auto"/>
            <w:vAlign w:val="center"/>
            <w:hideMark/>
          </w:tcPr>
          <w:p w:rsidR="006B5770" w:rsidRPr="00E1036A" w:rsidRDefault="00697C2B" w:rsidP="00165485">
            <w:pPr>
              <w:spacing w:after="0" w:line="240" w:lineRule="auto"/>
              <w:ind w:firstLine="0"/>
              <w:jc w:val="center"/>
              <w:rPr>
                <w:sz w:val="18"/>
                <w:szCs w:val="18"/>
              </w:rPr>
            </w:pPr>
            <w:r w:rsidRPr="00E1036A">
              <w:rPr>
                <w:sz w:val="18"/>
                <w:szCs w:val="18"/>
              </w:rPr>
              <w:t>0,105</w:t>
            </w:r>
          </w:p>
        </w:tc>
        <w:tc>
          <w:tcPr>
            <w:tcW w:w="348" w:type="pct"/>
            <w:tcBorders>
              <w:top w:val="nil"/>
              <w:left w:val="nil"/>
              <w:bottom w:val="single" w:sz="4" w:space="0" w:color="auto"/>
              <w:right w:val="single" w:sz="4" w:space="0" w:color="auto"/>
            </w:tcBorders>
            <w:shd w:val="clear" w:color="auto" w:fill="auto"/>
            <w:vAlign w:val="center"/>
            <w:hideMark/>
          </w:tcPr>
          <w:p w:rsidR="006B5770" w:rsidRPr="00E1036A" w:rsidRDefault="00697C2B" w:rsidP="00165485">
            <w:pPr>
              <w:spacing w:after="0" w:line="240" w:lineRule="auto"/>
              <w:ind w:firstLine="0"/>
              <w:jc w:val="center"/>
              <w:rPr>
                <w:sz w:val="18"/>
                <w:szCs w:val="18"/>
              </w:rPr>
            </w:pPr>
            <w:r w:rsidRPr="00E1036A">
              <w:rPr>
                <w:sz w:val="18"/>
                <w:szCs w:val="18"/>
              </w:rPr>
              <w:t>0,105</w:t>
            </w:r>
          </w:p>
        </w:tc>
        <w:tc>
          <w:tcPr>
            <w:tcW w:w="348" w:type="pct"/>
            <w:tcBorders>
              <w:top w:val="nil"/>
              <w:left w:val="nil"/>
              <w:bottom w:val="single" w:sz="4" w:space="0" w:color="auto"/>
              <w:right w:val="single" w:sz="4" w:space="0" w:color="auto"/>
            </w:tcBorders>
            <w:shd w:val="clear" w:color="auto" w:fill="auto"/>
            <w:vAlign w:val="center"/>
            <w:hideMark/>
          </w:tcPr>
          <w:p w:rsidR="006B5770" w:rsidRPr="00E1036A" w:rsidRDefault="00697C2B" w:rsidP="00165485">
            <w:pPr>
              <w:spacing w:after="0" w:line="240" w:lineRule="auto"/>
              <w:ind w:firstLine="0"/>
              <w:jc w:val="center"/>
              <w:rPr>
                <w:sz w:val="18"/>
                <w:szCs w:val="18"/>
              </w:rPr>
            </w:pPr>
            <w:r w:rsidRPr="00E1036A">
              <w:rPr>
                <w:sz w:val="18"/>
                <w:szCs w:val="18"/>
              </w:rPr>
              <w:t>0,105</w:t>
            </w:r>
          </w:p>
        </w:tc>
      </w:tr>
      <w:tr w:rsidR="009D74C2" w:rsidTr="00165485">
        <w:trPr>
          <w:trHeight w:val="20"/>
        </w:trPr>
        <w:tc>
          <w:tcPr>
            <w:tcW w:w="1174" w:type="pct"/>
            <w:tcBorders>
              <w:top w:val="nil"/>
              <w:left w:val="single" w:sz="4" w:space="0" w:color="auto"/>
              <w:bottom w:val="single" w:sz="4" w:space="0" w:color="auto"/>
              <w:right w:val="single" w:sz="4" w:space="0" w:color="auto"/>
            </w:tcBorders>
            <w:shd w:val="clear" w:color="auto" w:fill="auto"/>
            <w:vAlign w:val="center"/>
            <w:hideMark/>
          </w:tcPr>
          <w:p w:rsidR="006B5770" w:rsidRPr="00E1036A" w:rsidRDefault="00697C2B" w:rsidP="00165485">
            <w:pPr>
              <w:spacing w:after="0" w:line="240" w:lineRule="auto"/>
              <w:ind w:firstLine="0"/>
              <w:rPr>
                <w:sz w:val="18"/>
                <w:szCs w:val="18"/>
              </w:rPr>
            </w:pPr>
            <w:r w:rsidRPr="00E1036A">
              <w:rPr>
                <w:sz w:val="18"/>
                <w:szCs w:val="18"/>
              </w:rPr>
              <w:t>Котельная «Мамонтовская»</w:t>
            </w:r>
          </w:p>
        </w:tc>
        <w:tc>
          <w:tcPr>
            <w:tcW w:w="348" w:type="pct"/>
            <w:tcBorders>
              <w:top w:val="nil"/>
              <w:left w:val="nil"/>
              <w:bottom w:val="single" w:sz="4" w:space="0" w:color="auto"/>
              <w:right w:val="single" w:sz="4" w:space="0" w:color="auto"/>
            </w:tcBorders>
            <w:shd w:val="clear" w:color="auto" w:fill="auto"/>
            <w:vAlign w:val="center"/>
            <w:hideMark/>
          </w:tcPr>
          <w:p w:rsidR="006B5770" w:rsidRPr="00E1036A" w:rsidRDefault="00697C2B" w:rsidP="00165485">
            <w:pPr>
              <w:spacing w:after="0" w:line="240" w:lineRule="auto"/>
              <w:ind w:firstLine="0"/>
              <w:jc w:val="center"/>
              <w:rPr>
                <w:sz w:val="18"/>
                <w:szCs w:val="18"/>
              </w:rPr>
            </w:pPr>
            <w:r w:rsidRPr="00E1036A">
              <w:rPr>
                <w:sz w:val="18"/>
                <w:szCs w:val="18"/>
              </w:rPr>
              <w:t>0,383</w:t>
            </w:r>
          </w:p>
        </w:tc>
        <w:tc>
          <w:tcPr>
            <w:tcW w:w="348" w:type="pct"/>
            <w:tcBorders>
              <w:top w:val="nil"/>
              <w:left w:val="nil"/>
              <w:bottom w:val="single" w:sz="4" w:space="0" w:color="auto"/>
              <w:right w:val="single" w:sz="4" w:space="0" w:color="auto"/>
            </w:tcBorders>
            <w:shd w:val="clear" w:color="auto" w:fill="auto"/>
            <w:vAlign w:val="center"/>
            <w:hideMark/>
          </w:tcPr>
          <w:p w:rsidR="006B5770" w:rsidRPr="00E1036A" w:rsidRDefault="00697C2B" w:rsidP="00165485">
            <w:pPr>
              <w:spacing w:after="0" w:line="240" w:lineRule="auto"/>
              <w:ind w:firstLine="0"/>
              <w:jc w:val="center"/>
              <w:rPr>
                <w:sz w:val="18"/>
                <w:szCs w:val="18"/>
              </w:rPr>
            </w:pPr>
            <w:r w:rsidRPr="00E1036A">
              <w:rPr>
                <w:sz w:val="18"/>
                <w:szCs w:val="18"/>
              </w:rPr>
              <w:t>0,429</w:t>
            </w:r>
          </w:p>
        </w:tc>
        <w:tc>
          <w:tcPr>
            <w:tcW w:w="348" w:type="pct"/>
            <w:tcBorders>
              <w:top w:val="nil"/>
              <w:left w:val="nil"/>
              <w:bottom w:val="single" w:sz="4" w:space="0" w:color="auto"/>
              <w:right w:val="single" w:sz="4" w:space="0" w:color="auto"/>
            </w:tcBorders>
            <w:shd w:val="clear" w:color="auto" w:fill="auto"/>
            <w:vAlign w:val="center"/>
            <w:hideMark/>
          </w:tcPr>
          <w:p w:rsidR="006B5770" w:rsidRPr="00E1036A" w:rsidRDefault="00697C2B" w:rsidP="00165485">
            <w:pPr>
              <w:spacing w:after="0" w:line="240" w:lineRule="auto"/>
              <w:ind w:firstLine="0"/>
              <w:jc w:val="center"/>
              <w:rPr>
                <w:sz w:val="18"/>
                <w:szCs w:val="18"/>
              </w:rPr>
            </w:pPr>
            <w:r w:rsidRPr="00E1036A">
              <w:rPr>
                <w:sz w:val="18"/>
                <w:szCs w:val="18"/>
              </w:rPr>
              <w:t>0,000</w:t>
            </w:r>
          </w:p>
        </w:tc>
        <w:tc>
          <w:tcPr>
            <w:tcW w:w="348" w:type="pct"/>
            <w:tcBorders>
              <w:top w:val="nil"/>
              <w:left w:val="nil"/>
              <w:bottom w:val="single" w:sz="4" w:space="0" w:color="auto"/>
              <w:right w:val="single" w:sz="4" w:space="0" w:color="auto"/>
            </w:tcBorders>
            <w:shd w:val="clear" w:color="auto" w:fill="auto"/>
            <w:vAlign w:val="center"/>
            <w:hideMark/>
          </w:tcPr>
          <w:p w:rsidR="006B5770" w:rsidRPr="00E1036A" w:rsidRDefault="00697C2B" w:rsidP="00165485">
            <w:pPr>
              <w:spacing w:after="0" w:line="240" w:lineRule="auto"/>
              <w:ind w:firstLine="0"/>
              <w:jc w:val="center"/>
              <w:rPr>
                <w:sz w:val="18"/>
                <w:szCs w:val="18"/>
              </w:rPr>
            </w:pPr>
            <w:r w:rsidRPr="00E1036A">
              <w:rPr>
                <w:sz w:val="18"/>
                <w:szCs w:val="18"/>
              </w:rPr>
              <w:t>1,214</w:t>
            </w:r>
          </w:p>
        </w:tc>
        <w:tc>
          <w:tcPr>
            <w:tcW w:w="348" w:type="pct"/>
            <w:tcBorders>
              <w:top w:val="nil"/>
              <w:left w:val="nil"/>
              <w:bottom w:val="single" w:sz="4" w:space="0" w:color="auto"/>
              <w:right w:val="single" w:sz="4" w:space="0" w:color="auto"/>
            </w:tcBorders>
            <w:shd w:val="clear" w:color="auto" w:fill="auto"/>
            <w:vAlign w:val="center"/>
            <w:hideMark/>
          </w:tcPr>
          <w:p w:rsidR="006B5770" w:rsidRPr="00E1036A" w:rsidRDefault="00697C2B" w:rsidP="00165485">
            <w:pPr>
              <w:spacing w:after="0" w:line="240" w:lineRule="auto"/>
              <w:ind w:firstLine="0"/>
              <w:jc w:val="center"/>
              <w:rPr>
                <w:sz w:val="18"/>
                <w:szCs w:val="18"/>
              </w:rPr>
            </w:pPr>
            <w:r w:rsidRPr="00E1036A">
              <w:rPr>
                <w:sz w:val="18"/>
                <w:szCs w:val="18"/>
              </w:rPr>
              <w:t>0,772</w:t>
            </w:r>
          </w:p>
        </w:tc>
        <w:tc>
          <w:tcPr>
            <w:tcW w:w="348" w:type="pct"/>
            <w:tcBorders>
              <w:top w:val="nil"/>
              <w:left w:val="nil"/>
              <w:bottom w:val="single" w:sz="4" w:space="0" w:color="auto"/>
              <w:right w:val="single" w:sz="4" w:space="0" w:color="auto"/>
            </w:tcBorders>
            <w:shd w:val="clear" w:color="auto" w:fill="auto"/>
            <w:vAlign w:val="center"/>
            <w:hideMark/>
          </w:tcPr>
          <w:p w:rsidR="006B5770" w:rsidRPr="00E1036A" w:rsidRDefault="00697C2B" w:rsidP="00165485">
            <w:pPr>
              <w:spacing w:after="0" w:line="240" w:lineRule="auto"/>
              <w:ind w:firstLine="0"/>
              <w:jc w:val="center"/>
              <w:rPr>
                <w:sz w:val="18"/>
                <w:szCs w:val="18"/>
              </w:rPr>
            </w:pPr>
            <w:r w:rsidRPr="00E1036A">
              <w:rPr>
                <w:sz w:val="18"/>
                <w:szCs w:val="18"/>
              </w:rPr>
              <w:t>1,653</w:t>
            </w:r>
          </w:p>
        </w:tc>
        <w:tc>
          <w:tcPr>
            <w:tcW w:w="348" w:type="pct"/>
            <w:tcBorders>
              <w:top w:val="nil"/>
              <w:left w:val="nil"/>
              <w:bottom w:val="single" w:sz="4" w:space="0" w:color="auto"/>
              <w:right w:val="single" w:sz="4" w:space="0" w:color="auto"/>
            </w:tcBorders>
            <w:shd w:val="clear" w:color="auto" w:fill="auto"/>
            <w:vAlign w:val="center"/>
            <w:hideMark/>
          </w:tcPr>
          <w:p w:rsidR="006B5770" w:rsidRPr="00E1036A" w:rsidRDefault="00697C2B" w:rsidP="00165485">
            <w:pPr>
              <w:spacing w:after="0" w:line="240" w:lineRule="auto"/>
              <w:ind w:firstLine="0"/>
              <w:jc w:val="center"/>
              <w:rPr>
                <w:sz w:val="18"/>
                <w:szCs w:val="18"/>
              </w:rPr>
            </w:pPr>
            <w:r w:rsidRPr="00E1036A">
              <w:rPr>
                <w:sz w:val="18"/>
                <w:szCs w:val="18"/>
              </w:rPr>
              <w:t>0,836</w:t>
            </w:r>
          </w:p>
        </w:tc>
        <w:tc>
          <w:tcPr>
            <w:tcW w:w="348" w:type="pct"/>
            <w:tcBorders>
              <w:top w:val="nil"/>
              <w:left w:val="nil"/>
              <w:bottom w:val="single" w:sz="4" w:space="0" w:color="auto"/>
              <w:right w:val="single" w:sz="4" w:space="0" w:color="auto"/>
            </w:tcBorders>
            <w:shd w:val="clear" w:color="auto" w:fill="auto"/>
            <w:vAlign w:val="center"/>
            <w:hideMark/>
          </w:tcPr>
          <w:p w:rsidR="006B5770" w:rsidRPr="00E1036A" w:rsidRDefault="00697C2B" w:rsidP="00165485">
            <w:pPr>
              <w:spacing w:after="0" w:line="240" w:lineRule="auto"/>
              <w:ind w:firstLine="0"/>
              <w:jc w:val="center"/>
              <w:rPr>
                <w:sz w:val="18"/>
                <w:szCs w:val="18"/>
              </w:rPr>
            </w:pPr>
            <w:r w:rsidRPr="00E1036A">
              <w:rPr>
                <w:sz w:val="18"/>
                <w:szCs w:val="18"/>
              </w:rPr>
              <w:t>0,445</w:t>
            </w:r>
          </w:p>
        </w:tc>
        <w:tc>
          <w:tcPr>
            <w:tcW w:w="348" w:type="pct"/>
            <w:tcBorders>
              <w:top w:val="nil"/>
              <w:left w:val="nil"/>
              <w:bottom w:val="single" w:sz="4" w:space="0" w:color="auto"/>
              <w:right w:val="single" w:sz="4" w:space="0" w:color="auto"/>
            </w:tcBorders>
            <w:shd w:val="clear" w:color="auto" w:fill="auto"/>
            <w:vAlign w:val="center"/>
            <w:hideMark/>
          </w:tcPr>
          <w:p w:rsidR="006B5770" w:rsidRPr="00E1036A" w:rsidRDefault="00697C2B" w:rsidP="00165485">
            <w:pPr>
              <w:spacing w:after="0" w:line="240" w:lineRule="auto"/>
              <w:ind w:firstLine="0"/>
              <w:jc w:val="center"/>
              <w:rPr>
                <w:sz w:val="18"/>
                <w:szCs w:val="18"/>
              </w:rPr>
            </w:pPr>
            <w:r w:rsidRPr="00E1036A">
              <w:rPr>
                <w:sz w:val="18"/>
                <w:szCs w:val="18"/>
              </w:rPr>
              <w:t>0,445</w:t>
            </w:r>
          </w:p>
        </w:tc>
        <w:tc>
          <w:tcPr>
            <w:tcW w:w="348" w:type="pct"/>
            <w:tcBorders>
              <w:top w:val="nil"/>
              <w:left w:val="nil"/>
              <w:bottom w:val="single" w:sz="4" w:space="0" w:color="auto"/>
              <w:right w:val="single" w:sz="4" w:space="0" w:color="auto"/>
            </w:tcBorders>
            <w:shd w:val="clear" w:color="auto" w:fill="auto"/>
            <w:vAlign w:val="center"/>
            <w:hideMark/>
          </w:tcPr>
          <w:p w:rsidR="006B5770" w:rsidRPr="00E1036A" w:rsidRDefault="00697C2B" w:rsidP="00165485">
            <w:pPr>
              <w:spacing w:after="0" w:line="240" w:lineRule="auto"/>
              <w:ind w:firstLine="0"/>
              <w:jc w:val="center"/>
              <w:rPr>
                <w:sz w:val="18"/>
                <w:szCs w:val="18"/>
              </w:rPr>
            </w:pPr>
            <w:r w:rsidRPr="00E1036A">
              <w:rPr>
                <w:sz w:val="18"/>
                <w:szCs w:val="18"/>
              </w:rPr>
              <w:t>0,445</w:t>
            </w:r>
          </w:p>
        </w:tc>
        <w:tc>
          <w:tcPr>
            <w:tcW w:w="348" w:type="pct"/>
            <w:tcBorders>
              <w:top w:val="nil"/>
              <w:left w:val="nil"/>
              <w:bottom w:val="single" w:sz="4" w:space="0" w:color="auto"/>
              <w:right w:val="single" w:sz="4" w:space="0" w:color="auto"/>
            </w:tcBorders>
            <w:shd w:val="clear" w:color="auto" w:fill="auto"/>
            <w:vAlign w:val="center"/>
            <w:hideMark/>
          </w:tcPr>
          <w:p w:rsidR="006B5770" w:rsidRPr="00E1036A" w:rsidRDefault="00697C2B" w:rsidP="00165485">
            <w:pPr>
              <w:spacing w:after="0" w:line="240" w:lineRule="auto"/>
              <w:ind w:firstLine="0"/>
              <w:jc w:val="center"/>
              <w:rPr>
                <w:sz w:val="18"/>
                <w:szCs w:val="18"/>
              </w:rPr>
            </w:pPr>
            <w:r w:rsidRPr="00E1036A">
              <w:rPr>
                <w:sz w:val="18"/>
                <w:szCs w:val="18"/>
              </w:rPr>
              <w:t>0,445</w:t>
            </w:r>
          </w:p>
        </w:tc>
      </w:tr>
      <w:tr w:rsidR="009D74C2" w:rsidTr="00165485">
        <w:trPr>
          <w:trHeight w:val="20"/>
        </w:trPr>
        <w:tc>
          <w:tcPr>
            <w:tcW w:w="1174" w:type="pct"/>
            <w:tcBorders>
              <w:top w:val="nil"/>
              <w:left w:val="single" w:sz="4" w:space="0" w:color="auto"/>
              <w:bottom w:val="single" w:sz="4" w:space="0" w:color="auto"/>
              <w:right w:val="single" w:sz="4" w:space="0" w:color="auto"/>
            </w:tcBorders>
            <w:shd w:val="clear" w:color="auto" w:fill="auto"/>
            <w:vAlign w:val="center"/>
            <w:hideMark/>
          </w:tcPr>
          <w:p w:rsidR="006B5770" w:rsidRPr="00E1036A" w:rsidRDefault="00697C2B" w:rsidP="00165485">
            <w:pPr>
              <w:spacing w:after="0" w:line="240" w:lineRule="auto"/>
              <w:ind w:firstLine="0"/>
              <w:rPr>
                <w:sz w:val="18"/>
                <w:szCs w:val="18"/>
              </w:rPr>
            </w:pPr>
            <w:r w:rsidRPr="00E1036A">
              <w:rPr>
                <w:sz w:val="18"/>
                <w:szCs w:val="18"/>
              </w:rPr>
              <w:t>Котельная 2а мкр.</w:t>
            </w:r>
          </w:p>
        </w:tc>
        <w:tc>
          <w:tcPr>
            <w:tcW w:w="348" w:type="pct"/>
            <w:tcBorders>
              <w:top w:val="nil"/>
              <w:left w:val="nil"/>
              <w:bottom w:val="single" w:sz="4" w:space="0" w:color="auto"/>
              <w:right w:val="single" w:sz="4" w:space="0" w:color="auto"/>
            </w:tcBorders>
            <w:shd w:val="clear" w:color="auto" w:fill="auto"/>
            <w:vAlign w:val="center"/>
            <w:hideMark/>
          </w:tcPr>
          <w:p w:rsidR="006B5770" w:rsidRPr="00E1036A" w:rsidRDefault="00697C2B" w:rsidP="00165485">
            <w:pPr>
              <w:spacing w:after="0" w:line="240" w:lineRule="auto"/>
              <w:ind w:firstLine="0"/>
              <w:jc w:val="center"/>
              <w:rPr>
                <w:sz w:val="18"/>
                <w:szCs w:val="18"/>
              </w:rPr>
            </w:pPr>
            <w:r w:rsidRPr="00E1036A">
              <w:rPr>
                <w:sz w:val="18"/>
                <w:szCs w:val="18"/>
              </w:rPr>
              <w:t>0,000</w:t>
            </w:r>
          </w:p>
        </w:tc>
        <w:tc>
          <w:tcPr>
            <w:tcW w:w="348" w:type="pct"/>
            <w:tcBorders>
              <w:top w:val="nil"/>
              <w:left w:val="nil"/>
              <w:bottom w:val="single" w:sz="4" w:space="0" w:color="auto"/>
              <w:right w:val="single" w:sz="4" w:space="0" w:color="auto"/>
            </w:tcBorders>
            <w:shd w:val="clear" w:color="auto" w:fill="auto"/>
            <w:vAlign w:val="center"/>
            <w:hideMark/>
          </w:tcPr>
          <w:p w:rsidR="006B5770" w:rsidRPr="00E1036A" w:rsidRDefault="00697C2B" w:rsidP="00165485">
            <w:pPr>
              <w:spacing w:after="0" w:line="240" w:lineRule="auto"/>
              <w:ind w:firstLine="0"/>
              <w:jc w:val="center"/>
              <w:rPr>
                <w:sz w:val="18"/>
                <w:szCs w:val="18"/>
              </w:rPr>
            </w:pPr>
            <w:r w:rsidRPr="00E1036A">
              <w:rPr>
                <w:sz w:val="18"/>
                <w:szCs w:val="18"/>
              </w:rPr>
              <w:t>0,166</w:t>
            </w:r>
          </w:p>
        </w:tc>
        <w:tc>
          <w:tcPr>
            <w:tcW w:w="348" w:type="pct"/>
            <w:tcBorders>
              <w:top w:val="nil"/>
              <w:left w:val="nil"/>
              <w:bottom w:val="single" w:sz="4" w:space="0" w:color="auto"/>
              <w:right w:val="single" w:sz="4" w:space="0" w:color="auto"/>
            </w:tcBorders>
            <w:shd w:val="clear" w:color="auto" w:fill="auto"/>
            <w:vAlign w:val="center"/>
            <w:hideMark/>
          </w:tcPr>
          <w:p w:rsidR="006B5770" w:rsidRPr="00E1036A" w:rsidRDefault="00697C2B" w:rsidP="00165485">
            <w:pPr>
              <w:spacing w:after="0" w:line="240" w:lineRule="auto"/>
              <w:ind w:firstLine="0"/>
              <w:jc w:val="center"/>
              <w:rPr>
                <w:sz w:val="18"/>
                <w:szCs w:val="18"/>
              </w:rPr>
            </w:pPr>
            <w:r w:rsidRPr="00E1036A">
              <w:rPr>
                <w:sz w:val="18"/>
                <w:szCs w:val="18"/>
              </w:rPr>
              <w:t>0,513</w:t>
            </w:r>
          </w:p>
        </w:tc>
        <w:tc>
          <w:tcPr>
            <w:tcW w:w="348" w:type="pct"/>
            <w:tcBorders>
              <w:top w:val="nil"/>
              <w:left w:val="nil"/>
              <w:bottom w:val="single" w:sz="4" w:space="0" w:color="auto"/>
              <w:right w:val="single" w:sz="4" w:space="0" w:color="auto"/>
            </w:tcBorders>
            <w:shd w:val="clear" w:color="auto" w:fill="auto"/>
            <w:vAlign w:val="center"/>
            <w:hideMark/>
          </w:tcPr>
          <w:p w:rsidR="006B5770" w:rsidRPr="00E1036A" w:rsidRDefault="00697C2B" w:rsidP="00165485">
            <w:pPr>
              <w:spacing w:after="0" w:line="240" w:lineRule="auto"/>
              <w:ind w:firstLine="0"/>
              <w:jc w:val="center"/>
              <w:rPr>
                <w:sz w:val="18"/>
                <w:szCs w:val="18"/>
              </w:rPr>
            </w:pPr>
            <w:r w:rsidRPr="00E1036A">
              <w:rPr>
                <w:sz w:val="18"/>
                <w:szCs w:val="18"/>
              </w:rPr>
              <w:t>0,000</w:t>
            </w:r>
          </w:p>
        </w:tc>
        <w:tc>
          <w:tcPr>
            <w:tcW w:w="348" w:type="pct"/>
            <w:tcBorders>
              <w:top w:val="nil"/>
              <w:left w:val="nil"/>
              <w:bottom w:val="single" w:sz="4" w:space="0" w:color="auto"/>
              <w:right w:val="single" w:sz="4" w:space="0" w:color="auto"/>
            </w:tcBorders>
            <w:shd w:val="clear" w:color="auto" w:fill="auto"/>
            <w:vAlign w:val="center"/>
            <w:hideMark/>
          </w:tcPr>
          <w:p w:rsidR="006B5770" w:rsidRPr="00E1036A" w:rsidRDefault="00697C2B" w:rsidP="00165485">
            <w:pPr>
              <w:spacing w:after="0" w:line="240" w:lineRule="auto"/>
              <w:ind w:firstLine="0"/>
              <w:jc w:val="center"/>
              <w:rPr>
                <w:sz w:val="18"/>
                <w:szCs w:val="18"/>
              </w:rPr>
            </w:pPr>
            <w:r w:rsidRPr="00E1036A">
              <w:rPr>
                <w:sz w:val="18"/>
                <w:szCs w:val="18"/>
              </w:rPr>
              <w:t>0,000</w:t>
            </w:r>
          </w:p>
        </w:tc>
        <w:tc>
          <w:tcPr>
            <w:tcW w:w="348" w:type="pct"/>
            <w:tcBorders>
              <w:top w:val="nil"/>
              <w:left w:val="nil"/>
              <w:bottom w:val="single" w:sz="4" w:space="0" w:color="auto"/>
              <w:right w:val="single" w:sz="4" w:space="0" w:color="auto"/>
            </w:tcBorders>
            <w:shd w:val="clear" w:color="auto" w:fill="auto"/>
            <w:vAlign w:val="center"/>
            <w:hideMark/>
          </w:tcPr>
          <w:p w:rsidR="006B5770" w:rsidRPr="00E1036A" w:rsidRDefault="00697C2B" w:rsidP="00165485">
            <w:pPr>
              <w:spacing w:after="0" w:line="240" w:lineRule="auto"/>
              <w:ind w:firstLine="0"/>
              <w:jc w:val="center"/>
              <w:rPr>
                <w:sz w:val="18"/>
                <w:szCs w:val="18"/>
              </w:rPr>
            </w:pPr>
            <w:r w:rsidRPr="00E1036A">
              <w:rPr>
                <w:sz w:val="18"/>
                <w:szCs w:val="18"/>
              </w:rPr>
              <w:t>0,000</w:t>
            </w:r>
          </w:p>
        </w:tc>
        <w:tc>
          <w:tcPr>
            <w:tcW w:w="348" w:type="pct"/>
            <w:tcBorders>
              <w:top w:val="nil"/>
              <w:left w:val="nil"/>
              <w:bottom w:val="single" w:sz="4" w:space="0" w:color="auto"/>
              <w:right w:val="single" w:sz="4" w:space="0" w:color="auto"/>
            </w:tcBorders>
            <w:shd w:val="clear" w:color="auto" w:fill="auto"/>
            <w:vAlign w:val="center"/>
            <w:hideMark/>
          </w:tcPr>
          <w:p w:rsidR="006B5770" w:rsidRPr="00E1036A" w:rsidRDefault="00697C2B" w:rsidP="00165485">
            <w:pPr>
              <w:spacing w:after="0" w:line="240" w:lineRule="auto"/>
              <w:ind w:firstLine="0"/>
              <w:jc w:val="center"/>
              <w:rPr>
                <w:sz w:val="18"/>
                <w:szCs w:val="18"/>
              </w:rPr>
            </w:pPr>
            <w:r w:rsidRPr="00E1036A">
              <w:rPr>
                <w:sz w:val="18"/>
                <w:szCs w:val="18"/>
              </w:rPr>
              <w:t>0,415</w:t>
            </w:r>
          </w:p>
        </w:tc>
        <w:tc>
          <w:tcPr>
            <w:tcW w:w="348" w:type="pct"/>
            <w:tcBorders>
              <w:top w:val="nil"/>
              <w:left w:val="nil"/>
              <w:bottom w:val="single" w:sz="4" w:space="0" w:color="auto"/>
              <w:right w:val="single" w:sz="4" w:space="0" w:color="auto"/>
            </w:tcBorders>
            <w:shd w:val="clear" w:color="auto" w:fill="auto"/>
            <w:vAlign w:val="center"/>
            <w:hideMark/>
          </w:tcPr>
          <w:p w:rsidR="006B5770" w:rsidRPr="00E1036A" w:rsidRDefault="00697C2B" w:rsidP="00165485">
            <w:pPr>
              <w:spacing w:after="0" w:line="240" w:lineRule="auto"/>
              <w:ind w:firstLine="0"/>
              <w:jc w:val="center"/>
              <w:rPr>
                <w:sz w:val="18"/>
                <w:szCs w:val="18"/>
              </w:rPr>
            </w:pPr>
            <w:r w:rsidRPr="00E1036A">
              <w:rPr>
                <w:sz w:val="18"/>
                <w:szCs w:val="18"/>
              </w:rPr>
              <w:t>0,136</w:t>
            </w:r>
          </w:p>
        </w:tc>
        <w:tc>
          <w:tcPr>
            <w:tcW w:w="348" w:type="pct"/>
            <w:tcBorders>
              <w:top w:val="nil"/>
              <w:left w:val="nil"/>
              <w:bottom w:val="single" w:sz="4" w:space="0" w:color="auto"/>
              <w:right w:val="single" w:sz="4" w:space="0" w:color="auto"/>
            </w:tcBorders>
            <w:shd w:val="clear" w:color="auto" w:fill="auto"/>
            <w:vAlign w:val="center"/>
            <w:hideMark/>
          </w:tcPr>
          <w:p w:rsidR="006B5770" w:rsidRPr="00E1036A" w:rsidRDefault="00697C2B" w:rsidP="00165485">
            <w:pPr>
              <w:spacing w:after="0" w:line="240" w:lineRule="auto"/>
              <w:ind w:firstLine="0"/>
              <w:jc w:val="center"/>
              <w:rPr>
                <w:sz w:val="18"/>
                <w:szCs w:val="18"/>
              </w:rPr>
            </w:pPr>
            <w:r w:rsidRPr="00E1036A">
              <w:rPr>
                <w:sz w:val="18"/>
                <w:szCs w:val="18"/>
              </w:rPr>
              <w:t>0,136</w:t>
            </w:r>
          </w:p>
        </w:tc>
        <w:tc>
          <w:tcPr>
            <w:tcW w:w="348" w:type="pct"/>
            <w:tcBorders>
              <w:top w:val="nil"/>
              <w:left w:val="nil"/>
              <w:bottom w:val="single" w:sz="4" w:space="0" w:color="auto"/>
              <w:right w:val="single" w:sz="4" w:space="0" w:color="auto"/>
            </w:tcBorders>
            <w:shd w:val="clear" w:color="auto" w:fill="auto"/>
            <w:vAlign w:val="center"/>
            <w:hideMark/>
          </w:tcPr>
          <w:p w:rsidR="006B5770" w:rsidRPr="00E1036A" w:rsidRDefault="00697C2B" w:rsidP="00165485">
            <w:pPr>
              <w:spacing w:after="0" w:line="240" w:lineRule="auto"/>
              <w:ind w:firstLine="0"/>
              <w:jc w:val="center"/>
              <w:rPr>
                <w:sz w:val="18"/>
                <w:szCs w:val="18"/>
              </w:rPr>
            </w:pPr>
            <w:r w:rsidRPr="00E1036A">
              <w:rPr>
                <w:sz w:val="18"/>
                <w:szCs w:val="18"/>
              </w:rPr>
              <w:t>0,136</w:t>
            </w:r>
          </w:p>
        </w:tc>
        <w:tc>
          <w:tcPr>
            <w:tcW w:w="348" w:type="pct"/>
            <w:tcBorders>
              <w:top w:val="nil"/>
              <w:left w:val="nil"/>
              <w:bottom w:val="single" w:sz="4" w:space="0" w:color="auto"/>
              <w:right w:val="single" w:sz="4" w:space="0" w:color="auto"/>
            </w:tcBorders>
            <w:shd w:val="clear" w:color="auto" w:fill="auto"/>
            <w:vAlign w:val="center"/>
            <w:hideMark/>
          </w:tcPr>
          <w:p w:rsidR="006B5770" w:rsidRPr="00E1036A" w:rsidRDefault="00697C2B" w:rsidP="00165485">
            <w:pPr>
              <w:spacing w:after="0" w:line="240" w:lineRule="auto"/>
              <w:ind w:firstLine="0"/>
              <w:jc w:val="center"/>
              <w:rPr>
                <w:sz w:val="18"/>
                <w:szCs w:val="18"/>
              </w:rPr>
            </w:pPr>
            <w:r w:rsidRPr="00E1036A">
              <w:rPr>
                <w:sz w:val="18"/>
                <w:szCs w:val="18"/>
              </w:rPr>
              <w:t>0,136</w:t>
            </w:r>
          </w:p>
        </w:tc>
      </w:tr>
      <w:tr w:rsidR="009D74C2" w:rsidTr="00165485">
        <w:trPr>
          <w:trHeight w:val="20"/>
        </w:trPr>
        <w:tc>
          <w:tcPr>
            <w:tcW w:w="1174" w:type="pct"/>
            <w:tcBorders>
              <w:top w:val="nil"/>
              <w:left w:val="single" w:sz="4" w:space="0" w:color="auto"/>
              <w:bottom w:val="single" w:sz="4" w:space="0" w:color="auto"/>
              <w:right w:val="single" w:sz="4" w:space="0" w:color="auto"/>
            </w:tcBorders>
            <w:shd w:val="clear" w:color="auto" w:fill="auto"/>
            <w:vAlign w:val="center"/>
            <w:hideMark/>
          </w:tcPr>
          <w:p w:rsidR="006B5770" w:rsidRPr="00E1036A" w:rsidRDefault="00697C2B" w:rsidP="00165485">
            <w:pPr>
              <w:spacing w:after="0" w:line="240" w:lineRule="auto"/>
              <w:ind w:firstLine="0"/>
              <w:rPr>
                <w:sz w:val="18"/>
                <w:szCs w:val="18"/>
              </w:rPr>
            </w:pPr>
            <w:r w:rsidRPr="00E1036A">
              <w:rPr>
                <w:sz w:val="18"/>
                <w:szCs w:val="18"/>
              </w:rPr>
              <w:t>Котельная «Таёжная»</w:t>
            </w:r>
          </w:p>
        </w:tc>
        <w:tc>
          <w:tcPr>
            <w:tcW w:w="348" w:type="pct"/>
            <w:tcBorders>
              <w:top w:val="nil"/>
              <w:left w:val="nil"/>
              <w:bottom w:val="single" w:sz="4" w:space="0" w:color="auto"/>
              <w:right w:val="single" w:sz="4" w:space="0" w:color="auto"/>
            </w:tcBorders>
            <w:shd w:val="clear" w:color="auto" w:fill="auto"/>
            <w:vAlign w:val="center"/>
            <w:hideMark/>
          </w:tcPr>
          <w:p w:rsidR="006B5770" w:rsidRPr="00E1036A" w:rsidRDefault="00697C2B" w:rsidP="00165485">
            <w:pPr>
              <w:spacing w:after="0" w:line="240" w:lineRule="auto"/>
              <w:ind w:firstLine="0"/>
              <w:jc w:val="center"/>
              <w:rPr>
                <w:sz w:val="18"/>
                <w:szCs w:val="18"/>
              </w:rPr>
            </w:pPr>
            <w:r w:rsidRPr="00E1036A">
              <w:rPr>
                <w:sz w:val="18"/>
                <w:szCs w:val="18"/>
              </w:rPr>
              <w:t>2,693</w:t>
            </w:r>
          </w:p>
        </w:tc>
        <w:tc>
          <w:tcPr>
            <w:tcW w:w="348" w:type="pct"/>
            <w:tcBorders>
              <w:top w:val="nil"/>
              <w:left w:val="nil"/>
              <w:bottom w:val="single" w:sz="4" w:space="0" w:color="auto"/>
              <w:right w:val="single" w:sz="4" w:space="0" w:color="auto"/>
            </w:tcBorders>
            <w:shd w:val="clear" w:color="auto" w:fill="auto"/>
            <w:vAlign w:val="center"/>
            <w:hideMark/>
          </w:tcPr>
          <w:p w:rsidR="006B5770" w:rsidRPr="00E1036A" w:rsidRDefault="00697C2B" w:rsidP="00165485">
            <w:pPr>
              <w:spacing w:after="0" w:line="240" w:lineRule="auto"/>
              <w:ind w:firstLine="0"/>
              <w:jc w:val="center"/>
              <w:rPr>
                <w:sz w:val="18"/>
                <w:szCs w:val="18"/>
              </w:rPr>
            </w:pPr>
            <w:r w:rsidRPr="00E1036A">
              <w:rPr>
                <w:sz w:val="18"/>
                <w:szCs w:val="18"/>
              </w:rPr>
              <w:t>0,000</w:t>
            </w:r>
          </w:p>
        </w:tc>
        <w:tc>
          <w:tcPr>
            <w:tcW w:w="348" w:type="pct"/>
            <w:tcBorders>
              <w:top w:val="nil"/>
              <w:left w:val="nil"/>
              <w:bottom w:val="single" w:sz="4" w:space="0" w:color="auto"/>
              <w:right w:val="single" w:sz="4" w:space="0" w:color="auto"/>
            </w:tcBorders>
            <w:shd w:val="clear" w:color="auto" w:fill="auto"/>
            <w:vAlign w:val="center"/>
            <w:hideMark/>
          </w:tcPr>
          <w:p w:rsidR="006B5770" w:rsidRPr="00E1036A" w:rsidRDefault="00697C2B" w:rsidP="00165485">
            <w:pPr>
              <w:spacing w:after="0" w:line="240" w:lineRule="auto"/>
              <w:ind w:firstLine="0"/>
              <w:jc w:val="center"/>
              <w:rPr>
                <w:sz w:val="18"/>
                <w:szCs w:val="18"/>
              </w:rPr>
            </w:pPr>
            <w:r w:rsidRPr="00E1036A">
              <w:rPr>
                <w:sz w:val="18"/>
                <w:szCs w:val="18"/>
              </w:rPr>
              <w:t>0,000</w:t>
            </w:r>
          </w:p>
        </w:tc>
        <w:tc>
          <w:tcPr>
            <w:tcW w:w="348" w:type="pct"/>
            <w:tcBorders>
              <w:top w:val="nil"/>
              <w:left w:val="nil"/>
              <w:bottom w:val="single" w:sz="4" w:space="0" w:color="auto"/>
              <w:right w:val="single" w:sz="4" w:space="0" w:color="auto"/>
            </w:tcBorders>
            <w:shd w:val="clear" w:color="auto" w:fill="auto"/>
            <w:vAlign w:val="center"/>
            <w:hideMark/>
          </w:tcPr>
          <w:p w:rsidR="006B5770" w:rsidRPr="00E1036A" w:rsidRDefault="00697C2B" w:rsidP="00165485">
            <w:pPr>
              <w:spacing w:after="0" w:line="240" w:lineRule="auto"/>
              <w:ind w:firstLine="0"/>
              <w:jc w:val="center"/>
              <w:rPr>
                <w:sz w:val="18"/>
                <w:szCs w:val="18"/>
              </w:rPr>
            </w:pPr>
            <w:r w:rsidRPr="00E1036A">
              <w:rPr>
                <w:sz w:val="18"/>
                <w:szCs w:val="18"/>
              </w:rPr>
              <w:t>0,788</w:t>
            </w:r>
          </w:p>
        </w:tc>
        <w:tc>
          <w:tcPr>
            <w:tcW w:w="348" w:type="pct"/>
            <w:tcBorders>
              <w:top w:val="nil"/>
              <w:left w:val="nil"/>
              <w:bottom w:val="single" w:sz="4" w:space="0" w:color="auto"/>
              <w:right w:val="single" w:sz="4" w:space="0" w:color="auto"/>
            </w:tcBorders>
            <w:shd w:val="clear" w:color="auto" w:fill="auto"/>
            <w:vAlign w:val="center"/>
            <w:hideMark/>
          </w:tcPr>
          <w:p w:rsidR="006B5770" w:rsidRPr="00E1036A" w:rsidRDefault="00697C2B" w:rsidP="00165485">
            <w:pPr>
              <w:spacing w:after="0" w:line="240" w:lineRule="auto"/>
              <w:ind w:firstLine="0"/>
              <w:jc w:val="center"/>
              <w:rPr>
                <w:sz w:val="18"/>
                <w:szCs w:val="18"/>
              </w:rPr>
            </w:pPr>
            <w:r w:rsidRPr="00E1036A">
              <w:rPr>
                <w:sz w:val="18"/>
                <w:szCs w:val="18"/>
              </w:rPr>
              <w:t>1,138</w:t>
            </w:r>
          </w:p>
        </w:tc>
        <w:tc>
          <w:tcPr>
            <w:tcW w:w="348" w:type="pct"/>
            <w:tcBorders>
              <w:top w:val="nil"/>
              <w:left w:val="nil"/>
              <w:bottom w:val="single" w:sz="4" w:space="0" w:color="auto"/>
              <w:right w:val="single" w:sz="4" w:space="0" w:color="auto"/>
            </w:tcBorders>
            <w:shd w:val="clear" w:color="auto" w:fill="auto"/>
            <w:vAlign w:val="center"/>
            <w:hideMark/>
          </w:tcPr>
          <w:p w:rsidR="006B5770" w:rsidRPr="00E1036A" w:rsidRDefault="00697C2B" w:rsidP="00165485">
            <w:pPr>
              <w:spacing w:after="0" w:line="240" w:lineRule="auto"/>
              <w:ind w:firstLine="0"/>
              <w:jc w:val="center"/>
              <w:rPr>
                <w:sz w:val="18"/>
                <w:szCs w:val="18"/>
              </w:rPr>
            </w:pPr>
            <w:r w:rsidRPr="00E1036A">
              <w:rPr>
                <w:sz w:val="18"/>
                <w:szCs w:val="18"/>
              </w:rPr>
              <w:t>1,094</w:t>
            </w:r>
          </w:p>
        </w:tc>
        <w:tc>
          <w:tcPr>
            <w:tcW w:w="348" w:type="pct"/>
            <w:tcBorders>
              <w:top w:val="nil"/>
              <w:left w:val="nil"/>
              <w:bottom w:val="single" w:sz="4" w:space="0" w:color="auto"/>
              <w:right w:val="single" w:sz="4" w:space="0" w:color="auto"/>
            </w:tcBorders>
            <w:shd w:val="clear" w:color="auto" w:fill="auto"/>
            <w:vAlign w:val="center"/>
            <w:hideMark/>
          </w:tcPr>
          <w:p w:rsidR="006B5770" w:rsidRPr="00E1036A" w:rsidRDefault="00697C2B" w:rsidP="00165485">
            <w:pPr>
              <w:spacing w:after="0" w:line="240" w:lineRule="auto"/>
              <w:ind w:firstLine="0"/>
              <w:jc w:val="center"/>
              <w:rPr>
                <w:sz w:val="18"/>
                <w:szCs w:val="18"/>
              </w:rPr>
            </w:pPr>
            <w:r w:rsidRPr="00E1036A">
              <w:rPr>
                <w:sz w:val="18"/>
                <w:szCs w:val="18"/>
              </w:rPr>
              <w:t>1,199</w:t>
            </w:r>
          </w:p>
        </w:tc>
        <w:tc>
          <w:tcPr>
            <w:tcW w:w="348" w:type="pct"/>
            <w:tcBorders>
              <w:top w:val="nil"/>
              <w:left w:val="nil"/>
              <w:bottom w:val="single" w:sz="4" w:space="0" w:color="auto"/>
              <w:right w:val="single" w:sz="4" w:space="0" w:color="auto"/>
            </w:tcBorders>
            <w:shd w:val="clear" w:color="auto" w:fill="auto"/>
            <w:vAlign w:val="center"/>
            <w:hideMark/>
          </w:tcPr>
          <w:p w:rsidR="006B5770" w:rsidRPr="00E1036A" w:rsidRDefault="00697C2B" w:rsidP="00165485">
            <w:pPr>
              <w:spacing w:after="0" w:line="240" w:lineRule="auto"/>
              <w:ind w:firstLine="0"/>
              <w:jc w:val="center"/>
              <w:rPr>
                <w:sz w:val="18"/>
                <w:szCs w:val="18"/>
              </w:rPr>
            </w:pPr>
            <w:r w:rsidRPr="00E1036A">
              <w:rPr>
                <w:sz w:val="18"/>
                <w:szCs w:val="18"/>
              </w:rPr>
              <w:t>0,000</w:t>
            </w:r>
          </w:p>
        </w:tc>
        <w:tc>
          <w:tcPr>
            <w:tcW w:w="348" w:type="pct"/>
            <w:tcBorders>
              <w:top w:val="nil"/>
              <w:left w:val="nil"/>
              <w:bottom w:val="single" w:sz="4" w:space="0" w:color="auto"/>
              <w:right w:val="single" w:sz="4" w:space="0" w:color="auto"/>
            </w:tcBorders>
            <w:shd w:val="clear" w:color="auto" w:fill="auto"/>
            <w:vAlign w:val="center"/>
            <w:hideMark/>
          </w:tcPr>
          <w:p w:rsidR="006B5770" w:rsidRPr="00E1036A" w:rsidRDefault="00697C2B" w:rsidP="00165485">
            <w:pPr>
              <w:spacing w:after="0" w:line="240" w:lineRule="auto"/>
              <w:ind w:firstLine="0"/>
              <w:jc w:val="center"/>
              <w:rPr>
                <w:sz w:val="18"/>
                <w:szCs w:val="18"/>
              </w:rPr>
            </w:pPr>
            <w:r w:rsidRPr="00E1036A">
              <w:rPr>
                <w:sz w:val="18"/>
                <w:szCs w:val="18"/>
              </w:rPr>
              <w:t>0,000</w:t>
            </w:r>
          </w:p>
        </w:tc>
        <w:tc>
          <w:tcPr>
            <w:tcW w:w="348" w:type="pct"/>
            <w:tcBorders>
              <w:top w:val="nil"/>
              <w:left w:val="nil"/>
              <w:bottom w:val="single" w:sz="4" w:space="0" w:color="auto"/>
              <w:right w:val="single" w:sz="4" w:space="0" w:color="auto"/>
            </w:tcBorders>
            <w:shd w:val="clear" w:color="auto" w:fill="auto"/>
            <w:vAlign w:val="center"/>
            <w:hideMark/>
          </w:tcPr>
          <w:p w:rsidR="006B5770" w:rsidRPr="00E1036A" w:rsidRDefault="00697C2B" w:rsidP="00165485">
            <w:pPr>
              <w:spacing w:after="0" w:line="240" w:lineRule="auto"/>
              <w:ind w:firstLine="0"/>
              <w:jc w:val="center"/>
              <w:rPr>
                <w:sz w:val="18"/>
                <w:szCs w:val="18"/>
              </w:rPr>
            </w:pPr>
            <w:r w:rsidRPr="00E1036A">
              <w:rPr>
                <w:sz w:val="18"/>
                <w:szCs w:val="18"/>
              </w:rPr>
              <w:t>0,000</w:t>
            </w:r>
          </w:p>
        </w:tc>
        <w:tc>
          <w:tcPr>
            <w:tcW w:w="348" w:type="pct"/>
            <w:tcBorders>
              <w:top w:val="nil"/>
              <w:left w:val="nil"/>
              <w:bottom w:val="single" w:sz="4" w:space="0" w:color="auto"/>
              <w:right w:val="single" w:sz="4" w:space="0" w:color="auto"/>
            </w:tcBorders>
            <w:shd w:val="clear" w:color="auto" w:fill="auto"/>
            <w:vAlign w:val="center"/>
            <w:hideMark/>
          </w:tcPr>
          <w:p w:rsidR="006B5770" w:rsidRPr="00E1036A" w:rsidRDefault="00697C2B" w:rsidP="00165485">
            <w:pPr>
              <w:spacing w:after="0" w:line="240" w:lineRule="auto"/>
              <w:ind w:firstLine="0"/>
              <w:jc w:val="center"/>
              <w:rPr>
                <w:sz w:val="18"/>
                <w:szCs w:val="18"/>
              </w:rPr>
            </w:pPr>
            <w:r w:rsidRPr="00E1036A">
              <w:rPr>
                <w:sz w:val="18"/>
                <w:szCs w:val="18"/>
              </w:rPr>
              <w:t>0,000</w:t>
            </w:r>
          </w:p>
        </w:tc>
      </w:tr>
      <w:tr w:rsidR="009D74C2" w:rsidTr="00165485">
        <w:trPr>
          <w:trHeight w:val="20"/>
        </w:trPr>
        <w:tc>
          <w:tcPr>
            <w:tcW w:w="1174" w:type="pct"/>
            <w:tcBorders>
              <w:top w:val="nil"/>
              <w:left w:val="single" w:sz="4" w:space="0" w:color="auto"/>
              <w:bottom w:val="single" w:sz="4" w:space="0" w:color="auto"/>
              <w:right w:val="single" w:sz="4" w:space="0" w:color="auto"/>
            </w:tcBorders>
            <w:shd w:val="clear" w:color="auto" w:fill="auto"/>
            <w:vAlign w:val="center"/>
            <w:hideMark/>
          </w:tcPr>
          <w:p w:rsidR="006B5770" w:rsidRPr="00E1036A" w:rsidRDefault="00697C2B" w:rsidP="00165485">
            <w:pPr>
              <w:spacing w:after="0" w:line="240" w:lineRule="auto"/>
              <w:ind w:firstLine="0"/>
              <w:rPr>
                <w:sz w:val="18"/>
                <w:szCs w:val="18"/>
              </w:rPr>
            </w:pPr>
            <w:r w:rsidRPr="00E1036A">
              <w:rPr>
                <w:sz w:val="18"/>
                <w:szCs w:val="18"/>
              </w:rPr>
              <w:t>Парокотельная установка Южно-Балыкский ГПЗ</w:t>
            </w:r>
          </w:p>
        </w:tc>
        <w:tc>
          <w:tcPr>
            <w:tcW w:w="348" w:type="pct"/>
            <w:tcBorders>
              <w:top w:val="nil"/>
              <w:left w:val="nil"/>
              <w:bottom w:val="single" w:sz="4" w:space="0" w:color="auto"/>
              <w:right w:val="single" w:sz="4" w:space="0" w:color="auto"/>
            </w:tcBorders>
            <w:shd w:val="clear" w:color="auto" w:fill="auto"/>
            <w:vAlign w:val="center"/>
            <w:hideMark/>
          </w:tcPr>
          <w:p w:rsidR="006B5770" w:rsidRPr="00E1036A" w:rsidRDefault="00697C2B" w:rsidP="00165485">
            <w:pPr>
              <w:spacing w:after="0" w:line="240" w:lineRule="auto"/>
              <w:ind w:firstLine="0"/>
              <w:jc w:val="center"/>
              <w:rPr>
                <w:sz w:val="18"/>
                <w:szCs w:val="18"/>
              </w:rPr>
            </w:pPr>
            <w:r w:rsidRPr="00E1036A">
              <w:rPr>
                <w:sz w:val="18"/>
                <w:szCs w:val="18"/>
              </w:rPr>
              <w:t>0,000</w:t>
            </w:r>
          </w:p>
        </w:tc>
        <w:tc>
          <w:tcPr>
            <w:tcW w:w="348" w:type="pct"/>
            <w:tcBorders>
              <w:top w:val="nil"/>
              <w:left w:val="nil"/>
              <w:bottom w:val="single" w:sz="4" w:space="0" w:color="auto"/>
              <w:right w:val="single" w:sz="4" w:space="0" w:color="auto"/>
            </w:tcBorders>
            <w:shd w:val="clear" w:color="auto" w:fill="auto"/>
            <w:vAlign w:val="center"/>
            <w:hideMark/>
          </w:tcPr>
          <w:p w:rsidR="006B5770" w:rsidRPr="00E1036A" w:rsidRDefault="00697C2B" w:rsidP="00165485">
            <w:pPr>
              <w:spacing w:after="0" w:line="240" w:lineRule="auto"/>
              <w:ind w:firstLine="0"/>
              <w:jc w:val="center"/>
              <w:rPr>
                <w:sz w:val="18"/>
                <w:szCs w:val="18"/>
              </w:rPr>
            </w:pPr>
            <w:r w:rsidRPr="00E1036A">
              <w:rPr>
                <w:sz w:val="18"/>
                <w:szCs w:val="18"/>
              </w:rPr>
              <w:t>0,000</w:t>
            </w:r>
          </w:p>
        </w:tc>
        <w:tc>
          <w:tcPr>
            <w:tcW w:w="348" w:type="pct"/>
            <w:tcBorders>
              <w:top w:val="nil"/>
              <w:left w:val="nil"/>
              <w:bottom w:val="single" w:sz="4" w:space="0" w:color="auto"/>
              <w:right w:val="single" w:sz="4" w:space="0" w:color="auto"/>
            </w:tcBorders>
            <w:shd w:val="clear" w:color="auto" w:fill="auto"/>
            <w:vAlign w:val="center"/>
            <w:hideMark/>
          </w:tcPr>
          <w:p w:rsidR="006B5770" w:rsidRPr="00E1036A" w:rsidRDefault="00697C2B" w:rsidP="00165485">
            <w:pPr>
              <w:spacing w:after="0" w:line="240" w:lineRule="auto"/>
              <w:ind w:firstLine="0"/>
              <w:jc w:val="center"/>
              <w:rPr>
                <w:sz w:val="18"/>
                <w:szCs w:val="18"/>
              </w:rPr>
            </w:pPr>
            <w:r w:rsidRPr="00E1036A">
              <w:rPr>
                <w:sz w:val="18"/>
                <w:szCs w:val="18"/>
              </w:rPr>
              <w:t>0,000</w:t>
            </w:r>
          </w:p>
        </w:tc>
        <w:tc>
          <w:tcPr>
            <w:tcW w:w="348" w:type="pct"/>
            <w:tcBorders>
              <w:top w:val="nil"/>
              <w:left w:val="nil"/>
              <w:bottom w:val="single" w:sz="4" w:space="0" w:color="auto"/>
              <w:right w:val="single" w:sz="4" w:space="0" w:color="auto"/>
            </w:tcBorders>
            <w:shd w:val="clear" w:color="auto" w:fill="auto"/>
            <w:vAlign w:val="center"/>
            <w:hideMark/>
          </w:tcPr>
          <w:p w:rsidR="006B5770" w:rsidRPr="00E1036A" w:rsidRDefault="00697C2B" w:rsidP="00165485">
            <w:pPr>
              <w:spacing w:after="0" w:line="240" w:lineRule="auto"/>
              <w:ind w:firstLine="0"/>
              <w:jc w:val="center"/>
              <w:rPr>
                <w:sz w:val="18"/>
                <w:szCs w:val="18"/>
              </w:rPr>
            </w:pPr>
            <w:r w:rsidRPr="00E1036A">
              <w:rPr>
                <w:sz w:val="18"/>
                <w:szCs w:val="18"/>
              </w:rPr>
              <w:t>0,000</w:t>
            </w:r>
          </w:p>
        </w:tc>
        <w:tc>
          <w:tcPr>
            <w:tcW w:w="348" w:type="pct"/>
            <w:tcBorders>
              <w:top w:val="nil"/>
              <w:left w:val="nil"/>
              <w:bottom w:val="single" w:sz="4" w:space="0" w:color="auto"/>
              <w:right w:val="single" w:sz="4" w:space="0" w:color="auto"/>
            </w:tcBorders>
            <w:shd w:val="clear" w:color="auto" w:fill="auto"/>
            <w:vAlign w:val="center"/>
            <w:hideMark/>
          </w:tcPr>
          <w:p w:rsidR="006B5770" w:rsidRPr="00E1036A" w:rsidRDefault="00697C2B" w:rsidP="00165485">
            <w:pPr>
              <w:spacing w:after="0" w:line="240" w:lineRule="auto"/>
              <w:ind w:firstLine="0"/>
              <w:jc w:val="center"/>
              <w:rPr>
                <w:sz w:val="18"/>
                <w:szCs w:val="18"/>
              </w:rPr>
            </w:pPr>
            <w:r w:rsidRPr="00E1036A">
              <w:rPr>
                <w:sz w:val="18"/>
                <w:szCs w:val="18"/>
              </w:rPr>
              <w:t>0,000</w:t>
            </w:r>
          </w:p>
        </w:tc>
        <w:tc>
          <w:tcPr>
            <w:tcW w:w="348" w:type="pct"/>
            <w:tcBorders>
              <w:top w:val="nil"/>
              <w:left w:val="nil"/>
              <w:bottom w:val="single" w:sz="4" w:space="0" w:color="auto"/>
              <w:right w:val="single" w:sz="4" w:space="0" w:color="auto"/>
            </w:tcBorders>
            <w:shd w:val="clear" w:color="auto" w:fill="auto"/>
            <w:vAlign w:val="center"/>
            <w:hideMark/>
          </w:tcPr>
          <w:p w:rsidR="006B5770" w:rsidRPr="00E1036A" w:rsidRDefault="00697C2B" w:rsidP="00165485">
            <w:pPr>
              <w:spacing w:after="0" w:line="240" w:lineRule="auto"/>
              <w:ind w:firstLine="0"/>
              <w:jc w:val="center"/>
              <w:rPr>
                <w:sz w:val="18"/>
                <w:szCs w:val="18"/>
              </w:rPr>
            </w:pPr>
            <w:r w:rsidRPr="00E1036A">
              <w:rPr>
                <w:sz w:val="18"/>
                <w:szCs w:val="18"/>
              </w:rPr>
              <w:t>0,000</w:t>
            </w:r>
          </w:p>
        </w:tc>
        <w:tc>
          <w:tcPr>
            <w:tcW w:w="348" w:type="pct"/>
            <w:tcBorders>
              <w:top w:val="nil"/>
              <w:left w:val="nil"/>
              <w:bottom w:val="single" w:sz="4" w:space="0" w:color="auto"/>
              <w:right w:val="single" w:sz="4" w:space="0" w:color="auto"/>
            </w:tcBorders>
            <w:shd w:val="clear" w:color="auto" w:fill="auto"/>
            <w:vAlign w:val="center"/>
            <w:hideMark/>
          </w:tcPr>
          <w:p w:rsidR="006B5770" w:rsidRPr="00E1036A" w:rsidRDefault="00697C2B" w:rsidP="00165485">
            <w:pPr>
              <w:spacing w:after="0" w:line="240" w:lineRule="auto"/>
              <w:ind w:firstLine="0"/>
              <w:jc w:val="center"/>
              <w:rPr>
                <w:sz w:val="18"/>
                <w:szCs w:val="18"/>
              </w:rPr>
            </w:pPr>
            <w:r w:rsidRPr="00E1036A">
              <w:rPr>
                <w:sz w:val="18"/>
                <w:szCs w:val="18"/>
              </w:rPr>
              <w:t>0,000</w:t>
            </w:r>
          </w:p>
        </w:tc>
        <w:tc>
          <w:tcPr>
            <w:tcW w:w="348" w:type="pct"/>
            <w:tcBorders>
              <w:top w:val="nil"/>
              <w:left w:val="nil"/>
              <w:bottom w:val="single" w:sz="4" w:space="0" w:color="auto"/>
              <w:right w:val="single" w:sz="4" w:space="0" w:color="auto"/>
            </w:tcBorders>
            <w:shd w:val="clear" w:color="auto" w:fill="auto"/>
            <w:vAlign w:val="center"/>
            <w:hideMark/>
          </w:tcPr>
          <w:p w:rsidR="006B5770" w:rsidRPr="00E1036A" w:rsidRDefault="00697C2B" w:rsidP="00165485">
            <w:pPr>
              <w:spacing w:after="0" w:line="240" w:lineRule="auto"/>
              <w:ind w:firstLine="0"/>
              <w:jc w:val="center"/>
              <w:rPr>
                <w:sz w:val="18"/>
                <w:szCs w:val="18"/>
              </w:rPr>
            </w:pPr>
            <w:r w:rsidRPr="00E1036A">
              <w:rPr>
                <w:sz w:val="18"/>
                <w:szCs w:val="18"/>
              </w:rPr>
              <w:t>0,000</w:t>
            </w:r>
          </w:p>
        </w:tc>
        <w:tc>
          <w:tcPr>
            <w:tcW w:w="348" w:type="pct"/>
            <w:tcBorders>
              <w:top w:val="nil"/>
              <w:left w:val="nil"/>
              <w:bottom w:val="single" w:sz="4" w:space="0" w:color="auto"/>
              <w:right w:val="single" w:sz="4" w:space="0" w:color="auto"/>
            </w:tcBorders>
            <w:shd w:val="clear" w:color="auto" w:fill="auto"/>
            <w:vAlign w:val="center"/>
            <w:hideMark/>
          </w:tcPr>
          <w:p w:rsidR="006B5770" w:rsidRPr="00E1036A" w:rsidRDefault="00697C2B" w:rsidP="00165485">
            <w:pPr>
              <w:spacing w:after="0" w:line="240" w:lineRule="auto"/>
              <w:ind w:firstLine="0"/>
              <w:jc w:val="center"/>
              <w:rPr>
                <w:sz w:val="18"/>
                <w:szCs w:val="18"/>
              </w:rPr>
            </w:pPr>
            <w:r w:rsidRPr="00E1036A">
              <w:rPr>
                <w:sz w:val="18"/>
                <w:szCs w:val="18"/>
              </w:rPr>
              <w:t>0,000</w:t>
            </w:r>
          </w:p>
        </w:tc>
        <w:tc>
          <w:tcPr>
            <w:tcW w:w="348" w:type="pct"/>
            <w:tcBorders>
              <w:top w:val="nil"/>
              <w:left w:val="nil"/>
              <w:bottom w:val="single" w:sz="4" w:space="0" w:color="auto"/>
              <w:right w:val="single" w:sz="4" w:space="0" w:color="auto"/>
            </w:tcBorders>
            <w:shd w:val="clear" w:color="auto" w:fill="auto"/>
            <w:vAlign w:val="center"/>
            <w:hideMark/>
          </w:tcPr>
          <w:p w:rsidR="006B5770" w:rsidRPr="00E1036A" w:rsidRDefault="00697C2B" w:rsidP="00165485">
            <w:pPr>
              <w:spacing w:after="0" w:line="240" w:lineRule="auto"/>
              <w:ind w:firstLine="0"/>
              <w:jc w:val="center"/>
              <w:rPr>
                <w:sz w:val="18"/>
                <w:szCs w:val="18"/>
              </w:rPr>
            </w:pPr>
            <w:r w:rsidRPr="00E1036A">
              <w:rPr>
                <w:sz w:val="18"/>
                <w:szCs w:val="18"/>
              </w:rPr>
              <w:t>0,000</w:t>
            </w:r>
          </w:p>
        </w:tc>
        <w:tc>
          <w:tcPr>
            <w:tcW w:w="348" w:type="pct"/>
            <w:tcBorders>
              <w:top w:val="nil"/>
              <w:left w:val="nil"/>
              <w:bottom w:val="single" w:sz="4" w:space="0" w:color="auto"/>
              <w:right w:val="single" w:sz="4" w:space="0" w:color="auto"/>
            </w:tcBorders>
            <w:shd w:val="clear" w:color="auto" w:fill="auto"/>
            <w:vAlign w:val="center"/>
            <w:hideMark/>
          </w:tcPr>
          <w:p w:rsidR="006B5770" w:rsidRPr="00E1036A" w:rsidRDefault="00697C2B" w:rsidP="00165485">
            <w:pPr>
              <w:spacing w:after="0" w:line="240" w:lineRule="auto"/>
              <w:ind w:firstLine="0"/>
              <w:jc w:val="center"/>
              <w:rPr>
                <w:sz w:val="18"/>
                <w:szCs w:val="18"/>
              </w:rPr>
            </w:pPr>
            <w:r w:rsidRPr="00E1036A">
              <w:rPr>
                <w:sz w:val="18"/>
                <w:szCs w:val="18"/>
              </w:rPr>
              <w:t>0,000</w:t>
            </w:r>
          </w:p>
        </w:tc>
      </w:tr>
      <w:tr w:rsidR="009D74C2" w:rsidTr="00165485">
        <w:trPr>
          <w:trHeight w:val="20"/>
        </w:trPr>
        <w:tc>
          <w:tcPr>
            <w:tcW w:w="1174" w:type="pct"/>
            <w:tcBorders>
              <w:top w:val="nil"/>
              <w:left w:val="single" w:sz="4" w:space="0" w:color="auto"/>
              <w:bottom w:val="single" w:sz="4" w:space="0" w:color="auto"/>
              <w:right w:val="single" w:sz="4" w:space="0" w:color="auto"/>
            </w:tcBorders>
            <w:shd w:val="clear" w:color="auto" w:fill="auto"/>
            <w:vAlign w:val="center"/>
            <w:hideMark/>
          </w:tcPr>
          <w:p w:rsidR="006B5770" w:rsidRPr="00E1036A" w:rsidRDefault="00697C2B" w:rsidP="00165485">
            <w:pPr>
              <w:spacing w:after="0" w:line="240" w:lineRule="auto"/>
              <w:ind w:firstLine="0"/>
              <w:jc w:val="center"/>
              <w:rPr>
                <w:b/>
                <w:bCs/>
                <w:sz w:val="18"/>
                <w:szCs w:val="18"/>
              </w:rPr>
            </w:pPr>
            <w:r w:rsidRPr="00E1036A">
              <w:rPr>
                <w:b/>
                <w:bCs/>
                <w:sz w:val="18"/>
                <w:szCs w:val="18"/>
              </w:rPr>
              <w:t>Итого:</w:t>
            </w:r>
          </w:p>
        </w:tc>
        <w:tc>
          <w:tcPr>
            <w:tcW w:w="348" w:type="pct"/>
            <w:tcBorders>
              <w:top w:val="nil"/>
              <w:left w:val="nil"/>
              <w:bottom w:val="single" w:sz="4" w:space="0" w:color="auto"/>
              <w:right w:val="single" w:sz="4" w:space="0" w:color="auto"/>
            </w:tcBorders>
            <w:shd w:val="clear" w:color="auto" w:fill="auto"/>
            <w:vAlign w:val="center"/>
            <w:hideMark/>
          </w:tcPr>
          <w:p w:rsidR="006B5770" w:rsidRPr="00E1036A" w:rsidRDefault="00697C2B" w:rsidP="00165485">
            <w:pPr>
              <w:spacing w:after="0" w:line="240" w:lineRule="auto"/>
              <w:ind w:firstLine="0"/>
              <w:jc w:val="center"/>
              <w:rPr>
                <w:sz w:val="18"/>
                <w:szCs w:val="18"/>
              </w:rPr>
            </w:pPr>
            <w:r w:rsidRPr="00E1036A">
              <w:rPr>
                <w:sz w:val="18"/>
                <w:szCs w:val="18"/>
              </w:rPr>
              <w:t>3,396</w:t>
            </w:r>
          </w:p>
        </w:tc>
        <w:tc>
          <w:tcPr>
            <w:tcW w:w="348" w:type="pct"/>
            <w:tcBorders>
              <w:top w:val="nil"/>
              <w:left w:val="nil"/>
              <w:bottom w:val="single" w:sz="4" w:space="0" w:color="auto"/>
              <w:right w:val="single" w:sz="4" w:space="0" w:color="auto"/>
            </w:tcBorders>
            <w:shd w:val="clear" w:color="auto" w:fill="auto"/>
            <w:vAlign w:val="center"/>
            <w:hideMark/>
          </w:tcPr>
          <w:p w:rsidR="006B5770" w:rsidRPr="00E1036A" w:rsidRDefault="00697C2B" w:rsidP="00165485">
            <w:pPr>
              <w:spacing w:after="0" w:line="240" w:lineRule="auto"/>
              <w:ind w:firstLine="0"/>
              <w:jc w:val="center"/>
              <w:rPr>
                <w:sz w:val="18"/>
                <w:szCs w:val="18"/>
              </w:rPr>
            </w:pPr>
            <w:r w:rsidRPr="00E1036A">
              <w:rPr>
                <w:sz w:val="18"/>
                <w:szCs w:val="18"/>
              </w:rPr>
              <w:t>1,711</w:t>
            </w:r>
          </w:p>
        </w:tc>
        <w:tc>
          <w:tcPr>
            <w:tcW w:w="348" w:type="pct"/>
            <w:tcBorders>
              <w:top w:val="nil"/>
              <w:left w:val="nil"/>
              <w:bottom w:val="single" w:sz="4" w:space="0" w:color="auto"/>
              <w:right w:val="single" w:sz="4" w:space="0" w:color="auto"/>
            </w:tcBorders>
            <w:shd w:val="clear" w:color="auto" w:fill="auto"/>
            <w:vAlign w:val="center"/>
            <w:hideMark/>
          </w:tcPr>
          <w:p w:rsidR="006B5770" w:rsidRPr="00E1036A" w:rsidRDefault="00697C2B" w:rsidP="00165485">
            <w:pPr>
              <w:spacing w:after="0" w:line="240" w:lineRule="auto"/>
              <w:ind w:firstLine="0"/>
              <w:jc w:val="center"/>
              <w:rPr>
                <w:sz w:val="18"/>
                <w:szCs w:val="18"/>
              </w:rPr>
            </w:pPr>
            <w:r w:rsidRPr="00E1036A">
              <w:rPr>
                <w:sz w:val="18"/>
                <w:szCs w:val="18"/>
              </w:rPr>
              <w:t>1,717</w:t>
            </w:r>
          </w:p>
        </w:tc>
        <w:tc>
          <w:tcPr>
            <w:tcW w:w="348" w:type="pct"/>
            <w:tcBorders>
              <w:top w:val="nil"/>
              <w:left w:val="nil"/>
              <w:bottom w:val="single" w:sz="4" w:space="0" w:color="auto"/>
              <w:right w:val="single" w:sz="4" w:space="0" w:color="auto"/>
            </w:tcBorders>
            <w:shd w:val="clear" w:color="auto" w:fill="auto"/>
            <w:vAlign w:val="center"/>
            <w:hideMark/>
          </w:tcPr>
          <w:p w:rsidR="006B5770" w:rsidRPr="00E1036A" w:rsidRDefault="00697C2B" w:rsidP="00165485">
            <w:pPr>
              <w:spacing w:after="0" w:line="240" w:lineRule="auto"/>
              <w:ind w:firstLine="0"/>
              <w:jc w:val="center"/>
              <w:rPr>
                <w:sz w:val="18"/>
                <w:szCs w:val="18"/>
              </w:rPr>
            </w:pPr>
            <w:r w:rsidRPr="00E1036A">
              <w:rPr>
                <w:sz w:val="18"/>
                <w:szCs w:val="18"/>
              </w:rPr>
              <w:t>3,131</w:t>
            </w:r>
          </w:p>
        </w:tc>
        <w:tc>
          <w:tcPr>
            <w:tcW w:w="348" w:type="pct"/>
            <w:tcBorders>
              <w:top w:val="nil"/>
              <w:left w:val="nil"/>
              <w:bottom w:val="single" w:sz="4" w:space="0" w:color="auto"/>
              <w:right w:val="single" w:sz="4" w:space="0" w:color="auto"/>
            </w:tcBorders>
            <w:shd w:val="clear" w:color="auto" w:fill="auto"/>
            <w:vAlign w:val="center"/>
            <w:hideMark/>
          </w:tcPr>
          <w:p w:rsidR="006B5770" w:rsidRPr="00E1036A" w:rsidRDefault="00697C2B" w:rsidP="00165485">
            <w:pPr>
              <w:spacing w:after="0" w:line="240" w:lineRule="auto"/>
              <w:ind w:firstLine="0"/>
              <w:jc w:val="center"/>
              <w:rPr>
                <w:sz w:val="18"/>
                <w:szCs w:val="18"/>
              </w:rPr>
            </w:pPr>
            <w:r w:rsidRPr="00E1036A">
              <w:rPr>
                <w:sz w:val="18"/>
                <w:szCs w:val="18"/>
              </w:rPr>
              <w:t>2,813</w:t>
            </w:r>
          </w:p>
        </w:tc>
        <w:tc>
          <w:tcPr>
            <w:tcW w:w="348" w:type="pct"/>
            <w:tcBorders>
              <w:top w:val="nil"/>
              <w:left w:val="nil"/>
              <w:bottom w:val="single" w:sz="4" w:space="0" w:color="auto"/>
              <w:right w:val="single" w:sz="4" w:space="0" w:color="auto"/>
            </w:tcBorders>
            <w:shd w:val="clear" w:color="auto" w:fill="auto"/>
            <w:vAlign w:val="center"/>
            <w:hideMark/>
          </w:tcPr>
          <w:p w:rsidR="006B5770" w:rsidRPr="00E1036A" w:rsidRDefault="00697C2B" w:rsidP="00165485">
            <w:pPr>
              <w:spacing w:after="0" w:line="240" w:lineRule="auto"/>
              <w:ind w:firstLine="0"/>
              <w:jc w:val="center"/>
              <w:rPr>
                <w:sz w:val="18"/>
                <w:szCs w:val="18"/>
              </w:rPr>
            </w:pPr>
            <w:r w:rsidRPr="00E1036A">
              <w:rPr>
                <w:sz w:val="18"/>
                <w:szCs w:val="18"/>
              </w:rPr>
              <w:t>3,460</w:t>
            </w:r>
          </w:p>
        </w:tc>
        <w:tc>
          <w:tcPr>
            <w:tcW w:w="348" w:type="pct"/>
            <w:tcBorders>
              <w:top w:val="nil"/>
              <w:left w:val="nil"/>
              <w:bottom w:val="single" w:sz="4" w:space="0" w:color="auto"/>
              <w:right w:val="single" w:sz="4" w:space="0" w:color="auto"/>
            </w:tcBorders>
            <w:shd w:val="clear" w:color="auto" w:fill="auto"/>
            <w:vAlign w:val="center"/>
            <w:hideMark/>
          </w:tcPr>
          <w:p w:rsidR="006B5770" w:rsidRPr="00E1036A" w:rsidRDefault="00697C2B" w:rsidP="00165485">
            <w:pPr>
              <w:spacing w:after="0" w:line="240" w:lineRule="auto"/>
              <w:ind w:firstLine="0"/>
              <w:jc w:val="center"/>
              <w:rPr>
                <w:sz w:val="18"/>
                <w:szCs w:val="18"/>
              </w:rPr>
            </w:pPr>
            <w:r w:rsidRPr="00E1036A">
              <w:rPr>
                <w:sz w:val="18"/>
                <w:szCs w:val="18"/>
              </w:rPr>
              <w:t>3,295</w:t>
            </w:r>
          </w:p>
        </w:tc>
        <w:tc>
          <w:tcPr>
            <w:tcW w:w="348" w:type="pct"/>
            <w:tcBorders>
              <w:top w:val="nil"/>
              <w:left w:val="nil"/>
              <w:bottom w:val="single" w:sz="4" w:space="0" w:color="auto"/>
              <w:right w:val="single" w:sz="4" w:space="0" w:color="auto"/>
            </w:tcBorders>
            <w:shd w:val="clear" w:color="auto" w:fill="auto"/>
            <w:vAlign w:val="center"/>
            <w:hideMark/>
          </w:tcPr>
          <w:p w:rsidR="006B5770" w:rsidRPr="00E1036A" w:rsidRDefault="00697C2B" w:rsidP="00165485">
            <w:pPr>
              <w:spacing w:after="0" w:line="240" w:lineRule="auto"/>
              <w:ind w:firstLine="0"/>
              <w:jc w:val="center"/>
              <w:rPr>
                <w:sz w:val="18"/>
                <w:szCs w:val="18"/>
              </w:rPr>
            </w:pPr>
            <w:r w:rsidRPr="00E1036A">
              <w:rPr>
                <w:sz w:val="18"/>
                <w:szCs w:val="18"/>
              </w:rPr>
              <w:t>0,686</w:t>
            </w:r>
          </w:p>
        </w:tc>
        <w:tc>
          <w:tcPr>
            <w:tcW w:w="348" w:type="pct"/>
            <w:tcBorders>
              <w:top w:val="nil"/>
              <w:left w:val="nil"/>
              <w:bottom w:val="single" w:sz="4" w:space="0" w:color="auto"/>
              <w:right w:val="single" w:sz="4" w:space="0" w:color="auto"/>
            </w:tcBorders>
            <w:shd w:val="clear" w:color="auto" w:fill="auto"/>
            <w:vAlign w:val="center"/>
            <w:hideMark/>
          </w:tcPr>
          <w:p w:rsidR="006B5770" w:rsidRPr="00E1036A" w:rsidRDefault="00697C2B" w:rsidP="00165485">
            <w:pPr>
              <w:spacing w:after="0" w:line="240" w:lineRule="auto"/>
              <w:ind w:firstLine="0"/>
              <w:jc w:val="center"/>
              <w:rPr>
                <w:sz w:val="18"/>
                <w:szCs w:val="18"/>
              </w:rPr>
            </w:pPr>
            <w:r w:rsidRPr="00E1036A">
              <w:rPr>
                <w:sz w:val="18"/>
                <w:szCs w:val="18"/>
              </w:rPr>
              <w:t>0,686</w:t>
            </w:r>
          </w:p>
        </w:tc>
        <w:tc>
          <w:tcPr>
            <w:tcW w:w="348" w:type="pct"/>
            <w:tcBorders>
              <w:top w:val="nil"/>
              <w:left w:val="nil"/>
              <w:bottom w:val="single" w:sz="4" w:space="0" w:color="auto"/>
              <w:right w:val="single" w:sz="4" w:space="0" w:color="auto"/>
            </w:tcBorders>
            <w:shd w:val="clear" w:color="auto" w:fill="auto"/>
            <w:vAlign w:val="center"/>
            <w:hideMark/>
          </w:tcPr>
          <w:p w:rsidR="006B5770" w:rsidRPr="00E1036A" w:rsidRDefault="00697C2B" w:rsidP="00165485">
            <w:pPr>
              <w:spacing w:after="0" w:line="240" w:lineRule="auto"/>
              <w:ind w:firstLine="0"/>
              <w:jc w:val="center"/>
              <w:rPr>
                <w:sz w:val="18"/>
                <w:szCs w:val="18"/>
              </w:rPr>
            </w:pPr>
            <w:r w:rsidRPr="00E1036A">
              <w:rPr>
                <w:sz w:val="18"/>
                <w:szCs w:val="18"/>
              </w:rPr>
              <w:t>0,686</w:t>
            </w:r>
          </w:p>
        </w:tc>
        <w:tc>
          <w:tcPr>
            <w:tcW w:w="348" w:type="pct"/>
            <w:tcBorders>
              <w:top w:val="nil"/>
              <w:left w:val="nil"/>
              <w:bottom w:val="single" w:sz="4" w:space="0" w:color="auto"/>
              <w:right w:val="single" w:sz="4" w:space="0" w:color="auto"/>
            </w:tcBorders>
            <w:shd w:val="clear" w:color="auto" w:fill="auto"/>
            <w:vAlign w:val="center"/>
            <w:hideMark/>
          </w:tcPr>
          <w:p w:rsidR="006B5770" w:rsidRPr="00E1036A" w:rsidRDefault="00697C2B" w:rsidP="00165485">
            <w:pPr>
              <w:spacing w:after="0" w:line="240" w:lineRule="auto"/>
              <w:ind w:firstLine="0"/>
              <w:jc w:val="center"/>
              <w:rPr>
                <w:sz w:val="18"/>
                <w:szCs w:val="18"/>
              </w:rPr>
            </w:pPr>
            <w:r w:rsidRPr="00E1036A">
              <w:rPr>
                <w:sz w:val="18"/>
                <w:szCs w:val="18"/>
              </w:rPr>
              <w:t>0,686</w:t>
            </w:r>
          </w:p>
        </w:tc>
      </w:tr>
      <w:bookmarkEnd w:id="64"/>
    </w:tbl>
    <w:p w:rsidR="006B4D03" w:rsidRPr="006B4D03" w:rsidRDefault="00697C2B" w:rsidP="006B4D03">
      <w:pPr>
        <w:sectPr w:rsidR="006B4D03" w:rsidRPr="006B4D03" w:rsidSect="00600B4E">
          <w:pgSz w:w="11906" w:h="16838"/>
          <w:pgMar w:top="1134" w:right="851" w:bottom="1134" w:left="1701" w:header="708" w:footer="708"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E06B53" w:rsidRDefault="00697C2B" w:rsidP="0042221C">
      <w:pPr>
        <w:pStyle w:val="2"/>
        <w:spacing w:before="120" w:after="120" w:line="240" w:lineRule="auto"/>
      </w:pPr>
      <w:bookmarkStart w:id="65" w:name="_Toc524944234"/>
      <w:bookmarkStart w:id="66" w:name="_Toc524944810"/>
      <w:bookmarkStart w:id="67" w:name="_Toc528166489"/>
      <w:bookmarkStart w:id="68" w:name="_Toc142644783"/>
      <w:r w:rsidRPr="000A5894">
        <w:lastRenderedPageBreak/>
        <w:t>Существующие</w:t>
      </w:r>
      <w:r>
        <w:t xml:space="preserve"> </w:t>
      </w:r>
      <w:r w:rsidRPr="000A5894">
        <w:t>и</w:t>
      </w:r>
      <w:r>
        <w:t xml:space="preserve"> </w:t>
      </w:r>
      <w:r w:rsidRPr="000A5894">
        <w:t>перспективные</w:t>
      </w:r>
      <w:r>
        <w:t xml:space="preserve"> </w:t>
      </w:r>
      <w:r w:rsidRPr="000A5894">
        <w:t>объемы</w:t>
      </w:r>
      <w:r>
        <w:t xml:space="preserve"> </w:t>
      </w:r>
      <w:r w:rsidRPr="000A5894">
        <w:t>потребления</w:t>
      </w:r>
      <w:r>
        <w:t xml:space="preserve"> </w:t>
      </w:r>
      <w:r w:rsidRPr="000A5894">
        <w:t>тепловой</w:t>
      </w:r>
      <w:r>
        <w:t xml:space="preserve"> </w:t>
      </w:r>
      <w:r w:rsidRPr="000A5894">
        <w:t>энергии</w:t>
      </w:r>
      <w:r>
        <w:t xml:space="preserve"> </w:t>
      </w:r>
      <w:r w:rsidRPr="000A5894">
        <w:t>(мощности)</w:t>
      </w:r>
      <w:r>
        <w:t xml:space="preserve"> </w:t>
      </w:r>
      <w:r w:rsidRPr="000A5894">
        <w:t>и</w:t>
      </w:r>
      <w:r>
        <w:t xml:space="preserve"> </w:t>
      </w:r>
      <w:r w:rsidRPr="000A5894">
        <w:t>теплоносителя</w:t>
      </w:r>
      <w:r>
        <w:t xml:space="preserve"> </w:t>
      </w:r>
      <w:r w:rsidRPr="000A5894">
        <w:t>объектами,</w:t>
      </w:r>
      <w:r>
        <w:t xml:space="preserve"> </w:t>
      </w:r>
      <w:r w:rsidRPr="000A5894">
        <w:t>расположенными</w:t>
      </w:r>
      <w:r>
        <w:t xml:space="preserve"> </w:t>
      </w:r>
      <w:r w:rsidRPr="000A5894">
        <w:t>в</w:t>
      </w:r>
      <w:r>
        <w:t xml:space="preserve"> </w:t>
      </w:r>
      <w:r w:rsidRPr="000A5894">
        <w:t>производственных</w:t>
      </w:r>
      <w:r>
        <w:t xml:space="preserve"> </w:t>
      </w:r>
      <w:r w:rsidRPr="000A5894">
        <w:t>зонах,</w:t>
      </w:r>
      <w:r>
        <w:t xml:space="preserve"> </w:t>
      </w:r>
      <w:r w:rsidRPr="000A5894">
        <w:t>на</w:t>
      </w:r>
      <w:r>
        <w:t xml:space="preserve"> </w:t>
      </w:r>
      <w:r w:rsidRPr="000A5894">
        <w:t>каждом</w:t>
      </w:r>
      <w:r>
        <w:t xml:space="preserve"> </w:t>
      </w:r>
      <w:r w:rsidRPr="000A5894">
        <w:t>этапе</w:t>
      </w:r>
      <w:bookmarkEnd w:id="65"/>
      <w:bookmarkEnd w:id="66"/>
      <w:bookmarkEnd w:id="67"/>
      <w:bookmarkEnd w:id="68"/>
    </w:p>
    <w:p w:rsidR="00820748" w:rsidRPr="0071010C" w:rsidRDefault="00697C2B" w:rsidP="0071010C">
      <w:pPr>
        <w:spacing w:before="120" w:after="120" w:line="276" w:lineRule="auto"/>
        <w:jc w:val="both"/>
        <w:rPr>
          <w:sz w:val="24"/>
          <w:szCs w:val="24"/>
        </w:rPr>
      </w:pPr>
      <w:r w:rsidRPr="0071010C">
        <w:rPr>
          <w:sz w:val="24"/>
          <w:szCs w:val="24"/>
        </w:rPr>
        <w:t xml:space="preserve">Так как </w:t>
      </w:r>
      <w:r w:rsidRPr="0071010C">
        <w:rPr>
          <w:sz w:val="24"/>
          <w:szCs w:val="24"/>
        </w:rPr>
        <w:t>развитие производства в городском округе Пыть-Ях планируется, главным образом, за счет максимального использования мощностей существующих предприятий, увеличение тепловой нагрузки в производственных зонах не прогнозируется.</w:t>
      </w:r>
    </w:p>
    <w:p w:rsidR="006B4D03" w:rsidRPr="00245F9E" w:rsidRDefault="00697C2B" w:rsidP="00245F9E">
      <w:pPr>
        <w:jc w:val="center"/>
        <w:rPr>
          <w:b/>
        </w:rPr>
      </w:pPr>
    </w:p>
    <w:p w:rsidR="006B4D03" w:rsidRDefault="00697C2B" w:rsidP="006B4D03"/>
    <w:p w:rsidR="006B4D03" w:rsidRPr="006B4D03" w:rsidRDefault="00697C2B" w:rsidP="006B4D03">
      <w:pPr>
        <w:sectPr w:rsidR="006B4D03" w:rsidRPr="006B4D03" w:rsidSect="00600B4E">
          <w:pgSz w:w="11906" w:h="16838"/>
          <w:pgMar w:top="1134" w:right="851" w:bottom="1134" w:left="1701" w:header="708" w:footer="708"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0A5894" w:rsidRPr="000A5894" w:rsidRDefault="00697C2B" w:rsidP="0042221C">
      <w:pPr>
        <w:pStyle w:val="10"/>
        <w:spacing w:before="120" w:after="120" w:line="240" w:lineRule="auto"/>
      </w:pPr>
      <w:bookmarkStart w:id="69" w:name="_Toc524944235"/>
      <w:bookmarkStart w:id="70" w:name="_Toc524944811"/>
      <w:bookmarkStart w:id="71" w:name="_Toc528166490"/>
      <w:bookmarkStart w:id="72" w:name="_Toc142644784"/>
      <w:r w:rsidRPr="000A5894">
        <w:lastRenderedPageBreak/>
        <w:t>Раздел</w:t>
      </w:r>
      <w:r>
        <w:t xml:space="preserve"> </w:t>
      </w:r>
      <w:r w:rsidRPr="000A5894">
        <w:t>2</w:t>
      </w:r>
      <w:r>
        <w:t>.</w:t>
      </w:r>
      <w:r>
        <w:t xml:space="preserve"> </w:t>
      </w:r>
      <w:r w:rsidRPr="000A5894">
        <w:t>Существующие</w:t>
      </w:r>
      <w:r>
        <w:t xml:space="preserve"> </w:t>
      </w:r>
      <w:r w:rsidRPr="000A5894">
        <w:t>и</w:t>
      </w:r>
      <w:r>
        <w:t xml:space="preserve"> </w:t>
      </w:r>
      <w:r w:rsidRPr="000A5894">
        <w:t>перспективные</w:t>
      </w:r>
      <w:r>
        <w:t xml:space="preserve"> </w:t>
      </w:r>
      <w:r w:rsidRPr="000A5894">
        <w:t>балансы</w:t>
      </w:r>
      <w:r>
        <w:t xml:space="preserve"> </w:t>
      </w:r>
      <w:r w:rsidRPr="000A5894">
        <w:t>тепловой</w:t>
      </w:r>
      <w:r>
        <w:t xml:space="preserve"> </w:t>
      </w:r>
      <w:r w:rsidRPr="000A5894">
        <w:t>мощности</w:t>
      </w:r>
      <w:r>
        <w:t xml:space="preserve"> </w:t>
      </w:r>
      <w:r w:rsidRPr="000A5894">
        <w:t>источников</w:t>
      </w:r>
      <w:r>
        <w:t xml:space="preserve"> </w:t>
      </w:r>
      <w:r w:rsidRPr="000A5894">
        <w:t>тепловой</w:t>
      </w:r>
      <w:r>
        <w:t xml:space="preserve"> </w:t>
      </w:r>
      <w:r w:rsidRPr="000A5894">
        <w:t>энергии</w:t>
      </w:r>
      <w:r>
        <w:t xml:space="preserve"> </w:t>
      </w:r>
      <w:r w:rsidRPr="000A5894">
        <w:t>и</w:t>
      </w:r>
      <w:r>
        <w:t xml:space="preserve"> </w:t>
      </w:r>
      <w:r w:rsidRPr="000A5894">
        <w:t>тепловой</w:t>
      </w:r>
      <w:r>
        <w:t xml:space="preserve"> </w:t>
      </w:r>
      <w:r w:rsidRPr="000A5894">
        <w:t>нагрузки</w:t>
      </w:r>
      <w:r>
        <w:t xml:space="preserve"> </w:t>
      </w:r>
      <w:r w:rsidRPr="000A5894">
        <w:t>потребителей</w:t>
      </w:r>
      <w:bookmarkEnd w:id="69"/>
      <w:bookmarkEnd w:id="70"/>
      <w:bookmarkEnd w:id="71"/>
      <w:bookmarkEnd w:id="72"/>
    </w:p>
    <w:p w:rsidR="00E06B53" w:rsidRDefault="00697C2B" w:rsidP="0042221C">
      <w:pPr>
        <w:pStyle w:val="2"/>
        <w:spacing w:before="120" w:after="120" w:line="240" w:lineRule="auto"/>
      </w:pPr>
      <w:bookmarkStart w:id="73" w:name="_Toc524944236"/>
      <w:bookmarkStart w:id="74" w:name="_Toc524944812"/>
      <w:bookmarkStart w:id="75" w:name="_Toc528166491"/>
      <w:bookmarkStart w:id="76" w:name="_Toc142644785"/>
      <w:r w:rsidRPr="000A5894">
        <w:t>Существующие</w:t>
      </w:r>
      <w:r>
        <w:t xml:space="preserve"> </w:t>
      </w:r>
      <w:r w:rsidRPr="000A5894">
        <w:t>и</w:t>
      </w:r>
      <w:r>
        <w:t xml:space="preserve"> </w:t>
      </w:r>
      <w:r w:rsidRPr="000A5894">
        <w:t>перспективные</w:t>
      </w:r>
      <w:r>
        <w:t xml:space="preserve"> </w:t>
      </w:r>
      <w:r w:rsidRPr="000A5894">
        <w:t>зоны</w:t>
      </w:r>
      <w:r>
        <w:t xml:space="preserve"> </w:t>
      </w:r>
      <w:r w:rsidRPr="000A5894">
        <w:t>действия</w:t>
      </w:r>
      <w:r>
        <w:t xml:space="preserve"> </w:t>
      </w:r>
      <w:r w:rsidRPr="000A5894">
        <w:t>систем</w:t>
      </w:r>
      <w:r>
        <w:t xml:space="preserve"> </w:t>
      </w:r>
      <w:r w:rsidRPr="000A5894">
        <w:t>теплоснабжения</w:t>
      </w:r>
      <w:r>
        <w:t xml:space="preserve"> </w:t>
      </w:r>
      <w:r w:rsidRPr="000A5894">
        <w:t>и</w:t>
      </w:r>
      <w:r>
        <w:t xml:space="preserve"> </w:t>
      </w:r>
      <w:r w:rsidRPr="000A5894">
        <w:t>источников</w:t>
      </w:r>
      <w:r>
        <w:t xml:space="preserve"> </w:t>
      </w:r>
      <w:r w:rsidRPr="000A5894">
        <w:t>тепловой</w:t>
      </w:r>
      <w:r>
        <w:t xml:space="preserve"> </w:t>
      </w:r>
      <w:r w:rsidRPr="000A5894">
        <w:t>энергии</w:t>
      </w:r>
      <w:bookmarkEnd w:id="73"/>
      <w:bookmarkEnd w:id="74"/>
      <w:bookmarkEnd w:id="75"/>
      <w:bookmarkEnd w:id="76"/>
    </w:p>
    <w:p w:rsidR="00820748" w:rsidRPr="0071010C" w:rsidRDefault="00697C2B" w:rsidP="0071010C">
      <w:pPr>
        <w:spacing w:before="120" w:after="120" w:line="276" w:lineRule="auto"/>
        <w:jc w:val="both"/>
        <w:rPr>
          <w:sz w:val="24"/>
          <w:szCs w:val="24"/>
        </w:rPr>
      </w:pPr>
      <w:r w:rsidRPr="0071010C">
        <w:rPr>
          <w:sz w:val="24"/>
          <w:szCs w:val="24"/>
        </w:rPr>
        <w:t xml:space="preserve">На территории городского округа Пыть-Ях существует восемь зон действия источников теплоснабжения, в которых осуществляет свою деятельность 2 теплоснабжающие организаций, и одна сетевая </w:t>
      </w:r>
      <w:proofErr w:type="gramStart"/>
      <w:r w:rsidRPr="0071010C">
        <w:rPr>
          <w:sz w:val="24"/>
          <w:szCs w:val="24"/>
        </w:rPr>
        <w:t>организация</w:t>
      </w:r>
      <w:proofErr w:type="gramEnd"/>
      <w:r w:rsidRPr="0071010C">
        <w:rPr>
          <w:sz w:val="24"/>
          <w:szCs w:val="24"/>
        </w:rPr>
        <w:t xml:space="preserve"> НО ТСЖ «Факел» на обслуживании </w:t>
      </w:r>
      <w:r w:rsidRPr="0071010C">
        <w:rPr>
          <w:sz w:val="24"/>
          <w:szCs w:val="24"/>
        </w:rPr>
        <w:t xml:space="preserve">которой находятся тепловые сети </w:t>
      </w:r>
      <w:r w:rsidRPr="00095897">
        <w:rPr>
          <w:sz w:val="24"/>
          <w:szCs w:val="24"/>
        </w:rPr>
        <w:t>микрорайон</w:t>
      </w:r>
      <w:r>
        <w:rPr>
          <w:sz w:val="24"/>
          <w:szCs w:val="24"/>
        </w:rPr>
        <w:t>а</w:t>
      </w:r>
      <w:r w:rsidRPr="00095897">
        <w:rPr>
          <w:sz w:val="24"/>
          <w:szCs w:val="24"/>
        </w:rPr>
        <w:t xml:space="preserve"> № 7 «Газовиков»</w:t>
      </w:r>
      <w:r>
        <w:rPr>
          <w:sz w:val="24"/>
          <w:szCs w:val="24"/>
        </w:rPr>
        <w:t>.</w:t>
      </w:r>
    </w:p>
    <w:p w:rsidR="00820748" w:rsidRPr="0071010C" w:rsidRDefault="00697C2B" w:rsidP="0071010C">
      <w:pPr>
        <w:spacing w:before="120" w:after="120" w:line="276" w:lineRule="auto"/>
        <w:jc w:val="both"/>
        <w:rPr>
          <w:sz w:val="24"/>
          <w:szCs w:val="24"/>
        </w:rPr>
      </w:pPr>
      <w:r w:rsidRPr="0071010C">
        <w:rPr>
          <w:sz w:val="24"/>
          <w:szCs w:val="24"/>
        </w:rPr>
        <w:t xml:space="preserve">Зоны действия централизованных источников теплоснабжение городского округа Пыть-Ях изображены на рисунках </w:t>
      </w:r>
      <w:r w:rsidRPr="0071010C">
        <w:rPr>
          <w:sz w:val="24"/>
          <w:szCs w:val="24"/>
        </w:rPr>
        <w:fldChar w:fldCharType="begin"/>
      </w:r>
      <w:r w:rsidRPr="0071010C">
        <w:rPr>
          <w:sz w:val="24"/>
          <w:szCs w:val="24"/>
        </w:rPr>
        <w:instrText xml:space="preserve"> REF _Ref90920255 \h  \* MERGEFORMAT </w:instrText>
      </w:r>
      <w:r w:rsidRPr="0071010C">
        <w:rPr>
          <w:sz w:val="24"/>
          <w:szCs w:val="24"/>
        </w:rPr>
      </w:r>
      <w:r w:rsidRPr="0071010C">
        <w:rPr>
          <w:sz w:val="24"/>
          <w:szCs w:val="24"/>
        </w:rPr>
        <w:fldChar w:fldCharType="separate"/>
      </w:r>
      <w:r w:rsidR="00B85BD6" w:rsidRPr="00B85BD6">
        <w:rPr>
          <w:sz w:val="24"/>
          <w:szCs w:val="24"/>
        </w:rPr>
        <w:t>Рисунок 8</w:t>
      </w:r>
      <w:r w:rsidRPr="0071010C">
        <w:rPr>
          <w:sz w:val="24"/>
          <w:szCs w:val="24"/>
        </w:rPr>
        <w:fldChar w:fldCharType="end"/>
      </w:r>
      <w:r w:rsidRPr="0071010C">
        <w:rPr>
          <w:sz w:val="24"/>
          <w:szCs w:val="24"/>
        </w:rPr>
        <w:t xml:space="preserve">, </w:t>
      </w:r>
      <w:r w:rsidRPr="0071010C">
        <w:rPr>
          <w:sz w:val="24"/>
          <w:szCs w:val="24"/>
        </w:rPr>
        <w:fldChar w:fldCharType="begin"/>
      </w:r>
      <w:r w:rsidRPr="0071010C">
        <w:rPr>
          <w:sz w:val="24"/>
          <w:szCs w:val="24"/>
        </w:rPr>
        <w:instrText xml:space="preserve"> REF _Ref90920256 \h  \* MERGEFORMAT </w:instrText>
      </w:r>
      <w:r w:rsidRPr="0071010C">
        <w:rPr>
          <w:sz w:val="24"/>
          <w:szCs w:val="24"/>
        </w:rPr>
      </w:r>
      <w:r w:rsidRPr="0071010C">
        <w:rPr>
          <w:sz w:val="24"/>
          <w:szCs w:val="24"/>
        </w:rPr>
        <w:fldChar w:fldCharType="separate"/>
      </w:r>
      <w:r w:rsidR="00B85BD6" w:rsidRPr="00B85BD6">
        <w:rPr>
          <w:sz w:val="24"/>
          <w:szCs w:val="24"/>
        </w:rPr>
        <w:t>Рисунок 9</w:t>
      </w:r>
      <w:r w:rsidRPr="0071010C">
        <w:rPr>
          <w:sz w:val="24"/>
          <w:szCs w:val="24"/>
        </w:rPr>
        <w:fldChar w:fldCharType="end"/>
      </w:r>
      <w:r w:rsidRPr="0071010C">
        <w:rPr>
          <w:sz w:val="24"/>
          <w:szCs w:val="24"/>
        </w:rPr>
        <w:t>.</w:t>
      </w:r>
    </w:p>
    <w:p w:rsidR="00820748" w:rsidRPr="001B4F1E" w:rsidRDefault="00697C2B" w:rsidP="001B4F1E">
      <w:pPr>
        <w:pStyle w:val="affffff"/>
        <w:keepNext/>
        <w:spacing w:line="23" w:lineRule="atLeast"/>
        <w:ind w:firstLine="0"/>
        <w:jc w:val="center"/>
        <w:rPr>
          <w:rFonts w:ascii="Times New Roman" w:hAnsi="Times New Roman"/>
          <w:noProof/>
          <w:sz w:val="24"/>
          <w:lang w:eastAsia="ru-RU"/>
        </w:rPr>
      </w:pPr>
      <w:r w:rsidRPr="001B4F1E">
        <w:rPr>
          <w:rFonts w:ascii="Times New Roman" w:hAnsi="Times New Roman"/>
          <w:noProof/>
          <w:sz w:val="24"/>
          <w:lang w:eastAsia="ru-RU"/>
        </w:rPr>
        <w:drawing>
          <wp:inline distT="0" distB="0" distL="0" distR="0">
            <wp:extent cx="5940425" cy="3351009"/>
            <wp:effectExtent l="0" t="0" r="3175" b="1905"/>
            <wp:docPr id="16" name="Рисунок 16" descr="Снимо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Снимок"/>
                    <pic:cNvPicPr>
                      <a:picLocks noChangeAspect="1" noChangeArrowheads="1"/>
                    </pic:cNvPicPr>
                  </pic:nvPicPr>
                  <pic:blipFill>
                    <a:blip r:embed="rId18" cstate="print">
                      <a:extLst>
                        <a:ext uri="{28A0092B-C50C-407E-A947-70E740481C1C}">
                          <a14:useLocalDpi xmlns:a14="http://schemas.microsoft.com/office/drawing/2010/main" val="0"/>
                        </a:ext>
                      </a:extLst>
                    </a:blip>
                    <a:stretch>
                      <a:fillRect/>
                    </a:stretch>
                  </pic:blipFill>
                  <pic:spPr bwMode="auto">
                    <a:xfrm>
                      <a:off x="0" y="0"/>
                      <a:ext cx="5940425" cy="3351009"/>
                    </a:xfrm>
                    <a:prstGeom prst="rect">
                      <a:avLst/>
                    </a:prstGeom>
                    <a:noFill/>
                    <a:ln>
                      <a:noFill/>
                    </a:ln>
                  </pic:spPr>
                </pic:pic>
              </a:graphicData>
            </a:graphic>
          </wp:inline>
        </w:drawing>
      </w:r>
    </w:p>
    <w:p w:rsidR="00820748" w:rsidRPr="001B4F1E" w:rsidRDefault="00697C2B" w:rsidP="001B4F1E">
      <w:pPr>
        <w:pStyle w:val="aff2"/>
        <w:spacing w:before="0" w:line="23" w:lineRule="atLeast"/>
        <w:ind w:firstLine="0"/>
        <w:jc w:val="center"/>
        <w:rPr>
          <w:rFonts w:eastAsiaTheme="minorHAnsi" w:cstheme="minorBidi"/>
          <w:bCs w:val="0"/>
          <w:sz w:val="24"/>
          <w:szCs w:val="24"/>
          <w:lang w:eastAsia="en-US"/>
        </w:rPr>
      </w:pPr>
      <w:bookmarkStart w:id="77" w:name="_Ref90920255"/>
      <w:r w:rsidRPr="001B4F1E">
        <w:rPr>
          <w:rFonts w:eastAsiaTheme="minorHAnsi" w:cstheme="minorBidi"/>
          <w:bCs w:val="0"/>
          <w:sz w:val="24"/>
          <w:szCs w:val="24"/>
          <w:lang w:eastAsia="en-US"/>
        </w:rPr>
        <w:t xml:space="preserve">Рисунок </w:t>
      </w:r>
      <w:r w:rsidRPr="001B4F1E">
        <w:rPr>
          <w:rFonts w:eastAsiaTheme="minorHAnsi" w:cstheme="minorBidi"/>
          <w:bCs w:val="0"/>
          <w:sz w:val="24"/>
          <w:szCs w:val="24"/>
          <w:lang w:eastAsia="en-US"/>
        </w:rPr>
        <w:fldChar w:fldCharType="begin"/>
      </w:r>
      <w:r w:rsidRPr="001B4F1E">
        <w:rPr>
          <w:rFonts w:eastAsiaTheme="minorHAnsi" w:cstheme="minorBidi"/>
          <w:bCs w:val="0"/>
          <w:sz w:val="24"/>
          <w:szCs w:val="24"/>
          <w:lang w:eastAsia="en-US"/>
        </w:rPr>
        <w:instrText xml:space="preserve"> SEQ Рисунок \* ARABIC </w:instrText>
      </w:r>
      <w:r w:rsidRPr="001B4F1E">
        <w:rPr>
          <w:rFonts w:eastAsiaTheme="minorHAnsi" w:cstheme="minorBidi"/>
          <w:bCs w:val="0"/>
          <w:sz w:val="24"/>
          <w:szCs w:val="24"/>
          <w:lang w:eastAsia="en-US"/>
        </w:rPr>
        <w:fldChar w:fldCharType="separate"/>
      </w:r>
      <w:r w:rsidR="00B85BD6">
        <w:rPr>
          <w:rFonts w:eastAsiaTheme="minorHAnsi" w:cstheme="minorBidi"/>
          <w:bCs w:val="0"/>
          <w:noProof/>
          <w:sz w:val="24"/>
          <w:szCs w:val="24"/>
          <w:lang w:eastAsia="en-US"/>
        </w:rPr>
        <w:t>8</w:t>
      </w:r>
      <w:r w:rsidRPr="001B4F1E">
        <w:rPr>
          <w:rFonts w:eastAsiaTheme="minorHAnsi" w:cstheme="minorBidi"/>
          <w:bCs w:val="0"/>
          <w:sz w:val="24"/>
          <w:szCs w:val="24"/>
          <w:lang w:eastAsia="en-US"/>
        </w:rPr>
        <w:fldChar w:fldCharType="end"/>
      </w:r>
      <w:bookmarkEnd w:id="77"/>
      <w:r w:rsidRPr="001B4F1E">
        <w:rPr>
          <w:rFonts w:eastAsiaTheme="minorHAnsi" w:cstheme="minorBidi"/>
          <w:bCs w:val="0"/>
          <w:sz w:val="24"/>
          <w:szCs w:val="24"/>
          <w:lang w:eastAsia="en-US"/>
        </w:rPr>
        <w:t xml:space="preserve">. Зоны действия источников </w:t>
      </w:r>
      <w:r w:rsidRPr="001B4F1E">
        <w:rPr>
          <w:rFonts w:eastAsiaTheme="minorHAnsi" w:cstheme="minorBidi"/>
          <w:bCs w:val="0"/>
          <w:sz w:val="24"/>
          <w:szCs w:val="24"/>
          <w:lang w:eastAsia="en-US"/>
        </w:rPr>
        <w:t>теплоснабжения</w:t>
      </w:r>
    </w:p>
    <w:p w:rsidR="00820748" w:rsidRPr="001B4F1E" w:rsidRDefault="00697C2B" w:rsidP="001B4F1E">
      <w:pPr>
        <w:pStyle w:val="affffff"/>
        <w:keepNext/>
        <w:spacing w:line="23" w:lineRule="atLeast"/>
        <w:ind w:firstLine="0"/>
        <w:jc w:val="center"/>
        <w:rPr>
          <w:rFonts w:ascii="Times New Roman" w:hAnsi="Times New Roman"/>
          <w:noProof/>
          <w:sz w:val="24"/>
          <w:lang w:eastAsia="ru-RU"/>
        </w:rPr>
      </w:pPr>
      <w:r w:rsidRPr="001B4F1E">
        <w:rPr>
          <w:rFonts w:ascii="Times New Roman" w:hAnsi="Times New Roman"/>
          <w:noProof/>
          <w:sz w:val="24"/>
          <w:lang w:eastAsia="ru-RU"/>
        </w:rPr>
        <w:drawing>
          <wp:inline distT="0" distB="0" distL="0" distR="0">
            <wp:extent cx="5407572" cy="2723166"/>
            <wp:effectExtent l="0" t="0" r="3175" b="1270"/>
            <wp:docPr id="8" name="Рисунок 8" descr="F:\Янэнерго\06 Пыть-Ях (ХМАО)\Актуализация\расчеты\Зулу\Зона действия кот.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F:\Янэнерго\06 Пыть-Ях (ХМАО)\Актуализация\расчеты\Зулу\Зона действия кот.2.PNG"/>
                    <pic:cNvPicPr>
                      <a:picLocks noChangeAspect="1" noChangeArrowheads="1"/>
                    </pic:cNvPicPr>
                  </pic:nvPicPr>
                  <pic:blipFill>
                    <a:blip r:embed="rId19" cstate="print">
                      <a:extLst>
                        <a:ext uri="{28A0092B-C50C-407E-A947-70E740481C1C}">
                          <a14:useLocalDpi xmlns:a14="http://schemas.microsoft.com/office/drawing/2010/main" val="0"/>
                        </a:ext>
                      </a:extLst>
                    </a:blip>
                    <a:stretch>
                      <a:fillRect/>
                    </a:stretch>
                  </pic:blipFill>
                  <pic:spPr bwMode="auto">
                    <a:xfrm>
                      <a:off x="0" y="0"/>
                      <a:ext cx="5419275" cy="2729060"/>
                    </a:xfrm>
                    <a:prstGeom prst="rect">
                      <a:avLst/>
                    </a:prstGeom>
                    <a:noFill/>
                    <a:ln>
                      <a:noFill/>
                    </a:ln>
                  </pic:spPr>
                </pic:pic>
              </a:graphicData>
            </a:graphic>
          </wp:inline>
        </w:drawing>
      </w:r>
    </w:p>
    <w:p w:rsidR="00820748" w:rsidRPr="001B4F1E" w:rsidRDefault="00697C2B" w:rsidP="001B4F1E">
      <w:pPr>
        <w:pStyle w:val="aff2"/>
        <w:spacing w:before="0" w:line="23" w:lineRule="atLeast"/>
        <w:ind w:firstLine="0"/>
        <w:jc w:val="center"/>
        <w:rPr>
          <w:rFonts w:eastAsiaTheme="minorHAnsi" w:cstheme="minorBidi"/>
          <w:bCs w:val="0"/>
          <w:sz w:val="24"/>
          <w:szCs w:val="24"/>
          <w:lang w:eastAsia="en-US"/>
        </w:rPr>
      </w:pPr>
      <w:bookmarkStart w:id="78" w:name="_Ref90920256"/>
      <w:r w:rsidRPr="001B4F1E">
        <w:rPr>
          <w:rFonts w:eastAsiaTheme="minorHAnsi" w:cstheme="minorBidi"/>
          <w:bCs w:val="0"/>
          <w:sz w:val="24"/>
          <w:szCs w:val="24"/>
          <w:lang w:eastAsia="en-US"/>
        </w:rPr>
        <w:t xml:space="preserve">Рисунок </w:t>
      </w:r>
      <w:r w:rsidRPr="001B4F1E">
        <w:rPr>
          <w:rFonts w:eastAsiaTheme="minorHAnsi" w:cstheme="minorBidi"/>
          <w:bCs w:val="0"/>
          <w:sz w:val="24"/>
          <w:szCs w:val="24"/>
          <w:lang w:eastAsia="en-US"/>
        </w:rPr>
        <w:fldChar w:fldCharType="begin"/>
      </w:r>
      <w:r w:rsidRPr="001B4F1E">
        <w:rPr>
          <w:rFonts w:eastAsiaTheme="minorHAnsi" w:cstheme="minorBidi"/>
          <w:bCs w:val="0"/>
          <w:sz w:val="24"/>
          <w:szCs w:val="24"/>
          <w:lang w:eastAsia="en-US"/>
        </w:rPr>
        <w:instrText xml:space="preserve"> SEQ Рисунок \* ARABIC </w:instrText>
      </w:r>
      <w:r w:rsidRPr="001B4F1E">
        <w:rPr>
          <w:rFonts w:eastAsiaTheme="minorHAnsi" w:cstheme="minorBidi"/>
          <w:bCs w:val="0"/>
          <w:sz w:val="24"/>
          <w:szCs w:val="24"/>
          <w:lang w:eastAsia="en-US"/>
        </w:rPr>
        <w:fldChar w:fldCharType="separate"/>
      </w:r>
      <w:r w:rsidR="00B85BD6">
        <w:rPr>
          <w:rFonts w:eastAsiaTheme="minorHAnsi" w:cstheme="minorBidi"/>
          <w:bCs w:val="0"/>
          <w:noProof/>
          <w:sz w:val="24"/>
          <w:szCs w:val="24"/>
          <w:lang w:eastAsia="en-US"/>
        </w:rPr>
        <w:t>9</w:t>
      </w:r>
      <w:r w:rsidRPr="001B4F1E">
        <w:rPr>
          <w:rFonts w:eastAsiaTheme="minorHAnsi" w:cstheme="minorBidi"/>
          <w:bCs w:val="0"/>
          <w:sz w:val="24"/>
          <w:szCs w:val="24"/>
          <w:lang w:eastAsia="en-US"/>
        </w:rPr>
        <w:fldChar w:fldCharType="end"/>
      </w:r>
      <w:bookmarkEnd w:id="78"/>
      <w:r w:rsidRPr="001B4F1E">
        <w:rPr>
          <w:rFonts w:eastAsiaTheme="minorHAnsi" w:cstheme="minorBidi"/>
          <w:bCs w:val="0"/>
          <w:sz w:val="24"/>
          <w:szCs w:val="24"/>
          <w:lang w:eastAsia="en-US"/>
        </w:rPr>
        <w:t>. Зоны действия источников теплоснабжения</w:t>
      </w:r>
    </w:p>
    <w:p w:rsidR="006B4D03" w:rsidRPr="0071010C" w:rsidRDefault="00697C2B" w:rsidP="0071010C">
      <w:pPr>
        <w:spacing w:before="120" w:after="120" w:line="276" w:lineRule="auto"/>
        <w:jc w:val="both"/>
        <w:rPr>
          <w:sz w:val="24"/>
          <w:szCs w:val="24"/>
        </w:rPr>
      </w:pPr>
      <w:r w:rsidRPr="0071010C">
        <w:rPr>
          <w:sz w:val="24"/>
          <w:szCs w:val="24"/>
        </w:rPr>
        <w:lastRenderedPageBreak/>
        <w:t>На расчетный срок изменение зон</w:t>
      </w:r>
      <w:r w:rsidRPr="0071010C">
        <w:rPr>
          <w:sz w:val="24"/>
          <w:szCs w:val="24"/>
        </w:rPr>
        <w:t xml:space="preserve"> действия источников тепловой энергии не предусматривается.</w:t>
      </w:r>
    </w:p>
    <w:p w:rsidR="00E06B53" w:rsidRDefault="00697C2B" w:rsidP="0042221C">
      <w:pPr>
        <w:pStyle w:val="2"/>
        <w:spacing w:before="120" w:after="120" w:line="240" w:lineRule="auto"/>
      </w:pPr>
      <w:bookmarkStart w:id="79" w:name="_Toc524944237"/>
      <w:bookmarkStart w:id="80" w:name="_Toc524944813"/>
      <w:bookmarkStart w:id="81" w:name="_Toc528166492"/>
      <w:bookmarkStart w:id="82" w:name="_Toc142644786"/>
      <w:r w:rsidRPr="000A5894">
        <w:t>Существующие</w:t>
      </w:r>
      <w:r>
        <w:t xml:space="preserve"> </w:t>
      </w:r>
      <w:r w:rsidRPr="000A5894">
        <w:t>и</w:t>
      </w:r>
      <w:r>
        <w:t xml:space="preserve"> </w:t>
      </w:r>
      <w:r w:rsidRPr="000A5894">
        <w:t>перспективные</w:t>
      </w:r>
      <w:r>
        <w:t xml:space="preserve"> </w:t>
      </w:r>
      <w:r w:rsidRPr="000A5894">
        <w:t>зоны</w:t>
      </w:r>
      <w:r>
        <w:t xml:space="preserve"> </w:t>
      </w:r>
      <w:r w:rsidRPr="000A5894">
        <w:t>действия</w:t>
      </w:r>
      <w:r>
        <w:t xml:space="preserve"> </w:t>
      </w:r>
      <w:r w:rsidRPr="000A5894">
        <w:t>индивидуальных</w:t>
      </w:r>
      <w:r>
        <w:t xml:space="preserve"> </w:t>
      </w:r>
      <w:r w:rsidRPr="000A5894">
        <w:t>источников</w:t>
      </w:r>
      <w:r>
        <w:t xml:space="preserve"> </w:t>
      </w:r>
      <w:r w:rsidRPr="000A5894">
        <w:t>те</w:t>
      </w:r>
      <w:r w:rsidRPr="000A5894">
        <w:t>пловой</w:t>
      </w:r>
      <w:r>
        <w:t xml:space="preserve"> </w:t>
      </w:r>
      <w:r w:rsidRPr="000A5894">
        <w:t>энергии</w:t>
      </w:r>
      <w:bookmarkEnd w:id="79"/>
      <w:bookmarkEnd w:id="80"/>
      <w:bookmarkEnd w:id="81"/>
      <w:bookmarkEnd w:id="82"/>
    </w:p>
    <w:p w:rsidR="006B4D03" w:rsidRPr="0071010C" w:rsidRDefault="00697C2B" w:rsidP="0071010C">
      <w:pPr>
        <w:spacing w:before="120" w:after="120" w:line="276" w:lineRule="auto"/>
        <w:jc w:val="both"/>
        <w:rPr>
          <w:sz w:val="24"/>
          <w:szCs w:val="24"/>
        </w:rPr>
      </w:pPr>
      <w:r w:rsidRPr="0071010C">
        <w:rPr>
          <w:sz w:val="24"/>
          <w:szCs w:val="24"/>
        </w:rPr>
        <w:t>Районы индивидуальной малоэтажной и смешанной застройки обеспечиваются теплом от печного отопления и горячим водоснабжением от электроводонагревателей.</w:t>
      </w:r>
    </w:p>
    <w:p w:rsidR="00E06B53" w:rsidRDefault="00697C2B" w:rsidP="0042221C">
      <w:pPr>
        <w:pStyle w:val="2"/>
        <w:spacing w:before="120" w:after="120" w:line="240" w:lineRule="auto"/>
      </w:pPr>
      <w:bookmarkStart w:id="83" w:name="_Toc524944238"/>
      <w:bookmarkStart w:id="84" w:name="_Toc524944814"/>
      <w:bookmarkStart w:id="85" w:name="_Toc528166493"/>
      <w:bookmarkStart w:id="86" w:name="_Toc142644787"/>
      <w:r w:rsidRPr="000A5894">
        <w:t>Существующие</w:t>
      </w:r>
      <w:r>
        <w:t xml:space="preserve"> </w:t>
      </w:r>
      <w:r w:rsidRPr="000A5894">
        <w:t>и</w:t>
      </w:r>
      <w:r>
        <w:t xml:space="preserve"> </w:t>
      </w:r>
      <w:r w:rsidRPr="000A5894">
        <w:t>перспективные</w:t>
      </w:r>
      <w:r>
        <w:t xml:space="preserve"> </w:t>
      </w:r>
      <w:r w:rsidRPr="000A5894">
        <w:t>балансы</w:t>
      </w:r>
      <w:r>
        <w:t xml:space="preserve"> </w:t>
      </w:r>
      <w:r w:rsidRPr="000A5894">
        <w:t>тепловой</w:t>
      </w:r>
      <w:r>
        <w:t xml:space="preserve"> </w:t>
      </w:r>
      <w:r w:rsidRPr="000A5894">
        <w:t>мощности</w:t>
      </w:r>
      <w:r>
        <w:t xml:space="preserve"> </w:t>
      </w:r>
      <w:r w:rsidRPr="000A5894">
        <w:t>и</w:t>
      </w:r>
      <w:r>
        <w:t xml:space="preserve"> </w:t>
      </w:r>
      <w:r w:rsidRPr="000A5894">
        <w:t>тепловой</w:t>
      </w:r>
      <w:r>
        <w:t xml:space="preserve"> </w:t>
      </w:r>
      <w:r w:rsidRPr="000A5894">
        <w:t>нагрузки</w:t>
      </w:r>
      <w:r>
        <w:t xml:space="preserve"> </w:t>
      </w:r>
      <w:r w:rsidRPr="000A5894">
        <w:t>в</w:t>
      </w:r>
      <w:r>
        <w:t xml:space="preserve"> </w:t>
      </w:r>
      <w:r w:rsidRPr="000A5894">
        <w:t>зонах</w:t>
      </w:r>
      <w:r>
        <w:t xml:space="preserve"> </w:t>
      </w:r>
      <w:r w:rsidRPr="000A5894">
        <w:t>действия</w:t>
      </w:r>
      <w:r>
        <w:t xml:space="preserve"> </w:t>
      </w:r>
      <w:r w:rsidRPr="000A5894">
        <w:t>источников</w:t>
      </w:r>
      <w:r>
        <w:t xml:space="preserve"> </w:t>
      </w:r>
      <w:r w:rsidRPr="000A5894">
        <w:t>тепловой</w:t>
      </w:r>
      <w:r>
        <w:t xml:space="preserve"> </w:t>
      </w:r>
      <w:r w:rsidRPr="000A5894">
        <w:t>энергии,</w:t>
      </w:r>
      <w:r>
        <w:t xml:space="preserve"> </w:t>
      </w:r>
      <w:r w:rsidRPr="000A5894">
        <w:t>в</w:t>
      </w:r>
      <w:r>
        <w:t xml:space="preserve"> </w:t>
      </w:r>
      <w:r w:rsidRPr="000A5894">
        <w:t>том</w:t>
      </w:r>
      <w:r>
        <w:t xml:space="preserve"> </w:t>
      </w:r>
      <w:r w:rsidRPr="000A5894">
        <w:t>числе</w:t>
      </w:r>
      <w:r>
        <w:t xml:space="preserve"> </w:t>
      </w:r>
      <w:r w:rsidRPr="000A5894">
        <w:t>работающих</w:t>
      </w:r>
      <w:r>
        <w:t xml:space="preserve"> </w:t>
      </w:r>
      <w:r w:rsidRPr="000A5894">
        <w:t>на</w:t>
      </w:r>
      <w:r>
        <w:t xml:space="preserve"> </w:t>
      </w:r>
      <w:r w:rsidRPr="000A5894">
        <w:t>единую</w:t>
      </w:r>
      <w:r>
        <w:t xml:space="preserve"> </w:t>
      </w:r>
      <w:r w:rsidRPr="000A5894">
        <w:t>тепловую</w:t>
      </w:r>
      <w:r>
        <w:t xml:space="preserve"> </w:t>
      </w:r>
      <w:r w:rsidRPr="000A5894">
        <w:t>сеть,</w:t>
      </w:r>
      <w:r>
        <w:t xml:space="preserve"> </w:t>
      </w:r>
      <w:r w:rsidRPr="000A5894">
        <w:t>на</w:t>
      </w:r>
      <w:r>
        <w:t xml:space="preserve"> </w:t>
      </w:r>
      <w:r w:rsidRPr="000A5894">
        <w:t>каждом</w:t>
      </w:r>
      <w:r>
        <w:t xml:space="preserve"> </w:t>
      </w:r>
      <w:r w:rsidRPr="000A5894">
        <w:t>этапе</w:t>
      </w:r>
      <w:bookmarkEnd w:id="83"/>
      <w:bookmarkEnd w:id="84"/>
      <w:bookmarkEnd w:id="85"/>
      <w:bookmarkEnd w:id="86"/>
    </w:p>
    <w:p w:rsidR="00245F9E" w:rsidRPr="0071010C" w:rsidRDefault="00697C2B" w:rsidP="0071010C">
      <w:pPr>
        <w:spacing w:before="120" w:after="120" w:line="276" w:lineRule="auto"/>
        <w:jc w:val="both"/>
        <w:rPr>
          <w:sz w:val="24"/>
          <w:szCs w:val="24"/>
        </w:rPr>
      </w:pPr>
      <w:r w:rsidRPr="0071010C">
        <w:rPr>
          <w:sz w:val="24"/>
          <w:szCs w:val="24"/>
        </w:rPr>
        <w:t xml:space="preserve">В перспективе до 2033 года схемой теплоснабжения предлагается ряд мероприятий по развитию системы теплоснабжения. </w:t>
      </w:r>
    </w:p>
    <w:p w:rsidR="00245F9E" w:rsidRPr="0071010C" w:rsidRDefault="00697C2B" w:rsidP="0071010C">
      <w:pPr>
        <w:spacing w:before="120" w:after="120" w:line="276" w:lineRule="auto"/>
        <w:jc w:val="both"/>
        <w:rPr>
          <w:sz w:val="24"/>
          <w:szCs w:val="24"/>
        </w:rPr>
      </w:pPr>
      <w:r w:rsidRPr="0071010C">
        <w:rPr>
          <w:sz w:val="24"/>
          <w:szCs w:val="24"/>
        </w:rPr>
        <w:t>Планируется ввод новых газовых котельны</w:t>
      </w:r>
      <w:r w:rsidRPr="0071010C">
        <w:rPr>
          <w:sz w:val="24"/>
          <w:szCs w:val="24"/>
        </w:rPr>
        <w:t xml:space="preserve">х на территории городского округа город Пыть-Ях для централизованного теплоснабжения жилой </w:t>
      </w:r>
      <w:r w:rsidRPr="0071010C">
        <w:rPr>
          <w:sz w:val="24"/>
          <w:szCs w:val="24"/>
        </w:rPr>
        <w:t xml:space="preserve">и комплексной </w:t>
      </w:r>
      <w:r w:rsidRPr="0071010C">
        <w:rPr>
          <w:sz w:val="24"/>
          <w:szCs w:val="24"/>
        </w:rPr>
        <w:t>застройки.</w:t>
      </w:r>
    </w:p>
    <w:p w:rsidR="00BE31D8" w:rsidRPr="0071010C" w:rsidRDefault="00697C2B" w:rsidP="003021BA">
      <w:pPr>
        <w:spacing w:before="120" w:after="120" w:line="276" w:lineRule="auto"/>
        <w:jc w:val="both"/>
        <w:rPr>
          <w:sz w:val="24"/>
          <w:szCs w:val="24"/>
        </w:rPr>
        <w:sectPr w:rsidR="00BE31D8" w:rsidRPr="0071010C" w:rsidSect="00600B4E">
          <w:pgSz w:w="11906" w:h="16838"/>
          <w:pgMar w:top="1134" w:right="851" w:bottom="1134" w:left="1701" w:header="708" w:footer="708" w:gutter="0"/>
          <w:pgBorders w:offsetFrom="page">
            <w:top w:val="single" w:sz="4" w:space="24" w:color="auto"/>
            <w:left w:val="single" w:sz="4" w:space="24" w:color="auto"/>
            <w:bottom w:val="single" w:sz="4" w:space="24" w:color="auto"/>
            <w:right w:val="single" w:sz="4" w:space="24" w:color="auto"/>
          </w:pgBorders>
          <w:cols w:space="708"/>
          <w:docGrid w:linePitch="360"/>
        </w:sectPr>
      </w:pPr>
      <w:r w:rsidRPr="0071010C">
        <w:rPr>
          <w:sz w:val="24"/>
          <w:szCs w:val="24"/>
        </w:rPr>
        <w:t xml:space="preserve">В таблицах </w:t>
      </w:r>
      <w:r>
        <w:rPr>
          <w:sz w:val="24"/>
          <w:szCs w:val="24"/>
        </w:rPr>
        <w:t xml:space="preserve">ниже </w:t>
      </w:r>
      <w:r w:rsidRPr="0071010C">
        <w:rPr>
          <w:sz w:val="24"/>
          <w:szCs w:val="24"/>
        </w:rPr>
        <w:t>представлены перспективные балансы тепловой мощности и тепловой нагруз</w:t>
      </w:r>
      <w:r w:rsidRPr="0071010C">
        <w:rPr>
          <w:sz w:val="24"/>
          <w:szCs w:val="24"/>
        </w:rPr>
        <w:t>ки в перспективной зоне действия котельных.</w:t>
      </w:r>
      <w:bookmarkStart w:id="87" w:name="_Hlk511827833"/>
      <w:bookmarkStart w:id="88" w:name="_Hlk511827907"/>
      <w:bookmarkStart w:id="89" w:name="_Hlk491968880"/>
    </w:p>
    <w:p w:rsidR="00BE31D8" w:rsidRPr="00D0663E" w:rsidRDefault="00697C2B" w:rsidP="00600B4E">
      <w:pPr>
        <w:keepNext/>
        <w:spacing w:before="120" w:after="0" w:line="240" w:lineRule="auto"/>
        <w:ind w:firstLine="0"/>
        <w:jc w:val="both"/>
        <w:rPr>
          <w:rFonts w:eastAsiaTheme="minorHAnsi" w:cstheme="minorBidi"/>
          <w:b/>
          <w:sz w:val="24"/>
          <w:szCs w:val="20"/>
          <w:lang w:eastAsia="en-US"/>
        </w:rPr>
      </w:pPr>
      <w:bookmarkStart w:id="90" w:name="_Ref90726284"/>
      <w:bookmarkStart w:id="91" w:name="_Toc90916894"/>
      <w:r w:rsidRPr="00D0663E">
        <w:rPr>
          <w:rFonts w:eastAsiaTheme="minorHAnsi" w:cstheme="minorBidi"/>
          <w:b/>
          <w:sz w:val="24"/>
          <w:szCs w:val="20"/>
          <w:lang w:eastAsia="en-US"/>
        </w:rPr>
        <w:lastRenderedPageBreak/>
        <w:t xml:space="preserve">Таблица </w:t>
      </w:r>
      <w:r w:rsidRPr="00D0663E">
        <w:rPr>
          <w:rFonts w:eastAsiaTheme="minorHAnsi" w:cstheme="minorBidi"/>
          <w:b/>
          <w:sz w:val="24"/>
          <w:szCs w:val="20"/>
          <w:lang w:eastAsia="en-US"/>
        </w:rPr>
        <w:fldChar w:fldCharType="begin"/>
      </w:r>
      <w:r w:rsidRPr="00D0663E">
        <w:rPr>
          <w:rFonts w:eastAsiaTheme="minorHAnsi" w:cstheme="minorBidi"/>
          <w:b/>
          <w:sz w:val="24"/>
          <w:szCs w:val="20"/>
          <w:lang w:eastAsia="en-US"/>
        </w:rPr>
        <w:instrText xml:space="preserve"> SEQ Таблица \* ARABIC </w:instrText>
      </w:r>
      <w:r w:rsidRPr="00D0663E">
        <w:rPr>
          <w:rFonts w:eastAsiaTheme="minorHAnsi" w:cstheme="minorBidi"/>
          <w:b/>
          <w:sz w:val="24"/>
          <w:szCs w:val="20"/>
          <w:lang w:eastAsia="en-US"/>
        </w:rPr>
        <w:fldChar w:fldCharType="separate"/>
      </w:r>
      <w:r w:rsidR="00B85BD6">
        <w:rPr>
          <w:rFonts w:eastAsiaTheme="minorHAnsi" w:cstheme="minorBidi"/>
          <w:b/>
          <w:noProof/>
          <w:sz w:val="24"/>
          <w:szCs w:val="20"/>
          <w:lang w:eastAsia="en-US"/>
        </w:rPr>
        <w:t>21</w:t>
      </w:r>
      <w:r w:rsidRPr="00D0663E">
        <w:rPr>
          <w:rFonts w:eastAsiaTheme="minorHAnsi" w:cstheme="minorBidi"/>
          <w:b/>
          <w:sz w:val="24"/>
          <w:szCs w:val="20"/>
          <w:lang w:eastAsia="en-US"/>
        </w:rPr>
        <w:fldChar w:fldCharType="end"/>
      </w:r>
      <w:bookmarkEnd w:id="90"/>
      <w:r w:rsidRPr="00D0663E">
        <w:rPr>
          <w:rFonts w:eastAsiaTheme="minorHAnsi" w:cstheme="minorBidi"/>
          <w:b/>
          <w:sz w:val="24"/>
          <w:szCs w:val="20"/>
          <w:lang w:eastAsia="en-US"/>
        </w:rPr>
        <w:t>. Перспективный баланс тепловой мощности и перспективной тепловой нагрузки котельной «Пыть-Ях»</w:t>
      </w:r>
      <w:bookmarkEnd w:id="91"/>
    </w:p>
    <w:tbl>
      <w:tblPr>
        <w:tblW w:w="5000" w:type="pct"/>
        <w:tblLayout w:type="fixed"/>
        <w:tblCellMar>
          <w:left w:w="28" w:type="dxa"/>
          <w:right w:w="28" w:type="dxa"/>
        </w:tblCellMar>
        <w:tblLook w:val="04A0" w:firstRow="1" w:lastRow="0" w:firstColumn="1" w:lastColumn="0" w:noHBand="0" w:noVBand="1"/>
      </w:tblPr>
      <w:tblGrid>
        <w:gridCol w:w="4467"/>
        <w:gridCol w:w="817"/>
        <w:gridCol w:w="817"/>
        <w:gridCol w:w="817"/>
        <w:gridCol w:w="817"/>
        <w:gridCol w:w="817"/>
        <w:gridCol w:w="817"/>
        <w:gridCol w:w="817"/>
        <w:gridCol w:w="817"/>
        <w:gridCol w:w="817"/>
        <w:gridCol w:w="817"/>
        <w:gridCol w:w="817"/>
        <w:gridCol w:w="822"/>
      </w:tblGrid>
      <w:tr w:rsidR="009D74C2" w:rsidTr="00165485">
        <w:trPr>
          <w:trHeight w:val="20"/>
        </w:trPr>
        <w:tc>
          <w:tcPr>
            <w:tcW w:w="156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B5770" w:rsidRPr="002B51F8" w:rsidRDefault="00697C2B" w:rsidP="00165485">
            <w:pPr>
              <w:spacing w:after="0" w:line="240" w:lineRule="auto"/>
              <w:ind w:firstLine="0"/>
              <w:jc w:val="center"/>
              <w:rPr>
                <w:b/>
                <w:bCs/>
                <w:sz w:val="18"/>
                <w:szCs w:val="18"/>
              </w:rPr>
            </w:pPr>
            <w:bookmarkStart w:id="92" w:name="_Hlk139859259" w:colFirst="1" w:colLast="12"/>
            <w:r w:rsidRPr="002B51F8">
              <w:rPr>
                <w:b/>
                <w:bCs/>
                <w:sz w:val="18"/>
                <w:szCs w:val="18"/>
              </w:rPr>
              <w:t>Наименование параметра</w:t>
            </w:r>
          </w:p>
        </w:tc>
        <w:tc>
          <w:tcPr>
            <w:tcW w:w="286" w:type="pct"/>
            <w:tcBorders>
              <w:top w:val="single" w:sz="4" w:space="0" w:color="auto"/>
              <w:left w:val="nil"/>
              <w:bottom w:val="single" w:sz="4" w:space="0" w:color="auto"/>
              <w:right w:val="single" w:sz="4" w:space="0" w:color="auto"/>
            </w:tcBorders>
            <w:shd w:val="clear" w:color="auto" w:fill="auto"/>
            <w:vAlign w:val="center"/>
            <w:hideMark/>
          </w:tcPr>
          <w:p w:rsidR="006B5770" w:rsidRPr="002B51F8" w:rsidRDefault="00697C2B" w:rsidP="00165485">
            <w:pPr>
              <w:spacing w:after="0" w:line="240" w:lineRule="auto"/>
              <w:ind w:firstLine="0"/>
              <w:jc w:val="center"/>
              <w:rPr>
                <w:b/>
                <w:bCs/>
                <w:sz w:val="18"/>
                <w:szCs w:val="18"/>
              </w:rPr>
            </w:pPr>
            <w:r w:rsidRPr="002B51F8">
              <w:rPr>
                <w:b/>
                <w:bCs/>
                <w:sz w:val="18"/>
                <w:szCs w:val="18"/>
              </w:rPr>
              <w:t>2022</w:t>
            </w:r>
          </w:p>
        </w:tc>
        <w:tc>
          <w:tcPr>
            <w:tcW w:w="286" w:type="pct"/>
            <w:tcBorders>
              <w:top w:val="single" w:sz="4" w:space="0" w:color="auto"/>
              <w:left w:val="nil"/>
              <w:bottom w:val="single" w:sz="4" w:space="0" w:color="auto"/>
              <w:right w:val="single" w:sz="4" w:space="0" w:color="auto"/>
            </w:tcBorders>
            <w:shd w:val="clear" w:color="auto" w:fill="auto"/>
            <w:vAlign w:val="center"/>
            <w:hideMark/>
          </w:tcPr>
          <w:p w:rsidR="006B5770" w:rsidRPr="002B51F8" w:rsidRDefault="00697C2B" w:rsidP="00165485">
            <w:pPr>
              <w:spacing w:after="0" w:line="240" w:lineRule="auto"/>
              <w:ind w:firstLine="0"/>
              <w:jc w:val="center"/>
              <w:rPr>
                <w:b/>
                <w:bCs/>
                <w:sz w:val="18"/>
                <w:szCs w:val="18"/>
              </w:rPr>
            </w:pPr>
            <w:r w:rsidRPr="002B51F8">
              <w:rPr>
                <w:b/>
                <w:bCs/>
                <w:sz w:val="18"/>
                <w:szCs w:val="18"/>
              </w:rPr>
              <w:t>2023</w:t>
            </w:r>
          </w:p>
        </w:tc>
        <w:tc>
          <w:tcPr>
            <w:tcW w:w="286" w:type="pct"/>
            <w:tcBorders>
              <w:top w:val="single" w:sz="4" w:space="0" w:color="auto"/>
              <w:left w:val="nil"/>
              <w:bottom w:val="single" w:sz="4" w:space="0" w:color="auto"/>
              <w:right w:val="single" w:sz="4" w:space="0" w:color="auto"/>
            </w:tcBorders>
            <w:shd w:val="clear" w:color="auto" w:fill="auto"/>
            <w:vAlign w:val="center"/>
            <w:hideMark/>
          </w:tcPr>
          <w:p w:rsidR="006B5770" w:rsidRPr="002B51F8" w:rsidRDefault="00697C2B" w:rsidP="00165485">
            <w:pPr>
              <w:spacing w:after="0" w:line="240" w:lineRule="auto"/>
              <w:ind w:firstLine="0"/>
              <w:jc w:val="center"/>
              <w:rPr>
                <w:b/>
                <w:bCs/>
                <w:sz w:val="18"/>
                <w:szCs w:val="18"/>
              </w:rPr>
            </w:pPr>
            <w:r w:rsidRPr="002B51F8">
              <w:rPr>
                <w:b/>
                <w:bCs/>
                <w:sz w:val="18"/>
                <w:szCs w:val="18"/>
              </w:rPr>
              <w:t>2024</w:t>
            </w:r>
          </w:p>
        </w:tc>
        <w:tc>
          <w:tcPr>
            <w:tcW w:w="286" w:type="pct"/>
            <w:tcBorders>
              <w:top w:val="single" w:sz="4" w:space="0" w:color="auto"/>
              <w:left w:val="nil"/>
              <w:bottom w:val="single" w:sz="4" w:space="0" w:color="auto"/>
              <w:right w:val="single" w:sz="4" w:space="0" w:color="auto"/>
            </w:tcBorders>
            <w:shd w:val="clear" w:color="auto" w:fill="auto"/>
            <w:vAlign w:val="center"/>
            <w:hideMark/>
          </w:tcPr>
          <w:p w:rsidR="006B5770" w:rsidRPr="002B51F8" w:rsidRDefault="00697C2B" w:rsidP="00165485">
            <w:pPr>
              <w:spacing w:after="0" w:line="240" w:lineRule="auto"/>
              <w:ind w:firstLine="0"/>
              <w:jc w:val="center"/>
              <w:rPr>
                <w:b/>
                <w:bCs/>
                <w:sz w:val="18"/>
                <w:szCs w:val="18"/>
              </w:rPr>
            </w:pPr>
            <w:r w:rsidRPr="002B51F8">
              <w:rPr>
                <w:b/>
                <w:bCs/>
                <w:sz w:val="18"/>
                <w:szCs w:val="18"/>
              </w:rPr>
              <w:t>2025</w:t>
            </w:r>
          </w:p>
        </w:tc>
        <w:tc>
          <w:tcPr>
            <w:tcW w:w="286" w:type="pct"/>
            <w:tcBorders>
              <w:top w:val="single" w:sz="4" w:space="0" w:color="auto"/>
              <w:left w:val="nil"/>
              <w:bottom w:val="single" w:sz="4" w:space="0" w:color="auto"/>
              <w:right w:val="single" w:sz="4" w:space="0" w:color="auto"/>
            </w:tcBorders>
            <w:shd w:val="clear" w:color="auto" w:fill="auto"/>
            <w:vAlign w:val="center"/>
            <w:hideMark/>
          </w:tcPr>
          <w:p w:rsidR="006B5770" w:rsidRPr="002B51F8" w:rsidRDefault="00697C2B" w:rsidP="00165485">
            <w:pPr>
              <w:spacing w:after="0" w:line="240" w:lineRule="auto"/>
              <w:ind w:firstLine="0"/>
              <w:jc w:val="center"/>
              <w:rPr>
                <w:b/>
                <w:bCs/>
                <w:sz w:val="18"/>
                <w:szCs w:val="18"/>
              </w:rPr>
            </w:pPr>
            <w:r w:rsidRPr="002B51F8">
              <w:rPr>
                <w:b/>
                <w:bCs/>
                <w:sz w:val="18"/>
                <w:szCs w:val="18"/>
              </w:rPr>
              <w:t>2026</w:t>
            </w:r>
          </w:p>
        </w:tc>
        <w:tc>
          <w:tcPr>
            <w:tcW w:w="286" w:type="pct"/>
            <w:tcBorders>
              <w:top w:val="single" w:sz="4" w:space="0" w:color="auto"/>
              <w:left w:val="nil"/>
              <w:bottom w:val="single" w:sz="4" w:space="0" w:color="auto"/>
              <w:right w:val="single" w:sz="4" w:space="0" w:color="auto"/>
            </w:tcBorders>
            <w:shd w:val="clear" w:color="auto" w:fill="auto"/>
            <w:vAlign w:val="center"/>
            <w:hideMark/>
          </w:tcPr>
          <w:p w:rsidR="006B5770" w:rsidRPr="002B51F8" w:rsidRDefault="00697C2B" w:rsidP="00165485">
            <w:pPr>
              <w:spacing w:after="0" w:line="240" w:lineRule="auto"/>
              <w:ind w:firstLine="0"/>
              <w:jc w:val="center"/>
              <w:rPr>
                <w:b/>
                <w:bCs/>
                <w:sz w:val="18"/>
                <w:szCs w:val="18"/>
              </w:rPr>
            </w:pPr>
            <w:r w:rsidRPr="002B51F8">
              <w:rPr>
                <w:b/>
                <w:bCs/>
                <w:sz w:val="18"/>
                <w:szCs w:val="18"/>
              </w:rPr>
              <w:t>2027</w:t>
            </w:r>
          </w:p>
        </w:tc>
        <w:tc>
          <w:tcPr>
            <w:tcW w:w="286" w:type="pct"/>
            <w:tcBorders>
              <w:top w:val="single" w:sz="4" w:space="0" w:color="auto"/>
              <w:left w:val="nil"/>
              <w:bottom w:val="single" w:sz="4" w:space="0" w:color="auto"/>
              <w:right w:val="single" w:sz="4" w:space="0" w:color="auto"/>
            </w:tcBorders>
            <w:shd w:val="clear" w:color="auto" w:fill="auto"/>
            <w:vAlign w:val="center"/>
            <w:hideMark/>
          </w:tcPr>
          <w:p w:rsidR="006B5770" w:rsidRPr="002B51F8" w:rsidRDefault="00697C2B" w:rsidP="00165485">
            <w:pPr>
              <w:spacing w:after="0" w:line="240" w:lineRule="auto"/>
              <w:ind w:firstLine="0"/>
              <w:jc w:val="center"/>
              <w:rPr>
                <w:b/>
                <w:bCs/>
                <w:sz w:val="18"/>
                <w:szCs w:val="18"/>
              </w:rPr>
            </w:pPr>
            <w:r w:rsidRPr="002B51F8">
              <w:rPr>
                <w:b/>
                <w:bCs/>
                <w:sz w:val="18"/>
                <w:szCs w:val="18"/>
              </w:rPr>
              <w:t>2028</w:t>
            </w:r>
          </w:p>
        </w:tc>
        <w:tc>
          <w:tcPr>
            <w:tcW w:w="286" w:type="pct"/>
            <w:tcBorders>
              <w:top w:val="single" w:sz="4" w:space="0" w:color="auto"/>
              <w:left w:val="nil"/>
              <w:bottom w:val="single" w:sz="4" w:space="0" w:color="auto"/>
              <w:right w:val="single" w:sz="4" w:space="0" w:color="auto"/>
            </w:tcBorders>
            <w:shd w:val="clear" w:color="auto" w:fill="auto"/>
            <w:vAlign w:val="center"/>
            <w:hideMark/>
          </w:tcPr>
          <w:p w:rsidR="006B5770" w:rsidRPr="002B51F8" w:rsidRDefault="00697C2B" w:rsidP="00165485">
            <w:pPr>
              <w:spacing w:after="0" w:line="240" w:lineRule="auto"/>
              <w:ind w:firstLine="0"/>
              <w:jc w:val="center"/>
              <w:rPr>
                <w:b/>
                <w:bCs/>
                <w:sz w:val="18"/>
                <w:szCs w:val="18"/>
              </w:rPr>
            </w:pPr>
            <w:r w:rsidRPr="002B51F8">
              <w:rPr>
                <w:b/>
                <w:bCs/>
                <w:sz w:val="18"/>
                <w:szCs w:val="18"/>
              </w:rPr>
              <w:t>2029</w:t>
            </w:r>
          </w:p>
        </w:tc>
        <w:tc>
          <w:tcPr>
            <w:tcW w:w="286" w:type="pct"/>
            <w:tcBorders>
              <w:top w:val="single" w:sz="4" w:space="0" w:color="auto"/>
              <w:left w:val="nil"/>
              <w:bottom w:val="single" w:sz="4" w:space="0" w:color="auto"/>
              <w:right w:val="single" w:sz="4" w:space="0" w:color="auto"/>
            </w:tcBorders>
            <w:shd w:val="clear" w:color="auto" w:fill="auto"/>
            <w:vAlign w:val="center"/>
            <w:hideMark/>
          </w:tcPr>
          <w:p w:rsidR="006B5770" w:rsidRPr="002B51F8" w:rsidRDefault="00697C2B" w:rsidP="00165485">
            <w:pPr>
              <w:spacing w:after="0" w:line="240" w:lineRule="auto"/>
              <w:ind w:firstLine="0"/>
              <w:jc w:val="center"/>
              <w:rPr>
                <w:b/>
                <w:bCs/>
                <w:sz w:val="18"/>
                <w:szCs w:val="18"/>
              </w:rPr>
            </w:pPr>
            <w:r w:rsidRPr="002B51F8">
              <w:rPr>
                <w:b/>
                <w:bCs/>
                <w:sz w:val="18"/>
                <w:szCs w:val="18"/>
              </w:rPr>
              <w:t>2030</w:t>
            </w:r>
          </w:p>
        </w:tc>
        <w:tc>
          <w:tcPr>
            <w:tcW w:w="286" w:type="pct"/>
            <w:tcBorders>
              <w:top w:val="single" w:sz="4" w:space="0" w:color="auto"/>
              <w:left w:val="nil"/>
              <w:bottom w:val="single" w:sz="4" w:space="0" w:color="auto"/>
              <w:right w:val="single" w:sz="4" w:space="0" w:color="auto"/>
            </w:tcBorders>
            <w:shd w:val="clear" w:color="auto" w:fill="auto"/>
            <w:vAlign w:val="center"/>
            <w:hideMark/>
          </w:tcPr>
          <w:p w:rsidR="006B5770" w:rsidRPr="002B51F8" w:rsidRDefault="00697C2B" w:rsidP="00165485">
            <w:pPr>
              <w:spacing w:after="0" w:line="240" w:lineRule="auto"/>
              <w:ind w:firstLine="0"/>
              <w:jc w:val="center"/>
              <w:rPr>
                <w:b/>
                <w:bCs/>
                <w:sz w:val="18"/>
                <w:szCs w:val="18"/>
              </w:rPr>
            </w:pPr>
            <w:r w:rsidRPr="002B51F8">
              <w:rPr>
                <w:b/>
                <w:bCs/>
                <w:sz w:val="18"/>
                <w:szCs w:val="18"/>
              </w:rPr>
              <w:t>2031</w:t>
            </w:r>
          </w:p>
        </w:tc>
        <w:tc>
          <w:tcPr>
            <w:tcW w:w="286" w:type="pct"/>
            <w:tcBorders>
              <w:top w:val="single" w:sz="4" w:space="0" w:color="auto"/>
              <w:left w:val="nil"/>
              <w:bottom w:val="single" w:sz="4" w:space="0" w:color="auto"/>
              <w:right w:val="single" w:sz="4" w:space="0" w:color="auto"/>
            </w:tcBorders>
            <w:shd w:val="clear" w:color="auto" w:fill="auto"/>
            <w:vAlign w:val="center"/>
            <w:hideMark/>
          </w:tcPr>
          <w:p w:rsidR="006B5770" w:rsidRPr="002B51F8" w:rsidRDefault="00697C2B" w:rsidP="00165485">
            <w:pPr>
              <w:spacing w:after="0" w:line="240" w:lineRule="auto"/>
              <w:ind w:firstLine="0"/>
              <w:jc w:val="center"/>
              <w:rPr>
                <w:b/>
                <w:bCs/>
                <w:sz w:val="18"/>
                <w:szCs w:val="18"/>
              </w:rPr>
            </w:pPr>
            <w:r w:rsidRPr="002B51F8">
              <w:rPr>
                <w:b/>
                <w:bCs/>
                <w:sz w:val="18"/>
                <w:szCs w:val="18"/>
              </w:rPr>
              <w:t>2032</w:t>
            </w:r>
          </w:p>
        </w:tc>
        <w:tc>
          <w:tcPr>
            <w:tcW w:w="286" w:type="pct"/>
            <w:tcBorders>
              <w:top w:val="single" w:sz="4" w:space="0" w:color="auto"/>
              <w:left w:val="nil"/>
              <w:bottom w:val="single" w:sz="4" w:space="0" w:color="auto"/>
              <w:right w:val="single" w:sz="4" w:space="0" w:color="auto"/>
            </w:tcBorders>
            <w:shd w:val="clear" w:color="auto" w:fill="auto"/>
            <w:vAlign w:val="center"/>
            <w:hideMark/>
          </w:tcPr>
          <w:p w:rsidR="006B5770" w:rsidRPr="002B51F8" w:rsidRDefault="00697C2B" w:rsidP="00165485">
            <w:pPr>
              <w:spacing w:after="0" w:line="240" w:lineRule="auto"/>
              <w:ind w:firstLine="0"/>
              <w:jc w:val="center"/>
              <w:rPr>
                <w:b/>
                <w:bCs/>
                <w:sz w:val="18"/>
                <w:szCs w:val="18"/>
              </w:rPr>
            </w:pPr>
            <w:r w:rsidRPr="002B51F8">
              <w:rPr>
                <w:b/>
                <w:bCs/>
                <w:sz w:val="18"/>
                <w:szCs w:val="18"/>
              </w:rPr>
              <w:t>2033</w:t>
            </w:r>
          </w:p>
        </w:tc>
      </w:tr>
      <w:tr w:rsidR="009D74C2" w:rsidTr="00165485">
        <w:trPr>
          <w:trHeight w:val="20"/>
        </w:trPr>
        <w:tc>
          <w:tcPr>
            <w:tcW w:w="1564" w:type="pct"/>
            <w:tcBorders>
              <w:top w:val="nil"/>
              <w:left w:val="single" w:sz="4" w:space="0" w:color="auto"/>
              <w:bottom w:val="single" w:sz="4" w:space="0" w:color="auto"/>
              <w:right w:val="single" w:sz="4" w:space="0" w:color="auto"/>
            </w:tcBorders>
            <w:shd w:val="clear" w:color="auto" w:fill="auto"/>
            <w:vAlign w:val="center"/>
            <w:hideMark/>
          </w:tcPr>
          <w:p w:rsidR="006B5770" w:rsidRPr="002B51F8" w:rsidRDefault="00697C2B" w:rsidP="00165485">
            <w:pPr>
              <w:spacing w:after="0" w:line="240" w:lineRule="auto"/>
              <w:ind w:firstLine="0"/>
              <w:rPr>
                <w:sz w:val="18"/>
                <w:szCs w:val="18"/>
              </w:rPr>
            </w:pPr>
            <w:r w:rsidRPr="002B51F8">
              <w:rPr>
                <w:sz w:val="18"/>
                <w:szCs w:val="18"/>
              </w:rPr>
              <w:t>Установленная тепловая мощность, в т.ч.</w:t>
            </w:r>
          </w:p>
        </w:tc>
        <w:tc>
          <w:tcPr>
            <w:tcW w:w="286" w:type="pct"/>
            <w:tcBorders>
              <w:top w:val="nil"/>
              <w:left w:val="nil"/>
              <w:bottom w:val="single" w:sz="4" w:space="0" w:color="auto"/>
              <w:right w:val="single" w:sz="4" w:space="0" w:color="auto"/>
            </w:tcBorders>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20"/>
              </w:rPr>
              <w:t>44,31</w:t>
            </w:r>
          </w:p>
        </w:tc>
        <w:tc>
          <w:tcPr>
            <w:tcW w:w="286" w:type="pct"/>
            <w:tcBorders>
              <w:top w:val="nil"/>
              <w:left w:val="nil"/>
              <w:bottom w:val="single" w:sz="4" w:space="0" w:color="auto"/>
              <w:right w:val="single" w:sz="4" w:space="0" w:color="auto"/>
            </w:tcBorders>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44,31</w:t>
            </w:r>
          </w:p>
        </w:tc>
        <w:tc>
          <w:tcPr>
            <w:tcW w:w="286" w:type="pct"/>
            <w:tcBorders>
              <w:top w:val="nil"/>
              <w:left w:val="nil"/>
              <w:bottom w:val="single" w:sz="4" w:space="0" w:color="auto"/>
              <w:right w:val="single" w:sz="4" w:space="0" w:color="auto"/>
            </w:tcBorders>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44,31</w:t>
            </w:r>
          </w:p>
        </w:tc>
        <w:tc>
          <w:tcPr>
            <w:tcW w:w="286" w:type="pct"/>
            <w:tcBorders>
              <w:top w:val="nil"/>
              <w:left w:val="nil"/>
              <w:bottom w:val="single" w:sz="4" w:space="0" w:color="auto"/>
              <w:right w:val="single" w:sz="4" w:space="0" w:color="auto"/>
            </w:tcBorders>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44,31</w:t>
            </w:r>
          </w:p>
        </w:tc>
        <w:tc>
          <w:tcPr>
            <w:tcW w:w="286" w:type="pct"/>
            <w:tcBorders>
              <w:top w:val="nil"/>
              <w:left w:val="nil"/>
              <w:bottom w:val="single" w:sz="4" w:space="0" w:color="auto"/>
              <w:right w:val="single" w:sz="4" w:space="0" w:color="auto"/>
            </w:tcBorders>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44,31</w:t>
            </w:r>
          </w:p>
        </w:tc>
        <w:tc>
          <w:tcPr>
            <w:tcW w:w="286" w:type="pct"/>
            <w:tcBorders>
              <w:top w:val="nil"/>
              <w:left w:val="nil"/>
              <w:bottom w:val="single" w:sz="4" w:space="0" w:color="auto"/>
              <w:right w:val="single" w:sz="4" w:space="0" w:color="auto"/>
            </w:tcBorders>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44,31</w:t>
            </w:r>
          </w:p>
        </w:tc>
        <w:tc>
          <w:tcPr>
            <w:tcW w:w="286" w:type="pct"/>
            <w:tcBorders>
              <w:top w:val="nil"/>
              <w:left w:val="nil"/>
              <w:bottom w:val="single" w:sz="4" w:space="0" w:color="auto"/>
              <w:right w:val="single" w:sz="4" w:space="0" w:color="auto"/>
            </w:tcBorders>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44,31</w:t>
            </w:r>
          </w:p>
        </w:tc>
        <w:tc>
          <w:tcPr>
            <w:tcW w:w="1432" w:type="pct"/>
            <w:gridSpan w:val="5"/>
            <w:vMerge w:val="restart"/>
            <w:tcBorders>
              <w:top w:val="single" w:sz="4" w:space="0" w:color="auto"/>
              <w:left w:val="nil"/>
              <w:bottom w:val="single" w:sz="4" w:space="0" w:color="000000"/>
              <w:right w:val="single" w:sz="4" w:space="0" w:color="000000"/>
            </w:tcBorders>
            <w:shd w:val="clear" w:color="auto" w:fill="auto"/>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 xml:space="preserve">Вывод из эксплуатации котельной "Пыть-Ях" </w:t>
            </w:r>
          </w:p>
        </w:tc>
      </w:tr>
      <w:tr w:rsidR="009D74C2" w:rsidTr="00165485">
        <w:trPr>
          <w:trHeight w:val="20"/>
        </w:trPr>
        <w:tc>
          <w:tcPr>
            <w:tcW w:w="1564" w:type="pct"/>
            <w:tcBorders>
              <w:top w:val="nil"/>
              <w:left w:val="single" w:sz="4" w:space="0" w:color="auto"/>
              <w:bottom w:val="single" w:sz="4" w:space="0" w:color="auto"/>
              <w:right w:val="single" w:sz="4" w:space="0" w:color="auto"/>
            </w:tcBorders>
            <w:shd w:val="clear" w:color="auto" w:fill="auto"/>
            <w:vAlign w:val="center"/>
            <w:hideMark/>
          </w:tcPr>
          <w:p w:rsidR="006B5770" w:rsidRPr="002B51F8" w:rsidRDefault="00697C2B" w:rsidP="00165485">
            <w:pPr>
              <w:spacing w:after="0" w:line="240" w:lineRule="auto"/>
              <w:ind w:firstLine="0"/>
              <w:jc w:val="right"/>
              <w:rPr>
                <w:sz w:val="18"/>
                <w:szCs w:val="18"/>
              </w:rPr>
            </w:pPr>
            <w:r w:rsidRPr="002B51F8">
              <w:rPr>
                <w:sz w:val="18"/>
                <w:szCs w:val="18"/>
              </w:rPr>
              <w:t>- в паре</w:t>
            </w:r>
          </w:p>
        </w:tc>
        <w:tc>
          <w:tcPr>
            <w:tcW w:w="286" w:type="pct"/>
            <w:tcBorders>
              <w:top w:val="nil"/>
              <w:left w:val="nil"/>
              <w:bottom w:val="single" w:sz="4" w:space="0" w:color="auto"/>
              <w:right w:val="single" w:sz="4" w:space="0" w:color="auto"/>
            </w:tcBorders>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20"/>
              </w:rPr>
              <w:t>0,00</w:t>
            </w:r>
          </w:p>
        </w:tc>
        <w:tc>
          <w:tcPr>
            <w:tcW w:w="286" w:type="pct"/>
            <w:tcBorders>
              <w:top w:val="nil"/>
              <w:left w:val="nil"/>
              <w:bottom w:val="single" w:sz="4" w:space="0" w:color="auto"/>
              <w:right w:val="single" w:sz="4" w:space="0" w:color="auto"/>
            </w:tcBorders>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0,00</w:t>
            </w:r>
          </w:p>
        </w:tc>
        <w:tc>
          <w:tcPr>
            <w:tcW w:w="286" w:type="pct"/>
            <w:tcBorders>
              <w:top w:val="nil"/>
              <w:left w:val="nil"/>
              <w:bottom w:val="single" w:sz="4" w:space="0" w:color="auto"/>
              <w:right w:val="single" w:sz="4" w:space="0" w:color="auto"/>
            </w:tcBorders>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0,00</w:t>
            </w:r>
          </w:p>
        </w:tc>
        <w:tc>
          <w:tcPr>
            <w:tcW w:w="286" w:type="pct"/>
            <w:tcBorders>
              <w:top w:val="nil"/>
              <w:left w:val="nil"/>
              <w:bottom w:val="single" w:sz="4" w:space="0" w:color="auto"/>
              <w:right w:val="single" w:sz="4" w:space="0" w:color="auto"/>
            </w:tcBorders>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0,00</w:t>
            </w:r>
          </w:p>
        </w:tc>
        <w:tc>
          <w:tcPr>
            <w:tcW w:w="286" w:type="pct"/>
            <w:tcBorders>
              <w:top w:val="nil"/>
              <w:left w:val="nil"/>
              <w:bottom w:val="single" w:sz="4" w:space="0" w:color="auto"/>
              <w:right w:val="single" w:sz="4" w:space="0" w:color="auto"/>
            </w:tcBorders>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0,00</w:t>
            </w:r>
          </w:p>
        </w:tc>
        <w:tc>
          <w:tcPr>
            <w:tcW w:w="286" w:type="pct"/>
            <w:tcBorders>
              <w:top w:val="nil"/>
              <w:left w:val="nil"/>
              <w:bottom w:val="single" w:sz="4" w:space="0" w:color="auto"/>
              <w:right w:val="single" w:sz="4" w:space="0" w:color="auto"/>
            </w:tcBorders>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0,00</w:t>
            </w:r>
          </w:p>
        </w:tc>
        <w:tc>
          <w:tcPr>
            <w:tcW w:w="286" w:type="pct"/>
            <w:tcBorders>
              <w:top w:val="nil"/>
              <w:left w:val="nil"/>
              <w:bottom w:val="single" w:sz="4" w:space="0" w:color="auto"/>
              <w:right w:val="single" w:sz="4" w:space="0" w:color="auto"/>
            </w:tcBorders>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0,00</w:t>
            </w:r>
          </w:p>
        </w:tc>
        <w:tc>
          <w:tcPr>
            <w:tcW w:w="1432" w:type="pct"/>
            <w:gridSpan w:val="5"/>
            <w:vMerge/>
            <w:tcBorders>
              <w:top w:val="nil"/>
              <w:left w:val="nil"/>
              <w:bottom w:val="single" w:sz="4" w:space="0" w:color="auto"/>
              <w:right w:val="single" w:sz="4" w:space="0" w:color="auto"/>
            </w:tcBorders>
            <w:shd w:val="clear" w:color="auto" w:fill="auto"/>
            <w:vAlign w:val="center"/>
            <w:hideMark/>
          </w:tcPr>
          <w:p w:rsidR="006B5770" w:rsidRPr="002B51F8" w:rsidRDefault="00697C2B" w:rsidP="00165485">
            <w:pPr>
              <w:spacing w:after="0" w:line="240" w:lineRule="auto"/>
              <w:ind w:firstLine="0"/>
              <w:rPr>
                <w:sz w:val="18"/>
                <w:szCs w:val="18"/>
              </w:rPr>
            </w:pPr>
          </w:p>
        </w:tc>
      </w:tr>
      <w:tr w:rsidR="009D74C2" w:rsidTr="00165485">
        <w:trPr>
          <w:trHeight w:val="20"/>
        </w:trPr>
        <w:tc>
          <w:tcPr>
            <w:tcW w:w="1564" w:type="pct"/>
            <w:tcBorders>
              <w:top w:val="nil"/>
              <w:left w:val="single" w:sz="4" w:space="0" w:color="auto"/>
              <w:bottom w:val="single" w:sz="4" w:space="0" w:color="auto"/>
              <w:right w:val="single" w:sz="4" w:space="0" w:color="auto"/>
            </w:tcBorders>
            <w:shd w:val="clear" w:color="auto" w:fill="auto"/>
            <w:vAlign w:val="center"/>
            <w:hideMark/>
          </w:tcPr>
          <w:p w:rsidR="006B5770" w:rsidRPr="002B51F8" w:rsidRDefault="00697C2B" w:rsidP="00165485">
            <w:pPr>
              <w:spacing w:after="0" w:line="240" w:lineRule="auto"/>
              <w:ind w:firstLine="0"/>
              <w:jc w:val="right"/>
              <w:rPr>
                <w:sz w:val="18"/>
                <w:szCs w:val="18"/>
              </w:rPr>
            </w:pPr>
            <w:r w:rsidRPr="002B51F8">
              <w:rPr>
                <w:sz w:val="18"/>
                <w:szCs w:val="18"/>
              </w:rPr>
              <w:t>- в горячей воде</w:t>
            </w:r>
          </w:p>
        </w:tc>
        <w:tc>
          <w:tcPr>
            <w:tcW w:w="286" w:type="pct"/>
            <w:tcBorders>
              <w:top w:val="nil"/>
              <w:left w:val="nil"/>
              <w:bottom w:val="single" w:sz="4" w:space="0" w:color="auto"/>
              <w:right w:val="single" w:sz="4" w:space="0" w:color="auto"/>
            </w:tcBorders>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20"/>
              </w:rPr>
              <w:t>44,31</w:t>
            </w:r>
          </w:p>
        </w:tc>
        <w:tc>
          <w:tcPr>
            <w:tcW w:w="286" w:type="pct"/>
            <w:tcBorders>
              <w:top w:val="nil"/>
              <w:left w:val="nil"/>
              <w:bottom w:val="single" w:sz="4" w:space="0" w:color="auto"/>
              <w:right w:val="single" w:sz="4" w:space="0" w:color="auto"/>
            </w:tcBorders>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44,31</w:t>
            </w:r>
          </w:p>
        </w:tc>
        <w:tc>
          <w:tcPr>
            <w:tcW w:w="286" w:type="pct"/>
            <w:tcBorders>
              <w:top w:val="nil"/>
              <w:left w:val="nil"/>
              <w:bottom w:val="single" w:sz="4" w:space="0" w:color="auto"/>
              <w:right w:val="single" w:sz="4" w:space="0" w:color="auto"/>
            </w:tcBorders>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44,31</w:t>
            </w:r>
          </w:p>
        </w:tc>
        <w:tc>
          <w:tcPr>
            <w:tcW w:w="286" w:type="pct"/>
            <w:tcBorders>
              <w:top w:val="nil"/>
              <w:left w:val="nil"/>
              <w:bottom w:val="single" w:sz="4" w:space="0" w:color="auto"/>
              <w:right w:val="single" w:sz="4" w:space="0" w:color="auto"/>
            </w:tcBorders>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44,31</w:t>
            </w:r>
          </w:p>
        </w:tc>
        <w:tc>
          <w:tcPr>
            <w:tcW w:w="286" w:type="pct"/>
            <w:tcBorders>
              <w:top w:val="nil"/>
              <w:left w:val="nil"/>
              <w:bottom w:val="single" w:sz="4" w:space="0" w:color="auto"/>
              <w:right w:val="single" w:sz="4" w:space="0" w:color="auto"/>
            </w:tcBorders>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44,31</w:t>
            </w:r>
          </w:p>
        </w:tc>
        <w:tc>
          <w:tcPr>
            <w:tcW w:w="286" w:type="pct"/>
            <w:tcBorders>
              <w:top w:val="nil"/>
              <w:left w:val="nil"/>
              <w:bottom w:val="single" w:sz="4" w:space="0" w:color="auto"/>
              <w:right w:val="single" w:sz="4" w:space="0" w:color="auto"/>
            </w:tcBorders>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44,31</w:t>
            </w:r>
          </w:p>
        </w:tc>
        <w:tc>
          <w:tcPr>
            <w:tcW w:w="286" w:type="pct"/>
            <w:tcBorders>
              <w:top w:val="nil"/>
              <w:left w:val="nil"/>
              <w:bottom w:val="single" w:sz="4" w:space="0" w:color="auto"/>
              <w:right w:val="single" w:sz="4" w:space="0" w:color="auto"/>
            </w:tcBorders>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44,31</w:t>
            </w:r>
          </w:p>
        </w:tc>
        <w:tc>
          <w:tcPr>
            <w:tcW w:w="1432" w:type="pct"/>
            <w:gridSpan w:val="5"/>
            <w:vMerge/>
            <w:tcBorders>
              <w:top w:val="nil"/>
              <w:left w:val="nil"/>
              <w:bottom w:val="single" w:sz="4" w:space="0" w:color="auto"/>
              <w:right w:val="single" w:sz="4" w:space="0" w:color="auto"/>
            </w:tcBorders>
            <w:shd w:val="clear" w:color="auto" w:fill="auto"/>
            <w:vAlign w:val="center"/>
            <w:hideMark/>
          </w:tcPr>
          <w:p w:rsidR="006B5770" w:rsidRPr="002B51F8" w:rsidRDefault="00697C2B" w:rsidP="00165485">
            <w:pPr>
              <w:spacing w:after="0" w:line="240" w:lineRule="auto"/>
              <w:ind w:firstLine="0"/>
              <w:rPr>
                <w:sz w:val="18"/>
                <w:szCs w:val="18"/>
              </w:rPr>
            </w:pPr>
          </w:p>
        </w:tc>
      </w:tr>
      <w:tr w:rsidR="009D74C2" w:rsidTr="00165485">
        <w:trPr>
          <w:trHeight w:val="20"/>
        </w:trPr>
        <w:tc>
          <w:tcPr>
            <w:tcW w:w="1564" w:type="pct"/>
            <w:tcBorders>
              <w:top w:val="nil"/>
              <w:left w:val="single" w:sz="4" w:space="0" w:color="auto"/>
              <w:bottom w:val="single" w:sz="4" w:space="0" w:color="auto"/>
              <w:right w:val="single" w:sz="4" w:space="0" w:color="auto"/>
            </w:tcBorders>
            <w:shd w:val="clear" w:color="auto" w:fill="auto"/>
            <w:vAlign w:val="center"/>
            <w:hideMark/>
          </w:tcPr>
          <w:p w:rsidR="006B5770" w:rsidRPr="002B51F8" w:rsidRDefault="00697C2B" w:rsidP="00165485">
            <w:pPr>
              <w:spacing w:after="0" w:line="240" w:lineRule="auto"/>
              <w:ind w:firstLine="0"/>
              <w:rPr>
                <w:sz w:val="18"/>
                <w:szCs w:val="18"/>
              </w:rPr>
            </w:pPr>
            <w:r w:rsidRPr="002B51F8">
              <w:rPr>
                <w:sz w:val="18"/>
                <w:szCs w:val="18"/>
              </w:rPr>
              <w:t xml:space="preserve">Ограничения </w:t>
            </w:r>
            <w:r w:rsidRPr="002B51F8">
              <w:rPr>
                <w:sz w:val="18"/>
                <w:szCs w:val="18"/>
              </w:rPr>
              <w:t>тепловой мощности</w:t>
            </w:r>
          </w:p>
        </w:tc>
        <w:tc>
          <w:tcPr>
            <w:tcW w:w="286" w:type="pct"/>
            <w:tcBorders>
              <w:top w:val="nil"/>
              <w:left w:val="nil"/>
              <w:bottom w:val="single" w:sz="4" w:space="0" w:color="auto"/>
              <w:right w:val="single" w:sz="4" w:space="0" w:color="auto"/>
            </w:tcBorders>
            <w:shd w:val="clear" w:color="auto" w:fill="auto"/>
            <w:vAlign w:val="center"/>
            <w:hideMark/>
          </w:tcPr>
          <w:p w:rsidR="006B5770" w:rsidRPr="002B51F8" w:rsidRDefault="00697C2B" w:rsidP="00165485">
            <w:pPr>
              <w:spacing w:after="0" w:line="240" w:lineRule="auto"/>
              <w:ind w:firstLine="0"/>
              <w:jc w:val="center"/>
              <w:rPr>
                <w:sz w:val="18"/>
                <w:szCs w:val="18"/>
              </w:rPr>
            </w:pPr>
            <w:r w:rsidRPr="002B51F8">
              <w:rPr>
                <w:sz w:val="18"/>
                <w:szCs w:val="20"/>
              </w:rPr>
              <w:t>11,62</w:t>
            </w:r>
          </w:p>
        </w:tc>
        <w:tc>
          <w:tcPr>
            <w:tcW w:w="286" w:type="pct"/>
            <w:tcBorders>
              <w:top w:val="nil"/>
              <w:left w:val="nil"/>
              <w:bottom w:val="single" w:sz="4" w:space="0" w:color="auto"/>
              <w:right w:val="single" w:sz="4" w:space="0" w:color="auto"/>
            </w:tcBorders>
            <w:shd w:val="clear" w:color="auto" w:fill="auto"/>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11,62</w:t>
            </w:r>
          </w:p>
        </w:tc>
        <w:tc>
          <w:tcPr>
            <w:tcW w:w="286" w:type="pct"/>
            <w:tcBorders>
              <w:top w:val="nil"/>
              <w:left w:val="nil"/>
              <w:bottom w:val="single" w:sz="4" w:space="0" w:color="auto"/>
              <w:right w:val="single" w:sz="4" w:space="0" w:color="auto"/>
            </w:tcBorders>
            <w:shd w:val="clear" w:color="auto" w:fill="auto"/>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11,62</w:t>
            </w:r>
          </w:p>
        </w:tc>
        <w:tc>
          <w:tcPr>
            <w:tcW w:w="286" w:type="pct"/>
            <w:tcBorders>
              <w:top w:val="nil"/>
              <w:left w:val="nil"/>
              <w:bottom w:val="single" w:sz="4" w:space="0" w:color="auto"/>
              <w:right w:val="single" w:sz="4" w:space="0" w:color="auto"/>
            </w:tcBorders>
            <w:shd w:val="clear" w:color="auto" w:fill="auto"/>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11,62</w:t>
            </w:r>
          </w:p>
        </w:tc>
        <w:tc>
          <w:tcPr>
            <w:tcW w:w="286" w:type="pct"/>
            <w:tcBorders>
              <w:top w:val="nil"/>
              <w:left w:val="nil"/>
              <w:bottom w:val="single" w:sz="4" w:space="0" w:color="auto"/>
              <w:right w:val="single" w:sz="4" w:space="0" w:color="auto"/>
            </w:tcBorders>
            <w:shd w:val="clear" w:color="auto" w:fill="auto"/>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11,62</w:t>
            </w:r>
          </w:p>
        </w:tc>
        <w:tc>
          <w:tcPr>
            <w:tcW w:w="286" w:type="pct"/>
            <w:tcBorders>
              <w:top w:val="nil"/>
              <w:left w:val="nil"/>
              <w:bottom w:val="single" w:sz="4" w:space="0" w:color="auto"/>
              <w:right w:val="single" w:sz="4" w:space="0" w:color="auto"/>
            </w:tcBorders>
            <w:shd w:val="clear" w:color="auto" w:fill="auto"/>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11,62</w:t>
            </w:r>
          </w:p>
        </w:tc>
        <w:tc>
          <w:tcPr>
            <w:tcW w:w="286" w:type="pct"/>
            <w:tcBorders>
              <w:top w:val="nil"/>
              <w:left w:val="nil"/>
              <w:bottom w:val="single" w:sz="4" w:space="0" w:color="auto"/>
              <w:right w:val="single" w:sz="4" w:space="0" w:color="auto"/>
            </w:tcBorders>
            <w:shd w:val="clear" w:color="auto" w:fill="auto"/>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11,62</w:t>
            </w:r>
          </w:p>
        </w:tc>
        <w:tc>
          <w:tcPr>
            <w:tcW w:w="1432" w:type="pct"/>
            <w:gridSpan w:val="5"/>
            <w:vMerge/>
            <w:tcBorders>
              <w:top w:val="nil"/>
              <w:left w:val="nil"/>
              <w:bottom w:val="single" w:sz="4" w:space="0" w:color="auto"/>
              <w:right w:val="single" w:sz="4" w:space="0" w:color="auto"/>
            </w:tcBorders>
            <w:shd w:val="clear" w:color="auto" w:fill="auto"/>
            <w:vAlign w:val="center"/>
            <w:hideMark/>
          </w:tcPr>
          <w:p w:rsidR="006B5770" w:rsidRPr="002B51F8" w:rsidRDefault="00697C2B" w:rsidP="00165485">
            <w:pPr>
              <w:spacing w:after="0" w:line="240" w:lineRule="auto"/>
              <w:ind w:firstLine="0"/>
              <w:rPr>
                <w:sz w:val="18"/>
                <w:szCs w:val="18"/>
              </w:rPr>
            </w:pPr>
          </w:p>
        </w:tc>
      </w:tr>
      <w:tr w:rsidR="009D74C2" w:rsidTr="00165485">
        <w:trPr>
          <w:trHeight w:val="20"/>
        </w:trPr>
        <w:tc>
          <w:tcPr>
            <w:tcW w:w="1564" w:type="pct"/>
            <w:tcBorders>
              <w:top w:val="nil"/>
              <w:left w:val="single" w:sz="4" w:space="0" w:color="auto"/>
              <w:bottom w:val="single" w:sz="4" w:space="0" w:color="auto"/>
              <w:right w:val="single" w:sz="4" w:space="0" w:color="auto"/>
            </w:tcBorders>
            <w:shd w:val="clear" w:color="auto" w:fill="auto"/>
            <w:vAlign w:val="center"/>
            <w:hideMark/>
          </w:tcPr>
          <w:p w:rsidR="006B5770" w:rsidRPr="002B51F8" w:rsidRDefault="00697C2B" w:rsidP="00165485">
            <w:pPr>
              <w:spacing w:after="0" w:line="240" w:lineRule="auto"/>
              <w:ind w:firstLine="0"/>
              <w:rPr>
                <w:sz w:val="18"/>
                <w:szCs w:val="18"/>
              </w:rPr>
            </w:pPr>
            <w:r w:rsidRPr="002B51F8">
              <w:rPr>
                <w:sz w:val="18"/>
                <w:szCs w:val="18"/>
              </w:rPr>
              <w:t>Располагаемая тепловая мощность</w:t>
            </w:r>
          </w:p>
        </w:tc>
        <w:tc>
          <w:tcPr>
            <w:tcW w:w="286" w:type="pct"/>
            <w:tcBorders>
              <w:top w:val="nil"/>
              <w:left w:val="nil"/>
              <w:bottom w:val="single" w:sz="4" w:space="0" w:color="auto"/>
              <w:right w:val="single" w:sz="4" w:space="0" w:color="auto"/>
            </w:tcBorders>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20"/>
              </w:rPr>
              <w:t>32,69</w:t>
            </w:r>
          </w:p>
        </w:tc>
        <w:tc>
          <w:tcPr>
            <w:tcW w:w="286" w:type="pct"/>
            <w:tcBorders>
              <w:top w:val="nil"/>
              <w:left w:val="nil"/>
              <w:bottom w:val="single" w:sz="4" w:space="0" w:color="auto"/>
              <w:right w:val="single" w:sz="4" w:space="0" w:color="auto"/>
            </w:tcBorders>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32,69</w:t>
            </w:r>
          </w:p>
        </w:tc>
        <w:tc>
          <w:tcPr>
            <w:tcW w:w="286" w:type="pct"/>
            <w:tcBorders>
              <w:top w:val="nil"/>
              <w:left w:val="nil"/>
              <w:bottom w:val="single" w:sz="4" w:space="0" w:color="auto"/>
              <w:right w:val="single" w:sz="4" w:space="0" w:color="auto"/>
            </w:tcBorders>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32,69</w:t>
            </w:r>
          </w:p>
        </w:tc>
        <w:tc>
          <w:tcPr>
            <w:tcW w:w="286" w:type="pct"/>
            <w:tcBorders>
              <w:top w:val="nil"/>
              <w:left w:val="nil"/>
              <w:bottom w:val="single" w:sz="4" w:space="0" w:color="auto"/>
              <w:right w:val="single" w:sz="4" w:space="0" w:color="auto"/>
            </w:tcBorders>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32,69</w:t>
            </w:r>
          </w:p>
        </w:tc>
        <w:tc>
          <w:tcPr>
            <w:tcW w:w="286" w:type="pct"/>
            <w:tcBorders>
              <w:top w:val="nil"/>
              <w:left w:val="nil"/>
              <w:bottom w:val="single" w:sz="4" w:space="0" w:color="auto"/>
              <w:right w:val="single" w:sz="4" w:space="0" w:color="auto"/>
            </w:tcBorders>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32,69</w:t>
            </w:r>
          </w:p>
        </w:tc>
        <w:tc>
          <w:tcPr>
            <w:tcW w:w="286" w:type="pct"/>
            <w:tcBorders>
              <w:top w:val="nil"/>
              <w:left w:val="nil"/>
              <w:bottom w:val="single" w:sz="4" w:space="0" w:color="auto"/>
              <w:right w:val="single" w:sz="4" w:space="0" w:color="auto"/>
            </w:tcBorders>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32,69</w:t>
            </w:r>
          </w:p>
        </w:tc>
        <w:tc>
          <w:tcPr>
            <w:tcW w:w="286" w:type="pct"/>
            <w:tcBorders>
              <w:top w:val="nil"/>
              <w:left w:val="nil"/>
              <w:bottom w:val="single" w:sz="4" w:space="0" w:color="auto"/>
              <w:right w:val="single" w:sz="4" w:space="0" w:color="auto"/>
            </w:tcBorders>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32,69</w:t>
            </w:r>
          </w:p>
        </w:tc>
        <w:tc>
          <w:tcPr>
            <w:tcW w:w="1432" w:type="pct"/>
            <w:gridSpan w:val="5"/>
            <w:vMerge/>
            <w:tcBorders>
              <w:top w:val="nil"/>
              <w:left w:val="nil"/>
              <w:bottom w:val="single" w:sz="4" w:space="0" w:color="auto"/>
              <w:right w:val="single" w:sz="4" w:space="0" w:color="auto"/>
            </w:tcBorders>
            <w:shd w:val="clear" w:color="auto" w:fill="auto"/>
            <w:vAlign w:val="center"/>
            <w:hideMark/>
          </w:tcPr>
          <w:p w:rsidR="006B5770" w:rsidRPr="002B51F8" w:rsidRDefault="00697C2B" w:rsidP="00165485">
            <w:pPr>
              <w:spacing w:after="0" w:line="240" w:lineRule="auto"/>
              <w:ind w:firstLine="0"/>
              <w:rPr>
                <w:sz w:val="18"/>
                <w:szCs w:val="18"/>
              </w:rPr>
            </w:pPr>
          </w:p>
        </w:tc>
      </w:tr>
      <w:tr w:rsidR="009D74C2" w:rsidTr="00165485">
        <w:trPr>
          <w:trHeight w:val="20"/>
        </w:trPr>
        <w:tc>
          <w:tcPr>
            <w:tcW w:w="1564" w:type="pct"/>
            <w:tcBorders>
              <w:top w:val="nil"/>
              <w:left w:val="single" w:sz="4" w:space="0" w:color="auto"/>
              <w:bottom w:val="single" w:sz="4" w:space="0" w:color="auto"/>
              <w:right w:val="single" w:sz="4" w:space="0" w:color="auto"/>
            </w:tcBorders>
            <w:shd w:val="clear" w:color="auto" w:fill="auto"/>
            <w:vAlign w:val="center"/>
            <w:hideMark/>
          </w:tcPr>
          <w:p w:rsidR="006B5770" w:rsidRPr="002B51F8" w:rsidRDefault="00697C2B" w:rsidP="00165485">
            <w:pPr>
              <w:spacing w:after="0" w:line="240" w:lineRule="auto"/>
              <w:ind w:firstLine="0"/>
              <w:rPr>
                <w:sz w:val="18"/>
                <w:szCs w:val="18"/>
              </w:rPr>
            </w:pPr>
            <w:r w:rsidRPr="002B51F8">
              <w:rPr>
                <w:sz w:val="18"/>
                <w:szCs w:val="18"/>
              </w:rPr>
              <w:t>Затраты тепла на собственные нужды</w:t>
            </w:r>
          </w:p>
        </w:tc>
        <w:tc>
          <w:tcPr>
            <w:tcW w:w="286" w:type="pct"/>
            <w:tcBorders>
              <w:top w:val="nil"/>
              <w:left w:val="nil"/>
              <w:bottom w:val="single" w:sz="4" w:space="0" w:color="auto"/>
              <w:right w:val="single" w:sz="4" w:space="0" w:color="auto"/>
            </w:tcBorders>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20"/>
              </w:rPr>
              <w:t>1,19</w:t>
            </w:r>
          </w:p>
        </w:tc>
        <w:tc>
          <w:tcPr>
            <w:tcW w:w="286" w:type="pct"/>
            <w:tcBorders>
              <w:top w:val="nil"/>
              <w:left w:val="nil"/>
              <w:bottom w:val="single" w:sz="4" w:space="0" w:color="auto"/>
              <w:right w:val="single" w:sz="4" w:space="0" w:color="auto"/>
            </w:tcBorders>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1,19</w:t>
            </w:r>
          </w:p>
        </w:tc>
        <w:tc>
          <w:tcPr>
            <w:tcW w:w="286" w:type="pct"/>
            <w:tcBorders>
              <w:top w:val="nil"/>
              <w:left w:val="nil"/>
              <w:bottom w:val="single" w:sz="4" w:space="0" w:color="auto"/>
              <w:right w:val="single" w:sz="4" w:space="0" w:color="auto"/>
            </w:tcBorders>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1,19</w:t>
            </w:r>
          </w:p>
        </w:tc>
        <w:tc>
          <w:tcPr>
            <w:tcW w:w="286" w:type="pct"/>
            <w:tcBorders>
              <w:top w:val="nil"/>
              <w:left w:val="nil"/>
              <w:bottom w:val="single" w:sz="4" w:space="0" w:color="auto"/>
              <w:right w:val="single" w:sz="4" w:space="0" w:color="auto"/>
            </w:tcBorders>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1,19</w:t>
            </w:r>
          </w:p>
        </w:tc>
        <w:tc>
          <w:tcPr>
            <w:tcW w:w="286" w:type="pct"/>
            <w:tcBorders>
              <w:top w:val="nil"/>
              <w:left w:val="nil"/>
              <w:bottom w:val="single" w:sz="4" w:space="0" w:color="auto"/>
              <w:right w:val="single" w:sz="4" w:space="0" w:color="auto"/>
            </w:tcBorders>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1,19</w:t>
            </w:r>
          </w:p>
        </w:tc>
        <w:tc>
          <w:tcPr>
            <w:tcW w:w="286" w:type="pct"/>
            <w:tcBorders>
              <w:top w:val="nil"/>
              <w:left w:val="nil"/>
              <w:bottom w:val="single" w:sz="4" w:space="0" w:color="auto"/>
              <w:right w:val="single" w:sz="4" w:space="0" w:color="auto"/>
            </w:tcBorders>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1,19</w:t>
            </w:r>
          </w:p>
        </w:tc>
        <w:tc>
          <w:tcPr>
            <w:tcW w:w="286" w:type="pct"/>
            <w:tcBorders>
              <w:top w:val="nil"/>
              <w:left w:val="nil"/>
              <w:bottom w:val="single" w:sz="4" w:space="0" w:color="auto"/>
              <w:right w:val="single" w:sz="4" w:space="0" w:color="auto"/>
            </w:tcBorders>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1,19</w:t>
            </w:r>
          </w:p>
        </w:tc>
        <w:tc>
          <w:tcPr>
            <w:tcW w:w="1432" w:type="pct"/>
            <w:gridSpan w:val="5"/>
            <w:vMerge/>
            <w:tcBorders>
              <w:top w:val="nil"/>
              <w:left w:val="nil"/>
              <w:bottom w:val="single" w:sz="4" w:space="0" w:color="auto"/>
              <w:right w:val="single" w:sz="4" w:space="0" w:color="auto"/>
            </w:tcBorders>
            <w:shd w:val="clear" w:color="auto" w:fill="auto"/>
            <w:vAlign w:val="center"/>
            <w:hideMark/>
          </w:tcPr>
          <w:p w:rsidR="006B5770" w:rsidRPr="002B51F8" w:rsidRDefault="00697C2B" w:rsidP="00165485">
            <w:pPr>
              <w:spacing w:after="0" w:line="240" w:lineRule="auto"/>
              <w:ind w:firstLine="0"/>
              <w:rPr>
                <w:sz w:val="18"/>
                <w:szCs w:val="18"/>
              </w:rPr>
            </w:pPr>
          </w:p>
        </w:tc>
      </w:tr>
      <w:tr w:rsidR="009D74C2" w:rsidTr="00165485">
        <w:trPr>
          <w:trHeight w:val="20"/>
        </w:trPr>
        <w:tc>
          <w:tcPr>
            <w:tcW w:w="1564" w:type="pct"/>
            <w:tcBorders>
              <w:top w:val="nil"/>
              <w:left w:val="single" w:sz="4" w:space="0" w:color="auto"/>
              <w:bottom w:val="single" w:sz="4" w:space="0" w:color="auto"/>
              <w:right w:val="single" w:sz="4" w:space="0" w:color="auto"/>
            </w:tcBorders>
            <w:shd w:val="clear" w:color="auto" w:fill="auto"/>
            <w:vAlign w:val="center"/>
            <w:hideMark/>
          </w:tcPr>
          <w:p w:rsidR="006B5770" w:rsidRPr="002B51F8" w:rsidRDefault="00697C2B" w:rsidP="00165485">
            <w:pPr>
              <w:spacing w:after="0" w:line="240" w:lineRule="auto"/>
              <w:ind w:firstLine="0"/>
              <w:rPr>
                <w:sz w:val="18"/>
                <w:szCs w:val="18"/>
              </w:rPr>
            </w:pPr>
            <w:r w:rsidRPr="002B51F8">
              <w:rPr>
                <w:sz w:val="18"/>
                <w:szCs w:val="18"/>
              </w:rPr>
              <w:t>Тепловая мощность нетто</w:t>
            </w:r>
          </w:p>
        </w:tc>
        <w:tc>
          <w:tcPr>
            <w:tcW w:w="286" w:type="pct"/>
            <w:tcBorders>
              <w:top w:val="nil"/>
              <w:left w:val="nil"/>
              <w:bottom w:val="single" w:sz="4" w:space="0" w:color="auto"/>
              <w:right w:val="single" w:sz="4" w:space="0" w:color="auto"/>
            </w:tcBorders>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20"/>
              </w:rPr>
              <w:t>31,50</w:t>
            </w:r>
          </w:p>
        </w:tc>
        <w:tc>
          <w:tcPr>
            <w:tcW w:w="286" w:type="pct"/>
            <w:tcBorders>
              <w:top w:val="nil"/>
              <w:left w:val="nil"/>
              <w:bottom w:val="single" w:sz="4" w:space="0" w:color="auto"/>
              <w:right w:val="single" w:sz="4" w:space="0" w:color="auto"/>
            </w:tcBorders>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31,50</w:t>
            </w:r>
          </w:p>
        </w:tc>
        <w:tc>
          <w:tcPr>
            <w:tcW w:w="286" w:type="pct"/>
            <w:tcBorders>
              <w:top w:val="nil"/>
              <w:left w:val="nil"/>
              <w:bottom w:val="single" w:sz="4" w:space="0" w:color="auto"/>
              <w:right w:val="single" w:sz="4" w:space="0" w:color="auto"/>
            </w:tcBorders>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31,50</w:t>
            </w:r>
          </w:p>
        </w:tc>
        <w:tc>
          <w:tcPr>
            <w:tcW w:w="286" w:type="pct"/>
            <w:tcBorders>
              <w:top w:val="nil"/>
              <w:left w:val="nil"/>
              <w:bottom w:val="single" w:sz="4" w:space="0" w:color="auto"/>
              <w:right w:val="single" w:sz="4" w:space="0" w:color="auto"/>
            </w:tcBorders>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31,50</w:t>
            </w:r>
          </w:p>
        </w:tc>
        <w:tc>
          <w:tcPr>
            <w:tcW w:w="286" w:type="pct"/>
            <w:tcBorders>
              <w:top w:val="nil"/>
              <w:left w:val="nil"/>
              <w:bottom w:val="single" w:sz="4" w:space="0" w:color="auto"/>
              <w:right w:val="single" w:sz="4" w:space="0" w:color="auto"/>
            </w:tcBorders>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31,50</w:t>
            </w:r>
          </w:p>
        </w:tc>
        <w:tc>
          <w:tcPr>
            <w:tcW w:w="286" w:type="pct"/>
            <w:tcBorders>
              <w:top w:val="nil"/>
              <w:left w:val="nil"/>
              <w:bottom w:val="single" w:sz="4" w:space="0" w:color="auto"/>
              <w:right w:val="single" w:sz="4" w:space="0" w:color="auto"/>
            </w:tcBorders>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31,50</w:t>
            </w:r>
          </w:p>
        </w:tc>
        <w:tc>
          <w:tcPr>
            <w:tcW w:w="286" w:type="pct"/>
            <w:tcBorders>
              <w:top w:val="nil"/>
              <w:left w:val="nil"/>
              <w:bottom w:val="single" w:sz="4" w:space="0" w:color="auto"/>
              <w:right w:val="single" w:sz="4" w:space="0" w:color="auto"/>
            </w:tcBorders>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31,50</w:t>
            </w:r>
          </w:p>
        </w:tc>
        <w:tc>
          <w:tcPr>
            <w:tcW w:w="1432" w:type="pct"/>
            <w:gridSpan w:val="5"/>
            <w:vMerge/>
            <w:tcBorders>
              <w:top w:val="nil"/>
              <w:left w:val="nil"/>
              <w:bottom w:val="single" w:sz="4" w:space="0" w:color="auto"/>
              <w:right w:val="single" w:sz="4" w:space="0" w:color="auto"/>
            </w:tcBorders>
            <w:shd w:val="clear" w:color="auto" w:fill="auto"/>
            <w:vAlign w:val="center"/>
            <w:hideMark/>
          </w:tcPr>
          <w:p w:rsidR="006B5770" w:rsidRPr="002B51F8" w:rsidRDefault="00697C2B" w:rsidP="00165485">
            <w:pPr>
              <w:spacing w:after="0" w:line="240" w:lineRule="auto"/>
              <w:ind w:firstLine="0"/>
              <w:rPr>
                <w:sz w:val="18"/>
                <w:szCs w:val="18"/>
              </w:rPr>
            </w:pPr>
          </w:p>
        </w:tc>
      </w:tr>
      <w:tr w:rsidR="009D74C2" w:rsidTr="00165485">
        <w:trPr>
          <w:trHeight w:val="20"/>
        </w:trPr>
        <w:tc>
          <w:tcPr>
            <w:tcW w:w="1564" w:type="pct"/>
            <w:tcBorders>
              <w:top w:val="nil"/>
              <w:left w:val="single" w:sz="4" w:space="0" w:color="auto"/>
              <w:bottom w:val="single" w:sz="4" w:space="0" w:color="auto"/>
              <w:right w:val="single" w:sz="4" w:space="0" w:color="auto"/>
            </w:tcBorders>
            <w:shd w:val="clear" w:color="auto" w:fill="auto"/>
            <w:vAlign w:val="center"/>
            <w:hideMark/>
          </w:tcPr>
          <w:p w:rsidR="006B5770" w:rsidRPr="002B51F8" w:rsidRDefault="00697C2B" w:rsidP="00165485">
            <w:pPr>
              <w:spacing w:after="0" w:line="240" w:lineRule="auto"/>
              <w:ind w:firstLine="0"/>
              <w:rPr>
                <w:sz w:val="18"/>
                <w:szCs w:val="18"/>
              </w:rPr>
            </w:pPr>
            <w:r w:rsidRPr="002B51F8">
              <w:rPr>
                <w:sz w:val="18"/>
                <w:szCs w:val="18"/>
              </w:rPr>
              <w:t>Потери в тепловых сетях</w:t>
            </w:r>
          </w:p>
        </w:tc>
        <w:tc>
          <w:tcPr>
            <w:tcW w:w="286" w:type="pct"/>
            <w:tcBorders>
              <w:top w:val="nil"/>
              <w:left w:val="nil"/>
              <w:bottom w:val="single" w:sz="4" w:space="0" w:color="auto"/>
              <w:right w:val="single" w:sz="4" w:space="0" w:color="auto"/>
            </w:tcBorders>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2,65</w:t>
            </w:r>
          </w:p>
        </w:tc>
        <w:tc>
          <w:tcPr>
            <w:tcW w:w="286" w:type="pct"/>
            <w:tcBorders>
              <w:top w:val="nil"/>
              <w:left w:val="nil"/>
              <w:bottom w:val="single" w:sz="4" w:space="0" w:color="auto"/>
              <w:right w:val="single" w:sz="4" w:space="0" w:color="auto"/>
            </w:tcBorders>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1,50</w:t>
            </w:r>
          </w:p>
        </w:tc>
        <w:tc>
          <w:tcPr>
            <w:tcW w:w="286" w:type="pct"/>
            <w:tcBorders>
              <w:top w:val="nil"/>
              <w:left w:val="nil"/>
              <w:bottom w:val="single" w:sz="4" w:space="0" w:color="auto"/>
              <w:right w:val="single" w:sz="4" w:space="0" w:color="auto"/>
            </w:tcBorders>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3,70</w:t>
            </w:r>
          </w:p>
        </w:tc>
        <w:tc>
          <w:tcPr>
            <w:tcW w:w="286" w:type="pct"/>
            <w:tcBorders>
              <w:top w:val="nil"/>
              <w:left w:val="nil"/>
              <w:bottom w:val="single" w:sz="4" w:space="0" w:color="auto"/>
              <w:right w:val="single" w:sz="4" w:space="0" w:color="auto"/>
            </w:tcBorders>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3,34</w:t>
            </w:r>
          </w:p>
        </w:tc>
        <w:tc>
          <w:tcPr>
            <w:tcW w:w="286" w:type="pct"/>
            <w:tcBorders>
              <w:top w:val="nil"/>
              <w:left w:val="nil"/>
              <w:bottom w:val="single" w:sz="4" w:space="0" w:color="auto"/>
              <w:right w:val="single" w:sz="4" w:space="0" w:color="auto"/>
            </w:tcBorders>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3,34</w:t>
            </w:r>
          </w:p>
        </w:tc>
        <w:tc>
          <w:tcPr>
            <w:tcW w:w="286" w:type="pct"/>
            <w:tcBorders>
              <w:top w:val="nil"/>
              <w:left w:val="nil"/>
              <w:bottom w:val="single" w:sz="4" w:space="0" w:color="auto"/>
              <w:right w:val="single" w:sz="4" w:space="0" w:color="auto"/>
            </w:tcBorders>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3,34</w:t>
            </w:r>
          </w:p>
        </w:tc>
        <w:tc>
          <w:tcPr>
            <w:tcW w:w="286" w:type="pct"/>
            <w:tcBorders>
              <w:top w:val="nil"/>
              <w:left w:val="nil"/>
              <w:bottom w:val="single" w:sz="4" w:space="0" w:color="auto"/>
              <w:right w:val="single" w:sz="4" w:space="0" w:color="auto"/>
            </w:tcBorders>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3,34</w:t>
            </w:r>
          </w:p>
        </w:tc>
        <w:tc>
          <w:tcPr>
            <w:tcW w:w="1432" w:type="pct"/>
            <w:gridSpan w:val="5"/>
            <w:vMerge/>
            <w:tcBorders>
              <w:top w:val="nil"/>
              <w:left w:val="nil"/>
              <w:bottom w:val="single" w:sz="4" w:space="0" w:color="auto"/>
              <w:right w:val="single" w:sz="4" w:space="0" w:color="auto"/>
            </w:tcBorders>
            <w:shd w:val="clear" w:color="auto" w:fill="auto"/>
            <w:vAlign w:val="center"/>
            <w:hideMark/>
          </w:tcPr>
          <w:p w:rsidR="006B5770" w:rsidRPr="002B51F8" w:rsidRDefault="00697C2B" w:rsidP="00165485">
            <w:pPr>
              <w:spacing w:after="0" w:line="240" w:lineRule="auto"/>
              <w:ind w:firstLine="0"/>
              <w:rPr>
                <w:sz w:val="18"/>
                <w:szCs w:val="18"/>
              </w:rPr>
            </w:pPr>
          </w:p>
        </w:tc>
      </w:tr>
      <w:tr w:rsidR="009D74C2" w:rsidTr="00165485">
        <w:trPr>
          <w:trHeight w:val="20"/>
        </w:trPr>
        <w:tc>
          <w:tcPr>
            <w:tcW w:w="1564" w:type="pct"/>
            <w:tcBorders>
              <w:top w:val="nil"/>
              <w:left w:val="single" w:sz="4" w:space="0" w:color="auto"/>
              <w:bottom w:val="single" w:sz="4" w:space="0" w:color="auto"/>
              <w:right w:val="single" w:sz="4" w:space="0" w:color="auto"/>
            </w:tcBorders>
            <w:shd w:val="clear" w:color="auto" w:fill="auto"/>
            <w:vAlign w:val="center"/>
            <w:hideMark/>
          </w:tcPr>
          <w:p w:rsidR="006B5770" w:rsidRPr="002B51F8" w:rsidRDefault="00697C2B" w:rsidP="00165485">
            <w:pPr>
              <w:spacing w:after="0" w:line="240" w:lineRule="auto"/>
              <w:ind w:firstLine="0"/>
              <w:rPr>
                <w:sz w:val="18"/>
                <w:szCs w:val="18"/>
              </w:rPr>
            </w:pPr>
            <w:r w:rsidRPr="002B51F8">
              <w:rPr>
                <w:sz w:val="18"/>
                <w:szCs w:val="18"/>
              </w:rPr>
              <w:t>Присоединенная расчетная тепловая нагрузка в горячей воде</w:t>
            </w:r>
          </w:p>
        </w:tc>
        <w:tc>
          <w:tcPr>
            <w:tcW w:w="286" w:type="pct"/>
            <w:tcBorders>
              <w:top w:val="nil"/>
              <w:left w:val="nil"/>
              <w:bottom w:val="single" w:sz="4" w:space="0" w:color="auto"/>
              <w:right w:val="single" w:sz="4" w:space="0" w:color="auto"/>
            </w:tcBorders>
            <w:shd w:val="clear" w:color="auto" w:fill="auto"/>
            <w:vAlign w:val="center"/>
            <w:hideMark/>
          </w:tcPr>
          <w:p w:rsidR="006B5770" w:rsidRPr="002B51F8" w:rsidRDefault="00697C2B" w:rsidP="00165485">
            <w:pPr>
              <w:spacing w:after="0" w:line="240" w:lineRule="auto"/>
              <w:ind w:firstLine="0"/>
              <w:jc w:val="center"/>
              <w:rPr>
                <w:sz w:val="18"/>
                <w:szCs w:val="18"/>
              </w:rPr>
            </w:pPr>
            <w:r w:rsidRPr="002B51F8">
              <w:rPr>
                <w:sz w:val="18"/>
                <w:szCs w:val="20"/>
              </w:rPr>
              <w:t>34,06</w:t>
            </w:r>
          </w:p>
        </w:tc>
        <w:tc>
          <w:tcPr>
            <w:tcW w:w="286" w:type="pct"/>
            <w:tcBorders>
              <w:top w:val="nil"/>
              <w:left w:val="nil"/>
              <w:bottom w:val="single" w:sz="4" w:space="0" w:color="auto"/>
              <w:right w:val="single" w:sz="4" w:space="0" w:color="auto"/>
            </w:tcBorders>
            <w:shd w:val="clear" w:color="auto" w:fill="auto"/>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34,06</w:t>
            </w:r>
          </w:p>
        </w:tc>
        <w:tc>
          <w:tcPr>
            <w:tcW w:w="286" w:type="pct"/>
            <w:tcBorders>
              <w:top w:val="nil"/>
              <w:left w:val="nil"/>
              <w:bottom w:val="single" w:sz="4" w:space="0" w:color="auto"/>
              <w:right w:val="single" w:sz="4" w:space="0" w:color="auto"/>
            </w:tcBorders>
            <w:shd w:val="clear" w:color="auto" w:fill="auto"/>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32,80</w:t>
            </w:r>
          </w:p>
        </w:tc>
        <w:tc>
          <w:tcPr>
            <w:tcW w:w="286" w:type="pct"/>
            <w:tcBorders>
              <w:top w:val="nil"/>
              <w:left w:val="nil"/>
              <w:bottom w:val="single" w:sz="4" w:space="0" w:color="auto"/>
              <w:right w:val="single" w:sz="4" w:space="0" w:color="auto"/>
            </w:tcBorders>
            <w:shd w:val="clear" w:color="auto" w:fill="auto"/>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32,59</w:t>
            </w:r>
          </w:p>
        </w:tc>
        <w:tc>
          <w:tcPr>
            <w:tcW w:w="286" w:type="pct"/>
            <w:tcBorders>
              <w:top w:val="nil"/>
              <w:left w:val="nil"/>
              <w:bottom w:val="single" w:sz="4" w:space="0" w:color="auto"/>
              <w:right w:val="single" w:sz="4" w:space="0" w:color="auto"/>
            </w:tcBorders>
            <w:shd w:val="clear" w:color="auto" w:fill="auto"/>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32,59</w:t>
            </w:r>
          </w:p>
        </w:tc>
        <w:tc>
          <w:tcPr>
            <w:tcW w:w="286" w:type="pct"/>
            <w:tcBorders>
              <w:top w:val="nil"/>
              <w:left w:val="nil"/>
              <w:bottom w:val="single" w:sz="4" w:space="0" w:color="auto"/>
              <w:right w:val="single" w:sz="4" w:space="0" w:color="auto"/>
            </w:tcBorders>
            <w:shd w:val="clear" w:color="auto" w:fill="auto"/>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32,59</w:t>
            </w:r>
          </w:p>
        </w:tc>
        <w:tc>
          <w:tcPr>
            <w:tcW w:w="286" w:type="pct"/>
            <w:tcBorders>
              <w:top w:val="nil"/>
              <w:left w:val="nil"/>
              <w:bottom w:val="single" w:sz="4" w:space="0" w:color="auto"/>
              <w:right w:val="single" w:sz="4" w:space="0" w:color="auto"/>
            </w:tcBorders>
            <w:shd w:val="clear" w:color="auto" w:fill="auto"/>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32,59</w:t>
            </w:r>
          </w:p>
        </w:tc>
        <w:tc>
          <w:tcPr>
            <w:tcW w:w="1432" w:type="pct"/>
            <w:gridSpan w:val="5"/>
            <w:vMerge/>
            <w:tcBorders>
              <w:top w:val="nil"/>
              <w:left w:val="nil"/>
              <w:bottom w:val="single" w:sz="4" w:space="0" w:color="auto"/>
              <w:right w:val="single" w:sz="4" w:space="0" w:color="auto"/>
            </w:tcBorders>
            <w:shd w:val="clear" w:color="auto" w:fill="auto"/>
            <w:vAlign w:val="center"/>
            <w:hideMark/>
          </w:tcPr>
          <w:p w:rsidR="006B5770" w:rsidRPr="002B51F8" w:rsidRDefault="00697C2B" w:rsidP="00165485">
            <w:pPr>
              <w:spacing w:after="0" w:line="240" w:lineRule="auto"/>
              <w:ind w:firstLine="0"/>
              <w:rPr>
                <w:sz w:val="18"/>
                <w:szCs w:val="18"/>
              </w:rPr>
            </w:pPr>
          </w:p>
        </w:tc>
      </w:tr>
      <w:tr w:rsidR="009D74C2" w:rsidTr="00165485">
        <w:trPr>
          <w:trHeight w:val="20"/>
        </w:trPr>
        <w:tc>
          <w:tcPr>
            <w:tcW w:w="1564" w:type="pct"/>
            <w:tcBorders>
              <w:top w:val="nil"/>
              <w:left w:val="single" w:sz="4" w:space="0" w:color="auto"/>
              <w:bottom w:val="single" w:sz="4" w:space="0" w:color="auto"/>
              <w:right w:val="single" w:sz="4" w:space="0" w:color="auto"/>
            </w:tcBorders>
            <w:shd w:val="clear" w:color="auto" w:fill="auto"/>
            <w:vAlign w:val="center"/>
            <w:hideMark/>
          </w:tcPr>
          <w:p w:rsidR="006B5770" w:rsidRPr="002B51F8" w:rsidRDefault="00697C2B" w:rsidP="00165485">
            <w:pPr>
              <w:spacing w:after="0" w:line="240" w:lineRule="auto"/>
              <w:ind w:firstLine="0"/>
              <w:rPr>
                <w:sz w:val="18"/>
                <w:szCs w:val="18"/>
              </w:rPr>
            </w:pPr>
            <w:r w:rsidRPr="002B51F8">
              <w:rPr>
                <w:sz w:val="18"/>
                <w:szCs w:val="18"/>
              </w:rPr>
              <w:t>Резерв/дефицит тепловой мощности (по расчетной нагрузке)</w:t>
            </w:r>
          </w:p>
        </w:tc>
        <w:tc>
          <w:tcPr>
            <w:tcW w:w="28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20"/>
              </w:rPr>
              <w:t>-5,21</w:t>
            </w:r>
          </w:p>
        </w:tc>
        <w:tc>
          <w:tcPr>
            <w:tcW w:w="28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-4,07</w:t>
            </w:r>
          </w:p>
        </w:tc>
        <w:tc>
          <w:tcPr>
            <w:tcW w:w="28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-5,00</w:t>
            </w:r>
          </w:p>
        </w:tc>
        <w:tc>
          <w:tcPr>
            <w:tcW w:w="28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-4,43</w:t>
            </w:r>
          </w:p>
        </w:tc>
        <w:tc>
          <w:tcPr>
            <w:tcW w:w="28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-4,43</w:t>
            </w:r>
          </w:p>
        </w:tc>
        <w:tc>
          <w:tcPr>
            <w:tcW w:w="28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-4,43</w:t>
            </w:r>
          </w:p>
        </w:tc>
        <w:tc>
          <w:tcPr>
            <w:tcW w:w="28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-4,43</w:t>
            </w:r>
          </w:p>
        </w:tc>
        <w:tc>
          <w:tcPr>
            <w:tcW w:w="1432" w:type="pct"/>
            <w:gridSpan w:val="5"/>
            <w:vMerge/>
            <w:tcBorders>
              <w:top w:val="single" w:sz="4" w:space="0" w:color="auto"/>
              <w:left w:val="single" w:sz="4" w:space="0" w:color="auto"/>
              <w:bottom w:val="single" w:sz="4" w:space="0" w:color="auto"/>
              <w:right w:val="single" w:sz="4" w:space="0" w:color="auto"/>
            </w:tcBorders>
            <w:shd w:val="clear" w:color="auto" w:fill="auto"/>
            <w:vAlign w:val="center"/>
            <w:hideMark/>
          </w:tcPr>
          <w:p w:rsidR="006B5770" w:rsidRPr="002B51F8" w:rsidRDefault="00697C2B" w:rsidP="00165485">
            <w:pPr>
              <w:spacing w:after="0" w:line="240" w:lineRule="auto"/>
              <w:ind w:firstLine="0"/>
              <w:rPr>
                <w:sz w:val="18"/>
                <w:szCs w:val="18"/>
              </w:rPr>
            </w:pPr>
          </w:p>
        </w:tc>
      </w:tr>
      <w:tr w:rsidR="009D74C2" w:rsidTr="00165485">
        <w:trPr>
          <w:trHeight w:val="20"/>
        </w:trPr>
        <w:tc>
          <w:tcPr>
            <w:tcW w:w="1564" w:type="pct"/>
            <w:tcBorders>
              <w:top w:val="nil"/>
              <w:left w:val="single" w:sz="4" w:space="0" w:color="auto"/>
              <w:bottom w:val="single" w:sz="4" w:space="0" w:color="auto"/>
              <w:right w:val="single" w:sz="4" w:space="0" w:color="auto"/>
            </w:tcBorders>
            <w:shd w:val="clear" w:color="auto" w:fill="auto"/>
            <w:vAlign w:val="center"/>
            <w:hideMark/>
          </w:tcPr>
          <w:p w:rsidR="006B5770" w:rsidRPr="002B51F8" w:rsidRDefault="00697C2B" w:rsidP="00165485">
            <w:pPr>
              <w:spacing w:after="0" w:line="240" w:lineRule="auto"/>
              <w:ind w:firstLine="0"/>
              <w:rPr>
                <w:sz w:val="18"/>
                <w:szCs w:val="18"/>
              </w:rPr>
            </w:pPr>
            <w:r w:rsidRPr="002B51F8">
              <w:rPr>
                <w:sz w:val="18"/>
                <w:szCs w:val="18"/>
              </w:rPr>
              <w:t>Располагаемая тепловая мощность нетто (с учетом затрат на собственные нужды) при аварийном выводе самого мощного котла</w:t>
            </w:r>
          </w:p>
        </w:tc>
        <w:tc>
          <w:tcPr>
            <w:tcW w:w="286" w:type="pct"/>
            <w:tcBorders>
              <w:top w:val="nil"/>
              <w:left w:val="nil"/>
              <w:bottom w:val="single" w:sz="4" w:space="0" w:color="auto"/>
              <w:right w:val="single" w:sz="4" w:space="0" w:color="auto"/>
            </w:tcBorders>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26,41</w:t>
            </w:r>
          </w:p>
        </w:tc>
        <w:tc>
          <w:tcPr>
            <w:tcW w:w="286" w:type="pct"/>
            <w:tcBorders>
              <w:top w:val="nil"/>
              <w:left w:val="nil"/>
              <w:bottom w:val="single" w:sz="4" w:space="0" w:color="auto"/>
              <w:right w:val="single" w:sz="4" w:space="0" w:color="auto"/>
            </w:tcBorders>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26,41</w:t>
            </w:r>
          </w:p>
        </w:tc>
        <w:tc>
          <w:tcPr>
            <w:tcW w:w="286" w:type="pct"/>
            <w:tcBorders>
              <w:top w:val="nil"/>
              <w:left w:val="nil"/>
              <w:bottom w:val="single" w:sz="4" w:space="0" w:color="auto"/>
              <w:right w:val="single" w:sz="4" w:space="0" w:color="auto"/>
            </w:tcBorders>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26,41</w:t>
            </w:r>
          </w:p>
        </w:tc>
        <w:tc>
          <w:tcPr>
            <w:tcW w:w="286" w:type="pct"/>
            <w:tcBorders>
              <w:top w:val="nil"/>
              <w:left w:val="nil"/>
              <w:bottom w:val="single" w:sz="4" w:space="0" w:color="auto"/>
              <w:right w:val="single" w:sz="4" w:space="0" w:color="auto"/>
            </w:tcBorders>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26,41</w:t>
            </w:r>
          </w:p>
        </w:tc>
        <w:tc>
          <w:tcPr>
            <w:tcW w:w="286" w:type="pct"/>
            <w:tcBorders>
              <w:top w:val="nil"/>
              <w:left w:val="nil"/>
              <w:bottom w:val="single" w:sz="4" w:space="0" w:color="auto"/>
              <w:right w:val="single" w:sz="4" w:space="0" w:color="auto"/>
            </w:tcBorders>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26,41</w:t>
            </w:r>
          </w:p>
        </w:tc>
        <w:tc>
          <w:tcPr>
            <w:tcW w:w="286" w:type="pct"/>
            <w:tcBorders>
              <w:top w:val="nil"/>
              <w:left w:val="nil"/>
              <w:bottom w:val="single" w:sz="4" w:space="0" w:color="auto"/>
              <w:right w:val="single" w:sz="4" w:space="0" w:color="auto"/>
            </w:tcBorders>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26,41</w:t>
            </w:r>
          </w:p>
        </w:tc>
        <w:tc>
          <w:tcPr>
            <w:tcW w:w="286" w:type="pct"/>
            <w:tcBorders>
              <w:top w:val="nil"/>
              <w:left w:val="nil"/>
              <w:bottom w:val="single" w:sz="4" w:space="0" w:color="auto"/>
              <w:right w:val="single" w:sz="4" w:space="0" w:color="auto"/>
            </w:tcBorders>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26,41</w:t>
            </w:r>
          </w:p>
        </w:tc>
        <w:tc>
          <w:tcPr>
            <w:tcW w:w="1432" w:type="pct"/>
            <w:gridSpan w:val="5"/>
            <w:vMerge/>
            <w:tcBorders>
              <w:top w:val="nil"/>
              <w:left w:val="nil"/>
              <w:bottom w:val="single" w:sz="4" w:space="0" w:color="auto"/>
              <w:right w:val="single" w:sz="4" w:space="0" w:color="auto"/>
            </w:tcBorders>
            <w:shd w:val="clear" w:color="auto" w:fill="auto"/>
            <w:vAlign w:val="center"/>
            <w:hideMark/>
          </w:tcPr>
          <w:p w:rsidR="006B5770" w:rsidRPr="002B51F8" w:rsidRDefault="00697C2B" w:rsidP="00165485">
            <w:pPr>
              <w:spacing w:after="0" w:line="240" w:lineRule="auto"/>
              <w:ind w:firstLine="0"/>
              <w:rPr>
                <w:sz w:val="18"/>
                <w:szCs w:val="18"/>
              </w:rPr>
            </w:pPr>
          </w:p>
        </w:tc>
      </w:tr>
      <w:tr w:rsidR="009D74C2" w:rsidTr="00165485">
        <w:trPr>
          <w:trHeight w:val="20"/>
        </w:trPr>
        <w:tc>
          <w:tcPr>
            <w:tcW w:w="1564" w:type="pct"/>
            <w:tcBorders>
              <w:top w:val="nil"/>
              <w:left w:val="single" w:sz="4" w:space="0" w:color="auto"/>
              <w:bottom w:val="single" w:sz="4" w:space="0" w:color="auto"/>
              <w:right w:val="single" w:sz="4" w:space="0" w:color="auto"/>
            </w:tcBorders>
            <w:shd w:val="clear" w:color="auto" w:fill="auto"/>
            <w:vAlign w:val="center"/>
            <w:hideMark/>
          </w:tcPr>
          <w:p w:rsidR="006B5770" w:rsidRPr="002B51F8" w:rsidRDefault="00697C2B" w:rsidP="00165485">
            <w:pPr>
              <w:spacing w:after="0" w:line="240" w:lineRule="auto"/>
              <w:ind w:firstLine="0"/>
              <w:rPr>
                <w:sz w:val="18"/>
                <w:szCs w:val="18"/>
              </w:rPr>
            </w:pPr>
            <w:r w:rsidRPr="002B51F8">
              <w:rPr>
                <w:sz w:val="18"/>
                <w:szCs w:val="18"/>
              </w:rPr>
              <w:t xml:space="preserve">Минимально допустимое значение тепловой нагрузки на </w:t>
            </w:r>
            <w:r w:rsidRPr="002B51F8">
              <w:rPr>
                <w:sz w:val="18"/>
                <w:szCs w:val="18"/>
              </w:rPr>
              <w:t>коллекторах котельной при аварийном выводе самого мощного котла</w:t>
            </w:r>
          </w:p>
        </w:tc>
        <w:tc>
          <w:tcPr>
            <w:tcW w:w="286" w:type="pct"/>
            <w:tcBorders>
              <w:top w:val="nil"/>
              <w:left w:val="nil"/>
              <w:bottom w:val="single" w:sz="4" w:space="0" w:color="auto"/>
              <w:right w:val="single" w:sz="4" w:space="0" w:color="auto"/>
            </w:tcBorders>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20"/>
              </w:rPr>
              <w:t>22,57</w:t>
            </w:r>
          </w:p>
        </w:tc>
        <w:tc>
          <w:tcPr>
            <w:tcW w:w="286" w:type="pct"/>
            <w:tcBorders>
              <w:top w:val="nil"/>
              <w:left w:val="nil"/>
              <w:bottom w:val="single" w:sz="4" w:space="0" w:color="auto"/>
              <w:right w:val="single" w:sz="4" w:space="0" w:color="auto"/>
            </w:tcBorders>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23,72</w:t>
            </w:r>
          </w:p>
        </w:tc>
        <w:tc>
          <w:tcPr>
            <w:tcW w:w="286" w:type="pct"/>
            <w:tcBorders>
              <w:top w:val="nil"/>
              <w:left w:val="nil"/>
              <w:bottom w:val="single" w:sz="4" w:space="0" w:color="auto"/>
              <w:right w:val="single" w:sz="4" w:space="0" w:color="auto"/>
            </w:tcBorders>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21,52</w:t>
            </w:r>
          </w:p>
        </w:tc>
        <w:tc>
          <w:tcPr>
            <w:tcW w:w="286" w:type="pct"/>
            <w:tcBorders>
              <w:top w:val="nil"/>
              <w:left w:val="nil"/>
              <w:bottom w:val="single" w:sz="4" w:space="0" w:color="auto"/>
              <w:right w:val="single" w:sz="4" w:space="0" w:color="auto"/>
            </w:tcBorders>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21,88</w:t>
            </w:r>
          </w:p>
        </w:tc>
        <w:tc>
          <w:tcPr>
            <w:tcW w:w="286" w:type="pct"/>
            <w:tcBorders>
              <w:top w:val="nil"/>
              <w:left w:val="nil"/>
              <w:bottom w:val="single" w:sz="4" w:space="0" w:color="auto"/>
              <w:right w:val="single" w:sz="4" w:space="0" w:color="auto"/>
            </w:tcBorders>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21,88</w:t>
            </w:r>
          </w:p>
        </w:tc>
        <w:tc>
          <w:tcPr>
            <w:tcW w:w="286" w:type="pct"/>
            <w:tcBorders>
              <w:top w:val="nil"/>
              <w:left w:val="nil"/>
              <w:bottom w:val="single" w:sz="4" w:space="0" w:color="auto"/>
              <w:right w:val="single" w:sz="4" w:space="0" w:color="auto"/>
            </w:tcBorders>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21,88</w:t>
            </w:r>
          </w:p>
        </w:tc>
        <w:tc>
          <w:tcPr>
            <w:tcW w:w="286" w:type="pct"/>
            <w:tcBorders>
              <w:top w:val="nil"/>
              <w:left w:val="nil"/>
              <w:bottom w:val="single" w:sz="4" w:space="0" w:color="auto"/>
              <w:right w:val="single" w:sz="4" w:space="0" w:color="auto"/>
            </w:tcBorders>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21,88</w:t>
            </w:r>
          </w:p>
        </w:tc>
        <w:tc>
          <w:tcPr>
            <w:tcW w:w="1432" w:type="pct"/>
            <w:gridSpan w:val="5"/>
            <w:vMerge/>
            <w:tcBorders>
              <w:top w:val="nil"/>
              <w:left w:val="nil"/>
              <w:bottom w:val="single" w:sz="4" w:space="0" w:color="auto"/>
              <w:right w:val="single" w:sz="4" w:space="0" w:color="auto"/>
            </w:tcBorders>
            <w:shd w:val="clear" w:color="auto" w:fill="auto"/>
            <w:vAlign w:val="center"/>
            <w:hideMark/>
          </w:tcPr>
          <w:p w:rsidR="006B5770" w:rsidRPr="002B51F8" w:rsidRDefault="00697C2B" w:rsidP="00165485">
            <w:pPr>
              <w:spacing w:after="0" w:line="240" w:lineRule="auto"/>
              <w:ind w:firstLine="0"/>
              <w:rPr>
                <w:sz w:val="18"/>
                <w:szCs w:val="18"/>
              </w:rPr>
            </w:pPr>
          </w:p>
        </w:tc>
      </w:tr>
      <w:tr w:rsidR="009D74C2" w:rsidTr="00165485">
        <w:trPr>
          <w:trHeight w:val="20"/>
        </w:trPr>
        <w:tc>
          <w:tcPr>
            <w:tcW w:w="1564" w:type="pct"/>
            <w:tcBorders>
              <w:top w:val="nil"/>
              <w:left w:val="single" w:sz="4" w:space="0" w:color="auto"/>
              <w:bottom w:val="single" w:sz="4" w:space="0" w:color="auto"/>
              <w:right w:val="single" w:sz="4" w:space="0" w:color="auto"/>
            </w:tcBorders>
            <w:shd w:val="clear" w:color="auto" w:fill="auto"/>
            <w:vAlign w:val="center"/>
            <w:hideMark/>
          </w:tcPr>
          <w:p w:rsidR="006B5770" w:rsidRPr="002B51F8" w:rsidRDefault="00697C2B" w:rsidP="00165485">
            <w:pPr>
              <w:spacing w:after="0" w:line="240" w:lineRule="auto"/>
              <w:ind w:firstLine="0"/>
              <w:rPr>
                <w:sz w:val="18"/>
                <w:szCs w:val="18"/>
              </w:rPr>
            </w:pPr>
            <w:r w:rsidRPr="002B51F8">
              <w:rPr>
                <w:sz w:val="18"/>
                <w:szCs w:val="18"/>
              </w:rPr>
              <w:t>Зона действия источника тепловой мощности, га</w:t>
            </w:r>
          </w:p>
        </w:tc>
        <w:tc>
          <w:tcPr>
            <w:tcW w:w="286" w:type="pct"/>
            <w:tcBorders>
              <w:top w:val="nil"/>
              <w:left w:val="nil"/>
              <w:bottom w:val="single" w:sz="4" w:space="0" w:color="auto"/>
              <w:right w:val="single" w:sz="4" w:space="0" w:color="auto"/>
            </w:tcBorders>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20"/>
              </w:rPr>
              <w:t>742</w:t>
            </w:r>
          </w:p>
        </w:tc>
        <w:tc>
          <w:tcPr>
            <w:tcW w:w="286" w:type="pct"/>
            <w:tcBorders>
              <w:top w:val="nil"/>
              <w:left w:val="nil"/>
              <w:bottom w:val="single" w:sz="4" w:space="0" w:color="auto"/>
              <w:right w:val="single" w:sz="4" w:space="0" w:color="auto"/>
            </w:tcBorders>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743</w:t>
            </w:r>
          </w:p>
        </w:tc>
        <w:tc>
          <w:tcPr>
            <w:tcW w:w="286" w:type="pct"/>
            <w:tcBorders>
              <w:top w:val="nil"/>
              <w:left w:val="nil"/>
              <w:bottom w:val="single" w:sz="4" w:space="0" w:color="auto"/>
              <w:right w:val="single" w:sz="4" w:space="0" w:color="auto"/>
            </w:tcBorders>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744</w:t>
            </w:r>
          </w:p>
        </w:tc>
        <w:tc>
          <w:tcPr>
            <w:tcW w:w="286" w:type="pct"/>
            <w:tcBorders>
              <w:top w:val="nil"/>
              <w:left w:val="nil"/>
              <w:bottom w:val="single" w:sz="4" w:space="0" w:color="auto"/>
              <w:right w:val="single" w:sz="4" w:space="0" w:color="auto"/>
            </w:tcBorders>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745</w:t>
            </w:r>
          </w:p>
        </w:tc>
        <w:tc>
          <w:tcPr>
            <w:tcW w:w="286" w:type="pct"/>
            <w:tcBorders>
              <w:top w:val="nil"/>
              <w:left w:val="nil"/>
              <w:bottom w:val="single" w:sz="4" w:space="0" w:color="auto"/>
              <w:right w:val="single" w:sz="4" w:space="0" w:color="auto"/>
            </w:tcBorders>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746</w:t>
            </w:r>
          </w:p>
        </w:tc>
        <w:tc>
          <w:tcPr>
            <w:tcW w:w="286" w:type="pct"/>
            <w:tcBorders>
              <w:top w:val="nil"/>
              <w:left w:val="nil"/>
              <w:bottom w:val="single" w:sz="4" w:space="0" w:color="auto"/>
              <w:right w:val="single" w:sz="4" w:space="0" w:color="auto"/>
            </w:tcBorders>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747</w:t>
            </w:r>
          </w:p>
        </w:tc>
        <w:tc>
          <w:tcPr>
            <w:tcW w:w="286" w:type="pct"/>
            <w:tcBorders>
              <w:top w:val="nil"/>
              <w:left w:val="nil"/>
              <w:bottom w:val="single" w:sz="4" w:space="0" w:color="auto"/>
              <w:right w:val="single" w:sz="4" w:space="0" w:color="auto"/>
            </w:tcBorders>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747</w:t>
            </w:r>
          </w:p>
        </w:tc>
        <w:tc>
          <w:tcPr>
            <w:tcW w:w="1432" w:type="pct"/>
            <w:gridSpan w:val="5"/>
            <w:vMerge/>
            <w:tcBorders>
              <w:top w:val="nil"/>
              <w:left w:val="nil"/>
              <w:bottom w:val="single" w:sz="4" w:space="0" w:color="auto"/>
              <w:right w:val="single" w:sz="4" w:space="0" w:color="auto"/>
            </w:tcBorders>
            <w:shd w:val="clear" w:color="auto" w:fill="auto"/>
            <w:vAlign w:val="center"/>
            <w:hideMark/>
          </w:tcPr>
          <w:p w:rsidR="006B5770" w:rsidRPr="002B51F8" w:rsidRDefault="00697C2B" w:rsidP="00165485">
            <w:pPr>
              <w:spacing w:after="0" w:line="240" w:lineRule="auto"/>
              <w:ind w:firstLine="0"/>
              <w:rPr>
                <w:sz w:val="18"/>
                <w:szCs w:val="18"/>
              </w:rPr>
            </w:pPr>
          </w:p>
        </w:tc>
      </w:tr>
      <w:tr w:rsidR="009D74C2" w:rsidTr="00165485">
        <w:trPr>
          <w:trHeight w:val="20"/>
        </w:trPr>
        <w:tc>
          <w:tcPr>
            <w:tcW w:w="1564" w:type="pct"/>
            <w:tcBorders>
              <w:top w:val="nil"/>
              <w:left w:val="single" w:sz="4" w:space="0" w:color="auto"/>
              <w:bottom w:val="single" w:sz="4" w:space="0" w:color="auto"/>
              <w:right w:val="single" w:sz="4" w:space="0" w:color="auto"/>
            </w:tcBorders>
            <w:shd w:val="clear" w:color="auto" w:fill="auto"/>
            <w:vAlign w:val="center"/>
            <w:hideMark/>
          </w:tcPr>
          <w:p w:rsidR="006B5770" w:rsidRPr="002B51F8" w:rsidRDefault="00697C2B" w:rsidP="00165485">
            <w:pPr>
              <w:spacing w:after="0" w:line="240" w:lineRule="auto"/>
              <w:ind w:firstLine="0"/>
              <w:rPr>
                <w:sz w:val="18"/>
                <w:szCs w:val="18"/>
              </w:rPr>
            </w:pPr>
            <w:r w:rsidRPr="002B51F8">
              <w:rPr>
                <w:sz w:val="18"/>
                <w:szCs w:val="18"/>
              </w:rPr>
              <w:t>Плотность тепловой нагрузки, Гкал/ч/га</w:t>
            </w:r>
          </w:p>
        </w:tc>
        <w:tc>
          <w:tcPr>
            <w:tcW w:w="286" w:type="pct"/>
            <w:tcBorders>
              <w:top w:val="nil"/>
              <w:left w:val="nil"/>
              <w:bottom w:val="single" w:sz="4" w:space="0" w:color="auto"/>
              <w:right w:val="single" w:sz="4" w:space="0" w:color="auto"/>
            </w:tcBorders>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20"/>
              </w:rPr>
              <w:t>0,0459</w:t>
            </w:r>
          </w:p>
        </w:tc>
        <w:tc>
          <w:tcPr>
            <w:tcW w:w="286" w:type="pct"/>
            <w:tcBorders>
              <w:top w:val="nil"/>
              <w:left w:val="nil"/>
              <w:bottom w:val="single" w:sz="4" w:space="0" w:color="auto"/>
              <w:right w:val="single" w:sz="4" w:space="0" w:color="auto"/>
            </w:tcBorders>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0,0458</w:t>
            </w:r>
          </w:p>
        </w:tc>
        <w:tc>
          <w:tcPr>
            <w:tcW w:w="286" w:type="pct"/>
            <w:tcBorders>
              <w:top w:val="nil"/>
              <w:left w:val="nil"/>
              <w:bottom w:val="single" w:sz="4" w:space="0" w:color="auto"/>
              <w:right w:val="single" w:sz="4" w:space="0" w:color="auto"/>
            </w:tcBorders>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0,0441</w:t>
            </w:r>
          </w:p>
        </w:tc>
        <w:tc>
          <w:tcPr>
            <w:tcW w:w="286" w:type="pct"/>
            <w:tcBorders>
              <w:top w:val="nil"/>
              <w:left w:val="nil"/>
              <w:bottom w:val="single" w:sz="4" w:space="0" w:color="auto"/>
              <w:right w:val="single" w:sz="4" w:space="0" w:color="auto"/>
            </w:tcBorders>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0,0437</w:t>
            </w:r>
          </w:p>
        </w:tc>
        <w:tc>
          <w:tcPr>
            <w:tcW w:w="286" w:type="pct"/>
            <w:tcBorders>
              <w:top w:val="nil"/>
              <w:left w:val="nil"/>
              <w:bottom w:val="single" w:sz="4" w:space="0" w:color="auto"/>
              <w:right w:val="single" w:sz="4" w:space="0" w:color="auto"/>
            </w:tcBorders>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0,0437</w:t>
            </w:r>
          </w:p>
        </w:tc>
        <w:tc>
          <w:tcPr>
            <w:tcW w:w="286" w:type="pct"/>
            <w:tcBorders>
              <w:top w:val="nil"/>
              <w:left w:val="nil"/>
              <w:bottom w:val="single" w:sz="4" w:space="0" w:color="auto"/>
              <w:right w:val="single" w:sz="4" w:space="0" w:color="auto"/>
            </w:tcBorders>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0,0436</w:t>
            </w:r>
          </w:p>
        </w:tc>
        <w:tc>
          <w:tcPr>
            <w:tcW w:w="286" w:type="pct"/>
            <w:tcBorders>
              <w:top w:val="nil"/>
              <w:left w:val="nil"/>
              <w:bottom w:val="single" w:sz="4" w:space="0" w:color="auto"/>
              <w:right w:val="single" w:sz="4" w:space="0" w:color="auto"/>
            </w:tcBorders>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0,0436</w:t>
            </w:r>
          </w:p>
        </w:tc>
        <w:tc>
          <w:tcPr>
            <w:tcW w:w="1432" w:type="pct"/>
            <w:gridSpan w:val="5"/>
            <w:vMerge/>
            <w:tcBorders>
              <w:top w:val="nil"/>
              <w:left w:val="nil"/>
              <w:bottom w:val="single" w:sz="4" w:space="0" w:color="auto"/>
              <w:right w:val="single" w:sz="4" w:space="0" w:color="auto"/>
            </w:tcBorders>
            <w:shd w:val="clear" w:color="auto" w:fill="auto"/>
            <w:vAlign w:val="center"/>
            <w:hideMark/>
          </w:tcPr>
          <w:p w:rsidR="006B5770" w:rsidRPr="002B51F8" w:rsidRDefault="00697C2B" w:rsidP="00165485">
            <w:pPr>
              <w:spacing w:after="0" w:line="240" w:lineRule="auto"/>
              <w:ind w:firstLine="0"/>
              <w:rPr>
                <w:sz w:val="18"/>
                <w:szCs w:val="18"/>
              </w:rPr>
            </w:pPr>
          </w:p>
        </w:tc>
      </w:tr>
      <w:bookmarkEnd w:id="92"/>
    </w:tbl>
    <w:p w:rsidR="00BE31D8" w:rsidRPr="00BE31D8" w:rsidRDefault="00697C2B" w:rsidP="00BE31D8">
      <w:pPr>
        <w:ind w:firstLine="0"/>
        <w:rPr>
          <w:lang w:eastAsia="en-US"/>
        </w:rPr>
      </w:pPr>
    </w:p>
    <w:p w:rsidR="00DB553D" w:rsidRDefault="00697C2B">
      <w:pPr>
        <w:spacing w:after="160" w:line="259" w:lineRule="auto"/>
        <w:ind w:firstLine="0"/>
        <w:rPr>
          <w:rFonts w:eastAsiaTheme="minorHAnsi" w:cstheme="minorBidi"/>
          <w:b/>
          <w:sz w:val="24"/>
          <w:szCs w:val="20"/>
          <w:lang w:eastAsia="en-US"/>
        </w:rPr>
      </w:pPr>
      <w:bookmarkStart w:id="93" w:name="_Toc90916895"/>
      <w:r>
        <w:rPr>
          <w:rFonts w:eastAsiaTheme="minorHAnsi" w:cstheme="minorBidi"/>
          <w:b/>
          <w:sz w:val="24"/>
          <w:szCs w:val="20"/>
          <w:lang w:eastAsia="en-US"/>
        </w:rPr>
        <w:br w:type="page"/>
      </w:r>
    </w:p>
    <w:p w:rsidR="00BE31D8" w:rsidRPr="00D0663E" w:rsidRDefault="00697C2B" w:rsidP="00600B4E">
      <w:pPr>
        <w:keepNext/>
        <w:spacing w:before="120" w:after="0" w:line="240" w:lineRule="auto"/>
        <w:ind w:firstLine="0"/>
        <w:jc w:val="both"/>
        <w:rPr>
          <w:rFonts w:eastAsiaTheme="minorHAnsi" w:cstheme="minorBidi"/>
          <w:b/>
          <w:sz w:val="24"/>
          <w:szCs w:val="20"/>
          <w:lang w:eastAsia="en-US"/>
        </w:rPr>
      </w:pPr>
      <w:r w:rsidRPr="00D0663E">
        <w:rPr>
          <w:rFonts w:eastAsiaTheme="minorHAnsi" w:cstheme="minorBidi"/>
          <w:b/>
          <w:sz w:val="24"/>
          <w:szCs w:val="20"/>
          <w:lang w:eastAsia="en-US"/>
        </w:rPr>
        <w:lastRenderedPageBreak/>
        <w:t xml:space="preserve">Таблица </w:t>
      </w:r>
      <w:r w:rsidRPr="00D0663E">
        <w:rPr>
          <w:rFonts w:eastAsiaTheme="minorHAnsi" w:cstheme="minorBidi"/>
          <w:b/>
          <w:sz w:val="24"/>
          <w:szCs w:val="20"/>
          <w:lang w:eastAsia="en-US"/>
        </w:rPr>
        <w:fldChar w:fldCharType="begin"/>
      </w:r>
      <w:r w:rsidRPr="00D0663E">
        <w:rPr>
          <w:rFonts w:eastAsiaTheme="minorHAnsi" w:cstheme="minorBidi"/>
          <w:b/>
          <w:sz w:val="24"/>
          <w:szCs w:val="20"/>
          <w:lang w:eastAsia="en-US"/>
        </w:rPr>
        <w:instrText xml:space="preserve"> SEQ Таблица \* ARABIC </w:instrText>
      </w:r>
      <w:r w:rsidRPr="00D0663E">
        <w:rPr>
          <w:rFonts w:eastAsiaTheme="minorHAnsi" w:cstheme="minorBidi"/>
          <w:b/>
          <w:sz w:val="24"/>
          <w:szCs w:val="20"/>
          <w:lang w:eastAsia="en-US"/>
        </w:rPr>
        <w:fldChar w:fldCharType="separate"/>
      </w:r>
      <w:r w:rsidR="00B85BD6">
        <w:rPr>
          <w:rFonts w:eastAsiaTheme="minorHAnsi" w:cstheme="minorBidi"/>
          <w:b/>
          <w:noProof/>
          <w:sz w:val="24"/>
          <w:szCs w:val="20"/>
          <w:lang w:eastAsia="en-US"/>
        </w:rPr>
        <w:t>22</w:t>
      </w:r>
      <w:r w:rsidRPr="00D0663E">
        <w:rPr>
          <w:rFonts w:eastAsiaTheme="minorHAnsi" w:cstheme="minorBidi"/>
          <w:b/>
          <w:sz w:val="24"/>
          <w:szCs w:val="20"/>
          <w:lang w:eastAsia="en-US"/>
        </w:rPr>
        <w:fldChar w:fldCharType="end"/>
      </w:r>
      <w:r w:rsidRPr="00D0663E">
        <w:rPr>
          <w:rFonts w:eastAsiaTheme="minorHAnsi" w:cstheme="minorBidi"/>
          <w:b/>
          <w:sz w:val="24"/>
          <w:szCs w:val="20"/>
          <w:lang w:eastAsia="en-US"/>
        </w:rPr>
        <w:t>. Перспективный баланс тепловой мощности и перспективной тепловой нагрузки котельной «Таежная»</w:t>
      </w:r>
      <w:bookmarkEnd w:id="93"/>
    </w:p>
    <w:tbl>
      <w:tblPr>
        <w:tblW w:w="5000" w:type="pct"/>
        <w:tblLayout w:type="fixed"/>
        <w:tblCellMar>
          <w:left w:w="28" w:type="dxa"/>
          <w:right w:w="28" w:type="dxa"/>
        </w:tblCellMar>
        <w:tblLook w:val="04A0" w:firstRow="1" w:lastRow="0" w:firstColumn="1" w:lastColumn="0" w:noHBand="0" w:noVBand="1"/>
      </w:tblPr>
      <w:tblGrid>
        <w:gridCol w:w="4467"/>
        <w:gridCol w:w="817"/>
        <w:gridCol w:w="817"/>
        <w:gridCol w:w="817"/>
        <w:gridCol w:w="817"/>
        <w:gridCol w:w="817"/>
        <w:gridCol w:w="817"/>
        <w:gridCol w:w="817"/>
        <w:gridCol w:w="817"/>
        <w:gridCol w:w="817"/>
        <w:gridCol w:w="817"/>
        <w:gridCol w:w="817"/>
        <w:gridCol w:w="822"/>
      </w:tblGrid>
      <w:tr w:rsidR="009D74C2" w:rsidTr="00165485">
        <w:trPr>
          <w:trHeight w:val="20"/>
        </w:trPr>
        <w:tc>
          <w:tcPr>
            <w:tcW w:w="156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B5770" w:rsidRPr="002B51F8" w:rsidRDefault="00697C2B" w:rsidP="00165485">
            <w:pPr>
              <w:spacing w:after="0" w:line="240" w:lineRule="auto"/>
              <w:ind w:firstLine="0"/>
              <w:jc w:val="center"/>
              <w:rPr>
                <w:b/>
                <w:bCs/>
                <w:sz w:val="18"/>
                <w:szCs w:val="18"/>
              </w:rPr>
            </w:pPr>
            <w:r w:rsidRPr="002B51F8">
              <w:rPr>
                <w:b/>
                <w:bCs/>
                <w:sz w:val="18"/>
                <w:szCs w:val="16"/>
              </w:rPr>
              <w:t>Наименование параметра</w:t>
            </w:r>
          </w:p>
        </w:tc>
        <w:tc>
          <w:tcPr>
            <w:tcW w:w="286" w:type="pct"/>
            <w:tcBorders>
              <w:top w:val="single" w:sz="4" w:space="0" w:color="auto"/>
              <w:left w:val="nil"/>
              <w:bottom w:val="single" w:sz="4" w:space="0" w:color="auto"/>
              <w:right w:val="single" w:sz="4" w:space="0" w:color="auto"/>
            </w:tcBorders>
            <w:shd w:val="clear" w:color="auto" w:fill="auto"/>
            <w:vAlign w:val="center"/>
            <w:hideMark/>
          </w:tcPr>
          <w:p w:rsidR="006B5770" w:rsidRPr="002B51F8" w:rsidRDefault="00697C2B" w:rsidP="00165485">
            <w:pPr>
              <w:spacing w:after="0" w:line="240" w:lineRule="auto"/>
              <w:ind w:firstLine="0"/>
              <w:jc w:val="center"/>
              <w:rPr>
                <w:b/>
                <w:bCs/>
                <w:sz w:val="18"/>
                <w:szCs w:val="18"/>
              </w:rPr>
            </w:pPr>
            <w:r w:rsidRPr="002B51F8">
              <w:rPr>
                <w:b/>
                <w:bCs/>
                <w:sz w:val="18"/>
                <w:szCs w:val="16"/>
              </w:rPr>
              <w:t>2022</w:t>
            </w:r>
          </w:p>
        </w:tc>
        <w:tc>
          <w:tcPr>
            <w:tcW w:w="286" w:type="pct"/>
            <w:tcBorders>
              <w:top w:val="single" w:sz="4" w:space="0" w:color="auto"/>
              <w:left w:val="nil"/>
              <w:bottom w:val="single" w:sz="4" w:space="0" w:color="auto"/>
              <w:right w:val="single" w:sz="4" w:space="0" w:color="auto"/>
            </w:tcBorders>
            <w:shd w:val="clear" w:color="auto" w:fill="auto"/>
            <w:vAlign w:val="center"/>
            <w:hideMark/>
          </w:tcPr>
          <w:p w:rsidR="006B5770" w:rsidRPr="002B51F8" w:rsidRDefault="00697C2B" w:rsidP="00165485">
            <w:pPr>
              <w:spacing w:after="0" w:line="240" w:lineRule="auto"/>
              <w:ind w:firstLine="0"/>
              <w:jc w:val="center"/>
              <w:rPr>
                <w:b/>
                <w:bCs/>
                <w:sz w:val="18"/>
                <w:szCs w:val="18"/>
              </w:rPr>
            </w:pPr>
            <w:r w:rsidRPr="002B51F8">
              <w:rPr>
                <w:b/>
                <w:bCs/>
                <w:sz w:val="18"/>
                <w:szCs w:val="16"/>
              </w:rPr>
              <w:t>2023</w:t>
            </w:r>
          </w:p>
        </w:tc>
        <w:tc>
          <w:tcPr>
            <w:tcW w:w="286" w:type="pct"/>
            <w:tcBorders>
              <w:top w:val="single" w:sz="4" w:space="0" w:color="auto"/>
              <w:left w:val="nil"/>
              <w:bottom w:val="single" w:sz="4" w:space="0" w:color="auto"/>
              <w:right w:val="single" w:sz="4" w:space="0" w:color="auto"/>
            </w:tcBorders>
            <w:shd w:val="clear" w:color="auto" w:fill="auto"/>
            <w:vAlign w:val="center"/>
            <w:hideMark/>
          </w:tcPr>
          <w:p w:rsidR="006B5770" w:rsidRPr="002B51F8" w:rsidRDefault="00697C2B" w:rsidP="00165485">
            <w:pPr>
              <w:spacing w:after="0" w:line="240" w:lineRule="auto"/>
              <w:ind w:firstLine="0"/>
              <w:jc w:val="center"/>
              <w:rPr>
                <w:b/>
                <w:bCs/>
                <w:sz w:val="18"/>
                <w:szCs w:val="18"/>
              </w:rPr>
            </w:pPr>
            <w:r w:rsidRPr="002B51F8">
              <w:rPr>
                <w:b/>
                <w:bCs/>
                <w:sz w:val="18"/>
                <w:szCs w:val="16"/>
              </w:rPr>
              <w:t>2024</w:t>
            </w:r>
          </w:p>
        </w:tc>
        <w:tc>
          <w:tcPr>
            <w:tcW w:w="286" w:type="pct"/>
            <w:tcBorders>
              <w:top w:val="single" w:sz="4" w:space="0" w:color="auto"/>
              <w:left w:val="nil"/>
              <w:bottom w:val="single" w:sz="4" w:space="0" w:color="auto"/>
              <w:right w:val="single" w:sz="4" w:space="0" w:color="auto"/>
            </w:tcBorders>
            <w:shd w:val="clear" w:color="auto" w:fill="auto"/>
            <w:vAlign w:val="center"/>
            <w:hideMark/>
          </w:tcPr>
          <w:p w:rsidR="006B5770" w:rsidRPr="002B51F8" w:rsidRDefault="00697C2B" w:rsidP="00165485">
            <w:pPr>
              <w:spacing w:after="0" w:line="240" w:lineRule="auto"/>
              <w:ind w:firstLine="0"/>
              <w:jc w:val="center"/>
              <w:rPr>
                <w:b/>
                <w:bCs/>
                <w:sz w:val="18"/>
                <w:szCs w:val="18"/>
              </w:rPr>
            </w:pPr>
            <w:r w:rsidRPr="002B51F8">
              <w:rPr>
                <w:b/>
                <w:bCs/>
                <w:sz w:val="18"/>
                <w:szCs w:val="16"/>
              </w:rPr>
              <w:t>2025</w:t>
            </w:r>
          </w:p>
        </w:tc>
        <w:tc>
          <w:tcPr>
            <w:tcW w:w="286" w:type="pct"/>
            <w:tcBorders>
              <w:top w:val="single" w:sz="4" w:space="0" w:color="auto"/>
              <w:left w:val="nil"/>
              <w:bottom w:val="single" w:sz="4" w:space="0" w:color="auto"/>
              <w:right w:val="single" w:sz="4" w:space="0" w:color="auto"/>
            </w:tcBorders>
            <w:shd w:val="clear" w:color="auto" w:fill="auto"/>
            <w:vAlign w:val="center"/>
            <w:hideMark/>
          </w:tcPr>
          <w:p w:rsidR="006B5770" w:rsidRPr="002B51F8" w:rsidRDefault="00697C2B" w:rsidP="00165485">
            <w:pPr>
              <w:spacing w:after="0" w:line="240" w:lineRule="auto"/>
              <w:ind w:firstLine="0"/>
              <w:jc w:val="center"/>
              <w:rPr>
                <w:b/>
                <w:bCs/>
                <w:sz w:val="18"/>
                <w:szCs w:val="18"/>
              </w:rPr>
            </w:pPr>
            <w:r w:rsidRPr="002B51F8">
              <w:rPr>
                <w:b/>
                <w:bCs/>
                <w:sz w:val="18"/>
                <w:szCs w:val="16"/>
              </w:rPr>
              <w:t>2026</w:t>
            </w:r>
          </w:p>
        </w:tc>
        <w:tc>
          <w:tcPr>
            <w:tcW w:w="286" w:type="pct"/>
            <w:tcBorders>
              <w:top w:val="single" w:sz="4" w:space="0" w:color="auto"/>
              <w:left w:val="nil"/>
              <w:bottom w:val="single" w:sz="4" w:space="0" w:color="auto"/>
              <w:right w:val="single" w:sz="4" w:space="0" w:color="auto"/>
            </w:tcBorders>
            <w:shd w:val="clear" w:color="auto" w:fill="auto"/>
            <w:vAlign w:val="center"/>
            <w:hideMark/>
          </w:tcPr>
          <w:p w:rsidR="006B5770" w:rsidRPr="002B51F8" w:rsidRDefault="00697C2B" w:rsidP="00165485">
            <w:pPr>
              <w:spacing w:after="0" w:line="240" w:lineRule="auto"/>
              <w:ind w:firstLine="0"/>
              <w:jc w:val="center"/>
              <w:rPr>
                <w:b/>
                <w:bCs/>
                <w:sz w:val="18"/>
                <w:szCs w:val="18"/>
              </w:rPr>
            </w:pPr>
            <w:r w:rsidRPr="002B51F8">
              <w:rPr>
                <w:b/>
                <w:bCs/>
                <w:sz w:val="18"/>
                <w:szCs w:val="16"/>
              </w:rPr>
              <w:t>2027</w:t>
            </w:r>
          </w:p>
        </w:tc>
        <w:tc>
          <w:tcPr>
            <w:tcW w:w="286" w:type="pct"/>
            <w:tcBorders>
              <w:top w:val="single" w:sz="4" w:space="0" w:color="auto"/>
              <w:left w:val="nil"/>
              <w:bottom w:val="single" w:sz="4" w:space="0" w:color="auto"/>
              <w:right w:val="single" w:sz="4" w:space="0" w:color="auto"/>
            </w:tcBorders>
            <w:shd w:val="clear" w:color="auto" w:fill="auto"/>
            <w:vAlign w:val="center"/>
            <w:hideMark/>
          </w:tcPr>
          <w:p w:rsidR="006B5770" w:rsidRPr="002B51F8" w:rsidRDefault="00697C2B" w:rsidP="00165485">
            <w:pPr>
              <w:spacing w:after="0" w:line="240" w:lineRule="auto"/>
              <w:ind w:firstLine="0"/>
              <w:jc w:val="center"/>
              <w:rPr>
                <w:b/>
                <w:bCs/>
                <w:sz w:val="18"/>
                <w:szCs w:val="18"/>
              </w:rPr>
            </w:pPr>
            <w:r w:rsidRPr="002B51F8">
              <w:rPr>
                <w:b/>
                <w:bCs/>
                <w:sz w:val="18"/>
                <w:szCs w:val="16"/>
              </w:rPr>
              <w:t>2028</w:t>
            </w:r>
          </w:p>
        </w:tc>
        <w:tc>
          <w:tcPr>
            <w:tcW w:w="286" w:type="pct"/>
            <w:tcBorders>
              <w:top w:val="single" w:sz="4" w:space="0" w:color="auto"/>
              <w:left w:val="nil"/>
              <w:bottom w:val="single" w:sz="4" w:space="0" w:color="auto"/>
              <w:right w:val="single" w:sz="4" w:space="0" w:color="auto"/>
            </w:tcBorders>
            <w:shd w:val="clear" w:color="auto" w:fill="auto"/>
            <w:vAlign w:val="center"/>
            <w:hideMark/>
          </w:tcPr>
          <w:p w:rsidR="006B5770" w:rsidRPr="002B51F8" w:rsidRDefault="00697C2B" w:rsidP="00165485">
            <w:pPr>
              <w:spacing w:after="0" w:line="240" w:lineRule="auto"/>
              <w:ind w:firstLine="0"/>
              <w:jc w:val="center"/>
              <w:rPr>
                <w:b/>
                <w:bCs/>
                <w:sz w:val="18"/>
                <w:szCs w:val="18"/>
              </w:rPr>
            </w:pPr>
            <w:r w:rsidRPr="002B51F8">
              <w:rPr>
                <w:b/>
                <w:bCs/>
                <w:sz w:val="18"/>
                <w:szCs w:val="16"/>
              </w:rPr>
              <w:t>2029</w:t>
            </w:r>
          </w:p>
        </w:tc>
        <w:tc>
          <w:tcPr>
            <w:tcW w:w="286" w:type="pct"/>
            <w:tcBorders>
              <w:top w:val="single" w:sz="4" w:space="0" w:color="auto"/>
              <w:left w:val="nil"/>
              <w:bottom w:val="single" w:sz="4" w:space="0" w:color="auto"/>
              <w:right w:val="single" w:sz="4" w:space="0" w:color="auto"/>
            </w:tcBorders>
            <w:shd w:val="clear" w:color="auto" w:fill="auto"/>
            <w:vAlign w:val="center"/>
            <w:hideMark/>
          </w:tcPr>
          <w:p w:rsidR="006B5770" w:rsidRPr="002B51F8" w:rsidRDefault="00697C2B" w:rsidP="00165485">
            <w:pPr>
              <w:spacing w:after="0" w:line="240" w:lineRule="auto"/>
              <w:ind w:firstLine="0"/>
              <w:jc w:val="center"/>
              <w:rPr>
                <w:b/>
                <w:bCs/>
                <w:sz w:val="18"/>
                <w:szCs w:val="18"/>
              </w:rPr>
            </w:pPr>
            <w:r w:rsidRPr="002B51F8">
              <w:rPr>
                <w:b/>
                <w:bCs/>
                <w:sz w:val="18"/>
                <w:szCs w:val="16"/>
              </w:rPr>
              <w:t>2030</w:t>
            </w:r>
          </w:p>
        </w:tc>
        <w:tc>
          <w:tcPr>
            <w:tcW w:w="286" w:type="pct"/>
            <w:tcBorders>
              <w:top w:val="single" w:sz="4" w:space="0" w:color="auto"/>
              <w:left w:val="nil"/>
              <w:bottom w:val="single" w:sz="4" w:space="0" w:color="auto"/>
              <w:right w:val="single" w:sz="4" w:space="0" w:color="auto"/>
            </w:tcBorders>
            <w:shd w:val="clear" w:color="auto" w:fill="auto"/>
            <w:vAlign w:val="center"/>
            <w:hideMark/>
          </w:tcPr>
          <w:p w:rsidR="006B5770" w:rsidRPr="002B51F8" w:rsidRDefault="00697C2B" w:rsidP="00165485">
            <w:pPr>
              <w:spacing w:after="0" w:line="240" w:lineRule="auto"/>
              <w:ind w:firstLine="0"/>
              <w:jc w:val="center"/>
              <w:rPr>
                <w:b/>
                <w:bCs/>
                <w:sz w:val="18"/>
                <w:szCs w:val="18"/>
              </w:rPr>
            </w:pPr>
            <w:r w:rsidRPr="002B51F8">
              <w:rPr>
                <w:b/>
                <w:bCs/>
                <w:sz w:val="18"/>
                <w:szCs w:val="16"/>
              </w:rPr>
              <w:t>2031</w:t>
            </w:r>
          </w:p>
        </w:tc>
        <w:tc>
          <w:tcPr>
            <w:tcW w:w="286" w:type="pct"/>
            <w:tcBorders>
              <w:top w:val="single" w:sz="4" w:space="0" w:color="auto"/>
              <w:left w:val="nil"/>
              <w:bottom w:val="single" w:sz="4" w:space="0" w:color="auto"/>
              <w:right w:val="single" w:sz="4" w:space="0" w:color="auto"/>
            </w:tcBorders>
            <w:shd w:val="clear" w:color="auto" w:fill="auto"/>
            <w:vAlign w:val="center"/>
            <w:hideMark/>
          </w:tcPr>
          <w:p w:rsidR="006B5770" w:rsidRPr="002B51F8" w:rsidRDefault="00697C2B" w:rsidP="00165485">
            <w:pPr>
              <w:spacing w:after="0" w:line="240" w:lineRule="auto"/>
              <w:ind w:firstLine="0"/>
              <w:jc w:val="center"/>
              <w:rPr>
                <w:b/>
                <w:bCs/>
                <w:sz w:val="18"/>
                <w:szCs w:val="18"/>
              </w:rPr>
            </w:pPr>
            <w:r w:rsidRPr="002B51F8">
              <w:rPr>
                <w:b/>
                <w:bCs/>
                <w:sz w:val="18"/>
                <w:szCs w:val="16"/>
              </w:rPr>
              <w:t>2032</w:t>
            </w:r>
          </w:p>
        </w:tc>
        <w:tc>
          <w:tcPr>
            <w:tcW w:w="286" w:type="pct"/>
            <w:tcBorders>
              <w:top w:val="single" w:sz="4" w:space="0" w:color="auto"/>
              <w:left w:val="nil"/>
              <w:bottom w:val="single" w:sz="4" w:space="0" w:color="auto"/>
              <w:right w:val="single" w:sz="4" w:space="0" w:color="auto"/>
            </w:tcBorders>
            <w:shd w:val="clear" w:color="auto" w:fill="auto"/>
            <w:vAlign w:val="center"/>
            <w:hideMark/>
          </w:tcPr>
          <w:p w:rsidR="006B5770" w:rsidRPr="002B51F8" w:rsidRDefault="00697C2B" w:rsidP="00165485">
            <w:pPr>
              <w:spacing w:after="0" w:line="240" w:lineRule="auto"/>
              <w:ind w:firstLine="0"/>
              <w:jc w:val="center"/>
              <w:rPr>
                <w:b/>
                <w:bCs/>
                <w:sz w:val="18"/>
                <w:szCs w:val="18"/>
              </w:rPr>
            </w:pPr>
            <w:r w:rsidRPr="002B51F8">
              <w:rPr>
                <w:b/>
                <w:bCs/>
                <w:sz w:val="18"/>
                <w:szCs w:val="16"/>
              </w:rPr>
              <w:t>2033</w:t>
            </w:r>
          </w:p>
        </w:tc>
      </w:tr>
      <w:tr w:rsidR="009D74C2" w:rsidTr="00165485">
        <w:trPr>
          <w:trHeight w:val="20"/>
        </w:trPr>
        <w:tc>
          <w:tcPr>
            <w:tcW w:w="1564" w:type="pct"/>
            <w:tcBorders>
              <w:top w:val="nil"/>
              <w:left w:val="single" w:sz="4" w:space="0" w:color="auto"/>
              <w:bottom w:val="single" w:sz="4" w:space="0" w:color="auto"/>
              <w:right w:val="single" w:sz="4" w:space="0" w:color="auto"/>
            </w:tcBorders>
            <w:shd w:val="clear" w:color="auto" w:fill="auto"/>
            <w:vAlign w:val="center"/>
            <w:hideMark/>
          </w:tcPr>
          <w:p w:rsidR="006B5770" w:rsidRPr="002B51F8" w:rsidRDefault="00697C2B" w:rsidP="00165485">
            <w:pPr>
              <w:spacing w:after="0" w:line="240" w:lineRule="auto"/>
              <w:ind w:firstLine="0"/>
              <w:rPr>
                <w:sz w:val="18"/>
                <w:szCs w:val="18"/>
              </w:rPr>
            </w:pPr>
            <w:r w:rsidRPr="002B51F8">
              <w:rPr>
                <w:sz w:val="18"/>
                <w:szCs w:val="16"/>
              </w:rPr>
              <w:t xml:space="preserve">Установленная </w:t>
            </w:r>
            <w:r w:rsidRPr="002B51F8">
              <w:rPr>
                <w:sz w:val="18"/>
                <w:szCs w:val="16"/>
              </w:rPr>
              <w:t>тепловая мощность, в т.ч.</w:t>
            </w:r>
          </w:p>
        </w:tc>
        <w:tc>
          <w:tcPr>
            <w:tcW w:w="286" w:type="pct"/>
            <w:tcBorders>
              <w:top w:val="nil"/>
              <w:left w:val="nil"/>
              <w:bottom w:val="single" w:sz="4" w:space="0" w:color="auto"/>
              <w:right w:val="single" w:sz="4" w:space="0" w:color="auto"/>
            </w:tcBorders>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20"/>
              </w:rPr>
              <w:t>71,00</w:t>
            </w:r>
          </w:p>
        </w:tc>
        <w:tc>
          <w:tcPr>
            <w:tcW w:w="286" w:type="pct"/>
            <w:tcBorders>
              <w:top w:val="nil"/>
              <w:left w:val="nil"/>
              <w:bottom w:val="single" w:sz="4" w:space="0" w:color="auto"/>
              <w:right w:val="single" w:sz="4" w:space="0" w:color="auto"/>
            </w:tcBorders>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6"/>
              </w:rPr>
              <w:t>71,00</w:t>
            </w:r>
          </w:p>
        </w:tc>
        <w:tc>
          <w:tcPr>
            <w:tcW w:w="286" w:type="pct"/>
            <w:tcBorders>
              <w:top w:val="nil"/>
              <w:left w:val="nil"/>
              <w:bottom w:val="single" w:sz="4" w:space="0" w:color="auto"/>
              <w:right w:val="single" w:sz="4" w:space="0" w:color="auto"/>
            </w:tcBorders>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6"/>
              </w:rPr>
              <w:t>71,00</w:t>
            </w:r>
          </w:p>
        </w:tc>
        <w:tc>
          <w:tcPr>
            <w:tcW w:w="286" w:type="pct"/>
            <w:tcBorders>
              <w:top w:val="nil"/>
              <w:left w:val="nil"/>
              <w:bottom w:val="single" w:sz="4" w:space="0" w:color="auto"/>
              <w:right w:val="single" w:sz="4" w:space="0" w:color="auto"/>
            </w:tcBorders>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6"/>
              </w:rPr>
              <w:t>71,00</w:t>
            </w:r>
          </w:p>
        </w:tc>
        <w:tc>
          <w:tcPr>
            <w:tcW w:w="286" w:type="pct"/>
            <w:tcBorders>
              <w:top w:val="nil"/>
              <w:left w:val="nil"/>
              <w:bottom w:val="single" w:sz="4" w:space="0" w:color="auto"/>
              <w:right w:val="single" w:sz="4" w:space="0" w:color="auto"/>
            </w:tcBorders>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6"/>
              </w:rPr>
              <w:t>71,00</w:t>
            </w:r>
          </w:p>
        </w:tc>
        <w:tc>
          <w:tcPr>
            <w:tcW w:w="286" w:type="pct"/>
            <w:tcBorders>
              <w:top w:val="nil"/>
              <w:left w:val="nil"/>
              <w:bottom w:val="single" w:sz="4" w:space="0" w:color="auto"/>
              <w:right w:val="single" w:sz="4" w:space="0" w:color="auto"/>
            </w:tcBorders>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6"/>
              </w:rPr>
              <w:t>71,00</w:t>
            </w:r>
          </w:p>
        </w:tc>
        <w:tc>
          <w:tcPr>
            <w:tcW w:w="1718" w:type="pct"/>
            <w:gridSpan w:val="6"/>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6"/>
              </w:rPr>
              <w:t>Вывод из эксплуатации</w:t>
            </w:r>
          </w:p>
        </w:tc>
      </w:tr>
      <w:tr w:rsidR="009D74C2" w:rsidTr="00165485">
        <w:trPr>
          <w:trHeight w:val="20"/>
        </w:trPr>
        <w:tc>
          <w:tcPr>
            <w:tcW w:w="1564" w:type="pct"/>
            <w:tcBorders>
              <w:top w:val="nil"/>
              <w:left w:val="single" w:sz="4" w:space="0" w:color="auto"/>
              <w:bottom w:val="single" w:sz="4" w:space="0" w:color="auto"/>
              <w:right w:val="single" w:sz="4" w:space="0" w:color="auto"/>
            </w:tcBorders>
            <w:shd w:val="clear" w:color="auto" w:fill="auto"/>
            <w:vAlign w:val="center"/>
            <w:hideMark/>
          </w:tcPr>
          <w:p w:rsidR="006B5770" w:rsidRPr="002B51F8" w:rsidRDefault="00697C2B" w:rsidP="00165485">
            <w:pPr>
              <w:spacing w:after="0" w:line="240" w:lineRule="auto"/>
              <w:ind w:firstLine="0"/>
              <w:jc w:val="right"/>
              <w:rPr>
                <w:sz w:val="18"/>
                <w:szCs w:val="18"/>
              </w:rPr>
            </w:pPr>
            <w:r w:rsidRPr="002B51F8">
              <w:rPr>
                <w:sz w:val="18"/>
                <w:szCs w:val="16"/>
              </w:rPr>
              <w:t>- в паре</w:t>
            </w:r>
          </w:p>
        </w:tc>
        <w:tc>
          <w:tcPr>
            <w:tcW w:w="286" w:type="pct"/>
            <w:tcBorders>
              <w:top w:val="nil"/>
              <w:left w:val="nil"/>
              <w:bottom w:val="single" w:sz="4" w:space="0" w:color="auto"/>
              <w:right w:val="single" w:sz="4" w:space="0" w:color="auto"/>
            </w:tcBorders>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20"/>
              </w:rPr>
              <w:t>71,00</w:t>
            </w:r>
          </w:p>
        </w:tc>
        <w:tc>
          <w:tcPr>
            <w:tcW w:w="286" w:type="pct"/>
            <w:tcBorders>
              <w:top w:val="nil"/>
              <w:left w:val="nil"/>
              <w:bottom w:val="single" w:sz="4" w:space="0" w:color="auto"/>
              <w:right w:val="single" w:sz="4" w:space="0" w:color="auto"/>
            </w:tcBorders>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6"/>
              </w:rPr>
              <w:t>71,00</w:t>
            </w:r>
          </w:p>
        </w:tc>
        <w:tc>
          <w:tcPr>
            <w:tcW w:w="286" w:type="pct"/>
            <w:tcBorders>
              <w:top w:val="nil"/>
              <w:left w:val="nil"/>
              <w:bottom w:val="single" w:sz="4" w:space="0" w:color="auto"/>
              <w:right w:val="single" w:sz="4" w:space="0" w:color="auto"/>
            </w:tcBorders>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6"/>
              </w:rPr>
              <w:t>71,00</w:t>
            </w:r>
          </w:p>
        </w:tc>
        <w:tc>
          <w:tcPr>
            <w:tcW w:w="286" w:type="pct"/>
            <w:tcBorders>
              <w:top w:val="nil"/>
              <w:left w:val="nil"/>
              <w:bottom w:val="single" w:sz="4" w:space="0" w:color="auto"/>
              <w:right w:val="single" w:sz="4" w:space="0" w:color="auto"/>
            </w:tcBorders>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6"/>
              </w:rPr>
              <w:t>71,00</w:t>
            </w:r>
          </w:p>
        </w:tc>
        <w:tc>
          <w:tcPr>
            <w:tcW w:w="286" w:type="pct"/>
            <w:tcBorders>
              <w:top w:val="nil"/>
              <w:left w:val="nil"/>
              <w:bottom w:val="single" w:sz="4" w:space="0" w:color="auto"/>
              <w:right w:val="single" w:sz="4" w:space="0" w:color="auto"/>
            </w:tcBorders>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6"/>
              </w:rPr>
              <w:t>71,00</w:t>
            </w:r>
          </w:p>
        </w:tc>
        <w:tc>
          <w:tcPr>
            <w:tcW w:w="286" w:type="pct"/>
            <w:tcBorders>
              <w:top w:val="nil"/>
              <w:left w:val="nil"/>
              <w:bottom w:val="single" w:sz="4" w:space="0" w:color="auto"/>
              <w:right w:val="single" w:sz="4" w:space="0" w:color="auto"/>
            </w:tcBorders>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6"/>
              </w:rPr>
              <w:t>71,00</w:t>
            </w:r>
          </w:p>
        </w:tc>
        <w:tc>
          <w:tcPr>
            <w:tcW w:w="1718" w:type="pct"/>
            <w:gridSpan w:val="6"/>
            <w:vMerge/>
            <w:tcBorders>
              <w:top w:val="nil"/>
              <w:left w:val="nil"/>
              <w:bottom w:val="single" w:sz="4" w:space="0" w:color="auto"/>
              <w:right w:val="single" w:sz="4" w:space="0" w:color="auto"/>
            </w:tcBorders>
            <w:shd w:val="clear" w:color="auto" w:fill="auto"/>
            <w:vAlign w:val="center"/>
            <w:hideMark/>
          </w:tcPr>
          <w:p w:rsidR="006B5770" w:rsidRPr="002B51F8" w:rsidRDefault="00697C2B" w:rsidP="00165485">
            <w:pPr>
              <w:spacing w:after="0" w:line="240" w:lineRule="auto"/>
              <w:ind w:firstLine="0"/>
              <w:rPr>
                <w:sz w:val="18"/>
                <w:szCs w:val="18"/>
              </w:rPr>
            </w:pPr>
          </w:p>
        </w:tc>
      </w:tr>
      <w:tr w:rsidR="009D74C2" w:rsidTr="00165485">
        <w:trPr>
          <w:trHeight w:val="20"/>
        </w:trPr>
        <w:tc>
          <w:tcPr>
            <w:tcW w:w="1564" w:type="pct"/>
            <w:tcBorders>
              <w:top w:val="nil"/>
              <w:left w:val="single" w:sz="4" w:space="0" w:color="auto"/>
              <w:bottom w:val="single" w:sz="4" w:space="0" w:color="auto"/>
              <w:right w:val="single" w:sz="4" w:space="0" w:color="auto"/>
            </w:tcBorders>
            <w:shd w:val="clear" w:color="auto" w:fill="auto"/>
            <w:vAlign w:val="center"/>
            <w:hideMark/>
          </w:tcPr>
          <w:p w:rsidR="006B5770" w:rsidRPr="002B51F8" w:rsidRDefault="00697C2B" w:rsidP="00165485">
            <w:pPr>
              <w:spacing w:after="0" w:line="240" w:lineRule="auto"/>
              <w:ind w:firstLine="0"/>
              <w:jc w:val="right"/>
              <w:rPr>
                <w:sz w:val="18"/>
                <w:szCs w:val="18"/>
              </w:rPr>
            </w:pPr>
            <w:r w:rsidRPr="002B51F8">
              <w:rPr>
                <w:sz w:val="18"/>
                <w:szCs w:val="16"/>
              </w:rPr>
              <w:t>- в горячей воде</w:t>
            </w:r>
          </w:p>
        </w:tc>
        <w:tc>
          <w:tcPr>
            <w:tcW w:w="286" w:type="pct"/>
            <w:tcBorders>
              <w:top w:val="nil"/>
              <w:left w:val="nil"/>
              <w:bottom w:val="single" w:sz="4" w:space="0" w:color="auto"/>
              <w:right w:val="single" w:sz="4" w:space="0" w:color="auto"/>
            </w:tcBorders>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20"/>
              </w:rPr>
              <w:t>0,00</w:t>
            </w:r>
          </w:p>
        </w:tc>
        <w:tc>
          <w:tcPr>
            <w:tcW w:w="286" w:type="pct"/>
            <w:tcBorders>
              <w:top w:val="nil"/>
              <w:left w:val="nil"/>
              <w:bottom w:val="single" w:sz="4" w:space="0" w:color="auto"/>
              <w:right w:val="single" w:sz="4" w:space="0" w:color="auto"/>
            </w:tcBorders>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6"/>
              </w:rPr>
              <w:t>0,00</w:t>
            </w:r>
          </w:p>
        </w:tc>
        <w:tc>
          <w:tcPr>
            <w:tcW w:w="286" w:type="pct"/>
            <w:tcBorders>
              <w:top w:val="nil"/>
              <w:left w:val="nil"/>
              <w:bottom w:val="single" w:sz="4" w:space="0" w:color="auto"/>
              <w:right w:val="single" w:sz="4" w:space="0" w:color="auto"/>
            </w:tcBorders>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6"/>
              </w:rPr>
              <w:t>0,00</w:t>
            </w:r>
          </w:p>
        </w:tc>
        <w:tc>
          <w:tcPr>
            <w:tcW w:w="286" w:type="pct"/>
            <w:tcBorders>
              <w:top w:val="nil"/>
              <w:left w:val="nil"/>
              <w:bottom w:val="single" w:sz="4" w:space="0" w:color="auto"/>
              <w:right w:val="single" w:sz="4" w:space="0" w:color="auto"/>
            </w:tcBorders>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6"/>
              </w:rPr>
              <w:t>0,00</w:t>
            </w:r>
          </w:p>
        </w:tc>
        <w:tc>
          <w:tcPr>
            <w:tcW w:w="286" w:type="pct"/>
            <w:tcBorders>
              <w:top w:val="nil"/>
              <w:left w:val="nil"/>
              <w:bottom w:val="single" w:sz="4" w:space="0" w:color="auto"/>
              <w:right w:val="single" w:sz="4" w:space="0" w:color="auto"/>
            </w:tcBorders>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6"/>
              </w:rPr>
              <w:t>0,00</w:t>
            </w:r>
          </w:p>
        </w:tc>
        <w:tc>
          <w:tcPr>
            <w:tcW w:w="286" w:type="pct"/>
            <w:tcBorders>
              <w:top w:val="nil"/>
              <w:left w:val="nil"/>
              <w:bottom w:val="single" w:sz="4" w:space="0" w:color="auto"/>
              <w:right w:val="single" w:sz="4" w:space="0" w:color="auto"/>
            </w:tcBorders>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6"/>
              </w:rPr>
              <w:t>0,00</w:t>
            </w:r>
          </w:p>
        </w:tc>
        <w:tc>
          <w:tcPr>
            <w:tcW w:w="1718" w:type="pct"/>
            <w:gridSpan w:val="6"/>
            <w:vMerge/>
            <w:tcBorders>
              <w:top w:val="nil"/>
              <w:left w:val="nil"/>
              <w:bottom w:val="single" w:sz="4" w:space="0" w:color="auto"/>
              <w:right w:val="single" w:sz="4" w:space="0" w:color="auto"/>
            </w:tcBorders>
            <w:shd w:val="clear" w:color="auto" w:fill="auto"/>
            <w:vAlign w:val="center"/>
            <w:hideMark/>
          </w:tcPr>
          <w:p w:rsidR="006B5770" w:rsidRPr="002B51F8" w:rsidRDefault="00697C2B" w:rsidP="00165485">
            <w:pPr>
              <w:spacing w:after="0" w:line="240" w:lineRule="auto"/>
              <w:ind w:firstLine="0"/>
              <w:rPr>
                <w:sz w:val="18"/>
                <w:szCs w:val="18"/>
              </w:rPr>
            </w:pPr>
          </w:p>
        </w:tc>
      </w:tr>
      <w:tr w:rsidR="009D74C2" w:rsidTr="00165485">
        <w:trPr>
          <w:trHeight w:val="20"/>
        </w:trPr>
        <w:tc>
          <w:tcPr>
            <w:tcW w:w="1564" w:type="pct"/>
            <w:tcBorders>
              <w:top w:val="nil"/>
              <w:left w:val="single" w:sz="4" w:space="0" w:color="auto"/>
              <w:bottom w:val="single" w:sz="4" w:space="0" w:color="auto"/>
              <w:right w:val="single" w:sz="4" w:space="0" w:color="auto"/>
            </w:tcBorders>
            <w:shd w:val="clear" w:color="auto" w:fill="auto"/>
            <w:vAlign w:val="center"/>
            <w:hideMark/>
          </w:tcPr>
          <w:p w:rsidR="006B5770" w:rsidRPr="002B51F8" w:rsidRDefault="00697C2B" w:rsidP="00165485">
            <w:pPr>
              <w:spacing w:after="0" w:line="240" w:lineRule="auto"/>
              <w:ind w:firstLine="0"/>
              <w:rPr>
                <w:sz w:val="18"/>
                <w:szCs w:val="18"/>
              </w:rPr>
            </w:pPr>
            <w:r w:rsidRPr="002B51F8">
              <w:rPr>
                <w:sz w:val="18"/>
                <w:szCs w:val="16"/>
              </w:rPr>
              <w:t>Ограничения тепловой мощности</w:t>
            </w:r>
          </w:p>
        </w:tc>
        <w:tc>
          <w:tcPr>
            <w:tcW w:w="286" w:type="pct"/>
            <w:tcBorders>
              <w:top w:val="nil"/>
              <w:left w:val="nil"/>
              <w:bottom w:val="single" w:sz="4" w:space="0" w:color="auto"/>
              <w:right w:val="single" w:sz="4" w:space="0" w:color="auto"/>
            </w:tcBorders>
            <w:shd w:val="clear" w:color="auto" w:fill="auto"/>
            <w:vAlign w:val="center"/>
            <w:hideMark/>
          </w:tcPr>
          <w:p w:rsidR="006B5770" w:rsidRPr="002B51F8" w:rsidRDefault="00697C2B" w:rsidP="00165485">
            <w:pPr>
              <w:spacing w:after="0" w:line="240" w:lineRule="auto"/>
              <w:ind w:firstLine="0"/>
              <w:jc w:val="center"/>
              <w:rPr>
                <w:sz w:val="18"/>
                <w:szCs w:val="18"/>
              </w:rPr>
            </w:pPr>
            <w:r w:rsidRPr="002B51F8">
              <w:rPr>
                <w:sz w:val="18"/>
                <w:szCs w:val="20"/>
              </w:rPr>
              <w:t>17,68</w:t>
            </w:r>
          </w:p>
        </w:tc>
        <w:tc>
          <w:tcPr>
            <w:tcW w:w="286" w:type="pct"/>
            <w:tcBorders>
              <w:top w:val="nil"/>
              <w:left w:val="nil"/>
              <w:bottom w:val="single" w:sz="4" w:space="0" w:color="auto"/>
              <w:right w:val="single" w:sz="4" w:space="0" w:color="auto"/>
            </w:tcBorders>
            <w:shd w:val="clear" w:color="auto" w:fill="auto"/>
            <w:vAlign w:val="center"/>
            <w:hideMark/>
          </w:tcPr>
          <w:p w:rsidR="006B5770" w:rsidRPr="002B51F8" w:rsidRDefault="00697C2B" w:rsidP="00165485">
            <w:pPr>
              <w:spacing w:after="0" w:line="240" w:lineRule="auto"/>
              <w:ind w:firstLine="0"/>
              <w:jc w:val="center"/>
              <w:rPr>
                <w:sz w:val="18"/>
                <w:szCs w:val="18"/>
              </w:rPr>
            </w:pPr>
            <w:r w:rsidRPr="002B51F8">
              <w:rPr>
                <w:sz w:val="18"/>
                <w:szCs w:val="16"/>
              </w:rPr>
              <w:t>17,68</w:t>
            </w:r>
          </w:p>
        </w:tc>
        <w:tc>
          <w:tcPr>
            <w:tcW w:w="286" w:type="pct"/>
            <w:tcBorders>
              <w:top w:val="nil"/>
              <w:left w:val="nil"/>
              <w:bottom w:val="single" w:sz="4" w:space="0" w:color="auto"/>
              <w:right w:val="single" w:sz="4" w:space="0" w:color="auto"/>
            </w:tcBorders>
            <w:shd w:val="clear" w:color="auto" w:fill="auto"/>
            <w:vAlign w:val="center"/>
            <w:hideMark/>
          </w:tcPr>
          <w:p w:rsidR="006B5770" w:rsidRPr="002B51F8" w:rsidRDefault="00697C2B" w:rsidP="00165485">
            <w:pPr>
              <w:spacing w:after="0" w:line="240" w:lineRule="auto"/>
              <w:ind w:firstLine="0"/>
              <w:jc w:val="center"/>
              <w:rPr>
                <w:sz w:val="18"/>
                <w:szCs w:val="18"/>
              </w:rPr>
            </w:pPr>
            <w:r w:rsidRPr="002B51F8">
              <w:rPr>
                <w:sz w:val="18"/>
                <w:szCs w:val="16"/>
              </w:rPr>
              <w:t>17,68</w:t>
            </w:r>
          </w:p>
        </w:tc>
        <w:tc>
          <w:tcPr>
            <w:tcW w:w="286" w:type="pct"/>
            <w:tcBorders>
              <w:top w:val="nil"/>
              <w:left w:val="nil"/>
              <w:bottom w:val="single" w:sz="4" w:space="0" w:color="auto"/>
              <w:right w:val="single" w:sz="4" w:space="0" w:color="auto"/>
            </w:tcBorders>
            <w:shd w:val="clear" w:color="auto" w:fill="auto"/>
            <w:vAlign w:val="center"/>
            <w:hideMark/>
          </w:tcPr>
          <w:p w:rsidR="006B5770" w:rsidRPr="002B51F8" w:rsidRDefault="00697C2B" w:rsidP="00165485">
            <w:pPr>
              <w:spacing w:after="0" w:line="240" w:lineRule="auto"/>
              <w:ind w:firstLine="0"/>
              <w:jc w:val="center"/>
              <w:rPr>
                <w:sz w:val="18"/>
                <w:szCs w:val="18"/>
              </w:rPr>
            </w:pPr>
            <w:r w:rsidRPr="002B51F8">
              <w:rPr>
                <w:sz w:val="18"/>
                <w:szCs w:val="16"/>
              </w:rPr>
              <w:t>17,68</w:t>
            </w:r>
          </w:p>
        </w:tc>
        <w:tc>
          <w:tcPr>
            <w:tcW w:w="286" w:type="pct"/>
            <w:tcBorders>
              <w:top w:val="nil"/>
              <w:left w:val="nil"/>
              <w:bottom w:val="single" w:sz="4" w:space="0" w:color="auto"/>
              <w:right w:val="single" w:sz="4" w:space="0" w:color="auto"/>
            </w:tcBorders>
            <w:shd w:val="clear" w:color="auto" w:fill="auto"/>
            <w:vAlign w:val="center"/>
            <w:hideMark/>
          </w:tcPr>
          <w:p w:rsidR="006B5770" w:rsidRPr="002B51F8" w:rsidRDefault="00697C2B" w:rsidP="00165485">
            <w:pPr>
              <w:spacing w:after="0" w:line="240" w:lineRule="auto"/>
              <w:ind w:firstLine="0"/>
              <w:jc w:val="center"/>
              <w:rPr>
                <w:sz w:val="18"/>
                <w:szCs w:val="18"/>
              </w:rPr>
            </w:pPr>
            <w:r w:rsidRPr="002B51F8">
              <w:rPr>
                <w:sz w:val="18"/>
                <w:szCs w:val="16"/>
              </w:rPr>
              <w:t>17,68</w:t>
            </w:r>
          </w:p>
        </w:tc>
        <w:tc>
          <w:tcPr>
            <w:tcW w:w="286" w:type="pct"/>
            <w:tcBorders>
              <w:top w:val="nil"/>
              <w:left w:val="nil"/>
              <w:bottom w:val="single" w:sz="4" w:space="0" w:color="auto"/>
              <w:right w:val="single" w:sz="4" w:space="0" w:color="auto"/>
            </w:tcBorders>
            <w:shd w:val="clear" w:color="auto" w:fill="auto"/>
            <w:vAlign w:val="center"/>
            <w:hideMark/>
          </w:tcPr>
          <w:p w:rsidR="006B5770" w:rsidRPr="002B51F8" w:rsidRDefault="00697C2B" w:rsidP="00165485">
            <w:pPr>
              <w:spacing w:after="0" w:line="240" w:lineRule="auto"/>
              <w:ind w:firstLine="0"/>
              <w:jc w:val="center"/>
              <w:rPr>
                <w:sz w:val="18"/>
                <w:szCs w:val="18"/>
              </w:rPr>
            </w:pPr>
            <w:r w:rsidRPr="002B51F8">
              <w:rPr>
                <w:sz w:val="18"/>
                <w:szCs w:val="16"/>
              </w:rPr>
              <w:t>17,68</w:t>
            </w:r>
          </w:p>
        </w:tc>
        <w:tc>
          <w:tcPr>
            <w:tcW w:w="1718" w:type="pct"/>
            <w:gridSpan w:val="6"/>
            <w:vMerge/>
            <w:tcBorders>
              <w:top w:val="nil"/>
              <w:left w:val="nil"/>
              <w:bottom w:val="single" w:sz="4" w:space="0" w:color="auto"/>
              <w:right w:val="single" w:sz="4" w:space="0" w:color="auto"/>
            </w:tcBorders>
            <w:shd w:val="clear" w:color="auto" w:fill="auto"/>
            <w:vAlign w:val="center"/>
            <w:hideMark/>
          </w:tcPr>
          <w:p w:rsidR="006B5770" w:rsidRPr="002B51F8" w:rsidRDefault="00697C2B" w:rsidP="00165485">
            <w:pPr>
              <w:spacing w:after="0" w:line="240" w:lineRule="auto"/>
              <w:ind w:firstLine="0"/>
              <w:rPr>
                <w:sz w:val="18"/>
                <w:szCs w:val="18"/>
              </w:rPr>
            </w:pPr>
          </w:p>
        </w:tc>
      </w:tr>
      <w:tr w:rsidR="009D74C2" w:rsidTr="00165485">
        <w:trPr>
          <w:trHeight w:val="20"/>
        </w:trPr>
        <w:tc>
          <w:tcPr>
            <w:tcW w:w="1564" w:type="pct"/>
            <w:tcBorders>
              <w:top w:val="nil"/>
              <w:left w:val="single" w:sz="4" w:space="0" w:color="auto"/>
              <w:bottom w:val="single" w:sz="4" w:space="0" w:color="auto"/>
              <w:right w:val="single" w:sz="4" w:space="0" w:color="auto"/>
            </w:tcBorders>
            <w:shd w:val="clear" w:color="auto" w:fill="auto"/>
            <w:vAlign w:val="center"/>
            <w:hideMark/>
          </w:tcPr>
          <w:p w:rsidR="006B5770" w:rsidRPr="002B51F8" w:rsidRDefault="00697C2B" w:rsidP="00165485">
            <w:pPr>
              <w:spacing w:after="0" w:line="240" w:lineRule="auto"/>
              <w:ind w:firstLine="0"/>
              <w:rPr>
                <w:sz w:val="18"/>
                <w:szCs w:val="18"/>
              </w:rPr>
            </w:pPr>
            <w:r w:rsidRPr="002B51F8">
              <w:rPr>
                <w:sz w:val="18"/>
                <w:szCs w:val="16"/>
              </w:rPr>
              <w:t>Располагаемая тепловая мощность</w:t>
            </w:r>
          </w:p>
        </w:tc>
        <w:tc>
          <w:tcPr>
            <w:tcW w:w="286" w:type="pct"/>
            <w:tcBorders>
              <w:top w:val="nil"/>
              <w:left w:val="nil"/>
              <w:bottom w:val="single" w:sz="4" w:space="0" w:color="auto"/>
              <w:right w:val="single" w:sz="4" w:space="0" w:color="auto"/>
            </w:tcBorders>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20"/>
              </w:rPr>
              <w:t>53,32</w:t>
            </w:r>
          </w:p>
        </w:tc>
        <w:tc>
          <w:tcPr>
            <w:tcW w:w="286" w:type="pct"/>
            <w:tcBorders>
              <w:top w:val="nil"/>
              <w:left w:val="nil"/>
              <w:bottom w:val="single" w:sz="4" w:space="0" w:color="auto"/>
              <w:right w:val="single" w:sz="4" w:space="0" w:color="auto"/>
            </w:tcBorders>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6"/>
              </w:rPr>
              <w:t>53,32</w:t>
            </w:r>
          </w:p>
        </w:tc>
        <w:tc>
          <w:tcPr>
            <w:tcW w:w="286" w:type="pct"/>
            <w:tcBorders>
              <w:top w:val="nil"/>
              <w:left w:val="nil"/>
              <w:bottom w:val="single" w:sz="4" w:space="0" w:color="auto"/>
              <w:right w:val="single" w:sz="4" w:space="0" w:color="auto"/>
            </w:tcBorders>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6"/>
              </w:rPr>
              <w:t>53,32</w:t>
            </w:r>
          </w:p>
        </w:tc>
        <w:tc>
          <w:tcPr>
            <w:tcW w:w="286" w:type="pct"/>
            <w:tcBorders>
              <w:top w:val="nil"/>
              <w:left w:val="nil"/>
              <w:bottom w:val="single" w:sz="4" w:space="0" w:color="auto"/>
              <w:right w:val="single" w:sz="4" w:space="0" w:color="auto"/>
            </w:tcBorders>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6"/>
              </w:rPr>
              <w:t>53,32</w:t>
            </w:r>
          </w:p>
        </w:tc>
        <w:tc>
          <w:tcPr>
            <w:tcW w:w="286" w:type="pct"/>
            <w:tcBorders>
              <w:top w:val="nil"/>
              <w:left w:val="nil"/>
              <w:bottom w:val="single" w:sz="4" w:space="0" w:color="auto"/>
              <w:right w:val="single" w:sz="4" w:space="0" w:color="auto"/>
            </w:tcBorders>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6"/>
              </w:rPr>
              <w:t>53,32</w:t>
            </w:r>
          </w:p>
        </w:tc>
        <w:tc>
          <w:tcPr>
            <w:tcW w:w="286" w:type="pct"/>
            <w:tcBorders>
              <w:top w:val="nil"/>
              <w:left w:val="nil"/>
              <w:bottom w:val="single" w:sz="4" w:space="0" w:color="auto"/>
              <w:right w:val="single" w:sz="4" w:space="0" w:color="auto"/>
            </w:tcBorders>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6"/>
              </w:rPr>
              <w:t>53,32</w:t>
            </w:r>
          </w:p>
        </w:tc>
        <w:tc>
          <w:tcPr>
            <w:tcW w:w="1718" w:type="pct"/>
            <w:gridSpan w:val="6"/>
            <w:vMerge/>
            <w:tcBorders>
              <w:top w:val="nil"/>
              <w:left w:val="nil"/>
              <w:bottom w:val="single" w:sz="4" w:space="0" w:color="auto"/>
              <w:right w:val="single" w:sz="4" w:space="0" w:color="auto"/>
            </w:tcBorders>
            <w:shd w:val="clear" w:color="auto" w:fill="auto"/>
            <w:vAlign w:val="center"/>
            <w:hideMark/>
          </w:tcPr>
          <w:p w:rsidR="006B5770" w:rsidRPr="002B51F8" w:rsidRDefault="00697C2B" w:rsidP="00165485">
            <w:pPr>
              <w:spacing w:after="0" w:line="240" w:lineRule="auto"/>
              <w:ind w:firstLine="0"/>
              <w:rPr>
                <w:sz w:val="18"/>
                <w:szCs w:val="18"/>
              </w:rPr>
            </w:pPr>
          </w:p>
        </w:tc>
      </w:tr>
      <w:tr w:rsidR="009D74C2" w:rsidTr="00165485">
        <w:trPr>
          <w:trHeight w:val="20"/>
        </w:trPr>
        <w:tc>
          <w:tcPr>
            <w:tcW w:w="1564" w:type="pct"/>
            <w:tcBorders>
              <w:top w:val="nil"/>
              <w:left w:val="single" w:sz="4" w:space="0" w:color="auto"/>
              <w:bottom w:val="single" w:sz="4" w:space="0" w:color="auto"/>
              <w:right w:val="single" w:sz="4" w:space="0" w:color="auto"/>
            </w:tcBorders>
            <w:shd w:val="clear" w:color="auto" w:fill="auto"/>
            <w:vAlign w:val="center"/>
            <w:hideMark/>
          </w:tcPr>
          <w:p w:rsidR="006B5770" w:rsidRPr="002B51F8" w:rsidRDefault="00697C2B" w:rsidP="00165485">
            <w:pPr>
              <w:spacing w:after="0" w:line="240" w:lineRule="auto"/>
              <w:ind w:firstLine="0"/>
              <w:rPr>
                <w:sz w:val="18"/>
                <w:szCs w:val="18"/>
              </w:rPr>
            </w:pPr>
            <w:r w:rsidRPr="002B51F8">
              <w:rPr>
                <w:sz w:val="18"/>
                <w:szCs w:val="16"/>
              </w:rPr>
              <w:t>Затраты тепла на собственные нужды</w:t>
            </w:r>
          </w:p>
        </w:tc>
        <w:tc>
          <w:tcPr>
            <w:tcW w:w="286" w:type="pct"/>
            <w:tcBorders>
              <w:top w:val="nil"/>
              <w:left w:val="nil"/>
              <w:bottom w:val="single" w:sz="4" w:space="0" w:color="auto"/>
              <w:right w:val="single" w:sz="4" w:space="0" w:color="auto"/>
            </w:tcBorders>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20"/>
              </w:rPr>
              <w:t>0,71</w:t>
            </w:r>
          </w:p>
        </w:tc>
        <w:tc>
          <w:tcPr>
            <w:tcW w:w="286" w:type="pct"/>
            <w:tcBorders>
              <w:top w:val="nil"/>
              <w:left w:val="nil"/>
              <w:bottom w:val="single" w:sz="4" w:space="0" w:color="auto"/>
              <w:right w:val="single" w:sz="4" w:space="0" w:color="auto"/>
            </w:tcBorders>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6"/>
              </w:rPr>
              <w:t>0,71</w:t>
            </w:r>
          </w:p>
        </w:tc>
        <w:tc>
          <w:tcPr>
            <w:tcW w:w="286" w:type="pct"/>
            <w:tcBorders>
              <w:top w:val="nil"/>
              <w:left w:val="nil"/>
              <w:bottom w:val="single" w:sz="4" w:space="0" w:color="auto"/>
              <w:right w:val="single" w:sz="4" w:space="0" w:color="auto"/>
            </w:tcBorders>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6"/>
              </w:rPr>
              <w:t>0,71</w:t>
            </w:r>
          </w:p>
        </w:tc>
        <w:tc>
          <w:tcPr>
            <w:tcW w:w="286" w:type="pct"/>
            <w:tcBorders>
              <w:top w:val="nil"/>
              <w:left w:val="nil"/>
              <w:bottom w:val="single" w:sz="4" w:space="0" w:color="auto"/>
              <w:right w:val="single" w:sz="4" w:space="0" w:color="auto"/>
            </w:tcBorders>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6"/>
              </w:rPr>
              <w:t>0,71</w:t>
            </w:r>
          </w:p>
        </w:tc>
        <w:tc>
          <w:tcPr>
            <w:tcW w:w="286" w:type="pct"/>
            <w:tcBorders>
              <w:top w:val="nil"/>
              <w:left w:val="nil"/>
              <w:bottom w:val="single" w:sz="4" w:space="0" w:color="auto"/>
              <w:right w:val="single" w:sz="4" w:space="0" w:color="auto"/>
            </w:tcBorders>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6"/>
              </w:rPr>
              <w:t>0,71</w:t>
            </w:r>
          </w:p>
        </w:tc>
        <w:tc>
          <w:tcPr>
            <w:tcW w:w="286" w:type="pct"/>
            <w:tcBorders>
              <w:top w:val="nil"/>
              <w:left w:val="nil"/>
              <w:bottom w:val="single" w:sz="4" w:space="0" w:color="auto"/>
              <w:right w:val="single" w:sz="4" w:space="0" w:color="auto"/>
            </w:tcBorders>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6"/>
              </w:rPr>
              <w:t>0,71</w:t>
            </w:r>
          </w:p>
        </w:tc>
        <w:tc>
          <w:tcPr>
            <w:tcW w:w="1718" w:type="pct"/>
            <w:gridSpan w:val="6"/>
            <w:vMerge/>
            <w:tcBorders>
              <w:top w:val="nil"/>
              <w:left w:val="nil"/>
              <w:bottom w:val="single" w:sz="4" w:space="0" w:color="auto"/>
              <w:right w:val="single" w:sz="4" w:space="0" w:color="auto"/>
            </w:tcBorders>
            <w:shd w:val="clear" w:color="auto" w:fill="auto"/>
            <w:vAlign w:val="center"/>
            <w:hideMark/>
          </w:tcPr>
          <w:p w:rsidR="006B5770" w:rsidRPr="002B51F8" w:rsidRDefault="00697C2B" w:rsidP="00165485">
            <w:pPr>
              <w:spacing w:after="0" w:line="240" w:lineRule="auto"/>
              <w:ind w:firstLine="0"/>
              <w:rPr>
                <w:sz w:val="18"/>
                <w:szCs w:val="18"/>
              </w:rPr>
            </w:pPr>
          </w:p>
        </w:tc>
      </w:tr>
      <w:tr w:rsidR="009D74C2" w:rsidTr="00165485">
        <w:trPr>
          <w:trHeight w:val="20"/>
        </w:trPr>
        <w:tc>
          <w:tcPr>
            <w:tcW w:w="1564" w:type="pct"/>
            <w:tcBorders>
              <w:top w:val="nil"/>
              <w:left w:val="single" w:sz="4" w:space="0" w:color="auto"/>
              <w:bottom w:val="single" w:sz="4" w:space="0" w:color="auto"/>
              <w:right w:val="single" w:sz="4" w:space="0" w:color="auto"/>
            </w:tcBorders>
            <w:shd w:val="clear" w:color="auto" w:fill="auto"/>
            <w:vAlign w:val="center"/>
            <w:hideMark/>
          </w:tcPr>
          <w:p w:rsidR="006B5770" w:rsidRPr="002B51F8" w:rsidRDefault="00697C2B" w:rsidP="00165485">
            <w:pPr>
              <w:spacing w:after="0" w:line="240" w:lineRule="auto"/>
              <w:ind w:firstLine="0"/>
              <w:rPr>
                <w:sz w:val="18"/>
                <w:szCs w:val="18"/>
              </w:rPr>
            </w:pPr>
            <w:r w:rsidRPr="002B51F8">
              <w:rPr>
                <w:sz w:val="18"/>
                <w:szCs w:val="16"/>
              </w:rPr>
              <w:t>Тепловая мощность нетто</w:t>
            </w:r>
          </w:p>
        </w:tc>
        <w:tc>
          <w:tcPr>
            <w:tcW w:w="286" w:type="pct"/>
            <w:tcBorders>
              <w:top w:val="nil"/>
              <w:left w:val="nil"/>
              <w:bottom w:val="single" w:sz="4" w:space="0" w:color="auto"/>
              <w:right w:val="single" w:sz="4" w:space="0" w:color="auto"/>
            </w:tcBorders>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20"/>
              </w:rPr>
              <w:t>52,61</w:t>
            </w:r>
          </w:p>
        </w:tc>
        <w:tc>
          <w:tcPr>
            <w:tcW w:w="286" w:type="pct"/>
            <w:tcBorders>
              <w:top w:val="nil"/>
              <w:left w:val="nil"/>
              <w:bottom w:val="single" w:sz="4" w:space="0" w:color="auto"/>
              <w:right w:val="single" w:sz="4" w:space="0" w:color="auto"/>
            </w:tcBorders>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6"/>
              </w:rPr>
              <w:t>52,61</w:t>
            </w:r>
          </w:p>
        </w:tc>
        <w:tc>
          <w:tcPr>
            <w:tcW w:w="286" w:type="pct"/>
            <w:tcBorders>
              <w:top w:val="nil"/>
              <w:left w:val="nil"/>
              <w:bottom w:val="single" w:sz="4" w:space="0" w:color="auto"/>
              <w:right w:val="single" w:sz="4" w:space="0" w:color="auto"/>
            </w:tcBorders>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6"/>
              </w:rPr>
              <w:t>52,61</w:t>
            </w:r>
          </w:p>
        </w:tc>
        <w:tc>
          <w:tcPr>
            <w:tcW w:w="286" w:type="pct"/>
            <w:tcBorders>
              <w:top w:val="nil"/>
              <w:left w:val="nil"/>
              <w:bottom w:val="single" w:sz="4" w:space="0" w:color="auto"/>
              <w:right w:val="single" w:sz="4" w:space="0" w:color="auto"/>
            </w:tcBorders>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6"/>
              </w:rPr>
              <w:t>52,61</w:t>
            </w:r>
          </w:p>
        </w:tc>
        <w:tc>
          <w:tcPr>
            <w:tcW w:w="286" w:type="pct"/>
            <w:tcBorders>
              <w:top w:val="nil"/>
              <w:left w:val="nil"/>
              <w:bottom w:val="single" w:sz="4" w:space="0" w:color="auto"/>
              <w:right w:val="single" w:sz="4" w:space="0" w:color="auto"/>
            </w:tcBorders>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6"/>
              </w:rPr>
              <w:t>52,61</w:t>
            </w:r>
          </w:p>
        </w:tc>
        <w:tc>
          <w:tcPr>
            <w:tcW w:w="286" w:type="pct"/>
            <w:tcBorders>
              <w:top w:val="nil"/>
              <w:left w:val="nil"/>
              <w:bottom w:val="single" w:sz="4" w:space="0" w:color="auto"/>
              <w:right w:val="single" w:sz="4" w:space="0" w:color="auto"/>
            </w:tcBorders>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6"/>
              </w:rPr>
              <w:t>52,61</w:t>
            </w:r>
          </w:p>
        </w:tc>
        <w:tc>
          <w:tcPr>
            <w:tcW w:w="1718" w:type="pct"/>
            <w:gridSpan w:val="6"/>
            <w:vMerge/>
            <w:tcBorders>
              <w:top w:val="nil"/>
              <w:left w:val="nil"/>
              <w:bottom w:val="single" w:sz="4" w:space="0" w:color="auto"/>
              <w:right w:val="single" w:sz="4" w:space="0" w:color="auto"/>
            </w:tcBorders>
            <w:shd w:val="clear" w:color="auto" w:fill="auto"/>
            <w:vAlign w:val="center"/>
            <w:hideMark/>
          </w:tcPr>
          <w:p w:rsidR="006B5770" w:rsidRPr="002B51F8" w:rsidRDefault="00697C2B" w:rsidP="00165485">
            <w:pPr>
              <w:spacing w:after="0" w:line="240" w:lineRule="auto"/>
              <w:ind w:firstLine="0"/>
              <w:rPr>
                <w:sz w:val="18"/>
                <w:szCs w:val="18"/>
              </w:rPr>
            </w:pPr>
          </w:p>
        </w:tc>
      </w:tr>
      <w:tr w:rsidR="009D74C2" w:rsidTr="00165485">
        <w:trPr>
          <w:trHeight w:val="20"/>
        </w:trPr>
        <w:tc>
          <w:tcPr>
            <w:tcW w:w="1564" w:type="pct"/>
            <w:tcBorders>
              <w:top w:val="nil"/>
              <w:left w:val="single" w:sz="4" w:space="0" w:color="auto"/>
              <w:bottom w:val="single" w:sz="4" w:space="0" w:color="auto"/>
              <w:right w:val="single" w:sz="4" w:space="0" w:color="auto"/>
            </w:tcBorders>
            <w:shd w:val="clear" w:color="auto" w:fill="auto"/>
            <w:vAlign w:val="center"/>
            <w:hideMark/>
          </w:tcPr>
          <w:p w:rsidR="006B5770" w:rsidRPr="002B51F8" w:rsidRDefault="00697C2B" w:rsidP="00165485">
            <w:pPr>
              <w:spacing w:after="0" w:line="240" w:lineRule="auto"/>
              <w:ind w:firstLine="0"/>
              <w:rPr>
                <w:sz w:val="18"/>
                <w:szCs w:val="18"/>
              </w:rPr>
            </w:pPr>
            <w:r w:rsidRPr="002B51F8">
              <w:rPr>
                <w:sz w:val="18"/>
                <w:szCs w:val="16"/>
              </w:rPr>
              <w:t>Потери в тепловых сетях</w:t>
            </w:r>
          </w:p>
        </w:tc>
        <w:tc>
          <w:tcPr>
            <w:tcW w:w="286" w:type="pct"/>
            <w:tcBorders>
              <w:top w:val="nil"/>
              <w:left w:val="nil"/>
              <w:bottom w:val="single" w:sz="4" w:space="0" w:color="auto"/>
              <w:right w:val="single" w:sz="4" w:space="0" w:color="auto"/>
            </w:tcBorders>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2,23</w:t>
            </w:r>
          </w:p>
        </w:tc>
        <w:tc>
          <w:tcPr>
            <w:tcW w:w="286" w:type="pct"/>
            <w:tcBorders>
              <w:top w:val="nil"/>
              <w:left w:val="nil"/>
              <w:bottom w:val="single" w:sz="4" w:space="0" w:color="auto"/>
              <w:right w:val="single" w:sz="4" w:space="0" w:color="auto"/>
            </w:tcBorders>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2,18</w:t>
            </w:r>
          </w:p>
        </w:tc>
        <w:tc>
          <w:tcPr>
            <w:tcW w:w="286" w:type="pct"/>
            <w:tcBorders>
              <w:top w:val="nil"/>
              <w:left w:val="nil"/>
              <w:bottom w:val="single" w:sz="4" w:space="0" w:color="auto"/>
              <w:right w:val="single" w:sz="4" w:space="0" w:color="auto"/>
            </w:tcBorders>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2,74</w:t>
            </w:r>
          </w:p>
        </w:tc>
        <w:tc>
          <w:tcPr>
            <w:tcW w:w="286" w:type="pct"/>
            <w:tcBorders>
              <w:top w:val="nil"/>
              <w:left w:val="nil"/>
              <w:bottom w:val="single" w:sz="4" w:space="0" w:color="auto"/>
              <w:right w:val="single" w:sz="4" w:space="0" w:color="auto"/>
            </w:tcBorders>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2,74</w:t>
            </w:r>
          </w:p>
        </w:tc>
        <w:tc>
          <w:tcPr>
            <w:tcW w:w="286" w:type="pct"/>
            <w:tcBorders>
              <w:top w:val="nil"/>
              <w:left w:val="nil"/>
              <w:bottom w:val="single" w:sz="4" w:space="0" w:color="auto"/>
              <w:right w:val="single" w:sz="4" w:space="0" w:color="auto"/>
            </w:tcBorders>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2,74</w:t>
            </w:r>
          </w:p>
        </w:tc>
        <w:tc>
          <w:tcPr>
            <w:tcW w:w="286" w:type="pct"/>
            <w:tcBorders>
              <w:top w:val="nil"/>
              <w:left w:val="nil"/>
              <w:bottom w:val="single" w:sz="4" w:space="0" w:color="auto"/>
              <w:right w:val="single" w:sz="4" w:space="0" w:color="auto"/>
            </w:tcBorders>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2,74</w:t>
            </w:r>
          </w:p>
        </w:tc>
        <w:tc>
          <w:tcPr>
            <w:tcW w:w="1718" w:type="pct"/>
            <w:gridSpan w:val="6"/>
            <w:vMerge/>
            <w:tcBorders>
              <w:top w:val="nil"/>
              <w:left w:val="nil"/>
              <w:bottom w:val="single" w:sz="4" w:space="0" w:color="auto"/>
              <w:right w:val="single" w:sz="4" w:space="0" w:color="auto"/>
            </w:tcBorders>
            <w:shd w:val="clear" w:color="auto" w:fill="auto"/>
            <w:vAlign w:val="center"/>
            <w:hideMark/>
          </w:tcPr>
          <w:p w:rsidR="006B5770" w:rsidRPr="002B51F8" w:rsidRDefault="00697C2B" w:rsidP="00165485">
            <w:pPr>
              <w:spacing w:after="0" w:line="240" w:lineRule="auto"/>
              <w:ind w:firstLine="0"/>
              <w:rPr>
                <w:sz w:val="18"/>
                <w:szCs w:val="18"/>
              </w:rPr>
            </w:pPr>
          </w:p>
        </w:tc>
      </w:tr>
      <w:tr w:rsidR="009D74C2" w:rsidTr="00165485">
        <w:trPr>
          <w:trHeight w:val="20"/>
        </w:trPr>
        <w:tc>
          <w:tcPr>
            <w:tcW w:w="1564" w:type="pct"/>
            <w:tcBorders>
              <w:top w:val="nil"/>
              <w:left w:val="single" w:sz="4" w:space="0" w:color="auto"/>
              <w:bottom w:val="single" w:sz="4" w:space="0" w:color="auto"/>
              <w:right w:val="single" w:sz="4" w:space="0" w:color="auto"/>
            </w:tcBorders>
            <w:shd w:val="clear" w:color="auto" w:fill="auto"/>
            <w:vAlign w:val="center"/>
            <w:hideMark/>
          </w:tcPr>
          <w:p w:rsidR="006B5770" w:rsidRPr="002B51F8" w:rsidRDefault="00697C2B" w:rsidP="00165485">
            <w:pPr>
              <w:spacing w:after="0" w:line="240" w:lineRule="auto"/>
              <w:ind w:firstLine="0"/>
              <w:rPr>
                <w:sz w:val="18"/>
                <w:szCs w:val="18"/>
              </w:rPr>
            </w:pPr>
            <w:r w:rsidRPr="002B51F8">
              <w:rPr>
                <w:sz w:val="18"/>
                <w:szCs w:val="16"/>
              </w:rPr>
              <w:t>Присоединенная расчетная тепловая нагрузка в горячей воде</w:t>
            </w:r>
          </w:p>
        </w:tc>
        <w:tc>
          <w:tcPr>
            <w:tcW w:w="286" w:type="pct"/>
            <w:tcBorders>
              <w:top w:val="nil"/>
              <w:left w:val="nil"/>
              <w:bottom w:val="single" w:sz="4" w:space="0" w:color="auto"/>
              <w:right w:val="single" w:sz="4" w:space="0" w:color="auto"/>
            </w:tcBorders>
            <w:shd w:val="clear" w:color="auto" w:fill="auto"/>
            <w:vAlign w:val="center"/>
            <w:hideMark/>
          </w:tcPr>
          <w:p w:rsidR="006B5770" w:rsidRPr="002B51F8" w:rsidRDefault="00697C2B" w:rsidP="00165485">
            <w:pPr>
              <w:spacing w:after="0" w:line="240" w:lineRule="auto"/>
              <w:ind w:firstLine="0"/>
              <w:jc w:val="center"/>
              <w:rPr>
                <w:sz w:val="18"/>
                <w:szCs w:val="18"/>
              </w:rPr>
            </w:pPr>
            <w:r w:rsidRPr="002B51F8">
              <w:rPr>
                <w:sz w:val="18"/>
                <w:szCs w:val="20"/>
              </w:rPr>
              <w:t>32,22</w:t>
            </w:r>
          </w:p>
        </w:tc>
        <w:tc>
          <w:tcPr>
            <w:tcW w:w="286" w:type="pct"/>
            <w:tcBorders>
              <w:top w:val="nil"/>
              <w:left w:val="nil"/>
              <w:bottom w:val="single" w:sz="4" w:space="0" w:color="auto"/>
              <w:right w:val="single" w:sz="4" w:space="0" w:color="auto"/>
            </w:tcBorders>
            <w:shd w:val="clear" w:color="auto" w:fill="auto"/>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35,07</w:t>
            </w:r>
          </w:p>
        </w:tc>
        <w:tc>
          <w:tcPr>
            <w:tcW w:w="286" w:type="pct"/>
            <w:tcBorders>
              <w:top w:val="nil"/>
              <w:left w:val="nil"/>
              <w:bottom w:val="single" w:sz="4" w:space="0" w:color="auto"/>
              <w:right w:val="single" w:sz="4" w:space="0" w:color="auto"/>
            </w:tcBorders>
            <w:shd w:val="clear" w:color="auto" w:fill="auto"/>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33,68</w:t>
            </w:r>
          </w:p>
        </w:tc>
        <w:tc>
          <w:tcPr>
            <w:tcW w:w="286" w:type="pct"/>
            <w:tcBorders>
              <w:top w:val="nil"/>
              <w:left w:val="nil"/>
              <w:bottom w:val="single" w:sz="4" w:space="0" w:color="auto"/>
              <w:right w:val="single" w:sz="4" w:space="0" w:color="auto"/>
            </w:tcBorders>
            <w:shd w:val="clear" w:color="auto" w:fill="auto"/>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33,68</w:t>
            </w:r>
          </w:p>
        </w:tc>
        <w:tc>
          <w:tcPr>
            <w:tcW w:w="286" w:type="pct"/>
            <w:tcBorders>
              <w:top w:val="nil"/>
              <w:left w:val="nil"/>
              <w:bottom w:val="single" w:sz="4" w:space="0" w:color="auto"/>
              <w:right w:val="single" w:sz="4" w:space="0" w:color="auto"/>
            </w:tcBorders>
            <w:shd w:val="clear" w:color="auto" w:fill="auto"/>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33,68</w:t>
            </w:r>
          </w:p>
        </w:tc>
        <w:tc>
          <w:tcPr>
            <w:tcW w:w="286" w:type="pct"/>
            <w:tcBorders>
              <w:top w:val="nil"/>
              <w:left w:val="nil"/>
              <w:bottom w:val="single" w:sz="4" w:space="0" w:color="auto"/>
              <w:right w:val="single" w:sz="4" w:space="0" w:color="auto"/>
            </w:tcBorders>
            <w:shd w:val="clear" w:color="auto" w:fill="auto"/>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33,68</w:t>
            </w:r>
          </w:p>
        </w:tc>
        <w:tc>
          <w:tcPr>
            <w:tcW w:w="1718" w:type="pct"/>
            <w:gridSpan w:val="6"/>
            <w:vMerge/>
            <w:tcBorders>
              <w:top w:val="nil"/>
              <w:left w:val="nil"/>
              <w:bottom w:val="single" w:sz="4" w:space="0" w:color="auto"/>
              <w:right w:val="single" w:sz="4" w:space="0" w:color="auto"/>
            </w:tcBorders>
            <w:shd w:val="clear" w:color="auto" w:fill="auto"/>
            <w:vAlign w:val="center"/>
            <w:hideMark/>
          </w:tcPr>
          <w:p w:rsidR="006B5770" w:rsidRPr="002B51F8" w:rsidRDefault="00697C2B" w:rsidP="00165485">
            <w:pPr>
              <w:spacing w:after="0" w:line="240" w:lineRule="auto"/>
              <w:ind w:firstLine="0"/>
              <w:rPr>
                <w:sz w:val="18"/>
                <w:szCs w:val="18"/>
              </w:rPr>
            </w:pPr>
          </w:p>
        </w:tc>
      </w:tr>
      <w:tr w:rsidR="009D74C2" w:rsidTr="00165485">
        <w:trPr>
          <w:trHeight w:val="20"/>
        </w:trPr>
        <w:tc>
          <w:tcPr>
            <w:tcW w:w="1564" w:type="pct"/>
            <w:tcBorders>
              <w:top w:val="nil"/>
              <w:left w:val="single" w:sz="4" w:space="0" w:color="auto"/>
              <w:bottom w:val="single" w:sz="4" w:space="0" w:color="auto"/>
              <w:right w:val="single" w:sz="4" w:space="0" w:color="auto"/>
            </w:tcBorders>
            <w:shd w:val="clear" w:color="auto" w:fill="auto"/>
            <w:vAlign w:val="center"/>
            <w:hideMark/>
          </w:tcPr>
          <w:p w:rsidR="006B5770" w:rsidRPr="002B51F8" w:rsidRDefault="00697C2B" w:rsidP="00165485">
            <w:pPr>
              <w:spacing w:after="0" w:line="240" w:lineRule="auto"/>
              <w:ind w:firstLine="0"/>
              <w:rPr>
                <w:sz w:val="18"/>
                <w:szCs w:val="18"/>
              </w:rPr>
            </w:pPr>
            <w:r w:rsidRPr="002B51F8">
              <w:rPr>
                <w:sz w:val="18"/>
                <w:szCs w:val="16"/>
              </w:rPr>
              <w:t>Резерв/дефицит тепловой мощности (по расчетной нагрузке)</w:t>
            </w:r>
          </w:p>
        </w:tc>
        <w:tc>
          <w:tcPr>
            <w:tcW w:w="286" w:type="pct"/>
            <w:tcBorders>
              <w:top w:val="nil"/>
              <w:left w:val="nil"/>
              <w:bottom w:val="single" w:sz="4" w:space="0" w:color="auto"/>
              <w:right w:val="single" w:sz="4" w:space="0" w:color="auto"/>
            </w:tcBorders>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20"/>
              </w:rPr>
              <w:t>18,16</w:t>
            </w:r>
          </w:p>
        </w:tc>
        <w:tc>
          <w:tcPr>
            <w:tcW w:w="286" w:type="pct"/>
            <w:tcBorders>
              <w:top w:val="nil"/>
              <w:left w:val="nil"/>
              <w:bottom w:val="single" w:sz="4" w:space="0" w:color="auto"/>
              <w:right w:val="single" w:sz="4" w:space="0" w:color="auto"/>
            </w:tcBorders>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6"/>
              </w:rPr>
              <w:t>15,36</w:t>
            </w:r>
          </w:p>
        </w:tc>
        <w:tc>
          <w:tcPr>
            <w:tcW w:w="286" w:type="pct"/>
            <w:tcBorders>
              <w:top w:val="nil"/>
              <w:left w:val="nil"/>
              <w:bottom w:val="single" w:sz="4" w:space="0" w:color="auto"/>
              <w:right w:val="single" w:sz="4" w:space="0" w:color="auto"/>
            </w:tcBorders>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6"/>
              </w:rPr>
              <w:t>16,19</w:t>
            </w:r>
          </w:p>
        </w:tc>
        <w:tc>
          <w:tcPr>
            <w:tcW w:w="286" w:type="pct"/>
            <w:tcBorders>
              <w:top w:val="nil"/>
              <w:left w:val="nil"/>
              <w:bottom w:val="single" w:sz="4" w:space="0" w:color="auto"/>
              <w:right w:val="single" w:sz="4" w:space="0" w:color="auto"/>
            </w:tcBorders>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6"/>
              </w:rPr>
              <w:t>16,19</w:t>
            </w:r>
          </w:p>
        </w:tc>
        <w:tc>
          <w:tcPr>
            <w:tcW w:w="286" w:type="pct"/>
            <w:tcBorders>
              <w:top w:val="nil"/>
              <w:left w:val="nil"/>
              <w:bottom w:val="single" w:sz="4" w:space="0" w:color="auto"/>
              <w:right w:val="single" w:sz="4" w:space="0" w:color="auto"/>
            </w:tcBorders>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6"/>
              </w:rPr>
              <w:t>16,19</w:t>
            </w:r>
          </w:p>
        </w:tc>
        <w:tc>
          <w:tcPr>
            <w:tcW w:w="286" w:type="pct"/>
            <w:tcBorders>
              <w:top w:val="nil"/>
              <w:left w:val="nil"/>
              <w:bottom w:val="single" w:sz="4" w:space="0" w:color="auto"/>
              <w:right w:val="single" w:sz="4" w:space="0" w:color="auto"/>
            </w:tcBorders>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6"/>
              </w:rPr>
              <w:t>16,19</w:t>
            </w:r>
          </w:p>
        </w:tc>
        <w:tc>
          <w:tcPr>
            <w:tcW w:w="1718" w:type="pct"/>
            <w:gridSpan w:val="6"/>
            <w:vMerge/>
            <w:tcBorders>
              <w:top w:val="nil"/>
              <w:left w:val="nil"/>
              <w:bottom w:val="single" w:sz="4" w:space="0" w:color="auto"/>
              <w:right w:val="single" w:sz="4" w:space="0" w:color="auto"/>
            </w:tcBorders>
            <w:shd w:val="clear" w:color="auto" w:fill="auto"/>
            <w:vAlign w:val="center"/>
            <w:hideMark/>
          </w:tcPr>
          <w:p w:rsidR="006B5770" w:rsidRPr="002B51F8" w:rsidRDefault="00697C2B" w:rsidP="00165485">
            <w:pPr>
              <w:spacing w:after="0" w:line="240" w:lineRule="auto"/>
              <w:ind w:firstLine="0"/>
              <w:rPr>
                <w:sz w:val="18"/>
                <w:szCs w:val="18"/>
              </w:rPr>
            </w:pPr>
          </w:p>
        </w:tc>
      </w:tr>
      <w:tr w:rsidR="009D74C2" w:rsidTr="00165485">
        <w:trPr>
          <w:trHeight w:val="20"/>
        </w:trPr>
        <w:tc>
          <w:tcPr>
            <w:tcW w:w="1564" w:type="pct"/>
            <w:tcBorders>
              <w:top w:val="nil"/>
              <w:left w:val="single" w:sz="4" w:space="0" w:color="auto"/>
              <w:bottom w:val="single" w:sz="4" w:space="0" w:color="auto"/>
              <w:right w:val="single" w:sz="4" w:space="0" w:color="auto"/>
            </w:tcBorders>
            <w:shd w:val="clear" w:color="auto" w:fill="auto"/>
            <w:vAlign w:val="center"/>
            <w:hideMark/>
          </w:tcPr>
          <w:p w:rsidR="006B5770" w:rsidRPr="002B51F8" w:rsidRDefault="00697C2B" w:rsidP="00165485">
            <w:pPr>
              <w:spacing w:after="0" w:line="240" w:lineRule="auto"/>
              <w:ind w:firstLine="0"/>
              <w:rPr>
                <w:sz w:val="18"/>
                <w:szCs w:val="18"/>
              </w:rPr>
            </w:pPr>
            <w:r w:rsidRPr="002B51F8">
              <w:rPr>
                <w:sz w:val="18"/>
                <w:szCs w:val="16"/>
              </w:rPr>
              <w:t xml:space="preserve">Располагаемая тепловая мощность нетто (с учетом затрат на </w:t>
            </w:r>
            <w:r w:rsidRPr="002B51F8">
              <w:rPr>
                <w:sz w:val="18"/>
                <w:szCs w:val="16"/>
              </w:rPr>
              <w:t>собственные нужды) при аварийном выводе самого мощного котла</w:t>
            </w:r>
          </w:p>
        </w:tc>
        <w:tc>
          <w:tcPr>
            <w:tcW w:w="286" w:type="pct"/>
            <w:tcBorders>
              <w:top w:val="nil"/>
              <w:left w:val="nil"/>
              <w:bottom w:val="single" w:sz="4" w:space="0" w:color="auto"/>
              <w:right w:val="single" w:sz="4" w:space="0" w:color="auto"/>
            </w:tcBorders>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42,63</w:t>
            </w:r>
          </w:p>
        </w:tc>
        <w:tc>
          <w:tcPr>
            <w:tcW w:w="286" w:type="pct"/>
            <w:tcBorders>
              <w:top w:val="nil"/>
              <w:left w:val="nil"/>
              <w:bottom w:val="single" w:sz="4" w:space="0" w:color="auto"/>
              <w:right w:val="single" w:sz="4" w:space="0" w:color="auto"/>
            </w:tcBorders>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6"/>
              </w:rPr>
              <w:t>42,63</w:t>
            </w:r>
          </w:p>
        </w:tc>
        <w:tc>
          <w:tcPr>
            <w:tcW w:w="286" w:type="pct"/>
            <w:tcBorders>
              <w:top w:val="nil"/>
              <w:left w:val="nil"/>
              <w:bottom w:val="single" w:sz="4" w:space="0" w:color="auto"/>
              <w:right w:val="single" w:sz="4" w:space="0" w:color="auto"/>
            </w:tcBorders>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6"/>
              </w:rPr>
              <w:t>42,63</w:t>
            </w:r>
          </w:p>
        </w:tc>
        <w:tc>
          <w:tcPr>
            <w:tcW w:w="286" w:type="pct"/>
            <w:tcBorders>
              <w:top w:val="nil"/>
              <w:left w:val="nil"/>
              <w:bottom w:val="single" w:sz="4" w:space="0" w:color="auto"/>
              <w:right w:val="single" w:sz="4" w:space="0" w:color="auto"/>
            </w:tcBorders>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6"/>
              </w:rPr>
              <w:t>42,63</w:t>
            </w:r>
          </w:p>
        </w:tc>
        <w:tc>
          <w:tcPr>
            <w:tcW w:w="286" w:type="pct"/>
            <w:tcBorders>
              <w:top w:val="nil"/>
              <w:left w:val="nil"/>
              <w:bottom w:val="single" w:sz="4" w:space="0" w:color="auto"/>
              <w:right w:val="single" w:sz="4" w:space="0" w:color="auto"/>
            </w:tcBorders>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6"/>
              </w:rPr>
              <w:t>42,63</w:t>
            </w:r>
          </w:p>
        </w:tc>
        <w:tc>
          <w:tcPr>
            <w:tcW w:w="286" w:type="pct"/>
            <w:tcBorders>
              <w:top w:val="nil"/>
              <w:left w:val="nil"/>
              <w:bottom w:val="single" w:sz="4" w:space="0" w:color="auto"/>
              <w:right w:val="single" w:sz="4" w:space="0" w:color="auto"/>
            </w:tcBorders>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6"/>
              </w:rPr>
              <w:t>42,63</w:t>
            </w:r>
          </w:p>
        </w:tc>
        <w:tc>
          <w:tcPr>
            <w:tcW w:w="1718" w:type="pct"/>
            <w:gridSpan w:val="6"/>
            <w:vMerge/>
            <w:tcBorders>
              <w:top w:val="nil"/>
              <w:left w:val="nil"/>
              <w:bottom w:val="single" w:sz="4" w:space="0" w:color="auto"/>
              <w:right w:val="single" w:sz="4" w:space="0" w:color="auto"/>
            </w:tcBorders>
            <w:shd w:val="clear" w:color="auto" w:fill="auto"/>
            <w:vAlign w:val="center"/>
            <w:hideMark/>
          </w:tcPr>
          <w:p w:rsidR="006B5770" w:rsidRPr="002B51F8" w:rsidRDefault="00697C2B" w:rsidP="00165485">
            <w:pPr>
              <w:spacing w:after="0" w:line="240" w:lineRule="auto"/>
              <w:ind w:firstLine="0"/>
              <w:rPr>
                <w:sz w:val="18"/>
                <w:szCs w:val="18"/>
              </w:rPr>
            </w:pPr>
          </w:p>
        </w:tc>
      </w:tr>
      <w:tr w:rsidR="009D74C2" w:rsidTr="00165485">
        <w:trPr>
          <w:trHeight w:val="20"/>
        </w:trPr>
        <w:tc>
          <w:tcPr>
            <w:tcW w:w="1564" w:type="pct"/>
            <w:tcBorders>
              <w:top w:val="nil"/>
              <w:left w:val="single" w:sz="4" w:space="0" w:color="auto"/>
              <w:bottom w:val="single" w:sz="4" w:space="0" w:color="auto"/>
              <w:right w:val="single" w:sz="4" w:space="0" w:color="auto"/>
            </w:tcBorders>
            <w:shd w:val="clear" w:color="auto" w:fill="auto"/>
            <w:vAlign w:val="center"/>
            <w:hideMark/>
          </w:tcPr>
          <w:p w:rsidR="006B5770" w:rsidRPr="002B51F8" w:rsidRDefault="00697C2B" w:rsidP="00165485">
            <w:pPr>
              <w:spacing w:after="0" w:line="240" w:lineRule="auto"/>
              <w:ind w:firstLine="0"/>
              <w:rPr>
                <w:sz w:val="18"/>
                <w:szCs w:val="18"/>
              </w:rPr>
            </w:pPr>
            <w:r w:rsidRPr="002B51F8">
              <w:rPr>
                <w:sz w:val="18"/>
                <w:szCs w:val="16"/>
              </w:rPr>
              <w:t>Минимально допустимое значение тепловой нагрузки на коллекторах котельной при аварийном выводе самого мощного котла</w:t>
            </w:r>
          </w:p>
        </w:tc>
        <w:tc>
          <w:tcPr>
            <w:tcW w:w="286" w:type="pct"/>
            <w:tcBorders>
              <w:top w:val="nil"/>
              <w:left w:val="nil"/>
              <w:bottom w:val="single" w:sz="4" w:space="0" w:color="auto"/>
              <w:right w:val="single" w:sz="4" w:space="0" w:color="auto"/>
            </w:tcBorders>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20"/>
              </w:rPr>
              <w:t>39,69</w:t>
            </w:r>
          </w:p>
        </w:tc>
        <w:tc>
          <w:tcPr>
            <w:tcW w:w="286" w:type="pct"/>
            <w:tcBorders>
              <w:top w:val="nil"/>
              <w:left w:val="nil"/>
              <w:bottom w:val="single" w:sz="4" w:space="0" w:color="auto"/>
              <w:right w:val="single" w:sz="4" w:space="0" w:color="auto"/>
            </w:tcBorders>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6"/>
              </w:rPr>
              <w:t>39,74</w:t>
            </w:r>
          </w:p>
        </w:tc>
        <w:tc>
          <w:tcPr>
            <w:tcW w:w="286" w:type="pct"/>
            <w:tcBorders>
              <w:top w:val="nil"/>
              <w:left w:val="nil"/>
              <w:bottom w:val="single" w:sz="4" w:space="0" w:color="auto"/>
              <w:right w:val="single" w:sz="4" w:space="0" w:color="auto"/>
            </w:tcBorders>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6"/>
              </w:rPr>
              <w:t>39,18</w:t>
            </w:r>
          </w:p>
        </w:tc>
        <w:tc>
          <w:tcPr>
            <w:tcW w:w="286" w:type="pct"/>
            <w:tcBorders>
              <w:top w:val="nil"/>
              <w:left w:val="nil"/>
              <w:bottom w:val="single" w:sz="4" w:space="0" w:color="auto"/>
              <w:right w:val="single" w:sz="4" w:space="0" w:color="auto"/>
            </w:tcBorders>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6"/>
              </w:rPr>
              <w:t>39,18</w:t>
            </w:r>
          </w:p>
        </w:tc>
        <w:tc>
          <w:tcPr>
            <w:tcW w:w="286" w:type="pct"/>
            <w:tcBorders>
              <w:top w:val="nil"/>
              <w:left w:val="nil"/>
              <w:bottom w:val="single" w:sz="4" w:space="0" w:color="auto"/>
              <w:right w:val="single" w:sz="4" w:space="0" w:color="auto"/>
            </w:tcBorders>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6"/>
              </w:rPr>
              <w:t>39,18</w:t>
            </w:r>
          </w:p>
        </w:tc>
        <w:tc>
          <w:tcPr>
            <w:tcW w:w="286" w:type="pct"/>
            <w:tcBorders>
              <w:top w:val="nil"/>
              <w:left w:val="nil"/>
              <w:bottom w:val="single" w:sz="4" w:space="0" w:color="auto"/>
              <w:right w:val="single" w:sz="4" w:space="0" w:color="auto"/>
            </w:tcBorders>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6"/>
              </w:rPr>
              <w:t>39,18</w:t>
            </w:r>
          </w:p>
        </w:tc>
        <w:tc>
          <w:tcPr>
            <w:tcW w:w="1718" w:type="pct"/>
            <w:gridSpan w:val="6"/>
            <w:vMerge/>
            <w:tcBorders>
              <w:top w:val="nil"/>
              <w:left w:val="nil"/>
              <w:bottom w:val="single" w:sz="4" w:space="0" w:color="auto"/>
              <w:right w:val="single" w:sz="4" w:space="0" w:color="auto"/>
            </w:tcBorders>
            <w:shd w:val="clear" w:color="auto" w:fill="auto"/>
            <w:vAlign w:val="center"/>
            <w:hideMark/>
          </w:tcPr>
          <w:p w:rsidR="006B5770" w:rsidRPr="002B51F8" w:rsidRDefault="00697C2B" w:rsidP="00165485">
            <w:pPr>
              <w:spacing w:after="0" w:line="240" w:lineRule="auto"/>
              <w:ind w:firstLine="0"/>
              <w:rPr>
                <w:sz w:val="18"/>
                <w:szCs w:val="18"/>
              </w:rPr>
            </w:pPr>
          </w:p>
        </w:tc>
      </w:tr>
      <w:tr w:rsidR="009D74C2" w:rsidTr="00165485">
        <w:trPr>
          <w:trHeight w:val="20"/>
        </w:trPr>
        <w:tc>
          <w:tcPr>
            <w:tcW w:w="1564" w:type="pct"/>
            <w:tcBorders>
              <w:top w:val="nil"/>
              <w:left w:val="single" w:sz="4" w:space="0" w:color="auto"/>
              <w:bottom w:val="single" w:sz="4" w:space="0" w:color="auto"/>
              <w:right w:val="single" w:sz="4" w:space="0" w:color="auto"/>
            </w:tcBorders>
            <w:shd w:val="clear" w:color="auto" w:fill="auto"/>
            <w:vAlign w:val="center"/>
            <w:hideMark/>
          </w:tcPr>
          <w:p w:rsidR="006B5770" w:rsidRPr="002B51F8" w:rsidRDefault="00697C2B" w:rsidP="00165485">
            <w:pPr>
              <w:spacing w:after="0" w:line="240" w:lineRule="auto"/>
              <w:ind w:firstLine="0"/>
              <w:rPr>
                <w:sz w:val="18"/>
                <w:szCs w:val="18"/>
              </w:rPr>
            </w:pPr>
            <w:r w:rsidRPr="002B51F8">
              <w:rPr>
                <w:sz w:val="18"/>
                <w:szCs w:val="16"/>
              </w:rPr>
              <w:t>Зона действия источника тепловой мощности, га</w:t>
            </w:r>
          </w:p>
        </w:tc>
        <w:tc>
          <w:tcPr>
            <w:tcW w:w="286" w:type="pct"/>
            <w:tcBorders>
              <w:top w:val="nil"/>
              <w:left w:val="nil"/>
              <w:bottom w:val="single" w:sz="4" w:space="0" w:color="auto"/>
              <w:right w:val="single" w:sz="4" w:space="0" w:color="auto"/>
            </w:tcBorders>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20"/>
              </w:rPr>
              <w:t>1 836</w:t>
            </w:r>
          </w:p>
        </w:tc>
        <w:tc>
          <w:tcPr>
            <w:tcW w:w="286" w:type="pct"/>
            <w:tcBorders>
              <w:top w:val="nil"/>
              <w:left w:val="nil"/>
              <w:bottom w:val="single" w:sz="4" w:space="0" w:color="auto"/>
              <w:right w:val="single" w:sz="4" w:space="0" w:color="auto"/>
            </w:tcBorders>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6"/>
              </w:rPr>
              <w:t>1 837</w:t>
            </w:r>
          </w:p>
        </w:tc>
        <w:tc>
          <w:tcPr>
            <w:tcW w:w="286" w:type="pct"/>
            <w:tcBorders>
              <w:top w:val="nil"/>
              <w:left w:val="nil"/>
              <w:bottom w:val="single" w:sz="4" w:space="0" w:color="auto"/>
              <w:right w:val="single" w:sz="4" w:space="0" w:color="auto"/>
            </w:tcBorders>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6"/>
              </w:rPr>
              <w:t>1 838</w:t>
            </w:r>
          </w:p>
        </w:tc>
        <w:tc>
          <w:tcPr>
            <w:tcW w:w="286" w:type="pct"/>
            <w:tcBorders>
              <w:top w:val="nil"/>
              <w:left w:val="nil"/>
              <w:bottom w:val="single" w:sz="4" w:space="0" w:color="auto"/>
              <w:right w:val="single" w:sz="4" w:space="0" w:color="auto"/>
            </w:tcBorders>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6"/>
              </w:rPr>
              <w:t>1 839</w:t>
            </w:r>
          </w:p>
        </w:tc>
        <w:tc>
          <w:tcPr>
            <w:tcW w:w="286" w:type="pct"/>
            <w:tcBorders>
              <w:top w:val="nil"/>
              <w:left w:val="nil"/>
              <w:bottom w:val="single" w:sz="4" w:space="0" w:color="auto"/>
              <w:right w:val="single" w:sz="4" w:space="0" w:color="auto"/>
            </w:tcBorders>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6"/>
              </w:rPr>
              <w:t>1 840</w:t>
            </w:r>
          </w:p>
        </w:tc>
        <w:tc>
          <w:tcPr>
            <w:tcW w:w="286" w:type="pct"/>
            <w:tcBorders>
              <w:top w:val="nil"/>
              <w:left w:val="nil"/>
              <w:bottom w:val="single" w:sz="4" w:space="0" w:color="auto"/>
              <w:right w:val="single" w:sz="4" w:space="0" w:color="auto"/>
            </w:tcBorders>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6"/>
              </w:rPr>
              <w:t>1 841</w:t>
            </w:r>
          </w:p>
        </w:tc>
        <w:tc>
          <w:tcPr>
            <w:tcW w:w="1718" w:type="pct"/>
            <w:gridSpan w:val="6"/>
            <w:vMerge/>
            <w:tcBorders>
              <w:top w:val="nil"/>
              <w:left w:val="nil"/>
              <w:bottom w:val="single" w:sz="4" w:space="0" w:color="auto"/>
              <w:right w:val="single" w:sz="4" w:space="0" w:color="auto"/>
            </w:tcBorders>
            <w:shd w:val="clear" w:color="auto" w:fill="auto"/>
            <w:vAlign w:val="center"/>
            <w:hideMark/>
          </w:tcPr>
          <w:p w:rsidR="006B5770" w:rsidRPr="002B51F8" w:rsidRDefault="00697C2B" w:rsidP="00165485">
            <w:pPr>
              <w:spacing w:after="0" w:line="240" w:lineRule="auto"/>
              <w:ind w:firstLine="0"/>
              <w:rPr>
                <w:sz w:val="18"/>
                <w:szCs w:val="18"/>
              </w:rPr>
            </w:pPr>
          </w:p>
        </w:tc>
      </w:tr>
      <w:tr w:rsidR="009D74C2" w:rsidTr="00165485">
        <w:trPr>
          <w:trHeight w:val="20"/>
        </w:trPr>
        <w:tc>
          <w:tcPr>
            <w:tcW w:w="1564" w:type="pct"/>
            <w:tcBorders>
              <w:top w:val="nil"/>
              <w:left w:val="single" w:sz="4" w:space="0" w:color="auto"/>
              <w:bottom w:val="single" w:sz="4" w:space="0" w:color="auto"/>
              <w:right w:val="single" w:sz="4" w:space="0" w:color="auto"/>
            </w:tcBorders>
            <w:shd w:val="clear" w:color="auto" w:fill="auto"/>
            <w:vAlign w:val="center"/>
            <w:hideMark/>
          </w:tcPr>
          <w:p w:rsidR="006B5770" w:rsidRPr="002B51F8" w:rsidRDefault="00697C2B" w:rsidP="00165485">
            <w:pPr>
              <w:spacing w:after="0" w:line="240" w:lineRule="auto"/>
              <w:ind w:firstLine="0"/>
              <w:rPr>
                <w:sz w:val="18"/>
                <w:szCs w:val="18"/>
              </w:rPr>
            </w:pPr>
            <w:r w:rsidRPr="002B51F8">
              <w:rPr>
                <w:sz w:val="18"/>
                <w:szCs w:val="16"/>
              </w:rPr>
              <w:t>Плотность тепловой нагрузки, Гкал/ч/га</w:t>
            </w:r>
          </w:p>
        </w:tc>
        <w:tc>
          <w:tcPr>
            <w:tcW w:w="286" w:type="pct"/>
            <w:tcBorders>
              <w:top w:val="nil"/>
              <w:left w:val="nil"/>
              <w:bottom w:val="single" w:sz="4" w:space="0" w:color="auto"/>
              <w:right w:val="single" w:sz="4" w:space="0" w:color="auto"/>
            </w:tcBorders>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20"/>
              </w:rPr>
              <w:t>0,0176</w:t>
            </w:r>
          </w:p>
        </w:tc>
        <w:tc>
          <w:tcPr>
            <w:tcW w:w="286" w:type="pct"/>
            <w:tcBorders>
              <w:top w:val="nil"/>
              <w:left w:val="nil"/>
              <w:bottom w:val="single" w:sz="4" w:space="0" w:color="auto"/>
              <w:right w:val="single" w:sz="4" w:space="0" w:color="auto"/>
            </w:tcBorders>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6"/>
              </w:rPr>
              <w:t>0,0191</w:t>
            </w:r>
          </w:p>
        </w:tc>
        <w:tc>
          <w:tcPr>
            <w:tcW w:w="286" w:type="pct"/>
            <w:tcBorders>
              <w:top w:val="nil"/>
              <w:left w:val="nil"/>
              <w:bottom w:val="single" w:sz="4" w:space="0" w:color="auto"/>
              <w:right w:val="single" w:sz="4" w:space="0" w:color="auto"/>
            </w:tcBorders>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6"/>
              </w:rPr>
              <w:t>0,0183</w:t>
            </w:r>
          </w:p>
        </w:tc>
        <w:tc>
          <w:tcPr>
            <w:tcW w:w="286" w:type="pct"/>
            <w:tcBorders>
              <w:top w:val="nil"/>
              <w:left w:val="nil"/>
              <w:bottom w:val="single" w:sz="4" w:space="0" w:color="auto"/>
              <w:right w:val="single" w:sz="4" w:space="0" w:color="auto"/>
            </w:tcBorders>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6"/>
              </w:rPr>
              <w:t>0,0183</w:t>
            </w:r>
          </w:p>
        </w:tc>
        <w:tc>
          <w:tcPr>
            <w:tcW w:w="286" w:type="pct"/>
            <w:tcBorders>
              <w:top w:val="nil"/>
              <w:left w:val="nil"/>
              <w:bottom w:val="single" w:sz="4" w:space="0" w:color="auto"/>
              <w:right w:val="single" w:sz="4" w:space="0" w:color="auto"/>
            </w:tcBorders>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6"/>
              </w:rPr>
              <w:t>0,0183</w:t>
            </w:r>
          </w:p>
        </w:tc>
        <w:tc>
          <w:tcPr>
            <w:tcW w:w="286" w:type="pct"/>
            <w:tcBorders>
              <w:top w:val="nil"/>
              <w:left w:val="nil"/>
              <w:bottom w:val="single" w:sz="4" w:space="0" w:color="auto"/>
              <w:right w:val="single" w:sz="4" w:space="0" w:color="auto"/>
            </w:tcBorders>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6"/>
              </w:rPr>
              <w:t>0,0183</w:t>
            </w:r>
          </w:p>
        </w:tc>
        <w:tc>
          <w:tcPr>
            <w:tcW w:w="1718" w:type="pct"/>
            <w:gridSpan w:val="6"/>
            <w:vMerge/>
            <w:tcBorders>
              <w:top w:val="nil"/>
              <w:left w:val="nil"/>
              <w:bottom w:val="single" w:sz="4" w:space="0" w:color="auto"/>
              <w:right w:val="single" w:sz="4" w:space="0" w:color="auto"/>
            </w:tcBorders>
            <w:shd w:val="clear" w:color="auto" w:fill="auto"/>
            <w:vAlign w:val="center"/>
            <w:hideMark/>
          </w:tcPr>
          <w:p w:rsidR="006B5770" w:rsidRPr="002B51F8" w:rsidRDefault="00697C2B" w:rsidP="00165485">
            <w:pPr>
              <w:spacing w:after="0" w:line="240" w:lineRule="auto"/>
              <w:ind w:firstLine="0"/>
              <w:rPr>
                <w:sz w:val="18"/>
                <w:szCs w:val="18"/>
              </w:rPr>
            </w:pPr>
          </w:p>
        </w:tc>
      </w:tr>
    </w:tbl>
    <w:p w:rsidR="00BE31D8" w:rsidRPr="00BE31D8" w:rsidRDefault="00697C2B" w:rsidP="00BE31D8">
      <w:pPr>
        <w:ind w:firstLine="0"/>
        <w:rPr>
          <w:lang w:eastAsia="en-US"/>
        </w:rPr>
      </w:pPr>
    </w:p>
    <w:p w:rsidR="00DB553D" w:rsidRDefault="00697C2B">
      <w:pPr>
        <w:spacing w:after="160" w:line="259" w:lineRule="auto"/>
        <w:ind w:firstLine="0"/>
        <w:rPr>
          <w:rFonts w:eastAsiaTheme="minorHAnsi" w:cstheme="minorBidi"/>
          <w:b/>
          <w:sz w:val="24"/>
          <w:szCs w:val="20"/>
          <w:lang w:eastAsia="en-US"/>
        </w:rPr>
      </w:pPr>
      <w:bookmarkStart w:id="94" w:name="_Toc90916896"/>
      <w:r>
        <w:rPr>
          <w:rFonts w:eastAsiaTheme="minorHAnsi" w:cstheme="minorBidi"/>
          <w:b/>
          <w:sz w:val="24"/>
          <w:szCs w:val="20"/>
          <w:lang w:eastAsia="en-US"/>
        </w:rPr>
        <w:br w:type="page"/>
      </w:r>
    </w:p>
    <w:p w:rsidR="00BE31D8" w:rsidRPr="00D0663E" w:rsidRDefault="00697C2B" w:rsidP="00600B4E">
      <w:pPr>
        <w:keepNext/>
        <w:spacing w:before="120" w:after="0" w:line="240" w:lineRule="auto"/>
        <w:ind w:firstLine="0"/>
        <w:jc w:val="both"/>
        <w:rPr>
          <w:rFonts w:eastAsiaTheme="minorHAnsi" w:cstheme="minorBidi"/>
          <w:b/>
          <w:sz w:val="24"/>
          <w:szCs w:val="20"/>
          <w:lang w:eastAsia="en-US"/>
        </w:rPr>
      </w:pPr>
      <w:r w:rsidRPr="00D0663E">
        <w:rPr>
          <w:rFonts w:eastAsiaTheme="minorHAnsi" w:cstheme="minorBidi"/>
          <w:b/>
          <w:sz w:val="24"/>
          <w:szCs w:val="20"/>
          <w:lang w:eastAsia="en-US"/>
        </w:rPr>
        <w:lastRenderedPageBreak/>
        <w:t xml:space="preserve">Таблица </w:t>
      </w:r>
      <w:r w:rsidRPr="00D0663E">
        <w:rPr>
          <w:rFonts w:eastAsiaTheme="minorHAnsi" w:cstheme="minorBidi"/>
          <w:b/>
          <w:sz w:val="24"/>
          <w:szCs w:val="20"/>
          <w:lang w:eastAsia="en-US"/>
        </w:rPr>
        <w:fldChar w:fldCharType="begin"/>
      </w:r>
      <w:r w:rsidRPr="00D0663E">
        <w:rPr>
          <w:rFonts w:eastAsiaTheme="minorHAnsi" w:cstheme="minorBidi"/>
          <w:b/>
          <w:sz w:val="24"/>
          <w:szCs w:val="20"/>
          <w:lang w:eastAsia="en-US"/>
        </w:rPr>
        <w:instrText xml:space="preserve"> SEQ Таблица \* ARABIC </w:instrText>
      </w:r>
      <w:r w:rsidRPr="00D0663E">
        <w:rPr>
          <w:rFonts w:eastAsiaTheme="minorHAnsi" w:cstheme="minorBidi"/>
          <w:b/>
          <w:sz w:val="24"/>
          <w:szCs w:val="20"/>
          <w:lang w:eastAsia="en-US"/>
        </w:rPr>
        <w:fldChar w:fldCharType="separate"/>
      </w:r>
      <w:r w:rsidR="00B85BD6">
        <w:rPr>
          <w:rFonts w:eastAsiaTheme="minorHAnsi" w:cstheme="minorBidi"/>
          <w:b/>
          <w:noProof/>
          <w:sz w:val="24"/>
          <w:szCs w:val="20"/>
          <w:lang w:eastAsia="en-US"/>
        </w:rPr>
        <w:t>23</w:t>
      </w:r>
      <w:r w:rsidRPr="00D0663E">
        <w:rPr>
          <w:rFonts w:eastAsiaTheme="minorHAnsi" w:cstheme="minorBidi"/>
          <w:b/>
          <w:sz w:val="24"/>
          <w:szCs w:val="20"/>
          <w:lang w:eastAsia="en-US"/>
        </w:rPr>
        <w:fldChar w:fldCharType="end"/>
      </w:r>
      <w:r w:rsidRPr="00D0663E">
        <w:rPr>
          <w:rFonts w:eastAsiaTheme="minorHAnsi" w:cstheme="minorBidi"/>
          <w:b/>
          <w:sz w:val="24"/>
          <w:szCs w:val="20"/>
          <w:lang w:eastAsia="en-US"/>
        </w:rPr>
        <w:t xml:space="preserve">. Перспективный баланс тепловой мощности и </w:t>
      </w:r>
      <w:r w:rsidRPr="00D0663E">
        <w:rPr>
          <w:rFonts w:eastAsiaTheme="minorHAnsi" w:cstheme="minorBidi"/>
          <w:b/>
          <w:sz w:val="24"/>
          <w:szCs w:val="20"/>
          <w:lang w:eastAsia="en-US"/>
        </w:rPr>
        <w:t>перспективной тепловой нагрузки котельной «ДЕ 3 мкр.»</w:t>
      </w:r>
      <w:bookmarkEnd w:id="9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469"/>
        <w:gridCol w:w="818"/>
        <w:gridCol w:w="818"/>
        <w:gridCol w:w="818"/>
        <w:gridCol w:w="817"/>
        <w:gridCol w:w="817"/>
        <w:gridCol w:w="817"/>
        <w:gridCol w:w="817"/>
        <w:gridCol w:w="817"/>
        <w:gridCol w:w="817"/>
        <w:gridCol w:w="817"/>
        <w:gridCol w:w="817"/>
        <w:gridCol w:w="817"/>
      </w:tblGrid>
      <w:tr w:rsidR="009D74C2" w:rsidTr="00165485">
        <w:trPr>
          <w:trHeight w:val="20"/>
        </w:trPr>
        <w:tc>
          <w:tcPr>
            <w:tcW w:w="1564" w:type="pct"/>
            <w:shd w:val="clear" w:color="auto" w:fill="auto"/>
            <w:noWrap/>
            <w:vAlign w:val="center"/>
            <w:hideMark/>
          </w:tcPr>
          <w:p w:rsidR="006B5770" w:rsidRPr="002B51F8" w:rsidRDefault="00697C2B" w:rsidP="00165485">
            <w:pPr>
              <w:spacing w:after="0" w:line="240" w:lineRule="auto"/>
              <w:ind w:firstLine="0"/>
              <w:jc w:val="center"/>
              <w:rPr>
                <w:b/>
                <w:bCs/>
                <w:sz w:val="18"/>
                <w:szCs w:val="20"/>
              </w:rPr>
            </w:pPr>
            <w:r w:rsidRPr="002B51F8">
              <w:rPr>
                <w:b/>
                <w:bCs/>
                <w:sz w:val="18"/>
                <w:szCs w:val="20"/>
              </w:rPr>
              <w:t>Наименование параметра</w:t>
            </w:r>
          </w:p>
        </w:tc>
        <w:tc>
          <w:tcPr>
            <w:tcW w:w="286" w:type="pct"/>
            <w:shd w:val="clear" w:color="auto" w:fill="auto"/>
            <w:vAlign w:val="center"/>
            <w:hideMark/>
          </w:tcPr>
          <w:p w:rsidR="006B5770" w:rsidRPr="002B51F8" w:rsidRDefault="00697C2B" w:rsidP="00165485">
            <w:pPr>
              <w:spacing w:after="0" w:line="240" w:lineRule="auto"/>
              <w:ind w:firstLine="0"/>
              <w:jc w:val="center"/>
              <w:rPr>
                <w:b/>
                <w:bCs/>
                <w:sz w:val="18"/>
                <w:szCs w:val="20"/>
              </w:rPr>
            </w:pPr>
            <w:r w:rsidRPr="002B51F8">
              <w:rPr>
                <w:b/>
                <w:bCs/>
                <w:sz w:val="18"/>
                <w:szCs w:val="20"/>
              </w:rPr>
              <w:t>2022</w:t>
            </w:r>
          </w:p>
        </w:tc>
        <w:tc>
          <w:tcPr>
            <w:tcW w:w="286" w:type="pct"/>
            <w:shd w:val="clear" w:color="auto" w:fill="auto"/>
            <w:vAlign w:val="center"/>
            <w:hideMark/>
          </w:tcPr>
          <w:p w:rsidR="006B5770" w:rsidRPr="002B51F8" w:rsidRDefault="00697C2B" w:rsidP="00165485">
            <w:pPr>
              <w:spacing w:after="0" w:line="240" w:lineRule="auto"/>
              <w:ind w:firstLine="0"/>
              <w:jc w:val="center"/>
              <w:rPr>
                <w:b/>
                <w:bCs/>
                <w:sz w:val="18"/>
                <w:szCs w:val="20"/>
              </w:rPr>
            </w:pPr>
            <w:r w:rsidRPr="002B51F8">
              <w:rPr>
                <w:b/>
                <w:bCs/>
                <w:sz w:val="18"/>
                <w:szCs w:val="20"/>
              </w:rPr>
              <w:t>2023</w:t>
            </w:r>
          </w:p>
        </w:tc>
        <w:tc>
          <w:tcPr>
            <w:tcW w:w="286" w:type="pct"/>
            <w:shd w:val="clear" w:color="auto" w:fill="auto"/>
            <w:vAlign w:val="center"/>
            <w:hideMark/>
          </w:tcPr>
          <w:p w:rsidR="006B5770" w:rsidRPr="002B51F8" w:rsidRDefault="00697C2B" w:rsidP="00165485">
            <w:pPr>
              <w:spacing w:after="0" w:line="240" w:lineRule="auto"/>
              <w:ind w:firstLine="0"/>
              <w:jc w:val="center"/>
              <w:rPr>
                <w:b/>
                <w:bCs/>
                <w:sz w:val="18"/>
                <w:szCs w:val="20"/>
              </w:rPr>
            </w:pPr>
            <w:r w:rsidRPr="002B51F8">
              <w:rPr>
                <w:b/>
                <w:bCs/>
                <w:sz w:val="18"/>
                <w:szCs w:val="20"/>
              </w:rPr>
              <w:t>2024</w:t>
            </w:r>
          </w:p>
        </w:tc>
        <w:tc>
          <w:tcPr>
            <w:tcW w:w="286" w:type="pct"/>
            <w:shd w:val="clear" w:color="auto" w:fill="auto"/>
            <w:vAlign w:val="center"/>
            <w:hideMark/>
          </w:tcPr>
          <w:p w:rsidR="006B5770" w:rsidRPr="002B51F8" w:rsidRDefault="00697C2B" w:rsidP="00165485">
            <w:pPr>
              <w:spacing w:after="0" w:line="240" w:lineRule="auto"/>
              <w:ind w:firstLine="0"/>
              <w:jc w:val="center"/>
              <w:rPr>
                <w:b/>
                <w:bCs/>
                <w:sz w:val="18"/>
                <w:szCs w:val="20"/>
              </w:rPr>
            </w:pPr>
            <w:r w:rsidRPr="002B51F8">
              <w:rPr>
                <w:b/>
                <w:bCs/>
                <w:sz w:val="18"/>
                <w:szCs w:val="20"/>
              </w:rPr>
              <w:t>2025</w:t>
            </w:r>
          </w:p>
        </w:tc>
        <w:tc>
          <w:tcPr>
            <w:tcW w:w="286" w:type="pct"/>
            <w:shd w:val="clear" w:color="auto" w:fill="auto"/>
            <w:vAlign w:val="center"/>
            <w:hideMark/>
          </w:tcPr>
          <w:p w:rsidR="006B5770" w:rsidRPr="002B51F8" w:rsidRDefault="00697C2B" w:rsidP="00165485">
            <w:pPr>
              <w:spacing w:after="0" w:line="240" w:lineRule="auto"/>
              <w:ind w:firstLine="0"/>
              <w:jc w:val="center"/>
              <w:rPr>
                <w:b/>
                <w:bCs/>
                <w:sz w:val="18"/>
                <w:szCs w:val="20"/>
              </w:rPr>
            </w:pPr>
            <w:r w:rsidRPr="002B51F8">
              <w:rPr>
                <w:b/>
                <w:bCs/>
                <w:sz w:val="18"/>
                <w:szCs w:val="20"/>
              </w:rPr>
              <w:t>2026</w:t>
            </w:r>
          </w:p>
        </w:tc>
        <w:tc>
          <w:tcPr>
            <w:tcW w:w="286" w:type="pct"/>
            <w:shd w:val="clear" w:color="auto" w:fill="auto"/>
            <w:vAlign w:val="center"/>
            <w:hideMark/>
          </w:tcPr>
          <w:p w:rsidR="006B5770" w:rsidRPr="002B51F8" w:rsidRDefault="00697C2B" w:rsidP="00165485">
            <w:pPr>
              <w:spacing w:after="0" w:line="240" w:lineRule="auto"/>
              <w:ind w:firstLine="0"/>
              <w:jc w:val="center"/>
              <w:rPr>
                <w:b/>
                <w:bCs/>
                <w:sz w:val="18"/>
                <w:szCs w:val="20"/>
              </w:rPr>
            </w:pPr>
            <w:r w:rsidRPr="002B51F8">
              <w:rPr>
                <w:b/>
                <w:bCs/>
                <w:sz w:val="18"/>
                <w:szCs w:val="20"/>
              </w:rPr>
              <w:t>2027</w:t>
            </w:r>
          </w:p>
        </w:tc>
        <w:tc>
          <w:tcPr>
            <w:tcW w:w="286" w:type="pct"/>
            <w:shd w:val="clear" w:color="auto" w:fill="auto"/>
            <w:vAlign w:val="center"/>
            <w:hideMark/>
          </w:tcPr>
          <w:p w:rsidR="006B5770" w:rsidRPr="002B51F8" w:rsidRDefault="00697C2B" w:rsidP="00165485">
            <w:pPr>
              <w:spacing w:after="0" w:line="240" w:lineRule="auto"/>
              <w:ind w:firstLine="0"/>
              <w:jc w:val="center"/>
              <w:rPr>
                <w:b/>
                <w:bCs/>
                <w:sz w:val="18"/>
                <w:szCs w:val="20"/>
              </w:rPr>
            </w:pPr>
            <w:r w:rsidRPr="002B51F8">
              <w:rPr>
                <w:b/>
                <w:bCs/>
                <w:sz w:val="18"/>
                <w:szCs w:val="20"/>
              </w:rPr>
              <w:t>2028</w:t>
            </w:r>
          </w:p>
        </w:tc>
        <w:tc>
          <w:tcPr>
            <w:tcW w:w="286" w:type="pct"/>
            <w:shd w:val="clear" w:color="auto" w:fill="auto"/>
            <w:vAlign w:val="center"/>
            <w:hideMark/>
          </w:tcPr>
          <w:p w:rsidR="006B5770" w:rsidRPr="002B51F8" w:rsidRDefault="00697C2B" w:rsidP="00165485">
            <w:pPr>
              <w:spacing w:after="0" w:line="240" w:lineRule="auto"/>
              <w:ind w:firstLine="0"/>
              <w:jc w:val="center"/>
              <w:rPr>
                <w:b/>
                <w:bCs/>
                <w:sz w:val="18"/>
                <w:szCs w:val="20"/>
              </w:rPr>
            </w:pPr>
            <w:r w:rsidRPr="002B51F8">
              <w:rPr>
                <w:b/>
                <w:bCs/>
                <w:sz w:val="18"/>
                <w:szCs w:val="20"/>
              </w:rPr>
              <w:t>2029</w:t>
            </w:r>
          </w:p>
        </w:tc>
        <w:tc>
          <w:tcPr>
            <w:tcW w:w="286" w:type="pct"/>
            <w:shd w:val="clear" w:color="auto" w:fill="auto"/>
            <w:vAlign w:val="center"/>
            <w:hideMark/>
          </w:tcPr>
          <w:p w:rsidR="006B5770" w:rsidRPr="002B51F8" w:rsidRDefault="00697C2B" w:rsidP="00165485">
            <w:pPr>
              <w:spacing w:after="0" w:line="240" w:lineRule="auto"/>
              <w:ind w:firstLine="0"/>
              <w:jc w:val="center"/>
              <w:rPr>
                <w:b/>
                <w:bCs/>
                <w:sz w:val="18"/>
                <w:szCs w:val="20"/>
              </w:rPr>
            </w:pPr>
            <w:r w:rsidRPr="002B51F8">
              <w:rPr>
                <w:b/>
                <w:bCs/>
                <w:sz w:val="18"/>
                <w:szCs w:val="20"/>
              </w:rPr>
              <w:t>2030</w:t>
            </w:r>
          </w:p>
        </w:tc>
        <w:tc>
          <w:tcPr>
            <w:tcW w:w="286" w:type="pct"/>
            <w:shd w:val="clear" w:color="auto" w:fill="auto"/>
            <w:vAlign w:val="center"/>
            <w:hideMark/>
          </w:tcPr>
          <w:p w:rsidR="006B5770" w:rsidRPr="002B51F8" w:rsidRDefault="00697C2B" w:rsidP="00165485">
            <w:pPr>
              <w:spacing w:after="0" w:line="240" w:lineRule="auto"/>
              <w:ind w:firstLine="0"/>
              <w:jc w:val="center"/>
              <w:rPr>
                <w:b/>
                <w:bCs/>
                <w:sz w:val="18"/>
                <w:szCs w:val="20"/>
              </w:rPr>
            </w:pPr>
            <w:r w:rsidRPr="002B51F8">
              <w:rPr>
                <w:b/>
                <w:bCs/>
                <w:sz w:val="18"/>
                <w:szCs w:val="20"/>
              </w:rPr>
              <w:t>2031</w:t>
            </w:r>
          </w:p>
        </w:tc>
        <w:tc>
          <w:tcPr>
            <w:tcW w:w="286" w:type="pct"/>
            <w:shd w:val="clear" w:color="auto" w:fill="auto"/>
            <w:vAlign w:val="center"/>
            <w:hideMark/>
          </w:tcPr>
          <w:p w:rsidR="006B5770" w:rsidRPr="002B51F8" w:rsidRDefault="00697C2B" w:rsidP="00165485">
            <w:pPr>
              <w:spacing w:after="0" w:line="240" w:lineRule="auto"/>
              <w:ind w:firstLine="0"/>
              <w:jc w:val="center"/>
              <w:rPr>
                <w:b/>
                <w:bCs/>
                <w:sz w:val="18"/>
                <w:szCs w:val="20"/>
              </w:rPr>
            </w:pPr>
            <w:r w:rsidRPr="002B51F8">
              <w:rPr>
                <w:b/>
                <w:bCs/>
                <w:sz w:val="18"/>
                <w:szCs w:val="20"/>
              </w:rPr>
              <w:t>2032</w:t>
            </w:r>
          </w:p>
        </w:tc>
        <w:tc>
          <w:tcPr>
            <w:tcW w:w="286" w:type="pct"/>
            <w:shd w:val="clear" w:color="auto" w:fill="auto"/>
            <w:vAlign w:val="center"/>
            <w:hideMark/>
          </w:tcPr>
          <w:p w:rsidR="006B5770" w:rsidRPr="002B51F8" w:rsidRDefault="00697C2B" w:rsidP="00165485">
            <w:pPr>
              <w:spacing w:after="0" w:line="240" w:lineRule="auto"/>
              <w:ind w:firstLine="0"/>
              <w:jc w:val="center"/>
              <w:rPr>
                <w:b/>
                <w:bCs/>
                <w:sz w:val="18"/>
                <w:szCs w:val="20"/>
              </w:rPr>
            </w:pPr>
            <w:r w:rsidRPr="002B51F8">
              <w:rPr>
                <w:b/>
                <w:bCs/>
                <w:sz w:val="18"/>
                <w:szCs w:val="20"/>
              </w:rPr>
              <w:t>2033</w:t>
            </w:r>
          </w:p>
        </w:tc>
      </w:tr>
      <w:tr w:rsidR="009D74C2" w:rsidTr="00165485">
        <w:trPr>
          <w:trHeight w:val="20"/>
        </w:trPr>
        <w:tc>
          <w:tcPr>
            <w:tcW w:w="1564" w:type="pct"/>
            <w:shd w:val="clear" w:color="auto" w:fill="auto"/>
            <w:vAlign w:val="center"/>
            <w:hideMark/>
          </w:tcPr>
          <w:p w:rsidR="006B5770" w:rsidRPr="002B51F8" w:rsidRDefault="00697C2B" w:rsidP="00165485">
            <w:pPr>
              <w:spacing w:after="0" w:line="240" w:lineRule="auto"/>
              <w:ind w:firstLine="0"/>
              <w:rPr>
                <w:sz w:val="18"/>
                <w:szCs w:val="20"/>
              </w:rPr>
            </w:pPr>
            <w:r w:rsidRPr="002B51F8">
              <w:rPr>
                <w:sz w:val="18"/>
                <w:szCs w:val="20"/>
              </w:rPr>
              <w:t>Установленная тепловая мощность, в т.ч.</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20"/>
              </w:rPr>
              <w:t>36,36</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36,36</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36,36</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36,36</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36,36</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129,00</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129,00</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129,00</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129,00</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129,00</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129,00</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129,00</w:t>
            </w:r>
          </w:p>
        </w:tc>
      </w:tr>
      <w:tr w:rsidR="009D74C2" w:rsidTr="00165485">
        <w:trPr>
          <w:trHeight w:val="20"/>
        </w:trPr>
        <w:tc>
          <w:tcPr>
            <w:tcW w:w="1564" w:type="pct"/>
            <w:shd w:val="clear" w:color="auto" w:fill="auto"/>
            <w:vAlign w:val="center"/>
            <w:hideMark/>
          </w:tcPr>
          <w:p w:rsidR="006B5770" w:rsidRPr="002B51F8" w:rsidRDefault="00697C2B" w:rsidP="00165485">
            <w:pPr>
              <w:spacing w:after="0" w:line="240" w:lineRule="auto"/>
              <w:ind w:firstLine="0"/>
              <w:jc w:val="right"/>
              <w:rPr>
                <w:sz w:val="18"/>
                <w:szCs w:val="20"/>
              </w:rPr>
            </w:pPr>
            <w:r w:rsidRPr="002B51F8">
              <w:rPr>
                <w:sz w:val="18"/>
                <w:szCs w:val="20"/>
              </w:rPr>
              <w:t>- в паре</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20"/>
              </w:rPr>
              <w:t>36,36</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36,36</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36,36</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36,36</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36,36</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0,00</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0,00</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0,00</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0,00</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0,00</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0,00</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0,00</w:t>
            </w:r>
          </w:p>
        </w:tc>
      </w:tr>
      <w:tr w:rsidR="009D74C2" w:rsidTr="00165485">
        <w:trPr>
          <w:trHeight w:val="20"/>
        </w:trPr>
        <w:tc>
          <w:tcPr>
            <w:tcW w:w="1564" w:type="pct"/>
            <w:shd w:val="clear" w:color="auto" w:fill="auto"/>
            <w:vAlign w:val="center"/>
            <w:hideMark/>
          </w:tcPr>
          <w:p w:rsidR="006B5770" w:rsidRPr="002B51F8" w:rsidRDefault="00697C2B" w:rsidP="00165485">
            <w:pPr>
              <w:spacing w:after="0" w:line="240" w:lineRule="auto"/>
              <w:ind w:firstLine="0"/>
              <w:jc w:val="right"/>
              <w:rPr>
                <w:sz w:val="18"/>
                <w:szCs w:val="20"/>
              </w:rPr>
            </w:pPr>
            <w:r w:rsidRPr="002B51F8">
              <w:rPr>
                <w:sz w:val="18"/>
                <w:szCs w:val="20"/>
              </w:rPr>
              <w:t>- в горячей воде</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20"/>
              </w:rPr>
              <w:t>0,00</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0,00</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0,00</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0,00</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0,00</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129,00</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129,00</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129,00</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129,00</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129,00</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129,00</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129,00</w:t>
            </w:r>
          </w:p>
        </w:tc>
      </w:tr>
      <w:tr w:rsidR="009D74C2" w:rsidTr="00165485">
        <w:trPr>
          <w:trHeight w:val="20"/>
        </w:trPr>
        <w:tc>
          <w:tcPr>
            <w:tcW w:w="1564" w:type="pct"/>
            <w:shd w:val="clear" w:color="auto" w:fill="auto"/>
            <w:vAlign w:val="center"/>
            <w:hideMark/>
          </w:tcPr>
          <w:p w:rsidR="006B5770" w:rsidRPr="002B51F8" w:rsidRDefault="00697C2B" w:rsidP="00165485">
            <w:pPr>
              <w:spacing w:after="0" w:line="240" w:lineRule="auto"/>
              <w:ind w:firstLine="0"/>
              <w:rPr>
                <w:sz w:val="18"/>
                <w:szCs w:val="20"/>
              </w:rPr>
            </w:pPr>
            <w:r w:rsidRPr="002B51F8">
              <w:rPr>
                <w:sz w:val="18"/>
                <w:szCs w:val="20"/>
              </w:rPr>
              <w:t>Ограничения тепловой мощности</w:t>
            </w:r>
          </w:p>
        </w:tc>
        <w:tc>
          <w:tcPr>
            <w:tcW w:w="286" w:type="pct"/>
            <w:shd w:val="clear" w:color="auto" w:fill="auto"/>
            <w:vAlign w:val="center"/>
            <w:hideMark/>
          </w:tcPr>
          <w:p w:rsidR="006B5770" w:rsidRPr="002B51F8" w:rsidRDefault="00697C2B" w:rsidP="00165485">
            <w:pPr>
              <w:spacing w:after="0" w:line="240" w:lineRule="auto"/>
              <w:ind w:firstLine="0"/>
              <w:jc w:val="center"/>
              <w:rPr>
                <w:sz w:val="18"/>
                <w:szCs w:val="18"/>
              </w:rPr>
            </w:pPr>
            <w:r w:rsidRPr="002B51F8">
              <w:rPr>
                <w:sz w:val="18"/>
                <w:szCs w:val="20"/>
              </w:rPr>
              <w:t>10,89</w:t>
            </w:r>
          </w:p>
        </w:tc>
        <w:tc>
          <w:tcPr>
            <w:tcW w:w="286" w:type="pct"/>
            <w:shd w:val="clear" w:color="auto" w:fill="auto"/>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10,89</w:t>
            </w:r>
          </w:p>
        </w:tc>
        <w:tc>
          <w:tcPr>
            <w:tcW w:w="286" w:type="pct"/>
            <w:shd w:val="clear" w:color="auto" w:fill="auto"/>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10,89</w:t>
            </w:r>
          </w:p>
        </w:tc>
        <w:tc>
          <w:tcPr>
            <w:tcW w:w="286" w:type="pct"/>
            <w:shd w:val="clear" w:color="auto" w:fill="auto"/>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10,89</w:t>
            </w:r>
          </w:p>
        </w:tc>
        <w:tc>
          <w:tcPr>
            <w:tcW w:w="286" w:type="pct"/>
            <w:shd w:val="clear" w:color="auto" w:fill="auto"/>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10,89</w:t>
            </w:r>
          </w:p>
        </w:tc>
        <w:tc>
          <w:tcPr>
            <w:tcW w:w="286" w:type="pct"/>
            <w:shd w:val="clear" w:color="auto" w:fill="auto"/>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0,00</w:t>
            </w:r>
          </w:p>
        </w:tc>
        <w:tc>
          <w:tcPr>
            <w:tcW w:w="286" w:type="pct"/>
            <w:shd w:val="clear" w:color="auto" w:fill="auto"/>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0,00</w:t>
            </w:r>
          </w:p>
        </w:tc>
        <w:tc>
          <w:tcPr>
            <w:tcW w:w="286" w:type="pct"/>
            <w:shd w:val="clear" w:color="auto" w:fill="auto"/>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0,00</w:t>
            </w:r>
          </w:p>
        </w:tc>
        <w:tc>
          <w:tcPr>
            <w:tcW w:w="286" w:type="pct"/>
            <w:shd w:val="clear" w:color="auto" w:fill="auto"/>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0,00</w:t>
            </w:r>
          </w:p>
        </w:tc>
        <w:tc>
          <w:tcPr>
            <w:tcW w:w="286" w:type="pct"/>
            <w:shd w:val="clear" w:color="auto" w:fill="auto"/>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0,00</w:t>
            </w:r>
          </w:p>
        </w:tc>
        <w:tc>
          <w:tcPr>
            <w:tcW w:w="286" w:type="pct"/>
            <w:shd w:val="clear" w:color="auto" w:fill="auto"/>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0,00</w:t>
            </w:r>
          </w:p>
        </w:tc>
        <w:tc>
          <w:tcPr>
            <w:tcW w:w="286" w:type="pct"/>
            <w:shd w:val="clear" w:color="auto" w:fill="auto"/>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0,00</w:t>
            </w:r>
          </w:p>
        </w:tc>
      </w:tr>
      <w:tr w:rsidR="009D74C2" w:rsidTr="00165485">
        <w:trPr>
          <w:trHeight w:val="20"/>
        </w:trPr>
        <w:tc>
          <w:tcPr>
            <w:tcW w:w="1564" w:type="pct"/>
            <w:shd w:val="clear" w:color="auto" w:fill="auto"/>
            <w:vAlign w:val="center"/>
            <w:hideMark/>
          </w:tcPr>
          <w:p w:rsidR="006B5770" w:rsidRPr="002B51F8" w:rsidRDefault="00697C2B" w:rsidP="00165485">
            <w:pPr>
              <w:spacing w:after="0" w:line="240" w:lineRule="auto"/>
              <w:ind w:firstLine="0"/>
              <w:rPr>
                <w:sz w:val="18"/>
                <w:szCs w:val="20"/>
              </w:rPr>
            </w:pPr>
            <w:r w:rsidRPr="002B51F8">
              <w:rPr>
                <w:sz w:val="18"/>
                <w:szCs w:val="20"/>
              </w:rPr>
              <w:t>Располагаемая тепловая мощность</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20"/>
              </w:rPr>
              <w:t>25,47</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25,47</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25,47</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25,47</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25,47</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129,00</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129,00</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129,00</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129,00</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129,00</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129,00</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129,00</w:t>
            </w:r>
          </w:p>
        </w:tc>
      </w:tr>
      <w:tr w:rsidR="009D74C2" w:rsidTr="00165485">
        <w:trPr>
          <w:trHeight w:val="20"/>
        </w:trPr>
        <w:tc>
          <w:tcPr>
            <w:tcW w:w="1564" w:type="pct"/>
            <w:shd w:val="clear" w:color="auto" w:fill="auto"/>
            <w:vAlign w:val="center"/>
            <w:hideMark/>
          </w:tcPr>
          <w:p w:rsidR="006B5770" w:rsidRPr="002B51F8" w:rsidRDefault="00697C2B" w:rsidP="00165485">
            <w:pPr>
              <w:spacing w:after="0" w:line="240" w:lineRule="auto"/>
              <w:ind w:firstLine="0"/>
              <w:rPr>
                <w:sz w:val="18"/>
                <w:szCs w:val="20"/>
              </w:rPr>
            </w:pPr>
            <w:r w:rsidRPr="002B51F8">
              <w:rPr>
                <w:sz w:val="18"/>
                <w:szCs w:val="20"/>
              </w:rPr>
              <w:t>Затраты тепла на собственные нужды</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20"/>
              </w:rPr>
              <w:t>1,23</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1,23</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1,23</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1,23</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1,23</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3,23</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3,23</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3,23</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3,23</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3,23</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3,23</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3,23</w:t>
            </w:r>
          </w:p>
        </w:tc>
      </w:tr>
      <w:tr w:rsidR="009D74C2" w:rsidTr="00165485">
        <w:trPr>
          <w:trHeight w:val="20"/>
        </w:trPr>
        <w:tc>
          <w:tcPr>
            <w:tcW w:w="1564" w:type="pct"/>
            <w:shd w:val="clear" w:color="auto" w:fill="auto"/>
            <w:vAlign w:val="center"/>
            <w:hideMark/>
          </w:tcPr>
          <w:p w:rsidR="006B5770" w:rsidRPr="002B51F8" w:rsidRDefault="00697C2B" w:rsidP="00165485">
            <w:pPr>
              <w:spacing w:after="0" w:line="240" w:lineRule="auto"/>
              <w:ind w:firstLine="0"/>
              <w:rPr>
                <w:sz w:val="18"/>
                <w:szCs w:val="20"/>
              </w:rPr>
            </w:pPr>
            <w:r w:rsidRPr="002B51F8">
              <w:rPr>
                <w:sz w:val="18"/>
                <w:szCs w:val="20"/>
              </w:rPr>
              <w:t>Тепловая мощность нетто</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20"/>
              </w:rPr>
              <w:t>24,24</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24,24</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24,24</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24,24</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24,24</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125,78</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125,78</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125,78</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125,78</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125,78</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125,78</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125,78</w:t>
            </w:r>
          </w:p>
        </w:tc>
      </w:tr>
      <w:tr w:rsidR="009D74C2" w:rsidTr="00165485">
        <w:trPr>
          <w:trHeight w:val="20"/>
        </w:trPr>
        <w:tc>
          <w:tcPr>
            <w:tcW w:w="1564" w:type="pct"/>
            <w:shd w:val="clear" w:color="auto" w:fill="auto"/>
            <w:vAlign w:val="center"/>
            <w:hideMark/>
          </w:tcPr>
          <w:p w:rsidR="006B5770" w:rsidRPr="002B51F8" w:rsidRDefault="00697C2B" w:rsidP="00165485">
            <w:pPr>
              <w:spacing w:after="0" w:line="240" w:lineRule="auto"/>
              <w:ind w:firstLine="0"/>
              <w:rPr>
                <w:sz w:val="18"/>
                <w:szCs w:val="20"/>
              </w:rPr>
            </w:pPr>
            <w:r w:rsidRPr="002B51F8">
              <w:rPr>
                <w:sz w:val="18"/>
                <w:szCs w:val="20"/>
              </w:rPr>
              <w:t>Потери в тепловых сетях</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6,88</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4,53</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3,43</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3,43</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3,43</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3,43</w:t>
            </w:r>
          </w:p>
        </w:tc>
        <w:tc>
          <w:tcPr>
            <w:tcW w:w="286" w:type="pct"/>
            <w:shd w:val="clear" w:color="auto" w:fill="auto"/>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6,17</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9,51</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9,51</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9,51</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9,51</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9,51</w:t>
            </w:r>
          </w:p>
        </w:tc>
      </w:tr>
      <w:tr w:rsidR="009D74C2" w:rsidTr="00165485">
        <w:trPr>
          <w:trHeight w:val="20"/>
        </w:trPr>
        <w:tc>
          <w:tcPr>
            <w:tcW w:w="1564" w:type="pct"/>
            <w:shd w:val="clear" w:color="auto" w:fill="auto"/>
            <w:vAlign w:val="center"/>
            <w:hideMark/>
          </w:tcPr>
          <w:p w:rsidR="006B5770" w:rsidRPr="002B51F8" w:rsidRDefault="00697C2B" w:rsidP="00165485">
            <w:pPr>
              <w:spacing w:after="0" w:line="240" w:lineRule="auto"/>
              <w:ind w:firstLine="0"/>
              <w:rPr>
                <w:sz w:val="18"/>
                <w:szCs w:val="20"/>
              </w:rPr>
            </w:pPr>
            <w:r w:rsidRPr="002B51F8">
              <w:rPr>
                <w:sz w:val="18"/>
                <w:szCs w:val="20"/>
              </w:rPr>
              <w:t>Присоединенная расчетная тепловая нагрузка в горячей воде</w:t>
            </w:r>
          </w:p>
        </w:tc>
        <w:tc>
          <w:tcPr>
            <w:tcW w:w="286" w:type="pct"/>
            <w:shd w:val="clear" w:color="auto" w:fill="auto"/>
            <w:vAlign w:val="center"/>
            <w:hideMark/>
          </w:tcPr>
          <w:p w:rsidR="006B5770" w:rsidRPr="002B51F8" w:rsidRDefault="00697C2B" w:rsidP="00165485">
            <w:pPr>
              <w:spacing w:after="0" w:line="240" w:lineRule="auto"/>
              <w:ind w:firstLine="0"/>
              <w:jc w:val="center"/>
              <w:rPr>
                <w:sz w:val="18"/>
                <w:szCs w:val="18"/>
              </w:rPr>
            </w:pPr>
            <w:r w:rsidRPr="002B51F8">
              <w:rPr>
                <w:sz w:val="18"/>
                <w:szCs w:val="20"/>
              </w:rPr>
              <w:t>24,43</w:t>
            </w:r>
          </w:p>
        </w:tc>
        <w:tc>
          <w:tcPr>
            <w:tcW w:w="286" w:type="pct"/>
            <w:shd w:val="clear" w:color="auto" w:fill="auto"/>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24,43</w:t>
            </w:r>
          </w:p>
        </w:tc>
        <w:tc>
          <w:tcPr>
            <w:tcW w:w="286" w:type="pct"/>
            <w:shd w:val="clear" w:color="auto" w:fill="auto"/>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24,43</w:t>
            </w:r>
          </w:p>
        </w:tc>
        <w:tc>
          <w:tcPr>
            <w:tcW w:w="286" w:type="pct"/>
            <w:shd w:val="clear" w:color="auto" w:fill="auto"/>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24,43</w:t>
            </w:r>
          </w:p>
        </w:tc>
        <w:tc>
          <w:tcPr>
            <w:tcW w:w="286" w:type="pct"/>
            <w:shd w:val="clear" w:color="auto" w:fill="auto"/>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24,43</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24,43</w:t>
            </w:r>
          </w:p>
        </w:tc>
        <w:tc>
          <w:tcPr>
            <w:tcW w:w="286" w:type="pct"/>
            <w:shd w:val="clear" w:color="auto" w:fill="auto"/>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58,11</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90,70</w:t>
            </w:r>
          </w:p>
        </w:tc>
        <w:tc>
          <w:tcPr>
            <w:tcW w:w="286" w:type="pct"/>
            <w:shd w:val="clear" w:color="auto" w:fill="auto"/>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90,70</w:t>
            </w:r>
          </w:p>
        </w:tc>
        <w:tc>
          <w:tcPr>
            <w:tcW w:w="286" w:type="pct"/>
            <w:shd w:val="clear" w:color="auto" w:fill="auto"/>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90,70</w:t>
            </w:r>
          </w:p>
        </w:tc>
        <w:tc>
          <w:tcPr>
            <w:tcW w:w="286" w:type="pct"/>
            <w:shd w:val="clear" w:color="auto" w:fill="auto"/>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90,70</w:t>
            </w:r>
          </w:p>
        </w:tc>
        <w:tc>
          <w:tcPr>
            <w:tcW w:w="286" w:type="pct"/>
            <w:shd w:val="clear" w:color="auto" w:fill="auto"/>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90,70</w:t>
            </w:r>
          </w:p>
        </w:tc>
      </w:tr>
      <w:tr w:rsidR="009D74C2" w:rsidTr="00165485">
        <w:trPr>
          <w:trHeight w:val="20"/>
        </w:trPr>
        <w:tc>
          <w:tcPr>
            <w:tcW w:w="1564" w:type="pct"/>
            <w:shd w:val="clear" w:color="auto" w:fill="auto"/>
            <w:vAlign w:val="center"/>
            <w:hideMark/>
          </w:tcPr>
          <w:p w:rsidR="006B5770" w:rsidRPr="002B51F8" w:rsidRDefault="00697C2B" w:rsidP="00165485">
            <w:pPr>
              <w:spacing w:after="0" w:line="240" w:lineRule="auto"/>
              <w:ind w:firstLine="0"/>
              <w:rPr>
                <w:sz w:val="18"/>
                <w:szCs w:val="20"/>
              </w:rPr>
            </w:pPr>
            <w:r w:rsidRPr="002B51F8">
              <w:rPr>
                <w:sz w:val="18"/>
                <w:szCs w:val="20"/>
              </w:rPr>
              <w:t>Резерв/дефицит тепловой мощности (по расчетной нагрузке)</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20"/>
              </w:rPr>
              <w:t>-7,07</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-4,72</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-3,62</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-3,62</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-3,62</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97,92</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61,50</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25,57</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25,57</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25,57</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25,57</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25,57</w:t>
            </w:r>
          </w:p>
        </w:tc>
      </w:tr>
      <w:tr w:rsidR="009D74C2" w:rsidTr="00165485">
        <w:trPr>
          <w:trHeight w:val="20"/>
        </w:trPr>
        <w:tc>
          <w:tcPr>
            <w:tcW w:w="1564" w:type="pct"/>
            <w:shd w:val="clear" w:color="auto" w:fill="auto"/>
            <w:vAlign w:val="center"/>
            <w:hideMark/>
          </w:tcPr>
          <w:p w:rsidR="006B5770" w:rsidRPr="002B51F8" w:rsidRDefault="00697C2B" w:rsidP="00165485">
            <w:pPr>
              <w:spacing w:after="0" w:line="240" w:lineRule="auto"/>
              <w:ind w:firstLine="0"/>
              <w:rPr>
                <w:sz w:val="18"/>
                <w:szCs w:val="20"/>
              </w:rPr>
            </w:pPr>
            <w:r w:rsidRPr="002B51F8">
              <w:rPr>
                <w:sz w:val="18"/>
                <w:szCs w:val="20"/>
              </w:rPr>
              <w:t xml:space="preserve">Располагаемая тепловая мощность нетто (с учетом затрат на собственные нужды) при аварийном </w:t>
            </w:r>
            <w:r w:rsidRPr="002B51F8">
              <w:rPr>
                <w:sz w:val="18"/>
                <w:szCs w:val="20"/>
              </w:rPr>
              <w:t>выводе самого мощного котла</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18,82</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18,82</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18,82</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18,82</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18,82</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122,35</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122,35</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122,35</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122,35</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122,35</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122,35</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122,35</w:t>
            </w:r>
          </w:p>
        </w:tc>
      </w:tr>
      <w:tr w:rsidR="009D74C2" w:rsidTr="00165485">
        <w:trPr>
          <w:trHeight w:val="20"/>
        </w:trPr>
        <w:tc>
          <w:tcPr>
            <w:tcW w:w="1564" w:type="pct"/>
            <w:shd w:val="clear" w:color="auto" w:fill="auto"/>
            <w:vAlign w:val="center"/>
            <w:hideMark/>
          </w:tcPr>
          <w:p w:rsidR="006B5770" w:rsidRPr="002B51F8" w:rsidRDefault="00697C2B" w:rsidP="00165485">
            <w:pPr>
              <w:spacing w:after="0" w:line="240" w:lineRule="auto"/>
              <w:ind w:firstLine="0"/>
              <w:rPr>
                <w:sz w:val="18"/>
                <w:szCs w:val="20"/>
              </w:rPr>
            </w:pPr>
            <w:r w:rsidRPr="002B51F8">
              <w:rPr>
                <w:sz w:val="18"/>
                <w:szCs w:val="20"/>
              </w:rPr>
              <w:t>Минимально допустимое значение тепловой нагрузки на коллекторах котельной при аварийном выводе самого мощного котла</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20"/>
              </w:rPr>
              <w:t>10,71</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13,06</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14,16</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14,16</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14,16</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115,70</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112,96</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109,62</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109,62</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109,62</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109,62</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109,62</w:t>
            </w:r>
          </w:p>
        </w:tc>
      </w:tr>
      <w:tr w:rsidR="009D74C2" w:rsidTr="00165485">
        <w:trPr>
          <w:trHeight w:val="20"/>
        </w:trPr>
        <w:tc>
          <w:tcPr>
            <w:tcW w:w="1564" w:type="pct"/>
            <w:shd w:val="clear" w:color="auto" w:fill="auto"/>
            <w:vAlign w:val="center"/>
            <w:hideMark/>
          </w:tcPr>
          <w:p w:rsidR="006B5770" w:rsidRPr="002B51F8" w:rsidRDefault="00697C2B" w:rsidP="00165485">
            <w:pPr>
              <w:spacing w:after="0" w:line="240" w:lineRule="auto"/>
              <w:ind w:firstLine="0"/>
              <w:rPr>
                <w:sz w:val="18"/>
                <w:szCs w:val="20"/>
              </w:rPr>
            </w:pPr>
            <w:r w:rsidRPr="002B51F8">
              <w:rPr>
                <w:sz w:val="18"/>
                <w:szCs w:val="20"/>
              </w:rPr>
              <w:t>Зона действия источника тепловой мощности, га</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20"/>
              </w:rPr>
              <w:t>1 429</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1 430</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1 431</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1 432</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1 433</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1 434</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1 435</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1 436</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1 437</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1 438</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1 439</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1 440</w:t>
            </w:r>
          </w:p>
        </w:tc>
      </w:tr>
      <w:tr w:rsidR="009D74C2" w:rsidTr="00165485">
        <w:trPr>
          <w:trHeight w:val="20"/>
        </w:trPr>
        <w:tc>
          <w:tcPr>
            <w:tcW w:w="1564" w:type="pct"/>
            <w:shd w:val="clear" w:color="auto" w:fill="auto"/>
            <w:vAlign w:val="center"/>
            <w:hideMark/>
          </w:tcPr>
          <w:p w:rsidR="006B5770" w:rsidRPr="002B51F8" w:rsidRDefault="00697C2B" w:rsidP="00165485">
            <w:pPr>
              <w:spacing w:after="0" w:line="240" w:lineRule="auto"/>
              <w:ind w:firstLine="0"/>
              <w:rPr>
                <w:sz w:val="18"/>
                <w:szCs w:val="20"/>
              </w:rPr>
            </w:pPr>
            <w:r w:rsidRPr="002B51F8">
              <w:rPr>
                <w:sz w:val="18"/>
                <w:szCs w:val="20"/>
              </w:rPr>
              <w:t>Плотность тепловой нагрузки, Гкал/ч/га</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20"/>
              </w:rPr>
              <w:t>0,0171</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0,0171</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0,0171</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0,0171</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0,0170</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0,0170</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0,0405</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0,0632</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0,0631</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0,0631</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0,0630</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0,0630</w:t>
            </w:r>
          </w:p>
        </w:tc>
      </w:tr>
    </w:tbl>
    <w:p w:rsidR="00BE31D8" w:rsidRPr="00BE31D8" w:rsidRDefault="00697C2B" w:rsidP="00BE31D8">
      <w:pPr>
        <w:keepNext/>
        <w:spacing w:before="120" w:after="120"/>
        <w:ind w:firstLine="0"/>
        <w:jc w:val="both"/>
        <w:rPr>
          <w:rFonts w:eastAsiaTheme="minorHAnsi" w:cstheme="minorBidi"/>
          <w:bCs/>
          <w:lang w:eastAsia="en-US"/>
        </w:rPr>
      </w:pPr>
    </w:p>
    <w:p w:rsidR="00DB553D" w:rsidRDefault="00697C2B">
      <w:pPr>
        <w:spacing w:after="160" w:line="259" w:lineRule="auto"/>
        <w:ind w:firstLine="0"/>
        <w:rPr>
          <w:rFonts w:eastAsiaTheme="minorHAnsi" w:cstheme="minorBidi"/>
          <w:b/>
          <w:sz w:val="24"/>
          <w:szCs w:val="20"/>
          <w:lang w:eastAsia="en-US"/>
        </w:rPr>
      </w:pPr>
      <w:bookmarkStart w:id="95" w:name="_Toc90916897"/>
      <w:r>
        <w:rPr>
          <w:rFonts w:eastAsiaTheme="minorHAnsi" w:cstheme="minorBidi"/>
          <w:b/>
          <w:sz w:val="24"/>
          <w:szCs w:val="20"/>
          <w:lang w:eastAsia="en-US"/>
        </w:rPr>
        <w:br w:type="page"/>
      </w:r>
    </w:p>
    <w:p w:rsidR="00BE31D8" w:rsidRPr="00D0663E" w:rsidRDefault="00697C2B" w:rsidP="00600B4E">
      <w:pPr>
        <w:keepNext/>
        <w:spacing w:before="120" w:after="0" w:line="240" w:lineRule="auto"/>
        <w:ind w:firstLine="0"/>
        <w:jc w:val="both"/>
        <w:rPr>
          <w:rFonts w:eastAsiaTheme="minorHAnsi" w:cstheme="minorBidi"/>
          <w:b/>
          <w:sz w:val="24"/>
          <w:szCs w:val="20"/>
          <w:lang w:eastAsia="en-US"/>
        </w:rPr>
      </w:pPr>
      <w:r w:rsidRPr="00D0663E">
        <w:rPr>
          <w:rFonts w:eastAsiaTheme="minorHAnsi" w:cstheme="minorBidi"/>
          <w:b/>
          <w:sz w:val="24"/>
          <w:szCs w:val="20"/>
          <w:lang w:eastAsia="en-US"/>
        </w:rPr>
        <w:lastRenderedPageBreak/>
        <w:t xml:space="preserve">Таблица </w:t>
      </w:r>
      <w:r w:rsidRPr="00D0663E">
        <w:rPr>
          <w:rFonts w:eastAsiaTheme="minorHAnsi" w:cstheme="minorBidi"/>
          <w:b/>
          <w:sz w:val="24"/>
          <w:szCs w:val="20"/>
          <w:lang w:eastAsia="en-US"/>
        </w:rPr>
        <w:fldChar w:fldCharType="begin"/>
      </w:r>
      <w:r w:rsidRPr="00D0663E">
        <w:rPr>
          <w:rFonts w:eastAsiaTheme="minorHAnsi" w:cstheme="minorBidi"/>
          <w:b/>
          <w:sz w:val="24"/>
          <w:szCs w:val="20"/>
          <w:lang w:eastAsia="en-US"/>
        </w:rPr>
        <w:instrText xml:space="preserve"> SEQ Таблица \* ARABIC </w:instrText>
      </w:r>
      <w:r w:rsidRPr="00D0663E">
        <w:rPr>
          <w:rFonts w:eastAsiaTheme="minorHAnsi" w:cstheme="minorBidi"/>
          <w:b/>
          <w:sz w:val="24"/>
          <w:szCs w:val="20"/>
          <w:lang w:eastAsia="en-US"/>
        </w:rPr>
        <w:fldChar w:fldCharType="separate"/>
      </w:r>
      <w:r w:rsidR="00B85BD6">
        <w:rPr>
          <w:rFonts w:eastAsiaTheme="minorHAnsi" w:cstheme="minorBidi"/>
          <w:b/>
          <w:noProof/>
          <w:sz w:val="24"/>
          <w:szCs w:val="20"/>
          <w:lang w:eastAsia="en-US"/>
        </w:rPr>
        <w:t>24</w:t>
      </w:r>
      <w:r w:rsidRPr="00D0663E">
        <w:rPr>
          <w:rFonts w:eastAsiaTheme="minorHAnsi" w:cstheme="minorBidi"/>
          <w:b/>
          <w:sz w:val="24"/>
          <w:szCs w:val="20"/>
          <w:lang w:eastAsia="en-US"/>
        </w:rPr>
        <w:fldChar w:fldCharType="end"/>
      </w:r>
      <w:r w:rsidRPr="00D0663E">
        <w:rPr>
          <w:rFonts w:eastAsiaTheme="minorHAnsi" w:cstheme="minorBidi"/>
          <w:b/>
          <w:sz w:val="24"/>
          <w:szCs w:val="20"/>
          <w:lang w:eastAsia="en-US"/>
        </w:rPr>
        <w:t>. Перспективный баланс тепловой мощности и перспективной тепловой нагрузки котельных «Центральная» и «Мамонтовская»</w:t>
      </w:r>
      <w:bookmarkEnd w:id="9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469"/>
        <w:gridCol w:w="818"/>
        <w:gridCol w:w="818"/>
        <w:gridCol w:w="818"/>
        <w:gridCol w:w="817"/>
        <w:gridCol w:w="817"/>
        <w:gridCol w:w="817"/>
        <w:gridCol w:w="817"/>
        <w:gridCol w:w="817"/>
        <w:gridCol w:w="817"/>
        <w:gridCol w:w="817"/>
        <w:gridCol w:w="817"/>
        <w:gridCol w:w="817"/>
      </w:tblGrid>
      <w:tr w:rsidR="009D74C2" w:rsidTr="00165485">
        <w:trPr>
          <w:trHeight w:val="20"/>
        </w:trPr>
        <w:tc>
          <w:tcPr>
            <w:tcW w:w="1564" w:type="pct"/>
            <w:shd w:val="clear" w:color="auto" w:fill="auto"/>
            <w:noWrap/>
            <w:vAlign w:val="center"/>
            <w:hideMark/>
          </w:tcPr>
          <w:p w:rsidR="006B5770" w:rsidRPr="002B51F8" w:rsidRDefault="00697C2B" w:rsidP="00165485">
            <w:pPr>
              <w:spacing w:after="0" w:line="240" w:lineRule="auto"/>
              <w:ind w:firstLine="0"/>
              <w:jc w:val="center"/>
              <w:rPr>
                <w:b/>
                <w:bCs/>
                <w:sz w:val="18"/>
                <w:szCs w:val="20"/>
              </w:rPr>
            </w:pPr>
            <w:r w:rsidRPr="002B51F8">
              <w:rPr>
                <w:b/>
                <w:bCs/>
                <w:sz w:val="18"/>
                <w:szCs w:val="20"/>
              </w:rPr>
              <w:t>Наименование параметра</w:t>
            </w:r>
          </w:p>
        </w:tc>
        <w:tc>
          <w:tcPr>
            <w:tcW w:w="286" w:type="pct"/>
            <w:shd w:val="clear" w:color="auto" w:fill="auto"/>
            <w:vAlign w:val="center"/>
            <w:hideMark/>
          </w:tcPr>
          <w:p w:rsidR="006B5770" w:rsidRPr="002B51F8" w:rsidRDefault="00697C2B" w:rsidP="00165485">
            <w:pPr>
              <w:spacing w:after="0" w:line="240" w:lineRule="auto"/>
              <w:ind w:firstLine="0"/>
              <w:jc w:val="center"/>
              <w:rPr>
                <w:b/>
                <w:bCs/>
                <w:sz w:val="18"/>
                <w:szCs w:val="20"/>
              </w:rPr>
            </w:pPr>
            <w:r w:rsidRPr="002B51F8">
              <w:rPr>
                <w:b/>
                <w:bCs/>
                <w:sz w:val="18"/>
                <w:szCs w:val="20"/>
              </w:rPr>
              <w:t>2022</w:t>
            </w:r>
          </w:p>
        </w:tc>
        <w:tc>
          <w:tcPr>
            <w:tcW w:w="286" w:type="pct"/>
            <w:shd w:val="clear" w:color="auto" w:fill="auto"/>
            <w:vAlign w:val="center"/>
            <w:hideMark/>
          </w:tcPr>
          <w:p w:rsidR="006B5770" w:rsidRPr="002B51F8" w:rsidRDefault="00697C2B" w:rsidP="00165485">
            <w:pPr>
              <w:spacing w:after="0" w:line="240" w:lineRule="auto"/>
              <w:ind w:firstLine="0"/>
              <w:jc w:val="center"/>
              <w:rPr>
                <w:b/>
                <w:bCs/>
                <w:sz w:val="18"/>
                <w:szCs w:val="20"/>
              </w:rPr>
            </w:pPr>
            <w:r w:rsidRPr="002B51F8">
              <w:rPr>
                <w:b/>
                <w:bCs/>
                <w:sz w:val="18"/>
                <w:szCs w:val="20"/>
              </w:rPr>
              <w:t>2023</w:t>
            </w:r>
          </w:p>
        </w:tc>
        <w:tc>
          <w:tcPr>
            <w:tcW w:w="286" w:type="pct"/>
            <w:shd w:val="clear" w:color="auto" w:fill="auto"/>
            <w:vAlign w:val="center"/>
            <w:hideMark/>
          </w:tcPr>
          <w:p w:rsidR="006B5770" w:rsidRPr="002B51F8" w:rsidRDefault="00697C2B" w:rsidP="00165485">
            <w:pPr>
              <w:spacing w:after="0" w:line="240" w:lineRule="auto"/>
              <w:ind w:firstLine="0"/>
              <w:jc w:val="center"/>
              <w:rPr>
                <w:b/>
                <w:bCs/>
                <w:sz w:val="18"/>
                <w:szCs w:val="20"/>
              </w:rPr>
            </w:pPr>
            <w:r w:rsidRPr="002B51F8">
              <w:rPr>
                <w:b/>
                <w:bCs/>
                <w:sz w:val="18"/>
                <w:szCs w:val="20"/>
              </w:rPr>
              <w:t>2024</w:t>
            </w:r>
          </w:p>
        </w:tc>
        <w:tc>
          <w:tcPr>
            <w:tcW w:w="286" w:type="pct"/>
            <w:shd w:val="clear" w:color="auto" w:fill="auto"/>
            <w:vAlign w:val="center"/>
            <w:hideMark/>
          </w:tcPr>
          <w:p w:rsidR="006B5770" w:rsidRPr="002B51F8" w:rsidRDefault="00697C2B" w:rsidP="00165485">
            <w:pPr>
              <w:spacing w:after="0" w:line="240" w:lineRule="auto"/>
              <w:ind w:firstLine="0"/>
              <w:jc w:val="center"/>
              <w:rPr>
                <w:b/>
                <w:bCs/>
                <w:sz w:val="18"/>
                <w:szCs w:val="20"/>
              </w:rPr>
            </w:pPr>
            <w:r w:rsidRPr="002B51F8">
              <w:rPr>
                <w:b/>
                <w:bCs/>
                <w:sz w:val="18"/>
                <w:szCs w:val="20"/>
              </w:rPr>
              <w:t>2025</w:t>
            </w:r>
          </w:p>
        </w:tc>
        <w:tc>
          <w:tcPr>
            <w:tcW w:w="286" w:type="pct"/>
            <w:shd w:val="clear" w:color="auto" w:fill="auto"/>
            <w:vAlign w:val="center"/>
            <w:hideMark/>
          </w:tcPr>
          <w:p w:rsidR="006B5770" w:rsidRPr="002B51F8" w:rsidRDefault="00697C2B" w:rsidP="00165485">
            <w:pPr>
              <w:spacing w:after="0" w:line="240" w:lineRule="auto"/>
              <w:ind w:firstLine="0"/>
              <w:jc w:val="center"/>
              <w:rPr>
                <w:b/>
                <w:bCs/>
                <w:sz w:val="18"/>
                <w:szCs w:val="20"/>
              </w:rPr>
            </w:pPr>
            <w:r w:rsidRPr="002B51F8">
              <w:rPr>
                <w:b/>
                <w:bCs/>
                <w:sz w:val="18"/>
                <w:szCs w:val="20"/>
              </w:rPr>
              <w:t>2026</w:t>
            </w:r>
          </w:p>
        </w:tc>
        <w:tc>
          <w:tcPr>
            <w:tcW w:w="286" w:type="pct"/>
            <w:shd w:val="clear" w:color="auto" w:fill="auto"/>
            <w:vAlign w:val="center"/>
            <w:hideMark/>
          </w:tcPr>
          <w:p w:rsidR="006B5770" w:rsidRPr="002B51F8" w:rsidRDefault="00697C2B" w:rsidP="00165485">
            <w:pPr>
              <w:spacing w:after="0" w:line="240" w:lineRule="auto"/>
              <w:ind w:firstLine="0"/>
              <w:jc w:val="center"/>
              <w:rPr>
                <w:b/>
                <w:bCs/>
                <w:sz w:val="18"/>
                <w:szCs w:val="20"/>
              </w:rPr>
            </w:pPr>
            <w:r w:rsidRPr="002B51F8">
              <w:rPr>
                <w:b/>
                <w:bCs/>
                <w:sz w:val="18"/>
                <w:szCs w:val="20"/>
              </w:rPr>
              <w:t>2027</w:t>
            </w:r>
          </w:p>
        </w:tc>
        <w:tc>
          <w:tcPr>
            <w:tcW w:w="286" w:type="pct"/>
            <w:shd w:val="clear" w:color="auto" w:fill="auto"/>
            <w:vAlign w:val="center"/>
            <w:hideMark/>
          </w:tcPr>
          <w:p w:rsidR="006B5770" w:rsidRPr="002B51F8" w:rsidRDefault="00697C2B" w:rsidP="00165485">
            <w:pPr>
              <w:spacing w:after="0" w:line="240" w:lineRule="auto"/>
              <w:ind w:firstLine="0"/>
              <w:jc w:val="center"/>
              <w:rPr>
                <w:b/>
                <w:bCs/>
                <w:sz w:val="18"/>
                <w:szCs w:val="20"/>
              </w:rPr>
            </w:pPr>
            <w:r w:rsidRPr="002B51F8">
              <w:rPr>
                <w:b/>
                <w:bCs/>
                <w:sz w:val="18"/>
                <w:szCs w:val="20"/>
              </w:rPr>
              <w:t>2028</w:t>
            </w:r>
          </w:p>
        </w:tc>
        <w:tc>
          <w:tcPr>
            <w:tcW w:w="286" w:type="pct"/>
            <w:shd w:val="clear" w:color="auto" w:fill="auto"/>
            <w:vAlign w:val="center"/>
            <w:hideMark/>
          </w:tcPr>
          <w:p w:rsidR="006B5770" w:rsidRPr="002B51F8" w:rsidRDefault="00697C2B" w:rsidP="00165485">
            <w:pPr>
              <w:spacing w:after="0" w:line="240" w:lineRule="auto"/>
              <w:ind w:firstLine="0"/>
              <w:jc w:val="center"/>
              <w:rPr>
                <w:b/>
                <w:bCs/>
                <w:sz w:val="18"/>
                <w:szCs w:val="20"/>
              </w:rPr>
            </w:pPr>
            <w:r w:rsidRPr="002B51F8">
              <w:rPr>
                <w:b/>
                <w:bCs/>
                <w:sz w:val="18"/>
                <w:szCs w:val="20"/>
              </w:rPr>
              <w:t>2029</w:t>
            </w:r>
          </w:p>
        </w:tc>
        <w:tc>
          <w:tcPr>
            <w:tcW w:w="286" w:type="pct"/>
            <w:shd w:val="clear" w:color="auto" w:fill="auto"/>
            <w:vAlign w:val="center"/>
            <w:hideMark/>
          </w:tcPr>
          <w:p w:rsidR="006B5770" w:rsidRPr="002B51F8" w:rsidRDefault="00697C2B" w:rsidP="00165485">
            <w:pPr>
              <w:spacing w:after="0" w:line="240" w:lineRule="auto"/>
              <w:ind w:firstLine="0"/>
              <w:jc w:val="center"/>
              <w:rPr>
                <w:b/>
                <w:bCs/>
                <w:sz w:val="18"/>
                <w:szCs w:val="20"/>
              </w:rPr>
            </w:pPr>
            <w:r w:rsidRPr="002B51F8">
              <w:rPr>
                <w:b/>
                <w:bCs/>
                <w:sz w:val="18"/>
                <w:szCs w:val="20"/>
              </w:rPr>
              <w:t>2030</w:t>
            </w:r>
          </w:p>
        </w:tc>
        <w:tc>
          <w:tcPr>
            <w:tcW w:w="286" w:type="pct"/>
            <w:shd w:val="clear" w:color="auto" w:fill="auto"/>
            <w:vAlign w:val="center"/>
            <w:hideMark/>
          </w:tcPr>
          <w:p w:rsidR="006B5770" w:rsidRPr="002B51F8" w:rsidRDefault="00697C2B" w:rsidP="00165485">
            <w:pPr>
              <w:spacing w:after="0" w:line="240" w:lineRule="auto"/>
              <w:ind w:firstLine="0"/>
              <w:jc w:val="center"/>
              <w:rPr>
                <w:b/>
                <w:bCs/>
                <w:sz w:val="18"/>
                <w:szCs w:val="20"/>
              </w:rPr>
            </w:pPr>
            <w:r w:rsidRPr="002B51F8">
              <w:rPr>
                <w:b/>
                <w:bCs/>
                <w:sz w:val="18"/>
                <w:szCs w:val="20"/>
              </w:rPr>
              <w:t>2031</w:t>
            </w:r>
          </w:p>
        </w:tc>
        <w:tc>
          <w:tcPr>
            <w:tcW w:w="286" w:type="pct"/>
            <w:shd w:val="clear" w:color="auto" w:fill="auto"/>
            <w:vAlign w:val="center"/>
            <w:hideMark/>
          </w:tcPr>
          <w:p w:rsidR="006B5770" w:rsidRPr="002B51F8" w:rsidRDefault="00697C2B" w:rsidP="00165485">
            <w:pPr>
              <w:spacing w:after="0" w:line="240" w:lineRule="auto"/>
              <w:ind w:firstLine="0"/>
              <w:jc w:val="center"/>
              <w:rPr>
                <w:b/>
                <w:bCs/>
                <w:sz w:val="18"/>
                <w:szCs w:val="20"/>
              </w:rPr>
            </w:pPr>
            <w:r w:rsidRPr="002B51F8">
              <w:rPr>
                <w:b/>
                <w:bCs/>
                <w:sz w:val="18"/>
                <w:szCs w:val="20"/>
              </w:rPr>
              <w:t>2032</w:t>
            </w:r>
          </w:p>
        </w:tc>
        <w:tc>
          <w:tcPr>
            <w:tcW w:w="286" w:type="pct"/>
            <w:shd w:val="clear" w:color="auto" w:fill="auto"/>
            <w:vAlign w:val="center"/>
            <w:hideMark/>
          </w:tcPr>
          <w:p w:rsidR="006B5770" w:rsidRPr="002B51F8" w:rsidRDefault="00697C2B" w:rsidP="00165485">
            <w:pPr>
              <w:spacing w:after="0" w:line="240" w:lineRule="auto"/>
              <w:ind w:firstLine="0"/>
              <w:jc w:val="center"/>
              <w:rPr>
                <w:b/>
                <w:bCs/>
                <w:sz w:val="18"/>
                <w:szCs w:val="20"/>
              </w:rPr>
            </w:pPr>
            <w:r w:rsidRPr="002B51F8">
              <w:rPr>
                <w:b/>
                <w:bCs/>
                <w:sz w:val="18"/>
                <w:szCs w:val="20"/>
              </w:rPr>
              <w:t>2033</w:t>
            </w:r>
          </w:p>
        </w:tc>
      </w:tr>
      <w:tr w:rsidR="009D74C2" w:rsidTr="00165485">
        <w:trPr>
          <w:trHeight w:val="20"/>
        </w:trPr>
        <w:tc>
          <w:tcPr>
            <w:tcW w:w="1564" w:type="pct"/>
            <w:shd w:val="clear" w:color="auto" w:fill="auto"/>
            <w:vAlign w:val="center"/>
            <w:hideMark/>
          </w:tcPr>
          <w:p w:rsidR="006B5770" w:rsidRPr="002B51F8" w:rsidRDefault="00697C2B" w:rsidP="00165485">
            <w:pPr>
              <w:spacing w:after="0" w:line="240" w:lineRule="auto"/>
              <w:ind w:firstLine="0"/>
              <w:rPr>
                <w:sz w:val="18"/>
                <w:szCs w:val="20"/>
              </w:rPr>
            </w:pPr>
            <w:r w:rsidRPr="002B51F8">
              <w:rPr>
                <w:sz w:val="18"/>
                <w:szCs w:val="20"/>
              </w:rPr>
              <w:t>Установленная тепловая мощность, в т.ч.</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20"/>
              </w:rPr>
              <w:t>92,00</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92,00</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92,00</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92,00</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92,00</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92,00</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92,00</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92,00</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92,00</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127,26</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127,26</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127,26</w:t>
            </w:r>
          </w:p>
        </w:tc>
      </w:tr>
      <w:tr w:rsidR="009D74C2" w:rsidTr="00165485">
        <w:trPr>
          <w:trHeight w:val="20"/>
        </w:trPr>
        <w:tc>
          <w:tcPr>
            <w:tcW w:w="1564" w:type="pct"/>
            <w:shd w:val="clear" w:color="auto" w:fill="auto"/>
            <w:vAlign w:val="center"/>
            <w:hideMark/>
          </w:tcPr>
          <w:p w:rsidR="006B5770" w:rsidRPr="002B51F8" w:rsidRDefault="00697C2B" w:rsidP="00165485">
            <w:pPr>
              <w:spacing w:after="0" w:line="240" w:lineRule="auto"/>
              <w:ind w:firstLine="0"/>
              <w:jc w:val="right"/>
              <w:rPr>
                <w:sz w:val="18"/>
                <w:szCs w:val="20"/>
              </w:rPr>
            </w:pPr>
            <w:r w:rsidRPr="002B51F8">
              <w:rPr>
                <w:sz w:val="18"/>
                <w:szCs w:val="20"/>
              </w:rPr>
              <w:t>- в паре</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20"/>
              </w:rPr>
              <w:t>12,00</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12,00</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12,00</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12,00</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12,00</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12,00</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12,00</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12,00</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12,00</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12,00</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12,00</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12,00</w:t>
            </w:r>
          </w:p>
        </w:tc>
      </w:tr>
      <w:tr w:rsidR="009D74C2" w:rsidTr="00165485">
        <w:trPr>
          <w:trHeight w:val="20"/>
        </w:trPr>
        <w:tc>
          <w:tcPr>
            <w:tcW w:w="1564" w:type="pct"/>
            <w:shd w:val="clear" w:color="auto" w:fill="auto"/>
            <w:vAlign w:val="center"/>
            <w:hideMark/>
          </w:tcPr>
          <w:p w:rsidR="006B5770" w:rsidRPr="002B51F8" w:rsidRDefault="00697C2B" w:rsidP="00165485">
            <w:pPr>
              <w:spacing w:after="0" w:line="240" w:lineRule="auto"/>
              <w:ind w:firstLine="0"/>
              <w:jc w:val="right"/>
              <w:rPr>
                <w:sz w:val="18"/>
                <w:szCs w:val="20"/>
              </w:rPr>
            </w:pPr>
            <w:r w:rsidRPr="002B51F8">
              <w:rPr>
                <w:sz w:val="18"/>
                <w:szCs w:val="20"/>
              </w:rPr>
              <w:t>- в горячей воде</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20"/>
              </w:rPr>
              <w:t>80,00</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80,00</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80,00</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80,00</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80,00</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80,00</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80,00</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80,00</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80,00</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115,26</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115,26</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115,26</w:t>
            </w:r>
          </w:p>
        </w:tc>
      </w:tr>
      <w:tr w:rsidR="009D74C2" w:rsidTr="00165485">
        <w:trPr>
          <w:trHeight w:val="20"/>
        </w:trPr>
        <w:tc>
          <w:tcPr>
            <w:tcW w:w="1564" w:type="pct"/>
            <w:shd w:val="clear" w:color="auto" w:fill="auto"/>
            <w:vAlign w:val="center"/>
            <w:hideMark/>
          </w:tcPr>
          <w:p w:rsidR="006B5770" w:rsidRPr="002B51F8" w:rsidRDefault="00697C2B" w:rsidP="00165485">
            <w:pPr>
              <w:spacing w:after="0" w:line="240" w:lineRule="auto"/>
              <w:ind w:firstLine="0"/>
              <w:rPr>
                <w:sz w:val="18"/>
                <w:szCs w:val="20"/>
              </w:rPr>
            </w:pPr>
            <w:r w:rsidRPr="002B51F8">
              <w:rPr>
                <w:sz w:val="18"/>
                <w:szCs w:val="20"/>
              </w:rPr>
              <w:t>Ограничения тепловой мощности</w:t>
            </w:r>
          </w:p>
        </w:tc>
        <w:tc>
          <w:tcPr>
            <w:tcW w:w="286" w:type="pct"/>
            <w:shd w:val="clear" w:color="auto" w:fill="auto"/>
            <w:vAlign w:val="center"/>
            <w:hideMark/>
          </w:tcPr>
          <w:p w:rsidR="006B5770" w:rsidRPr="002B51F8" w:rsidRDefault="00697C2B" w:rsidP="00165485">
            <w:pPr>
              <w:spacing w:after="0" w:line="240" w:lineRule="auto"/>
              <w:ind w:firstLine="0"/>
              <w:jc w:val="center"/>
              <w:rPr>
                <w:sz w:val="18"/>
                <w:szCs w:val="18"/>
              </w:rPr>
            </w:pPr>
            <w:r w:rsidRPr="002B51F8">
              <w:rPr>
                <w:sz w:val="18"/>
                <w:szCs w:val="20"/>
              </w:rPr>
              <w:t>35,66</w:t>
            </w:r>
          </w:p>
        </w:tc>
        <w:tc>
          <w:tcPr>
            <w:tcW w:w="286" w:type="pct"/>
            <w:shd w:val="clear" w:color="auto" w:fill="auto"/>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35,66</w:t>
            </w:r>
          </w:p>
        </w:tc>
        <w:tc>
          <w:tcPr>
            <w:tcW w:w="286" w:type="pct"/>
            <w:shd w:val="clear" w:color="auto" w:fill="auto"/>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35,66</w:t>
            </w:r>
          </w:p>
        </w:tc>
        <w:tc>
          <w:tcPr>
            <w:tcW w:w="286" w:type="pct"/>
            <w:shd w:val="clear" w:color="auto" w:fill="auto"/>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35,66</w:t>
            </w:r>
          </w:p>
        </w:tc>
        <w:tc>
          <w:tcPr>
            <w:tcW w:w="286" w:type="pct"/>
            <w:shd w:val="clear" w:color="auto" w:fill="auto"/>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35,66</w:t>
            </w:r>
          </w:p>
        </w:tc>
        <w:tc>
          <w:tcPr>
            <w:tcW w:w="286" w:type="pct"/>
            <w:shd w:val="clear" w:color="auto" w:fill="auto"/>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35,66</w:t>
            </w:r>
          </w:p>
        </w:tc>
        <w:tc>
          <w:tcPr>
            <w:tcW w:w="286" w:type="pct"/>
            <w:shd w:val="clear" w:color="auto" w:fill="auto"/>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35,66</w:t>
            </w:r>
          </w:p>
        </w:tc>
        <w:tc>
          <w:tcPr>
            <w:tcW w:w="286" w:type="pct"/>
            <w:shd w:val="clear" w:color="auto" w:fill="auto"/>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35,66</w:t>
            </w:r>
          </w:p>
        </w:tc>
        <w:tc>
          <w:tcPr>
            <w:tcW w:w="286" w:type="pct"/>
            <w:shd w:val="clear" w:color="auto" w:fill="auto"/>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35,66</w:t>
            </w:r>
          </w:p>
        </w:tc>
        <w:tc>
          <w:tcPr>
            <w:tcW w:w="286" w:type="pct"/>
            <w:shd w:val="clear" w:color="auto" w:fill="auto"/>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35,66</w:t>
            </w:r>
          </w:p>
        </w:tc>
        <w:tc>
          <w:tcPr>
            <w:tcW w:w="286" w:type="pct"/>
            <w:shd w:val="clear" w:color="auto" w:fill="auto"/>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35,66</w:t>
            </w:r>
          </w:p>
        </w:tc>
        <w:tc>
          <w:tcPr>
            <w:tcW w:w="286" w:type="pct"/>
            <w:shd w:val="clear" w:color="auto" w:fill="auto"/>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35,66</w:t>
            </w:r>
          </w:p>
        </w:tc>
      </w:tr>
      <w:tr w:rsidR="009D74C2" w:rsidTr="00165485">
        <w:trPr>
          <w:trHeight w:val="20"/>
        </w:trPr>
        <w:tc>
          <w:tcPr>
            <w:tcW w:w="1564" w:type="pct"/>
            <w:shd w:val="clear" w:color="auto" w:fill="auto"/>
            <w:vAlign w:val="center"/>
            <w:hideMark/>
          </w:tcPr>
          <w:p w:rsidR="006B5770" w:rsidRPr="002B51F8" w:rsidRDefault="00697C2B" w:rsidP="00165485">
            <w:pPr>
              <w:spacing w:after="0" w:line="240" w:lineRule="auto"/>
              <w:ind w:firstLine="0"/>
              <w:rPr>
                <w:sz w:val="18"/>
                <w:szCs w:val="20"/>
              </w:rPr>
            </w:pPr>
            <w:r w:rsidRPr="002B51F8">
              <w:rPr>
                <w:sz w:val="18"/>
                <w:szCs w:val="20"/>
              </w:rPr>
              <w:t>Располагаемая тепловая мощность</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20"/>
              </w:rPr>
              <w:t>56,34</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56,34</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56,34</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56,34</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56,34</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56,34</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56,34</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56,34</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56,34</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91,60</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91,60</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91,60</w:t>
            </w:r>
          </w:p>
        </w:tc>
      </w:tr>
      <w:tr w:rsidR="009D74C2" w:rsidTr="00165485">
        <w:trPr>
          <w:trHeight w:val="20"/>
        </w:trPr>
        <w:tc>
          <w:tcPr>
            <w:tcW w:w="1564" w:type="pct"/>
            <w:shd w:val="clear" w:color="auto" w:fill="auto"/>
            <w:vAlign w:val="center"/>
            <w:hideMark/>
          </w:tcPr>
          <w:p w:rsidR="006B5770" w:rsidRPr="002B51F8" w:rsidRDefault="00697C2B" w:rsidP="00165485">
            <w:pPr>
              <w:spacing w:after="0" w:line="240" w:lineRule="auto"/>
              <w:ind w:firstLine="0"/>
              <w:rPr>
                <w:sz w:val="18"/>
                <w:szCs w:val="20"/>
              </w:rPr>
            </w:pPr>
            <w:r w:rsidRPr="002B51F8">
              <w:rPr>
                <w:sz w:val="18"/>
                <w:szCs w:val="20"/>
              </w:rPr>
              <w:t>Затраты тепла на собственные нужды</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20"/>
              </w:rPr>
              <w:t>1,89</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1,89</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1,89</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1,89</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1,89</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1,89</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1,89</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1,89</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1,89</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1,89</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1,89</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1,89</w:t>
            </w:r>
          </w:p>
        </w:tc>
      </w:tr>
      <w:tr w:rsidR="009D74C2" w:rsidTr="00165485">
        <w:trPr>
          <w:trHeight w:val="20"/>
        </w:trPr>
        <w:tc>
          <w:tcPr>
            <w:tcW w:w="1564" w:type="pct"/>
            <w:shd w:val="clear" w:color="auto" w:fill="auto"/>
            <w:vAlign w:val="center"/>
            <w:hideMark/>
          </w:tcPr>
          <w:p w:rsidR="006B5770" w:rsidRPr="002B51F8" w:rsidRDefault="00697C2B" w:rsidP="00165485">
            <w:pPr>
              <w:spacing w:after="0" w:line="240" w:lineRule="auto"/>
              <w:ind w:firstLine="0"/>
              <w:rPr>
                <w:sz w:val="18"/>
                <w:szCs w:val="20"/>
              </w:rPr>
            </w:pPr>
            <w:r w:rsidRPr="002B51F8">
              <w:rPr>
                <w:sz w:val="18"/>
                <w:szCs w:val="20"/>
              </w:rPr>
              <w:t>Тепловая мощность нетто</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20"/>
              </w:rPr>
              <w:t>54,45</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54,45</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54,45</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54,45</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54,45</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54,45</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54,45</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54,45</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54,45</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89,71</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89,71</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89,71</w:t>
            </w:r>
          </w:p>
        </w:tc>
      </w:tr>
      <w:tr w:rsidR="009D74C2" w:rsidTr="00165485">
        <w:trPr>
          <w:trHeight w:val="20"/>
        </w:trPr>
        <w:tc>
          <w:tcPr>
            <w:tcW w:w="1564" w:type="pct"/>
            <w:shd w:val="clear" w:color="auto" w:fill="auto"/>
            <w:vAlign w:val="center"/>
            <w:hideMark/>
          </w:tcPr>
          <w:p w:rsidR="006B5770" w:rsidRPr="002B51F8" w:rsidRDefault="00697C2B" w:rsidP="00165485">
            <w:pPr>
              <w:spacing w:after="0" w:line="240" w:lineRule="auto"/>
              <w:ind w:firstLine="0"/>
              <w:rPr>
                <w:sz w:val="18"/>
                <w:szCs w:val="20"/>
              </w:rPr>
            </w:pPr>
            <w:r w:rsidRPr="002B51F8">
              <w:rPr>
                <w:sz w:val="18"/>
                <w:szCs w:val="20"/>
              </w:rPr>
              <w:t>Потери в тепловых сетях</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8,24</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3,22</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4,68</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4,68</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4,68</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4,68</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4,68</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4,68</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4,68</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4,68</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4,68</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4,68</w:t>
            </w:r>
          </w:p>
        </w:tc>
      </w:tr>
      <w:tr w:rsidR="009D74C2" w:rsidTr="00165485">
        <w:trPr>
          <w:trHeight w:val="20"/>
        </w:trPr>
        <w:tc>
          <w:tcPr>
            <w:tcW w:w="1564" w:type="pct"/>
            <w:shd w:val="clear" w:color="auto" w:fill="auto"/>
            <w:vAlign w:val="center"/>
            <w:hideMark/>
          </w:tcPr>
          <w:p w:rsidR="006B5770" w:rsidRPr="002B51F8" w:rsidRDefault="00697C2B" w:rsidP="00165485">
            <w:pPr>
              <w:spacing w:after="0" w:line="240" w:lineRule="auto"/>
              <w:ind w:firstLine="0"/>
              <w:rPr>
                <w:sz w:val="18"/>
                <w:szCs w:val="20"/>
              </w:rPr>
            </w:pPr>
            <w:r w:rsidRPr="002B51F8">
              <w:rPr>
                <w:sz w:val="18"/>
                <w:szCs w:val="20"/>
              </w:rPr>
              <w:t>Присоединенная расчетная тепловая нагрузка в горячей воде</w:t>
            </w:r>
          </w:p>
        </w:tc>
        <w:tc>
          <w:tcPr>
            <w:tcW w:w="286" w:type="pct"/>
            <w:shd w:val="clear" w:color="auto" w:fill="auto"/>
            <w:vAlign w:val="center"/>
            <w:hideMark/>
          </w:tcPr>
          <w:p w:rsidR="006B5770" w:rsidRPr="002B51F8" w:rsidRDefault="00697C2B" w:rsidP="00165485">
            <w:pPr>
              <w:spacing w:after="0" w:line="240" w:lineRule="auto"/>
              <w:ind w:firstLine="0"/>
              <w:jc w:val="center"/>
              <w:rPr>
                <w:sz w:val="18"/>
                <w:szCs w:val="18"/>
              </w:rPr>
            </w:pPr>
            <w:r w:rsidRPr="002B51F8">
              <w:rPr>
                <w:sz w:val="18"/>
                <w:szCs w:val="20"/>
              </w:rPr>
              <w:t>58,99</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20"/>
              </w:rPr>
              <w:t>56,53</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20"/>
              </w:rPr>
              <w:t>56,15</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20"/>
              </w:rPr>
              <w:t>56,15</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20"/>
              </w:rPr>
              <w:t>56,15</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20"/>
              </w:rPr>
              <w:t>56,15</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20"/>
              </w:rPr>
              <w:t>56,15</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61,02</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61,59</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62,16</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62,73</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63,29</w:t>
            </w:r>
          </w:p>
        </w:tc>
      </w:tr>
      <w:tr w:rsidR="009D74C2" w:rsidTr="00165485">
        <w:trPr>
          <w:trHeight w:val="20"/>
        </w:trPr>
        <w:tc>
          <w:tcPr>
            <w:tcW w:w="1564" w:type="pct"/>
            <w:shd w:val="clear" w:color="auto" w:fill="auto"/>
            <w:vAlign w:val="center"/>
            <w:hideMark/>
          </w:tcPr>
          <w:p w:rsidR="006B5770" w:rsidRPr="002B51F8" w:rsidRDefault="00697C2B" w:rsidP="00165485">
            <w:pPr>
              <w:spacing w:after="0" w:line="240" w:lineRule="auto"/>
              <w:ind w:firstLine="0"/>
              <w:rPr>
                <w:sz w:val="18"/>
                <w:szCs w:val="20"/>
              </w:rPr>
            </w:pPr>
            <w:r w:rsidRPr="002B51F8">
              <w:rPr>
                <w:sz w:val="18"/>
                <w:szCs w:val="20"/>
              </w:rPr>
              <w:t>Резерв/дефицит тепловой мощности (по расчетной нагрузке)</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20"/>
              </w:rPr>
              <w:t>-12,78</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-5,29</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-6,38</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-6,38</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-6,38</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-6,38</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-6,38</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-11,25</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-11,82</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22,87</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22,30</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21,74</w:t>
            </w:r>
          </w:p>
        </w:tc>
      </w:tr>
      <w:tr w:rsidR="009D74C2" w:rsidTr="00165485">
        <w:trPr>
          <w:trHeight w:val="20"/>
        </w:trPr>
        <w:tc>
          <w:tcPr>
            <w:tcW w:w="1564" w:type="pct"/>
            <w:shd w:val="clear" w:color="auto" w:fill="auto"/>
            <w:vAlign w:val="center"/>
            <w:hideMark/>
          </w:tcPr>
          <w:p w:rsidR="006B5770" w:rsidRPr="002B51F8" w:rsidRDefault="00697C2B" w:rsidP="00165485">
            <w:pPr>
              <w:spacing w:after="0" w:line="240" w:lineRule="auto"/>
              <w:ind w:firstLine="0"/>
              <w:rPr>
                <w:sz w:val="18"/>
                <w:szCs w:val="20"/>
              </w:rPr>
            </w:pPr>
            <w:r w:rsidRPr="002B51F8">
              <w:rPr>
                <w:sz w:val="18"/>
                <w:szCs w:val="20"/>
              </w:rPr>
              <w:t>Располагаемая тепловая мощность нетто (с учетом затрат на собственные нужды) при аварийном выводе самого мощного котла</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20"/>
              </w:rPr>
              <w:t>47,41</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47,41</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47,41</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47,41</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47,41</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47,41</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47,41</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47,41</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47,41</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82,67</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82,67</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82,67</w:t>
            </w:r>
          </w:p>
        </w:tc>
      </w:tr>
      <w:tr w:rsidR="009D74C2" w:rsidTr="00165485">
        <w:trPr>
          <w:trHeight w:val="20"/>
        </w:trPr>
        <w:tc>
          <w:tcPr>
            <w:tcW w:w="1564" w:type="pct"/>
            <w:shd w:val="clear" w:color="auto" w:fill="auto"/>
            <w:vAlign w:val="center"/>
            <w:hideMark/>
          </w:tcPr>
          <w:p w:rsidR="006B5770" w:rsidRPr="002B51F8" w:rsidRDefault="00697C2B" w:rsidP="00165485">
            <w:pPr>
              <w:spacing w:after="0" w:line="240" w:lineRule="auto"/>
              <w:ind w:firstLine="0"/>
              <w:rPr>
                <w:sz w:val="18"/>
                <w:szCs w:val="20"/>
              </w:rPr>
            </w:pPr>
            <w:r w:rsidRPr="002B51F8">
              <w:rPr>
                <w:sz w:val="18"/>
                <w:szCs w:val="20"/>
              </w:rPr>
              <w:t xml:space="preserve">Минимально </w:t>
            </w:r>
            <w:r w:rsidRPr="002B51F8">
              <w:rPr>
                <w:sz w:val="18"/>
                <w:szCs w:val="20"/>
              </w:rPr>
              <w:t>допустимое значение тепловой нагрузки на коллекторах котельной при аварийном выводе самого мощного котла</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20"/>
              </w:rPr>
              <w:t>37,28</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42,30</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40,84</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40,84</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40,84</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40,84</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40,84</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40,84</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40,84</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76,10</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76,10</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76,10</w:t>
            </w:r>
          </w:p>
        </w:tc>
      </w:tr>
      <w:tr w:rsidR="009D74C2" w:rsidTr="00165485">
        <w:trPr>
          <w:trHeight w:val="20"/>
        </w:trPr>
        <w:tc>
          <w:tcPr>
            <w:tcW w:w="1564" w:type="pct"/>
            <w:shd w:val="clear" w:color="auto" w:fill="auto"/>
            <w:vAlign w:val="center"/>
            <w:hideMark/>
          </w:tcPr>
          <w:p w:rsidR="006B5770" w:rsidRPr="002B51F8" w:rsidRDefault="00697C2B" w:rsidP="00165485">
            <w:pPr>
              <w:spacing w:after="0" w:line="240" w:lineRule="auto"/>
              <w:ind w:firstLine="0"/>
              <w:rPr>
                <w:sz w:val="18"/>
                <w:szCs w:val="20"/>
              </w:rPr>
            </w:pPr>
            <w:r w:rsidRPr="002B51F8">
              <w:rPr>
                <w:sz w:val="18"/>
                <w:szCs w:val="20"/>
              </w:rPr>
              <w:t>Зона действия источника тепловой мощности, га</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20"/>
              </w:rPr>
              <w:t>2 383</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20"/>
              </w:rPr>
              <w:t>2 383</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20"/>
              </w:rPr>
              <w:t>2 383</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20"/>
              </w:rPr>
              <w:t>2 383</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20"/>
              </w:rPr>
              <w:t>2 383</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20"/>
              </w:rPr>
              <w:t xml:space="preserve">2 </w:t>
            </w:r>
            <w:r w:rsidRPr="002B51F8">
              <w:rPr>
                <w:sz w:val="18"/>
                <w:szCs w:val="20"/>
              </w:rPr>
              <w:t>383</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20"/>
              </w:rPr>
              <w:t>2 383</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20"/>
              </w:rPr>
              <w:t>2 383</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20"/>
              </w:rPr>
              <w:t>2 383</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20"/>
              </w:rPr>
              <w:t>2 383</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20"/>
              </w:rPr>
              <w:t>2 383</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20"/>
              </w:rPr>
              <w:t>2 383</w:t>
            </w:r>
          </w:p>
        </w:tc>
      </w:tr>
      <w:tr w:rsidR="009D74C2" w:rsidTr="00165485">
        <w:trPr>
          <w:trHeight w:val="20"/>
        </w:trPr>
        <w:tc>
          <w:tcPr>
            <w:tcW w:w="1564" w:type="pct"/>
            <w:shd w:val="clear" w:color="auto" w:fill="auto"/>
            <w:vAlign w:val="center"/>
            <w:hideMark/>
          </w:tcPr>
          <w:p w:rsidR="006B5770" w:rsidRPr="002B51F8" w:rsidRDefault="00697C2B" w:rsidP="00165485">
            <w:pPr>
              <w:spacing w:after="0" w:line="240" w:lineRule="auto"/>
              <w:ind w:firstLine="0"/>
              <w:rPr>
                <w:sz w:val="18"/>
                <w:szCs w:val="20"/>
              </w:rPr>
            </w:pPr>
            <w:r w:rsidRPr="002B51F8">
              <w:rPr>
                <w:sz w:val="18"/>
                <w:szCs w:val="20"/>
              </w:rPr>
              <w:t>Плотность тепловой нагрузки, Гкал/ч/га</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20"/>
              </w:rPr>
              <w:t>0,0248</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0,0237</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0,0236</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0,0236</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0,0236</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0,0236</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0,0236</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0,0256</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0,0259</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0,0261</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0,0263</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0,0266</w:t>
            </w:r>
          </w:p>
        </w:tc>
      </w:tr>
    </w:tbl>
    <w:p w:rsidR="00BE31D8" w:rsidRPr="0071010C" w:rsidRDefault="00697C2B" w:rsidP="0071010C">
      <w:pPr>
        <w:spacing w:before="120" w:after="120" w:line="276" w:lineRule="auto"/>
        <w:jc w:val="both"/>
        <w:rPr>
          <w:sz w:val="24"/>
          <w:szCs w:val="24"/>
        </w:rPr>
      </w:pPr>
      <w:r>
        <w:rPr>
          <w:sz w:val="24"/>
          <w:szCs w:val="24"/>
        </w:rPr>
        <w:t xml:space="preserve"> </w:t>
      </w:r>
    </w:p>
    <w:bookmarkEnd w:id="87"/>
    <w:bookmarkEnd w:id="88"/>
    <w:bookmarkEnd w:id="89"/>
    <w:p w:rsidR="00BE31D8" w:rsidRPr="00BE31D8" w:rsidRDefault="00697C2B" w:rsidP="00BE31D8">
      <w:pPr>
        <w:jc w:val="both"/>
      </w:pPr>
    </w:p>
    <w:p w:rsidR="00DB553D" w:rsidRDefault="00697C2B">
      <w:pPr>
        <w:spacing w:after="160" w:line="259" w:lineRule="auto"/>
        <w:ind w:firstLine="0"/>
        <w:rPr>
          <w:rFonts w:eastAsiaTheme="minorHAnsi" w:cstheme="minorBidi"/>
          <w:b/>
          <w:sz w:val="24"/>
          <w:szCs w:val="20"/>
          <w:lang w:eastAsia="en-US"/>
        </w:rPr>
      </w:pPr>
      <w:bookmarkStart w:id="96" w:name="_Toc90916899"/>
      <w:r>
        <w:rPr>
          <w:rFonts w:eastAsiaTheme="minorHAnsi" w:cstheme="minorBidi"/>
          <w:b/>
          <w:sz w:val="24"/>
          <w:szCs w:val="20"/>
          <w:lang w:eastAsia="en-US"/>
        </w:rPr>
        <w:br w:type="page"/>
      </w:r>
    </w:p>
    <w:p w:rsidR="00BE31D8" w:rsidRPr="00D0663E" w:rsidRDefault="00697C2B" w:rsidP="00600B4E">
      <w:pPr>
        <w:keepNext/>
        <w:spacing w:before="120" w:after="0" w:line="240" w:lineRule="auto"/>
        <w:ind w:firstLine="0"/>
        <w:jc w:val="both"/>
        <w:rPr>
          <w:rFonts w:eastAsiaTheme="minorHAnsi" w:cstheme="minorBidi"/>
          <w:b/>
          <w:sz w:val="24"/>
          <w:szCs w:val="20"/>
          <w:lang w:eastAsia="en-US"/>
        </w:rPr>
      </w:pPr>
      <w:r w:rsidRPr="00D0663E">
        <w:rPr>
          <w:rFonts w:eastAsiaTheme="minorHAnsi" w:cstheme="minorBidi"/>
          <w:b/>
          <w:sz w:val="24"/>
          <w:szCs w:val="20"/>
          <w:lang w:eastAsia="en-US"/>
        </w:rPr>
        <w:lastRenderedPageBreak/>
        <w:t xml:space="preserve">Таблица </w:t>
      </w:r>
      <w:r w:rsidRPr="00D0663E">
        <w:rPr>
          <w:rFonts w:eastAsiaTheme="minorHAnsi" w:cstheme="minorBidi"/>
          <w:b/>
          <w:sz w:val="24"/>
          <w:szCs w:val="20"/>
          <w:lang w:eastAsia="en-US"/>
        </w:rPr>
        <w:fldChar w:fldCharType="begin"/>
      </w:r>
      <w:r w:rsidRPr="00D0663E">
        <w:rPr>
          <w:rFonts w:eastAsiaTheme="minorHAnsi" w:cstheme="minorBidi"/>
          <w:b/>
          <w:sz w:val="24"/>
          <w:szCs w:val="20"/>
          <w:lang w:eastAsia="en-US"/>
        </w:rPr>
        <w:instrText xml:space="preserve"> SEQ Таблица \* ARABIC </w:instrText>
      </w:r>
      <w:r w:rsidRPr="00D0663E">
        <w:rPr>
          <w:rFonts w:eastAsiaTheme="minorHAnsi" w:cstheme="minorBidi"/>
          <w:b/>
          <w:sz w:val="24"/>
          <w:szCs w:val="20"/>
          <w:lang w:eastAsia="en-US"/>
        </w:rPr>
        <w:fldChar w:fldCharType="separate"/>
      </w:r>
      <w:r w:rsidR="00B85BD6">
        <w:rPr>
          <w:rFonts w:eastAsiaTheme="minorHAnsi" w:cstheme="minorBidi"/>
          <w:b/>
          <w:noProof/>
          <w:sz w:val="24"/>
          <w:szCs w:val="20"/>
          <w:lang w:eastAsia="en-US"/>
        </w:rPr>
        <w:t>25</w:t>
      </w:r>
      <w:r w:rsidRPr="00D0663E">
        <w:rPr>
          <w:rFonts w:eastAsiaTheme="minorHAnsi" w:cstheme="minorBidi"/>
          <w:b/>
          <w:sz w:val="24"/>
          <w:szCs w:val="20"/>
          <w:lang w:eastAsia="en-US"/>
        </w:rPr>
        <w:fldChar w:fldCharType="end"/>
      </w:r>
      <w:r w:rsidRPr="00D0663E">
        <w:rPr>
          <w:rFonts w:eastAsiaTheme="minorHAnsi" w:cstheme="minorBidi"/>
          <w:b/>
          <w:sz w:val="24"/>
          <w:szCs w:val="20"/>
          <w:lang w:eastAsia="en-US"/>
        </w:rPr>
        <w:t xml:space="preserve">. Перспективный баланс тепловой мощности и </w:t>
      </w:r>
      <w:r w:rsidRPr="00D0663E">
        <w:rPr>
          <w:rFonts w:eastAsiaTheme="minorHAnsi" w:cstheme="minorBidi"/>
          <w:b/>
          <w:sz w:val="24"/>
          <w:szCs w:val="20"/>
          <w:lang w:eastAsia="en-US"/>
        </w:rPr>
        <w:t>перспективной тепловой нагрузки котельной «2а мкр.»</w:t>
      </w:r>
      <w:bookmarkEnd w:id="9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469"/>
        <w:gridCol w:w="818"/>
        <w:gridCol w:w="818"/>
        <w:gridCol w:w="818"/>
        <w:gridCol w:w="817"/>
        <w:gridCol w:w="817"/>
        <w:gridCol w:w="817"/>
        <w:gridCol w:w="817"/>
        <w:gridCol w:w="817"/>
        <w:gridCol w:w="817"/>
        <w:gridCol w:w="817"/>
        <w:gridCol w:w="817"/>
        <w:gridCol w:w="817"/>
      </w:tblGrid>
      <w:tr w:rsidR="009D74C2" w:rsidTr="00165485">
        <w:trPr>
          <w:trHeight w:val="20"/>
        </w:trPr>
        <w:tc>
          <w:tcPr>
            <w:tcW w:w="1564" w:type="pct"/>
            <w:shd w:val="clear" w:color="auto" w:fill="auto"/>
            <w:noWrap/>
            <w:vAlign w:val="center"/>
            <w:hideMark/>
          </w:tcPr>
          <w:p w:rsidR="006B5770" w:rsidRPr="002B51F8" w:rsidRDefault="00697C2B" w:rsidP="00165485">
            <w:pPr>
              <w:spacing w:after="0" w:line="240" w:lineRule="auto"/>
              <w:ind w:firstLine="0"/>
              <w:jc w:val="center"/>
              <w:rPr>
                <w:b/>
                <w:bCs/>
                <w:sz w:val="18"/>
                <w:szCs w:val="20"/>
              </w:rPr>
            </w:pPr>
            <w:r w:rsidRPr="002B51F8">
              <w:rPr>
                <w:b/>
                <w:bCs/>
                <w:sz w:val="18"/>
                <w:szCs w:val="20"/>
              </w:rPr>
              <w:t>Наименование параметра</w:t>
            </w:r>
          </w:p>
        </w:tc>
        <w:tc>
          <w:tcPr>
            <w:tcW w:w="286" w:type="pct"/>
            <w:shd w:val="clear" w:color="auto" w:fill="auto"/>
            <w:vAlign w:val="center"/>
            <w:hideMark/>
          </w:tcPr>
          <w:p w:rsidR="006B5770" w:rsidRPr="002B51F8" w:rsidRDefault="00697C2B" w:rsidP="00165485">
            <w:pPr>
              <w:spacing w:after="0" w:line="240" w:lineRule="auto"/>
              <w:ind w:firstLine="0"/>
              <w:jc w:val="center"/>
              <w:rPr>
                <w:b/>
                <w:bCs/>
                <w:sz w:val="18"/>
                <w:szCs w:val="20"/>
              </w:rPr>
            </w:pPr>
            <w:r w:rsidRPr="002B51F8">
              <w:rPr>
                <w:b/>
                <w:bCs/>
                <w:sz w:val="18"/>
                <w:szCs w:val="20"/>
              </w:rPr>
              <w:t>2022</w:t>
            </w:r>
          </w:p>
        </w:tc>
        <w:tc>
          <w:tcPr>
            <w:tcW w:w="286" w:type="pct"/>
            <w:shd w:val="clear" w:color="auto" w:fill="auto"/>
            <w:vAlign w:val="center"/>
            <w:hideMark/>
          </w:tcPr>
          <w:p w:rsidR="006B5770" w:rsidRPr="002B51F8" w:rsidRDefault="00697C2B" w:rsidP="00165485">
            <w:pPr>
              <w:spacing w:after="0" w:line="240" w:lineRule="auto"/>
              <w:ind w:firstLine="0"/>
              <w:jc w:val="center"/>
              <w:rPr>
                <w:b/>
                <w:bCs/>
                <w:sz w:val="18"/>
                <w:szCs w:val="20"/>
              </w:rPr>
            </w:pPr>
            <w:r w:rsidRPr="002B51F8">
              <w:rPr>
                <w:b/>
                <w:bCs/>
                <w:sz w:val="18"/>
                <w:szCs w:val="20"/>
              </w:rPr>
              <w:t>2023</w:t>
            </w:r>
          </w:p>
        </w:tc>
        <w:tc>
          <w:tcPr>
            <w:tcW w:w="286" w:type="pct"/>
            <w:shd w:val="clear" w:color="auto" w:fill="auto"/>
            <w:vAlign w:val="center"/>
            <w:hideMark/>
          </w:tcPr>
          <w:p w:rsidR="006B5770" w:rsidRPr="002B51F8" w:rsidRDefault="00697C2B" w:rsidP="00165485">
            <w:pPr>
              <w:spacing w:after="0" w:line="240" w:lineRule="auto"/>
              <w:ind w:firstLine="0"/>
              <w:jc w:val="center"/>
              <w:rPr>
                <w:b/>
                <w:bCs/>
                <w:sz w:val="18"/>
                <w:szCs w:val="20"/>
              </w:rPr>
            </w:pPr>
            <w:r w:rsidRPr="002B51F8">
              <w:rPr>
                <w:b/>
                <w:bCs/>
                <w:sz w:val="18"/>
                <w:szCs w:val="20"/>
              </w:rPr>
              <w:t>2024</w:t>
            </w:r>
          </w:p>
        </w:tc>
        <w:tc>
          <w:tcPr>
            <w:tcW w:w="286" w:type="pct"/>
            <w:shd w:val="clear" w:color="auto" w:fill="auto"/>
            <w:vAlign w:val="center"/>
            <w:hideMark/>
          </w:tcPr>
          <w:p w:rsidR="006B5770" w:rsidRPr="002B51F8" w:rsidRDefault="00697C2B" w:rsidP="00165485">
            <w:pPr>
              <w:spacing w:after="0" w:line="240" w:lineRule="auto"/>
              <w:ind w:firstLine="0"/>
              <w:jc w:val="center"/>
              <w:rPr>
                <w:b/>
                <w:bCs/>
                <w:sz w:val="18"/>
                <w:szCs w:val="20"/>
              </w:rPr>
            </w:pPr>
            <w:r w:rsidRPr="002B51F8">
              <w:rPr>
                <w:b/>
                <w:bCs/>
                <w:sz w:val="18"/>
                <w:szCs w:val="20"/>
              </w:rPr>
              <w:t>2025</w:t>
            </w:r>
          </w:p>
        </w:tc>
        <w:tc>
          <w:tcPr>
            <w:tcW w:w="286" w:type="pct"/>
            <w:shd w:val="clear" w:color="auto" w:fill="auto"/>
            <w:vAlign w:val="center"/>
            <w:hideMark/>
          </w:tcPr>
          <w:p w:rsidR="006B5770" w:rsidRPr="002B51F8" w:rsidRDefault="00697C2B" w:rsidP="00165485">
            <w:pPr>
              <w:spacing w:after="0" w:line="240" w:lineRule="auto"/>
              <w:ind w:firstLine="0"/>
              <w:jc w:val="center"/>
              <w:rPr>
                <w:b/>
                <w:bCs/>
                <w:sz w:val="18"/>
                <w:szCs w:val="20"/>
              </w:rPr>
            </w:pPr>
            <w:r w:rsidRPr="002B51F8">
              <w:rPr>
                <w:b/>
                <w:bCs/>
                <w:sz w:val="18"/>
                <w:szCs w:val="20"/>
              </w:rPr>
              <w:t>2026</w:t>
            </w:r>
          </w:p>
        </w:tc>
        <w:tc>
          <w:tcPr>
            <w:tcW w:w="286" w:type="pct"/>
            <w:shd w:val="clear" w:color="auto" w:fill="auto"/>
            <w:vAlign w:val="center"/>
            <w:hideMark/>
          </w:tcPr>
          <w:p w:rsidR="006B5770" w:rsidRPr="002B51F8" w:rsidRDefault="00697C2B" w:rsidP="00165485">
            <w:pPr>
              <w:spacing w:after="0" w:line="240" w:lineRule="auto"/>
              <w:ind w:firstLine="0"/>
              <w:jc w:val="center"/>
              <w:rPr>
                <w:b/>
                <w:bCs/>
                <w:sz w:val="18"/>
                <w:szCs w:val="20"/>
              </w:rPr>
            </w:pPr>
            <w:r w:rsidRPr="002B51F8">
              <w:rPr>
                <w:b/>
                <w:bCs/>
                <w:sz w:val="18"/>
                <w:szCs w:val="20"/>
              </w:rPr>
              <w:t>2027</w:t>
            </w:r>
          </w:p>
        </w:tc>
        <w:tc>
          <w:tcPr>
            <w:tcW w:w="286" w:type="pct"/>
            <w:shd w:val="clear" w:color="auto" w:fill="auto"/>
            <w:vAlign w:val="center"/>
            <w:hideMark/>
          </w:tcPr>
          <w:p w:rsidR="006B5770" w:rsidRPr="002B51F8" w:rsidRDefault="00697C2B" w:rsidP="00165485">
            <w:pPr>
              <w:spacing w:after="0" w:line="240" w:lineRule="auto"/>
              <w:ind w:firstLine="0"/>
              <w:jc w:val="center"/>
              <w:rPr>
                <w:b/>
                <w:bCs/>
                <w:sz w:val="18"/>
                <w:szCs w:val="20"/>
              </w:rPr>
            </w:pPr>
            <w:r w:rsidRPr="002B51F8">
              <w:rPr>
                <w:b/>
                <w:bCs/>
                <w:sz w:val="18"/>
                <w:szCs w:val="20"/>
              </w:rPr>
              <w:t>2028</w:t>
            </w:r>
          </w:p>
        </w:tc>
        <w:tc>
          <w:tcPr>
            <w:tcW w:w="286" w:type="pct"/>
            <w:shd w:val="clear" w:color="auto" w:fill="auto"/>
            <w:vAlign w:val="center"/>
            <w:hideMark/>
          </w:tcPr>
          <w:p w:rsidR="006B5770" w:rsidRPr="002B51F8" w:rsidRDefault="00697C2B" w:rsidP="00165485">
            <w:pPr>
              <w:spacing w:after="0" w:line="240" w:lineRule="auto"/>
              <w:ind w:firstLine="0"/>
              <w:jc w:val="center"/>
              <w:rPr>
                <w:b/>
                <w:bCs/>
                <w:sz w:val="18"/>
                <w:szCs w:val="20"/>
              </w:rPr>
            </w:pPr>
            <w:r w:rsidRPr="002B51F8">
              <w:rPr>
                <w:b/>
                <w:bCs/>
                <w:sz w:val="18"/>
                <w:szCs w:val="20"/>
              </w:rPr>
              <w:t>2029</w:t>
            </w:r>
          </w:p>
        </w:tc>
        <w:tc>
          <w:tcPr>
            <w:tcW w:w="286" w:type="pct"/>
            <w:shd w:val="clear" w:color="auto" w:fill="auto"/>
            <w:vAlign w:val="center"/>
            <w:hideMark/>
          </w:tcPr>
          <w:p w:rsidR="006B5770" w:rsidRPr="002B51F8" w:rsidRDefault="00697C2B" w:rsidP="00165485">
            <w:pPr>
              <w:spacing w:after="0" w:line="240" w:lineRule="auto"/>
              <w:ind w:firstLine="0"/>
              <w:jc w:val="center"/>
              <w:rPr>
                <w:b/>
                <w:bCs/>
                <w:sz w:val="18"/>
                <w:szCs w:val="20"/>
              </w:rPr>
            </w:pPr>
            <w:r w:rsidRPr="002B51F8">
              <w:rPr>
                <w:b/>
                <w:bCs/>
                <w:sz w:val="18"/>
                <w:szCs w:val="20"/>
              </w:rPr>
              <w:t>2030</w:t>
            </w:r>
          </w:p>
        </w:tc>
        <w:tc>
          <w:tcPr>
            <w:tcW w:w="286" w:type="pct"/>
            <w:shd w:val="clear" w:color="auto" w:fill="auto"/>
            <w:vAlign w:val="center"/>
            <w:hideMark/>
          </w:tcPr>
          <w:p w:rsidR="006B5770" w:rsidRPr="002B51F8" w:rsidRDefault="00697C2B" w:rsidP="00165485">
            <w:pPr>
              <w:spacing w:after="0" w:line="240" w:lineRule="auto"/>
              <w:ind w:firstLine="0"/>
              <w:jc w:val="center"/>
              <w:rPr>
                <w:b/>
                <w:bCs/>
                <w:sz w:val="18"/>
                <w:szCs w:val="20"/>
              </w:rPr>
            </w:pPr>
            <w:r w:rsidRPr="002B51F8">
              <w:rPr>
                <w:b/>
                <w:bCs/>
                <w:sz w:val="18"/>
                <w:szCs w:val="20"/>
              </w:rPr>
              <w:t>2031</w:t>
            </w:r>
          </w:p>
        </w:tc>
        <w:tc>
          <w:tcPr>
            <w:tcW w:w="286" w:type="pct"/>
            <w:shd w:val="clear" w:color="auto" w:fill="auto"/>
            <w:vAlign w:val="center"/>
            <w:hideMark/>
          </w:tcPr>
          <w:p w:rsidR="006B5770" w:rsidRPr="002B51F8" w:rsidRDefault="00697C2B" w:rsidP="00165485">
            <w:pPr>
              <w:spacing w:after="0" w:line="240" w:lineRule="auto"/>
              <w:ind w:firstLine="0"/>
              <w:jc w:val="center"/>
              <w:rPr>
                <w:b/>
                <w:bCs/>
                <w:sz w:val="18"/>
                <w:szCs w:val="20"/>
              </w:rPr>
            </w:pPr>
            <w:r w:rsidRPr="002B51F8">
              <w:rPr>
                <w:b/>
                <w:bCs/>
                <w:sz w:val="18"/>
                <w:szCs w:val="20"/>
              </w:rPr>
              <w:t>2032</w:t>
            </w:r>
          </w:p>
        </w:tc>
        <w:tc>
          <w:tcPr>
            <w:tcW w:w="286" w:type="pct"/>
            <w:shd w:val="clear" w:color="auto" w:fill="auto"/>
            <w:vAlign w:val="center"/>
            <w:hideMark/>
          </w:tcPr>
          <w:p w:rsidR="006B5770" w:rsidRPr="002B51F8" w:rsidRDefault="00697C2B" w:rsidP="00165485">
            <w:pPr>
              <w:spacing w:after="0" w:line="240" w:lineRule="auto"/>
              <w:ind w:firstLine="0"/>
              <w:jc w:val="center"/>
              <w:rPr>
                <w:b/>
                <w:bCs/>
                <w:sz w:val="18"/>
                <w:szCs w:val="20"/>
              </w:rPr>
            </w:pPr>
            <w:r w:rsidRPr="002B51F8">
              <w:rPr>
                <w:b/>
                <w:bCs/>
                <w:sz w:val="18"/>
                <w:szCs w:val="20"/>
              </w:rPr>
              <w:t>2033</w:t>
            </w:r>
          </w:p>
        </w:tc>
      </w:tr>
      <w:tr w:rsidR="009D74C2" w:rsidTr="00165485">
        <w:trPr>
          <w:trHeight w:val="20"/>
        </w:trPr>
        <w:tc>
          <w:tcPr>
            <w:tcW w:w="1564" w:type="pct"/>
            <w:shd w:val="clear" w:color="auto" w:fill="auto"/>
            <w:vAlign w:val="center"/>
            <w:hideMark/>
          </w:tcPr>
          <w:p w:rsidR="006B5770" w:rsidRPr="002B51F8" w:rsidRDefault="00697C2B" w:rsidP="00165485">
            <w:pPr>
              <w:spacing w:after="0" w:line="240" w:lineRule="auto"/>
              <w:ind w:firstLine="0"/>
              <w:rPr>
                <w:sz w:val="18"/>
                <w:szCs w:val="20"/>
              </w:rPr>
            </w:pPr>
            <w:r w:rsidRPr="002B51F8">
              <w:rPr>
                <w:sz w:val="18"/>
                <w:szCs w:val="20"/>
              </w:rPr>
              <w:t>Установленная тепловая мощность, в т.ч.</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20"/>
              </w:rPr>
              <w:t>22,14</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22,14</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22,14</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22,14</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22,14</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22,14</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22,14</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22,14</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22,14</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22,14</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22,14</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22,14</w:t>
            </w:r>
          </w:p>
        </w:tc>
      </w:tr>
      <w:tr w:rsidR="009D74C2" w:rsidTr="00165485">
        <w:trPr>
          <w:trHeight w:val="20"/>
        </w:trPr>
        <w:tc>
          <w:tcPr>
            <w:tcW w:w="1564" w:type="pct"/>
            <w:shd w:val="clear" w:color="auto" w:fill="auto"/>
            <w:vAlign w:val="center"/>
            <w:hideMark/>
          </w:tcPr>
          <w:p w:rsidR="006B5770" w:rsidRPr="002B51F8" w:rsidRDefault="00697C2B" w:rsidP="00165485">
            <w:pPr>
              <w:spacing w:after="0" w:line="240" w:lineRule="auto"/>
              <w:ind w:firstLine="0"/>
              <w:jc w:val="right"/>
              <w:rPr>
                <w:sz w:val="18"/>
                <w:szCs w:val="20"/>
              </w:rPr>
            </w:pPr>
            <w:r w:rsidRPr="002B51F8">
              <w:rPr>
                <w:sz w:val="18"/>
                <w:szCs w:val="20"/>
              </w:rPr>
              <w:t xml:space="preserve">- в </w:t>
            </w:r>
            <w:r w:rsidRPr="002B51F8">
              <w:rPr>
                <w:sz w:val="18"/>
                <w:szCs w:val="20"/>
              </w:rPr>
              <w:t>паре</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20"/>
              </w:rPr>
              <w:t>0,00</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0,00</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0,00</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0,00</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0,00</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0,00</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0,00</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0,00</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0,00</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0,00</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0,00</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0,00</w:t>
            </w:r>
          </w:p>
        </w:tc>
      </w:tr>
      <w:tr w:rsidR="009D74C2" w:rsidTr="00165485">
        <w:trPr>
          <w:trHeight w:val="20"/>
        </w:trPr>
        <w:tc>
          <w:tcPr>
            <w:tcW w:w="1564" w:type="pct"/>
            <w:shd w:val="clear" w:color="auto" w:fill="auto"/>
            <w:vAlign w:val="center"/>
            <w:hideMark/>
          </w:tcPr>
          <w:p w:rsidR="006B5770" w:rsidRPr="002B51F8" w:rsidRDefault="00697C2B" w:rsidP="00165485">
            <w:pPr>
              <w:spacing w:after="0" w:line="240" w:lineRule="auto"/>
              <w:ind w:firstLine="0"/>
              <w:jc w:val="right"/>
              <w:rPr>
                <w:sz w:val="18"/>
                <w:szCs w:val="20"/>
              </w:rPr>
            </w:pPr>
            <w:r w:rsidRPr="002B51F8">
              <w:rPr>
                <w:sz w:val="18"/>
                <w:szCs w:val="20"/>
              </w:rPr>
              <w:t>- в горячей воде</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20"/>
              </w:rPr>
              <w:t>22,14</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22,14</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22,14</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22,14</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22,14</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22,14</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22,14</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22,14</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22,14</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22,14</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22,14</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22,14</w:t>
            </w:r>
          </w:p>
        </w:tc>
      </w:tr>
      <w:tr w:rsidR="009D74C2" w:rsidTr="00165485">
        <w:trPr>
          <w:trHeight w:val="20"/>
        </w:trPr>
        <w:tc>
          <w:tcPr>
            <w:tcW w:w="1564" w:type="pct"/>
            <w:shd w:val="clear" w:color="auto" w:fill="auto"/>
            <w:vAlign w:val="center"/>
            <w:hideMark/>
          </w:tcPr>
          <w:p w:rsidR="006B5770" w:rsidRPr="002B51F8" w:rsidRDefault="00697C2B" w:rsidP="00165485">
            <w:pPr>
              <w:spacing w:after="0" w:line="240" w:lineRule="auto"/>
              <w:ind w:firstLine="0"/>
              <w:rPr>
                <w:sz w:val="18"/>
                <w:szCs w:val="20"/>
              </w:rPr>
            </w:pPr>
            <w:r w:rsidRPr="002B51F8">
              <w:rPr>
                <w:sz w:val="18"/>
                <w:szCs w:val="20"/>
              </w:rPr>
              <w:t>Ограничения тепловой мощности</w:t>
            </w:r>
          </w:p>
        </w:tc>
        <w:tc>
          <w:tcPr>
            <w:tcW w:w="286" w:type="pct"/>
            <w:shd w:val="clear" w:color="auto" w:fill="auto"/>
            <w:vAlign w:val="center"/>
            <w:hideMark/>
          </w:tcPr>
          <w:p w:rsidR="006B5770" w:rsidRPr="002B51F8" w:rsidRDefault="00697C2B" w:rsidP="00165485">
            <w:pPr>
              <w:spacing w:after="0" w:line="240" w:lineRule="auto"/>
              <w:ind w:firstLine="0"/>
              <w:jc w:val="center"/>
              <w:rPr>
                <w:sz w:val="18"/>
                <w:szCs w:val="18"/>
              </w:rPr>
            </w:pPr>
            <w:r w:rsidRPr="002B51F8">
              <w:rPr>
                <w:sz w:val="18"/>
                <w:szCs w:val="20"/>
              </w:rPr>
              <w:t>3,36</w:t>
            </w:r>
          </w:p>
        </w:tc>
        <w:tc>
          <w:tcPr>
            <w:tcW w:w="286" w:type="pct"/>
            <w:shd w:val="clear" w:color="auto" w:fill="auto"/>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3,36</w:t>
            </w:r>
          </w:p>
        </w:tc>
        <w:tc>
          <w:tcPr>
            <w:tcW w:w="286" w:type="pct"/>
            <w:shd w:val="clear" w:color="auto" w:fill="auto"/>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3,36</w:t>
            </w:r>
          </w:p>
        </w:tc>
        <w:tc>
          <w:tcPr>
            <w:tcW w:w="286" w:type="pct"/>
            <w:shd w:val="clear" w:color="auto" w:fill="auto"/>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3,36</w:t>
            </w:r>
          </w:p>
        </w:tc>
        <w:tc>
          <w:tcPr>
            <w:tcW w:w="286" w:type="pct"/>
            <w:shd w:val="clear" w:color="auto" w:fill="auto"/>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3,36</w:t>
            </w:r>
          </w:p>
        </w:tc>
        <w:tc>
          <w:tcPr>
            <w:tcW w:w="286" w:type="pct"/>
            <w:shd w:val="clear" w:color="auto" w:fill="auto"/>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3,36</w:t>
            </w:r>
          </w:p>
        </w:tc>
        <w:tc>
          <w:tcPr>
            <w:tcW w:w="286" w:type="pct"/>
            <w:shd w:val="clear" w:color="auto" w:fill="auto"/>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3,36</w:t>
            </w:r>
          </w:p>
        </w:tc>
        <w:tc>
          <w:tcPr>
            <w:tcW w:w="286" w:type="pct"/>
            <w:shd w:val="clear" w:color="auto" w:fill="auto"/>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3,36</w:t>
            </w:r>
          </w:p>
        </w:tc>
        <w:tc>
          <w:tcPr>
            <w:tcW w:w="286" w:type="pct"/>
            <w:shd w:val="clear" w:color="auto" w:fill="auto"/>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3,36</w:t>
            </w:r>
          </w:p>
        </w:tc>
        <w:tc>
          <w:tcPr>
            <w:tcW w:w="286" w:type="pct"/>
            <w:shd w:val="clear" w:color="auto" w:fill="auto"/>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3,36</w:t>
            </w:r>
          </w:p>
        </w:tc>
        <w:tc>
          <w:tcPr>
            <w:tcW w:w="286" w:type="pct"/>
            <w:shd w:val="clear" w:color="auto" w:fill="auto"/>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3,36</w:t>
            </w:r>
          </w:p>
        </w:tc>
        <w:tc>
          <w:tcPr>
            <w:tcW w:w="286" w:type="pct"/>
            <w:shd w:val="clear" w:color="auto" w:fill="auto"/>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3,36</w:t>
            </w:r>
          </w:p>
        </w:tc>
      </w:tr>
      <w:tr w:rsidR="009D74C2" w:rsidTr="00165485">
        <w:trPr>
          <w:trHeight w:val="20"/>
        </w:trPr>
        <w:tc>
          <w:tcPr>
            <w:tcW w:w="1564" w:type="pct"/>
            <w:shd w:val="clear" w:color="auto" w:fill="auto"/>
            <w:vAlign w:val="center"/>
            <w:hideMark/>
          </w:tcPr>
          <w:p w:rsidR="006B5770" w:rsidRPr="002B51F8" w:rsidRDefault="00697C2B" w:rsidP="00165485">
            <w:pPr>
              <w:spacing w:after="0" w:line="240" w:lineRule="auto"/>
              <w:ind w:firstLine="0"/>
              <w:rPr>
                <w:sz w:val="18"/>
                <w:szCs w:val="20"/>
              </w:rPr>
            </w:pPr>
            <w:r w:rsidRPr="002B51F8">
              <w:rPr>
                <w:sz w:val="18"/>
                <w:szCs w:val="20"/>
              </w:rPr>
              <w:t>Располагаемая тепловая мощность</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20"/>
              </w:rPr>
              <w:t>18,78</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18,78</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18,78</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18,78</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18,78</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18,78</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18,78</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18,78</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18,78</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18,78</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18,78</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18,78</w:t>
            </w:r>
          </w:p>
        </w:tc>
      </w:tr>
      <w:tr w:rsidR="009D74C2" w:rsidTr="00165485">
        <w:trPr>
          <w:trHeight w:val="20"/>
        </w:trPr>
        <w:tc>
          <w:tcPr>
            <w:tcW w:w="1564" w:type="pct"/>
            <w:shd w:val="clear" w:color="auto" w:fill="auto"/>
            <w:vAlign w:val="center"/>
            <w:hideMark/>
          </w:tcPr>
          <w:p w:rsidR="006B5770" w:rsidRPr="002B51F8" w:rsidRDefault="00697C2B" w:rsidP="00165485">
            <w:pPr>
              <w:spacing w:after="0" w:line="240" w:lineRule="auto"/>
              <w:ind w:firstLine="0"/>
              <w:rPr>
                <w:sz w:val="18"/>
                <w:szCs w:val="20"/>
              </w:rPr>
            </w:pPr>
            <w:r w:rsidRPr="002B51F8">
              <w:rPr>
                <w:sz w:val="18"/>
                <w:szCs w:val="20"/>
              </w:rPr>
              <w:t>Затраты тепла на собственные нужды</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20"/>
              </w:rPr>
              <w:t>0,27</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0,27</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0,27</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0,27</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0,27</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0,27</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0,27</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0,27</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0,27</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0,27</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0,27</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0,27</w:t>
            </w:r>
          </w:p>
        </w:tc>
      </w:tr>
      <w:tr w:rsidR="009D74C2" w:rsidTr="00165485">
        <w:trPr>
          <w:trHeight w:val="20"/>
        </w:trPr>
        <w:tc>
          <w:tcPr>
            <w:tcW w:w="1564" w:type="pct"/>
            <w:shd w:val="clear" w:color="auto" w:fill="auto"/>
            <w:vAlign w:val="center"/>
            <w:hideMark/>
          </w:tcPr>
          <w:p w:rsidR="006B5770" w:rsidRPr="002B51F8" w:rsidRDefault="00697C2B" w:rsidP="00165485">
            <w:pPr>
              <w:spacing w:after="0" w:line="240" w:lineRule="auto"/>
              <w:ind w:firstLine="0"/>
              <w:rPr>
                <w:sz w:val="18"/>
                <w:szCs w:val="20"/>
              </w:rPr>
            </w:pPr>
            <w:r w:rsidRPr="002B51F8">
              <w:rPr>
                <w:sz w:val="18"/>
                <w:szCs w:val="20"/>
              </w:rPr>
              <w:t>Тепловая мощность нетто</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20"/>
              </w:rPr>
              <w:t>18,51</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18,51</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18,51</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18,51</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18,51</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18,51</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18,51</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18,51</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18,51</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18,51</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18,51</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18,51</w:t>
            </w:r>
          </w:p>
        </w:tc>
      </w:tr>
      <w:tr w:rsidR="009D74C2" w:rsidTr="00165485">
        <w:trPr>
          <w:trHeight w:val="20"/>
        </w:trPr>
        <w:tc>
          <w:tcPr>
            <w:tcW w:w="1564" w:type="pct"/>
            <w:shd w:val="clear" w:color="auto" w:fill="auto"/>
            <w:vAlign w:val="center"/>
            <w:hideMark/>
          </w:tcPr>
          <w:p w:rsidR="006B5770" w:rsidRPr="002B51F8" w:rsidRDefault="00697C2B" w:rsidP="00165485">
            <w:pPr>
              <w:spacing w:after="0" w:line="240" w:lineRule="auto"/>
              <w:ind w:firstLine="0"/>
              <w:rPr>
                <w:sz w:val="18"/>
                <w:szCs w:val="20"/>
              </w:rPr>
            </w:pPr>
            <w:r w:rsidRPr="002B51F8">
              <w:rPr>
                <w:sz w:val="18"/>
                <w:szCs w:val="20"/>
              </w:rPr>
              <w:t>Потери в тепловых сетях</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4,53</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2,93</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2,24</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2,24</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2,24</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2,24</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2,24</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2,24</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2,24</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2,24</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2,24</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2,24</w:t>
            </w:r>
          </w:p>
        </w:tc>
      </w:tr>
      <w:tr w:rsidR="009D74C2" w:rsidTr="00165485">
        <w:trPr>
          <w:trHeight w:val="20"/>
        </w:trPr>
        <w:tc>
          <w:tcPr>
            <w:tcW w:w="1564" w:type="pct"/>
            <w:shd w:val="clear" w:color="auto" w:fill="auto"/>
            <w:vAlign w:val="center"/>
            <w:hideMark/>
          </w:tcPr>
          <w:p w:rsidR="006B5770" w:rsidRPr="002B51F8" w:rsidRDefault="00697C2B" w:rsidP="00165485">
            <w:pPr>
              <w:spacing w:after="0" w:line="240" w:lineRule="auto"/>
              <w:ind w:firstLine="0"/>
              <w:rPr>
                <w:sz w:val="18"/>
                <w:szCs w:val="20"/>
              </w:rPr>
            </w:pPr>
            <w:r w:rsidRPr="002B51F8">
              <w:rPr>
                <w:sz w:val="18"/>
                <w:szCs w:val="20"/>
              </w:rPr>
              <w:t>Присоединенная расчетная тепловая нагрузка в горячей воде</w:t>
            </w:r>
          </w:p>
        </w:tc>
        <w:tc>
          <w:tcPr>
            <w:tcW w:w="286" w:type="pct"/>
            <w:shd w:val="clear" w:color="auto" w:fill="auto"/>
            <w:vAlign w:val="center"/>
            <w:hideMark/>
          </w:tcPr>
          <w:p w:rsidR="006B5770" w:rsidRPr="002B51F8" w:rsidRDefault="00697C2B" w:rsidP="00165485">
            <w:pPr>
              <w:spacing w:after="0" w:line="240" w:lineRule="auto"/>
              <w:ind w:firstLine="0"/>
              <w:jc w:val="center"/>
              <w:rPr>
                <w:sz w:val="18"/>
                <w:szCs w:val="18"/>
              </w:rPr>
            </w:pPr>
            <w:r w:rsidRPr="002B51F8">
              <w:rPr>
                <w:sz w:val="18"/>
                <w:szCs w:val="20"/>
              </w:rPr>
              <w:t>13,66</w:t>
            </w:r>
          </w:p>
        </w:tc>
        <w:tc>
          <w:tcPr>
            <w:tcW w:w="286" w:type="pct"/>
            <w:shd w:val="clear" w:color="auto" w:fill="auto"/>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13,87</w:t>
            </w:r>
          </w:p>
        </w:tc>
        <w:tc>
          <w:tcPr>
            <w:tcW w:w="286" w:type="pct"/>
            <w:shd w:val="clear" w:color="auto" w:fill="auto"/>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14,42</w:t>
            </w:r>
          </w:p>
        </w:tc>
        <w:tc>
          <w:tcPr>
            <w:tcW w:w="286" w:type="pct"/>
            <w:shd w:val="clear" w:color="auto" w:fill="auto"/>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14,42</w:t>
            </w:r>
          </w:p>
        </w:tc>
        <w:tc>
          <w:tcPr>
            <w:tcW w:w="286" w:type="pct"/>
            <w:shd w:val="clear" w:color="auto" w:fill="auto"/>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14,42</w:t>
            </w:r>
          </w:p>
        </w:tc>
        <w:tc>
          <w:tcPr>
            <w:tcW w:w="286" w:type="pct"/>
            <w:shd w:val="clear" w:color="auto" w:fill="auto"/>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14,42</w:t>
            </w:r>
          </w:p>
        </w:tc>
        <w:tc>
          <w:tcPr>
            <w:tcW w:w="286" w:type="pct"/>
            <w:shd w:val="clear" w:color="auto" w:fill="auto"/>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14,42</w:t>
            </w:r>
          </w:p>
        </w:tc>
        <w:tc>
          <w:tcPr>
            <w:tcW w:w="286" w:type="pct"/>
            <w:shd w:val="clear" w:color="auto" w:fill="auto"/>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15,96</w:t>
            </w:r>
          </w:p>
        </w:tc>
        <w:tc>
          <w:tcPr>
            <w:tcW w:w="286" w:type="pct"/>
            <w:shd w:val="clear" w:color="auto" w:fill="auto"/>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15,96</w:t>
            </w:r>
          </w:p>
        </w:tc>
        <w:tc>
          <w:tcPr>
            <w:tcW w:w="286" w:type="pct"/>
            <w:shd w:val="clear" w:color="auto" w:fill="auto"/>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15,96</w:t>
            </w:r>
          </w:p>
        </w:tc>
        <w:tc>
          <w:tcPr>
            <w:tcW w:w="286" w:type="pct"/>
            <w:shd w:val="clear" w:color="auto" w:fill="auto"/>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15,96</w:t>
            </w:r>
          </w:p>
        </w:tc>
        <w:tc>
          <w:tcPr>
            <w:tcW w:w="286" w:type="pct"/>
            <w:shd w:val="clear" w:color="auto" w:fill="auto"/>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15,96</w:t>
            </w:r>
          </w:p>
        </w:tc>
      </w:tr>
      <w:tr w:rsidR="009D74C2" w:rsidTr="00165485">
        <w:trPr>
          <w:trHeight w:val="20"/>
        </w:trPr>
        <w:tc>
          <w:tcPr>
            <w:tcW w:w="1564" w:type="pct"/>
            <w:shd w:val="clear" w:color="auto" w:fill="auto"/>
            <w:vAlign w:val="center"/>
            <w:hideMark/>
          </w:tcPr>
          <w:p w:rsidR="006B5770" w:rsidRPr="002B51F8" w:rsidRDefault="00697C2B" w:rsidP="00165485">
            <w:pPr>
              <w:spacing w:after="0" w:line="240" w:lineRule="auto"/>
              <w:ind w:firstLine="0"/>
              <w:rPr>
                <w:sz w:val="18"/>
                <w:szCs w:val="20"/>
              </w:rPr>
            </w:pPr>
            <w:r w:rsidRPr="002B51F8">
              <w:rPr>
                <w:sz w:val="18"/>
                <w:szCs w:val="20"/>
              </w:rPr>
              <w:t>Резерв/дефицит тепловой мощности (по расчетной нагрузке)</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20"/>
              </w:rPr>
              <w:t>0,32</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1,72</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1,85</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1,85</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1,85</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1,85</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1,85</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0,31</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0,31</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0,31</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0,31</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0,31</w:t>
            </w:r>
          </w:p>
        </w:tc>
      </w:tr>
      <w:tr w:rsidR="009D74C2" w:rsidTr="00165485">
        <w:trPr>
          <w:trHeight w:val="20"/>
        </w:trPr>
        <w:tc>
          <w:tcPr>
            <w:tcW w:w="1564" w:type="pct"/>
            <w:shd w:val="clear" w:color="auto" w:fill="auto"/>
            <w:vAlign w:val="center"/>
            <w:hideMark/>
          </w:tcPr>
          <w:p w:rsidR="006B5770" w:rsidRPr="002B51F8" w:rsidRDefault="00697C2B" w:rsidP="00165485">
            <w:pPr>
              <w:spacing w:after="0" w:line="240" w:lineRule="auto"/>
              <w:ind w:firstLine="0"/>
              <w:rPr>
                <w:sz w:val="18"/>
                <w:szCs w:val="20"/>
              </w:rPr>
            </w:pPr>
            <w:r w:rsidRPr="002B51F8">
              <w:rPr>
                <w:sz w:val="18"/>
                <w:szCs w:val="20"/>
              </w:rPr>
              <w:t>Располагаемая тепловая мощность нетто (с учетом затрат на собственные нужды) при аварийном выводе самого мощного котла</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15,63</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15,63</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15,63</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15,63</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15,63</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15,63</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15,63</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15,63</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15,63</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15,63</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15,63</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15,63</w:t>
            </w:r>
          </w:p>
        </w:tc>
      </w:tr>
      <w:tr w:rsidR="009D74C2" w:rsidTr="00165485">
        <w:trPr>
          <w:trHeight w:val="20"/>
        </w:trPr>
        <w:tc>
          <w:tcPr>
            <w:tcW w:w="1564" w:type="pct"/>
            <w:shd w:val="clear" w:color="auto" w:fill="auto"/>
            <w:vAlign w:val="center"/>
            <w:hideMark/>
          </w:tcPr>
          <w:p w:rsidR="006B5770" w:rsidRPr="002B51F8" w:rsidRDefault="00697C2B" w:rsidP="00165485">
            <w:pPr>
              <w:spacing w:after="0" w:line="240" w:lineRule="auto"/>
              <w:ind w:firstLine="0"/>
              <w:rPr>
                <w:sz w:val="18"/>
                <w:szCs w:val="20"/>
              </w:rPr>
            </w:pPr>
            <w:r w:rsidRPr="002B51F8">
              <w:rPr>
                <w:sz w:val="18"/>
                <w:szCs w:val="20"/>
              </w:rPr>
              <w:t>Минимально допустимое значение тепловой нагрузки на коллекторах котельной при аварийном выводе самого мощного котла</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20"/>
              </w:rPr>
              <w:t>10,83</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12,43</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13,12</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13,12</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13,12</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13,12</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13,12</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13,12</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13,12</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13,12</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13,12</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13,12</w:t>
            </w:r>
          </w:p>
        </w:tc>
      </w:tr>
      <w:tr w:rsidR="009D74C2" w:rsidTr="00165485">
        <w:trPr>
          <w:trHeight w:val="20"/>
        </w:trPr>
        <w:tc>
          <w:tcPr>
            <w:tcW w:w="1564" w:type="pct"/>
            <w:shd w:val="clear" w:color="auto" w:fill="auto"/>
            <w:vAlign w:val="center"/>
            <w:hideMark/>
          </w:tcPr>
          <w:p w:rsidR="006B5770" w:rsidRPr="002B51F8" w:rsidRDefault="00697C2B" w:rsidP="00165485">
            <w:pPr>
              <w:spacing w:after="0" w:line="240" w:lineRule="auto"/>
              <w:ind w:firstLine="0"/>
              <w:rPr>
                <w:sz w:val="18"/>
                <w:szCs w:val="20"/>
              </w:rPr>
            </w:pPr>
            <w:r w:rsidRPr="002B51F8">
              <w:rPr>
                <w:sz w:val="18"/>
                <w:szCs w:val="20"/>
              </w:rPr>
              <w:t xml:space="preserve">Зона </w:t>
            </w:r>
            <w:r w:rsidRPr="002B51F8">
              <w:rPr>
                <w:sz w:val="18"/>
                <w:szCs w:val="20"/>
              </w:rPr>
              <w:t>действия источника тепловой мощности, га</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20"/>
              </w:rPr>
              <w:t>1 144</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1 144</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1 144</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1 144</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1 144</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1 144</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1 144</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1 144</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1 144</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1 144</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1 144</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1 144</w:t>
            </w:r>
          </w:p>
        </w:tc>
      </w:tr>
      <w:tr w:rsidR="009D74C2" w:rsidTr="00165485">
        <w:trPr>
          <w:trHeight w:val="20"/>
        </w:trPr>
        <w:tc>
          <w:tcPr>
            <w:tcW w:w="1564" w:type="pct"/>
            <w:shd w:val="clear" w:color="auto" w:fill="auto"/>
            <w:vAlign w:val="center"/>
            <w:hideMark/>
          </w:tcPr>
          <w:p w:rsidR="006B5770" w:rsidRPr="002B51F8" w:rsidRDefault="00697C2B" w:rsidP="00165485">
            <w:pPr>
              <w:spacing w:after="0" w:line="240" w:lineRule="auto"/>
              <w:ind w:firstLine="0"/>
              <w:rPr>
                <w:sz w:val="18"/>
                <w:szCs w:val="20"/>
              </w:rPr>
            </w:pPr>
            <w:r w:rsidRPr="002B51F8">
              <w:rPr>
                <w:sz w:val="18"/>
                <w:szCs w:val="20"/>
              </w:rPr>
              <w:t>Плотность тепловой нагрузки, Гкал/ч/га</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20"/>
              </w:rPr>
              <w:t>0,0119</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0,0121</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0,0126</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0,0126</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0,0126</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0,0126</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0,0126</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0,0139</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0,0139</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0,0139</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0,0139</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0,0139</w:t>
            </w:r>
          </w:p>
        </w:tc>
      </w:tr>
    </w:tbl>
    <w:p w:rsidR="00DB553D" w:rsidRDefault="00697C2B" w:rsidP="00600B4E">
      <w:pPr>
        <w:keepNext/>
        <w:spacing w:before="120" w:after="0" w:line="240" w:lineRule="auto"/>
        <w:ind w:firstLine="0"/>
        <w:jc w:val="both"/>
        <w:rPr>
          <w:rFonts w:eastAsiaTheme="minorHAnsi" w:cstheme="minorBidi"/>
          <w:b/>
          <w:sz w:val="24"/>
          <w:szCs w:val="20"/>
          <w:lang w:eastAsia="en-US"/>
        </w:rPr>
      </w:pPr>
    </w:p>
    <w:p w:rsidR="00DB553D" w:rsidRDefault="00697C2B">
      <w:pPr>
        <w:spacing w:after="160" w:line="259" w:lineRule="auto"/>
        <w:ind w:firstLine="0"/>
        <w:rPr>
          <w:rFonts w:eastAsiaTheme="minorHAnsi" w:cstheme="minorBidi"/>
          <w:b/>
          <w:sz w:val="24"/>
          <w:szCs w:val="20"/>
          <w:lang w:eastAsia="en-US"/>
        </w:rPr>
      </w:pPr>
      <w:r>
        <w:rPr>
          <w:rFonts w:eastAsiaTheme="minorHAnsi" w:cstheme="minorBidi"/>
          <w:b/>
          <w:sz w:val="24"/>
          <w:szCs w:val="20"/>
          <w:lang w:eastAsia="en-US"/>
        </w:rPr>
        <w:br w:type="page"/>
      </w:r>
    </w:p>
    <w:p w:rsidR="00BE31D8" w:rsidRPr="00D0663E" w:rsidRDefault="00697C2B" w:rsidP="00600B4E">
      <w:pPr>
        <w:keepNext/>
        <w:spacing w:before="120" w:after="0" w:line="240" w:lineRule="auto"/>
        <w:ind w:firstLine="0"/>
        <w:jc w:val="both"/>
        <w:rPr>
          <w:rFonts w:eastAsiaTheme="minorHAnsi" w:cstheme="minorBidi"/>
          <w:b/>
          <w:sz w:val="24"/>
          <w:szCs w:val="20"/>
          <w:lang w:eastAsia="en-US"/>
        </w:rPr>
      </w:pPr>
      <w:r w:rsidRPr="00D0663E">
        <w:rPr>
          <w:rFonts w:eastAsiaTheme="minorHAnsi" w:cstheme="minorBidi"/>
          <w:b/>
          <w:sz w:val="24"/>
          <w:szCs w:val="20"/>
          <w:lang w:eastAsia="en-US"/>
        </w:rPr>
        <w:lastRenderedPageBreak/>
        <w:t xml:space="preserve">Таблица </w:t>
      </w:r>
      <w:r w:rsidRPr="00D0663E">
        <w:rPr>
          <w:rFonts w:eastAsiaTheme="minorHAnsi" w:cstheme="minorBidi"/>
          <w:b/>
          <w:sz w:val="24"/>
          <w:szCs w:val="20"/>
          <w:lang w:eastAsia="en-US"/>
        </w:rPr>
        <w:fldChar w:fldCharType="begin"/>
      </w:r>
      <w:r w:rsidRPr="00D0663E">
        <w:rPr>
          <w:rFonts w:eastAsiaTheme="minorHAnsi" w:cstheme="minorBidi"/>
          <w:b/>
          <w:sz w:val="24"/>
          <w:szCs w:val="20"/>
          <w:lang w:eastAsia="en-US"/>
        </w:rPr>
        <w:instrText xml:space="preserve"> SEQ Таблица \* ARABIC </w:instrText>
      </w:r>
      <w:r w:rsidRPr="00D0663E">
        <w:rPr>
          <w:rFonts w:eastAsiaTheme="minorHAnsi" w:cstheme="minorBidi"/>
          <w:b/>
          <w:sz w:val="24"/>
          <w:szCs w:val="20"/>
          <w:lang w:eastAsia="en-US"/>
        </w:rPr>
        <w:fldChar w:fldCharType="separate"/>
      </w:r>
      <w:r w:rsidR="00B85BD6">
        <w:rPr>
          <w:rFonts w:eastAsiaTheme="minorHAnsi" w:cstheme="minorBidi"/>
          <w:b/>
          <w:noProof/>
          <w:sz w:val="24"/>
          <w:szCs w:val="20"/>
          <w:lang w:eastAsia="en-US"/>
        </w:rPr>
        <w:t>26</w:t>
      </w:r>
      <w:r w:rsidRPr="00D0663E">
        <w:rPr>
          <w:rFonts w:eastAsiaTheme="minorHAnsi" w:cstheme="minorBidi"/>
          <w:b/>
          <w:sz w:val="24"/>
          <w:szCs w:val="20"/>
          <w:lang w:eastAsia="en-US"/>
        </w:rPr>
        <w:fldChar w:fldCharType="end"/>
      </w:r>
      <w:r w:rsidRPr="00D0663E">
        <w:rPr>
          <w:rFonts w:eastAsiaTheme="minorHAnsi" w:cstheme="minorBidi"/>
          <w:b/>
          <w:sz w:val="24"/>
          <w:szCs w:val="20"/>
          <w:lang w:eastAsia="en-US"/>
        </w:rPr>
        <w:t xml:space="preserve">. Перспективный баланс тепловой мощности и перспективной тепловой нагрузки </w:t>
      </w:r>
      <w:r w:rsidRPr="00D0663E">
        <w:rPr>
          <w:rFonts w:eastAsiaTheme="minorHAnsi" w:cstheme="minorBidi"/>
          <w:b/>
          <w:sz w:val="24"/>
          <w:szCs w:val="20"/>
          <w:lang w:eastAsia="en-US"/>
        </w:rPr>
        <w:t>котельной ТКУ-4Д</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469"/>
        <w:gridCol w:w="818"/>
        <w:gridCol w:w="818"/>
        <w:gridCol w:w="818"/>
        <w:gridCol w:w="817"/>
        <w:gridCol w:w="817"/>
        <w:gridCol w:w="817"/>
        <w:gridCol w:w="817"/>
        <w:gridCol w:w="817"/>
        <w:gridCol w:w="817"/>
        <w:gridCol w:w="817"/>
        <w:gridCol w:w="817"/>
        <w:gridCol w:w="817"/>
      </w:tblGrid>
      <w:tr w:rsidR="009D74C2" w:rsidTr="00165485">
        <w:trPr>
          <w:trHeight w:val="20"/>
        </w:trPr>
        <w:tc>
          <w:tcPr>
            <w:tcW w:w="1564" w:type="pct"/>
            <w:shd w:val="clear" w:color="auto" w:fill="auto"/>
            <w:noWrap/>
            <w:vAlign w:val="center"/>
            <w:hideMark/>
          </w:tcPr>
          <w:p w:rsidR="006B5770" w:rsidRPr="002B51F8" w:rsidRDefault="00697C2B" w:rsidP="00165485">
            <w:pPr>
              <w:spacing w:after="0" w:line="240" w:lineRule="auto"/>
              <w:ind w:firstLine="0"/>
              <w:jc w:val="center"/>
              <w:rPr>
                <w:b/>
                <w:bCs/>
                <w:sz w:val="18"/>
                <w:szCs w:val="20"/>
              </w:rPr>
            </w:pPr>
            <w:bookmarkStart w:id="97" w:name="_Ref90726285"/>
            <w:bookmarkStart w:id="98" w:name="_Toc90916900"/>
            <w:r w:rsidRPr="002B51F8">
              <w:rPr>
                <w:b/>
                <w:bCs/>
                <w:sz w:val="18"/>
                <w:szCs w:val="20"/>
              </w:rPr>
              <w:t>Наименование параметра</w:t>
            </w:r>
          </w:p>
        </w:tc>
        <w:tc>
          <w:tcPr>
            <w:tcW w:w="286" w:type="pct"/>
            <w:shd w:val="clear" w:color="auto" w:fill="auto"/>
            <w:vAlign w:val="center"/>
            <w:hideMark/>
          </w:tcPr>
          <w:p w:rsidR="006B5770" w:rsidRPr="002B51F8" w:rsidRDefault="00697C2B" w:rsidP="00165485">
            <w:pPr>
              <w:spacing w:after="0" w:line="240" w:lineRule="auto"/>
              <w:ind w:firstLine="0"/>
              <w:jc w:val="center"/>
              <w:rPr>
                <w:b/>
                <w:bCs/>
                <w:sz w:val="18"/>
                <w:szCs w:val="20"/>
              </w:rPr>
            </w:pPr>
            <w:r w:rsidRPr="002B51F8">
              <w:rPr>
                <w:b/>
                <w:bCs/>
                <w:sz w:val="18"/>
                <w:szCs w:val="20"/>
              </w:rPr>
              <w:t>2022</w:t>
            </w:r>
          </w:p>
        </w:tc>
        <w:tc>
          <w:tcPr>
            <w:tcW w:w="286" w:type="pct"/>
            <w:shd w:val="clear" w:color="auto" w:fill="auto"/>
            <w:vAlign w:val="center"/>
            <w:hideMark/>
          </w:tcPr>
          <w:p w:rsidR="006B5770" w:rsidRPr="002B51F8" w:rsidRDefault="00697C2B" w:rsidP="00165485">
            <w:pPr>
              <w:spacing w:after="0" w:line="240" w:lineRule="auto"/>
              <w:ind w:firstLine="0"/>
              <w:jc w:val="center"/>
              <w:rPr>
                <w:b/>
                <w:bCs/>
                <w:sz w:val="18"/>
                <w:szCs w:val="20"/>
              </w:rPr>
            </w:pPr>
            <w:r w:rsidRPr="002B51F8">
              <w:rPr>
                <w:b/>
                <w:bCs/>
                <w:sz w:val="18"/>
                <w:szCs w:val="20"/>
              </w:rPr>
              <w:t>2023</w:t>
            </w:r>
          </w:p>
        </w:tc>
        <w:tc>
          <w:tcPr>
            <w:tcW w:w="286" w:type="pct"/>
            <w:shd w:val="clear" w:color="auto" w:fill="auto"/>
            <w:vAlign w:val="center"/>
            <w:hideMark/>
          </w:tcPr>
          <w:p w:rsidR="006B5770" w:rsidRPr="002B51F8" w:rsidRDefault="00697C2B" w:rsidP="00165485">
            <w:pPr>
              <w:spacing w:after="0" w:line="240" w:lineRule="auto"/>
              <w:ind w:firstLine="0"/>
              <w:jc w:val="center"/>
              <w:rPr>
                <w:b/>
                <w:bCs/>
                <w:sz w:val="18"/>
                <w:szCs w:val="20"/>
              </w:rPr>
            </w:pPr>
            <w:r w:rsidRPr="002B51F8">
              <w:rPr>
                <w:b/>
                <w:bCs/>
                <w:sz w:val="18"/>
                <w:szCs w:val="20"/>
              </w:rPr>
              <w:t>2024</w:t>
            </w:r>
          </w:p>
        </w:tc>
        <w:tc>
          <w:tcPr>
            <w:tcW w:w="286" w:type="pct"/>
            <w:shd w:val="clear" w:color="auto" w:fill="auto"/>
            <w:vAlign w:val="center"/>
            <w:hideMark/>
          </w:tcPr>
          <w:p w:rsidR="006B5770" w:rsidRPr="002B51F8" w:rsidRDefault="00697C2B" w:rsidP="00165485">
            <w:pPr>
              <w:spacing w:after="0" w:line="240" w:lineRule="auto"/>
              <w:ind w:firstLine="0"/>
              <w:jc w:val="center"/>
              <w:rPr>
                <w:b/>
                <w:bCs/>
                <w:sz w:val="18"/>
                <w:szCs w:val="20"/>
              </w:rPr>
            </w:pPr>
            <w:r w:rsidRPr="002B51F8">
              <w:rPr>
                <w:b/>
                <w:bCs/>
                <w:sz w:val="18"/>
                <w:szCs w:val="20"/>
              </w:rPr>
              <w:t>2025</w:t>
            </w:r>
          </w:p>
        </w:tc>
        <w:tc>
          <w:tcPr>
            <w:tcW w:w="286" w:type="pct"/>
            <w:shd w:val="clear" w:color="auto" w:fill="auto"/>
            <w:vAlign w:val="center"/>
            <w:hideMark/>
          </w:tcPr>
          <w:p w:rsidR="006B5770" w:rsidRPr="002B51F8" w:rsidRDefault="00697C2B" w:rsidP="00165485">
            <w:pPr>
              <w:spacing w:after="0" w:line="240" w:lineRule="auto"/>
              <w:ind w:firstLine="0"/>
              <w:jc w:val="center"/>
              <w:rPr>
                <w:b/>
                <w:bCs/>
                <w:sz w:val="18"/>
                <w:szCs w:val="20"/>
              </w:rPr>
            </w:pPr>
            <w:r w:rsidRPr="002B51F8">
              <w:rPr>
                <w:b/>
                <w:bCs/>
                <w:sz w:val="18"/>
                <w:szCs w:val="20"/>
              </w:rPr>
              <w:t>2026</w:t>
            </w:r>
          </w:p>
        </w:tc>
        <w:tc>
          <w:tcPr>
            <w:tcW w:w="286" w:type="pct"/>
            <w:shd w:val="clear" w:color="auto" w:fill="auto"/>
            <w:vAlign w:val="center"/>
            <w:hideMark/>
          </w:tcPr>
          <w:p w:rsidR="006B5770" w:rsidRPr="002B51F8" w:rsidRDefault="00697C2B" w:rsidP="00165485">
            <w:pPr>
              <w:spacing w:after="0" w:line="240" w:lineRule="auto"/>
              <w:ind w:firstLine="0"/>
              <w:jc w:val="center"/>
              <w:rPr>
                <w:b/>
                <w:bCs/>
                <w:sz w:val="18"/>
                <w:szCs w:val="20"/>
              </w:rPr>
            </w:pPr>
            <w:r w:rsidRPr="002B51F8">
              <w:rPr>
                <w:b/>
                <w:bCs/>
                <w:sz w:val="18"/>
                <w:szCs w:val="20"/>
              </w:rPr>
              <w:t>2027</w:t>
            </w:r>
          </w:p>
        </w:tc>
        <w:tc>
          <w:tcPr>
            <w:tcW w:w="286" w:type="pct"/>
            <w:shd w:val="clear" w:color="auto" w:fill="auto"/>
            <w:vAlign w:val="center"/>
            <w:hideMark/>
          </w:tcPr>
          <w:p w:rsidR="006B5770" w:rsidRPr="002B51F8" w:rsidRDefault="00697C2B" w:rsidP="00165485">
            <w:pPr>
              <w:spacing w:after="0" w:line="240" w:lineRule="auto"/>
              <w:ind w:firstLine="0"/>
              <w:jc w:val="center"/>
              <w:rPr>
                <w:b/>
                <w:bCs/>
                <w:sz w:val="18"/>
                <w:szCs w:val="20"/>
              </w:rPr>
            </w:pPr>
            <w:r w:rsidRPr="002B51F8">
              <w:rPr>
                <w:b/>
                <w:bCs/>
                <w:sz w:val="18"/>
                <w:szCs w:val="20"/>
              </w:rPr>
              <w:t>2028</w:t>
            </w:r>
          </w:p>
        </w:tc>
        <w:tc>
          <w:tcPr>
            <w:tcW w:w="286" w:type="pct"/>
            <w:shd w:val="clear" w:color="auto" w:fill="auto"/>
            <w:vAlign w:val="center"/>
            <w:hideMark/>
          </w:tcPr>
          <w:p w:rsidR="006B5770" w:rsidRPr="002B51F8" w:rsidRDefault="00697C2B" w:rsidP="00165485">
            <w:pPr>
              <w:spacing w:after="0" w:line="240" w:lineRule="auto"/>
              <w:ind w:firstLine="0"/>
              <w:jc w:val="center"/>
              <w:rPr>
                <w:b/>
                <w:bCs/>
                <w:sz w:val="18"/>
                <w:szCs w:val="20"/>
              </w:rPr>
            </w:pPr>
            <w:r w:rsidRPr="002B51F8">
              <w:rPr>
                <w:b/>
                <w:bCs/>
                <w:sz w:val="18"/>
                <w:szCs w:val="20"/>
              </w:rPr>
              <w:t>2029</w:t>
            </w:r>
          </w:p>
        </w:tc>
        <w:tc>
          <w:tcPr>
            <w:tcW w:w="286" w:type="pct"/>
            <w:shd w:val="clear" w:color="auto" w:fill="auto"/>
            <w:vAlign w:val="center"/>
            <w:hideMark/>
          </w:tcPr>
          <w:p w:rsidR="006B5770" w:rsidRPr="002B51F8" w:rsidRDefault="00697C2B" w:rsidP="00165485">
            <w:pPr>
              <w:spacing w:after="0" w:line="240" w:lineRule="auto"/>
              <w:ind w:firstLine="0"/>
              <w:jc w:val="center"/>
              <w:rPr>
                <w:b/>
                <w:bCs/>
                <w:sz w:val="18"/>
                <w:szCs w:val="20"/>
              </w:rPr>
            </w:pPr>
            <w:r w:rsidRPr="002B51F8">
              <w:rPr>
                <w:b/>
                <w:bCs/>
                <w:sz w:val="18"/>
                <w:szCs w:val="20"/>
              </w:rPr>
              <w:t>2030</w:t>
            </w:r>
          </w:p>
        </w:tc>
        <w:tc>
          <w:tcPr>
            <w:tcW w:w="286" w:type="pct"/>
            <w:shd w:val="clear" w:color="auto" w:fill="auto"/>
            <w:vAlign w:val="center"/>
            <w:hideMark/>
          </w:tcPr>
          <w:p w:rsidR="006B5770" w:rsidRPr="002B51F8" w:rsidRDefault="00697C2B" w:rsidP="00165485">
            <w:pPr>
              <w:spacing w:after="0" w:line="240" w:lineRule="auto"/>
              <w:ind w:firstLine="0"/>
              <w:jc w:val="center"/>
              <w:rPr>
                <w:b/>
                <w:bCs/>
                <w:sz w:val="18"/>
                <w:szCs w:val="20"/>
              </w:rPr>
            </w:pPr>
            <w:r w:rsidRPr="002B51F8">
              <w:rPr>
                <w:b/>
                <w:bCs/>
                <w:sz w:val="18"/>
                <w:szCs w:val="20"/>
              </w:rPr>
              <w:t>2031</w:t>
            </w:r>
          </w:p>
        </w:tc>
        <w:tc>
          <w:tcPr>
            <w:tcW w:w="286" w:type="pct"/>
            <w:shd w:val="clear" w:color="auto" w:fill="auto"/>
            <w:vAlign w:val="center"/>
            <w:hideMark/>
          </w:tcPr>
          <w:p w:rsidR="006B5770" w:rsidRPr="002B51F8" w:rsidRDefault="00697C2B" w:rsidP="00165485">
            <w:pPr>
              <w:spacing w:after="0" w:line="240" w:lineRule="auto"/>
              <w:ind w:firstLine="0"/>
              <w:jc w:val="center"/>
              <w:rPr>
                <w:b/>
                <w:bCs/>
                <w:sz w:val="18"/>
                <w:szCs w:val="20"/>
              </w:rPr>
            </w:pPr>
            <w:r w:rsidRPr="002B51F8">
              <w:rPr>
                <w:b/>
                <w:bCs/>
                <w:sz w:val="18"/>
                <w:szCs w:val="20"/>
              </w:rPr>
              <w:t>2032</w:t>
            </w:r>
          </w:p>
        </w:tc>
        <w:tc>
          <w:tcPr>
            <w:tcW w:w="286" w:type="pct"/>
            <w:shd w:val="clear" w:color="auto" w:fill="auto"/>
            <w:vAlign w:val="center"/>
            <w:hideMark/>
          </w:tcPr>
          <w:p w:rsidR="006B5770" w:rsidRPr="002B51F8" w:rsidRDefault="00697C2B" w:rsidP="00165485">
            <w:pPr>
              <w:spacing w:after="0" w:line="240" w:lineRule="auto"/>
              <w:ind w:firstLine="0"/>
              <w:jc w:val="center"/>
              <w:rPr>
                <w:b/>
                <w:bCs/>
                <w:sz w:val="18"/>
                <w:szCs w:val="20"/>
              </w:rPr>
            </w:pPr>
            <w:r w:rsidRPr="002B51F8">
              <w:rPr>
                <w:b/>
                <w:bCs/>
                <w:sz w:val="18"/>
                <w:szCs w:val="20"/>
              </w:rPr>
              <w:t>2033</w:t>
            </w:r>
          </w:p>
        </w:tc>
      </w:tr>
      <w:tr w:rsidR="009D74C2" w:rsidTr="00165485">
        <w:trPr>
          <w:trHeight w:val="20"/>
        </w:trPr>
        <w:tc>
          <w:tcPr>
            <w:tcW w:w="1564" w:type="pct"/>
            <w:shd w:val="clear" w:color="auto" w:fill="auto"/>
            <w:vAlign w:val="center"/>
            <w:hideMark/>
          </w:tcPr>
          <w:p w:rsidR="006B5770" w:rsidRPr="002B51F8" w:rsidRDefault="00697C2B" w:rsidP="00165485">
            <w:pPr>
              <w:spacing w:after="0" w:line="240" w:lineRule="auto"/>
              <w:ind w:firstLine="0"/>
              <w:rPr>
                <w:sz w:val="18"/>
                <w:szCs w:val="20"/>
              </w:rPr>
            </w:pPr>
            <w:r w:rsidRPr="002B51F8">
              <w:rPr>
                <w:sz w:val="18"/>
                <w:szCs w:val="20"/>
              </w:rPr>
              <w:t>Установленная тепловая мощность, в т.ч.</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20"/>
              </w:rPr>
              <w:t>2,68</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2,68</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2,68</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2,68</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2,68</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2,68</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2,68</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2,68</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2,68</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2,68</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2,68</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2,68</w:t>
            </w:r>
          </w:p>
        </w:tc>
      </w:tr>
      <w:tr w:rsidR="009D74C2" w:rsidTr="00165485">
        <w:trPr>
          <w:trHeight w:val="20"/>
        </w:trPr>
        <w:tc>
          <w:tcPr>
            <w:tcW w:w="1564" w:type="pct"/>
            <w:shd w:val="clear" w:color="auto" w:fill="auto"/>
            <w:vAlign w:val="center"/>
            <w:hideMark/>
          </w:tcPr>
          <w:p w:rsidR="006B5770" w:rsidRPr="002B51F8" w:rsidRDefault="00697C2B" w:rsidP="00165485">
            <w:pPr>
              <w:spacing w:after="0" w:line="240" w:lineRule="auto"/>
              <w:ind w:firstLine="0"/>
              <w:jc w:val="right"/>
              <w:rPr>
                <w:sz w:val="18"/>
                <w:szCs w:val="20"/>
              </w:rPr>
            </w:pPr>
            <w:r w:rsidRPr="002B51F8">
              <w:rPr>
                <w:sz w:val="18"/>
                <w:szCs w:val="20"/>
              </w:rPr>
              <w:t>- в паре</w:t>
            </w:r>
          </w:p>
        </w:tc>
        <w:tc>
          <w:tcPr>
            <w:tcW w:w="286" w:type="pct"/>
            <w:shd w:val="clear" w:color="auto" w:fill="auto"/>
            <w:vAlign w:val="center"/>
            <w:hideMark/>
          </w:tcPr>
          <w:p w:rsidR="006B5770" w:rsidRPr="002B51F8" w:rsidRDefault="00697C2B" w:rsidP="00165485">
            <w:pPr>
              <w:spacing w:after="0" w:line="240" w:lineRule="auto"/>
              <w:ind w:firstLine="0"/>
              <w:jc w:val="center"/>
              <w:rPr>
                <w:sz w:val="18"/>
                <w:szCs w:val="18"/>
              </w:rPr>
            </w:pPr>
            <w:r w:rsidRPr="002B51F8">
              <w:rPr>
                <w:sz w:val="18"/>
                <w:szCs w:val="20"/>
              </w:rPr>
              <w:t>0,00</w:t>
            </w:r>
          </w:p>
        </w:tc>
        <w:tc>
          <w:tcPr>
            <w:tcW w:w="286" w:type="pct"/>
            <w:shd w:val="clear" w:color="auto" w:fill="auto"/>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0,00</w:t>
            </w:r>
          </w:p>
        </w:tc>
        <w:tc>
          <w:tcPr>
            <w:tcW w:w="286" w:type="pct"/>
            <w:shd w:val="clear" w:color="auto" w:fill="auto"/>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0,00</w:t>
            </w:r>
          </w:p>
        </w:tc>
        <w:tc>
          <w:tcPr>
            <w:tcW w:w="286" w:type="pct"/>
            <w:shd w:val="clear" w:color="auto" w:fill="auto"/>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0,00</w:t>
            </w:r>
          </w:p>
        </w:tc>
        <w:tc>
          <w:tcPr>
            <w:tcW w:w="286" w:type="pct"/>
            <w:shd w:val="clear" w:color="auto" w:fill="auto"/>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0,00</w:t>
            </w:r>
          </w:p>
        </w:tc>
        <w:tc>
          <w:tcPr>
            <w:tcW w:w="286" w:type="pct"/>
            <w:shd w:val="clear" w:color="auto" w:fill="auto"/>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0,00</w:t>
            </w:r>
          </w:p>
        </w:tc>
        <w:tc>
          <w:tcPr>
            <w:tcW w:w="286" w:type="pct"/>
            <w:shd w:val="clear" w:color="auto" w:fill="auto"/>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0,00</w:t>
            </w:r>
          </w:p>
        </w:tc>
        <w:tc>
          <w:tcPr>
            <w:tcW w:w="286" w:type="pct"/>
            <w:shd w:val="clear" w:color="auto" w:fill="auto"/>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0,00</w:t>
            </w:r>
          </w:p>
        </w:tc>
        <w:tc>
          <w:tcPr>
            <w:tcW w:w="286" w:type="pct"/>
            <w:shd w:val="clear" w:color="auto" w:fill="auto"/>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0,00</w:t>
            </w:r>
          </w:p>
        </w:tc>
        <w:tc>
          <w:tcPr>
            <w:tcW w:w="286" w:type="pct"/>
            <w:shd w:val="clear" w:color="auto" w:fill="auto"/>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0,00</w:t>
            </w:r>
          </w:p>
        </w:tc>
        <w:tc>
          <w:tcPr>
            <w:tcW w:w="286" w:type="pct"/>
            <w:shd w:val="clear" w:color="auto" w:fill="auto"/>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0,00</w:t>
            </w:r>
          </w:p>
        </w:tc>
        <w:tc>
          <w:tcPr>
            <w:tcW w:w="286" w:type="pct"/>
            <w:shd w:val="clear" w:color="auto" w:fill="auto"/>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0,00</w:t>
            </w:r>
          </w:p>
        </w:tc>
      </w:tr>
      <w:tr w:rsidR="009D74C2" w:rsidTr="00165485">
        <w:trPr>
          <w:trHeight w:val="20"/>
        </w:trPr>
        <w:tc>
          <w:tcPr>
            <w:tcW w:w="1564" w:type="pct"/>
            <w:shd w:val="clear" w:color="auto" w:fill="auto"/>
            <w:vAlign w:val="center"/>
            <w:hideMark/>
          </w:tcPr>
          <w:p w:rsidR="006B5770" w:rsidRPr="002B51F8" w:rsidRDefault="00697C2B" w:rsidP="00165485">
            <w:pPr>
              <w:spacing w:after="0" w:line="240" w:lineRule="auto"/>
              <w:ind w:firstLine="0"/>
              <w:jc w:val="right"/>
              <w:rPr>
                <w:sz w:val="18"/>
                <w:szCs w:val="20"/>
              </w:rPr>
            </w:pPr>
            <w:r w:rsidRPr="002B51F8">
              <w:rPr>
                <w:sz w:val="18"/>
                <w:szCs w:val="20"/>
              </w:rPr>
              <w:t>- в горячей воде</w:t>
            </w:r>
          </w:p>
        </w:tc>
        <w:tc>
          <w:tcPr>
            <w:tcW w:w="286" w:type="pct"/>
            <w:shd w:val="clear" w:color="auto" w:fill="auto"/>
            <w:vAlign w:val="center"/>
            <w:hideMark/>
          </w:tcPr>
          <w:p w:rsidR="006B5770" w:rsidRPr="002B51F8" w:rsidRDefault="00697C2B" w:rsidP="00165485">
            <w:pPr>
              <w:spacing w:after="0" w:line="240" w:lineRule="auto"/>
              <w:ind w:firstLine="0"/>
              <w:jc w:val="center"/>
              <w:rPr>
                <w:sz w:val="18"/>
                <w:szCs w:val="18"/>
              </w:rPr>
            </w:pPr>
            <w:r w:rsidRPr="002B51F8">
              <w:rPr>
                <w:sz w:val="18"/>
                <w:szCs w:val="20"/>
              </w:rPr>
              <w:t>2,68</w:t>
            </w:r>
          </w:p>
        </w:tc>
        <w:tc>
          <w:tcPr>
            <w:tcW w:w="286" w:type="pct"/>
            <w:shd w:val="clear" w:color="auto" w:fill="auto"/>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2,68</w:t>
            </w:r>
          </w:p>
        </w:tc>
        <w:tc>
          <w:tcPr>
            <w:tcW w:w="286" w:type="pct"/>
            <w:shd w:val="clear" w:color="auto" w:fill="auto"/>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2,68</w:t>
            </w:r>
          </w:p>
        </w:tc>
        <w:tc>
          <w:tcPr>
            <w:tcW w:w="286" w:type="pct"/>
            <w:shd w:val="clear" w:color="auto" w:fill="auto"/>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2,68</w:t>
            </w:r>
          </w:p>
        </w:tc>
        <w:tc>
          <w:tcPr>
            <w:tcW w:w="286" w:type="pct"/>
            <w:shd w:val="clear" w:color="auto" w:fill="auto"/>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2,68</w:t>
            </w:r>
          </w:p>
        </w:tc>
        <w:tc>
          <w:tcPr>
            <w:tcW w:w="286" w:type="pct"/>
            <w:shd w:val="clear" w:color="auto" w:fill="auto"/>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2,68</w:t>
            </w:r>
          </w:p>
        </w:tc>
        <w:tc>
          <w:tcPr>
            <w:tcW w:w="286" w:type="pct"/>
            <w:shd w:val="clear" w:color="auto" w:fill="auto"/>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2,68</w:t>
            </w:r>
          </w:p>
        </w:tc>
        <w:tc>
          <w:tcPr>
            <w:tcW w:w="286" w:type="pct"/>
            <w:shd w:val="clear" w:color="auto" w:fill="auto"/>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2,68</w:t>
            </w:r>
          </w:p>
        </w:tc>
        <w:tc>
          <w:tcPr>
            <w:tcW w:w="286" w:type="pct"/>
            <w:shd w:val="clear" w:color="auto" w:fill="auto"/>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2,68</w:t>
            </w:r>
          </w:p>
        </w:tc>
        <w:tc>
          <w:tcPr>
            <w:tcW w:w="286" w:type="pct"/>
            <w:shd w:val="clear" w:color="auto" w:fill="auto"/>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2,68</w:t>
            </w:r>
          </w:p>
        </w:tc>
        <w:tc>
          <w:tcPr>
            <w:tcW w:w="286" w:type="pct"/>
            <w:shd w:val="clear" w:color="auto" w:fill="auto"/>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2,68</w:t>
            </w:r>
          </w:p>
        </w:tc>
        <w:tc>
          <w:tcPr>
            <w:tcW w:w="286" w:type="pct"/>
            <w:shd w:val="clear" w:color="auto" w:fill="auto"/>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2,68</w:t>
            </w:r>
          </w:p>
        </w:tc>
      </w:tr>
      <w:tr w:rsidR="009D74C2" w:rsidTr="00165485">
        <w:trPr>
          <w:trHeight w:val="20"/>
        </w:trPr>
        <w:tc>
          <w:tcPr>
            <w:tcW w:w="1564" w:type="pct"/>
            <w:shd w:val="clear" w:color="auto" w:fill="auto"/>
            <w:vAlign w:val="center"/>
            <w:hideMark/>
          </w:tcPr>
          <w:p w:rsidR="006B5770" w:rsidRPr="002B51F8" w:rsidRDefault="00697C2B" w:rsidP="00165485">
            <w:pPr>
              <w:spacing w:after="0" w:line="240" w:lineRule="auto"/>
              <w:ind w:firstLine="0"/>
              <w:rPr>
                <w:sz w:val="18"/>
                <w:szCs w:val="20"/>
              </w:rPr>
            </w:pPr>
            <w:r w:rsidRPr="002B51F8">
              <w:rPr>
                <w:sz w:val="18"/>
                <w:szCs w:val="20"/>
              </w:rPr>
              <w:t>Ограничения тепловой мощности</w:t>
            </w:r>
          </w:p>
        </w:tc>
        <w:tc>
          <w:tcPr>
            <w:tcW w:w="286" w:type="pct"/>
            <w:shd w:val="clear" w:color="auto" w:fill="auto"/>
            <w:vAlign w:val="center"/>
            <w:hideMark/>
          </w:tcPr>
          <w:p w:rsidR="006B5770" w:rsidRPr="002B51F8" w:rsidRDefault="00697C2B" w:rsidP="00165485">
            <w:pPr>
              <w:spacing w:after="0" w:line="240" w:lineRule="auto"/>
              <w:ind w:firstLine="0"/>
              <w:jc w:val="center"/>
              <w:rPr>
                <w:sz w:val="18"/>
                <w:szCs w:val="18"/>
              </w:rPr>
            </w:pPr>
            <w:r w:rsidRPr="002B51F8">
              <w:rPr>
                <w:sz w:val="18"/>
                <w:szCs w:val="20"/>
              </w:rPr>
              <w:t>0,00</w:t>
            </w:r>
          </w:p>
        </w:tc>
        <w:tc>
          <w:tcPr>
            <w:tcW w:w="286" w:type="pct"/>
            <w:shd w:val="clear" w:color="auto" w:fill="auto"/>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0,00</w:t>
            </w:r>
          </w:p>
        </w:tc>
        <w:tc>
          <w:tcPr>
            <w:tcW w:w="286" w:type="pct"/>
            <w:shd w:val="clear" w:color="auto" w:fill="auto"/>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0,00</w:t>
            </w:r>
          </w:p>
        </w:tc>
        <w:tc>
          <w:tcPr>
            <w:tcW w:w="286" w:type="pct"/>
            <w:shd w:val="clear" w:color="auto" w:fill="auto"/>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0,00</w:t>
            </w:r>
          </w:p>
        </w:tc>
        <w:tc>
          <w:tcPr>
            <w:tcW w:w="286" w:type="pct"/>
            <w:shd w:val="clear" w:color="auto" w:fill="auto"/>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0,00</w:t>
            </w:r>
          </w:p>
        </w:tc>
        <w:tc>
          <w:tcPr>
            <w:tcW w:w="286" w:type="pct"/>
            <w:shd w:val="clear" w:color="auto" w:fill="auto"/>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0,00</w:t>
            </w:r>
          </w:p>
        </w:tc>
        <w:tc>
          <w:tcPr>
            <w:tcW w:w="286" w:type="pct"/>
            <w:shd w:val="clear" w:color="auto" w:fill="auto"/>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0,00</w:t>
            </w:r>
          </w:p>
        </w:tc>
        <w:tc>
          <w:tcPr>
            <w:tcW w:w="286" w:type="pct"/>
            <w:shd w:val="clear" w:color="auto" w:fill="auto"/>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0,00</w:t>
            </w:r>
          </w:p>
        </w:tc>
        <w:tc>
          <w:tcPr>
            <w:tcW w:w="286" w:type="pct"/>
            <w:shd w:val="clear" w:color="auto" w:fill="auto"/>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0,00</w:t>
            </w:r>
          </w:p>
        </w:tc>
        <w:tc>
          <w:tcPr>
            <w:tcW w:w="286" w:type="pct"/>
            <w:shd w:val="clear" w:color="auto" w:fill="auto"/>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0,00</w:t>
            </w:r>
          </w:p>
        </w:tc>
        <w:tc>
          <w:tcPr>
            <w:tcW w:w="286" w:type="pct"/>
            <w:shd w:val="clear" w:color="auto" w:fill="auto"/>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0,00</w:t>
            </w:r>
          </w:p>
        </w:tc>
        <w:tc>
          <w:tcPr>
            <w:tcW w:w="286" w:type="pct"/>
            <w:shd w:val="clear" w:color="auto" w:fill="auto"/>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0,00</w:t>
            </w:r>
          </w:p>
        </w:tc>
      </w:tr>
      <w:tr w:rsidR="009D74C2" w:rsidTr="00165485">
        <w:trPr>
          <w:trHeight w:val="20"/>
        </w:trPr>
        <w:tc>
          <w:tcPr>
            <w:tcW w:w="1564" w:type="pct"/>
            <w:shd w:val="clear" w:color="auto" w:fill="auto"/>
            <w:vAlign w:val="center"/>
            <w:hideMark/>
          </w:tcPr>
          <w:p w:rsidR="006B5770" w:rsidRPr="002B51F8" w:rsidRDefault="00697C2B" w:rsidP="00165485">
            <w:pPr>
              <w:spacing w:after="0" w:line="240" w:lineRule="auto"/>
              <w:ind w:firstLine="0"/>
              <w:rPr>
                <w:sz w:val="18"/>
                <w:szCs w:val="20"/>
              </w:rPr>
            </w:pPr>
            <w:r w:rsidRPr="002B51F8">
              <w:rPr>
                <w:sz w:val="18"/>
                <w:szCs w:val="20"/>
              </w:rPr>
              <w:t>Располагаемая тепловая мощность</w:t>
            </w:r>
          </w:p>
        </w:tc>
        <w:tc>
          <w:tcPr>
            <w:tcW w:w="286" w:type="pct"/>
            <w:shd w:val="clear" w:color="auto" w:fill="auto"/>
            <w:vAlign w:val="center"/>
            <w:hideMark/>
          </w:tcPr>
          <w:p w:rsidR="006B5770" w:rsidRPr="002B51F8" w:rsidRDefault="00697C2B" w:rsidP="00165485">
            <w:pPr>
              <w:spacing w:after="0" w:line="240" w:lineRule="auto"/>
              <w:ind w:firstLine="0"/>
              <w:jc w:val="center"/>
              <w:rPr>
                <w:sz w:val="18"/>
                <w:szCs w:val="18"/>
              </w:rPr>
            </w:pPr>
            <w:r w:rsidRPr="002B51F8">
              <w:rPr>
                <w:sz w:val="18"/>
                <w:szCs w:val="20"/>
              </w:rPr>
              <w:t>2,68</w:t>
            </w:r>
          </w:p>
        </w:tc>
        <w:tc>
          <w:tcPr>
            <w:tcW w:w="286" w:type="pct"/>
            <w:shd w:val="clear" w:color="auto" w:fill="auto"/>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2,68</w:t>
            </w:r>
          </w:p>
        </w:tc>
        <w:tc>
          <w:tcPr>
            <w:tcW w:w="286" w:type="pct"/>
            <w:shd w:val="clear" w:color="auto" w:fill="auto"/>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2,68</w:t>
            </w:r>
          </w:p>
        </w:tc>
        <w:tc>
          <w:tcPr>
            <w:tcW w:w="286" w:type="pct"/>
            <w:shd w:val="clear" w:color="auto" w:fill="auto"/>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2,68</w:t>
            </w:r>
          </w:p>
        </w:tc>
        <w:tc>
          <w:tcPr>
            <w:tcW w:w="286" w:type="pct"/>
            <w:shd w:val="clear" w:color="auto" w:fill="auto"/>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2,68</w:t>
            </w:r>
          </w:p>
        </w:tc>
        <w:tc>
          <w:tcPr>
            <w:tcW w:w="286" w:type="pct"/>
            <w:shd w:val="clear" w:color="auto" w:fill="auto"/>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2,68</w:t>
            </w:r>
          </w:p>
        </w:tc>
        <w:tc>
          <w:tcPr>
            <w:tcW w:w="286" w:type="pct"/>
            <w:shd w:val="clear" w:color="auto" w:fill="auto"/>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2,68</w:t>
            </w:r>
          </w:p>
        </w:tc>
        <w:tc>
          <w:tcPr>
            <w:tcW w:w="286" w:type="pct"/>
            <w:shd w:val="clear" w:color="auto" w:fill="auto"/>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2,68</w:t>
            </w:r>
          </w:p>
        </w:tc>
        <w:tc>
          <w:tcPr>
            <w:tcW w:w="286" w:type="pct"/>
            <w:shd w:val="clear" w:color="auto" w:fill="auto"/>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2,68</w:t>
            </w:r>
          </w:p>
        </w:tc>
        <w:tc>
          <w:tcPr>
            <w:tcW w:w="286" w:type="pct"/>
            <w:shd w:val="clear" w:color="auto" w:fill="auto"/>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2,68</w:t>
            </w:r>
          </w:p>
        </w:tc>
        <w:tc>
          <w:tcPr>
            <w:tcW w:w="286" w:type="pct"/>
            <w:shd w:val="clear" w:color="auto" w:fill="auto"/>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2,68</w:t>
            </w:r>
          </w:p>
        </w:tc>
        <w:tc>
          <w:tcPr>
            <w:tcW w:w="286" w:type="pct"/>
            <w:shd w:val="clear" w:color="auto" w:fill="auto"/>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2,68</w:t>
            </w:r>
          </w:p>
        </w:tc>
      </w:tr>
      <w:tr w:rsidR="009D74C2" w:rsidTr="00165485">
        <w:trPr>
          <w:trHeight w:val="20"/>
        </w:trPr>
        <w:tc>
          <w:tcPr>
            <w:tcW w:w="1564" w:type="pct"/>
            <w:shd w:val="clear" w:color="auto" w:fill="auto"/>
            <w:vAlign w:val="center"/>
            <w:hideMark/>
          </w:tcPr>
          <w:p w:rsidR="006B5770" w:rsidRPr="002B51F8" w:rsidRDefault="00697C2B" w:rsidP="00165485">
            <w:pPr>
              <w:spacing w:after="0" w:line="240" w:lineRule="auto"/>
              <w:ind w:firstLine="0"/>
              <w:rPr>
                <w:sz w:val="18"/>
                <w:szCs w:val="20"/>
              </w:rPr>
            </w:pPr>
            <w:r w:rsidRPr="002B51F8">
              <w:rPr>
                <w:sz w:val="18"/>
                <w:szCs w:val="20"/>
              </w:rPr>
              <w:t>Затраты тепла на собственные нужды</w:t>
            </w:r>
          </w:p>
        </w:tc>
        <w:tc>
          <w:tcPr>
            <w:tcW w:w="286" w:type="pct"/>
            <w:shd w:val="clear" w:color="auto" w:fill="auto"/>
            <w:vAlign w:val="center"/>
            <w:hideMark/>
          </w:tcPr>
          <w:p w:rsidR="006B5770" w:rsidRPr="002B51F8" w:rsidRDefault="00697C2B" w:rsidP="00165485">
            <w:pPr>
              <w:spacing w:after="0" w:line="240" w:lineRule="auto"/>
              <w:ind w:firstLine="0"/>
              <w:jc w:val="center"/>
              <w:rPr>
                <w:sz w:val="18"/>
                <w:szCs w:val="18"/>
              </w:rPr>
            </w:pPr>
            <w:r w:rsidRPr="002B51F8">
              <w:rPr>
                <w:sz w:val="18"/>
                <w:szCs w:val="20"/>
              </w:rPr>
              <w:t>0,04</w:t>
            </w:r>
          </w:p>
        </w:tc>
        <w:tc>
          <w:tcPr>
            <w:tcW w:w="286" w:type="pct"/>
            <w:shd w:val="clear" w:color="auto" w:fill="auto"/>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0,04</w:t>
            </w:r>
          </w:p>
        </w:tc>
        <w:tc>
          <w:tcPr>
            <w:tcW w:w="286" w:type="pct"/>
            <w:shd w:val="clear" w:color="auto" w:fill="auto"/>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0,04</w:t>
            </w:r>
          </w:p>
        </w:tc>
        <w:tc>
          <w:tcPr>
            <w:tcW w:w="286" w:type="pct"/>
            <w:shd w:val="clear" w:color="auto" w:fill="auto"/>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0,04</w:t>
            </w:r>
          </w:p>
        </w:tc>
        <w:tc>
          <w:tcPr>
            <w:tcW w:w="286" w:type="pct"/>
            <w:shd w:val="clear" w:color="auto" w:fill="auto"/>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0,04</w:t>
            </w:r>
          </w:p>
        </w:tc>
        <w:tc>
          <w:tcPr>
            <w:tcW w:w="286" w:type="pct"/>
            <w:shd w:val="clear" w:color="auto" w:fill="auto"/>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0,04</w:t>
            </w:r>
          </w:p>
        </w:tc>
        <w:tc>
          <w:tcPr>
            <w:tcW w:w="286" w:type="pct"/>
            <w:shd w:val="clear" w:color="auto" w:fill="auto"/>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0,04</w:t>
            </w:r>
          </w:p>
        </w:tc>
        <w:tc>
          <w:tcPr>
            <w:tcW w:w="286" w:type="pct"/>
            <w:shd w:val="clear" w:color="auto" w:fill="auto"/>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0,04</w:t>
            </w:r>
          </w:p>
        </w:tc>
        <w:tc>
          <w:tcPr>
            <w:tcW w:w="286" w:type="pct"/>
            <w:shd w:val="clear" w:color="auto" w:fill="auto"/>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0,04</w:t>
            </w:r>
          </w:p>
        </w:tc>
        <w:tc>
          <w:tcPr>
            <w:tcW w:w="286" w:type="pct"/>
            <w:shd w:val="clear" w:color="auto" w:fill="auto"/>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0,04</w:t>
            </w:r>
          </w:p>
        </w:tc>
        <w:tc>
          <w:tcPr>
            <w:tcW w:w="286" w:type="pct"/>
            <w:shd w:val="clear" w:color="auto" w:fill="auto"/>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0,04</w:t>
            </w:r>
          </w:p>
        </w:tc>
        <w:tc>
          <w:tcPr>
            <w:tcW w:w="286" w:type="pct"/>
            <w:shd w:val="clear" w:color="auto" w:fill="auto"/>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0,04</w:t>
            </w:r>
          </w:p>
        </w:tc>
      </w:tr>
      <w:tr w:rsidR="009D74C2" w:rsidTr="00165485">
        <w:trPr>
          <w:trHeight w:val="20"/>
        </w:trPr>
        <w:tc>
          <w:tcPr>
            <w:tcW w:w="1564" w:type="pct"/>
            <w:shd w:val="clear" w:color="auto" w:fill="auto"/>
            <w:vAlign w:val="center"/>
            <w:hideMark/>
          </w:tcPr>
          <w:p w:rsidR="006B5770" w:rsidRPr="002B51F8" w:rsidRDefault="00697C2B" w:rsidP="00165485">
            <w:pPr>
              <w:spacing w:after="0" w:line="240" w:lineRule="auto"/>
              <w:ind w:firstLine="0"/>
              <w:rPr>
                <w:sz w:val="18"/>
                <w:szCs w:val="20"/>
              </w:rPr>
            </w:pPr>
            <w:r w:rsidRPr="002B51F8">
              <w:rPr>
                <w:sz w:val="18"/>
                <w:szCs w:val="20"/>
              </w:rPr>
              <w:t>Тепловая мощность нетто</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20"/>
              </w:rPr>
              <w:t>2,65</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2,65</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2,65</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2,65</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2,65</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2,65</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2,65</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2,65</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2,65</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2,65</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2,65</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2,65</w:t>
            </w:r>
          </w:p>
        </w:tc>
      </w:tr>
      <w:tr w:rsidR="009D74C2" w:rsidTr="00165485">
        <w:trPr>
          <w:trHeight w:val="20"/>
        </w:trPr>
        <w:tc>
          <w:tcPr>
            <w:tcW w:w="1564" w:type="pct"/>
            <w:shd w:val="clear" w:color="auto" w:fill="auto"/>
            <w:vAlign w:val="center"/>
            <w:hideMark/>
          </w:tcPr>
          <w:p w:rsidR="006B5770" w:rsidRPr="002B51F8" w:rsidRDefault="00697C2B" w:rsidP="00165485">
            <w:pPr>
              <w:spacing w:after="0" w:line="240" w:lineRule="auto"/>
              <w:ind w:firstLine="0"/>
              <w:rPr>
                <w:sz w:val="18"/>
                <w:szCs w:val="20"/>
              </w:rPr>
            </w:pPr>
            <w:r w:rsidRPr="002B51F8">
              <w:rPr>
                <w:sz w:val="18"/>
                <w:szCs w:val="20"/>
              </w:rPr>
              <w:t>Потери в тепловых сетях</w:t>
            </w:r>
          </w:p>
        </w:tc>
        <w:tc>
          <w:tcPr>
            <w:tcW w:w="286" w:type="pct"/>
            <w:shd w:val="clear" w:color="auto" w:fill="auto"/>
            <w:vAlign w:val="center"/>
            <w:hideMark/>
          </w:tcPr>
          <w:p w:rsidR="006B5770" w:rsidRPr="002B51F8" w:rsidRDefault="00697C2B" w:rsidP="00165485">
            <w:pPr>
              <w:spacing w:after="0" w:line="240" w:lineRule="auto"/>
              <w:ind w:firstLine="0"/>
              <w:jc w:val="center"/>
              <w:rPr>
                <w:sz w:val="18"/>
                <w:szCs w:val="18"/>
              </w:rPr>
            </w:pPr>
            <w:r w:rsidRPr="002B51F8">
              <w:rPr>
                <w:sz w:val="18"/>
                <w:szCs w:val="20"/>
              </w:rPr>
              <w:t>0,11</w:t>
            </w:r>
          </w:p>
        </w:tc>
        <w:tc>
          <w:tcPr>
            <w:tcW w:w="286" w:type="pct"/>
            <w:shd w:val="clear" w:color="auto" w:fill="auto"/>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0,11</w:t>
            </w:r>
          </w:p>
        </w:tc>
        <w:tc>
          <w:tcPr>
            <w:tcW w:w="286" w:type="pct"/>
            <w:shd w:val="clear" w:color="auto" w:fill="auto"/>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0,11</w:t>
            </w:r>
          </w:p>
        </w:tc>
        <w:tc>
          <w:tcPr>
            <w:tcW w:w="286" w:type="pct"/>
            <w:shd w:val="clear" w:color="auto" w:fill="auto"/>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0,11</w:t>
            </w:r>
          </w:p>
        </w:tc>
        <w:tc>
          <w:tcPr>
            <w:tcW w:w="286" w:type="pct"/>
            <w:shd w:val="clear" w:color="auto" w:fill="auto"/>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0,11</w:t>
            </w:r>
          </w:p>
        </w:tc>
        <w:tc>
          <w:tcPr>
            <w:tcW w:w="286" w:type="pct"/>
            <w:shd w:val="clear" w:color="auto" w:fill="auto"/>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0,11</w:t>
            </w:r>
          </w:p>
        </w:tc>
        <w:tc>
          <w:tcPr>
            <w:tcW w:w="286" w:type="pct"/>
            <w:shd w:val="clear" w:color="auto" w:fill="auto"/>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0,11</w:t>
            </w:r>
          </w:p>
        </w:tc>
        <w:tc>
          <w:tcPr>
            <w:tcW w:w="286" w:type="pct"/>
            <w:shd w:val="clear" w:color="auto" w:fill="auto"/>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0,11</w:t>
            </w:r>
          </w:p>
        </w:tc>
        <w:tc>
          <w:tcPr>
            <w:tcW w:w="286" w:type="pct"/>
            <w:shd w:val="clear" w:color="auto" w:fill="auto"/>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0,11</w:t>
            </w:r>
          </w:p>
        </w:tc>
        <w:tc>
          <w:tcPr>
            <w:tcW w:w="286" w:type="pct"/>
            <w:shd w:val="clear" w:color="auto" w:fill="auto"/>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0,11</w:t>
            </w:r>
          </w:p>
        </w:tc>
        <w:tc>
          <w:tcPr>
            <w:tcW w:w="286" w:type="pct"/>
            <w:shd w:val="clear" w:color="auto" w:fill="auto"/>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0,11</w:t>
            </w:r>
          </w:p>
        </w:tc>
        <w:tc>
          <w:tcPr>
            <w:tcW w:w="286" w:type="pct"/>
            <w:shd w:val="clear" w:color="auto" w:fill="auto"/>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0,11</w:t>
            </w:r>
          </w:p>
        </w:tc>
      </w:tr>
      <w:tr w:rsidR="009D74C2" w:rsidTr="00165485">
        <w:trPr>
          <w:trHeight w:val="20"/>
        </w:trPr>
        <w:tc>
          <w:tcPr>
            <w:tcW w:w="1564" w:type="pct"/>
            <w:shd w:val="clear" w:color="auto" w:fill="auto"/>
            <w:vAlign w:val="center"/>
            <w:hideMark/>
          </w:tcPr>
          <w:p w:rsidR="006B5770" w:rsidRPr="002B51F8" w:rsidRDefault="00697C2B" w:rsidP="00165485">
            <w:pPr>
              <w:spacing w:after="0" w:line="240" w:lineRule="auto"/>
              <w:ind w:firstLine="0"/>
              <w:rPr>
                <w:sz w:val="18"/>
                <w:szCs w:val="20"/>
              </w:rPr>
            </w:pPr>
            <w:r w:rsidRPr="002B51F8">
              <w:rPr>
                <w:sz w:val="18"/>
                <w:szCs w:val="20"/>
              </w:rPr>
              <w:t>Присоединенная расчетная тепловая нагрузка в горячей воде</w:t>
            </w:r>
          </w:p>
        </w:tc>
        <w:tc>
          <w:tcPr>
            <w:tcW w:w="286" w:type="pct"/>
            <w:shd w:val="clear" w:color="auto" w:fill="auto"/>
            <w:vAlign w:val="center"/>
            <w:hideMark/>
          </w:tcPr>
          <w:p w:rsidR="006B5770" w:rsidRPr="002B51F8" w:rsidRDefault="00697C2B" w:rsidP="00165485">
            <w:pPr>
              <w:spacing w:after="0" w:line="240" w:lineRule="auto"/>
              <w:ind w:firstLine="0"/>
              <w:jc w:val="center"/>
              <w:rPr>
                <w:sz w:val="18"/>
                <w:szCs w:val="18"/>
              </w:rPr>
            </w:pPr>
            <w:r w:rsidRPr="002B51F8">
              <w:rPr>
                <w:sz w:val="18"/>
                <w:szCs w:val="20"/>
              </w:rPr>
              <w:t>1,89</w:t>
            </w:r>
          </w:p>
        </w:tc>
        <w:tc>
          <w:tcPr>
            <w:tcW w:w="286" w:type="pct"/>
            <w:shd w:val="clear" w:color="auto" w:fill="auto"/>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1,89</w:t>
            </w:r>
          </w:p>
        </w:tc>
        <w:tc>
          <w:tcPr>
            <w:tcW w:w="286" w:type="pct"/>
            <w:shd w:val="clear" w:color="auto" w:fill="auto"/>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1,89</w:t>
            </w:r>
          </w:p>
        </w:tc>
        <w:tc>
          <w:tcPr>
            <w:tcW w:w="286" w:type="pct"/>
            <w:shd w:val="clear" w:color="auto" w:fill="auto"/>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1,89</w:t>
            </w:r>
          </w:p>
        </w:tc>
        <w:tc>
          <w:tcPr>
            <w:tcW w:w="286" w:type="pct"/>
            <w:shd w:val="clear" w:color="auto" w:fill="auto"/>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1,89</w:t>
            </w:r>
          </w:p>
        </w:tc>
        <w:tc>
          <w:tcPr>
            <w:tcW w:w="286" w:type="pct"/>
            <w:shd w:val="clear" w:color="auto" w:fill="auto"/>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1,89</w:t>
            </w:r>
          </w:p>
        </w:tc>
        <w:tc>
          <w:tcPr>
            <w:tcW w:w="286" w:type="pct"/>
            <w:shd w:val="clear" w:color="auto" w:fill="auto"/>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1,89</w:t>
            </w:r>
          </w:p>
        </w:tc>
        <w:tc>
          <w:tcPr>
            <w:tcW w:w="286" w:type="pct"/>
            <w:shd w:val="clear" w:color="auto" w:fill="auto"/>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1,89</w:t>
            </w:r>
          </w:p>
        </w:tc>
        <w:tc>
          <w:tcPr>
            <w:tcW w:w="286" w:type="pct"/>
            <w:shd w:val="clear" w:color="auto" w:fill="auto"/>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1,89</w:t>
            </w:r>
          </w:p>
        </w:tc>
        <w:tc>
          <w:tcPr>
            <w:tcW w:w="286" w:type="pct"/>
            <w:shd w:val="clear" w:color="auto" w:fill="auto"/>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1,89</w:t>
            </w:r>
          </w:p>
        </w:tc>
        <w:tc>
          <w:tcPr>
            <w:tcW w:w="286" w:type="pct"/>
            <w:shd w:val="clear" w:color="auto" w:fill="auto"/>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1,89</w:t>
            </w:r>
          </w:p>
        </w:tc>
        <w:tc>
          <w:tcPr>
            <w:tcW w:w="286" w:type="pct"/>
            <w:shd w:val="clear" w:color="auto" w:fill="auto"/>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1,89</w:t>
            </w:r>
          </w:p>
        </w:tc>
      </w:tr>
      <w:tr w:rsidR="009D74C2" w:rsidTr="00165485">
        <w:trPr>
          <w:trHeight w:val="20"/>
        </w:trPr>
        <w:tc>
          <w:tcPr>
            <w:tcW w:w="1564" w:type="pct"/>
            <w:shd w:val="clear" w:color="auto" w:fill="auto"/>
            <w:vAlign w:val="center"/>
            <w:hideMark/>
          </w:tcPr>
          <w:p w:rsidR="006B5770" w:rsidRPr="002B51F8" w:rsidRDefault="00697C2B" w:rsidP="00165485">
            <w:pPr>
              <w:spacing w:after="0" w:line="240" w:lineRule="auto"/>
              <w:ind w:firstLine="0"/>
              <w:rPr>
                <w:sz w:val="18"/>
                <w:szCs w:val="20"/>
              </w:rPr>
            </w:pPr>
            <w:r w:rsidRPr="002B51F8">
              <w:rPr>
                <w:sz w:val="18"/>
                <w:szCs w:val="20"/>
              </w:rPr>
              <w:t>Резерв/дефицит тепловой мощности (по расчетной нагрузке)</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20"/>
              </w:rPr>
              <w:t>0,64</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0,64</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0,64</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0,64</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0,64</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0,64</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0,64</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0,64</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0,64</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0,64</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0,64</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0,64</w:t>
            </w:r>
          </w:p>
        </w:tc>
      </w:tr>
      <w:tr w:rsidR="009D74C2" w:rsidTr="00165485">
        <w:trPr>
          <w:trHeight w:val="20"/>
        </w:trPr>
        <w:tc>
          <w:tcPr>
            <w:tcW w:w="1564" w:type="pct"/>
            <w:shd w:val="clear" w:color="auto" w:fill="auto"/>
            <w:vAlign w:val="center"/>
            <w:hideMark/>
          </w:tcPr>
          <w:p w:rsidR="006B5770" w:rsidRPr="002B51F8" w:rsidRDefault="00697C2B" w:rsidP="00165485">
            <w:pPr>
              <w:spacing w:after="0" w:line="240" w:lineRule="auto"/>
              <w:ind w:firstLine="0"/>
              <w:rPr>
                <w:sz w:val="18"/>
                <w:szCs w:val="20"/>
              </w:rPr>
            </w:pPr>
            <w:r w:rsidRPr="002B51F8">
              <w:rPr>
                <w:sz w:val="18"/>
                <w:szCs w:val="20"/>
              </w:rPr>
              <w:t>Располагаемая тепловая мощность нетто (с учетом затрат на собственные нужды) при аварийном выводе самого мощного котла</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1,79</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1,79</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1,79</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1,79</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1,79</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1,79</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1,79</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1,79</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1,79</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1,79</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1,79</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1,79</w:t>
            </w:r>
          </w:p>
        </w:tc>
      </w:tr>
      <w:tr w:rsidR="009D74C2" w:rsidTr="00165485">
        <w:trPr>
          <w:trHeight w:val="20"/>
        </w:trPr>
        <w:tc>
          <w:tcPr>
            <w:tcW w:w="1564" w:type="pct"/>
            <w:shd w:val="clear" w:color="auto" w:fill="auto"/>
            <w:vAlign w:val="center"/>
            <w:hideMark/>
          </w:tcPr>
          <w:p w:rsidR="006B5770" w:rsidRPr="002B51F8" w:rsidRDefault="00697C2B" w:rsidP="00165485">
            <w:pPr>
              <w:spacing w:after="0" w:line="240" w:lineRule="auto"/>
              <w:ind w:firstLine="0"/>
              <w:rPr>
                <w:sz w:val="18"/>
                <w:szCs w:val="20"/>
              </w:rPr>
            </w:pPr>
            <w:r w:rsidRPr="002B51F8">
              <w:rPr>
                <w:sz w:val="18"/>
                <w:szCs w:val="20"/>
              </w:rPr>
              <w:t>Минимально допустимое значение тепловой нагрузки на коллекторах котельной при аварийном выводе самого мощного котла</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20"/>
              </w:rPr>
              <w:t>1,64</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1,64</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1,64</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1,64</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1,64</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1,64</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1,64</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1,64</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1,64</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1,64</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1,64</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1,64</w:t>
            </w:r>
          </w:p>
        </w:tc>
      </w:tr>
      <w:tr w:rsidR="009D74C2" w:rsidTr="00165485">
        <w:trPr>
          <w:trHeight w:val="20"/>
        </w:trPr>
        <w:tc>
          <w:tcPr>
            <w:tcW w:w="1564" w:type="pct"/>
            <w:shd w:val="clear" w:color="auto" w:fill="auto"/>
            <w:vAlign w:val="center"/>
            <w:hideMark/>
          </w:tcPr>
          <w:p w:rsidR="006B5770" w:rsidRPr="002B51F8" w:rsidRDefault="00697C2B" w:rsidP="00165485">
            <w:pPr>
              <w:spacing w:after="0" w:line="240" w:lineRule="auto"/>
              <w:ind w:firstLine="0"/>
              <w:rPr>
                <w:sz w:val="18"/>
                <w:szCs w:val="20"/>
              </w:rPr>
            </w:pPr>
            <w:r w:rsidRPr="002B51F8">
              <w:rPr>
                <w:sz w:val="18"/>
                <w:szCs w:val="20"/>
              </w:rPr>
              <w:t xml:space="preserve">Зона действия источника </w:t>
            </w:r>
            <w:r w:rsidRPr="002B51F8">
              <w:rPr>
                <w:sz w:val="18"/>
                <w:szCs w:val="20"/>
              </w:rPr>
              <w:t>тепловой мощности, га</w:t>
            </w:r>
          </w:p>
        </w:tc>
        <w:tc>
          <w:tcPr>
            <w:tcW w:w="286" w:type="pct"/>
            <w:shd w:val="clear" w:color="auto" w:fill="auto"/>
            <w:vAlign w:val="center"/>
            <w:hideMark/>
          </w:tcPr>
          <w:p w:rsidR="006B5770" w:rsidRPr="002B51F8" w:rsidRDefault="00697C2B" w:rsidP="00165485">
            <w:pPr>
              <w:spacing w:after="0" w:line="240" w:lineRule="auto"/>
              <w:ind w:firstLine="0"/>
              <w:jc w:val="center"/>
              <w:rPr>
                <w:sz w:val="18"/>
                <w:szCs w:val="18"/>
              </w:rPr>
            </w:pPr>
            <w:r w:rsidRPr="002B51F8">
              <w:rPr>
                <w:sz w:val="18"/>
                <w:szCs w:val="20"/>
              </w:rPr>
              <w:t>742</w:t>
            </w:r>
          </w:p>
        </w:tc>
        <w:tc>
          <w:tcPr>
            <w:tcW w:w="286" w:type="pct"/>
            <w:shd w:val="clear" w:color="auto" w:fill="auto"/>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742</w:t>
            </w:r>
          </w:p>
        </w:tc>
        <w:tc>
          <w:tcPr>
            <w:tcW w:w="286" w:type="pct"/>
            <w:shd w:val="clear" w:color="auto" w:fill="auto"/>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742</w:t>
            </w:r>
          </w:p>
        </w:tc>
        <w:tc>
          <w:tcPr>
            <w:tcW w:w="286" w:type="pct"/>
            <w:shd w:val="clear" w:color="auto" w:fill="auto"/>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742</w:t>
            </w:r>
          </w:p>
        </w:tc>
        <w:tc>
          <w:tcPr>
            <w:tcW w:w="286" w:type="pct"/>
            <w:shd w:val="clear" w:color="auto" w:fill="auto"/>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742</w:t>
            </w:r>
          </w:p>
        </w:tc>
        <w:tc>
          <w:tcPr>
            <w:tcW w:w="286" w:type="pct"/>
            <w:shd w:val="clear" w:color="auto" w:fill="auto"/>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742</w:t>
            </w:r>
          </w:p>
        </w:tc>
        <w:tc>
          <w:tcPr>
            <w:tcW w:w="286" w:type="pct"/>
            <w:shd w:val="clear" w:color="auto" w:fill="auto"/>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742</w:t>
            </w:r>
          </w:p>
        </w:tc>
        <w:tc>
          <w:tcPr>
            <w:tcW w:w="286" w:type="pct"/>
            <w:shd w:val="clear" w:color="auto" w:fill="auto"/>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742</w:t>
            </w:r>
          </w:p>
        </w:tc>
        <w:tc>
          <w:tcPr>
            <w:tcW w:w="286" w:type="pct"/>
            <w:shd w:val="clear" w:color="auto" w:fill="auto"/>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742</w:t>
            </w:r>
          </w:p>
        </w:tc>
        <w:tc>
          <w:tcPr>
            <w:tcW w:w="286" w:type="pct"/>
            <w:shd w:val="clear" w:color="auto" w:fill="auto"/>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742</w:t>
            </w:r>
          </w:p>
        </w:tc>
        <w:tc>
          <w:tcPr>
            <w:tcW w:w="286" w:type="pct"/>
            <w:shd w:val="clear" w:color="auto" w:fill="auto"/>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742</w:t>
            </w:r>
          </w:p>
        </w:tc>
        <w:tc>
          <w:tcPr>
            <w:tcW w:w="286" w:type="pct"/>
            <w:shd w:val="clear" w:color="auto" w:fill="auto"/>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742</w:t>
            </w:r>
          </w:p>
        </w:tc>
      </w:tr>
      <w:tr w:rsidR="009D74C2" w:rsidTr="00165485">
        <w:trPr>
          <w:trHeight w:val="20"/>
        </w:trPr>
        <w:tc>
          <w:tcPr>
            <w:tcW w:w="1564" w:type="pct"/>
            <w:shd w:val="clear" w:color="auto" w:fill="auto"/>
            <w:vAlign w:val="center"/>
            <w:hideMark/>
          </w:tcPr>
          <w:p w:rsidR="006B5770" w:rsidRPr="002B51F8" w:rsidRDefault="00697C2B" w:rsidP="00165485">
            <w:pPr>
              <w:spacing w:after="0" w:line="240" w:lineRule="auto"/>
              <w:ind w:firstLine="0"/>
              <w:rPr>
                <w:sz w:val="18"/>
                <w:szCs w:val="20"/>
              </w:rPr>
            </w:pPr>
            <w:r w:rsidRPr="002B51F8">
              <w:rPr>
                <w:sz w:val="18"/>
                <w:szCs w:val="20"/>
              </w:rPr>
              <w:t>Плотность тепловой нагрузки, Гкал/ч/га</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20"/>
              </w:rPr>
              <w:t>0,0025</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0,0025</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0,0025</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0,0025</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0,0025</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0,0025</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0,0025</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0,0025</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0,0025</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0,0025</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0,0025</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0,0025</w:t>
            </w:r>
          </w:p>
        </w:tc>
      </w:tr>
    </w:tbl>
    <w:p w:rsidR="00DB553D" w:rsidRDefault="00697C2B" w:rsidP="00600B4E">
      <w:pPr>
        <w:keepNext/>
        <w:spacing w:before="120" w:after="0" w:line="240" w:lineRule="auto"/>
        <w:ind w:firstLine="0"/>
        <w:jc w:val="both"/>
        <w:rPr>
          <w:rFonts w:eastAsiaTheme="minorHAnsi" w:cstheme="minorBidi"/>
          <w:b/>
          <w:sz w:val="24"/>
          <w:szCs w:val="20"/>
          <w:lang w:eastAsia="en-US"/>
        </w:rPr>
      </w:pPr>
    </w:p>
    <w:p w:rsidR="00DB553D" w:rsidRDefault="00697C2B">
      <w:pPr>
        <w:spacing w:after="160" w:line="259" w:lineRule="auto"/>
        <w:ind w:firstLine="0"/>
        <w:rPr>
          <w:rFonts w:eastAsiaTheme="minorHAnsi" w:cstheme="minorBidi"/>
          <w:b/>
          <w:sz w:val="24"/>
          <w:szCs w:val="20"/>
          <w:lang w:eastAsia="en-US"/>
        </w:rPr>
      </w:pPr>
      <w:r>
        <w:rPr>
          <w:rFonts w:eastAsiaTheme="minorHAnsi" w:cstheme="minorBidi"/>
          <w:b/>
          <w:sz w:val="24"/>
          <w:szCs w:val="20"/>
          <w:lang w:eastAsia="en-US"/>
        </w:rPr>
        <w:br w:type="page"/>
      </w:r>
    </w:p>
    <w:p w:rsidR="00BE31D8" w:rsidRPr="00D0663E" w:rsidRDefault="00697C2B" w:rsidP="00600B4E">
      <w:pPr>
        <w:keepNext/>
        <w:spacing w:before="120" w:after="0" w:line="240" w:lineRule="auto"/>
        <w:ind w:firstLine="0"/>
        <w:jc w:val="both"/>
        <w:rPr>
          <w:rFonts w:eastAsiaTheme="minorHAnsi" w:cstheme="minorBidi"/>
          <w:b/>
          <w:sz w:val="24"/>
          <w:szCs w:val="20"/>
          <w:lang w:eastAsia="en-US"/>
        </w:rPr>
      </w:pPr>
      <w:r w:rsidRPr="00D0663E">
        <w:rPr>
          <w:rFonts w:eastAsiaTheme="minorHAnsi" w:cstheme="minorBidi"/>
          <w:b/>
          <w:sz w:val="24"/>
          <w:szCs w:val="20"/>
          <w:lang w:eastAsia="en-US"/>
        </w:rPr>
        <w:lastRenderedPageBreak/>
        <w:t xml:space="preserve">Таблица </w:t>
      </w:r>
      <w:r w:rsidRPr="00D0663E">
        <w:rPr>
          <w:rFonts w:eastAsiaTheme="minorHAnsi" w:cstheme="minorBidi"/>
          <w:b/>
          <w:sz w:val="24"/>
          <w:szCs w:val="20"/>
          <w:lang w:eastAsia="en-US"/>
        </w:rPr>
        <w:fldChar w:fldCharType="begin"/>
      </w:r>
      <w:r w:rsidRPr="00D0663E">
        <w:rPr>
          <w:rFonts w:eastAsiaTheme="minorHAnsi" w:cstheme="minorBidi"/>
          <w:b/>
          <w:sz w:val="24"/>
          <w:szCs w:val="20"/>
          <w:lang w:eastAsia="en-US"/>
        </w:rPr>
        <w:instrText xml:space="preserve"> SEQ Таблица \* ARABIC </w:instrText>
      </w:r>
      <w:r w:rsidRPr="00D0663E">
        <w:rPr>
          <w:rFonts w:eastAsiaTheme="minorHAnsi" w:cstheme="minorBidi"/>
          <w:b/>
          <w:sz w:val="24"/>
          <w:szCs w:val="20"/>
          <w:lang w:eastAsia="en-US"/>
        </w:rPr>
        <w:fldChar w:fldCharType="separate"/>
      </w:r>
      <w:r w:rsidR="00B85BD6">
        <w:rPr>
          <w:rFonts w:eastAsiaTheme="minorHAnsi" w:cstheme="minorBidi"/>
          <w:b/>
          <w:noProof/>
          <w:sz w:val="24"/>
          <w:szCs w:val="20"/>
          <w:lang w:eastAsia="en-US"/>
        </w:rPr>
        <w:t>27</w:t>
      </w:r>
      <w:r w:rsidRPr="00D0663E">
        <w:rPr>
          <w:rFonts w:eastAsiaTheme="minorHAnsi" w:cstheme="minorBidi"/>
          <w:b/>
          <w:sz w:val="24"/>
          <w:szCs w:val="20"/>
          <w:lang w:eastAsia="en-US"/>
        </w:rPr>
        <w:fldChar w:fldCharType="end"/>
      </w:r>
      <w:bookmarkEnd w:id="97"/>
      <w:r w:rsidRPr="00D0663E">
        <w:rPr>
          <w:rFonts w:eastAsiaTheme="minorHAnsi" w:cstheme="minorBidi"/>
          <w:b/>
          <w:sz w:val="24"/>
          <w:szCs w:val="20"/>
          <w:lang w:eastAsia="en-US"/>
        </w:rPr>
        <w:t>. Перспективный баланс</w:t>
      </w:r>
      <w:r w:rsidRPr="00D0663E">
        <w:rPr>
          <w:rFonts w:eastAsiaTheme="minorHAnsi" w:cstheme="minorBidi"/>
          <w:b/>
          <w:sz w:val="24"/>
          <w:szCs w:val="20"/>
          <w:lang w:eastAsia="en-US"/>
        </w:rPr>
        <w:t xml:space="preserve"> тепловой мощности и перспективной тепловой нагрузки котельной «Парокотельная установка «Южно-Балыкский ГПЗ»»</w:t>
      </w:r>
      <w:bookmarkEnd w:id="98"/>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469"/>
        <w:gridCol w:w="818"/>
        <w:gridCol w:w="818"/>
        <w:gridCol w:w="818"/>
        <w:gridCol w:w="817"/>
        <w:gridCol w:w="817"/>
        <w:gridCol w:w="817"/>
        <w:gridCol w:w="817"/>
        <w:gridCol w:w="817"/>
        <w:gridCol w:w="817"/>
        <w:gridCol w:w="817"/>
        <w:gridCol w:w="817"/>
        <w:gridCol w:w="817"/>
      </w:tblGrid>
      <w:tr w:rsidR="009D74C2" w:rsidTr="00165485">
        <w:trPr>
          <w:trHeight w:val="20"/>
        </w:trPr>
        <w:tc>
          <w:tcPr>
            <w:tcW w:w="1564" w:type="pct"/>
            <w:shd w:val="clear" w:color="auto" w:fill="auto"/>
            <w:noWrap/>
            <w:vAlign w:val="center"/>
            <w:hideMark/>
          </w:tcPr>
          <w:p w:rsidR="006B5770" w:rsidRPr="002B51F8" w:rsidRDefault="00697C2B" w:rsidP="00165485">
            <w:pPr>
              <w:spacing w:after="0" w:line="240" w:lineRule="auto"/>
              <w:ind w:firstLine="0"/>
              <w:jc w:val="center"/>
              <w:rPr>
                <w:b/>
                <w:bCs/>
                <w:sz w:val="18"/>
                <w:szCs w:val="20"/>
              </w:rPr>
            </w:pPr>
            <w:r w:rsidRPr="002B51F8">
              <w:rPr>
                <w:b/>
                <w:bCs/>
                <w:sz w:val="18"/>
                <w:szCs w:val="20"/>
              </w:rPr>
              <w:t>Наименование параметра</w:t>
            </w:r>
          </w:p>
        </w:tc>
        <w:tc>
          <w:tcPr>
            <w:tcW w:w="286" w:type="pct"/>
            <w:shd w:val="clear" w:color="auto" w:fill="auto"/>
            <w:vAlign w:val="center"/>
            <w:hideMark/>
          </w:tcPr>
          <w:p w:rsidR="006B5770" w:rsidRPr="002B51F8" w:rsidRDefault="00697C2B" w:rsidP="00165485">
            <w:pPr>
              <w:spacing w:after="0" w:line="240" w:lineRule="auto"/>
              <w:ind w:firstLine="0"/>
              <w:jc w:val="center"/>
              <w:rPr>
                <w:b/>
                <w:bCs/>
                <w:sz w:val="18"/>
                <w:szCs w:val="20"/>
              </w:rPr>
            </w:pPr>
            <w:r w:rsidRPr="002B51F8">
              <w:rPr>
                <w:b/>
                <w:bCs/>
                <w:sz w:val="18"/>
                <w:szCs w:val="20"/>
              </w:rPr>
              <w:t>2022</w:t>
            </w:r>
          </w:p>
        </w:tc>
        <w:tc>
          <w:tcPr>
            <w:tcW w:w="286" w:type="pct"/>
            <w:shd w:val="clear" w:color="auto" w:fill="auto"/>
            <w:vAlign w:val="center"/>
            <w:hideMark/>
          </w:tcPr>
          <w:p w:rsidR="006B5770" w:rsidRPr="002B51F8" w:rsidRDefault="00697C2B" w:rsidP="00165485">
            <w:pPr>
              <w:spacing w:after="0" w:line="240" w:lineRule="auto"/>
              <w:ind w:firstLine="0"/>
              <w:jc w:val="center"/>
              <w:rPr>
                <w:b/>
                <w:bCs/>
                <w:sz w:val="18"/>
                <w:szCs w:val="20"/>
              </w:rPr>
            </w:pPr>
            <w:r w:rsidRPr="002B51F8">
              <w:rPr>
                <w:b/>
                <w:bCs/>
                <w:sz w:val="18"/>
                <w:szCs w:val="20"/>
              </w:rPr>
              <w:t>2023</w:t>
            </w:r>
          </w:p>
        </w:tc>
        <w:tc>
          <w:tcPr>
            <w:tcW w:w="286" w:type="pct"/>
            <w:shd w:val="clear" w:color="auto" w:fill="auto"/>
            <w:vAlign w:val="center"/>
            <w:hideMark/>
          </w:tcPr>
          <w:p w:rsidR="006B5770" w:rsidRPr="002B51F8" w:rsidRDefault="00697C2B" w:rsidP="00165485">
            <w:pPr>
              <w:spacing w:after="0" w:line="240" w:lineRule="auto"/>
              <w:ind w:firstLine="0"/>
              <w:jc w:val="center"/>
              <w:rPr>
                <w:b/>
                <w:bCs/>
                <w:sz w:val="18"/>
                <w:szCs w:val="20"/>
              </w:rPr>
            </w:pPr>
            <w:r w:rsidRPr="002B51F8">
              <w:rPr>
                <w:b/>
                <w:bCs/>
                <w:sz w:val="18"/>
                <w:szCs w:val="20"/>
              </w:rPr>
              <w:t>2024</w:t>
            </w:r>
          </w:p>
        </w:tc>
        <w:tc>
          <w:tcPr>
            <w:tcW w:w="286" w:type="pct"/>
            <w:shd w:val="clear" w:color="auto" w:fill="auto"/>
            <w:vAlign w:val="center"/>
            <w:hideMark/>
          </w:tcPr>
          <w:p w:rsidR="006B5770" w:rsidRPr="002B51F8" w:rsidRDefault="00697C2B" w:rsidP="00165485">
            <w:pPr>
              <w:spacing w:after="0" w:line="240" w:lineRule="auto"/>
              <w:ind w:firstLine="0"/>
              <w:jc w:val="center"/>
              <w:rPr>
                <w:b/>
                <w:bCs/>
                <w:sz w:val="18"/>
                <w:szCs w:val="20"/>
              </w:rPr>
            </w:pPr>
            <w:r w:rsidRPr="002B51F8">
              <w:rPr>
                <w:b/>
                <w:bCs/>
                <w:sz w:val="18"/>
                <w:szCs w:val="20"/>
              </w:rPr>
              <w:t>2025</w:t>
            </w:r>
          </w:p>
        </w:tc>
        <w:tc>
          <w:tcPr>
            <w:tcW w:w="286" w:type="pct"/>
            <w:shd w:val="clear" w:color="auto" w:fill="auto"/>
            <w:vAlign w:val="center"/>
            <w:hideMark/>
          </w:tcPr>
          <w:p w:rsidR="006B5770" w:rsidRPr="002B51F8" w:rsidRDefault="00697C2B" w:rsidP="00165485">
            <w:pPr>
              <w:spacing w:after="0" w:line="240" w:lineRule="auto"/>
              <w:ind w:firstLine="0"/>
              <w:jc w:val="center"/>
              <w:rPr>
                <w:b/>
                <w:bCs/>
                <w:sz w:val="18"/>
                <w:szCs w:val="20"/>
              </w:rPr>
            </w:pPr>
            <w:r w:rsidRPr="002B51F8">
              <w:rPr>
                <w:b/>
                <w:bCs/>
                <w:sz w:val="18"/>
                <w:szCs w:val="20"/>
              </w:rPr>
              <w:t>2026</w:t>
            </w:r>
          </w:p>
        </w:tc>
        <w:tc>
          <w:tcPr>
            <w:tcW w:w="286" w:type="pct"/>
            <w:shd w:val="clear" w:color="auto" w:fill="auto"/>
            <w:vAlign w:val="center"/>
            <w:hideMark/>
          </w:tcPr>
          <w:p w:rsidR="006B5770" w:rsidRPr="002B51F8" w:rsidRDefault="00697C2B" w:rsidP="00165485">
            <w:pPr>
              <w:spacing w:after="0" w:line="240" w:lineRule="auto"/>
              <w:ind w:firstLine="0"/>
              <w:jc w:val="center"/>
              <w:rPr>
                <w:b/>
                <w:bCs/>
                <w:sz w:val="18"/>
                <w:szCs w:val="20"/>
              </w:rPr>
            </w:pPr>
            <w:r w:rsidRPr="002B51F8">
              <w:rPr>
                <w:b/>
                <w:bCs/>
                <w:sz w:val="18"/>
                <w:szCs w:val="20"/>
              </w:rPr>
              <w:t>2027</w:t>
            </w:r>
          </w:p>
        </w:tc>
        <w:tc>
          <w:tcPr>
            <w:tcW w:w="286" w:type="pct"/>
            <w:shd w:val="clear" w:color="auto" w:fill="auto"/>
            <w:vAlign w:val="center"/>
            <w:hideMark/>
          </w:tcPr>
          <w:p w:rsidR="006B5770" w:rsidRPr="002B51F8" w:rsidRDefault="00697C2B" w:rsidP="00165485">
            <w:pPr>
              <w:spacing w:after="0" w:line="240" w:lineRule="auto"/>
              <w:ind w:firstLine="0"/>
              <w:jc w:val="center"/>
              <w:rPr>
                <w:b/>
                <w:bCs/>
                <w:sz w:val="18"/>
                <w:szCs w:val="20"/>
              </w:rPr>
            </w:pPr>
            <w:r w:rsidRPr="002B51F8">
              <w:rPr>
                <w:b/>
                <w:bCs/>
                <w:sz w:val="18"/>
                <w:szCs w:val="20"/>
              </w:rPr>
              <w:t>2028</w:t>
            </w:r>
          </w:p>
        </w:tc>
        <w:tc>
          <w:tcPr>
            <w:tcW w:w="286" w:type="pct"/>
            <w:shd w:val="clear" w:color="auto" w:fill="auto"/>
            <w:vAlign w:val="center"/>
            <w:hideMark/>
          </w:tcPr>
          <w:p w:rsidR="006B5770" w:rsidRPr="002B51F8" w:rsidRDefault="00697C2B" w:rsidP="00165485">
            <w:pPr>
              <w:spacing w:after="0" w:line="240" w:lineRule="auto"/>
              <w:ind w:firstLine="0"/>
              <w:jc w:val="center"/>
              <w:rPr>
                <w:b/>
                <w:bCs/>
                <w:sz w:val="18"/>
                <w:szCs w:val="20"/>
              </w:rPr>
            </w:pPr>
            <w:r w:rsidRPr="002B51F8">
              <w:rPr>
                <w:b/>
                <w:bCs/>
                <w:sz w:val="18"/>
                <w:szCs w:val="20"/>
              </w:rPr>
              <w:t>2029</w:t>
            </w:r>
          </w:p>
        </w:tc>
        <w:tc>
          <w:tcPr>
            <w:tcW w:w="286" w:type="pct"/>
            <w:shd w:val="clear" w:color="auto" w:fill="auto"/>
            <w:vAlign w:val="center"/>
            <w:hideMark/>
          </w:tcPr>
          <w:p w:rsidR="006B5770" w:rsidRPr="002B51F8" w:rsidRDefault="00697C2B" w:rsidP="00165485">
            <w:pPr>
              <w:spacing w:after="0" w:line="240" w:lineRule="auto"/>
              <w:ind w:firstLine="0"/>
              <w:jc w:val="center"/>
              <w:rPr>
                <w:b/>
                <w:bCs/>
                <w:sz w:val="18"/>
                <w:szCs w:val="20"/>
              </w:rPr>
            </w:pPr>
            <w:r w:rsidRPr="002B51F8">
              <w:rPr>
                <w:b/>
                <w:bCs/>
                <w:sz w:val="18"/>
                <w:szCs w:val="20"/>
              </w:rPr>
              <w:t>2030</w:t>
            </w:r>
          </w:p>
        </w:tc>
        <w:tc>
          <w:tcPr>
            <w:tcW w:w="286" w:type="pct"/>
            <w:shd w:val="clear" w:color="auto" w:fill="auto"/>
            <w:vAlign w:val="center"/>
            <w:hideMark/>
          </w:tcPr>
          <w:p w:rsidR="006B5770" w:rsidRPr="002B51F8" w:rsidRDefault="00697C2B" w:rsidP="00165485">
            <w:pPr>
              <w:spacing w:after="0" w:line="240" w:lineRule="auto"/>
              <w:ind w:firstLine="0"/>
              <w:jc w:val="center"/>
              <w:rPr>
                <w:b/>
                <w:bCs/>
                <w:sz w:val="18"/>
                <w:szCs w:val="20"/>
              </w:rPr>
            </w:pPr>
            <w:r w:rsidRPr="002B51F8">
              <w:rPr>
                <w:b/>
                <w:bCs/>
                <w:sz w:val="18"/>
                <w:szCs w:val="20"/>
              </w:rPr>
              <w:t>2031</w:t>
            </w:r>
          </w:p>
        </w:tc>
        <w:tc>
          <w:tcPr>
            <w:tcW w:w="286" w:type="pct"/>
            <w:shd w:val="clear" w:color="auto" w:fill="auto"/>
            <w:vAlign w:val="center"/>
            <w:hideMark/>
          </w:tcPr>
          <w:p w:rsidR="006B5770" w:rsidRPr="002B51F8" w:rsidRDefault="00697C2B" w:rsidP="00165485">
            <w:pPr>
              <w:spacing w:after="0" w:line="240" w:lineRule="auto"/>
              <w:ind w:firstLine="0"/>
              <w:jc w:val="center"/>
              <w:rPr>
                <w:b/>
                <w:bCs/>
                <w:sz w:val="18"/>
                <w:szCs w:val="20"/>
              </w:rPr>
            </w:pPr>
            <w:r w:rsidRPr="002B51F8">
              <w:rPr>
                <w:b/>
                <w:bCs/>
                <w:sz w:val="18"/>
                <w:szCs w:val="20"/>
              </w:rPr>
              <w:t>2032</w:t>
            </w:r>
          </w:p>
        </w:tc>
        <w:tc>
          <w:tcPr>
            <w:tcW w:w="286" w:type="pct"/>
            <w:shd w:val="clear" w:color="auto" w:fill="auto"/>
            <w:vAlign w:val="center"/>
            <w:hideMark/>
          </w:tcPr>
          <w:p w:rsidR="006B5770" w:rsidRPr="002B51F8" w:rsidRDefault="00697C2B" w:rsidP="00165485">
            <w:pPr>
              <w:spacing w:after="0" w:line="240" w:lineRule="auto"/>
              <w:ind w:firstLine="0"/>
              <w:jc w:val="center"/>
              <w:rPr>
                <w:b/>
                <w:bCs/>
                <w:sz w:val="18"/>
                <w:szCs w:val="20"/>
              </w:rPr>
            </w:pPr>
            <w:r w:rsidRPr="002B51F8">
              <w:rPr>
                <w:b/>
                <w:bCs/>
                <w:sz w:val="18"/>
                <w:szCs w:val="20"/>
              </w:rPr>
              <w:t>2033</w:t>
            </w:r>
          </w:p>
        </w:tc>
      </w:tr>
      <w:tr w:rsidR="009D74C2" w:rsidTr="00165485">
        <w:trPr>
          <w:trHeight w:val="20"/>
        </w:trPr>
        <w:tc>
          <w:tcPr>
            <w:tcW w:w="1564" w:type="pct"/>
            <w:shd w:val="clear" w:color="auto" w:fill="auto"/>
            <w:vAlign w:val="center"/>
            <w:hideMark/>
          </w:tcPr>
          <w:p w:rsidR="006B5770" w:rsidRPr="002B51F8" w:rsidRDefault="00697C2B" w:rsidP="00165485">
            <w:pPr>
              <w:spacing w:after="0" w:line="240" w:lineRule="auto"/>
              <w:ind w:firstLine="0"/>
              <w:rPr>
                <w:sz w:val="18"/>
                <w:szCs w:val="20"/>
              </w:rPr>
            </w:pPr>
            <w:r w:rsidRPr="002B51F8">
              <w:rPr>
                <w:sz w:val="18"/>
                <w:szCs w:val="20"/>
              </w:rPr>
              <w:t>Установленная тепловая мощность, в т.ч.</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20"/>
              </w:rPr>
              <w:t>40,10</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40,10</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40,10</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40,10</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40,10</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40,10</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40,10</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40,10</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40,10</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40,10</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40,10</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40,10</w:t>
            </w:r>
          </w:p>
        </w:tc>
      </w:tr>
      <w:tr w:rsidR="009D74C2" w:rsidTr="00165485">
        <w:trPr>
          <w:trHeight w:val="20"/>
        </w:trPr>
        <w:tc>
          <w:tcPr>
            <w:tcW w:w="1564" w:type="pct"/>
            <w:shd w:val="clear" w:color="auto" w:fill="auto"/>
            <w:vAlign w:val="center"/>
            <w:hideMark/>
          </w:tcPr>
          <w:p w:rsidR="006B5770" w:rsidRPr="002B51F8" w:rsidRDefault="00697C2B" w:rsidP="00165485">
            <w:pPr>
              <w:spacing w:after="0" w:line="240" w:lineRule="auto"/>
              <w:ind w:firstLine="0"/>
              <w:jc w:val="right"/>
              <w:rPr>
                <w:sz w:val="18"/>
                <w:szCs w:val="20"/>
              </w:rPr>
            </w:pPr>
            <w:r w:rsidRPr="002B51F8">
              <w:rPr>
                <w:sz w:val="18"/>
                <w:szCs w:val="20"/>
              </w:rPr>
              <w:t>- в паре</w:t>
            </w:r>
          </w:p>
        </w:tc>
        <w:tc>
          <w:tcPr>
            <w:tcW w:w="286" w:type="pct"/>
            <w:shd w:val="clear" w:color="auto" w:fill="auto"/>
            <w:vAlign w:val="center"/>
            <w:hideMark/>
          </w:tcPr>
          <w:p w:rsidR="006B5770" w:rsidRPr="002B51F8" w:rsidRDefault="00697C2B" w:rsidP="00165485">
            <w:pPr>
              <w:spacing w:after="0" w:line="240" w:lineRule="auto"/>
              <w:ind w:firstLine="0"/>
              <w:jc w:val="center"/>
              <w:rPr>
                <w:sz w:val="18"/>
                <w:szCs w:val="18"/>
              </w:rPr>
            </w:pPr>
            <w:r w:rsidRPr="002B51F8">
              <w:rPr>
                <w:sz w:val="18"/>
                <w:szCs w:val="20"/>
              </w:rPr>
              <w:t>24,00</w:t>
            </w:r>
          </w:p>
        </w:tc>
        <w:tc>
          <w:tcPr>
            <w:tcW w:w="286" w:type="pct"/>
            <w:shd w:val="clear" w:color="auto" w:fill="auto"/>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24,00</w:t>
            </w:r>
          </w:p>
        </w:tc>
        <w:tc>
          <w:tcPr>
            <w:tcW w:w="286" w:type="pct"/>
            <w:shd w:val="clear" w:color="auto" w:fill="auto"/>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24,00</w:t>
            </w:r>
          </w:p>
        </w:tc>
        <w:tc>
          <w:tcPr>
            <w:tcW w:w="286" w:type="pct"/>
            <w:shd w:val="clear" w:color="auto" w:fill="auto"/>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24,00</w:t>
            </w:r>
          </w:p>
        </w:tc>
        <w:tc>
          <w:tcPr>
            <w:tcW w:w="286" w:type="pct"/>
            <w:shd w:val="clear" w:color="auto" w:fill="auto"/>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24,00</w:t>
            </w:r>
          </w:p>
        </w:tc>
        <w:tc>
          <w:tcPr>
            <w:tcW w:w="286" w:type="pct"/>
            <w:shd w:val="clear" w:color="auto" w:fill="auto"/>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24,00</w:t>
            </w:r>
          </w:p>
        </w:tc>
        <w:tc>
          <w:tcPr>
            <w:tcW w:w="286" w:type="pct"/>
            <w:shd w:val="clear" w:color="auto" w:fill="auto"/>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24,00</w:t>
            </w:r>
          </w:p>
        </w:tc>
        <w:tc>
          <w:tcPr>
            <w:tcW w:w="286" w:type="pct"/>
            <w:shd w:val="clear" w:color="auto" w:fill="auto"/>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24,00</w:t>
            </w:r>
          </w:p>
        </w:tc>
        <w:tc>
          <w:tcPr>
            <w:tcW w:w="286" w:type="pct"/>
            <w:shd w:val="clear" w:color="auto" w:fill="auto"/>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24,00</w:t>
            </w:r>
          </w:p>
        </w:tc>
        <w:tc>
          <w:tcPr>
            <w:tcW w:w="286" w:type="pct"/>
            <w:shd w:val="clear" w:color="auto" w:fill="auto"/>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24,00</w:t>
            </w:r>
          </w:p>
        </w:tc>
        <w:tc>
          <w:tcPr>
            <w:tcW w:w="286" w:type="pct"/>
            <w:shd w:val="clear" w:color="auto" w:fill="auto"/>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24,00</w:t>
            </w:r>
          </w:p>
        </w:tc>
        <w:tc>
          <w:tcPr>
            <w:tcW w:w="286" w:type="pct"/>
            <w:shd w:val="clear" w:color="auto" w:fill="auto"/>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24,00</w:t>
            </w:r>
          </w:p>
        </w:tc>
      </w:tr>
      <w:tr w:rsidR="009D74C2" w:rsidTr="00165485">
        <w:trPr>
          <w:trHeight w:val="20"/>
        </w:trPr>
        <w:tc>
          <w:tcPr>
            <w:tcW w:w="1564" w:type="pct"/>
            <w:shd w:val="clear" w:color="auto" w:fill="auto"/>
            <w:vAlign w:val="center"/>
            <w:hideMark/>
          </w:tcPr>
          <w:p w:rsidR="006B5770" w:rsidRPr="002B51F8" w:rsidRDefault="00697C2B" w:rsidP="00165485">
            <w:pPr>
              <w:spacing w:after="0" w:line="240" w:lineRule="auto"/>
              <w:ind w:firstLine="0"/>
              <w:jc w:val="right"/>
              <w:rPr>
                <w:sz w:val="18"/>
                <w:szCs w:val="20"/>
              </w:rPr>
            </w:pPr>
            <w:r w:rsidRPr="002B51F8">
              <w:rPr>
                <w:sz w:val="18"/>
                <w:szCs w:val="20"/>
              </w:rPr>
              <w:t>- в горячей воде</w:t>
            </w:r>
          </w:p>
        </w:tc>
        <w:tc>
          <w:tcPr>
            <w:tcW w:w="286" w:type="pct"/>
            <w:shd w:val="clear" w:color="auto" w:fill="auto"/>
            <w:vAlign w:val="center"/>
            <w:hideMark/>
          </w:tcPr>
          <w:p w:rsidR="006B5770" w:rsidRPr="002B51F8" w:rsidRDefault="00697C2B" w:rsidP="00165485">
            <w:pPr>
              <w:spacing w:after="0" w:line="240" w:lineRule="auto"/>
              <w:ind w:firstLine="0"/>
              <w:jc w:val="center"/>
              <w:rPr>
                <w:sz w:val="18"/>
                <w:szCs w:val="18"/>
              </w:rPr>
            </w:pPr>
            <w:r w:rsidRPr="002B51F8">
              <w:rPr>
                <w:sz w:val="18"/>
                <w:szCs w:val="20"/>
              </w:rPr>
              <w:t>16,10</w:t>
            </w:r>
          </w:p>
        </w:tc>
        <w:tc>
          <w:tcPr>
            <w:tcW w:w="286" w:type="pct"/>
            <w:shd w:val="clear" w:color="auto" w:fill="auto"/>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16,10</w:t>
            </w:r>
          </w:p>
        </w:tc>
        <w:tc>
          <w:tcPr>
            <w:tcW w:w="286" w:type="pct"/>
            <w:shd w:val="clear" w:color="auto" w:fill="auto"/>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16,10</w:t>
            </w:r>
          </w:p>
        </w:tc>
        <w:tc>
          <w:tcPr>
            <w:tcW w:w="286" w:type="pct"/>
            <w:shd w:val="clear" w:color="auto" w:fill="auto"/>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16,10</w:t>
            </w:r>
          </w:p>
        </w:tc>
        <w:tc>
          <w:tcPr>
            <w:tcW w:w="286" w:type="pct"/>
            <w:shd w:val="clear" w:color="auto" w:fill="auto"/>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16,10</w:t>
            </w:r>
          </w:p>
        </w:tc>
        <w:tc>
          <w:tcPr>
            <w:tcW w:w="286" w:type="pct"/>
            <w:shd w:val="clear" w:color="auto" w:fill="auto"/>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16,10</w:t>
            </w:r>
          </w:p>
        </w:tc>
        <w:tc>
          <w:tcPr>
            <w:tcW w:w="286" w:type="pct"/>
            <w:shd w:val="clear" w:color="auto" w:fill="auto"/>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16,10</w:t>
            </w:r>
          </w:p>
        </w:tc>
        <w:tc>
          <w:tcPr>
            <w:tcW w:w="286" w:type="pct"/>
            <w:shd w:val="clear" w:color="auto" w:fill="auto"/>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16,10</w:t>
            </w:r>
          </w:p>
        </w:tc>
        <w:tc>
          <w:tcPr>
            <w:tcW w:w="286" w:type="pct"/>
            <w:shd w:val="clear" w:color="auto" w:fill="auto"/>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16,10</w:t>
            </w:r>
          </w:p>
        </w:tc>
        <w:tc>
          <w:tcPr>
            <w:tcW w:w="286" w:type="pct"/>
            <w:shd w:val="clear" w:color="auto" w:fill="auto"/>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16,10</w:t>
            </w:r>
          </w:p>
        </w:tc>
        <w:tc>
          <w:tcPr>
            <w:tcW w:w="286" w:type="pct"/>
            <w:shd w:val="clear" w:color="auto" w:fill="auto"/>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16,10</w:t>
            </w:r>
          </w:p>
        </w:tc>
        <w:tc>
          <w:tcPr>
            <w:tcW w:w="286" w:type="pct"/>
            <w:shd w:val="clear" w:color="auto" w:fill="auto"/>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16,10</w:t>
            </w:r>
          </w:p>
        </w:tc>
      </w:tr>
      <w:tr w:rsidR="009D74C2" w:rsidTr="00165485">
        <w:trPr>
          <w:trHeight w:val="20"/>
        </w:trPr>
        <w:tc>
          <w:tcPr>
            <w:tcW w:w="1564" w:type="pct"/>
            <w:shd w:val="clear" w:color="auto" w:fill="auto"/>
            <w:vAlign w:val="center"/>
            <w:hideMark/>
          </w:tcPr>
          <w:p w:rsidR="006B5770" w:rsidRPr="002B51F8" w:rsidRDefault="00697C2B" w:rsidP="00165485">
            <w:pPr>
              <w:spacing w:after="0" w:line="240" w:lineRule="auto"/>
              <w:ind w:firstLine="0"/>
              <w:rPr>
                <w:sz w:val="18"/>
                <w:szCs w:val="20"/>
              </w:rPr>
            </w:pPr>
            <w:r w:rsidRPr="002B51F8">
              <w:rPr>
                <w:sz w:val="18"/>
                <w:szCs w:val="20"/>
              </w:rPr>
              <w:t>Ограничения тепловой мощности</w:t>
            </w:r>
          </w:p>
        </w:tc>
        <w:tc>
          <w:tcPr>
            <w:tcW w:w="286" w:type="pct"/>
            <w:shd w:val="clear" w:color="auto" w:fill="auto"/>
            <w:vAlign w:val="center"/>
            <w:hideMark/>
          </w:tcPr>
          <w:p w:rsidR="006B5770" w:rsidRPr="002B51F8" w:rsidRDefault="00697C2B" w:rsidP="00165485">
            <w:pPr>
              <w:spacing w:after="0" w:line="240" w:lineRule="auto"/>
              <w:ind w:firstLine="0"/>
              <w:jc w:val="center"/>
              <w:rPr>
                <w:sz w:val="18"/>
                <w:szCs w:val="18"/>
              </w:rPr>
            </w:pPr>
            <w:r w:rsidRPr="002B51F8">
              <w:rPr>
                <w:sz w:val="18"/>
                <w:szCs w:val="20"/>
              </w:rPr>
              <w:t>0,00</w:t>
            </w:r>
          </w:p>
        </w:tc>
        <w:tc>
          <w:tcPr>
            <w:tcW w:w="286" w:type="pct"/>
            <w:shd w:val="clear" w:color="auto" w:fill="auto"/>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0,00</w:t>
            </w:r>
          </w:p>
        </w:tc>
        <w:tc>
          <w:tcPr>
            <w:tcW w:w="286" w:type="pct"/>
            <w:shd w:val="clear" w:color="auto" w:fill="auto"/>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0,00</w:t>
            </w:r>
          </w:p>
        </w:tc>
        <w:tc>
          <w:tcPr>
            <w:tcW w:w="286" w:type="pct"/>
            <w:shd w:val="clear" w:color="auto" w:fill="auto"/>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0,00</w:t>
            </w:r>
          </w:p>
        </w:tc>
        <w:tc>
          <w:tcPr>
            <w:tcW w:w="286" w:type="pct"/>
            <w:shd w:val="clear" w:color="auto" w:fill="auto"/>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0,00</w:t>
            </w:r>
          </w:p>
        </w:tc>
        <w:tc>
          <w:tcPr>
            <w:tcW w:w="286" w:type="pct"/>
            <w:shd w:val="clear" w:color="auto" w:fill="auto"/>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0,00</w:t>
            </w:r>
          </w:p>
        </w:tc>
        <w:tc>
          <w:tcPr>
            <w:tcW w:w="286" w:type="pct"/>
            <w:shd w:val="clear" w:color="auto" w:fill="auto"/>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0,00</w:t>
            </w:r>
          </w:p>
        </w:tc>
        <w:tc>
          <w:tcPr>
            <w:tcW w:w="286" w:type="pct"/>
            <w:shd w:val="clear" w:color="auto" w:fill="auto"/>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0,00</w:t>
            </w:r>
          </w:p>
        </w:tc>
        <w:tc>
          <w:tcPr>
            <w:tcW w:w="286" w:type="pct"/>
            <w:shd w:val="clear" w:color="auto" w:fill="auto"/>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0,00</w:t>
            </w:r>
          </w:p>
        </w:tc>
        <w:tc>
          <w:tcPr>
            <w:tcW w:w="286" w:type="pct"/>
            <w:shd w:val="clear" w:color="auto" w:fill="auto"/>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0,00</w:t>
            </w:r>
          </w:p>
        </w:tc>
        <w:tc>
          <w:tcPr>
            <w:tcW w:w="286" w:type="pct"/>
            <w:shd w:val="clear" w:color="auto" w:fill="auto"/>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0,00</w:t>
            </w:r>
          </w:p>
        </w:tc>
        <w:tc>
          <w:tcPr>
            <w:tcW w:w="286" w:type="pct"/>
            <w:shd w:val="clear" w:color="auto" w:fill="auto"/>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0,00</w:t>
            </w:r>
          </w:p>
        </w:tc>
      </w:tr>
      <w:tr w:rsidR="009D74C2" w:rsidTr="00165485">
        <w:trPr>
          <w:trHeight w:val="20"/>
        </w:trPr>
        <w:tc>
          <w:tcPr>
            <w:tcW w:w="1564" w:type="pct"/>
            <w:shd w:val="clear" w:color="auto" w:fill="auto"/>
            <w:vAlign w:val="center"/>
            <w:hideMark/>
          </w:tcPr>
          <w:p w:rsidR="006B5770" w:rsidRPr="002B51F8" w:rsidRDefault="00697C2B" w:rsidP="00165485">
            <w:pPr>
              <w:spacing w:after="0" w:line="240" w:lineRule="auto"/>
              <w:ind w:firstLine="0"/>
              <w:rPr>
                <w:sz w:val="18"/>
                <w:szCs w:val="20"/>
              </w:rPr>
            </w:pPr>
            <w:r w:rsidRPr="002B51F8">
              <w:rPr>
                <w:sz w:val="18"/>
                <w:szCs w:val="20"/>
              </w:rPr>
              <w:t>Располагаемая тепловая мощность</w:t>
            </w:r>
          </w:p>
        </w:tc>
        <w:tc>
          <w:tcPr>
            <w:tcW w:w="286" w:type="pct"/>
            <w:shd w:val="clear" w:color="auto" w:fill="auto"/>
            <w:vAlign w:val="center"/>
            <w:hideMark/>
          </w:tcPr>
          <w:p w:rsidR="006B5770" w:rsidRPr="002B51F8" w:rsidRDefault="00697C2B" w:rsidP="00165485">
            <w:pPr>
              <w:spacing w:after="0" w:line="240" w:lineRule="auto"/>
              <w:ind w:firstLine="0"/>
              <w:jc w:val="center"/>
              <w:rPr>
                <w:sz w:val="18"/>
                <w:szCs w:val="18"/>
              </w:rPr>
            </w:pPr>
            <w:r w:rsidRPr="002B51F8">
              <w:rPr>
                <w:sz w:val="18"/>
                <w:szCs w:val="20"/>
              </w:rPr>
              <w:t>40,10</w:t>
            </w:r>
          </w:p>
        </w:tc>
        <w:tc>
          <w:tcPr>
            <w:tcW w:w="286" w:type="pct"/>
            <w:shd w:val="clear" w:color="auto" w:fill="auto"/>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40,10</w:t>
            </w:r>
          </w:p>
        </w:tc>
        <w:tc>
          <w:tcPr>
            <w:tcW w:w="286" w:type="pct"/>
            <w:shd w:val="clear" w:color="auto" w:fill="auto"/>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40,10</w:t>
            </w:r>
          </w:p>
        </w:tc>
        <w:tc>
          <w:tcPr>
            <w:tcW w:w="286" w:type="pct"/>
            <w:shd w:val="clear" w:color="auto" w:fill="auto"/>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40,10</w:t>
            </w:r>
          </w:p>
        </w:tc>
        <w:tc>
          <w:tcPr>
            <w:tcW w:w="286" w:type="pct"/>
            <w:shd w:val="clear" w:color="auto" w:fill="auto"/>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40,10</w:t>
            </w:r>
          </w:p>
        </w:tc>
        <w:tc>
          <w:tcPr>
            <w:tcW w:w="286" w:type="pct"/>
            <w:shd w:val="clear" w:color="auto" w:fill="auto"/>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40,10</w:t>
            </w:r>
          </w:p>
        </w:tc>
        <w:tc>
          <w:tcPr>
            <w:tcW w:w="286" w:type="pct"/>
            <w:shd w:val="clear" w:color="auto" w:fill="auto"/>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40,10</w:t>
            </w:r>
          </w:p>
        </w:tc>
        <w:tc>
          <w:tcPr>
            <w:tcW w:w="286" w:type="pct"/>
            <w:shd w:val="clear" w:color="auto" w:fill="auto"/>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40,10</w:t>
            </w:r>
          </w:p>
        </w:tc>
        <w:tc>
          <w:tcPr>
            <w:tcW w:w="286" w:type="pct"/>
            <w:shd w:val="clear" w:color="auto" w:fill="auto"/>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40,10</w:t>
            </w:r>
          </w:p>
        </w:tc>
        <w:tc>
          <w:tcPr>
            <w:tcW w:w="286" w:type="pct"/>
            <w:shd w:val="clear" w:color="auto" w:fill="auto"/>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40,10</w:t>
            </w:r>
          </w:p>
        </w:tc>
        <w:tc>
          <w:tcPr>
            <w:tcW w:w="286" w:type="pct"/>
            <w:shd w:val="clear" w:color="auto" w:fill="auto"/>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40,10</w:t>
            </w:r>
          </w:p>
        </w:tc>
        <w:tc>
          <w:tcPr>
            <w:tcW w:w="286" w:type="pct"/>
            <w:shd w:val="clear" w:color="auto" w:fill="auto"/>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40,10</w:t>
            </w:r>
          </w:p>
        </w:tc>
      </w:tr>
      <w:tr w:rsidR="009D74C2" w:rsidTr="00165485">
        <w:trPr>
          <w:trHeight w:val="20"/>
        </w:trPr>
        <w:tc>
          <w:tcPr>
            <w:tcW w:w="1564" w:type="pct"/>
            <w:shd w:val="clear" w:color="auto" w:fill="auto"/>
            <w:vAlign w:val="center"/>
            <w:hideMark/>
          </w:tcPr>
          <w:p w:rsidR="006B5770" w:rsidRPr="002B51F8" w:rsidRDefault="00697C2B" w:rsidP="00165485">
            <w:pPr>
              <w:spacing w:after="0" w:line="240" w:lineRule="auto"/>
              <w:ind w:firstLine="0"/>
              <w:rPr>
                <w:sz w:val="18"/>
                <w:szCs w:val="20"/>
              </w:rPr>
            </w:pPr>
            <w:r w:rsidRPr="002B51F8">
              <w:rPr>
                <w:sz w:val="18"/>
                <w:szCs w:val="20"/>
              </w:rPr>
              <w:t>Затраты тепла на собственные нужды</w:t>
            </w:r>
          </w:p>
        </w:tc>
        <w:tc>
          <w:tcPr>
            <w:tcW w:w="286" w:type="pct"/>
            <w:shd w:val="clear" w:color="auto" w:fill="auto"/>
            <w:vAlign w:val="center"/>
            <w:hideMark/>
          </w:tcPr>
          <w:p w:rsidR="006B5770" w:rsidRPr="002B51F8" w:rsidRDefault="00697C2B" w:rsidP="00165485">
            <w:pPr>
              <w:spacing w:after="0" w:line="240" w:lineRule="auto"/>
              <w:ind w:firstLine="0"/>
              <w:jc w:val="center"/>
              <w:rPr>
                <w:sz w:val="18"/>
                <w:szCs w:val="18"/>
              </w:rPr>
            </w:pPr>
            <w:r w:rsidRPr="002B51F8">
              <w:rPr>
                <w:sz w:val="18"/>
                <w:szCs w:val="20"/>
              </w:rPr>
              <w:t>0,49</w:t>
            </w:r>
          </w:p>
        </w:tc>
        <w:tc>
          <w:tcPr>
            <w:tcW w:w="286" w:type="pct"/>
            <w:shd w:val="clear" w:color="auto" w:fill="auto"/>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0,49</w:t>
            </w:r>
          </w:p>
        </w:tc>
        <w:tc>
          <w:tcPr>
            <w:tcW w:w="286" w:type="pct"/>
            <w:shd w:val="clear" w:color="auto" w:fill="auto"/>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0,49</w:t>
            </w:r>
          </w:p>
        </w:tc>
        <w:tc>
          <w:tcPr>
            <w:tcW w:w="286" w:type="pct"/>
            <w:shd w:val="clear" w:color="auto" w:fill="auto"/>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0,49</w:t>
            </w:r>
          </w:p>
        </w:tc>
        <w:tc>
          <w:tcPr>
            <w:tcW w:w="286" w:type="pct"/>
            <w:shd w:val="clear" w:color="auto" w:fill="auto"/>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0,49</w:t>
            </w:r>
          </w:p>
        </w:tc>
        <w:tc>
          <w:tcPr>
            <w:tcW w:w="286" w:type="pct"/>
            <w:shd w:val="clear" w:color="auto" w:fill="auto"/>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0,49</w:t>
            </w:r>
          </w:p>
        </w:tc>
        <w:tc>
          <w:tcPr>
            <w:tcW w:w="286" w:type="pct"/>
            <w:shd w:val="clear" w:color="auto" w:fill="auto"/>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0,49</w:t>
            </w:r>
          </w:p>
        </w:tc>
        <w:tc>
          <w:tcPr>
            <w:tcW w:w="286" w:type="pct"/>
            <w:shd w:val="clear" w:color="auto" w:fill="auto"/>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0,49</w:t>
            </w:r>
          </w:p>
        </w:tc>
        <w:tc>
          <w:tcPr>
            <w:tcW w:w="286" w:type="pct"/>
            <w:shd w:val="clear" w:color="auto" w:fill="auto"/>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0,49</w:t>
            </w:r>
          </w:p>
        </w:tc>
        <w:tc>
          <w:tcPr>
            <w:tcW w:w="286" w:type="pct"/>
            <w:shd w:val="clear" w:color="auto" w:fill="auto"/>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0,49</w:t>
            </w:r>
          </w:p>
        </w:tc>
        <w:tc>
          <w:tcPr>
            <w:tcW w:w="286" w:type="pct"/>
            <w:shd w:val="clear" w:color="auto" w:fill="auto"/>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0,49</w:t>
            </w:r>
          </w:p>
        </w:tc>
        <w:tc>
          <w:tcPr>
            <w:tcW w:w="286" w:type="pct"/>
            <w:shd w:val="clear" w:color="auto" w:fill="auto"/>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0,49</w:t>
            </w:r>
          </w:p>
        </w:tc>
      </w:tr>
      <w:tr w:rsidR="009D74C2" w:rsidTr="00165485">
        <w:trPr>
          <w:trHeight w:val="20"/>
        </w:trPr>
        <w:tc>
          <w:tcPr>
            <w:tcW w:w="1564" w:type="pct"/>
            <w:shd w:val="clear" w:color="auto" w:fill="auto"/>
            <w:vAlign w:val="center"/>
            <w:hideMark/>
          </w:tcPr>
          <w:p w:rsidR="006B5770" w:rsidRPr="002B51F8" w:rsidRDefault="00697C2B" w:rsidP="00165485">
            <w:pPr>
              <w:spacing w:after="0" w:line="240" w:lineRule="auto"/>
              <w:ind w:firstLine="0"/>
              <w:rPr>
                <w:sz w:val="18"/>
                <w:szCs w:val="20"/>
              </w:rPr>
            </w:pPr>
            <w:r w:rsidRPr="002B51F8">
              <w:rPr>
                <w:sz w:val="18"/>
                <w:szCs w:val="20"/>
              </w:rPr>
              <w:t>Тепловая мощность нетто</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20"/>
              </w:rPr>
              <w:t>39,61</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39,61</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39,61</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39,61</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39,61</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39,61</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39,61</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39,61</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39,61</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39,61</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39,61</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39,61</w:t>
            </w:r>
          </w:p>
        </w:tc>
      </w:tr>
      <w:tr w:rsidR="009D74C2" w:rsidTr="00165485">
        <w:trPr>
          <w:trHeight w:val="20"/>
        </w:trPr>
        <w:tc>
          <w:tcPr>
            <w:tcW w:w="1564" w:type="pct"/>
            <w:shd w:val="clear" w:color="auto" w:fill="auto"/>
            <w:vAlign w:val="center"/>
            <w:hideMark/>
          </w:tcPr>
          <w:p w:rsidR="006B5770" w:rsidRPr="002B51F8" w:rsidRDefault="00697C2B" w:rsidP="00165485">
            <w:pPr>
              <w:spacing w:after="0" w:line="240" w:lineRule="auto"/>
              <w:ind w:firstLine="0"/>
              <w:rPr>
                <w:sz w:val="18"/>
                <w:szCs w:val="20"/>
              </w:rPr>
            </w:pPr>
            <w:r w:rsidRPr="002B51F8">
              <w:rPr>
                <w:sz w:val="18"/>
                <w:szCs w:val="20"/>
              </w:rPr>
              <w:t>Потери в тепловых сетях</w:t>
            </w:r>
          </w:p>
        </w:tc>
        <w:tc>
          <w:tcPr>
            <w:tcW w:w="286" w:type="pct"/>
            <w:shd w:val="clear" w:color="auto" w:fill="auto"/>
            <w:vAlign w:val="center"/>
            <w:hideMark/>
          </w:tcPr>
          <w:p w:rsidR="006B5770" w:rsidRPr="002B51F8" w:rsidRDefault="00697C2B" w:rsidP="00165485">
            <w:pPr>
              <w:spacing w:after="0" w:line="240" w:lineRule="auto"/>
              <w:ind w:firstLine="0"/>
              <w:jc w:val="center"/>
              <w:rPr>
                <w:sz w:val="18"/>
                <w:szCs w:val="18"/>
              </w:rPr>
            </w:pPr>
            <w:r w:rsidRPr="002B51F8">
              <w:rPr>
                <w:sz w:val="18"/>
                <w:szCs w:val="20"/>
              </w:rPr>
              <w:t>0,46</w:t>
            </w:r>
          </w:p>
        </w:tc>
        <w:tc>
          <w:tcPr>
            <w:tcW w:w="286" w:type="pct"/>
            <w:shd w:val="clear" w:color="auto" w:fill="auto"/>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0,46</w:t>
            </w:r>
          </w:p>
        </w:tc>
        <w:tc>
          <w:tcPr>
            <w:tcW w:w="286" w:type="pct"/>
            <w:shd w:val="clear" w:color="auto" w:fill="auto"/>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0,46</w:t>
            </w:r>
          </w:p>
        </w:tc>
        <w:tc>
          <w:tcPr>
            <w:tcW w:w="286" w:type="pct"/>
            <w:shd w:val="clear" w:color="auto" w:fill="auto"/>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0,46</w:t>
            </w:r>
          </w:p>
        </w:tc>
        <w:tc>
          <w:tcPr>
            <w:tcW w:w="286" w:type="pct"/>
            <w:shd w:val="clear" w:color="auto" w:fill="auto"/>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0,46</w:t>
            </w:r>
          </w:p>
        </w:tc>
        <w:tc>
          <w:tcPr>
            <w:tcW w:w="286" w:type="pct"/>
            <w:shd w:val="clear" w:color="auto" w:fill="auto"/>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0,46</w:t>
            </w:r>
          </w:p>
        </w:tc>
        <w:tc>
          <w:tcPr>
            <w:tcW w:w="286" w:type="pct"/>
            <w:shd w:val="clear" w:color="auto" w:fill="auto"/>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0,46</w:t>
            </w:r>
          </w:p>
        </w:tc>
        <w:tc>
          <w:tcPr>
            <w:tcW w:w="286" w:type="pct"/>
            <w:shd w:val="clear" w:color="auto" w:fill="auto"/>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0,46</w:t>
            </w:r>
          </w:p>
        </w:tc>
        <w:tc>
          <w:tcPr>
            <w:tcW w:w="286" w:type="pct"/>
            <w:shd w:val="clear" w:color="auto" w:fill="auto"/>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0,46</w:t>
            </w:r>
          </w:p>
        </w:tc>
        <w:tc>
          <w:tcPr>
            <w:tcW w:w="286" w:type="pct"/>
            <w:shd w:val="clear" w:color="auto" w:fill="auto"/>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0,46</w:t>
            </w:r>
          </w:p>
        </w:tc>
        <w:tc>
          <w:tcPr>
            <w:tcW w:w="286" w:type="pct"/>
            <w:shd w:val="clear" w:color="auto" w:fill="auto"/>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0,46</w:t>
            </w:r>
          </w:p>
        </w:tc>
        <w:tc>
          <w:tcPr>
            <w:tcW w:w="286" w:type="pct"/>
            <w:shd w:val="clear" w:color="auto" w:fill="auto"/>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0,46</w:t>
            </w:r>
          </w:p>
        </w:tc>
      </w:tr>
      <w:tr w:rsidR="009D74C2" w:rsidTr="00165485">
        <w:trPr>
          <w:trHeight w:val="20"/>
        </w:trPr>
        <w:tc>
          <w:tcPr>
            <w:tcW w:w="1564" w:type="pct"/>
            <w:shd w:val="clear" w:color="auto" w:fill="auto"/>
            <w:vAlign w:val="center"/>
            <w:hideMark/>
          </w:tcPr>
          <w:p w:rsidR="006B5770" w:rsidRPr="002B51F8" w:rsidRDefault="00697C2B" w:rsidP="00165485">
            <w:pPr>
              <w:spacing w:after="0" w:line="240" w:lineRule="auto"/>
              <w:ind w:firstLine="0"/>
              <w:rPr>
                <w:sz w:val="18"/>
                <w:szCs w:val="20"/>
              </w:rPr>
            </w:pPr>
            <w:r w:rsidRPr="002B51F8">
              <w:rPr>
                <w:sz w:val="18"/>
                <w:szCs w:val="20"/>
              </w:rPr>
              <w:t>Присоединенная расчетная тепловая нагрузка в горячей воде</w:t>
            </w:r>
          </w:p>
        </w:tc>
        <w:tc>
          <w:tcPr>
            <w:tcW w:w="286" w:type="pct"/>
            <w:shd w:val="clear" w:color="auto" w:fill="auto"/>
            <w:vAlign w:val="center"/>
            <w:hideMark/>
          </w:tcPr>
          <w:p w:rsidR="006B5770" w:rsidRPr="002B51F8" w:rsidRDefault="00697C2B" w:rsidP="00165485">
            <w:pPr>
              <w:spacing w:after="0" w:line="240" w:lineRule="auto"/>
              <w:ind w:firstLine="0"/>
              <w:jc w:val="center"/>
              <w:rPr>
                <w:sz w:val="18"/>
                <w:szCs w:val="18"/>
              </w:rPr>
            </w:pPr>
            <w:r w:rsidRPr="002B51F8">
              <w:rPr>
                <w:sz w:val="18"/>
                <w:szCs w:val="20"/>
              </w:rPr>
              <w:t>25,31</w:t>
            </w:r>
          </w:p>
        </w:tc>
        <w:tc>
          <w:tcPr>
            <w:tcW w:w="286" w:type="pct"/>
            <w:shd w:val="clear" w:color="auto" w:fill="auto"/>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25,31</w:t>
            </w:r>
          </w:p>
        </w:tc>
        <w:tc>
          <w:tcPr>
            <w:tcW w:w="286" w:type="pct"/>
            <w:shd w:val="clear" w:color="auto" w:fill="auto"/>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25,31</w:t>
            </w:r>
          </w:p>
        </w:tc>
        <w:tc>
          <w:tcPr>
            <w:tcW w:w="286" w:type="pct"/>
            <w:shd w:val="clear" w:color="auto" w:fill="auto"/>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25,31</w:t>
            </w:r>
          </w:p>
        </w:tc>
        <w:tc>
          <w:tcPr>
            <w:tcW w:w="286" w:type="pct"/>
            <w:shd w:val="clear" w:color="auto" w:fill="auto"/>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25,31</w:t>
            </w:r>
          </w:p>
        </w:tc>
        <w:tc>
          <w:tcPr>
            <w:tcW w:w="286" w:type="pct"/>
            <w:shd w:val="clear" w:color="auto" w:fill="auto"/>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25,31</w:t>
            </w:r>
          </w:p>
        </w:tc>
        <w:tc>
          <w:tcPr>
            <w:tcW w:w="286" w:type="pct"/>
            <w:shd w:val="clear" w:color="auto" w:fill="auto"/>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25,31</w:t>
            </w:r>
          </w:p>
        </w:tc>
        <w:tc>
          <w:tcPr>
            <w:tcW w:w="286" w:type="pct"/>
            <w:shd w:val="clear" w:color="auto" w:fill="auto"/>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25,31</w:t>
            </w:r>
          </w:p>
        </w:tc>
        <w:tc>
          <w:tcPr>
            <w:tcW w:w="286" w:type="pct"/>
            <w:shd w:val="clear" w:color="auto" w:fill="auto"/>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25,31</w:t>
            </w:r>
          </w:p>
        </w:tc>
        <w:tc>
          <w:tcPr>
            <w:tcW w:w="286" w:type="pct"/>
            <w:shd w:val="clear" w:color="auto" w:fill="auto"/>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25,31</w:t>
            </w:r>
          </w:p>
        </w:tc>
        <w:tc>
          <w:tcPr>
            <w:tcW w:w="286" w:type="pct"/>
            <w:shd w:val="clear" w:color="auto" w:fill="auto"/>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25,31</w:t>
            </w:r>
          </w:p>
        </w:tc>
        <w:tc>
          <w:tcPr>
            <w:tcW w:w="286" w:type="pct"/>
            <w:shd w:val="clear" w:color="auto" w:fill="auto"/>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25,31</w:t>
            </w:r>
          </w:p>
        </w:tc>
      </w:tr>
      <w:tr w:rsidR="009D74C2" w:rsidTr="00165485">
        <w:trPr>
          <w:trHeight w:val="20"/>
        </w:trPr>
        <w:tc>
          <w:tcPr>
            <w:tcW w:w="1564" w:type="pct"/>
            <w:shd w:val="clear" w:color="auto" w:fill="auto"/>
            <w:vAlign w:val="center"/>
            <w:hideMark/>
          </w:tcPr>
          <w:p w:rsidR="006B5770" w:rsidRPr="002B51F8" w:rsidRDefault="00697C2B" w:rsidP="00165485">
            <w:pPr>
              <w:spacing w:after="0" w:line="240" w:lineRule="auto"/>
              <w:ind w:firstLine="0"/>
              <w:rPr>
                <w:sz w:val="18"/>
                <w:szCs w:val="20"/>
              </w:rPr>
            </w:pPr>
            <w:r w:rsidRPr="002B51F8">
              <w:rPr>
                <w:sz w:val="18"/>
                <w:szCs w:val="20"/>
              </w:rPr>
              <w:t>Резерв/дефицит тепловой мощности (по расчетной нагрузке)</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20"/>
              </w:rPr>
              <w:t>13,84</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13,84</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13,84</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13,84</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13,84</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13,84</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13,84</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13,84</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13,84</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13,84</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13,84</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13,84</w:t>
            </w:r>
          </w:p>
        </w:tc>
      </w:tr>
      <w:tr w:rsidR="009D74C2" w:rsidTr="00165485">
        <w:trPr>
          <w:trHeight w:val="20"/>
        </w:trPr>
        <w:tc>
          <w:tcPr>
            <w:tcW w:w="1564" w:type="pct"/>
            <w:shd w:val="clear" w:color="auto" w:fill="auto"/>
            <w:vAlign w:val="center"/>
            <w:hideMark/>
          </w:tcPr>
          <w:p w:rsidR="006B5770" w:rsidRPr="002B51F8" w:rsidRDefault="00697C2B" w:rsidP="00165485">
            <w:pPr>
              <w:spacing w:after="0" w:line="240" w:lineRule="auto"/>
              <w:ind w:firstLine="0"/>
              <w:rPr>
                <w:sz w:val="18"/>
                <w:szCs w:val="20"/>
              </w:rPr>
            </w:pPr>
            <w:r w:rsidRPr="002B51F8">
              <w:rPr>
                <w:sz w:val="18"/>
                <w:szCs w:val="20"/>
              </w:rPr>
              <w:t xml:space="preserve">Располагаемая тепловая мощность нетто (с учетом затрат на </w:t>
            </w:r>
            <w:r w:rsidRPr="002B51F8">
              <w:rPr>
                <w:sz w:val="18"/>
                <w:szCs w:val="20"/>
              </w:rPr>
              <w:t>собственные нужды) при аварийном выводе самого мощного котла</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34,44</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34,44</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34,44</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34,44</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34,44</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34,44</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34,44</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34,44</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34,44</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34,44</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34,44</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34,44</w:t>
            </w:r>
          </w:p>
        </w:tc>
      </w:tr>
      <w:tr w:rsidR="009D74C2" w:rsidTr="00165485">
        <w:trPr>
          <w:trHeight w:val="20"/>
        </w:trPr>
        <w:tc>
          <w:tcPr>
            <w:tcW w:w="1564" w:type="pct"/>
            <w:shd w:val="clear" w:color="auto" w:fill="auto"/>
            <w:vAlign w:val="center"/>
            <w:hideMark/>
          </w:tcPr>
          <w:p w:rsidR="006B5770" w:rsidRPr="002B51F8" w:rsidRDefault="00697C2B" w:rsidP="00165485">
            <w:pPr>
              <w:spacing w:after="0" w:line="240" w:lineRule="auto"/>
              <w:ind w:firstLine="0"/>
              <w:rPr>
                <w:sz w:val="18"/>
                <w:szCs w:val="20"/>
              </w:rPr>
            </w:pPr>
            <w:r w:rsidRPr="002B51F8">
              <w:rPr>
                <w:sz w:val="18"/>
                <w:szCs w:val="20"/>
              </w:rPr>
              <w:t>Минимально допустимое значение тепловой нагрузки на коллекторах котельной при аварийном выводе самого мощного котла</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20"/>
              </w:rPr>
              <w:t>33,49</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33,49</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33,49</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33,49</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33,49</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33,49</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33,49</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33,49</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33,49</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33,49</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33,49</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33,49</w:t>
            </w:r>
          </w:p>
        </w:tc>
      </w:tr>
      <w:tr w:rsidR="009D74C2" w:rsidTr="00165485">
        <w:trPr>
          <w:trHeight w:val="20"/>
        </w:trPr>
        <w:tc>
          <w:tcPr>
            <w:tcW w:w="1564" w:type="pct"/>
            <w:shd w:val="clear" w:color="auto" w:fill="auto"/>
            <w:vAlign w:val="center"/>
            <w:hideMark/>
          </w:tcPr>
          <w:p w:rsidR="006B5770" w:rsidRPr="002B51F8" w:rsidRDefault="00697C2B" w:rsidP="00165485">
            <w:pPr>
              <w:spacing w:after="0" w:line="240" w:lineRule="auto"/>
              <w:ind w:firstLine="0"/>
              <w:rPr>
                <w:sz w:val="18"/>
                <w:szCs w:val="20"/>
              </w:rPr>
            </w:pPr>
            <w:r w:rsidRPr="002B51F8">
              <w:rPr>
                <w:sz w:val="18"/>
                <w:szCs w:val="20"/>
              </w:rPr>
              <w:t>Зона действия источника тепловой мощности, га</w:t>
            </w:r>
          </w:p>
        </w:tc>
        <w:tc>
          <w:tcPr>
            <w:tcW w:w="286" w:type="pct"/>
            <w:shd w:val="clear" w:color="auto" w:fill="auto"/>
            <w:vAlign w:val="center"/>
            <w:hideMark/>
          </w:tcPr>
          <w:p w:rsidR="006B5770" w:rsidRPr="002B51F8" w:rsidRDefault="00697C2B" w:rsidP="00165485">
            <w:pPr>
              <w:spacing w:after="0" w:line="240" w:lineRule="auto"/>
              <w:ind w:firstLine="0"/>
              <w:jc w:val="center"/>
              <w:rPr>
                <w:sz w:val="18"/>
                <w:szCs w:val="18"/>
              </w:rPr>
            </w:pPr>
            <w:r w:rsidRPr="002B51F8">
              <w:rPr>
                <w:sz w:val="18"/>
                <w:szCs w:val="20"/>
              </w:rPr>
              <w:t>410</w:t>
            </w:r>
          </w:p>
        </w:tc>
        <w:tc>
          <w:tcPr>
            <w:tcW w:w="286" w:type="pct"/>
            <w:shd w:val="clear" w:color="auto" w:fill="auto"/>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410</w:t>
            </w:r>
          </w:p>
        </w:tc>
        <w:tc>
          <w:tcPr>
            <w:tcW w:w="286" w:type="pct"/>
            <w:shd w:val="clear" w:color="auto" w:fill="auto"/>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410</w:t>
            </w:r>
          </w:p>
        </w:tc>
        <w:tc>
          <w:tcPr>
            <w:tcW w:w="286" w:type="pct"/>
            <w:shd w:val="clear" w:color="auto" w:fill="auto"/>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410</w:t>
            </w:r>
          </w:p>
        </w:tc>
        <w:tc>
          <w:tcPr>
            <w:tcW w:w="286" w:type="pct"/>
            <w:shd w:val="clear" w:color="auto" w:fill="auto"/>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410</w:t>
            </w:r>
          </w:p>
        </w:tc>
        <w:tc>
          <w:tcPr>
            <w:tcW w:w="286" w:type="pct"/>
            <w:shd w:val="clear" w:color="auto" w:fill="auto"/>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410</w:t>
            </w:r>
          </w:p>
        </w:tc>
        <w:tc>
          <w:tcPr>
            <w:tcW w:w="286" w:type="pct"/>
            <w:shd w:val="clear" w:color="auto" w:fill="auto"/>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410</w:t>
            </w:r>
          </w:p>
        </w:tc>
        <w:tc>
          <w:tcPr>
            <w:tcW w:w="286" w:type="pct"/>
            <w:shd w:val="clear" w:color="auto" w:fill="auto"/>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410</w:t>
            </w:r>
          </w:p>
        </w:tc>
        <w:tc>
          <w:tcPr>
            <w:tcW w:w="286" w:type="pct"/>
            <w:shd w:val="clear" w:color="auto" w:fill="auto"/>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410</w:t>
            </w:r>
          </w:p>
        </w:tc>
        <w:tc>
          <w:tcPr>
            <w:tcW w:w="286" w:type="pct"/>
            <w:shd w:val="clear" w:color="auto" w:fill="auto"/>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410</w:t>
            </w:r>
          </w:p>
        </w:tc>
        <w:tc>
          <w:tcPr>
            <w:tcW w:w="286" w:type="pct"/>
            <w:shd w:val="clear" w:color="auto" w:fill="auto"/>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410</w:t>
            </w:r>
          </w:p>
        </w:tc>
        <w:tc>
          <w:tcPr>
            <w:tcW w:w="286" w:type="pct"/>
            <w:shd w:val="clear" w:color="auto" w:fill="auto"/>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410</w:t>
            </w:r>
          </w:p>
        </w:tc>
      </w:tr>
      <w:tr w:rsidR="009D74C2" w:rsidTr="00165485">
        <w:trPr>
          <w:trHeight w:val="20"/>
        </w:trPr>
        <w:tc>
          <w:tcPr>
            <w:tcW w:w="1564" w:type="pct"/>
            <w:shd w:val="clear" w:color="auto" w:fill="auto"/>
            <w:vAlign w:val="center"/>
            <w:hideMark/>
          </w:tcPr>
          <w:p w:rsidR="006B5770" w:rsidRPr="002B51F8" w:rsidRDefault="00697C2B" w:rsidP="00165485">
            <w:pPr>
              <w:spacing w:after="0" w:line="240" w:lineRule="auto"/>
              <w:ind w:firstLine="0"/>
              <w:rPr>
                <w:sz w:val="18"/>
                <w:szCs w:val="20"/>
              </w:rPr>
            </w:pPr>
            <w:r w:rsidRPr="002B51F8">
              <w:rPr>
                <w:sz w:val="18"/>
                <w:szCs w:val="20"/>
              </w:rPr>
              <w:t>Плотность тепловой нагрузки, Гкал/ч/га</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20"/>
              </w:rPr>
              <w:t>0,0617</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0,0617</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0,0617</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0,0617</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0,0617</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0,0617</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0,0617</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0,0617</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0,0617</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0,0617</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0,0617</w:t>
            </w:r>
          </w:p>
        </w:tc>
        <w:tc>
          <w:tcPr>
            <w:tcW w:w="286" w:type="pct"/>
            <w:shd w:val="clear" w:color="auto" w:fill="auto"/>
            <w:noWrap/>
            <w:vAlign w:val="center"/>
            <w:hideMark/>
          </w:tcPr>
          <w:p w:rsidR="006B5770" w:rsidRPr="002B51F8" w:rsidRDefault="00697C2B" w:rsidP="00165485">
            <w:pPr>
              <w:spacing w:after="0" w:line="240" w:lineRule="auto"/>
              <w:ind w:firstLine="0"/>
              <w:jc w:val="center"/>
              <w:rPr>
                <w:sz w:val="18"/>
                <w:szCs w:val="18"/>
              </w:rPr>
            </w:pPr>
            <w:r w:rsidRPr="002B51F8">
              <w:rPr>
                <w:sz w:val="18"/>
                <w:szCs w:val="18"/>
              </w:rPr>
              <w:t>0,0617</w:t>
            </w:r>
          </w:p>
        </w:tc>
      </w:tr>
    </w:tbl>
    <w:p w:rsidR="00DC7FE5" w:rsidRDefault="00697C2B" w:rsidP="006B4D03"/>
    <w:p w:rsidR="009D4F0E" w:rsidRDefault="00697C2B" w:rsidP="006B4D03">
      <w:pPr>
        <w:sectPr w:rsidR="009D4F0E" w:rsidSect="00600B4E">
          <w:pgSz w:w="16838" w:h="11906" w:orient="landscape"/>
          <w:pgMar w:top="1134" w:right="851" w:bottom="1134" w:left="1701" w:header="709" w:footer="709"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CA0268" w:rsidRDefault="00697C2B" w:rsidP="0042221C">
      <w:pPr>
        <w:pStyle w:val="2"/>
        <w:spacing w:before="120" w:after="120" w:line="240" w:lineRule="auto"/>
      </w:pPr>
      <w:bookmarkStart w:id="99" w:name="_Toc142644788"/>
      <w:bookmarkStart w:id="100" w:name="_Toc524944239"/>
      <w:bookmarkStart w:id="101" w:name="_Toc524944815"/>
      <w:bookmarkStart w:id="102" w:name="_Toc528166494"/>
      <w:r>
        <w:lastRenderedPageBreak/>
        <w:t>Перспективные балансы тепловой мощности источников тепловой энергии и тепловой нагрузки потребителей в случае, если зона действия источника тепловой энергии расположена</w:t>
      </w:r>
      <w:r>
        <w:t xml:space="preserve"> в границах двух или более городских округов либо в границах городского округа (поселения) и города федерального значения или городских округов (поселений) и города федерального значения, с указанием величины тепловой нагрузки для потребителей каждого посе</w:t>
      </w:r>
      <w:r>
        <w:t>ления, городского округа, города федерального назначения</w:t>
      </w:r>
      <w:bookmarkEnd w:id="99"/>
    </w:p>
    <w:p w:rsidR="00CA0268" w:rsidRPr="0071010C" w:rsidRDefault="00697C2B" w:rsidP="0071010C">
      <w:pPr>
        <w:spacing w:before="120" w:after="120" w:line="276" w:lineRule="auto"/>
        <w:jc w:val="both"/>
        <w:rPr>
          <w:sz w:val="24"/>
          <w:szCs w:val="24"/>
        </w:rPr>
      </w:pPr>
      <w:r w:rsidRPr="0071010C">
        <w:rPr>
          <w:sz w:val="24"/>
          <w:szCs w:val="24"/>
        </w:rPr>
        <w:t>На территории городского округа Пыть-Ях отсутствуют источники, зона действия которых располагается в двух или более муниципальных образованиях.</w:t>
      </w:r>
    </w:p>
    <w:p w:rsidR="00CA0268" w:rsidRPr="00CA0268" w:rsidRDefault="00697C2B" w:rsidP="0042221C">
      <w:pPr>
        <w:pStyle w:val="2"/>
        <w:spacing w:before="120" w:after="120" w:line="240" w:lineRule="auto"/>
      </w:pPr>
      <w:bookmarkStart w:id="103" w:name="_Toc142644789"/>
      <w:proofErr w:type="gramStart"/>
      <w:r w:rsidRPr="00CA0268">
        <w:t>Радиус эффективного теплоснабжения</w:t>
      </w:r>
      <w:proofErr w:type="gramEnd"/>
      <w:r w:rsidRPr="00CA0268">
        <w:t xml:space="preserve"> </w:t>
      </w:r>
      <w:r>
        <w:t>позволяющий определи</w:t>
      </w:r>
      <w:r>
        <w:t xml:space="preserve">ть, при которых подключение (технологическое присоединение) теплопотребляющих установок к системе теплоснабжения нецелесообразно, и определяемый в соответствии с методическими указаниями по разработке схем </w:t>
      </w:r>
      <w:r>
        <w:t>теплоснабжения</w:t>
      </w:r>
      <w:bookmarkEnd w:id="103"/>
    </w:p>
    <w:p w:rsidR="00CA0268" w:rsidRPr="0071010C" w:rsidRDefault="00697C2B" w:rsidP="0071010C">
      <w:pPr>
        <w:spacing w:before="120" w:after="120" w:line="276" w:lineRule="auto"/>
        <w:jc w:val="both"/>
        <w:rPr>
          <w:sz w:val="24"/>
          <w:szCs w:val="24"/>
        </w:rPr>
      </w:pPr>
      <w:r w:rsidRPr="0071010C">
        <w:rPr>
          <w:sz w:val="24"/>
          <w:szCs w:val="24"/>
        </w:rPr>
        <w:t>Согласно статье 2 Федерального зако</w:t>
      </w:r>
      <w:r w:rsidRPr="0071010C">
        <w:rPr>
          <w:sz w:val="24"/>
          <w:szCs w:val="24"/>
        </w:rPr>
        <w:t>на от 27 июля 2010 года № 190-ФЗ «О теплоснабжении», радиус эффективного теплоснабжения - максимальное расстояние от теплопотребляющей установки до ближайшего источника тепловой энергии в системе теплоснабжения, при превышении которого подключение (техноло</w:t>
      </w:r>
      <w:r w:rsidRPr="0071010C">
        <w:rPr>
          <w:sz w:val="24"/>
          <w:szCs w:val="24"/>
        </w:rPr>
        <w:t xml:space="preserve">гическое присоединение) теплопотребляющей установки к данной системе теплоснабжения нецелесообразно по причине увеличения совокупных расходов в системе теплоснабжения. </w:t>
      </w:r>
    </w:p>
    <w:p w:rsidR="00CA0268" w:rsidRPr="0071010C" w:rsidRDefault="00697C2B" w:rsidP="0071010C">
      <w:pPr>
        <w:spacing w:before="120" w:after="120" w:line="276" w:lineRule="auto"/>
        <w:jc w:val="both"/>
        <w:rPr>
          <w:sz w:val="24"/>
          <w:szCs w:val="24"/>
        </w:rPr>
      </w:pPr>
      <w:r w:rsidRPr="0071010C">
        <w:rPr>
          <w:sz w:val="24"/>
          <w:szCs w:val="24"/>
        </w:rPr>
        <w:t>В настоящее время Федеральный закон от 27.07.2010 №190-ФЗ «О теплоснабжении» не предусм</w:t>
      </w:r>
      <w:r w:rsidRPr="0071010C">
        <w:rPr>
          <w:sz w:val="24"/>
          <w:szCs w:val="24"/>
        </w:rPr>
        <w:t>атривает Методику либо Порядок определения радиуса эффективного теплоснабжения.</w:t>
      </w:r>
    </w:p>
    <w:p w:rsidR="00CA0268" w:rsidRPr="0071010C" w:rsidRDefault="00697C2B" w:rsidP="0071010C">
      <w:pPr>
        <w:spacing w:before="120" w:after="120" w:line="276" w:lineRule="auto"/>
        <w:jc w:val="both"/>
        <w:rPr>
          <w:sz w:val="24"/>
          <w:szCs w:val="24"/>
        </w:rPr>
      </w:pPr>
      <w:r w:rsidRPr="0071010C">
        <w:rPr>
          <w:sz w:val="24"/>
          <w:szCs w:val="24"/>
        </w:rPr>
        <w:t xml:space="preserve">Для расчета радиусов эффективного теплоснабжения в настоящей схеме теплоснабжения применяется методика, изложенная в статье В. Г. Семенова и Р. Н. Разоренова «Экспресс-анализ </w:t>
      </w:r>
      <w:r w:rsidRPr="0071010C">
        <w:rPr>
          <w:sz w:val="24"/>
          <w:szCs w:val="24"/>
        </w:rPr>
        <w:t>зависимости эффективности транспорта тепла от удаленности потребителей», опубликованной в журнале «Новости теплоснабжения», № 6 за 2006 г.</w:t>
      </w:r>
    </w:p>
    <w:p w:rsidR="00CA0268" w:rsidRPr="0071010C" w:rsidRDefault="00697C2B" w:rsidP="0071010C">
      <w:pPr>
        <w:spacing w:before="120" w:after="120" w:line="276" w:lineRule="auto"/>
        <w:jc w:val="both"/>
        <w:rPr>
          <w:sz w:val="24"/>
          <w:szCs w:val="24"/>
        </w:rPr>
      </w:pPr>
      <w:r w:rsidRPr="0071010C">
        <w:rPr>
          <w:sz w:val="24"/>
          <w:szCs w:val="24"/>
        </w:rPr>
        <w:t>Методика основывается на допущении, что в среднем по системе централизованного теплоснабжения, состоящей из источника</w:t>
      </w:r>
      <w:r w:rsidRPr="0071010C">
        <w:rPr>
          <w:sz w:val="24"/>
          <w:szCs w:val="24"/>
        </w:rPr>
        <w:t xml:space="preserve"> тепловой энергии, тепловых сетей и потребителей, затраты на транспорт тепловой энергии для каждого конкретного потребителя пропорциональны расстоянию до источника и мощности потребления.</w:t>
      </w:r>
    </w:p>
    <w:p w:rsidR="00CA0268" w:rsidRPr="0071010C" w:rsidRDefault="00697C2B" w:rsidP="0071010C">
      <w:pPr>
        <w:spacing w:before="120" w:after="120" w:line="276" w:lineRule="auto"/>
        <w:jc w:val="both"/>
        <w:rPr>
          <w:sz w:val="24"/>
          <w:szCs w:val="24"/>
        </w:rPr>
      </w:pPr>
      <w:r w:rsidRPr="0071010C">
        <w:rPr>
          <w:sz w:val="24"/>
          <w:szCs w:val="24"/>
        </w:rPr>
        <w:t xml:space="preserve">Среднечасовые затраты на транспорт тепловой энергии от источника до </w:t>
      </w:r>
      <w:r w:rsidRPr="0071010C">
        <w:rPr>
          <w:sz w:val="24"/>
          <w:szCs w:val="24"/>
        </w:rPr>
        <w:t>потребителя определяются по формуле:</w:t>
      </w:r>
    </w:p>
    <w:p w:rsidR="00CA0268" w:rsidRPr="004F21B7" w:rsidRDefault="00697C2B" w:rsidP="00CA0268">
      <w:pPr>
        <w:spacing w:after="0"/>
        <w:jc w:val="both"/>
        <w:rPr>
          <w:rFonts w:eastAsia="Calibri"/>
          <w:szCs w:val="28"/>
        </w:rPr>
      </w:pPr>
      <w:r w:rsidRPr="004F21B7">
        <w:rPr>
          <w:rFonts w:eastAsia="Calibri"/>
          <w:szCs w:val="28"/>
        </w:rPr>
        <w:t>С=Z × Q × L (1)</w:t>
      </w:r>
    </w:p>
    <w:p w:rsidR="00CA0268" w:rsidRPr="0071010C" w:rsidRDefault="00697C2B" w:rsidP="0071010C">
      <w:pPr>
        <w:spacing w:before="120" w:after="120" w:line="276" w:lineRule="auto"/>
        <w:jc w:val="both"/>
        <w:rPr>
          <w:sz w:val="24"/>
          <w:szCs w:val="24"/>
        </w:rPr>
      </w:pPr>
      <w:r w:rsidRPr="0071010C">
        <w:rPr>
          <w:sz w:val="24"/>
          <w:szCs w:val="24"/>
        </w:rPr>
        <w:t>где Q – мощность потребления;</w:t>
      </w:r>
    </w:p>
    <w:p w:rsidR="00CA0268" w:rsidRPr="0071010C" w:rsidRDefault="00697C2B" w:rsidP="0071010C">
      <w:pPr>
        <w:spacing w:before="120" w:after="120" w:line="276" w:lineRule="auto"/>
        <w:jc w:val="both"/>
        <w:rPr>
          <w:sz w:val="24"/>
          <w:szCs w:val="24"/>
        </w:rPr>
      </w:pPr>
      <w:r w:rsidRPr="0071010C">
        <w:rPr>
          <w:sz w:val="24"/>
          <w:szCs w:val="24"/>
        </w:rPr>
        <w:t>L – протяженность тепловой сети от источника до потребителя;</w:t>
      </w:r>
    </w:p>
    <w:p w:rsidR="00CA0268" w:rsidRPr="0071010C" w:rsidRDefault="00697C2B" w:rsidP="0071010C">
      <w:pPr>
        <w:spacing w:before="120" w:after="120" w:line="276" w:lineRule="auto"/>
        <w:jc w:val="both"/>
        <w:rPr>
          <w:sz w:val="24"/>
          <w:szCs w:val="24"/>
        </w:rPr>
      </w:pPr>
      <w:r w:rsidRPr="0071010C">
        <w:rPr>
          <w:sz w:val="24"/>
          <w:szCs w:val="24"/>
        </w:rPr>
        <w:lastRenderedPageBreak/>
        <w:t xml:space="preserve">Z – коэффициент пропорциональности, который представляет собой удельные затраты в системе на транспорт тепловой </w:t>
      </w:r>
      <w:r w:rsidRPr="0071010C">
        <w:rPr>
          <w:sz w:val="24"/>
          <w:szCs w:val="24"/>
        </w:rPr>
        <w:t>энергии (на единицу протяженности тепловой сети от источника до потребителя и на единицу присоединенной мощности потребителя).</w:t>
      </w:r>
    </w:p>
    <w:p w:rsidR="00CA0268" w:rsidRPr="0071010C" w:rsidRDefault="00697C2B" w:rsidP="0071010C">
      <w:pPr>
        <w:spacing w:before="120" w:after="120" w:line="276" w:lineRule="auto"/>
        <w:jc w:val="both"/>
        <w:rPr>
          <w:sz w:val="24"/>
          <w:szCs w:val="24"/>
        </w:rPr>
      </w:pPr>
      <w:r w:rsidRPr="0071010C">
        <w:rPr>
          <w:sz w:val="24"/>
          <w:szCs w:val="24"/>
        </w:rPr>
        <w:t>Для расчета зона действия централизованного теплоснабжения рассматриваемого источника тепловой энергии условно разбивается на нес</w:t>
      </w:r>
      <w:r w:rsidRPr="0071010C">
        <w:rPr>
          <w:sz w:val="24"/>
          <w:szCs w:val="24"/>
        </w:rPr>
        <w:t>колько районов. Для каждого из этих районов рассчитывается усредненное расстояние от источника до условного центра присоединенной нагрузки (Li) по формуле:</w:t>
      </w:r>
    </w:p>
    <w:p w:rsidR="00CA0268" w:rsidRPr="0071010C" w:rsidRDefault="00697C2B" w:rsidP="0071010C">
      <w:pPr>
        <w:spacing w:before="120" w:after="120" w:line="276" w:lineRule="auto"/>
        <w:jc w:val="both"/>
        <w:rPr>
          <w:sz w:val="24"/>
          <w:szCs w:val="24"/>
        </w:rPr>
      </w:pPr>
      <w:r w:rsidRPr="0071010C">
        <w:rPr>
          <w:sz w:val="24"/>
          <w:szCs w:val="24"/>
        </w:rPr>
        <w:t xml:space="preserve">Li = </w:t>
      </w:r>
      <w:proofErr w:type="gramStart"/>
      <w:r w:rsidRPr="0071010C">
        <w:rPr>
          <w:sz w:val="24"/>
          <w:szCs w:val="24"/>
        </w:rPr>
        <w:t>Σ(</w:t>
      </w:r>
      <w:proofErr w:type="gramEnd"/>
      <w:r w:rsidRPr="0071010C">
        <w:rPr>
          <w:sz w:val="24"/>
          <w:szCs w:val="24"/>
        </w:rPr>
        <w:t>Qзд × Lзд) / Qi</w:t>
      </w:r>
      <w:r w:rsidRPr="0071010C">
        <w:rPr>
          <w:sz w:val="24"/>
          <w:szCs w:val="24"/>
        </w:rPr>
        <w:t xml:space="preserve"> </w:t>
      </w:r>
      <w:r w:rsidRPr="0071010C">
        <w:rPr>
          <w:sz w:val="24"/>
          <w:szCs w:val="24"/>
        </w:rPr>
        <w:t>(2)</w:t>
      </w:r>
    </w:p>
    <w:p w:rsidR="00CA0268" w:rsidRPr="0071010C" w:rsidRDefault="00697C2B" w:rsidP="0071010C">
      <w:pPr>
        <w:spacing w:before="120" w:after="120" w:line="276" w:lineRule="auto"/>
        <w:jc w:val="both"/>
        <w:rPr>
          <w:sz w:val="24"/>
          <w:szCs w:val="24"/>
        </w:rPr>
      </w:pPr>
      <w:r w:rsidRPr="0071010C">
        <w:rPr>
          <w:sz w:val="24"/>
          <w:szCs w:val="24"/>
        </w:rPr>
        <w:t>где i – номер района;</w:t>
      </w:r>
    </w:p>
    <w:p w:rsidR="00CA0268" w:rsidRPr="0071010C" w:rsidRDefault="00697C2B" w:rsidP="0071010C">
      <w:pPr>
        <w:spacing w:before="120" w:after="120" w:line="276" w:lineRule="auto"/>
        <w:jc w:val="both"/>
        <w:rPr>
          <w:sz w:val="24"/>
          <w:szCs w:val="24"/>
        </w:rPr>
      </w:pPr>
      <w:r w:rsidRPr="0071010C">
        <w:rPr>
          <w:sz w:val="24"/>
          <w:szCs w:val="24"/>
        </w:rPr>
        <w:t>Lзд – расстояние по трассе либо эквивалентное расст</w:t>
      </w:r>
      <w:r w:rsidRPr="0071010C">
        <w:rPr>
          <w:sz w:val="24"/>
          <w:szCs w:val="24"/>
        </w:rPr>
        <w:t>ояние от каждого здания района до источника тепловой энергии;</w:t>
      </w:r>
    </w:p>
    <w:p w:rsidR="00CA0268" w:rsidRPr="0071010C" w:rsidRDefault="00697C2B" w:rsidP="0071010C">
      <w:pPr>
        <w:spacing w:before="120" w:after="120" w:line="276" w:lineRule="auto"/>
        <w:jc w:val="both"/>
        <w:rPr>
          <w:sz w:val="24"/>
          <w:szCs w:val="24"/>
        </w:rPr>
      </w:pPr>
      <w:r w:rsidRPr="0071010C">
        <w:rPr>
          <w:sz w:val="24"/>
          <w:szCs w:val="24"/>
        </w:rPr>
        <w:t>Qзд – присоединенная нагрузка здания;</w:t>
      </w:r>
    </w:p>
    <w:p w:rsidR="00CA0268" w:rsidRPr="0071010C" w:rsidRDefault="00697C2B" w:rsidP="0071010C">
      <w:pPr>
        <w:spacing w:before="120" w:after="120" w:line="276" w:lineRule="auto"/>
        <w:jc w:val="both"/>
        <w:rPr>
          <w:sz w:val="24"/>
          <w:szCs w:val="24"/>
        </w:rPr>
      </w:pPr>
      <w:r w:rsidRPr="0071010C">
        <w:rPr>
          <w:sz w:val="24"/>
          <w:szCs w:val="24"/>
        </w:rPr>
        <w:t>Qi – суммарная присоединенная нагрузка рассматриваемой зоны, Qi=ΣQзд.</w:t>
      </w:r>
    </w:p>
    <w:p w:rsidR="00CA0268" w:rsidRPr="0071010C" w:rsidRDefault="00697C2B" w:rsidP="0071010C">
      <w:pPr>
        <w:spacing w:before="120" w:after="120" w:line="276" w:lineRule="auto"/>
        <w:jc w:val="both"/>
        <w:rPr>
          <w:sz w:val="24"/>
          <w:szCs w:val="24"/>
        </w:rPr>
      </w:pPr>
      <w:r w:rsidRPr="0071010C">
        <w:rPr>
          <w:sz w:val="24"/>
          <w:szCs w:val="24"/>
        </w:rPr>
        <w:t>Присоединенная нагрузка к источнику тепловой энергии:</w:t>
      </w:r>
    </w:p>
    <w:p w:rsidR="00CA0268" w:rsidRPr="0071010C" w:rsidRDefault="00697C2B" w:rsidP="0071010C">
      <w:pPr>
        <w:spacing w:before="120" w:after="120" w:line="276" w:lineRule="auto"/>
        <w:jc w:val="both"/>
        <w:rPr>
          <w:sz w:val="24"/>
          <w:szCs w:val="24"/>
        </w:rPr>
      </w:pPr>
      <w:r w:rsidRPr="0071010C">
        <w:rPr>
          <w:sz w:val="24"/>
          <w:szCs w:val="24"/>
        </w:rPr>
        <w:t>Q = Σ Qi (3)</w:t>
      </w:r>
    </w:p>
    <w:p w:rsidR="00CA0268" w:rsidRPr="0071010C" w:rsidRDefault="00697C2B" w:rsidP="0071010C">
      <w:pPr>
        <w:spacing w:before="120" w:after="120" w:line="276" w:lineRule="auto"/>
        <w:jc w:val="both"/>
        <w:rPr>
          <w:sz w:val="24"/>
          <w:szCs w:val="24"/>
        </w:rPr>
      </w:pPr>
      <w:r w:rsidRPr="0071010C">
        <w:rPr>
          <w:sz w:val="24"/>
          <w:szCs w:val="24"/>
        </w:rPr>
        <w:t>Средний радиус тепл</w:t>
      </w:r>
      <w:r w:rsidRPr="0071010C">
        <w:rPr>
          <w:sz w:val="24"/>
          <w:szCs w:val="24"/>
        </w:rPr>
        <w:t>оснабжения по системе определяется по формуле:</w:t>
      </w:r>
    </w:p>
    <w:p w:rsidR="00CA0268" w:rsidRPr="0071010C" w:rsidRDefault="00697C2B" w:rsidP="0071010C">
      <w:pPr>
        <w:spacing w:before="120" w:after="120" w:line="276" w:lineRule="auto"/>
        <w:jc w:val="both"/>
        <w:rPr>
          <w:sz w:val="24"/>
          <w:szCs w:val="24"/>
        </w:rPr>
      </w:pPr>
      <w:r w:rsidRPr="0071010C">
        <w:rPr>
          <w:sz w:val="24"/>
          <w:szCs w:val="24"/>
        </w:rPr>
        <w:t xml:space="preserve">Lср = </w:t>
      </w:r>
      <w:proofErr w:type="gramStart"/>
      <w:r w:rsidRPr="0071010C">
        <w:rPr>
          <w:sz w:val="24"/>
          <w:szCs w:val="24"/>
        </w:rPr>
        <w:t>Σ(</w:t>
      </w:r>
      <w:proofErr w:type="gramEnd"/>
      <w:r w:rsidRPr="0071010C">
        <w:rPr>
          <w:sz w:val="24"/>
          <w:szCs w:val="24"/>
        </w:rPr>
        <w:t>Qi × Li) / Q (4)</w:t>
      </w:r>
    </w:p>
    <w:p w:rsidR="00CA0268" w:rsidRPr="0071010C" w:rsidRDefault="00697C2B" w:rsidP="0071010C">
      <w:pPr>
        <w:spacing w:before="120" w:after="120" w:line="276" w:lineRule="auto"/>
        <w:jc w:val="both"/>
        <w:rPr>
          <w:sz w:val="24"/>
          <w:szCs w:val="24"/>
        </w:rPr>
      </w:pPr>
      <w:r w:rsidRPr="0071010C">
        <w:rPr>
          <w:sz w:val="24"/>
          <w:szCs w:val="24"/>
        </w:rPr>
        <w:t>Определяется годовой отпуск тепла от источника тепловой энергии, Гкал:</w:t>
      </w:r>
    </w:p>
    <w:p w:rsidR="00CA0268" w:rsidRPr="0071010C" w:rsidRDefault="00697C2B" w:rsidP="0071010C">
      <w:pPr>
        <w:spacing w:before="120" w:after="120" w:line="276" w:lineRule="auto"/>
        <w:jc w:val="both"/>
        <w:rPr>
          <w:sz w:val="24"/>
          <w:szCs w:val="24"/>
        </w:rPr>
      </w:pPr>
      <w:r w:rsidRPr="0071010C">
        <w:rPr>
          <w:sz w:val="24"/>
          <w:szCs w:val="24"/>
        </w:rPr>
        <w:t>А = Σ Аi (5)</w:t>
      </w:r>
    </w:p>
    <w:p w:rsidR="00CA0268" w:rsidRPr="0071010C" w:rsidRDefault="00697C2B" w:rsidP="0071010C">
      <w:pPr>
        <w:spacing w:before="120" w:after="120" w:line="276" w:lineRule="auto"/>
        <w:jc w:val="both"/>
        <w:rPr>
          <w:sz w:val="24"/>
          <w:szCs w:val="24"/>
        </w:rPr>
      </w:pPr>
      <w:r w:rsidRPr="0071010C">
        <w:rPr>
          <w:sz w:val="24"/>
          <w:szCs w:val="24"/>
        </w:rPr>
        <w:t>где Аi – годовой отпуск тепла по каждой зоне нагрузок.</w:t>
      </w:r>
    </w:p>
    <w:p w:rsidR="00CA0268" w:rsidRPr="0071010C" w:rsidRDefault="00697C2B" w:rsidP="0071010C">
      <w:pPr>
        <w:spacing w:before="120" w:after="120" w:line="276" w:lineRule="auto"/>
        <w:jc w:val="both"/>
        <w:rPr>
          <w:sz w:val="24"/>
          <w:szCs w:val="24"/>
        </w:rPr>
      </w:pPr>
      <w:r w:rsidRPr="0071010C">
        <w:rPr>
          <w:sz w:val="24"/>
          <w:szCs w:val="24"/>
        </w:rPr>
        <w:t>Средняя себестоимость транспорта тепла в зоне</w:t>
      </w:r>
      <w:r w:rsidRPr="0071010C">
        <w:rPr>
          <w:sz w:val="24"/>
          <w:szCs w:val="24"/>
        </w:rPr>
        <w:t xml:space="preserve"> действия источника тепловой энергии принимается равной тарифу на транспорт Т (руб/Гкал). Годовые затраты на транспорт тепла в зоне действия источника тепловой энергии, руб/год:</w:t>
      </w:r>
    </w:p>
    <w:p w:rsidR="00CA0268" w:rsidRPr="0071010C" w:rsidRDefault="00697C2B" w:rsidP="0071010C">
      <w:pPr>
        <w:spacing w:before="120" w:after="120" w:line="276" w:lineRule="auto"/>
        <w:jc w:val="both"/>
        <w:rPr>
          <w:sz w:val="24"/>
          <w:szCs w:val="24"/>
        </w:rPr>
      </w:pPr>
      <w:r w:rsidRPr="0071010C">
        <w:rPr>
          <w:sz w:val="24"/>
          <w:szCs w:val="24"/>
        </w:rPr>
        <w:t>В = А × Т (6)</w:t>
      </w:r>
    </w:p>
    <w:p w:rsidR="00CA0268" w:rsidRPr="0071010C" w:rsidRDefault="00697C2B" w:rsidP="0071010C">
      <w:pPr>
        <w:spacing w:before="120" w:after="120" w:line="276" w:lineRule="auto"/>
        <w:jc w:val="both"/>
        <w:rPr>
          <w:sz w:val="24"/>
          <w:szCs w:val="24"/>
        </w:rPr>
      </w:pPr>
      <w:r w:rsidRPr="0071010C">
        <w:rPr>
          <w:sz w:val="24"/>
          <w:szCs w:val="24"/>
        </w:rPr>
        <w:t>Среднечасовые затраты на транспорт тепла по зоне источника тепло</w:t>
      </w:r>
      <w:r w:rsidRPr="0071010C">
        <w:rPr>
          <w:sz w:val="24"/>
          <w:szCs w:val="24"/>
        </w:rPr>
        <w:t>вой энергии, руб/ч:</w:t>
      </w:r>
    </w:p>
    <w:p w:rsidR="00CA0268" w:rsidRPr="0071010C" w:rsidRDefault="00697C2B" w:rsidP="0071010C">
      <w:pPr>
        <w:spacing w:before="120" w:after="120" w:line="276" w:lineRule="auto"/>
        <w:jc w:val="both"/>
        <w:rPr>
          <w:sz w:val="24"/>
          <w:szCs w:val="24"/>
        </w:rPr>
      </w:pPr>
      <w:r w:rsidRPr="0071010C">
        <w:rPr>
          <w:sz w:val="24"/>
          <w:szCs w:val="24"/>
        </w:rPr>
        <w:t>С = В / Ч, (7)</w:t>
      </w:r>
    </w:p>
    <w:p w:rsidR="00CA0268" w:rsidRPr="0071010C" w:rsidRDefault="00697C2B" w:rsidP="0071010C">
      <w:pPr>
        <w:spacing w:before="120" w:after="120" w:line="276" w:lineRule="auto"/>
        <w:jc w:val="both"/>
        <w:rPr>
          <w:sz w:val="24"/>
          <w:szCs w:val="24"/>
        </w:rPr>
      </w:pPr>
      <w:r w:rsidRPr="0071010C">
        <w:rPr>
          <w:sz w:val="24"/>
          <w:szCs w:val="24"/>
        </w:rPr>
        <w:t>где Ч – число часов работы системы теплоснабжения в год.</w:t>
      </w:r>
    </w:p>
    <w:p w:rsidR="00CA0268" w:rsidRPr="0071010C" w:rsidRDefault="00697C2B" w:rsidP="0071010C">
      <w:pPr>
        <w:spacing w:before="120" w:after="120" w:line="276" w:lineRule="auto"/>
        <w:jc w:val="both"/>
        <w:rPr>
          <w:sz w:val="24"/>
          <w:szCs w:val="24"/>
        </w:rPr>
      </w:pPr>
      <w:r w:rsidRPr="0071010C">
        <w:rPr>
          <w:sz w:val="24"/>
          <w:szCs w:val="24"/>
        </w:rPr>
        <w:t>Удельные затраты в зоне действия источника тепловой энергии на транспорт тепла рассчитываются по формуле:</w:t>
      </w:r>
    </w:p>
    <w:p w:rsidR="00CA0268" w:rsidRPr="0071010C" w:rsidRDefault="00697C2B" w:rsidP="0071010C">
      <w:pPr>
        <w:spacing w:before="120" w:after="120" w:line="276" w:lineRule="auto"/>
        <w:jc w:val="both"/>
        <w:rPr>
          <w:sz w:val="24"/>
          <w:szCs w:val="24"/>
        </w:rPr>
      </w:pPr>
      <w:r w:rsidRPr="0071010C">
        <w:rPr>
          <w:sz w:val="24"/>
          <w:szCs w:val="24"/>
        </w:rPr>
        <w:t>Z = C</w:t>
      </w:r>
      <w:proofErr w:type="gramStart"/>
      <w:r w:rsidRPr="0071010C">
        <w:rPr>
          <w:sz w:val="24"/>
          <w:szCs w:val="24"/>
        </w:rPr>
        <w:t>/(</w:t>
      </w:r>
      <w:proofErr w:type="gramEnd"/>
      <w:r w:rsidRPr="0071010C">
        <w:rPr>
          <w:sz w:val="24"/>
          <w:szCs w:val="24"/>
        </w:rPr>
        <w:t>Q × Lср) = B / (Q × Lср × Ч) (8)</w:t>
      </w:r>
    </w:p>
    <w:p w:rsidR="00CA0268" w:rsidRPr="0071010C" w:rsidRDefault="00697C2B" w:rsidP="0071010C">
      <w:pPr>
        <w:spacing w:before="120" w:after="120" w:line="276" w:lineRule="auto"/>
        <w:jc w:val="both"/>
        <w:rPr>
          <w:sz w:val="24"/>
          <w:szCs w:val="24"/>
        </w:rPr>
      </w:pPr>
      <w:r w:rsidRPr="0071010C">
        <w:rPr>
          <w:sz w:val="24"/>
          <w:szCs w:val="24"/>
        </w:rPr>
        <w:t xml:space="preserve">Величина Z </w:t>
      </w:r>
      <w:r w:rsidRPr="0071010C">
        <w:rPr>
          <w:sz w:val="24"/>
          <w:szCs w:val="24"/>
        </w:rPr>
        <w:t>остается одинаковой для всей зоны действия источника тепловой энергии.</w:t>
      </w:r>
    </w:p>
    <w:p w:rsidR="00CA0268" w:rsidRPr="0071010C" w:rsidRDefault="00697C2B" w:rsidP="0071010C">
      <w:pPr>
        <w:spacing w:before="120" w:after="120" w:line="276" w:lineRule="auto"/>
        <w:jc w:val="both"/>
        <w:rPr>
          <w:sz w:val="24"/>
          <w:szCs w:val="24"/>
        </w:rPr>
      </w:pPr>
      <w:r w:rsidRPr="0071010C">
        <w:rPr>
          <w:sz w:val="24"/>
          <w:szCs w:val="24"/>
        </w:rPr>
        <w:t>Среднечасовые затраты на транспорт тепла от источника тепловой энергии до выделенных зон, (руб/ч):</w:t>
      </w:r>
    </w:p>
    <w:p w:rsidR="00CA0268" w:rsidRPr="0071010C" w:rsidRDefault="00697C2B" w:rsidP="0071010C">
      <w:pPr>
        <w:spacing w:before="120" w:after="120" w:line="276" w:lineRule="auto"/>
        <w:jc w:val="both"/>
        <w:rPr>
          <w:sz w:val="24"/>
          <w:szCs w:val="24"/>
        </w:rPr>
      </w:pPr>
      <w:r w:rsidRPr="0071010C">
        <w:rPr>
          <w:sz w:val="24"/>
          <w:szCs w:val="24"/>
        </w:rPr>
        <w:t>Сi = Z × Qi × Li (9)</w:t>
      </w:r>
    </w:p>
    <w:p w:rsidR="00CA0268" w:rsidRPr="0071010C" w:rsidRDefault="00697C2B" w:rsidP="0071010C">
      <w:pPr>
        <w:spacing w:before="120" w:after="120" w:line="276" w:lineRule="auto"/>
        <w:jc w:val="both"/>
        <w:rPr>
          <w:sz w:val="24"/>
          <w:szCs w:val="24"/>
        </w:rPr>
      </w:pPr>
      <w:r w:rsidRPr="0071010C">
        <w:rPr>
          <w:sz w:val="24"/>
          <w:szCs w:val="24"/>
        </w:rPr>
        <w:lastRenderedPageBreak/>
        <w:t>Вычислив Сi и Z, для каждого выделенного района источника теплово</w:t>
      </w:r>
      <w:r w:rsidRPr="0071010C">
        <w:rPr>
          <w:sz w:val="24"/>
          <w:szCs w:val="24"/>
        </w:rPr>
        <w:t>й энергии рассчитывается разница в затратах на транспорт тепла с учетом (формула (7)) и без учета (формула (6)) удаленности потребителей от источника.</w:t>
      </w:r>
    </w:p>
    <w:p w:rsidR="00CA0268" w:rsidRPr="0071010C" w:rsidRDefault="00697C2B" w:rsidP="0071010C">
      <w:pPr>
        <w:spacing w:before="120" w:after="120" w:line="276" w:lineRule="auto"/>
        <w:jc w:val="both"/>
        <w:rPr>
          <w:sz w:val="24"/>
          <w:szCs w:val="24"/>
        </w:rPr>
      </w:pPr>
      <w:r w:rsidRPr="0071010C">
        <w:rPr>
          <w:sz w:val="24"/>
          <w:szCs w:val="24"/>
        </w:rPr>
        <w:t>Расчет радиуса эффективного теплоснабжения источника тепловой энергии сводится к следующим этапам:</w:t>
      </w:r>
    </w:p>
    <w:p w:rsidR="00CA0268" w:rsidRPr="0071010C" w:rsidRDefault="00697C2B" w:rsidP="0071010C">
      <w:pPr>
        <w:spacing w:before="120" w:after="120" w:line="276" w:lineRule="auto"/>
        <w:jc w:val="both"/>
        <w:rPr>
          <w:sz w:val="24"/>
          <w:szCs w:val="24"/>
        </w:rPr>
      </w:pPr>
      <w:r w:rsidRPr="0071010C">
        <w:rPr>
          <w:sz w:val="24"/>
          <w:szCs w:val="24"/>
        </w:rPr>
        <w:t xml:space="preserve">1) на </w:t>
      </w:r>
      <w:r w:rsidRPr="0071010C">
        <w:rPr>
          <w:sz w:val="24"/>
          <w:szCs w:val="24"/>
        </w:rPr>
        <w:t>электронную схему наносится зона действия источника тепловой энергии и определяется площадь территории, занимаемой тепловыми сетями от данного источника;</w:t>
      </w:r>
    </w:p>
    <w:p w:rsidR="00CA0268" w:rsidRPr="0071010C" w:rsidRDefault="00697C2B" w:rsidP="0071010C">
      <w:pPr>
        <w:spacing w:before="120" w:after="120" w:line="276" w:lineRule="auto"/>
        <w:jc w:val="both"/>
        <w:rPr>
          <w:sz w:val="24"/>
          <w:szCs w:val="24"/>
        </w:rPr>
      </w:pPr>
      <w:r w:rsidRPr="0071010C">
        <w:rPr>
          <w:sz w:val="24"/>
          <w:szCs w:val="24"/>
        </w:rPr>
        <w:t>2) определяется средняя плотность тепловой нагрузки в зоне действия источника тепловой энергии, Гкал/ч</w:t>
      </w:r>
      <w:r w:rsidRPr="0071010C">
        <w:rPr>
          <w:sz w:val="24"/>
          <w:szCs w:val="24"/>
        </w:rPr>
        <w:t>/Га;</w:t>
      </w:r>
    </w:p>
    <w:p w:rsidR="00CA0268" w:rsidRPr="0071010C" w:rsidRDefault="00697C2B" w:rsidP="0071010C">
      <w:pPr>
        <w:spacing w:before="120" w:after="120" w:line="276" w:lineRule="auto"/>
        <w:jc w:val="both"/>
        <w:rPr>
          <w:sz w:val="24"/>
          <w:szCs w:val="24"/>
        </w:rPr>
      </w:pPr>
      <w:r w:rsidRPr="0071010C">
        <w:rPr>
          <w:sz w:val="24"/>
          <w:szCs w:val="24"/>
        </w:rPr>
        <w:t>3) зона действия источника тепловой энергии условно разбивается на районы (зоны нагрузок);</w:t>
      </w:r>
    </w:p>
    <w:p w:rsidR="00CA0268" w:rsidRPr="0071010C" w:rsidRDefault="00697C2B" w:rsidP="0071010C">
      <w:pPr>
        <w:spacing w:before="120" w:after="120" w:line="276" w:lineRule="auto"/>
        <w:jc w:val="both"/>
        <w:rPr>
          <w:sz w:val="24"/>
          <w:szCs w:val="24"/>
        </w:rPr>
      </w:pPr>
      <w:r w:rsidRPr="0071010C">
        <w:rPr>
          <w:sz w:val="24"/>
          <w:szCs w:val="24"/>
        </w:rPr>
        <w:t>4) для каждого района определяется подключенная тепловая нагрузка Qi, Гкал/ч и расстояние от источника до условного центра присоединенной нагрузки Li, км;</w:t>
      </w:r>
    </w:p>
    <w:p w:rsidR="00CA0268" w:rsidRPr="0071010C" w:rsidRDefault="00697C2B" w:rsidP="0071010C">
      <w:pPr>
        <w:spacing w:before="120" w:after="120" w:line="276" w:lineRule="auto"/>
        <w:jc w:val="both"/>
        <w:rPr>
          <w:sz w:val="24"/>
          <w:szCs w:val="24"/>
        </w:rPr>
      </w:pPr>
      <w:r w:rsidRPr="0071010C">
        <w:rPr>
          <w:sz w:val="24"/>
          <w:szCs w:val="24"/>
        </w:rPr>
        <w:t>5) оп</w:t>
      </w:r>
      <w:r w:rsidRPr="0071010C">
        <w:rPr>
          <w:sz w:val="24"/>
          <w:szCs w:val="24"/>
        </w:rPr>
        <w:t>ределяется средний радиус теплоснабжения Lср, км;</w:t>
      </w:r>
    </w:p>
    <w:p w:rsidR="00CA0268" w:rsidRPr="0071010C" w:rsidRDefault="00697C2B" w:rsidP="0071010C">
      <w:pPr>
        <w:spacing w:before="120" w:after="120" w:line="276" w:lineRule="auto"/>
        <w:jc w:val="both"/>
        <w:rPr>
          <w:sz w:val="24"/>
          <w:szCs w:val="24"/>
        </w:rPr>
      </w:pPr>
      <w:r w:rsidRPr="0071010C">
        <w:rPr>
          <w:sz w:val="24"/>
          <w:szCs w:val="24"/>
        </w:rPr>
        <w:t>6) определяются удельные затраты в зоне действия источника тепловой энергии на транспорт тепла Z, руб;</w:t>
      </w:r>
    </w:p>
    <w:p w:rsidR="00CA0268" w:rsidRPr="0071010C" w:rsidRDefault="00697C2B" w:rsidP="0071010C">
      <w:pPr>
        <w:spacing w:before="120" w:after="120" w:line="276" w:lineRule="auto"/>
        <w:jc w:val="both"/>
        <w:rPr>
          <w:sz w:val="24"/>
          <w:szCs w:val="24"/>
        </w:rPr>
      </w:pPr>
      <w:r w:rsidRPr="0071010C">
        <w:rPr>
          <w:sz w:val="24"/>
          <w:szCs w:val="24"/>
        </w:rPr>
        <w:t>7) определяются среднечасовые затраты на транспорт тепла от источника тепловой энергии до выделенных зо</w:t>
      </w:r>
      <w:r w:rsidRPr="0071010C">
        <w:rPr>
          <w:sz w:val="24"/>
          <w:szCs w:val="24"/>
        </w:rPr>
        <w:t>н Сi, руб/ч;</w:t>
      </w:r>
    </w:p>
    <w:p w:rsidR="00CA0268" w:rsidRPr="0071010C" w:rsidRDefault="00697C2B" w:rsidP="0071010C">
      <w:pPr>
        <w:spacing w:before="120" w:after="120" w:line="276" w:lineRule="auto"/>
        <w:jc w:val="both"/>
        <w:rPr>
          <w:sz w:val="24"/>
          <w:szCs w:val="24"/>
        </w:rPr>
      </w:pPr>
      <w:r w:rsidRPr="0071010C">
        <w:rPr>
          <w:sz w:val="24"/>
          <w:szCs w:val="24"/>
        </w:rPr>
        <w:t>8) определяются годовые затраты на транспорт тепла по каждой зоне с учетом расстояния до источника Вi, млн. руб;</w:t>
      </w:r>
    </w:p>
    <w:p w:rsidR="00CA0268" w:rsidRPr="0071010C" w:rsidRDefault="00697C2B" w:rsidP="0071010C">
      <w:pPr>
        <w:spacing w:before="120" w:after="120" w:line="276" w:lineRule="auto"/>
        <w:jc w:val="both"/>
        <w:rPr>
          <w:sz w:val="24"/>
          <w:szCs w:val="24"/>
        </w:rPr>
      </w:pPr>
      <w:r w:rsidRPr="0071010C">
        <w:rPr>
          <w:sz w:val="24"/>
          <w:szCs w:val="24"/>
        </w:rPr>
        <w:t>9) определяются годовые затраты на транспорт тепла по каждой зоне без учета расстояния до источника Вi, млн. руб;</w:t>
      </w:r>
    </w:p>
    <w:p w:rsidR="00CA0268" w:rsidRPr="0071010C" w:rsidRDefault="00697C2B" w:rsidP="0071010C">
      <w:pPr>
        <w:spacing w:before="120" w:after="120" w:line="276" w:lineRule="auto"/>
        <w:jc w:val="both"/>
        <w:rPr>
          <w:sz w:val="24"/>
          <w:szCs w:val="24"/>
        </w:rPr>
      </w:pPr>
      <w:r w:rsidRPr="0071010C">
        <w:rPr>
          <w:sz w:val="24"/>
          <w:szCs w:val="24"/>
        </w:rPr>
        <w:t>10) для каждой в</w:t>
      </w:r>
      <w:r w:rsidRPr="0071010C">
        <w:rPr>
          <w:sz w:val="24"/>
          <w:szCs w:val="24"/>
        </w:rPr>
        <w:t>ыделенной зоны нагрузок источника тепловой энергии рассчитывается разница в затратах на транспорт тепла с учетом и без учета удаленности потребителей от источника;</w:t>
      </w:r>
    </w:p>
    <w:p w:rsidR="00CA0268" w:rsidRPr="0071010C" w:rsidRDefault="00697C2B" w:rsidP="0071010C">
      <w:pPr>
        <w:spacing w:before="120" w:after="120" w:line="276" w:lineRule="auto"/>
        <w:jc w:val="both"/>
        <w:rPr>
          <w:sz w:val="24"/>
          <w:szCs w:val="24"/>
        </w:rPr>
      </w:pPr>
      <w:r w:rsidRPr="0071010C">
        <w:rPr>
          <w:sz w:val="24"/>
          <w:szCs w:val="24"/>
        </w:rPr>
        <w:t>11) определяется радиус эффективного теплоснабжения.</w:t>
      </w:r>
    </w:p>
    <w:p w:rsidR="00CA0268" w:rsidRDefault="00697C2B" w:rsidP="0071010C">
      <w:pPr>
        <w:spacing w:before="120" w:after="120" w:line="276" w:lineRule="auto"/>
        <w:jc w:val="both"/>
        <w:rPr>
          <w:sz w:val="24"/>
          <w:szCs w:val="24"/>
        </w:rPr>
      </w:pPr>
      <w:r w:rsidRPr="0071010C">
        <w:rPr>
          <w:sz w:val="24"/>
          <w:szCs w:val="24"/>
        </w:rPr>
        <w:t>В соответствии с вышеуказанной методико</w:t>
      </w:r>
      <w:r w:rsidRPr="0071010C">
        <w:rPr>
          <w:sz w:val="24"/>
          <w:szCs w:val="24"/>
        </w:rPr>
        <w:t xml:space="preserve">й определены радиусы эффективного теплоснабжения для существующих систем теплоснабжения, результаты расчетов представлены в таблице </w:t>
      </w:r>
      <w:r w:rsidRPr="0071010C">
        <w:rPr>
          <w:sz w:val="24"/>
          <w:szCs w:val="24"/>
        </w:rPr>
        <w:fldChar w:fldCharType="begin"/>
      </w:r>
      <w:r w:rsidRPr="0071010C">
        <w:rPr>
          <w:sz w:val="24"/>
          <w:szCs w:val="24"/>
        </w:rPr>
        <w:instrText xml:space="preserve"> REF _Ref90920879 \h  \* MERGEFORMAT </w:instrText>
      </w:r>
      <w:r w:rsidRPr="0071010C">
        <w:rPr>
          <w:sz w:val="24"/>
          <w:szCs w:val="24"/>
        </w:rPr>
      </w:r>
      <w:r w:rsidRPr="0071010C">
        <w:rPr>
          <w:sz w:val="24"/>
          <w:szCs w:val="24"/>
        </w:rPr>
        <w:fldChar w:fldCharType="separate"/>
      </w:r>
      <w:r w:rsidR="00B85BD6" w:rsidRPr="00B85BD6">
        <w:rPr>
          <w:sz w:val="24"/>
          <w:szCs w:val="24"/>
        </w:rPr>
        <w:t>Таблица 28</w:t>
      </w:r>
      <w:r w:rsidRPr="0071010C">
        <w:rPr>
          <w:sz w:val="24"/>
          <w:szCs w:val="24"/>
        </w:rPr>
        <w:fldChar w:fldCharType="end"/>
      </w:r>
      <w:r w:rsidRPr="0071010C">
        <w:rPr>
          <w:sz w:val="24"/>
          <w:szCs w:val="24"/>
        </w:rPr>
        <w:t xml:space="preserve">. </w:t>
      </w:r>
    </w:p>
    <w:p w:rsidR="00CA0268" w:rsidRPr="00D0663E" w:rsidRDefault="00697C2B" w:rsidP="00600B4E">
      <w:pPr>
        <w:keepNext/>
        <w:spacing w:before="120" w:after="0" w:line="240" w:lineRule="auto"/>
        <w:ind w:firstLine="0"/>
        <w:jc w:val="both"/>
        <w:rPr>
          <w:rFonts w:eastAsiaTheme="minorHAnsi" w:cstheme="minorBidi"/>
          <w:b/>
          <w:sz w:val="24"/>
          <w:szCs w:val="20"/>
          <w:lang w:eastAsia="en-US"/>
        </w:rPr>
      </w:pPr>
      <w:bookmarkStart w:id="104" w:name="_Ref90920879"/>
      <w:r w:rsidRPr="00D0663E">
        <w:rPr>
          <w:rFonts w:eastAsiaTheme="minorHAnsi" w:cstheme="minorBidi"/>
          <w:b/>
          <w:sz w:val="24"/>
          <w:szCs w:val="20"/>
          <w:lang w:eastAsia="en-US"/>
        </w:rPr>
        <w:t xml:space="preserve">Таблица </w:t>
      </w:r>
      <w:r w:rsidRPr="00D0663E">
        <w:rPr>
          <w:rFonts w:eastAsiaTheme="minorHAnsi" w:cstheme="minorBidi"/>
          <w:b/>
          <w:sz w:val="24"/>
          <w:szCs w:val="20"/>
          <w:lang w:eastAsia="en-US"/>
        </w:rPr>
        <w:fldChar w:fldCharType="begin"/>
      </w:r>
      <w:r w:rsidRPr="00D0663E">
        <w:rPr>
          <w:rFonts w:eastAsiaTheme="minorHAnsi" w:cstheme="minorBidi"/>
          <w:b/>
          <w:sz w:val="24"/>
          <w:szCs w:val="20"/>
          <w:lang w:eastAsia="en-US"/>
        </w:rPr>
        <w:instrText xml:space="preserve"> SEQ Таблица \* ARABIC </w:instrText>
      </w:r>
      <w:r w:rsidRPr="00D0663E">
        <w:rPr>
          <w:rFonts w:eastAsiaTheme="minorHAnsi" w:cstheme="minorBidi"/>
          <w:b/>
          <w:sz w:val="24"/>
          <w:szCs w:val="20"/>
          <w:lang w:eastAsia="en-US"/>
        </w:rPr>
        <w:fldChar w:fldCharType="separate"/>
      </w:r>
      <w:r w:rsidR="00B85BD6">
        <w:rPr>
          <w:rFonts w:eastAsiaTheme="minorHAnsi" w:cstheme="minorBidi"/>
          <w:b/>
          <w:noProof/>
          <w:sz w:val="24"/>
          <w:szCs w:val="20"/>
          <w:lang w:eastAsia="en-US"/>
        </w:rPr>
        <w:t>28</w:t>
      </w:r>
      <w:r w:rsidRPr="00D0663E">
        <w:rPr>
          <w:rFonts w:eastAsiaTheme="minorHAnsi" w:cstheme="minorBidi"/>
          <w:b/>
          <w:sz w:val="24"/>
          <w:szCs w:val="20"/>
          <w:lang w:eastAsia="en-US"/>
        </w:rPr>
        <w:fldChar w:fldCharType="end"/>
      </w:r>
      <w:bookmarkEnd w:id="104"/>
      <w:r w:rsidRPr="00D0663E">
        <w:rPr>
          <w:rFonts w:eastAsiaTheme="minorHAnsi" w:cstheme="minorBidi"/>
          <w:b/>
          <w:sz w:val="24"/>
          <w:szCs w:val="20"/>
          <w:lang w:eastAsia="en-US"/>
        </w:rPr>
        <w:t>.</w:t>
      </w:r>
      <w:r w:rsidRPr="00D0663E">
        <w:rPr>
          <w:rFonts w:eastAsiaTheme="minorHAnsi" w:cstheme="minorBidi"/>
          <w:b/>
          <w:sz w:val="24"/>
          <w:szCs w:val="20"/>
          <w:lang w:eastAsia="en-US"/>
        </w:rPr>
        <w:t xml:space="preserve"> </w:t>
      </w:r>
      <w:r w:rsidRPr="00D0663E">
        <w:rPr>
          <w:rFonts w:eastAsiaTheme="minorHAnsi" w:cstheme="minorBidi"/>
          <w:b/>
          <w:sz w:val="24"/>
          <w:szCs w:val="20"/>
          <w:lang w:eastAsia="en-US"/>
        </w:rPr>
        <w:t>Радиус эффективного теплоснабжения существующих источников тепловой энергии</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063"/>
        <w:gridCol w:w="656"/>
        <w:gridCol w:w="955"/>
        <w:gridCol w:w="688"/>
        <w:gridCol w:w="890"/>
        <w:gridCol w:w="947"/>
        <w:gridCol w:w="658"/>
        <w:gridCol w:w="697"/>
        <w:gridCol w:w="1790"/>
      </w:tblGrid>
      <w:tr w:rsidR="009D74C2" w:rsidTr="0028483C">
        <w:trPr>
          <w:trHeight w:val="207"/>
          <w:tblHeader/>
        </w:trPr>
        <w:tc>
          <w:tcPr>
            <w:tcW w:w="1104" w:type="pct"/>
            <w:vMerge w:val="restart"/>
            <w:shd w:val="clear" w:color="auto" w:fill="auto"/>
            <w:vAlign w:val="center"/>
          </w:tcPr>
          <w:p w:rsidR="00704E6A" w:rsidRPr="0028483C" w:rsidRDefault="00697C2B" w:rsidP="00AC1EB1">
            <w:pPr>
              <w:spacing w:after="0" w:line="240" w:lineRule="auto"/>
              <w:ind w:left="-57" w:right="-57" w:firstLine="0"/>
              <w:jc w:val="center"/>
              <w:rPr>
                <w:b/>
                <w:bCs/>
                <w:sz w:val="16"/>
                <w:szCs w:val="16"/>
              </w:rPr>
            </w:pPr>
            <w:r w:rsidRPr="0028483C">
              <w:rPr>
                <w:b/>
                <w:bCs/>
                <w:sz w:val="16"/>
                <w:szCs w:val="16"/>
              </w:rPr>
              <w:t>Параметр</w:t>
            </w:r>
          </w:p>
        </w:tc>
        <w:tc>
          <w:tcPr>
            <w:tcW w:w="351" w:type="pct"/>
            <w:vMerge w:val="restart"/>
            <w:shd w:val="clear" w:color="auto" w:fill="auto"/>
            <w:vAlign w:val="center"/>
          </w:tcPr>
          <w:p w:rsidR="00704E6A" w:rsidRPr="0028483C" w:rsidRDefault="00697C2B" w:rsidP="00AC1EB1">
            <w:pPr>
              <w:spacing w:after="0" w:line="240" w:lineRule="auto"/>
              <w:ind w:left="-57" w:right="-57" w:firstLine="0"/>
              <w:jc w:val="center"/>
              <w:rPr>
                <w:b/>
                <w:bCs/>
                <w:sz w:val="16"/>
                <w:szCs w:val="16"/>
              </w:rPr>
            </w:pPr>
            <w:r w:rsidRPr="0028483C">
              <w:rPr>
                <w:b/>
                <w:bCs/>
                <w:sz w:val="16"/>
                <w:szCs w:val="16"/>
              </w:rPr>
              <w:t>Ед. изм.</w:t>
            </w:r>
          </w:p>
        </w:tc>
        <w:tc>
          <w:tcPr>
            <w:tcW w:w="511" w:type="pct"/>
            <w:vMerge w:val="restart"/>
            <w:shd w:val="clear" w:color="auto" w:fill="auto"/>
            <w:vAlign w:val="center"/>
          </w:tcPr>
          <w:p w:rsidR="00704E6A" w:rsidRPr="0028483C" w:rsidRDefault="00697C2B" w:rsidP="00AC1EB1">
            <w:pPr>
              <w:spacing w:after="0" w:line="240" w:lineRule="auto"/>
              <w:ind w:left="-57" w:right="-57" w:firstLine="0"/>
              <w:jc w:val="center"/>
              <w:rPr>
                <w:b/>
                <w:bCs/>
                <w:sz w:val="16"/>
                <w:szCs w:val="16"/>
              </w:rPr>
            </w:pPr>
            <w:r w:rsidRPr="0028483C">
              <w:rPr>
                <w:b/>
                <w:bCs/>
                <w:sz w:val="16"/>
                <w:szCs w:val="16"/>
              </w:rPr>
              <w:t>«Пыть-Ях»</w:t>
            </w:r>
          </w:p>
        </w:tc>
        <w:tc>
          <w:tcPr>
            <w:tcW w:w="368" w:type="pct"/>
            <w:vMerge w:val="restart"/>
            <w:shd w:val="clear" w:color="auto" w:fill="auto"/>
            <w:vAlign w:val="center"/>
          </w:tcPr>
          <w:p w:rsidR="00704E6A" w:rsidRPr="0028483C" w:rsidRDefault="00697C2B" w:rsidP="00AC1EB1">
            <w:pPr>
              <w:spacing w:after="0" w:line="240" w:lineRule="auto"/>
              <w:ind w:left="-57" w:right="-57" w:firstLine="0"/>
              <w:jc w:val="center"/>
              <w:rPr>
                <w:b/>
                <w:bCs/>
                <w:sz w:val="16"/>
                <w:szCs w:val="16"/>
              </w:rPr>
            </w:pPr>
            <w:r w:rsidRPr="0028483C">
              <w:rPr>
                <w:b/>
                <w:bCs/>
                <w:sz w:val="16"/>
                <w:szCs w:val="16"/>
              </w:rPr>
              <w:t>«ДЕ 3 мкр.»</w:t>
            </w:r>
          </w:p>
        </w:tc>
        <w:tc>
          <w:tcPr>
            <w:tcW w:w="476" w:type="pct"/>
            <w:vMerge w:val="restart"/>
            <w:shd w:val="clear" w:color="auto" w:fill="auto"/>
            <w:vAlign w:val="center"/>
          </w:tcPr>
          <w:p w:rsidR="00704E6A" w:rsidRPr="0028483C" w:rsidRDefault="00697C2B" w:rsidP="00AC1EB1">
            <w:pPr>
              <w:spacing w:after="0" w:line="240" w:lineRule="auto"/>
              <w:ind w:left="-57" w:right="-57" w:firstLine="0"/>
              <w:jc w:val="center"/>
              <w:rPr>
                <w:b/>
                <w:bCs/>
                <w:sz w:val="16"/>
                <w:szCs w:val="16"/>
              </w:rPr>
            </w:pPr>
            <w:r w:rsidRPr="0028483C">
              <w:rPr>
                <w:b/>
                <w:bCs/>
                <w:sz w:val="16"/>
                <w:szCs w:val="16"/>
              </w:rPr>
              <w:t>«Таежная»</w:t>
            </w:r>
          </w:p>
        </w:tc>
        <w:tc>
          <w:tcPr>
            <w:tcW w:w="507" w:type="pct"/>
            <w:vMerge w:val="restart"/>
            <w:shd w:val="clear" w:color="auto" w:fill="auto"/>
            <w:vAlign w:val="center"/>
          </w:tcPr>
          <w:p w:rsidR="00704E6A" w:rsidRPr="0028483C" w:rsidRDefault="00697C2B" w:rsidP="00AC1EB1">
            <w:pPr>
              <w:spacing w:after="0" w:line="240" w:lineRule="auto"/>
              <w:ind w:left="-57" w:right="-57" w:firstLine="0"/>
              <w:jc w:val="center"/>
              <w:rPr>
                <w:b/>
                <w:bCs/>
                <w:sz w:val="16"/>
                <w:szCs w:val="16"/>
              </w:rPr>
            </w:pPr>
            <w:r w:rsidRPr="0028483C">
              <w:rPr>
                <w:b/>
                <w:bCs/>
                <w:sz w:val="16"/>
                <w:szCs w:val="16"/>
              </w:rPr>
              <w:t>«Мамонтовская»</w:t>
            </w:r>
          </w:p>
        </w:tc>
        <w:tc>
          <w:tcPr>
            <w:tcW w:w="352" w:type="pct"/>
            <w:vMerge w:val="restart"/>
            <w:shd w:val="clear" w:color="auto" w:fill="auto"/>
            <w:vAlign w:val="center"/>
          </w:tcPr>
          <w:p w:rsidR="00704E6A" w:rsidRPr="0028483C" w:rsidRDefault="00697C2B" w:rsidP="00AC1EB1">
            <w:pPr>
              <w:spacing w:after="0" w:line="240" w:lineRule="auto"/>
              <w:ind w:left="-57" w:right="-57" w:firstLine="0"/>
              <w:jc w:val="center"/>
              <w:rPr>
                <w:b/>
                <w:bCs/>
                <w:sz w:val="16"/>
                <w:szCs w:val="16"/>
              </w:rPr>
            </w:pPr>
            <w:r w:rsidRPr="0028483C">
              <w:rPr>
                <w:b/>
                <w:bCs/>
                <w:sz w:val="16"/>
                <w:szCs w:val="16"/>
              </w:rPr>
              <w:t>"2А"</w:t>
            </w:r>
          </w:p>
        </w:tc>
        <w:tc>
          <w:tcPr>
            <w:tcW w:w="373" w:type="pct"/>
            <w:vMerge w:val="restart"/>
            <w:shd w:val="clear" w:color="auto" w:fill="auto"/>
            <w:vAlign w:val="center"/>
          </w:tcPr>
          <w:p w:rsidR="00704E6A" w:rsidRPr="0028483C" w:rsidRDefault="00697C2B" w:rsidP="00AC1EB1">
            <w:pPr>
              <w:spacing w:after="0" w:line="240" w:lineRule="auto"/>
              <w:ind w:left="-57" w:right="-57" w:firstLine="0"/>
              <w:jc w:val="center"/>
              <w:rPr>
                <w:b/>
                <w:bCs/>
                <w:sz w:val="16"/>
                <w:szCs w:val="16"/>
              </w:rPr>
            </w:pPr>
            <w:r w:rsidRPr="0028483C">
              <w:rPr>
                <w:b/>
                <w:bCs/>
                <w:sz w:val="16"/>
                <w:szCs w:val="16"/>
              </w:rPr>
              <w:t>«</w:t>
            </w:r>
            <w:proofErr w:type="gramStart"/>
            <w:r w:rsidRPr="0028483C">
              <w:rPr>
                <w:b/>
                <w:bCs/>
                <w:sz w:val="16"/>
                <w:szCs w:val="16"/>
              </w:rPr>
              <w:t>Централь-ная</w:t>
            </w:r>
            <w:proofErr w:type="gramEnd"/>
            <w:r w:rsidRPr="0028483C">
              <w:rPr>
                <w:b/>
                <w:bCs/>
                <w:sz w:val="16"/>
                <w:szCs w:val="16"/>
              </w:rPr>
              <w:t>»</w:t>
            </w:r>
          </w:p>
        </w:tc>
        <w:tc>
          <w:tcPr>
            <w:tcW w:w="958" w:type="pct"/>
            <w:vMerge w:val="restart"/>
            <w:shd w:val="clear" w:color="auto" w:fill="auto"/>
            <w:vAlign w:val="center"/>
          </w:tcPr>
          <w:p w:rsidR="00704E6A" w:rsidRPr="0028483C" w:rsidRDefault="00697C2B" w:rsidP="00AC1EB1">
            <w:pPr>
              <w:spacing w:after="0" w:line="240" w:lineRule="auto"/>
              <w:ind w:left="-57" w:right="-57" w:firstLine="0"/>
              <w:jc w:val="center"/>
              <w:rPr>
                <w:b/>
                <w:bCs/>
                <w:sz w:val="16"/>
                <w:szCs w:val="16"/>
              </w:rPr>
            </w:pPr>
            <w:r w:rsidRPr="0028483C">
              <w:rPr>
                <w:b/>
                <w:bCs/>
                <w:spacing w:val="-4"/>
                <w:sz w:val="16"/>
                <w:szCs w:val="16"/>
              </w:rPr>
              <w:t>«Южно-Балыкский ГПЗ» филиал ОАО «СибурТюмень Газ»</w:t>
            </w:r>
          </w:p>
        </w:tc>
      </w:tr>
      <w:tr w:rsidR="009D74C2" w:rsidTr="0028483C">
        <w:trPr>
          <w:trHeight w:val="207"/>
        </w:trPr>
        <w:tc>
          <w:tcPr>
            <w:tcW w:w="1104" w:type="pct"/>
            <w:vMerge/>
            <w:shd w:val="clear" w:color="auto" w:fill="auto"/>
            <w:vAlign w:val="center"/>
          </w:tcPr>
          <w:p w:rsidR="00704E6A" w:rsidRPr="0028483C" w:rsidRDefault="00697C2B" w:rsidP="00AC1EB1">
            <w:pPr>
              <w:spacing w:after="0" w:line="240" w:lineRule="auto"/>
              <w:ind w:left="-57" w:right="-57" w:firstLine="0"/>
              <w:jc w:val="center"/>
              <w:rPr>
                <w:b/>
                <w:bCs/>
                <w:sz w:val="16"/>
                <w:szCs w:val="16"/>
              </w:rPr>
            </w:pPr>
          </w:p>
        </w:tc>
        <w:tc>
          <w:tcPr>
            <w:tcW w:w="351" w:type="pct"/>
            <w:vMerge/>
            <w:shd w:val="clear" w:color="auto" w:fill="auto"/>
            <w:vAlign w:val="center"/>
          </w:tcPr>
          <w:p w:rsidR="00704E6A" w:rsidRPr="0028483C" w:rsidRDefault="00697C2B" w:rsidP="00AC1EB1">
            <w:pPr>
              <w:spacing w:after="0" w:line="240" w:lineRule="auto"/>
              <w:ind w:left="-57" w:right="-57" w:firstLine="0"/>
              <w:jc w:val="center"/>
              <w:rPr>
                <w:b/>
                <w:bCs/>
                <w:sz w:val="16"/>
                <w:szCs w:val="16"/>
              </w:rPr>
            </w:pPr>
          </w:p>
        </w:tc>
        <w:tc>
          <w:tcPr>
            <w:tcW w:w="511" w:type="pct"/>
            <w:vMerge/>
            <w:shd w:val="clear" w:color="auto" w:fill="auto"/>
            <w:vAlign w:val="center"/>
          </w:tcPr>
          <w:p w:rsidR="00704E6A" w:rsidRPr="0028483C" w:rsidRDefault="00697C2B" w:rsidP="00AC1EB1">
            <w:pPr>
              <w:spacing w:after="0" w:line="240" w:lineRule="auto"/>
              <w:ind w:left="-57" w:right="-57" w:firstLine="0"/>
              <w:jc w:val="center"/>
              <w:rPr>
                <w:b/>
                <w:bCs/>
                <w:sz w:val="16"/>
                <w:szCs w:val="16"/>
              </w:rPr>
            </w:pPr>
          </w:p>
        </w:tc>
        <w:tc>
          <w:tcPr>
            <w:tcW w:w="368" w:type="pct"/>
            <w:vMerge/>
            <w:shd w:val="clear" w:color="auto" w:fill="auto"/>
            <w:vAlign w:val="center"/>
          </w:tcPr>
          <w:p w:rsidR="00704E6A" w:rsidRPr="0028483C" w:rsidRDefault="00697C2B" w:rsidP="00AC1EB1">
            <w:pPr>
              <w:spacing w:after="0" w:line="240" w:lineRule="auto"/>
              <w:ind w:left="-57" w:right="-57" w:firstLine="0"/>
              <w:jc w:val="center"/>
              <w:rPr>
                <w:b/>
                <w:bCs/>
                <w:sz w:val="16"/>
                <w:szCs w:val="16"/>
              </w:rPr>
            </w:pPr>
          </w:p>
        </w:tc>
        <w:tc>
          <w:tcPr>
            <w:tcW w:w="476" w:type="pct"/>
            <w:vMerge/>
            <w:shd w:val="clear" w:color="auto" w:fill="auto"/>
            <w:vAlign w:val="center"/>
          </w:tcPr>
          <w:p w:rsidR="00704E6A" w:rsidRPr="0028483C" w:rsidRDefault="00697C2B" w:rsidP="00AC1EB1">
            <w:pPr>
              <w:spacing w:after="0" w:line="240" w:lineRule="auto"/>
              <w:ind w:left="-57" w:right="-57" w:firstLine="0"/>
              <w:jc w:val="center"/>
              <w:rPr>
                <w:b/>
                <w:bCs/>
                <w:sz w:val="16"/>
                <w:szCs w:val="16"/>
              </w:rPr>
            </w:pPr>
          </w:p>
        </w:tc>
        <w:tc>
          <w:tcPr>
            <w:tcW w:w="507" w:type="pct"/>
            <w:vMerge/>
            <w:shd w:val="clear" w:color="auto" w:fill="auto"/>
            <w:vAlign w:val="center"/>
          </w:tcPr>
          <w:p w:rsidR="00704E6A" w:rsidRPr="0028483C" w:rsidRDefault="00697C2B" w:rsidP="00AC1EB1">
            <w:pPr>
              <w:spacing w:after="0" w:line="240" w:lineRule="auto"/>
              <w:ind w:left="-57" w:right="-57" w:firstLine="0"/>
              <w:jc w:val="center"/>
              <w:rPr>
                <w:b/>
                <w:bCs/>
                <w:sz w:val="16"/>
                <w:szCs w:val="16"/>
              </w:rPr>
            </w:pPr>
          </w:p>
        </w:tc>
        <w:tc>
          <w:tcPr>
            <w:tcW w:w="352" w:type="pct"/>
            <w:vMerge/>
            <w:shd w:val="clear" w:color="auto" w:fill="auto"/>
            <w:vAlign w:val="center"/>
          </w:tcPr>
          <w:p w:rsidR="00704E6A" w:rsidRPr="0028483C" w:rsidRDefault="00697C2B" w:rsidP="00AC1EB1">
            <w:pPr>
              <w:spacing w:after="0" w:line="240" w:lineRule="auto"/>
              <w:ind w:left="-57" w:right="-57" w:firstLine="0"/>
              <w:jc w:val="center"/>
              <w:rPr>
                <w:b/>
                <w:bCs/>
                <w:sz w:val="16"/>
                <w:szCs w:val="16"/>
              </w:rPr>
            </w:pPr>
          </w:p>
        </w:tc>
        <w:tc>
          <w:tcPr>
            <w:tcW w:w="373" w:type="pct"/>
            <w:vMerge/>
            <w:shd w:val="clear" w:color="auto" w:fill="auto"/>
            <w:vAlign w:val="center"/>
          </w:tcPr>
          <w:p w:rsidR="00704E6A" w:rsidRPr="0028483C" w:rsidRDefault="00697C2B" w:rsidP="00AC1EB1">
            <w:pPr>
              <w:spacing w:after="0" w:line="240" w:lineRule="auto"/>
              <w:ind w:left="-57" w:right="-57" w:firstLine="0"/>
              <w:jc w:val="center"/>
              <w:rPr>
                <w:b/>
                <w:bCs/>
                <w:sz w:val="16"/>
                <w:szCs w:val="16"/>
              </w:rPr>
            </w:pPr>
          </w:p>
        </w:tc>
        <w:tc>
          <w:tcPr>
            <w:tcW w:w="958" w:type="pct"/>
            <w:vMerge/>
            <w:shd w:val="clear" w:color="auto" w:fill="auto"/>
            <w:vAlign w:val="center"/>
          </w:tcPr>
          <w:p w:rsidR="00704E6A" w:rsidRPr="0028483C" w:rsidRDefault="00697C2B" w:rsidP="00AC1EB1">
            <w:pPr>
              <w:spacing w:after="0" w:line="240" w:lineRule="auto"/>
              <w:ind w:left="-57" w:right="-57" w:firstLine="0"/>
              <w:jc w:val="center"/>
              <w:rPr>
                <w:b/>
                <w:bCs/>
                <w:sz w:val="16"/>
                <w:szCs w:val="16"/>
              </w:rPr>
            </w:pPr>
          </w:p>
        </w:tc>
      </w:tr>
      <w:tr w:rsidR="009D74C2" w:rsidTr="0028483C">
        <w:trPr>
          <w:trHeight w:val="20"/>
        </w:trPr>
        <w:tc>
          <w:tcPr>
            <w:tcW w:w="1104" w:type="pct"/>
            <w:shd w:val="clear" w:color="auto" w:fill="auto"/>
            <w:vAlign w:val="center"/>
          </w:tcPr>
          <w:p w:rsidR="00704E6A" w:rsidRPr="0028483C" w:rsidRDefault="00697C2B" w:rsidP="00AC1EB1">
            <w:pPr>
              <w:spacing w:after="0" w:line="240" w:lineRule="auto"/>
              <w:ind w:left="-57" w:right="-57" w:firstLine="0"/>
              <w:jc w:val="center"/>
              <w:rPr>
                <w:sz w:val="16"/>
                <w:szCs w:val="16"/>
              </w:rPr>
            </w:pPr>
            <w:r w:rsidRPr="0028483C">
              <w:rPr>
                <w:sz w:val="16"/>
                <w:szCs w:val="16"/>
              </w:rPr>
              <w:t>Площадь зоны действия источника</w:t>
            </w:r>
          </w:p>
        </w:tc>
        <w:tc>
          <w:tcPr>
            <w:tcW w:w="351" w:type="pct"/>
            <w:shd w:val="clear" w:color="auto" w:fill="auto"/>
            <w:vAlign w:val="center"/>
          </w:tcPr>
          <w:p w:rsidR="00704E6A" w:rsidRPr="0028483C" w:rsidRDefault="00697C2B" w:rsidP="00AC1EB1">
            <w:pPr>
              <w:spacing w:after="0" w:line="240" w:lineRule="auto"/>
              <w:ind w:left="-57" w:right="-57" w:firstLine="0"/>
              <w:jc w:val="center"/>
              <w:rPr>
                <w:sz w:val="16"/>
                <w:szCs w:val="16"/>
              </w:rPr>
            </w:pPr>
            <w:r w:rsidRPr="0028483C">
              <w:rPr>
                <w:sz w:val="16"/>
                <w:szCs w:val="16"/>
              </w:rPr>
              <w:t>к</w:t>
            </w:r>
            <w:r>
              <w:rPr>
                <w:sz w:val="16"/>
                <w:szCs w:val="16"/>
              </w:rPr>
              <w:t>м²</w:t>
            </w:r>
          </w:p>
        </w:tc>
        <w:tc>
          <w:tcPr>
            <w:tcW w:w="511" w:type="pct"/>
            <w:shd w:val="clear" w:color="auto" w:fill="auto"/>
            <w:vAlign w:val="center"/>
          </w:tcPr>
          <w:p w:rsidR="00704E6A" w:rsidRPr="0028483C" w:rsidRDefault="00697C2B" w:rsidP="00AC1EB1">
            <w:pPr>
              <w:spacing w:after="0" w:line="240" w:lineRule="auto"/>
              <w:ind w:left="-57" w:right="-57" w:firstLine="0"/>
              <w:jc w:val="center"/>
              <w:rPr>
                <w:sz w:val="16"/>
                <w:szCs w:val="16"/>
              </w:rPr>
            </w:pPr>
            <w:r w:rsidRPr="0028483C">
              <w:rPr>
                <w:sz w:val="16"/>
                <w:szCs w:val="16"/>
              </w:rPr>
              <w:t>1,085</w:t>
            </w:r>
          </w:p>
        </w:tc>
        <w:tc>
          <w:tcPr>
            <w:tcW w:w="368" w:type="pct"/>
            <w:shd w:val="clear" w:color="auto" w:fill="auto"/>
            <w:vAlign w:val="center"/>
          </w:tcPr>
          <w:p w:rsidR="00704E6A" w:rsidRPr="0028483C" w:rsidRDefault="00697C2B" w:rsidP="00AC1EB1">
            <w:pPr>
              <w:spacing w:after="0" w:line="240" w:lineRule="auto"/>
              <w:ind w:left="-57" w:right="-57" w:firstLine="0"/>
              <w:jc w:val="center"/>
              <w:rPr>
                <w:sz w:val="16"/>
                <w:szCs w:val="16"/>
              </w:rPr>
            </w:pPr>
            <w:r w:rsidRPr="0028483C">
              <w:rPr>
                <w:sz w:val="16"/>
                <w:szCs w:val="16"/>
              </w:rPr>
              <w:t>0,427</w:t>
            </w:r>
          </w:p>
        </w:tc>
        <w:tc>
          <w:tcPr>
            <w:tcW w:w="476" w:type="pct"/>
            <w:shd w:val="clear" w:color="auto" w:fill="auto"/>
            <w:vAlign w:val="center"/>
          </w:tcPr>
          <w:p w:rsidR="00704E6A" w:rsidRPr="0028483C" w:rsidRDefault="00697C2B" w:rsidP="00AC1EB1">
            <w:pPr>
              <w:spacing w:after="0" w:line="240" w:lineRule="auto"/>
              <w:ind w:left="-57" w:right="-57" w:firstLine="0"/>
              <w:jc w:val="center"/>
              <w:rPr>
                <w:sz w:val="16"/>
                <w:szCs w:val="16"/>
              </w:rPr>
            </w:pPr>
            <w:r w:rsidRPr="0028483C">
              <w:rPr>
                <w:sz w:val="16"/>
                <w:szCs w:val="16"/>
              </w:rPr>
              <w:t>4,1</w:t>
            </w:r>
          </w:p>
        </w:tc>
        <w:tc>
          <w:tcPr>
            <w:tcW w:w="507" w:type="pct"/>
            <w:shd w:val="clear" w:color="auto" w:fill="auto"/>
            <w:vAlign w:val="center"/>
          </w:tcPr>
          <w:p w:rsidR="00704E6A" w:rsidRPr="0028483C" w:rsidRDefault="00697C2B" w:rsidP="00AC1EB1">
            <w:pPr>
              <w:spacing w:after="0" w:line="240" w:lineRule="auto"/>
              <w:ind w:left="-57" w:right="-57" w:firstLine="0"/>
              <w:jc w:val="center"/>
              <w:rPr>
                <w:sz w:val="16"/>
                <w:szCs w:val="16"/>
              </w:rPr>
            </w:pPr>
            <w:r w:rsidRPr="0028483C">
              <w:rPr>
                <w:sz w:val="16"/>
                <w:szCs w:val="16"/>
              </w:rPr>
              <w:t>2,38</w:t>
            </w:r>
          </w:p>
        </w:tc>
        <w:tc>
          <w:tcPr>
            <w:tcW w:w="352" w:type="pct"/>
            <w:shd w:val="clear" w:color="auto" w:fill="auto"/>
            <w:vAlign w:val="center"/>
          </w:tcPr>
          <w:p w:rsidR="00704E6A" w:rsidRPr="0028483C" w:rsidRDefault="00697C2B" w:rsidP="00AC1EB1">
            <w:pPr>
              <w:spacing w:after="0" w:line="240" w:lineRule="auto"/>
              <w:ind w:left="-57" w:right="-57" w:firstLine="0"/>
              <w:jc w:val="center"/>
              <w:rPr>
                <w:sz w:val="16"/>
                <w:szCs w:val="16"/>
              </w:rPr>
            </w:pPr>
            <w:r w:rsidRPr="0028483C">
              <w:rPr>
                <w:sz w:val="16"/>
                <w:szCs w:val="16"/>
              </w:rPr>
              <w:t>1,31</w:t>
            </w:r>
          </w:p>
        </w:tc>
        <w:tc>
          <w:tcPr>
            <w:tcW w:w="373" w:type="pct"/>
            <w:shd w:val="clear" w:color="auto" w:fill="auto"/>
            <w:vAlign w:val="center"/>
          </w:tcPr>
          <w:p w:rsidR="00704E6A" w:rsidRPr="0028483C" w:rsidRDefault="00697C2B" w:rsidP="00AC1EB1">
            <w:pPr>
              <w:spacing w:after="0" w:line="240" w:lineRule="auto"/>
              <w:ind w:left="-57" w:right="-57" w:firstLine="0"/>
              <w:jc w:val="center"/>
              <w:rPr>
                <w:sz w:val="16"/>
                <w:szCs w:val="16"/>
              </w:rPr>
            </w:pPr>
            <w:r w:rsidRPr="0028483C">
              <w:rPr>
                <w:sz w:val="16"/>
                <w:szCs w:val="16"/>
              </w:rPr>
              <w:t>0,88</w:t>
            </w:r>
          </w:p>
        </w:tc>
        <w:tc>
          <w:tcPr>
            <w:tcW w:w="958" w:type="pct"/>
            <w:shd w:val="clear" w:color="auto" w:fill="auto"/>
            <w:vAlign w:val="center"/>
          </w:tcPr>
          <w:p w:rsidR="00704E6A" w:rsidRPr="0028483C" w:rsidRDefault="00697C2B" w:rsidP="00AC1EB1">
            <w:pPr>
              <w:spacing w:after="0" w:line="240" w:lineRule="auto"/>
              <w:ind w:left="-57" w:right="-57" w:firstLine="0"/>
              <w:jc w:val="center"/>
              <w:rPr>
                <w:sz w:val="16"/>
                <w:szCs w:val="16"/>
              </w:rPr>
            </w:pPr>
            <w:r w:rsidRPr="0028483C">
              <w:rPr>
                <w:sz w:val="16"/>
                <w:szCs w:val="16"/>
              </w:rPr>
              <w:t>0,424</w:t>
            </w:r>
          </w:p>
        </w:tc>
      </w:tr>
      <w:tr w:rsidR="009D74C2" w:rsidTr="0028483C">
        <w:trPr>
          <w:trHeight w:val="20"/>
        </w:trPr>
        <w:tc>
          <w:tcPr>
            <w:tcW w:w="1104" w:type="pct"/>
            <w:shd w:val="clear" w:color="auto" w:fill="auto"/>
            <w:vAlign w:val="center"/>
          </w:tcPr>
          <w:p w:rsidR="00704E6A" w:rsidRPr="0028483C" w:rsidRDefault="00697C2B" w:rsidP="00AC1EB1">
            <w:pPr>
              <w:spacing w:after="0" w:line="240" w:lineRule="auto"/>
              <w:ind w:left="-57" w:right="-57" w:firstLine="0"/>
              <w:jc w:val="center"/>
              <w:rPr>
                <w:sz w:val="16"/>
                <w:szCs w:val="16"/>
              </w:rPr>
            </w:pPr>
            <w:r w:rsidRPr="0028483C">
              <w:rPr>
                <w:sz w:val="16"/>
                <w:szCs w:val="16"/>
              </w:rPr>
              <w:t>Количество абонентов в зоне действия источника</w:t>
            </w:r>
          </w:p>
        </w:tc>
        <w:tc>
          <w:tcPr>
            <w:tcW w:w="351" w:type="pct"/>
            <w:shd w:val="clear" w:color="auto" w:fill="auto"/>
            <w:vAlign w:val="center"/>
          </w:tcPr>
          <w:p w:rsidR="00704E6A" w:rsidRPr="0028483C" w:rsidRDefault="00697C2B" w:rsidP="00AC1EB1">
            <w:pPr>
              <w:spacing w:after="0" w:line="240" w:lineRule="auto"/>
              <w:ind w:left="-57" w:right="-57" w:firstLine="0"/>
              <w:jc w:val="center"/>
              <w:rPr>
                <w:sz w:val="16"/>
                <w:szCs w:val="16"/>
              </w:rPr>
            </w:pPr>
            <w:r w:rsidRPr="0028483C">
              <w:rPr>
                <w:sz w:val="16"/>
                <w:szCs w:val="16"/>
              </w:rPr>
              <w:t>-</w:t>
            </w:r>
          </w:p>
        </w:tc>
        <w:tc>
          <w:tcPr>
            <w:tcW w:w="511" w:type="pct"/>
            <w:shd w:val="clear" w:color="auto" w:fill="auto"/>
            <w:vAlign w:val="center"/>
          </w:tcPr>
          <w:p w:rsidR="00704E6A" w:rsidRPr="0028483C" w:rsidRDefault="00697C2B" w:rsidP="00AC1EB1">
            <w:pPr>
              <w:spacing w:after="0" w:line="240" w:lineRule="auto"/>
              <w:ind w:left="-57" w:right="-57" w:firstLine="0"/>
              <w:jc w:val="center"/>
              <w:rPr>
                <w:sz w:val="16"/>
                <w:szCs w:val="16"/>
              </w:rPr>
            </w:pPr>
            <w:r w:rsidRPr="0028483C">
              <w:rPr>
                <w:sz w:val="16"/>
                <w:szCs w:val="16"/>
              </w:rPr>
              <w:t>421</w:t>
            </w:r>
          </w:p>
        </w:tc>
        <w:tc>
          <w:tcPr>
            <w:tcW w:w="368" w:type="pct"/>
            <w:shd w:val="clear" w:color="auto" w:fill="auto"/>
            <w:vAlign w:val="center"/>
          </w:tcPr>
          <w:p w:rsidR="00704E6A" w:rsidRPr="0028483C" w:rsidRDefault="00697C2B" w:rsidP="00AC1EB1">
            <w:pPr>
              <w:spacing w:after="0" w:line="240" w:lineRule="auto"/>
              <w:ind w:left="-57" w:right="-57" w:firstLine="0"/>
              <w:jc w:val="center"/>
              <w:rPr>
                <w:sz w:val="16"/>
                <w:szCs w:val="16"/>
              </w:rPr>
            </w:pPr>
            <w:r w:rsidRPr="0028483C">
              <w:rPr>
                <w:sz w:val="16"/>
                <w:szCs w:val="16"/>
              </w:rPr>
              <w:t>242</w:t>
            </w:r>
          </w:p>
        </w:tc>
        <w:tc>
          <w:tcPr>
            <w:tcW w:w="476" w:type="pct"/>
            <w:shd w:val="clear" w:color="auto" w:fill="auto"/>
            <w:vAlign w:val="center"/>
          </w:tcPr>
          <w:p w:rsidR="00704E6A" w:rsidRPr="0028483C" w:rsidRDefault="00697C2B" w:rsidP="00AC1EB1">
            <w:pPr>
              <w:spacing w:after="0" w:line="240" w:lineRule="auto"/>
              <w:ind w:left="-57" w:right="-57" w:firstLine="0"/>
              <w:jc w:val="center"/>
              <w:rPr>
                <w:sz w:val="16"/>
                <w:szCs w:val="16"/>
              </w:rPr>
            </w:pPr>
            <w:r w:rsidRPr="0028483C">
              <w:rPr>
                <w:sz w:val="16"/>
                <w:szCs w:val="16"/>
              </w:rPr>
              <w:t>333</w:t>
            </w:r>
          </w:p>
        </w:tc>
        <w:tc>
          <w:tcPr>
            <w:tcW w:w="507" w:type="pct"/>
            <w:shd w:val="clear" w:color="auto" w:fill="auto"/>
            <w:vAlign w:val="center"/>
          </w:tcPr>
          <w:p w:rsidR="00704E6A" w:rsidRPr="0028483C" w:rsidRDefault="00697C2B" w:rsidP="00AC1EB1">
            <w:pPr>
              <w:spacing w:after="0" w:line="240" w:lineRule="auto"/>
              <w:ind w:left="-57" w:right="-57" w:firstLine="0"/>
              <w:jc w:val="center"/>
              <w:rPr>
                <w:sz w:val="16"/>
                <w:szCs w:val="16"/>
              </w:rPr>
            </w:pPr>
            <w:r w:rsidRPr="0028483C">
              <w:rPr>
                <w:sz w:val="16"/>
                <w:szCs w:val="16"/>
              </w:rPr>
              <w:t>253</w:t>
            </w:r>
          </w:p>
        </w:tc>
        <w:tc>
          <w:tcPr>
            <w:tcW w:w="352" w:type="pct"/>
            <w:shd w:val="clear" w:color="auto" w:fill="auto"/>
            <w:vAlign w:val="center"/>
          </w:tcPr>
          <w:p w:rsidR="00704E6A" w:rsidRPr="0028483C" w:rsidRDefault="00697C2B" w:rsidP="00AC1EB1">
            <w:pPr>
              <w:spacing w:after="0" w:line="240" w:lineRule="auto"/>
              <w:ind w:left="-57" w:right="-57" w:firstLine="0"/>
              <w:jc w:val="center"/>
              <w:rPr>
                <w:sz w:val="16"/>
                <w:szCs w:val="16"/>
              </w:rPr>
            </w:pPr>
            <w:r w:rsidRPr="0028483C">
              <w:rPr>
                <w:sz w:val="16"/>
                <w:szCs w:val="16"/>
              </w:rPr>
              <w:t>250</w:t>
            </w:r>
          </w:p>
        </w:tc>
        <w:tc>
          <w:tcPr>
            <w:tcW w:w="373" w:type="pct"/>
            <w:shd w:val="clear" w:color="auto" w:fill="auto"/>
            <w:vAlign w:val="center"/>
          </w:tcPr>
          <w:p w:rsidR="00704E6A" w:rsidRPr="0028483C" w:rsidRDefault="00697C2B" w:rsidP="00AC1EB1">
            <w:pPr>
              <w:spacing w:after="0" w:line="240" w:lineRule="auto"/>
              <w:ind w:left="-57" w:right="-57" w:firstLine="0"/>
              <w:jc w:val="center"/>
              <w:rPr>
                <w:sz w:val="16"/>
                <w:szCs w:val="16"/>
              </w:rPr>
            </w:pPr>
            <w:r w:rsidRPr="0028483C">
              <w:rPr>
                <w:sz w:val="16"/>
                <w:szCs w:val="16"/>
              </w:rPr>
              <w:t>90</w:t>
            </w:r>
          </w:p>
        </w:tc>
        <w:tc>
          <w:tcPr>
            <w:tcW w:w="958" w:type="pct"/>
            <w:shd w:val="clear" w:color="auto" w:fill="auto"/>
            <w:vAlign w:val="center"/>
          </w:tcPr>
          <w:p w:rsidR="00704E6A" w:rsidRPr="0028483C" w:rsidRDefault="00697C2B" w:rsidP="00AC1EB1">
            <w:pPr>
              <w:spacing w:after="0" w:line="240" w:lineRule="auto"/>
              <w:ind w:left="-57" w:right="-57" w:firstLine="0"/>
              <w:jc w:val="center"/>
              <w:rPr>
                <w:sz w:val="16"/>
                <w:szCs w:val="16"/>
              </w:rPr>
            </w:pPr>
            <w:r w:rsidRPr="0028483C">
              <w:rPr>
                <w:sz w:val="16"/>
                <w:szCs w:val="16"/>
              </w:rPr>
              <w:t>32</w:t>
            </w:r>
          </w:p>
        </w:tc>
      </w:tr>
      <w:tr w:rsidR="009D74C2" w:rsidTr="0028483C">
        <w:trPr>
          <w:trHeight w:val="20"/>
        </w:trPr>
        <w:tc>
          <w:tcPr>
            <w:tcW w:w="1104" w:type="pct"/>
            <w:shd w:val="clear" w:color="auto" w:fill="auto"/>
            <w:vAlign w:val="center"/>
          </w:tcPr>
          <w:p w:rsidR="00704E6A" w:rsidRPr="0028483C" w:rsidRDefault="00697C2B" w:rsidP="00AC1EB1">
            <w:pPr>
              <w:spacing w:after="0" w:line="240" w:lineRule="auto"/>
              <w:ind w:left="-57" w:right="-57" w:firstLine="0"/>
              <w:jc w:val="center"/>
              <w:rPr>
                <w:sz w:val="16"/>
                <w:szCs w:val="16"/>
              </w:rPr>
            </w:pPr>
            <w:r w:rsidRPr="0028483C">
              <w:rPr>
                <w:sz w:val="16"/>
                <w:szCs w:val="16"/>
              </w:rPr>
              <w:t xml:space="preserve">Суммарная присоединенная </w:t>
            </w:r>
            <w:r w:rsidRPr="0028483C">
              <w:rPr>
                <w:sz w:val="16"/>
                <w:szCs w:val="16"/>
              </w:rPr>
              <w:t>нагрузка всех потребителей</w:t>
            </w:r>
          </w:p>
        </w:tc>
        <w:tc>
          <w:tcPr>
            <w:tcW w:w="351" w:type="pct"/>
            <w:shd w:val="clear" w:color="auto" w:fill="auto"/>
            <w:vAlign w:val="center"/>
          </w:tcPr>
          <w:p w:rsidR="00704E6A" w:rsidRPr="0028483C" w:rsidRDefault="00697C2B" w:rsidP="00AC1EB1">
            <w:pPr>
              <w:spacing w:after="0" w:line="240" w:lineRule="auto"/>
              <w:ind w:left="-57" w:right="-57" w:firstLine="0"/>
              <w:jc w:val="center"/>
              <w:rPr>
                <w:sz w:val="16"/>
                <w:szCs w:val="16"/>
              </w:rPr>
            </w:pPr>
            <w:r w:rsidRPr="0028483C">
              <w:rPr>
                <w:sz w:val="16"/>
                <w:szCs w:val="16"/>
              </w:rPr>
              <w:t>Гкал/ч.</w:t>
            </w:r>
          </w:p>
        </w:tc>
        <w:tc>
          <w:tcPr>
            <w:tcW w:w="511" w:type="pct"/>
            <w:shd w:val="clear" w:color="auto" w:fill="auto"/>
            <w:vAlign w:val="center"/>
          </w:tcPr>
          <w:p w:rsidR="00704E6A" w:rsidRPr="0028483C" w:rsidRDefault="00697C2B" w:rsidP="00AC1EB1">
            <w:pPr>
              <w:spacing w:after="0" w:line="240" w:lineRule="auto"/>
              <w:ind w:left="-57" w:right="-57" w:firstLine="0"/>
              <w:jc w:val="center"/>
              <w:rPr>
                <w:sz w:val="16"/>
                <w:szCs w:val="16"/>
              </w:rPr>
            </w:pPr>
            <w:r w:rsidRPr="0028483C">
              <w:rPr>
                <w:sz w:val="16"/>
                <w:szCs w:val="16"/>
              </w:rPr>
              <w:t>36,6</w:t>
            </w:r>
          </w:p>
        </w:tc>
        <w:tc>
          <w:tcPr>
            <w:tcW w:w="368" w:type="pct"/>
            <w:shd w:val="clear" w:color="auto" w:fill="auto"/>
            <w:vAlign w:val="center"/>
          </w:tcPr>
          <w:p w:rsidR="00704E6A" w:rsidRPr="0028483C" w:rsidRDefault="00697C2B" w:rsidP="00AC1EB1">
            <w:pPr>
              <w:spacing w:after="0" w:line="240" w:lineRule="auto"/>
              <w:ind w:left="-57" w:right="-57" w:firstLine="0"/>
              <w:jc w:val="center"/>
              <w:rPr>
                <w:sz w:val="16"/>
                <w:szCs w:val="16"/>
              </w:rPr>
            </w:pPr>
            <w:r w:rsidRPr="0028483C">
              <w:rPr>
                <w:sz w:val="16"/>
                <w:szCs w:val="16"/>
              </w:rPr>
              <w:t>30,0</w:t>
            </w:r>
          </w:p>
        </w:tc>
        <w:tc>
          <w:tcPr>
            <w:tcW w:w="476" w:type="pct"/>
            <w:shd w:val="clear" w:color="auto" w:fill="auto"/>
            <w:vAlign w:val="center"/>
          </w:tcPr>
          <w:p w:rsidR="00704E6A" w:rsidRPr="0028483C" w:rsidRDefault="00697C2B" w:rsidP="00AC1EB1">
            <w:pPr>
              <w:spacing w:after="0" w:line="240" w:lineRule="auto"/>
              <w:ind w:left="-57" w:right="-57" w:firstLine="0"/>
              <w:jc w:val="center"/>
              <w:rPr>
                <w:sz w:val="16"/>
                <w:szCs w:val="16"/>
              </w:rPr>
            </w:pPr>
            <w:r w:rsidRPr="0028483C">
              <w:rPr>
                <w:sz w:val="16"/>
                <w:szCs w:val="16"/>
              </w:rPr>
              <w:t>37,6</w:t>
            </w:r>
          </w:p>
        </w:tc>
        <w:tc>
          <w:tcPr>
            <w:tcW w:w="507" w:type="pct"/>
            <w:shd w:val="clear" w:color="auto" w:fill="auto"/>
            <w:vAlign w:val="center"/>
          </w:tcPr>
          <w:p w:rsidR="00704E6A" w:rsidRPr="0028483C" w:rsidRDefault="00697C2B" w:rsidP="00AC1EB1">
            <w:pPr>
              <w:spacing w:after="0" w:line="240" w:lineRule="auto"/>
              <w:ind w:left="-57" w:right="-57" w:firstLine="0"/>
              <w:jc w:val="center"/>
              <w:rPr>
                <w:sz w:val="16"/>
                <w:szCs w:val="16"/>
              </w:rPr>
            </w:pPr>
            <w:r w:rsidRPr="0028483C">
              <w:rPr>
                <w:sz w:val="16"/>
                <w:szCs w:val="16"/>
              </w:rPr>
              <w:t>58,7</w:t>
            </w:r>
          </w:p>
        </w:tc>
        <w:tc>
          <w:tcPr>
            <w:tcW w:w="352" w:type="pct"/>
            <w:shd w:val="clear" w:color="auto" w:fill="auto"/>
            <w:vAlign w:val="center"/>
          </w:tcPr>
          <w:p w:rsidR="00704E6A" w:rsidRPr="0028483C" w:rsidRDefault="00697C2B" w:rsidP="00AC1EB1">
            <w:pPr>
              <w:spacing w:after="0" w:line="240" w:lineRule="auto"/>
              <w:ind w:left="-57" w:right="-57" w:firstLine="0"/>
              <w:jc w:val="center"/>
              <w:rPr>
                <w:sz w:val="16"/>
                <w:szCs w:val="16"/>
              </w:rPr>
            </w:pPr>
            <w:r w:rsidRPr="0028483C">
              <w:rPr>
                <w:sz w:val="16"/>
                <w:szCs w:val="16"/>
              </w:rPr>
              <w:t>16,3</w:t>
            </w:r>
          </w:p>
        </w:tc>
        <w:tc>
          <w:tcPr>
            <w:tcW w:w="373" w:type="pct"/>
            <w:shd w:val="clear" w:color="auto" w:fill="auto"/>
            <w:vAlign w:val="center"/>
          </w:tcPr>
          <w:p w:rsidR="00704E6A" w:rsidRPr="0028483C" w:rsidRDefault="00697C2B" w:rsidP="00AC1EB1">
            <w:pPr>
              <w:spacing w:after="0" w:line="240" w:lineRule="auto"/>
              <w:ind w:left="-57" w:right="-57" w:firstLine="0"/>
              <w:jc w:val="center"/>
              <w:rPr>
                <w:sz w:val="16"/>
                <w:szCs w:val="16"/>
              </w:rPr>
            </w:pPr>
            <w:r w:rsidRPr="0028483C">
              <w:rPr>
                <w:sz w:val="16"/>
                <w:szCs w:val="16"/>
              </w:rPr>
              <w:t>0</w:t>
            </w:r>
          </w:p>
        </w:tc>
        <w:tc>
          <w:tcPr>
            <w:tcW w:w="958" w:type="pct"/>
            <w:shd w:val="clear" w:color="auto" w:fill="auto"/>
            <w:vAlign w:val="center"/>
          </w:tcPr>
          <w:p w:rsidR="00704E6A" w:rsidRPr="0028483C" w:rsidRDefault="00697C2B" w:rsidP="00AC1EB1">
            <w:pPr>
              <w:spacing w:after="0" w:line="240" w:lineRule="auto"/>
              <w:ind w:left="-57" w:right="-57" w:firstLine="0"/>
              <w:jc w:val="center"/>
              <w:rPr>
                <w:sz w:val="16"/>
                <w:szCs w:val="16"/>
              </w:rPr>
            </w:pPr>
            <w:r w:rsidRPr="0028483C">
              <w:rPr>
                <w:sz w:val="16"/>
                <w:szCs w:val="16"/>
              </w:rPr>
              <w:t>23,41</w:t>
            </w:r>
          </w:p>
        </w:tc>
      </w:tr>
      <w:tr w:rsidR="009D74C2" w:rsidTr="0028483C">
        <w:trPr>
          <w:trHeight w:val="20"/>
        </w:trPr>
        <w:tc>
          <w:tcPr>
            <w:tcW w:w="1104" w:type="pct"/>
            <w:shd w:val="clear" w:color="auto" w:fill="auto"/>
            <w:vAlign w:val="center"/>
          </w:tcPr>
          <w:p w:rsidR="00704E6A" w:rsidRPr="0028483C" w:rsidRDefault="00697C2B" w:rsidP="00AC1EB1">
            <w:pPr>
              <w:spacing w:after="0" w:line="240" w:lineRule="auto"/>
              <w:ind w:left="-57" w:right="-57" w:firstLine="0"/>
              <w:jc w:val="center"/>
              <w:rPr>
                <w:sz w:val="16"/>
                <w:szCs w:val="16"/>
              </w:rPr>
            </w:pPr>
            <w:r w:rsidRPr="0028483C">
              <w:rPr>
                <w:sz w:val="16"/>
                <w:szCs w:val="16"/>
              </w:rPr>
              <w:t>Расстояние от источника тепла до наиболее удаленного потребителя вдоль главной магистрали</w:t>
            </w:r>
          </w:p>
        </w:tc>
        <w:tc>
          <w:tcPr>
            <w:tcW w:w="351" w:type="pct"/>
            <w:shd w:val="clear" w:color="auto" w:fill="auto"/>
            <w:vAlign w:val="center"/>
          </w:tcPr>
          <w:p w:rsidR="00704E6A" w:rsidRPr="0028483C" w:rsidRDefault="00697C2B" w:rsidP="00AC1EB1">
            <w:pPr>
              <w:spacing w:after="0" w:line="240" w:lineRule="auto"/>
              <w:ind w:left="-57" w:right="-57" w:firstLine="0"/>
              <w:jc w:val="center"/>
              <w:rPr>
                <w:sz w:val="16"/>
                <w:szCs w:val="16"/>
              </w:rPr>
            </w:pPr>
            <w:r w:rsidRPr="0028483C">
              <w:rPr>
                <w:sz w:val="16"/>
                <w:szCs w:val="16"/>
              </w:rPr>
              <w:t>м</w:t>
            </w:r>
          </w:p>
        </w:tc>
        <w:tc>
          <w:tcPr>
            <w:tcW w:w="511" w:type="pct"/>
            <w:shd w:val="clear" w:color="auto" w:fill="auto"/>
            <w:vAlign w:val="center"/>
          </w:tcPr>
          <w:p w:rsidR="00704E6A" w:rsidRPr="0028483C" w:rsidRDefault="00697C2B" w:rsidP="00AC1EB1">
            <w:pPr>
              <w:spacing w:after="0" w:line="240" w:lineRule="auto"/>
              <w:ind w:left="-57" w:right="-57" w:firstLine="0"/>
              <w:jc w:val="center"/>
              <w:rPr>
                <w:sz w:val="16"/>
                <w:szCs w:val="16"/>
              </w:rPr>
            </w:pPr>
            <w:r w:rsidRPr="0028483C">
              <w:rPr>
                <w:sz w:val="16"/>
                <w:szCs w:val="16"/>
              </w:rPr>
              <w:t>1603,2</w:t>
            </w:r>
          </w:p>
        </w:tc>
        <w:tc>
          <w:tcPr>
            <w:tcW w:w="368" w:type="pct"/>
            <w:shd w:val="clear" w:color="auto" w:fill="auto"/>
            <w:vAlign w:val="center"/>
          </w:tcPr>
          <w:p w:rsidR="00704E6A" w:rsidRPr="0028483C" w:rsidRDefault="00697C2B" w:rsidP="00AC1EB1">
            <w:pPr>
              <w:spacing w:after="0" w:line="240" w:lineRule="auto"/>
              <w:ind w:left="-57" w:right="-57" w:firstLine="0"/>
              <w:jc w:val="center"/>
              <w:rPr>
                <w:sz w:val="16"/>
                <w:szCs w:val="16"/>
              </w:rPr>
            </w:pPr>
            <w:r w:rsidRPr="0028483C">
              <w:rPr>
                <w:sz w:val="16"/>
                <w:szCs w:val="16"/>
              </w:rPr>
              <w:t>1150,96</w:t>
            </w:r>
          </w:p>
        </w:tc>
        <w:tc>
          <w:tcPr>
            <w:tcW w:w="476" w:type="pct"/>
            <w:shd w:val="clear" w:color="auto" w:fill="auto"/>
            <w:vAlign w:val="center"/>
          </w:tcPr>
          <w:p w:rsidR="00704E6A" w:rsidRPr="0028483C" w:rsidRDefault="00697C2B" w:rsidP="00AC1EB1">
            <w:pPr>
              <w:spacing w:after="0" w:line="240" w:lineRule="auto"/>
              <w:ind w:left="-57" w:right="-57" w:firstLine="0"/>
              <w:jc w:val="center"/>
              <w:rPr>
                <w:sz w:val="16"/>
                <w:szCs w:val="16"/>
              </w:rPr>
            </w:pPr>
            <w:r w:rsidRPr="0028483C">
              <w:rPr>
                <w:sz w:val="16"/>
                <w:szCs w:val="16"/>
              </w:rPr>
              <w:t>2117,36</w:t>
            </w:r>
          </w:p>
        </w:tc>
        <w:tc>
          <w:tcPr>
            <w:tcW w:w="507" w:type="pct"/>
            <w:shd w:val="clear" w:color="auto" w:fill="auto"/>
            <w:vAlign w:val="center"/>
          </w:tcPr>
          <w:p w:rsidR="00704E6A" w:rsidRPr="0028483C" w:rsidRDefault="00697C2B" w:rsidP="00AC1EB1">
            <w:pPr>
              <w:spacing w:after="0" w:line="240" w:lineRule="auto"/>
              <w:ind w:left="-57" w:right="-57" w:firstLine="0"/>
              <w:jc w:val="center"/>
              <w:rPr>
                <w:sz w:val="16"/>
                <w:szCs w:val="16"/>
              </w:rPr>
            </w:pPr>
            <w:r w:rsidRPr="0028483C">
              <w:rPr>
                <w:sz w:val="16"/>
                <w:szCs w:val="16"/>
              </w:rPr>
              <w:t>2071,35</w:t>
            </w:r>
          </w:p>
        </w:tc>
        <w:tc>
          <w:tcPr>
            <w:tcW w:w="352" w:type="pct"/>
            <w:shd w:val="clear" w:color="auto" w:fill="auto"/>
            <w:vAlign w:val="center"/>
          </w:tcPr>
          <w:p w:rsidR="00704E6A" w:rsidRPr="0028483C" w:rsidRDefault="00697C2B" w:rsidP="00AC1EB1">
            <w:pPr>
              <w:spacing w:after="0" w:line="240" w:lineRule="auto"/>
              <w:ind w:left="-57" w:right="-57" w:firstLine="0"/>
              <w:jc w:val="center"/>
              <w:rPr>
                <w:sz w:val="16"/>
                <w:szCs w:val="16"/>
              </w:rPr>
            </w:pPr>
            <w:r w:rsidRPr="0028483C">
              <w:rPr>
                <w:sz w:val="16"/>
                <w:szCs w:val="16"/>
              </w:rPr>
              <w:t>1697,02</w:t>
            </w:r>
          </w:p>
        </w:tc>
        <w:tc>
          <w:tcPr>
            <w:tcW w:w="373" w:type="pct"/>
            <w:shd w:val="clear" w:color="auto" w:fill="auto"/>
            <w:vAlign w:val="center"/>
          </w:tcPr>
          <w:p w:rsidR="00704E6A" w:rsidRPr="0028483C" w:rsidRDefault="00697C2B" w:rsidP="00AC1EB1">
            <w:pPr>
              <w:spacing w:after="0" w:line="240" w:lineRule="auto"/>
              <w:ind w:left="-57" w:right="-57" w:firstLine="0"/>
              <w:jc w:val="center"/>
              <w:rPr>
                <w:sz w:val="16"/>
                <w:szCs w:val="16"/>
              </w:rPr>
            </w:pPr>
            <w:r w:rsidRPr="0028483C">
              <w:rPr>
                <w:sz w:val="16"/>
                <w:szCs w:val="16"/>
              </w:rPr>
              <w:t>1268,68</w:t>
            </w:r>
          </w:p>
        </w:tc>
        <w:tc>
          <w:tcPr>
            <w:tcW w:w="958" w:type="pct"/>
            <w:shd w:val="clear" w:color="auto" w:fill="auto"/>
            <w:vAlign w:val="center"/>
          </w:tcPr>
          <w:p w:rsidR="00704E6A" w:rsidRPr="0028483C" w:rsidRDefault="00697C2B" w:rsidP="00AC1EB1">
            <w:pPr>
              <w:spacing w:after="0" w:line="240" w:lineRule="auto"/>
              <w:ind w:left="-57" w:right="-57" w:firstLine="0"/>
              <w:jc w:val="center"/>
              <w:rPr>
                <w:sz w:val="16"/>
                <w:szCs w:val="16"/>
              </w:rPr>
            </w:pPr>
            <w:r w:rsidRPr="0028483C">
              <w:rPr>
                <w:sz w:val="16"/>
                <w:szCs w:val="16"/>
              </w:rPr>
              <w:t>1150,6</w:t>
            </w:r>
          </w:p>
        </w:tc>
      </w:tr>
      <w:tr w:rsidR="009D74C2" w:rsidTr="0028483C">
        <w:trPr>
          <w:trHeight w:val="20"/>
        </w:trPr>
        <w:tc>
          <w:tcPr>
            <w:tcW w:w="1104" w:type="pct"/>
            <w:shd w:val="clear" w:color="auto" w:fill="auto"/>
            <w:vAlign w:val="center"/>
          </w:tcPr>
          <w:p w:rsidR="00704E6A" w:rsidRPr="0028483C" w:rsidRDefault="00697C2B" w:rsidP="00AC1EB1">
            <w:pPr>
              <w:spacing w:after="0" w:line="240" w:lineRule="auto"/>
              <w:ind w:left="-57" w:right="-57" w:firstLine="0"/>
              <w:jc w:val="center"/>
              <w:rPr>
                <w:sz w:val="16"/>
                <w:szCs w:val="16"/>
              </w:rPr>
            </w:pPr>
            <w:r w:rsidRPr="0028483C">
              <w:rPr>
                <w:sz w:val="16"/>
                <w:szCs w:val="16"/>
              </w:rPr>
              <w:t>Эффективный радиус</w:t>
            </w:r>
          </w:p>
        </w:tc>
        <w:tc>
          <w:tcPr>
            <w:tcW w:w="351" w:type="pct"/>
            <w:shd w:val="clear" w:color="auto" w:fill="auto"/>
            <w:vAlign w:val="center"/>
          </w:tcPr>
          <w:p w:rsidR="00704E6A" w:rsidRPr="0028483C" w:rsidRDefault="00697C2B" w:rsidP="00AC1EB1">
            <w:pPr>
              <w:spacing w:after="0" w:line="240" w:lineRule="auto"/>
              <w:ind w:left="-57" w:right="-57" w:firstLine="0"/>
              <w:jc w:val="center"/>
              <w:rPr>
                <w:sz w:val="16"/>
                <w:szCs w:val="16"/>
              </w:rPr>
            </w:pPr>
            <w:r w:rsidRPr="0028483C">
              <w:rPr>
                <w:sz w:val="16"/>
                <w:szCs w:val="16"/>
              </w:rPr>
              <w:t>км.</w:t>
            </w:r>
          </w:p>
        </w:tc>
        <w:tc>
          <w:tcPr>
            <w:tcW w:w="511" w:type="pct"/>
            <w:shd w:val="clear" w:color="auto" w:fill="auto"/>
            <w:vAlign w:val="center"/>
          </w:tcPr>
          <w:p w:rsidR="00704E6A" w:rsidRPr="0028483C" w:rsidRDefault="00697C2B" w:rsidP="00AC1EB1">
            <w:pPr>
              <w:spacing w:after="0" w:line="240" w:lineRule="auto"/>
              <w:ind w:left="-57" w:right="-57" w:firstLine="0"/>
              <w:jc w:val="center"/>
              <w:rPr>
                <w:sz w:val="16"/>
                <w:szCs w:val="16"/>
              </w:rPr>
            </w:pPr>
            <w:r w:rsidRPr="0028483C">
              <w:rPr>
                <w:sz w:val="16"/>
                <w:szCs w:val="16"/>
              </w:rPr>
              <w:t>2,65</w:t>
            </w:r>
          </w:p>
        </w:tc>
        <w:tc>
          <w:tcPr>
            <w:tcW w:w="368" w:type="pct"/>
            <w:shd w:val="clear" w:color="auto" w:fill="auto"/>
            <w:vAlign w:val="center"/>
          </w:tcPr>
          <w:p w:rsidR="00704E6A" w:rsidRPr="0028483C" w:rsidRDefault="00697C2B" w:rsidP="00AC1EB1">
            <w:pPr>
              <w:spacing w:after="0" w:line="240" w:lineRule="auto"/>
              <w:ind w:left="-57" w:right="-57" w:firstLine="0"/>
              <w:jc w:val="center"/>
              <w:rPr>
                <w:sz w:val="16"/>
                <w:szCs w:val="16"/>
              </w:rPr>
            </w:pPr>
            <w:r w:rsidRPr="0028483C">
              <w:rPr>
                <w:sz w:val="16"/>
                <w:szCs w:val="16"/>
              </w:rPr>
              <w:t>3,38</w:t>
            </w:r>
          </w:p>
        </w:tc>
        <w:tc>
          <w:tcPr>
            <w:tcW w:w="476" w:type="pct"/>
            <w:shd w:val="clear" w:color="auto" w:fill="auto"/>
            <w:vAlign w:val="center"/>
          </w:tcPr>
          <w:p w:rsidR="00704E6A" w:rsidRPr="0028483C" w:rsidRDefault="00697C2B" w:rsidP="00AC1EB1">
            <w:pPr>
              <w:spacing w:after="0" w:line="240" w:lineRule="auto"/>
              <w:ind w:left="-57" w:right="-57" w:firstLine="0"/>
              <w:jc w:val="center"/>
              <w:rPr>
                <w:sz w:val="16"/>
                <w:szCs w:val="16"/>
              </w:rPr>
            </w:pPr>
            <w:r w:rsidRPr="0028483C">
              <w:rPr>
                <w:sz w:val="16"/>
                <w:szCs w:val="16"/>
              </w:rPr>
              <w:t>2,22</w:t>
            </w:r>
          </w:p>
        </w:tc>
        <w:tc>
          <w:tcPr>
            <w:tcW w:w="507" w:type="pct"/>
            <w:shd w:val="clear" w:color="auto" w:fill="auto"/>
            <w:vAlign w:val="center"/>
          </w:tcPr>
          <w:p w:rsidR="00704E6A" w:rsidRPr="0028483C" w:rsidRDefault="00697C2B" w:rsidP="00AC1EB1">
            <w:pPr>
              <w:spacing w:after="0" w:line="240" w:lineRule="auto"/>
              <w:ind w:left="-57" w:right="-57" w:firstLine="0"/>
              <w:jc w:val="center"/>
              <w:rPr>
                <w:sz w:val="16"/>
                <w:szCs w:val="16"/>
              </w:rPr>
            </w:pPr>
            <w:r w:rsidRPr="0028483C">
              <w:rPr>
                <w:sz w:val="16"/>
                <w:szCs w:val="16"/>
              </w:rPr>
              <w:t>2,31</w:t>
            </w:r>
          </w:p>
        </w:tc>
        <w:tc>
          <w:tcPr>
            <w:tcW w:w="352" w:type="pct"/>
            <w:shd w:val="clear" w:color="auto" w:fill="auto"/>
            <w:vAlign w:val="center"/>
          </w:tcPr>
          <w:p w:rsidR="00704E6A" w:rsidRPr="0028483C" w:rsidRDefault="00697C2B" w:rsidP="00AC1EB1">
            <w:pPr>
              <w:spacing w:after="0" w:line="240" w:lineRule="auto"/>
              <w:ind w:left="-57" w:right="-57" w:firstLine="0"/>
              <w:jc w:val="center"/>
              <w:rPr>
                <w:sz w:val="16"/>
                <w:szCs w:val="16"/>
              </w:rPr>
            </w:pPr>
            <w:r w:rsidRPr="0028483C">
              <w:rPr>
                <w:sz w:val="16"/>
                <w:szCs w:val="16"/>
              </w:rPr>
              <w:t>2,72</w:t>
            </w:r>
          </w:p>
        </w:tc>
        <w:tc>
          <w:tcPr>
            <w:tcW w:w="373" w:type="pct"/>
            <w:shd w:val="clear" w:color="auto" w:fill="auto"/>
            <w:vAlign w:val="center"/>
          </w:tcPr>
          <w:p w:rsidR="00704E6A" w:rsidRPr="0028483C" w:rsidRDefault="00697C2B" w:rsidP="00AC1EB1">
            <w:pPr>
              <w:spacing w:after="0" w:line="240" w:lineRule="auto"/>
              <w:ind w:left="-57" w:right="-57" w:firstLine="0"/>
              <w:jc w:val="center"/>
              <w:rPr>
                <w:sz w:val="16"/>
                <w:szCs w:val="16"/>
              </w:rPr>
            </w:pPr>
            <w:r w:rsidRPr="0028483C">
              <w:rPr>
                <w:sz w:val="16"/>
                <w:szCs w:val="16"/>
              </w:rPr>
              <w:t>2,77</w:t>
            </w:r>
          </w:p>
        </w:tc>
        <w:tc>
          <w:tcPr>
            <w:tcW w:w="958" w:type="pct"/>
            <w:shd w:val="clear" w:color="auto" w:fill="auto"/>
            <w:vAlign w:val="center"/>
          </w:tcPr>
          <w:p w:rsidR="00704E6A" w:rsidRPr="0028483C" w:rsidRDefault="00697C2B" w:rsidP="00AC1EB1">
            <w:pPr>
              <w:spacing w:after="0" w:line="240" w:lineRule="auto"/>
              <w:ind w:left="-57" w:right="-57" w:firstLine="0"/>
              <w:jc w:val="center"/>
              <w:rPr>
                <w:sz w:val="16"/>
                <w:szCs w:val="16"/>
              </w:rPr>
            </w:pPr>
            <w:r w:rsidRPr="0028483C">
              <w:rPr>
                <w:sz w:val="16"/>
                <w:szCs w:val="16"/>
              </w:rPr>
              <w:t>3,92</w:t>
            </w:r>
          </w:p>
        </w:tc>
      </w:tr>
    </w:tbl>
    <w:p w:rsidR="00CA0268" w:rsidRDefault="00697C2B" w:rsidP="00CA0268"/>
    <w:p w:rsidR="00E06B53" w:rsidRDefault="00697C2B" w:rsidP="0042221C">
      <w:pPr>
        <w:pStyle w:val="2"/>
        <w:spacing w:before="120" w:after="120" w:line="240" w:lineRule="auto"/>
      </w:pPr>
      <w:bookmarkStart w:id="105" w:name="_Toc142644790"/>
      <w:r w:rsidRPr="000A5894">
        <w:lastRenderedPageBreak/>
        <w:t>Существующие</w:t>
      </w:r>
      <w:r>
        <w:t xml:space="preserve"> </w:t>
      </w:r>
      <w:r w:rsidRPr="000A5894">
        <w:t>и</w:t>
      </w:r>
      <w:r>
        <w:t xml:space="preserve"> </w:t>
      </w:r>
      <w:r w:rsidRPr="000A5894">
        <w:t>перспективные</w:t>
      </w:r>
      <w:r>
        <w:t xml:space="preserve"> </w:t>
      </w:r>
      <w:r w:rsidRPr="000A5894">
        <w:t>значения</w:t>
      </w:r>
      <w:r>
        <w:t xml:space="preserve"> </w:t>
      </w:r>
      <w:r w:rsidRPr="000A5894">
        <w:t>установленной</w:t>
      </w:r>
      <w:r>
        <w:t xml:space="preserve"> </w:t>
      </w:r>
      <w:r w:rsidRPr="000A5894">
        <w:t>тепловой</w:t>
      </w:r>
      <w:r>
        <w:t xml:space="preserve"> </w:t>
      </w:r>
      <w:r w:rsidRPr="000A5894">
        <w:t>мощности</w:t>
      </w:r>
      <w:r>
        <w:t xml:space="preserve"> </w:t>
      </w:r>
      <w:r w:rsidRPr="000A5894">
        <w:t>основного</w:t>
      </w:r>
      <w:r>
        <w:t xml:space="preserve"> </w:t>
      </w:r>
      <w:r w:rsidRPr="000A5894">
        <w:t>оборудования</w:t>
      </w:r>
      <w:r>
        <w:t xml:space="preserve"> </w:t>
      </w:r>
      <w:r w:rsidRPr="000A5894">
        <w:t>источника</w:t>
      </w:r>
      <w:r>
        <w:t xml:space="preserve"> </w:t>
      </w:r>
      <w:r w:rsidRPr="000A5894">
        <w:t>(источников)</w:t>
      </w:r>
      <w:r>
        <w:t xml:space="preserve"> </w:t>
      </w:r>
      <w:r w:rsidRPr="000A5894">
        <w:t>тепловой</w:t>
      </w:r>
      <w:r>
        <w:t xml:space="preserve"> </w:t>
      </w:r>
      <w:r w:rsidRPr="000A5894">
        <w:t>энергии</w:t>
      </w:r>
      <w:bookmarkEnd w:id="100"/>
      <w:bookmarkEnd w:id="101"/>
      <w:bookmarkEnd w:id="102"/>
      <w:bookmarkEnd w:id="105"/>
    </w:p>
    <w:p w:rsidR="00DB553D" w:rsidRPr="006B5770" w:rsidRDefault="00697C2B" w:rsidP="006B5770">
      <w:pPr>
        <w:spacing w:before="120" w:after="120" w:line="276" w:lineRule="auto"/>
        <w:jc w:val="both"/>
        <w:rPr>
          <w:sz w:val="24"/>
          <w:szCs w:val="24"/>
        </w:rPr>
      </w:pPr>
      <w:r w:rsidRPr="0071010C">
        <w:rPr>
          <w:sz w:val="24"/>
          <w:szCs w:val="24"/>
        </w:rPr>
        <w:t xml:space="preserve">Существующие и перспективные значения установленной тепловой мощности основного оборудования источников тепловой энергии представлены в таблице </w:t>
      </w:r>
      <w:r>
        <w:rPr>
          <w:sz w:val="24"/>
          <w:szCs w:val="24"/>
        </w:rPr>
        <w:t>21-27</w:t>
      </w:r>
      <w:r>
        <w:rPr>
          <w:sz w:val="24"/>
          <w:szCs w:val="24"/>
        </w:rPr>
        <w:t>.</w:t>
      </w:r>
    </w:p>
    <w:p w:rsidR="00E06B53" w:rsidRDefault="00697C2B" w:rsidP="0042221C">
      <w:pPr>
        <w:pStyle w:val="2"/>
        <w:spacing w:before="120" w:after="120" w:line="240" w:lineRule="auto"/>
      </w:pPr>
      <w:bookmarkStart w:id="106" w:name="_Toc524944240"/>
      <w:bookmarkStart w:id="107" w:name="_Toc524944816"/>
      <w:bookmarkStart w:id="108" w:name="_Toc528166495"/>
      <w:bookmarkStart w:id="109" w:name="_Toc142644791"/>
      <w:r w:rsidRPr="000A5894">
        <w:t>Существующие</w:t>
      </w:r>
      <w:r>
        <w:t xml:space="preserve"> </w:t>
      </w:r>
      <w:r w:rsidRPr="000A5894">
        <w:t>и</w:t>
      </w:r>
      <w:r>
        <w:t xml:space="preserve"> </w:t>
      </w:r>
      <w:r w:rsidRPr="000A5894">
        <w:t>перспективные</w:t>
      </w:r>
      <w:r>
        <w:t xml:space="preserve"> </w:t>
      </w:r>
      <w:r w:rsidRPr="000A5894">
        <w:t>технические</w:t>
      </w:r>
      <w:r>
        <w:t xml:space="preserve"> </w:t>
      </w:r>
      <w:r w:rsidRPr="000A5894">
        <w:t>ограничения</w:t>
      </w:r>
      <w:r>
        <w:t xml:space="preserve"> </w:t>
      </w:r>
      <w:r w:rsidRPr="000A5894">
        <w:t>на</w:t>
      </w:r>
      <w:r>
        <w:t xml:space="preserve"> </w:t>
      </w:r>
      <w:r w:rsidRPr="000A5894">
        <w:t>использование</w:t>
      </w:r>
      <w:r>
        <w:t xml:space="preserve"> </w:t>
      </w:r>
      <w:r w:rsidRPr="000A5894">
        <w:t>установленной</w:t>
      </w:r>
      <w:r>
        <w:t xml:space="preserve"> </w:t>
      </w:r>
      <w:r w:rsidRPr="000A5894">
        <w:t>тепловой</w:t>
      </w:r>
      <w:r>
        <w:t xml:space="preserve"> </w:t>
      </w:r>
      <w:r w:rsidRPr="000A5894">
        <w:t>мощности</w:t>
      </w:r>
      <w:r>
        <w:t xml:space="preserve"> </w:t>
      </w:r>
      <w:r w:rsidRPr="000A5894">
        <w:t>и</w:t>
      </w:r>
      <w:r>
        <w:t xml:space="preserve"> </w:t>
      </w:r>
      <w:r w:rsidRPr="000A5894">
        <w:t>значения</w:t>
      </w:r>
      <w:r>
        <w:t xml:space="preserve"> </w:t>
      </w:r>
      <w:r w:rsidRPr="000A5894">
        <w:t>располагаемой</w:t>
      </w:r>
      <w:r>
        <w:t xml:space="preserve"> </w:t>
      </w:r>
      <w:r w:rsidRPr="000A5894">
        <w:t>мощности</w:t>
      </w:r>
      <w:r>
        <w:t xml:space="preserve"> </w:t>
      </w:r>
      <w:r w:rsidRPr="000A5894">
        <w:t>основного</w:t>
      </w:r>
      <w:r>
        <w:t xml:space="preserve"> </w:t>
      </w:r>
      <w:r w:rsidRPr="000A5894">
        <w:t>оборудования</w:t>
      </w:r>
      <w:r>
        <w:t xml:space="preserve"> </w:t>
      </w:r>
      <w:r w:rsidRPr="000A5894">
        <w:t>источников</w:t>
      </w:r>
      <w:r>
        <w:t xml:space="preserve"> </w:t>
      </w:r>
      <w:r w:rsidRPr="000A5894">
        <w:t>тепловой</w:t>
      </w:r>
      <w:r>
        <w:t xml:space="preserve"> </w:t>
      </w:r>
      <w:r w:rsidRPr="000A5894">
        <w:t>энергии</w:t>
      </w:r>
      <w:bookmarkEnd w:id="106"/>
      <w:bookmarkEnd w:id="107"/>
      <w:bookmarkEnd w:id="108"/>
      <w:bookmarkEnd w:id="109"/>
    </w:p>
    <w:p w:rsidR="00373A63" w:rsidRPr="0071010C" w:rsidRDefault="00697C2B" w:rsidP="00373A63">
      <w:pPr>
        <w:spacing w:before="120" w:after="120" w:line="276" w:lineRule="auto"/>
        <w:jc w:val="both"/>
        <w:rPr>
          <w:sz w:val="24"/>
          <w:szCs w:val="24"/>
        </w:rPr>
      </w:pPr>
      <w:r w:rsidRPr="0071010C">
        <w:rPr>
          <w:sz w:val="24"/>
          <w:szCs w:val="24"/>
        </w:rPr>
        <w:t xml:space="preserve">Существующие и перспективные технические ограничения на использование установленной тепловой мощности и значения располагаемой тепловой мощности основного оборудования </w:t>
      </w:r>
      <w:r w:rsidRPr="0071010C">
        <w:rPr>
          <w:sz w:val="24"/>
          <w:szCs w:val="24"/>
        </w:rPr>
        <w:t>источников приведены</w:t>
      </w:r>
      <w:r w:rsidRPr="0071010C">
        <w:rPr>
          <w:sz w:val="24"/>
          <w:szCs w:val="24"/>
        </w:rPr>
        <w:t xml:space="preserve"> </w:t>
      </w:r>
      <w:r w:rsidRPr="0071010C">
        <w:rPr>
          <w:sz w:val="24"/>
          <w:szCs w:val="24"/>
        </w:rPr>
        <w:t>таблицах</w:t>
      </w:r>
      <w:r>
        <w:rPr>
          <w:sz w:val="24"/>
          <w:szCs w:val="24"/>
        </w:rPr>
        <w:t xml:space="preserve"> ниже.</w:t>
      </w:r>
    </w:p>
    <w:p w:rsidR="00E06B53" w:rsidRDefault="00697C2B" w:rsidP="0042221C">
      <w:pPr>
        <w:pStyle w:val="2"/>
        <w:spacing w:before="120" w:after="120" w:line="240" w:lineRule="auto"/>
      </w:pPr>
      <w:bookmarkStart w:id="110" w:name="_Toc524944241"/>
      <w:bookmarkStart w:id="111" w:name="_Toc524944817"/>
      <w:bookmarkStart w:id="112" w:name="_Toc528166496"/>
      <w:bookmarkStart w:id="113" w:name="_Toc142644792"/>
      <w:r w:rsidRPr="000A5894">
        <w:t>Существующие</w:t>
      </w:r>
      <w:r>
        <w:t xml:space="preserve"> </w:t>
      </w:r>
      <w:r w:rsidRPr="000A5894">
        <w:t>и</w:t>
      </w:r>
      <w:r>
        <w:t xml:space="preserve"> </w:t>
      </w:r>
      <w:r w:rsidRPr="000A5894">
        <w:t>перспективные</w:t>
      </w:r>
      <w:r>
        <w:t xml:space="preserve"> </w:t>
      </w:r>
      <w:r w:rsidRPr="000A5894">
        <w:t>затраты</w:t>
      </w:r>
      <w:r>
        <w:t xml:space="preserve"> </w:t>
      </w:r>
      <w:r w:rsidRPr="000A5894">
        <w:t>тепловой</w:t>
      </w:r>
      <w:r>
        <w:t xml:space="preserve"> </w:t>
      </w:r>
      <w:r w:rsidRPr="000A5894">
        <w:t>мощности</w:t>
      </w:r>
      <w:r>
        <w:t xml:space="preserve"> </w:t>
      </w:r>
      <w:r w:rsidRPr="000A5894">
        <w:t>на</w:t>
      </w:r>
      <w:r>
        <w:t xml:space="preserve"> </w:t>
      </w:r>
      <w:r w:rsidRPr="000A5894">
        <w:t>собственные</w:t>
      </w:r>
      <w:r>
        <w:t xml:space="preserve"> </w:t>
      </w:r>
      <w:r w:rsidRPr="000A5894">
        <w:t>и</w:t>
      </w:r>
      <w:r>
        <w:t xml:space="preserve"> </w:t>
      </w:r>
      <w:r w:rsidRPr="000A5894">
        <w:t>хозяйственные</w:t>
      </w:r>
      <w:r>
        <w:t xml:space="preserve"> </w:t>
      </w:r>
      <w:r w:rsidRPr="000A5894">
        <w:t>нужды</w:t>
      </w:r>
      <w:r>
        <w:t xml:space="preserve"> </w:t>
      </w:r>
      <w:r w:rsidRPr="000A5894">
        <w:t>источников</w:t>
      </w:r>
      <w:r>
        <w:t xml:space="preserve"> </w:t>
      </w:r>
      <w:r w:rsidRPr="000A5894">
        <w:t>тепловой</w:t>
      </w:r>
      <w:r>
        <w:t xml:space="preserve"> </w:t>
      </w:r>
      <w:r w:rsidRPr="000A5894">
        <w:t>энергии</w:t>
      </w:r>
      <w:bookmarkEnd w:id="110"/>
      <w:bookmarkEnd w:id="111"/>
      <w:bookmarkEnd w:id="112"/>
      <w:bookmarkEnd w:id="113"/>
    </w:p>
    <w:p w:rsidR="006B5770" w:rsidRPr="006B5770" w:rsidRDefault="00697C2B" w:rsidP="006B5770">
      <w:pPr>
        <w:spacing w:before="120" w:after="120" w:line="276" w:lineRule="auto"/>
        <w:jc w:val="both"/>
        <w:rPr>
          <w:sz w:val="24"/>
          <w:szCs w:val="24"/>
        </w:rPr>
      </w:pPr>
      <w:r w:rsidRPr="0071010C">
        <w:rPr>
          <w:sz w:val="24"/>
          <w:szCs w:val="24"/>
        </w:rPr>
        <w:t>Существующие и перспективные значения установленной тепловой мощности основного оборудования источни</w:t>
      </w:r>
      <w:r w:rsidRPr="0071010C">
        <w:rPr>
          <w:sz w:val="24"/>
          <w:szCs w:val="24"/>
        </w:rPr>
        <w:t xml:space="preserve">ков тепловой энергии представлены в таблице </w:t>
      </w:r>
      <w:r>
        <w:rPr>
          <w:sz w:val="24"/>
          <w:szCs w:val="24"/>
        </w:rPr>
        <w:t>21-27</w:t>
      </w:r>
      <w:r>
        <w:rPr>
          <w:sz w:val="24"/>
          <w:szCs w:val="24"/>
        </w:rPr>
        <w:t>.</w:t>
      </w:r>
    </w:p>
    <w:p w:rsidR="00E06B53" w:rsidRDefault="00697C2B" w:rsidP="0042221C">
      <w:pPr>
        <w:pStyle w:val="2"/>
        <w:spacing w:before="120" w:after="120" w:line="240" w:lineRule="auto"/>
      </w:pPr>
      <w:bookmarkStart w:id="114" w:name="_Toc524944242"/>
      <w:bookmarkStart w:id="115" w:name="_Toc524944818"/>
      <w:bookmarkStart w:id="116" w:name="_Toc528166497"/>
      <w:bookmarkStart w:id="117" w:name="_Toc142644793"/>
      <w:r w:rsidRPr="000A5894">
        <w:t>Существующие</w:t>
      </w:r>
      <w:r>
        <w:t xml:space="preserve"> </w:t>
      </w:r>
      <w:r w:rsidRPr="000A5894">
        <w:t>и</w:t>
      </w:r>
      <w:r>
        <w:t xml:space="preserve"> </w:t>
      </w:r>
      <w:r w:rsidRPr="000A5894">
        <w:t>перспективные</w:t>
      </w:r>
      <w:r>
        <w:t xml:space="preserve"> </w:t>
      </w:r>
      <w:r w:rsidRPr="000A5894">
        <w:t>значения</w:t>
      </w:r>
      <w:r>
        <w:t xml:space="preserve"> </w:t>
      </w:r>
      <w:r w:rsidRPr="000A5894">
        <w:t>тепловой</w:t>
      </w:r>
      <w:r>
        <w:t xml:space="preserve"> </w:t>
      </w:r>
      <w:r w:rsidRPr="000A5894">
        <w:t>мощности</w:t>
      </w:r>
      <w:r>
        <w:t xml:space="preserve"> </w:t>
      </w:r>
      <w:r w:rsidRPr="000A5894">
        <w:t>нетто</w:t>
      </w:r>
      <w:r>
        <w:t xml:space="preserve"> </w:t>
      </w:r>
      <w:r w:rsidRPr="000A5894">
        <w:t>источников</w:t>
      </w:r>
      <w:r>
        <w:t xml:space="preserve"> </w:t>
      </w:r>
      <w:r w:rsidRPr="000A5894">
        <w:t>тепловой</w:t>
      </w:r>
      <w:r>
        <w:t xml:space="preserve"> </w:t>
      </w:r>
      <w:r w:rsidRPr="000A5894">
        <w:t>энергии</w:t>
      </w:r>
      <w:bookmarkEnd w:id="114"/>
      <w:bookmarkEnd w:id="115"/>
      <w:bookmarkEnd w:id="116"/>
      <w:bookmarkEnd w:id="117"/>
    </w:p>
    <w:p w:rsidR="006B5770" w:rsidRPr="006B5770" w:rsidRDefault="00697C2B" w:rsidP="006B5770">
      <w:pPr>
        <w:spacing w:before="120" w:after="120" w:line="276" w:lineRule="auto"/>
        <w:jc w:val="both"/>
        <w:rPr>
          <w:sz w:val="24"/>
          <w:szCs w:val="24"/>
        </w:rPr>
      </w:pPr>
      <w:bookmarkStart w:id="118" w:name="_Toc524944243"/>
      <w:bookmarkStart w:id="119" w:name="_Toc524944819"/>
      <w:bookmarkStart w:id="120" w:name="_Toc528166498"/>
      <w:r w:rsidRPr="0071010C">
        <w:rPr>
          <w:sz w:val="24"/>
          <w:szCs w:val="24"/>
        </w:rPr>
        <w:t xml:space="preserve">Существующие и перспективные значения установленной тепловой мощности основного оборудования источников тепловой энергии представлены в таблице </w:t>
      </w:r>
      <w:r>
        <w:rPr>
          <w:sz w:val="24"/>
          <w:szCs w:val="24"/>
        </w:rPr>
        <w:t>21-27</w:t>
      </w:r>
      <w:r>
        <w:rPr>
          <w:sz w:val="24"/>
          <w:szCs w:val="24"/>
        </w:rPr>
        <w:t>.</w:t>
      </w:r>
    </w:p>
    <w:p w:rsidR="00E06B53" w:rsidRDefault="00697C2B" w:rsidP="0042221C">
      <w:pPr>
        <w:pStyle w:val="2"/>
        <w:spacing w:before="120" w:after="120" w:line="240" w:lineRule="auto"/>
      </w:pPr>
      <w:bookmarkStart w:id="121" w:name="_Toc142644794"/>
      <w:r w:rsidRPr="000A5894">
        <w:t>Существующие</w:t>
      </w:r>
      <w:r>
        <w:t xml:space="preserve"> </w:t>
      </w:r>
      <w:r w:rsidRPr="000A5894">
        <w:t>и</w:t>
      </w:r>
      <w:r>
        <w:t xml:space="preserve"> </w:t>
      </w:r>
      <w:r w:rsidRPr="000A5894">
        <w:t>перспективные</w:t>
      </w:r>
      <w:r>
        <w:t xml:space="preserve"> </w:t>
      </w:r>
      <w:r w:rsidRPr="000A5894">
        <w:t>потери</w:t>
      </w:r>
      <w:r>
        <w:t xml:space="preserve"> </w:t>
      </w:r>
      <w:r w:rsidRPr="000A5894">
        <w:t>тепловой</w:t>
      </w:r>
      <w:r>
        <w:t xml:space="preserve"> </w:t>
      </w:r>
      <w:r w:rsidRPr="000A5894">
        <w:t>энергии</w:t>
      </w:r>
      <w:r>
        <w:t xml:space="preserve"> </w:t>
      </w:r>
      <w:r w:rsidRPr="000A5894">
        <w:t>при</w:t>
      </w:r>
      <w:r>
        <w:t xml:space="preserve"> </w:t>
      </w:r>
      <w:r w:rsidRPr="000A5894">
        <w:t>ее</w:t>
      </w:r>
      <w:r>
        <w:t xml:space="preserve"> </w:t>
      </w:r>
      <w:r w:rsidRPr="000A5894">
        <w:t>передаче</w:t>
      </w:r>
      <w:r>
        <w:t xml:space="preserve"> </w:t>
      </w:r>
      <w:r w:rsidRPr="000A5894">
        <w:t>по</w:t>
      </w:r>
      <w:r>
        <w:t xml:space="preserve"> </w:t>
      </w:r>
      <w:r w:rsidRPr="000A5894">
        <w:t>тепловым</w:t>
      </w:r>
      <w:r>
        <w:t xml:space="preserve"> </w:t>
      </w:r>
      <w:r w:rsidRPr="000A5894">
        <w:t>сетям,</w:t>
      </w:r>
      <w:r>
        <w:t xml:space="preserve"> </w:t>
      </w:r>
      <w:r w:rsidRPr="000A5894">
        <w:t>включая</w:t>
      </w:r>
      <w:r>
        <w:t xml:space="preserve"> </w:t>
      </w:r>
      <w:r w:rsidRPr="000A5894">
        <w:t>потери</w:t>
      </w:r>
      <w:r>
        <w:t xml:space="preserve"> </w:t>
      </w:r>
      <w:r w:rsidRPr="000A5894">
        <w:t>те</w:t>
      </w:r>
      <w:r w:rsidRPr="000A5894">
        <w:t>пловой</w:t>
      </w:r>
      <w:r>
        <w:t xml:space="preserve"> </w:t>
      </w:r>
      <w:r w:rsidRPr="000A5894">
        <w:t>энергии</w:t>
      </w:r>
      <w:r>
        <w:t xml:space="preserve"> </w:t>
      </w:r>
      <w:r w:rsidRPr="000A5894">
        <w:t>в</w:t>
      </w:r>
      <w:r>
        <w:t xml:space="preserve"> </w:t>
      </w:r>
      <w:r w:rsidRPr="000A5894">
        <w:t>тепловых</w:t>
      </w:r>
      <w:r>
        <w:t xml:space="preserve"> </w:t>
      </w:r>
      <w:r w:rsidRPr="000A5894">
        <w:t>сетях</w:t>
      </w:r>
      <w:r>
        <w:t xml:space="preserve"> </w:t>
      </w:r>
      <w:r w:rsidRPr="000A5894">
        <w:t>теплопередачей</w:t>
      </w:r>
      <w:r>
        <w:t xml:space="preserve"> </w:t>
      </w:r>
      <w:r w:rsidRPr="000A5894">
        <w:t>через</w:t>
      </w:r>
      <w:r>
        <w:t xml:space="preserve"> </w:t>
      </w:r>
      <w:r w:rsidRPr="000A5894">
        <w:t>теплоизоляционные</w:t>
      </w:r>
      <w:r>
        <w:t xml:space="preserve"> </w:t>
      </w:r>
      <w:r w:rsidRPr="000A5894">
        <w:t>конструкции</w:t>
      </w:r>
      <w:r>
        <w:t xml:space="preserve"> </w:t>
      </w:r>
      <w:r w:rsidRPr="000A5894">
        <w:t>теплопроводов</w:t>
      </w:r>
      <w:r>
        <w:t xml:space="preserve"> </w:t>
      </w:r>
      <w:r w:rsidRPr="000A5894">
        <w:t>и</w:t>
      </w:r>
      <w:r>
        <w:t xml:space="preserve"> </w:t>
      </w:r>
      <w:r w:rsidRPr="000A5894">
        <w:t>потери</w:t>
      </w:r>
      <w:r>
        <w:t xml:space="preserve"> </w:t>
      </w:r>
      <w:r w:rsidRPr="000A5894">
        <w:t>теплоносителя,</w:t>
      </w:r>
      <w:r>
        <w:t xml:space="preserve"> </w:t>
      </w:r>
      <w:r w:rsidRPr="000A5894">
        <w:t>с</w:t>
      </w:r>
      <w:r>
        <w:t xml:space="preserve"> </w:t>
      </w:r>
      <w:r w:rsidRPr="000A5894">
        <w:t>указанием</w:t>
      </w:r>
      <w:r>
        <w:t xml:space="preserve"> </w:t>
      </w:r>
      <w:r w:rsidRPr="000A5894">
        <w:t>затрат</w:t>
      </w:r>
      <w:r>
        <w:t xml:space="preserve"> </w:t>
      </w:r>
      <w:r w:rsidRPr="000A5894">
        <w:t>теплоносителя</w:t>
      </w:r>
      <w:r>
        <w:t xml:space="preserve"> </w:t>
      </w:r>
      <w:r w:rsidRPr="000A5894">
        <w:t>на</w:t>
      </w:r>
      <w:r>
        <w:t xml:space="preserve"> </w:t>
      </w:r>
      <w:r w:rsidRPr="000A5894">
        <w:t>компенсацию</w:t>
      </w:r>
      <w:r>
        <w:t xml:space="preserve"> </w:t>
      </w:r>
      <w:r w:rsidRPr="000A5894">
        <w:t>этих</w:t>
      </w:r>
      <w:r>
        <w:t xml:space="preserve"> </w:t>
      </w:r>
      <w:r w:rsidRPr="000A5894">
        <w:t>потерь</w:t>
      </w:r>
      <w:bookmarkEnd w:id="118"/>
      <w:bookmarkEnd w:id="119"/>
      <w:bookmarkEnd w:id="120"/>
      <w:bookmarkEnd w:id="121"/>
    </w:p>
    <w:p w:rsidR="006B5770" w:rsidRPr="006B5770" w:rsidRDefault="00697C2B" w:rsidP="006B5770">
      <w:pPr>
        <w:spacing w:before="120" w:after="120" w:line="276" w:lineRule="auto"/>
        <w:jc w:val="both"/>
        <w:rPr>
          <w:sz w:val="24"/>
          <w:szCs w:val="24"/>
        </w:rPr>
      </w:pPr>
      <w:r w:rsidRPr="0071010C">
        <w:rPr>
          <w:sz w:val="24"/>
          <w:szCs w:val="24"/>
        </w:rPr>
        <w:t>Существующие и перспективные значения установленной тепловой мощности основ</w:t>
      </w:r>
      <w:r w:rsidRPr="0071010C">
        <w:rPr>
          <w:sz w:val="24"/>
          <w:szCs w:val="24"/>
        </w:rPr>
        <w:t xml:space="preserve">ного оборудования источников тепловой энергии представлены в таблице </w:t>
      </w:r>
      <w:r>
        <w:rPr>
          <w:sz w:val="24"/>
          <w:szCs w:val="24"/>
        </w:rPr>
        <w:t>21-27</w:t>
      </w:r>
      <w:r>
        <w:rPr>
          <w:sz w:val="24"/>
          <w:szCs w:val="24"/>
        </w:rPr>
        <w:t>.</w:t>
      </w:r>
    </w:p>
    <w:p w:rsidR="00E06B53" w:rsidRDefault="00697C2B" w:rsidP="0042221C">
      <w:pPr>
        <w:pStyle w:val="2"/>
        <w:spacing w:before="120" w:after="120" w:line="240" w:lineRule="auto"/>
      </w:pPr>
      <w:bookmarkStart w:id="122" w:name="_Toc524944244"/>
      <w:bookmarkStart w:id="123" w:name="_Toc524944820"/>
      <w:bookmarkStart w:id="124" w:name="_Toc528166499"/>
      <w:bookmarkStart w:id="125" w:name="_Toc142644795"/>
      <w:r w:rsidRPr="000A5894">
        <w:t>Затраты</w:t>
      </w:r>
      <w:r>
        <w:t xml:space="preserve"> </w:t>
      </w:r>
      <w:r w:rsidRPr="000A5894">
        <w:t>существующей</w:t>
      </w:r>
      <w:r>
        <w:t xml:space="preserve"> </w:t>
      </w:r>
      <w:r w:rsidRPr="000A5894">
        <w:t>и</w:t>
      </w:r>
      <w:r>
        <w:t xml:space="preserve"> </w:t>
      </w:r>
      <w:r w:rsidRPr="000A5894">
        <w:t>перспективной</w:t>
      </w:r>
      <w:r>
        <w:t xml:space="preserve"> </w:t>
      </w:r>
      <w:r w:rsidRPr="000A5894">
        <w:t>тепловой</w:t>
      </w:r>
      <w:r>
        <w:t xml:space="preserve"> </w:t>
      </w:r>
      <w:r w:rsidRPr="000A5894">
        <w:t>мощности</w:t>
      </w:r>
      <w:r>
        <w:t xml:space="preserve"> </w:t>
      </w:r>
      <w:r w:rsidRPr="000A5894">
        <w:t>на</w:t>
      </w:r>
      <w:r>
        <w:t xml:space="preserve"> </w:t>
      </w:r>
      <w:r w:rsidRPr="000A5894">
        <w:t>хозяйственные</w:t>
      </w:r>
      <w:r>
        <w:t xml:space="preserve"> </w:t>
      </w:r>
      <w:r w:rsidRPr="000A5894">
        <w:t>нужды</w:t>
      </w:r>
      <w:r>
        <w:t xml:space="preserve"> </w:t>
      </w:r>
      <w:r w:rsidRPr="000A5894">
        <w:t>тепловых</w:t>
      </w:r>
      <w:r>
        <w:t xml:space="preserve"> </w:t>
      </w:r>
      <w:r w:rsidRPr="000A5894">
        <w:t>сетей</w:t>
      </w:r>
      <w:bookmarkEnd w:id="122"/>
      <w:bookmarkEnd w:id="123"/>
      <w:bookmarkEnd w:id="124"/>
      <w:bookmarkEnd w:id="125"/>
    </w:p>
    <w:p w:rsidR="006B4D03" w:rsidRPr="0071010C" w:rsidRDefault="00697C2B" w:rsidP="0071010C">
      <w:pPr>
        <w:spacing w:before="120" w:after="120" w:line="276" w:lineRule="auto"/>
        <w:jc w:val="both"/>
        <w:rPr>
          <w:sz w:val="24"/>
          <w:szCs w:val="24"/>
        </w:rPr>
      </w:pPr>
      <w:r w:rsidRPr="0071010C">
        <w:rPr>
          <w:sz w:val="24"/>
          <w:szCs w:val="24"/>
        </w:rPr>
        <w:t xml:space="preserve">Затраты существующей и перспективной тепловой мощности на хозяйственные нужды тепловых </w:t>
      </w:r>
      <w:r w:rsidRPr="0071010C">
        <w:rPr>
          <w:sz w:val="24"/>
          <w:szCs w:val="24"/>
        </w:rPr>
        <w:t>сетей отсутствуют.</w:t>
      </w:r>
    </w:p>
    <w:p w:rsidR="00E06B53" w:rsidRDefault="00697C2B" w:rsidP="0042221C">
      <w:pPr>
        <w:pStyle w:val="2"/>
        <w:spacing w:before="120" w:after="120" w:line="240" w:lineRule="auto"/>
      </w:pPr>
      <w:bookmarkStart w:id="126" w:name="_Toc524944245"/>
      <w:bookmarkStart w:id="127" w:name="_Toc524944821"/>
      <w:bookmarkStart w:id="128" w:name="_Toc528166500"/>
      <w:bookmarkStart w:id="129" w:name="_Toc142644796"/>
      <w:r w:rsidRPr="000A5894">
        <w:t>Значения</w:t>
      </w:r>
      <w:r>
        <w:t xml:space="preserve"> </w:t>
      </w:r>
      <w:r w:rsidRPr="000A5894">
        <w:t>существующей</w:t>
      </w:r>
      <w:r>
        <w:t xml:space="preserve"> </w:t>
      </w:r>
      <w:r w:rsidRPr="000A5894">
        <w:t>и</w:t>
      </w:r>
      <w:r>
        <w:t xml:space="preserve"> </w:t>
      </w:r>
      <w:r w:rsidRPr="000A5894">
        <w:t>перспективной</w:t>
      </w:r>
      <w:r>
        <w:t xml:space="preserve"> </w:t>
      </w:r>
      <w:r w:rsidRPr="000A5894">
        <w:t>резервной</w:t>
      </w:r>
      <w:r>
        <w:t xml:space="preserve"> </w:t>
      </w:r>
      <w:r w:rsidRPr="000A5894">
        <w:t>тепловой</w:t>
      </w:r>
      <w:r>
        <w:t xml:space="preserve"> </w:t>
      </w:r>
      <w:r w:rsidRPr="000A5894">
        <w:t>мощности</w:t>
      </w:r>
      <w:r>
        <w:t xml:space="preserve"> </w:t>
      </w:r>
      <w:r w:rsidRPr="000A5894">
        <w:t>источников</w:t>
      </w:r>
      <w:r>
        <w:t xml:space="preserve"> </w:t>
      </w:r>
      <w:r w:rsidRPr="000A5894">
        <w:t>теплоснабжения,</w:t>
      </w:r>
      <w:r>
        <w:t xml:space="preserve"> </w:t>
      </w:r>
      <w:r w:rsidRPr="000A5894">
        <w:t>в</w:t>
      </w:r>
      <w:r>
        <w:t xml:space="preserve"> </w:t>
      </w:r>
      <w:r w:rsidRPr="000A5894">
        <w:t>том</w:t>
      </w:r>
      <w:r>
        <w:t xml:space="preserve"> </w:t>
      </w:r>
      <w:r w:rsidRPr="000A5894">
        <w:t>числе</w:t>
      </w:r>
      <w:r>
        <w:t xml:space="preserve"> </w:t>
      </w:r>
      <w:r w:rsidRPr="000A5894">
        <w:t>источников</w:t>
      </w:r>
      <w:r>
        <w:t xml:space="preserve"> </w:t>
      </w:r>
      <w:r w:rsidRPr="000A5894">
        <w:t>тепловой</w:t>
      </w:r>
      <w:r>
        <w:t xml:space="preserve"> </w:t>
      </w:r>
      <w:r w:rsidRPr="000A5894">
        <w:t>энергии,</w:t>
      </w:r>
      <w:r>
        <w:t xml:space="preserve"> </w:t>
      </w:r>
      <w:r w:rsidRPr="000A5894">
        <w:t>принадлежащих</w:t>
      </w:r>
      <w:r>
        <w:t xml:space="preserve"> </w:t>
      </w:r>
      <w:r w:rsidRPr="000A5894">
        <w:t>потребителям,</w:t>
      </w:r>
      <w:r>
        <w:t xml:space="preserve"> </w:t>
      </w:r>
      <w:r w:rsidRPr="000A5894">
        <w:t>и</w:t>
      </w:r>
      <w:r>
        <w:t xml:space="preserve"> </w:t>
      </w:r>
      <w:r w:rsidRPr="000A5894">
        <w:t>источников</w:t>
      </w:r>
      <w:r>
        <w:t xml:space="preserve"> </w:t>
      </w:r>
      <w:r w:rsidRPr="000A5894">
        <w:t>тепловой</w:t>
      </w:r>
      <w:r>
        <w:t xml:space="preserve"> </w:t>
      </w:r>
      <w:r w:rsidRPr="000A5894">
        <w:t>энергии</w:t>
      </w:r>
      <w:r>
        <w:t xml:space="preserve"> </w:t>
      </w:r>
      <w:r w:rsidRPr="000A5894">
        <w:t>теплоснабжающих</w:t>
      </w:r>
      <w:r>
        <w:t xml:space="preserve"> </w:t>
      </w:r>
      <w:r w:rsidRPr="000A5894">
        <w:t>организаций,</w:t>
      </w:r>
      <w:r>
        <w:t xml:space="preserve"> </w:t>
      </w:r>
      <w:r w:rsidRPr="000A5894">
        <w:t>с</w:t>
      </w:r>
      <w:r>
        <w:t xml:space="preserve"> </w:t>
      </w:r>
      <w:r w:rsidRPr="000A5894">
        <w:t>выделением</w:t>
      </w:r>
      <w:r>
        <w:t xml:space="preserve"> </w:t>
      </w:r>
      <w:r w:rsidRPr="000A5894">
        <w:t>ава</w:t>
      </w:r>
      <w:r w:rsidRPr="000A5894">
        <w:t>рийного</w:t>
      </w:r>
      <w:r>
        <w:t xml:space="preserve"> </w:t>
      </w:r>
      <w:r w:rsidRPr="000A5894">
        <w:t>резерва</w:t>
      </w:r>
      <w:r>
        <w:t xml:space="preserve"> </w:t>
      </w:r>
      <w:r w:rsidRPr="000A5894">
        <w:t>и</w:t>
      </w:r>
      <w:r>
        <w:t xml:space="preserve"> </w:t>
      </w:r>
      <w:r w:rsidRPr="000A5894">
        <w:t>резерва</w:t>
      </w:r>
      <w:r>
        <w:t xml:space="preserve"> </w:t>
      </w:r>
      <w:r w:rsidRPr="000A5894">
        <w:t>по</w:t>
      </w:r>
      <w:r>
        <w:t xml:space="preserve"> </w:t>
      </w:r>
      <w:r w:rsidRPr="000A5894">
        <w:t>договорам</w:t>
      </w:r>
      <w:r>
        <w:t xml:space="preserve"> </w:t>
      </w:r>
      <w:r w:rsidRPr="000A5894">
        <w:t>на</w:t>
      </w:r>
      <w:r>
        <w:t xml:space="preserve"> </w:t>
      </w:r>
      <w:r w:rsidRPr="000A5894">
        <w:t>поддержание</w:t>
      </w:r>
      <w:r>
        <w:t xml:space="preserve"> </w:t>
      </w:r>
      <w:r w:rsidRPr="000A5894">
        <w:t>резервной</w:t>
      </w:r>
      <w:r>
        <w:t xml:space="preserve"> </w:t>
      </w:r>
      <w:r w:rsidRPr="000A5894">
        <w:t>тепловой</w:t>
      </w:r>
      <w:r>
        <w:t xml:space="preserve"> </w:t>
      </w:r>
      <w:r w:rsidRPr="000A5894">
        <w:t>мощности</w:t>
      </w:r>
      <w:bookmarkEnd w:id="126"/>
      <w:bookmarkEnd w:id="127"/>
      <w:bookmarkEnd w:id="128"/>
      <w:bookmarkEnd w:id="129"/>
    </w:p>
    <w:p w:rsidR="00FB4C74" w:rsidRPr="0071010C" w:rsidRDefault="00697C2B" w:rsidP="0071010C">
      <w:pPr>
        <w:spacing w:before="120" w:after="120" w:line="276" w:lineRule="auto"/>
        <w:jc w:val="both"/>
        <w:rPr>
          <w:sz w:val="24"/>
          <w:szCs w:val="24"/>
        </w:rPr>
      </w:pPr>
      <w:r w:rsidRPr="0071010C">
        <w:rPr>
          <w:sz w:val="24"/>
          <w:szCs w:val="24"/>
        </w:rPr>
        <w:t xml:space="preserve">В связи с тем, что между теплоснабжающими организациями и потребителями тепловой энергии в городском округе город Пыть-Ях отсутствуют договоры на </w:t>
      </w:r>
      <w:r w:rsidRPr="0071010C">
        <w:rPr>
          <w:sz w:val="24"/>
          <w:szCs w:val="24"/>
        </w:rPr>
        <w:lastRenderedPageBreak/>
        <w:t xml:space="preserve">поддержание резервной </w:t>
      </w:r>
      <w:r w:rsidRPr="0071010C">
        <w:rPr>
          <w:sz w:val="24"/>
          <w:szCs w:val="24"/>
        </w:rPr>
        <w:t>тепловой мощности, аварийный резерв и резерв по договорам на поддержание резервной тепловой мощности не выделяются.</w:t>
      </w:r>
    </w:p>
    <w:p w:rsidR="006B5770" w:rsidRPr="006B5770" w:rsidRDefault="00697C2B" w:rsidP="006B5770">
      <w:pPr>
        <w:spacing w:before="120" w:after="120" w:line="276" w:lineRule="auto"/>
        <w:jc w:val="both"/>
        <w:rPr>
          <w:sz w:val="24"/>
          <w:szCs w:val="24"/>
        </w:rPr>
      </w:pPr>
      <w:bookmarkStart w:id="130" w:name="_Toc524944246"/>
      <w:bookmarkStart w:id="131" w:name="_Toc524944822"/>
      <w:bookmarkStart w:id="132" w:name="_Toc528166501"/>
      <w:r w:rsidRPr="0071010C">
        <w:rPr>
          <w:sz w:val="24"/>
          <w:szCs w:val="24"/>
        </w:rPr>
        <w:t>Существующие и перспективные значения установленной тепловой мощности основного оборудования источников тепловой энергии представлены в табл</w:t>
      </w:r>
      <w:r w:rsidRPr="0071010C">
        <w:rPr>
          <w:sz w:val="24"/>
          <w:szCs w:val="24"/>
        </w:rPr>
        <w:t xml:space="preserve">ице </w:t>
      </w:r>
      <w:r>
        <w:rPr>
          <w:sz w:val="24"/>
          <w:szCs w:val="24"/>
        </w:rPr>
        <w:t>21-27</w:t>
      </w:r>
      <w:r w:rsidRPr="0071010C">
        <w:rPr>
          <w:sz w:val="24"/>
          <w:szCs w:val="24"/>
        </w:rPr>
        <w:t>.</w:t>
      </w:r>
    </w:p>
    <w:p w:rsidR="00E06B53" w:rsidRDefault="00697C2B" w:rsidP="0042221C">
      <w:pPr>
        <w:pStyle w:val="2"/>
        <w:spacing w:before="120" w:after="120" w:line="240" w:lineRule="auto"/>
      </w:pPr>
      <w:bookmarkStart w:id="133" w:name="_Toc142644797"/>
      <w:r w:rsidRPr="000A5894">
        <w:t>Значения</w:t>
      </w:r>
      <w:r>
        <w:t xml:space="preserve"> </w:t>
      </w:r>
      <w:r w:rsidRPr="000A5894">
        <w:t>существующей</w:t>
      </w:r>
      <w:r>
        <w:t xml:space="preserve"> </w:t>
      </w:r>
      <w:r w:rsidRPr="000A5894">
        <w:t>и</w:t>
      </w:r>
      <w:r>
        <w:t xml:space="preserve"> </w:t>
      </w:r>
      <w:r w:rsidRPr="000A5894">
        <w:t>перспективной</w:t>
      </w:r>
      <w:r>
        <w:t xml:space="preserve"> </w:t>
      </w:r>
      <w:r w:rsidRPr="000A5894">
        <w:t>тепловой</w:t>
      </w:r>
      <w:r>
        <w:t xml:space="preserve"> </w:t>
      </w:r>
      <w:r w:rsidRPr="000A5894">
        <w:t>нагрузки</w:t>
      </w:r>
      <w:r>
        <w:t xml:space="preserve"> </w:t>
      </w:r>
      <w:r w:rsidRPr="000A5894">
        <w:t>потребителей,</w:t>
      </w:r>
      <w:r>
        <w:t xml:space="preserve"> </w:t>
      </w:r>
      <w:r w:rsidRPr="000A5894">
        <w:t>устанавливаемые</w:t>
      </w:r>
      <w:r>
        <w:t xml:space="preserve"> </w:t>
      </w:r>
      <w:r w:rsidRPr="000A5894">
        <w:t>с</w:t>
      </w:r>
      <w:r>
        <w:t xml:space="preserve"> </w:t>
      </w:r>
      <w:r w:rsidRPr="000A5894">
        <w:t>учетом</w:t>
      </w:r>
      <w:r>
        <w:t xml:space="preserve"> </w:t>
      </w:r>
      <w:r w:rsidRPr="000A5894">
        <w:t>расчетной</w:t>
      </w:r>
      <w:r>
        <w:t xml:space="preserve"> </w:t>
      </w:r>
      <w:r w:rsidRPr="000A5894">
        <w:t>тепловой</w:t>
      </w:r>
      <w:r>
        <w:t xml:space="preserve"> </w:t>
      </w:r>
      <w:r w:rsidRPr="000A5894">
        <w:t>нагрузки</w:t>
      </w:r>
      <w:bookmarkEnd w:id="130"/>
      <w:bookmarkEnd w:id="131"/>
      <w:bookmarkEnd w:id="132"/>
      <w:bookmarkEnd w:id="133"/>
    </w:p>
    <w:p w:rsidR="006B5770" w:rsidRPr="006B5770" w:rsidRDefault="00697C2B" w:rsidP="006B5770">
      <w:pPr>
        <w:spacing w:before="120" w:after="120" w:line="276" w:lineRule="auto"/>
        <w:jc w:val="both"/>
        <w:rPr>
          <w:sz w:val="24"/>
          <w:szCs w:val="24"/>
        </w:rPr>
      </w:pPr>
      <w:bookmarkStart w:id="134" w:name="_Toc524944248"/>
      <w:bookmarkStart w:id="135" w:name="_Toc524944824"/>
      <w:bookmarkStart w:id="136" w:name="_Toc528166503"/>
      <w:r w:rsidRPr="0071010C">
        <w:rPr>
          <w:sz w:val="24"/>
          <w:szCs w:val="24"/>
        </w:rPr>
        <w:t>Существующие и перспективные значения установленной тепловой мощности основного оборудования источников тепловой энергии п</w:t>
      </w:r>
      <w:r w:rsidRPr="0071010C">
        <w:rPr>
          <w:sz w:val="24"/>
          <w:szCs w:val="24"/>
        </w:rPr>
        <w:t xml:space="preserve">редставлены в таблице </w:t>
      </w:r>
      <w:r>
        <w:rPr>
          <w:sz w:val="24"/>
          <w:szCs w:val="24"/>
        </w:rPr>
        <w:t>21</w:t>
      </w:r>
      <w:r>
        <w:rPr>
          <w:sz w:val="24"/>
          <w:szCs w:val="24"/>
        </w:rPr>
        <w:t>-</w:t>
      </w:r>
      <w:r>
        <w:rPr>
          <w:sz w:val="24"/>
          <w:szCs w:val="24"/>
        </w:rPr>
        <w:t>27</w:t>
      </w:r>
      <w:r>
        <w:rPr>
          <w:sz w:val="24"/>
          <w:szCs w:val="24"/>
        </w:rPr>
        <w:t>.</w:t>
      </w:r>
    </w:p>
    <w:p w:rsidR="006B5770" w:rsidRDefault="00697C2B">
      <w:pPr>
        <w:spacing w:after="160" w:line="259" w:lineRule="auto"/>
        <w:ind w:firstLine="0"/>
        <w:rPr>
          <w:rFonts w:eastAsiaTheme="majorEastAsia" w:cstheme="majorBidi"/>
          <w:b/>
          <w:szCs w:val="32"/>
        </w:rPr>
      </w:pPr>
      <w:r>
        <w:br w:type="page"/>
      </w:r>
    </w:p>
    <w:p w:rsidR="000A5894" w:rsidRPr="000A5894" w:rsidRDefault="00697C2B" w:rsidP="0042221C">
      <w:pPr>
        <w:pStyle w:val="10"/>
        <w:spacing w:before="120" w:after="120" w:line="240" w:lineRule="auto"/>
      </w:pPr>
      <w:bookmarkStart w:id="137" w:name="_Toc142644798"/>
      <w:r w:rsidRPr="000A5894">
        <w:lastRenderedPageBreak/>
        <w:t>Раздел</w:t>
      </w:r>
      <w:r>
        <w:t xml:space="preserve"> </w:t>
      </w:r>
      <w:r w:rsidRPr="000A5894">
        <w:t>3</w:t>
      </w:r>
      <w:r>
        <w:t>.</w:t>
      </w:r>
      <w:r>
        <w:t xml:space="preserve"> </w:t>
      </w:r>
      <w:r w:rsidRPr="000A5894">
        <w:t>Существующие</w:t>
      </w:r>
      <w:r>
        <w:t xml:space="preserve"> </w:t>
      </w:r>
      <w:r w:rsidRPr="000A5894">
        <w:t>и</w:t>
      </w:r>
      <w:r>
        <w:t xml:space="preserve"> </w:t>
      </w:r>
      <w:r w:rsidRPr="000A5894">
        <w:t>перспективные</w:t>
      </w:r>
      <w:r>
        <w:t xml:space="preserve"> </w:t>
      </w:r>
      <w:r w:rsidRPr="000A5894">
        <w:t>балансы</w:t>
      </w:r>
      <w:r>
        <w:t xml:space="preserve"> </w:t>
      </w:r>
      <w:r w:rsidRPr="000A5894">
        <w:t>теплоносителя</w:t>
      </w:r>
      <w:bookmarkEnd w:id="134"/>
      <w:bookmarkEnd w:id="135"/>
      <w:bookmarkEnd w:id="136"/>
      <w:bookmarkEnd w:id="137"/>
    </w:p>
    <w:p w:rsidR="00E06B53" w:rsidRDefault="00697C2B" w:rsidP="0042221C">
      <w:pPr>
        <w:pStyle w:val="2"/>
        <w:spacing w:before="120" w:after="120" w:line="240" w:lineRule="auto"/>
      </w:pPr>
      <w:bookmarkStart w:id="138" w:name="_Toc524944249"/>
      <w:bookmarkStart w:id="139" w:name="_Toc524944825"/>
      <w:bookmarkStart w:id="140" w:name="_Toc528166504"/>
      <w:bookmarkStart w:id="141" w:name="_Toc142644799"/>
      <w:r w:rsidRPr="000A5894">
        <w:t>Существующие</w:t>
      </w:r>
      <w:r>
        <w:t xml:space="preserve"> </w:t>
      </w:r>
      <w:r w:rsidRPr="000A5894">
        <w:t>и</w:t>
      </w:r>
      <w:r>
        <w:t xml:space="preserve"> </w:t>
      </w:r>
      <w:r w:rsidRPr="000A5894">
        <w:t>перспективные</w:t>
      </w:r>
      <w:r>
        <w:t xml:space="preserve"> </w:t>
      </w:r>
      <w:r w:rsidRPr="000A5894">
        <w:t>балансы</w:t>
      </w:r>
      <w:r>
        <w:t xml:space="preserve"> </w:t>
      </w:r>
      <w:r w:rsidRPr="000A5894">
        <w:t>производительности</w:t>
      </w:r>
      <w:r>
        <w:t xml:space="preserve"> </w:t>
      </w:r>
      <w:r w:rsidRPr="000A5894">
        <w:t>водоподготовительных</w:t>
      </w:r>
      <w:r>
        <w:t xml:space="preserve"> </w:t>
      </w:r>
      <w:r w:rsidRPr="000A5894">
        <w:t>установок</w:t>
      </w:r>
      <w:r>
        <w:t xml:space="preserve"> </w:t>
      </w:r>
      <w:r w:rsidRPr="000A5894">
        <w:t>и</w:t>
      </w:r>
      <w:r>
        <w:t xml:space="preserve"> </w:t>
      </w:r>
      <w:r w:rsidRPr="000A5894">
        <w:t>максимального</w:t>
      </w:r>
      <w:r>
        <w:t xml:space="preserve"> </w:t>
      </w:r>
      <w:r w:rsidRPr="000A5894">
        <w:t>потребления</w:t>
      </w:r>
      <w:r>
        <w:t xml:space="preserve"> </w:t>
      </w:r>
      <w:r w:rsidRPr="000A5894">
        <w:t>теплоносителя</w:t>
      </w:r>
      <w:r>
        <w:t xml:space="preserve"> </w:t>
      </w:r>
      <w:r w:rsidRPr="000A5894">
        <w:t>теплопотребляющими</w:t>
      </w:r>
      <w:r>
        <w:t xml:space="preserve"> </w:t>
      </w:r>
      <w:r w:rsidRPr="000A5894">
        <w:t>установками</w:t>
      </w:r>
      <w:r>
        <w:t xml:space="preserve"> </w:t>
      </w:r>
      <w:r w:rsidRPr="000A5894">
        <w:t>потребителей</w:t>
      </w:r>
      <w:bookmarkEnd w:id="138"/>
      <w:bookmarkEnd w:id="139"/>
      <w:bookmarkEnd w:id="140"/>
      <w:bookmarkEnd w:id="141"/>
    </w:p>
    <w:p w:rsidR="00880F65" w:rsidRPr="0071010C" w:rsidRDefault="00697C2B" w:rsidP="0071010C">
      <w:pPr>
        <w:spacing w:before="120" w:after="120" w:line="276" w:lineRule="auto"/>
        <w:jc w:val="both"/>
        <w:rPr>
          <w:sz w:val="24"/>
          <w:szCs w:val="24"/>
        </w:rPr>
      </w:pPr>
      <w:r w:rsidRPr="0071010C">
        <w:rPr>
          <w:sz w:val="24"/>
          <w:szCs w:val="24"/>
        </w:rPr>
        <w:t>В соответствии с требованиями Федерального закона от 07.12.2011 № 417-ФЗ «О внесении изменений в отдельные законодательные акты Российской Федерации в связи с принятием Федерального закона «О водоснабжении и водоотведении» присоединение (подкл</w:t>
      </w:r>
      <w:r w:rsidRPr="0071010C">
        <w:rPr>
          <w:sz w:val="24"/>
          <w:szCs w:val="24"/>
        </w:rPr>
        <w:t>ючение) всех потребителей во вновь создаваемых зонах теплоснабжения будет осуществляться по закрытой схеме присоединения систем горячего водоснабжения.</w:t>
      </w:r>
    </w:p>
    <w:p w:rsidR="00880F65" w:rsidRPr="0071010C" w:rsidRDefault="00697C2B" w:rsidP="0071010C">
      <w:pPr>
        <w:spacing w:before="120" w:after="120" w:line="276" w:lineRule="auto"/>
        <w:jc w:val="both"/>
        <w:rPr>
          <w:sz w:val="24"/>
          <w:szCs w:val="24"/>
        </w:rPr>
      </w:pPr>
      <w:r w:rsidRPr="0071010C">
        <w:rPr>
          <w:sz w:val="24"/>
          <w:szCs w:val="24"/>
        </w:rPr>
        <w:t>Определение нормативных потерь теплоносителя в тепловой сети выполняется в соответствии с «Методическими</w:t>
      </w:r>
      <w:r w:rsidRPr="0071010C">
        <w:rPr>
          <w:sz w:val="24"/>
          <w:szCs w:val="24"/>
        </w:rPr>
        <w:t xml:space="preserve"> указаниями по составлению энергетической характеристики для систем транспорта тепловой энергии по показателю «потери сетевой воды», утвержденными приказом Минэнерго РФ от 30.06.2003 № 278 и «Инструкцией по организации в Минэнерго России работы по расчету </w:t>
      </w:r>
      <w:r w:rsidRPr="0071010C">
        <w:rPr>
          <w:sz w:val="24"/>
          <w:szCs w:val="24"/>
        </w:rPr>
        <w:t>и обоснованию нормативов технологических потерь при передаче тепловой энергии», утвержденной приказом Минэнерго от 30.12.2008 № 325.</w:t>
      </w:r>
    </w:p>
    <w:p w:rsidR="00880F65" w:rsidRPr="0071010C" w:rsidRDefault="00697C2B" w:rsidP="0071010C">
      <w:pPr>
        <w:spacing w:before="120" w:after="120" w:line="276" w:lineRule="auto"/>
        <w:jc w:val="both"/>
        <w:rPr>
          <w:sz w:val="24"/>
          <w:szCs w:val="24"/>
        </w:rPr>
      </w:pPr>
      <w:r w:rsidRPr="0071010C">
        <w:rPr>
          <w:sz w:val="24"/>
          <w:szCs w:val="24"/>
        </w:rPr>
        <w:t>Расчетный часовой расход воды для определения производительности водоподготовки и соответствующего оборудования для подпитк</w:t>
      </w:r>
      <w:r w:rsidRPr="0071010C">
        <w:rPr>
          <w:sz w:val="24"/>
          <w:szCs w:val="24"/>
        </w:rPr>
        <w:t>и системы теплоснабжения рассчитывался в соответствии со СНиП 41-02-2003 «Тепловые сети»:</w:t>
      </w:r>
    </w:p>
    <w:p w:rsidR="00880F65" w:rsidRPr="00EB129B" w:rsidRDefault="00697C2B">
      <w:pPr>
        <w:pStyle w:val="af6"/>
        <w:numPr>
          <w:ilvl w:val="0"/>
          <w:numId w:val="65"/>
        </w:numPr>
        <w:spacing w:before="120" w:after="120" w:line="276" w:lineRule="auto"/>
        <w:rPr>
          <w:sz w:val="24"/>
          <w:szCs w:val="24"/>
        </w:rPr>
      </w:pPr>
      <w:r w:rsidRPr="00EB129B">
        <w:rPr>
          <w:sz w:val="24"/>
          <w:szCs w:val="24"/>
        </w:rPr>
        <w:t>в закрытых системах теплоснабжения – 0,75 % фактического объема воды в трубопроводах тепловых сетей и присоединенных к ним системах отопления и вентиляции зданий. При</w:t>
      </w:r>
      <w:r w:rsidRPr="00EB129B">
        <w:rPr>
          <w:sz w:val="24"/>
          <w:szCs w:val="24"/>
        </w:rPr>
        <w:t xml:space="preserve"> этом для участков тепловых сетей длиной более 5 км от источников теплоты без распределения теплоты расчетный расход воды следует принимать равным 0,5 % объема воды в этих трубопроводах;</w:t>
      </w:r>
    </w:p>
    <w:p w:rsidR="00880F65" w:rsidRPr="00EB129B" w:rsidRDefault="00697C2B">
      <w:pPr>
        <w:pStyle w:val="af6"/>
        <w:numPr>
          <w:ilvl w:val="0"/>
          <w:numId w:val="65"/>
        </w:numPr>
        <w:spacing w:before="120" w:after="120" w:line="276" w:lineRule="auto"/>
        <w:rPr>
          <w:sz w:val="24"/>
          <w:szCs w:val="24"/>
        </w:rPr>
      </w:pPr>
      <w:r w:rsidRPr="00EB129B">
        <w:rPr>
          <w:sz w:val="24"/>
          <w:szCs w:val="24"/>
        </w:rPr>
        <w:t>в открытых системах теплоснабжения – равным расчетному среднему расхо</w:t>
      </w:r>
      <w:r w:rsidRPr="00EB129B">
        <w:rPr>
          <w:sz w:val="24"/>
          <w:szCs w:val="24"/>
        </w:rPr>
        <w:t>ду воды на горячее водоснабжение с коэффициентом 1,2 плюс 0,75 % фактического объема воды в трубопроводах тепловых сетей и присоединенных к ним системах отопления, вентиляции и горячего водоснабжения зданий. При этом для участков тепловых сетей длиной боле</w:t>
      </w:r>
      <w:r w:rsidRPr="00EB129B">
        <w:rPr>
          <w:sz w:val="24"/>
          <w:szCs w:val="24"/>
        </w:rPr>
        <w:t>е 5 км от источников теплоты без распределения теплоты расчетный расход воды следует принимать равным 0,5 % объема воды в этих трубопроводах;</w:t>
      </w:r>
    </w:p>
    <w:p w:rsidR="00880F65" w:rsidRPr="0071010C" w:rsidRDefault="00697C2B" w:rsidP="0071010C">
      <w:pPr>
        <w:spacing w:before="120" w:after="120" w:line="276" w:lineRule="auto"/>
        <w:jc w:val="both"/>
        <w:rPr>
          <w:sz w:val="24"/>
          <w:szCs w:val="24"/>
        </w:rPr>
      </w:pPr>
      <w:r w:rsidRPr="0071010C">
        <w:rPr>
          <w:sz w:val="24"/>
          <w:szCs w:val="24"/>
        </w:rPr>
        <w:t>Для открытых и закрытых систем теплоснабжения предусмотрена дополнительно аварийная подпитка химически не обработа</w:t>
      </w:r>
      <w:r w:rsidRPr="0071010C">
        <w:rPr>
          <w:sz w:val="24"/>
          <w:szCs w:val="24"/>
        </w:rPr>
        <w:t>нной и недеаэрированной водой, расход которой принят равным 2% объема воды в трубопроводах тепловых сетей и присоединенных к ним системах отопления, вентиляции и в системах горячего водоснабжения для открытых систем теплоснабжения.</w:t>
      </w:r>
    </w:p>
    <w:p w:rsidR="00880F65" w:rsidRPr="0071010C" w:rsidRDefault="00697C2B" w:rsidP="0071010C">
      <w:pPr>
        <w:spacing w:before="120" w:after="120" w:line="276" w:lineRule="auto"/>
        <w:jc w:val="both"/>
        <w:rPr>
          <w:sz w:val="24"/>
          <w:szCs w:val="24"/>
        </w:rPr>
      </w:pPr>
      <w:r w:rsidRPr="0071010C">
        <w:rPr>
          <w:sz w:val="24"/>
          <w:szCs w:val="24"/>
        </w:rPr>
        <w:t>Перспективные балансы те</w:t>
      </w:r>
      <w:r w:rsidRPr="0071010C">
        <w:rPr>
          <w:sz w:val="24"/>
          <w:szCs w:val="24"/>
        </w:rPr>
        <w:t xml:space="preserve">плоносителя для источников тепловой энергии городского округа Пыть-Ях приведены в таблицах </w:t>
      </w:r>
      <w:r w:rsidRPr="0071010C">
        <w:rPr>
          <w:sz w:val="24"/>
          <w:szCs w:val="24"/>
        </w:rPr>
        <w:fldChar w:fldCharType="begin"/>
      </w:r>
      <w:r w:rsidRPr="0071010C">
        <w:rPr>
          <w:sz w:val="24"/>
          <w:szCs w:val="24"/>
        </w:rPr>
        <w:instrText xml:space="preserve"> REF _Ref90765414  \* MERGEFORMAT </w:instrText>
      </w:r>
      <w:r w:rsidRPr="0071010C">
        <w:rPr>
          <w:sz w:val="24"/>
          <w:szCs w:val="24"/>
        </w:rPr>
        <w:fldChar w:fldCharType="separate"/>
      </w:r>
      <w:r w:rsidR="00B85BD6" w:rsidRPr="00B85BD6">
        <w:rPr>
          <w:sz w:val="24"/>
          <w:szCs w:val="24"/>
        </w:rPr>
        <w:t>Таблица 29</w:t>
      </w:r>
      <w:r w:rsidRPr="0071010C">
        <w:rPr>
          <w:sz w:val="24"/>
          <w:szCs w:val="24"/>
        </w:rPr>
        <w:fldChar w:fldCharType="end"/>
      </w:r>
      <w:r w:rsidRPr="0071010C">
        <w:rPr>
          <w:sz w:val="24"/>
          <w:szCs w:val="24"/>
        </w:rPr>
        <w:t>–</w:t>
      </w:r>
      <w:r w:rsidRPr="0071010C">
        <w:rPr>
          <w:sz w:val="24"/>
          <w:szCs w:val="24"/>
        </w:rPr>
        <w:fldChar w:fldCharType="begin"/>
      </w:r>
      <w:r w:rsidRPr="0071010C">
        <w:rPr>
          <w:sz w:val="24"/>
          <w:szCs w:val="24"/>
        </w:rPr>
        <w:instrText xml:space="preserve"> REF _Ref98519615 \h  \* MERGEFORMAT </w:instrText>
      </w:r>
      <w:r w:rsidRPr="0071010C">
        <w:rPr>
          <w:sz w:val="24"/>
          <w:szCs w:val="24"/>
        </w:rPr>
      </w:r>
      <w:r w:rsidRPr="0071010C">
        <w:rPr>
          <w:sz w:val="24"/>
          <w:szCs w:val="24"/>
        </w:rPr>
        <w:fldChar w:fldCharType="separate"/>
      </w:r>
      <w:r w:rsidR="00B85BD6" w:rsidRPr="00B85BD6">
        <w:rPr>
          <w:sz w:val="24"/>
          <w:szCs w:val="24"/>
        </w:rPr>
        <w:t>Таблица 35</w:t>
      </w:r>
      <w:r w:rsidRPr="0071010C">
        <w:rPr>
          <w:sz w:val="24"/>
          <w:szCs w:val="24"/>
        </w:rPr>
        <w:fldChar w:fldCharType="end"/>
      </w:r>
      <w:r w:rsidRPr="0071010C">
        <w:rPr>
          <w:sz w:val="24"/>
          <w:szCs w:val="24"/>
        </w:rPr>
        <w:t>.</w:t>
      </w:r>
    </w:p>
    <w:p w:rsidR="00880F65" w:rsidRPr="00880F65" w:rsidRDefault="00697C2B" w:rsidP="00880F65">
      <w:pPr>
        <w:spacing w:after="0"/>
        <w:jc w:val="both"/>
        <w:rPr>
          <w:szCs w:val="28"/>
        </w:rPr>
      </w:pPr>
    </w:p>
    <w:p w:rsidR="00880F65" w:rsidRPr="00880F65" w:rsidRDefault="00697C2B" w:rsidP="00880F65">
      <w:pPr>
        <w:spacing w:after="0" w:line="240" w:lineRule="auto"/>
        <w:ind w:left="-57" w:right="-57" w:firstLine="0"/>
        <w:jc w:val="center"/>
        <w:rPr>
          <w:b/>
          <w:bCs/>
          <w:color w:val="000000"/>
          <w:sz w:val="20"/>
          <w:szCs w:val="20"/>
        </w:rPr>
        <w:sectPr w:rsidR="00880F65" w:rsidRPr="00880F65" w:rsidSect="00600B4E">
          <w:pgSz w:w="11906" w:h="16838"/>
          <w:pgMar w:top="1134" w:right="851" w:bottom="1134" w:left="1701" w:header="708" w:footer="708"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880F65" w:rsidRPr="00D0663E" w:rsidRDefault="00697C2B" w:rsidP="00600B4E">
      <w:pPr>
        <w:keepNext/>
        <w:spacing w:before="120" w:after="0" w:line="240" w:lineRule="auto"/>
        <w:ind w:firstLine="0"/>
        <w:jc w:val="both"/>
        <w:rPr>
          <w:rFonts w:eastAsiaTheme="minorHAnsi" w:cstheme="minorBidi"/>
          <w:b/>
          <w:sz w:val="24"/>
          <w:szCs w:val="20"/>
          <w:lang w:eastAsia="en-US"/>
        </w:rPr>
      </w:pPr>
      <w:bookmarkStart w:id="142" w:name="_Ref90765414"/>
      <w:bookmarkStart w:id="143" w:name="_Toc90916903"/>
      <w:r w:rsidRPr="00D0663E">
        <w:rPr>
          <w:rFonts w:eastAsiaTheme="minorHAnsi" w:cstheme="minorBidi"/>
          <w:b/>
          <w:sz w:val="24"/>
          <w:szCs w:val="20"/>
          <w:lang w:eastAsia="en-US"/>
        </w:rPr>
        <w:lastRenderedPageBreak/>
        <w:t xml:space="preserve">Таблица </w:t>
      </w:r>
      <w:r w:rsidRPr="00D0663E">
        <w:rPr>
          <w:rFonts w:eastAsiaTheme="minorHAnsi" w:cstheme="minorBidi"/>
          <w:b/>
          <w:sz w:val="24"/>
          <w:szCs w:val="20"/>
          <w:lang w:eastAsia="en-US"/>
        </w:rPr>
        <w:fldChar w:fldCharType="begin"/>
      </w:r>
      <w:r w:rsidRPr="00D0663E">
        <w:rPr>
          <w:rFonts w:eastAsiaTheme="minorHAnsi" w:cstheme="minorBidi"/>
          <w:b/>
          <w:sz w:val="24"/>
          <w:szCs w:val="20"/>
          <w:lang w:eastAsia="en-US"/>
        </w:rPr>
        <w:instrText xml:space="preserve"> SEQ Таблица \* ARABIC </w:instrText>
      </w:r>
      <w:r w:rsidRPr="00D0663E">
        <w:rPr>
          <w:rFonts w:eastAsiaTheme="minorHAnsi" w:cstheme="minorBidi"/>
          <w:b/>
          <w:sz w:val="24"/>
          <w:szCs w:val="20"/>
          <w:lang w:eastAsia="en-US"/>
        </w:rPr>
        <w:fldChar w:fldCharType="separate"/>
      </w:r>
      <w:r w:rsidR="00B85BD6">
        <w:rPr>
          <w:rFonts w:eastAsiaTheme="minorHAnsi" w:cstheme="minorBidi"/>
          <w:b/>
          <w:noProof/>
          <w:sz w:val="24"/>
          <w:szCs w:val="20"/>
          <w:lang w:eastAsia="en-US"/>
        </w:rPr>
        <w:t>29</w:t>
      </w:r>
      <w:r w:rsidRPr="00D0663E">
        <w:rPr>
          <w:rFonts w:eastAsiaTheme="minorHAnsi" w:cstheme="minorBidi"/>
          <w:b/>
          <w:sz w:val="24"/>
          <w:szCs w:val="20"/>
          <w:lang w:eastAsia="en-US"/>
        </w:rPr>
        <w:fldChar w:fldCharType="end"/>
      </w:r>
      <w:bookmarkEnd w:id="142"/>
      <w:r w:rsidRPr="00D0663E">
        <w:rPr>
          <w:rFonts w:eastAsiaTheme="minorHAnsi" w:cstheme="minorBidi"/>
          <w:b/>
          <w:sz w:val="24"/>
          <w:szCs w:val="20"/>
          <w:lang w:eastAsia="en-US"/>
        </w:rPr>
        <w:t>. Перспективные балансы теплоносителя котельной «Пыть-Ях»</w:t>
      </w:r>
      <w:bookmarkEnd w:id="143"/>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176"/>
        <w:gridCol w:w="1053"/>
        <w:gridCol w:w="1130"/>
        <w:gridCol w:w="1131"/>
        <w:gridCol w:w="1131"/>
        <w:gridCol w:w="1131"/>
        <w:gridCol w:w="1131"/>
        <w:gridCol w:w="1131"/>
        <w:gridCol w:w="1131"/>
        <w:gridCol w:w="1131"/>
      </w:tblGrid>
      <w:tr w:rsidR="009D74C2" w:rsidTr="00576E3D">
        <w:trPr>
          <w:trHeight w:val="20"/>
          <w:tblHeader/>
        </w:trPr>
        <w:tc>
          <w:tcPr>
            <w:tcW w:w="1463" w:type="pct"/>
            <w:shd w:val="clear" w:color="auto" w:fill="auto"/>
            <w:noWrap/>
            <w:vAlign w:val="center"/>
            <w:hideMark/>
          </w:tcPr>
          <w:p w:rsidR="00A22765" w:rsidRPr="003F5CCC" w:rsidRDefault="00697C2B" w:rsidP="00576E3D">
            <w:pPr>
              <w:spacing w:after="0" w:line="23" w:lineRule="atLeast"/>
              <w:ind w:firstLine="0"/>
              <w:jc w:val="center"/>
              <w:rPr>
                <w:b/>
                <w:color w:val="000000"/>
                <w:sz w:val="20"/>
                <w:szCs w:val="20"/>
              </w:rPr>
            </w:pPr>
            <w:r w:rsidRPr="003F5CCC">
              <w:rPr>
                <w:b/>
                <w:color w:val="000000"/>
                <w:sz w:val="20"/>
                <w:szCs w:val="20"/>
              </w:rPr>
              <w:t>Наименование параметра</w:t>
            </w:r>
          </w:p>
        </w:tc>
        <w:tc>
          <w:tcPr>
            <w:tcW w:w="369" w:type="pct"/>
            <w:shd w:val="clear" w:color="auto" w:fill="auto"/>
            <w:noWrap/>
            <w:vAlign w:val="center"/>
            <w:hideMark/>
          </w:tcPr>
          <w:p w:rsidR="00A22765" w:rsidRPr="003F5CCC" w:rsidRDefault="00697C2B" w:rsidP="00576E3D">
            <w:pPr>
              <w:spacing w:after="0" w:line="23" w:lineRule="atLeast"/>
              <w:ind w:firstLine="0"/>
              <w:jc w:val="center"/>
              <w:rPr>
                <w:b/>
                <w:color w:val="000000"/>
                <w:sz w:val="20"/>
                <w:szCs w:val="20"/>
              </w:rPr>
            </w:pPr>
            <w:r w:rsidRPr="003F5CCC">
              <w:rPr>
                <w:b/>
                <w:color w:val="000000"/>
                <w:sz w:val="20"/>
                <w:szCs w:val="20"/>
              </w:rPr>
              <w:t>Ед.изм.</w:t>
            </w:r>
          </w:p>
        </w:tc>
        <w:tc>
          <w:tcPr>
            <w:tcW w:w="396" w:type="pct"/>
            <w:shd w:val="clear" w:color="auto" w:fill="auto"/>
            <w:noWrap/>
            <w:vAlign w:val="center"/>
            <w:hideMark/>
          </w:tcPr>
          <w:p w:rsidR="00A22765" w:rsidRPr="003F5CCC" w:rsidRDefault="00697C2B" w:rsidP="00576E3D">
            <w:pPr>
              <w:spacing w:after="0" w:line="23" w:lineRule="atLeast"/>
              <w:ind w:firstLine="0"/>
              <w:jc w:val="center"/>
              <w:rPr>
                <w:b/>
                <w:color w:val="000000"/>
                <w:sz w:val="20"/>
                <w:szCs w:val="20"/>
              </w:rPr>
            </w:pPr>
            <w:r w:rsidRPr="003F5CCC">
              <w:rPr>
                <w:b/>
                <w:bCs/>
                <w:sz w:val="20"/>
                <w:szCs w:val="18"/>
              </w:rPr>
              <w:t>2022</w:t>
            </w:r>
          </w:p>
        </w:tc>
        <w:tc>
          <w:tcPr>
            <w:tcW w:w="396" w:type="pct"/>
            <w:shd w:val="clear" w:color="auto" w:fill="auto"/>
            <w:vAlign w:val="center"/>
            <w:hideMark/>
          </w:tcPr>
          <w:p w:rsidR="00A22765" w:rsidRPr="003F5CCC" w:rsidRDefault="00697C2B" w:rsidP="00576E3D">
            <w:pPr>
              <w:spacing w:after="0" w:line="23" w:lineRule="atLeast"/>
              <w:ind w:firstLine="0"/>
              <w:jc w:val="center"/>
              <w:rPr>
                <w:b/>
                <w:color w:val="000000"/>
                <w:sz w:val="20"/>
                <w:szCs w:val="20"/>
              </w:rPr>
            </w:pPr>
            <w:r w:rsidRPr="003F5CCC">
              <w:rPr>
                <w:b/>
                <w:bCs/>
                <w:sz w:val="20"/>
                <w:szCs w:val="18"/>
              </w:rPr>
              <w:t>2023</w:t>
            </w:r>
          </w:p>
        </w:tc>
        <w:tc>
          <w:tcPr>
            <w:tcW w:w="396" w:type="pct"/>
            <w:shd w:val="clear" w:color="auto" w:fill="auto"/>
            <w:noWrap/>
            <w:vAlign w:val="center"/>
            <w:hideMark/>
          </w:tcPr>
          <w:p w:rsidR="00A22765" w:rsidRPr="003F5CCC" w:rsidRDefault="00697C2B" w:rsidP="00576E3D">
            <w:pPr>
              <w:spacing w:after="0" w:line="23" w:lineRule="atLeast"/>
              <w:ind w:firstLine="0"/>
              <w:jc w:val="center"/>
              <w:rPr>
                <w:b/>
                <w:color w:val="000000"/>
                <w:sz w:val="20"/>
                <w:szCs w:val="20"/>
              </w:rPr>
            </w:pPr>
            <w:r w:rsidRPr="003F5CCC">
              <w:rPr>
                <w:b/>
                <w:bCs/>
                <w:sz w:val="20"/>
                <w:szCs w:val="18"/>
              </w:rPr>
              <w:t>2024</w:t>
            </w:r>
          </w:p>
        </w:tc>
        <w:tc>
          <w:tcPr>
            <w:tcW w:w="396" w:type="pct"/>
            <w:shd w:val="clear" w:color="auto" w:fill="auto"/>
            <w:noWrap/>
            <w:vAlign w:val="center"/>
            <w:hideMark/>
          </w:tcPr>
          <w:p w:rsidR="00A22765" w:rsidRPr="003F5CCC" w:rsidRDefault="00697C2B" w:rsidP="00576E3D">
            <w:pPr>
              <w:spacing w:after="0" w:line="23" w:lineRule="atLeast"/>
              <w:ind w:firstLine="0"/>
              <w:jc w:val="center"/>
              <w:rPr>
                <w:b/>
                <w:color w:val="000000"/>
                <w:sz w:val="20"/>
                <w:szCs w:val="20"/>
              </w:rPr>
            </w:pPr>
            <w:r w:rsidRPr="003F5CCC">
              <w:rPr>
                <w:b/>
                <w:bCs/>
                <w:sz w:val="20"/>
                <w:szCs w:val="18"/>
              </w:rPr>
              <w:t>2025</w:t>
            </w:r>
          </w:p>
        </w:tc>
        <w:tc>
          <w:tcPr>
            <w:tcW w:w="396" w:type="pct"/>
            <w:shd w:val="clear" w:color="auto" w:fill="auto"/>
            <w:vAlign w:val="center"/>
            <w:hideMark/>
          </w:tcPr>
          <w:p w:rsidR="00A22765" w:rsidRPr="003F5CCC" w:rsidRDefault="00697C2B" w:rsidP="00576E3D">
            <w:pPr>
              <w:spacing w:after="0" w:line="23" w:lineRule="atLeast"/>
              <w:ind w:firstLine="0"/>
              <w:jc w:val="center"/>
              <w:rPr>
                <w:b/>
                <w:color w:val="000000"/>
                <w:sz w:val="20"/>
                <w:szCs w:val="20"/>
              </w:rPr>
            </w:pPr>
            <w:r w:rsidRPr="003F5CCC">
              <w:rPr>
                <w:b/>
                <w:bCs/>
                <w:sz w:val="20"/>
                <w:szCs w:val="18"/>
              </w:rPr>
              <w:t>2026</w:t>
            </w:r>
          </w:p>
        </w:tc>
        <w:tc>
          <w:tcPr>
            <w:tcW w:w="396" w:type="pct"/>
            <w:shd w:val="clear" w:color="auto" w:fill="auto"/>
            <w:noWrap/>
            <w:vAlign w:val="center"/>
            <w:hideMark/>
          </w:tcPr>
          <w:p w:rsidR="00A22765" w:rsidRPr="003F5CCC" w:rsidRDefault="00697C2B" w:rsidP="00576E3D">
            <w:pPr>
              <w:spacing w:after="0" w:line="23" w:lineRule="atLeast"/>
              <w:ind w:firstLine="0"/>
              <w:jc w:val="center"/>
              <w:rPr>
                <w:b/>
                <w:color w:val="000000"/>
                <w:sz w:val="20"/>
                <w:szCs w:val="20"/>
              </w:rPr>
            </w:pPr>
            <w:r w:rsidRPr="003F5CCC">
              <w:rPr>
                <w:b/>
                <w:bCs/>
                <w:sz w:val="20"/>
                <w:szCs w:val="18"/>
              </w:rPr>
              <w:t>2027</w:t>
            </w:r>
          </w:p>
        </w:tc>
        <w:tc>
          <w:tcPr>
            <w:tcW w:w="396" w:type="pct"/>
            <w:shd w:val="clear" w:color="auto" w:fill="auto"/>
            <w:noWrap/>
            <w:vAlign w:val="center"/>
            <w:hideMark/>
          </w:tcPr>
          <w:p w:rsidR="00A22765" w:rsidRPr="003F5CCC" w:rsidRDefault="00697C2B" w:rsidP="00576E3D">
            <w:pPr>
              <w:spacing w:after="0" w:line="23" w:lineRule="atLeast"/>
              <w:ind w:firstLine="0"/>
              <w:jc w:val="center"/>
              <w:rPr>
                <w:b/>
                <w:color w:val="000000"/>
                <w:sz w:val="20"/>
                <w:szCs w:val="20"/>
              </w:rPr>
            </w:pPr>
            <w:r w:rsidRPr="003F5CCC">
              <w:rPr>
                <w:b/>
                <w:bCs/>
                <w:sz w:val="20"/>
                <w:szCs w:val="18"/>
              </w:rPr>
              <w:t>2028</w:t>
            </w:r>
            <w:r w:rsidRPr="003F5CCC">
              <w:rPr>
                <w:b/>
                <w:bCs/>
                <w:sz w:val="20"/>
                <w:szCs w:val="18"/>
                <w:lang w:val="en-US"/>
              </w:rPr>
              <w:t>*</w:t>
            </w:r>
          </w:p>
        </w:tc>
        <w:tc>
          <w:tcPr>
            <w:tcW w:w="396" w:type="pct"/>
            <w:shd w:val="clear" w:color="auto" w:fill="auto"/>
            <w:vAlign w:val="center"/>
            <w:hideMark/>
          </w:tcPr>
          <w:p w:rsidR="00A22765" w:rsidRPr="003F5CCC" w:rsidRDefault="00697C2B" w:rsidP="00576E3D">
            <w:pPr>
              <w:spacing w:after="0" w:line="23" w:lineRule="atLeast"/>
              <w:ind w:firstLine="0"/>
              <w:jc w:val="center"/>
              <w:rPr>
                <w:b/>
                <w:color w:val="000000"/>
                <w:sz w:val="20"/>
                <w:szCs w:val="20"/>
                <w:lang w:val="en-US"/>
              </w:rPr>
            </w:pPr>
            <w:r w:rsidRPr="003F5CCC">
              <w:rPr>
                <w:b/>
                <w:bCs/>
                <w:sz w:val="20"/>
                <w:szCs w:val="18"/>
              </w:rPr>
              <w:t>2033</w:t>
            </w:r>
            <w:r w:rsidRPr="003F5CCC">
              <w:rPr>
                <w:b/>
                <w:bCs/>
                <w:sz w:val="20"/>
                <w:szCs w:val="18"/>
                <w:lang w:val="en-US"/>
              </w:rPr>
              <w:t>*</w:t>
            </w:r>
          </w:p>
        </w:tc>
      </w:tr>
      <w:tr w:rsidR="009D74C2" w:rsidTr="00576E3D">
        <w:trPr>
          <w:trHeight w:val="20"/>
        </w:trPr>
        <w:tc>
          <w:tcPr>
            <w:tcW w:w="1463" w:type="pct"/>
            <w:shd w:val="clear" w:color="auto" w:fill="auto"/>
            <w:vAlign w:val="center"/>
            <w:hideMark/>
          </w:tcPr>
          <w:p w:rsidR="006B5770" w:rsidRPr="003F5CCC" w:rsidRDefault="00697C2B" w:rsidP="006B5770">
            <w:pPr>
              <w:spacing w:after="0" w:line="23" w:lineRule="atLeast"/>
              <w:ind w:firstLine="0"/>
              <w:rPr>
                <w:color w:val="000000"/>
                <w:sz w:val="20"/>
                <w:szCs w:val="20"/>
              </w:rPr>
            </w:pPr>
            <w:r w:rsidRPr="003F5CCC">
              <w:rPr>
                <w:color w:val="000000"/>
                <w:sz w:val="20"/>
                <w:szCs w:val="20"/>
              </w:rPr>
              <w:t>Располагаемая производительность</w:t>
            </w:r>
            <w:r w:rsidRPr="003F5CCC">
              <w:rPr>
                <w:color w:val="000000"/>
                <w:sz w:val="20"/>
                <w:szCs w:val="20"/>
              </w:rPr>
              <w:t xml:space="preserve"> ВПУ</w:t>
            </w:r>
          </w:p>
        </w:tc>
        <w:tc>
          <w:tcPr>
            <w:tcW w:w="369" w:type="pct"/>
            <w:shd w:val="clear" w:color="auto" w:fill="auto"/>
            <w:noWrap/>
            <w:vAlign w:val="center"/>
            <w:hideMark/>
          </w:tcPr>
          <w:p w:rsidR="006B5770" w:rsidRPr="003F5CCC" w:rsidRDefault="00697C2B" w:rsidP="006B5770">
            <w:pPr>
              <w:spacing w:after="0" w:line="23" w:lineRule="atLeast"/>
              <w:ind w:firstLine="0"/>
              <w:jc w:val="center"/>
              <w:rPr>
                <w:color w:val="000000"/>
                <w:sz w:val="20"/>
                <w:szCs w:val="20"/>
              </w:rPr>
            </w:pPr>
            <w:r w:rsidRPr="003F5CCC">
              <w:rPr>
                <w:color w:val="000000"/>
                <w:sz w:val="20"/>
                <w:szCs w:val="20"/>
              </w:rPr>
              <w:t>тонн/ч</w:t>
            </w:r>
          </w:p>
        </w:tc>
        <w:tc>
          <w:tcPr>
            <w:tcW w:w="396" w:type="pct"/>
            <w:shd w:val="clear" w:color="auto" w:fill="auto"/>
            <w:noWrap/>
            <w:vAlign w:val="center"/>
          </w:tcPr>
          <w:p w:rsidR="006B5770" w:rsidRPr="003F5CCC" w:rsidRDefault="00697C2B" w:rsidP="006B5770">
            <w:pPr>
              <w:spacing w:after="0" w:line="23" w:lineRule="atLeast"/>
              <w:ind w:firstLine="0"/>
              <w:jc w:val="center"/>
              <w:rPr>
                <w:rFonts w:eastAsia="Calibri"/>
                <w:color w:val="000000"/>
                <w:sz w:val="20"/>
                <w:szCs w:val="20"/>
                <w:lang w:eastAsia="en-US"/>
              </w:rPr>
            </w:pPr>
            <w:r w:rsidRPr="003F5CCC">
              <w:rPr>
                <w:sz w:val="20"/>
                <w:szCs w:val="20"/>
              </w:rPr>
              <w:t>140,0000</w:t>
            </w:r>
          </w:p>
        </w:tc>
        <w:tc>
          <w:tcPr>
            <w:tcW w:w="396" w:type="pct"/>
            <w:shd w:val="clear" w:color="auto" w:fill="auto"/>
            <w:noWrap/>
            <w:vAlign w:val="center"/>
          </w:tcPr>
          <w:p w:rsidR="006B5770" w:rsidRPr="003F5CCC" w:rsidRDefault="00697C2B" w:rsidP="006B5770">
            <w:pPr>
              <w:spacing w:after="0" w:line="23" w:lineRule="atLeast"/>
              <w:ind w:firstLine="0"/>
              <w:jc w:val="center"/>
              <w:rPr>
                <w:rFonts w:eastAsia="Calibri"/>
                <w:color w:val="000000"/>
                <w:sz w:val="20"/>
                <w:szCs w:val="20"/>
                <w:lang w:eastAsia="en-US"/>
              </w:rPr>
            </w:pPr>
            <w:r w:rsidRPr="003F5CCC">
              <w:rPr>
                <w:sz w:val="20"/>
                <w:szCs w:val="20"/>
              </w:rPr>
              <w:t>140,0000</w:t>
            </w:r>
          </w:p>
        </w:tc>
        <w:tc>
          <w:tcPr>
            <w:tcW w:w="396" w:type="pct"/>
            <w:shd w:val="clear" w:color="auto" w:fill="auto"/>
            <w:noWrap/>
            <w:vAlign w:val="center"/>
          </w:tcPr>
          <w:p w:rsidR="006B5770" w:rsidRPr="003F5CCC" w:rsidRDefault="00697C2B" w:rsidP="006B5770">
            <w:pPr>
              <w:spacing w:after="0" w:line="23" w:lineRule="atLeast"/>
              <w:ind w:firstLine="0"/>
              <w:jc w:val="center"/>
              <w:rPr>
                <w:rFonts w:eastAsia="Calibri"/>
                <w:color w:val="000000"/>
                <w:sz w:val="20"/>
                <w:szCs w:val="20"/>
                <w:lang w:eastAsia="en-US"/>
              </w:rPr>
            </w:pPr>
            <w:r w:rsidRPr="003F5CCC">
              <w:rPr>
                <w:sz w:val="20"/>
                <w:szCs w:val="20"/>
              </w:rPr>
              <w:t>140,0000</w:t>
            </w:r>
          </w:p>
        </w:tc>
        <w:tc>
          <w:tcPr>
            <w:tcW w:w="396" w:type="pct"/>
            <w:shd w:val="clear" w:color="auto" w:fill="auto"/>
            <w:noWrap/>
            <w:vAlign w:val="center"/>
          </w:tcPr>
          <w:p w:rsidR="006B5770" w:rsidRPr="003F5CCC" w:rsidRDefault="00697C2B" w:rsidP="006B5770">
            <w:pPr>
              <w:spacing w:after="0" w:line="23" w:lineRule="atLeast"/>
              <w:ind w:firstLine="0"/>
              <w:jc w:val="center"/>
              <w:rPr>
                <w:rFonts w:eastAsia="Calibri"/>
                <w:color w:val="000000"/>
                <w:sz w:val="20"/>
                <w:szCs w:val="20"/>
                <w:lang w:eastAsia="en-US"/>
              </w:rPr>
            </w:pPr>
            <w:r w:rsidRPr="003F5CCC">
              <w:rPr>
                <w:sz w:val="20"/>
                <w:szCs w:val="20"/>
              </w:rPr>
              <w:t>140,0000</w:t>
            </w:r>
          </w:p>
        </w:tc>
        <w:tc>
          <w:tcPr>
            <w:tcW w:w="396" w:type="pct"/>
            <w:shd w:val="clear" w:color="auto" w:fill="auto"/>
            <w:noWrap/>
            <w:vAlign w:val="center"/>
          </w:tcPr>
          <w:p w:rsidR="006B5770" w:rsidRPr="003F5CCC" w:rsidRDefault="00697C2B" w:rsidP="006B5770">
            <w:pPr>
              <w:spacing w:after="0" w:line="23" w:lineRule="atLeast"/>
              <w:ind w:firstLine="0"/>
              <w:jc w:val="center"/>
              <w:rPr>
                <w:rFonts w:eastAsia="Calibri"/>
                <w:color w:val="000000"/>
                <w:sz w:val="20"/>
                <w:szCs w:val="20"/>
                <w:lang w:eastAsia="en-US"/>
              </w:rPr>
            </w:pPr>
            <w:r w:rsidRPr="003F5CCC">
              <w:rPr>
                <w:sz w:val="20"/>
                <w:szCs w:val="20"/>
              </w:rPr>
              <w:t>140,0000</w:t>
            </w:r>
          </w:p>
        </w:tc>
        <w:tc>
          <w:tcPr>
            <w:tcW w:w="396" w:type="pct"/>
            <w:shd w:val="clear" w:color="auto" w:fill="auto"/>
            <w:noWrap/>
            <w:vAlign w:val="center"/>
          </w:tcPr>
          <w:p w:rsidR="006B5770" w:rsidRPr="003F5CCC" w:rsidRDefault="00697C2B" w:rsidP="006B5770">
            <w:pPr>
              <w:spacing w:after="0" w:line="23" w:lineRule="atLeast"/>
              <w:ind w:firstLine="0"/>
              <w:jc w:val="center"/>
              <w:rPr>
                <w:rFonts w:eastAsia="Calibri"/>
                <w:color w:val="000000"/>
                <w:sz w:val="20"/>
                <w:szCs w:val="20"/>
                <w:lang w:eastAsia="en-US"/>
              </w:rPr>
            </w:pPr>
            <w:r w:rsidRPr="003F5CCC">
              <w:rPr>
                <w:sz w:val="20"/>
                <w:szCs w:val="20"/>
              </w:rPr>
              <w:t>140,0000</w:t>
            </w:r>
          </w:p>
        </w:tc>
        <w:tc>
          <w:tcPr>
            <w:tcW w:w="396" w:type="pct"/>
            <w:shd w:val="clear" w:color="auto" w:fill="auto"/>
            <w:noWrap/>
            <w:vAlign w:val="center"/>
          </w:tcPr>
          <w:p w:rsidR="006B5770" w:rsidRPr="003F5CCC" w:rsidRDefault="00697C2B" w:rsidP="006B5770">
            <w:pPr>
              <w:spacing w:after="0" w:line="23" w:lineRule="atLeast"/>
              <w:ind w:firstLine="0"/>
              <w:jc w:val="center"/>
              <w:rPr>
                <w:rFonts w:eastAsia="Calibri"/>
                <w:color w:val="000000"/>
                <w:sz w:val="20"/>
                <w:szCs w:val="20"/>
                <w:lang w:eastAsia="en-US"/>
              </w:rPr>
            </w:pPr>
            <w:r w:rsidRPr="003F5CCC">
              <w:rPr>
                <w:sz w:val="20"/>
                <w:szCs w:val="20"/>
              </w:rPr>
              <w:t>140,0000</w:t>
            </w:r>
          </w:p>
        </w:tc>
        <w:tc>
          <w:tcPr>
            <w:tcW w:w="396" w:type="pct"/>
            <w:shd w:val="clear" w:color="auto" w:fill="auto"/>
            <w:noWrap/>
            <w:vAlign w:val="center"/>
          </w:tcPr>
          <w:p w:rsidR="006B5770" w:rsidRPr="003F5CCC" w:rsidRDefault="00697C2B" w:rsidP="006B5770">
            <w:pPr>
              <w:spacing w:after="0" w:line="23" w:lineRule="atLeast"/>
              <w:ind w:firstLine="0"/>
              <w:jc w:val="center"/>
              <w:rPr>
                <w:rFonts w:eastAsia="Calibri"/>
                <w:color w:val="000000"/>
                <w:sz w:val="20"/>
                <w:szCs w:val="20"/>
                <w:lang w:eastAsia="en-US"/>
              </w:rPr>
            </w:pPr>
            <w:r w:rsidRPr="003F5CCC">
              <w:rPr>
                <w:rFonts w:eastAsia="Calibri"/>
                <w:color w:val="000000"/>
                <w:sz w:val="20"/>
                <w:szCs w:val="20"/>
                <w:lang w:eastAsia="en-US"/>
              </w:rPr>
              <w:t>––</w:t>
            </w:r>
          </w:p>
        </w:tc>
      </w:tr>
      <w:tr w:rsidR="009D74C2" w:rsidTr="00576E3D">
        <w:trPr>
          <w:trHeight w:val="20"/>
        </w:trPr>
        <w:tc>
          <w:tcPr>
            <w:tcW w:w="1463" w:type="pct"/>
            <w:shd w:val="clear" w:color="auto" w:fill="auto"/>
            <w:vAlign w:val="center"/>
            <w:hideMark/>
          </w:tcPr>
          <w:p w:rsidR="006B5770" w:rsidRPr="003F5CCC" w:rsidRDefault="00697C2B" w:rsidP="006B5770">
            <w:pPr>
              <w:spacing w:after="0" w:line="23" w:lineRule="atLeast"/>
              <w:ind w:firstLine="0"/>
              <w:rPr>
                <w:color w:val="000000"/>
                <w:sz w:val="20"/>
                <w:szCs w:val="20"/>
              </w:rPr>
            </w:pPr>
            <w:r w:rsidRPr="003F5CCC">
              <w:rPr>
                <w:color w:val="000000"/>
                <w:sz w:val="20"/>
                <w:szCs w:val="20"/>
              </w:rPr>
              <w:t>Срок службы</w:t>
            </w:r>
          </w:p>
        </w:tc>
        <w:tc>
          <w:tcPr>
            <w:tcW w:w="369" w:type="pct"/>
            <w:shd w:val="clear" w:color="auto" w:fill="auto"/>
            <w:noWrap/>
            <w:vAlign w:val="center"/>
            <w:hideMark/>
          </w:tcPr>
          <w:p w:rsidR="006B5770" w:rsidRPr="003F5CCC" w:rsidRDefault="00697C2B" w:rsidP="006B5770">
            <w:pPr>
              <w:spacing w:after="0" w:line="23" w:lineRule="atLeast"/>
              <w:ind w:firstLine="0"/>
              <w:jc w:val="center"/>
              <w:rPr>
                <w:color w:val="000000"/>
                <w:sz w:val="20"/>
                <w:szCs w:val="20"/>
              </w:rPr>
            </w:pPr>
            <w:r w:rsidRPr="003F5CCC">
              <w:rPr>
                <w:color w:val="000000"/>
                <w:sz w:val="20"/>
                <w:szCs w:val="20"/>
              </w:rPr>
              <w:t>лет</w:t>
            </w:r>
          </w:p>
        </w:tc>
        <w:tc>
          <w:tcPr>
            <w:tcW w:w="396" w:type="pct"/>
            <w:shd w:val="clear" w:color="auto" w:fill="auto"/>
            <w:noWrap/>
            <w:vAlign w:val="center"/>
          </w:tcPr>
          <w:p w:rsidR="006B5770" w:rsidRPr="003F5CCC" w:rsidRDefault="00697C2B" w:rsidP="006B5770">
            <w:pPr>
              <w:spacing w:after="0" w:line="23" w:lineRule="atLeast"/>
              <w:ind w:firstLine="0"/>
              <w:jc w:val="center"/>
              <w:rPr>
                <w:rFonts w:eastAsia="Calibri"/>
                <w:color w:val="000000"/>
                <w:sz w:val="20"/>
                <w:szCs w:val="20"/>
                <w:lang w:eastAsia="en-US"/>
              </w:rPr>
            </w:pPr>
            <w:r w:rsidRPr="003F5CCC">
              <w:rPr>
                <w:sz w:val="20"/>
                <w:szCs w:val="20"/>
              </w:rPr>
              <w:t>н/д</w:t>
            </w:r>
          </w:p>
        </w:tc>
        <w:tc>
          <w:tcPr>
            <w:tcW w:w="396" w:type="pct"/>
            <w:shd w:val="clear" w:color="auto" w:fill="auto"/>
            <w:noWrap/>
            <w:vAlign w:val="center"/>
          </w:tcPr>
          <w:p w:rsidR="006B5770" w:rsidRPr="003F5CCC" w:rsidRDefault="00697C2B" w:rsidP="006B5770">
            <w:pPr>
              <w:spacing w:after="0" w:line="23" w:lineRule="atLeast"/>
              <w:ind w:firstLine="0"/>
              <w:jc w:val="center"/>
              <w:rPr>
                <w:rFonts w:eastAsia="Calibri"/>
                <w:color w:val="000000"/>
                <w:sz w:val="20"/>
                <w:szCs w:val="20"/>
                <w:lang w:eastAsia="en-US"/>
              </w:rPr>
            </w:pPr>
            <w:r w:rsidRPr="003F5CCC">
              <w:rPr>
                <w:sz w:val="20"/>
                <w:szCs w:val="20"/>
              </w:rPr>
              <w:t>н/д</w:t>
            </w:r>
          </w:p>
        </w:tc>
        <w:tc>
          <w:tcPr>
            <w:tcW w:w="396" w:type="pct"/>
            <w:shd w:val="clear" w:color="auto" w:fill="auto"/>
            <w:noWrap/>
            <w:vAlign w:val="center"/>
          </w:tcPr>
          <w:p w:rsidR="006B5770" w:rsidRPr="003F5CCC" w:rsidRDefault="00697C2B" w:rsidP="006B5770">
            <w:pPr>
              <w:spacing w:after="0" w:line="23" w:lineRule="atLeast"/>
              <w:ind w:firstLine="0"/>
              <w:jc w:val="center"/>
              <w:rPr>
                <w:rFonts w:eastAsia="Calibri"/>
                <w:color w:val="000000"/>
                <w:sz w:val="20"/>
                <w:szCs w:val="20"/>
                <w:lang w:eastAsia="en-US"/>
              </w:rPr>
            </w:pPr>
            <w:r w:rsidRPr="003F5CCC">
              <w:rPr>
                <w:sz w:val="20"/>
                <w:szCs w:val="20"/>
              </w:rPr>
              <w:t>н/д</w:t>
            </w:r>
          </w:p>
        </w:tc>
        <w:tc>
          <w:tcPr>
            <w:tcW w:w="396" w:type="pct"/>
            <w:shd w:val="clear" w:color="auto" w:fill="auto"/>
            <w:noWrap/>
            <w:vAlign w:val="center"/>
          </w:tcPr>
          <w:p w:rsidR="006B5770" w:rsidRPr="003F5CCC" w:rsidRDefault="00697C2B" w:rsidP="006B5770">
            <w:pPr>
              <w:spacing w:after="0" w:line="23" w:lineRule="atLeast"/>
              <w:ind w:firstLine="0"/>
              <w:jc w:val="center"/>
              <w:rPr>
                <w:rFonts w:eastAsia="Calibri"/>
                <w:color w:val="000000"/>
                <w:sz w:val="20"/>
                <w:szCs w:val="20"/>
                <w:lang w:eastAsia="en-US"/>
              </w:rPr>
            </w:pPr>
            <w:r w:rsidRPr="003F5CCC">
              <w:rPr>
                <w:sz w:val="20"/>
                <w:szCs w:val="20"/>
              </w:rPr>
              <w:t>н/д</w:t>
            </w:r>
          </w:p>
        </w:tc>
        <w:tc>
          <w:tcPr>
            <w:tcW w:w="396" w:type="pct"/>
            <w:shd w:val="clear" w:color="auto" w:fill="auto"/>
            <w:noWrap/>
            <w:vAlign w:val="center"/>
          </w:tcPr>
          <w:p w:rsidR="006B5770" w:rsidRPr="003F5CCC" w:rsidRDefault="00697C2B" w:rsidP="006B5770">
            <w:pPr>
              <w:spacing w:after="0" w:line="23" w:lineRule="atLeast"/>
              <w:ind w:firstLine="0"/>
              <w:jc w:val="center"/>
              <w:rPr>
                <w:rFonts w:eastAsia="Calibri"/>
                <w:color w:val="000000"/>
                <w:sz w:val="20"/>
                <w:szCs w:val="20"/>
                <w:lang w:eastAsia="en-US"/>
              </w:rPr>
            </w:pPr>
            <w:r w:rsidRPr="003F5CCC">
              <w:rPr>
                <w:sz w:val="20"/>
                <w:szCs w:val="20"/>
              </w:rPr>
              <w:t>н/д</w:t>
            </w:r>
          </w:p>
        </w:tc>
        <w:tc>
          <w:tcPr>
            <w:tcW w:w="396" w:type="pct"/>
            <w:shd w:val="clear" w:color="auto" w:fill="auto"/>
            <w:noWrap/>
            <w:vAlign w:val="center"/>
          </w:tcPr>
          <w:p w:rsidR="006B5770" w:rsidRPr="003F5CCC" w:rsidRDefault="00697C2B" w:rsidP="006B5770">
            <w:pPr>
              <w:spacing w:after="0" w:line="23" w:lineRule="atLeast"/>
              <w:ind w:firstLine="0"/>
              <w:jc w:val="center"/>
              <w:rPr>
                <w:rFonts w:eastAsia="Calibri"/>
                <w:color w:val="000000"/>
                <w:sz w:val="20"/>
                <w:szCs w:val="20"/>
                <w:lang w:eastAsia="en-US"/>
              </w:rPr>
            </w:pPr>
            <w:r w:rsidRPr="003F5CCC">
              <w:rPr>
                <w:sz w:val="20"/>
                <w:szCs w:val="20"/>
              </w:rPr>
              <w:t>н/д</w:t>
            </w:r>
          </w:p>
        </w:tc>
        <w:tc>
          <w:tcPr>
            <w:tcW w:w="396" w:type="pct"/>
            <w:shd w:val="clear" w:color="auto" w:fill="auto"/>
            <w:noWrap/>
            <w:vAlign w:val="center"/>
          </w:tcPr>
          <w:p w:rsidR="006B5770" w:rsidRPr="003F5CCC" w:rsidRDefault="00697C2B" w:rsidP="006B5770">
            <w:pPr>
              <w:spacing w:after="0" w:line="23" w:lineRule="atLeast"/>
              <w:ind w:firstLine="0"/>
              <w:jc w:val="center"/>
              <w:rPr>
                <w:rFonts w:eastAsia="Calibri"/>
                <w:color w:val="000000"/>
                <w:sz w:val="20"/>
                <w:szCs w:val="20"/>
                <w:lang w:eastAsia="en-US"/>
              </w:rPr>
            </w:pPr>
            <w:r w:rsidRPr="003F5CCC">
              <w:rPr>
                <w:sz w:val="20"/>
                <w:szCs w:val="20"/>
              </w:rPr>
              <w:t>н/д</w:t>
            </w:r>
          </w:p>
        </w:tc>
        <w:tc>
          <w:tcPr>
            <w:tcW w:w="396" w:type="pct"/>
            <w:shd w:val="clear" w:color="auto" w:fill="auto"/>
            <w:noWrap/>
            <w:vAlign w:val="center"/>
          </w:tcPr>
          <w:p w:rsidR="006B5770" w:rsidRPr="003F5CCC" w:rsidRDefault="00697C2B" w:rsidP="006B5770">
            <w:pPr>
              <w:spacing w:after="0" w:line="23" w:lineRule="atLeast"/>
              <w:ind w:firstLine="0"/>
              <w:jc w:val="center"/>
              <w:rPr>
                <w:rFonts w:eastAsia="Calibri"/>
                <w:color w:val="000000"/>
                <w:sz w:val="20"/>
                <w:szCs w:val="20"/>
                <w:lang w:eastAsia="en-US"/>
              </w:rPr>
            </w:pPr>
            <w:r w:rsidRPr="003F5CCC">
              <w:rPr>
                <w:rFonts w:eastAsia="Calibri"/>
                <w:color w:val="000000"/>
                <w:sz w:val="20"/>
                <w:szCs w:val="20"/>
                <w:lang w:eastAsia="en-US"/>
              </w:rPr>
              <w:t>––</w:t>
            </w:r>
          </w:p>
        </w:tc>
      </w:tr>
      <w:tr w:rsidR="009D74C2" w:rsidTr="00576E3D">
        <w:trPr>
          <w:trHeight w:val="20"/>
        </w:trPr>
        <w:tc>
          <w:tcPr>
            <w:tcW w:w="1463" w:type="pct"/>
            <w:shd w:val="clear" w:color="auto" w:fill="auto"/>
            <w:vAlign w:val="center"/>
            <w:hideMark/>
          </w:tcPr>
          <w:p w:rsidR="006B5770" w:rsidRPr="003F5CCC" w:rsidRDefault="00697C2B" w:rsidP="006B5770">
            <w:pPr>
              <w:spacing w:after="0" w:line="23" w:lineRule="atLeast"/>
              <w:ind w:firstLine="0"/>
              <w:rPr>
                <w:color w:val="000000"/>
                <w:sz w:val="20"/>
                <w:szCs w:val="20"/>
              </w:rPr>
            </w:pPr>
            <w:r w:rsidRPr="003F5CCC">
              <w:rPr>
                <w:color w:val="000000"/>
                <w:sz w:val="20"/>
                <w:szCs w:val="20"/>
              </w:rPr>
              <w:t>Количество баков-аккумуляторов теплоносителя</w:t>
            </w:r>
          </w:p>
        </w:tc>
        <w:tc>
          <w:tcPr>
            <w:tcW w:w="369" w:type="pct"/>
            <w:shd w:val="clear" w:color="auto" w:fill="auto"/>
            <w:noWrap/>
            <w:vAlign w:val="center"/>
            <w:hideMark/>
          </w:tcPr>
          <w:p w:rsidR="006B5770" w:rsidRPr="003F5CCC" w:rsidRDefault="00697C2B" w:rsidP="006B5770">
            <w:pPr>
              <w:spacing w:after="0" w:line="23" w:lineRule="atLeast"/>
              <w:ind w:firstLine="0"/>
              <w:jc w:val="center"/>
              <w:rPr>
                <w:color w:val="000000"/>
                <w:sz w:val="20"/>
                <w:szCs w:val="20"/>
              </w:rPr>
            </w:pPr>
            <w:r w:rsidRPr="003F5CCC">
              <w:rPr>
                <w:color w:val="000000"/>
                <w:sz w:val="20"/>
                <w:szCs w:val="20"/>
              </w:rPr>
              <w:t>Ед.</w:t>
            </w:r>
          </w:p>
        </w:tc>
        <w:tc>
          <w:tcPr>
            <w:tcW w:w="396" w:type="pct"/>
            <w:shd w:val="clear" w:color="auto" w:fill="auto"/>
            <w:noWrap/>
            <w:vAlign w:val="center"/>
          </w:tcPr>
          <w:p w:rsidR="006B5770" w:rsidRPr="003F5CCC" w:rsidRDefault="00697C2B" w:rsidP="006B5770">
            <w:pPr>
              <w:spacing w:after="0" w:line="23" w:lineRule="atLeast"/>
              <w:ind w:firstLine="0"/>
              <w:jc w:val="center"/>
              <w:rPr>
                <w:rFonts w:eastAsia="Calibri"/>
                <w:color w:val="000000"/>
                <w:sz w:val="20"/>
                <w:szCs w:val="20"/>
                <w:lang w:eastAsia="en-US"/>
              </w:rPr>
            </w:pPr>
            <w:r w:rsidRPr="003F5CCC">
              <w:rPr>
                <w:sz w:val="20"/>
                <w:szCs w:val="20"/>
              </w:rPr>
              <w:t>0</w:t>
            </w:r>
          </w:p>
        </w:tc>
        <w:tc>
          <w:tcPr>
            <w:tcW w:w="396" w:type="pct"/>
            <w:shd w:val="clear" w:color="auto" w:fill="auto"/>
            <w:noWrap/>
            <w:vAlign w:val="center"/>
          </w:tcPr>
          <w:p w:rsidR="006B5770" w:rsidRPr="003F5CCC" w:rsidRDefault="00697C2B" w:rsidP="006B5770">
            <w:pPr>
              <w:spacing w:after="0" w:line="23" w:lineRule="atLeast"/>
              <w:ind w:firstLine="0"/>
              <w:jc w:val="center"/>
              <w:rPr>
                <w:rFonts w:eastAsia="Calibri"/>
                <w:color w:val="000000"/>
                <w:sz w:val="20"/>
                <w:szCs w:val="20"/>
                <w:lang w:eastAsia="en-US"/>
              </w:rPr>
            </w:pPr>
            <w:r w:rsidRPr="003F5CCC">
              <w:rPr>
                <w:sz w:val="20"/>
                <w:szCs w:val="20"/>
              </w:rPr>
              <w:t>0</w:t>
            </w:r>
          </w:p>
        </w:tc>
        <w:tc>
          <w:tcPr>
            <w:tcW w:w="396" w:type="pct"/>
            <w:shd w:val="clear" w:color="auto" w:fill="auto"/>
            <w:noWrap/>
            <w:vAlign w:val="center"/>
          </w:tcPr>
          <w:p w:rsidR="006B5770" w:rsidRPr="003F5CCC" w:rsidRDefault="00697C2B" w:rsidP="006B5770">
            <w:pPr>
              <w:spacing w:after="0" w:line="23" w:lineRule="atLeast"/>
              <w:ind w:firstLine="0"/>
              <w:jc w:val="center"/>
              <w:rPr>
                <w:rFonts w:eastAsia="Calibri"/>
                <w:color w:val="000000"/>
                <w:sz w:val="20"/>
                <w:szCs w:val="20"/>
                <w:lang w:eastAsia="en-US"/>
              </w:rPr>
            </w:pPr>
            <w:r w:rsidRPr="003F5CCC">
              <w:rPr>
                <w:sz w:val="20"/>
                <w:szCs w:val="20"/>
              </w:rPr>
              <w:t>0</w:t>
            </w:r>
          </w:p>
        </w:tc>
        <w:tc>
          <w:tcPr>
            <w:tcW w:w="396" w:type="pct"/>
            <w:shd w:val="clear" w:color="auto" w:fill="auto"/>
            <w:noWrap/>
            <w:vAlign w:val="center"/>
          </w:tcPr>
          <w:p w:rsidR="006B5770" w:rsidRPr="003F5CCC" w:rsidRDefault="00697C2B" w:rsidP="006B5770">
            <w:pPr>
              <w:spacing w:after="0" w:line="23" w:lineRule="atLeast"/>
              <w:ind w:firstLine="0"/>
              <w:jc w:val="center"/>
              <w:rPr>
                <w:rFonts w:eastAsia="Calibri"/>
                <w:color w:val="000000"/>
                <w:sz w:val="20"/>
                <w:szCs w:val="20"/>
                <w:lang w:eastAsia="en-US"/>
              </w:rPr>
            </w:pPr>
            <w:r w:rsidRPr="003F5CCC">
              <w:rPr>
                <w:sz w:val="20"/>
                <w:szCs w:val="20"/>
              </w:rPr>
              <w:t>0</w:t>
            </w:r>
          </w:p>
        </w:tc>
        <w:tc>
          <w:tcPr>
            <w:tcW w:w="396" w:type="pct"/>
            <w:shd w:val="clear" w:color="auto" w:fill="auto"/>
            <w:noWrap/>
            <w:vAlign w:val="center"/>
          </w:tcPr>
          <w:p w:rsidR="006B5770" w:rsidRPr="003F5CCC" w:rsidRDefault="00697C2B" w:rsidP="006B5770">
            <w:pPr>
              <w:spacing w:after="0" w:line="23" w:lineRule="atLeast"/>
              <w:ind w:firstLine="0"/>
              <w:jc w:val="center"/>
              <w:rPr>
                <w:rFonts w:eastAsia="Calibri"/>
                <w:color w:val="000000"/>
                <w:sz w:val="20"/>
                <w:szCs w:val="20"/>
                <w:lang w:eastAsia="en-US"/>
              </w:rPr>
            </w:pPr>
            <w:r w:rsidRPr="003F5CCC">
              <w:rPr>
                <w:sz w:val="20"/>
                <w:szCs w:val="20"/>
              </w:rPr>
              <w:t>0</w:t>
            </w:r>
          </w:p>
        </w:tc>
        <w:tc>
          <w:tcPr>
            <w:tcW w:w="396" w:type="pct"/>
            <w:shd w:val="clear" w:color="auto" w:fill="auto"/>
            <w:noWrap/>
            <w:vAlign w:val="center"/>
          </w:tcPr>
          <w:p w:rsidR="006B5770" w:rsidRPr="003F5CCC" w:rsidRDefault="00697C2B" w:rsidP="006B5770">
            <w:pPr>
              <w:spacing w:after="0" w:line="23" w:lineRule="atLeast"/>
              <w:ind w:firstLine="0"/>
              <w:jc w:val="center"/>
              <w:rPr>
                <w:rFonts w:eastAsia="Calibri"/>
                <w:color w:val="000000"/>
                <w:sz w:val="20"/>
                <w:szCs w:val="20"/>
                <w:lang w:eastAsia="en-US"/>
              </w:rPr>
            </w:pPr>
            <w:r w:rsidRPr="003F5CCC">
              <w:rPr>
                <w:sz w:val="20"/>
                <w:szCs w:val="20"/>
              </w:rPr>
              <w:t>0</w:t>
            </w:r>
          </w:p>
        </w:tc>
        <w:tc>
          <w:tcPr>
            <w:tcW w:w="396" w:type="pct"/>
            <w:shd w:val="clear" w:color="auto" w:fill="auto"/>
            <w:noWrap/>
            <w:vAlign w:val="center"/>
          </w:tcPr>
          <w:p w:rsidR="006B5770" w:rsidRPr="003F5CCC" w:rsidRDefault="00697C2B" w:rsidP="006B5770">
            <w:pPr>
              <w:spacing w:after="0" w:line="23" w:lineRule="atLeast"/>
              <w:ind w:firstLine="0"/>
              <w:jc w:val="center"/>
              <w:rPr>
                <w:rFonts w:eastAsia="Calibri"/>
                <w:color w:val="000000"/>
                <w:sz w:val="20"/>
                <w:szCs w:val="20"/>
                <w:lang w:eastAsia="en-US"/>
              </w:rPr>
            </w:pPr>
            <w:r w:rsidRPr="003F5CCC">
              <w:rPr>
                <w:sz w:val="20"/>
                <w:szCs w:val="20"/>
              </w:rPr>
              <w:t>0</w:t>
            </w:r>
          </w:p>
        </w:tc>
        <w:tc>
          <w:tcPr>
            <w:tcW w:w="396" w:type="pct"/>
            <w:shd w:val="clear" w:color="auto" w:fill="auto"/>
            <w:noWrap/>
            <w:vAlign w:val="center"/>
          </w:tcPr>
          <w:p w:rsidR="006B5770" w:rsidRPr="003F5CCC" w:rsidRDefault="00697C2B" w:rsidP="006B5770">
            <w:pPr>
              <w:spacing w:after="0" w:line="23" w:lineRule="atLeast"/>
              <w:ind w:firstLine="0"/>
              <w:jc w:val="center"/>
              <w:rPr>
                <w:rFonts w:eastAsia="Calibri"/>
                <w:color w:val="000000"/>
                <w:sz w:val="20"/>
                <w:szCs w:val="20"/>
                <w:lang w:eastAsia="en-US"/>
              </w:rPr>
            </w:pPr>
            <w:r w:rsidRPr="003F5CCC">
              <w:rPr>
                <w:rFonts w:eastAsia="Calibri"/>
                <w:color w:val="000000"/>
                <w:sz w:val="20"/>
                <w:szCs w:val="20"/>
                <w:lang w:eastAsia="en-US"/>
              </w:rPr>
              <w:t>––</w:t>
            </w:r>
          </w:p>
        </w:tc>
      </w:tr>
      <w:tr w:rsidR="009D74C2" w:rsidTr="00576E3D">
        <w:trPr>
          <w:trHeight w:val="20"/>
        </w:trPr>
        <w:tc>
          <w:tcPr>
            <w:tcW w:w="1463" w:type="pct"/>
            <w:shd w:val="clear" w:color="auto" w:fill="auto"/>
            <w:noWrap/>
            <w:vAlign w:val="center"/>
            <w:hideMark/>
          </w:tcPr>
          <w:p w:rsidR="006B5770" w:rsidRPr="003F5CCC" w:rsidRDefault="00697C2B" w:rsidP="006B5770">
            <w:pPr>
              <w:spacing w:after="0" w:line="23" w:lineRule="atLeast"/>
              <w:ind w:firstLine="0"/>
              <w:rPr>
                <w:color w:val="000000"/>
                <w:sz w:val="20"/>
                <w:szCs w:val="20"/>
              </w:rPr>
            </w:pPr>
            <w:r w:rsidRPr="003F5CCC">
              <w:rPr>
                <w:color w:val="000000"/>
                <w:sz w:val="20"/>
                <w:szCs w:val="20"/>
              </w:rPr>
              <w:t>Общая емкость баков-аккумуляторов</w:t>
            </w:r>
          </w:p>
        </w:tc>
        <w:tc>
          <w:tcPr>
            <w:tcW w:w="369" w:type="pct"/>
            <w:shd w:val="clear" w:color="auto" w:fill="auto"/>
            <w:noWrap/>
            <w:vAlign w:val="center"/>
            <w:hideMark/>
          </w:tcPr>
          <w:p w:rsidR="006B5770" w:rsidRPr="003F5CCC" w:rsidRDefault="00697C2B" w:rsidP="006B5770">
            <w:pPr>
              <w:spacing w:after="0" w:line="23" w:lineRule="atLeast"/>
              <w:ind w:firstLine="0"/>
              <w:jc w:val="center"/>
              <w:rPr>
                <w:color w:val="000000"/>
                <w:sz w:val="20"/>
                <w:szCs w:val="20"/>
              </w:rPr>
            </w:pPr>
            <w:r w:rsidRPr="003F5CCC">
              <w:rPr>
                <w:color w:val="000000"/>
                <w:sz w:val="20"/>
                <w:szCs w:val="20"/>
              </w:rPr>
              <w:t>тыс. м³</w:t>
            </w:r>
          </w:p>
        </w:tc>
        <w:tc>
          <w:tcPr>
            <w:tcW w:w="396" w:type="pct"/>
            <w:shd w:val="clear" w:color="auto" w:fill="auto"/>
            <w:noWrap/>
            <w:vAlign w:val="center"/>
          </w:tcPr>
          <w:p w:rsidR="006B5770" w:rsidRPr="003F5CCC" w:rsidRDefault="00697C2B" w:rsidP="006B5770">
            <w:pPr>
              <w:spacing w:after="0" w:line="23" w:lineRule="atLeast"/>
              <w:ind w:firstLine="0"/>
              <w:jc w:val="center"/>
              <w:rPr>
                <w:rFonts w:eastAsia="Calibri"/>
                <w:color w:val="000000"/>
                <w:sz w:val="20"/>
                <w:szCs w:val="20"/>
                <w:lang w:eastAsia="en-US"/>
              </w:rPr>
            </w:pPr>
            <w:r w:rsidRPr="003F5CCC">
              <w:rPr>
                <w:sz w:val="20"/>
                <w:szCs w:val="20"/>
              </w:rPr>
              <w:t>0,0000</w:t>
            </w:r>
          </w:p>
        </w:tc>
        <w:tc>
          <w:tcPr>
            <w:tcW w:w="396" w:type="pct"/>
            <w:shd w:val="clear" w:color="auto" w:fill="auto"/>
            <w:noWrap/>
            <w:vAlign w:val="center"/>
          </w:tcPr>
          <w:p w:rsidR="006B5770" w:rsidRPr="003F5CCC" w:rsidRDefault="00697C2B" w:rsidP="006B5770">
            <w:pPr>
              <w:spacing w:after="0" w:line="23" w:lineRule="atLeast"/>
              <w:ind w:firstLine="0"/>
              <w:jc w:val="center"/>
              <w:rPr>
                <w:rFonts w:eastAsia="Calibri"/>
                <w:color w:val="000000"/>
                <w:sz w:val="20"/>
                <w:szCs w:val="20"/>
                <w:lang w:eastAsia="en-US"/>
              </w:rPr>
            </w:pPr>
            <w:r w:rsidRPr="003F5CCC">
              <w:rPr>
                <w:sz w:val="20"/>
                <w:szCs w:val="20"/>
              </w:rPr>
              <w:t>0,0000</w:t>
            </w:r>
          </w:p>
        </w:tc>
        <w:tc>
          <w:tcPr>
            <w:tcW w:w="396" w:type="pct"/>
            <w:shd w:val="clear" w:color="auto" w:fill="auto"/>
            <w:noWrap/>
            <w:vAlign w:val="center"/>
          </w:tcPr>
          <w:p w:rsidR="006B5770" w:rsidRPr="003F5CCC" w:rsidRDefault="00697C2B" w:rsidP="006B5770">
            <w:pPr>
              <w:spacing w:after="0" w:line="23" w:lineRule="atLeast"/>
              <w:ind w:firstLine="0"/>
              <w:jc w:val="center"/>
              <w:rPr>
                <w:rFonts w:eastAsia="Calibri"/>
                <w:color w:val="000000"/>
                <w:sz w:val="20"/>
                <w:szCs w:val="20"/>
                <w:lang w:eastAsia="en-US"/>
              </w:rPr>
            </w:pPr>
            <w:r w:rsidRPr="003F5CCC">
              <w:rPr>
                <w:sz w:val="20"/>
                <w:szCs w:val="20"/>
              </w:rPr>
              <w:t>0,0000</w:t>
            </w:r>
          </w:p>
        </w:tc>
        <w:tc>
          <w:tcPr>
            <w:tcW w:w="396" w:type="pct"/>
            <w:shd w:val="clear" w:color="auto" w:fill="auto"/>
            <w:noWrap/>
            <w:vAlign w:val="center"/>
          </w:tcPr>
          <w:p w:rsidR="006B5770" w:rsidRPr="003F5CCC" w:rsidRDefault="00697C2B" w:rsidP="006B5770">
            <w:pPr>
              <w:spacing w:after="0" w:line="23" w:lineRule="atLeast"/>
              <w:ind w:firstLine="0"/>
              <w:jc w:val="center"/>
              <w:rPr>
                <w:rFonts w:eastAsia="Calibri"/>
                <w:color w:val="000000"/>
                <w:sz w:val="20"/>
                <w:szCs w:val="20"/>
                <w:lang w:eastAsia="en-US"/>
              </w:rPr>
            </w:pPr>
            <w:r w:rsidRPr="003F5CCC">
              <w:rPr>
                <w:sz w:val="20"/>
                <w:szCs w:val="20"/>
              </w:rPr>
              <w:t>0,0000</w:t>
            </w:r>
          </w:p>
        </w:tc>
        <w:tc>
          <w:tcPr>
            <w:tcW w:w="396" w:type="pct"/>
            <w:shd w:val="clear" w:color="auto" w:fill="auto"/>
            <w:noWrap/>
            <w:vAlign w:val="center"/>
          </w:tcPr>
          <w:p w:rsidR="006B5770" w:rsidRPr="003F5CCC" w:rsidRDefault="00697C2B" w:rsidP="006B5770">
            <w:pPr>
              <w:spacing w:after="0" w:line="23" w:lineRule="atLeast"/>
              <w:ind w:firstLine="0"/>
              <w:jc w:val="center"/>
              <w:rPr>
                <w:rFonts w:eastAsia="Calibri"/>
                <w:color w:val="000000"/>
                <w:sz w:val="20"/>
                <w:szCs w:val="20"/>
                <w:lang w:eastAsia="en-US"/>
              </w:rPr>
            </w:pPr>
            <w:r w:rsidRPr="003F5CCC">
              <w:rPr>
                <w:sz w:val="20"/>
                <w:szCs w:val="20"/>
              </w:rPr>
              <w:t>0,0000</w:t>
            </w:r>
          </w:p>
        </w:tc>
        <w:tc>
          <w:tcPr>
            <w:tcW w:w="396" w:type="pct"/>
            <w:shd w:val="clear" w:color="auto" w:fill="auto"/>
            <w:noWrap/>
            <w:vAlign w:val="center"/>
          </w:tcPr>
          <w:p w:rsidR="006B5770" w:rsidRPr="003F5CCC" w:rsidRDefault="00697C2B" w:rsidP="006B5770">
            <w:pPr>
              <w:spacing w:after="0" w:line="23" w:lineRule="atLeast"/>
              <w:ind w:firstLine="0"/>
              <w:jc w:val="center"/>
              <w:rPr>
                <w:rFonts w:eastAsia="Calibri"/>
                <w:color w:val="000000"/>
                <w:sz w:val="20"/>
                <w:szCs w:val="20"/>
                <w:lang w:eastAsia="en-US"/>
              </w:rPr>
            </w:pPr>
            <w:r w:rsidRPr="003F5CCC">
              <w:rPr>
                <w:sz w:val="20"/>
                <w:szCs w:val="20"/>
              </w:rPr>
              <w:t>0,0000</w:t>
            </w:r>
          </w:p>
        </w:tc>
        <w:tc>
          <w:tcPr>
            <w:tcW w:w="396" w:type="pct"/>
            <w:shd w:val="clear" w:color="auto" w:fill="auto"/>
            <w:noWrap/>
            <w:vAlign w:val="center"/>
          </w:tcPr>
          <w:p w:rsidR="006B5770" w:rsidRPr="003F5CCC" w:rsidRDefault="00697C2B" w:rsidP="006B5770">
            <w:pPr>
              <w:spacing w:after="0" w:line="23" w:lineRule="atLeast"/>
              <w:ind w:firstLine="0"/>
              <w:jc w:val="center"/>
              <w:rPr>
                <w:rFonts w:eastAsia="Calibri"/>
                <w:color w:val="000000"/>
                <w:sz w:val="20"/>
                <w:szCs w:val="20"/>
                <w:lang w:eastAsia="en-US"/>
              </w:rPr>
            </w:pPr>
            <w:r w:rsidRPr="003F5CCC">
              <w:rPr>
                <w:sz w:val="20"/>
                <w:szCs w:val="20"/>
              </w:rPr>
              <w:t>0,0000</w:t>
            </w:r>
          </w:p>
        </w:tc>
        <w:tc>
          <w:tcPr>
            <w:tcW w:w="396" w:type="pct"/>
            <w:shd w:val="clear" w:color="auto" w:fill="auto"/>
            <w:noWrap/>
            <w:vAlign w:val="center"/>
          </w:tcPr>
          <w:p w:rsidR="006B5770" w:rsidRPr="003F5CCC" w:rsidRDefault="00697C2B" w:rsidP="006B5770">
            <w:pPr>
              <w:spacing w:after="0" w:line="23" w:lineRule="atLeast"/>
              <w:ind w:firstLine="0"/>
              <w:jc w:val="center"/>
              <w:rPr>
                <w:rFonts w:eastAsia="Calibri"/>
                <w:color w:val="000000"/>
                <w:sz w:val="20"/>
                <w:szCs w:val="20"/>
                <w:lang w:eastAsia="en-US"/>
              </w:rPr>
            </w:pPr>
            <w:r w:rsidRPr="003F5CCC">
              <w:rPr>
                <w:rFonts w:eastAsia="Calibri"/>
                <w:color w:val="000000"/>
                <w:sz w:val="20"/>
                <w:szCs w:val="20"/>
                <w:lang w:eastAsia="en-US"/>
              </w:rPr>
              <w:t>––</w:t>
            </w:r>
          </w:p>
        </w:tc>
      </w:tr>
      <w:tr w:rsidR="009D74C2" w:rsidTr="00576E3D">
        <w:trPr>
          <w:trHeight w:val="20"/>
        </w:trPr>
        <w:tc>
          <w:tcPr>
            <w:tcW w:w="1463" w:type="pct"/>
            <w:shd w:val="clear" w:color="auto" w:fill="auto"/>
            <w:vAlign w:val="center"/>
            <w:hideMark/>
          </w:tcPr>
          <w:p w:rsidR="006B5770" w:rsidRPr="003F5CCC" w:rsidRDefault="00697C2B" w:rsidP="006B5770">
            <w:pPr>
              <w:spacing w:after="0" w:line="23" w:lineRule="atLeast"/>
              <w:ind w:firstLine="0"/>
              <w:rPr>
                <w:color w:val="000000"/>
                <w:sz w:val="20"/>
                <w:szCs w:val="20"/>
              </w:rPr>
            </w:pPr>
            <w:r w:rsidRPr="003F5CCC">
              <w:rPr>
                <w:color w:val="000000"/>
                <w:sz w:val="20"/>
                <w:szCs w:val="20"/>
              </w:rPr>
              <w:t>Расчетный часовой расход для подпитки системы теплоснабжения</w:t>
            </w:r>
          </w:p>
        </w:tc>
        <w:tc>
          <w:tcPr>
            <w:tcW w:w="369" w:type="pct"/>
            <w:shd w:val="clear" w:color="auto" w:fill="auto"/>
            <w:noWrap/>
            <w:vAlign w:val="center"/>
            <w:hideMark/>
          </w:tcPr>
          <w:p w:rsidR="006B5770" w:rsidRPr="003F5CCC" w:rsidRDefault="00697C2B" w:rsidP="006B5770">
            <w:pPr>
              <w:spacing w:after="0" w:line="23" w:lineRule="atLeast"/>
              <w:ind w:firstLine="0"/>
              <w:jc w:val="center"/>
              <w:rPr>
                <w:color w:val="000000"/>
                <w:sz w:val="20"/>
                <w:szCs w:val="20"/>
              </w:rPr>
            </w:pPr>
            <w:r w:rsidRPr="003F5CCC">
              <w:rPr>
                <w:color w:val="000000"/>
                <w:sz w:val="20"/>
                <w:szCs w:val="20"/>
              </w:rPr>
              <w:t>тонн/ч</w:t>
            </w:r>
          </w:p>
        </w:tc>
        <w:tc>
          <w:tcPr>
            <w:tcW w:w="396" w:type="pct"/>
            <w:shd w:val="clear" w:color="auto" w:fill="auto"/>
            <w:noWrap/>
            <w:vAlign w:val="center"/>
          </w:tcPr>
          <w:p w:rsidR="006B5770" w:rsidRPr="003F5CCC" w:rsidRDefault="00697C2B" w:rsidP="006B5770">
            <w:pPr>
              <w:spacing w:after="0" w:line="23" w:lineRule="atLeast"/>
              <w:ind w:firstLine="0"/>
              <w:jc w:val="center"/>
              <w:rPr>
                <w:rFonts w:eastAsia="Calibri"/>
                <w:color w:val="000000"/>
                <w:sz w:val="20"/>
                <w:szCs w:val="20"/>
                <w:lang w:eastAsia="en-US"/>
              </w:rPr>
            </w:pPr>
            <w:r w:rsidRPr="003F5CCC">
              <w:rPr>
                <w:sz w:val="20"/>
                <w:szCs w:val="20"/>
              </w:rPr>
              <w:t>1,2145</w:t>
            </w:r>
          </w:p>
        </w:tc>
        <w:tc>
          <w:tcPr>
            <w:tcW w:w="396" w:type="pct"/>
            <w:shd w:val="clear" w:color="auto" w:fill="auto"/>
            <w:noWrap/>
            <w:vAlign w:val="center"/>
          </w:tcPr>
          <w:p w:rsidR="006B5770" w:rsidRPr="003F5CCC" w:rsidRDefault="00697C2B" w:rsidP="006B5770">
            <w:pPr>
              <w:spacing w:after="0" w:line="23" w:lineRule="atLeast"/>
              <w:ind w:firstLine="0"/>
              <w:jc w:val="center"/>
              <w:rPr>
                <w:rFonts w:eastAsia="Calibri"/>
                <w:color w:val="000000"/>
                <w:sz w:val="20"/>
                <w:szCs w:val="20"/>
                <w:lang w:eastAsia="en-US"/>
              </w:rPr>
            </w:pPr>
            <w:r w:rsidRPr="003F5CCC">
              <w:rPr>
                <w:sz w:val="20"/>
                <w:szCs w:val="20"/>
              </w:rPr>
              <w:t>1,2145</w:t>
            </w:r>
          </w:p>
        </w:tc>
        <w:tc>
          <w:tcPr>
            <w:tcW w:w="396" w:type="pct"/>
            <w:shd w:val="clear" w:color="auto" w:fill="auto"/>
            <w:noWrap/>
            <w:vAlign w:val="center"/>
          </w:tcPr>
          <w:p w:rsidR="006B5770" w:rsidRPr="003F5CCC" w:rsidRDefault="00697C2B" w:rsidP="006B5770">
            <w:pPr>
              <w:spacing w:after="0" w:line="23" w:lineRule="atLeast"/>
              <w:ind w:firstLine="0"/>
              <w:jc w:val="center"/>
              <w:rPr>
                <w:rFonts w:eastAsia="Calibri"/>
                <w:color w:val="000000"/>
                <w:sz w:val="20"/>
                <w:szCs w:val="20"/>
                <w:lang w:eastAsia="en-US"/>
              </w:rPr>
            </w:pPr>
            <w:r w:rsidRPr="003F5CCC">
              <w:rPr>
                <w:sz w:val="20"/>
                <w:szCs w:val="20"/>
              </w:rPr>
              <w:t>1,2430</w:t>
            </w:r>
          </w:p>
        </w:tc>
        <w:tc>
          <w:tcPr>
            <w:tcW w:w="396" w:type="pct"/>
            <w:shd w:val="clear" w:color="auto" w:fill="auto"/>
            <w:noWrap/>
            <w:vAlign w:val="center"/>
          </w:tcPr>
          <w:p w:rsidR="006B5770" w:rsidRPr="003F5CCC" w:rsidRDefault="00697C2B" w:rsidP="006B5770">
            <w:pPr>
              <w:spacing w:after="0" w:line="23" w:lineRule="atLeast"/>
              <w:ind w:firstLine="0"/>
              <w:jc w:val="center"/>
              <w:rPr>
                <w:rFonts w:eastAsia="Calibri"/>
                <w:color w:val="000000"/>
                <w:sz w:val="20"/>
                <w:szCs w:val="20"/>
                <w:lang w:eastAsia="en-US"/>
              </w:rPr>
            </w:pPr>
            <w:r w:rsidRPr="003F5CCC">
              <w:rPr>
                <w:sz w:val="20"/>
                <w:szCs w:val="20"/>
              </w:rPr>
              <w:t>1,2841</w:t>
            </w:r>
          </w:p>
        </w:tc>
        <w:tc>
          <w:tcPr>
            <w:tcW w:w="396" w:type="pct"/>
            <w:shd w:val="clear" w:color="auto" w:fill="auto"/>
            <w:noWrap/>
            <w:vAlign w:val="center"/>
          </w:tcPr>
          <w:p w:rsidR="006B5770" w:rsidRPr="003F5CCC" w:rsidRDefault="00697C2B" w:rsidP="006B5770">
            <w:pPr>
              <w:spacing w:after="0" w:line="23" w:lineRule="atLeast"/>
              <w:ind w:firstLine="0"/>
              <w:jc w:val="center"/>
              <w:rPr>
                <w:rFonts w:eastAsia="Calibri"/>
                <w:color w:val="000000"/>
                <w:sz w:val="20"/>
                <w:szCs w:val="20"/>
                <w:lang w:eastAsia="en-US"/>
              </w:rPr>
            </w:pPr>
            <w:r w:rsidRPr="003F5CCC">
              <w:rPr>
                <w:sz w:val="20"/>
                <w:szCs w:val="20"/>
              </w:rPr>
              <w:t>1,3237</w:t>
            </w:r>
          </w:p>
        </w:tc>
        <w:tc>
          <w:tcPr>
            <w:tcW w:w="396" w:type="pct"/>
            <w:shd w:val="clear" w:color="auto" w:fill="auto"/>
            <w:noWrap/>
            <w:vAlign w:val="center"/>
          </w:tcPr>
          <w:p w:rsidR="006B5770" w:rsidRPr="003F5CCC" w:rsidRDefault="00697C2B" w:rsidP="006B5770">
            <w:pPr>
              <w:spacing w:after="0" w:line="23" w:lineRule="atLeast"/>
              <w:ind w:firstLine="0"/>
              <w:jc w:val="center"/>
              <w:rPr>
                <w:rFonts w:eastAsia="Calibri"/>
                <w:color w:val="000000"/>
                <w:sz w:val="20"/>
                <w:szCs w:val="20"/>
                <w:lang w:eastAsia="en-US"/>
              </w:rPr>
            </w:pPr>
            <w:r w:rsidRPr="003F5CCC">
              <w:rPr>
                <w:sz w:val="20"/>
                <w:szCs w:val="20"/>
              </w:rPr>
              <w:t>1,3752</w:t>
            </w:r>
          </w:p>
        </w:tc>
        <w:tc>
          <w:tcPr>
            <w:tcW w:w="396" w:type="pct"/>
            <w:shd w:val="clear" w:color="auto" w:fill="auto"/>
            <w:noWrap/>
            <w:vAlign w:val="center"/>
          </w:tcPr>
          <w:p w:rsidR="006B5770" w:rsidRPr="003F5CCC" w:rsidRDefault="00697C2B" w:rsidP="006B5770">
            <w:pPr>
              <w:spacing w:after="0" w:line="23" w:lineRule="atLeast"/>
              <w:ind w:firstLine="0"/>
              <w:jc w:val="center"/>
              <w:rPr>
                <w:rFonts w:eastAsia="Calibri"/>
                <w:color w:val="000000"/>
                <w:sz w:val="20"/>
                <w:szCs w:val="20"/>
                <w:lang w:eastAsia="en-US"/>
              </w:rPr>
            </w:pPr>
            <w:r w:rsidRPr="003F5CCC">
              <w:rPr>
                <w:sz w:val="20"/>
                <w:szCs w:val="20"/>
              </w:rPr>
              <w:t>1,3752</w:t>
            </w:r>
          </w:p>
        </w:tc>
        <w:tc>
          <w:tcPr>
            <w:tcW w:w="396" w:type="pct"/>
            <w:shd w:val="clear" w:color="auto" w:fill="auto"/>
            <w:noWrap/>
            <w:vAlign w:val="center"/>
          </w:tcPr>
          <w:p w:rsidR="006B5770" w:rsidRPr="003F5CCC" w:rsidRDefault="00697C2B" w:rsidP="006B5770">
            <w:pPr>
              <w:spacing w:after="0" w:line="23" w:lineRule="atLeast"/>
              <w:ind w:firstLine="0"/>
              <w:jc w:val="center"/>
              <w:rPr>
                <w:rFonts w:eastAsia="Calibri"/>
                <w:color w:val="000000"/>
                <w:sz w:val="20"/>
                <w:szCs w:val="20"/>
                <w:lang w:eastAsia="en-US"/>
              </w:rPr>
            </w:pPr>
            <w:r w:rsidRPr="003F5CCC">
              <w:rPr>
                <w:rFonts w:eastAsia="Calibri"/>
                <w:color w:val="000000"/>
                <w:sz w:val="20"/>
                <w:szCs w:val="20"/>
                <w:lang w:eastAsia="en-US"/>
              </w:rPr>
              <w:t>––</w:t>
            </w:r>
          </w:p>
        </w:tc>
      </w:tr>
      <w:tr w:rsidR="009D74C2" w:rsidTr="00576E3D">
        <w:trPr>
          <w:trHeight w:val="20"/>
        </w:trPr>
        <w:tc>
          <w:tcPr>
            <w:tcW w:w="1463" w:type="pct"/>
            <w:shd w:val="clear" w:color="auto" w:fill="auto"/>
            <w:noWrap/>
            <w:vAlign w:val="center"/>
            <w:hideMark/>
          </w:tcPr>
          <w:p w:rsidR="006B5770" w:rsidRPr="003F5CCC" w:rsidRDefault="00697C2B" w:rsidP="006B5770">
            <w:pPr>
              <w:spacing w:after="0" w:line="23" w:lineRule="atLeast"/>
              <w:ind w:firstLine="0"/>
              <w:rPr>
                <w:color w:val="000000"/>
                <w:sz w:val="20"/>
                <w:szCs w:val="20"/>
              </w:rPr>
            </w:pPr>
            <w:r w:rsidRPr="003F5CCC">
              <w:rPr>
                <w:color w:val="000000"/>
                <w:sz w:val="20"/>
                <w:szCs w:val="20"/>
              </w:rPr>
              <w:t>Всего подпитка тепловой сети, в т.ч.:</w:t>
            </w:r>
          </w:p>
        </w:tc>
        <w:tc>
          <w:tcPr>
            <w:tcW w:w="369" w:type="pct"/>
            <w:shd w:val="clear" w:color="auto" w:fill="auto"/>
            <w:noWrap/>
            <w:vAlign w:val="center"/>
            <w:hideMark/>
          </w:tcPr>
          <w:p w:rsidR="006B5770" w:rsidRPr="003F5CCC" w:rsidRDefault="00697C2B" w:rsidP="006B5770">
            <w:pPr>
              <w:spacing w:after="0" w:line="23" w:lineRule="atLeast"/>
              <w:ind w:firstLine="0"/>
              <w:jc w:val="center"/>
              <w:rPr>
                <w:color w:val="000000"/>
                <w:sz w:val="20"/>
                <w:szCs w:val="20"/>
              </w:rPr>
            </w:pPr>
            <w:r w:rsidRPr="003F5CCC">
              <w:rPr>
                <w:color w:val="000000"/>
                <w:sz w:val="20"/>
                <w:szCs w:val="20"/>
              </w:rPr>
              <w:t>тонн/ч</w:t>
            </w:r>
          </w:p>
        </w:tc>
        <w:tc>
          <w:tcPr>
            <w:tcW w:w="396" w:type="pct"/>
            <w:shd w:val="clear" w:color="auto" w:fill="auto"/>
            <w:noWrap/>
            <w:vAlign w:val="center"/>
          </w:tcPr>
          <w:p w:rsidR="006B5770" w:rsidRPr="003F5CCC" w:rsidRDefault="00697C2B" w:rsidP="006B5770">
            <w:pPr>
              <w:spacing w:after="0" w:line="23" w:lineRule="atLeast"/>
              <w:ind w:firstLine="0"/>
              <w:jc w:val="center"/>
              <w:rPr>
                <w:rFonts w:eastAsia="Calibri"/>
                <w:color w:val="000000"/>
                <w:sz w:val="20"/>
                <w:szCs w:val="20"/>
                <w:lang w:eastAsia="en-US"/>
              </w:rPr>
            </w:pPr>
            <w:r w:rsidRPr="003F5CCC">
              <w:rPr>
                <w:sz w:val="20"/>
                <w:szCs w:val="20"/>
              </w:rPr>
              <w:t>1,2145</w:t>
            </w:r>
          </w:p>
        </w:tc>
        <w:tc>
          <w:tcPr>
            <w:tcW w:w="396" w:type="pct"/>
            <w:shd w:val="clear" w:color="auto" w:fill="auto"/>
            <w:noWrap/>
            <w:vAlign w:val="center"/>
          </w:tcPr>
          <w:p w:rsidR="006B5770" w:rsidRPr="003F5CCC" w:rsidRDefault="00697C2B" w:rsidP="006B5770">
            <w:pPr>
              <w:spacing w:after="0" w:line="23" w:lineRule="atLeast"/>
              <w:ind w:firstLine="0"/>
              <w:jc w:val="center"/>
              <w:rPr>
                <w:rFonts w:eastAsia="Calibri"/>
                <w:color w:val="000000"/>
                <w:sz w:val="20"/>
                <w:szCs w:val="20"/>
                <w:lang w:eastAsia="en-US"/>
              </w:rPr>
            </w:pPr>
            <w:r w:rsidRPr="003F5CCC">
              <w:rPr>
                <w:sz w:val="20"/>
                <w:szCs w:val="20"/>
              </w:rPr>
              <w:t>1,2145</w:t>
            </w:r>
          </w:p>
        </w:tc>
        <w:tc>
          <w:tcPr>
            <w:tcW w:w="396" w:type="pct"/>
            <w:shd w:val="clear" w:color="auto" w:fill="auto"/>
            <w:noWrap/>
            <w:vAlign w:val="center"/>
          </w:tcPr>
          <w:p w:rsidR="006B5770" w:rsidRPr="003F5CCC" w:rsidRDefault="00697C2B" w:rsidP="006B5770">
            <w:pPr>
              <w:spacing w:after="0" w:line="23" w:lineRule="atLeast"/>
              <w:ind w:firstLine="0"/>
              <w:jc w:val="center"/>
              <w:rPr>
                <w:rFonts w:eastAsia="Calibri"/>
                <w:color w:val="000000"/>
                <w:sz w:val="20"/>
                <w:szCs w:val="20"/>
                <w:lang w:eastAsia="en-US"/>
              </w:rPr>
            </w:pPr>
            <w:r w:rsidRPr="003F5CCC">
              <w:rPr>
                <w:sz w:val="20"/>
                <w:szCs w:val="20"/>
              </w:rPr>
              <w:t>1,2430</w:t>
            </w:r>
          </w:p>
        </w:tc>
        <w:tc>
          <w:tcPr>
            <w:tcW w:w="396" w:type="pct"/>
            <w:shd w:val="clear" w:color="auto" w:fill="auto"/>
            <w:noWrap/>
            <w:vAlign w:val="center"/>
          </w:tcPr>
          <w:p w:rsidR="006B5770" w:rsidRPr="003F5CCC" w:rsidRDefault="00697C2B" w:rsidP="006B5770">
            <w:pPr>
              <w:spacing w:after="0" w:line="23" w:lineRule="atLeast"/>
              <w:ind w:firstLine="0"/>
              <w:jc w:val="center"/>
              <w:rPr>
                <w:rFonts w:eastAsia="Calibri"/>
                <w:color w:val="000000"/>
                <w:sz w:val="20"/>
                <w:szCs w:val="20"/>
                <w:lang w:eastAsia="en-US"/>
              </w:rPr>
            </w:pPr>
            <w:r w:rsidRPr="003F5CCC">
              <w:rPr>
                <w:sz w:val="20"/>
                <w:szCs w:val="20"/>
              </w:rPr>
              <w:t>1,2841</w:t>
            </w:r>
          </w:p>
        </w:tc>
        <w:tc>
          <w:tcPr>
            <w:tcW w:w="396" w:type="pct"/>
            <w:shd w:val="clear" w:color="auto" w:fill="auto"/>
            <w:noWrap/>
            <w:vAlign w:val="center"/>
          </w:tcPr>
          <w:p w:rsidR="006B5770" w:rsidRPr="003F5CCC" w:rsidRDefault="00697C2B" w:rsidP="006B5770">
            <w:pPr>
              <w:spacing w:after="0" w:line="23" w:lineRule="atLeast"/>
              <w:ind w:firstLine="0"/>
              <w:jc w:val="center"/>
              <w:rPr>
                <w:rFonts w:eastAsia="Calibri"/>
                <w:color w:val="000000"/>
                <w:sz w:val="20"/>
                <w:szCs w:val="20"/>
                <w:lang w:eastAsia="en-US"/>
              </w:rPr>
            </w:pPr>
            <w:r w:rsidRPr="003F5CCC">
              <w:rPr>
                <w:sz w:val="20"/>
                <w:szCs w:val="20"/>
              </w:rPr>
              <w:t>1,3237</w:t>
            </w:r>
          </w:p>
        </w:tc>
        <w:tc>
          <w:tcPr>
            <w:tcW w:w="396" w:type="pct"/>
            <w:shd w:val="clear" w:color="auto" w:fill="auto"/>
            <w:noWrap/>
            <w:vAlign w:val="center"/>
          </w:tcPr>
          <w:p w:rsidR="006B5770" w:rsidRPr="003F5CCC" w:rsidRDefault="00697C2B" w:rsidP="006B5770">
            <w:pPr>
              <w:spacing w:after="0" w:line="23" w:lineRule="atLeast"/>
              <w:ind w:firstLine="0"/>
              <w:jc w:val="center"/>
              <w:rPr>
                <w:rFonts w:eastAsia="Calibri"/>
                <w:color w:val="000000"/>
                <w:sz w:val="20"/>
                <w:szCs w:val="20"/>
                <w:lang w:eastAsia="en-US"/>
              </w:rPr>
            </w:pPr>
            <w:r w:rsidRPr="003F5CCC">
              <w:rPr>
                <w:sz w:val="20"/>
                <w:szCs w:val="20"/>
              </w:rPr>
              <w:t>1,3752</w:t>
            </w:r>
          </w:p>
        </w:tc>
        <w:tc>
          <w:tcPr>
            <w:tcW w:w="396" w:type="pct"/>
            <w:shd w:val="clear" w:color="auto" w:fill="auto"/>
            <w:noWrap/>
            <w:vAlign w:val="center"/>
          </w:tcPr>
          <w:p w:rsidR="006B5770" w:rsidRPr="003F5CCC" w:rsidRDefault="00697C2B" w:rsidP="006B5770">
            <w:pPr>
              <w:spacing w:after="0" w:line="23" w:lineRule="atLeast"/>
              <w:ind w:firstLine="0"/>
              <w:jc w:val="center"/>
              <w:rPr>
                <w:rFonts w:eastAsia="Calibri"/>
                <w:color w:val="000000"/>
                <w:sz w:val="20"/>
                <w:szCs w:val="20"/>
                <w:lang w:eastAsia="en-US"/>
              </w:rPr>
            </w:pPr>
            <w:r w:rsidRPr="003F5CCC">
              <w:rPr>
                <w:sz w:val="20"/>
                <w:szCs w:val="20"/>
              </w:rPr>
              <w:t>1,3752</w:t>
            </w:r>
          </w:p>
        </w:tc>
        <w:tc>
          <w:tcPr>
            <w:tcW w:w="396" w:type="pct"/>
            <w:shd w:val="clear" w:color="auto" w:fill="auto"/>
            <w:noWrap/>
            <w:vAlign w:val="center"/>
          </w:tcPr>
          <w:p w:rsidR="006B5770" w:rsidRPr="003F5CCC" w:rsidRDefault="00697C2B" w:rsidP="006B5770">
            <w:pPr>
              <w:spacing w:after="0" w:line="23" w:lineRule="atLeast"/>
              <w:ind w:firstLine="0"/>
              <w:jc w:val="center"/>
              <w:rPr>
                <w:rFonts w:eastAsia="Calibri"/>
                <w:color w:val="000000"/>
                <w:sz w:val="20"/>
                <w:szCs w:val="20"/>
                <w:lang w:eastAsia="en-US"/>
              </w:rPr>
            </w:pPr>
            <w:r w:rsidRPr="003F5CCC">
              <w:rPr>
                <w:rFonts w:eastAsia="Calibri"/>
                <w:color w:val="000000"/>
                <w:sz w:val="20"/>
                <w:szCs w:val="20"/>
                <w:lang w:eastAsia="en-US"/>
              </w:rPr>
              <w:t>––</w:t>
            </w:r>
          </w:p>
        </w:tc>
      </w:tr>
      <w:tr w:rsidR="009D74C2" w:rsidTr="00576E3D">
        <w:trPr>
          <w:trHeight w:val="20"/>
        </w:trPr>
        <w:tc>
          <w:tcPr>
            <w:tcW w:w="1463" w:type="pct"/>
            <w:shd w:val="clear" w:color="auto" w:fill="auto"/>
            <w:noWrap/>
            <w:vAlign w:val="center"/>
            <w:hideMark/>
          </w:tcPr>
          <w:p w:rsidR="006B5770" w:rsidRPr="003F5CCC" w:rsidRDefault="00697C2B" w:rsidP="006B5770">
            <w:pPr>
              <w:spacing w:after="0" w:line="23" w:lineRule="atLeast"/>
              <w:ind w:firstLine="0"/>
              <w:jc w:val="right"/>
              <w:rPr>
                <w:color w:val="000000"/>
                <w:sz w:val="20"/>
                <w:szCs w:val="20"/>
              </w:rPr>
            </w:pPr>
            <w:r w:rsidRPr="003F5CCC">
              <w:rPr>
                <w:color w:val="000000"/>
                <w:sz w:val="20"/>
                <w:szCs w:val="20"/>
              </w:rPr>
              <w:t>нормативные утечки теплоносителя</w:t>
            </w:r>
          </w:p>
        </w:tc>
        <w:tc>
          <w:tcPr>
            <w:tcW w:w="369" w:type="pct"/>
            <w:shd w:val="clear" w:color="auto" w:fill="auto"/>
            <w:noWrap/>
            <w:vAlign w:val="center"/>
            <w:hideMark/>
          </w:tcPr>
          <w:p w:rsidR="006B5770" w:rsidRPr="003F5CCC" w:rsidRDefault="00697C2B" w:rsidP="006B5770">
            <w:pPr>
              <w:spacing w:after="0" w:line="23" w:lineRule="atLeast"/>
              <w:ind w:firstLine="0"/>
              <w:jc w:val="center"/>
              <w:rPr>
                <w:color w:val="000000"/>
                <w:sz w:val="20"/>
                <w:szCs w:val="20"/>
              </w:rPr>
            </w:pPr>
            <w:r w:rsidRPr="003F5CCC">
              <w:rPr>
                <w:color w:val="000000"/>
                <w:sz w:val="20"/>
                <w:szCs w:val="20"/>
              </w:rPr>
              <w:t>тонн/ч</w:t>
            </w:r>
          </w:p>
        </w:tc>
        <w:tc>
          <w:tcPr>
            <w:tcW w:w="396" w:type="pct"/>
            <w:shd w:val="clear" w:color="auto" w:fill="auto"/>
            <w:noWrap/>
            <w:vAlign w:val="center"/>
          </w:tcPr>
          <w:p w:rsidR="006B5770" w:rsidRPr="003F5CCC" w:rsidRDefault="00697C2B" w:rsidP="006B5770">
            <w:pPr>
              <w:spacing w:after="0" w:line="23" w:lineRule="atLeast"/>
              <w:ind w:firstLine="0"/>
              <w:jc w:val="center"/>
              <w:rPr>
                <w:rFonts w:eastAsia="Calibri"/>
                <w:color w:val="000000"/>
                <w:sz w:val="20"/>
                <w:szCs w:val="20"/>
                <w:lang w:eastAsia="en-US"/>
              </w:rPr>
            </w:pPr>
            <w:r w:rsidRPr="003F5CCC">
              <w:rPr>
                <w:sz w:val="20"/>
                <w:szCs w:val="20"/>
              </w:rPr>
              <w:t>1,2145</w:t>
            </w:r>
          </w:p>
        </w:tc>
        <w:tc>
          <w:tcPr>
            <w:tcW w:w="396" w:type="pct"/>
            <w:shd w:val="clear" w:color="auto" w:fill="auto"/>
            <w:noWrap/>
            <w:vAlign w:val="center"/>
          </w:tcPr>
          <w:p w:rsidR="006B5770" w:rsidRPr="003F5CCC" w:rsidRDefault="00697C2B" w:rsidP="006B5770">
            <w:pPr>
              <w:spacing w:after="0" w:line="23" w:lineRule="atLeast"/>
              <w:ind w:firstLine="0"/>
              <w:jc w:val="center"/>
              <w:rPr>
                <w:rFonts w:eastAsia="Calibri"/>
                <w:color w:val="000000"/>
                <w:sz w:val="20"/>
                <w:szCs w:val="20"/>
                <w:lang w:eastAsia="en-US"/>
              </w:rPr>
            </w:pPr>
            <w:r w:rsidRPr="003F5CCC">
              <w:rPr>
                <w:sz w:val="20"/>
                <w:szCs w:val="20"/>
              </w:rPr>
              <w:t>1,2145</w:t>
            </w:r>
          </w:p>
        </w:tc>
        <w:tc>
          <w:tcPr>
            <w:tcW w:w="396" w:type="pct"/>
            <w:shd w:val="clear" w:color="auto" w:fill="auto"/>
            <w:noWrap/>
            <w:vAlign w:val="center"/>
          </w:tcPr>
          <w:p w:rsidR="006B5770" w:rsidRPr="003F5CCC" w:rsidRDefault="00697C2B" w:rsidP="006B5770">
            <w:pPr>
              <w:spacing w:after="0" w:line="23" w:lineRule="atLeast"/>
              <w:ind w:firstLine="0"/>
              <w:jc w:val="center"/>
              <w:rPr>
                <w:rFonts w:eastAsia="Calibri"/>
                <w:color w:val="000000"/>
                <w:sz w:val="20"/>
                <w:szCs w:val="20"/>
                <w:lang w:eastAsia="en-US"/>
              </w:rPr>
            </w:pPr>
            <w:r w:rsidRPr="003F5CCC">
              <w:rPr>
                <w:sz w:val="20"/>
                <w:szCs w:val="20"/>
              </w:rPr>
              <w:t>1,2430</w:t>
            </w:r>
          </w:p>
        </w:tc>
        <w:tc>
          <w:tcPr>
            <w:tcW w:w="396" w:type="pct"/>
            <w:shd w:val="clear" w:color="auto" w:fill="auto"/>
            <w:noWrap/>
            <w:vAlign w:val="center"/>
          </w:tcPr>
          <w:p w:rsidR="006B5770" w:rsidRPr="003F5CCC" w:rsidRDefault="00697C2B" w:rsidP="006B5770">
            <w:pPr>
              <w:spacing w:after="0" w:line="23" w:lineRule="atLeast"/>
              <w:ind w:firstLine="0"/>
              <w:jc w:val="center"/>
              <w:rPr>
                <w:rFonts w:eastAsia="Calibri"/>
                <w:color w:val="000000"/>
                <w:sz w:val="20"/>
                <w:szCs w:val="20"/>
                <w:lang w:eastAsia="en-US"/>
              </w:rPr>
            </w:pPr>
            <w:r w:rsidRPr="003F5CCC">
              <w:rPr>
                <w:sz w:val="20"/>
                <w:szCs w:val="20"/>
              </w:rPr>
              <w:t>1,2841</w:t>
            </w:r>
          </w:p>
        </w:tc>
        <w:tc>
          <w:tcPr>
            <w:tcW w:w="396" w:type="pct"/>
            <w:shd w:val="clear" w:color="auto" w:fill="auto"/>
            <w:noWrap/>
            <w:vAlign w:val="center"/>
          </w:tcPr>
          <w:p w:rsidR="006B5770" w:rsidRPr="003F5CCC" w:rsidRDefault="00697C2B" w:rsidP="006B5770">
            <w:pPr>
              <w:spacing w:after="0" w:line="23" w:lineRule="atLeast"/>
              <w:ind w:firstLine="0"/>
              <w:jc w:val="center"/>
              <w:rPr>
                <w:rFonts w:eastAsia="Calibri"/>
                <w:color w:val="000000"/>
                <w:sz w:val="20"/>
                <w:szCs w:val="20"/>
                <w:lang w:eastAsia="en-US"/>
              </w:rPr>
            </w:pPr>
            <w:r w:rsidRPr="003F5CCC">
              <w:rPr>
                <w:sz w:val="20"/>
                <w:szCs w:val="20"/>
              </w:rPr>
              <w:t>1,3237</w:t>
            </w:r>
          </w:p>
        </w:tc>
        <w:tc>
          <w:tcPr>
            <w:tcW w:w="396" w:type="pct"/>
            <w:shd w:val="clear" w:color="auto" w:fill="auto"/>
            <w:noWrap/>
            <w:vAlign w:val="center"/>
          </w:tcPr>
          <w:p w:rsidR="006B5770" w:rsidRPr="003F5CCC" w:rsidRDefault="00697C2B" w:rsidP="006B5770">
            <w:pPr>
              <w:spacing w:after="0" w:line="23" w:lineRule="atLeast"/>
              <w:ind w:firstLine="0"/>
              <w:jc w:val="center"/>
              <w:rPr>
                <w:rFonts w:eastAsia="Calibri"/>
                <w:color w:val="000000"/>
                <w:sz w:val="20"/>
                <w:szCs w:val="20"/>
                <w:lang w:eastAsia="en-US"/>
              </w:rPr>
            </w:pPr>
            <w:r w:rsidRPr="003F5CCC">
              <w:rPr>
                <w:sz w:val="20"/>
                <w:szCs w:val="20"/>
              </w:rPr>
              <w:t>1,3752</w:t>
            </w:r>
          </w:p>
        </w:tc>
        <w:tc>
          <w:tcPr>
            <w:tcW w:w="396" w:type="pct"/>
            <w:shd w:val="clear" w:color="auto" w:fill="auto"/>
            <w:noWrap/>
            <w:vAlign w:val="center"/>
          </w:tcPr>
          <w:p w:rsidR="006B5770" w:rsidRPr="003F5CCC" w:rsidRDefault="00697C2B" w:rsidP="006B5770">
            <w:pPr>
              <w:spacing w:after="0" w:line="23" w:lineRule="atLeast"/>
              <w:ind w:firstLine="0"/>
              <w:jc w:val="center"/>
              <w:rPr>
                <w:rFonts w:eastAsia="Calibri"/>
                <w:color w:val="000000"/>
                <w:sz w:val="20"/>
                <w:szCs w:val="20"/>
                <w:lang w:eastAsia="en-US"/>
              </w:rPr>
            </w:pPr>
            <w:r w:rsidRPr="003F5CCC">
              <w:rPr>
                <w:sz w:val="20"/>
                <w:szCs w:val="20"/>
              </w:rPr>
              <w:t>1,3752</w:t>
            </w:r>
          </w:p>
        </w:tc>
        <w:tc>
          <w:tcPr>
            <w:tcW w:w="396" w:type="pct"/>
            <w:shd w:val="clear" w:color="auto" w:fill="auto"/>
            <w:noWrap/>
            <w:vAlign w:val="center"/>
          </w:tcPr>
          <w:p w:rsidR="006B5770" w:rsidRPr="003F5CCC" w:rsidRDefault="00697C2B" w:rsidP="006B5770">
            <w:pPr>
              <w:spacing w:after="0" w:line="23" w:lineRule="atLeast"/>
              <w:ind w:firstLine="0"/>
              <w:jc w:val="center"/>
              <w:rPr>
                <w:rFonts w:eastAsia="Calibri"/>
                <w:color w:val="000000"/>
                <w:sz w:val="20"/>
                <w:szCs w:val="20"/>
                <w:lang w:eastAsia="en-US"/>
              </w:rPr>
            </w:pPr>
            <w:r w:rsidRPr="003F5CCC">
              <w:rPr>
                <w:rFonts w:eastAsia="Calibri"/>
                <w:color w:val="000000"/>
                <w:sz w:val="20"/>
                <w:szCs w:val="20"/>
                <w:lang w:eastAsia="en-US"/>
              </w:rPr>
              <w:t>––</w:t>
            </w:r>
          </w:p>
        </w:tc>
      </w:tr>
      <w:tr w:rsidR="009D74C2" w:rsidTr="00576E3D">
        <w:trPr>
          <w:trHeight w:val="20"/>
        </w:trPr>
        <w:tc>
          <w:tcPr>
            <w:tcW w:w="1463" w:type="pct"/>
            <w:shd w:val="clear" w:color="auto" w:fill="auto"/>
            <w:noWrap/>
            <w:vAlign w:val="center"/>
            <w:hideMark/>
          </w:tcPr>
          <w:p w:rsidR="006B5770" w:rsidRPr="003F5CCC" w:rsidRDefault="00697C2B" w:rsidP="006B5770">
            <w:pPr>
              <w:spacing w:after="0" w:line="23" w:lineRule="atLeast"/>
              <w:ind w:firstLine="0"/>
              <w:jc w:val="right"/>
              <w:rPr>
                <w:color w:val="000000"/>
                <w:sz w:val="20"/>
                <w:szCs w:val="20"/>
              </w:rPr>
            </w:pPr>
            <w:r w:rsidRPr="003F5CCC">
              <w:rPr>
                <w:color w:val="000000"/>
                <w:sz w:val="20"/>
                <w:szCs w:val="20"/>
              </w:rPr>
              <w:t>сверхнормативные утечки теплоносителя</w:t>
            </w:r>
          </w:p>
        </w:tc>
        <w:tc>
          <w:tcPr>
            <w:tcW w:w="369" w:type="pct"/>
            <w:shd w:val="clear" w:color="auto" w:fill="auto"/>
            <w:noWrap/>
            <w:vAlign w:val="center"/>
            <w:hideMark/>
          </w:tcPr>
          <w:p w:rsidR="006B5770" w:rsidRPr="003F5CCC" w:rsidRDefault="00697C2B" w:rsidP="006B5770">
            <w:pPr>
              <w:spacing w:after="0" w:line="23" w:lineRule="atLeast"/>
              <w:ind w:firstLine="0"/>
              <w:jc w:val="center"/>
              <w:rPr>
                <w:color w:val="000000"/>
                <w:sz w:val="20"/>
                <w:szCs w:val="20"/>
              </w:rPr>
            </w:pPr>
            <w:r w:rsidRPr="003F5CCC">
              <w:rPr>
                <w:color w:val="000000"/>
                <w:sz w:val="20"/>
                <w:szCs w:val="20"/>
              </w:rPr>
              <w:t>тонн/ч</w:t>
            </w:r>
          </w:p>
        </w:tc>
        <w:tc>
          <w:tcPr>
            <w:tcW w:w="396" w:type="pct"/>
            <w:shd w:val="clear" w:color="auto" w:fill="auto"/>
            <w:noWrap/>
            <w:vAlign w:val="center"/>
          </w:tcPr>
          <w:p w:rsidR="006B5770" w:rsidRPr="003F5CCC" w:rsidRDefault="00697C2B" w:rsidP="006B5770">
            <w:pPr>
              <w:spacing w:after="0" w:line="23" w:lineRule="atLeast"/>
              <w:ind w:firstLine="0"/>
              <w:jc w:val="center"/>
              <w:rPr>
                <w:rFonts w:eastAsia="Calibri"/>
                <w:color w:val="000000"/>
                <w:sz w:val="20"/>
                <w:szCs w:val="20"/>
                <w:lang w:eastAsia="en-US"/>
              </w:rPr>
            </w:pPr>
            <w:r w:rsidRPr="003F5CCC">
              <w:rPr>
                <w:sz w:val="20"/>
                <w:szCs w:val="20"/>
              </w:rPr>
              <w:t>0,0000</w:t>
            </w:r>
          </w:p>
        </w:tc>
        <w:tc>
          <w:tcPr>
            <w:tcW w:w="396" w:type="pct"/>
            <w:shd w:val="clear" w:color="auto" w:fill="auto"/>
            <w:noWrap/>
            <w:vAlign w:val="center"/>
          </w:tcPr>
          <w:p w:rsidR="006B5770" w:rsidRPr="003F5CCC" w:rsidRDefault="00697C2B" w:rsidP="006B5770">
            <w:pPr>
              <w:spacing w:after="0" w:line="23" w:lineRule="atLeast"/>
              <w:ind w:firstLine="0"/>
              <w:jc w:val="center"/>
              <w:rPr>
                <w:rFonts w:eastAsia="Calibri"/>
                <w:color w:val="000000"/>
                <w:sz w:val="20"/>
                <w:szCs w:val="20"/>
                <w:lang w:eastAsia="en-US"/>
              </w:rPr>
            </w:pPr>
            <w:r w:rsidRPr="003F5CCC">
              <w:rPr>
                <w:sz w:val="20"/>
                <w:szCs w:val="20"/>
              </w:rPr>
              <w:t>0,0000</w:t>
            </w:r>
          </w:p>
        </w:tc>
        <w:tc>
          <w:tcPr>
            <w:tcW w:w="396" w:type="pct"/>
            <w:shd w:val="clear" w:color="auto" w:fill="auto"/>
            <w:noWrap/>
            <w:vAlign w:val="center"/>
          </w:tcPr>
          <w:p w:rsidR="006B5770" w:rsidRPr="003F5CCC" w:rsidRDefault="00697C2B" w:rsidP="006B5770">
            <w:pPr>
              <w:spacing w:after="0" w:line="23" w:lineRule="atLeast"/>
              <w:ind w:firstLine="0"/>
              <w:jc w:val="center"/>
              <w:rPr>
                <w:rFonts w:eastAsia="Calibri"/>
                <w:color w:val="000000"/>
                <w:sz w:val="20"/>
                <w:szCs w:val="20"/>
                <w:lang w:eastAsia="en-US"/>
              </w:rPr>
            </w:pPr>
            <w:r w:rsidRPr="003F5CCC">
              <w:rPr>
                <w:sz w:val="20"/>
                <w:szCs w:val="20"/>
              </w:rPr>
              <w:t>0,0000</w:t>
            </w:r>
          </w:p>
        </w:tc>
        <w:tc>
          <w:tcPr>
            <w:tcW w:w="396" w:type="pct"/>
            <w:shd w:val="clear" w:color="auto" w:fill="auto"/>
            <w:noWrap/>
            <w:vAlign w:val="center"/>
          </w:tcPr>
          <w:p w:rsidR="006B5770" w:rsidRPr="003F5CCC" w:rsidRDefault="00697C2B" w:rsidP="006B5770">
            <w:pPr>
              <w:spacing w:after="0" w:line="23" w:lineRule="atLeast"/>
              <w:ind w:firstLine="0"/>
              <w:jc w:val="center"/>
              <w:rPr>
                <w:rFonts w:eastAsia="Calibri"/>
                <w:color w:val="000000"/>
                <w:sz w:val="20"/>
                <w:szCs w:val="20"/>
                <w:lang w:eastAsia="en-US"/>
              </w:rPr>
            </w:pPr>
            <w:r w:rsidRPr="003F5CCC">
              <w:rPr>
                <w:sz w:val="20"/>
                <w:szCs w:val="20"/>
              </w:rPr>
              <w:t>0,0000</w:t>
            </w:r>
          </w:p>
        </w:tc>
        <w:tc>
          <w:tcPr>
            <w:tcW w:w="396" w:type="pct"/>
            <w:shd w:val="clear" w:color="auto" w:fill="auto"/>
            <w:noWrap/>
            <w:vAlign w:val="center"/>
          </w:tcPr>
          <w:p w:rsidR="006B5770" w:rsidRPr="003F5CCC" w:rsidRDefault="00697C2B" w:rsidP="006B5770">
            <w:pPr>
              <w:spacing w:after="0" w:line="23" w:lineRule="atLeast"/>
              <w:ind w:firstLine="0"/>
              <w:jc w:val="center"/>
              <w:rPr>
                <w:rFonts w:eastAsia="Calibri"/>
                <w:color w:val="000000"/>
                <w:sz w:val="20"/>
                <w:szCs w:val="20"/>
                <w:lang w:eastAsia="en-US"/>
              </w:rPr>
            </w:pPr>
            <w:r w:rsidRPr="003F5CCC">
              <w:rPr>
                <w:sz w:val="20"/>
                <w:szCs w:val="20"/>
              </w:rPr>
              <w:t>0,0000</w:t>
            </w:r>
          </w:p>
        </w:tc>
        <w:tc>
          <w:tcPr>
            <w:tcW w:w="396" w:type="pct"/>
            <w:shd w:val="clear" w:color="auto" w:fill="auto"/>
            <w:noWrap/>
            <w:vAlign w:val="center"/>
          </w:tcPr>
          <w:p w:rsidR="006B5770" w:rsidRPr="003F5CCC" w:rsidRDefault="00697C2B" w:rsidP="006B5770">
            <w:pPr>
              <w:spacing w:after="0" w:line="23" w:lineRule="atLeast"/>
              <w:ind w:firstLine="0"/>
              <w:jc w:val="center"/>
              <w:rPr>
                <w:rFonts w:eastAsia="Calibri"/>
                <w:color w:val="000000"/>
                <w:sz w:val="20"/>
                <w:szCs w:val="20"/>
                <w:lang w:eastAsia="en-US"/>
              </w:rPr>
            </w:pPr>
            <w:r w:rsidRPr="003F5CCC">
              <w:rPr>
                <w:sz w:val="20"/>
                <w:szCs w:val="20"/>
              </w:rPr>
              <w:t>0,0000</w:t>
            </w:r>
          </w:p>
        </w:tc>
        <w:tc>
          <w:tcPr>
            <w:tcW w:w="396" w:type="pct"/>
            <w:shd w:val="clear" w:color="auto" w:fill="auto"/>
            <w:noWrap/>
            <w:vAlign w:val="center"/>
          </w:tcPr>
          <w:p w:rsidR="006B5770" w:rsidRPr="003F5CCC" w:rsidRDefault="00697C2B" w:rsidP="006B5770">
            <w:pPr>
              <w:spacing w:after="0" w:line="23" w:lineRule="atLeast"/>
              <w:ind w:firstLine="0"/>
              <w:jc w:val="center"/>
              <w:rPr>
                <w:rFonts w:eastAsia="Calibri"/>
                <w:color w:val="000000"/>
                <w:sz w:val="20"/>
                <w:szCs w:val="20"/>
                <w:lang w:eastAsia="en-US"/>
              </w:rPr>
            </w:pPr>
            <w:r w:rsidRPr="003F5CCC">
              <w:rPr>
                <w:sz w:val="20"/>
                <w:szCs w:val="20"/>
              </w:rPr>
              <w:t>0,0000</w:t>
            </w:r>
          </w:p>
        </w:tc>
        <w:tc>
          <w:tcPr>
            <w:tcW w:w="396" w:type="pct"/>
            <w:shd w:val="clear" w:color="auto" w:fill="auto"/>
            <w:noWrap/>
            <w:vAlign w:val="center"/>
          </w:tcPr>
          <w:p w:rsidR="006B5770" w:rsidRPr="003F5CCC" w:rsidRDefault="00697C2B" w:rsidP="006B5770">
            <w:pPr>
              <w:spacing w:after="0" w:line="23" w:lineRule="atLeast"/>
              <w:ind w:firstLine="0"/>
              <w:jc w:val="center"/>
              <w:rPr>
                <w:rFonts w:eastAsia="Calibri"/>
                <w:color w:val="000000"/>
                <w:sz w:val="20"/>
                <w:szCs w:val="20"/>
                <w:lang w:eastAsia="en-US"/>
              </w:rPr>
            </w:pPr>
            <w:r w:rsidRPr="003F5CCC">
              <w:rPr>
                <w:rFonts w:eastAsia="Calibri"/>
                <w:color w:val="000000"/>
                <w:sz w:val="20"/>
                <w:szCs w:val="20"/>
                <w:lang w:eastAsia="en-US"/>
              </w:rPr>
              <w:t>––</w:t>
            </w:r>
          </w:p>
        </w:tc>
      </w:tr>
      <w:tr w:rsidR="009D74C2" w:rsidTr="00576E3D">
        <w:trPr>
          <w:trHeight w:val="20"/>
        </w:trPr>
        <w:tc>
          <w:tcPr>
            <w:tcW w:w="1463" w:type="pct"/>
            <w:shd w:val="clear" w:color="auto" w:fill="auto"/>
            <w:vAlign w:val="center"/>
            <w:hideMark/>
          </w:tcPr>
          <w:p w:rsidR="006B5770" w:rsidRPr="003F5CCC" w:rsidRDefault="00697C2B" w:rsidP="006B5770">
            <w:pPr>
              <w:spacing w:after="0" w:line="23" w:lineRule="atLeast"/>
              <w:ind w:firstLine="0"/>
              <w:rPr>
                <w:color w:val="000000"/>
                <w:sz w:val="20"/>
                <w:szCs w:val="20"/>
              </w:rPr>
            </w:pPr>
            <w:r w:rsidRPr="003F5CCC">
              <w:rPr>
                <w:color w:val="000000"/>
                <w:sz w:val="20"/>
                <w:szCs w:val="20"/>
              </w:rPr>
              <w:t xml:space="preserve">Отпуск теплоносителя из тепловых сетей на цели горячего </w:t>
            </w:r>
            <w:r w:rsidRPr="003F5CCC">
              <w:rPr>
                <w:color w:val="000000"/>
                <w:sz w:val="20"/>
                <w:szCs w:val="20"/>
              </w:rPr>
              <w:t>водоснабжения</w:t>
            </w:r>
          </w:p>
        </w:tc>
        <w:tc>
          <w:tcPr>
            <w:tcW w:w="369" w:type="pct"/>
            <w:shd w:val="clear" w:color="auto" w:fill="auto"/>
            <w:noWrap/>
            <w:vAlign w:val="center"/>
            <w:hideMark/>
          </w:tcPr>
          <w:p w:rsidR="006B5770" w:rsidRPr="003F5CCC" w:rsidRDefault="00697C2B" w:rsidP="006B5770">
            <w:pPr>
              <w:spacing w:after="0" w:line="23" w:lineRule="atLeast"/>
              <w:ind w:firstLine="0"/>
              <w:jc w:val="center"/>
              <w:rPr>
                <w:color w:val="000000"/>
                <w:sz w:val="20"/>
                <w:szCs w:val="20"/>
              </w:rPr>
            </w:pPr>
            <w:r w:rsidRPr="003F5CCC">
              <w:rPr>
                <w:color w:val="000000"/>
                <w:sz w:val="20"/>
                <w:szCs w:val="20"/>
              </w:rPr>
              <w:t>тонн/ч</w:t>
            </w:r>
          </w:p>
        </w:tc>
        <w:tc>
          <w:tcPr>
            <w:tcW w:w="396" w:type="pct"/>
            <w:shd w:val="clear" w:color="auto" w:fill="auto"/>
            <w:noWrap/>
            <w:vAlign w:val="center"/>
          </w:tcPr>
          <w:p w:rsidR="006B5770" w:rsidRPr="003F5CCC" w:rsidRDefault="00697C2B" w:rsidP="006B5770">
            <w:pPr>
              <w:spacing w:after="0" w:line="23" w:lineRule="atLeast"/>
              <w:ind w:firstLine="0"/>
              <w:jc w:val="center"/>
              <w:rPr>
                <w:rFonts w:eastAsia="Calibri"/>
                <w:color w:val="000000"/>
                <w:sz w:val="20"/>
                <w:szCs w:val="20"/>
                <w:lang w:eastAsia="en-US"/>
              </w:rPr>
            </w:pPr>
            <w:r w:rsidRPr="003F5CCC">
              <w:rPr>
                <w:sz w:val="20"/>
                <w:szCs w:val="20"/>
              </w:rPr>
              <w:t>0,0000</w:t>
            </w:r>
          </w:p>
        </w:tc>
        <w:tc>
          <w:tcPr>
            <w:tcW w:w="396" w:type="pct"/>
            <w:shd w:val="clear" w:color="auto" w:fill="auto"/>
            <w:noWrap/>
            <w:vAlign w:val="center"/>
          </w:tcPr>
          <w:p w:rsidR="006B5770" w:rsidRPr="003F5CCC" w:rsidRDefault="00697C2B" w:rsidP="006B5770">
            <w:pPr>
              <w:spacing w:after="0" w:line="23" w:lineRule="atLeast"/>
              <w:ind w:firstLine="0"/>
              <w:jc w:val="center"/>
              <w:rPr>
                <w:rFonts w:eastAsia="Calibri"/>
                <w:color w:val="000000"/>
                <w:sz w:val="20"/>
                <w:szCs w:val="20"/>
                <w:lang w:eastAsia="en-US"/>
              </w:rPr>
            </w:pPr>
            <w:r w:rsidRPr="003F5CCC">
              <w:rPr>
                <w:sz w:val="20"/>
                <w:szCs w:val="20"/>
              </w:rPr>
              <w:t>0,0000</w:t>
            </w:r>
          </w:p>
        </w:tc>
        <w:tc>
          <w:tcPr>
            <w:tcW w:w="396" w:type="pct"/>
            <w:shd w:val="clear" w:color="auto" w:fill="auto"/>
            <w:noWrap/>
            <w:vAlign w:val="center"/>
          </w:tcPr>
          <w:p w:rsidR="006B5770" w:rsidRPr="003F5CCC" w:rsidRDefault="00697C2B" w:rsidP="006B5770">
            <w:pPr>
              <w:spacing w:after="0" w:line="23" w:lineRule="atLeast"/>
              <w:ind w:firstLine="0"/>
              <w:jc w:val="center"/>
              <w:rPr>
                <w:rFonts w:eastAsia="Calibri"/>
                <w:color w:val="000000"/>
                <w:sz w:val="20"/>
                <w:szCs w:val="20"/>
                <w:lang w:eastAsia="en-US"/>
              </w:rPr>
            </w:pPr>
            <w:r w:rsidRPr="003F5CCC">
              <w:rPr>
                <w:sz w:val="20"/>
                <w:szCs w:val="20"/>
              </w:rPr>
              <w:t>0,0000</w:t>
            </w:r>
          </w:p>
        </w:tc>
        <w:tc>
          <w:tcPr>
            <w:tcW w:w="396" w:type="pct"/>
            <w:shd w:val="clear" w:color="auto" w:fill="auto"/>
            <w:noWrap/>
            <w:vAlign w:val="center"/>
          </w:tcPr>
          <w:p w:rsidR="006B5770" w:rsidRPr="003F5CCC" w:rsidRDefault="00697C2B" w:rsidP="006B5770">
            <w:pPr>
              <w:spacing w:after="0" w:line="23" w:lineRule="atLeast"/>
              <w:ind w:firstLine="0"/>
              <w:jc w:val="center"/>
              <w:rPr>
                <w:rFonts w:eastAsia="Calibri"/>
                <w:color w:val="000000"/>
                <w:sz w:val="20"/>
                <w:szCs w:val="20"/>
                <w:lang w:eastAsia="en-US"/>
              </w:rPr>
            </w:pPr>
            <w:r w:rsidRPr="003F5CCC">
              <w:rPr>
                <w:sz w:val="20"/>
                <w:szCs w:val="20"/>
              </w:rPr>
              <w:t>0,0000</w:t>
            </w:r>
          </w:p>
        </w:tc>
        <w:tc>
          <w:tcPr>
            <w:tcW w:w="396" w:type="pct"/>
            <w:shd w:val="clear" w:color="auto" w:fill="auto"/>
            <w:noWrap/>
            <w:vAlign w:val="center"/>
          </w:tcPr>
          <w:p w:rsidR="006B5770" w:rsidRPr="003F5CCC" w:rsidRDefault="00697C2B" w:rsidP="006B5770">
            <w:pPr>
              <w:spacing w:after="0" w:line="23" w:lineRule="atLeast"/>
              <w:ind w:firstLine="0"/>
              <w:jc w:val="center"/>
              <w:rPr>
                <w:rFonts w:eastAsia="Calibri"/>
                <w:color w:val="000000"/>
                <w:sz w:val="20"/>
                <w:szCs w:val="20"/>
                <w:lang w:eastAsia="en-US"/>
              </w:rPr>
            </w:pPr>
            <w:r w:rsidRPr="003F5CCC">
              <w:rPr>
                <w:sz w:val="20"/>
                <w:szCs w:val="20"/>
              </w:rPr>
              <w:t>0,0000</w:t>
            </w:r>
          </w:p>
        </w:tc>
        <w:tc>
          <w:tcPr>
            <w:tcW w:w="396" w:type="pct"/>
            <w:shd w:val="clear" w:color="auto" w:fill="auto"/>
            <w:noWrap/>
            <w:vAlign w:val="center"/>
          </w:tcPr>
          <w:p w:rsidR="006B5770" w:rsidRPr="003F5CCC" w:rsidRDefault="00697C2B" w:rsidP="006B5770">
            <w:pPr>
              <w:spacing w:after="0" w:line="23" w:lineRule="atLeast"/>
              <w:ind w:firstLine="0"/>
              <w:jc w:val="center"/>
              <w:rPr>
                <w:rFonts w:eastAsia="Calibri"/>
                <w:color w:val="000000"/>
                <w:sz w:val="20"/>
                <w:szCs w:val="20"/>
                <w:lang w:eastAsia="en-US"/>
              </w:rPr>
            </w:pPr>
            <w:r w:rsidRPr="003F5CCC">
              <w:rPr>
                <w:sz w:val="20"/>
                <w:szCs w:val="20"/>
              </w:rPr>
              <w:t>0,0000</w:t>
            </w:r>
          </w:p>
        </w:tc>
        <w:tc>
          <w:tcPr>
            <w:tcW w:w="396" w:type="pct"/>
            <w:shd w:val="clear" w:color="auto" w:fill="auto"/>
            <w:noWrap/>
            <w:vAlign w:val="center"/>
          </w:tcPr>
          <w:p w:rsidR="006B5770" w:rsidRPr="003F5CCC" w:rsidRDefault="00697C2B" w:rsidP="006B5770">
            <w:pPr>
              <w:spacing w:after="0" w:line="23" w:lineRule="atLeast"/>
              <w:ind w:firstLine="0"/>
              <w:jc w:val="center"/>
              <w:rPr>
                <w:rFonts w:eastAsia="Calibri"/>
                <w:color w:val="000000"/>
                <w:sz w:val="20"/>
                <w:szCs w:val="20"/>
                <w:lang w:eastAsia="en-US"/>
              </w:rPr>
            </w:pPr>
            <w:r w:rsidRPr="003F5CCC">
              <w:rPr>
                <w:sz w:val="20"/>
                <w:szCs w:val="20"/>
              </w:rPr>
              <w:t>0,0000</w:t>
            </w:r>
          </w:p>
        </w:tc>
        <w:tc>
          <w:tcPr>
            <w:tcW w:w="396" w:type="pct"/>
            <w:shd w:val="clear" w:color="auto" w:fill="auto"/>
            <w:noWrap/>
            <w:vAlign w:val="center"/>
          </w:tcPr>
          <w:p w:rsidR="006B5770" w:rsidRPr="003F5CCC" w:rsidRDefault="00697C2B" w:rsidP="006B5770">
            <w:pPr>
              <w:spacing w:after="0" w:line="23" w:lineRule="atLeast"/>
              <w:ind w:firstLine="0"/>
              <w:jc w:val="center"/>
              <w:rPr>
                <w:rFonts w:eastAsia="Calibri"/>
                <w:color w:val="000000"/>
                <w:sz w:val="20"/>
                <w:szCs w:val="20"/>
                <w:lang w:eastAsia="en-US"/>
              </w:rPr>
            </w:pPr>
            <w:r w:rsidRPr="003F5CCC">
              <w:rPr>
                <w:rFonts w:eastAsia="Calibri"/>
                <w:color w:val="000000"/>
                <w:sz w:val="20"/>
                <w:szCs w:val="20"/>
                <w:lang w:eastAsia="en-US"/>
              </w:rPr>
              <w:t>––</w:t>
            </w:r>
          </w:p>
        </w:tc>
      </w:tr>
      <w:tr w:rsidR="009D74C2" w:rsidTr="00576E3D">
        <w:trPr>
          <w:trHeight w:val="20"/>
        </w:trPr>
        <w:tc>
          <w:tcPr>
            <w:tcW w:w="1463" w:type="pct"/>
            <w:shd w:val="clear" w:color="auto" w:fill="auto"/>
            <w:vAlign w:val="center"/>
            <w:hideMark/>
          </w:tcPr>
          <w:p w:rsidR="006B5770" w:rsidRPr="003F5CCC" w:rsidRDefault="00697C2B" w:rsidP="006B5770">
            <w:pPr>
              <w:spacing w:after="0" w:line="23" w:lineRule="atLeast"/>
              <w:ind w:firstLine="0"/>
              <w:rPr>
                <w:color w:val="000000"/>
                <w:sz w:val="20"/>
                <w:szCs w:val="20"/>
              </w:rPr>
            </w:pPr>
            <w:r w:rsidRPr="003F5CCC">
              <w:rPr>
                <w:color w:val="000000"/>
                <w:sz w:val="20"/>
                <w:szCs w:val="20"/>
              </w:rPr>
              <w:t>Объем аварийной подпитки (химически не обработанной и не деаэрированной водой)</w:t>
            </w:r>
          </w:p>
        </w:tc>
        <w:tc>
          <w:tcPr>
            <w:tcW w:w="369" w:type="pct"/>
            <w:shd w:val="clear" w:color="auto" w:fill="auto"/>
            <w:noWrap/>
            <w:vAlign w:val="center"/>
            <w:hideMark/>
          </w:tcPr>
          <w:p w:rsidR="006B5770" w:rsidRPr="003F5CCC" w:rsidRDefault="00697C2B" w:rsidP="006B5770">
            <w:pPr>
              <w:spacing w:after="0" w:line="23" w:lineRule="atLeast"/>
              <w:ind w:firstLine="0"/>
              <w:jc w:val="center"/>
              <w:rPr>
                <w:color w:val="000000"/>
                <w:sz w:val="20"/>
                <w:szCs w:val="20"/>
              </w:rPr>
            </w:pPr>
            <w:r w:rsidRPr="003F5CCC">
              <w:rPr>
                <w:color w:val="000000"/>
                <w:sz w:val="20"/>
                <w:szCs w:val="20"/>
              </w:rPr>
              <w:t>тонн/ч</w:t>
            </w:r>
          </w:p>
        </w:tc>
        <w:tc>
          <w:tcPr>
            <w:tcW w:w="396" w:type="pct"/>
            <w:shd w:val="clear" w:color="auto" w:fill="auto"/>
            <w:noWrap/>
            <w:vAlign w:val="center"/>
          </w:tcPr>
          <w:p w:rsidR="006B5770" w:rsidRPr="003F5CCC" w:rsidRDefault="00697C2B" w:rsidP="006B5770">
            <w:pPr>
              <w:spacing w:after="0" w:line="23" w:lineRule="atLeast"/>
              <w:ind w:firstLine="0"/>
              <w:jc w:val="center"/>
              <w:rPr>
                <w:rFonts w:eastAsia="Calibri"/>
                <w:color w:val="000000"/>
                <w:sz w:val="20"/>
                <w:szCs w:val="20"/>
                <w:lang w:eastAsia="en-US"/>
              </w:rPr>
            </w:pPr>
            <w:r w:rsidRPr="003F5CCC">
              <w:rPr>
                <w:sz w:val="20"/>
                <w:szCs w:val="20"/>
              </w:rPr>
              <w:t>9,7158</w:t>
            </w:r>
          </w:p>
        </w:tc>
        <w:tc>
          <w:tcPr>
            <w:tcW w:w="396" w:type="pct"/>
            <w:shd w:val="clear" w:color="auto" w:fill="auto"/>
            <w:noWrap/>
            <w:vAlign w:val="center"/>
          </w:tcPr>
          <w:p w:rsidR="006B5770" w:rsidRPr="003F5CCC" w:rsidRDefault="00697C2B" w:rsidP="006B5770">
            <w:pPr>
              <w:spacing w:after="0" w:line="23" w:lineRule="atLeast"/>
              <w:ind w:firstLine="0"/>
              <w:jc w:val="center"/>
              <w:rPr>
                <w:rFonts w:eastAsia="Calibri"/>
                <w:color w:val="000000"/>
                <w:sz w:val="20"/>
                <w:szCs w:val="20"/>
                <w:lang w:eastAsia="en-US"/>
              </w:rPr>
            </w:pPr>
            <w:r w:rsidRPr="003F5CCC">
              <w:rPr>
                <w:sz w:val="20"/>
                <w:szCs w:val="20"/>
              </w:rPr>
              <w:t>9,7158</w:t>
            </w:r>
          </w:p>
        </w:tc>
        <w:tc>
          <w:tcPr>
            <w:tcW w:w="396" w:type="pct"/>
            <w:shd w:val="clear" w:color="auto" w:fill="auto"/>
            <w:noWrap/>
            <w:vAlign w:val="center"/>
          </w:tcPr>
          <w:p w:rsidR="006B5770" w:rsidRPr="003F5CCC" w:rsidRDefault="00697C2B" w:rsidP="006B5770">
            <w:pPr>
              <w:spacing w:after="0" w:line="23" w:lineRule="atLeast"/>
              <w:ind w:firstLine="0"/>
              <w:jc w:val="center"/>
              <w:rPr>
                <w:rFonts w:eastAsia="Calibri"/>
                <w:color w:val="000000"/>
                <w:sz w:val="20"/>
                <w:szCs w:val="20"/>
                <w:lang w:eastAsia="en-US"/>
              </w:rPr>
            </w:pPr>
            <w:r w:rsidRPr="003F5CCC">
              <w:rPr>
                <w:sz w:val="20"/>
                <w:szCs w:val="20"/>
              </w:rPr>
              <w:t>9,9438</w:t>
            </w:r>
          </w:p>
        </w:tc>
        <w:tc>
          <w:tcPr>
            <w:tcW w:w="396" w:type="pct"/>
            <w:shd w:val="clear" w:color="auto" w:fill="auto"/>
            <w:noWrap/>
            <w:vAlign w:val="center"/>
          </w:tcPr>
          <w:p w:rsidR="006B5770" w:rsidRPr="003F5CCC" w:rsidRDefault="00697C2B" w:rsidP="006B5770">
            <w:pPr>
              <w:spacing w:after="0" w:line="23" w:lineRule="atLeast"/>
              <w:ind w:firstLine="0"/>
              <w:jc w:val="center"/>
              <w:rPr>
                <w:rFonts w:eastAsia="Calibri"/>
                <w:color w:val="000000"/>
                <w:sz w:val="20"/>
                <w:szCs w:val="20"/>
                <w:lang w:eastAsia="en-US"/>
              </w:rPr>
            </w:pPr>
            <w:r w:rsidRPr="003F5CCC">
              <w:rPr>
                <w:sz w:val="20"/>
                <w:szCs w:val="20"/>
              </w:rPr>
              <w:t>10,2731</w:t>
            </w:r>
          </w:p>
        </w:tc>
        <w:tc>
          <w:tcPr>
            <w:tcW w:w="396" w:type="pct"/>
            <w:shd w:val="clear" w:color="auto" w:fill="auto"/>
            <w:noWrap/>
            <w:vAlign w:val="center"/>
          </w:tcPr>
          <w:p w:rsidR="006B5770" w:rsidRPr="003F5CCC" w:rsidRDefault="00697C2B" w:rsidP="006B5770">
            <w:pPr>
              <w:spacing w:after="0" w:line="23" w:lineRule="atLeast"/>
              <w:ind w:firstLine="0"/>
              <w:jc w:val="center"/>
              <w:rPr>
                <w:rFonts w:eastAsia="Calibri"/>
                <w:color w:val="000000"/>
                <w:sz w:val="20"/>
                <w:szCs w:val="20"/>
                <w:lang w:eastAsia="en-US"/>
              </w:rPr>
            </w:pPr>
            <w:r w:rsidRPr="003F5CCC">
              <w:rPr>
                <w:sz w:val="20"/>
                <w:szCs w:val="20"/>
              </w:rPr>
              <w:t>10,5897</w:t>
            </w:r>
          </w:p>
        </w:tc>
        <w:tc>
          <w:tcPr>
            <w:tcW w:w="396" w:type="pct"/>
            <w:shd w:val="clear" w:color="auto" w:fill="auto"/>
            <w:noWrap/>
            <w:vAlign w:val="center"/>
          </w:tcPr>
          <w:p w:rsidR="006B5770" w:rsidRPr="003F5CCC" w:rsidRDefault="00697C2B" w:rsidP="006B5770">
            <w:pPr>
              <w:spacing w:after="0" w:line="23" w:lineRule="atLeast"/>
              <w:ind w:firstLine="0"/>
              <w:jc w:val="center"/>
              <w:rPr>
                <w:rFonts w:eastAsia="Calibri"/>
                <w:color w:val="000000"/>
                <w:sz w:val="20"/>
                <w:szCs w:val="20"/>
                <w:lang w:eastAsia="en-US"/>
              </w:rPr>
            </w:pPr>
            <w:r w:rsidRPr="003F5CCC">
              <w:rPr>
                <w:sz w:val="20"/>
                <w:szCs w:val="20"/>
              </w:rPr>
              <w:t>11,0013</w:t>
            </w:r>
          </w:p>
        </w:tc>
        <w:tc>
          <w:tcPr>
            <w:tcW w:w="396" w:type="pct"/>
            <w:shd w:val="clear" w:color="auto" w:fill="auto"/>
            <w:noWrap/>
            <w:vAlign w:val="center"/>
          </w:tcPr>
          <w:p w:rsidR="006B5770" w:rsidRPr="003F5CCC" w:rsidRDefault="00697C2B" w:rsidP="006B5770">
            <w:pPr>
              <w:spacing w:after="0" w:line="23" w:lineRule="atLeast"/>
              <w:ind w:firstLine="0"/>
              <w:jc w:val="center"/>
              <w:rPr>
                <w:rFonts w:eastAsia="Calibri"/>
                <w:color w:val="000000"/>
                <w:sz w:val="20"/>
                <w:szCs w:val="20"/>
                <w:lang w:eastAsia="en-US"/>
              </w:rPr>
            </w:pPr>
            <w:r w:rsidRPr="003F5CCC">
              <w:rPr>
                <w:sz w:val="20"/>
                <w:szCs w:val="20"/>
              </w:rPr>
              <w:t>11,0013</w:t>
            </w:r>
          </w:p>
        </w:tc>
        <w:tc>
          <w:tcPr>
            <w:tcW w:w="396" w:type="pct"/>
            <w:shd w:val="clear" w:color="auto" w:fill="auto"/>
            <w:noWrap/>
            <w:vAlign w:val="center"/>
          </w:tcPr>
          <w:p w:rsidR="006B5770" w:rsidRPr="003F5CCC" w:rsidRDefault="00697C2B" w:rsidP="006B5770">
            <w:pPr>
              <w:spacing w:after="0" w:line="23" w:lineRule="atLeast"/>
              <w:ind w:firstLine="0"/>
              <w:jc w:val="center"/>
              <w:rPr>
                <w:rFonts w:eastAsia="Calibri"/>
                <w:color w:val="000000"/>
                <w:sz w:val="20"/>
                <w:szCs w:val="20"/>
                <w:lang w:eastAsia="en-US"/>
              </w:rPr>
            </w:pPr>
            <w:r w:rsidRPr="003F5CCC">
              <w:rPr>
                <w:rFonts w:eastAsia="Calibri"/>
                <w:color w:val="000000"/>
                <w:sz w:val="20"/>
                <w:szCs w:val="20"/>
                <w:lang w:eastAsia="en-US"/>
              </w:rPr>
              <w:t>––</w:t>
            </w:r>
          </w:p>
        </w:tc>
      </w:tr>
      <w:tr w:rsidR="009D74C2" w:rsidTr="00576E3D">
        <w:trPr>
          <w:trHeight w:val="20"/>
        </w:trPr>
        <w:tc>
          <w:tcPr>
            <w:tcW w:w="1463" w:type="pct"/>
            <w:shd w:val="clear" w:color="auto" w:fill="auto"/>
            <w:vAlign w:val="center"/>
          </w:tcPr>
          <w:p w:rsidR="006B5770" w:rsidRPr="003F5CCC" w:rsidRDefault="00697C2B" w:rsidP="006B5770">
            <w:pPr>
              <w:spacing w:after="0" w:line="23" w:lineRule="atLeast"/>
              <w:ind w:firstLine="0"/>
              <w:rPr>
                <w:color w:val="000000"/>
                <w:sz w:val="20"/>
                <w:szCs w:val="20"/>
              </w:rPr>
            </w:pPr>
            <w:r w:rsidRPr="003F5CCC">
              <w:rPr>
                <w:rFonts w:eastAsia="Calibri"/>
                <w:color w:val="000000"/>
                <w:sz w:val="20"/>
                <w:szCs w:val="18"/>
                <w:lang w:eastAsia="en-US"/>
              </w:rPr>
              <w:t>Резерв(</w:t>
            </w:r>
            <w:proofErr w:type="gramStart"/>
            <w:r w:rsidRPr="003F5CCC">
              <w:rPr>
                <w:rFonts w:eastAsia="Calibri"/>
                <w:color w:val="000000"/>
                <w:sz w:val="20"/>
                <w:szCs w:val="18"/>
                <w:lang w:eastAsia="en-US"/>
              </w:rPr>
              <w:t>+)/</w:t>
            </w:r>
            <w:proofErr w:type="gramEnd"/>
            <w:r w:rsidRPr="003F5CCC">
              <w:rPr>
                <w:rFonts w:eastAsia="Calibri"/>
                <w:color w:val="000000"/>
                <w:sz w:val="20"/>
                <w:szCs w:val="18"/>
                <w:lang w:eastAsia="en-US"/>
              </w:rPr>
              <w:t>дефицит(-) ВПУ</w:t>
            </w:r>
          </w:p>
        </w:tc>
        <w:tc>
          <w:tcPr>
            <w:tcW w:w="369" w:type="pct"/>
            <w:shd w:val="clear" w:color="auto" w:fill="auto"/>
            <w:noWrap/>
            <w:vAlign w:val="center"/>
          </w:tcPr>
          <w:p w:rsidR="006B5770" w:rsidRPr="003F5CCC" w:rsidRDefault="00697C2B" w:rsidP="006B5770">
            <w:pPr>
              <w:spacing w:after="0" w:line="23" w:lineRule="atLeast"/>
              <w:ind w:firstLine="0"/>
              <w:jc w:val="center"/>
              <w:rPr>
                <w:color w:val="000000"/>
                <w:sz w:val="20"/>
                <w:szCs w:val="20"/>
              </w:rPr>
            </w:pPr>
            <w:r w:rsidRPr="003F5CCC">
              <w:rPr>
                <w:rFonts w:eastAsia="Calibri"/>
                <w:color w:val="000000"/>
                <w:sz w:val="20"/>
                <w:szCs w:val="18"/>
                <w:lang w:eastAsia="en-US"/>
              </w:rPr>
              <w:t>тонн/ч</w:t>
            </w:r>
          </w:p>
        </w:tc>
        <w:tc>
          <w:tcPr>
            <w:tcW w:w="396" w:type="pct"/>
            <w:shd w:val="clear" w:color="auto" w:fill="auto"/>
            <w:noWrap/>
            <w:vAlign w:val="center"/>
          </w:tcPr>
          <w:p w:rsidR="006B5770" w:rsidRPr="003F5CCC" w:rsidRDefault="00697C2B" w:rsidP="006B5770">
            <w:pPr>
              <w:spacing w:after="0" w:line="23" w:lineRule="atLeast"/>
              <w:ind w:firstLine="0"/>
              <w:jc w:val="center"/>
              <w:rPr>
                <w:rFonts w:eastAsia="Calibri"/>
                <w:color w:val="000000"/>
                <w:sz w:val="20"/>
                <w:szCs w:val="20"/>
                <w:lang w:eastAsia="en-US"/>
              </w:rPr>
            </w:pPr>
            <w:r w:rsidRPr="003F5CCC">
              <w:rPr>
                <w:sz w:val="20"/>
                <w:szCs w:val="20"/>
              </w:rPr>
              <w:t>138,7855</w:t>
            </w:r>
          </w:p>
        </w:tc>
        <w:tc>
          <w:tcPr>
            <w:tcW w:w="396" w:type="pct"/>
            <w:shd w:val="clear" w:color="auto" w:fill="auto"/>
            <w:noWrap/>
            <w:vAlign w:val="center"/>
          </w:tcPr>
          <w:p w:rsidR="006B5770" w:rsidRPr="003F5CCC" w:rsidRDefault="00697C2B" w:rsidP="006B5770">
            <w:pPr>
              <w:spacing w:after="0" w:line="23" w:lineRule="atLeast"/>
              <w:ind w:firstLine="0"/>
              <w:jc w:val="center"/>
              <w:rPr>
                <w:rFonts w:eastAsia="Calibri"/>
                <w:color w:val="000000"/>
                <w:sz w:val="20"/>
                <w:szCs w:val="20"/>
                <w:lang w:eastAsia="en-US"/>
              </w:rPr>
            </w:pPr>
            <w:r w:rsidRPr="003F5CCC">
              <w:rPr>
                <w:sz w:val="20"/>
                <w:szCs w:val="20"/>
              </w:rPr>
              <w:t>138,7855</w:t>
            </w:r>
          </w:p>
        </w:tc>
        <w:tc>
          <w:tcPr>
            <w:tcW w:w="396" w:type="pct"/>
            <w:shd w:val="clear" w:color="auto" w:fill="auto"/>
            <w:noWrap/>
            <w:vAlign w:val="center"/>
          </w:tcPr>
          <w:p w:rsidR="006B5770" w:rsidRPr="003F5CCC" w:rsidRDefault="00697C2B" w:rsidP="006B5770">
            <w:pPr>
              <w:spacing w:after="0" w:line="23" w:lineRule="atLeast"/>
              <w:ind w:firstLine="0"/>
              <w:jc w:val="center"/>
              <w:rPr>
                <w:rFonts w:eastAsia="Calibri"/>
                <w:color w:val="000000"/>
                <w:sz w:val="20"/>
                <w:szCs w:val="20"/>
                <w:lang w:eastAsia="en-US"/>
              </w:rPr>
            </w:pPr>
            <w:r w:rsidRPr="003F5CCC">
              <w:rPr>
                <w:sz w:val="20"/>
                <w:szCs w:val="20"/>
              </w:rPr>
              <w:t>138,7570</w:t>
            </w:r>
          </w:p>
        </w:tc>
        <w:tc>
          <w:tcPr>
            <w:tcW w:w="396" w:type="pct"/>
            <w:shd w:val="clear" w:color="auto" w:fill="auto"/>
            <w:noWrap/>
            <w:vAlign w:val="center"/>
          </w:tcPr>
          <w:p w:rsidR="006B5770" w:rsidRPr="003F5CCC" w:rsidRDefault="00697C2B" w:rsidP="006B5770">
            <w:pPr>
              <w:spacing w:after="0" w:line="23" w:lineRule="atLeast"/>
              <w:ind w:firstLine="0"/>
              <w:jc w:val="center"/>
              <w:rPr>
                <w:rFonts w:eastAsia="Calibri"/>
                <w:color w:val="000000"/>
                <w:sz w:val="20"/>
                <w:szCs w:val="20"/>
                <w:lang w:eastAsia="en-US"/>
              </w:rPr>
            </w:pPr>
            <w:r w:rsidRPr="003F5CCC">
              <w:rPr>
                <w:sz w:val="20"/>
                <w:szCs w:val="20"/>
              </w:rPr>
              <w:t>138,7159</w:t>
            </w:r>
          </w:p>
        </w:tc>
        <w:tc>
          <w:tcPr>
            <w:tcW w:w="396" w:type="pct"/>
            <w:shd w:val="clear" w:color="auto" w:fill="auto"/>
            <w:noWrap/>
            <w:vAlign w:val="center"/>
          </w:tcPr>
          <w:p w:rsidR="006B5770" w:rsidRPr="003F5CCC" w:rsidRDefault="00697C2B" w:rsidP="006B5770">
            <w:pPr>
              <w:spacing w:after="0" w:line="23" w:lineRule="atLeast"/>
              <w:ind w:firstLine="0"/>
              <w:jc w:val="center"/>
              <w:rPr>
                <w:rFonts w:eastAsia="Calibri"/>
                <w:color w:val="000000"/>
                <w:sz w:val="20"/>
                <w:szCs w:val="20"/>
                <w:lang w:eastAsia="en-US"/>
              </w:rPr>
            </w:pPr>
            <w:r w:rsidRPr="003F5CCC">
              <w:rPr>
                <w:sz w:val="20"/>
                <w:szCs w:val="20"/>
              </w:rPr>
              <w:t>138,6763</w:t>
            </w:r>
          </w:p>
        </w:tc>
        <w:tc>
          <w:tcPr>
            <w:tcW w:w="396" w:type="pct"/>
            <w:shd w:val="clear" w:color="auto" w:fill="auto"/>
            <w:noWrap/>
            <w:vAlign w:val="center"/>
          </w:tcPr>
          <w:p w:rsidR="006B5770" w:rsidRPr="003F5CCC" w:rsidRDefault="00697C2B" w:rsidP="006B5770">
            <w:pPr>
              <w:spacing w:after="0" w:line="23" w:lineRule="atLeast"/>
              <w:ind w:firstLine="0"/>
              <w:jc w:val="center"/>
              <w:rPr>
                <w:rFonts w:eastAsia="Calibri"/>
                <w:color w:val="000000"/>
                <w:sz w:val="20"/>
                <w:szCs w:val="20"/>
                <w:lang w:eastAsia="en-US"/>
              </w:rPr>
            </w:pPr>
            <w:r w:rsidRPr="003F5CCC">
              <w:rPr>
                <w:sz w:val="20"/>
                <w:szCs w:val="20"/>
              </w:rPr>
              <w:t>138,6248</w:t>
            </w:r>
          </w:p>
        </w:tc>
        <w:tc>
          <w:tcPr>
            <w:tcW w:w="396" w:type="pct"/>
            <w:shd w:val="clear" w:color="auto" w:fill="auto"/>
            <w:noWrap/>
            <w:vAlign w:val="center"/>
          </w:tcPr>
          <w:p w:rsidR="006B5770" w:rsidRPr="003F5CCC" w:rsidRDefault="00697C2B" w:rsidP="006B5770">
            <w:pPr>
              <w:spacing w:after="0" w:line="23" w:lineRule="atLeast"/>
              <w:ind w:firstLine="0"/>
              <w:jc w:val="center"/>
              <w:rPr>
                <w:rFonts w:eastAsia="Calibri"/>
                <w:color w:val="000000"/>
                <w:sz w:val="20"/>
                <w:szCs w:val="20"/>
                <w:lang w:eastAsia="en-US"/>
              </w:rPr>
            </w:pPr>
            <w:r w:rsidRPr="003F5CCC">
              <w:rPr>
                <w:sz w:val="20"/>
                <w:szCs w:val="20"/>
              </w:rPr>
              <w:t>138,6248</w:t>
            </w:r>
          </w:p>
        </w:tc>
        <w:tc>
          <w:tcPr>
            <w:tcW w:w="396" w:type="pct"/>
            <w:shd w:val="clear" w:color="auto" w:fill="auto"/>
            <w:noWrap/>
            <w:vAlign w:val="center"/>
          </w:tcPr>
          <w:p w:rsidR="006B5770" w:rsidRPr="003F5CCC" w:rsidRDefault="00697C2B" w:rsidP="006B5770">
            <w:pPr>
              <w:spacing w:after="0" w:line="23" w:lineRule="atLeast"/>
              <w:ind w:firstLine="0"/>
              <w:jc w:val="center"/>
              <w:rPr>
                <w:rFonts w:eastAsia="Calibri"/>
                <w:color w:val="000000"/>
                <w:sz w:val="20"/>
                <w:szCs w:val="20"/>
                <w:lang w:eastAsia="en-US"/>
              </w:rPr>
            </w:pPr>
            <w:r w:rsidRPr="003F5CCC">
              <w:rPr>
                <w:rFonts w:eastAsia="Calibri"/>
                <w:color w:val="000000"/>
                <w:sz w:val="20"/>
                <w:szCs w:val="20"/>
                <w:lang w:eastAsia="en-US"/>
              </w:rPr>
              <w:t>––</w:t>
            </w:r>
          </w:p>
        </w:tc>
      </w:tr>
      <w:tr w:rsidR="009D74C2" w:rsidTr="00576E3D">
        <w:trPr>
          <w:trHeight w:val="85"/>
        </w:trPr>
        <w:tc>
          <w:tcPr>
            <w:tcW w:w="1463" w:type="pct"/>
            <w:shd w:val="clear" w:color="auto" w:fill="auto"/>
            <w:vAlign w:val="center"/>
          </w:tcPr>
          <w:p w:rsidR="006B5770" w:rsidRPr="003F5CCC" w:rsidRDefault="00697C2B" w:rsidP="006B5770">
            <w:pPr>
              <w:spacing w:after="0" w:line="23" w:lineRule="atLeast"/>
              <w:ind w:firstLine="0"/>
              <w:rPr>
                <w:color w:val="000000"/>
                <w:sz w:val="20"/>
                <w:szCs w:val="20"/>
              </w:rPr>
            </w:pPr>
            <w:r w:rsidRPr="003F5CCC">
              <w:rPr>
                <w:rFonts w:eastAsia="Calibri"/>
                <w:color w:val="000000"/>
                <w:sz w:val="20"/>
                <w:szCs w:val="18"/>
                <w:lang w:eastAsia="en-US"/>
              </w:rPr>
              <w:t>Доля резерва</w:t>
            </w:r>
          </w:p>
        </w:tc>
        <w:tc>
          <w:tcPr>
            <w:tcW w:w="369" w:type="pct"/>
            <w:shd w:val="clear" w:color="auto" w:fill="auto"/>
            <w:noWrap/>
            <w:vAlign w:val="center"/>
          </w:tcPr>
          <w:p w:rsidR="006B5770" w:rsidRPr="003F5CCC" w:rsidRDefault="00697C2B" w:rsidP="006B5770">
            <w:pPr>
              <w:spacing w:after="0" w:line="23" w:lineRule="atLeast"/>
              <w:ind w:firstLine="0"/>
              <w:jc w:val="center"/>
              <w:rPr>
                <w:color w:val="000000"/>
                <w:sz w:val="20"/>
                <w:szCs w:val="20"/>
              </w:rPr>
            </w:pPr>
            <w:r w:rsidRPr="003F5CCC">
              <w:rPr>
                <w:rFonts w:eastAsia="Calibri"/>
                <w:color w:val="000000"/>
                <w:sz w:val="20"/>
                <w:szCs w:val="18"/>
                <w:lang w:eastAsia="en-US"/>
              </w:rPr>
              <w:t>%</w:t>
            </w:r>
          </w:p>
        </w:tc>
        <w:tc>
          <w:tcPr>
            <w:tcW w:w="396" w:type="pct"/>
            <w:shd w:val="clear" w:color="auto" w:fill="auto"/>
            <w:noWrap/>
            <w:vAlign w:val="center"/>
          </w:tcPr>
          <w:p w:rsidR="006B5770" w:rsidRPr="003F5CCC" w:rsidRDefault="00697C2B" w:rsidP="006B5770">
            <w:pPr>
              <w:spacing w:after="0" w:line="23" w:lineRule="atLeast"/>
              <w:ind w:firstLine="0"/>
              <w:jc w:val="center"/>
              <w:rPr>
                <w:rFonts w:eastAsia="Calibri"/>
                <w:color w:val="000000"/>
                <w:sz w:val="20"/>
                <w:szCs w:val="20"/>
                <w:lang w:eastAsia="en-US"/>
              </w:rPr>
            </w:pPr>
            <w:r w:rsidRPr="003F5CCC">
              <w:rPr>
                <w:sz w:val="20"/>
                <w:szCs w:val="20"/>
              </w:rPr>
              <w:t>99,13</w:t>
            </w:r>
          </w:p>
        </w:tc>
        <w:tc>
          <w:tcPr>
            <w:tcW w:w="396" w:type="pct"/>
            <w:shd w:val="clear" w:color="auto" w:fill="auto"/>
            <w:noWrap/>
            <w:vAlign w:val="center"/>
          </w:tcPr>
          <w:p w:rsidR="006B5770" w:rsidRPr="003F5CCC" w:rsidRDefault="00697C2B" w:rsidP="006B5770">
            <w:pPr>
              <w:spacing w:after="0" w:line="23" w:lineRule="atLeast"/>
              <w:ind w:firstLine="0"/>
              <w:jc w:val="center"/>
              <w:rPr>
                <w:rFonts w:eastAsia="Calibri"/>
                <w:color w:val="000000"/>
                <w:sz w:val="20"/>
                <w:szCs w:val="20"/>
                <w:lang w:eastAsia="en-US"/>
              </w:rPr>
            </w:pPr>
            <w:r w:rsidRPr="003F5CCC">
              <w:rPr>
                <w:sz w:val="20"/>
                <w:szCs w:val="20"/>
              </w:rPr>
              <w:t>99,13</w:t>
            </w:r>
          </w:p>
        </w:tc>
        <w:tc>
          <w:tcPr>
            <w:tcW w:w="396" w:type="pct"/>
            <w:shd w:val="clear" w:color="auto" w:fill="auto"/>
            <w:noWrap/>
            <w:vAlign w:val="center"/>
          </w:tcPr>
          <w:p w:rsidR="006B5770" w:rsidRPr="003F5CCC" w:rsidRDefault="00697C2B" w:rsidP="006B5770">
            <w:pPr>
              <w:spacing w:after="0" w:line="23" w:lineRule="atLeast"/>
              <w:ind w:firstLine="0"/>
              <w:jc w:val="center"/>
              <w:rPr>
                <w:rFonts w:eastAsia="Calibri"/>
                <w:color w:val="000000"/>
                <w:sz w:val="20"/>
                <w:szCs w:val="20"/>
                <w:lang w:eastAsia="en-US"/>
              </w:rPr>
            </w:pPr>
            <w:r w:rsidRPr="003F5CCC">
              <w:rPr>
                <w:sz w:val="20"/>
                <w:szCs w:val="20"/>
              </w:rPr>
              <w:t>99,11</w:t>
            </w:r>
          </w:p>
        </w:tc>
        <w:tc>
          <w:tcPr>
            <w:tcW w:w="396" w:type="pct"/>
            <w:shd w:val="clear" w:color="auto" w:fill="auto"/>
            <w:noWrap/>
            <w:vAlign w:val="center"/>
          </w:tcPr>
          <w:p w:rsidR="006B5770" w:rsidRPr="003F5CCC" w:rsidRDefault="00697C2B" w:rsidP="006B5770">
            <w:pPr>
              <w:spacing w:after="0" w:line="23" w:lineRule="atLeast"/>
              <w:ind w:firstLine="0"/>
              <w:jc w:val="center"/>
              <w:rPr>
                <w:rFonts w:eastAsia="Calibri"/>
                <w:color w:val="000000"/>
                <w:sz w:val="20"/>
                <w:szCs w:val="20"/>
                <w:lang w:eastAsia="en-US"/>
              </w:rPr>
            </w:pPr>
            <w:r w:rsidRPr="003F5CCC">
              <w:rPr>
                <w:sz w:val="20"/>
                <w:szCs w:val="20"/>
              </w:rPr>
              <w:t>99,08</w:t>
            </w:r>
          </w:p>
        </w:tc>
        <w:tc>
          <w:tcPr>
            <w:tcW w:w="396" w:type="pct"/>
            <w:shd w:val="clear" w:color="auto" w:fill="auto"/>
            <w:noWrap/>
            <w:vAlign w:val="center"/>
          </w:tcPr>
          <w:p w:rsidR="006B5770" w:rsidRPr="003F5CCC" w:rsidRDefault="00697C2B" w:rsidP="006B5770">
            <w:pPr>
              <w:spacing w:after="0" w:line="23" w:lineRule="atLeast"/>
              <w:ind w:firstLine="0"/>
              <w:jc w:val="center"/>
              <w:rPr>
                <w:rFonts w:eastAsia="Calibri"/>
                <w:color w:val="000000"/>
                <w:sz w:val="20"/>
                <w:szCs w:val="20"/>
                <w:lang w:eastAsia="en-US"/>
              </w:rPr>
            </w:pPr>
            <w:r w:rsidRPr="003F5CCC">
              <w:rPr>
                <w:sz w:val="20"/>
                <w:szCs w:val="20"/>
              </w:rPr>
              <w:t>99,05</w:t>
            </w:r>
          </w:p>
        </w:tc>
        <w:tc>
          <w:tcPr>
            <w:tcW w:w="396" w:type="pct"/>
            <w:shd w:val="clear" w:color="auto" w:fill="auto"/>
            <w:noWrap/>
            <w:vAlign w:val="center"/>
          </w:tcPr>
          <w:p w:rsidR="006B5770" w:rsidRPr="003F5CCC" w:rsidRDefault="00697C2B" w:rsidP="006B5770">
            <w:pPr>
              <w:spacing w:after="0" w:line="23" w:lineRule="atLeast"/>
              <w:ind w:firstLine="0"/>
              <w:jc w:val="center"/>
              <w:rPr>
                <w:rFonts w:eastAsia="Calibri"/>
                <w:color w:val="000000"/>
                <w:sz w:val="20"/>
                <w:szCs w:val="20"/>
                <w:lang w:eastAsia="en-US"/>
              </w:rPr>
            </w:pPr>
            <w:r w:rsidRPr="003F5CCC">
              <w:rPr>
                <w:sz w:val="20"/>
                <w:szCs w:val="20"/>
              </w:rPr>
              <w:t>99,02</w:t>
            </w:r>
          </w:p>
        </w:tc>
        <w:tc>
          <w:tcPr>
            <w:tcW w:w="396" w:type="pct"/>
            <w:shd w:val="clear" w:color="auto" w:fill="auto"/>
            <w:noWrap/>
            <w:vAlign w:val="center"/>
          </w:tcPr>
          <w:p w:rsidR="006B5770" w:rsidRPr="003F5CCC" w:rsidRDefault="00697C2B" w:rsidP="006B5770">
            <w:pPr>
              <w:spacing w:after="0" w:line="23" w:lineRule="atLeast"/>
              <w:ind w:firstLine="0"/>
              <w:jc w:val="center"/>
              <w:rPr>
                <w:rFonts w:eastAsia="Calibri"/>
                <w:color w:val="000000"/>
                <w:sz w:val="20"/>
                <w:szCs w:val="20"/>
                <w:lang w:eastAsia="en-US"/>
              </w:rPr>
            </w:pPr>
            <w:r w:rsidRPr="003F5CCC">
              <w:rPr>
                <w:sz w:val="20"/>
                <w:szCs w:val="20"/>
              </w:rPr>
              <w:t>99,02</w:t>
            </w:r>
          </w:p>
        </w:tc>
        <w:tc>
          <w:tcPr>
            <w:tcW w:w="396" w:type="pct"/>
            <w:shd w:val="clear" w:color="auto" w:fill="auto"/>
            <w:noWrap/>
            <w:vAlign w:val="center"/>
          </w:tcPr>
          <w:p w:rsidR="006B5770" w:rsidRPr="003F5CCC" w:rsidRDefault="00697C2B" w:rsidP="006B5770">
            <w:pPr>
              <w:spacing w:after="0" w:line="23" w:lineRule="atLeast"/>
              <w:ind w:firstLine="0"/>
              <w:jc w:val="center"/>
              <w:rPr>
                <w:rFonts w:eastAsia="Calibri"/>
                <w:color w:val="000000"/>
                <w:sz w:val="20"/>
                <w:szCs w:val="20"/>
                <w:lang w:eastAsia="en-US"/>
              </w:rPr>
            </w:pPr>
            <w:r w:rsidRPr="003F5CCC">
              <w:rPr>
                <w:rFonts w:eastAsia="Calibri"/>
                <w:color w:val="000000"/>
                <w:sz w:val="20"/>
                <w:szCs w:val="20"/>
                <w:lang w:eastAsia="en-US"/>
              </w:rPr>
              <w:t>––</w:t>
            </w:r>
          </w:p>
        </w:tc>
      </w:tr>
    </w:tbl>
    <w:p w:rsidR="00A22765" w:rsidRPr="00FE7CFF" w:rsidRDefault="00697C2B" w:rsidP="00A22765">
      <w:pPr>
        <w:spacing w:before="120" w:after="120" w:line="276" w:lineRule="auto"/>
        <w:jc w:val="both"/>
        <w:rPr>
          <w:sz w:val="24"/>
          <w:szCs w:val="24"/>
        </w:rPr>
      </w:pPr>
      <w:r>
        <w:t xml:space="preserve"> </w:t>
      </w:r>
      <w:r w:rsidRPr="00FE7CFF">
        <w:rPr>
          <w:sz w:val="24"/>
          <w:szCs w:val="24"/>
        </w:rPr>
        <w:t>* Примечание: в период планирования Схемы теплоснабжения запланирован вывод котельной из эксплуатации</w:t>
      </w:r>
    </w:p>
    <w:p w:rsidR="00880F65" w:rsidRPr="00D0663E" w:rsidRDefault="00697C2B" w:rsidP="00600B4E">
      <w:pPr>
        <w:keepNext/>
        <w:spacing w:before="120" w:after="0" w:line="240" w:lineRule="auto"/>
        <w:ind w:firstLine="0"/>
        <w:jc w:val="both"/>
        <w:rPr>
          <w:rFonts w:eastAsiaTheme="minorHAnsi" w:cstheme="minorBidi"/>
          <w:b/>
          <w:sz w:val="24"/>
          <w:szCs w:val="20"/>
          <w:lang w:eastAsia="en-US"/>
        </w:rPr>
      </w:pPr>
      <w:bookmarkStart w:id="144" w:name="_Toc90916904"/>
      <w:r w:rsidRPr="00D0663E">
        <w:rPr>
          <w:rFonts w:eastAsiaTheme="minorHAnsi" w:cstheme="minorBidi"/>
          <w:b/>
          <w:sz w:val="24"/>
          <w:szCs w:val="20"/>
          <w:lang w:eastAsia="en-US"/>
        </w:rPr>
        <w:t xml:space="preserve">Таблица </w:t>
      </w:r>
      <w:r w:rsidRPr="00D0663E">
        <w:rPr>
          <w:rFonts w:eastAsiaTheme="minorHAnsi" w:cstheme="minorBidi"/>
          <w:b/>
          <w:sz w:val="24"/>
          <w:szCs w:val="20"/>
          <w:lang w:eastAsia="en-US"/>
        </w:rPr>
        <w:fldChar w:fldCharType="begin"/>
      </w:r>
      <w:r w:rsidRPr="00D0663E">
        <w:rPr>
          <w:rFonts w:eastAsiaTheme="minorHAnsi" w:cstheme="minorBidi"/>
          <w:b/>
          <w:sz w:val="24"/>
          <w:szCs w:val="20"/>
          <w:lang w:eastAsia="en-US"/>
        </w:rPr>
        <w:instrText xml:space="preserve"> SEQ Таблица \* ARABIC </w:instrText>
      </w:r>
      <w:r w:rsidRPr="00D0663E">
        <w:rPr>
          <w:rFonts w:eastAsiaTheme="minorHAnsi" w:cstheme="minorBidi"/>
          <w:b/>
          <w:sz w:val="24"/>
          <w:szCs w:val="20"/>
          <w:lang w:eastAsia="en-US"/>
        </w:rPr>
        <w:fldChar w:fldCharType="separate"/>
      </w:r>
      <w:r w:rsidR="00B85BD6">
        <w:rPr>
          <w:rFonts w:eastAsiaTheme="minorHAnsi" w:cstheme="minorBidi"/>
          <w:b/>
          <w:noProof/>
          <w:sz w:val="24"/>
          <w:szCs w:val="20"/>
          <w:lang w:eastAsia="en-US"/>
        </w:rPr>
        <w:t>30</w:t>
      </w:r>
      <w:r w:rsidRPr="00D0663E">
        <w:rPr>
          <w:rFonts w:eastAsiaTheme="minorHAnsi" w:cstheme="minorBidi"/>
          <w:b/>
          <w:sz w:val="24"/>
          <w:szCs w:val="20"/>
          <w:lang w:eastAsia="en-US"/>
        </w:rPr>
        <w:fldChar w:fldCharType="end"/>
      </w:r>
      <w:r w:rsidRPr="00D0663E">
        <w:rPr>
          <w:rFonts w:eastAsiaTheme="minorHAnsi" w:cstheme="minorBidi"/>
          <w:b/>
          <w:sz w:val="24"/>
          <w:szCs w:val="20"/>
          <w:lang w:eastAsia="en-US"/>
        </w:rPr>
        <w:t>. Перспективные балансы теплоносителя котельной «Таежная»</w:t>
      </w:r>
      <w:bookmarkEnd w:id="14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176"/>
        <w:gridCol w:w="1053"/>
        <w:gridCol w:w="1130"/>
        <w:gridCol w:w="1131"/>
        <w:gridCol w:w="1131"/>
        <w:gridCol w:w="1131"/>
        <w:gridCol w:w="1131"/>
        <w:gridCol w:w="1131"/>
        <w:gridCol w:w="1131"/>
        <w:gridCol w:w="1131"/>
      </w:tblGrid>
      <w:tr w:rsidR="009D74C2" w:rsidTr="00576E3D">
        <w:trPr>
          <w:trHeight w:val="20"/>
          <w:tblHeader/>
        </w:trPr>
        <w:tc>
          <w:tcPr>
            <w:tcW w:w="1463" w:type="pct"/>
            <w:shd w:val="clear" w:color="auto" w:fill="auto"/>
            <w:noWrap/>
            <w:vAlign w:val="center"/>
            <w:hideMark/>
          </w:tcPr>
          <w:p w:rsidR="00A22765" w:rsidRPr="003F5CCC" w:rsidRDefault="00697C2B" w:rsidP="00576E3D">
            <w:pPr>
              <w:spacing w:after="0" w:line="23" w:lineRule="atLeast"/>
              <w:ind w:firstLine="0"/>
              <w:jc w:val="center"/>
              <w:rPr>
                <w:b/>
                <w:color w:val="000000"/>
                <w:sz w:val="20"/>
                <w:szCs w:val="20"/>
              </w:rPr>
            </w:pPr>
            <w:r w:rsidRPr="003F5CCC">
              <w:rPr>
                <w:b/>
                <w:color w:val="000000"/>
                <w:sz w:val="20"/>
                <w:szCs w:val="20"/>
              </w:rPr>
              <w:t>Наименование параметра</w:t>
            </w:r>
          </w:p>
        </w:tc>
        <w:tc>
          <w:tcPr>
            <w:tcW w:w="369" w:type="pct"/>
            <w:shd w:val="clear" w:color="auto" w:fill="auto"/>
            <w:noWrap/>
            <w:vAlign w:val="center"/>
            <w:hideMark/>
          </w:tcPr>
          <w:p w:rsidR="00A22765" w:rsidRPr="003F5CCC" w:rsidRDefault="00697C2B" w:rsidP="00576E3D">
            <w:pPr>
              <w:spacing w:after="0" w:line="23" w:lineRule="atLeast"/>
              <w:ind w:firstLine="0"/>
              <w:jc w:val="center"/>
              <w:rPr>
                <w:b/>
                <w:color w:val="000000"/>
                <w:sz w:val="20"/>
                <w:szCs w:val="20"/>
              </w:rPr>
            </w:pPr>
            <w:r w:rsidRPr="003F5CCC">
              <w:rPr>
                <w:b/>
                <w:color w:val="000000"/>
                <w:sz w:val="20"/>
                <w:szCs w:val="20"/>
              </w:rPr>
              <w:t>Ед.изм.</w:t>
            </w:r>
          </w:p>
        </w:tc>
        <w:tc>
          <w:tcPr>
            <w:tcW w:w="396" w:type="pct"/>
            <w:shd w:val="clear" w:color="auto" w:fill="auto"/>
            <w:noWrap/>
            <w:vAlign w:val="center"/>
            <w:hideMark/>
          </w:tcPr>
          <w:p w:rsidR="00A22765" w:rsidRPr="003F5CCC" w:rsidRDefault="00697C2B" w:rsidP="00576E3D">
            <w:pPr>
              <w:spacing w:after="0" w:line="23" w:lineRule="atLeast"/>
              <w:ind w:firstLine="0"/>
              <w:jc w:val="center"/>
              <w:rPr>
                <w:b/>
                <w:color w:val="000000"/>
                <w:sz w:val="20"/>
                <w:szCs w:val="20"/>
              </w:rPr>
            </w:pPr>
            <w:r w:rsidRPr="003F5CCC">
              <w:rPr>
                <w:b/>
                <w:bCs/>
                <w:sz w:val="20"/>
                <w:szCs w:val="18"/>
              </w:rPr>
              <w:t>2022</w:t>
            </w:r>
          </w:p>
        </w:tc>
        <w:tc>
          <w:tcPr>
            <w:tcW w:w="396" w:type="pct"/>
            <w:shd w:val="clear" w:color="auto" w:fill="auto"/>
            <w:vAlign w:val="center"/>
            <w:hideMark/>
          </w:tcPr>
          <w:p w:rsidR="00A22765" w:rsidRPr="003F5CCC" w:rsidRDefault="00697C2B" w:rsidP="00576E3D">
            <w:pPr>
              <w:spacing w:after="0" w:line="23" w:lineRule="atLeast"/>
              <w:ind w:firstLine="0"/>
              <w:jc w:val="center"/>
              <w:rPr>
                <w:b/>
                <w:color w:val="000000"/>
                <w:sz w:val="20"/>
                <w:szCs w:val="20"/>
              </w:rPr>
            </w:pPr>
            <w:r w:rsidRPr="003F5CCC">
              <w:rPr>
                <w:b/>
                <w:bCs/>
                <w:sz w:val="20"/>
                <w:szCs w:val="18"/>
              </w:rPr>
              <w:t>2023</w:t>
            </w:r>
          </w:p>
        </w:tc>
        <w:tc>
          <w:tcPr>
            <w:tcW w:w="396" w:type="pct"/>
            <w:shd w:val="clear" w:color="auto" w:fill="auto"/>
            <w:noWrap/>
            <w:vAlign w:val="center"/>
            <w:hideMark/>
          </w:tcPr>
          <w:p w:rsidR="00A22765" w:rsidRPr="003F5CCC" w:rsidRDefault="00697C2B" w:rsidP="00576E3D">
            <w:pPr>
              <w:spacing w:after="0" w:line="23" w:lineRule="atLeast"/>
              <w:ind w:firstLine="0"/>
              <w:jc w:val="center"/>
              <w:rPr>
                <w:b/>
                <w:color w:val="000000"/>
                <w:sz w:val="20"/>
                <w:szCs w:val="20"/>
              </w:rPr>
            </w:pPr>
            <w:r w:rsidRPr="003F5CCC">
              <w:rPr>
                <w:b/>
                <w:bCs/>
                <w:sz w:val="20"/>
                <w:szCs w:val="18"/>
              </w:rPr>
              <w:t>2024</w:t>
            </w:r>
          </w:p>
        </w:tc>
        <w:tc>
          <w:tcPr>
            <w:tcW w:w="396" w:type="pct"/>
            <w:shd w:val="clear" w:color="auto" w:fill="auto"/>
            <w:noWrap/>
            <w:vAlign w:val="center"/>
            <w:hideMark/>
          </w:tcPr>
          <w:p w:rsidR="00A22765" w:rsidRPr="003F5CCC" w:rsidRDefault="00697C2B" w:rsidP="00576E3D">
            <w:pPr>
              <w:spacing w:after="0" w:line="23" w:lineRule="atLeast"/>
              <w:ind w:firstLine="0"/>
              <w:jc w:val="center"/>
              <w:rPr>
                <w:b/>
                <w:color w:val="000000"/>
                <w:sz w:val="20"/>
                <w:szCs w:val="20"/>
              </w:rPr>
            </w:pPr>
            <w:r w:rsidRPr="003F5CCC">
              <w:rPr>
                <w:b/>
                <w:bCs/>
                <w:sz w:val="20"/>
                <w:szCs w:val="18"/>
              </w:rPr>
              <w:t>2025</w:t>
            </w:r>
          </w:p>
        </w:tc>
        <w:tc>
          <w:tcPr>
            <w:tcW w:w="396" w:type="pct"/>
            <w:shd w:val="clear" w:color="auto" w:fill="auto"/>
            <w:vAlign w:val="center"/>
            <w:hideMark/>
          </w:tcPr>
          <w:p w:rsidR="00A22765" w:rsidRPr="003F5CCC" w:rsidRDefault="00697C2B" w:rsidP="00576E3D">
            <w:pPr>
              <w:spacing w:after="0" w:line="23" w:lineRule="atLeast"/>
              <w:ind w:firstLine="0"/>
              <w:jc w:val="center"/>
              <w:rPr>
                <w:b/>
                <w:color w:val="000000"/>
                <w:sz w:val="20"/>
                <w:szCs w:val="20"/>
              </w:rPr>
            </w:pPr>
            <w:r w:rsidRPr="003F5CCC">
              <w:rPr>
                <w:b/>
                <w:bCs/>
                <w:sz w:val="20"/>
                <w:szCs w:val="18"/>
              </w:rPr>
              <w:t>2026</w:t>
            </w:r>
          </w:p>
        </w:tc>
        <w:tc>
          <w:tcPr>
            <w:tcW w:w="396" w:type="pct"/>
            <w:shd w:val="clear" w:color="auto" w:fill="auto"/>
            <w:noWrap/>
            <w:vAlign w:val="center"/>
            <w:hideMark/>
          </w:tcPr>
          <w:p w:rsidR="00A22765" w:rsidRPr="003F5CCC" w:rsidRDefault="00697C2B" w:rsidP="00576E3D">
            <w:pPr>
              <w:spacing w:after="0" w:line="23" w:lineRule="atLeast"/>
              <w:ind w:firstLine="0"/>
              <w:jc w:val="center"/>
              <w:rPr>
                <w:b/>
                <w:color w:val="000000"/>
                <w:sz w:val="20"/>
                <w:szCs w:val="20"/>
              </w:rPr>
            </w:pPr>
            <w:r w:rsidRPr="003F5CCC">
              <w:rPr>
                <w:b/>
                <w:bCs/>
                <w:sz w:val="20"/>
                <w:szCs w:val="18"/>
              </w:rPr>
              <w:t>2027</w:t>
            </w:r>
          </w:p>
        </w:tc>
        <w:tc>
          <w:tcPr>
            <w:tcW w:w="396" w:type="pct"/>
            <w:shd w:val="clear" w:color="auto" w:fill="auto"/>
            <w:noWrap/>
            <w:vAlign w:val="center"/>
            <w:hideMark/>
          </w:tcPr>
          <w:p w:rsidR="00A22765" w:rsidRPr="003F5CCC" w:rsidRDefault="00697C2B" w:rsidP="00576E3D">
            <w:pPr>
              <w:spacing w:after="0" w:line="23" w:lineRule="atLeast"/>
              <w:ind w:firstLine="0"/>
              <w:jc w:val="center"/>
              <w:rPr>
                <w:b/>
                <w:color w:val="000000"/>
                <w:sz w:val="20"/>
                <w:szCs w:val="20"/>
              </w:rPr>
            </w:pPr>
            <w:r w:rsidRPr="003F5CCC">
              <w:rPr>
                <w:b/>
                <w:bCs/>
                <w:sz w:val="20"/>
                <w:szCs w:val="18"/>
              </w:rPr>
              <w:t>2028</w:t>
            </w:r>
          </w:p>
        </w:tc>
        <w:tc>
          <w:tcPr>
            <w:tcW w:w="396" w:type="pct"/>
            <w:shd w:val="clear" w:color="auto" w:fill="auto"/>
            <w:vAlign w:val="center"/>
            <w:hideMark/>
          </w:tcPr>
          <w:p w:rsidR="00A22765" w:rsidRPr="003F5CCC" w:rsidRDefault="00697C2B" w:rsidP="00576E3D">
            <w:pPr>
              <w:spacing w:after="0" w:line="23" w:lineRule="atLeast"/>
              <w:ind w:firstLine="0"/>
              <w:jc w:val="center"/>
              <w:rPr>
                <w:b/>
                <w:color w:val="000000"/>
                <w:sz w:val="20"/>
                <w:szCs w:val="20"/>
              </w:rPr>
            </w:pPr>
            <w:r w:rsidRPr="003F5CCC">
              <w:rPr>
                <w:b/>
                <w:bCs/>
                <w:sz w:val="20"/>
                <w:szCs w:val="18"/>
              </w:rPr>
              <w:t>2033</w:t>
            </w:r>
          </w:p>
        </w:tc>
      </w:tr>
      <w:tr w:rsidR="009D74C2" w:rsidTr="00576E3D">
        <w:trPr>
          <w:trHeight w:val="20"/>
        </w:trPr>
        <w:tc>
          <w:tcPr>
            <w:tcW w:w="1463" w:type="pct"/>
            <w:shd w:val="clear" w:color="auto" w:fill="auto"/>
            <w:vAlign w:val="center"/>
            <w:hideMark/>
          </w:tcPr>
          <w:p w:rsidR="00A22765" w:rsidRPr="003F5CCC" w:rsidRDefault="00697C2B" w:rsidP="00576E3D">
            <w:pPr>
              <w:spacing w:after="0" w:line="23" w:lineRule="atLeast"/>
              <w:ind w:firstLine="0"/>
              <w:rPr>
                <w:color w:val="000000"/>
                <w:sz w:val="20"/>
                <w:szCs w:val="20"/>
              </w:rPr>
            </w:pPr>
            <w:r w:rsidRPr="003F5CCC">
              <w:rPr>
                <w:color w:val="000000"/>
                <w:sz w:val="20"/>
                <w:szCs w:val="20"/>
              </w:rPr>
              <w:t>Располагаемая производительность ВПУ</w:t>
            </w:r>
          </w:p>
        </w:tc>
        <w:tc>
          <w:tcPr>
            <w:tcW w:w="369" w:type="pct"/>
            <w:shd w:val="clear" w:color="auto" w:fill="auto"/>
            <w:noWrap/>
            <w:vAlign w:val="center"/>
            <w:hideMark/>
          </w:tcPr>
          <w:p w:rsidR="00A22765" w:rsidRPr="003F5CCC" w:rsidRDefault="00697C2B" w:rsidP="00576E3D">
            <w:pPr>
              <w:spacing w:after="0" w:line="23" w:lineRule="atLeast"/>
              <w:ind w:firstLine="0"/>
              <w:jc w:val="center"/>
              <w:rPr>
                <w:color w:val="000000"/>
                <w:sz w:val="20"/>
                <w:szCs w:val="20"/>
              </w:rPr>
            </w:pPr>
            <w:r w:rsidRPr="003F5CCC">
              <w:rPr>
                <w:color w:val="000000"/>
                <w:sz w:val="20"/>
                <w:szCs w:val="20"/>
              </w:rPr>
              <w:t>тонн/ч</w:t>
            </w:r>
          </w:p>
        </w:tc>
        <w:tc>
          <w:tcPr>
            <w:tcW w:w="396" w:type="pct"/>
            <w:shd w:val="clear" w:color="auto" w:fill="auto"/>
            <w:noWrap/>
            <w:vAlign w:val="center"/>
          </w:tcPr>
          <w:p w:rsidR="00A22765" w:rsidRPr="003F5CCC" w:rsidRDefault="00697C2B" w:rsidP="00576E3D">
            <w:pPr>
              <w:spacing w:after="0" w:line="23" w:lineRule="atLeast"/>
              <w:ind w:firstLine="0"/>
              <w:jc w:val="center"/>
              <w:rPr>
                <w:rFonts w:eastAsia="Calibri"/>
                <w:color w:val="000000"/>
                <w:sz w:val="20"/>
                <w:szCs w:val="18"/>
                <w:lang w:eastAsia="en-US"/>
              </w:rPr>
            </w:pPr>
            <w:r w:rsidRPr="003F5CCC">
              <w:rPr>
                <w:sz w:val="20"/>
                <w:szCs w:val="18"/>
              </w:rPr>
              <w:t>92,0000</w:t>
            </w:r>
          </w:p>
        </w:tc>
        <w:tc>
          <w:tcPr>
            <w:tcW w:w="396" w:type="pct"/>
            <w:shd w:val="clear" w:color="auto" w:fill="auto"/>
            <w:noWrap/>
            <w:vAlign w:val="center"/>
          </w:tcPr>
          <w:p w:rsidR="00A22765" w:rsidRPr="003F5CCC" w:rsidRDefault="00697C2B" w:rsidP="00576E3D">
            <w:pPr>
              <w:spacing w:after="0" w:line="23" w:lineRule="atLeast"/>
              <w:ind w:firstLine="0"/>
              <w:jc w:val="center"/>
              <w:rPr>
                <w:rFonts w:eastAsia="Calibri"/>
                <w:color w:val="000000"/>
                <w:sz w:val="20"/>
                <w:szCs w:val="18"/>
                <w:lang w:eastAsia="en-US"/>
              </w:rPr>
            </w:pPr>
            <w:r w:rsidRPr="003F5CCC">
              <w:rPr>
                <w:sz w:val="20"/>
                <w:szCs w:val="18"/>
              </w:rPr>
              <w:t>92,0000</w:t>
            </w:r>
          </w:p>
        </w:tc>
        <w:tc>
          <w:tcPr>
            <w:tcW w:w="396" w:type="pct"/>
            <w:shd w:val="clear" w:color="auto" w:fill="auto"/>
            <w:noWrap/>
            <w:vAlign w:val="center"/>
          </w:tcPr>
          <w:p w:rsidR="00A22765" w:rsidRPr="003F5CCC" w:rsidRDefault="00697C2B" w:rsidP="00576E3D">
            <w:pPr>
              <w:spacing w:after="0" w:line="23" w:lineRule="atLeast"/>
              <w:ind w:firstLine="0"/>
              <w:jc w:val="center"/>
              <w:rPr>
                <w:rFonts w:eastAsia="Calibri"/>
                <w:color w:val="000000"/>
                <w:sz w:val="20"/>
                <w:szCs w:val="18"/>
                <w:lang w:eastAsia="en-US"/>
              </w:rPr>
            </w:pPr>
            <w:r w:rsidRPr="003F5CCC">
              <w:rPr>
                <w:sz w:val="20"/>
                <w:szCs w:val="18"/>
              </w:rPr>
              <w:t>92,0000</w:t>
            </w:r>
          </w:p>
        </w:tc>
        <w:tc>
          <w:tcPr>
            <w:tcW w:w="396" w:type="pct"/>
            <w:shd w:val="clear" w:color="auto" w:fill="auto"/>
            <w:noWrap/>
            <w:vAlign w:val="center"/>
          </w:tcPr>
          <w:p w:rsidR="00A22765" w:rsidRPr="003F5CCC" w:rsidRDefault="00697C2B" w:rsidP="00576E3D">
            <w:pPr>
              <w:spacing w:after="0" w:line="23" w:lineRule="atLeast"/>
              <w:ind w:firstLine="0"/>
              <w:jc w:val="center"/>
              <w:rPr>
                <w:rFonts w:eastAsia="Calibri"/>
                <w:color w:val="000000"/>
                <w:sz w:val="20"/>
                <w:szCs w:val="18"/>
                <w:lang w:eastAsia="en-US"/>
              </w:rPr>
            </w:pPr>
            <w:r w:rsidRPr="003F5CCC">
              <w:rPr>
                <w:sz w:val="20"/>
                <w:szCs w:val="18"/>
              </w:rPr>
              <w:t>92,0000</w:t>
            </w:r>
          </w:p>
        </w:tc>
        <w:tc>
          <w:tcPr>
            <w:tcW w:w="396" w:type="pct"/>
            <w:shd w:val="clear" w:color="auto" w:fill="auto"/>
            <w:noWrap/>
            <w:vAlign w:val="center"/>
          </w:tcPr>
          <w:p w:rsidR="00A22765" w:rsidRPr="003F5CCC" w:rsidRDefault="00697C2B" w:rsidP="00576E3D">
            <w:pPr>
              <w:spacing w:after="0" w:line="23" w:lineRule="atLeast"/>
              <w:ind w:firstLine="0"/>
              <w:jc w:val="center"/>
              <w:rPr>
                <w:rFonts w:eastAsia="Calibri"/>
                <w:color w:val="000000"/>
                <w:sz w:val="20"/>
                <w:szCs w:val="18"/>
                <w:lang w:eastAsia="en-US"/>
              </w:rPr>
            </w:pPr>
            <w:r w:rsidRPr="003F5CCC">
              <w:rPr>
                <w:sz w:val="20"/>
                <w:szCs w:val="18"/>
              </w:rPr>
              <w:t>92,0000</w:t>
            </w:r>
          </w:p>
        </w:tc>
        <w:tc>
          <w:tcPr>
            <w:tcW w:w="396" w:type="pct"/>
            <w:shd w:val="clear" w:color="auto" w:fill="auto"/>
            <w:noWrap/>
            <w:vAlign w:val="center"/>
          </w:tcPr>
          <w:p w:rsidR="00A22765" w:rsidRPr="003F5CCC" w:rsidRDefault="00697C2B" w:rsidP="00576E3D">
            <w:pPr>
              <w:spacing w:after="0" w:line="23" w:lineRule="atLeast"/>
              <w:ind w:firstLine="0"/>
              <w:jc w:val="center"/>
              <w:rPr>
                <w:rFonts w:eastAsia="Calibri"/>
                <w:color w:val="000000"/>
                <w:sz w:val="20"/>
                <w:szCs w:val="18"/>
                <w:lang w:eastAsia="en-US"/>
              </w:rPr>
            </w:pPr>
            <w:r w:rsidRPr="003F5CCC">
              <w:rPr>
                <w:sz w:val="20"/>
                <w:szCs w:val="18"/>
              </w:rPr>
              <w:t>92,0000</w:t>
            </w:r>
          </w:p>
        </w:tc>
        <w:tc>
          <w:tcPr>
            <w:tcW w:w="396" w:type="pct"/>
            <w:shd w:val="clear" w:color="auto" w:fill="auto"/>
            <w:noWrap/>
            <w:vAlign w:val="center"/>
          </w:tcPr>
          <w:p w:rsidR="00A22765" w:rsidRPr="003F5CCC" w:rsidRDefault="00697C2B" w:rsidP="00576E3D">
            <w:pPr>
              <w:spacing w:after="0" w:line="23" w:lineRule="atLeast"/>
              <w:ind w:firstLine="0"/>
              <w:jc w:val="center"/>
              <w:rPr>
                <w:rFonts w:eastAsia="Calibri"/>
                <w:color w:val="000000"/>
                <w:sz w:val="20"/>
                <w:szCs w:val="18"/>
                <w:lang w:eastAsia="en-US"/>
              </w:rPr>
            </w:pPr>
            <w:r w:rsidRPr="003F5CCC">
              <w:rPr>
                <w:rFonts w:eastAsia="Calibri"/>
                <w:color w:val="000000"/>
                <w:sz w:val="20"/>
                <w:szCs w:val="20"/>
                <w:lang w:eastAsia="en-US"/>
              </w:rPr>
              <w:t>––</w:t>
            </w:r>
          </w:p>
        </w:tc>
        <w:tc>
          <w:tcPr>
            <w:tcW w:w="396" w:type="pct"/>
            <w:shd w:val="clear" w:color="auto" w:fill="auto"/>
            <w:noWrap/>
            <w:vAlign w:val="center"/>
          </w:tcPr>
          <w:p w:rsidR="00A22765" w:rsidRPr="003F5CCC" w:rsidRDefault="00697C2B" w:rsidP="00576E3D">
            <w:pPr>
              <w:spacing w:after="0" w:line="23" w:lineRule="atLeast"/>
              <w:ind w:firstLine="0"/>
              <w:jc w:val="center"/>
              <w:rPr>
                <w:rFonts w:eastAsia="Calibri"/>
                <w:color w:val="000000"/>
                <w:sz w:val="20"/>
                <w:szCs w:val="18"/>
                <w:lang w:eastAsia="en-US"/>
              </w:rPr>
            </w:pPr>
            <w:r w:rsidRPr="003F5CCC">
              <w:rPr>
                <w:rFonts w:eastAsia="Calibri"/>
                <w:color w:val="000000"/>
                <w:sz w:val="20"/>
                <w:szCs w:val="20"/>
                <w:lang w:eastAsia="en-US"/>
              </w:rPr>
              <w:t>––</w:t>
            </w:r>
          </w:p>
        </w:tc>
      </w:tr>
      <w:tr w:rsidR="009D74C2" w:rsidTr="00576E3D">
        <w:trPr>
          <w:trHeight w:val="20"/>
        </w:trPr>
        <w:tc>
          <w:tcPr>
            <w:tcW w:w="1463" w:type="pct"/>
            <w:shd w:val="clear" w:color="auto" w:fill="auto"/>
            <w:vAlign w:val="center"/>
            <w:hideMark/>
          </w:tcPr>
          <w:p w:rsidR="00A22765" w:rsidRPr="003F5CCC" w:rsidRDefault="00697C2B" w:rsidP="00576E3D">
            <w:pPr>
              <w:spacing w:after="0" w:line="23" w:lineRule="atLeast"/>
              <w:ind w:firstLine="0"/>
              <w:rPr>
                <w:color w:val="000000"/>
                <w:sz w:val="20"/>
                <w:szCs w:val="20"/>
              </w:rPr>
            </w:pPr>
            <w:r w:rsidRPr="003F5CCC">
              <w:rPr>
                <w:color w:val="000000"/>
                <w:sz w:val="20"/>
                <w:szCs w:val="20"/>
              </w:rPr>
              <w:t>Срок службы</w:t>
            </w:r>
          </w:p>
        </w:tc>
        <w:tc>
          <w:tcPr>
            <w:tcW w:w="369" w:type="pct"/>
            <w:shd w:val="clear" w:color="auto" w:fill="auto"/>
            <w:noWrap/>
            <w:vAlign w:val="center"/>
            <w:hideMark/>
          </w:tcPr>
          <w:p w:rsidR="00A22765" w:rsidRPr="003F5CCC" w:rsidRDefault="00697C2B" w:rsidP="00576E3D">
            <w:pPr>
              <w:spacing w:after="0" w:line="23" w:lineRule="atLeast"/>
              <w:ind w:firstLine="0"/>
              <w:jc w:val="center"/>
              <w:rPr>
                <w:color w:val="000000"/>
                <w:sz w:val="20"/>
                <w:szCs w:val="20"/>
              </w:rPr>
            </w:pPr>
            <w:r w:rsidRPr="003F5CCC">
              <w:rPr>
                <w:color w:val="000000"/>
                <w:sz w:val="20"/>
                <w:szCs w:val="20"/>
              </w:rPr>
              <w:t>лет</w:t>
            </w:r>
          </w:p>
        </w:tc>
        <w:tc>
          <w:tcPr>
            <w:tcW w:w="396" w:type="pct"/>
            <w:shd w:val="clear" w:color="auto" w:fill="auto"/>
            <w:noWrap/>
            <w:vAlign w:val="center"/>
          </w:tcPr>
          <w:p w:rsidR="00A22765" w:rsidRPr="003F5CCC" w:rsidRDefault="00697C2B" w:rsidP="00576E3D">
            <w:pPr>
              <w:spacing w:after="0" w:line="23" w:lineRule="atLeast"/>
              <w:ind w:firstLine="0"/>
              <w:jc w:val="center"/>
              <w:rPr>
                <w:rFonts w:eastAsia="Calibri"/>
                <w:color w:val="000000"/>
                <w:sz w:val="20"/>
                <w:szCs w:val="18"/>
                <w:lang w:eastAsia="en-US"/>
              </w:rPr>
            </w:pPr>
            <w:r w:rsidRPr="003F5CCC">
              <w:rPr>
                <w:sz w:val="20"/>
                <w:szCs w:val="18"/>
              </w:rPr>
              <w:t>н/д</w:t>
            </w:r>
          </w:p>
        </w:tc>
        <w:tc>
          <w:tcPr>
            <w:tcW w:w="396" w:type="pct"/>
            <w:shd w:val="clear" w:color="auto" w:fill="auto"/>
            <w:noWrap/>
            <w:vAlign w:val="center"/>
          </w:tcPr>
          <w:p w:rsidR="00A22765" w:rsidRPr="003F5CCC" w:rsidRDefault="00697C2B" w:rsidP="00576E3D">
            <w:pPr>
              <w:spacing w:after="0" w:line="23" w:lineRule="atLeast"/>
              <w:ind w:firstLine="0"/>
              <w:jc w:val="center"/>
              <w:rPr>
                <w:rFonts w:eastAsia="Calibri"/>
                <w:color w:val="000000"/>
                <w:sz w:val="20"/>
                <w:szCs w:val="18"/>
                <w:lang w:eastAsia="en-US"/>
              </w:rPr>
            </w:pPr>
            <w:r w:rsidRPr="003F5CCC">
              <w:rPr>
                <w:sz w:val="20"/>
                <w:szCs w:val="18"/>
              </w:rPr>
              <w:t>н/д</w:t>
            </w:r>
          </w:p>
        </w:tc>
        <w:tc>
          <w:tcPr>
            <w:tcW w:w="396" w:type="pct"/>
            <w:shd w:val="clear" w:color="auto" w:fill="auto"/>
            <w:noWrap/>
            <w:vAlign w:val="center"/>
          </w:tcPr>
          <w:p w:rsidR="00A22765" w:rsidRPr="003F5CCC" w:rsidRDefault="00697C2B" w:rsidP="00576E3D">
            <w:pPr>
              <w:spacing w:after="0" w:line="23" w:lineRule="atLeast"/>
              <w:ind w:firstLine="0"/>
              <w:jc w:val="center"/>
              <w:rPr>
                <w:rFonts w:eastAsia="Calibri"/>
                <w:color w:val="000000"/>
                <w:sz w:val="20"/>
                <w:szCs w:val="18"/>
                <w:lang w:eastAsia="en-US"/>
              </w:rPr>
            </w:pPr>
            <w:r w:rsidRPr="003F5CCC">
              <w:rPr>
                <w:sz w:val="20"/>
                <w:szCs w:val="18"/>
              </w:rPr>
              <w:t>н/д</w:t>
            </w:r>
          </w:p>
        </w:tc>
        <w:tc>
          <w:tcPr>
            <w:tcW w:w="396" w:type="pct"/>
            <w:shd w:val="clear" w:color="auto" w:fill="auto"/>
            <w:noWrap/>
            <w:vAlign w:val="center"/>
          </w:tcPr>
          <w:p w:rsidR="00A22765" w:rsidRPr="003F5CCC" w:rsidRDefault="00697C2B" w:rsidP="00576E3D">
            <w:pPr>
              <w:spacing w:after="0" w:line="23" w:lineRule="atLeast"/>
              <w:ind w:firstLine="0"/>
              <w:jc w:val="center"/>
              <w:rPr>
                <w:rFonts w:eastAsia="Calibri"/>
                <w:color w:val="000000"/>
                <w:sz w:val="20"/>
                <w:szCs w:val="18"/>
                <w:lang w:eastAsia="en-US"/>
              </w:rPr>
            </w:pPr>
            <w:r w:rsidRPr="003F5CCC">
              <w:rPr>
                <w:sz w:val="20"/>
                <w:szCs w:val="18"/>
              </w:rPr>
              <w:t>н/д</w:t>
            </w:r>
          </w:p>
        </w:tc>
        <w:tc>
          <w:tcPr>
            <w:tcW w:w="396" w:type="pct"/>
            <w:shd w:val="clear" w:color="auto" w:fill="auto"/>
            <w:noWrap/>
            <w:vAlign w:val="center"/>
          </w:tcPr>
          <w:p w:rsidR="00A22765" w:rsidRPr="003F5CCC" w:rsidRDefault="00697C2B" w:rsidP="00576E3D">
            <w:pPr>
              <w:spacing w:after="0" w:line="23" w:lineRule="atLeast"/>
              <w:ind w:firstLine="0"/>
              <w:jc w:val="center"/>
              <w:rPr>
                <w:rFonts w:eastAsia="Calibri"/>
                <w:color w:val="000000"/>
                <w:sz w:val="20"/>
                <w:szCs w:val="18"/>
                <w:lang w:eastAsia="en-US"/>
              </w:rPr>
            </w:pPr>
            <w:r w:rsidRPr="003F5CCC">
              <w:rPr>
                <w:sz w:val="20"/>
                <w:szCs w:val="18"/>
              </w:rPr>
              <w:t>н/д</w:t>
            </w:r>
          </w:p>
        </w:tc>
        <w:tc>
          <w:tcPr>
            <w:tcW w:w="396" w:type="pct"/>
            <w:shd w:val="clear" w:color="auto" w:fill="auto"/>
            <w:noWrap/>
            <w:vAlign w:val="center"/>
          </w:tcPr>
          <w:p w:rsidR="00A22765" w:rsidRPr="003F5CCC" w:rsidRDefault="00697C2B" w:rsidP="00576E3D">
            <w:pPr>
              <w:spacing w:after="0" w:line="23" w:lineRule="atLeast"/>
              <w:ind w:firstLine="0"/>
              <w:jc w:val="center"/>
              <w:rPr>
                <w:rFonts w:eastAsia="Calibri"/>
                <w:color w:val="000000"/>
                <w:sz w:val="20"/>
                <w:szCs w:val="18"/>
                <w:lang w:eastAsia="en-US"/>
              </w:rPr>
            </w:pPr>
            <w:r w:rsidRPr="003F5CCC">
              <w:rPr>
                <w:sz w:val="20"/>
                <w:szCs w:val="18"/>
              </w:rPr>
              <w:t>н/д</w:t>
            </w:r>
          </w:p>
        </w:tc>
        <w:tc>
          <w:tcPr>
            <w:tcW w:w="396" w:type="pct"/>
            <w:shd w:val="clear" w:color="auto" w:fill="auto"/>
            <w:noWrap/>
            <w:vAlign w:val="center"/>
          </w:tcPr>
          <w:p w:rsidR="00A22765" w:rsidRPr="003F5CCC" w:rsidRDefault="00697C2B" w:rsidP="00576E3D">
            <w:pPr>
              <w:spacing w:after="0" w:line="23" w:lineRule="atLeast"/>
              <w:ind w:firstLine="0"/>
              <w:jc w:val="center"/>
              <w:rPr>
                <w:rFonts w:eastAsia="Calibri"/>
                <w:color w:val="000000"/>
                <w:sz w:val="20"/>
                <w:szCs w:val="18"/>
                <w:lang w:eastAsia="en-US"/>
              </w:rPr>
            </w:pPr>
            <w:r w:rsidRPr="003F5CCC">
              <w:rPr>
                <w:rFonts w:eastAsia="Calibri"/>
                <w:color w:val="000000"/>
                <w:sz w:val="20"/>
                <w:szCs w:val="20"/>
                <w:lang w:eastAsia="en-US"/>
              </w:rPr>
              <w:t>––</w:t>
            </w:r>
          </w:p>
        </w:tc>
        <w:tc>
          <w:tcPr>
            <w:tcW w:w="396" w:type="pct"/>
            <w:shd w:val="clear" w:color="auto" w:fill="auto"/>
            <w:noWrap/>
            <w:vAlign w:val="center"/>
          </w:tcPr>
          <w:p w:rsidR="00A22765" w:rsidRPr="003F5CCC" w:rsidRDefault="00697C2B" w:rsidP="00576E3D">
            <w:pPr>
              <w:spacing w:after="0" w:line="23" w:lineRule="atLeast"/>
              <w:ind w:firstLine="0"/>
              <w:jc w:val="center"/>
              <w:rPr>
                <w:rFonts w:eastAsia="Calibri"/>
                <w:color w:val="000000"/>
                <w:sz w:val="20"/>
                <w:szCs w:val="18"/>
                <w:lang w:eastAsia="en-US"/>
              </w:rPr>
            </w:pPr>
            <w:r w:rsidRPr="003F5CCC">
              <w:rPr>
                <w:rFonts w:eastAsia="Calibri"/>
                <w:color w:val="000000"/>
                <w:sz w:val="20"/>
                <w:szCs w:val="20"/>
                <w:lang w:eastAsia="en-US"/>
              </w:rPr>
              <w:t>––</w:t>
            </w:r>
          </w:p>
        </w:tc>
      </w:tr>
      <w:tr w:rsidR="009D74C2" w:rsidTr="00576E3D">
        <w:trPr>
          <w:trHeight w:val="20"/>
        </w:trPr>
        <w:tc>
          <w:tcPr>
            <w:tcW w:w="1463" w:type="pct"/>
            <w:shd w:val="clear" w:color="auto" w:fill="auto"/>
            <w:vAlign w:val="center"/>
            <w:hideMark/>
          </w:tcPr>
          <w:p w:rsidR="00A22765" w:rsidRPr="003F5CCC" w:rsidRDefault="00697C2B" w:rsidP="00576E3D">
            <w:pPr>
              <w:spacing w:after="0" w:line="23" w:lineRule="atLeast"/>
              <w:ind w:firstLine="0"/>
              <w:rPr>
                <w:color w:val="000000"/>
                <w:sz w:val="20"/>
                <w:szCs w:val="20"/>
              </w:rPr>
            </w:pPr>
            <w:r w:rsidRPr="003F5CCC">
              <w:rPr>
                <w:color w:val="000000"/>
                <w:sz w:val="20"/>
                <w:szCs w:val="20"/>
              </w:rPr>
              <w:t>Количество баков-аккумуляторов теплоносителя</w:t>
            </w:r>
          </w:p>
        </w:tc>
        <w:tc>
          <w:tcPr>
            <w:tcW w:w="369" w:type="pct"/>
            <w:shd w:val="clear" w:color="auto" w:fill="auto"/>
            <w:noWrap/>
            <w:vAlign w:val="center"/>
            <w:hideMark/>
          </w:tcPr>
          <w:p w:rsidR="00A22765" w:rsidRPr="003F5CCC" w:rsidRDefault="00697C2B" w:rsidP="00576E3D">
            <w:pPr>
              <w:spacing w:after="0" w:line="23" w:lineRule="atLeast"/>
              <w:ind w:firstLine="0"/>
              <w:jc w:val="center"/>
              <w:rPr>
                <w:color w:val="000000"/>
                <w:sz w:val="20"/>
                <w:szCs w:val="20"/>
              </w:rPr>
            </w:pPr>
            <w:r w:rsidRPr="003F5CCC">
              <w:rPr>
                <w:color w:val="000000"/>
                <w:sz w:val="20"/>
                <w:szCs w:val="20"/>
              </w:rPr>
              <w:t>Ед.</w:t>
            </w:r>
          </w:p>
        </w:tc>
        <w:tc>
          <w:tcPr>
            <w:tcW w:w="396" w:type="pct"/>
            <w:shd w:val="clear" w:color="auto" w:fill="auto"/>
            <w:noWrap/>
            <w:vAlign w:val="center"/>
          </w:tcPr>
          <w:p w:rsidR="00A22765" w:rsidRPr="003F5CCC" w:rsidRDefault="00697C2B" w:rsidP="00576E3D">
            <w:pPr>
              <w:spacing w:after="0" w:line="23" w:lineRule="atLeast"/>
              <w:ind w:firstLine="0"/>
              <w:jc w:val="center"/>
              <w:rPr>
                <w:rFonts w:eastAsia="Calibri"/>
                <w:color w:val="000000"/>
                <w:sz w:val="20"/>
                <w:szCs w:val="18"/>
                <w:lang w:eastAsia="en-US"/>
              </w:rPr>
            </w:pPr>
            <w:r w:rsidRPr="003F5CCC">
              <w:rPr>
                <w:sz w:val="20"/>
                <w:szCs w:val="18"/>
              </w:rPr>
              <w:t>0</w:t>
            </w:r>
          </w:p>
        </w:tc>
        <w:tc>
          <w:tcPr>
            <w:tcW w:w="396" w:type="pct"/>
            <w:shd w:val="clear" w:color="auto" w:fill="auto"/>
            <w:noWrap/>
            <w:vAlign w:val="center"/>
          </w:tcPr>
          <w:p w:rsidR="00A22765" w:rsidRPr="003F5CCC" w:rsidRDefault="00697C2B" w:rsidP="00576E3D">
            <w:pPr>
              <w:spacing w:after="0" w:line="23" w:lineRule="atLeast"/>
              <w:ind w:firstLine="0"/>
              <w:jc w:val="center"/>
              <w:rPr>
                <w:rFonts w:eastAsia="Calibri"/>
                <w:color w:val="000000"/>
                <w:sz w:val="20"/>
                <w:szCs w:val="18"/>
                <w:lang w:eastAsia="en-US"/>
              </w:rPr>
            </w:pPr>
            <w:r w:rsidRPr="003F5CCC">
              <w:rPr>
                <w:sz w:val="20"/>
                <w:szCs w:val="18"/>
              </w:rPr>
              <w:t>0</w:t>
            </w:r>
          </w:p>
        </w:tc>
        <w:tc>
          <w:tcPr>
            <w:tcW w:w="396" w:type="pct"/>
            <w:shd w:val="clear" w:color="auto" w:fill="auto"/>
            <w:noWrap/>
            <w:vAlign w:val="center"/>
          </w:tcPr>
          <w:p w:rsidR="00A22765" w:rsidRPr="003F5CCC" w:rsidRDefault="00697C2B" w:rsidP="00576E3D">
            <w:pPr>
              <w:spacing w:after="0" w:line="23" w:lineRule="atLeast"/>
              <w:ind w:firstLine="0"/>
              <w:jc w:val="center"/>
              <w:rPr>
                <w:rFonts w:eastAsia="Calibri"/>
                <w:color w:val="000000"/>
                <w:sz w:val="20"/>
                <w:szCs w:val="18"/>
                <w:lang w:eastAsia="en-US"/>
              </w:rPr>
            </w:pPr>
            <w:r w:rsidRPr="003F5CCC">
              <w:rPr>
                <w:sz w:val="20"/>
                <w:szCs w:val="18"/>
              </w:rPr>
              <w:t>0</w:t>
            </w:r>
          </w:p>
        </w:tc>
        <w:tc>
          <w:tcPr>
            <w:tcW w:w="396" w:type="pct"/>
            <w:shd w:val="clear" w:color="auto" w:fill="auto"/>
            <w:noWrap/>
            <w:vAlign w:val="center"/>
          </w:tcPr>
          <w:p w:rsidR="00A22765" w:rsidRPr="003F5CCC" w:rsidRDefault="00697C2B" w:rsidP="00576E3D">
            <w:pPr>
              <w:spacing w:after="0" w:line="23" w:lineRule="atLeast"/>
              <w:ind w:firstLine="0"/>
              <w:jc w:val="center"/>
              <w:rPr>
                <w:rFonts w:eastAsia="Calibri"/>
                <w:color w:val="000000"/>
                <w:sz w:val="20"/>
                <w:szCs w:val="18"/>
                <w:lang w:eastAsia="en-US"/>
              </w:rPr>
            </w:pPr>
            <w:r w:rsidRPr="003F5CCC">
              <w:rPr>
                <w:sz w:val="20"/>
                <w:szCs w:val="18"/>
              </w:rPr>
              <w:t>0</w:t>
            </w:r>
          </w:p>
        </w:tc>
        <w:tc>
          <w:tcPr>
            <w:tcW w:w="396" w:type="pct"/>
            <w:shd w:val="clear" w:color="auto" w:fill="auto"/>
            <w:noWrap/>
            <w:vAlign w:val="center"/>
          </w:tcPr>
          <w:p w:rsidR="00A22765" w:rsidRPr="003F5CCC" w:rsidRDefault="00697C2B" w:rsidP="00576E3D">
            <w:pPr>
              <w:spacing w:after="0" w:line="23" w:lineRule="atLeast"/>
              <w:ind w:firstLine="0"/>
              <w:jc w:val="center"/>
              <w:rPr>
                <w:rFonts w:eastAsia="Calibri"/>
                <w:color w:val="000000"/>
                <w:sz w:val="20"/>
                <w:szCs w:val="18"/>
                <w:lang w:eastAsia="en-US"/>
              </w:rPr>
            </w:pPr>
            <w:r w:rsidRPr="003F5CCC">
              <w:rPr>
                <w:sz w:val="20"/>
                <w:szCs w:val="18"/>
              </w:rPr>
              <w:t>0</w:t>
            </w:r>
          </w:p>
        </w:tc>
        <w:tc>
          <w:tcPr>
            <w:tcW w:w="396" w:type="pct"/>
            <w:shd w:val="clear" w:color="auto" w:fill="auto"/>
            <w:noWrap/>
            <w:vAlign w:val="center"/>
          </w:tcPr>
          <w:p w:rsidR="00A22765" w:rsidRPr="003F5CCC" w:rsidRDefault="00697C2B" w:rsidP="00576E3D">
            <w:pPr>
              <w:spacing w:after="0" w:line="23" w:lineRule="atLeast"/>
              <w:ind w:firstLine="0"/>
              <w:jc w:val="center"/>
              <w:rPr>
                <w:rFonts w:eastAsia="Calibri"/>
                <w:color w:val="000000"/>
                <w:sz w:val="20"/>
                <w:szCs w:val="18"/>
                <w:lang w:eastAsia="en-US"/>
              </w:rPr>
            </w:pPr>
            <w:r w:rsidRPr="003F5CCC">
              <w:rPr>
                <w:sz w:val="20"/>
                <w:szCs w:val="18"/>
              </w:rPr>
              <w:t>0</w:t>
            </w:r>
          </w:p>
        </w:tc>
        <w:tc>
          <w:tcPr>
            <w:tcW w:w="396" w:type="pct"/>
            <w:shd w:val="clear" w:color="auto" w:fill="auto"/>
            <w:noWrap/>
            <w:vAlign w:val="center"/>
          </w:tcPr>
          <w:p w:rsidR="00A22765" w:rsidRPr="003F5CCC" w:rsidRDefault="00697C2B" w:rsidP="00576E3D">
            <w:pPr>
              <w:spacing w:after="0" w:line="23" w:lineRule="atLeast"/>
              <w:ind w:firstLine="0"/>
              <w:jc w:val="center"/>
              <w:rPr>
                <w:rFonts w:eastAsia="Calibri"/>
                <w:color w:val="000000"/>
                <w:sz w:val="20"/>
                <w:szCs w:val="18"/>
                <w:lang w:eastAsia="en-US"/>
              </w:rPr>
            </w:pPr>
            <w:r w:rsidRPr="003F5CCC">
              <w:rPr>
                <w:rFonts w:eastAsia="Calibri"/>
                <w:color w:val="000000"/>
                <w:sz w:val="20"/>
                <w:szCs w:val="20"/>
                <w:lang w:eastAsia="en-US"/>
              </w:rPr>
              <w:t>––</w:t>
            </w:r>
          </w:p>
        </w:tc>
        <w:tc>
          <w:tcPr>
            <w:tcW w:w="396" w:type="pct"/>
            <w:shd w:val="clear" w:color="auto" w:fill="auto"/>
            <w:noWrap/>
            <w:vAlign w:val="center"/>
          </w:tcPr>
          <w:p w:rsidR="00A22765" w:rsidRPr="003F5CCC" w:rsidRDefault="00697C2B" w:rsidP="00576E3D">
            <w:pPr>
              <w:spacing w:after="0" w:line="23" w:lineRule="atLeast"/>
              <w:ind w:firstLine="0"/>
              <w:jc w:val="center"/>
              <w:rPr>
                <w:rFonts w:eastAsia="Calibri"/>
                <w:color w:val="000000"/>
                <w:sz w:val="20"/>
                <w:szCs w:val="18"/>
                <w:lang w:eastAsia="en-US"/>
              </w:rPr>
            </w:pPr>
            <w:r w:rsidRPr="003F5CCC">
              <w:rPr>
                <w:rFonts w:eastAsia="Calibri"/>
                <w:color w:val="000000"/>
                <w:sz w:val="20"/>
                <w:szCs w:val="20"/>
                <w:lang w:eastAsia="en-US"/>
              </w:rPr>
              <w:t>––</w:t>
            </w:r>
          </w:p>
        </w:tc>
      </w:tr>
      <w:tr w:rsidR="009D74C2" w:rsidTr="00576E3D">
        <w:trPr>
          <w:trHeight w:val="20"/>
        </w:trPr>
        <w:tc>
          <w:tcPr>
            <w:tcW w:w="1463" w:type="pct"/>
            <w:shd w:val="clear" w:color="auto" w:fill="auto"/>
            <w:noWrap/>
            <w:vAlign w:val="center"/>
            <w:hideMark/>
          </w:tcPr>
          <w:p w:rsidR="00A22765" w:rsidRPr="003F5CCC" w:rsidRDefault="00697C2B" w:rsidP="00576E3D">
            <w:pPr>
              <w:spacing w:after="0" w:line="23" w:lineRule="atLeast"/>
              <w:ind w:firstLine="0"/>
              <w:rPr>
                <w:color w:val="000000"/>
                <w:sz w:val="20"/>
                <w:szCs w:val="20"/>
              </w:rPr>
            </w:pPr>
            <w:r w:rsidRPr="003F5CCC">
              <w:rPr>
                <w:color w:val="000000"/>
                <w:sz w:val="20"/>
                <w:szCs w:val="20"/>
              </w:rPr>
              <w:t>Общая емкость баков-аккумуляторов</w:t>
            </w:r>
          </w:p>
        </w:tc>
        <w:tc>
          <w:tcPr>
            <w:tcW w:w="369" w:type="pct"/>
            <w:shd w:val="clear" w:color="auto" w:fill="auto"/>
            <w:noWrap/>
            <w:vAlign w:val="center"/>
            <w:hideMark/>
          </w:tcPr>
          <w:p w:rsidR="00A22765" w:rsidRPr="003F5CCC" w:rsidRDefault="00697C2B" w:rsidP="00576E3D">
            <w:pPr>
              <w:spacing w:after="0" w:line="23" w:lineRule="atLeast"/>
              <w:ind w:firstLine="0"/>
              <w:jc w:val="center"/>
              <w:rPr>
                <w:color w:val="000000"/>
                <w:sz w:val="20"/>
                <w:szCs w:val="20"/>
              </w:rPr>
            </w:pPr>
            <w:r w:rsidRPr="003F5CCC">
              <w:rPr>
                <w:color w:val="000000"/>
                <w:sz w:val="20"/>
                <w:szCs w:val="20"/>
              </w:rPr>
              <w:t>тыс. м³</w:t>
            </w:r>
          </w:p>
        </w:tc>
        <w:tc>
          <w:tcPr>
            <w:tcW w:w="396" w:type="pct"/>
            <w:shd w:val="clear" w:color="auto" w:fill="auto"/>
            <w:noWrap/>
            <w:vAlign w:val="center"/>
          </w:tcPr>
          <w:p w:rsidR="00A22765" w:rsidRPr="003F5CCC" w:rsidRDefault="00697C2B" w:rsidP="00576E3D">
            <w:pPr>
              <w:spacing w:after="0" w:line="23" w:lineRule="atLeast"/>
              <w:ind w:firstLine="0"/>
              <w:jc w:val="center"/>
              <w:rPr>
                <w:rFonts w:eastAsia="Calibri"/>
                <w:color w:val="000000"/>
                <w:sz w:val="20"/>
                <w:szCs w:val="18"/>
                <w:lang w:eastAsia="en-US"/>
              </w:rPr>
            </w:pPr>
            <w:r w:rsidRPr="003F5CCC">
              <w:rPr>
                <w:sz w:val="20"/>
                <w:szCs w:val="18"/>
              </w:rPr>
              <w:t>0,0000</w:t>
            </w:r>
          </w:p>
        </w:tc>
        <w:tc>
          <w:tcPr>
            <w:tcW w:w="396" w:type="pct"/>
            <w:shd w:val="clear" w:color="auto" w:fill="auto"/>
            <w:noWrap/>
            <w:vAlign w:val="center"/>
          </w:tcPr>
          <w:p w:rsidR="00A22765" w:rsidRPr="003F5CCC" w:rsidRDefault="00697C2B" w:rsidP="00576E3D">
            <w:pPr>
              <w:spacing w:after="0" w:line="23" w:lineRule="atLeast"/>
              <w:ind w:firstLine="0"/>
              <w:jc w:val="center"/>
              <w:rPr>
                <w:rFonts w:eastAsia="Calibri"/>
                <w:color w:val="000000"/>
                <w:sz w:val="20"/>
                <w:szCs w:val="18"/>
                <w:lang w:eastAsia="en-US"/>
              </w:rPr>
            </w:pPr>
            <w:r w:rsidRPr="003F5CCC">
              <w:rPr>
                <w:sz w:val="20"/>
                <w:szCs w:val="18"/>
              </w:rPr>
              <w:t>0,0000</w:t>
            </w:r>
          </w:p>
        </w:tc>
        <w:tc>
          <w:tcPr>
            <w:tcW w:w="396" w:type="pct"/>
            <w:shd w:val="clear" w:color="auto" w:fill="auto"/>
            <w:noWrap/>
            <w:vAlign w:val="center"/>
          </w:tcPr>
          <w:p w:rsidR="00A22765" w:rsidRPr="003F5CCC" w:rsidRDefault="00697C2B" w:rsidP="00576E3D">
            <w:pPr>
              <w:spacing w:after="0" w:line="23" w:lineRule="atLeast"/>
              <w:ind w:firstLine="0"/>
              <w:jc w:val="center"/>
              <w:rPr>
                <w:rFonts w:eastAsia="Calibri"/>
                <w:color w:val="000000"/>
                <w:sz w:val="20"/>
                <w:szCs w:val="18"/>
                <w:lang w:eastAsia="en-US"/>
              </w:rPr>
            </w:pPr>
            <w:r w:rsidRPr="003F5CCC">
              <w:rPr>
                <w:sz w:val="20"/>
                <w:szCs w:val="18"/>
              </w:rPr>
              <w:t>0,0000</w:t>
            </w:r>
          </w:p>
        </w:tc>
        <w:tc>
          <w:tcPr>
            <w:tcW w:w="396" w:type="pct"/>
            <w:shd w:val="clear" w:color="auto" w:fill="auto"/>
            <w:noWrap/>
            <w:vAlign w:val="center"/>
          </w:tcPr>
          <w:p w:rsidR="00A22765" w:rsidRPr="003F5CCC" w:rsidRDefault="00697C2B" w:rsidP="00576E3D">
            <w:pPr>
              <w:spacing w:after="0" w:line="23" w:lineRule="atLeast"/>
              <w:ind w:firstLine="0"/>
              <w:jc w:val="center"/>
              <w:rPr>
                <w:rFonts w:eastAsia="Calibri"/>
                <w:color w:val="000000"/>
                <w:sz w:val="20"/>
                <w:szCs w:val="18"/>
                <w:lang w:eastAsia="en-US"/>
              </w:rPr>
            </w:pPr>
            <w:r w:rsidRPr="003F5CCC">
              <w:rPr>
                <w:sz w:val="20"/>
                <w:szCs w:val="18"/>
              </w:rPr>
              <w:t>0,0000</w:t>
            </w:r>
          </w:p>
        </w:tc>
        <w:tc>
          <w:tcPr>
            <w:tcW w:w="396" w:type="pct"/>
            <w:shd w:val="clear" w:color="auto" w:fill="auto"/>
            <w:noWrap/>
            <w:vAlign w:val="center"/>
          </w:tcPr>
          <w:p w:rsidR="00A22765" w:rsidRPr="003F5CCC" w:rsidRDefault="00697C2B" w:rsidP="00576E3D">
            <w:pPr>
              <w:spacing w:after="0" w:line="23" w:lineRule="atLeast"/>
              <w:ind w:firstLine="0"/>
              <w:jc w:val="center"/>
              <w:rPr>
                <w:rFonts w:eastAsia="Calibri"/>
                <w:color w:val="000000"/>
                <w:sz w:val="20"/>
                <w:szCs w:val="18"/>
                <w:lang w:eastAsia="en-US"/>
              </w:rPr>
            </w:pPr>
            <w:r w:rsidRPr="003F5CCC">
              <w:rPr>
                <w:sz w:val="20"/>
                <w:szCs w:val="18"/>
              </w:rPr>
              <w:t>0,0000</w:t>
            </w:r>
          </w:p>
        </w:tc>
        <w:tc>
          <w:tcPr>
            <w:tcW w:w="396" w:type="pct"/>
            <w:shd w:val="clear" w:color="auto" w:fill="auto"/>
            <w:noWrap/>
            <w:vAlign w:val="center"/>
          </w:tcPr>
          <w:p w:rsidR="00A22765" w:rsidRPr="003F5CCC" w:rsidRDefault="00697C2B" w:rsidP="00576E3D">
            <w:pPr>
              <w:spacing w:after="0" w:line="23" w:lineRule="atLeast"/>
              <w:ind w:firstLine="0"/>
              <w:jc w:val="center"/>
              <w:rPr>
                <w:rFonts w:eastAsia="Calibri"/>
                <w:color w:val="000000"/>
                <w:sz w:val="20"/>
                <w:szCs w:val="18"/>
                <w:lang w:eastAsia="en-US"/>
              </w:rPr>
            </w:pPr>
            <w:r w:rsidRPr="003F5CCC">
              <w:rPr>
                <w:sz w:val="20"/>
                <w:szCs w:val="18"/>
              </w:rPr>
              <w:t>0,0000</w:t>
            </w:r>
          </w:p>
        </w:tc>
        <w:tc>
          <w:tcPr>
            <w:tcW w:w="396" w:type="pct"/>
            <w:shd w:val="clear" w:color="auto" w:fill="auto"/>
            <w:noWrap/>
            <w:vAlign w:val="center"/>
          </w:tcPr>
          <w:p w:rsidR="00A22765" w:rsidRPr="003F5CCC" w:rsidRDefault="00697C2B" w:rsidP="00576E3D">
            <w:pPr>
              <w:spacing w:after="0" w:line="23" w:lineRule="atLeast"/>
              <w:ind w:firstLine="0"/>
              <w:jc w:val="center"/>
              <w:rPr>
                <w:rFonts w:eastAsia="Calibri"/>
                <w:color w:val="000000"/>
                <w:sz w:val="20"/>
                <w:szCs w:val="18"/>
                <w:lang w:eastAsia="en-US"/>
              </w:rPr>
            </w:pPr>
            <w:r w:rsidRPr="003F5CCC">
              <w:rPr>
                <w:rFonts w:eastAsia="Calibri"/>
                <w:color w:val="000000"/>
                <w:sz w:val="20"/>
                <w:szCs w:val="20"/>
                <w:lang w:eastAsia="en-US"/>
              </w:rPr>
              <w:t>––</w:t>
            </w:r>
          </w:p>
        </w:tc>
        <w:tc>
          <w:tcPr>
            <w:tcW w:w="396" w:type="pct"/>
            <w:shd w:val="clear" w:color="auto" w:fill="auto"/>
            <w:noWrap/>
            <w:vAlign w:val="center"/>
          </w:tcPr>
          <w:p w:rsidR="00A22765" w:rsidRPr="003F5CCC" w:rsidRDefault="00697C2B" w:rsidP="00576E3D">
            <w:pPr>
              <w:spacing w:after="0" w:line="23" w:lineRule="atLeast"/>
              <w:ind w:firstLine="0"/>
              <w:jc w:val="center"/>
              <w:rPr>
                <w:rFonts w:eastAsia="Calibri"/>
                <w:color w:val="000000"/>
                <w:sz w:val="20"/>
                <w:szCs w:val="18"/>
                <w:lang w:eastAsia="en-US"/>
              </w:rPr>
            </w:pPr>
            <w:r w:rsidRPr="003F5CCC">
              <w:rPr>
                <w:rFonts w:eastAsia="Calibri"/>
                <w:color w:val="000000"/>
                <w:sz w:val="20"/>
                <w:szCs w:val="20"/>
                <w:lang w:eastAsia="en-US"/>
              </w:rPr>
              <w:t>––</w:t>
            </w:r>
          </w:p>
        </w:tc>
      </w:tr>
      <w:tr w:rsidR="009D74C2" w:rsidTr="00576E3D">
        <w:trPr>
          <w:trHeight w:val="20"/>
        </w:trPr>
        <w:tc>
          <w:tcPr>
            <w:tcW w:w="1463" w:type="pct"/>
            <w:shd w:val="clear" w:color="auto" w:fill="auto"/>
            <w:vAlign w:val="center"/>
            <w:hideMark/>
          </w:tcPr>
          <w:p w:rsidR="00A22765" w:rsidRPr="003F5CCC" w:rsidRDefault="00697C2B" w:rsidP="00576E3D">
            <w:pPr>
              <w:spacing w:after="0" w:line="23" w:lineRule="atLeast"/>
              <w:ind w:firstLine="0"/>
              <w:rPr>
                <w:color w:val="000000"/>
                <w:sz w:val="20"/>
                <w:szCs w:val="20"/>
              </w:rPr>
            </w:pPr>
            <w:r w:rsidRPr="003F5CCC">
              <w:rPr>
                <w:color w:val="000000"/>
                <w:sz w:val="20"/>
                <w:szCs w:val="20"/>
              </w:rPr>
              <w:t xml:space="preserve">Расчетный часовой расход для подпитки системы </w:t>
            </w:r>
            <w:r w:rsidRPr="003F5CCC">
              <w:rPr>
                <w:color w:val="000000"/>
                <w:sz w:val="20"/>
                <w:szCs w:val="20"/>
              </w:rPr>
              <w:t>теплоснабжения</w:t>
            </w:r>
          </w:p>
        </w:tc>
        <w:tc>
          <w:tcPr>
            <w:tcW w:w="369" w:type="pct"/>
            <w:shd w:val="clear" w:color="auto" w:fill="auto"/>
            <w:noWrap/>
            <w:vAlign w:val="center"/>
            <w:hideMark/>
          </w:tcPr>
          <w:p w:rsidR="00A22765" w:rsidRPr="003F5CCC" w:rsidRDefault="00697C2B" w:rsidP="00576E3D">
            <w:pPr>
              <w:spacing w:after="0" w:line="23" w:lineRule="atLeast"/>
              <w:ind w:firstLine="0"/>
              <w:jc w:val="center"/>
              <w:rPr>
                <w:color w:val="000000"/>
                <w:sz w:val="20"/>
                <w:szCs w:val="20"/>
              </w:rPr>
            </w:pPr>
            <w:r w:rsidRPr="003F5CCC">
              <w:rPr>
                <w:color w:val="000000"/>
                <w:sz w:val="20"/>
                <w:szCs w:val="20"/>
              </w:rPr>
              <w:t>тонн/ч</w:t>
            </w:r>
          </w:p>
        </w:tc>
        <w:tc>
          <w:tcPr>
            <w:tcW w:w="396" w:type="pct"/>
            <w:shd w:val="clear" w:color="auto" w:fill="auto"/>
            <w:noWrap/>
            <w:vAlign w:val="center"/>
          </w:tcPr>
          <w:p w:rsidR="00A22765" w:rsidRPr="003F5CCC" w:rsidRDefault="00697C2B" w:rsidP="00576E3D">
            <w:pPr>
              <w:spacing w:after="0" w:line="23" w:lineRule="atLeast"/>
              <w:ind w:firstLine="0"/>
              <w:jc w:val="center"/>
              <w:rPr>
                <w:rFonts w:eastAsia="Calibri"/>
                <w:color w:val="000000"/>
                <w:sz w:val="20"/>
                <w:szCs w:val="18"/>
                <w:lang w:eastAsia="en-US"/>
              </w:rPr>
            </w:pPr>
            <w:r w:rsidRPr="003F5CCC">
              <w:rPr>
                <w:sz w:val="20"/>
                <w:szCs w:val="18"/>
              </w:rPr>
              <w:t>2,9731</w:t>
            </w:r>
          </w:p>
        </w:tc>
        <w:tc>
          <w:tcPr>
            <w:tcW w:w="396" w:type="pct"/>
            <w:shd w:val="clear" w:color="auto" w:fill="auto"/>
            <w:noWrap/>
            <w:vAlign w:val="center"/>
          </w:tcPr>
          <w:p w:rsidR="00A22765" w:rsidRPr="003F5CCC" w:rsidRDefault="00697C2B" w:rsidP="00576E3D">
            <w:pPr>
              <w:spacing w:after="0" w:line="23" w:lineRule="atLeast"/>
              <w:ind w:firstLine="0"/>
              <w:jc w:val="center"/>
              <w:rPr>
                <w:rFonts w:eastAsia="Calibri"/>
                <w:color w:val="000000"/>
                <w:sz w:val="20"/>
                <w:szCs w:val="18"/>
                <w:lang w:eastAsia="en-US"/>
              </w:rPr>
            </w:pPr>
            <w:r w:rsidRPr="003F5CCC">
              <w:rPr>
                <w:sz w:val="20"/>
                <w:szCs w:val="18"/>
              </w:rPr>
              <w:t>2,9731</w:t>
            </w:r>
          </w:p>
        </w:tc>
        <w:tc>
          <w:tcPr>
            <w:tcW w:w="396" w:type="pct"/>
            <w:shd w:val="clear" w:color="auto" w:fill="auto"/>
            <w:noWrap/>
            <w:vAlign w:val="center"/>
          </w:tcPr>
          <w:p w:rsidR="00A22765" w:rsidRPr="003F5CCC" w:rsidRDefault="00697C2B" w:rsidP="00576E3D">
            <w:pPr>
              <w:spacing w:after="0" w:line="23" w:lineRule="atLeast"/>
              <w:ind w:firstLine="0"/>
              <w:jc w:val="center"/>
              <w:rPr>
                <w:rFonts w:eastAsia="Calibri"/>
                <w:color w:val="000000"/>
                <w:sz w:val="20"/>
                <w:szCs w:val="18"/>
                <w:lang w:eastAsia="en-US"/>
              </w:rPr>
            </w:pPr>
            <w:r w:rsidRPr="003F5CCC">
              <w:rPr>
                <w:sz w:val="20"/>
                <w:szCs w:val="18"/>
              </w:rPr>
              <w:t>2,9731</w:t>
            </w:r>
          </w:p>
        </w:tc>
        <w:tc>
          <w:tcPr>
            <w:tcW w:w="396" w:type="pct"/>
            <w:shd w:val="clear" w:color="auto" w:fill="auto"/>
            <w:noWrap/>
            <w:vAlign w:val="center"/>
          </w:tcPr>
          <w:p w:rsidR="00A22765" w:rsidRPr="003F5CCC" w:rsidRDefault="00697C2B" w:rsidP="00576E3D">
            <w:pPr>
              <w:spacing w:after="0" w:line="23" w:lineRule="atLeast"/>
              <w:ind w:firstLine="0"/>
              <w:jc w:val="center"/>
              <w:rPr>
                <w:rFonts w:eastAsia="Calibri"/>
                <w:color w:val="000000"/>
                <w:sz w:val="20"/>
                <w:szCs w:val="18"/>
                <w:lang w:eastAsia="en-US"/>
              </w:rPr>
            </w:pPr>
            <w:r w:rsidRPr="003F5CCC">
              <w:rPr>
                <w:sz w:val="20"/>
                <w:szCs w:val="18"/>
              </w:rPr>
              <w:t>2,9731</w:t>
            </w:r>
          </w:p>
        </w:tc>
        <w:tc>
          <w:tcPr>
            <w:tcW w:w="396" w:type="pct"/>
            <w:shd w:val="clear" w:color="auto" w:fill="auto"/>
            <w:noWrap/>
            <w:vAlign w:val="center"/>
          </w:tcPr>
          <w:p w:rsidR="00A22765" w:rsidRPr="003F5CCC" w:rsidRDefault="00697C2B" w:rsidP="00576E3D">
            <w:pPr>
              <w:spacing w:after="0" w:line="23" w:lineRule="atLeast"/>
              <w:ind w:firstLine="0"/>
              <w:jc w:val="center"/>
              <w:rPr>
                <w:rFonts w:eastAsia="Calibri"/>
                <w:color w:val="000000"/>
                <w:sz w:val="20"/>
                <w:szCs w:val="18"/>
                <w:lang w:eastAsia="en-US"/>
              </w:rPr>
            </w:pPr>
            <w:r w:rsidRPr="003F5CCC">
              <w:rPr>
                <w:sz w:val="20"/>
                <w:szCs w:val="18"/>
              </w:rPr>
              <w:t>2,9731</w:t>
            </w:r>
          </w:p>
        </w:tc>
        <w:tc>
          <w:tcPr>
            <w:tcW w:w="396" w:type="pct"/>
            <w:shd w:val="clear" w:color="auto" w:fill="auto"/>
            <w:noWrap/>
            <w:vAlign w:val="center"/>
          </w:tcPr>
          <w:p w:rsidR="00A22765" w:rsidRPr="003F5CCC" w:rsidRDefault="00697C2B" w:rsidP="00576E3D">
            <w:pPr>
              <w:spacing w:after="0" w:line="23" w:lineRule="atLeast"/>
              <w:ind w:firstLine="0"/>
              <w:jc w:val="center"/>
              <w:rPr>
                <w:rFonts w:eastAsia="Calibri"/>
                <w:color w:val="000000"/>
                <w:sz w:val="20"/>
                <w:szCs w:val="18"/>
                <w:lang w:eastAsia="en-US"/>
              </w:rPr>
            </w:pPr>
            <w:r w:rsidRPr="003F5CCC">
              <w:rPr>
                <w:sz w:val="20"/>
                <w:szCs w:val="18"/>
              </w:rPr>
              <w:t>2,9731</w:t>
            </w:r>
          </w:p>
        </w:tc>
        <w:tc>
          <w:tcPr>
            <w:tcW w:w="396" w:type="pct"/>
            <w:shd w:val="clear" w:color="auto" w:fill="auto"/>
            <w:noWrap/>
            <w:vAlign w:val="center"/>
          </w:tcPr>
          <w:p w:rsidR="00A22765" w:rsidRPr="003F5CCC" w:rsidRDefault="00697C2B" w:rsidP="00576E3D">
            <w:pPr>
              <w:spacing w:after="0" w:line="23" w:lineRule="atLeast"/>
              <w:ind w:firstLine="0"/>
              <w:jc w:val="center"/>
              <w:rPr>
                <w:rFonts w:eastAsia="Calibri"/>
                <w:color w:val="000000"/>
                <w:sz w:val="20"/>
                <w:szCs w:val="18"/>
                <w:lang w:eastAsia="en-US"/>
              </w:rPr>
            </w:pPr>
            <w:r w:rsidRPr="003F5CCC">
              <w:rPr>
                <w:rFonts w:eastAsia="Calibri"/>
                <w:color w:val="000000"/>
                <w:sz w:val="20"/>
                <w:szCs w:val="20"/>
                <w:lang w:eastAsia="en-US"/>
              </w:rPr>
              <w:t>––</w:t>
            </w:r>
          </w:p>
        </w:tc>
        <w:tc>
          <w:tcPr>
            <w:tcW w:w="396" w:type="pct"/>
            <w:shd w:val="clear" w:color="auto" w:fill="auto"/>
            <w:noWrap/>
            <w:vAlign w:val="center"/>
          </w:tcPr>
          <w:p w:rsidR="00A22765" w:rsidRPr="003F5CCC" w:rsidRDefault="00697C2B" w:rsidP="00576E3D">
            <w:pPr>
              <w:spacing w:after="0" w:line="23" w:lineRule="atLeast"/>
              <w:ind w:firstLine="0"/>
              <w:jc w:val="center"/>
              <w:rPr>
                <w:rFonts w:eastAsia="Calibri"/>
                <w:color w:val="000000"/>
                <w:sz w:val="20"/>
                <w:szCs w:val="18"/>
                <w:lang w:eastAsia="en-US"/>
              </w:rPr>
            </w:pPr>
            <w:r w:rsidRPr="003F5CCC">
              <w:rPr>
                <w:rFonts w:eastAsia="Calibri"/>
                <w:color w:val="000000"/>
                <w:sz w:val="20"/>
                <w:szCs w:val="20"/>
                <w:lang w:eastAsia="en-US"/>
              </w:rPr>
              <w:t>––</w:t>
            </w:r>
          </w:p>
        </w:tc>
      </w:tr>
      <w:tr w:rsidR="009D74C2" w:rsidTr="00576E3D">
        <w:trPr>
          <w:trHeight w:val="20"/>
        </w:trPr>
        <w:tc>
          <w:tcPr>
            <w:tcW w:w="1463" w:type="pct"/>
            <w:shd w:val="clear" w:color="auto" w:fill="auto"/>
            <w:noWrap/>
            <w:vAlign w:val="center"/>
            <w:hideMark/>
          </w:tcPr>
          <w:p w:rsidR="00A22765" w:rsidRPr="003F5CCC" w:rsidRDefault="00697C2B" w:rsidP="00576E3D">
            <w:pPr>
              <w:spacing w:after="0" w:line="23" w:lineRule="atLeast"/>
              <w:ind w:firstLine="0"/>
              <w:rPr>
                <w:color w:val="000000"/>
                <w:sz w:val="20"/>
                <w:szCs w:val="20"/>
              </w:rPr>
            </w:pPr>
            <w:r w:rsidRPr="003F5CCC">
              <w:rPr>
                <w:color w:val="000000"/>
                <w:sz w:val="20"/>
                <w:szCs w:val="20"/>
              </w:rPr>
              <w:t>Всего подпитка тепловой сети, в т.ч.:</w:t>
            </w:r>
          </w:p>
        </w:tc>
        <w:tc>
          <w:tcPr>
            <w:tcW w:w="369" w:type="pct"/>
            <w:shd w:val="clear" w:color="auto" w:fill="auto"/>
            <w:noWrap/>
            <w:vAlign w:val="center"/>
            <w:hideMark/>
          </w:tcPr>
          <w:p w:rsidR="00A22765" w:rsidRPr="003F5CCC" w:rsidRDefault="00697C2B" w:rsidP="00576E3D">
            <w:pPr>
              <w:spacing w:after="0" w:line="23" w:lineRule="atLeast"/>
              <w:ind w:firstLine="0"/>
              <w:jc w:val="center"/>
              <w:rPr>
                <w:color w:val="000000"/>
                <w:sz w:val="20"/>
                <w:szCs w:val="20"/>
              </w:rPr>
            </w:pPr>
            <w:r w:rsidRPr="003F5CCC">
              <w:rPr>
                <w:color w:val="000000"/>
                <w:sz w:val="20"/>
                <w:szCs w:val="20"/>
              </w:rPr>
              <w:t>тонн/ч</w:t>
            </w:r>
          </w:p>
        </w:tc>
        <w:tc>
          <w:tcPr>
            <w:tcW w:w="396" w:type="pct"/>
            <w:shd w:val="clear" w:color="auto" w:fill="auto"/>
            <w:noWrap/>
            <w:vAlign w:val="center"/>
          </w:tcPr>
          <w:p w:rsidR="00A22765" w:rsidRPr="003F5CCC" w:rsidRDefault="00697C2B" w:rsidP="00576E3D">
            <w:pPr>
              <w:spacing w:after="0" w:line="23" w:lineRule="atLeast"/>
              <w:ind w:firstLine="0"/>
              <w:jc w:val="center"/>
              <w:rPr>
                <w:rFonts w:eastAsia="Calibri"/>
                <w:color w:val="000000"/>
                <w:sz w:val="20"/>
                <w:szCs w:val="18"/>
                <w:lang w:eastAsia="en-US"/>
              </w:rPr>
            </w:pPr>
            <w:r w:rsidRPr="003F5CCC">
              <w:rPr>
                <w:sz w:val="20"/>
                <w:szCs w:val="18"/>
              </w:rPr>
              <w:t>2,9731</w:t>
            </w:r>
          </w:p>
        </w:tc>
        <w:tc>
          <w:tcPr>
            <w:tcW w:w="396" w:type="pct"/>
            <w:shd w:val="clear" w:color="auto" w:fill="auto"/>
            <w:noWrap/>
            <w:vAlign w:val="center"/>
          </w:tcPr>
          <w:p w:rsidR="00A22765" w:rsidRPr="003F5CCC" w:rsidRDefault="00697C2B" w:rsidP="00576E3D">
            <w:pPr>
              <w:spacing w:after="0" w:line="23" w:lineRule="atLeast"/>
              <w:ind w:firstLine="0"/>
              <w:jc w:val="center"/>
              <w:rPr>
                <w:rFonts w:eastAsia="Calibri"/>
                <w:color w:val="000000"/>
                <w:sz w:val="20"/>
                <w:szCs w:val="18"/>
                <w:lang w:eastAsia="en-US"/>
              </w:rPr>
            </w:pPr>
            <w:r w:rsidRPr="003F5CCC">
              <w:rPr>
                <w:sz w:val="20"/>
                <w:szCs w:val="18"/>
              </w:rPr>
              <w:t>2,9731</w:t>
            </w:r>
          </w:p>
        </w:tc>
        <w:tc>
          <w:tcPr>
            <w:tcW w:w="396" w:type="pct"/>
            <w:shd w:val="clear" w:color="auto" w:fill="auto"/>
            <w:noWrap/>
            <w:vAlign w:val="center"/>
          </w:tcPr>
          <w:p w:rsidR="00A22765" w:rsidRPr="003F5CCC" w:rsidRDefault="00697C2B" w:rsidP="00576E3D">
            <w:pPr>
              <w:spacing w:after="0" w:line="23" w:lineRule="atLeast"/>
              <w:ind w:firstLine="0"/>
              <w:jc w:val="center"/>
              <w:rPr>
                <w:rFonts w:eastAsia="Calibri"/>
                <w:color w:val="000000"/>
                <w:sz w:val="20"/>
                <w:szCs w:val="18"/>
                <w:lang w:eastAsia="en-US"/>
              </w:rPr>
            </w:pPr>
            <w:r w:rsidRPr="003F5CCC">
              <w:rPr>
                <w:sz w:val="20"/>
                <w:szCs w:val="18"/>
              </w:rPr>
              <w:t>2,9731</w:t>
            </w:r>
          </w:p>
        </w:tc>
        <w:tc>
          <w:tcPr>
            <w:tcW w:w="396" w:type="pct"/>
            <w:shd w:val="clear" w:color="auto" w:fill="auto"/>
            <w:noWrap/>
            <w:vAlign w:val="center"/>
          </w:tcPr>
          <w:p w:rsidR="00A22765" w:rsidRPr="003F5CCC" w:rsidRDefault="00697C2B" w:rsidP="00576E3D">
            <w:pPr>
              <w:spacing w:after="0" w:line="23" w:lineRule="atLeast"/>
              <w:ind w:firstLine="0"/>
              <w:jc w:val="center"/>
              <w:rPr>
                <w:rFonts w:eastAsia="Calibri"/>
                <w:color w:val="000000"/>
                <w:sz w:val="20"/>
                <w:szCs w:val="18"/>
                <w:lang w:eastAsia="en-US"/>
              </w:rPr>
            </w:pPr>
            <w:r w:rsidRPr="003F5CCC">
              <w:rPr>
                <w:sz w:val="20"/>
                <w:szCs w:val="18"/>
              </w:rPr>
              <w:t>2,9731</w:t>
            </w:r>
          </w:p>
        </w:tc>
        <w:tc>
          <w:tcPr>
            <w:tcW w:w="396" w:type="pct"/>
            <w:shd w:val="clear" w:color="auto" w:fill="auto"/>
            <w:noWrap/>
            <w:vAlign w:val="center"/>
          </w:tcPr>
          <w:p w:rsidR="00A22765" w:rsidRPr="003F5CCC" w:rsidRDefault="00697C2B" w:rsidP="00576E3D">
            <w:pPr>
              <w:spacing w:after="0" w:line="23" w:lineRule="atLeast"/>
              <w:ind w:firstLine="0"/>
              <w:jc w:val="center"/>
              <w:rPr>
                <w:rFonts w:eastAsia="Calibri"/>
                <w:color w:val="000000"/>
                <w:sz w:val="20"/>
                <w:szCs w:val="18"/>
                <w:lang w:eastAsia="en-US"/>
              </w:rPr>
            </w:pPr>
            <w:r w:rsidRPr="003F5CCC">
              <w:rPr>
                <w:sz w:val="20"/>
                <w:szCs w:val="18"/>
              </w:rPr>
              <w:t>2,9731</w:t>
            </w:r>
          </w:p>
        </w:tc>
        <w:tc>
          <w:tcPr>
            <w:tcW w:w="396" w:type="pct"/>
            <w:shd w:val="clear" w:color="auto" w:fill="auto"/>
            <w:noWrap/>
            <w:vAlign w:val="center"/>
          </w:tcPr>
          <w:p w:rsidR="00A22765" w:rsidRPr="003F5CCC" w:rsidRDefault="00697C2B" w:rsidP="00576E3D">
            <w:pPr>
              <w:spacing w:after="0" w:line="23" w:lineRule="atLeast"/>
              <w:ind w:firstLine="0"/>
              <w:jc w:val="center"/>
              <w:rPr>
                <w:rFonts w:eastAsia="Calibri"/>
                <w:color w:val="000000"/>
                <w:sz w:val="20"/>
                <w:szCs w:val="18"/>
                <w:lang w:eastAsia="en-US"/>
              </w:rPr>
            </w:pPr>
            <w:r w:rsidRPr="003F5CCC">
              <w:rPr>
                <w:sz w:val="20"/>
                <w:szCs w:val="18"/>
              </w:rPr>
              <w:t>2,9731</w:t>
            </w:r>
          </w:p>
        </w:tc>
        <w:tc>
          <w:tcPr>
            <w:tcW w:w="396" w:type="pct"/>
            <w:shd w:val="clear" w:color="auto" w:fill="auto"/>
            <w:noWrap/>
            <w:vAlign w:val="center"/>
          </w:tcPr>
          <w:p w:rsidR="00A22765" w:rsidRPr="003F5CCC" w:rsidRDefault="00697C2B" w:rsidP="00576E3D">
            <w:pPr>
              <w:spacing w:after="0" w:line="23" w:lineRule="atLeast"/>
              <w:ind w:firstLine="0"/>
              <w:jc w:val="center"/>
              <w:rPr>
                <w:rFonts w:eastAsia="Calibri"/>
                <w:color w:val="000000"/>
                <w:sz w:val="20"/>
                <w:szCs w:val="18"/>
                <w:lang w:eastAsia="en-US"/>
              </w:rPr>
            </w:pPr>
            <w:r w:rsidRPr="003F5CCC">
              <w:rPr>
                <w:rFonts w:eastAsia="Calibri"/>
                <w:color w:val="000000"/>
                <w:sz w:val="20"/>
                <w:szCs w:val="20"/>
                <w:lang w:eastAsia="en-US"/>
              </w:rPr>
              <w:t>––</w:t>
            </w:r>
          </w:p>
        </w:tc>
        <w:tc>
          <w:tcPr>
            <w:tcW w:w="396" w:type="pct"/>
            <w:shd w:val="clear" w:color="auto" w:fill="auto"/>
            <w:noWrap/>
            <w:vAlign w:val="center"/>
          </w:tcPr>
          <w:p w:rsidR="00A22765" w:rsidRPr="003F5CCC" w:rsidRDefault="00697C2B" w:rsidP="00576E3D">
            <w:pPr>
              <w:spacing w:after="0" w:line="23" w:lineRule="atLeast"/>
              <w:ind w:firstLine="0"/>
              <w:jc w:val="center"/>
              <w:rPr>
                <w:rFonts w:eastAsia="Calibri"/>
                <w:color w:val="000000"/>
                <w:sz w:val="20"/>
                <w:szCs w:val="18"/>
                <w:lang w:eastAsia="en-US"/>
              </w:rPr>
            </w:pPr>
            <w:r w:rsidRPr="003F5CCC">
              <w:rPr>
                <w:rFonts w:eastAsia="Calibri"/>
                <w:color w:val="000000"/>
                <w:sz w:val="20"/>
                <w:szCs w:val="20"/>
                <w:lang w:eastAsia="en-US"/>
              </w:rPr>
              <w:t>––</w:t>
            </w:r>
          </w:p>
        </w:tc>
      </w:tr>
      <w:tr w:rsidR="009D74C2" w:rsidTr="00576E3D">
        <w:trPr>
          <w:trHeight w:val="20"/>
        </w:trPr>
        <w:tc>
          <w:tcPr>
            <w:tcW w:w="1463" w:type="pct"/>
            <w:shd w:val="clear" w:color="auto" w:fill="auto"/>
            <w:noWrap/>
            <w:vAlign w:val="center"/>
            <w:hideMark/>
          </w:tcPr>
          <w:p w:rsidR="00A22765" w:rsidRPr="003F5CCC" w:rsidRDefault="00697C2B" w:rsidP="00576E3D">
            <w:pPr>
              <w:spacing w:after="0" w:line="23" w:lineRule="atLeast"/>
              <w:ind w:firstLine="0"/>
              <w:jc w:val="right"/>
              <w:rPr>
                <w:color w:val="000000"/>
                <w:sz w:val="20"/>
                <w:szCs w:val="20"/>
              </w:rPr>
            </w:pPr>
            <w:r w:rsidRPr="003F5CCC">
              <w:rPr>
                <w:color w:val="000000"/>
                <w:sz w:val="20"/>
                <w:szCs w:val="20"/>
              </w:rPr>
              <w:t>нормативные утечки теплоносителя</w:t>
            </w:r>
          </w:p>
        </w:tc>
        <w:tc>
          <w:tcPr>
            <w:tcW w:w="369" w:type="pct"/>
            <w:shd w:val="clear" w:color="auto" w:fill="auto"/>
            <w:noWrap/>
            <w:vAlign w:val="center"/>
            <w:hideMark/>
          </w:tcPr>
          <w:p w:rsidR="00A22765" w:rsidRPr="003F5CCC" w:rsidRDefault="00697C2B" w:rsidP="00576E3D">
            <w:pPr>
              <w:spacing w:after="0" w:line="23" w:lineRule="atLeast"/>
              <w:ind w:firstLine="0"/>
              <w:jc w:val="center"/>
              <w:rPr>
                <w:color w:val="000000"/>
                <w:sz w:val="20"/>
                <w:szCs w:val="20"/>
              </w:rPr>
            </w:pPr>
            <w:r w:rsidRPr="003F5CCC">
              <w:rPr>
                <w:color w:val="000000"/>
                <w:sz w:val="20"/>
                <w:szCs w:val="20"/>
              </w:rPr>
              <w:t>тонн/ч</w:t>
            </w:r>
          </w:p>
        </w:tc>
        <w:tc>
          <w:tcPr>
            <w:tcW w:w="396" w:type="pct"/>
            <w:shd w:val="clear" w:color="auto" w:fill="auto"/>
            <w:noWrap/>
            <w:vAlign w:val="center"/>
          </w:tcPr>
          <w:p w:rsidR="00A22765" w:rsidRPr="003F5CCC" w:rsidRDefault="00697C2B" w:rsidP="00576E3D">
            <w:pPr>
              <w:spacing w:after="0" w:line="23" w:lineRule="atLeast"/>
              <w:ind w:firstLine="0"/>
              <w:jc w:val="center"/>
              <w:rPr>
                <w:rFonts w:eastAsia="Calibri"/>
                <w:color w:val="000000"/>
                <w:sz w:val="20"/>
                <w:szCs w:val="18"/>
                <w:lang w:eastAsia="en-US"/>
              </w:rPr>
            </w:pPr>
            <w:r w:rsidRPr="003F5CCC">
              <w:rPr>
                <w:sz w:val="20"/>
                <w:szCs w:val="18"/>
              </w:rPr>
              <w:t>2,9731</w:t>
            </w:r>
          </w:p>
        </w:tc>
        <w:tc>
          <w:tcPr>
            <w:tcW w:w="396" w:type="pct"/>
            <w:shd w:val="clear" w:color="auto" w:fill="auto"/>
            <w:noWrap/>
            <w:vAlign w:val="center"/>
          </w:tcPr>
          <w:p w:rsidR="00A22765" w:rsidRPr="003F5CCC" w:rsidRDefault="00697C2B" w:rsidP="00576E3D">
            <w:pPr>
              <w:spacing w:after="0" w:line="23" w:lineRule="atLeast"/>
              <w:ind w:firstLine="0"/>
              <w:jc w:val="center"/>
              <w:rPr>
                <w:rFonts w:eastAsia="Calibri"/>
                <w:color w:val="000000"/>
                <w:sz w:val="20"/>
                <w:szCs w:val="18"/>
                <w:lang w:eastAsia="en-US"/>
              </w:rPr>
            </w:pPr>
            <w:r w:rsidRPr="003F5CCC">
              <w:rPr>
                <w:sz w:val="20"/>
                <w:szCs w:val="18"/>
              </w:rPr>
              <w:t>2,9731</w:t>
            </w:r>
          </w:p>
        </w:tc>
        <w:tc>
          <w:tcPr>
            <w:tcW w:w="396" w:type="pct"/>
            <w:shd w:val="clear" w:color="auto" w:fill="auto"/>
            <w:noWrap/>
            <w:vAlign w:val="center"/>
          </w:tcPr>
          <w:p w:rsidR="00A22765" w:rsidRPr="003F5CCC" w:rsidRDefault="00697C2B" w:rsidP="00576E3D">
            <w:pPr>
              <w:spacing w:after="0" w:line="23" w:lineRule="atLeast"/>
              <w:ind w:firstLine="0"/>
              <w:jc w:val="center"/>
              <w:rPr>
                <w:rFonts w:eastAsia="Calibri"/>
                <w:color w:val="000000"/>
                <w:sz w:val="20"/>
                <w:szCs w:val="18"/>
                <w:lang w:eastAsia="en-US"/>
              </w:rPr>
            </w:pPr>
            <w:r w:rsidRPr="003F5CCC">
              <w:rPr>
                <w:sz w:val="20"/>
                <w:szCs w:val="18"/>
              </w:rPr>
              <w:t>2,9731</w:t>
            </w:r>
          </w:p>
        </w:tc>
        <w:tc>
          <w:tcPr>
            <w:tcW w:w="396" w:type="pct"/>
            <w:shd w:val="clear" w:color="auto" w:fill="auto"/>
            <w:noWrap/>
            <w:vAlign w:val="center"/>
          </w:tcPr>
          <w:p w:rsidR="00A22765" w:rsidRPr="003F5CCC" w:rsidRDefault="00697C2B" w:rsidP="00576E3D">
            <w:pPr>
              <w:spacing w:after="0" w:line="23" w:lineRule="atLeast"/>
              <w:ind w:firstLine="0"/>
              <w:jc w:val="center"/>
              <w:rPr>
                <w:rFonts w:eastAsia="Calibri"/>
                <w:color w:val="000000"/>
                <w:sz w:val="20"/>
                <w:szCs w:val="18"/>
                <w:lang w:eastAsia="en-US"/>
              </w:rPr>
            </w:pPr>
            <w:r w:rsidRPr="003F5CCC">
              <w:rPr>
                <w:sz w:val="20"/>
                <w:szCs w:val="18"/>
              </w:rPr>
              <w:t>2,9731</w:t>
            </w:r>
          </w:p>
        </w:tc>
        <w:tc>
          <w:tcPr>
            <w:tcW w:w="396" w:type="pct"/>
            <w:shd w:val="clear" w:color="auto" w:fill="auto"/>
            <w:noWrap/>
            <w:vAlign w:val="center"/>
          </w:tcPr>
          <w:p w:rsidR="00A22765" w:rsidRPr="003F5CCC" w:rsidRDefault="00697C2B" w:rsidP="00576E3D">
            <w:pPr>
              <w:spacing w:after="0" w:line="23" w:lineRule="atLeast"/>
              <w:ind w:firstLine="0"/>
              <w:jc w:val="center"/>
              <w:rPr>
                <w:rFonts w:eastAsia="Calibri"/>
                <w:color w:val="000000"/>
                <w:sz w:val="20"/>
                <w:szCs w:val="18"/>
                <w:lang w:eastAsia="en-US"/>
              </w:rPr>
            </w:pPr>
            <w:r w:rsidRPr="003F5CCC">
              <w:rPr>
                <w:sz w:val="20"/>
                <w:szCs w:val="18"/>
              </w:rPr>
              <w:t>2,9731</w:t>
            </w:r>
          </w:p>
        </w:tc>
        <w:tc>
          <w:tcPr>
            <w:tcW w:w="396" w:type="pct"/>
            <w:shd w:val="clear" w:color="auto" w:fill="auto"/>
            <w:noWrap/>
            <w:vAlign w:val="center"/>
          </w:tcPr>
          <w:p w:rsidR="00A22765" w:rsidRPr="003F5CCC" w:rsidRDefault="00697C2B" w:rsidP="00576E3D">
            <w:pPr>
              <w:spacing w:after="0" w:line="23" w:lineRule="atLeast"/>
              <w:ind w:firstLine="0"/>
              <w:jc w:val="center"/>
              <w:rPr>
                <w:rFonts w:eastAsia="Calibri"/>
                <w:color w:val="000000"/>
                <w:sz w:val="20"/>
                <w:szCs w:val="18"/>
                <w:lang w:eastAsia="en-US"/>
              </w:rPr>
            </w:pPr>
            <w:r w:rsidRPr="003F5CCC">
              <w:rPr>
                <w:sz w:val="20"/>
                <w:szCs w:val="18"/>
              </w:rPr>
              <w:t>2,9731</w:t>
            </w:r>
          </w:p>
        </w:tc>
        <w:tc>
          <w:tcPr>
            <w:tcW w:w="396" w:type="pct"/>
            <w:shd w:val="clear" w:color="auto" w:fill="auto"/>
            <w:noWrap/>
            <w:vAlign w:val="center"/>
          </w:tcPr>
          <w:p w:rsidR="00A22765" w:rsidRPr="003F5CCC" w:rsidRDefault="00697C2B" w:rsidP="00576E3D">
            <w:pPr>
              <w:spacing w:after="0" w:line="23" w:lineRule="atLeast"/>
              <w:ind w:firstLine="0"/>
              <w:jc w:val="center"/>
              <w:rPr>
                <w:rFonts w:eastAsia="Calibri"/>
                <w:color w:val="000000"/>
                <w:sz w:val="20"/>
                <w:szCs w:val="18"/>
                <w:lang w:eastAsia="en-US"/>
              </w:rPr>
            </w:pPr>
            <w:r w:rsidRPr="003F5CCC">
              <w:rPr>
                <w:rFonts w:eastAsia="Calibri"/>
                <w:color w:val="000000"/>
                <w:sz w:val="20"/>
                <w:szCs w:val="20"/>
                <w:lang w:eastAsia="en-US"/>
              </w:rPr>
              <w:t>––</w:t>
            </w:r>
          </w:p>
        </w:tc>
        <w:tc>
          <w:tcPr>
            <w:tcW w:w="396" w:type="pct"/>
            <w:shd w:val="clear" w:color="auto" w:fill="auto"/>
            <w:noWrap/>
            <w:vAlign w:val="center"/>
          </w:tcPr>
          <w:p w:rsidR="00A22765" w:rsidRPr="003F5CCC" w:rsidRDefault="00697C2B" w:rsidP="00576E3D">
            <w:pPr>
              <w:spacing w:after="0" w:line="23" w:lineRule="atLeast"/>
              <w:ind w:firstLine="0"/>
              <w:jc w:val="center"/>
              <w:rPr>
                <w:rFonts w:eastAsia="Calibri"/>
                <w:color w:val="000000"/>
                <w:sz w:val="20"/>
                <w:szCs w:val="18"/>
                <w:lang w:eastAsia="en-US"/>
              </w:rPr>
            </w:pPr>
            <w:r w:rsidRPr="003F5CCC">
              <w:rPr>
                <w:rFonts w:eastAsia="Calibri"/>
                <w:color w:val="000000"/>
                <w:sz w:val="20"/>
                <w:szCs w:val="20"/>
                <w:lang w:eastAsia="en-US"/>
              </w:rPr>
              <w:t>––</w:t>
            </w:r>
          </w:p>
        </w:tc>
      </w:tr>
      <w:tr w:rsidR="009D74C2" w:rsidTr="00576E3D">
        <w:trPr>
          <w:trHeight w:val="20"/>
        </w:trPr>
        <w:tc>
          <w:tcPr>
            <w:tcW w:w="1463" w:type="pct"/>
            <w:shd w:val="clear" w:color="auto" w:fill="auto"/>
            <w:noWrap/>
            <w:vAlign w:val="center"/>
            <w:hideMark/>
          </w:tcPr>
          <w:p w:rsidR="00A22765" w:rsidRPr="003F5CCC" w:rsidRDefault="00697C2B" w:rsidP="00576E3D">
            <w:pPr>
              <w:spacing w:after="0" w:line="23" w:lineRule="atLeast"/>
              <w:ind w:firstLine="0"/>
              <w:jc w:val="right"/>
              <w:rPr>
                <w:color w:val="000000"/>
                <w:sz w:val="20"/>
                <w:szCs w:val="20"/>
              </w:rPr>
            </w:pPr>
            <w:r w:rsidRPr="003F5CCC">
              <w:rPr>
                <w:color w:val="000000"/>
                <w:sz w:val="20"/>
                <w:szCs w:val="20"/>
              </w:rPr>
              <w:t>сверхнормативные утечки теплоносителя</w:t>
            </w:r>
          </w:p>
        </w:tc>
        <w:tc>
          <w:tcPr>
            <w:tcW w:w="369" w:type="pct"/>
            <w:shd w:val="clear" w:color="auto" w:fill="auto"/>
            <w:noWrap/>
            <w:vAlign w:val="center"/>
            <w:hideMark/>
          </w:tcPr>
          <w:p w:rsidR="00A22765" w:rsidRPr="003F5CCC" w:rsidRDefault="00697C2B" w:rsidP="00576E3D">
            <w:pPr>
              <w:spacing w:after="0" w:line="23" w:lineRule="atLeast"/>
              <w:ind w:firstLine="0"/>
              <w:jc w:val="center"/>
              <w:rPr>
                <w:color w:val="000000"/>
                <w:sz w:val="20"/>
                <w:szCs w:val="20"/>
              </w:rPr>
            </w:pPr>
            <w:r w:rsidRPr="003F5CCC">
              <w:rPr>
                <w:color w:val="000000"/>
                <w:sz w:val="20"/>
                <w:szCs w:val="20"/>
              </w:rPr>
              <w:t>тонн/ч</w:t>
            </w:r>
          </w:p>
        </w:tc>
        <w:tc>
          <w:tcPr>
            <w:tcW w:w="396" w:type="pct"/>
            <w:shd w:val="clear" w:color="auto" w:fill="auto"/>
            <w:noWrap/>
            <w:vAlign w:val="center"/>
          </w:tcPr>
          <w:p w:rsidR="00A22765" w:rsidRPr="003F5CCC" w:rsidRDefault="00697C2B" w:rsidP="00576E3D">
            <w:pPr>
              <w:spacing w:after="0" w:line="23" w:lineRule="atLeast"/>
              <w:ind w:firstLine="0"/>
              <w:jc w:val="center"/>
              <w:rPr>
                <w:rFonts w:eastAsia="Calibri"/>
                <w:color w:val="000000"/>
                <w:sz w:val="20"/>
                <w:szCs w:val="18"/>
                <w:lang w:eastAsia="en-US"/>
              </w:rPr>
            </w:pPr>
            <w:r w:rsidRPr="003F5CCC">
              <w:rPr>
                <w:sz w:val="20"/>
                <w:szCs w:val="18"/>
              </w:rPr>
              <w:t>0,0000</w:t>
            </w:r>
          </w:p>
        </w:tc>
        <w:tc>
          <w:tcPr>
            <w:tcW w:w="396" w:type="pct"/>
            <w:shd w:val="clear" w:color="auto" w:fill="auto"/>
            <w:noWrap/>
            <w:vAlign w:val="center"/>
          </w:tcPr>
          <w:p w:rsidR="00A22765" w:rsidRPr="003F5CCC" w:rsidRDefault="00697C2B" w:rsidP="00576E3D">
            <w:pPr>
              <w:spacing w:after="0" w:line="23" w:lineRule="atLeast"/>
              <w:ind w:firstLine="0"/>
              <w:jc w:val="center"/>
              <w:rPr>
                <w:rFonts w:eastAsia="Calibri"/>
                <w:color w:val="000000"/>
                <w:sz w:val="20"/>
                <w:szCs w:val="18"/>
                <w:lang w:eastAsia="en-US"/>
              </w:rPr>
            </w:pPr>
            <w:r w:rsidRPr="003F5CCC">
              <w:rPr>
                <w:sz w:val="20"/>
                <w:szCs w:val="18"/>
              </w:rPr>
              <w:t>0,0000</w:t>
            </w:r>
          </w:p>
        </w:tc>
        <w:tc>
          <w:tcPr>
            <w:tcW w:w="396" w:type="pct"/>
            <w:shd w:val="clear" w:color="auto" w:fill="auto"/>
            <w:noWrap/>
            <w:vAlign w:val="center"/>
          </w:tcPr>
          <w:p w:rsidR="00A22765" w:rsidRPr="003F5CCC" w:rsidRDefault="00697C2B" w:rsidP="00576E3D">
            <w:pPr>
              <w:spacing w:after="0" w:line="23" w:lineRule="atLeast"/>
              <w:ind w:firstLine="0"/>
              <w:jc w:val="center"/>
              <w:rPr>
                <w:rFonts w:eastAsia="Calibri"/>
                <w:color w:val="000000"/>
                <w:sz w:val="20"/>
                <w:szCs w:val="18"/>
                <w:lang w:eastAsia="en-US"/>
              </w:rPr>
            </w:pPr>
            <w:r w:rsidRPr="003F5CCC">
              <w:rPr>
                <w:sz w:val="20"/>
                <w:szCs w:val="18"/>
              </w:rPr>
              <w:t>0,0000</w:t>
            </w:r>
          </w:p>
        </w:tc>
        <w:tc>
          <w:tcPr>
            <w:tcW w:w="396" w:type="pct"/>
            <w:shd w:val="clear" w:color="auto" w:fill="auto"/>
            <w:noWrap/>
            <w:vAlign w:val="center"/>
          </w:tcPr>
          <w:p w:rsidR="00A22765" w:rsidRPr="003F5CCC" w:rsidRDefault="00697C2B" w:rsidP="00576E3D">
            <w:pPr>
              <w:spacing w:after="0" w:line="23" w:lineRule="atLeast"/>
              <w:ind w:firstLine="0"/>
              <w:jc w:val="center"/>
              <w:rPr>
                <w:rFonts w:eastAsia="Calibri"/>
                <w:color w:val="000000"/>
                <w:sz w:val="20"/>
                <w:szCs w:val="18"/>
                <w:lang w:eastAsia="en-US"/>
              </w:rPr>
            </w:pPr>
            <w:r w:rsidRPr="003F5CCC">
              <w:rPr>
                <w:sz w:val="20"/>
                <w:szCs w:val="18"/>
              </w:rPr>
              <w:t>0,0000</w:t>
            </w:r>
          </w:p>
        </w:tc>
        <w:tc>
          <w:tcPr>
            <w:tcW w:w="396" w:type="pct"/>
            <w:shd w:val="clear" w:color="auto" w:fill="auto"/>
            <w:noWrap/>
            <w:vAlign w:val="center"/>
          </w:tcPr>
          <w:p w:rsidR="00A22765" w:rsidRPr="003F5CCC" w:rsidRDefault="00697C2B" w:rsidP="00576E3D">
            <w:pPr>
              <w:spacing w:after="0" w:line="23" w:lineRule="atLeast"/>
              <w:ind w:firstLine="0"/>
              <w:jc w:val="center"/>
              <w:rPr>
                <w:rFonts w:eastAsia="Calibri"/>
                <w:color w:val="000000"/>
                <w:sz w:val="20"/>
                <w:szCs w:val="18"/>
                <w:lang w:eastAsia="en-US"/>
              </w:rPr>
            </w:pPr>
            <w:r w:rsidRPr="003F5CCC">
              <w:rPr>
                <w:sz w:val="20"/>
                <w:szCs w:val="18"/>
              </w:rPr>
              <w:t>0,0000</w:t>
            </w:r>
          </w:p>
        </w:tc>
        <w:tc>
          <w:tcPr>
            <w:tcW w:w="396" w:type="pct"/>
            <w:shd w:val="clear" w:color="auto" w:fill="auto"/>
            <w:noWrap/>
            <w:vAlign w:val="center"/>
          </w:tcPr>
          <w:p w:rsidR="00A22765" w:rsidRPr="003F5CCC" w:rsidRDefault="00697C2B" w:rsidP="00576E3D">
            <w:pPr>
              <w:spacing w:after="0" w:line="23" w:lineRule="atLeast"/>
              <w:ind w:firstLine="0"/>
              <w:jc w:val="center"/>
              <w:rPr>
                <w:rFonts w:eastAsia="Calibri"/>
                <w:color w:val="000000"/>
                <w:sz w:val="20"/>
                <w:szCs w:val="18"/>
                <w:lang w:eastAsia="en-US"/>
              </w:rPr>
            </w:pPr>
            <w:r w:rsidRPr="003F5CCC">
              <w:rPr>
                <w:sz w:val="20"/>
                <w:szCs w:val="18"/>
              </w:rPr>
              <w:t>0,0000</w:t>
            </w:r>
          </w:p>
        </w:tc>
        <w:tc>
          <w:tcPr>
            <w:tcW w:w="396" w:type="pct"/>
            <w:shd w:val="clear" w:color="auto" w:fill="auto"/>
            <w:noWrap/>
            <w:vAlign w:val="center"/>
          </w:tcPr>
          <w:p w:rsidR="00A22765" w:rsidRPr="003F5CCC" w:rsidRDefault="00697C2B" w:rsidP="00576E3D">
            <w:pPr>
              <w:spacing w:after="0" w:line="23" w:lineRule="atLeast"/>
              <w:ind w:firstLine="0"/>
              <w:jc w:val="center"/>
              <w:rPr>
                <w:rFonts w:eastAsia="Calibri"/>
                <w:color w:val="000000"/>
                <w:sz w:val="20"/>
                <w:szCs w:val="18"/>
                <w:lang w:eastAsia="en-US"/>
              </w:rPr>
            </w:pPr>
            <w:r w:rsidRPr="003F5CCC">
              <w:rPr>
                <w:rFonts w:eastAsia="Calibri"/>
                <w:color w:val="000000"/>
                <w:sz w:val="20"/>
                <w:szCs w:val="20"/>
                <w:lang w:eastAsia="en-US"/>
              </w:rPr>
              <w:t>––</w:t>
            </w:r>
          </w:p>
        </w:tc>
        <w:tc>
          <w:tcPr>
            <w:tcW w:w="396" w:type="pct"/>
            <w:shd w:val="clear" w:color="auto" w:fill="auto"/>
            <w:noWrap/>
            <w:vAlign w:val="center"/>
          </w:tcPr>
          <w:p w:rsidR="00A22765" w:rsidRPr="003F5CCC" w:rsidRDefault="00697C2B" w:rsidP="00576E3D">
            <w:pPr>
              <w:spacing w:after="0" w:line="23" w:lineRule="atLeast"/>
              <w:ind w:firstLine="0"/>
              <w:jc w:val="center"/>
              <w:rPr>
                <w:rFonts w:eastAsia="Calibri"/>
                <w:color w:val="000000"/>
                <w:sz w:val="20"/>
                <w:szCs w:val="18"/>
                <w:lang w:eastAsia="en-US"/>
              </w:rPr>
            </w:pPr>
            <w:r w:rsidRPr="003F5CCC">
              <w:rPr>
                <w:rFonts w:eastAsia="Calibri"/>
                <w:color w:val="000000"/>
                <w:sz w:val="20"/>
                <w:szCs w:val="20"/>
                <w:lang w:eastAsia="en-US"/>
              </w:rPr>
              <w:t>––</w:t>
            </w:r>
          </w:p>
        </w:tc>
      </w:tr>
      <w:tr w:rsidR="009D74C2" w:rsidTr="00576E3D">
        <w:trPr>
          <w:trHeight w:val="20"/>
        </w:trPr>
        <w:tc>
          <w:tcPr>
            <w:tcW w:w="1463" w:type="pct"/>
            <w:shd w:val="clear" w:color="auto" w:fill="auto"/>
            <w:vAlign w:val="center"/>
            <w:hideMark/>
          </w:tcPr>
          <w:p w:rsidR="00A22765" w:rsidRPr="003F5CCC" w:rsidRDefault="00697C2B" w:rsidP="00576E3D">
            <w:pPr>
              <w:spacing w:after="0" w:line="23" w:lineRule="atLeast"/>
              <w:ind w:firstLine="0"/>
              <w:rPr>
                <w:color w:val="000000"/>
                <w:sz w:val="20"/>
                <w:szCs w:val="20"/>
              </w:rPr>
            </w:pPr>
            <w:r w:rsidRPr="003F5CCC">
              <w:rPr>
                <w:color w:val="000000"/>
                <w:sz w:val="20"/>
                <w:szCs w:val="20"/>
              </w:rPr>
              <w:t>Отпуск теплоносителя из тепловых сетей на цели горячего водоснабжения</w:t>
            </w:r>
          </w:p>
        </w:tc>
        <w:tc>
          <w:tcPr>
            <w:tcW w:w="369" w:type="pct"/>
            <w:shd w:val="clear" w:color="auto" w:fill="auto"/>
            <w:noWrap/>
            <w:vAlign w:val="center"/>
            <w:hideMark/>
          </w:tcPr>
          <w:p w:rsidR="00A22765" w:rsidRPr="003F5CCC" w:rsidRDefault="00697C2B" w:rsidP="00576E3D">
            <w:pPr>
              <w:spacing w:after="0" w:line="23" w:lineRule="atLeast"/>
              <w:ind w:firstLine="0"/>
              <w:jc w:val="center"/>
              <w:rPr>
                <w:color w:val="000000"/>
                <w:sz w:val="20"/>
                <w:szCs w:val="20"/>
              </w:rPr>
            </w:pPr>
            <w:r w:rsidRPr="003F5CCC">
              <w:rPr>
                <w:color w:val="000000"/>
                <w:sz w:val="20"/>
                <w:szCs w:val="20"/>
              </w:rPr>
              <w:t>тонн/ч</w:t>
            </w:r>
          </w:p>
        </w:tc>
        <w:tc>
          <w:tcPr>
            <w:tcW w:w="396" w:type="pct"/>
            <w:shd w:val="clear" w:color="auto" w:fill="auto"/>
            <w:noWrap/>
            <w:vAlign w:val="center"/>
          </w:tcPr>
          <w:p w:rsidR="00A22765" w:rsidRPr="003F5CCC" w:rsidRDefault="00697C2B" w:rsidP="00576E3D">
            <w:pPr>
              <w:spacing w:after="0" w:line="23" w:lineRule="atLeast"/>
              <w:ind w:firstLine="0"/>
              <w:jc w:val="center"/>
              <w:rPr>
                <w:rFonts w:eastAsia="Calibri"/>
                <w:color w:val="000000"/>
                <w:sz w:val="20"/>
                <w:szCs w:val="18"/>
                <w:lang w:eastAsia="en-US"/>
              </w:rPr>
            </w:pPr>
            <w:r w:rsidRPr="003F5CCC">
              <w:rPr>
                <w:sz w:val="20"/>
                <w:szCs w:val="18"/>
              </w:rPr>
              <w:t>0,0000</w:t>
            </w:r>
          </w:p>
        </w:tc>
        <w:tc>
          <w:tcPr>
            <w:tcW w:w="396" w:type="pct"/>
            <w:shd w:val="clear" w:color="auto" w:fill="auto"/>
            <w:noWrap/>
            <w:vAlign w:val="center"/>
          </w:tcPr>
          <w:p w:rsidR="00A22765" w:rsidRPr="003F5CCC" w:rsidRDefault="00697C2B" w:rsidP="00576E3D">
            <w:pPr>
              <w:spacing w:after="0" w:line="23" w:lineRule="atLeast"/>
              <w:ind w:firstLine="0"/>
              <w:jc w:val="center"/>
              <w:rPr>
                <w:rFonts w:eastAsia="Calibri"/>
                <w:color w:val="000000"/>
                <w:sz w:val="20"/>
                <w:szCs w:val="18"/>
                <w:lang w:eastAsia="en-US"/>
              </w:rPr>
            </w:pPr>
            <w:r w:rsidRPr="003F5CCC">
              <w:rPr>
                <w:sz w:val="20"/>
                <w:szCs w:val="18"/>
              </w:rPr>
              <w:t>0,0000</w:t>
            </w:r>
          </w:p>
        </w:tc>
        <w:tc>
          <w:tcPr>
            <w:tcW w:w="396" w:type="pct"/>
            <w:shd w:val="clear" w:color="auto" w:fill="auto"/>
            <w:noWrap/>
            <w:vAlign w:val="center"/>
          </w:tcPr>
          <w:p w:rsidR="00A22765" w:rsidRPr="003F5CCC" w:rsidRDefault="00697C2B" w:rsidP="00576E3D">
            <w:pPr>
              <w:spacing w:after="0" w:line="23" w:lineRule="atLeast"/>
              <w:ind w:firstLine="0"/>
              <w:jc w:val="center"/>
              <w:rPr>
                <w:rFonts w:eastAsia="Calibri"/>
                <w:color w:val="000000"/>
                <w:sz w:val="20"/>
                <w:szCs w:val="18"/>
                <w:lang w:eastAsia="en-US"/>
              </w:rPr>
            </w:pPr>
            <w:r w:rsidRPr="003F5CCC">
              <w:rPr>
                <w:sz w:val="20"/>
                <w:szCs w:val="18"/>
              </w:rPr>
              <w:t>0,0000</w:t>
            </w:r>
          </w:p>
        </w:tc>
        <w:tc>
          <w:tcPr>
            <w:tcW w:w="396" w:type="pct"/>
            <w:shd w:val="clear" w:color="auto" w:fill="auto"/>
            <w:noWrap/>
            <w:vAlign w:val="center"/>
          </w:tcPr>
          <w:p w:rsidR="00A22765" w:rsidRPr="003F5CCC" w:rsidRDefault="00697C2B" w:rsidP="00576E3D">
            <w:pPr>
              <w:spacing w:after="0" w:line="23" w:lineRule="atLeast"/>
              <w:ind w:firstLine="0"/>
              <w:jc w:val="center"/>
              <w:rPr>
                <w:rFonts w:eastAsia="Calibri"/>
                <w:color w:val="000000"/>
                <w:sz w:val="20"/>
                <w:szCs w:val="18"/>
                <w:lang w:eastAsia="en-US"/>
              </w:rPr>
            </w:pPr>
            <w:r w:rsidRPr="003F5CCC">
              <w:rPr>
                <w:sz w:val="20"/>
                <w:szCs w:val="18"/>
              </w:rPr>
              <w:t>0,0000</w:t>
            </w:r>
          </w:p>
        </w:tc>
        <w:tc>
          <w:tcPr>
            <w:tcW w:w="396" w:type="pct"/>
            <w:shd w:val="clear" w:color="auto" w:fill="auto"/>
            <w:noWrap/>
            <w:vAlign w:val="center"/>
          </w:tcPr>
          <w:p w:rsidR="00A22765" w:rsidRPr="003F5CCC" w:rsidRDefault="00697C2B" w:rsidP="00576E3D">
            <w:pPr>
              <w:spacing w:after="0" w:line="23" w:lineRule="atLeast"/>
              <w:ind w:firstLine="0"/>
              <w:jc w:val="center"/>
              <w:rPr>
                <w:rFonts w:eastAsia="Calibri"/>
                <w:color w:val="000000"/>
                <w:sz w:val="20"/>
                <w:szCs w:val="18"/>
                <w:lang w:eastAsia="en-US"/>
              </w:rPr>
            </w:pPr>
            <w:r w:rsidRPr="003F5CCC">
              <w:rPr>
                <w:sz w:val="20"/>
                <w:szCs w:val="18"/>
              </w:rPr>
              <w:t>0,0000</w:t>
            </w:r>
          </w:p>
        </w:tc>
        <w:tc>
          <w:tcPr>
            <w:tcW w:w="396" w:type="pct"/>
            <w:shd w:val="clear" w:color="auto" w:fill="auto"/>
            <w:noWrap/>
            <w:vAlign w:val="center"/>
          </w:tcPr>
          <w:p w:rsidR="00A22765" w:rsidRPr="003F5CCC" w:rsidRDefault="00697C2B" w:rsidP="00576E3D">
            <w:pPr>
              <w:spacing w:after="0" w:line="23" w:lineRule="atLeast"/>
              <w:ind w:firstLine="0"/>
              <w:jc w:val="center"/>
              <w:rPr>
                <w:rFonts w:eastAsia="Calibri"/>
                <w:color w:val="000000"/>
                <w:sz w:val="20"/>
                <w:szCs w:val="18"/>
                <w:lang w:eastAsia="en-US"/>
              </w:rPr>
            </w:pPr>
            <w:r w:rsidRPr="003F5CCC">
              <w:rPr>
                <w:sz w:val="20"/>
                <w:szCs w:val="18"/>
              </w:rPr>
              <w:t>0,0000</w:t>
            </w:r>
          </w:p>
        </w:tc>
        <w:tc>
          <w:tcPr>
            <w:tcW w:w="396" w:type="pct"/>
            <w:shd w:val="clear" w:color="auto" w:fill="auto"/>
            <w:noWrap/>
            <w:vAlign w:val="center"/>
          </w:tcPr>
          <w:p w:rsidR="00A22765" w:rsidRPr="003F5CCC" w:rsidRDefault="00697C2B" w:rsidP="00576E3D">
            <w:pPr>
              <w:spacing w:after="0" w:line="23" w:lineRule="atLeast"/>
              <w:ind w:firstLine="0"/>
              <w:jc w:val="center"/>
              <w:rPr>
                <w:rFonts w:eastAsia="Calibri"/>
                <w:color w:val="000000"/>
                <w:sz w:val="20"/>
                <w:szCs w:val="18"/>
                <w:lang w:eastAsia="en-US"/>
              </w:rPr>
            </w:pPr>
            <w:r w:rsidRPr="003F5CCC">
              <w:rPr>
                <w:rFonts w:eastAsia="Calibri"/>
                <w:color w:val="000000"/>
                <w:sz w:val="20"/>
                <w:szCs w:val="20"/>
                <w:lang w:eastAsia="en-US"/>
              </w:rPr>
              <w:t>––</w:t>
            </w:r>
          </w:p>
        </w:tc>
        <w:tc>
          <w:tcPr>
            <w:tcW w:w="396" w:type="pct"/>
            <w:shd w:val="clear" w:color="auto" w:fill="auto"/>
            <w:noWrap/>
            <w:vAlign w:val="center"/>
          </w:tcPr>
          <w:p w:rsidR="00A22765" w:rsidRPr="003F5CCC" w:rsidRDefault="00697C2B" w:rsidP="00576E3D">
            <w:pPr>
              <w:spacing w:after="0" w:line="23" w:lineRule="atLeast"/>
              <w:ind w:firstLine="0"/>
              <w:jc w:val="center"/>
              <w:rPr>
                <w:rFonts w:eastAsia="Calibri"/>
                <w:color w:val="000000"/>
                <w:sz w:val="20"/>
                <w:szCs w:val="18"/>
                <w:lang w:eastAsia="en-US"/>
              </w:rPr>
            </w:pPr>
            <w:r w:rsidRPr="003F5CCC">
              <w:rPr>
                <w:rFonts w:eastAsia="Calibri"/>
                <w:color w:val="000000"/>
                <w:sz w:val="20"/>
                <w:szCs w:val="20"/>
                <w:lang w:eastAsia="en-US"/>
              </w:rPr>
              <w:t>––</w:t>
            </w:r>
          </w:p>
        </w:tc>
      </w:tr>
      <w:tr w:rsidR="009D74C2" w:rsidTr="00576E3D">
        <w:trPr>
          <w:trHeight w:val="20"/>
        </w:trPr>
        <w:tc>
          <w:tcPr>
            <w:tcW w:w="1463" w:type="pct"/>
            <w:shd w:val="clear" w:color="auto" w:fill="auto"/>
            <w:vAlign w:val="center"/>
            <w:hideMark/>
          </w:tcPr>
          <w:p w:rsidR="00A22765" w:rsidRPr="003F5CCC" w:rsidRDefault="00697C2B" w:rsidP="00576E3D">
            <w:pPr>
              <w:spacing w:after="0" w:line="23" w:lineRule="atLeast"/>
              <w:ind w:firstLine="0"/>
              <w:rPr>
                <w:color w:val="000000"/>
                <w:sz w:val="20"/>
                <w:szCs w:val="20"/>
              </w:rPr>
            </w:pPr>
            <w:r w:rsidRPr="003F5CCC">
              <w:rPr>
                <w:color w:val="000000"/>
                <w:sz w:val="20"/>
                <w:szCs w:val="20"/>
              </w:rPr>
              <w:t xml:space="preserve">Объем аварийной подпитки (химически </w:t>
            </w:r>
            <w:r w:rsidRPr="003F5CCC">
              <w:rPr>
                <w:color w:val="000000"/>
                <w:sz w:val="20"/>
                <w:szCs w:val="20"/>
              </w:rPr>
              <w:t>не обработанной и не деаэрированной водой)</w:t>
            </w:r>
          </w:p>
        </w:tc>
        <w:tc>
          <w:tcPr>
            <w:tcW w:w="369" w:type="pct"/>
            <w:shd w:val="clear" w:color="auto" w:fill="auto"/>
            <w:noWrap/>
            <w:vAlign w:val="center"/>
            <w:hideMark/>
          </w:tcPr>
          <w:p w:rsidR="00A22765" w:rsidRPr="003F5CCC" w:rsidRDefault="00697C2B" w:rsidP="00576E3D">
            <w:pPr>
              <w:spacing w:after="0" w:line="23" w:lineRule="atLeast"/>
              <w:ind w:firstLine="0"/>
              <w:jc w:val="center"/>
              <w:rPr>
                <w:color w:val="000000"/>
                <w:sz w:val="20"/>
                <w:szCs w:val="20"/>
              </w:rPr>
            </w:pPr>
            <w:r w:rsidRPr="003F5CCC">
              <w:rPr>
                <w:color w:val="000000"/>
                <w:sz w:val="20"/>
                <w:szCs w:val="20"/>
              </w:rPr>
              <w:t>тонн/ч</w:t>
            </w:r>
          </w:p>
        </w:tc>
        <w:tc>
          <w:tcPr>
            <w:tcW w:w="396" w:type="pct"/>
            <w:shd w:val="clear" w:color="auto" w:fill="auto"/>
            <w:noWrap/>
            <w:vAlign w:val="center"/>
          </w:tcPr>
          <w:p w:rsidR="00A22765" w:rsidRPr="003F5CCC" w:rsidRDefault="00697C2B" w:rsidP="00576E3D">
            <w:pPr>
              <w:spacing w:after="0" w:line="23" w:lineRule="atLeast"/>
              <w:ind w:firstLine="0"/>
              <w:jc w:val="center"/>
              <w:rPr>
                <w:rFonts w:eastAsia="Calibri"/>
                <w:color w:val="000000"/>
                <w:sz w:val="20"/>
                <w:szCs w:val="18"/>
                <w:lang w:eastAsia="en-US"/>
              </w:rPr>
            </w:pPr>
            <w:r w:rsidRPr="003F5CCC">
              <w:rPr>
                <w:sz w:val="20"/>
                <w:szCs w:val="18"/>
              </w:rPr>
              <w:t>23,7848</w:t>
            </w:r>
          </w:p>
        </w:tc>
        <w:tc>
          <w:tcPr>
            <w:tcW w:w="396" w:type="pct"/>
            <w:shd w:val="clear" w:color="auto" w:fill="auto"/>
            <w:noWrap/>
            <w:vAlign w:val="center"/>
          </w:tcPr>
          <w:p w:rsidR="00A22765" w:rsidRPr="003F5CCC" w:rsidRDefault="00697C2B" w:rsidP="00576E3D">
            <w:pPr>
              <w:spacing w:after="0" w:line="23" w:lineRule="atLeast"/>
              <w:ind w:firstLine="0"/>
              <w:jc w:val="center"/>
              <w:rPr>
                <w:rFonts w:eastAsia="Calibri"/>
                <w:color w:val="000000"/>
                <w:sz w:val="20"/>
                <w:szCs w:val="18"/>
                <w:lang w:eastAsia="en-US"/>
              </w:rPr>
            </w:pPr>
            <w:r w:rsidRPr="003F5CCC">
              <w:rPr>
                <w:sz w:val="20"/>
                <w:szCs w:val="18"/>
              </w:rPr>
              <w:t>23,7848</w:t>
            </w:r>
          </w:p>
        </w:tc>
        <w:tc>
          <w:tcPr>
            <w:tcW w:w="396" w:type="pct"/>
            <w:shd w:val="clear" w:color="auto" w:fill="auto"/>
            <w:noWrap/>
            <w:vAlign w:val="center"/>
          </w:tcPr>
          <w:p w:rsidR="00A22765" w:rsidRPr="003F5CCC" w:rsidRDefault="00697C2B" w:rsidP="00576E3D">
            <w:pPr>
              <w:spacing w:after="0" w:line="23" w:lineRule="atLeast"/>
              <w:ind w:firstLine="0"/>
              <w:jc w:val="center"/>
              <w:rPr>
                <w:rFonts w:eastAsia="Calibri"/>
                <w:color w:val="000000"/>
                <w:sz w:val="20"/>
                <w:szCs w:val="18"/>
                <w:lang w:eastAsia="en-US"/>
              </w:rPr>
            </w:pPr>
            <w:r w:rsidRPr="003F5CCC">
              <w:rPr>
                <w:sz w:val="20"/>
                <w:szCs w:val="18"/>
              </w:rPr>
              <w:t>23,7848</w:t>
            </w:r>
          </w:p>
        </w:tc>
        <w:tc>
          <w:tcPr>
            <w:tcW w:w="396" w:type="pct"/>
            <w:shd w:val="clear" w:color="auto" w:fill="auto"/>
            <w:noWrap/>
            <w:vAlign w:val="center"/>
          </w:tcPr>
          <w:p w:rsidR="00A22765" w:rsidRPr="003F5CCC" w:rsidRDefault="00697C2B" w:rsidP="00576E3D">
            <w:pPr>
              <w:spacing w:after="0" w:line="23" w:lineRule="atLeast"/>
              <w:ind w:firstLine="0"/>
              <w:jc w:val="center"/>
              <w:rPr>
                <w:rFonts w:eastAsia="Calibri"/>
                <w:color w:val="000000"/>
                <w:sz w:val="20"/>
                <w:szCs w:val="18"/>
                <w:lang w:eastAsia="en-US"/>
              </w:rPr>
            </w:pPr>
            <w:r w:rsidRPr="003F5CCC">
              <w:rPr>
                <w:sz w:val="20"/>
                <w:szCs w:val="18"/>
              </w:rPr>
              <w:t>23,7848</w:t>
            </w:r>
          </w:p>
        </w:tc>
        <w:tc>
          <w:tcPr>
            <w:tcW w:w="396" w:type="pct"/>
            <w:shd w:val="clear" w:color="auto" w:fill="auto"/>
            <w:noWrap/>
            <w:vAlign w:val="center"/>
          </w:tcPr>
          <w:p w:rsidR="00A22765" w:rsidRPr="003F5CCC" w:rsidRDefault="00697C2B" w:rsidP="00576E3D">
            <w:pPr>
              <w:spacing w:after="0" w:line="23" w:lineRule="atLeast"/>
              <w:ind w:firstLine="0"/>
              <w:jc w:val="center"/>
              <w:rPr>
                <w:rFonts w:eastAsia="Calibri"/>
                <w:color w:val="000000"/>
                <w:sz w:val="20"/>
                <w:szCs w:val="18"/>
                <w:lang w:eastAsia="en-US"/>
              </w:rPr>
            </w:pPr>
            <w:r w:rsidRPr="003F5CCC">
              <w:rPr>
                <w:sz w:val="20"/>
                <w:szCs w:val="18"/>
              </w:rPr>
              <w:t>23,7848</w:t>
            </w:r>
          </w:p>
        </w:tc>
        <w:tc>
          <w:tcPr>
            <w:tcW w:w="396" w:type="pct"/>
            <w:shd w:val="clear" w:color="auto" w:fill="auto"/>
            <w:noWrap/>
            <w:vAlign w:val="center"/>
          </w:tcPr>
          <w:p w:rsidR="00A22765" w:rsidRPr="003F5CCC" w:rsidRDefault="00697C2B" w:rsidP="00576E3D">
            <w:pPr>
              <w:spacing w:after="0" w:line="23" w:lineRule="atLeast"/>
              <w:ind w:firstLine="0"/>
              <w:jc w:val="center"/>
              <w:rPr>
                <w:rFonts w:eastAsia="Calibri"/>
                <w:color w:val="000000"/>
                <w:sz w:val="20"/>
                <w:szCs w:val="18"/>
                <w:lang w:eastAsia="en-US"/>
              </w:rPr>
            </w:pPr>
            <w:r w:rsidRPr="003F5CCC">
              <w:rPr>
                <w:sz w:val="20"/>
                <w:szCs w:val="18"/>
              </w:rPr>
              <w:t>23,7848</w:t>
            </w:r>
          </w:p>
        </w:tc>
        <w:tc>
          <w:tcPr>
            <w:tcW w:w="396" w:type="pct"/>
            <w:shd w:val="clear" w:color="auto" w:fill="auto"/>
            <w:noWrap/>
            <w:vAlign w:val="center"/>
          </w:tcPr>
          <w:p w:rsidR="00A22765" w:rsidRPr="003F5CCC" w:rsidRDefault="00697C2B" w:rsidP="00576E3D">
            <w:pPr>
              <w:spacing w:after="0" w:line="23" w:lineRule="atLeast"/>
              <w:ind w:firstLine="0"/>
              <w:jc w:val="center"/>
              <w:rPr>
                <w:rFonts w:eastAsia="Calibri"/>
                <w:color w:val="000000"/>
                <w:sz w:val="20"/>
                <w:szCs w:val="18"/>
                <w:lang w:eastAsia="en-US"/>
              </w:rPr>
            </w:pPr>
            <w:r w:rsidRPr="003F5CCC">
              <w:rPr>
                <w:rFonts w:eastAsia="Calibri"/>
                <w:color w:val="000000"/>
                <w:sz w:val="20"/>
                <w:szCs w:val="20"/>
                <w:lang w:eastAsia="en-US"/>
              </w:rPr>
              <w:t>––</w:t>
            </w:r>
          </w:p>
        </w:tc>
        <w:tc>
          <w:tcPr>
            <w:tcW w:w="396" w:type="pct"/>
            <w:shd w:val="clear" w:color="auto" w:fill="auto"/>
            <w:noWrap/>
            <w:vAlign w:val="center"/>
          </w:tcPr>
          <w:p w:rsidR="00A22765" w:rsidRPr="003F5CCC" w:rsidRDefault="00697C2B" w:rsidP="00576E3D">
            <w:pPr>
              <w:spacing w:after="0" w:line="23" w:lineRule="atLeast"/>
              <w:ind w:firstLine="0"/>
              <w:jc w:val="center"/>
              <w:rPr>
                <w:rFonts w:eastAsia="Calibri"/>
                <w:color w:val="000000"/>
                <w:sz w:val="20"/>
                <w:szCs w:val="18"/>
                <w:lang w:eastAsia="en-US"/>
              </w:rPr>
            </w:pPr>
            <w:r w:rsidRPr="003F5CCC">
              <w:rPr>
                <w:rFonts w:eastAsia="Calibri"/>
                <w:color w:val="000000"/>
                <w:sz w:val="20"/>
                <w:szCs w:val="20"/>
                <w:lang w:eastAsia="en-US"/>
              </w:rPr>
              <w:t>––</w:t>
            </w:r>
          </w:p>
        </w:tc>
      </w:tr>
      <w:tr w:rsidR="009D74C2" w:rsidTr="00576E3D">
        <w:trPr>
          <w:trHeight w:val="20"/>
        </w:trPr>
        <w:tc>
          <w:tcPr>
            <w:tcW w:w="1463" w:type="pct"/>
            <w:shd w:val="clear" w:color="auto" w:fill="auto"/>
            <w:vAlign w:val="center"/>
          </w:tcPr>
          <w:p w:rsidR="00A22765" w:rsidRPr="003F5CCC" w:rsidRDefault="00697C2B" w:rsidP="00576E3D">
            <w:pPr>
              <w:spacing w:after="0" w:line="23" w:lineRule="atLeast"/>
              <w:ind w:firstLine="0"/>
              <w:rPr>
                <w:color w:val="000000"/>
                <w:sz w:val="20"/>
                <w:szCs w:val="20"/>
              </w:rPr>
            </w:pPr>
            <w:r w:rsidRPr="003F5CCC">
              <w:rPr>
                <w:rFonts w:eastAsia="Calibri"/>
                <w:color w:val="000000"/>
                <w:sz w:val="20"/>
                <w:szCs w:val="18"/>
                <w:lang w:eastAsia="en-US"/>
              </w:rPr>
              <w:t>Резерв(</w:t>
            </w:r>
            <w:proofErr w:type="gramStart"/>
            <w:r w:rsidRPr="003F5CCC">
              <w:rPr>
                <w:rFonts w:eastAsia="Calibri"/>
                <w:color w:val="000000"/>
                <w:sz w:val="20"/>
                <w:szCs w:val="18"/>
                <w:lang w:eastAsia="en-US"/>
              </w:rPr>
              <w:t>+)/</w:t>
            </w:r>
            <w:proofErr w:type="gramEnd"/>
            <w:r w:rsidRPr="003F5CCC">
              <w:rPr>
                <w:rFonts w:eastAsia="Calibri"/>
                <w:color w:val="000000"/>
                <w:sz w:val="20"/>
                <w:szCs w:val="18"/>
                <w:lang w:eastAsia="en-US"/>
              </w:rPr>
              <w:t>дефицит(-) ВПУ</w:t>
            </w:r>
          </w:p>
        </w:tc>
        <w:tc>
          <w:tcPr>
            <w:tcW w:w="369" w:type="pct"/>
            <w:shd w:val="clear" w:color="auto" w:fill="auto"/>
            <w:noWrap/>
            <w:vAlign w:val="center"/>
          </w:tcPr>
          <w:p w:rsidR="00A22765" w:rsidRPr="003F5CCC" w:rsidRDefault="00697C2B" w:rsidP="00576E3D">
            <w:pPr>
              <w:spacing w:after="0" w:line="23" w:lineRule="atLeast"/>
              <w:ind w:firstLine="0"/>
              <w:jc w:val="center"/>
              <w:rPr>
                <w:color w:val="000000"/>
                <w:sz w:val="20"/>
                <w:szCs w:val="20"/>
              </w:rPr>
            </w:pPr>
            <w:r w:rsidRPr="003F5CCC">
              <w:rPr>
                <w:rFonts w:eastAsia="Calibri"/>
                <w:color w:val="000000"/>
                <w:sz w:val="20"/>
                <w:szCs w:val="18"/>
                <w:lang w:eastAsia="en-US"/>
              </w:rPr>
              <w:t>тонн/ч</w:t>
            </w:r>
          </w:p>
        </w:tc>
        <w:tc>
          <w:tcPr>
            <w:tcW w:w="396" w:type="pct"/>
            <w:shd w:val="clear" w:color="auto" w:fill="auto"/>
            <w:noWrap/>
            <w:vAlign w:val="center"/>
          </w:tcPr>
          <w:p w:rsidR="00A22765" w:rsidRPr="003F5CCC" w:rsidRDefault="00697C2B" w:rsidP="00576E3D">
            <w:pPr>
              <w:spacing w:after="0" w:line="23" w:lineRule="atLeast"/>
              <w:ind w:firstLine="0"/>
              <w:jc w:val="center"/>
              <w:rPr>
                <w:rFonts w:eastAsia="Calibri"/>
                <w:color w:val="000000"/>
                <w:sz w:val="20"/>
                <w:szCs w:val="18"/>
                <w:lang w:eastAsia="en-US"/>
              </w:rPr>
            </w:pPr>
            <w:r w:rsidRPr="003F5CCC">
              <w:rPr>
                <w:sz w:val="20"/>
                <w:szCs w:val="18"/>
              </w:rPr>
              <w:t>89,0269</w:t>
            </w:r>
          </w:p>
        </w:tc>
        <w:tc>
          <w:tcPr>
            <w:tcW w:w="396" w:type="pct"/>
            <w:shd w:val="clear" w:color="auto" w:fill="auto"/>
            <w:noWrap/>
            <w:vAlign w:val="center"/>
          </w:tcPr>
          <w:p w:rsidR="00A22765" w:rsidRPr="003F5CCC" w:rsidRDefault="00697C2B" w:rsidP="00576E3D">
            <w:pPr>
              <w:spacing w:after="0" w:line="23" w:lineRule="atLeast"/>
              <w:ind w:firstLine="0"/>
              <w:jc w:val="center"/>
              <w:rPr>
                <w:rFonts w:eastAsia="Calibri"/>
                <w:color w:val="000000"/>
                <w:sz w:val="20"/>
                <w:szCs w:val="18"/>
                <w:lang w:eastAsia="en-US"/>
              </w:rPr>
            </w:pPr>
            <w:r w:rsidRPr="003F5CCC">
              <w:rPr>
                <w:sz w:val="20"/>
                <w:szCs w:val="18"/>
              </w:rPr>
              <w:t>89,0269</w:t>
            </w:r>
          </w:p>
        </w:tc>
        <w:tc>
          <w:tcPr>
            <w:tcW w:w="396" w:type="pct"/>
            <w:shd w:val="clear" w:color="auto" w:fill="auto"/>
            <w:noWrap/>
            <w:vAlign w:val="center"/>
          </w:tcPr>
          <w:p w:rsidR="00A22765" w:rsidRPr="003F5CCC" w:rsidRDefault="00697C2B" w:rsidP="00576E3D">
            <w:pPr>
              <w:spacing w:after="0" w:line="23" w:lineRule="atLeast"/>
              <w:ind w:firstLine="0"/>
              <w:jc w:val="center"/>
              <w:rPr>
                <w:rFonts w:eastAsia="Calibri"/>
                <w:color w:val="000000"/>
                <w:sz w:val="20"/>
                <w:szCs w:val="18"/>
                <w:lang w:eastAsia="en-US"/>
              </w:rPr>
            </w:pPr>
            <w:r w:rsidRPr="003F5CCC">
              <w:rPr>
                <w:sz w:val="20"/>
                <w:szCs w:val="18"/>
              </w:rPr>
              <w:t>89,0269</w:t>
            </w:r>
          </w:p>
        </w:tc>
        <w:tc>
          <w:tcPr>
            <w:tcW w:w="396" w:type="pct"/>
            <w:shd w:val="clear" w:color="auto" w:fill="auto"/>
            <w:noWrap/>
            <w:vAlign w:val="center"/>
          </w:tcPr>
          <w:p w:rsidR="00A22765" w:rsidRPr="003F5CCC" w:rsidRDefault="00697C2B" w:rsidP="00576E3D">
            <w:pPr>
              <w:spacing w:after="0" w:line="23" w:lineRule="atLeast"/>
              <w:ind w:firstLine="0"/>
              <w:jc w:val="center"/>
              <w:rPr>
                <w:rFonts w:eastAsia="Calibri"/>
                <w:color w:val="000000"/>
                <w:sz w:val="20"/>
                <w:szCs w:val="18"/>
                <w:lang w:eastAsia="en-US"/>
              </w:rPr>
            </w:pPr>
            <w:r w:rsidRPr="003F5CCC">
              <w:rPr>
                <w:sz w:val="20"/>
                <w:szCs w:val="18"/>
              </w:rPr>
              <w:t>89,0269</w:t>
            </w:r>
          </w:p>
        </w:tc>
        <w:tc>
          <w:tcPr>
            <w:tcW w:w="396" w:type="pct"/>
            <w:shd w:val="clear" w:color="auto" w:fill="auto"/>
            <w:noWrap/>
            <w:vAlign w:val="center"/>
          </w:tcPr>
          <w:p w:rsidR="00A22765" w:rsidRPr="003F5CCC" w:rsidRDefault="00697C2B" w:rsidP="00576E3D">
            <w:pPr>
              <w:spacing w:after="0" w:line="23" w:lineRule="atLeast"/>
              <w:ind w:firstLine="0"/>
              <w:jc w:val="center"/>
              <w:rPr>
                <w:rFonts w:eastAsia="Calibri"/>
                <w:color w:val="000000"/>
                <w:sz w:val="20"/>
                <w:szCs w:val="18"/>
                <w:lang w:eastAsia="en-US"/>
              </w:rPr>
            </w:pPr>
            <w:r w:rsidRPr="003F5CCC">
              <w:rPr>
                <w:sz w:val="20"/>
                <w:szCs w:val="18"/>
              </w:rPr>
              <w:t>89,0269</w:t>
            </w:r>
          </w:p>
        </w:tc>
        <w:tc>
          <w:tcPr>
            <w:tcW w:w="396" w:type="pct"/>
            <w:shd w:val="clear" w:color="auto" w:fill="auto"/>
            <w:noWrap/>
            <w:vAlign w:val="center"/>
          </w:tcPr>
          <w:p w:rsidR="00A22765" w:rsidRPr="003F5CCC" w:rsidRDefault="00697C2B" w:rsidP="00576E3D">
            <w:pPr>
              <w:spacing w:after="0" w:line="23" w:lineRule="atLeast"/>
              <w:ind w:firstLine="0"/>
              <w:jc w:val="center"/>
              <w:rPr>
                <w:rFonts w:eastAsia="Calibri"/>
                <w:color w:val="000000"/>
                <w:sz w:val="20"/>
                <w:szCs w:val="18"/>
                <w:lang w:eastAsia="en-US"/>
              </w:rPr>
            </w:pPr>
            <w:r w:rsidRPr="003F5CCC">
              <w:rPr>
                <w:sz w:val="20"/>
                <w:szCs w:val="18"/>
              </w:rPr>
              <w:t>89,0269</w:t>
            </w:r>
          </w:p>
        </w:tc>
        <w:tc>
          <w:tcPr>
            <w:tcW w:w="396" w:type="pct"/>
            <w:shd w:val="clear" w:color="auto" w:fill="auto"/>
            <w:noWrap/>
            <w:vAlign w:val="center"/>
          </w:tcPr>
          <w:p w:rsidR="00A22765" w:rsidRPr="003F5CCC" w:rsidRDefault="00697C2B" w:rsidP="00576E3D">
            <w:pPr>
              <w:spacing w:after="0" w:line="23" w:lineRule="atLeast"/>
              <w:ind w:firstLine="0"/>
              <w:jc w:val="center"/>
              <w:rPr>
                <w:rFonts w:eastAsia="Calibri"/>
                <w:color w:val="000000"/>
                <w:sz w:val="20"/>
                <w:szCs w:val="18"/>
                <w:lang w:eastAsia="en-US"/>
              </w:rPr>
            </w:pPr>
            <w:r w:rsidRPr="003F5CCC">
              <w:rPr>
                <w:rFonts w:eastAsia="Calibri"/>
                <w:color w:val="000000"/>
                <w:sz w:val="20"/>
                <w:szCs w:val="20"/>
                <w:lang w:eastAsia="en-US"/>
              </w:rPr>
              <w:t>––</w:t>
            </w:r>
          </w:p>
        </w:tc>
        <w:tc>
          <w:tcPr>
            <w:tcW w:w="396" w:type="pct"/>
            <w:shd w:val="clear" w:color="auto" w:fill="auto"/>
            <w:noWrap/>
            <w:vAlign w:val="center"/>
          </w:tcPr>
          <w:p w:rsidR="00A22765" w:rsidRPr="003F5CCC" w:rsidRDefault="00697C2B" w:rsidP="00576E3D">
            <w:pPr>
              <w:spacing w:after="0" w:line="23" w:lineRule="atLeast"/>
              <w:ind w:firstLine="0"/>
              <w:jc w:val="center"/>
              <w:rPr>
                <w:rFonts w:eastAsia="Calibri"/>
                <w:color w:val="000000"/>
                <w:sz w:val="20"/>
                <w:szCs w:val="18"/>
                <w:lang w:eastAsia="en-US"/>
              </w:rPr>
            </w:pPr>
            <w:r w:rsidRPr="003F5CCC">
              <w:rPr>
                <w:rFonts w:eastAsia="Calibri"/>
                <w:color w:val="000000"/>
                <w:sz w:val="20"/>
                <w:szCs w:val="20"/>
                <w:lang w:eastAsia="en-US"/>
              </w:rPr>
              <w:t>––</w:t>
            </w:r>
          </w:p>
        </w:tc>
      </w:tr>
      <w:tr w:rsidR="009D74C2" w:rsidTr="00576E3D">
        <w:trPr>
          <w:trHeight w:val="20"/>
        </w:trPr>
        <w:tc>
          <w:tcPr>
            <w:tcW w:w="1463" w:type="pct"/>
            <w:shd w:val="clear" w:color="auto" w:fill="auto"/>
            <w:vAlign w:val="center"/>
          </w:tcPr>
          <w:p w:rsidR="00A22765" w:rsidRPr="003F5CCC" w:rsidRDefault="00697C2B" w:rsidP="00576E3D">
            <w:pPr>
              <w:spacing w:after="0" w:line="23" w:lineRule="atLeast"/>
              <w:ind w:firstLine="0"/>
              <w:rPr>
                <w:color w:val="000000"/>
                <w:sz w:val="20"/>
                <w:szCs w:val="20"/>
              </w:rPr>
            </w:pPr>
            <w:r w:rsidRPr="003F5CCC">
              <w:rPr>
                <w:rFonts w:eastAsia="Calibri"/>
                <w:color w:val="000000"/>
                <w:sz w:val="20"/>
                <w:szCs w:val="18"/>
                <w:lang w:eastAsia="en-US"/>
              </w:rPr>
              <w:t>Доля резерва</w:t>
            </w:r>
          </w:p>
        </w:tc>
        <w:tc>
          <w:tcPr>
            <w:tcW w:w="369" w:type="pct"/>
            <w:shd w:val="clear" w:color="auto" w:fill="auto"/>
            <w:noWrap/>
            <w:vAlign w:val="center"/>
          </w:tcPr>
          <w:p w:rsidR="00A22765" w:rsidRPr="003F5CCC" w:rsidRDefault="00697C2B" w:rsidP="00576E3D">
            <w:pPr>
              <w:spacing w:after="0" w:line="23" w:lineRule="atLeast"/>
              <w:ind w:firstLine="0"/>
              <w:jc w:val="center"/>
              <w:rPr>
                <w:color w:val="000000"/>
                <w:sz w:val="20"/>
                <w:szCs w:val="20"/>
              </w:rPr>
            </w:pPr>
            <w:r w:rsidRPr="003F5CCC">
              <w:rPr>
                <w:rFonts w:eastAsia="Calibri"/>
                <w:color w:val="000000"/>
                <w:sz w:val="20"/>
                <w:szCs w:val="18"/>
                <w:lang w:eastAsia="en-US"/>
              </w:rPr>
              <w:t>%</w:t>
            </w:r>
          </w:p>
        </w:tc>
        <w:tc>
          <w:tcPr>
            <w:tcW w:w="396" w:type="pct"/>
            <w:shd w:val="clear" w:color="auto" w:fill="auto"/>
            <w:noWrap/>
            <w:vAlign w:val="center"/>
          </w:tcPr>
          <w:p w:rsidR="00A22765" w:rsidRPr="003F5CCC" w:rsidRDefault="00697C2B" w:rsidP="00576E3D">
            <w:pPr>
              <w:spacing w:after="0" w:line="23" w:lineRule="atLeast"/>
              <w:ind w:firstLine="0"/>
              <w:jc w:val="center"/>
              <w:rPr>
                <w:rFonts w:eastAsia="Calibri"/>
                <w:color w:val="000000"/>
                <w:sz w:val="20"/>
                <w:szCs w:val="18"/>
                <w:lang w:eastAsia="en-US"/>
              </w:rPr>
            </w:pPr>
            <w:r w:rsidRPr="003F5CCC">
              <w:rPr>
                <w:sz w:val="20"/>
                <w:szCs w:val="18"/>
              </w:rPr>
              <w:t>96,77</w:t>
            </w:r>
          </w:p>
        </w:tc>
        <w:tc>
          <w:tcPr>
            <w:tcW w:w="396" w:type="pct"/>
            <w:shd w:val="clear" w:color="auto" w:fill="auto"/>
            <w:noWrap/>
            <w:vAlign w:val="center"/>
          </w:tcPr>
          <w:p w:rsidR="00A22765" w:rsidRPr="003F5CCC" w:rsidRDefault="00697C2B" w:rsidP="00576E3D">
            <w:pPr>
              <w:spacing w:after="0" w:line="23" w:lineRule="atLeast"/>
              <w:ind w:firstLine="0"/>
              <w:jc w:val="center"/>
              <w:rPr>
                <w:rFonts w:eastAsia="Calibri"/>
                <w:color w:val="000000"/>
                <w:sz w:val="20"/>
                <w:szCs w:val="18"/>
                <w:lang w:eastAsia="en-US"/>
              </w:rPr>
            </w:pPr>
            <w:r w:rsidRPr="003F5CCC">
              <w:rPr>
                <w:sz w:val="20"/>
                <w:szCs w:val="18"/>
              </w:rPr>
              <w:t>96,77</w:t>
            </w:r>
          </w:p>
        </w:tc>
        <w:tc>
          <w:tcPr>
            <w:tcW w:w="396" w:type="pct"/>
            <w:shd w:val="clear" w:color="auto" w:fill="auto"/>
            <w:noWrap/>
            <w:vAlign w:val="center"/>
          </w:tcPr>
          <w:p w:rsidR="00A22765" w:rsidRPr="003F5CCC" w:rsidRDefault="00697C2B" w:rsidP="00576E3D">
            <w:pPr>
              <w:spacing w:after="0" w:line="23" w:lineRule="atLeast"/>
              <w:ind w:firstLine="0"/>
              <w:jc w:val="center"/>
              <w:rPr>
                <w:rFonts w:eastAsia="Calibri"/>
                <w:color w:val="000000"/>
                <w:sz w:val="20"/>
                <w:szCs w:val="18"/>
                <w:lang w:eastAsia="en-US"/>
              </w:rPr>
            </w:pPr>
            <w:r w:rsidRPr="003F5CCC">
              <w:rPr>
                <w:sz w:val="20"/>
                <w:szCs w:val="18"/>
              </w:rPr>
              <w:t>96,77</w:t>
            </w:r>
          </w:p>
        </w:tc>
        <w:tc>
          <w:tcPr>
            <w:tcW w:w="396" w:type="pct"/>
            <w:shd w:val="clear" w:color="auto" w:fill="auto"/>
            <w:noWrap/>
            <w:vAlign w:val="center"/>
          </w:tcPr>
          <w:p w:rsidR="00A22765" w:rsidRPr="003F5CCC" w:rsidRDefault="00697C2B" w:rsidP="00576E3D">
            <w:pPr>
              <w:spacing w:after="0" w:line="23" w:lineRule="atLeast"/>
              <w:ind w:firstLine="0"/>
              <w:jc w:val="center"/>
              <w:rPr>
                <w:rFonts w:eastAsia="Calibri"/>
                <w:color w:val="000000"/>
                <w:sz w:val="20"/>
                <w:szCs w:val="18"/>
                <w:lang w:eastAsia="en-US"/>
              </w:rPr>
            </w:pPr>
            <w:r w:rsidRPr="003F5CCC">
              <w:rPr>
                <w:sz w:val="20"/>
                <w:szCs w:val="18"/>
              </w:rPr>
              <w:t>96,77</w:t>
            </w:r>
          </w:p>
        </w:tc>
        <w:tc>
          <w:tcPr>
            <w:tcW w:w="396" w:type="pct"/>
            <w:shd w:val="clear" w:color="auto" w:fill="auto"/>
            <w:noWrap/>
            <w:vAlign w:val="center"/>
          </w:tcPr>
          <w:p w:rsidR="00A22765" w:rsidRPr="003F5CCC" w:rsidRDefault="00697C2B" w:rsidP="00576E3D">
            <w:pPr>
              <w:spacing w:after="0" w:line="23" w:lineRule="atLeast"/>
              <w:ind w:firstLine="0"/>
              <w:jc w:val="center"/>
              <w:rPr>
                <w:rFonts w:eastAsia="Calibri"/>
                <w:color w:val="000000"/>
                <w:sz w:val="20"/>
                <w:szCs w:val="18"/>
                <w:lang w:eastAsia="en-US"/>
              </w:rPr>
            </w:pPr>
            <w:r w:rsidRPr="003F5CCC">
              <w:rPr>
                <w:sz w:val="20"/>
                <w:szCs w:val="18"/>
              </w:rPr>
              <w:t>96,77</w:t>
            </w:r>
          </w:p>
        </w:tc>
        <w:tc>
          <w:tcPr>
            <w:tcW w:w="396" w:type="pct"/>
            <w:shd w:val="clear" w:color="auto" w:fill="auto"/>
            <w:noWrap/>
            <w:vAlign w:val="center"/>
          </w:tcPr>
          <w:p w:rsidR="00A22765" w:rsidRPr="003F5CCC" w:rsidRDefault="00697C2B" w:rsidP="00576E3D">
            <w:pPr>
              <w:spacing w:after="0" w:line="23" w:lineRule="atLeast"/>
              <w:ind w:firstLine="0"/>
              <w:jc w:val="center"/>
              <w:rPr>
                <w:rFonts w:eastAsia="Calibri"/>
                <w:color w:val="000000"/>
                <w:sz w:val="20"/>
                <w:szCs w:val="18"/>
                <w:lang w:eastAsia="en-US"/>
              </w:rPr>
            </w:pPr>
            <w:r w:rsidRPr="003F5CCC">
              <w:rPr>
                <w:sz w:val="20"/>
                <w:szCs w:val="18"/>
              </w:rPr>
              <w:t>96,77</w:t>
            </w:r>
          </w:p>
        </w:tc>
        <w:tc>
          <w:tcPr>
            <w:tcW w:w="396" w:type="pct"/>
            <w:shd w:val="clear" w:color="auto" w:fill="auto"/>
            <w:noWrap/>
            <w:vAlign w:val="center"/>
          </w:tcPr>
          <w:p w:rsidR="00A22765" w:rsidRPr="003F5CCC" w:rsidRDefault="00697C2B" w:rsidP="00576E3D">
            <w:pPr>
              <w:spacing w:after="0" w:line="23" w:lineRule="atLeast"/>
              <w:ind w:firstLine="0"/>
              <w:jc w:val="center"/>
              <w:rPr>
                <w:rFonts w:eastAsia="Calibri"/>
                <w:color w:val="000000"/>
                <w:sz w:val="20"/>
                <w:szCs w:val="18"/>
                <w:lang w:eastAsia="en-US"/>
              </w:rPr>
            </w:pPr>
            <w:r w:rsidRPr="003F5CCC">
              <w:rPr>
                <w:rFonts w:eastAsia="Calibri"/>
                <w:color w:val="000000"/>
                <w:sz w:val="20"/>
                <w:szCs w:val="20"/>
                <w:lang w:eastAsia="en-US"/>
              </w:rPr>
              <w:t>––</w:t>
            </w:r>
          </w:p>
        </w:tc>
        <w:tc>
          <w:tcPr>
            <w:tcW w:w="396" w:type="pct"/>
            <w:shd w:val="clear" w:color="auto" w:fill="auto"/>
            <w:noWrap/>
            <w:vAlign w:val="center"/>
          </w:tcPr>
          <w:p w:rsidR="00A22765" w:rsidRPr="003F5CCC" w:rsidRDefault="00697C2B" w:rsidP="00576E3D">
            <w:pPr>
              <w:spacing w:after="0" w:line="23" w:lineRule="atLeast"/>
              <w:ind w:firstLine="0"/>
              <w:jc w:val="center"/>
              <w:rPr>
                <w:rFonts w:eastAsia="Calibri"/>
                <w:color w:val="000000"/>
                <w:sz w:val="20"/>
                <w:szCs w:val="18"/>
                <w:lang w:eastAsia="en-US"/>
              </w:rPr>
            </w:pPr>
            <w:r w:rsidRPr="003F5CCC">
              <w:rPr>
                <w:rFonts w:eastAsia="Calibri"/>
                <w:color w:val="000000"/>
                <w:sz w:val="20"/>
                <w:szCs w:val="20"/>
                <w:lang w:eastAsia="en-US"/>
              </w:rPr>
              <w:t>––</w:t>
            </w:r>
          </w:p>
        </w:tc>
      </w:tr>
    </w:tbl>
    <w:p w:rsidR="00880F65" w:rsidRPr="00D0663E" w:rsidRDefault="00697C2B" w:rsidP="00600B4E">
      <w:pPr>
        <w:keepNext/>
        <w:spacing w:before="120" w:after="0" w:line="240" w:lineRule="auto"/>
        <w:ind w:firstLine="0"/>
        <w:jc w:val="both"/>
        <w:rPr>
          <w:rFonts w:eastAsiaTheme="minorHAnsi" w:cstheme="minorBidi"/>
          <w:b/>
          <w:sz w:val="24"/>
          <w:szCs w:val="20"/>
          <w:lang w:eastAsia="en-US"/>
        </w:rPr>
      </w:pPr>
      <w:bookmarkStart w:id="145" w:name="_Toc90916905"/>
      <w:r w:rsidRPr="00D0663E">
        <w:rPr>
          <w:rFonts w:eastAsiaTheme="minorHAnsi" w:cstheme="minorBidi"/>
          <w:b/>
          <w:sz w:val="24"/>
          <w:szCs w:val="20"/>
          <w:lang w:eastAsia="en-US"/>
        </w:rPr>
        <w:lastRenderedPageBreak/>
        <w:t xml:space="preserve">Таблица </w:t>
      </w:r>
      <w:r w:rsidRPr="00D0663E">
        <w:rPr>
          <w:rFonts w:eastAsiaTheme="minorHAnsi" w:cstheme="minorBidi"/>
          <w:b/>
          <w:sz w:val="24"/>
          <w:szCs w:val="20"/>
          <w:lang w:eastAsia="en-US"/>
        </w:rPr>
        <w:fldChar w:fldCharType="begin"/>
      </w:r>
      <w:r w:rsidRPr="00D0663E">
        <w:rPr>
          <w:rFonts w:eastAsiaTheme="minorHAnsi" w:cstheme="minorBidi"/>
          <w:b/>
          <w:sz w:val="24"/>
          <w:szCs w:val="20"/>
          <w:lang w:eastAsia="en-US"/>
        </w:rPr>
        <w:instrText xml:space="preserve"> SEQ Таблица \* ARABIC </w:instrText>
      </w:r>
      <w:r w:rsidRPr="00D0663E">
        <w:rPr>
          <w:rFonts w:eastAsiaTheme="minorHAnsi" w:cstheme="minorBidi"/>
          <w:b/>
          <w:sz w:val="24"/>
          <w:szCs w:val="20"/>
          <w:lang w:eastAsia="en-US"/>
        </w:rPr>
        <w:fldChar w:fldCharType="separate"/>
      </w:r>
      <w:r w:rsidR="00B85BD6">
        <w:rPr>
          <w:rFonts w:eastAsiaTheme="minorHAnsi" w:cstheme="minorBidi"/>
          <w:b/>
          <w:noProof/>
          <w:sz w:val="24"/>
          <w:szCs w:val="20"/>
          <w:lang w:eastAsia="en-US"/>
        </w:rPr>
        <w:t>31</w:t>
      </w:r>
      <w:r w:rsidRPr="00D0663E">
        <w:rPr>
          <w:rFonts w:eastAsiaTheme="minorHAnsi" w:cstheme="minorBidi"/>
          <w:b/>
          <w:sz w:val="24"/>
          <w:szCs w:val="20"/>
          <w:lang w:eastAsia="en-US"/>
        </w:rPr>
        <w:fldChar w:fldCharType="end"/>
      </w:r>
      <w:r w:rsidRPr="00D0663E">
        <w:rPr>
          <w:rFonts w:eastAsiaTheme="minorHAnsi" w:cstheme="minorBidi"/>
          <w:b/>
          <w:sz w:val="24"/>
          <w:szCs w:val="20"/>
          <w:lang w:eastAsia="en-US"/>
        </w:rPr>
        <w:t>. Перспективные балансы теплоносителя котельной «3 мкр.»</w:t>
      </w:r>
      <w:bookmarkEnd w:id="14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105"/>
        <w:gridCol w:w="931"/>
        <w:gridCol w:w="1154"/>
        <w:gridCol w:w="1156"/>
        <w:gridCol w:w="1154"/>
        <w:gridCol w:w="1156"/>
        <w:gridCol w:w="1156"/>
        <w:gridCol w:w="1154"/>
        <w:gridCol w:w="1156"/>
        <w:gridCol w:w="1154"/>
      </w:tblGrid>
      <w:tr w:rsidR="009D74C2" w:rsidTr="0028483C">
        <w:trPr>
          <w:trHeight w:val="20"/>
        </w:trPr>
        <w:tc>
          <w:tcPr>
            <w:tcW w:w="1438" w:type="pct"/>
            <w:shd w:val="clear" w:color="auto" w:fill="auto"/>
            <w:noWrap/>
            <w:vAlign w:val="center"/>
            <w:hideMark/>
          </w:tcPr>
          <w:p w:rsidR="00600B4E" w:rsidRPr="00600B4E" w:rsidRDefault="00697C2B" w:rsidP="00880F65">
            <w:pPr>
              <w:spacing w:after="0" w:line="240" w:lineRule="auto"/>
              <w:ind w:firstLine="0"/>
              <w:jc w:val="center"/>
              <w:rPr>
                <w:b/>
                <w:color w:val="000000"/>
                <w:sz w:val="18"/>
                <w:szCs w:val="20"/>
              </w:rPr>
            </w:pPr>
            <w:r w:rsidRPr="00600B4E">
              <w:rPr>
                <w:b/>
                <w:color w:val="000000"/>
                <w:sz w:val="18"/>
                <w:szCs w:val="20"/>
              </w:rPr>
              <w:t>Наименование параметра</w:t>
            </w:r>
          </w:p>
        </w:tc>
        <w:tc>
          <w:tcPr>
            <w:tcW w:w="326" w:type="pct"/>
            <w:shd w:val="clear" w:color="auto" w:fill="auto"/>
            <w:noWrap/>
            <w:vAlign w:val="center"/>
            <w:hideMark/>
          </w:tcPr>
          <w:p w:rsidR="00600B4E" w:rsidRPr="00600B4E" w:rsidRDefault="00697C2B" w:rsidP="00880F65">
            <w:pPr>
              <w:spacing w:after="0" w:line="240" w:lineRule="auto"/>
              <w:ind w:firstLine="0"/>
              <w:jc w:val="center"/>
              <w:rPr>
                <w:b/>
                <w:color w:val="000000"/>
                <w:sz w:val="18"/>
                <w:szCs w:val="20"/>
              </w:rPr>
            </w:pPr>
            <w:r w:rsidRPr="00600B4E">
              <w:rPr>
                <w:b/>
                <w:color w:val="000000"/>
                <w:sz w:val="18"/>
                <w:szCs w:val="20"/>
              </w:rPr>
              <w:t>Ед.изм.</w:t>
            </w:r>
          </w:p>
        </w:tc>
        <w:tc>
          <w:tcPr>
            <w:tcW w:w="404" w:type="pct"/>
            <w:shd w:val="clear" w:color="auto" w:fill="auto"/>
            <w:noWrap/>
            <w:vAlign w:val="center"/>
            <w:hideMark/>
          </w:tcPr>
          <w:p w:rsidR="00600B4E" w:rsidRPr="00600B4E" w:rsidRDefault="00697C2B" w:rsidP="00880F65">
            <w:pPr>
              <w:spacing w:after="0" w:line="240" w:lineRule="auto"/>
              <w:ind w:firstLine="0"/>
              <w:jc w:val="center"/>
              <w:rPr>
                <w:b/>
                <w:color w:val="000000"/>
                <w:sz w:val="18"/>
                <w:szCs w:val="20"/>
              </w:rPr>
            </w:pPr>
            <w:r w:rsidRPr="00600B4E">
              <w:rPr>
                <w:b/>
                <w:bCs/>
                <w:sz w:val="18"/>
                <w:szCs w:val="18"/>
              </w:rPr>
              <w:t>2022</w:t>
            </w:r>
          </w:p>
        </w:tc>
        <w:tc>
          <w:tcPr>
            <w:tcW w:w="405" w:type="pct"/>
            <w:shd w:val="clear" w:color="auto" w:fill="auto"/>
            <w:vAlign w:val="center"/>
            <w:hideMark/>
          </w:tcPr>
          <w:p w:rsidR="00600B4E" w:rsidRPr="00600B4E" w:rsidRDefault="00697C2B" w:rsidP="00880F65">
            <w:pPr>
              <w:spacing w:after="0" w:line="240" w:lineRule="auto"/>
              <w:ind w:firstLine="0"/>
              <w:jc w:val="center"/>
              <w:rPr>
                <w:b/>
                <w:color w:val="000000"/>
                <w:sz w:val="18"/>
                <w:szCs w:val="20"/>
              </w:rPr>
            </w:pPr>
            <w:r w:rsidRPr="00600B4E">
              <w:rPr>
                <w:b/>
                <w:bCs/>
                <w:sz w:val="18"/>
                <w:szCs w:val="18"/>
              </w:rPr>
              <w:t>2023</w:t>
            </w:r>
          </w:p>
        </w:tc>
        <w:tc>
          <w:tcPr>
            <w:tcW w:w="404" w:type="pct"/>
            <w:shd w:val="clear" w:color="auto" w:fill="auto"/>
            <w:noWrap/>
            <w:vAlign w:val="center"/>
            <w:hideMark/>
          </w:tcPr>
          <w:p w:rsidR="00600B4E" w:rsidRPr="00600B4E" w:rsidRDefault="00697C2B" w:rsidP="00880F65">
            <w:pPr>
              <w:spacing w:after="0" w:line="240" w:lineRule="auto"/>
              <w:ind w:firstLine="0"/>
              <w:jc w:val="center"/>
              <w:rPr>
                <w:b/>
                <w:color w:val="000000"/>
                <w:sz w:val="18"/>
                <w:szCs w:val="20"/>
              </w:rPr>
            </w:pPr>
            <w:r w:rsidRPr="00600B4E">
              <w:rPr>
                <w:b/>
                <w:bCs/>
                <w:sz w:val="18"/>
                <w:szCs w:val="18"/>
              </w:rPr>
              <w:t>2024</w:t>
            </w:r>
          </w:p>
        </w:tc>
        <w:tc>
          <w:tcPr>
            <w:tcW w:w="405" w:type="pct"/>
            <w:shd w:val="clear" w:color="auto" w:fill="auto"/>
            <w:noWrap/>
            <w:vAlign w:val="center"/>
            <w:hideMark/>
          </w:tcPr>
          <w:p w:rsidR="00600B4E" w:rsidRPr="00600B4E" w:rsidRDefault="00697C2B" w:rsidP="00880F65">
            <w:pPr>
              <w:spacing w:after="0" w:line="240" w:lineRule="auto"/>
              <w:ind w:firstLine="0"/>
              <w:jc w:val="center"/>
              <w:rPr>
                <w:b/>
                <w:color w:val="000000"/>
                <w:sz w:val="18"/>
                <w:szCs w:val="20"/>
              </w:rPr>
            </w:pPr>
            <w:r w:rsidRPr="00600B4E">
              <w:rPr>
                <w:b/>
                <w:bCs/>
                <w:sz w:val="18"/>
                <w:szCs w:val="18"/>
              </w:rPr>
              <w:t>2025</w:t>
            </w:r>
          </w:p>
        </w:tc>
        <w:tc>
          <w:tcPr>
            <w:tcW w:w="405" w:type="pct"/>
            <w:shd w:val="clear" w:color="auto" w:fill="auto"/>
            <w:vAlign w:val="center"/>
            <w:hideMark/>
          </w:tcPr>
          <w:p w:rsidR="00600B4E" w:rsidRPr="00600B4E" w:rsidRDefault="00697C2B" w:rsidP="00880F65">
            <w:pPr>
              <w:spacing w:after="0" w:line="240" w:lineRule="auto"/>
              <w:ind w:firstLine="0"/>
              <w:jc w:val="center"/>
              <w:rPr>
                <w:b/>
                <w:color w:val="000000"/>
                <w:sz w:val="18"/>
                <w:szCs w:val="20"/>
              </w:rPr>
            </w:pPr>
            <w:r w:rsidRPr="00600B4E">
              <w:rPr>
                <w:b/>
                <w:bCs/>
                <w:sz w:val="18"/>
                <w:szCs w:val="18"/>
              </w:rPr>
              <w:t>2026</w:t>
            </w:r>
          </w:p>
        </w:tc>
        <w:tc>
          <w:tcPr>
            <w:tcW w:w="404" w:type="pct"/>
            <w:shd w:val="clear" w:color="auto" w:fill="auto"/>
            <w:noWrap/>
            <w:vAlign w:val="center"/>
            <w:hideMark/>
          </w:tcPr>
          <w:p w:rsidR="00600B4E" w:rsidRPr="00600B4E" w:rsidRDefault="00697C2B" w:rsidP="00880F65">
            <w:pPr>
              <w:spacing w:after="0" w:line="240" w:lineRule="auto"/>
              <w:ind w:firstLine="0"/>
              <w:jc w:val="center"/>
              <w:rPr>
                <w:b/>
                <w:color w:val="000000"/>
                <w:sz w:val="18"/>
                <w:szCs w:val="20"/>
              </w:rPr>
            </w:pPr>
            <w:r w:rsidRPr="00600B4E">
              <w:rPr>
                <w:b/>
                <w:bCs/>
                <w:sz w:val="18"/>
                <w:szCs w:val="18"/>
              </w:rPr>
              <w:t>2027</w:t>
            </w:r>
          </w:p>
        </w:tc>
        <w:tc>
          <w:tcPr>
            <w:tcW w:w="405" w:type="pct"/>
            <w:shd w:val="clear" w:color="auto" w:fill="auto"/>
            <w:noWrap/>
            <w:vAlign w:val="center"/>
            <w:hideMark/>
          </w:tcPr>
          <w:p w:rsidR="00600B4E" w:rsidRPr="00600B4E" w:rsidRDefault="00697C2B" w:rsidP="00880F65">
            <w:pPr>
              <w:spacing w:after="0" w:line="240" w:lineRule="auto"/>
              <w:ind w:firstLine="0"/>
              <w:jc w:val="center"/>
              <w:rPr>
                <w:b/>
                <w:color w:val="000000"/>
                <w:sz w:val="18"/>
                <w:szCs w:val="20"/>
              </w:rPr>
            </w:pPr>
            <w:r w:rsidRPr="00600B4E">
              <w:rPr>
                <w:b/>
                <w:bCs/>
                <w:sz w:val="18"/>
                <w:szCs w:val="18"/>
              </w:rPr>
              <w:t>2028</w:t>
            </w:r>
          </w:p>
        </w:tc>
        <w:tc>
          <w:tcPr>
            <w:tcW w:w="404" w:type="pct"/>
            <w:shd w:val="clear" w:color="auto" w:fill="auto"/>
            <w:vAlign w:val="center"/>
            <w:hideMark/>
          </w:tcPr>
          <w:p w:rsidR="00600B4E" w:rsidRPr="00600B4E" w:rsidRDefault="00697C2B" w:rsidP="00880F65">
            <w:pPr>
              <w:spacing w:after="0" w:line="240" w:lineRule="auto"/>
              <w:ind w:firstLine="0"/>
              <w:jc w:val="center"/>
              <w:rPr>
                <w:b/>
                <w:color w:val="000000"/>
                <w:sz w:val="18"/>
                <w:szCs w:val="20"/>
              </w:rPr>
            </w:pPr>
            <w:r w:rsidRPr="00600B4E">
              <w:rPr>
                <w:b/>
                <w:bCs/>
                <w:sz w:val="18"/>
                <w:szCs w:val="18"/>
              </w:rPr>
              <w:t>2033</w:t>
            </w:r>
          </w:p>
        </w:tc>
      </w:tr>
      <w:tr w:rsidR="009D74C2" w:rsidTr="0028483C">
        <w:trPr>
          <w:trHeight w:val="20"/>
        </w:trPr>
        <w:tc>
          <w:tcPr>
            <w:tcW w:w="1438" w:type="pct"/>
            <w:shd w:val="clear" w:color="auto" w:fill="auto"/>
            <w:vAlign w:val="center"/>
            <w:hideMark/>
          </w:tcPr>
          <w:p w:rsidR="00600B4E" w:rsidRPr="00600B4E" w:rsidRDefault="00697C2B" w:rsidP="00880F65">
            <w:pPr>
              <w:spacing w:after="0" w:line="240" w:lineRule="auto"/>
              <w:ind w:firstLine="0"/>
              <w:rPr>
                <w:color w:val="000000"/>
                <w:sz w:val="18"/>
                <w:szCs w:val="20"/>
              </w:rPr>
            </w:pPr>
            <w:r w:rsidRPr="00600B4E">
              <w:rPr>
                <w:color w:val="000000"/>
                <w:sz w:val="18"/>
                <w:szCs w:val="20"/>
              </w:rPr>
              <w:t>Располагаемая производительность ВПУ</w:t>
            </w:r>
          </w:p>
        </w:tc>
        <w:tc>
          <w:tcPr>
            <w:tcW w:w="326" w:type="pct"/>
            <w:shd w:val="clear" w:color="auto" w:fill="auto"/>
            <w:noWrap/>
            <w:vAlign w:val="center"/>
            <w:hideMark/>
          </w:tcPr>
          <w:p w:rsidR="00600B4E" w:rsidRPr="00600B4E" w:rsidRDefault="00697C2B" w:rsidP="00880F65">
            <w:pPr>
              <w:spacing w:after="0" w:line="240" w:lineRule="auto"/>
              <w:ind w:firstLine="0"/>
              <w:jc w:val="center"/>
              <w:rPr>
                <w:color w:val="000000"/>
                <w:sz w:val="18"/>
                <w:szCs w:val="20"/>
              </w:rPr>
            </w:pPr>
            <w:r w:rsidRPr="00600B4E">
              <w:rPr>
                <w:color w:val="000000"/>
                <w:sz w:val="18"/>
                <w:szCs w:val="20"/>
              </w:rPr>
              <w:t>тонн/ч</w:t>
            </w:r>
          </w:p>
        </w:tc>
        <w:tc>
          <w:tcPr>
            <w:tcW w:w="404" w:type="pct"/>
            <w:shd w:val="clear" w:color="auto" w:fill="auto"/>
            <w:noWrap/>
            <w:vAlign w:val="center"/>
          </w:tcPr>
          <w:p w:rsidR="00600B4E" w:rsidRPr="00600B4E" w:rsidRDefault="00697C2B" w:rsidP="00880F65">
            <w:pPr>
              <w:spacing w:after="0" w:line="240" w:lineRule="auto"/>
              <w:ind w:firstLine="0"/>
              <w:jc w:val="center"/>
              <w:rPr>
                <w:rFonts w:eastAsia="Calibri"/>
                <w:color w:val="000000"/>
                <w:sz w:val="18"/>
                <w:szCs w:val="18"/>
                <w:lang w:eastAsia="en-US"/>
              </w:rPr>
            </w:pPr>
            <w:r w:rsidRPr="00600B4E">
              <w:rPr>
                <w:sz w:val="18"/>
                <w:szCs w:val="18"/>
              </w:rPr>
              <w:t>92,0000</w:t>
            </w:r>
          </w:p>
        </w:tc>
        <w:tc>
          <w:tcPr>
            <w:tcW w:w="405" w:type="pct"/>
            <w:shd w:val="clear" w:color="auto" w:fill="auto"/>
            <w:noWrap/>
            <w:vAlign w:val="center"/>
          </w:tcPr>
          <w:p w:rsidR="00600B4E" w:rsidRPr="00600B4E" w:rsidRDefault="00697C2B" w:rsidP="00880F65">
            <w:pPr>
              <w:spacing w:after="0" w:line="240" w:lineRule="auto"/>
              <w:ind w:firstLine="0"/>
              <w:jc w:val="center"/>
              <w:rPr>
                <w:rFonts w:eastAsia="Calibri"/>
                <w:color w:val="000000"/>
                <w:sz w:val="18"/>
                <w:szCs w:val="18"/>
                <w:lang w:eastAsia="en-US"/>
              </w:rPr>
            </w:pPr>
            <w:r w:rsidRPr="00600B4E">
              <w:rPr>
                <w:sz w:val="18"/>
                <w:szCs w:val="18"/>
              </w:rPr>
              <w:t>92,0000</w:t>
            </w:r>
          </w:p>
        </w:tc>
        <w:tc>
          <w:tcPr>
            <w:tcW w:w="404" w:type="pct"/>
            <w:shd w:val="clear" w:color="auto" w:fill="auto"/>
            <w:noWrap/>
            <w:vAlign w:val="center"/>
          </w:tcPr>
          <w:p w:rsidR="00600B4E" w:rsidRPr="00600B4E" w:rsidRDefault="00697C2B" w:rsidP="00880F65">
            <w:pPr>
              <w:spacing w:after="0" w:line="240" w:lineRule="auto"/>
              <w:ind w:firstLine="0"/>
              <w:jc w:val="center"/>
              <w:rPr>
                <w:rFonts w:eastAsia="Calibri"/>
                <w:color w:val="000000"/>
                <w:sz w:val="18"/>
                <w:szCs w:val="18"/>
                <w:lang w:eastAsia="en-US"/>
              </w:rPr>
            </w:pPr>
            <w:r w:rsidRPr="00600B4E">
              <w:rPr>
                <w:sz w:val="18"/>
                <w:szCs w:val="18"/>
              </w:rPr>
              <w:t>92,0000</w:t>
            </w:r>
          </w:p>
        </w:tc>
        <w:tc>
          <w:tcPr>
            <w:tcW w:w="405" w:type="pct"/>
            <w:shd w:val="clear" w:color="auto" w:fill="auto"/>
            <w:noWrap/>
            <w:vAlign w:val="center"/>
          </w:tcPr>
          <w:p w:rsidR="00600B4E" w:rsidRPr="00600B4E" w:rsidRDefault="00697C2B" w:rsidP="00880F65">
            <w:pPr>
              <w:spacing w:after="0" w:line="240" w:lineRule="auto"/>
              <w:ind w:firstLine="0"/>
              <w:jc w:val="center"/>
              <w:rPr>
                <w:rFonts w:eastAsia="Calibri"/>
                <w:color w:val="000000"/>
                <w:sz w:val="18"/>
                <w:szCs w:val="18"/>
                <w:lang w:eastAsia="en-US"/>
              </w:rPr>
            </w:pPr>
            <w:r w:rsidRPr="00600B4E">
              <w:rPr>
                <w:sz w:val="18"/>
                <w:szCs w:val="18"/>
              </w:rPr>
              <w:t>92,0000</w:t>
            </w:r>
          </w:p>
        </w:tc>
        <w:tc>
          <w:tcPr>
            <w:tcW w:w="405" w:type="pct"/>
            <w:shd w:val="clear" w:color="auto" w:fill="auto"/>
            <w:noWrap/>
            <w:vAlign w:val="center"/>
          </w:tcPr>
          <w:p w:rsidR="00600B4E" w:rsidRPr="00600B4E" w:rsidRDefault="00697C2B" w:rsidP="00880F65">
            <w:pPr>
              <w:spacing w:after="0" w:line="240" w:lineRule="auto"/>
              <w:ind w:firstLine="0"/>
              <w:jc w:val="center"/>
              <w:rPr>
                <w:rFonts w:eastAsia="Calibri"/>
                <w:color w:val="000000"/>
                <w:sz w:val="18"/>
                <w:szCs w:val="18"/>
                <w:lang w:eastAsia="en-US"/>
              </w:rPr>
            </w:pPr>
            <w:r w:rsidRPr="00600B4E">
              <w:rPr>
                <w:sz w:val="18"/>
                <w:szCs w:val="18"/>
              </w:rPr>
              <w:t>92,0000</w:t>
            </w:r>
          </w:p>
        </w:tc>
        <w:tc>
          <w:tcPr>
            <w:tcW w:w="404" w:type="pct"/>
            <w:shd w:val="clear" w:color="auto" w:fill="auto"/>
            <w:noWrap/>
            <w:vAlign w:val="center"/>
          </w:tcPr>
          <w:p w:rsidR="00600B4E" w:rsidRPr="00600B4E" w:rsidRDefault="00697C2B" w:rsidP="00880F65">
            <w:pPr>
              <w:spacing w:after="0" w:line="240" w:lineRule="auto"/>
              <w:ind w:firstLine="0"/>
              <w:jc w:val="center"/>
              <w:rPr>
                <w:rFonts w:eastAsia="Calibri"/>
                <w:color w:val="000000"/>
                <w:sz w:val="18"/>
                <w:szCs w:val="18"/>
                <w:lang w:eastAsia="en-US"/>
              </w:rPr>
            </w:pPr>
            <w:r w:rsidRPr="00600B4E">
              <w:rPr>
                <w:sz w:val="18"/>
                <w:szCs w:val="18"/>
              </w:rPr>
              <w:t>92,0000</w:t>
            </w:r>
          </w:p>
        </w:tc>
        <w:tc>
          <w:tcPr>
            <w:tcW w:w="405" w:type="pct"/>
            <w:shd w:val="clear" w:color="auto" w:fill="auto"/>
            <w:noWrap/>
            <w:vAlign w:val="center"/>
          </w:tcPr>
          <w:p w:rsidR="00600B4E" w:rsidRPr="00600B4E" w:rsidRDefault="00697C2B" w:rsidP="00880F65">
            <w:pPr>
              <w:spacing w:after="0" w:line="240" w:lineRule="auto"/>
              <w:ind w:firstLine="0"/>
              <w:jc w:val="center"/>
              <w:rPr>
                <w:rFonts w:eastAsia="Calibri"/>
                <w:color w:val="000000"/>
                <w:sz w:val="18"/>
                <w:szCs w:val="18"/>
                <w:lang w:eastAsia="en-US"/>
              </w:rPr>
            </w:pPr>
            <w:r w:rsidRPr="00600B4E">
              <w:rPr>
                <w:sz w:val="18"/>
                <w:szCs w:val="18"/>
              </w:rPr>
              <w:t>92,0000</w:t>
            </w:r>
          </w:p>
        </w:tc>
        <w:tc>
          <w:tcPr>
            <w:tcW w:w="404" w:type="pct"/>
            <w:shd w:val="clear" w:color="auto" w:fill="auto"/>
            <w:noWrap/>
            <w:vAlign w:val="center"/>
          </w:tcPr>
          <w:p w:rsidR="00600B4E" w:rsidRPr="00600B4E" w:rsidRDefault="00697C2B" w:rsidP="00880F65">
            <w:pPr>
              <w:spacing w:after="0" w:line="240" w:lineRule="auto"/>
              <w:ind w:firstLine="0"/>
              <w:jc w:val="center"/>
              <w:rPr>
                <w:rFonts w:eastAsia="Calibri"/>
                <w:color w:val="000000"/>
                <w:sz w:val="18"/>
                <w:szCs w:val="18"/>
                <w:lang w:eastAsia="en-US"/>
              </w:rPr>
            </w:pPr>
            <w:r w:rsidRPr="00600B4E">
              <w:rPr>
                <w:sz w:val="18"/>
                <w:szCs w:val="18"/>
              </w:rPr>
              <w:t>92,0000</w:t>
            </w:r>
          </w:p>
        </w:tc>
      </w:tr>
      <w:tr w:rsidR="009D74C2" w:rsidTr="0028483C">
        <w:trPr>
          <w:trHeight w:val="20"/>
        </w:trPr>
        <w:tc>
          <w:tcPr>
            <w:tcW w:w="1438" w:type="pct"/>
            <w:shd w:val="clear" w:color="auto" w:fill="auto"/>
            <w:vAlign w:val="center"/>
            <w:hideMark/>
          </w:tcPr>
          <w:p w:rsidR="00600B4E" w:rsidRPr="00600B4E" w:rsidRDefault="00697C2B" w:rsidP="00880F65">
            <w:pPr>
              <w:spacing w:after="0" w:line="240" w:lineRule="auto"/>
              <w:ind w:firstLine="0"/>
              <w:rPr>
                <w:color w:val="000000"/>
                <w:sz w:val="18"/>
                <w:szCs w:val="20"/>
              </w:rPr>
            </w:pPr>
            <w:r w:rsidRPr="00600B4E">
              <w:rPr>
                <w:color w:val="000000"/>
                <w:sz w:val="18"/>
                <w:szCs w:val="20"/>
              </w:rPr>
              <w:t>Срок службы</w:t>
            </w:r>
          </w:p>
        </w:tc>
        <w:tc>
          <w:tcPr>
            <w:tcW w:w="326" w:type="pct"/>
            <w:shd w:val="clear" w:color="auto" w:fill="auto"/>
            <w:noWrap/>
            <w:vAlign w:val="center"/>
            <w:hideMark/>
          </w:tcPr>
          <w:p w:rsidR="00600B4E" w:rsidRPr="00600B4E" w:rsidRDefault="00697C2B" w:rsidP="00880F65">
            <w:pPr>
              <w:spacing w:after="0" w:line="240" w:lineRule="auto"/>
              <w:ind w:firstLine="0"/>
              <w:jc w:val="center"/>
              <w:rPr>
                <w:color w:val="000000"/>
                <w:sz w:val="18"/>
                <w:szCs w:val="20"/>
              </w:rPr>
            </w:pPr>
            <w:r w:rsidRPr="00600B4E">
              <w:rPr>
                <w:color w:val="000000"/>
                <w:sz w:val="18"/>
                <w:szCs w:val="20"/>
              </w:rPr>
              <w:t>лет</w:t>
            </w:r>
          </w:p>
        </w:tc>
        <w:tc>
          <w:tcPr>
            <w:tcW w:w="404" w:type="pct"/>
            <w:shd w:val="clear" w:color="auto" w:fill="auto"/>
            <w:noWrap/>
            <w:vAlign w:val="center"/>
          </w:tcPr>
          <w:p w:rsidR="00600B4E" w:rsidRPr="00600B4E" w:rsidRDefault="00697C2B" w:rsidP="00880F65">
            <w:pPr>
              <w:spacing w:after="0" w:line="240" w:lineRule="auto"/>
              <w:ind w:firstLine="0"/>
              <w:jc w:val="center"/>
              <w:rPr>
                <w:rFonts w:eastAsia="Calibri"/>
                <w:color w:val="000000"/>
                <w:sz w:val="18"/>
                <w:szCs w:val="18"/>
                <w:lang w:eastAsia="en-US"/>
              </w:rPr>
            </w:pPr>
            <w:r w:rsidRPr="00600B4E">
              <w:rPr>
                <w:sz w:val="18"/>
                <w:szCs w:val="18"/>
              </w:rPr>
              <w:t>н/д</w:t>
            </w:r>
          </w:p>
        </w:tc>
        <w:tc>
          <w:tcPr>
            <w:tcW w:w="405" w:type="pct"/>
            <w:shd w:val="clear" w:color="auto" w:fill="auto"/>
            <w:noWrap/>
            <w:vAlign w:val="center"/>
          </w:tcPr>
          <w:p w:rsidR="00600B4E" w:rsidRPr="00600B4E" w:rsidRDefault="00697C2B" w:rsidP="00880F65">
            <w:pPr>
              <w:spacing w:after="0" w:line="240" w:lineRule="auto"/>
              <w:ind w:firstLine="0"/>
              <w:jc w:val="center"/>
              <w:rPr>
                <w:rFonts w:eastAsia="Calibri"/>
                <w:color w:val="000000"/>
                <w:sz w:val="18"/>
                <w:szCs w:val="18"/>
                <w:lang w:eastAsia="en-US"/>
              </w:rPr>
            </w:pPr>
            <w:r w:rsidRPr="00600B4E">
              <w:rPr>
                <w:sz w:val="18"/>
                <w:szCs w:val="18"/>
              </w:rPr>
              <w:t>н/д</w:t>
            </w:r>
          </w:p>
        </w:tc>
        <w:tc>
          <w:tcPr>
            <w:tcW w:w="404" w:type="pct"/>
            <w:shd w:val="clear" w:color="auto" w:fill="auto"/>
            <w:noWrap/>
            <w:vAlign w:val="center"/>
          </w:tcPr>
          <w:p w:rsidR="00600B4E" w:rsidRPr="00600B4E" w:rsidRDefault="00697C2B" w:rsidP="00880F65">
            <w:pPr>
              <w:spacing w:after="0" w:line="240" w:lineRule="auto"/>
              <w:ind w:firstLine="0"/>
              <w:jc w:val="center"/>
              <w:rPr>
                <w:rFonts w:eastAsia="Calibri"/>
                <w:color w:val="000000"/>
                <w:sz w:val="18"/>
                <w:szCs w:val="18"/>
                <w:lang w:eastAsia="en-US"/>
              </w:rPr>
            </w:pPr>
            <w:r w:rsidRPr="00600B4E">
              <w:rPr>
                <w:sz w:val="18"/>
                <w:szCs w:val="18"/>
              </w:rPr>
              <w:t>н/д</w:t>
            </w:r>
          </w:p>
        </w:tc>
        <w:tc>
          <w:tcPr>
            <w:tcW w:w="405" w:type="pct"/>
            <w:shd w:val="clear" w:color="auto" w:fill="auto"/>
            <w:noWrap/>
            <w:vAlign w:val="center"/>
          </w:tcPr>
          <w:p w:rsidR="00600B4E" w:rsidRPr="00600B4E" w:rsidRDefault="00697C2B" w:rsidP="00880F65">
            <w:pPr>
              <w:spacing w:after="0" w:line="240" w:lineRule="auto"/>
              <w:ind w:firstLine="0"/>
              <w:jc w:val="center"/>
              <w:rPr>
                <w:rFonts w:eastAsia="Calibri"/>
                <w:color w:val="000000"/>
                <w:sz w:val="18"/>
                <w:szCs w:val="18"/>
                <w:lang w:eastAsia="en-US"/>
              </w:rPr>
            </w:pPr>
            <w:r w:rsidRPr="00600B4E">
              <w:rPr>
                <w:sz w:val="18"/>
                <w:szCs w:val="18"/>
              </w:rPr>
              <w:t>н/д</w:t>
            </w:r>
          </w:p>
        </w:tc>
        <w:tc>
          <w:tcPr>
            <w:tcW w:w="405" w:type="pct"/>
            <w:shd w:val="clear" w:color="auto" w:fill="auto"/>
            <w:noWrap/>
            <w:vAlign w:val="center"/>
          </w:tcPr>
          <w:p w:rsidR="00600B4E" w:rsidRPr="00600B4E" w:rsidRDefault="00697C2B" w:rsidP="00880F65">
            <w:pPr>
              <w:spacing w:after="0" w:line="240" w:lineRule="auto"/>
              <w:ind w:firstLine="0"/>
              <w:jc w:val="center"/>
              <w:rPr>
                <w:rFonts w:eastAsia="Calibri"/>
                <w:color w:val="000000"/>
                <w:sz w:val="18"/>
                <w:szCs w:val="18"/>
                <w:lang w:eastAsia="en-US"/>
              </w:rPr>
            </w:pPr>
            <w:r w:rsidRPr="00600B4E">
              <w:rPr>
                <w:sz w:val="18"/>
                <w:szCs w:val="18"/>
              </w:rPr>
              <w:t>н/д</w:t>
            </w:r>
          </w:p>
        </w:tc>
        <w:tc>
          <w:tcPr>
            <w:tcW w:w="404" w:type="pct"/>
            <w:shd w:val="clear" w:color="auto" w:fill="auto"/>
            <w:noWrap/>
            <w:vAlign w:val="center"/>
          </w:tcPr>
          <w:p w:rsidR="00600B4E" w:rsidRPr="00600B4E" w:rsidRDefault="00697C2B" w:rsidP="00880F65">
            <w:pPr>
              <w:spacing w:after="0" w:line="240" w:lineRule="auto"/>
              <w:ind w:firstLine="0"/>
              <w:jc w:val="center"/>
              <w:rPr>
                <w:rFonts w:eastAsia="Calibri"/>
                <w:color w:val="000000"/>
                <w:sz w:val="18"/>
                <w:szCs w:val="18"/>
                <w:lang w:eastAsia="en-US"/>
              </w:rPr>
            </w:pPr>
            <w:r w:rsidRPr="00600B4E">
              <w:rPr>
                <w:sz w:val="18"/>
                <w:szCs w:val="18"/>
              </w:rPr>
              <w:t>н/д</w:t>
            </w:r>
          </w:p>
        </w:tc>
        <w:tc>
          <w:tcPr>
            <w:tcW w:w="405" w:type="pct"/>
            <w:shd w:val="clear" w:color="auto" w:fill="auto"/>
            <w:noWrap/>
            <w:vAlign w:val="center"/>
          </w:tcPr>
          <w:p w:rsidR="00600B4E" w:rsidRPr="00600B4E" w:rsidRDefault="00697C2B" w:rsidP="00880F65">
            <w:pPr>
              <w:spacing w:after="0" w:line="240" w:lineRule="auto"/>
              <w:ind w:firstLine="0"/>
              <w:jc w:val="center"/>
              <w:rPr>
                <w:rFonts w:eastAsia="Calibri"/>
                <w:color w:val="000000"/>
                <w:sz w:val="18"/>
                <w:szCs w:val="18"/>
                <w:lang w:eastAsia="en-US"/>
              </w:rPr>
            </w:pPr>
            <w:r w:rsidRPr="00600B4E">
              <w:rPr>
                <w:sz w:val="18"/>
                <w:szCs w:val="18"/>
              </w:rPr>
              <w:t>н/д</w:t>
            </w:r>
          </w:p>
        </w:tc>
        <w:tc>
          <w:tcPr>
            <w:tcW w:w="404" w:type="pct"/>
            <w:shd w:val="clear" w:color="auto" w:fill="auto"/>
            <w:noWrap/>
            <w:vAlign w:val="center"/>
          </w:tcPr>
          <w:p w:rsidR="00600B4E" w:rsidRPr="00600B4E" w:rsidRDefault="00697C2B" w:rsidP="00880F65">
            <w:pPr>
              <w:spacing w:after="0" w:line="240" w:lineRule="auto"/>
              <w:ind w:firstLine="0"/>
              <w:jc w:val="center"/>
              <w:rPr>
                <w:rFonts w:eastAsia="Calibri"/>
                <w:color w:val="000000"/>
                <w:sz w:val="18"/>
                <w:szCs w:val="18"/>
                <w:lang w:eastAsia="en-US"/>
              </w:rPr>
            </w:pPr>
            <w:r w:rsidRPr="00600B4E">
              <w:rPr>
                <w:sz w:val="18"/>
                <w:szCs w:val="18"/>
              </w:rPr>
              <w:t>н/д</w:t>
            </w:r>
          </w:p>
        </w:tc>
      </w:tr>
      <w:tr w:rsidR="009D74C2" w:rsidTr="0028483C">
        <w:trPr>
          <w:trHeight w:val="20"/>
        </w:trPr>
        <w:tc>
          <w:tcPr>
            <w:tcW w:w="1438" w:type="pct"/>
            <w:shd w:val="clear" w:color="auto" w:fill="auto"/>
            <w:vAlign w:val="center"/>
            <w:hideMark/>
          </w:tcPr>
          <w:p w:rsidR="00600B4E" w:rsidRPr="00600B4E" w:rsidRDefault="00697C2B" w:rsidP="00880F65">
            <w:pPr>
              <w:spacing w:after="0" w:line="240" w:lineRule="auto"/>
              <w:ind w:firstLine="0"/>
              <w:rPr>
                <w:color w:val="000000"/>
                <w:sz w:val="18"/>
                <w:szCs w:val="20"/>
              </w:rPr>
            </w:pPr>
            <w:r w:rsidRPr="00600B4E">
              <w:rPr>
                <w:color w:val="000000"/>
                <w:sz w:val="18"/>
                <w:szCs w:val="20"/>
              </w:rPr>
              <w:t>Количество баков-аккумуляторов теплоносителя</w:t>
            </w:r>
          </w:p>
        </w:tc>
        <w:tc>
          <w:tcPr>
            <w:tcW w:w="326" w:type="pct"/>
            <w:shd w:val="clear" w:color="auto" w:fill="auto"/>
            <w:noWrap/>
            <w:vAlign w:val="center"/>
            <w:hideMark/>
          </w:tcPr>
          <w:p w:rsidR="00600B4E" w:rsidRPr="00600B4E" w:rsidRDefault="00697C2B" w:rsidP="00880F65">
            <w:pPr>
              <w:spacing w:after="0" w:line="240" w:lineRule="auto"/>
              <w:ind w:firstLine="0"/>
              <w:jc w:val="center"/>
              <w:rPr>
                <w:color w:val="000000"/>
                <w:sz w:val="18"/>
                <w:szCs w:val="20"/>
              </w:rPr>
            </w:pPr>
            <w:r w:rsidRPr="00600B4E">
              <w:rPr>
                <w:color w:val="000000"/>
                <w:sz w:val="18"/>
                <w:szCs w:val="20"/>
              </w:rPr>
              <w:t>Ед.</w:t>
            </w:r>
          </w:p>
        </w:tc>
        <w:tc>
          <w:tcPr>
            <w:tcW w:w="404" w:type="pct"/>
            <w:shd w:val="clear" w:color="auto" w:fill="auto"/>
            <w:noWrap/>
            <w:vAlign w:val="center"/>
          </w:tcPr>
          <w:p w:rsidR="00600B4E" w:rsidRPr="00600B4E" w:rsidRDefault="00697C2B" w:rsidP="00880F65">
            <w:pPr>
              <w:spacing w:after="0" w:line="240" w:lineRule="auto"/>
              <w:ind w:firstLine="0"/>
              <w:jc w:val="center"/>
              <w:rPr>
                <w:rFonts w:eastAsia="Calibri"/>
                <w:color w:val="000000"/>
                <w:sz w:val="18"/>
                <w:szCs w:val="18"/>
                <w:lang w:eastAsia="en-US"/>
              </w:rPr>
            </w:pPr>
            <w:r w:rsidRPr="00600B4E">
              <w:rPr>
                <w:sz w:val="18"/>
                <w:szCs w:val="18"/>
              </w:rPr>
              <w:t>0</w:t>
            </w:r>
          </w:p>
        </w:tc>
        <w:tc>
          <w:tcPr>
            <w:tcW w:w="405" w:type="pct"/>
            <w:shd w:val="clear" w:color="auto" w:fill="auto"/>
            <w:noWrap/>
            <w:vAlign w:val="center"/>
          </w:tcPr>
          <w:p w:rsidR="00600B4E" w:rsidRPr="00600B4E" w:rsidRDefault="00697C2B" w:rsidP="00880F65">
            <w:pPr>
              <w:spacing w:after="0" w:line="240" w:lineRule="auto"/>
              <w:ind w:firstLine="0"/>
              <w:jc w:val="center"/>
              <w:rPr>
                <w:rFonts w:eastAsia="Calibri"/>
                <w:color w:val="000000"/>
                <w:sz w:val="18"/>
                <w:szCs w:val="18"/>
                <w:lang w:eastAsia="en-US"/>
              </w:rPr>
            </w:pPr>
            <w:r w:rsidRPr="00600B4E">
              <w:rPr>
                <w:sz w:val="18"/>
                <w:szCs w:val="18"/>
              </w:rPr>
              <w:t>0</w:t>
            </w:r>
          </w:p>
        </w:tc>
        <w:tc>
          <w:tcPr>
            <w:tcW w:w="404" w:type="pct"/>
            <w:shd w:val="clear" w:color="auto" w:fill="auto"/>
            <w:noWrap/>
            <w:vAlign w:val="center"/>
          </w:tcPr>
          <w:p w:rsidR="00600B4E" w:rsidRPr="00600B4E" w:rsidRDefault="00697C2B" w:rsidP="00880F65">
            <w:pPr>
              <w:spacing w:after="0" w:line="240" w:lineRule="auto"/>
              <w:ind w:firstLine="0"/>
              <w:jc w:val="center"/>
              <w:rPr>
                <w:rFonts w:eastAsia="Calibri"/>
                <w:color w:val="000000"/>
                <w:sz w:val="18"/>
                <w:szCs w:val="18"/>
                <w:lang w:eastAsia="en-US"/>
              </w:rPr>
            </w:pPr>
            <w:r w:rsidRPr="00600B4E">
              <w:rPr>
                <w:sz w:val="18"/>
                <w:szCs w:val="18"/>
              </w:rPr>
              <w:t>0</w:t>
            </w:r>
          </w:p>
        </w:tc>
        <w:tc>
          <w:tcPr>
            <w:tcW w:w="405" w:type="pct"/>
            <w:shd w:val="clear" w:color="auto" w:fill="auto"/>
            <w:noWrap/>
            <w:vAlign w:val="center"/>
          </w:tcPr>
          <w:p w:rsidR="00600B4E" w:rsidRPr="00600B4E" w:rsidRDefault="00697C2B" w:rsidP="00880F65">
            <w:pPr>
              <w:spacing w:after="0" w:line="240" w:lineRule="auto"/>
              <w:ind w:firstLine="0"/>
              <w:jc w:val="center"/>
              <w:rPr>
                <w:rFonts w:eastAsia="Calibri"/>
                <w:color w:val="000000"/>
                <w:sz w:val="18"/>
                <w:szCs w:val="18"/>
                <w:lang w:eastAsia="en-US"/>
              </w:rPr>
            </w:pPr>
            <w:r w:rsidRPr="00600B4E">
              <w:rPr>
                <w:sz w:val="18"/>
                <w:szCs w:val="18"/>
              </w:rPr>
              <w:t>0</w:t>
            </w:r>
          </w:p>
        </w:tc>
        <w:tc>
          <w:tcPr>
            <w:tcW w:w="405" w:type="pct"/>
            <w:shd w:val="clear" w:color="auto" w:fill="auto"/>
            <w:noWrap/>
            <w:vAlign w:val="center"/>
          </w:tcPr>
          <w:p w:rsidR="00600B4E" w:rsidRPr="00600B4E" w:rsidRDefault="00697C2B" w:rsidP="00880F65">
            <w:pPr>
              <w:spacing w:after="0" w:line="240" w:lineRule="auto"/>
              <w:ind w:firstLine="0"/>
              <w:jc w:val="center"/>
              <w:rPr>
                <w:rFonts w:eastAsia="Calibri"/>
                <w:color w:val="000000"/>
                <w:sz w:val="18"/>
                <w:szCs w:val="18"/>
                <w:lang w:eastAsia="en-US"/>
              </w:rPr>
            </w:pPr>
            <w:r w:rsidRPr="00600B4E">
              <w:rPr>
                <w:sz w:val="18"/>
                <w:szCs w:val="18"/>
              </w:rPr>
              <w:t>0</w:t>
            </w:r>
          </w:p>
        </w:tc>
        <w:tc>
          <w:tcPr>
            <w:tcW w:w="404" w:type="pct"/>
            <w:shd w:val="clear" w:color="auto" w:fill="auto"/>
            <w:noWrap/>
            <w:vAlign w:val="center"/>
          </w:tcPr>
          <w:p w:rsidR="00600B4E" w:rsidRPr="00600B4E" w:rsidRDefault="00697C2B" w:rsidP="00880F65">
            <w:pPr>
              <w:spacing w:after="0" w:line="240" w:lineRule="auto"/>
              <w:ind w:firstLine="0"/>
              <w:jc w:val="center"/>
              <w:rPr>
                <w:rFonts w:eastAsia="Calibri"/>
                <w:color w:val="000000"/>
                <w:sz w:val="18"/>
                <w:szCs w:val="18"/>
                <w:lang w:eastAsia="en-US"/>
              </w:rPr>
            </w:pPr>
            <w:r w:rsidRPr="00600B4E">
              <w:rPr>
                <w:sz w:val="18"/>
                <w:szCs w:val="18"/>
              </w:rPr>
              <w:t>0</w:t>
            </w:r>
          </w:p>
        </w:tc>
        <w:tc>
          <w:tcPr>
            <w:tcW w:w="405" w:type="pct"/>
            <w:shd w:val="clear" w:color="auto" w:fill="auto"/>
            <w:noWrap/>
            <w:vAlign w:val="center"/>
          </w:tcPr>
          <w:p w:rsidR="00600B4E" w:rsidRPr="00600B4E" w:rsidRDefault="00697C2B" w:rsidP="00880F65">
            <w:pPr>
              <w:spacing w:after="0" w:line="240" w:lineRule="auto"/>
              <w:ind w:firstLine="0"/>
              <w:jc w:val="center"/>
              <w:rPr>
                <w:rFonts w:eastAsia="Calibri"/>
                <w:color w:val="000000"/>
                <w:sz w:val="18"/>
                <w:szCs w:val="18"/>
                <w:lang w:eastAsia="en-US"/>
              </w:rPr>
            </w:pPr>
            <w:r w:rsidRPr="00600B4E">
              <w:rPr>
                <w:sz w:val="18"/>
                <w:szCs w:val="18"/>
              </w:rPr>
              <w:t>0</w:t>
            </w:r>
          </w:p>
        </w:tc>
        <w:tc>
          <w:tcPr>
            <w:tcW w:w="404" w:type="pct"/>
            <w:shd w:val="clear" w:color="auto" w:fill="auto"/>
            <w:noWrap/>
            <w:vAlign w:val="center"/>
          </w:tcPr>
          <w:p w:rsidR="00600B4E" w:rsidRPr="00600B4E" w:rsidRDefault="00697C2B" w:rsidP="00880F65">
            <w:pPr>
              <w:spacing w:after="0" w:line="240" w:lineRule="auto"/>
              <w:ind w:firstLine="0"/>
              <w:jc w:val="center"/>
              <w:rPr>
                <w:rFonts w:eastAsia="Calibri"/>
                <w:color w:val="000000"/>
                <w:sz w:val="18"/>
                <w:szCs w:val="18"/>
                <w:lang w:eastAsia="en-US"/>
              </w:rPr>
            </w:pPr>
            <w:r w:rsidRPr="00600B4E">
              <w:rPr>
                <w:sz w:val="18"/>
                <w:szCs w:val="18"/>
              </w:rPr>
              <w:t>0</w:t>
            </w:r>
          </w:p>
        </w:tc>
      </w:tr>
      <w:tr w:rsidR="009D74C2" w:rsidTr="0028483C">
        <w:trPr>
          <w:trHeight w:val="20"/>
        </w:trPr>
        <w:tc>
          <w:tcPr>
            <w:tcW w:w="1438" w:type="pct"/>
            <w:shd w:val="clear" w:color="auto" w:fill="auto"/>
            <w:noWrap/>
            <w:vAlign w:val="center"/>
            <w:hideMark/>
          </w:tcPr>
          <w:p w:rsidR="00600B4E" w:rsidRPr="00600B4E" w:rsidRDefault="00697C2B" w:rsidP="00880F65">
            <w:pPr>
              <w:spacing w:after="0" w:line="240" w:lineRule="auto"/>
              <w:ind w:firstLine="0"/>
              <w:rPr>
                <w:color w:val="000000"/>
                <w:sz w:val="18"/>
                <w:szCs w:val="20"/>
              </w:rPr>
            </w:pPr>
            <w:r w:rsidRPr="00600B4E">
              <w:rPr>
                <w:color w:val="000000"/>
                <w:sz w:val="18"/>
                <w:szCs w:val="20"/>
              </w:rPr>
              <w:t>Общая емкость баков-аккумуляторов</w:t>
            </w:r>
          </w:p>
        </w:tc>
        <w:tc>
          <w:tcPr>
            <w:tcW w:w="326" w:type="pct"/>
            <w:shd w:val="clear" w:color="auto" w:fill="auto"/>
            <w:noWrap/>
            <w:vAlign w:val="center"/>
            <w:hideMark/>
          </w:tcPr>
          <w:p w:rsidR="00600B4E" w:rsidRPr="00600B4E" w:rsidRDefault="00697C2B" w:rsidP="00880F65">
            <w:pPr>
              <w:spacing w:after="0" w:line="240" w:lineRule="auto"/>
              <w:ind w:firstLine="0"/>
              <w:jc w:val="center"/>
              <w:rPr>
                <w:color w:val="000000"/>
                <w:sz w:val="18"/>
                <w:szCs w:val="20"/>
              </w:rPr>
            </w:pPr>
            <w:r w:rsidRPr="00600B4E">
              <w:rPr>
                <w:color w:val="000000"/>
                <w:sz w:val="18"/>
                <w:szCs w:val="20"/>
              </w:rPr>
              <w:t>тыс. м³</w:t>
            </w:r>
          </w:p>
        </w:tc>
        <w:tc>
          <w:tcPr>
            <w:tcW w:w="404" w:type="pct"/>
            <w:shd w:val="clear" w:color="auto" w:fill="auto"/>
            <w:noWrap/>
            <w:vAlign w:val="center"/>
          </w:tcPr>
          <w:p w:rsidR="00600B4E" w:rsidRPr="00600B4E" w:rsidRDefault="00697C2B" w:rsidP="00880F65">
            <w:pPr>
              <w:spacing w:after="0" w:line="240" w:lineRule="auto"/>
              <w:ind w:firstLine="0"/>
              <w:jc w:val="center"/>
              <w:rPr>
                <w:rFonts w:eastAsia="Calibri"/>
                <w:color w:val="000000"/>
                <w:sz w:val="18"/>
                <w:szCs w:val="18"/>
                <w:lang w:eastAsia="en-US"/>
              </w:rPr>
            </w:pPr>
            <w:r w:rsidRPr="00600B4E">
              <w:rPr>
                <w:sz w:val="18"/>
                <w:szCs w:val="18"/>
              </w:rPr>
              <w:t>0,0000</w:t>
            </w:r>
          </w:p>
        </w:tc>
        <w:tc>
          <w:tcPr>
            <w:tcW w:w="405" w:type="pct"/>
            <w:shd w:val="clear" w:color="auto" w:fill="auto"/>
            <w:noWrap/>
            <w:vAlign w:val="center"/>
          </w:tcPr>
          <w:p w:rsidR="00600B4E" w:rsidRPr="00600B4E" w:rsidRDefault="00697C2B" w:rsidP="00880F65">
            <w:pPr>
              <w:spacing w:after="0" w:line="240" w:lineRule="auto"/>
              <w:ind w:firstLine="0"/>
              <w:jc w:val="center"/>
              <w:rPr>
                <w:rFonts w:eastAsia="Calibri"/>
                <w:color w:val="000000"/>
                <w:sz w:val="18"/>
                <w:szCs w:val="18"/>
                <w:lang w:eastAsia="en-US"/>
              </w:rPr>
            </w:pPr>
            <w:r w:rsidRPr="00600B4E">
              <w:rPr>
                <w:sz w:val="18"/>
                <w:szCs w:val="18"/>
              </w:rPr>
              <w:t>0,0000</w:t>
            </w:r>
          </w:p>
        </w:tc>
        <w:tc>
          <w:tcPr>
            <w:tcW w:w="404" w:type="pct"/>
            <w:shd w:val="clear" w:color="auto" w:fill="auto"/>
            <w:noWrap/>
            <w:vAlign w:val="center"/>
          </w:tcPr>
          <w:p w:rsidR="00600B4E" w:rsidRPr="00600B4E" w:rsidRDefault="00697C2B" w:rsidP="00880F65">
            <w:pPr>
              <w:spacing w:after="0" w:line="240" w:lineRule="auto"/>
              <w:ind w:firstLine="0"/>
              <w:jc w:val="center"/>
              <w:rPr>
                <w:rFonts w:eastAsia="Calibri"/>
                <w:color w:val="000000"/>
                <w:sz w:val="18"/>
                <w:szCs w:val="18"/>
                <w:lang w:eastAsia="en-US"/>
              </w:rPr>
            </w:pPr>
            <w:r w:rsidRPr="00600B4E">
              <w:rPr>
                <w:sz w:val="18"/>
                <w:szCs w:val="18"/>
              </w:rPr>
              <w:t>0,0000</w:t>
            </w:r>
          </w:p>
        </w:tc>
        <w:tc>
          <w:tcPr>
            <w:tcW w:w="405" w:type="pct"/>
            <w:shd w:val="clear" w:color="auto" w:fill="auto"/>
            <w:noWrap/>
            <w:vAlign w:val="center"/>
          </w:tcPr>
          <w:p w:rsidR="00600B4E" w:rsidRPr="00600B4E" w:rsidRDefault="00697C2B" w:rsidP="00880F65">
            <w:pPr>
              <w:spacing w:after="0" w:line="240" w:lineRule="auto"/>
              <w:ind w:firstLine="0"/>
              <w:jc w:val="center"/>
              <w:rPr>
                <w:rFonts w:eastAsia="Calibri"/>
                <w:color w:val="000000"/>
                <w:sz w:val="18"/>
                <w:szCs w:val="18"/>
                <w:lang w:eastAsia="en-US"/>
              </w:rPr>
            </w:pPr>
            <w:r w:rsidRPr="00600B4E">
              <w:rPr>
                <w:sz w:val="18"/>
                <w:szCs w:val="18"/>
              </w:rPr>
              <w:t>0,0000</w:t>
            </w:r>
          </w:p>
        </w:tc>
        <w:tc>
          <w:tcPr>
            <w:tcW w:w="405" w:type="pct"/>
            <w:shd w:val="clear" w:color="auto" w:fill="auto"/>
            <w:noWrap/>
            <w:vAlign w:val="center"/>
          </w:tcPr>
          <w:p w:rsidR="00600B4E" w:rsidRPr="00600B4E" w:rsidRDefault="00697C2B" w:rsidP="00880F65">
            <w:pPr>
              <w:spacing w:after="0" w:line="240" w:lineRule="auto"/>
              <w:ind w:firstLine="0"/>
              <w:jc w:val="center"/>
              <w:rPr>
                <w:rFonts w:eastAsia="Calibri"/>
                <w:color w:val="000000"/>
                <w:sz w:val="18"/>
                <w:szCs w:val="18"/>
                <w:lang w:eastAsia="en-US"/>
              </w:rPr>
            </w:pPr>
            <w:r w:rsidRPr="00600B4E">
              <w:rPr>
                <w:sz w:val="18"/>
                <w:szCs w:val="18"/>
              </w:rPr>
              <w:t>0,0000</w:t>
            </w:r>
          </w:p>
        </w:tc>
        <w:tc>
          <w:tcPr>
            <w:tcW w:w="404" w:type="pct"/>
            <w:shd w:val="clear" w:color="auto" w:fill="auto"/>
            <w:noWrap/>
            <w:vAlign w:val="center"/>
          </w:tcPr>
          <w:p w:rsidR="00600B4E" w:rsidRPr="00600B4E" w:rsidRDefault="00697C2B" w:rsidP="00880F65">
            <w:pPr>
              <w:spacing w:after="0" w:line="240" w:lineRule="auto"/>
              <w:ind w:firstLine="0"/>
              <w:jc w:val="center"/>
              <w:rPr>
                <w:rFonts w:eastAsia="Calibri"/>
                <w:color w:val="000000"/>
                <w:sz w:val="18"/>
                <w:szCs w:val="18"/>
                <w:lang w:eastAsia="en-US"/>
              </w:rPr>
            </w:pPr>
            <w:r w:rsidRPr="00600B4E">
              <w:rPr>
                <w:sz w:val="18"/>
                <w:szCs w:val="18"/>
              </w:rPr>
              <w:t>0,0000</w:t>
            </w:r>
          </w:p>
        </w:tc>
        <w:tc>
          <w:tcPr>
            <w:tcW w:w="405" w:type="pct"/>
            <w:shd w:val="clear" w:color="auto" w:fill="auto"/>
            <w:noWrap/>
            <w:vAlign w:val="center"/>
          </w:tcPr>
          <w:p w:rsidR="00600B4E" w:rsidRPr="00600B4E" w:rsidRDefault="00697C2B" w:rsidP="00880F65">
            <w:pPr>
              <w:spacing w:after="0" w:line="240" w:lineRule="auto"/>
              <w:ind w:firstLine="0"/>
              <w:jc w:val="center"/>
              <w:rPr>
                <w:rFonts w:eastAsia="Calibri"/>
                <w:color w:val="000000"/>
                <w:sz w:val="18"/>
                <w:szCs w:val="18"/>
                <w:lang w:eastAsia="en-US"/>
              </w:rPr>
            </w:pPr>
            <w:r w:rsidRPr="00600B4E">
              <w:rPr>
                <w:sz w:val="18"/>
                <w:szCs w:val="18"/>
              </w:rPr>
              <w:t>0,0000</w:t>
            </w:r>
          </w:p>
        </w:tc>
        <w:tc>
          <w:tcPr>
            <w:tcW w:w="404" w:type="pct"/>
            <w:shd w:val="clear" w:color="auto" w:fill="auto"/>
            <w:noWrap/>
            <w:vAlign w:val="center"/>
          </w:tcPr>
          <w:p w:rsidR="00600B4E" w:rsidRPr="00600B4E" w:rsidRDefault="00697C2B" w:rsidP="00880F65">
            <w:pPr>
              <w:spacing w:after="0" w:line="240" w:lineRule="auto"/>
              <w:ind w:firstLine="0"/>
              <w:jc w:val="center"/>
              <w:rPr>
                <w:rFonts w:eastAsia="Calibri"/>
                <w:color w:val="000000"/>
                <w:sz w:val="18"/>
                <w:szCs w:val="18"/>
                <w:lang w:eastAsia="en-US"/>
              </w:rPr>
            </w:pPr>
            <w:r w:rsidRPr="00600B4E">
              <w:rPr>
                <w:sz w:val="18"/>
                <w:szCs w:val="18"/>
              </w:rPr>
              <w:t>0,0000</w:t>
            </w:r>
          </w:p>
        </w:tc>
      </w:tr>
      <w:tr w:rsidR="009D74C2" w:rsidTr="0028483C">
        <w:trPr>
          <w:trHeight w:val="20"/>
        </w:trPr>
        <w:tc>
          <w:tcPr>
            <w:tcW w:w="1438" w:type="pct"/>
            <w:shd w:val="clear" w:color="auto" w:fill="auto"/>
            <w:vAlign w:val="center"/>
            <w:hideMark/>
          </w:tcPr>
          <w:p w:rsidR="00600B4E" w:rsidRPr="00600B4E" w:rsidRDefault="00697C2B" w:rsidP="00880F65">
            <w:pPr>
              <w:spacing w:after="0" w:line="240" w:lineRule="auto"/>
              <w:ind w:firstLine="0"/>
              <w:rPr>
                <w:color w:val="000000"/>
                <w:sz w:val="18"/>
                <w:szCs w:val="20"/>
              </w:rPr>
            </w:pPr>
            <w:r w:rsidRPr="00600B4E">
              <w:rPr>
                <w:color w:val="000000"/>
                <w:sz w:val="18"/>
                <w:szCs w:val="20"/>
              </w:rPr>
              <w:t>Расчетный часовой расход</w:t>
            </w:r>
            <w:r w:rsidRPr="00600B4E">
              <w:rPr>
                <w:color w:val="000000"/>
                <w:sz w:val="18"/>
                <w:szCs w:val="20"/>
              </w:rPr>
              <w:t xml:space="preserve"> для подпитки системы теплоснабжения</w:t>
            </w:r>
          </w:p>
        </w:tc>
        <w:tc>
          <w:tcPr>
            <w:tcW w:w="326" w:type="pct"/>
            <w:shd w:val="clear" w:color="auto" w:fill="auto"/>
            <w:noWrap/>
            <w:vAlign w:val="center"/>
            <w:hideMark/>
          </w:tcPr>
          <w:p w:rsidR="00600B4E" w:rsidRPr="00600B4E" w:rsidRDefault="00697C2B" w:rsidP="00880F65">
            <w:pPr>
              <w:spacing w:after="0" w:line="240" w:lineRule="auto"/>
              <w:ind w:firstLine="0"/>
              <w:jc w:val="center"/>
              <w:rPr>
                <w:color w:val="000000"/>
                <w:sz w:val="18"/>
                <w:szCs w:val="20"/>
              </w:rPr>
            </w:pPr>
            <w:r w:rsidRPr="00600B4E">
              <w:rPr>
                <w:color w:val="000000"/>
                <w:sz w:val="18"/>
                <w:szCs w:val="20"/>
              </w:rPr>
              <w:t>тонн/ч</w:t>
            </w:r>
          </w:p>
        </w:tc>
        <w:tc>
          <w:tcPr>
            <w:tcW w:w="404" w:type="pct"/>
            <w:shd w:val="clear" w:color="auto" w:fill="auto"/>
            <w:noWrap/>
            <w:vAlign w:val="center"/>
          </w:tcPr>
          <w:p w:rsidR="00600B4E" w:rsidRPr="00600B4E" w:rsidRDefault="00697C2B" w:rsidP="00880F65">
            <w:pPr>
              <w:spacing w:after="0" w:line="240" w:lineRule="auto"/>
              <w:ind w:firstLine="0"/>
              <w:jc w:val="center"/>
              <w:rPr>
                <w:rFonts w:eastAsia="Calibri"/>
                <w:color w:val="000000"/>
                <w:sz w:val="18"/>
                <w:szCs w:val="18"/>
                <w:lang w:eastAsia="en-US"/>
              </w:rPr>
            </w:pPr>
            <w:r w:rsidRPr="00600B4E">
              <w:rPr>
                <w:sz w:val="18"/>
                <w:szCs w:val="18"/>
              </w:rPr>
              <w:t>2,1127</w:t>
            </w:r>
          </w:p>
        </w:tc>
        <w:tc>
          <w:tcPr>
            <w:tcW w:w="405" w:type="pct"/>
            <w:shd w:val="clear" w:color="auto" w:fill="auto"/>
            <w:noWrap/>
            <w:vAlign w:val="center"/>
          </w:tcPr>
          <w:p w:rsidR="00600B4E" w:rsidRPr="00600B4E" w:rsidRDefault="00697C2B" w:rsidP="00880F65">
            <w:pPr>
              <w:spacing w:after="0" w:line="240" w:lineRule="auto"/>
              <w:ind w:firstLine="0"/>
              <w:jc w:val="center"/>
              <w:rPr>
                <w:rFonts w:eastAsia="Calibri"/>
                <w:color w:val="000000"/>
                <w:sz w:val="18"/>
                <w:szCs w:val="18"/>
                <w:lang w:eastAsia="en-US"/>
              </w:rPr>
            </w:pPr>
            <w:r w:rsidRPr="00600B4E">
              <w:rPr>
                <w:sz w:val="18"/>
                <w:szCs w:val="18"/>
              </w:rPr>
              <w:t>2,1127</w:t>
            </w:r>
          </w:p>
        </w:tc>
        <w:tc>
          <w:tcPr>
            <w:tcW w:w="404" w:type="pct"/>
            <w:shd w:val="clear" w:color="auto" w:fill="auto"/>
            <w:noWrap/>
            <w:vAlign w:val="center"/>
          </w:tcPr>
          <w:p w:rsidR="00600B4E" w:rsidRPr="00600B4E" w:rsidRDefault="00697C2B" w:rsidP="00880F65">
            <w:pPr>
              <w:spacing w:after="0" w:line="240" w:lineRule="auto"/>
              <w:ind w:firstLine="0"/>
              <w:jc w:val="center"/>
              <w:rPr>
                <w:rFonts w:eastAsia="Calibri"/>
                <w:color w:val="000000"/>
                <w:sz w:val="18"/>
                <w:szCs w:val="18"/>
                <w:lang w:eastAsia="en-US"/>
              </w:rPr>
            </w:pPr>
            <w:r w:rsidRPr="00600B4E">
              <w:rPr>
                <w:sz w:val="18"/>
                <w:szCs w:val="18"/>
              </w:rPr>
              <w:t>2,1489</w:t>
            </w:r>
          </w:p>
        </w:tc>
        <w:tc>
          <w:tcPr>
            <w:tcW w:w="405" w:type="pct"/>
            <w:shd w:val="clear" w:color="auto" w:fill="auto"/>
            <w:noWrap/>
            <w:vAlign w:val="center"/>
          </w:tcPr>
          <w:p w:rsidR="00600B4E" w:rsidRPr="00600B4E" w:rsidRDefault="00697C2B" w:rsidP="00880F65">
            <w:pPr>
              <w:spacing w:after="0" w:line="240" w:lineRule="auto"/>
              <w:ind w:firstLine="0"/>
              <w:jc w:val="center"/>
              <w:rPr>
                <w:rFonts w:eastAsia="Calibri"/>
                <w:color w:val="000000"/>
                <w:sz w:val="18"/>
                <w:szCs w:val="18"/>
                <w:lang w:eastAsia="en-US"/>
              </w:rPr>
            </w:pPr>
            <w:r w:rsidRPr="00600B4E">
              <w:rPr>
                <w:sz w:val="18"/>
                <w:szCs w:val="18"/>
              </w:rPr>
              <w:t>2,1950</w:t>
            </w:r>
          </w:p>
        </w:tc>
        <w:tc>
          <w:tcPr>
            <w:tcW w:w="405" w:type="pct"/>
            <w:shd w:val="clear" w:color="auto" w:fill="auto"/>
            <w:noWrap/>
            <w:vAlign w:val="center"/>
          </w:tcPr>
          <w:p w:rsidR="00600B4E" w:rsidRPr="00600B4E" w:rsidRDefault="00697C2B" w:rsidP="00880F65">
            <w:pPr>
              <w:spacing w:after="0" w:line="240" w:lineRule="auto"/>
              <w:ind w:firstLine="0"/>
              <w:jc w:val="center"/>
              <w:rPr>
                <w:rFonts w:eastAsia="Calibri"/>
                <w:color w:val="000000"/>
                <w:sz w:val="18"/>
                <w:szCs w:val="18"/>
                <w:lang w:eastAsia="en-US"/>
              </w:rPr>
            </w:pPr>
            <w:r w:rsidRPr="00600B4E">
              <w:rPr>
                <w:sz w:val="18"/>
                <w:szCs w:val="18"/>
              </w:rPr>
              <w:t>2,1950</w:t>
            </w:r>
          </w:p>
        </w:tc>
        <w:tc>
          <w:tcPr>
            <w:tcW w:w="404" w:type="pct"/>
            <w:shd w:val="clear" w:color="auto" w:fill="auto"/>
            <w:noWrap/>
            <w:vAlign w:val="center"/>
          </w:tcPr>
          <w:p w:rsidR="00600B4E" w:rsidRPr="00600B4E" w:rsidRDefault="00697C2B" w:rsidP="00880F65">
            <w:pPr>
              <w:spacing w:after="0" w:line="240" w:lineRule="auto"/>
              <w:ind w:firstLine="0"/>
              <w:jc w:val="center"/>
              <w:rPr>
                <w:rFonts w:eastAsia="Calibri"/>
                <w:color w:val="000000"/>
                <w:sz w:val="18"/>
                <w:szCs w:val="18"/>
                <w:lang w:eastAsia="en-US"/>
              </w:rPr>
            </w:pPr>
            <w:r w:rsidRPr="00600B4E">
              <w:rPr>
                <w:sz w:val="18"/>
                <w:szCs w:val="18"/>
              </w:rPr>
              <w:t>2,2629</w:t>
            </w:r>
          </w:p>
        </w:tc>
        <w:tc>
          <w:tcPr>
            <w:tcW w:w="405" w:type="pct"/>
            <w:shd w:val="clear" w:color="auto" w:fill="auto"/>
            <w:noWrap/>
            <w:vAlign w:val="center"/>
          </w:tcPr>
          <w:p w:rsidR="00600B4E" w:rsidRPr="00600B4E" w:rsidRDefault="00697C2B" w:rsidP="00880F65">
            <w:pPr>
              <w:spacing w:after="0" w:line="240" w:lineRule="auto"/>
              <w:ind w:firstLine="0"/>
              <w:jc w:val="center"/>
              <w:rPr>
                <w:rFonts w:eastAsia="Calibri"/>
                <w:color w:val="000000"/>
                <w:sz w:val="18"/>
                <w:szCs w:val="18"/>
                <w:lang w:eastAsia="en-US"/>
              </w:rPr>
            </w:pPr>
            <w:r w:rsidRPr="00600B4E">
              <w:rPr>
                <w:sz w:val="18"/>
                <w:szCs w:val="18"/>
              </w:rPr>
              <w:t>2,2855</w:t>
            </w:r>
          </w:p>
        </w:tc>
        <w:tc>
          <w:tcPr>
            <w:tcW w:w="404" w:type="pct"/>
            <w:shd w:val="clear" w:color="auto" w:fill="auto"/>
            <w:noWrap/>
            <w:vAlign w:val="center"/>
          </w:tcPr>
          <w:p w:rsidR="00600B4E" w:rsidRPr="00600B4E" w:rsidRDefault="00697C2B" w:rsidP="00880F65">
            <w:pPr>
              <w:spacing w:after="0" w:line="240" w:lineRule="auto"/>
              <w:ind w:firstLine="0"/>
              <w:jc w:val="center"/>
              <w:rPr>
                <w:rFonts w:eastAsia="Calibri"/>
                <w:color w:val="000000"/>
                <w:sz w:val="18"/>
                <w:szCs w:val="18"/>
                <w:lang w:eastAsia="en-US"/>
              </w:rPr>
            </w:pPr>
            <w:r w:rsidRPr="00600B4E">
              <w:rPr>
                <w:sz w:val="18"/>
                <w:szCs w:val="18"/>
              </w:rPr>
              <w:t>2,5672</w:t>
            </w:r>
          </w:p>
        </w:tc>
      </w:tr>
      <w:tr w:rsidR="009D74C2" w:rsidTr="0028483C">
        <w:trPr>
          <w:trHeight w:val="20"/>
        </w:trPr>
        <w:tc>
          <w:tcPr>
            <w:tcW w:w="1438" w:type="pct"/>
            <w:shd w:val="clear" w:color="auto" w:fill="auto"/>
            <w:noWrap/>
            <w:vAlign w:val="center"/>
            <w:hideMark/>
          </w:tcPr>
          <w:p w:rsidR="00600B4E" w:rsidRPr="00600B4E" w:rsidRDefault="00697C2B" w:rsidP="00880F65">
            <w:pPr>
              <w:spacing w:after="0" w:line="240" w:lineRule="auto"/>
              <w:ind w:firstLine="0"/>
              <w:rPr>
                <w:color w:val="000000"/>
                <w:sz w:val="18"/>
                <w:szCs w:val="20"/>
              </w:rPr>
            </w:pPr>
            <w:r w:rsidRPr="00600B4E">
              <w:rPr>
                <w:color w:val="000000"/>
                <w:sz w:val="18"/>
                <w:szCs w:val="20"/>
              </w:rPr>
              <w:t>Всего подпитка тепловой сети, в т.ч.:</w:t>
            </w:r>
          </w:p>
        </w:tc>
        <w:tc>
          <w:tcPr>
            <w:tcW w:w="326" w:type="pct"/>
            <w:shd w:val="clear" w:color="auto" w:fill="auto"/>
            <w:noWrap/>
            <w:vAlign w:val="center"/>
            <w:hideMark/>
          </w:tcPr>
          <w:p w:rsidR="00600B4E" w:rsidRPr="00600B4E" w:rsidRDefault="00697C2B" w:rsidP="00880F65">
            <w:pPr>
              <w:spacing w:after="0" w:line="240" w:lineRule="auto"/>
              <w:ind w:firstLine="0"/>
              <w:jc w:val="center"/>
              <w:rPr>
                <w:color w:val="000000"/>
                <w:sz w:val="18"/>
                <w:szCs w:val="20"/>
              </w:rPr>
            </w:pPr>
            <w:r w:rsidRPr="00600B4E">
              <w:rPr>
                <w:color w:val="000000"/>
                <w:sz w:val="18"/>
                <w:szCs w:val="20"/>
              </w:rPr>
              <w:t>тонн/ч</w:t>
            </w:r>
          </w:p>
        </w:tc>
        <w:tc>
          <w:tcPr>
            <w:tcW w:w="404" w:type="pct"/>
            <w:shd w:val="clear" w:color="auto" w:fill="auto"/>
            <w:noWrap/>
            <w:vAlign w:val="center"/>
          </w:tcPr>
          <w:p w:rsidR="00600B4E" w:rsidRPr="00600B4E" w:rsidRDefault="00697C2B" w:rsidP="00880F65">
            <w:pPr>
              <w:spacing w:after="0" w:line="240" w:lineRule="auto"/>
              <w:ind w:firstLine="0"/>
              <w:jc w:val="center"/>
              <w:rPr>
                <w:rFonts w:eastAsia="Calibri"/>
                <w:color w:val="000000"/>
                <w:sz w:val="18"/>
                <w:szCs w:val="18"/>
                <w:lang w:eastAsia="en-US"/>
              </w:rPr>
            </w:pPr>
            <w:r w:rsidRPr="00600B4E">
              <w:rPr>
                <w:sz w:val="18"/>
                <w:szCs w:val="18"/>
              </w:rPr>
              <w:t>2,1127</w:t>
            </w:r>
          </w:p>
        </w:tc>
        <w:tc>
          <w:tcPr>
            <w:tcW w:w="405" w:type="pct"/>
            <w:shd w:val="clear" w:color="auto" w:fill="auto"/>
            <w:noWrap/>
            <w:vAlign w:val="center"/>
          </w:tcPr>
          <w:p w:rsidR="00600B4E" w:rsidRPr="00600B4E" w:rsidRDefault="00697C2B" w:rsidP="00880F65">
            <w:pPr>
              <w:spacing w:after="0" w:line="240" w:lineRule="auto"/>
              <w:ind w:firstLine="0"/>
              <w:jc w:val="center"/>
              <w:rPr>
                <w:rFonts w:eastAsia="Calibri"/>
                <w:color w:val="000000"/>
                <w:sz w:val="18"/>
                <w:szCs w:val="18"/>
                <w:lang w:eastAsia="en-US"/>
              </w:rPr>
            </w:pPr>
            <w:r w:rsidRPr="00600B4E">
              <w:rPr>
                <w:sz w:val="18"/>
                <w:szCs w:val="18"/>
              </w:rPr>
              <w:t>2,1127</w:t>
            </w:r>
          </w:p>
        </w:tc>
        <w:tc>
          <w:tcPr>
            <w:tcW w:w="404" w:type="pct"/>
            <w:shd w:val="clear" w:color="auto" w:fill="auto"/>
            <w:noWrap/>
            <w:vAlign w:val="center"/>
          </w:tcPr>
          <w:p w:rsidR="00600B4E" w:rsidRPr="00600B4E" w:rsidRDefault="00697C2B" w:rsidP="00880F65">
            <w:pPr>
              <w:spacing w:after="0" w:line="240" w:lineRule="auto"/>
              <w:ind w:firstLine="0"/>
              <w:jc w:val="center"/>
              <w:rPr>
                <w:rFonts w:eastAsia="Calibri"/>
                <w:color w:val="000000"/>
                <w:sz w:val="18"/>
                <w:szCs w:val="18"/>
                <w:lang w:eastAsia="en-US"/>
              </w:rPr>
            </w:pPr>
            <w:r w:rsidRPr="00600B4E">
              <w:rPr>
                <w:sz w:val="18"/>
                <w:szCs w:val="18"/>
              </w:rPr>
              <w:t>2,1489</w:t>
            </w:r>
          </w:p>
        </w:tc>
        <w:tc>
          <w:tcPr>
            <w:tcW w:w="405" w:type="pct"/>
            <w:shd w:val="clear" w:color="auto" w:fill="auto"/>
            <w:noWrap/>
            <w:vAlign w:val="center"/>
          </w:tcPr>
          <w:p w:rsidR="00600B4E" w:rsidRPr="00600B4E" w:rsidRDefault="00697C2B" w:rsidP="00880F65">
            <w:pPr>
              <w:spacing w:after="0" w:line="240" w:lineRule="auto"/>
              <w:ind w:firstLine="0"/>
              <w:jc w:val="center"/>
              <w:rPr>
                <w:rFonts w:eastAsia="Calibri"/>
                <w:color w:val="000000"/>
                <w:sz w:val="18"/>
                <w:szCs w:val="18"/>
                <w:lang w:eastAsia="en-US"/>
              </w:rPr>
            </w:pPr>
            <w:r w:rsidRPr="00600B4E">
              <w:rPr>
                <w:sz w:val="18"/>
                <w:szCs w:val="18"/>
              </w:rPr>
              <w:t>2,1950</w:t>
            </w:r>
          </w:p>
        </w:tc>
        <w:tc>
          <w:tcPr>
            <w:tcW w:w="405" w:type="pct"/>
            <w:shd w:val="clear" w:color="auto" w:fill="auto"/>
            <w:noWrap/>
            <w:vAlign w:val="center"/>
          </w:tcPr>
          <w:p w:rsidR="00600B4E" w:rsidRPr="00600B4E" w:rsidRDefault="00697C2B" w:rsidP="00880F65">
            <w:pPr>
              <w:spacing w:after="0" w:line="240" w:lineRule="auto"/>
              <w:ind w:firstLine="0"/>
              <w:jc w:val="center"/>
              <w:rPr>
                <w:rFonts w:eastAsia="Calibri"/>
                <w:color w:val="000000"/>
                <w:sz w:val="18"/>
                <w:szCs w:val="18"/>
                <w:lang w:eastAsia="en-US"/>
              </w:rPr>
            </w:pPr>
            <w:r w:rsidRPr="00600B4E">
              <w:rPr>
                <w:sz w:val="18"/>
                <w:szCs w:val="18"/>
              </w:rPr>
              <w:t>2,1950</w:t>
            </w:r>
          </w:p>
        </w:tc>
        <w:tc>
          <w:tcPr>
            <w:tcW w:w="404" w:type="pct"/>
            <w:shd w:val="clear" w:color="auto" w:fill="auto"/>
            <w:noWrap/>
            <w:vAlign w:val="center"/>
          </w:tcPr>
          <w:p w:rsidR="00600B4E" w:rsidRPr="00600B4E" w:rsidRDefault="00697C2B" w:rsidP="00880F65">
            <w:pPr>
              <w:spacing w:after="0" w:line="240" w:lineRule="auto"/>
              <w:ind w:firstLine="0"/>
              <w:jc w:val="center"/>
              <w:rPr>
                <w:rFonts w:eastAsia="Calibri"/>
                <w:color w:val="000000"/>
                <w:sz w:val="18"/>
                <w:szCs w:val="18"/>
                <w:lang w:eastAsia="en-US"/>
              </w:rPr>
            </w:pPr>
            <w:r w:rsidRPr="00600B4E">
              <w:rPr>
                <w:sz w:val="18"/>
                <w:szCs w:val="18"/>
              </w:rPr>
              <w:t>2,2629</w:t>
            </w:r>
          </w:p>
        </w:tc>
        <w:tc>
          <w:tcPr>
            <w:tcW w:w="405" w:type="pct"/>
            <w:shd w:val="clear" w:color="auto" w:fill="auto"/>
            <w:noWrap/>
            <w:vAlign w:val="center"/>
          </w:tcPr>
          <w:p w:rsidR="00600B4E" w:rsidRPr="00600B4E" w:rsidRDefault="00697C2B" w:rsidP="00880F65">
            <w:pPr>
              <w:spacing w:after="0" w:line="240" w:lineRule="auto"/>
              <w:ind w:firstLine="0"/>
              <w:jc w:val="center"/>
              <w:rPr>
                <w:rFonts w:eastAsia="Calibri"/>
                <w:color w:val="000000"/>
                <w:sz w:val="18"/>
                <w:szCs w:val="18"/>
                <w:lang w:eastAsia="en-US"/>
              </w:rPr>
            </w:pPr>
            <w:r w:rsidRPr="00600B4E">
              <w:rPr>
                <w:sz w:val="18"/>
                <w:szCs w:val="18"/>
              </w:rPr>
              <w:t>2,2855</w:t>
            </w:r>
          </w:p>
        </w:tc>
        <w:tc>
          <w:tcPr>
            <w:tcW w:w="404" w:type="pct"/>
            <w:shd w:val="clear" w:color="auto" w:fill="auto"/>
            <w:noWrap/>
            <w:vAlign w:val="center"/>
          </w:tcPr>
          <w:p w:rsidR="00600B4E" w:rsidRPr="00600B4E" w:rsidRDefault="00697C2B" w:rsidP="00880F65">
            <w:pPr>
              <w:spacing w:after="0" w:line="240" w:lineRule="auto"/>
              <w:ind w:firstLine="0"/>
              <w:jc w:val="center"/>
              <w:rPr>
                <w:rFonts w:eastAsia="Calibri"/>
                <w:color w:val="000000"/>
                <w:sz w:val="18"/>
                <w:szCs w:val="18"/>
                <w:lang w:eastAsia="en-US"/>
              </w:rPr>
            </w:pPr>
            <w:r w:rsidRPr="00600B4E">
              <w:rPr>
                <w:sz w:val="18"/>
                <w:szCs w:val="18"/>
              </w:rPr>
              <w:t>2,5672</w:t>
            </w:r>
          </w:p>
        </w:tc>
      </w:tr>
      <w:tr w:rsidR="009D74C2" w:rsidTr="0028483C">
        <w:trPr>
          <w:trHeight w:val="20"/>
        </w:trPr>
        <w:tc>
          <w:tcPr>
            <w:tcW w:w="1438" w:type="pct"/>
            <w:shd w:val="clear" w:color="auto" w:fill="auto"/>
            <w:noWrap/>
            <w:vAlign w:val="center"/>
            <w:hideMark/>
          </w:tcPr>
          <w:p w:rsidR="00600B4E" w:rsidRPr="00600B4E" w:rsidRDefault="00697C2B" w:rsidP="00880F65">
            <w:pPr>
              <w:spacing w:after="0" w:line="240" w:lineRule="auto"/>
              <w:ind w:firstLine="0"/>
              <w:jc w:val="right"/>
              <w:rPr>
                <w:color w:val="000000"/>
                <w:sz w:val="18"/>
                <w:szCs w:val="20"/>
              </w:rPr>
            </w:pPr>
            <w:r w:rsidRPr="00600B4E">
              <w:rPr>
                <w:color w:val="000000"/>
                <w:sz w:val="18"/>
                <w:szCs w:val="20"/>
              </w:rPr>
              <w:t>нормативные утечки теплоносителя</w:t>
            </w:r>
          </w:p>
        </w:tc>
        <w:tc>
          <w:tcPr>
            <w:tcW w:w="326" w:type="pct"/>
            <w:shd w:val="clear" w:color="auto" w:fill="auto"/>
            <w:noWrap/>
            <w:vAlign w:val="center"/>
            <w:hideMark/>
          </w:tcPr>
          <w:p w:rsidR="00600B4E" w:rsidRPr="00600B4E" w:rsidRDefault="00697C2B" w:rsidP="00880F65">
            <w:pPr>
              <w:spacing w:after="0" w:line="240" w:lineRule="auto"/>
              <w:ind w:firstLine="0"/>
              <w:jc w:val="center"/>
              <w:rPr>
                <w:color w:val="000000"/>
                <w:sz w:val="18"/>
                <w:szCs w:val="20"/>
              </w:rPr>
            </w:pPr>
            <w:r w:rsidRPr="00600B4E">
              <w:rPr>
                <w:color w:val="000000"/>
                <w:sz w:val="18"/>
                <w:szCs w:val="20"/>
              </w:rPr>
              <w:t>тонн/ч</w:t>
            </w:r>
          </w:p>
        </w:tc>
        <w:tc>
          <w:tcPr>
            <w:tcW w:w="404" w:type="pct"/>
            <w:shd w:val="clear" w:color="auto" w:fill="auto"/>
            <w:noWrap/>
            <w:vAlign w:val="center"/>
          </w:tcPr>
          <w:p w:rsidR="00600B4E" w:rsidRPr="00600B4E" w:rsidRDefault="00697C2B" w:rsidP="00880F65">
            <w:pPr>
              <w:spacing w:after="0" w:line="240" w:lineRule="auto"/>
              <w:ind w:firstLine="0"/>
              <w:jc w:val="center"/>
              <w:rPr>
                <w:rFonts w:eastAsia="Calibri"/>
                <w:color w:val="000000"/>
                <w:sz w:val="18"/>
                <w:szCs w:val="18"/>
                <w:lang w:eastAsia="en-US"/>
              </w:rPr>
            </w:pPr>
            <w:r w:rsidRPr="00600B4E">
              <w:rPr>
                <w:sz w:val="18"/>
                <w:szCs w:val="18"/>
              </w:rPr>
              <w:t>2,1127</w:t>
            </w:r>
          </w:p>
        </w:tc>
        <w:tc>
          <w:tcPr>
            <w:tcW w:w="405" w:type="pct"/>
            <w:shd w:val="clear" w:color="auto" w:fill="auto"/>
            <w:noWrap/>
            <w:vAlign w:val="center"/>
          </w:tcPr>
          <w:p w:rsidR="00600B4E" w:rsidRPr="00600B4E" w:rsidRDefault="00697C2B" w:rsidP="00880F65">
            <w:pPr>
              <w:spacing w:after="0" w:line="240" w:lineRule="auto"/>
              <w:ind w:firstLine="0"/>
              <w:jc w:val="center"/>
              <w:rPr>
                <w:rFonts w:eastAsia="Calibri"/>
                <w:color w:val="000000"/>
                <w:sz w:val="18"/>
                <w:szCs w:val="18"/>
                <w:lang w:eastAsia="en-US"/>
              </w:rPr>
            </w:pPr>
            <w:r w:rsidRPr="00600B4E">
              <w:rPr>
                <w:sz w:val="18"/>
                <w:szCs w:val="18"/>
              </w:rPr>
              <w:t>2,1127</w:t>
            </w:r>
          </w:p>
        </w:tc>
        <w:tc>
          <w:tcPr>
            <w:tcW w:w="404" w:type="pct"/>
            <w:shd w:val="clear" w:color="auto" w:fill="auto"/>
            <w:noWrap/>
            <w:vAlign w:val="center"/>
          </w:tcPr>
          <w:p w:rsidR="00600B4E" w:rsidRPr="00600B4E" w:rsidRDefault="00697C2B" w:rsidP="00880F65">
            <w:pPr>
              <w:spacing w:after="0" w:line="240" w:lineRule="auto"/>
              <w:ind w:firstLine="0"/>
              <w:jc w:val="center"/>
              <w:rPr>
                <w:rFonts w:eastAsia="Calibri"/>
                <w:color w:val="000000"/>
                <w:sz w:val="18"/>
                <w:szCs w:val="18"/>
                <w:lang w:eastAsia="en-US"/>
              </w:rPr>
            </w:pPr>
            <w:r w:rsidRPr="00600B4E">
              <w:rPr>
                <w:sz w:val="18"/>
                <w:szCs w:val="18"/>
              </w:rPr>
              <w:t>2,1489</w:t>
            </w:r>
          </w:p>
        </w:tc>
        <w:tc>
          <w:tcPr>
            <w:tcW w:w="405" w:type="pct"/>
            <w:shd w:val="clear" w:color="auto" w:fill="auto"/>
            <w:noWrap/>
            <w:vAlign w:val="center"/>
          </w:tcPr>
          <w:p w:rsidR="00600B4E" w:rsidRPr="00600B4E" w:rsidRDefault="00697C2B" w:rsidP="00880F65">
            <w:pPr>
              <w:spacing w:after="0" w:line="240" w:lineRule="auto"/>
              <w:ind w:firstLine="0"/>
              <w:jc w:val="center"/>
              <w:rPr>
                <w:rFonts w:eastAsia="Calibri"/>
                <w:color w:val="000000"/>
                <w:sz w:val="18"/>
                <w:szCs w:val="18"/>
                <w:lang w:eastAsia="en-US"/>
              </w:rPr>
            </w:pPr>
            <w:r w:rsidRPr="00600B4E">
              <w:rPr>
                <w:sz w:val="18"/>
                <w:szCs w:val="18"/>
              </w:rPr>
              <w:t>2,1950</w:t>
            </w:r>
          </w:p>
        </w:tc>
        <w:tc>
          <w:tcPr>
            <w:tcW w:w="405" w:type="pct"/>
            <w:shd w:val="clear" w:color="auto" w:fill="auto"/>
            <w:noWrap/>
            <w:vAlign w:val="center"/>
          </w:tcPr>
          <w:p w:rsidR="00600B4E" w:rsidRPr="00600B4E" w:rsidRDefault="00697C2B" w:rsidP="00880F65">
            <w:pPr>
              <w:spacing w:after="0" w:line="240" w:lineRule="auto"/>
              <w:ind w:firstLine="0"/>
              <w:jc w:val="center"/>
              <w:rPr>
                <w:rFonts w:eastAsia="Calibri"/>
                <w:color w:val="000000"/>
                <w:sz w:val="18"/>
                <w:szCs w:val="18"/>
                <w:lang w:eastAsia="en-US"/>
              </w:rPr>
            </w:pPr>
            <w:r w:rsidRPr="00600B4E">
              <w:rPr>
                <w:sz w:val="18"/>
                <w:szCs w:val="18"/>
              </w:rPr>
              <w:t>2,1950</w:t>
            </w:r>
          </w:p>
        </w:tc>
        <w:tc>
          <w:tcPr>
            <w:tcW w:w="404" w:type="pct"/>
            <w:shd w:val="clear" w:color="auto" w:fill="auto"/>
            <w:noWrap/>
            <w:vAlign w:val="center"/>
          </w:tcPr>
          <w:p w:rsidR="00600B4E" w:rsidRPr="00600B4E" w:rsidRDefault="00697C2B" w:rsidP="00880F65">
            <w:pPr>
              <w:spacing w:after="0" w:line="240" w:lineRule="auto"/>
              <w:ind w:firstLine="0"/>
              <w:jc w:val="center"/>
              <w:rPr>
                <w:rFonts w:eastAsia="Calibri"/>
                <w:color w:val="000000"/>
                <w:sz w:val="18"/>
                <w:szCs w:val="18"/>
                <w:lang w:eastAsia="en-US"/>
              </w:rPr>
            </w:pPr>
            <w:r w:rsidRPr="00600B4E">
              <w:rPr>
                <w:sz w:val="18"/>
                <w:szCs w:val="18"/>
              </w:rPr>
              <w:t>2,2629</w:t>
            </w:r>
          </w:p>
        </w:tc>
        <w:tc>
          <w:tcPr>
            <w:tcW w:w="405" w:type="pct"/>
            <w:shd w:val="clear" w:color="auto" w:fill="auto"/>
            <w:noWrap/>
            <w:vAlign w:val="center"/>
          </w:tcPr>
          <w:p w:rsidR="00600B4E" w:rsidRPr="00600B4E" w:rsidRDefault="00697C2B" w:rsidP="00880F65">
            <w:pPr>
              <w:spacing w:after="0" w:line="240" w:lineRule="auto"/>
              <w:ind w:firstLine="0"/>
              <w:jc w:val="center"/>
              <w:rPr>
                <w:rFonts w:eastAsia="Calibri"/>
                <w:color w:val="000000"/>
                <w:sz w:val="18"/>
                <w:szCs w:val="18"/>
                <w:lang w:eastAsia="en-US"/>
              </w:rPr>
            </w:pPr>
            <w:r w:rsidRPr="00600B4E">
              <w:rPr>
                <w:sz w:val="18"/>
                <w:szCs w:val="18"/>
              </w:rPr>
              <w:t>2,2855</w:t>
            </w:r>
          </w:p>
        </w:tc>
        <w:tc>
          <w:tcPr>
            <w:tcW w:w="404" w:type="pct"/>
            <w:shd w:val="clear" w:color="auto" w:fill="auto"/>
            <w:noWrap/>
            <w:vAlign w:val="center"/>
          </w:tcPr>
          <w:p w:rsidR="00600B4E" w:rsidRPr="00600B4E" w:rsidRDefault="00697C2B" w:rsidP="00880F65">
            <w:pPr>
              <w:spacing w:after="0" w:line="240" w:lineRule="auto"/>
              <w:ind w:firstLine="0"/>
              <w:jc w:val="center"/>
              <w:rPr>
                <w:rFonts w:eastAsia="Calibri"/>
                <w:color w:val="000000"/>
                <w:sz w:val="18"/>
                <w:szCs w:val="18"/>
                <w:lang w:eastAsia="en-US"/>
              </w:rPr>
            </w:pPr>
            <w:r w:rsidRPr="00600B4E">
              <w:rPr>
                <w:sz w:val="18"/>
                <w:szCs w:val="18"/>
              </w:rPr>
              <w:t>2,5672</w:t>
            </w:r>
          </w:p>
        </w:tc>
      </w:tr>
      <w:tr w:rsidR="009D74C2" w:rsidTr="0028483C">
        <w:trPr>
          <w:trHeight w:val="20"/>
        </w:trPr>
        <w:tc>
          <w:tcPr>
            <w:tcW w:w="1438" w:type="pct"/>
            <w:shd w:val="clear" w:color="auto" w:fill="auto"/>
            <w:noWrap/>
            <w:vAlign w:val="center"/>
            <w:hideMark/>
          </w:tcPr>
          <w:p w:rsidR="00600B4E" w:rsidRPr="00600B4E" w:rsidRDefault="00697C2B" w:rsidP="00880F65">
            <w:pPr>
              <w:spacing w:after="0" w:line="240" w:lineRule="auto"/>
              <w:ind w:firstLine="0"/>
              <w:jc w:val="right"/>
              <w:rPr>
                <w:color w:val="000000"/>
                <w:sz w:val="18"/>
                <w:szCs w:val="20"/>
              </w:rPr>
            </w:pPr>
            <w:r w:rsidRPr="00600B4E">
              <w:rPr>
                <w:color w:val="000000"/>
                <w:sz w:val="18"/>
                <w:szCs w:val="20"/>
              </w:rPr>
              <w:t>сверхнормативные утечки теплоносителя</w:t>
            </w:r>
          </w:p>
        </w:tc>
        <w:tc>
          <w:tcPr>
            <w:tcW w:w="326" w:type="pct"/>
            <w:shd w:val="clear" w:color="auto" w:fill="auto"/>
            <w:noWrap/>
            <w:vAlign w:val="center"/>
            <w:hideMark/>
          </w:tcPr>
          <w:p w:rsidR="00600B4E" w:rsidRPr="00600B4E" w:rsidRDefault="00697C2B" w:rsidP="00880F65">
            <w:pPr>
              <w:spacing w:after="0" w:line="240" w:lineRule="auto"/>
              <w:ind w:firstLine="0"/>
              <w:jc w:val="center"/>
              <w:rPr>
                <w:color w:val="000000"/>
                <w:sz w:val="18"/>
                <w:szCs w:val="20"/>
              </w:rPr>
            </w:pPr>
            <w:r w:rsidRPr="00600B4E">
              <w:rPr>
                <w:color w:val="000000"/>
                <w:sz w:val="18"/>
                <w:szCs w:val="20"/>
              </w:rPr>
              <w:t>тонн/ч</w:t>
            </w:r>
          </w:p>
        </w:tc>
        <w:tc>
          <w:tcPr>
            <w:tcW w:w="404" w:type="pct"/>
            <w:shd w:val="clear" w:color="auto" w:fill="auto"/>
            <w:noWrap/>
            <w:vAlign w:val="center"/>
          </w:tcPr>
          <w:p w:rsidR="00600B4E" w:rsidRPr="00600B4E" w:rsidRDefault="00697C2B" w:rsidP="00880F65">
            <w:pPr>
              <w:spacing w:after="0" w:line="240" w:lineRule="auto"/>
              <w:ind w:firstLine="0"/>
              <w:jc w:val="center"/>
              <w:rPr>
                <w:rFonts w:eastAsia="Calibri"/>
                <w:color w:val="000000"/>
                <w:sz w:val="18"/>
                <w:szCs w:val="18"/>
                <w:lang w:eastAsia="en-US"/>
              </w:rPr>
            </w:pPr>
            <w:r w:rsidRPr="00600B4E">
              <w:rPr>
                <w:sz w:val="18"/>
                <w:szCs w:val="18"/>
              </w:rPr>
              <w:t>0,0000</w:t>
            </w:r>
          </w:p>
        </w:tc>
        <w:tc>
          <w:tcPr>
            <w:tcW w:w="405" w:type="pct"/>
            <w:shd w:val="clear" w:color="auto" w:fill="auto"/>
            <w:noWrap/>
            <w:vAlign w:val="center"/>
          </w:tcPr>
          <w:p w:rsidR="00600B4E" w:rsidRPr="00600B4E" w:rsidRDefault="00697C2B" w:rsidP="00880F65">
            <w:pPr>
              <w:spacing w:after="0" w:line="240" w:lineRule="auto"/>
              <w:ind w:firstLine="0"/>
              <w:jc w:val="center"/>
              <w:rPr>
                <w:rFonts w:eastAsia="Calibri"/>
                <w:color w:val="000000"/>
                <w:sz w:val="18"/>
                <w:szCs w:val="18"/>
                <w:lang w:eastAsia="en-US"/>
              </w:rPr>
            </w:pPr>
            <w:r w:rsidRPr="00600B4E">
              <w:rPr>
                <w:sz w:val="18"/>
                <w:szCs w:val="18"/>
              </w:rPr>
              <w:t>0,0000</w:t>
            </w:r>
          </w:p>
        </w:tc>
        <w:tc>
          <w:tcPr>
            <w:tcW w:w="404" w:type="pct"/>
            <w:shd w:val="clear" w:color="auto" w:fill="auto"/>
            <w:noWrap/>
            <w:vAlign w:val="center"/>
          </w:tcPr>
          <w:p w:rsidR="00600B4E" w:rsidRPr="00600B4E" w:rsidRDefault="00697C2B" w:rsidP="00880F65">
            <w:pPr>
              <w:spacing w:after="0" w:line="240" w:lineRule="auto"/>
              <w:ind w:firstLine="0"/>
              <w:jc w:val="center"/>
              <w:rPr>
                <w:rFonts w:eastAsia="Calibri"/>
                <w:color w:val="000000"/>
                <w:sz w:val="18"/>
                <w:szCs w:val="18"/>
                <w:lang w:eastAsia="en-US"/>
              </w:rPr>
            </w:pPr>
            <w:r w:rsidRPr="00600B4E">
              <w:rPr>
                <w:sz w:val="18"/>
                <w:szCs w:val="18"/>
              </w:rPr>
              <w:t>0,0000</w:t>
            </w:r>
          </w:p>
        </w:tc>
        <w:tc>
          <w:tcPr>
            <w:tcW w:w="405" w:type="pct"/>
            <w:shd w:val="clear" w:color="auto" w:fill="auto"/>
            <w:noWrap/>
            <w:vAlign w:val="center"/>
          </w:tcPr>
          <w:p w:rsidR="00600B4E" w:rsidRPr="00600B4E" w:rsidRDefault="00697C2B" w:rsidP="00880F65">
            <w:pPr>
              <w:spacing w:after="0" w:line="240" w:lineRule="auto"/>
              <w:ind w:firstLine="0"/>
              <w:jc w:val="center"/>
              <w:rPr>
                <w:rFonts w:eastAsia="Calibri"/>
                <w:color w:val="000000"/>
                <w:sz w:val="18"/>
                <w:szCs w:val="18"/>
                <w:lang w:eastAsia="en-US"/>
              </w:rPr>
            </w:pPr>
            <w:r w:rsidRPr="00600B4E">
              <w:rPr>
                <w:sz w:val="18"/>
                <w:szCs w:val="18"/>
              </w:rPr>
              <w:t>0,0000</w:t>
            </w:r>
          </w:p>
        </w:tc>
        <w:tc>
          <w:tcPr>
            <w:tcW w:w="405" w:type="pct"/>
            <w:shd w:val="clear" w:color="auto" w:fill="auto"/>
            <w:noWrap/>
            <w:vAlign w:val="center"/>
          </w:tcPr>
          <w:p w:rsidR="00600B4E" w:rsidRPr="00600B4E" w:rsidRDefault="00697C2B" w:rsidP="00880F65">
            <w:pPr>
              <w:spacing w:after="0" w:line="240" w:lineRule="auto"/>
              <w:ind w:firstLine="0"/>
              <w:jc w:val="center"/>
              <w:rPr>
                <w:rFonts w:eastAsia="Calibri"/>
                <w:color w:val="000000"/>
                <w:sz w:val="18"/>
                <w:szCs w:val="18"/>
                <w:lang w:eastAsia="en-US"/>
              </w:rPr>
            </w:pPr>
            <w:r w:rsidRPr="00600B4E">
              <w:rPr>
                <w:sz w:val="18"/>
                <w:szCs w:val="18"/>
              </w:rPr>
              <w:t>0,0000</w:t>
            </w:r>
          </w:p>
        </w:tc>
        <w:tc>
          <w:tcPr>
            <w:tcW w:w="404" w:type="pct"/>
            <w:shd w:val="clear" w:color="auto" w:fill="auto"/>
            <w:noWrap/>
            <w:vAlign w:val="center"/>
          </w:tcPr>
          <w:p w:rsidR="00600B4E" w:rsidRPr="00600B4E" w:rsidRDefault="00697C2B" w:rsidP="00880F65">
            <w:pPr>
              <w:spacing w:after="0" w:line="240" w:lineRule="auto"/>
              <w:ind w:firstLine="0"/>
              <w:jc w:val="center"/>
              <w:rPr>
                <w:rFonts w:eastAsia="Calibri"/>
                <w:color w:val="000000"/>
                <w:sz w:val="18"/>
                <w:szCs w:val="18"/>
                <w:lang w:eastAsia="en-US"/>
              </w:rPr>
            </w:pPr>
            <w:r w:rsidRPr="00600B4E">
              <w:rPr>
                <w:sz w:val="18"/>
                <w:szCs w:val="18"/>
              </w:rPr>
              <w:t>0,0000</w:t>
            </w:r>
          </w:p>
        </w:tc>
        <w:tc>
          <w:tcPr>
            <w:tcW w:w="405" w:type="pct"/>
            <w:shd w:val="clear" w:color="auto" w:fill="auto"/>
            <w:noWrap/>
            <w:vAlign w:val="center"/>
          </w:tcPr>
          <w:p w:rsidR="00600B4E" w:rsidRPr="00600B4E" w:rsidRDefault="00697C2B" w:rsidP="00880F65">
            <w:pPr>
              <w:spacing w:after="0" w:line="240" w:lineRule="auto"/>
              <w:ind w:firstLine="0"/>
              <w:jc w:val="center"/>
              <w:rPr>
                <w:rFonts w:eastAsia="Calibri"/>
                <w:color w:val="000000"/>
                <w:sz w:val="18"/>
                <w:szCs w:val="18"/>
                <w:lang w:eastAsia="en-US"/>
              </w:rPr>
            </w:pPr>
            <w:r w:rsidRPr="00600B4E">
              <w:rPr>
                <w:sz w:val="18"/>
                <w:szCs w:val="18"/>
              </w:rPr>
              <w:t>0,0000</w:t>
            </w:r>
          </w:p>
        </w:tc>
        <w:tc>
          <w:tcPr>
            <w:tcW w:w="404" w:type="pct"/>
            <w:shd w:val="clear" w:color="auto" w:fill="auto"/>
            <w:noWrap/>
            <w:vAlign w:val="center"/>
          </w:tcPr>
          <w:p w:rsidR="00600B4E" w:rsidRPr="00600B4E" w:rsidRDefault="00697C2B" w:rsidP="00880F65">
            <w:pPr>
              <w:spacing w:after="0" w:line="240" w:lineRule="auto"/>
              <w:ind w:firstLine="0"/>
              <w:jc w:val="center"/>
              <w:rPr>
                <w:rFonts w:eastAsia="Calibri"/>
                <w:color w:val="000000"/>
                <w:sz w:val="18"/>
                <w:szCs w:val="18"/>
                <w:lang w:eastAsia="en-US"/>
              </w:rPr>
            </w:pPr>
            <w:r w:rsidRPr="00600B4E">
              <w:rPr>
                <w:sz w:val="18"/>
                <w:szCs w:val="18"/>
              </w:rPr>
              <w:t>0,0000</w:t>
            </w:r>
          </w:p>
        </w:tc>
      </w:tr>
      <w:tr w:rsidR="009D74C2" w:rsidTr="0028483C">
        <w:trPr>
          <w:trHeight w:val="20"/>
        </w:trPr>
        <w:tc>
          <w:tcPr>
            <w:tcW w:w="1438" w:type="pct"/>
            <w:shd w:val="clear" w:color="auto" w:fill="auto"/>
            <w:vAlign w:val="center"/>
            <w:hideMark/>
          </w:tcPr>
          <w:p w:rsidR="00600B4E" w:rsidRPr="00600B4E" w:rsidRDefault="00697C2B" w:rsidP="00880F65">
            <w:pPr>
              <w:spacing w:after="0" w:line="240" w:lineRule="auto"/>
              <w:ind w:firstLine="0"/>
              <w:rPr>
                <w:color w:val="000000"/>
                <w:sz w:val="18"/>
                <w:szCs w:val="20"/>
              </w:rPr>
            </w:pPr>
            <w:r w:rsidRPr="00600B4E">
              <w:rPr>
                <w:color w:val="000000"/>
                <w:sz w:val="18"/>
                <w:szCs w:val="20"/>
              </w:rPr>
              <w:t>Отпуск теплоносителя из тепловых сетей на цели горячего водоснабжения</w:t>
            </w:r>
          </w:p>
        </w:tc>
        <w:tc>
          <w:tcPr>
            <w:tcW w:w="326" w:type="pct"/>
            <w:shd w:val="clear" w:color="auto" w:fill="auto"/>
            <w:noWrap/>
            <w:vAlign w:val="center"/>
            <w:hideMark/>
          </w:tcPr>
          <w:p w:rsidR="00600B4E" w:rsidRPr="00600B4E" w:rsidRDefault="00697C2B" w:rsidP="00880F65">
            <w:pPr>
              <w:spacing w:after="0" w:line="240" w:lineRule="auto"/>
              <w:ind w:firstLine="0"/>
              <w:jc w:val="center"/>
              <w:rPr>
                <w:color w:val="000000"/>
                <w:sz w:val="18"/>
                <w:szCs w:val="20"/>
              </w:rPr>
            </w:pPr>
            <w:r w:rsidRPr="00600B4E">
              <w:rPr>
                <w:color w:val="000000"/>
                <w:sz w:val="18"/>
                <w:szCs w:val="20"/>
              </w:rPr>
              <w:t>тонн/ч</w:t>
            </w:r>
          </w:p>
        </w:tc>
        <w:tc>
          <w:tcPr>
            <w:tcW w:w="404" w:type="pct"/>
            <w:shd w:val="clear" w:color="auto" w:fill="auto"/>
            <w:noWrap/>
            <w:vAlign w:val="center"/>
          </w:tcPr>
          <w:p w:rsidR="00600B4E" w:rsidRPr="00600B4E" w:rsidRDefault="00697C2B" w:rsidP="00880F65">
            <w:pPr>
              <w:spacing w:after="0" w:line="240" w:lineRule="auto"/>
              <w:ind w:firstLine="0"/>
              <w:jc w:val="center"/>
              <w:rPr>
                <w:rFonts w:eastAsia="Calibri"/>
                <w:color w:val="000000"/>
                <w:sz w:val="18"/>
                <w:szCs w:val="18"/>
                <w:lang w:eastAsia="en-US"/>
              </w:rPr>
            </w:pPr>
            <w:r w:rsidRPr="00600B4E">
              <w:rPr>
                <w:sz w:val="18"/>
                <w:szCs w:val="18"/>
              </w:rPr>
              <w:t>0,0000</w:t>
            </w:r>
          </w:p>
        </w:tc>
        <w:tc>
          <w:tcPr>
            <w:tcW w:w="405" w:type="pct"/>
            <w:shd w:val="clear" w:color="auto" w:fill="auto"/>
            <w:noWrap/>
            <w:vAlign w:val="center"/>
          </w:tcPr>
          <w:p w:rsidR="00600B4E" w:rsidRPr="00600B4E" w:rsidRDefault="00697C2B" w:rsidP="00880F65">
            <w:pPr>
              <w:spacing w:after="0" w:line="240" w:lineRule="auto"/>
              <w:ind w:firstLine="0"/>
              <w:jc w:val="center"/>
              <w:rPr>
                <w:rFonts w:eastAsia="Calibri"/>
                <w:color w:val="000000"/>
                <w:sz w:val="18"/>
                <w:szCs w:val="18"/>
                <w:lang w:eastAsia="en-US"/>
              </w:rPr>
            </w:pPr>
            <w:r w:rsidRPr="00600B4E">
              <w:rPr>
                <w:sz w:val="18"/>
                <w:szCs w:val="18"/>
              </w:rPr>
              <w:t>0,0000</w:t>
            </w:r>
          </w:p>
        </w:tc>
        <w:tc>
          <w:tcPr>
            <w:tcW w:w="404" w:type="pct"/>
            <w:shd w:val="clear" w:color="auto" w:fill="auto"/>
            <w:noWrap/>
            <w:vAlign w:val="center"/>
          </w:tcPr>
          <w:p w:rsidR="00600B4E" w:rsidRPr="00600B4E" w:rsidRDefault="00697C2B" w:rsidP="00880F65">
            <w:pPr>
              <w:spacing w:after="0" w:line="240" w:lineRule="auto"/>
              <w:ind w:firstLine="0"/>
              <w:jc w:val="center"/>
              <w:rPr>
                <w:rFonts w:eastAsia="Calibri"/>
                <w:color w:val="000000"/>
                <w:sz w:val="18"/>
                <w:szCs w:val="18"/>
                <w:lang w:eastAsia="en-US"/>
              </w:rPr>
            </w:pPr>
            <w:r w:rsidRPr="00600B4E">
              <w:rPr>
                <w:sz w:val="18"/>
                <w:szCs w:val="18"/>
              </w:rPr>
              <w:t>0,0000</w:t>
            </w:r>
          </w:p>
        </w:tc>
        <w:tc>
          <w:tcPr>
            <w:tcW w:w="405" w:type="pct"/>
            <w:shd w:val="clear" w:color="auto" w:fill="auto"/>
            <w:noWrap/>
            <w:vAlign w:val="center"/>
          </w:tcPr>
          <w:p w:rsidR="00600B4E" w:rsidRPr="00600B4E" w:rsidRDefault="00697C2B" w:rsidP="00880F65">
            <w:pPr>
              <w:spacing w:after="0" w:line="240" w:lineRule="auto"/>
              <w:ind w:firstLine="0"/>
              <w:jc w:val="center"/>
              <w:rPr>
                <w:rFonts w:eastAsia="Calibri"/>
                <w:color w:val="000000"/>
                <w:sz w:val="18"/>
                <w:szCs w:val="18"/>
                <w:lang w:eastAsia="en-US"/>
              </w:rPr>
            </w:pPr>
            <w:r w:rsidRPr="00600B4E">
              <w:rPr>
                <w:sz w:val="18"/>
                <w:szCs w:val="18"/>
              </w:rPr>
              <w:t>0,0000</w:t>
            </w:r>
          </w:p>
        </w:tc>
        <w:tc>
          <w:tcPr>
            <w:tcW w:w="405" w:type="pct"/>
            <w:shd w:val="clear" w:color="auto" w:fill="auto"/>
            <w:noWrap/>
            <w:vAlign w:val="center"/>
          </w:tcPr>
          <w:p w:rsidR="00600B4E" w:rsidRPr="00600B4E" w:rsidRDefault="00697C2B" w:rsidP="00880F65">
            <w:pPr>
              <w:spacing w:after="0" w:line="240" w:lineRule="auto"/>
              <w:ind w:firstLine="0"/>
              <w:jc w:val="center"/>
              <w:rPr>
                <w:rFonts w:eastAsia="Calibri"/>
                <w:color w:val="000000"/>
                <w:sz w:val="18"/>
                <w:szCs w:val="18"/>
                <w:lang w:eastAsia="en-US"/>
              </w:rPr>
            </w:pPr>
            <w:r w:rsidRPr="00600B4E">
              <w:rPr>
                <w:sz w:val="18"/>
                <w:szCs w:val="18"/>
              </w:rPr>
              <w:t>0,0000</w:t>
            </w:r>
          </w:p>
        </w:tc>
        <w:tc>
          <w:tcPr>
            <w:tcW w:w="404" w:type="pct"/>
            <w:shd w:val="clear" w:color="auto" w:fill="auto"/>
            <w:noWrap/>
            <w:vAlign w:val="center"/>
          </w:tcPr>
          <w:p w:rsidR="00600B4E" w:rsidRPr="00600B4E" w:rsidRDefault="00697C2B" w:rsidP="00880F65">
            <w:pPr>
              <w:spacing w:after="0" w:line="240" w:lineRule="auto"/>
              <w:ind w:firstLine="0"/>
              <w:jc w:val="center"/>
              <w:rPr>
                <w:rFonts w:eastAsia="Calibri"/>
                <w:color w:val="000000"/>
                <w:sz w:val="18"/>
                <w:szCs w:val="18"/>
                <w:lang w:eastAsia="en-US"/>
              </w:rPr>
            </w:pPr>
            <w:r w:rsidRPr="00600B4E">
              <w:rPr>
                <w:sz w:val="18"/>
                <w:szCs w:val="18"/>
              </w:rPr>
              <w:t>0,0000</w:t>
            </w:r>
          </w:p>
        </w:tc>
        <w:tc>
          <w:tcPr>
            <w:tcW w:w="405" w:type="pct"/>
            <w:shd w:val="clear" w:color="auto" w:fill="auto"/>
            <w:noWrap/>
            <w:vAlign w:val="center"/>
          </w:tcPr>
          <w:p w:rsidR="00600B4E" w:rsidRPr="00600B4E" w:rsidRDefault="00697C2B" w:rsidP="00880F65">
            <w:pPr>
              <w:spacing w:after="0" w:line="240" w:lineRule="auto"/>
              <w:ind w:firstLine="0"/>
              <w:jc w:val="center"/>
              <w:rPr>
                <w:rFonts w:eastAsia="Calibri"/>
                <w:color w:val="000000"/>
                <w:sz w:val="18"/>
                <w:szCs w:val="18"/>
                <w:lang w:eastAsia="en-US"/>
              </w:rPr>
            </w:pPr>
            <w:r w:rsidRPr="00600B4E">
              <w:rPr>
                <w:sz w:val="18"/>
                <w:szCs w:val="18"/>
              </w:rPr>
              <w:t>0,0000</w:t>
            </w:r>
          </w:p>
        </w:tc>
        <w:tc>
          <w:tcPr>
            <w:tcW w:w="404" w:type="pct"/>
            <w:shd w:val="clear" w:color="auto" w:fill="auto"/>
            <w:noWrap/>
            <w:vAlign w:val="center"/>
          </w:tcPr>
          <w:p w:rsidR="00600B4E" w:rsidRPr="00600B4E" w:rsidRDefault="00697C2B" w:rsidP="00880F65">
            <w:pPr>
              <w:spacing w:after="0" w:line="240" w:lineRule="auto"/>
              <w:ind w:firstLine="0"/>
              <w:jc w:val="center"/>
              <w:rPr>
                <w:rFonts w:eastAsia="Calibri"/>
                <w:color w:val="000000"/>
                <w:sz w:val="18"/>
                <w:szCs w:val="18"/>
                <w:lang w:eastAsia="en-US"/>
              </w:rPr>
            </w:pPr>
            <w:r w:rsidRPr="00600B4E">
              <w:rPr>
                <w:sz w:val="18"/>
                <w:szCs w:val="18"/>
              </w:rPr>
              <w:t>0,0000</w:t>
            </w:r>
          </w:p>
        </w:tc>
      </w:tr>
      <w:tr w:rsidR="009D74C2" w:rsidTr="0028483C">
        <w:trPr>
          <w:trHeight w:val="20"/>
        </w:trPr>
        <w:tc>
          <w:tcPr>
            <w:tcW w:w="1438" w:type="pct"/>
            <w:shd w:val="clear" w:color="auto" w:fill="auto"/>
            <w:vAlign w:val="center"/>
            <w:hideMark/>
          </w:tcPr>
          <w:p w:rsidR="00600B4E" w:rsidRPr="00600B4E" w:rsidRDefault="00697C2B" w:rsidP="00880F65">
            <w:pPr>
              <w:spacing w:after="0" w:line="240" w:lineRule="auto"/>
              <w:ind w:firstLine="0"/>
              <w:rPr>
                <w:color w:val="000000"/>
                <w:sz w:val="18"/>
                <w:szCs w:val="20"/>
              </w:rPr>
            </w:pPr>
            <w:r w:rsidRPr="00600B4E">
              <w:rPr>
                <w:color w:val="000000"/>
                <w:sz w:val="18"/>
                <w:szCs w:val="20"/>
              </w:rPr>
              <w:t>Объем аварийной подпитки (химически не обработанной и не деаэрированной водой)</w:t>
            </w:r>
          </w:p>
        </w:tc>
        <w:tc>
          <w:tcPr>
            <w:tcW w:w="326" w:type="pct"/>
            <w:shd w:val="clear" w:color="auto" w:fill="auto"/>
            <w:noWrap/>
            <w:vAlign w:val="center"/>
            <w:hideMark/>
          </w:tcPr>
          <w:p w:rsidR="00600B4E" w:rsidRPr="00600B4E" w:rsidRDefault="00697C2B" w:rsidP="00880F65">
            <w:pPr>
              <w:spacing w:after="0" w:line="240" w:lineRule="auto"/>
              <w:ind w:firstLine="0"/>
              <w:jc w:val="center"/>
              <w:rPr>
                <w:color w:val="000000"/>
                <w:sz w:val="18"/>
                <w:szCs w:val="20"/>
              </w:rPr>
            </w:pPr>
            <w:r w:rsidRPr="00600B4E">
              <w:rPr>
                <w:color w:val="000000"/>
                <w:sz w:val="18"/>
                <w:szCs w:val="20"/>
              </w:rPr>
              <w:t>тонн/ч</w:t>
            </w:r>
          </w:p>
        </w:tc>
        <w:tc>
          <w:tcPr>
            <w:tcW w:w="404" w:type="pct"/>
            <w:shd w:val="clear" w:color="auto" w:fill="auto"/>
            <w:noWrap/>
            <w:vAlign w:val="center"/>
          </w:tcPr>
          <w:p w:rsidR="00600B4E" w:rsidRPr="00600B4E" w:rsidRDefault="00697C2B" w:rsidP="00880F65">
            <w:pPr>
              <w:spacing w:after="0" w:line="240" w:lineRule="auto"/>
              <w:ind w:firstLine="0"/>
              <w:jc w:val="center"/>
              <w:rPr>
                <w:rFonts w:eastAsia="Calibri"/>
                <w:color w:val="000000"/>
                <w:sz w:val="18"/>
                <w:szCs w:val="18"/>
                <w:lang w:eastAsia="en-US"/>
              </w:rPr>
            </w:pPr>
            <w:r w:rsidRPr="00600B4E">
              <w:rPr>
                <w:sz w:val="18"/>
                <w:szCs w:val="18"/>
              </w:rPr>
              <w:t>16,9013</w:t>
            </w:r>
          </w:p>
        </w:tc>
        <w:tc>
          <w:tcPr>
            <w:tcW w:w="405" w:type="pct"/>
            <w:shd w:val="clear" w:color="auto" w:fill="auto"/>
            <w:noWrap/>
            <w:vAlign w:val="center"/>
          </w:tcPr>
          <w:p w:rsidR="00600B4E" w:rsidRPr="00600B4E" w:rsidRDefault="00697C2B" w:rsidP="00880F65">
            <w:pPr>
              <w:spacing w:after="0" w:line="240" w:lineRule="auto"/>
              <w:ind w:firstLine="0"/>
              <w:jc w:val="center"/>
              <w:rPr>
                <w:rFonts w:eastAsia="Calibri"/>
                <w:color w:val="000000"/>
                <w:sz w:val="18"/>
                <w:szCs w:val="18"/>
                <w:lang w:eastAsia="en-US"/>
              </w:rPr>
            </w:pPr>
            <w:r w:rsidRPr="00600B4E">
              <w:rPr>
                <w:sz w:val="18"/>
                <w:szCs w:val="18"/>
              </w:rPr>
              <w:t>16,9013</w:t>
            </w:r>
          </w:p>
        </w:tc>
        <w:tc>
          <w:tcPr>
            <w:tcW w:w="404" w:type="pct"/>
            <w:shd w:val="clear" w:color="auto" w:fill="auto"/>
            <w:noWrap/>
            <w:vAlign w:val="center"/>
          </w:tcPr>
          <w:p w:rsidR="00600B4E" w:rsidRPr="00600B4E" w:rsidRDefault="00697C2B" w:rsidP="00880F65">
            <w:pPr>
              <w:spacing w:after="0" w:line="240" w:lineRule="auto"/>
              <w:ind w:firstLine="0"/>
              <w:jc w:val="center"/>
              <w:rPr>
                <w:rFonts w:eastAsia="Calibri"/>
                <w:color w:val="000000"/>
                <w:sz w:val="18"/>
                <w:szCs w:val="18"/>
                <w:lang w:eastAsia="en-US"/>
              </w:rPr>
            </w:pPr>
            <w:r w:rsidRPr="00600B4E">
              <w:rPr>
                <w:sz w:val="18"/>
                <w:szCs w:val="18"/>
              </w:rPr>
              <w:t>17,1909</w:t>
            </w:r>
          </w:p>
        </w:tc>
        <w:tc>
          <w:tcPr>
            <w:tcW w:w="405" w:type="pct"/>
            <w:shd w:val="clear" w:color="auto" w:fill="auto"/>
            <w:noWrap/>
            <w:vAlign w:val="center"/>
          </w:tcPr>
          <w:p w:rsidR="00600B4E" w:rsidRPr="00600B4E" w:rsidRDefault="00697C2B" w:rsidP="00880F65">
            <w:pPr>
              <w:spacing w:after="0" w:line="240" w:lineRule="auto"/>
              <w:ind w:firstLine="0"/>
              <w:jc w:val="center"/>
              <w:rPr>
                <w:rFonts w:eastAsia="Calibri"/>
                <w:color w:val="000000"/>
                <w:sz w:val="18"/>
                <w:szCs w:val="18"/>
                <w:lang w:eastAsia="en-US"/>
              </w:rPr>
            </w:pPr>
            <w:r w:rsidRPr="00600B4E">
              <w:rPr>
                <w:sz w:val="18"/>
                <w:szCs w:val="18"/>
              </w:rPr>
              <w:t>17,5602</w:t>
            </w:r>
          </w:p>
        </w:tc>
        <w:tc>
          <w:tcPr>
            <w:tcW w:w="405" w:type="pct"/>
            <w:shd w:val="clear" w:color="auto" w:fill="auto"/>
            <w:noWrap/>
            <w:vAlign w:val="center"/>
          </w:tcPr>
          <w:p w:rsidR="00600B4E" w:rsidRPr="00600B4E" w:rsidRDefault="00697C2B" w:rsidP="00880F65">
            <w:pPr>
              <w:spacing w:after="0" w:line="240" w:lineRule="auto"/>
              <w:ind w:firstLine="0"/>
              <w:jc w:val="center"/>
              <w:rPr>
                <w:rFonts w:eastAsia="Calibri"/>
                <w:color w:val="000000"/>
                <w:sz w:val="18"/>
                <w:szCs w:val="18"/>
                <w:lang w:eastAsia="en-US"/>
              </w:rPr>
            </w:pPr>
            <w:r w:rsidRPr="00600B4E">
              <w:rPr>
                <w:sz w:val="18"/>
                <w:szCs w:val="18"/>
              </w:rPr>
              <w:t>17,5602</w:t>
            </w:r>
          </w:p>
        </w:tc>
        <w:tc>
          <w:tcPr>
            <w:tcW w:w="404" w:type="pct"/>
            <w:shd w:val="clear" w:color="auto" w:fill="auto"/>
            <w:noWrap/>
            <w:vAlign w:val="center"/>
          </w:tcPr>
          <w:p w:rsidR="00600B4E" w:rsidRPr="00600B4E" w:rsidRDefault="00697C2B" w:rsidP="00880F65">
            <w:pPr>
              <w:spacing w:after="0" w:line="240" w:lineRule="auto"/>
              <w:ind w:firstLine="0"/>
              <w:jc w:val="center"/>
              <w:rPr>
                <w:rFonts w:eastAsia="Calibri"/>
                <w:color w:val="000000"/>
                <w:sz w:val="18"/>
                <w:szCs w:val="18"/>
                <w:lang w:eastAsia="en-US"/>
              </w:rPr>
            </w:pPr>
            <w:r w:rsidRPr="00600B4E">
              <w:rPr>
                <w:sz w:val="18"/>
                <w:szCs w:val="18"/>
              </w:rPr>
              <w:t>18,1032</w:t>
            </w:r>
          </w:p>
        </w:tc>
        <w:tc>
          <w:tcPr>
            <w:tcW w:w="405" w:type="pct"/>
            <w:shd w:val="clear" w:color="auto" w:fill="auto"/>
            <w:noWrap/>
            <w:vAlign w:val="center"/>
          </w:tcPr>
          <w:p w:rsidR="00600B4E" w:rsidRPr="00600B4E" w:rsidRDefault="00697C2B" w:rsidP="00880F65">
            <w:pPr>
              <w:spacing w:after="0" w:line="240" w:lineRule="auto"/>
              <w:ind w:firstLine="0"/>
              <w:jc w:val="center"/>
              <w:rPr>
                <w:rFonts w:eastAsia="Calibri"/>
                <w:color w:val="000000"/>
                <w:sz w:val="18"/>
                <w:szCs w:val="18"/>
                <w:lang w:eastAsia="en-US"/>
              </w:rPr>
            </w:pPr>
            <w:r w:rsidRPr="00600B4E">
              <w:rPr>
                <w:sz w:val="18"/>
                <w:szCs w:val="18"/>
              </w:rPr>
              <w:t>18,2842</w:t>
            </w:r>
          </w:p>
        </w:tc>
        <w:tc>
          <w:tcPr>
            <w:tcW w:w="404" w:type="pct"/>
            <w:shd w:val="clear" w:color="auto" w:fill="auto"/>
            <w:noWrap/>
            <w:vAlign w:val="center"/>
          </w:tcPr>
          <w:p w:rsidR="00600B4E" w:rsidRPr="00600B4E" w:rsidRDefault="00697C2B" w:rsidP="00880F65">
            <w:pPr>
              <w:spacing w:after="0" w:line="240" w:lineRule="auto"/>
              <w:ind w:firstLine="0"/>
              <w:jc w:val="center"/>
              <w:rPr>
                <w:rFonts w:eastAsia="Calibri"/>
                <w:color w:val="000000"/>
                <w:sz w:val="18"/>
                <w:szCs w:val="18"/>
                <w:lang w:eastAsia="en-US"/>
              </w:rPr>
            </w:pPr>
            <w:r w:rsidRPr="00600B4E">
              <w:rPr>
                <w:sz w:val="18"/>
                <w:szCs w:val="18"/>
              </w:rPr>
              <w:t>20,5373</w:t>
            </w:r>
          </w:p>
        </w:tc>
      </w:tr>
      <w:tr w:rsidR="009D74C2" w:rsidTr="0028483C">
        <w:trPr>
          <w:trHeight w:val="20"/>
        </w:trPr>
        <w:tc>
          <w:tcPr>
            <w:tcW w:w="1438" w:type="pct"/>
            <w:shd w:val="clear" w:color="auto" w:fill="auto"/>
            <w:vAlign w:val="center"/>
          </w:tcPr>
          <w:p w:rsidR="00600B4E" w:rsidRPr="00600B4E" w:rsidRDefault="00697C2B" w:rsidP="00880F65">
            <w:pPr>
              <w:spacing w:after="0" w:line="240" w:lineRule="auto"/>
              <w:ind w:firstLine="0"/>
              <w:rPr>
                <w:color w:val="000000"/>
                <w:sz w:val="18"/>
                <w:szCs w:val="20"/>
              </w:rPr>
            </w:pPr>
            <w:r w:rsidRPr="00600B4E">
              <w:rPr>
                <w:rFonts w:eastAsia="Calibri"/>
                <w:color w:val="000000"/>
                <w:sz w:val="18"/>
                <w:szCs w:val="18"/>
                <w:lang w:eastAsia="en-US"/>
              </w:rPr>
              <w:t>Резерв(</w:t>
            </w:r>
            <w:proofErr w:type="gramStart"/>
            <w:r w:rsidRPr="00600B4E">
              <w:rPr>
                <w:rFonts w:eastAsia="Calibri"/>
                <w:color w:val="000000"/>
                <w:sz w:val="18"/>
                <w:szCs w:val="18"/>
                <w:lang w:eastAsia="en-US"/>
              </w:rPr>
              <w:t>+)/</w:t>
            </w:r>
            <w:proofErr w:type="gramEnd"/>
            <w:r w:rsidRPr="00600B4E">
              <w:rPr>
                <w:rFonts w:eastAsia="Calibri"/>
                <w:color w:val="000000"/>
                <w:sz w:val="18"/>
                <w:szCs w:val="18"/>
                <w:lang w:eastAsia="en-US"/>
              </w:rPr>
              <w:t>дефицит(-) ВПУ</w:t>
            </w:r>
          </w:p>
        </w:tc>
        <w:tc>
          <w:tcPr>
            <w:tcW w:w="326" w:type="pct"/>
            <w:shd w:val="clear" w:color="auto" w:fill="auto"/>
            <w:noWrap/>
            <w:vAlign w:val="center"/>
          </w:tcPr>
          <w:p w:rsidR="00600B4E" w:rsidRPr="00600B4E" w:rsidRDefault="00697C2B" w:rsidP="00880F65">
            <w:pPr>
              <w:spacing w:after="0" w:line="240" w:lineRule="auto"/>
              <w:ind w:firstLine="0"/>
              <w:jc w:val="center"/>
              <w:rPr>
                <w:color w:val="000000"/>
                <w:sz w:val="18"/>
                <w:szCs w:val="20"/>
              </w:rPr>
            </w:pPr>
            <w:r w:rsidRPr="00600B4E">
              <w:rPr>
                <w:rFonts w:eastAsia="Calibri"/>
                <w:color w:val="000000"/>
                <w:sz w:val="18"/>
                <w:szCs w:val="18"/>
                <w:lang w:eastAsia="en-US"/>
              </w:rPr>
              <w:t>тонн/ч</w:t>
            </w:r>
          </w:p>
        </w:tc>
        <w:tc>
          <w:tcPr>
            <w:tcW w:w="404" w:type="pct"/>
            <w:shd w:val="clear" w:color="auto" w:fill="auto"/>
            <w:noWrap/>
            <w:vAlign w:val="center"/>
          </w:tcPr>
          <w:p w:rsidR="00600B4E" w:rsidRPr="00600B4E" w:rsidRDefault="00697C2B" w:rsidP="00880F65">
            <w:pPr>
              <w:spacing w:after="0" w:line="240" w:lineRule="auto"/>
              <w:ind w:firstLine="0"/>
              <w:jc w:val="center"/>
              <w:rPr>
                <w:rFonts w:eastAsia="Calibri"/>
                <w:color w:val="000000"/>
                <w:sz w:val="18"/>
                <w:szCs w:val="18"/>
                <w:lang w:eastAsia="en-US"/>
              </w:rPr>
            </w:pPr>
            <w:r w:rsidRPr="00600B4E">
              <w:rPr>
                <w:sz w:val="18"/>
                <w:szCs w:val="18"/>
              </w:rPr>
              <w:t>89,8873</w:t>
            </w:r>
          </w:p>
        </w:tc>
        <w:tc>
          <w:tcPr>
            <w:tcW w:w="405" w:type="pct"/>
            <w:shd w:val="clear" w:color="auto" w:fill="auto"/>
            <w:noWrap/>
            <w:vAlign w:val="center"/>
          </w:tcPr>
          <w:p w:rsidR="00600B4E" w:rsidRPr="00600B4E" w:rsidRDefault="00697C2B" w:rsidP="00880F65">
            <w:pPr>
              <w:spacing w:after="0" w:line="240" w:lineRule="auto"/>
              <w:ind w:firstLine="0"/>
              <w:jc w:val="center"/>
              <w:rPr>
                <w:rFonts w:eastAsia="Calibri"/>
                <w:color w:val="000000"/>
                <w:sz w:val="18"/>
                <w:szCs w:val="18"/>
                <w:lang w:eastAsia="en-US"/>
              </w:rPr>
            </w:pPr>
            <w:r w:rsidRPr="00600B4E">
              <w:rPr>
                <w:sz w:val="18"/>
                <w:szCs w:val="18"/>
              </w:rPr>
              <w:t>89,8873</w:t>
            </w:r>
          </w:p>
        </w:tc>
        <w:tc>
          <w:tcPr>
            <w:tcW w:w="404" w:type="pct"/>
            <w:shd w:val="clear" w:color="auto" w:fill="auto"/>
            <w:noWrap/>
            <w:vAlign w:val="center"/>
          </w:tcPr>
          <w:p w:rsidR="00600B4E" w:rsidRPr="00600B4E" w:rsidRDefault="00697C2B" w:rsidP="00880F65">
            <w:pPr>
              <w:spacing w:after="0" w:line="240" w:lineRule="auto"/>
              <w:ind w:firstLine="0"/>
              <w:jc w:val="center"/>
              <w:rPr>
                <w:rFonts w:eastAsia="Calibri"/>
                <w:color w:val="000000"/>
                <w:sz w:val="18"/>
                <w:szCs w:val="18"/>
                <w:lang w:eastAsia="en-US"/>
              </w:rPr>
            </w:pPr>
            <w:r w:rsidRPr="00600B4E">
              <w:rPr>
                <w:sz w:val="18"/>
                <w:szCs w:val="18"/>
              </w:rPr>
              <w:t>89,8511</w:t>
            </w:r>
          </w:p>
        </w:tc>
        <w:tc>
          <w:tcPr>
            <w:tcW w:w="405" w:type="pct"/>
            <w:shd w:val="clear" w:color="auto" w:fill="auto"/>
            <w:noWrap/>
            <w:vAlign w:val="center"/>
          </w:tcPr>
          <w:p w:rsidR="00600B4E" w:rsidRPr="00600B4E" w:rsidRDefault="00697C2B" w:rsidP="00880F65">
            <w:pPr>
              <w:spacing w:after="0" w:line="240" w:lineRule="auto"/>
              <w:ind w:firstLine="0"/>
              <w:jc w:val="center"/>
              <w:rPr>
                <w:rFonts w:eastAsia="Calibri"/>
                <w:color w:val="000000"/>
                <w:sz w:val="18"/>
                <w:szCs w:val="18"/>
                <w:lang w:eastAsia="en-US"/>
              </w:rPr>
            </w:pPr>
            <w:r w:rsidRPr="00600B4E">
              <w:rPr>
                <w:sz w:val="18"/>
                <w:szCs w:val="18"/>
              </w:rPr>
              <w:t>89,8050</w:t>
            </w:r>
          </w:p>
        </w:tc>
        <w:tc>
          <w:tcPr>
            <w:tcW w:w="405" w:type="pct"/>
            <w:shd w:val="clear" w:color="auto" w:fill="auto"/>
            <w:noWrap/>
            <w:vAlign w:val="center"/>
          </w:tcPr>
          <w:p w:rsidR="00600B4E" w:rsidRPr="00600B4E" w:rsidRDefault="00697C2B" w:rsidP="00880F65">
            <w:pPr>
              <w:spacing w:after="0" w:line="240" w:lineRule="auto"/>
              <w:ind w:firstLine="0"/>
              <w:jc w:val="center"/>
              <w:rPr>
                <w:rFonts w:eastAsia="Calibri"/>
                <w:color w:val="000000"/>
                <w:sz w:val="18"/>
                <w:szCs w:val="18"/>
                <w:lang w:eastAsia="en-US"/>
              </w:rPr>
            </w:pPr>
            <w:r w:rsidRPr="00600B4E">
              <w:rPr>
                <w:sz w:val="18"/>
                <w:szCs w:val="18"/>
              </w:rPr>
              <w:t>89,8050</w:t>
            </w:r>
          </w:p>
        </w:tc>
        <w:tc>
          <w:tcPr>
            <w:tcW w:w="404" w:type="pct"/>
            <w:shd w:val="clear" w:color="auto" w:fill="auto"/>
            <w:noWrap/>
            <w:vAlign w:val="center"/>
          </w:tcPr>
          <w:p w:rsidR="00600B4E" w:rsidRPr="00600B4E" w:rsidRDefault="00697C2B" w:rsidP="00880F65">
            <w:pPr>
              <w:spacing w:after="0" w:line="240" w:lineRule="auto"/>
              <w:ind w:firstLine="0"/>
              <w:jc w:val="center"/>
              <w:rPr>
                <w:rFonts w:eastAsia="Calibri"/>
                <w:color w:val="000000"/>
                <w:sz w:val="18"/>
                <w:szCs w:val="18"/>
                <w:lang w:eastAsia="en-US"/>
              </w:rPr>
            </w:pPr>
            <w:r w:rsidRPr="00600B4E">
              <w:rPr>
                <w:sz w:val="18"/>
                <w:szCs w:val="18"/>
              </w:rPr>
              <w:t>89,7371</w:t>
            </w:r>
          </w:p>
        </w:tc>
        <w:tc>
          <w:tcPr>
            <w:tcW w:w="405" w:type="pct"/>
            <w:shd w:val="clear" w:color="auto" w:fill="auto"/>
            <w:noWrap/>
            <w:vAlign w:val="center"/>
          </w:tcPr>
          <w:p w:rsidR="00600B4E" w:rsidRPr="00600B4E" w:rsidRDefault="00697C2B" w:rsidP="00880F65">
            <w:pPr>
              <w:spacing w:after="0" w:line="240" w:lineRule="auto"/>
              <w:ind w:firstLine="0"/>
              <w:jc w:val="center"/>
              <w:rPr>
                <w:rFonts w:eastAsia="Calibri"/>
                <w:color w:val="000000"/>
                <w:sz w:val="18"/>
                <w:szCs w:val="18"/>
                <w:lang w:eastAsia="en-US"/>
              </w:rPr>
            </w:pPr>
            <w:r w:rsidRPr="00600B4E">
              <w:rPr>
                <w:sz w:val="18"/>
                <w:szCs w:val="18"/>
              </w:rPr>
              <w:t>89,7145</w:t>
            </w:r>
          </w:p>
        </w:tc>
        <w:tc>
          <w:tcPr>
            <w:tcW w:w="404" w:type="pct"/>
            <w:shd w:val="clear" w:color="auto" w:fill="auto"/>
            <w:noWrap/>
            <w:vAlign w:val="center"/>
          </w:tcPr>
          <w:p w:rsidR="00600B4E" w:rsidRPr="00600B4E" w:rsidRDefault="00697C2B" w:rsidP="00880F65">
            <w:pPr>
              <w:spacing w:after="0" w:line="240" w:lineRule="auto"/>
              <w:ind w:firstLine="0"/>
              <w:jc w:val="center"/>
              <w:rPr>
                <w:rFonts w:eastAsia="Calibri"/>
                <w:color w:val="000000"/>
                <w:sz w:val="18"/>
                <w:szCs w:val="18"/>
                <w:lang w:eastAsia="en-US"/>
              </w:rPr>
            </w:pPr>
            <w:r w:rsidRPr="00600B4E">
              <w:rPr>
                <w:sz w:val="18"/>
                <w:szCs w:val="18"/>
              </w:rPr>
              <w:t>89,4328</w:t>
            </w:r>
          </w:p>
        </w:tc>
      </w:tr>
      <w:tr w:rsidR="009D74C2" w:rsidTr="0028483C">
        <w:trPr>
          <w:trHeight w:val="20"/>
        </w:trPr>
        <w:tc>
          <w:tcPr>
            <w:tcW w:w="1438" w:type="pct"/>
            <w:shd w:val="clear" w:color="auto" w:fill="auto"/>
            <w:vAlign w:val="center"/>
          </w:tcPr>
          <w:p w:rsidR="00600B4E" w:rsidRPr="00600B4E" w:rsidRDefault="00697C2B" w:rsidP="00880F65">
            <w:pPr>
              <w:spacing w:after="0" w:line="240" w:lineRule="auto"/>
              <w:ind w:firstLine="0"/>
              <w:rPr>
                <w:color w:val="000000"/>
                <w:sz w:val="18"/>
                <w:szCs w:val="20"/>
              </w:rPr>
            </w:pPr>
            <w:r w:rsidRPr="00600B4E">
              <w:rPr>
                <w:rFonts w:eastAsia="Calibri"/>
                <w:color w:val="000000"/>
                <w:sz w:val="18"/>
                <w:szCs w:val="18"/>
                <w:lang w:eastAsia="en-US"/>
              </w:rPr>
              <w:t>Доля резерва</w:t>
            </w:r>
          </w:p>
        </w:tc>
        <w:tc>
          <w:tcPr>
            <w:tcW w:w="326" w:type="pct"/>
            <w:shd w:val="clear" w:color="auto" w:fill="auto"/>
            <w:noWrap/>
            <w:vAlign w:val="center"/>
          </w:tcPr>
          <w:p w:rsidR="00600B4E" w:rsidRPr="00600B4E" w:rsidRDefault="00697C2B" w:rsidP="00880F65">
            <w:pPr>
              <w:spacing w:after="0" w:line="240" w:lineRule="auto"/>
              <w:ind w:firstLine="0"/>
              <w:jc w:val="center"/>
              <w:rPr>
                <w:color w:val="000000"/>
                <w:sz w:val="18"/>
                <w:szCs w:val="20"/>
              </w:rPr>
            </w:pPr>
            <w:r w:rsidRPr="00600B4E">
              <w:rPr>
                <w:rFonts w:eastAsia="Calibri"/>
                <w:color w:val="000000"/>
                <w:sz w:val="18"/>
                <w:szCs w:val="18"/>
                <w:lang w:eastAsia="en-US"/>
              </w:rPr>
              <w:t>%</w:t>
            </w:r>
          </w:p>
        </w:tc>
        <w:tc>
          <w:tcPr>
            <w:tcW w:w="404" w:type="pct"/>
            <w:shd w:val="clear" w:color="auto" w:fill="auto"/>
            <w:noWrap/>
            <w:vAlign w:val="center"/>
          </w:tcPr>
          <w:p w:rsidR="00600B4E" w:rsidRPr="00600B4E" w:rsidRDefault="00697C2B" w:rsidP="00880F65">
            <w:pPr>
              <w:spacing w:after="0" w:line="240" w:lineRule="auto"/>
              <w:ind w:firstLine="0"/>
              <w:jc w:val="center"/>
              <w:rPr>
                <w:rFonts w:eastAsia="Calibri"/>
                <w:color w:val="000000"/>
                <w:sz w:val="18"/>
                <w:szCs w:val="18"/>
                <w:lang w:eastAsia="en-US"/>
              </w:rPr>
            </w:pPr>
            <w:r w:rsidRPr="00600B4E">
              <w:rPr>
                <w:sz w:val="18"/>
                <w:szCs w:val="18"/>
              </w:rPr>
              <w:t>97,70</w:t>
            </w:r>
          </w:p>
        </w:tc>
        <w:tc>
          <w:tcPr>
            <w:tcW w:w="405" w:type="pct"/>
            <w:shd w:val="clear" w:color="auto" w:fill="auto"/>
            <w:noWrap/>
            <w:vAlign w:val="center"/>
          </w:tcPr>
          <w:p w:rsidR="00600B4E" w:rsidRPr="00600B4E" w:rsidRDefault="00697C2B" w:rsidP="00880F65">
            <w:pPr>
              <w:spacing w:after="0" w:line="240" w:lineRule="auto"/>
              <w:ind w:firstLine="0"/>
              <w:jc w:val="center"/>
              <w:rPr>
                <w:rFonts w:eastAsia="Calibri"/>
                <w:color w:val="000000"/>
                <w:sz w:val="18"/>
                <w:szCs w:val="18"/>
                <w:lang w:eastAsia="en-US"/>
              </w:rPr>
            </w:pPr>
            <w:r w:rsidRPr="00600B4E">
              <w:rPr>
                <w:sz w:val="18"/>
                <w:szCs w:val="18"/>
              </w:rPr>
              <w:t>97,70</w:t>
            </w:r>
          </w:p>
        </w:tc>
        <w:tc>
          <w:tcPr>
            <w:tcW w:w="404" w:type="pct"/>
            <w:shd w:val="clear" w:color="auto" w:fill="auto"/>
            <w:noWrap/>
            <w:vAlign w:val="center"/>
          </w:tcPr>
          <w:p w:rsidR="00600B4E" w:rsidRPr="00600B4E" w:rsidRDefault="00697C2B" w:rsidP="00880F65">
            <w:pPr>
              <w:spacing w:after="0" w:line="240" w:lineRule="auto"/>
              <w:ind w:firstLine="0"/>
              <w:jc w:val="center"/>
              <w:rPr>
                <w:rFonts w:eastAsia="Calibri"/>
                <w:color w:val="000000"/>
                <w:sz w:val="18"/>
                <w:szCs w:val="18"/>
                <w:lang w:eastAsia="en-US"/>
              </w:rPr>
            </w:pPr>
            <w:r w:rsidRPr="00600B4E">
              <w:rPr>
                <w:sz w:val="18"/>
                <w:szCs w:val="18"/>
              </w:rPr>
              <w:t>97,66</w:t>
            </w:r>
          </w:p>
        </w:tc>
        <w:tc>
          <w:tcPr>
            <w:tcW w:w="405" w:type="pct"/>
            <w:shd w:val="clear" w:color="auto" w:fill="auto"/>
            <w:noWrap/>
            <w:vAlign w:val="center"/>
          </w:tcPr>
          <w:p w:rsidR="00600B4E" w:rsidRPr="00600B4E" w:rsidRDefault="00697C2B" w:rsidP="00880F65">
            <w:pPr>
              <w:spacing w:after="0" w:line="240" w:lineRule="auto"/>
              <w:ind w:firstLine="0"/>
              <w:jc w:val="center"/>
              <w:rPr>
                <w:rFonts w:eastAsia="Calibri"/>
                <w:color w:val="000000"/>
                <w:sz w:val="18"/>
                <w:szCs w:val="18"/>
                <w:lang w:eastAsia="en-US"/>
              </w:rPr>
            </w:pPr>
            <w:r w:rsidRPr="00600B4E">
              <w:rPr>
                <w:sz w:val="18"/>
                <w:szCs w:val="18"/>
              </w:rPr>
              <w:t>97,61</w:t>
            </w:r>
          </w:p>
        </w:tc>
        <w:tc>
          <w:tcPr>
            <w:tcW w:w="405" w:type="pct"/>
            <w:shd w:val="clear" w:color="auto" w:fill="auto"/>
            <w:noWrap/>
            <w:vAlign w:val="center"/>
          </w:tcPr>
          <w:p w:rsidR="00600B4E" w:rsidRPr="00600B4E" w:rsidRDefault="00697C2B" w:rsidP="00880F65">
            <w:pPr>
              <w:spacing w:after="0" w:line="240" w:lineRule="auto"/>
              <w:ind w:firstLine="0"/>
              <w:jc w:val="center"/>
              <w:rPr>
                <w:rFonts w:eastAsia="Calibri"/>
                <w:color w:val="000000"/>
                <w:sz w:val="18"/>
                <w:szCs w:val="18"/>
                <w:lang w:eastAsia="en-US"/>
              </w:rPr>
            </w:pPr>
            <w:r w:rsidRPr="00600B4E">
              <w:rPr>
                <w:sz w:val="18"/>
                <w:szCs w:val="18"/>
              </w:rPr>
              <w:t>97,61</w:t>
            </w:r>
          </w:p>
        </w:tc>
        <w:tc>
          <w:tcPr>
            <w:tcW w:w="404" w:type="pct"/>
            <w:shd w:val="clear" w:color="auto" w:fill="auto"/>
            <w:noWrap/>
            <w:vAlign w:val="center"/>
          </w:tcPr>
          <w:p w:rsidR="00600B4E" w:rsidRPr="00600B4E" w:rsidRDefault="00697C2B" w:rsidP="00880F65">
            <w:pPr>
              <w:spacing w:after="0" w:line="240" w:lineRule="auto"/>
              <w:ind w:firstLine="0"/>
              <w:jc w:val="center"/>
              <w:rPr>
                <w:rFonts w:eastAsia="Calibri"/>
                <w:color w:val="000000"/>
                <w:sz w:val="18"/>
                <w:szCs w:val="18"/>
                <w:lang w:eastAsia="en-US"/>
              </w:rPr>
            </w:pPr>
            <w:r w:rsidRPr="00600B4E">
              <w:rPr>
                <w:sz w:val="18"/>
                <w:szCs w:val="18"/>
              </w:rPr>
              <w:t>97,54</w:t>
            </w:r>
          </w:p>
        </w:tc>
        <w:tc>
          <w:tcPr>
            <w:tcW w:w="405" w:type="pct"/>
            <w:shd w:val="clear" w:color="auto" w:fill="auto"/>
            <w:noWrap/>
            <w:vAlign w:val="center"/>
          </w:tcPr>
          <w:p w:rsidR="00600B4E" w:rsidRPr="00600B4E" w:rsidRDefault="00697C2B" w:rsidP="00880F65">
            <w:pPr>
              <w:spacing w:after="0" w:line="240" w:lineRule="auto"/>
              <w:ind w:firstLine="0"/>
              <w:jc w:val="center"/>
              <w:rPr>
                <w:rFonts w:eastAsia="Calibri"/>
                <w:color w:val="000000"/>
                <w:sz w:val="18"/>
                <w:szCs w:val="18"/>
                <w:lang w:eastAsia="en-US"/>
              </w:rPr>
            </w:pPr>
            <w:r w:rsidRPr="00600B4E">
              <w:rPr>
                <w:sz w:val="18"/>
                <w:szCs w:val="18"/>
              </w:rPr>
              <w:t>97,52</w:t>
            </w:r>
          </w:p>
        </w:tc>
        <w:tc>
          <w:tcPr>
            <w:tcW w:w="404" w:type="pct"/>
            <w:shd w:val="clear" w:color="auto" w:fill="auto"/>
            <w:noWrap/>
            <w:vAlign w:val="center"/>
          </w:tcPr>
          <w:p w:rsidR="00600B4E" w:rsidRPr="00600B4E" w:rsidRDefault="00697C2B" w:rsidP="00880F65">
            <w:pPr>
              <w:spacing w:after="0" w:line="240" w:lineRule="auto"/>
              <w:ind w:firstLine="0"/>
              <w:jc w:val="center"/>
              <w:rPr>
                <w:rFonts w:eastAsia="Calibri"/>
                <w:color w:val="000000"/>
                <w:sz w:val="18"/>
                <w:szCs w:val="18"/>
                <w:lang w:eastAsia="en-US"/>
              </w:rPr>
            </w:pPr>
            <w:r w:rsidRPr="00600B4E">
              <w:rPr>
                <w:sz w:val="18"/>
                <w:szCs w:val="18"/>
              </w:rPr>
              <w:t>97,21</w:t>
            </w:r>
          </w:p>
        </w:tc>
      </w:tr>
    </w:tbl>
    <w:p w:rsidR="00880F65" w:rsidRPr="00880F65" w:rsidRDefault="00697C2B" w:rsidP="00880F65">
      <w:pPr>
        <w:spacing w:after="0"/>
        <w:jc w:val="both"/>
      </w:pPr>
      <w:r>
        <w:t xml:space="preserve"> </w:t>
      </w:r>
    </w:p>
    <w:p w:rsidR="00880F65" w:rsidRPr="00D0663E" w:rsidRDefault="00697C2B" w:rsidP="00600B4E">
      <w:pPr>
        <w:keepNext/>
        <w:spacing w:before="120" w:after="0" w:line="240" w:lineRule="auto"/>
        <w:ind w:firstLine="0"/>
        <w:jc w:val="both"/>
        <w:rPr>
          <w:rFonts w:eastAsiaTheme="minorHAnsi" w:cstheme="minorBidi"/>
          <w:b/>
          <w:sz w:val="24"/>
          <w:szCs w:val="20"/>
          <w:lang w:eastAsia="en-US"/>
        </w:rPr>
      </w:pPr>
      <w:bookmarkStart w:id="146" w:name="_Toc90916906"/>
      <w:r w:rsidRPr="00D0663E">
        <w:rPr>
          <w:rFonts w:eastAsiaTheme="minorHAnsi" w:cstheme="minorBidi"/>
          <w:b/>
          <w:sz w:val="24"/>
          <w:szCs w:val="20"/>
          <w:lang w:eastAsia="en-US"/>
        </w:rPr>
        <w:t xml:space="preserve">Таблица </w:t>
      </w:r>
      <w:r w:rsidRPr="00D0663E">
        <w:rPr>
          <w:rFonts w:eastAsiaTheme="minorHAnsi" w:cstheme="minorBidi"/>
          <w:b/>
          <w:sz w:val="24"/>
          <w:szCs w:val="20"/>
          <w:lang w:eastAsia="en-US"/>
        </w:rPr>
        <w:fldChar w:fldCharType="begin"/>
      </w:r>
      <w:r w:rsidRPr="00D0663E">
        <w:rPr>
          <w:rFonts w:eastAsiaTheme="minorHAnsi" w:cstheme="minorBidi"/>
          <w:b/>
          <w:sz w:val="24"/>
          <w:szCs w:val="20"/>
          <w:lang w:eastAsia="en-US"/>
        </w:rPr>
        <w:instrText xml:space="preserve"> SEQ Таблица \* ARABIC </w:instrText>
      </w:r>
      <w:r w:rsidRPr="00D0663E">
        <w:rPr>
          <w:rFonts w:eastAsiaTheme="minorHAnsi" w:cstheme="minorBidi"/>
          <w:b/>
          <w:sz w:val="24"/>
          <w:szCs w:val="20"/>
          <w:lang w:eastAsia="en-US"/>
        </w:rPr>
        <w:fldChar w:fldCharType="separate"/>
      </w:r>
      <w:r w:rsidR="00B85BD6">
        <w:rPr>
          <w:rFonts w:eastAsiaTheme="minorHAnsi" w:cstheme="minorBidi"/>
          <w:b/>
          <w:noProof/>
          <w:sz w:val="24"/>
          <w:szCs w:val="20"/>
          <w:lang w:eastAsia="en-US"/>
        </w:rPr>
        <w:t>32</w:t>
      </w:r>
      <w:r w:rsidRPr="00D0663E">
        <w:rPr>
          <w:rFonts w:eastAsiaTheme="minorHAnsi" w:cstheme="minorBidi"/>
          <w:b/>
          <w:sz w:val="24"/>
          <w:szCs w:val="20"/>
          <w:lang w:eastAsia="en-US"/>
        </w:rPr>
        <w:fldChar w:fldCharType="end"/>
      </w:r>
      <w:r w:rsidRPr="00D0663E">
        <w:rPr>
          <w:rFonts w:eastAsiaTheme="minorHAnsi" w:cstheme="minorBidi"/>
          <w:b/>
          <w:sz w:val="24"/>
          <w:szCs w:val="20"/>
          <w:lang w:eastAsia="en-US"/>
        </w:rPr>
        <w:t>. Перспективные балансы теплоносителя котельной «Мамонтовская»</w:t>
      </w:r>
      <w:bookmarkEnd w:id="14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960"/>
        <w:gridCol w:w="1076"/>
        <w:gridCol w:w="1154"/>
        <w:gridCol w:w="1156"/>
        <w:gridCol w:w="1154"/>
        <w:gridCol w:w="1156"/>
        <w:gridCol w:w="1156"/>
        <w:gridCol w:w="1154"/>
        <w:gridCol w:w="1156"/>
        <w:gridCol w:w="1154"/>
      </w:tblGrid>
      <w:tr w:rsidR="009D74C2" w:rsidTr="00600B4E">
        <w:trPr>
          <w:trHeight w:val="20"/>
        </w:trPr>
        <w:tc>
          <w:tcPr>
            <w:tcW w:w="1387" w:type="pct"/>
            <w:shd w:val="clear" w:color="auto" w:fill="auto"/>
            <w:noWrap/>
            <w:vAlign w:val="center"/>
            <w:hideMark/>
          </w:tcPr>
          <w:p w:rsidR="00600B4E" w:rsidRPr="00600B4E" w:rsidRDefault="00697C2B" w:rsidP="00880F65">
            <w:pPr>
              <w:spacing w:after="0" w:line="240" w:lineRule="auto"/>
              <w:ind w:firstLine="0"/>
              <w:jc w:val="center"/>
              <w:rPr>
                <w:b/>
                <w:color w:val="000000"/>
                <w:sz w:val="18"/>
                <w:szCs w:val="20"/>
              </w:rPr>
            </w:pPr>
            <w:r w:rsidRPr="00600B4E">
              <w:rPr>
                <w:b/>
                <w:color w:val="000000"/>
                <w:sz w:val="18"/>
                <w:szCs w:val="20"/>
              </w:rPr>
              <w:t>Наименование параметра</w:t>
            </w:r>
          </w:p>
        </w:tc>
        <w:tc>
          <w:tcPr>
            <w:tcW w:w="377" w:type="pct"/>
            <w:shd w:val="clear" w:color="auto" w:fill="auto"/>
            <w:noWrap/>
            <w:vAlign w:val="center"/>
            <w:hideMark/>
          </w:tcPr>
          <w:p w:rsidR="00600B4E" w:rsidRPr="00600B4E" w:rsidRDefault="00697C2B" w:rsidP="00880F65">
            <w:pPr>
              <w:spacing w:after="0" w:line="240" w:lineRule="auto"/>
              <w:ind w:firstLine="0"/>
              <w:jc w:val="center"/>
              <w:rPr>
                <w:b/>
                <w:color w:val="000000"/>
                <w:sz w:val="18"/>
                <w:szCs w:val="20"/>
              </w:rPr>
            </w:pPr>
            <w:r w:rsidRPr="00600B4E">
              <w:rPr>
                <w:b/>
                <w:color w:val="000000"/>
                <w:sz w:val="18"/>
                <w:szCs w:val="20"/>
              </w:rPr>
              <w:t>Ед.изм.</w:t>
            </w:r>
          </w:p>
        </w:tc>
        <w:tc>
          <w:tcPr>
            <w:tcW w:w="404" w:type="pct"/>
            <w:shd w:val="clear" w:color="auto" w:fill="auto"/>
            <w:noWrap/>
            <w:vAlign w:val="center"/>
            <w:hideMark/>
          </w:tcPr>
          <w:p w:rsidR="00600B4E" w:rsidRPr="00600B4E" w:rsidRDefault="00697C2B" w:rsidP="00880F65">
            <w:pPr>
              <w:spacing w:after="0" w:line="240" w:lineRule="auto"/>
              <w:ind w:firstLine="0"/>
              <w:jc w:val="center"/>
              <w:rPr>
                <w:b/>
                <w:color w:val="000000"/>
                <w:sz w:val="18"/>
                <w:szCs w:val="20"/>
              </w:rPr>
            </w:pPr>
            <w:r w:rsidRPr="00600B4E">
              <w:rPr>
                <w:b/>
                <w:bCs/>
                <w:sz w:val="18"/>
                <w:szCs w:val="18"/>
              </w:rPr>
              <w:t>2022</w:t>
            </w:r>
          </w:p>
        </w:tc>
        <w:tc>
          <w:tcPr>
            <w:tcW w:w="405" w:type="pct"/>
            <w:shd w:val="clear" w:color="auto" w:fill="auto"/>
            <w:vAlign w:val="center"/>
            <w:hideMark/>
          </w:tcPr>
          <w:p w:rsidR="00600B4E" w:rsidRPr="00600B4E" w:rsidRDefault="00697C2B" w:rsidP="00880F65">
            <w:pPr>
              <w:spacing w:after="0" w:line="240" w:lineRule="auto"/>
              <w:ind w:firstLine="0"/>
              <w:jc w:val="center"/>
              <w:rPr>
                <w:b/>
                <w:color w:val="000000"/>
                <w:sz w:val="18"/>
                <w:szCs w:val="20"/>
              </w:rPr>
            </w:pPr>
            <w:r w:rsidRPr="00600B4E">
              <w:rPr>
                <w:b/>
                <w:bCs/>
                <w:sz w:val="18"/>
                <w:szCs w:val="18"/>
              </w:rPr>
              <w:t>2023</w:t>
            </w:r>
          </w:p>
        </w:tc>
        <w:tc>
          <w:tcPr>
            <w:tcW w:w="404" w:type="pct"/>
            <w:shd w:val="clear" w:color="auto" w:fill="auto"/>
            <w:noWrap/>
            <w:vAlign w:val="center"/>
            <w:hideMark/>
          </w:tcPr>
          <w:p w:rsidR="00600B4E" w:rsidRPr="00600B4E" w:rsidRDefault="00697C2B" w:rsidP="00880F65">
            <w:pPr>
              <w:spacing w:after="0" w:line="240" w:lineRule="auto"/>
              <w:ind w:firstLine="0"/>
              <w:jc w:val="center"/>
              <w:rPr>
                <w:b/>
                <w:color w:val="000000"/>
                <w:sz w:val="18"/>
                <w:szCs w:val="20"/>
              </w:rPr>
            </w:pPr>
            <w:r w:rsidRPr="00600B4E">
              <w:rPr>
                <w:b/>
                <w:bCs/>
                <w:sz w:val="18"/>
                <w:szCs w:val="18"/>
              </w:rPr>
              <w:t>2024</w:t>
            </w:r>
          </w:p>
        </w:tc>
        <w:tc>
          <w:tcPr>
            <w:tcW w:w="405" w:type="pct"/>
            <w:shd w:val="clear" w:color="auto" w:fill="auto"/>
            <w:noWrap/>
            <w:vAlign w:val="center"/>
            <w:hideMark/>
          </w:tcPr>
          <w:p w:rsidR="00600B4E" w:rsidRPr="00600B4E" w:rsidRDefault="00697C2B" w:rsidP="00880F65">
            <w:pPr>
              <w:spacing w:after="0" w:line="240" w:lineRule="auto"/>
              <w:ind w:firstLine="0"/>
              <w:jc w:val="center"/>
              <w:rPr>
                <w:b/>
                <w:color w:val="000000"/>
                <w:sz w:val="18"/>
                <w:szCs w:val="20"/>
              </w:rPr>
            </w:pPr>
            <w:r w:rsidRPr="00600B4E">
              <w:rPr>
                <w:b/>
                <w:bCs/>
                <w:sz w:val="18"/>
                <w:szCs w:val="18"/>
              </w:rPr>
              <w:t>2025</w:t>
            </w:r>
          </w:p>
        </w:tc>
        <w:tc>
          <w:tcPr>
            <w:tcW w:w="405" w:type="pct"/>
            <w:shd w:val="clear" w:color="auto" w:fill="auto"/>
            <w:vAlign w:val="center"/>
            <w:hideMark/>
          </w:tcPr>
          <w:p w:rsidR="00600B4E" w:rsidRPr="00600B4E" w:rsidRDefault="00697C2B" w:rsidP="00880F65">
            <w:pPr>
              <w:spacing w:after="0" w:line="240" w:lineRule="auto"/>
              <w:ind w:firstLine="0"/>
              <w:jc w:val="center"/>
              <w:rPr>
                <w:b/>
                <w:color w:val="000000"/>
                <w:sz w:val="18"/>
                <w:szCs w:val="20"/>
              </w:rPr>
            </w:pPr>
            <w:r w:rsidRPr="00600B4E">
              <w:rPr>
                <w:b/>
                <w:bCs/>
                <w:sz w:val="18"/>
                <w:szCs w:val="18"/>
              </w:rPr>
              <w:t>2026</w:t>
            </w:r>
          </w:p>
        </w:tc>
        <w:tc>
          <w:tcPr>
            <w:tcW w:w="404" w:type="pct"/>
            <w:shd w:val="clear" w:color="auto" w:fill="auto"/>
            <w:noWrap/>
            <w:vAlign w:val="center"/>
            <w:hideMark/>
          </w:tcPr>
          <w:p w:rsidR="00600B4E" w:rsidRPr="00600B4E" w:rsidRDefault="00697C2B" w:rsidP="00880F65">
            <w:pPr>
              <w:spacing w:after="0" w:line="240" w:lineRule="auto"/>
              <w:ind w:firstLine="0"/>
              <w:jc w:val="center"/>
              <w:rPr>
                <w:b/>
                <w:color w:val="000000"/>
                <w:sz w:val="18"/>
                <w:szCs w:val="20"/>
              </w:rPr>
            </w:pPr>
            <w:r w:rsidRPr="00600B4E">
              <w:rPr>
                <w:b/>
                <w:bCs/>
                <w:sz w:val="18"/>
                <w:szCs w:val="18"/>
              </w:rPr>
              <w:t>2027</w:t>
            </w:r>
          </w:p>
        </w:tc>
        <w:tc>
          <w:tcPr>
            <w:tcW w:w="405" w:type="pct"/>
            <w:shd w:val="clear" w:color="auto" w:fill="auto"/>
            <w:noWrap/>
            <w:vAlign w:val="center"/>
            <w:hideMark/>
          </w:tcPr>
          <w:p w:rsidR="00600B4E" w:rsidRPr="00600B4E" w:rsidRDefault="00697C2B" w:rsidP="00880F65">
            <w:pPr>
              <w:spacing w:after="0" w:line="240" w:lineRule="auto"/>
              <w:ind w:firstLine="0"/>
              <w:jc w:val="center"/>
              <w:rPr>
                <w:b/>
                <w:color w:val="000000"/>
                <w:sz w:val="18"/>
                <w:szCs w:val="20"/>
              </w:rPr>
            </w:pPr>
            <w:r w:rsidRPr="00600B4E">
              <w:rPr>
                <w:b/>
                <w:bCs/>
                <w:sz w:val="18"/>
                <w:szCs w:val="18"/>
              </w:rPr>
              <w:t>2028</w:t>
            </w:r>
          </w:p>
        </w:tc>
        <w:tc>
          <w:tcPr>
            <w:tcW w:w="404" w:type="pct"/>
            <w:shd w:val="clear" w:color="auto" w:fill="auto"/>
            <w:vAlign w:val="center"/>
            <w:hideMark/>
          </w:tcPr>
          <w:p w:rsidR="00600B4E" w:rsidRPr="00600B4E" w:rsidRDefault="00697C2B" w:rsidP="00880F65">
            <w:pPr>
              <w:spacing w:after="0" w:line="240" w:lineRule="auto"/>
              <w:ind w:firstLine="0"/>
              <w:jc w:val="center"/>
              <w:rPr>
                <w:b/>
                <w:color w:val="000000"/>
                <w:sz w:val="18"/>
                <w:szCs w:val="20"/>
              </w:rPr>
            </w:pPr>
            <w:r w:rsidRPr="00600B4E">
              <w:rPr>
                <w:b/>
                <w:bCs/>
                <w:sz w:val="18"/>
                <w:szCs w:val="18"/>
              </w:rPr>
              <w:t>2033</w:t>
            </w:r>
          </w:p>
        </w:tc>
      </w:tr>
      <w:tr w:rsidR="009D74C2" w:rsidTr="00600B4E">
        <w:trPr>
          <w:trHeight w:val="20"/>
        </w:trPr>
        <w:tc>
          <w:tcPr>
            <w:tcW w:w="1387" w:type="pct"/>
            <w:shd w:val="clear" w:color="auto" w:fill="auto"/>
            <w:vAlign w:val="center"/>
            <w:hideMark/>
          </w:tcPr>
          <w:p w:rsidR="00600B4E" w:rsidRPr="00600B4E" w:rsidRDefault="00697C2B" w:rsidP="00880F65">
            <w:pPr>
              <w:spacing w:after="0" w:line="240" w:lineRule="auto"/>
              <w:ind w:firstLine="0"/>
              <w:rPr>
                <w:color w:val="000000"/>
                <w:sz w:val="18"/>
                <w:szCs w:val="20"/>
              </w:rPr>
            </w:pPr>
            <w:r w:rsidRPr="00600B4E">
              <w:rPr>
                <w:color w:val="000000"/>
                <w:sz w:val="18"/>
                <w:szCs w:val="20"/>
              </w:rPr>
              <w:t>Располагаемая производительность ВПУ</w:t>
            </w:r>
          </w:p>
        </w:tc>
        <w:tc>
          <w:tcPr>
            <w:tcW w:w="377" w:type="pct"/>
            <w:shd w:val="clear" w:color="auto" w:fill="auto"/>
            <w:noWrap/>
            <w:vAlign w:val="center"/>
            <w:hideMark/>
          </w:tcPr>
          <w:p w:rsidR="00600B4E" w:rsidRPr="00600B4E" w:rsidRDefault="00697C2B" w:rsidP="00880F65">
            <w:pPr>
              <w:spacing w:after="0" w:line="240" w:lineRule="auto"/>
              <w:ind w:firstLine="0"/>
              <w:jc w:val="center"/>
              <w:rPr>
                <w:color w:val="000000"/>
                <w:sz w:val="18"/>
                <w:szCs w:val="20"/>
              </w:rPr>
            </w:pPr>
            <w:r w:rsidRPr="00600B4E">
              <w:rPr>
                <w:color w:val="000000"/>
                <w:sz w:val="18"/>
                <w:szCs w:val="20"/>
              </w:rPr>
              <w:t>тонн/ч</w:t>
            </w:r>
          </w:p>
        </w:tc>
        <w:tc>
          <w:tcPr>
            <w:tcW w:w="404" w:type="pct"/>
            <w:shd w:val="clear" w:color="auto" w:fill="auto"/>
            <w:noWrap/>
            <w:vAlign w:val="center"/>
          </w:tcPr>
          <w:p w:rsidR="00600B4E" w:rsidRPr="00600B4E" w:rsidRDefault="00697C2B" w:rsidP="00880F65">
            <w:pPr>
              <w:spacing w:after="0" w:line="240" w:lineRule="auto"/>
              <w:ind w:firstLine="0"/>
              <w:jc w:val="center"/>
              <w:rPr>
                <w:rFonts w:eastAsia="Calibri"/>
                <w:color w:val="000000"/>
                <w:sz w:val="18"/>
                <w:szCs w:val="18"/>
                <w:lang w:eastAsia="en-US"/>
              </w:rPr>
            </w:pPr>
            <w:r w:rsidRPr="00600B4E">
              <w:rPr>
                <w:sz w:val="18"/>
                <w:szCs w:val="18"/>
              </w:rPr>
              <w:t>92,0000</w:t>
            </w:r>
          </w:p>
        </w:tc>
        <w:tc>
          <w:tcPr>
            <w:tcW w:w="405" w:type="pct"/>
            <w:shd w:val="clear" w:color="auto" w:fill="auto"/>
            <w:noWrap/>
            <w:vAlign w:val="center"/>
          </w:tcPr>
          <w:p w:rsidR="00600B4E" w:rsidRPr="00600B4E" w:rsidRDefault="00697C2B" w:rsidP="00880F65">
            <w:pPr>
              <w:spacing w:after="0" w:line="240" w:lineRule="auto"/>
              <w:ind w:firstLine="0"/>
              <w:jc w:val="center"/>
              <w:rPr>
                <w:rFonts w:eastAsia="Calibri"/>
                <w:color w:val="000000"/>
                <w:sz w:val="18"/>
                <w:szCs w:val="18"/>
                <w:lang w:eastAsia="en-US"/>
              </w:rPr>
            </w:pPr>
            <w:r w:rsidRPr="00600B4E">
              <w:rPr>
                <w:sz w:val="18"/>
                <w:szCs w:val="18"/>
              </w:rPr>
              <w:t>92,0000</w:t>
            </w:r>
          </w:p>
        </w:tc>
        <w:tc>
          <w:tcPr>
            <w:tcW w:w="404" w:type="pct"/>
            <w:shd w:val="clear" w:color="auto" w:fill="auto"/>
            <w:noWrap/>
            <w:vAlign w:val="center"/>
          </w:tcPr>
          <w:p w:rsidR="00600B4E" w:rsidRPr="00600B4E" w:rsidRDefault="00697C2B" w:rsidP="00880F65">
            <w:pPr>
              <w:spacing w:after="0" w:line="240" w:lineRule="auto"/>
              <w:ind w:firstLine="0"/>
              <w:jc w:val="center"/>
              <w:rPr>
                <w:rFonts w:eastAsia="Calibri"/>
                <w:color w:val="000000"/>
                <w:sz w:val="18"/>
                <w:szCs w:val="18"/>
                <w:lang w:eastAsia="en-US"/>
              </w:rPr>
            </w:pPr>
            <w:r w:rsidRPr="00600B4E">
              <w:rPr>
                <w:sz w:val="18"/>
                <w:szCs w:val="18"/>
              </w:rPr>
              <w:t>92,0000</w:t>
            </w:r>
          </w:p>
        </w:tc>
        <w:tc>
          <w:tcPr>
            <w:tcW w:w="405" w:type="pct"/>
            <w:shd w:val="clear" w:color="auto" w:fill="auto"/>
            <w:noWrap/>
            <w:vAlign w:val="center"/>
          </w:tcPr>
          <w:p w:rsidR="00600B4E" w:rsidRPr="00600B4E" w:rsidRDefault="00697C2B" w:rsidP="00880F65">
            <w:pPr>
              <w:spacing w:after="0" w:line="240" w:lineRule="auto"/>
              <w:ind w:firstLine="0"/>
              <w:jc w:val="center"/>
              <w:rPr>
                <w:rFonts w:eastAsia="Calibri"/>
                <w:color w:val="000000"/>
                <w:sz w:val="18"/>
                <w:szCs w:val="18"/>
                <w:lang w:eastAsia="en-US"/>
              </w:rPr>
            </w:pPr>
            <w:r w:rsidRPr="00600B4E">
              <w:rPr>
                <w:sz w:val="18"/>
                <w:szCs w:val="18"/>
              </w:rPr>
              <w:t>92,0000</w:t>
            </w:r>
          </w:p>
        </w:tc>
        <w:tc>
          <w:tcPr>
            <w:tcW w:w="405" w:type="pct"/>
            <w:shd w:val="clear" w:color="auto" w:fill="auto"/>
            <w:noWrap/>
            <w:vAlign w:val="center"/>
          </w:tcPr>
          <w:p w:rsidR="00600B4E" w:rsidRPr="00600B4E" w:rsidRDefault="00697C2B" w:rsidP="00880F65">
            <w:pPr>
              <w:spacing w:after="0" w:line="240" w:lineRule="auto"/>
              <w:ind w:firstLine="0"/>
              <w:jc w:val="center"/>
              <w:rPr>
                <w:rFonts w:eastAsia="Calibri"/>
                <w:color w:val="000000"/>
                <w:sz w:val="18"/>
                <w:szCs w:val="18"/>
                <w:lang w:eastAsia="en-US"/>
              </w:rPr>
            </w:pPr>
            <w:r w:rsidRPr="00600B4E">
              <w:rPr>
                <w:sz w:val="18"/>
                <w:szCs w:val="18"/>
              </w:rPr>
              <w:t>92,0000</w:t>
            </w:r>
          </w:p>
        </w:tc>
        <w:tc>
          <w:tcPr>
            <w:tcW w:w="404" w:type="pct"/>
            <w:shd w:val="clear" w:color="auto" w:fill="auto"/>
            <w:noWrap/>
            <w:vAlign w:val="center"/>
          </w:tcPr>
          <w:p w:rsidR="00600B4E" w:rsidRPr="00600B4E" w:rsidRDefault="00697C2B" w:rsidP="00880F65">
            <w:pPr>
              <w:spacing w:after="0" w:line="240" w:lineRule="auto"/>
              <w:ind w:firstLine="0"/>
              <w:jc w:val="center"/>
              <w:rPr>
                <w:rFonts w:eastAsia="Calibri"/>
                <w:color w:val="000000"/>
                <w:sz w:val="18"/>
                <w:szCs w:val="18"/>
                <w:lang w:eastAsia="en-US"/>
              </w:rPr>
            </w:pPr>
            <w:r w:rsidRPr="00600B4E">
              <w:rPr>
                <w:sz w:val="18"/>
                <w:szCs w:val="18"/>
              </w:rPr>
              <w:t>92,0000</w:t>
            </w:r>
          </w:p>
        </w:tc>
        <w:tc>
          <w:tcPr>
            <w:tcW w:w="405" w:type="pct"/>
            <w:shd w:val="clear" w:color="auto" w:fill="auto"/>
            <w:noWrap/>
            <w:vAlign w:val="center"/>
          </w:tcPr>
          <w:p w:rsidR="00600B4E" w:rsidRPr="00600B4E" w:rsidRDefault="00697C2B" w:rsidP="00880F65">
            <w:pPr>
              <w:spacing w:after="0" w:line="240" w:lineRule="auto"/>
              <w:ind w:firstLine="0"/>
              <w:jc w:val="center"/>
              <w:rPr>
                <w:rFonts w:eastAsia="Calibri"/>
                <w:color w:val="000000"/>
                <w:sz w:val="18"/>
                <w:szCs w:val="18"/>
                <w:lang w:eastAsia="en-US"/>
              </w:rPr>
            </w:pPr>
            <w:r w:rsidRPr="00600B4E">
              <w:rPr>
                <w:sz w:val="18"/>
                <w:szCs w:val="18"/>
              </w:rPr>
              <w:t>92,0000</w:t>
            </w:r>
          </w:p>
        </w:tc>
        <w:tc>
          <w:tcPr>
            <w:tcW w:w="404" w:type="pct"/>
            <w:shd w:val="clear" w:color="auto" w:fill="auto"/>
            <w:noWrap/>
            <w:vAlign w:val="center"/>
          </w:tcPr>
          <w:p w:rsidR="00600B4E" w:rsidRPr="00600B4E" w:rsidRDefault="00697C2B" w:rsidP="00880F65">
            <w:pPr>
              <w:spacing w:after="0" w:line="240" w:lineRule="auto"/>
              <w:ind w:firstLine="0"/>
              <w:jc w:val="center"/>
              <w:rPr>
                <w:rFonts w:eastAsia="Calibri"/>
                <w:color w:val="000000"/>
                <w:sz w:val="18"/>
                <w:szCs w:val="18"/>
                <w:lang w:eastAsia="en-US"/>
              </w:rPr>
            </w:pPr>
            <w:r w:rsidRPr="00600B4E">
              <w:rPr>
                <w:sz w:val="18"/>
                <w:szCs w:val="18"/>
              </w:rPr>
              <w:t>92,0000</w:t>
            </w:r>
          </w:p>
        </w:tc>
      </w:tr>
      <w:tr w:rsidR="009D74C2" w:rsidTr="00600B4E">
        <w:trPr>
          <w:trHeight w:val="20"/>
        </w:trPr>
        <w:tc>
          <w:tcPr>
            <w:tcW w:w="1387" w:type="pct"/>
            <w:shd w:val="clear" w:color="auto" w:fill="auto"/>
            <w:vAlign w:val="center"/>
            <w:hideMark/>
          </w:tcPr>
          <w:p w:rsidR="00600B4E" w:rsidRPr="00600B4E" w:rsidRDefault="00697C2B" w:rsidP="00880F65">
            <w:pPr>
              <w:spacing w:after="0" w:line="240" w:lineRule="auto"/>
              <w:ind w:firstLine="0"/>
              <w:rPr>
                <w:color w:val="000000"/>
                <w:sz w:val="18"/>
                <w:szCs w:val="20"/>
              </w:rPr>
            </w:pPr>
            <w:r w:rsidRPr="00600B4E">
              <w:rPr>
                <w:color w:val="000000"/>
                <w:sz w:val="18"/>
                <w:szCs w:val="20"/>
              </w:rPr>
              <w:t>Срок службы</w:t>
            </w:r>
          </w:p>
        </w:tc>
        <w:tc>
          <w:tcPr>
            <w:tcW w:w="377" w:type="pct"/>
            <w:shd w:val="clear" w:color="auto" w:fill="auto"/>
            <w:noWrap/>
            <w:vAlign w:val="center"/>
            <w:hideMark/>
          </w:tcPr>
          <w:p w:rsidR="00600B4E" w:rsidRPr="00600B4E" w:rsidRDefault="00697C2B" w:rsidP="00880F65">
            <w:pPr>
              <w:spacing w:after="0" w:line="240" w:lineRule="auto"/>
              <w:ind w:firstLine="0"/>
              <w:jc w:val="center"/>
              <w:rPr>
                <w:color w:val="000000"/>
                <w:sz w:val="18"/>
                <w:szCs w:val="20"/>
              </w:rPr>
            </w:pPr>
            <w:r w:rsidRPr="00600B4E">
              <w:rPr>
                <w:color w:val="000000"/>
                <w:sz w:val="18"/>
                <w:szCs w:val="20"/>
              </w:rPr>
              <w:t>лет</w:t>
            </w:r>
          </w:p>
        </w:tc>
        <w:tc>
          <w:tcPr>
            <w:tcW w:w="404" w:type="pct"/>
            <w:shd w:val="clear" w:color="auto" w:fill="auto"/>
            <w:noWrap/>
            <w:vAlign w:val="center"/>
          </w:tcPr>
          <w:p w:rsidR="00600B4E" w:rsidRPr="00600B4E" w:rsidRDefault="00697C2B" w:rsidP="00880F65">
            <w:pPr>
              <w:spacing w:after="0" w:line="240" w:lineRule="auto"/>
              <w:ind w:firstLine="0"/>
              <w:jc w:val="center"/>
              <w:rPr>
                <w:rFonts w:eastAsia="Calibri"/>
                <w:color w:val="000000"/>
                <w:sz w:val="18"/>
                <w:szCs w:val="18"/>
                <w:lang w:eastAsia="en-US"/>
              </w:rPr>
            </w:pPr>
            <w:r w:rsidRPr="00600B4E">
              <w:rPr>
                <w:sz w:val="18"/>
                <w:szCs w:val="18"/>
              </w:rPr>
              <w:t>н/д</w:t>
            </w:r>
          </w:p>
        </w:tc>
        <w:tc>
          <w:tcPr>
            <w:tcW w:w="405" w:type="pct"/>
            <w:shd w:val="clear" w:color="auto" w:fill="auto"/>
            <w:noWrap/>
            <w:vAlign w:val="center"/>
          </w:tcPr>
          <w:p w:rsidR="00600B4E" w:rsidRPr="00600B4E" w:rsidRDefault="00697C2B" w:rsidP="00880F65">
            <w:pPr>
              <w:spacing w:after="0" w:line="240" w:lineRule="auto"/>
              <w:ind w:firstLine="0"/>
              <w:jc w:val="center"/>
              <w:rPr>
                <w:rFonts w:eastAsia="Calibri"/>
                <w:color w:val="000000"/>
                <w:sz w:val="18"/>
                <w:szCs w:val="18"/>
                <w:lang w:eastAsia="en-US"/>
              </w:rPr>
            </w:pPr>
            <w:r w:rsidRPr="00600B4E">
              <w:rPr>
                <w:sz w:val="18"/>
                <w:szCs w:val="18"/>
              </w:rPr>
              <w:t>н/д</w:t>
            </w:r>
          </w:p>
        </w:tc>
        <w:tc>
          <w:tcPr>
            <w:tcW w:w="404" w:type="pct"/>
            <w:shd w:val="clear" w:color="auto" w:fill="auto"/>
            <w:noWrap/>
            <w:vAlign w:val="center"/>
          </w:tcPr>
          <w:p w:rsidR="00600B4E" w:rsidRPr="00600B4E" w:rsidRDefault="00697C2B" w:rsidP="00880F65">
            <w:pPr>
              <w:spacing w:after="0" w:line="240" w:lineRule="auto"/>
              <w:ind w:firstLine="0"/>
              <w:jc w:val="center"/>
              <w:rPr>
                <w:rFonts w:eastAsia="Calibri"/>
                <w:color w:val="000000"/>
                <w:sz w:val="18"/>
                <w:szCs w:val="18"/>
                <w:lang w:eastAsia="en-US"/>
              </w:rPr>
            </w:pPr>
            <w:r w:rsidRPr="00600B4E">
              <w:rPr>
                <w:sz w:val="18"/>
                <w:szCs w:val="18"/>
              </w:rPr>
              <w:t>н/д</w:t>
            </w:r>
          </w:p>
        </w:tc>
        <w:tc>
          <w:tcPr>
            <w:tcW w:w="405" w:type="pct"/>
            <w:shd w:val="clear" w:color="auto" w:fill="auto"/>
            <w:noWrap/>
            <w:vAlign w:val="center"/>
          </w:tcPr>
          <w:p w:rsidR="00600B4E" w:rsidRPr="00600B4E" w:rsidRDefault="00697C2B" w:rsidP="00880F65">
            <w:pPr>
              <w:spacing w:after="0" w:line="240" w:lineRule="auto"/>
              <w:ind w:firstLine="0"/>
              <w:jc w:val="center"/>
              <w:rPr>
                <w:rFonts w:eastAsia="Calibri"/>
                <w:color w:val="000000"/>
                <w:sz w:val="18"/>
                <w:szCs w:val="18"/>
                <w:lang w:eastAsia="en-US"/>
              </w:rPr>
            </w:pPr>
            <w:r w:rsidRPr="00600B4E">
              <w:rPr>
                <w:sz w:val="18"/>
                <w:szCs w:val="18"/>
              </w:rPr>
              <w:t>н/д</w:t>
            </w:r>
          </w:p>
        </w:tc>
        <w:tc>
          <w:tcPr>
            <w:tcW w:w="405" w:type="pct"/>
            <w:shd w:val="clear" w:color="auto" w:fill="auto"/>
            <w:noWrap/>
            <w:vAlign w:val="center"/>
          </w:tcPr>
          <w:p w:rsidR="00600B4E" w:rsidRPr="00600B4E" w:rsidRDefault="00697C2B" w:rsidP="00880F65">
            <w:pPr>
              <w:spacing w:after="0" w:line="240" w:lineRule="auto"/>
              <w:ind w:firstLine="0"/>
              <w:jc w:val="center"/>
              <w:rPr>
                <w:rFonts w:eastAsia="Calibri"/>
                <w:color w:val="000000"/>
                <w:sz w:val="18"/>
                <w:szCs w:val="18"/>
                <w:lang w:eastAsia="en-US"/>
              </w:rPr>
            </w:pPr>
            <w:r w:rsidRPr="00600B4E">
              <w:rPr>
                <w:sz w:val="18"/>
                <w:szCs w:val="18"/>
              </w:rPr>
              <w:t>н/д</w:t>
            </w:r>
          </w:p>
        </w:tc>
        <w:tc>
          <w:tcPr>
            <w:tcW w:w="404" w:type="pct"/>
            <w:shd w:val="clear" w:color="auto" w:fill="auto"/>
            <w:noWrap/>
            <w:vAlign w:val="center"/>
          </w:tcPr>
          <w:p w:rsidR="00600B4E" w:rsidRPr="00600B4E" w:rsidRDefault="00697C2B" w:rsidP="00880F65">
            <w:pPr>
              <w:spacing w:after="0" w:line="240" w:lineRule="auto"/>
              <w:ind w:firstLine="0"/>
              <w:jc w:val="center"/>
              <w:rPr>
                <w:rFonts w:eastAsia="Calibri"/>
                <w:color w:val="000000"/>
                <w:sz w:val="18"/>
                <w:szCs w:val="18"/>
                <w:lang w:eastAsia="en-US"/>
              </w:rPr>
            </w:pPr>
            <w:r w:rsidRPr="00600B4E">
              <w:rPr>
                <w:sz w:val="18"/>
                <w:szCs w:val="18"/>
              </w:rPr>
              <w:t>н/д</w:t>
            </w:r>
          </w:p>
        </w:tc>
        <w:tc>
          <w:tcPr>
            <w:tcW w:w="405" w:type="pct"/>
            <w:shd w:val="clear" w:color="auto" w:fill="auto"/>
            <w:noWrap/>
            <w:vAlign w:val="center"/>
          </w:tcPr>
          <w:p w:rsidR="00600B4E" w:rsidRPr="00600B4E" w:rsidRDefault="00697C2B" w:rsidP="00880F65">
            <w:pPr>
              <w:spacing w:after="0" w:line="240" w:lineRule="auto"/>
              <w:ind w:firstLine="0"/>
              <w:jc w:val="center"/>
              <w:rPr>
                <w:rFonts w:eastAsia="Calibri"/>
                <w:color w:val="000000"/>
                <w:sz w:val="18"/>
                <w:szCs w:val="18"/>
                <w:lang w:eastAsia="en-US"/>
              </w:rPr>
            </w:pPr>
            <w:r w:rsidRPr="00600B4E">
              <w:rPr>
                <w:sz w:val="18"/>
                <w:szCs w:val="18"/>
              </w:rPr>
              <w:t>н/д</w:t>
            </w:r>
          </w:p>
        </w:tc>
        <w:tc>
          <w:tcPr>
            <w:tcW w:w="404" w:type="pct"/>
            <w:shd w:val="clear" w:color="auto" w:fill="auto"/>
            <w:noWrap/>
            <w:vAlign w:val="center"/>
          </w:tcPr>
          <w:p w:rsidR="00600B4E" w:rsidRPr="00600B4E" w:rsidRDefault="00697C2B" w:rsidP="00880F65">
            <w:pPr>
              <w:spacing w:after="0" w:line="240" w:lineRule="auto"/>
              <w:ind w:firstLine="0"/>
              <w:jc w:val="center"/>
              <w:rPr>
                <w:rFonts w:eastAsia="Calibri"/>
                <w:color w:val="000000"/>
                <w:sz w:val="18"/>
                <w:szCs w:val="18"/>
                <w:lang w:eastAsia="en-US"/>
              </w:rPr>
            </w:pPr>
            <w:r w:rsidRPr="00600B4E">
              <w:rPr>
                <w:sz w:val="18"/>
                <w:szCs w:val="18"/>
              </w:rPr>
              <w:t>н/д</w:t>
            </w:r>
          </w:p>
        </w:tc>
      </w:tr>
      <w:tr w:rsidR="009D74C2" w:rsidTr="00600B4E">
        <w:trPr>
          <w:trHeight w:val="20"/>
        </w:trPr>
        <w:tc>
          <w:tcPr>
            <w:tcW w:w="1387" w:type="pct"/>
            <w:shd w:val="clear" w:color="auto" w:fill="auto"/>
            <w:vAlign w:val="center"/>
            <w:hideMark/>
          </w:tcPr>
          <w:p w:rsidR="00600B4E" w:rsidRPr="00600B4E" w:rsidRDefault="00697C2B" w:rsidP="00880F65">
            <w:pPr>
              <w:spacing w:after="0" w:line="240" w:lineRule="auto"/>
              <w:ind w:firstLine="0"/>
              <w:rPr>
                <w:color w:val="000000"/>
                <w:sz w:val="18"/>
                <w:szCs w:val="20"/>
              </w:rPr>
            </w:pPr>
            <w:r w:rsidRPr="00600B4E">
              <w:rPr>
                <w:color w:val="000000"/>
                <w:sz w:val="18"/>
                <w:szCs w:val="20"/>
              </w:rPr>
              <w:t>Количество баков-аккумуляторов теплоносителя</w:t>
            </w:r>
          </w:p>
        </w:tc>
        <w:tc>
          <w:tcPr>
            <w:tcW w:w="377" w:type="pct"/>
            <w:shd w:val="clear" w:color="auto" w:fill="auto"/>
            <w:noWrap/>
            <w:vAlign w:val="center"/>
            <w:hideMark/>
          </w:tcPr>
          <w:p w:rsidR="00600B4E" w:rsidRPr="00600B4E" w:rsidRDefault="00697C2B" w:rsidP="00880F65">
            <w:pPr>
              <w:spacing w:after="0" w:line="240" w:lineRule="auto"/>
              <w:ind w:firstLine="0"/>
              <w:jc w:val="center"/>
              <w:rPr>
                <w:color w:val="000000"/>
                <w:sz w:val="18"/>
                <w:szCs w:val="20"/>
              </w:rPr>
            </w:pPr>
            <w:r w:rsidRPr="00600B4E">
              <w:rPr>
                <w:color w:val="000000"/>
                <w:sz w:val="18"/>
                <w:szCs w:val="20"/>
              </w:rPr>
              <w:t>Ед.</w:t>
            </w:r>
          </w:p>
        </w:tc>
        <w:tc>
          <w:tcPr>
            <w:tcW w:w="404" w:type="pct"/>
            <w:shd w:val="clear" w:color="auto" w:fill="auto"/>
            <w:noWrap/>
            <w:vAlign w:val="center"/>
          </w:tcPr>
          <w:p w:rsidR="00600B4E" w:rsidRPr="00600B4E" w:rsidRDefault="00697C2B" w:rsidP="00880F65">
            <w:pPr>
              <w:spacing w:after="0" w:line="240" w:lineRule="auto"/>
              <w:ind w:firstLine="0"/>
              <w:jc w:val="center"/>
              <w:rPr>
                <w:rFonts w:eastAsia="Calibri"/>
                <w:color w:val="000000"/>
                <w:sz w:val="18"/>
                <w:szCs w:val="18"/>
                <w:lang w:eastAsia="en-US"/>
              </w:rPr>
            </w:pPr>
            <w:r w:rsidRPr="00600B4E">
              <w:rPr>
                <w:sz w:val="18"/>
                <w:szCs w:val="18"/>
              </w:rPr>
              <w:t>0</w:t>
            </w:r>
          </w:p>
        </w:tc>
        <w:tc>
          <w:tcPr>
            <w:tcW w:w="405" w:type="pct"/>
            <w:shd w:val="clear" w:color="auto" w:fill="auto"/>
            <w:noWrap/>
            <w:vAlign w:val="center"/>
          </w:tcPr>
          <w:p w:rsidR="00600B4E" w:rsidRPr="00600B4E" w:rsidRDefault="00697C2B" w:rsidP="00880F65">
            <w:pPr>
              <w:spacing w:after="0" w:line="240" w:lineRule="auto"/>
              <w:ind w:firstLine="0"/>
              <w:jc w:val="center"/>
              <w:rPr>
                <w:rFonts w:eastAsia="Calibri"/>
                <w:color w:val="000000"/>
                <w:sz w:val="18"/>
                <w:szCs w:val="18"/>
                <w:lang w:eastAsia="en-US"/>
              </w:rPr>
            </w:pPr>
            <w:r w:rsidRPr="00600B4E">
              <w:rPr>
                <w:sz w:val="18"/>
                <w:szCs w:val="18"/>
              </w:rPr>
              <w:t>0</w:t>
            </w:r>
          </w:p>
        </w:tc>
        <w:tc>
          <w:tcPr>
            <w:tcW w:w="404" w:type="pct"/>
            <w:shd w:val="clear" w:color="auto" w:fill="auto"/>
            <w:noWrap/>
            <w:vAlign w:val="center"/>
          </w:tcPr>
          <w:p w:rsidR="00600B4E" w:rsidRPr="00600B4E" w:rsidRDefault="00697C2B" w:rsidP="00880F65">
            <w:pPr>
              <w:spacing w:after="0" w:line="240" w:lineRule="auto"/>
              <w:ind w:firstLine="0"/>
              <w:jc w:val="center"/>
              <w:rPr>
                <w:rFonts w:eastAsia="Calibri"/>
                <w:color w:val="000000"/>
                <w:sz w:val="18"/>
                <w:szCs w:val="18"/>
                <w:lang w:eastAsia="en-US"/>
              </w:rPr>
            </w:pPr>
            <w:r w:rsidRPr="00600B4E">
              <w:rPr>
                <w:sz w:val="18"/>
                <w:szCs w:val="18"/>
              </w:rPr>
              <w:t>0</w:t>
            </w:r>
          </w:p>
        </w:tc>
        <w:tc>
          <w:tcPr>
            <w:tcW w:w="405" w:type="pct"/>
            <w:shd w:val="clear" w:color="auto" w:fill="auto"/>
            <w:noWrap/>
            <w:vAlign w:val="center"/>
          </w:tcPr>
          <w:p w:rsidR="00600B4E" w:rsidRPr="00600B4E" w:rsidRDefault="00697C2B" w:rsidP="00880F65">
            <w:pPr>
              <w:spacing w:after="0" w:line="240" w:lineRule="auto"/>
              <w:ind w:firstLine="0"/>
              <w:jc w:val="center"/>
              <w:rPr>
                <w:rFonts w:eastAsia="Calibri"/>
                <w:color w:val="000000"/>
                <w:sz w:val="18"/>
                <w:szCs w:val="18"/>
                <w:lang w:eastAsia="en-US"/>
              </w:rPr>
            </w:pPr>
            <w:r w:rsidRPr="00600B4E">
              <w:rPr>
                <w:sz w:val="18"/>
                <w:szCs w:val="18"/>
              </w:rPr>
              <w:t>0</w:t>
            </w:r>
          </w:p>
        </w:tc>
        <w:tc>
          <w:tcPr>
            <w:tcW w:w="405" w:type="pct"/>
            <w:shd w:val="clear" w:color="auto" w:fill="auto"/>
            <w:noWrap/>
            <w:vAlign w:val="center"/>
          </w:tcPr>
          <w:p w:rsidR="00600B4E" w:rsidRPr="00600B4E" w:rsidRDefault="00697C2B" w:rsidP="00880F65">
            <w:pPr>
              <w:spacing w:after="0" w:line="240" w:lineRule="auto"/>
              <w:ind w:firstLine="0"/>
              <w:jc w:val="center"/>
              <w:rPr>
                <w:rFonts w:eastAsia="Calibri"/>
                <w:color w:val="000000"/>
                <w:sz w:val="18"/>
                <w:szCs w:val="18"/>
                <w:lang w:eastAsia="en-US"/>
              </w:rPr>
            </w:pPr>
            <w:r w:rsidRPr="00600B4E">
              <w:rPr>
                <w:sz w:val="18"/>
                <w:szCs w:val="18"/>
              </w:rPr>
              <w:t>0</w:t>
            </w:r>
          </w:p>
        </w:tc>
        <w:tc>
          <w:tcPr>
            <w:tcW w:w="404" w:type="pct"/>
            <w:shd w:val="clear" w:color="auto" w:fill="auto"/>
            <w:noWrap/>
            <w:vAlign w:val="center"/>
          </w:tcPr>
          <w:p w:rsidR="00600B4E" w:rsidRPr="00600B4E" w:rsidRDefault="00697C2B" w:rsidP="00880F65">
            <w:pPr>
              <w:spacing w:after="0" w:line="240" w:lineRule="auto"/>
              <w:ind w:firstLine="0"/>
              <w:jc w:val="center"/>
              <w:rPr>
                <w:rFonts w:eastAsia="Calibri"/>
                <w:color w:val="000000"/>
                <w:sz w:val="18"/>
                <w:szCs w:val="18"/>
                <w:lang w:eastAsia="en-US"/>
              </w:rPr>
            </w:pPr>
            <w:r w:rsidRPr="00600B4E">
              <w:rPr>
                <w:sz w:val="18"/>
                <w:szCs w:val="18"/>
              </w:rPr>
              <w:t>0</w:t>
            </w:r>
          </w:p>
        </w:tc>
        <w:tc>
          <w:tcPr>
            <w:tcW w:w="405" w:type="pct"/>
            <w:shd w:val="clear" w:color="auto" w:fill="auto"/>
            <w:noWrap/>
            <w:vAlign w:val="center"/>
          </w:tcPr>
          <w:p w:rsidR="00600B4E" w:rsidRPr="00600B4E" w:rsidRDefault="00697C2B" w:rsidP="00880F65">
            <w:pPr>
              <w:spacing w:after="0" w:line="240" w:lineRule="auto"/>
              <w:ind w:firstLine="0"/>
              <w:jc w:val="center"/>
              <w:rPr>
                <w:rFonts w:eastAsia="Calibri"/>
                <w:color w:val="000000"/>
                <w:sz w:val="18"/>
                <w:szCs w:val="18"/>
                <w:lang w:eastAsia="en-US"/>
              </w:rPr>
            </w:pPr>
            <w:r w:rsidRPr="00600B4E">
              <w:rPr>
                <w:sz w:val="18"/>
                <w:szCs w:val="18"/>
              </w:rPr>
              <w:t>0</w:t>
            </w:r>
          </w:p>
        </w:tc>
        <w:tc>
          <w:tcPr>
            <w:tcW w:w="404" w:type="pct"/>
            <w:shd w:val="clear" w:color="auto" w:fill="auto"/>
            <w:noWrap/>
            <w:vAlign w:val="center"/>
          </w:tcPr>
          <w:p w:rsidR="00600B4E" w:rsidRPr="00600B4E" w:rsidRDefault="00697C2B" w:rsidP="00880F65">
            <w:pPr>
              <w:spacing w:after="0" w:line="240" w:lineRule="auto"/>
              <w:ind w:firstLine="0"/>
              <w:jc w:val="center"/>
              <w:rPr>
                <w:rFonts w:eastAsia="Calibri"/>
                <w:color w:val="000000"/>
                <w:sz w:val="18"/>
                <w:szCs w:val="18"/>
                <w:lang w:eastAsia="en-US"/>
              </w:rPr>
            </w:pPr>
            <w:r w:rsidRPr="00600B4E">
              <w:rPr>
                <w:sz w:val="18"/>
                <w:szCs w:val="18"/>
              </w:rPr>
              <w:t>0</w:t>
            </w:r>
          </w:p>
        </w:tc>
      </w:tr>
      <w:tr w:rsidR="009D74C2" w:rsidTr="00600B4E">
        <w:trPr>
          <w:trHeight w:val="20"/>
        </w:trPr>
        <w:tc>
          <w:tcPr>
            <w:tcW w:w="1387" w:type="pct"/>
            <w:shd w:val="clear" w:color="auto" w:fill="auto"/>
            <w:noWrap/>
            <w:vAlign w:val="center"/>
            <w:hideMark/>
          </w:tcPr>
          <w:p w:rsidR="00600B4E" w:rsidRPr="00600B4E" w:rsidRDefault="00697C2B" w:rsidP="00880F65">
            <w:pPr>
              <w:spacing w:after="0" w:line="240" w:lineRule="auto"/>
              <w:ind w:firstLine="0"/>
              <w:rPr>
                <w:color w:val="000000"/>
                <w:sz w:val="18"/>
                <w:szCs w:val="20"/>
              </w:rPr>
            </w:pPr>
            <w:r w:rsidRPr="00600B4E">
              <w:rPr>
                <w:color w:val="000000"/>
                <w:sz w:val="18"/>
                <w:szCs w:val="20"/>
              </w:rPr>
              <w:t xml:space="preserve">Общая емкость </w:t>
            </w:r>
            <w:r w:rsidRPr="00600B4E">
              <w:rPr>
                <w:color w:val="000000"/>
                <w:sz w:val="18"/>
                <w:szCs w:val="20"/>
              </w:rPr>
              <w:t>баков-аккумуляторов</w:t>
            </w:r>
          </w:p>
        </w:tc>
        <w:tc>
          <w:tcPr>
            <w:tcW w:w="377" w:type="pct"/>
            <w:shd w:val="clear" w:color="auto" w:fill="auto"/>
            <w:noWrap/>
            <w:vAlign w:val="center"/>
            <w:hideMark/>
          </w:tcPr>
          <w:p w:rsidR="00600B4E" w:rsidRPr="00600B4E" w:rsidRDefault="00697C2B" w:rsidP="00880F65">
            <w:pPr>
              <w:spacing w:after="0" w:line="240" w:lineRule="auto"/>
              <w:ind w:firstLine="0"/>
              <w:jc w:val="center"/>
              <w:rPr>
                <w:color w:val="000000"/>
                <w:sz w:val="18"/>
                <w:szCs w:val="20"/>
              </w:rPr>
            </w:pPr>
            <w:r w:rsidRPr="00600B4E">
              <w:rPr>
                <w:color w:val="000000"/>
                <w:sz w:val="18"/>
                <w:szCs w:val="20"/>
              </w:rPr>
              <w:t>тыс. м³</w:t>
            </w:r>
          </w:p>
        </w:tc>
        <w:tc>
          <w:tcPr>
            <w:tcW w:w="404" w:type="pct"/>
            <w:shd w:val="clear" w:color="auto" w:fill="auto"/>
            <w:noWrap/>
            <w:vAlign w:val="center"/>
          </w:tcPr>
          <w:p w:rsidR="00600B4E" w:rsidRPr="00600B4E" w:rsidRDefault="00697C2B" w:rsidP="00880F65">
            <w:pPr>
              <w:spacing w:after="0" w:line="240" w:lineRule="auto"/>
              <w:ind w:firstLine="0"/>
              <w:jc w:val="center"/>
              <w:rPr>
                <w:rFonts w:eastAsia="Calibri"/>
                <w:color w:val="000000"/>
                <w:sz w:val="18"/>
                <w:szCs w:val="18"/>
                <w:lang w:eastAsia="en-US"/>
              </w:rPr>
            </w:pPr>
            <w:r w:rsidRPr="00600B4E">
              <w:rPr>
                <w:sz w:val="18"/>
                <w:szCs w:val="18"/>
              </w:rPr>
              <w:t>0,0000</w:t>
            </w:r>
          </w:p>
        </w:tc>
        <w:tc>
          <w:tcPr>
            <w:tcW w:w="405" w:type="pct"/>
            <w:shd w:val="clear" w:color="auto" w:fill="auto"/>
            <w:noWrap/>
            <w:vAlign w:val="center"/>
          </w:tcPr>
          <w:p w:rsidR="00600B4E" w:rsidRPr="00600B4E" w:rsidRDefault="00697C2B" w:rsidP="00880F65">
            <w:pPr>
              <w:spacing w:after="0" w:line="240" w:lineRule="auto"/>
              <w:ind w:firstLine="0"/>
              <w:jc w:val="center"/>
              <w:rPr>
                <w:rFonts w:eastAsia="Calibri"/>
                <w:color w:val="000000"/>
                <w:sz w:val="18"/>
                <w:szCs w:val="18"/>
                <w:lang w:eastAsia="en-US"/>
              </w:rPr>
            </w:pPr>
            <w:r w:rsidRPr="00600B4E">
              <w:rPr>
                <w:sz w:val="18"/>
                <w:szCs w:val="18"/>
              </w:rPr>
              <w:t>0,0000</w:t>
            </w:r>
          </w:p>
        </w:tc>
        <w:tc>
          <w:tcPr>
            <w:tcW w:w="404" w:type="pct"/>
            <w:shd w:val="clear" w:color="auto" w:fill="auto"/>
            <w:noWrap/>
            <w:vAlign w:val="center"/>
          </w:tcPr>
          <w:p w:rsidR="00600B4E" w:rsidRPr="00600B4E" w:rsidRDefault="00697C2B" w:rsidP="00880F65">
            <w:pPr>
              <w:spacing w:after="0" w:line="240" w:lineRule="auto"/>
              <w:ind w:firstLine="0"/>
              <w:jc w:val="center"/>
              <w:rPr>
                <w:rFonts w:eastAsia="Calibri"/>
                <w:color w:val="000000"/>
                <w:sz w:val="18"/>
                <w:szCs w:val="18"/>
                <w:lang w:eastAsia="en-US"/>
              </w:rPr>
            </w:pPr>
            <w:r w:rsidRPr="00600B4E">
              <w:rPr>
                <w:sz w:val="18"/>
                <w:szCs w:val="18"/>
              </w:rPr>
              <w:t>0,0000</w:t>
            </w:r>
          </w:p>
        </w:tc>
        <w:tc>
          <w:tcPr>
            <w:tcW w:w="405" w:type="pct"/>
            <w:shd w:val="clear" w:color="auto" w:fill="auto"/>
            <w:noWrap/>
            <w:vAlign w:val="center"/>
          </w:tcPr>
          <w:p w:rsidR="00600B4E" w:rsidRPr="00600B4E" w:rsidRDefault="00697C2B" w:rsidP="00880F65">
            <w:pPr>
              <w:spacing w:after="0" w:line="240" w:lineRule="auto"/>
              <w:ind w:firstLine="0"/>
              <w:jc w:val="center"/>
              <w:rPr>
                <w:rFonts w:eastAsia="Calibri"/>
                <w:color w:val="000000"/>
                <w:sz w:val="18"/>
                <w:szCs w:val="18"/>
                <w:lang w:eastAsia="en-US"/>
              </w:rPr>
            </w:pPr>
            <w:r w:rsidRPr="00600B4E">
              <w:rPr>
                <w:sz w:val="18"/>
                <w:szCs w:val="18"/>
              </w:rPr>
              <w:t>0,0000</w:t>
            </w:r>
          </w:p>
        </w:tc>
        <w:tc>
          <w:tcPr>
            <w:tcW w:w="405" w:type="pct"/>
            <w:shd w:val="clear" w:color="auto" w:fill="auto"/>
            <w:noWrap/>
            <w:vAlign w:val="center"/>
          </w:tcPr>
          <w:p w:rsidR="00600B4E" w:rsidRPr="00600B4E" w:rsidRDefault="00697C2B" w:rsidP="00880F65">
            <w:pPr>
              <w:spacing w:after="0" w:line="240" w:lineRule="auto"/>
              <w:ind w:firstLine="0"/>
              <w:jc w:val="center"/>
              <w:rPr>
                <w:rFonts w:eastAsia="Calibri"/>
                <w:color w:val="000000"/>
                <w:sz w:val="18"/>
                <w:szCs w:val="18"/>
                <w:lang w:eastAsia="en-US"/>
              </w:rPr>
            </w:pPr>
            <w:r w:rsidRPr="00600B4E">
              <w:rPr>
                <w:sz w:val="18"/>
                <w:szCs w:val="18"/>
              </w:rPr>
              <w:t>0,0000</w:t>
            </w:r>
          </w:p>
        </w:tc>
        <w:tc>
          <w:tcPr>
            <w:tcW w:w="404" w:type="pct"/>
            <w:shd w:val="clear" w:color="auto" w:fill="auto"/>
            <w:noWrap/>
            <w:vAlign w:val="center"/>
          </w:tcPr>
          <w:p w:rsidR="00600B4E" w:rsidRPr="00600B4E" w:rsidRDefault="00697C2B" w:rsidP="00880F65">
            <w:pPr>
              <w:spacing w:after="0" w:line="240" w:lineRule="auto"/>
              <w:ind w:firstLine="0"/>
              <w:jc w:val="center"/>
              <w:rPr>
                <w:rFonts w:eastAsia="Calibri"/>
                <w:color w:val="000000"/>
                <w:sz w:val="18"/>
                <w:szCs w:val="18"/>
                <w:lang w:eastAsia="en-US"/>
              </w:rPr>
            </w:pPr>
            <w:r w:rsidRPr="00600B4E">
              <w:rPr>
                <w:sz w:val="18"/>
                <w:szCs w:val="18"/>
              </w:rPr>
              <w:t>0,0000</w:t>
            </w:r>
          </w:p>
        </w:tc>
        <w:tc>
          <w:tcPr>
            <w:tcW w:w="405" w:type="pct"/>
            <w:shd w:val="clear" w:color="auto" w:fill="auto"/>
            <w:noWrap/>
            <w:vAlign w:val="center"/>
          </w:tcPr>
          <w:p w:rsidR="00600B4E" w:rsidRPr="00600B4E" w:rsidRDefault="00697C2B" w:rsidP="00880F65">
            <w:pPr>
              <w:spacing w:after="0" w:line="240" w:lineRule="auto"/>
              <w:ind w:firstLine="0"/>
              <w:jc w:val="center"/>
              <w:rPr>
                <w:rFonts w:eastAsia="Calibri"/>
                <w:color w:val="000000"/>
                <w:sz w:val="18"/>
                <w:szCs w:val="18"/>
                <w:lang w:eastAsia="en-US"/>
              </w:rPr>
            </w:pPr>
            <w:r w:rsidRPr="00600B4E">
              <w:rPr>
                <w:sz w:val="18"/>
                <w:szCs w:val="18"/>
              </w:rPr>
              <w:t>0,0000</w:t>
            </w:r>
          </w:p>
        </w:tc>
        <w:tc>
          <w:tcPr>
            <w:tcW w:w="404" w:type="pct"/>
            <w:shd w:val="clear" w:color="auto" w:fill="auto"/>
            <w:noWrap/>
            <w:vAlign w:val="center"/>
          </w:tcPr>
          <w:p w:rsidR="00600B4E" w:rsidRPr="00600B4E" w:rsidRDefault="00697C2B" w:rsidP="00880F65">
            <w:pPr>
              <w:spacing w:after="0" w:line="240" w:lineRule="auto"/>
              <w:ind w:firstLine="0"/>
              <w:jc w:val="center"/>
              <w:rPr>
                <w:rFonts w:eastAsia="Calibri"/>
                <w:color w:val="000000"/>
                <w:sz w:val="18"/>
                <w:szCs w:val="18"/>
                <w:lang w:eastAsia="en-US"/>
              </w:rPr>
            </w:pPr>
            <w:r w:rsidRPr="00600B4E">
              <w:rPr>
                <w:sz w:val="18"/>
                <w:szCs w:val="18"/>
              </w:rPr>
              <w:t>0,0000</w:t>
            </w:r>
          </w:p>
        </w:tc>
      </w:tr>
      <w:tr w:rsidR="009D74C2" w:rsidTr="00600B4E">
        <w:trPr>
          <w:trHeight w:val="20"/>
        </w:trPr>
        <w:tc>
          <w:tcPr>
            <w:tcW w:w="1387" w:type="pct"/>
            <w:shd w:val="clear" w:color="auto" w:fill="auto"/>
            <w:vAlign w:val="center"/>
            <w:hideMark/>
          </w:tcPr>
          <w:p w:rsidR="00600B4E" w:rsidRPr="00600B4E" w:rsidRDefault="00697C2B" w:rsidP="00880F65">
            <w:pPr>
              <w:spacing w:after="0" w:line="240" w:lineRule="auto"/>
              <w:ind w:firstLine="0"/>
              <w:rPr>
                <w:color w:val="000000"/>
                <w:sz w:val="18"/>
                <w:szCs w:val="20"/>
              </w:rPr>
            </w:pPr>
            <w:r w:rsidRPr="00600B4E">
              <w:rPr>
                <w:color w:val="000000"/>
                <w:sz w:val="18"/>
                <w:szCs w:val="20"/>
              </w:rPr>
              <w:t>Расчетный часовой расход для подпитки системы теплоснабжения</w:t>
            </w:r>
          </w:p>
        </w:tc>
        <w:tc>
          <w:tcPr>
            <w:tcW w:w="377" w:type="pct"/>
            <w:shd w:val="clear" w:color="auto" w:fill="auto"/>
            <w:noWrap/>
            <w:vAlign w:val="center"/>
            <w:hideMark/>
          </w:tcPr>
          <w:p w:rsidR="00600B4E" w:rsidRPr="00600B4E" w:rsidRDefault="00697C2B" w:rsidP="00880F65">
            <w:pPr>
              <w:spacing w:after="0" w:line="240" w:lineRule="auto"/>
              <w:ind w:firstLine="0"/>
              <w:jc w:val="center"/>
              <w:rPr>
                <w:color w:val="000000"/>
                <w:sz w:val="18"/>
                <w:szCs w:val="20"/>
              </w:rPr>
            </w:pPr>
            <w:r w:rsidRPr="00600B4E">
              <w:rPr>
                <w:color w:val="000000"/>
                <w:sz w:val="18"/>
                <w:szCs w:val="20"/>
              </w:rPr>
              <w:t>тонн/ч</w:t>
            </w:r>
          </w:p>
        </w:tc>
        <w:tc>
          <w:tcPr>
            <w:tcW w:w="404" w:type="pct"/>
            <w:shd w:val="clear" w:color="auto" w:fill="auto"/>
            <w:noWrap/>
            <w:vAlign w:val="center"/>
          </w:tcPr>
          <w:p w:rsidR="00600B4E" w:rsidRPr="00600B4E" w:rsidRDefault="00697C2B" w:rsidP="00880F65">
            <w:pPr>
              <w:spacing w:after="0" w:line="240" w:lineRule="auto"/>
              <w:ind w:firstLine="0"/>
              <w:jc w:val="center"/>
              <w:rPr>
                <w:rFonts w:eastAsia="Calibri"/>
                <w:color w:val="000000"/>
                <w:sz w:val="18"/>
                <w:szCs w:val="18"/>
                <w:lang w:eastAsia="en-US"/>
              </w:rPr>
            </w:pPr>
            <w:r w:rsidRPr="00600B4E">
              <w:rPr>
                <w:sz w:val="18"/>
                <w:szCs w:val="18"/>
              </w:rPr>
              <w:t>3,6551</w:t>
            </w:r>
          </w:p>
        </w:tc>
        <w:tc>
          <w:tcPr>
            <w:tcW w:w="405" w:type="pct"/>
            <w:shd w:val="clear" w:color="auto" w:fill="auto"/>
            <w:noWrap/>
            <w:vAlign w:val="center"/>
          </w:tcPr>
          <w:p w:rsidR="00600B4E" w:rsidRPr="00600B4E" w:rsidRDefault="00697C2B" w:rsidP="00880F65">
            <w:pPr>
              <w:spacing w:after="0" w:line="240" w:lineRule="auto"/>
              <w:ind w:firstLine="0"/>
              <w:jc w:val="center"/>
              <w:rPr>
                <w:rFonts w:eastAsia="Calibri"/>
                <w:color w:val="000000"/>
                <w:sz w:val="18"/>
                <w:szCs w:val="18"/>
                <w:lang w:eastAsia="en-US"/>
              </w:rPr>
            </w:pPr>
            <w:r w:rsidRPr="00600B4E">
              <w:rPr>
                <w:sz w:val="18"/>
                <w:szCs w:val="18"/>
              </w:rPr>
              <w:t>3,6551</w:t>
            </w:r>
          </w:p>
        </w:tc>
        <w:tc>
          <w:tcPr>
            <w:tcW w:w="404" w:type="pct"/>
            <w:shd w:val="clear" w:color="auto" w:fill="auto"/>
            <w:noWrap/>
            <w:vAlign w:val="center"/>
          </w:tcPr>
          <w:p w:rsidR="00600B4E" w:rsidRPr="00600B4E" w:rsidRDefault="00697C2B" w:rsidP="00880F65">
            <w:pPr>
              <w:spacing w:after="0" w:line="240" w:lineRule="auto"/>
              <w:ind w:firstLine="0"/>
              <w:jc w:val="center"/>
              <w:rPr>
                <w:rFonts w:eastAsia="Calibri"/>
                <w:color w:val="000000"/>
                <w:sz w:val="18"/>
                <w:szCs w:val="18"/>
                <w:lang w:eastAsia="en-US"/>
              </w:rPr>
            </w:pPr>
            <w:r w:rsidRPr="00600B4E">
              <w:rPr>
                <w:sz w:val="18"/>
                <w:szCs w:val="18"/>
              </w:rPr>
              <w:t>3,7459</w:t>
            </w:r>
          </w:p>
        </w:tc>
        <w:tc>
          <w:tcPr>
            <w:tcW w:w="405" w:type="pct"/>
            <w:shd w:val="clear" w:color="auto" w:fill="auto"/>
            <w:noWrap/>
            <w:vAlign w:val="center"/>
          </w:tcPr>
          <w:p w:rsidR="00600B4E" w:rsidRPr="00600B4E" w:rsidRDefault="00697C2B" w:rsidP="00880F65">
            <w:pPr>
              <w:spacing w:after="0" w:line="240" w:lineRule="auto"/>
              <w:ind w:firstLine="0"/>
              <w:jc w:val="center"/>
              <w:rPr>
                <w:rFonts w:eastAsia="Calibri"/>
                <w:color w:val="000000"/>
                <w:sz w:val="18"/>
                <w:szCs w:val="18"/>
                <w:lang w:eastAsia="en-US"/>
              </w:rPr>
            </w:pPr>
            <w:r w:rsidRPr="00600B4E">
              <w:rPr>
                <w:sz w:val="18"/>
                <w:szCs w:val="18"/>
              </w:rPr>
              <w:t>3,7459</w:t>
            </w:r>
          </w:p>
        </w:tc>
        <w:tc>
          <w:tcPr>
            <w:tcW w:w="405" w:type="pct"/>
            <w:shd w:val="clear" w:color="auto" w:fill="auto"/>
            <w:noWrap/>
            <w:vAlign w:val="center"/>
          </w:tcPr>
          <w:p w:rsidR="00600B4E" w:rsidRPr="00600B4E" w:rsidRDefault="00697C2B" w:rsidP="00880F65">
            <w:pPr>
              <w:spacing w:after="0" w:line="240" w:lineRule="auto"/>
              <w:ind w:firstLine="0"/>
              <w:jc w:val="center"/>
              <w:rPr>
                <w:rFonts w:eastAsia="Calibri"/>
                <w:color w:val="000000"/>
                <w:sz w:val="18"/>
                <w:szCs w:val="18"/>
                <w:lang w:eastAsia="en-US"/>
              </w:rPr>
            </w:pPr>
            <w:r w:rsidRPr="00600B4E">
              <w:rPr>
                <w:sz w:val="18"/>
                <w:szCs w:val="18"/>
              </w:rPr>
              <w:t>3,8639</w:t>
            </w:r>
          </w:p>
        </w:tc>
        <w:tc>
          <w:tcPr>
            <w:tcW w:w="404" w:type="pct"/>
            <w:shd w:val="clear" w:color="auto" w:fill="auto"/>
            <w:noWrap/>
            <w:vAlign w:val="center"/>
          </w:tcPr>
          <w:p w:rsidR="00600B4E" w:rsidRPr="00600B4E" w:rsidRDefault="00697C2B" w:rsidP="00880F65">
            <w:pPr>
              <w:spacing w:after="0" w:line="240" w:lineRule="auto"/>
              <w:ind w:firstLine="0"/>
              <w:jc w:val="center"/>
              <w:rPr>
                <w:rFonts w:eastAsia="Calibri"/>
                <w:color w:val="000000"/>
                <w:sz w:val="18"/>
                <w:szCs w:val="18"/>
                <w:lang w:eastAsia="en-US"/>
              </w:rPr>
            </w:pPr>
            <w:r w:rsidRPr="00600B4E">
              <w:rPr>
                <w:sz w:val="18"/>
                <w:szCs w:val="18"/>
              </w:rPr>
              <w:t>3,9213</w:t>
            </w:r>
          </w:p>
        </w:tc>
        <w:tc>
          <w:tcPr>
            <w:tcW w:w="405" w:type="pct"/>
            <w:shd w:val="clear" w:color="auto" w:fill="auto"/>
            <w:noWrap/>
            <w:vAlign w:val="center"/>
          </w:tcPr>
          <w:p w:rsidR="00600B4E" w:rsidRPr="00600B4E" w:rsidRDefault="00697C2B" w:rsidP="00880F65">
            <w:pPr>
              <w:spacing w:after="0" w:line="240" w:lineRule="auto"/>
              <w:ind w:firstLine="0"/>
              <w:jc w:val="center"/>
              <w:rPr>
                <w:rFonts w:eastAsia="Calibri"/>
                <w:color w:val="000000"/>
                <w:sz w:val="18"/>
                <w:szCs w:val="18"/>
                <w:lang w:eastAsia="en-US"/>
              </w:rPr>
            </w:pPr>
            <w:r w:rsidRPr="00600B4E">
              <w:rPr>
                <w:sz w:val="18"/>
                <w:szCs w:val="18"/>
              </w:rPr>
              <w:t>4,2003</w:t>
            </w:r>
          </w:p>
        </w:tc>
        <w:tc>
          <w:tcPr>
            <w:tcW w:w="404" w:type="pct"/>
            <w:shd w:val="clear" w:color="auto" w:fill="auto"/>
            <w:noWrap/>
            <w:vAlign w:val="center"/>
          </w:tcPr>
          <w:p w:rsidR="00600B4E" w:rsidRPr="00600B4E" w:rsidRDefault="00697C2B" w:rsidP="00880F65">
            <w:pPr>
              <w:spacing w:after="0" w:line="240" w:lineRule="auto"/>
              <w:ind w:firstLine="0"/>
              <w:jc w:val="center"/>
              <w:rPr>
                <w:rFonts w:eastAsia="Calibri"/>
                <w:color w:val="000000"/>
                <w:sz w:val="18"/>
                <w:szCs w:val="18"/>
                <w:lang w:eastAsia="en-US"/>
              </w:rPr>
            </w:pPr>
            <w:r w:rsidRPr="00600B4E">
              <w:rPr>
                <w:sz w:val="18"/>
                <w:szCs w:val="18"/>
              </w:rPr>
              <w:t>4,5030</w:t>
            </w:r>
          </w:p>
        </w:tc>
      </w:tr>
      <w:tr w:rsidR="009D74C2" w:rsidTr="00600B4E">
        <w:trPr>
          <w:trHeight w:val="20"/>
        </w:trPr>
        <w:tc>
          <w:tcPr>
            <w:tcW w:w="1387" w:type="pct"/>
            <w:shd w:val="clear" w:color="auto" w:fill="auto"/>
            <w:noWrap/>
            <w:vAlign w:val="center"/>
            <w:hideMark/>
          </w:tcPr>
          <w:p w:rsidR="00600B4E" w:rsidRPr="00600B4E" w:rsidRDefault="00697C2B" w:rsidP="00880F65">
            <w:pPr>
              <w:spacing w:after="0" w:line="240" w:lineRule="auto"/>
              <w:ind w:firstLine="0"/>
              <w:rPr>
                <w:color w:val="000000"/>
                <w:sz w:val="18"/>
                <w:szCs w:val="20"/>
              </w:rPr>
            </w:pPr>
            <w:r w:rsidRPr="00600B4E">
              <w:rPr>
                <w:color w:val="000000"/>
                <w:sz w:val="18"/>
                <w:szCs w:val="20"/>
              </w:rPr>
              <w:t>Всего подпитка тепловой сети, в т.ч.:</w:t>
            </w:r>
          </w:p>
        </w:tc>
        <w:tc>
          <w:tcPr>
            <w:tcW w:w="377" w:type="pct"/>
            <w:shd w:val="clear" w:color="auto" w:fill="auto"/>
            <w:noWrap/>
            <w:vAlign w:val="center"/>
            <w:hideMark/>
          </w:tcPr>
          <w:p w:rsidR="00600B4E" w:rsidRPr="00600B4E" w:rsidRDefault="00697C2B" w:rsidP="00880F65">
            <w:pPr>
              <w:spacing w:after="0" w:line="240" w:lineRule="auto"/>
              <w:ind w:firstLine="0"/>
              <w:jc w:val="center"/>
              <w:rPr>
                <w:color w:val="000000"/>
                <w:sz w:val="18"/>
                <w:szCs w:val="20"/>
              </w:rPr>
            </w:pPr>
            <w:r w:rsidRPr="00600B4E">
              <w:rPr>
                <w:color w:val="000000"/>
                <w:sz w:val="18"/>
                <w:szCs w:val="20"/>
              </w:rPr>
              <w:t>тонн/ч</w:t>
            </w:r>
          </w:p>
        </w:tc>
        <w:tc>
          <w:tcPr>
            <w:tcW w:w="404" w:type="pct"/>
            <w:shd w:val="clear" w:color="auto" w:fill="auto"/>
            <w:noWrap/>
            <w:vAlign w:val="center"/>
          </w:tcPr>
          <w:p w:rsidR="00600B4E" w:rsidRPr="00600B4E" w:rsidRDefault="00697C2B" w:rsidP="00880F65">
            <w:pPr>
              <w:spacing w:after="0" w:line="240" w:lineRule="auto"/>
              <w:ind w:firstLine="0"/>
              <w:jc w:val="center"/>
              <w:rPr>
                <w:rFonts w:eastAsia="Calibri"/>
                <w:color w:val="000000"/>
                <w:sz w:val="18"/>
                <w:szCs w:val="18"/>
                <w:lang w:eastAsia="en-US"/>
              </w:rPr>
            </w:pPr>
            <w:r w:rsidRPr="00600B4E">
              <w:rPr>
                <w:sz w:val="18"/>
                <w:szCs w:val="18"/>
              </w:rPr>
              <w:t>3,6551</w:t>
            </w:r>
          </w:p>
        </w:tc>
        <w:tc>
          <w:tcPr>
            <w:tcW w:w="405" w:type="pct"/>
            <w:shd w:val="clear" w:color="auto" w:fill="auto"/>
            <w:noWrap/>
            <w:vAlign w:val="center"/>
          </w:tcPr>
          <w:p w:rsidR="00600B4E" w:rsidRPr="00600B4E" w:rsidRDefault="00697C2B" w:rsidP="00880F65">
            <w:pPr>
              <w:spacing w:after="0" w:line="240" w:lineRule="auto"/>
              <w:ind w:firstLine="0"/>
              <w:jc w:val="center"/>
              <w:rPr>
                <w:rFonts w:eastAsia="Calibri"/>
                <w:color w:val="000000"/>
                <w:sz w:val="18"/>
                <w:szCs w:val="18"/>
                <w:lang w:eastAsia="en-US"/>
              </w:rPr>
            </w:pPr>
            <w:r w:rsidRPr="00600B4E">
              <w:rPr>
                <w:sz w:val="18"/>
                <w:szCs w:val="18"/>
              </w:rPr>
              <w:t>3,6551</w:t>
            </w:r>
          </w:p>
        </w:tc>
        <w:tc>
          <w:tcPr>
            <w:tcW w:w="404" w:type="pct"/>
            <w:shd w:val="clear" w:color="auto" w:fill="auto"/>
            <w:noWrap/>
            <w:vAlign w:val="center"/>
          </w:tcPr>
          <w:p w:rsidR="00600B4E" w:rsidRPr="00600B4E" w:rsidRDefault="00697C2B" w:rsidP="00880F65">
            <w:pPr>
              <w:spacing w:after="0" w:line="240" w:lineRule="auto"/>
              <w:ind w:firstLine="0"/>
              <w:jc w:val="center"/>
              <w:rPr>
                <w:rFonts w:eastAsia="Calibri"/>
                <w:color w:val="000000"/>
                <w:sz w:val="18"/>
                <w:szCs w:val="18"/>
                <w:lang w:eastAsia="en-US"/>
              </w:rPr>
            </w:pPr>
            <w:r w:rsidRPr="00600B4E">
              <w:rPr>
                <w:sz w:val="18"/>
                <w:szCs w:val="18"/>
              </w:rPr>
              <w:t>3,7459</w:t>
            </w:r>
          </w:p>
        </w:tc>
        <w:tc>
          <w:tcPr>
            <w:tcW w:w="405" w:type="pct"/>
            <w:shd w:val="clear" w:color="auto" w:fill="auto"/>
            <w:noWrap/>
            <w:vAlign w:val="center"/>
          </w:tcPr>
          <w:p w:rsidR="00600B4E" w:rsidRPr="00600B4E" w:rsidRDefault="00697C2B" w:rsidP="00880F65">
            <w:pPr>
              <w:spacing w:after="0" w:line="240" w:lineRule="auto"/>
              <w:ind w:firstLine="0"/>
              <w:jc w:val="center"/>
              <w:rPr>
                <w:rFonts w:eastAsia="Calibri"/>
                <w:color w:val="000000"/>
                <w:sz w:val="18"/>
                <w:szCs w:val="18"/>
                <w:lang w:eastAsia="en-US"/>
              </w:rPr>
            </w:pPr>
            <w:r w:rsidRPr="00600B4E">
              <w:rPr>
                <w:sz w:val="18"/>
                <w:szCs w:val="18"/>
              </w:rPr>
              <w:t>3,7459</w:t>
            </w:r>
          </w:p>
        </w:tc>
        <w:tc>
          <w:tcPr>
            <w:tcW w:w="405" w:type="pct"/>
            <w:shd w:val="clear" w:color="auto" w:fill="auto"/>
            <w:noWrap/>
            <w:vAlign w:val="center"/>
          </w:tcPr>
          <w:p w:rsidR="00600B4E" w:rsidRPr="00600B4E" w:rsidRDefault="00697C2B" w:rsidP="00880F65">
            <w:pPr>
              <w:spacing w:after="0" w:line="240" w:lineRule="auto"/>
              <w:ind w:firstLine="0"/>
              <w:jc w:val="center"/>
              <w:rPr>
                <w:rFonts w:eastAsia="Calibri"/>
                <w:color w:val="000000"/>
                <w:sz w:val="18"/>
                <w:szCs w:val="18"/>
                <w:lang w:eastAsia="en-US"/>
              </w:rPr>
            </w:pPr>
            <w:r w:rsidRPr="00600B4E">
              <w:rPr>
                <w:sz w:val="18"/>
                <w:szCs w:val="18"/>
              </w:rPr>
              <w:t>3,8639</w:t>
            </w:r>
          </w:p>
        </w:tc>
        <w:tc>
          <w:tcPr>
            <w:tcW w:w="404" w:type="pct"/>
            <w:shd w:val="clear" w:color="auto" w:fill="auto"/>
            <w:noWrap/>
            <w:vAlign w:val="center"/>
          </w:tcPr>
          <w:p w:rsidR="00600B4E" w:rsidRPr="00600B4E" w:rsidRDefault="00697C2B" w:rsidP="00880F65">
            <w:pPr>
              <w:spacing w:after="0" w:line="240" w:lineRule="auto"/>
              <w:ind w:firstLine="0"/>
              <w:jc w:val="center"/>
              <w:rPr>
                <w:rFonts w:eastAsia="Calibri"/>
                <w:color w:val="000000"/>
                <w:sz w:val="18"/>
                <w:szCs w:val="18"/>
                <w:lang w:eastAsia="en-US"/>
              </w:rPr>
            </w:pPr>
            <w:r w:rsidRPr="00600B4E">
              <w:rPr>
                <w:sz w:val="18"/>
                <w:szCs w:val="18"/>
              </w:rPr>
              <w:t>3,9213</w:t>
            </w:r>
          </w:p>
        </w:tc>
        <w:tc>
          <w:tcPr>
            <w:tcW w:w="405" w:type="pct"/>
            <w:shd w:val="clear" w:color="auto" w:fill="auto"/>
            <w:noWrap/>
            <w:vAlign w:val="center"/>
          </w:tcPr>
          <w:p w:rsidR="00600B4E" w:rsidRPr="00600B4E" w:rsidRDefault="00697C2B" w:rsidP="00880F65">
            <w:pPr>
              <w:spacing w:after="0" w:line="240" w:lineRule="auto"/>
              <w:ind w:firstLine="0"/>
              <w:jc w:val="center"/>
              <w:rPr>
                <w:rFonts w:eastAsia="Calibri"/>
                <w:color w:val="000000"/>
                <w:sz w:val="18"/>
                <w:szCs w:val="18"/>
                <w:lang w:eastAsia="en-US"/>
              </w:rPr>
            </w:pPr>
            <w:r w:rsidRPr="00600B4E">
              <w:rPr>
                <w:sz w:val="18"/>
                <w:szCs w:val="18"/>
              </w:rPr>
              <w:t>4,2003</w:t>
            </w:r>
          </w:p>
        </w:tc>
        <w:tc>
          <w:tcPr>
            <w:tcW w:w="404" w:type="pct"/>
            <w:shd w:val="clear" w:color="auto" w:fill="auto"/>
            <w:noWrap/>
            <w:vAlign w:val="center"/>
          </w:tcPr>
          <w:p w:rsidR="00600B4E" w:rsidRPr="00600B4E" w:rsidRDefault="00697C2B" w:rsidP="00880F65">
            <w:pPr>
              <w:spacing w:after="0" w:line="240" w:lineRule="auto"/>
              <w:ind w:firstLine="0"/>
              <w:jc w:val="center"/>
              <w:rPr>
                <w:rFonts w:eastAsia="Calibri"/>
                <w:color w:val="000000"/>
                <w:sz w:val="18"/>
                <w:szCs w:val="18"/>
                <w:lang w:eastAsia="en-US"/>
              </w:rPr>
            </w:pPr>
            <w:r w:rsidRPr="00600B4E">
              <w:rPr>
                <w:sz w:val="18"/>
                <w:szCs w:val="18"/>
              </w:rPr>
              <w:t>4,5030</w:t>
            </w:r>
          </w:p>
        </w:tc>
      </w:tr>
      <w:tr w:rsidR="009D74C2" w:rsidTr="00600B4E">
        <w:trPr>
          <w:trHeight w:val="20"/>
        </w:trPr>
        <w:tc>
          <w:tcPr>
            <w:tcW w:w="1387" w:type="pct"/>
            <w:shd w:val="clear" w:color="auto" w:fill="auto"/>
            <w:noWrap/>
            <w:vAlign w:val="center"/>
            <w:hideMark/>
          </w:tcPr>
          <w:p w:rsidR="00600B4E" w:rsidRPr="00600B4E" w:rsidRDefault="00697C2B" w:rsidP="00880F65">
            <w:pPr>
              <w:spacing w:after="0" w:line="240" w:lineRule="auto"/>
              <w:ind w:firstLine="0"/>
              <w:jc w:val="right"/>
              <w:rPr>
                <w:color w:val="000000"/>
                <w:sz w:val="18"/>
                <w:szCs w:val="20"/>
              </w:rPr>
            </w:pPr>
            <w:r w:rsidRPr="00600B4E">
              <w:rPr>
                <w:color w:val="000000"/>
                <w:sz w:val="18"/>
                <w:szCs w:val="20"/>
              </w:rPr>
              <w:t>нормативные утечки теплоносителя</w:t>
            </w:r>
          </w:p>
        </w:tc>
        <w:tc>
          <w:tcPr>
            <w:tcW w:w="377" w:type="pct"/>
            <w:shd w:val="clear" w:color="auto" w:fill="auto"/>
            <w:noWrap/>
            <w:vAlign w:val="center"/>
            <w:hideMark/>
          </w:tcPr>
          <w:p w:rsidR="00600B4E" w:rsidRPr="00600B4E" w:rsidRDefault="00697C2B" w:rsidP="00880F65">
            <w:pPr>
              <w:spacing w:after="0" w:line="240" w:lineRule="auto"/>
              <w:ind w:firstLine="0"/>
              <w:jc w:val="center"/>
              <w:rPr>
                <w:color w:val="000000"/>
                <w:sz w:val="18"/>
                <w:szCs w:val="20"/>
              </w:rPr>
            </w:pPr>
            <w:r w:rsidRPr="00600B4E">
              <w:rPr>
                <w:color w:val="000000"/>
                <w:sz w:val="18"/>
                <w:szCs w:val="20"/>
              </w:rPr>
              <w:t>тонн/ч</w:t>
            </w:r>
          </w:p>
        </w:tc>
        <w:tc>
          <w:tcPr>
            <w:tcW w:w="404" w:type="pct"/>
            <w:shd w:val="clear" w:color="auto" w:fill="auto"/>
            <w:noWrap/>
            <w:vAlign w:val="center"/>
          </w:tcPr>
          <w:p w:rsidR="00600B4E" w:rsidRPr="00600B4E" w:rsidRDefault="00697C2B" w:rsidP="00880F65">
            <w:pPr>
              <w:spacing w:after="0" w:line="240" w:lineRule="auto"/>
              <w:ind w:firstLine="0"/>
              <w:jc w:val="center"/>
              <w:rPr>
                <w:rFonts w:eastAsia="Calibri"/>
                <w:color w:val="000000"/>
                <w:sz w:val="18"/>
                <w:szCs w:val="18"/>
                <w:lang w:eastAsia="en-US"/>
              </w:rPr>
            </w:pPr>
            <w:r w:rsidRPr="00600B4E">
              <w:rPr>
                <w:sz w:val="18"/>
                <w:szCs w:val="18"/>
              </w:rPr>
              <w:t>3,6551</w:t>
            </w:r>
          </w:p>
        </w:tc>
        <w:tc>
          <w:tcPr>
            <w:tcW w:w="405" w:type="pct"/>
            <w:shd w:val="clear" w:color="auto" w:fill="auto"/>
            <w:noWrap/>
            <w:vAlign w:val="center"/>
          </w:tcPr>
          <w:p w:rsidR="00600B4E" w:rsidRPr="00600B4E" w:rsidRDefault="00697C2B" w:rsidP="00880F65">
            <w:pPr>
              <w:spacing w:after="0" w:line="240" w:lineRule="auto"/>
              <w:ind w:firstLine="0"/>
              <w:jc w:val="center"/>
              <w:rPr>
                <w:rFonts w:eastAsia="Calibri"/>
                <w:color w:val="000000"/>
                <w:sz w:val="18"/>
                <w:szCs w:val="18"/>
                <w:lang w:eastAsia="en-US"/>
              </w:rPr>
            </w:pPr>
            <w:r w:rsidRPr="00600B4E">
              <w:rPr>
                <w:sz w:val="18"/>
                <w:szCs w:val="18"/>
              </w:rPr>
              <w:t>3,6551</w:t>
            </w:r>
          </w:p>
        </w:tc>
        <w:tc>
          <w:tcPr>
            <w:tcW w:w="404" w:type="pct"/>
            <w:shd w:val="clear" w:color="auto" w:fill="auto"/>
            <w:noWrap/>
            <w:vAlign w:val="center"/>
          </w:tcPr>
          <w:p w:rsidR="00600B4E" w:rsidRPr="00600B4E" w:rsidRDefault="00697C2B" w:rsidP="00880F65">
            <w:pPr>
              <w:spacing w:after="0" w:line="240" w:lineRule="auto"/>
              <w:ind w:firstLine="0"/>
              <w:jc w:val="center"/>
              <w:rPr>
                <w:rFonts w:eastAsia="Calibri"/>
                <w:color w:val="000000"/>
                <w:sz w:val="18"/>
                <w:szCs w:val="18"/>
                <w:lang w:eastAsia="en-US"/>
              </w:rPr>
            </w:pPr>
            <w:r w:rsidRPr="00600B4E">
              <w:rPr>
                <w:sz w:val="18"/>
                <w:szCs w:val="18"/>
              </w:rPr>
              <w:t>3,7459</w:t>
            </w:r>
          </w:p>
        </w:tc>
        <w:tc>
          <w:tcPr>
            <w:tcW w:w="405" w:type="pct"/>
            <w:shd w:val="clear" w:color="auto" w:fill="auto"/>
            <w:noWrap/>
            <w:vAlign w:val="center"/>
          </w:tcPr>
          <w:p w:rsidR="00600B4E" w:rsidRPr="00600B4E" w:rsidRDefault="00697C2B" w:rsidP="00880F65">
            <w:pPr>
              <w:spacing w:after="0" w:line="240" w:lineRule="auto"/>
              <w:ind w:firstLine="0"/>
              <w:jc w:val="center"/>
              <w:rPr>
                <w:rFonts w:eastAsia="Calibri"/>
                <w:color w:val="000000"/>
                <w:sz w:val="18"/>
                <w:szCs w:val="18"/>
                <w:lang w:eastAsia="en-US"/>
              </w:rPr>
            </w:pPr>
            <w:r w:rsidRPr="00600B4E">
              <w:rPr>
                <w:sz w:val="18"/>
                <w:szCs w:val="18"/>
              </w:rPr>
              <w:t>3,7459</w:t>
            </w:r>
          </w:p>
        </w:tc>
        <w:tc>
          <w:tcPr>
            <w:tcW w:w="405" w:type="pct"/>
            <w:shd w:val="clear" w:color="auto" w:fill="auto"/>
            <w:noWrap/>
            <w:vAlign w:val="center"/>
          </w:tcPr>
          <w:p w:rsidR="00600B4E" w:rsidRPr="00600B4E" w:rsidRDefault="00697C2B" w:rsidP="00880F65">
            <w:pPr>
              <w:spacing w:after="0" w:line="240" w:lineRule="auto"/>
              <w:ind w:firstLine="0"/>
              <w:jc w:val="center"/>
              <w:rPr>
                <w:rFonts w:eastAsia="Calibri"/>
                <w:color w:val="000000"/>
                <w:sz w:val="18"/>
                <w:szCs w:val="18"/>
                <w:lang w:eastAsia="en-US"/>
              </w:rPr>
            </w:pPr>
            <w:r w:rsidRPr="00600B4E">
              <w:rPr>
                <w:sz w:val="18"/>
                <w:szCs w:val="18"/>
              </w:rPr>
              <w:t>3,8639</w:t>
            </w:r>
          </w:p>
        </w:tc>
        <w:tc>
          <w:tcPr>
            <w:tcW w:w="404" w:type="pct"/>
            <w:shd w:val="clear" w:color="auto" w:fill="auto"/>
            <w:noWrap/>
            <w:vAlign w:val="center"/>
          </w:tcPr>
          <w:p w:rsidR="00600B4E" w:rsidRPr="00600B4E" w:rsidRDefault="00697C2B" w:rsidP="00880F65">
            <w:pPr>
              <w:spacing w:after="0" w:line="240" w:lineRule="auto"/>
              <w:ind w:firstLine="0"/>
              <w:jc w:val="center"/>
              <w:rPr>
                <w:rFonts w:eastAsia="Calibri"/>
                <w:color w:val="000000"/>
                <w:sz w:val="18"/>
                <w:szCs w:val="18"/>
                <w:lang w:eastAsia="en-US"/>
              </w:rPr>
            </w:pPr>
            <w:r w:rsidRPr="00600B4E">
              <w:rPr>
                <w:sz w:val="18"/>
                <w:szCs w:val="18"/>
              </w:rPr>
              <w:t>3,9213</w:t>
            </w:r>
          </w:p>
        </w:tc>
        <w:tc>
          <w:tcPr>
            <w:tcW w:w="405" w:type="pct"/>
            <w:shd w:val="clear" w:color="auto" w:fill="auto"/>
            <w:noWrap/>
            <w:vAlign w:val="center"/>
          </w:tcPr>
          <w:p w:rsidR="00600B4E" w:rsidRPr="00600B4E" w:rsidRDefault="00697C2B" w:rsidP="00880F65">
            <w:pPr>
              <w:spacing w:after="0" w:line="240" w:lineRule="auto"/>
              <w:ind w:firstLine="0"/>
              <w:jc w:val="center"/>
              <w:rPr>
                <w:rFonts w:eastAsia="Calibri"/>
                <w:color w:val="000000"/>
                <w:sz w:val="18"/>
                <w:szCs w:val="18"/>
                <w:lang w:eastAsia="en-US"/>
              </w:rPr>
            </w:pPr>
            <w:r w:rsidRPr="00600B4E">
              <w:rPr>
                <w:sz w:val="18"/>
                <w:szCs w:val="18"/>
              </w:rPr>
              <w:t>4,2003</w:t>
            </w:r>
          </w:p>
        </w:tc>
        <w:tc>
          <w:tcPr>
            <w:tcW w:w="404" w:type="pct"/>
            <w:shd w:val="clear" w:color="auto" w:fill="auto"/>
            <w:noWrap/>
            <w:vAlign w:val="center"/>
          </w:tcPr>
          <w:p w:rsidR="00600B4E" w:rsidRPr="00600B4E" w:rsidRDefault="00697C2B" w:rsidP="00880F65">
            <w:pPr>
              <w:spacing w:after="0" w:line="240" w:lineRule="auto"/>
              <w:ind w:firstLine="0"/>
              <w:jc w:val="center"/>
              <w:rPr>
                <w:rFonts w:eastAsia="Calibri"/>
                <w:color w:val="000000"/>
                <w:sz w:val="18"/>
                <w:szCs w:val="18"/>
                <w:lang w:eastAsia="en-US"/>
              </w:rPr>
            </w:pPr>
            <w:r w:rsidRPr="00600B4E">
              <w:rPr>
                <w:sz w:val="18"/>
                <w:szCs w:val="18"/>
              </w:rPr>
              <w:t>4,5030</w:t>
            </w:r>
          </w:p>
        </w:tc>
      </w:tr>
      <w:tr w:rsidR="009D74C2" w:rsidTr="00600B4E">
        <w:trPr>
          <w:trHeight w:val="20"/>
        </w:trPr>
        <w:tc>
          <w:tcPr>
            <w:tcW w:w="1387" w:type="pct"/>
            <w:shd w:val="clear" w:color="auto" w:fill="auto"/>
            <w:noWrap/>
            <w:vAlign w:val="center"/>
            <w:hideMark/>
          </w:tcPr>
          <w:p w:rsidR="00600B4E" w:rsidRPr="00600B4E" w:rsidRDefault="00697C2B" w:rsidP="00880F65">
            <w:pPr>
              <w:spacing w:after="0" w:line="240" w:lineRule="auto"/>
              <w:ind w:firstLine="0"/>
              <w:jc w:val="right"/>
              <w:rPr>
                <w:color w:val="000000"/>
                <w:sz w:val="18"/>
                <w:szCs w:val="20"/>
              </w:rPr>
            </w:pPr>
            <w:r w:rsidRPr="00600B4E">
              <w:rPr>
                <w:color w:val="000000"/>
                <w:sz w:val="18"/>
                <w:szCs w:val="20"/>
              </w:rPr>
              <w:t>сверхнормативные утечки теплоносителя</w:t>
            </w:r>
          </w:p>
        </w:tc>
        <w:tc>
          <w:tcPr>
            <w:tcW w:w="377" w:type="pct"/>
            <w:shd w:val="clear" w:color="auto" w:fill="auto"/>
            <w:noWrap/>
            <w:vAlign w:val="center"/>
            <w:hideMark/>
          </w:tcPr>
          <w:p w:rsidR="00600B4E" w:rsidRPr="00600B4E" w:rsidRDefault="00697C2B" w:rsidP="00880F65">
            <w:pPr>
              <w:spacing w:after="0" w:line="240" w:lineRule="auto"/>
              <w:ind w:firstLine="0"/>
              <w:jc w:val="center"/>
              <w:rPr>
                <w:color w:val="000000"/>
                <w:sz w:val="18"/>
                <w:szCs w:val="20"/>
              </w:rPr>
            </w:pPr>
            <w:r w:rsidRPr="00600B4E">
              <w:rPr>
                <w:color w:val="000000"/>
                <w:sz w:val="18"/>
                <w:szCs w:val="20"/>
              </w:rPr>
              <w:t>тонн/ч</w:t>
            </w:r>
          </w:p>
        </w:tc>
        <w:tc>
          <w:tcPr>
            <w:tcW w:w="404" w:type="pct"/>
            <w:shd w:val="clear" w:color="auto" w:fill="auto"/>
            <w:noWrap/>
            <w:vAlign w:val="center"/>
          </w:tcPr>
          <w:p w:rsidR="00600B4E" w:rsidRPr="00600B4E" w:rsidRDefault="00697C2B" w:rsidP="00880F65">
            <w:pPr>
              <w:spacing w:after="0" w:line="240" w:lineRule="auto"/>
              <w:ind w:firstLine="0"/>
              <w:jc w:val="center"/>
              <w:rPr>
                <w:rFonts w:eastAsia="Calibri"/>
                <w:color w:val="000000"/>
                <w:sz w:val="18"/>
                <w:szCs w:val="18"/>
                <w:lang w:eastAsia="en-US"/>
              </w:rPr>
            </w:pPr>
            <w:r w:rsidRPr="00600B4E">
              <w:rPr>
                <w:sz w:val="18"/>
                <w:szCs w:val="18"/>
              </w:rPr>
              <w:t>0,0000</w:t>
            </w:r>
          </w:p>
        </w:tc>
        <w:tc>
          <w:tcPr>
            <w:tcW w:w="405" w:type="pct"/>
            <w:shd w:val="clear" w:color="auto" w:fill="auto"/>
            <w:noWrap/>
            <w:vAlign w:val="center"/>
          </w:tcPr>
          <w:p w:rsidR="00600B4E" w:rsidRPr="00600B4E" w:rsidRDefault="00697C2B" w:rsidP="00880F65">
            <w:pPr>
              <w:spacing w:after="0" w:line="240" w:lineRule="auto"/>
              <w:ind w:firstLine="0"/>
              <w:jc w:val="center"/>
              <w:rPr>
                <w:rFonts w:eastAsia="Calibri"/>
                <w:color w:val="000000"/>
                <w:sz w:val="18"/>
                <w:szCs w:val="18"/>
                <w:lang w:eastAsia="en-US"/>
              </w:rPr>
            </w:pPr>
            <w:r w:rsidRPr="00600B4E">
              <w:rPr>
                <w:sz w:val="18"/>
                <w:szCs w:val="18"/>
              </w:rPr>
              <w:t>0,0000</w:t>
            </w:r>
          </w:p>
        </w:tc>
        <w:tc>
          <w:tcPr>
            <w:tcW w:w="404" w:type="pct"/>
            <w:shd w:val="clear" w:color="auto" w:fill="auto"/>
            <w:noWrap/>
            <w:vAlign w:val="center"/>
          </w:tcPr>
          <w:p w:rsidR="00600B4E" w:rsidRPr="00600B4E" w:rsidRDefault="00697C2B" w:rsidP="00880F65">
            <w:pPr>
              <w:spacing w:after="0" w:line="240" w:lineRule="auto"/>
              <w:ind w:firstLine="0"/>
              <w:jc w:val="center"/>
              <w:rPr>
                <w:rFonts w:eastAsia="Calibri"/>
                <w:color w:val="000000"/>
                <w:sz w:val="18"/>
                <w:szCs w:val="18"/>
                <w:lang w:eastAsia="en-US"/>
              </w:rPr>
            </w:pPr>
            <w:r w:rsidRPr="00600B4E">
              <w:rPr>
                <w:sz w:val="18"/>
                <w:szCs w:val="18"/>
              </w:rPr>
              <w:t>0,0000</w:t>
            </w:r>
          </w:p>
        </w:tc>
        <w:tc>
          <w:tcPr>
            <w:tcW w:w="405" w:type="pct"/>
            <w:shd w:val="clear" w:color="auto" w:fill="auto"/>
            <w:noWrap/>
            <w:vAlign w:val="center"/>
          </w:tcPr>
          <w:p w:rsidR="00600B4E" w:rsidRPr="00600B4E" w:rsidRDefault="00697C2B" w:rsidP="00880F65">
            <w:pPr>
              <w:spacing w:after="0" w:line="240" w:lineRule="auto"/>
              <w:ind w:firstLine="0"/>
              <w:jc w:val="center"/>
              <w:rPr>
                <w:rFonts w:eastAsia="Calibri"/>
                <w:color w:val="000000"/>
                <w:sz w:val="18"/>
                <w:szCs w:val="18"/>
                <w:lang w:eastAsia="en-US"/>
              </w:rPr>
            </w:pPr>
            <w:r w:rsidRPr="00600B4E">
              <w:rPr>
                <w:sz w:val="18"/>
                <w:szCs w:val="18"/>
              </w:rPr>
              <w:t>0,0000</w:t>
            </w:r>
          </w:p>
        </w:tc>
        <w:tc>
          <w:tcPr>
            <w:tcW w:w="405" w:type="pct"/>
            <w:shd w:val="clear" w:color="auto" w:fill="auto"/>
            <w:noWrap/>
            <w:vAlign w:val="center"/>
          </w:tcPr>
          <w:p w:rsidR="00600B4E" w:rsidRPr="00600B4E" w:rsidRDefault="00697C2B" w:rsidP="00880F65">
            <w:pPr>
              <w:spacing w:after="0" w:line="240" w:lineRule="auto"/>
              <w:ind w:firstLine="0"/>
              <w:jc w:val="center"/>
              <w:rPr>
                <w:rFonts w:eastAsia="Calibri"/>
                <w:color w:val="000000"/>
                <w:sz w:val="18"/>
                <w:szCs w:val="18"/>
                <w:lang w:eastAsia="en-US"/>
              </w:rPr>
            </w:pPr>
            <w:r w:rsidRPr="00600B4E">
              <w:rPr>
                <w:sz w:val="18"/>
                <w:szCs w:val="18"/>
              </w:rPr>
              <w:t>0,0000</w:t>
            </w:r>
          </w:p>
        </w:tc>
        <w:tc>
          <w:tcPr>
            <w:tcW w:w="404" w:type="pct"/>
            <w:shd w:val="clear" w:color="auto" w:fill="auto"/>
            <w:noWrap/>
            <w:vAlign w:val="center"/>
          </w:tcPr>
          <w:p w:rsidR="00600B4E" w:rsidRPr="00600B4E" w:rsidRDefault="00697C2B" w:rsidP="00880F65">
            <w:pPr>
              <w:spacing w:after="0" w:line="240" w:lineRule="auto"/>
              <w:ind w:firstLine="0"/>
              <w:jc w:val="center"/>
              <w:rPr>
                <w:rFonts w:eastAsia="Calibri"/>
                <w:color w:val="000000"/>
                <w:sz w:val="18"/>
                <w:szCs w:val="18"/>
                <w:lang w:eastAsia="en-US"/>
              </w:rPr>
            </w:pPr>
            <w:r w:rsidRPr="00600B4E">
              <w:rPr>
                <w:sz w:val="18"/>
                <w:szCs w:val="18"/>
              </w:rPr>
              <w:t>0,0000</w:t>
            </w:r>
          </w:p>
        </w:tc>
        <w:tc>
          <w:tcPr>
            <w:tcW w:w="405" w:type="pct"/>
            <w:shd w:val="clear" w:color="auto" w:fill="auto"/>
            <w:noWrap/>
            <w:vAlign w:val="center"/>
          </w:tcPr>
          <w:p w:rsidR="00600B4E" w:rsidRPr="00600B4E" w:rsidRDefault="00697C2B" w:rsidP="00880F65">
            <w:pPr>
              <w:spacing w:after="0" w:line="240" w:lineRule="auto"/>
              <w:ind w:firstLine="0"/>
              <w:jc w:val="center"/>
              <w:rPr>
                <w:rFonts w:eastAsia="Calibri"/>
                <w:color w:val="000000"/>
                <w:sz w:val="18"/>
                <w:szCs w:val="18"/>
                <w:lang w:eastAsia="en-US"/>
              </w:rPr>
            </w:pPr>
            <w:r w:rsidRPr="00600B4E">
              <w:rPr>
                <w:sz w:val="18"/>
                <w:szCs w:val="18"/>
              </w:rPr>
              <w:t>0,0000</w:t>
            </w:r>
          </w:p>
        </w:tc>
        <w:tc>
          <w:tcPr>
            <w:tcW w:w="404" w:type="pct"/>
            <w:shd w:val="clear" w:color="auto" w:fill="auto"/>
            <w:noWrap/>
            <w:vAlign w:val="center"/>
          </w:tcPr>
          <w:p w:rsidR="00600B4E" w:rsidRPr="00600B4E" w:rsidRDefault="00697C2B" w:rsidP="00880F65">
            <w:pPr>
              <w:spacing w:after="0" w:line="240" w:lineRule="auto"/>
              <w:ind w:firstLine="0"/>
              <w:jc w:val="center"/>
              <w:rPr>
                <w:rFonts w:eastAsia="Calibri"/>
                <w:color w:val="000000"/>
                <w:sz w:val="18"/>
                <w:szCs w:val="18"/>
                <w:lang w:eastAsia="en-US"/>
              </w:rPr>
            </w:pPr>
            <w:r w:rsidRPr="00600B4E">
              <w:rPr>
                <w:sz w:val="18"/>
                <w:szCs w:val="18"/>
              </w:rPr>
              <w:t>0,0000</w:t>
            </w:r>
          </w:p>
        </w:tc>
      </w:tr>
      <w:tr w:rsidR="009D74C2" w:rsidTr="00600B4E">
        <w:trPr>
          <w:trHeight w:val="20"/>
        </w:trPr>
        <w:tc>
          <w:tcPr>
            <w:tcW w:w="1387" w:type="pct"/>
            <w:shd w:val="clear" w:color="auto" w:fill="auto"/>
            <w:vAlign w:val="center"/>
            <w:hideMark/>
          </w:tcPr>
          <w:p w:rsidR="00600B4E" w:rsidRPr="00600B4E" w:rsidRDefault="00697C2B" w:rsidP="00880F65">
            <w:pPr>
              <w:spacing w:after="0" w:line="240" w:lineRule="auto"/>
              <w:ind w:firstLine="0"/>
              <w:rPr>
                <w:color w:val="000000"/>
                <w:sz w:val="18"/>
                <w:szCs w:val="20"/>
              </w:rPr>
            </w:pPr>
            <w:r w:rsidRPr="00600B4E">
              <w:rPr>
                <w:color w:val="000000"/>
                <w:sz w:val="18"/>
                <w:szCs w:val="20"/>
              </w:rPr>
              <w:t>Отпуск теплоносителя из тепловых сетей на цели горячего водоснабжения</w:t>
            </w:r>
          </w:p>
        </w:tc>
        <w:tc>
          <w:tcPr>
            <w:tcW w:w="377" w:type="pct"/>
            <w:shd w:val="clear" w:color="auto" w:fill="auto"/>
            <w:noWrap/>
            <w:vAlign w:val="center"/>
            <w:hideMark/>
          </w:tcPr>
          <w:p w:rsidR="00600B4E" w:rsidRPr="00600B4E" w:rsidRDefault="00697C2B" w:rsidP="00880F65">
            <w:pPr>
              <w:spacing w:after="0" w:line="240" w:lineRule="auto"/>
              <w:ind w:firstLine="0"/>
              <w:jc w:val="center"/>
              <w:rPr>
                <w:color w:val="000000"/>
                <w:sz w:val="18"/>
                <w:szCs w:val="20"/>
              </w:rPr>
            </w:pPr>
            <w:r w:rsidRPr="00600B4E">
              <w:rPr>
                <w:color w:val="000000"/>
                <w:sz w:val="18"/>
                <w:szCs w:val="20"/>
              </w:rPr>
              <w:t>тонн/ч</w:t>
            </w:r>
          </w:p>
        </w:tc>
        <w:tc>
          <w:tcPr>
            <w:tcW w:w="404" w:type="pct"/>
            <w:shd w:val="clear" w:color="auto" w:fill="auto"/>
            <w:noWrap/>
            <w:vAlign w:val="center"/>
          </w:tcPr>
          <w:p w:rsidR="00600B4E" w:rsidRPr="00600B4E" w:rsidRDefault="00697C2B" w:rsidP="00880F65">
            <w:pPr>
              <w:spacing w:after="0" w:line="240" w:lineRule="auto"/>
              <w:ind w:firstLine="0"/>
              <w:jc w:val="center"/>
              <w:rPr>
                <w:rFonts w:eastAsia="Calibri"/>
                <w:color w:val="000000"/>
                <w:sz w:val="18"/>
                <w:szCs w:val="18"/>
                <w:lang w:eastAsia="en-US"/>
              </w:rPr>
            </w:pPr>
            <w:r w:rsidRPr="00600B4E">
              <w:rPr>
                <w:sz w:val="18"/>
                <w:szCs w:val="18"/>
              </w:rPr>
              <w:t>0,0000</w:t>
            </w:r>
          </w:p>
        </w:tc>
        <w:tc>
          <w:tcPr>
            <w:tcW w:w="405" w:type="pct"/>
            <w:shd w:val="clear" w:color="auto" w:fill="auto"/>
            <w:noWrap/>
            <w:vAlign w:val="center"/>
          </w:tcPr>
          <w:p w:rsidR="00600B4E" w:rsidRPr="00600B4E" w:rsidRDefault="00697C2B" w:rsidP="00880F65">
            <w:pPr>
              <w:spacing w:after="0" w:line="240" w:lineRule="auto"/>
              <w:ind w:firstLine="0"/>
              <w:jc w:val="center"/>
              <w:rPr>
                <w:rFonts w:eastAsia="Calibri"/>
                <w:color w:val="000000"/>
                <w:sz w:val="18"/>
                <w:szCs w:val="18"/>
                <w:lang w:eastAsia="en-US"/>
              </w:rPr>
            </w:pPr>
            <w:r w:rsidRPr="00600B4E">
              <w:rPr>
                <w:sz w:val="18"/>
                <w:szCs w:val="18"/>
              </w:rPr>
              <w:t>0,0000</w:t>
            </w:r>
          </w:p>
        </w:tc>
        <w:tc>
          <w:tcPr>
            <w:tcW w:w="404" w:type="pct"/>
            <w:shd w:val="clear" w:color="auto" w:fill="auto"/>
            <w:noWrap/>
            <w:vAlign w:val="center"/>
          </w:tcPr>
          <w:p w:rsidR="00600B4E" w:rsidRPr="00600B4E" w:rsidRDefault="00697C2B" w:rsidP="00880F65">
            <w:pPr>
              <w:spacing w:after="0" w:line="240" w:lineRule="auto"/>
              <w:ind w:firstLine="0"/>
              <w:jc w:val="center"/>
              <w:rPr>
                <w:rFonts w:eastAsia="Calibri"/>
                <w:color w:val="000000"/>
                <w:sz w:val="18"/>
                <w:szCs w:val="18"/>
                <w:lang w:eastAsia="en-US"/>
              </w:rPr>
            </w:pPr>
            <w:r w:rsidRPr="00600B4E">
              <w:rPr>
                <w:sz w:val="18"/>
                <w:szCs w:val="18"/>
              </w:rPr>
              <w:t>0,0000</w:t>
            </w:r>
          </w:p>
        </w:tc>
        <w:tc>
          <w:tcPr>
            <w:tcW w:w="405" w:type="pct"/>
            <w:shd w:val="clear" w:color="auto" w:fill="auto"/>
            <w:noWrap/>
            <w:vAlign w:val="center"/>
          </w:tcPr>
          <w:p w:rsidR="00600B4E" w:rsidRPr="00600B4E" w:rsidRDefault="00697C2B" w:rsidP="00880F65">
            <w:pPr>
              <w:spacing w:after="0" w:line="240" w:lineRule="auto"/>
              <w:ind w:firstLine="0"/>
              <w:jc w:val="center"/>
              <w:rPr>
                <w:rFonts w:eastAsia="Calibri"/>
                <w:color w:val="000000"/>
                <w:sz w:val="18"/>
                <w:szCs w:val="18"/>
                <w:lang w:eastAsia="en-US"/>
              </w:rPr>
            </w:pPr>
            <w:r w:rsidRPr="00600B4E">
              <w:rPr>
                <w:sz w:val="18"/>
                <w:szCs w:val="18"/>
              </w:rPr>
              <w:t>0,0000</w:t>
            </w:r>
          </w:p>
        </w:tc>
        <w:tc>
          <w:tcPr>
            <w:tcW w:w="405" w:type="pct"/>
            <w:shd w:val="clear" w:color="auto" w:fill="auto"/>
            <w:noWrap/>
            <w:vAlign w:val="center"/>
          </w:tcPr>
          <w:p w:rsidR="00600B4E" w:rsidRPr="00600B4E" w:rsidRDefault="00697C2B" w:rsidP="00880F65">
            <w:pPr>
              <w:spacing w:after="0" w:line="240" w:lineRule="auto"/>
              <w:ind w:firstLine="0"/>
              <w:jc w:val="center"/>
              <w:rPr>
                <w:rFonts w:eastAsia="Calibri"/>
                <w:color w:val="000000"/>
                <w:sz w:val="18"/>
                <w:szCs w:val="18"/>
                <w:lang w:eastAsia="en-US"/>
              </w:rPr>
            </w:pPr>
            <w:r w:rsidRPr="00600B4E">
              <w:rPr>
                <w:sz w:val="18"/>
                <w:szCs w:val="18"/>
              </w:rPr>
              <w:t>0,0000</w:t>
            </w:r>
          </w:p>
        </w:tc>
        <w:tc>
          <w:tcPr>
            <w:tcW w:w="404" w:type="pct"/>
            <w:shd w:val="clear" w:color="auto" w:fill="auto"/>
            <w:noWrap/>
            <w:vAlign w:val="center"/>
          </w:tcPr>
          <w:p w:rsidR="00600B4E" w:rsidRPr="00600B4E" w:rsidRDefault="00697C2B" w:rsidP="00880F65">
            <w:pPr>
              <w:spacing w:after="0" w:line="240" w:lineRule="auto"/>
              <w:ind w:firstLine="0"/>
              <w:jc w:val="center"/>
              <w:rPr>
                <w:rFonts w:eastAsia="Calibri"/>
                <w:color w:val="000000"/>
                <w:sz w:val="18"/>
                <w:szCs w:val="18"/>
                <w:lang w:eastAsia="en-US"/>
              </w:rPr>
            </w:pPr>
            <w:r w:rsidRPr="00600B4E">
              <w:rPr>
                <w:sz w:val="18"/>
                <w:szCs w:val="18"/>
              </w:rPr>
              <w:t>0,0000</w:t>
            </w:r>
          </w:p>
        </w:tc>
        <w:tc>
          <w:tcPr>
            <w:tcW w:w="405" w:type="pct"/>
            <w:shd w:val="clear" w:color="auto" w:fill="auto"/>
            <w:noWrap/>
            <w:vAlign w:val="center"/>
          </w:tcPr>
          <w:p w:rsidR="00600B4E" w:rsidRPr="00600B4E" w:rsidRDefault="00697C2B" w:rsidP="00880F65">
            <w:pPr>
              <w:spacing w:after="0" w:line="240" w:lineRule="auto"/>
              <w:ind w:firstLine="0"/>
              <w:jc w:val="center"/>
              <w:rPr>
                <w:rFonts w:eastAsia="Calibri"/>
                <w:color w:val="000000"/>
                <w:sz w:val="18"/>
                <w:szCs w:val="18"/>
                <w:lang w:eastAsia="en-US"/>
              </w:rPr>
            </w:pPr>
            <w:r w:rsidRPr="00600B4E">
              <w:rPr>
                <w:sz w:val="18"/>
                <w:szCs w:val="18"/>
              </w:rPr>
              <w:t>0,0000</w:t>
            </w:r>
          </w:p>
        </w:tc>
        <w:tc>
          <w:tcPr>
            <w:tcW w:w="404" w:type="pct"/>
            <w:shd w:val="clear" w:color="auto" w:fill="auto"/>
            <w:noWrap/>
            <w:vAlign w:val="center"/>
          </w:tcPr>
          <w:p w:rsidR="00600B4E" w:rsidRPr="00600B4E" w:rsidRDefault="00697C2B" w:rsidP="00880F65">
            <w:pPr>
              <w:spacing w:after="0" w:line="240" w:lineRule="auto"/>
              <w:ind w:firstLine="0"/>
              <w:jc w:val="center"/>
              <w:rPr>
                <w:rFonts w:eastAsia="Calibri"/>
                <w:color w:val="000000"/>
                <w:sz w:val="18"/>
                <w:szCs w:val="18"/>
                <w:lang w:eastAsia="en-US"/>
              </w:rPr>
            </w:pPr>
            <w:r w:rsidRPr="00600B4E">
              <w:rPr>
                <w:sz w:val="18"/>
                <w:szCs w:val="18"/>
              </w:rPr>
              <w:t>0,0000</w:t>
            </w:r>
          </w:p>
        </w:tc>
      </w:tr>
      <w:tr w:rsidR="009D74C2" w:rsidTr="00600B4E">
        <w:trPr>
          <w:trHeight w:val="20"/>
        </w:trPr>
        <w:tc>
          <w:tcPr>
            <w:tcW w:w="1387" w:type="pct"/>
            <w:shd w:val="clear" w:color="auto" w:fill="auto"/>
            <w:vAlign w:val="center"/>
            <w:hideMark/>
          </w:tcPr>
          <w:p w:rsidR="00600B4E" w:rsidRPr="00600B4E" w:rsidRDefault="00697C2B" w:rsidP="00880F65">
            <w:pPr>
              <w:spacing w:after="0" w:line="240" w:lineRule="auto"/>
              <w:ind w:firstLine="0"/>
              <w:rPr>
                <w:color w:val="000000"/>
                <w:sz w:val="18"/>
                <w:szCs w:val="20"/>
              </w:rPr>
            </w:pPr>
            <w:r w:rsidRPr="00600B4E">
              <w:rPr>
                <w:color w:val="000000"/>
                <w:sz w:val="18"/>
                <w:szCs w:val="20"/>
              </w:rPr>
              <w:t>Объем аварийной подпитки (химически не обработанной и не деаэрированной водой)</w:t>
            </w:r>
          </w:p>
        </w:tc>
        <w:tc>
          <w:tcPr>
            <w:tcW w:w="377" w:type="pct"/>
            <w:shd w:val="clear" w:color="auto" w:fill="auto"/>
            <w:noWrap/>
            <w:vAlign w:val="center"/>
            <w:hideMark/>
          </w:tcPr>
          <w:p w:rsidR="00600B4E" w:rsidRPr="00600B4E" w:rsidRDefault="00697C2B" w:rsidP="00880F65">
            <w:pPr>
              <w:spacing w:after="0" w:line="240" w:lineRule="auto"/>
              <w:ind w:firstLine="0"/>
              <w:jc w:val="center"/>
              <w:rPr>
                <w:color w:val="000000"/>
                <w:sz w:val="18"/>
                <w:szCs w:val="20"/>
              </w:rPr>
            </w:pPr>
            <w:r w:rsidRPr="00600B4E">
              <w:rPr>
                <w:color w:val="000000"/>
                <w:sz w:val="18"/>
                <w:szCs w:val="20"/>
              </w:rPr>
              <w:t>тонн/ч</w:t>
            </w:r>
          </w:p>
        </w:tc>
        <w:tc>
          <w:tcPr>
            <w:tcW w:w="404" w:type="pct"/>
            <w:shd w:val="clear" w:color="auto" w:fill="auto"/>
            <w:noWrap/>
            <w:vAlign w:val="center"/>
          </w:tcPr>
          <w:p w:rsidR="00600B4E" w:rsidRPr="00600B4E" w:rsidRDefault="00697C2B" w:rsidP="00880F65">
            <w:pPr>
              <w:spacing w:after="0" w:line="240" w:lineRule="auto"/>
              <w:ind w:firstLine="0"/>
              <w:jc w:val="center"/>
              <w:rPr>
                <w:rFonts w:eastAsia="Calibri"/>
                <w:color w:val="000000"/>
                <w:sz w:val="18"/>
                <w:szCs w:val="18"/>
                <w:lang w:eastAsia="en-US"/>
              </w:rPr>
            </w:pPr>
            <w:r w:rsidRPr="00600B4E">
              <w:rPr>
                <w:sz w:val="18"/>
                <w:szCs w:val="18"/>
              </w:rPr>
              <w:t>29,2407</w:t>
            </w:r>
          </w:p>
        </w:tc>
        <w:tc>
          <w:tcPr>
            <w:tcW w:w="405" w:type="pct"/>
            <w:shd w:val="clear" w:color="auto" w:fill="auto"/>
            <w:noWrap/>
            <w:vAlign w:val="center"/>
          </w:tcPr>
          <w:p w:rsidR="00600B4E" w:rsidRPr="00600B4E" w:rsidRDefault="00697C2B" w:rsidP="00880F65">
            <w:pPr>
              <w:spacing w:after="0" w:line="240" w:lineRule="auto"/>
              <w:ind w:firstLine="0"/>
              <w:jc w:val="center"/>
              <w:rPr>
                <w:rFonts w:eastAsia="Calibri"/>
                <w:color w:val="000000"/>
                <w:sz w:val="18"/>
                <w:szCs w:val="18"/>
                <w:lang w:eastAsia="en-US"/>
              </w:rPr>
            </w:pPr>
            <w:r w:rsidRPr="00600B4E">
              <w:rPr>
                <w:sz w:val="18"/>
                <w:szCs w:val="18"/>
              </w:rPr>
              <w:t>29,2407</w:t>
            </w:r>
          </w:p>
        </w:tc>
        <w:tc>
          <w:tcPr>
            <w:tcW w:w="404" w:type="pct"/>
            <w:shd w:val="clear" w:color="auto" w:fill="auto"/>
            <w:noWrap/>
            <w:vAlign w:val="center"/>
          </w:tcPr>
          <w:p w:rsidR="00600B4E" w:rsidRPr="00600B4E" w:rsidRDefault="00697C2B" w:rsidP="00880F65">
            <w:pPr>
              <w:spacing w:after="0" w:line="240" w:lineRule="auto"/>
              <w:ind w:firstLine="0"/>
              <w:jc w:val="center"/>
              <w:rPr>
                <w:rFonts w:eastAsia="Calibri"/>
                <w:color w:val="000000"/>
                <w:sz w:val="18"/>
                <w:szCs w:val="18"/>
                <w:lang w:eastAsia="en-US"/>
              </w:rPr>
            </w:pPr>
            <w:r w:rsidRPr="00600B4E">
              <w:rPr>
                <w:sz w:val="18"/>
                <w:szCs w:val="18"/>
              </w:rPr>
              <w:t>29,9672</w:t>
            </w:r>
          </w:p>
        </w:tc>
        <w:tc>
          <w:tcPr>
            <w:tcW w:w="405" w:type="pct"/>
            <w:shd w:val="clear" w:color="auto" w:fill="auto"/>
            <w:noWrap/>
            <w:vAlign w:val="center"/>
          </w:tcPr>
          <w:p w:rsidR="00600B4E" w:rsidRPr="00600B4E" w:rsidRDefault="00697C2B" w:rsidP="00880F65">
            <w:pPr>
              <w:spacing w:after="0" w:line="240" w:lineRule="auto"/>
              <w:ind w:firstLine="0"/>
              <w:jc w:val="center"/>
              <w:rPr>
                <w:rFonts w:eastAsia="Calibri"/>
                <w:color w:val="000000"/>
                <w:sz w:val="18"/>
                <w:szCs w:val="18"/>
                <w:lang w:eastAsia="en-US"/>
              </w:rPr>
            </w:pPr>
            <w:r w:rsidRPr="00600B4E">
              <w:rPr>
                <w:sz w:val="18"/>
                <w:szCs w:val="18"/>
              </w:rPr>
              <w:t>29,9672</w:t>
            </w:r>
          </w:p>
        </w:tc>
        <w:tc>
          <w:tcPr>
            <w:tcW w:w="405" w:type="pct"/>
            <w:shd w:val="clear" w:color="auto" w:fill="auto"/>
            <w:noWrap/>
            <w:vAlign w:val="center"/>
          </w:tcPr>
          <w:p w:rsidR="00600B4E" w:rsidRPr="00600B4E" w:rsidRDefault="00697C2B" w:rsidP="00880F65">
            <w:pPr>
              <w:spacing w:after="0" w:line="240" w:lineRule="auto"/>
              <w:ind w:firstLine="0"/>
              <w:jc w:val="center"/>
              <w:rPr>
                <w:rFonts w:eastAsia="Calibri"/>
                <w:color w:val="000000"/>
                <w:sz w:val="18"/>
                <w:szCs w:val="18"/>
                <w:lang w:eastAsia="en-US"/>
              </w:rPr>
            </w:pPr>
            <w:r w:rsidRPr="00600B4E">
              <w:rPr>
                <w:sz w:val="18"/>
                <w:szCs w:val="18"/>
              </w:rPr>
              <w:t>30,9108</w:t>
            </w:r>
          </w:p>
        </w:tc>
        <w:tc>
          <w:tcPr>
            <w:tcW w:w="404" w:type="pct"/>
            <w:shd w:val="clear" w:color="auto" w:fill="auto"/>
            <w:noWrap/>
            <w:vAlign w:val="center"/>
          </w:tcPr>
          <w:p w:rsidR="00600B4E" w:rsidRPr="00600B4E" w:rsidRDefault="00697C2B" w:rsidP="00880F65">
            <w:pPr>
              <w:spacing w:after="0" w:line="240" w:lineRule="auto"/>
              <w:ind w:firstLine="0"/>
              <w:jc w:val="center"/>
              <w:rPr>
                <w:rFonts w:eastAsia="Calibri"/>
                <w:color w:val="000000"/>
                <w:sz w:val="18"/>
                <w:szCs w:val="18"/>
                <w:lang w:eastAsia="en-US"/>
              </w:rPr>
            </w:pPr>
            <w:r w:rsidRPr="00600B4E">
              <w:rPr>
                <w:sz w:val="18"/>
                <w:szCs w:val="18"/>
              </w:rPr>
              <w:t>31,3701</w:t>
            </w:r>
          </w:p>
        </w:tc>
        <w:tc>
          <w:tcPr>
            <w:tcW w:w="405" w:type="pct"/>
            <w:shd w:val="clear" w:color="auto" w:fill="auto"/>
            <w:noWrap/>
            <w:vAlign w:val="center"/>
          </w:tcPr>
          <w:p w:rsidR="00600B4E" w:rsidRPr="00600B4E" w:rsidRDefault="00697C2B" w:rsidP="00880F65">
            <w:pPr>
              <w:spacing w:after="0" w:line="240" w:lineRule="auto"/>
              <w:ind w:firstLine="0"/>
              <w:jc w:val="center"/>
              <w:rPr>
                <w:rFonts w:eastAsia="Calibri"/>
                <w:color w:val="000000"/>
                <w:sz w:val="18"/>
                <w:szCs w:val="18"/>
                <w:lang w:eastAsia="en-US"/>
              </w:rPr>
            </w:pPr>
            <w:r w:rsidRPr="00600B4E">
              <w:rPr>
                <w:sz w:val="18"/>
                <w:szCs w:val="18"/>
              </w:rPr>
              <w:t>33,6021</w:t>
            </w:r>
          </w:p>
        </w:tc>
        <w:tc>
          <w:tcPr>
            <w:tcW w:w="404" w:type="pct"/>
            <w:shd w:val="clear" w:color="auto" w:fill="auto"/>
            <w:noWrap/>
            <w:vAlign w:val="center"/>
          </w:tcPr>
          <w:p w:rsidR="00600B4E" w:rsidRPr="00600B4E" w:rsidRDefault="00697C2B" w:rsidP="00880F65">
            <w:pPr>
              <w:spacing w:after="0" w:line="240" w:lineRule="auto"/>
              <w:ind w:firstLine="0"/>
              <w:jc w:val="center"/>
              <w:rPr>
                <w:rFonts w:eastAsia="Calibri"/>
                <w:color w:val="000000"/>
                <w:sz w:val="18"/>
                <w:szCs w:val="18"/>
                <w:lang w:eastAsia="en-US"/>
              </w:rPr>
            </w:pPr>
            <w:r w:rsidRPr="00600B4E">
              <w:rPr>
                <w:sz w:val="18"/>
                <w:szCs w:val="18"/>
              </w:rPr>
              <w:t>36,0239</w:t>
            </w:r>
          </w:p>
        </w:tc>
      </w:tr>
      <w:tr w:rsidR="009D74C2" w:rsidTr="00600B4E">
        <w:trPr>
          <w:trHeight w:val="20"/>
        </w:trPr>
        <w:tc>
          <w:tcPr>
            <w:tcW w:w="1387" w:type="pct"/>
            <w:shd w:val="clear" w:color="auto" w:fill="auto"/>
            <w:vAlign w:val="center"/>
          </w:tcPr>
          <w:p w:rsidR="00600B4E" w:rsidRPr="00600B4E" w:rsidRDefault="00697C2B" w:rsidP="00880F65">
            <w:pPr>
              <w:spacing w:after="0" w:line="240" w:lineRule="auto"/>
              <w:ind w:firstLine="0"/>
              <w:rPr>
                <w:color w:val="000000"/>
                <w:sz w:val="18"/>
                <w:szCs w:val="20"/>
              </w:rPr>
            </w:pPr>
            <w:r w:rsidRPr="00600B4E">
              <w:rPr>
                <w:rFonts w:eastAsia="Calibri"/>
                <w:color w:val="000000"/>
                <w:sz w:val="18"/>
                <w:szCs w:val="18"/>
                <w:lang w:eastAsia="en-US"/>
              </w:rPr>
              <w:t>Резерв(</w:t>
            </w:r>
            <w:proofErr w:type="gramStart"/>
            <w:r w:rsidRPr="00600B4E">
              <w:rPr>
                <w:rFonts w:eastAsia="Calibri"/>
                <w:color w:val="000000"/>
                <w:sz w:val="18"/>
                <w:szCs w:val="18"/>
                <w:lang w:eastAsia="en-US"/>
              </w:rPr>
              <w:t>+)/</w:t>
            </w:r>
            <w:proofErr w:type="gramEnd"/>
            <w:r w:rsidRPr="00600B4E">
              <w:rPr>
                <w:rFonts w:eastAsia="Calibri"/>
                <w:color w:val="000000"/>
                <w:sz w:val="18"/>
                <w:szCs w:val="18"/>
                <w:lang w:eastAsia="en-US"/>
              </w:rPr>
              <w:t>дефицит(-) ВПУ</w:t>
            </w:r>
          </w:p>
        </w:tc>
        <w:tc>
          <w:tcPr>
            <w:tcW w:w="377" w:type="pct"/>
            <w:shd w:val="clear" w:color="auto" w:fill="auto"/>
            <w:noWrap/>
            <w:vAlign w:val="center"/>
          </w:tcPr>
          <w:p w:rsidR="00600B4E" w:rsidRPr="00600B4E" w:rsidRDefault="00697C2B" w:rsidP="00880F65">
            <w:pPr>
              <w:spacing w:after="0" w:line="240" w:lineRule="auto"/>
              <w:ind w:firstLine="0"/>
              <w:jc w:val="center"/>
              <w:rPr>
                <w:color w:val="000000"/>
                <w:sz w:val="18"/>
                <w:szCs w:val="20"/>
              </w:rPr>
            </w:pPr>
            <w:r w:rsidRPr="00600B4E">
              <w:rPr>
                <w:rFonts w:eastAsia="Calibri"/>
                <w:color w:val="000000"/>
                <w:sz w:val="18"/>
                <w:szCs w:val="18"/>
                <w:lang w:eastAsia="en-US"/>
              </w:rPr>
              <w:t>тонн/ч</w:t>
            </w:r>
          </w:p>
        </w:tc>
        <w:tc>
          <w:tcPr>
            <w:tcW w:w="404" w:type="pct"/>
            <w:shd w:val="clear" w:color="auto" w:fill="auto"/>
            <w:noWrap/>
            <w:vAlign w:val="center"/>
          </w:tcPr>
          <w:p w:rsidR="00600B4E" w:rsidRPr="00600B4E" w:rsidRDefault="00697C2B" w:rsidP="00880F65">
            <w:pPr>
              <w:spacing w:after="0" w:line="240" w:lineRule="auto"/>
              <w:ind w:firstLine="0"/>
              <w:jc w:val="center"/>
              <w:rPr>
                <w:rFonts w:eastAsia="Calibri"/>
                <w:color w:val="000000"/>
                <w:sz w:val="18"/>
                <w:szCs w:val="18"/>
                <w:lang w:eastAsia="en-US"/>
              </w:rPr>
            </w:pPr>
            <w:r w:rsidRPr="00600B4E">
              <w:rPr>
                <w:sz w:val="18"/>
                <w:szCs w:val="18"/>
              </w:rPr>
              <w:t>88,3449</w:t>
            </w:r>
          </w:p>
        </w:tc>
        <w:tc>
          <w:tcPr>
            <w:tcW w:w="405" w:type="pct"/>
            <w:shd w:val="clear" w:color="auto" w:fill="auto"/>
            <w:noWrap/>
            <w:vAlign w:val="center"/>
          </w:tcPr>
          <w:p w:rsidR="00600B4E" w:rsidRPr="00600B4E" w:rsidRDefault="00697C2B" w:rsidP="00880F65">
            <w:pPr>
              <w:spacing w:after="0" w:line="240" w:lineRule="auto"/>
              <w:ind w:firstLine="0"/>
              <w:jc w:val="center"/>
              <w:rPr>
                <w:rFonts w:eastAsia="Calibri"/>
                <w:color w:val="000000"/>
                <w:sz w:val="18"/>
                <w:szCs w:val="18"/>
                <w:lang w:eastAsia="en-US"/>
              </w:rPr>
            </w:pPr>
            <w:r w:rsidRPr="00600B4E">
              <w:rPr>
                <w:sz w:val="18"/>
                <w:szCs w:val="18"/>
              </w:rPr>
              <w:t>88,3449</w:t>
            </w:r>
          </w:p>
        </w:tc>
        <w:tc>
          <w:tcPr>
            <w:tcW w:w="404" w:type="pct"/>
            <w:shd w:val="clear" w:color="auto" w:fill="auto"/>
            <w:noWrap/>
            <w:vAlign w:val="center"/>
          </w:tcPr>
          <w:p w:rsidR="00600B4E" w:rsidRPr="00600B4E" w:rsidRDefault="00697C2B" w:rsidP="00880F65">
            <w:pPr>
              <w:spacing w:after="0" w:line="240" w:lineRule="auto"/>
              <w:ind w:firstLine="0"/>
              <w:jc w:val="center"/>
              <w:rPr>
                <w:rFonts w:eastAsia="Calibri"/>
                <w:color w:val="000000"/>
                <w:sz w:val="18"/>
                <w:szCs w:val="18"/>
                <w:lang w:eastAsia="en-US"/>
              </w:rPr>
            </w:pPr>
            <w:r w:rsidRPr="00600B4E">
              <w:rPr>
                <w:sz w:val="18"/>
                <w:szCs w:val="18"/>
              </w:rPr>
              <w:t>88,2541</w:t>
            </w:r>
          </w:p>
        </w:tc>
        <w:tc>
          <w:tcPr>
            <w:tcW w:w="405" w:type="pct"/>
            <w:shd w:val="clear" w:color="auto" w:fill="auto"/>
            <w:noWrap/>
            <w:vAlign w:val="center"/>
          </w:tcPr>
          <w:p w:rsidR="00600B4E" w:rsidRPr="00600B4E" w:rsidRDefault="00697C2B" w:rsidP="00880F65">
            <w:pPr>
              <w:spacing w:after="0" w:line="240" w:lineRule="auto"/>
              <w:ind w:firstLine="0"/>
              <w:jc w:val="center"/>
              <w:rPr>
                <w:rFonts w:eastAsia="Calibri"/>
                <w:color w:val="000000"/>
                <w:sz w:val="18"/>
                <w:szCs w:val="18"/>
                <w:lang w:eastAsia="en-US"/>
              </w:rPr>
            </w:pPr>
            <w:r w:rsidRPr="00600B4E">
              <w:rPr>
                <w:sz w:val="18"/>
                <w:szCs w:val="18"/>
              </w:rPr>
              <w:t>88,2541</w:t>
            </w:r>
          </w:p>
        </w:tc>
        <w:tc>
          <w:tcPr>
            <w:tcW w:w="405" w:type="pct"/>
            <w:shd w:val="clear" w:color="auto" w:fill="auto"/>
            <w:noWrap/>
            <w:vAlign w:val="center"/>
          </w:tcPr>
          <w:p w:rsidR="00600B4E" w:rsidRPr="00600B4E" w:rsidRDefault="00697C2B" w:rsidP="00880F65">
            <w:pPr>
              <w:spacing w:after="0" w:line="240" w:lineRule="auto"/>
              <w:ind w:firstLine="0"/>
              <w:jc w:val="center"/>
              <w:rPr>
                <w:rFonts w:eastAsia="Calibri"/>
                <w:color w:val="000000"/>
                <w:sz w:val="18"/>
                <w:szCs w:val="18"/>
                <w:lang w:eastAsia="en-US"/>
              </w:rPr>
            </w:pPr>
            <w:r w:rsidRPr="00600B4E">
              <w:rPr>
                <w:sz w:val="18"/>
                <w:szCs w:val="18"/>
              </w:rPr>
              <w:t>88,1361</w:t>
            </w:r>
          </w:p>
        </w:tc>
        <w:tc>
          <w:tcPr>
            <w:tcW w:w="404" w:type="pct"/>
            <w:shd w:val="clear" w:color="auto" w:fill="auto"/>
            <w:noWrap/>
            <w:vAlign w:val="center"/>
          </w:tcPr>
          <w:p w:rsidR="00600B4E" w:rsidRPr="00600B4E" w:rsidRDefault="00697C2B" w:rsidP="00880F65">
            <w:pPr>
              <w:spacing w:after="0" w:line="240" w:lineRule="auto"/>
              <w:ind w:firstLine="0"/>
              <w:jc w:val="center"/>
              <w:rPr>
                <w:rFonts w:eastAsia="Calibri"/>
                <w:color w:val="000000"/>
                <w:sz w:val="18"/>
                <w:szCs w:val="18"/>
                <w:lang w:eastAsia="en-US"/>
              </w:rPr>
            </w:pPr>
            <w:r w:rsidRPr="00600B4E">
              <w:rPr>
                <w:sz w:val="18"/>
                <w:szCs w:val="18"/>
              </w:rPr>
              <w:t>88,0787</w:t>
            </w:r>
          </w:p>
        </w:tc>
        <w:tc>
          <w:tcPr>
            <w:tcW w:w="405" w:type="pct"/>
            <w:shd w:val="clear" w:color="auto" w:fill="auto"/>
            <w:noWrap/>
            <w:vAlign w:val="center"/>
          </w:tcPr>
          <w:p w:rsidR="00600B4E" w:rsidRPr="00600B4E" w:rsidRDefault="00697C2B" w:rsidP="00880F65">
            <w:pPr>
              <w:spacing w:after="0" w:line="240" w:lineRule="auto"/>
              <w:ind w:firstLine="0"/>
              <w:jc w:val="center"/>
              <w:rPr>
                <w:rFonts w:eastAsia="Calibri"/>
                <w:color w:val="000000"/>
                <w:sz w:val="18"/>
                <w:szCs w:val="18"/>
                <w:lang w:eastAsia="en-US"/>
              </w:rPr>
            </w:pPr>
            <w:r w:rsidRPr="00600B4E">
              <w:rPr>
                <w:sz w:val="18"/>
                <w:szCs w:val="18"/>
              </w:rPr>
              <w:t>87,7997</w:t>
            </w:r>
          </w:p>
        </w:tc>
        <w:tc>
          <w:tcPr>
            <w:tcW w:w="404" w:type="pct"/>
            <w:shd w:val="clear" w:color="auto" w:fill="auto"/>
            <w:noWrap/>
            <w:vAlign w:val="center"/>
          </w:tcPr>
          <w:p w:rsidR="00600B4E" w:rsidRPr="00600B4E" w:rsidRDefault="00697C2B" w:rsidP="00880F65">
            <w:pPr>
              <w:spacing w:after="0" w:line="240" w:lineRule="auto"/>
              <w:ind w:firstLine="0"/>
              <w:jc w:val="center"/>
              <w:rPr>
                <w:rFonts w:eastAsia="Calibri"/>
                <w:color w:val="000000"/>
                <w:sz w:val="18"/>
                <w:szCs w:val="18"/>
                <w:lang w:eastAsia="en-US"/>
              </w:rPr>
            </w:pPr>
            <w:r w:rsidRPr="00600B4E">
              <w:rPr>
                <w:sz w:val="18"/>
                <w:szCs w:val="18"/>
              </w:rPr>
              <w:t>87,4970</w:t>
            </w:r>
          </w:p>
        </w:tc>
      </w:tr>
      <w:tr w:rsidR="009D74C2" w:rsidTr="00600B4E">
        <w:trPr>
          <w:trHeight w:val="20"/>
        </w:trPr>
        <w:tc>
          <w:tcPr>
            <w:tcW w:w="1387" w:type="pct"/>
            <w:shd w:val="clear" w:color="auto" w:fill="auto"/>
            <w:vAlign w:val="center"/>
          </w:tcPr>
          <w:p w:rsidR="00600B4E" w:rsidRPr="00600B4E" w:rsidRDefault="00697C2B" w:rsidP="00880F65">
            <w:pPr>
              <w:spacing w:after="0" w:line="240" w:lineRule="auto"/>
              <w:ind w:firstLine="0"/>
              <w:rPr>
                <w:color w:val="000000"/>
                <w:sz w:val="18"/>
                <w:szCs w:val="20"/>
              </w:rPr>
            </w:pPr>
            <w:r w:rsidRPr="00600B4E">
              <w:rPr>
                <w:rFonts w:eastAsia="Calibri"/>
                <w:color w:val="000000"/>
                <w:sz w:val="18"/>
                <w:szCs w:val="18"/>
                <w:lang w:eastAsia="en-US"/>
              </w:rPr>
              <w:t>Доля резерва</w:t>
            </w:r>
          </w:p>
        </w:tc>
        <w:tc>
          <w:tcPr>
            <w:tcW w:w="377" w:type="pct"/>
            <w:shd w:val="clear" w:color="auto" w:fill="auto"/>
            <w:noWrap/>
            <w:vAlign w:val="center"/>
          </w:tcPr>
          <w:p w:rsidR="00600B4E" w:rsidRPr="00600B4E" w:rsidRDefault="00697C2B" w:rsidP="00880F65">
            <w:pPr>
              <w:spacing w:after="0" w:line="240" w:lineRule="auto"/>
              <w:ind w:firstLine="0"/>
              <w:jc w:val="center"/>
              <w:rPr>
                <w:color w:val="000000"/>
                <w:sz w:val="18"/>
                <w:szCs w:val="20"/>
              </w:rPr>
            </w:pPr>
            <w:r w:rsidRPr="00600B4E">
              <w:rPr>
                <w:rFonts w:eastAsia="Calibri"/>
                <w:color w:val="000000"/>
                <w:sz w:val="18"/>
                <w:szCs w:val="18"/>
                <w:lang w:eastAsia="en-US"/>
              </w:rPr>
              <w:t>%</w:t>
            </w:r>
          </w:p>
        </w:tc>
        <w:tc>
          <w:tcPr>
            <w:tcW w:w="404" w:type="pct"/>
            <w:shd w:val="clear" w:color="auto" w:fill="auto"/>
            <w:noWrap/>
            <w:vAlign w:val="center"/>
          </w:tcPr>
          <w:p w:rsidR="00600B4E" w:rsidRPr="00600B4E" w:rsidRDefault="00697C2B" w:rsidP="00880F65">
            <w:pPr>
              <w:spacing w:after="0" w:line="240" w:lineRule="auto"/>
              <w:ind w:firstLine="0"/>
              <w:jc w:val="center"/>
              <w:rPr>
                <w:rFonts w:eastAsia="Calibri"/>
                <w:color w:val="000000"/>
                <w:sz w:val="18"/>
                <w:szCs w:val="18"/>
                <w:lang w:eastAsia="en-US"/>
              </w:rPr>
            </w:pPr>
            <w:r w:rsidRPr="00600B4E">
              <w:rPr>
                <w:sz w:val="18"/>
                <w:szCs w:val="18"/>
              </w:rPr>
              <w:t>96,03</w:t>
            </w:r>
          </w:p>
        </w:tc>
        <w:tc>
          <w:tcPr>
            <w:tcW w:w="405" w:type="pct"/>
            <w:shd w:val="clear" w:color="auto" w:fill="auto"/>
            <w:noWrap/>
            <w:vAlign w:val="center"/>
          </w:tcPr>
          <w:p w:rsidR="00600B4E" w:rsidRPr="00600B4E" w:rsidRDefault="00697C2B" w:rsidP="00880F65">
            <w:pPr>
              <w:spacing w:after="0" w:line="240" w:lineRule="auto"/>
              <w:ind w:firstLine="0"/>
              <w:jc w:val="center"/>
              <w:rPr>
                <w:rFonts w:eastAsia="Calibri"/>
                <w:color w:val="000000"/>
                <w:sz w:val="18"/>
                <w:szCs w:val="18"/>
                <w:lang w:eastAsia="en-US"/>
              </w:rPr>
            </w:pPr>
            <w:r w:rsidRPr="00600B4E">
              <w:rPr>
                <w:sz w:val="18"/>
                <w:szCs w:val="18"/>
              </w:rPr>
              <w:t>96,03</w:t>
            </w:r>
          </w:p>
        </w:tc>
        <w:tc>
          <w:tcPr>
            <w:tcW w:w="404" w:type="pct"/>
            <w:shd w:val="clear" w:color="auto" w:fill="auto"/>
            <w:noWrap/>
            <w:vAlign w:val="center"/>
          </w:tcPr>
          <w:p w:rsidR="00600B4E" w:rsidRPr="00600B4E" w:rsidRDefault="00697C2B" w:rsidP="00880F65">
            <w:pPr>
              <w:spacing w:after="0" w:line="240" w:lineRule="auto"/>
              <w:ind w:firstLine="0"/>
              <w:jc w:val="center"/>
              <w:rPr>
                <w:rFonts w:eastAsia="Calibri"/>
                <w:color w:val="000000"/>
                <w:sz w:val="18"/>
                <w:szCs w:val="18"/>
                <w:lang w:eastAsia="en-US"/>
              </w:rPr>
            </w:pPr>
            <w:r w:rsidRPr="00600B4E">
              <w:rPr>
                <w:sz w:val="18"/>
                <w:szCs w:val="18"/>
              </w:rPr>
              <w:t>95,93</w:t>
            </w:r>
          </w:p>
        </w:tc>
        <w:tc>
          <w:tcPr>
            <w:tcW w:w="405" w:type="pct"/>
            <w:shd w:val="clear" w:color="auto" w:fill="auto"/>
            <w:noWrap/>
            <w:vAlign w:val="center"/>
          </w:tcPr>
          <w:p w:rsidR="00600B4E" w:rsidRPr="00600B4E" w:rsidRDefault="00697C2B" w:rsidP="00880F65">
            <w:pPr>
              <w:spacing w:after="0" w:line="240" w:lineRule="auto"/>
              <w:ind w:firstLine="0"/>
              <w:jc w:val="center"/>
              <w:rPr>
                <w:rFonts w:eastAsia="Calibri"/>
                <w:color w:val="000000"/>
                <w:sz w:val="18"/>
                <w:szCs w:val="18"/>
                <w:lang w:eastAsia="en-US"/>
              </w:rPr>
            </w:pPr>
            <w:r w:rsidRPr="00600B4E">
              <w:rPr>
                <w:sz w:val="18"/>
                <w:szCs w:val="18"/>
              </w:rPr>
              <w:t>95,93</w:t>
            </w:r>
          </w:p>
        </w:tc>
        <w:tc>
          <w:tcPr>
            <w:tcW w:w="405" w:type="pct"/>
            <w:shd w:val="clear" w:color="auto" w:fill="auto"/>
            <w:noWrap/>
            <w:vAlign w:val="center"/>
          </w:tcPr>
          <w:p w:rsidR="00600B4E" w:rsidRPr="00600B4E" w:rsidRDefault="00697C2B" w:rsidP="00880F65">
            <w:pPr>
              <w:spacing w:after="0" w:line="240" w:lineRule="auto"/>
              <w:ind w:firstLine="0"/>
              <w:jc w:val="center"/>
              <w:rPr>
                <w:rFonts w:eastAsia="Calibri"/>
                <w:color w:val="000000"/>
                <w:sz w:val="18"/>
                <w:szCs w:val="18"/>
                <w:lang w:eastAsia="en-US"/>
              </w:rPr>
            </w:pPr>
            <w:r w:rsidRPr="00600B4E">
              <w:rPr>
                <w:sz w:val="18"/>
                <w:szCs w:val="18"/>
              </w:rPr>
              <w:t>95,80</w:t>
            </w:r>
          </w:p>
        </w:tc>
        <w:tc>
          <w:tcPr>
            <w:tcW w:w="404" w:type="pct"/>
            <w:shd w:val="clear" w:color="auto" w:fill="auto"/>
            <w:noWrap/>
            <w:vAlign w:val="center"/>
          </w:tcPr>
          <w:p w:rsidR="00600B4E" w:rsidRPr="00600B4E" w:rsidRDefault="00697C2B" w:rsidP="00880F65">
            <w:pPr>
              <w:spacing w:after="0" w:line="240" w:lineRule="auto"/>
              <w:ind w:firstLine="0"/>
              <w:jc w:val="center"/>
              <w:rPr>
                <w:rFonts w:eastAsia="Calibri"/>
                <w:color w:val="000000"/>
                <w:sz w:val="18"/>
                <w:szCs w:val="18"/>
                <w:lang w:eastAsia="en-US"/>
              </w:rPr>
            </w:pPr>
            <w:r w:rsidRPr="00600B4E">
              <w:rPr>
                <w:sz w:val="18"/>
                <w:szCs w:val="18"/>
              </w:rPr>
              <w:t>95,74</w:t>
            </w:r>
          </w:p>
        </w:tc>
        <w:tc>
          <w:tcPr>
            <w:tcW w:w="405" w:type="pct"/>
            <w:shd w:val="clear" w:color="auto" w:fill="auto"/>
            <w:noWrap/>
            <w:vAlign w:val="center"/>
          </w:tcPr>
          <w:p w:rsidR="00600B4E" w:rsidRPr="00600B4E" w:rsidRDefault="00697C2B" w:rsidP="00880F65">
            <w:pPr>
              <w:spacing w:after="0" w:line="240" w:lineRule="auto"/>
              <w:ind w:firstLine="0"/>
              <w:jc w:val="center"/>
              <w:rPr>
                <w:rFonts w:eastAsia="Calibri"/>
                <w:color w:val="000000"/>
                <w:sz w:val="18"/>
                <w:szCs w:val="18"/>
                <w:lang w:eastAsia="en-US"/>
              </w:rPr>
            </w:pPr>
            <w:r w:rsidRPr="00600B4E">
              <w:rPr>
                <w:sz w:val="18"/>
                <w:szCs w:val="18"/>
              </w:rPr>
              <w:t>95,43</w:t>
            </w:r>
          </w:p>
        </w:tc>
        <w:tc>
          <w:tcPr>
            <w:tcW w:w="404" w:type="pct"/>
            <w:shd w:val="clear" w:color="auto" w:fill="auto"/>
            <w:noWrap/>
            <w:vAlign w:val="center"/>
          </w:tcPr>
          <w:p w:rsidR="00600B4E" w:rsidRPr="00600B4E" w:rsidRDefault="00697C2B" w:rsidP="00880F65">
            <w:pPr>
              <w:spacing w:after="0" w:line="240" w:lineRule="auto"/>
              <w:ind w:firstLine="0"/>
              <w:jc w:val="center"/>
              <w:rPr>
                <w:rFonts w:eastAsia="Calibri"/>
                <w:color w:val="000000"/>
                <w:sz w:val="18"/>
                <w:szCs w:val="18"/>
                <w:lang w:eastAsia="en-US"/>
              </w:rPr>
            </w:pPr>
            <w:r w:rsidRPr="00600B4E">
              <w:rPr>
                <w:sz w:val="18"/>
                <w:szCs w:val="18"/>
              </w:rPr>
              <w:t>95,11</w:t>
            </w:r>
          </w:p>
        </w:tc>
      </w:tr>
    </w:tbl>
    <w:p w:rsidR="00880F65" w:rsidRPr="00880F65" w:rsidRDefault="00697C2B" w:rsidP="00880F65">
      <w:pPr>
        <w:spacing w:after="0"/>
        <w:jc w:val="both"/>
      </w:pPr>
    </w:p>
    <w:p w:rsidR="00880F65" w:rsidRPr="00880F65" w:rsidRDefault="00697C2B" w:rsidP="00880F65">
      <w:pPr>
        <w:spacing w:after="0"/>
        <w:jc w:val="both"/>
      </w:pPr>
    </w:p>
    <w:p w:rsidR="00880F65" w:rsidRPr="00D0663E" w:rsidRDefault="00697C2B" w:rsidP="00600B4E">
      <w:pPr>
        <w:keepNext/>
        <w:spacing w:before="120" w:after="0" w:line="240" w:lineRule="auto"/>
        <w:ind w:firstLine="0"/>
        <w:jc w:val="both"/>
        <w:rPr>
          <w:rFonts w:eastAsiaTheme="minorHAnsi" w:cstheme="minorBidi"/>
          <w:b/>
          <w:sz w:val="24"/>
          <w:szCs w:val="20"/>
          <w:lang w:eastAsia="en-US"/>
        </w:rPr>
      </w:pPr>
      <w:bookmarkStart w:id="147" w:name="_Toc90916908"/>
      <w:r w:rsidRPr="00D0663E">
        <w:rPr>
          <w:rFonts w:eastAsiaTheme="minorHAnsi" w:cstheme="minorBidi"/>
          <w:b/>
          <w:sz w:val="24"/>
          <w:szCs w:val="20"/>
          <w:lang w:eastAsia="en-US"/>
        </w:rPr>
        <w:lastRenderedPageBreak/>
        <w:t xml:space="preserve">Таблица </w:t>
      </w:r>
      <w:r w:rsidRPr="00D0663E">
        <w:rPr>
          <w:rFonts w:eastAsiaTheme="minorHAnsi" w:cstheme="minorBidi"/>
          <w:b/>
          <w:sz w:val="24"/>
          <w:szCs w:val="20"/>
          <w:lang w:eastAsia="en-US"/>
        </w:rPr>
        <w:fldChar w:fldCharType="begin"/>
      </w:r>
      <w:r w:rsidRPr="00D0663E">
        <w:rPr>
          <w:rFonts w:eastAsiaTheme="minorHAnsi" w:cstheme="minorBidi"/>
          <w:b/>
          <w:sz w:val="24"/>
          <w:szCs w:val="20"/>
          <w:lang w:eastAsia="en-US"/>
        </w:rPr>
        <w:instrText xml:space="preserve"> SEQ Таблица \* ARABIC </w:instrText>
      </w:r>
      <w:r w:rsidRPr="00D0663E">
        <w:rPr>
          <w:rFonts w:eastAsiaTheme="minorHAnsi" w:cstheme="minorBidi"/>
          <w:b/>
          <w:sz w:val="24"/>
          <w:szCs w:val="20"/>
          <w:lang w:eastAsia="en-US"/>
        </w:rPr>
        <w:fldChar w:fldCharType="separate"/>
      </w:r>
      <w:r w:rsidR="00B85BD6">
        <w:rPr>
          <w:rFonts w:eastAsiaTheme="minorHAnsi" w:cstheme="minorBidi"/>
          <w:b/>
          <w:noProof/>
          <w:sz w:val="24"/>
          <w:szCs w:val="20"/>
          <w:lang w:eastAsia="en-US"/>
        </w:rPr>
        <w:t>33</w:t>
      </w:r>
      <w:r w:rsidRPr="00D0663E">
        <w:rPr>
          <w:rFonts w:eastAsiaTheme="minorHAnsi" w:cstheme="minorBidi"/>
          <w:b/>
          <w:sz w:val="24"/>
          <w:szCs w:val="20"/>
          <w:lang w:eastAsia="en-US"/>
        </w:rPr>
        <w:fldChar w:fldCharType="end"/>
      </w:r>
      <w:r w:rsidRPr="00D0663E">
        <w:rPr>
          <w:rFonts w:eastAsiaTheme="minorHAnsi" w:cstheme="minorBidi"/>
          <w:b/>
          <w:sz w:val="24"/>
          <w:szCs w:val="20"/>
          <w:lang w:eastAsia="en-US"/>
        </w:rPr>
        <w:t xml:space="preserve">. Перспективные балансы </w:t>
      </w:r>
      <w:r w:rsidRPr="00D0663E">
        <w:rPr>
          <w:rFonts w:eastAsiaTheme="minorHAnsi" w:cstheme="minorBidi"/>
          <w:b/>
          <w:sz w:val="24"/>
          <w:szCs w:val="20"/>
          <w:lang w:eastAsia="en-US"/>
        </w:rPr>
        <w:t>теплоносителя котельной «"2а" мкр.»</w:t>
      </w:r>
      <w:bookmarkEnd w:id="147"/>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960"/>
        <w:gridCol w:w="1076"/>
        <w:gridCol w:w="1154"/>
        <w:gridCol w:w="1156"/>
        <w:gridCol w:w="1154"/>
        <w:gridCol w:w="1156"/>
        <w:gridCol w:w="1156"/>
        <w:gridCol w:w="1154"/>
        <w:gridCol w:w="1156"/>
        <w:gridCol w:w="1154"/>
      </w:tblGrid>
      <w:tr w:rsidR="009D74C2" w:rsidTr="00600B4E">
        <w:trPr>
          <w:trHeight w:val="20"/>
        </w:trPr>
        <w:tc>
          <w:tcPr>
            <w:tcW w:w="1387" w:type="pct"/>
            <w:shd w:val="clear" w:color="auto" w:fill="auto"/>
            <w:noWrap/>
            <w:vAlign w:val="center"/>
            <w:hideMark/>
          </w:tcPr>
          <w:p w:rsidR="00600B4E" w:rsidRPr="00600B4E" w:rsidRDefault="00697C2B" w:rsidP="00880F65">
            <w:pPr>
              <w:spacing w:after="0" w:line="240" w:lineRule="auto"/>
              <w:ind w:firstLine="0"/>
              <w:jc w:val="center"/>
              <w:rPr>
                <w:b/>
                <w:color w:val="000000"/>
                <w:sz w:val="18"/>
                <w:szCs w:val="20"/>
              </w:rPr>
            </w:pPr>
            <w:r w:rsidRPr="00600B4E">
              <w:rPr>
                <w:b/>
                <w:color w:val="000000"/>
                <w:sz w:val="18"/>
                <w:szCs w:val="20"/>
              </w:rPr>
              <w:t>Наименование параметра</w:t>
            </w:r>
          </w:p>
        </w:tc>
        <w:tc>
          <w:tcPr>
            <w:tcW w:w="377" w:type="pct"/>
            <w:shd w:val="clear" w:color="auto" w:fill="auto"/>
            <w:noWrap/>
            <w:vAlign w:val="center"/>
            <w:hideMark/>
          </w:tcPr>
          <w:p w:rsidR="00600B4E" w:rsidRPr="00600B4E" w:rsidRDefault="00697C2B" w:rsidP="00880F65">
            <w:pPr>
              <w:spacing w:after="0" w:line="240" w:lineRule="auto"/>
              <w:ind w:firstLine="0"/>
              <w:jc w:val="center"/>
              <w:rPr>
                <w:b/>
                <w:color w:val="000000"/>
                <w:sz w:val="18"/>
                <w:szCs w:val="20"/>
              </w:rPr>
            </w:pPr>
            <w:r w:rsidRPr="00600B4E">
              <w:rPr>
                <w:b/>
                <w:color w:val="000000"/>
                <w:sz w:val="18"/>
                <w:szCs w:val="20"/>
              </w:rPr>
              <w:t>Ед.изм.</w:t>
            </w:r>
          </w:p>
        </w:tc>
        <w:tc>
          <w:tcPr>
            <w:tcW w:w="404" w:type="pct"/>
            <w:shd w:val="clear" w:color="auto" w:fill="auto"/>
            <w:noWrap/>
            <w:vAlign w:val="center"/>
            <w:hideMark/>
          </w:tcPr>
          <w:p w:rsidR="00600B4E" w:rsidRPr="00600B4E" w:rsidRDefault="00697C2B" w:rsidP="00880F65">
            <w:pPr>
              <w:spacing w:after="0" w:line="240" w:lineRule="auto"/>
              <w:ind w:firstLine="0"/>
              <w:jc w:val="center"/>
              <w:rPr>
                <w:b/>
                <w:color w:val="000000"/>
                <w:sz w:val="18"/>
                <w:szCs w:val="20"/>
              </w:rPr>
            </w:pPr>
            <w:r w:rsidRPr="00600B4E">
              <w:rPr>
                <w:b/>
                <w:bCs/>
                <w:sz w:val="18"/>
                <w:szCs w:val="18"/>
              </w:rPr>
              <w:t>2022</w:t>
            </w:r>
          </w:p>
        </w:tc>
        <w:tc>
          <w:tcPr>
            <w:tcW w:w="405" w:type="pct"/>
            <w:shd w:val="clear" w:color="auto" w:fill="auto"/>
            <w:vAlign w:val="center"/>
            <w:hideMark/>
          </w:tcPr>
          <w:p w:rsidR="00600B4E" w:rsidRPr="00600B4E" w:rsidRDefault="00697C2B" w:rsidP="00880F65">
            <w:pPr>
              <w:spacing w:after="0" w:line="240" w:lineRule="auto"/>
              <w:ind w:firstLine="0"/>
              <w:jc w:val="center"/>
              <w:rPr>
                <w:b/>
                <w:color w:val="000000"/>
                <w:sz w:val="18"/>
                <w:szCs w:val="20"/>
              </w:rPr>
            </w:pPr>
            <w:r w:rsidRPr="00600B4E">
              <w:rPr>
                <w:b/>
                <w:bCs/>
                <w:sz w:val="18"/>
                <w:szCs w:val="18"/>
              </w:rPr>
              <w:t>2023</w:t>
            </w:r>
          </w:p>
        </w:tc>
        <w:tc>
          <w:tcPr>
            <w:tcW w:w="404" w:type="pct"/>
            <w:shd w:val="clear" w:color="auto" w:fill="auto"/>
            <w:noWrap/>
            <w:vAlign w:val="center"/>
            <w:hideMark/>
          </w:tcPr>
          <w:p w:rsidR="00600B4E" w:rsidRPr="00600B4E" w:rsidRDefault="00697C2B" w:rsidP="00880F65">
            <w:pPr>
              <w:spacing w:after="0" w:line="240" w:lineRule="auto"/>
              <w:ind w:firstLine="0"/>
              <w:jc w:val="center"/>
              <w:rPr>
                <w:b/>
                <w:color w:val="000000"/>
                <w:sz w:val="18"/>
                <w:szCs w:val="20"/>
              </w:rPr>
            </w:pPr>
            <w:r w:rsidRPr="00600B4E">
              <w:rPr>
                <w:b/>
                <w:bCs/>
                <w:sz w:val="18"/>
                <w:szCs w:val="18"/>
              </w:rPr>
              <w:t>2024</w:t>
            </w:r>
          </w:p>
        </w:tc>
        <w:tc>
          <w:tcPr>
            <w:tcW w:w="405" w:type="pct"/>
            <w:shd w:val="clear" w:color="auto" w:fill="auto"/>
            <w:noWrap/>
            <w:vAlign w:val="center"/>
            <w:hideMark/>
          </w:tcPr>
          <w:p w:rsidR="00600B4E" w:rsidRPr="00600B4E" w:rsidRDefault="00697C2B" w:rsidP="00880F65">
            <w:pPr>
              <w:spacing w:after="0" w:line="240" w:lineRule="auto"/>
              <w:ind w:firstLine="0"/>
              <w:jc w:val="center"/>
              <w:rPr>
                <w:b/>
                <w:color w:val="000000"/>
                <w:sz w:val="18"/>
                <w:szCs w:val="20"/>
              </w:rPr>
            </w:pPr>
            <w:r w:rsidRPr="00600B4E">
              <w:rPr>
                <w:b/>
                <w:bCs/>
                <w:sz w:val="18"/>
                <w:szCs w:val="18"/>
              </w:rPr>
              <w:t>2025</w:t>
            </w:r>
          </w:p>
        </w:tc>
        <w:tc>
          <w:tcPr>
            <w:tcW w:w="405" w:type="pct"/>
            <w:shd w:val="clear" w:color="auto" w:fill="auto"/>
            <w:vAlign w:val="center"/>
            <w:hideMark/>
          </w:tcPr>
          <w:p w:rsidR="00600B4E" w:rsidRPr="00600B4E" w:rsidRDefault="00697C2B" w:rsidP="00880F65">
            <w:pPr>
              <w:spacing w:after="0" w:line="240" w:lineRule="auto"/>
              <w:ind w:firstLine="0"/>
              <w:jc w:val="center"/>
              <w:rPr>
                <w:b/>
                <w:color w:val="000000"/>
                <w:sz w:val="18"/>
                <w:szCs w:val="20"/>
              </w:rPr>
            </w:pPr>
            <w:r w:rsidRPr="00600B4E">
              <w:rPr>
                <w:b/>
                <w:bCs/>
                <w:sz w:val="18"/>
                <w:szCs w:val="18"/>
              </w:rPr>
              <w:t>2026</w:t>
            </w:r>
          </w:p>
        </w:tc>
        <w:tc>
          <w:tcPr>
            <w:tcW w:w="404" w:type="pct"/>
            <w:shd w:val="clear" w:color="auto" w:fill="auto"/>
            <w:noWrap/>
            <w:vAlign w:val="center"/>
            <w:hideMark/>
          </w:tcPr>
          <w:p w:rsidR="00600B4E" w:rsidRPr="00600B4E" w:rsidRDefault="00697C2B" w:rsidP="00880F65">
            <w:pPr>
              <w:spacing w:after="0" w:line="240" w:lineRule="auto"/>
              <w:ind w:firstLine="0"/>
              <w:jc w:val="center"/>
              <w:rPr>
                <w:b/>
                <w:color w:val="000000"/>
                <w:sz w:val="18"/>
                <w:szCs w:val="20"/>
              </w:rPr>
            </w:pPr>
            <w:r w:rsidRPr="00600B4E">
              <w:rPr>
                <w:b/>
                <w:bCs/>
                <w:sz w:val="18"/>
                <w:szCs w:val="18"/>
              </w:rPr>
              <w:t>2027</w:t>
            </w:r>
          </w:p>
        </w:tc>
        <w:tc>
          <w:tcPr>
            <w:tcW w:w="405" w:type="pct"/>
            <w:shd w:val="clear" w:color="auto" w:fill="auto"/>
            <w:noWrap/>
            <w:vAlign w:val="center"/>
            <w:hideMark/>
          </w:tcPr>
          <w:p w:rsidR="00600B4E" w:rsidRPr="00600B4E" w:rsidRDefault="00697C2B" w:rsidP="00880F65">
            <w:pPr>
              <w:spacing w:after="0" w:line="240" w:lineRule="auto"/>
              <w:ind w:firstLine="0"/>
              <w:jc w:val="center"/>
              <w:rPr>
                <w:b/>
                <w:color w:val="000000"/>
                <w:sz w:val="18"/>
                <w:szCs w:val="20"/>
              </w:rPr>
            </w:pPr>
            <w:r w:rsidRPr="00600B4E">
              <w:rPr>
                <w:b/>
                <w:bCs/>
                <w:sz w:val="18"/>
                <w:szCs w:val="18"/>
              </w:rPr>
              <w:t>2028</w:t>
            </w:r>
          </w:p>
        </w:tc>
        <w:tc>
          <w:tcPr>
            <w:tcW w:w="404" w:type="pct"/>
            <w:shd w:val="clear" w:color="auto" w:fill="auto"/>
            <w:vAlign w:val="center"/>
            <w:hideMark/>
          </w:tcPr>
          <w:p w:rsidR="00600B4E" w:rsidRPr="00600B4E" w:rsidRDefault="00697C2B" w:rsidP="00880F65">
            <w:pPr>
              <w:spacing w:after="0" w:line="240" w:lineRule="auto"/>
              <w:ind w:firstLine="0"/>
              <w:jc w:val="center"/>
              <w:rPr>
                <w:b/>
                <w:color w:val="000000"/>
                <w:sz w:val="18"/>
                <w:szCs w:val="20"/>
              </w:rPr>
            </w:pPr>
            <w:r w:rsidRPr="00600B4E">
              <w:rPr>
                <w:b/>
                <w:bCs/>
                <w:sz w:val="18"/>
                <w:szCs w:val="18"/>
              </w:rPr>
              <w:t>2033</w:t>
            </w:r>
          </w:p>
        </w:tc>
      </w:tr>
      <w:tr w:rsidR="009D74C2" w:rsidTr="00600B4E">
        <w:trPr>
          <w:trHeight w:val="20"/>
        </w:trPr>
        <w:tc>
          <w:tcPr>
            <w:tcW w:w="1387" w:type="pct"/>
            <w:shd w:val="clear" w:color="auto" w:fill="auto"/>
            <w:vAlign w:val="center"/>
            <w:hideMark/>
          </w:tcPr>
          <w:p w:rsidR="00600B4E" w:rsidRPr="00600B4E" w:rsidRDefault="00697C2B" w:rsidP="00880F65">
            <w:pPr>
              <w:spacing w:after="0" w:line="240" w:lineRule="auto"/>
              <w:ind w:firstLine="0"/>
              <w:rPr>
                <w:color w:val="000000"/>
                <w:sz w:val="18"/>
                <w:szCs w:val="20"/>
              </w:rPr>
            </w:pPr>
            <w:r w:rsidRPr="00600B4E">
              <w:rPr>
                <w:color w:val="000000"/>
                <w:sz w:val="18"/>
                <w:szCs w:val="20"/>
              </w:rPr>
              <w:t>Располагаемая производительность ВПУ</w:t>
            </w:r>
          </w:p>
        </w:tc>
        <w:tc>
          <w:tcPr>
            <w:tcW w:w="377" w:type="pct"/>
            <w:shd w:val="clear" w:color="auto" w:fill="auto"/>
            <w:noWrap/>
            <w:vAlign w:val="center"/>
            <w:hideMark/>
          </w:tcPr>
          <w:p w:rsidR="00600B4E" w:rsidRPr="00600B4E" w:rsidRDefault="00697C2B" w:rsidP="00880F65">
            <w:pPr>
              <w:spacing w:after="0" w:line="240" w:lineRule="auto"/>
              <w:ind w:firstLine="0"/>
              <w:jc w:val="center"/>
              <w:rPr>
                <w:color w:val="000000"/>
                <w:sz w:val="18"/>
                <w:szCs w:val="20"/>
              </w:rPr>
            </w:pPr>
            <w:r w:rsidRPr="00600B4E">
              <w:rPr>
                <w:color w:val="000000"/>
                <w:sz w:val="18"/>
                <w:szCs w:val="20"/>
              </w:rPr>
              <w:t>тонн/ч</w:t>
            </w:r>
          </w:p>
        </w:tc>
        <w:tc>
          <w:tcPr>
            <w:tcW w:w="404" w:type="pct"/>
            <w:shd w:val="clear" w:color="auto" w:fill="auto"/>
            <w:noWrap/>
            <w:vAlign w:val="center"/>
          </w:tcPr>
          <w:p w:rsidR="00600B4E" w:rsidRPr="00600B4E" w:rsidRDefault="00697C2B" w:rsidP="00880F65">
            <w:pPr>
              <w:spacing w:after="0" w:line="240" w:lineRule="auto"/>
              <w:ind w:firstLine="0"/>
              <w:jc w:val="center"/>
              <w:rPr>
                <w:rFonts w:eastAsia="Calibri"/>
                <w:color w:val="000000"/>
                <w:sz w:val="18"/>
                <w:szCs w:val="18"/>
                <w:lang w:eastAsia="en-US"/>
              </w:rPr>
            </w:pPr>
            <w:r w:rsidRPr="00600B4E">
              <w:rPr>
                <w:sz w:val="18"/>
                <w:szCs w:val="18"/>
              </w:rPr>
              <w:t>24,0000</w:t>
            </w:r>
          </w:p>
        </w:tc>
        <w:tc>
          <w:tcPr>
            <w:tcW w:w="405" w:type="pct"/>
            <w:shd w:val="clear" w:color="auto" w:fill="auto"/>
            <w:noWrap/>
            <w:vAlign w:val="center"/>
          </w:tcPr>
          <w:p w:rsidR="00600B4E" w:rsidRPr="00600B4E" w:rsidRDefault="00697C2B" w:rsidP="00880F65">
            <w:pPr>
              <w:spacing w:after="0" w:line="240" w:lineRule="auto"/>
              <w:ind w:firstLine="0"/>
              <w:jc w:val="center"/>
              <w:rPr>
                <w:rFonts w:eastAsia="Calibri"/>
                <w:color w:val="000000"/>
                <w:sz w:val="18"/>
                <w:szCs w:val="18"/>
                <w:lang w:eastAsia="en-US"/>
              </w:rPr>
            </w:pPr>
            <w:r w:rsidRPr="00600B4E">
              <w:rPr>
                <w:sz w:val="18"/>
                <w:szCs w:val="18"/>
              </w:rPr>
              <w:t>24,0000</w:t>
            </w:r>
          </w:p>
        </w:tc>
        <w:tc>
          <w:tcPr>
            <w:tcW w:w="404" w:type="pct"/>
            <w:shd w:val="clear" w:color="auto" w:fill="auto"/>
            <w:noWrap/>
            <w:vAlign w:val="center"/>
          </w:tcPr>
          <w:p w:rsidR="00600B4E" w:rsidRPr="00600B4E" w:rsidRDefault="00697C2B" w:rsidP="00880F65">
            <w:pPr>
              <w:spacing w:after="0" w:line="240" w:lineRule="auto"/>
              <w:ind w:firstLine="0"/>
              <w:jc w:val="center"/>
              <w:rPr>
                <w:rFonts w:eastAsia="Calibri"/>
                <w:color w:val="000000"/>
                <w:sz w:val="18"/>
                <w:szCs w:val="18"/>
                <w:lang w:eastAsia="en-US"/>
              </w:rPr>
            </w:pPr>
            <w:r w:rsidRPr="00600B4E">
              <w:rPr>
                <w:sz w:val="18"/>
                <w:szCs w:val="18"/>
              </w:rPr>
              <w:t>24,0000</w:t>
            </w:r>
          </w:p>
        </w:tc>
        <w:tc>
          <w:tcPr>
            <w:tcW w:w="405" w:type="pct"/>
            <w:shd w:val="clear" w:color="auto" w:fill="auto"/>
            <w:noWrap/>
            <w:vAlign w:val="center"/>
          </w:tcPr>
          <w:p w:rsidR="00600B4E" w:rsidRPr="00600B4E" w:rsidRDefault="00697C2B" w:rsidP="00880F65">
            <w:pPr>
              <w:spacing w:after="0" w:line="240" w:lineRule="auto"/>
              <w:ind w:firstLine="0"/>
              <w:jc w:val="center"/>
              <w:rPr>
                <w:rFonts w:eastAsia="Calibri"/>
                <w:color w:val="000000"/>
                <w:sz w:val="18"/>
                <w:szCs w:val="18"/>
                <w:lang w:eastAsia="en-US"/>
              </w:rPr>
            </w:pPr>
            <w:r w:rsidRPr="00600B4E">
              <w:rPr>
                <w:sz w:val="18"/>
                <w:szCs w:val="18"/>
              </w:rPr>
              <w:t>24,0000</w:t>
            </w:r>
          </w:p>
        </w:tc>
        <w:tc>
          <w:tcPr>
            <w:tcW w:w="405" w:type="pct"/>
            <w:shd w:val="clear" w:color="auto" w:fill="auto"/>
            <w:noWrap/>
            <w:vAlign w:val="center"/>
          </w:tcPr>
          <w:p w:rsidR="00600B4E" w:rsidRPr="00600B4E" w:rsidRDefault="00697C2B" w:rsidP="00880F65">
            <w:pPr>
              <w:spacing w:after="0" w:line="240" w:lineRule="auto"/>
              <w:ind w:firstLine="0"/>
              <w:jc w:val="center"/>
              <w:rPr>
                <w:rFonts w:eastAsia="Calibri"/>
                <w:color w:val="000000"/>
                <w:sz w:val="18"/>
                <w:szCs w:val="18"/>
                <w:lang w:eastAsia="en-US"/>
              </w:rPr>
            </w:pPr>
            <w:r w:rsidRPr="00600B4E">
              <w:rPr>
                <w:sz w:val="18"/>
                <w:szCs w:val="18"/>
              </w:rPr>
              <w:t>24,0000</w:t>
            </w:r>
          </w:p>
        </w:tc>
        <w:tc>
          <w:tcPr>
            <w:tcW w:w="404" w:type="pct"/>
            <w:shd w:val="clear" w:color="auto" w:fill="auto"/>
            <w:noWrap/>
            <w:vAlign w:val="center"/>
          </w:tcPr>
          <w:p w:rsidR="00600B4E" w:rsidRPr="00600B4E" w:rsidRDefault="00697C2B" w:rsidP="00880F65">
            <w:pPr>
              <w:spacing w:after="0" w:line="240" w:lineRule="auto"/>
              <w:ind w:firstLine="0"/>
              <w:jc w:val="center"/>
              <w:rPr>
                <w:rFonts w:eastAsia="Calibri"/>
                <w:color w:val="000000"/>
                <w:sz w:val="18"/>
                <w:szCs w:val="18"/>
                <w:lang w:eastAsia="en-US"/>
              </w:rPr>
            </w:pPr>
            <w:r w:rsidRPr="00600B4E">
              <w:rPr>
                <w:sz w:val="18"/>
                <w:szCs w:val="18"/>
              </w:rPr>
              <w:t>24,0000</w:t>
            </w:r>
          </w:p>
        </w:tc>
        <w:tc>
          <w:tcPr>
            <w:tcW w:w="405" w:type="pct"/>
            <w:shd w:val="clear" w:color="auto" w:fill="auto"/>
            <w:noWrap/>
            <w:vAlign w:val="center"/>
          </w:tcPr>
          <w:p w:rsidR="00600B4E" w:rsidRPr="00600B4E" w:rsidRDefault="00697C2B" w:rsidP="00880F65">
            <w:pPr>
              <w:spacing w:after="0" w:line="240" w:lineRule="auto"/>
              <w:ind w:firstLine="0"/>
              <w:jc w:val="center"/>
              <w:rPr>
                <w:rFonts w:eastAsia="Calibri"/>
                <w:color w:val="000000"/>
                <w:sz w:val="18"/>
                <w:szCs w:val="18"/>
                <w:lang w:eastAsia="en-US"/>
              </w:rPr>
            </w:pPr>
            <w:r w:rsidRPr="00600B4E">
              <w:rPr>
                <w:sz w:val="18"/>
                <w:szCs w:val="18"/>
              </w:rPr>
              <w:t>24,0000</w:t>
            </w:r>
          </w:p>
        </w:tc>
        <w:tc>
          <w:tcPr>
            <w:tcW w:w="404" w:type="pct"/>
            <w:shd w:val="clear" w:color="auto" w:fill="auto"/>
            <w:noWrap/>
            <w:vAlign w:val="center"/>
          </w:tcPr>
          <w:p w:rsidR="00600B4E" w:rsidRPr="00600B4E" w:rsidRDefault="00697C2B" w:rsidP="00880F65">
            <w:pPr>
              <w:spacing w:after="0" w:line="240" w:lineRule="auto"/>
              <w:ind w:firstLine="0"/>
              <w:jc w:val="center"/>
              <w:rPr>
                <w:rFonts w:eastAsia="Calibri"/>
                <w:color w:val="000000"/>
                <w:sz w:val="18"/>
                <w:szCs w:val="18"/>
                <w:lang w:eastAsia="en-US"/>
              </w:rPr>
            </w:pPr>
            <w:r w:rsidRPr="00600B4E">
              <w:rPr>
                <w:sz w:val="18"/>
                <w:szCs w:val="18"/>
              </w:rPr>
              <w:t>24,0000</w:t>
            </w:r>
          </w:p>
        </w:tc>
      </w:tr>
      <w:tr w:rsidR="009D74C2" w:rsidTr="00600B4E">
        <w:trPr>
          <w:trHeight w:val="20"/>
        </w:trPr>
        <w:tc>
          <w:tcPr>
            <w:tcW w:w="1387" w:type="pct"/>
            <w:shd w:val="clear" w:color="auto" w:fill="auto"/>
            <w:vAlign w:val="center"/>
            <w:hideMark/>
          </w:tcPr>
          <w:p w:rsidR="00600B4E" w:rsidRPr="00600B4E" w:rsidRDefault="00697C2B" w:rsidP="00880F65">
            <w:pPr>
              <w:spacing w:after="0" w:line="240" w:lineRule="auto"/>
              <w:ind w:firstLine="0"/>
              <w:rPr>
                <w:color w:val="000000"/>
                <w:sz w:val="18"/>
                <w:szCs w:val="20"/>
              </w:rPr>
            </w:pPr>
            <w:r w:rsidRPr="00600B4E">
              <w:rPr>
                <w:color w:val="000000"/>
                <w:sz w:val="18"/>
                <w:szCs w:val="20"/>
              </w:rPr>
              <w:t>Срок службы</w:t>
            </w:r>
          </w:p>
        </w:tc>
        <w:tc>
          <w:tcPr>
            <w:tcW w:w="377" w:type="pct"/>
            <w:shd w:val="clear" w:color="auto" w:fill="auto"/>
            <w:noWrap/>
            <w:vAlign w:val="center"/>
            <w:hideMark/>
          </w:tcPr>
          <w:p w:rsidR="00600B4E" w:rsidRPr="00600B4E" w:rsidRDefault="00697C2B" w:rsidP="00880F65">
            <w:pPr>
              <w:spacing w:after="0" w:line="240" w:lineRule="auto"/>
              <w:ind w:firstLine="0"/>
              <w:jc w:val="center"/>
              <w:rPr>
                <w:color w:val="000000"/>
                <w:sz w:val="18"/>
                <w:szCs w:val="20"/>
              </w:rPr>
            </w:pPr>
            <w:r w:rsidRPr="00600B4E">
              <w:rPr>
                <w:color w:val="000000"/>
                <w:sz w:val="18"/>
                <w:szCs w:val="20"/>
              </w:rPr>
              <w:t>лет</w:t>
            </w:r>
          </w:p>
        </w:tc>
        <w:tc>
          <w:tcPr>
            <w:tcW w:w="404" w:type="pct"/>
            <w:shd w:val="clear" w:color="auto" w:fill="auto"/>
            <w:noWrap/>
            <w:vAlign w:val="center"/>
          </w:tcPr>
          <w:p w:rsidR="00600B4E" w:rsidRPr="00600B4E" w:rsidRDefault="00697C2B" w:rsidP="00880F65">
            <w:pPr>
              <w:spacing w:after="0" w:line="240" w:lineRule="auto"/>
              <w:ind w:firstLine="0"/>
              <w:jc w:val="center"/>
              <w:rPr>
                <w:rFonts w:eastAsia="Calibri"/>
                <w:color w:val="000000"/>
                <w:sz w:val="18"/>
                <w:szCs w:val="18"/>
                <w:lang w:eastAsia="en-US"/>
              </w:rPr>
            </w:pPr>
            <w:r w:rsidRPr="00600B4E">
              <w:rPr>
                <w:sz w:val="18"/>
                <w:szCs w:val="18"/>
              </w:rPr>
              <w:t>н/д</w:t>
            </w:r>
          </w:p>
        </w:tc>
        <w:tc>
          <w:tcPr>
            <w:tcW w:w="405" w:type="pct"/>
            <w:shd w:val="clear" w:color="auto" w:fill="auto"/>
            <w:noWrap/>
            <w:vAlign w:val="center"/>
          </w:tcPr>
          <w:p w:rsidR="00600B4E" w:rsidRPr="00600B4E" w:rsidRDefault="00697C2B" w:rsidP="00880F65">
            <w:pPr>
              <w:spacing w:after="0" w:line="240" w:lineRule="auto"/>
              <w:ind w:firstLine="0"/>
              <w:jc w:val="center"/>
              <w:rPr>
                <w:rFonts w:eastAsia="Calibri"/>
                <w:color w:val="000000"/>
                <w:sz w:val="18"/>
                <w:szCs w:val="18"/>
                <w:lang w:eastAsia="en-US"/>
              </w:rPr>
            </w:pPr>
            <w:r w:rsidRPr="00600B4E">
              <w:rPr>
                <w:sz w:val="18"/>
                <w:szCs w:val="18"/>
              </w:rPr>
              <w:t>н/д</w:t>
            </w:r>
          </w:p>
        </w:tc>
        <w:tc>
          <w:tcPr>
            <w:tcW w:w="404" w:type="pct"/>
            <w:shd w:val="clear" w:color="auto" w:fill="auto"/>
            <w:noWrap/>
            <w:vAlign w:val="center"/>
          </w:tcPr>
          <w:p w:rsidR="00600B4E" w:rsidRPr="00600B4E" w:rsidRDefault="00697C2B" w:rsidP="00880F65">
            <w:pPr>
              <w:spacing w:after="0" w:line="240" w:lineRule="auto"/>
              <w:ind w:firstLine="0"/>
              <w:jc w:val="center"/>
              <w:rPr>
                <w:rFonts w:eastAsia="Calibri"/>
                <w:color w:val="000000"/>
                <w:sz w:val="18"/>
                <w:szCs w:val="18"/>
                <w:lang w:eastAsia="en-US"/>
              </w:rPr>
            </w:pPr>
            <w:r w:rsidRPr="00600B4E">
              <w:rPr>
                <w:sz w:val="18"/>
                <w:szCs w:val="18"/>
              </w:rPr>
              <w:t>н/д</w:t>
            </w:r>
          </w:p>
        </w:tc>
        <w:tc>
          <w:tcPr>
            <w:tcW w:w="405" w:type="pct"/>
            <w:shd w:val="clear" w:color="auto" w:fill="auto"/>
            <w:noWrap/>
            <w:vAlign w:val="center"/>
          </w:tcPr>
          <w:p w:rsidR="00600B4E" w:rsidRPr="00600B4E" w:rsidRDefault="00697C2B" w:rsidP="00880F65">
            <w:pPr>
              <w:spacing w:after="0" w:line="240" w:lineRule="auto"/>
              <w:ind w:firstLine="0"/>
              <w:jc w:val="center"/>
              <w:rPr>
                <w:rFonts w:eastAsia="Calibri"/>
                <w:color w:val="000000"/>
                <w:sz w:val="18"/>
                <w:szCs w:val="18"/>
                <w:lang w:eastAsia="en-US"/>
              </w:rPr>
            </w:pPr>
            <w:r w:rsidRPr="00600B4E">
              <w:rPr>
                <w:sz w:val="18"/>
                <w:szCs w:val="18"/>
              </w:rPr>
              <w:t>н/д</w:t>
            </w:r>
          </w:p>
        </w:tc>
        <w:tc>
          <w:tcPr>
            <w:tcW w:w="405" w:type="pct"/>
            <w:shd w:val="clear" w:color="auto" w:fill="auto"/>
            <w:noWrap/>
            <w:vAlign w:val="center"/>
          </w:tcPr>
          <w:p w:rsidR="00600B4E" w:rsidRPr="00600B4E" w:rsidRDefault="00697C2B" w:rsidP="00880F65">
            <w:pPr>
              <w:spacing w:after="0" w:line="240" w:lineRule="auto"/>
              <w:ind w:firstLine="0"/>
              <w:jc w:val="center"/>
              <w:rPr>
                <w:rFonts w:eastAsia="Calibri"/>
                <w:color w:val="000000"/>
                <w:sz w:val="18"/>
                <w:szCs w:val="18"/>
                <w:lang w:eastAsia="en-US"/>
              </w:rPr>
            </w:pPr>
            <w:r w:rsidRPr="00600B4E">
              <w:rPr>
                <w:sz w:val="18"/>
                <w:szCs w:val="18"/>
              </w:rPr>
              <w:t>н/д</w:t>
            </w:r>
          </w:p>
        </w:tc>
        <w:tc>
          <w:tcPr>
            <w:tcW w:w="404" w:type="pct"/>
            <w:shd w:val="clear" w:color="auto" w:fill="auto"/>
            <w:noWrap/>
            <w:vAlign w:val="center"/>
          </w:tcPr>
          <w:p w:rsidR="00600B4E" w:rsidRPr="00600B4E" w:rsidRDefault="00697C2B" w:rsidP="00880F65">
            <w:pPr>
              <w:spacing w:after="0" w:line="240" w:lineRule="auto"/>
              <w:ind w:firstLine="0"/>
              <w:jc w:val="center"/>
              <w:rPr>
                <w:rFonts w:eastAsia="Calibri"/>
                <w:color w:val="000000"/>
                <w:sz w:val="18"/>
                <w:szCs w:val="18"/>
                <w:lang w:eastAsia="en-US"/>
              </w:rPr>
            </w:pPr>
            <w:r w:rsidRPr="00600B4E">
              <w:rPr>
                <w:sz w:val="18"/>
                <w:szCs w:val="18"/>
              </w:rPr>
              <w:t>н/д</w:t>
            </w:r>
          </w:p>
        </w:tc>
        <w:tc>
          <w:tcPr>
            <w:tcW w:w="405" w:type="pct"/>
            <w:shd w:val="clear" w:color="auto" w:fill="auto"/>
            <w:noWrap/>
            <w:vAlign w:val="center"/>
          </w:tcPr>
          <w:p w:rsidR="00600B4E" w:rsidRPr="00600B4E" w:rsidRDefault="00697C2B" w:rsidP="00880F65">
            <w:pPr>
              <w:spacing w:after="0" w:line="240" w:lineRule="auto"/>
              <w:ind w:firstLine="0"/>
              <w:jc w:val="center"/>
              <w:rPr>
                <w:rFonts w:eastAsia="Calibri"/>
                <w:color w:val="000000"/>
                <w:sz w:val="18"/>
                <w:szCs w:val="18"/>
                <w:lang w:eastAsia="en-US"/>
              </w:rPr>
            </w:pPr>
            <w:r w:rsidRPr="00600B4E">
              <w:rPr>
                <w:sz w:val="18"/>
                <w:szCs w:val="18"/>
              </w:rPr>
              <w:t>н/д</w:t>
            </w:r>
          </w:p>
        </w:tc>
        <w:tc>
          <w:tcPr>
            <w:tcW w:w="404" w:type="pct"/>
            <w:shd w:val="clear" w:color="auto" w:fill="auto"/>
            <w:noWrap/>
            <w:vAlign w:val="center"/>
          </w:tcPr>
          <w:p w:rsidR="00600B4E" w:rsidRPr="00600B4E" w:rsidRDefault="00697C2B" w:rsidP="00880F65">
            <w:pPr>
              <w:spacing w:after="0" w:line="240" w:lineRule="auto"/>
              <w:ind w:firstLine="0"/>
              <w:jc w:val="center"/>
              <w:rPr>
                <w:rFonts w:eastAsia="Calibri"/>
                <w:color w:val="000000"/>
                <w:sz w:val="18"/>
                <w:szCs w:val="18"/>
                <w:lang w:eastAsia="en-US"/>
              </w:rPr>
            </w:pPr>
            <w:r w:rsidRPr="00600B4E">
              <w:rPr>
                <w:sz w:val="18"/>
                <w:szCs w:val="18"/>
              </w:rPr>
              <w:t>н/д</w:t>
            </w:r>
          </w:p>
        </w:tc>
      </w:tr>
      <w:tr w:rsidR="009D74C2" w:rsidTr="00600B4E">
        <w:trPr>
          <w:trHeight w:val="20"/>
        </w:trPr>
        <w:tc>
          <w:tcPr>
            <w:tcW w:w="1387" w:type="pct"/>
            <w:shd w:val="clear" w:color="auto" w:fill="auto"/>
            <w:vAlign w:val="center"/>
            <w:hideMark/>
          </w:tcPr>
          <w:p w:rsidR="00600B4E" w:rsidRPr="00600B4E" w:rsidRDefault="00697C2B" w:rsidP="00880F65">
            <w:pPr>
              <w:spacing w:after="0" w:line="240" w:lineRule="auto"/>
              <w:ind w:firstLine="0"/>
              <w:rPr>
                <w:color w:val="000000"/>
                <w:sz w:val="18"/>
                <w:szCs w:val="20"/>
              </w:rPr>
            </w:pPr>
            <w:r w:rsidRPr="00600B4E">
              <w:rPr>
                <w:color w:val="000000"/>
                <w:sz w:val="18"/>
                <w:szCs w:val="20"/>
              </w:rPr>
              <w:t>Количество баков-аккумуляторов теплоносителя</w:t>
            </w:r>
          </w:p>
        </w:tc>
        <w:tc>
          <w:tcPr>
            <w:tcW w:w="377" w:type="pct"/>
            <w:shd w:val="clear" w:color="auto" w:fill="auto"/>
            <w:noWrap/>
            <w:vAlign w:val="center"/>
            <w:hideMark/>
          </w:tcPr>
          <w:p w:rsidR="00600B4E" w:rsidRPr="00600B4E" w:rsidRDefault="00697C2B" w:rsidP="00880F65">
            <w:pPr>
              <w:spacing w:after="0" w:line="240" w:lineRule="auto"/>
              <w:ind w:firstLine="0"/>
              <w:jc w:val="center"/>
              <w:rPr>
                <w:color w:val="000000"/>
                <w:sz w:val="18"/>
                <w:szCs w:val="20"/>
              </w:rPr>
            </w:pPr>
            <w:r w:rsidRPr="00600B4E">
              <w:rPr>
                <w:color w:val="000000"/>
                <w:sz w:val="18"/>
                <w:szCs w:val="20"/>
              </w:rPr>
              <w:t>Ед.</w:t>
            </w:r>
          </w:p>
        </w:tc>
        <w:tc>
          <w:tcPr>
            <w:tcW w:w="404" w:type="pct"/>
            <w:shd w:val="clear" w:color="auto" w:fill="auto"/>
            <w:noWrap/>
            <w:vAlign w:val="center"/>
          </w:tcPr>
          <w:p w:rsidR="00600B4E" w:rsidRPr="00600B4E" w:rsidRDefault="00697C2B" w:rsidP="00880F65">
            <w:pPr>
              <w:spacing w:after="0" w:line="240" w:lineRule="auto"/>
              <w:ind w:firstLine="0"/>
              <w:jc w:val="center"/>
              <w:rPr>
                <w:rFonts w:eastAsia="Calibri"/>
                <w:color w:val="000000"/>
                <w:sz w:val="18"/>
                <w:szCs w:val="18"/>
                <w:lang w:eastAsia="en-US"/>
              </w:rPr>
            </w:pPr>
            <w:r w:rsidRPr="00600B4E">
              <w:rPr>
                <w:sz w:val="18"/>
                <w:szCs w:val="18"/>
              </w:rPr>
              <w:t>0</w:t>
            </w:r>
          </w:p>
        </w:tc>
        <w:tc>
          <w:tcPr>
            <w:tcW w:w="405" w:type="pct"/>
            <w:shd w:val="clear" w:color="auto" w:fill="auto"/>
            <w:noWrap/>
            <w:vAlign w:val="center"/>
          </w:tcPr>
          <w:p w:rsidR="00600B4E" w:rsidRPr="00600B4E" w:rsidRDefault="00697C2B" w:rsidP="00880F65">
            <w:pPr>
              <w:spacing w:after="0" w:line="240" w:lineRule="auto"/>
              <w:ind w:firstLine="0"/>
              <w:jc w:val="center"/>
              <w:rPr>
                <w:rFonts w:eastAsia="Calibri"/>
                <w:color w:val="000000"/>
                <w:sz w:val="18"/>
                <w:szCs w:val="18"/>
                <w:lang w:eastAsia="en-US"/>
              </w:rPr>
            </w:pPr>
            <w:r w:rsidRPr="00600B4E">
              <w:rPr>
                <w:sz w:val="18"/>
                <w:szCs w:val="18"/>
              </w:rPr>
              <w:t>0</w:t>
            </w:r>
          </w:p>
        </w:tc>
        <w:tc>
          <w:tcPr>
            <w:tcW w:w="404" w:type="pct"/>
            <w:shd w:val="clear" w:color="auto" w:fill="auto"/>
            <w:noWrap/>
            <w:vAlign w:val="center"/>
          </w:tcPr>
          <w:p w:rsidR="00600B4E" w:rsidRPr="00600B4E" w:rsidRDefault="00697C2B" w:rsidP="00880F65">
            <w:pPr>
              <w:spacing w:after="0" w:line="240" w:lineRule="auto"/>
              <w:ind w:firstLine="0"/>
              <w:jc w:val="center"/>
              <w:rPr>
                <w:rFonts w:eastAsia="Calibri"/>
                <w:color w:val="000000"/>
                <w:sz w:val="18"/>
                <w:szCs w:val="18"/>
                <w:lang w:eastAsia="en-US"/>
              </w:rPr>
            </w:pPr>
            <w:r w:rsidRPr="00600B4E">
              <w:rPr>
                <w:sz w:val="18"/>
                <w:szCs w:val="18"/>
              </w:rPr>
              <w:t>0</w:t>
            </w:r>
          </w:p>
        </w:tc>
        <w:tc>
          <w:tcPr>
            <w:tcW w:w="405" w:type="pct"/>
            <w:shd w:val="clear" w:color="auto" w:fill="auto"/>
            <w:noWrap/>
            <w:vAlign w:val="center"/>
          </w:tcPr>
          <w:p w:rsidR="00600B4E" w:rsidRPr="00600B4E" w:rsidRDefault="00697C2B" w:rsidP="00880F65">
            <w:pPr>
              <w:spacing w:after="0" w:line="240" w:lineRule="auto"/>
              <w:ind w:firstLine="0"/>
              <w:jc w:val="center"/>
              <w:rPr>
                <w:rFonts w:eastAsia="Calibri"/>
                <w:color w:val="000000"/>
                <w:sz w:val="18"/>
                <w:szCs w:val="18"/>
                <w:lang w:eastAsia="en-US"/>
              </w:rPr>
            </w:pPr>
            <w:r w:rsidRPr="00600B4E">
              <w:rPr>
                <w:sz w:val="18"/>
                <w:szCs w:val="18"/>
              </w:rPr>
              <w:t>0</w:t>
            </w:r>
          </w:p>
        </w:tc>
        <w:tc>
          <w:tcPr>
            <w:tcW w:w="405" w:type="pct"/>
            <w:shd w:val="clear" w:color="auto" w:fill="auto"/>
            <w:noWrap/>
            <w:vAlign w:val="center"/>
          </w:tcPr>
          <w:p w:rsidR="00600B4E" w:rsidRPr="00600B4E" w:rsidRDefault="00697C2B" w:rsidP="00880F65">
            <w:pPr>
              <w:spacing w:after="0" w:line="240" w:lineRule="auto"/>
              <w:ind w:firstLine="0"/>
              <w:jc w:val="center"/>
              <w:rPr>
                <w:rFonts w:eastAsia="Calibri"/>
                <w:color w:val="000000"/>
                <w:sz w:val="18"/>
                <w:szCs w:val="18"/>
                <w:lang w:eastAsia="en-US"/>
              </w:rPr>
            </w:pPr>
            <w:r w:rsidRPr="00600B4E">
              <w:rPr>
                <w:sz w:val="18"/>
                <w:szCs w:val="18"/>
              </w:rPr>
              <w:t>0</w:t>
            </w:r>
          </w:p>
        </w:tc>
        <w:tc>
          <w:tcPr>
            <w:tcW w:w="404" w:type="pct"/>
            <w:shd w:val="clear" w:color="auto" w:fill="auto"/>
            <w:noWrap/>
            <w:vAlign w:val="center"/>
          </w:tcPr>
          <w:p w:rsidR="00600B4E" w:rsidRPr="00600B4E" w:rsidRDefault="00697C2B" w:rsidP="00880F65">
            <w:pPr>
              <w:spacing w:after="0" w:line="240" w:lineRule="auto"/>
              <w:ind w:firstLine="0"/>
              <w:jc w:val="center"/>
              <w:rPr>
                <w:rFonts w:eastAsia="Calibri"/>
                <w:color w:val="000000"/>
                <w:sz w:val="18"/>
                <w:szCs w:val="18"/>
                <w:lang w:eastAsia="en-US"/>
              </w:rPr>
            </w:pPr>
            <w:r w:rsidRPr="00600B4E">
              <w:rPr>
                <w:sz w:val="18"/>
                <w:szCs w:val="18"/>
              </w:rPr>
              <w:t>0</w:t>
            </w:r>
          </w:p>
        </w:tc>
        <w:tc>
          <w:tcPr>
            <w:tcW w:w="405" w:type="pct"/>
            <w:shd w:val="clear" w:color="auto" w:fill="auto"/>
            <w:noWrap/>
            <w:vAlign w:val="center"/>
          </w:tcPr>
          <w:p w:rsidR="00600B4E" w:rsidRPr="00600B4E" w:rsidRDefault="00697C2B" w:rsidP="00880F65">
            <w:pPr>
              <w:spacing w:after="0" w:line="240" w:lineRule="auto"/>
              <w:ind w:firstLine="0"/>
              <w:jc w:val="center"/>
              <w:rPr>
                <w:rFonts w:eastAsia="Calibri"/>
                <w:color w:val="000000"/>
                <w:sz w:val="18"/>
                <w:szCs w:val="18"/>
                <w:lang w:eastAsia="en-US"/>
              </w:rPr>
            </w:pPr>
            <w:r w:rsidRPr="00600B4E">
              <w:rPr>
                <w:sz w:val="18"/>
                <w:szCs w:val="18"/>
              </w:rPr>
              <w:t>0</w:t>
            </w:r>
          </w:p>
        </w:tc>
        <w:tc>
          <w:tcPr>
            <w:tcW w:w="404" w:type="pct"/>
            <w:shd w:val="clear" w:color="auto" w:fill="auto"/>
            <w:noWrap/>
            <w:vAlign w:val="center"/>
          </w:tcPr>
          <w:p w:rsidR="00600B4E" w:rsidRPr="00600B4E" w:rsidRDefault="00697C2B" w:rsidP="00880F65">
            <w:pPr>
              <w:spacing w:after="0" w:line="240" w:lineRule="auto"/>
              <w:ind w:firstLine="0"/>
              <w:jc w:val="center"/>
              <w:rPr>
                <w:rFonts w:eastAsia="Calibri"/>
                <w:color w:val="000000"/>
                <w:sz w:val="18"/>
                <w:szCs w:val="18"/>
                <w:lang w:eastAsia="en-US"/>
              </w:rPr>
            </w:pPr>
            <w:r w:rsidRPr="00600B4E">
              <w:rPr>
                <w:sz w:val="18"/>
                <w:szCs w:val="18"/>
              </w:rPr>
              <w:t>0</w:t>
            </w:r>
          </w:p>
        </w:tc>
      </w:tr>
      <w:tr w:rsidR="009D74C2" w:rsidTr="00600B4E">
        <w:trPr>
          <w:trHeight w:val="20"/>
        </w:trPr>
        <w:tc>
          <w:tcPr>
            <w:tcW w:w="1387" w:type="pct"/>
            <w:shd w:val="clear" w:color="auto" w:fill="auto"/>
            <w:noWrap/>
            <w:vAlign w:val="center"/>
            <w:hideMark/>
          </w:tcPr>
          <w:p w:rsidR="00600B4E" w:rsidRPr="00600B4E" w:rsidRDefault="00697C2B" w:rsidP="00880F65">
            <w:pPr>
              <w:spacing w:after="0" w:line="240" w:lineRule="auto"/>
              <w:ind w:firstLine="0"/>
              <w:rPr>
                <w:color w:val="000000"/>
                <w:sz w:val="18"/>
                <w:szCs w:val="20"/>
              </w:rPr>
            </w:pPr>
            <w:r w:rsidRPr="00600B4E">
              <w:rPr>
                <w:color w:val="000000"/>
                <w:sz w:val="18"/>
                <w:szCs w:val="20"/>
              </w:rPr>
              <w:t>Общая емкость баков-аккумуляторов</w:t>
            </w:r>
          </w:p>
        </w:tc>
        <w:tc>
          <w:tcPr>
            <w:tcW w:w="377" w:type="pct"/>
            <w:shd w:val="clear" w:color="auto" w:fill="auto"/>
            <w:noWrap/>
            <w:vAlign w:val="center"/>
            <w:hideMark/>
          </w:tcPr>
          <w:p w:rsidR="00600B4E" w:rsidRPr="00600B4E" w:rsidRDefault="00697C2B" w:rsidP="00880F65">
            <w:pPr>
              <w:spacing w:after="0" w:line="240" w:lineRule="auto"/>
              <w:ind w:firstLine="0"/>
              <w:jc w:val="center"/>
              <w:rPr>
                <w:color w:val="000000"/>
                <w:sz w:val="18"/>
                <w:szCs w:val="20"/>
              </w:rPr>
            </w:pPr>
            <w:r w:rsidRPr="00600B4E">
              <w:rPr>
                <w:color w:val="000000"/>
                <w:sz w:val="18"/>
                <w:szCs w:val="20"/>
              </w:rPr>
              <w:t>тыс. м³</w:t>
            </w:r>
          </w:p>
        </w:tc>
        <w:tc>
          <w:tcPr>
            <w:tcW w:w="404" w:type="pct"/>
            <w:shd w:val="clear" w:color="auto" w:fill="auto"/>
            <w:noWrap/>
            <w:vAlign w:val="center"/>
          </w:tcPr>
          <w:p w:rsidR="00600B4E" w:rsidRPr="00600B4E" w:rsidRDefault="00697C2B" w:rsidP="00880F65">
            <w:pPr>
              <w:spacing w:after="0" w:line="240" w:lineRule="auto"/>
              <w:ind w:firstLine="0"/>
              <w:jc w:val="center"/>
              <w:rPr>
                <w:rFonts w:eastAsia="Calibri"/>
                <w:color w:val="000000"/>
                <w:sz w:val="18"/>
                <w:szCs w:val="18"/>
                <w:lang w:eastAsia="en-US"/>
              </w:rPr>
            </w:pPr>
            <w:r w:rsidRPr="00600B4E">
              <w:rPr>
                <w:sz w:val="18"/>
                <w:szCs w:val="18"/>
              </w:rPr>
              <w:t>0,0000</w:t>
            </w:r>
          </w:p>
        </w:tc>
        <w:tc>
          <w:tcPr>
            <w:tcW w:w="405" w:type="pct"/>
            <w:shd w:val="clear" w:color="auto" w:fill="auto"/>
            <w:noWrap/>
            <w:vAlign w:val="center"/>
          </w:tcPr>
          <w:p w:rsidR="00600B4E" w:rsidRPr="00600B4E" w:rsidRDefault="00697C2B" w:rsidP="00880F65">
            <w:pPr>
              <w:spacing w:after="0" w:line="240" w:lineRule="auto"/>
              <w:ind w:firstLine="0"/>
              <w:jc w:val="center"/>
              <w:rPr>
                <w:rFonts w:eastAsia="Calibri"/>
                <w:color w:val="000000"/>
                <w:sz w:val="18"/>
                <w:szCs w:val="18"/>
                <w:lang w:eastAsia="en-US"/>
              </w:rPr>
            </w:pPr>
            <w:r w:rsidRPr="00600B4E">
              <w:rPr>
                <w:sz w:val="18"/>
                <w:szCs w:val="18"/>
              </w:rPr>
              <w:t>0,0000</w:t>
            </w:r>
          </w:p>
        </w:tc>
        <w:tc>
          <w:tcPr>
            <w:tcW w:w="404" w:type="pct"/>
            <w:shd w:val="clear" w:color="auto" w:fill="auto"/>
            <w:noWrap/>
            <w:vAlign w:val="center"/>
          </w:tcPr>
          <w:p w:rsidR="00600B4E" w:rsidRPr="00600B4E" w:rsidRDefault="00697C2B" w:rsidP="00880F65">
            <w:pPr>
              <w:spacing w:after="0" w:line="240" w:lineRule="auto"/>
              <w:ind w:firstLine="0"/>
              <w:jc w:val="center"/>
              <w:rPr>
                <w:rFonts w:eastAsia="Calibri"/>
                <w:color w:val="000000"/>
                <w:sz w:val="18"/>
                <w:szCs w:val="18"/>
                <w:lang w:eastAsia="en-US"/>
              </w:rPr>
            </w:pPr>
            <w:r w:rsidRPr="00600B4E">
              <w:rPr>
                <w:sz w:val="18"/>
                <w:szCs w:val="18"/>
              </w:rPr>
              <w:t>0,0000</w:t>
            </w:r>
          </w:p>
        </w:tc>
        <w:tc>
          <w:tcPr>
            <w:tcW w:w="405" w:type="pct"/>
            <w:shd w:val="clear" w:color="auto" w:fill="auto"/>
            <w:noWrap/>
            <w:vAlign w:val="center"/>
          </w:tcPr>
          <w:p w:rsidR="00600B4E" w:rsidRPr="00600B4E" w:rsidRDefault="00697C2B" w:rsidP="00880F65">
            <w:pPr>
              <w:spacing w:after="0" w:line="240" w:lineRule="auto"/>
              <w:ind w:firstLine="0"/>
              <w:jc w:val="center"/>
              <w:rPr>
                <w:rFonts w:eastAsia="Calibri"/>
                <w:color w:val="000000"/>
                <w:sz w:val="18"/>
                <w:szCs w:val="18"/>
                <w:lang w:eastAsia="en-US"/>
              </w:rPr>
            </w:pPr>
            <w:r w:rsidRPr="00600B4E">
              <w:rPr>
                <w:sz w:val="18"/>
                <w:szCs w:val="18"/>
              </w:rPr>
              <w:t>0,0000</w:t>
            </w:r>
          </w:p>
        </w:tc>
        <w:tc>
          <w:tcPr>
            <w:tcW w:w="405" w:type="pct"/>
            <w:shd w:val="clear" w:color="auto" w:fill="auto"/>
            <w:noWrap/>
            <w:vAlign w:val="center"/>
          </w:tcPr>
          <w:p w:rsidR="00600B4E" w:rsidRPr="00600B4E" w:rsidRDefault="00697C2B" w:rsidP="00880F65">
            <w:pPr>
              <w:spacing w:after="0" w:line="240" w:lineRule="auto"/>
              <w:ind w:firstLine="0"/>
              <w:jc w:val="center"/>
              <w:rPr>
                <w:rFonts w:eastAsia="Calibri"/>
                <w:color w:val="000000"/>
                <w:sz w:val="18"/>
                <w:szCs w:val="18"/>
                <w:lang w:eastAsia="en-US"/>
              </w:rPr>
            </w:pPr>
            <w:r w:rsidRPr="00600B4E">
              <w:rPr>
                <w:sz w:val="18"/>
                <w:szCs w:val="18"/>
              </w:rPr>
              <w:t>0,0000</w:t>
            </w:r>
          </w:p>
        </w:tc>
        <w:tc>
          <w:tcPr>
            <w:tcW w:w="404" w:type="pct"/>
            <w:shd w:val="clear" w:color="auto" w:fill="auto"/>
            <w:noWrap/>
            <w:vAlign w:val="center"/>
          </w:tcPr>
          <w:p w:rsidR="00600B4E" w:rsidRPr="00600B4E" w:rsidRDefault="00697C2B" w:rsidP="00880F65">
            <w:pPr>
              <w:spacing w:after="0" w:line="240" w:lineRule="auto"/>
              <w:ind w:firstLine="0"/>
              <w:jc w:val="center"/>
              <w:rPr>
                <w:rFonts w:eastAsia="Calibri"/>
                <w:color w:val="000000"/>
                <w:sz w:val="18"/>
                <w:szCs w:val="18"/>
                <w:lang w:eastAsia="en-US"/>
              </w:rPr>
            </w:pPr>
            <w:r w:rsidRPr="00600B4E">
              <w:rPr>
                <w:sz w:val="18"/>
                <w:szCs w:val="18"/>
              </w:rPr>
              <w:t>0,0000</w:t>
            </w:r>
          </w:p>
        </w:tc>
        <w:tc>
          <w:tcPr>
            <w:tcW w:w="405" w:type="pct"/>
            <w:shd w:val="clear" w:color="auto" w:fill="auto"/>
            <w:noWrap/>
            <w:vAlign w:val="center"/>
          </w:tcPr>
          <w:p w:rsidR="00600B4E" w:rsidRPr="00600B4E" w:rsidRDefault="00697C2B" w:rsidP="00880F65">
            <w:pPr>
              <w:spacing w:after="0" w:line="240" w:lineRule="auto"/>
              <w:ind w:firstLine="0"/>
              <w:jc w:val="center"/>
              <w:rPr>
                <w:rFonts w:eastAsia="Calibri"/>
                <w:color w:val="000000"/>
                <w:sz w:val="18"/>
                <w:szCs w:val="18"/>
                <w:lang w:eastAsia="en-US"/>
              </w:rPr>
            </w:pPr>
            <w:r w:rsidRPr="00600B4E">
              <w:rPr>
                <w:sz w:val="18"/>
                <w:szCs w:val="18"/>
              </w:rPr>
              <w:t>0,0000</w:t>
            </w:r>
          </w:p>
        </w:tc>
        <w:tc>
          <w:tcPr>
            <w:tcW w:w="404" w:type="pct"/>
            <w:shd w:val="clear" w:color="auto" w:fill="auto"/>
            <w:noWrap/>
            <w:vAlign w:val="center"/>
          </w:tcPr>
          <w:p w:rsidR="00600B4E" w:rsidRPr="00600B4E" w:rsidRDefault="00697C2B" w:rsidP="00880F65">
            <w:pPr>
              <w:spacing w:after="0" w:line="240" w:lineRule="auto"/>
              <w:ind w:firstLine="0"/>
              <w:jc w:val="center"/>
              <w:rPr>
                <w:rFonts w:eastAsia="Calibri"/>
                <w:color w:val="000000"/>
                <w:sz w:val="18"/>
                <w:szCs w:val="18"/>
                <w:lang w:eastAsia="en-US"/>
              </w:rPr>
            </w:pPr>
            <w:r w:rsidRPr="00600B4E">
              <w:rPr>
                <w:sz w:val="18"/>
                <w:szCs w:val="18"/>
              </w:rPr>
              <w:t>0,0000</w:t>
            </w:r>
          </w:p>
        </w:tc>
      </w:tr>
      <w:tr w:rsidR="009D74C2" w:rsidTr="00600B4E">
        <w:trPr>
          <w:trHeight w:val="20"/>
        </w:trPr>
        <w:tc>
          <w:tcPr>
            <w:tcW w:w="1387" w:type="pct"/>
            <w:shd w:val="clear" w:color="auto" w:fill="auto"/>
            <w:vAlign w:val="center"/>
            <w:hideMark/>
          </w:tcPr>
          <w:p w:rsidR="00600B4E" w:rsidRPr="00600B4E" w:rsidRDefault="00697C2B" w:rsidP="00880F65">
            <w:pPr>
              <w:spacing w:after="0" w:line="240" w:lineRule="auto"/>
              <w:ind w:firstLine="0"/>
              <w:rPr>
                <w:color w:val="000000"/>
                <w:sz w:val="18"/>
                <w:szCs w:val="20"/>
              </w:rPr>
            </w:pPr>
            <w:r w:rsidRPr="00600B4E">
              <w:rPr>
                <w:color w:val="000000"/>
                <w:sz w:val="18"/>
                <w:szCs w:val="20"/>
              </w:rPr>
              <w:t>Расчетный часовой расход для подпитки системы теплоснабжения</w:t>
            </w:r>
          </w:p>
        </w:tc>
        <w:tc>
          <w:tcPr>
            <w:tcW w:w="377" w:type="pct"/>
            <w:shd w:val="clear" w:color="auto" w:fill="auto"/>
            <w:noWrap/>
            <w:vAlign w:val="center"/>
            <w:hideMark/>
          </w:tcPr>
          <w:p w:rsidR="00600B4E" w:rsidRPr="00600B4E" w:rsidRDefault="00697C2B" w:rsidP="00880F65">
            <w:pPr>
              <w:spacing w:after="0" w:line="240" w:lineRule="auto"/>
              <w:ind w:firstLine="0"/>
              <w:jc w:val="center"/>
              <w:rPr>
                <w:color w:val="000000"/>
                <w:sz w:val="18"/>
                <w:szCs w:val="20"/>
              </w:rPr>
            </w:pPr>
            <w:r w:rsidRPr="00600B4E">
              <w:rPr>
                <w:color w:val="000000"/>
                <w:sz w:val="18"/>
                <w:szCs w:val="20"/>
              </w:rPr>
              <w:t>тонн/ч</w:t>
            </w:r>
          </w:p>
        </w:tc>
        <w:tc>
          <w:tcPr>
            <w:tcW w:w="404" w:type="pct"/>
            <w:shd w:val="clear" w:color="auto" w:fill="auto"/>
            <w:noWrap/>
            <w:vAlign w:val="center"/>
          </w:tcPr>
          <w:p w:rsidR="00600B4E" w:rsidRPr="00600B4E" w:rsidRDefault="00697C2B" w:rsidP="00880F65">
            <w:pPr>
              <w:spacing w:after="0" w:line="240" w:lineRule="auto"/>
              <w:ind w:firstLine="0"/>
              <w:jc w:val="center"/>
              <w:rPr>
                <w:rFonts w:eastAsia="Calibri"/>
                <w:color w:val="000000"/>
                <w:sz w:val="18"/>
                <w:szCs w:val="18"/>
                <w:lang w:eastAsia="en-US"/>
              </w:rPr>
            </w:pPr>
            <w:r w:rsidRPr="00600B4E">
              <w:rPr>
                <w:sz w:val="18"/>
                <w:szCs w:val="18"/>
              </w:rPr>
              <w:t>1,2256</w:t>
            </w:r>
          </w:p>
        </w:tc>
        <w:tc>
          <w:tcPr>
            <w:tcW w:w="405" w:type="pct"/>
            <w:shd w:val="clear" w:color="auto" w:fill="auto"/>
            <w:noWrap/>
            <w:vAlign w:val="center"/>
          </w:tcPr>
          <w:p w:rsidR="00600B4E" w:rsidRPr="00600B4E" w:rsidRDefault="00697C2B" w:rsidP="00880F65">
            <w:pPr>
              <w:spacing w:after="0" w:line="240" w:lineRule="auto"/>
              <w:ind w:firstLine="0"/>
              <w:jc w:val="center"/>
              <w:rPr>
                <w:rFonts w:eastAsia="Calibri"/>
                <w:color w:val="000000"/>
                <w:sz w:val="18"/>
                <w:szCs w:val="18"/>
                <w:lang w:eastAsia="en-US"/>
              </w:rPr>
            </w:pPr>
            <w:r w:rsidRPr="00600B4E">
              <w:rPr>
                <w:sz w:val="18"/>
                <w:szCs w:val="18"/>
              </w:rPr>
              <w:t>1,2256</w:t>
            </w:r>
          </w:p>
        </w:tc>
        <w:tc>
          <w:tcPr>
            <w:tcW w:w="404" w:type="pct"/>
            <w:shd w:val="clear" w:color="auto" w:fill="auto"/>
            <w:noWrap/>
            <w:vAlign w:val="center"/>
          </w:tcPr>
          <w:p w:rsidR="00600B4E" w:rsidRPr="00600B4E" w:rsidRDefault="00697C2B" w:rsidP="00880F65">
            <w:pPr>
              <w:spacing w:after="0" w:line="240" w:lineRule="auto"/>
              <w:ind w:firstLine="0"/>
              <w:jc w:val="center"/>
              <w:rPr>
                <w:rFonts w:eastAsia="Calibri"/>
                <w:color w:val="000000"/>
                <w:sz w:val="18"/>
                <w:szCs w:val="18"/>
                <w:lang w:eastAsia="en-US"/>
              </w:rPr>
            </w:pPr>
            <w:r w:rsidRPr="00600B4E">
              <w:rPr>
                <w:sz w:val="18"/>
                <w:szCs w:val="18"/>
              </w:rPr>
              <w:t>1,2256</w:t>
            </w:r>
          </w:p>
        </w:tc>
        <w:tc>
          <w:tcPr>
            <w:tcW w:w="405" w:type="pct"/>
            <w:shd w:val="clear" w:color="auto" w:fill="auto"/>
            <w:noWrap/>
            <w:vAlign w:val="center"/>
          </w:tcPr>
          <w:p w:rsidR="00600B4E" w:rsidRPr="00600B4E" w:rsidRDefault="00697C2B" w:rsidP="00880F65">
            <w:pPr>
              <w:spacing w:after="0" w:line="240" w:lineRule="auto"/>
              <w:ind w:firstLine="0"/>
              <w:jc w:val="center"/>
              <w:rPr>
                <w:rFonts w:eastAsia="Calibri"/>
                <w:color w:val="000000"/>
                <w:sz w:val="18"/>
                <w:szCs w:val="18"/>
                <w:lang w:eastAsia="en-US"/>
              </w:rPr>
            </w:pPr>
            <w:r w:rsidRPr="00600B4E">
              <w:rPr>
                <w:sz w:val="18"/>
                <w:szCs w:val="18"/>
              </w:rPr>
              <w:t>1,3480</w:t>
            </w:r>
          </w:p>
        </w:tc>
        <w:tc>
          <w:tcPr>
            <w:tcW w:w="405" w:type="pct"/>
            <w:shd w:val="clear" w:color="auto" w:fill="auto"/>
            <w:noWrap/>
            <w:vAlign w:val="center"/>
          </w:tcPr>
          <w:p w:rsidR="00600B4E" w:rsidRPr="00600B4E" w:rsidRDefault="00697C2B" w:rsidP="00880F65">
            <w:pPr>
              <w:spacing w:after="0" w:line="240" w:lineRule="auto"/>
              <w:ind w:firstLine="0"/>
              <w:jc w:val="center"/>
              <w:rPr>
                <w:rFonts w:eastAsia="Calibri"/>
                <w:color w:val="000000"/>
                <w:sz w:val="18"/>
                <w:szCs w:val="18"/>
                <w:lang w:eastAsia="en-US"/>
              </w:rPr>
            </w:pPr>
            <w:r w:rsidRPr="00600B4E">
              <w:rPr>
                <w:sz w:val="18"/>
                <w:szCs w:val="18"/>
              </w:rPr>
              <w:t>1,5492</w:t>
            </w:r>
          </w:p>
        </w:tc>
        <w:tc>
          <w:tcPr>
            <w:tcW w:w="404" w:type="pct"/>
            <w:shd w:val="clear" w:color="auto" w:fill="auto"/>
            <w:noWrap/>
            <w:vAlign w:val="center"/>
          </w:tcPr>
          <w:p w:rsidR="00600B4E" w:rsidRPr="00600B4E" w:rsidRDefault="00697C2B" w:rsidP="00880F65">
            <w:pPr>
              <w:spacing w:after="0" w:line="240" w:lineRule="auto"/>
              <w:ind w:firstLine="0"/>
              <w:jc w:val="center"/>
              <w:rPr>
                <w:rFonts w:eastAsia="Calibri"/>
                <w:color w:val="000000"/>
                <w:sz w:val="18"/>
                <w:szCs w:val="18"/>
                <w:lang w:eastAsia="en-US"/>
              </w:rPr>
            </w:pPr>
            <w:r w:rsidRPr="00600B4E">
              <w:rPr>
                <w:sz w:val="18"/>
                <w:szCs w:val="18"/>
              </w:rPr>
              <w:t>1,5492</w:t>
            </w:r>
          </w:p>
        </w:tc>
        <w:tc>
          <w:tcPr>
            <w:tcW w:w="405" w:type="pct"/>
            <w:shd w:val="clear" w:color="auto" w:fill="auto"/>
            <w:noWrap/>
            <w:vAlign w:val="center"/>
          </w:tcPr>
          <w:p w:rsidR="00600B4E" w:rsidRPr="00600B4E" w:rsidRDefault="00697C2B" w:rsidP="00880F65">
            <w:pPr>
              <w:spacing w:after="0" w:line="240" w:lineRule="auto"/>
              <w:ind w:firstLine="0"/>
              <w:jc w:val="center"/>
              <w:rPr>
                <w:rFonts w:eastAsia="Calibri"/>
                <w:color w:val="000000"/>
                <w:sz w:val="18"/>
                <w:szCs w:val="18"/>
                <w:lang w:eastAsia="en-US"/>
              </w:rPr>
            </w:pPr>
            <w:r w:rsidRPr="00600B4E">
              <w:rPr>
                <w:sz w:val="18"/>
                <w:szCs w:val="18"/>
              </w:rPr>
              <w:t>1,6458</w:t>
            </w:r>
          </w:p>
        </w:tc>
        <w:tc>
          <w:tcPr>
            <w:tcW w:w="404" w:type="pct"/>
            <w:shd w:val="clear" w:color="auto" w:fill="auto"/>
            <w:noWrap/>
            <w:vAlign w:val="center"/>
          </w:tcPr>
          <w:p w:rsidR="00600B4E" w:rsidRPr="00600B4E" w:rsidRDefault="00697C2B" w:rsidP="00880F65">
            <w:pPr>
              <w:spacing w:after="0" w:line="240" w:lineRule="auto"/>
              <w:ind w:firstLine="0"/>
              <w:jc w:val="center"/>
              <w:rPr>
                <w:rFonts w:eastAsia="Calibri"/>
                <w:color w:val="000000"/>
                <w:sz w:val="18"/>
                <w:szCs w:val="18"/>
                <w:lang w:eastAsia="en-US"/>
              </w:rPr>
            </w:pPr>
            <w:r w:rsidRPr="00600B4E">
              <w:rPr>
                <w:sz w:val="18"/>
                <w:szCs w:val="18"/>
              </w:rPr>
              <w:t>2,4506</w:t>
            </w:r>
          </w:p>
        </w:tc>
      </w:tr>
      <w:tr w:rsidR="009D74C2" w:rsidTr="00600B4E">
        <w:trPr>
          <w:trHeight w:val="20"/>
        </w:trPr>
        <w:tc>
          <w:tcPr>
            <w:tcW w:w="1387" w:type="pct"/>
            <w:shd w:val="clear" w:color="auto" w:fill="auto"/>
            <w:noWrap/>
            <w:vAlign w:val="center"/>
            <w:hideMark/>
          </w:tcPr>
          <w:p w:rsidR="00600B4E" w:rsidRPr="00600B4E" w:rsidRDefault="00697C2B" w:rsidP="00880F65">
            <w:pPr>
              <w:spacing w:after="0" w:line="240" w:lineRule="auto"/>
              <w:ind w:firstLine="0"/>
              <w:rPr>
                <w:color w:val="000000"/>
                <w:sz w:val="18"/>
                <w:szCs w:val="20"/>
              </w:rPr>
            </w:pPr>
            <w:r w:rsidRPr="00600B4E">
              <w:rPr>
                <w:color w:val="000000"/>
                <w:sz w:val="18"/>
                <w:szCs w:val="20"/>
              </w:rPr>
              <w:t>Всего подпитка тепловой сети, в т.ч.:</w:t>
            </w:r>
          </w:p>
        </w:tc>
        <w:tc>
          <w:tcPr>
            <w:tcW w:w="377" w:type="pct"/>
            <w:shd w:val="clear" w:color="auto" w:fill="auto"/>
            <w:noWrap/>
            <w:vAlign w:val="center"/>
            <w:hideMark/>
          </w:tcPr>
          <w:p w:rsidR="00600B4E" w:rsidRPr="00600B4E" w:rsidRDefault="00697C2B" w:rsidP="00880F65">
            <w:pPr>
              <w:spacing w:after="0" w:line="240" w:lineRule="auto"/>
              <w:ind w:firstLine="0"/>
              <w:jc w:val="center"/>
              <w:rPr>
                <w:color w:val="000000"/>
                <w:sz w:val="18"/>
                <w:szCs w:val="20"/>
              </w:rPr>
            </w:pPr>
            <w:r w:rsidRPr="00600B4E">
              <w:rPr>
                <w:color w:val="000000"/>
                <w:sz w:val="18"/>
                <w:szCs w:val="20"/>
              </w:rPr>
              <w:t>тонн/ч</w:t>
            </w:r>
          </w:p>
        </w:tc>
        <w:tc>
          <w:tcPr>
            <w:tcW w:w="404" w:type="pct"/>
            <w:shd w:val="clear" w:color="auto" w:fill="auto"/>
            <w:noWrap/>
            <w:vAlign w:val="center"/>
          </w:tcPr>
          <w:p w:rsidR="00600B4E" w:rsidRPr="00600B4E" w:rsidRDefault="00697C2B" w:rsidP="00880F65">
            <w:pPr>
              <w:spacing w:after="0" w:line="240" w:lineRule="auto"/>
              <w:ind w:firstLine="0"/>
              <w:jc w:val="center"/>
              <w:rPr>
                <w:rFonts w:eastAsia="Calibri"/>
                <w:color w:val="000000"/>
                <w:sz w:val="18"/>
                <w:szCs w:val="18"/>
                <w:lang w:eastAsia="en-US"/>
              </w:rPr>
            </w:pPr>
            <w:r w:rsidRPr="00600B4E">
              <w:rPr>
                <w:sz w:val="18"/>
                <w:szCs w:val="18"/>
              </w:rPr>
              <w:t>1,2256</w:t>
            </w:r>
          </w:p>
        </w:tc>
        <w:tc>
          <w:tcPr>
            <w:tcW w:w="405" w:type="pct"/>
            <w:shd w:val="clear" w:color="auto" w:fill="auto"/>
            <w:noWrap/>
            <w:vAlign w:val="center"/>
          </w:tcPr>
          <w:p w:rsidR="00600B4E" w:rsidRPr="00600B4E" w:rsidRDefault="00697C2B" w:rsidP="00880F65">
            <w:pPr>
              <w:spacing w:after="0" w:line="240" w:lineRule="auto"/>
              <w:ind w:firstLine="0"/>
              <w:jc w:val="center"/>
              <w:rPr>
                <w:rFonts w:eastAsia="Calibri"/>
                <w:color w:val="000000"/>
                <w:sz w:val="18"/>
                <w:szCs w:val="18"/>
                <w:lang w:eastAsia="en-US"/>
              </w:rPr>
            </w:pPr>
            <w:r w:rsidRPr="00600B4E">
              <w:rPr>
                <w:sz w:val="18"/>
                <w:szCs w:val="18"/>
              </w:rPr>
              <w:t>1,2256</w:t>
            </w:r>
          </w:p>
        </w:tc>
        <w:tc>
          <w:tcPr>
            <w:tcW w:w="404" w:type="pct"/>
            <w:shd w:val="clear" w:color="auto" w:fill="auto"/>
            <w:noWrap/>
            <w:vAlign w:val="center"/>
          </w:tcPr>
          <w:p w:rsidR="00600B4E" w:rsidRPr="00600B4E" w:rsidRDefault="00697C2B" w:rsidP="00880F65">
            <w:pPr>
              <w:spacing w:after="0" w:line="240" w:lineRule="auto"/>
              <w:ind w:firstLine="0"/>
              <w:jc w:val="center"/>
              <w:rPr>
                <w:rFonts w:eastAsia="Calibri"/>
                <w:color w:val="000000"/>
                <w:sz w:val="18"/>
                <w:szCs w:val="18"/>
                <w:lang w:eastAsia="en-US"/>
              </w:rPr>
            </w:pPr>
            <w:r w:rsidRPr="00600B4E">
              <w:rPr>
                <w:sz w:val="18"/>
                <w:szCs w:val="18"/>
              </w:rPr>
              <w:t>1,2256</w:t>
            </w:r>
          </w:p>
        </w:tc>
        <w:tc>
          <w:tcPr>
            <w:tcW w:w="405" w:type="pct"/>
            <w:shd w:val="clear" w:color="auto" w:fill="auto"/>
            <w:noWrap/>
            <w:vAlign w:val="center"/>
          </w:tcPr>
          <w:p w:rsidR="00600B4E" w:rsidRPr="00600B4E" w:rsidRDefault="00697C2B" w:rsidP="00880F65">
            <w:pPr>
              <w:spacing w:after="0" w:line="240" w:lineRule="auto"/>
              <w:ind w:firstLine="0"/>
              <w:jc w:val="center"/>
              <w:rPr>
                <w:rFonts w:eastAsia="Calibri"/>
                <w:color w:val="000000"/>
                <w:sz w:val="18"/>
                <w:szCs w:val="18"/>
                <w:lang w:eastAsia="en-US"/>
              </w:rPr>
            </w:pPr>
            <w:r w:rsidRPr="00600B4E">
              <w:rPr>
                <w:sz w:val="18"/>
                <w:szCs w:val="18"/>
              </w:rPr>
              <w:t>1,3480</w:t>
            </w:r>
          </w:p>
        </w:tc>
        <w:tc>
          <w:tcPr>
            <w:tcW w:w="405" w:type="pct"/>
            <w:shd w:val="clear" w:color="auto" w:fill="auto"/>
            <w:noWrap/>
            <w:vAlign w:val="center"/>
          </w:tcPr>
          <w:p w:rsidR="00600B4E" w:rsidRPr="00600B4E" w:rsidRDefault="00697C2B" w:rsidP="00880F65">
            <w:pPr>
              <w:spacing w:after="0" w:line="240" w:lineRule="auto"/>
              <w:ind w:firstLine="0"/>
              <w:jc w:val="center"/>
              <w:rPr>
                <w:rFonts w:eastAsia="Calibri"/>
                <w:color w:val="000000"/>
                <w:sz w:val="18"/>
                <w:szCs w:val="18"/>
                <w:lang w:eastAsia="en-US"/>
              </w:rPr>
            </w:pPr>
            <w:r w:rsidRPr="00600B4E">
              <w:rPr>
                <w:sz w:val="18"/>
                <w:szCs w:val="18"/>
              </w:rPr>
              <w:t>1,5492</w:t>
            </w:r>
          </w:p>
        </w:tc>
        <w:tc>
          <w:tcPr>
            <w:tcW w:w="404" w:type="pct"/>
            <w:shd w:val="clear" w:color="auto" w:fill="auto"/>
            <w:noWrap/>
            <w:vAlign w:val="center"/>
          </w:tcPr>
          <w:p w:rsidR="00600B4E" w:rsidRPr="00600B4E" w:rsidRDefault="00697C2B" w:rsidP="00880F65">
            <w:pPr>
              <w:spacing w:after="0" w:line="240" w:lineRule="auto"/>
              <w:ind w:firstLine="0"/>
              <w:jc w:val="center"/>
              <w:rPr>
                <w:rFonts w:eastAsia="Calibri"/>
                <w:color w:val="000000"/>
                <w:sz w:val="18"/>
                <w:szCs w:val="18"/>
                <w:lang w:eastAsia="en-US"/>
              </w:rPr>
            </w:pPr>
            <w:r w:rsidRPr="00600B4E">
              <w:rPr>
                <w:sz w:val="18"/>
                <w:szCs w:val="18"/>
              </w:rPr>
              <w:t>1,5492</w:t>
            </w:r>
          </w:p>
        </w:tc>
        <w:tc>
          <w:tcPr>
            <w:tcW w:w="405" w:type="pct"/>
            <w:shd w:val="clear" w:color="auto" w:fill="auto"/>
            <w:noWrap/>
            <w:vAlign w:val="center"/>
          </w:tcPr>
          <w:p w:rsidR="00600B4E" w:rsidRPr="00600B4E" w:rsidRDefault="00697C2B" w:rsidP="00880F65">
            <w:pPr>
              <w:spacing w:after="0" w:line="240" w:lineRule="auto"/>
              <w:ind w:firstLine="0"/>
              <w:jc w:val="center"/>
              <w:rPr>
                <w:rFonts w:eastAsia="Calibri"/>
                <w:color w:val="000000"/>
                <w:sz w:val="18"/>
                <w:szCs w:val="18"/>
                <w:lang w:eastAsia="en-US"/>
              </w:rPr>
            </w:pPr>
            <w:r w:rsidRPr="00600B4E">
              <w:rPr>
                <w:sz w:val="18"/>
                <w:szCs w:val="18"/>
              </w:rPr>
              <w:t>1,6458</w:t>
            </w:r>
          </w:p>
        </w:tc>
        <w:tc>
          <w:tcPr>
            <w:tcW w:w="404" w:type="pct"/>
            <w:shd w:val="clear" w:color="auto" w:fill="auto"/>
            <w:noWrap/>
            <w:vAlign w:val="center"/>
          </w:tcPr>
          <w:p w:rsidR="00600B4E" w:rsidRPr="00600B4E" w:rsidRDefault="00697C2B" w:rsidP="00880F65">
            <w:pPr>
              <w:spacing w:after="0" w:line="240" w:lineRule="auto"/>
              <w:ind w:firstLine="0"/>
              <w:jc w:val="center"/>
              <w:rPr>
                <w:rFonts w:eastAsia="Calibri"/>
                <w:color w:val="000000"/>
                <w:sz w:val="18"/>
                <w:szCs w:val="18"/>
                <w:lang w:eastAsia="en-US"/>
              </w:rPr>
            </w:pPr>
            <w:r w:rsidRPr="00600B4E">
              <w:rPr>
                <w:sz w:val="18"/>
                <w:szCs w:val="18"/>
              </w:rPr>
              <w:t>2,4506</w:t>
            </w:r>
          </w:p>
        </w:tc>
      </w:tr>
      <w:tr w:rsidR="009D74C2" w:rsidTr="00600B4E">
        <w:trPr>
          <w:trHeight w:val="20"/>
        </w:trPr>
        <w:tc>
          <w:tcPr>
            <w:tcW w:w="1387" w:type="pct"/>
            <w:shd w:val="clear" w:color="auto" w:fill="auto"/>
            <w:noWrap/>
            <w:vAlign w:val="center"/>
            <w:hideMark/>
          </w:tcPr>
          <w:p w:rsidR="00600B4E" w:rsidRPr="00600B4E" w:rsidRDefault="00697C2B" w:rsidP="00880F65">
            <w:pPr>
              <w:spacing w:after="0" w:line="240" w:lineRule="auto"/>
              <w:ind w:firstLine="0"/>
              <w:jc w:val="right"/>
              <w:rPr>
                <w:color w:val="000000"/>
                <w:sz w:val="18"/>
                <w:szCs w:val="20"/>
              </w:rPr>
            </w:pPr>
            <w:r w:rsidRPr="00600B4E">
              <w:rPr>
                <w:color w:val="000000"/>
                <w:sz w:val="18"/>
                <w:szCs w:val="20"/>
              </w:rPr>
              <w:t>нормативные утечки теплоносителя</w:t>
            </w:r>
          </w:p>
        </w:tc>
        <w:tc>
          <w:tcPr>
            <w:tcW w:w="377" w:type="pct"/>
            <w:shd w:val="clear" w:color="auto" w:fill="auto"/>
            <w:noWrap/>
            <w:vAlign w:val="center"/>
            <w:hideMark/>
          </w:tcPr>
          <w:p w:rsidR="00600B4E" w:rsidRPr="00600B4E" w:rsidRDefault="00697C2B" w:rsidP="00880F65">
            <w:pPr>
              <w:spacing w:after="0" w:line="240" w:lineRule="auto"/>
              <w:ind w:firstLine="0"/>
              <w:jc w:val="center"/>
              <w:rPr>
                <w:color w:val="000000"/>
                <w:sz w:val="18"/>
                <w:szCs w:val="20"/>
              </w:rPr>
            </w:pPr>
            <w:r w:rsidRPr="00600B4E">
              <w:rPr>
                <w:color w:val="000000"/>
                <w:sz w:val="18"/>
                <w:szCs w:val="20"/>
              </w:rPr>
              <w:t>тонн/ч</w:t>
            </w:r>
          </w:p>
        </w:tc>
        <w:tc>
          <w:tcPr>
            <w:tcW w:w="404" w:type="pct"/>
            <w:shd w:val="clear" w:color="auto" w:fill="auto"/>
            <w:noWrap/>
            <w:vAlign w:val="center"/>
          </w:tcPr>
          <w:p w:rsidR="00600B4E" w:rsidRPr="00600B4E" w:rsidRDefault="00697C2B" w:rsidP="00880F65">
            <w:pPr>
              <w:spacing w:after="0" w:line="240" w:lineRule="auto"/>
              <w:ind w:firstLine="0"/>
              <w:jc w:val="center"/>
              <w:rPr>
                <w:rFonts w:eastAsia="Calibri"/>
                <w:color w:val="000000"/>
                <w:sz w:val="18"/>
                <w:szCs w:val="18"/>
                <w:lang w:eastAsia="en-US"/>
              </w:rPr>
            </w:pPr>
            <w:r w:rsidRPr="00600B4E">
              <w:rPr>
                <w:sz w:val="18"/>
                <w:szCs w:val="18"/>
              </w:rPr>
              <w:t>1,2256</w:t>
            </w:r>
          </w:p>
        </w:tc>
        <w:tc>
          <w:tcPr>
            <w:tcW w:w="405" w:type="pct"/>
            <w:shd w:val="clear" w:color="auto" w:fill="auto"/>
            <w:noWrap/>
            <w:vAlign w:val="center"/>
          </w:tcPr>
          <w:p w:rsidR="00600B4E" w:rsidRPr="00600B4E" w:rsidRDefault="00697C2B" w:rsidP="00880F65">
            <w:pPr>
              <w:spacing w:after="0" w:line="240" w:lineRule="auto"/>
              <w:ind w:firstLine="0"/>
              <w:jc w:val="center"/>
              <w:rPr>
                <w:rFonts w:eastAsia="Calibri"/>
                <w:color w:val="000000"/>
                <w:sz w:val="18"/>
                <w:szCs w:val="18"/>
                <w:lang w:eastAsia="en-US"/>
              </w:rPr>
            </w:pPr>
            <w:r w:rsidRPr="00600B4E">
              <w:rPr>
                <w:sz w:val="18"/>
                <w:szCs w:val="18"/>
              </w:rPr>
              <w:t>1,2256</w:t>
            </w:r>
          </w:p>
        </w:tc>
        <w:tc>
          <w:tcPr>
            <w:tcW w:w="404" w:type="pct"/>
            <w:shd w:val="clear" w:color="auto" w:fill="auto"/>
            <w:noWrap/>
            <w:vAlign w:val="center"/>
          </w:tcPr>
          <w:p w:rsidR="00600B4E" w:rsidRPr="00600B4E" w:rsidRDefault="00697C2B" w:rsidP="00880F65">
            <w:pPr>
              <w:spacing w:after="0" w:line="240" w:lineRule="auto"/>
              <w:ind w:firstLine="0"/>
              <w:jc w:val="center"/>
              <w:rPr>
                <w:rFonts w:eastAsia="Calibri"/>
                <w:color w:val="000000"/>
                <w:sz w:val="18"/>
                <w:szCs w:val="18"/>
                <w:lang w:eastAsia="en-US"/>
              </w:rPr>
            </w:pPr>
            <w:r w:rsidRPr="00600B4E">
              <w:rPr>
                <w:sz w:val="18"/>
                <w:szCs w:val="18"/>
              </w:rPr>
              <w:t>1,2256</w:t>
            </w:r>
          </w:p>
        </w:tc>
        <w:tc>
          <w:tcPr>
            <w:tcW w:w="405" w:type="pct"/>
            <w:shd w:val="clear" w:color="auto" w:fill="auto"/>
            <w:noWrap/>
            <w:vAlign w:val="center"/>
          </w:tcPr>
          <w:p w:rsidR="00600B4E" w:rsidRPr="00600B4E" w:rsidRDefault="00697C2B" w:rsidP="00880F65">
            <w:pPr>
              <w:spacing w:after="0" w:line="240" w:lineRule="auto"/>
              <w:ind w:firstLine="0"/>
              <w:jc w:val="center"/>
              <w:rPr>
                <w:rFonts w:eastAsia="Calibri"/>
                <w:color w:val="000000"/>
                <w:sz w:val="18"/>
                <w:szCs w:val="18"/>
                <w:lang w:eastAsia="en-US"/>
              </w:rPr>
            </w:pPr>
            <w:r w:rsidRPr="00600B4E">
              <w:rPr>
                <w:sz w:val="18"/>
                <w:szCs w:val="18"/>
              </w:rPr>
              <w:t>1,3480</w:t>
            </w:r>
          </w:p>
        </w:tc>
        <w:tc>
          <w:tcPr>
            <w:tcW w:w="405" w:type="pct"/>
            <w:shd w:val="clear" w:color="auto" w:fill="auto"/>
            <w:noWrap/>
            <w:vAlign w:val="center"/>
          </w:tcPr>
          <w:p w:rsidR="00600B4E" w:rsidRPr="00600B4E" w:rsidRDefault="00697C2B" w:rsidP="00880F65">
            <w:pPr>
              <w:spacing w:after="0" w:line="240" w:lineRule="auto"/>
              <w:ind w:firstLine="0"/>
              <w:jc w:val="center"/>
              <w:rPr>
                <w:rFonts w:eastAsia="Calibri"/>
                <w:color w:val="000000"/>
                <w:sz w:val="18"/>
                <w:szCs w:val="18"/>
                <w:lang w:eastAsia="en-US"/>
              </w:rPr>
            </w:pPr>
            <w:r w:rsidRPr="00600B4E">
              <w:rPr>
                <w:sz w:val="18"/>
                <w:szCs w:val="18"/>
              </w:rPr>
              <w:t>1,5492</w:t>
            </w:r>
          </w:p>
        </w:tc>
        <w:tc>
          <w:tcPr>
            <w:tcW w:w="404" w:type="pct"/>
            <w:shd w:val="clear" w:color="auto" w:fill="auto"/>
            <w:noWrap/>
            <w:vAlign w:val="center"/>
          </w:tcPr>
          <w:p w:rsidR="00600B4E" w:rsidRPr="00600B4E" w:rsidRDefault="00697C2B" w:rsidP="00880F65">
            <w:pPr>
              <w:spacing w:after="0" w:line="240" w:lineRule="auto"/>
              <w:ind w:firstLine="0"/>
              <w:jc w:val="center"/>
              <w:rPr>
                <w:rFonts w:eastAsia="Calibri"/>
                <w:color w:val="000000"/>
                <w:sz w:val="18"/>
                <w:szCs w:val="18"/>
                <w:lang w:eastAsia="en-US"/>
              </w:rPr>
            </w:pPr>
            <w:r w:rsidRPr="00600B4E">
              <w:rPr>
                <w:sz w:val="18"/>
                <w:szCs w:val="18"/>
              </w:rPr>
              <w:t>1,5492</w:t>
            </w:r>
          </w:p>
        </w:tc>
        <w:tc>
          <w:tcPr>
            <w:tcW w:w="405" w:type="pct"/>
            <w:shd w:val="clear" w:color="auto" w:fill="auto"/>
            <w:noWrap/>
            <w:vAlign w:val="center"/>
          </w:tcPr>
          <w:p w:rsidR="00600B4E" w:rsidRPr="00600B4E" w:rsidRDefault="00697C2B" w:rsidP="00880F65">
            <w:pPr>
              <w:spacing w:after="0" w:line="240" w:lineRule="auto"/>
              <w:ind w:firstLine="0"/>
              <w:jc w:val="center"/>
              <w:rPr>
                <w:rFonts w:eastAsia="Calibri"/>
                <w:color w:val="000000"/>
                <w:sz w:val="18"/>
                <w:szCs w:val="18"/>
                <w:lang w:eastAsia="en-US"/>
              </w:rPr>
            </w:pPr>
            <w:r w:rsidRPr="00600B4E">
              <w:rPr>
                <w:sz w:val="18"/>
                <w:szCs w:val="18"/>
              </w:rPr>
              <w:t>1,6458</w:t>
            </w:r>
          </w:p>
        </w:tc>
        <w:tc>
          <w:tcPr>
            <w:tcW w:w="404" w:type="pct"/>
            <w:shd w:val="clear" w:color="auto" w:fill="auto"/>
            <w:noWrap/>
            <w:vAlign w:val="center"/>
          </w:tcPr>
          <w:p w:rsidR="00600B4E" w:rsidRPr="00600B4E" w:rsidRDefault="00697C2B" w:rsidP="00880F65">
            <w:pPr>
              <w:spacing w:after="0" w:line="240" w:lineRule="auto"/>
              <w:ind w:firstLine="0"/>
              <w:jc w:val="center"/>
              <w:rPr>
                <w:rFonts w:eastAsia="Calibri"/>
                <w:color w:val="000000"/>
                <w:sz w:val="18"/>
                <w:szCs w:val="18"/>
                <w:lang w:eastAsia="en-US"/>
              </w:rPr>
            </w:pPr>
            <w:r w:rsidRPr="00600B4E">
              <w:rPr>
                <w:sz w:val="18"/>
                <w:szCs w:val="18"/>
              </w:rPr>
              <w:t>2,4506</w:t>
            </w:r>
          </w:p>
        </w:tc>
      </w:tr>
      <w:tr w:rsidR="009D74C2" w:rsidTr="00600B4E">
        <w:trPr>
          <w:trHeight w:val="20"/>
        </w:trPr>
        <w:tc>
          <w:tcPr>
            <w:tcW w:w="1387" w:type="pct"/>
            <w:shd w:val="clear" w:color="auto" w:fill="auto"/>
            <w:noWrap/>
            <w:vAlign w:val="center"/>
            <w:hideMark/>
          </w:tcPr>
          <w:p w:rsidR="00600B4E" w:rsidRPr="00600B4E" w:rsidRDefault="00697C2B" w:rsidP="00880F65">
            <w:pPr>
              <w:spacing w:after="0" w:line="240" w:lineRule="auto"/>
              <w:ind w:firstLine="0"/>
              <w:jc w:val="right"/>
              <w:rPr>
                <w:color w:val="000000"/>
                <w:sz w:val="18"/>
                <w:szCs w:val="20"/>
              </w:rPr>
            </w:pPr>
            <w:r w:rsidRPr="00600B4E">
              <w:rPr>
                <w:color w:val="000000"/>
                <w:sz w:val="18"/>
                <w:szCs w:val="20"/>
              </w:rPr>
              <w:t>сверхнормативные утечки теплоносителя</w:t>
            </w:r>
          </w:p>
        </w:tc>
        <w:tc>
          <w:tcPr>
            <w:tcW w:w="377" w:type="pct"/>
            <w:shd w:val="clear" w:color="auto" w:fill="auto"/>
            <w:noWrap/>
            <w:vAlign w:val="center"/>
            <w:hideMark/>
          </w:tcPr>
          <w:p w:rsidR="00600B4E" w:rsidRPr="00600B4E" w:rsidRDefault="00697C2B" w:rsidP="00880F65">
            <w:pPr>
              <w:spacing w:after="0" w:line="240" w:lineRule="auto"/>
              <w:ind w:firstLine="0"/>
              <w:jc w:val="center"/>
              <w:rPr>
                <w:color w:val="000000"/>
                <w:sz w:val="18"/>
                <w:szCs w:val="20"/>
              </w:rPr>
            </w:pPr>
            <w:r w:rsidRPr="00600B4E">
              <w:rPr>
                <w:color w:val="000000"/>
                <w:sz w:val="18"/>
                <w:szCs w:val="20"/>
              </w:rPr>
              <w:t>тонн/ч</w:t>
            </w:r>
          </w:p>
        </w:tc>
        <w:tc>
          <w:tcPr>
            <w:tcW w:w="404" w:type="pct"/>
            <w:shd w:val="clear" w:color="auto" w:fill="auto"/>
            <w:noWrap/>
            <w:vAlign w:val="center"/>
          </w:tcPr>
          <w:p w:rsidR="00600B4E" w:rsidRPr="00600B4E" w:rsidRDefault="00697C2B" w:rsidP="00880F65">
            <w:pPr>
              <w:spacing w:after="0" w:line="240" w:lineRule="auto"/>
              <w:ind w:firstLine="0"/>
              <w:jc w:val="center"/>
              <w:rPr>
                <w:rFonts w:eastAsia="Calibri"/>
                <w:color w:val="000000"/>
                <w:sz w:val="18"/>
                <w:szCs w:val="18"/>
                <w:lang w:eastAsia="en-US"/>
              </w:rPr>
            </w:pPr>
            <w:r w:rsidRPr="00600B4E">
              <w:rPr>
                <w:sz w:val="18"/>
                <w:szCs w:val="18"/>
              </w:rPr>
              <w:t>0,0000</w:t>
            </w:r>
          </w:p>
        </w:tc>
        <w:tc>
          <w:tcPr>
            <w:tcW w:w="405" w:type="pct"/>
            <w:shd w:val="clear" w:color="auto" w:fill="auto"/>
            <w:noWrap/>
            <w:vAlign w:val="center"/>
          </w:tcPr>
          <w:p w:rsidR="00600B4E" w:rsidRPr="00600B4E" w:rsidRDefault="00697C2B" w:rsidP="00880F65">
            <w:pPr>
              <w:spacing w:after="0" w:line="240" w:lineRule="auto"/>
              <w:ind w:firstLine="0"/>
              <w:jc w:val="center"/>
              <w:rPr>
                <w:rFonts w:eastAsia="Calibri"/>
                <w:color w:val="000000"/>
                <w:sz w:val="18"/>
                <w:szCs w:val="18"/>
                <w:lang w:eastAsia="en-US"/>
              </w:rPr>
            </w:pPr>
            <w:r w:rsidRPr="00600B4E">
              <w:rPr>
                <w:sz w:val="18"/>
                <w:szCs w:val="18"/>
              </w:rPr>
              <w:t>0,0000</w:t>
            </w:r>
          </w:p>
        </w:tc>
        <w:tc>
          <w:tcPr>
            <w:tcW w:w="404" w:type="pct"/>
            <w:shd w:val="clear" w:color="auto" w:fill="auto"/>
            <w:noWrap/>
            <w:vAlign w:val="center"/>
          </w:tcPr>
          <w:p w:rsidR="00600B4E" w:rsidRPr="00600B4E" w:rsidRDefault="00697C2B" w:rsidP="00880F65">
            <w:pPr>
              <w:spacing w:after="0" w:line="240" w:lineRule="auto"/>
              <w:ind w:firstLine="0"/>
              <w:jc w:val="center"/>
              <w:rPr>
                <w:rFonts w:eastAsia="Calibri"/>
                <w:color w:val="000000"/>
                <w:sz w:val="18"/>
                <w:szCs w:val="18"/>
                <w:lang w:eastAsia="en-US"/>
              </w:rPr>
            </w:pPr>
            <w:r w:rsidRPr="00600B4E">
              <w:rPr>
                <w:sz w:val="18"/>
                <w:szCs w:val="18"/>
              </w:rPr>
              <w:t>0,0000</w:t>
            </w:r>
          </w:p>
        </w:tc>
        <w:tc>
          <w:tcPr>
            <w:tcW w:w="405" w:type="pct"/>
            <w:shd w:val="clear" w:color="auto" w:fill="auto"/>
            <w:noWrap/>
            <w:vAlign w:val="center"/>
          </w:tcPr>
          <w:p w:rsidR="00600B4E" w:rsidRPr="00600B4E" w:rsidRDefault="00697C2B" w:rsidP="00880F65">
            <w:pPr>
              <w:spacing w:after="0" w:line="240" w:lineRule="auto"/>
              <w:ind w:firstLine="0"/>
              <w:jc w:val="center"/>
              <w:rPr>
                <w:rFonts w:eastAsia="Calibri"/>
                <w:color w:val="000000"/>
                <w:sz w:val="18"/>
                <w:szCs w:val="18"/>
                <w:lang w:eastAsia="en-US"/>
              </w:rPr>
            </w:pPr>
            <w:r w:rsidRPr="00600B4E">
              <w:rPr>
                <w:sz w:val="18"/>
                <w:szCs w:val="18"/>
              </w:rPr>
              <w:t>0,0000</w:t>
            </w:r>
          </w:p>
        </w:tc>
        <w:tc>
          <w:tcPr>
            <w:tcW w:w="405" w:type="pct"/>
            <w:shd w:val="clear" w:color="auto" w:fill="auto"/>
            <w:noWrap/>
            <w:vAlign w:val="center"/>
          </w:tcPr>
          <w:p w:rsidR="00600B4E" w:rsidRPr="00600B4E" w:rsidRDefault="00697C2B" w:rsidP="00880F65">
            <w:pPr>
              <w:spacing w:after="0" w:line="240" w:lineRule="auto"/>
              <w:ind w:firstLine="0"/>
              <w:jc w:val="center"/>
              <w:rPr>
                <w:rFonts w:eastAsia="Calibri"/>
                <w:color w:val="000000"/>
                <w:sz w:val="18"/>
                <w:szCs w:val="18"/>
                <w:lang w:eastAsia="en-US"/>
              </w:rPr>
            </w:pPr>
            <w:r w:rsidRPr="00600B4E">
              <w:rPr>
                <w:sz w:val="18"/>
                <w:szCs w:val="18"/>
              </w:rPr>
              <w:t>0,0000</w:t>
            </w:r>
          </w:p>
        </w:tc>
        <w:tc>
          <w:tcPr>
            <w:tcW w:w="404" w:type="pct"/>
            <w:shd w:val="clear" w:color="auto" w:fill="auto"/>
            <w:noWrap/>
            <w:vAlign w:val="center"/>
          </w:tcPr>
          <w:p w:rsidR="00600B4E" w:rsidRPr="00600B4E" w:rsidRDefault="00697C2B" w:rsidP="00880F65">
            <w:pPr>
              <w:spacing w:after="0" w:line="240" w:lineRule="auto"/>
              <w:ind w:firstLine="0"/>
              <w:jc w:val="center"/>
              <w:rPr>
                <w:rFonts w:eastAsia="Calibri"/>
                <w:color w:val="000000"/>
                <w:sz w:val="18"/>
                <w:szCs w:val="18"/>
                <w:lang w:eastAsia="en-US"/>
              </w:rPr>
            </w:pPr>
            <w:r w:rsidRPr="00600B4E">
              <w:rPr>
                <w:sz w:val="18"/>
                <w:szCs w:val="18"/>
              </w:rPr>
              <w:t>0,0000</w:t>
            </w:r>
          </w:p>
        </w:tc>
        <w:tc>
          <w:tcPr>
            <w:tcW w:w="405" w:type="pct"/>
            <w:shd w:val="clear" w:color="auto" w:fill="auto"/>
            <w:noWrap/>
            <w:vAlign w:val="center"/>
          </w:tcPr>
          <w:p w:rsidR="00600B4E" w:rsidRPr="00600B4E" w:rsidRDefault="00697C2B" w:rsidP="00880F65">
            <w:pPr>
              <w:spacing w:after="0" w:line="240" w:lineRule="auto"/>
              <w:ind w:firstLine="0"/>
              <w:jc w:val="center"/>
              <w:rPr>
                <w:rFonts w:eastAsia="Calibri"/>
                <w:color w:val="000000"/>
                <w:sz w:val="18"/>
                <w:szCs w:val="18"/>
                <w:lang w:eastAsia="en-US"/>
              </w:rPr>
            </w:pPr>
            <w:r w:rsidRPr="00600B4E">
              <w:rPr>
                <w:sz w:val="18"/>
                <w:szCs w:val="18"/>
              </w:rPr>
              <w:t>0,0000</w:t>
            </w:r>
          </w:p>
        </w:tc>
        <w:tc>
          <w:tcPr>
            <w:tcW w:w="404" w:type="pct"/>
            <w:shd w:val="clear" w:color="auto" w:fill="auto"/>
            <w:noWrap/>
            <w:vAlign w:val="center"/>
          </w:tcPr>
          <w:p w:rsidR="00600B4E" w:rsidRPr="00600B4E" w:rsidRDefault="00697C2B" w:rsidP="00880F65">
            <w:pPr>
              <w:spacing w:after="0" w:line="240" w:lineRule="auto"/>
              <w:ind w:firstLine="0"/>
              <w:jc w:val="center"/>
              <w:rPr>
                <w:rFonts w:eastAsia="Calibri"/>
                <w:color w:val="000000"/>
                <w:sz w:val="18"/>
                <w:szCs w:val="18"/>
                <w:lang w:eastAsia="en-US"/>
              </w:rPr>
            </w:pPr>
            <w:r w:rsidRPr="00600B4E">
              <w:rPr>
                <w:sz w:val="18"/>
                <w:szCs w:val="18"/>
              </w:rPr>
              <w:t>0,0000</w:t>
            </w:r>
          </w:p>
        </w:tc>
      </w:tr>
      <w:tr w:rsidR="009D74C2" w:rsidTr="00600B4E">
        <w:trPr>
          <w:trHeight w:val="20"/>
        </w:trPr>
        <w:tc>
          <w:tcPr>
            <w:tcW w:w="1387" w:type="pct"/>
            <w:shd w:val="clear" w:color="auto" w:fill="auto"/>
            <w:vAlign w:val="center"/>
            <w:hideMark/>
          </w:tcPr>
          <w:p w:rsidR="00600B4E" w:rsidRPr="00600B4E" w:rsidRDefault="00697C2B" w:rsidP="00880F65">
            <w:pPr>
              <w:spacing w:after="0" w:line="240" w:lineRule="auto"/>
              <w:ind w:firstLine="0"/>
              <w:rPr>
                <w:color w:val="000000"/>
                <w:sz w:val="18"/>
                <w:szCs w:val="20"/>
              </w:rPr>
            </w:pPr>
            <w:r w:rsidRPr="00600B4E">
              <w:rPr>
                <w:color w:val="000000"/>
                <w:sz w:val="18"/>
                <w:szCs w:val="20"/>
              </w:rPr>
              <w:t>Отпуск теплоносителя из тепловых сетей на цели горячего водоснабжения</w:t>
            </w:r>
          </w:p>
        </w:tc>
        <w:tc>
          <w:tcPr>
            <w:tcW w:w="377" w:type="pct"/>
            <w:shd w:val="clear" w:color="auto" w:fill="auto"/>
            <w:noWrap/>
            <w:vAlign w:val="center"/>
            <w:hideMark/>
          </w:tcPr>
          <w:p w:rsidR="00600B4E" w:rsidRPr="00600B4E" w:rsidRDefault="00697C2B" w:rsidP="00880F65">
            <w:pPr>
              <w:spacing w:after="0" w:line="240" w:lineRule="auto"/>
              <w:ind w:firstLine="0"/>
              <w:jc w:val="center"/>
              <w:rPr>
                <w:color w:val="000000"/>
                <w:sz w:val="18"/>
                <w:szCs w:val="20"/>
              </w:rPr>
            </w:pPr>
            <w:r w:rsidRPr="00600B4E">
              <w:rPr>
                <w:color w:val="000000"/>
                <w:sz w:val="18"/>
                <w:szCs w:val="20"/>
              </w:rPr>
              <w:t>тонн/ч</w:t>
            </w:r>
          </w:p>
        </w:tc>
        <w:tc>
          <w:tcPr>
            <w:tcW w:w="404" w:type="pct"/>
            <w:shd w:val="clear" w:color="auto" w:fill="auto"/>
            <w:noWrap/>
            <w:vAlign w:val="center"/>
          </w:tcPr>
          <w:p w:rsidR="00600B4E" w:rsidRPr="00600B4E" w:rsidRDefault="00697C2B" w:rsidP="00880F65">
            <w:pPr>
              <w:spacing w:after="0" w:line="240" w:lineRule="auto"/>
              <w:ind w:firstLine="0"/>
              <w:jc w:val="center"/>
              <w:rPr>
                <w:rFonts w:eastAsia="Calibri"/>
                <w:color w:val="000000"/>
                <w:sz w:val="18"/>
                <w:szCs w:val="18"/>
                <w:lang w:eastAsia="en-US"/>
              </w:rPr>
            </w:pPr>
            <w:r w:rsidRPr="00600B4E">
              <w:rPr>
                <w:sz w:val="18"/>
                <w:szCs w:val="18"/>
              </w:rPr>
              <w:t>0,0000</w:t>
            </w:r>
          </w:p>
        </w:tc>
        <w:tc>
          <w:tcPr>
            <w:tcW w:w="405" w:type="pct"/>
            <w:shd w:val="clear" w:color="auto" w:fill="auto"/>
            <w:noWrap/>
            <w:vAlign w:val="center"/>
          </w:tcPr>
          <w:p w:rsidR="00600B4E" w:rsidRPr="00600B4E" w:rsidRDefault="00697C2B" w:rsidP="00880F65">
            <w:pPr>
              <w:spacing w:after="0" w:line="240" w:lineRule="auto"/>
              <w:ind w:firstLine="0"/>
              <w:jc w:val="center"/>
              <w:rPr>
                <w:rFonts w:eastAsia="Calibri"/>
                <w:color w:val="000000"/>
                <w:sz w:val="18"/>
                <w:szCs w:val="18"/>
                <w:lang w:eastAsia="en-US"/>
              </w:rPr>
            </w:pPr>
            <w:r w:rsidRPr="00600B4E">
              <w:rPr>
                <w:sz w:val="18"/>
                <w:szCs w:val="18"/>
              </w:rPr>
              <w:t>0,0000</w:t>
            </w:r>
          </w:p>
        </w:tc>
        <w:tc>
          <w:tcPr>
            <w:tcW w:w="404" w:type="pct"/>
            <w:shd w:val="clear" w:color="auto" w:fill="auto"/>
            <w:noWrap/>
            <w:vAlign w:val="center"/>
          </w:tcPr>
          <w:p w:rsidR="00600B4E" w:rsidRPr="00600B4E" w:rsidRDefault="00697C2B" w:rsidP="00880F65">
            <w:pPr>
              <w:spacing w:after="0" w:line="240" w:lineRule="auto"/>
              <w:ind w:firstLine="0"/>
              <w:jc w:val="center"/>
              <w:rPr>
                <w:rFonts w:eastAsia="Calibri"/>
                <w:color w:val="000000"/>
                <w:sz w:val="18"/>
                <w:szCs w:val="18"/>
                <w:lang w:eastAsia="en-US"/>
              </w:rPr>
            </w:pPr>
            <w:r w:rsidRPr="00600B4E">
              <w:rPr>
                <w:sz w:val="18"/>
                <w:szCs w:val="18"/>
              </w:rPr>
              <w:t>0,0000</w:t>
            </w:r>
          </w:p>
        </w:tc>
        <w:tc>
          <w:tcPr>
            <w:tcW w:w="405" w:type="pct"/>
            <w:shd w:val="clear" w:color="auto" w:fill="auto"/>
            <w:noWrap/>
            <w:vAlign w:val="center"/>
          </w:tcPr>
          <w:p w:rsidR="00600B4E" w:rsidRPr="00600B4E" w:rsidRDefault="00697C2B" w:rsidP="00880F65">
            <w:pPr>
              <w:spacing w:after="0" w:line="240" w:lineRule="auto"/>
              <w:ind w:firstLine="0"/>
              <w:jc w:val="center"/>
              <w:rPr>
                <w:rFonts w:eastAsia="Calibri"/>
                <w:color w:val="000000"/>
                <w:sz w:val="18"/>
                <w:szCs w:val="18"/>
                <w:lang w:eastAsia="en-US"/>
              </w:rPr>
            </w:pPr>
            <w:r w:rsidRPr="00600B4E">
              <w:rPr>
                <w:sz w:val="18"/>
                <w:szCs w:val="18"/>
              </w:rPr>
              <w:t>0,0000</w:t>
            </w:r>
          </w:p>
        </w:tc>
        <w:tc>
          <w:tcPr>
            <w:tcW w:w="405" w:type="pct"/>
            <w:shd w:val="clear" w:color="auto" w:fill="auto"/>
            <w:noWrap/>
            <w:vAlign w:val="center"/>
          </w:tcPr>
          <w:p w:rsidR="00600B4E" w:rsidRPr="00600B4E" w:rsidRDefault="00697C2B" w:rsidP="00880F65">
            <w:pPr>
              <w:spacing w:after="0" w:line="240" w:lineRule="auto"/>
              <w:ind w:firstLine="0"/>
              <w:jc w:val="center"/>
              <w:rPr>
                <w:rFonts w:eastAsia="Calibri"/>
                <w:color w:val="000000"/>
                <w:sz w:val="18"/>
                <w:szCs w:val="18"/>
                <w:lang w:eastAsia="en-US"/>
              </w:rPr>
            </w:pPr>
            <w:r w:rsidRPr="00600B4E">
              <w:rPr>
                <w:sz w:val="18"/>
                <w:szCs w:val="18"/>
              </w:rPr>
              <w:t>0,0000</w:t>
            </w:r>
          </w:p>
        </w:tc>
        <w:tc>
          <w:tcPr>
            <w:tcW w:w="404" w:type="pct"/>
            <w:shd w:val="clear" w:color="auto" w:fill="auto"/>
            <w:noWrap/>
            <w:vAlign w:val="center"/>
          </w:tcPr>
          <w:p w:rsidR="00600B4E" w:rsidRPr="00600B4E" w:rsidRDefault="00697C2B" w:rsidP="00880F65">
            <w:pPr>
              <w:spacing w:after="0" w:line="240" w:lineRule="auto"/>
              <w:ind w:firstLine="0"/>
              <w:jc w:val="center"/>
              <w:rPr>
                <w:rFonts w:eastAsia="Calibri"/>
                <w:color w:val="000000"/>
                <w:sz w:val="18"/>
                <w:szCs w:val="18"/>
                <w:lang w:eastAsia="en-US"/>
              </w:rPr>
            </w:pPr>
            <w:r w:rsidRPr="00600B4E">
              <w:rPr>
                <w:sz w:val="18"/>
                <w:szCs w:val="18"/>
              </w:rPr>
              <w:t>0,0000</w:t>
            </w:r>
          </w:p>
        </w:tc>
        <w:tc>
          <w:tcPr>
            <w:tcW w:w="405" w:type="pct"/>
            <w:shd w:val="clear" w:color="auto" w:fill="auto"/>
            <w:noWrap/>
            <w:vAlign w:val="center"/>
          </w:tcPr>
          <w:p w:rsidR="00600B4E" w:rsidRPr="00600B4E" w:rsidRDefault="00697C2B" w:rsidP="00880F65">
            <w:pPr>
              <w:spacing w:after="0" w:line="240" w:lineRule="auto"/>
              <w:ind w:firstLine="0"/>
              <w:jc w:val="center"/>
              <w:rPr>
                <w:rFonts w:eastAsia="Calibri"/>
                <w:color w:val="000000"/>
                <w:sz w:val="18"/>
                <w:szCs w:val="18"/>
                <w:lang w:eastAsia="en-US"/>
              </w:rPr>
            </w:pPr>
            <w:r w:rsidRPr="00600B4E">
              <w:rPr>
                <w:sz w:val="18"/>
                <w:szCs w:val="18"/>
              </w:rPr>
              <w:t>0,0000</w:t>
            </w:r>
          </w:p>
        </w:tc>
        <w:tc>
          <w:tcPr>
            <w:tcW w:w="404" w:type="pct"/>
            <w:shd w:val="clear" w:color="auto" w:fill="auto"/>
            <w:noWrap/>
            <w:vAlign w:val="center"/>
          </w:tcPr>
          <w:p w:rsidR="00600B4E" w:rsidRPr="00600B4E" w:rsidRDefault="00697C2B" w:rsidP="00880F65">
            <w:pPr>
              <w:spacing w:after="0" w:line="240" w:lineRule="auto"/>
              <w:ind w:firstLine="0"/>
              <w:jc w:val="center"/>
              <w:rPr>
                <w:rFonts w:eastAsia="Calibri"/>
                <w:color w:val="000000"/>
                <w:sz w:val="18"/>
                <w:szCs w:val="18"/>
                <w:lang w:eastAsia="en-US"/>
              </w:rPr>
            </w:pPr>
            <w:r w:rsidRPr="00600B4E">
              <w:rPr>
                <w:sz w:val="18"/>
                <w:szCs w:val="18"/>
              </w:rPr>
              <w:t>0,0000</w:t>
            </w:r>
          </w:p>
        </w:tc>
      </w:tr>
      <w:tr w:rsidR="009D74C2" w:rsidTr="00600B4E">
        <w:trPr>
          <w:trHeight w:val="20"/>
        </w:trPr>
        <w:tc>
          <w:tcPr>
            <w:tcW w:w="1387" w:type="pct"/>
            <w:shd w:val="clear" w:color="auto" w:fill="auto"/>
            <w:vAlign w:val="center"/>
            <w:hideMark/>
          </w:tcPr>
          <w:p w:rsidR="00600B4E" w:rsidRPr="00600B4E" w:rsidRDefault="00697C2B" w:rsidP="00880F65">
            <w:pPr>
              <w:spacing w:after="0" w:line="240" w:lineRule="auto"/>
              <w:ind w:firstLine="0"/>
              <w:rPr>
                <w:color w:val="000000"/>
                <w:sz w:val="18"/>
                <w:szCs w:val="20"/>
              </w:rPr>
            </w:pPr>
            <w:r w:rsidRPr="00600B4E">
              <w:rPr>
                <w:color w:val="000000"/>
                <w:sz w:val="18"/>
                <w:szCs w:val="20"/>
              </w:rPr>
              <w:t xml:space="preserve">Объем аварийной </w:t>
            </w:r>
            <w:r w:rsidRPr="00600B4E">
              <w:rPr>
                <w:color w:val="000000"/>
                <w:sz w:val="18"/>
                <w:szCs w:val="20"/>
              </w:rPr>
              <w:t>подпитки (химически не обработанной и не деаэрированной водой)</w:t>
            </w:r>
          </w:p>
        </w:tc>
        <w:tc>
          <w:tcPr>
            <w:tcW w:w="377" w:type="pct"/>
            <w:shd w:val="clear" w:color="auto" w:fill="auto"/>
            <w:noWrap/>
            <w:vAlign w:val="center"/>
            <w:hideMark/>
          </w:tcPr>
          <w:p w:rsidR="00600B4E" w:rsidRPr="00600B4E" w:rsidRDefault="00697C2B" w:rsidP="00880F65">
            <w:pPr>
              <w:spacing w:after="0" w:line="240" w:lineRule="auto"/>
              <w:ind w:firstLine="0"/>
              <w:jc w:val="center"/>
              <w:rPr>
                <w:color w:val="000000"/>
                <w:sz w:val="18"/>
                <w:szCs w:val="20"/>
              </w:rPr>
            </w:pPr>
            <w:r w:rsidRPr="00600B4E">
              <w:rPr>
                <w:color w:val="000000"/>
                <w:sz w:val="18"/>
                <w:szCs w:val="20"/>
              </w:rPr>
              <w:t>тонн/ч</w:t>
            </w:r>
          </w:p>
        </w:tc>
        <w:tc>
          <w:tcPr>
            <w:tcW w:w="404" w:type="pct"/>
            <w:shd w:val="clear" w:color="auto" w:fill="auto"/>
            <w:noWrap/>
            <w:vAlign w:val="center"/>
          </w:tcPr>
          <w:p w:rsidR="00600B4E" w:rsidRPr="00600B4E" w:rsidRDefault="00697C2B" w:rsidP="00880F65">
            <w:pPr>
              <w:spacing w:after="0" w:line="240" w:lineRule="auto"/>
              <w:ind w:firstLine="0"/>
              <w:jc w:val="center"/>
              <w:rPr>
                <w:rFonts w:eastAsia="Calibri"/>
                <w:color w:val="000000"/>
                <w:sz w:val="18"/>
                <w:szCs w:val="18"/>
                <w:lang w:eastAsia="en-US"/>
              </w:rPr>
            </w:pPr>
            <w:r w:rsidRPr="00600B4E">
              <w:rPr>
                <w:sz w:val="18"/>
                <w:szCs w:val="18"/>
              </w:rPr>
              <w:t>9,8050</w:t>
            </w:r>
          </w:p>
        </w:tc>
        <w:tc>
          <w:tcPr>
            <w:tcW w:w="405" w:type="pct"/>
            <w:shd w:val="clear" w:color="auto" w:fill="auto"/>
            <w:noWrap/>
            <w:vAlign w:val="center"/>
          </w:tcPr>
          <w:p w:rsidR="00600B4E" w:rsidRPr="00600B4E" w:rsidRDefault="00697C2B" w:rsidP="00880F65">
            <w:pPr>
              <w:spacing w:after="0" w:line="240" w:lineRule="auto"/>
              <w:ind w:firstLine="0"/>
              <w:jc w:val="center"/>
              <w:rPr>
                <w:rFonts w:eastAsia="Calibri"/>
                <w:color w:val="000000"/>
                <w:sz w:val="18"/>
                <w:szCs w:val="18"/>
                <w:lang w:eastAsia="en-US"/>
              </w:rPr>
            </w:pPr>
            <w:r w:rsidRPr="00600B4E">
              <w:rPr>
                <w:sz w:val="18"/>
                <w:szCs w:val="18"/>
              </w:rPr>
              <w:t>9,8050</w:t>
            </w:r>
          </w:p>
        </w:tc>
        <w:tc>
          <w:tcPr>
            <w:tcW w:w="404" w:type="pct"/>
            <w:shd w:val="clear" w:color="auto" w:fill="auto"/>
            <w:noWrap/>
            <w:vAlign w:val="center"/>
          </w:tcPr>
          <w:p w:rsidR="00600B4E" w:rsidRPr="00600B4E" w:rsidRDefault="00697C2B" w:rsidP="00880F65">
            <w:pPr>
              <w:spacing w:after="0" w:line="240" w:lineRule="auto"/>
              <w:ind w:firstLine="0"/>
              <w:jc w:val="center"/>
              <w:rPr>
                <w:rFonts w:eastAsia="Calibri"/>
                <w:color w:val="000000"/>
                <w:sz w:val="18"/>
                <w:szCs w:val="18"/>
                <w:lang w:eastAsia="en-US"/>
              </w:rPr>
            </w:pPr>
            <w:r w:rsidRPr="00600B4E">
              <w:rPr>
                <w:sz w:val="18"/>
                <w:szCs w:val="18"/>
              </w:rPr>
              <w:t>9,8050</w:t>
            </w:r>
          </w:p>
        </w:tc>
        <w:tc>
          <w:tcPr>
            <w:tcW w:w="405" w:type="pct"/>
            <w:shd w:val="clear" w:color="auto" w:fill="auto"/>
            <w:noWrap/>
            <w:vAlign w:val="center"/>
          </w:tcPr>
          <w:p w:rsidR="00600B4E" w:rsidRPr="00600B4E" w:rsidRDefault="00697C2B" w:rsidP="00880F65">
            <w:pPr>
              <w:spacing w:after="0" w:line="240" w:lineRule="auto"/>
              <w:ind w:firstLine="0"/>
              <w:jc w:val="center"/>
              <w:rPr>
                <w:rFonts w:eastAsia="Calibri"/>
                <w:color w:val="000000"/>
                <w:sz w:val="18"/>
                <w:szCs w:val="18"/>
                <w:lang w:eastAsia="en-US"/>
              </w:rPr>
            </w:pPr>
            <w:r w:rsidRPr="00600B4E">
              <w:rPr>
                <w:sz w:val="18"/>
                <w:szCs w:val="18"/>
              </w:rPr>
              <w:t>10,7837</w:t>
            </w:r>
          </w:p>
        </w:tc>
        <w:tc>
          <w:tcPr>
            <w:tcW w:w="405" w:type="pct"/>
            <w:shd w:val="clear" w:color="auto" w:fill="auto"/>
            <w:noWrap/>
            <w:vAlign w:val="center"/>
          </w:tcPr>
          <w:p w:rsidR="00600B4E" w:rsidRPr="00600B4E" w:rsidRDefault="00697C2B" w:rsidP="00880F65">
            <w:pPr>
              <w:spacing w:after="0" w:line="240" w:lineRule="auto"/>
              <w:ind w:firstLine="0"/>
              <w:jc w:val="center"/>
              <w:rPr>
                <w:rFonts w:eastAsia="Calibri"/>
                <w:color w:val="000000"/>
                <w:sz w:val="18"/>
                <w:szCs w:val="18"/>
                <w:lang w:eastAsia="en-US"/>
              </w:rPr>
            </w:pPr>
            <w:r w:rsidRPr="00600B4E">
              <w:rPr>
                <w:sz w:val="18"/>
                <w:szCs w:val="18"/>
              </w:rPr>
              <w:t>12,3935</w:t>
            </w:r>
          </w:p>
        </w:tc>
        <w:tc>
          <w:tcPr>
            <w:tcW w:w="404" w:type="pct"/>
            <w:shd w:val="clear" w:color="auto" w:fill="auto"/>
            <w:noWrap/>
            <w:vAlign w:val="center"/>
          </w:tcPr>
          <w:p w:rsidR="00600B4E" w:rsidRPr="00600B4E" w:rsidRDefault="00697C2B" w:rsidP="00880F65">
            <w:pPr>
              <w:spacing w:after="0" w:line="240" w:lineRule="auto"/>
              <w:ind w:firstLine="0"/>
              <w:jc w:val="center"/>
              <w:rPr>
                <w:rFonts w:eastAsia="Calibri"/>
                <w:color w:val="000000"/>
                <w:sz w:val="18"/>
                <w:szCs w:val="18"/>
                <w:lang w:eastAsia="en-US"/>
              </w:rPr>
            </w:pPr>
            <w:r w:rsidRPr="00600B4E">
              <w:rPr>
                <w:sz w:val="18"/>
                <w:szCs w:val="18"/>
              </w:rPr>
              <w:t>12,3935</w:t>
            </w:r>
          </w:p>
        </w:tc>
        <w:tc>
          <w:tcPr>
            <w:tcW w:w="405" w:type="pct"/>
            <w:shd w:val="clear" w:color="auto" w:fill="auto"/>
            <w:noWrap/>
            <w:vAlign w:val="center"/>
          </w:tcPr>
          <w:p w:rsidR="00600B4E" w:rsidRPr="00600B4E" w:rsidRDefault="00697C2B" w:rsidP="00880F65">
            <w:pPr>
              <w:spacing w:after="0" w:line="240" w:lineRule="auto"/>
              <w:ind w:firstLine="0"/>
              <w:jc w:val="center"/>
              <w:rPr>
                <w:rFonts w:eastAsia="Calibri"/>
                <w:color w:val="000000"/>
                <w:sz w:val="18"/>
                <w:szCs w:val="18"/>
                <w:lang w:eastAsia="en-US"/>
              </w:rPr>
            </w:pPr>
            <w:r w:rsidRPr="00600B4E">
              <w:rPr>
                <w:sz w:val="18"/>
                <w:szCs w:val="18"/>
              </w:rPr>
              <w:t>13,1661</w:t>
            </w:r>
          </w:p>
        </w:tc>
        <w:tc>
          <w:tcPr>
            <w:tcW w:w="404" w:type="pct"/>
            <w:shd w:val="clear" w:color="auto" w:fill="auto"/>
            <w:noWrap/>
            <w:vAlign w:val="center"/>
          </w:tcPr>
          <w:p w:rsidR="00600B4E" w:rsidRPr="00600B4E" w:rsidRDefault="00697C2B" w:rsidP="00880F65">
            <w:pPr>
              <w:spacing w:after="0" w:line="240" w:lineRule="auto"/>
              <w:ind w:firstLine="0"/>
              <w:jc w:val="center"/>
              <w:rPr>
                <w:rFonts w:eastAsia="Calibri"/>
                <w:color w:val="000000"/>
                <w:sz w:val="18"/>
                <w:szCs w:val="18"/>
                <w:lang w:eastAsia="en-US"/>
              </w:rPr>
            </w:pPr>
            <w:r w:rsidRPr="00600B4E">
              <w:rPr>
                <w:sz w:val="18"/>
                <w:szCs w:val="18"/>
              </w:rPr>
              <w:t>19,6052</w:t>
            </w:r>
          </w:p>
        </w:tc>
      </w:tr>
      <w:tr w:rsidR="009D74C2" w:rsidTr="00600B4E">
        <w:trPr>
          <w:trHeight w:val="20"/>
        </w:trPr>
        <w:tc>
          <w:tcPr>
            <w:tcW w:w="1387" w:type="pct"/>
            <w:shd w:val="clear" w:color="auto" w:fill="auto"/>
            <w:vAlign w:val="center"/>
          </w:tcPr>
          <w:p w:rsidR="00600B4E" w:rsidRPr="00600B4E" w:rsidRDefault="00697C2B" w:rsidP="00880F65">
            <w:pPr>
              <w:spacing w:after="0" w:line="240" w:lineRule="auto"/>
              <w:ind w:firstLine="0"/>
              <w:rPr>
                <w:color w:val="000000"/>
                <w:sz w:val="18"/>
                <w:szCs w:val="20"/>
              </w:rPr>
            </w:pPr>
            <w:r w:rsidRPr="00600B4E">
              <w:rPr>
                <w:rFonts w:eastAsia="Calibri"/>
                <w:color w:val="000000"/>
                <w:sz w:val="18"/>
                <w:szCs w:val="18"/>
                <w:lang w:eastAsia="en-US"/>
              </w:rPr>
              <w:t>Резерв(</w:t>
            </w:r>
            <w:proofErr w:type="gramStart"/>
            <w:r w:rsidRPr="00600B4E">
              <w:rPr>
                <w:rFonts w:eastAsia="Calibri"/>
                <w:color w:val="000000"/>
                <w:sz w:val="18"/>
                <w:szCs w:val="18"/>
                <w:lang w:eastAsia="en-US"/>
              </w:rPr>
              <w:t>+)/</w:t>
            </w:r>
            <w:proofErr w:type="gramEnd"/>
            <w:r w:rsidRPr="00600B4E">
              <w:rPr>
                <w:rFonts w:eastAsia="Calibri"/>
                <w:color w:val="000000"/>
                <w:sz w:val="18"/>
                <w:szCs w:val="18"/>
                <w:lang w:eastAsia="en-US"/>
              </w:rPr>
              <w:t>дефицит(-) ВПУ</w:t>
            </w:r>
          </w:p>
        </w:tc>
        <w:tc>
          <w:tcPr>
            <w:tcW w:w="377" w:type="pct"/>
            <w:shd w:val="clear" w:color="auto" w:fill="auto"/>
            <w:noWrap/>
            <w:vAlign w:val="center"/>
          </w:tcPr>
          <w:p w:rsidR="00600B4E" w:rsidRPr="00600B4E" w:rsidRDefault="00697C2B" w:rsidP="00880F65">
            <w:pPr>
              <w:spacing w:after="0" w:line="240" w:lineRule="auto"/>
              <w:ind w:firstLine="0"/>
              <w:jc w:val="center"/>
              <w:rPr>
                <w:color w:val="000000"/>
                <w:sz w:val="18"/>
                <w:szCs w:val="20"/>
              </w:rPr>
            </w:pPr>
            <w:r w:rsidRPr="00600B4E">
              <w:rPr>
                <w:rFonts w:eastAsia="Calibri"/>
                <w:color w:val="000000"/>
                <w:sz w:val="18"/>
                <w:szCs w:val="18"/>
                <w:lang w:eastAsia="en-US"/>
              </w:rPr>
              <w:t>тонн/ч</w:t>
            </w:r>
          </w:p>
        </w:tc>
        <w:tc>
          <w:tcPr>
            <w:tcW w:w="404" w:type="pct"/>
            <w:shd w:val="clear" w:color="auto" w:fill="auto"/>
            <w:noWrap/>
            <w:vAlign w:val="center"/>
          </w:tcPr>
          <w:p w:rsidR="00600B4E" w:rsidRPr="00600B4E" w:rsidRDefault="00697C2B" w:rsidP="00880F65">
            <w:pPr>
              <w:spacing w:after="0" w:line="240" w:lineRule="auto"/>
              <w:ind w:firstLine="0"/>
              <w:jc w:val="center"/>
              <w:rPr>
                <w:rFonts w:eastAsia="Calibri"/>
                <w:color w:val="000000"/>
                <w:sz w:val="18"/>
                <w:szCs w:val="18"/>
                <w:lang w:eastAsia="en-US"/>
              </w:rPr>
            </w:pPr>
            <w:r w:rsidRPr="00600B4E">
              <w:rPr>
                <w:sz w:val="18"/>
                <w:szCs w:val="18"/>
              </w:rPr>
              <w:t>22,7744</w:t>
            </w:r>
          </w:p>
        </w:tc>
        <w:tc>
          <w:tcPr>
            <w:tcW w:w="405" w:type="pct"/>
            <w:shd w:val="clear" w:color="auto" w:fill="auto"/>
            <w:noWrap/>
            <w:vAlign w:val="center"/>
          </w:tcPr>
          <w:p w:rsidR="00600B4E" w:rsidRPr="00600B4E" w:rsidRDefault="00697C2B" w:rsidP="00880F65">
            <w:pPr>
              <w:spacing w:after="0" w:line="240" w:lineRule="auto"/>
              <w:ind w:firstLine="0"/>
              <w:jc w:val="center"/>
              <w:rPr>
                <w:rFonts w:eastAsia="Calibri"/>
                <w:color w:val="000000"/>
                <w:sz w:val="18"/>
                <w:szCs w:val="18"/>
                <w:lang w:eastAsia="en-US"/>
              </w:rPr>
            </w:pPr>
            <w:r w:rsidRPr="00600B4E">
              <w:rPr>
                <w:sz w:val="18"/>
                <w:szCs w:val="18"/>
              </w:rPr>
              <w:t>22,7744</w:t>
            </w:r>
          </w:p>
        </w:tc>
        <w:tc>
          <w:tcPr>
            <w:tcW w:w="404" w:type="pct"/>
            <w:shd w:val="clear" w:color="auto" w:fill="auto"/>
            <w:noWrap/>
            <w:vAlign w:val="center"/>
          </w:tcPr>
          <w:p w:rsidR="00600B4E" w:rsidRPr="00600B4E" w:rsidRDefault="00697C2B" w:rsidP="00880F65">
            <w:pPr>
              <w:spacing w:after="0" w:line="240" w:lineRule="auto"/>
              <w:ind w:firstLine="0"/>
              <w:jc w:val="center"/>
              <w:rPr>
                <w:rFonts w:eastAsia="Calibri"/>
                <w:color w:val="000000"/>
                <w:sz w:val="18"/>
                <w:szCs w:val="18"/>
                <w:lang w:eastAsia="en-US"/>
              </w:rPr>
            </w:pPr>
            <w:r w:rsidRPr="00600B4E">
              <w:rPr>
                <w:sz w:val="18"/>
                <w:szCs w:val="18"/>
              </w:rPr>
              <w:t>22,7744</w:t>
            </w:r>
          </w:p>
        </w:tc>
        <w:tc>
          <w:tcPr>
            <w:tcW w:w="405" w:type="pct"/>
            <w:shd w:val="clear" w:color="auto" w:fill="auto"/>
            <w:noWrap/>
            <w:vAlign w:val="center"/>
          </w:tcPr>
          <w:p w:rsidR="00600B4E" w:rsidRPr="00600B4E" w:rsidRDefault="00697C2B" w:rsidP="00880F65">
            <w:pPr>
              <w:spacing w:after="0" w:line="240" w:lineRule="auto"/>
              <w:ind w:firstLine="0"/>
              <w:jc w:val="center"/>
              <w:rPr>
                <w:rFonts w:eastAsia="Calibri"/>
                <w:color w:val="000000"/>
                <w:sz w:val="18"/>
                <w:szCs w:val="18"/>
                <w:lang w:eastAsia="en-US"/>
              </w:rPr>
            </w:pPr>
            <w:r w:rsidRPr="00600B4E">
              <w:rPr>
                <w:sz w:val="18"/>
                <w:szCs w:val="18"/>
              </w:rPr>
              <w:t>22,6520</w:t>
            </w:r>
          </w:p>
        </w:tc>
        <w:tc>
          <w:tcPr>
            <w:tcW w:w="405" w:type="pct"/>
            <w:shd w:val="clear" w:color="auto" w:fill="auto"/>
            <w:noWrap/>
            <w:vAlign w:val="center"/>
          </w:tcPr>
          <w:p w:rsidR="00600B4E" w:rsidRPr="00600B4E" w:rsidRDefault="00697C2B" w:rsidP="00880F65">
            <w:pPr>
              <w:spacing w:after="0" w:line="240" w:lineRule="auto"/>
              <w:ind w:firstLine="0"/>
              <w:jc w:val="center"/>
              <w:rPr>
                <w:rFonts w:eastAsia="Calibri"/>
                <w:color w:val="000000"/>
                <w:sz w:val="18"/>
                <w:szCs w:val="18"/>
                <w:lang w:eastAsia="en-US"/>
              </w:rPr>
            </w:pPr>
            <w:r w:rsidRPr="00600B4E">
              <w:rPr>
                <w:sz w:val="18"/>
                <w:szCs w:val="18"/>
              </w:rPr>
              <w:t>22,4508</w:t>
            </w:r>
          </w:p>
        </w:tc>
        <w:tc>
          <w:tcPr>
            <w:tcW w:w="404" w:type="pct"/>
            <w:shd w:val="clear" w:color="auto" w:fill="auto"/>
            <w:noWrap/>
            <w:vAlign w:val="center"/>
          </w:tcPr>
          <w:p w:rsidR="00600B4E" w:rsidRPr="00600B4E" w:rsidRDefault="00697C2B" w:rsidP="00880F65">
            <w:pPr>
              <w:spacing w:after="0" w:line="240" w:lineRule="auto"/>
              <w:ind w:firstLine="0"/>
              <w:jc w:val="center"/>
              <w:rPr>
                <w:rFonts w:eastAsia="Calibri"/>
                <w:color w:val="000000"/>
                <w:sz w:val="18"/>
                <w:szCs w:val="18"/>
                <w:lang w:eastAsia="en-US"/>
              </w:rPr>
            </w:pPr>
            <w:r w:rsidRPr="00600B4E">
              <w:rPr>
                <w:sz w:val="18"/>
                <w:szCs w:val="18"/>
              </w:rPr>
              <w:t>22,4508</w:t>
            </w:r>
          </w:p>
        </w:tc>
        <w:tc>
          <w:tcPr>
            <w:tcW w:w="405" w:type="pct"/>
            <w:shd w:val="clear" w:color="auto" w:fill="auto"/>
            <w:noWrap/>
            <w:vAlign w:val="center"/>
          </w:tcPr>
          <w:p w:rsidR="00600B4E" w:rsidRPr="00600B4E" w:rsidRDefault="00697C2B" w:rsidP="00880F65">
            <w:pPr>
              <w:spacing w:after="0" w:line="240" w:lineRule="auto"/>
              <w:ind w:firstLine="0"/>
              <w:jc w:val="center"/>
              <w:rPr>
                <w:rFonts w:eastAsia="Calibri"/>
                <w:color w:val="000000"/>
                <w:sz w:val="18"/>
                <w:szCs w:val="18"/>
                <w:lang w:eastAsia="en-US"/>
              </w:rPr>
            </w:pPr>
            <w:r w:rsidRPr="00600B4E">
              <w:rPr>
                <w:sz w:val="18"/>
                <w:szCs w:val="18"/>
              </w:rPr>
              <w:t>22,3542</w:t>
            </w:r>
          </w:p>
        </w:tc>
        <w:tc>
          <w:tcPr>
            <w:tcW w:w="404" w:type="pct"/>
            <w:shd w:val="clear" w:color="auto" w:fill="auto"/>
            <w:noWrap/>
            <w:vAlign w:val="center"/>
          </w:tcPr>
          <w:p w:rsidR="00600B4E" w:rsidRPr="00600B4E" w:rsidRDefault="00697C2B" w:rsidP="00880F65">
            <w:pPr>
              <w:spacing w:after="0" w:line="240" w:lineRule="auto"/>
              <w:ind w:firstLine="0"/>
              <w:jc w:val="center"/>
              <w:rPr>
                <w:rFonts w:eastAsia="Calibri"/>
                <w:color w:val="000000"/>
                <w:sz w:val="18"/>
                <w:szCs w:val="18"/>
                <w:lang w:eastAsia="en-US"/>
              </w:rPr>
            </w:pPr>
            <w:r w:rsidRPr="00600B4E">
              <w:rPr>
                <w:sz w:val="18"/>
                <w:szCs w:val="18"/>
              </w:rPr>
              <w:t>21,5494</w:t>
            </w:r>
          </w:p>
        </w:tc>
      </w:tr>
      <w:tr w:rsidR="009D74C2" w:rsidTr="00600B4E">
        <w:trPr>
          <w:trHeight w:val="20"/>
        </w:trPr>
        <w:tc>
          <w:tcPr>
            <w:tcW w:w="1387" w:type="pct"/>
            <w:shd w:val="clear" w:color="auto" w:fill="auto"/>
            <w:vAlign w:val="center"/>
          </w:tcPr>
          <w:p w:rsidR="00600B4E" w:rsidRPr="00600B4E" w:rsidRDefault="00697C2B" w:rsidP="00880F65">
            <w:pPr>
              <w:spacing w:after="0" w:line="240" w:lineRule="auto"/>
              <w:ind w:firstLine="0"/>
              <w:rPr>
                <w:color w:val="000000"/>
                <w:sz w:val="18"/>
                <w:szCs w:val="20"/>
              </w:rPr>
            </w:pPr>
            <w:r w:rsidRPr="00600B4E">
              <w:rPr>
                <w:rFonts w:eastAsia="Calibri"/>
                <w:color w:val="000000"/>
                <w:sz w:val="18"/>
                <w:szCs w:val="18"/>
                <w:lang w:eastAsia="en-US"/>
              </w:rPr>
              <w:t>Доля резерва</w:t>
            </w:r>
          </w:p>
        </w:tc>
        <w:tc>
          <w:tcPr>
            <w:tcW w:w="377" w:type="pct"/>
            <w:shd w:val="clear" w:color="auto" w:fill="auto"/>
            <w:noWrap/>
            <w:vAlign w:val="center"/>
          </w:tcPr>
          <w:p w:rsidR="00600B4E" w:rsidRPr="00600B4E" w:rsidRDefault="00697C2B" w:rsidP="00880F65">
            <w:pPr>
              <w:spacing w:after="0" w:line="240" w:lineRule="auto"/>
              <w:ind w:firstLine="0"/>
              <w:jc w:val="center"/>
              <w:rPr>
                <w:color w:val="000000"/>
                <w:sz w:val="18"/>
                <w:szCs w:val="20"/>
              </w:rPr>
            </w:pPr>
            <w:r w:rsidRPr="00600B4E">
              <w:rPr>
                <w:rFonts w:eastAsia="Calibri"/>
                <w:color w:val="000000"/>
                <w:sz w:val="18"/>
                <w:szCs w:val="18"/>
                <w:lang w:eastAsia="en-US"/>
              </w:rPr>
              <w:t>%</w:t>
            </w:r>
          </w:p>
        </w:tc>
        <w:tc>
          <w:tcPr>
            <w:tcW w:w="404" w:type="pct"/>
            <w:shd w:val="clear" w:color="auto" w:fill="auto"/>
            <w:noWrap/>
            <w:vAlign w:val="center"/>
          </w:tcPr>
          <w:p w:rsidR="00600B4E" w:rsidRPr="00600B4E" w:rsidRDefault="00697C2B" w:rsidP="00880F65">
            <w:pPr>
              <w:spacing w:after="0" w:line="240" w:lineRule="auto"/>
              <w:ind w:firstLine="0"/>
              <w:jc w:val="center"/>
              <w:rPr>
                <w:rFonts w:eastAsia="Calibri"/>
                <w:color w:val="000000"/>
                <w:sz w:val="18"/>
                <w:szCs w:val="18"/>
                <w:lang w:eastAsia="en-US"/>
              </w:rPr>
            </w:pPr>
            <w:r w:rsidRPr="00600B4E">
              <w:rPr>
                <w:sz w:val="18"/>
                <w:szCs w:val="18"/>
              </w:rPr>
              <w:t>94,89</w:t>
            </w:r>
          </w:p>
        </w:tc>
        <w:tc>
          <w:tcPr>
            <w:tcW w:w="405" w:type="pct"/>
            <w:shd w:val="clear" w:color="auto" w:fill="auto"/>
            <w:noWrap/>
            <w:vAlign w:val="center"/>
          </w:tcPr>
          <w:p w:rsidR="00600B4E" w:rsidRPr="00600B4E" w:rsidRDefault="00697C2B" w:rsidP="00880F65">
            <w:pPr>
              <w:spacing w:after="0" w:line="240" w:lineRule="auto"/>
              <w:ind w:firstLine="0"/>
              <w:jc w:val="center"/>
              <w:rPr>
                <w:rFonts w:eastAsia="Calibri"/>
                <w:color w:val="000000"/>
                <w:sz w:val="18"/>
                <w:szCs w:val="18"/>
                <w:lang w:eastAsia="en-US"/>
              </w:rPr>
            </w:pPr>
            <w:r w:rsidRPr="00600B4E">
              <w:rPr>
                <w:sz w:val="18"/>
                <w:szCs w:val="18"/>
              </w:rPr>
              <w:t>94,89</w:t>
            </w:r>
          </w:p>
        </w:tc>
        <w:tc>
          <w:tcPr>
            <w:tcW w:w="404" w:type="pct"/>
            <w:shd w:val="clear" w:color="auto" w:fill="auto"/>
            <w:noWrap/>
            <w:vAlign w:val="center"/>
          </w:tcPr>
          <w:p w:rsidR="00600B4E" w:rsidRPr="00600B4E" w:rsidRDefault="00697C2B" w:rsidP="00880F65">
            <w:pPr>
              <w:spacing w:after="0" w:line="240" w:lineRule="auto"/>
              <w:ind w:firstLine="0"/>
              <w:jc w:val="center"/>
              <w:rPr>
                <w:rFonts w:eastAsia="Calibri"/>
                <w:color w:val="000000"/>
                <w:sz w:val="18"/>
                <w:szCs w:val="18"/>
                <w:lang w:eastAsia="en-US"/>
              </w:rPr>
            </w:pPr>
            <w:r w:rsidRPr="00600B4E">
              <w:rPr>
                <w:sz w:val="18"/>
                <w:szCs w:val="18"/>
              </w:rPr>
              <w:t>94,89</w:t>
            </w:r>
          </w:p>
        </w:tc>
        <w:tc>
          <w:tcPr>
            <w:tcW w:w="405" w:type="pct"/>
            <w:shd w:val="clear" w:color="auto" w:fill="auto"/>
            <w:noWrap/>
            <w:vAlign w:val="center"/>
          </w:tcPr>
          <w:p w:rsidR="00600B4E" w:rsidRPr="00600B4E" w:rsidRDefault="00697C2B" w:rsidP="00880F65">
            <w:pPr>
              <w:spacing w:after="0" w:line="240" w:lineRule="auto"/>
              <w:ind w:firstLine="0"/>
              <w:jc w:val="center"/>
              <w:rPr>
                <w:rFonts w:eastAsia="Calibri"/>
                <w:color w:val="000000"/>
                <w:sz w:val="18"/>
                <w:szCs w:val="18"/>
                <w:lang w:eastAsia="en-US"/>
              </w:rPr>
            </w:pPr>
            <w:r w:rsidRPr="00600B4E">
              <w:rPr>
                <w:sz w:val="18"/>
                <w:szCs w:val="18"/>
              </w:rPr>
              <w:t>94,38</w:t>
            </w:r>
          </w:p>
        </w:tc>
        <w:tc>
          <w:tcPr>
            <w:tcW w:w="405" w:type="pct"/>
            <w:shd w:val="clear" w:color="auto" w:fill="auto"/>
            <w:noWrap/>
            <w:vAlign w:val="center"/>
          </w:tcPr>
          <w:p w:rsidR="00600B4E" w:rsidRPr="00600B4E" w:rsidRDefault="00697C2B" w:rsidP="00880F65">
            <w:pPr>
              <w:spacing w:after="0" w:line="240" w:lineRule="auto"/>
              <w:ind w:firstLine="0"/>
              <w:jc w:val="center"/>
              <w:rPr>
                <w:rFonts w:eastAsia="Calibri"/>
                <w:color w:val="000000"/>
                <w:sz w:val="18"/>
                <w:szCs w:val="18"/>
                <w:lang w:eastAsia="en-US"/>
              </w:rPr>
            </w:pPr>
            <w:r w:rsidRPr="00600B4E">
              <w:rPr>
                <w:sz w:val="18"/>
                <w:szCs w:val="18"/>
              </w:rPr>
              <w:t>93,55</w:t>
            </w:r>
          </w:p>
        </w:tc>
        <w:tc>
          <w:tcPr>
            <w:tcW w:w="404" w:type="pct"/>
            <w:shd w:val="clear" w:color="auto" w:fill="auto"/>
            <w:noWrap/>
            <w:vAlign w:val="center"/>
          </w:tcPr>
          <w:p w:rsidR="00600B4E" w:rsidRPr="00600B4E" w:rsidRDefault="00697C2B" w:rsidP="00880F65">
            <w:pPr>
              <w:spacing w:after="0" w:line="240" w:lineRule="auto"/>
              <w:ind w:firstLine="0"/>
              <w:jc w:val="center"/>
              <w:rPr>
                <w:rFonts w:eastAsia="Calibri"/>
                <w:color w:val="000000"/>
                <w:sz w:val="18"/>
                <w:szCs w:val="18"/>
                <w:lang w:eastAsia="en-US"/>
              </w:rPr>
            </w:pPr>
            <w:r w:rsidRPr="00600B4E">
              <w:rPr>
                <w:sz w:val="18"/>
                <w:szCs w:val="18"/>
              </w:rPr>
              <w:t>93,55</w:t>
            </w:r>
          </w:p>
        </w:tc>
        <w:tc>
          <w:tcPr>
            <w:tcW w:w="405" w:type="pct"/>
            <w:shd w:val="clear" w:color="auto" w:fill="auto"/>
            <w:noWrap/>
            <w:vAlign w:val="center"/>
          </w:tcPr>
          <w:p w:rsidR="00600B4E" w:rsidRPr="00600B4E" w:rsidRDefault="00697C2B" w:rsidP="00880F65">
            <w:pPr>
              <w:spacing w:after="0" w:line="240" w:lineRule="auto"/>
              <w:ind w:firstLine="0"/>
              <w:jc w:val="center"/>
              <w:rPr>
                <w:rFonts w:eastAsia="Calibri"/>
                <w:color w:val="000000"/>
                <w:sz w:val="18"/>
                <w:szCs w:val="18"/>
                <w:lang w:eastAsia="en-US"/>
              </w:rPr>
            </w:pPr>
            <w:r w:rsidRPr="00600B4E">
              <w:rPr>
                <w:sz w:val="18"/>
                <w:szCs w:val="18"/>
              </w:rPr>
              <w:t>93,14</w:t>
            </w:r>
          </w:p>
        </w:tc>
        <w:tc>
          <w:tcPr>
            <w:tcW w:w="404" w:type="pct"/>
            <w:shd w:val="clear" w:color="auto" w:fill="auto"/>
            <w:noWrap/>
            <w:vAlign w:val="center"/>
          </w:tcPr>
          <w:p w:rsidR="00600B4E" w:rsidRPr="00600B4E" w:rsidRDefault="00697C2B" w:rsidP="00880F65">
            <w:pPr>
              <w:spacing w:after="0" w:line="240" w:lineRule="auto"/>
              <w:ind w:firstLine="0"/>
              <w:jc w:val="center"/>
              <w:rPr>
                <w:rFonts w:eastAsia="Calibri"/>
                <w:color w:val="000000"/>
                <w:sz w:val="18"/>
                <w:szCs w:val="18"/>
                <w:lang w:eastAsia="en-US"/>
              </w:rPr>
            </w:pPr>
            <w:r w:rsidRPr="00600B4E">
              <w:rPr>
                <w:sz w:val="18"/>
                <w:szCs w:val="18"/>
              </w:rPr>
              <w:t>89,79</w:t>
            </w:r>
          </w:p>
        </w:tc>
      </w:tr>
    </w:tbl>
    <w:p w:rsidR="00880F65" w:rsidRPr="00880F65" w:rsidRDefault="00697C2B" w:rsidP="00880F65">
      <w:pPr>
        <w:spacing w:after="0"/>
        <w:jc w:val="both"/>
      </w:pPr>
      <w:r>
        <w:t xml:space="preserve"> </w:t>
      </w:r>
    </w:p>
    <w:p w:rsidR="00C04F98" w:rsidRPr="00D0663E" w:rsidRDefault="00697C2B" w:rsidP="00600B4E">
      <w:pPr>
        <w:keepNext/>
        <w:spacing w:before="120" w:after="0" w:line="240" w:lineRule="auto"/>
        <w:ind w:firstLine="0"/>
        <w:jc w:val="both"/>
        <w:rPr>
          <w:rFonts w:eastAsiaTheme="minorHAnsi" w:cstheme="minorBidi"/>
          <w:b/>
          <w:sz w:val="24"/>
          <w:szCs w:val="20"/>
          <w:lang w:eastAsia="en-US"/>
        </w:rPr>
      </w:pPr>
      <w:bookmarkStart w:id="148" w:name="_Toc97289079"/>
      <w:bookmarkStart w:id="149" w:name="_Ref90765415"/>
      <w:bookmarkStart w:id="150" w:name="_Toc90916909"/>
      <w:r w:rsidRPr="00D0663E">
        <w:rPr>
          <w:rFonts w:eastAsiaTheme="minorHAnsi" w:cstheme="minorBidi"/>
          <w:b/>
          <w:sz w:val="24"/>
          <w:szCs w:val="20"/>
          <w:lang w:eastAsia="en-US"/>
        </w:rPr>
        <w:t xml:space="preserve">Таблица </w:t>
      </w:r>
      <w:r w:rsidRPr="00D0663E">
        <w:rPr>
          <w:rFonts w:eastAsiaTheme="minorHAnsi" w:cstheme="minorBidi"/>
          <w:b/>
          <w:sz w:val="24"/>
          <w:szCs w:val="20"/>
          <w:lang w:eastAsia="en-US"/>
        </w:rPr>
        <w:fldChar w:fldCharType="begin"/>
      </w:r>
      <w:r w:rsidRPr="00D0663E">
        <w:rPr>
          <w:rFonts w:eastAsiaTheme="minorHAnsi" w:cstheme="minorBidi"/>
          <w:b/>
          <w:sz w:val="24"/>
          <w:szCs w:val="20"/>
          <w:lang w:eastAsia="en-US"/>
        </w:rPr>
        <w:instrText xml:space="preserve"> SEQ Таблица \* ARABIC </w:instrText>
      </w:r>
      <w:r w:rsidRPr="00D0663E">
        <w:rPr>
          <w:rFonts w:eastAsiaTheme="minorHAnsi" w:cstheme="minorBidi"/>
          <w:b/>
          <w:sz w:val="24"/>
          <w:szCs w:val="20"/>
          <w:lang w:eastAsia="en-US"/>
        </w:rPr>
        <w:fldChar w:fldCharType="separate"/>
      </w:r>
      <w:r w:rsidR="00B85BD6">
        <w:rPr>
          <w:rFonts w:eastAsiaTheme="minorHAnsi" w:cstheme="minorBidi"/>
          <w:b/>
          <w:noProof/>
          <w:sz w:val="24"/>
          <w:szCs w:val="20"/>
          <w:lang w:eastAsia="en-US"/>
        </w:rPr>
        <w:t>34</w:t>
      </w:r>
      <w:r w:rsidRPr="00D0663E">
        <w:rPr>
          <w:rFonts w:eastAsiaTheme="minorHAnsi" w:cstheme="minorBidi"/>
          <w:b/>
          <w:sz w:val="24"/>
          <w:szCs w:val="20"/>
          <w:lang w:eastAsia="en-US"/>
        </w:rPr>
        <w:fldChar w:fldCharType="end"/>
      </w:r>
      <w:r w:rsidRPr="00D0663E">
        <w:rPr>
          <w:rFonts w:eastAsiaTheme="minorHAnsi" w:cstheme="minorBidi"/>
          <w:b/>
          <w:sz w:val="24"/>
          <w:szCs w:val="20"/>
          <w:lang w:eastAsia="en-US"/>
        </w:rPr>
        <w:t>. Перспективные балансы теплоносителя котельной ТКУ-4Д</w:t>
      </w:r>
      <w:bookmarkEnd w:id="148"/>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960"/>
        <w:gridCol w:w="1076"/>
        <w:gridCol w:w="1154"/>
        <w:gridCol w:w="1156"/>
        <w:gridCol w:w="1154"/>
        <w:gridCol w:w="1156"/>
        <w:gridCol w:w="1156"/>
        <w:gridCol w:w="1154"/>
        <w:gridCol w:w="1156"/>
        <w:gridCol w:w="1154"/>
      </w:tblGrid>
      <w:tr w:rsidR="009D74C2" w:rsidTr="00600B4E">
        <w:trPr>
          <w:trHeight w:val="20"/>
        </w:trPr>
        <w:tc>
          <w:tcPr>
            <w:tcW w:w="1387" w:type="pct"/>
            <w:shd w:val="clear" w:color="auto" w:fill="auto"/>
            <w:noWrap/>
            <w:vAlign w:val="center"/>
            <w:hideMark/>
          </w:tcPr>
          <w:p w:rsidR="00600B4E" w:rsidRPr="00600B4E" w:rsidRDefault="00697C2B" w:rsidP="009B7AE0">
            <w:pPr>
              <w:spacing w:after="0" w:line="240" w:lineRule="auto"/>
              <w:ind w:firstLine="0"/>
              <w:jc w:val="center"/>
              <w:rPr>
                <w:b/>
                <w:color w:val="000000"/>
                <w:sz w:val="18"/>
                <w:szCs w:val="20"/>
              </w:rPr>
            </w:pPr>
            <w:r w:rsidRPr="00600B4E">
              <w:rPr>
                <w:b/>
                <w:color w:val="000000"/>
                <w:sz w:val="18"/>
                <w:szCs w:val="20"/>
              </w:rPr>
              <w:t>Наименование параметра</w:t>
            </w:r>
          </w:p>
        </w:tc>
        <w:tc>
          <w:tcPr>
            <w:tcW w:w="377" w:type="pct"/>
            <w:shd w:val="clear" w:color="auto" w:fill="auto"/>
            <w:noWrap/>
            <w:vAlign w:val="center"/>
            <w:hideMark/>
          </w:tcPr>
          <w:p w:rsidR="00600B4E" w:rsidRPr="00600B4E" w:rsidRDefault="00697C2B" w:rsidP="009B7AE0">
            <w:pPr>
              <w:spacing w:after="0" w:line="240" w:lineRule="auto"/>
              <w:ind w:firstLine="0"/>
              <w:jc w:val="center"/>
              <w:rPr>
                <w:b/>
                <w:color w:val="000000"/>
                <w:sz w:val="18"/>
                <w:szCs w:val="20"/>
              </w:rPr>
            </w:pPr>
            <w:r w:rsidRPr="00600B4E">
              <w:rPr>
                <w:b/>
                <w:color w:val="000000"/>
                <w:sz w:val="18"/>
                <w:szCs w:val="20"/>
              </w:rPr>
              <w:t>Ед.изм.</w:t>
            </w:r>
          </w:p>
        </w:tc>
        <w:tc>
          <w:tcPr>
            <w:tcW w:w="404" w:type="pct"/>
            <w:shd w:val="clear" w:color="auto" w:fill="auto"/>
            <w:noWrap/>
            <w:vAlign w:val="center"/>
            <w:hideMark/>
          </w:tcPr>
          <w:p w:rsidR="00600B4E" w:rsidRPr="00600B4E" w:rsidRDefault="00697C2B" w:rsidP="009B7AE0">
            <w:pPr>
              <w:spacing w:after="0" w:line="240" w:lineRule="auto"/>
              <w:ind w:firstLine="0"/>
              <w:jc w:val="center"/>
              <w:rPr>
                <w:b/>
                <w:color w:val="000000"/>
                <w:sz w:val="18"/>
                <w:szCs w:val="20"/>
              </w:rPr>
            </w:pPr>
            <w:r w:rsidRPr="00600B4E">
              <w:rPr>
                <w:b/>
                <w:bCs/>
                <w:sz w:val="18"/>
                <w:szCs w:val="18"/>
              </w:rPr>
              <w:t>2022</w:t>
            </w:r>
          </w:p>
        </w:tc>
        <w:tc>
          <w:tcPr>
            <w:tcW w:w="405" w:type="pct"/>
            <w:shd w:val="clear" w:color="auto" w:fill="auto"/>
            <w:vAlign w:val="center"/>
            <w:hideMark/>
          </w:tcPr>
          <w:p w:rsidR="00600B4E" w:rsidRPr="00600B4E" w:rsidRDefault="00697C2B" w:rsidP="009B7AE0">
            <w:pPr>
              <w:spacing w:after="0" w:line="240" w:lineRule="auto"/>
              <w:ind w:firstLine="0"/>
              <w:jc w:val="center"/>
              <w:rPr>
                <w:b/>
                <w:color w:val="000000"/>
                <w:sz w:val="18"/>
                <w:szCs w:val="20"/>
              </w:rPr>
            </w:pPr>
            <w:r w:rsidRPr="00600B4E">
              <w:rPr>
                <w:b/>
                <w:bCs/>
                <w:sz w:val="18"/>
                <w:szCs w:val="18"/>
              </w:rPr>
              <w:t>2023</w:t>
            </w:r>
          </w:p>
        </w:tc>
        <w:tc>
          <w:tcPr>
            <w:tcW w:w="404" w:type="pct"/>
            <w:shd w:val="clear" w:color="auto" w:fill="auto"/>
            <w:noWrap/>
            <w:vAlign w:val="center"/>
            <w:hideMark/>
          </w:tcPr>
          <w:p w:rsidR="00600B4E" w:rsidRPr="00600B4E" w:rsidRDefault="00697C2B" w:rsidP="009B7AE0">
            <w:pPr>
              <w:spacing w:after="0" w:line="240" w:lineRule="auto"/>
              <w:ind w:firstLine="0"/>
              <w:jc w:val="center"/>
              <w:rPr>
                <w:b/>
                <w:color w:val="000000"/>
                <w:sz w:val="18"/>
                <w:szCs w:val="20"/>
              </w:rPr>
            </w:pPr>
            <w:r w:rsidRPr="00600B4E">
              <w:rPr>
                <w:b/>
                <w:bCs/>
                <w:sz w:val="18"/>
                <w:szCs w:val="18"/>
              </w:rPr>
              <w:t>2024</w:t>
            </w:r>
          </w:p>
        </w:tc>
        <w:tc>
          <w:tcPr>
            <w:tcW w:w="405" w:type="pct"/>
            <w:shd w:val="clear" w:color="auto" w:fill="auto"/>
            <w:noWrap/>
            <w:vAlign w:val="center"/>
            <w:hideMark/>
          </w:tcPr>
          <w:p w:rsidR="00600B4E" w:rsidRPr="00600B4E" w:rsidRDefault="00697C2B" w:rsidP="009B7AE0">
            <w:pPr>
              <w:spacing w:after="0" w:line="240" w:lineRule="auto"/>
              <w:ind w:firstLine="0"/>
              <w:jc w:val="center"/>
              <w:rPr>
                <w:b/>
                <w:color w:val="000000"/>
                <w:sz w:val="18"/>
                <w:szCs w:val="20"/>
              </w:rPr>
            </w:pPr>
            <w:r w:rsidRPr="00600B4E">
              <w:rPr>
                <w:b/>
                <w:bCs/>
                <w:sz w:val="18"/>
                <w:szCs w:val="18"/>
              </w:rPr>
              <w:t>2025</w:t>
            </w:r>
          </w:p>
        </w:tc>
        <w:tc>
          <w:tcPr>
            <w:tcW w:w="405" w:type="pct"/>
            <w:shd w:val="clear" w:color="auto" w:fill="auto"/>
            <w:vAlign w:val="center"/>
            <w:hideMark/>
          </w:tcPr>
          <w:p w:rsidR="00600B4E" w:rsidRPr="00600B4E" w:rsidRDefault="00697C2B" w:rsidP="009B7AE0">
            <w:pPr>
              <w:spacing w:after="0" w:line="240" w:lineRule="auto"/>
              <w:ind w:firstLine="0"/>
              <w:jc w:val="center"/>
              <w:rPr>
                <w:b/>
                <w:color w:val="000000"/>
                <w:sz w:val="18"/>
                <w:szCs w:val="20"/>
              </w:rPr>
            </w:pPr>
            <w:r w:rsidRPr="00600B4E">
              <w:rPr>
                <w:b/>
                <w:bCs/>
                <w:sz w:val="18"/>
                <w:szCs w:val="18"/>
              </w:rPr>
              <w:t>2026</w:t>
            </w:r>
          </w:p>
        </w:tc>
        <w:tc>
          <w:tcPr>
            <w:tcW w:w="404" w:type="pct"/>
            <w:shd w:val="clear" w:color="auto" w:fill="auto"/>
            <w:noWrap/>
            <w:vAlign w:val="center"/>
            <w:hideMark/>
          </w:tcPr>
          <w:p w:rsidR="00600B4E" w:rsidRPr="00600B4E" w:rsidRDefault="00697C2B" w:rsidP="009B7AE0">
            <w:pPr>
              <w:spacing w:after="0" w:line="240" w:lineRule="auto"/>
              <w:ind w:firstLine="0"/>
              <w:jc w:val="center"/>
              <w:rPr>
                <w:b/>
                <w:color w:val="000000"/>
                <w:sz w:val="18"/>
                <w:szCs w:val="20"/>
              </w:rPr>
            </w:pPr>
            <w:r w:rsidRPr="00600B4E">
              <w:rPr>
                <w:b/>
                <w:bCs/>
                <w:sz w:val="18"/>
                <w:szCs w:val="18"/>
              </w:rPr>
              <w:t>2027</w:t>
            </w:r>
          </w:p>
        </w:tc>
        <w:tc>
          <w:tcPr>
            <w:tcW w:w="405" w:type="pct"/>
            <w:shd w:val="clear" w:color="auto" w:fill="auto"/>
            <w:noWrap/>
            <w:vAlign w:val="center"/>
            <w:hideMark/>
          </w:tcPr>
          <w:p w:rsidR="00600B4E" w:rsidRPr="00600B4E" w:rsidRDefault="00697C2B" w:rsidP="009B7AE0">
            <w:pPr>
              <w:spacing w:after="0" w:line="240" w:lineRule="auto"/>
              <w:ind w:firstLine="0"/>
              <w:jc w:val="center"/>
              <w:rPr>
                <w:b/>
                <w:color w:val="000000"/>
                <w:sz w:val="18"/>
                <w:szCs w:val="20"/>
              </w:rPr>
            </w:pPr>
            <w:r w:rsidRPr="00600B4E">
              <w:rPr>
                <w:b/>
                <w:bCs/>
                <w:sz w:val="18"/>
                <w:szCs w:val="18"/>
              </w:rPr>
              <w:t>2028</w:t>
            </w:r>
          </w:p>
        </w:tc>
        <w:tc>
          <w:tcPr>
            <w:tcW w:w="404" w:type="pct"/>
            <w:shd w:val="clear" w:color="auto" w:fill="auto"/>
            <w:vAlign w:val="center"/>
            <w:hideMark/>
          </w:tcPr>
          <w:p w:rsidR="00600B4E" w:rsidRPr="00600B4E" w:rsidRDefault="00697C2B" w:rsidP="009B7AE0">
            <w:pPr>
              <w:spacing w:after="0" w:line="240" w:lineRule="auto"/>
              <w:ind w:firstLine="0"/>
              <w:jc w:val="center"/>
              <w:rPr>
                <w:b/>
                <w:color w:val="000000"/>
                <w:sz w:val="18"/>
                <w:szCs w:val="20"/>
              </w:rPr>
            </w:pPr>
            <w:r w:rsidRPr="00600B4E">
              <w:rPr>
                <w:b/>
                <w:bCs/>
                <w:sz w:val="18"/>
                <w:szCs w:val="18"/>
              </w:rPr>
              <w:t>2033</w:t>
            </w:r>
          </w:p>
        </w:tc>
      </w:tr>
      <w:tr w:rsidR="009D74C2" w:rsidTr="00600B4E">
        <w:trPr>
          <w:trHeight w:val="20"/>
        </w:trPr>
        <w:tc>
          <w:tcPr>
            <w:tcW w:w="1387" w:type="pct"/>
            <w:shd w:val="clear" w:color="auto" w:fill="auto"/>
            <w:vAlign w:val="center"/>
            <w:hideMark/>
          </w:tcPr>
          <w:p w:rsidR="00600B4E" w:rsidRPr="00600B4E" w:rsidRDefault="00697C2B" w:rsidP="009B7AE0">
            <w:pPr>
              <w:spacing w:after="0" w:line="240" w:lineRule="auto"/>
              <w:ind w:firstLine="0"/>
              <w:rPr>
                <w:color w:val="000000"/>
                <w:sz w:val="18"/>
                <w:szCs w:val="20"/>
              </w:rPr>
            </w:pPr>
            <w:r w:rsidRPr="00600B4E">
              <w:rPr>
                <w:color w:val="000000"/>
                <w:sz w:val="18"/>
                <w:szCs w:val="20"/>
              </w:rPr>
              <w:t>Располагаемая производительность ВПУ</w:t>
            </w:r>
          </w:p>
        </w:tc>
        <w:tc>
          <w:tcPr>
            <w:tcW w:w="377" w:type="pct"/>
            <w:shd w:val="clear" w:color="auto" w:fill="auto"/>
            <w:noWrap/>
            <w:vAlign w:val="center"/>
            <w:hideMark/>
          </w:tcPr>
          <w:p w:rsidR="00600B4E" w:rsidRPr="00600B4E" w:rsidRDefault="00697C2B" w:rsidP="009B7AE0">
            <w:pPr>
              <w:spacing w:after="0" w:line="240" w:lineRule="auto"/>
              <w:ind w:firstLine="0"/>
              <w:jc w:val="center"/>
              <w:rPr>
                <w:color w:val="000000"/>
                <w:sz w:val="18"/>
                <w:szCs w:val="20"/>
              </w:rPr>
            </w:pPr>
            <w:r w:rsidRPr="00600B4E">
              <w:rPr>
                <w:color w:val="000000"/>
                <w:sz w:val="18"/>
                <w:szCs w:val="20"/>
              </w:rPr>
              <w:t>тонн/ч</w:t>
            </w:r>
          </w:p>
        </w:tc>
        <w:tc>
          <w:tcPr>
            <w:tcW w:w="404" w:type="pct"/>
            <w:shd w:val="clear" w:color="auto" w:fill="auto"/>
            <w:noWrap/>
            <w:vAlign w:val="center"/>
          </w:tcPr>
          <w:p w:rsidR="00600B4E" w:rsidRPr="00600B4E" w:rsidRDefault="00697C2B" w:rsidP="009B7AE0">
            <w:pPr>
              <w:spacing w:after="0" w:line="240" w:lineRule="auto"/>
              <w:ind w:firstLine="0"/>
              <w:jc w:val="center"/>
              <w:rPr>
                <w:rFonts w:eastAsia="Calibri"/>
                <w:color w:val="000000"/>
                <w:sz w:val="18"/>
                <w:lang w:eastAsia="en-US"/>
              </w:rPr>
            </w:pPr>
            <w:r w:rsidRPr="00600B4E">
              <w:rPr>
                <w:sz w:val="18"/>
              </w:rPr>
              <w:t>2,5000</w:t>
            </w:r>
          </w:p>
        </w:tc>
        <w:tc>
          <w:tcPr>
            <w:tcW w:w="405" w:type="pct"/>
            <w:shd w:val="clear" w:color="auto" w:fill="auto"/>
            <w:noWrap/>
            <w:vAlign w:val="center"/>
          </w:tcPr>
          <w:p w:rsidR="00600B4E" w:rsidRPr="00600B4E" w:rsidRDefault="00697C2B" w:rsidP="009B7AE0">
            <w:pPr>
              <w:spacing w:after="0" w:line="240" w:lineRule="auto"/>
              <w:ind w:firstLine="0"/>
              <w:jc w:val="center"/>
              <w:rPr>
                <w:rFonts w:eastAsia="Calibri"/>
                <w:color w:val="000000"/>
                <w:sz w:val="18"/>
                <w:lang w:eastAsia="en-US"/>
              </w:rPr>
            </w:pPr>
            <w:r w:rsidRPr="00600B4E">
              <w:rPr>
                <w:sz w:val="18"/>
              </w:rPr>
              <w:t>2,5000</w:t>
            </w:r>
          </w:p>
        </w:tc>
        <w:tc>
          <w:tcPr>
            <w:tcW w:w="404" w:type="pct"/>
            <w:shd w:val="clear" w:color="auto" w:fill="auto"/>
            <w:noWrap/>
            <w:vAlign w:val="center"/>
          </w:tcPr>
          <w:p w:rsidR="00600B4E" w:rsidRPr="00600B4E" w:rsidRDefault="00697C2B" w:rsidP="009B7AE0">
            <w:pPr>
              <w:spacing w:after="0" w:line="240" w:lineRule="auto"/>
              <w:ind w:firstLine="0"/>
              <w:jc w:val="center"/>
              <w:rPr>
                <w:rFonts w:eastAsia="Calibri"/>
                <w:color w:val="000000"/>
                <w:sz w:val="18"/>
                <w:lang w:eastAsia="en-US"/>
              </w:rPr>
            </w:pPr>
            <w:r w:rsidRPr="00600B4E">
              <w:rPr>
                <w:sz w:val="18"/>
              </w:rPr>
              <w:t>2,5000</w:t>
            </w:r>
          </w:p>
        </w:tc>
        <w:tc>
          <w:tcPr>
            <w:tcW w:w="405" w:type="pct"/>
            <w:shd w:val="clear" w:color="auto" w:fill="auto"/>
            <w:noWrap/>
            <w:vAlign w:val="center"/>
          </w:tcPr>
          <w:p w:rsidR="00600B4E" w:rsidRPr="00600B4E" w:rsidRDefault="00697C2B" w:rsidP="009B7AE0">
            <w:pPr>
              <w:spacing w:after="0" w:line="240" w:lineRule="auto"/>
              <w:ind w:firstLine="0"/>
              <w:jc w:val="center"/>
              <w:rPr>
                <w:rFonts w:eastAsia="Calibri"/>
                <w:color w:val="000000"/>
                <w:sz w:val="18"/>
                <w:lang w:eastAsia="en-US"/>
              </w:rPr>
            </w:pPr>
            <w:r w:rsidRPr="00600B4E">
              <w:rPr>
                <w:sz w:val="18"/>
              </w:rPr>
              <w:t>2,5000</w:t>
            </w:r>
          </w:p>
        </w:tc>
        <w:tc>
          <w:tcPr>
            <w:tcW w:w="405" w:type="pct"/>
            <w:shd w:val="clear" w:color="auto" w:fill="auto"/>
            <w:noWrap/>
            <w:vAlign w:val="center"/>
          </w:tcPr>
          <w:p w:rsidR="00600B4E" w:rsidRPr="00600B4E" w:rsidRDefault="00697C2B" w:rsidP="009B7AE0">
            <w:pPr>
              <w:spacing w:after="0" w:line="240" w:lineRule="auto"/>
              <w:ind w:firstLine="0"/>
              <w:jc w:val="center"/>
              <w:rPr>
                <w:rFonts w:eastAsia="Calibri"/>
                <w:color w:val="000000"/>
                <w:sz w:val="18"/>
                <w:lang w:eastAsia="en-US"/>
              </w:rPr>
            </w:pPr>
            <w:r w:rsidRPr="00600B4E">
              <w:rPr>
                <w:sz w:val="18"/>
              </w:rPr>
              <w:t>2,5000</w:t>
            </w:r>
          </w:p>
        </w:tc>
        <w:tc>
          <w:tcPr>
            <w:tcW w:w="404" w:type="pct"/>
            <w:shd w:val="clear" w:color="auto" w:fill="auto"/>
            <w:noWrap/>
            <w:vAlign w:val="center"/>
          </w:tcPr>
          <w:p w:rsidR="00600B4E" w:rsidRPr="00600B4E" w:rsidRDefault="00697C2B" w:rsidP="009B7AE0">
            <w:pPr>
              <w:spacing w:after="0" w:line="240" w:lineRule="auto"/>
              <w:ind w:firstLine="0"/>
              <w:jc w:val="center"/>
              <w:rPr>
                <w:rFonts w:eastAsia="Calibri"/>
                <w:color w:val="000000"/>
                <w:sz w:val="18"/>
                <w:lang w:eastAsia="en-US"/>
              </w:rPr>
            </w:pPr>
            <w:r w:rsidRPr="00600B4E">
              <w:rPr>
                <w:sz w:val="18"/>
              </w:rPr>
              <w:t>2,5000</w:t>
            </w:r>
          </w:p>
        </w:tc>
        <w:tc>
          <w:tcPr>
            <w:tcW w:w="405" w:type="pct"/>
            <w:shd w:val="clear" w:color="auto" w:fill="auto"/>
            <w:noWrap/>
            <w:vAlign w:val="center"/>
          </w:tcPr>
          <w:p w:rsidR="00600B4E" w:rsidRPr="00600B4E" w:rsidRDefault="00697C2B" w:rsidP="009B7AE0">
            <w:pPr>
              <w:spacing w:after="0" w:line="240" w:lineRule="auto"/>
              <w:ind w:firstLine="0"/>
              <w:jc w:val="center"/>
              <w:rPr>
                <w:rFonts w:eastAsia="Calibri"/>
                <w:color w:val="000000"/>
                <w:sz w:val="18"/>
                <w:lang w:eastAsia="en-US"/>
              </w:rPr>
            </w:pPr>
            <w:r w:rsidRPr="00600B4E">
              <w:rPr>
                <w:sz w:val="18"/>
              </w:rPr>
              <w:t>2,5000</w:t>
            </w:r>
          </w:p>
        </w:tc>
        <w:tc>
          <w:tcPr>
            <w:tcW w:w="404" w:type="pct"/>
            <w:shd w:val="clear" w:color="auto" w:fill="auto"/>
            <w:noWrap/>
            <w:vAlign w:val="center"/>
          </w:tcPr>
          <w:p w:rsidR="00600B4E" w:rsidRPr="00600B4E" w:rsidRDefault="00697C2B" w:rsidP="009B7AE0">
            <w:pPr>
              <w:spacing w:after="0" w:line="240" w:lineRule="auto"/>
              <w:ind w:firstLine="0"/>
              <w:jc w:val="center"/>
              <w:rPr>
                <w:rFonts w:eastAsia="Calibri"/>
                <w:color w:val="000000"/>
                <w:sz w:val="18"/>
                <w:lang w:eastAsia="en-US"/>
              </w:rPr>
            </w:pPr>
            <w:r w:rsidRPr="00600B4E">
              <w:rPr>
                <w:sz w:val="18"/>
              </w:rPr>
              <w:t>2,5000</w:t>
            </w:r>
          </w:p>
        </w:tc>
      </w:tr>
      <w:tr w:rsidR="009D74C2" w:rsidTr="00600B4E">
        <w:trPr>
          <w:trHeight w:val="20"/>
        </w:trPr>
        <w:tc>
          <w:tcPr>
            <w:tcW w:w="1387" w:type="pct"/>
            <w:shd w:val="clear" w:color="auto" w:fill="auto"/>
            <w:vAlign w:val="center"/>
            <w:hideMark/>
          </w:tcPr>
          <w:p w:rsidR="00600B4E" w:rsidRPr="00600B4E" w:rsidRDefault="00697C2B" w:rsidP="009B7AE0">
            <w:pPr>
              <w:spacing w:after="0" w:line="240" w:lineRule="auto"/>
              <w:ind w:firstLine="0"/>
              <w:rPr>
                <w:color w:val="000000"/>
                <w:sz w:val="18"/>
                <w:szCs w:val="20"/>
              </w:rPr>
            </w:pPr>
            <w:r w:rsidRPr="00600B4E">
              <w:rPr>
                <w:color w:val="000000"/>
                <w:sz w:val="18"/>
                <w:szCs w:val="20"/>
              </w:rPr>
              <w:t>Срок службы</w:t>
            </w:r>
          </w:p>
        </w:tc>
        <w:tc>
          <w:tcPr>
            <w:tcW w:w="377" w:type="pct"/>
            <w:shd w:val="clear" w:color="auto" w:fill="auto"/>
            <w:noWrap/>
            <w:vAlign w:val="center"/>
            <w:hideMark/>
          </w:tcPr>
          <w:p w:rsidR="00600B4E" w:rsidRPr="00600B4E" w:rsidRDefault="00697C2B" w:rsidP="009B7AE0">
            <w:pPr>
              <w:spacing w:after="0" w:line="240" w:lineRule="auto"/>
              <w:ind w:firstLine="0"/>
              <w:jc w:val="center"/>
              <w:rPr>
                <w:color w:val="000000"/>
                <w:sz w:val="18"/>
                <w:szCs w:val="20"/>
              </w:rPr>
            </w:pPr>
            <w:r w:rsidRPr="00600B4E">
              <w:rPr>
                <w:color w:val="000000"/>
                <w:sz w:val="18"/>
                <w:szCs w:val="20"/>
              </w:rPr>
              <w:t>лет</w:t>
            </w:r>
          </w:p>
        </w:tc>
        <w:tc>
          <w:tcPr>
            <w:tcW w:w="404" w:type="pct"/>
            <w:shd w:val="clear" w:color="auto" w:fill="auto"/>
            <w:noWrap/>
            <w:vAlign w:val="center"/>
          </w:tcPr>
          <w:p w:rsidR="00600B4E" w:rsidRPr="00600B4E" w:rsidRDefault="00697C2B" w:rsidP="009B7AE0">
            <w:pPr>
              <w:spacing w:after="0" w:line="240" w:lineRule="auto"/>
              <w:ind w:firstLine="0"/>
              <w:jc w:val="center"/>
              <w:rPr>
                <w:rFonts w:eastAsia="Calibri"/>
                <w:color w:val="000000"/>
                <w:sz w:val="18"/>
                <w:lang w:eastAsia="en-US"/>
              </w:rPr>
            </w:pPr>
            <w:r w:rsidRPr="00600B4E">
              <w:rPr>
                <w:rFonts w:eastAsia="Calibri"/>
                <w:color w:val="000000"/>
                <w:sz w:val="18"/>
                <w:lang w:eastAsia="en-US"/>
              </w:rPr>
              <w:t>1</w:t>
            </w:r>
          </w:p>
        </w:tc>
        <w:tc>
          <w:tcPr>
            <w:tcW w:w="405" w:type="pct"/>
            <w:shd w:val="clear" w:color="auto" w:fill="auto"/>
            <w:noWrap/>
            <w:vAlign w:val="center"/>
          </w:tcPr>
          <w:p w:rsidR="00600B4E" w:rsidRPr="00600B4E" w:rsidRDefault="00697C2B" w:rsidP="009B7AE0">
            <w:pPr>
              <w:spacing w:after="0" w:line="240" w:lineRule="auto"/>
              <w:ind w:firstLine="0"/>
              <w:jc w:val="center"/>
              <w:rPr>
                <w:rFonts w:eastAsia="Calibri"/>
                <w:color w:val="000000"/>
                <w:sz w:val="18"/>
                <w:lang w:eastAsia="en-US"/>
              </w:rPr>
            </w:pPr>
            <w:r w:rsidRPr="00600B4E">
              <w:rPr>
                <w:rFonts w:eastAsia="Calibri"/>
                <w:color w:val="000000"/>
                <w:sz w:val="18"/>
                <w:lang w:eastAsia="en-US"/>
              </w:rPr>
              <w:t>2</w:t>
            </w:r>
          </w:p>
        </w:tc>
        <w:tc>
          <w:tcPr>
            <w:tcW w:w="404" w:type="pct"/>
            <w:shd w:val="clear" w:color="auto" w:fill="auto"/>
            <w:noWrap/>
            <w:vAlign w:val="center"/>
          </w:tcPr>
          <w:p w:rsidR="00600B4E" w:rsidRPr="00600B4E" w:rsidRDefault="00697C2B" w:rsidP="009B7AE0">
            <w:pPr>
              <w:spacing w:after="0" w:line="240" w:lineRule="auto"/>
              <w:ind w:firstLine="0"/>
              <w:jc w:val="center"/>
              <w:rPr>
                <w:rFonts w:eastAsia="Calibri"/>
                <w:color w:val="000000"/>
                <w:sz w:val="18"/>
                <w:lang w:eastAsia="en-US"/>
              </w:rPr>
            </w:pPr>
            <w:r w:rsidRPr="00600B4E">
              <w:rPr>
                <w:rFonts w:eastAsia="Calibri"/>
                <w:color w:val="000000"/>
                <w:sz w:val="18"/>
                <w:lang w:eastAsia="en-US"/>
              </w:rPr>
              <w:t>3</w:t>
            </w:r>
          </w:p>
        </w:tc>
        <w:tc>
          <w:tcPr>
            <w:tcW w:w="405" w:type="pct"/>
            <w:shd w:val="clear" w:color="auto" w:fill="auto"/>
            <w:noWrap/>
            <w:vAlign w:val="center"/>
          </w:tcPr>
          <w:p w:rsidR="00600B4E" w:rsidRPr="00600B4E" w:rsidRDefault="00697C2B" w:rsidP="009B7AE0">
            <w:pPr>
              <w:spacing w:after="0" w:line="240" w:lineRule="auto"/>
              <w:ind w:firstLine="0"/>
              <w:jc w:val="center"/>
              <w:rPr>
                <w:rFonts w:eastAsia="Calibri"/>
                <w:color w:val="000000"/>
                <w:sz w:val="18"/>
                <w:lang w:eastAsia="en-US"/>
              </w:rPr>
            </w:pPr>
            <w:r w:rsidRPr="00600B4E">
              <w:rPr>
                <w:rFonts w:eastAsia="Calibri"/>
                <w:color w:val="000000"/>
                <w:sz w:val="18"/>
                <w:lang w:eastAsia="en-US"/>
              </w:rPr>
              <w:t>4</w:t>
            </w:r>
          </w:p>
        </w:tc>
        <w:tc>
          <w:tcPr>
            <w:tcW w:w="405" w:type="pct"/>
            <w:shd w:val="clear" w:color="auto" w:fill="auto"/>
            <w:noWrap/>
            <w:vAlign w:val="center"/>
          </w:tcPr>
          <w:p w:rsidR="00600B4E" w:rsidRPr="00600B4E" w:rsidRDefault="00697C2B" w:rsidP="009B7AE0">
            <w:pPr>
              <w:spacing w:after="0" w:line="240" w:lineRule="auto"/>
              <w:ind w:firstLine="0"/>
              <w:jc w:val="center"/>
              <w:rPr>
                <w:rFonts w:eastAsia="Calibri"/>
                <w:color w:val="000000"/>
                <w:sz w:val="18"/>
                <w:lang w:eastAsia="en-US"/>
              </w:rPr>
            </w:pPr>
            <w:r w:rsidRPr="00600B4E">
              <w:rPr>
                <w:rFonts w:eastAsia="Calibri"/>
                <w:color w:val="000000"/>
                <w:sz w:val="18"/>
                <w:lang w:eastAsia="en-US"/>
              </w:rPr>
              <w:t>5</w:t>
            </w:r>
          </w:p>
        </w:tc>
        <w:tc>
          <w:tcPr>
            <w:tcW w:w="404" w:type="pct"/>
            <w:shd w:val="clear" w:color="auto" w:fill="auto"/>
            <w:noWrap/>
            <w:vAlign w:val="center"/>
          </w:tcPr>
          <w:p w:rsidR="00600B4E" w:rsidRPr="00600B4E" w:rsidRDefault="00697C2B" w:rsidP="009B7AE0">
            <w:pPr>
              <w:spacing w:after="0" w:line="240" w:lineRule="auto"/>
              <w:ind w:firstLine="0"/>
              <w:jc w:val="center"/>
              <w:rPr>
                <w:rFonts w:eastAsia="Calibri"/>
                <w:color w:val="000000"/>
                <w:sz w:val="18"/>
                <w:lang w:eastAsia="en-US"/>
              </w:rPr>
            </w:pPr>
            <w:r w:rsidRPr="00600B4E">
              <w:rPr>
                <w:rFonts w:eastAsia="Calibri"/>
                <w:color w:val="000000"/>
                <w:sz w:val="18"/>
                <w:lang w:eastAsia="en-US"/>
              </w:rPr>
              <w:t>6</w:t>
            </w:r>
          </w:p>
        </w:tc>
        <w:tc>
          <w:tcPr>
            <w:tcW w:w="405" w:type="pct"/>
            <w:shd w:val="clear" w:color="auto" w:fill="auto"/>
            <w:noWrap/>
            <w:vAlign w:val="center"/>
          </w:tcPr>
          <w:p w:rsidR="00600B4E" w:rsidRPr="00600B4E" w:rsidRDefault="00697C2B" w:rsidP="009B7AE0">
            <w:pPr>
              <w:spacing w:after="0" w:line="240" w:lineRule="auto"/>
              <w:ind w:firstLine="0"/>
              <w:jc w:val="center"/>
              <w:rPr>
                <w:rFonts w:eastAsia="Calibri"/>
                <w:color w:val="000000"/>
                <w:sz w:val="18"/>
                <w:lang w:eastAsia="en-US"/>
              </w:rPr>
            </w:pPr>
            <w:r w:rsidRPr="00600B4E">
              <w:rPr>
                <w:rFonts w:eastAsia="Calibri"/>
                <w:color w:val="000000"/>
                <w:sz w:val="18"/>
                <w:lang w:eastAsia="en-US"/>
              </w:rPr>
              <w:t>7</w:t>
            </w:r>
          </w:p>
        </w:tc>
        <w:tc>
          <w:tcPr>
            <w:tcW w:w="404" w:type="pct"/>
            <w:shd w:val="clear" w:color="auto" w:fill="auto"/>
            <w:noWrap/>
            <w:vAlign w:val="center"/>
          </w:tcPr>
          <w:p w:rsidR="00600B4E" w:rsidRPr="00600B4E" w:rsidRDefault="00697C2B" w:rsidP="009B7AE0">
            <w:pPr>
              <w:spacing w:after="0" w:line="240" w:lineRule="auto"/>
              <w:ind w:firstLine="0"/>
              <w:jc w:val="center"/>
              <w:rPr>
                <w:rFonts w:eastAsia="Calibri"/>
                <w:color w:val="000000"/>
                <w:sz w:val="18"/>
                <w:lang w:eastAsia="en-US"/>
              </w:rPr>
            </w:pPr>
            <w:r w:rsidRPr="00600B4E">
              <w:rPr>
                <w:rFonts w:eastAsia="Calibri"/>
                <w:color w:val="000000"/>
                <w:sz w:val="18"/>
                <w:lang w:eastAsia="en-US"/>
              </w:rPr>
              <w:t>12</w:t>
            </w:r>
          </w:p>
        </w:tc>
      </w:tr>
      <w:tr w:rsidR="009D74C2" w:rsidTr="00600B4E">
        <w:trPr>
          <w:trHeight w:val="20"/>
        </w:trPr>
        <w:tc>
          <w:tcPr>
            <w:tcW w:w="1387" w:type="pct"/>
            <w:shd w:val="clear" w:color="auto" w:fill="auto"/>
            <w:vAlign w:val="center"/>
            <w:hideMark/>
          </w:tcPr>
          <w:p w:rsidR="00600B4E" w:rsidRPr="00600B4E" w:rsidRDefault="00697C2B" w:rsidP="009B7AE0">
            <w:pPr>
              <w:spacing w:after="0" w:line="240" w:lineRule="auto"/>
              <w:ind w:firstLine="0"/>
              <w:rPr>
                <w:color w:val="000000"/>
                <w:sz w:val="18"/>
                <w:szCs w:val="20"/>
              </w:rPr>
            </w:pPr>
            <w:r w:rsidRPr="00600B4E">
              <w:rPr>
                <w:color w:val="000000"/>
                <w:sz w:val="18"/>
                <w:szCs w:val="20"/>
              </w:rPr>
              <w:t>Количество баков-аккумуляторов теплоносителя</w:t>
            </w:r>
          </w:p>
        </w:tc>
        <w:tc>
          <w:tcPr>
            <w:tcW w:w="377" w:type="pct"/>
            <w:shd w:val="clear" w:color="auto" w:fill="auto"/>
            <w:noWrap/>
            <w:vAlign w:val="center"/>
            <w:hideMark/>
          </w:tcPr>
          <w:p w:rsidR="00600B4E" w:rsidRPr="00600B4E" w:rsidRDefault="00697C2B" w:rsidP="009B7AE0">
            <w:pPr>
              <w:spacing w:after="0" w:line="240" w:lineRule="auto"/>
              <w:ind w:firstLine="0"/>
              <w:jc w:val="center"/>
              <w:rPr>
                <w:color w:val="000000"/>
                <w:sz w:val="18"/>
                <w:szCs w:val="20"/>
              </w:rPr>
            </w:pPr>
            <w:r w:rsidRPr="00600B4E">
              <w:rPr>
                <w:color w:val="000000"/>
                <w:sz w:val="18"/>
                <w:szCs w:val="20"/>
              </w:rPr>
              <w:t>Ед.</w:t>
            </w:r>
          </w:p>
        </w:tc>
        <w:tc>
          <w:tcPr>
            <w:tcW w:w="404" w:type="pct"/>
            <w:shd w:val="clear" w:color="auto" w:fill="auto"/>
            <w:noWrap/>
            <w:vAlign w:val="center"/>
          </w:tcPr>
          <w:p w:rsidR="00600B4E" w:rsidRPr="00600B4E" w:rsidRDefault="00697C2B" w:rsidP="009B7AE0">
            <w:pPr>
              <w:spacing w:after="0" w:line="240" w:lineRule="auto"/>
              <w:ind w:firstLine="0"/>
              <w:jc w:val="center"/>
              <w:rPr>
                <w:rFonts w:eastAsia="Calibri"/>
                <w:color w:val="000000"/>
                <w:sz w:val="18"/>
                <w:lang w:eastAsia="en-US"/>
              </w:rPr>
            </w:pPr>
            <w:r w:rsidRPr="00600B4E">
              <w:rPr>
                <w:sz w:val="18"/>
              </w:rPr>
              <w:t>1</w:t>
            </w:r>
          </w:p>
        </w:tc>
        <w:tc>
          <w:tcPr>
            <w:tcW w:w="405" w:type="pct"/>
            <w:shd w:val="clear" w:color="auto" w:fill="auto"/>
            <w:noWrap/>
            <w:vAlign w:val="center"/>
          </w:tcPr>
          <w:p w:rsidR="00600B4E" w:rsidRPr="00600B4E" w:rsidRDefault="00697C2B" w:rsidP="009B7AE0">
            <w:pPr>
              <w:spacing w:after="0" w:line="240" w:lineRule="auto"/>
              <w:ind w:firstLine="0"/>
              <w:jc w:val="center"/>
              <w:rPr>
                <w:rFonts w:eastAsia="Calibri"/>
                <w:color w:val="000000"/>
                <w:sz w:val="18"/>
                <w:lang w:eastAsia="en-US"/>
              </w:rPr>
            </w:pPr>
            <w:r w:rsidRPr="00600B4E">
              <w:rPr>
                <w:sz w:val="18"/>
              </w:rPr>
              <w:t>1</w:t>
            </w:r>
          </w:p>
        </w:tc>
        <w:tc>
          <w:tcPr>
            <w:tcW w:w="404" w:type="pct"/>
            <w:shd w:val="clear" w:color="auto" w:fill="auto"/>
            <w:noWrap/>
            <w:vAlign w:val="center"/>
          </w:tcPr>
          <w:p w:rsidR="00600B4E" w:rsidRPr="00600B4E" w:rsidRDefault="00697C2B" w:rsidP="009B7AE0">
            <w:pPr>
              <w:spacing w:after="0" w:line="240" w:lineRule="auto"/>
              <w:ind w:firstLine="0"/>
              <w:jc w:val="center"/>
              <w:rPr>
                <w:rFonts w:eastAsia="Calibri"/>
                <w:color w:val="000000"/>
                <w:sz w:val="18"/>
                <w:lang w:eastAsia="en-US"/>
              </w:rPr>
            </w:pPr>
            <w:r w:rsidRPr="00600B4E">
              <w:rPr>
                <w:sz w:val="18"/>
              </w:rPr>
              <w:t>1</w:t>
            </w:r>
          </w:p>
        </w:tc>
        <w:tc>
          <w:tcPr>
            <w:tcW w:w="405" w:type="pct"/>
            <w:shd w:val="clear" w:color="auto" w:fill="auto"/>
            <w:noWrap/>
            <w:vAlign w:val="center"/>
          </w:tcPr>
          <w:p w:rsidR="00600B4E" w:rsidRPr="00600B4E" w:rsidRDefault="00697C2B" w:rsidP="009B7AE0">
            <w:pPr>
              <w:spacing w:after="0" w:line="240" w:lineRule="auto"/>
              <w:ind w:firstLine="0"/>
              <w:jc w:val="center"/>
              <w:rPr>
                <w:rFonts w:eastAsia="Calibri"/>
                <w:color w:val="000000"/>
                <w:sz w:val="18"/>
                <w:lang w:eastAsia="en-US"/>
              </w:rPr>
            </w:pPr>
            <w:r w:rsidRPr="00600B4E">
              <w:rPr>
                <w:sz w:val="18"/>
              </w:rPr>
              <w:t>1</w:t>
            </w:r>
          </w:p>
        </w:tc>
        <w:tc>
          <w:tcPr>
            <w:tcW w:w="405" w:type="pct"/>
            <w:shd w:val="clear" w:color="auto" w:fill="auto"/>
            <w:noWrap/>
            <w:vAlign w:val="center"/>
          </w:tcPr>
          <w:p w:rsidR="00600B4E" w:rsidRPr="00600B4E" w:rsidRDefault="00697C2B" w:rsidP="009B7AE0">
            <w:pPr>
              <w:spacing w:after="0" w:line="240" w:lineRule="auto"/>
              <w:ind w:firstLine="0"/>
              <w:jc w:val="center"/>
              <w:rPr>
                <w:rFonts w:eastAsia="Calibri"/>
                <w:color w:val="000000"/>
                <w:sz w:val="18"/>
                <w:lang w:eastAsia="en-US"/>
              </w:rPr>
            </w:pPr>
            <w:r w:rsidRPr="00600B4E">
              <w:rPr>
                <w:sz w:val="18"/>
              </w:rPr>
              <w:t>1</w:t>
            </w:r>
          </w:p>
        </w:tc>
        <w:tc>
          <w:tcPr>
            <w:tcW w:w="404" w:type="pct"/>
            <w:shd w:val="clear" w:color="auto" w:fill="auto"/>
            <w:noWrap/>
            <w:vAlign w:val="center"/>
          </w:tcPr>
          <w:p w:rsidR="00600B4E" w:rsidRPr="00600B4E" w:rsidRDefault="00697C2B" w:rsidP="009B7AE0">
            <w:pPr>
              <w:spacing w:after="0" w:line="240" w:lineRule="auto"/>
              <w:ind w:firstLine="0"/>
              <w:jc w:val="center"/>
              <w:rPr>
                <w:rFonts w:eastAsia="Calibri"/>
                <w:color w:val="000000"/>
                <w:sz w:val="18"/>
                <w:lang w:eastAsia="en-US"/>
              </w:rPr>
            </w:pPr>
            <w:r w:rsidRPr="00600B4E">
              <w:rPr>
                <w:sz w:val="18"/>
              </w:rPr>
              <w:t>1</w:t>
            </w:r>
          </w:p>
        </w:tc>
        <w:tc>
          <w:tcPr>
            <w:tcW w:w="405" w:type="pct"/>
            <w:shd w:val="clear" w:color="auto" w:fill="auto"/>
            <w:noWrap/>
            <w:vAlign w:val="center"/>
          </w:tcPr>
          <w:p w:rsidR="00600B4E" w:rsidRPr="00600B4E" w:rsidRDefault="00697C2B" w:rsidP="009B7AE0">
            <w:pPr>
              <w:spacing w:after="0" w:line="240" w:lineRule="auto"/>
              <w:ind w:firstLine="0"/>
              <w:jc w:val="center"/>
              <w:rPr>
                <w:rFonts w:eastAsia="Calibri"/>
                <w:color w:val="000000"/>
                <w:sz w:val="18"/>
                <w:lang w:eastAsia="en-US"/>
              </w:rPr>
            </w:pPr>
            <w:r w:rsidRPr="00600B4E">
              <w:rPr>
                <w:sz w:val="18"/>
              </w:rPr>
              <w:t>1</w:t>
            </w:r>
          </w:p>
        </w:tc>
        <w:tc>
          <w:tcPr>
            <w:tcW w:w="404" w:type="pct"/>
            <w:shd w:val="clear" w:color="auto" w:fill="auto"/>
            <w:noWrap/>
            <w:vAlign w:val="center"/>
          </w:tcPr>
          <w:p w:rsidR="00600B4E" w:rsidRPr="00600B4E" w:rsidRDefault="00697C2B" w:rsidP="009B7AE0">
            <w:pPr>
              <w:spacing w:after="0" w:line="240" w:lineRule="auto"/>
              <w:ind w:firstLine="0"/>
              <w:jc w:val="center"/>
              <w:rPr>
                <w:rFonts w:eastAsia="Calibri"/>
                <w:color w:val="000000"/>
                <w:sz w:val="18"/>
                <w:lang w:eastAsia="en-US"/>
              </w:rPr>
            </w:pPr>
            <w:r w:rsidRPr="00600B4E">
              <w:rPr>
                <w:sz w:val="18"/>
              </w:rPr>
              <w:t>1</w:t>
            </w:r>
          </w:p>
        </w:tc>
      </w:tr>
      <w:tr w:rsidR="009D74C2" w:rsidTr="00600B4E">
        <w:trPr>
          <w:trHeight w:val="20"/>
        </w:trPr>
        <w:tc>
          <w:tcPr>
            <w:tcW w:w="1387" w:type="pct"/>
            <w:shd w:val="clear" w:color="auto" w:fill="auto"/>
            <w:noWrap/>
            <w:vAlign w:val="center"/>
            <w:hideMark/>
          </w:tcPr>
          <w:p w:rsidR="00600B4E" w:rsidRPr="00600B4E" w:rsidRDefault="00697C2B" w:rsidP="009B7AE0">
            <w:pPr>
              <w:spacing w:after="0" w:line="240" w:lineRule="auto"/>
              <w:ind w:firstLine="0"/>
              <w:rPr>
                <w:color w:val="000000"/>
                <w:sz w:val="18"/>
                <w:szCs w:val="20"/>
              </w:rPr>
            </w:pPr>
            <w:r w:rsidRPr="00600B4E">
              <w:rPr>
                <w:color w:val="000000"/>
                <w:sz w:val="18"/>
                <w:szCs w:val="20"/>
              </w:rPr>
              <w:t>Общая емкость баков-аккумуляторов</w:t>
            </w:r>
          </w:p>
        </w:tc>
        <w:tc>
          <w:tcPr>
            <w:tcW w:w="377" w:type="pct"/>
            <w:shd w:val="clear" w:color="auto" w:fill="auto"/>
            <w:noWrap/>
            <w:vAlign w:val="center"/>
            <w:hideMark/>
          </w:tcPr>
          <w:p w:rsidR="00600B4E" w:rsidRPr="00600B4E" w:rsidRDefault="00697C2B" w:rsidP="009B7AE0">
            <w:pPr>
              <w:spacing w:after="0" w:line="240" w:lineRule="auto"/>
              <w:ind w:firstLine="0"/>
              <w:jc w:val="center"/>
              <w:rPr>
                <w:color w:val="000000"/>
                <w:sz w:val="18"/>
                <w:szCs w:val="20"/>
              </w:rPr>
            </w:pPr>
            <w:r w:rsidRPr="00600B4E">
              <w:rPr>
                <w:color w:val="000000"/>
                <w:sz w:val="18"/>
                <w:szCs w:val="20"/>
              </w:rPr>
              <w:t>тыс. м³</w:t>
            </w:r>
          </w:p>
        </w:tc>
        <w:tc>
          <w:tcPr>
            <w:tcW w:w="404" w:type="pct"/>
            <w:shd w:val="clear" w:color="auto" w:fill="auto"/>
            <w:noWrap/>
            <w:vAlign w:val="center"/>
          </w:tcPr>
          <w:p w:rsidR="00600B4E" w:rsidRPr="00600B4E" w:rsidRDefault="00697C2B" w:rsidP="009B7AE0">
            <w:pPr>
              <w:spacing w:after="0" w:line="240" w:lineRule="auto"/>
              <w:ind w:firstLine="0"/>
              <w:jc w:val="center"/>
              <w:rPr>
                <w:rFonts w:eastAsia="Calibri"/>
                <w:color w:val="000000"/>
                <w:sz w:val="18"/>
                <w:lang w:eastAsia="en-US"/>
              </w:rPr>
            </w:pPr>
            <w:r w:rsidRPr="00600B4E">
              <w:rPr>
                <w:sz w:val="18"/>
              </w:rPr>
              <w:t>2,0000</w:t>
            </w:r>
          </w:p>
        </w:tc>
        <w:tc>
          <w:tcPr>
            <w:tcW w:w="405" w:type="pct"/>
            <w:shd w:val="clear" w:color="auto" w:fill="auto"/>
            <w:noWrap/>
            <w:vAlign w:val="center"/>
          </w:tcPr>
          <w:p w:rsidR="00600B4E" w:rsidRPr="00600B4E" w:rsidRDefault="00697C2B" w:rsidP="009B7AE0">
            <w:pPr>
              <w:spacing w:after="0" w:line="240" w:lineRule="auto"/>
              <w:ind w:firstLine="0"/>
              <w:jc w:val="center"/>
              <w:rPr>
                <w:rFonts w:eastAsia="Calibri"/>
                <w:color w:val="000000"/>
                <w:sz w:val="18"/>
                <w:lang w:eastAsia="en-US"/>
              </w:rPr>
            </w:pPr>
            <w:r w:rsidRPr="00600B4E">
              <w:rPr>
                <w:sz w:val="18"/>
              </w:rPr>
              <w:t>2,0000</w:t>
            </w:r>
          </w:p>
        </w:tc>
        <w:tc>
          <w:tcPr>
            <w:tcW w:w="404" w:type="pct"/>
            <w:shd w:val="clear" w:color="auto" w:fill="auto"/>
            <w:noWrap/>
            <w:vAlign w:val="center"/>
          </w:tcPr>
          <w:p w:rsidR="00600B4E" w:rsidRPr="00600B4E" w:rsidRDefault="00697C2B" w:rsidP="009B7AE0">
            <w:pPr>
              <w:spacing w:after="0" w:line="240" w:lineRule="auto"/>
              <w:ind w:firstLine="0"/>
              <w:jc w:val="center"/>
              <w:rPr>
                <w:rFonts w:eastAsia="Calibri"/>
                <w:color w:val="000000"/>
                <w:sz w:val="18"/>
                <w:lang w:eastAsia="en-US"/>
              </w:rPr>
            </w:pPr>
            <w:r w:rsidRPr="00600B4E">
              <w:rPr>
                <w:sz w:val="18"/>
              </w:rPr>
              <w:t>2,0000</w:t>
            </w:r>
          </w:p>
        </w:tc>
        <w:tc>
          <w:tcPr>
            <w:tcW w:w="405" w:type="pct"/>
            <w:shd w:val="clear" w:color="auto" w:fill="auto"/>
            <w:noWrap/>
            <w:vAlign w:val="center"/>
          </w:tcPr>
          <w:p w:rsidR="00600B4E" w:rsidRPr="00600B4E" w:rsidRDefault="00697C2B" w:rsidP="009B7AE0">
            <w:pPr>
              <w:spacing w:after="0" w:line="240" w:lineRule="auto"/>
              <w:ind w:firstLine="0"/>
              <w:jc w:val="center"/>
              <w:rPr>
                <w:rFonts w:eastAsia="Calibri"/>
                <w:color w:val="000000"/>
                <w:sz w:val="18"/>
                <w:lang w:eastAsia="en-US"/>
              </w:rPr>
            </w:pPr>
            <w:r w:rsidRPr="00600B4E">
              <w:rPr>
                <w:sz w:val="18"/>
              </w:rPr>
              <w:t>2,0000</w:t>
            </w:r>
          </w:p>
        </w:tc>
        <w:tc>
          <w:tcPr>
            <w:tcW w:w="405" w:type="pct"/>
            <w:shd w:val="clear" w:color="auto" w:fill="auto"/>
            <w:noWrap/>
            <w:vAlign w:val="center"/>
          </w:tcPr>
          <w:p w:rsidR="00600B4E" w:rsidRPr="00600B4E" w:rsidRDefault="00697C2B" w:rsidP="009B7AE0">
            <w:pPr>
              <w:spacing w:after="0" w:line="240" w:lineRule="auto"/>
              <w:ind w:firstLine="0"/>
              <w:jc w:val="center"/>
              <w:rPr>
                <w:rFonts w:eastAsia="Calibri"/>
                <w:color w:val="000000"/>
                <w:sz w:val="18"/>
                <w:lang w:eastAsia="en-US"/>
              </w:rPr>
            </w:pPr>
            <w:r w:rsidRPr="00600B4E">
              <w:rPr>
                <w:sz w:val="18"/>
              </w:rPr>
              <w:t>2,0000</w:t>
            </w:r>
          </w:p>
        </w:tc>
        <w:tc>
          <w:tcPr>
            <w:tcW w:w="404" w:type="pct"/>
            <w:shd w:val="clear" w:color="auto" w:fill="auto"/>
            <w:noWrap/>
            <w:vAlign w:val="center"/>
          </w:tcPr>
          <w:p w:rsidR="00600B4E" w:rsidRPr="00600B4E" w:rsidRDefault="00697C2B" w:rsidP="009B7AE0">
            <w:pPr>
              <w:spacing w:after="0" w:line="240" w:lineRule="auto"/>
              <w:ind w:firstLine="0"/>
              <w:jc w:val="center"/>
              <w:rPr>
                <w:rFonts w:eastAsia="Calibri"/>
                <w:color w:val="000000"/>
                <w:sz w:val="18"/>
                <w:lang w:eastAsia="en-US"/>
              </w:rPr>
            </w:pPr>
            <w:r w:rsidRPr="00600B4E">
              <w:rPr>
                <w:sz w:val="18"/>
              </w:rPr>
              <w:t>2,0000</w:t>
            </w:r>
          </w:p>
        </w:tc>
        <w:tc>
          <w:tcPr>
            <w:tcW w:w="405" w:type="pct"/>
            <w:shd w:val="clear" w:color="auto" w:fill="auto"/>
            <w:noWrap/>
            <w:vAlign w:val="center"/>
          </w:tcPr>
          <w:p w:rsidR="00600B4E" w:rsidRPr="00600B4E" w:rsidRDefault="00697C2B" w:rsidP="009B7AE0">
            <w:pPr>
              <w:spacing w:after="0" w:line="240" w:lineRule="auto"/>
              <w:ind w:firstLine="0"/>
              <w:jc w:val="center"/>
              <w:rPr>
                <w:rFonts w:eastAsia="Calibri"/>
                <w:color w:val="000000"/>
                <w:sz w:val="18"/>
                <w:lang w:eastAsia="en-US"/>
              </w:rPr>
            </w:pPr>
            <w:r w:rsidRPr="00600B4E">
              <w:rPr>
                <w:sz w:val="18"/>
              </w:rPr>
              <w:t>2,0000</w:t>
            </w:r>
          </w:p>
        </w:tc>
        <w:tc>
          <w:tcPr>
            <w:tcW w:w="404" w:type="pct"/>
            <w:shd w:val="clear" w:color="auto" w:fill="auto"/>
            <w:noWrap/>
            <w:vAlign w:val="center"/>
          </w:tcPr>
          <w:p w:rsidR="00600B4E" w:rsidRPr="00600B4E" w:rsidRDefault="00697C2B" w:rsidP="009B7AE0">
            <w:pPr>
              <w:spacing w:after="0" w:line="240" w:lineRule="auto"/>
              <w:ind w:firstLine="0"/>
              <w:jc w:val="center"/>
              <w:rPr>
                <w:rFonts w:eastAsia="Calibri"/>
                <w:color w:val="000000"/>
                <w:sz w:val="18"/>
                <w:lang w:eastAsia="en-US"/>
              </w:rPr>
            </w:pPr>
            <w:r w:rsidRPr="00600B4E">
              <w:rPr>
                <w:sz w:val="18"/>
              </w:rPr>
              <w:t>2,0000</w:t>
            </w:r>
          </w:p>
        </w:tc>
      </w:tr>
      <w:tr w:rsidR="009D74C2" w:rsidTr="00600B4E">
        <w:trPr>
          <w:trHeight w:val="20"/>
        </w:trPr>
        <w:tc>
          <w:tcPr>
            <w:tcW w:w="1387" w:type="pct"/>
            <w:shd w:val="clear" w:color="auto" w:fill="auto"/>
            <w:vAlign w:val="center"/>
            <w:hideMark/>
          </w:tcPr>
          <w:p w:rsidR="00600B4E" w:rsidRPr="00600B4E" w:rsidRDefault="00697C2B" w:rsidP="009B7AE0">
            <w:pPr>
              <w:spacing w:after="0" w:line="240" w:lineRule="auto"/>
              <w:ind w:firstLine="0"/>
              <w:rPr>
                <w:color w:val="000000"/>
                <w:sz w:val="18"/>
                <w:szCs w:val="20"/>
              </w:rPr>
            </w:pPr>
            <w:r w:rsidRPr="00600B4E">
              <w:rPr>
                <w:color w:val="000000"/>
                <w:sz w:val="18"/>
                <w:szCs w:val="20"/>
              </w:rPr>
              <w:t>Расчетный часовой расход для подпитки системы теплоснабжения</w:t>
            </w:r>
          </w:p>
        </w:tc>
        <w:tc>
          <w:tcPr>
            <w:tcW w:w="377" w:type="pct"/>
            <w:shd w:val="clear" w:color="auto" w:fill="auto"/>
            <w:noWrap/>
            <w:vAlign w:val="center"/>
            <w:hideMark/>
          </w:tcPr>
          <w:p w:rsidR="00600B4E" w:rsidRPr="00600B4E" w:rsidRDefault="00697C2B" w:rsidP="009B7AE0">
            <w:pPr>
              <w:spacing w:after="0" w:line="240" w:lineRule="auto"/>
              <w:ind w:firstLine="0"/>
              <w:jc w:val="center"/>
              <w:rPr>
                <w:color w:val="000000"/>
                <w:sz w:val="18"/>
                <w:szCs w:val="20"/>
              </w:rPr>
            </w:pPr>
            <w:r w:rsidRPr="00600B4E">
              <w:rPr>
                <w:color w:val="000000"/>
                <w:sz w:val="18"/>
                <w:szCs w:val="20"/>
              </w:rPr>
              <w:t>тонн/ч</w:t>
            </w:r>
          </w:p>
        </w:tc>
        <w:tc>
          <w:tcPr>
            <w:tcW w:w="404" w:type="pct"/>
            <w:shd w:val="clear" w:color="auto" w:fill="auto"/>
            <w:noWrap/>
            <w:vAlign w:val="center"/>
          </w:tcPr>
          <w:p w:rsidR="00600B4E" w:rsidRPr="00600B4E" w:rsidRDefault="00697C2B" w:rsidP="009B7AE0">
            <w:pPr>
              <w:spacing w:after="0" w:line="240" w:lineRule="auto"/>
              <w:ind w:firstLine="0"/>
              <w:jc w:val="center"/>
              <w:rPr>
                <w:rFonts w:eastAsia="Calibri"/>
                <w:color w:val="000000"/>
                <w:sz w:val="18"/>
                <w:lang w:eastAsia="en-US"/>
              </w:rPr>
            </w:pPr>
            <w:r w:rsidRPr="00600B4E">
              <w:rPr>
                <w:sz w:val="18"/>
              </w:rPr>
              <w:t>0,2500</w:t>
            </w:r>
          </w:p>
        </w:tc>
        <w:tc>
          <w:tcPr>
            <w:tcW w:w="405" w:type="pct"/>
            <w:shd w:val="clear" w:color="auto" w:fill="auto"/>
            <w:noWrap/>
            <w:vAlign w:val="center"/>
          </w:tcPr>
          <w:p w:rsidR="00600B4E" w:rsidRPr="00600B4E" w:rsidRDefault="00697C2B" w:rsidP="009B7AE0">
            <w:pPr>
              <w:spacing w:after="0" w:line="240" w:lineRule="auto"/>
              <w:ind w:firstLine="0"/>
              <w:jc w:val="center"/>
              <w:rPr>
                <w:rFonts w:eastAsia="Calibri"/>
                <w:color w:val="000000"/>
                <w:sz w:val="18"/>
                <w:lang w:eastAsia="en-US"/>
              </w:rPr>
            </w:pPr>
            <w:r w:rsidRPr="00600B4E">
              <w:rPr>
                <w:sz w:val="18"/>
              </w:rPr>
              <w:t>0,2500</w:t>
            </w:r>
          </w:p>
        </w:tc>
        <w:tc>
          <w:tcPr>
            <w:tcW w:w="404" w:type="pct"/>
            <w:shd w:val="clear" w:color="auto" w:fill="auto"/>
            <w:noWrap/>
            <w:vAlign w:val="center"/>
          </w:tcPr>
          <w:p w:rsidR="00600B4E" w:rsidRPr="00600B4E" w:rsidRDefault="00697C2B" w:rsidP="009B7AE0">
            <w:pPr>
              <w:spacing w:after="0" w:line="240" w:lineRule="auto"/>
              <w:ind w:firstLine="0"/>
              <w:jc w:val="center"/>
              <w:rPr>
                <w:rFonts w:eastAsia="Calibri"/>
                <w:color w:val="000000"/>
                <w:sz w:val="18"/>
                <w:lang w:eastAsia="en-US"/>
              </w:rPr>
            </w:pPr>
            <w:r w:rsidRPr="00600B4E">
              <w:rPr>
                <w:sz w:val="18"/>
              </w:rPr>
              <w:t>0,2500</w:t>
            </w:r>
          </w:p>
        </w:tc>
        <w:tc>
          <w:tcPr>
            <w:tcW w:w="405" w:type="pct"/>
            <w:shd w:val="clear" w:color="auto" w:fill="auto"/>
            <w:noWrap/>
            <w:vAlign w:val="center"/>
          </w:tcPr>
          <w:p w:rsidR="00600B4E" w:rsidRPr="00600B4E" w:rsidRDefault="00697C2B" w:rsidP="009B7AE0">
            <w:pPr>
              <w:spacing w:after="0" w:line="240" w:lineRule="auto"/>
              <w:ind w:firstLine="0"/>
              <w:jc w:val="center"/>
              <w:rPr>
                <w:rFonts w:eastAsia="Calibri"/>
                <w:color w:val="000000"/>
                <w:sz w:val="18"/>
                <w:lang w:eastAsia="en-US"/>
              </w:rPr>
            </w:pPr>
            <w:r w:rsidRPr="00600B4E">
              <w:rPr>
                <w:sz w:val="18"/>
              </w:rPr>
              <w:t>0,2500</w:t>
            </w:r>
          </w:p>
        </w:tc>
        <w:tc>
          <w:tcPr>
            <w:tcW w:w="405" w:type="pct"/>
            <w:shd w:val="clear" w:color="auto" w:fill="auto"/>
            <w:noWrap/>
            <w:vAlign w:val="center"/>
          </w:tcPr>
          <w:p w:rsidR="00600B4E" w:rsidRPr="00600B4E" w:rsidRDefault="00697C2B" w:rsidP="009B7AE0">
            <w:pPr>
              <w:spacing w:after="0" w:line="240" w:lineRule="auto"/>
              <w:ind w:firstLine="0"/>
              <w:jc w:val="center"/>
              <w:rPr>
                <w:rFonts w:eastAsia="Calibri"/>
                <w:color w:val="000000"/>
                <w:sz w:val="18"/>
                <w:lang w:eastAsia="en-US"/>
              </w:rPr>
            </w:pPr>
            <w:r w:rsidRPr="00600B4E">
              <w:rPr>
                <w:sz w:val="18"/>
              </w:rPr>
              <w:t>0,2500</w:t>
            </w:r>
          </w:p>
        </w:tc>
        <w:tc>
          <w:tcPr>
            <w:tcW w:w="404" w:type="pct"/>
            <w:shd w:val="clear" w:color="auto" w:fill="auto"/>
            <w:noWrap/>
            <w:vAlign w:val="center"/>
          </w:tcPr>
          <w:p w:rsidR="00600B4E" w:rsidRPr="00600B4E" w:rsidRDefault="00697C2B" w:rsidP="009B7AE0">
            <w:pPr>
              <w:spacing w:after="0" w:line="240" w:lineRule="auto"/>
              <w:ind w:firstLine="0"/>
              <w:jc w:val="center"/>
              <w:rPr>
                <w:rFonts w:eastAsia="Calibri"/>
                <w:color w:val="000000"/>
                <w:sz w:val="18"/>
                <w:lang w:eastAsia="en-US"/>
              </w:rPr>
            </w:pPr>
            <w:r w:rsidRPr="00600B4E">
              <w:rPr>
                <w:sz w:val="18"/>
              </w:rPr>
              <w:t>0,2500</w:t>
            </w:r>
          </w:p>
        </w:tc>
        <w:tc>
          <w:tcPr>
            <w:tcW w:w="405" w:type="pct"/>
            <w:shd w:val="clear" w:color="auto" w:fill="auto"/>
            <w:noWrap/>
            <w:vAlign w:val="center"/>
          </w:tcPr>
          <w:p w:rsidR="00600B4E" w:rsidRPr="00600B4E" w:rsidRDefault="00697C2B" w:rsidP="009B7AE0">
            <w:pPr>
              <w:spacing w:after="0" w:line="240" w:lineRule="auto"/>
              <w:ind w:firstLine="0"/>
              <w:jc w:val="center"/>
              <w:rPr>
                <w:rFonts w:eastAsia="Calibri"/>
                <w:color w:val="000000"/>
                <w:sz w:val="18"/>
                <w:lang w:eastAsia="en-US"/>
              </w:rPr>
            </w:pPr>
            <w:r w:rsidRPr="00600B4E">
              <w:rPr>
                <w:sz w:val="18"/>
              </w:rPr>
              <w:t>0,2500</w:t>
            </w:r>
          </w:p>
        </w:tc>
        <w:tc>
          <w:tcPr>
            <w:tcW w:w="404" w:type="pct"/>
            <w:shd w:val="clear" w:color="auto" w:fill="auto"/>
            <w:noWrap/>
            <w:vAlign w:val="center"/>
          </w:tcPr>
          <w:p w:rsidR="00600B4E" w:rsidRPr="00600B4E" w:rsidRDefault="00697C2B" w:rsidP="009B7AE0">
            <w:pPr>
              <w:spacing w:after="0" w:line="240" w:lineRule="auto"/>
              <w:ind w:firstLine="0"/>
              <w:jc w:val="center"/>
              <w:rPr>
                <w:rFonts w:eastAsia="Calibri"/>
                <w:color w:val="000000"/>
                <w:sz w:val="18"/>
                <w:lang w:eastAsia="en-US"/>
              </w:rPr>
            </w:pPr>
            <w:r w:rsidRPr="00600B4E">
              <w:rPr>
                <w:sz w:val="18"/>
              </w:rPr>
              <w:t>0,2500</w:t>
            </w:r>
          </w:p>
        </w:tc>
      </w:tr>
      <w:tr w:rsidR="009D74C2" w:rsidTr="00600B4E">
        <w:trPr>
          <w:trHeight w:val="20"/>
        </w:trPr>
        <w:tc>
          <w:tcPr>
            <w:tcW w:w="1387" w:type="pct"/>
            <w:shd w:val="clear" w:color="auto" w:fill="auto"/>
            <w:noWrap/>
            <w:vAlign w:val="center"/>
            <w:hideMark/>
          </w:tcPr>
          <w:p w:rsidR="00600B4E" w:rsidRPr="00600B4E" w:rsidRDefault="00697C2B" w:rsidP="009B7AE0">
            <w:pPr>
              <w:spacing w:after="0" w:line="240" w:lineRule="auto"/>
              <w:ind w:firstLine="0"/>
              <w:rPr>
                <w:color w:val="000000"/>
                <w:sz w:val="18"/>
                <w:szCs w:val="20"/>
              </w:rPr>
            </w:pPr>
            <w:r w:rsidRPr="00600B4E">
              <w:rPr>
                <w:color w:val="000000"/>
                <w:sz w:val="18"/>
                <w:szCs w:val="20"/>
              </w:rPr>
              <w:t>Всего подпитка тепловой сети, в т.ч.:</w:t>
            </w:r>
          </w:p>
        </w:tc>
        <w:tc>
          <w:tcPr>
            <w:tcW w:w="377" w:type="pct"/>
            <w:shd w:val="clear" w:color="auto" w:fill="auto"/>
            <w:noWrap/>
            <w:vAlign w:val="center"/>
            <w:hideMark/>
          </w:tcPr>
          <w:p w:rsidR="00600B4E" w:rsidRPr="00600B4E" w:rsidRDefault="00697C2B" w:rsidP="009B7AE0">
            <w:pPr>
              <w:spacing w:after="0" w:line="240" w:lineRule="auto"/>
              <w:ind w:firstLine="0"/>
              <w:jc w:val="center"/>
              <w:rPr>
                <w:color w:val="000000"/>
                <w:sz w:val="18"/>
                <w:szCs w:val="20"/>
              </w:rPr>
            </w:pPr>
            <w:r w:rsidRPr="00600B4E">
              <w:rPr>
                <w:color w:val="000000"/>
                <w:sz w:val="18"/>
                <w:szCs w:val="20"/>
              </w:rPr>
              <w:t>тонн/ч</w:t>
            </w:r>
          </w:p>
        </w:tc>
        <w:tc>
          <w:tcPr>
            <w:tcW w:w="404" w:type="pct"/>
            <w:shd w:val="clear" w:color="auto" w:fill="auto"/>
            <w:noWrap/>
            <w:vAlign w:val="center"/>
          </w:tcPr>
          <w:p w:rsidR="00600B4E" w:rsidRPr="00600B4E" w:rsidRDefault="00697C2B" w:rsidP="009B7AE0">
            <w:pPr>
              <w:spacing w:after="0" w:line="240" w:lineRule="auto"/>
              <w:ind w:firstLine="0"/>
              <w:jc w:val="center"/>
              <w:rPr>
                <w:rFonts w:eastAsia="Calibri"/>
                <w:color w:val="000000"/>
                <w:sz w:val="18"/>
                <w:lang w:eastAsia="en-US"/>
              </w:rPr>
            </w:pPr>
            <w:r w:rsidRPr="00600B4E">
              <w:rPr>
                <w:sz w:val="18"/>
              </w:rPr>
              <w:t>0,2500</w:t>
            </w:r>
          </w:p>
        </w:tc>
        <w:tc>
          <w:tcPr>
            <w:tcW w:w="405" w:type="pct"/>
            <w:shd w:val="clear" w:color="auto" w:fill="auto"/>
            <w:noWrap/>
            <w:vAlign w:val="center"/>
          </w:tcPr>
          <w:p w:rsidR="00600B4E" w:rsidRPr="00600B4E" w:rsidRDefault="00697C2B" w:rsidP="009B7AE0">
            <w:pPr>
              <w:spacing w:after="0" w:line="240" w:lineRule="auto"/>
              <w:ind w:firstLine="0"/>
              <w:jc w:val="center"/>
              <w:rPr>
                <w:rFonts w:eastAsia="Calibri"/>
                <w:color w:val="000000"/>
                <w:sz w:val="18"/>
                <w:lang w:eastAsia="en-US"/>
              </w:rPr>
            </w:pPr>
            <w:r w:rsidRPr="00600B4E">
              <w:rPr>
                <w:sz w:val="18"/>
              </w:rPr>
              <w:t>0,2500</w:t>
            </w:r>
          </w:p>
        </w:tc>
        <w:tc>
          <w:tcPr>
            <w:tcW w:w="404" w:type="pct"/>
            <w:shd w:val="clear" w:color="auto" w:fill="auto"/>
            <w:noWrap/>
            <w:vAlign w:val="center"/>
          </w:tcPr>
          <w:p w:rsidR="00600B4E" w:rsidRPr="00600B4E" w:rsidRDefault="00697C2B" w:rsidP="009B7AE0">
            <w:pPr>
              <w:spacing w:after="0" w:line="240" w:lineRule="auto"/>
              <w:ind w:firstLine="0"/>
              <w:jc w:val="center"/>
              <w:rPr>
                <w:rFonts w:eastAsia="Calibri"/>
                <w:color w:val="000000"/>
                <w:sz w:val="18"/>
                <w:lang w:eastAsia="en-US"/>
              </w:rPr>
            </w:pPr>
            <w:r w:rsidRPr="00600B4E">
              <w:rPr>
                <w:sz w:val="18"/>
              </w:rPr>
              <w:t>0,2500</w:t>
            </w:r>
          </w:p>
        </w:tc>
        <w:tc>
          <w:tcPr>
            <w:tcW w:w="405" w:type="pct"/>
            <w:shd w:val="clear" w:color="auto" w:fill="auto"/>
            <w:noWrap/>
            <w:vAlign w:val="center"/>
          </w:tcPr>
          <w:p w:rsidR="00600B4E" w:rsidRPr="00600B4E" w:rsidRDefault="00697C2B" w:rsidP="009B7AE0">
            <w:pPr>
              <w:spacing w:after="0" w:line="240" w:lineRule="auto"/>
              <w:ind w:firstLine="0"/>
              <w:jc w:val="center"/>
              <w:rPr>
                <w:rFonts w:eastAsia="Calibri"/>
                <w:color w:val="000000"/>
                <w:sz w:val="18"/>
                <w:lang w:eastAsia="en-US"/>
              </w:rPr>
            </w:pPr>
            <w:r w:rsidRPr="00600B4E">
              <w:rPr>
                <w:sz w:val="18"/>
              </w:rPr>
              <w:t>0,2500</w:t>
            </w:r>
          </w:p>
        </w:tc>
        <w:tc>
          <w:tcPr>
            <w:tcW w:w="405" w:type="pct"/>
            <w:shd w:val="clear" w:color="auto" w:fill="auto"/>
            <w:noWrap/>
            <w:vAlign w:val="center"/>
          </w:tcPr>
          <w:p w:rsidR="00600B4E" w:rsidRPr="00600B4E" w:rsidRDefault="00697C2B" w:rsidP="009B7AE0">
            <w:pPr>
              <w:spacing w:after="0" w:line="240" w:lineRule="auto"/>
              <w:ind w:firstLine="0"/>
              <w:jc w:val="center"/>
              <w:rPr>
                <w:rFonts w:eastAsia="Calibri"/>
                <w:color w:val="000000"/>
                <w:sz w:val="18"/>
                <w:lang w:eastAsia="en-US"/>
              </w:rPr>
            </w:pPr>
            <w:r w:rsidRPr="00600B4E">
              <w:rPr>
                <w:sz w:val="18"/>
              </w:rPr>
              <w:t>0,2500</w:t>
            </w:r>
          </w:p>
        </w:tc>
        <w:tc>
          <w:tcPr>
            <w:tcW w:w="404" w:type="pct"/>
            <w:shd w:val="clear" w:color="auto" w:fill="auto"/>
            <w:noWrap/>
            <w:vAlign w:val="center"/>
          </w:tcPr>
          <w:p w:rsidR="00600B4E" w:rsidRPr="00600B4E" w:rsidRDefault="00697C2B" w:rsidP="009B7AE0">
            <w:pPr>
              <w:spacing w:after="0" w:line="240" w:lineRule="auto"/>
              <w:ind w:firstLine="0"/>
              <w:jc w:val="center"/>
              <w:rPr>
                <w:rFonts w:eastAsia="Calibri"/>
                <w:color w:val="000000"/>
                <w:sz w:val="18"/>
                <w:lang w:eastAsia="en-US"/>
              </w:rPr>
            </w:pPr>
            <w:r w:rsidRPr="00600B4E">
              <w:rPr>
                <w:sz w:val="18"/>
              </w:rPr>
              <w:t>0,2500</w:t>
            </w:r>
          </w:p>
        </w:tc>
        <w:tc>
          <w:tcPr>
            <w:tcW w:w="405" w:type="pct"/>
            <w:shd w:val="clear" w:color="auto" w:fill="auto"/>
            <w:noWrap/>
            <w:vAlign w:val="center"/>
          </w:tcPr>
          <w:p w:rsidR="00600B4E" w:rsidRPr="00600B4E" w:rsidRDefault="00697C2B" w:rsidP="009B7AE0">
            <w:pPr>
              <w:spacing w:after="0" w:line="240" w:lineRule="auto"/>
              <w:ind w:firstLine="0"/>
              <w:jc w:val="center"/>
              <w:rPr>
                <w:rFonts w:eastAsia="Calibri"/>
                <w:color w:val="000000"/>
                <w:sz w:val="18"/>
                <w:lang w:eastAsia="en-US"/>
              </w:rPr>
            </w:pPr>
            <w:r w:rsidRPr="00600B4E">
              <w:rPr>
                <w:sz w:val="18"/>
              </w:rPr>
              <w:t>0,2500</w:t>
            </w:r>
          </w:p>
        </w:tc>
        <w:tc>
          <w:tcPr>
            <w:tcW w:w="404" w:type="pct"/>
            <w:shd w:val="clear" w:color="auto" w:fill="auto"/>
            <w:noWrap/>
            <w:vAlign w:val="center"/>
          </w:tcPr>
          <w:p w:rsidR="00600B4E" w:rsidRPr="00600B4E" w:rsidRDefault="00697C2B" w:rsidP="009B7AE0">
            <w:pPr>
              <w:spacing w:after="0" w:line="240" w:lineRule="auto"/>
              <w:ind w:firstLine="0"/>
              <w:jc w:val="center"/>
              <w:rPr>
                <w:rFonts w:eastAsia="Calibri"/>
                <w:color w:val="000000"/>
                <w:sz w:val="18"/>
                <w:lang w:eastAsia="en-US"/>
              </w:rPr>
            </w:pPr>
            <w:r w:rsidRPr="00600B4E">
              <w:rPr>
                <w:sz w:val="18"/>
              </w:rPr>
              <w:t>0,2500</w:t>
            </w:r>
          </w:p>
        </w:tc>
      </w:tr>
      <w:tr w:rsidR="009D74C2" w:rsidTr="00600B4E">
        <w:trPr>
          <w:trHeight w:val="20"/>
        </w:trPr>
        <w:tc>
          <w:tcPr>
            <w:tcW w:w="1387" w:type="pct"/>
            <w:shd w:val="clear" w:color="auto" w:fill="auto"/>
            <w:noWrap/>
            <w:vAlign w:val="center"/>
            <w:hideMark/>
          </w:tcPr>
          <w:p w:rsidR="00600B4E" w:rsidRPr="00600B4E" w:rsidRDefault="00697C2B" w:rsidP="009B7AE0">
            <w:pPr>
              <w:spacing w:after="0" w:line="240" w:lineRule="auto"/>
              <w:ind w:firstLine="0"/>
              <w:jc w:val="right"/>
              <w:rPr>
                <w:color w:val="000000"/>
                <w:sz w:val="18"/>
                <w:szCs w:val="20"/>
              </w:rPr>
            </w:pPr>
            <w:r w:rsidRPr="00600B4E">
              <w:rPr>
                <w:color w:val="000000"/>
                <w:sz w:val="18"/>
                <w:szCs w:val="20"/>
              </w:rPr>
              <w:t xml:space="preserve">нормативные утечки </w:t>
            </w:r>
            <w:r w:rsidRPr="00600B4E">
              <w:rPr>
                <w:color w:val="000000"/>
                <w:sz w:val="18"/>
                <w:szCs w:val="20"/>
              </w:rPr>
              <w:t>теплоносителя</w:t>
            </w:r>
          </w:p>
        </w:tc>
        <w:tc>
          <w:tcPr>
            <w:tcW w:w="377" w:type="pct"/>
            <w:shd w:val="clear" w:color="auto" w:fill="auto"/>
            <w:noWrap/>
            <w:vAlign w:val="center"/>
            <w:hideMark/>
          </w:tcPr>
          <w:p w:rsidR="00600B4E" w:rsidRPr="00600B4E" w:rsidRDefault="00697C2B" w:rsidP="009B7AE0">
            <w:pPr>
              <w:spacing w:after="0" w:line="240" w:lineRule="auto"/>
              <w:ind w:firstLine="0"/>
              <w:jc w:val="center"/>
              <w:rPr>
                <w:color w:val="000000"/>
                <w:sz w:val="18"/>
                <w:szCs w:val="20"/>
              </w:rPr>
            </w:pPr>
            <w:r w:rsidRPr="00600B4E">
              <w:rPr>
                <w:color w:val="000000"/>
                <w:sz w:val="18"/>
                <w:szCs w:val="20"/>
              </w:rPr>
              <w:t>тонн/ч</w:t>
            </w:r>
          </w:p>
        </w:tc>
        <w:tc>
          <w:tcPr>
            <w:tcW w:w="404" w:type="pct"/>
            <w:shd w:val="clear" w:color="auto" w:fill="auto"/>
            <w:noWrap/>
            <w:vAlign w:val="center"/>
          </w:tcPr>
          <w:p w:rsidR="00600B4E" w:rsidRPr="00600B4E" w:rsidRDefault="00697C2B" w:rsidP="009B7AE0">
            <w:pPr>
              <w:spacing w:after="0" w:line="240" w:lineRule="auto"/>
              <w:ind w:firstLine="0"/>
              <w:jc w:val="center"/>
              <w:rPr>
                <w:rFonts w:eastAsia="Calibri"/>
                <w:color w:val="000000"/>
                <w:sz w:val="18"/>
                <w:lang w:eastAsia="en-US"/>
              </w:rPr>
            </w:pPr>
            <w:r w:rsidRPr="00600B4E">
              <w:rPr>
                <w:sz w:val="18"/>
              </w:rPr>
              <w:t>0,2500</w:t>
            </w:r>
          </w:p>
        </w:tc>
        <w:tc>
          <w:tcPr>
            <w:tcW w:w="405" w:type="pct"/>
            <w:shd w:val="clear" w:color="auto" w:fill="auto"/>
            <w:noWrap/>
            <w:vAlign w:val="center"/>
          </w:tcPr>
          <w:p w:rsidR="00600B4E" w:rsidRPr="00600B4E" w:rsidRDefault="00697C2B" w:rsidP="009B7AE0">
            <w:pPr>
              <w:spacing w:after="0" w:line="240" w:lineRule="auto"/>
              <w:ind w:firstLine="0"/>
              <w:jc w:val="center"/>
              <w:rPr>
                <w:rFonts w:eastAsia="Calibri"/>
                <w:color w:val="000000"/>
                <w:sz w:val="18"/>
                <w:lang w:eastAsia="en-US"/>
              </w:rPr>
            </w:pPr>
            <w:r w:rsidRPr="00600B4E">
              <w:rPr>
                <w:sz w:val="18"/>
              </w:rPr>
              <w:t>0,2500</w:t>
            </w:r>
          </w:p>
        </w:tc>
        <w:tc>
          <w:tcPr>
            <w:tcW w:w="404" w:type="pct"/>
            <w:shd w:val="clear" w:color="auto" w:fill="auto"/>
            <w:noWrap/>
            <w:vAlign w:val="center"/>
          </w:tcPr>
          <w:p w:rsidR="00600B4E" w:rsidRPr="00600B4E" w:rsidRDefault="00697C2B" w:rsidP="009B7AE0">
            <w:pPr>
              <w:spacing w:after="0" w:line="240" w:lineRule="auto"/>
              <w:ind w:firstLine="0"/>
              <w:jc w:val="center"/>
              <w:rPr>
                <w:rFonts w:eastAsia="Calibri"/>
                <w:color w:val="000000"/>
                <w:sz w:val="18"/>
                <w:lang w:eastAsia="en-US"/>
              </w:rPr>
            </w:pPr>
            <w:r w:rsidRPr="00600B4E">
              <w:rPr>
                <w:sz w:val="18"/>
              </w:rPr>
              <w:t>0,2500</w:t>
            </w:r>
          </w:p>
        </w:tc>
        <w:tc>
          <w:tcPr>
            <w:tcW w:w="405" w:type="pct"/>
            <w:shd w:val="clear" w:color="auto" w:fill="auto"/>
            <w:noWrap/>
            <w:vAlign w:val="center"/>
          </w:tcPr>
          <w:p w:rsidR="00600B4E" w:rsidRPr="00600B4E" w:rsidRDefault="00697C2B" w:rsidP="009B7AE0">
            <w:pPr>
              <w:spacing w:after="0" w:line="240" w:lineRule="auto"/>
              <w:ind w:firstLine="0"/>
              <w:jc w:val="center"/>
              <w:rPr>
                <w:rFonts w:eastAsia="Calibri"/>
                <w:color w:val="000000"/>
                <w:sz w:val="18"/>
                <w:lang w:eastAsia="en-US"/>
              </w:rPr>
            </w:pPr>
            <w:r w:rsidRPr="00600B4E">
              <w:rPr>
                <w:sz w:val="18"/>
              </w:rPr>
              <w:t>0,2500</w:t>
            </w:r>
          </w:p>
        </w:tc>
        <w:tc>
          <w:tcPr>
            <w:tcW w:w="405" w:type="pct"/>
            <w:shd w:val="clear" w:color="auto" w:fill="auto"/>
            <w:noWrap/>
            <w:vAlign w:val="center"/>
          </w:tcPr>
          <w:p w:rsidR="00600B4E" w:rsidRPr="00600B4E" w:rsidRDefault="00697C2B" w:rsidP="009B7AE0">
            <w:pPr>
              <w:spacing w:after="0" w:line="240" w:lineRule="auto"/>
              <w:ind w:firstLine="0"/>
              <w:jc w:val="center"/>
              <w:rPr>
                <w:rFonts w:eastAsia="Calibri"/>
                <w:color w:val="000000"/>
                <w:sz w:val="18"/>
                <w:lang w:eastAsia="en-US"/>
              </w:rPr>
            </w:pPr>
            <w:r w:rsidRPr="00600B4E">
              <w:rPr>
                <w:sz w:val="18"/>
              </w:rPr>
              <w:t>0,2500</w:t>
            </w:r>
          </w:p>
        </w:tc>
        <w:tc>
          <w:tcPr>
            <w:tcW w:w="404" w:type="pct"/>
            <w:shd w:val="clear" w:color="auto" w:fill="auto"/>
            <w:noWrap/>
            <w:vAlign w:val="center"/>
          </w:tcPr>
          <w:p w:rsidR="00600B4E" w:rsidRPr="00600B4E" w:rsidRDefault="00697C2B" w:rsidP="009B7AE0">
            <w:pPr>
              <w:spacing w:after="0" w:line="240" w:lineRule="auto"/>
              <w:ind w:firstLine="0"/>
              <w:jc w:val="center"/>
              <w:rPr>
                <w:rFonts w:eastAsia="Calibri"/>
                <w:color w:val="000000"/>
                <w:sz w:val="18"/>
                <w:lang w:eastAsia="en-US"/>
              </w:rPr>
            </w:pPr>
            <w:r w:rsidRPr="00600B4E">
              <w:rPr>
                <w:sz w:val="18"/>
              </w:rPr>
              <w:t>0,2500</w:t>
            </w:r>
          </w:p>
        </w:tc>
        <w:tc>
          <w:tcPr>
            <w:tcW w:w="405" w:type="pct"/>
            <w:shd w:val="clear" w:color="auto" w:fill="auto"/>
            <w:noWrap/>
            <w:vAlign w:val="center"/>
          </w:tcPr>
          <w:p w:rsidR="00600B4E" w:rsidRPr="00600B4E" w:rsidRDefault="00697C2B" w:rsidP="009B7AE0">
            <w:pPr>
              <w:spacing w:after="0" w:line="240" w:lineRule="auto"/>
              <w:ind w:firstLine="0"/>
              <w:jc w:val="center"/>
              <w:rPr>
                <w:rFonts w:eastAsia="Calibri"/>
                <w:color w:val="000000"/>
                <w:sz w:val="18"/>
                <w:lang w:eastAsia="en-US"/>
              </w:rPr>
            </w:pPr>
            <w:r w:rsidRPr="00600B4E">
              <w:rPr>
                <w:sz w:val="18"/>
              </w:rPr>
              <w:t>0,2500</w:t>
            </w:r>
          </w:p>
        </w:tc>
        <w:tc>
          <w:tcPr>
            <w:tcW w:w="404" w:type="pct"/>
            <w:shd w:val="clear" w:color="auto" w:fill="auto"/>
            <w:noWrap/>
            <w:vAlign w:val="center"/>
          </w:tcPr>
          <w:p w:rsidR="00600B4E" w:rsidRPr="00600B4E" w:rsidRDefault="00697C2B" w:rsidP="009B7AE0">
            <w:pPr>
              <w:spacing w:after="0" w:line="240" w:lineRule="auto"/>
              <w:ind w:firstLine="0"/>
              <w:jc w:val="center"/>
              <w:rPr>
                <w:rFonts w:eastAsia="Calibri"/>
                <w:color w:val="000000"/>
                <w:sz w:val="18"/>
                <w:lang w:eastAsia="en-US"/>
              </w:rPr>
            </w:pPr>
            <w:r w:rsidRPr="00600B4E">
              <w:rPr>
                <w:sz w:val="18"/>
              </w:rPr>
              <w:t>0,2500</w:t>
            </w:r>
          </w:p>
        </w:tc>
      </w:tr>
      <w:tr w:rsidR="009D74C2" w:rsidTr="00600B4E">
        <w:trPr>
          <w:trHeight w:val="20"/>
        </w:trPr>
        <w:tc>
          <w:tcPr>
            <w:tcW w:w="1387" w:type="pct"/>
            <w:shd w:val="clear" w:color="auto" w:fill="auto"/>
            <w:noWrap/>
            <w:vAlign w:val="center"/>
            <w:hideMark/>
          </w:tcPr>
          <w:p w:rsidR="00600B4E" w:rsidRPr="00600B4E" w:rsidRDefault="00697C2B" w:rsidP="009B7AE0">
            <w:pPr>
              <w:spacing w:after="0" w:line="240" w:lineRule="auto"/>
              <w:ind w:firstLine="0"/>
              <w:jc w:val="right"/>
              <w:rPr>
                <w:color w:val="000000"/>
                <w:sz w:val="18"/>
                <w:szCs w:val="20"/>
              </w:rPr>
            </w:pPr>
            <w:r w:rsidRPr="00600B4E">
              <w:rPr>
                <w:color w:val="000000"/>
                <w:sz w:val="18"/>
                <w:szCs w:val="20"/>
              </w:rPr>
              <w:t>сверхнормативные утечки теплоносителя</w:t>
            </w:r>
          </w:p>
        </w:tc>
        <w:tc>
          <w:tcPr>
            <w:tcW w:w="377" w:type="pct"/>
            <w:shd w:val="clear" w:color="auto" w:fill="auto"/>
            <w:noWrap/>
            <w:vAlign w:val="center"/>
            <w:hideMark/>
          </w:tcPr>
          <w:p w:rsidR="00600B4E" w:rsidRPr="00600B4E" w:rsidRDefault="00697C2B" w:rsidP="009B7AE0">
            <w:pPr>
              <w:spacing w:after="0" w:line="240" w:lineRule="auto"/>
              <w:ind w:firstLine="0"/>
              <w:jc w:val="center"/>
              <w:rPr>
                <w:color w:val="000000"/>
                <w:sz w:val="18"/>
                <w:szCs w:val="20"/>
              </w:rPr>
            </w:pPr>
            <w:r w:rsidRPr="00600B4E">
              <w:rPr>
                <w:color w:val="000000"/>
                <w:sz w:val="18"/>
                <w:szCs w:val="20"/>
              </w:rPr>
              <w:t>тонн/ч</w:t>
            </w:r>
          </w:p>
        </w:tc>
        <w:tc>
          <w:tcPr>
            <w:tcW w:w="404" w:type="pct"/>
            <w:shd w:val="clear" w:color="auto" w:fill="auto"/>
            <w:noWrap/>
            <w:vAlign w:val="center"/>
          </w:tcPr>
          <w:p w:rsidR="00600B4E" w:rsidRPr="00600B4E" w:rsidRDefault="00697C2B" w:rsidP="009B7AE0">
            <w:pPr>
              <w:spacing w:after="0" w:line="240" w:lineRule="auto"/>
              <w:ind w:firstLine="0"/>
              <w:jc w:val="center"/>
              <w:rPr>
                <w:rFonts w:eastAsia="Calibri"/>
                <w:color w:val="000000"/>
                <w:sz w:val="18"/>
                <w:lang w:eastAsia="en-US"/>
              </w:rPr>
            </w:pPr>
            <w:r w:rsidRPr="00600B4E">
              <w:rPr>
                <w:sz w:val="18"/>
              </w:rPr>
              <w:t>0,0000</w:t>
            </w:r>
          </w:p>
        </w:tc>
        <w:tc>
          <w:tcPr>
            <w:tcW w:w="405" w:type="pct"/>
            <w:shd w:val="clear" w:color="auto" w:fill="auto"/>
            <w:noWrap/>
            <w:vAlign w:val="center"/>
          </w:tcPr>
          <w:p w:rsidR="00600B4E" w:rsidRPr="00600B4E" w:rsidRDefault="00697C2B" w:rsidP="009B7AE0">
            <w:pPr>
              <w:spacing w:after="0" w:line="240" w:lineRule="auto"/>
              <w:ind w:firstLine="0"/>
              <w:jc w:val="center"/>
              <w:rPr>
                <w:rFonts w:eastAsia="Calibri"/>
                <w:color w:val="000000"/>
                <w:sz w:val="18"/>
                <w:lang w:eastAsia="en-US"/>
              </w:rPr>
            </w:pPr>
            <w:r w:rsidRPr="00600B4E">
              <w:rPr>
                <w:sz w:val="18"/>
              </w:rPr>
              <w:t>0,0000</w:t>
            </w:r>
          </w:p>
        </w:tc>
        <w:tc>
          <w:tcPr>
            <w:tcW w:w="404" w:type="pct"/>
            <w:shd w:val="clear" w:color="auto" w:fill="auto"/>
            <w:noWrap/>
            <w:vAlign w:val="center"/>
          </w:tcPr>
          <w:p w:rsidR="00600B4E" w:rsidRPr="00600B4E" w:rsidRDefault="00697C2B" w:rsidP="009B7AE0">
            <w:pPr>
              <w:spacing w:after="0" w:line="240" w:lineRule="auto"/>
              <w:ind w:firstLine="0"/>
              <w:jc w:val="center"/>
              <w:rPr>
                <w:rFonts w:eastAsia="Calibri"/>
                <w:color w:val="000000"/>
                <w:sz w:val="18"/>
                <w:lang w:eastAsia="en-US"/>
              </w:rPr>
            </w:pPr>
            <w:r w:rsidRPr="00600B4E">
              <w:rPr>
                <w:sz w:val="18"/>
              </w:rPr>
              <w:t>0,0000</w:t>
            </w:r>
          </w:p>
        </w:tc>
        <w:tc>
          <w:tcPr>
            <w:tcW w:w="405" w:type="pct"/>
            <w:shd w:val="clear" w:color="auto" w:fill="auto"/>
            <w:noWrap/>
            <w:vAlign w:val="center"/>
          </w:tcPr>
          <w:p w:rsidR="00600B4E" w:rsidRPr="00600B4E" w:rsidRDefault="00697C2B" w:rsidP="009B7AE0">
            <w:pPr>
              <w:spacing w:after="0" w:line="240" w:lineRule="auto"/>
              <w:ind w:firstLine="0"/>
              <w:jc w:val="center"/>
              <w:rPr>
                <w:rFonts w:eastAsia="Calibri"/>
                <w:color w:val="000000"/>
                <w:sz w:val="18"/>
                <w:lang w:eastAsia="en-US"/>
              </w:rPr>
            </w:pPr>
            <w:r w:rsidRPr="00600B4E">
              <w:rPr>
                <w:sz w:val="18"/>
              </w:rPr>
              <w:t>0,0000</w:t>
            </w:r>
          </w:p>
        </w:tc>
        <w:tc>
          <w:tcPr>
            <w:tcW w:w="405" w:type="pct"/>
            <w:shd w:val="clear" w:color="auto" w:fill="auto"/>
            <w:noWrap/>
            <w:vAlign w:val="center"/>
          </w:tcPr>
          <w:p w:rsidR="00600B4E" w:rsidRPr="00600B4E" w:rsidRDefault="00697C2B" w:rsidP="009B7AE0">
            <w:pPr>
              <w:spacing w:after="0" w:line="240" w:lineRule="auto"/>
              <w:ind w:firstLine="0"/>
              <w:jc w:val="center"/>
              <w:rPr>
                <w:rFonts w:eastAsia="Calibri"/>
                <w:color w:val="000000"/>
                <w:sz w:val="18"/>
                <w:lang w:eastAsia="en-US"/>
              </w:rPr>
            </w:pPr>
            <w:r w:rsidRPr="00600B4E">
              <w:rPr>
                <w:sz w:val="18"/>
              </w:rPr>
              <w:t>0,0000</w:t>
            </w:r>
          </w:p>
        </w:tc>
        <w:tc>
          <w:tcPr>
            <w:tcW w:w="404" w:type="pct"/>
            <w:shd w:val="clear" w:color="auto" w:fill="auto"/>
            <w:noWrap/>
            <w:vAlign w:val="center"/>
          </w:tcPr>
          <w:p w:rsidR="00600B4E" w:rsidRPr="00600B4E" w:rsidRDefault="00697C2B" w:rsidP="009B7AE0">
            <w:pPr>
              <w:spacing w:after="0" w:line="240" w:lineRule="auto"/>
              <w:ind w:firstLine="0"/>
              <w:jc w:val="center"/>
              <w:rPr>
                <w:rFonts w:eastAsia="Calibri"/>
                <w:color w:val="000000"/>
                <w:sz w:val="18"/>
                <w:lang w:eastAsia="en-US"/>
              </w:rPr>
            </w:pPr>
            <w:r w:rsidRPr="00600B4E">
              <w:rPr>
                <w:sz w:val="18"/>
              </w:rPr>
              <w:t>0,0000</w:t>
            </w:r>
          </w:p>
        </w:tc>
        <w:tc>
          <w:tcPr>
            <w:tcW w:w="405" w:type="pct"/>
            <w:shd w:val="clear" w:color="auto" w:fill="auto"/>
            <w:noWrap/>
            <w:vAlign w:val="center"/>
          </w:tcPr>
          <w:p w:rsidR="00600B4E" w:rsidRPr="00600B4E" w:rsidRDefault="00697C2B" w:rsidP="009B7AE0">
            <w:pPr>
              <w:spacing w:after="0" w:line="240" w:lineRule="auto"/>
              <w:ind w:firstLine="0"/>
              <w:jc w:val="center"/>
              <w:rPr>
                <w:rFonts w:eastAsia="Calibri"/>
                <w:color w:val="000000"/>
                <w:sz w:val="18"/>
                <w:lang w:eastAsia="en-US"/>
              </w:rPr>
            </w:pPr>
            <w:r w:rsidRPr="00600B4E">
              <w:rPr>
                <w:sz w:val="18"/>
              </w:rPr>
              <w:t>0,0000</w:t>
            </w:r>
          </w:p>
        </w:tc>
        <w:tc>
          <w:tcPr>
            <w:tcW w:w="404" w:type="pct"/>
            <w:shd w:val="clear" w:color="auto" w:fill="auto"/>
            <w:noWrap/>
            <w:vAlign w:val="center"/>
          </w:tcPr>
          <w:p w:rsidR="00600B4E" w:rsidRPr="00600B4E" w:rsidRDefault="00697C2B" w:rsidP="009B7AE0">
            <w:pPr>
              <w:spacing w:after="0" w:line="240" w:lineRule="auto"/>
              <w:ind w:firstLine="0"/>
              <w:jc w:val="center"/>
              <w:rPr>
                <w:rFonts w:eastAsia="Calibri"/>
                <w:color w:val="000000"/>
                <w:sz w:val="18"/>
                <w:lang w:eastAsia="en-US"/>
              </w:rPr>
            </w:pPr>
            <w:r w:rsidRPr="00600B4E">
              <w:rPr>
                <w:sz w:val="18"/>
              </w:rPr>
              <w:t>0,0000</w:t>
            </w:r>
          </w:p>
        </w:tc>
      </w:tr>
      <w:tr w:rsidR="009D74C2" w:rsidTr="00600B4E">
        <w:trPr>
          <w:trHeight w:val="20"/>
        </w:trPr>
        <w:tc>
          <w:tcPr>
            <w:tcW w:w="1387" w:type="pct"/>
            <w:shd w:val="clear" w:color="auto" w:fill="auto"/>
            <w:vAlign w:val="center"/>
            <w:hideMark/>
          </w:tcPr>
          <w:p w:rsidR="00600B4E" w:rsidRPr="00600B4E" w:rsidRDefault="00697C2B" w:rsidP="009B7AE0">
            <w:pPr>
              <w:spacing w:after="0" w:line="240" w:lineRule="auto"/>
              <w:ind w:firstLine="0"/>
              <w:rPr>
                <w:color w:val="000000"/>
                <w:sz w:val="18"/>
                <w:szCs w:val="20"/>
              </w:rPr>
            </w:pPr>
            <w:r w:rsidRPr="00600B4E">
              <w:rPr>
                <w:color w:val="000000"/>
                <w:sz w:val="18"/>
                <w:szCs w:val="20"/>
              </w:rPr>
              <w:t>Отпуск теплоносителя из тепловых сетей на цели горячего водоснабжения</w:t>
            </w:r>
          </w:p>
        </w:tc>
        <w:tc>
          <w:tcPr>
            <w:tcW w:w="377" w:type="pct"/>
            <w:shd w:val="clear" w:color="auto" w:fill="auto"/>
            <w:noWrap/>
            <w:vAlign w:val="center"/>
            <w:hideMark/>
          </w:tcPr>
          <w:p w:rsidR="00600B4E" w:rsidRPr="00600B4E" w:rsidRDefault="00697C2B" w:rsidP="009B7AE0">
            <w:pPr>
              <w:spacing w:after="0" w:line="240" w:lineRule="auto"/>
              <w:ind w:firstLine="0"/>
              <w:jc w:val="center"/>
              <w:rPr>
                <w:color w:val="000000"/>
                <w:sz w:val="18"/>
                <w:szCs w:val="20"/>
              </w:rPr>
            </w:pPr>
            <w:r w:rsidRPr="00600B4E">
              <w:rPr>
                <w:color w:val="000000"/>
                <w:sz w:val="18"/>
                <w:szCs w:val="20"/>
              </w:rPr>
              <w:t>тонн/ч</w:t>
            </w:r>
          </w:p>
        </w:tc>
        <w:tc>
          <w:tcPr>
            <w:tcW w:w="404" w:type="pct"/>
            <w:shd w:val="clear" w:color="auto" w:fill="auto"/>
            <w:noWrap/>
            <w:vAlign w:val="center"/>
          </w:tcPr>
          <w:p w:rsidR="00600B4E" w:rsidRPr="00600B4E" w:rsidRDefault="00697C2B" w:rsidP="009B7AE0">
            <w:pPr>
              <w:spacing w:after="0" w:line="240" w:lineRule="auto"/>
              <w:ind w:firstLine="0"/>
              <w:jc w:val="center"/>
              <w:rPr>
                <w:rFonts w:eastAsia="Calibri"/>
                <w:color w:val="000000"/>
                <w:sz w:val="18"/>
                <w:lang w:eastAsia="en-US"/>
              </w:rPr>
            </w:pPr>
            <w:r w:rsidRPr="00600B4E">
              <w:rPr>
                <w:sz w:val="18"/>
              </w:rPr>
              <w:t>0,0000</w:t>
            </w:r>
          </w:p>
        </w:tc>
        <w:tc>
          <w:tcPr>
            <w:tcW w:w="405" w:type="pct"/>
            <w:shd w:val="clear" w:color="auto" w:fill="auto"/>
            <w:noWrap/>
            <w:vAlign w:val="center"/>
          </w:tcPr>
          <w:p w:rsidR="00600B4E" w:rsidRPr="00600B4E" w:rsidRDefault="00697C2B" w:rsidP="009B7AE0">
            <w:pPr>
              <w:spacing w:after="0" w:line="240" w:lineRule="auto"/>
              <w:ind w:firstLine="0"/>
              <w:jc w:val="center"/>
              <w:rPr>
                <w:rFonts w:eastAsia="Calibri"/>
                <w:color w:val="000000"/>
                <w:sz w:val="18"/>
                <w:lang w:eastAsia="en-US"/>
              </w:rPr>
            </w:pPr>
            <w:r w:rsidRPr="00600B4E">
              <w:rPr>
                <w:sz w:val="18"/>
              </w:rPr>
              <w:t>0,0000</w:t>
            </w:r>
          </w:p>
        </w:tc>
        <w:tc>
          <w:tcPr>
            <w:tcW w:w="404" w:type="pct"/>
            <w:shd w:val="clear" w:color="auto" w:fill="auto"/>
            <w:noWrap/>
            <w:vAlign w:val="center"/>
          </w:tcPr>
          <w:p w:rsidR="00600B4E" w:rsidRPr="00600B4E" w:rsidRDefault="00697C2B" w:rsidP="009B7AE0">
            <w:pPr>
              <w:spacing w:after="0" w:line="240" w:lineRule="auto"/>
              <w:ind w:firstLine="0"/>
              <w:jc w:val="center"/>
              <w:rPr>
                <w:rFonts w:eastAsia="Calibri"/>
                <w:color w:val="000000"/>
                <w:sz w:val="18"/>
                <w:lang w:eastAsia="en-US"/>
              </w:rPr>
            </w:pPr>
            <w:r w:rsidRPr="00600B4E">
              <w:rPr>
                <w:sz w:val="18"/>
              </w:rPr>
              <w:t>0,0000</w:t>
            </w:r>
          </w:p>
        </w:tc>
        <w:tc>
          <w:tcPr>
            <w:tcW w:w="405" w:type="pct"/>
            <w:shd w:val="clear" w:color="auto" w:fill="auto"/>
            <w:noWrap/>
            <w:vAlign w:val="center"/>
          </w:tcPr>
          <w:p w:rsidR="00600B4E" w:rsidRPr="00600B4E" w:rsidRDefault="00697C2B" w:rsidP="009B7AE0">
            <w:pPr>
              <w:spacing w:after="0" w:line="240" w:lineRule="auto"/>
              <w:ind w:firstLine="0"/>
              <w:jc w:val="center"/>
              <w:rPr>
                <w:rFonts w:eastAsia="Calibri"/>
                <w:color w:val="000000"/>
                <w:sz w:val="18"/>
                <w:lang w:eastAsia="en-US"/>
              </w:rPr>
            </w:pPr>
            <w:r w:rsidRPr="00600B4E">
              <w:rPr>
                <w:sz w:val="18"/>
              </w:rPr>
              <w:t>0,0000</w:t>
            </w:r>
          </w:p>
        </w:tc>
        <w:tc>
          <w:tcPr>
            <w:tcW w:w="405" w:type="pct"/>
            <w:shd w:val="clear" w:color="auto" w:fill="auto"/>
            <w:noWrap/>
            <w:vAlign w:val="center"/>
          </w:tcPr>
          <w:p w:rsidR="00600B4E" w:rsidRPr="00600B4E" w:rsidRDefault="00697C2B" w:rsidP="009B7AE0">
            <w:pPr>
              <w:spacing w:after="0" w:line="240" w:lineRule="auto"/>
              <w:ind w:firstLine="0"/>
              <w:jc w:val="center"/>
              <w:rPr>
                <w:rFonts w:eastAsia="Calibri"/>
                <w:color w:val="000000"/>
                <w:sz w:val="18"/>
                <w:lang w:eastAsia="en-US"/>
              </w:rPr>
            </w:pPr>
            <w:r w:rsidRPr="00600B4E">
              <w:rPr>
                <w:sz w:val="18"/>
              </w:rPr>
              <w:t>0,0000</w:t>
            </w:r>
          </w:p>
        </w:tc>
        <w:tc>
          <w:tcPr>
            <w:tcW w:w="404" w:type="pct"/>
            <w:shd w:val="clear" w:color="auto" w:fill="auto"/>
            <w:noWrap/>
            <w:vAlign w:val="center"/>
          </w:tcPr>
          <w:p w:rsidR="00600B4E" w:rsidRPr="00600B4E" w:rsidRDefault="00697C2B" w:rsidP="009B7AE0">
            <w:pPr>
              <w:spacing w:after="0" w:line="240" w:lineRule="auto"/>
              <w:ind w:firstLine="0"/>
              <w:jc w:val="center"/>
              <w:rPr>
                <w:rFonts w:eastAsia="Calibri"/>
                <w:color w:val="000000"/>
                <w:sz w:val="18"/>
                <w:lang w:eastAsia="en-US"/>
              </w:rPr>
            </w:pPr>
            <w:r w:rsidRPr="00600B4E">
              <w:rPr>
                <w:sz w:val="18"/>
              </w:rPr>
              <w:t>0,0000</w:t>
            </w:r>
          </w:p>
        </w:tc>
        <w:tc>
          <w:tcPr>
            <w:tcW w:w="405" w:type="pct"/>
            <w:shd w:val="clear" w:color="auto" w:fill="auto"/>
            <w:noWrap/>
            <w:vAlign w:val="center"/>
          </w:tcPr>
          <w:p w:rsidR="00600B4E" w:rsidRPr="00600B4E" w:rsidRDefault="00697C2B" w:rsidP="009B7AE0">
            <w:pPr>
              <w:spacing w:after="0" w:line="240" w:lineRule="auto"/>
              <w:ind w:firstLine="0"/>
              <w:jc w:val="center"/>
              <w:rPr>
                <w:rFonts w:eastAsia="Calibri"/>
                <w:color w:val="000000"/>
                <w:sz w:val="18"/>
                <w:lang w:eastAsia="en-US"/>
              </w:rPr>
            </w:pPr>
            <w:r w:rsidRPr="00600B4E">
              <w:rPr>
                <w:sz w:val="18"/>
              </w:rPr>
              <w:t>0,0000</w:t>
            </w:r>
          </w:p>
        </w:tc>
        <w:tc>
          <w:tcPr>
            <w:tcW w:w="404" w:type="pct"/>
            <w:shd w:val="clear" w:color="auto" w:fill="auto"/>
            <w:noWrap/>
            <w:vAlign w:val="center"/>
          </w:tcPr>
          <w:p w:rsidR="00600B4E" w:rsidRPr="00600B4E" w:rsidRDefault="00697C2B" w:rsidP="009B7AE0">
            <w:pPr>
              <w:spacing w:after="0" w:line="240" w:lineRule="auto"/>
              <w:ind w:firstLine="0"/>
              <w:jc w:val="center"/>
              <w:rPr>
                <w:rFonts w:eastAsia="Calibri"/>
                <w:color w:val="000000"/>
                <w:sz w:val="18"/>
                <w:lang w:eastAsia="en-US"/>
              </w:rPr>
            </w:pPr>
            <w:r w:rsidRPr="00600B4E">
              <w:rPr>
                <w:sz w:val="18"/>
              </w:rPr>
              <w:t>0,0000</w:t>
            </w:r>
          </w:p>
        </w:tc>
      </w:tr>
      <w:tr w:rsidR="009D74C2" w:rsidTr="00600B4E">
        <w:trPr>
          <w:trHeight w:val="20"/>
        </w:trPr>
        <w:tc>
          <w:tcPr>
            <w:tcW w:w="1387" w:type="pct"/>
            <w:shd w:val="clear" w:color="auto" w:fill="auto"/>
            <w:vAlign w:val="center"/>
            <w:hideMark/>
          </w:tcPr>
          <w:p w:rsidR="00600B4E" w:rsidRPr="00600B4E" w:rsidRDefault="00697C2B" w:rsidP="009B7AE0">
            <w:pPr>
              <w:spacing w:after="0" w:line="240" w:lineRule="auto"/>
              <w:ind w:firstLine="0"/>
              <w:rPr>
                <w:color w:val="000000"/>
                <w:sz w:val="18"/>
                <w:szCs w:val="20"/>
              </w:rPr>
            </w:pPr>
            <w:r w:rsidRPr="00600B4E">
              <w:rPr>
                <w:color w:val="000000"/>
                <w:sz w:val="18"/>
                <w:szCs w:val="20"/>
              </w:rPr>
              <w:t>Объем аварийной подпитки (химически не обработанной и не деаэрированной водой)</w:t>
            </w:r>
          </w:p>
        </w:tc>
        <w:tc>
          <w:tcPr>
            <w:tcW w:w="377" w:type="pct"/>
            <w:shd w:val="clear" w:color="auto" w:fill="auto"/>
            <w:noWrap/>
            <w:vAlign w:val="center"/>
            <w:hideMark/>
          </w:tcPr>
          <w:p w:rsidR="00600B4E" w:rsidRPr="00600B4E" w:rsidRDefault="00697C2B" w:rsidP="009B7AE0">
            <w:pPr>
              <w:spacing w:after="0" w:line="240" w:lineRule="auto"/>
              <w:ind w:firstLine="0"/>
              <w:jc w:val="center"/>
              <w:rPr>
                <w:color w:val="000000"/>
                <w:sz w:val="18"/>
                <w:szCs w:val="20"/>
              </w:rPr>
            </w:pPr>
            <w:r w:rsidRPr="00600B4E">
              <w:rPr>
                <w:color w:val="000000"/>
                <w:sz w:val="18"/>
                <w:szCs w:val="20"/>
              </w:rPr>
              <w:t>тонн/ч</w:t>
            </w:r>
          </w:p>
        </w:tc>
        <w:tc>
          <w:tcPr>
            <w:tcW w:w="404" w:type="pct"/>
            <w:shd w:val="clear" w:color="auto" w:fill="auto"/>
            <w:noWrap/>
            <w:vAlign w:val="center"/>
          </w:tcPr>
          <w:p w:rsidR="00600B4E" w:rsidRPr="00600B4E" w:rsidRDefault="00697C2B" w:rsidP="009B7AE0">
            <w:pPr>
              <w:spacing w:after="0" w:line="240" w:lineRule="auto"/>
              <w:ind w:firstLine="0"/>
              <w:jc w:val="center"/>
              <w:rPr>
                <w:rFonts w:eastAsia="Calibri"/>
                <w:color w:val="000000"/>
                <w:sz w:val="18"/>
                <w:lang w:eastAsia="en-US"/>
              </w:rPr>
            </w:pPr>
            <w:r w:rsidRPr="00600B4E">
              <w:rPr>
                <w:sz w:val="18"/>
              </w:rPr>
              <w:t>0,0000</w:t>
            </w:r>
          </w:p>
        </w:tc>
        <w:tc>
          <w:tcPr>
            <w:tcW w:w="405" w:type="pct"/>
            <w:shd w:val="clear" w:color="auto" w:fill="auto"/>
            <w:noWrap/>
            <w:vAlign w:val="center"/>
          </w:tcPr>
          <w:p w:rsidR="00600B4E" w:rsidRPr="00600B4E" w:rsidRDefault="00697C2B" w:rsidP="009B7AE0">
            <w:pPr>
              <w:spacing w:after="0" w:line="240" w:lineRule="auto"/>
              <w:ind w:firstLine="0"/>
              <w:jc w:val="center"/>
              <w:rPr>
                <w:rFonts w:eastAsia="Calibri"/>
                <w:color w:val="000000"/>
                <w:sz w:val="18"/>
                <w:lang w:eastAsia="en-US"/>
              </w:rPr>
            </w:pPr>
            <w:r w:rsidRPr="00600B4E">
              <w:rPr>
                <w:sz w:val="18"/>
              </w:rPr>
              <w:t>0,0000</w:t>
            </w:r>
          </w:p>
        </w:tc>
        <w:tc>
          <w:tcPr>
            <w:tcW w:w="404" w:type="pct"/>
            <w:shd w:val="clear" w:color="auto" w:fill="auto"/>
            <w:noWrap/>
            <w:vAlign w:val="center"/>
          </w:tcPr>
          <w:p w:rsidR="00600B4E" w:rsidRPr="00600B4E" w:rsidRDefault="00697C2B" w:rsidP="009B7AE0">
            <w:pPr>
              <w:spacing w:after="0" w:line="240" w:lineRule="auto"/>
              <w:ind w:firstLine="0"/>
              <w:jc w:val="center"/>
              <w:rPr>
                <w:rFonts w:eastAsia="Calibri"/>
                <w:color w:val="000000"/>
                <w:sz w:val="18"/>
                <w:lang w:eastAsia="en-US"/>
              </w:rPr>
            </w:pPr>
            <w:r w:rsidRPr="00600B4E">
              <w:rPr>
                <w:sz w:val="18"/>
              </w:rPr>
              <w:t>0,0000</w:t>
            </w:r>
          </w:p>
        </w:tc>
        <w:tc>
          <w:tcPr>
            <w:tcW w:w="405" w:type="pct"/>
            <w:shd w:val="clear" w:color="auto" w:fill="auto"/>
            <w:noWrap/>
            <w:vAlign w:val="center"/>
          </w:tcPr>
          <w:p w:rsidR="00600B4E" w:rsidRPr="00600B4E" w:rsidRDefault="00697C2B" w:rsidP="009B7AE0">
            <w:pPr>
              <w:spacing w:after="0" w:line="240" w:lineRule="auto"/>
              <w:ind w:firstLine="0"/>
              <w:jc w:val="center"/>
              <w:rPr>
                <w:rFonts w:eastAsia="Calibri"/>
                <w:color w:val="000000"/>
                <w:sz w:val="18"/>
                <w:lang w:eastAsia="en-US"/>
              </w:rPr>
            </w:pPr>
            <w:r w:rsidRPr="00600B4E">
              <w:rPr>
                <w:sz w:val="18"/>
              </w:rPr>
              <w:t>0,0000</w:t>
            </w:r>
          </w:p>
        </w:tc>
        <w:tc>
          <w:tcPr>
            <w:tcW w:w="405" w:type="pct"/>
            <w:shd w:val="clear" w:color="auto" w:fill="auto"/>
            <w:noWrap/>
            <w:vAlign w:val="center"/>
          </w:tcPr>
          <w:p w:rsidR="00600B4E" w:rsidRPr="00600B4E" w:rsidRDefault="00697C2B" w:rsidP="009B7AE0">
            <w:pPr>
              <w:spacing w:after="0" w:line="240" w:lineRule="auto"/>
              <w:ind w:firstLine="0"/>
              <w:jc w:val="center"/>
              <w:rPr>
                <w:rFonts w:eastAsia="Calibri"/>
                <w:color w:val="000000"/>
                <w:sz w:val="18"/>
                <w:lang w:eastAsia="en-US"/>
              </w:rPr>
            </w:pPr>
            <w:r w:rsidRPr="00600B4E">
              <w:rPr>
                <w:sz w:val="18"/>
              </w:rPr>
              <w:t>0,0000</w:t>
            </w:r>
          </w:p>
        </w:tc>
        <w:tc>
          <w:tcPr>
            <w:tcW w:w="404" w:type="pct"/>
            <w:shd w:val="clear" w:color="auto" w:fill="auto"/>
            <w:noWrap/>
            <w:vAlign w:val="center"/>
          </w:tcPr>
          <w:p w:rsidR="00600B4E" w:rsidRPr="00600B4E" w:rsidRDefault="00697C2B" w:rsidP="009B7AE0">
            <w:pPr>
              <w:spacing w:after="0" w:line="240" w:lineRule="auto"/>
              <w:ind w:firstLine="0"/>
              <w:jc w:val="center"/>
              <w:rPr>
                <w:rFonts w:eastAsia="Calibri"/>
                <w:color w:val="000000"/>
                <w:sz w:val="18"/>
                <w:lang w:eastAsia="en-US"/>
              </w:rPr>
            </w:pPr>
            <w:r w:rsidRPr="00600B4E">
              <w:rPr>
                <w:sz w:val="18"/>
              </w:rPr>
              <w:t>0,0000</w:t>
            </w:r>
          </w:p>
        </w:tc>
        <w:tc>
          <w:tcPr>
            <w:tcW w:w="405" w:type="pct"/>
            <w:shd w:val="clear" w:color="auto" w:fill="auto"/>
            <w:noWrap/>
            <w:vAlign w:val="center"/>
          </w:tcPr>
          <w:p w:rsidR="00600B4E" w:rsidRPr="00600B4E" w:rsidRDefault="00697C2B" w:rsidP="009B7AE0">
            <w:pPr>
              <w:spacing w:after="0" w:line="240" w:lineRule="auto"/>
              <w:ind w:firstLine="0"/>
              <w:jc w:val="center"/>
              <w:rPr>
                <w:rFonts w:eastAsia="Calibri"/>
                <w:color w:val="000000"/>
                <w:sz w:val="18"/>
                <w:lang w:eastAsia="en-US"/>
              </w:rPr>
            </w:pPr>
            <w:r w:rsidRPr="00600B4E">
              <w:rPr>
                <w:sz w:val="18"/>
              </w:rPr>
              <w:t>0,0000</w:t>
            </w:r>
          </w:p>
        </w:tc>
        <w:tc>
          <w:tcPr>
            <w:tcW w:w="404" w:type="pct"/>
            <w:shd w:val="clear" w:color="auto" w:fill="auto"/>
            <w:noWrap/>
            <w:vAlign w:val="center"/>
          </w:tcPr>
          <w:p w:rsidR="00600B4E" w:rsidRPr="00600B4E" w:rsidRDefault="00697C2B" w:rsidP="009B7AE0">
            <w:pPr>
              <w:spacing w:after="0" w:line="240" w:lineRule="auto"/>
              <w:ind w:firstLine="0"/>
              <w:jc w:val="center"/>
              <w:rPr>
                <w:rFonts w:eastAsia="Calibri"/>
                <w:color w:val="000000"/>
                <w:sz w:val="18"/>
                <w:lang w:eastAsia="en-US"/>
              </w:rPr>
            </w:pPr>
            <w:r w:rsidRPr="00600B4E">
              <w:rPr>
                <w:sz w:val="18"/>
              </w:rPr>
              <w:t>0,0000</w:t>
            </w:r>
          </w:p>
        </w:tc>
      </w:tr>
      <w:tr w:rsidR="009D74C2" w:rsidTr="00600B4E">
        <w:trPr>
          <w:trHeight w:val="20"/>
        </w:trPr>
        <w:tc>
          <w:tcPr>
            <w:tcW w:w="1387" w:type="pct"/>
            <w:shd w:val="clear" w:color="auto" w:fill="auto"/>
            <w:vAlign w:val="center"/>
          </w:tcPr>
          <w:p w:rsidR="00600B4E" w:rsidRPr="00600B4E" w:rsidRDefault="00697C2B" w:rsidP="009B7AE0">
            <w:pPr>
              <w:spacing w:after="0" w:line="240" w:lineRule="auto"/>
              <w:ind w:firstLine="0"/>
              <w:rPr>
                <w:color w:val="000000"/>
                <w:sz w:val="18"/>
                <w:szCs w:val="20"/>
              </w:rPr>
            </w:pPr>
            <w:r w:rsidRPr="00600B4E">
              <w:rPr>
                <w:rFonts w:eastAsia="Calibri"/>
                <w:color w:val="000000"/>
                <w:sz w:val="18"/>
                <w:szCs w:val="18"/>
                <w:lang w:eastAsia="en-US"/>
              </w:rPr>
              <w:t>Резерв(</w:t>
            </w:r>
            <w:proofErr w:type="gramStart"/>
            <w:r w:rsidRPr="00600B4E">
              <w:rPr>
                <w:rFonts w:eastAsia="Calibri"/>
                <w:color w:val="000000"/>
                <w:sz w:val="18"/>
                <w:szCs w:val="18"/>
                <w:lang w:eastAsia="en-US"/>
              </w:rPr>
              <w:t>+)/</w:t>
            </w:r>
            <w:proofErr w:type="gramEnd"/>
            <w:r w:rsidRPr="00600B4E">
              <w:rPr>
                <w:rFonts w:eastAsia="Calibri"/>
                <w:color w:val="000000"/>
                <w:sz w:val="18"/>
                <w:szCs w:val="18"/>
                <w:lang w:eastAsia="en-US"/>
              </w:rPr>
              <w:t>дефицит(-) ВПУ</w:t>
            </w:r>
          </w:p>
        </w:tc>
        <w:tc>
          <w:tcPr>
            <w:tcW w:w="377" w:type="pct"/>
            <w:shd w:val="clear" w:color="auto" w:fill="auto"/>
            <w:noWrap/>
            <w:vAlign w:val="center"/>
          </w:tcPr>
          <w:p w:rsidR="00600B4E" w:rsidRPr="00600B4E" w:rsidRDefault="00697C2B" w:rsidP="009B7AE0">
            <w:pPr>
              <w:spacing w:after="0" w:line="240" w:lineRule="auto"/>
              <w:ind w:firstLine="0"/>
              <w:jc w:val="center"/>
              <w:rPr>
                <w:color w:val="000000"/>
                <w:sz w:val="18"/>
                <w:szCs w:val="20"/>
              </w:rPr>
            </w:pPr>
            <w:r w:rsidRPr="00600B4E">
              <w:rPr>
                <w:rFonts w:eastAsia="Calibri"/>
                <w:color w:val="000000"/>
                <w:sz w:val="18"/>
                <w:szCs w:val="18"/>
                <w:lang w:eastAsia="en-US"/>
              </w:rPr>
              <w:t>тонн/ч</w:t>
            </w:r>
          </w:p>
        </w:tc>
        <w:tc>
          <w:tcPr>
            <w:tcW w:w="404" w:type="pct"/>
            <w:shd w:val="clear" w:color="auto" w:fill="auto"/>
            <w:noWrap/>
            <w:vAlign w:val="center"/>
          </w:tcPr>
          <w:p w:rsidR="00600B4E" w:rsidRPr="00600B4E" w:rsidRDefault="00697C2B" w:rsidP="009B7AE0">
            <w:pPr>
              <w:spacing w:after="0" w:line="240" w:lineRule="auto"/>
              <w:ind w:firstLine="0"/>
              <w:jc w:val="center"/>
              <w:rPr>
                <w:rFonts w:eastAsia="Calibri"/>
                <w:color w:val="000000"/>
                <w:sz w:val="18"/>
                <w:lang w:eastAsia="en-US"/>
              </w:rPr>
            </w:pPr>
            <w:r w:rsidRPr="00600B4E">
              <w:rPr>
                <w:sz w:val="18"/>
              </w:rPr>
              <w:t>2,2500</w:t>
            </w:r>
          </w:p>
        </w:tc>
        <w:tc>
          <w:tcPr>
            <w:tcW w:w="405" w:type="pct"/>
            <w:shd w:val="clear" w:color="auto" w:fill="auto"/>
            <w:noWrap/>
            <w:vAlign w:val="center"/>
          </w:tcPr>
          <w:p w:rsidR="00600B4E" w:rsidRPr="00600B4E" w:rsidRDefault="00697C2B" w:rsidP="009B7AE0">
            <w:pPr>
              <w:spacing w:after="0" w:line="240" w:lineRule="auto"/>
              <w:ind w:firstLine="0"/>
              <w:jc w:val="center"/>
              <w:rPr>
                <w:rFonts w:eastAsia="Calibri"/>
                <w:color w:val="000000"/>
                <w:sz w:val="18"/>
                <w:lang w:eastAsia="en-US"/>
              </w:rPr>
            </w:pPr>
            <w:r w:rsidRPr="00600B4E">
              <w:rPr>
                <w:sz w:val="18"/>
              </w:rPr>
              <w:t>2,2500</w:t>
            </w:r>
          </w:p>
        </w:tc>
        <w:tc>
          <w:tcPr>
            <w:tcW w:w="404" w:type="pct"/>
            <w:shd w:val="clear" w:color="auto" w:fill="auto"/>
            <w:noWrap/>
            <w:vAlign w:val="center"/>
          </w:tcPr>
          <w:p w:rsidR="00600B4E" w:rsidRPr="00600B4E" w:rsidRDefault="00697C2B" w:rsidP="009B7AE0">
            <w:pPr>
              <w:spacing w:after="0" w:line="240" w:lineRule="auto"/>
              <w:ind w:firstLine="0"/>
              <w:jc w:val="center"/>
              <w:rPr>
                <w:rFonts w:eastAsia="Calibri"/>
                <w:color w:val="000000"/>
                <w:sz w:val="18"/>
                <w:lang w:eastAsia="en-US"/>
              </w:rPr>
            </w:pPr>
            <w:r w:rsidRPr="00600B4E">
              <w:rPr>
                <w:sz w:val="18"/>
              </w:rPr>
              <w:t>2,2500</w:t>
            </w:r>
          </w:p>
        </w:tc>
        <w:tc>
          <w:tcPr>
            <w:tcW w:w="405" w:type="pct"/>
            <w:shd w:val="clear" w:color="auto" w:fill="auto"/>
            <w:noWrap/>
            <w:vAlign w:val="center"/>
          </w:tcPr>
          <w:p w:rsidR="00600B4E" w:rsidRPr="00600B4E" w:rsidRDefault="00697C2B" w:rsidP="009B7AE0">
            <w:pPr>
              <w:spacing w:after="0" w:line="240" w:lineRule="auto"/>
              <w:ind w:firstLine="0"/>
              <w:jc w:val="center"/>
              <w:rPr>
                <w:rFonts w:eastAsia="Calibri"/>
                <w:color w:val="000000"/>
                <w:sz w:val="18"/>
                <w:lang w:eastAsia="en-US"/>
              </w:rPr>
            </w:pPr>
            <w:r w:rsidRPr="00600B4E">
              <w:rPr>
                <w:sz w:val="18"/>
              </w:rPr>
              <w:t>2,2500</w:t>
            </w:r>
          </w:p>
        </w:tc>
        <w:tc>
          <w:tcPr>
            <w:tcW w:w="405" w:type="pct"/>
            <w:shd w:val="clear" w:color="auto" w:fill="auto"/>
            <w:noWrap/>
            <w:vAlign w:val="center"/>
          </w:tcPr>
          <w:p w:rsidR="00600B4E" w:rsidRPr="00600B4E" w:rsidRDefault="00697C2B" w:rsidP="009B7AE0">
            <w:pPr>
              <w:spacing w:after="0" w:line="240" w:lineRule="auto"/>
              <w:ind w:firstLine="0"/>
              <w:jc w:val="center"/>
              <w:rPr>
                <w:rFonts w:eastAsia="Calibri"/>
                <w:color w:val="000000"/>
                <w:sz w:val="18"/>
                <w:lang w:eastAsia="en-US"/>
              </w:rPr>
            </w:pPr>
            <w:r w:rsidRPr="00600B4E">
              <w:rPr>
                <w:sz w:val="18"/>
              </w:rPr>
              <w:t>2,2500</w:t>
            </w:r>
          </w:p>
        </w:tc>
        <w:tc>
          <w:tcPr>
            <w:tcW w:w="404" w:type="pct"/>
            <w:shd w:val="clear" w:color="auto" w:fill="auto"/>
            <w:noWrap/>
            <w:vAlign w:val="center"/>
          </w:tcPr>
          <w:p w:rsidR="00600B4E" w:rsidRPr="00600B4E" w:rsidRDefault="00697C2B" w:rsidP="009B7AE0">
            <w:pPr>
              <w:spacing w:after="0" w:line="240" w:lineRule="auto"/>
              <w:ind w:firstLine="0"/>
              <w:jc w:val="center"/>
              <w:rPr>
                <w:rFonts w:eastAsia="Calibri"/>
                <w:color w:val="000000"/>
                <w:sz w:val="18"/>
                <w:lang w:eastAsia="en-US"/>
              </w:rPr>
            </w:pPr>
            <w:r w:rsidRPr="00600B4E">
              <w:rPr>
                <w:sz w:val="18"/>
              </w:rPr>
              <w:t>2,2500</w:t>
            </w:r>
          </w:p>
        </w:tc>
        <w:tc>
          <w:tcPr>
            <w:tcW w:w="405" w:type="pct"/>
            <w:shd w:val="clear" w:color="auto" w:fill="auto"/>
            <w:noWrap/>
            <w:vAlign w:val="center"/>
          </w:tcPr>
          <w:p w:rsidR="00600B4E" w:rsidRPr="00600B4E" w:rsidRDefault="00697C2B" w:rsidP="009B7AE0">
            <w:pPr>
              <w:spacing w:after="0" w:line="240" w:lineRule="auto"/>
              <w:ind w:firstLine="0"/>
              <w:jc w:val="center"/>
              <w:rPr>
                <w:rFonts w:eastAsia="Calibri"/>
                <w:color w:val="000000"/>
                <w:sz w:val="18"/>
                <w:lang w:eastAsia="en-US"/>
              </w:rPr>
            </w:pPr>
            <w:r w:rsidRPr="00600B4E">
              <w:rPr>
                <w:sz w:val="18"/>
              </w:rPr>
              <w:t>2,2500</w:t>
            </w:r>
          </w:p>
        </w:tc>
        <w:tc>
          <w:tcPr>
            <w:tcW w:w="404" w:type="pct"/>
            <w:shd w:val="clear" w:color="auto" w:fill="auto"/>
            <w:noWrap/>
            <w:vAlign w:val="center"/>
          </w:tcPr>
          <w:p w:rsidR="00600B4E" w:rsidRPr="00600B4E" w:rsidRDefault="00697C2B" w:rsidP="009B7AE0">
            <w:pPr>
              <w:spacing w:after="0" w:line="240" w:lineRule="auto"/>
              <w:ind w:firstLine="0"/>
              <w:jc w:val="center"/>
              <w:rPr>
                <w:rFonts w:eastAsia="Calibri"/>
                <w:color w:val="000000"/>
                <w:sz w:val="18"/>
                <w:lang w:eastAsia="en-US"/>
              </w:rPr>
            </w:pPr>
            <w:r w:rsidRPr="00600B4E">
              <w:rPr>
                <w:sz w:val="18"/>
              </w:rPr>
              <w:t>2,2500</w:t>
            </w:r>
          </w:p>
        </w:tc>
      </w:tr>
      <w:tr w:rsidR="009D74C2" w:rsidTr="00600B4E">
        <w:trPr>
          <w:trHeight w:val="20"/>
        </w:trPr>
        <w:tc>
          <w:tcPr>
            <w:tcW w:w="1387" w:type="pct"/>
            <w:shd w:val="clear" w:color="auto" w:fill="auto"/>
            <w:vAlign w:val="center"/>
          </w:tcPr>
          <w:p w:rsidR="00600B4E" w:rsidRPr="00600B4E" w:rsidRDefault="00697C2B" w:rsidP="009B7AE0">
            <w:pPr>
              <w:spacing w:after="0" w:line="240" w:lineRule="auto"/>
              <w:ind w:firstLine="0"/>
              <w:rPr>
                <w:color w:val="000000"/>
                <w:sz w:val="18"/>
                <w:szCs w:val="20"/>
              </w:rPr>
            </w:pPr>
            <w:r w:rsidRPr="00600B4E">
              <w:rPr>
                <w:rFonts w:eastAsia="Calibri"/>
                <w:color w:val="000000"/>
                <w:sz w:val="18"/>
                <w:szCs w:val="18"/>
                <w:lang w:eastAsia="en-US"/>
              </w:rPr>
              <w:t>Доля резерва</w:t>
            </w:r>
          </w:p>
        </w:tc>
        <w:tc>
          <w:tcPr>
            <w:tcW w:w="377" w:type="pct"/>
            <w:shd w:val="clear" w:color="auto" w:fill="auto"/>
            <w:noWrap/>
            <w:vAlign w:val="center"/>
          </w:tcPr>
          <w:p w:rsidR="00600B4E" w:rsidRPr="00600B4E" w:rsidRDefault="00697C2B" w:rsidP="009B7AE0">
            <w:pPr>
              <w:spacing w:after="0" w:line="240" w:lineRule="auto"/>
              <w:ind w:firstLine="0"/>
              <w:jc w:val="center"/>
              <w:rPr>
                <w:color w:val="000000"/>
                <w:sz w:val="18"/>
                <w:szCs w:val="20"/>
              </w:rPr>
            </w:pPr>
            <w:r w:rsidRPr="00600B4E">
              <w:rPr>
                <w:rFonts w:eastAsia="Calibri"/>
                <w:color w:val="000000"/>
                <w:sz w:val="18"/>
                <w:szCs w:val="18"/>
                <w:lang w:eastAsia="en-US"/>
              </w:rPr>
              <w:t>%</w:t>
            </w:r>
          </w:p>
        </w:tc>
        <w:tc>
          <w:tcPr>
            <w:tcW w:w="404" w:type="pct"/>
            <w:shd w:val="clear" w:color="auto" w:fill="auto"/>
            <w:noWrap/>
            <w:vAlign w:val="center"/>
          </w:tcPr>
          <w:p w:rsidR="00600B4E" w:rsidRPr="00600B4E" w:rsidRDefault="00697C2B" w:rsidP="009B7AE0">
            <w:pPr>
              <w:spacing w:after="0" w:line="240" w:lineRule="auto"/>
              <w:ind w:firstLine="0"/>
              <w:jc w:val="center"/>
              <w:rPr>
                <w:rFonts w:eastAsia="Calibri"/>
                <w:color w:val="000000"/>
                <w:sz w:val="18"/>
                <w:lang w:eastAsia="en-US"/>
              </w:rPr>
            </w:pPr>
            <w:r w:rsidRPr="00600B4E">
              <w:rPr>
                <w:sz w:val="18"/>
              </w:rPr>
              <w:t>90,00</w:t>
            </w:r>
          </w:p>
        </w:tc>
        <w:tc>
          <w:tcPr>
            <w:tcW w:w="405" w:type="pct"/>
            <w:shd w:val="clear" w:color="auto" w:fill="auto"/>
            <w:noWrap/>
            <w:vAlign w:val="center"/>
          </w:tcPr>
          <w:p w:rsidR="00600B4E" w:rsidRPr="00600B4E" w:rsidRDefault="00697C2B" w:rsidP="009B7AE0">
            <w:pPr>
              <w:spacing w:after="0" w:line="240" w:lineRule="auto"/>
              <w:ind w:firstLine="0"/>
              <w:jc w:val="center"/>
              <w:rPr>
                <w:rFonts w:eastAsia="Calibri"/>
                <w:color w:val="000000"/>
                <w:sz w:val="18"/>
                <w:lang w:eastAsia="en-US"/>
              </w:rPr>
            </w:pPr>
            <w:r w:rsidRPr="00600B4E">
              <w:rPr>
                <w:sz w:val="18"/>
              </w:rPr>
              <w:t>90,00</w:t>
            </w:r>
          </w:p>
        </w:tc>
        <w:tc>
          <w:tcPr>
            <w:tcW w:w="404" w:type="pct"/>
            <w:shd w:val="clear" w:color="auto" w:fill="auto"/>
            <w:noWrap/>
            <w:vAlign w:val="center"/>
          </w:tcPr>
          <w:p w:rsidR="00600B4E" w:rsidRPr="00600B4E" w:rsidRDefault="00697C2B" w:rsidP="009B7AE0">
            <w:pPr>
              <w:spacing w:after="0" w:line="240" w:lineRule="auto"/>
              <w:ind w:firstLine="0"/>
              <w:jc w:val="center"/>
              <w:rPr>
                <w:rFonts w:eastAsia="Calibri"/>
                <w:color w:val="000000"/>
                <w:sz w:val="18"/>
                <w:lang w:eastAsia="en-US"/>
              </w:rPr>
            </w:pPr>
            <w:r w:rsidRPr="00600B4E">
              <w:rPr>
                <w:sz w:val="18"/>
              </w:rPr>
              <w:t>90,00</w:t>
            </w:r>
          </w:p>
        </w:tc>
        <w:tc>
          <w:tcPr>
            <w:tcW w:w="405" w:type="pct"/>
            <w:shd w:val="clear" w:color="auto" w:fill="auto"/>
            <w:noWrap/>
            <w:vAlign w:val="center"/>
          </w:tcPr>
          <w:p w:rsidR="00600B4E" w:rsidRPr="00600B4E" w:rsidRDefault="00697C2B" w:rsidP="009B7AE0">
            <w:pPr>
              <w:spacing w:after="0" w:line="240" w:lineRule="auto"/>
              <w:ind w:firstLine="0"/>
              <w:jc w:val="center"/>
              <w:rPr>
                <w:rFonts w:eastAsia="Calibri"/>
                <w:color w:val="000000"/>
                <w:sz w:val="18"/>
                <w:lang w:eastAsia="en-US"/>
              </w:rPr>
            </w:pPr>
            <w:r w:rsidRPr="00600B4E">
              <w:rPr>
                <w:sz w:val="18"/>
              </w:rPr>
              <w:t>90,00</w:t>
            </w:r>
          </w:p>
        </w:tc>
        <w:tc>
          <w:tcPr>
            <w:tcW w:w="405" w:type="pct"/>
            <w:shd w:val="clear" w:color="auto" w:fill="auto"/>
            <w:noWrap/>
            <w:vAlign w:val="center"/>
          </w:tcPr>
          <w:p w:rsidR="00600B4E" w:rsidRPr="00600B4E" w:rsidRDefault="00697C2B" w:rsidP="009B7AE0">
            <w:pPr>
              <w:spacing w:after="0" w:line="240" w:lineRule="auto"/>
              <w:ind w:firstLine="0"/>
              <w:jc w:val="center"/>
              <w:rPr>
                <w:rFonts w:eastAsia="Calibri"/>
                <w:color w:val="000000"/>
                <w:sz w:val="18"/>
                <w:lang w:eastAsia="en-US"/>
              </w:rPr>
            </w:pPr>
            <w:r w:rsidRPr="00600B4E">
              <w:rPr>
                <w:sz w:val="18"/>
              </w:rPr>
              <w:t>90,00</w:t>
            </w:r>
          </w:p>
        </w:tc>
        <w:tc>
          <w:tcPr>
            <w:tcW w:w="404" w:type="pct"/>
            <w:shd w:val="clear" w:color="auto" w:fill="auto"/>
            <w:noWrap/>
            <w:vAlign w:val="center"/>
          </w:tcPr>
          <w:p w:rsidR="00600B4E" w:rsidRPr="00600B4E" w:rsidRDefault="00697C2B" w:rsidP="009B7AE0">
            <w:pPr>
              <w:spacing w:after="0" w:line="240" w:lineRule="auto"/>
              <w:ind w:firstLine="0"/>
              <w:jc w:val="center"/>
              <w:rPr>
                <w:rFonts w:eastAsia="Calibri"/>
                <w:color w:val="000000"/>
                <w:sz w:val="18"/>
                <w:lang w:eastAsia="en-US"/>
              </w:rPr>
            </w:pPr>
            <w:r w:rsidRPr="00600B4E">
              <w:rPr>
                <w:sz w:val="18"/>
              </w:rPr>
              <w:t>90,00</w:t>
            </w:r>
          </w:p>
        </w:tc>
        <w:tc>
          <w:tcPr>
            <w:tcW w:w="405" w:type="pct"/>
            <w:shd w:val="clear" w:color="auto" w:fill="auto"/>
            <w:noWrap/>
            <w:vAlign w:val="center"/>
          </w:tcPr>
          <w:p w:rsidR="00600B4E" w:rsidRPr="00600B4E" w:rsidRDefault="00697C2B" w:rsidP="009B7AE0">
            <w:pPr>
              <w:spacing w:after="0" w:line="240" w:lineRule="auto"/>
              <w:ind w:firstLine="0"/>
              <w:jc w:val="center"/>
              <w:rPr>
                <w:rFonts w:eastAsia="Calibri"/>
                <w:color w:val="000000"/>
                <w:sz w:val="18"/>
                <w:lang w:eastAsia="en-US"/>
              </w:rPr>
            </w:pPr>
            <w:r w:rsidRPr="00600B4E">
              <w:rPr>
                <w:sz w:val="18"/>
              </w:rPr>
              <w:t>90,00</w:t>
            </w:r>
          </w:p>
        </w:tc>
        <w:tc>
          <w:tcPr>
            <w:tcW w:w="404" w:type="pct"/>
            <w:shd w:val="clear" w:color="auto" w:fill="auto"/>
            <w:noWrap/>
            <w:vAlign w:val="center"/>
          </w:tcPr>
          <w:p w:rsidR="00600B4E" w:rsidRPr="00600B4E" w:rsidRDefault="00697C2B" w:rsidP="009B7AE0">
            <w:pPr>
              <w:spacing w:after="0" w:line="240" w:lineRule="auto"/>
              <w:ind w:firstLine="0"/>
              <w:jc w:val="center"/>
              <w:rPr>
                <w:rFonts w:eastAsia="Calibri"/>
                <w:color w:val="000000"/>
                <w:sz w:val="18"/>
                <w:lang w:eastAsia="en-US"/>
              </w:rPr>
            </w:pPr>
            <w:r w:rsidRPr="00600B4E">
              <w:rPr>
                <w:sz w:val="18"/>
              </w:rPr>
              <w:t>90,00</w:t>
            </w:r>
          </w:p>
        </w:tc>
      </w:tr>
    </w:tbl>
    <w:p w:rsidR="00C04F98" w:rsidRDefault="00697C2B" w:rsidP="00880F65">
      <w:pPr>
        <w:keepNext/>
        <w:spacing w:before="120" w:after="120"/>
        <w:ind w:firstLine="0"/>
        <w:jc w:val="both"/>
        <w:rPr>
          <w:rFonts w:eastAsiaTheme="minorHAnsi" w:cstheme="minorBidi"/>
          <w:bCs/>
          <w:lang w:eastAsia="en-US"/>
        </w:rPr>
      </w:pPr>
    </w:p>
    <w:p w:rsidR="00C04F98" w:rsidRDefault="00697C2B">
      <w:pPr>
        <w:spacing w:after="160" w:line="259" w:lineRule="auto"/>
        <w:ind w:firstLine="0"/>
        <w:rPr>
          <w:rFonts w:eastAsiaTheme="minorHAnsi" w:cstheme="minorBidi"/>
          <w:bCs/>
          <w:lang w:eastAsia="en-US"/>
        </w:rPr>
      </w:pPr>
      <w:r>
        <w:rPr>
          <w:rFonts w:eastAsiaTheme="minorHAnsi" w:cstheme="minorBidi"/>
          <w:bCs/>
          <w:lang w:eastAsia="en-US"/>
        </w:rPr>
        <w:br w:type="page"/>
      </w:r>
    </w:p>
    <w:p w:rsidR="00880F65" w:rsidRPr="00D0663E" w:rsidRDefault="00697C2B" w:rsidP="00600B4E">
      <w:pPr>
        <w:keepNext/>
        <w:spacing w:before="120" w:after="0" w:line="240" w:lineRule="auto"/>
        <w:ind w:firstLine="0"/>
        <w:jc w:val="both"/>
        <w:rPr>
          <w:rFonts w:eastAsiaTheme="minorHAnsi" w:cstheme="minorBidi"/>
          <w:b/>
          <w:sz w:val="24"/>
          <w:szCs w:val="20"/>
          <w:lang w:eastAsia="en-US"/>
        </w:rPr>
      </w:pPr>
      <w:bookmarkStart w:id="151" w:name="_Ref98519615"/>
      <w:r w:rsidRPr="00D0663E">
        <w:rPr>
          <w:rFonts w:eastAsiaTheme="minorHAnsi" w:cstheme="minorBidi"/>
          <w:b/>
          <w:sz w:val="24"/>
          <w:szCs w:val="20"/>
          <w:lang w:eastAsia="en-US"/>
        </w:rPr>
        <w:lastRenderedPageBreak/>
        <w:t xml:space="preserve">Таблица </w:t>
      </w:r>
      <w:r w:rsidRPr="00D0663E">
        <w:rPr>
          <w:rFonts w:eastAsiaTheme="minorHAnsi" w:cstheme="minorBidi"/>
          <w:b/>
          <w:sz w:val="24"/>
          <w:szCs w:val="20"/>
          <w:lang w:eastAsia="en-US"/>
        </w:rPr>
        <w:fldChar w:fldCharType="begin"/>
      </w:r>
      <w:r w:rsidRPr="00D0663E">
        <w:rPr>
          <w:rFonts w:eastAsiaTheme="minorHAnsi" w:cstheme="minorBidi"/>
          <w:b/>
          <w:sz w:val="24"/>
          <w:szCs w:val="20"/>
          <w:lang w:eastAsia="en-US"/>
        </w:rPr>
        <w:instrText xml:space="preserve"> SEQ Таблица \* ARABIC </w:instrText>
      </w:r>
      <w:r w:rsidRPr="00D0663E">
        <w:rPr>
          <w:rFonts w:eastAsiaTheme="minorHAnsi" w:cstheme="minorBidi"/>
          <w:b/>
          <w:sz w:val="24"/>
          <w:szCs w:val="20"/>
          <w:lang w:eastAsia="en-US"/>
        </w:rPr>
        <w:fldChar w:fldCharType="separate"/>
      </w:r>
      <w:r w:rsidR="00B85BD6">
        <w:rPr>
          <w:rFonts w:eastAsiaTheme="minorHAnsi" w:cstheme="minorBidi"/>
          <w:b/>
          <w:noProof/>
          <w:sz w:val="24"/>
          <w:szCs w:val="20"/>
          <w:lang w:eastAsia="en-US"/>
        </w:rPr>
        <w:t>35</w:t>
      </w:r>
      <w:r w:rsidRPr="00D0663E">
        <w:rPr>
          <w:rFonts w:eastAsiaTheme="minorHAnsi" w:cstheme="minorBidi"/>
          <w:b/>
          <w:sz w:val="24"/>
          <w:szCs w:val="20"/>
          <w:lang w:eastAsia="en-US"/>
        </w:rPr>
        <w:fldChar w:fldCharType="end"/>
      </w:r>
      <w:bookmarkEnd w:id="149"/>
      <w:bookmarkEnd w:id="151"/>
      <w:r w:rsidRPr="00D0663E">
        <w:rPr>
          <w:rFonts w:eastAsiaTheme="minorHAnsi" w:cstheme="minorBidi"/>
          <w:b/>
          <w:sz w:val="24"/>
          <w:szCs w:val="20"/>
          <w:lang w:eastAsia="en-US"/>
        </w:rPr>
        <w:t>. Перспективные балансы теплоносителя Парокотельной установки «Южно-Балыкский ГПЗ»</w:t>
      </w:r>
      <w:bookmarkEnd w:id="150"/>
      <w:r w:rsidRPr="00D0663E">
        <w:rPr>
          <w:rFonts w:eastAsiaTheme="minorHAnsi" w:cstheme="minorBidi"/>
          <w:b/>
          <w:sz w:val="24"/>
          <w:szCs w:val="20"/>
          <w:lang w:eastAsia="en-US"/>
        </w:rPr>
        <w:t xml:space="preserve">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960"/>
        <w:gridCol w:w="1076"/>
        <w:gridCol w:w="1154"/>
        <w:gridCol w:w="1156"/>
        <w:gridCol w:w="1154"/>
        <w:gridCol w:w="1156"/>
        <w:gridCol w:w="1156"/>
        <w:gridCol w:w="1154"/>
        <w:gridCol w:w="1156"/>
        <w:gridCol w:w="1154"/>
      </w:tblGrid>
      <w:tr w:rsidR="009D74C2" w:rsidTr="00600B4E">
        <w:trPr>
          <w:trHeight w:val="20"/>
        </w:trPr>
        <w:tc>
          <w:tcPr>
            <w:tcW w:w="1387" w:type="pct"/>
            <w:shd w:val="clear" w:color="auto" w:fill="auto"/>
            <w:noWrap/>
            <w:vAlign w:val="center"/>
            <w:hideMark/>
          </w:tcPr>
          <w:p w:rsidR="00600B4E" w:rsidRPr="00600B4E" w:rsidRDefault="00697C2B" w:rsidP="00880F65">
            <w:pPr>
              <w:spacing w:after="0" w:line="240" w:lineRule="auto"/>
              <w:ind w:firstLine="0"/>
              <w:jc w:val="center"/>
              <w:rPr>
                <w:b/>
                <w:color w:val="000000"/>
                <w:sz w:val="18"/>
                <w:szCs w:val="20"/>
              </w:rPr>
            </w:pPr>
            <w:r w:rsidRPr="00600B4E">
              <w:rPr>
                <w:b/>
                <w:color w:val="000000"/>
                <w:sz w:val="18"/>
                <w:szCs w:val="20"/>
              </w:rPr>
              <w:t>Наименование параметра</w:t>
            </w:r>
          </w:p>
        </w:tc>
        <w:tc>
          <w:tcPr>
            <w:tcW w:w="377" w:type="pct"/>
            <w:shd w:val="clear" w:color="auto" w:fill="auto"/>
            <w:noWrap/>
            <w:vAlign w:val="center"/>
            <w:hideMark/>
          </w:tcPr>
          <w:p w:rsidR="00600B4E" w:rsidRPr="00600B4E" w:rsidRDefault="00697C2B" w:rsidP="00880F65">
            <w:pPr>
              <w:spacing w:after="0" w:line="240" w:lineRule="auto"/>
              <w:ind w:firstLine="0"/>
              <w:jc w:val="center"/>
              <w:rPr>
                <w:b/>
                <w:color w:val="000000"/>
                <w:sz w:val="18"/>
                <w:szCs w:val="20"/>
              </w:rPr>
            </w:pPr>
            <w:r w:rsidRPr="00600B4E">
              <w:rPr>
                <w:b/>
                <w:color w:val="000000"/>
                <w:sz w:val="18"/>
                <w:szCs w:val="20"/>
              </w:rPr>
              <w:t>Ед.изм.</w:t>
            </w:r>
          </w:p>
        </w:tc>
        <w:tc>
          <w:tcPr>
            <w:tcW w:w="404" w:type="pct"/>
            <w:shd w:val="clear" w:color="auto" w:fill="auto"/>
            <w:noWrap/>
            <w:vAlign w:val="center"/>
            <w:hideMark/>
          </w:tcPr>
          <w:p w:rsidR="00600B4E" w:rsidRPr="00600B4E" w:rsidRDefault="00697C2B" w:rsidP="00880F65">
            <w:pPr>
              <w:spacing w:after="0" w:line="240" w:lineRule="auto"/>
              <w:ind w:firstLine="0"/>
              <w:jc w:val="center"/>
              <w:rPr>
                <w:b/>
                <w:color w:val="000000"/>
                <w:sz w:val="18"/>
                <w:szCs w:val="20"/>
              </w:rPr>
            </w:pPr>
            <w:r w:rsidRPr="00600B4E">
              <w:rPr>
                <w:b/>
                <w:bCs/>
                <w:sz w:val="18"/>
                <w:szCs w:val="18"/>
              </w:rPr>
              <w:t>2022</w:t>
            </w:r>
          </w:p>
        </w:tc>
        <w:tc>
          <w:tcPr>
            <w:tcW w:w="405" w:type="pct"/>
            <w:shd w:val="clear" w:color="auto" w:fill="auto"/>
            <w:vAlign w:val="center"/>
            <w:hideMark/>
          </w:tcPr>
          <w:p w:rsidR="00600B4E" w:rsidRPr="00600B4E" w:rsidRDefault="00697C2B" w:rsidP="00880F65">
            <w:pPr>
              <w:spacing w:after="0" w:line="240" w:lineRule="auto"/>
              <w:ind w:firstLine="0"/>
              <w:jc w:val="center"/>
              <w:rPr>
                <w:b/>
                <w:color w:val="000000"/>
                <w:sz w:val="18"/>
                <w:szCs w:val="20"/>
              </w:rPr>
            </w:pPr>
            <w:r w:rsidRPr="00600B4E">
              <w:rPr>
                <w:b/>
                <w:bCs/>
                <w:sz w:val="18"/>
                <w:szCs w:val="18"/>
              </w:rPr>
              <w:t>2023</w:t>
            </w:r>
          </w:p>
        </w:tc>
        <w:tc>
          <w:tcPr>
            <w:tcW w:w="404" w:type="pct"/>
            <w:shd w:val="clear" w:color="auto" w:fill="auto"/>
            <w:noWrap/>
            <w:vAlign w:val="center"/>
            <w:hideMark/>
          </w:tcPr>
          <w:p w:rsidR="00600B4E" w:rsidRPr="00600B4E" w:rsidRDefault="00697C2B" w:rsidP="00880F65">
            <w:pPr>
              <w:spacing w:after="0" w:line="240" w:lineRule="auto"/>
              <w:ind w:firstLine="0"/>
              <w:jc w:val="center"/>
              <w:rPr>
                <w:b/>
                <w:color w:val="000000"/>
                <w:sz w:val="18"/>
                <w:szCs w:val="20"/>
              </w:rPr>
            </w:pPr>
            <w:r w:rsidRPr="00600B4E">
              <w:rPr>
                <w:b/>
                <w:bCs/>
                <w:sz w:val="18"/>
                <w:szCs w:val="18"/>
              </w:rPr>
              <w:t>2024</w:t>
            </w:r>
          </w:p>
        </w:tc>
        <w:tc>
          <w:tcPr>
            <w:tcW w:w="405" w:type="pct"/>
            <w:shd w:val="clear" w:color="auto" w:fill="auto"/>
            <w:noWrap/>
            <w:vAlign w:val="center"/>
            <w:hideMark/>
          </w:tcPr>
          <w:p w:rsidR="00600B4E" w:rsidRPr="00600B4E" w:rsidRDefault="00697C2B" w:rsidP="00880F65">
            <w:pPr>
              <w:spacing w:after="0" w:line="240" w:lineRule="auto"/>
              <w:ind w:firstLine="0"/>
              <w:jc w:val="center"/>
              <w:rPr>
                <w:b/>
                <w:color w:val="000000"/>
                <w:sz w:val="18"/>
                <w:szCs w:val="20"/>
              </w:rPr>
            </w:pPr>
            <w:r w:rsidRPr="00600B4E">
              <w:rPr>
                <w:b/>
                <w:bCs/>
                <w:sz w:val="18"/>
                <w:szCs w:val="18"/>
              </w:rPr>
              <w:t>2025</w:t>
            </w:r>
          </w:p>
        </w:tc>
        <w:tc>
          <w:tcPr>
            <w:tcW w:w="405" w:type="pct"/>
            <w:shd w:val="clear" w:color="auto" w:fill="auto"/>
            <w:vAlign w:val="center"/>
            <w:hideMark/>
          </w:tcPr>
          <w:p w:rsidR="00600B4E" w:rsidRPr="00600B4E" w:rsidRDefault="00697C2B" w:rsidP="00880F65">
            <w:pPr>
              <w:spacing w:after="0" w:line="240" w:lineRule="auto"/>
              <w:ind w:firstLine="0"/>
              <w:jc w:val="center"/>
              <w:rPr>
                <w:b/>
                <w:color w:val="000000"/>
                <w:sz w:val="18"/>
                <w:szCs w:val="20"/>
              </w:rPr>
            </w:pPr>
            <w:r w:rsidRPr="00600B4E">
              <w:rPr>
                <w:b/>
                <w:bCs/>
                <w:sz w:val="18"/>
                <w:szCs w:val="18"/>
              </w:rPr>
              <w:t>2026</w:t>
            </w:r>
          </w:p>
        </w:tc>
        <w:tc>
          <w:tcPr>
            <w:tcW w:w="404" w:type="pct"/>
            <w:shd w:val="clear" w:color="auto" w:fill="auto"/>
            <w:noWrap/>
            <w:vAlign w:val="center"/>
            <w:hideMark/>
          </w:tcPr>
          <w:p w:rsidR="00600B4E" w:rsidRPr="00600B4E" w:rsidRDefault="00697C2B" w:rsidP="00880F65">
            <w:pPr>
              <w:spacing w:after="0" w:line="240" w:lineRule="auto"/>
              <w:ind w:firstLine="0"/>
              <w:jc w:val="center"/>
              <w:rPr>
                <w:b/>
                <w:color w:val="000000"/>
                <w:sz w:val="18"/>
                <w:szCs w:val="20"/>
              </w:rPr>
            </w:pPr>
            <w:r w:rsidRPr="00600B4E">
              <w:rPr>
                <w:b/>
                <w:bCs/>
                <w:sz w:val="18"/>
                <w:szCs w:val="18"/>
              </w:rPr>
              <w:t>2027</w:t>
            </w:r>
          </w:p>
        </w:tc>
        <w:tc>
          <w:tcPr>
            <w:tcW w:w="405" w:type="pct"/>
            <w:shd w:val="clear" w:color="auto" w:fill="auto"/>
            <w:noWrap/>
            <w:vAlign w:val="center"/>
            <w:hideMark/>
          </w:tcPr>
          <w:p w:rsidR="00600B4E" w:rsidRPr="00600B4E" w:rsidRDefault="00697C2B" w:rsidP="00880F65">
            <w:pPr>
              <w:spacing w:after="0" w:line="240" w:lineRule="auto"/>
              <w:ind w:firstLine="0"/>
              <w:jc w:val="center"/>
              <w:rPr>
                <w:b/>
                <w:color w:val="000000"/>
                <w:sz w:val="18"/>
                <w:szCs w:val="20"/>
              </w:rPr>
            </w:pPr>
            <w:r w:rsidRPr="00600B4E">
              <w:rPr>
                <w:b/>
                <w:bCs/>
                <w:sz w:val="18"/>
                <w:szCs w:val="18"/>
              </w:rPr>
              <w:t>2028</w:t>
            </w:r>
          </w:p>
        </w:tc>
        <w:tc>
          <w:tcPr>
            <w:tcW w:w="404" w:type="pct"/>
            <w:shd w:val="clear" w:color="auto" w:fill="auto"/>
            <w:vAlign w:val="center"/>
            <w:hideMark/>
          </w:tcPr>
          <w:p w:rsidR="00600B4E" w:rsidRPr="00600B4E" w:rsidRDefault="00697C2B" w:rsidP="00880F65">
            <w:pPr>
              <w:spacing w:after="0" w:line="240" w:lineRule="auto"/>
              <w:ind w:firstLine="0"/>
              <w:jc w:val="center"/>
              <w:rPr>
                <w:b/>
                <w:color w:val="000000"/>
                <w:sz w:val="18"/>
                <w:szCs w:val="20"/>
              </w:rPr>
            </w:pPr>
            <w:r w:rsidRPr="00600B4E">
              <w:rPr>
                <w:b/>
                <w:bCs/>
                <w:sz w:val="18"/>
                <w:szCs w:val="18"/>
              </w:rPr>
              <w:t>2033</w:t>
            </w:r>
          </w:p>
        </w:tc>
      </w:tr>
      <w:tr w:rsidR="009D74C2" w:rsidTr="00600B4E">
        <w:trPr>
          <w:trHeight w:val="20"/>
        </w:trPr>
        <w:tc>
          <w:tcPr>
            <w:tcW w:w="1387" w:type="pct"/>
            <w:shd w:val="clear" w:color="auto" w:fill="auto"/>
            <w:vAlign w:val="center"/>
            <w:hideMark/>
          </w:tcPr>
          <w:p w:rsidR="00600B4E" w:rsidRPr="00600B4E" w:rsidRDefault="00697C2B" w:rsidP="00880F65">
            <w:pPr>
              <w:spacing w:after="0" w:line="240" w:lineRule="auto"/>
              <w:ind w:firstLine="0"/>
              <w:rPr>
                <w:color w:val="000000"/>
                <w:sz w:val="18"/>
                <w:szCs w:val="20"/>
              </w:rPr>
            </w:pPr>
            <w:r w:rsidRPr="00600B4E">
              <w:rPr>
                <w:color w:val="000000"/>
                <w:sz w:val="18"/>
                <w:szCs w:val="20"/>
              </w:rPr>
              <w:t>Располагаемая производительность ВПУ</w:t>
            </w:r>
          </w:p>
        </w:tc>
        <w:tc>
          <w:tcPr>
            <w:tcW w:w="377" w:type="pct"/>
            <w:shd w:val="clear" w:color="auto" w:fill="auto"/>
            <w:noWrap/>
            <w:vAlign w:val="center"/>
            <w:hideMark/>
          </w:tcPr>
          <w:p w:rsidR="00600B4E" w:rsidRPr="00600B4E" w:rsidRDefault="00697C2B" w:rsidP="00880F65">
            <w:pPr>
              <w:spacing w:after="0" w:line="240" w:lineRule="auto"/>
              <w:ind w:firstLine="0"/>
              <w:jc w:val="center"/>
              <w:rPr>
                <w:color w:val="000000"/>
                <w:sz w:val="18"/>
                <w:szCs w:val="20"/>
              </w:rPr>
            </w:pPr>
            <w:r w:rsidRPr="00600B4E">
              <w:rPr>
                <w:color w:val="000000"/>
                <w:sz w:val="18"/>
                <w:szCs w:val="20"/>
              </w:rPr>
              <w:t>тонн/ч</w:t>
            </w:r>
          </w:p>
        </w:tc>
        <w:tc>
          <w:tcPr>
            <w:tcW w:w="404" w:type="pct"/>
            <w:shd w:val="clear" w:color="auto" w:fill="auto"/>
            <w:noWrap/>
            <w:vAlign w:val="center"/>
          </w:tcPr>
          <w:p w:rsidR="00600B4E" w:rsidRPr="00600B4E" w:rsidRDefault="00697C2B" w:rsidP="00880F65">
            <w:pPr>
              <w:spacing w:after="0" w:line="240" w:lineRule="auto"/>
              <w:ind w:firstLine="0"/>
              <w:jc w:val="center"/>
              <w:rPr>
                <w:rFonts w:eastAsia="Calibri"/>
                <w:color w:val="000000"/>
                <w:sz w:val="18"/>
                <w:lang w:eastAsia="en-US"/>
              </w:rPr>
            </w:pPr>
            <w:r w:rsidRPr="00600B4E">
              <w:rPr>
                <w:sz w:val="18"/>
              </w:rPr>
              <w:t>––</w:t>
            </w:r>
          </w:p>
        </w:tc>
        <w:tc>
          <w:tcPr>
            <w:tcW w:w="405" w:type="pct"/>
            <w:shd w:val="clear" w:color="auto" w:fill="auto"/>
            <w:noWrap/>
            <w:vAlign w:val="center"/>
          </w:tcPr>
          <w:p w:rsidR="00600B4E" w:rsidRPr="00600B4E" w:rsidRDefault="00697C2B" w:rsidP="00880F65">
            <w:pPr>
              <w:spacing w:after="0" w:line="240" w:lineRule="auto"/>
              <w:ind w:firstLine="0"/>
              <w:jc w:val="center"/>
              <w:rPr>
                <w:rFonts w:eastAsia="Calibri"/>
                <w:color w:val="000000"/>
                <w:sz w:val="18"/>
                <w:lang w:eastAsia="en-US"/>
              </w:rPr>
            </w:pPr>
            <w:r w:rsidRPr="00600B4E">
              <w:rPr>
                <w:sz w:val="18"/>
              </w:rPr>
              <w:t>––</w:t>
            </w:r>
          </w:p>
        </w:tc>
        <w:tc>
          <w:tcPr>
            <w:tcW w:w="404" w:type="pct"/>
            <w:shd w:val="clear" w:color="auto" w:fill="auto"/>
            <w:noWrap/>
            <w:vAlign w:val="center"/>
          </w:tcPr>
          <w:p w:rsidR="00600B4E" w:rsidRPr="00600B4E" w:rsidRDefault="00697C2B" w:rsidP="00880F65">
            <w:pPr>
              <w:spacing w:after="0" w:line="240" w:lineRule="auto"/>
              <w:ind w:firstLine="0"/>
              <w:jc w:val="center"/>
              <w:rPr>
                <w:rFonts w:eastAsia="Calibri"/>
                <w:color w:val="000000"/>
                <w:sz w:val="18"/>
                <w:lang w:eastAsia="en-US"/>
              </w:rPr>
            </w:pPr>
            <w:r w:rsidRPr="00600B4E">
              <w:rPr>
                <w:sz w:val="18"/>
              </w:rPr>
              <w:t>––</w:t>
            </w:r>
          </w:p>
        </w:tc>
        <w:tc>
          <w:tcPr>
            <w:tcW w:w="405" w:type="pct"/>
            <w:shd w:val="clear" w:color="auto" w:fill="auto"/>
            <w:noWrap/>
            <w:vAlign w:val="center"/>
          </w:tcPr>
          <w:p w:rsidR="00600B4E" w:rsidRPr="00600B4E" w:rsidRDefault="00697C2B" w:rsidP="00880F65">
            <w:pPr>
              <w:spacing w:after="0" w:line="240" w:lineRule="auto"/>
              <w:ind w:firstLine="0"/>
              <w:jc w:val="center"/>
              <w:rPr>
                <w:rFonts w:eastAsia="Calibri"/>
                <w:color w:val="000000"/>
                <w:sz w:val="18"/>
                <w:lang w:eastAsia="en-US"/>
              </w:rPr>
            </w:pPr>
            <w:r w:rsidRPr="00600B4E">
              <w:rPr>
                <w:sz w:val="18"/>
              </w:rPr>
              <w:t>––</w:t>
            </w:r>
          </w:p>
        </w:tc>
        <w:tc>
          <w:tcPr>
            <w:tcW w:w="405" w:type="pct"/>
            <w:shd w:val="clear" w:color="auto" w:fill="auto"/>
            <w:noWrap/>
            <w:vAlign w:val="center"/>
          </w:tcPr>
          <w:p w:rsidR="00600B4E" w:rsidRPr="00600B4E" w:rsidRDefault="00697C2B" w:rsidP="00880F65">
            <w:pPr>
              <w:spacing w:after="0" w:line="240" w:lineRule="auto"/>
              <w:ind w:firstLine="0"/>
              <w:jc w:val="center"/>
              <w:rPr>
                <w:rFonts w:eastAsia="Calibri"/>
                <w:color w:val="000000"/>
                <w:sz w:val="18"/>
                <w:lang w:eastAsia="en-US"/>
              </w:rPr>
            </w:pPr>
            <w:r w:rsidRPr="00600B4E">
              <w:rPr>
                <w:sz w:val="18"/>
              </w:rPr>
              <w:t>––</w:t>
            </w:r>
          </w:p>
        </w:tc>
        <w:tc>
          <w:tcPr>
            <w:tcW w:w="404" w:type="pct"/>
            <w:shd w:val="clear" w:color="auto" w:fill="auto"/>
            <w:noWrap/>
            <w:vAlign w:val="center"/>
          </w:tcPr>
          <w:p w:rsidR="00600B4E" w:rsidRPr="00600B4E" w:rsidRDefault="00697C2B" w:rsidP="00880F65">
            <w:pPr>
              <w:spacing w:after="0" w:line="240" w:lineRule="auto"/>
              <w:ind w:firstLine="0"/>
              <w:jc w:val="center"/>
              <w:rPr>
                <w:rFonts w:eastAsia="Calibri"/>
                <w:color w:val="000000"/>
                <w:sz w:val="18"/>
                <w:lang w:eastAsia="en-US"/>
              </w:rPr>
            </w:pPr>
            <w:r w:rsidRPr="00600B4E">
              <w:rPr>
                <w:sz w:val="18"/>
              </w:rPr>
              <w:t>––</w:t>
            </w:r>
          </w:p>
        </w:tc>
        <w:tc>
          <w:tcPr>
            <w:tcW w:w="405" w:type="pct"/>
            <w:shd w:val="clear" w:color="auto" w:fill="auto"/>
            <w:noWrap/>
            <w:vAlign w:val="center"/>
          </w:tcPr>
          <w:p w:rsidR="00600B4E" w:rsidRPr="00600B4E" w:rsidRDefault="00697C2B" w:rsidP="00880F65">
            <w:pPr>
              <w:spacing w:after="0" w:line="240" w:lineRule="auto"/>
              <w:ind w:firstLine="0"/>
              <w:jc w:val="center"/>
              <w:rPr>
                <w:rFonts w:eastAsia="Calibri"/>
                <w:color w:val="000000"/>
                <w:sz w:val="18"/>
                <w:lang w:eastAsia="en-US"/>
              </w:rPr>
            </w:pPr>
            <w:r w:rsidRPr="00600B4E">
              <w:rPr>
                <w:sz w:val="18"/>
              </w:rPr>
              <w:t>––</w:t>
            </w:r>
          </w:p>
        </w:tc>
        <w:tc>
          <w:tcPr>
            <w:tcW w:w="404" w:type="pct"/>
            <w:shd w:val="clear" w:color="auto" w:fill="auto"/>
            <w:noWrap/>
            <w:vAlign w:val="center"/>
          </w:tcPr>
          <w:p w:rsidR="00600B4E" w:rsidRPr="00600B4E" w:rsidRDefault="00697C2B" w:rsidP="00880F65">
            <w:pPr>
              <w:spacing w:after="0" w:line="240" w:lineRule="auto"/>
              <w:ind w:firstLine="0"/>
              <w:jc w:val="center"/>
              <w:rPr>
                <w:rFonts w:eastAsia="Calibri"/>
                <w:color w:val="000000"/>
                <w:sz w:val="18"/>
                <w:lang w:eastAsia="en-US"/>
              </w:rPr>
            </w:pPr>
            <w:r w:rsidRPr="00600B4E">
              <w:rPr>
                <w:sz w:val="18"/>
              </w:rPr>
              <w:t>––</w:t>
            </w:r>
          </w:p>
        </w:tc>
      </w:tr>
      <w:tr w:rsidR="009D74C2" w:rsidTr="00600B4E">
        <w:trPr>
          <w:trHeight w:val="20"/>
        </w:trPr>
        <w:tc>
          <w:tcPr>
            <w:tcW w:w="1387" w:type="pct"/>
            <w:shd w:val="clear" w:color="auto" w:fill="auto"/>
            <w:vAlign w:val="center"/>
            <w:hideMark/>
          </w:tcPr>
          <w:p w:rsidR="00600B4E" w:rsidRPr="00600B4E" w:rsidRDefault="00697C2B" w:rsidP="00880F65">
            <w:pPr>
              <w:spacing w:after="0" w:line="240" w:lineRule="auto"/>
              <w:ind w:firstLine="0"/>
              <w:rPr>
                <w:color w:val="000000"/>
                <w:sz w:val="18"/>
                <w:szCs w:val="20"/>
              </w:rPr>
            </w:pPr>
            <w:r w:rsidRPr="00600B4E">
              <w:rPr>
                <w:color w:val="000000"/>
                <w:sz w:val="18"/>
                <w:szCs w:val="20"/>
              </w:rPr>
              <w:t>Срок службы</w:t>
            </w:r>
          </w:p>
        </w:tc>
        <w:tc>
          <w:tcPr>
            <w:tcW w:w="377" w:type="pct"/>
            <w:shd w:val="clear" w:color="auto" w:fill="auto"/>
            <w:noWrap/>
            <w:vAlign w:val="center"/>
            <w:hideMark/>
          </w:tcPr>
          <w:p w:rsidR="00600B4E" w:rsidRPr="00600B4E" w:rsidRDefault="00697C2B" w:rsidP="00880F65">
            <w:pPr>
              <w:spacing w:after="0" w:line="240" w:lineRule="auto"/>
              <w:ind w:firstLine="0"/>
              <w:jc w:val="center"/>
              <w:rPr>
                <w:color w:val="000000"/>
                <w:sz w:val="18"/>
                <w:szCs w:val="20"/>
              </w:rPr>
            </w:pPr>
            <w:r w:rsidRPr="00600B4E">
              <w:rPr>
                <w:color w:val="000000"/>
                <w:sz w:val="18"/>
                <w:szCs w:val="20"/>
              </w:rPr>
              <w:t>лет</w:t>
            </w:r>
          </w:p>
        </w:tc>
        <w:tc>
          <w:tcPr>
            <w:tcW w:w="404" w:type="pct"/>
            <w:shd w:val="clear" w:color="auto" w:fill="auto"/>
            <w:noWrap/>
            <w:vAlign w:val="center"/>
          </w:tcPr>
          <w:p w:rsidR="00600B4E" w:rsidRPr="00600B4E" w:rsidRDefault="00697C2B" w:rsidP="00880F65">
            <w:pPr>
              <w:spacing w:after="0" w:line="240" w:lineRule="auto"/>
              <w:ind w:firstLine="0"/>
              <w:jc w:val="center"/>
              <w:rPr>
                <w:rFonts w:eastAsia="Calibri"/>
                <w:color w:val="000000"/>
                <w:sz w:val="18"/>
                <w:lang w:eastAsia="en-US"/>
              </w:rPr>
            </w:pPr>
            <w:r w:rsidRPr="00600B4E">
              <w:rPr>
                <w:sz w:val="18"/>
              </w:rPr>
              <w:t>––</w:t>
            </w:r>
          </w:p>
        </w:tc>
        <w:tc>
          <w:tcPr>
            <w:tcW w:w="405" w:type="pct"/>
            <w:shd w:val="clear" w:color="auto" w:fill="auto"/>
            <w:noWrap/>
            <w:vAlign w:val="center"/>
          </w:tcPr>
          <w:p w:rsidR="00600B4E" w:rsidRPr="00600B4E" w:rsidRDefault="00697C2B" w:rsidP="00880F65">
            <w:pPr>
              <w:spacing w:after="0" w:line="240" w:lineRule="auto"/>
              <w:ind w:firstLine="0"/>
              <w:jc w:val="center"/>
              <w:rPr>
                <w:rFonts w:eastAsia="Calibri"/>
                <w:color w:val="000000"/>
                <w:sz w:val="18"/>
                <w:lang w:eastAsia="en-US"/>
              </w:rPr>
            </w:pPr>
            <w:r w:rsidRPr="00600B4E">
              <w:rPr>
                <w:sz w:val="18"/>
              </w:rPr>
              <w:t>––</w:t>
            </w:r>
          </w:p>
        </w:tc>
        <w:tc>
          <w:tcPr>
            <w:tcW w:w="404" w:type="pct"/>
            <w:shd w:val="clear" w:color="auto" w:fill="auto"/>
            <w:noWrap/>
            <w:vAlign w:val="center"/>
          </w:tcPr>
          <w:p w:rsidR="00600B4E" w:rsidRPr="00600B4E" w:rsidRDefault="00697C2B" w:rsidP="00880F65">
            <w:pPr>
              <w:spacing w:after="0" w:line="240" w:lineRule="auto"/>
              <w:ind w:firstLine="0"/>
              <w:jc w:val="center"/>
              <w:rPr>
                <w:rFonts w:eastAsia="Calibri"/>
                <w:color w:val="000000"/>
                <w:sz w:val="18"/>
                <w:lang w:eastAsia="en-US"/>
              </w:rPr>
            </w:pPr>
            <w:r w:rsidRPr="00600B4E">
              <w:rPr>
                <w:sz w:val="18"/>
              </w:rPr>
              <w:t>––</w:t>
            </w:r>
          </w:p>
        </w:tc>
        <w:tc>
          <w:tcPr>
            <w:tcW w:w="405" w:type="pct"/>
            <w:shd w:val="clear" w:color="auto" w:fill="auto"/>
            <w:noWrap/>
            <w:vAlign w:val="center"/>
          </w:tcPr>
          <w:p w:rsidR="00600B4E" w:rsidRPr="00600B4E" w:rsidRDefault="00697C2B" w:rsidP="00880F65">
            <w:pPr>
              <w:spacing w:after="0" w:line="240" w:lineRule="auto"/>
              <w:ind w:firstLine="0"/>
              <w:jc w:val="center"/>
              <w:rPr>
                <w:rFonts w:eastAsia="Calibri"/>
                <w:color w:val="000000"/>
                <w:sz w:val="18"/>
                <w:lang w:eastAsia="en-US"/>
              </w:rPr>
            </w:pPr>
            <w:r w:rsidRPr="00600B4E">
              <w:rPr>
                <w:sz w:val="18"/>
              </w:rPr>
              <w:t>––</w:t>
            </w:r>
          </w:p>
        </w:tc>
        <w:tc>
          <w:tcPr>
            <w:tcW w:w="405" w:type="pct"/>
            <w:shd w:val="clear" w:color="auto" w:fill="auto"/>
            <w:noWrap/>
            <w:vAlign w:val="center"/>
          </w:tcPr>
          <w:p w:rsidR="00600B4E" w:rsidRPr="00600B4E" w:rsidRDefault="00697C2B" w:rsidP="00880F65">
            <w:pPr>
              <w:spacing w:after="0" w:line="240" w:lineRule="auto"/>
              <w:ind w:firstLine="0"/>
              <w:jc w:val="center"/>
              <w:rPr>
                <w:rFonts w:eastAsia="Calibri"/>
                <w:color w:val="000000"/>
                <w:sz w:val="18"/>
                <w:lang w:eastAsia="en-US"/>
              </w:rPr>
            </w:pPr>
            <w:r w:rsidRPr="00600B4E">
              <w:rPr>
                <w:sz w:val="18"/>
              </w:rPr>
              <w:t>––</w:t>
            </w:r>
          </w:p>
        </w:tc>
        <w:tc>
          <w:tcPr>
            <w:tcW w:w="404" w:type="pct"/>
            <w:shd w:val="clear" w:color="auto" w:fill="auto"/>
            <w:noWrap/>
            <w:vAlign w:val="center"/>
          </w:tcPr>
          <w:p w:rsidR="00600B4E" w:rsidRPr="00600B4E" w:rsidRDefault="00697C2B" w:rsidP="00880F65">
            <w:pPr>
              <w:spacing w:after="0" w:line="240" w:lineRule="auto"/>
              <w:ind w:firstLine="0"/>
              <w:jc w:val="center"/>
              <w:rPr>
                <w:rFonts w:eastAsia="Calibri"/>
                <w:color w:val="000000"/>
                <w:sz w:val="18"/>
                <w:lang w:eastAsia="en-US"/>
              </w:rPr>
            </w:pPr>
            <w:r w:rsidRPr="00600B4E">
              <w:rPr>
                <w:sz w:val="18"/>
              </w:rPr>
              <w:t>––</w:t>
            </w:r>
          </w:p>
        </w:tc>
        <w:tc>
          <w:tcPr>
            <w:tcW w:w="405" w:type="pct"/>
            <w:shd w:val="clear" w:color="auto" w:fill="auto"/>
            <w:noWrap/>
            <w:vAlign w:val="center"/>
          </w:tcPr>
          <w:p w:rsidR="00600B4E" w:rsidRPr="00600B4E" w:rsidRDefault="00697C2B" w:rsidP="00880F65">
            <w:pPr>
              <w:spacing w:after="0" w:line="240" w:lineRule="auto"/>
              <w:ind w:firstLine="0"/>
              <w:jc w:val="center"/>
              <w:rPr>
                <w:rFonts w:eastAsia="Calibri"/>
                <w:color w:val="000000"/>
                <w:sz w:val="18"/>
                <w:lang w:eastAsia="en-US"/>
              </w:rPr>
            </w:pPr>
            <w:r w:rsidRPr="00600B4E">
              <w:rPr>
                <w:sz w:val="18"/>
              </w:rPr>
              <w:t>––</w:t>
            </w:r>
          </w:p>
        </w:tc>
        <w:tc>
          <w:tcPr>
            <w:tcW w:w="404" w:type="pct"/>
            <w:shd w:val="clear" w:color="auto" w:fill="auto"/>
            <w:noWrap/>
            <w:vAlign w:val="center"/>
          </w:tcPr>
          <w:p w:rsidR="00600B4E" w:rsidRPr="00600B4E" w:rsidRDefault="00697C2B" w:rsidP="00880F65">
            <w:pPr>
              <w:spacing w:after="0" w:line="240" w:lineRule="auto"/>
              <w:ind w:firstLine="0"/>
              <w:jc w:val="center"/>
              <w:rPr>
                <w:rFonts w:eastAsia="Calibri"/>
                <w:color w:val="000000"/>
                <w:sz w:val="18"/>
                <w:lang w:eastAsia="en-US"/>
              </w:rPr>
            </w:pPr>
            <w:r w:rsidRPr="00600B4E">
              <w:rPr>
                <w:sz w:val="18"/>
              </w:rPr>
              <w:t>––</w:t>
            </w:r>
          </w:p>
        </w:tc>
      </w:tr>
      <w:tr w:rsidR="009D74C2" w:rsidTr="00600B4E">
        <w:trPr>
          <w:trHeight w:val="20"/>
        </w:trPr>
        <w:tc>
          <w:tcPr>
            <w:tcW w:w="1387" w:type="pct"/>
            <w:shd w:val="clear" w:color="auto" w:fill="auto"/>
            <w:vAlign w:val="center"/>
            <w:hideMark/>
          </w:tcPr>
          <w:p w:rsidR="00600B4E" w:rsidRPr="00600B4E" w:rsidRDefault="00697C2B" w:rsidP="00880F65">
            <w:pPr>
              <w:spacing w:after="0" w:line="240" w:lineRule="auto"/>
              <w:ind w:firstLine="0"/>
              <w:rPr>
                <w:color w:val="000000"/>
                <w:sz w:val="18"/>
                <w:szCs w:val="20"/>
              </w:rPr>
            </w:pPr>
            <w:r w:rsidRPr="00600B4E">
              <w:rPr>
                <w:color w:val="000000"/>
                <w:sz w:val="18"/>
                <w:szCs w:val="20"/>
              </w:rPr>
              <w:t>Количество баков-аккумуляторов теплоносителя</w:t>
            </w:r>
          </w:p>
        </w:tc>
        <w:tc>
          <w:tcPr>
            <w:tcW w:w="377" w:type="pct"/>
            <w:shd w:val="clear" w:color="auto" w:fill="auto"/>
            <w:noWrap/>
            <w:vAlign w:val="center"/>
            <w:hideMark/>
          </w:tcPr>
          <w:p w:rsidR="00600B4E" w:rsidRPr="00600B4E" w:rsidRDefault="00697C2B" w:rsidP="00880F65">
            <w:pPr>
              <w:spacing w:after="0" w:line="240" w:lineRule="auto"/>
              <w:ind w:firstLine="0"/>
              <w:jc w:val="center"/>
              <w:rPr>
                <w:color w:val="000000"/>
                <w:sz w:val="18"/>
                <w:szCs w:val="20"/>
              </w:rPr>
            </w:pPr>
            <w:r w:rsidRPr="00600B4E">
              <w:rPr>
                <w:color w:val="000000"/>
                <w:sz w:val="18"/>
                <w:szCs w:val="20"/>
              </w:rPr>
              <w:t>Ед.</w:t>
            </w:r>
          </w:p>
        </w:tc>
        <w:tc>
          <w:tcPr>
            <w:tcW w:w="404" w:type="pct"/>
            <w:shd w:val="clear" w:color="auto" w:fill="auto"/>
            <w:noWrap/>
            <w:vAlign w:val="center"/>
          </w:tcPr>
          <w:p w:rsidR="00600B4E" w:rsidRPr="00600B4E" w:rsidRDefault="00697C2B" w:rsidP="00880F65">
            <w:pPr>
              <w:spacing w:after="0" w:line="240" w:lineRule="auto"/>
              <w:ind w:firstLine="0"/>
              <w:jc w:val="center"/>
              <w:rPr>
                <w:rFonts w:eastAsia="Calibri"/>
                <w:color w:val="000000"/>
                <w:sz w:val="18"/>
                <w:lang w:eastAsia="en-US"/>
              </w:rPr>
            </w:pPr>
            <w:r w:rsidRPr="00600B4E">
              <w:rPr>
                <w:sz w:val="18"/>
              </w:rPr>
              <w:t>0</w:t>
            </w:r>
          </w:p>
        </w:tc>
        <w:tc>
          <w:tcPr>
            <w:tcW w:w="405" w:type="pct"/>
            <w:shd w:val="clear" w:color="auto" w:fill="auto"/>
            <w:noWrap/>
            <w:vAlign w:val="center"/>
          </w:tcPr>
          <w:p w:rsidR="00600B4E" w:rsidRPr="00600B4E" w:rsidRDefault="00697C2B" w:rsidP="00880F65">
            <w:pPr>
              <w:spacing w:after="0" w:line="240" w:lineRule="auto"/>
              <w:ind w:firstLine="0"/>
              <w:jc w:val="center"/>
              <w:rPr>
                <w:rFonts w:eastAsia="Calibri"/>
                <w:color w:val="000000"/>
                <w:sz w:val="18"/>
                <w:lang w:eastAsia="en-US"/>
              </w:rPr>
            </w:pPr>
            <w:r w:rsidRPr="00600B4E">
              <w:rPr>
                <w:sz w:val="18"/>
              </w:rPr>
              <w:t>0</w:t>
            </w:r>
          </w:p>
        </w:tc>
        <w:tc>
          <w:tcPr>
            <w:tcW w:w="404" w:type="pct"/>
            <w:shd w:val="clear" w:color="auto" w:fill="auto"/>
            <w:noWrap/>
            <w:vAlign w:val="center"/>
          </w:tcPr>
          <w:p w:rsidR="00600B4E" w:rsidRPr="00600B4E" w:rsidRDefault="00697C2B" w:rsidP="00880F65">
            <w:pPr>
              <w:spacing w:after="0" w:line="240" w:lineRule="auto"/>
              <w:ind w:firstLine="0"/>
              <w:jc w:val="center"/>
              <w:rPr>
                <w:rFonts w:eastAsia="Calibri"/>
                <w:color w:val="000000"/>
                <w:sz w:val="18"/>
                <w:lang w:eastAsia="en-US"/>
              </w:rPr>
            </w:pPr>
            <w:r w:rsidRPr="00600B4E">
              <w:rPr>
                <w:sz w:val="18"/>
              </w:rPr>
              <w:t>0</w:t>
            </w:r>
          </w:p>
        </w:tc>
        <w:tc>
          <w:tcPr>
            <w:tcW w:w="405" w:type="pct"/>
            <w:shd w:val="clear" w:color="auto" w:fill="auto"/>
            <w:noWrap/>
            <w:vAlign w:val="center"/>
          </w:tcPr>
          <w:p w:rsidR="00600B4E" w:rsidRPr="00600B4E" w:rsidRDefault="00697C2B" w:rsidP="00880F65">
            <w:pPr>
              <w:spacing w:after="0" w:line="240" w:lineRule="auto"/>
              <w:ind w:firstLine="0"/>
              <w:jc w:val="center"/>
              <w:rPr>
                <w:rFonts w:eastAsia="Calibri"/>
                <w:color w:val="000000"/>
                <w:sz w:val="18"/>
                <w:lang w:eastAsia="en-US"/>
              </w:rPr>
            </w:pPr>
            <w:r w:rsidRPr="00600B4E">
              <w:rPr>
                <w:sz w:val="18"/>
              </w:rPr>
              <w:t>0</w:t>
            </w:r>
          </w:p>
        </w:tc>
        <w:tc>
          <w:tcPr>
            <w:tcW w:w="405" w:type="pct"/>
            <w:shd w:val="clear" w:color="auto" w:fill="auto"/>
            <w:noWrap/>
            <w:vAlign w:val="center"/>
          </w:tcPr>
          <w:p w:rsidR="00600B4E" w:rsidRPr="00600B4E" w:rsidRDefault="00697C2B" w:rsidP="00880F65">
            <w:pPr>
              <w:spacing w:after="0" w:line="240" w:lineRule="auto"/>
              <w:ind w:firstLine="0"/>
              <w:jc w:val="center"/>
              <w:rPr>
                <w:rFonts w:eastAsia="Calibri"/>
                <w:color w:val="000000"/>
                <w:sz w:val="18"/>
                <w:lang w:eastAsia="en-US"/>
              </w:rPr>
            </w:pPr>
            <w:r w:rsidRPr="00600B4E">
              <w:rPr>
                <w:sz w:val="18"/>
              </w:rPr>
              <w:t>0</w:t>
            </w:r>
          </w:p>
        </w:tc>
        <w:tc>
          <w:tcPr>
            <w:tcW w:w="404" w:type="pct"/>
            <w:shd w:val="clear" w:color="auto" w:fill="auto"/>
            <w:noWrap/>
            <w:vAlign w:val="center"/>
          </w:tcPr>
          <w:p w:rsidR="00600B4E" w:rsidRPr="00600B4E" w:rsidRDefault="00697C2B" w:rsidP="00880F65">
            <w:pPr>
              <w:spacing w:after="0" w:line="240" w:lineRule="auto"/>
              <w:ind w:firstLine="0"/>
              <w:jc w:val="center"/>
              <w:rPr>
                <w:rFonts w:eastAsia="Calibri"/>
                <w:color w:val="000000"/>
                <w:sz w:val="18"/>
                <w:lang w:eastAsia="en-US"/>
              </w:rPr>
            </w:pPr>
            <w:r w:rsidRPr="00600B4E">
              <w:rPr>
                <w:sz w:val="18"/>
              </w:rPr>
              <w:t>0</w:t>
            </w:r>
          </w:p>
        </w:tc>
        <w:tc>
          <w:tcPr>
            <w:tcW w:w="405" w:type="pct"/>
            <w:shd w:val="clear" w:color="auto" w:fill="auto"/>
            <w:noWrap/>
            <w:vAlign w:val="center"/>
          </w:tcPr>
          <w:p w:rsidR="00600B4E" w:rsidRPr="00600B4E" w:rsidRDefault="00697C2B" w:rsidP="00880F65">
            <w:pPr>
              <w:spacing w:after="0" w:line="240" w:lineRule="auto"/>
              <w:ind w:firstLine="0"/>
              <w:jc w:val="center"/>
              <w:rPr>
                <w:rFonts w:eastAsia="Calibri"/>
                <w:color w:val="000000"/>
                <w:sz w:val="18"/>
                <w:lang w:eastAsia="en-US"/>
              </w:rPr>
            </w:pPr>
            <w:r w:rsidRPr="00600B4E">
              <w:rPr>
                <w:sz w:val="18"/>
              </w:rPr>
              <w:t>0</w:t>
            </w:r>
          </w:p>
        </w:tc>
        <w:tc>
          <w:tcPr>
            <w:tcW w:w="404" w:type="pct"/>
            <w:shd w:val="clear" w:color="auto" w:fill="auto"/>
            <w:noWrap/>
            <w:vAlign w:val="center"/>
          </w:tcPr>
          <w:p w:rsidR="00600B4E" w:rsidRPr="00600B4E" w:rsidRDefault="00697C2B" w:rsidP="00880F65">
            <w:pPr>
              <w:spacing w:after="0" w:line="240" w:lineRule="auto"/>
              <w:ind w:firstLine="0"/>
              <w:jc w:val="center"/>
              <w:rPr>
                <w:rFonts w:eastAsia="Calibri"/>
                <w:color w:val="000000"/>
                <w:sz w:val="18"/>
                <w:lang w:eastAsia="en-US"/>
              </w:rPr>
            </w:pPr>
            <w:r w:rsidRPr="00600B4E">
              <w:rPr>
                <w:sz w:val="18"/>
              </w:rPr>
              <w:t>0</w:t>
            </w:r>
          </w:p>
        </w:tc>
      </w:tr>
      <w:tr w:rsidR="009D74C2" w:rsidTr="00600B4E">
        <w:trPr>
          <w:trHeight w:val="20"/>
        </w:trPr>
        <w:tc>
          <w:tcPr>
            <w:tcW w:w="1387" w:type="pct"/>
            <w:shd w:val="clear" w:color="auto" w:fill="auto"/>
            <w:noWrap/>
            <w:vAlign w:val="center"/>
            <w:hideMark/>
          </w:tcPr>
          <w:p w:rsidR="00600B4E" w:rsidRPr="00600B4E" w:rsidRDefault="00697C2B" w:rsidP="00880F65">
            <w:pPr>
              <w:spacing w:after="0" w:line="240" w:lineRule="auto"/>
              <w:ind w:firstLine="0"/>
              <w:rPr>
                <w:color w:val="000000"/>
                <w:sz w:val="18"/>
                <w:szCs w:val="20"/>
              </w:rPr>
            </w:pPr>
            <w:r w:rsidRPr="00600B4E">
              <w:rPr>
                <w:color w:val="000000"/>
                <w:sz w:val="18"/>
                <w:szCs w:val="20"/>
              </w:rPr>
              <w:t>Общая емкость баков-аккумуляторов</w:t>
            </w:r>
          </w:p>
        </w:tc>
        <w:tc>
          <w:tcPr>
            <w:tcW w:w="377" w:type="pct"/>
            <w:shd w:val="clear" w:color="auto" w:fill="auto"/>
            <w:noWrap/>
            <w:vAlign w:val="center"/>
            <w:hideMark/>
          </w:tcPr>
          <w:p w:rsidR="00600B4E" w:rsidRPr="00600B4E" w:rsidRDefault="00697C2B" w:rsidP="00880F65">
            <w:pPr>
              <w:spacing w:after="0" w:line="240" w:lineRule="auto"/>
              <w:ind w:firstLine="0"/>
              <w:jc w:val="center"/>
              <w:rPr>
                <w:color w:val="000000"/>
                <w:sz w:val="18"/>
                <w:szCs w:val="20"/>
              </w:rPr>
            </w:pPr>
            <w:r w:rsidRPr="00600B4E">
              <w:rPr>
                <w:color w:val="000000"/>
                <w:sz w:val="18"/>
                <w:szCs w:val="20"/>
              </w:rPr>
              <w:t xml:space="preserve">тыс. </w:t>
            </w:r>
            <w:r w:rsidRPr="00600B4E">
              <w:rPr>
                <w:color w:val="000000"/>
                <w:sz w:val="18"/>
                <w:szCs w:val="20"/>
              </w:rPr>
              <w:t>м³</w:t>
            </w:r>
          </w:p>
        </w:tc>
        <w:tc>
          <w:tcPr>
            <w:tcW w:w="404" w:type="pct"/>
            <w:shd w:val="clear" w:color="auto" w:fill="auto"/>
            <w:noWrap/>
            <w:vAlign w:val="center"/>
          </w:tcPr>
          <w:p w:rsidR="00600B4E" w:rsidRPr="00600B4E" w:rsidRDefault="00697C2B" w:rsidP="00880F65">
            <w:pPr>
              <w:spacing w:after="0" w:line="240" w:lineRule="auto"/>
              <w:ind w:firstLine="0"/>
              <w:jc w:val="center"/>
              <w:rPr>
                <w:rFonts w:eastAsia="Calibri"/>
                <w:color w:val="000000"/>
                <w:sz w:val="18"/>
                <w:lang w:eastAsia="en-US"/>
              </w:rPr>
            </w:pPr>
            <w:r w:rsidRPr="00600B4E">
              <w:rPr>
                <w:sz w:val="18"/>
              </w:rPr>
              <w:t>0,0000</w:t>
            </w:r>
          </w:p>
        </w:tc>
        <w:tc>
          <w:tcPr>
            <w:tcW w:w="405" w:type="pct"/>
            <w:shd w:val="clear" w:color="auto" w:fill="auto"/>
            <w:noWrap/>
            <w:vAlign w:val="center"/>
          </w:tcPr>
          <w:p w:rsidR="00600B4E" w:rsidRPr="00600B4E" w:rsidRDefault="00697C2B" w:rsidP="00880F65">
            <w:pPr>
              <w:spacing w:after="0" w:line="240" w:lineRule="auto"/>
              <w:ind w:firstLine="0"/>
              <w:jc w:val="center"/>
              <w:rPr>
                <w:rFonts w:eastAsia="Calibri"/>
                <w:color w:val="000000"/>
                <w:sz w:val="18"/>
                <w:lang w:eastAsia="en-US"/>
              </w:rPr>
            </w:pPr>
            <w:r w:rsidRPr="00600B4E">
              <w:rPr>
                <w:sz w:val="18"/>
              </w:rPr>
              <w:t>0,0000</w:t>
            </w:r>
          </w:p>
        </w:tc>
        <w:tc>
          <w:tcPr>
            <w:tcW w:w="404" w:type="pct"/>
            <w:shd w:val="clear" w:color="auto" w:fill="auto"/>
            <w:noWrap/>
            <w:vAlign w:val="center"/>
          </w:tcPr>
          <w:p w:rsidR="00600B4E" w:rsidRPr="00600B4E" w:rsidRDefault="00697C2B" w:rsidP="00880F65">
            <w:pPr>
              <w:spacing w:after="0" w:line="240" w:lineRule="auto"/>
              <w:ind w:firstLine="0"/>
              <w:jc w:val="center"/>
              <w:rPr>
                <w:rFonts w:eastAsia="Calibri"/>
                <w:color w:val="000000"/>
                <w:sz w:val="18"/>
                <w:lang w:eastAsia="en-US"/>
              </w:rPr>
            </w:pPr>
            <w:r w:rsidRPr="00600B4E">
              <w:rPr>
                <w:sz w:val="18"/>
              </w:rPr>
              <w:t>0,0000</w:t>
            </w:r>
          </w:p>
        </w:tc>
        <w:tc>
          <w:tcPr>
            <w:tcW w:w="405" w:type="pct"/>
            <w:shd w:val="clear" w:color="auto" w:fill="auto"/>
            <w:noWrap/>
            <w:vAlign w:val="center"/>
          </w:tcPr>
          <w:p w:rsidR="00600B4E" w:rsidRPr="00600B4E" w:rsidRDefault="00697C2B" w:rsidP="00880F65">
            <w:pPr>
              <w:spacing w:after="0" w:line="240" w:lineRule="auto"/>
              <w:ind w:firstLine="0"/>
              <w:jc w:val="center"/>
              <w:rPr>
                <w:rFonts w:eastAsia="Calibri"/>
                <w:color w:val="000000"/>
                <w:sz w:val="18"/>
                <w:lang w:eastAsia="en-US"/>
              </w:rPr>
            </w:pPr>
            <w:r w:rsidRPr="00600B4E">
              <w:rPr>
                <w:sz w:val="18"/>
              </w:rPr>
              <w:t>0,0000</w:t>
            </w:r>
          </w:p>
        </w:tc>
        <w:tc>
          <w:tcPr>
            <w:tcW w:w="405" w:type="pct"/>
            <w:shd w:val="clear" w:color="auto" w:fill="auto"/>
            <w:noWrap/>
            <w:vAlign w:val="center"/>
          </w:tcPr>
          <w:p w:rsidR="00600B4E" w:rsidRPr="00600B4E" w:rsidRDefault="00697C2B" w:rsidP="00880F65">
            <w:pPr>
              <w:spacing w:after="0" w:line="240" w:lineRule="auto"/>
              <w:ind w:firstLine="0"/>
              <w:jc w:val="center"/>
              <w:rPr>
                <w:rFonts w:eastAsia="Calibri"/>
                <w:color w:val="000000"/>
                <w:sz w:val="18"/>
                <w:lang w:eastAsia="en-US"/>
              </w:rPr>
            </w:pPr>
            <w:r w:rsidRPr="00600B4E">
              <w:rPr>
                <w:sz w:val="18"/>
              </w:rPr>
              <w:t>0,0000</w:t>
            </w:r>
          </w:p>
        </w:tc>
        <w:tc>
          <w:tcPr>
            <w:tcW w:w="404" w:type="pct"/>
            <w:shd w:val="clear" w:color="auto" w:fill="auto"/>
            <w:noWrap/>
            <w:vAlign w:val="center"/>
          </w:tcPr>
          <w:p w:rsidR="00600B4E" w:rsidRPr="00600B4E" w:rsidRDefault="00697C2B" w:rsidP="00880F65">
            <w:pPr>
              <w:spacing w:after="0" w:line="240" w:lineRule="auto"/>
              <w:ind w:firstLine="0"/>
              <w:jc w:val="center"/>
              <w:rPr>
                <w:rFonts w:eastAsia="Calibri"/>
                <w:color w:val="000000"/>
                <w:sz w:val="18"/>
                <w:lang w:eastAsia="en-US"/>
              </w:rPr>
            </w:pPr>
            <w:r w:rsidRPr="00600B4E">
              <w:rPr>
                <w:sz w:val="18"/>
              </w:rPr>
              <w:t>0,0000</w:t>
            </w:r>
          </w:p>
        </w:tc>
        <w:tc>
          <w:tcPr>
            <w:tcW w:w="405" w:type="pct"/>
            <w:shd w:val="clear" w:color="auto" w:fill="auto"/>
            <w:noWrap/>
            <w:vAlign w:val="center"/>
          </w:tcPr>
          <w:p w:rsidR="00600B4E" w:rsidRPr="00600B4E" w:rsidRDefault="00697C2B" w:rsidP="00880F65">
            <w:pPr>
              <w:spacing w:after="0" w:line="240" w:lineRule="auto"/>
              <w:ind w:firstLine="0"/>
              <w:jc w:val="center"/>
              <w:rPr>
                <w:rFonts w:eastAsia="Calibri"/>
                <w:color w:val="000000"/>
                <w:sz w:val="18"/>
                <w:lang w:eastAsia="en-US"/>
              </w:rPr>
            </w:pPr>
            <w:r w:rsidRPr="00600B4E">
              <w:rPr>
                <w:sz w:val="18"/>
              </w:rPr>
              <w:t>0,0000</w:t>
            </w:r>
          </w:p>
        </w:tc>
        <w:tc>
          <w:tcPr>
            <w:tcW w:w="404" w:type="pct"/>
            <w:shd w:val="clear" w:color="auto" w:fill="auto"/>
            <w:noWrap/>
            <w:vAlign w:val="center"/>
          </w:tcPr>
          <w:p w:rsidR="00600B4E" w:rsidRPr="00600B4E" w:rsidRDefault="00697C2B" w:rsidP="00880F65">
            <w:pPr>
              <w:spacing w:after="0" w:line="240" w:lineRule="auto"/>
              <w:ind w:firstLine="0"/>
              <w:jc w:val="center"/>
              <w:rPr>
                <w:rFonts w:eastAsia="Calibri"/>
                <w:color w:val="000000"/>
                <w:sz w:val="18"/>
                <w:lang w:eastAsia="en-US"/>
              </w:rPr>
            </w:pPr>
            <w:r w:rsidRPr="00600B4E">
              <w:rPr>
                <w:sz w:val="18"/>
              </w:rPr>
              <w:t>0,0000</w:t>
            </w:r>
          </w:p>
        </w:tc>
      </w:tr>
      <w:tr w:rsidR="009D74C2" w:rsidTr="00600B4E">
        <w:trPr>
          <w:trHeight w:val="20"/>
        </w:trPr>
        <w:tc>
          <w:tcPr>
            <w:tcW w:w="1387" w:type="pct"/>
            <w:shd w:val="clear" w:color="auto" w:fill="auto"/>
            <w:vAlign w:val="center"/>
            <w:hideMark/>
          </w:tcPr>
          <w:p w:rsidR="00600B4E" w:rsidRPr="00600B4E" w:rsidRDefault="00697C2B" w:rsidP="00880F65">
            <w:pPr>
              <w:spacing w:after="0" w:line="240" w:lineRule="auto"/>
              <w:ind w:firstLine="0"/>
              <w:rPr>
                <w:color w:val="000000"/>
                <w:sz w:val="18"/>
                <w:szCs w:val="20"/>
              </w:rPr>
            </w:pPr>
            <w:r w:rsidRPr="00600B4E">
              <w:rPr>
                <w:color w:val="000000"/>
                <w:sz w:val="18"/>
                <w:szCs w:val="20"/>
              </w:rPr>
              <w:t>Расчетный часовой расход для подпитки системы теплоснабжения</w:t>
            </w:r>
          </w:p>
        </w:tc>
        <w:tc>
          <w:tcPr>
            <w:tcW w:w="377" w:type="pct"/>
            <w:shd w:val="clear" w:color="auto" w:fill="auto"/>
            <w:noWrap/>
            <w:vAlign w:val="center"/>
            <w:hideMark/>
          </w:tcPr>
          <w:p w:rsidR="00600B4E" w:rsidRPr="00600B4E" w:rsidRDefault="00697C2B" w:rsidP="00880F65">
            <w:pPr>
              <w:spacing w:after="0" w:line="240" w:lineRule="auto"/>
              <w:ind w:firstLine="0"/>
              <w:jc w:val="center"/>
              <w:rPr>
                <w:color w:val="000000"/>
                <w:sz w:val="18"/>
                <w:szCs w:val="20"/>
              </w:rPr>
            </w:pPr>
            <w:r w:rsidRPr="00600B4E">
              <w:rPr>
                <w:color w:val="000000"/>
                <w:sz w:val="18"/>
                <w:szCs w:val="20"/>
              </w:rPr>
              <w:t>тонн/ч</w:t>
            </w:r>
          </w:p>
        </w:tc>
        <w:tc>
          <w:tcPr>
            <w:tcW w:w="404" w:type="pct"/>
            <w:shd w:val="clear" w:color="auto" w:fill="auto"/>
            <w:noWrap/>
            <w:vAlign w:val="center"/>
          </w:tcPr>
          <w:p w:rsidR="00600B4E" w:rsidRPr="00600B4E" w:rsidRDefault="00697C2B" w:rsidP="00880F65">
            <w:pPr>
              <w:spacing w:after="0" w:line="240" w:lineRule="auto"/>
              <w:ind w:firstLine="0"/>
              <w:jc w:val="center"/>
              <w:rPr>
                <w:rFonts w:eastAsia="Calibri"/>
                <w:color w:val="000000"/>
                <w:sz w:val="18"/>
                <w:lang w:eastAsia="en-US"/>
              </w:rPr>
            </w:pPr>
            <w:r w:rsidRPr="00600B4E">
              <w:rPr>
                <w:sz w:val="18"/>
              </w:rPr>
              <w:t>0,0011</w:t>
            </w:r>
          </w:p>
        </w:tc>
        <w:tc>
          <w:tcPr>
            <w:tcW w:w="405" w:type="pct"/>
            <w:shd w:val="clear" w:color="auto" w:fill="auto"/>
            <w:noWrap/>
            <w:vAlign w:val="center"/>
          </w:tcPr>
          <w:p w:rsidR="00600B4E" w:rsidRPr="00600B4E" w:rsidRDefault="00697C2B" w:rsidP="00880F65">
            <w:pPr>
              <w:spacing w:after="0" w:line="240" w:lineRule="auto"/>
              <w:ind w:firstLine="0"/>
              <w:jc w:val="center"/>
              <w:rPr>
                <w:rFonts w:eastAsia="Calibri"/>
                <w:color w:val="000000"/>
                <w:sz w:val="18"/>
                <w:lang w:eastAsia="en-US"/>
              </w:rPr>
            </w:pPr>
            <w:r w:rsidRPr="00600B4E">
              <w:rPr>
                <w:sz w:val="18"/>
              </w:rPr>
              <w:t>0,0011</w:t>
            </w:r>
          </w:p>
        </w:tc>
        <w:tc>
          <w:tcPr>
            <w:tcW w:w="404" w:type="pct"/>
            <w:shd w:val="clear" w:color="auto" w:fill="auto"/>
            <w:noWrap/>
            <w:vAlign w:val="center"/>
          </w:tcPr>
          <w:p w:rsidR="00600B4E" w:rsidRPr="00600B4E" w:rsidRDefault="00697C2B" w:rsidP="00880F65">
            <w:pPr>
              <w:spacing w:after="0" w:line="240" w:lineRule="auto"/>
              <w:ind w:firstLine="0"/>
              <w:jc w:val="center"/>
              <w:rPr>
                <w:rFonts w:eastAsia="Calibri"/>
                <w:color w:val="000000"/>
                <w:sz w:val="18"/>
                <w:lang w:eastAsia="en-US"/>
              </w:rPr>
            </w:pPr>
            <w:r w:rsidRPr="00600B4E">
              <w:rPr>
                <w:sz w:val="18"/>
              </w:rPr>
              <w:t>0,0011</w:t>
            </w:r>
          </w:p>
        </w:tc>
        <w:tc>
          <w:tcPr>
            <w:tcW w:w="405" w:type="pct"/>
            <w:shd w:val="clear" w:color="auto" w:fill="auto"/>
            <w:noWrap/>
            <w:vAlign w:val="center"/>
          </w:tcPr>
          <w:p w:rsidR="00600B4E" w:rsidRPr="00600B4E" w:rsidRDefault="00697C2B" w:rsidP="00880F65">
            <w:pPr>
              <w:spacing w:after="0" w:line="240" w:lineRule="auto"/>
              <w:ind w:firstLine="0"/>
              <w:jc w:val="center"/>
              <w:rPr>
                <w:rFonts w:eastAsia="Calibri"/>
                <w:color w:val="000000"/>
                <w:sz w:val="18"/>
                <w:lang w:eastAsia="en-US"/>
              </w:rPr>
            </w:pPr>
            <w:r w:rsidRPr="00600B4E">
              <w:rPr>
                <w:sz w:val="18"/>
              </w:rPr>
              <w:t>0,0011</w:t>
            </w:r>
          </w:p>
        </w:tc>
        <w:tc>
          <w:tcPr>
            <w:tcW w:w="405" w:type="pct"/>
            <w:shd w:val="clear" w:color="auto" w:fill="auto"/>
            <w:noWrap/>
            <w:vAlign w:val="center"/>
          </w:tcPr>
          <w:p w:rsidR="00600B4E" w:rsidRPr="00600B4E" w:rsidRDefault="00697C2B" w:rsidP="00880F65">
            <w:pPr>
              <w:spacing w:after="0" w:line="240" w:lineRule="auto"/>
              <w:ind w:firstLine="0"/>
              <w:jc w:val="center"/>
              <w:rPr>
                <w:rFonts w:eastAsia="Calibri"/>
                <w:color w:val="000000"/>
                <w:sz w:val="18"/>
                <w:lang w:eastAsia="en-US"/>
              </w:rPr>
            </w:pPr>
            <w:r w:rsidRPr="00600B4E">
              <w:rPr>
                <w:sz w:val="18"/>
              </w:rPr>
              <w:t>0,0011</w:t>
            </w:r>
          </w:p>
        </w:tc>
        <w:tc>
          <w:tcPr>
            <w:tcW w:w="404" w:type="pct"/>
            <w:shd w:val="clear" w:color="auto" w:fill="auto"/>
            <w:noWrap/>
            <w:vAlign w:val="center"/>
          </w:tcPr>
          <w:p w:rsidR="00600B4E" w:rsidRPr="00600B4E" w:rsidRDefault="00697C2B" w:rsidP="00880F65">
            <w:pPr>
              <w:spacing w:after="0" w:line="240" w:lineRule="auto"/>
              <w:ind w:firstLine="0"/>
              <w:jc w:val="center"/>
              <w:rPr>
                <w:rFonts w:eastAsia="Calibri"/>
                <w:color w:val="000000"/>
                <w:sz w:val="18"/>
                <w:lang w:eastAsia="en-US"/>
              </w:rPr>
            </w:pPr>
            <w:r w:rsidRPr="00600B4E">
              <w:rPr>
                <w:sz w:val="18"/>
              </w:rPr>
              <w:t>0,0011</w:t>
            </w:r>
          </w:p>
        </w:tc>
        <w:tc>
          <w:tcPr>
            <w:tcW w:w="405" w:type="pct"/>
            <w:shd w:val="clear" w:color="auto" w:fill="auto"/>
            <w:noWrap/>
            <w:vAlign w:val="center"/>
          </w:tcPr>
          <w:p w:rsidR="00600B4E" w:rsidRPr="00600B4E" w:rsidRDefault="00697C2B" w:rsidP="00880F65">
            <w:pPr>
              <w:spacing w:after="0" w:line="240" w:lineRule="auto"/>
              <w:ind w:firstLine="0"/>
              <w:jc w:val="center"/>
              <w:rPr>
                <w:rFonts w:eastAsia="Calibri"/>
                <w:color w:val="000000"/>
                <w:sz w:val="18"/>
                <w:lang w:eastAsia="en-US"/>
              </w:rPr>
            </w:pPr>
            <w:r w:rsidRPr="00600B4E">
              <w:rPr>
                <w:sz w:val="18"/>
              </w:rPr>
              <w:t>0,0011</w:t>
            </w:r>
          </w:p>
        </w:tc>
        <w:tc>
          <w:tcPr>
            <w:tcW w:w="404" w:type="pct"/>
            <w:shd w:val="clear" w:color="auto" w:fill="auto"/>
            <w:noWrap/>
            <w:vAlign w:val="center"/>
          </w:tcPr>
          <w:p w:rsidR="00600B4E" w:rsidRPr="00600B4E" w:rsidRDefault="00697C2B" w:rsidP="00880F65">
            <w:pPr>
              <w:spacing w:after="0" w:line="240" w:lineRule="auto"/>
              <w:ind w:firstLine="0"/>
              <w:jc w:val="center"/>
              <w:rPr>
                <w:rFonts w:eastAsia="Calibri"/>
                <w:color w:val="000000"/>
                <w:sz w:val="18"/>
                <w:lang w:eastAsia="en-US"/>
              </w:rPr>
            </w:pPr>
            <w:r w:rsidRPr="00600B4E">
              <w:rPr>
                <w:sz w:val="18"/>
              </w:rPr>
              <w:t>0,0011</w:t>
            </w:r>
          </w:p>
        </w:tc>
      </w:tr>
      <w:tr w:rsidR="009D74C2" w:rsidTr="00600B4E">
        <w:trPr>
          <w:trHeight w:val="20"/>
        </w:trPr>
        <w:tc>
          <w:tcPr>
            <w:tcW w:w="1387" w:type="pct"/>
            <w:shd w:val="clear" w:color="auto" w:fill="auto"/>
            <w:noWrap/>
            <w:vAlign w:val="center"/>
            <w:hideMark/>
          </w:tcPr>
          <w:p w:rsidR="00600B4E" w:rsidRPr="00600B4E" w:rsidRDefault="00697C2B" w:rsidP="00880F65">
            <w:pPr>
              <w:spacing w:after="0" w:line="240" w:lineRule="auto"/>
              <w:ind w:firstLine="0"/>
              <w:rPr>
                <w:color w:val="000000"/>
                <w:sz w:val="18"/>
                <w:szCs w:val="20"/>
              </w:rPr>
            </w:pPr>
            <w:r w:rsidRPr="00600B4E">
              <w:rPr>
                <w:color w:val="000000"/>
                <w:sz w:val="18"/>
                <w:szCs w:val="20"/>
              </w:rPr>
              <w:t>Всего подпитка тепловой сети, в т.ч.:</w:t>
            </w:r>
          </w:p>
        </w:tc>
        <w:tc>
          <w:tcPr>
            <w:tcW w:w="377" w:type="pct"/>
            <w:shd w:val="clear" w:color="auto" w:fill="auto"/>
            <w:noWrap/>
            <w:vAlign w:val="center"/>
            <w:hideMark/>
          </w:tcPr>
          <w:p w:rsidR="00600B4E" w:rsidRPr="00600B4E" w:rsidRDefault="00697C2B" w:rsidP="00880F65">
            <w:pPr>
              <w:spacing w:after="0" w:line="240" w:lineRule="auto"/>
              <w:ind w:firstLine="0"/>
              <w:jc w:val="center"/>
              <w:rPr>
                <w:color w:val="000000"/>
                <w:sz w:val="18"/>
                <w:szCs w:val="20"/>
              </w:rPr>
            </w:pPr>
            <w:r w:rsidRPr="00600B4E">
              <w:rPr>
                <w:color w:val="000000"/>
                <w:sz w:val="18"/>
                <w:szCs w:val="20"/>
              </w:rPr>
              <w:t>тонн/ч</w:t>
            </w:r>
          </w:p>
        </w:tc>
        <w:tc>
          <w:tcPr>
            <w:tcW w:w="404" w:type="pct"/>
            <w:shd w:val="clear" w:color="auto" w:fill="auto"/>
            <w:noWrap/>
            <w:vAlign w:val="center"/>
          </w:tcPr>
          <w:p w:rsidR="00600B4E" w:rsidRPr="00600B4E" w:rsidRDefault="00697C2B" w:rsidP="00880F65">
            <w:pPr>
              <w:spacing w:after="0" w:line="240" w:lineRule="auto"/>
              <w:ind w:firstLine="0"/>
              <w:jc w:val="center"/>
              <w:rPr>
                <w:rFonts w:eastAsia="Calibri"/>
                <w:color w:val="000000"/>
                <w:sz w:val="18"/>
                <w:lang w:eastAsia="en-US"/>
              </w:rPr>
            </w:pPr>
            <w:r w:rsidRPr="00600B4E">
              <w:rPr>
                <w:sz w:val="18"/>
              </w:rPr>
              <w:t>0,0011</w:t>
            </w:r>
          </w:p>
        </w:tc>
        <w:tc>
          <w:tcPr>
            <w:tcW w:w="405" w:type="pct"/>
            <w:shd w:val="clear" w:color="auto" w:fill="auto"/>
            <w:noWrap/>
            <w:vAlign w:val="center"/>
          </w:tcPr>
          <w:p w:rsidR="00600B4E" w:rsidRPr="00600B4E" w:rsidRDefault="00697C2B" w:rsidP="00880F65">
            <w:pPr>
              <w:spacing w:after="0" w:line="240" w:lineRule="auto"/>
              <w:ind w:firstLine="0"/>
              <w:jc w:val="center"/>
              <w:rPr>
                <w:rFonts w:eastAsia="Calibri"/>
                <w:color w:val="000000"/>
                <w:sz w:val="18"/>
                <w:lang w:eastAsia="en-US"/>
              </w:rPr>
            </w:pPr>
            <w:r w:rsidRPr="00600B4E">
              <w:rPr>
                <w:sz w:val="18"/>
              </w:rPr>
              <w:t>0,0011</w:t>
            </w:r>
          </w:p>
        </w:tc>
        <w:tc>
          <w:tcPr>
            <w:tcW w:w="404" w:type="pct"/>
            <w:shd w:val="clear" w:color="auto" w:fill="auto"/>
            <w:noWrap/>
            <w:vAlign w:val="center"/>
          </w:tcPr>
          <w:p w:rsidR="00600B4E" w:rsidRPr="00600B4E" w:rsidRDefault="00697C2B" w:rsidP="00880F65">
            <w:pPr>
              <w:spacing w:after="0" w:line="240" w:lineRule="auto"/>
              <w:ind w:firstLine="0"/>
              <w:jc w:val="center"/>
              <w:rPr>
                <w:rFonts w:eastAsia="Calibri"/>
                <w:color w:val="000000"/>
                <w:sz w:val="18"/>
                <w:lang w:eastAsia="en-US"/>
              </w:rPr>
            </w:pPr>
            <w:r w:rsidRPr="00600B4E">
              <w:rPr>
                <w:sz w:val="18"/>
              </w:rPr>
              <w:t>0,0011</w:t>
            </w:r>
          </w:p>
        </w:tc>
        <w:tc>
          <w:tcPr>
            <w:tcW w:w="405" w:type="pct"/>
            <w:shd w:val="clear" w:color="auto" w:fill="auto"/>
            <w:noWrap/>
            <w:vAlign w:val="center"/>
          </w:tcPr>
          <w:p w:rsidR="00600B4E" w:rsidRPr="00600B4E" w:rsidRDefault="00697C2B" w:rsidP="00880F65">
            <w:pPr>
              <w:spacing w:after="0" w:line="240" w:lineRule="auto"/>
              <w:ind w:firstLine="0"/>
              <w:jc w:val="center"/>
              <w:rPr>
                <w:rFonts w:eastAsia="Calibri"/>
                <w:color w:val="000000"/>
                <w:sz w:val="18"/>
                <w:lang w:eastAsia="en-US"/>
              </w:rPr>
            </w:pPr>
            <w:r w:rsidRPr="00600B4E">
              <w:rPr>
                <w:sz w:val="18"/>
              </w:rPr>
              <w:t>0,0011</w:t>
            </w:r>
          </w:p>
        </w:tc>
        <w:tc>
          <w:tcPr>
            <w:tcW w:w="405" w:type="pct"/>
            <w:shd w:val="clear" w:color="auto" w:fill="auto"/>
            <w:noWrap/>
            <w:vAlign w:val="center"/>
          </w:tcPr>
          <w:p w:rsidR="00600B4E" w:rsidRPr="00600B4E" w:rsidRDefault="00697C2B" w:rsidP="00880F65">
            <w:pPr>
              <w:spacing w:after="0" w:line="240" w:lineRule="auto"/>
              <w:ind w:firstLine="0"/>
              <w:jc w:val="center"/>
              <w:rPr>
                <w:rFonts w:eastAsia="Calibri"/>
                <w:color w:val="000000"/>
                <w:sz w:val="18"/>
                <w:lang w:eastAsia="en-US"/>
              </w:rPr>
            </w:pPr>
            <w:r w:rsidRPr="00600B4E">
              <w:rPr>
                <w:sz w:val="18"/>
              </w:rPr>
              <w:t>0,0011</w:t>
            </w:r>
          </w:p>
        </w:tc>
        <w:tc>
          <w:tcPr>
            <w:tcW w:w="404" w:type="pct"/>
            <w:shd w:val="clear" w:color="auto" w:fill="auto"/>
            <w:noWrap/>
            <w:vAlign w:val="center"/>
          </w:tcPr>
          <w:p w:rsidR="00600B4E" w:rsidRPr="00600B4E" w:rsidRDefault="00697C2B" w:rsidP="00880F65">
            <w:pPr>
              <w:spacing w:after="0" w:line="240" w:lineRule="auto"/>
              <w:ind w:firstLine="0"/>
              <w:jc w:val="center"/>
              <w:rPr>
                <w:rFonts w:eastAsia="Calibri"/>
                <w:color w:val="000000"/>
                <w:sz w:val="18"/>
                <w:lang w:eastAsia="en-US"/>
              </w:rPr>
            </w:pPr>
            <w:r w:rsidRPr="00600B4E">
              <w:rPr>
                <w:sz w:val="18"/>
              </w:rPr>
              <w:t>0,0011</w:t>
            </w:r>
          </w:p>
        </w:tc>
        <w:tc>
          <w:tcPr>
            <w:tcW w:w="405" w:type="pct"/>
            <w:shd w:val="clear" w:color="auto" w:fill="auto"/>
            <w:noWrap/>
            <w:vAlign w:val="center"/>
          </w:tcPr>
          <w:p w:rsidR="00600B4E" w:rsidRPr="00600B4E" w:rsidRDefault="00697C2B" w:rsidP="00880F65">
            <w:pPr>
              <w:spacing w:after="0" w:line="240" w:lineRule="auto"/>
              <w:ind w:firstLine="0"/>
              <w:jc w:val="center"/>
              <w:rPr>
                <w:rFonts w:eastAsia="Calibri"/>
                <w:color w:val="000000"/>
                <w:sz w:val="18"/>
                <w:lang w:eastAsia="en-US"/>
              </w:rPr>
            </w:pPr>
            <w:r w:rsidRPr="00600B4E">
              <w:rPr>
                <w:sz w:val="18"/>
              </w:rPr>
              <w:t>0,0011</w:t>
            </w:r>
          </w:p>
        </w:tc>
        <w:tc>
          <w:tcPr>
            <w:tcW w:w="404" w:type="pct"/>
            <w:shd w:val="clear" w:color="auto" w:fill="auto"/>
            <w:noWrap/>
            <w:vAlign w:val="center"/>
          </w:tcPr>
          <w:p w:rsidR="00600B4E" w:rsidRPr="00600B4E" w:rsidRDefault="00697C2B" w:rsidP="00880F65">
            <w:pPr>
              <w:spacing w:after="0" w:line="240" w:lineRule="auto"/>
              <w:ind w:firstLine="0"/>
              <w:jc w:val="center"/>
              <w:rPr>
                <w:rFonts w:eastAsia="Calibri"/>
                <w:color w:val="000000"/>
                <w:sz w:val="18"/>
                <w:lang w:eastAsia="en-US"/>
              </w:rPr>
            </w:pPr>
            <w:r w:rsidRPr="00600B4E">
              <w:rPr>
                <w:sz w:val="18"/>
              </w:rPr>
              <w:t>0,0011</w:t>
            </w:r>
          </w:p>
        </w:tc>
      </w:tr>
      <w:tr w:rsidR="009D74C2" w:rsidTr="00600B4E">
        <w:trPr>
          <w:trHeight w:val="20"/>
        </w:trPr>
        <w:tc>
          <w:tcPr>
            <w:tcW w:w="1387" w:type="pct"/>
            <w:shd w:val="clear" w:color="auto" w:fill="auto"/>
            <w:noWrap/>
            <w:vAlign w:val="center"/>
            <w:hideMark/>
          </w:tcPr>
          <w:p w:rsidR="00600B4E" w:rsidRPr="00600B4E" w:rsidRDefault="00697C2B" w:rsidP="00880F65">
            <w:pPr>
              <w:spacing w:after="0" w:line="240" w:lineRule="auto"/>
              <w:ind w:firstLine="0"/>
              <w:jc w:val="right"/>
              <w:rPr>
                <w:color w:val="000000"/>
                <w:sz w:val="18"/>
                <w:szCs w:val="20"/>
              </w:rPr>
            </w:pPr>
            <w:r w:rsidRPr="00600B4E">
              <w:rPr>
                <w:color w:val="000000"/>
                <w:sz w:val="18"/>
                <w:szCs w:val="20"/>
              </w:rPr>
              <w:t>нормативные утечки теплоносителя</w:t>
            </w:r>
          </w:p>
        </w:tc>
        <w:tc>
          <w:tcPr>
            <w:tcW w:w="377" w:type="pct"/>
            <w:shd w:val="clear" w:color="auto" w:fill="auto"/>
            <w:noWrap/>
            <w:vAlign w:val="center"/>
            <w:hideMark/>
          </w:tcPr>
          <w:p w:rsidR="00600B4E" w:rsidRPr="00600B4E" w:rsidRDefault="00697C2B" w:rsidP="00880F65">
            <w:pPr>
              <w:spacing w:after="0" w:line="240" w:lineRule="auto"/>
              <w:ind w:firstLine="0"/>
              <w:jc w:val="center"/>
              <w:rPr>
                <w:color w:val="000000"/>
                <w:sz w:val="18"/>
                <w:szCs w:val="20"/>
              </w:rPr>
            </w:pPr>
            <w:r w:rsidRPr="00600B4E">
              <w:rPr>
                <w:color w:val="000000"/>
                <w:sz w:val="18"/>
                <w:szCs w:val="20"/>
              </w:rPr>
              <w:t>тонн/ч</w:t>
            </w:r>
          </w:p>
        </w:tc>
        <w:tc>
          <w:tcPr>
            <w:tcW w:w="404" w:type="pct"/>
            <w:shd w:val="clear" w:color="auto" w:fill="auto"/>
            <w:noWrap/>
            <w:vAlign w:val="center"/>
          </w:tcPr>
          <w:p w:rsidR="00600B4E" w:rsidRPr="00600B4E" w:rsidRDefault="00697C2B" w:rsidP="00880F65">
            <w:pPr>
              <w:spacing w:after="0" w:line="240" w:lineRule="auto"/>
              <w:ind w:firstLine="0"/>
              <w:jc w:val="center"/>
              <w:rPr>
                <w:rFonts w:eastAsia="Calibri"/>
                <w:color w:val="000000"/>
                <w:sz w:val="18"/>
                <w:lang w:eastAsia="en-US"/>
              </w:rPr>
            </w:pPr>
            <w:r w:rsidRPr="00600B4E">
              <w:rPr>
                <w:sz w:val="18"/>
              </w:rPr>
              <w:t>0,0011</w:t>
            </w:r>
          </w:p>
        </w:tc>
        <w:tc>
          <w:tcPr>
            <w:tcW w:w="405" w:type="pct"/>
            <w:shd w:val="clear" w:color="auto" w:fill="auto"/>
            <w:noWrap/>
            <w:vAlign w:val="center"/>
          </w:tcPr>
          <w:p w:rsidR="00600B4E" w:rsidRPr="00600B4E" w:rsidRDefault="00697C2B" w:rsidP="00880F65">
            <w:pPr>
              <w:spacing w:after="0" w:line="240" w:lineRule="auto"/>
              <w:ind w:firstLine="0"/>
              <w:jc w:val="center"/>
              <w:rPr>
                <w:rFonts w:eastAsia="Calibri"/>
                <w:color w:val="000000"/>
                <w:sz w:val="18"/>
                <w:lang w:eastAsia="en-US"/>
              </w:rPr>
            </w:pPr>
            <w:r w:rsidRPr="00600B4E">
              <w:rPr>
                <w:sz w:val="18"/>
              </w:rPr>
              <w:t>0,0011</w:t>
            </w:r>
          </w:p>
        </w:tc>
        <w:tc>
          <w:tcPr>
            <w:tcW w:w="404" w:type="pct"/>
            <w:shd w:val="clear" w:color="auto" w:fill="auto"/>
            <w:noWrap/>
            <w:vAlign w:val="center"/>
          </w:tcPr>
          <w:p w:rsidR="00600B4E" w:rsidRPr="00600B4E" w:rsidRDefault="00697C2B" w:rsidP="00880F65">
            <w:pPr>
              <w:spacing w:after="0" w:line="240" w:lineRule="auto"/>
              <w:ind w:firstLine="0"/>
              <w:jc w:val="center"/>
              <w:rPr>
                <w:rFonts w:eastAsia="Calibri"/>
                <w:color w:val="000000"/>
                <w:sz w:val="18"/>
                <w:lang w:eastAsia="en-US"/>
              </w:rPr>
            </w:pPr>
            <w:r w:rsidRPr="00600B4E">
              <w:rPr>
                <w:sz w:val="18"/>
              </w:rPr>
              <w:t>0,0011</w:t>
            </w:r>
          </w:p>
        </w:tc>
        <w:tc>
          <w:tcPr>
            <w:tcW w:w="405" w:type="pct"/>
            <w:shd w:val="clear" w:color="auto" w:fill="auto"/>
            <w:noWrap/>
            <w:vAlign w:val="center"/>
          </w:tcPr>
          <w:p w:rsidR="00600B4E" w:rsidRPr="00600B4E" w:rsidRDefault="00697C2B" w:rsidP="00880F65">
            <w:pPr>
              <w:spacing w:after="0" w:line="240" w:lineRule="auto"/>
              <w:ind w:firstLine="0"/>
              <w:jc w:val="center"/>
              <w:rPr>
                <w:rFonts w:eastAsia="Calibri"/>
                <w:color w:val="000000"/>
                <w:sz w:val="18"/>
                <w:lang w:eastAsia="en-US"/>
              </w:rPr>
            </w:pPr>
            <w:r w:rsidRPr="00600B4E">
              <w:rPr>
                <w:sz w:val="18"/>
              </w:rPr>
              <w:t>0,0011</w:t>
            </w:r>
          </w:p>
        </w:tc>
        <w:tc>
          <w:tcPr>
            <w:tcW w:w="405" w:type="pct"/>
            <w:shd w:val="clear" w:color="auto" w:fill="auto"/>
            <w:noWrap/>
            <w:vAlign w:val="center"/>
          </w:tcPr>
          <w:p w:rsidR="00600B4E" w:rsidRPr="00600B4E" w:rsidRDefault="00697C2B" w:rsidP="00880F65">
            <w:pPr>
              <w:spacing w:after="0" w:line="240" w:lineRule="auto"/>
              <w:ind w:firstLine="0"/>
              <w:jc w:val="center"/>
              <w:rPr>
                <w:rFonts w:eastAsia="Calibri"/>
                <w:color w:val="000000"/>
                <w:sz w:val="18"/>
                <w:lang w:eastAsia="en-US"/>
              </w:rPr>
            </w:pPr>
            <w:r w:rsidRPr="00600B4E">
              <w:rPr>
                <w:sz w:val="18"/>
              </w:rPr>
              <w:t>0,0011</w:t>
            </w:r>
          </w:p>
        </w:tc>
        <w:tc>
          <w:tcPr>
            <w:tcW w:w="404" w:type="pct"/>
            <w:shd w:val="clear" w:color="auto" w:fill="auto"/>
            <w:noWrap/>
            <w:vAlign w:val="center"/>
          </w:tcPr>
          <w:p w:rsidR="00600B4E" w:rsidRPr="00600B4E" w:rsidRDefault="00697C2B" w:rsidP="00880F65">
            <w:pPr>
              <w:spacing w:after="0" w:line="240" w:lineRule="auto"/>
              <w:ind w:firstLine="0"/>
              <w:jc w:val="center"/>
              <w:rPr>
                <w:rFonts w:eastAsia="Calibri"/>
                <w:color w:val="000000"/>
                <w:sz w:val="18"/>
                <w:lang w:eastAsia="en-US"/>
              </w:rPr>
            </w:pPr>
            <w:r w:rsidRPr="00600B4E">
              <w:rPr>
                <w:sz w:val="18"/>
              </w:rPr>
              <w:t>0,0011</w:t>
            </w:r>
          </w:p>
        </w:tc>
        <w:tc>
          <w:tcPr>
            <w:tcW w:w="405" w:type="pct"/>
            <w:shd w:val="clear" w:color="auto" w:fill="auto"/>
            <w:noWrap/>
            <w:vAlign w:val="center"/>
          </w:tcPr>
          <w:p w:rsidR="00600B4E" w:rsidRPr="00600B4E" w:rsidRDefault="00697C2B" w:rsidP="00880F65">
            <w:pPr>
              <w:spacing w:after="0" w:line="240" w:lineRule="auto"/>
              <w:ind w:firstLine="0"/>
              <w:jc w:val="center"/>
              <w:rPr>
                <w:rFonts w:eastAsia="Calibri"/>
                <w:color w:val="000000"/>
                <w:sz w:val="18"/>
                <w:lang w:eastAsia="en-US"/>
              </w:rPr>
            </w:pPr>
            <w:r w:rsidRPr="00600B4E">
              <w:rPr>
                <w:sz w:val="18"/>
              </w:rPr>
              <w:t>0,0011</w:t>
            </w:r>
          </w:p>
        </w:tc>
        <w:tc>
          <w:tcPr>
            <w:tcW w:w="404" w:type="pct"/>
            <w:shd w:val="clear" w:color="auto" w:fill="auto"/>
            <w:noWrap/>
            <w:vAlign w:val="center"/>
          </w:tcPr>
          <w:p w:rsidR="00600B4E" w:rsidRPr="00600B4E" w:rsidRDefault="00697C2B" w:rsidP="00880F65">
            <w:pPr>
              <w:spacing w:after="0" w:line="240" w:lineRule="auto"/>
              <w:ind w:firstLine="0"/>
              <w:jc w:val="center"/>
              <w:rPr>
                <w:rFonts w:eastAsia="Calibri"/>
                <w:color w:val="000000"/>
                <w:sz w:val="18"/>
                <w:lang w:eastAsia="en-US"/>
              </w:rPr>
            </w:pPr>
            <w:r w:rsidRPr="00600B4E">
              <w:rPr>
                <w:sz w:val="18"/>
              </w:rPr>
              <w:t>0,0011</w:t>
            </w:r>
          </w:p>
        </w:tc>
      </w:tr>
      <w:tr w:rsidR="009D74C2" w:rsidTr="00600B4E">
        <w:trPr>
          <w:trHeight w:val="20"/>
        </w:trPr>
        <w:tc>
          <w:tcPr>
            <w:tcW w:w="1387" w:type="pct"/>
            <w:shd w:val="clear" w:color="auto" w:fill="auto"/>
            <w:noWrap/>
            <w:vAlign w:val="center"/>
            <w:hideMark/>
          </w:tcPr>
          <w:p w:rsidR="00600B4E" w:rsidRPr="00600B4E" w:rsidRDefault="00697C2B" w:rsidP="00880F65">
            <w:pPr>
              <w:spacing w:after="0" w:line="240" w:lineRule="auto"/>
              <w:ind w:firstLine="0"/>
              <w:jc w:val="right"/>
              <w:rPr>
                <w:color w:val="000000"/>
                <w:sz w:val="18"/>
                <w:szCs w:val="20"/>
              </w:rPr>
            </w:pPr>
            <w:r w:rsidRPr="00600B4E">
              <w:rPr>
                <w:color w:val="000000"/>
                <w:sz w:val="18"/>
                <w:szCs w:val="20"/>
              </w:rPr>
              <w:t>сверхнормативные утечки теплоносителя</w:t>
            </w:r>
          </w:p>
        </w:tc>
        <w:tc>
          <w:tcPr>
            <w:tcW w:w="377" w:type="pct"/>
            <w:shd w:val="clear" w:color="auto" w:fill="auto"/>
            <w:noWrap/>
            <w:vAlign w:val="center"/>
            <w:hideMark/>
          </w:tcPr>
          <w:p w:rsidR="00600B4E" w:rsidRPr="00600B4E" w:rsidRDefault="00697C2B" w:rsidP="00880F65">
            <w:pPr>
              <w:spacing w:after="0" w:line="240" w:lineRule="auto"/>
              <w:ind w:firstLine="0"/>
              <w:jc w:val="center"/>
              <w:rPr>
                <w:color w:val="000000"/>
                <w:sz w:val="18"/>
                <w:szCs w:val="20"/>
              </w:rPr>
            </w:pPr>
            <w:r w:rsidRPr="00600B4E">
              <w:rPr>
                <w:color w:val="000000"/>
                <w:sz w:val="18"/>
                <w:szCs w:val="20"/>
              </w:rPr>
              <w:t>тонн/ч</w:t>
            </w:r>
          </w:p>
        </w:tc>
        <w:tc>
          <w:tcPr>
            <w:tcW w:w="404" w:type="pct"/>
            <w:shd w:val="clear" w:color="auto" w:fill="auto"/>
            <w:noWrap/>
            <w:vAlign w:val="center"/>
          </w:tcPr>
          <w:p w:rsidR="00600B4E" w:rsidRPr="00600B4E" w:rsidRDefault="00697C2B" w:rsidP="00880F65">
            <w:pPr>
              <w:spacing w:after="0" w:line="240" w:lineRule="auto"/>
              <w:ind w:firstLine="0"/>
              <w:jc w:val="center"/>
              <w:rPr>
                <w:rFonts w:eastAsia="Calibri"/>
                <w:color w:val="000000"/>
                <w:sz w:val="18"/>
                <w:lang w:eastAsia="en-US"/>
              </w:rPr>
            </w:pPr>
            <w:r w:rsidRPr="00600B4E">
              <w:rPr>
                <w:sz w:val="18"/>
              </w:rPr>
              <w:t>0,0000</w:t>
            </w:r>
          </w:p>
        </w:tc>
        <w:tc>
          <w:tcPr>
            <w:tcW w:w="405" w:type="pct"/>
            <w:shd w:val="clear" w:color="auto" w:fill="auto"/>
            <w:noWrap/>
            <w:vAlign w:val="center"/>
          </w:tcPr>
          <w:p w:rsidR="00600B4E" w:rsidRPr="00600B4E" w:rsidRDefault="00697C2B" w:rsidP="00880F65">
            <w:pPr>
              <w:spacing w:after="0" w:line="240" w:lineRule="auto"/>
              <w:ind w:firstLine="0"/>
              <w:jc w:val="center"/>
              <w:rPr>
                <w:rFonts w:eastAsia="Calibri"/>
                <w:color w:val="000000"/>
                <w:sz w:val="18"/>
                <w:lang w:eastAsia="en-US"/>
              </w:rPr>
            </w:pPr>
            <w:r w:rsidRPr="00600B4E">
              <w:rPr>
                <w:sz w:val="18"/>
              </w:rPr>
              <w:t>0,0000</w:t>
            </w:r>
          </w:p>
        </w:tc>
        <w:tc>
          <w:tcPr>
            <w:tcW w:w="404" w:type="pct"/>
            <w:shd w:val="clear" w:color="auto" w:fill="auto"/>
            <w:noWrap/>
            <w:vAlign w:val="center"/>
          </w:tcPr>
          <w:p w:rsidR="00600B4E" w:rsidRPr="00600B4E" w:rsidRDefault="00697C2B" w:rsidP="00880F65">
            <w:pPr>
              <w:spacing w:after="0" w:line="240" w:lineRule="auto"/>
              <w:ind w:firstLine="0"/>
              <w:jc w:val="center"/>
              <w:rPr>
                <w:rFonts w:eastAsia="Calibri"/>
                <w:color w:val="000000"/>
                <w:sz w:val="18"/>
                <w:lang w:eastAsia="en-US"/>
              </w:rPr>
            </w:pPr>
            <w:r w:rsidRPr="00600B4E">
              <w:rPr>
                <w:sz w:val="18"/>
              </w:rPr>
              <w:t>0,0000</w:t>
            </w:r>
          </w:p>
        </w:tc>
        <w:tc>
          <w:tcPr>
            <w:tcW w:w="405" w:type="pct"/>
            <w:shd w:val="clear" w:color="auto" w:fill="auto"/>
            <w:noWrap/>
            <w:vAlign w:val="center"/>
          </w:tcPr>
          <w:p w:rsidR="00600B4E" w:rsidRPr="00600B4E" w:rsidRDefault="00697C2B" w:rsidP="00880F65">
            <w:pPr>
              <w:spacing w:after="0" w:line="240" w:lineRule="auto"/>
              <w:ind w:firstLine="0"/>
              <w:jc w:val="center"/>
              <w:rPr>
                <w:rFonts w:eastAsia="Calibri"/>
                <w:color w:val="000000"/>
                <w:sz w:val="18"/>
                <w:lang w:eastAsia="en-US"/>
              </w:rPr>
            </w:pPr>
            <w:r w:rsidRPr="00600B4E">
              <w:rPr>
                <w:sz w:val="18"/>
              </w:rPr>
              <w:t>0,0000</w:t>
            </w:r>
          </w:p>
        </w:tc>
        <w:tc>
          <w:tcPr>
            <w:tcW w:w="405" w:type="pct"/>
            <w:shd w:val="clear" w:color="auto" w:fill="auto"/>
            <w:noWrap/>
            <w:vAlign w:val="center"/>
          </w:tcPr>
          <w:p w:rsidR="00600B4E" w:rsidRPr="00600B4E" w:rsidRDefault="00697C2B" w:rsidP="00880F65">
            <w:pPr>
              <w:spacing w:after="0" w:line="240" w:lineRule="auto"/>
              <w:ind w:firstLine="0"/>
              <w:jc w:val="center"/>
              <w:rPr>
                <w:rFonts w:eastAsia="Calibri"/>
                <w:color w:val="000000"/>
                <w:sz w:val="18"/>
                <w:lang w:eastAsia="en-US"/>
              </w:rPr>
            </w:pPr>
            <w:r w:rsidRPr="00600B4E">
              <w:rPr>
                <w:sz w:val="18"/>
              </w:rPr>
              <w:t>0,0000</w:t>
            </w:r>
          </w:p>
        </w:tc>
        <w:tc>
          <w:tcPr>
            <w:tcW w:w="404" w:type="pct"/>
            <w:shd w:val="clear" w:color="auto" w:fill="auto"/>
            <w:noWrap/>
            <w:vAlign w:val="center"/>
          </w:tcPr>
          <w:p w:rsidR="00600B4E" w:rsidRPr="00600B4E" w:rsidRDefault="00697C2B" w:rsidP="00880F65">
            <w:pPr>
              <w:spacing w:after="0" w:line="240" w:lineRule="auto"/>
              <w:ind w:firstLine="0"/>
              <w:jc w:val="center"/>
              <w:rPr>
                <w:rFonts w:eastAsia="Calibri"/>
                <w:color w:val="000000"/>
                <w:sz w:val="18"/>
                <w:lang w:eastAsia="en-US"/>
              </w:rPr>
            </w:pPr>
            <w:r w:rsidRPr="00600B4E">
              <w:rPr>
                <w:sz w:val="18"/>
              </w:rPr>
              <w:t>0,0000</w:t>
            </w:r>
          </w:p>
        </w:tc>
        <w:tc>
          <w:tcPr>
            <w:tcW w:w="405" w:type="pct"/>
            <w:shd w:val="clear" w:color="auto" w:fill="auto"/>
            <w:noWrap/>
            <w:vAlign w:val="center"/>
          </w:tcPr>
          <w:p w:rsidR="00600B4E" w:rsidRPr="00600B4E" w:rsidRDefault="00697C2B" w:rsidP="00880F65">
            <w:pPr>
              <w:spacing w:after="0" w:line="240" w:lineRule="auto"/>
              <w:ind w:firstLine="0"/>
              <w:jc w:val="center"/>
              <w:rPr>
                <w:rFonts w:eastAsia="Calibri"/>
                <w:color w:val="000000"/>
                <w:sz w:val="18"/>
                <w:lang w:eastAsia="en-US"/>
              </w:rPr>
            </w:pPr>
            <w:r w:rsidRPr="00600B4E">
              <w:rPr>
                <w:sz w:val="18"/>
              </w:rPr>
              <w:t>0,0000</w:t>
            </w:r>
          </w:p>
        </w:tc>
        <w:tc>
          <w:tcPr>
            <w:tcW w:w="404" w:type="pct"/>
            <w:shd w:val="clear" w:color="auto" w:fill="auto"/>
            <w:noWrap/>
            <w:vAlign w:val="center"/>
          </w:tcPr>
          <w:p w:rsidR="00600B4E" w:rsidRPr="00600B4E" w:rsidRDefault="00697C2B" w:rsidP="00880F65">
            <w:pPr>
              <w:spacing w:after="0" w:line="240" w:lineRule="auto"/>
              <w:ind w:firstLine="0"/>
              <w:jc w:val="center"/>
              <w:rPr>
                <w:rFonts w:eastAsia="Calibri"/>
                <w:color w:val="000000"/>
                <w:sz w:val="18"/>
                <w:lang w:eastAsia="en-US"/>
              </w:rPr>
            </w:pPr>
            <w:r w:rsidRPr="00600B4E">
              <w:rPr>
                <w:sz w:val="18"/>
              </w:rPr>
              <w:t>0,0000</w:t>
            </w:r>
          </w:p>
        </w:tc>
      </w:tr>
      <w:tr w:rsidR="009D74C2" w:rsidTr="00600B4E">
        <w:trPr>
          <w:trHeight w:val="20"/>
        </w:trPr>
        <w:tc>
          <w:tcPr>
            <w:tcW w:w="1387" w:type="pct"/>
            <w:shd w:val="clear" w:color="auto" w:fill="auto"/>
            <w:vAlign w:val="center"/>
            <w:hideMark/>
          </w:tcPr>
          <w:p w:rsidR="00600B4E" w:rsidRPr="00600B4E" w:rsidRDefault="00697C2B" w:rsidP="00880F65">
            <w:pPr>
              <w:spacing w:after="0" w:line="240" w:lineRule="auto"/>
              <w:ind w:firstLine="0"/>
              <w:rPr>
                <w:color w:val="000000"/>
                <w:sz w:val="18"/>
                <w:szCs w:val="20"/>
              </w:rPr>
            </w:pPr>
            <w:r w:rsidRPr="00600B4E">
              <w:rPr>
                <w:color w:val="000000"/>
                <w:sz w:val="18"/>
                <w:szCs w:val="20"/>
              </w:rPr>
              <w:t xml:space="preserve">Отпуск теплоносителя </w:t>
            </w:r>
            <w:r w:rsidRPr="00600B4E">
              <w:rPr>
                <w:color w:val="000000"/>
                <w:sz w:val="18"/>
                <w:szCs w:val="20"/>
              </w:rPr>
              <w:t>из тепловых сетей на цели горячего водоснабжения</w:t>
            </w:r>
          </w:p>
        </w:tc>
        <w:tc>
          <w:tcPr>
            <w:tcW w:w="377" w:type="pct"/>
            <w:shd w:val="clear" w:color="auto" w:fill="auto"/>
            <w:noWrap/>
            <w:vAlign w:val="center"/>
            <w:hideMark/>
          </w:tcPr>
          <w:p w:rsidR="00600B4E" w:rsidRPr="00600B4E" w:rsidRDefault="00697C2B" w:rsidP="00880F65">
            <w:pPr>
              <w:spacing w:after="0" w:line="240" w:lineRule="auto"/>
              <w:ind w:firstLine="0"/>
              <w:jc w:val="center"/>
              <w:rPr>
                <w:color w:val="000000"/>
                <w:sz w:val="18"/>
                <w:szCs w:val="20"/>
              </w:rPr>
            </w:pPr>
            <w:r w:rsidRPr="00600B4E">
              <w:rPr>
                <w:color w:val="000000"/>
                <w:sz w:val="18"/>
                <w:szCs w:val="20"/>
              </w:rPr>
              <w:t>тонн/ч</w:t>
            </w:r>
          </w:p>
        </w:tc>
        <w:tc>
          <w:tcPr>
            <w:tcW w:w="404" w:type="pct"/>
            <w:shd w:val="clear" w:color="auto" w:fill="auto"/>
            <w:noWrap/>
            <w:vAlign w:val="center"/>
          </w:tcPr>
          <w:p w:rsidR="00600B4E" w:rsidRPr="00600B4E" w:rsidRDefault="00697C2B" w:rsidP="00880F65">
            <w:pPr>
              <w:spacing w:after="0" w:line="240" w:lineRule="auto"/>
              <w:ind w:firstLine="0"/>
              <w:jc w:val="center"/>
              <w:rPr>
                <w:rFonts w:eastAsia="Calibri"/>
                <w:color w:val="000000"/>
                <w:sz w:val="18"/>
                <w:lang w:eastAsia="en-US"/>
              </w:rPr>
            </w:pPr>
            <w:r w:rsidRPr="00600B4E">
              <w:rPr>
                <w:sz w:val="18"/>
              </w:rPr>
              <w:t>0,0000</w:t>
            </w:r>
          </w:p>
        </w:tc>
        <w:tc>
          <w:tcPr>
            <w:tcW w:w="405" w:type="pct"/>
            <w:shd w:val="clear" w:color="auto" w:fill="auto"/>
            <w:noWrap/>
            <w:vAlign w:val="center"/>
          </w:tcPr>
          <w:p w:rsidR="00600B4E" w:rsidRPr="00600B4E" w:rsidRDefault="00697C2B" w:rsidP="00880F65">
            <w:pPr>
              <w:spacing w:after="0" w:line="240" w:lineRule="auto"/>
              <w:ind w:firstLine="0"/>
              <w:jc w:val="center"/>
              <w:rPr>
                <w:rFonts w:eastAsia="Calibri"/>
                <w:color w:val="000000"/>
                <w:sz w:val="18"/>
                <w:lang w:eastAsia="en-US"/>
              </w:rPr>
            </w:pPr>
            <w:r w:rsidRPr="00600B4E">
              <w:rPr>
                <w:sz w:val="18"/>
              </w:rPr>
              <w:t>0,0000</w:t>
            </w:r>
          </w:p>
        </w:tc>
        <w:tc>
          <w:tcPr>
            <w:tcW w:w="404" w:type="pct"/>
            <w:shd w:val="clear" w:color="auto" w:fill="auto"/>
            <w:noWrap/>
            <w:vAlign w:val="center"/>
          </w:tcPr>
          <w:p w:rsidR="00600B4E" w:rsidRPr="00600B4E" w:rsidRDefault="00697C2B" w:rsidP="00880F65">
            <w:pPr>
              <w:spacing w:after="0" w:line="240" w:lineRule="auto"/>
              <w:ind w:firstLine="0"/>
              <w:jc w:val="center"/>
              <w:rPr>
                <w:rFonts w:eastAsia="Calibri"/>
                <w:color w:val="000000"/>
                <w:sz w:val="18"/>
                <w:lang w:eastAsia="en-US"/>
              </w:rPr>
            </w:pPr>
            <w:r w:rsidRPr="00600B4E">
              <w:rPr>
                <w:sz w:val="18"/>
              </w:rPr>
              <w:t>0,0000</w:t>
            </w:r>
          </w:p>
        </w:tc>
        <w:tc>
          <w:tcPr>
            <w:tcW w:w="405" w:type="pct"/>
            <w:shd w:val="clear" w:color="auto" w:fill="auto"/>
            <w:noWrap/>
            <w:vAlign w:val="center"/>
          </w:tcPr>
          <w:p w:rsidR="00600B4E" w:rsidRPr="00600B4E" w:rsidRDefault="00697C2B" w:rsidP="00880F65">
            <w:pPr>
              <w:spacing w:after="0" w:line="240" w:lineRule="auto"/>
              <w:ind w:firstLine="0"/>
              <w:jc w:val="center"/>
              <w:rPr>
                <w:rFonts w:eastAsia="Calibri"/>
                <w:color w:val="000000"/>
                <w:sz w:val="18"/>
                <w:lang w:eastAsia="en-US"/>
              </w:rPr>
            </w:pPr>
            <w:r w:rsidRPr="00600B4E">
              <w:rPr>
                <w:sz w:val="18"/>
              </w:rPr>
              <w:t>0,0000</w:t>
            </w:r>
          </w:p>
        </w:tc>
        <w:tc>
          <w:tcPr>
            <w:tcW w:w="405" w:type="pct"/>
            <w:shd w:val="clear" w:color="auto" w:fill="auto"/>
            <w:noWrap/>
            <w:vAlign w:val="center"/>
          </w:tcPr>
          <w:p w:rsidR="00600B4E" w:rsidRPr="00600B4E" w:rsidRDefault="00697C2B" w:rsidP="00880F65">
            <w:pPr>
              <w:spacing w:after="0" w:line="240" w:lineRule="auto"/>
              <w:ind w:firstLine="0"/>
              <w:jc w:val="center"/>
              <w:rPr>
                <w:rFonts w:eastAsia="Calibri"/>
                <w:color w:val="000000"/>
                <w:sz w:val="18"/>
                <w:lang w:eastAsia="en-US"/>
              </w:rPr>
            </w:pPr>
            <w:r w:rsidRPr="00600B4E">
              <w:rPr>
                <w:sz w:val="18"/>
              </w:rPr>
              <w:t>0,0000</w:t>
            </w:r>
          </w:p>
        </w:tc>
        <w:tc>
          <w:tcPr>
            <w:tcW w:w="404" w:type="pct"/>
            <w:shd w:val="clear" w:color="auto" w:fill="auto"/>
            <w:noWrap/>
            <w:vAlign w:val="center"/>
          </w:tcPr>
          <w:p w:rsidR="00600B4E" w:rsidRPr="00600B4E" w:rsidRDefault="00697C2B" w:rsidP="00880F65">
            <w:pPr>
              <w:spacing w:after="0" w:line="240" w:lineRule="auto"/>
              <w:ind w:firstLine="0"/>
              <w:jc w:val="center"/>
              <w:rPr>
                <w:rFonts w:eastAsia="Calibri"/>
                <w:color w:val="000000"/>
                <w:sz w:val="18"/>
                <w:lang w:eastAsia="en-US"/>
              </w:rPr>
            </w:pPr>
            <w:r w:rsidRPr="00600B4E">
              <w:rPr>
                <w:sz w:val="18"/>
              </w:rPr>
              <w:t>0,0000</w:t>
            </w:r>
          </w:p>
        </w:tc>
        <w:tc>
          <w:tcPr>
            <w:tcW w:w="405" w:type="pct"/>
            <w:shd w:val="clear" w:color="auto" w:fill="auto"/>
            <w:noWrap/>
            <w:vAlign w:val="center"/>
          </w:tcPr>
          <w:p w:rsidR="00600B4E" w:rsidRPr="00600B4E" w:rsidRDefault="00697C2B" w:rsidP="00880F65">
            <w:pPr>
              <w:spacing w:after="0" w:line="240" w:lineRule="auto"/>
              <w:ind w:firstLine="0"/>
              <w:jc w:val="center"/>
              <w:rPr>
                <w:rFonts w:eastAsia="Calibri"/>
                <w:color w:val="000000"/>
                <w:sz w:val="18"/>
                <w:lang w:eastAsia="en-US"/>
              </w:rPr>
            </w:pPr>
            <w:r w:rsidRPr="00600B4E">
              <w:rPr>
                <w:sz w:val="18"/>
              </w:rPr>
              <w:t>0,0000</w:t>
            </w:r>
          </w:p>
        </w:tc>
        <w:tc>
          <w:tcPr>
            <w:tcW w:w="404" w:type="pct"/>
            <w:shd w:val="clear" w:color="auto" w:fill="auto"/>
            <w:noWrap/>
            <w:vAlign w:val="center"/>
          </w:tcPr>
          <w:p w:rsidR="00600B4E" w:rsidRPr="00600B4E" w:rsidRDefault="00697C2B" w:rsidP="00880F65">
            <w:pPr>
              <w:spacing w:after="0" w:line="240" w:lineRule="auto"/>
              <w:ind w:firstLine="0"/>
              <w:jc w:val="center"/>
              <w:rPr>
                <w:rFonts w:eastAsia="Calibri"/>
                <w:color w:val="000000"/>
                <w:sz w:val="18"/>
                <w:lang w:eastAsia="en-US"/>
              </w:rPr>
            </w:pPr>
            <w:r w:rsidRPr="00600B4E">
              <w:rPr>
                <w:sz w:val="18"/>
              </w:rPr>
              <w:t>0,0000</w:t>
            </w:r>
          </w:p>
        </w:tc>
      </w:tr>
      <w:tr w:rsidR="009D74C2" w:rsidTr="00600B4E">
        <w:trPr>
          <w:trHeight w:val="20"/>
        </w:trPr>
        <w:tc>
          <w:tcPr>
            <w:tcW w:w="1387" w:type="pct"/>
            <w:shd w:val="clear" w:color="auto" w:fill="auto"/>
            <w:vAlign w:val="center"/>
            <w:hideMark/>
          </w:tcPr>
          <w:p w:rsidR="00600B4E" w:rsidRPr="00600B4E" w:rsidRDefault="00697C2B" w:rsidP="00880F65">
            <w:pPr>
              <w:spacing w:after="0" w:line="240" w:lineRule="auto"/>
              <w:ind w:firstLine="0"/>
              <w:rPr>
                <w:color w:val="000000"/>
                <w:sz w:val="18"/>
                <w:szCs w:val="20"/>
              </w:rPr>
            </w:pPr>
            <w:r w:rsidRPr="00600B4E">
              <w:rPr>
                <w:color w:val="000000"/>
                <w:sz w:val="18"/>
                <w:szCs w:val="20"/>
              </w:rPr>
              <w:t>Объем аварийной подпитки (химически не обработанной и не деаэрированной водой)</w:t>
            </w:r>
          </w:p>
        </w:tc>
        <w:tc>
          <w:tcPr>
            <w:tcW w:w="377" w:type="pct"/>
            <w:shd w:val="clear" w:color="auto" w:fill="auto"/>
            <w:noWrap/>
            <w:vAlign w:val="center"/>
            <w:hideMark/>
          </w:tcPr>
          <w:p w:rsidR="00600B4E" w:rsidRPr="00600B4E" w:rsidRDefault="00697C2B" w:rsidP="00880F65">
            <w:pPr>
              <w:spacing w:after="0" w:line="240" w:lineRule="auto"/>
              <w:ind w:firstLine="0"/>
              <w:jc w:val="center"/>
              <w:rPr>
                <w:color w:val="000000"/>
                <w:sz w:val="18"/>
                <w:szCs w:val="20"/>
              </w:rPr>
            </w:pPr>
            <w:r w:rsidRPr="00600B4E">
              <w:rPr>
                <w:color w:val="000000"/>
                <w:sz w:val="18"/>
                <w:szCs w:val="20"/>
              </w:rPr>
              <w:t>тонн/ч</w:t>
            </w:r>
          </w:p>
        </w:tc>
        <w:tc>
          <w:tcPr>
            <w:tcW w:w="404" w:type="pct"/>
            <w:shd w:val="clear" w:color="auto" w:fill="auto"/>
            <w:noWrap/>
            <w:vAlign w:val="center"/>
          </w:tcPr>
          <w:p w:rsidR="00600B4E" w:rsidRPr="00600B4E" w:rsidRDefault="00697C2B" w:rsidP="00880F65">
            <w:pPr>
              <w:spacing w:after="0" w:line="240" w:lineRule="auto"/>
              <w:ind w:firstLine="0"/>
              <w:jc w:val="center"/>
              <w:rPr>
                <w:rFonts w:eastAsia="Calibri"/>
                <w:color w:val="000000"/>
                <w:sz w:val="18"/>
                <w:lang w:eastAsia="en-US"/>
              </w:rPr>
            </w:pPr>
            <w:r w:rsidRPr="00600B4E">
              <w:rPr>
                <w:sz w:val="18"/>
              </w:rPr>
              <w:t>0,0091</w:t>
            </w:r>
          </w:p>
        </w:tc>
        <w:tc>
          <w:tcPr>
            <w:tcW w:w="405" w:type="pct"/>
            <w:shd w:val="clear" w:color="auto" w:fill="auto"/>
            <w:noWrap/>
            <w:vAlign w:val="center"/>
          </w:tcPr>
          <w:p w:rsidR="00600B4E" w:rsidRPr="00600B4E" w:rsidRDefault="00697C2B" w:rsidP="00880F65">
            <w:pPr>
              <w:spacing w:after="0" w:line="240" w:lineRule="auto"/>
              <w:ind w:firstLine="0"/>
              <w:jc w:val="center"/>
              <w:rPr>
                <w:rFonts w:eastAsia="Calibri"/>
                <w:color w:val="000000"/>
                <w:sz w:val="18"/>
                <w:lang w:eastAsia="en-US"/>
              </w:rPr>
            </w:pPr>
            <w:r w:rsidRPr="00600B4E">
              <w:rPr>
                <w:sz w:val="18"/>
              </w:rPr>
              <w:t>0,0091</w:t>
            </w:r>
          </w:p>
        </w:tc>
        <w:tc>
          <w:tcPr>
            <w:tcW w:w="404" w:type="pct"/>
            <w:shd w:val="clear" w:color="auto" w:fill="auto"/>
            <w:noWrap/>
            <w:vAlign w:val="center"/>
          </w:tcPr>
          <w:p w:rsidR="00600B4E" w:rsidRPr="00600B4E" w:rsidRDefault="00697C2B" w:rsidP="00880F65">
            <w:pPr>
              <w:spacing w:after="0" w:line="240" w:lineRule="auto"/>
              <w:ind w:firstLine="0"/>
              <w:jc w:val="center"/>
              <w:rPr>
                <w:rFonts w:eastAsia="Calibri"/>
                <w:color w:val="000000"/>
                <w:sz w:val="18"/>
                <w:lang w:eastAsia="en-US"/>
              </w:rPr>
            </w:pPr>
            <w:r w:rsidRPr="00600B4E">
              <w:rPr>
                <w:sz w:val="18"/>
              </w:rPr>
              <w:t>0,0091</w:t>
            </w:r>
          </w:p>
        </w:tc>
        <w:tc>
          <w:tcPr>
            <w:tcW w:w="405" w:type="pct"/>
            <w:shd w:val="clear" w:color="auto" w:fill="auto"/>
            <w:noWrap/>
            <w:vAlign w:val="center"/>
          </w:tcPr>
          <w:p w:rsidR="00600B4E" w:rsidRPr="00600B4E" w:rsidRDefault="00697C2B" w:rsidP="00880F65">
            <w:pPr>
              <w:spacing w:after="0" w:line="240" w:lineRule="auto"/>
              <w:ind w:firstLine="0"/>
              <w:jc w:val="center"/>
              <w:rPr>
                <w:rFonts w:eastAsia="Calibri"/>
                <w:color w:val="000000"/>
                <w:sz w:val="18"/>
                <w:lang w:eastAsia="en-US"/>
              </w:rPr>
            </w:pPr>
            <w:r w:rsidRPr="00600B4E">
              <w:rPr>
                <w:sz w:val="18"/>
              </w:rPr>
              <w:t>0,0091</w:t>
            </w:r>
          </w:p>
        </w:tc>
        <w:tc>
          <w:tcPr>
            <w:tcW w:w="405" w:type="pct"/>
            <w:shd w:val="clear" w:color="auto" w:fill="auto"/>
            <w:noWrap/>
            <w:vAlign w:val="center"/>
          </w:tcPr>
          <w:p w:rsidR="00600B4E" w:rsidRPr="00600B4E" w:rsidRDefault="00697C2B" w:rsidP="00880F65">
            <w:pPr>
              <w:spacing w:after="0" w:line="240" w:lineRule="auto"/>
              <w:ind w:firstLine="0"/>
              <w:jc w:val="center"/>
              <w:rPr>
                <w:rFonts w:eastAsia="Calibri"/>
                <w:color w:val="000000"/>
                <w:sz w:val="18"/>
                <w:lang w:eastAsia="en-US"/>
              </w:rPr>
            </w:pPr>
            <w:r w:rsidRPr="00600B4E">
              <w:rPr>
                <w:sz w:val="18"/>
              </w:rPr>
              <w:t>0,0091</w:t>
            </w:r>
          </w:p>
        </w:tc>
        <w:tc>
          <w:tcPr>
            <w:tcW w:w="404" w:type="pct"/>
            <w:shd w:val="clear" w:color="auto" w:fill="auto"/>
            <w:noWrap/>
            <w:vAlign w:val="center"/>
          </w:tcPr>
          <w:p w:rsidR="00600B4E" w:rsidRPr="00600B4E" w:rsidRDefault="00697C2B" w:rsidP="00880F65">
            <w:pPr>
              <w:spacing w:after="0" w:line="240" w:lineRule="auto"/>
              <w:ind w:firstLine="0"/>
              <w:jc w:val="center"/>
              <w:rPr>
                <w:rFonts w:eastAsia="Calibri"/>
                <w:color w:val="000000"/>
                <w:sz w:val="18"/>
                <w:lang w:eastAsia="en-US"/>
              </w:rPr>
            </w:pPr>
            <w:r w:rsidRPr="00600B4E">
              <w:rPr>
                <w:sz w:val="18"/>
              </w:rPr>
              <w:t>0,0091</w:t>
            </w:r>
          </w:p>
        </w:tc>
        <w:tc>
          <w:tcPr>
            <w:tcW w:w="405" w:type="pct"/>
            <w:shd w:val="clear" w:color="auto" w:fill="auto"/>
            <w:noWrap/>
            <w:vAlign w:val="center"/>
          </w:tcPr>
          <w:p w:rsidR="00600B4E" w:rsidRPr="00600B4E" w:rsidRDefault="00697C2B" w:rsidP="00880F65">
            <w:pPr>
              <w:spacing w:after="0" w:line="240" w:lineRule="auto"/>
              <w:ind w:firstLine="0"/>
              <w:jc w:val="center"/>
              <w:rPr>
                <w:rFonts w:eastAsia="Calibri"/>
                <w:color w:val="000000"/>
                <w:sz w:val="18"/>
                <w:lang w:eastAsia="en-US"/>
              </w:rPr>
            </w:pPr>
            <w:r w:rsidRPr="00600B4E">
              <w:rPr>
                <w:sz w:val="18"/>
              </w:rPr>
              <w:t>0,0091</w:t>
            </w:r>
          </w:p>
        </w:tc>
        <w:tc>
          <w:tcPr>
            <w:tcW w:w="404" w:type="pct"/>
            <w:shd w:val="clear" w:color="auto" w:fill="auto"/>
            <w:noWrap/>
            <w:vAlign w:val="center"/>
          </w:tcPr>
          <w:p w:rsidR="00600B4E" w:rsidRPr="00600B4E" w:rsidRDefault="00697C2B" w:rsidP="00880F65">
            <w:pPr>
              <w:spacing w:after="0" w:line="240" w:lineRule="auto"/>
              <w:ind w:firstLine="0"/>
              <w:jc w:val="center"/>
              <w:rPr>
                <w:rFonts w:eastAsia="Calibri"/>
                <w:color w:val="000000"/>
                <w:sz w:val="18"/>
                <w:lang w:eastAsia="en-US"/>
              </w:rPr>
            </w:pPr>
            <w:r w:rsidRPr="00600B4E">
              <w:rPr>
                <w:sz w:val="18"/>
              </w:rPr>
              <w:t>0,0091</w:t>
            </w:r>
          </w:p>
        </w:tc>
      </w:tr>
      <w:tr w:rsidR="009D74C2" w:rsidTr="00600B4E">
        <w:trPr>
          <w:trHeight w:val="20"/>
        </w:trPr>
        <w:tc>
          <w:tcPr>
            <w:tcW w:w="1387" w:type="pct"/>
            <w:shd w:val="clear" w:color="auto" w:fill="auto"/>
            <w:vAlign w:val="center"/>
          </w:tcPr>
          <w:p w:rsidR="00600B4E" w:rsidRPr="00600B4E" w:rsidRDefault="00697C2B" w:rsidP="00880F65">
            <w:pPr>
              <w:spacing w:after="0" w:line="240" w:lineRule="auto"/>
              <w:ind w:firstLine="0"/>
              <w:rPr>
                <w:color w:val="000000"/>
                <w:sz w:val="18"/>
                <w:szCs w:val="20"/>
              </w:rPr>
            </w:pPr>
            <w:r w:rsidRPr="00600B4E">
              <w:rPr>
                <w:rFonts w:eastAsia="Calibri"/>
                <w:color w:val="000000"/>
                <w:sz w:val="18"/>
                <w:szCs w:val="18"/>
                <w:lang w:eastAsia="en-US"/>
              </w:rPr>
              <w:t>Резерв(</w:t>
            </w:r>
            <w:proofErr w:type="gramStart"/>
            <w:r w:rsidRPr="00600B4E">
              <w:rPr>
                <w:rFonts w:eastAsia="Calibri"/>
                <w:color w:val="000000"/>
                <w:sz w:val="18"/>
                <w:szCs w:val="18"/>
                <w:lang w:eastAsia="en-US"/>
              </w:rPr>
              <w:t>+)/</w:t>
            </w:r>
            <w:proofErr w:type="gramEnd"/>
            <w:r w:rsidRPr="00600B4E">
              <w:rPr>
                <w:rFonts w:eastAsia="Calibri"/>
                <w:color w:val="000000"/>
                <w:sz w:val="18"/>
                <w:szCs w:val="18"/>
                <w:lang w:eastAsia="en-US"/>
              </w:rPr>
              <w:t>дефицит(-) ВПУ</w:t>
            </w:r>
          </w:p>
        </w:tc>
        <w:tc>
          <w:tcPr>
            <w:tcW w:w="377" w:type="pct"/>
            <w:shd w:val="clear" w:color="auto" w:fill="auto"/>
            <w:noWrap/>
            <w:vAlign w:val="center"/>
          </w:tcPr>
          <w:p w:rsidR="00600B4E" w:rsidRPr="00600B4E" w:rsidRDefault="00697C2B" w:rsidP="00880F65">
            <w:pPr>
              <w:spacing w:after="0" w:line="240" w:lineRule="auto"/>
              <w:ind w:firstLine="0"/>
              <w:jc w:val="center"/>
              <w:rPr>
                <w:color w:val="000000"/>
                <w:sz w:val="18"/>
                <w:szCs w:val="20"/>
              </w:rPr>
            </w:pPr>
            <w:r w:rsidRPr="00600B4E">
              <w:rPr>
                <w:rFonts w:eastAsia="Calibri"/>
                <w:color w:val="000000"/>
                <w:sz w:val="18"/>
                <w:szCs w:val="18"/>
                <w:lang w:eastAsia="en-US"/>
              </w:rPr>
              <w:t>тонн/ч</w:t>
            </w:r>
          </w:p>
        </w:tc>
        <w:tc>
          <w:tcPr>
            <w:tcW w:w="404" w:type="pct"/>
            <w:shd w:val="clear" w:color="auto" w:fill="auto"/>
            <w:noWrap/>
            <w:vAlign w:val="center"/>
          </w:tcPr>
          <w:p w:rsidR="00600B4E" w:rsidRPr="00600B4E" w:rsidRDefault="00697C2B" w:rsidP="00880F65">
            <w:pPr>
              <w:spacing w:after="0" w:line="240" w:lineRule="auto"/>
              <w:ind w:firstLine="0"/>
              <w:jc w:val="center"/>
              <w:rPr>
                <w:rFonts w:eastAsia="Calibri"/>
                <w:color w:val="000000"/>
                <w:sz w:val="18"/>
                <w:lang w:eastAsia="en-US"/>
              </w:rPr>
            </w:pPr>
            <w:r w:rsidRPr="00600B4E">
              <w:rPr>
                <w:sz w:val="18"/>
              </w:rPr>
              <w:t>––</w:t>
            </w:r>
          </w:p>
        </w:tc>
        <w:tc>
          <w:tcPr>
            <w:tcW w:w="405" w:type="pct"/>
            <w:shd w:val="clear" w:color="auto" w:fill="auto"/>
            <w:noWrap/>
            <w:vAlign w:val="center"/>
          </w:tcPr>
          <w:p w:rsidR="00600B4E" w:rsidRPr="00600B4E" w:rsidRDefault="00697C2B" w:rsidP="00880F65">
            <w:pPr>
              <w:spacing w:after="0" w:line="240" w:lineRule="auto"/>
              <w:ind w:firstLine="0"/>
              <w:jc w:val="center"/>
              <w:rPr>
                <w:rFonts w:eastAsia="Calibri"/>
                <w:color w:val="000000"/>
                <w:sz w:val="18"/>
                <w:lang w:eastAsia="en-US"/>
              </w:rPr>
            </w:pPr>
            <w:r w:rsidRPr="00600B4E">
              <w:rPr>
                <w:sz w:val="18"/>
              </w:rPr>
              <w:t>––</w:t>
            </w:r>
          </w:p>
        </w:tc>
        <w:tc>
          <w:tcPr>
            <w:tcW w:w="404" w:type="pct"/>
            <w:shd w:val="clear" w:color="auto" w:fill="auto"/>
            <w:noWrap/>
            <w:vAlign w:val="center"/>
          </w:tcPr>
          <w:p w:rsidR="00600B4E" w:rsidRPr="00600B4E" w:rsidRDefault="00697C2B" w:rsidP="00880F65">
            <w:pPr>
              <w:spacing w:after="0" w:line="240" w:lineRule="auto"/>
              <w:ind w:firstLine="0"/>
              <w:jc w:val="center"/>
              <w:rPr>
                <w:rFonts w:eastAsia="Calibri"/>
                <w:color w:val="000000"/>
                <w:sz w:val="18"/>
                <w:lang w:eastAsia="en-US"/>
              </w:rPr>
            </w:pPr>
            <w:r w:rsidRPr="00600B4E">
              <w:rPr>
                <w:sz w:val="18"/>
              </w:rPr>
              <w:t>––</w:t>
            </w:r>
          </w:p>
        </w:tc>
        <w:tc>
          <w:tcPr>
            <w:tcW w:w="405" w:type="pct"/>
            <w:shd w:val="clear" w:color="auto" w:fill="auto"/>
            <w:noWrap/>
            <w:vAlign w:val="center"/>
          </w:tcPr>
          <w:p w:rsidR="00600B4E" w:rsidRPr="00600B4E" w:rsidRDefault="00697C2B" w:rsidP="00880F65">
            <w:pPr>
              <w:spacing w:after="0" w:line="240" w:lineRule="auto"/>
              <w:ind w:firstLine="0"/>
              <w:jc w:val="center"/>
              <w:rPr>
                <w:rFonts w:eastAsia="Calibri"/>
                <w:color w:val="000000"/>
                <w:sz w:val="18"/>
                <w:lang w:eastAsia="en-US"/>
              </w:rPr>
            </w:pPr>
            <w:r w:rsidRPr="00600B4E">
              <w:rPr>
                <w:sz w:val="18"/>
              </w:rPr>
              <w:t>––</w:t>
            </w:r>
          </w:p>
        </w:tc>
        <w:tc>
          <w:tcPr>
            <w:tcW w:w="405" w:type="pct"/>
            <w:shd w:val="clear" w:color="auto" w:fill="auto"/>
            <w:noWrap/>
            <w:vAlign w:val="center"/>
          </w:tcPr>
          <w:p w:rsidR="00600B4E" w:rsidRPr="00600B4E" w:rsidRDefault="00697C2B" w:rsidP="00880F65">
            <w:pPr>
              <w:spacing w:after="0" w:line="240" w:lineRule="auto"/>
              <w:ind w:firstLine="0"/>
              <w:jc w:val="center"/>
              <w:rPr>
                <w:rFonts w:eastAsia="Calibri"/>
                <w:color w:val="000000"/>
                <w:sz w:val="18"/>
                <w:lang w:eastAsia="en-US"/>
              </w:rPr>
            </w:pPr>
            <w:r w:rsidRPr="00600B4E">
              <w:rPr>
                <w:sz w:val="18"/>
              </w:rPr>
              <w:t>––</w:t>
            </w:r>
          </w:p>
        </w:tc>
        <w:tc>
          <w:tcPr>
            <w:tcW w:w="404" w:type="pct"/>
            <w:shd w:val="clear" w:color="auto" w:fill="auto"/>
            <w:noWrap/>
            <w:vAlign w:val="center"/>
          </w:tcPr>
          <w:p w:rsidR="00600B4E" w:rsidRPr="00600B4E" w:rsidRDefault="00697C2B" w:rsidP="00880F65">
            <w:pPr>
              <w:spacing w:after="0" w:line="240" w:lineRule="auto"/>
              <w:ind w:firstLine="0"/>
              <w:jc w:val="center"/>
              <w:rPr>
                <w:rFonts w:eastAsia="Calibri"/>
                <w:color w:val="000000"/>
                <w:sz w:val="18"/>
                <w:lang w:eastAsia="en-US"/>
              </w:rPr>
            </w:pPr>
            <w:r w:rsidRPr="00600B4E">
              <w:rPr>
                <w:sz w:val="18"/>
              </w:rPr>
              <w:t>––</w:t>
            </w:r>
          </w:p>
        </w:tc>
        <w:tc>
          <w:tcPr>
            <w:tcW w:w="405" w:type="pct"/>
            <w:shd w:val="clear" w:color="auto" w:fill="auto"/>
            <w:noWrap/>
            <w:vAlign w:val="center"/>
          </w:tcPr>
          <w:p w:rsidR="00600B4E" w:rsidRPr="00600B4E" w:rsidRDefault="00697C2B" w:rsidP="00880F65">
            <w:pPr>
              <w:spacing w:after="0" w:line="240" w:lineRule="auto"/>
              <w:ind w:firstLine="0"/>
              <w:jc w:val="center"/>
              <w:rPr>
                <w:rFonts w:eastAsia="Calibri"/>
                <w:color w:val="000000"/>
                <w:sz w:val="18"/>
                <w:lang w:eastAsia="en-US"/>
              </w:rPr>
            </w:pPr>
            <w:r w:rsidRPr="00600B4E">
              <w:rPr>
                <w:sz w:val="18"/>
              </w:rPr>
              <w:t>––</w:t>
            </w:r>
          </w:p>
        </w:tc>
        <w:tc>
          <w:tcPr>
            <w:tcW w:w="404" w:type="pct"/>
            <w:shd w:val="clear" w:color="auto" w:fill="auto"/>
            <w:noWrap/>
            <w:vAlign w:val="center"/>
          </w:tcPr>
          <w:p w:rsidR="00600B4E" w:rsidRPr="00600B4E" w:rsidRDefault="00697C2B" w:rsidP="00880F65">
            <w:pPr>
              <w:spacing w:after="0" w:line="240" w:lineRule="auto"/>
              <w:ind w:firstLine="0"/>
              <w:jc w:val="center"/>
              <w:rPr>
                <w:rFonts w:eastAsia="Calibri"/>
                <w:color w:val="000000"/>
                <w:sz w:val="18"/>
                <w:lang w:eastAsia="en-US"/>
              </w:rPr>
            </w:pPr>
            <w:r w:rsidRPr="00600B4E">
              <w:rPr>
                <w:sz w:val="18"/>
              </w:rPr>
              <w:t>––</w:t>
            </w:r>
          </w:p>
        </w:tc>
      </w:tr>
      <w:tr w:rsidR="009D74C2" w:rsidTr="00600B4E">
        <w:trPr>
          <w:trHeight w:val="20"/>
        </w:trPr>
        <w:tc>
          <w:tcPr>
            <w:tcW w:w="1387" w:type="pct"/>
            <w:shd w:val="clear" w:color="auto" w:fill="auto"/>
            <w:vAlign w:val="center"/>
          </w:tcPr>
          <w:p w:rsidR="00600B4E" w:rsidRPr="00600B4E" w:rsidRDefault="00697C2B" w:rsidP="00880F65">
            <w:pPr>
              <w:spacing w:after="0" w:line="240" w:lineRule="auto"/>
              <w:ind w:firstLine="0"/>
              <w:rPr>
                <w:color w:val="000000"/>
                <w:sz w:val="18"/>
                <w:szCs w:val="20"/>
              </w:rPr>
            </w:pPr>
            <w:r w:rsidRPr="00600B4E">
              <w:rPr>
                <w:rFonts w:eastAsia="Calibri"/>
                <w:color w:val="000000"/>
                <w:sz w:val="18"/>
                <w:szCs w:val="18"/>
                <w:lang w:eastAsia="en-US"/>
              </w:rPr>
              <w:t>Доля резерва</w:t>
            </w:r>
          </w:p>
        </w:tc>
        <w:tc>
          <w:tcPr>
            <w:tcW w:w="377" w:type="pct"/>
            <w:shd w:val="clear" w:color="auto" w:fill="auto"/>
            <w:noWrap/>
            <w:vAlign w:val="center"/>
          </w:tcPr>
          <w:p w:rsidR="00600B4E" w:rsidRPr="00600B4E" w:rsidRDefault="00697C2B" w:rsidP="00880F65">
            <w:pPr>
              <w:spacing w:after="0" w:line="240" w:lineRule="auto"/>
              <w:ind w:firstLine="0"/>
              <w:jc w:val="center"/>
              <w:rPr>
                <w:color w:val="000000"/>
                <w:sz w:val="18"/>
                <w:szCs w:val="20"/>
              </w:rPr>
            </w:pPr>
            <w:r w:rsidRPr="00600B4E">
              <w:rPr>
                <w:rFonts w:eastAsia="Calibri"/>
                <w:color w:val="000000"/>
                <w:sz w:val="18"/>
                <w:szCs w:val="18"/>
                <w:lang w:eastAsia="en-US"/>
              </w:rPr>
              <w:t>%</w:t>
            </w:r>
          </w:p>
        </w:tc>
        <w:tc>
          <w:tcPr>
            <w:tcW w:w="404" w:type="pct"/>
            <w:shd w:val="clear" w:color="auto" w:fill="auto"/>
            <w:noWrap/>
            <w:vAlign w:val="center"/>
          </w:tcPr>
          <w:p w:rsidR="00600B4E" w:rsidRPr="00600B4E" w:rsidRDefault="00697C2B" w:rsidP="00880F65">
            <w:pPr>
              <w:spacing w:after="0" w:line="240" w:lineRule="auto"/>
              <w:ind w:firstLine="0"/>
              <w:jc w:val="center"/>
              <w:rPr>
                <w:rFonts w:eastAsia="Calibri"/>
                <w:color w:val="000000"/>
                <w:sz w:val="18"/>
                <w:lang w:eastAsia="en-US"/>
              </w:rPr>
            </w:pPr>
            <w:r w:rsidRPr="00600B4E">
              <w:rPr>
                <w:sz w:val="18"/>
              </w:rPr>
              <w:t>––</w:t>
            </w:r>
          </w:p>
        </w:tc>
        <w:tc>
          <w:tcPr>
            <w:tcW w:w="405" w:type="pct"/>
            <w:shd w:val="clear" w:color="auto" w:fill="auto"/>
            <w:noWrap/>
            <w:vAlign w:val="center"/>
          </w:tcPr>
          <w:p w:rsidR="00600B4E" w:rsidRPr="00600B4E" w:rsidRDefault="00697C2B" w:rsidP="00880F65">
            <w:pPr>
              <w:spacing w:after="0" w:line="240" w:lineRule="auto"/>
              <w:ind w:firstLine="0"/>
              <w:jc w:val="center"/>
              <w:rPr>
                <w:rFonts w:eastAsia="Calibri"/>
                <w:color w:val="000000"/>
                <w:sz w:val="18"/>
                <w:lang w:eastAsia="en-US"/>
              </w:rPr>
            </w:pPr>
            <w:r w:rsidRPr="00600B4E">
              <w:rPr>
                <w:sz w:val="18"/>
              </w:rPr>
              <w:t>––</w:t>
            </w:r>
          </w:p>
        </w:tc>
        <w:tc>
          <w:tcPr>
            <w:tcW w:w="404" w:type="pct"/>
            <w:shd w:val="clear" w:color="auto" w:fill="auto"/>
            <w:noWrap/>
            <w:vAlign w:val="center"/>
          </w:tcPr>
          <w:p w:rsidR="00600B4E" w:rsidRPr="00600B4E" w:rsidRDefault="00697C2B" w:rsidP="00880F65">
            <w:pPr>
              <w:spacing w:after="0" w:line="240" w:lineRule="auto"/>
              <w:ind w:firstLine="0"/>
              <w:jc w:val="center"/>
              <w:rPr>
                <w:rFonts w:eastAsia="Calibri"/>
                <w:color w:val="000000"/>
                <w:sz w:val="18"/>
                <w:lang w:eastAsia="en-US"/>
              </w:rPr>
            </w:pPr>
            <w:r w:rsidRPr="00600B4E">
              <w:rPr>
                <w:sz w:val="18"/>
              </w:rPr>
              <w:t>––</w:t>
            </w:r>
          </w:p>
        </w:tc>
        <w:tc>
          <w:tcPr>
            <w:tcW w:w="405" w:type="pct"/>
            <w:shd w:val="clear" w:color="auto" w:fill="auto"/>
            <w:noWrap/>
            <w:vAlign w:val="center"/>
          </w:tcPr>
          <w:p w:rsidR="00600B4E" w:rsidRPr="00600B4E" w:rsidRDefault="00697C2B" w:rsidP="00880F65">
            <w:pPr>
              <w:spacing w:after="0" w:line="240" w:lineRule="auto"/>
              <w:ind w:firstLine="0"/>
              <w:jc w:val="center"/>
              <w:rPr>
                <w:rFonts w:eastAsia="Calibri"/>
                <w:color w:val="000000"/>
                <w:sz w:val="18"/>
                <w:lang w:eastAsia="en-US"/>
              </w:rPr>
            </w:pPr>
            <w:r w:rsidRPr="00600B4E">
              <w:rPr>
                <w:sz w:val="18"/>
              </w:rPr>
              <w:t>––</w:t>
            </w:r>
          </w:p>
        </w:tc>
        <w:tc>
          <w:tcPr>
            <w:tcW w:w="405" w:type="pct"/>
            <w:shd w:val="clear" w:color="auto" w:fill="auto"/>
            <w:noWrap/>
            <w:vAlign w:val="center"/>
          </w:tcPr>
          <w:p w:rsidR="00600B4E" w:rsidRPr="00600B4E" w:rsidRDefault="00697C2B" w:rsidP="00880F65">
            <w:pPr>
              <w:spacing w:after="0" w:line="240" w:lineRule="auto"/>
              <w:ind w:firstLine="0"/>
              <w:jc w:val="center"/>
              <w:rPr>
                <w:rFonts w:eastAsia="Calibri"/>
                <w:color w:val="000000"/>
                <w:sz w:val="18"/>
                <w:lang w:eastAsia="en-US"/>
              </w:rPr>
            </w:pPr>
            <w:r w:rsidRPr="00600B4E">
              <w:rPr>
                <w:sz w:val="18"/>
              </w:rPr>
              <w:t>––</w:t>
            </w:r>
          </w:p>
        </w:tc>
        <w:tc>
          <w:tcPr>
            <w:tcW w:w="404" w:type="pct"/>
            <w:shd w:val="clear" w:color="auto" w:fill="auto"/>
            <w:noWrap/>
            <w:vAlign w:val="center"/>
          </w:tcPr>
          <w:p w:rsidR="00600B4E" w:rsidRPr="00600B4E" w:rsidRDefault="00697C2B" w:rsidP="00880F65">
            <w:pPr>
              <w:spacing w:after="0" w:line="240" w:lineRule="auto"/>
              <w:ind w:firstLine="0"/>
              <w:jc w:val="center"/>
              <w:rPr>
                <w:rFonts w:eastAsia="Calibri"/>
                <w:color w:val="000000"/>
                <w:sz w:val="18"/>
                <w:lang w:eastAsia="en-US"/>
              </w:rPr>
            </w:pPr>
            <w:r w:rsidRPr="00600B4E">
              <w:rPr>
                <w:sz w:val="18"/>
              </w:rPr>
              <w:t>––</w:t>
            </w:r>
          </w:p>
        </w:tc>
        <w:tc>
          <w:tcPr>
            <w:tcW w:w="405" w:type="pct"/>
            <w:shd w:val="clear" w:color="auto" w:fill="auto"/>
            <w:noWrap/>
            <w:vAlign w:val="center"/>
          </w:tcPr>
          <w:p w:rsidR="00600B4E" w:rsidRPr="00600B4E" w:rsidRDefault="00697C2B" w:rsidP="00880F65">
            <w:pPr>
              <w:spacing w:after="0" w:line="240" w:lineRule="auto"/>
              <w:ind w:firstLine="0"/>
              <w:jc w:val="center"/>
              <w:rPr>
                <w:rFonts w:eastAsia="Calibri"/>
                <w:color w:val="000000"/>
                <w:sz w:val="18"/>
                <w:lang w:eastAsia="en-US"/>
              </w:rPr>
            </w:pPr>
            <w:r w:rsidRPr="00600B4E">
              <w:rPr>
                <w:sz w:val="18"/>
              </w:rPr>
              <w:t>––</w:t>
            </w:r>
          </w:p>
        </w:tc>
        <w:tc>
          <w:tcPr>
            <w:tcW w:w="404" w:type="pct"/>
            <w:shd w:val="clear" w:color="auto" w:fill="auto"/>
            <w:noWrap/>
            <w:vAlign w:val="center"/>
          </w:tcPr>
          <w:p w:rsidR="00600B4E" w:rsidRPr="00600B4E" w:rsidRDefault="00697C2B" w:rsidP="00880F65">
            <w:pPr>
              <w:spacing w:after="0" w:line="240" w:lineRule="auto"/>
              <w:ind w:firstLine="0"/>
              <w:jc w:val="center"/>
              <w:rPr>
                <w:rFonts w:eastAsia="Calibri"/>
                <w:color w:val="000000"/>
                <w:sz w:val="18"/>
                <w:lang w:eastAsia="en-US"/>
              </w:rPr>
            </w:pPr>
            <w:r w:rsidRPr="00600B4E">
              <w:rPr>
                <w:sz w:val="18"/>
              </w:rPr>
              <w:t>––</w:t>
            </w:r>
          </w:p>
        </w:tc>
      </w:tr>
    </w:tbl>
    <w:p w:rsidR="00880F65" w:rsidRPr="00880F65" w:rsidRDefault="00697C2B" w:rsidP="00880F65">
      <w:pPr>
        <w:spacing w:after="0"/>
        <w:jc w:val="both"/>
      </w:pPr>
    </w:p>
    <w:p w:rsidR="00880F65" w:rsidRPr="00880F65" w:rsidRDefault="00697C2B" w:rsidP="00880F65">
      <w:pPr>
        <w:spacing w:after="0"/>
        <w:jc w:val="both"/>
      </w:pPr>
    </w:p>
    <w:p w:rsidR="00880F65" w:rsidRPr="00880F65" w:rsidRDefault="00697C2B" w:rsidP="00880F65">
      <w:pPr>
        <w:spacing w:after="0"/>
        <w:jc w:val="both"/>
        <w:sectPr w:rsidR="00880F65" w:rsidRPr="00880F65" w:rsidSect="00600B4E">
          <w:pgSz w:w="16838" w:h="11906" w:orient="landscape"/>
          <w:pgMar w:top="1134" w:right="851" w:bottom="1134" w:left="1701" w:header="709" w:footer="709"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E06B53" w:rsidRDefault="00697C2B" w:rsidP="0042221C">
      <w:pPr>
        <w:pStyle w:val="2"/>
        <w:spacing w:before="120" w:after="120" w:line="240" w:lineRule="auto"/>
      </w:pPr>
      <w:bookmarkStart w:id="152" w:name="_Toc524944250"/>
      <w:bookmarkStart w:id="153" w:name="_Toc524944826"/>
      <w:bookmarkStart w:id="154" w:name="_Toc528166505"/>
      <w:bookmarkStart w:id="155" w:name="_Toc142644800"/>
      <w:r w:rsidRPr="000A5894">
        <w:lastRenderedPageBreak/>
        <w:t>Существующие</w:t>
      </w:r>
      <w:r>
        <w:t xml:space="preserve"> </w:t>
      </w:r>
      <w:r w:rsidRPr="000A5894">
        <w:t>и</w:t>
      </w:r>
      <w:r>
        <w:t xml:space="preserve"> </w:t>
      </w:r>
      <w:r w:rsidRPr="000A5894">
        <w:t>перспективные</w:t>
      </w:r>
      <w:r>
        <w:t xml:space="preserve"> </w:t>
      </w:r>
      <w:r w:rsidRPr="000A5894">
        <w:t>балансы</w:t>
      </w:r>
      <w:r>
        <w:t xml:space="preserve"> </w:t>
      </w:r>
      <w:r w:rsidRPr="000A5894">
        <w:t>производительности</w:t>
      </w:r>
      <w:r>
        <w:t xml:space="preserve"> </w:t>
      </w:r>
      <w:r w:rsidRPr="000A5894">
        <w:t>водоподготовительных</w:t>
      </w:r>
      <w:r>
        <w:t xml:space="preserve"> </w:t>
      </w:r>
      <w:r w:rsidRPr="000A5894">
        <w:t>установок</w:t>
      </w:r>
      <w:r>
        <w:t xml:space="preserve"> </w:t>
      </w:r>
      <w:r w:rsidRPr="000A5894">
        <w:t>источников</w:t>
      </w:r>
      <w:r>
        <w:t xml:space="preserve"> </w:t>
      </w:r>
      <w:r w:rsidRPr="000A5894">
        <w:t>тепловой</w:t>
      </w:r>
      <w:r>
        <w:t xml:space="preserve"> </w:t>
      </w:r>
      <w:r w:rsidRPr="000A5894">
        <w:t>энергии</w:t>
      </w:r>
      <w:r>
        <w:t xml:space="preserve"> </w:t>
      </w:r>
      <w:r w:rsidRPr="000A5894">
        <w:t>для</w:t>
      </w:r>
      <w:r>
        <w:t xml:space="preserve"> </w:t>
      </w:r>
      <w:r w:rsidRPr="000A5894">
        <w:t>компенсации</w:t>
      </w:r>
      <w:r>
        <w:t xml:space="preserve"> </w:t>
      </w:r>
      <w:r w:rsidRPr="000A5894">
        <w:t>потерь</w:t>
      </w:r>
      <w:r>
        <w:t xml:space="preserve"> </w:t>
      </w:r>
      <w:r w:rsidRPr="000A5894">
        <w:t>теплоносителя</w:t>
      </w:r>
      <w:r>
        <w:t xml:space="preserve"> </w:t>
      </w:r>
      <w:r w:rsidRPr="000A5894">
        <w:t>в</w:t>
      </w:r>
      <w:r>
        <w:t xml:space="preserve"> </w:t>
      </w:r>
      <w:r w:rsidRPr="000A5894">
        <w:t>аварийных</w:t>
      </w:r>
      <w:r>
        <w:t xml:space="preserve"> </w:t>
      </w:r>
      <w:r w:rsidRPr="000A5894">
        <w:t>режимах</w:t>
      </w:r>
      <w:r>
        <w:t xml:space="preserve"> </w:t>
      </w:r>
      <w:r w:rsidRPr="000A5894">
        <w:t>работы</w:t>
      </w:r>
      <w:r>
        <w:t xml:space="preserve"> </w:t>
      </w:r>
      <w:r w:rsidRPr="000A5894">
        <w:t>систем</w:t>
      </w:r>
      <w:r>
        <w:t xml:space="preserve"> </w:t>
      </w:r>
      <w:r w:rsidRPr="000A5894">
        <w:t>теплоснабжения</w:t>
      </w:r>
      <w:bookmarkEnd w:id="152"/>
      <w:bookmarkEnd w:id="153"/>
      <w:bookmarkEnd w:id="154"/>
      <w:bookmarkEnd w:id="155"/>
    </w:p>
    <w:p w:rsidR="00A82E7F" w:rsidRPr="0071010C" w:rsidRDefault="00697C2B" w:rsidP="0071010C">
      <w:pPr>
        <w:spacing w:before="120" w:after="120" w:line="276" w:lineRule="auto"/>
        <w:jc w:val="both"/>
        <w:rPr>
          <w:sz w:val="24"/>
          <w:szCs w:val="24"/>
        </w:rPr>
      </w:pPr>
      <w:r w:rsidRPr="0071010C">
        <w:rPr>
          <w:sz w:val="24"/>
          <w:szCs w:val="24"/>
        </w:rPr>
        <w:t xml:space="preserve">Расчетные величину нормативных потерь с утечкой теплоносителя в тепловых сетях в зонах действия источников тепловой энергии приведены в таблицах </w:t>
      </w:r>
      <w:r w:rsidRPr="0071010C">
        <w:rPr>
          <w:sz w:val="24"/>
          <w:szCs w:val="24"/>
        </w:rPr>
        <w:fldChar w:fldCharType="begin"/>
      </w:r>
      <w:r w:rsidRPr="0071010C">
        <w:rPr>
          <w:sz w:val="24"/>
          <w:szCs w:val="24"/>
        </w:rPr>
        <w:instrText xml:space="preserve"> REF _Ref90765414  \* MERGEFORMAT </w:instrText>
      </w:r>
      <w:r w:rsidRPr="0071010C">
        <w:rPr>
          <w:sz w:val="24"/>
          <w:szCs w:val="24"/>
        </w:rPr>
        <w:fldChar w:fldCharType="separate"/>
      </w:r>
      <w:r w:rsidR="00B85BD6" w:rsidRPr="00B85BD6">
        <w:rPr>
          <w:sz w:val="24"/>
          <w:szCs w:val="24"/>
        </w:rPr>
        <w:t>Таблица 29</w:t>
      </w:r>
      <w:r w:rsidRPr="0071010C">
        <w:rPr>
          <w:sz w:val="24"/>
          <w:szCs w:val="24"/>
        </w:rPr>
        <w:fldChar w:fldCharType="end"/>
      </w:r>
      <w:r w:rsidRPr="0071010C">
        <w:rPr>
          <w:sz w:val="24"/>
          <w:szCs w:val="24"/>
        </w:rPr>
        <w:t>–</w:t>
      </w:r>
      <w:r w:rsidRPr="0071010C">
        <w:rPr>
          <w:sz w:val="24"/>
          <w:szCs w:val="24"/>
        </w:rPr>
        <w:fldChar w:fldCharType="begin"/>
      </w:r>
      <w:r w:rsidRPr="0071010C">
        <w:rPr>
          <w:sz w:val="24"/>
          <w:szCs w:val="24"/>
        </w:rPr>
        <w:instrText xml:space="preserve"> REF _Ref98519615 \h  \* MERGEFORMAT </w:instrText>
      </w:r>
      <w:r w:rsidRPr="0071010C">
        <w:rPr>
          <w:sz w:val="24"/>
          <w:szCs w:val="24"/>
        </w:rPr>
      </w:r>
      <w:r w:rsidRPr="0071010C">
        <w:rPr>
          <w:sz w:val="24"/>
          <w:szCs w:val="24"/>
        </w:rPr>
        <w:fldChar w:fldCharType="separate"/>
      </w:r>
      <w:r w:rsidR="00B85BD6" w:rsidRPr="00B85BD6">
        <w:rPr>
          <w:sz w:val="24"/>
          <w:szCs w:val="24"/>
        </w:rPr>
        <w:t>Таблица 35</w:t>
      </w:r>
      <w:r w:rsidRPr="0071010C">
        <w:rPr>
          <w:sz w:val="24"/>
          <w:szCs w:val="24"/>
        </w:rPr>
        <w:fldChar w:fldCharType="end"/>
      </w:r>
      <w:r w:rsidRPr="0071010C">
        <w:rPr>
          <w:sz w:val="24"/>
          <w:szCs w:val="24"/>
        </w:rPr>
        <w:t>.</w:t>
      </w:r>
    </w:p>
    <w:p w:rsidR="004C305D" w:rsidRDefault="00697C2B" w:rsidP="00880F65">
      <w:pPr>
        <w:spacing w:after="0"/>
      </w:pPr>
    </w:p>
    <w:p w:rsidR="006B4D03" w:rsidRPr="006B4D03" w:rsidRDefault="00697C2B" w:rsidP="006B4D03">
      <w:pPr>
        <w:sectPr w:rsidR="006B4D03" w:rsidRPr="006B4D03" w:rsidSect="00600B4E">
          <w:pgSz w:w="11906" w:h="16838"/>
          <w:pgMar w:top="1134" w:right="851" w:bottom="1134" w:left="1701" w:header="708" w:footer="708"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0A5894" w:rsidRPr="000A5894" w:rsidRDefault="00697C2B" w:rsidP="0042221C">
      <w:pPr>
        <w:pStyle w:val="10"/>
        <w:spacing w:before="120" w:after="120" w:line="240" w:lineRule="auto"/>
      </w:pPr>
      <w:bookmarkStart w:id="156" w:name="_Toc524944251"/>
      <w:bookmarkStart w:id="157" w:name="_Toc524944827"/>
      <w:bookmarkStart w:id="158" w:name="_Toc528166506"/>
      <w:bookmarkStart w:id="159" w:name="_Toc142644801"/>
      <w:r w:rsidRPr="000A5894">
        <w:lastRenderedPageBreak/>
        <w:t>Раздел</w:t>
      </w:r>
      <w:r>
        <w:t xml:space="preserve"> </w:t>
      </w:r>
      <w:r w:rsidRPr="000A5894">
        <w:t>4</w:t>
      </w:r>
      <w:r>
        <w:t>.</w:t>
      </w:r>
      <w:r>
        <w:t xml:space="preserve"> </w:t>
      </w:r>
      <w:r w:rsidRPr="000A5894">
        <w:t>Основные</w:t>
      </w:r>
      <w:r>
        <w:t xml:space="preserve"> </w:t>
      </w:r>
      <w:r w:rsidRPr="000A5894">
        <w:t>положения</w:t>
      </w:r>
      <w:r>
        <w:t xml:space="preserve"> </w:t>
      </w:r>
      <w:r w:rsidRPr="000A5894">
        <w:t>мастер-плана</w:t>
      </w:r>
      <w:r>
        <w:t xml:space="preserve"> </w:t>
      </w:r>
      <w:r w:rsidRPr="000A5894">
        <w:t>развития</w:t>
      </w:r>
      <w:r>
        <w:t xml:space="preserve"> </w:t>
      </w:r>
      <w:r w:rsidRPr="000A5894">
        <w:t>систем</w:t>
      </w:r>
      <w:r>
        <w:t xml:space="preserve"> </w:t>
      </w:r>
      <w:r w:rsidRPr="000A5894">
        <w:t>теплоснабжения</w:t>
      </w:r>
      <w:r>
        <w:t xml:space="preserve"> </w:t>
      </w:r>
      <w:r w:rsidRPr="000A5894">
        <w:t>городского</w:t>
      </w:r>
      <w:r>
        <w:t xml:space="preserve"> </w:t>
      </w:r>
      <w:r w:rsidRPr="000A5894">
        <w:t>округа</w:t>
      </w:r>
      <w:bookmarkEnd w:id="156"/>
      <w:bookmarkEnd w:id="157"/>
      <w:bookmarkEnd w:id="158"/>
      <w:bookmarkEnd w:id="159"/>
    </w:p>
    <w:p w:rsidR="006B4D03" w:rsidRDefault="00697C2B" w:rsidP="0042221C">
      <w:pPr>
        <w:pStyle w:val="2"/>
        <w:spacing w:before="120" w:after="120" w:line="240" w:lineRule="auto"/>
      </w:pPr>
      <w:bookmarkStart w:id="160" w:name="_Toc524944252"/>
      <w:bookmarkStart w:id="161" w:name="_Toc524944828"/>
      <w:bookmarkStart w:id="162" w:name="_Toc528166507"/>
      <w:bookmarkStart w:id="163" w:name="_Toc142644802"/>
      <w:r w:rsidRPr="000A5894">
        <w:t>Описание</w:t>
      </w:r>
      <w:r>
        <w:t xml:space="preserve"> </w:t>
      </w:r>
      <w:r w:rsidRPr="000A5894">
        <w:t>сценариев</w:t>
      </w:r>
      <w:r>
        <w:t xml:space="preserve"> </w:t>
      </w:r>
      <w:r w:rsidRPr="000A5894">
        <w:t>развития</w:t>
      </w:r>
      <w:r>
        <w:t xml:space="preserve"> </w:t>
      </w:r>
      <w:r w:rsidRPr="000A5894">
        <w:t>системы</w:t>
      </w:r>
      <w:r>
        <w:t xml:space="preserve"> </w:t>
      </w:r>
      <w:r w:rsidRPr="000A5894">
        <w:t>теплосна</w:t>
      </w:r>
      <w:r w:rsidRPr="000A5894">
        <w:t>бжения</w:t>
      </w:r>
      <w:r>
        <w:t xml:space="preserve"> </w:t>
      </w:r>
      <w:r w:rsidRPr="000A5894">
        <w:t>поселения,</w:t>
      </w:r>
      <w:r>
        <w:t xml:space="preserve"> </w:t>
      </w:r>
      <w:r w:rsidRPr="000A5894">
        <w:t>городского</w:t>
      </w:r>
      <w:r>
        <w:t xml:space="preserve"> </w:t>
      </w:r>
      <w:r w:rsidRPr="000A5894">
        <w:t>округа</w:t>
      </w:r>
      <w:bookmarkEnd w:id="160"/>
      <w:bookmarkEnd w:id="161"/>
      <w:bookmarkEnd w:id="162"/>
      <w:bookmarkEnd w:id="163"/>
    </w:p>
    <w:p w:rsidR="003E67B9" w:rsidRPr="00D87263" w:rsidRDefault="00697C2B" w:rsidP="0072765B">
      <w:pPr>
        <w:spacing w:after="0" w:line="276" w:lineRule="auto"/>
        <w:jc w:val="both"/>
        <w:rPr>
          <w:sz w:val="24"/>
          <w:szCs w:val="24"/>
        </w:rPr>
      </w:pPr>
      <w:bookmarkStart w:id="164" w:name="_Hlk2759739"/>
      <w:r w:rsidRPr="00D87263">
        <w:rPr>
          <w:sz w:val="24"/>
          <w:szCs w:val="24"/>
        </w:rPr>
        <w:t>Мастер-план схемы теплоснабжения предназначен для описания, обоснования отбора и представления заказчику схемы теплоснабжения нескольких вариантов ее реализации. Выбор рекомендуемого варианта выполнен на основе анализа п</w:t>
      </w:r>
      <w:r w:rsidRPr="00D87263">
        <w:rPr>
          <w:sz w:val="24"/>
          <w:szCs w:val="24"/>
        </w:rPr>
        <w:t>оказателей окупаемости предлагаемых в рамках вариантов мероприятий, а также условия обеспечения требуемого уровня надежности теплоснабжения существующих и перспективных потребителей.</w:t>
      </w:r>
    </w:p>
    <w:p w:rsidR="003E67B9" w:rsidRPr="00D87263" w:rsidRDefault="00697C2B" w:rsidP="0072765B">
      <w:pPr>
        <w:spacing w:after="0" w:line="276" w:lineRule="auto"/>
        <w:jc w:val="both"/>
        <w:rPr>
          <w:sz w:val="24"/>
          <w:szCs w:val="24"/>
        </w:rPr>
      </w:pPr>
      <w:r w:rsidRPr="00D87263">
        <w:rPr>
          <w:sz w:val="24"/>
          <w:szCs w:val="24"/>
        </w:rPr>
        <w:t xml:space="preserve">Мастер-план схемы теплоснабжения предназначен для описания и обоснования </w:t>
      </w:r>
      <w:r w:rsidRPr="00D87263">
        <w:rPr>
          <w:sz w:val="24"/>
          <w:szCs w:val="24"/>
        </w:rPr>
        <w:t>выбора нескольких вариантов реализации схемы, из которых будет выбран предлагаемый вариант.</w:t>
      </w:r>
    </w:p>
    <w:p w:rsidR="003E67B9" w:rsidRPr="00D87263" w:rsidRDefault="00697C2B" w:rsidP="0072765B">
      <w:pPr>
        <w:spacing w:after="0" w:line="276" w:lineRule="auto"/>
        <w:jc w:val="both"/>
        <w:rPr>
          <w:sz w:val="24"/>
          <w:szCs w:val="24"/>
        </w:rPr>
      </w:pPr>
      <w:r w:rsidRPr="00D87263">
        <w:rPr>
          <w:sz w:val="24"/>
          <w:szCs w:val="24"/>
        </w:rPr>
        <w:t>Каждый вариант должен обеспечивать покрытие всего перспективного спроса на тепловую мощность, возникающего в городе, и критерием этого обеспечения является выполнен</w:t>
      </w:r>
      <w:r w:rsidRPr="00D87263">
        <w:rPr>
          <w:sz w:val="24"/>
          <w:szCs w:val="24"/>
        </w:rPr>
        <w:t>ие балансов тепловой мощности источников тепловой энергии и спроса на тепловую мощность при расчетных условиях, заданных нормативами проектирования систем отопления, вентиляции и горячего водоснабжения объектов теплопотребления. Выполнение текущих и перспе</w:t>
      </w:r>
      <w:r w:rsidRPr="00D87263">
        <w:rPr>
          <w:sz w:val="24"/>
          <w:szCs w:val="24"/>
        </w:rPr>
        <w:t>ктивных балансов тепловой мощности источников и текущей и перспективной тепловой нагрузки в каждой зоне действия источника тепловой энергии является главным условием для разработки сценариев (вариантов) мастер-плана. В соответствии с «Требованиями к схемам</w:t>
      </w:r>
      <w:r w:rsidRPr="00D87263">
        <w:rPr>
          <w:sz w:val="24"/>
          <w:szCs w:val="24"/>
        </w:rPr>
        <w:t xml:space="preserve"> теплоснабжения, порядку их разработки и утверждения» предложения к развитию системы теплоснабжения должны базироваться на предложениях исполнительных органов власти и эксплуатационных организаций, особенно в тех разделах, которые касаются развития источни</w:t>
      </w:r>
      <w:r w:rsidRPr="00D87263">
        <w:rPr>
          <w:sz w:val="24"/>
          <w:szCs w:val="24"/>
        </w:rPr>
        <w:t>ков теплоснабжения.</w:t>
      </w:r>
    </w:p>
    <w:p w:rsidR="003E67B9" w:rsidRPr="00D87263" w:rsidRDefault="00697C2B" w:rsidP="0072765B">
      <w:pPr>
        <w:spacing w:after="0" w:line="276" w:lineRule="auto"/>
        <w:jc w:val="both"/>
        <w:rPr>
          <w:sz w:val="24"/>
          <w:szCs w:val="24"/>
        </w:rPr>
      </w:pPr>
      <w:r w:rsidRPr="00D87263">
        <w:rPr>
          <w:sz w:val="24"/>
          <w:szCs w:val="24"/>
        </w:rPr>
        <w:t>Варианты мастер-плана формируют базу для разработки проектных предложений по новому строительству и реконструкции тепловых сетей для разных вариантов состава энергоисточников, обеспечивающих перспективные балансы спроса на тепловую мощн</w:t>
      </w:r>
      <w:r w:rsidRPr="00D87263">
        <w:rPr>
          <w:sz w:val="24"/>
          <w:szCs w:val="24"/>
        </w:rPr>
        <w:t>ость. После разработки проектных решений для каждого из вариантов мастер-плана выполняется оценка финансовых потребностей, необходимых для их реализации, и далее – оценка эффективности финансовых затрат.</w:t>
      </w:r>
    </w:p>
    <w:p w:rsidR="003E67B9" w:rsidRDefault="00697C2B" w:rsidP="0072765B">
      <w:pPr>
        <w:spacing w:after="0" w:line="276" w:lineRule="auto"/>
        <w:jc w:val="both"/>
        <w:rPr>
          <w:sz w:val="24"/>
          <w:szCs w:val="24"/>
        </w:rPr>
      </w:pPr>
      <w:r w:rsidRPr="00D87263">
        <w:rPr>
          <w:sz w:val="24"/>
          <w:szCs w:val="24"/>
        </w:rPr>
        <w:t>При разработке мастер-плана Схемы теплоснабжения гор</w:t>
      </w:r>
      <w:r w:rsidRPr="00D87263">
        <w:rPr>
          <w:sz w:val="24"/>
          <w:szCs w:val="24"/>
        </w:rPr>
        <w:t>одского округа Пыть-Ях определены вариант</w:t>
      </w:r>
      <w:r>
        <w:rPr>
          <w:sz w:val="24"/>
          <w:szCs w:val="24"/>
        </w:rPr>
        <w:t>ы</w:t>
      </w:r>
      <w:r w:rsidRPr="00D87263">
        <w:rPr>
          <w:sz w:val="24"/>
          <w:szCs w:val="24"/>
        </w:rPr>
        <w:t xml:space="preserve"> развития систем теплоснабжения.</w:t>
      </w:r>
    </w:p>
    <w:p w:rsidR="003E67B9" w:rsidRDefault="00697C2B" w:rsidP="003E67B9">
      <w:pPr>
        <w:spacing w:after="160" w:line="259" w:lineRule="auto"/>
        <w:ind w:firstLine="0"/>
        <w:rPr>
          <w:sz w:val="24"/>
          <w:szCs w:val="24"/>
        </w:rPr>
      </w:pPr>
      <w:r>
        <w:rPr>
          <w:sz w:val="24"/>
          <w:szCs w:val="24"/>
        </w:rPr>
        <w:br w:type="page"/>
      </w:r>
    </w:p>
    <w:p w:rsidR="003E67B9" w:rsidRPr="00D87263" w:rsidRDefault="00697C2B" w:rsidP="003E67B9">
      <w:pPr>
        <w:spacing w:after="0" w:line="23" w:lineRule="atLeast"/>
        <w:jc w:val="both"/>
        <w:rPr>
          <w:sz w:val="24"/>
          <w:szCs w:val="24"/>
        </w:rPr>
      </w:pPr>
      <w:r>
        <w:rPr>
          <w:sz w:val="24"/>
          <w:szCs w:val="24"/>
        </w:rPr>
        <w:lastRenderedPageBreak/>
        <w:t>Основные мероприятия варианта №1 развития системы теплоснабжения представлены в таблице ниже.</w:t>
      </w:r>
    </w:p>
    <w:p w:rsidR="003E67B9" w:rsidRPr="00C32A13" w:rsidRDefault="00697C2B" w:rsidP="003E67B9">
      <w:pPr>
        <w:pStyle w:val="aff2"/>
        <w:keepNext/>
        <w:spacing w:after="0" w:line="23" w:lineRule="atLeast"/>
        <w:ind w:firstLine="0"/>
        <w:rPr>
          <w:bCs w:val="0"/>
          <w:sz w:val="24"/>
          <w:szCs w:val="24"/>
        </w:rPr>
      </w:pPr>
      <w:r w:rsidRPr="00C32A13">
        <w:rPr>
          <w:bCs w:val="0"/>
          <w:sz w:val="24"/>
          <w:szCs w:val="24"/>
        </w:rPr>
        <w:t xml:space="preserve">Таблица </w:t>
      </w:r>
      <w:r w:rsidRPr="00C32A13">
        <w:rPr>
          <w:bCs w:val="0"/>
          <w:sz w:val="24"/>
          <w:szCs w:val="24"/>
        </w:rPr>
        <w:fldChar w:fldCharType="begin"/>
      </w:r>
      <w:r w:rsidRPr="00C32A13">
        <w:rPr>
          <w:bCs w:val="0"/>
          <w:sz w:val="24"/>
          <w:szCs w:val="24"/>
        </w:rPr>
        <w:instrText xml:space="preserve"> SEQ Таблица \* ARABIC </w:instrText>
      </w:r>
      <w:r w:rsidRPr="00C32A13">
        <w:rPr>
          <w:bCs w:val="0"/>
          <w:sz w:val="24"/>
          <w:szCs w:val="24"/>
        </w:rPr>
        <w:fldChar w:fldCharType="separate"/>
      </w:r>
      <w:r w:rsidR="00B85BD6">
        <w:rPr>
          <w:bCs w:val="0"/>
          <w:noProof/>
          <w:sz w:val="24"/>
          <w:szCs w:val="24"/>
        </w:rPr>
        <w:t>36</w:t>
      </w:r>
      <w:r w:rsidRPr="00C32A13">
        <w:rPr>
          <w:bCs w:val="0"/>
          <w:sz w:val="24"/>
          <w:szCs w:val="24"/>
        </w:rPr>
        <w:fldChar w:fldCharType="end"/>
      </w:r>
      <w:r w:rsidRPr="00C32A13">
        <w:rPr>
          <w:bCs w:val="0"/>
          <w:sz w:val="24"/>
          <w:szCs w:val="24"/>
        </w:rPr>
        <w:t xml:space="preserve">. </w:t>
      </w:r>
      <w:r w:rsidRPr="00D905F2">
        <w:rPr>
          <w:bCs w:val="0"/>
          <w:sz w:val="24"/>
          <w:szCs w:val="24"/>
        </w:rPr>
        <w:t xml:space="preserve">Основные мероприятия варианта №1 </w:t>
      </w:r>
    </w:p>
    <w:tbl>
      <w:tblPr>
        <w:tblW w:w="5000" w:type="pct"/>
        <w:tblLook w:val="04A0" w:firstRow="1" w:lastRow="0" w:firstColumn="1" w:lastColumn="0" w:noHBand="0" w:noVBand="1"/>
      </w:tblPr>
      <w:tblGrid>
        <w:gridCol w:w="474"/>
        <w:gridCol w:w="1522"/>
        <w:gridCol w:w="5795"/>
        <w:gridCol w:w="829"/>
        <w:gridCol w:w="724"/>
      </w:tblGrid>
      <w:tr w:rsidR="009D74C2" w:rsidTr="00734182">
        <w:trPr>
          <w:trHeight w:val="420"/>
        </w:trPr>
        <w:tc>
          <w:tcPr>
            <w:tcW w:w="131"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EB129B" w:rsidRPr="00AB15A6" w:rsidRDefault="00697C2B" w:rsidP="00734182">
            <w:pPr>
              <w:spacing w:after="0" w:line="240" w:lineRule="auto"/>
              <w:ind w:firstLine="0"/>
              <w:jc w:val="center"/>
              <w:rPr>
                <w:b/>
                <w:bCs/>
                <w:sz w:val="18"/>
                <w:szCs w:val="18"/>
              </w:rPr>
            </w:pPr>
            <w:bookmarkStart w:id="165" w:name="RANGE!A1:C17"/>
            <w:r w:rsidRPr="00AB15A6">
              <w:rPr>
                <w:b/>
                <w:bCs/>
                <w:sz w:val="18"/>
                <w:szCs w:val="18"/>
              </w:rPr>
              <w:t>№ п/п</w:t>
            </w:r>
            <w:bookmarkEnd w:id="165"/>
          </w:p>
        </w:tc>
        <w:tc>
          <w:tcPr>
            <w:tcW w:w="677"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EB129B" w:rsidRPr="00AB15A6" w:rsidRDefault="00697C2B" w:rsidP="00734182">
            <w:pPr>
              <w:spacing w:after="0" w:line="240" w:lineRule="auto"/>
              <w:ind w:firstLine="0"/>
              <w:jc w:val="center"/>
              <w:rPr>
                <w:b/>
                <w:bCs/>
                <w:sz w:val="18"/>
                <w:szCs w:val="18"/>
              </w:rPr>
            </w:pPr>
            <w:r w:rsidRPr="00AB15A6">
              <w:rPr>
                <w:b/>
                <w:bCs/>
                <w:sz w:val="18"/>
                <w:szCs w:val="18"/>
              </w:rPr>
              <w:t xml:space="preserve">Зона </w:t>
            </w:r>
            <w:r w:rsidRPr="00AB15A6">
              <w:rPr>
                <w:b/>
                <w:bCs/>
                <w:sz w:val="18"/>
                <w:szCs w:val="18"/>
              </w:rPr>
              <w:t>действия котельной/ЦТП</w:t>
            </w:r>
          </w:p>
        </w:tc>
        <w:tc>
          <w:tcPr>
            <w:tcW w:w="3541"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EB129B" w:rsidRPr="00AB15A6" w:rsidRDefault="00697C2B" w:rsidP="00734182">
            <w:pPr>
              <w:spacing w:after="0" w:line="240" w:lineRule="auto"/>
              <w:ind w:firstLine="0"/>
              <w:jc w:val="center"/>
              <w:rPr>
                <w:b/>
                <w:bCs/>
                <w:sz w:val="18"/>
                <w:szCs w:val="18"/>
              </w:rPr>
            </w:pPr>
            <w:r>
              <w:rPr>
                <w:b/>
                <w:bCs/>
                <w:sz w:val="18"/>
                <w:szCs w:val="18"/>
              </w:rPr>
              <w:t>Наименование мероприятия</w:t>
            </w:r>
          </w:p>
        </w:tc>
        <w:tc>
          <w:tcPr>
            <w:tcW w:w="651" w:type="pct"/>
            <w:gridSpan w:val="2"/>
            <w:tcBorders>
              <w:top w:val="single" w:sz="4" w:space="0" w:color="auto"/>
              <w:left w:val="nil"/>
              <w:bottom w:val="single" w:sz="4" w:space="0" w:color="auto"/>
              <w:right w:val="single" w:sz="4" w:space="0" w:color="auto"/>
            </w:tcBorders>
            <w:shd w:val="clear" w:color="auto" w:fill="auto"/>
            <w:vAlign w:val="center"/>
            <w:hideMark/>
          </w:tcPr>
          <w:p w:rsidR="00EB129B" w:rsidRPr="00AB15A6" w:rsidRDefault="00697C2B" w:rsidP="00734182">
            <w:pPr>
              <w:spacing w:after="0" w:line="240" w:lineRule="auto"/>
              <w:ind w:firstLine="0"/>
              <w:jc w:val="center"/>
              <w:rPr>
                <w:b/>
                <w:bCs/>
                <w:color w:val="000000"/>
                <w:sz w:val="18"/>
                <w:szCs w:val="18"/>
              </w:rPr>
            </w:pPr>
            <w:r w:rsidRPr="00AB15A6">
              <w:rPr>
                <w:b/>
                <w:bCs/>
                <w:color w:val="000000"/>
                <w:sz w:val="18"/>
                <w:szCs w:val="18"/>
              </w:rPr>
              <w:t>Год реализации</w:t>
            </w:r>
          </w:p>
        </w:tc>
      </w:tr>
      <w:tr w:rsidR="009D74C2" w:rsidTr="00734182">
        <w:trPr>
          <w:trHeight w:val="420"/>
        </w:trPr>
        <w:tc>
          <w:tcPr>
            <w:tcW w:w="131" w:type="pct"/>
            <w:vMerge/>
            <w:tcBorders>
              <w:top w:val="single" w:sz="4" w:space="0" w:color="auto"/>
              <w:left w:val="single" w:sz="4" w:space="0" w:color="auto"/>
              <w:bottom w:val="single" w:sz="4" w:space="0" w:color="auto"/>
              <w:right w:val="single" w:sz="4" w:space="0" w:color="auto"/>
            </w:tcBorders>
            <w:vAlign w:val="center"/>
            <w:hideMark/>
          </w:tcPr>
          <w:p w:rsidR="00EB129B" w:rsidRPr="00AB15A6" w:rsidRDefault="00697C2B" w:rsidP="00734182">
            <w:pPr>
              <w:spacing w:after="0" w:line="240" w:lineRule="auto"/>
              <w:ind w:firstLine="0"/>
              <w:rPr>
                <w:b/>
                <w:bCs/>
                <w:sz w:val="18"/>
                <w:szCs w:val="18"/>
              </w:rPr>
            </w:pPr>
          </w:p>
        </w:tc>
        <w:tc>
          <w:tcPr>
            <w:tcW w:w="677" w:type="pct"/>
            <w:vMerge/>
            <w:tcBorders>
              <w:top w:val="single" w:sz="4" w:space="0" w:color="auto"/>
              <w:left w:val="single" w:sz="4" w:space="0" w:color="auto"/>
              <w:bottom w:val="single" w:sz="4" w:space="0" w:color="auto"/>
              <w:right w:val="single" w:sz="4" w:space="0" w:color="auto"/>
            </w:tcBorders>
            <w:vAlign w:val="center"/>
            <w:hideMark/>
          </w:tcPr>
          <w:p w:rsidR="00EB129B" w:rsidRPr="00AB15A6" w:rsidRDefault="00697C2B" w:rsidP="00734182">
            <w:pPr>
              <w:spacing w:after="0" w:line="240" w:lineRule="auto"/>
              <w:ind w:firstLine="0"/>
              <w:rPr>
                <w:b/>
                <w:bCs/>
                <w:sz w:val="18"/>
                <w:szCs w:val="18"/>
              </w:rPr>
            </w:pPr>
          </w:p>
        </w:tc>
        <w:tc>
          <w:tcPr>
            <w:tcW w:w="3541" w:type="pct"/>
            <w:vMerge/>
            <w:tcBorders>
              <w:top w:val="single" w:sz="4" w:space="0" w:color="auto"/>
              <w:left w:val="single" w:sz="4" w:space="0" w:color="auto"/>
              <w:bottom w:val="single" w:sz="4" w:space="0" w:color="auto"/>
              <w:right w:val="single" w:sz="4" w:space="0" w:color="auto"/>
            </w:tcBorders>
            <w:vAlign w:val="center"/>
            <w:hideMark/>
          </w:tcPr>
          <w:p w:rsidR="00EB129B" w:rsidRPr="00AB15A6" w:rsidRDefault="00697C2B" w:rsidP="00734182">
            <w:pPr>
              <w:spacing w:after="0" w:line="240" w:lineRule="auto"/>
              <w:ind w:firstLine="0"/>
              <w:rPr>
                <w:b/>
                <w:bCs/>
                <w:sz w:val="18"/>
                <w:szCs w:val="18"/>
              </w:rPr>
            </w:pPr>
          </w:p>
        </w:tc>
        <w:tc>
          <w:tcPr>
            <w:tcW w:w="325" w:type="pct"/>
            <w:tcBorders>
              <w:top w:val="nil"/>
              <w:left w:val="nil"/>
              <w:bottom w:val="single" w:sz="4" w:space="0" w:color="auto"/>
              <w:right w:val="single" w:sz="4" w:space="0" w:color="auto"/>
            </w:tcBorders>
            <w:shd w:val="clear" w:color="auto" w:fill="auto"/>
            <w:vAlign w:val="center"/>
            <w:hideMark/>
          </w:tcPr>
          <w:p w:rsidR="00EB129B" w:rsidRPr="00AB15A6" w:rsidRDefault="00697C2B" w:rsidP="00734182">
            <w:pPr>
              <w:spacing w:after="0" w:line="240" w:lineRule="auto"/>
              <w:ind w:firstLine="0"/>
              <w:jc w:val="center"/>
              <w:rPr>
                <w:b/>
                <w:bCs/>
                <w:color w:val="000000"/>
                <w:sz w:val="18"/>
                <w:szCs w:val="18"/>
              </w:rPr>
            </w:pPr>
            <w:r w:rsidRPr="00AB15A6">
              <w:rPr>
                <w:b/>
                <w:bCs/>
                <w:color w:val="000000"/>
                <w:sz w:val="18"/>
                <w:szCs w:val="18"/>
              </w:rPr>
              <w:t>Начало</w:t>
            </w:r>
          </w:p>
        </w:tc>
        <w:tc>
          <w:tcPr>
            <w:tcW w:w="325" w:type="pct"/>
            <w:tcBorders>
              <w:top w:val="nil"/>
              <w:left w:val="nil"/>
              <w:bottom w:val="single" w:sz="4" w:space="0" w:color="auto"/>
              <w:right w:val="single" w:sz="4" w:space="0" w:color="auto"/>
            </w:tcBorders>
            <w:shd w:val="clear" w:color="auto" w:fill="auto"/>
            <w:vAlign w:val="center"/>
            <w:hideMark/>
          </w:tcPr>
          <w:p w:rsidR="00EB129B" w:rsidRPr="00AB15A6" w:rsidRDefault="00697C2B" w:rsidP="00734182">
            <w:pPr>
              <w:spacing w:after="0" w:line="240" w:lineRule="auto"/>
              <w:ind w:firstLine="0"/>
              <w:jc w:val="center"/>
              <w:rPr>
                <w:b/>
                <w:bCs/>
                <w:color w:val="000000"/>
                <w:sz w:val="18"/>
                <w:szCs w:val="18"/>
              </w:rPr>
            </w:pPr>
            <w:r w:rsidRPr="00AB15A6">
              <w:rPr>
                <w:b/>
                <w:bCs/>
                <w:color w:val="000000"/>
                <w:sz w:val="18"/>
                <w:szCs w:val="18"/>
              </w:rPr>
              <w:t>Конец</w:t>
            </w:r>
          </w:p>
        </w:tc>
      </w:tr>
      <w:tr w:rsidR="009D74C2" w:rsidTr="00734182">
        <w:trPr>
          <w:trHeight w:val="480"/>
        </w:trPr>
        <w:tc>
          <w:tcPr>
            <w:tcW w:w="131" w:type="pct"/>
            <w:tcBorders>
              <w:top w:val="nil"/>
              <w:left w:val="single" w:sz="4" w:space="0" w:color="auto"/>
              <w:bottom w:val="single" w:sz="4" w:space="0" w:color="auto"/>
              <w:right w:val="single" w:sz="4" w:space="0" w:color="auto"/>
            </w:tcBorders>
            <w:shd w:val="clear" w:color="auto" w:fill="auto"/>
            <w:vAlign w:val="center"/>
            <w:hideMark/>
          </w:tcPr>
          <w:p w:rsidR="00EB129B" w:rsidRPr="00AB15A6" w:rsidRDefault="00697C2B" w:rsidP="00734182">
            <w:pPr>
              <w:spacing w:after="0" w:line="240" w:lineRule="auto"/>
              <w:ind w:firstLine="0"/>
              <w:jc w:val="center"/>
              <w:rPr>
                <w:sz w:val="18"/>
                <w:szCs w:val="18"/>
              </w:rPr>
            </w:pPr>
            <w:r w:rsidRPr="00AB15A6">
              <w:rPr>
                <w:sz w:val="18"/>
                <w:szCs w:val="18"/>
              </w:rPr>
              <w:t>1</w:t>
            </w:r>
          </w:p>
        </w:tc>
        <w:tc>
          <w:tcPr>
            <w:tcW w:w="677" w:type="pct"/>
            <w:tcBorders>
              <w:top w:val="nil"/>
              <w:left w:val="nil"/>
              <w:bottom w:val="single" w:sz="4" w:space="0" w:color="auto"/>
              <w:right w:val="single" w:sz="4" w:space="0" w:color="auto"/>
            </w:tcBorders>
            <w:shd w:val="clear" w:color="auto" w:fill="auto"/>
            <w:vAlign w:val="center"/>
            <w:hideMark/>
          </w:tcPr>
          <w:p w:rsidR="00EB129B" w:rsidRPr="00AB15A6" w:rsidRDefault="00697C2B" w:rsidP="00734182">
            <w:pPr>
              <w:spacing w:after="0" w:line="240" w:lineRule="auto"/>
              <w:ind w:firstLine="0"/>
              <w:rPr>
                <w:sz w:val="18"/>
                <w:szCs w:val="18"/>
              </w:rPr>
            </w:pPr>
            <w:r w:rsidRPr="00AB15A6">
              <w:rPr>
                <w:sz w:val="18"/>
                <w:szCs w:val="18"/>
              </w:rPr>
              <w:t xml:space="preserve">Котельная "ДЕ 3 мкр" </w:t>
            </w:r>
          </w:p>
        </w:tc>
        <w:tc>
          <w:tcPr>
            <w:tcW w:w="3541" w:type="pct"/>
            <w:tcBorders>
              <w:top w:val="nil"/>
              <w:left w:val="nil"/>
              <w:bottom w:val="single" w:sz="4" w:space="0" w:color="auto"/>
              <w:right w:val="single" w:sz="4" w:space="0" w:color="auto"/>
            </w:tcBorders>
            <w:shd w:val="clear" w:color="auto" w:fill="auto"/>
            <w:vAlign w:val="center"/>
            <w:hideMark/>
          </w:tcPr>
          <w:p w:rsidR="00EB129B" w:rsidRPr="00AB15A6" w:rsidRDefault="00697C2B" w:rsidP="00734182">
            <w:pPr>
              <w:spacing w:after="0" w:line="240" w:lineRule="auto"/>
              <w:ind w:firstLine="0"/>
              <w:rPr>
                <w:sz w:val="18"/>
                <w:szCs w:val="18"/>
              </w:rPr>
            </w:pPr>
            <w:r w:rsidRPr="00AB15A6">
              <w:rPr>
                <w:sz w:val="18"/>
                <w:szCs w:val="18"/>
              </w:rPr>
              <w:t xml:space="preserve">Реконструкция-строительство новой автоматизированной котельной мощностью </w:t>
            </w:r>
            <w:r>
              <w:rPr>
                <w:sz w:val="18"/>
                <w:szCs w:val="18"/>
              </w:rPr>
              <w:t>150 МВт</w:t>
            </w:r>
            <w:r w:rsidRPr="00AB15A6">
              <w:rPr>
                <w:sz w:val="18"/>
                <w:szCs w:val="18"/>
              </w:rPr>
              <w:t xml:space="preserve"> с подключением проектируемых ЦТП №1, №2, №3, №4, №5, а также перспективных тепловых нагрузок микрорайона №6а и спортивного комплекса ООО «Борец». </w:t>
            </w:r>
          </w:p>
        </w:tc>
        <w:tc>
          <w:tcPr>
            <w:tcW w:w="325" w:type="pct"/>
            <w:tcBorders>
              <w:top w:val="nil"/>
              <w:left w:val="nil"/>
              <w:bottom w:val="single" w:sz="4" w:space="0" w:color="auto"/>
              <w:right w:val="single" w:sz="4" w:space="0" w:color="auto"/>
            </w:tcBorders>
            <w:shd w:val="clear" w:color="auto" w:fill="auto"/>
            <w:vAlign w:val="center"/>
            <w:hideMark/>
          </w:tcPr>
          <w:p w:rsidR="00EB129B" w:rsidRPr="00AB15A6" w:rsidRDefault="00697C2B" w:rsidP="00734182">
            <w:pPr>
              <w:spacing w:after="0" w:line="240" w:lineRule="auto"/>
              <w:ind w:firstLine="0"/>
              <w:jc w:val="center"/>
              <w:rPr>
                <w:color w:val="000000"/>
                <w:sz w:val="18"/>
                <w:szCs w:val="18"/>
              </w:rPr>
            </w:pPr>
            <w:r w:rsidRPr="00AB15A6">
              <w:rPr>
                <w:color w:val="000000"/>
                <w:sz w:val="18"/>
                <w:szCs w:val="18"/>
              </w:rPr>
              <w:t>2024</w:t>
            </w:r>
          </w:p>
        </w:tc>
        <w:tc>
          <w:tcPr>
            <w:tcW w:w="325" w:type="pct"/>
            <w:tcBorders>
              <w:top w:val="nil"/>
              <w:left w:val="nil"/>
              <w:bottom w:val="single" w:sz="4" w:space="0" w:color="auto"/>
              <w:right w:val="single" w:sz="4" w:space="0" w:color="auto"/>
            </w:tcBorders>
            <w:shd w:val="clear" w:color="auto" w:fill="auto"/>
            <w:vAlign w:val="center"/>
            <w:hideMark/>
          </w:tcPr>
          <w:p w:rsidR="00EB129B" w:rsidRPr="00AB15A6" w:rsidRDefault="00697C2B" w:rsidP="00734182">
            <w:pPr>
              <w:spacing w:after="0" w:line="240" w:lineRule="auto"/>
              <w:ind w:firstLine="0"/>
              <w:jc w:val="center"/>
              <w:rPr>
                <w:color w:val="000000"/>
                <w:sz w:val="18"/>
                <w:szCs w:val="18"/>
              </w:rPr>
            </w:pPr>
            <w:r w:rsidRPr="00AB15A6">
              <w:rPr>
                <w:color w:val="000000"/>
                <w:sz w:val="18"/>
                <w:szCs w:val="18"/>
              </w:rPr>
              <w:t>2026</w:t>
            </w:r>
          </w:p>
        </w:tc>
      </w:tr>
      <w:tr w:rsidR="009D74C2" w:rsidTr="00734182">
        <w:trPr>
          <w:trHeight w:val="480"/>
        </w:trPr>
        <w:tc>
          <w:tcPr>
            <w:tcW w:w="131" w:type="pct"/>
            <w:tcBorders>
              <w:top w:val="nil"/>
              <w:left w:val="single" w:sz="4" w:space="0" w:color="auto"/>
              <w:bottom w:val="single" w:sz="4" w:space="0" w:color="auto"/>
              <w:right w:val="single" w:sz="4" w:space="0" w:color="auto"/>
            </w:tcBorders>
            <w:shd w:val="clear" w:color="auto" w:fill="auto"/>
            <w:vAlign w:val="center"/>
            <w:hideMark/>
          </w:tcPr>
          <w:p w:rsidR="00EB129B" w:rsidRPr="00AB15A6" w:rsidRDefault="00697C2B" w:rsidP="00734182">
            <w:pPr>
              <w:spacing w:after="0" w:line="240" w:lineRule="auto"/>
              <w:ind w:firstLine="0"/>
              <w:jc w:val="center"/>
              <w:rPr>
                <w:sz w:val="18"/>
                <w:szCs w:val="18"/>
              </w:rPr>
            </w:pPr>
            <w:r w:rsidRPr="00AB15A6">
              <w:rPr>
                <w:sz w:val="18"/>
                <w:szCs w:val="18"/>
              </w:rPr>
              <w:t>2</w:t>
            </w:r>
          </w:p>
        </w:tc>
        <w:tc>
          <w:tcPr>
            <w:tcW w:w="677" w:type="pct"/>
            <w:tcBorders>
              <w:top w:val="nil"/>
              <w:left w:val="nil"/>
              <w:bottom w:val="single" w:sz="4" w:space="0" w:color="auto"/>
              <w:right w:val="single" w:sz="4" w:space="0" w:color="auto"/>
            </w:tcBorders>
            <w:shd w:val="clear" w:color="auto" w:fill="auto"/>
            <w:vAlign w:val="center"/>
            <w:hideMark/>
          </w:tcPr>
          <w:p w:rsidR="00EB129B" w:rsidRPr="00AB15A6" w:rsidRDefault="00697C2B" w:rsidP="00734182">
            <w:pPr>
              <w:spacing w:after="0" w:line="240" w:lineRule="auto"/>
              <w:ind w:firstLine="0"/>
              <w:rPr>
                <w:sz w:val="18"/>
                <w:szCs w:val="18"/>
              </w:rPr>
            </w:pPr>
            <w:r w:rsidRPr="00AB15A6">
              <w:rPr>
                <w:sz w:val="18"/>
                <w:szCs w:val="18"/>
              </w:rPr>
              <w:t xml:space="preserve">Котельная "ДЕ 3 мкр" </w:t>
            </w:r>
          </w:p>
        </w:tc>
        <w:tc>
          <w:tcPr>
            <w:tcW w:w="3541" w:type="pct"/>
            <w:tcBorders>
              <w:top w:val="nil"/>
              <w:left w:val="nil"/>
              <w:bottom w:val="single" w:sz="4" w:space="0" w:color="auto"/>
              <w:right w:val="single" w:sz="4" w:space="0" w:color="auto"/>
            </w:tcBorders>
            <w:shd w:val="clear" w:color="auto" w:fill="auto"/>
            <w:vAlign w:val="center"/>
            <w:hideMark/>
          </w:tcPr>
          <w:p w:rsidR="00EB129B" w:rsidRPr="00AB15A6" w:rsidRDefault="00697C2B" w:rsidP="00734182">
            <w:pPr>
              <w:spacing w:after="0" w:line="240" w:lineRule="auto"/>
              <w:ind w:firstLine="0"/>
              <w:rPr>
                <w:color w:val="000000"/>
                <w:sz w:val="18"/>
                <w:szCs w:val="18"/>
              </w:rPr>
            </w:pPr>
            <w:r w:rsidRPr="00AB15A6">
              <w:rPr>
                <w:color w:val="000000"/>
                <w:sz w:val="18"/>
                <w:szCs w:val="18"/>
              </w:rPr>
              <w:t>Проектирование и строительство автоматизированного центрального теплового</w:t>
            </w:r>
            <w:r w:rsidRPr="00AB15A6">
              <w:rPr>
                <w:color w:val="000000"/>
                <w:sz w:val="18"/>
                <w:szCs w:val="18"/>
              </w:rPr>
              <w:t xml:space="preserve"> пункта ЦТП №1 в районе Узла №9 ул. С. Урусова, мощностью 34,63 Гкал/час (40,27 МВт)</w:t>
            </w:r>
          </w:p>
        </w:tc>
        <w:tc>
          <w:tcPr>
            <w:tcW w:w="325" w:type="pct"/>
            <w:tcBorders>
              <w:top w:val="nil"/>
              <w:left w:val="nil"/>
              <w:bottom w:val="single" w:sz="4" w:space="0" w:color="auto"/>
              <w:right w:val="single" w:sz="4" w:space="0" w:color="auto"/>
            </w:tcBorders>
            <w:shd w:val="clear" w:color="auto" w:fill="auto"/>
            <w:vAlign w:val="center"/>
            <w:hideMark/>
          </w:tcPr>
          <w:p w:rsidR="00EB129B" w:rsidRPr="00AB15A6" w:rsidRDefault="00697C2B" w:rsidP="00734182">
            <w:pPr>
              <w:spacing w:after="0" w:line="240" w:lineRule="auto"/>
              <w:ind w:firstLine="0"/>
              <w:jc w:val="center"/>
              <w:rPr>
                <w:color w:val="000000"/>
                <w:sz w:val="18"/>
                <w:szCs w:val="18"/>
              </w:rPr>
            </w:pPr>
            <w:r w:rsidRPr="00AB15A6">
              <w:rPr>
                <w:color w:val="000000"/>
                <w:sz w:val="18"/>
                <w:szCs w:val="18"/>
              </w:rPr>
              <w:t>2025</w:t>
            </w:r>
          </w:p>
        </w:tc>
        <w:tc>
          <w:tcPr>
            <w:tcW w:w="325" w:type="pct"/>
            <w:tcBorders>
              <w:top w:val="nil"/>
              <w:left w:val="nil"/>
              <w:bottom w:val="single" w:sz="4" w:space="0" w:color="auto"/>
              <w:right w:val="single" w:sz="4" w:space="0" w:color="auto"/>
            </w:tcBorders>
            <w:shd w:val="clear" w:color="auto" w:fill="auto"/>
            <w:vAlign w:val="center"/>
            <w:hideMark/>
          </w:tcPr>
          <w:p w:rsidR="00EB129B" w:rsidRPr="00AB15A6" w:rsidRDefault="00697C2B" w:rsidP="00734182">
            <w:pPr>
              <w:spacing w:after="0" w:line="240" w:lineRule="auto"/>
              <w:ind w:firstLine="0"/>
              <w:jc w:val="center"/>
              <w:rPr>
                <w:color w:val="000000"/>
                <w:sz w:val="18"/>
                <w:szCs w:val="18"/>
              </w:rPr>
            </w:pPr>
            <w:r w:rsidRPr="00AB15A6">
              <w:rPr>
                <w:color w:val="000000"/>
                <w:sz w:val="18"/>
                <w:szCs w:val="18"/>
              </w:rPr>
              <w:t>2026</w:t>
            </w:r>
          </w:p>
        </w:tc>
      </w:tr>
      <w:tr w:rsidR="009D74C2" w:rsidTr="00734182">
        <w:trPr>
          <w:trHeight w:val="240"/>
        </w:trPr>
        <w:tc>
          <w:tcPr>
            <w:tcW w:w="131" w:type="pct"/>
            <w:tcBorders>
              <w:top w:val="nil"/>
              <w:left w:val="single" w:sz="4" w:space="0" w:color="auto"/>
              <w:bottom w:val="single" w:sz="4" w:space="0" w:color="auto"/>
              <w:right w:val="single" w:sz="4" w:space="0" w:color="auto"/>
            </w:tcBorders>
            <w:shd w:val="clear" w:color="auto" w:fill="auto"/>
            <w:vAlign w:val="center"/>
            <w:hideMark/>
          </w:tcPr>
          <w:p w:rsidR="00EB129B" w:rsidRPr="00AB15A6" w:rsidRDefault="00697C2B" w:rsidP="00734182">
            <w:pPr>
              <w:spacing w:after="0" w:line="240" w:lineRule="auto"/>
              <w:ind w:firstLine="0"/>
              <w:jc w:val="center"/>
              <w:rPr>
                <w:sz w:val="18"/>
                <w:szCs w:val="18"/>
              </w:rPr>
            </w:pPr>
            <w:r w:rsidRPr="00AB15A6">
              <w:rPr>
                <w:sz w:val="18"/>
                <w:szCs w:val="18"/>
              </w:rPr>
              <w:t>3</w:t>
            </w:r>
          </w:p>
        </w:tc>
        <w:tc>
          <w:tcPr>
            <w:tcW w:w="677" w:type="pct"/>
            <w:tcBorders>
              <w:top w:val="nil"/>
              <w:left w:val="nil"/>
              <w:bottom w:val="single" w:sz="4" w:space="0" w:color="auto"/>
              <w:right w:val="single" w:sz="4" w:space="0" w:color="auto"/>
            </w:tcBorders>
            <w:shd w:val="clear" w:color="auto" w:fill="auto"/>
            <w:vAlign w:val="center"/>
            <w:hideMark/>
          </w:tcPr>
          <w:p w:rsidR="00EB129B" w:rsidRPr="00AB15A6" w:rsidRDefault="00697C2B" w:rsidP="00734182">
            <w:pPr>
              <w:spacing w:after="0" w:line="240" w:lineRule="auto"/>
              <w:ind w:firstLine="0"/>
              <w:rPr>
                <w:sz w:val="18"/>
                <w:szCs w:val="18"/>
              </w:rPr>
            </w:pPr>
            <w:r w:rsidRPr="00AB15A6">
              <w:rPr>
                <w:sz w:val="18"/>
                <w:szCs w:val="18"/>
              </w:rPr>
              <w:t>"ЦТП-1" в районе Узла № 9</w:t>
            </w:r>
          </w:p>
        </w:tc>
        <w:tc>
          <w:tcPr>
            <w:tcW w:w="3541" w:type="pct"/>
            <w:tcBorders>
              <w:top w:val="nil"/>
              <w:left w:val="nil"/>
              <w:bottom w:val="single" w:sz="4" w:space="0" w:color="auto"/>
              <w:right w:val="single" w:sz="4" w:space="0" w:color="auto"/>
            </w:tcBorders>
            <w:shd w:val="clear" w:color="auto" w:fill="auto"/>
            <w:vAlign w:val="center"/>
            <w:hideMark/>
          </w:tcPr>
          <w:p w:rsidR="00EB129B" w:rsidRPr="00AB15A6" w:rsidRDefault="00697C2B" w:rsidP="00734182">
            <w:pPr>
              <w:spacing w:after="0" w:line="240" w:lineRule="auto"/>
              <w:ind w:firstLine="0"/>
              <w:rPr>
                <w:color w:val="000000"/>
                <w:sz w:val="18"/>
                <w:szCs w:val="18"/>
              </w:rPr>
            </w:pPr>
            <w:r w:rsidRPr="00AB15A6">
              <w:rPr>
                <w:color w:val="000000"/>
                <w:sz w:val="18"/>
                <w:szCs w:val="18"/>
              </w:rPr>
              <w:t xml:space="preserve">Проектирование и строительство автоматизированного центрального теплового пункта ЦТП № 2 в районе ТК-66А мощностью 33,58 Гкал/час (39,05 МВт) </w:t>
            </w:r>
          </w:p>
        </w:tc>
        <w:tc>
          <w:tcPr>
            <w:tcW w:w="325" w:type="pct"/>
            <w:tcBorders>
              <w:top w:val="nil"/>
              <w:left w:val="nil"/>
              <w:bottom w:val="single" w:sz="4" w:space="0" w:color="auto"/>
              <w:right w:val="single" w:sz="4" w:space="0" w:color="auto"/>
            </w:tcBorders>
            <w:shd w:val="clear" w:color="auto" w:fill="auto"/>
            <w:vAlign w:val="center"/>
            <w:hideMark/>
          </w:tcPr>
          <w:p w:rsidR="00EB129B" w:rsidRPr="00AB15A6" w:rsidRDefault="00697C2B" w:rsidP="00734182">
            <w:pPr>
              <w:spacing w:after="0" w:line="240" w:lineRule="auto"/>
              <w:ind w:firstLine="0"/>
              <w:jc w:val="center"/>
              <w:rPr>
                <w:color w:val="000000"/>
                <w:sz w:val="18"/>
                <w:szCs w:val="18"/>
              </w:rPr>
            </w:pPr>
            <w:r w:rsidRPr="00AB15A6">
              <w:rPr>
                <w:color w:val="000000"/>
                <w:sz w:val="18"/>
                <w:szCs w:val="18"/>
              </w:rPr>
              <w:t>2025</w:t>
            </w:r>
          </w:p>
        </w:tc>
        <w:tc>
          <w:tcPr>
            <w:tcW w:w="325" w:type="pct"/>
            <w:tcBorders>
              <w:top w:val="nil"/>
              <w:left w:val="nil"/>
              <w:bottom w:val="single" w:sz="4" w:space="0" w:color="auto"/>
              <w:right w:val="single" w:sz="4" w:space="0" w:color="auto"/>
            </w:tcBorders>
            <w:shd w:val="clear" w:color="auto" w:fill="auto"/>
            <w:vAlign w:val="center"/>
            <w:hideMark/>
          </w:tcPr>
          <w:p w:rsidR="00EB129B" w:rsidRPr="00AB15A6" w:rsidRDefault="00697C2B" w:rsidP="00734182">
            <w:pPr>
              <w:spacing w:after="0" w:line="240" w:lineRule="auto"/>
              <w:ind w:firstLine="0"/>
              <w:jc w:val="center"/>
              <w:rPr>
                <w:color w:val="000000"/>
                <w:sz w:val="18"/>
                <w:szCs w:val="18"/>
              </w:rPr>
            </w:pPr>
            <w:r w:rsidRPr="00AB15A6">
              <w:rPr>
                <w:color w:val="000000"/>
                <w:sz w:val="18"/>
                <w:szCs w:val="18"/>
              </w:rPr>
              <w:t>2026</w:t>
            </w:r>
          </w:p>
        </w:tc>
      </w:tr>
      <w:tr w:rsidR="009D74C2" w:rsidTr="00734182">
        <w:trPr>
          <w:trHeight w:val="240"/>
        </w:trPr>
        <w:tc>
          <w:tcPr>
            <w:tcW w:w="131" w:type="pct"/>
            <w:tcBorders>
              <w:top w:val="nil"/>
              <w:left w:val="single" w:sz="4" w:space="0" w:color="auto"/>
              <w:bottom w:val="single" w:sz="4" w:space="0" w:color="auto"/>
              <w:right w:val="single" w:sz="4" w:space="0" w:color="auto"/>
            </w:tcBorders>
            <w:shd w:val="clear" w:color="auto" w:fill="auto"/>
            <w:vAlign w:val="center"/>
            <w:hideMark/>
          </w:tcPr>
          <w:p w:rsidR="00EB129B" w:rsidRPr="00AB15A6" w:rsidRDefault="00697C2B" w:rsidP="00734182">
            <w:pPr>
              <w:spacing w:after="0" w:line="240" w:lineRule="auto"/>
              <w:ind w:firstLine="0"/>
              <w:jc w:val="center"/>
              <w:rPr>
                <w:sz w:val="18"/>
                <w:szCs w:val="18"/>
              </w:rPr>
            </w:pPr>
            <w:r w:rsidRPr="00AB15A6">
              <w:rPr>
                <w:sz w:val="18"/>
                <w:szCs w:val="18"/>
              </w:rPr>
              <w:t>4</w:t>
            </w:r>
          </w:p>
        </w:tc>
        <w:tc>
          <w:tcPr>
            <w:tcW w:w="677" w:type="pct"/>
            <w:tcBorders>
              <w:top w:val="nil"/>
              <w:left w:val="nil"/>
              <w:bottom w:val="single" w:sz="4" w:space="0" w:color="auto"/>
              <w:right w:val="single" w:sz="4" w:space="0" w:color="auto"/>
            </w:tcBorders>
            <w:shd w:val="clear" w:color="auto" w:fill="auto"/>
            <w:vAlign w:val="center"/>
            <w:hideMark/>
          </w:tcPr>
          <w:p w:rsidR="00EB129B" w:rsidRPr="00AB15A6" w:rsidRDefault="00697C2B" w:rsidP="00734182">
            <w:pPr>
              <w:spacing w:after="0" w:line="240" w:lineRule="auto"/>
              <w:ind w:firstLine="0"/>
              <w:rPr>
                <w:sz w:val="18"/>
                <w:szCs w:val="18"/>
              </w:rPr>
            </w:pPr>
            <w:r w:rsidRPr="00AB15A6">
              <w:rPr>
                <w:sz w:val="18"/>
                <w:szCs w:val="18"/>
              </w:rPr>
              <w:t xml:space="preserve">Котельная "ДЕ 3 мкр" </w:t>
            </w:r>
          </w:p>
        </w:tc>
        <w:tc>
          <w:tcPr>
            <w:tcW w:w="3541" w:type="pct"/>
            <w:tcBorders>
              <w:top w:val="nil"/>
              <w:left w:val="nil"/>
              <w:bottom w:val="single" w:sz="4" w:space="0" w:color="auto"/>
              <w:right w:val="single" w:sz="4" w:space="0" w:color="auto"/>
            </w:tcBorders>
            <w:shd w:val="clear" w:color="auto" w:fill="auto"/>
            <w:vAlign w:val="center"/>
            <w:hideMark/>
          </w:tcPr>
          <w:p w:rsidR="00EB129B" w:rsidRPr="00AB15A6" w:rsidRDefault="00697C2B" w:rsidP="00734182">
            <w:pPr>
              <w:spacing w:after="0" w:line="240" w:lineRule="auto"/>
              <w:ind w:firstLine="0"/>
              <w:rPr>
                <w:color w:val="000000"/>
                <w:sz w:val="18"/>
                <w:szCs w:val="18"/>
              </w:rPr>
            </w:pPr>
            <w:r w:rsidRPr="00AB15A6">
              <w:rPr>
                <w:color w:val="000000"/>
                <w:sz w:val="18"/>
                <w:szCs w:val="18"/>
              </w:rPr>
              <w:t>Реконструкция ЦТП Финский ГВС - 1,0 Гкал/ч (замена теплообменного оборудования</w:t>
            </w:r>
            <w:r w:rsidRPr="00AB15A6">
              <w:rPr>
                <w:color w:val="000000"/>
                <w:sz w:val="18"/>
                <w:szCs w:val="18"/>
              </w:rPr>
              <w:t>, насосов, приборов учета, автоматизация)</w:t>
            </w:r>
          </w:p>
        </w:tc>
        <w:tc>
          <w:tcPr>
            <w:tcW w:w="325" w:type="pct"/>
            <w:tcBorders>
              <w:top w:val="nil"/>
              <w:left w:val="nil"/>
              <w:bottom w:val="single" w:sz="4" w:space="0" w:color="auto"/>
              <w:right w:val="single" w:sz="4" w:space="0" w:color="auto"/>
            </w:tcBorders>
            <w:shd w:val="clear" w:color="auto" w:fill="auto"/>
            <w:vAlign w:val="center"/>
            <w:hideMark/>
          </w:tcPr>
          <w:p w:rsidR="00EB129B" w:rsidRPr="00AB15A6" w:rsidRDefault="00697C2B" w:rsidP="00734182">
            <w:pPr>
              <w:spacing w:after="0" w:line="240" w:lineRule="auto"/>
              <w:ind w:firstLine="0"/>
              <w:jc w:val="center"/>
              <w:rPr>
                <w:color w:val="000000"/>
                <w:sz w:val="18"/>
                <w:szCs w:val="18"/>
              </w:rPr>
            </w:pPr>
            <w:r w:rsidRPr="00AB15A6">
              <w:rPr>
                <w:color w:val="000000"/>
                <w:sz w:val="18"/>
                <w:szCs w:val="18"/>
              </w:rPr>
              <w:t>2025</w:t>
            </w:r>
          </w:p>
        </w:tc>
        <w:tc>
          <w:tcPr>
            <w:tcW w:w="325" w:type="pct"/>
            <w:tcBorders>
              <w:top w:val="nil"/>
              <w:left w:val="nil"/>
              <w:bottom w:val="single" w:sz="4" w:space="0" w:color="auto"/>
              <w:right w:val="single" w:sz="4" w:space="0" w:color="auto"/>
            </w:tcBorders>
            <w:shd w:val="clear" w:color="auto" w:fill="auto"/>
            <w:vAlign w:val="center"/>
            <w:hideMark/>
          </w:tcPr>
          <w:p w:rsidR="00EB129B" w:rsidRPr="00AB15A6" w:rsidRDefault="00697C2B" w:rsidP="00734182">
            <w:pPr>
              <w:spacing w:after="0" w:line="240" w:lineRule="auto"/>
              <w:ind w:firstLine="0"/>
              <w:jc w:val="center"/>
              <w:rPr>
                <w:color w:val="000000"/>
                <w:sz w:val="18"/>
                <w:szCs w:val="18"/>
              </w:rPr>
            </w:pPr>
            <w:r w:rsidRPr="00AB15A6">
              <w:rPr>
                <w:color w:val="000000"/>
                <w:sz w:val="18"/>
                <w:szCs w:val="18"/>
              </w:rPr>
              <w:t>2026</w:t>
            </w:r>
          </w:p>
        </w:tc>
      </w:tr>
      <w:tr w:rsidR="009D74C2" w:rsidTr="00734182">
        <w:trPr>
          <w:trHeight w:val="240"/>
        </w:trPr>
        <w:tc>
          <w:tcPr>
            <w:tcW w:w="131" w:type="pct"/>
            <w:tcBorders>
              <w:top w:val="nil"/>
              <w:left w:val="single" w:sz="4" w:space="0" w:color="auto"/>
              <w:bottom w:val="single" w:sz="4" w:space="0" w:color="auto"/>
              <w:right w:val="single" w:sz="4" w:space="0" w:color="auto"/>
            </w:tcBorders>
            <w:shd w:val="clear" w:color="auto" w:fill="auto"/>
            <w:vAlign w:val="center"/>
            <w:hideMark/>
          </w:tcPr>
          <w:p w:rsidR="00EB129B" w:rsidRPr="00AB15A6" w:rsidRDefault="00697C2B" w:rsidP="00734182">
            <w:pPr>
              <w:spacing w:after="0" w:line="240" w:lineRule="auto"/>
              <w:ind w:firstLine="0"/>
              <w:jc w:val="center"/>
              <w:rPr>
                <w:sz w:val="18"/>
                <w:szCs w:val="18"/>
              </w:rPr>
            </w:pPr>
            <w:r w:rsidRPr="00AB15A6">
              <w:rPr>
                <w:sz w:val="18"/>
                <w:szCs w:val="18"/>
              </w:rPr>
              <w:t>5</w:t>
            </w:r>
          </w:p>
        </w:tc>
        <w:tc>
          <w:tcPr>
            <w:tcW w:w="677" w:type="pct"/>
            <w:tcBorders>
              <w:top w:val="nil"/>
              <w:left w:val="nil"/>
              <w:bottom w:val="single" w:sz="4" w:space="0" w:color="auto"/>
              <w:right w:val="single" w:sz="4" w:space="0" w:color="auto"/>
            </w:tcBorders>
            <w:shd w:val="clear" w:color="auto" w:fill="auto"/>
            <w:vAlign w:val="center"/>
            <w:hideMark/>
          </w:tcPr>
          <w:p w:rsidR="00EB129B" w:rsidRPr="00AB15A6" w:rsidRDefault="00697C2B" w:rsidP="00734182">
            <w:pPr>
              <w:spacing w:after="0" w:line="240" w:lineRule="auto"/>
              <w:ind w:firstLine="0"/>
              <w:rPr>
                <w:sz w:val="18"/>
                <w:szCs w:val="18"/>
              </w:rPr>
            </w:pPr>
            <w:r w:rsidRPr="00AB15A6">
              <w:rPr>
                <w:sz w:val="18"/>
                <w:szCs w:val="18"/>
              </w:rPr>
              <w:t xml:space="preserve">Котельная "ДЕ 3 мкр" </w:t>
            </w:r>
          </w:p>
        </w:tc>
        <w:tc>
          <w:tcPr>
            <w:tcW w:w="3541" w:type="pct"/>
            <w:tcBorders>
              <w:top w:val="nil"/>
              <w:left w:val="nil"/>
              <w:bottom w:val="single" w:sz="4" w:space="0" w:color="auto"/>
              <w:right w:val="single" w:sz="4" w:space="0" w:color="auto"/>
            </w:tcBorders>
            <w:shd w:val="clear" w:color="auto" w:fill="auto"/>
            <w:vAlign w:val="center"/>
            <w:hideMark/>
          </w:tcPr>
          <w:p w:rsidR="00EB129B" w:rsidRPr="00AB15A6" w:rsidRDefault="00697C2B" w:rsidP="00734182">
            <w:pPr>
              <w:spacing w:after="0" w:line="240" w:lineRule="auto"/>
              <w:ind w:firstLine="0"/>
              <w:rPr>
                <w:color w:val="000000"/>
                <w:sz w:val="18"/>
                <w:szCs w:val="18"/>
              </w:rPr>
            </w:pPr>
            <w:r w:rsidRPr="00AB15A6">
              <w:rPr>
                <w:color w:val="000000"/>
                <w:sz w:val="18"/>
                <w:szCs w:val="18"/>
              </w:rPr>
              <w:t xml:space="preserve">Реконструкция ЦТП Пионерный ГВС - 1,2 Гкал/ч (замена теплообменного оборудования, насосов, приборов учета, автоматизация) </w:t>
            </w:r>
          </w:p>
        </w:tc>
        <w:tc>
          <w:tcPr>
            <w:tcW w:w="325" w:type="pct"/>
            <w:tcBorders>
              <w:top w:val="nil"/>
              <w:left w:val="nil"/>
              <w:bottom w:val="single" w:sz="4" w:space="0" w:color="auto"/>
              <w:right w:val="single" w:sz="4" w:space="0" w:color="auto"/>
            </w:tcBorders>
            <w:shd w:val="clear" w:color="auto" w:fill="auto"/>
            <w:vAlign w:val="center"/>
            <w:hideMark/>
          </w:tcPr>
          <w:p w:rsidR="00EB129B" w:rsidRPr="00AB15A6" w:rsidRDefault="00697C2B" w:rsidP="00734182">
            <w:pPr>
              <w:spacing w:after="0" w:line="240" w:lineRule="auto"/>
              <w:ind w:firstLine="0"/>
              <w:jc w:val="center"/>
              <w:rPr>
                <w:color w:val="000000"/>
                <w:sz w:val="18"/>
                <w:szCs w:val="18"/>
              </w:rPr>
            </w:pPr>
            <w:r w:rsidRPr="00AB15A6">
              <w:rPr>
                <w:color w:val="000000"/>
                <w:sz w:val="18"/>
                <w:szCs w:val="18"/>
              </w:rPr>
              <w:t>2025</w:t>
            </w:r>
          </w:p>
        </w:tc>
        <w:tc>
          <w:tcPr>
            <w:tcW w:w="325" w:type="pct"/>
            <w:tcBorders>
              <w:top w:val="nil"/>
              <w:left w:val="nil"/>
              <w:bottom w:val="single" w:sz="4" w:space="0" w:color="auto"/>
              <w:right w:val="single" w:sz="4" w:space="0" w:color="auto"/>
            </w:tcBorders>
            <w:shd w:val="clear" w:color="auto" w:fill="auto"/>
            <w:vAlign w:val="center"/>
            <w:hideMark/>
          </w:tcPr>
          <w:p w:rsidR="00EB129B" w:rsidRPr="00AB15A6" w:rsidRDefault="00697C2B" w:rsidP="00734182">
            <w:pPr>
              <w:spacing w:after="0" w:line="240" w:lineRule="auto"/>
              <w:ind w:firstLine="0"/>
              <w:jc w:val="center"/>
              <w:rPr>
                <w:color w:val="000000"/>
                <w:sz w:val="18"/>
                <w:szCs w:val="18"/>
              </w:rPr>
            </w:pPr>
            <w:r w:rsidRPr="00AB15A6">
              <w:rPr>
                <w:color w:val="000000"/>
                <w:sz w:val="18"/>
                <w:szCs w:val="18"/>
              </w:rPr>
              <w:t>2026</w:t>
            </w:r>
          </w:p>
        </w:tc>
      </w:tr>
      <w:tr w:rsidR="009D74C2" w:rsidTr="00734182">
        <w:trPr>
          <w:trHeight w:val="240"/>
        </w:trPr>
        <w:tc>
          <w:tcPr>
            <w:tcW w:w="131" w:type="pct"/>
            <w:tcBorders>
              <w:top w:val="nil"/>
              <w:left w:val="single" w:sz="4" w:space="0" w:color="auto"/>
              <w:bottom w:val="single" w:sz="4" w:space="0" w:color="auto"/>
              <w:right w:val="single" w:sz="4" w:space="0" w:color="auto"/>
            </w:tcBorders>
            <w:shd w:val="clear" w:color="auto" w:fill="auto"/>
            <w:vAlign w:val="center"/>
            <w:hideMark/>
          </w:tcPr>
          <w:p w:rsidR="00EB129B" w:rsidRPr="00AB15A6" w:rsidRDefault="00697C2B" w:rsidP="00734182">
            <w:pPr>
              <w:spacing w:after="0" w:line="240" w:lineRule="auto"/>
              <w:ind w:firstLine="0"/>
              <w:jc w:val="center"/>
              <w:rPr>
                <w:sz w:val="18"/>
                <w:szCs w:val="18"/>
              </w:rPr>
            </w:pPr>
            <w:r w:rsidRPr="00AB15A6">
              <w:rPr>
                <w:sz w:val="18"/>
                <w:szCs w:val="18"/>
              </w:rPr>
              <w:t>6</w:t>
            </w:r>
          </w:p>
        </w:tc>
        <w:tc>
          <w:tcPr>
            <w:tcW w:w="677" w:type="pct"/>
            <w:tcBorders>
              <w:top w:val="nil"/>
              <w:left w:val="nil"/>
              <w:bottom w:val="single" w:sz="4" w:space="0" w:color="auto"/>
              <w:right w:val="single" w:sz="4" w:space="0" w:color="auto"/>
            </w:tcBorders>
            <w:shd w:val="clear" w:color="auto" w:fill="auto"/>
            <w:vAlign w:val="center"/>
            <w:hideMark/>
          </w:tcPr>
          <w:p w:rsidR="00EB129B" w:rsidRPr="00AB15A6" w:rsidRDefault="00697C2B" w:rsidP="00734182">
            <w:pPr>
              <w:spacing w:after="0" w:line="240" w:lineRule="auto"/>
              <w:ind w:firstLine="0"/>
              <w:rPr>
                <w:sz w:val="18"/>
                <w:szCs w:val="18"/>
              </w:rPr>
            </w:pPr>
            <w:r w:rsidRPr="00AB15A6">
              <w:rPr>
                <w:sz w:val="18"/>
                <w:szCs w:val="18"/>
              </w:rPr>
              <w:t>"ЦТП-2" в районе ТК-66А</w:t>
            </w:r>
          </w:p>
        </w:tc>
        <w:tc>
          <w:tcPr>
            <w:tcW w:w="3541" w:type="pct"/>
            <w:tcBorders>
              <w:top w:val="nil"/>
              <w:left w:val="nil"/>
              <w:bottom w:val="single" w:sz="4" w:space="0" w:color="auto"/>
              <w:right w:val="single" w:sz="4" w:space="0" w:color="auto"/>
            </w:tcBorders>
            <w:shd w:val="clear" w:color="auto" w:fill="auto"/>
            <w:vAlign w:val="center"/>
            <w:hideMark/>
          </w:tcPr>
          <w:p w:rsidR="00EB129B" w:rsidRPr="00AB15A6" w:rsidRDefault="00697C2B" w:rsidP="00734182">
            <w:pPr>
              <w:spacing w:after="0" w:line="240" w:lineRule="auto"/>
              <w:ind w:firstLine="0"/>
              <w:rPr>
                <w:color w:val="000000"/>
                <w:sz w:val="18"/>
                <w:szCs w:val="18"/>
              </w:rPr>
            </w:pPr>
            <w:r w:rsidRPr="00AB15A6">
              <w:rPr>
                <w:color w:val="000000"/>
                <w:sz w:val="18"/>
                <w:szCs w:val="18"/>
              </w:rPr>
              <w:t xml:space="preserve">Проектирование и строительство автоматизированного погодо-зависимого ЦТП №3 в районе ТК-63 мощностью 12,72 Гкал/час (14,79 МВт) </w:t>
            </w:r>
          </w:p>
        </w:tc>
        <w:tc>
          <w:tcPr>
            <w:tcW w:w="325" w:type="pct"/>
            <w:tcBorders>
              <w:top w:val="nil"/>
              <w:left w:val="nil"/>
              <w:bottom w:val="single" w:sz="4" w:space="0" w:color="auto"/>
              <w:right w:val="single" w:sz="4" w:space="0" w:color="auto"/>
            </w:tcBorders>
            <w:shd w:val="clear" w:color="auto" w:fill="auto"/>
            <w:vAlign w:val="center"/>
            <w:hideMark/>
          </w:tcPr>
          <w:p w:rsidR="00EB129B" w:rsidRPr="00AB15A6" w:rsidRDefault="00697C2B" w:rsidP="00734182">
            <w:pPr>
              <w:spacing w:after="0" w:line="240" w:lineRule="auto"/>
              <w:ind w:firstLine="0"/>
              <w:jc w:val="center"/>
              <w:rPr>
                <w:color w:val="000000"/>
                <w:sz w:val="18"/>
                <w:szCs w:val="18"/>
              </w:rPr>
            </w:pPr>
            <w:r w:rsidRPr="00AB15A6">
              <w:rPr>
                <w:color w:val="000000"/>
                <w:sz w:val="18"/>
                <w:szCs w:val="18"/>
              </w:rPr>
              <w:t>2025</w:t>
            </w:r>
          </w:p>
        </w:tc>
        <w:tc>
          <w:tcPr>
            <w:tcW w:w="325" w:type="pct"/>
            <w:tcBorders>
              <w:top w:val="nil"/>
              <w:left w:val="nil"/>
              <w:bottom w:val="single" w:sz="4" w:space="0" w:color="auto"/>
              <w:right w:val="single" w:sz="4" w:space="0" w:color="auto"/>
            </w:tcBorders>
            <w:shd w:val="clear" w:color="auto" w:fill="auto"/>
            <w:vAlign w:val="center"/>
            <w:hideMark/>
          </w:tcPr>
          <w:p w:rsidR="00EB129B" w:rsidRPr="00AB15A6" w:rsidRDefault="00697C2B" w:rsidP="00734182">
            <w:pPr>
              <w:spacing w:after="0" w:line="240" w:lineRule="auto"/>
              <w:ind w:firstLine="0"/>
              <w:jc w:val="center"/>
              <w:rPr>
                <w:color w:val="000000"/>
                <w:sz w:val="18"/>
                <w:szCs w:val="18"/>
              </w:rPr>
            </w:pPr>
            <w:r w:rsidRPr="00AB15A6">
              <w:rPr>
                <w:color w:val="000000"/>
                <w:sz w:val="18"/>
                <w:szCs w:val="18"/>
              </w:rPr>
              <w:t>2026</w:t>
            </w:r>
          </w:p>
        </w:tc>
      </w:tr>
      <w:tr w:rsidR="009D74C2" w:rsidTr="00734182">
        <w:trPr>
          <w:trHeight w:val="240"/>
        </w:trPr>
        <w:tc>
          <w:tcPr>
            <w:tcW w:w="131" w:type="pct"/>
            <w:tcBorders>
              <w:top w:val="nil"/>
              <w:left w:val="single" w:sz="4" w:space="0" w:color="auto"/>
              <w:bottom w:val="single" w:sz="4" w:space="0" w:color="auto"/>
              <w:right w:val="single" w:sz="4" w:space="0" w:color="auto"/>
            </w:tcBorders>
            <w:shd w:val="clear" w:color="auto" w:fill="auto"/>
            <w:vAlign w:val="center"/>
            <w:hideMark/>
          </w:tcPr>
          <w:p w:rsidR="00EB129B" w:rsidRPr="00AB15A6" w:rsidRDefault="00697C2B" w:rsidP="00734182">
            <w:pPr>
              <w:spacing w:after="0" w:line="240" w:lineRule="auto"/>
              <w:ind w:firstLine="0"/>
              <w:jc w:val="center"/>
              <w:rPr>
                <w:sz w:val="18"/>
                <w:szCs w:val="18"/>
              </w:rPr>
            </w:pPr>
            <w:r w:rsidRPr="00AB15A6">
              <w:rPr>
                <w:sz w:val="18"/>
                <w:szCs w:val="18"/>
              </w:rPr>
              <w:t>7</w:t>
            </w:r>
          </w:p>
        </w:tc>
        <w:tc>
          <w:tcPr>
            <w:tcW w:w="677" w:type="pct"/>
            <w:tcBorders>
              <w:top w:val="nil"/>
              <w:left w:val="nil"/>
              <w:bottom w:val="single" w:sz="4" w:space="0" w:color="auto"/>
              <w:right w:val="single" w:sz="4" w:space="0" w:color="auto"/>
            </w:tcBorders>
            <w:shd w:val="clear" w:color="auto" w:fill="auto"/>
            <w:vAlign w:val="center"/>
            <w:hideMark/>
          </w:tcPr>
          <w:p w:rsidR="00EB129B" w:rsidRPr="00AB15A6" w:rsidRDefault="00697C2B" w:rsidP="00734182">
            <w:pPr>
              <w:spacing w:after="0" w:line="240" w:lineRule="auto"/>
              <w:ind w:firstLine="0"/>
              <w:rPr>
                <w:sz w:val="18"/>
                <w:szCs w:val="18"/>
              </w:rPr>
            </w:pPr>
            <w:r w:rsidRPr="00AB15A6">
              <w:rPr>
                <w:sz w:val="18"/>
                <w:szCs w:val="18"/>
              </w:rPr>
              <w:t>Котельная "Таежная"</w:t>
            </w:r>
          </w:p>
        </w:tc>
        <w:tc>
          <w:tcPr>
            <w:tcW w:w="3541" w:type="pct"/>
            <w:tcBorders>
              <w:top w:val="nil"/>
              <w:left w:val="nil"/>
              <w:bottom w:val="single" w:sz="4" w:space="0" w:color="auto"/>
              <w:right w:val="single" w:sz="4" w:space="0" w:color="auto"/>
            </w:tcBorders>
            <w:shd w:val="clear" w:color="auto" w:fill="auto"/>
            <w:vAlign w:val="center"/>
            <w:hideMark/>
          </w:tcPr>
          <w:p w:rsidR="00EB129B" w:rsidRPr="00AB15A6" w:rsidRDefault="00697C2B" w:rsidP="00734182">
            <w:pPr>
              <w:spacing w:after="0" w:line="240" w:lineRule="auto"/>
              <w:ind w:firstLine="0"/>
              <w:rPr>
                <w:color w:val="000000"/>
                <w:sz w:val="18"/>
                <w:szCs w:val="18"/>
              </w:rPr>
            </w:pPr>
            <w:r w:rsidRPr="00AB15A6">
              <w:rPr>
                <w:color w:val="000000"/>
                <w:sz w:val="18"/>
                <w:szCs w:val="18"/>
              </w:rPr>
              <w:t>Проектирование и строительство автоматизированного погодо-зависимого ЦТП №4 в районе Узла №3 м</w:t>
            </w:r>
            <w:r w:rsidRPr="00AB15A6">
              <w:rPr>
                <w:color w:val="000000"/>
                <w:sz w:val="18"/>
                <w:szCs w:val="18"/>
              </w:rPr>
              <w:t>ощностью 22,39 Гкал/час (26,04 Мвт)</w:t>
            </w:r>
          </w:p>
        </w:tc>
        <w:tc>
          <w:tcPr>
            <w:tcW w:w="325" w:type="pct"/>
            <w:tcBorders>
              <w:top w:val="nil"/>
              <w:left w:val="nil"/>
              <w:bottom w:val="single" w:sz="4" w:space="0" w:color="auto"/>
              <w:right w:val="single" w:sz="4" w:space="0" w:color="auto"/>
            </w:tcBorders>
            <w:shd w:val="clear" w:color="auto" w:fill="auto"/>
            <w:vAlign w:val="center"/>
            <w:hideMark/>
          </w:tcPr>
          <w:p w:rsidR="00EB129B" w:rsidRPr="00AB15A6" w:rsidRDefault="00697C2B" w:rsidP="00734182">
            <w:pPr>
              <w:spacing w:after="0" w:line="240" w:lineRule="auto"/>
              <w:ind w:firstLine="0"/>
              <w:jc w:val="center"/>
              <w:rPr>
                <w:color w:val="000000"/>
                <w:sz w:val="18"/>
                <w:szCs w:val="18"/>
              </w:rPr>
            </w:pPr>
            <w:r w:rsidRPr="00AB15A6">
              <w:rPr>
                <w:color w:val="000000"/>
                <w:sz w:val="18"/>
                <w:szCs w:val="18"/>
              </w:rPr>
              <w:t>2026</w:t>
            </w:r>
          </w:p>
        </w:tc>
        <w:tc>
          <w:tcPr>
            <w:tcW w:w="325" w:type="pct"/>
            <w:tcBorders>
              <w:top w:val="nil"/>
              <w:left w:val="nil"/>
              <w:bottom w:val="single" w:sz="4" w:space="0" w:color="auto"/>
              <w:right w:val="single" w:sz="4" w:space="0" w:color="auto"/>
            </w:tcBorders>
            <w:shd w:val="clear" w:color="auto" w:fill="auto"/>
            <w:vAlign w:val="center"/>
            <w:hideMark/>
          </w:tcPr>
          <w:p w:rsidR="00EB129B" w:rsidRPr="00AB15A6" w:rsidRDefault="00697C2B" w:rsidP="00734182">
            <w:pPr>
              <w:spacing w:after="0" w:line="240" w:lineRule="auto"/>
              <w:ind w:firstLine="0"/>
              <w:jc w:val="center"/>
              <w:rPr>
                <w:color w:val="000000"/>
                <w:sz w:val="18"/>
                <w:szCs w:val="18"/>
              </w:rPr>
            </w:pPr>
            <w:r w:rsidRPr="00AB15A6">
              <w:rPr>
                <w:color w:val="000000"/>
                <w:sz w:val="18"/>
                <w:szCs w:val="18"/>
              </w:rPr>
              <w:t>2027</w:t>
            </w:r>
          </w:p>
        </w:tc>
      </w:tr>
      <w:tr w:rsidR="009D74C2" w:rsidTr="00734182">
        <w:trPr>
          <w:trHeight w:val="240"/>
        </w:trPr>
        <w:tc>
          <w:tcPr>
            <w:tcW w:w="131" w:type="pct"/>
            <w:tcBorders>
              <w:top w:val="nil"/>
              <w:left w:val="single" w:sz="4" w:space="0" w:color="auto"/>
              <w:bottom w:val="single" w:sz="4" w:space="0" w:color="auto"/>
              <w:right w:val="single" w:sz="4" w:space="0" w:color="auto"/>
            </w:tcBorders>
            <w:shd w:val="clear" w:color="auto" w:fill="auto"/>
            <w:vAlign w:val="center"/>
            <w:hideMark/>
          </w:tcPr>
          <w:p w:rsidR="00EB129B" w:rsidRPr="00AB15A6" w:rsidRDefault="00697C2B" w:rsidP="00734182">
            <w:pPr>
              <w:spacing w:after="0" w:line="240" w:lineRule="auto"/>
              <w:ind w:firstLine="0"/>
              <w:jc w:val="center"/>
              <w:rPr>
                <w:sz w:val="18"/>
                <w:szCs w:val="18"/>
              </w:rPr>
            </w:pPr>
            <w:r w:rsidRPr="00AB15A6">
              <w:rPr>
                <w:sz w:val="18"/>
                <w:szCs w:val="18"/>
              </w:rPr>
              <w:t>8</w:t>
            </w:r>
          </w:p>
        </w:tc>
        <w:tc>
          <w:tcPr>
            <w:tcW w:w="677" w:type="pct"/>
            <w:tcBorders>
              <w:top w:val="nil"/>
              <w:left w:val="nil"/>
              <w:bottom w:val="single" w:sz="4" w:space="0" w:color="auto"/>
              <w:right w:val="single" w:sz="4" w:space="0" w:color="auto"/>
            </w:tcBorders>
            <w:shd w:val="clear" w:color="auto" w:fill="auto"/>
            <w:vAlign w:val="center"/>
            <w:hideMark/>
          </w:tcPr>
          <w:p w:rsidR="00EB129B" w:rsidRPr="00AB15A6" w:rsidRDefault="00697C2B" w:rsidP="00734182">
            <w:pPr>
              <w:spacing w:after="0" w:line="240" w:lineRule="auto"/>
              <w:ind w:firstLine="0"/>
              <w:rPr>
                <w:sz w:val="18"/>
                <w:szCs w:val="18"/>
              </w:rPr>
            </w:pPr>
            <w:r w:rsidRPr="00AB15A6">
              <w:rPr>
                <w:sz w:val="18"/>
                <w:szCs w:val="18"/>
              </w:rPr>
              <w:t>Котельная "Пыть-Ях"</w:t>
            </w:r>
          </w:p>
        </w:tc>
        <w:tc>
          <w:tcPr>
            <w:tcW w:w="3541" w:type="pct"/>
            <w:tcBorders>
              <w:top w:val="nil"/>
              <w:left w:val="nil"/>
              <w:bottom w:val="single" w:sz="4" w:space="0" w:color="auto"/>
              <w:right w:val="single" w:sz="4" w:space="0" w:color="auto"/>
            </w:tcBorders>
            <w:shd w:val="clear" w:color="auto" w:fill="auto"/>
            <w:vAlign w:val="center"/>
            <w:hideMark/>
          </w:tcPr>
          <w:p w:rsidR="00EB129B" w:rsidRPr="00AB15A6" w:rsidRDefault="00697C2B" w:rsidP="00734182">
            <w:pPr>
              <w:spacing w:after="0" w:line="240" w:lineRule="auto"/>
              <w:ind w:firstLine="0"/>
              <w:rPr>
                <w:sz w:val="18"/>
                <w:szCs w:val="18"/>
              </w:rPr>
            </w:pPr>
            <w:r w:rsidRPr="00AB15A6">
              <w:rPr>
                <w:sz w:val="18"/>
                <w:szCs w:val="18"/>
              </w:rPr>
              <w:t>Проектирование и строительство автоматизированного погодо-зависимого ЦТП №5 в районе ТК-61А мощностью 33,50 Гкал/час (38,96 Мвт)</w:t>
            </w:r>
          </w:p>
        </w:tc>
        <w:tc>
          <w:tcPr>
            <w:tcW w:w="325" w:type="pct"/>
            <w:tcBorders>
              <w:top w:val="nil"/>
              <w:left w:val="nil"/>
              <w:bottom w:val="single" w:sz="4" w:space="0" w:color="auto"/>
              <w:right w:val="single" w:sz="4" w:space="0" w:color="auto"/>
            </w:tcBorders>
            <w:shd w:val="clear" w:color="auto" w:fill="auto"/>
            <w:vAlign w:val="center"/>
            <w:hideMark/>
          </w:tcPr>
          <w:p w:rsidR="00EB129B" w:rsidRPr="00AB15A6" w:rsidRDefault="00697C2B" w:rsidP="00734182">
            <w:pPr>
              <w:spacing w:after="0" w:line="240" w:lineRule="auto"/>
              <w:ind w:firstLine="0"/>
              <w:jc w:val="center"/>
              <w:rPr>
                <w:color w:val="000000"/>
                <w:sz w:val="18"/>
                <w:szCs w:val="18"/>
              </w:rPr>
            </w:pPr>
            <w:r w:rsidRPr="00AB15A6">
              <w:rPr>
                <w:color w:val="000000"/>
                <w:sz w:val="18"/>
                <w:szCs w:val="18"/>
              </w:rPr>
              <w:t>2028</w:t>
            </w:r>
          </w:p>
        </w:tc>
        <w:tc>
          <w:tcPr>
            <w:tcW w:w="325" w:type="pct"/>
            <w:tcBorders>
              <w:top w:val="nil"/>
              <w:left w:val="nil"/>
              <w:bottom w:val="single" w:sz="4" w:space="0" w:color="auto"/>
              <w:right w:val="single" w:sz="4" w:space="0" w:color="auto"/>
            </w:tcBorders>
            <w:shd w:val="clear" w:color="auto" w:fill="auto"/>
            <w:vAlign w:val="center"/>
            <w:hideMark/>
          </w:tcPr>
          <w:p w:rsidR="00EB129B" w:rsidRPr="00AB15A6" w:rsidRDefault="00697C2B" w:rsidP="00734182">
            <w:pPr>
              <w:spacing w:after="0" w:line="240" w:lineRule="auto"/>
              <w:ind w:firstLine="0"/>
              <w:jc w:val="center"/>
              <w:rPr>
                <w:color w:val="000000"/>
                <w:sz w:val="18"/>
                <w:szCs w:val="18"/>
              </w:rPr>
            </w:pPr>
            <w:r w:rsidRPr="00AB15A6">
              <w:rPr>
                <w:color w:val="000000"/>
                <w:sz w:val="18"/>
                <w:szCs w:val="18"/>
              </w:rPr>
              <w:t>2028</w:t>
            </w:r>
          </w:p>
        </w:tc>
      </w:tr>
      <w:tr w:rsidR="009D74C2" w:rsidTr="00734182">
        <w:trPr>
          <w:trHeight w:val="240"/>
        </w:trPr>
        <w:tc>
          <w:tcPr>
            <w:tcW w:w="131" w:type="pct"/>
            <w:tcBorders>
              <w:top w:val="nil"/>
              <w:left w:val="single" w:sz="4" w:space="0" w:color="auto"/>
              <w:bottom w:val="single" w:sz="4" w:space="0" w:color="auto"/>
              <w:right w:val="single" w:sz="4" w:space="0" w:color="auto"/>
            </w:tcBorders>
            <w:shd w:val="clear" w:color="auto" w:fill="auto"/>
            <w:vAlign w:val="center"/>
            <w:hideMark/>
          </w:tcPr>
          <w:p w:rsidR="00EB129B" w:rsidRPr="00AB15A6" w:rsidRDefault="00697C2B" w:rsidP="00734182">
            <w:pPr>
              <w:spacing w:after="0" w:line="240" w:lineRule="auto"/>
              <w:ind w:firstLine="0"/>
              <w:jc w:val="center"/>
              <w:rPr>
                <w:sz w:val="18"/>
                <w:szCs w:val="18"/>
              </w:rPr>
            </w:pPr>
            <w:r w:rsidRPr="00AB15A6">
              <w:rPr>
                <w:sz w:val="18"/>
                <w:szCs w:val="18"/>
              </w:rPr>
              <w:t>9</w:t>
            </w:r>
          </w:p>
        </w:tc>
        <w:tc>
          <w:tcPr>
            <w:tcW w:w="677" w:type="pct"/>
            <w:tcBorders>
              <w:top w:val="nil"/>
              <w:left w:val="nil"/>
              <w:bottom w:val="single" w:sz="4" w:space="0" w:color="auto"/>
              <w:right w:val="single" w:sz="4" w:space="0" w:color="auto"/>
            </w:tcBorders>
            <w:shd w:val="clear" w:color="auto" w:fill="auto"/>
            <w:vAlign w:val="center"/>
            <w:hideMark/>
          </w:tcPr>
          <w:p w:rsidR="00EB129B" w:rsidRPr="00AB15A6" w:rsidRDefault="00697C2B" w:rsidP="00734182">
            <w:pPr>
              <w:spacing w:after="0" w:line="240" w:lineRule="auto"/>
              <w:ind w:firstLine="0"/>
              <w:rPr>
                <w:sz w:val="18"/>
                <w:szCs w:val="18"/>
              </w:rPr>
            </w:pPr>
            <w:r w:rsidRPr="00AB15A6">
              <w:rPr>
                <w:sz w:val="18"/>
                <w:szCs w:val="18"/>
              </w:rPr>
              <w:t>Котельная "Пыть-Ях"</w:t>
            </w:r>
          </w:p>
        </w:tc>
        <w:tc>
          <w:tcPr>
            <w:tcW w:w="3541" w:type="pct"/>
            <w:tcBorders>
              <w:top w:val="nil"/>
              <w:left w:val="nil"/>
              <w:bottom w:val="single" w:sz="4" w:space="0" w:color="auto"/>
              <w:right w:val="single" w:sz="4" w:space="0" w:color="auto"/>
            </w:tcBorders>
            <w:shd w:val="clear" w:color="auto" w:fill="auto"/>
            <w:vAlign w:val="center"/>
            <w:hideMark/>
          </w:tcPr>
          <w:p w:rsidR="00EB129B" w:rsidRPr="00AB15A6" w:rsidRDefault="00697C2B" w:rsidP="00734182">
            <w:pPr>
              <w:spacing w:after="0" w:line="240" w:lineRule="auto"/>
              <w:ind w:firstLine="0"/>
              <w:rPr>
                <w:sz w:val="18"/>
                <w:szCs w:val="18"/>
              </w:rPr>
            </w:pPr>
            <w:r w:rsidRPr="00AB15A6">
              <w:rPr>
                <w:sz w:val="18"/>
                <w:szCs w:val="18"/>
              </w:rPr>
              <w:t xml:space="preserve">Вывод из эксплуатации </w:t>
            </w:r>
            <w:r w:rsidRPr="00AB15A6">
              <w:rPr>
                <w:sz w:val="18"/>
                <w:szCs w:val="18"/>
              </w:rPr>
              <w:t>котельной "Пыть-Ях" (разработка проекта с последующей ликвидацией объекта как ОПО)</w:t>
            </w:r>
          </w:p>
        </w:tc>
        <w:tc>
          <w:tcPr>
            <w:tcW w:w="325" w:type="pct"/>
            <w:tcBorders>
              <w:top w:val="nil"/>
              <w:left w:val="nil"/>
              <w:bottom w:val="single" w:sz="4" w:space="0" w:color="auto"/>
              <w:right w:val="single" w:sz="4" w:space="0" w:color="auto"/>
            </w:tcBorders>
            <w:shd w:val="clear" w:color="auto" w:fill="auto"/>
            <w:vAlign w:val="center"/>
            <w:hideMark/>
          </w:tcPr>
          <w:p w:rsidR="00EB129B" w:rsidRPr="00AB15A6" w:rsidRDefault="00697C2B" w:rsidP="00734182">
            <w:pPr>
              <w:spacing w:after="0" w:line="240" w:lineRule="auto"/>
              <w:ind w:firstLine="0"/>
              <w:jc w:val="center"/>
              <w:rPr>
                <w:color w:val="000000"/>
                <w:sz w:val="18"/>
                <w:szCs w:val="18"/>
              </w:rPr>
            </w:pPr>
            <w:r w:rsidRPr="00AB15A6">
              <w:rPr>
                <w:color w:val="000000"/>
                <w:sz w:val="18"/>
                <w:szCs w:val="18"/>
              </w:rPr>
              <w:t>2027</w:t>
            </w:r>
          </w:p>
        </w:tc>
        <w:tc>
          <w:tcPr>
            <w:tcW w:w="325" w:type="pct"/>
            <w:tcBorders>
              <w:top w:val="nil"/>
              <w:left w:val="nil"/>
              <w:bottom w:val="single" w:sz="4" w:space="0" w:color="auto"/>
              <w:right w:val="single" w:sz="4" w:space="0" w:color="auto"/>
            </w:tcBorders>
            <w:shd w:val="clear" w:color="auto" w:fill="auto"/>
            <w:vAlign w:val="center"/>
            <w:hideMark/>
          </w:tcPr>
          <w:p w:rsidR="00EB129B" w:rsidRPr="00AB15A6" w:rsidRDefault="00697C2B" w:rsidP="00734182">
            <w:pPr>
              <w:spacing w:after="0" w:line="240" w:lineRule="auto"/>
              <w:ind w:firstLine="0"/>
              <w:jc w:val="center"/>
              <w:rPr>
                <w:color w:val="000000"/>
                <w:sz w:val="18"/>
                <w:szCs w:val="18"/>
              </w:rPr>
            </w:pPr>
            <w:r w:rsidRPr="00AB15A6">
              <w:rPr>
                <w:color w:val="000000"/>
                <w:sz w:val="18"/>
                <w:szCs w:val="18"/>
              </w:rPr>
              <w:t>2028</w:t>
            </w:r>
          </w:p>
        </w:tc>
      </w:tr>
      <w:tr w:rsidR="009D74C2" w:rsidTr="00734182">
        <w:trPr>
          <w:trHeight w:val="240"/>
        </w:trPr>
        <w:tc>
          <w:tcPr>
            <w:tcW w:w="131" w:type="pct"/>
            <w:tcBorders>
              <w:top w:val="nil"/>
              <w:left w:val="single" w:sz="4" w:space="0" w:color="auto"/>
              <w:bottom w:val="single" w:sz="4" w:space="0" w:color="auto"/>
              <w:right w:val="single" w:sz="4" w:space="0" w:color="auto"/>
            </w:tcBorders>
            <w:shd w:val="clear" w:color="auto" w:fill="auto"/>
            <w:vAlign w:val="center"/>
            <w:hideMark/>
          </w:tcPr>
          <w:p w:rsidR="00EB129B" w:rsidRPr="00AB15A6" w:rsidRDefault="00697C2B" w:rsidP="00734182">
            <w:pPr>
              <w:spacing w:after="0" w:line="240" w:lineRule="auto"/>
              <w:ind w:firstLine="0"/>
              <w:jc w:val="center"/>
              <w:rPr>
                <w:sz w:val="18"/>
                <w:szCs w:val="18"/>
              </w:rPr>
            </w:pPr>
            <w:r w:rsidRPr="00AB15A6">
              <w:rPr>
                <w:sz w:val="18"/>
                <w:szCs w:val="18"/>
              </w:rPr>
              <w:t>10</w:t>
            </w:r>
          </w:p>
        </w:tc>
        <w:tc>
          <w:tcPr>
            <w:tcW w:w="677" w:type="pct"/>
            <w:tcBorders>
              <w:top w:val="nil"/>
              <w:left w:val="nil"/>
              <w:bottom w:val="single" w:sz="4" w:space="0" w:color="auto"/>
              <w:right w:val="single" w:sz="4" w:space="0" w:color="auto"/>
            </w:tcBorders>
            <w:shd w:val="clear" w:color="auto" w:fill="auto"/>
            <w:vAlign w:val="center"/>
            <w:hideMark/>
          </w:tcPr>
          <w:p w:rsidR="00EB129B" w:rsidRPr="00AB15A6" w:rsidRDefault="00697C2B" w:rsidP="00734182">
            <w:pPr>
              <w:spacing w:after="0" w:line="240" w:lineRule="auto"/>
              <w:ind w:firstLine="0"/>
              <w:rPr>
                <w:sz w:val="18"/>
                <w:szCs w:val="18"/>
              </w:rPr>
            </w:pPr>
            <w:r w:rsidRPr="00AB15A6">
              <w:rPr>
                <w:sz w:val="18"/>
                <w:szCs w:val="18"/>
              </w:rPr>
              <w:t>Котельная "Таежная"</w:t>
            </w:r>
          </w:p>
        </w:tc>
        <w:tc>
          <w:tcPr>
            <w:tcW w:w="3541" w:type="pct"/>
            <w:tcBorders>
              <w:top w:val="nil"/>
              <w:left w:val="nil"/>
              <w:bottom w:val="single" w:sz="4" w:space="0" w:color="auto"/>
              <w:right w:val="single" w:sz="4" w:space="0" w:color="auto"/>
            </w:tcBorders>
            <w:shd w:val="clear" w:color="auto" w:fill="auto"/>
            <w:vAlign w:val="center"/>
            <w:hideMark/>
          </w:tcPr>
          <w:p w:rsidR="00EB129B" w:rsidRPr="00AB15A6" w:rsidRDefault="00697C2B" w:rsidP="00734182">
            <w:pPr>
              <w:spacing w:after="0" w:line="240" w:lineRule="auto"/>
              <w:ind w:firstLine="0"/>
              <w:rPr>
                <w:sz w:val="18"/>
                <w:szCs w:val="18"/>
              </w:rPr>
            </w:pPr>
            <w:r w:rsidRPr="00AB15A6">
              <w:rPr>
                <w:sz w:val="18"/>
                <w:szCs w:val="18"/>
              </w:rPr>
              <w:t>Вывод из эксплуатации котельной "Таежная" (разработка проекта с последующей ликвидацией объекта как ОПО)</w:t>
            </w:r>
          </w:p>
        </w:tc>
        <w:tc>
          <w:tcPr>
            <w:tcW w:w="325" w:type="pct"/>
            <w:tcBorders>
              <w:top w:val="nil"/>
              <w:left w:val="nil"/>
              <w:bottom w:val="single" w:sz="4" w:space="0" w:color="auto"/>
              <w:right w:val="single" w:sz="4" w:space="0" w:color="auto"/>
            </w:tcBorders>
            <w:shd w:val="clear" w:color="auto" w:fill="auto"/>
            <w:vAlign w:val="center"/>
            <w:hideMark/>
          </w:tcPr>
          <w:p w:rsidR="00EB129B" w:rsidRPr="00AB15A6" w:rsidRDefault="00697C2B" w:rsidP="00734182">
            <w:pPr>
              <w:spacing w:after="0" w:line="240" w:lineRule="auto"/>
              <w:ind w:firstLine="0"/>
              <w:jc w:val="center"/>
              <w:rPr>
                <w:color w:val="000000"/>
                <w:sz w:val="18"/>
                <w:szCs w:val="18"/>
              </w:rPr>
            </w:pPr>
            <w:r w:rsidRPr="00AB15A6">
              <w:rPr>
                <w:color w:val="000000"/>
                <w:sz w:val="18"/>
                <w:szCs w:val="18"/>
              </w:rPr>
              <w:t>2026</w:t>
            </w:r>
          </w:p>
        </w:tc>
        <w:tc>
          <w:tcPr>
            <w:tcW w:w="325" w:type="pct"/>
            <w:tcBorders>
              <w:top w:val="nil"/>
              <w:left w:val="nil"/>
              <w:bottom w:val="single" w:sz="4" w:space="0" w:color="auto"/>
              <w:right w:val="single" w:sz="4" w:space="0" w:color="auto"/>
            </w:tcBorders>
            <w:shd w:val="clear" w:color="auto" w:fill="auto"/>
            <w:vAlign w:val="center"/>
            <w:hideMark/>
          </w:tcPr>
          <w:p w:rsidR="00EB129B" w:rsidRPr="00AB15A6" w:rsidRDefault="00697C2B" w:rsidP="00734182">
            <w:pPr>
              <w:spacing w:after="0" w:line="240" w:lineRule="auto"/>
              <w:ind w:firstLine="0"/>
              <w:jc w:val="center"/>
              <w:rPr>
                <w:color w:val="000000"/>
                <w:sz w:val="18"/>
                <w:szCs w:val="18"/>
              </w:rPr>
            </w:pPr>
            <w:r w:rsidRPr="00AB15A6">
              <w:rPr>
                <w:color w:val="000000"/>
                <w:sz w:val="18"/>
                <w:szCs w:val="18"/>
              </w:rPr>
              <w:t>2027</w:t>
            </w:r>
          </w:p>
        </w:tc>
      </w:tr>
      <w:tr w:rsidR="009D74C2" w:rsidTr="00734182">
        <w:trPr>
          <w:trHeight w:val="480"/>
        </w:trPr>
        <w:tc>
          <w:tcPr>
            <w:tcW w:w="131" w:type="pct"/>
            <w:tcBorders>
              <w:top w:val="nil"/>
              <w:left w:val="single" w:sz="4" w:space="0" w:color="auto"/>
              <w:bottom w:val="single" w:sz="4" w:space="0" w:color="auto"/>
              <w:right w:val="single" w:sz="4" w:space="0" w:color="auto"/>
            </w:tcBorders>
            <w:shd w:val="clear" w:color="auto" w:fill="auto"/>
            <w:vAlign w:val="center"/>
            <w:hideMark/>
          </w:tcPr>
          <w:p w:rsidR="00EB129B" w:rsidRPr="00AB15A6" w:rsidRDefault="00697C2B" w:rsidP="00734182">
            <w:pPr>
              <w:spacing w:after="0" w:line="240" w:lineRule="auto"/>
              <w:ind w:firstLine="0"/>
              <w:jc w:val="center"/>
              <w:rPr>
                <w:sz w:val="18"/>
                <w:szCs w:val="18"/>
              </w:rPr>
            </w:pPr>
            <w:r w:rsidRPr="00AB15A6">
              <w:rPr>
                <w:sz w:val="18"/>
                <w:szCs w:val="18"/>
              </w:rPr>
              <w:t>11</w:t>
            </w:r>
          </w:p>
        </w:tc>
        <w:tc>
          <w:tcPr>
            <w:tcW w:w="677" w:type="pct"/>
            <w:tcBorders>
              <w:top w:val="nil"/>
              <w:left w:val="nil"/>
              <w:bottom w:val="single" w:sz="4" w:space="0" w:color="auto"/>
              <w:right w:val="single" w:sz="4" w:space="0" w:color="auto"/>
            </w:tcBorders>
            <w:shd w:val="clear" w:color="auto" w:fill="auto"/>
            <w:vAlign w:val="center"/>
            <w:hideMark/>
          </w:tcPr>
          <w:p w:rsidR="00EB129B" w:rsidRPr="00AB15A6" w:rsidRDefault="00697C2B" w:rsidP="00734182">
            <w:pPr>
              <w:spacing w:after="0" w:line="240" w:lineRule="auto"/>
              <w:ind w:firstLine="0"/>
              <w:rPr>
                <w:sz w:val="18"/>
                <w:szCs w:val="18"/>
              </w:rPr>
            </w:pPr>
            <w:r w:rsidRPr="00AB15A6">
              <w:rPr>
                <w:sz w:val="18"/>
                <w:szCs w:val="18"/>
              </w:rPr>
              <w:t xml:space="preserve">Котельная "2 </w:t>
            </w:r>
            <w:proofErr w:type="gramStart"/>
            <w:r w:rsidRPr="00AB15A6">
              <w:rPr>
                <w:sz w:val="18"/>
                <w:szCs w:val="18"/>
              </w:rPr>
              <w:t>А</w:t>
            </w:r>
            <w:proofErr w:type="gramEnd"/>
            <w:r w:rsidRPr="00AB15A6">
              <w:rPr>
                <w:sz w:val="18"/>
                <w:szCs w:val="18"/>
              </w:rPr>
              <w:t xml:space="preserve"> мкр"</w:t>
            </w:r>
          </w:p>
        </w:tc>
        <w:tc>
          <w:tcPr>
            <w:tcW w:w="3541" w:type="pct"/>
            <w:tcBorders>
              <w:top w:val="nil"/>
              <w:left w:val="nil"/>
              <w:bottom w:val="single" w:sz="4" w:space="0" w:color="auto"/>
              <w:right w:val="single" w:sz="4" w:space="0" w:color="auto"/>
            </w:tcBorders>
            <w:shd w:val="clear" w:color="auto" w:fill="auto"/>
            <w:vAlign w:val="center"/>
            <w:hideMark/>
          </w:tcPr>
          <w:p w:rsidR="00EB129B" w:rsidRPr="00AB15A6" w:rsidRDefault="00697C2B" w:rsidP="00734182">
            <w:pPr>
              <w:spacing w:after="0" w:line="240" w:lineRule="auto"/>
              <w:ind w:firstLine="0"/>
              <w:rPr>
                <w:sz w:val="18"/>
                <w:szCs w:val="18"/>
              </w:rPr>
            </w:pPr>
            <w:r w:rsidRPr="00AB15A6">
              <w:rPr>
                <w:sz w:val="18"/>
                <w:szCs w:val="18"/>
              </w:rPr>
              <w:t>Перевод потребителей частного жилого фонда на индивидуальные источники тепловой энергии с отключением суммарных тепловых нагрузок 6,82 Гкал/час от действующей котельной</w:t>
            </w:r>
          </w:p>
        </w:tc>
        <w:tc>
          <w:tcPr>
            <w:tcW w:w="325" w:type="pct"/>
            <w:tcBorders>
              <w:top w:val="nil"/>
              <w:left w:val="nil"/>
              <w:bottom w:val="single" w:sz="4" w:space="0" w:color="auto"/>
              <w:right w:val="single" w:sz="4" w:space="0" w:color="auto"/>
            </w:tcBorders>
            <w:shd w:val="clear" w:color="auto" w:fill="auto"/>
            <w:vAlign w:val="center"/>
            <w:hideMark/>
          </w:tcPr>
          <w:p w:rsidR="00EB129B" w:rsidRPr="00AB15A6" w:rsidRDefault="00697C2B" w:rsidP="00734182">
            <w:pPr>
              <w:spacing w:after="0" w:line="240" w:lineRule="auto"/>
              <w:ind w:firstLine="0"/>
              <w:jc w:val="center"/>
              <w:rPr>
                <w:color w:val="000000"/>
                <w:sz w:val="18"/>
                <w:szCs w:val="18"/>
              </w:rPr>
            </w:pPr>
            <w:r w:rsidRPr="00AB15A6">
              <w:rPr>
                <w:color w:val="000000"/>
                <w:sz w:val="18"/>
                <w:szCs w:val="18"/>
              </w:rPr>
              <w:t>2025</w:t>
            </w:r>
          </w:p>
        </w:tc>
        <w:tc>
          <w:tcPr>
            <w:tcW w:w="325" w:type="pct"/>
            <w:tcBorders>
              <w:top w:val="nil"/>
              <w:left w:val="nil"/>
              <w:bottom w:val="single" w:sz="4" w:space="0" w:color="auto"/>
              <w:right w:val="single" w:sz="4" w:space="0" w:color="auto"/>
            </w:tcBorders>
            <w:shd w:val="clear" w:color="auto" w:fill="auto"/>
            <w:vAlign w:val="center"/>
            <w:hideMark/>
          </w:tcPr>
          <w:p w:rsidR="00EB129B" w:rsidRPr="00AB15A6" w:rsidRDefault="00697C2B" w:rsidP="00734182">
            <w:pPr>
              <w:spacing w:after="0" w:line="240" w:lineRule="auto"/>
              <w:ind w:firstLine="0"/>
              <w:jc w:val="center"/>
              <w:rPr>
                <w:color w:val="000000"/>
                <w:sz w:val="18"/>
                <w:szCs w:val="18"/>
              </w:rPr>
            </w:pPr>
            <w:r w:rsidRPr="00AB15A6">
              <w:rPr>
                <w:color w:val="000000"/>
                <w:sz w:val="18"/>
                <w:szCs w:val="18"/>
              </w:rPr>
              <w:t>2028</w:t>
            </w:r>
          </w:p>
        </w:tc>
      </w:tr>
      <w:tr w:rsidR="009D74C2" w:rsidTr="00734182">
        <w:trPr>
          <w:trHeight w:val="240"/>
        </w:trPr>
        <w:tc>
          <w:tcPr>
            <w:tcW w:w="131" w:type="pct"/>
            <w:tcBorders>
              <w:top w:val="nil"/>
              <w:left w:val="single" w:sz="4" w:space="0" w:color="auto"/>
              <w:bottom w:val="single" w:sz="4" w:space="0" w:color="auto"/>
              <w:right w:val="single" w:sz="4" w:space="0" w:color="auto"/>
            </w:tcBorders>
            <w:shd w:val="clear" w:color="auto" w:fill="auto"/>
            <w:vAlign w:val="center"/>
            <w:hideMark/>
          </w:tcPr>
          <w:p w:rsidR="00EB129B" w:rsidRPr="00AB15A6" w:rsidRDefault="00697C2B" w:rsidP="00734182">
            <w:pPr>
              <w:spacing w:after="0" w:line="240" w:lineRule="auto"/>
              <w:ind w:firstLine="0"/>
              <w:jc w:val="center"/>
              <w:rPr>
                <w:sz w:val="18"/>
                <w:szCs w:val="18"/>
              </w:rPr>
            </w:pPr>
            <w:r w:rsidRPr="00AB15A6">
              <w:rPr>
                <w:sz w:val="18"/>
                <w:szCs w:val="18"/>
              </w:rPr>
              <w:t>12</w:t>
            </w:r>
          </w:p>
        </w:tc>
        <w:tc>
          <w:tcPr>
            <w:tcW w:w="677" w:type="pct"/>
            <w:tcBorders>
              <w:top w:val="nil"/>
              <w:left w:val="nil"/>
              <w:bottom w:val="single" w:sz="4" w:space="0" w:color="auto"/>
              <w:right w:val="single" w:sz="4" w:space="0" w:color="auto"/>
            </w:tcBorders>
            <w:shd w:val="clear" w:color="auto" w:fill="auto"/>
            <w:vAlign w:val="center"/>
            <w:hideMark/>
          </w:tcPr>
          <w:p w:rsidR="00EB129B" w:rsidRPr="00AB15A6" w:rsidRDefault="00697C2B" w:rsidP="00734182">
            <w:pPr>
              <w:spacing w:after="0" w:line="240" w:lineRule="auto"/>
              <w:ind w:firstLine="0"/>
              <w:rPr>
                <w:sz w:val="18"/>
                <w:szCs w:val="18"/>
              </w:rPr>
            </w:pPr>
            <w:r w:rsidRPr="00AB15A6">
              <w:rPr>
                <w:sz w:val="18"/>
                <w:szCs w:val="18"/>
              </w:rPr>
              <w:t xml:space="preserve">Котельная "2 </w:t>
            </w:r>
            <w:proofErr w:type="gramStart"/>
            <w:r w:rsidRPr="00AB15A6">
              <w:rPr>
                <w:sz w:val="18"/>
                <w:szCs w:val="18"/>
              </w:rPr>
              <w:t>А</w:t>
            </w:r>
            <w:proofErr w:type="gramEnd"/>
            <w:r w:rsidRPr="00AB15A6">
              <w:rPr>
                <w:sz w:val="18"/>
                <w:szCs w:val="18"/>
              </w:rPr>
              <w:t xml:space="preserve"> мкр"</w:t>
            </w:r>
          </w:p>
        </w:tc>
        <w:tc>
          <w:tcPr>
            <w:tcW w:w="3541" w:type="pct"/>
            <w:tcBorders>
              <w:top w:val="nil"/>
              <w:left w:val="nil"/>
              <w:bottom w:val="single" w:sz="4" w:space="0" w:color="auto"/>
              <w:right w:val="single" w:sz="4" w:space="0" w:color="auto"/>
            </w:tcBorders>
            <w:shd w:val="clear" w:color="auto" w:fill="auto"/>
            <w:vAlign w:val="center"/>
            <w:hideMark/>
          </w:tcPr>
          <w:p w:rsidR="00EB129B" w:rsidRPr="00AB15A6" w:rsidRDefault="00697C2B" w:rsidP="00734182">
            <w:pPr>
              <w:spacing w:after="0" w:line="240" w:lineRule="auto"/>
              <w:ind w:firstLine="0"/>
              <w:rPr>
                <w:sz w:val="18"/>
                <w:szCs w:val="18"/>
              </w:rPr>
            </w:pPr>
            <w:r w:rsidRPr="00AB15A6">
              <w:rPr>
                <w:sz w:val="18"/>
                <w:szCs w:val="18"/>
              </w:rPr>
              <w:t xml:space="preserve">Реконструкция-строительство блочно-модульной </w:t>
            </w:r>
            <w:r w:rsidRPr="00AB15A6">
              <w:rPr>
                <w:sz w:val="18"/>
                <w:szCs w:val="18"/>
              </w:rPr>
              <w:t>автоматизированной котельной мощностью 14,75 Гкал/час (20 Мвт)</w:t>
            </w:r>
          </w:p>
        </w:tc>
        <w:tc>
          <w:tcPr>
            <w:tcW w:w="325" w:type="pct"/>
            <w:tcBorders>
              <w:top w:val="nil"/>
              <w:left w:val="nil"/>
              <w:bottom w:val="single" w:sz="4" w:space="0" w:color="auto"/>
              <w:right w:val="single" w:sz="4" w:space="0" w:color="auto"/>
            </w:tcBorders>
            <w:shd w:val="clear" w:color="auto" w:fill="auto"/>
            <w:vAlign w:val="center"/>
            <w:hideMark/>
          </w:tcPr>
          <w:p w:rsidR="00EB129B" w:rsidRPr="00AB15A6" w:rsidRDefault="00697C2B" w:rsidP="00734182">
            <w:pPr>
              <w:spacing w:after="0" w:line="240" w:lineRule="auto"/>
              <w:ind w:firstLine="0"/>
              <w:jc w:val="center"/>
              <w:rPr>
                <w:color w:val="000000"/>
                <w:sz w:val="18"/>
                <w:szCs w:val="18"/>
              </w:rPr>
            </w:pPr>
            <w:r w:rsidRPr="00AB15A6">
              <w:rPr>
                <w:color w:val="000000"/>
                <w:sz w:val="18"/>
                <w:szCs w:val="18"/>
              </w:rPr>
              <w:t>2028</w:t>
            </w:r>
          </w:p>
        </w:tc>
        <w:tc>
          <w:tcPr>
            <w:tcW w:w="325" w:type="pct"/>
            <w:tcBorders>
              <w:top w:val="nil"/>
              <w:left w:val="nil"/>
              <w:bottom w:val="single" w:sz="4" w:space="0" w:color="auto"/>
              <w:right w:val="single" w:sz="4" w:space="0" w:color="auto"/>
            </w:tcBorders>
            <w:shd w:val="clear" w:color="auto" w:fill="auto"/>
            <w:vAlign w:val="center"/>
            <w:hideMark/>
          </w:tcPr>
          <w:p w:rsidR="00EB129B" w:rsidRPr="00AB15A6" w:rsidRDefault="00697C2B" w:rsidP="00734182">
            <w:pPr>
              <w:spacing w:after="0" w:line="240" w:lineRule="auto"/>
              <w:ind w:firstLine="0"/>
              <w:jc w:val="center"/>
              <w:rPr>
                <w:color w:val="000000"/>
                <w:sz w:val="18"/>
                <w:szCs w:val="18"/>
              </w:rPr>
            </w:pPr>
            <w:r w:rsidRPr="00AB15A6">
              <w:rPr>
                <w:color w:val="000000"/>
                <w:sz w:val="18"/>
                <w:szCs w:val="18"/>
              </w:rPr>
              <w:t>2029</w:t>
            </w:r>
          </w:p>
        </w:tc>
      </w:tr>
      <w:tr w:rsidR="009D74C2" w:rsidTr="00734182">
        <w:trPr>
          <w:trHeight w:val="480"/>
        </w:trPr>
        <w:tc>
          <w:tcPr>
            <w:tcW w:w="131" w:type="pct"/>
            <w:tcBorders>
              <w:top w:val="nil"/>
              <w:left w:val="single" w:sz="4" w:space="0" w:color="auto"/>
              <w:bottom w:val="single" w:sz="4" w:space="0" w:color="auto"/>
              <w:right w:val="single" w:sz="4" w:space="0" w:color="auto"/>
            </w:tcBorders>
            <w:shd w:val="clear" w:color="auto" w:fill="auto"/>
            <w:vAlign w:val="center"/>
            <w:hideMark/>
          </w:tcPr>
          <w:p w:rsidR="00EB129B" w:rsidRPr="00AB15A6" w:rsidRDefault="00697C2B" w:rsidP="00734182">
            <w:pPr>
              <w:spacing w:after="0" w:line="240" w:lineRule="auto"/>
              <w:ind w:firstLine="0"/>
              <w:jc w:val="center"/>
              <w:rPr>
                <w:sz w:val="18"/>
                <w:szCs w:val="18"/>
              </w:rPr>
            </w:pPr>
            <w:r w:rsidRPr="00AB15A6">
              <w:rPr>
                <w:sz w:val="18"/>
                <w:szCs w:val="18"/>
              </w:rPr>
              <w:t>13</w:t>
            </w:r>
          </w:p>
        </w:tc>
        <w:tc>
          <w:tcPr>
            <w:tcW w:w="677" w:type="pct"/>
            <w:tcBorders>
              <w:top w:val="nil"/>
              <w:left w:val="nil"/>
              <w:bottom w:val="single" w:sz="4" w:space="0" w:color="auto"/>
              <w:right w:val="single" w:sz="4" w:space="0" w:color="auto"/>
            </w:tcBorders>
            <w:shd w:val="clear" w:color="auto" w:fill="auto"/>
            <w:vAlign w:val="center"/>
            <w:hideMark/>
          </w:tcPr>
          <w:p w:rsidR="00EB129B" w:rsidRPr="00AB15A6" w:rsidRDefault="00697C2B" w:rsidP="00734182">
            <w:pPr>
              <w:spacing w:after="0" w:line="240" w:lineRule="auto"/>
              <w:ind w:firstLine="0"/>
              <w:rPr>
                <w:sz w:val="18"/>
                <w:szCs w:val="18"/>
              </w:rPr>
            </w:pPr>
            <w:r w:rsidRPr="00AB15A6">
              <w:rPr>
                <w:sz w:val="18"/>
                <w:szCs w:val="18"/>
              </w:rPr>
              <w:t>Котельная "Мамонтовская"</w:t>
            </w:r>
          </w:p>
        </w:tc>
        <w:tc>
          <w:tcPr>
            <w:tcW w:w="3541" w:type="pct"/>
            <w:tcBorders>
              <w:top w:val="nil"/>
              <w:left w:val="nil"/>
              <w:bottom w:val="single" w:sz="4" w:space="0" w:color="auto"/>
              <w:right w:val="single" w:sz="4" w:space="0" w:color="auto"/>
            </w:tcBorders>
            <w:shd w:val="clear" w:color="auto" w:fill="auto"/>
            <w:vAlign w:val="center"/>
            <w:hideMark/>
          </w:tcPr>
          <w:p w:rsidR="00EB129B" w:rsidRPr="00AB15A6" w:rsidRDefault="00697C2B" w:rsidP="00734182">
            <w:pPr>
              <w:spacing w:after="0" w:line="240" w:lineRule="auto"/>
              <w:ind w:firstLine="0"/>
              <w:rPr>
                <w:sz w:val="18"/>
                <w:szCs w:val="18"/>
              </w:rPr>
            </w:pPr>
            <w:r w:rsidRPr="00AB15A6">
              <w:rPr>
                <w:sz w:val="18"/>
                <w:szCs w:val="18"/>
              </w:rPr>
              <w:t>Реконструкция котельной "Мамонтовская", модернизации котельной с заменой котлов, горелок, насосов и полной автоматизацией технологического процесса работы</w:t>
            </w:r>
            <w:r w:rsidRPr="00AB15A6">
              <w:rPr>
                <w:sz w:val="18"/>
                <w:szCs w:val="18"/>
              </w:rPr>
              <w:t xml:space="preserve"> котельной с установленной перспективной мощностью 41 Мвт</w:t>
            </w:r>
          </w:p>
        </w:tc>
        <w:tc>
          <w:tcPr>
            <w:tcW w:w="325" w:type="pct"/>
            <w:tcBorders>
              <w:top w:val="nil"/>
              <w:left w:val="nil"/>
              <w:bottom w:val="single" w:sz="4" w:space="0" w:color="auto"/>
              <w:right w:val="single" w:sz="4" w:space="0" w:color="auto"/>
            </w:tcBorders>
            <w:shd w:val="clear" w:color="auto" w:fill="auto"/>
            <w:vAlign w:val="center"/>
            <w:hideMark/>
          </w:tcPr>
          <w:p w:rsidR="00EB129B" w:rsidRPr="00AB15A6" w:rsidRDefault="00697C2B" w:rsidP="00734182">
            <w:pPr>
              <w:spacing w:after="0" w:line="240" w:lineRule="auto"/>
              <w:ind w:firstLine="0"/>
              <w:jc w:val="center"/>
              <w:rPr>
                <w:color w:val="000000"/>
                <w:sz w:val="18"/>
                <w:szCs w:val="18"/>
              </w:rPr>
            </w:pPr>
            <w:r w:rsidRPr="00AB15A6">
              <w:rPr>
                <w:color w:val="000000"/>
                <w:sz w:val="18"/>
                <w:szCs w:val="18"/>
              </w:rPr>
              <w:t>2028</w:t>
            </w:r>
          </w:p>
        </w:tc>
        <w:tc>
          <w:tcPr>
            <w:tcW w:w="325" w:type="pct"/>
            <w:tcBorders>
              <w:top w:val="nil"/>
              <w:left w:val="nil"/>
              <w:bottom w:val="single" w:sz="4" w:space="0" w:color="auto"/>
              <w:right w:val="single" w:sz="4" w:space="0" w:color="auto"/>
            </w:tcBorders>
            <w:shd w:val="clear" w:color="auto" w:fill="auto"/>
            <w:vAlign w:val="center"/>
            <w:hideMark/>
          </w:tcPr>
          <w:p w:rsidR="00EB129B" w:rsidRPr="00AB15A6" w:rsidRDefault="00697C2B" w:rsidP="00734182">
            <w:pPr>
              <w:spacing w:after="0" w:line="240" w:lineRule="auto"/>
              <w:ind w:firstLine="0"/>
              <w:jc w:val="center"/>
              <w:rPr>
                <w:color w:val="000000"/>
                <w:sz w:val="18"/>
                <w:szCs w:val="18"/>
              </w:rPr>
            </w:pPr>
            <w:r w:rsidRPr="00AB15A6">
              <w:rPr>
                <w:color w:val="000000"/>
                <w:sz w:val="18"/>
                <w:szCs w:val="18"/>
              </w:rPr>
              <w:t>2030</w:t>
            </w:r>
          </w:p>
        </w:tc>
      </w:tr>
      <w:tr w:rsidR="009D74C2" w:rsidTr="00734182">
        <w:trPr>
          <w:trHeight w:val="480"/>
        </w:trPr>
        <w:tc>
          <w:tcPr>
            <w:tcW w:w="131" w:type="pct"/>
            <w:tcBorders>
              <w:top w:val="nil"/>
              <w:left w:val="single" w:sz="4" w:space="0" w:color="auto"/>
              <w:bottom w:val="single" w:sz="4" w:space="0" w:color="auto"/>
              <w:right w:val="single" w:sz="4" w:space="0" w:color="auto"/>
            </w:tcBorders>
            <w:shd w:val="clear" w:color="auto" w:fill="auto"/>
            <w:vAlign w:val="center"/>
            <w:hideMark/>
          </w:tcPr>
          <w:p w:rsidR="00EB129B" w:rsidRPr="00AB15A6" w:rsidRDefault="00697C2B" w:rsidP="00734182">
            <w:pPr>
              <w:spacing w:after="0" w:line="240" w:lineRule="auto"/>
              <w:ind w:firstLine="0"/>
              <w:jc w:val="center"/>
              <w:rPr>
                <w:sz w:val="18"/>
                <w:szCs w:val="18"/>
              </w:rPr>
            </w:pPr>
            <w:r w:rsidRPr="00AB15A6">
              <w:rPr>
                <w:sz w:val="18"/>
                <w:szCs w:val="18"/>
              </w:rPr>
              <w:t>14</w:t>
            </w:r>
          </w:p>
        </w:tc>
        <w:tc>
          <w:tcPr>
            <w:tcW w:w="677" w:type="pct"/>
            <w:tcBorders>
              <w:top w:val="nil"/>
              <w:left w:val="nil"/>
              <w:bottom w:val="single" w:sz="4" w:space="0" w:color="auto"/>
              <w:right w:val="single" w:sz="4" w:space="0" w:color="auto"/>
            </w:tcBorders>
            <w:shd w:val="clear" w:color="auto" w:fill="auto"/>
            <w:vAlign w:val="center"/>
            <w:hideMark/>
          </w:tcPr>
          <w:p w:rsidR="00EB129B" w:rsidRPr="00AB15A6" w:rsidRDefault="00697C2B" w:rsidP="00734182">
            <w:pPr>
              <w:spacing w:after="0" w:line="240" w:lineRule="auto"/>
              <w:ind w:firstLine="0"/>
              <w:rPr>
                <w:sz w:val="18"/>
                <w:szCs w:val="18"/>
              </w:rPr>
            </w:pPr>
            <w:r w:rsidRPr="00AB15A6">
              <w:rPr>
                <w:sz w:val="18"/>
                <w:szCs w:val="18"/>
              </w:rPr>
              <w:t>Котельная "Мамонтовская"</w:t>
            </w:r>
          </w:p>
        </w:tc>
        <w:tc>
          <w:tcPr>
            <w:tcW w:w="3541" w:type="pct"/>
            <w:tcBorders>
              <w:top w:val="nil"/>
              <w:left w:val="nil"/>
              <w:bottom w:val="single" w:sz="4" w:space="0" w:color="auto"/>
              <w:right w:val="single" w:sz="4" w:space="0" w:color="auto"/>
            </w:tcBorders>
            <w:shd w:val="clear" w:color="auto" w:fill="auto"/>
            <w:vAlign w:val="center"/>
            <w:hideMark/>
          </w:tcPr>
          <w:p w:rsidR="00EB129B" w:rsidRPr="00AB15A6" w:rsidRDefault="00697C2B" w:rsidP="00734182">
            <w:pPr>
              <w:spacing w:after="0" w:line="240" w:lineRule="auto"/>
              <w:ind w:firstLine="0"/>
              <w:rPr>
                <w:sz w:val="18"/>
                <w:szCs w:val="18"/>
              </w:rPr>
            </w:pPr>
            <w:r w:rsidRPr="00AB15A6">
              <w:rPr>
                <w:sz w:val="18"/>
                <w:szCs w:val="18"/>
              </w:rPr>
              <w:t xml:space="preserve">Замена непригодных для дальнейшей эксплуатации в результате коррозии поясов резервуарного парка (3 резервуара по 1000 м³) 240 м² (120 м²-дно и 120 м² боковые </w:t>
            </w:r>
            <w:r w:rsidRPr="00AB15A6">
              <w:rPr>
                <w:sz w:val="18"/>
                <w:szCs w:val="18"/>
              </w:rPr>
              <w:t>поверхности) на каждом резервуаре.</w:t>
            </w:r>
          </w:p>
        </w:tc>
        <w:tc>
          <w:tcPr>
            <w:tcW w:w="325" w:type="pct"/>
            <w:tcBorders>
              <w:top w:val="nil"/>
              <w:left w:val="nil"/>
              <w:bottom w:val="single" w:sz="4" w:space="0" w:color="auto"/>
              <w:right w:val="single" w:sz="4" w:space="0" w:color="auto"/>
            </w:tcBorders>
            <w:shd w:val="clear" w:color="auto" w:fill="auto"/>
            <w:vAlign w:val="center"/>
            <w:hideMark/>
          </w:tcPr>
          <w:p w:rsidR="00EB129B" w:rsidRPr="00AB15A6" w:rsidRDefault="00697C2B" w:rsidP="00734182">
            <w:pPr>
              <w:spacing w:after="0" w:line="240" w:lineRule="auto"/>
              <w:ind w:firstLine="0"/>
              <w:jc w:val="center"/>
              <w:rPr>
                <w:color w:val="000000"/>
                <w:sz w:val="18"/>
                <w:szCs w:val="18"/>
              </w:rPr>
            </w:pPr>
            <w:r w:rsidRPr="00AB15A6">
              <w:rPr>
                <w:color w:val="000000"/>
                <w:sz w:val="18"/>
                <w:szCs w:val="18"/>
              </w:rPr>
              <w:t>2030</w:t>
            </w:r>
          </w:p>
        </w:tc>
        <w:tc>
          <w:tcPr>
            <w:tcW w:w="325" w:type="pct"/>
            <w:tcBorders>
              <w:top w:val="nil"/>
              <w:left w:val="nil"/>
              <w:bottom w:val="single" w:sz="4" w:space="0" w:color="auto"/>
              <w:right w:val="single" w:sz="4" w:space="0" w:color="auto"/>
            </w:tcBorders>
            <w:shd w:val="clear" w:color="auto" w:fill="auto"/>
            <w:vAlign w:val="center"/>
            <w:hideMark/>
          </w:tcPr>
          <w:p w:rsidR="00EB129B" w:rsidRPr="00AB15A6" w:rsidRDefault="00697C2B" w:rsidP="00734182">
            <w:pPr>
              <w:spacing w:after="0" w:line="240" w:lineRule="auto"/>
              <w:ind w:firstLine="0"/>
              <w:jc w:val="center"/>
              <w:rPr>
                <w:color w:val="000000"/>
                <w:sz w:val="18"/>
                <w:szCs w:val="18"/>
              </w:rPr>
            </w:pPr>
            <w:r w:rsidRPr="00AB15A6">
              <w:rPr>
                <w:color w:val="000000"/>
                <w:sz w:val="18"/>
                <w:szCs w:val="18"/>
              </w:rPr>
              <w:t>2030</w:t>
            </w:r>
          </w:p>
        </w:tc>
      </w:tr>
      <w:tr w:rsidR="009D74C2" w:rsidTr="00734182">
        <w:trPr>
          <w:trHeight w:val="480"/>
        </w:trPr>
        <w:tc>
          <w:tcPr>
            <w:tcW w:w="131" w:type="pct"/>
            <w:tcBorders>
              <w:top w:val="nil"/>
              <w:left w:val="single" w:sz="4" w:space="0" w:color="auto"/>
              <w:bottom w:val="single" w:sz="4" w:space="0" w:color="auto"/>
              <w:right w:val="single" w:sz="4" w:space="0" w:color="auto"/>
            </w:tcBorders>
            <w:shd w:val="clear" w:color="auto" w:fill="auto"/>
            <w:vAlign w:val="center"/>
            <w:hideMark/>
          </w:tcPr>
          <w:p w:rsidR="00EB129B" w:rsidRPr="00AB15A6" w:rsidRDefault="00697C2B" w:rsidP="00734182">
            <w:pPr>
              <w:spacing w:after="0" w:line="240" w:lineRule="auto"/>
              <w:ind w:firstLine="0"/>
              <w:jc w:val="center"/>
              <w:rPr>
                <w:sz w:val="18"/>
                <w:szCs w:val="18"/>
              </w:rPr>
            </w:pPr>
            <w:r w:rsidRPr="00AB15A6">
              <w:rPr>
                <w:sz w:val="18"/>
                <w:szCs w:val="18"/>
              </w:rPr>
              <w:t>15</w:t>
            </w:r>
          </w:p>
        </w:tc>
        <w:tc>
          <w:tcPr>
            <w:tcW w:w="677" w:type="pct"/>
            <w:tcBorders>
              <w:top w:val="nil"/>
              <w:left w:val="nil"/>
              <w:bottom w:val="single" w:sz="4" w:space="0" w:color="auto"/>
              <w:right w:val="single" w:sz="4" w:space="0" w:color="auto"/>
            </w:tcBorders>
            <w:shd w:val="clear" w:color="auto" w:fill="auto"/>
            <w:vAlign w:val="center"/>
            <w:hideMark/>
          </w:tcPr>
          <w:p w:rsidR="00EB129B" w:rsidRPr="00AB15A6" w:rsidRDefault="00697C2B" w:rsidP="00734182">
            <w:pPr>
              <w:spacing w:after="0" w:line="240" w:lineRule="auto"/>
              <w:ind w:firstLine="0"/>
              <w:rPr>
                <w:sz w:val="18"/>
                <w:szCs w:val="18"/>
              </w:rPr>
            </w:pPr>
            <w:r w:rsidRPr="00AB15A6">
              <w:rPr>
                <w:sz w:val="18"/>
                <w:szCs w:val="18"/>
              </w:rPr>
              <w:t>Котельная "Центральная"</w:t>
            </w:r>
          </w:p>
        </w:tc>
        <w:tc>
          <w:tcPr>
            <w:tcW w:w="3541" w:type="pct"/>
            <w:tcBorders>
              <w:top w:val="nil"/>
              <w:left w:val="nil"/>
              <w:bottom w:val="single" w:sz="4" w:space="0" w:color="auto"/>
              <w:right w:val="single" w:sz="4" w:space="0" w:color="auto"/>
            </w:tcBorders>
            <w:shd w:val="clear" w:color="auto" w:fill="auto"/>
            <w:vAlign w:val="center"/>
            <w:hideMark/>
          </w:tcPr>
          <w:p w:rsidR="00EB129B" w:rsidRPr="00AB15A6" w:rsidRDefault="00697C2B" w:rsidP="00734182">
            <w:pPr>
              <w:spacing w:after="0" w:line="240" w:lineRule="auto"/>
              <w:ind w:firstLine="0"/>
              <w:rPr>
                <w:sz w:val="18"/>
                <w:szCs w:val="18"/>
              </w:rPr>
            </w:pPr>
            <w:r w:rsidRPr="00AB15A6">
              <w:rPr>
                <w:sz w:val="18"/>
                <w:szCs w:val="18"/>
              </w:rPr>
              <w:t>Вывод из эксплуатации котельной "Центральная"с целью перевода в режим ЦТП (разработка проектной документации и ликвидация котельной как ОПО, строительство автоматизированного блочного</w:t>
            </w:r>
            <w:r w:rsidRPr="00AB15A6">
              <w:rPr>
                <w:sz w:val="18"/>
                <w:szCs w:val="18"/>
              </w:rPr>
              <w:t xml:space="preserve"> ЦТП мощностью 21,0 Гкал/ч, перевод тепловых нагрузок на котельную "Мамонтовская)</w:t>
            </w:r>
          </w:p>
        </w:tc>
        <w:tc>
          <w:tcPr>
            <w:tcW w:w="325" w:type="pct"/>
            <w:tcBorders>
              <w:top w:val="nil"/>
              <w:left w:val="nil"/>
              <w:bottom w:val="single" w:sz="4" w:space="0" w:color="auto"/>
              <w:right w:val="single" w:sz="4" w:space="0" w:color="auto"/>
            </w:tcBorders>
            <w:shd w:val="clear" w:color="auto" w:fill="auto"/>
            <w:vAlign w:val="center"/>
            <w:hideMark/>
          </w:tcPr>
          <w:p w:rsidR="00EB129B" w:rsidRPr="00AB15A6" w:rsidRDefault="00697C2B" w:rsidP="00734182">
            <w:pPr>
              <w:spacing w:after="0" w:line="240" w:lineRule="auto"/>
              <w:ind w:firstLine="0"/>
              <w:jc w:val="center"/>
              <w:rPr>
                <w:color w:val="000000"/>
                <w:sz w:val="18"/>
                <w:szCs w:val="18"/>
              </w:rPr>
            </w:pPr>
            <w:r w:rsidRPr="00AB15A6">
              <w:rPr>
                <w:color w:val="000000"/>
                <w:sz w:val="18"/>
                <w:szCs w:val="18"/>
              </w:rPr>
              <w:t>2029</w:t>
            </w:r>
          </w:p>
        </w:tc>
        <w:tc>
          <w:tcPr>
            <w:tcW w:w="325" w:type="pct"/>
            <w:tcBorders>
              <w:top w:val="nil"/>
              <w:left w:val="nil"/>
              <w:bottom w:val="single" w:sz="4" w:space="0" w:color="auto"/>
              <w:right w:val="single" w:sz="4" w:space="0" w:color="auto"/>
            </w:tcBorders>
            <w:shd w:val="clear" w:color="auto" w:fill="auto"/>
            <w:vAlign w:val="center"/>
            <w:hideMark/>
          </w:tcPr>
          <w:p w:rsidR="00EB129B" w:rsidRPr="00AB15A6" w:rsidRDefault="00697C2B" w:rsidP="00734182">
            <w:pPr>
              <w:spacing w:after="0" w:line="240" w:lineRule="auto"/>
              <w:ind w:firstLine="0"/>
              <w:jc w:val="center"/>
              <w:rPr>
                <w:color w:val="000000"/>
                <w:sz w:val="18"/>
                <w:szCs w:val="18"/>
              </w:rPr>
            </w:pPr>
            <w:r w:rsidRPr="00AB15A6">
              <w:rPr>
                <w:color w:val="000000"/>
                <w:sz w:val="18"/>
                <w:szCs w:val="18"/>
              </w:rPr>
              <w:t>2030</w:t>
            </w:r>
          </w:p>
        </w:tc>
      </w:tr>
      <w:tr w:rsidR="009D74C2" w:rsidTr="00734182">
        <w:trPr>
          <w:trHeight w:val="240"/>
        </w:trPr>
        <w:tc>
          <w:tcPr>
            <w:tcW w:w="131" w:type="pct"/>
            <w:tcBorders>
              <w:top w:val="nil"/>
              <w:left w:val="single" w:sz="4" w:space="0" w:color="auto"/>
              <w:bottom w:val="single" w:sz="4" w:space="0" w:color="auto"/>
              <w:right w:val="single" w:sz="4" w:space="0" w:color="auto"/>
            </w:tcBorders>
            <w:shd w:val="clear" w:color="auto" w:fill="auto"/>
            <w:vAlign w:val="center"/>
            <w:hideMark/>
          </w:tcPr>
          <w:p w:rsidR="00EB129B" w:rsidRPr="00AB15A6" w:rsidRDefault="00697C2B" w:rsidP="00734182">
            <w:pPr>
              <w:spacing w:after="0" w:line="240" w:lineRule="auto"/>
              <w:ind w:firstLine="0"/>
              <w:jc w:val="center"/>
              <w:rPr>
                <w:sz w:val="18"/>
                <w:szCs w:val="18"/>
              </w:rPr>
            </w:pPr>
            <w:r w:rsidRPr="00AB15A6">
              <w:rPr>
                <w:sz w:val="18"/>
                <w:szCs w:val="18"/>
              </w:rPr>
              <w:t>16</w:t>
            </w:r>
          </w:p>
        </w:tc>
        <w:tc>
          <w:tcPr>
            <w:tcW w:w="677" w:type="pct"/>
            <w:tcBorders>
              <w:top w:val="nil"/>
              <w:left w:val="nil"/>
              <w:bottom w:val="single" w:sz="4" w:space="0" w:color="auto"/>
              <w:right w:val="single" w:sz="4" w:space="0" w:color="auto"/>
            </w:tcBorders>
            <w:shd w:val="clear" w:color="auto" w:fill="auto"/>
            <w:vAlign w:val="center"/>
            <w:hideMark/>
          </w:tcPr>
          <w:p w:rsidR="00EB129B" w:rsidRPr="00AB15A6" w:rsidRDefault="00697C2B" w:rsidP="00734182">
            <w:pPr>
              <w:spacing w:after="0" w:line="240" w:lineRule="auto"/>
              <w:ind w:firstLine="0"/>
              <w:rPr>
                <w:sz w:val="18"/>
                <w:szCs w:val="18"/>
              </w:rPr>
            </w:pPr>
            <w:r w:rsidRPr="00AB15A6">
              <w:rPr>
                <w:sz w:val="18"/>
                <w:szCs w:val="18"/>
              </w:rPr>
              <w:t>ЦТП "Горка"</w:t>
            </w:r>
          </w:p>
        </w:tc>
        <w:tc>
          <w:tcPr>
            <w:tcW w:w="3541" w:type="pct"/>
            <w:tcBorders>
              <w:top w:val="nil"/>
              <w:left w:val="nil"/>
              <w:bottom w:val="single" w:sz="4" w:space="0" w:color="auto"/>
              <w:right w:val="single" w:sz="4" w:space="0" w:color="auto"/>
            </w:tcBorders>
            <w:shd w:val="clear" w:color="auto" w:fill="auto"/>
            <w:vAlign w:val="center"/>
            <w:hideMark/>
          </w:tcPr>
          <w:p w:rsidR="00EB129B" w:rsidRPr="00AB15A6" w:rsidRDefault="00697C2B" w:rsidP="00734182">
            <w:pPr>
              <w:spacing w:after="0" w:line="240" w:lineRule="auto"/>
              <w:ind w:firstLine="0"/>
              <w:rPr>
                <w:sz w:val="18"/>
                <w:szCs w:val="18"/>
              </w:rPr>
            </w:pPr>
            <w:r w:rsidRPr="00AB15A6">
              <w:rPr>
                <w:sz w:val="18"/>
                <w:szCs w:val="18"/>
              </w:rPr>
              <w:t>Реконструкция ЦТП "Горка"</w:t>
            </w:r>
          </w:p>
        </w:tc>
        <w:tc>
          <w:tcPr>
            <w:tcW w:w="325" w:type="pct"/>
            <w:tcBorders>
              <w:top w:val="nil"/>
              <w:left w:val="nil"/>
              <w:bottom w:val="single" w:sz="4" w:space="0" w:color="auto"/>
              <w:right w:val="single" w:sz="4" w:space="0" w:color="auto"/>
            </w:tcBorders>
            <w:shd w:val="clear" w:color="auto" w:fill="auto"/>
            <w:vAlign w:val="center"/>
            <w:hideMark/>
          </w:tcPr>
          <w:p w:rsidR="00EB129B" w:rsidRPr="00AB15A6" w:rsidRDefault="00697C2B" w:rsidP="00734182">
            <w:pPr>
              <w:spacing w:after="0" w:line="240" w:lineRule="auto"/>
              <w:ind w:firstLine="0"/>
              <w:jc w:val="center"/>
              <w:rPr>
                <w:color w:val="000000"/>
                <w:sz w:val="18"/>
                <w:szCs w:val="18"/>
              </w:rPr>
            </w:pPr>
            <w:r w:rsidRPr="00AB15A6">
              <w:rPr>
                <w:color w:val="000000"/>
                <w:sz w:val="18"/>
                <w:szCs w:val="18"/>
              </w:rPr>
              <w:t>2029</w:t>
            </w:r>
          </w:p>
        </w:tc>
        <w:tc>
          <w:tcPr>
            <w:tcW w:w="325" w:type="pct"/>
            <w:tcBorders>
              <w:top w:val="nil"/>
              <w:left w:val="nil"/>
              <w:bottom w:val="single" w:sz="4" w:space="0" w:color="auto"/>
              <w:right w:val="single" w:sz="4" w:space="0" w:color="auto"/>
            </w:tcBorders>
            <w:shd w:val="clear" w:color="auto" w:fill="auto"/>
            <w:vAlign w:val="center"/>
            <w:hideMark/>
          </w:tcPr>
          <w:p w:rsidR="00EB129B" w:rsidRPr="00AB15A6" w:rsidRDefault="00697C2B" w:rsidP="00734182">
            <w:pPr>
              <w:spacing w:after="0" w:line="240" w:lineRule="auto"/>
              <w:ind w:firstLine="0"/>
              <w:jc w:val="center"/>
              <w:rPr>
                <w:color w:val="000000"/>
                <w:sz w:val="18"/>
                <w:szCs w:val="18"/>
              </w:rPr>
            </w:pPr>
            <w:r w:rsidRPr="00AB15A6">
              <w:rPr>
                <w:color w:val="000000"/>
                <w:sz w:val="18"/>
                <w:szCs w:val="18"/>
              </w:rPr>
              <w:t>2030</w:t>
            </w:r>
          </w:p>
        </w:tc>
      </w:tr>
    </w:tbl>
    <w:p w:rsidR="003E67B9" w:rsidRDefault="00697C2B" w:rsidP="003E67B9">
      <w:pPr>
        <w:spacing w:after="0" w:line="23" w:lineRule="atLeast"/>
        <w:jc w:val="both"/>
        <w:rPr>
          <w:sz w:val="24"/>
          <w:szCs w:val="24"/>
        </w:rPr>
      </w:pPr>
    </w:p>
    <w:p w:rsidR="00EB129B" w:rsidRDefault="00697C2B" w:rsidP="003E67B9">
      <w:pPr>
        <w:spacing w:after="0" w:line="23" w:lineRule="atLeast"/>
        <w:jc w:val="both"/>
        <w:rPr>
          <w:sz w:val="24"/>
          <w:szCs w:val="24"/>
        </w:rPr>
      </w:pPr>
    </w:p>
    <w:p w:rsidR="00EB129B" w:rsidRDefault="00697C2B" w:rsidP="003E67B9">
      <w:pPr>
        <w:spacing w:after="0" w:line="23" w:lineRule="atLeast"/>
        <w:jc w:val="both"/>
        <w:rPr>
          <w:sz w:val="24"/>
          <w:szCs w:val="24"/>
        </w:rPr>
      </w:pPr>
    </w:p>
    <w:p w:rsidR="00EB129B" w:rsidRDefault="00697C2B" w:rsidP="003E67B9">
      <w:pPr>
        <w:spacing w:after="0" w:line="23" w:lineRule="atLeast"/>
        <w:jc w:val="both"/>
        <w:rPr>
          <w:sz w:val="24"/>
          <w:szCs w:val="24"/>
        </w:rPr>
      </w:pPr>
    </w:p>
    <w:p w:rsidR="00EB129B" w:rsidRDefault="00697C2B" w:rsidP="003E67B9">
      <w:pPr>
        <w:spacing w:after="0" w:line="23" w:lineRule="atLeast"/>
        <w:jc w:val="both"/>
        <w:rPr>
          <w:sz w:val="24"/>
          <w:szCs w:val="24"/>
        </w:rPr>
      </w:pPr>
    </w:p>
    <w:p w:rsidR="00EB129B" w:rsidRDefault="00697C2B" w:rsidP="003E67B9">
      <w:pPr>
        <w:spacing w:after="0" w:line="23" w:lineRule="atLeast"/>
        <w:jc w:val="both"/>
        <w:rPr>
          <w:sz w:val="24"/>
          <w:szCs w:val="24"/>
        </w:rPr>
      </w:pPr>
    </w:p>
    <w:p w:rsidR="00EB129B" w:rsidRDefault="00697C2B" w:rsidP="003E67B9">
      <w:pPr>
        <w:spacing w:after="0" w:line="23" w:lineRule="atLeast"/>
        <w:jc w:val="both"/>
        <w:rPr>
          <w:sz w:val="24"/>
          <w:szCs w:val="24"/>
        </w:rPr>
      </w:pPr>
    </w:p>
    <w:p w:rsidR="00EB129B" w:rsidRDefault="00697C2B" w:rsidP="003E67B9">
      <w:pPr>
        <w:spacing w:after="0" w:line="23" w:lineRule="atLeast"/>
        <w:jc w:val="both"/>
        <w:rPr>
          <w:sz w:val="24"/>
          <w:szCs w:val="24"/>
        </w:rPr>
      </w:pPr>
    </w:p>
    <w:p w:rsidR="00EB129B" w:rsidRDefault="00697C2B" w:rsidP="003E67B9">
      <w:pPr>
        <w:spacing w:after="0" w:line="23" w:lineRule="atLeast"/>
        <w:jc w:val="both"/>
        <w:rPr>
          <w:sz w:val="24"/>
          <w:szCs w:val="24"/>
        </w:rPr>
      </w:pPr>
    </w:p>
    <w:p w:rsidR="00EB129B" w:rsidRDefault="00697C2B" w:rsidP="003E67B9">
      <w:pPr>
        <w:spacing w:after="0" w:line="23" w:lineRule="atLeast"/>
        <w:jc w:val="both"/>
        <w:rPr>
          <w:sz w:val="24"/>
          <w:szCs w:val="24"/>
        </w:rPr>
      </w:pPr>
    </w:p>
    <w:p w:rsidR="00EB129B" w:rsidRPr="00AC0931" w:rsidRDefault="00697C2B" w:rsidP="00EB129B">
      <w:pPr>
        <w:spacing w:after="160" w:line="259" w:lineRule="auto"/>
        <w:ind w:firstLine="0"/>
        <w:rPr>
          <w:b/>
          <w:bCs/>
          <w:sz w:val="24"/>
          <w:szCs w:val="24"/>
        </w:rPr>
      </w:pPr>
      <w:r w:rsidRPr="00AC0931">
        <w:rPr>
          <w:b/>
          <w:bCs/>
          <w:sz w:val="24"/>
          <w:szCs w:val="24"/>
        </w:rPr>
        <w:lastRenderedPageBreak/>
        <w:t>1</w:t>
      </w:r>
      <w:r>
        <w:rPr>
          <w:b/>
          <w:bCs/>
          <w:sz w:val="24"/>
          <w:szCs w:val="24"/>
        </w:rPr>
        <w:t xml:space="preserve"> этап -</w:t>
      </w:r>
      <w:r w:rsidRPr="00AC0931">
        <w:rPr>
          <w:b/>
          <w:bCs/>
          <w:sz w:val="24"/>
          <w:szCs w:val="24"/>
        </w:rPr>
        <w:t xml:space="preserve"> срок реализации 2024-2026</w:t>
      </w:r>
      <w:r>
        <w:rPr>
          <w:b/>
          <w:bCs/>
          <w:sz w:val="24"/>
          <w:szCs w:val="24"/>
        </w:rPr>
        <w:t xml:space="preserve"> гг.</w:t>
      </w:r>
    </w:p>
    <w:p w:rsidR="00EB129B" w:rsidRPr="008C4856" w:rsidRDefault="00697C2B">
      <w:pPr>
        <w:pStyle w:val="af6"/>
        <w:numPr>
          <w:ilvl w:val="0"/>
          <w:numId w:val="64"/>
        </w:numPr>
        <w:spacing w:after="160" w:line="276" w:lineRule="auto"/>
        <w:rPr>
          <w:sz w:val="24"/>
          <w:szCs w:val="24"/>
        </w:rPr>
      </w:pPr>
      <w:r w:rsidRPr="00AB17B9">
        <w:rPr>
          <w:sz w:val="24"/>
          <w:szCs w:val="24"/>
        </w:rPr>
        <w:t xml:space="preserve">Реконструкция-строительство новой автоматизированной котельной мощностью </w:t>
      </w:r>
      <w:r>
        <w:rPr>
          <w:sz w:val="24"/>
          <w:szCs w:val="24"/>
        </w:rPr>
        <w:t>150 МВт</w:t>
      </w:r>
      <w:r>
        <w:rPr>
          <w:sz w:val="24"/>
          <w:szCs w:val="24"/>
        </w:rPr>
        <w:t>;</w:t>
      </w:r>
    </w:p>
    <w:p w:rsidR="00EB129B" w:rsidRDefault="00697C2B">
      <w:pPr>
        <w:pStyle w:val="af6"/>
        <w:numPr>
          <w:ilvl w:val="0"/>
          <w:numId w:val="64"/>
        </w:numPr>
        <w:spacing w:after="160" w:line="276" w:lineRule="auto"/>
        <w:rPr>
          <w:sz w:val="24"/>
          <w:szCs w:val="24"/>
        </w:rPr>
      </w:pPr>
      <w:r>
        <w:rPr>
          <w:sz w:val="24"/>
          <w:szCs w:val="24"/>
        </w:rPr>
        <w:t xml:space="preserve">Строительство тепловых </w:t>
      </w:r>
      <w:r w:rsidRPr="008C4856">
        <w:rPr>
          <w:sz w:val="24"/>
          <w:szCs w:val="24"/>
        </w:rPr>
        <w:t xml:space="preserve">сетей до ЦТП </w:t>
      </w:r>
      <w:r>
        <w:rPr>
          <w:sz w:val="24"/>
          <w:szCs w:val="24"/>
        </w:rPr>
        <w:t>№</w:t>
      </w:r>
      <w:r w:rsidRPr="008C4856">
        <w:rPr>
          <w:sz w:val="24"/>
          <w:szCs w:val="24"/>
        </w:rPr>
        <w:t>1</w:t>
      </w:r>
      <w:r>
        <w:rPr>
          <w:sz w:val="24"/>
          <w:szCs w:val="24"/>
        </w:rPr>
        <w:t>;</w:t>
      </w:r>
    </w:p>
    <w:p w:rsidR="00EB129B" w:rsidRPr="008C4856" w:rsidRDefault="00697C2B">
      <w:pPr>
        <w:pStyle w:val="af6"/>
        <w:numPr>
          <w:ilvl w:val="0"/>
          <w:numId w:val="64"/>
        </w:numPr>
        <w:spacing w:after="160" w:line="276" w:lineRule="auto"/>
        <w:rPr>
          <w:sz w:val="24"/>
          <w:szCs w:val="24"/>
        </w:rPr>
      </w:pPr>
      <w:r>
        <w:rPr>
          <w:sz w:val="24"/>
          <w:szCs w:val="24"/>
        </w:rPr>
        <w:t xml:space="preserve">Строительство </w:t>
      </w:r>
      <w:r w:rsidRPr="008C4856">
        <w:rPr>
          <w:sz w:val="24"/>
          <w:szCs w:val="24"/>
        </w:rPr>
        <w:t xml:space="preserve">ЦТП </w:t>
      </w:r>
      <w:r>
        <w:rPr>
          <w:sz w:val="24"/>
          <w:szCs w:val="24"/>
        </w:rPr>
        <w:t>№</w:t>
      </w:r>
      <w:r w:rsidRPr="008C4856">
        <w:rPr>
          <w:sz w:val="24"/>
          <w:szCs w:val="24"/>
        </w:rPr>
        <w:t>1</w:t>
      </w:r>
      <w:r>
        <w:rPr>
          <w:sz w:val="24"/>
          <w:szCs w:val="24"/>
        </w:rPr>
        <w:t>;</w:t>
      </w:r>
    </w:p>
    <w:p w:rsidR="00EB129B" w:rsidRDefault="00697C2B">
      <w:pPr>
        <w:pStyle w:val="af6"/>
        <w:numPr>
          <w:ilvl w:val="0"/>
          <w:numId w:val="64"/>
        </w:numPr>
        <w:spacing w:after="160" w:line="276" w:lineRule="auto"/>
        <w:rPr>
          <w:sz w:val="24"/>
          <w:szCs w:val="24"/>
        </w:rPr>
      </w:pPr>
      <w:r>
        <w:rPr>
          <w:sz w:val="24"/>
          <w:szCs w:val="24"/>
        </w:rPr>
        <w:t xml:space="preserve">Строительство тепловых </w:t>
      </w:r>
      <w:r w:rsidRPr="008C4856">
        <w:rPr>
          <w:sz w:val="24"/>
          <w:szCs w:val="24"/>
        </w:rPr>
        <w:t xml:space="preserve">сетей </w:t>
      </w:r>
      <w:r>
        <w:rPr>
          <w:sz w:val="24"/>
          <w:szCs w:val="24"/>
        </w:rPr>
        <w:t xml:space="preserve">до </w:t>
      </w:r>
      <w:r w:rsidRPr="008C4856">
        <w:rPr>
          <w:sz w:val="24"/>
          <w:szCs w:val="24"/>
        </w:rPr>
        <w:t xml:space="preserve">ЦТП </w:t>
      </w:r>
      <w:r>
        <w:rPr>
          <w:sz w:val="24"/>
          <w:szCs w:val="24"/>
        </w:rPr>
        <w:t>№</w:t>
      </w:r>
      <w:r w:rsidRPr="008C4856">
        <w:rPr>
          <w:sz w:val="24"/>
          <w:szCs w:val="24"/>
        </w:rPr>
        <w:t>2</w:t>
      </w:r>
      <w:r>
        <w:rPr>
          <w:sz w:val="24"/>
          <w:szCs w:val="24"/>
        </w:rPr>
        <w:t>;</w:t>
      </w:r>
    </w:p>
    <w:p w:rsidR="00EB129B" w:rsidRPr="008C4856" w:rsidRDefault="00697C2B">
      <w:pPr>
        <w:pStyle w:val="af6"/>
        <w:numPr>
          <w:ilvl w:val="0"/>
          <w:numId w:val="64"/>
        </w:numPr>
        <w:spacing w:after="160" w:line="276" w:lineRule="auto"/>
        <w:rPr>
          <w:sz w:val="24"/>
          <w:szCs w:val="24"/>
        </w:rPr>
      </w:pPr>
      <w:r>
        <w:rPr>
          <w:sz w:val="24"/>
          <w:szCs w:val="24"/>
        </w:rPr>
        <w:t xml:space="preserve">Строительство </w:t>
      </w:r>
      <w:r w:rsidRPr="008C4856">
        <w:rPr>
          <w:sz w:val="24"/>
          <w:szCs w:val="24"/>
        </w:rPr>
        <w:t xml:space="preserve">ЦТП </w:t>
      </w:r>
      <w:r>
        <w:rPr>
          <w:sz w:val="24"/>
          <w:szCs w:val="24"/>
        </w:rPr>
        <w:t>№</w:t>
      </w:r>
      <w:r w:rsidRPr="008C4856">
        <w:rPr>
          <w:sz w:val="24"/>
          <w:szCs w:val="24"/>
        </w:rPr>
        <w:t>2</w:t>
      </w:r>
      <w:r>
        <w:rPr>
          <w:sz w:val="24"/>
          <w:szCs w:val="24"/>
        </w:rPr>
        <w:t>;</w:t>
      </w:r>
    </w:p>
    <w:p w:rsidR="00EB129B" w:rsidRDefault="00697C2B">
      <w:pPr>
        <w:pStyle w:val="af6"/>
        <w:numPr>
          <w:ilvl w:val="0"/>
          <w:numId w:val="64"/>
        </w:numPr>
        <w:spacing w:after="160" w:line="276" w:lineRule="auto"/>
        <w:rPr>
          <w:sz w:val="24"/>
          <w:szCs w:val="24"/>
        </w:rPr>
      </w:pPr>
      <w:r>
        <w:rPr>
          <w:sz w:val="24"/>
          <w:szCs w:val="24"/>
        </w:rPr>
        <w:t xml:space="preserve">Строительство тепловых </w:t>
      </w:r>
      <w:r w:rsidRPr="008C4856">
        <w:rPr>
          <w:sz w:val="24"/>
          <w:szCs w:val="24"/>
        </w:rPr>
        <w:t xml:space="preserve">сетей </w:t>
      </w:r>
      <w:r>
        <w:rPr>
          <w:sz w:val="24"/>
          <w:szCs w:val="24"/>
        </w:rPr>
        <w:t>микрорайонов</w:t>
      </w:r>
      <w:r w:rsidRPr="008C4856">
        <w:rPr>
          <w:sz w:val="24"/>
          <w:szCs w:val="24"/>
        </w:rPr>
        <w:t xml:space="preserve"> 3, 4, 5, 6</w:t>
      </w:r>
      <w:r>
        <w:rPr>
          <w:sz w:val="24"/>
          <w:szCs w:val="24"/>
        </w:rPr>
        <w:t>;</w:t>
      </w:r>
    </w:p>
    <w:p w:rsidR="00EB129B" w:rsidRDefault="00697C2B">
      <w:pPr>
        <w:pStyle w:val="af6"/>
        <w:numPr>
          <w:ilvl w:val="0"/>
          <w:numId w:val="64"/>
        </w:numPr>
        <w:spacing w:after="160" w:line="276" w:lineRule="auto"/>
        <w:rPr>
          <w:sz w:val="24"/>
          <w:szCs w:val="24"/>
        </w:rPr>
      </w:pPr>
      <w:r w:rsidRPr="008C4856">
        <w:rPr>
          <w:sz w:val="24"/>
          <w:szCs w:val="24"/>
        </w:rPr>
        <w:t>Реконструкция ЦТП Финский ГВС - 1,0 Гкал/ч (замена теплообменного оборудования, насосов, приборов учета, автоматизация)</w:t>
      </w:r>
      <w:r>
        <w:rPr>
          <w:sz w:val="24"/>
          <w:szCs w:val="24"/>
        </w:rPr>
        <w:t>;</w:t>
      </w:r>
    </w:p>
    <w:p w:rsidR="00EB129B" w:rsidRPr="008C4856" w:rsidRDefault="00697C2B">
      <w:pPr>
        <w:pStyle w:val="af6"/>
        <w:numPr>
          <w:ilvl w:val="0"/>
          <w:numId w:val="64"/>
        </w:numPr>
        <w:spacing w:after="160" w:line="276" w:lineRule="auto"/>
        <w:rPr>
          <w:sz w:val="24"/>
          <w:szCs w:val="24"/>
        </w:rPr>
      </w:pPr>
      <w:r w:rsidRPr="008C4856">
        <w:rPr>
          <w:sz w:val="24"/>
          <w:szCs w:val="24"/>
        </w:rPr>
        <w:t>Реконструкция ЦТП Пионерный ГВС - 1,2 Гкал/ч (замена теплообменного оборудования, насосов, приборов учета, автоматизация)</w:t>
      </w:r>
      <w:r>
        <w:rPr>
          <w:sz w:val="24"/>
          <w:szCs w:val="24"/>
        </w:rPr>
        <w:t>.</w:t>
      </w:r>
    </w:p>
    <w:p w:rsidR="00EB129B" w:rsidRPr="00AC0931" w:rsidRDefault="00697C2B" w:rsidP="00EB129B">
      <w:pPr>
        <w:spacing w:after="160" w:line="259" w:lineRule="auto"/>
        <w:ind w:firstLine="0"/>
        <w:rPr>
          <w:b/>
          <w:bCs/>
          <w:sz w:val="24"/>
          <w:szCs w:val="24"/>
        </w:rPr>
      </w:pPr>
      <w:r w:rsidRPr="00AC0931">
        <w:rPr>
          <w:b/>
          <w:bCs/>
          <w:sz w:val="24"/>
          <w:szCs w:val="24"/>
        </w:rPr>
        <w:t xml:space="preserve">2 этап </w:t>
      </w:r>
      <w:r>
        <w:rPr>
          <w:b/>
          <w:bCs/>
          <w:sz w:val="24"/>
          <w:szCs w:val="24"/>
        </w:rPr>
        <w:t xml:space="preserve">- </w:t>
      </w:r>
      <w:r w:rsidRPr="00AC0931">
        <w:rPr>
          <w:b/>
          <w:bCs/>
          <w:sz w:val="24"/>
          <w:szCs w:val="24"/>
        </w:rPr>
        <w:t>реализация 2025-2028</w:t>
      </w:r>
      <w:r>
        <w:rPr>
          <w:b/>
          <w:bCs/>
          <w:sz w:val="24"/>
          <w:szCs w:val="24"/>
        </w:rPr>
        <w:t xml:space="preserve"> гг.</w:t>
      </w:r>
    </w:p>
    <w:p w:rsidR="00EB129B" w:rsidRDefault="00697C2B">
      <w:pPr>
        <w:pStyle w:val="af6"/>
        <w:numPr>
          <w:ilvl w:val="0"/>
          <w:numId w:val="64"/>
        </w:numPr>
        <w:spacing w:after="160" w:line="276" w:lineRule="auto"/>
        <w:rPr>
          <w:sz w:val="24"/>
          <w:szCs w:val="24"/>
        </w:rPr>
      </w:pPr>
      <w:r>
        <w:rPr>
          <w:sz w:val="24"/>
          <w:szCs w:val="24"/>
        </w:rPr>
        <w:t xml:space="preserve">Строительство магистральных сетей до ЦТП №3 </w:t>
      </w:r>
    </w:p>
    <w:p w:rsidR="00EB129B" w:rsidRDefault="00697C2B">
      <w:pPr>
        <w:pStyle w:val="af6"/>
        <w:numPr>
          <w:ilvl w:val="0"/>
          <w:numId w:val="64"/>
        </w:numPr>
        <w:spacing w:after="160" w:line="276" w:lineRule="auto"/>
        <w:rPr>
          <w:sz w:val="24"/>
          <w:szCs w:val="24"/>
        </w:rPr>
      </w:pPr>
      <w:r>
        <w:rPr>
          <w:sz w:val="24"/>
          <w:szCs w:val="24"/>
        </w:rPr>
        <w:t>Строительство ЦТП №3;</w:t>
      </w:r>
    </w:p>
    <w:p w:rsidR="00EB129B" w:rsidRDefault="00697C2B">
      <w:pPr>
        <w:pStyle w:val="af6"/>
        <w:numPr>
          <w:ilvl w:val="0"/>
          <w:numId w:val="64"/>
        </w:numPr>
        <w:spacing w:after="160" w:line="276" w:lineRule="auto"/>
        <w:rPr>
          <w:sz w:val="24"/>
          <w:szCs w:val="24"/>
        </w:rPr>
      </w:pPr>
      <w:r>
        <w:rPr>
          <w:sz w:val="24"/>
          <w:szCs w:val="24"/>
        </w:rPr>
        <w:t>Строительство магистральных сетей до ЦТП 4;</w:t>
      </w:r>
    </w:p>
    <w:p w:rsidR="00EB129B" w:rsidRDefault="00697C2B">
      <w:pPr>
        <w:pStyle w:val="af6"/>
        <w:numPr>
          <w:ilvl w:val="0"/>
          <w:numId w:val="64"/>
        </w:numPr>
        <w:spacing w:after="160" w:line="276" w:lineRule="auto"/>
        <w:rPr>
          <w:sz w:val="24"/>
          <w:szCs w:val="24"/>
        </w:rPr>
      </w:pPr>
      <w:r>
        <w:rPr>
          <w:sz w:val="24"/>
          <w:szCs w:val="24"/>
        </w:rPr>
        <w:t>Строительство ЦТП №4;</w:t>
      </w:r>
    </w:p>
    <w:p w:rsidR="00EB129B" w:rsidRDefault="00697C2B">
      <w:pPr>
        <w:pStyle w:val="af6"/>
        <w:numPr>
          <w:ilvl w:val="0"/>
          <w:numId w:val="64"/>
        </w:numPr>
        <w:spacing w:after="160" w:line="276" w:lineRule="auto"/>
        <w:rPr>
          <w:sz w:val="24"/>
          <w:szCs w:val="24"/>
        </w:rPr>
      </w:pPr>
      <w:r>
        <w:rPr>
          <w:sz w:val="24"/>
          <w:szCs w:val="24"/>
        </w:rPr>
        <w:t xml:space="preserve">Строительство магистральных сетей до ЦТП №5 </w:t>
      </w:r>
    </w:p>
    <w:p w:rsidR="00EB129B" w:rsidRDefault="00697C2B">
      <w:pPr>
        <w:pStyle w:val="af6"/>
        <w:numPr>
          <w:ilvl w:val="0"/>
          <w:numId w:val="64"/>
        </w:numPr>
        <w:spacing w:after="160" w:line="276" w:lineRule="auto"/>
        <w:rPr>
          <w:sz w:val="24"/>
          <w:szCs w:val="24"/>
        </w:rPr>
      </w:pPr>
      <w:r>
        <w:rPr>
          <w:sz w:val="24"/>
          <w:szCs w:val="24"/>
        </w:rPr>
        <w:t>Строительство ЦТП №5;</w:t>
      </w:r>
    </w:p>
    <w:p w:rsidR="00EB129B" w:rsidRDefault="00697C2B">
      <w:pPr>
        <w:pStyle w:val="af6"/>
        <w:numPr>
          <w:ilvl w:val="0"/>
          <w:numId w:val="64"/>
        </w:numPr>
        <w:spacing w:after="160" w:line="276" w:lineRule="auto"/>
        <w:rPr>
          <w:sz w:val="24"/>
          <w:szCs w:val="24"/>
        </w:rPr>
      </w:pPr>
      <w:r w:rsidRPr="00AB17B9">
        <w:rPr>
          <w:sz w:val="24"/>
          <w:szCs w:val="24"/>
        </w:rPr>
        <w:t>Вывод из эксплуатации</w:t>
      </w:r>
      <w:r w:rsidRPr="00AB17B9">
        <w:t xml:space="preserve"> </w:t>
      </w:r>
      <w:r w:rsidRPr="00AB17B9">
        <w:rPr>
          <w:sz w:val="24"/>
          <w:szCs w:val="24"/>
        </w:rPr>
        <w:t>Котельн</w:t>
      </w:r>
      <w:r>
        <w:rPr>
          <w:sz w:val="24"/>
          <w:szCs w:val="24"/>
        </w:rPr>
        <w:t>ой</w:t>
      </w:r>
      <w:r w:rsidRPr="00AB17B9">
        <w:rPr>
          <w:sz w:val="24"/>
          <w:szCs w:val="24"/>
        </w:rPr>
        <w:t xml:space="preserve"> "Таежная"</w:t>
      </w:r>
      <w:r>
        <w:rPr>
          <w:sz w:val="24"/>
          <w:szCs w:val="24"/>
        </w:rPr>
        <w:t>;</w:t>
      </w:r>
    </w:p>
    <w:p w:rsidR="00EB129B" w:rsidRDefault="00697C2B">
      <w:pPr>
        <w:pStyle w:val="af6"/>
        <w:numPr>
          <w:ilvl w:val="0"/>
          <w:numId w:val="64"/>
        </w:numPr>
        <w:spacing w:after="160" w:line="276" w:lineRule="auto"/>
        <w:rPr>
          <w:sz w:val="24"/>
          <w:szCs w:val="24"/>
        </w:rPr>
      </w:pPr>
      <w:r w:rsidRPr="00AB17B9">
        <w:rPr>
          <w:sz w:val="24"/>
          <w:szCs w:val="24"/>
        </w:rPr>
        <w:t>Вывод из эксплуатации</w:t>
      </w:r>
      <w:r w:rsidRPr="00AB17B9">
        <w:t xml:space="preserve"> </w:t>
      </w:r>
      <w:r w:rsidRPr="00AB17B9">
        <w:rPr>
          <w:sz w:val="24"/>
          <w:szCs w:val="24"/>
        </w:rPr>
        <w:t>Котельн</w:t>
      </w:r>
      <w:r>
        <w:rPr>
          <w:sz w:val="24"/>
          <w:szCs w:val="24"/>
        </w:rPr>
        <w:t>ой</w:t>
      </w:r>
      <w:r w:rsidRPr="00AB17B9">
        <w:rPr>
          <w:sz w:val="24"/>
          <w:szCs w:val="24"/>
        </w:rPr>
        <w:t xml:space="preserve"> "Пыть-Ях"</w:t>
      </w:r>
      <w:r>
        <w:rPr>
          <w:sz w:val="24"/>
          <w:szCs w:val="24"/>
        </w:rPr>
        <w:t>;</w:t>
      </w:r>
    </w:p>
    <w:p w:rsidR="00EB129B" w:rsidRDefault="00697C2B">
      <w:pPr>
        <w:pStyle w:val="af6"/>
        <w:numPr>
          <w:ilvl w:val="0"/>
          <w:numId w:val="64"/>
        </w:numPr>
        <w:spacing w:after="160" w:line="276" w:lineRule="auto"/>
        <w:rPr>
          <w:sz w:val="24"/>
          <w:szCs w:val="24"/>
        </w:rPr>
      </w:pPr>
      <w:r>
        <w:rPr>
          <w:sz w:val="24"/>
          <w:szCs w:val="24"/>
        </w:rPr>
        <w:t xml:space="preserve">Реконструкция сетей </w:t>
      </w:r>
      <w:r w:rsidRPr="00AB17B9">
        <w:rPr>
          <w:sz w:val="24"/>
          <w:szCs w:val="24"/>
        </w:rPr>
        <w:t>Котельн</w:t>
      </w:r>
      <w:r>
        <w:rPr>
          <w:sz w:val="24"/>
          <w:szCs w:val="24"/>
        </w:rPr>
        <w:t>ой</w:t>
      </w:r>
      <w:r w:rsidRPr="00AB17B9">
        <w:rPr>
          <w:sz w:val="24"/>
          <w:szCs w:val="24"/>
        </w:rPr>
        <w:t xml:space="preserve"> "Пыть-Ях"</w:t>
      </w:r>
      <w:r>
        <w:rPr>
          <w:sz w:val="24"/>
          <w:szCs w:val="24"/>
        </w:rPr>
        <w:t>;</w:t>
      </w:r>
    </w:p>
    <w:p w:rsidR="00EB129B" w:rsidRDefault="00697C2B">
      <w:pPr>
        <w:pStyle w:val="af6"/>
        <w:numPr>
          <w:ilvl w:val="0"/>
          <w:numId w:val="64"/>
        </w:numPr>
        <w:spacing w:after="160" w:line="276" w:lineRule="auto"/>
        <w:rPr>
          <w:sz w:val="24"/>
          <w:szCs w:val="24"/>
        </w:rPr>
      </w:pPr>
      <w:r w:rsidRPr="00B63678">
        <w:rPr>
          <w:sz w:val="24"/>
          <w:szCs w:val="24"/>
        </w:rPr>
        <w:t>Перевод потребителей частного жилого фонда на индивидуальные источники тепловой энергии с отключением суммарных тепловых нагрузок 6,82 Гкал/час от дей</w:t>
      </w:r>
      <w:r w:rsidRPr="00B63678">
        <w:rPr>
          <w:sz w:val="24"/>
          <w:szCs w:val="24"/>
        </w:rPr>
        <w:t>ствующей котельной</w:t>
      </w:r>
      <w:r>
        <w:rPr>
          <w:sz w:val="24"/>
          <w:szCs w:val="24"/>
        </w:rPr>
        <w:t>.</w:t>
      </w:r>
    </w:p>
    <w:p w:rsidR="00EB129B" w:rsidRDefault="00697C2B" w:rsidP="00EB129B">
      <w:pPr>
        <w:spacing w:after="160" w:line="259" w:lineRule="auto"/>
        <w:ind w:firstLine="0"/>
        <w:rPr>
          <w:b/>
          <w:bCs/>
          <w:sz w:val="24"/>
          <w:szCs w:val="24"/>
        </w:rPr>
      </w:pPr>
      <w:r w:rsidRPr="00F72D4C">
        <w:rPr>
          <w:b/>
          <w:bCs/>
          <w:sz w:val="24"/>
          <w:szCs w:val="24"/>
        </w:rPr>
        <w:t>3 этап срок реализации 2026-2028</w:t>
      </w:r>
      <w:r>
        <w:rPr>
          <w:b/>
          <w:bCs/>
          <w:sz w:val="24"/>
          <w:szCs w:val="24"/>
        </w:rPr>
        <w:t xml:space="preserve"> гг.</w:t>
      </w:r>
    </w:p>
    <w:p w:rsidR="00EB129B" w:rsidRDefault="00697C2B">
      <w:pPr>
        <w:pStyle w:val="af6"/>
        <w:numPr>
          <w:ilvl w:val="0"/>
          <w:numId w:val="64"/>
        </w:numPr>
        <w:spacing w:after="160" w:line="276" w:lineRule="auto"/>
        <w:rPr>
          <w:sz w:val="24"/>
          <w:szCs w:val="24"/>
        </w:rPr>
      </w:pPr>
      <w:r>
        <w:rPr>
          <w:sz w:val="24"/>
          <w:szCs w:val="24"/>
        </w:rPr>
        <w:t xml:space="preserve">Реконструкция тепловых сетей «Промзоны»; </w:t>
      </w:r>
    </w:p>
    <w:p w:rsidR="00EB129B" w:rsidRPr="00095897" w:rsidRDefault="00697C2B">
      <w:pPr>
        <w:pStyle w:val="af6"/>
        <w:numPr>
          <w:ilvl w:val="0"/>
          <w:numId w:val="64"/>
        </w:numPr>
        <w:spacing w:after="160" w:line="276" w:lineRule="auto"/>
        <w:rPr>
          <w:sz w:val="24"/>
          <w:szCs w:val="24"/>
        </w:rPr>
      </w:pPr>
      <w:r w:rsidRPr="007815BC">
        <w:rPr>
          <w:sz w:val="24"/>
          <w:szCs w:val="24"/>
        </w:rPr>
        <w:t xml:space="preserve">Реконструкция сетей </w:t>
      </w:r>
      <w:r w:rsidRPr="0057000C">
        <w:rPr>
          <w:sz w:val="24"/>
          <w:szCs w:val="24"/>
        </w:rPr>
        <w:t>микрорайон</w:t>
      </w:r>
      <w:r>
        <w:rPr>
          <w:sz w:val="24"/>
          <w:szCs w:val="24"/>
        </w:rPr>
        <w:t>а</w:t>
      </w:r>
      <w:r w:rsidRPr="0057000C">
        <w:rPr>
          <w:sz w:val="24"/>
          <w:szCs w:val="24"/>
        </w:rPr>
        <w:t xml:space="preserve"> № 1 «Центральный»</w:t>
      </w:r>
      <w:r w:rsidRPr="007815BC">
        <w:rPr>
          <w:sz w:val="24"/>
          <w:szCs w:val="24"/>
        </w:rPr>
        <w:t xml:space="preserve"> и </w:t>
      </w:r>
      <w:r w:rsidRPr="0057000C">
        <w:rPr>
          <w:sz w:val="24"/>
          <w:szCs w:val="24"/>
        </w:rPr>
        <w:t>микрорайон</w:t>
      </w:r>
      <w:r>
        <w:rPr>
          <w:sz w:val="24"/>
          <w:szCs w:val="24"/>
        </w:rPr>
        <w:t>а</w:t>
      </w:r>
      <w:r w:rsidRPr="0057000C">
        <w:rPr>
          <w:sz w:val="24"/>
          <w:szCs w:val="24"/>
        </w:rPr>
        <w:t xml:space="preserve"> № 2 «Нефтяников»</w:t>
      </w:r>
      <w:r w:rsidRPr="007815BC">
        <w:rPr>
          <w:sz w:val="24"/>
          <w:szCs w:val="24"/>
        </w:rPr>
        <w:t>.</w:t>
      </w:r>
    </w:p>
    <w:p w:rsidR="00EB129B" w:rsidRPr="00B63678" w:rsidRDefault="00697C2B" w:rsidP="00EB129B">
      <w:pPr>
        <w:spacing w:after="160" w:line="259" w:lineRule="auto"/>
        <w:ind w:firstLine="0"/>
        <w:rPr>
          <w:b/>
          <w:bCs/>
          <w:sz w:val="24"/>
          <w:szCs w:val="24"/>
        </w:rPr>
      </w:pPr>
      <w:r w:rsidRPr="00B63678">
        <w:rPr>
          <w:b/>
          <w:bCs/>
          <w:sz w:val="24"/>
          <w:szCs w:val="24"/>
        </w:rPr>
        <w:t>4 этап 202</w:t>
      </w:r>
      <w:r>
        <w:rPr>
          <w:b/>
          <w:bCs/>
          <w:sz w:val="24"/>
          <w:szCs w:val="24"/>
        </w:rPr>
        <w:t>8</w:t>
      </w:r>
      <w:r w:rsidRPr="00B63678">
        <w:rPr>
          <w:b/>
          <w:bCs/>
          <w:sz w:val="24"/>
          <w:szCs w:val="24"/>
        </w:rPr>
        <w:t>-2029</w:t>
      </w:r>
      <w:r>
        <w:rPr>
          <w:b/>
          <w:bCs/>
          <w:sz w:val="24"/>
          <w:szCs w:val="24"/>
        </w:rPr>
        <w:t xml:space="preserve"> гг.</w:t>
      </w:r>
    </w:p>
    <w:p w:rsidR="00EB129B" w:rsidRDefault="00697C2B">
      <w:pPr>
        <w:pStyle w:val="af6"/>
        <w:numPr>
          <w:ilvl w:val="0"/>
          <w:numId w:val="64"/>
        </w:numPr>
        <w:spacing w:after="160" w:line="276" w:lineRule="auto"/>
        <w:rPr>
          <w:sz w:val="24"/>
          <w:szCs w:val="24"/>
        </w:rPr>
      </w:pPr>
      <w:r>
        <w:rPr>
          <w:sz w:val="24"/>
          <w:szCs w:val="24"/>
        </w:rPr>
        <w:t xml:space="preserve">Реконструкция Котельной </w:t>
      </w:r>
      <w:r w:rsidRPr="00A12892">
        <w:rPr>
          <w:sz w:val="24"/>
          <w:szCs w:val="24"/>
        </w:rPr>
        <w:t>"2 А мкр"</w:t>
      </w:r>
      <w:r>
        <w:rPr>
          <w:sz w:val="24"/>
          <w:szCs w:val="24"/>
        </w:rPr>
        <w:t>;</w:t>
      </w:r>
    </w:p>
    <w:p w:rsidR="00EB129B" w:rsidRDefault="00697C2B">
      <w:pPr>
        <w:pStyle w:val="af6"/>
        <w:numPr>
          <w:ilvl w:val="0"/>
          <w:numId w:val="64"/>
        </w:numPr>
        <w:spacing w:after="160" w:line="276" w:lineRule="auto"/>
        <w:rPr>
          <w:sz w:val="24"/>
          <w:szCs w:val="24"/>
        </w:rPr>
      </w:pPr>
      <w:r>
        <w:rPr>
          <w:sz w:val="24"/>
          <w:szCs w:val="24"/>
        </w:rPr>
        <w:t xml:space="preserve">Реконструкция сети Котельной </w:t>
      </w:r>
      <w:r w:rsidRPr="00A12892">
        <w:rPr>
          <w:sz w:val="24"/>
          <w:szCs w:val="24"/>
        </w:rPr>
        <w:t>"2 А мкр"</w:t>
      </w:r>
      <w:r>
        <w:rPr>
          <w:sz w:val="24"/>
          <w:szCs w:val="24"/>
        </w:rPr>
        <w:t>.</w:t>
      </w:r>
    </w:p>
    <w:p w:rsidR="00EB129B" w:rsidRPr="00B63678" w:rsidRDefault="00697C2B" w:rsidP="00EB129B">
      <w:pPr>
        <w:spacing w:after="160" w:line="259" w:lineRule="auto"/>
        <w:ind w:firstLine="0"/>
        <w:rPr>
          <w:b/>
          <w:bCs/>
          <w:sz w:val="24"/>
          <w:szCs w:val="24"/>
        </w:rPr>
      </w:pPr>
      <w:r w:rsidRPr="00B63678">
        <w:rPr>
          <w:b/>
          <w:bCs/>
          <w:sz w:val="24"/>
          <w:szCs w:val="24"/>
        </w:rPr>
        <w:t xml:space="preserve">5 этап </w:t>
      </w:r>
      <w:r>
        <w:rPr>
          <w:b/>
          <w:bCs/>
          <w:sz w:val="24"/>
          <w:szCs w:val="24"/>
        </w:rPr>
        <w:t>2028-2030 гг.</w:t>
      </w:r>
    </w:p>
    <w:p w:rsidR="00EB129B" w:rsidRDefault="00697C2B">
      <w:pPr>
        <w:pStyle w:val="af6"/>
        <w:numPr>
          <w:ilvl w:val="0"/>
          <w:numId w:val="64"/>
        </w:numPr>
        <w:spacing w:after="160" w:line="276" w:lineRule="auto"/>
        <w:rPr>
          <w:sz w:val="24"/>
          <w:szCs w:val="24"/>
        </w:rPr>
      </w:pPr>
      <w:r>
        <w:rPr>
          <w:sz w:val="24"/>
          <w:szCs w:val="24"/>
        </w:rPr>
        <w:t xml:space="preserve">Реконструкция котельной </w:t>
      </w:r>
      <w:r w:rsidRPr="00A12892">
        <w:rPr>
          <w:sz w:val="24"/>
          <w:szCs w:val="24"/>
        </w:rPr>
        <w:t>"Мамонтовская"</w:t>
      </w:r>
      <w:r>
        <w:rPr>
          <w:sz w:val="24"/>
          <w:szCs w:val="24"/>
        </w:rPr>
        <w:t>;</w:t>
      </w:r>
    </w:p>
    <w:p w:rsidR="00EB129B" w:rsidRDefault="00697C2B">
      <w:pPr>
        <w:pStyle w:val="af6"/>
        <w:numPr>
          <w:ilvl w:val="0"/>
          <w:numId w:val="64"/>
        </w:numPr>
        <w:spacing w:after="160" w:line="276" w:lineRule="auto"/>
        <w:rPr>
          <w:sz w:val="24"/>
          <w:szCs w:val="24"/>
        </w:rPr>
      </w:pPr>
      <w:r>
        <w:rPr>
          <w:sz w:val="24"/>
          <w:szCs w:val="24"/>
        </w:rPr>
        <w:t>Строительство ЦТП №6;</w:t>
      </w:r>
    </w:p>
    <w:p w:rsidR="00EB129B" w:rsidRDefault="00697C2B">
      <w:pPr>
        <w:pStyle w:val="af6"/>
        <w:numPr>
          <w:ilvl w:val="0"/>
          <w:numId w:val="64"/>
        </w:numPr>
        <w:spacing w:after="160" w:line="276" w:lineRule="auto"/>
        <w:rPr>
          <w:sz w:val="24"/>
          <w:szCs w:val="24"/>
        </w:rPr>
      </w:pPr>
      <w:r>
        <w:rPr>
          <w:sz w:val="24"/>
          <w:szCs w:val="24"/>
        </w:rPr>
        <w:t>Реконструкция ЦТП Горка.</w:t>
      </w:r>
    </w:p>
    <w:p w:rsidR="00EB129B" w:rsidRDefault="00697C2B" w:rsidP="003E67B9">
      <w:pPr>
        <w:spacing w:after="0" w:line="23" w:lineRule="atLeast"/>
        <w:jc w:val="both"/>
        <w:rPr>
          <w:sz w:val="24"/>
          <w:szCs w:val="24"/>
        </w:rPr>
      </w:pPr>
    </w:p>
    <w:p w:rsidR="003E67B9" w:rsidRDefault="00697C2B" w:rsidP="003E67B9">
      <w:pPr>
        <w:spacing w:after="160" w:line="259" w:lineRule="auto"/>
        <w:ind w:firstLine="0"/>
        <w:rPr>
          <w:sz w:val="24"/>
          <w:szCs w:val="24"/>
        </w:rPr>
      </w:pPr>
      <w:r>
        <w:rPr>
          <w:sz w:val="24"/>
          <w:szCs w:val="24"/>
        </w:rPr>
        <w:br w:type="page"/>
      </w:r>
    </w:p>
    <w:p w:rsidR="003E67B9" w:rsidRPr="00D87263" w:rsidRDefault="00697C2B" w:rsidP="003E67B9">
      <w:pPr>
        <w:spacing w:after="0" w:line="23" w:lineRule="atLeast"/>
        <w:jc w:val="both"/>
        <w:rPr>
          <w:sz w:val="24"/>
          <w:szCs w:val="24"/>
        </w:rPr>
      </w:pPr>
      <w:r>
        <w:rPr>
          <w:sz w:val="24"/>
          <w:szCs w:val="24"/>
        </w:rPr>
        <w:lastRenderedPageBreak/>
        <w:t>Основные мероприятия варианта №2 развития системы теплоснабжения представлены в таблице ниже.</w:t>
      </w:r>
    </w:p>
    <w:p w:rsidR="003E67B9" w:rsidRPr="00C32A13" w:rsidRDefault="00697C2B" w:rsidP="003E67B9">
      <w:pPr>
        <w:pStyle w:val="aff2"/>
        <w:keepNext/>
        <w:spacing w:after="0" w:line="23" w:lineRule="atLeast"/>
        <w:ind w:firstLine="0"/>
        <w:rPr>
          <w:bCs w:val="0"/>
          <w:sz w:val="24"/>
          <w:szCs w:val="24"/>
        </w:rPr>
      </w:pPr>
      <w:r w:rsidRPr="00C32A13">
        <w:rPr>
          <w:bCs w:val="0"/>
          <w:sz w:val="24"/>
          <w:szCs w:val="24"/>
        </w:rPr>
        <w:t xml:space="preserve">Таблица </w:t>
      </w:r>
      <w:r w:rsidRPr="00C32A13">
        <w:rPr>
          <w:bCs w:val="0"/>
          <w:sz w:val="24"/>
          <w:szCs w:val="24"/>
        </w:rPr>
        <w:fldChar w:fldCharType="begin"/>
      </w:r>
      <w:r w:rsidRPr="00C32A13">
        <w:rPr>
          <w:bCs w:val="0"/>
          <w:sz w:val="24"/>
          <w:szCs w:val="24"/>
        </w:rPr>
        <w:instrText xml:space="preserve"> SEQ Таблица \* ARABIC </w:instrText>
      </w:r>
      <w:r w:rsidRPr="00C32A13">
        <w:rPr>
          <w:bCs w:val="0"/>
          <w:sz w:val="24"/>
          <w:szCs w:val="24"/>
        </w:rPr>
        <w:fldChar w:fldCharType="separate"/>
      </w:r>
      <w:r w:rsidR="00B85BD6">
        <w:rPr>
          <w:bCs w:val="0"/>
          <w:noProof/>
          <w:sz w:val="24"/>
          <w:szCs w:val="24"/>
        </w:rPr>
        <w:t>37</w:t>
      </w:r>
      <w:r w:rsidRPr="00C32A13">
        <w:rPr>
          <w:bCs w:val="0"/>
          <w:sz w:val="24"/>
          <w:szCs w:val="24"/>
        </w:rPr>
        <w:fldChar w:fldCharType="end"/>
      </w:r>
      <w:r w:rsidRPr="00C32A13">
        <w:rPr>
          <w:bCs w:val="0"/>
          <w:sz w:val="24"/>
          <w:szCs w:val="24"/>
        </w:rPr>
        <w:t xml:space="preserve">. </w:t>
      </w:r>
      <w:r w:rsidRPr="00D905F2">
        <w:rPr>
          <w:bCs w:val="0"/>
          <w:sz w:val="24"/>
          <w:szCs w:val="24"/>
        </w:rPr>
        <w:t>Основные мероприятия варианта №</w:t>
      </w:r>
      <w:r>
        <w:rPr>
          <w:bCs w:val="0"/>
          <w:sz w:val="24"/>
          <w:szCs w:val="24"/>
        </w:rPr>
        <w:t>2</w:t>
      </w:r>
      <w:r w:rsidRPr="00D905F2">
        <w:rPr>
          <w:bCs w:val="0"/>
          <w:sz w:val="24"/>
          <w:szCs w:val="24"/>
        </w:rPr>
        <w:t xml:space="preserve"> </w:t>
      </w:r>
    </w:p>
    <w:tbl>
      <w:tblPr>
        <w:tblW w:w="5000" w:type="pct"/>
        <w:tblLook w:val="04A0" w:firstRow="1" w:lastRow="0" w:firstColumn="1" w:lastColumn="0" w:noHBand="0" w:noVBand="1"/>
      </w:tblPr>
      <w:tblGrid>
        <w:gridCol w:w="474"/>
        <w:gridCol w:w="1522"/>
        <w:gridCol w:w="5793"/>
        <w:gridCol w:w="830"/>
        <w:gridCol w:w="725"/>
      </w:tblGrid>
      <w:tr w:rsidR="009D74C2" w:rsidTr="00B914E6">
        <w:trPr>
          <w:trHeight w:val="420"/>
          <w:tblHeader/>
        </w:trPr>
        <w:tc>
          <w:tcPr>
            <w:tcW w:w="254" w:type="pct"/>
            <w:vMerge w:val="restart"/>
            <w:tcBorders>
              <w:top w:val="single" w:sz="4" w:space="0" w:color="auto"/>
              <w:left w:val="single" w:sz="4" w:space="0" w:color="auto"/>
              <w:bottom w:val="single" w:sz="4" w:space="0" w:color="auto"/>
              <w:right w:val="single" w:sz="4" w:space="0" w:color="auto"/>
            </w:tcBorders>
            <w:vAlign w:val="center"/>
            <w:hideMark/>
          </w:tcPr>
          <w:p w:rsidR="00B914E6" w:rsidRDefault="00697C2B">
            <w:pPr>
              <w:spacing w:after="0" w:line="240" w:lineRule="auto"/>
              <w:ind w:firstLine="0"/>
              <w:jc w:val="center"/>
              <w:rPr>
                <w:b/>
                <w:bCs/>
                <w:sz w:val="18"/>
                <w:szCs w:val="18"/>
                <w:lang w:eastAsia="en-US"/>
              </w:rPr>
            </w:pPr>
            <w:bookmarkStart w:id="166" w:name="RANGE!A1:C10"/>
            <w:r>
              <w:rPr>
                <w:b/>
                <w:bCs/>
                <w:sz w:val="18"/>
                <w:szCs w:val="18"/>
                <w:lang w:eastAsia="en-US"/>
              </w:rPr>
              <w:t>№ п/п</w:t>
            </w:r>
            <w:bookmarkEnd w:id="166"/>
          </w:p>
        </w:tc>
        <w:tc>
          <w:tcPr>
            <w:tcW w:w="814" w:type="pct"/>
            <w:vMerge w:val="restart"/>
            <w:tcBorders>
              <w:top w:val="single" w:sz="4" w:space="0" w:color="auto"/>
              <w:left w:val="single" w:sz="4" w:space="0" w:color="auto"/>
              <w:bottom w:val="single" w:sz="4" w:space="0" w:color="auto"/>
              <w:right w:val="single" w:sz="4" w:space="0" w:color="auto"/>
            </w:tcBorders>
            <w:vAlign w:val="center"/>
            <w:hideMark/>
          </w:tcPr>
          <w:p w:rsidR="00B914E6" w:rsidRDefault="00697C2B">
            <w:pPr>
              <w:spacing w:after="0" w:line="240" w:lineRule="auto"/>
              <w:ind w:firstLine="0"/>
              <w:jc w:val="center"/>
              <w:rPr>
                <w:b/>
                <w:bCs/>
                <w:sz w:val="18"/>
                <w:szCs w:val="18"/>
                <w:lang w:eastAsia="en-US"/>
              </w:rPr>
            </w:pPr>
            <w:r>
              <w:rPr>
                <w:b/>
                <w:bCs/>
                <w:sz w:val="18"/>
                <w:szCs w:val="18"/>
                <w:lang w:eastAsia="en-US"/>
              </w:rPr>
              <w:t>Зона действия котельной/ЦТП</w:t>
            </w:r>
          </w:p>
        </w:tc>
        <w:tc>
          <w:tcPr>
            <w:tcW w:w="3100" w:type="pct"/>
            <w:vMerge w:val="restart"/>
            <w:tcBorders>
              <w:top w:val="single" w:sz="4" w:space="0" w:color="auto"/>
              <w:left w:val="single" w:sz="4" w:space="0" w:color="auto"/>
              <w:bottom w:val="single" w:sz="4" w:space="0" w:color="auto"/>
              <w:right w:val="single" w:sz="4" w:space="0" w:color="auto"/>
            </w:tcBorders>
            <w:vAlign w:val="center"/>
            <w:hideMark/>
          </w:tcPr>
          <w:p w:rsidR="00B914E6" w:rsidRDefault="00697C2B">
            <w:pPr>
              <w:spacing w:after="0" w:line="240" w:lineRule="auto"/>
              <w:ind w:firstLine="0"/>
              <w:jc w:val="center"/>
              <w:rPr>
                <w:b/>
                <w:bCs/>
                <w:sz w:val="18"/>
                <w:szCs w:val="18"/>
                <w:lang w:eastAsia="en-US"/>
              </w:rPr>
            </w:pPr>
            <w:r>
              <w:rPr>
                <w:b/>
                <w:bCs/>
                <w:sz w:val="18"/>
                <w:szCs w:val="18"/>
                <w:lang w:eastAsia="en-US"/>
              </w:rPr>
              <w:t>Наименование мероприятия</w:t>
            </w:r>
          </w:p>
        </w:tc>
        <w:tc>
          <w:tcPr>
            <w:tcW w:w="832" w:type="pct"/>
            <w:gridSpan w:val="2"/>
            <w:tcBorders>
              <w:top w:val="single" w:sz="4" w:space="0" w:color="auto"/>
              <w:left w:val="nil"/>
              <w:bottom w:val="single" w:sz="4" w:space="0" w:color="auto"/>
              <w:right w:val="single" w:sz="4" w:space="0" w:color="auto"/>
            </w:tcBorders>
            <w:vAlign w:val="center"/>
            <w:hideMark/>
          </w:tcPr>
          <w:p w:rsidR="00B914E6" w:rsidRDefault="00697C2B">
            <w:pPr>
              <w:spacing w:after="0" w:line="240" w:lineRule="auto"/>
              <w:ind w:firstLine="0"/>
              <w:jc w:val="center"/>
              <w:rPr>
                <w:b/>
                <w:bCs/>
                <w:sz w:val="18"/>
                <w:szCs w:val="18"/>
                <w:lang w:eastAsia="en-US"/>
              </w:rPr>
            </w:pPr>
            <w:r>
              <w:rPr>
                <w:b/>
                <w:bCs/>
                <w:sz w:val="18"/>
                <w:szCs w:val="18"/>
                <w:lang w:eastAsia="en-US"/>
              </w:rPr>
              <w:t>Год реализации</w:t>
            </w:r>
          </w:p>
        </w:tc>
      </w:tr>
      <w:tr w:rsidR="009D74C2" w:rsidTr="00B914E6">
        <w:trPr>
          <w:trHeight w:val="420"/>
          <w:tblHead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B914E6" w:rsidRDefault="00697C2B">
            <w:pPr>
              <w:spacing w:after="0" w:line="256" w:lineRule="auto"/>
              <w:ind w:firstLine="0"/>
              <w:rPr>
                <w:b/>
                <w:bCs/>
                <w:sz w:val="18"/>
                <w:szCs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B914E6" w:rsidRDefault="00697C2B">
            <w:pPr>
              <w:spacing w:after="0" w:line="256" w:lineRule="auto"/>
              <w:ind w:firstLine="0"/>
              <w:rPr>
                <w:b/>
                <w:bCs/>
                <w:sz w:val="18"/>
                <w:szCs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B914E6" w:rsidRDefault="00697C2B">
            <w:pPr>
              <w:spacing w:after="0" w:line="256" w:lineRule="auto"/>
              <w:ind w:firstLine="0"/>
              <w:rPr>
                <w:b/>
                <w:bCs/>
                <w:sz w:val="18"/>
                <w:szCs w:val="18"/>
                <w:lang w:eastAsia="en-US"/>
              </w:rPr>
            </w:pPr>
          </w:p>
        </w:tc>
        <w:tc>
          <w:tcPr>
            <w:tcW w:w="444" w:type="pct"/>
            <w:tcBorders>
              <w:top w:val="nil"/>
              <w:left w:val="nil"/>
              <w:bottom w:val="single" w:sz="4" w:space="0" w:color="auto"/>
              <w:right w:val="single" w:sz="4" w:space="0" w:color="auto"/>
            </w:tcBorders>
            <w:vAlign w:val="center"/>
            <w:hideMark/>
          </w:tcPr>
          <w:p w:rsidR="00B914E6" w:rsidRDefault="00697C2B">
            <w:pPr>
              <w:spacing w:after="0" w:line="240" w:lineRule="auto"/>
              <w:ind w:firstLine="0"/>
              <w:jc w:val="center"/>
              <w:rPr>
                <w:b/>
                <w:bCs/>
                <w:sz w:val="18"/>
                <w:szCs w:val="18"/>
                <w:lang w:eastAsia="en-US"/>
              </w:rPr>
            </w:pPr>
            <w:r>
              <w:rPr>
                <w:b/>
                <w:bCs/>
                <w:sz w:val="18"/>
                <w:szCs w:val="18"/>
                <w:lang w:eastAsia="en-US"/>
              </w:rPr>
              <w:t>Начало</w:t>
            </w:r>
          </w:p>
        </w:tc>
        <w:tc>
          <w:tcPr>
            <w:tcW w:w="387" w:type="pct"/>
            <w:tcBorders>
              <w:top w:val="nil"/>
              <w:left w:val="nil"/>
              <w:bottom w:val="single" w:sz="4" w:space="0" w:color="auto"/>
              <w:right w:val="single" w:sz="4" w:space="0" w:color="auto"/>
            </w:tcBorders>
            <w:vAlign w:val="center"/>
            <w:hideMark/>
          </w:tcPr>
          <w:p w:rsidR="00B914E6" w:rsidRDefault="00697C2B">
            <w:pPr>
              <w:spacing w:after="0" w:line="240" w:lineRule="auto"/>
              <w:ind w:firstLine="0"/>
              <w:jc w:val="center"/>
              <w:rPr>
                <w:b/>
                <w:bCs/>
                <w:sz w:val="18"/>
                <w:szCs w:val="18"/>
                <w:lang w:eastAsia="en-US"/>
              </w:rPr>
            </w:pPr>
            <w:r>
              <w:rPr>
                <w:b/>
                <w:bCs/>
                <w:sz w:val="18"/>
                <w:szCs w:val="18"/>
                <w:lang w:eastAsia="en-US"/>
              </w:rPr>
              <w:t>Конец</w:t>
            </w:r>
          </w:p>
        </w:tc>
      </w:tr>
      <w:tr w:rsidR="009D74C2" w:rsidTr="00B914E6">
        <w:trPr>
          <w:trHeight w:val="480"/>
        </w:trPr>
        <w:tc>
          <w:tcPr>
            <w:tcW w:w="254" w:type="pct"/>
            <w:tcBorders>
              <w:top w:val="nil"/>
              <w:left w:val="single" w:sz="4" w:space="0" w:color="auto"/>
              <w:bottom w:val="single" w:sz="4" w:space="0" w:color="auto"/>
              <w:right w:val="single" w:sz="4" w:space="0" w:color="auto"/>
            </w:tcBorders>
            <w:vAlign w:val="center"/>
            <w:hideMark/>
          </w:tcPr>
          <w:p w:rsidR="00B914E6" w:rsidRDefault="00697C2B">
            <w:pPr>
              <w:spacing w:after="0" w:line="240" w:lineRule="auto"/>
              <w:ind w:firstLine="0"/>
              <w:jc w:val="center"/>
              <w:rPr>
                <w:sz w:val="18"/>
                <w:szCs w:val="18"/>
                <w:lang w:eastAsia="en-US"/>
              </w:rPr>
            </w:pPr>
            <w:r>
              <w:rPr>
                <w:sz w:val="18"/>
                <w:szCs w:val="18"/>
                <w:lang w:eastAsia="en-US"/>
              </w:rPr>
              <w:t>1</w:t>
            </w:r>
          </w:p>
        </w:tc>
        <w:tc>
          <w:tcPr>
            <w:tcW w:w="814" w:type="pct"/>
            <w:tcBorders>
              <w:top w:val="nil"/>
              <w:left w:val="nil"/>
              <w:bottom w:val="single" w:sz="4" w:space="0" w:color="auto"/>
              <w:right w:val="single" w:sz="4" w:space="0" w:color="auto"/>
            </w:tcBorders>
            <w:vAlign w:val="center"/>
            <w:hideMark/>
          </w:tcPr>
          <w:p w:rsidR="00B914E6" w:rsidRDefault="00697C2B">
            <w:pPr>
              <w:spacing w:after="0" w:line="240" w:lineRule="auto"/>
              <w:ind w:firstLine="0"/>
              <w:rPr>
                <w:sz w:val="18"/>
                <w:szCs w:val="18"/>
                <w:lang w:eastAsia="en-US"/>
              </w:rPr>
            </w:pPr>
            <w:r>
              <w:rPr>
                <w:sz w:val="18"/>
                <w:szCs w:val="18"/>
                <w:lang w:eastAsia="en-US"/>
              </w:rPr>
              <w:t>Котельная "Мамонтовская"</w:t>
            </w:r>
          </w:p>
        </w:tc>
        <w:tc>
          <w:tcPr>
            <w:tcW w:w="3100" w:type="pct"/>
            <w:tcBorders>
              <w:top w:val="nil"/>
              <w:left w:val="nil"/>
              <w:bottom w:val="single" w:sz="4" w:space="0" w:color="auto"/>
              <w:right w:val="single" w:sz="4" w:space="0" w:color="auto"/>
            </w:tcBorders>
            <w:vAlign w:val="center"/>
            <w:hideMark/>
          </w:tcPr>
          <w:p w:rsidR="00B914E6" w:rsidRDefault="00697C2B">
            <w:pPr>
              <w:spacing w:after="0" w:line="240" w:lineRule="auto"/>
              <w:ind w:firstLine="0"/>
              <w:rPr>
                <w:sz w:val="18"/>
                <w:szCs w:val="18"/>
                <w:lang w:eastAsia="en-US"/>
              </w:rPr>
            </w:pPr>
            <w:r>
              <w:rPr>
                <w:sz w:val="18"/>
                <w:szCs w:val="18"/>
                <w:lang w:eastAsia="en-US"/>
              </w:rPr>
              <w:t xml:space="preserve">Реконструкция котельной "Мамонтовская", модернизации котельной с заменой </w:t>
            </w:r>
            <w:r>
              <w:rPr>
                <w:sz w:val="18"/>
                <w:szCs w:val="18"/>
                <w:lang w:eastAsia="en-US"/>
              </w:rPr>
              <w:t>котлов, горелок, насосов и полной автоматизацией технологического процесса работы котельной с установленной перспективной мощностью 41 Мвт</w:t>
            </w:r>
          </w:p>
        </w:tc>
        <w:tc>
          <w:tcPr>
            <w:tcW w:w="444" w:type="pct"/>
            <w:tcBorders>
              <w:top w:val="nil"/>
              <w:left w:val="nil"/>
              <w:bottom w:val="single" w:sz="4" w:space="0" w:color="auto"/>
              <w:right w:val="single" w:sz="4" w:space="0" w:color="auto"/>
            </w:tcBorders>
            <w:vAlign w:val="center"/>
            <w:hideMark/>
          </w:tcPr>
          <w:p w:rsidR="00B914E6" w:rsidRDefault="00697C2B">
            <w:pPr>
              <w:spacing w:after="0" w:line="240" w:lineRule="auto"/>
              <w:ind w:firstLine="0"/>
              <w:jc w:val="center"/>
              <w:rPr>
                <w:sz w:val="18"/>
                <w:szCs w:val="18"/>
                <w:lang w:eastAsia="en-US"/>
              </w:rPr>
            </w:pPr>
            <w:r>
              <w:rPr>
                <w:sz w:val="18"/>
                <w:szCs w:val="18"/>
                <w:lang w:eastAsia="en-US"/>
              </w:rPr>
              <w:t>2026</w:t>
            </w:r>
          </w:p>
        </w:tc>
        <w:tc>
          <w:tcPr>
            <w:tcW w:w="387" w:type="pct"/>
            <w:tcBorders>
              <w:top w:val="nil"/>
              <w:left w:val="nil"/>
              <w:bottom w:val="single" w:sz="4" w:space="0" w:color="auto"/>
              <w:right w:val="single" w:sz="4" w:space="0" w:color="auto"/>
            </w:tcBorders>
            <w:vAlign w:val="center"/>
            <w:hideMark/>
          </w:tcPr>
          <w:p w:rsidR="00B914E6" w:rsidRDefault="00697C2B">
            <w:pPr>
              <w:spacing w:after="0" w:line="240" w:lineRule="auto"/>
              <w:ind w:firstLine="0"/>
              <w:jc w:val="center"/>
              <w:rPr>
                <w:sz w:val="18"/>
                <w:szCs w:val="18"/>
                <w:lang w:eastAsia="en-US"/>
              </w:rPr>
            </w:pPr>
            <w:r>
              <w:rPr>
                <w:sz w:val="18"/>
                <w:szCs w:val="18"/>
                <w:lang w:eastAsia="en-US"/>
              </w:rPr>
              <w:t>2028</w:t>
            </w:r>
          </w:p>
        </w:tc>
      </w:tr>
      <w:tr w:rsidR="009D74C2" w:rsidTr="00B914E6">
        <w:trPr>
          <w:trHeight w:val="480"/>
        </w:trPr>
        <w:tc>
          <w:tcPr>
            <w:tcW w:w="254" w:type="pct"/>
            <w:tcBorders>
              <w:top w:val="nil"/>
              <w:left w:val="single" w:sz="4" w:space="0" w:color="auto"/>
              <w:bottom w:val="single" w:sz="4" w:space="0" w:color="auto"/>
              <w:right w:val="single" w:sz="4" w:space="0" w:color="auto"/>
            </w:tcBorders>
            <w:vAlign w:val="center"/>
            <w:hideMark/>
          </w:tcPr>
          <w:p w:rsidR="00B914E6" w:rsidRDefault="00697C2B">
            <w:pPr>
              <w:spacing w:after="0" w:line="240" w:lineRule="auto"/>
              <w:ind w:firstLine="0"/>
              <w:jc w:val="center"/>
              <w:rPr>
                <w:sz w:val="18"/>
                <w:szCs w:val="18"/>
                <w:lang w:eastAsia="en-US"/>
              </w:rPr>
            </w:pPr>
            <w:r>
              <w:rPr>
                <w:sz w:val="18"/>
                <w:szCs w:val="18"/>
                <w:lang w:eastAsia="en-US"/>
              </w:rPr>
              <w:t>2</w:t>
            </w:r>
          </w:p>
        </w:tc>
        <w:tc>
          <w:tcPr>
            <w:tcW w:w="814" w:type="pct"/>
            <w:tcBorders>
              <w:top w:val="nil"/>
              <w:left w:val="nil"/>
              <w:bottom w:val="single" w:sz="4" w:space="0" w:color="auto"/>
              <w:right w:val="single" w:sz="4" w:space="0" w:color="auto"/>
            </w:tcBorders>
            <w:vAlign w:val="center"/>
            <w:hideMark/>
          </w:tcPr>
          <w:p w:rsidR="00B914E6" w:rsidRDefault="00697C2B">
            <w:pPr>
              <w:spacing w:after="0" w:line="240" w:lineRule="auto"/>
              <w:ind w:firstLine="0"/>
              <w:rPr>
                <w:sz w:val="18"/>
                <w:szCs w:val="18"/>
                <w:lang w:eastAsia="en-US"/>
              </w:rPr>
            </w:pPr>
            <w:r>
              <w:rPr>
                <w:sz w:val="18"/>
                <w:szCs w:val="18"/>
                <w:lang w:eastAsia="en-US"/>
              </w:rPr>
              <w:t>Котельная "Мамонтовская"</w:t>
            </w:r>
          </w:p>
        </w:tc>
        <w:tc>
          <w:tcPr>
            <w:tcW w:w="3100" w:type="pct"/>
            <w:tcBorders>
              <w:top w:val="nil"/>
              <w:left w:val="nil"/>
              <w:bottom w:val="single" w:sz="4" w:space="0" w:color="auto"/>
              <w:right w:val="single" w:sz="4" w:space="0" w:color="auto"/>
            </w:tcBorders>
            <w:vAlign w:val="center"/>
            <w:hideMark/>
          </w:tcPr>
          <w:p w:rsidR="00B914E6" w:rsidRDefault="00697C2B">
            <w:pPr>
              <w:spacing w:after="0" w:line="240" w:lineRule="auto"/>
              <w:ind w:firstLine="0"/>
              <w:rPr>
                <w:sz w:val="18"/>
                <w:szCs w:val="18"/>
                <w:lang w:eastAsia="en-US"/>
              </w:rPr>
            </w:pPr>
            <w:r>
              <w:rPr>
                <w:sz w:val="18"/>
                <w:szCs w:val="18"/>
                <w:lang w:eastAsia="en-US"/>
              </w:rPr>
              <w:t xml:space="preserve">Замена непригодных для дальнейшей эксплуатации в результате коррозии поясов </w:t>
            </w:r>
            <w:r>
              <w:rPr>
                <w:sz w:val="18"/>
                <w:szCs w:val="18"/>
                <w:lang w:eastAsia="en-US"/>
              </w:rPr>
              <w:t>резервуарного парка (3 резервуара по 1000 м³) 240 м² (120 м²-дно и 120 м² боковые поверхности) на каждом резервуаре.</w:t>
            </w:r>
          </w:p>
        </w:tc>
        <w:tc>
          <w:tcPr>
            <w:tcW w:w="444" w:type="pct"/>
            <w:tcBorders>
              <w:top w:val="nil"/>
              <w:left w:val="nil"/>
              <w:bottom w:val="single" w:sz="4" w:space="0" w:color="auto"/>
              <w:right w:val="single" w:sz="4" w:space="0" w:color="auto"/>
            </w:tcBorders>
            <w:vAlign w:val="center"/>
            <w:hideMark/>
          </w:tcPr>
          <w:p w:rsidR="00B914E6" w:rsidRDefault="00697C2B">
            <w:pPr>
              <w:spacing w:after="0" w:line="240" w:lineRule="auto"/>
              <w:ind w:firstLine="0"/>
              <w:jc w:val="center"/>
              <w:rPr>
                <w:sz w:val="18"/>
                <w:szCs w:val="18"/>
                <w:lang w:eastAsia="en-US"/>
              </w:rPr>
            </w:pPr>
            <w:r>
              <w:rPr>
                <w:sz w:val="18"/>
                <w:szCs w:val="18"/>
                <w:lang w:eastAsia="en-US"/>
              </w:rPr>
              <w:t>2028</w:t>
            </w:r>
          </w:p>
        </w:tc>
        <w:tc>
          <w:tcPr>
            <w:tcW w:w="387" w:type="pct"/>
            <w:tcBorders>
              <w:top w:val="nil"/>
              <w:left w:val="nil"/>
              <w:bottom w:val="single" w:sz="4" w:space="0" w:color="auto"/>
              <w:right w:val="single" w:sz="4" w:space="0" w:color="auto"/>
            </w:tcBorders>
            <w:vAlign w:val="center"/>
            <w:hideMark/>
          </w:tcPr>
          <w:p w:rsidR="00B914E6" w:rsidRDefault="00697C2B">
            <w:pPr>
              <w:spacing w:after="0" w:line="240" w:lineRule="auto"/>
              <w:ind w:firstLine="0"/>
              <w:jc w:val="center"/>
              <w:rPr>
                <w:sz w:val="18"/>
                <w:szCs w:val="18"/>
                <w:lang w:eastAsia="en-US"/>
              </w:rPr>
            </w:pPr>
            <w:r>
              <w:rPr>
                <w:sz w:val="18"/>
                <w:szCs w:val="18"/>
                <w:lang w:eastAsia="en-US"/>
              </w:rPr>
              <w:t>2028</w:t>
            </w:r>
          </w:p>
        </w:tc>
      </w:tr>
      <w:tr w:rsidR="009D74C2" w:rsidTr="00B914E6">
        <w:trPr>
          <w:trHeight w:val="240"/>
        </w:trPr>
        <w:tc>
          <w:tcPr>
            <w:tcW w:w="254" w:type="pct"/>
            <w:tcBorders>
              <w:top w:val="nil"/>
              <w:left w:val="single" w:sz="4" w:space="0" w:color="auto"/>
              <w:bottom w:val="single" w:sz="4" w:space="0" w:color="auto"/>
              <w:right w:val="single" w:sz="4" w:space="0" w:color="auto"/>
            </w:tcBorders>
            <w:vAlign w:val="center"/>
            <w:hideMark/>
          </w:tcPr>
          <w:p w:rsidR="00B914E6" w:rsidRDefault="00697C2B">
            <w:pPr>
              <w:spacing w:after="0" w:line="240" w:lineRule="auto"/>
              <w:ind w:firstLine="0"/>
              <w:jc w:val="center"/>
              <w:rPr>
                <w:sz w:val="18"/>
                <w:szCs w:val="18"/>
                <w:lang w:eastAsia="en-US"/>
              </w:rPr>
            </w:pPr>
            <w:r>
              <w:rPr>
                <w:sz w:val="18"/>
                <w:szCs w:val="18"/>
                <w:lang w:eastAsia="en-US"/>
              </w:rPr>
              <w:t>3</w:t>
            </w:r>
          </w:p>
        </w:tc>
        <w:tc>
          <w:tcPr>
            <w:tcW w:w="814" w:type="pct"/>
            <w:tcBorders>
              <w:top w:val="nil"/>
              <w:left w:val="nil"/>
              <w:bottom w:val="single" w:sz="4" w:space="0" w:color="auto"/>
              <w:right w:val="single" w:sz="4" w:space="0" w:color="auto"/>
            </w:tcBorders>
            <w:vAlign w:val="center"/>
            <w:hideMark/>
          </w:tcPr>
          <w:p w:rsidR="00B914E6" w:rsidRDefault="00697C2B">
            <w:pPr>
              <w:spacing w:after="0" w:line="240" w:lineRule="auto"/>
              <w:ind w:firstLine="0"/>
              <w:rPr>
                <w:sz w:val="18"/>
                <w:szCs w:val="18"/>
                <w:lang w:eastAsia="en-US"/>
              </w:rPr>
            </w:pPr>
            <w:r>
              <w:rPr>
                <w:sz w:val="18"/>
                <w:szCs w:val="18"/>
                <w:lang w:eastAsia="en-US"/>
              </w:rPr>
              <w:t xml:space="preserve">Котельная "2 </w:t>
            </w:r>
            <w:proofErr w:type="gramStart"/>
            <w:r>
              <w:rPr>
                <w:sz w:val="18"/>
                <w:szCs w:val="18"/>
                <w:lang w:eastAsia="en-US"/>
              </w:rPr>
              <w:t>А</w:t>
            </w:r>
            <w:proofErr w:type="gramEnd"/>
            <w:r>
              <w:rPr>
                <w:sz w:val="18"/>
                <w:szCs w:val="18"/>
                <w:lang w:eastAsia="en-US"/>
              </w:rPr>
              <w:t xml:space="preserve"> мкр"</w:t>
            </w:r>
          </w:p>
        </w:tc>
        <w:tc>
          <w:tcPr>
            <w:tcW w:w="3100" w:type="pct"/>
            <w:tcBorders>
              <w:top w:val="nil"/>
              <w:left w:val="nil"/>
              <w:bottom w:val="single" w:sz="4" w:space="0" w:color="auto"/>
              <w:right w:val="single" w:sz="4" w:space="0" w:color="auto"/>
            </w:tcBorders>
            <w:vAlign w:val="center"/>
            <w:hideMark/>
          </w:tcPr>
          <w:p w:rsidR="00B914E6" w:rsidRDefault="00697C2B">
            <w:pPr>
              <w:spacing w:after="0" w:line="240" w:lineRule="auto"/>
              <w:ind w:firstLine="0"/>
              <w:rPr>
                <w:sz w:val="18"/>
                <w:szCs w:val="18"/>
                <w:lang w:eastAsia="en-US"/>
              </w:rPr>
            </w:pPr>
            <w:r>
              <w:rPr>
                <w:sz w:val="18"/>
                <w:szCs w:val="18"/>
                <w:lang w:eastAsia="en-US"/>
              </w:rPr>
              <w:t>Реконструкция-строительство блочно-модульной автоматизированной котельной мощностью 14,75 Гкал/час (20 Мвт</w:t>
            </w:r>
            <w:r>
              <w:rPr>
                <w:sz w:val="18"/>
                <w:szCs w:val="18"/>
                <w:lang w:eastAsia="en-US"/>
              </w:rPr>
              <w:t>)</w:t>
            </w:r>
          </w:p>
        </w:tc>
        <w:tc>
          <w:tcPr>
            <w:tcW w:w="444" w:type="pct"/>
            <w:tcBorders>
              <w:top w:val="nil"/>
              <w:left w:val="nil"/>
              <w:bottom w:val="single" w:sz="4" w:space="0" w:color="auto"/>
              <w:right w:val="single" w:sz="4" w:space="0" w:color="auto"/>
            </w:tcBorders>
            <w:vAlign w:val="center"/>
            <w:hideMark/>
          </w:tcPr>
          <w:p w:rsidR="00B914E6" w:rsidRDefault="00697C2B">
            <w:pPr>
              <w:spacing w:after="0" w:line="240" w:lineRule="auto"/>
              <w:ind w:firstLine="0"/>
              <w:jc w:val="center"/>
              <w:rPr>
                <w:sz w:val="18"/>
                <w:szCs w:val="18"/>
                <w:lang w:eastAsia="en-US"/>
              </w:rPr>
            </w:pPr>
            <w:r>
              <w:rPr>
                <w:sz w:val="18"/>
                <w:szCs w:val="18"/>
                <w:lang w:eastAsia="en-US"/>
              </w:rPr>
              <w:t>2031</w:t>
            </w:r>
          </w:p>
        </w:tc>
        <w:tc>
          <w:tcPr>
            <w:tcW w:w="387" w:type="pct"/>
            <w:tcBorders>
              <w:top w:val="nil"/>
              <w:left w:val="nil"/>
              <w:bottom w:val="single" w:sz="4" w:space="0" w:color="auto"/>
              <w:right w:val="single" w:sz="4" w:space="0" w:color="auto"/>
            </w:tcBorders>
            <w:vAlign w:val="center"/>
            <w:hideMark/>
          </w:tcPr>
          <w:p w:rsidR="00B914E6" w:rsidRDefault="00697C2B">
            <w:pPr>
              <w:spacing w:after="0" w:line="240" w:lineRule="auto"/>
              <w:ind w:firstLine="0"/>
              <w:jc w:val="center"/>
              <w:rPr>
                <w:sz w:val="18"/>
                <w:szCs w:val="18"/>
                <w:lang w:eastAsia="en-US"/>
              </w:rPr>
            </w:pPr>
            <w:r>
              <w:rPr>
                <w:sz w:val="18"/>
                <w:szCs w:val="18"/>
                <w:lang w:eastAsia="en-US"/>
              </w:rPr>
              <w:t>2032</w:t>
            </w:r>
          </w:p>
        </w:tc>
      </w:tr>
      <w:tr w:rsidR="009D74C2" w:rsidTr="00B914E6">
        <w:trPr>
          <w:trHeight w:val="480"/>
        </w:trPr>
        <w:tc>
          <w:tcPr>
            <w:tcW w:w="254" w:type="pct"/>
            <w:tcBorders>
              <w:top w:val="nil"/>
              <w:left w:val="single" w:sz="4" w:space="0" w:color="auto"/>
              <w:bottom w:val="single" w:sz="4" w:space="0" w:color="auto"/>
              <w:right w:val="single" w:sz="4" w:space="0" w:color="auto"/>
            </w:tcBorders>
            <w:vAlign w:val="center"/>
            <w:hideMark/>
          </w:tcPr>
          <w:p w:rsidR="00B914E6" w:rsidRDefault="00697C2B">
            <w:pPr>
              <w:spacing w:after="0" w:line="240" w:lineRule="auto"/>
              <w:ind w:firstLine="0"/>
              <w:jc w:val="center"/>
              <w:rPr>
                <w:sz w:val="18"/>
                <w:szCs w:val="18"/>
                <w:lang w:eastAsia="en-US"/>
              </w:rPr>
            </w:pPr>
            <w:r>
              <w:rPr>
                <w:sz w:val="18"/>
                <w:szCs w:val="18"/>
                <w:lang w:eastAsia="en-US"/>
              </w:rPr>
              <w:t>4</w:t>
            </w:r>
          </w:p>
        </w:tc>
        <w:tc>
          <w:tcPr>
            <w:tcW w:w="814" w:type="pct"/>
            <w:tcBorders>
              <w:top w:val="nil"/>
              <w:left w:val="nil"/>
              <w:bottom w:val="single" w:sz="4" w:space="0" w:color="auto"/>
              <w:right w:val="single" w:sz="4" w:space="0" w:color="auto"/>
            </w:tcBorders>
            <w:vAlign w:val="center"/>
            <w:hideMark/>
          </w:tcPr>
          <w:p w:rsidR="00B914E6" w:rsidRDefault="00697C2B">
            <w:pPr>
              <w:spacing w:after="0" w:line="240" w:lineRule="auto"/>
              <w:ind w:firstLine="0"/>
              <w:rPr>
                <w:sz w:val="18"/>
                <w:szCs w:val="18"/>
                <w:lang w:eastAsia="en-US"/>
              </w:rPr>
            </w:pPr>
            <w:r>
              <w:rPr>
                <w:sz w:val="18"/>
                <w:szCs w:val="18"/>
                <w:lang w:eastAsia="en-US"/>
              </w:rPr>
              <w:t xml:space="preserve">Котельная "2 </w:t>
            </w:r>
            <w:proofErr w:type="gramStart"/>
            <w:r>
              <w:rPr>
                <w:sz w:val="18"/>
                <w:szCs w:val="18"/>
                <w:lang w:eastAsia="en-US"/>
              </w:rPr>
              <w:t>А</w:t>
            </w:r>
            <w:proofErr w:type="gramEnd"/>
            <w:r>
              <w:rPr>
                <w:sz w:val="18"/>
                <w:szCs w:val="18"/>
                <w:lang w:eastAsia="en-US"/>
              </w:rPr>
              <w:t xml:space="preserve"> мкр"</w:t>
            </w:r>
          </w:p>
        </w:tc>
        <w:tc>
          <w:tcPr>
            <w:tcW w:w="3100" w:type="pct"/>
            <w:tcBorders>
              <w:top w:val="nil"/>
              <w:left w:val="nil"/>
              <w:bottom w:val="single" w:sz="4" w:space="0" w:color="auto"/>
              <w:right w:val="single" w:sz="4" w:space="0" w:color="auto"/>
            </w:tcBorders>
            <w:vAlign w:val="center"/>
            <w:hideMark/>
          </w:tcPr>
          <w:p w:rsidR="00B914E6" w:rsidRDefault="00697C2B">
            <w:pPr>
              <w:spacing w:after="0" w:line="240" w:lineRule="auto"/>
              <w:ind w:firstLine="0"/>
              <w:rPr>
                <w:sz w:val="18"/>
                <w:szCs w:val="18"/>
                <w:lang w:eastAsia="en-US"/>
              </w:rPr>
            </w:pPr>
            <w:r>
              <w:rPr>
                <w:sz w:val="18"/>
                <w:szCs w:val="18"/>
                <w:lang w:eastAsia="en-US"/>
              </w:rPr>
              <w:t>Перевод потребителей частного жилого фонда на индивидуальные источники тепловой энергии с отключением суммарных тепловых нагрузок 6,82 Гкал/час от действующей котельной</w:t>
            </w:r>
          </w:p>
        </w:tc>
        <w:tc>
          <w:tcPr>
            <w:tcW w:w="444" w:type="pct"/>
            <w:tcBorders>
              <w:top w:val="nil"/>
              <w:left w:val="nil"/>
              <w:bottom w:val="single" w:sz="4" w:space="0" w:color="auto"/>
              <w:right w:val="single" w:sz="4" w:space="0" w:color="auto"/>
            </w:tcBorders>
            <w:vAlign w:val="center"/>
            <w:hideMark/>
          </w:tcPr>
          <w:p w:rsidR="00B914E6" w:rsidRDefault="00697C2B">
            <w:pPr>
              <w:spacing w:after="0" w:line="240" w:lineRule="auto"/>
              <w:ind w:firstLine="0"/>
              <w:jc w:val="center"/>
              <w:rPr>
                <w:sz w:val="18"/>
                <w:szCs w:val="18"/>
                <w:lang w:eastAsia="en-US"/>
              </w:rPr>
            </w:pPr>
            <w:r>
              <w:rPr>
                <w:sz w:val="18"/>
                <w:szCs w:val="18"/>
                <w:lang w:eastAsia="en-US"/>
              </w:rPr>
              <w:t>2027</w:t>
            </w:r>
          </w:p>
        </w:tc>
        <w:tc>
          <w:tcPr>
            <w:tcW w:w="387" w:type="pct"/>
            <w:tcBorders>
              <w:top w:val="nil"/>
              <w:left w:val="nil"/>
              <w:bottom w:val="single" w:sz="4" w:space="0" w:color="auto"/>
              <w:right w:val="single" w:sz="4" w:space="0" w:color="auto"/>
            </w:tcBorders>
            <w:vAlign w:val="center"/>
            <w:hideMark/>
          </w:tcPr>
          <w:p w:rsidR="00B914E6" w:rsidRDefault="00697C2B">
            <w:pPr>
              <w:spacing w:after="0" w:line="240" w:lineRule="auto"/>
              <w:ind w:firstLine="0"/>
              <w:jc w:val="center"/>
              <w:rPr>
                <w:sz w:val="18"/>
                <w:szCs w:val="18"/>
                <w:lang w:eastAsia="en-US"/>
              </w:rPr>
            </w:pPr>
            <w:r>
              <w:rPr>
                <w:sz w:val="18"/>
                <w:szCs w:val="18"/>
                <w:lang w:eastAsia="en-US"/>
              </w:rPr>
              <w:t>2030</w:t>
            </w:r>
          </w:p>
        </w:tc>
      </w:tr>
    </w:tbl>
    <w:bookmarkEnd w:id="164"/>
    <w:p w:rsidR="002A70A0" w:rsidRDefault="00697C2B" w:rsidP="002D1038">
      <w:pPr>
        <w:spacing w:after="0"/>
      </w:pPr>
      <w:r>
        <w:t xml:space="preserve"> </w:t>
      </w:r>
    </w:p>
    <w:p w:rsidR="006B4D03" w:rsidRDefault="00697C2B" w:rsidP="0042221C">
      <w:pPr>
        <w:pStyle w:val="2"/>
        <w:spacing w:before="120" w:after="120" w:line="240" w:lineRule="auto"/>
      </w:pPr>
      <w:bookmarkStart w:id="167" w:name="_Toc524944253"/>
      <w:bookmarkStart w:id="168" w:name="_Toc524944829"/>
      <w:bookmarkStart w:id="169" w:name="_Toc528166508"/>
      <w:bookmarkStart w:id="170" w:name="_Toc142644803"/>
      <w:r w:rsidRPr="000A5894">
        <w:t>Обоснование</w:t>
      </w:r>
      <w:r>
        <w:t xml:space="preserve"> </w:t>
      </w:r>
      <w:r w:rsidRPr="000A5894">
        <w:t>выбора</w:t>
      </w:r>
      <w:r>
        <w:t xml:space="preserve"> </w:t>
      </w:r>
      <w:r w:rsidRPr="000A5894">
        <w:t>приоритетного</w:t>
      </w:r>
      <w:r>
        <w:t xml:space="preserve"> </w:t>
      </w:r>
      <w:r w:rsidRPr="000A5894">
        <w:t>сценария</w:t>
      </w:r>
      <w:r>
        <w:t xml:space="preserve"> </w:t>
      </w:r>
      <w:r w:rsidRPr="000A5894">
        <w:t>развития</w:t>
      </w:r>
      <w:r>
        <w:t xml:space="preserve"> </w:t>
      </w:r>
      <w:r w:rsidRPr="000A5894">
        <w:t>системы</w:t>
      </w:r>
      <w:r>
        <w:t xml:space="preserve"> </w:t>
      </w:r>
      <w:r w:rsidRPr="000A5894">
        <w:t>теплоснабжения</w:t>
      </w:r>
      <w:r>
        <w:t xml:space="preserve"> </w:t>
      </w:r>
      <w:r w:rsidRPr="000A5894">
        <w:t>поселения,</w:t>
      </w:r>
      <w:r>
        <w:t xml:space="preserve"> </w:t>
      </w:r>
      <w:r w:rsidRPr="000A5894">
        <w:t>городского</w:t>
      </w:r>
      <w:r>
        <w:t xml:space="preserve"> </w:t>
      </w:r>
      <w:r w:rsidRPr="000A5894">
        <w:t>округа</w:t>
      </w:r>
      <w:bookmarkEnd w:id="167"/>
      <w:bookmarkEnd w:id="168"/>
      <w:bookmarkEnd w:id="169"/>
      <w:bookmarkEnd w:id="170"/>
    </w:p>
    <w:p w:rsidR="006B4D03" w:rsidRPr="0071010C" w:rsidRDefault="00697C2B" w:rsidP="0071010C">
      <w:pPr>
        <w:spacing w:before="120" w:after="120" w:line="276" w:lineRule="auto"/>
        <w:jc w:val="both"/>
        <w:rPr>
          <w:sz w:val="24"/>
          <w:szCs w:val="24"/>
        </w:rPr>
      </w:pPr>
      <w:r w:rsidRPr="0071010C">
        <w:rPr>
          <w:sz w:val="24"/>
          <w:szCs w:val="24"/>
        </w:rPr>
        <w:t>Развитие системы теплоснабжения города Пыть-Яха предлагается базировать на преимущественном использовании существующих котельных находящихся в ведении теплоснабжающих организаций. При эт</w:t>
      </w:r>
      <w:r w:rsidRPr="0071010C">
        <w:rPr>
          <w:sz w:val="24"/>
          <w:szCs w:val="24"/>
        </w:rPr>
        <w:t>ом в схеме теплоснабжения предлагается оптимальный вариант развития системы теплоснабжения на рассматриваемый период, а именно вариант №</w:t>
      </w:r>
      <w:r>
        <w:rPr>
          <w:sz w:val="24"/>
          <w:szCs w:val="24"/>
        </w:rPr>
        <w:t>1</w:t>
      </w:r>
      <w:r w:rsidRPr="0071010C">
        <w:rPr>
          <w:sz w:val="24"/>
          <w:szCs w:val="24"/>
        </w:rPr>
        <w:t>.</w:t>
      </w:r>
    </w:p>
    <w:p w:rsidR="008B69FB" w:rsidRDefault="00697C2B" w:rsidP="006B4D03"/>
    <w:p w:rsidR="006B4D03" w:rsidRPr="006B4D03" w:rsidRDefault="00697C2B" w:rsidP="006B4D03">
      <w:pPr>
        <w:sectPr w:rsidR="006B4D03" w:rsidRPr="006B4D03" w:rsidSect="00600B4E">
          <w:pgSz w:w="11906" w:h="16838"/>
          <w:pgMar w:top="1134" w:right="851" w:bottom="1134" w:left="1701" w:header="708" w:footer="708"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0A5894" w:rsidRPr="000A5894" w:rsidRDefault="00697C2B" w:rsidP="0042221C">
      <w:pPr>
        <w:pStyle w:val="10"/>
        <w:spacing w:before="120" w:after="120" w:line="240" w:lineRule="auto"/>
      </w:pPr>
      <w:bookmarkStart w:id="171" w:name="_Toc524944254"/>
      <w:bookmarkStart w:id="172" w:name="_Toc524944830"/>
      <w:bookmarkStart w:id="173" w:name="_Toc528166509"/>
      <w:bookmarkStart w:id="174" w:name="_Toc142644804"/>
      <w:r w:rsidRPr="000A5894">
        <w:lastRenderedPageBreak/>
        <w:t>Раздел</w:t>
      </w:r>
      <w:r>
        <w:t xml:space="preserve"> </w:t>
      </w:r>
      <w:r w:rsidRPr="000A5894">
        <w:t>5</w:t>
      </w:r>
      <w:r>
        <w:t>.</w:t>
      </w:r>
      <w:r>
        <w:t xml:space="preserve"> </w:t>
      </w:r>
      <w:r w:rsidRPr="000A5894">
        <w:t>Предложения</w:t>
      </w:r>
      <w:r>
        <w:t xml:space="preserve"> </w:t>
      </w:r>
      <w:r w:rsidRPr="000A5894">
        <w:t>по</w:t>
      </w:r>
      <w:r>
        <w:t xml:space="preserve"> </w:t>
      </w:r>
      <w:r w:rsidRPr="000A5894">
        <w:t>строительству,</w:t>
      </w:r>
      <w:r>
        <w:t xml:space="preserve"> </w:t>
      </w:r>
      <w:r w:rsidRPr="000A5894">
        <w:t>реконструкции</w:t>
      </w:r>
      <w:r>
        <w:t xml:space="preserve"> </w:t>
      </w:r>
      <w:r w:rsidRPr="000A5894">
        <w:t>и</w:t>
      </w:r>
      <w:r>
        <w:t xml:space="preserve"> </w:t>
      </w:r>
      <w:r w:rsidRPr="000A5894">
        <w:t>техни</w:t>
      </w:r>
      <w:r w:rsidRPr="000A5894">
        <w:t>ческому</w:t>
      </w:r>
      <w:r>
        <w:t xml:space="preserve"> </w:t>
      </w:r>
      <w:r w:rsidRPr="000A5894">
        <w:t>перевооружению</w:t>
      </w:r>
      <w:r>
        <w:t xml:space="preserve"> </w:t>
      </w:r>
      <w:r w:rsidRPr="000A5894">
        <w:t>источников</w:t>
      </w:r>
      <w:r>
        <w:t xml:space="preserve"> </w:t>
      </w:r>
      <w:r w:rsidRPr="000A5894">
        <w:t>тепловой</w:t>
      </w:r>
      <w:r>
        <w:t xml:space="preserve"> </w:t>
      </w:r>
      <w:r w:rsidRPr="000A5894">
        <w:t>энергии</w:t>
      </w:r>
      <w:bookmarkEnd w:id="171"/>
      <w:bookmarkEnd w:id="172"/>
      <w:bookmarkEnd w:id="173"/>
      <w:bookmarkEnd w:id="174"/>
    </w:p>
    <w:p w:rsidR="006B4D03" w:rsidRDefault="00697C2B" w:rsidP="0042221C">
      <w:pPr>
        <w:pStyle w:val="2"/>
        <w:spacing w:before="120" w:after="120" w:line="240" w:lineRule="auto"/>
      </w:pPr>
      <w:bookmarkStart w:id="175" w:name="_Toc524944255"/>
      <w:bookmarkStart w:id="176" w:name="_Toc524944831"/>
      <w:bookmarkStart w:id="177" w:name="_Toc528166510"/>
      <w:bookmarkStart w:id="178" w:name="_Toc142644805"/>
      <w:r w:rsidRPr="000A5894">
        <w:t>Предложения</w:t>
      </w:r>
      <w:r>
        <w:t xml:space="preserve"> </w:t>
      </w:r>
      <w:r w:rsidRPr="000A5894">
        <w:t>по</w:t>
      </w:r>
      <w:r>
        <w:t xml:space="preserve"> </w:t>
      </w:r>
      <w:r w:rsidRPr="000A5894">
        <w:t>строительству</w:t>
      </w:r>
      <w:r>
        <w:t xml:space="preserve"> </w:t>
      </w:r>
      <w:r w:rsidRPr="000A5894">
        <w:t>источников</w:t>
      </w:r>
      <w:r>
        <w:t xml:space="preserve"> </w:t>
      </w:r>
      <w:r w:rsidRPr="000A5894">
        <w:t>тепловой</w:t>
      </w:r>
      <w:r>
        <w:t xml:space="preserve"> </w:t>
      </w:r>
      <w:r w:rsidRPr="000A5894">
        <w:t>энергии,</w:t>
      </w:r>
      <w:r>
        <w:t xml:space="preserve"> </w:t>
      </w:r>
      <w:r w:rsidRPr="000A5894">
        <w:t>обеспечивающих</w:t>
      </w:r>
      <w:r>
        <w:t xml:space="preserve"> </w:t>
      </w:r>
      <w:r w:rsidRPr="000A5894">
        <w:t>перспективную</w:t>
      </w:r>
      <w:r>
        <w:t xml:space="preserve"> </w:t>
      </w:r>
      <w:r w:rsidRPr="000A5894">
        <w:t>тепловую</w:t>
      </w:r>
      <w:r>
        <w:t xml:space="preserve"> </w:t>
      </w:r>
      <w:r w:rsidRPr="000A5894">
        <w:t>нагрузку</w:t>
      </w:r>
      <w:r>
        <w:t xml:space="preserve"> </w:t>
      </w:r>
      <w:r w:rsidRPr="000A5894">
        <w:t>на</w:t>
      </w:r>
      <w:r>
        <w:t xml:space="preserve"> </w:t>
      </w:r>
      <w:r w:rsidRPr="000A5894">
        <w:t>осваиваемых</w:t>
      </w:r>
      <w:r>
        <w:t xml:space="preserve"> </w:t>
      </w:r>
      <w:r w:rsidRPr="000A5894">
        <w:t>территориях</w:t>
      </w:r>
      <w:r>
        <w:t xml:space="preserve"> </w:t>
      </w:r>
      <w:r w:rsidRPr="000A5894">
        <w:t>поселения,</w:t>
      </w:r>
      <w:r>
        <w:t xml:space="preserve"> </w:t>
      </w:r>
      <w:r w:rsidRPr="000A5894">
        <w:t>городского</w:t>
      </w:r>
      <w:r>
        <w:t xml:space="preserve"> </w:t>
      </w:r>
      <w:r w:rsidRPr="000A5894">
        <w:t>округа,</w:t>
      </w:r>
      <w:r>
        <w:t xml:space="preserve"> </w:t>
      </w:r>
      <w:r w:rsidRPr="000A5894">
        <w:t>для</w:t>
      </w:r>
      <w:r>
        <w:t xml:space="preserve"> </w:t>
      </w:r>
      <w:r w:rsidRPr="000A5894">
        <w:t>которых</w:t>
      </w:r>
      <w:r>
        <w:t xml:space="preserve"> </w:t>
      </w:r>
      <w:r w:rsidRPr="000A5894">
        <w:t>отсутствует</w:t>
      </w:r>
      <w:r>
        <w:t xml:space="preserve"> </w:t>
      </w:r>
      <w:r w:rsidRPr="000A5894">
        <w:t>возможность</w:t>
      </w:r>
      <w:r>
        <w:t xml:space="preserve"> </w:t>
      </w:r>
      <w:r>
        <w:t>и (</w:t>
      </w:r>
      <w:r w:rsidRPr="000A5894">
        <w:t>или</w:t>
      </w:r>
      <w:r>
        <w:t>)</w:t>
      </w:r>
      <w:r>
        <w:t xml:space="preserve"> </w:t>
      </w:r>
      <w:r w:rsidRPr="000A5894">
        <w:t>целесообразность</w:t>
      </w:r>
      <w:r>
        <w:t xml:space="preserve"> </w:t>
      </w:r>
      <w:r w:rsidRPr="000A5894">
        <w:t>передачи</w:t>
      </w:r>
      <w:r>
        <w:t xml:space="preserve"> </w:t>
      </w:r>
      <w:r w:rsidRPr="000A5894">
        <w:t>тепловой</w:t>
      </w:r>
      <w:r>
        <w:t xml:space="preserve"> </w:t>
      </w:r>
      <w:r w:rsidRPr="000A5894">
        <w:t>энергии</w:t>
      </w:r>
      <w:r>
        <w:t xml:space="preserve"> </w:t>
      </w:r>
      <w:r w:rsidRPr="000A5894">
        <w:t>от</w:t>
      </w:r>
      <w:r>
        <w:t xml:space="preserve"> </w:t>
      </w:r>
      <w:r w:rsidRPr="000A5894">
        <w:t>существующих</w:t>
      </w:r>
      <w:r>
        <w:t xml:space="preserve"> </w:t>
      </w:r>
      <w:r w:rsidRPr="000A5894">
        <w:t>или</w:t>
      </w:r>
      <w:r>
        <w:t xml:space="preserve"> </w:t>
      </w:r>
      <w:r w:rsidRPr="000A5894">
        <w:t>реконструируемых</w:t>
      </w:r>
      <w:r>
        <w:t xml:space="preserve"> </w:t>
      </w:r>
      <w:r w:rsidRPr="000A5894">
        <w:t>источников</w:t>
      </w:r>
      <w:r>
        <w:t xml:space="preserve"> </w:t>
      </w:r>
      <w:r w:rsidRPr="000A5894">
        <w:t>тепловой</w:t>
      </w:r>
      <w:r>
        <w:t xml:space="preserve"> </w:t>
      </w:r>
      <w:r w:rsidRPr="000A5894">
        <w:t>энергии</w:t>
      </w:r>
      <w:bookmarkEnd w:id="175"/>
      <w:bookmarkEnd w:id="176"/>
      <w:bookmarkEnd w:id="177"/>
      <w:r>
        <w:t>, обоснованная расчетами ценовых (тарифных) последствий для потребителей и радиуса эффективного теплоснабжения</w:t>
      </w:r>
      <w:bookmarkEnd w:id="178"/>
    </w:p>
    <w:p w:rsidR="006B4D03" w:rsidRPr="0071010C" w:rsidRDefault="00697C2B" w:rsidP="0071010C">
      <w:pPr>
        <w:spacing w:before="120" w:after="120" w:line="276" w:lineRule="auto"/>
        <w:jc w:val="both"/>
        <w:rPr>
          <w:sz w:val="24"/>
          <w:szCs w:val="24"/>
        </w:rPr>
      </w:pPr>
      <w:r w:rsidRPr="0071010C">
        <w:rPr>
          <w:sz w:val="24"/>
          <w:szCs w:val="24"/>
        </w:rPr>
        <w:t>Строительство котельных для обеспечен</w:t>
      </w:r>
      <w:r w:rsidRPr="0071010C">
        <w:rPr>
          <w:sz w:val="24"/>
          <w:szCs w:val="24"/>
        </w:rPr>
        <w:t>ия перспективных тепловых нагрузок в рамках Схемы теплоснабжения не запланировано</w:t>
      </w:r>
      <w:r w:rsidRPr="0071010C">
        <w:rPr>
          <w:sz w:val="24"/>
          <w:szCs w:val="24"/>
        </w:rPr>
        <w:t>.</w:t>
      </w:r>
    </w:p>
    <w:p w:rsidR="006B4D03" w:rsidRDefault="00697C2B" w:rsidP="0042221C">
      <w:pPr>
        <w:pStyle w:val="2"/>
        <w:spacing w:before="120" w:after="120" w:line="240" w:lineRule="auto"/>
      </w:pPr>
      <w:bookmarkStart w:id="179" w:name="_Toc524944256"/>
      <w:bookmarkStart w:id="180" w:name="_Toc524944832"/>
      <w:bookmarkStart w:id="181" w:name="_Toc528166511"/>
      <w:bookmarkStart w:id="182" w:name="_Toc142644806"/>
      <w:r w:rsidRPr="000A5894">
        <w:t>Предложения</w:t>
      </w:r>
      <w:r>
        <w:t xml:space="preserve"> </w:t>
      </w:r>
      <w:r w:rsidRPr="000A5894">
        <w:t>по</w:t>
      </w:r>
      <w:r>
        <w:t xml:space="preserve"> </w:t>
      </w:r>
      <w:r w:rsidRPr="000A5894">
        <w:t>реконструкции</w:t>
      </w:r>
      <w:r>
        <w:t xml:space="preserve"> </w:t>
      </w:r>
      <w:r w:rsidRPr="000A5894">
        <w:t>источников</w:t>
      </w:r>
      <w:r>
        <w:t xml:space="preserve"> </w:t>
      </w:r>
      <w:r w:rsidRPr="000A5894">
        <w:t>тепловой</w:t>
      </w:r>
      <w:r>
        <w:t xml:space="preserve"> </w:t>
      </w:r>
      <w:r w:rsidRPr="000A5894">
        <w:t>энергии,</w:t>
      </w:r>
      <w:r>
        <w:t xml:space="preserve"> </w:t>
      </w:r>
      <w:r w:rsidRPr="000A5894">
        <w:t>обеспечивающих</w:t>
      </w:r>
      <w:r>
        <w:t xml:space="preserve"> </w:t>
      </w:r>
      <w:r w:rsidRPr="000A5894">
        <w:t>перспективную</w:t>
      </w:r>
      <w:r>
        <w:t xml:space="preserve"> </w:t>
      </w:r>
      <w:r w:rsidRPr="000A5894">
        <w:t>тепловую</w:t>
      </w:r>
      <w:r>
        <w:t xml:space="preserve"> </w:t>
      </w:r>
      <w:r w:rsidRPr="000A5894">
        <w:t>нагрузку</w:t>
      </w:r>
      <w:r>
        <w:t xml:space="preserve"> </w:t>
      </w:r>
      <w:r w:rsidRPr="000A5894">
        <w:t>в</w:t>
      </w:r>
      <w:r>
        <w:t xml:space="preserve"> </w:t>
      </w:r>
      <w:r w:rsidRPr="000A5894">
        <w:t>существующих</w:t>
      </w:r>
      <w:r>
        <w:t xml:space="preserve"> </w:t>
      </w:r>
      <w:r w:rsidRPr="000A5894">
        <w:t>и</w:t>
      </w:r>
      <w:r>
        <w:t xml:space="preserve"> </w:t>
      </w:r>
      <w:r w:rsidRPr="000A5894">
        <w:t>расширяемых</w:t>
      </w:r>
      <w:r>
        <w:t xml:space="preserve"> </w:t>
      </w:r>
      <w:r w:rsidRPr="000A5894">
        <w:t>зонах</w:t>
      </w:r>
      <w:r>
        <w:t xml:space="preserve"> </w:t>
      </w:r>
      <w:r w:rsidRPr="000A5894">
        <w:t>действия</w:t>
      </w:r>
      <w:r>
        <w:t xml:space="preserve"> </w:t>
      </w:r>
      <w:r w:rsidRPr="000A5894">
        <w:t>источников</w:t>
      </w:r>
      <w:r>
        <w:t xml:space="preserve"> </w:t>
      </w:r>
      <w:r w:rsidRPr="000A5894">
        <w:t>тепловой</w:t>
      </w:r>
      <w:r>
        <w:t xml:space="preserve"> </w:t>
      </w:r>
      <w:r w:rsidRPr="000A5894">
        <w:t>энергии</w:t>
      </w:r>
      <w:bookmarkEnd w:id="179"/>
      <w:bookmarkEnd w:id="180"/>
      <w:bookmarkEnd w:id="181"/>
      <w:bookmarkEnd w:id="182"/>
    </w:p>
    <w:p w:rsidR="00046C9D" w:rsidRPr="0071010C" w:rsidRDefault="00697C2B" w:rsidP="0071010C">
      <w:pPr>
        <w:spacing w:before="120" w:after="120" w:line="276" w:lineRule="auto"/>
        <w:jc w:val="both"/>
        <w:rPr>
          <w:sz w:val="24"/>
          <w:szCs w:val="24"/>
        </w:rPr>
      </w:pPr>
      <w:r w:rsidRPr="0071010C">
        <w:rPr>
          <w:sz w:val="24"/>
          <w:szCs w:val="24"/>
        </w:rPr>
        <w:t>Предложения по реконструкции котельных приведены в п. 5.3.</w:t>
      </w:r>
    </w:p>
    <w:p w:rsidR="006B4D03" w:rsidRDefault="00697C2B" w:rsidP="0042221C">
      <w:pPr>
        <w:pStyle w:val="2"/>
        <w:spacing w:before="120" w:after="120" w:line="240" w:lineRule="auto"/>
      </w:pPr>
      <w:bookmarkStart w:id="183" w:name="_Toc524944257"/>
      <w:bookmarkStart w:id="184" w:name="_Toc524944833"/>
      <w:bookmarkStart w:id="185" w:name="_Toc528166512"/>
      <w:bookmarkStart w:id="186" w:name="_Toc142644807"/>
      <w:r w:rsidRPr="000A5894">
        <w:t>Предложения</w:t>
      </w:r>
      <w:r>
        <w:t xml:space="preserve"> </w:t>
      </w:r>
      <w:r w:rsidRPr="000A5894">
        <w:t>по</w:t>
      </w:r>
      <w:r>
        <w:t xml:space="preserve"> </w:t>
      </w:r>
      <w:r>
        <w:t xml:space="preserve">строительству и </w:t>
      </w:r>
      <w:r w:rsidRPr="000A5894">
        <w:t>техническому</w:t>
      </w:r>
      <w:r>
        <w:t xml:space="preserve"> </w:t>
      </w:r>
      <w:r w:rsidRPr="000A5894">
        <w:t>перевооружению</w:t>
      </w:r>
      <w:r>
        <w:t xml:space="preserve"> </w:t>
      </w:r>
      <w:r w:rsidRPr="000A5894">
        <w:t>источников</w:t>
      </w:r>
      <w:r>
        <w:t xml:space="preserve"> </w:t>
      </w:r>
      <w:r w:rsidRPr="000A5894">
        <w:t>тепловой</w:t>
      </w:r>
      <w:r>
        <w:t xml:space="preserve"> </w:t>
      </w:r>
      <w:r w:rsidRPr="000A5894">
        <w:t>энергии</w:t>
      </w:r>
      <w:r>
        <w:t xml:space="preserve"> </w:t>
      </w:r>
      <w:r w:rsidRPr="000A5894">
        <w:t>с</w:t>
      </w:r>
      <w:r>
        <w:t xml:space="preserve"> </w:t>
      </w:r>
      <w:r w:rsidRPr="000A5894">
        <w:t>целью</w:t>
      </w:r>
      <w:r>
        <w:t xml:space="preserve"> </w:t>
      </w:r>
      <w:r w:rsidRPr="000A5894">
        <w:t>повышения</w:t>
      </w:r>
      <w:r>
        <w:t xml:space="preserve"> </w:t>
      </w:r>
      <w:r w:rsidRPr="000A5894">
        <w:t>эффективности</w:t>
      </w:r>
      <w:r>
        <w:t xml:space="preserve"> </w:t>
      </w:r>
      <w:r w:rsidRPr="000A5894">
        <w:t>работы</w:t>
      </w:r>
      <w:r>
        <w:t xml:space="preserve"> </w:t>
      </w:r>
      <w:r w:rsidRPr="000A5894">
        <w:t>систем</w:t>
      </w:r>
      <w:r>
        <w:t xml:space="preserve"> </w:t>
      </w:r>
      <w:r w:rsidRPr="000A5894">
        <w:t>теплоснабжения</w:t>
      </w:r>
      <w:bookmarkEnd w:id="183"/>
      <w:bookmarkEnd w:id="184"/>
      <w:bookmarkEnd w:id="185"/>
      <w:bookmarkEnd w:id="186"/>
    </w:p>
    <w:p w:rsidR="00CC6920" w:rsidRDefault="00697C2B" w:rsidP="0071010C">
      <w:pPr>
        <w:spacing w:before="120" w:after="120" w:line="276" w:lineRule="auto"/>
        <w:jc w:val="both"/>
        <w:rPr>
          <w:sz w:val="24"/>
          <w:szCs w:val="24"/>
        </w:rPr>
      </w:pPr>
      <w:r w:rsidRPr="0071010C">
        <w:rPr>
          <w:sz w:val="24"/>
          <w:szCs w:val="24"/>
        </w:rPr>
        <w:t xml:space="preserve">В рамках Схемы теплоснабжения предлагается выполнение реконструкции котельных (таблица </w:t>
      </w:r>
      <w:r w:rsidRPr="0071010C">
        <w:rPr>
          <w:sz w:val="24"/>
          <w:szCs w:val="24"/>
        </w:rPr>
        <w:fldChar w:fldCharType="begin"/>
      </w:r>
      <w:r w:rsidRPr="0071010C">
        <w:rPr>
          <w:sz w:val="24"/>
          <w:szCs w:val="24"/>
        </w:rPr>
        <w:instrText xml:space="preserve"> REF _Ref90769156  \* MERGEFORMAT </w:instrText>
      </w:r>
      <w:r w:rsidRPr="0071010C">
        <w:rPr>
          <w:sz w:val="24"/>
          <w:szCs w:val="24"/>
        </w:rPr>
        <w:fldChar w:fldCharType="separate"/>
      </w:r>
      <w:r w:rsidR="00B85BD6" w:rsidRPr="00B85BD6">
        <w:rPr>
          <w:sz w:val="24"/>
          <w:szCs w:val="24"/>
        </w:rPr>
        <w:t>Таблица 38</w:t>
      </w:r>
      <w:r w:rsidRPr="0071010C">
        <w:rPr>
          <w:sz w:val="24"/>
          <w:szCs w:val="24"/>
        </w:rPr>
        <w:fldChar w:fldCharType="end"/>
      </w:r>
      <w:r w:rsidRPr="0071010C">
        <w:rPr>
          <w:sz w:val="24"/>
          <w:szCs w:val="24"/>
        </w:rPr>
        <w:t>).</w:t>
      </w:r>
    </w:p>
    <w:p w:rsidR="00CC6920" w:rsidRPr="00D0663E" w:rsidRDefault="00697C2B" w:rsidP="00600B4E">
      <w:pPr>
        <w:keepNext/>
        <w:spacing w:before="120" w:after="0" w:line="240" w:lineRule="auto"/>
        <w:ind w:firstLine="0"/>
        <w:jc w:val="both"/>
        <w:rPr>
          <w:rFonts w:eastAsiaTheme="minorHAnsi" w:cstheme="minorBidi"/>
          <w:b/>
          <w:sz w:val="24"/>
          <w:szCs w:val="20"/>
          <w:lang w:eastAsia="en-US"/>
        </w:rPr>
      </w:pPr>
      <w:bookmarkStart w:id="187" w:name="_Ref90769156"/>
      <w:bookmarkStart w:id="188" w:name="_Toc90916911"/>
      <w:r w:rsidRPr="00D0663E">
        <w:rPr>
          <w:rFonts w:eastAsiaTheme="minorHAnsi" w:cstheme="minorBidi"/>
          <w:b/>
          <w:sz w:val="24"/>
          <w:szCs w:val="20"/>
          <w:lang w:eastAsia="en-US"/>
        </w:rPr>
        <w:t xml:space="preserve">Таблица </w:t>
      </w:r>
      <w:r w:rsidRPr="00D0663E">
        <w:rPr>
          <w:rFonts w:eastAsiaTheme="minorHAnsi" w:cstheme="minorBidi"/>
          <w:b/>
          <w:sz w:val="24"/>
          <w:szCs w:val="20"/>
          <w:lang w:eastAsia="en-US"/>
        </w:rPr>
        <w:fldChar w:fldCharType="begin"/>
      </w:r>
      <w:r w:rsidRPr="00D0663E">
        <w:rPr>
          <w:rFonts w:eastAsiaTheme="minorHAnsi" w:cstheme="minorBidi"/>
          <w:b/>
          <w:sz w:val="24"/>
          <w:szCs w:val="20"/>
          <w:lang w:eastAsia="en-US"/>
        </w:rPr>
        <w:instrText xml:space="preserve"> SEQ Таблица \* ARABIC </w:instrText>
      </w:r>
      <w:r w:rsidRPr="00D0663E">
        <w:rPr>
          <w:rFonts w:eastAsiaTheme="minorHAnsi" w:cstheme="minorBidi"/>
          <w:b/>
          <w:sz w:val="24"/>
          <w:szCs w:val="20"/>
          <w:lang w:eastAsia="en-US"/>
        </w:rPr>
        <w:fldChar w:fldCharType="separate"/>
      </w:r>
      <w:r w:rsidR="00B85BD6">
        <w:rPr>
          <w:rFonts w:eastAsiaTheme="minorHAnsi" w:cstheme="minorBidi"/>
          <w:b/>
          <w:noProof/>
          <w:sz w:val="24"/>
          <w:szCs w:val="20"/>
          <w:lang w:eastAsia="en-US"/>
        </w:rPr>
        <w:t>38</w:t>
      </w:r>
      <w:r w:rsidRPr="00D0663E">
        <w:rPr>
          <w:rFonts w:eastAsiaTheme="minorHAnsi" w:cstheme="minorBidi"/>
          <w:b/>
          <w:sz w:val="24"/>
          <w:szCs w:val="20"/>
          <w:lang w:eastAsia="en-US"/>
        </w:rPr>
        <w:fldChar w:fldCharType="end"/>
      </w:r>
      <w:bookmarkEnd w:id="187"/>
      <w:r w:rsidRPr="00D0663E">
        <w:rPr>
          <w:rFonts w:eastAsiaTheme="minorHAnsi" w:cstheme="minorBidi"/>
          <w:b/>
          <w:sz w:val="24"/>
          <w:szCs w:val="20"/>
          <w:lang w:eastAsia="en-US"/>
        </w:rPr>
        <w:t>. Предложения по строительству и реконструкции источников тепловой энергии</w:t>
      </w:r>
      <w:bookmarkEnd w:id="188"/>
    </w:p>
    <w:tbl>
      <w:tblPr>
        <w:tblW w:w="5000" w:type="pct"/>
        <w:tblLook w:val="04A0" w:firstRow="1" w:lastRow="0" w:firstColumn="1" w:lastColumn="0" w:noHBand="0" w:noVBand="1"/>
      </w:tblPr>
      <w:tblGrid>
        <w:gridCol w:w="474"/>
        <w:gridCol w:w="1522"/>
        <w:gridCol w:w="5795"/>
        <w:gridCol w:w="829"/>
        <w:gridCol w:w="724"/>
      </w:tblGrid>
      <w:tr w:rsidR="009D74C2" w:rsidTr="00373A63">
        <w:trPr>
          <w:trHeight w:val="420"/>
          <w:tblHeader/>
        </w:trPr>
        <w:tc>
          <w:tcPr>
            <w:tcW w:w="131"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EB129B" w:rsidRPr="00AB15A6" w:rsidRDefault="00697C2B" w:rsidP="00734182">
            <w:pPr>
              <w:spacing w:after="0" w:line="240" w:lineRule="auto"/>
              <w:ind w:firstLine="0"/>
              <w:jc w:val="center"/>
              <w:rPr>
                <w:b/>
                <w:bCs/>
                <w:sz w:val="18"/>
                <w:szCs w:val="18"/>
              </w:rPr>
            </w:pPr>
            <w:r w:rsidRPr="00AB15A6">
              <w:rPr>
                <w:b/>
                <w:bCs/>
                <w:sz w:val="18"/>
                <w:szCs w:val="18"/>
              </w:rPr>
              <w:t>№ п/п</w:t>
            </w:r>
          </w:p>
        </w:tc>
        <w:tc>
          <w:tcPr>
            <w:tcW w:w="677"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EB129B" w:rsidRPr="00AB15A6" w:rsidRDefault="00697C2B" w:rsidP="00734182">
            <w:pPr>
              <w:spacing w:after="0" w:line="240" w:lineRule="auto"/>
              <w:ind w:firstLine="0"/>
              <w:jc w:val="center"/>
              <w:rPr>
                <w:b/>
                <w:bCs/>
                <w:sz w:val="18"/>
                <w:szCs w:val="18"/>
              </w:rPr>
            </w:pPr>
            <w:r w:rsidRPr="00AB15A6">
              <w:rPr>
                <w:b/>
                <w:bCs/>
                <w:sz w:val="18"/>
                <w:szCs w:val="18"/>
              </w:rPr>
              <w:t>Зона действия котельной/ЦТП</w:t>
            </w:r>
          </w:p>
        </w:tc>
        <w:tc>
          <w:tcPr>
            <w:tcW w:w="3541"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EB129B" w:rsidRPr="00AB15A6" w:rsidRDefault="00697C2B" w:rsidP="00734182">
            <w:pPr>
              <w:spacing w:after="0" w:line="240" w:lineRule="auto"/>
              <w:ind w:firstLine="0"/>
              <w:jc w:val="center"/>
              <w:rPr>
                <w:b/>
                <w:bCs/>
                <w:sz w:val="18"/>
                <w:szCs w:val="18"/>
              </w:rPr>
            </w:pPr>
            <w:r w:rsidRPr="00AB15A6">
              <w:rPr>
                <w:b/>
                <w:bCs/>
                <w:sz w:val="18"/>
                <w:szCs w:val="18"/>
              </w:rPr>
              <w:t xml:space="preserve">Мероприятия в рамках подготовки концессионного соглашения в отношении объектов системы теплоснабжения в городе Пыть-Яхе </w:t>
            </w:r>
          </w:p>
        </w:tc>
        <w:tc>
          <w:tcPr>
            <w:tcW w:w="651" w:type="pct"/>
            <w:gridSpan w:val="2"/>
            <w:tcBorders>
              <w:top w:val="single" w:sz="4" w:space="0" w:color="auto"/>
              <w:left w:val="nil"/>
              <w:bottom w:val="single" w:sz="4" w:space="0" w:color="auto"/>
              <w:right w:val="single" w:sz="4" w:space="0" w:color="auto"/>
            </w:tcBorders>
            <w:shd w:val="clear" w:color="auto" w:fill="auto"/>
            <w:vAlign w:val="center"/>
            <w:hideMark/>
          </w:tcPr>
          <w:p w:rsidR="00EB129B" w:rsidRPr="00AB15A6" w:rsidRDefault="00697C2B" w:rsidP="00734182">
            <w:pPr>
              <w:spacing w:after="0" w:line="240" w:lineRule="auto"/>
              <w:ind w:firstLine="0"/>
              <w:jc w:val="center"/>
              <w:rPr>
                <w:b/>
                <w:bCs/>
                <w:color w:val="000000"/>
                <w:sz w:val="18"/>
                <w:szCs w:val="18"/>
              </w:rPr>
            </w:pPr>
            <w:r w:rsidRPr="00AB15A6">
              <w:rPr>
                <w:b/>
                <w:bCs/>
                <w:color w:val="000000"/>
                <w:sz w:val="18"/>
                <w:szCs w:val="18"/>
              </w:rPr>
              <w:t>Год реализации</w:t>
            </w:r>
          </w:p>
        </w:tc>
      </w:tr>
      <w:tr w:rsidR="009D74C2" w:rsidTr="00373A63">
        <w:trPr>
          <w:trHeight w:val="420"/>
          <w:tblHeader/>
        </w:trPr>
        <w:tc>
          <w:tcPr>
            <w:tcW w:w="131" w:type="pct"/>
            <w:vMerge/>
            <w:tcBorders>
              <w:top w:val="single" w:sz="4" w:space="0" w:color="auto"/>
              <w:left w:val="single" w:sz="4" w:space="0" w:color="auto"/>
              <w:bottom w:val="single" w:sz="4" w:space="0" w:color="auto"/>
              <w:right w:val="single" w:sz="4" w:space="0" w:color="auto"/>
            </w:tcBorders>
            <w:vAlign w:val="center"/>
            <w:hideMark/>
          </w:tcPr>
          <w:p w:rsidR="00EB129B" w:rsidRPr="00AB15A6" w:rsidRDefault="00697C2B" w:rsidP="00734182">
            <w:pPr>
              <w:spacing w:after="0" w:line="240" w:lineRule="auto"/>
              <w:ind w:firstLine="0"/>
              <w:rPr>
                <w:b/>
                <w:bCs/>
                <w:sz w:val="18"/>
                <w:szCs w:val="18"/>
              </w:rPr>
            </w:pPr>
          </w:p>
        </w:tc>
        <w:tc>
          <w:tcPr>
            <w:tcW w:w="677" w:type="pct"/>
            <w:vMerge/>
            <w:tcBorders>
              <w:top w:val="single" w:sz="4" w:space="0" w:color="auto"/>
              <w:left w:val="single" w:sz="4" w:space="0" w:color="auto"/>
              <w:bottom w:val="single" w:sz="4" w:space="0" w:color="auto"/>
              <w:right w:val="single" w:sz="4" w:space="0" w:color="auto"/>
            </w:tcBorders>
            <w:vAlign w:val="center"/>
            <w:hideMark/>
          </w:tcPr>
          <w:p w:rsidR="00EB129B" w:rsidRPr="00AB15A6" w:rsidRDefault="00697C2B" w:rsidP="00734182">
            <w:pPr>
              <w:spacing w:after="0" w:line="240" w:lineRule="auto"/>
              <w:ind w:firstLine="0"/>
              <w:rPr>
                <w:b/>
                <w:bCs/>
                <w:sz w:val="18"/>
                <w:szCs w:val="18"/>
              </w:rPr>
            </w:pPr>
          </w:p>
        </w:tc>
        <w:tc>
          <w:tcPr>
            <w:tcW w:w="3541" w:type="pct"/>
            <w:vMerge/>
            <w:tcBorders>
              <w:top w:val="single" w:sz="4" w:space="0" w:color="auto"/>
              <w:left w:val="single" w:sz="4" w:space="0" w:color="auto"/>
              <w:bottom w:val="single" w:sz="4" w:space="0" w:color="auto"/>
              <w:right w:val="single" w:sz="4" w:space="0" w:color="auto"/>
            </w:tcBorders>
            <w:vAlign w:val="center"/>
            <w:hideMark/>
          </w:tcPr>
          <w:p w:rsidR="00EB129B" w:rsidRPr="00AB15A6" w:rsidRDefault="00697C2B" w:rsidP="00734182">
            <w:pPr>
              <w:spacing w:after="0" w:line="240" w:lineRule="auto"/>
              <w:ind w:firstLine="0"/>
              <w:rPr>
                <w:b/>
                <w:bCs/>
                <w:sz w:val="18"/>
                <w:szCs w:val="18"/>
              </w:rPr>
            </w:pPr>
          </w:p>
        </w:tc>
        <w:tc>
          <w:tcPr>
            <w:tcW w:w="325" w:type="pct"/>
            <w:tcBorders>
              <w:top w:val="nil"/>
              <w:left w:val="nil"/>
              <w:bottom w:val="single" w:sz="4" w:space="0" w:color="auto"/>
              <w:right w:val="single" w:sz="4" w:space="0" w:color="auto"/>
            </w:tcBorders>
            <w:shd w:val="clear" w:color="auto" w:fill="auto"/>
            <w:vAlign w:val="center"/>
            <w:hideMark/>
          </w:tcPr>
          <w:p w:rsidR="00EB129B" w:rsidRPr="00AB15A6" w:rsidRDefault="00697C2B" w:rsidP="00734182">
            <w:pPr>
              <w:spacing w:after="0" w:line="240" w:lineRule="auto"/>
              <w:ind w:firstLine="0"/>
              <w:jc w:val="center"/>
              <w:rPr>
                <w:b/>
                <w:bCs/>
                <w:color w:val="000000"/>
                <w:sz w:val="18"/>
                <w:szCs w:val="18"/>
              </w:rPr>
            </w:pPr>
            <w:r w:rsidRPr="00AB15A6">
              <w:rPr>
                <w:b/>
                <w:bCs/>
                <w:color w:val="000000"/>
                <w:sz w:val="18"/>
                <w:szCs w:val="18"/>
              </w:rPr>
              <w:t>Начало</w:t>
            </w:r>
          </w:p>
        </w:tc>
        <w:tc>
          <w:tcPr>
            <w:tcW w:w="325" w:type="pct"/>
            <w:tcBorders>
              <w:top w:val="nil"/>
              <w:left w:val="nil"/>
              <w:bottom w:val="single" w:sz="4" w:space="0" w:color="auto"/>
              <w:right w:val="single" w:sz="4" w:space="0" w:color="auto"/>
            </w:tcBorders>
            <w:shd w:val="clear" w:color="auto" w:fill="auto"/>
            <w:vAlign w:val="center"/>
            <w:hideMark/>
          </w:tcPr>
          <w:p w:rsidR="00EB129B" w:rsidRPr="00AB15A6" w:rsidRDefault="00697C2B" w:rsidP="00734182">
            <w:pPr>
              <w:spacing w:after="0" w:line="240" w:lineRule="auto"/>
              <w:ind w:firstLine="0"/>
              <w:jc w:val="center"/>
              <w:rPr>
                <w:b/>
                <w:bCs/>
                <w:color w:val="000000"/>
                <w:sz w:val="18"/>
                <w:szCs w:val="18"/>
              </w:rPr>
            </w:pPr>
            <w:r w:rsidRPr="00AB15A6">
              <w:rPr>
                <w:b/>
                <w:bCs/>
                <w:color w:val="000000"/>
                <w:sz w:val="18"/>
                <w:szCs w:val="18"/>
              </w:rPr>
              <w:t>Конец</w:t>
            </w:r>
          </w:p>
        </w:tc>
      </w:tr>
      <w:tr w:rsidR="009D74C2" w:rsidTr="00734182">
        <w:trPr>
          <w:trHeight w:val="480"/>
        </w:trPr>
        <w:tc>
          <w:tcPr>
            <w:tcW w:w="131" w:type="pct"/>
            <w:tcBorders>
              <w:top w:val="nil"/>
              <w:left w:val="single" w:sz="4" w:space="0" w:color="auto"/>
              <w:bottom w:val="single" w:sz="4" w:space="0" w:color="auto"/>
              <w:right w:val="single" w:sz="4" w:space="0" w:color="auto"/>
            </w:tcBorders>
            <w:shd w:val="clear" w:color="auto" w:fill="auto"/>
            <w:vAlign w:val="center"/>
            <w:hideMark/>
          </w:tcPr>
          <w:p w:rsidR="00EB129B" w:rsidRPr="00AB15A6" w:rsidRDefault="00697C2B" w:rsidP="00734182">
            <w:pPr>
              <w:spacing w:after="0" w:line="240" w:lineRule="auto"/>
              <w:ind w:firstLine="0"/>
              <w:jc w:val="center"/>
              <w:rPr>
                <w:sz w:val="18"/>
                <w:szCs w:val="18"/>
              </w:rPr>
            </w:pPr>
            <w:r w:rsidRPr="00AB15A6">
              <w:rPr>
                <w:sz w:val="18"/>
                <w:szCs w:val="18"/>
              </w:rPr>
              <w:t>1</w:t>
            </w:r>
          </w:p>
        </w:tc>
        <w:tc>
          <w:tcPr>
            <w:tcW w:w="677" w:type="pct"/>
            <w:tcBorders>
              <w:top w:val="nil"/>
              <w:left w:val="nil"/>
              <w:bottom w:val="single" w:sz="4" w:space="0" w:color="auto"/>
              <w:right w:val="single" w:sz="4" w:space="0" w:color="auto"/>
            </w:tcBorders>
            <w:shd w:val="clear" w:color="auto" w:fill="auto"/>
            <w:vAlign w:val="center"/>
            <w:hideMark/>
          </w:tcPr>
          <w:p w:rsidR="00EB129B" w:rsidRPr="00AB15A6" w:rsidRDefault="00697C2B" w:rsidP="00734182">
            <w:pPr>
              <w:spacing w:after="0" w:line="240" w:lineRule="auto"/>
              <w:ind w:firstLine="0"/>
              <w:rPr>
                <w:sz w:val="18"/>
                <w:szCs w:val="18"/>
              </w:rPr>
            </w:pPr>
            <w:r w:rsidRPr="00AB15A6">
              <w:rPr>
                <w:sz w:val="18"/>
                <w:szCs w:val="18"/>
              </w:rPr>
              <w:t xml:space="preserve">Котельная "ДЕ 3 мкр" </w:t>
            </w:r>
          </w:p>
        </w:tc>
        <w:tc>
          <w:tcPr>
            <w:tcW w:w="3541" w:type="pct"/>
            <w:tcBorders>
              <w:top w:val="nil"/>
              <w:left w:val="nil"/>
              <w:bottom w:val="single" w:sz="4" w:space="0" w:color="auto"/>
              <w:right w:val="single" w:sz="4" w:space="0" w:color="auto"/>
            </w:tcBorders>
            <w:shd w:val="clear" w:color="auto" w:fill="auto"/>
            <w:vAlign w:val="center"/>
            <w:hideMark/>
          </w:tcPr>
          <w:p w:rsidR="00EB129B" w:rsidRPr="00AB15A6" w:rsidRDefault="00697C2B" w:rsidP="00734182">
            <w:pPr>
              <w:spacing w:after="0" w:line="240" w:lineRule="auto"/>
              <w:ind w:firstLine="0"/>
              <w:rPr>
                <w:sz w:val="18"/>
                <w:szCs w:val="18"/>
              </w:rPr>
            </w:pPr>
            <w:r w:rsidRPr="00AB15A6">
              <w:rPr>
                <w:sz w:val="18"/>
                <w:szCs w:val="18"/>
              </w:rPr>
              <w:t xml:space="preserve">Реконструкция-строительство новой автоматизированной котельной мощностью </w:t>
            </w:r>
            <w:r>
              <w:rPr>
                <w:sz w:val="18"/>
                <w:szCs w:val="18"/>
              </w:rPr>
              <w:t>150 МВт</w:t>
            </w:r>
            <w:r w:rsidRPr="00AB15A6">
              <w:rPr>
                <w:sz w:val="18"/>
                <w:szCs w:val="18"/>
              </w:rPr>
              <w:t xml:space="preserve"> с подключением проектируемых ЦТП №1, №2, №3, №4, №5, а также перспективных тепловых нагрузок микрорайона №6а и спортивного комплекса ООО «Борец». </w:t>
            </w:r>
          </w:p>
        </w:tc>
        <w:tc>
          <w:tcPr>
            <w:tcW w:w="325" w:type="pct"/>
            <w:tcBorders>
              <w:top w:val="nil"/>
              <w:left w:val="nil"/>
              <w:bottom w:val="single" w:sz="4" w:space="0" w:color="auto"/>
              <w:right w:val="single" w:sz="4" w:space="0" w:color="auto"/>
            </w:tcBorders>
            <w:shd w:val="clear" w:color="auto" w:fill="auto"/>
            <w:vAlign w:val="center"/>
            <w:hideMark/>
          </w:tcPr>
          <w:p w:rsidR="00EB129B" w:rsidRPr="00AB15A6" w:rsidRDefault="00697C2B" w:rsidP="00734182">
            <w:pPr>
              <w:spacing w:after="0" w:line="240" w:lineRule="auto"/>
              <w:ind w:firstLine="0"/>
              <w:jc w:val="center"/>
              <w:rPr>
                <w:color w:val="000000"/>
                <w:sz w:val="18"/>
                <w:szCs w:val="18"/>
              </w:rPr>
            </w:pPr>
            <w:r w:rsidRPr="00AB15A6">
              <w:rPr>
                <w:color w:val="000000"/>
                <w:sz w:val="18"/>
                <w:szCs w:val="18"/>
              </w:rPr>
              <w:t>2024</w:t>
            </w:r>
          </w:p>
        </w:tc>
        <w:tc>
          <w:tcPr>
            <w:tcW w:w="325" w:type="pct"/>
            <w:tcBorders>
              <w:top w:val="nil"/>
              <w:left w:val="nil"/>
              <w:bottom w:val="single" w:sz="4" w:space="0" w:color="auto"/>
              <w:right w:val="single" w:sz="4" w:space="0" w:color="auto"/>
            </w:tcBorders>
            <w:shd w:val="clear" w:color="auto" w:fill="auto"/>
            <w:vAlign w:val="center"/>
            <w:hideMark/>
          </w:tcPr>
          <w:p w:rsidR="00EB129B" w:rsidRPr="00AB15A6" w:rsidRDefault="00697C2B" w:rsidP="00734182">
            <w:pPr>
              <w:spacing w:after="0" w:line="240" w:lineRule="auto"/>
              <w:ind w:firstLine="0"/>
              <w:jc w:val="center"/>
              <w:rPr>
                <w:color w:val="000000"/>
                <w:sz w:val="18"/>
                <w:szCs w:val="18"/>
              </w:rPr>
            </w:pPr>
            <w:r w:rsidRPr="00AB15A6">
              <w:rPr>
                <w:color w:val="000000"/>
                <w:sz w:val="18"/>
                <w:szCs w:val="18"/>
              </w:rPr>
              <w:t>2026</w:t>
            </w:r>
          </w:p>
        </w:tc>
      </w:tr>
      <w:tr w:rsidR="009D74C2" w:rsidTr="00734182">
        <w:trPr>
          <w:trHeight w:val="480"/>
        </w:trPr>
        <w:tc>
          <w:tcPr>
            <w:tcW w:w="131" w:type="pct"/>
            <w:tcBorders>
              <w:top w:val="nil"/>
              <w:left w:val="single" w:sz="4" w:space="0" w:color="auto"/>
              <w:bottom w:val="single" w:sz="4" w:space="0" w:color="auto"/>
              <w:right w:val="single" w:sz="4" w:space="0" w:color="auto"/>
            </w:tcBorders>
            <w:shd w:val="clear" w:color="auto" w:fill="auto"/>
            <w:vAlign w:val="center"/>
            <w:hideMark/>
          </w:tcPr>
          <w:p w:rsidR="00EB129B" w:rsidRPr="00AB15A6" w:rsidRDefault="00697C2B" w:rsidP="00734182">
            <w:pPr>
              <w:spacing w:after="0" w:line="240" w:lineRule="auto"/>
              <w:ind w:firstLine="0"/>
              <w:jc w:val="center"/>
              <w:rPr>
                <w:sz w:val="18"/>
                <w:szCs w:val="18"/>
              </w:rPr>
            </w:pPr>
            <w:r w:rsidRPr="00AB15A6">
              <w:rPr>
                <w:sz w:val="18"/>
                <w:szCs w:val="18"/>
              </w:rPr>
              <w:t>2</w:t>
            </w:r>
          </w:p>
        </w:tc>
        <w:tc>
          <w:tcPr>
            <w:tcW w:w="677" w:type="pct"/>
            <w:tcBorders>
              <w:top w:val="nil"/>
              <w:left w:val="nil"/>
              <w:bottom w:val="single" w:sz="4" w:space="0" w:color="auto"/>
              <w:right w:val="single" w:sz="4" w:space="0" w:color="auto"/>
            </w:tcBorders>
            <w:shd w:val="clear" w:color="auto" w:fill="auto"/>
            <w:vAlign w:val="center"/>
            <w:hideMark/>
          </w:tcPr>
          <w:p w:rsidR="00EB129B" w:rsidRPr="00AB15A6" w:rsidRDefault="00697C2B" w:rsidP="00734182">
            <w:pPr>
              <w:spacing w:after="0" w:line="240" w:lineRule="auto"/>
              <w:ind w:firstLine="0"/>
              <w:rPr>
                <w:sz w:val="18"/>
                <w:szCs w:val="18"/>
              </w:rPr>
            </w:pPr>
            <w:r w:rsidRPr="00AB15A6">
              <w:rPr>
                <w:sz w:val="18"/>
                <w:szCs w:val="18"/>
              </w:rPr>
              <w:t xml:space="preserve">Котельная "ДЕ 3 мкр" </w:t>
            </w:r>
          </w:p>
        </w:tc>
        <w:tc>
          <w:tcPr>
            <w:tcW w:w="3541" w:type="pct"/>
            <w:tcBorders>
              <w:top w:val="nil"/>
              <w:left w:val="nil"/>
              <w:bottom w:val="single" w:sz="4" w:space="0" w:color="auto"/>
              <w:right w:val="single" w:sz="4" w:space="0" w:color="auto"/>
            </w:tcBorders>
            <w:shd w:val="clear" w:color="auto" w:fill="auto"/>
            <w:vAlign w:val="center"/>
            <w:hideMark/>
          </w:tcPr>
          <w:p w:rsidR="00EB129B" w:rsidRPr="00AB15A6" w:rsidRDefault="00697C2B" w:rsidP="00734182">
            <w:pPr>
              <w:spacing w:after="0" w:line="240" w:lineRule="auto"/>
              <w:ind w:firstLine="0"/>
              <w:rPr>
                <w:color w:val="000000"/>
                <w:sz w:val="18"/>
                <w:szCs w:val="18"/>
              </w:rPr>
            </w:pPr>
            <w:r w:rsidRPr="00AB15A6">
              <w:rPr>
                <w:color w:val="000000"/>
                <w:sz w:val="18"/>
                <w:szCs w:val="18"/>
              </w:rPr>
              <w:t>Проектирование и строительство автоматизированного центрального теплового пункта ЦТП №1 в районе Узла №9 ул. С. Урусова, мощностью 34,63 Гкал/час (40,27 МВт)</w:t>
            </w:r>
          </w:p>
        </w:tc>
        <w:tc>
          <w:tcPr>
            <w:tcW w:w="325" w:type="pct"/>
            <w:tcBorders>
              <w:top w:val="nil"/>
              <w:left w:val="nil"/>
              <w:bottom w:val="single" w:sz="4" w:space="0" w:color="auto"/>
              <w:right w:val="single" w:sz="4" w:space="0" w:color="auto"/>
            </w:tcBorders>
            <w:shd w:val="clear" w:color="auto" w:fill="auto"/>
            <w:vAlign w:val="center"/>
            <w:hideMark/>
          </w:tcPr>
          <w:p w:rsidR="00EB129B" w:rsidRPr="00AB15A6" w:rsidRDefault="00697C2B" w:rsidP="00734182">
            <w:pPr>
              <w:spacing w:after="0" w:line="240" w:lineRule="auto"/>
              <w:ind w:firstLine="0"/>
              <w:jc w:val="center"/>
              <w:rPr>
                <w:color w:val="000000"/>
                <w:sz w:val="18"/>
                <w:szCs w:val="18"/>
              </w:rPr>
            </w:pPr>
            <w:r w:rsidRPr="00AB15A6">
              <w:rPr>
                <w:color w:val="000000"/>
                <w:sz w:val="18"/>
                <w:szCs w:val="18"/>
              </w:rPr>
              <w:t>2025</w:t>
            </w:r>
          </w:p>
        </w:tc>
        <w:tc>
          <w:tcPr>
            <w:tcW w:w="325" w:type="pct"/>
            <w:tcBorders>
              <w:top w:val="nil"/>
              <w:left w:val="nil"/>
              <w:bottom w:val="single" w:sz="4" w:space="0" w:color="auto"/>
              <w:right w:val="single" w:sz="4" w:space="0" w:color="auto"/>
            </w:tcBorders>
            <w:shd w:val="clear" w:color="auto" w:fill="auto"/>
            <w:vAlign w:val="center"/>
            <w:hideMark/>
          </w:tcPr>
          <w:p w:rsidR="00EB129B" w:rsidRPr="00AB15A6" w:rsidRDefault="00697C2B" w:rsidP="00734182">
            <w:pPr>
              <w:spacing w:after="0" w:line="240" w:lineRule="auto"/>
              <w:ind w:firstLine="0"/>
              <w:jc w:val="center"/>
              <w:rPr>
                <w:color w:val="000000"/>
                <w:sz w:val="18"/>
                <w:szCs w:val="18"/>
              </w:rPr>
            </w:pPr>
            <w:r w:rsidRPr="00AB15A6">
              <w:rPr>
                <w:color w:val="000000"/>
                <w:sz w:val="18"/>
                <w:szCs w:val="18"/>
              </w:rPr>
              <w:t>2026</w:t>
            </w:r>
          </w:p>
        </w:tc>
      </w:tr>
      <w:tr w:rsidR="009D74C2" w:rsidTr="00734182">
        <w:trPr>
          <w:trHeight w:val="240"/>
        </w:trPr>
        <w:tc>
          <w:tcPr>
            <w:tcW w:w="131" w:type="pct"/>
            <w:tcBorders>
              <w:top w:val="nil"/>
              <w:left w:val="single" w:sz="4" w:space="0" w:color="auto"/>
              <w:bottom w:val="single" w:sz="4" w:space="0" w:color="auto"/>
              <w:right w:val="single" w:sz="4" w:space="0" w:color="auto"/>
            </w:tcBorders>
            <w:shd w:val="clear" w:color="auto" w:fill="auto"/>
            <w:vAlign w:val="center"/>
            <w:hideMark/>
          </w:tcPr>
          <w:p w:rsidR="00EB129B" w:rsidRPr="00AB15A6" w:rsidRDefault="00697C2B" w:rsidP="00734182">
            <w:pPr>
              <w:spacing w:after="0" w:line="240" w:lineRule="auto"/>
              <w:ind w:firstLine="0"/>
              <w:jc w:val="center"/>
              <w:rPr>
                <w:sz w:val="18"/>
                <w:szCs w:val="18"/>
              </w:rPr>
            </w:pPr>
            <w:r w:rsidRPr="00AB15A6">
              <w:rPr>
                <w:sz w:val="18"/>
                <w:szCs w:val="18"/>
              </w:rPr>
              <w:t>3</w:t>
            </w:r>
          </w:p>
        </w:tc>
        <w:tc>
          <w:tcPr>
            <w:tcW w:w="677" w:type="pct"/>
            <w:tcBorders>
              <w:top w:val="nil"/>
              <w:left w:val="nil"/>
              <w:bottom w:val="single" w:sz="4" w:space="0" w:color="auto"/>
              <w:right w:val="single" w:sz="4" w:space="0" w:color="auto"/>
            </w:tcBorders>
            <w:shd w:val="clear" w:color="auto" w:fill="auto"/>
            <w:vAlign w:val="center"/>
            <w:hideMark/>
          </w:tcPr>
          <w:p w:rsidR="00EB129B" w:rsidRPr="00AB15A6" w:rsidRDefault="00697C2B" w:rsidP="00734182">
            <w:pPr>
              <w:spacing w:after="0" w:line="240" w:lineRule="auto"/>
              <w:ind w:firstLine="0"/>
              <w:rPr>
                <w:sz w:val="18"/>
                <w:szCs w:val="18"/>
              </w:rPr>
            </w:pPr>
            <w:r w:rsidRPr="00AB15A6">
              <w:rPr>
                <w:sz w:val="18"/>
                <w:szCs w:val="18"/>
              </w:rPr>
              <w:t>"ЦТП-1" в районе Узла № 9</w:t>
            </w:r>
          </w:p>
        </w:tc>
        <w:tc>
          <w:tcPr>
            <w:tcW w:w="3541" w:type="pct"/>
            <w:tcBorders>
              <w:top w:val="nil"/>
              <w:left w:val="nil"/>
              <w:bottom w:val="single" w:sz="4" w:space="0" w:color="auto"/>
              <w:right w:val="single" w:sz="4" w:space="0" w:color="auto"/>
            </w:tcBorders>
            <w:shd w:val="clear" w:color="auto" w:fill="auto"/>
            <w:vAlign w:val="center"/>
            <w:hideMark/>
          </w:tcPr>
          <w:p w:rsidR="00EB129B" w:rsidRPr="00AB15A6" w:rsidRDefault="00697C2B" w:rsidP="00734182">
            <w:pPr>
              <w:spacing w:after="0" w:line="240" w:lineRule="auto"/>
              <w:ind w:firstLine="0"/>
              <w:rPr>
                <w:color w:val="000000"/>
                <w:sz w:val="18"/>
                <w:szCs w:val="18"/>
              </w:rPr>
            </w:pPr>
            <w:r w:rsidRPr="00AB15A6">
              <w:rPr>
                <w:color w:val="000000"/>
                <w:sz w:val="18"/>
                <w:szCs w:val="18"/>
              </w:rPr>
              <w:t xml:space="preserve">Проектирование и строительство автоматизированного центрального теплового пункта ЦТП № 2 в районе ТК-66А мощностью 33,58 Гкал/час (39,05 МВт) </w:t>
            </w:r>
          </w:p>
        </w:tc>
        <w:tc>
          <w:tcPr>
            <w:tcW w:w="325" w:type="pct"/>
            <w:tcBorders>
              <w:top w:val="nil"/>
              <w:left w:val="nil"/>
              <w:bottom w:val="single" w:sz="4" w:space="0" w:color="auto"/>
              <w:right w:val="single" w:sz="4" w:space="0" w:color="auto"/>
            </w:tcBorders>
            <w:shd w:val="clear" w:color="auto" w:fill="auto"/>
            <w:vAlign w:val="center"/>
            <w:hideMark/>
          </w:tcPr>
          <w:p w:rsidR="00EB129B" w:rsidRPr="00AB15A6" w:rsidRDefault="00697C2B" w:rsidP="00734182">
            <w:pPr>
              <w:spacing w:after="0" w:line="240" w:lineRule="auto"/>
              <w:ind w:firstLine="0"/>
              <w:jc w:val="center"/>
              <w:rPr>
                <w:color w:val="000000"/>
                <w:sz w:val="18"/>
                <w:szCs w:val="18"/>
              </w:rPr>
            </w:pPr>
            <w:r w:rsidRPr="00AB15A6">
              <w:rPr>
                <w:color w:val="000000"/>
                <w:sz w:val="18"/>
                <w:szCs w:val="18"/>
              </w:rPr>
              <w:t>2025</w:t>
            </w:r>
          </w:p>
        </w:tc>
        <w:tc>
          <w:tcPr>
            <w:tcW w:w="325" w:type="pct"/>
            <w:tcBorders>
              <w:top w:val="nil"/>
              <w:left w:val="nil"/>
              <w:bottom w:val="single" w:sz="4" w:space="0" w:color="auto"/>
              <w:right w:val="single" w:sz="4" w:space="0" w:color="auto"/>
            </w:tcBorders>
            <w:shd w:val="clear" w:color="auto" w:fill="auto"/>
            <w:vAlign w:val="center"/>
            <w:hideMark/>
          </w:tcPr>
          <w:p w:rsidR="00EB129B" w:rsidRPr="00AB15A6" w:rsidRDefault="00697C2B" w:rsidP="00734182">
            <w:pPr>
              <w:spacing w:after="0" w:line="240" w:lineRule="auto"/>
              <w:ind w:firstLine="0"/>
              <w:jc w:val="center"/>
              <w:rPr>
                <w:color w:val="000000"/>
                <w:sz w:val="18"/>
                <w:szCs w:val="18"/>
              </w:rPr>
            </w:pPr>
            <w:r w:rsidRPr="00AB15A6">
              <w:rPr>
                <w:color w:val="000000"/>
                <w:sz w:val="18"/>
                <w:szCs w:val="18"/>
              </w:rPr>
              <w:t>2026</w:t>
            </w:r>
          </w:p>
        </w:tc>
      </w:tr>
      <w:tr w:rsidR="009D74C2" w:rsidTr="00734182">
        <w:trPr>
          <w:trHeight w:val="240"/>
        </w:trPr>
        <w:tc>
          <w:tcPr>
            <w:tcW w:w="131" w:type="pct"/>
            <w:tcBorders>
              <w:top w:val="nil"/>
              <w:left w:val="single" w:sz="4" w:space="0" w:color="auto"/>
              <w:bottom w:val="single" w:sz="4" w:space="0" w:color="auto"/>
              <w:right w:val="single" w:sz="4" w:space="0" w:color="auto"/>
            </w:tcBorders>
            <w:shd w:val="clear" w:color="auto" w:fill="auto"/>
            <w:vAlign w:val="center"/>
            <w:hideMark/>
          </w:tcPr>
          <w:p w:rsidR="00EB129B" w:rsidRPr="00AB15A6" w:rsidRDefault="00697C2B" w:rsidP="00734182">
            <w:pPr>
              <w:spacing w:after="0" w:line="240" w:lineRule="auto"/>
              <w:ind w:firstLine="0"/>
              <w:jc w:val="center"/>
              <w:rPr>
                <w:sz w:val="18"/>
                <w:szCs w:val="18"/>
              </w:rPr>
            </w:pPr>
            <w:r w:rsidRPr="00AB15A6">
              <w:rPr>
                <w:sz w:val="18"/>
                <w:szCs w:val="18"/>
              </w:rPr>
              <w:t>4</w:t>
            </w:r>
          </w:p>
        </w:tc>
        <w:tc>
          <w:tcPr>
            <w:tcW w:w="677" w:type="pct"/>
            <w:tcBorders>
              <w:top w:val="nil"/>
              <w:left w:val="nil"/>
              <w:bottom w:val="single" w:sz="4" w:space="0" w:color="auto"/>
              <w:right w:val="single" w:sz="4" w:space="0" w:color="auto"/>
            </w:tcBorders>
            <w:shd w:val="clear" w:color="auto" w:fill="auto"/>
            <w:vAlign w:val="center"/>
            <w:hideMark/>
          </w:tcPr>
          <w:p w:rsidR="00EB129B" w:rsidRPr="00AB15A6" w:rsidRDefault="00697C2B" w:rsidP="00734182">
            <w:pPr>
              <w:spacing w:after="0" w:line="240" w:lineRule="auto"/>
              <w:ind w:firstLine="0"/>
              <w:rPr>
                <w:sz w:val="18"/>
                <w:szCs w:val="18"/>
              </w:rPr>
            </w:pPr>
            <w:r w:rsidRPr="00AB15A6">
              <w:rPr>
                <w:sz w:val="18"/>
                <w:szCs w:val="18"/>
              </w:rPr>
              <w:t xml:space="preserve">Котельная "ДЕ 3 мкр" </w:t>
            </w:r>
          </w:p>
        </w:tc>
        <w:tc>
          <w:tcPr>
            <w:tcW w:w="3541" w:type="pct"/>
            <w:tcBorders>
              <w:top w:val="nil"/>
              <w:left w:val="nil"/>
              <w:bottom w:val="single" w:sz="4" w:space="0" w:color="auto"/>
              <w:right w:val="single" w:sz="4" w:space="0" w:color="auto"/>
            </w:tcBorders>
            <w:shd w:val="clear" w:color="auto" w:fill="auto"/>
            <w:vAlign w:val="center"/>
            <w:hideMark/>
          </w:tcPr>
          <w:p w:rsidR="00EB129B" w:rsidRPr="00AB15A6" w:rsidRDefault="00697C2B" w:rsidP="00734182">
            <w:pPr>
              <w:spacing w:after="0" w:line="240" w:lineRule="auto"/>
              <w:ind w:firstLine="0"/>
              <w:rPr>
                <w:color w:val="000000"/>
                <w:sz w:val="18"/>
                <w:szCs w:val="18"/>
              </w:rPr>
            </w:pPr>
            <w:r w:rsidRPr="00AB15A6">
              <w:rPr>
                <w:color w:val="000000"/>
                <w:sz w:val="18"/>
                <w:szCs w:val="18"/>
              </w:rPr>
              <w:t>Реконструкция ЦТП Финский ГВС - 1,0 Гкал/ч (замена теплообменного оборудования</w:t>
            </w:r>
            <w:r w:rsidRPr="00AB15A6">
              <w:rPr>
                <w:color w:val="000000"/>
                <w:sz w:val="18"/>
                <w:szCs w:val="18"/>
              </w:rPr>
              <w:t>, насосов, приборов учета, автоматизация)</w:t>
            </w:r>
          </w:p>
        </w:tc>
        <w:tc>
          <w:tcPr>
            <w:tcW w:w="325" w:type="pct"/>
            <w:tcBorders>
              <w:top w:val="nil"/>
              <w:left w:val="nil"/>
              <w:bottom w:val="single" w:sz="4" w:space="0" w:color="auto"/>
              <w:right w:val="single" w:sz="4" w:space="0" w:color="auto"/>
            </w:tcBorders>
            <w:shd w:val="clear" w:color="auto" w:fill="auto"/>
            <w:vAlign w:val="center"/>
            <w:hideMark/>
          </w:tcPr>
          <w:p w:rsidR="00EB129B" w:rsidRPr="00AB15A6" w:rsidRDefault="00697C2B" w:rsidP="00734182">
            <w:pPr>
              <w:spacing w:after="0" w:line="240" w:lineRule="auto"/>
              <w:ind w:firstLine="0"/>
              <w:jc w:val="center"/>
              <w:rPr>
                <w:color w:val="000000"/>
                <w:sz w:val="18"/>
                <w:szCs w:val="18"/>
              </w:rPr>
            </w:pPr>
            <w:r w:rsidRPr="00AB15A6">
              <w:rPr>
                <w:color w:val="000000"/>
                <w:sz w:val="18"/>
                <w:szCs w:val="18"/>
              </w:rPr>
              <w:t>2025</w:t>
            </w:r>
          </w:p>
        </w:tc>
        <w:tc>
          <w:tcPr>
            <w:tcW w:w="325" w:type="pct"/>
            <w:tcBorders>
              <w:top w:val="nil"/>
              <w:left w:val="nil"/>
              <w:bottom w:val="single" w:sz="4" w:space="0" w:color="auto"/>
              <w:right w:val="single" w:sz="4" w:space="0" w:color="auto"/>
            </w:tcBorders>
            <w:shd w:val="clear" w:color="auto" w:fill="auto"/>
            <w:vAlign w:val="center"/>
            <w:hideMark/>
          </w:tcPr>
          <w:p w:rsidR="00EB129B" w:rsidRPr="00AB15A6" w:rsidRDefault="00697C2B" w:rsidP="00734182">
            <w:pPr>
              <w:spacing w:after="0" w:line="240" w:lineRule="auto"/>
              <w:ind w:firstLine="0"/>
              <w:jc w:val="center"/>
              <w:rPr>
                <w:color w:val="000000"/>
                <w:sz w:val="18"/>
                <w:szCs w:val="18"/>
              </w:rPr>
            </w:pPr>
            <w:r w:rsidRPr="00AB15A6">
              <w:rPr>
                <w:color w:val="000000"/>
                <w:sz w:val="18"/>
                <w:szCs w:val="18"/>
              </w:rPr>
              <w:t>2026</w:t>
            </w:r>
          </w:p>
        </w:tc>
      </w:tr>
      <w:tr w:rsidR="009D74C2" w:rsidTr="00734182">
        <w:trPr>
          <w:trHeight w:val="240"/>
        </w:trPr>
        <w:tc>
          <w:tcPr>
            <w:tcW w:w="131" w:type="pct"/>
            <w:tcBorders>
              <w:top w:val="nil"/>
              <w:left w:val="single" w:sz="4" w:space="0" w:color="auto"/>
              <w:bottom w:val="single" w:sz="4" w:space="0" w:color="auto"/>
              <w:right w:val="single" w:sz="4" w:space="0" w:color="auto"/>
            </w:tcBorders>
            <w:shd w:val="clear" w:color="auto" w:fill="auto"/>
            <w:vAlign w:val="center"/>
            <w:hideMark/>
          </w:tcPr>
          <w:p w:rsidR="00EB129B" w:rsidRPr="00AB15A6" w:rsidRDefault="00697C2B" w:rsidP="00734182">
            <w:pPr>
              <w:spacing w:after="0" w:line="240" w:lineRule="auto"/>
              <w:ind w:firstLine="0"/>
              <w:jc w:val="center"/>
              <w:rPr>
                <w:sz w:val="18"/>
                <w:szCs w:val="18"/>
              </w:rPr>
            </w:pPr>
            <w:r w:rsidRPr="00AB15A6">
              <w:rPr>
                <w:sz w:val="18"/>
                <w:szCs w:val="18"/>
              </w:rPr>
              <w:t>5</w:t>
            </w:r>
          </w:p>
        </w:tc>
        <w:tc>
          <w:tcPr>
            <w:tcW w:w="677" w:type="pct"/>
            <w:tcBorders>
              <w:top w:val="nil"/>
              <w:left w:val="nil"/>
              <w:bottom w:val="single" w:sz="4" w:space="0" w:color="auto"/>
              <w:right w:val="single" w:sz="4" w:space="0" w:color="auto"/>
            </w:tcBorders>
            <w:shd w:val="clear" w:color="auto" w:fill="auto"/>
            <w:vAlign w:val="center"/>
            <w:hideMark/>
          </w:tcPr>
          <w:p w:rsidR="00EB129B" w:rsidRPr="00AB15A6" w:rsidRDefault="00697C2B" w:rsidP="00734182">
            <w:pPr>
              <w:spacing w:after="0" w:line="240" w:lineRule="auto"/>
              <w:ind w:firstLine="0"/>
              <w:rPr>
                <w:sz w:val="18"/>
                <w:szCs w:val="18"/>
              </w:rPr>
            </w:pPr>
            <w:r w:rsidRPr="00AB15A6">
              <w:rPr>
                <w:sz w:val="18"/>
                <w:szCs w:val="18"/>
              </w:rPr>
              <w:t xml:space="preserve">Котельная "ДЕ 3 мкр" </w:t>
            </w:r>
          </w:p>
        </w:tc>
        <w:tc>
          <w:tcPr>
            <w:tcW w:w="3541" w:type="pct"/>
            <w:tcBorders>
              <w:top w:val="nil"/>
              <w:left w:val="nil"/>
              <w:bottom w:val="single" w:sz="4" w:space="0" w:color="auto"/>
              <w:right w:val="single" w:sz="4" w:space="0" w:color="auto"/>
            </w:tcBorders>
            <w:shd w:val="clear" w:color="auto" w:fill="auto"/>
            <w:vAlign w:val="center"/>
            <w:hideMark/>
          </w:tcPr>
          <w:p w:rsidR="00EB129B" w:rsidRPr="00AB15A6" w:rsidRDefault="00697C2B" w:rsidP="00734182">
            <w:pPr>
              <w:spacing w:after="0" w:line="240" w:lineRule="auto"/>
              <w:ind w:firstLine="0"/>
              <w:rPr>
                <w:color w:val="000000"/>
                <w:sz w:val="18"/>
                <w:szCs w:val="18"/>
              </w:rPr>
            </w:pPr>
            <w:r w:rsidRPr="00AB15A6">
              <w:rPr>
                <w:color w:val="000000"/>
                <w:sz w:val="18"/>
                <w:szCs w:val="18"/>
              </w:rPr>
              <w:t xml:space="preserve">Реконструкция ЦТП Пионерный ГВС - 1,2 Гкал/ч (замена теплообменного оборудования, насосов, приборов учета, автоматизация) </w:t>
            </w:r>
          </w:p>
        </w:tc>
        <w:tc>
          <w:tcPr>
            <w:tcW w:w="325" w:type="pct"/>
            <w:tcBorders>
              <w:top w:val="nil"/>
              <w:left w:val="nil"/>
              <w:bottom w:val="single" w:sz="4" w:space="0" w:color="auto"/>
              <w:right w:val="single" w:sz="4" w:space="0" w:color="auto"/>
            </w:tcBorders>
            <w:shd w:val="clear" w:color="auto" w:fill="auto"/>
            <w:vAlign w:val="center"/>
            <w:hideMark/>
          </w:tcPr>
          <w:p w:rsidR="00EB129B" w:rsidRPr="00AB15A6" w:rsidRDefault="00697C2B" w:rsidP="00734182">
            <w:pPr>
              <w:spacing w:after="0" w:line="240" w:lineRule="auto"/>
              <w:ind w:firstLine="0"/>
              <w:jc w:val="center"/>
              <w:rPr>
                <w:color w:val="000000"/>
                <w:sz w:val="18"/>
                <w:szCs w:val="18"/>
              </w:rPr>
            </w:pPr>
            <w:r w:rsidRPr="00AB15A6">
              <w:rPr>
                <w:color w:val="000000"/>
                <w:sz w:val="18"/>
                <w:szCs w:val="18"/>
              </w:rPr>
              <w:t>2025</w:t>
            </w:r>
          </w:p>
        </w:tc>
        <w:tc>
          <w:tcPr>
            <w:tcW w:w="325" w:type="pct"/>
            <w:tcBorders>
              <w:top w:val="nil"/>
              <w:left w:val="nil"/>
              <w:bottom w:val="single" w:sz="4" w:space="0" w:color="auto"/>
              <w:right w:val="single" w:sz="4" w:space="0" w:color="auto"/>
            </w:tcBorders>
            <w:shd w:val="clear" w:color="auto" w:fill="auto"/>
            <w:vAlign w:val="center"/>
            <w:hideMark/>
          </w:tcPr>
          <w:p w:rsidR="00EB129B" w:rsidRPr="00AB15A6" w:rsidRDefault="00697C2B" w:rsidP="00734182">
            <w:pPr>
              <w:spacing w:after="0" w:line="240" w:lineRule="auto"/>
              <w:ind w:firstLine="0"/>
              <w:jc w:val="center"/>
              <w:rPr>
                <w:color w:val="000000"/>
                <w:sz w:val="18"/>
                <w:szCs w:val="18"/>
              </w:rPr>
            </w:pPr>
            <w:r w:rsidRPr="00AB15A6">
              <w:rPr>
                <w:color w:val="000000"/>
                <w:sz w:val="18"/>
                <w:szCs w:val="18"/>
              </w:rPr>
              <w:t>2026</w:t>
            </w:r>
          </w:p>
        </w:tc>
      </w:tr>
      <w:tr w:rsidR="009D74C2" w:rsidTr="00734182">
        <w:trPr>
          <w:trHeight w:val="240"/>
        </w:trPr>
        <w:tc>
          <w:tcPr>
            <w:tcW w:w="131" w:type="pct"/>
            <w:tcBorders>
              <w:top w:val="nil"/>
              <w:left w:val="single" w:sz="4" w:space="0" w:color="auto"/>
              <w:bottom w:val="single" w:sz="4" w:space="0" w:color="auto"/>
              <w:right w:val="single" w:sz="4" w:space="0" w:color="auto"/>
            </w:tcBorders>
            <w:shd w:val="clear" w:color="auto" w:fill="auto"/>
            <w:vAlign w:val="center"/>
            <w:hideMark/>
          </w:tcPr>
          <w:p w:rsidR="00EB129B" w:rsidRPr="00AB15A6" w:rsidRDefault="00697C2B" w:rsidP="00734182">
            <w:pPr>
              <w:spacing w:after="0" w:line="240" w:lineRule="auto"/>
              <w:ind w:firstLine="0"/>
              <w:jc w:val="center"/>
              <w:rPr>
                <w:sz w:val="18"/>
                <w:szCs w:val="18"/>
              </w:rPr>
            </w:pPr>
            <w:r w:rsidRPr="00AB15A6">
              <w:rPr>
                <w:sz w:val="18"/>
                <w:szCs w:val="18"/>
              </w:rPr>
              <w:t>6</w:t>
            </w:r>
          </w:p>
        </w:tc>
        <w:tc>
          <w:tcPr>
            <w:tcW w:w="677" w:type="pct"/>
            <w:tcBorders>
              <w:top w:val="nil"/>
              <w:left w:val="nil"/>
              <w:bottom w:val="single" w:sz="4" w:space="0" w:color="auto"/>
              <w:right w:val="single" w:sz="4" w:space="0" w:color="auto"/>
            </w:tcBorders>
            <w:shd w:val="clear" w:color="auto" w:fill="auto"/>
            <w:vAlign w:val="center"/>
            <w:hideMark/>
          </w:tcPr>
          <w:p w:rsidR="00EB129B" w:rsidRPr="00AB15A6" w:rsidRDefault="00697C2B" w:rsidP="00734182">
            <w:pPr>
              <w:spacing w:after="0" w:line="240" w:lineRule="auto"/>
              <w:ind w:firstLine="0"/>
              <w:rPr>
                <w:sz w:val="18"/>
                <w:szCs w:val="18"/>
              </w:rPr>
            </w:pPr>
            <w:r w:rsidRPr="00AB15A6">
              <w:rPr>
                <w:sz w:val="18"/>
                <w:szCs w:val="18"/>
              </w:rPr>
              <w:t>"ЦТП-2" в районе ТК-66А</w:t>
            </w:r>
          </w:p>
        </w:tc>
        <w:tc>
          <w:tcPr>
            <w:tcW w:w="3541" w:type="pct"/>
            <w:tcBorders>
              <w:top w:val="nil"/>
              <w:left w:val="nil"/>
              <w:bottom w:val="single" w:sz="4" w:space="0" w:color="auto"/>
              <w:right w:val="single" w:sz="4" w:space="0" w:color="auto"/>
            </w:tcBorders>
            <w:shd w:val="clear" w:color="auto" w:fill="auto"/>
            <w:vAlign w:val="center"/>
            <w:hideMark/>
          </w:tcPr>
          <w:p w:rsidR="00EB129B" w:rsidRPr="00AB15A6" w:rsidRDefault="00697C2B" w:rsidP="00734182">
            <w:pPr>
              <w:spacing w:after="0" w:line="240" w:lineRule="auto"/>
              <w:ind w:firstLine="0"/>
              <w:rPr>
                <w:color w:val="000000"/>
                <w:sz w:val="18"/>
                <w:szCs w:val="18"/>
              </w:rPr>
            </w:pPr>
            <w:r w:rsidRPr="00AB15A6">
              <w:rPr>
                <w:color w:val="000000"/>
                <w:sz w:val="18"/>
                <w:szCs w:val="18"/>
              </w:rPr>
              <w:t xml:space="preserve">Проектирование и строительство автоматизированного погодо-зависимого ЦТП №3 в районе ТК-63 мощностью 12,72 Гкал/час (14,79 МВт) </w:t>
            </w:r>
          </w:p>
        </w:tc>
        <w:tc>
          <w:tcPr>
            <w:tcW w:w="325" w:type="pct"/>
            <w:tcBorders>
              <w:top w:val="nil"/>
              <w:left w:val="nil"/>
              <w:bottom w:val="single" w:sz="4" w:space="0" w:color="auto"/>
              <w:right w:val="single" w:sz="4" w:space="0" w:color="auto"/>
            </w:tcBorders>
            <w:shd w:val="clear" w:color="auto" w:fill="auto"/>
            <w:vAlign w:val="center"/>
            <w:hideMark/>
          </w:tcPr>
          <w:p w:rsidR="00EB129B" w:rsidRPr="00AB15A6" w:rsidRDefault="00697C2B" w:rsidP="00734182">
            <w:pPr>
              <w:spacing w:after="0" w:line="240" w:lineRule="auto"/>
              <w:ind w:firstLine="0"/>
              <w:jc w:val="center"/>
              <w:rPr>
                <w:color w:val="000000"/>
                <w:sz w:val="18"/>
                <w:szCs w:val="18"/>
              </w:rPr>
            </w:pPr>
            <w:r w:rsidRPr="00AB15A6">
              <w:rPr>
                <w:color w:val="000000"/>
                <w:sz w:val="18"/>
                <w:szCs w:val="18"/>
              </w:rPr>
              <w:t>2025</w:t>
            </w:r>
          </w:p>
        </w:tc>
        <w:tc>
          <w:tcPr>
            <w:tcW w:w="325" w:type="pct"/>
            <w:tcBorders>
              <w:top w:val="nil"/>
              <w:left w:val="nil"/>
              <w:bottom w:val="single" w:sz="4" w:space="0" w:color="auto"/>
              <w:right w:val="single" w:sz="4" w:space="0" w:color="auto"/>
            </w:tcBorders>
            <w:shd w:val="clear" w:color="auto" w:fill="auto"/>
            <w:vAlign w:val="center"/>
            <w:hideMark/>
          </w:tcPr>
          <w:p w:rsidR="00EB129B" w:rsidRPr="00AB15A6" w:rsidRDefault="00697C2B" w:rsidP="00734182">
            <w:pPr>
              <w:spacing w:after="0" w:line="240" w:lineRule="auto"/>
              <w:ind w:firstLine="0"/>
              <w:jc w:val="center"/>
              <w:rPr>
                <w:color w:val="000000"/>
                <w:sz w:val="18"/>
                <w:szCs w:val="18"/>
              </w:rPr>
            </w:pPr>
            <w:r w:rsidRPr="00AB15A6">
              <w:rPr>
                <w:color w:val="000000"/>
                <w:sz w:val="18"/>
                <w:szCs w:val="18"/>
              </w:rPr>
              <w:t>2026</w:t>
            </w:r>
          </w:p>
        </w:tc>
      </w:tr>
      <w:tr w:rsidR="009D74C2" w:rsidTr="00734182">
        <w:trPr>
          <w:trHeight w:val="240"/>
        </w:trPr>
        <w:tc>
          <w:tcPr>
            <w:tcW w:w="131" w:type="pct"/>
            <w:tcBorders>
              <w:top w:val="nil"/>
              <w:left w:val="single" w:sz="4" w:space="0" w:color="auto"/>
              <w:bottom w:val="single" w:sz="4" w:space="0" w:color="auto"/>
              <w:right w:val="single" w:sz="4" w:space="0" w:color="auto"/>
            </w:tcBorders>
            <w:shd w:val="clear" w:color="auto" w:fill="auto"/>
            <w:vAlign w:val="center"/>
            <w:hideMark/>
          </w:tcPr>
          <w:p w:rsidR="00EB129B" w:rsidRPr="00AB15A6" w:rsidRDefault="00697C2B" w:rsidP="00734182">
            <w:pPr>
              <w:spacing w:after="0" w:line="240" w:lineRule="auto"/>
              <w:ind w:firstLine="0"/>
              <w:jc w:val="center"/>
              <w:rPr>
                <w:sz w:val="18"/>
                <w:szCs w:val="18"/>
              </w:rPr>
            </w:pPr>
            <w:r w:rsidRPr="00AB15A6">
              <w:rPr>
                <w:sz w:val="18"/>
                <w:szCs w:val="18"/>
              </w:rPr>
              <w:t>7</w:t>
            </w:r>
          </w:p>
        </w:tc>
        <w:tc>
          <w:tcPr>
            <w:tcW w:w="677" w:type="pct"/>
            <w:tcBorders>
              <w:top w:val="nil"/>
              <w:left w:val="nil"/>
              <w:bottom w:val="single" w:sz="4" w:space="0" w:color="auto"/>
              <w:right w:val="single" w:sz="4" w:space="0" w:color="auto"/>
            </w:tcBorders>
            <w:shd w:val="clear" w:color="auto" w:fill="auto"/>
            <w:vAlign w:val="center"/>
            <w:hideMark/>
          </w:tcPr>
          <w:p w:rsidR="00EB129B" w:rsidRPr="00AB15A6" w:rsidRDefault="00697C2B" w:rsidP="00734182">
            <w:pPr>
              <w:spacing w:after="0" w:line="240" w:lineRule="auto"/>
              <w:ind w:firstLine="0"/>
              <w:rPr>
                <w:sz w:val="18"/>
                <w:szCs w:val="18"/>
              </w:rPr>
            </w:pPr>
            <w:r w:rsidRPr="00AB15A6">
              <w:rPr>
                <w:sz w:val="18"/>
                <w:szCs w:val="18"/>
              </w:rPr>
              <w:t>Котельная "Таежная"</w:t>
            </w:r>
          </w:p>
        </w:tc>
        <w:tc>
          <w:tcPr>
            <w:tcW w:w="3541" w:type="pct"/>
            <w:tcBorders>
              <w:top w:val="nil"/>
              <w:left w:val="nil"/>
              <w:bottom w:val="single" w:sz="4" w:space="0" w:color="auto"/>
              <w:right w:val="single" w:sz="4" w:space="0" w:color="auto"/>
            </w:tcBorders>
            <w:shd w:val="clear" w:color="auto" w:fill="auto"/>
            <w:vAlign w:val="center"/>
            <w:hideMark/>
          </w:tcPr>
          <w:p w:rsidR="00EB129B" w:rsidRPr="00AB15A6" w:rsidRDefault="00697C2B" w:rsidP="00734182">
            <w:pPr>
              <w:spacing w:after="0" w:line="240" w:lineRule="auto"/>
              <w:ind w:firstLine="0"/>
              <w:rPr>
                <w:color w:val="000000"/>
                <w:sz w:val="18"/>
                <w:szCs w:val="18"/>
              </w:rPr>
            </w:pPr>
            <w:r w:rsidRPr="00AB15A6">
              <w:rPr>
                <w:color w:val="000000"/>
                <w:sz w:val="18"/>
                <w:szCs w:val="18"/>
              </w:rPr>
              <w:t>Проектирование и строительство автоматизированного погодо-зависимого ЦТП №4 в районе Узла №3 м</w:t>
            </w:r>
            <w:r w:rsidRPr="00AB15A6">
              <w:rPr>
                <w:color w:val="000000"/>
                <w:sz w:val="18"/>
                <w:szCs w:val="18"/>
              </w:rPr>
              <w:t>ощностью 22,39 Гкал/час (26,04 Мвт)</w:t>
            </w:r>
          </w:p>
        </w:tc>
        <w:tc>
          <w:tcPr>
            <w:tcW w:w="325" w:type="pct"/>
            <w:tcBorders>
              <w:top w:val="nil"/>
              <w:left w:val="nil"/>
              <w:bottom w:val="single" w:sz="4" w:space="0" w:color="auto"/>
              <w:right w:val="single" w:sz="4" w:space="0" w:color="auto"/>
            </w:tcBorders>
            <w:shd w:val="clear" w:color="auto" w:fill="auto"/>
            <w:vAlign w:val="center"/>
            <w:hideMark/>
          </w:tcPr>
          <w:p w:rsidR="00EB129B" w:rsidRPr="00AB15A6" w:rsidRDefault="00697C2B" w:rsidP="00734182">
            <w:pPr>
              <w:spacing w:after="0" w:line="240" w:lineRule="auto"/>
              <w:ind w:firstLine="0"/>
              <w:jc w:val="center"/>
              <w:rPr>
                <w:color w:val="000000"/>
                <w:sz w:val="18"/>
                <w:szCs w:val="18"/>
              </w:rPr>
            </w:pPr>
            <w:r w:rsidRPr="00AB15A6">
              <w:rPr>
                <w:color w:val="000000"/>
                <w:sz w:val="18"/>
                <w:szCs w:val="18"/>
              </w:rPr>
              <w:t>2026</w:t>
            </w:r>
          </w:p>
        </w:tc>
        <w:tc>
          <w:tcPr>
            <w:tcW w:w="325" w:type="pct"/>
            <w:tcBorders>
              <w:top w:val="nil"/>
              <w:left w:val="nil"/>
              <w:bottom w:val="single" w:sz="4" w:space="0" w:color="auto"/>
              <w:right w:val="single" w:sz="4" w:space="0" w:color="auto"/>
            </w:tcBorders>
            <w:shd w:val="clear" w:color="auto" w:fill="auto"/>
            <w:vAlign w:val="center"/>
            <w:hideMark/>
          </w:tcPr>
          <w:p w:rsidR="00EB129B" w:rsidRPr="00AB15A6" w:rsidRDefault="00697C2B" w:rsidP="00734182">
            <w:pPr>
              <w:spacing w:after="0" w:line="240" w:lineRule="auto"/>
              <w:ind w:firstLine="0"/>
              <w:jc w:val="center"/>
              <w:rPr>
                <w:color w:val="000000"/>
                <w:sz w:val="18"/>
                <w:szCs w:val="18"/>
              </w:rPr>
            </w:pPr>
            <w:r w:rsidRPr="00AB15A6">
              <w:rPr>
                <w:color w:val="000000"/>
                <w:sz w:val="18"/>
                <w:szCs w:val="18"/>
              </w:rPr>
              <w:t>2027</w:t>
            </w:r>
          </w:p>
        </w:tc>
      </w:tr>
      <w:tr w:rsidR="009D74C2" w:rsidTr="00734182">
        <w:trPr>
          <w:trHeight w:val="240"/>
        </w:trPr>
        <w:tc>
          <w:tcPr>
            <w:tcW w:w="131" w:type="pct"/>
            <w:tcBorders>
              <w:top w:val="nil"/>
              <w:left w:val="single" w:sz="4" w:space="0" w:color="auto"/>
              <w:bottom w:val="single" w:sz="4" w:space="0" w:color="auto"/>
              <w:right w:val="single" w:sz="4" w:space="0" w:color="auto"/>
            </w:tcBorders>
            <w:shd w:val="clear" w:color="auto" w:fill="auto"/>
            <w:vAlign w:val="center"/>
            <w:hideMark/>
          </w:tcPr>
          <w:p w:rsidR="00EB129B" w:rsidRPr="00AB15A6" w:rsidRDefault="00697C2B" w:rsidP="00734182">
            <w:pPr>
              <w:spacing w:after="0" w:line="240" w:lineRule="auto"/>
              <w:ind w:firstLine="0"/>
              <w:jc w:val="center"/>
              <w:rPr>
                <w:sz w:val="18"/>
                <w:szCs w:val="18"/>
              </w:rPr>
            </w:pPr>
            <w:r w:rsidRPr="00AB15A6">
              <w:rPr>
                <w:sz w:val="18"/>
                <w:szCs w:val="18"/>
              </w:rPr>
              <w:t>8</w:t>
            </w:r>
          </w:p>
        </w:tc>
        <w:tc>
          <w:tcPr>
            <w:tcW w:w="677" w:type="pct"/>
            <w:tcBorders>
              <w:top w:val="nil"/>
              <w:left w:val="nil"/>
              <w:bottom w:val="single" w:sz="4" w:space="0" w:color="auto"/>
              <w:right w:val="single" w:sz="4" w:space="0" w:color="auto"/>
            </w:tcBorders>
            <w:shd w:val="clear" w:color="auto" w:fill="auto"/>
            <w:vAlign w:val="center"/>
            <w:hideMark/>
          </w:tcPr>
          <w:p w:rsidR="00EB129B" w:rsidRPr="00AB15A6" w:rsidRDefault="00697C2B" w:rsidP="00734182">
            <w:pPr>
              <w:spacing w:after="0" w:line="240" w:lineRule="auto"/>
              <w:ind w:firstLine="0"/>
              <w:rPr>
                <w:sz w:val="18"/>
                <w:szCs w:val="18"/>
              </w:rPr>
            </w:pPr>
            <w:r w:rsidRPr="00AB15A6">
              <w:rPr>
                <w:sz w:val="18"/>
                <w:szCs w:val="18"/>
              </w:rPr>
              <w:t>Котельная "Пыть-Ях"</w:t>
            </w:r>
          </w:p>
        </w:tc>
        <w:tc>
          <w:tcPr>
            <w:tcW w:w="3541" w:type="pct"/>
            <w:tcBorders>
              <w:top w:val="nil"/>
              <w:left w:val="nil"/>
              <w:bottom w:val="single" w:sz="4" w:space="0" w:color="auto"/>
              <w:right w:val="single" w:sz="4" w:space="0" w:color="auto"/>
            </w:tcBorders>
            <w:shd w:val="clear" w:color="auto" w:fill="auto"/>
            <w:vAlign w:val="center"/>
            <w:hideMark/>
          </w:tcPr>
          <w:p w:rsidR="00EB129B" w:rsidRPr="00AB15A6" w:rsidRDefault="00697C2B" w:rsidP="00734182">
            <w:pPr>
              <w:spacing w:after="0" w:line="240" w:lineRule="auto"/>
              <w:ind w:firstLine="0"/>
              <w:rPr>
                <w:sz w:val="18"/>
                <w:szCs w:val="18"/>
              </w:rPr>
            </w:pPr>
            <w:r w:rsidRPr="00AB15A6">
              <w:rPr>
                <w:sz w:val="18"/>
                <w:szCs w:val="18"/>
              </w:rPr>
              <w:t>Проектирование и строительство автоматизированного погодо-зависимого ЦТП №5 в районе ТК-61А мощностью 33,50 Гкал/час (38,96 Мвт)</w:t>
            </w:r>
          </w:p>
        </w:tc>
        <w:tc>
          <w:tcPr>
            <w:tcW w:w="325" w:type="pct"/>
            <w:tcBorders>
              <w:top w:val="nil"/>
              <w:left w:val="nil"/>
              <w:bottom w:val="single" w:sz="4" w:space="0" w:color="auto"/>
              <w:right w:val="single" w:sz="4" w:space="0" w:color="auto"/>
            </w:tcBorders>
            <w:shd w:val="clear" w:color="auto" w:fill="auto"/>
            <w:vAlign w:val="center"/>
            <w:hideMark/>
          </w:tcPr>
          <w:p w:rsidR="00EB129B" w:rsidRPr="00AB15A6" w:rsidRDefault="00697C2B" w:rsidP="00734182">
            <w:pPr>
              <w:spacing w:after="0" w:line="240" w:lineRule="auto"/>
              <w:ind w:firstLine="0"/>
              <w:jc w:val="center"/>
              <w:rPr>
                <w:color w:val="000000"/>
                <w:sz w:val="18"/>
                <w:szCs w:val="18"/>
              </w:rPr>
            </w:pPr>
            <w:r w:rsidRPr="00AB15A6">
              <w:rPr>
                <w:color w:val="000000"/>
                <w:sz w:val="18"/>
                <w:szCs w:val="18"/>
              </w:rPr>
              <w:t>2028</w:t>
            </w:r>
          </w:p>
        </w:tc>
        <w:tc>
          <w:tcPr>
            <w:tcW w:w="325" w:type="pct"/>
            <w:tcBorders>
              <w:top w:val="nil"/>
              <w:left w:val="nil"/>
              <w:bottom w:val="single" w:sz="4" w:space="0" w:color="auto"/>
              <w:right w:val="single" w:sz="4" w:space="0" w:color="auto"/>
            </w:tcBorders>
            <w:shd w:val="clear" w:color="auto" w:fill="auto"/>
            <w:vAlign w:val="center"/>
            <w:hideMark/>
          </w:tcPr>
          <w:p w:rsidR="00EB129B" w:rsidRPr="00AB15A6" w:rsidRDefault="00697C2B" w:rsidP="00734182">
            <w:pPr>
              <w:spacing w:after="0" w:line="240" w:lineRule="auto"/>
              <w:ind w:firstLine="0"/>
              <w:jc w:val="center"/>
              <w:rPr>
                <w:color w:val="000000"/>
                <w:sz w:val="18"/>
                <w:szCs w:val="18"/>
              </w:rPr>
            </w:pPr>
            <w:r w:rsidRPr="00AB15A6">
              <w:rPr>
                <w:color w:val="000000"/>
                <w:sz w:val="18"/>
                <w:szCs w:val="18"/>
              </w:rPr>
              <w:t>2028</w:t>
            </w:r>
          </w:p>
        </w:tc>
      </w:tr>
      <w:tr w:rsidR="009D74C2" w:rsidTr="00734182">
        <w:trPr>
          <w:trHeight w:val="240"/>
        </w:trPr>
        <w:tc>
          <w:tcPr>
            <w:tcW w:w="131" w:type="pct"/>
            <w:tcBorders>
              <w:top w:val="nil"/>
              <w:left w:val="single" w:sz="4" w:space="0" w:color="auto"/>
              <w:bottom w:val="single" w:sz="4" w:space="0" w:color="auto"/>
              <w:right w:val="single" w:sz="4" w:space="0" w:color="auto"/>
            </w:tcBorders>
            <w:shd w:val="clear" w:color="auto" w:fill="auto"/>
            <w:vAlign w:val="center"/>
            <w:hideMark/>
          </w:tcPr>
          <w:p w:rsidR="00EB129B" w:rsidRPr="00AB15A6" w:rsidRDefault="00697C2B" w:rsidP="00734182">
            <w:pPr>
              <w:spacing w:after="0" w:line="240" w:lineRule="auto"/>
              <w:ind w:firstLine="0"/>
              <w:jc w:val="center"/>
              <w:rPr>
                <w:sz w:val="18"/>
                <w:szCs w:val="18"/>
              </w:rPr>
            </w:pPr>
            <w:r w:rsidRPr="00AB15A6">
              <w:rPr>
                <w:sz w:val="18"/>
                <w:szCs w:val="18"/>
              </w:rPr>
              <w:lastRenderedPageBreak/>
              <w:t>9</w:t>
            </w:r>
          </w:p>
        </w:tc>
        <w:tc>
          <w:tcPr>
            <w:tcW w:w="677" w:type="pct"/>
            <w:tcBorders>
              <w:top w:val="nil"/>
              <w:left w:val="nil"/>
              <w:bottom w:val="single" w:sz="4" w:space="0" w:color="auto"/>
              <w:right w:val="single" w:sz="4" w:space="0" w:color="auto"/>
            </w:tcBorders>
            <w:shd w:val="clear" w:color="auto" w:fill="auto"/>
            <w:vAlign w:val="center"/>
            <w:hideMark/>
          </w:tcPr>
          <w:p w:rsidR="00EB129B" w:rsidRPr="00AB15A6" w:rsidRDefault="00697C2B" w:rsidP="00734182">
            <w:pPr>
              <w:spacing w:after="0" w:line="240" w:lineRule="auto"/>
              <w:ind w:firstLine="0"/>
              <w:rPr>
                <w:sz w:val="18"/>
                <w:szCs w:val="18"/>
              </w:rPr>
            </w:pPr>
            <w:r w:rsidRPr="00AB15A6">
              <w:rPr>
                <w:sz w:val="18"/>
                <w:szCs w:val="18"/>
              </w:rPr>
              <w:t>Котельная "Пыть-Ях"</w:t>
            </w:r>
          </w:p>
        </w:tc>
        <w:tc>
          <w:tcPr>
            <w:tcW w:w="3541" w:type="pct"/>
            <w:tcBorders>
              <w:top w:val="nil"/>
              <w:left w:val="nil"/>
              <w:bottom w:val="single" w:sz="4" w:space="0" w:color="auto"/>
              <w:right w:val="single" w:sz="4" w:space="0" w:color="auto"/>
            </w:tcBorders>
            <w:shd w:val="clear" w:color="auto" w:fill="auto"/>
            <w:vAlign w:val="center"/>
            <w:hideMark/>
          </w:tcPr>
          <w:p w:rsidR="00EB129B" w:rsidRPr="00AB15A6" w:rsidRDefault="00697C2B" w:rsidP="00734182">
            <w:pPr>
              <w:spacing w:after="0" w:line="240" w:lineRule="auto"/>
              <w:ind w:firstLine="0"/>
              <w:rPr>
                <w:sz w:val="18"/>
                <w:szCs w:val="18"/>
              </w:rPr>
            </w:pPr>
            <w:r w:rsidRPr="00AB15A6">
              <w:rPr>
                <w:sz w:val="18"/>
                <w:szCs w:val="18"/>
              </w:rPr>
              <w:t xml:space="preserve">Вывод из эксплуатации </w:t>
            </w:r>
            <w:r w:rsidRPr="00AB15A6">
              <w:rPr>
                <w:sz w:val="18"/>
                <w:szCs w:val="18"/>
              </w:rPr>
              <w:t>котельной "Пыть-Ях" (разработка проекта с последующей ликвидацией объекта как ОПО)</w:t>
            </w:r>
          </w:p>
        </w:tc>
        <w:tc>
          <w:tcPr>
            <w:tcW w:w="325" w:type="pct"/>
            <w:tcBorders>
              <w:top w:val="nil"/>
              <w:left w:val="nil"/>
              <w:bottom w:val="single" w:sz="4" w:space="0" w:color="auto"/>
              <w:right w:val="single" w:sz="4" w:space="0" w:color="auto"/>
            </w:tcBorders>
            <w:shd w:val="clear" w:color="auto" w:fill="auto"/>
            <w:vAlign w:val="center"/>
            <w:hideMark/>
          </w:tcPr>
          <w:p w:rsidR="00EB129B" w:rsidRPr="00AB15A6" w:rsidRDefault="00697C2B" w:rsidP="00734182">
            <w:pPr>
              <w:spacing w:after="0" w:line="240" w:lineRule="auto"/>
              <w:ind w:firstLine="0"/>
              <w:jc w:val="center"/>
              <w:rPr>
                <w:color w:val="000000"/>
                <w:sz w:val="18"/>
                <w:szCs w:val="18"/>
              </w:rPr>
            </w:pPr>
            <w:r w:rsidRPr="00AB15A6">
              <w:rPr>
                <w:color w:val="000000"/>
                <w:sz w:val="18"/>
                <w:szCs w:val="18"/>
              </w:rPr>
              <w:t>2027</w:t>
            </w:r>
          </w:p>
        </w:tc>
        <w:tc>
          <w:tcPr>
            <w:tcW w:w="325" w:type="pct"/>
            <w:tcBorders>
              <w:top w:val="nil"/>
              <w:left w:val="nil"/>
              <w:bottom w:val="single" w:sz="4" w:space="0" w:color="auto"/>
              <w:right w:val="single" w:sz="4" w:space="0" w:color="auto"/>
            </w:tcBorders>
            <w:shd w:val="clear" w:color="auto" w:fill="auto"/>
            <w:vAlign w:val="center"/>
            <w:hideMark/>
          </w:tcPr>
          <w:p w:rsidR="00EB129B" w:rsidRPr="00AB15A6" w:rsidRDefault="00697C2B" w:rsidP="00734182">
            <w:pPr>
              <w:spacing w:after="0" w:line="240" w:lineRule="auto"/>
              <w:ind w:firstLine="0"/>
              <w:jc w:val="center"/>
              <w:rPr>
                <w:color w:val="000000"/>
                <w:sz w:val="18"/>
                <w:szCs w:val="18"/>
              </w:rPr>
            </w:pPr>
            <w:r w:rsidRPr="00AB15A6">
              <w:rPr>
                <w:color w:val="000000"/>
                <w:sz w:val="18"/>
                <w:szCs w:val="18"/>
              </w:rPr>
              <w:t>2028</w:t>
            </w:r>
          </w:p>
        </w:tc>
      </w:tr>
      <w:tr w:rsidR="009D74C2" w:rsidTr="00734182">
        <w:trPr>
          <w:trHeight w:val="240"/>
        </w:trPr>
        <w:tc>
          <w:tcPr>
            <w:tcW w:w="131" w:type="pct"/>
            <w:tcBorders>
              <w:top w:val="nil"/>
              <w:left w:val="single" w:sz="4" w:space="0" w:color="auto"/>
              <w:bottom w:val="single" w:sz="4" w:space="0" w:color="auto"/>
              <w:right w:val="single" w:sz="4" w:space="0" w:color="auto"/>
            </w:tcBorders>
            <w:shd w:val="clear" w:color="auto" w:fill="auto"/>
            <w:vAlign w:val="center"/>
            <w:hideMark/>
          </w:tcPr>
          <w:p w:rsidR="00EB129B" w:rsidRPr="00AB15A6" w:rsidRDefault="00697C2B" w:rsidP="00734182">
            <w:pPr>
              <w:spacing w:after="0" w:line="240" w:lineRule="auto"/>
              <w:ind w:firstLine="0"/>
              <w:jc w:val="center"/>
              <w:rPr>
                <w:sz w:val="18"/>
                <w:szCs w:val="18"/>
              </w:rPr>
            </w:pPr>
            <w:r w:rsidRPr="00AB15A6">
              <w:rPr>
                <w:sz w:val="18"/>
                <w:szCs w:val="18"/>
              </w:rPr>
              <w:t>10</w:t>
            </w:r>
          </w:p>
        </w:tc>
        <w:tc>
          <w:tcPr>
            <w:tcW w:w="677" w:type="pct"/>
            <w:tcBorders>
              <w:top w:val="nil"/>
              <w:left w:val="nil"/>
              <w:bottom w:val="single" w:sz="4" w:space="0" w:color="auto"/>
              <w:right w:val="single" w:sz="4" w:space="0" w:color="auto"/>
            </w:tcBorders>
            <w:shd w:val="clear" w:color="auto" w:fill="auto"/>
            <w:vAlign w:val="center"/>
            <w:hideMark/>
          </w:tcPr>
          <w:p w:rsidR="00EB129B" w:rsidRPr="00AB15A6" w:rsidRDefault="00697C2B" w:rsidP="00734182">
            <w:pPr>
              <w:spacing w:after="0" w:line="240" w:lineRule="auto"/>
              <w:ind w:firstLine="0"/>
              <w:rPr>
                <w:sz w:val="18"/>
                <w:szCs w:val="18"/>
              </w:rPr>
            </w:pPr>
            <w:r w:rsidRPr="00AB15A6">
              <w:rPr>
                <w:sz w:val="18"/>
                <w:szCs w:val="18"/>
              </w:rPr>
              <w:t>Котельная "Таежная"</w:t>
            </w:r>
          </w:p>
        </w:tc>
        <w:tc>
          <w:tcPr>
            <w:tcW w:w="3541" w:type="pct"/>
            <w:tcBorders>
              <w:top w:val="nil"/>
              <w:left w:val="nil"/>
              <w:bottom w:val="single" w:sz="4" w:space="0" w:color="auto"/>
              <w:right w:val="single" w:sz="4" w:space="0" w:color="auto"/>
            </w:tcBorders>
            <w:shd w:val="clear" w:color="auto" w:fill="auto"/>
            <w:vAlign w:val="center"/>
            <w:hideMark/>
          </w:tcPr>
          <w:p w:rsidR="00EB129B" w:rsidRPr="00AB15A6" w:rsidRDefault="00697C2B" w:rsidP="00734182">
            <w:pPr>
              <w:spacing w:after="0" w:line="240" w:lineRule="auto"/>
              <w:ind w:firstLine="0"/>
              <w:rPr>
                <w:sz w:val="18"/>
                <w:szCs w:val="18"/>
              </w:rPr>
            </w:pPr>
            <w:r w:rsidRPr="00AB15A6">
              <w:rPr>
                <w:sz w:val="18"/>
                <w:szCs w:val="18"/>
              </w:rPr>
              <w:t>Вывод из эксплуатации котельной "Таежная" (разработка проекта с последующей ликвидацией объекта как ОПО)</w:t>
            </w:r>
          </w:p>
        </w:tc>
        <w:tc>
          <w:tcPr>
            <w:tcW w:w="325" w:type="pct"/>
            <w:tcBorders>
              <w:top w:val="nil"/>
              <w:left w:val="nil"/>
              <w:bottom w:val="single" w:sz="4" w:space="0" w:color="auto"/>
              <w:right w:val="single" w:sz="4" w:space="0" w:color="auto"/>
            </w:tcBorders>
            <w:shd w:val="clear" w:color="auto" w:fill="auto"/>
            <w:vAlign w:val="center"/>
            <w:hideMark/>
          </w:tcPr>
          <w:p w:rsidR="00EB129B" w:rsidRPr="00AB15A6" w:rsidRDefault="00697C2B" w:rsidP="00734182">
            <w:pPr>
              <w:spacing w:after="0" w:line="240" w:lineRule="auto"/>
              <w:ind w:firstLine="0"/>
              <w:jc w:val="center"/>
              <w:rPr>
                <w:color w:val="000000"/>
                <w:sz w:val="18"/>
                <w:szCs w:val="18"/>
              </w:rPr>
            </w:pPr>
            <w:r w:rsidRPr="00AB15A6">
              <w:rPr>
                <w:color w:val="000000"/>
                <w:sz w:val="18"/>
                <w:szCs w:val="18"/>
              </w:rPr>
              <w:t>2026</w:t>
            </w:r>
          </w:p>
        </w:tc>
        <w:tc>
          <w:tcPr>
            <w:tcW w:w="325" w:type="pct"/>
            <w:tcBorders>
              <w:top w:val="nil"/>
              <w:left w:val="nil"/>
              <w:bottom w:val="single" w:sz="4" w:space="0" w:color="auto"/>
              <w:right w:val="single" w:sz="4" w:space="0" w:color="auto"/>
            </w:tcBorders>
            <w:shd w:val="clear" w:color="auto" w:fill="auto"/>
            <w:vAlign w:val="center"/>
            <w:hideMark/>
          </w:tcPr>
          <w:p w:rsidR="00EB129B" w:rsidRPr="00AB15A6" w:rsidRDefault="00697C2B" w:rsidP="00734182">
            <w:pPr>
              <w:spacing w:after="0" w:line="240" w:lineRule="auto"/>
              <w:ind w:firstLine="0"/>
              <w:jc w:val="center"/>
              <w:rPr>
                <w:color w:val="000000"/>
                <w:sz w:val="18"/>
                <w:szCs w:val="18"/>
              </w:rPr>
            </w:pPr>
            <w:r w:rsidRPr="00AB15A6">
              <w:rPr>
                <w:color w:val="000000"/>
                <w:sz w:val="18"/>
                <w:szCs w:val="18"/>
              </w:rPr>
              <w:t>2027</w:t>
            </w:r>
          </w:p>
        </w:tc>
      </w:tr>
      <w:tr w:rsidR="009D74C2" w:rsidTr="00734182">
        <w:trPr>
          <w:trHeight w:val="480"/>
        </w:trPr>
        <w:tc>
          <w:tcPr>
            <w:tcW w:w="131" w:type="pct"/>
            <w:tcBorders>
              <w:top w:val="nil"/>
              <w:left w:val="single" w:sz="4" w:space="0" w:color="auto"/>
              <w:bottom w:val="single" w:sz="4" w:space="0" w:color="auto"/>
              <w:right w:val="single" w:sz="4" w:space="0" w:color="auto"/>
            </w:tcBorders>
            <w:shd w:val="clear" w:color="auto" w:fill="auto"/>
            <w:vAlign w:val="center"/>
            <w:hideMark/>
          </w:tcPr>
          <w:p w:rsidR="00EB129B" w:rsidRPr="00AB15A6" w:rsidRDefault="00697C2B" w:rsidP="00734182">
            <w:pPr>
              <w:spacing w:after="0" w:line="240" w:lineRule="auto"/>
              <w:ind w:firstLine="0"/>
              <w:jc w:val="center"/>
              <w:rPr>
                <w:sz w:val="18"/>
                <w:szCs w:val="18"/>
              </w:rPr>
            </w:pPr>
            <w:r w:rsidRPr="00AB15A6">
              <w:rPr>
                <w:sz w:val="18"/>
                <w:szCs w:val="18"/>
              </w:rPr>
              <w:t>11</w:t>
            </w:r>
          </w:p>
        </w:tc>
        <w:tc>
          <w:tcPr>
            <w:tcW w:w="677" w:type="pct"/>
            <w:tcBorders>
              <w:top w:val="nil"/>
              <w:left w:val="nil"/>
              <w:bottom w:val="single" w:sz="4" w:space="0" w:color="auto"/>
              <w:right w:val="single" w:sz="4" w:space="0" w:color="auto"/>
            </w:tcBorders>
            <w:shd w:val="clear" w:color="auto" w:fill="auto"/>
            <w:vAlign w:val="center"/>
            <w:hideMark/>
          </w:tcPr>
          <w:p w:rsidR="00EB129B" w:rsidRPr="00AB15A6" w:rsidRDefault="00697C2B" w:rsidP="00734182">
            <w:pPr>
              <w:spacing w:after="0" w:line="240" w:lineRule="auto"/>
              <w:ind w:firstLine="0"/>
              <w:rPr>
                <w:sz w:val="18"/>
                <w:szCs w:val="18"/>
              </w:rPr>
            </w:pPr>
            <w:r w:rsidRPr="00AB15A6">
              <w:rPr>
                <w:sz w:val="18"/>
                <w:szCs w:val="18"/>
              </w:rPr>
              <w:t xml:space="preserve">Котельная "2 </w:t>
            </w:r>
            <w:proofErr w:type="gramStart"/>
            <w:r w:rsidRPr="00AB15A6">
              <w:rPr>
                <w:sz w:val="18"/>
                <w:szCs w:val="18"/>
              </w:rPr>
              <w:t>А</w:t>
            </w:r>
            <w:proofErr w:type="gramEnd"/>
            <w:r w:rsidRPr="00AB15A6">
              <w:rPr>
                <w:sz w:val="18"/>
                <w:szCs w:val="18"/>
              </w:rPr>
              <w:t xml:space="preserve"> мкр"</w:t>
            </w:r>
          </w:p>
        </w:tc>
        <w:tc>
          <w:tcPr>
            <w:tcW w:w="3541" w:type="pct"/>
            <w:tcBorders>
              <w:top w:val="nil"/>
              <w:left w:val="nil"/>
              <w:bottom w:val="single" w:sz="4" w:space="0" w:color="auto"/>
              <w:right w:val="single" w:sz="4" w:space="0" w:color="auto"/>
            </w:tcBorders>
            <w:shd w:val="clear" w:color="auto" w:fill="auto"/>
            <w:vAlign w:val="center"/>
            <w:hideMark/>
          </w:tcPr>
          <w:p w:rsidR="00EB129B" w:rsidRPr="00AB15A6" w:rsidRDefault="00697C2B" w:rsidP="00734182">
            <w:pPr>
              <w:spacing w:after="0" w:line="240" w:lineRule="auto"/>
              <w:ind w:firstLine="0"/>
              <w:rPr>
                <w:sz w:val="18"/>
                <w:szCs w:val="18"/>
              </w:rPr>
            </w:pPr>
            <w:r w:rsidRPr="00AB15A6">
              <w:rPr>
                <w:sz w:val="18"/>
                <w:szCs w:val="18"/>
              </w:rPr>
              <w:t>Перевод потребителей частного жилого фонда на индивидуальные источники тепловой энергии с отключением суммарных тепловых нагрузок 6,82 Гкал/час от действующей котельной</w:t>
            </w:r>
          </w:p>
        </w:tc>
        <w:tc>
          <w:tcPr>
            <w:tcW w:w="325" w:type="pct"/>
            <w:tcBorders>
              <w:top w:val="nil"/>
              <w:left w:val="nil"/>
              <w:bottom w:val="single" w:sz="4" w:space="0" w:color="auto"/>
              <w:right w:val="single" w:sz="4" w:space="0" w:color="auto"/>
            </w:tcBorders>
            <w:shd w:val="clear" w:color="auto" w:fill="auto"/>
            <w:vAlign w:val="center"/>
            <w:hideMark/>
          </w:tcPr>
          <w:p w:rsidR="00EB129B" w:rsidRPr="00AB15A6" w:rsidRDefault="00697C2B" w:rsidP="00734182">
            <w:pPr>
              <w:spacing w:after="0" w:line="240" w:lineRule="auto"/>
              <w:ind w:firstLine="0"/>
              <w:jc w:val="center"/>
              <w:rPr>
                <w:color w:val="000000"/>
                <w:sz w:val="18"/>
                <w:szCs w:val="18"/>
              </w:rPr>
            </w:pPr>
            <w:r w:rsidRPr="00AB15A6">
              <w:rPr>
                <w:color w:val="000000"/>
                <w:sz w:val="18"/>
                <w:szCs w:val="18"/>
              </w:rPr>
              <w:t>2025</w:t>
            </w:r>
          </w:p>
        </w:tc>
        <w:tc>
          <w:tcPr>
            <w:tcW w:w="325" w:type="pct"/>
            <w:tcBorders>
              <w:top w:val="nil"/>
              <w:left w:val="nil"/>
              <w:bottom w:val="single" w:sz="4" w:space="0" w:color="auto"/>
              <w:right w:val="single" w:sz="4" w:space="0" w:color="auto"/>
            </w:tcBorders>
            <w:shd w:val="clear" w:color="auto" w:fill="auto"/>
            <w:vAlign w:val="center"/>
            <w:hideMark/>
          </w:tcPr>
          <w:p w:rsidR="00EB129B" w:rsidRPr="00AB15A6" w:rsidRDefault="00697C2B" w:rsidP="00734182">
            <w:pPr>
              <w:spacing w:after="0" w:line="240" w:lineRule="auto"/>
              <w:ind w:firstLine="0"/>
              <w:jc w:val="center"/>
              <w:rPr>
                <w:color w:val="000000"/>
                <w:sz w:val="18"/>
                <w:szCs w:val="18"/>
              </w:rPr>
            </w:pPr>
            <w:r w:rsidRPr="00AB15A6">
              <w:rPr>
                <w:color w:val="000000"/>
                <w:sz w:val="18"/>
                <w:szCs w:val="18"/>
              </w:rPr>
              <w:t>2028</w:t>
            </w:r>
          </w:p>
        </w:tc>
      </w:tr>
      <w:tr w:rsidR="009D74C2" w:rsidTr="00734182">
        <w:trPr>
          <w:trHeight w:val="240"/>
        </w:trPr>
        <w:tc>
          <w:tcPr>
            <w:tcW w:w="131" w:type="pct"/>
            <w:tcBorders>
              <w:top w:val="nil"/>
              <w:left w:val="single" w:sz="4" w:space="0" w:color="auto"/>
              <w:bottom w:val="single" w:sz="4" w:space="0" w:color="auto"/>
              <w:right w:val="single" w:sz="4" w:space="0" w:color="auto"/>
            </w:tcBorders>
            <w:shd w:val="clear" w:color="auto" w:fill="auto"/>
            <w:vAlign w:val="center"/>
            <w:hideMark/>
          </w:tcPr>
          <w:p w:rsidR="00EB129B" w:rsidRPr="00AB15A6" w:rsidRDefault="00697C2B" w:rsidP="00734182">
            <w:pPr>
              <w:spacing w:after="0" w:line="240" w:lineRule="auto"/>
              <w:ind w:firstLine="0"/>
              <w:jc w:val="center"/>
              <w:rPr>
                <w:sz w:val="18"/>
                <w:szCs w:val="18"/>
              </w:rPr>
            </w:pPr>
            <w:r w:rsidRPr="00AB15A6">
              <w:rPr>
                <w:sz w:val="18"/>
                <w:szCs w:val="18"/>
              </w:rPr>
              <w:t>12</w:t>
            </w:r>
          </w:p>
        </w:tc>
        <w:tc>
          <w:tcPr>
            <w:tcW w:w="677" w:type="pct"/>
            <w:tcBorders>
              <w:top w:val="nil"/>
              <w:left w:val="nil"/>
              <w:bottom w:val="single" w:sz="4" w:space="0" w:color="auto"/>
              <w:right w:val="single" w:sz="4" w:space="0" w:color="auto"/>
            </w:tcBorders>
            <w:shd w:val="clear" w:color="auto" w:fill="auto"/>
            <w:vAlign w:val="center"/>
            <w:hideMark/>
          </w:tcPr>
          <w:p w:rsidR="00EB129B" w:rsidRPr="00AB15A6" w:rsidRDefault="00697C2B" w:rsidP="00734182">
            <w:pPr>
              <w:spacing w:after="0" w:line="240" w:lineRule="auto"/>
              <w:ind w:firstLine="0"/>
              <w:rPr>
                <w:sz w:val="18"/>
                <w:szCs w:val="18"/>
              </w:rPr>
            </w:pPr>
            <w:r w:rsidRPr="00AB15A6">
              <w:rPr>
                <w:sz w:val="18"/>
                <w:szCs w:val="18"/>
              </w:rPr>
              <w:t xml:space="preserve">Котельная "2 </w:t>
            </w:r>
            <w:proofErr w:type="gramStart"/>
            <w:r w:rsidRPr="00AB15A6">
              <w:rPr>
                <w:sz w:val="18"/>
                <w:szCs w:val="18"/>
              </w:rPr>
              <w:t>А</w:t>
            </w:r>
            <w:proofErr w:type="gramEnd"/>
            <w:r w:rsidRPr="00AB15A6">
              <w:rPr>
                <w:sz w:val="18"/>
                <w:szCs w:val="18"/>
              </w:rPr>
              <w:t xml:space="preserve"> мкр"</w:t>
            </w:r>
          </w:p>
        </w:tc>
        <w:tc>
          <w:tcPr>
            <w:tcW w:w="3541" w:type="pct"/>
            <w:tcBorders>
              <w:top w:val="nil"/>
              <w:left w:val="nil"/>
              <w:bottom w:val="single" w:sz="4" w:space="0" w:color="auto"/>
              <w:right w:val="single" w:sz="4" w:space="0" w:color="auto"/>
            </w:tcBorders>
            <w:shd w:val="clear" w:color="auto" w:fill="auto"/>
            <w:vAlign w:val="center"/>
            <w:hideMark/>
          </w:tcPr>
          <w:p w:rsidR="00EB129B" w:rsidRPr="00AB15A6" w:rsidRDefault="00697C2B" w:rsidP="00734182">
            <w:pPr>
              <w:spacing w:after="0" w:line="240" w:lineRule="auto"/>
              <w:ind w:firstLine="0"/>
              <w:rPr>
                <w:sz w:val="18"/>
                <w:szCs w:val="18"/>
              </w:rPr>
            </w:pPr>
            <w:r w:rsidRPr="00AB15A6">
              <w:rPr>
                <w:sz w:val="18"/>
                <w:szCs w:val="18"/>
              </w:rPr>
              <w:t xml:space="preserve">Реконструкция-строительство блочно-модульной </w:t>
            </w:r>
            <w:r w:rsidRPr="00AB15A6">
              <w:rPr>
                <w:sz w:val="18"/>
                <w:szCs w:val="18"/>
              </w:rPr>
              <w:t>автоматизированной котельной мощностью 14,75 Гкал/час (20 Мвт)</w:t>
            </w:r>
          </w:p>
        </w:tc>
        <w:tc>
          <w:tcPr>
            <w:tcW w:w="325" w:type="pct"/>
            <w:tcBorders>
              <w:top w:val="nil"/>
              <w:left w:val="nil"/>
              <w:bottom w:val="single" w:sz="4" w:space="0" w:color="auto"/>
              <w:right w:val="single" w:sz="4" w:space="0" w:color="auto"/>
            </w:tcBorders>
            <w:shd w:val="clear" w:color="auto" w:fill="auto"/>
            <w:vAlign w:val="center"/>
            <w:hideMark/>
          </w:tcPr>
          <w:p w:rsidR="00EB129B" w:rsidRPr="00AB15A6" w:rsidRDefault="00697C2B" w:rsidP="00734182">
            <w:pPr>
              <w:spacing w:after="0" w:line="240" w:lineRule="auto"/>
              <w:ind w:firstLine="0"/>
              <w:jc w:val="center"/>
              <w:rPr>
                <w:color w:val="000000"/>
                <w:sz w:val="18"/>
                <w:szCs w:val="18"/>
              </w:rPr>
            </w:pPr>
            <w:r w:rsidRPr="00AB15A6">
              <w:rPr>
                <w:color w:val="000000"/>
                <w:sz w:val="18"/>
                <w:szCs w:val="18"/>
              </w:rPr>
              <w:t>2028</w:t>
            </w:r>
          </w:p>
        </w:tc>
        <w:tc>
          <w:tcPr>
            <w:tcW w:w="325" w:type="pct"/>
            <w:tcBorders>
              <w:top w:val="nil"/>
              <w:left w:val="nil"/>
              <w:bottom w:val="single" w:sz="4" w:space="0" w:color="auto"/>
              <w:right w:val="single" w:sz="4" w:space="0" w:color="auto"/>
            </w:tcBorders>
            <w:shd w:val="clear" w:color="auto" w:fill="auto"/>
            <w:vAlign w:val="center"/>
            <w:hideMark/>
          </w:tcPr>
          <w:p w:rsidR="00EB129B" w:rsidRPr="00AB15A6" w:rsidRDefault="00697C2B" w:rsidP="00734182">
            <w:pPr>
              <w:spacing w:after="0" w:line="240" w:lineRule="auto"/>
              <w:ind w:firstLine="0"/>
              <w:jc w:val="center"/>
              <w:rPr>
                <w:color w:val="000000"/>
                <w:sz w:val="18"/>
                <w:szCs w:val="18"/>
              </w:rPr>
            </w:pPr>
            <w:r w:rsidRPr="00AB15A6">
              <w:rPr>
                <w:color w:val="000000"/>
                <w:sz w:val="18"/>
                <w:szCs w:val="18"/>
              </w:rPr>
              <w:t>2029</w:t>
            </w:r>
          </w:p>
        </w:tc>
      </w:tr>
      <w:tr w:rsidR="009D74C2" w:rsidTr="00734182">
        <w:trPr>
          <w:trHeight w:val="480"/>
        </w:trPr>
        <w:tc>
          <w:tcPr>
            <w:tcW w:w="131" w:type="pct"/>
            <w:tcBorders>
              <w:top w:val="nil"/>
              <w:left w:val="single" w:sz="4" w:space="0" w:color="auto"/>
              <w:bottom w:val="single" w:sz="4" w:space="0" w:color="auto"/>
              <w:right w:val="single" w:sz="4" w:space="0" w:color="auto"/>
            </w:tcBorders>
            <w:shd w:val="clear" w:color="auto" w:fill="auto"/>
            <w:vAlign w:val="center"/>
            <w:hideMark/>
          </w:tcPr>
          <w:p w:rsidR="00EB129B" w:rsidRPr="00AB15A6" w:rsidRDefault="00697C2B" w:rsidP="00734182">
            <w:pPr>
              <w:spacing w:after="0" w:line="240" w:lineRule="auto"/>
              <w:ind w:firstLine="0"/>
              <w:jc w:val="center"/>
              <w:rPr>
                <w:sz w:val="18"/>
                <w:szCs w:val="18"/>
              </w:rPr>
            </w:pPr>
            <w:r w:rsidRPr="00AB15A6">
              <w:rPr>
                <w:sz w:val="18"/>
                <w:szCs w:val="18"/>
              </w:rPr>
              <w:t>13</w:t>
            </w:r>
          </w:p>
        </w:tc>
        <w:tc>
          <w:tcPr>
            <w:tcW w:w="677" w:type="pct"/>
            <w:tcBorders>
              <w:top w:val="nil"/>
              <w:left w:val="nil"/>
              <w:bottom w:val="single" w:sz="4" w:space="0" w:color="auto"/>
              <w:right w:val="single" w:sz="4" w:space="0" w:color="auto"/>
            </w:tcBorders>
            <w:shd w:val="clear" w:color="auto" w:fill="auto"/>
            <w:vAlign w:val="center"/>
            <w:hideMark/>
          </w:tcPr>
          <w:p w:rsidR="00EB129B" w:rsidRPr="00AB15A6" w:rsidRDefault="00697C2B" w:rsidP="00734182">
            <w:pPr>
              <w:spacing w:after="0" w:line="240" w:lineRule="auto"/>
              <w:ind w:firstLine="0"/>
              <w:rPr>
                <w:sz w:val="18"/>
                <w:szCs w:val="18"/>
              </w:rPr>
            </w:pPr>
            <w:r w:rsidRPr="00AB15A6">
              <w:rPr>
                <w:sz w:val="18"/>
                <w:szCs w:val="18"/>
              </w:rPr>
              <w:t>Котельная "Мамонтовская"</w:t>
            </w:r>
          </w:p>
        </w:tc>
        <w:tc>
          <w:tcPr>
            <w:tcW w:w="3541" w:type="pct"/>
            <w:tcBorders>
              <w:top w:val="nil"/>
              <w:left w:val="nil"/>
              <w:bottom w:val="single" w:sz="4" w:space="0" w:color="auto"/>
              <w:right w:val="single" w:sz="4" w:space="0" w:color="auto"/>
            </w:tcBorders>
            <w:shd w:val="clear" w:color="auto" w:fill="auto"/>
            <w:vAlign w:val="center"/>
            <w:hideMark/>
          </w:tcPr>
          <w:p w:rsidR="00EB129B" w:rsidRPr="00AB15A6" w:rsidRDefault="00697C2B" w:rsidP="00734182">
            <w:pPr>
              <w:spacing w:after="0" w:line="240" w:lineRule="auto"/>
              <w:ind w:firstLine="0"/>
              <w:rPr>
                <w:sz w:val="18"/>
                <w:szCs w:val="18"/>
              </w:rPr>
            </w:pPr>
            <w:r w:rsidRPr="00AB15A6">
              <w:rPr>
                <w:sz w:val="18"/>
                <w:szCs w:val="18"/>
              </w:rPr>
              <w:t>Реконструкция котельной "Мамонтовская", модернизации котельной с заменой котлов, горелок, насосов и полной автоматизацией технологического процесса работы</w:t>
            </w:r>
            <w:r w:rsidRPr="00AB15A6">
              <w:rPr>
                <w:sz w:val="18"/>
                <w:szCs w:val="18"/>
              </w:rPr>
              <w:t xml:space="preserve"> котельной с установленной перспективной мощностью 41 Мвт</w:t>
            </w:r>
          </w:p>
        </w:tc>
        <w:tc>
          <w:tcPr>
            <w:tcW w:w="325" w:type="pct"/>
            <w:tcBorders>
              <w:top w:val="nil"/>
              <w:left w:val="nil"/>
              <w:bottom w:val="single" w:sz="4" w:space="0" w:color="auto"/>
              <w:right w:val="single" w:sz="4" w:space="0" w:color="auto"/>
            </w:tcBorders>
            <w:shd w:val="clear" w:color="auto" w:fill="auto"/>
            <w:vAlign w:val="center"/>
            <w:hideMark/>
          </w:tcPr>
          <w:p w:rsidR="00EB129B" w:rsidRPr="00AB15A6" w:rsidRDefault="00697C2B" w:rsidP="00734182">
            <w:pPr>
              <w:spacing w:after="0" w:line="240" w:lineRule="auto"/>
              <w:ind w:firstLine="0"/>
              <w:jc w:val="center"/>
              <w:rPr>
                <w:color w:val="000000"/>
                <w:sz w:val="18"/>
                <w:szCs w:val="18"/>
              </w:rPr>
            </w:pPr>
            <w:r w:rsidRPr="00AB15A6">
              <w:rPr>
                <w:color w:val="000000"/>
                <w:sz w:val="18"/>
                <w:szCs w:val="18"/>
              </w:rPr>
              <w:t>2028</w:t>
            </w:r>
          </w:p>
        </w:tc>
        <w:tc>
          <w:tcPr>
            <w:tcW w:w="325" w:type="pct"/>
            <w:tcBorders>
              <w:top w:val="nil"/>
              <w:left w:val="nil"/>
              <w:bottom w:val="single" w:sz="4" w:space="0" w:color="auto"/>
              <w:right w:val="single" w:sz="4" w:space="0" w:color="auto"/>
            </w:tcBorders>
            <w:shd w:val="clear" w:color="auto" w:fill="auto"/>
            <w:vAlign w:val="center"/>
            <w:hideMark/>
          </w:tcPr>
          <w:p w:rsidR="00EB129B" w:rsidRPr="00AB15A6" w:rsidRDefault="00697C2B" w:rsidP="00734182">
            <w:pPr>
              <w:spacing w:after="0" w:line="240" w:lineRule="auto"/>
              <w:ind w:firstLine="0"/>
              <w:jc w:val="center"/>
              <w:rPr>
                <w:color w:val="000000"/>
                <w:sz w:val="18"/>
                <w:szCs w:val="18"/>
              </w:rPr>
            </w:pPr>
            <w:r w:rsidRPr="00AB15A6">
              <w:rPr>
                <w:color w:val="000000"/>
                <w:sz w:val="18"/>
                <w:szCs w:val="18"/>
              </w:rPr>
              <w:t>2030</w:t>
            </w:r>
          </w:p>
        </w:tc>
      </w:tr>
      <w:tr w:rsidR="009D74C2" w:rsidTr="00734182">
        <w:trPr>
          <w:trHeight w:val="480"/>
        </w:trPr>
        <w:tc>
          <w:tcPr>
            <w:tcW w:w="131" w:type="pct"/>
            <w:tcBorders>
              <w:top w:val="nil"/>
              <w:left w:val="single" w:sz="4" w:space="0" w:color="auto"/>
              <w:bottom w:val="single" w:sz="4" w:space="0" w:color="auto"/>
              <w:right w:val="single" w:sz="4" w:space="0" w:color="auto"/>
            </w:tcBorders>
            <w:shd w:val="clear" w:color="auto" w:fill="auto"/>
            <w:vAlign w:val="center"/>
            <w:hideMark/>
          </w:tcPr>
          <w:p w:rsidR="00EB129B" w:rsidRPr="00AB15A6" w:rsidRDefault="00697C2B" w:rsidP="00734182">
            <w:pPr>
              <w:spacing w:after="0" w:line="240" w:lineRule="auto"/>
              <w:ind w:firstLine="0"/>
              <w:jc w:val="center"/>
              <w:rPr>
                <w:sz w:val="18"/>
                <w:szCs w:val="18"/>
              </w:rPr>
            </w:pPr>
            <w:r w:rsidRPr="00AB15A6">
              <w:rPr>
                <w:sz w:val="18"/>
                <w:szCs w:val="18"/>
              </w:rPr>
              <w:t>14</w:t>
            </w:r>
          </w:p>
        </w:tc>
        <w:tc>
          <w:tcPr>
            <w:tcW w:w="677" w:type="pct"/>
            <w:tcBorders>
              <w:top w:val="nil"/>
              <w:left w:val="nil"/>
              <w:bottom w:val="single" w:sz="4" w:space="0" w:color="auto"/>
              <w:right w:val="single" w:sz="4" w:space="0" w:color="auto"/>
            </w:tcBorders>
            <w:shd w:val="clear" w:color="auto" w:fill="auto"/>
            <w:vAlign w:val="center"/>
            <w:hideMark/>
          </w:tcPr>
          <w:p w:rsidR="00EB129B" w:rsidRPr="00AB15A6" w:rsidRDefault="00697C2B" w:rsidP="00734182">
            <w:pPr>
              <w:spacing w:after="0" w:line="240" w:lineRule="auto"/>
              <w:ind w:firstLine="0"/>
              <w:rPr>
                <w:sz w:val="18"/>
                <w:szCs w:val="18"/>
              </w:rPr>
            </w:pPr>
            <w:r w:rsidRPr="00AB15A6">
              <w:rPr>
                <w:sz w:val="18"/>
                <w:szCs w:val="18"/>
              </w:rPr>
              <w:t>Котельная "Мамонтовская"</w:t>
            </w:r>
          </w:p>
        </w:tc>
        <w:tc>
          <w:tcPr>
            <w:tcW w:w="3541" w:type="pct"/>
            <w:tcBorders>
              <w:top w:val="nil"/>
              <w:left w:val="nil"/>
              <w:bottom w:val="single" w:sz="4" w:space="0" w:color="auto"/>
              <w:right w:val="single" w:sz="4" w:space="0" w:color="auto"/>
            </w:tcBorders>
            <w:shd w:val="clear" w:color="auto" w:fill="auto"/>
            <w:vAlign w:val="center"/>
            <w:hideMark/>
          </w:tcPr>
          <w:p w:rsidR="00EB129B" w:rsidRPr="00AB15A6" w:rsidRDefault="00697C2B" w:rsidP="00734182">
            <w:pPr>
              <w:spacing w:after="0" w:line="240" w:lineRule="auto"/>
              <w:ind w:firstLine="0"/>
              <w:rPr>
                <w:sz w:val="18"/>
                <w:szCs w:val="18"/>
              </w:rPr>
            </w:pPr>
            <w:r w:rsidRPr="00AB15A6">
              <w:rPr>
                <w:sz w:val="18"/>
                <w:szCs w:val="18"/>
              </w:rPr>
              <w:t xml:space="preserve">Замена непригодных для дальнейшей эксплуатации в результате коррозии поясов резервуарного парка (3 резервуара по 1000 м³) 240 м² (120 м²-дно и 120 м² боковые </w:t>
            </w:r>
            <w:r w:rsidRPr="00AB15A6">
              <w:rPr>
                <w:sz w:val="18"/>
                <w:szCs w:val="18"/>
              </w:rPr>
              <w:t>поверхности) на каждом резервуаре.</w:t>
            </w:r>
          </w:p>
        </w:tc>
        <w:tc>
          <w:tcPr>
            <w:tcW w:w="325" w:type="pct"/>
            <w:tcBorders>
              <w:top w:val="nil"/>
              <w:left w:val="nil"/>
              <w:bottom w:val="single" w:sz="4" w:space="0" w:color="auto"/>
              <w:right w:val="single" w:sz="4" w:space="0" w:color="auto"/>
            </w:tcBorders>
            <w:shd w:val="clear" w:color="auto" w:fill="auto"/>
            <w:vAlign w:val="center"/>
            <w:hideMark/>
          </w:tcPr>
          <w:p w:rsidR="00EB129B" w:rsidRPr="00AB15A6" w:rsidRDefault="00697C2B" w:rsidP="00734182">
            <w:pPr>
              <w:spacing w:after="0" w:line="240" w:lineRule="auto"/>
              <w:ind w:firstLine="0"/>
              <w:jc w:val="center"/>
              <w:rPr>
                <w:color w:val="000000"/>
                <w:sz w:val="18"/>
                <w:szCs w:val="18"/>
              </w:rPr>
            </w:pPr>
            <w:r w:rsidRPr="00AB15A6">
              <w:rPr>
                <w:color w:val="000000"/>
                <w:sz w:val="18"/>
                <w:szCs w:val="18"/>
              </w:rPr>
              <w:t>2030</w:t>
            </w:r>
          </w:p>
        </w:tc>
        <w:tc>
          <w:tcPr>
            <w:tcW w:w="325" w:type="pct"/>
            <w:tcBorders>
              <w:top w:val="nil"/>
              <w:left w:val="nil"/>
              <w:bottom w:val="single" w:sz="4" w:space="0" w:color="auto"/>
              <w:right w:val="single" w:sz="4" w:space="0" w:color="auto"/>
            </w:tcBorders>
            <w:shd w:val="clear" w:color="auto" w:fill="auto"/>
            <w:vAlign w:val="center"/>
            <w:hideMark/>
          </w:tcPr>
          <w:p w:rsidR="00EB129B" w:rsidRPr="00AB15A6" w:rsidRDefault="00697C2B" w:rsidP="00734182">
            <w:pPr>
              <w:spacing w:after="0" w:line="240" w:lineRule="auto"/>
              <w:ind w:firstLine="0"/>
              <w:jc w:val="center"/>
              <w:rPr>
                <w:color w:val="000000"/>
                <w:sz w:val="18"/>
                <w:szCs w:val="18"/>
              </w:rPr>
            </w:pPr>
            <w:r w:rsidRPr="00AB15A6">
              <w:rPr>
                <w:color w:val="000000"/>
                <w:sz w:val="18"/>
                <w:szCs w:val="18"/>
              </w:rPr>
              <w:t>2030</w:t>
            </w:r>
          </w:p>
        </w:tc>
      </w:tr>
      <w:tr w:rsidR="009D74C2" w:rsidTr="00734182">
        <w:trPr>
          <w:trHeight w:val="480"/>
        </w:trPr>
        <w:tc>
          <w:tcPr>
            <w:tcW w:w="131" w:type="pct"/>
            <w:tcBorders>
              <w:top w:val="nil"/>
              <w:left w:val="single" w:sz="4" w:space="0" w:color="auto"/>
              <w:bottom w:val="single" w:sz="4" w:space="0" w:color="auto"/>
              <w:right w:val="single" w:sz="4" w:space="0" w:color="auto"/>
            </w:tcBorders>
            <w:shd w:val="clear" w:color="auto" w:fill="auto"/>
            <w:vAlign w:val="center"/>
            <w:hideMark/>
          </w:tcPr>
          <w:p w:rsidR="00EB129B" w:rsidRPr="00AB15A6" w:rsidRDefault="00697C2B" w:rsidP="00734182">
            <w:pPr>
              <w:spacing w:after="0" w:line="240" w:lineRule="auto"/>
              <w:ind w:firstLine="0"/>
              <w:jc w:val="center"/>
              <w:rPr>
                <w:sz w:val="18"/>
                <w:szCs w:val="18"/>
              </w:rPr>
            </w:pPr>
            <w:r w:rsidRPr="00AB15A6">
              <w:rPr>
                <w:sz w:val="18"/>
                <w:szCs w:val="18"/>
              </w:rPr>
              <w:t>15</w:t>
            </w:r>
          </w:p>
        </w:tc>
        <w:tc>
          <w:tcPr>
            <w:tcW w:w="677" w:type="pct"/>
            <w:tcBorders>
              <w:top w:val="nil"/>
              <w:left w:val="nil"/>
              <w:bottom w:val="single" w:sz="4" w:space="0" w:color="auto"/>
              <w:right w:val="single" w:sz="4" w:space="0" w:color="auto"/>
            </w:tcBorders>
            <w:shd w:val="clear" w:color="auto" w:fill="auto"/>
            <w:vAlign w:val="center"/>
            <w:hideMark/>
          </w:tcPr>
          <w:p w:rsidR="00EB129B" w:rsidRPr="00AB15A6" w:rsidRDefault="00697C2B" w:rsidP="00734182">
            <w:pPr>
              <w:spacing w:after="0" w:line="240" w:lineRule="auto"/>
              <w:ind w:firstLine="0"/>
              <w:rPr>
                <w:sz w:val="18"/>
                <w:szCs w:val="18"/>
              </w:rPr>
            </w:pPr>
            <w:r w:rsidRPr="00AB15A6">
              <w:rPr>
                <w:sz w:val="18"/>
                <w:szCs w:val="18"/>
              </w:rPr>
              <w:t>Котельная "Центральная"</w:t>
            </w:r>
          </w:p>
        </w:tc>
        <w:tc>
          <w:tcPr>
            <w:tcW w:w="3541" w:type="pct"/>
            <w:tcBorders>
              <w:top w:val="nil"/>
              <w:left w:val="nil"/>
              <w:bottom w:val="single" w:sz="4" w:space="0" w:color="auto"/>
              <w:right w:val="single" w:sz="4" w:space="0" w:color="auto"/>
            </w:tcBorders>
            <w:shd w:val="clear" w:color="auto" w:fill="auto"/>
            <w:vAlign w:val="center"/>
            <w:hideMark/>
          </w:tcPr>
          <w:p w:rsidR="00EB129B" w:rsidRPr="00AB15A6" w:rsidRDefault="00697C2B" w:rsidP="00734182">
            <w:pPr>
              <w:spacing w:after="0" w:line="240" w:lineRule="auto"/>
              <w:ind w:firstLine="0"/>
              <w:rPr>
                <w:sz w:val="18"/>
                <w:szCs w:val="18"/>
              </w:rPr>
            </w:pPr>
            <w:r w:rsidRPr="00AB15A6">
              <w:rPr>
                <w:sz w:val="18"/>
                <w:szCs w:val="18"/>
              </w:rPr>
              <w:t>Вывод из эксплуатации котельной "Центральная"с целью перевода в режим ЦТП (разработка проектной документации и ликвидация котельной как ОПО, строительство автоматизированного блочного</w:t>
            </w:r>
            <w:r w:rsidRPr="00AB15A6">
              <w:rPr>
                <w:sz w:val="18"/>
                <w:szCs w:val="18"/>
              </w:rPr>
              <w:t xml:space="preserve"> ЦТП мощностью 21,0 Гкал/ч, перевод тепловых нагрузок на котельную "Мамонтовская)</w:t>
            </w:r>
          </w:p>
        </w:tc>
        <w:tc>
          <w:tcPr>
            <w:tcW w:w="325" w:type="pct"/>
            <w:tcBorders>
              <w:top w:val="nil"/>
              <w:left w:val="nil"/>
              <w:bottom w:val="single" w:sz="4" w:space="0" w:color="auto"/>
              <w:right w:val="single" w:sz="4" w:space="0" w:color="auto"/>
            </w:tcBorders>
            <w:shd w:val="clear" w:color="auto" w:fill="auto"/>
            <w:vAlign w:val="center"/>
            <w:hideMark/>
          </w:tcPr>
          <w:p w:rsidR="00EB129B" w:rsidRPr="00AB15A6" w:rsidRDefault="00697C2B" w:rsidP="00734182">
            <w:pPr>
              <w:spacing w:after="0" w:line="240" w:lineRule="auto"/>
              <w:ind w:firstLine="0"/>
              <w:jc w:val="center"/>
              <w:rPr>
                <w:color w:val="000000"/>
                <w:sz w:val="18"/>
                <w:szCs w:val="18"/>
              </w:rPr>
            </w:pPr>
            <w:r w:rsidRPr="00AB15A6">
              <w:rPr>
                <w:color w:val="000000"/>
                <w:sz w:val="18"/>
                <w:szCs w:val="18"/>
              </w:rPr>
              <w:t>2029</w:t>
            </w:r>
          </w:p>
        </w:tc>
        <w:tc>
          <w:tcPr>
            <w:tcW w:w="325" w:type="pct"/>
            <w:tcBorders>
              <w:top w:val="nil"/>
              <w:left w:val="nil"/>
              <w:bottom w:val="single" w:sz="4" w:space="0" w:color="auto"/>
              <w:right w:val="single" w:sz="4" w:space="0" w:color="auto"/>
            </w:tcBorders>
            <w:shd w:val="clear" w:color="auto" w:fill="auto"/>
            <w:vAlign w:val="center"/>
            <w:hideMark/>
          </w:tcPr>
          <w:p w:rsidR="00EB129B" w:rsidRPr="00AB15A6" w:rsidRDefault="00697C2B" w:rsidP="00734182">
            <w:pPr>
              <w:spacing w:after="0" w:line="240" w:lineRule="auto"/>
              <w:ind w:firstLine="0"/>
              <w:jc w:val="center"/>
              <w:rPr>
                <w:color w:val="000000"/>
                <w:sz w:val="18"/>
                <w:szCs w:val="18"/>
              </w:rPr>
            </w:pPr>
            <w:r w:rsidRPr="00AB15A6">
              <w:rPr>
                <w:color w:val="000000"/>
                <w:sz w:val="18"/>
                <w:szCs w:val="18"/>
              </w:rPr>
              <w:t>2030</w:t>
            </w:r>
          </w:p>
        </w:tc>
      </w:tr>
      <w:tr w:rsidR="009D74C2" w:rsidTr="00734182">
        <w:trPr>
          <w:trHeight w:val="240"/>
        </w:trPr>
        <w:tc>
          <w:tcPr>
            <w:tcW w:w="131" w:type="pct"/>
            <w:tcBorders>
              <w:top w:val="nil"/>
              <w:left w:val="single" w:sz="4" w:space="0" w:color="auto"/>
              <w:bottom w:val="single" w:sz="4" w:space="0" w:color="auto"/>
              <w:right w:val="single" w:sz="4" w:space="0" w:color="auto"/>
            </w:tcBorders>
            <w:shd w:val="clear" w:color="auto" w:fill="auto"/>
            <w:vAlign w:val="center"/>
            <w:hideMark/>
          </w:tcPr>
          <w:p w:rsidR="00EB129B" w:rsidRPr="00AB15A6" w:rsidRDefault="00697C2B" w:rsidP="00734182">
            <w:pPr>
              <w:spacing w:after="0" w:line="240" w:lineRule="auto"/>
              <w:ind w:firstLine="0"/>
              <w:jc w:val="center"/>
              <w:rPr>
                <w:sz w:val="18"/>
                <w:szCs w:val="18"/>
              </w:rPr>
            </w:pPr>
            <w:r w:rsidRPr="00AB15A6">
              <w:rPr>
                <w:sz w:val="18"/>
                <w:szCs w:val="18"/>
              </w:rPr>
              <w:t>16</w:t>
            </w:r>
          </w:p>
        </w:tc>
        <w:tc>
          <w:tcPr>
            <w:tcW w:w="677" w:type="pct"/>
            <w:tcBorders>
              <w:top w:val="nil"/>
              <w:left w:val="nil"/>
              <w:bottom w:val="single" w:sz="4" w:space="0" w:color="auto"/>
              <w:right w:val="single" w:sz="4" w:space="0" w:color="auto"/>
            </w:tcBorders>
            <w:shd w:val="clear" w:color="auto" w:fill="auto"/>
            <w:vAlign w:val="center"/>
            <w:hideMark/>
          </w:tcPr>
          <w:p w:rsidR="00EB129B" w:rsidRPr="00AB15A6" w:rsidRDefault="00697C2B" w:rsidP="00734182">
            <w:pPr>
              <w:spacing w:after="0" w:line="240" w:lineRule="auto"/>
              <w:ind w:firstLine="0"/>
              <w:rPr>
                <w:sz w:val="18"/>
                <w:szCs w:val="18"/>
              </w:rPr>
            </w:pPr>
            <w:r w:rsidRPr="00AB15A6">
              <w:rPr>
                <w:sz w:val="18"/>
                <w:szCs w:val="18"/>
              </w:rPr>
              <w:t>ЦТП "Горка"</w:t>
            </w:r>
          </w:p>
        </w:tc>
        <w:tc>
          <w:tcPr>
            <w:tcW w:w="3541" w:type="pct"/>
            <w:tcBorders>
              <w:top w:val="nil"/>
              <w:left w:val="nil"/>
              <w:bottom w:val="single" w:sz="4" w:space="0" w:color="auto"/>
              <w:right w:val="single" w:sz="4" w:space="0" w:color="auto"/>
            </w:tcBorders>
            <w:shd w:val="clear" w:color="auto" w:fill="auto"/>
            <w:vAlign w:val="center"/>
            <w:hideMark/>
          </w:tcPr>
          <w:p w:rsidR="00EB129B" w:rsidRPr="00AB15A6" w:rsidRDefault="00697C2B" w:rsidP="00734182">
            <w:pPr>
              <w:spacing w:after="0" w:line="240" w:lineRule="auto"/>
              <w:ind w:firstLine="0"/>
              <w:rPr>
                <w:sz w:val="18"/>
                <w:szCs w:val="18"/>
              </w:rPr>
            </w:pPr>
            <w:r w:rsidRPr="00AB15A6">
              <w:rPr>
                <w:sz w:val="18"/>
                <w:szCs w:val="18"/>
              </w:rPr>
              <w:t>Реконструкция ЦТП "Горка"</w:t>
            </w:r>
          </w:p>
        </w:tc>
        <w:tc>
          <w:tcPr>
            <w:tcW w:w="325" w:type="pct"/>
            <w:tcBorders>
              <w:top w:val="nil"/>
              <w:left w:val="nil"/>
              <w:bottom w:val="single" w:sz="4" w:space="0" w:color="auto"/>
              <w:right w:val="single" w:sz="4" w:space="0" w:color="auto"/>
            </w:tcBorders>
            <w:shd w:val="clear" w:color="auto" w:fill="auto"/>
            <w:vAlign w:val="center"/>
            <w:hideMark/>
          </w:tcPr>
          <w:p w:rsidR="00EB129B" w:rsidRPr="00AB15A6" w:rsidRDefault="00697C2B" w:rsidP="00734182">
            <w:pPr>
              <w:spacing w:after="0" w:line="240" w:lineRule="auto"/>
              <w:ind w:firstLine="0"/>
              <w:jc w:val="center"/>
              <w:rPr>
                <w:color w:val="000000"/>
                <w:sz w:val="18"/>
                <w:szCs w:val="18"/>
              </w:rPr>
            </w:pPr>
            <w:r w:rsidRPr="00AB15A6">
              <w:rPr>
                <w:color w:val="000000"/>
                <w:sz w:val="18"/>
                <w:szCs w:val="18"/>
              </w:rPr>
              <w:t>2029</w:t>
            </w:r>
          </w:p>
        </w:tc>
        <w:tc>
          <w:tcPr>
            <w:tcW w:w="325" w:type="pct"/>
            <w:tcBorders>
              <w:top w:val="nil"/>
              <w:left w:val="nil"/>
              <w:bottom w:val="single" w:sz="4" w:space="0" w:color="auto"/>
              <w:right w:val="single" w:sz="4" w:space="0" w:color="auto"/>
            </w:tcBorders>
            <w:shd w:val="clear" w:color="auto" w:fill="auto"/>
            <w:vAlign w:val="center"/>
            <w:hideMark/>
          </w:tcPr>
          <w:p w:rsidR="00EB129B" w:rsidRPr="00AB15A6" w:rsidRDefault="00697C2B" w:rsidP="00734182">
            <w:pPr>
              <w:spacing w:after="0" w:line="240" w:lineRule="auto"/>
              <w:ind w:firstLine="0"/>
              <w:jc w:val="center"/>
              <w:rPr>
                <w:color w:val="000000"/>
                <w:sz w:val="18"/>
                <w:szCs w:val="18"/>
              </w:rPr>
            </w:pPr>
            <w:r w:rsidRPr="00AB15A6">
              <w:rPr>
                <w:color w:val="000000"/>
                <w:sz w:val="18"/>
                <w:szCs w:val="18"/>
              </w:rPr>
              <w:t>2030</w:t>
            </w:r>
          </w:p>
        </w:tc>
      </w:tr>
    </w:tbl>
    <w:p w:rsidR="00F63984" w:rsidRDefault="00697C2B" w:rsidP="00C04F98">
      <w:pPr>
        <w:ind w:firstLine="0"/>
      </w:pPr>
      <w:r>
        <w:t xml:space="preserve"> </w:t>
      </w:r>
    </w:p>
    <w:p w:rsidR="00EB129B" w:rsidRPr="00AC0931" w:rsidRDefault="00697C2B" w:rsidP="00EB129B">
      <w:pPr>
        <w:spacing w:after="160" w:line="259" w:lineRule="auto"/>
        <w:ind w:firstLine="0"/>
        <w:rPr>
          <w:b/>
          <w:bCs/>
          <w:sz w:val="24"/>
          <w:szCs w:val="24"/>
        </w:rPr>
      </w:pPr>
      <w:r w:rsidRPr="00AC0931">
        <w:rPr>
          <w:b/>
          <w:bCs/>
          <w:sz w:val="24"/>
          <w:szCs w:val="24"/>
        </w:rPr>
        <w:t>1</w:t>
      </w:r>
      <w:r>
        <w:rPr>
          <w:b/>
          <w:bCs/>
          <w:sz w:val="24"/>
          <w:szCs w:val="24"/>
        </w:rPr>
        <w:t xml:space="preserve"> этап -</w:t>
      </w:r>
      <w:r w:rsidRPr="00AC0931">
        <w:rPr>
          <w:b/>
          <w:bCs/>
          <w:sz w:val="24"/>
          <w:szCs w:val="24"/>
        </w:rPr>
        <w:t xml:space="preserve"> срок реализации 2024-2026</w:t>
      </w:r>
      <w:r>
        <w:rPr>
          <w:b/>
          <w:bCs/>
          <w:sz w:val="24"/>
          <w:szCs w:val="24"/>
        </w:rPr>
        <w:t xml:space="preserve"> гг.</w:t>
      </w:r>
    </w:p>
    <w:p w:rsidR="00EB129B" w:rsidRPr="008C4856" w:rsidRDefault="00697C2B">
      <w:pPr>
        <w:pStyle w:val="af6"/>
        <w:numPr>
          <w:ilvl w:val="0"/>
          <w:numId w:val="64"/>
        </w:numPr>
        <w:spacing w:after="160" w:line="276" w:lineRule="auto"/>
        <w:rPr>
          <w:sz w:val="24"/>
          <w:szCs w:val="24"/>
        </w:rPr>
      </w:pPr>
      <w:r w:rsidRPr="00AB17B9">
        <w:rPr>
          <w:sz w:val="24"/>
          <w:szCs w:val="24"/>
        </w:rPr>
        <w:t xml:space="preserve">Реконструкция-строительство новой автоматизированной котельной мощностью </w:t>
      </w:r>
      <w:r>
        <w:rPr>
          <w:sz w:val="24"/>
          <w:szCs w:val="24"/>
        </w:rPr>
        <w:t>150 МВт</w:t>
      </w:r>
      <w:r>
        <w:rPr>
          <w:sz w:val="24"/>
          <w:szCs w:val="24"/>
        </w:rPr>
        <w:t>;</w:t>
      </w:r>
    </w:p>
    <w:p w:rsidR="00EB129B" w:rsidRDefault="00697C2B">
      <w:pPr>
        <w:pStyle w:val="af6"/>
        <w:numPr>
          <w:ilvl w:val="0"/>
          <w:numId w:val="64"/>
        </w:numPr>
        <w:spacing w:after="160" w:line="276" w:lineRule="auto"/>
        <w:rPr>
          <w:sz w:val="24"/>
          <w:szCs w:val="24"/>
        </w:rPr>
      </w:pPr>
      <w:r>
        <w:rPr>
          <w:sz w:val="24"/>
          <w:szCs w:val="24"/>
        </w:rPr>
        <w:t xml:space="preserve">Строительство тепловых </w:t>
      </w:r>
      <w:r w:rsidRPr="008C4856">
        <w:rPr>
          <w:sz w:val="24"/>
          <w:szCs w:val="24"/>
        </w:rPr>
        <w:t xml:space="preserve">сетей до ЦТП </w:t>
      </w:r>
      <w:r>
        <w:rPr>
          <w:sz w:val="24"/>
          <w:szCs w:val="24"/>
        </w:rPr>
        <w:t>№</w:t>
      </w:r>
      <w:r w:rsidRPr="008C4856">
        <w:rPr>
          <w:sz w:val="24"/>
          <w:szCs w:val="24"/>
        </w:rPr>
        <w:t>1</w:t>
      </w:r>
      <w:r>
        <w:rPr>
          <w:sz w:val="24"/>
          <w:szCs w:val="24"/>
        </w:rPr>
        <w:t>;</w:t>
      </w:r>
    </w:p>
    <w:p w:rsidR="00EB129B" w:rsidRPr="008C4856" w:rsidRDefault="00697C2B">
      <w:pPr>
        <w:pStyle w:val="af6"/>
        <w:numPr>
          <w:ilvl w:val="0"/>
          <w:numId w:val="64"/>
        </w:numPr>
        <w:spacing w:after="160" w:line="276" w:lineRule="auto"/>
        <w:rPr>
          <w:sz w:val="24"/>
          <w:szCs w:val="24"/>
        </w:rPr>
      </w:pPr>
      <w:r>
        <w:rPr>
          <w:sz w:val="24"/>
          <w:szCs w:val="24"/>
        </w:rPr>
        <w:t xml:space="preserve">Строительство </w:t>
      </w:r>
      <w:r w:rsidRPr="008C4856">
        <w:rPr>
          <w:sz w:val="24"/>
          <w:szCs w:val="24"/>
        </w:rPr>
        <w:t xml:space="preserve">ЦТП </w:t>
      </w:r>
      <w:r>
        <w:rPr>
          <w:sz w:val="24"/>
          <w:szCs w:val="24"/>
        </w:rPr>
        <w:t>№</w:t>
      </w:r>
      <w:r w:rsidRPr="008C4856">
        <w:rPr>
          <w:sz w:val="24"/>
          <w:szCs w:val="24"/>
        </w:rPr>
        <w:t>1</w:t>
      </w:r>
      <w:r>
        <w:rPr>
          <w:sz w:val="24"/>
          <w:szCs w:val="24"/>
        </w:rPr>
        <w:t>;</w:t>
      </w:r>
    </w:p>
    <w:p w:rsidR="00EB129B" w:rsidRDefault="00697C2B">
      <w:pPr>
        <w:pStyle w:val="af6"/>
        <w:numPr>
          <w:ilvl w:val="0"/>
          <w:numId w:val="64"/>
        </w:numPr>
        <w:spacing w:after="160" w:line="276" w:lineRule="auto"/>
        <w:rPr>
          <w:sz w:val="24"/>
          <w:szCs w:val="24"/>
        </w:rPr>
      </w:pPr>
      <w:r>
        <w:rPr>
          <w:sz w:val="24"/>
          <w:szCs w:val="24"/>
        </w:rPr>
        <w:t xml:space="preserve">Строительство тепловых </w:t>
      </w:r>
      <w:r w:rsidRPr="008C4856">
        <w:rPr>
          <w:sz w:val="24"/>
          <w:szCs w:val="24"/>
        </w:rPr>
        <w:t xml:space="preserve">сетей </w:t>
      </w:r>
      <w:r>
        <w:rPr>
          <w:sz w:val="24"/>
          <w:szCs w:val="24"/>
        </w:rPr>
        <w:t xml:space="preserve">до </w:t>
      </w:r>
      <w:r w:rsidRPr="008C4856">
        <w:rPr>
          <w:sz w:val="24"/>
          <w:szCs w:val="24"/>
        </w:rPr>
        <w:t xml:space="preserve">ЦТП </w:t>
      </w:r>
      <w:r>
        <w:rPr>
          <w:sz w:val="24"/>
          <w:szCs w:val="24"/>
        </w:rPr>
        <w:t>№</w:t>
      </w:r>
      <w:r w:rsidRPr="008C4856">
        <w:rPr>
          <w:sz w:val="24"/>
          <w:szCs w:val="24"/>
        </w:rPr>
        <w:t>2</w:t>
      </w:r>
      <w:r>
        <w:rPr>
          <w:sz w:val="24"/>
          <w:szCs w:val="24"/>
        </w:rPr>
        <w:t>;</w:t>
      </w:r>
    </w:p>
    <w:p w:rsidR="00EB129B" w:rsidRPr="008C4856" w:rsidRDefault="00697C2B">
      <w:pPr>
        <w:pStyle w:val="af6"/>
        <w:numPr>
          <w:ilvl w:val="0"/>
          <w:numId w:val="64"/>
        </w:numPr>
        <w:spacing w:after="160" w:line="276" w:lineRule="auto"/>
        <w:rPr>
          <w:sz w:val="24"/>
          <w:szCs w:val="24"/>
        </w:rPr>
      </w:pPr>
      <w:r>
        <w:rPr>
          <w:sz w:val="24"/>
          <w:szCs w:val="24"/>
        </w:rPr>
        <w:t xml:space="preserve">Строительство </w:t>
      </w:r>
      <w:r w:rsidRPr="008C4856">
        <w:rPr>
          <w:sz w:val="24"/>
          <w:szCs w:val="24"/>
        </w:rPr>
        <w:t xml:space="preserve">ЦТП </w:t>
      </w:r>
      <w:r>
        <w:rPr>
          <w:sz w:val="24"/>
          <w:szCs w:val="24"/>
        </w:rPr>
        <w:t>№</w:t>
      </w:r>
      <w:r w:rsidRPr="008C4856">
        <w:rPr>
          <w:sz w:val="24"/>
          <w:szCs w:val="24"/>
        </w:rPr>
        <w:t>2</w:t>
      </w:r>
      <w:r>
        <w:rPr>
          <w:sz w:val="24"/>
          <w:szCs w:val="24"/>
        </w:rPr>
        <w:t>;</w:t>
      </w:r>
    </w:p>
    <w:p w:rsidR="00EB129B" w:rsidRDefault="00697C2B">
      <w:pPr>
        <w:pStyle w:val="af6"/>
        <w:numPr>
          <w:ilvl w:val="0"/>
          <w:numId w:val="64"/>
        </w:numPr>
        <w:spacing w:after="160" w:line="276" w:lineRule="auto"/>
        <w:rPr>
          <w:sz w:val="24"/>
          <w:szCs w:val="24"/>
        </w:rPr>
      </w:pPr>
      <w:r>
        <w:rPr>
          <w:sz w:val="24"/>
          <w:szCs w:val="24"/>
        </w:rPr>
        <w:t xml:space="preserve">Строительство тепловых </w:t>
      </w:r>
      <w:r w:rsidRPr="008C4856">
        <w:rPr>
          <w:sz w:val="24"/>
          <w:szCs w:val="24"/>
        </w:rPr>
        <w:t xml:space="preserve">сетей </w:t>
      </w:r>
      <w:r>
        <w:rPr>
          <w:sz w:val="24"/>
          <w:szCs w:val="24"/>
        </w:rPr>
        <w:t>микрорайонов</w:t>
      </w:r>
      <w:r w:rsidRPr="008C4856">
        <w:rPr>
          <w:sz w:val="24"/>
          <w:szCs w:val="24"/>
        </w:rPr>
        <w:t xml:space="preserve"> 3, 4, 5,</w:t>
      </w:r>
      <w:r w:rsidRPr="008C4856">
        <w:rPr>
          <w:sz w:val="24"/>
          <w:szCs w:val="24"/>
        </w:rPr>
        <w:t xml:space="preserve"> 6</w:t>
      </w:r>
      <w:r>
        <w:rPr>
          <w:sz w:val="24"/>
          <w:szCs w:val="24"/>
        </w:rPr>
        <w:t>;</w:t>
      </w:r>
    </w:p>
    <w:p w:rsidR="00EB129B" w:rsidRDefault="00697C2B">
      <w:pPr>
        <w:pStyle w:val="af6"/>
        <w:numPr>
          <w:ilvl w:val="0"/>
          <w:numId w:val="64"/>
        </w:numPr>
        <w:spacing w:after="160" w:line="276" w:lineRule="auto"/>
        <w:rPr>
          <w:sz w:val="24"/>
          <w:szCs w:val="24"/>
        </w:rPr>
      </w:pPr>
      <w:r w:rsidRPr="008C4856">
        <w:rPr>
          <w:sz w:val="24"/>
          <w:szCs w:val="24"/>
        </w:rPr>
        <w:t>Реконструкция ЦТП Финский ГВС - 1,0 Гкал/ч (замена теплообменного оборудования, насосов, приборов учета, автоматизация)</w:t>
      </w:r>
      <w:r>
        <w:rPr>
          <w:sz w:val="24"/>
          <w:szCs w:val="24"/>
        </w:rPr>
        <w:t>;</w:t>
      </w:r>
    </w:p>
    <w:p w:rsidR="00EB129B" w:rsidRPr="008C4856" w:rsidRDefault="00697C2B">
      <w:pPr>
        <w:pStyle w:val="af6"/>
        <w:numPr>
          <w:ilvl w:val="0"/>
          <w:numId w:val="64"/>
        </w:numPr>
        <w:spacing w:after="160" w:line="276" w:lineRule="auto"/>
        <w:rPr>
          <w:sz w:val="24"/>
          <w:szCs w:val="24"/>
        </w:rPr>
      </w:pPr>
      <w:r w:rsidRPr="008C4856">
        <w:rPr>
          <w:sz w:val="24"/>
          <w:szCs w:val="24"/>
        </w:rPr>
        <w:t>Реконструкция ЦТП Пионерный ГВС - 1,2 Гкал/ч (замена теплообменного оборудования, насосов, приборов учета, автоматизация)</w:t>
      </w:r>
      <w:r>
        <w:rPr>
          <w:sz w:val="24"/>
          <w:szCs w:val="24"/>
        </w:rPr>
        <w:t>.</w:t>
      </w:r>
    </w:p>
    <w:p w:rsidR="00EB129B" w:rsidRPr="00AC0931" w:rsidRDefault="00697C2B" w:rsidP="00EB129B">
      <w:pPr>
        <w:spacing w:after="160" w:line="259" w:lineRule="auto"/>
        <w:ind w:firstLine="0"/>
        <w:rPr>
          <w:b/>
          <w:bCs/>
          <w:sz w:val="24"/>
          <w:szCs w:val="24"/>
        </w:rPr>
      </w:pPr>
      <w:r w:rsidRPr="00AC0931">
        <w:rPr>
          <w:b/>
          <w:bCs/>
          <w:sz w:val="24"/>
          <w:szCs w:val="24"/>
        </w:rPr>
        <w:t xml:space="preserve">2 этап </w:t>
      </w:r>
      <w:r>
        <w:rPr>
          <w:b/>
          <w:bCs/>
          <w:sz w:val="24"/>
          <w:szCs w:val="24"/>
        </w:rPr>
        <w:t xml:space="preserve">- </w:t>
      </w:r>
      <w:r w:rsidRPr="00AC0931">
        <w:rPr>
          <w:b/>
          <w:bCs/>
          <w:sz w:val="24"/>
          <w:szCs w:val="24"/>
        </w:rPr>
        <w:t>реализация 2025-2028</w:t>
      </w:r>
      <w:r>
        <w:rPr>
          <w:b/>
          <w:bCs/>
          <w:sz w:val="24"/>
          <w:szCs w:val="24"/>
        </w:rPr>
        <w:t xml:space="preserve"> гг.</w:t>
      </w:r>
    </w:p>
    <w:p w:rsidR="00EB129B" w:rsidRDefault="00697C2B">
      <w:pPr>
        <w:pStyle w:val="af6"/>
        <w:numPr>
          <w:ilvl w:val="0"/>
          <w:numId w:val="64"/>
        </w:numPr>
        <w:spacing w:after="160" w:line="276" w:lineRule="auto"/>
        <w:rPr>
          <w:sz w:val="24"/>
          <w:szCs w:val="24"/>
        </w:rPr>
      </w:pPr>
      <w:r>
        <w:rPr>
          <w:sz w:val="24"/>
          <w:szCs w:val="24"/>
        </w:rPr>
        <w:t xml:space="preserve">Строительство магистральных сетей до ЦТП №3 </w:t>
      </w:r>
    </w:p>
    <w:p w:rsidR="00EB129B" w:rsidRDefault="00697C2B">
      <w:pPr>
        <w:pStyle w:val="af6"/>
        <w:numPr>
          <w:ilvl w:val="0"/>
          <w:numId w:val="64"/>
        </w:numPr>
        <w:spacing w:after="160" w:line="276" w:lineRule="auto"/>
        <w:rPr>
          <w:sz w:val="24"/>
          <w:szCs w:val="24"/>
        </w:rPr>
      </w:pPr>
      <w:r>
        <w:rPr>
          <w:sz w:val="24"/>
          <w:szCs w:val="24"/>
        </w:rPr>
        <w:t>Строительство ЦТП №3;</w:t>
      </w:r>
    </w:p>
    <w:p w:rsidR="00EB129B" w:rsidRDefault="00697C2B">
      <w:pPr>
        <w:pStyle w:val="af6"/>
        <w:numPr>
          <w:ilvl w:val="0"/>
          <w:numId w:val="64"/>
        </w:numPr>
        <w:spacing w:after="160" w:line="276" w:lineRule="auto"/>
        <w:rPr>
          <w:sz w:val="24"/>
          <w:szCs w:val="24"/>
        </w:rPr>
      </w:pPr>
      <w:r>
        <w:rPr>
          <w:sz w:val="24"/>
          <w:szCs w:val="24"/>
        </w:rPr>
        <w:t>Строительство магистральных сетей до ЦТП 4;</w:t>
      </w:r>
    </w:p>
    <w:p w:rsidR="00EB129B" w:rsidRDefault="00697C2B">
      <w:pPr>
        <w:pStyle w:val="af6"/>
        <w:numPr>
          <w:ilvl w:val="0"/>
          <w:numId w:val="64"/>
        </w:numPr>
        <w:spacing w:after="160" w:line="276" w:lineRule="auto"/>
        <w:rPr>
          <w:sz w:val="24"/>
          <w:szCs w:val="24"/>
        </w:rPr>
      </w:pPr>
      <w:r>
        <w:rPr>
          <w:sz w:val="24"/>
          <w:szCs w:val="24"/>
        </w:rPr>
        <w:t>Строительство ЦТП №4;</w:t>
      </w:r>
    </w:p>
    <w:p w:rsidR="00EB129B" w:rsidRDefault="00697C2B">
      <w:pPr>
        <w:pStyle w:val="af6"/>
        <w:numPr>
          <w:ilvl w:val="0"/>
          <w:numId w:val="64"/>
        </w:numPr>
        <w:spacing w:after="160" w:line="276" w:lineRule="auto"/>
        <w:rPr>
          <w:sz w:val="24"/>
          <w:szCs w:val="24"/>
        </w:rPr>
      </w:pPr>
      <w:r>
        <w:rPr>
          <w:sz w:val="24"/>
          <w:szCs w:val="24"/>
        </w:rPr>
        <w:t xml:space="preserve">Строительство магистральных сетей до ЦТП №5 </w:t>
      </w:r>
    </w:p>
    <w:p w:rsidR="00EB129B" w:rsidRDefault="00697C2B">
      <w:pPr>
        <w:pStyle w:val="af6"/>
        <w:numPr>
          <w:ilvl w:val="0"/>
          <w:numId w:val="64"/>
        </w:numPr>
        <w:spacing w:after="160" w:line="276" w:lineRule="auto"/>
        <w:rPr>
          <w:sz w:val="24"/>
          <w:szCs w:val="24"/>
        </w:rPr>
      </w:pPr>
      <w:r>
        <w:rPr>
          <w:sz w:val="24"/>
          <w:szCs w:val="24"/>
        </w:rPr>
        <w:t>Строительство ЦТП №5;</w:t>
      </w:r>
    </w:p>
    <w:p w:rsidR="00EB129B" w:rsidRDefault="00697C2B">
      <w:pPr>
        <w:pStyle w:val="af6"/>
        <w:numPr>
          <w:ilvl w:val="0"/>
          <w:numId w:val="64"/>
        </w:numPr>
        <w:spacing w:after="160" w:line="276" w:lineRule="auto"/>
        <w:rPr>
          <w:sz w:val="24"/>
          <w:szCs w:val="24"/>
        </w:rPr>
      </w:pPr>
      <w:r w:rsidRPr="00AB17B9">
        <w:rPr>
          <w:sz w:val="24"/>
          <w:szCs w:val="24"/>
        </w:rPr>
        <w:t>Вывод из эксплуатации</w:t>
      </w:r>
      <w:r w:rsidRPr="00AB17B9">
        <w:t xml:space="preserve"> </w:t>
      </w:r>
      <w:r w:rsidRPr="00AB17B9">
        <w:rPr>
          <w:sz w:val="24"/>
          <w:szCs w:val="24"/>
        </w:rPr>
        <w:t>Котельн</w:t>
      </w:r>
      <w:r>
        <w:rPr>
          <w:sz w:val="24"/>
          <w:szCs w:val="24"/>
        </w:rPr>
        <w:t>ой</w:t>
      </w:r>
      <w:r w:rsidRPr="00AB17B9">
        <w:rPr>
          <w:sz w:val="24"/>
          <w:szCs w:val="24"/>
        </w:rPr>
        <w:t xml:space="preserve"> "Таежная"</w:t>
      </w:r>
      <w:r>
        <w:rPr>
          <w:sz w:val="24"/>
          <w:szCs w:val="24"/>
        </w:rPr>
        <w:t>;</w:t>
      </w:r>
    </w:p>
    <w:p w:rsidR="00EB129B" w:rsidRDefault="00697C2B">
      <w:pPr>
        <w:pStyle w:val="af6"/>
        <w:numPr>
          <w:ilvl w:val="0"/>
          <w:numId w:val="64"/>
        </w:numPr>
        <w:spacing w:after="160" w:line="276" w:lineRule="auto"/>
        <w:rPr>
          <w:sz w:val="24"/>
          <w:szCs w:val="24"/>
        </w:rPr>
      </w:pPr>
      <w:r w:rsidRPr="00AB17B9">
        <w:rPr>
          <w:sz w:val="24"/>
          <w:szCs w:val="24"/>
        </w:rPr>
        <w:t>Вывод из эксплуатации</w:t>
      </w:r>
      <w:r w:rsidRPr="00AB17B9">
        <w:t xml:space="preserve"> </w:t>
      </w:r>
      <w:r w:rsidRPr="00AB17B9">
        <w:rPr>
          <w:sz w:val="24"/>
          <w:szCs w:val="24"/>
        </w:rPr>
        <w:t>Котельн</w:t>
      </w:r>
      <w:r>
        <w:rPr>
          <w:sz w:val="24"/>
          <w:szCs w:val="24"/>
        </w:rPr>
        <w:t>ой</w:t>
      </w:r>
      <w:r w:rsidRPr="00AB17B9">
        <w:rPr>
          <w:sz w:val="24"/>
          <w:szCs w:val="24"/>
        </w:rPr>
        <w:t xml:space="preserve"> "Пыть-Ях"</w:t>
      </w:r>
      <w:r>
        <w:rPr>
          <w:sz w:val="24"/>
          <w:szCs w:val="24"/>
        </w:rPr>
        <w:t>;</w:t>
      </w:r>
    </w:p>
    <w:p w:rsidR="00EB129B" w:rsidRDefault="00697C2B">
      <w:pPr>
        <w:pStyle w:val="af6"/>
        <w:numPr>
          <w:ilvl w:val="0"/>
          <w:numId w:val="64"/>
        </w:numPr>
        <w:spacing w:after="160" w:line="276" w:lineRule="auto"/>
        <w:rPr>
          <w:sz w:val="24"/>
          <w:szCs w:val="24"/>
        </w:rPr>
      </w:pPr>
      <w:r>
        <w:rPr>
          <w:sz w:val="24"/>
          <w:szCs w:val="24"/>
        </w:rPr>
        <w:t xml:space="preserve">Реконструкция сетей </w:t>
      </w:r>
      <w:r w:rsidRPr="00AB17B9">
        <w:rPr>
          <w:sz w:val="24"/>
          <w:szCs w:val="24"/>
        </w:rPr>
        <w:t>Котельн</w:t>
      </w:r>
      <w:r>
        <w:rPr>
          <w:sz w:val="24"/>
          <w:szCs w:val="24"/>
        </w:rPr>
        <w:t>ой</w:t>
      </w:r>
      <w:r w:rsidRPr="00AB17B9">
        <w:rPr>
          <w:sz w:val="24"/>
          <w:szCs w:val="24"/>
        </w:rPr>
        <w:t xml:space="preserve"> "Пыть-Ях"</w:t>
      </w:r>
      <w:r>
        <w:rPr>
          <w:sz w:val="24"/>
          <w:szCs w:val="24"/>
        </w:rPr>
        <w:t>;</w:t>
      </w:r>
    </w:p>
    <w:p w:rsidR="00EB129B" w:rsidRDefault="00697C2B">
      <w:pPr>
        <w:pStyle w:val="af6"/>
        <w:numPr>
          <w:ilvl w:val="0"/>
          <w:numId w:val="64"/>
        </w:numPr>
        <w:spacing w:after="160" w:line="276" w:lineRule="auto"/>
        <w:rPr>
          <w:sz w:val="24"/>
          <w:szCs w:val="24"/>
        </w:rPr>
      </w:pPr>
      <w:r w:rsidRPr="00B63678">
        <w:rPr>
          <w:sz w:val="24"/>
          <w:szCs w:val="24"/>
        </w:rPr>
        <w:t xml:space="preserve">Перевод потребителей частного жилого фонда на индивидуальные источники </w:t>
      </w:r>
      <w:r w:rsidRPr="00B63678">
        <w:rPr>
          <w:sz w:val="24"/>
          <w:szCs w:val="24"/>
        </w:rPr>
        <w:lastRenderedPageBreak/>
        <w:t>тепловой энергии с отключением суммарных тепловых нагрузок 6,82 Гкал/час от действующей</w:t>
      </w:r>
      <w:r w:rsidRPr="00B63678">
        <w:rPr>
          <w:sz w:val="24"/>
          <w:szCs w:val="24"/>
        </w:rPr>
        <w:t xml:space="preserve"> котельной</w:t>
      </w:r>
      <w:r>
        <w:rPr>
          <w:sz w:val="24"/>
          <w:szCs w:val="24"/>
        </w:rPr>
        <w:t>.</w:t>
      </w:r>
    </w:p>
    <w:p w:rsidR="00EB129B" w:rsidRDefault="00697C2B" w:rsidP="00EB129B">
      <w:pPr>
        <w:spacing w:after="160" w:line="259" w:lineRule="auto"/>
        <w:ind w:firstLine="0"/>
        <w:rPr>
          <w:b/>
          <w:bCs/>
          <w:sz w:val="24"/>
          <w:szCs w:val="24"/>
        </w:rPr>
      </w:pPr>
      <w:r w:rsidRPr="00F72D4C">
        <w:rPr>
          <w:b/>
          <w:bCs/>
          <w:sz w:val="24"/>
          <w:szCs w:val="24"/>
        </w:rPr>
        <w:t>3 этап срок реализации 2026-2028</w:t>
      </w:r>
      <w:r>
        <w:rPr>
          <w:b/>
          <w:bCs/>
          <w:sz w:val="24"/>
          <w:szCs w:val="24"/>
        </w:rPr>
        <w:t xml:space="preserve"> гг.</w:t>
      </w:r>
    </w:p>
    <w:p w:rsidR="00EB129B" w:rsidRDefault="00697C2B">
      <w:pPr>
        <w:pStyle w:val="af6"/>
        <w:numPr>
          <w:ilvl w:val="0"/>
          <w:numId w:val="64"/>
        </w:numPr>
        <w:spacing w:after="160" w:line="276" w:lineRule="auto"/>
        <w:rPr>
          <w:sz w:val="24"/>
          <w:szCs w:val="24"/>
        </w:rPr>
      </w:pPr>
      <w:r>
        <w:rPr>
          <w:sz w:val="24"/>
          <w:szCs w:val="24"/>
        </w:rPr>
        <w:t xml:space="preserve">Реконструкция тепловых сетей «Промзоны»; </w:t>
      </w:r>
    </w:p>
    <w:p w:rsidR="00EB129B" w:rsidRPr="0072765B" w:rsidRDefault="00697C2B">
      <w:pPr>
        <w:pStyle w:val="af6"/>
        <w:numPr>
          <w:ilvl w:val="0"/>
          <w:numId w:val="64"/>
        </w:numPr>
        <w:spacing w:after="160" w:line="276" w:lineRule="auto"/>
        <w:rPr>
          <w:sz w:val="24"/>
          <w:szCs w:val="24"/>
        </w:rPr>
      </w:pPr>
      <w:r w:rsidRPr="007815BC">
        <w:rPr>
          <w:sz w:val="24"/>
          <w:szCs w:val="24"/>
        </w:rPr>
        <w:t xml:space="preserve">Реконструкция сетей </w:t>
      </w:r>
      <w:r w:rsidRPr="0057000C">
        <w:rPr>
          <w:sz w:val="24"/>
          <w:szCs w:val="24"/>
        </w:rPr>
        <w:t>микрорайон</w:t>
      </w:r>
      <w:r>
        <w:rPr>
          <w:sz w:val="24"/>
          <w:szCs w:val="24"/>
        </w:rPr>
        <w:t>а</w:t>
      </w:r>
      <w:r w:rsidRPr="0057000C">
        <w:rPr>
          <w:sz w:val="24"/>
          <w:szCs w:val="24"/>
        </w:rPr>
        <w:t xml:space="preserve"> № 1 «Центральный»</w:t>
      </w:r>
      <w:r w:rsidRPr="007815BC">
        <w:rPr>
          <w:sz w:val="24"/>
          <w:szCs w:val="24"/>
        </w:rPr>
        <w:t xml:space="preserve"> и </w:t>
      </w:r>
      <w:r w:rsidRPr="0057000C">
        <w:rPr>
          <w:sz w:val="24"/>
          <w:szCs w:val="24"/>
        </w:rPr>
        <w:t>микрорайон</w:t>
      </w:r>
      <w:r>
        <w:rPr>
          <w:sz w:val="24"/>
          <w:szCs w:val="24"/>
        </w:rPr>
        <w:t>а</w:t>
      </w:r>
      <w:r w:rsidRPr="0057000C">
        <w:rPr>
          <w:sz w:val="24"/>
          <w:szCs w:val="24"/>
        </w:rPr>
        <w:t xml:space="preserve"> № 2 «Нефтяников»</w:t>
      </w:r>
      <w:r w:rsidRPr="007815BC">
        <w:rPr>
          <w:sz w:val="24"/>
          <w:szCs w:val="24"/>
        </w:rPr>
        <w:t>.</w:t>
      </w:r>
    </w:p>
    <w:p w:rsidR="00EB129B" w:rsidRPr="00B63678" w:rsidRDefault="00697C2B" w:rsidP="00EB129B">
      <w:pPr>
        <w:spacing w:after="160" w:line="259" w:lineRule="auto"/>
        <w:ind w:firstLine="0"/>
        <w:rPr>
          <w:b/>
          <w:bCs/>
          <w:sz w:val="24"/>
          <w:szCs w:val="24"/>
        </w:rPr>
      </w:pPr>
      <w:r w:rsidRPr="00B63678">
        <w:rPr>
          <w:b/>
          <w:bCs/>
          <w:sz w:val="24"/>
          <w:szCs w:val="24"/>
        </w:rPr>
        <w:t>4 этап 202</w:t>
      </w:r>
      <w:r>
        <w:rPr>
          <w:b/>
          <w:bCs/>
          <w:sz w:val="24"/>
          <w:szCs w:val="24"/>
        </w:rPr>
        <w:t>8</w:t>
      </w:r>
      <w:r w:rsidRPr="00B63678">
        <w:rPr>
          <w:b/>
          <w:bCs/>
          <w:sz w:val="24"/>
          <w:szCs w:val="24"/>
        </w:rPr>
        <w:t>-2029</w:t>
      </w:r>
      <w:r>
        <w:rPr>
          <w:b/>
          <w:bCs/>
          <w:sz w:val="24"/>
          <w:szCs w:val="24"/>
        </w:rPr>
        <w:t xml:space="preserve"> гг.</w:t>
      </w:r>
    </w:p>
    <w:p w:rsidR="00EB129B" w:rsidRDefault="00697C2B">
      <w:pPr>
        <w:pStyle w:val="af6"/>
        <w:numPr>
          <w:ilvl w:val="0"/>
          <w:numId w:val="64"/>
        </w:numPr>
        <w:spacing w:after="160" w:line="276" w:lineRule="auto"/>
        <w:rPr>
          <w:sz w:val="24"/>
          <w:szCs w:val="24"/>
        </w:rPr>
      </w:pPr>
      <w:r>
        <w:rPr>
          <w:sz w:val="24"/>
          <w:szCs w:val="24"/>
        </w:rPr>
        <w:t xml:space="preserve">Реконструкция Котельной </w:t>
      </w:r>
      <w:r w:rsidRPr="00A12892">
        <w:rPr>
          <w:sz w:val="24"/>
          <w:szCs w:val="24"/>
        </w:rPr>
        <w:t>"2 А мкр"</w:t>
      </w:r>
      <w:r>
        <w:rPr>
          <w:sz w:val="24"/>
          <w:szCs w:val="24"/>
        </w:rPr>
        <w:t>;</w:t>
      </w:r>
    </w:p>
    <w:p w:rsidR="00EB129B" w:rsidRDefault="00697C2B">
      <w:pPr>
        <w:pStyle w:val="af6"/>
        <w:numPr>
          <w:ilvl w:val="0"/>
          <w:numId w:val="64"/>
        </w:numPr>
        <w:spacing w:after="160" w:line="276" w:lineRule="auto"/>
        <w:rPr>
          <w:sz w:val="24"/>
          <w:szCs w:val="24"/>
        </w:rPr>
      </w:pPr>
      <w:r>
        <w:rPr>
          <w:sz w:val="24"/>
          <w:szCs w:val="24"/>
        </w:rPr>
        <w:t>Реконструкция сети Котельно</w:t>
      </w:r>
      <w:r>
        <w:rPr>
          <w:sz w:val="24"/>
          <w:szCs w:val="24"/>
        </w:rPr>
        <w:t xml:space="preserve">й </w:t>
      </w:r>
      <w:r w:rsidRPr="00A12892">
        <w:rPr>
          <w:sz w:val="24"/>
          <w:szCs w:val="24"/>
        </w:rPr>
        <w:t>"2 А мкр"</w:t>
      </w:r>
      <w:r>
        <w:rPr>
          <w:sz w:val="24"/>
          <w:szCs w:val="24"/>
        </w:rPr>
        <w:t>.</w:t>
      </w:r>
    </w:p>
    <w:p w:rsidR="00EB129B" w:rsidRPr="00B63678" w:rsidRDefault="00697C2B" w:rsidP="00EB129B">
      <w:pPr>
        <w:spacing w:after="160" w:line="259" w:lineRule="auto"/>
        <w:ind w:firstLine="0"/>
        <w:rPr>
          <w:b/>
          <w:bCs/>
          <w:sz w:val="24"/>
          <w:szCs w:val="24"/>
        </w:rPr>
      </w:pPr>
      <w:r w:rsidRPr="00B63678">
        <w:rPr>
          <w:b/>
          <w:bCs/>
          <w:sz w:val="24"/>
          <w:szCs w:val="24"/>
        </w:rPr>
        <w:t xml:space="preserve">5 этап </w:t>
      </w:r>
      <w:r>
        <w:rPr>
          <w:b/>
          <w:bCs/>
          <w:sz w:val="24"/>
          <w:szCs w:val="24"/>
        </w:rPr>
        <w:t>2028-2030 гг.</w:t>
      </w:r>
    </w:p>
    <w:p w:rsidR="00EB129B" w:rsidRDefault="00697C2B">
      <w:pPr>
        <w:pStyle w:val="af6"/>
        <w:numPr>
          <w:ilvl w:val="0"/>
          <w:numId w:val="64"/>
        </w:numPr>
        <w:spacing w:after="160" w:line="276" w:lineRule="auto"/>
        <w:rPr>
          <w:sz w:val="24"/>
          <w:szCs w:val="24"/>
        </w:rPr>
      </w:pPr>
      <w:r>
        <w:rPr>
          <w:sz w:val="24"/>
          <w:szCs w:val="24"/>
        </w:rPr>
        <w:t xml:space="preserve">Реконструкция котельной </w:t>
      </w:r>
      <w:r w:rsidRPr="00A12892">
        <w:rPr>
          <w:sz w:val="24"/>
          <w:szCs w:val="24"/>
        </w:rPr>
        <w:t>"Мамонтовская"</w:t>
      </w:r>
      <w:r>
        <w:rPr>
          <w:sz w:val="24"/>
          <w:szCs w:val="24"/>
        </w:rPr>
        <w:t>;</w:t>
      </w:r>
    </w:p>
    <w:p w:rsidR="00EB129B" w:rsidRDefault="00697C2B">
      <w:pPr>
        <w:pStyle w:val="af6"/>
        <w:numPr>
          <w:ilvl w:val="0"/>
          <w:numId w:val="64"/>
        </w:numPr>
        <w:spacing w:after="160" w:line="276" w:lineRule="auto"/>
        <w:rPr>
          <w:sz w:val="24"/>
          <w:szCs w:val="24"/>
        </w:rPr>
      </w:pPr>
      <w:r>
        <w:rPr>
          <w:sz w:val="24"/>
          <w:szCs w:val="24"/>
        </w:rPr>
        <w:t>Строительство ЦТП №6;</w:t>
      </w:r>
    </w:p>
    <w:p w:rsidR="00EB129B" w:rsidRDefault="00697C2B">
      <w:pPr>
        <w:pStyle w:val="af6"/>
        <w:numPr>
          <w:ilvl w:val="0"/>
          <w:numId w:val="64"/>
        </w:numPr>
        <w:spacing w:after="160" w:line="276" w:lineRule="auto"/>
        <w:rPr>
          <w:sz w:val="24"/>
          <w:szCs w:val="24"/>
        </w:rPr>
      </w:pPr>
      <w:r>
        <w:rPr>
          <w:sz w:val="24"/>
          <w:szCs w:val="24"/>
        </w:rPr>
        <w:t>Реконструкция ЦТП Горка.</w:t>
      </w:r>
    </w:p>
    <w:p w:rsidR="006B4D03" w:rsidRDefault="00697C2B" w:rsidP="0042221C">
      <w:pPr>
        <w:pStyle w:val="2"/>
        <w:spacing w:before="120" w:after="120" w:line="240" w:lineRule="auto"/>
      </w:pPr>
      <w:bookmarkStart w:id="189" w:name="_Toc524944258"/>
      <w:bookmarkStart w:id="190" w:name="_Toc524944834"/>
      <w:bookmarkStart w:id="191" w:name="_Toc528166513"/>
      <w:bookmarkStart w:id="192" w:name="_Toc142644808"/>
      <w:r w:rsidRPr="000A5894">
        <w:t>Графики</w:t>
      </w:r>
      <w:r>
        <w:t xml:space="preserve"> </w:t>
      </w:r>
      <w:r w:rsidRPr="000A5894">
        <w:t>совместной</w:t>
      </w:r>
      <w:r>
        <w:t xml:space="preserve"> </w:t>
      </w:r>
      <w:r w:rsidRPr="000A5894">
        <w:t>работы</w:t>
      </w:r>
      <w:r>
        <w:t xml:space="preserve"> </w:t>
      </w:r>
      <w:r w:rsidRPr="000A5894">
        <w:t>источников</w:t>
      </w:r>
      <w:r>
        <w:t xml:space="preserve"> </w:t>
      </w:r>
      <w:r w:rsidRPr="000A5894">
        <w:t>тепловой</w:t>
      </w:r>
      <w:r>
        <w:t xml:space="preserve"> </w:t>
      </w:r>
      <w:r w:rsidRPr="000A5894">
        <w:t>энергии,</w:t>
      </w:r>
      <w:r>
        <w:t xml:space="preserve"> </w:t>
      </w:r>
      <w:r w:rsidRPr="000A5894">
        <w:t>функционирующих</w:t>
      </w:r>
      <w:r>
        <w:t xml:space="preserve"> </w:t>
      </w:r>
      <w:r w:rsidRPr="000A5894">
        <w:t>в</w:t>
      </w:r>
      <w:r>
        <w:t xml:space="preserve"> </w:t>
      </w:r>
      <w:r w:rsidRPr="000A5894">
        <w:t>режиме</w:t>
      </w:r>
      <w:r>
        <w:t xml:space="preserve"> </w:t>
      </w:r>
      <w:r w:rsidRPr="000A5894">
        <w:t>комбинированной</w:t>
      </w:r>
      <w:r>
        <w:t xml:space="preserve"> </w:t>
      </w:r>
      <w:r w:rsidRPr="000A5894">
        <w:t>выработки</w:t>
      </w:r>
      <w:r>
        <w:t xml:space="preserve"> </w:t>
      </w:r>
      <w:r w:rsidRPr="000A5894">
        <w:t>электрической</w:t>
      </w:r>
      <w:r>
        <w:t xml:space="preserve"> </w:t>
      </w:r>
      <w:r w:rsidRPr="000A5894">
        <w:t>и</w:t>
      </w:r>
      <w:r>
        <w:t xml:space="preserve"> </w:t>
      </w:r>
      <w:r w:rsidRPr="000A5894">
        <w:t>тепловой</w:t>
      </w:r>
      <w:r>
        <w:t xml:space="preserve"> </w:t>
      </w:r>
      <w:r w:rsidRPr="000A5894">
        <w:t>энергии</w:t>
      </w:r>
      <w:r>
        <w:t xml:space="preserve"> </w:t>
      </w:r>
      <w:r w:rsidRPr="000A5894">
        <w:t>и</w:t>
      </w:r>
      <w:r>
        <w:t xml:space="preserve"> </w:t>
      </w:r>
      <w:r w:rsidRPr="000A5894">
        <w:t>котельных</w:t>
      </w:r>
      <w:bookmarkEnd w:id="189"/>
      <w:bookmarkEnd w:id="190"/>
      <w:bookmarkEnd w:id="191"/>
      <w:bookmarkEnd w:id="192"/>
    </w:p>
    <w:p w:rsidR="006B4D03" w:rsidRPr="0071010C" w:rsidRDefault="00697C2B" w:rsidP="0071010C">
      <w:pPr>
        <w:spacing w:before="120" w:after="120" w:line="276" w:lineRule="auto"/>
        <w:jc w:val="both"/>
        <w:rPr>
          <w:sz w:val="24"/>
          <w:szCs w:val="24"/>
        </w:rPr>
      </w:pPr>
      <w:r w:rsidRPr="0071010C">
        <w:rPr>
          <w:sz w:val="24"/>
          <w:szCs w:val="24"/>
        </w:rPr>
        <w:t>В настоящее время совместная работа двух источников теплоснабжения существует в зоне действия котельной «Мамонтовская». Котельная «Центральная» в составе этой системы теплоснабжения функционирует в режиме ЦТП и включается в работу для п</w:t>
      </w:r>
      <w:r w:rsidRPr="0071010C">
        <w:rPr>
          <w:sz w:val="24"/>
          <w:szCs w:val="24"/>
        </w:rPr>
        <w:t>окрытия пиковых нагрузок в составе системы теплоснабжения на базе котельной «Мамонтовская». В перспективе планируется закрытие котельной «Центральная» и организация ЦТП на площадке, поэтому графики совместной работы не рассматриваются.</w:t>
      </w:r>
    </w:p>
    <w:p w:rsidR="00FE7EA3" w:rsidRDefault="00697C2B" w:rsidP="0042221C">
      <w:pPr>
        <w:pStyle w:val="2"/>
        <w:spacing w:before="120" w:after="120" w:line="240" w:lineRule="auto"/>
      </w:pPr>
      <w:bookmarkStart w:id="193" w:name="_Toc142644809"/>
      <w:bookmarkStart w:id="194" w:name="_Toc524944259"/>
      <w:bookmarkStart w:id="195" w:name="_Toc524944835"/>
      <w:bookmarkStart w:id="196" w:name="_Toc528166514"/>
      <w:r>
        <w:t xml:space="preserve">Меры по выводу из </w:t>
      </w:r>
      <w:r>
        <w:t>эксплуатации, консервации и демонтажу избыточных источников тепловой энергии, а также источников тепловой энергии, выработавших нормативный срок службы, в случае если продление срока службы технически невозможно или экономически нецелесообразно</w:t>
      </w:r>
      <w:bookmarkEnd w:id="193"/>
    </w:p>
    <w:p w:rsidR="00C04F98" w:rsidRPr="0071010C" w:rsidRDefault="00697C2B" w:rsidP="0071010C">
      <w:pPr>
        <w:spacing w:before="120" w:after="120" w:line="276" w:lineRule="auto"/>
        <w:jc w:val="both"/>
        <w:rPr>
          <w:sz w:val="24"/>
          <w:szCs w:val="24"/>
        </w:rPr>
      </w:pPr>
      <w:r w:rsidRPr="0071010C">
        <w:rPr>
          <w:sz w:val="24"/>
          <w:szCs w:val="24"/>
        </w:rPr>
        <w:t>В связи с м</w:t>
      </w:r>
      <w:r w:rsidRPr="0071010C">
        <w:rPr>
          <w:sz w:val="24"/>
          <w:szCs w:val="24"/>
        </w:rPr>
        <w:t>оральным и физическим износом установленного оборудования и как следствие планируемый вывод из эксплуатации котельных:</w:t>
      </w:r>
    </w:p>
    <w:p w:rsidR="00C04F98" w:rsidRPr="00DB553D" w:rsidRDefault="00697C2B">
      <w:pPr>
        <w:pStyle w:val="af6"/>
        <w:numPr>
          <w:ilvl w:val="0"/>
          <w:numId w:val="62"/>
        </w:numPr>
        <w:spacing w:before="120" w:after="120" w:line="276" w:lineRule="auto"/>
        <w:rPr>
          <w:sz w:val="24"/>
          <w:szCs w:val="24"/>
        </w:rPr>
      </w:pPr>
      <w:r w:rsidRPr="00DB553D">
        <w:rPr>
          <w:sz w:val="24"/>
          <w:szCs w:val="24"/>
        </w:rPr>
        <w:t>«Центральная» с передачей нагрузки на котельную «Мамонтовская»;</w:t>
      </w:r>
    </w:p>
    <w:p w:rsidR="00C04F98" w:rsidRPr="00DB553D" w:rsidRDefault="00697C2B">
      <w:pPr>
        <w:pStyle w:val="af6"/>
        <w:numPr>
          <w:ilvl w:val="0"/>
          <w:numId w:val="62"/>
        </w:numPr>
        <w:spacing w:before="120" w:after="120" w:line="276" w:lineRule="auto"/>
        <w:rPr>
          <w:sz w:val="24"/>
          <w:szCs w:val="24"/>
        </w:rPr>
      </w:pPr>
      <w:r w:rsidRPr="00DB553D">
        <w:rPr>
          <w:sz w:val="24"/>
          <w:szCs w:val="24"/>
        </w:rPr>
        <w:t>«Пыть-Ях» с передачей нагрузок на котельную «Таежная».</w:t>
      </w:r>
    </w:p>
    <w:p w:rsidR="006B4D03" w:rsidRDefault="00697C2B" w:rsidP="0042221C">
      <w:pPr>
        <w:pStyle w:val="2"/>
        <w:spacing w:before="120" w:after="120" w:line="240" w:lineRule="auto"/>
      </w:pPr>
      <w:bookmarkStart w:id="197" w:name="_Toc142644810"/>
      <w:r w:rsidRPr="000A5894">
        <w:t>Меры</w:t>
      </w:r>
      <w:r>
        <w:t xml:space="preserve"> </w:t>
      </w:r>
      <w:r w:rsidRPr="000A5894">
        <w:t>по</w:t>
      </w:r>
      <w:r>
        <w:t xml:space="preserve"> </w:t>
      </w:r>
      <w:r w:rsidRPr="000A5894">
        <w:t>переоборуд</w:t>
      </w:r>
      <w:r w:rsidRPr="000A5894">
        <w:t>ованию</w:t>
      </w:r>
      <w:r>
        <w:t xml:space="preserve"> </w:t>
      </w:r>
      <w:r w:rsidRPr="000A5894">
        <w:t>котельных</w:t>
      </w:r>
      <w:r>
        <w:t xml:space="preserve"> </w:t>
      </w:r>
      <w:r w:rsidRPr="000A5894">
        <w:t>в</w:t>
      </w:r>
      <w:r>
        <w:t xml:space="preserve"> </w:t>
      </w:r>
      <w:r w:rsidRPr="000A5894">
        <w:t>источники</w:t>
      </w:r>
      <w:r>
        <w:t xml:space="preserve"> </w:t>
      </w:r>
      <w:r w:rsidRPr="000A5894">
        <w:t>комбинированной</w:t>
      </w:r>
      <w:r>
        <w:t xml:space="preserve"> </w:t>
      </w:r>
      <w:r w:rsidRPr="000A5894">
        <w:t>выработки</w:t>
      </w:r>
      <w:r>
        <w:t xml:space="preserve"> </w:t>
      </w:r>
      <w:r w:rsidRPr="000A5894">
        <w:t>электрической</w:t>
      </w:r>
      <w:r>
        <w:t xml:space="preserve"> </w:t>
      </w:r>
      <w:r w:rsidRPr="000A5894">
        <w:t>и</w:t>
      </w:r>
      <w:r>
        <w:t xml:space="preserve"> </w:t>
      </w:r>
      <w:r w:rsidRPr="000A5894">
        <w:t>тепловой</w:t>
      </w:r>
      <w:r>
        <w:t xml:space="preserve"> </w:t>
      </w:r>
      <w:r w:rsidRPr="000A5894">
        <w:t>энергии</w:t>
      </w:r>
      <w:r>
        <w:t xml:space="preserve"> </w:t>
      </w:r>
      <w:r w:rsidRPr="000A5894">
        <w:t>для</w:t>
      </w:r>
      <w:r>
        <w:t xml:space="preserve"> </w:t>
      </w:r>
      <w:r w:rsidRPr="000A5894">
        <w:t>каждого</w:t>
      </w:r>
      <w:r>
        <w:t xml:space="preserve"> </w:t>
      </w:r>
      <w:r w:rsidRPr="000A5894">
        <w:t>этапа</w:t>
      </w:r>
      <w:bookmarkEnd w:id="194"/>
      <w:bookmarkEnd w:id="195"/>
      <w:bookmarkEnd w:id="196"/>
      <w:bookmarkEnd w:id="197"/>
    </w:p>
    <w:p w:rsidR="006B4D03" w:rsidRPr="0071010C" w:rsidRDefault="00697C2B" w:rsidP="0071010C">
      <w:pPr>
        <w:spacing w:before="120" w:after="120" w:line="276" w:lineRule="auto"/>
        <w:jc w:val="both"/>
        <w:rPr>
          <w:sz w:val="24"/>
          <w:szCs w:val="24"/>
        </w:rPr>
      </w:pPr>
      <w:r w:rsidRPr="0071010C">
        <w:rPr>
          <w:sz w:val="24"/>
          <w:szCs w:val="24"/>
        </w:rPr>
        <w:t>Переоборудование существующих котельных в источники комбинированной выработки электрической и тепловой энергии не требуется.</w:t>
      </w:r>
    </w:p>
    <w:p w:rsidR="006B4D03" w:rsidRDefault="00697C2B" w:rsidP="0042221C">
      <w:pPr>
        <w:pStyle w:val="2"/>
        <w:spacing w:before="120" w:after="120" w:line="240" w:lineRule="auto"/>
      </w:pPr>
      <w:bookmarkStart w:id="198" w:name="_Toc524944260"/>
      <w:bookmarkStart w:id="199" w:name="_Toc524944836"/>
      <w:bookmarkStart w:id="200" w:name="_Toc528166515"/>
      <w:bookmarkStart w:id="201" w:name="_Toc142644811"/>
      <w:r w:rsidRPr="000A5894">
        <w:lastRenderedPageBreak/>
        <w:t>Меры</w:t>
      </w:r>
      <w:r>
        <w:t xml:space="preserve"> </w:t>
      </w:r>
      <w:r w:rsidRPr="000A5894">
        <w:t>по</w:t>
      </w:r>
      <w:r>
        <w:t xml:space="preserve"> </w:t>
      </w:r>
      <w:r w:rsidRPr="000A5894">
        <w:t>переводу</w:t>
      </w:r>
      <w:r>
        <w:t xml:space="preserve"> </w:t>
      </w:r>
      <w:r w:rsidRPr="000A5894">
        <w:t>котельных,</w:t>
      </w:r>
      <w:r>
        <w:t xml:space="preserve"> </w:t>
      </w:r>
      <w:r w:rsidRPr="000A5894">
        <w:t>размещенных</w:t>
      </w:r>
      <w:r>
        <w:t xml:space="preserve"> </w:t>
      </w:r>
      <w:r w:rsidRPr="000A5894">
        <w:t>в</w:t>
      </w:r>
      <w:r>
        <w:t xml:space="preserve"> </w:t>
      </w:r>
      <w:r w:rsidRPr="000A5894">
        <w:t>существующих</w:t>
      </w:r>
      <w:r>
        <w:t xml:space="preserve"> </w:t>
      </w:r>
      <w:r w:rsidRPr="000A5894">
        <w:t>и</w:t>
      </w:r>
      <w:r>
        <w:t xml:space="preserve"> </w:t>
      </w:r>
      <w:r w:rsidRPr="000A5894">
        <w:t>расширяемых</w:t>
      </w:r>
      <w:r>
        <w:t xml:space="preserve"> </w:t>
      </w:r>
      <w:r w:rsidRPr="000A5894">
        <w:t>зонах</w:t>
      </w:r>
      <w:r>
        <w:t xml:space="preserve"> </w:t>
      </w:r>
      <w:r w:rsidRPr="000A5894">
        <w:t>действия</w:t>
      </w:r>
      <w:r>
        <w:t xml:space="preserve"> </w:t>
      </w:r>
      <w:r w:rsidRPr="000A5894">
        <w:t>источников</w:t>
      </w:r>
      <w:r>
        <w:t xml:space="preserve"> </w:t>
      </w:r>
      <w:r>
        <w:t>тепловой энергии, функционирующих в режиме</w:t>
      </w:r>
      <w:r>
        <w:t xml:space="preserve"> </w:t>
      </w:r>
      <w:r w:rsidRPr="000A5894">
        <w:t>комбинированной</w:t>
      </w:r>
      <w:r>
        <w:t xml:space="preserve"> </w:t>
      </w:r>
      <w:r w:rsidRPr="000A5894">
        <w:t>выработки</w:t>
      </w:r>
      <w:r>
        <w:t xml:space="preserve"> </w:t>
      </w:r>
      <w:r w:rsidRPr="000A5894">
        <w:t>электрической</w:t>
      </w:r>
      <w:r>
        <w:t xml:space="preserve"> </w:t>
      </w:r>
      <w:r>
        <w:t xml:space="preserve">и </w:t>
      </w:r>
      <w:r w:rsidRPr="000A5894">
        <w:t>тепловой</w:t>
      </w:r>
      <w:r>
        <w:t xml:space="preserve"> энергии</w:t>
      </w:r>
      <w:r w:rsidRPr="000A5894">
        <w:t>,</w:t>
      </w:r>
      <w:r>
        <w:t xml:space="preserve"> </w:t>
      </w:r>
      <w:r w:rsidRPr="000A5894">
        <w:t>в</w:t>
      </w:r>
      <w:r>
        <w:t xml:space="preserve"> </w:t>
      </w:r>
      <w:r w:rsidRPr="000A5894">
        <w:t>пиковый</w:t>
      </w:r>
      <w:r>
        <w:t xml:space="preserve"> </w:t>
      </w:r>
      <w:r w:rsidRPr="000A5894">
        <w:t>режим</w:t>
      </w:r>
      <w:r>
        <w:t xml:space="preserve"> </w:t>
      </w:r>
      <w:bookmarkEnd w:id="198"/>
      <w:bookmarkEnd w:id="199"/>
      <w:bookmarkEnd w:id="200"/>
      <w:r>
        <w:t>работы, либо по выводу их из эксплуатации</w:t>
      </w:r>
      <w:bookmarkEnd w:id="201"/>
    </w:p>
    <w:p w:rsidR="006B4D03" w:rsidRPr="0071010C" w:rsidRDefault="00697C2B" w:rsidP="0071010C">
      <w:pPr>
        <w:spacing w:before="120" w:after="120" w:line="276" w:lineRule="auto"/>
        <w:jc w:val="both"/>
        <w:rPr>
          <w:sz w:val="24"/>
          <w:szCs w:val="24"/>
        </w:rPr>
      </w:pPr>
      <w:r w:rsidRPr="0071010C">
        <w:rPr>
          <w:sz w:val="24"/>
          <w:szCs w:val="24"/>
        </w:rPr>
        <w:t>На территории гор</w:t>
      </w:r>
      <w:r w:rsidRPr="0071010C">
        <w:rPr>
          <w:sz w:val="24"/>
          <w:szCs w:val="24"/>
        </w:rPr>
        <w:t>одского округа город Пыть-Ях действующие источники тепловой энергии, функционирующие в режиме комбинированной выработки электрической и тепловой энергии, отсутствуют.</w:t>
      </w:r>
    </w:p>
    <w:p w:rsidR="006B4D03" w:rsidRDefault="00697C2B" w:rsidP="0042221C">
      <w:pPr>
        <w:pStyle w:val="2"/>
        <w:spacing w:before="120" w:after="120" w:line="240" w:lineRule="auto"/>
      </w:pPr>
      <w:bookmarkStart w:id="202" w:name="_Toc524944261"/>
      <w:bookmarkStart w:id="203" w:name="_Toc524944837"/>
      <w:bookmarkStart w:id="204" w:name="_Toc528166516"/>
      <w:bookmarkStart w:id="205" w:name="_Toc142644812"/>
      <w:r w:rsidRPr="000A5894">
        <w:t>Температурный</w:t>
      </w:r>
      <w:r>
        <w:t xml:space="preserve"> </w:t>
      </w:r>
      <w:r w:rsidRPr="000A5894">
        <w:t>график</w:t>
      </w:r>
      <w:r>
        <w:t xml:space="preserve"> </w:t>
      </w:r>
      <w:r w:rsidRPr="000A5894">
        <w:t>отпуска</w:t>
      </w:r>
      <w:r>
        <w:t xml:space="preserve"> </w:t>
      </w:r>
      <w:r w:rsidRPr="000A5894">
        <w:t>тепловой</w:t>
      </w:r>
      <w:r>
        <w:t xml:space="preserve"> </w:t>
      </w:r>
      <w:r w:rsidRPr="000A5894">
        <w:t>энергии</w:t>
      </w:r>
      <w:r>
        <w:t xml:space="preserve"> </w:t>
      </w:r>
      <w:r w:rsidRPr="000A5894">
        <w:t>для</w:t>
      </w:r>
      <w:r>
        <w:t xml:space="preserve"> </w:t>
      </w:r>
      <w:r w:rsidRPr="000A5894">
        <w:t>каждого</w:t>
      </w:r>
      <w:r>
        <w:t xml:space="preserve"> </w:t>
      </w:r>
      <w:r w:rsidRPr="000A5894">
        <w:t>источника</w:t>
      </w:r>
      <w:r>
        <w:t xml:space="preserve"> </w:t>
      </w:r>
      <w:r w:rsidRPr="000A5894">
        <w:t>тепловой</w:t>
      </w:r>
      <w:r>
        <w:t xml:space="preserve"> </w:t>
      </w:r>
      <w:r w:rsidRPr="000A5894">
        <w:t>энергии</w:t>
      </w:r>
      <w:r>
        <w:t xml:space="preserve"> </w:t>
      </w:r>
      <w:r w:rsidRPr="000A5894">
        <w:t>или</w:t>
      </w:r>
      <w:r>
        <w:t xml:space="preserve"> </w:t>
      </w:r>
      <w:r w:rsidRPr="000A5894">
        <w:t>группы</w:t>
      </w:r>
      <w:r>
        <w:t xml:space="preserve"> </w:t>
      </w:r>
      <w:r w:rsidRPr="000A5894">
        <w:t>источников</w:t>
      </w:r>
      <w:r>
        <w:t xml:space="preserve"> </w:t>
      </w:r>
      <w:r w:rsidRPr="000A5894">
        <w:t>тепловой</w:t>
      </w:r>
      <w:r>
        <w:t xml:space="preserve"> </w:t>
      </w:r>
      <w:r w:rsidRPr="000A5894">
        <w:t>энергии</w:t>
      </w:r>
      <w:r>
        <w:t xml:space="preserve"> </w:t>
      </w:r>
      <w:r w:rsidRPr="000A5894">
        <w:t>в</w:t>
      </w:r>
      <w:r>
        <w:t xml:space="preserve"> </w:t>
      </w:r>
      <w:r w:rsidRPr="000A5894">
        <w:t>системе</w:t>
      </w:r>
      <w:r>
        <w:t xml:space="preserve"> </w:t>
      </w:r>
      <w:r w:rsidRPr="000A5894">
        <w:t>теплоснабжения,</w:t>
      </w:r>
      <w:r>
        <w:t xml:space="preserve"> </w:t>
      </w:r>
      <w:r w:rsidRPr="000A5894">
        <w:t>работающей</w:t>
      </w:r>
      <w:r>
        <w:t xml:space="preserve"> </w:t>
      </w:r>
      <w:r w:rsidRPr="000A5894">
        <w:t>на</w:t>
      </w:r>
      <w:r>
        <w:t xml:space="preserve"> </w:t>
      </w:r>
      <w:r w:rsidRPr="000A5894">
        <w:t>общую</w:t>
      </w:r>
      <w:r>
        <w:t xml:space="preserve"> </w:t>
      </w:r>
      <w:r w:rsidRPr="000A5894">
        <w:t>тепловую</w:t>
      </w:r>
      <w:r>
        <w:t xml:space="preserve"> </w:t>
      </w:r>
      <w:r w:rsidRPr="000A5894">
        <w:t>сеть,</w:t>
      </w:r>
      <w:r>
        <w:t xml:space="preserve"> </w:t>
      </w:r>
      <w:r w:rsidRPr="000A5894">
        <w:t>и</w:t>
      </w:r>
      <w:r>
        <w:t xml:space="preserve"> </w:t>
      </w:r>
      <w:r w:rsidRPr="000A5894">
        <w:t>оценку</w:t>
      </w:r>
      <w:r>
        <w:t xml:space="preserve"> </w:t>
      </w:r>
      <w:r w:rsidRPr="000A5894">
        <w:t>затрат</w:t>
      </w:r>
      <w:r>
        <w:t xml:space="preserve"> </w:t>
      </w:r>
      <w:r w:rsidRPr="000A5894">
        <w:t>при</w:t>
      </w:r>
      <w:r>
        <w:t xml:space="preserve"> </w:t>
      </w:r>
      <w:r w:rsidRPr="000A5894">
        <w:t>необходимости</w:t>
      </w:r>
      <w:r>
        <w:t xml:space="preserve"> </w:t>
      </w:r>
      <w:r w:rsidRPr="000A5894">
        <w:t>его</w:t>
      </w:r>
      <w:r>
        <w:t xml:space="preserve"> </w:t>
      </w:r>
      <w:r w:rsidRPr="000A5894">
        <w:t>изменения</w:t>
      </w:r>
      <w:bookmarkEnd w:id="202"/>
      <w:bookmarkEnd w:id="203"/>
      <w:bookmarkEnd w:id="204"/>
      <w:bookmarkEnd w:id="205"/>
    </w:p>
    <w:p w:rsidR="006B4D03" w:rsidRPr="0071010C" w:rsidRDefault="00697C2B" w:rsidP="0071010C">
      <w:pPr>
        <w:spacing w:before="120" w:after="120" w:line="276" w:lineRule="auto"/>
        <w:jc w:val="both"/>
        <w:rPr>
          <w:sz w:val="24"/>
          <w:szCs w:val="24"/>
        </w:rPr>
      </w:pPr>
      <w:r w:rsidRPr="0071010C">
        <w:rPr>
          <w:sz w:val="24"/>
          <w:szCs w:val="24"/>
        </w:rPr>
        <w:t>На источниках тепловой энергии городского округа город Пыть-Ях применяется качественный способ регулирования отп</w:t>
      </w:r>
      <w:r w:rsidRPr="0071010C">
        <w:rPr>
          <w:sz w:val="24"/>
          <w:szCs w:val="24"/>
        </w:rPr>
        <w:t>уска тепловой энергии. Отпуск тепловой энергии осуществляется по температурн</w:t>
      </w:r>
      <w:r w:rsidRPr="0071010C">
        <w:rPr>
          <w:sz w:val="24"/>
          <w:szCs w:val="24"/>
        </w:rPr>
        <w:t>о</w:t>
      </w:r>
      <w:r w:rsidRPr="0071010C">
        <w:rPr>
          <w:sz w:val="24"/>
          <w:szCs w:val="24"/>
        </w:rPr>
        <w:t>м</w:t>
      </w:r>
      <w:r w:rsidRPr="0071010C">
        <w:rPr>
          <w:sz w:val="24"/>
          <w:szCs w:val="24"/>
        </w:rPr>
        <w:t xml:space="preserve">у графику 95/70 ºС, </w:t>
      </w:r>
      <w:r w:rsidRPr="0071010C">
        <w:rPr>
          <w:sz w:val="24"/>
          <w:szCs w:val="24"/>
        </w:rPr>
        <w:t>которы</w:t>
      </w:r>
      <w:r w:rsidRPr="0071010C">
        <w:rPr>
          <w:sz w:val="24"/>
          <w:szCs w:val="24"/>
        </w:rPr>
        <w:t>й</w:t>
      </w:r>
      <w:r w:rsidRPr="0071010C">
        <w:rPr>
          <w:sz w:val="24"/>
          <w:szCs w:val="24"/>
        </w:rPr>
        <w:t xml:space="preserve"> обоснован требованиями общедомовых систем теплопотребления.</w:t>
      </w:r>
    </w:p>
    <w:p w:rsidR="006B4D03" w:rsidRDefault="00697C2B" w:rsidP="0042221C">
      <w:pPr>
        <w:pStyle w:val="2"/>
        <w:spacing w:before="120" w:after="120" w:line="240" w:lineRule="auto"/>
      </w:pPr>
      <w:bookmarkStart w:id="206" w:name="_Toc524944262"/>
      <w:bookmarkStart w:id="207" w:name="_Toc524944838"/>
      <w:bookmarkStart w:id="208" w:name="_Toc528166517"/>
      <w:bookmarkStart w:id="209" w:name="_Toc142644813"/>
      <w:r w:rsidRPr="000A5894">
        <w:t>Предложения</w:t>
      </w:r>
      <w:r>
        <w:t xml:space="preserve"> </w:t>
      </w:r>
      <w:r w:rsidRPr="000A5894">
        <w:t>по</w:t>
      </w:r>
      <w:r>
        <w:t xml:space="preserve"> </w:t>
      </w:r>
      <w:r w:rsidRPr="000A5894">
        <w:t>перспективной</w:t>
      </w:r>
      <w:r>
        <w:t xml:space="preserve"> </w:t>
      </w:r>
      <w:r w:rsidRPr="000A5894">
        <w:t>установленной</w:t>
      </w:r>
      <w:r>
        <w:t xml:space="preserve"> </w:t>
      </w:r>
      <w:r w:rsidRPr="000A5894">
        <w:t>тепловой</w:t>
      </w:r>
      <w:r>
        <w:t xml:space="preserve"> </w:t>
      </w:r>
      <w:r w:rsidRPr="000A5894">
        <w:t>мощности</w:t>
      </w:r>
      <w:r>
        <w:t xml:space="preserve"> </w:t>
      </w:r>
      <w:r w:rsidRPr="000A5894">
        <w:t>каждого</w:t>
      </w:r>
      <w:r>
        <w:t xml:space="preserve"> </w:t>
      </w:r>
      <w:r w:rsidRPr="000A5894">
        <w:t>источника</w:t>
      </w:r>
      <w:r>
        <w:t xml:space="preserve"> </w:t>
      </w:r>
      <w:r w:rsidRPr="000A5894">
        <w:t>тепловой</w:t>
      </w:r>
      <w:r>
        <w:t xml:space="preserve"> </w:t>
      </w:r>
      <w:r w:rsidRPr="000A5894">
        <w:t>эн</w:t>
      </w:r>
      <w:r w:rsidRPr="000A5894">
        <w:t>ергии</w:t>
      </w:r>
      <w:r>
        <w:t xml:space="preserve"> </w:t>
      </w:r>
      <w:r w:rsidRPr="000A5894">
        <w:t>с</w:t>
      </w:r>
      <w:r>
        <w:t xml:space="preserve"> </w:t>
      </w:r>
      <w:r w:rsidRPr="000A5894">
        <w:t>предложениями</w:t>
      </w:r>
      <w:r>
        <w:t xml:space="preserve"> </w:t>
      </w:r>
      <w:r w:rsidRPr="000A5894">
        <w:t>по</w:t>
      </w:r>
      <w:r>
        <w:t xml:space="preserve"> </w:t>
      </w:r>
      <w:r w:rsidRPr="000A5894">
        <w:t>сроку</w:t>
      </w:r>
      <w:r>
        <w:t xml:space="preserve"> </w:t>
      </w:r>
      <w:r w:rsidRPr="000A5894">
        <w:t>ввода</w:t>
      </w:r>
      <w:r>
        <w:t xml:space="preserve"> </w:t>
      </w:r>
      <w:r w:rsidRPr="000A5894">
        <w:t>в</w:t>
      </w:r>
      <w:r>
        <w:t xml:space="preserve"> </w:t>
      </w:r>
      <w:r w:rsidRPr="000A5894">
        <w:t>эксплуатацию</w:t>
      </w:r>
      <w:r>
        <w:t xml:space="preserve"> </w:t>
      </w:r>
      <w:r w:rsidRPr="000A5894">
        <w:t>новых</w:t>
      </w:r>
      <w:r>
        <w:t xml:space="preserve"> </w:t>
      </w:r>
      <w:r w:rsidRPr="000A5894">
        <w:t>мощностей</w:t>
      </w:r>
      <w:bookmarkEnd w:id="206"/>
      <w:bookmarkEnd w:id="207"/>
      <w:bookmarkEnd w:id="208"/>
      <w:bookmarkEnd w:id="209"/>
    </w:p>
    <w:p w:rsidR="006B5770" w:rsidRPr="006B5770" w:rsidRDefault="00697C2B" w:rsidP="006B5770">
      <w:pPr>
        <w:spacing w:before="120" w:after="120" w:line="276" w:lineRule="auto"/>
        <w:jc w:val="both"/>
        <w:rPr>
          <w:sz w:val="24"/>
          <w:szCs w:val="24"/>
        </w:rPr>
      </w:pPr>
      <w:bookmarkStart w:id="210" w:name="_Ref90922524"/>
      <w:r w:rsidRPr="0071010C">
        <w:rPr>
          <w:sz w:val="24"/>
          <w:szCs w:val="24"/>
        </w:rPr>
        <w:t>Существующие и перспективные значения установленной тепловой мощности основного оборудования источников тепловой энергии представлены в таблиц</w:t>
      </w:r>
      <w:r>
        <w:rPr>
          <w:sz w:val="24"/>
          <w:szCs w:val="24"/>
        </w:rPr>
        <w:t>ах</w:t>
      </w:r>
      <w:r w:rsidRPr="0071010C">
        <w:rPr>
          <w:sz w:val="24"/>
          <w:szCs w:val="24"/>
        </w:rPr>
        <w:t xml:space="preserve"> </w:t>
      </w:r>
      <w:r>
        <w:rPr>
          <w:sz w:val="24"/>
          <w:szCs w:val="24"/>
        </w:rPr>
        <w:t>21</w:t>
      </w:r>
      <w:r>
        <w:rPr>
          <w:sz w:val="24"/>
          <w:szCs w:val="24"/>
        </w:rPr>
        <w:t>-</w:t>
      </w:r>
      <w:r>
        <w:rPr>
          <w:sz w:val="24"/>
          <w:szCs w:val="24"/>
        </w:rPr>
        <w:t>27</w:t>
      </w:r>
      <w:r>
        <w:rPr>
          <w:sz w:val="24"/>
          <w:szCs w:val="24"/>
        </w:rPr>
        <w:t>.</w:t>
      </w:r>
    </w:p>
    <w:p w:rsidR="006B4D03" w:rsidRDefault="00697C2B" w:rsidP="0042221C">
      <w:pPr>
        <w:pStyle w:val="2"/>
        <w:spacing w:before="120" w:after="120" w:line="240" w:lineRule="auto"/>
      </w:pPr>
      <w:bookmarkStart w:id="211" w:name="_Toc524944263"/>
      <w:bookmarkStart w:id="212" w:name="_Toc524944839"/>
      <w:bookmarkStart w:id="213" w:name="_Toc528166518"/>
      <w:bookmarkStart w:id="214" w:name="_Toc142644814"/>
      <w:bookmarkEnd w:id="210"/>
      <w:r w:rsidRPr="000A5894">
        <w:t>Предложения</w:t>
      </w:r>
      <w:r>
        <w:t xml:space="preserve"> </w:t>
      </w:r>
      <w:r w:rsidRPr="000A5894">
        <w:t>по</w:t>
      </w:r>
      <w:r>
        <w:t xml:space="preserve"> </w:t>
      </w:r>
      <w:r w:rsidRPr="000A5894">
        <w:t>вводу</w:t>
      </w:r>
      <w:r>
        <w:t xml:space="preserve"> </w:t>
      </w:r>
      <w:r w:rsidRPr="000A5894">
        <w:t>новых</w:t>
      </w:r>
      <w:r>
        <w:t xml:space="preserve"> </w:t>
      </w:r>
      <w:r w:rsidRPr="000A5894">
        <w:t>и</w:t>
      </w:r>
      <w:r>
        <w:t xml:space="preserve"> </w:t>
      </w:r>
      <w:r w:rsidRPr="000A5894">
        <w:t>реконструкции</w:t>
      </w:r>
      <w:r>
        <w:t xml:space="preserve"> </w:t>
      </w:r>
      <w:r w:rsidRPr="000A5894">
        <w:t>существующих</w:t>
      </w:r>
      <w:r>
        <w:t xml:space="preserve"> </w:t>
      </w:r>
      <w:r w:rsidRPr="000A5894">
        <w:t>источников</w:t>
      </w:r>
      <w:r>
        <w:t xml:space="preserve"> </w:t>
      </w:r>
      <w:r w:rsidRPr="000A5894">
        <w:t>тепловой</w:t>
      </w:r>
      <w:r>
        <w:t xml:space="preserve"> </w:t>
      </w:r>
      <w:r w:rsidRPr="000A5894">
        <w:t>энергии</w:t>
      </w:r>
      <w:r>
        <w:t xml:space="preserve"> </w:t>
      </w:r>
      <w:r w:rsidRPr="000A5894">
        <w:t>с</w:t>
      </w:r>
      <w:r>
        <w:t xml:space="preserve"> </w:t>
      </w:r>
      <w:r w:rsidRPr="000A5894">
        <w:t>использованием</w:t>
      </w:r>
      <w:r>
        <w:t xml:space="preserve"> </w:t>
      </w:r>
      <w:r w:rsidRPr="000A5894">
        <w:t>возобновляемых</w:t>
      </w:r>
      <w:r>
        <w:t xml:space="preserve"> </w:t>
      </w:r>
      <w:r w:rsidRPr="000A5894">
        <w:t>источников</w:t>
      </w:r>
      <w:r>
        <w:t xml:space="preserve"> </w:t>
      </w:r>
      <w:r w:rsidRPr="000A5894">
        <w:t>энергии,</w:t>
      </w:r>
      <w:r>
        <w:t xml:space="preserve"> </w:t>
      </w:r>
      <w:r w:rsidRPr="000A5894">
        <w:t>а</w:t>
      </w:r>
      <w:r>
        <w:t xml:space="preserve"> </w:t>
      </w:r>
      <w:r w:rsidRPr="000A5894">
        <w:t>также</w:t>
      </w:r>
      <w:r>
        <w:t xml:space="preserve"> </w:t>
      </w:r>
      <w:r w:rsidRPr="000A5894">
        <w:t>местных</w:t>
      </w:r>
      <w:r>
        <w:t xml:space="preserve"> </w:t>
      </w:r>
      <w:r w:rsidRPr="000A5894">
        <w:t>видов</w:t>
      </w:r>
      <w:r>
        <w:t xml:space="preserve"> </w:t>
      </w:r>
      <w:r w:rsidRPr="000A5894">
        <w:t>топлива</w:t>
      </w:r>
      <w:bookmarkEnd w:id="211"/>
      <w:bookmarkEnd w:id="212"/>
      <w:bookmarkEnd w:id="213"/>
      <w:bookmarkEnd w:id="214"/>
    </w:p>
    <w:p w:rsidR="006B4D03" w:rsidRPr="0071010C" w:rsidRDefault="00697C2B" w:rsidP="0071010C">
      <w:pPr>
        <w:spacing w:before="120" w:after="120" w:line="276" w:lineRule="auto"/>
        <w:jc w:val="both"/>
        <w:rPr>
          <w:sz w:val="24"/>
          <w:szCs w:val="24"/>
        </w:rPr>
      </w:pPr>
      <w:r w:rsidRPr="0071010C">
        <w:rPr>
          <w:sz w:val="24"/>
          <w:szCs w:val="24"/>
        </w:rPr>
        <w:t>Внедрение данных мероприятий нецелесообразно ввиду высокой стоимости и больших сроков окупаемости.</w:t>
      </w:r>
    </w:p>
    <w:p w:rsidR="006B4D03" w:rsidRPr="006B4D03" w:rsidRDefault="00697C2B" w:rsidP="003E67B9">
      <w:pPr>
        <w:ind w:firstLine="0"/>
        <w:sectPr w:rsidR="006B4D03" w:rsidRPr="006B4D03" w:rsidSect="00600B4E">
          <w:pgSz w:w="11906" w:h="16838"/>
          <w:pgMar w:top="1134" w:right="851" w:bottom="1134" w:left="1701" w:header="708" w:footer="708"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0A5894" w:rsidRPr="000A5894" w:rsidRDefault="00697C2B" w:rsidP="0042221C">
      <w:pPr>
        <w:pStyle w:val="10"/>
        <w:spacing w:before="120" w:after="120" w:line="240" w:lineRule="auto"/>
      </w:pPr>
      <w:bookmarkStart w:id="215" w:name="_Toc524944264"/>
      <w:bookmarkStart w:id="216" w:name="_Toc524944840"/>
      <w:bookmarkStart w:id="217" w:name="_Toc528166519"/>
      <w:bookmarkStart w:id="218" w:name="_Toc142644815"/>
      <w:r w:rsidRPr="000A5894">
        <w:lastRenderedPageBreak/>
        <w:t>Раздел</w:t>
      </w:r>
      <w:r>
        <w:t xml:space="preserve"> </w:t>
      </w:r>
      <w:r w:rsidRPr="000A5894">
        <w:t>6</w:t>
      </w:r>
      <w:r>
        <w:t>.</w:t>
      </w:r>
      <w:r>
        <w:t xml:space="preserve"> </w:t>
      </w:r>
      <w:r w:rsidRPr="000A5894">
        <w:t>Предложения</w:t>
      </w:r>
      <w:r>
        <w:t xml:space="preserve"> </w:t>
      </w:r>
      <w:r w:rsidRPr="000A5894">
        <w:t>по</w:t>
      </w:r>
      <w:r>
        <w:t xml:space="preserve"> </w:t>
      </w:r>
      <w:r w:rsidRPr="000A5894">
        <w:t>строительству</w:t>
      </w:r>
      <w:r>
        <w:t xml:space="preserve"> </w:t>
      </w:r>
      <w:r w:rsidRPr="000A5894">
        <w:t>и</w:t>
      </w:r>
      <w:r>
        <w:t xml:space="preserve"> </w:t>
      </w:r>
      <w:r w:rsidRPr="000A5894">
        <w:t>реконструкции</w:t>
      </w:r>
      <w:r>
        <w:t xml:space="preserve"> </w:t>
      </w:r>
      <w:r w:rsidRPr="000A5894">
        <w:t>тепловых</w:t>
      </w:r>
      <w:r>
        <w:t xml:space="preserve"> </w:t>
      </w:r>
      <w:r w:rsidRPr="000A5894">
        <w:t>сетей</w:t>
      </w:r>
      <w:bookmarkEnd w:id="215"/>
      <w:bookmarkEnd w:id="216"/>
      <w:bookmarkEnd w:id="217"/>
      <w:bookmarkEnd w:id="218"/>
    </w:p>
    <w:p w:rsidR="006B4D03" w:rsidRDefault="00697C2B" w:rsidP="0042221C">
      <w:pPr>
        <w:pStyle w:val="2"/>
        <w:spacing w:before="120" w:after="120" w:line="240" w:lineRule="auto"/>
      </w:pPr>
      <w:bookmarkStart w:id="219" w:name="_Toc524944265"/>
      <w:bookmarkStart w:id="220" w:name="_Toc524944841"/>
      <w:bookmarkStart w:id="221" w:name="_Toc528166520"/>
      <w:bookmarkStart w:id="222" w:name="_Toc142644816"/>
      <w:r w:rsidRPr="000A5894">
        <w:t>Предложения</w:t>
      </w:r>
      <w:r>
        <w:t xml:space="preserve"> </w:t>
      </w:r>
      <w:r w:rsidRPr="000A5894">
        <w:t>по</w:t>
      </w:r>
      <w:r>
        <w:t xml:space="preserve"> </w:t>
      </w:r>
      <w:r w:rsidRPr="000A5894">
        <w:t>строительству</w:t>
      </w:r>
      <w:r>
        <w:t xml:space="preserve"> </w:t>
      </w:r>
      <w:r w:rsidRPr="000A5894">
        <w:t>и</w:t>
      </w:r>
      <w:r>
        <w:t xml:space="preserve"> </w:t>
      </w:r>
      <w:r w:rsidRPr="000A5894">
        <w:t>реконструкции</w:t>
      </w:r>
      <w:r>
        <w:t xml:space="preserve"> </w:t>
      </w:r>
      <w:r w:rsidRPr="000A5894">
        <w:t>тепловых</w:t>
      </w:r>
      <w:r>
        <w:t xml:space="preserve"> </w:t>
      </w:r>
      <w:r w:rsidRPr="000A5894">
        <w:t>сетей,</w:t>
      </w:r>
      <w:r>
        <w:t xml:space="preserve"> </w:t>
      </w:r>
      <w:r w:rsidRPr="000A5894">
        <w:t>обеспечивающих</w:t>
      </w:r>
      <w:r>
        <w:t xml:space="preserve"> </w:t>
      </w:r>
      <w:r w:rsidRPr="000A5894">
        <w:t>перераспределение</w:t>
      </w:r>
      <w:r>
        <w:t xml:space="preserve"> </w:t>
      </w:r>
      <w:r w:rsidRPr="000A5894">
        <w:t>тепловой</w:t>
      </w:r>
      <w:r>
        <w:t xml:space="preserve"> </w:t>
      </w:r>
      <w:r w:rsidRPr="000A5894">
        <w:t>нагрузки</w:t>
      </w:r>
      <w:r>
        <w:t xml:space="preserve"> </w:t>
      </w:r>
      <w:r w:rsidRPr="000A5894">
        <w:t>из</w:t>
      </w:r>
      <w:r>
        <w:t xml:space="preserve"> </w:t>
      </w:r>
      <w:r w:rsidRPr="000A5894">
        <w:t>зон</w:t>
      </w:r>
      <w:r>
        <w:t xml:space="preserve"> </w:t>
      </w:r>
      <w:r w:rsidRPr="000A5894">
        <w:t>с</w:t>
      </w:r>
      <w:r>
        <w:t xml:space="preserve"> </w:t>
      </w:r>
      <w:r w:rsidRPr="000A5894">
        <w:t>дефицитом</w:t>
      </w:r>
      <w:r>
        <w:t xml:space="preserve"> </w:t>
      </w:r>
      <w:r w:rsidRPr="000A5894">
        <w:t>располагаемой</w:t>
      </w:r>
      <w:r>
        <w:t xml:space="preserve"> </w:t>
      </w:r>
      <w:r w:rsidRPr="000A5894">
        <w:t>тепловой</w:t>
      </w:r>
      <w:r>
        <w:t xml:space="preserve"> </w:t>
      </w:r>
      <w:r w:rsidRPr="000A5894">
        <w:t>мощности</w:t>
      </w:r>
      <w:r>
        <w:t xml:space="preserve"> </w:t>
      </w:r>
      <w:r w:rsidRPr="000A5894">
        <w:t>источников</w:t>
      </w:r>
      <w:r>
        <w:t xml:space="preserve"> </w:t>
      </w:r>
      <w:r w:rsidRPr="000A5894">
        <w:t>тепловой</w:t>
      </w:r>
      <w:r>
        <w:t xml:space="preserve"> </w:t>
      </w:r>
      <w:r w:rsidRPr="000A5894">
        <w:t>энергии</w:t>
      </w:r>
      <w:r>
        <w:t xml:space="preserve"> </w:t>
      </w:r>
      <w:r w:rsidRPr="000A5894">
        <w:t>в</w:t>
      </w:r>
      <w:r>
        <w:t xml:space="preserve"> </w:t>
      </w:r>
      <w:r w:rsidRPr="000A5894">
        <w:t>зоны</w:t>
      </w:r>
      <w:r>
        <w:t xml:space="preserve"> </w:t>
      </w:r>
      <w:r w:rsidRPr="000A5894">
        <w:t>с</w:t>
      </w:r>
      <w:r>
        <w:t xml:space="preserve"> </w:t>
      </w:r>
      <w:r w:rsidRPr="000A5894">
        <w:t>резервом</w:t>
      </w:r>
      <w:r>
        <w:t xml:space="preserve"> </w:t>
      </w:r>
      <w:r w:rsidRPr="000A5894">
        <w:t>располагаемой</w:t>
      </w:r>
      <w:r>
        <w:t xml:space="preserve"> </w:t>
      </w:r>
      <w:r w:rsidRPr="000A5894">
        <w:t>тепловой</w:t>
      </w:r>
      <w:r>
        <w:t xml:space="preserve"> </w:t>
      </w:r>
      <w:r w:rsidRPr="000A5894">
        <w:t>мощности</w:t>
      </w:r>
      <w:r>
        <w:t xml:space="preserve"> </w:t>
      </w:r>
      <w:r w:rsidRPr="000A5894">
        <w:t>источников</w:t>
      </w:r>
      <w:r>
        <w:t xml:space="preserve"> </w:t>
      </w:r>
      <w:r w:rsidRPr="000A5894">
        <w:t>тепловой</w:t>
      </w:r>
      <w:r>
        <w:t xml:space="preserve"> </w:t>
      </w:r>
      <w:r w:rsidRPr="000A5894">
        <w:t>энергии</w:t>
      </w:r>
      <w:r>
        <w:t xml:space="preserve"> </w:t>
      </w:r>
      <w:r w:rsidRPr="000A5894">
        <w:t>(использование</w:t>
      </w:r>
      <w:r>
        <w:t xml:space="preserve"> </w:t>
      </w:r>
      <w:r w:rsidRPr="000A5894">
        <w:t>существующих</w:t>
      </w:r>
      <w:r>
        <w:t xml:space="preserve"> </w:t>
      </w:r>
      <w:r w:rsidRPr="000A5894">
        <w:t>резервов)</w:t>
      </w:r>
      <w:bookmarkEnd w:id="219"/>
      <w:bookmarkEnd w:id="220"/>
      <w:bookmarkEnd w:id="221"/>
      <w:bookmarkEnd w:id="222"/>
    </w:p>
    <w:p w:rsidR="006B4D03" w:rsidRPr="0071010C" w:rsidRDefault="00697C2B" w:rsidP="0071010C">
      <w:pPr>
        <w:spacing w:before="120" w:after="120" w:line="276" w:lineRule="auto"/>
        <w:jc w:val="both"/>
        <w:rPr>
          <w:sz w:val="24"/>
          <w:szCs w:val="24"/>
        </w:rPr>
      </w:pPr>
      <w:r w:rsidRPr="0071010C">
        <w:rPr>
          <w:sz w:val="24"/>
          <w:szCs w:val="24"/>
        </w:rPr>
        <w:t>Реконструкция</w:t>
      </w:r>
      <w:r w:rsidRPr="0071010C">
        <w:rPr>
          <w:sz w:val="24"/>
          <w:szCs w:val="24"/>
        </w:rPr>
        <w:t xml:space="preserve"> и строительств</w:t>
      </w:r>
      <w:r w:rsidRPr="0071010C">
        <w:rPr>
          <w:sz w:val="24"/>
          <w:szCs w:val="24"/>
        </w:rPr>
        <w:t>о</w:t>
      </w:r>
      <w:r w:rsidRPr="0071010C">
        <w:rPr>
          <w:sz w:val="24"/>
          <w:szCs w:val="24"/>
        </w:rPr>
        <w:t xml:space="preserve"> тепловых сетей, обеспечивающих перераспределение </w:t>
      </w:r>
      <w:r w:rsidRPr="0071010C">
        <w:rPr>
          <w:sz w:val="24"/>
          <w:szCs w:val="24"/>
        </w:rPr>
        <w:t>тепловой нагрузки из зон с дефицитом тепловой мощности в зоны с избытком тепловой мощности, не планируется.</w:t>
      </w:r>
    </w:p>
    <w:p w:rsidR="006B4D03" w:rsidRDefault="00697C2B" w:rsidP="0042221C">
      <w:pPr>
        <w:pStyle w:val="2"/>
        <w:spacing w:before="120" w:after="120" w:line="240" w:lineRule="auto"/>
      </w:pPr>
      <w:bookmarkStart w:id="223" w:name="_Toc524944266"/>
      <w:bookmarkStart w:id="224" w:name="_Toc524944842"/>
      <w:bookmarkStart w:id="225" w:name="_Toc528166521"/>
      <w:bookmarkStart w:id="226" w:name="_Toc142644817"/>
      <w:r w:rsidRPr="000A5894">
        <w:t>Предложения</w:t>
      </w:r>
      <w:r>
        <w:t xml:space="preserve"> </w:t>
      </w:r>
      <w:r w:rsidRPr="000A5894">
        <w:t>по</w:t>
      </w:r>
      <w:r>
        <w:t xml:space="preserve"> </w:t>
      </w:r>
      <w:r w:rsidRPr="000A5894">
        <w:t>строительству</w:t>
      </w:r>
      <w:r>
        <w:t xml:space="preserve"> </w:t>
      </w:r>
      <w:r w:rsidRPr="000A5894">
        <w:t>и</w:t>
      </w:r>
      <w:r>
        <w:t xml:space="preserve"> </w:t>
      </w:r>
      <w:r w:rsidRPr="000A5894">
        <w:t>реконструкции</w:t>
      </w:r>
      <w:r>
        <w:t xml:space="preserve"> </w:t>
      </w:r>
      <w:r w:rsidRPr="000A5894">
        <w:t>тепловых</w:t>
      </w:r>
      <w:r>
        <w:t xml:space="preserve"> </w:t>
      </w:r>
      <w:r w:rsidRPr="000A5894">
        <w:t>сетей</w:t>
      </w:r>
      <w:r>
        <w:t xml:space="preserve"> </w:t>
      </w:r>
      <w:r w:rsidRPr="000A5894">
        <w:t>для</w:t>
      </w:r>
      <w:r>
        <w:t xml:space="preserve"> </w:t>
      </w:r>
      <w:r w:rsidRPr="000A5894">
        <w:t>обеспечения</w:t>
      </w:r>
      <w:r>
        <w:t xml:space="preserve"> </w:t>
      </w:r>
      <w:r w:rsidRPr="000A5894">
        <w:t>перспективных</w:t>
      </w:r>
      <w:r>
        <w:t xml:space="preserve"> </w:t>
      </w:r>
      <w:r w:rsidRPr="000A5894">
        <w:t>приростов</w:t>
      </w:r>
      <w:r>
        <w:t xml:space="preserve"> </w:t>
      </w:r>
      <w:r w:rsidRPr="000A5894">
        <w:t>тепловой</w:t>
      </w:r>
      <w:r>
        <w:t xml:space="preserve"> </w:t>
      </w:r>
      <w:r w:rsidRPr="000A5894">
        <w:t>нагрузки</w:t>
      </w:r>
      <w:r>
        <w:t xml:space="preserve"> </w:t>
      </w:r>
      <w:r w:rsidRPr="000A5894">
        <w:t>в</w:t>
      </w:r>
      <w:r>
        <w:t xml:space="preserve"> </w:t>
      </w:r>
      <w:r w:rsidRPr="000A5894">
        <w:t>осваиваемых</w:t>
      </w:r>
      <w:r>
        <w:t xml:space="preserve"> </w:t>
      </w:r>
      <w:r w:rsidRPr="000A5894">
        <w:t>районах</w:t>
      </w:r>
      <w:r>
        <w:t xml:space="preserve"> </w:t>
      </w:r>
      <w:r w:rsidRPr="000A5894">
        <w:t>поселения,</w:t>
      </w:r>
      <w:r>
        <w:t xml:space="preserve"> </w:t>
      </w:r>
      <w:r w:rsidRPr="000A5894">
        <w:t>городского</w:t>
      </w:r>
      <w:r>
        <w:t xml:space="preserve"> </w:t>
      </w:r>
      <w:r w:rsidRPr="000A5894">
        <w:t>округа</w:t>
      </w:r>
      <w:r>
        <w:t xml:space="preserve"> </w:t>
      </w:r>
      <w:r w:rsidRPr="000A5894">
        <w:t>под</w:t>
      </w:r>
      <w:r>
        <w:t xml:space="preserve"> </w:t>
      </w:r>
      <w:r w:rsidRPr="000A5894">
        <w:t>жилищную,</w:t>
      </w:r>
      <w:r>
        <w:t xml:space="preserve"> </w:t>
      </w:r>
      <w:r w:rsidRPr="000A5894">
        <w:t>комплексную</w:t>
      </w:r>
      <w:r>
        <w:t xml:space="preserve"> </w:t>
      </w:r>
      <w:r w:rsidRPr="000A5894">
        <w:t>или</w:t>
      </w:r>
      <w:r>
        <w:t xml:space="preserve"> </w:t>
      </w:r>
      <w:r w:rsidRPr="000A5894">
        <w:t>производственную</w:t>
      </w:r>
      <w:r>
        <w:t xml:space="preserve"> </w:t>
      </w:r>
      <w:r w:rsidRPr="000A5894">
        <w:t>застройку</w:t>
      </w:r>
      <w:bookmarkEnd w:id="223"/>
      <w:bookmarkEnd w:id="224"/>
      <w:bookmarkEnd w:id="225"/>
      <w:bookmarkEnd w:id="226"/>
    </w:p>
    <w:p w:rsidR="003179A2" w:rsidRPr="0071010C" w:rsidRDefault="00697C2B" w:rsidP="0071010C">
      <w:pPr>
        <w:spacing w:before="120" w:after="120" w:line="276" w:lineRule="auto"/>
        <w:jc w:val="both"/>
        <w:rPr>
          <w:sz w:val="24"/>
          <w:szCs w:val="24"/>
        </w:rPr>
      </w:pPr>
      <w:r w:rsidRPr="0071010C">
        <w:rPr>
          <w:sz w:val="24"/>
          <w:szCs w:val="24"/>
        </w:rPr>
        <w:t>Для обеспечения тепловой энергией потребителей, планируемых к строительству в городском округе город Пыть-Ях, предполагается строительство, перекладка участков тепловых с</w:t>
      </w:r>
      <w:r w:rsidRPr="0071010C">
        <w:rPr>
          <w:sz w:val="24"/>
          <w:szCs w:val="24"/>
        </w:rPr>
        <w:t xml:space="preserve">етей. Предусматривается прокладка как магистральных, так и квартальных тепловых сетей. </w:t>
      </w:r>
    </w:p>
    <w:p w:rsidR="003179A2" w:rsidRPr="0071010C" w:rsidRDefault="00697C2B" w:rsidP="0071010C">
      <w:pPr>
        <w:spacing w:before="120" w:after="120" w:line="276" w:lineRule="auto"/>
        <w:jc w:val="both"/>
        <w:rPr>
          <w:sz w:val="24"/>
          <w:szCs w:val="24"/>
        </w:rPr>
      </w:pPr>
      <w:r w:rsidRPr="0071010C">
        <w:rPr>
          <w:sz w:val="24"/>
          <w:szCs w:val="24"/>
        </w:rPr>
        <w:t>Новые потребители подключаются, либо к ближайшим камерам существующих тепловых сетей, либо к вновь строящимся.</w:t>
      </w:r>
    </w:p>
    <w:p w:rsidR="003179A2" w:rsidRPr="0071010C" w:rsidRDefault="00697C2B" w:rsidP="0071010C">
      <w:pPr>
        <w:spacing w:before="120" w:after="120" w:line="276" w:lineRule="auto"/>
        <w:jc w:val="both"/>
        <w:rPr>
          <w:sz w:val="24"/>
          <w:szCs w:val="24"/>
        </w:rPr>
      </w:pPr>
      <w:r w:rsidRPr="0071010C">
        <w:rPr>
          <w:sz w:val="24"/>
          <w:szCs w:val="24"/>
        </w:rPr>
        <w:t xml:space="preserve">Ориентировочная протяженность тепловых сетей представлена в таблице </w:t>
      </w:r>
      <w:r w:rsidRPr="0071010C">
        <w:rPr>
          <w:sz w:val="24"/>
          <w:szCs w:val="24"/>
        </w:rPr>
        <w:fldChar w:fldCharType="begin"/>
      </w:r>
      <w:r w:rsidRPr="0071010C">
        <w:rPr>
          <w:sz w:val="24"/>
          <w:szCs w:val="24"/>
        </w:rPr>
        <w:instrText xml:space="preserve"> REF _Ref90922787 \h  \* MERGEFORMAT </w:instrText>
      </w:r>
      <w:r w:rsidRPr="0071010C">
        <w:rPr>
          <w:sz w:val="24"/>
          <w:szCs w:val="24"/>
        </w:rPr>
      </w:r>
      <w:r w:rsidRPr="0071010C">
        <w:rPr>
          <w:sz w:val="24"/>
          <w:szCs w:val="24"/>
        </w:rPr>
        <w:fldChar w:fldCharType="separate"/>
      </w:r>
      <w:r w:rsidR="00B85BD6" w:rsidRPr="00B85BD6">
        <w:rPr>
          <w:sz w:val="24"/>
          <w:szCs w:val="24"/>
        </w:rPr>
        <w:t>Таблица 39</w:t>
      </w:r>
      <w:r w:rsidRPr="0071010C">
        <w:rPr>
          <w:sz w:val="24"/>
          <w:szCs w:val="24"/>
        </w:rPr>
        <w:fldChar w:fldCharType="end"/>
      </w:r>
      <w:r w:rsidRPr="0071010C">
        <w:rPr>
          <w:sz w:val="24"/>
          <w:szCs w:val="24"/>
        </w:rPr>
        <w:t>.</w:t>
      </w:r>
    </w:p>
    <w:p w:rsidR="003179A2" w:rsidRPr="00D0663E" w:rsidRDefault="00697C2B" w:rsidP="00600B4E">
      <w:pPr>
        <w:keepNext/>
        <w:spacing w:before="120" w:after="0" w:line="240" w:lineRule="auto"/>
        <w:ind w:firstLine="0"/>
        <w:jc w:val="both"/>
        <w:rPr>
          <w:rFonts w:eastAsiaTheme="minorHAnsi" w:cstheme="minorBidi"/>
          <w:b/>
          <w:sz w:val="24"/>
          <w:szCs w:val="20"/>
          <w:lang w:eastAsia="en-US"/>
        </w:rPr>
      </w:pPr>
      <w:bookmarkStart w:id="227" w:name="_Ref90922787"/>
      <w:r w:rsidRPr="00D0663E">
        <w:rPr>
          <w:rFonts w:eastAsiaTheme="minorHAnsi" w:cstheme="minorBidi"/>
          <w:b/>
          <w:sz w:val="24"/>
          <w:szCs w:val="20"/>
          <w:lang w:eastAsia="en-US"/>
        </w:rPr>
        <w:t xml:space="preserve">Таблица </w:t>
      </w:r>
      <w:r w:rsidRPr="00D0663E">
        <w:rPr>
          <w:rFonts w:eastAsiaTheme="minorHAnsi" w:cstheme="minorBidi"/>
          <w:b/>
          <w:sz w:val="24"/>
          <w:szCs w:val="20"/>
          <w:lang w:eastAsia="en-US"/>
        </w:rPr>
        <w:fldChar w:fldCharType="begin"/>
      </w:r>
      <w:r w:rsidRPr="00D0663E">
        <w:rPr>
          <w:rFonts w:eastAsiaTheme="minorHAnsi" w:cstheme="minorBidi"/>
          <w:b/>
          <w:sz w:val="24"/>
          <w:szCs w:val="20"/>
          <w:lang w:eastAsia="en-US"/>
        </w:rPr>
        <w:instrText xml:space="preserve"> SEQ Таблица \* ARABIC </w:instrText>
      </w:r>
      <w:r w:rsidRPr="00D0663E">
        <w:rPr>
          <w:rFonts w:eastAsiaTheme="minorHAnsi" w:cstheme="minorBidi"/>
          <w:b/>
          <w:sz w:val="24"/>
          <w:szCs w:val="20"/>
          <w:lang w:eastAsia="en-US"/>
        </w:rPr>
        <w:fldChar w:fldCharType="separate"/>
      </w:r>
      <w:r w:rsidR="00B85BD6">
        <w:rPr>
          <w:rFonts w:eastAsiaTheme="minorHAnsi" w:cstheme="minorBidi"/>
          <w:b/>
          <w:noProof/>
          <w:sz w:val="24"/>
          <w:szCs w:val="20"/>
          <w:lang w:eastAsia="en-US"/>
        </w:rPr>
        <w:t>39</w:t>
      </w:r>
      <w:r w:rsidRPr="00D0663E">
        <w:rPr>
          <w:rFonts w:eastAsiaTheme="minorHAnsi" w:cstheme="minorBidi"/>
          <w:b/>
          <w:sz w:val="24"/>
          <w:szCs w:val="20"/>
          <w:lang w:eastAsia="en-US"/>
        </w:rPr>
        <w:fldChar w:fldCharType="end"/>
      </w:r>
      <w:bookmarkEnd w:id="227"/>
      <w:r w:rsidRPr="00D0663E">
        <w:rPr>
          <w:rFonts w:eastAsiaTheme="minorHAnsi" w:cstheme="minorBidi"/>
          <w:b/>
          <w:sz w:val="24"/>
          <w:szCs w:val="20"/>
          <w:lang w:eastAsia="en-US"/>
        </w:rPr>
        <w:t xml:space="preserve">. </w:t>
      </w:r>
      <w:r w:rsidRPr="00D0663E">
        <w:rPr>
          <w:rFonts w:eastAsiaTheme="minorHAnsi" w:cstheme="minorBidi"/>
          <w:b/>
          <w:sz w:val="24"/>
          <w:szCs w:val="20"/>
          <w:lang w:eastAsia="en-US"/>
        </w:rPr>
        <w:t xml:space="preserve">Ориентировочная протяженность </w:t>
      </w:r>
      <w:r w:rsidRPr="00D0663E">
        <w:rPr>
          <w:rFonts w:eastAsiaTheme="minorHAnsi" w:cstheme="minorBidi"/>
          <w:b/>
          <w:sz w:val="24"/>
          <w:szCs w:val="20"/>
          <w:lang w:eastAsia="en-US"/>
        </w:rPr>
        <w:t>тепловых сетей</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74"/>
        <w:gridCol w:w="2409"/>
        <w:gridCol w:w="2261"/>
      </w:tblGrid>
      <w:tr w:rsidR="009D74C2" w:rsidTr="00600B4E">
        <w:trPr>
          <w:trHeight w:val="20"/>
          <w:tblHeader/>
          <w:jc w:val="center"/>
        </w:trPr>
        <w:tc>
          <w:tcPr>
            <w:tcW w:w="2501" w:type="pct"/>
            <w:shd w:val="clear" w:color="auto" w:fill="auto"/>
            <w:vAlign w:val="center"/>
            <w:hideMark/>
          </w:tcPr>
          <w:p w:rsidR="00E57BF5" w:rsidRPr="00600B4E" w:rsidRDefault="00697C2B" w:rsidP="00D724E2">
            <w:pPr>
              <w:spacing w:after="0" w:line="240" w:lineRule="auto"/>
              <w:ind w:firstLine="0"/>
              <w:jc w:val="center"/>
              <w:rPr>
                <w:b/>
                <w:bCs/>
                <w:color w:val="000000"/>
                <w:sz w:val="18"/>
                <w:szCs w:val="24"/>
              </w:rPr>
            </w:pPr>
            <w:r w:rsidRPr="00600B4E">
              <w:rPr>
                <w:b/>
                <w:bCs/>
                <w:color w:val="000000"/>
                <w:sz w:val="18"/>
                <w:szCs w:val="24"/>
              </w:rPr>
              <w:t>Наименование источника</w:t>
            </w:r>
          </w:p>
        </w:tc>
        <w:tc>
          <w:tcPr>
            <w:tcW w:w="1289" w:type="pct"/>
            <w:shd w:val="clear" w:color="auto" w:fill="auto"/>
            <w:vAlign w:val="center"/>
            <w:hideMark/>
          </w:tcPr>
          <w:p w:rsidR="00E57BF5" w:rsidRPr="00600B4E" w:rsidRDefault="00697C2B" w:rsidP="00D724E2">
            <w:pPr>
              <w:spacing w:after="0" w:line="240" w:lineRule="auto"/>
              <w:ind w:firstLine="0"/>
              <w:jc w:val="center"/>
              <w:rPr>
                <w:b/>
                <w:bCs/>
                <w:color w:val="000000"/>
                <w:sz w:val="18"/>
                <w:szCs w:val="24"/>
              </w:rPr>
            </w:pPr>
            <w:r w:rsidRPr="00600B4E">
              <w:rPr>
                <w:b/>
                <w:bCs/>
                <w:color w:val="000000"/>
                <w:sz w:val="18"/>
                <w:szCs w:val="24"/>
              </w:rPr>
              <w:t>Диаметр трубопровода, мм</w:t>
            </w:r>
          </w:p>
        </w:tc>
        <w:tc>
          <w:tcPr>
            <w:tcW w:w="1210" w:type="pct"/>
            <w:shd w:val="clear" w:color="auto" w:fill="auto"/>
            <w:vAlign w:val="center"/>
            <w:hideMark/>
          </w:tcPr>
          <w:p w:rsidR="00E57BF5" w:rsidRPr="00600B4E" w:rsidRDefault="00697C2B" w:rsidP="00D724E2">
            <w:pPr>
              <w:spacing w:after="0" w:line="240" w:lineRule="auto"/>
              <w:ind w:firstLine="0"/>
              <w:jc w:val="center"/>
              <w:rPr>
                <w:b/>
                <w:bCs/>
                <w:color w:val="000000"/>
                <w:sz w:val="18"/>
                <w:szCs w:val="24"/>
              </w:rPr>
            </w:pPr>
            <w:r w:rsidRPr="00600B4E">
              <w:rPr>
                <w:b/>
                <w:bCs/>
                <w:color w:val="000000"/>
                <w:sz w:val="18"/>
                <w:szCs w:val="24"/>
              </w:rPr>
              <w:t>Протяженность участка, м</w:t>
            </w:r>
          </w:p>
        </w:tc>
      </w:tr>
      <w:tr w:rsidR="009D74C2" w:rsidTr="00600B4E">
        <w:trPr>
          <w:trHeight w:val="20"/>
          <w:jc w:val="center"/>
        </w:trPr>
        <w:tc>
          <w:tcPr>
            <w:tcW w:w="2501" w:type="pct"/>
            <w:shd w:val="clear" w:color="auto" w:fill="auto"/>
            <w:vAlign w:val="center"/>
            <w:hideMark/>
          </w:tcPr>
          <w:p w:rsidR="00E57BF5" w:rsidRPr="00600B4E" w:rsidRDefault="00697C2B" w:rsidP="00D724E2">
            <w:pPr>
              <w:spacing w:after="0" w:line="240" w:lineRule="auto"/>
              <w:ind w:firstLine="0"/>
              <w:jc w:val="center"/>
              <w:rPr>
                <w:b/>
                <w:bCs/>
                <w:color w:val="000000"/>
                <w:sz w:val="18"/>
                <w:szCs w:val="24"/>
              </w:rPr>
            </w:pPr>
            <w:r w:rsidRPr="00600B4E">
              <w:rPr>
                <w:b/>
                <w:bCs/>
                <w:color w:val="000000"/>
                <w:sz w:val="18"/>
                <w:szCs w:val="24"/>
              </w:rPr>
              <w:t>Котельная Мамонтовская</w:t>
            </w:r>
          </w:p>
        </w:tc>
        <w:tc>
          <w:tcPr>
            <w:tcW w:w="1289" w:type="pct"/>
            <w:shd w:val="clear" w:color="auto" w:fill="auto"/>
            <w:noWrap/>
            <w:vAlign w:val="center"/>
            <w:hideMark/>
          </w:tcPr>
          <w:p w:rsidR="00E57BF5" w:rsidRPr="00600B4E" w:rsidRDefault="00697C2B" w:rsidP="00D724E2">
            <w:pPr>
              <w:spacing w:after="0" w:line="240" w:lineRule="auto"/>
              <w:ind w:firstLine="0"/>
              <w:jc w:val="center"/>
              <w:rPr>
                <w:color w:val="000000"/>
                <w:sz w:val="18"/>
                <w:szCs w:val="24"/>
              </w:rPr>
            </w:pPr>
          </w:p>
        </w:tc>
        <w:tc>
          <w:tcPr>
            <w:tcW w:w="1210" w:type="pct"/>
            <w:shd w:val="clear" w:color="auto" w:fill="auto"/>
            <w:noWrap/>
            <w:vAlign w:val="center"/>
            <w:hideMark/>
          </w:tcPr>
          <w:p w:rsidR="00E57BF5" w:rsidRPr="00600B4E" w:rsidRDefault="00697C2B" w:rsidP="00D724E2">
            <w:pPr>
              <w:spacing w:after="0" w:line="240" w:lineRule="auto"/>
              <w:ind w:firstLine="0"/>
              <w:jc w:val="center"/>
              <w:rPr>
                <w:b/>
                <w:bCs/>
                <w:color w:val="000000"/>
                <w:sz w:val="18"/>
                <w:szCs w:val="24"/>
              </w:rPr>
            </w:pPr>
            <w:r w:rsidRPr="00600B4E">
              <w:rPr>
                <w:b/>
                <w:bCs/>
                <w:color w:val="000000"/>
                <w:sz w:val="18"/>
                <w:szCs w:val="24"/>
              </w:rPr>
              <w:t>1286</w:t>
            </w:r>
          </w:p>
        </w:tc>
      </w:tr>
      <w:tr w:rsidR="009D74C2" w:rsidTr="00600B4E">
        <w:trPr>
          <w:trHeight w:val="20"/>
          <w:jc w:val="center"/>
        </w:trPr>
        <w:tc>
          <w:tcPr>
            <w:tcW w:w="2501" w:type="pct"/>
            <w:shd w:val="clear" w:color="auto" w:fill="auto"/>
            <w:vAlign w:val="center"/>
          </w:tcPr>
          <w:p w:rsidR="00E57BF5" w:rsidRPr="00600B4E" w:rsidRDefault="00697C2B" w:rsidP="00D724E2">
            <w:pPr>
              <w:spacing w:after="0" w:line="240" w:lineRule="auto"/>
              <w:ind w:firstLine="0"/>
              <w:jc w:val="center"/>
              <w:rPr>
                <w:color w:val="000000"/>
                <w:sz w:val="18"/>
                <w:szCs w:val="24"/>
              </w:rPr>
            </w:pPr>
          </w:p>
        </w:tc>
        <w:tc>
          <w:tcPr>
            <w:tcW w:w="1289" w:type="pct"/>
            <w:shd w:val="clear" w:color="auto" w:fill="auto"/>
            <w:noWrap/>
            <w:vAlign w:val="center"/>
            <w:hideMark/>
          </w:tcPr>
          <w:p w:rsidR="00E57BF5" w:rsidRPr="00600B4E" w:rsidRDefault="00697C2B" w:rsidP="00D724E2">
            <w:pPr>
              <w:spacing w:after="0" w:line="240" w:lineRule="auto"/>
              <w:ind w:firstLine="0"/>
              <w:jc w:val="center"/>
              <w:rPr>
                <w:color w:val="000000"/>
                <w:sz w:val="18"/>
                <w:szCs w:val="24"/>
              </w:rPr>
            </w:pPr>
            <w:r w:rsidRPr="00600B4E">
              <w:rPr>
                <w:color w:val="000000"/>
                <w:sz w:val="18"/>
                <w:szCs w:val="24"/>
              </w:rPr>
              <w:t>50</w:t>
            </w:r>
          </w:p>
        </w:tc>
        <w:tc>
          <w:tcPr>
            <w:tcW w:w="1210" w:type="pct"/>
            <w:shd w:val="clear" w:color="auto" w:fill="auto"/>
            <w:noWrap/>
            <w:vAlign w:val="center"/>
            <w:hideMark/>
          </w:tcPr>
          <w:p w:rsidR="00E57BF5" w:rsidRPr="00600B4E" w:rsidRDefault="00697C2B" w:rsidP="00D724E2">
            <w:pPr>
              <w:spacing w:after="0" w:line="240" w:lineRule="auto"/>
              <w:ind w:firstLine="0"/>
              <w:jc w:val="center"/>
              <w:rPr>
                <w:color w:val="000000"/>
                <w:sz w:val="18"/>
                <w:szCs w:val="24"/>
              </w:rPr>
            </w:pPr>
            <w:r w:rsidRPr="00600B4E">
              <w:rPr>
                <w:color w:val="000000"/>
                <w:sz w:val="18"/>
                <w:szCs w:val="24"/>
              </w:rPr>
              <w:t>77,1</w:t>
            </w:r>
          </w:p>
        </w:tc>
      </w:tr>
      <w:tr w:rsidR="009D74C2" w:rsidTr="00600B4E">
        <w:trPr>
          <w:trHeight w:val="20"/>
          <w:jc w:val="center"/>
        </w:trPr>
        <w:tc>
          <w:tcPr>
            <w:tcW w:w="2501" w:type="pct"/>
            <w:shd w:val="clear" w:color="auto" w:fill="auto"/>
            <w:vAlign w:val="center"/>
          </w:tcPr>
          <w:p w:rsidR="00E57BF5" w:rsidRPr="00600B4E" w:rsidRDefault="00697C2B" w:rsidP="00D724E2">
            <w:pPr>
              <w:spacing w:after="0" w:line="240" w:lineRule="auto"/>
              <w:ind w:firstLine="0"/>
              <w:jc w:val="center"/>
              <w:rPr>
                <w:color w:val="000000"/>
                <w:sz w:val="18"/>
                <w:szCs w:val="24"/>
              </w:rPr>
            </w:pPr>
          </w:p>
        </w:tc>
        <w:tc>
          <w:tcPr>
            <w:tcW w:w="1289" w:type="pct"/>
            <w:shd w:val="clear" w:color="auto" w:fill="auto"/>
            <w:noWrap/>
            <w:vAlign w:val="center"/>
            <w:hideMark/>
          </w:tcPr>
          <w:p w:rsidR="00E57BF5" w:rsidRPr="00600B4E" w:rsidRDefault="00697C2B" w:rsidP="00D724E2">
            <w:pPr>
              <w:spacing w:after="0" w:line="240" w:lineRule="auto"/>
              <w:ind w:firstLine="0"/>
              <w:jc w:val="center"/>
              <w:rPr>
                <w:color w:val="000000"/>
                <w:sz w:val="18"/>
                <w:szCs w:val="24"/>
              </w:rPr>
            </w:pPr>
            <w:r w:rsidRPr="00600B4E">
              <w:rPr>
                <w:color w:val="000000"/>
                <w:sz w:val="18"/>
                <w:szCs w:val="24"/>
              </w:rPr>
              <w:t>69</w:t>
            </w:r>
          </w:p>
        </w:tc>
        <w:tc>
          <w:tcPr>
            <w:tcW w:w="1210" w:type="pct"/>
            <w:shd w:val="clear" w:color="auto" w:fill="auto"/>
            <w:noWrap/>
            <w:vAlign w:val="center"/>
            <w:hideMark/>
          </w:tcPr>
          <w:p w:rsidR="00E57BF5" w:rsidRPr="00600B4E" w:rsidRDefault="00697C2B" w:rsidP="00D724E2">
            <w:pPr>
              <w:spacing w:after="0" w:line="240" w:lineRule="auto"/>
              <w:ind w:firstLine="0"/>
              <w:jc w:val="center"/>
              <w:rPr>
                <w:color w:val="000000"/>
                <w:sz w:val="18"/>
                <w:szCs w:val="24"/>
              </w:rPr>
            </w:pPr>
            <w:r w:rsidRPr="00600B4E">
              <w:rPr>
                <w:color w:val="000000"/>
                <w:sz w:val="18"/>
                <w:szCs w:val="24"/>
              </w:rPr>
              <w:t>134</w:t>
            </w:r>
          </w:p>
        </w:tc>
      </w:tr>
      <w:tr w:rsidR="009D74C2" w:rsidTr="00600B4E">
        <w:trPr>
          <w:trHeight w:val="20"/>
          <w:jc w:val="center"/>
        </w:trPr>
        <w:tc>
          <w:tcPr>
            <w:tcW w:w="2501" w:type="pct"/>
            <w:shd w:val="clear" w:color="auto" w:fill="auto"/>
            <w:vAlign w:val="center"/>
          </w:tcPr>
          <w:p w:rsidR="00E57BF5" w:rsidRPr="00600B4E" w:rsidRDefault="00697C2B" w:rsidP="00D724E2">
            <w:pPr>
              <w:spacing w:after="0" w:line="240" w:lineRule="auto"/>
              <w:ind w:firstLine="0"/>
              <w:jc w:val="center"/>
              <w:rPr>
                <w:color w:val="000000"/>
                <w:sz w:val="18"/>
                <w:szCs w:val="24"/>
              </w:rPr>
            </w:pPr>
          </w:p>
        </w:tc>
        <w:tc>
          <w:tcPr>
            <w:tcW w:w="1289" w:type="pct"/>
            <w:shd w:val="clear" w:color="auto" w:fill="auto"/>
            <w:noWrap/>
            <w:vAlign w:val="center"/>
            <w:hideMark/>
          </w:tcPr>
          <w:p w:rsidR="00E57BF5" w:rsidRPr="00600B4E" w:rsidRDefault="00697C2B" w:rsidP="00D724E2">
            <w:pPr>
              <w:spacing w:after="0" w:line="240" w:lineRule="auto"/>
              <w:ind w:firstLine="0"/>
              <w:jc w:val="center"/>
              <w:rPr>
                <w:color w:val="000000"/>
                <w:sz w:val="18"/>
                <w:szCs w:val="24"/>
              </w:rPr>
            </w:pPr>
            <w:r w:rsidRPr="00600B4E">
              <w:rPr>
                <w:color w:val="000000"/>
                <w:sz w:val="18"/>
                <w:szCs w:val="24"/>
              </w:rPr>
              <w:t>82</w:t>
            </w:r>
          </w:p>
        </w:tc>
        <w:tc>
          <w:tcPr>
            <w:tcW w:w="1210" w:type="pct"/>
            <w:shd w:val="clear" w:color="auto" w:fill="auto"/>
            <w:noWrap/>
            <w:vAlign w:val="center"/>
            <w:hideMark/>
          </w:tcPr>
          <w:p w:rsidR="00E57BF5" w:rsidRPr="00600B4E" w:rsidRDefault="00697C2B" w:rsidP="00D724E2">
            <w:pPr>
              <w:spacing w:after="0" w:line="240" w:lineRule="auto"/>
              <w:ind w:firstLine="0"/>
              <w:jc w:val="center"/>
              <w:rPr>
                <w:color w:val="000000"/>
                <w:sz w:val="18"/>
                <w:szCs w:val="24"/>
              </w:rPr>
            </w:pPr>
            <w:r w:rsidRPr="00600B4E">
              <w:rPr>
                <w:color w:val="000000"/>
                <w:sz w:val="18"/>
                <w:szCs w:val="24"/>
              </w:rPr>
              <w:t>308,54</w:t>
            </w:r>
          </w:p>
        </w:tc>
      </w:tr>
      <w:tr w:rsidR="009D74C2" w:rsidTr="00600B4E">
        <w:trPr>
          <w:trHeight w:val="20"/>
          <w:jc w:val="center"/>
        </w:trPr>
        <w:tc>
          <w:tcPr>
            <w:tcW w:w="2501" w:type="pct"/>
            <w:shd w:val="clear" w:color="auto" w:fill="auto"/>
            <w:vAlign w:val="center"/>
          </w:tcPr>
          <w:p w:rsidR="00E57BF5" w:rsidRPr="00600B4E" w:rsidRDefault="00697C2B" w:rsidP="00D724E2">
            <w:pPr>
              <w:spacing w:after="0" w:line="240" w:lineRule="auto"/>
              <w:ind w:firstLine="0"/>
              <w:jc w:val="center"/>
              <w:rPr>
                <w:color w:val="000000"/>
                <w:sz w:val="18"/>
                <w:szCs w:val="24"/>
              </w:rPr>
            </w:pPr>
          </w:p>
        </w:tc>
        <w:tc>
          <w:tcPr>
            <w:tcW w:w="1289" w:type="pct"/>
            <w:shd w:val="clear" w:color="auto" w:fill="auto"/>
            <w:noWrap/>
            <w:vAlign w:val="center"/>
            <w:hideMark/>
          </w:tcPr>
          <w:p w:rsidR="00E57BF5" w:rsidRPr="00600B4E" w:rsidRDefault="00697C2B" w:rsidP="00D724E2">
            <w:pPr>
              <w:spacing w:after="0" w:line="240" w:lineRule="auto"/>
              <w:ind w:firstLine="0"/>
              <w:jc w:val="center"/>
              <w:rPr>
                <w:color w:val="000000"/>
                <w:sz w:val="18"/>
                <w:szCs w:val="24"/>
              </w:rPr>
            </w:pPr>
            <w:r w:rsidRPr="00600B4E">
              <w:rPr>
                <w:color w:val="000000"/>
                <w:sz w:val="18"/>
                <w:szCs w:val="24"/>
              </w:rPr>
              <w:t>100</w:t>
            </w:r>
          </w:p>
        </w:tc>
        <w:tc>
          <w:tcPr>
            <w:tcW w:w="1210" w:type="pct"/>
            <w:shd w:val="clear" w:color="auto" w:fill="auto"/>
            <w:noWrap/>
            <w:vAlign w:val="center"/>
            <w:hideMark/>
          </w:tcPr>
          <w:p w:rsidR="00E57BF5" w:rsidRPr="00600B4E" w:rsidRDefault="00697C2B" w:rsidP="00D724E2">
            <w:pPr>
              <w:spacing w:after="0" w:line="240" w:lineRule="auto"/>
              <w:ind w:firstLine="0"/>
              <w:jc w:val="center"/>
              <w:rPr>
                <w:color w:val="000000"/>
                <w:sz w:val="18"/>
                <w:szCs w:val="24"/>
              </w:rPr>
            </w:pPr>
            <w:r w:rsidRPr="00600B4E">
              <w:rPr>
                <w:color w:val="000000"/>
                <w:sz w:val="18"/>
                <w:szCs w:val="24"/>
              </w:rPr>
              <w:t>305,56</w:t>
            </w:r>
          </w:p>
        </w:tc>
      </w:tr>
      <w:tr w:rsidR="009D74C2" w:rsidTr="00600B4E">
        <w:trPr>
          <w:trHeight w:val="20"/>
          <w:jc w:val="center"/>
        </w:trPr>
        <w:tc>
          <w:tcPr>
            <w:tcW w:w="2501" w:type="pct"/>
            <w:shd w:val="clear" w:color="auto" w:fill="auto"/>
            <w:vAlign w:val="center"/>
          </w:tcPr>
          <w:p w:rsidR="00E57BF5" w:rsidRPr="00600B4E" w:rsidRDefault="00697C2B" w:rsidP="00D724E2">
            <w:pPr>
              <w:spacing w:after="0" w:line="240" w:lineRule="auto"/>
              <w:ind w:firstLine="0"/>
              <w:jc w:val="center"/>
              <w:rPr>
                <w:color w:val="000000"/>
                <w:sz w:val="18"/>
                <w:szCs w:val="24"/>
              </w:rPr>
            </w:pPr>
          </w:p>
        </w:tc>
        <w:tc>
          <w:tcPr>
            <w:tcW w:w="1289" w:type="pct"/>
            <w:shd w:val="clear" w:color="auto" w:fill="auto"/>
            <w:noWrap/>
            <w:vAlign w:val="center"/>
            <w:hideMark/>
          </w:tcPr>
          <w:p w:rsidR="00E57BF5" w:rsidRPr="00600B4E" w:rsidRDefault="00697C2B" w:rsidP="00D724E2">
            <w:pPr>
              <w:spacing w:after="0" w:line="240" w:lineRule="auto"/>
              <w:ind w:firstLine="0"/>
              <w:jc w:val="center"/>
              <w:rPr>
                <w:color w:val="000000"/>
                <w:sz w:val="18"/>
                <w:szCs w:val="24"/>
              </w:rPr>
            </w:pPr>
            <w:r w:rsidRPr="00600B4E">
              <w:rPr>
                <w:color w:val="000000"/>
                <w:sz w:val="18"/>
                <w:szCs w:val="24"/>
              </w:rPr>
              <w:t>125</w:t>
            </w:r>
          </w:p>
        </w:tc>
        <w:tc>
          <w:tcPr>
            <w:tcW w:w="1210" w:type="pct"/>
            <w:shd w:val="clear" w:color="auto" w:fill="auto"/>
            <w:noWrap/>
            <w:vAlign w:val="center"/>
            <w:hideMark/>
          </w:tcPr>
          <w:p w:rsidR="00E57BF5" w:rsidRPr="00600B4E" w:rsidRDefault="00697C2B" w:rsidP="00D724E2">
            <w:pPr>
              <w:spacing w:after="0" w:line="240" w:lineRule="auto"/>
              <w:ind w:firstLine="0"/>
              <w:jc w:val="center"/>
              <w:rPr>
                <w:color w:val="000000"/>
                <w:sz w:val="18"/>
                <w:szCs w:val="24"/>
              </w:rPr>
            </w:pPr>
            <w:r w:rsidRPr="00600B4E">
              <w:rPr>
                <w:color w:val="000000"/>
                <w:sz w:val="18"/>
                <w:szCs w:val="24"/>
              </w:rPr>
              <w:t>187,8</w:t>
            </w:r>
          </w:p>
        </w:tc>
      </w:tr>
      <w:tr w:rsidR="009D74C2" w:rsidTr="00600B4E">
        <w:trPr>
          <w:trHeight w:val="20"/>
          <w:jc w:val="center"/>
        </w:trPr>
        <w:tc>
          <w:tcPr>
            <w:tcW w:w="2501" w:type="pct"/>
            <w:shd w:val="clear" w:color="auto" w:fill="auto"/>
            <w:vAlign w:val="center"/>
          </w:tcPr>
          <w:p w:rsidR="00E57BF5" w:rsidRPr="00600B4E" w:rsidRDefault="00697C2B" w:rsidP="00D724E2">
            <w:pPr>
              <w:spacing w:after="0" w:line="240" w:lineRule="auto"/>
              <w:ind w:firstLine="0"/>
              <w:jc w:val="center"/>
              <w:rPr>
                <w:color w:val="000000"/>
                <w:sz w:val="18"/>
                <w:szCs w:val="24"/>
              </w:rPr>
            </w:pPr>
          </w:p>
        </w:tc>
        <w:tc>
          <w:tcPr>
            <w:tcW w:w="1289" w:type="pct"/>
            <w:shd w:val="clear" w:color="auto" w:fill="auto"/>
            <w:noWrap/>
            <w:vAlign w:val="center"/>
            <w:hideMark/>
          </w:tcPr>
          <w:p w:rsidR="00E57BF5" w:rsidRPr="00600B4E" w:rsidRDefault="00697C2B" w:rsidP="00D724E2">
            <w:pPr>
              <w:spacing w:after="0" w:line="240" w:lineRule="auto"/>
              <w:ind w:firstLine="0"/>
              <w:jc w:val="center"/>
              <w:rPr>
                <w:color w:val="000000"/>
                <w:sz w:val="18"/>
                <w:szCs w:val="24"/>
              </w:rPr>
            </w:pPr>
            <w:r w:rsidRPr="00600B4E">
              <w:rPr>
                <w:color w:val="000000"/>
                <w:sz w:val="18"/>
                <w:szCs w:val="24"/>
              </w:rPr>
              <w:t>150</w:t>
            </w:r>
          </w:p>
        </w:tc>
        <w:tc>
          <w:tcPr>
            <w:tcW w:w="1210" w:type="pct"/>
            <w:shd w:val="clear" w:color="auto" w:fill="auto"/>
            <w:noWrap/>
            <w:vAlign w:val="center"/>
            <w:hideMark/>
          </w:tcPr>
          <w:p w:rsidR="00E57BF5" w:rsidRPr="00600B4E" w:rsidRDefault="00697C2B" w:rsidP="00D724E2">
            <w:pPr>
              <w:spacing w:after="0" w:line="240" w:lineRule="auto"/>
              <w:ind w:firstLine="0"/>
              <w:jc w:val="center"/>
              <w:rPr>
                <w:color w:val="000000"/>
                <w:sz w:val="18"/>
                <w:szCs w:val="24"/>
              </w:rPr>
            </w:pPr>
            <w:r w:rsidRPr="00600B4E">
              <w:rPr>
                <w:color w:val="000000"/>
                <w:sz w:val="18"/>
                <w:szCs w:val="24"/>
              </w:rPr>
              <w:t>70,77</w:t>
            </w:r>
          </w:p>
        </w:tc>
      </w:tr>
      <w:tr w:rsidR="009D74C2" w:rsidTr="00600B4E">
        <w:trPr>
          <w:trHeight w:val="20"/>
          <w:jc w:val="center"/>
        </w:trPr>
        <w:tc>
          <w:tcPr>
            <w:tcW w:w="2501" w:type="pct"/>
            <w:shd w:val="clear" w:color="auto" w:fill="auto"/>
            <w:vAlign w:val="center"/>
          </w:tcPr>
          <w:p w:rsidR="00E57BF5" w:rsidRPr="00600B4E" w:rsidRDefault="00697C2B" w:rsidP="00D724E2">
            <w:pPr>
              <w:spacing w:after="0" w:line="240" w:lineRule="auto"/>
              <w:ind w:firstLine="0"/>
              <w:jc w:val="center"/>
              <w:rPr>
                <w:color w:val="000000"/>
                <w:sz w:val="18"/>
                <w:szCs w:val="24"/>
              </w:rPr>
            </w:pPr>
          </w:p>
        </w:tc>
        <w:tc>
          <w:tcPr>
            <w:tcW w:w="1289" w:type="pct"/>
            <w:shd w:val="clear" w:color="auto" w:fill="auto"/>
            <w:noWrap/>
            <w:vAlign w:val="center"/>
            <w:hideMark/>
          </w:tcPr>
          <w:p w:rsidR="00E57BF5" w:rsidRPr="00600B4E" w:rsidRDefault="00697C2B" w:rsidP="00D724E2">
            <w:pPr>
              <w:spacing w:after="0" w:line="240" w:lineRule="auto"/>
              <w:ind w:firstLine="0"/>
              <w:jc w:val="center"/>
              <w:rPr>
                <w:color w:val="000000"/>
                <w:sz w:val="18"/>
                <w:szCs w:val="24"/>
              </w:rPr>
            </w:pPr>
            <w:r w:rsidRPr="00600B4E">
              <w:rPr>
                <w:color w:val="000000"/>
                <w:sz w:val="18"/>
                <w:szCs w:val="24"/>
              </w:rPr>
              <w:t>207</w:t>
            </w:r>
          </w:p>
        </w:tc>
        <w:tc>
          <w:tcPr>
            <w:tcW w:w="1210" w:type="pct"/>
            <w:shd w:val="clear" w:color="auto" w:fill="auto"/>
            <w:noWrap/>
            <w:vAlign w:val="center"/>
            <w:hideMark/>
          </w:tcPr>
          <w:p w:rsidR="00E57BF5" w:rsidRPr="00600B4E" w:rsidRDefault="00697C2B" w:rsidP="00D724E2">
            <w:pPr>
              <w:spacing w:after="0" w:line="240" w:lineRule="auto"/>
              <w:ind w:firstLine="0"/>
              <w:jc w:val="center"/>
              <w:rPr>
                <w:color w:val="000000"/>
                <w:sz w:val="18"/>
                <w:szCs w:val="24"/>
              </w:rPr>
            </w:pPr>
            <w:r w:rsidRPr="00600B4E">
              <w:rPr>
                <w:color w:val="000000"/>
                <w:sz w:val="18"/>
                <w:szCs w:val="24"/>
              </w:rPr>
              <w:t>101,29</w:t>
            </w:r>
          </w:p>
        </w:tc>
      </w:tr>
      <w:tr w:rsidR="009D74C2" w:rsidTr="00600B4E">
        <w:trPr>
          <w:trHeight w:val="20"/>
          <w:jc w:val="center"/>
        </w:trPr>
        <w:tc>
          <w:tcPr>
            <w:tcW w:w="2501" w:type="pct"/>
            <w:shd w:val="clear" w:color="auto" w:fill="auto"/>
            <w:vAlign w:val="center"/>
          </w:tcPr>
          <w:p w:rsidR="00E57BF5" w:rsidRPr="00600B4E" w:rsidRDefault="00697C2B" w:rsidP="00D724E2">
            <w:pPr>
              <w:spacing w:after="0" w:line="240" w:lineRule="auto"/>
              <w:ind w:firstLine="0"/>
              <w:jc w:val="center"/>
              <w:rPr>
                <w:color w:val="000000"/>
                <w:sz w:val="18"/>
                <w:szCs w:val="24"/>
              </w:rPr>
            </w:pPr>
          </w:p>
        </w:tc>
        <w:tc>
          <w:tcPr>
            <w:tcW w:w="1289" w:type="pct"/>
            <w:shd w:val="clear" w:color="auto" w:fill="auto"/>
            <w:noWrap/>
            <w:vAlign w:val="center"/>
            <w:hideMark/>
          </w:tcPr>
          <w:p w:rsidR="00E57BF5" w:rsidRPr="00600B4E" w:rsidRDefault="00697C2B" w:rsidP="00D724E2">
            <w:pPr>
              <w:spacing w:after="0" w:line="240" w:lineRule="auto"/>
              <w:ind w:firstLine="0"/>
              <w:jc w:val="center"/>
              <w:rPr>
                <w:color w:val="000000"/>
                <w:sz w:val="18"/>
                <w:szCs w:val="24"/>
              </w:rPr>
            </w:pPr>
            <w:r w:rsidRPr="00600B4E">
              <w:rPr>
                <w:color w:val="000000"/>
                <w:sz w:val="18"/>
                <w:szCs w:val="24"/>
              </w:rPr>
              <w:t>620</w:t>
            </w:r>
          </w:p>
        </w:tc>
        <w:tc>
          <w:tcPr>
            <w:tcW w:w="1210" w:type="pct"/>
            <w:shd w:val="clear" w:color="auto" w:fill="auto"/>
            <w:noWrap/>
            <w:vAlign w:val="center"/>
            <w:hideMark/>
          </w:tcPr>
          <w:p w:rsidR="00E57BF5" w:rsidRPr="00600B4E" w:rsidRDefault="00697C2B" w:rsidP="00D724E2">
            <w:pPr>
              <w:spacing w:after="0" w:line="240" w:lineRule="auto"/>
              <w:ind w:firstLine="0"/>
              <w:jc w:val="center"/>
              <w:rPr>
                <w:color w:val="000000"/>
                <w:sz w:val="18"/>
                <w:szCs w:val="24"/>
              </w:rPr>
            </w:pPr>
            <w:r w:rsidRPr="00600B4E">
              <w:rPr>
                <w:color w:val="000000"/>
                <w:sz w:val="18"/>
                <w:szCs w:val="24"/>
              </w:rPr>
              <w:t>100,58</w:t>
            </w:r>
          </w:p>
        </w:tc>
      </w:tr>
      <w:tr w:rsidR="009D74C2" w:rsidTr="00600B4E">
        <w:trPr>
          <w:trHeight w:val="20"/>
          <w:jc w:val="center"/>
        </w:trPr>
        <w:tc>
          <w:tcPr>
            <w:tcW w:w="2501" w:type="pct"/>
            <w:shd w:val="clear" w:color="auto" w:fill="auto"/>
            <w:vAlign w:val="center"/>
            <w:hideMark/>
          </w:tcPr>
          <w:p w:rsidR="00E57BF5" w:rsidRPr="00600B4E" w:rsidRDefault="00697C2B" w:rsidP="00D724E2">
            <w:pPr>
              <w:spacing w:after="0" w:line="240" w:lineRule="auto"/>
              <w:ind w:firstLine="0"/>
              <w:jc w:val="center"/>
              <w:rPr>
                <w:b/>
                <w:bCs/>
                <w:color w:val="000000"/>
                <w:sz w:val="18"/>
                <w:szCs w:val="24"/>
              </w:rPr>
            </w:pPr>
            <w:r w:rsidRPr="00600B4E">
              <w:rPr>
                <w:b/>
                <w:bCs/>
                <w:color w:val="000000"/>
                <w:sz w:val="18"/>
                <w:szCs w:val="24"/>
              </w:rPr>
              <w:t>Котельная Мамонтовская ЦТП-2 Горка</w:t>
            </w:r>
          </w:p>
        </w:tc>
        <w:tc>
          <w:tcPr>
            <w:tcW w:w="1289" w:type="pct"/>
            <w:shd w:val="clear" w:color="auto" w:fill="auto"/>
            <w:noWrap/>
            <w:vAlign w:val="center"/>
            <w:hideMark/>
          </w:tcPr>
          <w:p w:rsidR="00E57BF5" w:rsidRPr="00600B4E" w:rsidRDefault="00697C2B" w:rsidP="00D724E2">
            <w:pPr>
              <w:spacing w:after="0" w:line="240" w:lineRule="auto"/>
              <w:ind w:firstLine="0"/>
              <w:jc w:val="center"/>
              <w:rPr>
                <w:color w:val="000000"/>
                <w:sz w:val="18"/>
                <w:szCs w:val="24"/>
              </w:rPr>
            </w:pPr>
          </w:p>
        </w:tc>
        <w:tc>
          <w:tcPr>
            <w:tcW w:w="1210" w:type="pct"/>
            <w:shd w:val="clear" w:color="auto" w:fill="auto"/>
            <w:noWrap/>
            <w:vAlign w:val="center"/>
            <w:hideMark/>
          </w:tcPr>
          <w:p w:rsidR="00E57BF5" w:rsidRPr="00600B4E" w:rsidRDefault="00697C2B" w:rsidP="00D724E2">
            <w:pPr>
              <w:spacing w:after="0" w:line="240" w:lineRule="auto"/>
              <w:ind w:firstLine="0"/>
              <w:jc w:val="center"/>
              <w:rPr>
                <w:b/>
                <w:bCs/>
                <w:color w:val="000000"/>
                <w:sz w:val="18"/>
                <w:szCs w:val="24"/>
              </w:rPr>
            </w:pPr>
            <w:r w:rsidRPr="00600B4E">
              <w:rPr>
                <w:b/>
                <w:bCs/>
                <w:color w:val="000000"/>
                <w:sz w:val="18"/>
                <w:szCs w:val="24"/>
              </w:rPr>
              <w:t>516</w:t>
            </w:r>
          </w:p>
        </w:tc>
      </w:tr>
      <w:tr w:rsidR="009D74C2" w:rsidTr="00600B4E">
        <w:trPr>
          <w:trHeight w:val="20"/>
          <w:jc w:val="center"/>
        </w:trPr>
        <w:tc>
          <w:tcPr>
            <w:tcW w:w="2501" w:type="pct"/>
            <w:shd w:val="clear" w:color="auto" w:fill="auto"/>
            <w:vAlign w:val="center"/>
          </w:tcPr>
          <w:p w:rsidR="00E57BF5" w:rsidRPr="00600B4E" w:rsidRDefault="00697C2B" w:rsidP="00D724E2">
            <w:pPr>
              <w:spacing w:after="0" w:line="240" w:lineRule="auto"/>
              <w:ind w:firstLine="0"/>
              <w:jc w:val="center"/>
              <w:rPr>
                <w:color w:val="000000"/>
                <w:sz w:val="18"/>
                <w:szCs w:val="24"/>
              </w:rPr>
            </w:pPr>
          </w:p>
        </w:tc>
        <w:tc>
          <w:tcPr>
            <w:tcW w:w="1289" w:type="pct"/>
            <w:shd w:val="clear" w:color="auto" w:fill="auto"/>
            <w:noWrap/>
            <w:vAlign w:val="center"/>
            <w:hideMark/>
          </w:tcPr>
          <w:p w:rsidR="00E57BF5" w:rsidRPr="00600B4E" w:rsidRDefault="00697C2B" w:rsidP="00D724E2">
            <w:pPr>
              <w:spacing w:after="0" w:line="240" w:lineRule="auto"/>
              <w:ind w:firstLine="0"/>
              <w:jc w:val="center"/>
              <w:rPr>
                <w:color w:val="000000"/>
                <w:sz w:val="18"/>
                <w:szCs w:val="24"/>
              </w:rPr>
            </w:pPr>
            <w:r w:rsidRPr="00600B4E">
              <w:rPr>
                <w:color w:val="000000"/>
                <w:sz w:val="18"/>
                <w:szCs w:val="24"/>
              </w:rPr>
              <w:t>50</w:t>
            </w:r>
          </w:p>
        </w:tc>
        <w:tc>
          <w:tcPr>
            <w:tcW w:w="1210" w:type="pct"/>
            <w:shd w:val="clear" w:color="auto" w:fill="auto"/>
            <w:noWrap/>
            <w:vAlign w:val="center"/>
            <w:hideMark/>
          </w:tcPr>
          <w:p w:rsidR="00E57BF5" w:rsidRPr="00600B4E" w:rsidRDefault="00697C2B" w:rsidP="00D724E2">
            <w:pPr>
              <w:spacing w:after="0" w:line="240" w:lineRule="auto"/>
              <w:ind w:firstLine="0"/>
              <w:jc w:val="center"/>
              <w:rPr>
                <w:color w:val="000000"/>
                <w:sz w:val="18"/>
                <w:szCs w:val="24"/>
              </w:rPr>
            </w:pPr>
            <w:r w:rsidRPr="00600B4E">
              <w:rPr>
                <w:color w:val="000000"/>
                <w:sz w:val="18"/>
                <w:szCs w:val="24"/>
              </w:rPr>
              <w:t>83,83</w:t>
            </w:r>
          </w:p>
        </w:tc>
      </w:tr>
      <w:tr w:rsidR="009D74C2" w:rsidTr="00600B4E">
        <w:trPr>
          <w:trHeight w:val="20"/>
          <w:jc w:val="center"/>
        </w:trPr>
        <w:tc>
          <w:tcPr>
            <w:tcW w:w="2501" w:type="pct"/>
            <w:shd w:val="clear" w:color="auto" w:fill="auto"/>
            <w:vAlign w:val="center"/>
          </w:tcPr>
          <w:p w:rsidR="00E57BF5" w:rsidRPr="00600B4E" w:rsidRDefault="00697C2B" w:rsidP="00D724E2">
            <w:pPr>
              <w:spacing w:after="0" w:line="240" w:lineRule="auto"/>
              <w:ind w:firstLine="0"/>
              <w:jc w:val="center"/>
              <w:rPr>
                <w:color w:val="000000"/>
                <w:sz w:val="18"/>
                <w:szCs w:val="24"/>
              </w:rPr>
            </w:pPr>
          </w:p>
        </w:tc>
        <w:tc>
          <w:tcPr>
            <w:tcW w:w="1289" w:type="pct"/>
            <w:shd w:val="clear" w:color="auto" w:fill="auto"/>
            <w:noWrap/>
            <w:vAlign w:val="center"/>
            <w:hideMark/>
          </w:tcPr>
          <w:p w:rsidR="00E57BF5" w:rsidRPr="00600B4E" w:rsidRDefault="00697C2B" w:rsidP="00D724E2">
            <w:pPr>
              <w:spacing w:after="0" w:line="240" w:lineRule="auto"/>
              <w:ind w:firstLine="0"/>
              <w:jc w:val="center"/>
              <w:rPr>
                <w:color w:val="000000"/>
                <w:sz w:val="18"/>
                <w:szCs w:val="24"/>
              </w:rPr>
            </w:pPr>
            <w:r w:rsidRPr="00600B4E">
              <w:rPr>
                <w:color w:val="000000"/>
                <w:sz w:val="18"/>
                <w:szCs w:val="24"/>
              </w:rPr>
              <w:t>82</w:t>
            </w:r>
          </w:p>
        </w:tc>
        <w:tc>
          <w:tcPr>
            <w:tcW w:w="1210" w:type="pct"/>
            <w:shd w:val="clear" w:color="auto" w:fill="auto"/>
            <w:noWrap/>
            <w:vAlign w:val="center"/>
            <w:hideMark/>
          </w:tcPr>
          <w:p w:rsidR="00E57BF5" w:rsidRPr="00600B4E" w:rsidRDefault="00697C2B" w:rsidP="00D724E2">
            <w:pPr>
              <w:spacing w:after="0" w:line="240" w:lineRule="auto"/>
              <w:ind w:firstLine="0"/>
              <w:jc w:val="center"/>
              <w:rPr>
                <w:color w:val="000000"/>
                <w:sz w:val="18"/>
                <w:szCs w:val="24"/>
              </w:rPr>
            </w:pPr>
            <w:r w:rsidRPr="00600B4E">
              <w:rPr>
                <w:color w:val="000000"/>
                <w:sz w:val="18"/>
                <w:szCs w:val="24"/>
              </w:rPr>
              <w:t>9,99</w:t>
            </w:r>
          </w:p>
        </w:tc>
      </w:tr>
      <w:tr w:rsidR="009D74C2" w:rsidTr="00600B4E">
        <w:trPr>
          <w:trHeight w:val="20"/>
          <w:jc w:val="center"/>
        </w:trPr>
        <w:tc>
          <w:tcPr>
            <w:tcW w:w="2501" w:type="pct"/>
            <w:shd w:val="clear" w:color="auto" w:fill="auto"/>
            <w:vAlign w:val="center"/>
          </w:tcPr>
          <w:p w:rsidR="00E57BF5" w:rsidRPr="00600B4E" w:rsidRDefault="00697C2B" w:rsidP="00D724E2">
            <w:pPr>
              <w:spacing w:after="0" w:line="240" w:lineRule="auto"/>
              <w:ind w:firstLine="0"/>
              <w:jc w:val="center"/>
              <w:rPr>
                <w:color w:val="000000"/>
                <w:sz w:val="18"/>
                <w:szCs w:val="24"/>
              </w:rPr>
            </w:pPr>
          </w:p>
        </w:tc>
        <w:tc>
          <w:tcPr>
            <w:tcW w:w="1289" w:type="pct"/>
            <w:shd w:val="clear" w:color="auto" w:fill="auto"/>
            <w:noWrap/>
            <w:vAlign w:val="center"/>
            <w:hideMark/>
          </w:tcPr>
          <w:p w:rsidR="00E57BF5" w:rsidRPr="00600B4E" w:rsidRDefault="00697C2B" w:rsidP="00D724E2">
            <w:pPr>
              <w:spacing w:after="0" w:line="240" w:lineRule="auto"/>
              <w:ind w:firstLine="0"/>
              <w:jc w:val="center"/>
              <w:rPr>
                <w:color w:val="000000"/>
                <w:sz w:val="18"/>
                <w:szCs w:val="24"/>
              </w:rPr>
            </w:pPr>
            <w:r w:rsidRPr="00600B4E">
              <w:rPr>
                <w:color w:val="000000"/>
                <w:sz w:val="18"/>
                <w:szCs w:val="24"/>
              </w:rPr>
              <w:t>125</w:t>
            </w:r>
          </w:p>
        </w:tc>
        <w:tc>
          <w:tcPr>
            <w:tcW w:w="1210" w:type="pct"/>
            <w:shd w:val="clear" w:color="auto" w:fill="auto"/>
            <w:noWrap/>
            <w:vAlign w:val="center"/>
            <w:hideMark/>
          </w:tcPr>
          <w:p w:rsidR="00E57BF5" w:rsidRPr="00600B4E" w:rsidRDefault="00697C2B" w:rsidP="00D724E2">
            <w:pPr>
              <w:spacing w:after="0" w:line="240" w:lineRule="auto"/>
              <w:ind w:firstLine="0"/>
              <w:jc w:val="center"/>
              <w:rPr>
                <w:color w:val="000000"/>
                <w:sz w:val="18"/>
                <w:szCs w:val="24"/>
              </w:rPr>
            </w:pPr>
            <w:r w:rsidRPr="00600B4E">
              <w:rPr>
                <w:color w:val="000000"/>
                <w:sz w:val="18"/>
                <w:szCs w:val="24"/>
              </w:rPr>
              <w:t>33,39</w:t>
            </w:r>
          </w:p>
        </w:tc>
      </w:tr>
      <w:tr w:rsidR="009D74C2" w:rsidTr="00600B4E">
        <w:trPr>
          <w:trHeight w:val="20"/>
          <w:jc w:val="center"/>
        </w:trPr>
        <w:tc>
          <w:tcPr>
            <w:tcW w:w="2501" w:type="pct"/>
            <w:shd w:val="clear" w:color="auto" w:fill="auto"/>
            <w:vAlign w:val="center"/>
          </w:tcPr>
          <w:p w:rsidR="00E57BF5" w:rsidRPr="00600B4E" w:rsidRDefault="00697C2B" w:rsidP="00D724E2">
            <w:pPr>
              <w:spacing w:after="0" w:line="240" w:lineRule="auto"/>
              <w:ind w:firstLine="0"/>
              <w:jc w:val="center"/>
              <w:rPr>
                <w:color w:val="000000"/>
                <w:sz w:val="18"/>
                <w:szCs w:val="24"/>
              </w:rPr>
            </w:pPr>
          </w:p>
        </w:tc>
        <w:tc>
          <w:tcPr>
            <w:tcW w:w="1289" w:type="pct"/>
            <w:shd w:val="clear" w:color="auto" w:fill="auto"/>
            <w:noWrap/>
            <w:vAlign w:val="center"/>
            <w:hideMark/>
          </w:tcPr>
          <w:p w:rsidR="00E57BF5" w:rsidRPr="00600B4E" w:rsidRDefault="00697C2B" w:rsidP="00D724E2">
            <w:pPr>
              <w:spacing w:after="0" w:line="240" w:lineRule="auto"/>
              <w:ind w:firstLine="0"/>
              <w:jc w:val="center"/>
              <w:rPr>
                <w:color w:val="000000"/>
                <w:sz w:val="18"/>
                <w:szCs w:val="24"/>
              </w:rPr>
            </w:pPr>
            <w:r w:rsidRPr="00600B4E">
              <w:rPr>
                <w:color w:val="000000"/>
                <w:sz w:val="18"/>
                <w:szCs w:val="24"/>
              </w:rPr>
              <w:t>150</w:t>
            </w:r>
          </w:p>
        </w:tc>
        <w:tc>
          <w:tcPr>
            <w:tcW w:w="1210" w:type="pct"/>
            <w:shd w:val="clear" w:color="auto" w:fill="auto"/>
            <w:noWrap/>
            <w:vAlign w:val="center"/>
            <w:hideMark/>
          </w:tcPr>
          <w:p w:rsidR="00E57BF5" w:rsidRPr="00600B4E" w:rsidRDefault="00697C2B" w:rsidP="00D724E2">
            <w:pPr>
              <w:spacing w:after="0" w:line="240" w:lineRule="auto"/>
              <w:ind w:firstLine="0"/>
              <w:jc w:val="center"/>
              <w:rPr>
                <w:color w:val="000000"/>
                <w:sz w:val="18"/>
                <w:szCs w:val="24"/>
              </w:rPr>
            </w:pPr>
            <w:r w:rsidRPr="00600B4E">
              <w:rPr>
                <w:color w:val="000000"/>
                <w:sz w:val="18"/>
                <w:szCs w:val="24"/>
              </w:rPr>
              <w:t>14,63</w:t>
            </w:r>
          </w:p>
        </w:tc>
      </w:tr>
      <w:tr w:rsidR="009D74C2" w:rsidTr="00600B4E">
        <w:trPr>
          <w:trHeight w:val="20"/>
          <w:jc w:val="center"/>
        </w:trPr>
        <w:tc>
          <w:tcPr>
            <w:tcW w:w="2501" w:type="pct"/>
            <w:shd w:val="clear" w:color="auto" w:fill="auto"/>
            <w:vAlign w:val="center"/>
          </w:tcPr>
          <w:p w:rsidR="00E57BF5" w:rsidRPr="00600B4E" w:rsidRDefault="00697C2B" w:rsidP="00D724E2">
            <w:pPr>
              <w:spacing w:after="0" w:line="240" w:lineRule="auto"/>
              <w:ind w:firstLine="0"/>
              <w:jc w:val="center"/>
              <w:rPr>
                <w:color w:val="000000"/>
                <w:sz w:val="18"/>
                <w:szCs w:val="24"/>
              </w:rPr>
            </w:pPr>
          </w:p>
        </w:tc>
        <w:tc>
          <w:tcPr>
            <w:tcW w:w="1289" w:type="pct"/>
            <w:shd w:val="clear" w:color="auto" w:fill="auto"/>
            <w:noWrap/>
            <w:vAlign w:val="center"/>
            <w:hideMark/>
          </w:tcPr>
          <w:p w:rsidR="00E57BF5" w:rsidRPr="00600B4E" w:rsidRDefault="00697C2B" w:rsidP="00D724E2">
            <w:pPr>
              <w:spacing w:after="0" w:line="240" w:lineRule="auto"/>
              <w:ind w:firstLine="0"/>
              <w:jc w:val="center"/>
              <w:rPr>
                <w:color w:val="000000"/>
                <w:sz w:val="18"/>
                <w:szCs w:val="24"/>
              </w:rPr>
            </w:pPr>
            <w:r w:rsidRPr="00600B4E">
              <w:rPr>
                <w:color w:val="000000"/>
                <w:sz w:val="18"/>
                <w:szCs w:val="24"/>
              </w:rPr>
              <w:t>207</w:t>
            </w:r>
          </w:p>
        </w:tc>
        <w:tc>
          <w:tcPr>
            <w:tcW w:w="1210" w:type="pct"/>
            <w:shd w:val="clear" w:color="auto" w:fill="auto"/>
            <w:noWrap/>
            <w:vAlign w:val="center"/>
            <w:hideMark/>
          </w:tcPr>
          <w:p w:rsidR="00E57BF5" w:rsidRPr="00600B4E" w:rsidRDefault="00697C2B" w:rsidP="00D724E2">
            <w:pPr>
              <w:spacing w:after="0" w:line="240" w:lineRule="auto"/>
              <w:ind w:firstLine="0"/>
              <w:jc w:val="center"/>
              <w:rPr>
                <w:color w:val="000000"/>
                <w:sz w:val="18"/>
                <w:szCs w:val="24"/>
              </w:rPr>
            </w:pPr>
            <w:r w:rsidRPr="00600B4E">
              <w:rPr>
                <w:color w:val="000000"/>
                <w:sz w:val="18"/>
                <w:szCs w:val="24"/>
              </w:rPr>
              <w:t>373,72</w:t>
            </w:r>
          </w:p>
        </w:tc>
      </w:tr>
      <w:tr w:rsidR="009D74C2" w:rsidTr="00600B4E">
        <w:trPr>
          <w:trHeight w:val="20"/>
          <w:jc w:val="center"/>
        </w:trPr>
        <w:tc>
          <w:tcPr>
            <w:tcW w:w="2501" w:type="pct"/>
            <w:shd w:val="clear" w:color="auto" w:fill="auto"/>
            <w:vAlign w:val="center"/>
            <w:hideMark/>
          </w:tcPr>
          <w:p w:rsidR="00E57BF5" w:rsidRPr="00600B4E" w:rsidRDefault="00697C2B" w:rsidP="00D724E2">
            <w:pPr>
              <w:spacing w:after="0" w:line="240" w:lineRule="auto"/>
              <w:ind w:firstLine="0"/>
              <w:jc w:val="center"/>
              <w:rPr>
                <w:b/>
                <w:bCs/>
                <w:color w:val="000000"/>
                <w:sz w:val="18"/>
                <w:szCs w:val="24"/>
              </w:rPr>
            </w:pPr>
            <w:r w:rsidRPr="00600B4E">
              <w:rPr>
                <w:b/>
                <w:bCs/>
                <w:color w:val="000000"/>
                <w:sz w:val="18"/>
                <w:szCs w:val="24"/>
              </w:rPr>
              <w:t xml:space="preserve">Новая БМК </w:t>
            </w:r>
            <w:r>
              <w:rPr>
                <w:b/>
                <w:bCs/>
                <w:color w:val="000000"/>
                <w:sz w:val="18"/>
                <w:szCs w:val="24"/>
              </w:rPr>
              <w:t xml:space="preserve">микрорайон </w:t>
            </w:r>
            <w:r w:rsidRPr="002240AD">
              <w:rPr>
                <w:b/>
                <w:bCs/>
                <w:color w:val="000000"/>
                <w:sz w:val="18"/>
                <w:szCs w:val="24"/>
              </w:rPr>
              <w:t>№ 2а «Лесников»</w:t>
            </w:r>
          </w:p>
        </w:tc>
        <w:tc>
          <w:tcPr>
            <w:tcW w:w="1289" w:type="pct"/>
            <w:shd w:val="clear" w:color="auto" w:fill="auto"/>
            <w:noWrap/>
            <w:vAlign w:val="center"/>
            <w:hideMark/>
          </w:tcPr>
          <w:p w:rsidR="00E57BF5" w:rsidRPr="00600B4E" w:rsidRDefault="00697C2B" w:rsidP="00D724E2">
            <w:pPr>
              <w:spacing w:after="0" w:line="240" w:lineRule="auto"/>
              <w:ind w:firstLine="0"/>
              <w:jc w:val="center"/>
              <w:rPr>
                <w:color w:val="000000"/>
                <w:sz w:val="18"/>
                <w:szCs w:val="24"/>
              </w:rPr>
            </w:pPr>
          </w:p>
        </w:tc>
        <w:tc>
          <w:tcPr>
            <w:tcW w:w="1210" w:type="pct"/>
            <w:shd w:val="clear" w:color="auto" w:fill="auto"/>
            <w:noWrap/>
            <w:vAlign w:val="center"/>
            <w:hideMark/>
          </w:tcPr>
          <w:p w:rsidR="00E57BF5" w:rsidRPr="00600B4E" w:rsidRDefault="00697C2B" w:rsidP="00D724E2">
            <w:pPr>
              <w:spacing w:after="0" w:line="240" w:lineRule="auto"/>
              <w:ind w:firstLine="0"/>
              <w:jc w:val="center"/>
              <w:rPr>
                <w:b/>
                <w:bCs/>
                <w:color w:val="000000"/>
                <w:sz w:val="18"/>
                <w:szCs w:val="24"/>
              </w:rPr>
            </w:pPr>
            <w:r w:rsidRPr="00600B4E">
              <w:rPr>
                <w:b/>
                <w:bCs/>
                <w:color w:val="000000"/>
                <w:sz w:val="18"/>
                <w:szCs w:val="24"/>
              </w:rPr>
              <w:t>5155</w:t>
            </w:r>
          </w:p>
        </w:tc>
      </w:tr>
      <w:tr w:rsidR="009D74C2" w:rsidTr="00600B4E">
        <w:trPr>
          <w:trHeight w:val="20"/>
          <w:jc w:val="center"/>
        </w:trPr>
        <w:tc>
          <w:tcPr>
            <w:tcW w:w="2501" w:type="pct"/>
            <w:shd w:val="clear" w:color="auto" w:fill="auto"/>
            <w:vAlign w:val="center"/>
          </w:tcPr>
          <w:p w:rsidR="00E57BF5" w:rsidRPr="00600B4E" w:rsidRDefault="00697C2B" w:rsidP="00D724E2">
            <w:pPr>
              <w:spacing w:after="0" w:line="240" w:lineRule="auto"/>
              <w:ind w:firstLine="0"/>
              <w:jc w:val="center"/>
              <w:rPr>
                <w:color w:val="000000"/>
                <w:sz w:val="18"/>
                <w:szCs w:val="24"/>
              </w:rPr>
            </w:pPr>
          </w:p>
        </w:tc>
        <w:tc>
          <w:tcPr>
            <w:tcW w:w="1289" w:type="pct"/>
            <w:shd w:val="clear" w:color="auto" w:fill="auto"/>
            <w:noWrap/>
            <w:vAlign w:val="center"/>
            <w:hideMark/>
          </w:tcPr>
          <w:p w:rsidR="00E57BF5" w:rsidRPr="00600B4E" w:rsidRDefault="00697C2B" w:rsidP="00D724E2">
            <w:pPr>
              <w:spacing w:after="0" w:line="240" w:lineRule="auto"/>
              <w:ind w:firstLine="0"/>
              <w:jc w:val="center"/>
              <w:rPr>
                <w:color w:val="000000"/>
                <w:sz w:val="18"/>
                <w:szCs w:val="24"/>
              </w:rPr>
            </w:pPr>
            <w:r w:rsidRPr="00600B4E">
              <w:rPr>
                <w:color w:val="000000"/>
                <w:sz w:val="18"/>
                <w:szCs w:val="24"/>
              </w:rPr>
              <w:t>27</w:t>
            </w:r>
          </w:p>
        </w:tc>
        <w:tc>
          <w:tcPr>
            <w:tcW w:w="1210" w:type="pct"/>
            <w:shd w:val="clear" w:color="auto" w:fill="auto"/>
            <w:noWrap/>
            <w:vAlign w:val="center"/>
            <w:hideMark/>
          </w:tcPr>
          <w:p w:rsidR="00E57BF5" w:rsidRPr="00600B4E" w:rsidRDefault="00697C2B" w:rsidP="00D724E2">
            <w:pPr>
              <w:spacing w:after="0" w:line="240" w:lineRule="auto"/>
              <w:ind w:firstLine="0"/>
              <w:jc w:val="center"/>
              <w:rPr>
                <w:color w:val="000000"/>
                <w:sz w:val="18"/>
                <w:szCs w:val="24"/>
              </w:rPr>
            </w:pPr>
            <w:r w:rsidRPr="00600B4E">
              <w:rPr>
                <w:color w:val="000000"/>
                <w:sz w:val="18"/>
                <w:szCs w:val="24"/>
              </w:rPr>
              <w:t>1386,31</w:t>
            </w:r>
          </w:p>
        </w:tc>
      </w:tr>
      <w:tr w:rsidR="009D74C2" w:rsidTr="00600B4E">
        <w:trPr>
          <w:trHeight w:val="20"/>
          <w:jc w:val="center"/>
        </w:trPr>
        <w:tc>
          <w:tcPr>
            <w:tcW w:w="2501" w:type="pct"/>
            <w:shd w:val="clear" w:color="auto" w:fill="auto"/>
            <w:vAlign w:val="center"/>
          </w:tcPr>
          <w:p w:rsidR="00E57BF5" w:rsidRPr="00600B4E" w:rsidRDefault="00697C2B" w:rsidP="00D724E2">
            <w:pPr>
              <w:spacing w:after="0" w:line="240" w:lineRule="auto"/>
              <w:ind w:firstLine="0"/>
              <w:jc w:val="center"/>
              <w:rPr>
                <w:color w:val="000000"/>
                <w:sz w:val="18"/>
                <w:szCs w:val="24"/>
              </w:rPr>
            </w:pPr>
          </w:p>
        </w:tc>
        <w:tc>
          <w:tcPr>
            <w:tcW w:w="1289" w:type="pct"/>
            <w:shd w:val="clear" w:color="auto" w:fill="auto"/>
            <w:noWrap/>
            <w:vAlign w:val="center"/>
            <w:hideMark/>
          </w:tcPr>
          <w:p w:rsidR="00E57BF5" w:rsidRPr="00600B4E" w:rsidRDefault="00697C2B" w:rsidP="00D724E2">
            <w:pPr>
              <w:spacing w:after="0" w:line="240" w:lineRule="auto"/>
              <w:ind w:firstLine="0"/>
              <w:jc w:val="center"/>
              <w:rPr>
                <w:color w:val="000000"/>
                <w:sz w:val="18"/>
                <w:szCs w:val="24"/>
              </w:rPr>
            </w:pPr>
            <w:r w:rsidRPr="00600B4E">
              <w:rPr>
                <w:color w:val="000000"/>
                <w:sz w:val="18"/>
                <w:szCs w:val="24"/>
              </w:rPr>
              <w:t>50</w:t>
            </w:r>
          </w:p>
        </w:tc>
        <w:tc>
          <w:tcPr>
            <w:tcW w:w="1210" w:type="pct"/>
            <w:shd w:val="clear" w:color="auto" w:fill="auto"/>
            <w:noWrap/>
            <w:vAlign w:val="center"/>
            <w:hideMark/>
          </w:tcPr>
          <w:p w:rsidR="00E57BF5" w:rsidRPr="00600B4E" w:rsidRDefault="00697C2B" w:rsidP="00D724E2">
            <w:pPr>
              <w:spacing w:after="0" w:line="240" w:lineRule="auto"/>
              <w:ind w:firstLine="0"/>
              <w:jc w:val="center"/>
              <w:rPr>
                <w:color w:val="000000"/>
                <w:sz w:val="18"/>
                <w:szCs w:val="24"/>
              </w:rPr>
            </w:pPr>
            <w:r w:rsidRPr="00600B4E">
              <w:rPr>
                <w:color w:val="000000"/>
                <w:sz w:val="18"/>
                <w:szCs w:val="24"/>
              </w:rPr>
              <w:t>254,01</w:t>
            </w:r>
          </w:p>
        </w:tc>
      </w:tr>
      <w:tr w:rsidR="009D74C2" w:rsidTr="00600B4E">
        <w:trPr>
          <w:trHeight w:val="20"/>
          <w:jc w:val="center"/>
        </w:trPr>
        <w:tc>
          <w:tcPr>
            <w:tcW w:w="2501" w:type="pct"/>
            <w:shd w:val="clear" w:color="auto" w:fill="auto"/>
            <w:vAlign w:val="center"/>
          </w:tcPr>
          <w:p w:rsidR="00E57BF5" w:rsidRPr="00600B4E" w:rsidRDefault="00697C2B" w:rsidP="00D724E2">
            <w:pPr>
              <w:spacing w:after="0" w:line="240" w:lineRule="auto"/>
              <w:ind w:firstLine="0"/>
              <w:jc w:val="center"/>
              <w:rPr>
                <w:color w:val="000000"/>
                <w:sz w:val="18"/>
                <w:szCs w:val="24"/>
              </w:rPr>
            </w:pPr>
          </w:p>
        </w:tc>
        <w:tc>
          <w:tcPr>
            <w:tcW w:w="1289" w:type="pct"/>
            <w:shd w:val="clear" w:color="auto" w:fill="auto"/>
            <w:noWrap/>
            <w:vAlign w:val="center"/>
            <w:hideMark/>
          </w:tcPr>
          <w:p w:rsidR="00E57BF5" w:rsidRPr="00600B4E" w:rsidRDefault="00697C2B" w:rsidP="00D724E2">
            <w:pPr>
              <w:spacing w:after="0" w:line="240" w:lineRule="auto"/>
              <w:ind w:firstLine="0"/>
              <w:jc w:val="center"/>
              <w:rPr>
                <w:color w:val="000000"/>
                <w:sz w:val="18"/>
                <w:szCs w:val="24"/>
              </w:rPr>
            </w:pPr>
            <w:r w:rsidRPr="00600B4E">
              <w:rPr>
                <w:color w:val="000000"/>
                <w:sz w:val="18"/>
                <w:szCs w:val="24"/>
              </w:rPr>
              <w:t>69</w:t>
            </w:r>
          </w:p>
        </w:tc>
        <w:tc>
          <w:tcPr>
            <w:tcW w:w="1210" w:type="pct"/>
            <w:shd w:val="clear" w:color="auto" w:fill="auto"/>
            <w:noWrap/>
            <w:vAlign w:val="center"/>
            <w:hideMark/>
          </w:tcPr>
          <w:p w:rsidR="00E57BF5" w:rsidRPr="00600B4E" w:rsidRDefault="00697C2B" w:rsidP="00D724E2">
            <w:pPr>
              <w:spacing w:after="0" w:line="240" w:lineRule="auto"/>
              <w:ind w:firstLine="0"/>
              <w:jc w:val="center"/>
              <w:rPr>
                <w:color w:val="000000"/>
                <w:sz w:val="18"/>
                <w:szCs w:val="24"/>
              </w:rPr>
            </w:pPr>
            <w:r w:rsidRPr="00600B4E">
              <w:rPr>
                <w:color w:val="000000"/>
                <w:sz w:val="18"/>
                <w:szCs w:val="24"/>
              </w:rPr>
              <w:t>1536,31</w:t>
            </w:r>
          </w:p>
        </w:tc>
      </w:tr>
      <w:tr w:rsidR="009D74C2" w:rsidTr="00600B4E">
        <w:trPr>
          <w:trHeight w:val="20"/>
          <w:jc w:val="center"/>
        </w:trPr>
        <w:tc>
          <w:tcPr>
            <w:tcW w:w="2501" w:type="pct"/>
            <w:shd w:val="clear" w:color="auto" w:fill="auto"/>
            <w:vAlign w:val="center"/>
          </w:tcPr>
          <w:p w:rsidR="00E57BF5" w:rsidRPr="00600B4E" w:rsidRDefault="00697C2B" w:rsidP="00D724E2">
            <w:pPr>
              <w:spacing w:after="0" w:line="240" w:lineRule="auto"/>
              <w:ind w:firstLine="0"/>
              <w:jc w:val="center"/>
              <w:rPr>
                <w:color w:val="000000"/>
                <w:sz w:val="18"/>
                <w:szCs w:val="24"/>
              </w:rPr>
            </w:pPr>
          </w:p>
        </w:tc>
        <w:tc>
          <w:tcPr>
            <w:tcW w:w="1289" w:type="pct"/>
            <w:shd w:val="clear" w:color="auto" w:fill="auto"/>
            <w:noWrap/>
            <w:vAlign w:val="center"/>
            <w:hideMark/>
          </w:tcPr>
          <w:p w:rsidR="00E57BF5" w:rsidRPr="00600B4E" w:rsidRDefault="00697C2B" w:rsidP="00D724E2">
            <w:pPr>
              <w:spacing w:after="0" w:line="240" w:lineRule="auto"/>
              <w:ind w:firstLine="0"/>
              <w:jc w:val="center"/>
              <w:rPr>
                <w:color w:val="000000"/>
                <w:sz w:val="18"/>
                <w:szCs w:val="24"/>
              </w:rPr>
            </w:pPr>
            <w:r w:rsidRPr="00600B4E">
              <w:rPr>
                <w:color w:val="000000"/>
                <w:sz w:val="18"/>
                <w:szCs w:val="24"/>
              </w:rPr>
              <w:t>82</w:t>
            </w:r>
          </w:p>
        </w:tc>
        <w:tc>
          <w:tcPr>
            <w:tcW w:w="1210" w:type="pct"/>
            <w:shd w:val="clear" w:color="auto" w:fill="auto"/>
            <w:noWrap/>
            <w:vAlign w:val="center"/>
            <w:hideMark/>
          </w:tcPr>
          <w:p w:rsidR="00E57BF5" w:rsidRPr="00600B4E" w:rsidRDefault="00697C2B" w:rsidP="00D724E2">
            <w:pPr>
              <w:spacing w:after="0" w:line="240" w:lineRule="auto"/>
              <w:ind w:firstLine="0"/>
              <w:jc w:val="center"/>
              <w:rPr>
                <w:color w:val="000000"/>
                <w:sz w:val="18"/>
                <w:szCs w:val="24"/>
              </w:rPr>
            </w:pPr>
            <w:r w:rsidRPr="00600B4E">
              <w:rPr>
                <w:color w:val="000000"/>
                <w:sz w:val="18"/>
                <w:szCs w:val="24"/>
              </w:rPr>
              <w:t>558,35</w:t>
            </w:r>
          </w:p>
        </w:tc>
      </w:tr>
      <w:tr w:rsidR="009D74C2" w:rsidTr="00600B4E">
        <w:trPr>
          <w:trHeight w:val="20"/>
          <w:jc w:val="center"/>
        </w:trPr>
        <w:tc>
          <w:tcPr>
            <w:tcW w:w="2501" w:type="pct"/>
            <w:shd w:val="clear" w:color="auto" w:fill="auto"/>
            <w:vAlign w:val="center"/>
          </w:tcPr>
          <w:p w:rsidR="00E57BF5" w:rsidRPr="00600B4E" w:rsidRDefault="00697C2B" w:rsidP="00D724E2">
            <w:pPr>
              <w:spacing w:after="0" w:line="240" w:lineRule="auto"/>
              <w:ind w:firstLine="0"/>
              <w:jc w:val="center"/>
              <w:rPr>
                <w:color w:val="000000"/>
                <w:sz w:val="18"/>
                <w:szCs w:val="24"/>
              </w:rPr>
            </w:pPr>
          </w:p>
        </w:tc>
        <w:tc>
          <w:tcPr>
            <w:tcW w:w="1289" w:type="pct"/>
            <w:shd w:val="clear" w:color="auto" w:fill="auto"/>
            <w:noWrap/>
            <w:vAlign w:val="center"/>
            <w:hideMark/>
          </w:tcPr>
          <w:p w:rsidR="00E57BF5" w:rsidRPr="00600B4E" w:rsidRDefault="00697C2B" w:rsidP="00D724E2">
            <w:pPr>
              <w:spacing w:after="0" w:line="240" w:lineRule="auto"/>
              <w:ind w:firstLine="0"/>
              <w:jc w:val="center"/>
              <w:rPr>
                <w:color w:val="000000"/>
                <w:sz w:val="18"/>
                <w:szCs w:val="24"/>
              </w:rPr>
            </w:pPr>
            <w:r w:rsidRPr="00600B4E">
              <w:rPr>
                <w:color w:val="000000"/>
                <w:sz w:val="18"/>
                <w:szCs w:val="24"/>
              </w:rPr>
              <w:t>100</w:t>
            </w:r>
          </w:p>
        </w:tc>
        <w:tc>
          <w:tcPr>
            <w:tcW w:w="1210" w:type="pct"/>
            <w:shd w:val="clear" w:color="auto" w:fill="auto"/>
            <w:noWrap/>
            <w:vAlign w:val="center"/>
            <w:hideMark/>
          </w:tcPr>
          <w:p w:rsidR="00E57BF5" w:rsidRPr="00600B4E" w:rsidRDefault="00697C2B" w:rsidP="00D724E2">
            <w:pPr>
              <w:spacing w:after="0" w:line="240" w:lineRule="auto"/>
              <w:ind w:firstLine="0"/>
              <w:jc w:val="center"/>
              <w:rPr>
                <w:color w:val="000000"/>
                <w:sz w:val="18"/>
                <w:szCs w:val="24"/>
              </w:rPr>
            </w:pPr>
            <w:r w:rsidRPr="00600B4E">
              <w:rPr>
                <w:color w:val="000000"/>
                <w:sz w:val="18"/>
                <w:szCs w:val="24"/>
              </w:rPr>
              <w:t>716,52</w:t>
            </w:r>
          </w:p>
        </w:tc>
      </w:tr>
      <w:tr w:rsidR="009D74C2" w:rsidTr="00600B4E">
        <w:trPr>
          <w:trHeight w:val="20"/>
          <w:jc w:val="center"/>
        </w:trPr>
        <w:tc>
          <w:tcPr>
            <w:tcW w:w="2501" w:type="pct"/>
            <w:shd w:val="clear" w:color="auto" w:fill="auto"/>
            <w:vAlign w:val="center"/>
          </w:tcPr>
          <w:p w:rsidR="00E57BF5" w:rsidRPr="00600B4E" w:rsidRDefault="00697C2B" w:rsidP="00D724E2">
            <w:pPr>
              <w:spacing w:after="0" w:line="240" w:lineRule="auto"/>
              <w:ind w:firstLine="0"/>
              <w:jc w:val="center"/>
              <w:rPr>
                <w:color w:val="000000"/>
                <w:sz w:val="18"/>
                <w:szCs w:val="24"/>
              </w:rPr>
            </w:pPr>
          </w:p>
        </w:tc>
        <w:tc>
          <w:tcPr>
            <w:tcW w:w="1289" w:type="pct"/>
            <w:shd w:val="clear" w:color="auto" w:fill="auto"/>
            <w:noWrap/>
            <w:vAlign w:val="center"/>
            <w:hideMark/>
          </w:tcPr>
          <w:p w:rsidR="00E57BF5" w:rsidRPr="00600B4E" w:rsidRDefault="00697C2B" w:rsidP="00D724E2">
            <w:pPr>
              <w:spacing w:after="0" w:line="240" w:lineRule="auto"/>
              <w:ind w:firstLine="0"/>
              <w:jc w:val="center"/>
              <w:rPr>
                <w:color w:val="000000"/>
                <w:sz w:val="18"/>
                <w:szCs w:val="24"/>
              </w:rPr>
            </w:pPr>
            <w:r w:rsidRPr="00600B4E">
              <w:rPr>
                <w:color w:val="000000"/>
                <w:sz w:val="18"/>
                <w:szCs w:val="24"/>
              </w:rPr>
              <w:t>150</w:t>
            </w:r>
          </w:p>
        </w:tc>
        <w:tc>
          <w:tcPr>
            <w:tcW w:w="1210" w:type="pct"/>
            <w:shd w:val="clear" w:color="auto" w:fill="auto"/>
            <w:noWrap/>
            <w:vAlign w:val="center"/>
            <w:hideMark/>
          </w:tcPr>
          <w:p w:rsidR="00E57BF5" w:rsidRPr="00600B4E" w:rsidRDefault="00697C2B" w:rsidP="00D724E2">
            <w:pPr>
              <w:spacing w:after="0" w:line="240" w:lineRule="auto"/>
              <w:ind w:firstLine="0"/>
              <w:jc w:val="center"/>
              <w:rPr>
                <w:color w:val="000000"/>
                <w:sz w:val="18"/>
                <w:szCs w:val="24"/>
              </w:rPr>
            </w:pPr>
            <w:r w:rsidRPr="00600B4E">
              <w:rPr>
                <w:color w:val="000000"/>
                <w:sz w:val="18"/>
                <w:szCs w:val="24"/>
              </w:rPr>
              <w:t>425,86</w:t>
            </w:r>
          </w:p>
        </w:tc>
      </w:tr>
      <w:tr w:rsidR="009D74C2" w:rsidTr="00600B4E">
        <w:trPr>
          <w:trHeight w:val="20"/>
          <w:jc w:val="center"/>
        </w:trPr>
        <w:tc>
          <w:tcPr>
            <w:tcW w:w="2501" w:type="pct"/>
            <w:shd w:val="clear" w:color="auto" w:fill="auto"/>
            <w:vAlign w:val="center"/>
          </w:tcPr>
          <w:p w:rsidR="00E57BF5" w:rsidRPr="00600B4E" w:rsidRDefault="00697C2B" w:rsidP="00D724E2">
            <w:pPr>
              <w:spacing w:after="0" w:line="240" w:lineRule="auto"/>
              <w:ind w:firstLine="0"/>
              <w:jc w:val="center"/>
              <w:rPr>
                <w:color w:val="000000"/>
                <w:sz w:val="18"/>
                <w:szCs w:val="24"/>
              </w:rPr>
            </w:pPr>
          </w:p>
        </w:tc>
        <w:tc>
          <w:tcPr>
            <w:tcW w:w="1289" w:type="pct"/>
            <w:shd w:val="clear" w:color="auto" w:fill="auto"/>
            <w:noWrap/>
            <w:vAlign w:val="center"/>
            <w:hideMark/>
          </w:tcPr>
          <w:p w:rsidR="00E57BF5" w:rsidRPr="00600B4E" w:rsidRDefault="00697C2B" w:rsidP="00D724E2">
            <w:pPr>
              <w:spacing w:after="0" w:line="240" w:lineRule="auto"/>
              <w:ind w:firstLine="0"/>
              <w:jc w:val="center"/>
              <w:rPr>
                <w:color w:val="000000"/>
                <w:sz w:val="18"/>
                <w:szCs w:val="24"/>
              </w:rPr>
            </w:pPr>
            <w:r w:rsidRPr="00600B4E">
              <w:rPr>
                <w:color w:val="000000"/>
                <w:sz w:val="18"/>
                <w:szCs w:val="24"/>
              </w:rPr>
              <w:t>207</w:t>
            </w:r>
          </w:p>
        </w:tc>
        <w:tc>
          <w:tcPr>
            <w:tcW w:w="1210" w:type="pct"/>
            <w:shd w:val="clear" w:color="auto" w:fill="auto"/>
            <w:noWrap/>
            <w:vAlign w:val="center"/>
            <w:hideMark/>
          </w:tcPr>
          <w:p w:rsidR="00E57BF5" w:rsidRPr="00600B4E" w:rsidRDefault="00697C2B" w:rsidP="00D724E2">
            <w:pPr>
              <w:spacing w:after="0" w:line="240" w:lineRule="auto"/>
              <w:ind w:firstLine="0"/>
              <w:jc w:val="center"/>
              <w:rPr>
                <w:color w:val="000000"/>
                <w:sz w:val="18"/>
                <w:szCs w:val="24"/>
              </w:rPr>
            </w:pPr>
            <w:r w:rsidRPr="00600B4E">
              <w:rPr>
                <w:color w:val="000000"/>
                <w:sz w:val="18"/>
                <w:szCs w:val="24"/>
              </w:rPr>
              <w:t>277,57</w:t>
            </w:r>
          </w:p>
        </w:tc>
      </w:tr>
      <w:tr w:rsidR="009D74C2" w:rsidTr="00600B4E">
        <w:trPr>
          <w:trHeight w:val="20"/>
          <w:jc w:val="center"/>
        </w:trPr>
        <w:tc>
          <w:tcPr>
            <w:tcW w:w="2501" w:type="pct"/>
            <w:shd w:val="clear" w:color="auto" w:fill="auto"/>
            <w:vAlign w:val="center"/>
            <w:hideMark/>
          </w:tcPr>
          <w:p w:rsidR="00E57BF5" w:rsidRPr="00600B4E" w:rsidRDefault="00697C2B" w:rsidP="00D724E2">
            <w:pPr>
              <w:spacing w:after="0" w:line="240" w:lineRule="auto"/>
              <w:ind w:firstLine="0"/>
              <w:jc w:val="center"/>
              <w:rPr>
                <w:b/>
                <w:bCs/>
                <w:color w:val="000000"/>
                <w:sz w:val="18"/>
                <w:szCs w:val="24"/>
              </w:rPr>
            </w:pPr>
            <w:r w:rsidRPr="00600B4E">
              <w:rPr>
                <w:b/>
                <w:bCs/>
                <w:color w:val="000000"/>
                <w:sz w:val="18"/>
                <w:szCs w:val="24"/>
              </w:rPr>
              <w:t xml:space="preserve">Новая БМК </w:t>
            </w:r>
            <w:r>
              <w:rPr>
                <w:b/>
                <w:bCs/>
                <w:color w:val="000000"/>
                <w:sz w:val="18"/>
                <w:szCs w:val="24"/>
              </w:rPr>
              <w:t xml:space="preserve">микрорайон </w:t>
            </w:r>
            <w:r w:rsidRPr="002240AD">
              <w:rPr>
                <w:b/>
                <w:bCs/>
                <w:color w:val="000000"/>
                <w:sz w:val="18"/>
                <w:szCs w:val="24"/>
              </w:rPr>
              <w:t>№ 2а «Лесников»</w:t>
            </w:r>
            <w:r w:rsidRPr="00600B4E">
              <w:rPr>
                <w:b/>
                <w:bCs/>
                <w:color w:val="000000"/>
                <w:sz w:val="18"/>
                <w:szCs w:val="24"/>
              </w:rPr>
              <w:t xml:space="preserve"> (ГВС)</w:t>
            </w:r>
          </w:p>
        </w:tc>
        <w:tc>
          <w:tcPr>
            <w:tcW w:w="1289" w:type="pct"/>
            <w:shd w:val="clear" w:color="auto" w:fill="auto"/>
            <w:noWrap/>
            <w:vAlign w:val="center"/>
            <w:hideMark/>
          </w:tcPr>
          <w:p w:rsidR="00E57BF5" w:rsidRPr="00600B4E" w:rsidRDefault="00697C2B" w:rsidP="00D724E2">
            <w:pPr>
              <w:spacing w:after="0" w:line="240" w:lineRule="auto"/>
              <w:ind w:firstLine="0"/>
              <w:jc w:val="center"/>
              <w:rPr>
                <w:color w:val="000000"/>
                <w:sz w:val="18"/>
                <w:szCs w:val="24"/>
              </w:rPr>
            </w:pPr>
          </w:p>
        </w:tc>
        <w:tc>
          <w:tcPr>
            <w:tcW w:w="1210" w:type="pct"/>
            <w:shd w:val="clear" w:color="auto" w:fill="auto"/>
            <w:noWrap/>
            <w:vAlign w:val="center"/>
            <w:hideMark/>
          </w:tcPr>
          <w:p w:rsidR="00E57BF5" w:rsidRPr="00600B4E" w:rsidRDefault="00697C2B" w:rsidP="00D724E2">
            <w:pPr>
              <w:spacing w:after="0" w:line="240" w:lineRule="auto"/>
              <w:ind w:firstLine="0"/>
              <w:jc w:val="center"/>
              <w:rPr>
                <w:b/>
                <w:bCs/>
                <w:color w:val="000000"/>
                <w:sz w:val="18"/>
                <w:szCs w:val="24"/>
              </w:rPr>
            </w:pPr>
            <w:r w:rsidRPr="00600B4E">
              <w:rPr>
                <w:b/>
                <w:bCs/>
                <w:color w:val="000000"/>
                <w:sz w:val="18"/>
                <w:szCs w:val="24"/>
              </w:rPr>
              <w:t>4697</w:t>
            </w:r>
          </w:p>
        </w:tc>
      </w:tr>
      <w:tr w:rsidR="009D74C2" w:rsidTr="00600B4E">
        <w:trPr>
          <w:trHeight w:val="20"/>
          <w:jc w:val="center"/>
        </w:trPr>
        <w:tc>
          <w:tcPr>
            <w:tcW w:w="2501" w:type="pct"/>
            <w:shd w:val="clear" w:color="auto" w:fill="auto"/>
            <w:vAlign w:val="center"/>
          </w:tcPr>
          <w:p w:rsidR="00E57BF5" w:rsidRPr="00600B4E" w:rsidRDefault="00697C2B" w:rsidP="00D724E2">
            <w:pPr>
              <w:spacing w:after="0" w:line="240" w:lineRule="auto"/>
              <w:ind w:firstLine="0"/>
              <w:jc w:val="center"/>
              <w:rPr>
                <w:color w:val="000000"/>
                <w:sz w:val="18"/>
                <w:szCs w:val="24"/>
              </w:rPr>
            </w:pPr>
          </w:p>
        </w:tc>
        <w:tc>
          <w:tcPr>
            <w:tcW w:w="1289" w:type="pct"/>
            <w:shd w:val="clear" w:color="auto" w:fill="auto"/>
            <w:noWrap/>
            <w:vAlign w:val="center"/>
            <w:hideMark/>
          </w:tcPr>
          <w:p w:rsidR="00E57BF5" w:rsidRPr="00600B4E" w:rsidRDefault="00697C2B" w:rsidP="00D724E2">
            <w:pPr>
              <w:spacing w:after="0" w:line="240" w:lineRule="auto"/>
              <w:ind w:firstLine="0"/>
              <w:jc w:val="center"/>
              <w:rPr>
                <w:color w:val="000000"/>
                <w:sz w:val="18"/>
                <w:szCs w:val="24"/>
              </w:rPr>
            </w:pPr>
            <w:r w:rsidRPr="00600B4E">
              <w:rPr>
                <w:color w:val="000000"/>
                <w:sz w:val="18"/>
                <w:szCs w:val="24"/>
              </w:rPr>
              <w:t>50</w:t>
            </w:r>
          </w:p>
        </w:tc>
        <w:tc>
          <w:tcPr>
            <w:tcW w:w="1210" w:type="pct"/>
            <w:shd w:val="clear" w:color="auto" w:fill="auto"/>
            <w:noWrap/>
            <w:vAlign w:val="center"/>
            <w:hideMark/>
          </w:tcPr>
          <w:p w:rsidR="00E57BF5" w:rsidRPr="00600B4E" w:rsidRDefault="00697C2B" w:rsidP="00D724E2">
            <w:pPr>
              <w:spacing w:after="0" w:line="240" w:lineRule="auto"/>
              <w:ind w:firstLine="0"/>
              <w:jc w:val="center"/>
              <w:rPr>
                <w:color w:val="000000"/>
                <w:sz w:val="18"/>
                <w:szCs w:val="24"/>
              </w:rPr>
            </w:pPr>
            <w:r w:rsidRPr="00600B4E">
              <w:rPr>
                <w:color w:val="000000"/>
                <w:sz w:val="18"/>
                <w:szCs w:val="24"/>
              </w:rPr>
              <w:t>4054,32</w:t>
            </w:r>
          </w:p>
        </w:tc>
      </w:tr>
      <w:tr w:rsidR="009D74C2" w:rsidTr="00600B4E">
        <w:trPr>
          <w:trHeight w:val="20"/>
          <w:jc w:val="center"/>
        </w:trPr>
        <w:tc>
          <w:tcPr>
            <w:tcW w:w="2501" w:type="pct"/>
            <w:shd w:val="clear" w:color="auto" w:fill="auto"/>
            <w:vAlign w:val="center"/>
          </w:tcPr>
          <w:p w:rsidR="00E57BF5" w:rsidRPr="00600B4E" w:rsidRDefault="00697C2B" w:rsidP="00D724E2">
            <w:pPr>
              <w:spacing w:after="0" w:line="240" w:lineRule="auto"/>
              <w:ind w:firstLine="0"/>
              <w:jc w:val="center"/>
              <w:rPr>
                <w:color w:val="000000"/>
                <w:sz w:val="18"/>
                <w:szCs w:val="24"/>
              </w:rPr>
            </w:pPr>
          </w:p>
        </w:tc>
        <w:tc>
          <w:tcPr>
            <w:tcW w:w="1289" w:type="pct"/>
            <w:shd w:val="clear" w:color="auto" w:fill="auto"/>
            <w:noWrap/>
            <w:vAlign w:val="center"/>
            <w:hideMark/>
          </w:tcPr>
          <w:p w:rsidR="00E57BF5" w:rsidRPr="00600B4E" w:rsidRDefault="00697C2B" w:rsidP="00D724E2">
            <w:pPr>
              <w:spacing w:after="0" w:line="240" w:lineRule="auto"/>
              <w:ind w:firstLine="0"/>
              <w:jc w:val="center"/>
              <w:rPr>
                <w:color w:val="000000"/>
                <w:sz w:val="18"/>
                <w:szCs w:val="24"/>
              </w:rPr>
            </w:pPr>
            <w:r w:rsidRPr="00600B4E">
              <w:rPr>
                <w:color w:val="000000"/>
                <w:sz w:val="18"/>
                <w:szCs w:val="24"/>
              </w:rPr>
              <w:t>69</w:t>
            </w:r>
          </w:p>
        </w:tc>
        <w:tc>
          <w:tcPr>
            <w:tcW w:w="1210" w:type="pct"/>
            <w:shd w:val="clear" w:color="auto" w:fill="auto"/>
            <w:noWrap/>
            <w:vAlign w:val="center"/>
            <w:hideMark/>
          </w:tcPr>
          <w:p w:rsidR="00E57BF5" w:rsidRPr="00600B4E" w:rsidRDefault="00697C2B" w:rsidP="00D724E2">
            <w:pPr>
              <w:spacing w:after="0" w:line="240" w:lineRule="auto"/>
              <w:ind w:firstLine="0"/>
              <w:jc w:val="center"/>
              <w:rPr>
                <w:color w:val="000000"/>
                <w:sz w:val="18"/>
                <w:szCs w:val="24"/>
              </w:rPr>
            </w:pPr>
            <w:r w:rsidRPr="00600B4E">
              <w:rPr>
                <w:color w:val="000000"/>
                <w:sz w:val="18"/>
                <w:szCs w:val="24"/>
              </w:rPr>
              <w:t>88,8</w:t>
            </w:r>
          </w:p>
        </w:tc>
      </w:tr>
      <w:tr w:rsidR="009D74C2" w:rsidTr="00600B4E">
        <w:trPr>
          <w:trHeight w:val="20"/>
          <w:jc w:val="center"/>
        </w:trPr>
        <w:tc>
          <w:tcPr>
            <w:tcW w:w="2501" w:type="pct"/>
            <w:shd w:val="clear" w:color="auto" w:fill="auto"/>
            <w:vAlign w:val="center"/>
          </w:tcPr>
          <w:p w:rsidR="00E57BF5" w:rsidRPr="00600B4E" w:rsidRDefault="00697C2B" w:rsidP="00D724E2">
            <w:pPr>
              <w:spacing w:after="0" w:line="240" w:lineRule="auto"/>
              <w:ind w:firstLine="0"/>
              <w:jc w:val="center"/>
              <w:rPr>
                <w:color w:val="000000"/>
                <w:sz w:val="18"/>
                <w:szCs w:val="24"/>
              </w:rPr>
            </w:pPr>
          </w:p>
        </w:tc>
        <w:tc>
          <w:tcPr>
            <w:tcW w:w="1289" w:type="pct"/>
            <w:shd w:val="clear" w:color="auto" w:fill="auto"/>
            <w:noWrap/>
            <w:vAlign w:val="center"/>
            <w:hideMark/>
          </w:tcPr>
          <w:p w:rsidR="00E57BF5" w:rsidRPr="00600B4E" w:rsidRDefault="00697C2B" w:rsidP="00D724E2">
            <w:pPr>
              <w:spacing w:after="0" w:line="240" w:lineRule="auto"/>
              <w:ind w:firstLine="0"/>
              <w:jc w:val="center"/>
              <w:rPr>
                <w:color w:val="000000"/>
                <w:sz w:val="18"/>
                <w:szCs w:val="24"/>
              </w:rPr>
            </w:pPr>
            <w:r w:rsidRPr="00600B4E">
              <w:rPr>
                <w:color w:val="000000"/>
                <w:sz w:val="18"/>
                <w:szCs w:val="24"/>
              </w:rPr>
              <w:t>82</w:t>
            </w:r>
          </w:p>
        </w:tc>
        <w:tc>
          <w:tcPr>
            <w:tcW w:w="1210" w:type="pct"/>
            <w:shd w:val="clear" w:color="auto" w:fill="auto"/>
            <w:noWrap/>
            <w:vAlign w:val="center"/>
            <w:hideMark/>
          </w:tcPr>
          <w:p w:rsidR="00E57BF5" w:rsidRPr="00600B4E" w:rsidRDefault="00697C2B" w:rsidP="00D724E2">
            <w:pPr>
              <w:spacing w:after="0" w:line="240" w:lineRule="auto"/>
              <w:ind w:firstLine="0"/>
              <w:jc w:val="center"/>
              <w:rPr>
                <w:color w:val="000000"/>
                <w:sz w:val="18"/>
                <w:szCs w:val="24"/>
              </w:rPr>
            </w:pPr>
            <w:r w:rsidRPr="00600B4E">
              <w:rPr>
                <w:color w:val="000000"/>
                <w:sz w:val="18"/>
                <w:szCs w:val="24"/>
              </w:rPr>
              <w:t>19,42</w:t>
            </w:r>
          </w:p>
        </w:tc>
      </w:tr>
      <w:tr w:rsidR="009D74C2" w:rsidTr="00600B4E">
        <w:trPr>
          <w:trHeight w:val="20"/>
          <w:jc w:val="center"/>
        </w:trPr>
        <w:tc>
          <w:tcPr>
            <w:tcW w:w="2501" w:type="pct"/>
            <w:shd w:val="clear" w:color="auto" w:fill="auto"/>
            <w:vAlign w:val="center"/>
          </w:tcPr>
          <w:p w:rsidR="00E57BF5" w:rsidRPr="00600B4E" w:rsidRDefault="00697C2B" w:rsidP="00D724E2">
            <w:pPr>
              <w:spacing w:after="0" w:line="240" w:lineRule="auto"/>
              <w:ind w:firstLine="0"/>
              <w:jc w:val="center"/>
              <w:rPr>
                <w:color w:val="000000"/>
                <w:sz w:val="18"/>
                <w:szCs w:val="24"/>
              </w:rPr>
            </w:pPr>
          </w:p>
        </w:tc>
        <w:tc>
          <w:tcPr>
            <w:tcW w:w="1289" w:type="pct"/>
            <w:shd w:val="clear" w:color="auto" w:fill="auto"/>
            <w:noWrap/>
            <w:vAlign w:val="center"/>
            <w:hideMark/>
          </w:tcPr>
          <w:p w:rsidR="00E57BF5" w:rsidRPr="00600B4E" w:rsidRDefault="00697C2B" w:rsidP="00D724E2">
            <w:pPr>
              <w:spacing w:after="0" w:line="240" w:lineRule="auto"/>
              <w:ind w:firstLine="0"/>
              <w:jc w:val="center"/>
              <w:rPr>
                <w:color w:val="000000"/>
                <w:sz w:val="18"/>
                <w:szCs w:val="24"/>
              </w:rPr>
            </w:pPr>
            <w:r w:rsidRPr="00600B4E">
              <w:rPr>
                <w:color w:val="000000"/>
                <w:sz w:val="18"/>
                <w:szCs w:val="24"/>
              </w:rPr>
              <w:t>100</w:t>
            </w:r>
          </w:p>
        </w:tc>
        <w:tc>
          <w:tcPr>
            <w:tcW w:w="1210" w:type="pct"/>
            <w:shd w:val="clear" w:color="auto" w:fill="auto"/>
            <w:noWrap/>
            <w:vAlign w:val="center"/>
            <w:hideMark/>
          </w:tcPr>
          <w:p w:rsidR="00E57BF5" w:rsidRPr="00600B4E" w:rsidRDefault="00697C2B" w:rsidP="00D724E2">
            <w:pPr>
              <w:spacing w:after="0" w:line="240" w:lineRule="auto"/>
              <w:ind w:firstLine="0"/>
              <w:jc w:val="center"/>
              <w:rPr>
                <w:color w:val="000000"/>
                <w:sz w:val="18"/>
                <w:szCs w:val="24"/>
              </w:rPr>
            </w:pPr>
            <w:r w:rsidRPr="00600B4E">
              <w:rPr>
                <w:color w:val="000000"/>
                <w:sz w:val="18"/>
                <w:szCs w:val="24"/>
              </w:rPr>
              <w:t>83,75</w:t>
            </w:r>
          </w:p>
        </w:tc>
      </w:tr>
      <w:tr w:rsidR="009D74C2" w:rsidTr="00600B4E">
        <w:trPr>
          <w:trHeight w:val="20"/>
          <w:jc w:val="center"/>
        </w:trPr>
        <w:tc>
          <w:tcPr>
            <w:tcW w:w="2501" w:type="pct"/>
            <w:shd w:val="clear" w:color="auto" w:fill="auto"/>
            <w:vAlign w:val="center"/>
          </w:tcPr>
          <w:p w:rsidR="00E57BF5" w:rsidRPr="00600B4E" w:rsidRDefault="00697C2B" w:rsidP="00D724E2">
            <w:pPr>
              <w:spacing w:after="0" w:line="240" w:lineRule="auto"/>
              <w:ind w:firstLine="0"/>
              <w:jc w:val="center"/>
              <w:rPr>
                <w:color w:val="000000"/>
                <w:sz w:val="18"/>
                <w:szCs w:val="24"/>
              </w:rPr>
            </w:pPr>
          </w:p>
        </w:tc>
        <w:tc>
          <w:tcPr>
            <w:tcW w:w="1289" w:type="pct"/>
            <w:shd w:val="clear" w:color="auto" w:fill="auto"/>
            <w:noWrap/>
            <w:vAlign w:val="center"/>
            <w:hideMark/>
          </w:tcPr>
          <w:p w:rsidR="00E57BF5" w:rsidRPr="00600B4E" w:rsidRDefault="00697C2B" w:rsidP="00D724E2">
            <w:pPr>
              <w:spacing w:after="0" w:line="240" w:lineRule="auto"/>
              <w:ind w:firstLine="0"/>
              <w:jc w:val="center"/>
              <w:rPr>
                <w:color w:val="000000"/>
                <w:sz w:val="18"/>
                <w:szCs w:val="24"/>
              </w:rPr>
            </w:pPr>
            <w:r w:rsidRPr="00600B4E">
              <w:rPr>
                <w:color w:val="000000"/>
                <w:sz w:val="18"/>
                <w:szCs w:val="24"/>
              </w:rPr>
              <w:t>150</w:t>
            </w:r>
          </w:p>
        </w:tc>
        <w:tc>
          <w:tcPr>
            <w:tcW w:w="1210" w:type="pct"/>
            <w:shd w:val="clear" w:color="auto" w:fill="auto"/>
            <w:noWrap/>
            <w:vAlign w:val="center"/>
            <w:hideMark/>
          </w:tcPr>
          <w:p w:rsidR="00E57BF5" w:rsidRPr="00600B4E" w:rsidRDefault="00697C2B" w:rsidP="00D724E2">
            <w:pPr>
              <w:spacing w:after="0" w:line="240" w:lineRule="auto"/>
              <w:ind w:firstLine="0"/>
              <w:jc w:val="center"/>
              <w:rPr>
                <w:color w:val="000000"/>
                <w:sz w:val="18"/>
                <w:szCs w:val="24"/>
              </w:rPr>
            </w:pPr>
            <w:r w:rsidRPr="00600B4E">
              <w:rPr>
                <w:color w:val="000000"/>
                <w:sz w:val="18"/>
                <w:szCs w:val="24"/>
              </w:rPr>
              <w:t>450,82</w:t>
            </w:r>
          </w:p>
        </w:tc>
      </w:tr>
      <w:tr w:rsidR="009D74C2" w:rsidTr="00600B4E">
        <w:trPr>
          <w:trHeight w:val="20"/>
          <w:jc w:val="center"/>
        </w:trPr>
        <w:tc>
          <w:tcPr>
            <w:tcW w:w="2501" w:type="pct"/>
            <w:shd w:val="clear" w:color="auto" w:fill="auto"/>
            <w:vAlign w:val="center"/>
            <w:hideMark/>
          </w:tcPr>
          <w:p w:rsidR="00E57BF5" w:rsidRPr="00600B4E" w:rsidRDefault="00697C2B" w:rsidP="00D724E2">
            <w:pPr>
              <w:spacing w:after="0" w:line="240" w:lineRule="auto"/>
              <w:ind w:firstLine="0"/>
              <w:jc w:val="center"/>
              <w:rPr>
                <w:b/>
                <w:bCs/>
                <w:color w:val="000000"/>
                <w:sz w:val="18"/>
                <w:szCs w:val="24"/>
              </w:rPr>
            </w:pPr>
            <w:r w:rsidRPr="00600B4E">
              <w:rPr>
                <w:b/>
                <w:bCs/>
                <w:color w:val="000000"/>
                <w:sz w:val="18"/>
                <w:szCs w:val="24"/>
              </w:rPr>
              <w:t xml:space="preserve">Новая кот. </w:t>
            </w:r>
            <w:r w:rsidRPr="002240AD">
              <w:rPr>
                <w:b/>
                <w:bCs/>
                <w:color w:val="000000"/>
                <w:sz w:val="18"/>
                <w:szCs w:val="24"/>
              </w:rPr>
              <w:t>микрорайон</w:t>
            </w:r>
            <w:r>
              <w:rPr>
                <w:b/>
                <w:bCs/>
                <w:color w:val="000000"/>
                <w:sz w:val="18"/>
                <w:szCs w:val="24"/>
              </w:rPr>
              <w:t>а</w:t>
            </w:r>
            <w:r w:rsidRPr="002240AD">
              <w:rPr>
                <w:b/>
                <w:bCs/>
                <w:color w:val="000000"/>
                <w:sz w:val="18"/>
                <w:szCs w:val="24"/>
              </w:rPr>
              <w:t xml:space="preserve"> № 3 «Кедровый»</w:t>
            </w:r>
            <w:r w:rsidRPr="00600B4E">
              <w:rPr>
                <w:b/>
                <w:bCs/>
                <w:color w:val="000000"/>
                <w:sz w:val="18"/>
                <w:szCs w:val="24"/>
              </w:rPr>
              <w:t>.</w:t>
            </w:r>
          </w:p>
        </w:tc>
        <w:tc>
          <w:tcPr>
            <w:tcW w:w="1289" w:type="pct"/>
            <w:shd w:val="clear" w:color="auto" w:fill="auto"/>
            <w:noWrap/>
            <w:vAlign w:val="center"/>
            <w:hideMark/>
          </w:tcPr>
          <w:p w:rsidR="00E57BF5" w:rsidRPr="00600B4E" w:rsidRDefault="00697C2B" w:rsidP="00D724E2">
            <w:pPr>
              <w:spacing w:after="0" w:line="240" w:lineRule="auto"/>
              <w:ind w:firstLine="0"/>
              <w:jc w:val="center"/>
              <w:rPr>
                <w:color w:val="000000"/>
                <w:sz w:val="18"/>
                <w:szCs w:val="24"/>
              </w:rPr>
            </w:pPr>
          </w:p>
        </w:tc>
        <w:tc>
          <w:tcPr>
            <w:tcW w:w="1210" w:type="pct"/>
            <w:shd w:val="clear" w:color="auto" w:fill="auto"/>
            <w:noWrap/>
            <w:vAlign w:val="center"/>
            <w:hideMark/>
          </w:tcPr>
          <w:p w:rsidR="00E57BF5" w:rsidRPr="00600B4E" w:rsidRDefault="00697C2B" w:rsidP="00D724E2">
            <w:pPr>
              <w:spacing w:after="0" w:line="240" w:lineRule="auto"/>
              <w:ind w:firstLine="0"/>
              <w:jc w:val="center"/>
              <w:rPr>
                <w:b/>
                <w:bCs/>
                <w:color w:val="000000"/>
                <w:sz w:val="18"/>
                <w:szCs w:val="24"/>
              </w:rPr>
            </w:pPr>
            <w:r w:rsidRPr="00600B4E">
              <w:rPr>
                <w:b/>
                <w:bCs/>
                <w:color w:val="000000"/>
                <w:sz w:val="18"/>
                <w:szCs w:val="24"/>
              </w:rPr>
              <w:t>4890</w:t>
            </w:r>
          </w:p>
        </w:tc>
      </w:tr>
      <w:tr w:rsidR="009D74C2" w:rsidTr="00600B4E">
        <w:trPr>
          <w:trHeight w:val="20"/>
          <w:jc w:val="center"/>
        </w:trPr>
        <w:tc>
          <w:tcPr>
            <w:tcW w:w="2501" w:type="pct"/>
            <w:shd w:val="clear" w:color="auto" w:fill="auto"/>
            <w:vAlign w:val="center"/>
          </w:tcPr>
          <w:p w:rsidR="00E57BF5" w:rsidRPr="00600B4E" w:rsidRDefault="00697C2B" w:rsidP="00D724E2">
            <w:pPr>
              <w:spacing w:after="0" w:line="240" w:lineRule="auto"/>
              <w:ind w:firstLine="0"/>
              <w:jc w:val="center"/>
              <w:rPr>
                <w:color w:val="000000"/>
                <w:sz w:val="18"/>
                <w:szCs w:val="24"/>
              </w:rPr>
            </w:pPr>
          </w:p>
        </w:tc>
        <w:tc>
          <w:tcPr>
            <w:tcW w:w="1289" w:type="pct"/>
            <w:shd w:val="clear" w:color="auto" w:fill="auto"/>
            <w:noWrap/>
            <w:vAlign w:val="center"/>
            <w:hideMark/>
          </w:tcPr>
          <w:p w:rsidR="00E57BF5" w:rsidRPr="00600B4E" w:rsidRDefault="00697C2B" w:rsidP="00D724E2">
            <w:pPr>
              <w:spacing w:after="0" w:line="240" w:lineRule="auto"/>
              <w:ind w:firstLine="0"/>
              <w:jc w:val="center"/>
              <w:rPr>
                <w:color w:val="000000"/>
                <w:sz w:val="18"/>
                <w:szCs w:val="24"/>
              </w:rPr>
            </w:pPr>
            <w:r w:rsidRPr="00600B4E">
              <w:rPr>
                <w:color w:val="000000"/>
                <w:sz w:val="18"/>
                <w:szCs w:val="24"/>
              </w:rPr>
              <w:t>50</w:t>
            </w:r>
          </w:p>
        </w:tc>
        <w:tc>
          <w:tcPr>
            <w:tcW w:w="1210" w:type="pct"/>
            <w:shd w:val="clear" w:color="auto" w:fill="auto"/>
            <w:noWrap/>
            <w:vAlign w:val="center"/>
            <w:hideMark/>
          </w:tcPr>
          <w:p w:rsidR="00E57BF5" w:rsidRPr="00600B4E" w:rsidRDefault="00697C2B" w:rsidP="00D724E2">
            <w:pPr>
              <w:spacing w:after="0" w:line="240" w:lineRule="auto"/>
              <w:ind w:firstLine="0"/>
              <w:jc w:val="center"/>
              <w:rPr>
                <w:color w:val="000000"/>
                <w:sz w:val="18"/>
                <w:szCs w:val="24"/>
              </w:rPr>
            </w:pPr>
            <w:r w:rsidRPr="00600B4E">
              <w:rPr>
                <w:color w:val="000000"/>
                <w:sz w:val="18"/>
                <w:szCs w:val="24"/>
              </w:rPr>
              <w:t>677,86</w:t>
            </w:r>
          </w:p>
        </w:tc>
      </w:tr>
      <w:tr w:rsidR="009D74C2" w:rsidTr="00600B4E">
        <w:trPr>
          <w:trHeight w:val="20"/>
          <w:jc w:val="center"/>
        </w:trPr>
        <w:tc>
          <w:tcPr>
            <w:tcW w:w="2501" w:type="pct"/>
            <w:shd w:val="clear" w:color="auto" w:fill="auto"/>
            <w:vAlign w:val="center"/>
          </w:tcPr>
          <w:p w:rsidR="00E57BF5" w:rsidRPr="00600B4E" w:rsidRDefault="00697C2B" w:rsidP="00D724E2">
            <w:pPr>
              <w:spacing w:after="0" w:line="240" w:lineRule="auto"/>
              <w:ind w:firstLine="0"/>
              <w:jc w:val="center"/>
              <w:rPr>
                <w:color w:val="000000"/>
                <w:sz w:val="18"/>
                <w:szCs w:val="24"/>
              </w:rPr>
            </w:pPr>
          </w:p>
        </w:tc>
        <w:tc>
          <w:tcPr>
            <w:tcW w:w="1289" w:type="pct"/>
            <w:shd w:val="clear" w:color="auto" w:fill="auto"/>
            <w:noWrap/>
            <w:vAlign w:val="center"/>
            <w:hideMark/>
          </w:tcPr>
          <w:p w:rsidR="00E57BF5" w:rsidRPr="00600B4E" w:rsidRDefault="00697C2B" w:rsidP="00D724E2">
            <w:pPr>
              <w:spacing w:after="0" w:line="240" w:lineRule="auto"/>
              <w:ind w:firstLine="0"/>
              <w:jc w:val="center"/>
              <w:rPr>
                <w:color w:val="000000"/>
                <w:sz w:val="18"/>
                <w:szCs w:val="24"/>
              </w:rPr>
            </w:pPr>
            <w:r w:rsidRPr="00600B4E">
              <w:rPr>
                <w:color w:val="000000"/>
                <w:sz w:val="18"/>
                <w:szCs w:val="24"/>
              </w:rPr>
              <w:t>69</w:t>
            </w:r>
          </w:p>
        </w:tc>
        <w:tc>
          <w:tcPr>
            <w:tcW w:w="1210" w:type="pct"/>
            <w:shd w:val="clear" w:color="auto" w:fill="auto"/>
            <w:noWrap/>
            <w:vAlign w:val="center"/>
            <w:hideMark/>
          </w:tcPr>
          <w:p w:rsidR="00E57BF5" w:rsidRPr="00600B4E" w:rsidRDefault="00697C2B" w:rsidP="00D724E2">
            <w:pPr>
              <w:spacing w:after="0" w:line="240" w:lineRule="auto"/>
              <w:ind w:firstLine="0"/>
              <w:jc w:val="center"/>
              <w:rPr>
                <w:color w:val="000000"/>
                <w:sz w:val="18"/>
                <w:szCs w:val="24"/>
              </w:rPr>
            </w:pPr>
            <w:r w:rsidRPr="00600B4E">
              <w:rPr>
                <w:color w:val="000000"/>
                <w:sz w:val="18"/>
                <w:szCs w:val="24"/>
              </w:rPr>
              <w:t>514,22</w:t>
            </w:r>
          </w:p>
        </w:tc>
      </w:tr>
      <w:tr w:rsidR="009D74C2" w:rsidTr="00600B4E">
        <w:trPr>
          <w:trHeight w:val="20"/>
          <w:jc w:val="center"/>
        </w:trPr>
        <w:tc>
          <w:tcPr>
            <w:tcW w:w="2501" w:type="pct"/>
            <w:shd w:val="clear" w:color="auto" w:fill="auto"/>
            <w:vAlign w:val="center"/>
          </w:tcPr>
          <w:p w:rsidR="00E57BF5" w:rsidRPr="00600B4E" w:rsidRDefault="00697C2B" w:rsidP="00D724E2">
            <w:pPr>
              <w:spacing w:after="0" w:line="240" w:lineRule="auto"/>
              <w:ind w:firstLine="0"/>
              <w:jc w:val="center"/>
              <w:rPr>
                <w:color w:val="000000"/>
                <w:sz w:val="18"/>
                <w:szCs w:val="24"/>
              </w:rPr>
            </w:pPr>
          </w:p>
        </w:tc>
        <w:tc>
          <w:tcPr>
            <w:tcW w:w="1289" w:type="pct"/>
            <w:shd w:val="clear" w:color="auto" w:fill="auto"/>
            <w:noWrap/>
            <w:vAlign w:val="center"/>
            <w:hideMark/>
          </w:tcPr>
          <w:p w:rsidR="00E57BF5" w:rsidRPr="00600B4E" w:rsidRDefault="00697C2B" w:rsidP="00D724E2">
            <w:pPr>
              <w:spacing w:after="0" w:line="240" w:lineRule="auto"/>
              <w:ind w:firstLine="0"/>
              <w:jc w:val="center"/>
              <w:rPr>
                <w:color w:val="000000"/>
                <w:sz w:val="18"/>
                <w:szCs w:val="24"/>
              </w:rPr>
            </w:pPr>
            <w:r w:rsidRPr="00600B4E">
              <w:rPr>
                <w:color w:val="000000"/>
                <w:sz w:val="18"/>
                <w:szCs w:val="24"/>
              </w:rPr>
              <w:t>82</w:t>
            </w:r>
          </w:p>
        </w:tc>
        <w:tc>
          <w:tcPr>
            <w:tcW w:w="1210" w:type="pct"/>
            <w:shd w:val="clear" w:color="auto" w:fill="auto"/>
            <w:noWrap/>
            <w:vAlign w:val="center"/>
            <w:hideMark/>
          </w:tcPr>
          <w:p w:rsidR="00E57BF5" w:rsidRPr="00600B4E" w:rsidRDefault="00697C2B" w:rsidP="00D724E2">
            <w:pPr>
              <w:spacing w:after="0" w:line="240" w:lineRule="auto"/>
              <w:ind w:firstLine="0"/>
              <w:jc w:val="center"/>
              <w:rPr>
                <w:color w:val="000000"/>
                <w:sz w:val="18"/>
                <w:szCs w:val="24"/>
              </w:rPr>
            </w:pPr>
            <w:r w:rsidRPr="00600B4E">
              <w:rPr>
                <w:color w:val="000000"/>
                <w:sz w:val="18"/>
                <w:szCs w:val="24"/>
              </w:rPr>
              <w:t>651,13</w:t>
            </w:r>
          </w:p>
        </w:tc>
      </w:tr>
      <w:tr w:rsidR="009D74C2" w:rsidTr="00600B4E">
        <w:trPr>
          <w:trHeight w:val="20"/>
          <w:jc w:val="center"/>
        </w:trPr>
        <w:tc>
          <w:tcPr>
            <w:tcW w:w="2501" w:type="pct"/>
            <w:shd w:val="clear" w:color="auto" w:fill="auto"/>
            <w:vAlign w:val="center"/>
          </w:tcPr>
          <w:p w:rsidR="00E57BF5" w:rsidRPr="00600B4E" w:rsidRDefault="00697C2B" w:rsidP="00D724E2">
            <w:pPr>
              <w:spacing w:after="0" w:line="240" w:lineRule="auto"/>
              <w:ind w:firstLine="0"/>
              <w:jc w:val="center"/>
              <w:rPr>
                <w:color w:val="000000"/>
                <w:sz w:val="18"/>
                <w:szCs w:val="24"/>
              </w:rPr>
            </w:pPr>
          </w:p>
        </w:tc>
        <w:tc>
          <w:tcPr>
            <w:tcW w:w="1289" w:type="pct"/>
            <w:shd w:val="clear" w:color="auto" w:fill="auto"/>
            <w:noWrap/>
            <w:vAlign w:val="center"/>
            <w:hideMark/>
          </w:tcPr>
          <w:p w:rsidR="00E57BF5" w:rsidRPr="00600B4E" w:rsidRDefault="00697C2B" w:rsidP="00D724E2">
            <w:pPr>
              <w:spacing w:after="0" w:line="240" w:lineRule="auto"/>
              <w:ind w:firstLine="0"/>
              <w:jc w:val="center"/>
              <w:rPr>
                <w:color w:val="000000"/>
                <w:sz w:val="18"/>
                <w:szCs w:val="24"/>
              </w:rPr>
            </w:pPr>
            <w:r w:rsidRPr="00600B4E">
              <w:rPr>
                <w:color w:val="000000"/>
                <w:sz w:val="18"/>
                <w:szCs w:val="24"/>
              </w:rPr>
              <w:t>100</w:t>
            </w:r>
          </w:p>
        </w:tc>
        <w:tc>
          <w:tcPr>
            <w:tcW w:w="1210" w:type="pct"/>
            <w:shd w:val="clear" w:color="auto" w:fill="auto"/>
            <w:noWrap/>
            <w:vAlign w:val="center"/>
            <w:hideMark/>
          </w:tcPr>
          <w:p w:rsidR="00E57BF5" w:rsidRPr="00600B4E" w:rsidRDefault="00697C2B" w:rsidP="00D724E2">
            <w:pPr>
              <w:spacing w:after="0" w:line="240" w:lineRule="auto"/>
              <w:ind w:firstLine="0"/>
              <w:jc w:val="center"/>
              <w:rPr>
                <w:color w:val="000000"/>
                <w:sz w:val="18"/>
                <w:szCs w:val="24"/>
              </w:rPr>
            </w:pPr>
            <w:r w:rsidRPr="00600B4E">
              <w:rPr>
                <w:color w:val="000000"/>
                <w:sz w:val="18"/>
                <w:szCs w:val="24"/>
              </w:rPr>
              <w:t>685,38</w:t>
            </w:r>
          </w:p>
        </w:tc>
      </w:tr>
      <w:tr w:rsidR="009D74C2" w:rsidTr="00600B4E">
        <w:trPr>
          <w:trHeight w:val="20"/>
          <w:jc w:val="center"/>
        </w:trPr>
        <w:tc>
          <w:tcPr>
            <w:tcW w:w="2501" w:type="pct"/>
            <w:shd w:val="clear" w:color="auto" w:fill="auto"/>
            <w:vAlign w:val="center"/>
          </w:tcPr>
          <w:p w:rsidR="00E57BF5" w:rsidRPr="00600B4E" w:rsidRDefault="00697C2B" w:rsidP="00D724E2">
            <w:pPr>
              <w:spacing w:after="0" w:line="240" w:lineRule="auto"/>
              <w:ind w:firstLine="0"/>
              <w:jc w:val="center"/>
              <w:rPr>
                <w:color w:val="000000"/>
                <w:sz w:val="18"/>
                <w:szCs w:val="24"/>
              </w:rPr>
            </w:pPr>
          </w:p>
        </w:tc>
        <w:tc>
          <w:tcPr>
            <w:tcW w:w="1289" w:type="pct"/>
            <w:shd w:val="clear" w:color="auto" w:fill="auto"/>
            <w:noWrap/>
            <w:vAlign w:val="center"/>
            <w:hideMark/>
          </w:tcPr>
          <w:p w:rsidR="00E57BF5" w:rsidRPr="00600B4E" w:rsidRDefault="00697C2B" w:rsidP="00D724E2">
            <w:pPr>
              <w:spacing w:after="0" w:line="240" w:lineRule="auto"/>
              <w:ind w:firstLine="0"/>
              <w:jc w:val="center"/>
              <w:rPr>
                <w:color w:val="000000"/>
                <w:sz w:val="18"/>
                <w:szCs w:val="24"/>
              </w:rPr>
            </w:pPr>
            <w:r w:rsidRPr="00600B4E">
              <w:rPr>
                <w:color w:val="000000"/>
                <w:sz w:val="18"/>
                <w:szCs w:val="24"/>
              </w:rPr>
              <w:t>125</w:t>
            </w:r>
          </w:p>
        </w:tc>
        <w:tc>
          <w:tcPr>
            <w:tcW w:w="1210" w:type="pct"/>
            <w:shd w:val="clear" w:color="auto" w:fill="auto"/>
            <w:noWrap/>
            <w:vAlign w:val="center"/>
            <w:hideMark/>
          </w:tcPr>
          <w:p w:rsidR="00E57BF5" w:rsidRPr="00600B4E" w:rsidRDefault="00697C2B" w:rsidP="00D724E2">
            <w:pPr>
              <w:spacing w:after="0" w:line="240" w:lineRule="auto"/>
              <w:ind w:firstLine="0"/>
              <w:jc w:val="center"/>
              <w:rPr>
                <w:color w:val="000000"/>
                <w:sz w:val="18"/>
                <w:szCs w:val="24"/>
              </w:rPr>
            </w:pPr>
            <w:r w:rsidRPr="00600B4E">
              <w:rPr>
                <w:color w:val="000000"/>
                <w:sz w:val="18"/>
                <w:szCs w:val="24"/>
              </w:rPr>
              <w:t>361,89</w:t>
            </w:r>
          </w:p>
        </w:tc>
      </w:tr>
      <w:tr w:rsidR="009D74C2" w:rsidTr="00600B4E">
        <w:trPr>
          <w:trHeight w:val="20"/>
          <w:jc w:val="center"/>
        </w:trPr>
        <w:tc>
          <w:tcPr>
            <w:tcW w:w="2501" w:type="pct"/>
            <w:shd w:val="clear" w:color="auto" w:fill="auto"/>
            <w:vAlign w:val="center"/>
          </w:tcPr>
          <w:p w:rsidR="00E57BF5" w:rsidRPr="00600B4E" w:rsidRDefault="00697C2B" w:rsidP="00D724E2">
            <w:pPr>
              <w:spacing w:after="0" w:line="240" w:lineRule="auto"/>
              <w:ind w:firstLine="0"/>
              <w:jc w:val="center"/>
              <w:rPr>
                <w:color w:val="000000"/>
                <w:sz w:val="18"/>
                <w:szCs w:val="24"/>
              </w:rPr>
            </w:pPr>
          </w:p>
        </w:tc>
        <w:tc>
          <w:tcPr>
            <w:tcW w:w="1289" w:type="pct"/>
            <w:shd w:val="clear" w:color="auto" w:fill="auto"/>
            <w:noWrap/>
            <w:vAlign w:val="center"/>
            <w:hideMark/>
          </w:tcPr>
          <w:p w:rsidR="00E57BF5" w:rsidRPr="00600B4E" w:rsidRDefault="00697C2B" w:rsidP="00D724E2">
            <w:pPr>
              <w:spacing w:after="0" w:line="240" w:lineRule="auto"/>
              <w:ind w:firstLine="0"/>
              <w:jc w:val="center"/>
              <w:rPr>
                <w:color w:val="000000"/>
                <w:sz w:val="18"/>
                <w:szCs w:val="24"/>
              </w:rPr>
            </w:pPr>
            <w:r w:rsidRPr="00600B4E">
              <w:rPr>
                <w:color w:val="000000"/>
                <w:sz w:val="18"/>
                <w:szCs w:val="24"/>
              </w:rPr>
              <w:t>150</w:t>
            </w:r>
          </w:p>
        </w:tc>
        <w:tc>
          <w:tcPr>
            <w:tcW w:w="1210" w:type="pct"/>
            <w:shd w:val="clear" w:color="auto" w:fill="auto"/>
            <w:noWrap/>
            <w:vAlign w:val="center"/>
            <w:hideMark/>
          </w:tcPr>
          <w:p w:rsidR="00E57BF5" w:rsidRPr="00600B4E" w:rsidRDefault="00697C2B" w:rsidP="00D724E2">
            <w:pPr>
              <w:spacing w:after="0" w:line="240" w:lineRule="auto"/>
              <w:ind w:firstLine="0"/>
              <w:jc w:val="center"/>
              <w:rPr>
                <w:color w:val="000000"/>
                <w:sz w:val="18"/>
                <w:szCs w:val="24"/>
              </w:rPr>
            </w:pPr>
            <w:r w:rsidRPr="00600B4E">
              <w:rPr>
                <w:color w:val="000000"/>
                <w:sz w:val="18"/>
                <w:szCs w:val="24"/>
              </w:rPr>
              <w:t>1169,59</w:t>
            </w:r>
          </w:p>
        </w:tc>
      </w:tr>
      <w:tr w:rsidR="009D74C2" w:rsidTr="00600B4E">
        <w:trPr>
          <w:trHeight w:val="20"/>
          <w:jc w:val="center"/>
        </w:trPr>
        <w:tc>
          <w:tcPr>
            <w:tcW w:w="2501" w:type="pct"/>
            <w:shd w:val="clear" w:color="auto" w:fill="auto"/>
            <w:vAlign w:val="center"/>
          </w:tcPr>
          <w:p w:rsidR="00E57BF5" w:rsidRPr="00600B4E" w:rsidRDefault="00697C2B" w:rsidP="00D724E2">
            <w:pPr>
              <w:spacing w:after="0" w:line="240" w:lineRule="auto"/>
              <w:ind w:firstLine="0"/>
              <w:jc w:val="center"/>
              <w:rPr>
                <w:color w:val="000000"/>
                <w:sz w:val="18"/>
                <w:szCs w:val="24"/>
              </w:rPr>
            </w:pPr>
          </w:p>
        </w:tc>
        <w:tc>
          <w:tcPr>
            <w:tcW w:w="1289" w:type="pct"/>
            <w:shd w:val="clear" w:color="auto" w:fill="auto"/>
            <w:noWrap/>
            <w:vAlign w:val="center"/>
            <w:hideMark/>
          </w:tcPr>
          <w:p w:rsidR="00E57BF5" w:rsidRPr="00600B4E" w:rsidRDefault="00697C2B" w:rsidP="00D724E2">
            <w:pPr>
              <w:spacing w:after="0" w:line="240" w:lineRule="auto"/>
              <w:ind w:firstLine="0"/>
              <w:jc w:val="center"/>
              <w:rPr>
                <w:color w:val="000000"/>
                <w:sz w:val="18"/>
                <w:szCs w:val="24"/>
              </w:rPr>
            </w:pPr>
            <w:r w:rsidRPr="00600B4E">
              <w:rPr>
                <w:color w:val="000000"/>
                <w:sz w:val="18"/>
                <w:szCs w:val="24"/>
              </w:rPr>
              <w:t>175</w:t>
            </w:r>
          </w:p>
        </w:tc>
        <w:tc>
          <w:tcPr>
            <w:tcW w:w="1210" w:type="pct"/>
            <w:shd w:val="clear" w:color="auto" w:fill="auto"/>
            <w:noWrap/>
            <w:vAlign w:val="center"/>
            <w:hideMark/>
          </w:tcPr>
          <w:p w:rsidR="00E57BF5" w:rsidRPr="00600B4E" w:rsidRDefault="00697C2B" w:rsidP="00D724E2">
            <w:pPr>
              <w:spacing w:after="0" w:line="240" w:lineRule="auto"/>
              <w:ind w:firstLine="0"/>
              <w:jc w:val="center"/>
              <w:rPr>
                <w:color w:val="000000"/>
                <w:sz w:val="18"/>
                <w:szCs w:val="24"/>
              </w:rPr>
            </w:pPr>
            <w:r w:rsidRPr="00600B4E">
              <w:rPr>
                <w:color w:val="000000"/>
                <w:sz w:val="18"/>
                <w:szCs w:val="24"/>
              </w:rPr>
              <w:t>28,63</w:t>
            </w:r>
          </w:p>
        </w:tc>
      </w:tr>
      <w:tr w:rsidR="009D74C2" w:rsidTr="00600B4E">
        <w:trPr>
          <w:trHeight w:val="20"/>
          <w:jc w:val="center"/>
        </w:trPr>
        <w:tc>
          <w:tcPr>
            <w:tcW w:w="2501" w:type="pct"/>
            <w:shd w:val="clear" w:color="auto" w:fill="auto"/>
            <w:vAlign w:val="center"/>
          </w:tcPr>
          <w:p w:rsidR="00E57BF5" w:rsidRPr="00600B4E" w:rsidRDefault="00697C2B" w:rsidP="00D724E2">
            <w:pPr>
              <w:spacing w:after="0" w:line="240" w:lineRule="auto"/>
              <w:ind w:firstLine="0"/>
              <w:jc w:val="center"/>
              <w:rPr>
                <w:color w:val="000000"/>
                <w:sz w:val="18"/>
                <w:szCs w:val="24"/>
              </w:rPr>
            </w:pPr>
          </w:p>
        </w:tc>
        <w:tc>
          <w:tcPr>
            <w:tcW w:w="1289" w:type="pct"/>
            <w:shd w:val="clear" w:color="auto" w:fill="auto"/>
            <w:noWrap/>
            <w:vAlign w:val="center"/>
            <w:hideMark/>
          </w:tcPr>
          <w:p w:rsidR="00E57BF5" w:rsidRPr="00600B4E" w:rsidRDefault="00697C2B" w:rsidP="00D724E2">
            <w:pPr>
              <w:spacing w:after="0" w:line="240" w:lineRule="auto"/>
              <w:ind w:firstLine="0"/>
              <w:jc w:val="center"/>
              <w:rPr>
                <w:color w:val="000000"/>
                <w:sz w:val="18"/>
                <w:szCs w:val="24"/>
              </w:rPr>
            </w:pPr>
            <w:r w:rsidRPr="00600B4E">
              <w:rPr>
                <w:color w:val="000000"/>
                <w:sz w:val="18"/>
                <w:szCs w:val="24"/>
              </w:rPr>
              <w:t>207</w:t>
            </w:r>
          </w:p>
        </w:tc>
        <w:tc>
          <w:tcPr>
            <w:tcW w:w="1210" w:type="pct"/>
            <w:shd w:val="clear" w:color="auto" w:fill="auto"/>
            <w:noWrap/>
            <w:vAlign w:val="center"/>
            <w:hideMark/>
          </w:tcPr>
          <w:p w:rsidR="00E57BF5" w:rsidRPr="00600B4E" w:rsidRDefault="00697C2B" w:rsidP="00D724E2">
            <w:pPr>
              <w:spacing w:after="0" w:line="240" w:lineRule="auto"/>
              <w:ind w:firstLine="0"/>
              <w:jc w:val="center"/>
              <w:rPr>
                <w:color w:val="000000"/>
                <w:sz w:val="18"/>
                <w:szCs w:val="24"/>
              </w:rPr>
            </w:pPr>
            <w:r w:rsidRPr="00600B4E">
              <w:rPr>
                <w:color w:val="000000"/>
                <w:sz w:val="18"/>
                <w:szCs w:val="24"/>
              </w:rPr>
              <w:t>714,06</w:t>
            </w:r>
          </w:p>
        </w:tc>
      </w:tr>
      <w:tr w:rsidR="009D74C2" w:rsidTr="00600B4E">
        <w:trPr>
          <w:trHeight w:val="20"/>
          <w:jc w:val="center"/>
        </w:trPr>
        <w:tc>
          <w:tcPr>
            <w:tcW w:w="2501" w:type="pct"/>
            <w:shd w:val="clear" w:color="auto" w:fill="auto"/>
            <w:vAlign w:val="center"/>
          </w:tcPr>
          <w:p w:rsidR="00E57BF5" w:rsidRPr="00600B4E" w:rsidRDefault="00697C2B" w:rsidP="00D724E2">
            <w:pPr>
              <w:spacing w:after="0" w:line="240" w:lineRule="auto"/>
              <w:ind w:firstLine="0"/>
              <w:jc w:val="center"/>
              <w:rPr>
                <w:color w:val="000000"/>
                <w:sz w:val="18"/>
                <w:szCs w:val="24"/>
              </w:rPr>
            </w:pPr>
          </w:p>
        </w:tc>
        <w:tc>
          <w:tcPr>
            <w:tcW w:w="1289" w:type="pct"/>
            <w:shd w:val="clear" w:color="auto" w:fill="auto"/>
            <w:noWrap/>
            <w:vAlign w:val="center"/>
            <w:hideMark/>
          </w:tcPr>
          <w:p w:rsidR="00E57BF5" w:rsidRPr="00600B4E" w:rsidRDefault="00697C2B" w:rsidP="00D724E2">
            <w:pPr>
              <w:spacing w:after="0" w:line="240" w:lineRule="auto"/>
              <w:ind w:firstLine="0"/>
              <w:jc w:val="center"/>
              <w:rPr>
                <w:color w:val="000000"/>
                <w:sz w:val="18"/>
                <w:szCs w:val="24"/>
              </w:rPr>
            </w:pPr>
            <w:r w:rsidRPr="00600B4E">
              <w:rPr>
                <w:color w:val="000000"/>
                <w:sz w:val="18"/>
                <w:szCs w:val="24"/>
              </w:rPr>
              <w:t>250</w:t>
            </w:r>
          </w:p>
        </w:tc>
        <w:tc>
          <w:tcPr>
            <w:tcW w:w="1210" w:type="pct"/>
            <w:shd w:val="clear" w:color="auto" w:fill="auto"/>
            <w:noWrap/>
            <w:vAlign w:val="center"/>
            <w:hideMark/>
          </w:tcPr>
          <w:p w:rsidR="00E57BF5" w:rsidRPr="00600B4E" w:rsidRDefault="00697C2B" w:rsidP="00D724E2">
            <w:pPr>
              <w:spacing w:after="0" w:line="240" w:lineRule="auto"/>
              <w:ind w:firstLine="0"/>
              <w:jc w:val="center"/>
              <w:rPr>
                <w:color w:val="000000"/>
                <w:sz w:val="18"/>
                <w:szCs w:val="24"/>
              </w:rPr>
            </w:pPr>
            <w:r w:rsidRPr="00600B4E">
              <w:rPr>
                <w:color w:val="000000"/>
                <w:sz w:val="18"/>
                <w:szCs w:val="24"/>
              </w:rPr>
              <w:t>87,3</w:t>
            </w:r>
          </w:p>
        </w:tc>
      </w:tr>
      <w:tr w:rsidR="009D74C2" w:rsidTr="00600B4E">
        <w:trPr>
          <w:trHeight w:val="20"/>
          <w:jc w:val="center"/>
        </w:trPr>
        <w:tc>
          <w:tcPr>
            <w:tcW w:w="2501" w:type="pct"/>
            <w:shd w:val="clear" w:color="auto" w:fill="auto"/>
            <w:vAlign w:val="center"/>
            <w:hideMark/>
          </w:tcPr>
          <w:p w:rsidR="00E57BF5" w:rsidRPr="00600B4E" w:rsidRDefault="00697C2B" w:rsidP="00D724E2">
            <w:pPr>
              <w:spacing w:after="0" w:line="240" w:lineRule="auto"/>
              <w:ind w:firstLine="0"/>
              <w:jc w:val="center"/>
              <w:rPr>
                <w:b/>
                <w:bCs/>
                <w:color w:val="000000"/>
                <w:sz w:val="18"/>
                <w:szCs w:val="24"/>
              </w:rPr>
            </w:pPr>
            <w:r w:rsidRPr="00600B4E">
              <w:rPr>
                <w:b/>
                <w:bCs/>
                <w:color w:val="000000"/>
                <w:sz w:val="18"/>
                <w:szCs w:val="24"/>
              </w:rPr>
              <w:t>Общий итог</w:t>
            </w:r>
          </w:p>
        </w:tc>
        <w:tc>
          <w:tcPr>
            <w:tcW w:w="1289" w:type="pct"/>
            <w:shd w:val="clear" w:color="auto" w:fill="auto"/>
            <w:noWrap/>
            <w:vAlign w:val="center"/>
            <w:hideMark/>
          </w:tcPr>
          <w:p w:rsidR="00E57BF5" w:rsidRPr="00600B4E" w:rsidRDefault="00697C2B" w:rsidP="00D724E2">
            <w:pPr>
              <w:spacing w:after="0" w:line="240" w:lineRule="auto"/>
              <w:ind w:firstLine="0"/>
              <w:jc w:val="center"/>
              <w:rPr>
                <w:color w:val="000000"/>
                <w:sz w:val="18"/>
                <w:szCs w:val="24"/>
              </w:rPr>
            </w:pPr>
          </w:p>
        </w:tc>
        <w:tc>
          <w:tcPr>
            <w:tcW w:w="1210" w:type="pct"/>
            <w:shd w:val="clear" w:color="auto" w:fill="auto"/>
            <w:noWrap/>
            <w:vAlign w:val="center"/>
            <w:hideMark/>
          </w:tcPr>
          <w:p w:rsidR="00E57BF5" w:rsidRPr="00600B4E" w:rsidRDefault="00697C2B" w:rsidP="00D724E2">
            <w:pPr>
              <w:spacing w:after="0" w:line="240" w:lineRule="auto"/>
              <w:ind w:firstLine="0"/>
              <w:jc w:val="center"/>
              <w:rPr>
                <w:b/>
                <w:bCs/>
                <w:color w:val="000000"/>
                <w:sz w:val="18"/>
                <w:szCs w:val="24"/>
              </w:rPr>
            </w:pPr>
            <w:r w:rsidRPr="00600B4E">
              <w:rPr>
                <w:b/>
                <w:bCs/>
                <w:color w:val="000000"/>
                <w:sz w:val="18"/>
                <w:szCs w:val="24"/>
              </w:rPr>
              <w:t>16 543</w:t>
            </w:r>
          </w:p>
        </w:tc>
      </w:tr>
    </w:tbl>
    <w:p w:rsidR="006B4D03" w:rsidRDefault="00697C2B" w:rsidP="0042221C">
      <w:pPr>
        <w:pStyle w:val="2"/>
        <w:spacing w:before="120" w:after="120" w:line="240" w:lineRule="auto"/>
      </w:pPr>
      <w:bookmarkStart w:id="228" w:name="_Toc524944267"/>
      <w:bookmarkStart w:id="229" w:name="_Toc524944843"/>
      <w:bookmarkStart w:id="230" w:name="_Toc528166522"/>
      <w:bookmarkStart w:id="231" w:name="_Toc142644818"/>
      <w:r w:rsidRPr="000A5894">
        <w:t>Предложения</w:t>
      </w:r>
      <w:r>
        <w:t xml:space="preserve"> </w:t>
      </w:r>
      <w:r w:rsidRPr="000A5894">
        <w:t>по</w:t>
      </w:r>
      <w:r>
        <w:t xml:space="preserve"> </w:t>
      </w:r>
      <w:r w:rsidRPr="000A5894">
        <w:t>строительству</w:t>
      </w:r>
      <w:r>
        <w:t xml:space="preserve"> </w:t>
      </w:r>
      <w:r w:rsidRPr="000A5894">
        <w:t>и</w:t>
      </w:r>
      <w:r>
        <w:t xml:space="preserve"> </w:t>
      </w:r>
      <w:r w:rsidRPr="000A5894">
        <w:t>реконструкции</w:t>
      </w:r>
      <w:r>
        <w:t xml:space="preserve"> </w:t>
      </w:r>
      <w:r w:rsidRPr="000A5894">
        <w:t>тепловых</w:t>
      </w:r>
      <w:r>
        <w:t xml:space="preserve"> </w:t>
      </w:r>
      <w:r w:rsidRPr="000A5894">
        <w:t>сетей</w:t>
      </w:r>
      <w:r>
        <w:t xml:space="preserve"> </w:t>
      </w:r>
      <w:r w:rsidRPr="000A5894">
        <w:t>в</w:t>
      </w:r>
      <w:r>
        <w:t xml:space="preserve"> </w:t>
      </w:r>
      <w:r w:rsidRPr="000A5894">
        <w:t>целях</w:t>
      </w:r>
      <w:r>
        <w:t xml:space="preserve"> </w:t>
      </w:r>
      <w:r w:rsidRPr="000A5894">
        <w:t>обеспечения</w:t>
      </w:r>
      <w:r>
        <w:t xml:space="preserve"> </w:t>
      </w:r>
      <w:r w:rsidRPr="000A5894">
        <w:t>условий,</w:t>
      </w:r>
      <w:r>
        <w:t xml:space="preserve"> </w:t>
      </w:r>
      <w:r w:rsidRPr="000A5894">
        <w:t>при</w:t>
      </w:r>
      <w:r>
        <w:t xml:space="preserve"> </w:t>
      </w:r>
      <w:r w:rsidRPr="000A5894">
        <w:t>наличии</w:t>
      </w:r>
      <w:r>
        <w:t xml:space="preserve"> </w:t>
      </w:r>
      <w:r w:rsidRPr="000A5894">
        <w:t>которых</w:t>
      </w:r>
      <w:r>
        <w:t xml:space="preserve"> </w:t>
      </w:r>
      <w:r w:rsidRPr="000A5894">
        <w:t>существует</w:t>
      </w:r>
      <w:r>
        <w:t xml:space="preserve"> </w:t>
      </w:r>
      <w:r w:rsidRPr="000A5894">
        <w:t>возможность</w:t>
      </w:r>
      <w:r>
        <w:t xml:space="preserve"> </w:t>
      </w:r>
      <w:r w:rsidRPr="000A5894">
        <w:t>поставок</w:t>
      </w:r>
      <w:r>
        <w:t xml:space="preserve"> </w:t>
      </w:r>
      <w:r w:rsidRPr="000A5894">
        <w:t>тепловой</w:t>
      </w:r>
      <w:r>
        <w:t xml:space="preserve"> </w:t>
      </w:r>
      <w:r w:rsidRPr="000A5894">
        <w:t>энергии</w:t>
      </w:r>
      <w:r>
        <w:t xml:space="preserve"> </w:t>
      </w:r>
      <w:r w:rsidRPr="000A5894">
        <w:t>потребителям</w:t>
      </w:r>
      <w:r>
        <w:t xml:space="preserve"> </w:t>
      </w:r>
      <w:r w:rsidRPr="000A5894">
        <w:t>от</w:t>
      </w:r>
      <w:r>
        <w:t xml:space="preserve"> </w:t>
      </w:r>
      <w:r w:rsidRPr="000A5894">
        <w:t>различных</w:t>
      </w:r>
      <w:r>
        <w:t xml:space="preserve"> </w:t>
      </w:r>
      <w:r w:rsidRPr="000A5894">
        <w:t>источников</w:t>
      </w:r>
      <w:r>
        <w:t xml:space="preserve"> </w:t>
      </w:r>
      <w:r w:rsidRPr="000A5894">
        <w:t>тепловой</w:t>
      </w:r>
      <w:r>
        <w:t xml:space="preserve"> </w:t>
      </w:r>
      <w:r w:rsidRPr="000A5894">
        <w:t>энергии</w:t>
      </w:r>
      <w:r>
        <w:t xml:space="preserve"> </w:t>
      </w:r>
      <w:r w:rsidRPr="000A5894">
        <w:t>при</w:t>
      </w:r>
      <w:r>
        <w:t xml:space="preserve"> </w:t>
      </w:r>
      <w:r w:rsidRPr="000A5894">
        <w:t>сохранении</w:t>
      </w:r>
      <w:r>
        <w:t xml:space="preserve"> </w:t>
      </w:r>
      <w:r w:rsidRPr="000A5894">
        <w:t>надежности</w:t>
      </w:r>
      <w:r>
        <w:t xml:space="preserve"> </w:t>
      </w:r>
      <w:r w:rsidRPr="000A5894">
        <w:t>теплоснабжения</w:t>
      </w:r>
      <w:bookmarkEnd w:id="228"/>
      <w:bookmarkEnd w:id="229"/>
      <w:bookmarkEnd w:id="230"/>
      <w:bookmarkEnd w:id="231"/>
    </w:p>
    <w:p w:rsidR="00C04F98" w:rsidRPr="0071010C" w:rsidRDefault="00697C2B" w:rsidP="0071010C">
      <w:pPr>
        <w:spacing w:before="120" w:after="120" w:line="276" w:lineRule="auto"/>
        <w:jc w:val="both"/>
        <w:rPr>
          <w:sz w:val="24"/>
          <w:szCs w:val="24"/>
        </w:rPr>
      </w:pPr>
      <w:r w:rsidRPr="0071010C">
        <w:rPr>
          <w:sz w:val="24"/>
          <w:szCs w:val="24"/>
        </w:rPr>
        <w:t>Предложения по строительству тепло</w:t>
      </w:r>
      <w:r w:rsidRPr="0071010C">
        <w:rPr>
          <w:sz w:val="24"/>
          <w:szCs w:val="24"/>
        </w:rPr>
        <w:t>вых сетей, обеспечивающих условия, при наличии которых существует возможность поставок тепловой энергии потребителям от различных источников тепловой энергии, отсутствуют.</w:t>
      </w:r>
    </w:p>
    <w:p w:rsidR="006B4D03" w:rsidRDefault="00697C2B" w:rsidP="0042221C">
      <w:pPr>
        <w:pStyle w:val="2"/>
        <w:spacing w:before="120" w:after="120" w:line="240" w:lineRule="auto"/>
      </w:pPr>
      <w:bookmarkStart w:id="232" w:name="_Toc524944268"/>
      <w:bookmarkStart w:id="233" w:name="_Toc524944844"/>
      <w:bookmarkStart w:id="234" w:name="_Toc528166523"/>
      <w:bookmarkStart w:id="235" w:name="_Toc142644819"/>
      <w:r w:rsidRPr="000A5894">
        <w:t>Предложения</w:t>
      </w:r>
      <w:r>
        <w:t xml:space="preserve"> </w:t>
      </w:r>
      <w:r w:rsidRPr="000A5894">
        <w:t>по</w:t>
      </w:r>
      <w:r>
        <w:t xml:space="preserve"> </w:t>
      </w:r>
      <w:r w:rsidRPr="000A5894">
        <w:t>строительству</w:t>
      </w:r>
      <w:r>
        <w:t xml:space="preserve"> </w:t>
      </w:r>
      <w:r w:rsidRPr="000A5894">
        <w:t>и</w:t>
      </w:r>
      <w:r>
        <w:t xml:space="preserve"> </w:t>
      </w:r>
      <w:r w:rsidRPr="000A5894">
        <w:t>реконструкции</w:t>
      </w:r>
      <w:r>
        <w:t xml:space="preserve"> </w:t>
      </w:r>
      <w:r w:rsidRPr="000A5894">
        <w:t>тепловых</w:t>
      </w:r>
      <w:r>
        <w:t xml:space="preserve"> </w:t>
      </w:r>
      <w:r w:rsidRPr="000A5894">
        <w:t>сетей</w:t>
      </w:r>
      <w:r>
        <w:t xml:space="preserve"> </w:t>
      </w:r>
      <w:r w:rsidRPr="000A5894">
        <w:t>для</w:t>
      </w:r>
      <w:r>
        <w:t xml:space="preserve"> </w:t>
      </w:r>
      <w:r w:rsidRPr="000A5894">
        <w:t>повышения</w:t>
      </w:r>
      <w:r>
        <w:t xml:space="preserve"> </w:t>
      </w:r>
      <w:r w:rsidRPr="000A5894">
        <w:t>эффективно</w:t>
      </w:r>
      <w:r w:rsidRPr="000A5894">
        <w:t>сти</w:t>
      </w:r>
      <w:r>
        <w:t xml:space="preserve"> </w:t>
      </w:r>
      <w:r w:rsidRPr="000A5894">
        <w:t>функционирования</w:t>
      </w:r>
      <w:r>
        <w:t xml:space="preserve"> </w:t>
      </w:r>
      <w:r w:rsidRPr="000A5894">
        <w:t>системы</w:t>
      </w:r>
      <w:r>
        <w:t xml:space="preserve"> </w:t>
      </w:r>
      <w:r w:rsidRPr="000A5894">
        <w:t>теплоснабжения,</w:t>
      </w:r>
      <w:r>
        <w:t xml:space="preserve"> </w:t>
      </w:r>
      <w:r w:rsidRPr="000A5894">
        <w:t>в</w:t>
      </w:r>
      <w:r>
        <w:t xml:space="preserve"> </w:t>
      </w:r>
      <w:r w:rsidRPr="000A5894">
        <w:t>том</w:t>
      </w:r>
      <w:r>
        <w:t xml:space="preserve"> </w:t>
      </w:r>
      <w:r w:rsidRPr="000A5894">
        <w:t>числе</w:t>
      </w:r>
      <w:r>
        <w:t xml:space="preserve"> </w:t>
      </w:r>
      <w:r w:rsidRPr="000A5894">
        <w:t>за</w:t>
      </w:r>
      <w:r>
        <w:t xml:space="preserve"> </w:t>
      </w:r>
      <w:r w:rsidRPr="000A5894">
        <w:t>счет</w:t>
      </w:r>
      <w:r>
        <w:t xml:space="preserve"> </w:t>
      </w:r>
      <w:r w:rsidRPr="000A5894">
        <w:t>перевода</w:t>
      </w:r>
      <w:r>
        <w:t xml:space="preserve"> </w:t>
      </w:r>
      <w:r w:rsidRPr="000A5894">
        <w:t>котельных</w:t>
      </w:r>
      <w:r>
        <w:t xml:space="preserve"> </w:t>
      </w:r>
      <w:r w:rsidRPr="000A5894">
        <w:t>в</w:t>
      </w:r>
      <w:r>
        <w:t xml:space="preserve"> </w:t>
      </w:r>
      <w:r w:rsidRPr="000A5894">
        <w:t>пиковый</w:t>
      </w:r>
      <w:r>
        <w:t xml:space="preserve"> </w:t>
      </w:r>
      <w:r w:rsidRPr="000A5894">
        <w:t>режим</w:t>
      </w:r>
      <w:r>
        <w:t xml:space="preserve"> </w:t>
      </w:r>
      <w:r w:rsidRPr="000A5894">
        <w:t>работы</w:t>
      </w:r>
      <w:r>
        <w:t xml:space="preserve"> </w:t>
      </w:r>
      <w:r w:rsidRPr="000A5894">
        <w:t>или</w:t>
      </w:r>
      <w:r>
        <w:t xml:space="preserve"> </w:t>
      </w:r>
      <w:r w:rsidRPr="000A5894">
        <w:t>ликвидации</w:t>
      </w:r>
      <w:r>
        <w:t xml:space="preserve"> </w:t>
      </w:r>
      <w:r w:rsidRPr="000A5894">
        <w:t>котельных</w:t>
      </w:r>
      <w:bookmarkEnd w:id="232"/>
      <w:bookmarkEnd w:id="233"/>
      <w:bookmarkEnd w:id="234"/>
      <w:bookmarkEnd w:id="235"/>
    </w:p>
    <w:p w:rsidR="009D200A" w:rsidRDefault="00697C2B" w:rsidP="009D200A">
      <w:pPr>
        <w:spacing w:before="120" w:after="120" w:line="23" w:lineRule="atLeast"/>
        <w:jc w:val="both"/>
        <w:rPr>
          <w:sz w:val="24"/>
          <w:szCs w:val="24"/>
        </w:rPr>
      </w:pPr>
      <w:r>
        <w:rPr>
          <w:sz w:val="24"/>
          <w:szCs w:val="24"/>
        </w:rPr>
        <w:t xml:space="preserve">Схемой теплоснабжения предлагается реконструкция участка тепловой сети вдоль улицы </w:t>
      </w:r>
      <w:r>
        <w:rPr>
          <w:sz w:val="24"/>
          <w:szCs w:val="24"/>
        </w:rPr>
        <w:t>Магистральная</w:t>
      </w:r>
      <w:r>
        <w:rPr>
          <w:sz w:val="24"/>
          <w:szCs w:val="24"/>
        </w:rPr>
        <w:t xml:space="preserve">, предлагается вынос </w:t>
      </w:r>
      <w:r>
        <w:rPr>
          <w:sz w:val="24"/>
          <w:szCs w:val="24"/>
        </w:rPr>
        <w:t>коммуникационных сетей,</w:t>
      </w:r>
      <w:r>
        <w:rPr>
          <w:sz w:val="24"/>
          <w:szCs w:val="24"/>
        </w:rPr>
        <w:t xml:space="preserve"> проходящих по территории предполагаемой перспективной застройки, трассировка представлена на рисунках ниже.</w:t>
      </w:r>
    </w:p>
    <w:p w:rsidR="009D200A" w:rsidRPr="0071303B" w:rsidRDefault="00697C2B" w:rsidP="009D200A">
      <w:pPr>
        <w:pStyle w:val="affffff"/>
        <w:keepNext/>
        <w:spacing w:line="23" w:lineRule="atLeast"/>
        <w:ind w:firstLine="0"/>
        <w:jc w:val="center"/>
        <w:rPr>
          <w:noProof/>
          <w:sz w:val="24"/>
          <w:lang w:eastAsia="ru-RU"/>
        </w:rPr>
      </w:pPr>
      <w:r w:rsidRPr="00423A9F">
        <w:rPr>
          <w:noProof/>
          <w:lang w:eastAsia="ru-RU"/>
        </w:rPr>
        <w:drawing>
          <wp:inline distT="0" distB="0" distL="0" distR="0">
            <wp:extent cx="5578475" cy="3316673"/>
            <wp:effectExtent l="0" t="0" r="3175" b="0"/>
            <wp:docPr id="1427484676"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7484676" name=""/>
                    <pic:cNvPicPr/>
                  </pic:nvPicPr>
                  <pic:blipFill>
                    <a:blip r:embed="rId20"/>
                    <a:stretch>
                      <a:fillRect/>
                    </a:stretch>
                  </pic:blipFill>
                  <pic:spPr>
                    <a:xfrm>
                      <a:off x="0" y="0"/>
                      <a:ext cx="5580800" cy="3318055"/>
                    </a:xfrm>
                    <a:prstGeom prst="rect">
                      <a:avLst/>
                    </a:prstGeom>
                  </pic:spPr>
                </pic:pic>
              </a:graphicData>
            </a:graphic>
          </wp:inline>
        </w:drawing>
      </w:r>
    </w:p>
    <w:p w:rsidR="009D200A" w:rsidRDefault="00697C2B" w:rsidP="009D200A">
      <w:pPr>
        <w:pStyle w:val="aff2"/>
        <w:spacing w:before="0" w:line="23" w:lineRule="atLeast"/>
        <w:ind w:firstLine="0"/>
        <w:jc w:val="center"/>
        <w:rPr>
          <w:bCs w:val="0"/>
          <w:sz w:val="24"/>
          <w:szCs w:val="24"/>
        </w:rPr>
      </w:pPr>
      <w:r w:rsidRPr="007815BC">
        <w:rPr>
          <w:bCs w:val="0"/>
          <w:sz w:val="24"/>
          <w:szCs w:val="24"/>
        </w:rPr>
        <w:t xml:space="preserve">Рисунок </w:t>
      </w:r>
      <w:r w:rsidRPr="007815BC">
        <w:rPr>
          <w:bCs w:val="0"/>
          <w:noProof/>
          <w:sz w:val="24"/>
          <w:szCs w:val="24"/>
        </w:rPr>
        <w:fldChar w:fldCharType="begin"/>
      </w:r>
      <w:r w:rsidRPr="007815BC">
        <w:rPr>
          <w:bCs w:val="0"/>
          <w:noProof/>
          <w:sz w:val="24"/>
          <w:szCs w:val="24"/>
        </w:rPr>
        <w:instrText xml:space="preserve"> SEQ Рисунок \* ARABIC </w:instrText>
      </w:r>
      <w:r w:rsidRPr="007815BC">
        <w:rPr>
          <w:bCs w:val="0"/>
          <w:noProof/>
          <w:sz w:val="24"/>
          <w:szCs w:val="24"/>
        </w:rPr>
        <w:fldChar w:fldCharType="separate"/>
      </w:r>
      <w:r w:rsidR="00B85BD6">
        <w:rPr>
          <w:bCs w:val="0"/>
          <w:noProof/>
          <w:sz w:val="24"/>
          <w:szCs w:val="24"/>
        </w:rPr>
        <w:t>10</w:t>
      </w:r>
      <w:r w:rsidRPr="007815BC">
        <w:rPr>
          <w:bCs w:val="0"/>
          <w:noProof/>
          <w:sz w:val="24"/>
          <w:szCs w:val="24"/>
        </w:rPr>
        <w:fldChar w:fldCharType="end"/>
      </w:r>
      <w:r w:rsidRPr="007815BC">
        <w:rPr>
          <w:bCs w:val="0"/>
          <w:sz w:val="24"/>
          <w:szCs w:val="24"/>
        </w:rPr>
        <w:t xml:space="preserve">. </w:t>
      </w:r>
      <w:r>
        <w:rPr>
          <w:bCs w:val="0"/>
          <w:sz w:val="24"/>
          <w:szCs w:val="24"/>
        </w:rPr>
        <w:t>Сети теплоснабжения по ул. Магистральная, до реконструкции</w:t>
      </w:r>
    </w:p>
    <w:p w:rsidR="009D200A" w:rsidRDefault="00697C2B" w:rsidP="009D200A">
      <w:pPr>
        <w:spacing w:after="120" w:line="23" w:lineRule="atLeast"/>
        <w:jc w:val="both"/>
        <w:rPr>
          <w:sz w:val="24"/>
          <w:szCs w:val="24"/>
        </w:rPr>
      </w:pPr>
      <w:r>
        <w:rPr>
          <w:lang w:eastAsia="en-US"/>
        </w:rPr>
        <w:lastRenderedPageBreak/>
        <w:t xml:space="preserve"> </w:t>
      </w:r>
    </w:p>
    <w:p w:rsidR="009D200A" w:rsidRPr="0071303B" w:rsidRDefault="00697C2B" w:rsidP="009D200A">
      <w:pPr>
        <w:pStyle w:val="affffff"/>
        <w:keepNext/>
        <w:spacing w:line="23" w:lineRule="atLeast"/>
        <w:ind w:firstLine="0"/>
        <w:jc w:val="center"/>
        <w:rPr>
          <w:noProof/>
          <w:sz w:val="24"/>
          <w:lang w:eastAsia="ru-RU"/>
        </w:rPr>
      </w:pPr>
      <w:r w:rsidRPr="00423A9F">
        <w:rPr>
          <w:noProof/>
          <w:lang w:eastAsia="ru-RU"/>
        </w:rPr>
        <w:drawing>
          <wp:inline distT="0" distB="0" distL="0" distR="0">
            <wp:extent cx="5588000" cy="3413727"/>
            <wp:effectExtent l="0" t="0" r="0" b="0"/>
            <wp:docPr id="1943576804"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3576804" name=""/>
                    <pic:cNvPicPr/>
                  </pic:nvPicPr>
                  <pic:blipFill>
                    <a:blip r:embed="rId21"/>
                    <a:stretch>
                      <a:fillRect/>
                    </a:stretch>
                  </pic:blipFill>
                  <pic:spPr>
                    <a:xfrm>
                      <a:off x="0" y="0"/>
                      <a:ext cx="5593070" cy="3416825"/>
                    </a:xfrm>
                    <a:prstGeom prst="rect">
                      <a:avLst/>
                    </a:prstGeom>
                  </pic:spPr>
                </pic:pic>
              </a:graphicData>
            </a:graphic>
          </wp:inline>
        </w:drawing>
      </w:r>
    </w:p>
    <w:p w:rsidR="009D200A" w:rsidRDefault="00697C2B" w:rsidP="009D200A">
      <w:pPr>
        <w:pStyle w:val="aff2"/>
        <w:spacing w:before="0" w:line="23" w:lineRule="atLeast"/>
        <w:ind w:firstLine="0"/>
        <w:jc w:val="center"/>
        <w:rPr>
          <w:bCs w:val="0"/>
          <w:sz w:val="24"/>
          <w:szCs w:val="24"/>
        </w:rPr>
      </w:pPr>
      <w:r w:rsidRPr="007815BC">
        <w:rPr>
          <w:bCs w:val="0"/>
          <w:sz w:val="24"/>
          <w:szCs w:val="24"/>
        </w:rPr>
        <w:t xml:space="preserve">Рисунок </w:t>
      </w:r>
      <w:r w:rsidRPr="007815BC">
        <w:rPr>
          <w:bCs w:val="0"/>
          <w:noProof/>
          <w:sz w:val="24"/>
          <w:szCs w:val="24"/>
        </w:rPr>
        <w:fldChar w:fldCharType="begin"/>
      </w:r>
      <w:r w:rsidRPr="007815BC">
        <w:rPr>
          <w:bCs w:val="0"/>
          <w:noProof/>
          <w:sz w:val="24"/>
          <w:szCs w:val="24"/>
        </w:rPr>
        <w:instrText xml:space="preserve"> SEQ Рисунок \* ARABIC </w:instrText>
      </w:r>
      <w:r w:rsidRPr="007815BC">
        <w:rPr>
          <w:bCs w:val="0"/>
          <w:noProof/>
          <w:sz w:val="24"/>
          <w:szCs w:val="24"/>
        </w:rPr>
        <w:fldChar w:fldCharType="separate"/>
      </w:r>
      <w:r w:rsidR="00B85BD6">
        <w:rPr>
          <w:bCs w:val="0"/>
          <w:noProof/>
          <w:sz w:val="24"/>
          <w:szCs w:val="24"/>
        </w:rPr>
        <w:t>11</w:t>
      </w:r>
      <w:r w:rsidRPr="007815BC">
        <w:rPr>
          <w:bCs w:val="0"/>
          <w:noProof/>
          <w:sz w:val="24"/>
          <w:szCs w:val="24"/>
        </w:rPr>
        <w:fldChar w:fldCharType="end"/>
      </w:r>
      <w:r w:rsidRPr="007815BC">
        <w:rPr>
          <w:bCs w:val="0"/>
          <w:sz w:val="24"/>
          <w:szCs w:val="24"/>
        </w:rPr>
        <w:t xml:space="preserve">. </w:t>
      </w:r>
      <w:r>
        <w:rPr>
          <w:bCs w:val="0"/>
          <w:sz w:val="24"/>
          <w:szCs w:val="24"/>
        </w:rPr>
        <w:t>Сети теплоснабжения по ул. Магистральная, после реконструкции</w:t>
      </w:r>
    </w:p>
    <w:p w:rsidR="00F25384" w:rsidRPr="0071010C" w:rsidRDefault="00697C2B" w:rsidP="0071010C">
      <w:pPr>
        <w:spacing w:before="120" w:after="120" w:line="276" w:lineRule="auto"/>
        <w:jc w:val="both"/>
        <w:rPr>
          <w:sz w:val="24"/>
          <w:szCs w:val="24"/>
        </w:rPr>
      </w:pPr>
      <w:r w:rsidRPr="0071010C">
        <w:rPr>
          <w:sz w:val="24"/>
          <w:szCs w:val="24"/>
        </w:rPr>
        <w:t xml:space="preserve">Перечень перекладываемых участков трубопроводов представлены в таблице </w:t>
      </w:r>
      <w:r w:rsidRPr="0071010C">
        <w:rPr>
          <w:sz w:val="24"/>
          <w:szCs w:val="24"/>
        </w:rPr>
        <w:fldChar w:fldCharType="begin"/>
      </w:r>
      <w:r w:rsidRPr="0071010C">
        <w:rPr>
          <w:sz w:val="24"/>
          <w:szCs w:val="24"/>
        </w:rPr>
        <w:instrText xml:space="preserve"> REF _Ref90922957 \h  \* MERGEFORMAT </w:instrText>
      </w:r>
      <w:r w:rsidRPr="0071010C">
        <w:rPr>
          <w:sz w:val="24"/>
          <w:szCs w:val="24"/>
        </w:rPr>
      </w:r>
      <w:r w:rsidRPr="0071010C">
        <w:rPr>
          <w:sz w:val="24"/>
          <w:szCs w:val="24"/>
        </w:rPr>
        <w:fldChar w:fldCharType="separate"/>
      </w:r>
      <w:r w:rsidR="00B85BD6" w:rsidRPr="00B85BD6">
        <w:rPr>
          <w:sz w:val="24"/>
          <w:szCs w:val="24"/>
        </w:rPr>
        <w:t>Таблица 40</w:t>
      </w:r>
      <w:r w:rsidRPr="0071010C">
        <w:rPr>
          <w:sz w:val="24"/>
          <w:szCs w:val="24"/>
        </w:rPr>
        <w:fldChar w:fldCharType="end"/>
      </w:r>
      <w:r w:rsidRPr="0071010C">
        <w:rPr>
          <w:sz w:val="24"/>
          <w:szCs w:val="24"/>
        </w:rPr>
        <w:t>.</w:t>
      </w:r>
    </w:p>
    <w:p w:rsidR="00F25384" w:rsidRDefault="00697C2B" w:rsidP="0071010C">
      <w:pPr>
        <w:spacing w:before="120" w:after="120" w:line="276" w:lineRule="auto"/>
        <w:jc w:val="both"/>
        <w:rPr>
          <w:sz w:val="24"/>
          <w:szCs w:val="24"/>
        </w:rPr>
      </w:pPr>
    </w:p>
    <w:p w:rsidR="006B5770" w:rsidRDefault="00697C2B" w:rsidP="0071010C">
      <w:pPr>
        <w:spacing w:before="120" w:after="120" w:line="276" w:lineRule="auto"/>
        <w:jc w:val="both"/>
        <w:rPr>
          <w:sz w:val="24"/>
          <w:szCs w:val="24"/>
        </w:rPr>
      </w:pPr>
    </w:p>
    <w:p w:rsidR="006B5770" w:rsidRPr="0071010C" w:rsidRDefault="00697C2B" w:rsidP="0071010C">
      <w:pPr>
        <w:spacing w:before="120" w:after="120" w:line="276" w:lineRule="auto"/>
        <w:jc w:val="both"/>
        <w:rPr>
          <w:sz w:val="24"/>
          <w:szCs w:val="24"/>
        </w:rPr>
        <w:sectPr w:rsidR="006B5770" w:rsidRPr="0071010C" w:rsidSect="00600B4E">
          <w:pgSz w:w="11906" w:h="16838"/>
          <w:pgMar w:top="1134" w:right="851" w:bottom="1134" w:left="1701" w:header="708" w:footer="708"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F25384" w:rsidRPr="00D0663E" w:rsidRDefault="00697C2B" w:rsidP="00600B4E">
      <w:pPr>
        <w:keepNext/>
        <w:spacing w:before="120" w:after="0" w:line="240" w:lineRule="auto"/>
        <w:ind w:firstLine="0"/>
        <w:jc w:val="both"/>
        <w:rPr>
          <w:rFonts w:eastAsiaTheme="minorHAnsi" w:cstheme="minorBidi"/>
          <w:b/>
          <w:sz w:val="24"/>
          <w:szCs w:val="20"/>
          <w:lang w:eastAsia="en-US"/>
        </w:rPr>
      </w:pPr>
      <w:bookmarkStart w:id="236" w:name="_Ref90922957"/>
      <w:bookmarkStart w:id="237" w:name="_Toc90916921"/>
      <w:r w:rsidRPr="00D0663E">
        <w:rPr>
          <w:rFonts w:eastAsiaTheme="minorHAnsi" w:cstheme="minorBidi"/>
          <w:b/>
          <w:sz w:val="24"/>
          <w:szCs w:val="20"/>
          <w:lang w:eastAsia="en-US"/>
        </w:rPr>
        <w:lastRenderedPageBreak/>
        <w:t xml:space="preserve">Таблица </w:t>
      </w:r>
      <w:r w:rsidRPr="00D0663E">
        <w:rPr>
          <w:rFonts w:eastAsiaTheme="minorHAnsi" w:cstheme="minorBidi"/>
          <w:b/>
          <w:sz w:val="24"/>
          <w:szCs w:val="20"/>
          <w:lang w:eastAsia="en-US"/>
        </w:rPr>
        <w:fldChar w:fldCharType="begin"/>
      </w:r>
      <w:r w:rsidRPr="00D0663E">
        <w:rPr>
          <w:rFonts w:eastAsiaTheme="minorHAnsi" w:cstheme="minorBidi"/>
          <w:b/>
          <w:sz w:val="24"/>
          <w:szCs w:val="20"/>
          <w:lang w:eastAsia="en-US"/>
        </w:rPr>
        <w:instrText xml:space="preserve"> SEQ Таблица \* ARABIC </w:instrText>
      </w:r>
      <w:r w:rsidRPr="00D0663E">
        <w:rPr>
          <w:rFonts w:eastAsiaTheme="minorHAnsi" w:cstheme="minorBidi"/>
          <w:b/>
          <w:sz w:val="24"/>
          <w:szCs w:val="20"/>
          <w:lang w:eastAsia="en-US"/>
        </w:rPr>
        <w:fldChar w:fldCharType="separate"/>
      </w:r>
      <w:r w:rsidR="00B85BD6">
        <w:rPr>
          <w:rFonts w:eastAsiaTheme="minorHAnsi" w:cstheme="minorBidi"/>
          <w:b/>
          <w:noProof/>
          <w:sz w:val="24"/>
          <w:szCs w:val="20"/>
          <w:lang w:eastAsia="en-US"/>
        </w:rPr>
        <w:t>40</w:t>
      </w:r>
      <w:r w:rsidRPr="00D0663E">
        <w:rPr>
          <w:rFonts w:eastAsiaTheme="minorHAnsi" w:cstheme="minorBidi"/>
          <w:b/>
          <w:sz w:val="24"/>
          <w:szCs w:val="20"/>
          <w:lang w:eastAsia="en-US"/>
        </w:rPr>
        <w:fldChar w:fldCharType="end"/>
      </w:r>
      <w:bookmarkEnd w:id="236"/>
      <w:r w:rsidRPr="00D0663E">
        <w:rPr>
          <w:rFonts w:eastAsiaTheme="minorHAnsi" w:cstheme="minorBidi"/>
          <w:b/>
          <w:sz w:val="24"/>
          <w:szCs w:val="20"/>
          <w:lang w:eastAsia="en-US"/>
        </w:rPr>
        <w:t>. Предложения по реконструкции тепловых сетей</w:t>
      </w:r>
      <w:bookmarkEnd w:id="237"/>
    </w:p>
    <w:tbl>
      <w:tblPr>
        <w:tblW w:w="5000" w:type="pct"/>
        <w:tblCellMar>
          <w:left w:w="28" w:type="dxa"/>
          <w:right w:w="28" w:type="dxa"/>
        </w:tblCellMar>
        <w:tblLook w:val="04A0" w:firstRow="1" w:lastRow="0" w:firstColumn="1" w:lastColumn="0" w:noHBand="0" w:noVBand="1"/>
      </w:tblPr>
      <w:tblGrid>
        <w:gridCol w:w="342"/>
        <w:gridCol w:w="2207"/>
        <w:gridCol w:w="7018"/>
        <w:gridCol w:w="651"/>
        <w:gridCol w:w="637"/>
        <w:gridCol w:w="862"/>
        <w:gridCol w:w="523"/>
        <w:gridCol w:w="2036"/>
      </w:tblGrid>
      <w:tr w:rsidR="009D74C2" w:rsidTr="00B914E6">
        <w:trPr>
          <w:trHeight w:val="20"/>
          <w:tblHeader/>
        </w:trPr>
        <w:tc>
          <w:tcPr>
            <w:tcW w:w="120" w:type="pct"/>
            <w:vMerge w:val="restart"/>
            <w:tcBorders>
              <w:top w:val="single" w:sz="4" w:space="0" w:color="auto"/>
              <w:left w:val="single" w:sz="4" w:space="0" w:color="auto"/>
              <w:bottom w:val="single" w:sz="4" w:space="0" w:color="auto"/>
              <w:right w:val="single" w:sz="4" w:space="0" w:color="auto"/>
            </w:tcBorders>
            <w:vAlign w:val="center"/>
            <w:hideMark/>
          </w:tcPr>
          <w:p w:rsidR="00B914E6" w:rsidRDefault="00697C2B" w:rsidP="00102AAA">
            <w:pPr>
              <w:spacing w:after="0" w:line="240" w:lineRule="auto"/>
              <w:ind w:firstLine="0"/>
              <w:jc w:val="center"/>
              <w:rPr>
                <w:b/>
                <w:bCs/>
                <w:sz w:val="14"/>
                <w:szCs w:val="14"/>
              </w:rPr>
            </w:pPr>
            <w:bookmarkStart w:id="238" w:name="_Hlk142312541"/>
            <w:r>
              <w:rPr>
                <w:b/>
                <w:bCs/>
                <w:sz w:val="14"/>
                <w:szCs w:val="14"/>
              </w:rPr>
              <w:t>№ п/п</w:t>
            </w:r>
          </w:p>
        </w:tc>
        <w:tc>
          <w:tcPr>
            <w:tcW w:w="773" w:type="pct"/>
            <w:vMerge w:val="restart"/>
            <w:tcBorders>
              <w:top w:val="single" w:sz="4" w:space="0" w:color="auto"/>
              <w:left w:val="single" w:sz="4" w:space="0" w:color="auto"/>
              <w:bottom w:val="single" w:sz="4" w:space="0" w:color="auto"/>
              <w:right w:val="single" w:sz="4" w:space="0" w:color="auto"/>
            </w:tcBorders>
            <w:noWrap/>
            <w:vAlign w:val="center"/>
            <w:hideMark/>
          </w:tcPr>
          <w:p w:rsidR="00B914E6" w:rsidRDefault="00697C2B" w:rsidP="00102AAA">
            <w:pPr>
              <w:spacing w:after="0" w:line="240" w:lineRule="auto"/>
              <w:ind w:firstLine="0"/>
              <w:jc w:val="center"/>
              <w:rPr>
                <w:b/>
                <w:bCs/>
                <w:sz w:val="14"/>
                <w:szCs w:val="14"/>
              </w:rPr>
            </w:pPr>
            <w:r>
              <w:rPr>
                <w:b/>
                <w:bCs/>
                <w:sz w:val="14"/>
                <w:szCs w:val="14"/>
              </w:rPr>
              <w:t xml:space="preserve">Наименование ИТЭ </w:t>
            </w:r>
          </w:p>
        </w:tc>
        <w:tc>
          <w:tcPr>
            <w:tcW w:w="2458" w:type="pct"/>
            <w:vMerge w:val="restart"/>
            <w:tcBorders>
              <w:top w:val="single" w:sz="4" w:space="0" w:color="auto"/>
              <w:left w:val="single" w:sz="4" w:space="0" w:color="auto"/>
              <w:bottom w:val="single" w:sz="4" w:space="0" w:color="auto"/>
              <w:right w:val="single" w:sz="4" w:space="0" w:color="auto"/>
            </w:tcBorders>
            <w:noWrap/>
            <w:vAlign w:val="center"/>
            <w:hideMark/>
          </w:tcPr>
          <w:p w:rsidR="00B914E6" w:rsidRDefault="00697C2B" w:rsidP="00102AAA">
            <w:pPr>
              <w:spacing w:after="0" w:line="240" w:lineRule="auto"/>
              <w:ind w:firstLine="0"/>
              <w:jc w:val="center"/>
              <w:rPr>
                <w:b/>
                <w:bCs/>
                <w:sz w:val="14"/>
                <w:szCs w:val="14"/>
              </w:rPr>
            </w:pPr>
            <w:r>
              <w:rPr>
                <w:b/>
                <w:bCs/>
                <w:sz w:val="14"/>
                <w:szCs w:val="14"/>
              </w:rPr>
              <w:t xml:space="preserve">Наименование мероприятия </w:t>
            </w:r>
          </w:p>
        </w:tc>
        <w:tc>
          <w:tcPr>
            <w:tcW w:w="451" w:type="pct"/>
            <w:gridSpan w:val="2"/>
            <w:tcBorders>
              <w:top w:val="single" w:sz="4" w:space="0" w:color="auto"/>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b/>
                <w:bCs/>
                <w:sz w:val="14"/>
                <w:szCs w:val="14"/>
              </w:rPr>
            </w:pPr>
            <w:r>
              <w:rPr>
                <w:b/>
                <w:bCs/>
                <w:sz w:val="14"/>
                <w:szCs w:val="14"/>
              </w:rPr>
              <w:t>Пр</w:t>
            </w:r>
            <w:r>
              <w:rPr>
                <w:b/>
                <w:bCs/>
                <w:sz w:val="14"/>
                <w:szCs w:val="14"/>
              </w:rPr>
              <w:t>отяженность м.</w:t>
            </w:r>
          </w:p>
        </w:tc>
        <w:tc>
          <w:tcPr>
            <w:tcW w:w="485" w:type="pct"/>
            <w:gridSpan w:val="2"/>
            <w:tcBorders>
              <w:top w:val="single" w:sz="4" w:space="0" w:color="auto"/>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b/>
                <w:bCs/>
                <w:sz w:val="14"/>
                <w:szCs w:val="14"/>
              </w:rPr>
            </w:pPr>
            <w:r>
              <w:rPr>
                <w:b/>
                <w:bCs/>
                <w:sz w:val="14"/>
                <w:szCs w:val="14"/>
              </w:rPr>
              <w:t>Диаметр мм.</w:t>
            </w:r>
          </w:p>
        </w:tc>
        <w:tc>
          <w:tcPr>
            <w:tcW w:w="713" w:type="pct"/>
            <w:vMerge w:val="restart"/>
            <w:tcBorders>
              <w:top w:val="single" w:sz="4" w:space="0" w:color="auto"/>
              <w:left w:val="single" w:sz="4" w:space="0" w:color="auto"/>
              <w:right w:val="single" w:sz="4" w:space="0" w:color="auto"/>
            </w:tcBorders>
            <w:vAlign w:val="center"/>
            <w:hideMark/>
          </w:tcPr>
          <w:p w:rsidR="00B914E6" w:rsidRDefault="00697C2B" w:rsidP="00102AAA">
            <w:pPr>
              <w:spacing w:after="0" w:line="240" w:lineRule="auto"/>
              <w:ind w:firstLine="0"/>
              <w:jc w:val="center"/>
              <w:rPr>
                <w:b/>
                <w:bCs/>
                <w:sz w:val="14"/>
                <w:szCs w:val="14"/>
              </w:rPr>
            </w:pPr>
            <w:r>
              <w:rPr>
                <w:b/>
                <w:bCs/>
                <w:sz w:val="14"/>
                <w:szCs w:val="14"/>
              </w:rPr>
              <w:t xml:space="preserve">Способ прокладки </w:t>
            </w:r>
          </w:p>
        </w:tc>
      </w:tr>
      <w:tr w:rsidR="009D74C2" w:rsidTr="00B914E6">
        <w:trPr>
          <w:trHeight w:val="20"/>
          <w:tblHeader/>
        </w:trPr>
        <w:tc>
          <w:tcPr>
            <w:tcW w:w="120" w:type="pct"/>
            <w:vMerge/>
            <w:tcBorders>
              <w:top w:val="single" w:sz="4" w:space="0" w:color="auto"/>
              <w:left w:val="single" w:sz="4" w:space="0" w:color="auto"/>
              <w:bottom w:val="single" w:sz="4" w:space="0" w:color="auto"/>
              <w:right w:val="single" w:sz="4" w:space="0" w:color="auto"/>
            </w:tcBorders>
            <w:vAlign w:val="center"/>
            <w:hideMark/>
          </w:tcPr>
          <w:p w:rsidR="00B914E6" w:rsidRDefault="00697C2B" w:rsidP="00102AAA">
            <w:pPr>
              <w:spacing w:after="0" w:line="256" w:lineRule="auto"/>
              <w:ind w:firstLine="0"/>
              <w:rPr>
                <w:b/>
                <w:bCs/>
                <w:sz w:val="14"/>
                <w:szCs w:val="14"/>
              </w:rPr>
            </w:pPr>
          </w:p>
        </w:tc>
        <w:tc>
          <w:tcPr>
            <w:tcW w:w="773" w:type="pct"/>
            <w:vMerge/>
            <w:tcBorders>
              <w:top w:val="single" w:sz="4" w:space="0" w:color="auto"/>
              <w:left w:val="single" w:sz="4" w:space="0" w:color="auto"/>
              <w:bottom w:val="single" w:sz="4" w:space="0" w:color="auto"/>
              <w:right w:val="single" w:sz="4" w:space="0" w:color="auto"/>
            </w:tcBorders>
            <w:vAlign w:val="center"/>
            <w:hideMark/>
          </w:tcPr>
          <w:p w:rsidR="00B914E6" w:rsidRDefault="00697C2B" w:rsidP="00102AAA">
            <w:pPr>
              <w:spacing w:after="0" w:line="256" w:lineRule="auto"/>
              <w:ind w:firstLine="0"/>
              <w:rPr>
                <w:b/>
                <w:bCs/>
                <w:sz w:val="14"/>
                <w:szCs w:val="14"/>
              </w:rPr>
            </w:pPr>
          </w:p>
        </w:tc>
        <w:tc>
          <w:tcPr>
            <w:tcW w:w="2458" w:type="pct"/>
            <w:vMerge/>
            <w:tcBorders>
              <w:top w:val="single" w:sz="4" w:space="0" w:color="auto"/>
              <w:left w:val="single" w:sz="4" w:space="0" w:color="auto"/>
              <w:bottom w:val="single" w:sz="4" w:space="0" w:color="auto"/>
              <w:right w:val="single" w:sz="4" w:space="0" w:color="auto"/>
            </w:tcBorders>
            <w:vAlign w:val="center"/>
            <w:hideMark/>
          </w:tcPr>
          <w:p w:rsidR="00B914E6" w:rsidRDefault="00697C2B" w:rsidP="00102AAA">
            <w:pPr>
              <w:spacing w:after="0" w:line="256" w:lineRule="auto"/>
              <w:ind w:firstLine="0"/>
              <w:rPr>
                <w:b/>
                <w:bCs/>
                <w:sz w:val="14"/>
                <w:szCs w:val="14"/>
              </w:rPr>
            </w:pPr>
          </w:p>
        </w:tc>
        <w:tc>
          <w:tcPr>
            <w:tcW w:w="228"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b/>
                <w:bCs/>
                <w:sz w:val="14"/>
                <w:szCs w:val="14"/>
              </w:rPr>
            </w:pPr>
            <w:r>
              <w:rPr>
                <w:b/>
                <w:bCs/>
                <w:sz w:val="14"/>
                <w:szCs w:val="14"/>
              </w:rPr>
              <w:t>Сущ.</w:t>
            </w:r>
          </w:p>
        </w:tc>
        <w:tc>
          <w:tcPr>
            <w:tcW w:w="22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b/>
                <w:bCs/>
                <w:sz w:val="14"/>
                <w:szCs w:val="14"/>
              </w:rPr>
            </w:pPr>
            <w:r>
              <w:rPr>
                <w:b/>
                <w:bCs/>
                <w:sz w:val="14"/>
                <w:szCs w:val="14"/>
              </w:rPr>
              <w:t>План</w:t>
            </w:r>
          </w:p>
        </w:tc>
        <w:tc>
          <w:tcPr>
            <w:tcW w:w="302"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b/>
                <w:bCs/>
                <w:sz w:val="14"/>
                <w:szCs w:val="14"/>
              </w:rPr>
            </w:pPr>
            <w:r>
              <w:rPr>
                <w:b/>
                <w:bCs/>
                <w:sz w:val="14"/>
                <w:szCs w:val="14"/>
              </w:rPr>
              <w:t>Сущ.</w:t>
            </w:r>
          </w:p>
        </w:tc>
        <w:tc>
          <w:tcPr>
            <w:tcW w:w="183"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b/>
                <w:bCs/>
                <w:sz w:val="14"/>
                <w:szCs w:val="14"/>
              </w:rPr>
            </w:pPr>
            <w:r>
              <w:rPr>
                <w:b/>
                <w:bCs/>
                <w:sz w:val="14"/>
                <w:szCs w:val="14"/>
              </w:rPr>
              <w:t>План</w:t>
            </w:r>
          </w:p>
        </w:tc>
        <w:tc>
          <w:tcPr>
            <w:tcW w:w="713" w:type="pct"/>
            <w:vMerge/>
            <w:tcBorders>
              <w:left w:val="single" w:sz="4" w:space="0" w:color="auto"/>
              <w:bottom w:val="single" w:sz="4" w:space="0" w:color="auto"/>
              <w:right w:val="single" w:sz="4" w:space="0" w:color="auto"/>
            </w:tcBorders>
            <w:vAlign w:val="center"/>
            <w:hideMark/>
          </w:tcPr>
          <w:p w:rsidR="00B914E6" w:rsidRDefault="00697C2B" w:rsidP="00102AAA">
            <w:pPr>
              <w:rPr>
                <w:b/>
                <w:bCs/>
                <w:sz w:val="14"/>
                <w:szCs w:val="14"/>
              </w:rPr>
            </w:pPr>
          </w:p>
        </w:tc>
      </w:tr>
      <w:tr w:rsidR="009D74C2" w:rsidTr="00B914E6">
        <w:trPr>
          <w:trHeight w:val="20"/>
        </w:trPr>
        <w:tc>
          <w:tcPr>
            <w:tcW w:w="120" w:type="pct"/>
            <w:tcBorders>
              <w:top w:val="nil"/>
              <w:left w:val="single" w:sz="4" w:space="0" w:color="auto"/>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1</w:t>
            </w:r>
          </w:p>
        </w:tc>
        <w:tc>
          <w:tcPr>
            <w:tcW w:w="77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Котельная "Мамонтовская"</w:t>
            </w:r>
          </w:p>
        </w:tc>
        <w:tc>
          <w:tcPr>
            <w:tcW w:w="2458"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rPr>
                <w:sz w:val="14"/>
                <w:szCs w:val="14"/>
              </w:rPr>
            </w:pPr>
            <w:r>
              <w:rPr>
                <w:sz w:val="14"/>
                <w:szCs w:val="14"/>
              </w:rPr>
              <w:t>Реконструкция тепловой сети от кот. Мамонтовская до ТК-234</w:t>
            </w:r>
          </w:p>
        </w:tc>
        <w:tc>
          <w:tcPr>
            <w:tcW w:w="228"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490</w:t>
            </w:r>
          </w:p>
        </w:tc>
        <w:tc>
          <w:tcPr>
            <w:tcW w:w="22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490</w:t>
            </w:r>
          </w:p>
        </w:tc>
        <w:tc>
          <w:tcPr>
            <w:tcW w:w="302"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530</w:t>
            </w:r>
          </w:p>
        </w:tc>
        <w:tc>
          <w:tcPr>
            <w:tcW w:w="183"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426</w:t>
            </w:r>
          </w:p>
        </w:tc>
        <w:tc>
          <w:tcPr>
            <w:tcW w:w="71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подземная бесканальная</w:t>
            </w:r>
          </w:p>
        </w:tc>
      </w:tr>
      <w:tr w:rsidR="009D74C2" w:rsidTr="00B914E6">
        <w:trPr>
          <w:trHeight w:val="20"/>
        </w:trPr>
        <w:tc>
          <w:tcPr>
            <w:tcW w:w="120" w:type="pct"/>
            <w:tcBorders>
              <w:top w:val="nil"/>
              <w:left w:val="single" w:sz="4" w:space="0" w:color="auto"/>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2</w:t>
            </w:r>
          </w:p>
        </w:tc>
        <w:tc>
          <w:tcPr>
            <w:tcW w:w="77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Котельная "Мамонтовская"</w:t>
            </w:r>
          </w:p>
        </w:tc>
        <w:tc>
          <w:tcPr>
            <w:tcW w:w="2458"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Капитальный ремонт тепловой сети</w:t>
            </w:r>
            <w:r>
              <w:rPr>
                <w:sz w:val="14"/>
                <w:szCs w:val="14"/>
              </w:rPr>
              <w:t xml:space="preserve"> от ТК-234 до ЦТП-1 (кот. Центральная)</w:t>
            </w:r>
          </w:p>
        </w:tc>
        <w:tc>
          <w:tcPr>
            <w:tcW w:w="228"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1009</w:t>
            </w:r>
          </w:p>
        </w:tc>
        <w:tc>
          <w:tcPr>
            <w:tcW w:w="22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1009</w:t>
            </w:r>
          </w:p>
        </w:tc>
        <w:tc>
          <w:tcPr>
            <w:tcW w:w="302"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426</w:t>
            </w:r>
          </w:p>
        </w:tc>
        <w:tc>
          <w:tcPr>
            <w:tcW w:w="183"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426</w:t>
            </w:r>
          </w:p>
        </w:tc>
        <w:tc>
          <w:tcPr>
            <w:tcW w:w="71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подземная бесканальная</w:t>
            </w:r>
          </w:p>
        </w:tc>
      </w:tr>
      <w:tr w:rsidR="009D74C2" w:rsidTr="00B914E6">
        <w:trPr>
          <w:trHeight w:val="20"/>
        </w:trPr>
        <w:tc>
          <w:tcPr>
            <w:tcW w:w="120" w:type="pct"/>
            <w:tcBorders>
              <w:top w:val="nil"/>
              <w:left w:val="single" w:sz="4" w:space="0" w:color="auto"/>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3</w:t>
            </w:r>
          </w:p>
        </w:tc>
        <w:tc>
          <w:tcPr>
            <w:tcW w:w="77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Котельная "Мамонтовская"</w:t>
            </w:r>
          </w:p>
        </w:tc>
        <w:tc>
          <w:tcPr>
            <w:tcW w:w="2458"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rPr>
                <w:sz w:val="14"/>
                <w:szCs w:val="14"/>
              </w:rPr>
            </w:pPr>
            <w:r>
              <w:rPr>
                <w:sz w:val="14"/>
                <w:szCs w:val="14"/>
              </w:rPr>
              <w:t>Реконструкция тепловой сети от Узла до ЦТП-2 (Горка)</w:t>
            </w:r>
          </w:p>
        </w:tc>
        <w:tc>
          <w:tcPr>
            <w:tcW w:w="228"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228</w:t>
            </w:r>
          </w:p>
        </w:tc>
        <w:tc>
          <w:tcPr>
            <w:tcW w:w="22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228</w:t>
            </w:r>
          </w:p>
        </w:tc>
        <w:tc>
          <w:tcPr>
            <w:tcW w:w="302"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219</w:t>
            </w:r>
          </w:p>
        </w:tc>
        <w:tc>
          <w:tcPr>
            <w:tcW w:w="183"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133</w:t>
            </w:r>
          </w:p>
        </w:tc>
        <w:tc>
          <w:tcPr>
            <w:tcW w:w="71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надземная</w:t>
            </w:r>
          </w:p>
        </w:tc>
      </w:tr>
      <w:tr w:rsidR="009D74C2" w:rsidTr="00B914E6">
        <w:trPr>
          <w:trHeight w:val="20"/>
        </w:trPr>
        <w:tc>
          <w:tcPr>
            <w:tcW w:w="120" w:type="pct"/>
            <w:tcBorders>
              <w:top w:val="nil"/>
              <w:left w:val="single" w:sz="4" w:space="0" w:color="auto"/>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4</w:t>
            </w:r>
          </w:p>
        </w:tc>
        <w:tc>
          <w:tcPr>
            <w:tcW w:w="77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Котельная "Мамонтовская"</w:t>
            </w:r>
          </w:p>
        </w:tc>
        <w:tc>
          <w:tcPr>
            <w:tcW w:w="2458"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 xml:space="preserve">Сооружение "Тепловая сеть от ТК - 101 до </w:t>
            </w:r>
            <w:r>
              <w:rPr>
                <w:sz w:val="14"/>
                <w:szCs w:val="14"/>
              </w:rPr>
              <w:t>ТК - 142" Инв. № 20123: (Капитальный ремонт участка сети теплоснабжения от ТК 235 до ТК - 101</w:t>
            </w:r>
          </w:p>
        </w:tc>
        <w:tc>
          <w:tcPr>
            <w:tcW w:w="228"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1085</w:t>
            </w:r>
          </w:p>
        </w:tc>
        <w:tc>
          <w:tcPr>
            <w:tcW w:w="22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1085</w:t>
            </w:r>
          </w:p>
        </w:tc>
        <w:tc>
          <w:tcPr>
            <w:tcW w:w="302"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530</w:t>
            </w:r>
          </w:p>
        </w:tc>
        <w:tc>
          <w:tcPr>
            <w:tcW w:w="183"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530</w:t>
            </w:r>
          </w:p>
        </w:tc>
        <w:tc>
          <w:tcPr>
            <w:tcW w:w="71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подземная бесканальная</w:t>
            </w:r>
          </w:p>
        </w:tc>
      </w:tr>
      <w:tr w:rsidR="009D74C2" w:rsidTr="00B914E6">
        <w:trPr>
          <w:trHeight w:val="20"/>
        </w:trPr>
        <w:tc>
          <w:tcPr>
            <w:tcW w:w="120" w:type="pct"/>
            <w:tcBorders>
              <w:top w:val="nil"/>
              <w:left w:val="single" w:sz="4" w:space="0" w:color="auto"/>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5</w:t>
            </w:r>
          </w:p>
        </w:tc>
        <w:tc>
          <w:tcPr>
            <w:tcW w:w="77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Котельная "Мамонтовская"</w:t>
            </w:r>
          </w:p>
        </w:tc>
        <w:tc>
          <w:tcPr>
            <w:tcW w:w="2458"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 xml:space="preserve">Сооружение "Тепловая сеть от ТК - 101 до ТК - 142" Инв. № 20123: (Капитальный ремонт участка </w:t>
            </w:r>
            <w:r>
              <w:rPr>
                <w:sz w:val="14"/>
                <w:szCs w:val="14"/>
              </w:rPr>
              <w:t>сети теплоснабжения от ТК 235 до Узла 10)</w:t>
            </w:r>
          </w:p>
        </w:tc>
        <w:tc>
          <w:tcPr>
            <w:tcW w:w="228"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770</w:t>
            </w:r>
          </w:p>
        </w:tc>
        <w:tc>
          <w:tcPr>
            <w:tcW w:w="223"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770</w:t>
            </w:r>
          </w:p>
        </w:tc>
        <w:tc>
          <w:tcPr>
            <w:tcW w:w="302"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531</w:t>
            </w:r>
          </w:p>
        </w:tc>
        <w:tc>
          <w:tcPr>
            <w:tcW w:w="183"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531</w:t>
            </w:r>
          </w:p>
        </w:tc>
        <w:tc>
          <w:tcPr>
            <w:tcW w:w="71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подземная бесканальная</w:t>
            </w:r>
          </w:p>
        </w:tc>
      </w:tr>
      <w:tr w:rsidR="009D74C2" w:rsidTr="00B914E6">
        <w:trPr>
          <w:trHeight w:val="20"/>
        </w:trPr>
        <w:tc>
          <w:tcPr>
            <w:tcW w:w="120" w:type="pct"/>
            <w:tcBorders>
              <w:top w:val="nil"/>
              <w:left w:val="single" w:sz="4" w:space="0" w:color="auto"/>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6</w:t>
            </w:r>
          </w:p>
        </w:tc>
        <w:tc>
          <w:tcPr>
            <w:tcW w:w="77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Котельная "Мамонтовская"</w:t>
            </w:r>
          </w:p>
        </w:tc>
        <w:tc>
          <w:tcPr>
            <w:tcW w:w="2458"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rPr>
                <w:sz w:val="14"/>
                <w:szCs w:val="14"/>
              </w:rPr>
            </w:pPr>
            <w:r>
              <w:rPr>
                <w:sz w:val="14"/>
                <w:szCs w:val="14"/>
              </w:rPr>
              <w:t>Водяная тепловая сетьТК-66а - ТК-73 Инв. № 3404:</w:t>
            </w:r>
          </w:p>
        </w:tc>
        <w:tc>
          <w:tcPr>
            <w:tcW w:w="228"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365</w:t>
            </w:r>
          </w:p>
        </w:tc>
        <w:tc>
          <w:tcPr>
            <w:tcW w:w="223"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365</w:t>
            </w:r>
          </w:p>
        </w:tc>
        <w:tc>
          <w:tcPr>
            <w:tcW w:w="302"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530</w:t>
            </w:r>
          </w:p>
        </w:tc>
        <w:tc>
          <w:tcPr>
            <w:tcW w:w="183"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530</w:t>
            </w:r>
          </w:p>
        </w:tc>
        <w:tc>
          <w:tcPr>
            <w:tcW w:w="71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подземная бесканальная</w:t>
            </w:r>
          </w:p>
        </w:tc>
      </w:tr>
      <w:tr w:rsidR="009D74C2" w:rsidTr="00B914E6">
        <w:trPr>
          <w:trHeight w:val="20"/>
        </w:trPr>
        <w:tc>
          <w:tcPr>
            <w:tcW w:w="120" w:type="pct"/>
            <w:tcBorders>
              <w:top w:val="nil"/>
              <w:left w:val="single" w:sz="4" w:space="0" w:color="auto"/>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7</w:t>
            </w:r>
          </w:p>
        </w:tc>
        <w:tc>
          <w:tcPr>
            <w:tcW w:w="77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Котельная "Мамонтовская"</w:t>
            </w:r>
          </w:p>
        </w:tc>
        <w:tc>
          <w:tcPr>
            <w:tcW w:w="2458"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 xml:space="preserve">Водяная тепловая сеть ТК-73 - </w:t>
            </w:r>
            <w:r>
              <w:rPr>
                <w:sz w:val="14"/>
                <w:szCs w:val="14"/>
              </w:rPr>
              <w:t>ТК-82 (Капитальный ремонт участка сети теплоснабжения от 73 до ТК 82)</w:t>
            </w:r>
          </w:p>
        </w:tc>
        <w:tc>
          <w:tcPr>
            <w:tcW w:w="228"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262</w:t>
            </w:r>
          </w:p>
        </w:tc>
        <w:tc>
          <w:tcPr>
            <w:tcW w:w="22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262</w:t>
            </w:r>
          </w:p>
        </w:tc>
        <w:tc>
          <w:tcPr>
            <w:tcW w:w="302"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325</w:t>
            </w:r>
          </w:p>
        </w:tc>
        <w:tc>
          <w:tcPr>
            <w:tcW w:w="183"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325</w:t>
            </w:r>
          </w:p>
        </w:tc>
        <w:tc>
          <w:tcPr>
            <w:tcW w:w="71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подземная бесканальная</w:t>
            </w:r>
          </w:p>
        </w:tc>
      </w:tr>
      <w:tr w:rsidR="009D74C2" w:rsidTr="00B914E6">
        <w:trPr>
          <w:trHeight w:val="20"/>
        </w:trPr>
        <w:tc>
          <w:tcPr>
            <w:tcW w:w="120" w:type="pct"/>
            <w:tcBorders>
              <w:top w:val="nil"/>
              <w:left w:val="single" w:sz="4" w:space="0" w:color="auto"/>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8</w:t>
            </w:r>
          </w:p>
        </w:tc>
        <w:tc>
          <w:tcPr>
            <w:tcW w:w="77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Котельная "Мамонтовская"</w:t>
            </w:r>
          </w:p>
        </w:tc>
        <w:tc>
          <w:tcPr>
            <w:tcW w:w="2458"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Сети теплоснабжения от ТК76-1 до ТК112 (№3187) Инв. № 3187:</w:t>
            </w:r>
          </w:p>
        </w:tc>
        <w:tc>
          <w:tcPr>
            <w:tcW w:w="228"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350</w:t>
            </w:r>
          </w:p>
        </w:tc>
        <w:tc>
          <w:tcPr>
            <w:tcW w:w="223"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350</w:t>
            </w:r>
          </w:p>
        </w:tc>
        <w:tc>
          <w:tcPr>
            <w:tcW w:w="302"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325</w:t>
            </w:r>
          </w:p>
        </w:tc>
        <w:tc>
          <w:tcPr>
            <w:tcW w:w="183"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325</w:t>
            </w:r>
          </w:p>
        </w:tc>
        <w:tc>
          <w:tcPr>
            <w:tcW w:w="71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подземная бесканальная</w:t>
            </w:r>
          </w:p>
        </w:tc>
      </w:tr>
      <w:tr w:rsidR="009D74C2" w:rsidTr="00B914E6">
        <w:trPr>
          <w:trHeight w:val="20"/>
        </w:trPr>
        <w:tc>
          <w:tcPr>
            <w:tcW w:w="120" w:type="pct"/>
            <w:tcBorders>
              <w:top w:val="nil"/>
              <w:left w:val="single" w:sz="4" w:space="0" w:color="auto"/>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9</w:t>
            </w:r>
          </w:p>
        </w:tc>
        <w:tc>
          <w:tcPr>
            <w:tcW w:w="773"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rPr>
                <w:sz w:val="14"/>
                <w:szCs w:val="14"/>
              </w:rPr>
            </w:pPr>
            <w:r>
              <w:rPr>
                <w:sz w:val="14"/>
                <w:szCs w:val="14"/>
              </w:rPr>
              <w:t xml:space="preserve">Котельная </w:t>
            </w:r>
            <w:r>
              <w:rPr>
                <w:sz w:val="14"/>
                <w:szCs w:val="14"/>
              </w:rPr>
              <w:t>"Центральная"</w:t>
            </w:r>
          </w:p>
        </w:tc>
        <w:tc>
          <w:tcPr>
            <w:tcW w:w="2458"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rPr>
                <w:sz w:val="14"/>
                <w:szCs w:val="14"/>
              </w:rPr>
            </w:pPr>
            <w:r>
              <w:rPr>
                <w:sz w:val="14"/>
                <w:szCs w:val="14"/>
              </w:rPr>
              <w:t>Реконструкция тепловой сети от узла развилки до ТК-М1</w:t>
            </w:r>
          </w:p>
        </w:tc>
        <w:tc>
          <w:tcPr>
            <w:tcW w:w="228"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119</w:t>
            </w:r>
          </w:p>
        </w:tc>
        <w:tc>
          <w:tcPr>
            <w:tcW w:w="22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119</w:t>
            </w:r>
          </w:p>
        </w:tc>
        <w:tc>
          <w:tcPr>
            <w:tcW w:w="302"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426</w:t>
            </w:r>
          </w:p>
        </w:tc>
        <w:tc>
          <w:tcPr>
            <w:tcW w:w="183"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273</w:t>
            </w:r>
          </w:p>
        </w:tc>
        <w:tc>
          <w:tcPr>
            <w:tcW w:w="71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надземная</w:t>
            </w:r>
          </w:p>
        </w:tc>
      </w:tr>
      <w:tr w:rsidR="009D74C2" w:rsidTr="00B914E6">
        <w:trPr>
          <w:trHeight w:val="20"/>
        </w:trPr>
        <w:tc>
          <w:tcPr>
            <w:tcW w:w="120" w:type="pct"/>
            <w:tcBorders>
              <w:top w:val="nil"/>
              <w:left w:val="single" w:sz="4" w:space="0" w:color="auto"/>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10</w:t>
            </w:r>
          </w:p>
        </w:tc>
        <w:tc>
          <w:tcPr>
            <w:tcW w:w="773"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rPr>
                <w:sz w:val="14"/>
                <w:szCs w:val="14"/>
              </w:rPr>
            </w:pPr>
            <w:r>
              <w:rPr>
                <w:sz w:val="14"/>
                <w:szCs w:val="14"/>
              </w:rPr>
              <w:t>Котельная "Центральная"</w:t>
            </w:r>
          </w:p>
        </w:tc>
        <w:tc>
          <w:tcPr>
            <w:tcW w:w="2458"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Реконструкция тепловой сети от узла задвижек на склады МУП "УГХ" до узла задвижек на гаражи МУП "УГХ"</w:t>
            </w:r>
          </w:p>
        </w:tc>
        <w:tc>
          <w:tcPr>
            <w:tcW w:w="228"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108</w:t>
            </w:r>
          </w:p>
        </w:tc>
        <w:tc>
          <w:tcPr>
            <w:tcW w:w="22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108</w:t>
            </w:r>
          </w:p>
        </w:tc>
        <w:tc>
          <w:tcPr>
            <w:tcW w:w="302"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219</w:t>
            </w:r>
          </w:p>
        </w:tc>
        <w:tc>
          <w:tcPr>
            <w:tcW w:w="183"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133</w:t>
            </w:r>
          </w:p>
        </w:tc>
        <w:tc>
          <w:tcPr>
            <w:tcW w:w="71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надземная</w:t>
            </w:r>
          </w:p>
        </w:tc>
      </w:tr>
      <w:tr w:rsidR="009D74C2" w:rsidTr="00B914E6">
        <w:trPr>
          <w:trHeight w:val="20"/>
        </w:trPr>
        <w:tc>
          <w:tcPr>
            <w:tcW w:w="120" w:type="pct"/>
            <w:tcBorders>
              <w:top w:val="nil"/>
              <w:left w:val="single" w:sz="4" w:space="0" w:color="auto"/>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11</w:t>
            </w:r>
          </w:p>
        </w:tc>
        <w:tc>
          <w:tcPr>
            <w:tcW w:w="773"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rPr>
                <w:sz w:val="14"/>
                <w:szCs w:val="14"/>
              </w:rPr>
            </w:pPr>
            <w:r>
              <w:rPr>
                <w:sz w:val="14"/>
                <w:szCs w:val="14"/>
              </w:rPr>
              <w:t>Котельная "Центральная"</w:t>
            </w:r>
          </w:p>
        </w:tc>
        <w:tc>
          <w:tcPr>
            <w:tcW w:w="2458"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Реконструкция тепловой сети от Узла 8 до узла задвижек на дом № 15</w:t>
            </w:r>
          </w:p>
        </w:tc>
        <w:tc>
          <w:tcPr>
            <w:tcW w:w="228"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49</w:t>
            </w:r>
          </w:p>
        </w:tc>
        <w:tc>
          <w:tcPr>
            <w:tcW w:w="22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49</w:t>
            </w:r>
          </w:p>
        </w:tc>
        <w:tc>
          <w:tcPr>
            <w:tcW w:w="302"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219</w:t>
            </w:r>
          </w:p>
        </w:tc>
        <w:tc>
          <w:tcPr>
            <w:tcW w:w="183"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159</w:t>
            </w:r>
          </w:p>
        </w:tc>
        <w:tc>
          <w:tcPr>
            <w:tcW w:w="71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надземная</w:t>
            </w:r>
          </w:p>
        </w:tc>
      </w:tr>
      <w:tr w:rsidR="009D74C2" w:rsidTr="00B914E6">
        <w:trPr>
          <w:trHeight w:val="20"/>
        </w:trPr>
        <w:tc>
          <w:tcPr>
            <w:tcW w:w="120" w:type="pct"/>
            <w:tcBorders>
              <w:top w:val="nil"/>
              <w:left w:val="single" w:sz="4" w:space="0" w:color="auto"/>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12</w:t>
            </w:r>
          </w:p>
        </w:tc>
        <w:tc>
          <w:tcPr>
            <w:tcW w:w="773"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rPr>
                <w:sz w:val="14"/>
                <w:szCs w:val="14"/>
              </w:rPr>
            </w:pPr>
            <w:r>
              <w:rPr>
                <w:sz w:val="14"/>
                <w:szCs w:val="14"/>
              </w:rPr>
              <w:t>Котельная "Центральная"</w:t>
            </w:r>
          </w:p>
        </w:tc>
        <w:tc>
          <w:tcPr>
            <w:tcW w:w="2458"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Реконструкция тепловой сети от узла задвижек на дом № 15 до ТК-226</w:t>
            </w:r>
          </w:p>
        </w:tc>
        <w:tc>
          <w:tcPr>
            <w:tcW w:w="228"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294</w:t>
            </w:r>
          </w:p>
        </w:tc>
        <w:tc>
          <w:tcPr>
            <w:tcW w:w="22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294</w:t>
            </w:r>
          </w:p>
        </w:tc>
        <w:tc>
          <w:tcPr>
            <w:tcW w:w="302"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219</w:t>
            </w:r>
          </w:p>
        </w:tc>
        <w:tc>
          <w:tcPr>
            <w:tcW w:w="183"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133</w:t>
            </w:r>
          </w:p>
        </w:tc>
        <w:tc>
          <w:tcPr>
            <w:tcW w:w="71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надземная</w:t>
            </w:r>
          </w:p>
        </w:tc>
      </w:tr>
      <w:tr w:rsidR="009D74C2" w:rsidTr="00B914E6">
        <w:trPr>
          <w:trHeight w:val="20"/>
        </w:trPr>
        <w:tc>
          <w:tcPr>
            <w:tcW w:w="120" w:type="pct"/>
            <w:tcBorders>
              <w:top w:val="nil"/>
              <w:left w:val="single" w:sz="4" w:space="0" w:color="auto"/>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13</w:t>
            </w:r>
          </w:p>
        </w:tc>
        <w:tc>
          <w:tcPr>
            <w:tcW w:w="773"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rPr>
                <w:sz w:val="14"/>
                <w:szCs w:val="14"/>
              </w:rPr>
            </w:pPr>
            <w:r>
              <w:rPr>
                <w:sz w:val="14"/>
                <w:szCs w:val="14"/>
              </w:rPr>
              <w:t xml:space="preserve">Котельная </w:t>
            </w:r>
            <w:r>
              <w:rPr>
                <w:sz w:val="14"/>
                <w:szCs w:val="14"/>
              </w:rPr>
              <w:t>"Центральная"</w:t>
            </w:r>
          </w:p>
        </w:tc>
        <w:tc>
          <w:tcPr>
            <w:tcW w:w="2458"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Реконструкция тепловой сети от ТК-226 до узла задвижек</w:t>
            </w:r>
          </w:p>
        </w:tc>
        <w:tc>
          <w:tcPr>
            <w:tcW w:w="228"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85</w:t>
            </w:r>
          </w:p>
        </w:tc>
        <w:tc>
          <w:tcPr>
            <w:tcW w:w="22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85</w:t>
            </w:r>
          </w:p>
        </w:tc>
        <w:tc>
          <w:tcPr>
            <w:tcW w:w="302"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219</w:t>
            </w:r>
          </w:p>
        </w:tc>
        <w:tc>
          <w:tcPr>
            <w:tcW w:w="183"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133</w:t>
            </w:r>
          </w:p>
        </w:tc>
        <w:tc>
          <w:tcPr>
            <w:tcW w:w="71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надземная</w:t>
            </w:r>
          </w:p>
        </w:tc>
      </w:tr>
      <w:tr w:rsidR="009D74C2" w:rsidTr="00B914E6">
        <w:trPr>
          <w:trHeight w:val="20"/>
        </w:trPr>
        <w:tc>
          <w:tcPr>
            <w:tcW w:w="120" w:type="pct"/>
            <w:tcBorders>
              <w:top w:val="nil"/>
              <w:left w:val="single" w:sz="4" w:space="0" w:color="auto"/>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14</w:t>
            </w:r>
          </w:p>
        </w:tc>
        <w:tc>
          <w:tcPr>
            <w:tcW w:w="773"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rPr>
                <w:sz w:val="14"/>
                <w:szCs w:val="14"/>
              </w:rPr>
            </w:pPr>
            <w:r>
              <w:rPr>
                <w:sz w:val="14"/>
                <w:szCs w:val="14"/>
              </w:rPr>
              <w:t>Котельная "Центральная"</w:t>
            </w:r>
          </w:p>
        </w:tc>
        <w:tc>
          <w:tcPr>
            <w:tcW w:w="2458"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Реконструкция тепловой сети от узла задвижек до узла задвижек на дом № 10</w:t>
            </w:r>
          </w:p>
        </w:tc>
        <w:tc>
          <w:tcPr>
            <w:tcW w:w="228"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46</w:t>
            </w:r>
          </w:p>
        </w:tc>
        <w:tc>
          <w:tcPr>
            <w:tcW w:w="22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46</w:t>
            </w:r>
          </w:p>
        </w:tc>
        <w:tc>
          <w:tcPr>
            <w:tcW w:w="302"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219</w:t>
            </w:r>
          </w:p>
        </w:tc>
        <w:tc>
          <w:tcPr>
            <w:tcW w:w="183"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76</w:t>
            </w:r>
          </w:p>
        </w:tc>
        <w:tc>
          <w:tcPr>
            <w:tcW w:w="71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надземная</w:t>
            </w:r>
          </w:p>
        </w:tc>
      </w:tr>
      <w:tr w:rsidR="009D74C2" w:rsidTr="00B914E6">
        <w:trPr>
          <w:trHeight w:val="20"/>
        </w:trPr>
        <w:tc>
          <w:tcPr>
            <w:tcW w:w="120" w:type="pct"/>
            <w:tcBorders>
              <w:top w:val="nil"/>
              <w:left w:val="single" w:sz="4" w:space="0" w:color="auto"/>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15</w:t>
            </w:r>
          </w:p>
        </w:tc>
        <w:tc>
          <w:tcPr>
            <w:tcW w:w="773"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rPr>
                <w:sz w:val="14"/>
                <w:szCs w:val="14"/>
              </w:rPr>
            </w:pPr>
            <w:r>
              <w:rPr>
                <w:sz w:val="14"/>
                <w:szCs w:val="14"/>
              </w:rPr>
              <w:t>Котельная "Центральная"</w:t>
            </w:r>
          </w:p>
        </w:tc>
        <w:tc>
          <w:tcPr>
            <w:tcW w:w="2458"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Реконструкция тепловой сети от ТК-226 до ТК-227</w:t>
            </w:r>
          </w:p>
        </w:tc>
        <w:tc>
          <w:tcPr>
            <w:tcW w:w="228"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70</w:t>
            </w:r>
          </w:p>
        </w:tc>
        <w:tc>
          <w:tcPr>
            <w:tcW w:w="22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70</w:t>
            </w:r>
          </w:p>
        </w:tc>
        <w:tc>
          <w:tcPr>
            <w:tcW w:w="302"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159</w:t>
            </w:r>
          </w:p>
        </w:tc>
        <w:tc>
          <w:tcPr>
            <w:tcW w:w="183"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108</w:t>
            </w:r>
          </w:p>
        </w:tc>
        <w:tc>
          <w:tcPr>
            <w:tcW w:w="71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подземная бесканальная</w:t>
            </w:r>
          </w:p>
        </w:tc>
      </w:tr>
      <w:tr w:rsidR="009D74C2" w:rsidTr="00B914E6">
        <w:trPr>
          <w:trHeight w:val="20"/>
        </w:trPr>
        <w:tc>
          <w:tcPr>
            <w:tcW w:w="120" w:type="pct"/>
            <w:tcBorders>
              <w:top w:val="nil"/>
              <w:left w:val="single" w:sz="4" w:space="0" w:color="auto"/>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16</w:t>
            </w:r>
          </w:p>
        </w:tc>
        <w:tc>
          <w:tcPr>
            <w:tcW w:w="773"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rPr>
                <w:sz w:val="14"/>
                <w:szCs w:val="14"/>
              </w:rPr>
            </w:pPr>
            <w:r>
              <w:rPr>
                <w:sz w:val="14"/>
                <w:szCs w:val="14"/>
              </w:rPr>
              <w:t>Котельная "Центральная"</w:t>
            </w:r>
          </w:p>
        </w:tc>
        <w:tc>
          <w:tcPr>
            <w:tcW w:w="2458"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Реконструкция тепловой сети от ТК-227 до ТК-231</w:t>
            </w:r>
          </w:p>
        </w:tc>
        <w:tc>
          <w:tcPr>
            <w:tcW w:w="228"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42</w:t>
            </w:r>
          </w:p>
        </w:tc>
        <w:tc>
          <w:tcPr>
            <w:tcW w:w="22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42</w:t>
            </w:r>
          </w:p>
        </w:tc>
        <w:tc>
          <w:tcPr>
            <w:tcW w:w="302"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159</w:t>
            </w:r>
          </w:p>
        </w:tc>
        <w:tc>
          <w:tcPr>
            <w:tcW w:w="183"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108</w:t>
            </w:r>
          </w:p>
        </w:tc>
        <w:tc>
          <w:tcPr>
            <w:tcW w:w="71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подземная бесканальная</w:t>
            </w:r>
          </w:p>
        </w:tc>
      </w:tr>
      <w:tr w:rsidR="009D74C2" w:rsidTr="00B914E6">
        <w:trPr>
          <w:trHeight w:val="20"/>
        </w:trPr>
        <w:tc>
          <w:tcPr>
            <w:tcW w:w="120" w:type="pct"/>
            <w:tcBorders>
              <w:top w:val="nil"/>
              <w:left w:val="single" w:sz="4" w:space="0" w:color="auto"/>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17</w:t>
            </w:r>
          </w:p>
        </w:tc>
        <w:tc>
          <w:tcPr>
            <w:tcW w:w="773"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rPr>
                <w:sz w:val="14"/>
                <w:szCs w:val="14"/>
              </w:rPr>
            </w:pPr>
            <w:r>
              <w:rPr>
                <w:sz w:val="14"/>
                <w:szCs w:val="14"/>
              </w:rPr>
              <w:t>Котельная "Центральная"</w:t>
            </w:r>
          </w:p>
        </w:tc>
        <w:tc>
          <w:tcPr>
            <w:tcW w:w="2458"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Реконструкция тепловой сети от</w:t>
            </w:r>
            <w:r>
              <w:rPr>
                <w:sz w:val="14"/>
                <w:szCs w:val="14"/>
              </w:rPr>
              <w:t xml:space="preserve"> ТК-231 до ТК-233</w:t>
            </w:r>
          </w:p>
        </w:tc>
        <w:tc>
          <w:tcPr>
            <w:tcW w:w="228"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62</w:t>
            </w:r>
          </w:p>
        </w:tc>
        <w:tc>
          <w:tcPr>
            <w:tcW w:w="22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62</w:t>
            </w:r>
          </w:p>
        </w:tc>
        <w:tc>
          <w:tcPr>
            <w:tcW w:w="302"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159</w:t>
            </w:r>
          </w:p>
        </w:tc>
        <w:tc>
          <w:tcPr>
            <w:tcW w:w="183"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57</w:t>
            </w:r>
          </w:p>
        </w:tc>
        <w:tc>
          <w:tcPr>
            <w:tcW w:w="71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подземная бесканальная</w:t>
            </w:r>
          </w:p>
        </w:tc>
      </w:tr>
      <w:tr w:rsidR="009D74C2" w:rsidTr="00B914E6">
        <w:trPr>
          <w:trHeight w:val="20"/>
        </w:trPr>
        <w:tc>
          <w:tcPr>
            <w:tcW w:w="120" w:type="pct"/>
            <w:tcBorders>
              <w:top w:val="nil"/>
              <w:left w:val="single" w:sz="4" w:space="0" w:color="auto"/>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18</w:t>
            </w:r>
          </w:p>
        </w:tc>
        <w:tc>
          <w:tcPr>
            <w:tcW w:w="773"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rPr>
                <w:sz w:val="14"/>
                <w:szCs w:val="14"/>
              </w:rPr>
            </w:pPr>
            <w:r>
              <w:rPr>
                <w:sz w:val="14"/>
                <w:szCs w:val="14"/>
              </w:rPr>
              <w:t>Котельная "Центральная"</w:t>
            </w:r>
          </w:p>
        </w:tc>
        <w:tc>
          <w:tcPr>
            <w:tcW w:w="2458"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Реконструкция тепловой сети от ТК-231 до колонки</w:t>
            </w:r>
          </w:p>
        </w:tc>
        <w:tc>
          <w:tcPr>
            <w:tcW w:w="228"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71</w:t>
            </w:r>
          </w:p>
        </w:tc>
        <w:tc>
          <w:tcPr>
            <w:tcW w:w="22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71</w:t>
            </w:r>
          </w:p>
        </w:tc>
        <w:tc>
          <w:tcPr>
            <w:tcW w:w="302"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57</w:t>
            </w:r>
          </w:p>
        </w:tc>
        <w:tc>
          <w:tcPr>
            <w:tcW w:w="183"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57</w:t>
            </w:r>
          </w:p>
        </w:tc>
        <w:tc>
          <w:tcPr>
            <w:tcW w:w="71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подземная бесканальная</w:t>
            </w:r>
          </w:p>
        </w:tc>
      </w:tr>
      <w:tr w:rsidR="009D74C2" w:rsidTr="00B914E6">
        <w:trPr>
          <w:trHeight w:val="20"/>
        </w:trPr>
        <w:tc>
          <w:tcPr>
            <w:tcW w:w="120" w:type="pct"/>
            <w:tcBorders>
              <w:top w:val="nil"/>
              <w:left w:val="single" w:sz="4" w:space="0" w:color="auto"/>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19</w:t>
            </w:r>
          </w:p>
        </w:tc>
        <w:tc>
          <w:tcPr>
            <w:tcW w:w="773"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rPr>
                <w:sz w:val="14"/>
                <w:szCs w:val="14"/>
              </w:rPr>
            </w:pPr>
            <w:r>
              <w:rPr>
                <w:sz w:val="14"/>
                <w:szCs w:val="14"/>
              </w:rPr>
              <w:t>Котельная "Центральная"</w:t>
            </w:r>
          </w:p>
        </w:tc>
        <w:tc>
          <w:tcPr>
            <w:tcW w:w="2458"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Реконструкция тепловой сети от Узла 8 до узла задвижек</w:t>
            </w:r>
          </w:p>
        </w:tc>
        <w:tc>
          <w:tcPr>
            <w:tcW w:w="228"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199</w:t>
            </w:r>
          </w:p>
        </w:tc>
        <w:tc>
          <w:tcPr>
            <w:tcW w:w="22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199</w:t>
            </w:r>
          </w:p>
        </w:tc>
        <w:tc>
          <w:tcPr>
            <w:tcW w:w="302"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219</w:t>
            </w:r>
          </w:p>
        </w:tc>
        <w:tc>
          <w:tcPr>
            <w:tcW w:w="183"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108</w:t>
            </w:r>
          </w:p>
        </w:tc>
        <w:tc>
          <w:tcPr>
            <w:tcW w:w="71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надземная</w:t>
            </w:r>
          </w:p>
        </w:tc>
      </w:tr>
      <w:tr w:rsidR="009D74C2" w:rsidTr="00B914E6">
        <w:trPr>
          <w:trHeight w:val="20"/>
        </w:trPr>
        <w:tc>
          <w:tcPr>
            <w:tcW w:w="120" w:type="pct"/>
            <w:tcBorders>
              <w:top w:val="nil"/>
              <w:left w:val="single" w:sz="4" w:space="0" w:color="auto"/>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20</w:t>
            </w:r>
          </w:p>
        </w:tc>
        <w:tc>
          <w:tcPr>
            <w:tcW w:w="773"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rPr>
                <w:sz w:val="14"/>
                <w:szCs w:val="14"/>
              </w:rPr>
            </w:pPr>
            <w:r>
              <w:rPr>
                <w:sz w:val="14"/>
                <w:szCs w:val="14"/>
              </w:rPr>
              <w:t>Котельная "Центральная"</w:t>
            </w:r>
          </w:p>
        </w:tc>
        <w:tc>
          <w:tcPr>
            <w:tcW w:w="2458"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Реконструкция тепловой сети от узла задвижек до узла задвижек</w:t>
            </w:r>
          </w:p>
        </w:tc>
        <w:tc>
          <w:tcPr>
            <w:tcW w:w="228"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47</w:t>
            </w:r>
          </w:p>
        </w:tc>
        <w:tc>
          <w:tcPr>
            <w:tcW w:w="22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47</w:t>
            </w:r>
          </w:p>
        </w:tc>
        <w:tc>
          <w:tcPr>
            <w:tcW w:w="302"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159</w:t>
            </w:r>
          </w:p>
        </w:tc>
        <w:tc>
          <w:tcPr>
            <w:tcW w:w="183"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76</w:t>
            </w:r>
          </w:p>
        </w:tc>
        <w:tc>
          <w:tcPr>
            <w:tcW w:w="71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надземная</w:t>
            </w:r>
          </w:p>
        </w:tc>
      </w:tr>
      <w:tr w:rsidR="009D74C2" w:rsidTr="00B914E6">
        <w:trPr>
          <w:trHeight w:val="20"/>
        </w:trPr>
        <w:tc>
          <w:tcPr>
            <w:tcW w:w="120" w:type="pct"/>
            <w:tcBorders>
              <w:top w:val="nil"/>
              <w:left w:val="single" w:sz="4" w:space="0" w:color="auto"/>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21</w:t>
            </w:r>
          </w:p>
        </w:tc>
        <w:tc>
          <w:tcPr>
            <w:tcW w:w="773"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rPr>
                <w:sz w:val="14"/>
                <w:szCs w:val="14"/>
              </w:rPr>
            </w:pPr>
            <w:r>
              <w:rPr>
                <w:sz w:val="14"/>
                <w:szCs w:val="14"/>
              </w:rPr>
              <w:t>Котельная "Центральная"</w:t>
            </w:r>
          </w:p>
        </w:tc>
        <w:tc>
          <w:tcPr>
            <w:tcW w:w="2458"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Реконструкция тепловой сети от узла задвижек до КНС-4</w:t>
            </w:r>
          </w:p>
        </w:tc>
        <w:tc>
          <w:tcPr>
            <w:tcW w:w="228"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114</w:t>
            </w:r>
          </w:p>
        </w:tc>
        <w:tc>
          <w:tcPr>
            <w:tcW w:w="22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114</w:t>
            </w:r>
          </w:p>
        </w:tc>
        <w:tc>
          <w:tcPr>
            <w:tcW w:w="302"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159, 219</w:t>
            </w:r>
          </w:p>
        </w:tc>
        <w:tc>
          <w:tcPr>
            <w:tcW w:w="183"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38</w:t>
            </w:r>
          </w:p>
        </w:tc>
        <w:tc>
          <w:tcPr>
            <w:tcW w:w="71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надземная</w:t>
            </w:r>
          </w:p>
        </w:tc>
      </w:tr>
      <w:tr w:rsidR="009D74C2" w:rsidTr="00B914E6">
        <w:trPr>
          <w:trHeight w:val="20"/>
        </w:trPr>
        <w:tc>
          <w:tcPr>
            <w:tcW w:w="120" w:type="pct"/>
            <w:tcBorders>
              <w:top w:val="nil"/>
              <w:left w:val="single" w:sz="4" w:space="0" w:color="auto"/>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22</w:t>
            </w:r>
          </w:p>
        </w:tc>
        <w:tc>
          <w:tcPr>
            <w:tcW w:w="773"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rPr>
                <w:sz w:val="14"/>
                <w:szCs w:val="14"/>
              </w:rPr>
            </w:pPr>
            <w:r>
              <w:rPr>
                <w:sz w:val="14"/>
                <w:szCs w:val="14"/>
              </w:rPr>
              <w:t>Котельная "Центральная"</w:t>
            </w:r>
          </w:p>
        </w:tc>
        <w:tc>
          <w:tcPr>
            <w:tcW w:w="2458"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Реконструкция тепловой сети от узла задвижек до временого поселка (перспектива)</w:t>
            </w:r>
          </w:p>
        </w:tc>
        <w:tc>
          <w:tcPr>
            <w:tcW w:w="228"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159</w:t>
            </w:r>
          </w:p>
        </w:tc>
        <w:tc>
          <w:tcPr>
            <w:tcW w:w="22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159</w:t>
            </w:r>
          </w:p>
        </w:tc>
        <w:tc>
          <w:tcPr>
            <w:tcW w:w="302"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114</w:t>
            </w:r>
          </w:p>
        </w:tc>
        <w:tc>
          <w:tcPr>
            <w:tcW w:w="183"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76</w:t>
            </w:r>
          </w:p>
        </w:tc>
        <w:tc>
          <w:tcPr>
            <w:tcW w:w="71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надземная</w:t>
            </w:r>
          </w:p>
        </w:tc>
      </w:tr>
      <w:tr w:rsidR="009D74C2" w:rsidTr="00B914E6">
        <w:trPr>
          <w:trHeight w:val="20"/>
        </w:trPr>
        <w:tc>
          <w:tcPr>
            <w:tcW w:w="120" w:type="pct"/>
            <w:tcBorders>
              <w:top w:val="nil"/>
              <w:left w:val="single" w:sz="4" w:space="0" w:color="auto"/>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23</w:t>
            </w:r>
          </w:p>
        </w:tc>
        <w:tc>
          <w:tcPr>
            <w:tcW w:w="773"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rPr>
                <w:sz w:val="14"/>
                <w:szCs w:val="14"/>
              </w:rPr>
            </w:pPr>
            <w:r>
              <w:rPr>
                <w:sz w:val="14"/>
                <w:szCs w:val="14"/>
              </w:rPr>
              <w:t>Котельная "Центральная"</w:t>
            </w:r>
          </w:p>
        </w:tc>
        <w:tc>
          <w:tcPr>
            <w:tcW w:w="2458"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Капитальный ремонт тепловой сети от узла задвижек до временого поселка ТСНТ (перспектива)</w:t>
            </w:r>
          </w:p>
        </w:tc>
        <w:tc>
          <w:tcPr>
            <w:tcW w:w="228"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117</w:t>
            </w:r>
          </w:p>
        </w:tc>
        <w:tc>
          <w:tcPr>
            <w:tcW w:w="22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117</w:t>
            </w:r>
          </w:p>
        </w:tc>
        <w:tc>
          <w:tcPr>
            <w:tcW w:w="302"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76</w:t>
            </w:r>
          </w:p>
        </w:tc>
        <w:tc>
          <w:tcPr>
            <w:tcW w:w="183"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76</w:t>
            </w:r>
          </w:p>
        </w:tc>
        <w:tc>
          <w:tcPr>
            <w:tcW w:w="71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надземная</w:t>
            </w:r>
          </w:p>
        </w:tc>
      </w:tr>
      <w:tr w:rsidR="009D74C2" w:rsidTr="00B914E6">
        <w:trPr>
          <w:trHeight w:val="20"/>
        </w:trPr>
        <w:tc>
          <w:tcPr>
            <w:tcW w:w="120" w:type="pct"/>
            <w:tcBorders>
              <w:top w:val="nil"/>
              <w:left w:val="single" w:sz="4" w:space="0" w:color="auto"/>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24</w:t>
            </w:r>
          </w:p>
        </w:tc>
        <w:tc>
          <w:tcPr>
            <w:tcW w:w="773"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rPr>
                <w:sz w:val="14"/>
                <w:szCs w:val="14"/>
              </w:rPr>
            </w:pPr>
            <w:r>
              <w:rPr>
                <w:sz w:val="14"/>
                <w:szCs w:val="14"/>
              </w:rPr>
              <w:t>Котельная "Центральная"</w:t>
            </w:r>
          </w:p>
        </w:tc>
        <w:tc>
          <w:tcPr>
            <w:tcW w:w="2458"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Капитальный ремонт тепловой сети от узла развилки до узла задвижек магазин "Строитель"</w:t>
            </w:r>
          </w:p>
        </w:tc>
        <w:tc>
          <w:tcPr>
            <w:tcW w:w="228"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483</w:t>
            </w:r>
          </w:p>
        </w:tc>
        <w:tc>
          <w:tcPr>
            <w:tcW w:w="22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483</w:t>
            </w:r>
          </w:p>
        </w:tc>
        <w:tc>
          <w:tcPr>
            <w:tcW w:w="302"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373</w:t>
            </w:r>
          </w:p>
        </w:tc>
        <w:tc>
          <w:tcPr>
            <w:tcW w:w="183"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373</w:t>
            </w:r>
          </w:p>
        </w:tc>
        <w:tc>
          <w:tcPr>
            <w:tcW w:w="71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надземная</w:t>
            </w:r>
          </w:p>
        </w:tc>
      </w:tr>
      <w:tr w:rsidR="009D74C2" w:rsidTr="00B914E6">
        <w:trPr>
          <w:trHeight w:val="20"/>
        </w:trPr>
        <w:tc>
          <w:tcPr>
            <w:tcW w:w="120" w:type="pct"/>
            <w:tcBorders>
              <w:top w:val="nil"/>
              <w:left w:val="single" w:sz="4" w:space="0" w:color="auto"/>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25</w:t>
            </w:r>
          </w:p>
        </w:tc>
        <w:tc>
          <w:tcPr>
            <w:tcW w:w="773"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rPr>
                <w:sz w:val="14"/>
                <w:szCs w:val="14"/>
              </w:rPr>
            </w:pPr>
            <w:r>
              <w:rPr>
                <w:sz w:val="14"/>
                <w:szCs w:val="14"/>
              </w:rPr>
              <w:t>Котельная "Центральная"</w:t>
            </w:r>
          </w:p>
        </w:tc>
        <w:tc>
          <w:tcPr>
            <w:tcW w:w="2458"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 xml:space="preserve">Капитальный ремонт тепловой сети от узла задвижек магазин "Строитель" </w:t>
            </w:r>
            <w:r>
              <w:rPr>
                <w:sz w:val="14"/>
                <w:szCs w:val="14"/>
              </w:rPr>
              <w:t>до узла 7/1</w:t>
            </w:r>
          </w:p>
        </w:tc>
        <w:tc>
          <w:tcPr>
            <w:tcW w:w="228"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366</w:t>
            </w:r>
          </w:p>
        </w:tc>
        <w:tc>
          <w:tcPr>
            <w:tcW w:w="22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366</w:t>
            </w:r>
          </w:p>
        </w:tc>
        <w:tc>
          <w:tcPr>
            <w:tcW w:w="302"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325</w:t>
            </w:r>
          </w:p>
        </w:tc>
        <w:tc>
          <w:tcPr>
            <w:tcW w:w="183"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325</w:t>
            </w:r>
          </w:p>
        </w:tc>
        <w:tc>
          <w:tcPr>
            <w:tcW w:w="71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надземная</w:t>
            </w:r>
          </w:p>
        </w:tc>
      </w:tr>
      <w:tr w:rsidR="009D74C2" w:rsidTr="00B914E6">
        <w:trPr>
          <w:trHeight w:val="20"/>
        </w:trPr>
        <w:tc>
          <w:tcPr>
            <w:tcW w:w="120" w:type="pct"/>
            <w:tcBorders>
              <w:top w:val="nil"/>
              <w:left w:val="single" w:sz="4" w:space="0" w:color="auto"/>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26</w:t>
            </w:r>
          </w:p>
        </w:tc>
        <w:tc>
          <w:tcPr>
            <w:tcW w:w="773"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rPr>
                <w:sz w:val="14"/>
                <w:szCs w:val="14"/>
              </w:rPr>
            </w:pPr>
            <w:r>
              <w:rPr>
                <w:sz w:val="14"/>
                <w:szCs w:val="14"/>
              </w:rPr>
              <w:t>Котельная "Центральная"</w:t>
            </w:r>
          </w:p>
        </w:tc>
        <w:tc>
          <w:tcPr>
            <w:tcW w:w="2458"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Капитальный ремонт тепловой сети от узла 7/1 до прокола через дорогу</w:t>
            </w:r>
          </w:p>
        </w:tc>
        <w:tc>
          <w:tcPr>
            <w:tcW w:w="228"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26</w:t>
            </w:r>
          </w:p>
        </w:tc>
        <w:tc>
          <w:tcPr>
            <w:tcW w:w="22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26</w:t>
            </w:r>
          </w:p>
        </w:tc>
        <w:tc>
          <w:tcPr>
            <w:tcW w:w="302"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259</w:t>
            </w:r>
          </w:p>
        </w:tc>
        <w:tc>
          <w:tcPr>
            <w:tcW w:w="183"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259</w:t>
            </w:r>
          </w:p>
        </w:tc>
        <w:tc>
          <w:tcPr>
            <w:tcW w:w="71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надземная</w:t>
            </w:r>
          </w:p>
        </w:tc>
      </w:tr>
      <w:tr w:rsidR="009D74C2" w:rsidTr="00B914E6">
        <w:trPr>
          <w:trHeight w:val="20"/>
        </w:trPr>
        <w:tc>
          <w:tcPr>
            <w:tcW w:w="120" w:type="pct"/>
            <w:tcBorders>
              <w:top w:val="nil"/>
              <w:left w:val="single" w:sz="4" w:space="0" w:color="auto"/>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27</w:t>
            </w:r>
          </w:p>
        </w:tc>
        <w:tc>
          <w:tcPr>
            <w:tcW w:w="773"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rPr>
                <w:sz w:val="14"/>
                <w:szCs w:val="14"/>
              </w:rPr>
            </w:pPr>
            <w:r>
              <w:rPr>
                <w:sz w:val="14"/>
                <w:szCs w:val="14"/>
              </w:rPr>
              <w:t>Котельная "Центральная"</w:t>
            </w:r>
          </w:p>
        </w:tc>
        <w:tc>
          <w:tcPr>
            <w:tcW w:w="2458"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Капитальный ремонт тепловой сети прокола через дорогу до Узла 7</w:t>
            </w:r>
          </w:p>
        </w:tc>
        <w:tc>
          <w:tcPr>
            <w:tcW w:w="228"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78</w:t>
            </w:r>
          </w:p>
        </w:tc>
        <w:tc>
          <w:tcPr>
            <w:tcW w:w="22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78</w:t>
            </w:r>
          </w:p>
        </w:tc>
        <w:tc>
          <w:tcPr>
            <w:tcW w:w="302"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219</w:t>
            </w:r>
          </w:p>
        </w:tc>
        <w:tc>
          <w:tcPr>
            <w:tcW w:w="183"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219</w:t>
            </w:r>
          </w:p>
        </w:tc>
        <w:tc>
          <w:tcPr>
            <w:tcW w:w="71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подземная бесканальная</w:t>
            </w:r>
          </w:p>
        </w:tc>
      </w:tr>
      <w:tr w:rsidR="009D74C2" w:rsidTr="00B914E6">
        <w:trPr>
          <w:trHeight w:val="20"/>
        </w:trPr>
        <w:tc>
          <w:tcPr>
            <w:tcW w:w="120" w:type="pct"/>
            <w:tcBorders>
              <w:top w:val="nil"/>
              <w:left w:val="single" w:sz="4" w:space="0" w:color="auto"/>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28</w:t>
            </w:r>
          </w:p>
        </w:tc>
        <w:tc>
          <w:tcPr>
            <w:tcW w:w="773"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rPr>
                <w:sz w:val="14"/>
                <w:szCs w:val="14"/>
              </w:rPr>
            </w:pPr>
            <w:r>
              <w:rPr>
                <w:sz w:val="14"/>
                <w:szCs w:val="14"/>
              </w:rPr>
              <w:t>Котельная "Центральная"</w:t>
            </w:r>
          </w:p>
        </w:tc>
        <w:tc>
          <w:tcPr>
            <w:tcW w:w="2458"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Капитальный ремонт тепловой сети от узла 7 до Узла 6</w:t>
            </w:r>
          </w:p>
        </w:tc>
        <w:tc>
          <w:tcPr>
            <w:tcW w:w="228"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135</w:t>
            </w:r>
          </w:p>
        </w:tc>
        <w:tc>
          <w:tcPr>
            <w:tcW w:w="22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135</w:t>
            </w:r>
          </w:p>
        </w:tc>
        <w:tc>
          <w:tcPr>
            <w:tcW w:w="302"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219</w:t>
            </w:r>
          </w:p>
        </w:tc>
        <w:tc>
          <w:tcPr>
            <w:tcW w:w="183"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219</w:t>
            </w:r>
          </w:p>
        </w:tc>
        <w:tc>
          <w:tcPr>
            <w:tcW w:w="71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подземная бесканальная</w:t>
            </w:r>
          </w:p>
        </w:tc>
      </w:tr>
      <w:tr w:rsidR="009D74C2" w:rsidTr="00B914E6">
        <w:trPr>
          <w:trHeight w:val="20"/>
        </w:trPr>
        <w:tc>
          <w:tcPr>
            <w:tcW w:w="120" w:type="pct"/>
            <w:tcBorders>
              <w:top w:val="nil"/>
              <w:left w:val="single" w:sz="4" w:space="0" w:color="auto"/>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29</w:t>
            </w:r>
          </w:p>
        </w:tc>
        <w:tc>
          <w:tcPr>
            <w:tcW w:w="773"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rPr>
                <w:sz w:val="14"/>
                <w:szCs w:val="14"/>
              </w:rPr>
            </w:pPr>
            <w:r>
              <w:rPr>
                <w:sz w:val="14"/>
                <w:szCs w:val="14"/>
              </w:rPr>
              <w:t>Котельная "Центральная"</w:t>
            </w:r>
          </w:p>
        </w:tc>
        <w:tc>
          <w:tcPr>
            <w:tcW w:w="2458"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Реконструкция тепловой сети от Узла 6 до ТК-200</w:t>
            </w:r>
          </w:p>
        </w:tc>
        <w:tc>
          <w:tcPr>
            <w:tcW w:w="228"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95</w:t>
            </w:r>
          </w:p>
        </w:tc>
        <w:tc>
          <w:tcPr>
            <w:tcW w:w="22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95</w:t>
            </w:r>
          </w:p>
        </w:tc>
        <w:tc>
          <w:tcPr>
            <w:tcW w:w="302"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525</w:t>
            </w:r>
          </w:p>
        </w:tc>
        <w:tc>
          <w:tcPr>
            <w:tcW w:w="183"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219</w:t>
            </w:r>
          </w:p>
        </w:tc>
        <w:tc>
          <w:tcPr>
            <w:tcW w:w="71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 xml:space="preserve">подземная </w:t>
            </w:r>
            <w:r>
              <w:rPr>
                <w:sz w:val="14"/>
                <w:szCs w:val="14"/>
              </w:rPr>
              <w:t>бесканальная</w:t>
            </w:r>
          </w:p>
        </w:tc>
      </w:tr>
      <w:tr w:rsidR="009D74C2" w:rsidTr="00B914E6">
        <w:trPr>
          <w:trHeight w:val="20"/>
        </w:trPr>
        <w:tc>
          <w:tcPr>
            <w:tcW w:w="120" w:type="pct"/>
            <w:tcBorders>
              <w:top w:val="nil"/>
              <w:left w:val="single" w:sz="4" w:space="0" w:color="auto"/>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30</w:t>
            </w:r>
          </w:p>
        </w:tc>
        <w:tc>
          <w:tcPr>
            <w:tcW w:w="773"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rPr>
                <w:sz w:val="14"/>
                <w:szCs w:val="14"/>
              </w:rPr>
            </w:pPr>
            <w:r>
              <w:rPr>
                <w:sz w:val="14"/>
                <w:szCs w:val="14"/>
              </w:rPr>
              <w:t>Котельная "Центральная"</w:t>
            </w:r>
          </w:p>
        </w:tc>
        <w:tc>
          <w:tcPr>
            <w:tcW w:w="2458"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Реконструкция тепловой сети от ТК-200 до ТК-199</w:t>
            </w:r>
          </w:p>
        </w:tc>
        <w:tc>
          <w:tcPr>
            <w:tcW w:w="228"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54</w:t>
            </w:r>
          </w:p>
        </w:tc>
        <w:tc>
          <w:tcPr>
            <w:tcW w:w="22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54</w:t>
            </w:r>
          </w:p>
        </w:tc>
        <w:tc>
          <w:tcPr>
            <w:tcW w:w="302"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525</w:t>
            </w:r>
          </w:p>
        </w:tc>
        <w:tc>
          <w:tcPr>
            <w:tcW w:w="183"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219</w:t>
            </w:r>
          </w:p>
        </w:tc>
        <w:tc>
          <w:tcPr>
            <w:tcW w:w="71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подземная бесканальная</w:t>
            </w:r>
          </w:p>
        </w:tc>
      </w:tr>
      <w:tr w:rsidR="009D74C2" w:rsidTr="00B914E6">
        <w:trPr>
          <w:trHeight w:val="20"/>
        </w:trPr>
        <w:tc>
          <w:tcPr>
            <w:tcW w:w="120" w:type="pct"/>
            <w:tcBorders>
              <w:top w:val="nil"/>
              <w:left w:val="single" w:sz="4" w:space="0" w:color="auto"/>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31</w:t>
            </w:r>
          </w:p>
        </w:tc>
        <w:tc>
          <w:tcPr>
            <w:tcW w:w="773"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rPr>
                <w:sz w:val="14"/>
                <w:szCs w:val="14"/>
              </w:rPr>
            </w:pPr>
            <w:r>
              <w:rPr>
                <w:sz w:val="14"/>
                <w:szCs w:val="14"/>
              </w:rPr>
              <w:t>Котельная "Центральная"</w:t>
            </w:r>
          </w:p>
        </w:tc>
        <w:tc>
          <w:tcPr>
            <w:tcW w:w="2458"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Строительство тепловой сети от ТК-199 до узла задвижек</w:t>
            </w:r>
          </w:p>
        </w:tc>
        <w:tc>
          <w:tcPr>
            <w:tcW w:w="228"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w:t>
            </w:r>
          </w:p>
        </w:tc>
        <w:tc>
          <w:tcPr>
            <w:tcW w:w="22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236</w:t>
            </w:r>
          </w:p>
        </w:tc>
        <w:tc>
          <w:tcPr>
            <w:tcW w:w="302"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w:t>
            </w:r>
          </w:p>
        </w:tc>
        <w:tc>
          <w:tcPr>
            <w:tcW w:w="183"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219</w:t>
            </w:r>
          </w:p>
        </w:tc>
        <w:tc>
          <w:tcPr>
            <w:tcW w:w="71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подземная бесканальная</w:t>
            </w:r>
          </w:p>
        </w:tc>
      </w:tr>
      <w:tr w:rsidR="009D74C2" w:rsidTr="00B914E6">
        <w:trPr>
          <w:trHeight w:val="20"/>
        </w:trPr>
        <w:tc>
          <w:tcPr>
            <w:tcW w:w="120" w:type="pct"/>
            <w:tcBorders>
              <w:top w:val="nil"/>
              <w:left w:val="single" w:sz="4" w:space="0" w:color="auto"/>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32</w:t>
            </w:r>
          </w:p>
        </w:tc>
        <w:tc>
          <w:tcPr>
            <w:tcW w:w="773"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rPr>
                <w:sz w:val="14"/>
                <w:szCs w:val="14"/>
              </w:rPr>
            </w:pPr>
            <w:r>
              <w:rPr>
                <w:sz w:val="14"/>
                <w:szCs w:val="14"/>
              </w:rPr>
              <w:t>Котельная "Центральная"</w:t>
            </w:r>
          </w:p>
        </w:tc>
        <w:tc>
          <w:tcPr>
            <w:tcW w:w="2458"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Строительство тепловой сети от узла задвижек до врезки на КНС-3Г</w:t>
            </w:r>
          </w:p>
        </w:tc>
        <w:tc>
          <w:tcPr>
            <w:tcW w:w="228"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w:t>
            </w:r>
          </w:p>
        </w:tc>
        <w:tc>
          <w:tcPr>
            <w:tcW w:w="22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115</w:t>
            </w:r>
          </w:p>
        </w:tc>
        <w:tc>
          <w:tcPr>
            <w:tcW w:w="302"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w:t>
            </w:r>
          </w:p>
        </w:tc>
        <w:tc>
          <w:tcPr>
            <w:tcW w:w="183"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76</w:t>
            </w:r>
          </w:p>
        </w:tc>
        <w:tc>
          <w:tcPr>
            <w:tcW w:w="71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надземная</w:t>
            </w:r>
          </w:p>
        </w:tc>
      </w:tr>
      <w:tr w:rsidR="009D74C2" w:rsidTr="00B914E6">
        <w:trPr>
          <w:trHeight w:val="20"/>
        </w:trPr>
        <w:tc>
          <w:tcPr>
            <w:tcW w:w="120" w:type="pct"/>
            <w:tcBorders>
              <w:top w:val="nil"/>
              <w:left w:val="single" w:sz="4" w:space="0" w:color="auto"/>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33</w:t>
            </w:r>
          </w:p>
        </w:tc>
        <w:tc>
          <w:tcPr>
            <w:tcW w:w="773"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rPr>
                <w:sz w:val="14"/>
                <w:szCs w:val="14"/>
              </w:rPr>
            </w:pPr>
            <w:r>
              <w:rPr>
                <w:sz w:val="14"/>
                <w:szCs w:val="14"/>
              </w:rPr>
              <w:t>Котельная "Центральная"</w:t>
            </w:r>
          </w:p>
        </w:tc>
        <w:tc>
          <w:tcPr>
            <w:tcW w:w="2458"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rPr>
                <w:sz w:val="14"/>
                <w:szCs w:val="14"/>
              </w:rPr>
            </w:pPr>
            <w:r>
              <w:rPr>
                <w:sz w:val="14"/>
                <w:szCs w:val="14"/>
              </w:rPr>
              <w:t>Водяная тепловая сеть котельная "Центральная" - Узел №8</w:t>
            </w:r>
          </w:p>
        </w:tc>
        <w:tc>
          <w:tcPr>
            <w:tcW w:w="228"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510</w:t>
            </w:r>
          </w:p>
        </w:tc>
        <w:tc>
          <w:tcPr>
            <w:tcW w:w="223" w:type="pct"/>
            <w:tcBorders>
              <w:top w:val="single" w:sz="4" w:space="0" w:color="auto"/>
              <w:left w:val="single" w:sz="4" w:space="0" w:color="auto"/>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 </w:t>
            </w:r>
          </w:p>
        </w:tc>
        <w:tc>
          <w:tcPr>
            <w:tcW w:w="302"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426</w:t>
            </w:r>
          </w:p>
        </w:tc>
        <w:tc>
          <w:tcPr>
            <w:tcW w:w="183"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426</w:t>
            </w:r>
          </w:p>
        </w:tc>
        <w:tc>
          <w:tcPr>
            <w:tcW w:w="71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надземная</w:t>
            </w:r>
          </w:p>
        </w:tc>
      </w:tr>
      <w:tr w:rsidR="009D74C2" w:rsidTr="00B914E6">
        <w:trPr>
          <w:trHeight w:val="20"/>
        </w:trPr>
        <w:tc>
          <w:tcPr>
            <w:tcW w:w="120" w:type="pct"/>
            <w:tcBorders>
              <w:top w:val="nil"/>
              <w:left w:val="single" w:sz="4" w:space="0" w:color="auto"/>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34</w:t>
            </w:r>
          </w:p>
        </w:tc>
        <w:tc>
          <w:tcPr>
            <w:tcW w:w="77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 xml:space="preserve">Котельная "ДЕ 3 мкр" </w:t>
            </w:r>
          </w:p>
        </w:tc>
        <w:tc>
          <w:tcPr>
            <w:tcW w:w="2458"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 xml:space="preserve">Реконструкция тепловой сети от кот. "ДЕ 3мкр." до ТК-01 (в районе Узла </w:t>
            </w:r>
            <w:proofErr w:type="gramStart"/>
            <w:r>
              <w:rPr>
                <w:sz w:val="14"/>
                <w:szCs w:val="14"/>
              </w:rPr>
              <w:t>9)(</w:t>
            </w:r>
            <w:proofErr w:type="gramEnd"/>
            <w:r>
              <w:rPr>
                <w:sz w:val="14"/>
                <w:szCs w:val="14"/>
              </w:rPr>
              <w:t>первый контур)</w:t>
            </w:r>
          </w:p>
        </w:tc>
        <w:tc>
          <w:tcPr>
            <w:tcW w:w="228"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291</w:t>
            </w:r>
          </w:p>
        </w:tc>
        <w:tc>
          <w:tcPr>
            <w:tcW w:w="22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291</w:t>
            </w:r>
          </w:p>
        </w:tc>
        <w:tc>
          <w:tcPr>
            <w:tcW w:w="302"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630</w:t>
            </w:r>
          </w:p>
        </w:tc>
        <w:tc>
          <w:tcPr>
            <w:tcW w:w="183"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720</w:t>
            </w:r>
          </w:p>
        </w:tc>
        <w:tc>
          <w:tcPr>
            <w:tcW w:w="71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надземная</w:t>
            </w:r>
          </w:p>
        </w:tc>
      </w:tr>
      <w:tr w:rsidR="009D74C2" w:rsidTr="00B914E6">
        <w:trPr>
          <w:trHeight w:val="20"/>
        </w:trPr>
        <w:tc>
          <w:tcPr>
            <w:tcW w:w="120" w:type="pct"/>
            <w:tcBorders>
              <w:top w:val="nil"/>
              <w:left w:val="single" w:sz="4" w:space="0" w:color="auto"/>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35</w:t>
            </w:r>
          </w:p>
        </w:tc>
        <w:tc>
          <w:tcPr>
            <w:tcW w:w="77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 xml:space="preserve">Котельная "ДЕ 3 мкр" </w:t>
            </w:r>
          </w:p>
        </w:tc>
        <w:tc>
          <w:tcPr>
            <w:tcW w:w="2458"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Капитальный ремонт тепловой сети от ТК-01 (в районе Узла 9) до Узел 5 (первый контур)</w:t>
            </w:r>
          </w:p>
        </w:tc>
        <w:tc>
          <w:tcPr>
            <w:tcW w:w="228"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269</w:t>
            </w:r>
          </w:p>
        </w:tc>
        <w:tc>
          <w:tcPr>
            <w:tcW w:w="22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269</w:t>
            </w:r>
          </w:p>
        </w:tc>
        <w:tc>
          <w:tcPr>
            <w:tcW w:w="302"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630</w:t>
            </w:r>
          </w:p>
        </w:tc>
        <w:tc>
          <w:tcPr>
            <w:tcW w:w="183" w:type="pct"/>
            <w:tcBorders>
              <w:top w:val="single" w:sz="4" w:space="0" w:color="auto"/>
              <w:left w:val="single" w:sz="4" w:space="0" w:color="auto"/>
              <w:bottom w:val="nil"/>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630</w:t>
            </w:r>
          </w:p>
        </w:tc>
        <w:tc>
          <w:tcPr>
            <w:tcW w:w="713" w:type="pct"/>
            <w:tcBorders>
              <w:top w:val="nil"/>
              <w:left w:val="single" w:sz="4" w:space="0" w:color="auto"/>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надземная</w:t>
            </w:r>
          </w:p>
        </w:tc>
      </w:tr>
      <w:tr w:rsidR="009D74C2" w:rsidTr="00B914E6">
        <w:trPr>
          <w:trHeight w:val="20"/>
        </w:trPr>
        <w:tc>
          <w:tcPr>
            <w:tcW w:w="120" w:type="pct"/>
            <w:tcBorders>
              <w:top w:val="nil"/>
              <w:left w:val="single" w:sz="4" w:space="0" w:color="auto"/>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36</w:t>
            </w:r>
          </w:p>
        </w:tc>
        <w:tc>
          <w:tcPr>
            <w:tcW w:w="77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 xml:space="preserve">Котельная "ДЕ 3 мкр" </w:t>
            </w:r>
          </w:p>
        </w:tc>
        <w:tc>
          <w:tcPr>
            <w:tcW w:w="2458"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Реконструкция тепловой сети от Узел 5 до ТК-66А (первый контур)</w:t>
            </w:r>
          </w:p>
        </w:tc>
        <w:tc>
          <w:tcPr>
            <w:tcW w:w="228"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445</w:t>
            </w:r>
          </w:p>
        </w:tc>
        <w:tc>
          <w:tcPr>
            <w:tcW w:w="22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445</w:t>
            </w:r>
          </w:p>
        </w:tc>
        <w:tc>
          <w:tcPr>
            <w:tcW w:w="302"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525</w:t>
            </w:r>
          </w:p>
        </w:tc>
        <w:tc>
          <w:tcPr>
            <w:tcW w:w="183" w:type="pct"/>
            <w:tcBorders>
              <w:top w:val="single" w:sz="4" w:space="0" w:color="auto"/>
              <w:left w:val="single" w:sz="4" w:space="0" w:color="auto"/>
              <w:bottom w:val="nil"/>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630</w:t>
            </w:r>
          </w:p>
        </w:tc>
        <w:tc>
          <w:tcPr>
            <w:tcW w:w="713" w:type="pct"/>
            <w:tcBorders>
              <w:top w:val="nil"/>
              <w:left w:val="single" w:sz="4" w:space="0" w:color="auto"/>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надземная</w:t>
            </w:r>
          </w:p>
        </w:tc>
      </w:tr>
      <w:tr w:rsidR="009D74C2" w:rsidTr="00B914E6">
        <w:trPr>
          <w:trHeight w:val="20"/>
        </w:trPr>
        <w:tc>
          <w:tcPr>
            <w:tcW w:w="120" w:type="pct"/>
            <w:tcBorders>
              <w:top w:val="nil"/>
              <w:left w:val="single" w:sz="4" w:space="0" w:color="auto"/>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37</w:t>
            </w:r>
          </w:p>
        </w:tc>
        <w:tc>
          <w:tcPr>
            <w:tcW w:w="77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 xml:space="preserve">Котельная "ДЕ 3 мкр" </w:t>
            </w:r>
          </w:p>
        </w:tc>
        <w:tc>
          <w:tcPr>
            <w:tcW w:w="2458"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Строительство тепловой сети от Узла ТК-01 до ЦТП-1 в районе Узла 9 (первый контур)</w:t>
            </w:r>
          </w:p>
        </w:tc>
        <w:tc>
          <w:tcPr>
            <w:tcW w:w="228"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w:t>
            </w:r>
          </w:p>
        </w:tc>
        <w:tc>
          <w:tcPr>
            <w:tcW w:w="22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25</w:t>
            </w:r>
          </w:p>
        </w:tc>
        <w:tc>
          <w:tcPr>
            <w:tcW w:w="302"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w:t>
            </w:r>
          </w:p>
        </w:tc>
        <w:tc>
          <w:tcPr>
            <w:tcW w:w="183" w:type="pct"/>
            <w:tcBorders>
              <w:top w:val="single" w:sz="4" w:space="0" w:color="auto"/>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426</w:t>
            </w:r>
          </w:p>
        </w:tc>
        <w:tc>
          <w:tcPr>
            <w:tcW w:w="71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подземная бесканальная</w:t>
            </w:r>
          </w:p>
        </w:tc>
      </w:tr>
      <w:tr w:rsidR="009D74C2" w:rsidTr="00B914E6">
        <w:trPr>
          <w:trHeight w:val="20"/>
        </w:trPr>
        <w:tc>
          <w:tcPr>
            <w:tcW w:w="120" w:type="pct"/>
            <w:tcBorders>
              <w:top w:val="nil"/>
              <w:left w:val="single" w:sz="4" w:space="0" w:color="auto"/>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38</w:t>
            </w:r>
          </w:p>
        </w:tc>
        <w:tc>
          <w:tcPr>
            <w:tcW w:w="77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 xml:space="preserve">Котельная "ДЕ 3 мкр" </w:t>
            </w:r>
          </w:p>
        </w:tc>
        <w:tc>
          <w:tcPr>
            <w:tcW w:w="2458"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Капитальный ремонт тепловой сети от магистральной тепловой сети от ТК-02 (в районе ТК-66А) до (ТК-03 перспектива) (первый контур)</w:t>
            </w:r>
          </w:p>
        </w:tc>
        <w:tc>
          <w:tcPr>
            <w:tcW w:w="228"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287</w:t>
            </w:r>
          </w:p>
        </w:tc>
        <w:tc>
          <w:tcPr>
            <w:tcW w:w="22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287</w:t>
            </w:r>
          </w:p>
        </w:tc>
        <w:tc>
          <w:tcPr>
            <w:tcW w:w="302"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525</w:t>
            </w:r>
          </w:p>
        </w:tc>
        <w:tc>
          <w:tcPr>
            <w:tcW w:w="183"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525</w:t>
            </w:r>
          </w:p>
        </w:tc>
        <w:tc>
          <w:tcPr>
            <w:tcW w:w="71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подземная бесканальная</w:t>
            </w:r>
          </w:p>
        </w:tc>
      </w:tr>
      <w:tr w:rsidR="009D74C2" w:rsidTr="00B914E6">
        <w:trPr>
          <w:trHeight w:val="20"/>
        </w:trPr>
        <w:tc>
          <w:tcPr>
            <w:tcW w:w="120" w:type="pct"/>
            <w:tcBorders>
              <w:top w:val="nil"/>
              <w:left w:val="single" w:sz="4" w:space="0" w:color="auto"/>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39</w:t>
            </w:r>
          </w:p>
        </w:tc>
        <w:tc>
          <w:tcPr>
            <w:tcW w:w="77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 xml:space="preserve">Котельная "ДЕ 3 мкр" </w:t>
            </w:r>
          </w:p>
        </w:tc>
        <w:tc>
          <w:tcPr>
            <w:tcW w:w="2458"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Капитальный ремонт тепловой сети от</w:t>
            </w:r>
            <w:r>
              <w:rPr>
                <w:sz w:val="14"/>
                <w:szCs w:val="14"/>
              </w:rPr>
              <w:t xml:space="preserve"> ТК-03 до ТК-04 (в районе ТК-</w:t>
            </w:r>
            <w:proofErr w:type="gramStart"/>
            <w:r>
              <w:rPr>
                <w:sz w:val="14"/>
                <w:szCs w:val="14"/>
              </w:rPr>
              <w:t>63)(</w:t>
            </w:r>
            <w:proofErr w:type="gramEnd"/>
            <w:r>
              <w:rPr>
                <w:sz w:val="14"/>
                <w:szCs w:val="14"/>
              </w:rPr>
              <w:t>первый контур)</w:t>
            </w:r>
          </w:p>
        </w:tc>
        <w:tc>
          <w:tcPr>
            <w:tcW w:w="228"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880</w:t>
            </w:r>
          </w:p>
        </w:tc>
        <w:tc>
          <w:tcPr>
            <w:tcW w:w="22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880</w:t>
            </w:r>
          </w:p>
        </w:tc>
        <w:tc>
          <w:tcPr>
            <w:tcW w:w="302"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525</w:t>
            </w:r>
          </w:p>
        </w:tc>
        <w:tc>
          <w:tcPr>
            <w:tcW w:w="183"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525</w:t>
            </w:r>
          </w:p>
        </w:tc>
        <w:tc>
          <w:tcPr>
            <w:tcW w:w="71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подземная бесканальная</w:t>
            </w:r>
          </w:p>
        </w:tc>
      </w:tr>
      <w:tr w:rsidR="009D74C2" w:rsidTr="00B914E6">
        <w:trPr>
          <w:trHeight w:val="20"/>
        </w:trPr>
        <w:tc>
          <w:tcPr>
            <w:tcW w:w="120" w:type="pct"/>
            <w:tcBorders>
              <w:top w:val="nil"/>
              <w:left w:val="single" w:sz="4" w:space="0" w:color="auto"/>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40</w:t>
            </w:r>
          </w:p>
        </w:tc>
        <w:tc>
          <w:tcPr>
            <w:tcW w:w="77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 xml:space="preserve">Котельная "ДЕ 3 мкр" </w:t>
            </w:r>
          </w:p>
        </w:tc>
        <w:tc>
          <w:tcPr>
            <w:tcW w:w="2458"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Строительство тепловой сети от ТК-04 до ЦТП-3 (первый контур)</w:t>
            </w:r>
          </w:p>
        </w:tc>
        <w:tc>
          <w:tcPr>
            <w:tcW w:w="228"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w:t>
            </w:r>
          </w:p>
        </w:tc>
        <w:tc>
          <w:tcPr>
            <w:tcW w:w="22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33</w:t>
            </w:r>
          </w:p>
        </w:tc>
        <w:tc>
          <w:tcPr>
            <w:tcW w:w="302"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w:t>
            </w:r>
          </w:p>
        </w:tc>
        <w:tc>
          <w:tcPr>
            <w:tcW w:w="183"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325</w:t>
            </w:r>
          </w:p>
        </w:tc>
        <w:tc>
          <w:tcPr>
            <w:tcW w:w="71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подземная бесканальная</w:t>
            </w:r>
          </w:p>
        </w:tc>
      </w:tr>
      <w:tr w:rsidR="009D74C2" w:rsidTr="00B914E6">
        <w:trPr>
          <w:trHeight w:val="20"/>
        </w:trPr>
        <w:tc>
          <w:tcPr>
            <w:tcW w:w="120" w:type="pct"/>
            <w:tcBorders>
              <w:top w:val="nil"/>
              <w:left w:val="single" w:sz="4" w:space="0" w:color="auto"/>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41</w:t>
            </w:r>
          </w:p>
        </w:tc>
        <w:tc>
          <w:tcPr>
            <w:tcW w:w="77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 xml:space="preserve">Котельная "ДЕ 3 мкр" </w:t>
            </w:r>
          </w:p>
        </w:tc>
        <w:tc>
          <w:tcPr>
            <w:tcW w:w="2458"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 xml:space="preserve">Реконструкция </w:t>
            </w:r>
            <w:r>
              <w:rPr>
                <w:sz w:val="14"/>
                <w:szCs w:val="14"/>
              </w:rPr>
              <w:t xml:space="preserve">тепловой сети от ТК-04 до (ТК-05 </w:t>
            </w:r>
            <w:proofErr w:type="gramStart"/>
            <w:r>
              <w:rPr>
                <w:sz w:val="14"/>
                <w:szCs w:val="14"/>
              </w:rPr>
              <w:t>перспектива)(</w:t>
            </w:r>
            <w:proofErr w:type="gramEnd"/>
            <w:r>
              <w:rPr>
                <w:sz w:val="14"/>
                <w:szCs w:val="14"/>
              </w:rPr>
              <w:t>первый контур)</w:t>
            </w:r>
          </w:p>
        </w:tc>
        <w:tc>
          <w:tcPr>
            <w:tcW w:w="228"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441</w:t>
            </w:r>
          </w:p>
        </w:tc>
        <w:tc>
          <w:tcPr>
            <w:tcW w:w="22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441</w:t>
            </w:r>
          </w:p>
        </w:tc>
        <w:tc>
          <w:tcPr>
            <w:tcW w:w="302"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525</w:t>
            </w:r>
          </w:p>
        </w:tc>
        <w:tc>
          <w:tcPr>
            <w:tcW w:w="183"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450</w:t>
            </w:r>
          </w:p>
        </w:tc>
        <w:tc>
          <w:tcPr>
            <w:tcW w:w="71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надземная</w:t>
            </w:r>
          </w:p>
        </w:tc>
      </w:tr>
      <w:tr w:rsidR="009D74C2" w:rsidTr="00B914E6">
        <w:trPr>
          <w:trHeight w:val="20"/>
        </w:trPr>
        <w:tc>
          <w:tcPr>
            <w:tcW w:w="120" w:type="pct"/>
            <w:tcBorders>
              <w:top w:val="nil"/>
              <w:left w:val="single" w:sz="4" w:space="0" w:color="auto"/>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42</w:t>
            </w:r>
          </w:p>
        </w:tc>
        <w:tc>
          <w:tcPr>
            <w:tcW w:w="77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 xml:space="preserve">Котельная "ДЕ 3 мкр" </w:t>
            </w:r>
          </w:p>
        </w:tc>
        <w:tc>
          <w:tcPr>
            <w:tcW w:w="2458"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Реконструкция тепловой сети от ТК-05 до ЦТП-5 (первый контур)</w:t>
            </w:r>
          </w:p>
        </w:tc>
        <w:tc>
          <w:tcPr>
            <w:tcW w:w="228"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852</w:t>
            </w:r>
          </w:p>
        </w:tc>
        <w:tc>
          <w:tcPr>
            <w:tcW w:w="22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852</w:t>
            </w:r>
          </w:p>
        </w:tc>
        <w:tc>
          <w:tcPr>
            <w:tcW w:w="302"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525</w:t>
            </w:r>
          </w:p>
        </w:tc>
        <w:tc>
          <w:tcPr>
            <w:tcW w:w="183"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426</w:t>
            </w:r>
          </w:p>
        </w:tc>
        <w:tc>
          <w:tcPr>
            <w:tcW w:w="71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надземная</w:t>
            </w:r>
          </w:p>
        </w:tc>
      </w:tr>
      <w:tr w:rsidR="009D74C2" w:rsidTr="00B914E6">
        <w:trPr>
          <w:trHeight w:val="20"/>
        </w:trPr>
        <w:tc>
          <w:tcPr>
            <w:tcW w:w="120" w:type="pct"/>
            <w:tcBorders>
              <w:top w:val="nil"/>
              <w:left w:val="single" w:sz="4" w:space="0" w:color="auto"/>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43</w:t>
            </w:r>
          </w:p>
        </w:tc>
        <w:tc>
          <w:tcPr>
            <w:tcW w:w="77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 xml:space="preserve">Котельная "ДЕ 3 мкр" </w:t>
            </w:r>
          </w:p>
        </w:tc>
        <w:tc>
          <w:tcPr>
            <w:tcW w:w="2458"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 xml:space="preserve">Строительство тепловой сети </w:t>
            </w:r>
            <w:r>
              <w:rPr>
                <w:sz w:val="14"/>
                <w:szCs w:val="14"/>
              </w:rPr>
              <w:t>от магистральной тепловой сети до ЦТП-4 (первый контур)</w:t>
            </w:r>
          </w:p>
        </w:tc>
        <w:tc>
          <w:tcPr>
            <w:tcW w:w="228"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w:t>
            </w:r>
          </w:p>
        </w:tc>
        <w:tc>
          <w:tcPr>
            <w:tcW w:w="22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37</w:t>
            </w:r>
          </w:p>
        </w:tc>
        <w:tc>
          <w:tcPr>
            <w:tcW w:w="302"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w:t>
            </w:r>
          </w:p>
        </w:tc>
        <w:tc>
          <w:tcPr>
            <w:tcW w:w="183"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370</w:t>
            </w:r>
          </w:p>
        </w:tc>
        <w:tc>
          <w:tcPr>
            <w:tcW w:w="71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надземная</w:t>
            </w:r>
          </w:p>
        </w:tc>
      </w:tr>
      <w:tr w:rsidR="009D74C2" w:rsidTr="00B914E6">
        <w:trPr>
          <w:trHeight w:val="20"/>
        </w:trPr>
        <w:tc>
          <w:tcPr>
            <w:tcW w:w="120" w:type="pct"/>
            <w:tcBorders>
              <w:top w:val="nil"/>
              <w:left w:val="single" w:sz="4" w:space="0" w:color="auto"/>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44</w:t>
            </w:r>
          </w:p>
        </w:tc>
        <w:tc>
          <w:tcPr>
            <w:tcW w:w="77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 xml:space="preserve">Котельная "ДЕ 3 мкр" </w:t>
            </w:r>
          </w:p>
        </w:tc>
        <w:tc>
          <w:tcPr>
            <w:tcW w:w="2458"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Водяная тепловая сеть Узел №6 - Узел №10 Капитальный ремонтучастка сети теплоснабжения от Узла 6 до Узла 10</w:t>
            </w:r>
          </w:p>
        </w:tc>
        <w:tc>
          <w:tcPr>
            <w:tcW w:w="228"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80</w:t>
            </w:r>
          </w:p>
        </w:tc>
        <w:tc>
          <w:tcPr>
            <w:tcW w:w="22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658</w:t>
            </w:r>
          </w:p>
        </w:tc>
        <w:tc>
          <w:tcPr>
            <w:tcW w:w="302"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325</w:t>
            </w:r>
          </w:p>
        </w:tc>
        <w:tc>
          <w:tcPr>
            <w:tcW w:w="18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530</w:t>
            </w:r>
          </w:p>
        </w:tc>
        <w:tc>
          <w:tcPr>
            <w:tcW w:w="71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подземная бесканальная</w:t>
            </w:r>
          </w:p>
        </w:tc>
      </w:tr>
      <w:tr w:rsidR="009D74C2" w:rsidTr="00B914E6">
        <w:trPr>
          <w:trHeight w:val="20"/>
        </w:trPr>
        <w:tc>
          <w:tcPr>
            <w:tcW w:w="120" w:type="pct"/>
            <w:tcBorders>
              <w:top w:val="nil"/>
              <w:left w:val="single" w:sz="4" w:space="0" w:color="auto"/>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45</w:t>
            </w:r>
          </w:p>
        </w:tc>
        <w:tc>
          <w:tcPr>
            <w:tcW w:w="77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 xml:space="preserve">Котельная "ДЕ 3 мкр" </w:t>
            </w:r>
          </w:p>
        </w:tc>
        <w:tc>
          <w:tcPr>
            <w:tcW w:w="2458"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Капитальный ремонт сети теплоснабжения от Узла 10 до ТК 142</w:t>
            </w:r>
          </w:p>
        </w:tc>
        <w:tc>
          <w:tcPr>
            <w:tcW w:w="228"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304</w:t>
            </w:r>
          </w:p>
        </w:tc>
        <w:tc>
          <w:tcPr>
            <w:tcW w:w="223"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304</w:t>
            </w:r>
          </w:p>
        </w:tc>
        <w:tc>
          <w:tcPr>
            <w:tcW w:w="302"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530</w:t>
            </w:r>
          </w:p>
        </w:tc>
        <w:tc>
          <w:tcPr>
            <w:tcW w:w="183"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530</w:t>
            </w:r>
          </w:p>
        </w:tc>
        <w:tc>
          <w:tcPr>
            <w:tcW w:w="71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подземная бесканальная</w:t>
            </w:r>
          </w:p>
        </w:tc>
      </w:tr>
      <w:tr w:rsidR="009D74C2" w:rsidTr="00B914E6">
        <w:trPr>
          <w:trHeight w:val="20"/>
        </w:trPr>
        <w:tc>
          <w:tcPr>
            <w:tcW w:w="120" w:type="pct"/>
            <w:tcBorders>
              <w:top w:val="nil"/>
              <w:left w:val="single" w:sz="4" w:space="0" w:color="auto"/>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46</w:t>
            </w:r>
          </w:p>
        </w:tc>
        <w:tc>
          <w:tcPr>
            <w:tcW w:w="77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"ЦТП-1" в районе Узла № 9</w:t>
            </w:r>
          </w:p>
        </w:tc>
        <w:tc>
          <w:tcPr>
            <w:tcW w:w="2458"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rPr>
                <w:sz w:val="14"/>
                <w:szCs w:val="14"/>
              </w:rPr>
            </w:pPr>
            <w:r>
              <w:rPr>
                <w:sz w:val="14"/>
                <w:szCs w:val="14"/>
              </w:rPr>
              <w:t>Строительство тепловой сети от ЦТП-1 до ТК-00</w:t>
            </w:r>
          </w:p>
        </w:tc>
        <w:tc>
          <w:tcPr>
            <w:tcW w:w="228"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w:t>
            </w:r>
          </w:p>
        </w:tc>
        <w:tc>
          <w:tcPr>
            <w:tcW w:w="22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14</w:t>
            </w:r>
          </w:p>
        </w:tc>
        <w:tc>
          <w:tcPr>
            <w:tcW w:w="302"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426</w:t>
            </w:r>
          </w:p>
        </w:tc>
        <w:tc>
          <w:tcPr>
            <w:tcW w:w="183"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370</w:t>
            </w:r>
          </w:p>
        </w:tc>
        <w:tc>
          <w:tcPr>
            <w:tcW w:w="71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подземная бесканальная</w:t>
            </w:r>
          </w:p>
        </w:tc>
      </w:tr>
      <w:tr w:rsidR="009D74C2" w:rsidTr="00B914E6">
        <w:trPr>
          <w:trHeight w:val="20"/>
        </w:trPr>
        <w:tc>
          <w:tcPr>
            <w:tcW w:w="120" w:type="pct"/>
            <w:tcBorders>
              <w:top w:val="nil"/>
              <w:left w:val="single" w:sz="4" w:space="0" w:color="auto"/>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47</w:t>
            </w:r>
          </w:p>
        </w:tc>
        <w:tc>
          <w:tcPr>
            <w:tcW w:w="77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 xml:space="preserve">"ЦТП-1" в районе </w:t>
            </w:r>
            <w:r>
              <w:rPr>
                <w:sz w:val="14"/>
                <w:szCs w:val="14"/>
              </w:rPr>
              <w:t>Узла № 9</w:t>
            </w:r>
          </w:p>
        </w:tc>
        <w:tc>
          <w:tcPr>
            <w:tcW w:w="2458"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rPr>
                <w:sz w:val="14"/>
                <w:szCs w:val="14"/>
              </w:rPr>
            </w:pPr>
            <w:r>
              <w:rPr>
                <w:sz w:val="14"/>
                <w:szCs w:val="14"/>
              </w:rPr>
              <w:t>Реконструкция тепловой сети от ТК-00 до ТК-163</w:t>
            </w:r>
          </w:p>
        </w:tc>
        <w:tc>
          <w:tcPr>
            <w:tcW w:w="228"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63</w:t>
            </w:r>
          </w:p>
        </w:tc>
        <w:tc>
          <w:tcPr>
            <w:tcW w:w="22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63</w:t>
            </w:r>
          </w:p>
        </w:tc>
        <w:tc>
          <w:tcPr>
            <w:tcW w:w="302"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426</w:t>
            </w:r>
          </w:p>
        </w:tc>
        <w:tc>
          <w:tcPr>
            <w:tcW w:w="183"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259</w:t>
            </w:r>
          </w:p>
        </w:tc>
        <w:tc>
          <w:tcPr>
            <w:tcW w:w="71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подземная бесканальная</w:t>
            </w:r>
          </w:p>
        </w:tc>
      </w:tr>
      <w:tr w:rsidR="009D74C2" w:rsidTr="00B914E6">
        <w:trPr>
          <w:trHeight w:val="20"/>
        </w:trPr>
        <w:tc>
          <w:tcPr>
            <w:tcW w:w="120" w:type="pct"/>
            <w:tcBorders>
              <w:top w:val="nil"/>
              <w:left w:val="single" w:sz="4" w:space="0" w:color="auto"/>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48</w:t>
            </w:r>
          </w:p>
        </w:tc>
        <w:tc>
          <w:tcPr>
            <w:tcW w:w="77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"ЦТП-1" в районе Узла № 9</w:t>
            </w:r>
          </w:p>
        </w:tc>
        <w:tc>
          <w:tcPr>
            <w:tcW w:w="2458"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rPr>
                <w:sz w:val="14"/>
                <w:szCs w:val="14"/>
              </w:rPr>
            </w:pPr>
            <w:r>
              <w:rPr>
                <w:sz w:val="14"/>
                <w:szCs w:val="14"/>
              </w:rPr>
              <w:t>Реконструкция тепловой сети от ТК-163 до ТК-164</w:t>
            </w:r>
          </w:p>
        </w:tc>
        <w:tc>
          <w:tcPr>
            <w:tcW w:w="228"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88</w:t>
            </w:r>
          </w:p>
        </w:tc>
        <w:tc>
          <w:tcPr>
            <w:tcW w:w="22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88</w:t>
            </w:r>
          </w:p>
        </w:tc>
        <w:tc>
          <w:tcPr>
            <w:tcW w:w="302"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426</w:t>
            </w:r>
          </w:p>
        </w:tc>
        <w:tc>
          <w:tcPr>
            <w:tcW w:w="183"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259</w:t>
            </w:r>
          </w:p>
        </w:tc>
        <w:tc>
          <w:tcPr>
            <w:tcW w:w="71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подземная бесканальная</w:t>
            </w:r>
          </w:p>
        </w:tc>
      </w:tr>
      <w:tr w:rsidR="009D74C2" w:rsidTr="00B914E6">
        <w:trPr>
          <w:trHeight w:val="20"/>
        </w:trPr>
        <w:tc>
          <w:tcPr>
            <w:tcW w:w="120" w:type="pct"/>
            <w:tcBorders>
              <w:top w:val="nil"/>
              <w:left w:val="single" w:sz="4" w:space="0" w:color="auto"/>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49</w:t>
            </w:r>
          </w:p>
        </w:tc>
        <w:tc>
          <w:tcPr>
            <w:tcW w:w="77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"ЦТП-1" в районе Узла № 9</w:t>
            </w:r>
          </w:p>
        </w:tc>
        <w:tc>
          <w:tcPr>
            <w:tcW w:w="2458"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rPr>
                <w:sz w:val="14"/>
                <w:szCs w:val="14"/>
              </w:rPr>
            </w:pPr>
            <w:r>
              <w:rPr>
                <w:sz w:val="14"/>
                <w:szCs w:val="14"/>
              </w:rPr>
              <w:t xml:space="preserve">Реконструкция </w:t>
            </w:r>
            <w:r>
              <w:rPr>
                <w:sz w:val="14"/>
                <w:szCs w:val="14"/>
              </w:rPr>
              <w:t>тепловой сети от ТК-164 до ТК-165</w:t>
            </w:r>
          </w:p>
        </w:tc>
        <w:tc>
          <w:tcPr>
            <w:tcW w:w="228"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84</w:t>
            </w:r>
          </w:p>
        </w:tc>
        <w:tc>
          <w:tcPr>
            <w:tcW w:w="22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84</w:t>
            </w:r>
          </w:p>
        </w:tc>
        <w:tc>
          <w:tcPr>
            <w:tcW w:w="302"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426</w:t>
            </w:r>
          </w:p>
        </w:tc>
        <w:tc>
          <w:tcPr>
            <w:tcW w:w="183"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259</w:t>
            </w:r>
          </w:p>
        </w:tc>
        <w:tc>
          <w:tcPr>
            <w:tcW w:w="71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подземная бесканальная</w:t>
            </w:r>
          </w:p>
        </w:tc>
      </w:tr>
      <w:tr w:rsidR="009D74C2" w:rsidTr="00B914E6">
        <w:trPr>
          <w:trHeight w:val="20"/>
        </w:trPr>
        <w:tc>
          <w:tcPr>
            <w:tcW w:w="120" w:type="pct"/>
            <w:tcBorders>
              <w:top w:val="nil"/>
              <w:left w:val="single" w:sz="4" w:space="0" w:color="auto"/>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lastRenderedPageBreak/>
              <w:t>50</w:t>
            </w:r>
          </w:p>
        </w:tc>
        <w:tc>
          <w:tcPr>
            <w:tcW w:w="77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"ЦТП-1" в районе Узла № 9</w:t>
            </w:r>
          </w:p>
        </w:tc>
        <w:tc>
          <w:tcPr>
            <w:tcW w:w="2458"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rPr>
                <w:sz w:val="14"/>
                <w:szCs w:val="14"/>
              </w:rPr>
            </w:pPr>
            <w:r>
              <w:rPr>
                <w:sz w:val="14"/>
                <w:szCs w:val="14"/>
              </w:rPr>
              <w:t>Реконструкция тепловой сети от ТК-165 до ТК-24</w:t>
            </w:r>
          </w:p>
        </w:tc>
        <w:tc>
          <w:tcPr>
            <w:tcW w:w="228"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68</w:t>
            </w:r>
          </w:p>
        </w:tc>
        <w:tc>
          <w:tcPr>
            <w:tcW w:w="22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68</w:t>
            </w:r>
          </w:p>
        </w:tc>
        <w:tc>
          <w:tcPr>
            <w:tcW w:w="302"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426</w:t>
            </w:r>
          </w:p>
        </w:tc>
        <w:tc>
          <w:tcPr>
            <w:tcW w:w="183"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219</w:t>
            </w:r>
          </w:p>
        </w:tc>
        <w:tc>
          <w:tcPr>
            <w:tcW w:w="71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подземная бесканальная</w:t>
            </w:r>
          </w:p>
        </w:tc>
      </w:tr>
      <w:tr w:rsidR="009D74C2" w:rsidTr="00B914E6">
        <w:trPr>
          <w:trHeight w:val="20"/>
        </w:trPr>
        <w:tc>
          <w:tcPr>
            <w:tcW w:w="120" w:type="pct"/>
            <w:tcBorders>
              <w:top w:val="nil"/>
              <w:left w:val="single" w:sz="4" w:space="0" w:color="auto"/>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51</w:t>
            </w:r>
          </w:p>
        </w:tc>
        <w:tc>
          <w:tcPr>
            <w:tcW w:w="77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"ЦТП-1" в районе Узла № 9</w:t>
            </w:r>
          </w:p>
        </w:tc>
        <w:tc>
          <w:tcPr>
            <w:tcW w:w="2458"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rPr>
                <w:sz w:val="14"/>
                <w:szCs w:val="14"/>
              </w:rPr>
            </w:pPr>
            <w:r>
              <w:rPr>
                <w:sz w:val="14"/>
                <w:szCs w:val="14"/>
              </w:rPr>
              <w:t xml:space="preserve">Реконструкция тепловой сети от ТК-24 до </w:t>
            </w:r>
            <w:r>
              <w:rPr>
                <w:sz w:val="14"/>
                <w:szCs w:val="14"/>
              </w:rPr>
              <w:t>ТК-146</w:t>
            </w:r>
          </w:p>
        </w:tc>
        <w:tc>
          <w:tcPr>
            <w:tcW w:w="228"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89</w:t>
            </w:r>
          </w:p>
        </w:tc>
        <w:tc>
          <w:tcPr>
            <w:tcW w:w="22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89</w:t>
            </w:r>
          </w:p>
        </w:tc>
        <w:tc>
          <w:tcPr>
            <w:tcW w:w="302"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426</w:t>
            </w:r>
          </w:p>
        </w:tc>
        <w:tc>
          <w:tcPr>
            <w:tcW w:w="183"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219</w:t>
            </w:r>
          </w:p>
        </w:tc>
        <w:tc>
          <w:tcPr>
            <w:tcW w:w="71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подземная бесканальная</w:t>
            </w:r>
          </w:p>
        </w:tc>
      </w:tr>
      <w:tr w:rsidR="009D74C2" w:rsidTr="00B914E6">
        <w:trPr>
          <w:trHeight w:val="20"/>
        </w:trPr>
        <w:tc>
          <w:tcPr>
            <w:tcW w:w="120" w:type="pct"/>
            <w:tcBorders>
              <w:top w:val="nil"/>
              <w:left w:val="single" w:sz="4" w:space="0" w:color="auto"/>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52</w:t>
            </w:r>
          </w:p>
        </w:tc>
        <w:tc>
          <w:tcPr>
            <w:tcW w:w="77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"ЦТП-1" в районе Узла № 9</w:t>
            </w:r>
          </w:p>
        </w:tc>
        <w:tc>
          <w:tcPr>
            <w:tcW w:w="2458"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rPr>
                <w:sz w:val="14"/>
                <w:szCs w:val="14"/>
              </w:rPr>
            </w:pPr>
            <w:r>
              <w:rPr>
                <w:sz w:val="14"/>
                <w:szCs w:val="14"/>
              </w:rPr>
              <w:t>Реконструкция тепловой сети от ТК-146 до ТК-145</w:t>
            </w:r>
          </w:p>
        </w:tc>
        <w:tc>
          <w:tcPr>
            <w:tcW w:w="228"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73</w:t>
            </w:r>
          </w:p>
        </w:tc>
        <w:tc>
          <w:tcPr>
            <w:tcW w:w="22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73</w:t>
            </w:r>
          </w:p>
        </w:tc>
        <w:tc>
          <w:tcPr>
            <w:tcW w:w="302"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426</w:t>
            </w:r>
          </w:p>
        </w:tc>
        <w:tc>
          <w:tcPr>
            <w:tcW w:w="183"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219</w:t>
            </w:r>
          </w:p>
        </w:tc>
        <w:tc>
          <w:tcPr>
            <w:tcW w:w="71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подземная бесканальная</w:t>
            </w:r>
          </w:p>
        </w:tc>
      </w:tr>
      <w:tr w:rsidR="009D74C2" w:rsidTr="00B914E6">
        <w:trPr>
          <w:trHeight w:val="20"/>
        </w:trPr>
        <w:tc>
          <w:tcPr>
            <w:tcW w:w="120" w:type="pct"/>
            <w:tcBorders>
              <w:top w:val="nil"/>
              <w:left w:val="single" w:sz="4" w:space="0" w:color="auto"/>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53</w:t>
            </w:r>
          </w:p>
        </w:tc>
        <w:tc>
          <w:tcPr>
            <w:tcW w:w="77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"ЦТП-1" в районе Узла № 9</w:t>
            </w:r>
          </w:p>
        </w:tc>
        <w:tc>
          <w:tcPr>
            <w:tcW w:w="2458"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rPr>
                <w:sz w:val="14"/>
                <w:szCs w:val="14"/>
              </w:rPr>
            </w:pPr>
            <w:r>
              <w:rPr>
                <w:sz w:val="14"/>
                <w:szCs w:val="14"/>
              </w:rPr>
              <w:t>Строительство тепловой сети от ТК-145 до ТК-142А</w:t>
            </w:r>
          </w:p>
        </w:tc>
        <w:tc>
          <w:tcPr>
            <w:tcW w:w="228"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w:t>
            </w:r>
          </w:p>
        </w:tc>
        <w:tc>
          <w:tcPr>
            <w:tcW w:w="22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98</w:t>
            </w:r>
          </w:p>
        </w:tc>
        <w:tc>
          <w:tcPr>
            <w:tcW w:w="302"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w:t>
            </w:r>
          </w:p>
        </w:tc>
        <w:tc>
          <w:tcPr>
            <w:tcW w:w="183"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159</w:t>
            </w:r>
          </w:p>
        </w:tc>
        <w:tc>
          <w:tcPr>
            <w:tcW w:w="71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подземная бесканальная</w:t>
            </w:r>
          </w:p>
        </w:tc>
      </w:tr>
      <w:tr w:rsidR="009D74C2" w:rsidTr="00B914E6">
        <w:trPr>
          <w:trHeight w:val="20"/>
        </w:trPr>
        <w:tc>
          <w:tcPr>
            <w:tcW w:w="120" w:type="pct"/>
            <w:tcBorders>
              <w:top w:val="nil"/>
              <w:left w:val="single" w:sz="4" w:space="0" w:color="auto"/>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54</w:t>
            </w:r>
          </w:p>
        </w:tc>
        <w:tc>
          <w:tcPr>
            <w:tcW w:w="77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"ЦТП-1" в районе Узла № 9</w:t>
            </w:r>
          </w:p>
        </w:tc>
        <w:tc>
          <w:tcPr>
            <w:tcW w:w="2458"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rPr>
                <w:sz w:val="14"/>
                <w:szCs w:val="14"/>
              </w:rPr>
            </w:pPr>
            <w:r>
              <w:rPr>
                <w:sz w:val="14"/>
                <w:szCs w:val="14"/>
              </w:rPr>
              <w:t>Реконструкция тепловой сети от ТК-130 до ТК-131</w:t>
            </w:r>
          </w:p>
        </w:tc>
        <w:tc>
          <w:tcPr>
            <w:tcW w:w="228"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74</w:t>
            </w:r>
          </w:p>
        </w:tc>
        <w:tc>
          <w:tcPr>
            <w:tcW w:w="22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74</w:t>
            </w:r>
          </w:p>
        </w:tc>
        <w:tc>
          <w:tcPr>
            <w:tcW w:w="302"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426</w:t>
            </w:r>
          </w:p>
        </w:tc>
        <w:tc>
          <w:tcPr>
            <w:tcW w:w="183"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76</w:t>
            </w:r>
          </w:p>
        </w:tc>
        <w:tc>
          <w:tcPr>
            <w:tcW w:w="71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подземная бесканальная</w:t>
            </w:r>
          </w:p>
        </w:tc>
      </w:tr>
      <w:tr w:rsidR="009D74C2" w:rsidTr="00B914E6">
        <w:trPr>
          <w:trHeight w:val="20"/>
        </w:trPr>
        <w:tc>
          <w:tcPr>
            <w:tcW w:w="120" w:type="pct"/>
            <w:tcBorders>
              <w:top w:val="nil"/>
              <w:left w:val="single" w:sz="4" w:space="0" w:color="auto"/>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55</w:t>
            </w:r>
          </w:p>
        </w:tc>
        <w:tc>
          <w:tcPr>
            <w:tcW w:w="77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"ЦТП-1" в районе Узла № 9</w:t>
            </w:r>
          </w:p>
        </w:tc>
        <w:tc>
          <w:tcPr>
            <w:tcW w:w="2458"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rPr>
                <w:sz w:val="14"/>
                <w:szCs w:val="14"/>
              </w:rPr>
            </w:pPr>
            <w:r>
              <w:rPr>
                <w:sz w:val="14"/>
                <w:szCs w:val="14"/>
              </w:rPr>
              <w:t>Реконструкция тепловой сети от ТК-130 до ТК-131-1</w:t>
            </w:r>
          </w:p>
        </w:tc>
        <w:tc>
          <w:tcPr>
            <w:tcW w:w="228"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61</w:t>
            </w:r>
          </w:p>
        </w:tc>
        <w:tc>
          <w:tcPr>
            <w:tcW w:w="22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61</w:t>
            </w:r>
          </w:p>
        </w:tc>
        <w:tc>
          <w:tcPr>
            <w:tcW w:w="302"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426</w:t>
            </w:r>
          </w:p>
        </w:tc>
        <w:tc>
          <w:tcPr>
            <w:tcW w:w="183"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159</w:t>
            </w:r>
          </w:p>
        </w:tc>
        <w:tc>
          <w:tcPr>
            <w:tcW w:w="71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подземная бесканальная</w:t>
            </w:r>
          </w:p>
        </w:tc>
      </w:tr>
      <w:tr w:rsidR="009D74C2" w:rsidTr="00B914E6">
        <w:trPr>
          <w:trHeight w:val="20"/>
        </w:trPr>
        <w:tc>
          <w:tcPr>
            <w:tcW w:w="120" w:type="pct"/>
            <w:tcBorders>
              <w:top w:val="nil"/>
              <w:left w:val="single" w:sz="4" w:space="0" w:color="auto"/>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56</w:t>
            </w:r>
          </w:p>
        </w:tc>
        <w:tc>
          <w:tcPr>
            <w:tcW w:w="77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"ЦТП-1" в районе Узла № 9</w:t>
            </w:r>
          </w:p>
        </w:tc>
        <w:tc>
          <w:tcPr>
            <w:tcW w:w="2458"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rPr>
                <w:sz w:val="14"/>
                <w:szCs w:val="14"/>
              </w:rPr>
            </w:pPr>
            <w:r>
              <w:rPr>
                <w:sz w:val="14"/>
                <w:szCs w:val="14"/>
              </w:rPr>
              <w:t>Реконструкция тепловой сети от ТК-131-1 до ТК-143</w:t>
            </w:r>
          </w:p>
        </w:tc>
        <w:tc>
          <w:tcPr>
            <w:tcW w:w="228"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37</w:t>
            </w:r>
          </w:p>
        </w:tc>
        <w:tc>
          <w:tcPr>
            <w:tcW w:w="22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37</w:t>
            </w:r>
          </w:p>
        </w:tc>
        <w:tc>
          <w:tcPr>
            <w:tcW w:w="302"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426</w:t>
            </w:r>
          </w:p>
        </w:tc>
        <w:tc>
          <w:tcPr>
            <w:tcW w:w="183"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159</w:t>
            </w:r>
          </w:p>
        </w:tc>
        <w:tc>
          <w:tcPr>
            <w:tcW w:w="71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подземная бесканальная</w:t>
            </w:r>
          </w:p>
        </w:tc>
      </w:tr>
      <w:tr w:rsidR="009D74C2" w:rsidTr="00B914E6">
        <w:trPr>
          <w:trHeight w:val="20"/>
        </w:trPr>
        <w:tc>
          <w:tcPr>
            <w:tcW w:w="120" w:type="pct"/>
            <w:tcBorders>
              <w:top w:val="nil"/>
              <w:left w:val="single" w:sz="4" w:space="0" w:color="auto"/>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57</w:t>
            </w:r>
          </w:p>
        </w:tc>
        <w:tc>
          <w:tcPr>
            <w:tcW w:w="77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"ЦТП-1" в районе Узла № 9</w:t>
            </w:r>
          </w:p>
        </w:tc>
        <w:tc>
          <w:tcPr>
            <w:tcW w:w="2458"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rPr>
                <w:sz w:val="14"/>
                <w:szCs w:val="14"/>
              </w:rPr>
            </w:pPr>
            <w:r>
              <w:rPr>
                <w:sz w:val="14"/>
                <w:szCs w:val="14"/>
              </w:rPr>
              <w:t>Реконструкция тепловой сети от ТК-102 до ТК-144</w:t>
            </w:r>
          </w:p>
        </w:tc>
        <w:tc>
          <w:tcPr>
            <w:tcW w:w="228"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105</w:t>
            </w:r>
          </w:p>
        </w:tc>
        <w:tc>
          <w:tcPr>
            <w:tcW w:w="22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105</w:t>
            </w:r>
          </w:p>
        </w:tc>
        <w:tc>
          <w:tcPr>
            <w:tcW w:w="302"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525</w:t>
            </w:r>
          </w:p>
        </w:tc>
        <w:tc>
          <w:tcPr>
            <w:tcW w:w="183"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219</w:t>
            </w:r>
          </w:p>
        </w:tc>
        <w:tc>
          <w:tcPr>
            <w:tcW w:w="71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подземная бесканальная</w:t>
            </w:r>
          </w:p>
        </w:tc>
      </w:tr>
      <w:tr w:rsidR="009D74C2" w:rsidTr="00B914E6">
        <w:trPr>
          <w:trHeight w:val="20"/>
        </w:trPr>
        <w:tc>
          <w:tcPr>
            <w:tcW w:w="120" w:type="pct"/>
            <w:tcBorders>
              <w:top w:val="nil"/>
              <w:left w:val="single" w:sz="4" w:space="0" w:color="auto"/>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58</w:t>
            </w:r>
          </w:p>
        </w:tc>
        <w:tc>
          <w:tcPr>
            <w:tcW w:w="77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 xml:space="preserve">"ЦТП-1" в районе </w:t>
            </w:r>
            <w:r>
              <w:rPr>
                <w:sz w:val="14"/>
                <w:szCs w:val="14"/>
              </w:rPr>
              <w:t>Узла № 9</w:t>
            </w:r>
          </w:p>
        </w:tc>
        <w:tc>
          <w:tcPr>
            <w:tcW w:w="2458"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rPr>
                <w:sz w:val="14"/>
                <w:szCs w:val="14"/>
              </w:rPr>
            </w:pPr>
            <w:r>
              <w:rPr>
                <w:sz w:val="14"/>
                <w:szCs w:val="14"/>
              </w:rPr>
              <w:t>Реконструкция тепловой сети от ТК-144 до ТК-144А</w:t>
            </w:r>
          </w:p>
        </w:tc>
        <w:tc>
          <w:tcPr>
            <w:tcW w:w="228"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107</w:t>
            </w:r>
          </w:p>
        </w:tc>
        <w:tc>
          <w:tcPr>
            <w:tcW w:w="22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107</w:t>
            </w:r>
          </w:p>
        </w:tc>
        <w:tc>
          <w:tcPr>
            <w:tcW w:w="302"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219</w:t>
            </w:r>
          </w:p>
        </w:tc>
        <w:tc>
          <w:tcPr>
            <w:tcW w:w="183"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159</w:t>
            </w:r>
          </w:p>
        </w:tc>
        <w:tc>
          <w:tcPr>
            <w:tcW w:w="71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подземная бесканальная</w:t>
            </w:r>
          </w:p>
        </w:tc>
      </w:tr>
      <w:tr w:rsidR="009D74C2" w:rsidTr="00B914E6">
        <w:trPr>
          <w:trHeight w:val="20"/>
        </w:trPr>
        <w:tc>
          <w:tcPr>
            <w:tcW w:w="120" w:type="pct"/>
            <w:tcBorders>
              <w:top w:val="nil"/>
              <w:left w:val="single" w:sz="4" w:space="0" w:color="auto"/>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59</w:t>
            </w:r>
          </w:p>
        </w:tc>
        <w:tc>
          <w:tcPr>
            <w:tcW w:w="77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"ЦТП-1" в районе Узла № 9</w:t>
            </w:r>
          </w:p>
        </w:tc>
        <w:tc>
          <w:tcPr>
            <w:tcW w:w="2458"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rPr>
                <w:sz w:val="14"/>
                <w:szCs w:val="14"/>
              </w:rPr>
            </w:pPr>
            <w:r>
              <w:rPr>
                <w:sz w:val="14"/>
                <w:szCs w:val="14"/>
              </w:rPr>
              <w:t>Реконструкция тепловой сети от ТК-144А до ТК-144Б</w:t>
            </w:r>
          </w:p>
        </w:tc>
        <w:tc>
          <w:tcPr>
            <w:tcW w:w="228"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102</w:t>
            </w:r>
          </w:p>
        </w:tc>
        <w:tc>
          <w:tcPr>
            <w:tcW w:w="22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102</w:t>
            </w:r>
          </w:p>
        </w:tc>
        <w:tc>
          <w:tcPr>
            <w:tcW w:w="302"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159</w:t>
            </w:r>
          </w:p>
        </w:tc>
        <w:tc>
          <w:tcPr>
            <w:tcW w:w="183"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108</w:t>
            </w:r>
          </w:p>
        </w:tc>
        <w:tc>
          <w:tcPr>
            <w:tcW w:w="71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подземная бесканальная</w:t>
            </w:r>
          </w:p>
        </w:tc>
      </w:tr>
      <w:tr w:rsidR="009D74C2" w:rsidTr="00B914E6">
        <w:trPr>
          <w:trHeight w:val="20"/>
        </w:trPr>
        <w:tc>
          <w:tcPr>
            <w:tcW w:w="120" w:type="pct"/>
            <w:tcBorders>
              <w:top w:val="nil"/>
              <w:left w:val="single" w:sz="4" w:space="0" w:color="auto"/>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60</w:t>
            </w:r>
          </w:p>
        </w:tc>
        <w:tc>
          <w:tcPr>
            <w:tcW w:w="77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"ЦТП-1" в районе Узла № 9</w:t>
            </w:r>
          </w:p>
        </w:tc>
        <w:tc>
          <w:tcPr>
            <w:tcW w:w="2458"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rPr>
                <w:sz w:val="14"/>
                <w:szCs w:val="14"/>
              </w:rPr>
            </w:pPr>
            <w:r>
              <w:rPr>
                <w:sz w:val="14"/>
                <w:szCs w:val="14"/>
              </w:rPr>
              <w:t>Реконструкция тепловой сети от ТК-143 до ТК-175</w:t>
            </w:r>
          </w:p>
        </w:tc>
        <w:tc>
          <w:tcPr>
            <w:tcW w:w="228"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98</w:t>
            </w:r>
          </w:p>
        </w:tc>
        <w:tc>
          <w:tcPr>
            <w:tcW w:w="22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98</w:t>
            </w:r>
          </w:p>
        </w:tc>
        <w:tc>
          <w:tcPr>
            <w:tcW w:w="302"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219</w:t>
            </w:r>
          </w:p>
        </w:tc>
        <w:tc>
          <w:tcPr>
            <w:tcW w:w="183"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159</w:t>
            </w:r>
          </w:p>
        </w:tc>
        <w:tc>
          <w:tcPr>
            <w:tcW w:w="71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подземная бесканальная</w:t>
            </w:r>
          </w:p>
        </w:tc>
      </w:tr>
      <w:tr w:rsidR="009D74C2" w:rsidTr="00B914E6">
        <w:trPr>
          <w:trHeight w:val="20"/>
        </w:trPr>
        <w:tc>
          <w:tcPr>
            <w:tcW w:w="120" w:type="pct"/>
            <w:tcBorders>
              <w:top w:val="nil"/>
              <w:left w:val="single" w:sz="4" w:space="0" w:color="auto"/>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61</w:t>
            </w:r>
          </w:p>
        </w:tc>
        <w:tc>
          <w:tcPr>
            <w:tcW w:w="77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"ЦТП-1" в районе Узла № 9</w:t>
            </w:r>
          </w:p>
        </w:tc>
        <w:tc>
          <w:tcPr>
            <w:tcW w:w="2458"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rPr>
                <w:sz w:val="14"/>
                <w:szCs w:val="14"/>
              </w:rPr>
            </w:pPr>
            <w:r>
              <w:rPr>
                <w:sz w:val="14"/>
                <w:szCs w:val="14"/>
              </w:rPr>
              <w:t>Реконструкция тепловой сети от ТК-175 до ТК-176</w:t>
            </w:r>
          </w:p>
        </w:tc>
        <w:tc>
          <w:tcPr>
            <w:tcW w:w="228"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38</w:t>
            </w:r>
          </w:p>
        </w:tc>
        <w:tc>
          <w:tcPr>
            <w:tcW w:w="22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38</w:t>
            </w:r>
          </w:p>
        </w:tc>
        <w:tc>
          <w:tcPr>
            <w:tcW w:w="302"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219</w:t>
            </w:r>
          </w:p>
        </w:tc>
        <w:tc>
          <w:tcPr>
            <w:tcW w:w="183"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159</w:t>
            </w:r>
          </w:p>
        </w:tc>
        <w:tc>
          <w:tcPr>
            <w:tcW w:w="71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подземная бесканальная</w:t>
            </w:r>
          </w:p>
        </w:tc>
      </w:tr>
      <w:tr w:rsidR="009D74C2" w:rsidTr="00B914E6">
        <w:trPr>
          <w:trHeight w:val="20"/>
        </w:trPr>
        <w:tc>
          <w:tcPr>
            <w:tcW w:w="120" w:type="pct"/>
            <w:tcBorders>
              <w:top w:val="nil"/>
              <w:left w:val="single" w:sz="4" w:space="0" w:color="auto"/>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62</w:t>
            </w:r>
          </w:p>
        </w:tc>
        <w:tc>
          <w:tcPr>
            <w:tcW w:w="77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"ЦТП-1" в районе Узла № 9</w:t>
            </w:r>
          </w:p>
        </w:tc>
        <w:tc>
          <w:tcPr>
            <w:tcW w:w="2458"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rPr>
                <w:sz w:val="14"/>
                <w:szCs w:val="14"/>
              </w:rPr>
            </w:pPr>
            <w:r>
              <w:rPr>
                <w:sz w:val="14"/>
                <w:szCs w:val="14"/>
              </w:rPr>
              <w:t xml:space="preserve">Реконструкция тепловой </w:t>
            </w:r>
            <w:r>
              <w:rPr>
                <w:sz w:val="14"/>
                <w:szCs w:val="14"/>
              </w:rPr>
              <w:t>сети от ТК-176 до ТК-177</w:t>
            </w:r>
          </w:p>
        </w:tc>
        <w:tc>
          <w:tcPr>
            <w:tcW w:w="228"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41</w:t>
            </w:r>
          </w:p>
        </w:tc>
        <w:tc>
          <w:tcPr>
            <w:tcW w:w="22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41</w:t>
            </w:r>
          </w:p>
        </w:tc>
        <w:tc>
          <w:tcPr>
            <w:tcW w:w="302"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219</w:t>
            </w:r>
          </w:p>
        </w:tc>
        <w:tc>
          <w:tcPr>
            <w:tcW w:w="183"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159</w:t>
            </w:r>
          </w:p>
        </w:tc>
        <w:tc>
          <w:tcPr>
            <w:tcW w:w="71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подземная бесканальная</w:t>
            </w:r>
          </w:p>
        </w:tc>
      </w:tr>
      <w:tr w:rsidR="009D74C2" w:rsidTr="00B914E6">
        <w:trPr>
          <w:trHeight w:val="20"/>
        </w:trPr>
        <w:tc>
          <w:tcPr>
            <w:tcW w:w="120" w:type="pct"/>
            <w:tcBorders>
              <w:top w:val="nil"/>
              <w:left w:val="single" w:sz="4" w:space="0" w:color="auto"/>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63</w:t>
            </w:r>
          </w:p>
        </w:tc>
        <w:tc>
          <w:tcPr>
            <w:tcW w:w="77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"ЦТП-1" в районе Узла № 9</w:t>
            </w:r>
          </w:p>
        </w:tc>
        <w:tc>
          <w:tcPr>
            <w:tcW w:w="2458"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rPr>
                <w:sz w:val="14"/>
                <w:szCs w:val="14"/>
              </w:rPr>
            </w:pPr>
            <w:r>
              <w:rPr>
                <w:sz w:val="14"/>
                <w:szCs w:val="14"/>
              </w:rPr>
              <w:t>Реконструкция тепловой сети от ТК-181 до ТК-187</w:t>
            </w:r>
          </w:p>
        </w:tc>
        <w:tc>
          <w:tcPr>
            <w:tcW w:w="228"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87</w:t>
            </w:r>
          </w:p>
        </w:tc>
        <w:tc>
          <w:tcPr>
            <w:tcW w:w="22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87</w:t>
            </w:r>
          </w:p>
        </w:tc>
        <w:tc>
          <w:tcPr>
            <w:tcW w:w="302"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89</w:t>
            </w:r>
          </w:p>
        </w:tc>
        <w:tc>
          <w:tcPr>
            <w:tcW w:w="183"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57</w:t>
            </w:r>
          </w:p>
        </w:tc>
        <w:tc>
          <w:tcPr>
            <w:tcW w:w="71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подземная бесканальная</w:t>
            </w:r>
          </w:p>
        </w:tc>
      </w:tr>
      <w:tr w:rsidR="009D74C2" w:rsidTr="00B914E6">
        <w:trPr>
          <w:trHeight w:val="20"/>
        </w:trPr>
        <w:tc>
          <w:tcPr>
            <w:tcW w:w="120" w:type="pct"/>
            <w:tcBorders>
              <w:top w:val="nil"/>
              <w:left w:val="single" w:sz="4" w:space="0" w:color="auto"/>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64</w:t>
            </w:r>
          </w:p>
        </w:tc>
        <w:tc>
          <w:tcPr>
            <w:tcW w:w="77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"ЦТП-1" в районе Узла № 9</w:t>
            </w:r>
          </w:p>
        </w:tc>
        <w:tc>
          <w:tcPr>
            <w:tcW w:w="2458"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rPr>
                <w:sz w:val="14"/>
                <w:szCs w:val="14"/>
              </w:rPr>
            </w:pPr>
            <w:r>
              <w:rPr>
                <w:sz w:val="14"/>
                <w:szCs w:val="14"/>
              </w:rPr>
              <w:t>Реконструкция тепловой сети от ТК-142А до ТК-195</w:t>
            </w:r>
          </w:p>
        </w:tc>
        <w:tc>
          <w:tcPr>
            <w:tcW w:w="228"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88</w:t>
            </w:r>
          </w:p>
        </w:tc>
        <w:tc>
          <w:tcPr>
            <w:tcW w:w="22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88</w:t>
            </w:r>
          </w:p>
        </w:tc>
        <w:tc>
          <w:tcPr>
            <w:tcW w:w="302"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525</w:t>
            </w:r>
          </w:p>
        </w:tc>
        <w:tc>
          <w:tcPr>
            <w:tcW w:w="183"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159</w:t>
            </w:r>
          </w:p>
        </w:tc>
        <w:tc>
          <w:tcPr>
            <w:tcW w:w="71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подземная бесканальная</w:t>
            </w:r>
          </w:p>
        </w:tc>
      </w:tr>
      <w:tr w:rsidR="009D74C2" w:rsidTr="00B914E6">
        <w:trPr>
          <w:trHeight w:val="20"/>
        </w:trPr>
        <w:tc>
          <w:tcPr>
            <w:tcW w:w="120" w:type="pct"/>
            <w:tcBorders>
              <w:top w:val="nil"/>
              <w:left w:val="single" w:sz="4" w:space="0" w:color="auto"/>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65</w:t>
            </w:r>
          </w:p>
        </w:tc>
        <w:tc>
          <w:tcPr>
            <w:tcW w:w="77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"ЦТП-1" в районе Узла № 9</w:t>
            </w:r>
          </w:p>
        </w:tc>
        <w:tc>
          <w:tcPr>
            <w:tcW w:w="2458"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rPr>
                <w:sz w:val="14"/>
                <w:szCs w:val="14"/>
              </w:rPr>
            </w:pPr>
            <w:r>
              <w:rPr>
                <w:sz w:val="14"/>
                <w:szCs w:val="14"/>
              </w:rPr>
              <w:t>Реконструкция тепловой сети от ТК-195 до ТК-180</w:t>
            </w:r>
          </w:p>
        </w:tc>
        <w:tc>
          <w:tcPr>
            <w:tcW w:w="228"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167</w:t>
            </w:r>
          </w:p>
        </w:tc>
        <w:tc>
          <w:tcPr>
            <w:tcW w:w="22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167</w:t>
            </w:r>
          </w:p>
        </w:tc>
        <w:tc>
          <w:tcPr>
            <w:tcW w:w="302"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219</w:t>
            </w:r>
          </w:p>
        </w:tc>
        <w:tc>
          <w:tcPr>
            <w:tcW w:w="183"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76</w:t>
            </w:r>
          </w:p>
        </w:tc>
        <w:tc>
          <w:tcPr>
            <w:tcW w:w="71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подземная бесканальная</w:t>
            </w:r>
          </w:p>
        </w:tc>
      </w:tr>
      <w:tr w:rsidR="009D74C2" w:rsidTr="00B914E6">
        <w:trPr>
          <w:trHeight w:val="20"/>
        </w:trPr>
        <w:tc>
          <w:tcPr>
            <w:tcW w:w="120" w:type="pct"/>
            <w:tcBorders>
              <w:top w:val="nil"/>
              <w:left w:val="single" w:sz="4" w:space="0" w:color="auto"/>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66</w:t>
            </w:r>
          </w:p>
        </w:tc>
        <w:tc>
          <w:tcPr>
            <w:tcW w:w="77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"ЦТП-1" в районе Узла № 9</w:t>
            </w:r>
          </w:p>
        </w:tc>
        <w:tc>
          <w:tcPr>
            <w:tcW w:w="2458"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rPr>
                <w:sz w:val="14"/>
                <w:szCs w:val="14"/>
              </w:rPr>
            </w:pPr>
            <w:r>
              <w:rPr>
                <w:sz w:val="14"/>
                <w:szCs w:val="14"/>
              </w:rPr>
              <w:t>Реконструкция тепловой сети от ТК-195 до ТК-197</w:t>
            </w:r>
          </w:p>
        </w:tc>
        <w:tc>
          <w:tcPr>
            <w:tcW w:w="228"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218</w:t>
            </w:r>
          </w:p>
        </w:tc>
        <w:tc>
          <w:tcPr>
            <w:tcW w:w="22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218</w:t>
            </w:r>
          </w:p>
        </w:tc>
        <w:tc>
          <w:tcPr>
            <w:tcW w:w="302"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525</w:t>
            </w:r>
          </w:p>
        </w:tc>
        <w:tc>
          <w:tcPr>
            <w:tcW w:w="183"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133</w:t>
            </w:r>
          </w:p>
        </w:tc>
        <w:tc>
          <w:tcPr>
            <w:tcW w:w="71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 xml:space="preserve">подземная </w:t>
            </w:r>
            <w:r>
              <w:rPr>
                <w:sz w:val="14"/>
                <w:szCs w:val="14"/>
              </w:rPr>
              <w:t>бесканальная</w:t>
            </w:r>
          </w:p>
        </w:tc>
      </w:tr>
      <w:tr w:rsidR="009D74C2" w:rsidTr="00B914E6">
        <w:trPr>
          <w:trHeight w:val="20"/>
        </w:trPr>
        <w:tc>
          <w:tcPr>
            <w:tcW w:w="120" w:type="pct"/>
            <w:tcBorders>
              <w:top w:val="nil"/>
              <w:left w:val="single" w:sz="4" w:space="0" w:color="auto"/>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67</w:t>
            </w:r>
          </w:p>
        </w:tc>
        <w:tc>
          <w:tcPr>
            <w:tcW w:w="77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"ЦТП-1" в районе Узла № 9</w:t>
            </w:r>
          </w:p>
        </w:tc>
        <w:tc>
          <w:tcPr>
            <w:tcW w:w="2458"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rPr>
                <w:sz w:val="14"/>
                <w:szCs w:val="14"/>
              </w:rPr>
            </w:pPr>
            <w:r>
              <w:rPr>
                <w:sz w:val="14"/>
                <w:szCs w:val="14"/>
              </w:rPr>
              <w:t>Реконструкция тепловой сети от ТК-142А до ТК-142Б</w:t>
            </w:r>
          </w:p>
        </w:tc>
        <w:tc>
          <w:tcPr>
            <w:tcW w:w="228"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16</w:t>
            </w:r>
          </w:p>
        </w:tc>
        <w:tc>
          <w:tcPr>
            <w:tcW w:w="22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16</w:t>
            </w:r>
          </w:p>
        </w:tc>
        <w:tc>
          <w:tcPr>
            <w:tcW w:w="302"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159</w:t>
            </w:r>
          </w:p>
        </w:tc>
        <w:tc>
          <w:tcPr>
            <w:tcW w:w="183"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108</w:t>
            </w:r>
          </w:p>
        </w:tc>
        <w:tc>
          <w:tcPr>
            <w:tcW w:w="71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подземная бесканальная</w:t>
            </w:r>
          </w:p>
        </w:tc>
      </w:tr>
      <w:tr w:rsidR="009D74C2" w:rsidTr="00B914E6">
        <w:trPr>
          <w:trHeight w:val="20"/>
        </w:trPr>
        <w:tc>
          <w:tcPr>
            <w:tcW w:w="120" w:type="pct"/>
            <w:tcBorders>
              <w:top w:val="nil"/>
              <w:left w:val="single" w:sz="4" w:space="0" w:color="auto"/>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68</w:t>
            </w:r>
          </w:p>
        </w:tc>
        <w:tc>
          <w:tcPr>
            <w:tcW w:w="77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"ЦТП-1" в районе Узла № 9</w:t>
            </w:r>
          </w:p>
        </w:tc>
        <w:tc>
          <w:tcPr>
            <w:tcW w:w="2458"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rPr>
                <w:sz w:val="14"/>
                <w:szCs w:val="14"/>
              </w:rPr>
            </w:pPr>
            <w:r>
              <w:rPr>
                <w:sz w:val="14"/>
                <w:szCs w:val="14"/>
              </w:rPr>
              <w:t>Реконструкция тепловой сети от ТК-130-1 до ТК-137</w:t>
            </w:r>
          </w:p>
        </w:tc>
        <w:tc>
          <w:tcPr>
            <w:tcW w:w="228"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37</w:t>
            </w:r>
          </w:p>
        </w:tc>
        <w:tc>
          <w:tcPr>
            <w:tcW w:w="22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37</w:t>
            </w:r>
          </w:p>
        </w:tc>
        <w:tc>
          <w:tcPr>
            <w:tcW w:w="302"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89</w:t>
            </w:r>
          </w:p>
        </w:tc>
        <w:tc>
          <w:tcPr>
            <w:tcW w:w="183"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57</w:t>
            </w:r>
          </w:p>
        </w:tc>
        <w:tc>
          <w:tcPr>
            <w:tcW w:w="71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подземная бесканальная</w:t>
            </w:r>
          </w:p>
        </w:tc>
      </w:tr>
      <w:tr w:rsidR="009D74C2" w:rsidTr="00B914E6">
        <w:trPr>
          <w:trHeight w:val="20"/>
        </w:trPr>
        <w:tc>
          <w:tcPr>
            <w:tcW w:w="120" w:type="pct"/>
            <w:tcBorders>
              <w:top w:val="nil"/>
              <w:left w:val="single" w:sz="4" w:space="0" w:color="auto"/>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69</w:t>
            </w:r>
          </w:p>
        </w:tc>
        <w:tc>
          <w:tcPr>
            <w:tcW w:w="77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"ЦТП-1"</w:t>
            </w:r>
            <w:r>
              <w:rPr>
                <w:sz w:val="14"/>
                <w:szCs w:val="14"/>
              </w:rPr>
              <w:t xml:space="preserve"> в районе Узла № 9</w:t>
            </w:r>
          </w:p>
        </w:tc>
        <w:tc>
          <w:tcPr>
            <w:tcW w:w="2458"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rPr>
                <w:sz w:val="14"/>
                <w:szCs w:val="14"/>
              </w:rPr>
            </w:pPr>
            <w:r>
              <w:rPr>
                <w:sz w:val="14"/>
                <w:szCs w:val="14"/>
              </w:rPr>
              <w:t>Реконструкция тепловой сети от ТК-145 до ТК-145А</w:t>
            </w:r>
          </w:p>
        </w:tc>
        <w:tc>
          <w:tcPr>
            <w:tcW w:w="228"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54</w:t>
            </w:r>
          </w:p>
        </w:tc>
        <w:tc>
          <w:tcPr>
            <w:tcW w:w="22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54</w:t>
            </w:r>
          </w:p>
        </w:tc>
        <w:tc>
          <w:tcPr>
            <w:tcW w:w="302"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159</w:t>
            </w:r>
          </w:p>
        </w:tc>
        <w:tc>
          <w:tcPr>
            <w:tcW w:w="183"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76</w:t>
            </w:r>
          </w:p>
        </w:tc>
        <w:tc>
          <w:tcPr>
            <w:tcW w:w="71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подземная бесканальная</w:t>
            </w:r>
          </w:p>
        </w:tc>
      </w:tr>
      <w:tr w:rsidR="009D74C2" w:rsidTr="00B914E6">
        <w:trPr>
          <w:trHeight w:val="20"/>
        </w:trPr>
        <w:tc>
          <w:tcPr>
            <w:tcW w:w="120" w:type="pct"/>
            <w:tcBorders>
              <w:top w:val="nil"/>
              <w:left w:val="single" w:sz="4" w:space="0" w:color="auto"/>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70</w:t>
            </w:r>
          </w:p>
        </w:tc>
        <w:tc>
          <w:tcPr>
            <w:tcW w:w="77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"ЦТП-1" в районе Узла № 9</w:t>
            </w:r>
          </w:p>
        </w:tc>
        <w:tc>
          <w:tcPr>
            <w:tcW w:w="2458"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rPr>
                <w:sz w:val="14"/>
                <w:szCs w:val="14"/>
              </w:rPr>
            </w:pPr>
            <w:r>
              <w:rPr>
                <w:sz w:val="14"/>
                <w:szCs w:val="14"/>
              </w:rPr>
              <w:t>Капитальный ремонт тепловой сети от ТК-130 до ТК-141</w:t>
            </w:r>
          </w:p>
        </w:tc>
        <w:tc>
          <w:tcPr>
            <w:tcW w:w="228"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62</w:t>
            </w:r>
          </w:p>
        </w:tc>
        <w:tc>
          <w:tcPr>
            <w:tcW w:w="22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62</w:t>
            </w:r>
          </w:p>
        </w:tc>
        <w:tc>
          <w:tcPr>
            <w:tcW w:w="302"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219</w:t>
            </w:r>
          </w:p>
        </w:tc>
        <w:tc>
          <w:tcPr>
            <w:tcW w:w="183"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219</w:t>
            </w:r>
          </w:p>
        </w:tc>
        <w:tc>
          <w:tcPr>
            <w:tcW w:w="71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подземная бесканальная</w:t>
            </w:r>
          </w:p>
        </w:tc>
      </w:tr>
      <w:tr w:rsidR="009D74C2" w:rsidTr="00B914E6">
        <w:trPr>
          <w:trHeight w:val="20"/>
        </w:trPr>
        <w:tc>
          <w:tcPr>
            <w:tcW w:w="120" w:type="pct"/>
            <w:tcBorders>
              <w:top w:val="nil"/>
              <w:left w:val="single" w:sz="4" w:space="0" w:color="auto"/>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71</w:t>
            </w:r>
          </w:p>
        </w:tc>
        <w:tc>
          <w:tcPr>
            <w:tcW w:w="77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"ЦТП-1" в районе Узла № 9</w:t>
            </w:r>
          </w:p>
        </w:tc>
        <w:tc>
          <w:tcPr>
            <w:tcW w:w="2458"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rPr>
                <w:sz w:val="14"/>
                <w:szCs w:val="14"/>
              </w:rPr>
            </w:pPr>
            <w:r>
              <w:rPr>
                <w:sz w:val="14"/>
                <w:szCs w:val="14"/>
              </w:rPr>
              <w:t>Капитальный ремонт тепловой сети от ТК-141 до ТК-141-1</w:t>
            </w:r>
          </w:p>
        </w:tc>
        <w:tc>
          <w:tcPr>
            <w:tcW w:w="228"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69</w:t>
            </w:r>
          </w:p>
        </w:tc>
        <w:tc>
          <w:tcPr>
            <w:tcW w:w="22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69</w:t>
            </w:r>
          </w:p>
        </w:tc>
        <w:tc>
          <w:tcPr>
            <w:tcW w:w="302"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219</w:t>
            </w:r>
          </w:p>
        </w:tc>
        <w:tc>
          <w:tcPr>
            <w:tcW w:w="183"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219</w:t>
            </w:r>
          </w:p>
        </w:tc>
        <w:tc>
          <w:tcPr>
            <w:tcW w:w="71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подземная бесканальная</w:t>
            </w:r>
          </w:p>
        </w:tc>
      </w:tr>
      <w:tr w:rsidR="009D74C2" w:rsidTr="00B914E6">
        <w:trPr>
          <w:trHeight w:val="20"/>
        </w:trPr>
        <w:tc>
          <w:tcPr>
            <w:tcW w:w="120" w:type="pct"/>
            <w:tcBorders>
              <w:top w:val="nil"/>
              <w:left w:val="single" w:sz="4" w:space="0" w:color="auto"/>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72</w:t>
            </w:r>
          </w:p>
        </w:tc>
        <w:tc>
          <w:tcPr>
            <w:tcW w:w="77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"ЦТП-1" в районе Узла № 9</w:t>
            </w:r>
          </w:p>
        </w:tc>
        <w:tc>
          <w:tcPr>
            <w:tcW w:w="2458"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rPr>
                <w:sz w:val="14"/>
                <w:szCs w:val="14"/>
              </w:rPr>
            </w:pPr>
            <w:r>
              <w:rPr>
                <w:sz w:val="14"/>
                <w:szCs w:val="14"/>
              </w:rPr>
              <w:t>Капитальный ремонт тепловой сети от ТК-141-1 до ТК-120-6</w:t>
            </w:r>
          </w:p>
        </w:tc>
        <w:tc>
          <w:tcPr>
            <w:tcW w:w="228"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46</w:t>
            </w:r>
          </w:p>
        </w:tc>
        <w:tc>
          <w:tcPr>
            <w:tcW w:w="22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46</w:t>
            </w:r>
          </w:p>
        </w:tc>
        <w:tc>
          <w:tcPr>
            <w:tcW w:w="302"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219</w:t>
            </w:r>
          </w:p>
        </w:tc>
        <w:tc>
          <w:tcPr>
            <w:tcW w:w="183"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219</w:t>
            </w:r>
          </w:p>
        </w:tc>
        <w:tc>
          <w:tcPr>
            <w:tcW w:w="71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подземная бесканальная</w:t>
            </w:r>
          </w:p>
        </w:tc>
      </w:tr>
      <w:tr w:rsidR="009D74C2" w:rsidTr="00B914E6">
        <w:trPr>
          <w:trHeight w:val="20"/>
        </w:trPr>
        <w:tc>
          <w:tcPr>
            <w:tcW w:w="120" w:type="pct"/>
            <w:tcBorders>
              <w:top w:val="nil"/>
              <w:left w:val="single" w:sz="4" w:space="0" w:color="auto"/>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73</w:t>
            </w:r>
          </w:p>
        </w:tc>
        <w:tc>
          <w:tcPr>
            <w:tcW w:w="77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"ЦТП-1" в районе Узла № 9</w:t>
            </w:r>
          </w:p>
        </w:tc>
        <w:tc>
          <w:tcPr>
            <w:tcW w:w="2458"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rPr>
                <w:sz w:val="14"/>
                <w:szCs w:val="14"/>
              </w:rPr>
            </w:pPr>
            <w:r>
              <w:rPr>
                <w:sz w:val="14"/>
                <w:szCs w:val="14"/>
              </w:rPr>
              <w:t>Капитальный ремонт тепловой сети от ТК-120-6 до ТК-120-5</w:t>
            </w:r>
          </w:p>
        </w:tc>
        <w:tc>
          <w:tcPr>
            <w:tcW w:w="228"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41</w:t>
            </w:r>
          </w:p>
        </w:tc>
        <w:tc>
          <w:tcPr>
            <w:tcW w:w="22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41</w:t>
            </w:r>
          </w:p>
        </w:tc>
        <w:tc>
          <w:tcPr>
            <w:tcW w:w="302"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219</w:t>
            </w:r>
          </w:p>
        </w:tc>
        <w:tc>
          <w:tcPr>
            <w:tcW w:w="183"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219</w:t>
            </w:r>
          </w:p>
        </w:tc>
        <w:tc>
          <w:tcPr>
            <w:tcW w:w="71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подземная бесканальная</w:t>
            </w:r>
          </w:p>
        </w:tc>
      </w:tr>
      <w:tr w:rsidR="009D74C2" w:rsidTr="00B914E6">
        <w:trPr>
          <w:trHeight w:val="20"/>
        </w:trPr>
        <w:tc>
          <w:tcPr>
            <w:tcW w:w="120" w:type="pct"/>
            <w:tcBorders>
              <w:top w:val="nil"/>
              <w:left w:val="single" w:sz="4" w:space="0" w:color="auto"/>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74</w:t>
            </w:r>
          </w:p>
        </w:tc>
        <w:tc>
          <w:tcPr>
            <w:tcW w:w="77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"ЦТП-1" в районе Узла № 9</w:t>
            </w:r>
          </w:p>
        </w:tc>
        <w:tc>
          <w:tcPr>
            <w:tcW w:w="2458"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rPr>
                <w:sz w:val="14"/>
                <w:szCs w:val="14"/>
              </w:rPr>
            </w:pPr>
            <w:r>
              <w:rPr>
                <w:sz w:val="14"/>
                <w:szCs w:val="14"/>
              </w:rPr>
              <w:t>Капитальный ремонт тепловой сети от ТК-120-5 до ТК-120-4</w:t>
            </w:r>
          </w:p>
        </w:tc>
        <w:tc>
          <w:tcPr>
            <w:tcW w:w="228"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50</w:t>
            </w:r>
          </w:p>
        </w:tc>
        <w:tc>
          <w:tcPr>
            <w:tcW w:w="22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50</w:t>
            </w:r>
          </w:p>
        </w:tc>
        <w:tc>
          <w:tcPr>
            <w:tcW w:w="302"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219</w:t>
            </w:r>
          </w:p>
        </w:tc>
        <w:tc>
          <w:tcPr>
            <w:tcW w:w="183"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219</w:t>
            </w:r>
          </w:p>
        </w:tc>
        <w:tc>
          <w:tcPr>
            <w:tcW w:w="71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подземная бесканальная</w:t>
            </w:r>
          </w:p>
        </w:tc>
      </w:tr>
      <w:tr w:rsidR="009D74C2" w:rsidTr="00B914E6">
        <w:trPr>
          <w:trHeight w:val="20"/>
        </w:trPr>
        <w:tc>
          <w:tcPr>
            <w:tcW w:w="120" w:type="pct"/>
            <w:tcBorders>
              <w:top w:val="nil"/>
              <w:left w:val="single" w:sz="4" w:space="0" w:color="auto"/>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75</w:t>
            </w:r>
          </w:p>
        </w:tc>
        <w:tc>
          <w:tcPr>
            <w:tcW w:w="77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"ЦТП-1" в районе Узла № 9</w:t>
            </w:r>
          </w:p>
        </w:tc>
        <w:tc>
          <w:tcPr>
            <w:tcW w:w="2458"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rPr>
                <w:sz w:val="14"/>
                <w:szCs w:val="14"/>
              </w:rPr>
            </w:pPr>
            <w:r>
              <w:rPr>
                <w:sz w:val="14"/>
                <w:szCs w:val="14"/>
              </w:rPr>
              <w:t>Реконструкция тепловой сети от ТК-125 до ТК-127</w:t>
            </w:r>
          </w:p>
        </w:tc>
        <w:tc>
          <w:tcPr>
            <w:tcW w:w="228"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38</w:t>
            </w:r>
          </w:p>
        </w:tc>
        <w:tc>
          <w:tcPr>
            <w:tcW w:w="22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38</w:t>
            </w:r>
          </w:p>
        </w:tc>
        <w:tc>
          <w:tcPr>
            <w:tcW w:w="302"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108</w:t>
            </w:r>
          </w:p>
        </w:tc>
        <w:tc>
          <w:tcPr>
            <w:tcW w:w="183"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76</w:t>
            </w:r>
          </w:p>
        </w:tc>
        <w:tc>
          <w:tcPr>
            <w:tcW w:w="71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подземная бесканальная</w:t>
            </w:r>
          </w:p>
        </w:tc>
      </w:tr>
      <w:tr w:rsidR="009D74C2" w:rsidTr="00B914E6">
        <w:trPr>
          <w:trHeight w:val="20"/>
        </w:trPr>
        <w:tc>
          <w:tcPr>
            <w:tcW w:w="120" w:type="pct"/>
            <w:tcBorders>
              <w:top w:val="nil"/>
              <w:left w:val="single" w:sz="4" w:space="0" w:color="auto"/>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76</w:t>
            </w:r>
          </w:p>
        </w:tc>
        <w:tc>
          <w:tcPr>
            <w:tcW w:w="77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"ЦТП-1" в районе Узла № 9</w:t>
            </w:r>
          </w:p>
        </w:tc>
        <w:tc>
          <w:tcPr>
            <w:tcW w:w="2458"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rPr>
                <w:sz w:val="14"/>
                <w:szCs w:val="14"/>
              </w:rPr>
            </w:pPr>
            <w:r>
              <w:rPr>
                <w:sz w:val="14"/>
                <w:szCs w:val="14"/>
              </w:rPr>
              <w:t>Реконструкция тепловой сети от ТК-125 до ТК-124</w:t>
            </w:r>
          </w:p>
        </w:tc>
        <w:tc>
          <w:tcPr>
            <w:tcW w:w="228"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96</w:t>
            </w:r>
          </w:p>
        </w:tc>
        <w:tc>
          <w:tcPr>
            <w:tcW w:w="22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96</w:t>
            </w:r>
          </w:p>
        </w:tc>
        <w:tc>
          <w:tcPr>
            <w:tcW w:w="302"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108</w:t>
            </w:r>
          </w:p>
        </w:tc>
        <w:tc>
          <w:tcPr>
            <w:tcW w:w="183"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76</w:t>
            </w:r>
          </w:p>
        </w:tc>
        <w:tc>
          <w:tcPr>
            <w:tcW w:w="71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подземная бесканальная</w:t>
            </w:r>
          </w:p>
        </w:tc>
      </w:tr>
      <w:tr w:rsidR="009D74C2" w:rsidTr="00B914E6">
        <w:trPr>
          <w:trHeight w:val="20"/>
        </w:trPr>
        <w:tc>
          <w:tcPr>
            <w:tcW w:w="120" w:type="pct"/>
            <w:tcBorders>
              <w:top w:val="nil"/>
              <w:left w:val="single" w:sz="4" w:space="0" w:color="auto"/>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77</w:t>
            </w:r>
          </w:p>
        </w:tc>
        <w:tc>
          <w:tcPr>
            <w:tcW w:w="77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"ЦТП-1" в районе Узла № 9</w:t>
            </w:r>
          </w:p>
        </w:tc>
        <w:tc>
          <w:tcPr>
            <w:tcW w:w="2458"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rPr>
                <w:sz w:val="14"/>
                <w:szCs w:val="14"/>
              </w:rPr>
            </w:pPr>
            <w:r>
              <w:rPr>
                <w:sz w:val="14"/>
                <w:szCs w:val="14"/>
              </w:rPr>
              <w:t xml:space="preserve">Реконструкция тепловой сети </w:t>
            </w:r>
            <w:r>
              <w:rPr>
                <w:sz w:val="14"/>
                <w:szCs w:val="14"/>
              </w:rPr>
              <w:t>от ТК-124 до ТК-123</w:t>
            </w:r>
          </w:p>
        </w:tc>
        <w:tc>
          <w:tcPr>
            <w:tcW w:w="228"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65</w:t>
            </w:r>
          </w:p>
        </w:tc>
        <w:tc>
          <w:tcPr>
            <w:tcW w:w="22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65</w:t>
            </w:r>
          </w:p>
        </w:tc>
        <w:tc>
          <w:tcPr>
            <w:tcW w:w="302"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108</w:t>
            </w:r>
          </w:p>
        </w:tc>
        <w:tc>
          <w:tcPr>
            <w:tcW w:w="183"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76</w:t>
            </w:r>
          </w:p>
        </w:tc>
        <w:tc>
          <w:tcPr>
            <w:tcW w:w="71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подземная бесканальная</w:t>
            </w:r>
          </w:p>
        </w:tc>
      </w:tr>
      <w:tr w:rsidR="009D74C2" w:rsidTr="00B914E6">
        <w:trPr>
          <w:trHeight w:val="20"/>
        </w:trPr>
        <w:tc>
          <w:tcPr>
            <w:tcW w:w="120" w:type="pct"/>
            <w:tcBorders>
              <w:top w:val="nil"/>
              <w:left w:val="single" w:sz="4" w:space="0" w:color="auto"/>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78</w:t>
            </w:r>
          </w:p>
        </w:tc>
        <w:tc>
          <w:tcPr>
            <w:tcW w:w="77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"ЦТП-1" в районе Узла № 9</w:t>
            </w:r>
          </w:p>
        </w:tc>
        <w:tc>
          <w:tcPr>
            <w:tcW w:w="2458"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rPr>
                <w:sz w:val="14"/>
                <w:szCs w:val="14"/>
              </w:rPr>
            </w:pPr>
            <w:r>
              <w:rPr>
                <w:sz w:val="14"/>
                <w:szCs w:val="14"/>
              </w:rPr>
              <w:t>Реконструкция тепловой сети от ТК-165 до ТК-148</w:t>
            </w:r>
          </w:p>
        </w:tc>
        <w:tc>
          <w:tcPr>
            <w:tcW w:w="228"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115</w:t>
            </w:r>
          </w:p>
        </w:tc>
        <w:tc>
          <w:tcPr>
            <w:tcW w:w="22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115</w:t>
            </w:r>
          </w:p>
        </w:tc>
        <w:tc>
          <w:tcPr>
            <w:tcW w:w="302"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108</w:t>
            </w:r>
          </w:p>
        </w:tc>
        <w:tc>
          <w:tcPr>
            <w:tcW w:w="183"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76</w:t>
            </w:r>
          </w:p>
        </w:tc>
        <w:tc>
          <w:tcPr>
            <w:tcW w:w="71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подземная бесканальная</w:t>
            </w:r>
          </w:p>
        </w:tc>
      </w:tr>
      <w:tr w:rsidR="009D74C2" w:rsidTr="00B914E6">
        <w:trPr>
          <w:trHeight w:val="20"/>
        </w:trPr>
        <w:tc>
          <w:tcPr>
            <w:tcW w:w="120" w:type="pct"/>
            <w:tcBorders>
              <w:top w:val="nil"/>
              <w:left w:val="single" w:sz="4" w:space="0" w:color="auto"/>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79</w:t>
            </w:r>
          </w:p>
        </w:tc>
        <w:tc>
          <w:tcPr>
            <w:tcW w:w="77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"ЦТП-1" в районе Узла № 9</w:t>
            </w:r>
          </w:p>
        </w:tc>
        <w:tc>
          <w:tcPr>
            <w:tcW w:w="2458"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rPr>
                <w:sz w:val="14"/>
                <w:szCs w:val="14"/>
              </w:rPr>
            </w:pPr>
            <w:r>
              <w:rPr>
                <w:sz w:val="14"/>
                <w:szCs w:val="14"/>
              </w:rPr>
              <w:t>Реконструкция тепловой сети от ТК-148 до ТК-149</w:t>
            </w:r>
          </w:p>
        </w:tc>
        <w:tc>
          <w:tcPr>
            <w:tcW w:w="228"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21</w:t>
            </w:r>
          </w:p>
        </w:tc>
        <w:tc>
          <w:tcPr>
            <w:tcW w:w="22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21</w:t>
            </w:r>
          </w:p>
        </w:tc>
        <w:tc>
          <w:tcPr>
            <w:tcW w:w="302"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219</w:t>
            </w:r>
          </w:p>
        </w:tc>
        <w:tc>
          <w:tcPr>
            <w:tcW w:w="183"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76</w:t>
            </w:r>
          </w:p>
        </w:tc>
        <w:tc>
          <w:tcPr>
            <w:tcW w:w="71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подземная бесканальная</w:t>
            </w:r>
          </w:p>
        </w:tc>
      </w:tr>
      <w:tr w:rsidR="009D74C2" w:rsidTr="00B914E6">
        <w:trPr>
          <w:trHeight w:val="20"/>
        </w:trPr>
        <w:tc>
          <w:tcPr>
            <w:tcW w:w="120" w:type="pct"/>
            <w:tcBorders>
              <w:top w:val="nil"/>
              <w:left w:val="single" w:sz="4" w:space="0" w:color="auto"/>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80</w:t>
            </w:r>
          </w:p>
        </w:tc>
        <w:tc>
          <w:tcPr>
            <w:tcW w:w="77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"ЦТП-1" в районе Узла № 9</w:t>
            </w:r>
          </w:p>
        </w:tc>
        <w:tc>
          <w:tcPr>
            <w:tcW w:w="2458"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rPr>
                <w:sz w:val="14"/>
                <w:szCs w:val="14"/>
              </w:rPr>
            </w:pPr>
            <w:r>
              <w:rPr>
                <w:sz w:val="14"/>
                <w:szCs w:val="14"/>
              </w:rPr>
              <w:t>Реконструкция тепловой сети от ТК-165 до ТК-308</w:t>
            </w:r>
          </w:p>
        </w:tc>
        <w:tc>
          <w:tcPr>
            <w:tcW w:w="228"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93</w:t>
            </w:r>
          </w:p>
        </w:tc>
        <w:tc>
          <w:tcPr>
            <w:tcW w:w="22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93</w:t>
            </w:r>
          </w:p>
        </w:tc>
        <w:tc>
          <w:tcPr>
            <w:tcW w:w="302"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159</w:t>
            </w:r>
          </w:p>
        </w:tc>
        <w:tc>
          <w:tcPr>
            <w:tcW w:w="183"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108</w:t>
            </w:r>
          </w:p>
        </w:tc>
        <w:tc>
          <w:tcPr>
            <w:tcW w:w="71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подземная бесканальная</w:t>
            </w:r>
          </w:p>
        </w:tc>
      </w:tr>
      <w:tr w:rsidR="009D74C2" w:rsidTr="00B914E6">
        <w:trPr>
          <w:trHeight w:val="20"/>
        </w:trPr>
        <w:tc>
          <w:tcPr>
            <w:tcW w:w="120" w:type="pct"/>
            <w:tcBorders>
              <w:top w:val="nil"/>
              <w:left w:val="single" w:sz="4" w:space="0" w:color="auto"/>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81</w:t>
            </w:r>
          </w:p>
        </w:tc>
        <w:tc>
          <w:tcPr>
            <w:tcW w:w="77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"ЦТП-1" в районе Узла № 9</w:t>
            </w:r>
          </w:p>
        </w:tc>
        <w:tc>
          <w:tcPr>
            <w:tcW w:w="2458"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rPr>
                <w:sz w:val="14"/>
                <w:szCs w:val="14"/>
              </w:rPr>
            </w:pPr>
            <w:r>
              <w:rPr>
                <w:sz w:val="14"/>
                <w:szCs w:val="14"/>
              </w:rPr>
              <w:t>Строительство тепловой сети от ТК-308 до ТК-120-3</w:t>
            </w:r>
          </w:p>
        </w:tc>
        <w:tc>
          <w:tcPr>
            <w:tcW w:w="228"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w:t>
            </w:r>
          </w:p>
        </w:tc>
        <w:tc>
          <w:tcPr>
            <w:tcW w:w="22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56</w:t>
            </w:r>
          </w:p>
        </w:tc>
        <w:tc>
          <w:tcPr>
            <w:tcW w:w="302"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w:t>
            </w:r>
          </w:p>
        </w:tc>
        <w:tc>
          <w:tcPr>
            <w:tcW w:w="183"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219</w:t>
            </w:r>
          </w:p>
        </w:tc>
        <w:tc>
          <w:tcPr>
            <w:tcW w:w="71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 xml:space="preserve">подземная </w:t>
            </w:r>
            <w:r>
              <w:rPr>
                <w:sz w:val="14"/>
                <w:szCs w:val="14"/>
              </w:rPr>
              <w:t>бесканальная</w:t>
            </w:r>
          </w:p>
        </w:tc>
      </w:tr>
      <w:tr w:rsidR="009D74C2" w:rsidTr="00B914E6">
        <w:trPr>
          <w:trHeight w:val="20"/>
        </w:trPr>
        <w:tc>
          <w:tcPr>
            <w:tcW w:w="120" w:type="pct"/>
            <w:tcBorders>
              <w:top w:val="nil"/>
              <w:left w:val="single" w:sz="4" w:space="0" w:color="auto"/>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82</w:t>
            </w:r>
          </w:p>
        </w:tc>
        <w:tc>
          <w:tcPr>
            <w:tcW w:w="77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"ЦТП-1" в районе Узла № 9</w:t>
            </w:r>
          </w:p>
        </w:tc>
        <w:tc>
          <w:tcPr>
            <w:tcW w:w="2458"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rPr>
                <w:sz w:val="14"/>
                <w:szCs w:val="14"/>
              </w:rPr>
            </w:pPr>
            <w:r>
              <w:rPr>
                <w:sz w:val="14"/>
                <w:szCs w:val="14"/>
              </w:rPr>
              <w:t>Капитальный ремонт тепловой сети от ТК-120-3 до ТК-120-4</w:t>
            </w:r>
          </w:p>
        </w:tc>
        <w:tc>
          <w:tcPr>
            <w:tcW w:w="228"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54</w:t>
            </w:r>
          </w:p>
        </w:tc>
        <w:tc>
          <w:tcPr>
            <w:tcW w:w="22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54</w:t>
            </w:r>
          </w:p>
        </w:tc>
        <w:tc>
          <w:tcPr>
            <w:tcW w:w="302"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219</w:t>
            </w:r>
          </w:p>
        </w:tc>
        <w:tc>
          <w:tcPr>
            <w:tcW w:w="183"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219</w:t>
            </w:r>
          </w:p>
        </w:tc>
        <w:tc>
          <w:tcPr>
            <w:tcW w:w="71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подземная бесканальная</w:t>
            </w:r>
          </w:p>
        </w:tc>
      </w:tr>
      <w:tr w:rsidR="009D74C2" w:rsidTr="00B914E6">
        <w:trPr>
          <w:trHeight w:val="20"/>
        </w:trPr>
        <w:tc>
          <w:tcPr>
            <w:tcW w:w="120" w:type="pct"/>
            <w:tcBorders>
              <w:top w:val="nil"/>
              <w:left w:val="single" w:sz="4" w:space="0" w:color="auto"/>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83</w:t>
            </w:r>
          </w:p>
        </w:tc>
        <w:tc>
          <w:tcPr>
            <w:tcW w:w="77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"ЦТП-1" в районе Узла № 9</w:t>
            </w:r>
          </w:p>
        </w:tc>
        <w:tc>
          <w:tcPr>
            <w:tcW w:w="2458"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rPr>
                <w:sz w:val="14"/>
                <w:szCs w:val="14"/>
              </w:rPr>
            </w:pPr>
            <w:r>
              <w:rPr>
                <w:sz w:val="14"/>
                <w:szCs w:val="14"/>
              </w:rPr>
              <w:t>Реконструкция тепловой сети от ТК-163 до отв. 23</w:t>
            </w:r>
          </w:p>
        </w:tc>
        <w:tc>
          <w:tcPr>
            <w:tcW w:w="228"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55</w:t>
            </w:r>
          </w:p>
        </w:tc>
        <w:tc>
          <w:tcPr>
            <w:tcW w:w="22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55</w:t>
            </w:r>
          </w:p>
        </w:tc>
        <w:tc>
          <w:tcPr>
            <w:tcW w:w="302"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159</w:t>
            </w:r>
          </w:p>
        </w:tc>
        <w:tc>
          <w:tcPr>
            <w:tcW w:w="183"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76</w:t>
            </w:r>
          </w:p>
        </w:tc>
        <w:tc>
          <w:tcPr>
            <w:tcW w:w="71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подземная бесканальная</w:t>
            </w:r>
          </w:p>
        </w:tc>
      </w:tr>
      <w:tr w:rsidR="009D74C2" w:rsidTr="00B914E6">
        <w:trPr>
          <w:trHeight w:val="20"/>
        </w:trPr>
        <w:tc>
          <w:tcPr>
            <w:tcW w:w="120" w:type="pct"/>
            <w:tcBorders>
              <w:top w:val="nil"/>
              <w:left w:val="single" w:sz="4" w:space="0" w:color="auto"/>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84</w:t>
            </w:r>
          </w:p>
        </w:tc>
        <w:tc>
          <w:tcPr>
            <w:tcW w:w="77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"ЦТП-1" в районе Узла № 9</w:t>
            </w:r>
          </w:p>
        </w:tc>
        <w:tc>
          <w:tcPr>
            <w:tcW w:w="2458"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rPr>
                <w:sz w:val="14"/>
                <w:szCs w:val="14"/>
              </w:rPr>
            </w:pPr>
            <w:r>
              <w:rPr>
                <w:sz w:val="14"/>
                <w:szCs w:val="14"/>
              </w:rPr>
              <w:t>Реконструкция тепловой сети от отв. 23 до ТК-167</w:t>
            </w:r>
          </w:p>
        </w:tc>
        <w:tc>
          <w:tcPr>
            <w:tcW w:w="228"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38</w:t>
            </w:r>
          </w:p>
        </w:tc>
        <w:tc>
          <w:tcPr>
            <w:tcW w:w="22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38</w:t>
            </w:r>
          </w:p>
        </w:tc>
        <w:tc>
          <w:tcPr>
            <w:tcW w:w="302"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159</w:t>
            </w:r>
          </w:p>
        </w:tc>
        <w:tc>
          <w:tcPr>
            <w:tcW w:w="183"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76</w:t>
            </w:r>
          </w:p>
        </w:tc>
        <w:tc>
          <w:tcPr>
            <w:tcW w:w="71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подземная бесканальная</w:t>
            </w:r>
          </w:p>
        </w:tc>
      </w:tr>
      <w:tr w:rsidR="009D74C2" w:rsidTr="00B914E6">
        <w:trPr>
          <w:trHeight w:val="20"/>
        </w:trPr>
        <w:tc>
          <w:tcPr>
            <w:tcW w:w="120" w:type="pct"/>
            <w:tcBorders>
              <w:top w:val="nil"/>
              <w:left w:val="single" w:sz="4" w:space="0" w:color="auto"/>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85</w:t>
            </w:r>
          </w:p>
        </w:tc>
        <w:tc>
          <w:tcPr>
            <w:tcW w:w="77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"ЦТП-1" в районе Узла № 9</w:t>
            </w:r>
          </w:p>
        </w:tc>
        <w:tc>
          <w:tcPr>
            <w:tcW w:w="2458"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rPr>
                <w:sz w:val="14"/>
                <w:szCs w:val="14"/>
              </w:rPr>
            </w:pPr>
            <w:r>
              <w:rPr>
                <w:sz w:val="14"/>
                <w:szCs w:val="14"/>
              </w:rPr>
              <w:t>Реконструкция тепловой сети от ТК-167 до ТК-168</w:t>
            </w:r>
          </w:p>
        </w:tc>
        <w:tc>
          <w:tcPr>
            <w:tcW w:w="228"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34</w:t>
            </w:r>
          </w:p>
        </w:tc>
        <w:tc>
          <w:tcPr>
            <w:tcW w:w="22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34</w:t>
            </w:r>
          </w:p>
        </w:tc>
        <w:tc>
          <w:tcPr>
            <w:tcW w:w="302"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108</w:t>
            </w:r>
          </w:p>
        </w:tc>
        <w:tc>
          <w:tcPr>
            <w:tcW w:w="183"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76</w:t>
            </w:r>
          </w:p>
        </w:tc>
        <w:tc>
          <w:tcPr>
            <w:tcW w:w="71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подземная бесканальная</w:t>
            </w:r>
          </w:p>
        </w:tc>
      </w:tr>
      <w:tr w:rsidR="009D74C2" w:rsidTr="00B914E6">
        <w:trPr>
          <w:trHeight w:val="20"/>
        </w:trPr>
        <w:tc>
          <w:tcPr>
            <w:tcW w:w="120" w:type="pct"/>
            <w:tcBorders>
              <w:top w:val="nil"/>
              <w:left w:val="single" w:sz="4" w:space="0" w:color="auto"/>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86</w:t>
            </w:r>
          </w:p>
        </w:tc>
        <w:tc>
          <w:tcPr>
            <w:tcW w:w="77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"ЦТП-1" в районе Узла № 9</w:t>
            </w:r>
          </w:p>
        </w:tc>
        <w:tc>
          <w:tcPr>
            <w:tcW w:w="2458"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rPr>
                <w:sz w:val="14"/>
                <w:szCs w:val="14"/>
              </w:rPr>
            </w:pPr>
            <w:r>
              <w:rPr>
                <w:sz w:val="14"/>
                <w:szCs w:val="14"/>
              </w:rPr>
              <w:t>Реконструкция тепловой сети от ТК-168 до ТК-169</w:t>
            </w:r>
          </w:p>
        </w:tc>
        <w:tc>
          <w:tcPr>
            <w:tcW w:w="228"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33</w:t>
            </w:r>
          </w:p>
        </w:tc>
        <w:tc>
          <w:tcPr>
            <w:tcW w:w="22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33</w:t>
            </w:r>
          </w:p>
        </w:tc>
        <w:tc>
          <w:tcPr>
            <w:tcW w:w="302"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108</w:t>
            </w:r>
          </w:p>
        </w:tc>
        <w:tc>
          <w:tcPr>
            <w:tcW w:w="183"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57</w:t>
            </w:r>
          </w:p>
        </w:tc>
        <w:tc>
          <w:tcPr>
            <w:tcW w:w="71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подземная бесканальная</w:t>
            </w:r>
          </w:p>
        </w:tc>
      </w:tr>
      <w:tr w:rsidR="009D74C2" w:rsidTr="00B914E6">
        <w:trPr>
          <w:trHeight w:val="20"/>
        </w:trPr>
        <w:tc>
          <w:tcPr>
            <w:tcW w:w="120" w:type="pct"/>
            <w:tcBorders>
              <w:top w:val="nil"/>
              <w:left w:val="single" w:sz="4" w:space="0" w:color="auto"/>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87</w:t>
            </w:r>
          </w:p>
        </w:tc>
        <w:tc>
          <w:tcPr>
            <w:tcW w:w="77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"ЦТП-1" в районе Узла № 9</w:t>
            </w:r>
          </w:p>
        </w:tc>
        <w:tc>
          <w:tcPr>
            <w:tcW w:w="2458"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rPr>
                <w:sz w:val="14"/>
                <w:szCs w:val="14"/>
              </w:rPr>
            </w:pPr>
            <w:r>
              <w:rPr>
                <w:sz w:val="14"/>
                <w:szCs w:val="14"/>
              </w:rPr>
              <w:t>Реконструкция тепловой сети от ТК-169 до ТК-170</w:t>
            </w:r>
          </w:p>
        </w:tc>
        <w:tc>
          <w:tcPr>
            <w:tcW w:w="228"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64</w:t>
            </w:r>
          </w:p>
        </w:tc>
        <w:tc>
          <w:tcPr>
            <w:tcW w:w="22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64</w:t>
            </w:r>
          </w:p>
        </w:tc>
        <w:tc>
          <w:tcPr>
            <w:tcW w:w="302"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108</w:t>
            </w:r>
          </w:p>
        </w:tc>
        <w:tc>
          <w:tcPr>
            <w:tcW w:w="183"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57</w:t>
            </w:r>
          </w:p>
        </w:tc>
        <w:tc>
          <w:tcPr>
            <w:tcW w:w="71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подземная бесканальная</w:t>
            </w:r>
          </w:p>
        </w:tc>
      </w:tr>
      <w:tr w:rsidR="009D74C2" w:rsidTr="00B914E6">
        <w:trPr>
          <w:trHeight w:val="20"/>
        </w:trPr>
        <w:tc>
          <w:tcPr>
            <w:tcW w:w="120" w:type="pct"/>
            <w:tcBorders>
              <w:top w:val="nil"/>
              <w:left w:val="single" w:sz="4" w:space="0" w:color="auto"/>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88</w:t>
            </w:r>
          </w:p>
        </w:tc>
        <w:tc>
          <w:tcPr>
            <w:tcW w:w="77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"ЦТП-1" в районе Узла № 9</w:t>
            </w:r>
          </w:p>
        </w:tc>
        <w:tc>
          <w:tcPr>
            <w:tcW w:w="2458"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rPr>
                <w:sz w:val="14"/>
                <w:szCs w:val="14"/>
              </w:rPr>
            </w:pPr>
            <w:r>
              <w:rPr>
                <w:sz w:val="14"/>
                <w:szCs w:val="14"/>
              </w:rPr>
              <w:t xml:space="preserve">Реконструкция тепловой сети </w:t>
            </w:r>
            <w:r>
              <w:rPr>
                <w:sz w:val="14"/>
                <w:szCs w:val="14"/>
              </w:rPr>
              <w:t>от ТК-163 до ТК-156</w:t>
            </w:r>
          </w:p>
        </w:tc>
        <w:tc>
          <w:tcPr>
            <w:tcW w:w="228"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44</w:t>
            </w:r>
          </w:p>
        </w:tc>
        <w:tc>
          <w:tcPr>
            <w:tcW w:w="22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44</w:t>
            </w:r>
          </w:p>
        </w:tc>
        <w:tc>
          <w:tcPr>
            <w:tcW w:w="302"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219</w:t>
            </w:r>
          </w:p>
        </w:tc>
        <w:tc>
          <w:tcPr>
            <w:tcW w:w="183"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133</w:t>
            </w:r>
          </w:p>
        </w:tc>
        <w:tc>
          <w:tcPr>
            <w:tcW w:w="71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подземная бесканальная</w:t>
            </w:r>
          </w:p>
        </w:tc>
      </w:tr>
      <w:tr w:rsidR="009D74C2" w:rsidTr="00B914E6">
        <w:trPr>
          <w:trHeight w:val="20"/>
        </w:trPr>
        <w:tc>
          <w:tcPr>
            <w:tcW w:w="120" w:type="pct"/>
            <w:tcBorders>
              <w:top w:val="nil"/>
              <w:left w:val="single" w:sz="4" w:space="0" w:color="auto"/>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89</w:t>
            </w:r>
          </w:p>
        </w:tc>
        <w:tc>
          <w:tcPr>
            <w:tcW w:w="77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"ЦТП-1" в районе Узла № 9</w:t>
            </w:r>
          </w:p>
        </w:tc>
        <w:tc>
          <w:tcPr>
            <w:tcW w:w="2458"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rPr>
                <w:sz w:val="14"/>
                <w:szCs w:val="14"/>
              </w:rPr>
            </w:pPr>
            <w:r>
              <w:rPr>
                <w:sz w:val="14"/>
                <w:szCs w:val="14"/>
              </w:rPr>
              <w:t>Реконструкция тепловой сети от ТК-156 до ТК-155</w:t>
            </w:r>
          </w:p>
        </w:tc>
        <w:tc>
          <w:tcPr>
            <w:tcW w:w="228"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69</w:t>
            </w:r>
          </w:p>
        </w:tc>
        <w:tc>
          <w:tcPr>
            <w:tcW w:w="22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69</w:t>
            </w:r>
          </w:p>
        </w:tc>
        <w:tc>
          <w:tcPr>
            <w:tcW w:w="302"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219</w:t>
            </w:r>
          </w:p>
        </w:tc>
        <w:tc>
          <w:tcPr>
            <w:tcW w:w="183"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133</w:t>
            </w:r>
          </w:p>
        </w:tc>
        <w:tc>
          <w:tcPr>
            <w:tcW w:w="71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подземная бесканальная</w:t>
            </w:r>
          </w:p>
        </w:tc>
      </w:tr>
      <w:tr w:rsidR="009D74C2" w:rsidTr="00B914E6">
        <w:trPr>
          <w:trHeight w:val="20"/>
        </w:trPr>
        <w:tc>
          <w:tcPr>
            <w:tcW w:w="120" w:type="pct"/>
            <w:tcBorders>
              <w:top w:val="nil"/>
              <w:left w:val="single" w:sz="4" w:space="0" w:color="auto"/>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90</w:t>
            </w:r>
          </w:p>
        </w:tc>
        <w:tc>
          <w:tcPr>
            <w:tcW w:w="77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"ЦТП-1" в районе Узла № 9</w:t>
            </w:r>
          </w:p>
        </w:tc>
        <w:tc>
          <w:tcPr>
            <w:tcW w:w="2458"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rPr>
                <w:sz w:val="14"/>
                <w:szCs w:val="14"/>
              </w:rPr>
            </w:pPr>
            <w:r>
              <w:rPr>
                <w:sz w:val="14"/>
                <w:szCs w:val="14"/>
              </w:rPr>
              <w:t>Реконструкция тепловой сети от ТК-155 до Узла задвижек</w:t>
            </w:r>
          </w:p>
        </w:tc>
        <w:tc>
          <w:tcPr>
            <w:tcW w:w="228"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125</w:t>
            </w:r>
          </w:p>
        </w:tc>
        <w:tc>
          <w:tcPr>
            <w:tcW w:w="22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125</w:t>
            </w:r>
          </w:p>
        </w:tc>
        <w:tc>
          <w:tcPr>
            <w:tcW w:w="302"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219</w:t>
            </w:r>
          </w:p>
        </w:tc>
        <w:tc>
          <w:tcPr>
            <w:tcW w:w="183"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76</w:t>
            </w:r>
          </w:p>
        </w:tc>
        <w:tc>
          <w:tcPr>
            <w:tcW w:w="71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подземная бесканальная</w:t>
            </w:r>
          </w:p>
        </w:tc>
      </w:tr>
      <w:tr w:rsidR="009D74C2" w:rsidTr="00B914E6">
        <w:trPr>
          <w:trHeight w:val="20"/>
        </w:trPr>
        <w:tc>
          <w:tcPr>
            <w:tcW w:w="120" w:type="pct"/>
            <w:tcBorders>
              <w:top w:val="nil"/>
              <w:left w:val="single" w:sz="4" w:space="0" w:color="auto"/>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91</w:t>
            </w:r>
          </w:p>
        </w:tc>
        <w:tc>
          <w:tcPr>
            <w:tcW w:w="77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"ЦТП-1" в районе Узла № 9</w:t>
            </w:r>
          </w:p>
        </w:tc>
        <w:tc>
          <w:tcPr>
            <w:tcW w:w="2458"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rPr>
                <w:sz w:val="14"/>
                <w:szCs w:val="14"/>
              </w:rPr>
            </w:pPr>
            <w:r>
              <w:rPr>
                <w:sz w:val="14"/>
                <w:szCs w:val="14"/>
              </w:rPr>
              <w:t>Реконструкция тепловой сети от Узла задвижек до ТК-154</w:t>
            </w:r>
          </w:p>
        </w:tc>
        <w:tc>
          <w:tcPr>
            <w:tcW w:w="228"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89</w:t>
            </w:r>
          </w:p>
        </w:tc>
        <w:tc>
          <w:tcPr>
            <w:tcW w:w="22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89</w:t>
            </w:r>
          </w:p>
        </w:tc>
        <w:tc>
          <w:tcPr>
            <w:tcW w:w="302"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108</w:t>
            </w:r>
          </w:p>
        </w:tc>
        <w:tc>
          <w:tcPr>
            <w:tcW w:w="183"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76</w:t>
            </w:r>
          </w:p>
        </w:tc>
        <w:tc>
          <w:tcPr>
            <w:tcW w:w="71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подземная бесканальная</w:t>
            </w:r>
          </w:p>
        </w:tc>
      </w:tr>
      <w:tr w:rsidR="009D74C2" w:rsidTr="00B914E6">
        <w:trPr>
          <w:trHeight w:val="20"/>
        </w:trPr>
        <w:tc>
          <w:tcPr>
            <w:tcW w:w="120" w:type="pct"/>
            <w:tcBorders>
              <w:top w:val="nil"/>
              <w:left w:val="single" w:sz="4" w:space="0" w:color="auto"/>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92</w:t>
            </w:r>
          </w:p>
        </w:tc>
        <w:tc>
          <w:tcPr>
            <w:tcW w:w="77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"ЦТП-1" в районе Узла № 9</w:t>
            </w:r>
          </w:p>
        </w:tc>
        <w:tc>
          <w:tcPr>
            <w:tcW w:w="2458"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rPr>
                <w:sz w:val="14"/>
                <w:szCs w:val="14"/>
              </w:rPr>
            </w:pPr>
            <w:r>
              <w:rPr>
                <w:sz w:val="14"/>
                <w:szCs w:val="14"/>
              </w:rPr>
              <w:t>Реконструкция тепловой сети от ТК-154 до узла задвижек</w:t>
            </w:r>
          </w:p>
        </w:tc>
        <w:tc>
          <w:tcPr>
            <w:tcW w:w="228"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109</w:t>
            </w:r>
          </w:p>
        </w:tc>
        <w:tc>
          <w:tcPr>
            <w:tcW w:w="22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109</w:t>
            </w:r>
          </w:p>
        </w:tc>
        <w:tc>
          <w:tcPr>
            <w:tcW w:w="302"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108</w:t>
            </w:r>
          </w:p>
        </w:tc>
        <w:tc>
          <w:tcPr>
            <w:tcW w:w="183"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76</w:t>
            </w:r>
          </w:p>
        </w:tc>
        <w:tc>
          <w:tcPr>
            <w:tcW w:w="71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надземная</w:t>
            </w:r>
          </w:p>
        </w:tc>
      </w:tr>
      <w:tr w:rsidR="009D74C2" w:rsidTr="00B914E6">
        <w:trPr>
          <w:trHeight w:val="20"/>
        </w:trPr>
        <w:tc>
          <w:tcPr>
            <w:tcW w:w="120" w:type="pct"/>
            <w:tcBorders>
              <w:top w:val="nil"/>
              <w:left w:val="single" w:sz="4" w:space="0" w:color="auto"/>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93</w:t>
            </w:r>
          </w:p>
        </w:tc>
        <w:tc>
          <w:tcPr>
            <w:tcW w:w="77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"ЦТП-1" в районе Узла № 9</w:t>
            </w:r>
          </w:p>
        </w:tc>
        <w:tc>
          <w:tcPr>
            <w:tcW w:w="2458"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Строительство тепловой сети от ТК-00 до узла врезки на п. Пионерный</w:t>
            </w:r>
          </w:p>
        </w:tc>
        <w:tc>
          <w:tcPr>
            <w:tcW w:w="228"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w:t>
            </w:r>
          </w:p>
        </w:tc>
        <w:tc>
          <w:tcPr>
            <w:tcW w:w="22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248</w:t>
            </w:r>
          </w:p>
        </w:tc>
        <w:tc>
          <w:tcPr>
            <w:tcW w:w="302"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w:t>
            </w:r>
          </w:p>
        </w:tc>
        <w:tc>
          <w:tcPr>
            <w:tcW w:w="183"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273</w:t>
            </w:r>
          </w:p>
        </w:tc>
        <w:tc>
          <w:tcPr>
            <w:tcW w:w="71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подземная бесканальная</w:t>
            </w:r>
          </w:p>
        </w:tc>
      </w:tr>
      <w:tr w:rsidR="009D74C2" w:rsidTr="00B914E6">
        <w:trPr>
          <w:trHeight w:val="20"/>
        </w:trPr>
        <w:tc>
          <w:tcPr>
            <w:tcW w:w="120" w:type="pct"/>
            <w:tcBorders>
              <w:top w:val="nil"/>
              <w:left w:val="single" w:sz="4" w:space="0" w:color="auto"/>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94</w:t>
            </w:r>
          </w:p>
        </w:tc>
        <w:tc>
          <w:tcPr>
            <w:tcW w:w="77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"ЦТП-1" в районе Узла № 9</w:t>
            </w:r>
          </w:p>
        </w:tc>
        <w:tc>
          <w:tcPr>
            <w:tcW w:w="2458"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Реконструкция тепловой сети от узла врезки на п. Пионерный до ТК-117</w:t>
            </w:r>
          </w:p>
        </w:tc>
        <w:tc>
          <w:tcPr>
            <w:tcW w:w="228"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88</w:t>
            </w:r>
          </w:p>
        </w:tc>
        <w:tc>
          <w:tcPr>
            <w:tcW w:w="22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88</w:t>
            </w:r>
          </w:p>
        </w:tc>
        <w:tc>
          <w:tcPr>
            <w:tcW w:w="302"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325</w:t>
            </w:r>
          </w:p>
        </w:tc>
        <w:tc>
          <w:tcPr>
            <w:tcW w:w="183"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273</w:t>
            </w:r>
          </w:p>
        </w:tc>
        <w:tc>
          <w:tcPr>
            <w:tcW w:w="71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подземная бесканальная</w:t>
            </w:r>
          </w:p>
        </w:tc>
      </w:tr>
      <w:tr w:rsidR="009D74C2" w:rsidTr="00B914E6">
        <w:trPr>
          <w:trHeight w:val="20"/>
        </w:trPr>
        <w:tc>
          <w:tcPr>
            <w:tcW w:w="120" w:type="pct"/>
            <w:tcBorders>
              <w:top w:val="nil"/>
              <w:left w:val="single" w:sz="4" w:space="0" w:color="auto"/>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95</w:t>
            </w:r>
          </w:p>
        </w:tc>
        <w:tc>
          <w:tcPr>
            <w:tcW w:w="77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"ЦТП-1" в районе Узла № 9</w:t>
            </w:r>
          </w:p>
        </w:tc>
        <w:tc>
          <w:tcPr>
            <w:tcW w:w="2458"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rPr>
                <w:sz w:val="14"/>
                <w:szCs w:val="14"/>
              </w:rPr>
            </w:pPr>
            <w:r>
              <w:rPr>
                <w:sz w:val="14"/>
                <w:szCs w:val="14"/>
              </w:rPr>
              <w:t>Реконструкция тепловой сети от ТК-117 до ТК-119</w:t>
            </w:r>
          </w:p>
        </w:tc>
        <w:tc>
          <w:tcPr>
            <w:tcW w:w="228"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25</w:t>
            </w:r>
          </w:p>
        </w:tc>
        <w:tc>
          <w:tcPr>
            <w:tcW w:w="22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25</w:t>
            </w:r>
          </w:p>
        </w:tc>
        <w:tc>
          <w:tcPr>
            <w:tcW w:w="302"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325</w:t>
            </w:r>
          </w:p>
        </w:tc>
        <w:tc>
          <w:tcPr>
            <w:tcW w:w="183"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273</w:t>
            </w:r>
          </w:p>
        </w:tc>
        <w:tc>
          <w:tcPr>
            <w:tcW w:w="71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подземная бесканальная</w:t>
            </w:r>
          </w:p>
        </w:tc>
      </w:tr>
      <w:tr w:rsidR="009D74C2" w:rsidTr="00B914E6">
        <w:trPr>
          <w:trHeight w:val="20"/>
        </w:trPr>
        <w:tc>
          <w:tcPr>
            <w:tcW w:w="120" w:type="pct"/>
            <w:tcBorders>
              <w:top w:val="nil"/>
              <w:left w:val="single" w:sz="4" w:space="0" w:color="auto"/>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96</w:t>
            </w:r>
          </w:p>
        </w:tc>
        <w:tc>
          <w:tcPr>
            <w:tcW w:w="77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"ЦТП-1" в районе Узла № 9</w:t>
            </w:r>
          </w:p>
        </w:tc>
        <w:tc>
          <w:tcPr>
            <w:tcW w:w="2458"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rPr>
                <w:sz w:val="14"/>
                <w:szCs w:val="14"/>
              </w:rPr>
            </w:pPr>
            <w:r>
              <w:rPr>
                <w:sz w:val="14"/>
                <w:szCs w:val="14"/>
              </w:rPr>
              <w:t>Реконструкция тепловой сети от ТК-119 до ТК-120</w:t>
            </w:r>
          </w:p>
        </w:tc>
        <w:tc>
          <w:tcPr>
            <w:tcW w:w="228"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57</w:t>
            </w:r>
          </w:p>
        </w:tc>
        <w:tc>
          <w:tcPr>
            <w:tcW w:w="22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57</w:t>
            </w:r>
          </w:p>
        </w:tc>
        <w:tc>
          <w:tcPr>
            <w:tcW w:w="302"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325</w:t>
            </w:r>
          </w:p>
        </w:tc>
        <w:tc>
          <w:tcPr>
            <w:tcW w:w="183"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159</w:t>
            </w:r>
          </w:p>
        </w:tc>
        <w:tc>
          <w:tcPr>
            <w:tcW w:w="71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подземная бесканальная</w:t>
            </w:r>
          </w:p>
        </w:tc>
      </w:tr>
      <w:tr w:rsidR="009D74C2" w:rsidTr="00B914E6">
        <w:trPr>
          <w:trHeight w:val="20"/>
        </w:trPr>
        <w:tc>
          <w:tcPr>
            <w:tcW w:w="120" w:type="pct"/>
            <w:tcBorders>
              <w:top w:val="nil"/>
              <w:left w:val="single" w:sz="4" w:space="0" w:color="auto"/>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97</w:t>
            </w:r>
          </w:p>
        </w:tc>
        <w:tc>
          <w:tcPr>
            <w:tcW w:w="77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"ЦТП-1" в районе Узла № 9</w:t>
            </w:r>
          </w:p>
        </w:tc>
        <w:tc>
          <w:tcPr>
            <w:tcW w:w="2458"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rPr>
                <w:sz w:val="14"/>
                <w:szCs w:val="14"/>
              </w:rPr>
            </w:pPr>
            <w:r>
              <w:rPr>
                <w:sz w:val="14"/>
                <w:szCs w:val="14"/>
              </w:rPr>
              <w:t>Реконструкция тепловой сети от ТК-120 до ТК-120-1</w:t>
            </w:r>
          </w:p>
        </w:tc>
        <w:tc>
          <w:tcPr>
            <w:tcW w:w="228"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92</w:t>
            </w:r>
          </w:p>
        </w:tc>
        <w:tc>
          <w:tcPr>
            <w:tcW w:w="22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92</w:t>
            </w:r>
          </w:p>
        </w:tc>
        <w:tc>
          <w:tcPr>
            <w:tcW w:w="302"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325</w:t>
            </w:r>
          </w:p>
        </w:tc>
        <w:tc>
          <w:tcPr>
            <w:tcW w:w="183"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133</w:t>
            </w:r>
          </w:p>
        </w:tc>
        <w:tc>
          <w:tcPr>
            <w:tcW w:w="71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подземная бесканальная</w:t>
            </w:r>
          </w:p>
        </w:tc>
      </w:tr>
      <w:tr w:rsidR="009D74C2" w:rsidTr="00B914E6">
        <w:trPr>
          <w:trHeight w:val="20"/>
        </w:trPr>
        <w:tc>
          <w:tcPr>
            <w:tcW w:w="120" w:type="pct"/>
            <w:tcBorders>
              <w:top w:val="nil"/>
              <w:left w:val="single" w:sz="4" w:space="0" w:color="auto"/>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98</w:t>
            </w:r>
          </w:p>
        </w:tc>
        <w:tc>
          <w:tcPr>
            <w:tcW w:w="77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"ЦТП-1" в районе Узла № 9</w:t>
            </w:r>
          </w:p>
        </w:tc>
        <w:tc>
          <w:tcPr>
            <w:tcW w:w="2458"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rPr>
                <w:sz w:val="14"/>
                <w:szCs w:val="14"/>
              </w:rPr>
            </w:pPr>
            <w:r>
              <w:rPr>
                <w:sz w:val="14"/>
                <w:szCs w:val="14"/>
              </w:rPr>
              <w:t>Реконструкция тепловой сети от ТК-120-1 до ТК-120-2</w:t>
            </w:r>
          </w:p>
        </w:tc>
        <w:tc>
          <w:tcPr>
            <w:tcW w:w="228"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56</w:t>
            </w:r>
          </w:p>
        </w:tc>
        <w:tc>
          <w:tcPr>
            <w:tcW w:w="22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56</w:t>
            </w:r>
          </w:p>
        </w:tc>
        <w:tc>
          <w:tcPr>
            <w:tcW w:w="302"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325</w:t>
            </w:r>
          </w:p>
        </w:tc>
        <w:tc>
          <w:tcPr>
            <w:tcW w:w="183"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133</w:t>
            </w:r>
          </w:p>
        </w:tc>
        <w:tc>
          <w:tcPr>
            <w:tcW w:w="71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подземная бесканальная</w:t>
            </w:r>
          </w:p>
        </w:tc>
      </w:tr>
      <w:tr w:rsidR="009D74C2" w:rsidTr="00B914E6">
        <w:trPr>
          <w:trHeight w:val="20"/>
        </w:trPr>
        <w:tc>
          <w:tcPr>
            <w:tcW w:w="120" w:type="pct"/>
            <w:tcBorders>
              <w:top w:val="nil"/>
              <w:left w:val="single" w:sz="4" w:space="0" w:color="auto"/>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99</w:t>
            </w:r>
          </w:p>
        </w:tc>
        <w:tc>
          <w:tcPr>
            <w:tcW w:w="77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 xml:space="preserve">"ЦТП-1" в </w:t>
            </w:r>
            <w:r>
              <w:rPr>
                <w:sz w:val="14"/>
                <w:szCs w:val="14"/>
              </w:rPr>
              <w:t>районе Узла № 9</w:t>
            </w:r>
          </w:p>
        </w:tc>
        <w:tc>
          <w:tcPr>
            <w:tcW w:w="2458"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rPr>
                <w:sz w:val="14"/>
                <w:szCs w:val="14"/>
              </w:rPr>
            </w:pPr>
            <w:r>
              <w:rPr>
                <w:sz w:val="14"/>
                <w:szCs w:val="14"/>
              </w:rPr>
              <w:t>Реконструкция тепловой сети от ТК-120 до узла задвижек</w:t>
            </w:r>
          </w:p>
        </w:tc>
        <w:tc>
          <w:tcPr>
            <w:tcW w:w="228"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70</w:t>
            </w:r>
          </w:p>
        </w:tc>
        <w:tc>
          <w:tcPr>
            <w:tcW w:w="22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70</w:t>
            </w:r>
          </w:p>
        </w:tc>
        <w:tc>
          <w:tcPr>
            <w:tcW w:w="302"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108</w:t>
            </w:r>
          </w:p>
        </w:tc>
        <w:tc>
          <w:tcPr>
            <w:tcW w:w="183"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76</w:t>
            </w:r>
          </w:p>
        </w:tc>
        <w:tc>
          <w:tcPr>
            <w:tcW w:w="71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подземная бесканальная</w:t>
            </w:r>
          </w:p>
        </w:tc>
      </w:tr>
      <w:tr w:rsidR="009D74C2" w:rsidTr="00B914E6">
        <w:trPr>
          <w:trHeight w:val="20"/>
        </w:trPr>
        <w:tc>
          <w:tcPr>
            <w:tcW w:w="120" w:type="pct"/>
            <w:tcBorders>
              <w:top w:val="nil"/>
              <w:left w:val="single" w:sz="4" w:space="0" w:color="auto"/>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100</w:t>
            </w:r>
          </w:p>
        </w:tc>
        <w:tc>
          <w:tcPr>
            <w:tcW w:w="77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"ЦТП-1" в районе Узла № 9</w:t>
            </w:r>
          </w:p>
        </w:tc>
        <w:tc>
          <w:tcPr>
            <w:tcW w:w="2458"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rPr>
                <w:sz w:val="14"/>
                <w:szCs w:val="14"/>
              </w:rPr>
            </w:pPr>
            <w:r>
              <w:rPr>
                <w:sz w:val="14"/>
                <w:szCs w:val="14"/>
              </w:rPr>
              <w:t>Реконструкция тепловой сети от ТК-120 до ТК-121</w:t>
            </w:r>
          </w:p>
        </w:tc>
        <w:tc>
          <w:tcPr>
            <w:tcW w:w="228"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41</w:t>
            </w:r>
          </w:p>
        </w:tc>
        <w:tc>
          <w:tcPr>
            <w:tcW w:w="22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41</w:t>
            </w:r>
          </w:p>
        </w:tc>
        <w:tc>
          <w:tcPr>
            <w:tcW w:w="302"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159</w:t>
            </w:r>
          </w:p>
        </w:tc>
        <w:tc>
          <w:tcPr>
            <w:tcW w:w="183"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108</w:t>
            </w:r>
          </w:p>
        </w:tc>
        <w:tc>
          <w:tcPr>
            <w:tcW w:w="71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подземная бесканальная</w:t>
            </w:r>
          </w:p>
        </w:tc>
      </w:tr>
      <w:tr w:rsidR="009D74C2" w:rsidTr="00B914E6">
        <w:trPr>
          <w:trHeight w:val="20"/>
        </w:trPr>
        <w:tc>
          <w:tcPr>
            <w:tcW w:w="120" w:type="pct"/>
            <w:tcBorders>
              <w:top w:val="nil"/>
              <w:left w:val="single" w:sz="4" w:space="0" w:color="auto"/>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101</w:t>
            </w:r>
          </w:p>
        </w:tc>
        <w:tc>
          <w:tcPr>
            <w:tcW w:w="77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"ЦТП-1" в районе Узла № 9</w:t>
            </w:r>
          </w:p>
        </w:tc>
        <w:tc>
          <w:tcPr>
            <w:tcW w:w="2458"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rPr>
                <w:sz w:val="14"/>
                <w:szCs w:val="14"/>
              </w:rPr>
            </w:pPr>
            <w:r>
              <w:rPr>
                <w:sz w:val="14"/>
                <w:szCs w:val="14"/>
              </w:rPr>
              <w:t>Реконструкция тепловой сети от ТК-121 до ТК-122</w:t>
            </w:r>
          </w:p>
        </w:tc>
        <w:tc>
          <w:tcPr>
            <w:tcW w:w="228"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52</w:t>
            </w:r>
          </w:p>
        </w:tc>
        <w:tc>
          <w:tcPr>
            <w:tcW w:w="22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52</w:t>
            </w:r>
          </w:p>
        </w:tc>
        <w:tc>
          <w:tcPr>
            <w:tcW w:w="302"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108</w:t>
            </w:r>
          </w:p>
        </w:tc>
        <w:tc>
          <w:tcPr>
            <w:tcW w:w="183"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76</w:t>
            </w:r>
          </w:p>
        </w:tc>
        <w:tc>
          <w:tcPr>
            <w:tcW w:w="71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подземная бесканальная</w:t>
            </w:r>
          </w:p>
        </w:tc>
      </w:tr>
      <w:tr w:rsidR="009D74C2" w:rsidTr="00B914E6">
        <w:trPr>
          <w:trHeight w:val="20"/>
        </w:trPr>
        <w:tc>
          <w:tcPr>
            <w:tcW w:w="120" w:type="pct"/>
            <w:tcBorders>
              <w:top w:val="nil"/>
              <w:left w:val="single" w:sz="4" w:space="0" w:color="auto"/>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102</w:t>
            </w:r>
          </w:p>
        </w:tc>
        <w:tc>
          <w:tcPr>
            <w:tcW w:w="77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"ЦТП-1" в районе Узла № 9</w:t>
            </w:r>
          </w:p>
        </w:tc>
        <w:tc>
          <w:tcPr>
            <w:tcW w:w="2458"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rPr>
                <w:sz w:val="14"/>
                <w:szCs w:val="14"/>
              </w:rPr>
            </w:pPr>
            <w:r>
              <w:rPr>
                <w:sz w:val="14"/>
                <w:szCs w:val="14"/>
              </w:rPr>
              <w:t>Капитальный ремонт тепловой сети от ТК-119 до ТК-116</w:t>
            </w:r>
          </w:p>
        </w:tc>
        <w:tc>
          <w:tcPr>
            <w:tcW w:w="228"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19</w:t>
            </w:r>
          </w:p>
        </w:tc>
        <w:tc>
          <w:tcPr>
            <w:tcW w:w="22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19</w:t>
            </w:r>
          </w:p>
        </w:tc>
        <w:tc>
          <w:tcPr>
            <w:tcW w:w="302"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273</w:t>
            </w:r>
          </w:p>
        </w:tc>
        <w:tc>
          <w:tcPr>
            <w:tcW w:w="183"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273</w:t>
            </w:r>
          </w:p>
        </w:tc>
        <w:tc>
          <w:tcPr>
            <w:tcW w:w="71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подземная бесканальная</w:t>
            </w:r>
          </w:p>
        </w:tc>
      </w:tr>
      <w:tr w:rsidR="009D74C2" w:rsidTr="00B914E6">
        <w:trPr>
          <w:trHeight w:val="20"/>
        </w:trPr>
        <w:tc>
          <w:tcPr>
            <w:tcW w:w="120" w:type="pct"/>
            <w:tcBorders>
              <w:top w:val="nil"/>
              <w:left w:val="single" w:sz="4" w:space="0" w:color="auto"/>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lastRenderedPageBreak/>
              <w:t>103</w:t>
            </w:r>
          </w:p>
        </w:tc>
        <w:tc>
          <w:tcPr>
            <w:tcW w:w="77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"ЦТП-1" в районе Узла № 9</w:t>
            </w:r>
          </w:p>
        </w:tc>
        <w:tc>
          <w:tcPr>
            <w:tcW w:w="2458"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rPr>
                <w:sz w:val="14"/>
                <w:szCs w:val="14"/>
              </w:rPr>
            </w:pPr>
            <w:r>
              <w:rPr>
                <w:sz w:val="14"/>
                <w:szCs w:val="14"/>
              </w:rPr>
              <w:t xml:space="preserve">Капитальный ремонт </w:t>
            </w:r>
            <w:r>
              <w:rPr>
                <w:sz w:val="14"/>
                <w:szCs w:val="14"/>
              </w:rPr>
              <w:t>тепловой сети от ТК-116 до ТК-115</w:t>
            </w:r>
          </w:p>
        </w:tc>
        <w:tc>
          <w:tcPr>
            <w:tcW w:w="228"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122</w:t>
            </w:r>
          </w:p>
        </w:tc>
        <w:tc>
          <w:tcPr>
            <w:tcW w:w="22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122</w:t>
            </w:r>
          </w:p>
        </w:tc>
        <w:tc>
          <w:tcPr>
            <w:tcW w:w="302"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273</w:t>
            </w:r>
          </w:p>
        </w:tc>
        <w:tc>
          <w:tcPr>
            <w:tcW w:w="183"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273</w:t>
            </w:r>
          </w:p>
        </w:tc>
        <w:tc>
          <w:tcPr>
            <w:tcW w:w="71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подземная бесканальная</w:t>
            </w:r>
          </w:p>
        </w:tc>
      </w:tr>
      <w:tr w:rsidR="009D74C2" w:rsidTr="00B914E6">
        <w:trPr>
          <w:trHeight w:val="20"/>
        </w:trPr>
        <w:tc>
          <w:tcPr>
            <w:tcW w:w="120" w:type="pct"/>
            <w:tcBorders>
              <w:top w:val="nil"/>
              <w:left w:val="single" w:sz="4" w:space="0" w:color="auto"/>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104</w:t>
            </w:r>
          </w:p>
        </w:tc>
        <w:tc>
          <w:tcPr>
            <w:tcW w:w="77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"ЦТП-1" в районе Узла № 9</w:t>
            </w:r>
          </w:p>
        </w:tc>
        <w:tc>
          <w:tcPr>
            <w:tcW w:w="2458"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rPr>
                <w:sz w:val="14"/>
                <w:szCs w:val="14"/>
              </w:rPr>
            </w:pPr>
            <w:r>
              <w:rPr>
                <w:sz w:val="14"/>
                <w:szCs w:val="14"/>
              </w:rPr>
              <w:t>Капитальный ремонт тепловой сети от ТК-115 до ТК-114</w:t>
            </w:r>
          </w:p>
        </w:tc>
        <w:tc>
          <w:tcPr>
            <w:tcW w:w="228"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101</w:t>
            </w:r>
          </w:p>
        </w:tc>
        <w:tc>
          <w:tcPr>
            <w:tcW w:w="22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101</w:t>
            </w:r>
          </w:p>
        </w:tc>
        <w:tc>
          <w:tcPr>
            <w:tcW w:w="302"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273</w:t>
            </w:r>
          </w:p>
        </w:tc>
        <w:tc>
          <w:tcPr>
            <w:tcW w:w="183"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273</w:t>
            </w:r>
          </w:p>
        </w:tc>
        <w:tc>
          <w:tcPr>
            <w:tcW w:w="71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подземная бесканальная</w:t>
            </w:r>
          </w:p>
        </w:tc>
      </w:tr>
      <w:tr w:rsidR="009D74C2" w:rsidTr="00B914E6">
        <w:trPr>
          <w:trHeight w:val="20"/>
        </w:trPr>
        <w:tc>
          <w:tcPr>
            <w:tcW w:w="120" w:type="pct"/>
            <w:tcBorders>
              <w:top w:val="nil"/>
              <w:left w:val="single" w:sz="4" w:space="0" w:color="auto"/>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105</w:t>
            </w:r>
          </w:p>
        </w:tc>
        <w:tc>
          <w:tcPr>
            <w:tcW w:w="77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"ЦТП-1" в районе Узла № 9</w:t>
            </w:r>
          </w:p>
        </w:tc>
        <w:tc>
          <w:tcPr>
            <w:tcW w:w="2458"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rPr>
                <w:sz w:val="14"/>
                <w:szCs w:val="14"/>
              </w:rPr>
            </w:pPr>
            <w:r>
              <w:rPr>
                <w:sz w:val="14"/>
                <w:szCs w:val="14"/>
              </w:rPr>
              <w:t xml:space="preserve">Капитальный ремонт тепловой </w:t>
            </w:r>
            <w:r>
              <w:rPr>
                <w:sz w:val="14"/>
                <w:szCs w:val="14"/>
              </w:rPr>
              <w:t>сети от ТК-114 до ТК-110</w:t>
            </w:r>
          </w:p>
        </w:tc>
        <w:tc>
          <w:tcPr>
            <w:tcW w:w="228"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71</w:t>
            </w:r>
          </w:p>
        </w:tc>
        <w:tc>
          <w:tcPr>
            <w:tcW w:w="22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71</w:t>
            </w:r>
          </w:p>
        </w:tc>
        <w:tc>
          <w:tcPr>
            <w:tcW w:w="302"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273</w:t>
            </w:r>
          </w:p>
        </w:tc>
        <w:tc>
          <w:tcPr>
            <w:tcW w:w="183"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273</w:t>
            </w:r>
          </w:p>
        </w:tc>
        <w:tc>
          <w:tcPr>
            <w:tcW w:w="71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подземная бесканальная</w:t>
            </w:r>
          </w:p>
        </w:tc>
      </w:tr>
      <w:tr w:rsidR="009D74C2" w:rsidTr="00B914E6">
        <w:trPr>
          <w:trHeight w:val="20"/>
        </w:trPr>
        <w:tc>
          <w:tcPr>
            <w:tcW w:w="120" w:type="pct"/>
            <w:tcBorders>
              <w:top w:val="nil"/>
              <w:left w:val="single" w:sz="4" w:space="0" w:color="auto"/>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106</w:t>
            </w:r>
          </w:p>
        </w:tc>
        <w:tc>
          <w:tcPr>
            <w:tcW w:w="77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"ЦТП-1" в районе Узла № 9</w:t>
            </w:r>
          </w:p>
        </w:tc>
        <w:tc>
          <w:tcPr>
            <w:tcW w:w="2458"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rPr>
                <w:sz w:val="14"/>
                <w:szCs w:val="14"/>
              </w:rPr>
            </w:pPr>
            <w:r>
              <w:rPr>
                <w:sz w:val="14"/>
                <w:szCs w:val="14"/>
              </w:rPr>
              <w:t>Реконструкция тепловой сети от ТК-110 до ТК-108</w:t>
            </w:r>
          </w:p>
        </w:tc>
        <w:tc>
          <w:tcPr>
            <w:tcW w:w="228"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86</w:t>
            </w:r>
          </w:p>
        </w:tc>
        <w:tc>
          <w:tcPr>
            <w:tcW w:w="22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86</w:t>
            </w:r>
          </w:p>
        </w:tc>
        <w:tc>
          <w:tcPr>
            <w:tcW w:w="302"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325</w:t>
            </w:r>
          </w:p>
        </w:tc>
        <w:tc>
          <w:tcPr>
            <w:tcW w:w="183"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273</w:t>
            </w:r>
          </w:p>
        </w:tc>
        <w:tc>
          <w:tcPr>
            <w:tcW w:w="71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подземная бесканальная</w:t>
            </w:r>
          </w:p>
        </w:tc>
      </w:tr>
      <w:tr w:rsidR="009D74C2" w:rsidTr="00B914E6">
        <w:trPr>
          <w:trHeight w:val="20"/>
        </w:trPr>
        <w:tc>
          <w:tcPr>
            <w:tcW w:w="120" w:type="pct"/>
            <w:tcBorders>
              <w:top w:val="nil"/>
              <w:left w:val="single" w:sz="4" w:space="0" w:color="auto"/>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107</w:t>
            </w:r>
          </w:p>
        </w:tc>
        <w:tc>
          <w:tcPr>
            <w:tcW w:w="77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"ЦТП-1" в районе Узла № 9</w:t>
            </w:r>
          </w:p>
        </w:tc>
        <w:tc>
          <w:tcPr>
            <w:tcW w:w="2458"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rPr>
                <w:sz w:val="14"/>
                <w:szCs w:val="14"/>
              </w:rPr>
            </w:pPr>
            <w:r>
              <w:rPr>
                <w:sz w:val="14"/>
                <w:szCs w:val="14"/>
              </w:rPr>
              <w:t>Реконструкция тепловой сети от ТК-108 до ТК-107</w:t>
            </w:r>
          </w:p>
        </w:tc>
        <w:tc>
          <w:tcPr>
            <w:tcW w:w="228"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56</w:t>
            </w:r>
          </w:p>
        </w:tc>
        <w:tc>
          <w:tcPr>
            <w:tcW w:w="22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56</w:t>
            </w:r>
          </w:p>
        </w:tc>
        <w:tc>
          <w:tcPr>
            <w:tcW w:w="302"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325</w:t>
            </w:r>
          </w:p>
        </w:tc>
        <w:tc>
          <w:tcPr>
            <w:tcW w:w="183"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273</w:t>
            </w:r>
          </w:p>
        </w:tc>
        <w:tc>
          <w:tcPr>
            <w:tcW w:w="71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подземная бесканальная</w:t>
            </w:r>
          </w:p>
        </w:tc>
      </w:tr>
      <w:tr w:rsidR="009D74C2" w:rsidTr="00B914E6">
        <w:trPr>
          <w:trHeight w:val="20"/>
        </w:trPr>
        <w:tc>
          <w:tcPr>
            <w:tcW w:w="120" w:type="pct"/>
            <w:tcBorders>
              <w:top w:val="nil"/>
              <w:left w:val="single" w:sz="4" w:space="0" w:color="auto"/>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108</w:t>
            </w:r>
          </w:p>
        </w:tc>
        <w:tc>
          <w:tcPr>
            <w:tcW w:w="77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"ЦТП-1" в районе Узла № 9</w:t>
            </w:r>
          </w:p>
        </w:tc>
        <w:tc>
          <w:tcPr>
            <w:tcW w:w="2458"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rPr>
                <w:sz w:val="14"/>
                <w:szCs w:val="14"/>
              </w:rPr>
            </w:pPr>
            <w:r>
              <w:rPr>
                <w:sz w:val="14"/>
                <w:szCs w:val="14"/>
              </w:rPr>
              <w:t>Реконструкция тепловой сети от ТК-107 до ТК-106</w:t>
            </w:r>
          </w:p>
        </w:tc>
        <w:tc>
          <w:tcPr>
            <w:tcW w:w="228"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21</w:t>
            </w:r>
          </w:p>
        </w:tc>
        <w:tc>
          <w:tcPr>
            <w:tcW w:w="22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21</w:t>
            </w:r>
          </w:p>
        </w:tc>
        <w:tc>
          <w:tcPr>
            <w:tcW w:w="302"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219</w:t>
            </w:r>
          </w:p>
        </w:tc>
        <w:tc>
          <w:tcPr>
            <w:tcW w:w="183"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273</w:t>
            </w:r>
          </w:p>
        </w:tc>
        <w:tc>
          <w:tcPr>
            <w:tcW w:w="71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подземная бесканальная</w:t>
            </w:r>
          </w:p>
        </w:tc>
      </w:tr>
      <w:tr w:rsidR="009D74C2" w:rsidTr="00B914E6">
        <w:trPr>
          <w:trHeight w:val="20"/>
        </w:trPr>
        <w:tc>
          <w:tcPr>
            <w:tcW w:w="120" w:type="pct"/>
            <w:tcBorders>
              <w:top w:val="nil"/>
              <w:left w:val="single" w:sz="4" w:space="0" w:color="auto"/>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109</w:t>
            </w:r>
          </w:p>
        </w:tc>
        <w:tc>
          <w:tcPr>
            <w:tcW w:w="77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"ЦТП-1" в районе Узла № 9</w:t>
            </w:r>
          </w:p>
        </w:tc>
        <w:tc>
          <w:tcPr>
            <w:tcW w:w="2458"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rPr>
                <w:sz w:val="14"/>
                <w:szCs w:val="14"/>
              </w:rPr>
            </w:pPr>
            <w:r>
              <w:rPr>
                <w:sz w:val="14"/>
                <w:szCs w:val="14"/>
              </w:rPr>
              <w:t>Реконструкция тепловой сети от ТК-106 до ТК-105-1</w:t>
            </w:r>
          </w:p>
        </w:tc>
        <w:tc>
          <w:tcPr>
            <w:tcW w:w="228"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65</w:t>
            </w:r>
          </w:p>
        </w:tc>
        <w:tc>
          <w:tcPr>
            <w:tcW w:w="22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65</w:t>
            </w:r>
          </w:p>
        </w:tc>
        <w:tc>
          <w:tcPr>
            <w:tcW w:w="302"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219</w:t>
            </w:r>
          </w:p>
        </w:tc>
        <w:tc>
          <w:tcPr>
            <w:tcW w:w="183"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273</w:t>
            </w:r>
          </w:p>
        </w:tc>
        <w:tc>
          <w:tcPr>
            <w:tcW w:w="71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подземная бесканальная</w:t>
            </w:r>
          </w:p>
        </w:tc>
      </w:tr>
      <w:tr w:rsidR="009D74C2" w:rsidTr="00B914E6">
        <w:trPr>
          <w:trHeight w:val="20"/>
        </w:trPr>
        <w:tc>
          <w:tcPr>
            <w:tcW w:w="120" w:type="pct"/>
            <w:tcBorders>
              <w:top w:val="nil"/>
              <w:left w:val="single" w:sz="4" w:space="0" w:color="auto"/>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110</w:t>
            </w:r>
          </w:p>
        </w:tc>
        <w:tc>
          <w:tcPr>
            <w:tcW w:w="77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"ЦТП-1" в районе Узла № 9</w:t>
            </w:r>
          </w:p>
        </w:tc>
        <w:tc>
          <w:tcPr>
            <w:tcW w:w="2458"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rPr>
                <w:sz w:val="14"/>
                <w:szCs w:val="14"/>
              </w:rPr>
            </w:pPr>
            <w:r>
              <w:rPr>
                <w:sz w:val="14"/>
                <w:szCs w:val="14"/>
              </w:rPr>
              <w:t>Реконструкция тепловой сети от ТК-105-1 до ТК-105</w:t>
            </w:r>
          </w:p>
        </w:tc>
        <w:tc>
          <w:tcPr>
            <w:tcW w:w="228"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25</w:t>
            </w:r>
          </w:p>
        </w:tc>
        <w:tc>
          <w:tcPr>
            <w:tcW w:w="22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25</w:t>
            </w:r>
          </w:p>
        </w:tc>
        <w:tc>
          <w:tcPr>
            <w:tcW w:w="302"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219</w:t>
            </w:r>
          </w:p>
        </w:tc>
        <w:tc>
          <w:tcPr>
            <w:tcW w:w="183"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273</w:t>
            </w:r>
          </w:p>
        </w:tc>
        <w:tc>
          <w:tcPr>
            <w:tcW w:w="71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подземная бесканальная</w:t>
            </w:r>
          </w:p>
        </w:tc>
      </w:tr>
      <w:tr w:rsidR="009D74C2" w:rsidTr="00B914E6">
        <w:trPr>
          <w:trHeight w:val="20"/>
        </w:trPr>
        <w:tc>
          <w:tcPr>
            <w:tcW w:w="120" w:type="pct"/>
            <w:tcBorders>
              <w:top w:val="nil"/>
              <w:left w:val="single" w:sz="4" w:space="0" w:color="auto"/>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111</w:t>
            </w:r>
          </w:p>
        </w:tc>
        <w:tc>
          <w:tcPr>
            <w:tcW w:w="77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"ЦТП-1" в районе Узла № 9</w:t>
            </w:r>
          </w:p>
        </w:tc>
        <w:tc>
          <w:tcPr>
            <w:tcW w:w="2458"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rPr>
                <w:sz w:val="14"/>
                <w:szCs w:val="14"/>
              </w:rPr>
            </w:pPr>
            <w:r>
              <w:rPr>
                <w:sz w:val="14"/>
                <w:szCs w:val="14"/>
              </w:rPr>
              <w:t>Реконструкция тепловой сети от ТК-105 до ТК-104</w:t>
            </w:r>
          </w:p>
        </w:tc>
        <w:tc>
          <w:tcPr>
            <w:tcW w:w="228"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41</w:t>
            </w:r>
          </w:p>
        </w:tc>
        <w:tc>
          <w:tcPr>
            <w:tcW w:w="22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41</w:t>
            </w:r>
          </w:p>
        </w:tc>
        <w:tc>
          <w:tcPr>
            <w:tcW w:w="302"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219</w:t>
            </w:r>
          </w:p>
        </w:tc>
        <w:tc>
          <w:tcPr>
            <w:tcW w:w="183"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273</w:t>
            </w:r>
          </w:p>
        </w:tc>
        <w:tc>
          <w:tcPr>
            <w:tcW w:w="71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подземная бесканальная</w:t>
            </w:r>
          </w:p>
        </w:tc>
      </w:tr>
      <w:tr w:rsidR="009D74C2" w:rsidTr="00B914E6">
        <w:trPr>
          <w:trHeight w:val="20"/>
        </w:trPr>
        <w:tc>
          <w:tcPr>
            <w:tcW w:w="120" w:type="pct"/>
            <w:tcBorders>
              <w:top w:val="nil"/>
              <w:left w:val="single" w:sz="4" w:space="0" w:color="auto"/>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112</w:t>
            </w:r>
          </w:p>
        </w:tc>
        <w:tc>
          <w:tcPr>
            <w:tcW w:w="77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"ЦТП-1" в районе Узла № 9</w:t>
            </w:r>
          </w:p>
        </w:tc>
        <w:tc>
          <w:tcPr>
            <w:tcW w:w="2458"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rPr>
                <w:sz w:val="14"/>
                <w:szCs w:val="14"/>
              </w:rPr>
            </w:pPr>
            <w:r>
              <w:rPr>
                <w:sz w:val="14"/>
                <w:szCs w:val="14"/>
              </w:rPr>
              <w:t>Реконструкция тепловой сети от ТК-104 до ТК-103</w:t>
            </w:r>
          </w:p>
        </w:tc>
        <w:tc>
          <w:tcPr>
            <w:tcW w:w="228"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87</w:t>
            </w:r>
          </w:p>
        </w:tc>
        <w:tc>
          <w:tcPr>
            <w:tcW w:w="22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87</w:t>
            </w:r>
          </w:p>
        </w:tc>
        <w:tc>
          <w:tcPr>
            <w:tcW w:w="302"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219</w:t>
            </w:r>
          </w:p>
        </w:tc>
        <w:tc>
          <w:tcPr>
            <w:tcW w:w="183"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273</w:t>
            </w:r>
          </w:p>
        </w:tc>
        <w:tc>
          <w:tcPr>
            <w:tcW w:w="71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подземная бесканальная</w:t>
            </w:r>
          </w:p>
        </w:tc>
      </w:tr>
      <w:tr w:rsidR="009D74C2" w:rsidTr="00B914E6">
        <w:trPr>
          <w:trHeight w:val="20"/>
        </w:trPr>
        <w:tc>
          <w:tcPr>
            <w:tcW w:w="120" w:type="pct"/>
            <w:tcBorders>
              <w:top w:val="nil"/>
              <w:left w:val="single" w:sz="4" w:space="0" w:color="auto"/>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113</w:t>
            </w:r>
          </w:p>
        </w:tc>
        <w:tc>
          <w:tcPr>
            <w:tcW w:w="77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"ЦТП-1" в районе Узла № 9</w:t>
            </w:r>
          </w:p>
        </w:tc>
        <w:tc>
          <w:tcPr>
            <w:tcW w:w="2458"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rPr>
                <w:sz w:val="14"/>
                <w:szCs w:val="14"/>
              </w:rPr>
            </w:pPr>
            <w:r>
              <w:rPr>
                <w:sz w:val="14"/>
                <w:szCs w:val="14"/>
              </w:rPr>
              <w:t>Капитальный ремонт тепловой сети от ТК-103 до ТК-102</w:t>
            </w:r>
          </w:p>
        </w:tc>
        <w:tc>
          <w:tcPr>
            <w:tcW w:w="228"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68</w:t>
            </w:r>
          </w:p>
        </w:tc>
        <w:tc>
          <w:tcPr>
            <w:tcW w:w="22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68</w:t>
            </w:r>
          </w:p>
        </w:tc>
        <w:tc>
          <w:tcPr>
            <w:tcW w:w="302"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219</w:t>
            </w:r>
          </w:p>
        </w:tc>
        <w:tc>
          <w:tcPr>
            <w:tcW w:w="183"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219</w:t>
            </w:r>
          </w:p>
        </w:tc>
        <w:tc>
          <w:tcPr>
            <w:tcW w:w="71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подземная бесканальная</w:t>
            </w:r>
          </w:p>
        </w:tc>
      </w:tr>
      <w:tr w:rsidR="009D74C2" w:rsidTr="00B914E6">
        <w:trPr>
          <w:trHeight w:val="20"/>
        </w:trPr>
        <w:tc>
          <w:tcPr>
            <w:tcW w:w="120" w:type="pct"/>
            <w:tcBorders>
              <w:top w:val="nil"/>
              <w:left w:val="single" w:sz="4" w:space="0" w:color="auto"/>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114</w:t>
            </w:r>
          </w:p>
        </w:tc>
        <w:tc>
          <w:tcPr>
            <w:tcW w:w="77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 xml:space="preserve">"ЦТП-1" в </w:t>
            </w:r>
            <w:r>
              <w:rPr>
                <w:sz w:val="14"/>
                <w:szCs w:val="14"/>
              </w:rPr>
              <w:t>районе Узла № 9</w:t>
            </w:r>
          </w:p>
        </w:tc>
        <w:tc>
          <w:tcPr>
            <w:tcW w:w="2458"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rPr>
                <w:sz w:val="14"/>
                <w:szCs w:val="14"/>
              </w:rPr>
            </w:pPr>
            <w:r>
              <w:rPr>
                <w:sz w:val="14"/>
                <w:szCs w:val="14"/>
              </w:rPr>
              <w:t>Реконструкция тепловой сети от ТК-108 до ТК-108-1</w:t>
            </w:r>
          </w:p>
        </w:tc>
        <w:tc>
          <w:tcPr>
            <w:tcW w:w="228"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64</w:t>
            </w:r>
          </w:p>
        </w:tc>
        <w:tc>
          <w:tcPr>
            <w:tcW w:w="22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64</w:t>
            </w:r>
          </w:p>
        </w:tc>
        <w:tc>
          <w:tcPr>
            <w:tcW w:w="302"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89</w:t>
            </w:r>
          </w:p>
        </w:tc>
        <w:tc>
          <w:tcPr>
            <w:tcW w:w="183"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108</w:t>
            </w:r>
          </w:p>
        </w:tc>
        <w:tc>
          <w:tcPr>
            <w:tcW w:w="71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подземная бесканальная</w:t>
            </w:r>
          </w:p>
        </w:tc>
      </w:tr>
      <w:tr w:rsidR="009D74C2" w:rsidTr="00B914E6">
        <w:trPr>
          <w:trHeight w:val="20"/>
        </w:trPr>
        <w:tc>
          <w:tcPr>
            <w:tcW w:w="120" w:type="pct"/>
            <w:tcBorders>
              <w:top w:val="nil"/>
              <w:left w:val="single" w:sz="4" w:space="0" w:color="auto"/>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115</w:t>
            </w:r>
          </w:p>
        </w:tc>
        <w:tc>
          <w:tcPr>
            <w:tcW w:w="77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"ЦТП-1" в районе Узла № 9</w:t>
            </w:r>
          </w:p>
        </w:tc>
        <w:tc>
          <w:tcPr>
            <w:tcW w:w="2458"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rPr>
                <w:sz w:val="14"/>
                <w:szCs w:val="14"/>
              </w:rPr>
            </w:pPr>
            <w:r>
              <w:rPr>
                <w:sz w:val="14"/>
                <w:szCs w:val="14"/>
              </w:rPr>
              <w:t>Капитальный ремонт тепловой сети от ТК-108-1 до ТК-123</w:t>
            </w:r>
          </w:p>
        </w:tc>
        <w:tc>
          <w:tcPr>
            <w:tcW w:w="228"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229</w:t>
            </w:r>
          </w:p>
        </w:tc>
        <w:tc>
          <w:tcPr>
            <w:tcW w:w="22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229</w:t>
            </w:r>
          </w:p>
        </w:tc>
        <w:tc>
          <w:tcPr>
            <w:tcW w:w="302"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108</w:t>
            </w:r>
          </w:p>
        </w:tc>
        <w:tc>
          <w:tcPr>
            <w:tcW w:w="183"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108</w:t>
            </w:r>
          </w:p>
        </w:tc>
        <w:tc>
          <w:tcPr>
            <w:tcW w:w="71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подземная бесканальная</w:t>
            </w:r>
          </w:p>
        </w:tc>
      </w:tr>
      <w:tr w:rsidR="009D74C2" w:rsidTr="00B914E6">
        <w:trPr>
          <w:trHeight w:val="20"/>
        </w:trPr>
        <w:tc>
          <w:tcPr>
            <w:tcW w:w="120" w:type="pct"/>
            <w:tcBorders>
              <w:top w:val="nil"/>
              <w:left w:val="single" w:sz="4" w:space="0" w:color="auto"/>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116</w:t>
            </w:r>
          </w:p>
        </w:tc>
        <w:tc>
          <w:tcPr>
            <w:tcW w:w="77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 xml:space="preserve">"ЦТП-1" в районе Узла № </w:t>
            </w:r>
            <w:r>
              <w:rPr>
                <w:sz w:val="14"/>
                <w:szCs w:val="14"/>
              </w:rPr>
              <w:t>9</w:t>
            </w:r>
          </w:p>
        </w:tc>
        <w:tc>
          <w:tcPr>
            <w:tcW w:w="2458"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rPr>
                <w:sz w:val="14"/>
                <w:szCs w:val="14"/>
              </w:rPr>
            </w:pPr>
            <w:r>
              <w:rPr>
                <w:sz w:val="14"/>
                <w:szCs w:val="14"/>
              </w:rPr>
              <w:t>Реконструкция тепловой сети от ТК-114 до отв 44-1</w:t>
            </w:r>
          </w:p>
        </w:tc>
        <w:tc>
          <w:tcPr>
            <w:tcW w:w="228"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42</w:t>
            </w:r>
          </w:p>
        </w:tc>
        <w:tc>
          <w:tcPr>
            <w:tcW w:w="22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42</w:t>
            </w:r>
          </w:p>
        </w:tc>
        <w:tc>
          <w:tcPr>
            <w:tcW w:w="302"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108</w:t>
            </w:r>
          </w:p>
        </w:tc>
        <w:tc>
          <w:tcPr>
            <w:tcW w:w="183"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57</w:t>
            </w:r>
          </w:p>
        </w:tc>
        <w:tc>
          <w:tcPr>
            <w:tcW w:w="71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подземная бесканальная</w:t>
            </w:r>
          </w:p>
        </w:tc>
      </w:tr>
      <w:tr w:rsidR="009D74C2" w:rsidTr="00B914E6">
        <w:trPr>
          <w:trHeight w:val="20"/>
        </w:trPr>
        <w:tc>
          <w:tcPr>
            <w:tcW w:w="120" w:type="pct"/>
            <w:tcBorders>
              <w:top w:val="nil"/>
              <w:left w:val="single" w:sz="4" w:space="0" w:color="auto"/>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117</w:t>
            </w:r>
          </w:p>
        </w:tc>
        <w:tc>
          <w:tcPr>
            <w:tcW w:w="77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"ЦТП-1" в районе Узла № 9</w:t>
            </w:r>
          </w:p>
        </w:tc>
        <w:tc>
          <w:tcPr>
            <w:tcW w:w="2458"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rPr>
                <w:sz w:val="14"/>
                <w:szCs w:val="14"/>
              </w:rPr>
            </w:pPr>
            <w:r>
              <w:rPr>
                <w:sz w:val="14"/>
                <w:szCs w:val="14"/>
              </w:rPr>
              <w:t>Реконструкция тепловой сети от отв. 44-1 до отв 45</w:t>
            </w:r>
          </w:p>
        </w:tc>
        <w:tc>
          <w:tcPr>
            <w:tcW w:w="228"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46</w:t>
            </w:r>
          </w:p>
        </w:tc>
        <w:tc>
          <w:tcPr>
            <w:tcW w:w="22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46</w:t>
            </w:r>
          </w:p>
        </w:tc>
        <w:tc>
          <w:tcPr>
            <w:tcW w:w="302"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108</w:t>
            </w:r>
          </w:p>
        </w:tc>
        <w:tc>
          <w:tcPr>
            <w:tcW w:w="183"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57</w:t>
            </w:r>
          </w:p>
        </w:tc>
        <w:tc>
          <w:tcPr>
            <w:tcW w:w="71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подземная бесканальная</w:t>
            </w:r>
          </w:p>
        </w:tc>
      </w:tr>
      <w:tr w:rsidR="009D74C2" w:rsidTr="00B914E6">
        <w:trPr>
          <w:trHeight w:val="20"/>
        </w:trPr>
        <w:tc>
          <w:tcPr>
            <w:tcW w:w="120" w:type="pct"/>
            <w:tcBorders>
              <w:top w:val="nil"/>
              <w:left w:val="single" w:sz="4" w:space="0" w:color="auto"/>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118</w:t>
            </w:r>
          </w:p>
        </w:tc>
        <w:tc>
          <w:tcPr>
            <w:tcW w:w="77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"ЦТП-1" в районе Узла № 9</w:t>
            </w:r>
          </w:p>
        </w:tc>
        <w:tc>
          <w:tcPr>
            <w:tcW w:w="2458"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 xml:space="preserve">Капитальный ремонт </w:t>
            </w:r>
            <w:r>
              <w:rPr>
                <w:sz w:val="14"/>
                <w:szCs w:val="14"/>
              </w:rPr>
              <w:t>тепловой сети от узла врезки на п. Пионерный до узла врезки в районе Узла 5 (прокол ул. Магистральная)</w:t>
            </w:r>
          </w:p>
        </w:tc>
        <w:tc>
          <w:tcPr>
            <w:tcW w:w="228"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31</w:t>
            </w:r>
          </w:p>
        </w:tc>
        <w:tc>
          <w:tcPr>
            <w:tcW w:w="22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31</w:t>
            </w:r>
          </w:p>
        </w:tc>
        <w:tc>
          <w:tcPr>
            <w:tcW w:w="302"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325</w:t>
            </w:r>
          </w:p>
        </w:tc>
        <w:tc>
          <w:tcPr>
            <w:tcW w:w="183"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325</w:t>
            </w:r>
          </w:p>
        </w:tc>
        <w:tc>
          <w:tcPr>
            <w:tcW w:w="71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подземная бесканальная</w:t>
            </w:r>
          </w:p>
        </w:tc>
      </w:tr>
      <w:tr w:rsidR="009D74C2" w:rsidTr="00B914E6">
        <w:trPr>
          <w:trHeight w:val="20"/>
        </w:trPr>
        <w:tc>
          <w:tcPr>
            <w:tcW w:w="120" w:type="pct"/>
            <w:tcBorders>
              <w:top w:val="nil"/>
              <w:left w:val="single" w:sz="4" w:space="0" w:color="auto"/>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119</w:t>
            </w:r>
          </w:p>
        </w:tc>
        <w:tc>
          <w:tcPr>
            <w:tcW w:w="77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"ЦТП-1" в районе Узла № 9</w:t>
            </w:r>
          </w:p>
        </w:tc>
        <w:tc>
          <w:tcPr>
            <w:tcW w:w="2458"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Строительство тепловой сети от узла врезки в районе Узла 5 до ТК-66Д</w:t>
            </w:r>
          </w:p>
        </w:tc>
        <w:tc>
          <w:tcPr>
            <w:tcW w:w="228"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98</w:t>
            </w:r>
          </w:p>
        </w:tc>
        <w:tc>
          <w:tcPr>
            <w:tcW w:w="22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98</w:t>
            </w:r>
          </w:p>
        </w:tc>
        <w:tc>
          <w:tcPr>
            <w:tcW w:w="302"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w:t>
            </w:r>
          </w:p>
        </w:tc>
        <w:tc>
          <w:tcPr>
            <w:tcW w:w="183"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133</w:t>
            </w:r>
          </w:p>
        </w:tc>
        <w:tc>
          <w:tcPr>
            <w:tcW w:w="71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подземная бесканальная</w:t>
            </w:r>
          </w:p>
        </w:tc>
      </w:tr>
      <w:tr w:rsidR="009D74C2" w:rsidTr="00B914E6">
        <w:trPr>
          <w:trHeight w:val="20"/>
        </w:trPr>
        <w:tc>
          <w:tcPr>
            <w:tcW w:w="120" w:type="pct"/>
            <w:tcBorders>
              <w:top w:val="nil"/>
              <w:left w:val="single" w:sz="4" w:space="0" w:color="auto"/>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120</w:t>
            </w:r>
          </w:p>
        </w:tc>
        <w:tc>
          <w:tcPr>
            <w:tcW w:w="77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"ЦТП-1" в районе Узла № 9</w:t>
            </w:r>
          </w:p>
        </w:tc>
        <w:tc>
          <w:tcPr>
            <w:tcW w:w="2458"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Реконструкция тепловой сети от узла врезки в районе Узла 5 до ТК Ф-1</w:t>
            </w:r>
          </w:p>
        </w:tc>
        <w:tc>
          <w:tcPr>
            <w:tcW w:w="228"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37</w:t>
            </w:r>
          </w:p>
        </w:tc>
        <w:tc>
          <w:tcPr>
            <w:tcW w:w="22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37</w:t>
            </w:r>
          </w:p>
        </w:tc>
        <w:tc>
          <w:tcPr>
            <w:tcW w:w="302"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325</w:t>
            </w:r>
          </w:p>
        </w:tc>
        <w:tc>
          <w:tcPr>
            <w:tcW w:w="183"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273</w:t>
            </w:r>
          </w:p>
        </w:tc>
        <w:tc>
          <w:tcPr>
            <w:tcW w:w="71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подземная бесканальная</w:t>
            </w:r>
          </w:p>
        </w:tc>
      </w:tr>
      <w:tr w:rsidR="009D74C2" w:rsidTr="00B914E6">
        <w:trPr>
          <w:trHeight w:val="20"/>
        </w:trPr>
        <w:tc>
          <w:tcPr>
            <w:tcW w:w="120" w:type="pct"/>
            <w:tcBorders>
              <w:top w:val="nil"/>
              <w:left w:val="single" w:sz="4" w:space="0" w:color="auto"/>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121</w:t>
            </w:r>
          </w:p>
        </w:tc>
        <w:tc>
          <w:tcPr>
            <w:tcW w:w="77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"ЦТП-1" в районе Узла № 9</w:t>
            </w:r>
          </w:p>
        </w:tc>
        <w:tc>
          <w:tcPr>
            <w:tcW w:w="2458"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rPr>
                <w:sz w:val="14"/>
                <w:szCs w:val="14"/>
              </w:rPr>
            </w:pPr>
            <w:r>
              <w:rPr>
                <w:sz w:val="14"/>
                <w:szCs w:val="14"/>
              </w:rPr>
              <w:t>Реконструкция тепловой сети от ТК Ф-1 до ТК Ф-2</w:t>
            </w:r>
          </w:p>
        </w:tc>
        <w:tc>
          <w:tcPr>
            <w:tcW w:w="228"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69</w:t>
            </w:r>
          </w:p>
        </w:tc>
        <w:tc>
          <w:tcPr>
            <w:tcW w:w="22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69</w:t>
            </w:r>
          </w:p>
        </w:tc>
        <w:tc>
          <w:tcPr>
            <w:tcW w:w="302"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325</w:t>
            </w:r>
          </w:p>
        </w:tc>
        <w:tc>
          <w:tcPr>
            <w:tcW w:w="183"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273</w:t>
            </w:r>
          </w:p>
        </w:tc>
        <w:tc>
          <w:tcPr>
            <w:tcW w:w="71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подземная бесканальная</w:t>
            </w:r>
          </w:p>
        </w:tc>
      </w:tr>
      <w:tr w:rsidR="009D74C2" w:rsidTr="00B914E6">
        <w:trPr>
          <w:trHeight w:val="20"/>
        </w:trPr>
        <w:tc>
          <w:tcPr>
            <w:tcW w:w="120" w:type="pct"/>
            <w:tcBorders>
              <w:top w:val="nil"/>
              <w:left w:val="single" w:sz="4" w:space="0" w:color="auto"/>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122</w:t>
            </w:r>
          </w:p>
        </w:tc>
        <w:tc>
          <w:tcPr>
            <w:tcW w:w="77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"ЦТП-1" в районе Узла № 9</w:t>
            </w:r>
          </w:p>
        </w:tc>
        <w:tc>
          <w:tcPr>
            <w:tcW w:w="2458"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rPr>
                <w:sz w:val="14"/>
                <w:szCs w:val="14"/>
              </w:rPr>
            </w:pPr>
            <w:r>
              <w:rPr>
                <w:sz w:val="14"/>
                <w:szCs w:val="14"/>
              </w:rPr>
              <w:t>Реконструкция тепловой сети от ТК Ф-2 до ТК Ф-3</w:t>
            </w:r>
          </w:p>
        </w:tc>
        <w:tc>
          <w:tcPr>
            <w:tcW w:w="228"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111</w:t>
            </w:r>
          </w:p>
        </w:tc>
        <w:tc>
          <w:tcPr>
            <w:tcW w:w="22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111</w:t>
            </w:r>
          </w:p>
        </w:tc>
        <w:tc>
          <w:tcPr>
            <w:tcW w:w="302"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325</w:t>
            </w:r>
          </w:p>
        </w:tc>
        <w:tc>
          <w:tcPr>
            <w:tcW w:w="183"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273</w:t>
            </w:r>
          </w:p>
        </w:tc>
        <w:tc>
          <w:tcPr>
            <w:tcW w:w="71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подземная бесканальная</w:t>
            </w:r>
          </w:p>
        </w:tc>
      </w:tr>
      <w:tr w:rsidR="009D74C2" w:rsidTr="00B914E6">
        <w:trPr>
          <w:trHeight w:val="20"/>
        </w:trPr>
        <w:tc>
          <w:tcPr>
            <w:tcW w:w="120" w:type="pct"/>
            <w:tcBorders>
              <w:top w:val="nil"/>
              <w:left w:val="single" w:sz="4" w:space="0" w:color="auto"/>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123</w:t>
            </w:r>
          </w:p>
        </w:tc>
        <w:tc>
          <w:tcPr>
            <w:tcW w:w="77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"ЦТП-1" в районе Узла № 9</w:t>
            </w:r>
          </w:p>
        </w:tc>
        <w:tc>
          <w:tcPr>
            <w:tcW w:w="2458"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rPr>
                <w:sz w:val="14"/>
                <w:szCs w:val="14"/>
              </w:rPr>
            </w:pPr>
            <w:r>
              <w:rPr>
                <w:sz w:val="14"/>
                <w:szCs w:val="14"/>
              </w:rPr>
              <w:t>Реконструкция тепловой сети от ТК Ф-3 до ТК Ф-4</w:t>
            </w:r>
          </w:p>
        </w:tc>
        <w:tc>
          <w:tcPr>
            <w:tcW w:w="228"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53</w:t>
            </w:r>
          </w:p>
        </w:tc>
        <w:tc>
          <w:tcPr>
            <w:tcW w:w="22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53</w:t>
            </w:r>
          </w:p>
        </w:tc>
        <w:tc>
          <w:tcPr>
            <w:tcW w:w="302"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325</w:t>
            </w:r>
          </w:p>
        </w:tc>
        <w:tc>
          <w:tcPr>
            <w:tcW w:w="183"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219</w:t>
            </w:r>
          </w:p>
        </w:tc>
        <w:tc>
          <w:tcPr>
            <w:tcW w:w="71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подземная бесканальная</w:t>
            </w:r>
          </w:p>
        </w:tc>
      </w:tr>
      <w:tr w:rsidR="009D74C2" w:rsidTr="00B914E6">
        <w:trPr>
          <w:trHeight w:val="20"/>
        </w:trPr>
        <w:tc>
          <w:tcPr>
            <w:tcW w:w="120" w:type="pct"/>
            <w:tcBorders>
              <w:top w:val="nil"/>
              <w:left w:val="single" w:sz="4" w:space="0" w:color="auto"/>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124</w:t>
            </w:r>
          </w:p>
        </w:tc>
        <w:tc>
          <w:tcPr>
            <w:tcW w:w="77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"ЦТП-1" в районе Узла № 9</w:t>
            </w:r>
          </w:p>
        </w:tc>
        <w:tc>
          <w:tcPr>
            <w:tcW w:w="2458"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rPr>
                <w:sz w:val="14"/>
                <w:szCs w:val="14"/>
              </w:rPr>
            </w:pPr>
            <w:r>
              <w:rPr>
                <w:sz w:val="14"/>
                <w:szCs w:val="14"/>
              </w:rPr>
              <w:t>Реконструкция тепловой сети от ТК Ф-4 до ТК Ф-5</w:t>
            </w:r>
          </w:p>
        </w:tc>
        <w:tc>
          <w:tcPr>
            <w:tcW w:w="228"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32</w:t>
            </w:r>
          </w:p>
        </w:tc>
        <w:tc>
          <w:tcPr>
            <w:tcW w:w="22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32</w:t>
            </w:r>
          </w:p>
        </w:tc>
        <w:tc>
          <w:tcPr>
            <w:tcW w:w="302"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325</w:t>
            </w:r>
          </w:p>
        </w:tc>
        <w:tc>
          <w:tcPr>
            <w:tcW w:w="183"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133</w:t>
            </w:r>
          </w:p>
        </w:tc>
        <w:tc>
          <w:tcPr>
            <w:tcW w:w="71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подземная бесканальная</w:t>
            </w:r>
          </w:p>
        </w:tc>
      </w:tr>
      <w:tr w:rsidR="009D74C2" w:rsidTr="00B914E6">
        <w:trPr>
          <w:trHeight w:val="20"/>
        </w:trPr>
        <w:tc>
          <w:tcPr>
            <w:tcW w:w="120" w:type="pct"/>
            <w:tcBorders>
              <w:top w:val="nil"/>
              <w:left w:val="single" w:sz="4" w:space="0" w:color="auto"/>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125</w:t>
            </w:r>
          </w:p>
        </w:tc>
        <w:tc>
          <w:tcPr>
            <w:tcW w:w="77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"ЦТП-1" в районе Узла № 9</w:t>
            </w:r>
          </w:p>
        </w:tc>
        <w:tc>
          <w:tcPr>
            <w:tcW w:w="2458"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rPr>
                <w:sz w:val="14"/>
                <w:szCs w:val="14"/>
              </w:rPr>
            </w:pPr>
            <w:r>
              <w:rPr>
                <w:sz w:val="14"/>
                <w:szCs w:val="14"/>
              </w:rPr>
              <w:t>Реконструкция тепловой сети от ТК Ф-5 до ТК Ф-6</w:t>
            </w:r>
          </w:p>
        </w:tc>
        <w:tc>
          <w:tcPr>
            <w:tcW w:w="228"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34</w:t>
            </w:r>
          </w:p>
        </w:tc>
        <w:tc>
          <w:tcPr>
            <w:tcW w:w="22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34</w:t>
            </w:r>
          </w:p>
        </w:tc>
        <w:tc>
          <w:tcPr>
            <w:tcW w:w="302"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325</w:t>
            </w:r>
          </w:p>
        </w:tc>
        <w:tc>
          <w:tcPr>
            <w:tcW w:w="183"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133</w:t>
            </w:r>
          </w:p>
        </w:tc>
        <w:tc>
          <w:tcPr>
            <w:tcW w:w="71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подземная бесканальная</w:t>
            </w:r>
          </w:p>
        </w:tc>
      </w:tr>
      <w:tr w:rsidR="009D74C2" w:rsidTr="00B914E6">
        <w:trPr>
          <w:trHeight w:val="20"/>
        </w:trPr>
        <w:tc>
          <w:tcPr>
            <w:tcW w:w="120" w:type="pct"/>
            <w:tcBorders>
              <w:top w:val="nil"/>
              <w:left w:val="single" w:sz="4" w:space="0" w:color="auto"/>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126</w:t>
            </w:r>
          </w:p>
        </w:tc>
        <w:tc>
          <w:tcPr>
            <w:tcW w:w="77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 xml:space="preserve">"ЦТП-1" в районе </w:t>
            </w:r>
            <w:r>
              <w:rPr>
                <w:sz w:val="14"/>
                <w:szCs w:val="14"/>
              </w:rPr>
              <w:t>Узла № 9</w:t>
            </w:r>
          </w:p>
        </w:tc>
        <w:tc>
          <w:tcPr>
            <w:tcW w:w="2458"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rPr>
                <w:sz w:val="14"/>
                <w:szCs w:val="14"/>
              </w:rPr>
            </w:pPr>
            <w:r>
              <w:rPr>
                <w:sz w:val="14"/>
                <w:szCs w:val="14"/>
              </w:rPr>
              <w:t>Реконструкция тепловой сети от ТК Ф-6 до ТК Ф-7</w:t>
            </w:r>
          </w:p>
        </w:tc>
        <w:tc>
          <w:tcPr>
            <w:tcW w:w="228"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36</w:t>
            </w:r>
          </w:p>
        </w:tc>
        <w:tc>
          <w:tcPr>
            <w:tcW w:w="22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36</w:t>
            </w:r>
          </w:p>
        </w:tc>
        <w:tc>
          <w:tcPr>
            <w:tcW w:w="302"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325</w:t>
            </w:r>
          </w:p>
        </w:tc>
        <w:tc>
          <w:tcPr>
            <w:tcW w:w="183"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76</w:t>
            </w:r>
          </w:p>
        </w:tc>
        <w:tc>
          <w:tcPr>
            <w:tcW w:w="71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подземная бесканальная</w:t>
            </w:r>
          </w:p>
        </w:tc>
      </w:tr>
      <w:tr w:rsidR="009D74C2" w:rsidTr="00B914E6">
        <w:trPr>
          <w:trHeight w:val="20"/>
        </w:trPr>
        <w:tc>
          <w:tcPr>
            <w:tcW w:w="120" w:type="pct"/>
            <w:tcBorders>
              <w:top w:val="nil"/>
              <w:left w:val="single" w:sz="4" w:space="0" w:color="auto"/>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127</w:t>
            </w:r>
          </w:p>
        </w:tc>
        <w:tc>
          <w:tcPr>
            <w:tcW w:w="77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"ЦТП-1" в районе Узла № 9</w:t>
            </w:r>
          </w:p>
        </w:tc>
        <w:tc>
          <w:tcPr>
            <w:tcW w:w="2458"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rPr>
                <w:sz w:val="14"/>
                <w:szCs w:val="14"/>
              </w:rPr>
            </w:pPr>
            <w:r>
              <w:rPr>
                <w:sz w:val="14"/>
                <w:szCs w:val="14"/>
              </w:rPr>
              <w:t>Реконструкция тепловой сети от ТК Ф-7 до ТК Ф-8</w:t>
            </w:r>
          </w:p>
        </w:tc>
        <w:tc>
          <w:tcPr>
            <w:tcW w:w="228"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29</w:t>
            </w:r>
          </w:p>
        </w:tc>
        <w:tc>
          <w:tcPr>
            <w:tcW w:w="22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29</w:t>
            </w:r>
          </w:p>
        </w:tc>
        <w:tc>
          <w:tcPr>
            <w:tcW w:w="302"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325</w:t>
            </w:r>
          </w:p>
        </w:tc>
        <w:tc>
          <w:tcPr>
            <w:tcW w:w="183"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76</w:t>
            </w:r>
          </w:p>
        </w:tc>
        <w:tc>
          <w:tcPr>
            <w:tcW w:w="71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подземная бесканальная</w:t>
            </w:r>
          </w:p>
        </w:tc>
      </w:tr>
      <w:tr w:rsidR="009D74C2" w:rsidTr="00B914E6">
        <w:trPr>
          <w:trHeight w:val="20"/>
        </w:trPr>
        <w:tc>
          <w:tcPr>
            <w:tcW w:w="120" w:type="pct"/>
            <w:tcBorders>
              <w:top w:val="nil"/>
              <w:left w:val="single" w:sz="4" w:space="0" w:color="auto"/>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128</w:t>
            </w:r>
          </w:p>
        </w:tc>
        <w:tc>
          <w:tcPr>
            <w:tcW w:w="77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"ЦТП-1" в районе Узла № 9</w:t>
            </w:r>
          </w:p>
        </w:tc>
        <w:tc>
          <w:tcPr>
            <w:tcW w:w="2458"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rPr>
                <w:sz w:val="14"/>
                <w:szCs w:val="14"/>
              </w:rPr>
            </w:pPr>
            <w:r>
              <w:rPr>
                <w:sz w:val="14"/>
                <w:szCs w:val="14"/>
              </w:rPr>
              <w:t xml:space="preserve">Реконструкция </w:t>
            </w:r>
            <w:r>
              <w:rPr>
                <w:sz w:val="14"/>
                <w:szCs w:val="14"/>
              </w:rPr>
              <w:t>тепловой сети от ТК Ф-8 до ТК Ф-9</w:t>
            </w:r>
          </w:p>
        </w:tc>
        <w:tc>
          <w:tcPr>
            <w:tcW w:w="228"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94</w:t>
            </w:r>
          </w:p>
        </w:tc>
        <w:tc>
          <w:tcPr>
            <w:tcW w:w="22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94</w:t>
            </w:r>
          </w:p>
        </w:tc>
        <w:tc>
          <w:tcPr>
            <w:tcW w:w="302"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325</w:t>
            </w:r>
          </w:p>
        </w:tc>
        <w:tc>
          <w:tcPr>
            <w:tcW w:w="183"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76</w:t>
            </w:r>
          </w:p>
        </w:tc>
        <w:tc>
          <w:tcPr>
            <w:tcW w:w="71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подземная бесканальная</w:t>
            </w:r>
          </w:p>
        </w:tc>
      </w:tr>
      <w:tr w:rsidR="009D74C2" w:rsidTr="00B914E6">
        <w:trPr>
          <w:trHeight w:val="20"/>
        </w:trPr>
        <w:tc>
          <w:tcPr>
            <w:tcW w:w="120" w:type="pct"/>
            <w:tcBorders>
              <w:top w:val="nil"/>
              <w:left w:val="single" w:sz="4" w:space="0" w:color="auto"/>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129</w:t>
            </w:r>
          </w:p>
        </w:tc>
        <w:tc>
          <w:tcPr>
            <w:tcW w:w="77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"ЦТП-1" в районе Узла № 9</w:t>
            </w:r>
          </w:p>
        </w:tc>
        <w:tc>
          <w:tcPr>
            <w:tcW w:w="2458"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rPr>
                <w:sz w:val="14"/>
                <w:szCs w:val="14"/>
              </w:rPr>
            </w:pPr>
            <w:r>
              <w:rPr>
                <w:sz w:val="14"/>
                <w:szCs w:val="14"/>
              </w:rPr>
              <w:t>Капитальный ремонт тепловой сети от ТК Ф-4 до ТК-35</w:t>
            </w:r>
          </w:p>
        </w:tc>
        <w:tc>
          <w:tcPr>
            <w:tcW w:w="228"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138</w:t>
            </w:r>
          </w:p>
        </w:tc>
        <w:tc>
          <w:tcPr>
            <w:tcW w:w="22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138</w:t>
            </w:r>
          </w:p>
        </w:tc>
        <w:tc>
          <w:tcPr>
            <w:tcW w:w="302"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219</w:t>
            </w:r>
          </w:p>
        </w:tc>
        <w:tc>
          <w:tcPr>
            <w:tcW w:w="183"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219</w:t>
            </w:r>
          </w:p>
        </w:tc>
        <w:tc>
          <w:tcPr>
            <w:tcW w:w="71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подземная бесканальная</w:t>
            </w:r>
          </w:p>
        </w:tc>
      </w:tr>
      <w:tr w:rsidR="009D74C2" w:rsidTr="00B914E6">
        <w:trPr>
          <w:trHeight w:val="20"/>
        </w:trPr>
        <w:tc>
          <w:tcPr>
            <w:tcW w:w="120" w:type="pct"/>
            <w:tcBorders>
              <w:top w:val="nil"/>
              <w:left w:val="single" w:sz="4" w:space="0" w:color="auto"/>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130</w:t>
            </w:r>
          </w:p>
        </w:tc>
        <w:tc>
          <w:tcPr>
            <w:tcW w:w="77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"ЦТП-1" в районе Узла № 9</w:t>
            </w:r>
          </w:p>
        </w:tc>
        <w:tc>
          <w:tcPr>
            <w:tcW w:w="2458"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rPr>
                <w:sz w:val="14"/>
                <w:szCs w:val="14"/>
              </w:rPr>
            </w:pPr>
            <w:r>
              <w:rPr>
                <w:sz w:val="14"/>
                <w:szCs w:val="14"/>
              </w:rPr>
              <w:t xml:space="preserve">Капитальный ремонт тепловой сети </w:t>
            </w:r>
            <w:r>
              <w:rPr>
                <w:sz w:val="14"/>
                <w:szCs w:val="14"/>
              </w:rPr>
              <w:t>от ТК-35 до ТК-36</w:t>
            </w:r>
          </w:p>
        </w:tc>
        <w:tc>
          <w:tcPr>
            <w:tcW w:w="228" w:type="pct"/>
            <w:tcBorders>
              <w:top w:val="single" w:sz="4" w:space="0" w:color="auto"/>
              <w:left w:val="single" w:sz="4" w:space="0" w:color="auto"/>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 </w:t>
            </w:r>
          </w:p>
        </w:tc>
        <w:tc>
          <w:tcPr>
            <w:tcW w:w="223" w:type="pct"/>
            <w:tcBorders>
              <w:top w:val="single" w:sz="4" w:space="0" w:color="auto"/>
              <w:left w:val="single" w:sz="4" w:space="0" w:color="auto"/>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 </w:t>
            </w:r>
          </w:p>
        </w:tc>
        <w:tc>
          <w:tcPr>
            <w:tcW w:w="302" w:type="pct"/>
            <w:tcBorders>
              <w:top w:val="single" w:sz="4" w:space="0" w:color="auto"/>
              <w:left w:val="single" w:sz="4" w:space="0" w:color="auto"/>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 </w:t>
            </w:r>
          </w:p>
        </w:tc>
        <w:tc>
          <w:tcPr>
            <w:tcW w:w="183" w:type="pct"/>
            <w:tcBorders>
              <w:top w:val="single" w:sz="4" w:space="0" w:color="auto"/>
              <w:left w:val="single" w:sz="4" w:space="0" w:color="auto"/>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 </w:t>
            </w:r>
          </w:p>
        </w:tc>
        <w:tc>
          <w:tcPr>
            <w:tcW w:w="71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подземная бесканальная</w:t>
            </w:r>
          </w:p>
        </w:tc>
      </w:tr>
      <w:tr w:rsidR="009D74C2" w:rsidTr="00B914E6">
        <w:trPr>
          <w:trHeight w:val="20"/>
        </w:trPr>
        <w:tc>
          <w:tcPr>
            <w:tcW w:w="120" w:type="pct"/>
            <w:tcBorders>
              <w:top w:val="nil"/>
              <w:left w:val="single" w:sz="4" w:space="0" w:color="auto"/>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131</w:t>
            </w:r>
          </w:p>
        </w:tc>
        <w:tc>
          <w:tcPr>
            <w:tcW w:w="77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"ЦТП-1" в районе Узла № 9</w:t>
            </w:r>
          </w:p>
        </w:tc>
        <w:tc>
          <w:tcPr>
            <w:tcW w:w="2458"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rPr>
                <w:sz w:val="14"/>
                <w:szCs w:val="14"/>
              </w:rPr>
            </w:pPr>
            <w:r>
              <w:rPr>
                <w:sz w:val="14"/>
                <w:szCs w:val="14"/>
              </w:rPr>
              <w:t>Капитальный ремонт тепловой сети от ТК-36 до ТК-207</w:t>
            </w:r>
          </w:p>
        </w:tc>
        <w:tc>
          <w:tcPr>
            <w:tcW w:w="228" w:type="pct"/>
            <w:tcBorders>
              <w:top w:val="single" w:sz="4" w:space="0" w:color="auto"/>
              <w:left w:val="single" w:sz="4" w:space="0" w:color="auto"/>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 </w:t>
            </w:r>
          </w:p>
        </w:tc>
        <w:tc>
          <w:tcPr>
            <w:tcW w:w="223" w:type="pct"/>
            <w:tcBorders>
              <w:top w:val="single" w:sz="4" w:space="0" w:color="auto"/>
              <w:left w:val="single" w:sz="4" w:space="0" w:color="auto"/>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 </w:t>
            </w:r>
          </w:p>
        </w:tc>
        <w:tc>
          <w:tcPr>
            <w:tcW w:w="302" w:type="pct"/>
            <w:tcBorders>
              <w:top w:val="single" w:sz="4" w:space="0" w:color="auto"/>
              <w:left w:val="single" w:sz="4" w:space="0" w:color="auto"/>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 </w:t>
            </w:r>
          </w:p>
        </w:tc>
        <w:tc>
          <w:tcPr>
            <w:tcW w:w="183" w:type="pct"/>
            <w:tcBorders>
              <w:top w:val="single" w:sz="4" w:space="0" w:color="auto"/>
              <w:left w:val="single" w:sz="4" w:space="0" w:color="auto"/>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 </w:t>
            </w:r>
          </w:p>
        </w:tc>
        <w:tc>
          <w:tcPr>
            <w:tcW w:w="71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подземная бесканальная</w:t>
            </w:r>
          </w:p>
        </w:tc>
      </w:tr>
      <w:tr w:rsidR="009D74C2" w:rsidTr="00B914E6">
        <w:trPr>
          <w:trHeight w:val="20"/>
        </w:trPr>
        <w:tc>
          <w:tcPr>
            <w:tcW w:w="120" w:type="pct"/>
            <w:tcBorders>
              <w:top w:val="nil"/>
              <w:left w:val="single" w:sz="4" w:space="0" w:color="auto"/>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132</w:t>
            </w:r>
          </w:p>
        </w:tc>
        <w:tc>
          <w:tcPr>
            <w:tcW w:w="77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"ЦТП-1" в районе Узла № 9</w:t>
            </w:r>
          </w:p>
        </w:tc>
        <w:tc>
          <w:tcPr>
            <w:tcW w:w="2458"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rPr>
                <w:sz w:val="14"/>
                <w:szCs w:val="14"/>
              </w:rPr>
            </w:pPr>
            <w:r>
              <w:rPr>
                <w:sz w:val="14"/>
                <w:szCs w:val="14"/>
              </w:rPr>
              <w:t>Реконструкция тепловой сети от ТК-36 до ТК-209</w:t>
            </w:r>
          </w:p>
        </w:tc>
        <w:tc>
          <w:tcPr>
            <w:tcW w:w="228"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56</w:t>
            </w:r>
          </w:p>
        </w:tc>
        <w:tc>
          <w:tcPr>
            <w:tcW w:w="22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56</w:t>
            </w:r>
          </w:p>
        </w:tc>
        <w:tc>
          <w:tcPr>
            <w:tcW w:w="302"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159</w:t>
            </w:r>
          </w:p>
        </w:tc>
        <w:tc>
          <w:tcPr>
            <w:tcW w:w="183"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108</w:t>
            </w:r>
          </w:p>
        </w:tc>
        <w:tc>
          <w:tcPr>
            <w:tcW w:w="71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подземная бесканальная</w:t>
            </w:r>
          </w:p>
        </w:tc>
      </w:tr>
      <w:tr w:rsidR="009D74C2" w:rsidTr="00B914E6">
        <w:trPr>
          <w:trHeight w:val="20"/>
        </w:trPr>
        <w:tc>
          <w:tcPr>
            <w:tcW w:w="120" w:type="pct"/>
            <w:tcBorders>
              <w:top w:val="nil"/>
              <w:left w:val="single" w:sz="4" w:space="0" w:color="auto"/>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133</w:t>
            </w:r>
          </w:p>
        </w:tc>
        <w:tc>
          <w:tcPr>
            <w:tcW w:w="77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"ЦТП-1" в районе Узла № 9</w:t>
            </w:r>
          </w:p>
        </w:tc>
        <w:tc>
          <w:tcPr>
            <w:tcW w:w="2458"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Капитальный ремонт тепловой сети от ТК-209 до узла задвижек к ж/д. № 25</w:t>
            </w:r>
          </w:p>
        </w:tc>
        <w:tc>
          <w:tcPr>
            <w:tcW w:w="228"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63</w:t>
            </w:r>
          </w:p>
        </w:tc>
        <w:tc>
          <w:tcPr>
            <w:tcW w:w="22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63</w:t>
            </w:r>
          </w:p>
        </w:tc>
        <w:tc>
          <w:tcPr>
            <w:tcW w:w="302"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108</w:t>
            </w:r>
          </w:p>
        </w:tc>
        <w:tc>
          <w:tcPr>
            <w:tcW w:w="183"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108</w:t>
            </w:r>
          </w:p>
        </w:tc>
        <w:tc>
          <w:tcPr>
            <w:tcW w:w="71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надземная</w:t>
            </w:r>
          </w:p>
        </w:tc>
      </w:tr>
      <w:tr w:rsidR="009D74C2" w:rsidTr="00B914E6">
        <w:trPr>
          <w:trHeight w:val="20"/>
        </w:trPr>
        <w:tc>
          <w:tcPr>
            <w:tcW w:w="120" w:type="pct"/>
            <w:tcBorders>
              <w:top w:val="nil"/>
              <w:left w:val="single" w:sz="4" w:space="0" w:color="auto"/>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134</w:t>
            </w:r>
          </w:p>
        </w:tc>
        <w:tc>
          <w:tcPr>
            <w:tcW w:w="77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"ЦТП-1" в районе Узла № 9</w:t>
            </w:r>
          </w:p>
        </w:tc>
        <w:tc>
          <w:tcPr>
            <w:tcW w:w="2458"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Реконструкция тепловой сети от узла задвижек к ж/д. № 25 до узла задвижек к</w:t>
            </w:r>
            <w:r>
              <w:rPr>
                <w:sz w:val="14"/>
                <w:szCs w:val="14"/>
              </w:rPr>
              <w:t xml:space="preserve"> ж/д. № 27</w:t>
            </w:r>
          </w:p>
        </w:tc>
        <w:tc>
          <w:tcPr>
            <w:tcW w:w="228"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60</w:t>
            </w:r>
          </w:p>
        </w:tc>
        <w:tc>
          <w:tcPr>
            <w:tcW w:w="22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60</w:t>
            </w:r>
          </w:p>
        </w:tc>
        <w:tc>
          <w:tcPr>
            <w:tcW w:w="302"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108</w:t>
            </w:r>
          </w:p>
        </w:tc>
        <w:tc>
          <w:tcPr>
            <w:tcW w:w="183"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76</w:t>
            </w:r>
          </w:p>
        </w:tc>
        <w:tc>
          <w:tcPr>
            <w:tcW w:w="71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надземная</w:t>
            </w:r>
          </w:p>
        </w:tc>
      </w:tr>
      <w:tr w:rsidR="009D74C2" w:rsidTr="00B914E6">
        <w:trPr>
          <w:trHeight w:val="20"/>
        </w:trPr>
        <w:tc>
          <w:tcPr>
            <w:tcW w:w="120" w:type="pct"/>
            <w:tcBorders>
              <w:top w:val="nil"/>
              <w:left w:val="single" w:sz="4" w:space="0" w:color="auto"/>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135</w:t>
            </w:r>
          </w:p>
        </w:tc>
        <w:tc>
          <w:tcPr>
            <w:tcW w:w="77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"ЦТП-1" в районе Узла № 9</w:t>
            </w:r>
          </w:p>
        </w:tc>
        <w:tc>
          <w:tcPr>
            <w:tcW w:w="2458"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Капитальный ремонт тепловой сети от ТК Ф-6 до узла задвижек к ж/д. № 32</w:t>
            </w:r>
          </w:p>
        </w:tc>
        <w:tc>
          <w:tcPr>
            <w:tcW w:w="228"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62</w:t>
            </w:r>
          </w:p>
        </w:tc>
        <w:tc>
          <w:tcPr>
            <w:tcW w:w="22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62</w:t>
            </w:r>
          </w:p>
        </w:tc>
        <w:tc>
          <w:tcPr>
            <w:tcW w:w="302"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108</w:t>
            </w:r>
          </w:p>
        </w:tc>
        <w:tc>
          <w:tcPr>
            <w:tcW w:w="183"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108</w:t>
            </w:r>
          </w:p>
        </w:tc>
        <w:tc>
          <w:tcPr>
            <w:tcW w:w="71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надземная</w:t>
            </w:r>
          </w:p>
        </w:tc>
      </w:tr>
      <w:tr w:rsidR="009D74C2" w:rsidTr="00B914E6">
        <w:trPr>
          <w:trHeight w:val="20"/>
        </w:trPr>
        <w:tc>
          <w:tcPr>
            <w:tcW w:w="120" w:type="pct"/>
            <w:tcBorders>
              <w:top w:val="nil"/>
              <w:left w:val="single" w:sz="4" w:space="0" w:color="auto"/>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136</w:t>
            </w:r>
          </w:p>
        </w:tc>
        <w:tc>
          <w:tcPr>
            <w:tcW w:w="77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"ЦТП-1" в районе Узла № 9</w:t>
            </w:r>
          </w:p>
        </w:tc>
        <w:tc>
          <w:tcPr>
            <w:tcW w:w="2458"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Реконструкция тепловой сети от узла задвижек к ж/д. № 32 до узла</w:t>
            </w:r>
            <w:r>
              <w:rPr>
                <w:sz w:val="14"/>
                <w:szCs w:val="14"/>
              </w:rPr>
              <w:t xml:space="preserve"> задвижек к ж/д. № 33</w:t>
            </w:r>
          </w:p>
        </w:tc>
        <w:tc>
          <w:tcPr>
            <w:tcW w:w="228"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34</w:t>
            </w:r>
          </w:p>
        </w:tc>
        <w:tc>
          <w:tcPr>
            <w:tcW w:w="22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34</w:t>
            </w:r>
          </w:p>
        </w:tc>
        <w:tc>
          <w:tcPr>
            <w:tcW w:w="302"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108</w:t>
            </w:r>
          </w:p>
        </w:tc>
        <w:tc>
          <w:tcPr>
            <w:tcW w:w="183"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76</w:t>
            </w:r>
          </w:p>
        </w:tc>
        <w:tc>
          <w:tcPr>
            <w:tcW w:w="71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надземная</w:t>
            </w:r>
          </w:p>
        </w:tc>
      </w:tr>
      <w:tr w:rsidR="009D74C2" w:rsidTr="00B914E6">
        <w:trPr>
          <w:trHeight w:val="20"/>
        </w:trPr>
        <w:tc>
          <w:tcPr>
            <w:tcW w:w="120" w:type="pct"/>
            <w:tcBorders>
              <w:top w:val="nil"/>
              <w:left w:val="single" w:sz="4" w:space="0" w:color="auto"/>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137</w:t>
            </w:r>
          </w:p>
        </w:tc>
        <w:tc>
          <w:tcPr>
            <w:tcW w:w="77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"ЦТП-1" в районе Узла № 9</w:t>
            </w:r>
          </w:p>
        </w:tc>
        <w:tc>
          <w:tcPr>
            <w:tcW w:w="2458"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Капитальный ремонт тепловой сети от ТК Ф-3 до ТК-306</w:t>
            </w:r>
          </w:p>
        </w:tc>
        <w:tc>
          <w:tcPr>
            <w:tcW w:w="228"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36</w:t>
            </w:r>
          </w:p>
        </w:tc>
        <w:tc>
          <w:tcPr>
            <w:tcW w:w="22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36</w:t>
            </w:r>
          </w:p>
        </w:tc>
        <w:tc>
          <w:tcPr>
            <w:tcW w:w="302"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219</w:t>
            </w:r>
          </w:p>
        </w:tc>
        <w:tc>
          <w:tcPr>
            <w:tcW w:w="183"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219</w:t>
            </w:r>
          </w:p>
        </w:tc>
        <w:tc>
          <w:tcPr>
            <w:tcW w:w="71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подземная бесканальная</w:t>
            </w:r>
          </w:p>
        </w:tc>
      </w:tr>
      <w:tr w:rsidR="009D74C2" w:rsidTr="00B914E6">
        <w:trPr>
          <w:trHeight w:val="20"/>
        </w:trPr>
        <w:tc>
          <w:tcPr>
            <w:tcW w:w="120" w:type="pct"/>
            <w:tcBorders>
              <w:top w:val="nil"/>
              <w:left w:val="single" w:sz="4" w:space="0" w:color="auto"/>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138</w:t>
            </w:r>
          </w:p>
        </w:tc>
        <w:tc>
          <w:tcPr>
            <w:tcW w:w="77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"ЦТП-1" в районе Узла № 9</w:t>
            </w:r>
          </w:p>
        </w:tc>
        <w:tc>
          <w:tcPr>
            <w:tcW w:w="2458"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Капитальный ремонт тепловой сети от ТК-306 до узла задвижек</w:t>
            </w:r>
            <w:r>
              <w:rPr>
                <w:sz w:val="14"/>
                <w:szCs w:val="14"/>
              </w:rPr>
              <w:t xml:space="preserve"> к ТК-307</w:t>
            </w:r>
          </w:p>
        </w:tc>
        <w:tc>
          <w:tcPr>
            <w:tcW w:w="228"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62</w:t>
            </w:r>
          </w:p>
        </w:tc>
        <w:tc>
          <w:tcPr>
            <w:tcW w:w="22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62</w:t>
            </w:r>
          </w:p>
        </w:tc>
        <w:tc>
          <w:tcPr>
            <w:tcW w:w="302"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219</w:t>
            </w:r>
          </w:p>
        </w:tc>
        <w:tc>
          <w:tcPr>
            <w:tcW w:w="183"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219</w:t>
            </w:r>
          </w:p>
        </w:tc>
        <w:tc>
          <w:tcPr>
            <w:tcW w:w="71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надземная</w:t>
            </w:r>
          </w:p>
        </w:tc>
      </w:tr>
      <w:tr w:rsidR="009D74C2" w:rsidTr="00B914E6">
        <w:trPr>
          <w:trHeight w:val="20"/>
        </w:trPr>
        <w:tc>
          <w:tcPr>
            <w:tcW w:w="120" w:type="pct"/>
            <w:tcBorders>
              <w:top w:val="nil"/>
              <w:left w:val="single" w:sz="4" w:space="0" w:color="auto"/>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139</w:t>
            </w:r>
          </w:p>
        </w:tc>
        <w:tc>
          <w:tcPr>
            <w:tcW w:w="77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"ЦТП-1" в районе Узла № 9</w:t>
            </w:r>
          </w:p>
        </w:tc>
        <w:tc>
          <w:tcPr>
            <w:tcW w:w="2458"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Реконструкция тепловой сети от узла задвижек к ТК-307 до ТК-307</w:t>
            </w:r>
          </w:p>
        </w:tc>
        <w:tc>
          <w:tcPr>
            <w:tcW w:w="228"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38</w:t>
            </w:r>
          </w:p>
        </w:tc>
        <w:tc>
          <w:tcPr>
            <w:tcW w:w="22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38</w:t>
            </w:r>
          </w:p>
        </w:tc>
        <w:tc>
          <w:tcPr>
            <w:tcW w:w="302"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219</w:t>
            </w:r>
          </w:p>
        </w:tc>
        <w:tc>
          <w:tcPr>
            <w:tcW w:w="183"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159</w:t>
            </w:r>
          </w:p>
        </w:tc>
        <w:tc>
          <w:tcPr>
            <w:tcW w:w="71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подземная бесканальная</w:t>
            </w:r>
          </w:p>
        </w:tc>
      </w:tr>
      <w:tr w:rsidR="009D74C2" w:rsidTr="00B914E6">
        <w:trPr>
          <w:trHeight w:val="20"/>
        </w:trPr>
        <w:tc>
          <w:tcPr>
            <w:tcW w:w="120" w:type="pct"/>
            <w:tcBorders>
              <w:top w:val="nil"/>
              <w:left w:val="single" w:sz="4" w:space="0" w:color="auto"/>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140</w:t>
            </w:r>
          </w:p>
        </w:tc>
        <w:tc>
          <w:tcPr>
            <w:tcW w:w="77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"ЦТП-1" в районе Узла № 9</w:t>
            </w:r>
          </w:p>
        </w:tc>
        <w:tc>
          <w:tcPr>
            <w:tcW w:w="2458"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 xml:space="preserve">Реконструкция тепловой сети от узла задвижек к ТК-307 до </w:t>
            </w:r>
            <w:r>
              <w:rPr>
                <w:sz w:val="14"/>
                <w:szCs w:val="14"/>
              </w:rPr>
              <w:t>узла задвижек к ж/д. № 37</w:t>
            </w:r>
          </w:p>
        </w:tc>
        <w:tc>
          <w:tcPr>
            <w:tcW w:w="228"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58</w:t>
            </w:r>
          </w:p>
        </w:tc>
        <w:tc>
          <w:tcPr>
            <w:tcW w:w="22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58</w:t>
            </w:r>
          </w:p>
        </w:tc>
        <w:tc>
          <w:tcPr>
            <w:tcW w:w="302"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159</w:t>
            </w:r>
          </w:p>
        </w:tc>
        <w:tc>
          <w:tcPr>
            <w:tcW w:w="183"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57</w:t>
            </w:r>
          </w:p>
        </w:tc>
        <w:tc>
          <w:tcPr>
            <w:tcW w:w="71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подземная бесканальная</w:t>
            </w:r>
          </w:p>
        </w:tc>
      </w:tr>
      <w:tr w:rsidR="009D74C2" w:rsidTr="00B914E6">
        <w:trPr>
          <w:trHeight w:val="20"/>
        </w:trPr>
        <w:tc>
          <w:tcPr>
            <w:tcW w:w="120" w:type="pct"/>
            <w:tcBorders>
              <w:top w:val="nil"/>
              <w:left w:val="single" w:sz="4" w:space="0" w:color="auto"/>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141</w:t>
            </w:r>
          </w:p>
        </w:tc>
        <w:tc>
          <w:tcPr>
            <w:tcW w:w="77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"ЦТП-1" в районе Узла № 9</w:t>
            </w:r>
          </w:p>
        </w:tc>
        <w:tc>
          <w:tcPr>
            <w:tcW w:w="2458"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Строительство тепловой сети от ТК-306 до врезки около дома № 48</w:t>
            </w:r>
          </w:p>
        </w:tc>
        <w:tc>
          <w:tcPr>
            <w:tcW w:w="228"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w:t>
            </w:r>
          </w:p>
        </w:tc>
        <w:tc>
          <w:tcPr>
            <w:tcW w:w="223" w:type="pct"/>
            <w:tcBorders>
              <w:top w:val="single" w:sz="4" w:space="0" w:color="auto"/>
              <w:left w:val="single" w:sz="4" w:space="0" w:color="auto"/>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 </w:t>
            </w:r>
          </w:p>
        </w:tc>
        <w:tc>
          <w:tcPr>
            <w:tcW w:w="302"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w:t>
            </w:r>
          </w:p>
        </w:tc>
        <w:tc>
          <w:tcPr>
            <w:tcW w:w="183"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159</w:t>
            </w:r>
          </w:p>
        </w:tc>
        <w:tc>
          <w:tcPr>
            <w:tcW w:w="71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подземная бесканальная</w:t>
            </w:r>
          </w:p>
        </w:tc>
      </w:tr>
      <w:tr w:rsidR="009D74C2" w:rsidTr="00B914E6">
        <w:trPr>
          <w:trHeight w:val="20"/>
        </w:trPr>
        <w:tc>
          <w:tcPr>
            <w:tcW w:w="120" w:type="pct"/>
            <w:tcBorders>
              <w:top w:val="nil"/>
              <w:left w:val="single" w:sz="4" w:space="0" w:color="auto"/>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142</w:t>
            </w:r>
          </w:p>
        </w:tc>
        <w:tc>
          <w:tcPr>
            <w:tcW w:w="77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"ЦТП-1" в районе Узла № 9</w:t>
            </w:r>
          </w:p>
        </w:tc>
        <w:tc>
          <w:tcPr>
            <w:tcW w:w="2458"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Реконструкция тепловой сети от узла</w:t>
            </w:r>
            <w:r>
              <w:rPr>
                <w:sz w:val="14"/>
                <w:szCs w:val="14"/>
              </w:rPr>
              <w:t xml:space="preserve"> задвижек на ЦТП Пионерный" до узла задвижек на ж/д. № 41</w:t>
            </w:r>
          </w:p>
        </w:tc>
        <w:tc>
          <w:tcPr>
            <w:tcW w:w="228"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49</w:t>
            </w:r>
          </w:p>
        </w:tc>
        <w:tc>
          <w:tcPr>
            <w:tcW w:w="22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49</w:t>
            </w:r>
          </w:p>
        </w:tc>
        <w:tc>
          <w:tcPr>
            <w:tcW w:w="302"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89</w:t>
            </w:r>
          </w:p>
        </w:tc>
        <w:tc>
          <w:tcPr>
            <w:tcW w:w="183"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76</w:t>
            </w:r>
          </w:p>
        </w:tc>
        <w:tc>
          <w:tcPr>
            <w:tcW w:w="71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надземная</w:t>
            </w:r>
          </w:p>
        </w:tc>
      </w:tr>
      <w:tr w:rsidR="009D74C2" w:rsidTr="00B914E6">
        <w:trPr>
          <w:trHeight w:val="20"/>
        </w:trPr>
        <w:tc>
          <w:tcPr>
            <w:tcW w:w="120" w:type="pct"/>
            <w:tcBorders>
              <w:top w:val="nil"/>
              <w:left w:val="single" w:sz="4" w:space="0" w:color="auto"/>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143</w:t>
            </w:r>
          </w:p>
        </w:tc>
        <w:tc>
          <w:tcPr>
            <w:tcW w:w="773"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rPr>
                <w:sz w:val="14"/>
                <w:szCs w:val="14"/>
              </w:rPr>
            </w:pPr>
            <w:r>
              <w:rPr>
                <w:sz w:val="14"/>
                <w:szCs w:val="14"/>
              </w:rPr>
              <w:t>ЦТП-2 в районе ТК-66А</w:t>
            </w:r>
          </w:p>
        </w:tc>
        <w:tc>
          <w:tcPr>
            <w:tcW w:w="2458"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Строительство тепловой сети от ЦТП-2 до узла развязки в районе ЦТП-2</w:t>
            </w:r>
          </w:p>
        </w:tc>
        <w:tc>
          <w:tcPr>
            <w:tcW w:w="228"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w:t>
            </w:r>
          </w:p>
        </w:tc>
        <w:tc>
          <w:tcPr>
            <w:tcW w:w="22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11</w:t>
            </w:r>
          </w:p>
        </w:tc>
        <w:tc>
          <w:tcPr>
            <w:tcW w:w="302"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w:t>
            </w:r>
          </w:p>
        </w:tc>
        <w:tc>
          <w:tcPr>
            <w:tcW w:w="183"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426</w:t>
            </w:r>
          </w:p>
        </w:tc>
        <w:tc>
          <w:tcPr>
            <w:tcW w:w="71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подземная бесканальная</w:t>
            </w:r>
          </w:p>
        </w:tc>
      </w:tr>
      <w:tr w:rsidR="009D74C2" w:rsidTr="00B914E6">
        <w:trPr>
          <w:trHeight w:val="20"/>
        </w:trPr>
        <w:tc>
          <w:tcPr>
            <w:tcW w:w="120" w:type="pct"/>
            <w:tcBorders>
              <w:top w:val="nil"/>
              <w:left w:val="single" w:sz="4" w:space="0" w:color="auto"/>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144</w:t>
            </w:r>
          </w:p>
        </w:tc>
        <w:tc>
          <w:tcPr>
            <w:tcW w:w="773"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rPr>
                <w:sz w:val="14"/>
                <w:szCs w:val="14"/>
              </w:rPr>
            </w:pPr>
            <w:r>
              <w:rPr>
                <w:sz w:val="14"/>
                <w:szCs w:val="14"/>
              </w:rPr>
              <w:t>ЦТП-2 в районе ТК-66А</w:t>
            </w:r>
          </w:p>
        </w:tc>
        <w:tc>
          <w:tcPr>
            <w:tcW w:w="2458"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 xml:space="preserve">Строительство </w:t>
            </w:r>
            <w:r>
              <w:rPr>
                <w:sz w:val="14"/>
                <w:szCs w:val="14"/>
              </w:rPr>
              <w:t>тепловой сети от узла развязки в районе ЦТП-2 до узла развязки в районе ТК-66А</w:t>
            </w:r>
          </w:p>
        </w:tc>
        <w:tc>
          <w:tcPr>
            <w:tcW w:w="228"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w:t>
            </w:r>
          </w:p>
        </w:tc>
        <w:tc>
          <w:tcPr>
            <w:tcW w:w="22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31</w:t>
            </w:r>
          </w:p>
        </w:tc>
        <w:tc>
          <w:tcPr>
            <w:tcW w:w="302"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w:t>
            </w:r>
          </w:p>
        </w:tc>
        <w:tc>
          <w:tcPr>
            <w:tcW w:w="183"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377</w:t>
            </w:r>
          </w:p>
        </w:tc>
        <w:tc>
          <w:tcPr>
            <w:tcW w:w="71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подземная бесканальная</w:t>
            </w:r>
          </w:p>
        </w:tc>
      </w:tr>
      <w:tr w:rsidR="009D74C2" w:rsidTr="00B914E6">
        <w:trPr>
          <w:trHeight w:val="20"/>
        </w:trPr>
        <w:tc>
          <w:tcPr>
            <w:tcW w:w="120" w:type="pct"/>
            <w:tcBorders>
              <w:top w:val="nil"/>
              <w:left w:val="single" w:sz="4" w:space="0" w:color="auto"/>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145</w:t>
            </w:r>
          </w:p>
        </w:tc>
        <w:tc>
          <w:tcPr>
            <w:tcW w:w="773"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rPr>
                <w:sz w:val="14"/>
                <w:szCs w:val="14"/>
              </w:rPr>
            </w:pPr>
            <w:r>
              <w:rPr>
                <w:sz w:val="14"/>
                <w:szCs w:val="14"/>
              </w:rPr>
              <w:t>ЦТП-2 в районе ТК-66А</w:t>
            </w:r>
          </w:p>
        </w:tc>
        <w:tc>
          <w:tcPr>
            <w:tcW w:w="2458"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Строительство тепловой сети от узла развязки в районе ТК-66А до ТК-73Б</w:t>
            </w:r>
          </w:p>
        </w:tc>
        <w:tc>
          <w:tcPr>
            <w:tcW w:w="228"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196</w:t>
            </w:r>
          </w:p>
        </w:tc>
        <w:tc>
          <w:tcPr>
            <w:tcW w:w="22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193</w:t>
            </w:r>
          </w:p>
        </w:tc>
        <w:tc>
          <w:tcPr>
            <w:tcW w:w="302"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525</w:t>
            </w:r>
          </w:p>
        </w:tc>
        <w:tc>
          <w:tcPr>
            <w:tcW w:w="183"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325</w:t>
            </w:r>
          </w:p>
        </w:tc>
        <w:tc>
          <w:tcPr>
            <w:tcW w:w="71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подземная бесканальная</w:t>
            </w:r>
          </w:p>
        </w:tc>
      </w:tr>
      <w:tr w:rsidR="009D74C2" w:rsidTr="00B914E6">
        <w:trPr>
          <w:trHeight w:val="20"/>
        </w:trPr>
        <w:tc>
          <w:tcPr>
            <w:tcW w:w="120" w:type="pct"/>
            <w:tcBorders>
              <w:top w:val="nil"/>
              <w:left w:val="single" w:sz="4" w:space="0" w:color="auto"/>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146</w:t>
            </w:r>
          </w:p>
        </w:tc>
        <w:tc>
          <w:tcPr>
            <w:tcW w:w="773"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rPr>
                <w:sz w:val="14"/>
                <w:szCs w:val="14"/>
              </w:rPr>
            </w:pPr>
            <w:r>
              <w:rPr>
                <w:sz w:val="14"/>
                <w:szCs w:val="14"/>
              </w:rPr>
              <w:t>ЦТП-2 в районе ТК-66А</w:t>
            </w:r>
          </w:p>
        </w:tc>
        <w:tc>
          <w:tcPr>
            <w:tcW w:w="2458"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rPr>
                <w:sz w:val="14"/>
                <w:szCs w:val="14"/>
              </w:rPr>
            </w:pPr>
            <w:r>
              <w:rPr>
                <w:sz w:val="14"/>
                <w:szCs w:val="14"/>
              </w:rPr>
              <w:t>Реконструкция тепловой сети от ТК-73Б до ТК-73А</w:t>
            </w:r>
          </w:p>
        </w:tc>
        <w:tc>
          <w:tcPr>
            <w:tcW w:w="228"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78</w:t>
            </w:r>
          </w:p>
        </w:tc>
        <w:tc>
          <w:tcPr>
            <w:tcW w:w="22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78</w:t>
            </w:r>
          </w:p>
        </w:tc>
        <w:tc>
          <w:tcPr>
            <w:tcW w:w="302"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525</w:t>
            </w:r>
          </w:p>
        </w:tc>
        <w:tc>
          <w:tcPr>
            <w:tcW w:w="183"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325</w:t>
            </w:r>
          </w:p>
        </w:tc>
        <w:tc>
          <w:tcPr>
            <w:tcW w:w="71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подземная бесканальная</w:t>
            </w:r>
          </w:p>
        </w:tc>
      </w:tr>
      <w:tr w:rsidR="009D74C2" w:rsidTr="00B914E6">
        <w:trPr>
          <w:trHeight w:val="20"/>
        </w:trPr>
        <w:tc>
          <w:tcPr>
            <w:tcW w:w="120" w:type="pct"/>
            <w:tcBorders>
              <w:top w:val="nil"/>
              <w:left w:val="single" w:sz="4" w:space="0" w:color="auto"/>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147</w:t>
            </w:r>
          </w:p>
        </w:tc>
        <w:tc>
          <w:tcPr>
            <w:tcW w:w="773"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rPr>
                <w:sz w:val="14"/>
                <w:szCs w:val="14"/>
              </w:rPr>
            </w:pPr>
            <w:r>
              <w:rPr>
                <w:sz w:val="14"/>
                <w:szCs w:val="14"/>
              </w:rPr>
              <w:t>ЦТП-2 в районе ТК-66А</w:t>
            </w:r>
          </w:p>
        </w:tc>
        <w:tc>
          <w:tcPr>
            <w:tcW w:w="2458"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rPr>
                <w:sz w:val="14"/>
                <w:szCs w:val="14"/>
              </w:rPr>
            </w:pPr>
            <w:r>
              <w:rPr>
                <w:sz w:val="14"/>
                <w:szCs w:val="14"/>
              </w:rPr>
              <w:t>Реконструкция тепловой сети от ТК-73А до ТК-73</w:t>
            </w:r>
          </w:p>
        </w:tc>
        <w:tc>
          <w:tcPr>
            <w:tcW w:w="228"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86</w:t>
            </w:r>
          </w:p>
        </w:tc>
        <w:tc>
          <w:tcPr>
            <w:tcW w:w="22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86</w:t>
            </w:r>
          </w:p>
        </w:tc>
        <w:tc>
          <w:tcPr>
            <w:tcW w:w="302"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525</w:t>
            </w:r>
          </w:p>
        </w:tc>
        <w:tc>
          <w:tcPr>
            <w:tcW w:w="183"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325</w:t>
            </w:r>
          </w:p>
        </w:tc>
        <w:tc>
          <w:tcPr>
            <w:tcW w:w="71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подземная бесканальная</w:t>
            </w:r>
          </w:p>
        </w:tc>
      </w:tr>
      <w:tr w:rsidR="009D74C2" w:rsidTr="00B914E6">
        <w:trPr>
          <w:trHeight w:val="20"/>
        </w:trPr>
        <w:tc>
          <w:tcPr>
            <w:tcW w:w="120" w:type="pct"/>
            <w:tcBorders>
              <w:top w:val="nil"/>
              <w:left w:val="single" w:sz="4" w:space="0" w:color="auto"/>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148</w:t>
            </w:r>
          </w:p>
        </w:tc>
        <w:tc>
          <w:tcPr>
            <w:tcW w:w="773"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rPr>
                <w:sz w:val="14"/>
                <w:szCs w:val="14"/>
              </w:rPr>
            </w:pPr>
            <w:r>
              <w:rPr>
                <w:sz w:val="14"/>
                <w:szCs w:val="14"/>
              </w:rPr>
              <w:t>ЦТП-2 в районе ТК-66А</w:t>
            </w:r>
          </w:p>
        </w:tc>
        <w:tc>
          <w:tcPr>
            <w:tcW w:w="2458"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rPr>
                <w:sz w:val="14"/>
                <w:szCs w:val="14"/>
              </w:rPr>
            </w:pPr>
            <w:r>
              <w:rPr>
                <w:sz w:val="14"/>
                <w:szCs w:val="14"/>
              </w:rPr>
              <w:t>Реконструкция тепловой сети от ТК-73 до ТК-84А</w:t>
            </w:r>
          </w:p>
        </w:tc>
        <w:tc>
          <w:tcPr>
            <w:tcW w:w="228"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175</w:t>
            </w:r>
          </w:p>
        </w:tc>
        <w:tc>
          <w:tcPr>
            <w:tcW w:w="22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175</w:t>
            </w:r>
          </w:p>
        </w:tc>
        <w:tc>
          <w:tcPr>
            <w:tcW w:w="302"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525</w:t>
            </w:r>
          </w:p>
        </w:tc>
        <w:tc>
          <w:tcPr>
            <w:tcW w:w="183"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273</w:t>
            </w:r>
          </w:p>
        </w:tc>
        <w:tc>
          <w:tcPr>
            <w:tcW w:w="71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подземная бесканальная</w:t>
            </w:r>
          </w:p>
        </w:tc>
      </w:tr>
      <w:tr w:rsidR="009D74C2" w:rsidTr="00B914E6">
        <w:trPr>
          <w:trHeight w:val="20"/>
        </w:trPr>
        <w:tc>
          <w:tcPr>
            <w:tcW w:w="120" w:type="pct"/>
            <w:tcBorders>
              <w:top w:val="nil"/>
              <w:left w:val="single" w:sz="4" w:space="0" w:color="auto"/>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149</w:t>
            </w:r>
          </w:p>
        </w:tc>
        <w:tc>
          <w:tcPr>
            <w:tcW w:w="773"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rPr>
                <w:sz w:val="14"/>
                <w:szCs w:val="14"/>
              </w:rPr>
            </w:pPr>
            <w:r>
              <w:rPr>
                <w:sz w:val="14"/>
                <w:szCs w:val="14"/>
              </w:rPr>
              <w:t>ЦТП-2 в районе ТК-66А</w:t>
            </w:r>
          </w:p>
        </w:tc>
        <w:tc>
          <w:tcPr>
            <w:tcW w:w="2458"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rPr>
                <w:sz w:val="14"/>
                <w:szCs w:val="14"/>
              </w:rPr>
            </w:pPr>
            <w:r>
              <w:rPr>
                <w:sz w:val="14"/>
                <w:szCs w:val="14"/>
              </w:rPr>
              <w:t>Реконструкция тепловой сети от ТК-84А до ТК-84</w:t>
            </w:r>
          </w:p>
        </w:tc>
        <w:tc>
          <w:tcPr>
            <w:tcW w:w="228"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72</w:t>
            </w:r>
          </w:p>
        </w:tc>
        <w:tc>
          <w:tcPr>
            <w:tcW w:w="22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72</w:t>
            </w:r>
          </w:p>
        </w:tc>
        <w:tc>
          <w:tcPr>
            <w:tcW w:w="302"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525</w:t>
            </w:r>
          </w:p>
        </w:tc>
        <w:tc>
          <w:tcPr>
            <w:tcW w:w="183"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219</w:t>
            </w:r>
          </w:p>
        </w:tc>
        <w:tc>
          <w:tcPr>
            <w:tcW w:w="71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подземная бесканальная</w:t>
            </w:r>
          </w:p>
        </w:tc>
      </w:tr>
      <w:tr w:rsidR="009D74C2" w:rsidTr="00B914E6">
        <w:trPr>
          <w:trHeight w:val="20"/>
        </w:trPr>
        <w:tc>
          <w:tcPr>
            <w:tcW w:w="120" w:type="pct"/>
            <w:tcBorders>
              <w:top w:val="nil"/>
              <w:left w:val="single" w:sz="4" w:space="0" w:color="auto"/>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150</w:t>
            </w:r>
          </w:p>
        </w:tc>
        <w:tc>
          <w:tcPr>
            <w:tcW w:w="773"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rPr>
                <w:sz w:val="14"/>
                <w:szCs w:val="14"/>
              </w:rPr>
            </w:pPr>
            <w:r>
              <w:rPr>
                <w:sz w:val="14"/>
                <w:szCs w:val="14"/>
              </w:rPr>
              <w:t>ЦТП-2 в районе ТК-66А</w:t>
            </w:r>
          </w:p>
        </w:tc>
        <w:tc>
          <w:tcPr>
            <w:tcW w:w="2458"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rPr>
                <w:sz w:val="14"/>
                <w:szCs w:val="14"/>
              </w:rPr>
            </w:pPr>
            <w:r>
              <w:rPr>
                <w:sz w:val="14"/>
                <w:szCs w:val="14"/>
              </w:rPr>
              <w:t xml:space="preserve">Реконструкция тепловой сети от </w:t>
            </w:r>
            <w:r>
              <w:rPr>
                <w:sz w:val="14"/>
                <w:szCs w:val="14"/>
              </w:rPr>
              <w:t>ТК-84 до ТК-100/1</w:t>
            </w:r>
          </w:p>
        </w:tc>
        <w:tc>
          <w:tcPr>
            <w:tcW w:w="228"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144</w:t>
            </w:r>
          </w:p>
        </w:tc>
        <w:tc>
          <w:tcPr>
            <w:tcW w:w="22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144</w:t>
            </w:r>
          </w:p>
        </w:tc>
        <w:tc>
          <w:tcPr>
            <w:tcW w:w="302"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525</w:t>
            </w:r>
          </w:p>
        </w:tc>
        <w:tc>
          <w:tcPr>
            <w:tcW w:w="183"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76</w:t>
            </w:r>
          </w:p>
        </w:tc>
        <w:tc>
          <w:tcPr>
            <w:tcW w:w="71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подземная бесканальная</w:t>
            </w:r>
          </w:p>
        </w:tc>
      </w:tr>
      <w:tr w:rsidR="009D74C2" w:rsidTr="00B914E6">
        <w:trPr>
          <w:trHeight w:val="20"/>
        </w:trPr>
        <w:tc>
          <w:tcPr>
            <w:tcW w:w="120" w:type="pct"/>
            <w:tcBorders>
              <w:top w:val="nil"/>
              <w:left w:val="single" w:sz="4" w:space="0" w:color="auto"/>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151</w:t>
            </w:r>
          </w:p>
        </w:tc>
        <w:tc>
          <w:tcPr>
            <w:tcW w:w="773"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rPr>
                <w:sz w:val="14"/>
                <w:szCs w:val="14"/>
              </w:rPr>
            </w:pPr>
            <w:r>
              <w:rPr>
                <w:sz w:val="14"/>
                <w:szCs w:val="14"/>
              </w:rPr>
              <w:t>ЦТП-2 в районе ТК-66А</w:t>
            </w:r>
          </w:p>
        </w:tc>
        <w:tc>
          <w:tcPr>
            <w:tcW w:w="2458"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rPr>
                <w:sz w:val="14"/>
                <w:szCs w:val="14"/>
              </w:rPr>
            </w:pPr>
            <w:r>
              <w:rPr>
                <w:sz w:val="14"/>
                <w:szCs w:val="14"/>
              </w:rPr>
              <w:t>Реконструкция тепловой сети от ТК-100/1 до ТК-100</w:t>
            </w:r>
          </w:p>
        </w:tc>
        <w:tc>
          <w:tcPr>
            <w:tcW w:w="228" w:type="pct"/>
            <w:tcBorders>
              <w:top w:val="single" w:sz="4" w:space="0" w:color="auto"/>
              <w:left w:val="single" w:sz="4" w:space="0" w:color="auto"/>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 </w:t>
            </w:r>
          </w:p>
        </w:tc>
        <w:tc>
          <w:tcPr>
            <w:tcW w:w="223" w:type="pct"/>
            <w:tcBorders>
              <w:top w:val="single" w:sz="4" w:space="0" w:color="auto"/>
              <w:left w:val="single" w:sz="4" w:space="0" w:color="auto"/>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 </w:t>
            </w:r>
          </w:p>
        </w:tc>
        <w:tc>
          <w:tcPr>
            <w:tcW w:w="302"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108</w:t>
            </w:r>
          </w:p>
        </w:tc>
        <w:tc>
          <w:tcPr>
            <w:tcW w:w="183"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76</w:t>
            </w:r>
          </w:p>
        </w:tc>
        <w:tc>
          <w:tcPr>
            <w:tcW w:w="71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подземная бесканальная</w:t>
            </w:r>
          </w:p>
        </w:tc>
      </w:tr>
      <w:tr w:rsidR="009D74C2" w:rsidTr="00B914E6">
        <w:trPr>
          <w:trHeight w:val="20"/>
        </w:trPr>
        <w:tc>
          <w:tcPr>
            <w:tcW w:w="120" w:type="pct"/>
            <w:tcBorders>
              <w:top w:val="nil"/>
              <w:left w:val="single" w:sz="4" w:space="0" w:color="auto"/>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152</w:t>
            </w:r>
          </w:p>
        </w:tc>
        <w:tc>
          <w:tcPr>
            <w:tcW w:w="773"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rPr>
                <w:sz w:val="14"/>
                <w:szCs w:val="14"/>
              </w:rPr>
            </w:pPr>
            <w:r>
              <w:rPr>
                <w:sz w:val="14"/>
                <w:szCs w:val="14"/>
              </w:rPr>
              <w:t>ЦТП-2 в районе ТК-66А</w:t>
            </w:r>
          </w:p>
        </w:tc>
        <w:tc>
          <w:tcPr>
            <w:tcW w:w="2458"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rPr>
                <w:sz w:val="14"/>
                <w:szCs w:val="14"/>
              </w:rPr>
            </w:pPr>
            <w:r>
              <w:rPr>
                <w:sz w:val="14"/>
                <w:szCs w:val="14"/>
              </w:rPr>
              <w:t>Реконструкция тепловой сети от ТК-100/1 до ТК-101</w:t>
            </w:r>
          </w:p>
        </w:tc>
        <w:tc>
          <w:tcPr>
            <w:tcW w:w="228"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208</w:t>
            </w:r>
          </w:p>
        </w:tc>
        <w:tc>
          <w:tcPr>
            <w:tcW w:w="22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208</w:t>
            </w:r>
          </w:p>
        </w:tc>
        <w:tc>
          <w:tcPr>
            <w:tcW w:w="302"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525</w:t>
            </w:r>
          </w:p>
        </w:tc>
        <w:tc>
          <w:tcPr>
            <w:tcW w:w="183"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38</w:t>
            </w:r>
          </w:p>
        </w:tc>
        <w:tc>
          <w:tcPr>
            <w:tcW w:w="71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подземная бесканальная</w:t>
            </w:r>
          </w:p>
        </w:tc>
      </w:tr>
      <w:tr w:rsidR="009D74C2" w:rsidTr="00B914E6">
        <w:trPr>
          <w:trHeight w:val="20"/>
        </w:trPr>
        <w:tc>
          <w:tcPr>
            <w:tcW w:w="120" w:type="pct"/>
            <w:tcBorders>
              <w:top w:val="nil"/>
              <w:left w:val="single" w:sz="4" w:space="0" w:color="auto"/>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153</w:t>
            </w:r>
          </w:p>
        </w:tc>
        <w:tc>
          <w:tcPr>
            <w:tcW w:w="773"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rPr>
                <w:sz w:val="14"/>
                <w:szCs w:val="14"/>
              </w:rPr>
            </w:pPr>
            <w:r>
              <w:rPr>
                <w:sz w:val="14"/>
                <w:szCs w:val="14"/>
              </w:rPr>
              <w:t>ЦТП-2 в районе ТК-66А</w:t>
            </w:r>
          </w:p>
        </w:tc>
        <w:tc>
          <w:tcPr>
            <w:tcW w:w="2458"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rPr>
                <w:sz w:val="14"/>
                <w:szCs w:val="14"/>
              </w:rPr>
            </w:pPr>
            <w:r>
              <w:rPr>
                <w:sz w:val="14"/>
                <w:szCs w:val="14"/>
              </w:rPr>
              <w:t>Реконструкция тепловой сети от ТК-101 до Вр. №127</w:t>
            </w:r>
          </w:p>
        </w:tc>
        <w:tc>
          <w:tcPr>
            <w:tcW w:w="228"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289</w:t>
            </w:r>
          </w:p>
        </w:tc>
        <w:tc>
          <w:tcPr>
            <w:tcW w:w="22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289</w:t>
            </w:r>
          </w:p>
        </w:tc>
        <w:tc>
          <w:tcPr>
            <w:tcW w:w="302"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630</w:t>
            </w:r>
          </w:p>
        </w:tc>
        <w:tc>
          <w:tcPr>
            <w:tcW w:w="183" w:type="pct"/>
            <w:tcBorders>
              <w:top w:val="single" w:sz="4" w:space="0" w:color="auto"/>
              <w:left w:val="single" w:sz="4" w:space="0" w:color="auto"/>
              <w:bottom w:val="nil"/>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57</w:t>
            </w:r>
          </w:p>
        </w:tc>
        <w:tc>
          <w:tcPr>
            <w:tcW w:w="713" w:type="pct"/>
            <w:tcBorders>
              <w:top w:val="nil"/>
              <w:left w:val="single" w:sz="4" w:space="0" w:color="auto"/>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подземная бесканальная</w:t>
            </w:r>
          </w:p>
        </w:tc>
      </w:tr>
      <w:tr w:rsidR="009D74C2" w:rsidTr="00B914E6">
        <w:trPr>
          <w:trHeight w:val="20"/>
        </w:trPr>
        <w:tc>
          <w:tcPr>
            <w:tcW w:w="120" w:type="pct"/>
            <w:tcBorders>
              <w:top w:val="nil"/>
              <w:left w:val="single" w:sz="4" w:space="0" w:color="auto"/>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154</w:t>
            </w:r>
          </w:p>
        </w:tc>
        <w:tc>
          <w:tcPr>
            <w:tcW w:w="773"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rPr>
                <w:sz w:val="14"/>
                <w:szCs w:val="14"/>
              </w:rPr>
            </w:pPr>
            <w:r>
              <w:rPr>
                <w:sz w:val="14"/>
                <w:szCs w:val="14"/>
              </w:rPr>
              <w:t>ЦТП-2 в районе ТК-66А</w:t>
            </w:r>
          </w:p>
        </w:tc>
        <w:tc>
          <w:tcPr>
            <w:tcW w:w="2458"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rPr>
                <w:sz w:val="14"/>
                <w:szCs w:val="14"/>
              </w:rPr>
            </w:pPr>
            <w:r>
              <w:rPr>
                <w:sz w:val="14"/>
                <w:szCs w:val="14"/>
              </w:rPr>
              <w:t>Реконструкция тепловой сети от Вр. №127 до ТК-237 (Храм)</w:t>
            </w:r>
          </w:p>
        </w:tc>
        <w:tc>
          <w:tcPr>
            <w:tcW w:w="228"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73</w:t>
            </w:r>
          </w:p>
        </w:tc>
        <w:tc>
          <w:tcPr>
            <w:tcW w:w="22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73</w:t>
            </w:r>
          </w:p>
        </w:tc>
        <w:tc>
          <w:tcPr>
            <w:tcW w:w="302"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525</w:t>
            </w:r>
          </w:p>
        </w:tc>
        <w:tc>
          <w:tcPr>
            <w:tcW w:w="183" w:type="pct"/>
            <w:tcBorders>
              <w:top w:val="single" w:sz="4" w:space="0" w:color="auto"/>
              <w:left w:val="single" w:sz="4" w:space="0" w:color="auto"/>
              <w:bottom w:val="nil"/>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57</w:t>
            </w:r>
          </w:p>
        </w:tc>
        <w:tc>
          <w:tcPr>
            <w:tcW w:w="713" w:type="pct"/>
            <w:tcBorders>
              <w:top w:val="nil"/>
              <w:left w:val="single" w:sz="4" w:space="0" w:color="auto"/>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 xml:space="preserve">подземная </w:t>
            </w:r>
            <w:r>
              <w:rPr>
                <w:sz w:val="14"/>
                <w:szCs w:val="14"/>
              </w:rPr>
              <w:t>бесканальная</w:t>
            </w:r>
          </w:p>
        </w:tc>
      </w:tr>
      <w:tr w:rsidR="009D74C2" w:rsidTr="00B914E6">
        <w:trPr>
          <w:trHeight w:val="20"/>
        </w:trPr>
        <w:tc>
          <w:tcPr>
            <w:tcW w:w="120" w:type="pct"/>
            <w:tcBorders>
              <w:top w:val="nil"/>
              <w:left w:val="single" w:sz="4" w:space="0" w:color="auto"/>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lastRenderedPageBreak/>
              <w:t>155</w:t>
            </w:r>
          </w:p>
        </w:tc>
        <w:tc>
          <w:tcPr>
            <w:tcW w:w="773"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rPr>
                <w:sz w:val="14"/>
                <w:szCs w:val="14"/>
              </w:rPr>
            </w:pPr>
            <w:r>
              <w:rPr>
                <w:sz w:val="14"/>
                <w:szCs w:val="14"/>
              </w:rPr>
              <w:t>ЦТП-2 в районе ТК-66А</w:t>
            </w:r>
          </w:p>
        </w:tc>
        <w:tc>
          <w:tcPr>
            <w:tcW w:w="2458"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rPr>
                <w:sz w:val="14"/>
                <w:szCs w:val="14"/>
              </w:rPr>
            </w:pPr>
            <w:r>
              <w:rPr>
                <w:sz w:val="14"/>
                <w:szCs w:val="14"/>
              </w:rPr>
              <w:t xml:space="preserve">Реконструкция тепловой сети от ТК-101 до врезки </w:t>
            </w:r>
            <w:proofErr w:type="gramStart"/>
            <w:r>
              <w:rPr>
                <w:sz w:val="14"/>
                <w:szCs w:val="14"/>
              </w:rPr>
              <w:t>в ж</w:t>
            </w:r>
            <w:proofErr w:type="gramEnd"/>
            <w:r>
              <w:rPr>
                <w:sz w:val="14"/>
                <w:szCs w:val="14"/>
              </w:rPr>
              <w:t>/д. № 7</w:t>
            </w:r>
          </w:p>
        </w:tc>
        <w:tc>
          <w:tcPr>
            <w:tcW w:w="228"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142</w:t>
            </w:r>
          </w:p>
        </w:tc>
        <w:tc>
          <w:tcPr>
            <w:tcW w:w="22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142</w:t>
            </w:r>
          </w:p>
        </w:tc>
        <w:tc>
          <w:tcPr>
            <w:tcW w:w="302"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159</w:t>
            </w:r>
          </w:p>
        </w:tc>
        <w:tc>
          <w:tcPr>
            <w:tcW w:w="183" w:type="pct"/>
            <w:tcBorders>
              <w:top w:val="single" w:sz="4" w:space="0" w:color="auto"/>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76</w:t>
            </w:r>
          </w:p>
        </w:tc>
        <w:tc>
          <w:tcPr>
            <w:tcW w:w="71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подземная бесканальная</w:t>
            </w:r>
          </w:p>
        </w:tc>
      </w:tr>
      <w:tr w:rsidR="009D74C2" w:rsidTr="00B914E6">
        <w:trPr>
          <w:trHeight w:val="20"/>
        </w:trPr>
        <w:tc>
          <w:tcPr>
            <w:tcW w:w="120" w:type="pct"/>
            <w:tcBorders>
              <w:top w:val="nil"/>
              <w:left w:val="single" w:sz="4" w:space="0" w:color="auto"/>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156</w:t>
            </w:r>
          </w:p>
        </w:tc>
        <w:tc>
          <w:tcPr>
            <w:tcW w:w="773"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rPr>
                <w:sz w:val="14"/>
                <w:szCs w:val="14"/>
              </w:rPr>
            </w:pPr>
            <w:r>
              <w:rPr>
                <w:sz w:val="14"/>
                <w:szCs w:val="14"/>
              </w:rPr>
              <w:t>ЦТП-2 в районе ТК-66А</w:t>
            </w:r>
          </w:p>
        </w:tc>
        <w:tc>
          <w:tcPr>
            <w:tcW w:w="2458"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rPr>
                <w:sz w:val="14"/>
                <w:szCs w:val="14"/>
              </w:rPr>
            </w:pPr>
            <w:r>
              <w:rPr>
                <w:sz w:val="14"/>
                <w:szCs w:val="14"/>
              </w:rPr>
              <w:t>Реконструкция тепловой сети от ТК-84 до ТК-85</w:t>
            </w:r>
          </w:p>
        </w:tc>
        <w:tc>
          <w:tcPr>
            <w:tcW w:w="228"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76</w:t>
            </w:r>
          </w:p>
        </w:tc>
        <w:tc>
          <w:tcPr>
            <w:tcW w:w="22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76</w:t>
            </w:r>
          </w:p>
        </w:tc>
        <w:tc>
          <w:tcPr>
            <w:tcW w:w="302"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219</w:t>
            </w:r>
          </w:p>
        </w:tc>
        <w:tc>
          <w:tcPr>
            <w:tcW w:w="183"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159</w:t>
            </w:r>
          </w:p>
        </w:tc>
        <w:tc>
          <w:tcPr>
            <w:tcW w:w="71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подземная бесканальная</w:t>
            </w:r>
          </w:p>
        </w:tc>
      </w:tr>
      <w:tr w:rsidR="009D74C2" w:rsidTr="00B914E6">
        <w:trPr>
          <w:trHeight w:val="20"/>
        </w:trPr>
        <w:tc>
          <w:tcPr>
            <w:tcW w:w="120" w:type="pct"/>
            <w:tcBorders>
              <w:top w:val="nil"/>
              <w:left w:val="single" w:sz="4" w:space="0" w:color="auto"/>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157</w:t>
            </w:r>
          </w:p>
        </w:tc>
        <w:tc>
          <w:tcPr>
            <w:tcW w:w="773"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rPr>
                <w:sz w:val="14"/>
                <w:szCs w:val="14"/>
              </w:rPr>
            </w:pPr>
            <w:r>
              <w:rPr>
                <w:sz w:val="14"/>
                <w:szCs w:val="14"/>
              </w:rPr>
              <w:t>ЦТП-2 в районе ТК-66А</w:t>
            </w:r>
          </w:p>
        </w:tc>
        <w:tc>
          <w:tcPr>
            <w:tcW w:w="2458"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rPr>
                <w:sz w:val="14"/>
                <w:szCs w:val="14"/>
              </w:rPr>
            </w:pPr>
            <w:r>
              <w:rPr>
                <w:sz w:val="14"/>
                <w:szCs w:val="14"/>
              </w:rPr>
              <w:t>Реконструкция тепловой сети от ТК-85 до ТК-86</w:t>
            </w:r>
          </w:p>
        </w:tc>
        <w:tc>
          <w:tcPr>
            <w:tcW w:w="228"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63</w:t>
            </w:r>
          </w:p>
        </w:tc>
        <w:tc>
          <w:tcPr>
            <w:tcW w:w="22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63</w:t>
            </w:r>
          </w:p>
        </w:tc>
        <w:tc>
          <w:tcPr>
            <w:tcW w:w="302"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159</w:t>
            </w:r>
          </w:p>
        </w:tc>
        <w:tc>
          <w:tcPr>
            <w:tcW w:w="183"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133</w:t>
            </w:r>
          </w:p>
        </w:tc>
        <w:tc>
          <w:tcPr>
            <w:tcW w:w="71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подземная бесканальная</w:t>
            </w:r>
          </w:p>
        </w:tc>
      </w:tr>
      <w:tr w:rsidR="009D74C2" w:rsidTr="00B914E6">
        <w:trPr>
          <w:trHeight w:val="20"/>
        </w:trPr>
        <w:tc>
          <w:tcPr>
            <w:tcW w:w="120" w:type="pct"/>
            <w:tcBorders>
              <w:top w:val="nil"/>
              <w:left w:val="single" w:sz="4" w:space="0" w:color="auto"/>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158</w:t>
            </w:r>
          </w:p>
        </w:tc>
        <w:tc>
          <w:tcPr>
            <w:tcW w:w="773"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rPr>
                <w:sz w:val="14"/>
                <w:szCs w:val="14"/>
              </w:rPr>
            </w:pPr>
            <w:r>
              <w:rPr>
                <w:sz w:val="14"/>
                <w:szCs w:val="14"/>
              </w:rPr>
              <w:t>ЦТП-2 в районе ТК-66А</w:t>
            </w:r>
          </w:p>
        </w:tc>
        <w:tc>
          <w:tcPr>
            <w:tcW w:w="2458"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rPr>
                <w:sz w:val="14"/>
                <w:szCs w:val="14"/>
              </w:rPr>
            </w:pPr>
            <w:r>
              <w:rPr>
                <w:sz w:val="14"/>
                <w:szCs w:val="14"/>
              </w:rPr>
              <w:t>Реконструкция тепловой сети от ТК-86 до ТК-87</w:t>
            </w:r>
          </w:p>
        </w:tc>
        <w:tc>
          <w:tcPr>
            <w:tcW w:w="228"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68</w:t>
            </w:r>
          </w:p>
        </w:tc>
        <w:tc>
          <w:tcPr>
            <w:tcW w:w="22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68</w:t>
            </w:r>
          </w:p>
        </w:tc>
        <w:tc>
          <w:tcPr>
            <w:tcW w:w="302"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159</w:t>
            </w:r>
          </w:p>
        </w:tc>
        <w:tc>
          <w:tcPr>
            <w:tcW w:w="183"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108</w:t>
            </w:r>
          </w:p>
        </w:tc>
        <w:tc>
          <w:tcPr>
            <w:tcW w:w="71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подземная бесканальная</w:t>
            </w:r>
          </w:p>
        </w:tc>
      </w:tr>
      <w:tr w:rsidR="009D74C2" w:rsidTr="00B914E6">
        <w:trPr>
          <w:trHeight w:val="20"/>
        </w:trPr>
        <w:tc>
          <w:tcPr>
            <w:tcW w:w="120" w:type="pct"/>
            <w:tcBorders>
              <w:top w:val="nil"/>
              <w:left w:val="single" w:sz="4" w:space="0" w:color="auto"/>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159</w:t>
            </w:r>
          </w:p>
        </w:tc>
        <w:tc>
          <w:tcPr>
            <w:tcW w:w="773"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rPr>
                <w:sz w:val="14"/>
                <w:szCs w:val="14"/>
              </w:rPr>
            </w:pPr>
            <w:r>
              <w:rPr>
                <w:sz w:val="14"/>
                <w:szCs w:val="14"/>
              </w:rPr>
              <w:t>ЦТП-2 в районе ТК-66А</w:t>
            </w:r>
          </w:p>
        </w:tc>
        <w:tc>
          <w:tcPr>
            <w:tcW w:w="2458"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rPr>
                <w:sz w:val="14"/>
                <w:szCs w:val="14"/>
              </w:rPr>
            </w:pPr>
            <w:r>
              <w:rPr>
                <w:sz w:val="14"/>
                <w:szCs w:val="14"/>
              </w:rPr>
              <w:t xml:space="preserve">Реконструкция </w:t>
            </w:r>
            <w:r>
              <w:rPr>
                <w:sz w:val="14"/>
                <w:szCs w:val="14"/>
              </w:rPr>
              <w:t>тепловой сети от ТК-85 до ТК-88</w:t>
            </w:r>
          </w:p>
        </w:tc>
        <w:tc>
          <w:tcPr>
            <w:tcW w:w="228"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43</w:t>
            </w:r>
          </w:p>
        </w:tc>
        <w:tc>
          <w:tcPr>
            <w:tcW w:w="22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43</w:t>
            </w:r>
          </w:p>
        </w:tc>
        <w:tc>
          <w:tcPr>
            <w:tcW w:w="302"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159</w:t>
            </w:r>
          </w:p>
        </w:tc>
        <w:tc>
          <w:tcPr>
            <w:tcW w:w="183"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133</w:t>
            </w:r>
          </w:p>
        </w:tc>
        <w:tc>
          <w:tcPr>
            <w:tcW w:w="71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подземная бесканальная</w:t>
            </w:r>
          </w:p>
        </w:tc>
      </w:tr>
      <w:tr w:rsidR="009D74C2" w:rsidTr="00B914E6">
        <w:trPr>
          <w:trHeight w:val="20"/>
        </w:trPr>
        <w:tc>
          <w:tcPr>
            <w:tcW w:w="120" w:type="pct"/>
            <w:tcBorders>
              <w:top w:val="nil"/>
              <w:left w:val="single" w:sz="4" w:space="0" w:color="auto"/>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160</w:t>
            </w:r>
          </w:p>
        </w:tc>
        <w:tc>
          <w:tcPr>
            <w:tcW w:w="773"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rPr>
                <w:sz w:val="14"/>
                <w:szCs w:val="14"/>
              </w:rPr>
            </w:pPr>
            <w:r>
              <w:rPr>
                <w:sz w:val="14"/>
                <w:szCs w:val="14"/>
              </w:rPr>
              <w:t>ЦТП-2 в районе ТК-66А</w:t>
            </w:r>
          </w:p>
        </w:tc>
        <w:tc>
          <w:tcPr>
            <w:tcW w:w="2458"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rPr>
                <w:sz w:val="14"/>
                <w:szCs w:val="14"/>
              </w:rPr>
            </w:pPr>
            <w:r>
              <w:rPr>
                <w:sz w:val="14"/>
                <w:szCs w:val="14"/>
              </w:rPr>
              <w:t>Реконструкция тепловой сети от ТК-88 до ТК-89</w:t>
            </w:r>
          </w:p>
        </w:tc>
        <w:tc>
          <w:tcPr>
            <w:tcW w:w="228"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24</w:t>
            </w:r>
          </w:p>
        </w:tc>
        <w:tc>
          <w:tcPr>
            <w:tcW w:w="22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24</w:t>
            </w:r>
          </w:p>
        </w:tc>
        <w:tc>
          <w:tcPr>
            <w:tcW w:w="302"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159</w:t>
            </w:r>
          </w:p>
        </w:tc>
        <w:tc>
          <w:tcPr>
            <w:tcW w:w="183"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108</w:t>
            </w:r>
          </w:p>
        </w:tc>
        <w:tc>
          <w:tcPr>
            <w:tcW w:w="71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подземная бесканальная</w:t>
            </w:r>
          </w:p>
        </w:tc>
      </w:tr>
      <w:tr w:rsidR="009D74C2" w:rsidTr="00B914E6">
        <w:trPr>
          <w:trHeight w:val="20"/>
        </w:trPr>
        <w:tc>
          <w:tcPr>
            <w:tcW w:w="120" w:type="pct"/>
            <w:tcBorders>
              <w:top w:val="nil"/>
              <w:left w:val="single" w:sz="4" w:space="0" w:color="auto"/>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161</w:t>
            </w:r>
          </w:p>
        </w:tc>
        <w:tc>
          <w:tcPr>
            <w:tcW w:w="773"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rPr>
                <w:sz w:val="14"/>
                <w:szCs w:val="14"/>
              </w:rPr>
            </w:pPr>
            <w:r>
              <w:rPr>
                <w:sz w:val="14"/>
                <w:szCs w:val="14"/>
              </w:rPr>
              <w:t>ЦТП-2 в районе ТК-66А</w:t>
            </w:r>
          </w:p>
        </w:tc>
        <w:tc>
          <w:tcPr>
            <w:tcW w:w="2458"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rPr>
                <w:sz w:val="14"/>
                <w:szCs w:val="14"/>
              </w:rPr>
            </w:pPr>
            <w:r>
              <w:rPr>
                <w:sz w:val="14"/>
                <w:szCs w:val="14"/>
              </w:rPr>
              <w:t>Реконструкция тепловой сети от ТК-89 до ТК-90</w:t>
            </w:r>
          </w:p>
        </w:tc>
        <w:tc>
          <w:tcPr>
            <w:tcW w:w="228"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38</w:t>
            </w:r>
          </w:p>
        </w:tc>
        <w:tc>
          <w:tcPr>
            <w:tcW w:w="22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38</w:t>
            </w:r>
          </w:p>
        </w:tc>
        <w:tc>
          <w:tcPr>
            <w:tcW w:w="302"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159</w:t>
            </w:r>
          </w:p>
        </w:tc>
        <w:tc>
          <w:tcPr>
            <w:tcW w:w="183"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108</w:t>
            </w:r>
          </w:p>
        </w:tc>
        <w:tc>
          <w:tcPr>
            <w:tcW w:w="71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подземная бесканальная</w:t>
            </w:r>
          </w:p>
        </w:tc>
      </w:tr>
      <w:tr w:rsidR="009D74C2" w:rsidTr="00B914E6">
        <w:trPr>
          <w:trHeight w:val="20"/>
        </w:trPr>
        <w:tc>
          <w:tcPr>
            <w:tcW w:w="120" w:type="pct"/>
            <w:tcBorders>
              <w:top w:val="nil"/>
              <w:left w:val="single" w:sz="4" w:space="0" w:color="auto"/>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162</w:t>
            </w:r>
          </w:p>
        </w:tc>
        <w:tc>
          <w:tcPr>
            <w:tcW w:w="773"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rPr>
                <w:sz w:val="14"/>
                <w:szCs w:val="14"/>
              </w:rPr>
            </w:pPr>
            <w:r>
              <w:rPr>
                <w:sz w:val="14"/>
                <w:szCs w:val="14"/>
              </w:rPr>
              <w:t>ЦТП-2 в районе ТК-66А</w:t>
            </w:r>
          </w:p>
        </w:tc>
        <w:tc>
          <w:tcPr>
            <w:tcW w:w="2458"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rPr>
                <w:sz w:val="14"/>
                <w:szCs w:val="14"/>
              </w:rPr>
            </w:pPr>
            <w:r>
              <w:rPr>
                <w:sz w:val="14"/>
                <w:szCs w:val="14"/>
              </w:rPr>
              <w:t>Реконструкция тепловой сети от ТК-84 до ТК-81</w:t>
            </w:r>
          </w:p>
        </w:tc>
        <w:tc>
          <w:tcPr>
            <w:tcW w:w="228"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110</w:t>
            </w:r>
          </w:p>
        </w:tc>
        <w:tc>
          <w:tcPr>
            <w:tcW w:w="22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110</w:t>
            </w:r>
          </w:p>
        </w:tc>
        <w:tc>
          <w:tcPr>
            <w:tcW w:w="302"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259</w:t>
            </w:r>
          </w:p>
        </w:tc>
        <w:tc>
          <w:tcPr>
            <w:tcW w:w="183"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133</w:t>
            </w:r>
          </w:p>
        </w:tc>
        <w:tc>
          <w:tcPr>
            <w:tcW w:w="71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подземная бесканальная</w:t>
            </w:r>
          </w:p>
        </w:tc>
      </w:tr>
      <w:tr w:rsidR="009D74C2" w:rsidTr="00B914E6">
        <w:trPr>
          <w:trHeight w:val="20"/>
        </w:trPr>
        <w:tc>
          <w:tcPr>
            <w:tcW w:w="120" w:type="pct"/>
            <w:tcBorders>
              <w:top w:val="nil"/>
              <w:left w:val="single" w:sz="4" w:space="0" w:color="auto"/>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163</w:t>
            </w:r>
          </w:p>
        </w:tc>
        <w:tc>
          <w:tcPr>
            <w:tcW w:w="773"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rPr>
                <w:sz w:val="14"/>
                <w:szCs w:val="14"/>
              </w:rPr>
            </w:pPr>
            <w:r>
              <w:rPr>
                <w:sz w:val="14"/>
                <w:szCs w:val="14"/>
              </w:rPr>
              <w:t>ЦТП-2 в районе ТК-66А</w:t>
            </w:r>
          </w:p>
        </w:tc>
        <w:tc>
          <w:tcPr>
            <w:tcW w:w="2458"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rPr>
                <w:sz w:val="14"/>
                <w:szCs w:val="14"/>
              </w:rPr>
            </w:pPr>
            <w:r>
              <w:rPr>
                <w:sz w:val="14"/>
                <w:szCs w:val="14"/>
              </w:rPr>
              <w:t>Реконструкция тепловой сети от ТК-81 до ТК-80</w:t>
            </w:r>
          </w:p>
        </w:tc>
        <w:tc>
          <w:tcPr>
            <w:tcW w:w="228"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58</w:t>
            </w:r>
          </w:p>
        </w:tc>
        <w:tc>
          <w:tcPr>
            <w:tcW w:w="22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58</w:t>
            </w:r>
          </w:p>
        </w:tc>
        <w:tc>
          <w:tcPr>
            <w:tcW w:w="302"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159</w:t>
            </w:r>
          </w:p>
        </w:tc>
        <w:tc>
          <w:tcPr>
            <w:tcW w:w="183"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133</w:t>
            </w:r>
          </w:p>
        </w:tc>
        <w:tc>
          <w:tcPr>
            <w:tcW w:w="71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подземная бесканальная</w:t>
            </w:r>
          </w:p>
        </w:tc>
      </w:tr>
      <w:tr w:rsidR="009D74C2" w:rsidTr="00B914E6">
        <w:trPr>
          <w:trHeight w:val="20"/>
        </w:trPr>
        <w:tc>
          <w:tcPr>
            <w:tcW w:w="120" w:type="pct"/>
            <w:tcBorders>
              <w:top w:val="nil"/>
              <w:left w:val="single" w:sz="4" w:space="0" w:color="auto"/>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164</w:t>
            </w:r>
          </w:p>
        </w:tc>
        <w:tc>
          <w:tcPr>
            <w:tcW w:w="773"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rPr>
                <w:sz w:val="14"/>
                <w:szCs w:val="14"/>
              </w:rPr>
            </w:pPr>
            <w:r>
              <w:rPr>
                <w:sz w:val="14"/>
                <w:szCs w:val="14"/>
              </w:rPr>
              <w:t>ЦТП-2 в районе ТК-66А</w:t>
            </w:r>
          </w:p>
        </w:tc>
        <w:tc>
          <w:tcPr>
            <w:tcW w:w="2458"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rPr>
                <w:sz w:val="14"/>
                <w:szCs w:val="14"/>
              </w:rPr>
            </w:pPr>
            <w:r>
              <w:rPr>
                <w:sz w:val="14"/>
                <w:szCs w:val="14"/>
              </w:rPr>
              <w:t>Реконструкция тепловой сети от ТК-80 до ТК-79</w:t>
            </w:r>
          </w:p>
        </w:tc>
        <w:tc>
          <w:tcPr>
            <w:tcW w:w="228"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72</w:t>
            </w:r>
          </w:p>
        </w:tc>
        <w:tc>
          <w:tcPr>
            <w:tcW w:w="22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72</w:t>
            </w:r>
          </w:p>
        </w:tc>
        <w:tc>
          <w:tcPr>
            <w:tcW w:w="302"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159</w:t>
            </w:r>
          </w:p>
        </w:tc>
        <w:tc>
          <w:tcPr>
            <w:tcW w:w="183"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108</w:t>
            </w:r>
          </w:p>
        </w:tc>
        <w:tc>
          <w:tcPr>
            <w:tcW w:w="71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подземная бесканальная</w:t>
            </w:r>
          </w:p>
        </w:tc>
      </w:tr>
      <w:tr w:rsidR="009D74C2" w:rsidTr="00B914E6">
        <w:trPr>
          <w:trHeight w:val="20"/>
        </w:trPr>
        <w:tc>
          <w:tcPr>
            <w:tcW w:w="120" w:type="pct"/>
            <w:tcBorders>
              <w:top w:val="nil"/>
              <w:left w:val="single" w:sz="4" w:space="0" w:color="auto"/>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165</w:t>
            </w:r>
          </w:p>
        </w:tc>
        <w:tc>
          <w:tcPr>
            <w:tcW w:w="773"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rPr>
                <w:sz w:val="14"/>
                <w:szCs w:val="14"/>
              </w:rPr>
            </w:pPr>
            <w:r>
              <w:rPr>
                <w:sz w:val="14"/>
                <w:szCs w:val="14"/>
              </w:rPr>
              <w:t>ЦТП-2 в районе ТК-66А</w:t>
            </w:r>
          </w:p>
        </w:tc>
        <w:tc>
          <w:tcPr>
            <w:tcW w:w="2458"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rPr>
                <w:sz w:val="14"/>
                <w:szCs w:val="14"/>
              </w:rPr>
            </w:pPr>
            <w:r>
              <w:rPr>
                <w:sz w:val="14"/>
                <w:szCs w:val="14"/>
              </w:rPr>
              <w:t>Капитальный ремонт тепловой сети от ТК-84А до ТК-92</w:t>
            </w:r>
          </w:p>
        </w:tc>
        <w:tc>
          <w:tcPr>
            <w:tcW w:w="228"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44</w:t>
            </w:r>
          </w:p>
        </w:tc>
        <w:tc>
          <w:tcPr>
            <w:tcW w:w="22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44</w:t>
            </w:r>
          </w:p>
        </w:tc>
        <w:tc>
          <w:tcPr>
            <w:tcW w:w="302"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219</w:t>
            </w:r>
          </w:p>
        </w:tc>
        <w:tc>
          <w:tcPr>
            <w:tcW w:w="183"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219</w:t>
            </w:r>
          </w:p>
        </w:tc>
        <w:tc>
          <w:tcPr>
            <w:tcW w:w="71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подземная бесканальная</w:t>
            </w:r>
          </w:p>
        </w:tc>
      </w:tr>
      <w:tr w:rsidR="009D74C2" w:rsidTr="00B914E6">
        <w:trPr>
          <w:trHeight w:val="20"/>
        </w:trPr>
        <w:tc>
          <w:tcPr>
            <w:tcW w:w="120" w:type="pct"/>
            <w:tcBorders>
              <w:top w:val="nil"/>
              <w:left w:val="single" w:sz="4" w:space="0" w:color="auto"/>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166</w:t>
            </w:r>
          </w:p>
        </w:tc>
        <w:tc>
          <w:tcPr>
            <w:tcW w:w="773"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rPr>
                <w:sz w:val="14"/>
                <w:szCs w:val="14"/>
              </w:rPr>
            </w:pPr>
            <w:r>
              <w:rPr>
                <w:sz w:val="14"/>
                <w:szCs w:val="14"/>
              </w:rPr>
              <w:t>ЦТП-2 в районе ТК-66А</w:t>
            </w:r>
          </w:p>
        </w:tc>
        <w:tc>
          <w:tcPr>
            <w:tcW w:w="2458"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rPr>
                <w:sz w:val="14"/>
                <w:szCs w:val="14"/>
              </w:rPr>
            </w:pPr>
            <w:r>
              <w:rPr>
                <w:sz w:val="14"/>
                <w:szCs w:val="14"/>
              </w:rPr>
              <w:t>Реконструкция тепловой сети от ТК-92 до ТК-93</w:t>
            </w:r>
          </w:p>
        </w:tc>
        <w:tc>
          <w:tcPr>
            <w:tcW w:w="228"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30</w:t>
            </w:r>
          </w:p>
        </w:tc>
        <w:tc>
          <w:tcPr>
            <w:tcW w:w="22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30</w:t>
            </w:r>
          </w:p>
        </w:tc>
        <w:tc>
          <w:tcPr>
            <w:tcW w:w="302"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219</w:t>
            </w:r>
          </w:p>
        </w:tc>
        <w:tc>
          <w:tcPr>
            <w:tcW w:w="183"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159</w:t>
            </w:r>
          </w:p>
        </w:tc>
        <w:tc>
          <w:tcPr>
            <w:tcW w:w="71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подземная бесканальная</w:t>
            </w:r>
          </w:p>
        </w:tc>
      </w:tr>
      <w:tr w:rsidR="009D74C2" w:rsidTr="00B914E6">
        <w:trPr>
          <w:trHeight w:val="20"/>
        </w:trPr>
        <w:tc>
          <w:tcPr>
            <w:tcW w:w="120" w:type="pct"/>
            <w:tcBorders>
              <w:top w:val="nil"/>
              <w:left w:val="single" w:sz="4" w:space="0" w:color="auto"/>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167</w:t>
            </w:r>
          </w:p>
        </w:tc>
        <w:tc>
          <w:tcPr>
            <w:tcW w:w="773"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rPr>
                <w:sz w:val="14"/>
                <w:szCs w:val="14"/>
              </w:rPr>
            </w:pPr>
            <w:r>
              <w:rPr>
                <w:sz w:val="14"/>
                <w:szCs w:val="14"/>
              </w:rPr>
              <w:t>ЦТП-2 в районе ТК-66А</w:t>
            </w:r>
          </w:p>
        </w:tc>
        <w:tc>
          <w:tcPr>
            <w:tcW w:w="2458"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rPr>
                <w:sz w:val="14"/>
                <w:szCs w:val="14"/>
              </w:rPr>
            </w:pPr>
            <w:r>
              <w:rPr>
                <w:sz w:val="14"/>
                <w:szCs w:val="14"/>
              </w:rPr>
              <w:t>Реконструкция тепловой сети от ТК-93 до ТК-94</w:t>
            </w:r>
          </w:p>
        </w:tc>
        <w:tc>
          <w:tcPr>
            <w:tcW w:w="228"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63</w:t>
            </w:r>
          </w:p>
        </w:tc>
        <w:tc>
          <w:tcPr>
            <w:tcW w:w="22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63</w:t>
            </w:r>
          </w:p>
        </w:tc>
        <w:tc>
          <w:tcPr>
            <w:tcW w:w="302"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219</w:t>
            </w:r>
          </w:p>
        </w:tc>
        <w:tc>
          <w:tcPr>
            <w:tcW w:w="183"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133</w:t>
            </w:r>
          </w:p>
        </w:tc>
        <w:tc>
          <w:tcPr>
            <w:tcW w:w="71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подземная бесканальная</w:t>
            </w:r>
          </w:p>
        </w:tc>
      </w:tr>
      <w:tr w:rsidR="009D74C2" w:rsidTr="00B914E6">
        <w:trPr>
          <w:trHeight w:val="20"/>
        </w:trPr>
        <w:tc>
          <w:tcPr>
            <w:tcW w:w="120" w:type="pct"/>
            <w:tcBorders>
              <w:top w:val="nil"/>
              <w:left w:val="single" w:sz="4" w:space="0" w:color="auto"/>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168</w:t>
            </w:r>
          </w:p>
        </w:tc>
        <w:tc>
          <w:tcPr>
            <w:tcW w:w="773"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rPr>
                <w:sz w:val="14"/>
                <w:szCs w:val="14"/>
              </w:rPr>
            </w:pPr>
            <w:r>
              <w:rPr>
                <w:sz w:val="14"/>
                <w:szCs w:val="14"/>
              </w:rPr>
              <w:t>ЦТП-2 в районе ТК-66А</w:t>
            </w:r>
          </w:p>
        </w:tc>
        <w:tc>
          <w:tcPr>
            <w:tcW w:w="2458"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rPr>
                <w:sz w:val="14"/>
                <w:szCs w:val="14"/>
              </w:rPr>
            </w:pPr>
            <w:r>
              <w:rPr>
                <w:sz w:val="14"/>
                <w:szCs w:val="14"/>
              </w:rPr>
              <w:t>Реконструкция тепловой сети от ТК-73</w:t>
            </w:r>
            <w:r>
              <w:rPr>
                <w:sz w:val="14"/>
                <w:szCs w:val="14"/>
              </w:rPr>
              <w:t xml:space="preserve"> до ТК-74</w:t>
            </w:r>
          </w:p>
        </w:tc>
        <w:tc>
          <w:tcPr>
            <w:tcW w:w="228"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36</w:t>
            </w:r>
          </w:p>
        </w:tc>
        <w:tc>
          <w:tcPr>
            <w:tcW w:w="22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36</w:t>
            </w:r>
          </w:p>
        </w:tc>
        <w:tc>
          <w:tcPr>
            <w:tcW w:w="302"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325</w:t>
            </w:r>
          </w:p>
        </w:tc>
        <w:tc>
          <w:tcPr>
            <w:tcW w:w="183"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219</w:t>
            </w:r>
          </w:p>
        </w:tc>
        <w:tc>
          <w:tcPr>
            <w:tcW w:w="71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подземная бесканальная</w:t>
            </w:r>
          </w:p>
        </w:tc>
      </w:tr>
      <w:tr w:rsidR="009D74C2" w:rsidTr="00B914E6">
        <w:trPr>
          <w:trHeight w:val="20"/>
        </w:trPr>
        <w:tc>
          <w:tcPr>
            <w:tcW w:w="120" w:type="pct"/>
            <w:tcBorders>
              <w:top w:val="nil"/>
              <w:left w:val="single" w:sz="4" w:space="0" w:color="auto"/>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169</w:t>
            </w:r>
          </w:p>
        </w:tc>
        <w:tc>
          <w:tcPr>
            <w:tcW w:w="773"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rPr>
                <w:sz w:val="14"/>
                <w:szCs w:val="14"/>
              </w:rPr>
            </w:pPr>
            <w:r>
              <w:rPr>
                <w:sz w:val="14"/>
                <w:szCs w:val="14"/>
              </w:rPr>
              <w:t>ЦТП-2 в районе ТК-66А</w:t>
            </w:r>
          </w:p>
        </w:tc>
        <w:tc>
          <w:tcPr>
            <w:tcW w:w="2458"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rPr>
                <w:sz w:val="14"/>
                <w:szCs w:val="14"/>
              </w:rPr>
            </w:pPr>
            <w:r>
              <w:rPr>
                <w:sz w:val="14"/>
                <w:szCs w:val="14"/>
              </w:rPr>
              <w:t>Реконструкция тепловой сети от ТК-74 до ТК-76</w:t>
            </w:r>
          </w:p>
        </w:tc>
        <w:tc>
          <w:tcPr>
            <w:tcW w:w="228"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98</w:t>
            </w:r>
          </w:p>
        </w:tc>
        <w:tc>
          <w:tcPr>
            <w:tcW w:w="22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98</w:t>
            </w:r>
          </w:p>
        </w:tc>
        <w:tc>
          <w:tcPr>
            <w:tcW w:w="302"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325</w:t>
            </w:r>
          </w:p>
        </w:tc>
        <w:tc>
          <w:tcPr>
            <w:tcW w:w="183"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219</w:t>
            </w:r>
          </w:p>
        </w:tc>
        <w:tc>
          <w:tcPr>
            <w:tcW w:w="71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подземная бесканальная</w:t>
            </w:r>
          </w:p>
        </w:tc>
      </w:tr>
      <w:tr w:rsidR="009D74C2" w:rsidTr="00B914E6">
        <w:trPr>
          <w:trHeight w:val="20"/>
        </w:trPr>
        <w:tc>
          <w:tcPr>
            <w:tcW w:w="120" w:type="pct"/>
            <w:tcBorders>
              <w:top w:val="nil"/>
              <w:left w:val="single" w:sz="4" w:space="0" w:color="auto"/>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170</w:t>
            </w:r>
          </w:p>
        </w:tc>
        <w:tc>
          <w:tcPr>
            <w:tcW w:w="773"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rPr>
                <w:sz w:val="14"/>
                <w:szCs w:val="14"/>
              </w:rPr>
            </w:pPr>
            <w:r>
              <w:rPr>
                <w:sz w:val="14"/>
                <w:szCs w:val="14"/>
              </w:rPr>
              <w:t>ЦТП-2 в районе ТК-66А</w:t>
            </w:r>
          </w:p>
        </w:tc>
        <w:tc>
          <w:tcPr>
            <w:tcW w:w="2458"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rPr>
                <w:sz w:val="14"/>
                <w:szCs w:val="14"/>
              </w:rPr>
            </w:pPr>
            <w:r>
              <w:rPr>
                <w:sz w:val="14"/>
                <w:szCs w:val="14"/>
              </w:rPr>
              <w:t>Капитальный ремонт тепловой сети от ТК-76 до ТК-77</w:t>
            </w:r>
          </w:p>
        </w:tc>
        <w:tc>
          <w:tcPr>
            <w:tcW w:w="228"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78</w:t>
            </w:r>
          </w:p>
        </w:tc>
        <w:tc>
          <w:tcPr>
            <w:tcW w:w="22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78</w:t>
            </w:r>
          </w:p>
        </w:tc>
        <w:tc>
          <w:tcPr>
            <w:tcW w:w="302"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219</w:t>
            </w:r>
          </w:p>
        </w:tc>
        <w:tc>
          <w:tcPr>
            <w:tcW w:w="183"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219</w:t>
            </w:r>
          </w:p>
        </w:tc>
        <w:tc>
          <w:tcPr>
            <w:tcW w:w="71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подземная бесканальная</w:t>
            </w:r>
          </w:p>
        </w:tc>
      </w:tr>
      <w:tr w:rsidR="009D74C2" w:rsidTr="00B914E6">
        <w:trPr>
          <w:trHeight w:val="20"/>
        </w:trPr>
        <w:tc>
          <w:tcPr>
            <w:tcW w:w="120" w:type="pct"/>
            <w:tcBorders>
              <w:top w:val="nil"/>
              <w:left w:val="single" w:sz="4" w:space="0" w:color="auto"/>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171</w:t>
            </w:r>
          </w:p>
        </w:tc>
        <w:tc>
          <w:tcPr>
            <w:tcW w:w="773"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rPr>
                <w:sz w:val="14"/>
                <w:szCs w:val="14"/>
              </w:rPr>
            </w:pPr>
            <w:r>
              <w:rPr>
                <w:sz w:val="14"/>
                <w:szCs w:val="14"/>
              </w:rPr>
              <w:t>ЦТП-2 в районе ТК-66А</w:t>
            </w:r>
          </w:p>
        </w:tc>
        <w:tc>
          <w:tcPr>
            <w:tcW w:w="2458"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rPr>
                <w:sz w:val="14"/>
                <w:szCs w:val="14"/>
              </w:rPr>
            </w:pPr>
            <w:r>
              <w:rPr>
                <w:sz w:val="14"/>
                <w:szCs w:val="14"/>
              </w:rPr>
              <w:t>Реконструкция тепловой сети от ТК-77 до ТК-75</w:t>
            </w:r>
          </w:p>
        </w:tc>
        <w:tc>
          <w:tcPr>
            <w:tcW w:w="228"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35</w:t>
            </w:r>
          </w:p>
        </w:tc>
        <w:tc>
          <w:tcPr>
            <w:tcW w:w="22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35</w:t>
            </w:r>
          </w:p>
        </w:tc>
        <w:tc>
          <w:tcPr>
            <w:tcW w:w="302"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159</w:t>
            </w:r>
          </w:p>
        </w:tc>
        <w:tc>
          <w:tcPr>
            <w:tcW w:w="183"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108</w:t>
            </w:r>
          </w:p>
        </w:tc>
        <w:tc>
          <w:tcPr>
            <w:tcW w:w="71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подземная бесканальная</w:t>
            </w:r>
          </w:p>
        </w:tc>
      </w:tr>
      <w:tr w:rsidR="009D74C2" w:rsidTr="00B914E6">
        <w:trPr>
          <w:trHeight w:val="20"/>
        </w:trPr>
        <w:tc>
          <w:tcPr>
            <w:tcW w:w="120" w:type="pct"/>
            <w:tcBorders>
              <w:top w:val="nil"/>
              <w:left w:val="single" w:sz="4" w:space="0" w:color="auto"/>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172</w:t>
            </w:r>
          </w:p>
        </w:tc>
        <w:tc>
          <w:tcPr>
            <w:tcW w:w="773"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rPr>
                <w:sz w:val="14"/>
                <w:szCs w:val="14"/>
              </w:rPr>
            </w:pPr>
            <w:r>
              <w:rPr>
                <w:sz w:val="14"/>
                <w:szCs w:val="14"/>
              </w:rPr>
              <w:t>ЦТП-2 в районе ТК-66А</w:t>
            </w:r>
          </w:p>
        </w:tc>
        <w:tc>
          <w:tcPr>
            <w:tcW w:w="2458"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rPr>
                <w:sz w:val="14"/>
                <w:szCs w:val="14"/>
              </w:rPr>
            </w:pPr>
            <w:r>
              <w:rPr>
                <w:sz w:val="14"/>
                <w:szCs w:val="14"/>
              </w:rPr>
              <w:t>Реконструкция тепловой сети от ТК-77 до ТК-76</w:t>
            </w:r>
          </w:p>
        </w:tc>
        <w:tc>
          <w:tcPr>
            <w:tcW w:w="228"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74</w:t>
            </w:r>
          </w:p>
        </w:tc>
        <w:tc>
          <w:tcPr>
            <w:tcW w:w="22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74</w:t>
            </w:r>
          </w:p>
        </w:tc>
        <w:tc>
          <w:tcPr>
            <w:tcW w:w="302"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159</w:t>
            </w:r>
          </w:p>
        </w:tc>
        <w:tc>
          <w:tcPr>
            <w:tcW w:w="183"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108</w:t>
            </w:r>
          </w:p>
        </w:tc>
        <w:tc>
          <w:tcPr>
            <w:tcW w:w="71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подземная бесканальная</w:t>
            </w:r>
          </w:p>
        </w:tc>
      </w:tr>
      <w:tr w:rsidR="009D74C2" w:rsidTr="00B914E6">
        <w:trPr>
          <w:trHeight w:val="20"/>
        </w:trPr>
        <w:tc>
          <w:tcPr>
            <w:tcW w:w="120" w:type="pct"/>
            <w:tcBorders>
              <w:top w:val="nil"/>
              <w:left w:val="single" w:sz="4" w:space="0" w:color="auto"/>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173</w:t>
            </w:r>
          </w:p>
        </w:tc>
        <w:tc>
          <w:tcPr>
            <w:tcW w:w="773"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rPr>
                <w:sz w:val="14"/>
                <w:szCs w:val="14"/>
              </w:rPr>
            </w:pPr>
            <w:r>
              <w:rPr>
                <w:sz w:val="14"/>
                <w:szCs w:val="14"/>
              </w:rPr>
              <w:t xml:space="preserve">ЦТП-2 в </w:t>
            </w:r>
            <w:r>
              <w:rPr>
                <w:sz w:val="14"/>
                <w:szCs w:val="14"/>
              </w:rPr>
              <w:t>районе ТК-66А</w:t>
            </w:r>
          </w:p>
        </w:tc>
        <w:tc>
          <w:tcPr>
            <w:tcW w:w="2458"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rPr>
                <w:sz w:val="14"/>
                <w:szCs w:val="14"/>
              </w:rPr>
            </w:pPr>
            <w:r>
              <w:rPr>
                <w:sz w:val="14"/>
                <w:szCs w:val="14"/>
              </w:rPr>
              <w:t>Реконструкция тепловой сети от ТК-73 до ТК-95</w:t>
            </w:r>
          </w:p>
        </w:tc>
        <w:tc>
          <w:tcPr>
            <w:tcW w:w="228"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67</w:t>
            </w:r>
          </w:p>
        </w:tc>
        <w:tc>
          <w:tcPr>
            <w:tcW w:w="22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67</w:t>
            </w:r>
          </w:p>
        </w:tc>
        <w:tc>
          <w:tcPr>
            <w:tcW w:w="302"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219</w:t>
            </w:r>
          </w:p>
        </w:tc>
        <w:tc>
          <w:tcPr>
            <w:tcW w:w="183"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133</w:t>
            </w:r>
          </w:p>
        </w:tc>
        <w:tc>
          <w:tcPr>
            <w:tcW w:w="71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подземная бесканальная</w:t>
            </w:r>
          </w:p>
        </w:tc>
      </w:tr>
      <w:tr w:rsidR="009D74C2" w:rsidTr="00B914E6">
        <w:trPr>
          <w:trHeight w:val="20"/>
        </w:trPr>
        <w:tc>
          <w:tcPr>
            <w:tcW w:w="120" w:type="pct"/>
            <w:tcBorders>
              <w:top w:val="nil"/>
              <w:left w:val="single" w:sz="4" w:space="0" w:color="auto"/>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174</w:t>
            </w:r>
          </w:p>
        </w:tc>
        <w:tc>
          <w:tcPr>
            <w:tcW w:w="773"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rPr>
                <w:sz w:val="14"/>
                <w:szCs w:val="14"/>
              </w:rPr>
            </w:pPr>
            <w:r>
              <w:rPr>
                <w:sz w:val="14"/>
                <w:szCs w:val="14"/>
              </w:rPr>
              <w:t>ЦТП-2 в районе ТК-66А</w:t>
            </w:r>
          </w:p>
        </w:tc>
        <w:tc>
          <w:tcPr>
            <w:tcW w:w="2458"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rPr>
                <w:sz w:val="14"/>
                <w:szCs w:val="14"/>
              </w:rPr>
            </w:pPr>
            <w:r>
              <w:rPr>
                <w:sz w:val="14"/>
                <w:szCs w:val="14"/>
              </w:rPr>
              <w:t>Реконструкция тепловой сети от ТК-95 до ТК-96</w:t>
            </w:r>
          </w:p>
        </w:tc>
        <w:tc>
          <w:tcPr>
            <w:tcW w:w="228"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91</w:t>
            </w:r>
          </w:p>
        </w:tc>
        <w:tc>
          <w:tcPr>
            <w:tcW w:w="22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91</w:t>
            </w:r>
          </w:p>
        </w:tc>
        <w:tc>
          <w:tcPr>
            <w:tcW w:w="302"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159</w:t>
            </w:r>
          </w:p>
        </w:tc>
        <w:tc>
          <w:tcPr>
            <w:tcW w:w="183"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108</w:t>
            </w:r>
          </w:p>
        </w:tc>
        <w:tc>
          <w:tcPr>
            <w:tcW w:w="71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подземная бесканальная</w:t>
            </w:r>
          </w:p>
        </w:tc>
      </w:tr>
      <w:tr w:rsidR="009D74C2" w:rsidTr="00B914E6">
        <w:trPr>
          <w:trHeight w:val="20"/>
        </w:trPr>
        <w:tc>
          <w:tcPr>
            <w:tcW w:w="120" w:type="pct"/>
            <w:tcBorders>
              <w:top w:val="nil"/>
              <w:left w:val="single" w:sz="4" w:space="0" w:color="auto"/>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175</w:t>
            </w:r>
          </w:p>
        </w:tc>
        <w:tc>
          <w:tcPr>
            <w:tcW w:w="773"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rPr>
                <w:sz w:val="14"/>
                <w:szCs w:val="14"/>
              </w:rPr>
            </w:pPr>
            <w:r>
              <w:rPr>
                <w:sz w:val="14"/>
                <w:szCs w:val="14"/>
              </w:rPr>
              <w:t>ЦТП-2 в районе ТК-66А</w:t>
            </w:r>
          </w:p>
        </w:tc>
        <w:tc>
          <w:tcPr>
            <w:tcW w:w="2458"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rPr>
                <w:sz w:val="14"/>
                <w:szCs w:val="14"/>
              </w:rPr>
            </w:pPr>
            <w:r>
              <w:rPr>
                <w:sz w:val="14"/>
                <w:szCs w:val="14"/>
              </w:rPr>
              <w:t>Реконструкция тепловой</w:t>
            </w:r>
            <w:r>
              <w:rPr>
                <w:sz w:val="14"/>
                <w:szCs w:val="14"/>
              </w:rPr>
              <w:t xml:space="preserve"> сети от ТК-96 до ТК-96А</w:t>
            </w:r>
          </w:p>
        </w:tc>
        <w:tc>
          <w:tcPr>
            <w:tcW w:w="228"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43</w:t>
            </w:r>
          </w:p>
        </w:tc>
        <w:tc>
          <w:tcPr>
            <w:tcW w:w="22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43</w:t>
            </w:r>
          </w:p>
        </w:tc>
        <w:tc>
          <w:tcPr>
            <w:tcW w:w="302"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159</w:t>
            </w:r>
          </w:p>
        </w:tc>
        <w:tc>
          <w:tcPr>
            <w:tcW w:w="183"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76</w:t>
            </w:r>
          </w:p>
        </w:tc>
        <w:tc>
          <w:tcPr>
            <w:tcW w:w="71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подземная бесканальная</w:t>
            </w:r>
          </w:p>
        </w:tc>
      </w:tr>
      <w:tr w:rsidR="009D74C2" w:rsidTr="00B914E6">
        <w:trPr>
          <w:trHeight w:val="20"/>
        </w:trPr>
        <w:tc>
          <w:tcPr>
            <w:tcW w:w="120" w:type="pct"/>
            <w:tcBorders>
              <w:top w:val="nil"/>
              <w:left w:val="single" w:sz="4" w:space="0" w:color="auto"/>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176</w:t>
            </w:r>
          </w:p>
        </w:tc>
        <w:tc>
          <w:tcPr>
            <w:tcW w:w="773"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rPr>
                <w:sz w:val="14"/>
                <w:szCs w:val="14"/>
              </w:rPr>
            </w:pPr>
            <w:r>
              <w:rPr>
                <w:sz w:val="14"/>
                <w:szCs w:val="14"/>
              </w:rPr>
              <w:t>ЦТП-2 в районе ТК-66А</w:t>
            </w:r>
          </w:p>
        </w:tc>
        <w:tc>
          <w:tcPr>
            <w:tcW w:w="2458"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rPr>
                <w:sz w:val="14"/>
                <w:szCs w:val="14"/>
              </w:rPr>
            </w:pPr>
            <w:r>
              <w:rPr>
                <w:sz w:val="14"/>
                <w:szCs w:val="14"/>
              </w:rPr>
              <w:t>Реконструкция тепловой сети от ТК-73Б до ТК-73В</w:t>
            </w:r>
          </w:p>
        </w:tc>
        <w:tc>
          <w:tcPr>
            <w:tcW w:w="228"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44</w:t>
            </w:r>
          </w:p>
        </w:tc>
        <w:tc>
          <w:tcPr>
            <w:tcW w:w="22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44</w:t>
            </w:r>
          </w:p>
        </w:tc>
        <w:tc>
          <w:tcPr>
            <w:tcW w:w="302"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219</w:t>
            </w:r>
          </w:p>
        </w:tc>
        <w:tc>
          <w:tcPr>
            <w:tcW w:w="183"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159</w:t>
            </w:r>
          </w:p>
        </w:tc>
        <w:tc>
          <w:tcPr>
            <w:tcW w:w="71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подземная бесканальная</w:t>
            </w:r>
          </w:p>
        </w:tc>
      </w:tr>
      <w:tr w:rsidR="009D74C2" w:rsidTr="00B914E6">
        <w:trPr>
          <w:trHeight w:val="20"/>
        </w:trPr>
        <w:tc>
          <w:tcPr>
            <w:tcW w:w="120" w:type="pct"/>
            <w:tcBorders>
              <w:top w:val="nil"/>
              <w:left w:val="single" w:sz="4" w:space="0" w:color="auto"/>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177</w:t>
            </w:r>
          </w:p>
        </w:tc>
        <w:tc>
          <w:tcPr>
            <w:tcW w:w="773"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rPr>
                <w:sz w:val="14"/>
                <w:szCs w:val="14"/>
              </w:rPr>
            </w:pPr>
            <w:r>
              <w:rPr>
                <w:sz w:val="14"/>
                <w:szCs w:val="14"/>
              </w:rPr>
              <w:t>ЦТП-2 в районе ТК-66А</w:t>
            </w:r>
          </w:p>
        </w:tc>
        <w:tc>
          <w:tcPr>
            <w:tcW w:w="2458"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rPr>
                <w:sz w:val="14"/>
                <w:szCs w:val="14"/>
              </w:rPr>
            </w:pPr>
            <w:r>
              <w:rPr>
                <w:sz w:val="14"/>
                <w:szCs w:val="14"/>
              </w:rPr>
              <w:t>Реконструкция тепловой сети от ТК-73Б до ТК-73Г</w:t>
            </w:r>
          </w:p>
        </w:tc>
        <w:tc>
          <w:tcPr>
            <w:tcW w:w="228"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65</w:t>
            </w:r>
          </w:p>
        </w:tc>
        <w:tc>
          <w:tcPr>
            <w:tcW w:w="22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65</w:t>
            </w:r>
          </w:p>
        </w:tc>
        <w:tc>
          <w:tcPr>
            <w:tcW w:w="302"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325</w:t>
            </w:r>
          </w:p>
        </w:tc>
        <w:tc>
          <w:tcPr>
            <w:tcW w:w="183"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159</w:t>
            </w:r>
          </w:p>
        </w:tc>
        <w:tc>
          <w:tcPr>
            <w:tcW w:w="71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подземная бесканальная</w:t>
            </w:r>
          </w:p>
        </w:tc>
      </w:tr>
      <w:tr w:rsidR="009D74C2" w:rsidTr="00B914E6">
        <w:trPr>
          <w:trHeight w:val="20"/>
        </w:trPr>
        <w:tc>
          <w:tcPr>
            <w:tcW w:w="120" w:type="pct"/>
            <w:tcBorders>
              <w:top w:val="nil"/>
              <w:left w:val="single" w:sz="4" w:space="0" w:color="auto"/>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178</w:t>
            </w:r>
          </w:p>
        </w:tc>
        <w:tc>
          <w:tcPr>
            <w:tcW w:w="773"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rPr>
                <w:sz w:val="14"/>
                <w:szCs w:val="14"/>
              </w:rPr>
            </w:pPr>
            <w:r>
              <w:rPr>
                <w:sz w:val="14"/>
                <w:szCs w:val="14"/>
              </w:rPr>
              <w:t>ЦТП-2 в районе ТК-66А</w:t>
            </w:r>
          </w:p>
        </w:tc>
        <w:tc>
          <w:tcPr>
            <w:tcW w:w="2458"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Строительство тепловой сети от узла развязки в районе ТК-66А до узла развязки в районе ТК-66</w:t>
            </w:r>
          </w:p>
        </w:tc>
        <w:tc>
          <w:tcPr>
            <w:tcW w:w="228"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w:t>
            </w:r>
          </w:p>
        </w:tc>
        <w:tc>
          <w:tcPr>
            <w:tcW w:w="22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380</w:t>
            </w:r>
          </w:p>
        </w:tc>
        <w:tc>
          <w:tcPr>
            <w:tcW w:w="302"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w:t>
            </w:r>
          </w:p>
        </w:tc>
        <w:tc>
          <w:tcPr>
            <w:tcW w:w="183"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273</w:t>
            </w:r>
          </w:p>
        </w:tc>
        <w:tc>
          <w:tcPr>
            <w:tcW w:w="71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подземная бесканальная</w:t>
            </w:r>
          </w:p>
        </w:tc>
      </w:tr>
      <w:tr w:rsidR="009D74C2" w:rsidTr="00B914E6">
        <w:trPr>
          <w:trHeight w:val="20"/>
        </w:trPr>
        <w:tc>
          <w:tcPr>
            <w:tcW w:w="120" w:type="pct"/>
            <w:tcBorders>
              <w:top w:val="nil"/>
              <w:left w:val="single" w:sz="4" w:space="0" w:color="auto"/>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179</w:t>
            </w:r>
          </w:p>
        </w:tc>
        <w:tc>
          <w:tcPr>
            <w:tcW w:w="773"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rPr>
                <w:sz w:val="14"/>
                <w:szCs w:val="14"/>
              </w:rPr>
            </w:pPr>
            <w:r>
              <w:rPr>
                <w:sz w:val="14"/>
                <w:szCs w:val="14"/>
              </w:rPr>
              <w:t>ЦТП-2 в районе ТК-66А</w:t>
            </w:r>
          </w:p>
        </w:tc>
        <w:tc>
          <w:tcPr>
            <w:tcW w:w="2458"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 xml:space="preserve">Реконструкция тепловой сети от узла </w:t>
            </w:r>
            <w:r>
              <w:rPr>
                <w:sz w:val="14"/>
                <w:szCs w:val="14"/>
              </w:rPr>
              <w:t>развязки в районе ТК-66 до ТК-67</w:t>
            </w:r>
          </w:p>
        </w:tc>
        <w:tc>
          <w:tcPr>
            <w:tcW w:w="228"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109</w:t>
            </w:r>
          </w:p>
        </w:tc>
        <w:tc>
          <w:tcPr>
            <w:tcW w:w="22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109</w:t>
            </w:r>
          </w:p>
        </w:tc>
        <w:tc>
          <w:tcPr>
            <w:tcW w:w="302"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325</w:t>
            </w:r>
          </w:p>
        </w:tc>
        <w:tc>
          <w:tcPr>
            <w:tcW w:w="183"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273</w:t>
            </w:r>
          </w:p>
        </w:tc>
        <w:tc>
          <w:tcPr>
            <w:tcW w:w="71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подземная бесканальная</w:t>
            </w:r>
          </w:p>
        </w:tc>
      </w:tr>
      <w:tr w:rsidR="009D74C2" w:rsidTr="00B914E6">
        <w:trPr>
          <w:trHeight w:val="20"/>
        </w:trPr>
        <w:tc>
          <w:tcPr>
            <w:tcW w:w="120" w:type="pct"/>
            <w:tcBorders>
              <w:top w:val="nil"/>
              <w:left w:val="single" w:sz="4" w:space="0" w:color="auto"/>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180</w:t>
            </w:r>
          </w:p>
        </w:tc>
        <w:tc>
          <w:tcPr>
            <w:tcW w:w="773"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rPr>
                <w:sz w:val="14"/>
                <w:szCs w:val="14"/>
              </w:rPr>
            </w:pPr>
            <w:r>
              <w:rPr>
                <w:sz w:val="14"/>
                <w:szCs w:val="14"/>
              </w:rPr>
              <w:t>ЦТП-2 в районе ТК-66А</w:t>
            </w:r>
          </w:p>
        </w:tc>
        <w:tc>
          <w:tcPr>
            <w:tcW w:w="2458"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rPr>
                <w:sz w:val="14"/>
                <w:szCs w:val="14"/>
              </w:rPr>
            </w:pPr>
            <w:r>
              <w:rPr>
                <w:sz w:val="14"/>
                <w:szCs w:val="14"/>
              </w:rPr>
              <w:t>Реконструкция тепловой сети от ТК-67 до насосной</w:t>
            </w:r>
          </w:p>
        </w:tc>
        <w:tc>
          <w:tcPr>
            <w:tcW w:w="228"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84</w:t>
            </w:r>
          </w:p>
        </w:tc>
        <w:tc>
          <w:tcPr>
            <w:tcW w:w="22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84</w:t>
            </w:r>
          </w:p>
        </w:tc>
        <w:tc>
          <w:tcPr>
            <w:tcW w:w="302"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219</w:t>
            </w:r>
          </w:p>
        </w:tc>
        <w:tc>
          <w:tcPr>
            <w:tcW w:w="183"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133</w:t>
            </w:r>
          </w:p>
        </w:tc>
        <w:tc>
          <w:tcPr>
            <w:tcW w:w="71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подземная бесканальная</w:t>
            </w:r>
          </w:p>
        </w:tc>
      </w:tr>
      <w:tr w:rsidR="009D74C2" w:rsidTr="00B914E6">
        <w:trPr>
          <w:trHeight w:val="20"/>
        </w:trPr>
        <w:tc>
          <w:tcPr>
            <w:tcW w:w="120" w:type="pct"/>
            <w:tcBorders>
              <w:top w:val="nil"/>
              <w:left w:val="single" w:sz="4" w:space="0" w:color="auto"/>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181</w:t>
            </w:r>
          </w:p>
        </w:tc>
        <w:tc>
          <w:tcPr>
            <w:tcW w:w="773"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rPr>
                <w:sz w:val="14"/>
                <w:szCs w:val="14"/>
              </w:rPr>
            </w:pPr>
            <w:r>
              <w:rPr>
                <w:sz w:val="14"/>
                <w:szCs w:val="14"/>
              </w:rPr>
              <w:t>ЦТП-2 в районе ТК-66А</w:t>
            </w:r>
          </w:p>
        </w:tc>
        <w:tc>
          <w:tcPr>
            <w:tcW w:w="2458"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rPr>
                <w:sz w:val="14"/>
                <w:szCs w:val="14"/>
              </w:rPr>
            </w:pPr>
            <w:r>
              <w:rPr>
                <w:sz w:val="14"/>
                <w:szCs w:val="14"/>
              </w:rPr>
              <w:t xml:space="preserve">Реконструкция тепловой сети от ТК-67 до </w:t>
            </w:r>
            <w:r>
              <w:rPr>
                <w:sz w:val="14"/>
                <w:szCs w:val="14"/>
              </w:rPr>
              <w:t>ТК-68</w:t>
            </w:r>
          </w:p>
        </w:tc>
        <w:tc>
          <w:tcPr>
            <w:tcW w:w="228"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45</w:t>
            </w:r>
          </w:p>
        </w:tc>
        <w:tc>
          <w:tcPr>
            <w:tcW w:w="22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45</w:t>
            </w:r>
          </w:p>
        </w:tc>
        <w:tc>
          <w:tcPr>
            <w:tcW w:w="302"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325</w:t>
            </w:r>
          </w:p>
        </w:tc>
        <w:tc>
          <w:tcPr>
            <w:tcW w:w="183"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219</w:t>
            </w:r>
          </w:p>
        </w:tc>
        <w:tc>
          <w:tcPr>
            <w:tcW w:w="71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подземная бесканальная</w:t>
            </w:r>
          </w:p>
        </w:tc>
      </w:tr>
      <w:tr w:rsidR="009D74C2" w:rsidTr="00B914E6">
        <w:trPr>
          <w:trHeight w:val="20"/>
        </w:trPr>
        <w:tc>
          <w:tcPr>
            <w:tcW w:w="120" w:type="pct"/>
            <w:tcBorders>
              <w:top w:val="nil"/>
              <w:left w:val="single" w:sz="4" w:space="0" w:color="auto"/>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182</w:t>
            </w:r>
          </w:p>
        </w:tc>
        <w:tc>
          <w:tcPr>
            <w:tcW w:w="773"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rPr>
                <w:sz w:val="14"/>
                <w:szCs w:val="14"/>
              </w:rPr>
            </w:pPr>
            <w:r>
              <w:rPr>
                <w:sz w:val="14"/>
                <w:szCs w:val="14"/>
              </w:rPr>
              <w:t>ЦТП-2 в районе ТК-66А</w:t>
            </w:r>
          </w:p>
        </w:tc>
        <w:tc>
          <w:tcPr>
            <w:tcW w:w="2458"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rPr>
                <w:sz w:val="14"/>
                <w:szCs w:val="14"/>
              </w:rPr>
            </w:pPr>
            <w:r>
              <w:rPr>
                <w:sz w:val="14"/>
                <w:szCs w:val="14"/>
              </w:rPr>
              <w:t>Реконструкция тепловой сети от ТК-68 до ТК-69</w:t>
            </w:r>
          </w:p>
        </w:tc>
        <w:tc>
          <w:tcPr>
            <w:tcW w:w="228"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127</w:t>
            </w:r>
          </w:p>
        </w:tc>
        <w:tc>
          <w:tcPr>
            <w:tcW w:w="22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127</w:t>
            </w:r>
          </w:p>
        </w:tc>
        <w:tc>
          <w:tcPr>
            <w:tcW w:w="302"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325</w:t>
            </w:r>
          </w:p>
        </w:tc>
        <w:tc>
          <w:tcPr>
            <w:tcW w:w="183"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219</w:t>
            </w:r>
          </w:p>
        </w:tc>
        <w:tc>
          <w:tcPr>
            <w:tcW w:w="71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подземная бесканальная</w:t>
            </w:r>
          </w:p>
        </w:tc>
      </w:tr>
      <w:tr w:rsidR="009D74C2" w:rsidTr="00B914E6">
        <w:trPr>
          <w:trHeight w:val="20"/>
        </w:trPr>
        <w:tc>
          <w:tcPr>
            <w:tcW w:w="120" w:type="pct"/>
            <w:tcBorders>
              <w:top w:val="nil"/>
              <w:left w:val="single" w:sz="4" w:space="0" w:color="auto"/>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183</w:t>
            </w:r>
          </w:p>
        </w:tc>
        <w:tc>
          <w:tcPr>
            <w:tcW w:w="773"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rPr>
                <w:sz w:val="14"/>
                <w:szCs w:val="14"/>
              </w:rPr>
            </w:pPr>
            <w:r>
              <w:rPr>
                <w:sz w:val="14"/>
                <w:szCs w:val="14"/>
              </w:rPr>
              <w:t>ЦТП-2 в районе ТК-66А</w:t>
            </w:r>
          </w:p>
        </w:tc>
        <w:tc>
          <w:tcPr>
            <w:tcW w:w="2458"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rPr>
                <w:sz w:val="14"/>
                <w:szCs w:val="14"/>
              </w:rPr>
            </w:pPr>
            <w:r>
              <w:rPr>
                <w:sz w:val="14"/>
                <w:szCs w:val="14"/>
              </w:rPr>
              <w:t>Реконструкция тепловой сети от ТК-69 до отв. 24</w:t>
            </w:r>
          </w:p>
        </w:tc>
        <w:tc>
          <w:tcPr>
            <w:tcW w:w="228" w:type="pct"/>
            <w:tcBorders>
              <w:top w:val="single" w:sz="4" w:space="0" w:color="auto"/>
              <w:left w:val="single" w:sz="4" w:space="0" w:color="auto"/>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 </w:t>
            </w:r>
          </w:p>
        </w:tc>
        <w:tc>
          <w:tcPr>
            <w:tcW w:w="223" w:type="pct"/>
            <w:tcBorders>
              <w:top w:val="single" w:sz="4" w:space="0" w:color="auto"/>
              <w:left w:val="single" w:sz="4" w:space="0" w:color="auto"/>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 </w:t>
            </w:r>
          </w:p>
        </w:tc>
        <w:tc>
          <w:tcPr>
            <w:tcW w:w="302"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325</w:t>
            </w:r>
          </w:p>
        </w:tc>
        <w:tc>
          <w:tcPr>
            <w:tcW w:w="183"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219</w:t>
            </w:r>
          </w:p>
        </w:tc>
        <w:tc>
          <w:tcPr>
            <w:tcW w:w="71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 xml:space="preserve">подземная </w:t>
            </w:r>
            <w:r>
              <w:rPr>
                <w:sz w:val="14"/>
                <w:szCs w:val="14"/>
              </w:rPr>
              <w:t>бесканальная</w:t>
            </w:r>
          </w:p>
        </w:tc>
      </w:tr>
      <w:tr w:rsidR="009D74C2" w:rsidTr="00B914E6">
        <w:trPr>
          <w:trHeight w:val="20"/>
        </w:trPr>
        <w:tc>
          <w:tcPr>
            <w:tcW w:w="120" w:type="pct"/>
            <w:tcBorders>
              <w:top w:val="nil"/>
              <w:left w:val="single" w:sz="4" w:space="0" w:color="auto"/>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184</w:t>
            </w:r>
          </w:p>
        </w:tc>
        <w:tc>
          <w:tcPr>
            <w:tcW w:w="773"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rPr>
                <w:sz w:val="14"/>
                <w:szCs w:val="14"/>
              </w:rPr>
            </w:pPr>
            <w:r>
              <w:rPr>
                <w:sz w:val="14"/>
                <w:szCs w:val="14"/>
              </w:rPr>
              <w:t>ЦТП-2 в районе ТК-66А</w:t>
            </w:r>
          </w:p>
        </w:tc>
        <w:tc>
          <w:tcPr>
            <w:tcW w:w="2458"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rPr>
                <w:sz w:val="14"/>
                <w:szCs w:val="14"/>
              </w:rPr>
            </w:pPr>
            <w:r>
              <w:rPr>
                <w:sz w:val="14"/>
                <w:szCs w:val="14"/>
              </w:rPr>
              <w:t>Реконструкция тепловой сети от отв. 24 до ТК-83</w:t>
            </w:r>
          </w:p>
        </w:tc>
        <w:tc>
          <w:tcPr>
            <w:tcW w:w="228"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73</w:t>
            </w:r>
          </w:p>
        </w:tc>
        <w:tc>
          <w:tcPr>
            <w:tcW w:w="22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73</w:t>
            </w:r>
          </w:p>
        </w:tc>
        <w:tc>
          <w:tcPr>
            <w:tcW w:w="302"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325</w:t>
            </w:r>
          </w:p>
        </w:tc>
        <w:tc>
          <w:tcPr>
            <w:tcW w:w="183"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219</w:t>
            </w:r>
          </w:p>
        </w:tc>
        <w:tc>
          <w:tcPr>
            <w:tcW w:w="71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подземная бесканальная</w:t>
            </w:r>
          </w:p>
        </w:tc>
      </w:tr>
      <w:tr w:rsidR="009D74C2" w:rsidTr="00B914E6">
        <w:trPr>
          <w:trHeight w:val="20"/>
        </w:trPr>
        <w:tc>
          <w:tcPr>
            <w:tcW w:w="120" w:type="pct"/>
            <w:tcBorders>
              <w:top w:val="nil"/>
              <w:left w:val="single" w:sz="4" w:space="0" w:color="auto"/>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185</w:t>
            </w:r>
          </w:p>
        </w:tc>
        <w:tc>
          <w:tcPr>
            <w:tcW w:w="773"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rPr>
                <w:sz w:val="14"/>
                <w:szCs w:val="14"/>
              </w:rPr>
            </w:pPr>
            <w:r>
              <w:rPr>
                <w:sz w:val="14"/>
                <w:szCs w:val="14"/>
              </w:rPr>
              <w:t>ЦТП-2 в районе ТК-66А</w:t>
            </w:r>
          </w:p>
        </w:tc>
        <w:tc>
          <w:tcPr>
            <w:tcW w:w="2458"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rPr>
                <w:sz w:val="14"/>
                <w:szCs w:val="14"/>
              </w:rPr>
            </w:pPr>
            <w:r>
              <w:rPr>
                <w:sz w:val="14"/>
                <w:szCs w:val="14"/>
              </w:rPr>
              <w:t>Реконструкция тепловой сети от ТК-83 до ТК-82</w:t>
            </w:r>
          </w:p>
        </w:tc>
        <w:tc>
          <w:tcPr>
            <w:tcW w:w="228"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60</w:t>
            </w:r>
          </w:p>
        </w:tc>
        <w:tc>
          <w:tcPr>
            <w:tcW w:w="22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60</w:t>
            </w:r>
          </w:p>
        </w:tc>
        <w:tc>
          <w:tcPr>
            <w:tcW w:w="302"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325</w:t>
            </w:r>
          </w:p>
        </w:tc>
        <w:tc>
          <w:tcPr>
            <w:tcW w:w="183"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219</w:t>
            </w:r>
          </w:p>
        </w:tc>
        <w:tc>
          <w:tcPr>
            <w:tcW w:w="71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подземная бесканальная</w:t>
            </w:r>
          </w:p>
        </w:tc>
      </w:tr>
      <w:tr w:rsidR="009D74C2" w:rsidTr="00B914E6">
        <w:trPr>
          <w:trHeight w:val="20"/>
        </w:trPr>
        <w:tc>
          <w:tcPr>
            <w:tcW w:w="120" w:type="pct"/>
            <w:tcBorders>
              <w:top w:val="nil"/>
              <w:left w:val="single" w:sz="4" w:space="0" w:color="auto"/>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186</w:t>
            </w:r>
          </w:p>
        </w:tc>
        <w:tc>
          <w:tcPr>
            <w:tcW w:w="773"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rPr>
                <w:sz w:val="14"/>
                <w:szCs w:val="14"/>
              </w:rPr>
            </w:pPr>
            <w:r>
              <w:rPr>
                <w:sz w:val="14"/>
                <w:szCs w:val="14"/>
              </w:rPr>
              <w:t xml:space="preserve">ЦТП-2 в районе </w:t>
            </w:r>
            <w:r>
              <w:rPr>
                <w:sz w:val="14"/>
                <w:szCs w:val="14"/>
              </w:rPr>
              <w:t>ТК-66А</w:t>
            </w:r>
          </w:p>
        </w:tc>
        <w:tc>
          <w:tcPr>
            <w:tcW w:w="2458"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rPr>
                <w:sz w:val="14"/>
                <w:szCs w:val="14"/>
              </w:rPr>
            </w:pPr>
            <w:r>
              <w:rPr>
                <w:sz w:val="14"/>
                <w:szCs w:val="14"/>
              </w:rPr>
              <w:t>Реконструкция тепловой сети от ТК-82 до ТК-82-1</w:t>
            </w:r>
          </w:p>
        </w:tc>
        <w:tc>
          <w:tcPr>
            <w:tcW w:w="228"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40</w:t>
            </w:r>
          </w:p>
        </w:tc>
        <w:tc>
          <w:tcPr>
            <w:tcW w:w="22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40</w:t>
            </w:r>
          </w:p>
        </w:tc>
        <w:tc>
          <w:tcPr>
            <w:tcW w:w="302"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159</w:t>
            </w:r>
          </w:p>
        </w:tc>
        <w:tc>
          <w:tcPr>
            <w:tcW w:w="183"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108</w:t>
            </w:r>
          </w:p>
        </w:tc>
        <w:tc>
          <w:tcPr>
            <w:tcW w:w="71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подземная бесканальная</w:t>
            </w:r>
          </w:p>
        </w:tc>
      </w:tr>
      <w:tr w:rsidR="009D74C2" w:rsidTr="00B914E6">
        <w:trPr>
          <w:trHeight w:val="20"/>
        </w:trPr>
        <w:tc>
          <w:tcPr>
            <w:tcW w:w="120" w:type="pct"/>
            <w:tcBorders>
              <w:top w:val="nil"/>
              <w:left w:val="single" w:sz="4" w:space="0" w:color="auto"/>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187</w:t>
            </w:r>
          </w:p>
        </w:tc>
        <w:tc>
          <w:tcPr>
            <w:tcW w:w="773"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rPr>
                <w:sz w:val="14"/>
                <w:szCs w:val="14"/>
              </w:rPr>
            </w:pPr>
            <w:r>
              <w:rPr>
                <w:sz w:val="14"/>
                <w:szCs w:val="14"/>
              </w:rPr>
              <w:t>ЦТП-2 в районе ТК-66А</w:t>
            </w:r>
          </w:p>
        </w:tc>
        <w:tc>
          <w:tcPr>
            <w:tcW w:w="2458"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rPr>
                <w:sz w:val="14"/>
                <w:szCs w:val="14"/>
              </w:rPr>
            </w:pPr>
            <w:r>
              <w:rPr>
                <w:sz w:val="14"/>
                <w:szCs w:val="14"/>
              </w:rPr>
              <w:t>Реконструкция тепловой сети от ТК-82 до ТК-76-1</w:t>
            </w:r>
          </w:p>
        </w:tc>
        <w:tc>
          <w:tcPr>
            <w:tcW w:w="228"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46</w:t>
            </w:r>
          </w:p>
        </w:tc>
        <w:tc>
          <w:tcPr>
            <w:tcW w:w="22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46</w:t>
            </w:r>
          </w:p>
        </w:tc>
        <w:tc>
          <w:tcPr>
            <w:tcW w:w="302"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325</w:t>
            </w:r>
          </w:p>
        </w:tc>
        <w:tc>
          <w:tcPr>
            <w:tcW w:w="183"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219</w:t>
            </w:r>
          </w:p>
        </w:tc>
        <w:tc>
          <w:tcPr>
            <w:tcW w:w="71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подземная бесканальная</w:t>
            </w:r>
          </w:p>
        </w:tc>
      </w:tr>
      <w:tr w:rsidR="009D74C2" w:rsidTr="00B914E6">
        <w:trPr>
          <w:trHeight w:val="20"/>
        </w:trPr>
        <w:tc>
          <w:tcPr>
            <w:tcW w:w="120" w:type="pct"/>
            <w:tcBorders>
              <w:top w:val="nil"/>
              <w:left w:val="single" w:sz="4" w:space="0" w:color="auto"/>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188</w:t>
            </w:r>
          </w:p>
        </w:tc>
        <w:tc>
          <w:tcPr>
            <w:tcW w:w="773"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rPr>
                <w:sz w:val="14"/>
                <w:szCs w:val="14"/>
              </w:rPr>
            </w:pPr>
            <w:r>
              <w:rPr>
                <w:sz w:val="14"/>
                <w:szCs w:val="14"/>
              </w:rPr>
              <w:t>ЦТП-2 в районе ТК-66А</w:t>
            </w:r>
          </w:p>
        </w:tc>
        <w:tc>
          <w:tcPr>
            <w:tcW w:w="2458"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rPr>
                <w:sz w:val="14"/>
                <w:szCs w:val="14"/>
              </w:rPr>
            </w:pPr>
            <w:r>
              <w:rPr>
                <w:sz w:val="14"/>
                <w:szCs w:val="14"/>
              </w:rPr>
              <w:t xml:space="preserve">Реконструкция тепловой </w:t>
            </w:r>
            <w:r>
              <w:rPr>
                <w:sz w:val="14"/>
                <w:szCs w:val="14"/>
              </w:rPr>
              <w:t>сети от ТК-76-1 до ТК-109</w:t>
            </w:r>
          </w:p>
        </w:tc>
        <w:tc>
          <w:tcPr>
            <w:tcW w:w="228"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105</w:t>
            </w:r>
          </w:p>
        </w:tc>
        <w:tc>
          <w:tcPr>
            <w:tcW w:w="22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105</w:t>
            </w:r>
          </w:p>
        </w:tc>
        <w:tc>
          <w:tcPr>
            <w:tcW w:w="302"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325</w:t>
            </w:r>
          </w:p>
        </w:tc>
        <w:tc>
          <w:tcPr>
            <w:tcW w:w="183"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219</w:t>
            </w:r>
          </w:p>
        </w:tc>
        <w:tc>
          <w:tcPr>
            <w:tcW w:w="71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подземная бесканальная</w:t>
            </w:r>
          </w:p>
        </w:tc>
      </w:tr>
      <w:tr w:rsidR="009D74C2" w:rsidTr="00B914E6">
        <w:trPr>
          <w:trHeight w:val="20"/>
        </w:trPr>
        <w:tc>
          <w:tcPr>
            <w:tcW w:w="120" w:type="pct"/>
            <w:tcBorders>
              <w:top w:val="nil"/>
              <w:left w:val="single" w:sz="4" w:space="0" w:color="auto"/>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189</w:t>
            </w:r>
          </w:p>
        </w:tc>
        <w:tc>
          <w:tcPr>
            <w:tcW w:w="773"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rPr>
                <w:sz w:val="14"/>
                <w:szCs w:val="14"/>
              </w:rPr>
            </w:pPr>
            <w:r>
              <w:rPr>
                <w:sz w:val="14"/>
                <w:szCs w:val="14"/>
              </w:rPr>
              <w:t>ЦТП-2 в районе ТК-66А</w:t>
            </w:r>
          </w:p>
        </w:tc>
        <w:tc>
          <w:tcPr>
            <w:tcW w:w="2458"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rPr>
                <w:sz w:val="14"/>
                <w:szCs w:val="14"/>
              </w:rPr>
            </w:pPr>
            <w:r>
              <w:rPr>
                <w:sz w:val="14"/>
                <w:szCs w:val="14"/>
              </w:rPr>
              <w:t>Реконструкция тепловой сети от ТК-109 до ТК-109-1</w:t>
            </w:r>
          </w:p>
        </w:tc>
        <w:tc>
          <w:tcPr>
            <w:tcW w:w="228"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75</w:t>
            </w:r>
          </w:p>
        </w:tc>
        <w:tc>
          <w:tcPr>
            <w:tcW w:w="22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75</w:t>
            </w:r>
          </w:p>
        </w:tc>
        <w:tc>
          <w:tcPr>
            <w:tcW w:w="302"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219</w:t>
            </w:r>
          </w:p>
        </w:tc>
        <w:tc>
          <w:tcPr>
            <w:tcW w:w="183"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159</w:t>
            </w:r>
          </w:p>
        </w:tc>
        <w:tc>
          <w:tcPr>
            <w:tcW w:w="71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подземная бесканальная</w:t>
            </w:r>
          </w:p>
        </w:tc>
      </w:tr>
      <w:tr w:rsidR="009D74C2" w:rsidTr="00B914E6">
        <w:trPr>
          <w:trHeight w:val="20"/>
        </w:trPr>
        <w:tc>
          <w:tcPr>
            <w:tcW w:w="120" w:type="pct"/>
            <w:tcBorders>
              <w:top w:val="nil"/>
              <w:left w:val="single" w:sz="4" w:space="0" w:color="auto"/>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190</w:t>
            </w:r>
          </w:p>
        </w:tc>
        <w:tc>
          <w:tcPr>
            <w:tcW w:w="773"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rPr>
                <w:sz w:val="14"/>
                <w:szCs w:val="14"/>
              </w:rPr>
            </w:pPr>
            <w:r>
              <w:rPr>
                <w:sz w:val="14"/>
                <w:szCs w:val="14"/>
              </w:rPr>
              <w:t>ЦТП-2 в районе ТК-66А</w:t>
            </w:r>
          </w:p>
        </w:tc>
        <w:tc>
          <w:tcPr>
            <w:tcW w:w="2458"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rPr>
                <w:sz w:val="14"/>
                <w:szCs w:val="14"/>
              </w:rPr>
            </w:pPr>
            <w:r>
              <w:rPr>
                <w:sz w:val="14"/>
                <w:szCs w:val="14"/>
              </w:rPr>
              <w:t>Реконструкция тепловой сети от ТК-109 до ТК-76-3</w:t>
            </w:r>
          </w:p>
        </w:tc>
        <w:tc>
          <w:tcPr>
            <w:tcW w:w="228"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67</w:t>
            </w:r>
          </w:p>
        </w:tc>
        <w:tc>
          <w:tcPr>
            <w:tcW w:w="22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67</w:t>
            </w:r>
          </w:p>
        </w:tc>
        <w:tc>
          <w:tcPr>
            <w:tcW w:w="302"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325</w:t>
            </w:r>
          </w:p>
        </w:tc>
        <w:tc>
          <w:tcPr>
            <w:tcW w:w="183"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108</w:t>
            </w:r>
          </w:p>
        </w:tc>
        <w:tc>
          <w:tcPr>
            <w:tcW w:w="71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подземная бесканальная</w:t>
            </w:r>
          </w:p>
        </w:tc>
      </w:tr>
      <w:tr w:rsidR="009D74C2" w:rsidTr="00B914E6">
        <w:trPr>
          <w:trHeight w:val="20"/>
        </w:trPr>
        <w:tc>
          <w:tcPr>
            <w:tcW w:w="120" w:type="pct"/>
            <w:tcBorders>
              <w:top w:val="nil"/>
              <w:left w:val="single" w:sz="4" w:space="0" w:color="auto"/>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191</w:t>
            </w:r>
          </w:p>
        </w:tc>
        <w:tc>
          <w:tcPr>
            <w:tcW w:w="773"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rPr>
                <w:sz w:val="14"/>
                <w:szCs w:val="14"/>
              </w:rPr>
            </w:pPr>
            <w:r>
              <w:rPr>
                <w:sz w:val="14"/>
                <w:szCs w:val="14"/>
              </w:rPr>
              <w:t>ЦТП-2 в районе ТК-66А</w:t>
            </w:r>
          </w:p>
        </w:tc>
        <w:tc>
          <w:tcPr>
            <w:tcW w:w="2458"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rPr>
                <w:sz w:val="14"/>
                <w:szCs w:val="14"/>
              </w:rPr>
            </w:pPr>
            <w:r>
              <w:rPr>
                <w:sz w:val="14"/>
                <w:szCs w:val="14"/>
              </w:rPr>
              <w:t>Реконструкция тепловой сети от ТК-76-3 до ТК-111</w:t>
            </w:r>
          </w:p>
        </w:tc>
        <w:tc>
          <w:tcPr>
            <w:tcW w:w="228"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58</w:t>
            </w:r>
          </w:p>
        </w:tc>
        <w:tc>
          <w:tcPr>
            <w:tcW w:w="22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58</w:t>
            </w:r>
          </w:p>
        </w:tc>
        <w:tc>
          <w:tcPr>
            <w:tcW w:w="302"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325</w:t>
            </w:r>
          </w:p>
        </w:tc>
        <w:tc>
          <w:tcPr>
            <w:tcW w:w="183"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108</w:t>
            </w:r>
          </w:p>
        </w:tc>
        <w:tc>
          <w:tcPr>
            <w:tcW w:w="71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подземная бесканальная</w:t>
            </w:r>
          </w:p>
        </w:tc>
      </w:tr>
      <w:tr w:rsidR="009D74C2" w:rsidTr="00B914E6">
        <w:trPr>
          <w:trHeight w:val="20"/>
        </w:trPr>
        <w:tc>
          <w:tcPr>
            <w:tcW w:w="120" w:type="pct"/>
            <w:tcBorders>
              <w:top w:val="nil"/>
              <w:left w:val="single" w:sz="4" w:space="0" w:color="auto"/>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192</w:t>
            </w:r>
          </w:p>
        </w:tc>
        <w:tc>
          <w:tcPr>
            <w:tcW w:w="773"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rPr>
                <w:sz w:val="14"/>
                <w:szCs w:val="14"/>
              </w:rPr>
            </w:pPr>
            <w:r>
              <w:rPr>
                <w:sz w:val="14"/>
                <w:szCs w:val="14"/>
              </w:rPr>
              <w:t>ЦТП-2 в районе ТК-66А</w:t>
            </w:r>
          </w:p>
        </w:tc>
        <w:tc>
          <w:tcPr>
            <w:tcW w:w="2458"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rPr>
                <w:sz w:val="14"/>
                <w:szCs w:val="14"/>
              </w:rPr>
            </w:pPr>
            <w:r>
              <w:rPr>
                <w:sz w:val="14"/>
                <w:szCs w:val="14"/>
              </w:rPr>
              <w:t>Реконструкция тепловой сети от ТК-111 до ТК-112</w:t>
            </w:r>
          </w:p>
        </w:tc>
        <w:tc>
          <w:tcPr>
            <w:tcW w:w="228"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114</w:t>
            </w:r>
          </w:p>
        </w:tc>
        <w:tc>
          <w:tcPr>
            <w:tcW w:w="22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114</w:t>
            </w:r>
          </w:p>
        </w:tc>
        <w:tc>
          <w:tcPr>
            <w:tcW w:w="302"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325</w:t>
            </w:r>
          </w:p>
        </w:tc>
        <w:tc>
          <w:tcPr>
            <w:tcW w:w="183"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76</w:t>
            </w:r>
          </w:p>
        </w:tc>
        <w:tc>
          <w:tcPr>
            <w:tcW w:w="71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 xml:space="preserve">подземная </w:t>
            </w:r>
            <w:r>
              <w:rPr>
                <w:sz w:val="14"/>
                <w:szCs w:val="14"/>
              </w:rPr>
              <w:t>бесканальная</w:t>
            </w:r>
          </w:p>
        </w:tc>
      </w:tr>
      <w:tr w:rsidR="009D74C2" w:rsidTr="00B914E6">
        <w:trPr>
          <w:trHeight w:val="20"/>
        </w:trPr>
        <w:tc>
          <w:tcPr>
            <w:tcW w:w="120" w:type="pct"/>
            <w:tcBorders>
              <w:top w:val="nil"/>
              <w:left w:val="single" w:sz="4" w:space="0" w:color="auto"/>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193</w:t>
            </w:r>
          </w:p>
        </w:tc>
        <w:tc>
          <w:tcPr>
            <w:tcW w:w="773"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rPr>
                <w:sz w:val="14"/>
                <w:szCs w:val="14"/>
              </w:rPr>
            </w:pPr>
            <w:r>
              <w:rPr>
                <w:sz w:val="14"/>
                <w:szCs w:val="14"/>
              </w:rPr>
              <w:t>ЦТП-2 в районе ТК-66А</w:t>
            </w:r>
          </w:p>
        </w:tc>
        <w:tc>
          <w:tcPr>
            <w:tcW w:w="2458"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Строительство тепловой сети от узла развязки в районе ТК-66 до узла развязки в районе ТК-65</w:t>
            </w:r>
          </w:p>
        </w:tc>
        <w:tc>
          <w:tcPr>
            <w:tcW w:w="228"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w:t>
            </w:r>
          </w:p>
        </w:tc>
        <w:tc>
          <w:tcPr>
            <w:tcW w:w="22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135</w:t>
            </w:r>
          </w:p>
        </w:tc>
        <w:tc>
          <w:tcPr>
            <w:tcW w:w="302"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w:t>
            </w:r>
          </w:p>
        </w:tc>
        <w:tc>
          <w:tcPr>
            <w:tcW w:w="183"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159</w:t>
            </w:r>
          </w:p>
        </w:tc>
        <w:tc>
          <w:tcPr>
            <w:tcW w:w="71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подземная бесканальная</w:t>
            </w:r>
          </w:p>
        </w:tc>
      </w:tr>
      <w:tr w:rsidR="009D74C2" w:rsidTr="00B914E6">
        <w:trPr>
          <w:trHeight w:val="20"/>
        </w:trPr>
        <w:tc>
          <w:tcPr>
            <w:tcW w:w="120" w:type="pct"/>
            <w:tcBorders>
              <w:top w:val="nil"/>
              <w:left w:val="single" w:sz="4" w:space="0" w:color="auto"/>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194</w:t>
            </w:r>
          </w:p>
        </w:tc>
        <w:tc>
          <w:tcPr>
            <w:tcW w:w="773"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rPr>
                <w:sz w:val="14"/>
                <w:szCs w:val="14"/>
              </w:rPr>
            </w:pPr>
            <w:r>
              <w:rPr>
                <w:sz w:val="14"/>
                <w:szCs w:val="14"/>
              </w:rPr>
              <w:t>"ЦТП-3" в районе ТК-63</w:t>
            </w:r>
          </w:p>
        </w:tc>
        <w:tc>
          <w:tcPr>
            <w:tcW w:w="2458"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 xml:space="preserve">Строительство тепловой сети от ЦТП-3 до узла развязки в </w:t>
            </w:r>
            <w:r>
              <w:rPr>
                <w:sz w:val="14"/>
                <w:szCs w:val="14"/>
              </w:rPr>
              <w:t>районе ЦТП-3</w:t>
            </w:r>
          </w:p>
        </w:tc>
        <w:tc>
          <w:tcPr>
            <w:tcW w:w="228"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w:t>
            </w:r>
          </w:p>
        </w:tc>
        <w:tc>
          <w:tcPr>
            <w:tcW w:w="22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8</w:t>
            </w:r>
          </w:p>
        </w:tc>
        <w:tc>
          <w:tcPr>
            <w:tcW w:w="302"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w:t>
            </w:r>
          </w:p>
        </w:tc>
        <w:tc>
          <w:tcPr>
            <w:tcW w:w="183"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273</w:t>
            </w:r>
          </w:p>
        </w:tc>
        <w:tc>
          <w:tcPr>
            <w:tcW w:w="71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надземная</w:t>
            </w:r>
          </w:p>
        </w:tc>
      </w:tr>
      <w:tr w:rsidR="009D74C2" w:rsidTr="00B914E6">
        <w:trPr>
          <w:trHeight w:val="20"/>
        </w:trPr>
        <w:tc>
          <w:tcPr>
            <w:tcW w:w="120" w:type="pct"/>
            <w:tcBorders>
              <w:top w:val="nil"/>
              <w:left w:val="single" w:sz="4" w:space="0" w:color="auto"/>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195</w:t>
            </w:r>
          </w:p>
        </w:tc>
        <w:tc>
          <w:tcPr>
            <w:tcW w:w="773"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rPr>
                <w:sz w:val="14"/>
                <w:szCs w:val="14"/>
              </w:rPr>
            </w:pPr>
            <w:r>
              <w:rPr>
                <w:sz w:val="14"/>
                <w:szCs w:val="14"/>
              </w:rPr>
              <w:t>"ЦТП-3" в районе ТК-63</w:t>
            </w:r>
          </w:p>
        </w:tc>
        <w:tc>
          <w:tcPr>
            <w:tcW w:w="2458"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 xml:space="preserve">Реконструкция тепловой сети от узла развязки в районе ЦТП-3 до врезки </w:t>
            </w:r>
            <w:proofErr w:type="gramStart"/>
            <w:r>
              <w:rPr>
                <w:sz w:val="14"/>
                <w:szCs w:val="14"/>
              </w:rPr>
              <w:t>к маг</w:t>
            </w:r>
            <w:proofErr w:type="gramEnd"/>
            <w:r>
              <w:rPr>
                <w:sz w:val="14"/>
                <w:szCs w:val="14"/>
              </w:rPr>
              <w:t>. "Строитель"</w:t>
            </w:r>
          </w:p>
        </w:tc>
        <w:tc>
          <w:tcPr>
            <w:tcW w:w="228"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167</w:t>
            </w:r>
          </w:p>
        </w:tc>
        <w:tc>
          <w:tcPr>
            <w:tcW w:w="22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167</w:t>
            </w:r>
          </w:p>
        </w:tc>
        <w:tc>
          <w:tcPr>
            <w:tcW w:w="302"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273</w:t>
            </w:r>
          </w:p>
        </w:tc>
        <w:tc>
          <w:tcPr>
            <w:tcW w:w="183"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219</w:t>
            </w:r>
          </w:p>
        </w:tc>
        <w:tc>
          <w:tcPr>
            <w:tcW w:w="71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надземная</w:t>
            </w:r>
          </w:p>
        </w:tc>
      </w:tr>
      <w:tr w:rsidR="009D74C2" w:rsidTr="00B914E6">
        <w:trPr>
          <w:trHeight w:val="20"/>
        </w:trPr>
        <w:tc>
          <w:tcPr>
            <w:tcW w:w="120" w:type="pct"/>
            <w:tcBorders>
              <w:top w:val="nil"/>
              <w:left w:val="single" w:sz="4" w:space="0" w:color="auto"/>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196</w:t>
            </w:r>
          </w:p>
        </w:tc>
        <w:tc>
          <w:tcPr>
            <w:tcW w:w="773"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rPr>
                <w:sz w:val="14"/>
                <w:szCs w:val="14"/>
              </w:rPr>
            </w:pPr>
            <w:r>
              <w:rPr>
                <w:sz w:val="14"/>
                <w:szCs w:val="14"/>
              </w:rPr>
              <w:t>"ЦТП-3" в районе ТК-63</w:t>
            </w:r>
          </w:p>
        </w:tc>
        <w:tc>
          <w:tcPr>
            <w:tcW w:w="2458"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 xml:space="preserve">Строительство тепловой сети от узла развязки в </w:t>
            </w:r>
            <w:r>
              <w:rPr>
                <w:sz w:val="14"/>
                <w:szCs w:val="14"/>
              </w:rPr>
              <w:t>районе ЦТП-3 в левую сторону до узла задвижек</w:t>
            </w:r>
          </w:p>
        </w:tc>
        <w:tc>
          <w:tcPr>
            <w:tcW w:w="228"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w:t>
            </w:r>
          </w:p>
        </w:tc>
        <w:tc>
          <w:tcPr>
            <w:tcW w:w="22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445</w:t>
            </w:r>
          </w:p>
        </w:tc>
        <w:tc>
          <w:tcPr>
            <w:tcW w:w="302"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w:t>
            </w:r>
          </w:p>
        </w:tc>
        <w:tc>
          <w:tcPr>
            <w:tcW w:w="183"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219</w:t>
            </w:r>
          </w:p>
        </w:tc>
        <w:tc>
          <w:tcPr>
            <w:tcW w:w="71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надземная</w:t>
            </w:r>
          </w:p>
        </w:tc>
      </w:tr>
      <w:tr w:rsidR="009D74C2" w:rsidTr="00B914E6">
        <w:trPr>
          <w:trHeight w:val="20"/>
        </w:trPr>
        <w:tc>
          <w:tcPr>
            <w:tcW w:w="120" w:type="pct"/>
            <w:tcBorders>
              <w:top w:val="nil"/>
              <w:left w:val="single" w:sz="4" w:space="0" w:color="auto"/>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197</w:t>
            </w:r>
          </w:p>
        </w:tc>
        <w:tc>
          <w:tcPr>
            <w:tcW w:w="773"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rPr>
                <w:sz w:val="14"/>
                <w:szCs w:val="14"/>
              </w:rPr>
            </w:pPr>
            <w:r>
              <w:rPr>
                <w:sz w:val="14"/>
                <w:szCs w:val="14"/>
              </w:rPr>
              <w:t>"ЦТП-3" в районе ТК-63</w:t>
            </w:r>
          </w:p>
        </w:tc>
        <w:tc>
          <w:tcPr>
            <w:tcW w:w="2458"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Строительство тепловой сети от узла развязки в районе ЦТП-3 в правую сторону до узла задвижек</w:t>
            </w:r>
          </w:p>
        </w:tc>
        <w:tc>
          <w:tcPr>
            <w:tcW w:w="228"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w:t>
            </w:r>
          </w:p>
        </w:tc>
        <w:tc>
          <w:tcPr>
            <w:tcW w:w="22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586</w:t>
            </w:r>
          </w:p>
        </w:tc>
        <w:tc>
          <w:tcPr>
            <w:tcW w:w="302"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w:t>
            </w:r>
          </w:p>
        </w:tc>
        <w:tc>
          <w:tcPr>
            <w:tcW w:w="183"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159</w:t>
            </w:r>
          </w:p>
        </w:tc>
        <w:tc>
          <w:tcPr>
            <w:tcW w:w="71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надземная</w:t>
            </w:r>
          </w:p>
        </w:tc>
      </w:tr>
      <w:tr w:rsidR="009D74C2" w:rsidTr="00B914E6">
        <w:trPr>
          <w:trHeight w:val="20"/>
        </w:trPr>
        <w:tc>
          <w:tcPr>
            <w:tcW w:w="120" w:type="pct"/>
            <w:tcBorders>
              <w:top w:val="nil"/>
              <w:left w:val="single" w:sz="4" w:space="0" w:color="auto"/>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198</w:t>
            </w:r>
          </w:p>
        </w:tc>
        <w:tc>
          <w:tcPr>
            <w:tcW w:w="77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"ЦТП-4"</w:t>
            </w:r>
          </w:p>
        </w:tc>
        <w:tc>
          <w:tcPr>
            <w:tcW w:w="2458"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 xml:space="preserve">Строительство тепловой сети от </w:t>
            </w:r>
            <w:r>
              <w:rPr>
                <w:sz w:val="14"/>
                <w:szCs w:val="14"/>
              </w:rPr>
              <w:t>ЦТП-4 до узла развязки в районе ЦТП-4</w:t>
            </w:r>
          </w:p>
        </w:tc>
        <w:tc>
          <w:tcPr>
            <w:tcW w:w="228"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w:t>
            </w:r>
          </w:p>
        </w:tc>
        <w:tc>
          <w:tcPr>
            <w:tcW w:w="223" w:type="pct"/>
            <w:tcBorders>
              <w:top w:val="single" w:sz="4" w:space="0" w:color="auto"/>
              <w:left w:val="single" w:sz="4" w:space="0" w:color="auto"/>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 </w:t>
            </w:r>
          </w:p>
        </w:tc>
        <w:tc>
          <w:tcPr>
            <w:tcW w:w="302"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w:t>
            </w:r>
          </w:p>
        </w:tc>
        <w:tc>
          <w:tcPr>
            <w:tcW w:w="183" w:type="pct"/>
            <w:tcBorders>
              <w:top w:val="single" w:sz="4" w:space="0" w:color="auto"/>
              <w:left w:val="single" w:sz="4" w:space="0" w:color="auto"/>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 </w:t>
            </w:r>
          </w:p>
        </w:tc>
        <w:tc>
          <w:tcPr>
            <w:tcW w:w="71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надземная</w:t>
            </w:r>
          </w:p>
        </w:tc>
      </w:tr>
      <w:tr w:rsidR="009D74C2" w:rsidTr="00B914E6">
        <w:trPr>
          <w:trHeight w:val="20"/>
        </w:trPr>
        <w:tc>
          <w:tcPr>
            <w:tcW w:w="120" w:type="pct"/>
            <w:tcBorders>
              <w:top w:val="nil"/>
              <w:left w:val="single" w:sz="4" w:space="0" w:color="auto"/>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199</w:t>
            </w:r>
          </w:p>
        </w:tc>
        <w:tc>
          <w:tcPr>
            <w:tcW w:w="77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"ЦТП-4"</w:t>
            </w:r>
          </w:p>
        </w:tc>
        <w:tc>
          <w:tcPr>
            <w:tcW w:w="2458"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 xml:space="preserve">Строительство тепловой сети от ЦТП-4 до узла развязки в районе Узла 3 </w:t>
            </w:r>
          </w:p>
        </w:tc>
        <w:tc>
          <w:tcPr>
            <w:tcW w:w="228"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w:t>
            </w:r>
          </w:p>
        </w:tc>
        <w:tc>
          <w:tcPr>
            <w:tcW w:w="22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124</w:t>
            </w:r>
          </w:p>
        </w:tc>
        <w:tc>
          <w:tcPr>
            <w:tcW w:w="302"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w:t>
            </w:r>
          </w:p>
        </w:tc>
        <w:tc>
          <w:tcPr>
            <w:tcW w:w="183"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426</w:t>
            </w:r>
          </w:p>
        </w:tc>
        <w:tc>
          <w:tcPr>
            <w:tcW w:w="71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надземная</w:t>
            </w:r>
          </w:p>
        </w:tc>
      </w:tr>
      <w:tr w:rsidR="009D74C2" w:rsidTr="00B914E6">
        <w:trPr>
          <w:trHeight w:val="20"/>
        </w:trPr>
        <w:tc>
          <w:tcPr>
            <w:tcW w:w="120" w:type="pct"/>
            <w:tcBorders>
              <w:top w:val="nil"/>
              <w:left w:val="single" w:sz="4" w:space="0" w:color="auto"/>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200</w:t>
            </w:r>
          </w:p>
        </w:tc>
        <w:tc>
          <w:tcPr>
            <w:tcW w:w="77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"ЦТП-4"</w:t>
            </w:r>
          </w:p>
        </w:tc>
        <w:tc>
          <w:tcPr>
            <w:tcW w:w="2458"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Реконструкция тепловой сети от узла развязки в районе Узла 3 до Узла 1</w:t>
            </w:r>
          </w:p>
        </w:tc>
        <w:tc>
          <w:tcPr>
            <w:tcW w:w="228"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1690</w:t>
            </w:r>
          </w:p>
        </w:tc>
        <w:tc>
          <w:tcPr>
            <w:tcW w:w="22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1690</w:t>
            </w:r>
          </w:p>
        </w:tc>
        <w:tc>
          <w:tcPr>
            <w:tcW w:w="302"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525</w:t>
            </w:r>
          </w:p>
        </w:tc>
        <w:tc>
          <w:tcPr>
            <w:tcW w:w="183"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377</w:t>
            </w:r>
          </w:p>
        </w:tc>
        <w:tc>
          <w:tcPr>
            <w:tcW w:w="71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надземная</w:t>
            </w:r>
          </w:p>
        </w:tc>
      </w:tr>
      <w:tr w:rsidR="009D74C2" w:rsidTr="00B914E6">
        <w:trPr>
          <w:trHeight w:val="20"/>
        </w:trPr>
        <w:tc>
          <w:tcPr>
            <w:tcW w:w="120" w:type="pct"/>
            <w:tcBorders>
              <w:top w:val="nil"/>
              <w:left w:val="single" w:sz="4" w:space="0" w:color="auto"/>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201</w:t>
            </w:r>
          </w:p>
        </w:tc>
        <w:tc>
          <w:tcPr>
            <w:tcW w:w="77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Котельная "Таежная"</w:t>
            </w:r>
          </w:p>
        </w:tc>
        <w:tc>
          <w:tcPr>
            <w:tcW w:w="2458"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Водяная тепловая сеть Узел №3 - Узел №4 (Реконструкция участка тепловой сети от Узла 4 до Узла связи.)</w:t>
            </w:r>
          </w:p>
        </w:tc>
        <w:tc>
          <w:tcPr>
            <w:tcW w:w="228"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1473</w:t>
            </w:r>
          </w:p>
        </w:tc>
        <w:tc>
          <w:tcPr>
            <w:tcW w:w="223"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1473</w:t>
            </w:r>
          </w:p>
        </w:tc>
        <w:tc>
          <w:tcPr>
            <w:tcW w:w="302"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530</w:t>
            </w:r>
          </w:p>
        </w:tc>
        <w:tc>
          <w:tcPr>
            <w:tcW w:w="183"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530</w:t>
            </w:r>
          </w:p>
        </w:tc>
        <w:tc>
          <w:tcPr>
            <w:tcW w:w="713"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rPr>
                <w:sz w:val="14"/>
                <w:szCs w:val="14"/>
              </w:rPr>
            </w:pPr>
            <w:r>
              <w:rPr>
                <w:sz w:val="14"/>
                <w:szCs w:val="14"/>
              </w:rPr>
              <w:t>надземная</w:t>
            </w:r>
          </w:p>
        </w:tc>
      </w:tr>
      <w:tr w:rsidR="009D74C2" w:rsidTr="00B914E6">
        <w:trPr>
          <w:trHeight w:val="20"/>
        </w:trPr>
        <w:tc>
          <w:tcPr>
            <w:tcW w:w="120" w:type="pct"/>
            <w:tcBorders>
              <w:top w:val="nil"/>
              <w:left w:val="single" w:sz="4" w:space="0" w:color="auto"/>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202</w:t>
            </w:r>
          </w:p>
        </w:tc>
        <w:tc>
          <w:tcPr>
            <w:tcW w:w="77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Котельная "Таежная"</w:t>
            </w:r>
          </w:p>
        </w:tc>
        <w:tc>
          <w:tcPr>
            <w:tcW w:w="2458"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 xml:space="preserve">Водяная тепловая сеть Узел №3 - Узел №4 (Реконструкция </w:t>
            </w:r>
            <w:r>
              <w:rPr>
                <w:sz w:val="14"/>
                <w:szCs w:val="14"/>
              </w:rPr>
              <w:t>участка тепловой сети от Узла связи до Узла 3)</w:t>
            </w:r>
          </w:p>
        </w:tc>
        <w:tc>
          <w:tcPr>
            <w:tcW w:w="228"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220</w:t>
            </w:r>
          </w:p>
        </w:tc>
        <w:tc>
          <w:tcPr>
            <w:tcW w:w="223"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220</w:t>
            </w:r>
          </w:p>
        </w:tc>
        <w:tc>
          <w:tcPr>
            <w:tcW w:w="302"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530</w:t>
            </w:r>
          </w:p>
        </w:tc>
        <w:tc>
          <w:tcPr>
            <w:tcW w:w="183"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530</w:t>
            </w:r>
          </w:p>
        </w:tc>
        <w:tc>
          <w:tcPr>
            <w:tcW w:w="713"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rPr>
                <w:sz w:val="14"/>
                <w:szCs w:val="14"/>
              </w:rPr>
            </w:pPr>
            <w:r>
              <w:rPr>
                <w:sz w:val="14"/>
                <w:szCs w:val="14"/>
              </w:rPr>
              <w:t>подземная бесканальная</w:t>
            </w:r>
          </w:p>
        </w:tc>
      </w:tr>
      <w:tr w:rsidR="009D74C2" w:rsidTr="00B914E6">
        <w:trPr>
          <w:trHeight w:val="20"/>
        </w:trPr>
        <w:tc>
          <w:tcPr>
            <w:tcW w:w="120" w:type="pct"/>
            <w:tcBorders>
              <w:top w:val="nil"/>
              <w:left w:val="single" w:sz="4" w:space="0" w:color="auto"/>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203</w:t>
            </w:r>
          </w:p>
        </w:tc>
        <w:tc>
          <w:tcPr>
            <w:tcW w:w="77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Котельная "Таежная"</w:t>
            </w:r>
          </w:p>
        </w:tc>
        <w:tc>
          <w:tcPr>
            <w:tcW w:w="2458"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Тепловая сеть от ТК-61 - фед.дорога (Реконструкция участка тепловой сети от ТК - 62 до ТК 61а)</w:t>
            </w:r>
          </w:p>
        </w:tc>
        <w:tc>
          <w:tcPr>
            <w:tcW w:w="228"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379</w:t>
            </w:r>
          </w:p>
        </w:tc>
        <w:tc>
          <w:tcPr>
            <w:tcW w:w="223"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379</w:t>
            </w:r>
          </w:p>
        </w:tc>
        <w:tc>
          <w:tcPr>
            <w:tcW w:w="302"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426</w:t>
            </w:r>
          </w:p>
        </w:tc>
        <w:tc>
          <w:tcPr>
            <w:tcW w:w="183"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426</w:t>
            </w:r>
          </w:p>
        </w:tc>
        <w:tc>
          <w:tcPr>
            <w:tcW w:w="713"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rPr>
                <w:sz w:val="14"/>
                <w:szCs w:val="14"/>
              </w:rPr>
            </w:pPr>
            <w:r>
              <w:rPr>
                <w:sz w:val="14"/>
                <w:szCs w:val="14"/>
              </w:rPr>
              <w:t>подземная бесканальная</w:t>
            </w:r>
          </w:p>
        </w:tc>
      </w:tr>
      <w:tr w:rsidR="009D74C2" w:rsidTr="00B914E6">
        <w:trPr>
          <w:trHeight w:val="20"/>
        </w:trPr>
        <w:tc>
          <w:tcPr>
            <w:tcW w:w="120" w:type="pct"/>
            <w:tcBorders>
              <w:top w:val="nil"/>
              <w:left w:val="single" w:sz="4" w:space="0" w:color="auto"/>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204</w:t>
            </w:r>
          </w:p>
        </w:tc>
        <w:tc>
          <w:tcPr>
            <w:tcW w:w="77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Котельная "Таежная"</w:t>
            </w:r>
          </w:p>
        </w:tc>
        <w:tc>
          <w:tcPr>
            <w:tcW w:w="2458"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Сети теплоснабжения от Узла 1 до ТК 61 (Реконструкция участка тепловой сети от ТК - 1-1 до ТК 57)</w:t>
            </w:r>
          </w:p>
        </w:tc>
        <w:tc>
          <w:tcPr>
            <w:tcW w:w="228"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319</w:t>
            </w:r>
          </w:p>
        </w:tc>
        <w:tc>
          <w:tcPr>
            <w:tcW w:w="223"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319</w:t>
            </w:r>
          </w:p>
        </w:tc>
        <w:tc>
          <w:tcPr>
            <w:tcW w:w="302"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426</w:t>
            </w:r>
          </w:p>
        </w:tc>
        <w:tc>
          <w:tcPr>
            <w:tcW w:w="183"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426</w:t>
            </w:r>
          </w:p>
        </w:tc>
        <w:tc>
          <w:tcPr>
            <w:tcW w:w="713"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rPr>
                <w:sz w:val="14"/>
                <w:szCs w:val="14"/>
              </w:rPr>
            </w:pPr>
            <w:r>
              <w:rPr>
                <w:sz w:val="14"/>
                <w:szCs w:val="14"/>
              </w:rPr>
              <w:t>подземная бесканальная</w:t>
            </w:r>
          </w:p>
        </w:tc>
      </w:tr>
      <w:tr w:rsidR="009D74C2" w:rsidTr="00B914E6">
        <w:trPr>
          <w:trHeight w:val="20"/>
        </w:trPr>
        <w:tc>
          <w:tcPr>
            <w:tcW w:w="120" w:type="pct"/>
            <w:tcBorders>
              <w:top w:val="nil"/>
              <w:left w:val="single" w:sz="4" w:space="0" w:color="auto"/>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205</w:t>
            </w:r>
          </w:p>
        </w:tc>
        <w:tc>
          <w:tcPr>
            <w:tcW w:w="77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Котельная "Таежная"</w:t>
            </w:r>
          </w:p>
        </w:tc>
        <w:tc>
          <w:tcPr>
            <w:tcW w:w="2458"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rPr>
                <w:sz w:val="14"/>
                <w:szCs w:val="14"/>
              </w:rPr>
            </w:pPr>
            <w:r>
              <w:rPr>
                <w:sz w:val="14"/>
                <w:szCs w:val="14"/>
              </w:rPr>
              <w:t>Сети теплоснабжения от узла № до ТК 65</w:t>
            </w:r>
          </w:p>
        </w:tc>
        <w:tc>
          <w:tcPr>
            <w:tcW w:w="228"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1260</w:t>
            </w:r>
          </w:p>
        </w:tc>
        <w:tc>
          <w:tcPr>
            <w:tcW w:w="223"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1260</w:t>
            </w:r>
          </w:p>
        </w:tc>
        <w:tc>
          <w:tcPr>
            <w:tcW w:w="302"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530</w:t>
            </w:r>
          </w:p>
        </w:tc>
        <w:tc>
          <w:tcPr>
            <w:tcW w:w="183"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530</w:t>
            </w:r>
          </w:p>
        </w:tc>
        <w:tc>
          <w:tcPr>
            <w:tcW w:w="713"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rPr>
                <w:sz w:val="14"/>
                <w:szCs w:val="14"/>
              </w:rPr>
            </w:pPr>
            <w:r>
              <w:rPr>
                <w:sz w:val="14"/>
                <w:szCs w:val="14"/>
              </w:rPr>
              <w:t xml:space="preserve">подземная </w:t>
            </w:r>
            <w:r>
              <w:rPr>
                <w:sz w:val="14"/>
                <w:szCs w:val="14"/>
              </w:rPr>
              <w:t>бесканальная</w:t>
            </w:r>
          </w:p>
        </w:tc>
      </w:tr>
      <w:tr w:rsidR="009D74C2" w:rsidTr="00B914E6">
        <w:trPr>
          <w:trHeight w:val="20"/>
        </w:trPr>
        <w:tc>
          <w:tcPr>
            <w:tcW w:w="120" w:type="pct"/>
            <w:tcBorders>
              <w:top w:val="nil"/>
              <w:left w:val="single" w:sz="4" w:space="0" w:color="auto"/>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206</w:t>
            </w:r>
          </w:p>
        </w:tc>
        <w:tc>
          <w:tcPr>
            <w:tcW w:w="77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 xml:space="preserve">"ЦТП-5" в районе ТК-61А </w:t>
            </w:r>
          </w:p>
        </w:tc>
        <w:tc>
          <w:tcPr>
            <w:tcW w:w="2458"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rPr>
                <w:sz w:val="14"/>
                <w:szCs w:val="14"/>
              </w:rPr>
            </w:pPr>
            <w:r>
              <w:rPr>
                <w:sz w:val="14"/>
                <w:szCs w:val="14"/>
              </w:rPr>
              <w:t>Капитальный ремонт тепловой сети от ЦТП-5 до ТК-61А</w:t>
            </w:r>
          </w:p>
        </w:tc>
        <w:tc>
          <w:tcPr>
            <w:tcW w:w="228"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14</w:t>
            </w:r>
          </w:p>
        </w:tc>
        <w:tc>
          <w:tcPr>
            <w:tcW w:w="22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14</w:t>
            </w:r>
          </w:p>
        </w:tc>
        <w:tc>
          <w:tcPr>
            <w:tcW w:w="302"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426</w:t>
            </w:r>
          </w:p>
        </w:tc>
        <w:tc>
          <w:tcPr>
            <w:tcW w:w="183"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426</w:t>
            </w:r>
          </w:p>
        </w:tc>
        <w:tc>
          <w:tcPr>
            <w:tcW w:w="71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подземная бесканальная</w:t>
            </w:r>
          </w:p>
        </w:tc>
      </w:tr>
      <w:tr w:rsidR="009D74C2" w:rsidTr="00B914E6">
        <w:trPr>
          <w:trHeight w:val="20"/>
        </w:trPr>
        <w:tc>
          <w:tcPr>
            <w:tcW w:w="120" w:type="pct"/>
            <w:tcBorders>
              <w:top w:val="nil"/>
              <w:left w:val="single" w:sz="4" w:space="0" w:color="auto"/>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207</w:t>
            </w:r>
          </w:p>
        </w:tc>
        <w:tc>
          <w:tcPr>
            <w:tcW w:w="77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 xml:space="preserve">"ЦТП-5" в районе ТК-61А </w:t>
            </w:r>
          </w:p>
        </w:tc>
        <w:tc>
          <w:tcPr>
            <w:tcW w:w="2458"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rPr>
                <w:sz w:val="14"/>
                <w:szCs w:val="14"/>
              </w:rPr>
            </w:pPr>
            <w:r>
              <w:rPr>
                <w:sz w:val="14"/>
                <w:szCs w:val="14"/>
              </w:rPr>
              <w:t>Капитальный ремонт тепловой сети от ТК-61А до ТК-61</w:t>
            </w:r>
          </w:p>
        </w:tc>
        <w:tc>
          <w:tcPr>
            <w:tcW w:w="228"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44</w:t>
            </w:r>
          </w:p>
        </w:tc>
        <w:tc>
          <w:tcPr>
            <w:tcW w:w="22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44</w:t>
            </w:r>
          </w:p>
        </w:tc>
        <w:tc>
          <w:tcPr>
            <w:tcW w:w="302"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426</w:t>
            </w:r>
          </w:p>
        </w:tc>
        <w:tc>
          <w:tcPr>
            <w:tcW w:w="183"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426</w:t>
            </w:r>
          </w:p>
        </w:tc>
        <w:tc>
          <w:tcPr>
            <w:tcW w:w="71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подземная бесканальная</w:t>
            </w:r>
          </w:p>
        </w:tc>
      </w:tr>
      <w:tr w:rsidR="009D74C2" w:rsidTr="00B914E6">
        <w:trPr>
          <w:trHeight w:val="20"/>
        </w:trPr>
        <w:tc>
          <w:tcPr>
            <w:tcW w:w="120" w:type="pct"/>
            <w:tcBorders>
              <w:top w:val="nil"/>
              <w:left w:val="single" w:sz="4" w:space="0" w:color="auto"/>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lastRenderedPageBreak/>
              <w:t>208</w:t>
            </w:r>
          </w:p>
        </w:tc>
        <w:tc>
          <w:tcPr>
            <w:tcW w:w="77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 xml:space="preserve">"ЦТП-5" в районе ТК-61А </w:t>
            </w:r>
          </w:p>
        </w:tc>
        <w:tc>
          <w:tcPr>
            <w:tcW w:w="2458"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rPr>
                <w:sz w:val="14"/>
                <w:szCs w:val="14"/>
              </w:rPr>
            </w:pPr>
            <w:r>
              <w:rPr>
                <w:sz w:val="14"/>
                <w:szCs w:val="14"/>
              </w:rPr>
              <w:t>Реконструкция тепловой сети от ТК-61 до ТК-60А</w:t>
            </w:r>
          </w:p>
        </w:tc>
        <w:tc>
          <w:tcPr>
            <w:tcW w:w="228"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70</w:t>
            </w:r>
          </w:p>
        </w:tc>
        <w:tc>
          <w:tcPr>
            <w:tcW w:w="22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70</w:t>
            </w:r>
          </w:p>
        </w:tc>
        <w:tc>
          <w:tcPr>
            <w:tcW w:w="302"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426</w:t>
            </w:r>
          </w:p>
        </w:tc>
        <w:tc>
          <w:tcPr>
            <w:tcW w:w="183"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377</w:t>
            </w:r>
          </w:p>
        </w:tc>
        <w:tc>
          <w:tcPr>
            <w:tcW w:w="71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подземная бесканальная</w:t>
            </w:r>
          </w:p>
        </w:tc>
      </w:tr>
      <w:tr w:rsidR="009D74C2" w:rsidTr="00B914E6">
        <w:trPr>
          <w:trHeight w:val="20"/>
        </w:trPr>
        <w:tc>
          <w:tcPr>
            <w:tcW w:w="120" w:type="pct"/>
            <w:tcBorders>
              <w:top w:val="nil"/>
              <w:left w:val="single" w:sz="4" w:space="0" w:color="auto"/>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209</w:t>
            </w:r>
          </w:p>
        </w:tc>
        <w:tc>
          <w:tcPr>
            <w:tcW w:w="77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 xml:space="preserve">"ЦТП-5" в районе ТК-61А </w:t>
            </w:r>
          </w:p>
        </w:tc>
        <w:tc>
          <w:tcPr>
            <w:tcW w:w="2458"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rPr>
                <w:sz w:val="14"/>
                <w:szCs w:val="14"/>
              </w:rPr>
            </w:pPr>
            <w:r>
              <w:rPr>
                <w:sz w:val="14"/>
                <w:szCs w:val="14"/>
              </w:rPr>
              <w:t>Реконструкция тепловой сети от ТК-60А до ТК-58-1</w:t>
            </w:r>
          </w:p>
        </w:tc>
        <w:tc>
          <w:tcPr>
            <w:tcW w:w="228"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117</w:t>
            </w:r>
          </w:p>
        </w:tc>
        <w:tc>
          <w:tcPr>
            <w:tcW w:w="22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117</w:t>
            </w:r>
          </w:p>
        </w:tc>
        <w:tc>
          <w:tcPr>
            <w:tcW w:w="302"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426</w:t>
            </w:r>
          </w:p>
        </w:tc>
        <w:tc>
          <w:tcPr>
            <w:tcW w:w="183"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377</w:t>
            </w:r>
          </w:p>
        </w:tc>
        <w:tc>
          <w:tcPr>
            <w:tcW w:w="71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подземная бесканальная</w:t>
            </w:r>
          </w:p>
        </w:tc>
      </w:tr>
      <w:tr w:rsidR="009D74C2" w:rsidTr="00B914E6">
        <w:trPr>
          <w:trHeight w:val="20"/>
        </w:trPr>
        <w:tc>
          <w:tcPr>
            <w:tcW w:w="120" w:type="pct"/>
            <w:tcBorders>
              <w:top w:val="nil"/>
              <w:left w:val="single" w:sz="4" w:space="0" w:color="auto"/>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210</w:t>
            </w:r>
          </w:p>
        </w:tc>
        <w:tc>
          <w:tcPr>
            <w:tcW w:w="77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 xml:space="preserve">"ЦТП-5" в районе ТК-61А </w:t>
            </w:r>
          </w:p>
        </w:tc>
        <w:tc>
          <w:tcPr>
            <w:tcW w:w="2458"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rPr>
                <w:sz w:val="14"/>
                <w:szCs w:val="14"/>
              </w:rPr>
            </w:pPr>
            <w:r>
              <w:rPr>
                <w:sz w:val="14"/>
                <w:szCs w:val="14"/>
              </w:rPr>
              <w:t>Реконструкция тепловой сети от ТК-58-1 до ТК-58</w:t>
            </w:r>
          </w:p>
        </w:tc>
        <w:tc>
          <w:tcPr>
            <w:tcW w:w="228"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154</w:t>
            </w:r>
          </w:p>
        </w:tc>
        <w:tc>
          <w:tcPr>
            <w:tcW w:w="22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154</w:t>
            </w:r>
          </w:p>
        </w:tc>
        <w:tc>
          <w:tcPr>
            <w:tcW w:w="302"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426</w:t>
            </w:r>
          </w:p>
        </w:tc>
        <w:tc>
          <w:tcPr>
            <w:tcW w:w="183"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377</w:t>
            </w:r>
          </w:p>
        </w:tc>
        <w:tc>
          <w:tcPr>
            <w:tcW w:w="71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подземная бесканальная</w:t>
            </w:r>
          </w:p>
        </w:tc>
      </w:tr>
      <w:tr w:rsidR="009D74C2" w:rsidTr="00B914E6">
        <w:trPr>
          <w:trHeight w:val="20"/>
        </w:trPr>
        <w:tc>
          <w:tcPr>
            <w:tcW w:w="120" w:type="pct"/>
            <w:tcBorders>
              <w:top w:val="nil"/>
              <w:left w:val="single" w:sz="4" w:space="0" w:color="auto"/>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211</w:t>
            </w:r>
          </w:p>
        </w:tc>
        <w:tc>
          <w:tcPr>
            <w:tcW w:w="77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 xml:space="preserve">"ЦТП-5" в районе ТК-61А </w:t>
            </w:r>
          </w:p>
        </w:tc>
        <w:tc>
          <w:tcPr>
            <w:tcW w:w="2458"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rPr>
                <w:sz w:val="14"/>
                <w:szCs w:val="14"/>
              </w:rPr>
            </w:pPr>
            <w:r>
              <w:rPr>
                <w:sz w:val="14"/>
                <w:szCs w:val="14"/>
              </w:rPr>
              <w:t>Реконструкция тепловой сети от ТК-58 до ТК-57</w:t>
            </w:r>
          </w:p>
        </w:tc>
        <w:tc>
          <w:tcPr>
            <w:tcW w:w="228"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279</w:t>
            </w:r>
          </w:p>
        </w:tc>
        <w:tc>
          <w:tcPr>
            <w:tcW w:w="22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279</w:t>
            </w:r>
          </w:p>
        </w:tc>
        <w:tc>
          <w:tcPr>
            <w:tcW w:w="302"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426</w:t>
            </w:r>
          </w:p>
        </w:tc>
        <w:tc>
          <w:tcPr>
            <w:tcW w:w="183"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377</w:t>
            </w:r>
          </w:p>
        </w:tc>
        <w:tc>
          <w:tcPr>
            <w:tcW w:w="71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подземная бесканальная</w:t>
            </w:r>
          </w:p>
        </w:tc>
      </w:tr>
      <w:tr w:rsidR="009D74C2" w:rsidTr="00B914E6">
        <w:trPr>
          <w:trHeight w:val="20"/>
        </w:trPr>
        <w:tc>
          <w:tcPr>
            <w:tcW w:w="120" w:type="pct"/>
            <w:tcBorders>
              <w:top w:val="nil"/>
              <w:left w:val="single" w:sz="4" w:space="0" w:color="auto"/>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212</w:t>
            </w:r>
          </w:p>
        </w:tc>
        <w:tc>
          <w:tcPr>
            <w:tcW w:w="77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 xml:space="preserve">"ЦТП-5" в районе ТК-61А </w:t>
            </w:r>
          </w:p>
        </w:tc>
        <w:tc>
          <w:tcPr>
            <w:tcW w:w="2458"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rPr>
                <w:sz w:val="14"/>
                <w:szCs w:val="14"/>
              </w:rPr>
            </w:pPr>
            <w:r>
              <w:rPr>
                <w:sz w:val="14"/>
                <w:szCs w:val="14"/>
              </w:rPr>
              <w:t xml:space="preserve">Реконструкция тепловой </w:t>
            </w:r>
            <w:r>
              <w:rPr>
                <w:sz w:val="14"/>
                <w:szCs w:val="14"/>
              </w:rPr>
              <w:t>сети от ТК-57 до ТК-1-1</w:t>
            </w:r>
          </w:p>
        </w:tc>
        <w:tc>
          <w:tcPr>
            <w:tcW w:w="228"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321</w:t>
            </w:r>
          </w:p>
        </w:tc>
        <w:tc>
          <w:tcPr>
            <w:tcW w:w="22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321</w:t>
            </w:r>
          </w:p>
        </w:tc>
        <w:tc>
          <w:tcPr>
            <w:tcW w:w="302"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426</w:t>
            </w:r>
          </w:p>
        </w:tc>
        <w:tc>
          <w:tcPr>
            <w:tcW w:w="183"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325</w:t>
            </w:r>
          </w:p>
        </w:tc>
        <w:tc>
          <w:tcPr>
            <w:tcW w:w="71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подземная бесканальная</w:t>
            </w:r>
          </w:p>
        </w:tc>
      </w:tr>
      <w:tr w:rsidR="009D74C2" w:rsidTr="00B914E6">
        <w:trPr>
          <w:trHeight w:val="20"/>
        </w:trPr>
        <w:tc>
          <w:tcPr>
            <w:tcW w:w="120" w:type="pct"/>
            <w:tcBorders>
              <w:top w:val="nil"/>
              <w:left w:val="single" w:sz="4" w:space="0" w:color="auto"/>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213</w:t>
            </w:r>
          </w:p>
        </w:tc>
        <w:tc>
          <w:tcPr>
            <w:tcW w:w="77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 xml:space="preserve">"ЦТП-5" в районе ТК-61А </w:t>
            </w:r>
          </w:p>
        </w:tc>
        <w:tc>
          <w:tcPr>
            <w:tcW w:w="2458"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rPr>
                <w:sz w:val="14"/>
                <w:szCs w:val="14"/>
              </w:rPr>
            </w:pPr>
            <w:r>
              <w:rPr>
                <w:sz w:val="14"/>
                <w:szCs w:val="14"/>
              </w:rPr>
              <w:t>Реконструкция тепловой сети от ТК-1-1 до Узел 1</w:t>
            </w:r>
          </w:p>
        </w:tc>
        <w:tc>
          <w:tcPr>
            <w:tcW w:w="228"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29</w:t>
            </w:r>
          </w:p>
        </w:tc>
        <w:tc>
          <w:tcPr>
            <w:tcW w:w="22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29</w:t>
            </w:r>
          </w:p>
        </w:tc>
        <w:tc>
          <w:tcPr>
            <w:tcW w:w="302"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426</w:t>
            </w:r>
          </w:p>
        </w:tc>
        <w:tc>
          <w:tcPr>
            <w:tcW w:w="183"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325</w:t>
            </w:r>
          </w:p>
        </w:tc>
        <w:tc>
          <w:tcPr>
            <w:tcW w:w="71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подземная бесканальная</w:t>
            </w:r>
          </w:p>
        </w:tc>
      </w:tr>
      <w:tr w:rsidR="009D74C2" w:rsidTr="00B914E6">
        <w:trPr>
          <w:trHeight w:val="20"/>
        </w:trPr>
        <w:tc>
          <w:tcPr>
            <w:tcW w:w="120" w:type="pct"/>
            <w:tcBorders>
              <w:top w:val="nil"/>
              <w:left w:val="single" w:sz="4" w:space="0" w:color="auto"/>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214</w:t>
            </w:r>
          </w:p>
        </w:tc>
        <w:tc>
          <w:tcPr>
            <w:tcW w:w="77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 xml:space="preserve">"ЦТП-5" в районе ТК-61А </w:t>
            </w:r>
          </w:p>
        </w:tc>
        <w:tc>
          <w:tcPr>
            <w:tcW w:w="2458"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rPr>
                <w:sz w:val="14"/>
                <w:szCs w:val="14"/>
              </w:rPr>
            </w:pPr>
            <w:r>
              <w:rPr>
                <w:sz w:val="14"/>
                <w:szCs w:val="14"/>
              </w:rPr>
              <w:t xml:space="preserve">Капитальный ремонт тепловой сети от Узел 1 до </w:t>
            </w:r>
            <w:r>
              <w:rPr>
                <w:sz w:val="14"/>
                <w:szCs w:val="14"/>
              </w:rPr>
              <w:t>ТК-4</w:t>
            </w:r>
          </w:p>
        </w:tc>
        <w:tc>
          <w:tcPr>
            <w:tcW w:w="228"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170</w:t>
            </w:r>
          </w:p>
        </w:tc>
        <w:tc>
          <w:tcPr>
            <w:tcW w:w="22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170</w:t>
            </w:r>
          </w:p>
        </w:tc>
        <w:tc>
          <w:tcPr>
            <w:tcW w:w="302"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325</w:t>
            </w:r>
          </w:p>
        </w:tc>
        <w:tc>
          <w:tcPr>
            <w:tcW w:w="183"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325</w:t>
            </w:r>
          </w:p>
        </w:tc>
        <w:tc>
          <w:tcPr>
            <w:tcW w:w="71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подземная бесканальная</w:t>
            </w:r>
          </w:p>
        </w:tc>
      </w:tr>
      <w:tr w:rsidR="009D74C2" w:rsidTr="00B914E6">
        <w:trPr>
          <w:trHeight w:val="20"/>
        </w:trPr>
        <w:tc>
          <w:tcPr>
            <w:tcW w:w="120" w:type="pct"/>
            <w:tcBorders>
              <w:top w:val="nil"/>
              <w:left w:val="single" w:sz="4" w:space="0" w:color="auto"/>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215</w:t>
            </w:r>
          </w:p>
        </w:tc>
        <w:tc>
          <w:tcPr>
            <w:tcW w:w="77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 xml:space="preserve">"ЦТП-5" в районе ТК-61А </w:t>
            </w:r>
          </w:p>
        </w:tc>
        <w:tc>
          <w:tcPr>
            <w:tcW w:w="2458"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rPr>
                <w:sz w:val="14"/>
                <w:szCs w:val="14"/>
              </w:rPr>
            </w:pPr>
            <w:r>
              <w:rPr>
                <w:sz w:val="14"/>
                <w:szCs w:val="14"/>
              </w:rPr>
              <w:t>Реконструкция тепловой сети от ТК-4 до ТК-5</w:t>
            </w:r>
          </w:p>
        </w:tc>
        <w:tc>
          <w:tcPr>
            <w:tcW w:w="228"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114</w:t>
            </w:r>
          </w:p>
        </w:tc>
        <w:tc>
          <w:tcPr>
            <w:tcW w:w="22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114</w:t>
            </w:r>
          </w:p>
        </w:tc>
        <w:tc>
          <w:tcPr>
            <w:tcW w:w="302"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325</w:t>
            </w:r>
          </w:p>
        </w:tc>
        <w:tc>
          <w:tcPr>
            <w:tcW w:w="183"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273</w:t>
            </w:r>
          </w:p>
        </w:tc>
        <w:tc>
          <w:tcPr>
            <w:tcW w:w="71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подземная бесканальная</w:t>
            </w:r>
          </w:p>
        </w:tc>
      </w:tr>
      <w:tr w:rsidR="009D74C2" w:rsidTr="00B914E6">
        <w:trPr>
          <w:trHeight w:val="20"/>
        </w:trPr>
        <w:tc>
          <w:tcPr>
            <w:tcW w:w="120" w:type="pct"/>
            <w:tcBorders>
              <w:top w:val="nil"/>
              <w:left w:val="single" w:sz="4" w:space="0" w:color="auto"/>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216</w:t>
            </w:r>
          </w:p>
        </w:tc>
        <w:tc>
          <w:tcPr>
            <w:tcW w:w="77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 xml:space="preserve">"ЦТП-5" в районе ТК-61А </w:t>
            </w:r>
          </w:p>
        </w:tc>
        <w:tc>
          <w:tcPr>
            <w:tcW w:w="2458"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rPr>
                <w:sz w:val="14"/>
                <w:szCs w:val="14"/>
              </w:rPr>
            </w:pPr>
            <w:r>
              <w:rPr>
                <w:sz w:val="14"/>
                <w:szCs w:val="14"/>
              </w:rPr>
              <w:t>Реконструкция тепловой сети от ТК-5 до ТК-5А</w:t>
            </w:r>
          </w:p>
        </w:tc>
        <w:tc>
          <w:tcPr>
            <w:tcW w:w="228"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32</w:t>
            </w:r>
          </w:p>
        </w:tc>
        <w:tc>
          <w:tcPr>
            <w:tcW w:w="22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32</w:t>
            </w:r>
          </w:p>
        </w:tc>
        <w:tc>
          <w:tcPr>
            <w:tcW w:w="302"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325</w:t>
            </w:r>
          </w:p>
        </w:tc>
        <w:tc>
          <w:tcPr>
            <w:tcW w:w="183"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219</w:t>
            </w:r>
          </w:p>
        </w:tc>
        <w:tc>
          <w:tcPr>
            <w:tcW w:w="71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 xml:space="preserve">подземная </w:t>
            </w:r>
            <w:r>
              <w:rPr>
                <w:sz w:val="14"/>
                <w:szCs w:val="14"/>
              </w:rPr>
              <w:t>бесканальная</w:t>
            </w:r>
          </w:p>
        </w:tc>
      </w:tr>
      <w:tr w:rsidR="009D74C2" w:rsidTr="00B914E6">
        <w:trPr>
          <w:trHeight w:val="20"/>
        </w:trPr>
        <w:tc>
          <w:tcPr>
            <w:tcW w:w="120" w:type="pct"/>
            <w:tcBorders>
              <w:top w:val="nil"/>
              <w:left w:val="single" w:sz="4" w:space="0" w:color="auto"/>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217</w:t>
            </w:r>
          </w:p>
        </w:tc>
        <w:tc>
          <w:tcPr>
            <w:tcW w:w="77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 xml:space="preserve">"ЦТП-5" в районе ТК-61А </w:t>
            </w:r>
          </w:p>
        </w:tc>
        <w:tc>
          <w:tcPr>
            <w:tcW w:w="2458"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rPr>
                <w:sz w:val="14"/>
                <w:szCs w:val="14"/>
              </w:rPr>
            </w:pPr>
            <w:r>
              <w:rPr>
                <w:sz w:val="14"/>
                <w:szCs w:val="14"/>
              </w:rPr>
              <w:t>Реконструкция тепловой сети от ТК-5А до ТК-5Б</w:t>
            </w:r>
          </w:p>
        </w:tc>
        <w:tc>
          <w:tcPr>
            <w:tcW w:w="228"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41</w:t>
            </w:r>
          </w:p>
        </w:tc>
        <w:tc>
          <w:tcPr>
            <w:tcW w:w="22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41</w:t>
            </w:r>
          </w:p>
        </w:tc>
        <w:tc>
          <w:tcPr>
            <w:tcW w:w="302"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325</w:t>
            </w:r>
          </w:p>
        </w:tc>
        <w:tc>
          <w:tcPr>
            <w:tcW w:w="183"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219</w:t>
            </w:r>
          </w:p>
        </w:tc>
        <w:tc>
          <w:tcPr>
            <w:tcW w:w="71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подземная бесканальная</w:t>
            </w:r>
          </w:p>
        </w:tc>
      </w:tr>
      <w:tr w:rsidR="009D74C2" w:rsidTr="00B914E6">
        <w:trPr>
          <w:trHeight w:val="20"/>
        </w:trPr>
        <w:tc>
          <w:tcPr>
            <w:tcW w:w="120" w:type="pct"/>
            <w:tcBorders>
              <w:top w:val="nil"/>
              <w:left w:val="single" w:sz="4" w:space="0" w:color="auto"/>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218</w:t>
            </w:r>
          </w:p>
        </w:tc>
        <w:tc>
          <w:tcPr>
            <w:tcW w:w="77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 xml:space="preserve">"ЦТП-5" в районе ТК-61А </w:t>
            </w:r>
          </w:p>
        </w:tc>
        <w:tc>
          <w:tcPr>
            <w:tcW w:w="2458"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rPr>
                <w:sz w:val="14"/>
                <w:szCs w:val="14"/>
              </w:rPr>
            </w:pPr>
            <w:r>
              <w:rPr>
                <w:sz w:val="14"/>
                <w:szCs w:val="14"/>
              </w:rPr>
              <w:t>Реконструкция тепловой сети от ТК-5Б до ТК-6</w:t>
            </w:r>
          </w:p>
        </w:tc>
        <w:tc>
          <w:tcPr>
            <w:tcW w:w="228"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80</w:t>
            </w:r>
          </w:p>
        </w:tc>
        <w:tc>
          <w:tcPr>
            <w:tcW w:w="22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80</w:t>
            </w:r>
          </w:p>
        </w:tc>
        <w:tc>
          <w:tcPr>
            <w:tcW w:w="302"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325</w:t>
            </w:r>
          </w:p>
        </w:tc>
        <w:tc>
          <w:tcPr>
            <w:tcW w:w="183"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219</w:t>
            </w:r>
          </w:p>
        </w:tc>
        <w:tc>
          <w:tcPr>
            <w:tcW w:w="71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подземная бесканальная</w:t>
            </w:r>
          </w:p>
        </w:tc>
      </w:tr>
      <w:tr w:rsidR="009D74C2" w:rsidTr="00B914E6">
        <w:trPr>
          <w:trHeight w:val="20"/>
        </w:trPr>
        <w:tc>
          <w:tcPr>
            <w:tcW w:w="120" w:type="pct"/>
            <w:tcBorders>
              <w:top w:val="nil"/>
              <w:left w:val="single" w:sz="4" w:space="0" w:color="auto"/>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219</w:t>
            </w:r>
          </w:p>
        </w:tc>
        <w:tc>
          <w:tcPr>
            <w:tcW w:w="77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 xml:space="preserve">"ЦТП-5" в районе ТК-61А </w:t>
            </w:r>
          </w:p>
        </w:tc>
        <w:tc>
          <w:tcPr>
            <w:tcW w:w="2458"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rPr>
                <w:sz w:val="14"/>
                <w:szCs w:val="14"/>
              </w:rPr>
            </w:pPr>
            <w:r>
              <w:rPr>
                <w:sz w:val="14"/>
                <w:szCs w:val="14"/>
              </w:rPr>
              <w:t>Реконструкция тепловой сети от ТК-6 до ТК-8</w:t>
            </w:r>
          </w:p>
        </w:tc>
        <w:tc>
          <w:tcPr>
            <w:tcW w:w="228"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78</w:t>
            </w:r>
          </w:p>
        </w:tc>
        <w:tc>
          <w:tcPr>
            <w:tcW w:w="22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78</w:t>
            </w:r>
          </w:p>
        </w:tc>
        <w:tc>
          <w:tcPr>
            <w:tcW w:w="302"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219</w:t>
            </w:r>
          </w:p>
        </w:tc>
        <w:tc>
          <w:tcPr>
            <w:tcW w:w="183"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159</w:t>
            </w:r>
          </w:p>
        </w:tc>
        <w:tc>
          <w:tcPr>
            <w:tcW w:w="71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подземная бесканальная</w:t>
            </w:r>
          </w:p>
        </w:tc>
      </w:tr>
      <w:tr w:rsidR="009D74C2" w:rsidTr="00B914E6">
        <w:trPr>
          <w:trHeight w:val="20"/>
        </w:trPr>
        <w:tc>
          <w:tcPr>
            <w:tcW w:w="120" w:type="pct"/>
            <w:tcBorders>
              <w:top w:val="nil"/>
              <w:left w:val="single" w:sz="4" w:space="0" w:color="auto"/>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220</w:t>
            </w:r>
          </w:p>
        </w:tc>
        <w:tc>
          <w:tcPr>
            <w:tcW w:w="77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 xml:space="preserve">"ЦТП-5" в районе ТК-61А </w:t>
            </w:r>
          </w:p>
        </w:tc>
        <w:tc>
          <w:tcPr>
            <w:tcW w:w="2458"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rPr>
                <w:sz w:val="14"/>
                <w:szCs w:val="14"/>
              </w:rPr>
            </w:pPr>
            <w:r>
              <w:rPr>
                <w:sz w:val="14"/>
                <w:szCs w:val="14"/>
              </w:rPr>
              <w:t>Реконструкция тепловой сети от ТК-8 до ТК-9</w:t>
            </w:r>
          </w:p>
        </w:tc>
        <w:tc>
          <w:tcPr>
            <w:tcW w:w="228"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64</w:t>
            </w:r>
          </w:p>
        </w:tc>
        <w:tc>
          <w:tcPr>
            <w:tcW w:w="22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64</w:t>
            </w:r>
          </w:p>
        </w:tc>
        <w:tc>
          <w:tcPr>
            <w:tcW w:w="302"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159</w:t>
            </w:r>
          </w:p>
        </w:tc>
        <w:tc>
          <w:tcPr>
            <w:tcW w:w="183"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108</w:t>
            </w:r>
          </w:p>
        </w:tc>
        <w:tc>
          <w:tcPr>
            <w:tcW w:w="71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подземная бесканальная</w:t>
            </w:r>
          </w:p>
        </w:tc>
      </w:tr>
      <w:tr w:rsidR="009D74C2" w:rsidTr="00B914E6">
        <w:trPr>
          <w:trHeight w:val="20"/>
        </w:trPr>
        <w:tc>
          <w:tcPr>
            <w:tcW w:w="120" w:type="pct"/>
            <w:tcBorders>
              <w:top w:val="nil"/>
              <w:left w:val="single" w:sz="4" w:space="0" w:color="auto"/>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221</w:t>
            </w:r>
          </w:p>
        </w:tc>
        <w:tc>
          <w:tcPr>
            <w:tcW w:w="77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 xml:space="preserve">"ЦТП-5" в районе ТК-61А </w:t>
            </w:r>
          </w:p>
        </w:tc>
        <w:tc>
          <w:tcPr>
            <w:tcW w:w="2458"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rPr>
                <w:sz w:val="14"/>
                <w:szCs w:val="14"/>
              </w:rPr>
            </w:pPr>
            <w:r>
              <w:rPr>
                <w:sz w:val="14"/>
                <w:szCs w:val="14"/>
              </w:rPr>
              <w:t>Реконструкция тепловой сети от ТК-8 до ТК-13</w:t>
            </w:r>
          </w:p>
        </w:tc>
        <w:tc>
          <w:tcPr>
            <w:tcW w:w="228"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26</w:t>
            </w:r>
          </w:p>
        </w:tc>
        <w:tc>
          <w:tcPr>
            <w:tcW w:w="22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26</w:t>
            </w:r>
          </w:p>
        </w:tc>
        <w:tc>
          <w:tcPr>
            <w:tcW w:w="302"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219</w:t>
            </w:r>
          </w:p>
        </w:tc>
        <w:tc>
          <w:tcPr>
            <w:tcW w:w="183"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133</w:t>
            </w:r>
          </w:p>
        </w:tc>
        <w:tc>
          <w:tcPr>
            <w:tcW w:w="71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подземная бесканальная</w:t>
            </w:r>
          </w:p>
        </w:tc>
      </w:tr>
      <w:tr w:rsidR="009D74C2" w:rsidTr="00B914E6">
        <w:trPr>
          <w:trHeight w:val="20"/>
        </w:trPr>
        <w:tc>
          <w:tcPr>
            <w:tcW w:w="120" w:type="pct"/>
            <w:tcBorders>
              <w:top w:val="nil"/>
              <w:left w:val="single" w:sz="4" w:space="0" w:color="auto"/>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222</w:t>
            </w:r>
          </w:p>
        </w:tc>
        <w:tc>
          <w:tcPr>
            <w:tcW w:w="77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 xml:space="preserve">"ЦТП-5" в районе ТК-61А </w:t>
            </w:r>
          </w:p>
        </w:tc>
        <w:tc>
          <w:tcPr>
            <w:tcW w:w="2458"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rPr>
                <w:sz w:val="14"/>
                <w:szCs w:val="14"/>
              </w:rPr>
            </w:pPr>
            <w:r>
              <w:rPr>
                <w:sz w:val="14"/>
                <w:szCs w:val="14"/>
              </w:rPr>
              <w:t>Реконструкция тепловой сети от ТК-13 до ТК-13А</w:t>
            </w:r>
          </w:p>
        </w:tc>
        <w:tc>
          <w:tcPr>
            <w:tcW w:w="228"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56</w:t>
            </w:r>
          </w:p>
        </w:tc>
        <w:tc>
          <w:tcPr>
            <w:tcW w:w="22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56</w:t>
            </w:r>
          </w:p>
        </w:tc>
        <w:tc>
          <w:tcPr>
            <w:tcW w:w="302"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219</w:t>
            </w:r>
          </w:p>
        </w:tc>
        <w:tc>
          <w:tcPr>
            <w:tcW w:w="183"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108</w:t>
            </w:r>
          </w:p>
        </w:tc>
        <w:tc>
          <w:tcPr>
            <w:tcW w:w="71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подземная бесканальная</w:t>
            </w:r>
          </w:p>
        </w:tc>
      </w:tr>
      <w:tr w:rsidR="009D74C2" w:rsidTr="00B914E6">
        <w:trPr>
          <w:trHeight w:val="20"/>
        </w:trPr>
        <w:tc>
          <w:tcPr>
            <w:tcW w:w="120" w:type="pct"/>
            <w:tcBorders>
              <w:top w:val="nil"/>
              <w:left w:val="single" w:sz="4" w:space="0" w:color="auto"/>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223</w:t>
            </w:r>
          </w:p>
        </w:tc>
        <w:tc>
          <w:tcPr>
            <w:tcW w:w="77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 xml:space="preserve">"ЦТП-5" в районе ТК-61А </w:t>
            </w:r>
          </w:p>
        </w:tc>
        <w:tc>
          <w:tcPr>
            <w:tcW w:w="2458"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rPr>
                <w:sz w:val="14"/>
                <w:szCs w:val="14"/>
              </w:rPr>
            </w:pPr>
            <w:r>
              <w:rPr>
                <w:sz w:val="14"/>
                <w:szCs w:val="14"/>
              </w:rPr>
              <w:t>Реконструкция тепловой сети от</w:t>
            </w:r>
            <w:r>
              <w:rPr>
                <w:sz w:val="14"/>
                <w:szCs w:val="14"/>
              </w:rPr>
              <w:t xml:space="preserve"> ТК-13А до ТК-13Б</w:t>
            </w:r>
          </w:p>
        </w:tc>
        <w:tc>
          <w:tcPr>
            <w:tcW w:w="228"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33</w:t>
            </w:r>
          </w:p>
        </w:tc>
        <w:tc>
          <w:tcPr>
            <w:tcW w:w="22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33</w:t>
            </w:r>
          </w:p>
        </w:tc>
        <w:tc>
          <w:tcPr>
            <w:tcW w:w="302"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219</w:t>
            </w:r>
          </w:p>
        </w:tc>
        <w:tc>
          <w:tcPr>
            <w:tcW w:w="183"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57</w:t>
            </w:r>
          </w:p>
        </w:tc>
        <w:tc>
          <w:tcPr>
            <w:tcW w:w="71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подземная бесканальная</w:t>
            </w:r>
          </w:p>
        </w:tc>
      </w:tr>
      <w:tr w:rsidR="009D74C2" w:rsidTr="00B914E6">
        <w:trPr>
          <w:trHeight w:val="20"/>
        </w:trPr>
        <w:tc>
          <w:tcPr>
            <w:tcW w:w="120" w:type="pct"/>
            <w:tcBorders>
              <w:top w:val="nil"/>
              <w:left w:val="single" w:sz="4" w:space="0" w:color="auto"/>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224</w:t>
            </w:r>
          </w:p>
        </w:tc>
        <w:tc>
          <w:tcPr>
            <w:tcW w:w="77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 xml:space="preserve">"ЦТП-5" в районе ТК-61А </w:t>
            </w:r>
          </w:p>
        </w:tc>
        <w:tc>
          <w:tcPr>
            <w:tcW w:w="2458"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Реконструкция тепловой сети от ТК-13Б до узла задвижек (строение 1)</w:t>
            </w:r>
          </w:p>
        </w:tc>
        <w:tc>
          <w:tcPr>
            <w:tcW w:w="228"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33</w:t>
            </w:r>
          </w:p>
        </w:tc>
        <w:tc>
          <w:tcPr>
            <w:tcW w:w="22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33</w:t>
            </w:r>
          </w:p>
        </w:tc>
        <w:tc>
          <w:tcPr>
            <w:tcW w:w="302"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219</w:t>
            </w:r>
          </w:p>
        </w:tc>
        <w:tc>
          <w:tcPr>
            <w:tcW w:w="183"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76</w:t>
            </w:r>
          </w:p>
        </w:tc>
        <w:tc>
          <w:tcPr>
            <w:tcW w:w="71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надземная</w:t>
            </w:r>
          </w:p>
        </w:tc>
      </w:tr>
      <w:tr w:rsidR="009D74C2" w:rsidTr="00B914E6">
        <w:trPr>
          <w:trHeight w:val="20"/>
        </w:trPr>
        <w:tc>
          <w:tcPr>
            <w:tcW w:w="120" w:type="pct"/>
            <w:tcBorders>
              <w:top w:val="nil"/>
              <w:left w:val="single" w:sz="4" w:space="0" w:color="auto"/>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225</w:t>
            </w:r>
          </w:p>
        </w:tc>
        <w:tc>
          <w:tcPr>
            <w:tcW w:w="77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 xml:space="preserve">"ЦТП-5" в районе ТК-61А </w:t>
            </w:r>
          </w:p>
        </w:tc>
        <w:tc>
          <w:tcPr>
            <w:tcW w:w="2458"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rPr>
                <w:sz w:val="14"/>
                <w:szCs w:val="14"/>
              </w:rPr>
            </w:pPr>
            <w:r>
              <w:rPr>
                <w:sz w:val="14"/>
                <w:szCs w:val="14"/>
              </w:rPr>
              <w:t xml:space="preserve">Реконструкция тепловой сети от узла задвижек до </w:t>
            </w:r>
            <w:r>
              <w:rPr>
                <w:sz w:val="14"/>
                <w:szCs w:val="14"/>
              </w:rPr>
              <w:t>Узел 2</w:t>
            </w:r>
          </w:p>
        </w:tc>
        <w:tc>
          <w:tcPr>
            <w:tcW w:w="228"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108</w:t>
            </w:r>
          </w:p>
        </w:tc>
        <w:tc>
          <w:tcPr>
            <w:tcW w:w="22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108</w:t>
            </w:r>
          </w:p>
        </w:tc>
        <w:tc>
          <w:tcPr>
            <w:tcW w:w="302"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219</w:t>
            </w:r>
          </w:p>
        </w:tc>
        <w:tc>
          <w:tcPr>
            <w:tcW w:w="183"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108</w:t>
            </w:r>
          </w:p>
        </w:tc>
        <w:tc>
          <w:tcPr>
            <w:tcW w:w="71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надземная</w:t>
            </w:r>
          </w:p>
        </w:tc>
      </w:tr>
      <w:tr w:rsidR="009D74C2" w:rsidTr="00B914E6">
        <w:trPr>
          <w:trHeight w:val="20"/>
        </w:trPr>
        <w:tc>
          <w:tcPr>
            <w:tcW w:w="120" w:type="pct"/>
            <w:tcBorders>
              <w:top w:val="nil"/>
              <w:left w:val="single" w:sz="4" w:space="0" w:color="auto"/>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226</w:t>
            </w:r>
          </w:p>
        </w:tc>
        <w:tc>
          <w:tcPr>
            <w:tcW w:w="77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 xml:space="preserve">"ЦТП-5" в районе ТК-61А </w:t>
            </w:r>
          </w:p>
        </w:tc>
        <w:tc>
          <w:tcPr>
            <w:tcW w:w="2458"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rPr>
                <w:sz w:val="14"/>
                <w:szCs w:val="14"/>
              </w:rPr>
            </w:pPr>
            <w:r>
              <w:rPr>
                <w:sz w:val="14"/>
                <w:szCs w:val="14"/>
              </w:rPr>
              <w:t>Реконструкция тепловой сети от Узел 2 до врезки на ВОС-1</w:t>
            </w:r>
          </w:p>
        </w:tc>
        <w:tc>
          <w:tcPr>
            <w:tcW w:w="228"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418</w:t>
            </w:r>
          </w:p>
        </w:tc>
        <w:tc>
          <w:tcPr>
            <w:tcW w:w="22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418</w:t>
            </w:r>
          </w:p>
        </w:tc>
        <w:tc>
          <w:tcPr>
            <w:tcW w:w="302"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219</w:t>
            </w:r>
          </w:p>
        </w:tc>
        <w:tc>
          <w:tcPr>
            <w:tcW w:w="183"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76</w:t>
            </w:r>
          </w:p>
        </w:tc>
        <w:tc>
          <w:tcPr>
            <w:tcW w:w="71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надземная</w:t>
            </w:r>
          </w:p>
        </w:tc>
      </w:tr>
      <w:tr w:rsidR="009D74C2" w:rsidTr="00B914E6">
        <w:trPr>
          <w:trHeight w:val="20"/>
        </w:trPr>
        <w:tc>
          <w:tcPr>
            <w:tcW w:w="120" w:type="pct"/>
            <w:tcBorders>
              <w:top w:val="nil"/>
              <w:left w:val="single" w:sz="4" w:space="0" w:color="auto"/>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227</w:t>
            </w:r>
          </w:p>
        </w:tc>
        <w:tc>
          <w:tcPr>
            <w:tcW w:w="77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 xml:space="preserve">"ЦТП-5" в районе ТК-61А </w:t>
            </w:r>
          </w:p>
        </w:tc>
        <w:tc>
          <w:tcPr>
            <w:tcW w:w="2458"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rPr>
                <w:sz w:val="14"/>
                <w:szCs w:val="14"/>
              </w:rPr>
            </w:pPr>
            <w:r>
              <w:rPr>
                <w:sz w:val="14"/>
                <w:szCs w:val="14"/>
              </w:rPr>
              <w:t>Реконструкция тепловой сети от ТК-6 до ТК-20</w:t>
            </w:r>
          </w:p>
        </w:tc>
        <w:tc>
          <w:tcPr>
            <w:tcW w:w="228"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60</w:t>
            </w:r>
          </w:p>
        </w:tc>
        <w:tc>
          <w:tcPr>
            <w:tcW w:w="22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60</w:t>
            </w:r>
          </w:p>
        </w:tc>
        <w:tc>
          <w:tcPr>
            <w:tcW w:w="302"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219</w:t>
            </w:r>
          </w:p>
        </w:tc>
        <w:tc>
          <w:tcPr>
            <w:tcW w:w="183"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133</w:t>
            </w:r>
          </w:p>
        </w:tc>
        <w:tc>
          <w:tcPr>
            <w:tcW w:w="71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подземная бесканальная</w:t>
            </w:r>
          </w:p>
        </w:tc>
      </w:tr>
      <w:tr w:rsidR="009D74C2" w:rsidTr="00B914E6">
        <w:trPr>
          <w:trHeight w:val="20"/>
        </w:trPr>
        <w:tc>
          <w:tcPr>
            <w:tcW w:w="120" w:type="pct"/>
            <w:tcBorders>
              <w:top w:val="nil"/>
              <w:left w:val="single" w:sz="4" w:space="0" w:color="auto"/>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228</w:t>
            </w:r>
          </w:p>
        </w:tc>
        <w:tc>
          <w:tcPr>
            <w:tcW w:w="77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 xml:space="preserve">"ЦТП-5" в районе ТК-61А </w:t>
            </w:r>
          </w:p>
        </w:tc>
        <w:tc>
          <w:tcPr>
            <w:tcW w:w="2458"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rPr>
                <w:sz w:val="14"/>
                <w:szCs w:val="14"/>
              </w:rPr>
            </w:pPr>
            <w:r>
              <w:rPr>
                <w:sz w:val="14"/>
                <w:szCs w:val="14"/>
              </w:rPr>
              <w:t>Реконструкция тепловой сети от ТК-20 до ТК-21</w:t>
            </w:r>
          </w:p>
        </w:tc>
        <w:tc>
          <w:tcPr>
            <w:tcW w:w="228"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77</w:t>
            </w:r>
          </w:p>
        </w:tc>
        <w:tc>
          <w:tcPr>
            <w:tcW w:w="22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77</w:t>
            </w:r>
          </w:p>
        </w:tc>
        <w:tc>
          <w:tcPr>
            <w:tcW w:w="302"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219</w:t>
            </w:r>
          </w:p>
        </w:tc>
        <w:tc>
          <w:tcPr>
            <w:tcW w:w="183"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133</w:t>
            </w:r>
          </w:p>
        </w:tc>
        <w:tc>
          <w:tcPr>
            <w:tcW w:w="71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подземная бесканальная</w:t>
            </w:r>
          </w:p>
        </w:tc>
      </w:tr>
      <w:tr w:rsidR="009D74C2" w:rsidTr="00B914E6">
        <w:trPr>
          <w:trHeight w:val="20"/>
        </w:trPr>
        <w:tc>
          <w:tcPr>
            <w:tcW w:w="120" w:type="pct"/>
            <w:tcBorders>
              <w:top w:val="nil"/>
              <w:left w:val="single" w:sz="4" w:space="0" w:color="auto"/>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229</w:t>
            </w:r>
          </w:p>
        </w:tc>
        <w:tc>
          <w:tcPr>
            <w:tcW w:w="77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 xml:space="preserve">"ЦТП-5" в районе ТК-61А </w:t>
            </w:r>
          </w:p>
        </w:tc>
        <w:tc>
          <w:tcPr>
            <w:tcW w:w="2458"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rPr>
                <w:sz w:val="14"/>
                <w:szCs w:val="14"/>
              </w:rPr>
            </w:pPr>
            <w:r>
              <w:rPr>
                <w:sz w:val="14"/>
                <w:szCs w:val="14"/>
              </w:rPr>
              <w:t>Реконструкция тепловой сети от ТК-21 до ТК-22</w:t>
            </w:r>
          </w:p>
        </w:tc>
        <w:tc>
          <w:tcPr>
            <w:tcW w:w="228"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40</w:t>
            </w:r>
          </w:p>
        </w:tc>
        <w:tc>
          <w:tcPr>
            <w:tcW w:w="22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40</w:t>
            </w:r>
          </w:p>
        </w:tc>
        <w:tc>
          <w:tcPr>
            <w:tcW w:w="302"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219</w:t>
            </w:r>
          </w:p>
        </w:tc>
        <w:tc>
          <w:tcPr>
            <w:tcW w:w="183"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133</w:t>
            </w:r>
          </w:p>
        </w:tc>
        <w:tc>
          <w:tcPr>
            <w:tcW w:w="71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подземная бесканальная</w:t>
            </w:r>
          </w:p>
        </w:tc>
      </w:tr>
      <w:tr w:rsidR="009D74C2" w:rsidTr="00B914E6">
        <w:trPr>
          <w:trHeight w:val="20"/>
        </w:trPr>
        <w:tc>
          <w:tcPr>
            <w:tcW w:w="120" w:type="pct"/>
            <w:tcBorders>
              <w:top w:val="nil"/>
              <w:left w:val="single" w:sz="4" w:space="0" w:color="auto"/>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230</w:t>
            </w:r>
          </w:p>
        </w:tc>
        <w:tc>
          <w:tcPr>
            <w:tcW w:w="77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 xml:space="preserve">"ЦТП-5" в районе ТК-61А </w:t>
            </w:r>
          </w:p>
        </w:tc>
        <w:tc>
          <w:tcPr>
            <w:tcW w:w="2458"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rPr>
                <w:sz w:val="14"/>
                <w:szCs w:val="14"/>
              </w:rPr>
            </w:pPr>
            <w:r>
              <w:rPr>
                <w:sz w:val="14"/>
                <w:szCs w:val="14"/>
              </w:rPr>
              <w:t>Реконструкция тепловой сети от ТК-22 до ТК-24</w:t>
            </w:r>
          </w:p>
        </w:tc>
        <w:tc>
          <w:tcPr>
            <w:tcW w:w="228"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16</w:t>
            </w:r>
          </w:p>
        </w:tc>
        <w:tc>
          <w:tcPr>
            <w:tcW w:w="22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16</w:t>
            </w:r>
          </w:p>
        </w:tc>
        <w:tc>
          <w:tcPr>
            <w:tcW w:w="302"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219</w:t>
            </w:r>
          </w:p>
        </w:tc>
        <w:tc>
          <w:tcPr>
            <w:tcW w:w="183"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108</w:t>
            </w:r>
          </w:p>
        </w:tc>
        <w:tc>
          <w:tcPr>
            <w:tcW w:w="71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подземная бесканальная</w:t>
            </w:r>
          </w:p>
        </w:tc>
      </w:tr>
      <w:tr w:rsidR="009D74C2" w:rsidTr="00B914E6">
        <w:trPr>
          <w:trHeight w:val="20"/>
        </w:trPr>
        <w:tc>
          <w:tcPr>
            <w:tcW w:w="120" w:type="pct"/>
            <w:tcBorders>
              <w:top w:val="nil"/>
              <w:left w:val="single" w:sz="4" w:space="0" w:color="auto"/>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231</w:t>
            </w:r>
          </w:p>
        </w:tc>
        <w:tc>
          <w:tcPr>
            <w:tcW w:w="77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 xml:space="preserve">"ЦТП-5" в районе ТК-61А </w:t>
            </w:r>
          </w:p>
        </w:tc>
        <w:tc>
          <w:tcPr>
            <w:tcW w:w="2458"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rPr>
                <w:sz w:val="14"/>
                <w:szCs w:val="14"/>
              </w:rPr>
            </w:pPr>
            <w:r>
              <w:rPr>
                <w:sz w:val="14"/>
                <w:szCs w:val="14"/>
              </w:rPr>
              <w:t>Реконструкция тепловой сети от ТК-24 до ТК-303</w:t>
            </w:r>
          </w:p>
        </w:tc>
        <w:tc>
          <w:tcPr>
            <w:tcW w:w="228"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28</w:t>
            </w:r>
          </w:p>
        </w:tc>
        <w:tc>
          <w:tcPr>
            <w:tcW w:w="22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28</w:t>
            </w:r>
          </w:p>
        </w:tc>
        <w:tc>
          <w:tcPr>
            <w:tcW w:w="302"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108</w:t>
            </w:r>
          </w:p>
        </w:tc>
        <w:tc>
          <w:tcPr>
            <w:tcW w:w="183"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76</w:t>
            </w:r>
          </w:p>
        </w:tc>
        <w:tc>
          <w:tcPr>
            <w:tcW w:w="71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подземная бесканальная</w:t>
            </w:r>
          </w:p>
        </w:tc>
      </w:tr>
      <w:tr w:rsidR="009D74C2" w:rsidTr="00B914E6">
        <w:trPr>
          <w:trHeight w:val="20"/>
        </w:trPr>
        <w:tc>
          <w:tcPr>
            <w:tcW w:w="120" w:type="pct"/>
            <w:tcBorders>
              <w:top w:val="nil"/>
              <w:left w:val="single" w:sz="4" w:space="0" w:color="auto"/>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232</w:t>
            </w:r>
          </w:p>
        </w:tc>
        <w:tc>
          <w:tcPr>
            <w:tcW w:w="77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 xml:space="preserve">"ЦТП-5" в районе ТК-61А </w:t>
            </w:r>
          </w:p>
        </w:tc>
        <w:tc>
          <w:tcPr>
            <w:tcW w:w="2458"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rPr>
                <w:sz w:val="14"/>
                <w:szCs w:val="14"/>
              </w:rPr>
            </w:pPr>
            <w:r>
              <w:rPr>
                <w:sz w:val="14"/>
                <w:szCs w:val="14"/>
              </w:rPr>
              <w:t xml:space="preserve">Реконструкция тепловой сети </w:t>
            </w:r>
            <w:r>
              <w:rPr>
                <w:sz w:val="14"/>
                <w:szCs w:val="14"/>
              </w:rPr>
              <w:t>от ТК-5 до ТК-15</w:t>
            </w:r>
          </w:p>
        </w:tc>
        <w:tc>
          <w:tcPr>
            <w:tcW w:w="228"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37</w:t>
            </w:r>
          </w:p>
        </w:tc>
        <w:tc>
          <w:tcPr>
            <w:tcW w:w="22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37</w:t>
            </w:r>
          </w:p>
        </w:tc>
        <w:tc>
          <w:tcPr>
            <w:tcW w:w="302"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219</w:t>
            </w:r>
          </w:p>
        </w:tc>
        <w:tc>
          <w:tcPr>
            <w:tcW w:w="183"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159</w:t>
            </w:r>
          </w:p>
        </w:tc>
        <w:tc>
          <w:tcPr>
            <w:tcW w:w="71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подземная бесканальная</w:t>
            </w:r>
          </w:p>
        </w:tc>
      </w:tr>
      <w:tr w:rsidR="009D74C2" w:rsidTr="00B914E6">
        <w:trPr>
          <w:trHeight w:val="20"/>
        </w:trPr>
        <w:tc>
          <w:tcPr>
            <w:tcW w:w="120" w:type="pct"/>
            <w:tcBorders>
              <w:top w:val="nil"/>
              <w:left w:val="single" w:sz="4" w:space="0" w:color="auto"/>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233</w:t>
            </w:r>
          </w:p>
        </w:tc>
        <w:tc>
          <w:tcPr>
            <w:tcW w:w="77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 xml:space="preserve">"ЦТП-5" в районе ТК-61А </w:t>
            </w:r>
          </w:p>
        </w:tc>
        <w:tc>
          <w:tcPr>
            <w:tcW w:w="2458"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rPr>
                <w:sz w:val="14"/>
                <w:szCs w:val="14"/>
              </w:rPr>
            </w:pPr>
            <w:r>
              <w:rPr>
                <w:sz w:val="14"/>
                <w:szCs w:val="14"/>
              </w:rPr>
              <w:t>Реконструкция тепловой сети от ТК-15 до ТК-16</w:t>
            </w:r>
          </w:p>
        </w:tc>
        <w:tc>
          <w:tcPr>
            <w:tcW w:w="228"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144</w:t>
            </w:r>
          </w:p>
        </w:tc>
        <w:tc>
          <w:tcPr>
            <w:tcW w:w="22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144</w:t>
            </w:r>
          </w:p>
        </w:tc>
        <w:tc>
          <w:tcPr>
            <w:tcW w:w="302"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219</w:t>
            </w:r>
          </w:p>
        </w:tc>
        <w:tc>
          <w:tcPr>
            <w:tcW w:w="183"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133</w:t>
            </w:r>
          </w:p>
        </w:tc>
        <w:tc>
          <w:tcPr>
            <w:tcW w:w="71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подземная бесканальная</w:t>
            </w:r>
          </w:p>
        </w:tc>
      </w:tr>
      <w:tr w:rsidR="009D74C2" w:rsidTr="00B914E6">
        <w:trPr>
          <w:trHeight w:val="20"/>
        </w:trPr>
        <w:tc>
          <w:tcPr>
            <w:tcW w:w="120" w:type="pct"/>
            <w:tcBorders>
              <w:top w:val="nil"/>
              <w:left w:val="single" w:sz="4" w:space="0" w:color="auto"/>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234</w:t>
            </w:r>
          </w:p>
        </w:tc>
        <w:tc>
          <w:tcPr>
            <w:tcW w:w="77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 xml:space="preserve">"ЦТП-5" в районе ТК-61А </w:t>
            </w:r>
          </w:p>
        </w:tc>
        <w:tc>
          <w:tcPr>
            <w:tcW w:w="2458"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rPr>
                <w:sz w:val="14"/>
                <w:szCs w:val="14"/>
              </w:rPr>
            </w:pPr>
            <w:r>
              <w:rPr>
                <w:sz w:val="14"/>
                <w:szCs w:val="14"/>
              </w:rPr>
              <w:t>Реконструкция тепловой сети от ТК-16 до ТК-17</w:t>
            </w:r>
          </w:p>
        </w:tc>
        <w:tc>
          <w:tcPr>
            <w:tcW w:w="228"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58</w:t>
            </w:r>
          </w:p>
        </w:tc>
        <w:tc>
          <w:tcPr>
            <w:tcW w:w="22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58</w:t>
            </w:r>
          </w:p>
        </w:tc>
        <w:tc>
          <w:tcPr>
            <w:tcW w:w="302"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159</w:t>
            </w:r>
          </w:p>
        </w:tc>
        <w:tc>
          <w:tcPr>
            <w:tcW w:w="183"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108</w:t>
            </w:r>
          </w:p>
        </w:tc>
        <w:tc>
          <w:tcPr>
            <w:tcW w:w="71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подземная бесканальная</w:t>
            </w:r>
          </w:p>
        </w:tc>
      </w:tr>
      <w:tr w:rsidR="009D74C2" w:rsidTr="00B914E6">
        <w:trPr>
          <w:trHeight w:val="20"/>
        </w:trPr>
        <w:tc>
          <w:tcPr>
            <w:tcW w:w="120" w:type="pct"/>
            <w:tcBorders>
              <w:top w:val="nil"/>
              <w:left w:val="single" w:sz="4" w:space="0" w:color="auto"/>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235</w:t>
            </w:r>
          </w:p>
        </w:tc>
        <w:tc>
          <w:tcPr>
            <w:tcW w:w="77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 xml:space="preserve">"ЦТП-5" в районе ТК-61А </w:t>
            </w:r>
          </w:p>
        </w:tc>
        <w:tc>
          <w:tcPr>
            <w:tcW w:w="2458"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rPr>
                <w:sz w:val="14"/>
                <w:szCs w:val="14"/>
              </w:rPr>
            </w:pPr>
            <w:r>
              <w:rPr>
                <w:sz w:val="14"/>
                <w:szCs w:val="14"/>
              </w:rPr>
              <w:t>Реконструкция тепловой сети от ТК-16 до ТК-18</w:t>
            </w:r>
          </w:p>
        </w:tc>
        <w:tc>
          <w:tcPr>
            <w:tcW w:w="228"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72</w:t>
            </w:r>
          </w:p>
        </w:tc>
        <w:tc>
          <w:tcPr>
            <w:tcW w:w="22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72</w:t>
            </w:r>
          </w:p>
        </w:tc>
        <w:tc>
          <w:tcPr>
            <w:tcW w:w="302"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219</w:t>
            </w:r>
          </w:p>
        </w:tc>
        <w:tc>
          <w:tcPr>
            <w:tcW w:w="183"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76</w:t>
            </w:r>
          </w:p>
        </w:tc>
        <w:tc>
          <w:tcPr>
            <w:tcW w:w="71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подземная бесканальная</w:t>
            </w:r>
          </w:p>
        </w:tc>
      </w:tr>
      <w:tr w:rsidR="009D74C2" w:rsidTr="00B914E6">
        <w:trPr>
          <w:trHeight w:val="20"/>
        </w:trPr>
        <w:tc>
          <w:tcPr>
            <w:tcW w:w="120" w:type="pct"/>
            <w:tcBorders>
              <w:top w:val="nil"/>
              <w:left w:val="single" w:sz="4" w:space="0" w:color="auto"/>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236</w:t>
            </w:r>
          </w:p>
        </w:tc>
        <w:tc>
          <w:tcPr>
            <w:tcW w:w="77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 xml:space="preserve">"ЦТП-5" в районе ТК-61А </w:t>
            </w:r>
          </w:p>
        </w:tc>
        <w:tc>
          <w:tcPr>
            <w:tcW w:w="2458"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rPr>
                <w:sz w:val="14"/>
                <w:szCs w:val="14"/>
              </w:rPr>
            </w:pPr>
            <w:r>
              <w:rPr>
                <w:sz w:val="14"/>
                <w:szCs w:val="14"/>
              </w:rPr>
              <w:t>Капитальный ремонт тепловой сети от ТК-4 до врезки к ж/д. № 9</w:t>
            </w:r>
          </w:p>
        </w:tc>
        <w:tc>
          <w:tcPr>
            <w:tcW w:w="228"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319</w:t>
            </w:r>
          </w:p>
        </w:tc>
        <w:tc>
          <w:tcPr>
            <w:tcW w:w="22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319</w:t>
            </w:r>
          </w:p>
        </w:tc>
        <w:tc>
          <w:tcPr>
            <w:tcW w:w="302"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219</w:t>
            </w:r>
          </w:p>
        </w:tc>
        <w:tc>
          <w:tcPr>
            <w:tcW w:w="183"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219</w:t>
            </w:r>
          </w:p>
        </w:tc>
        <w:tc>
          <w:tcPr>
            <w:tcW w:w="71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надземная</w:t>
            </w:r>
          </w:p>
        </w:tc>
      </w:tr>
      <w:tr w:rsidR="009D74C2" w:rsidTr="00B914E6">
        <w:trPr>
          <w:trHeight w:val="20"/>
        </w:trPr>
        <w:tc>
          <w:tcPr>
            <w:tcW w:w="120" w:type="pct"/>
            <w:tcBorders>
              <w:top w:val="nil"/>
              <w:left w:val="single" w:sz="4" w:space="0" w:color="auto"/>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237</w:t>
            </w:r>
          </w:p>
        </w:tc>
        <w:tc>
          <w:tcPr>
            <w:tcW w:w="77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 xml:space="preserve">"ЦТП-5" в районе ТК-61А </w:t>
            </w:r>
          </w:p>
        </w:tc>
        <w:tc>
          <w:tcPr>
            <w:tcW w:w="2458"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rPr>
                <w:sz w:val="14"/>
                <w:szCs w:val="14"/>
              </w:rPr>
            </w:pPr>
            <w:r>
              <w:rPr>
                <w:sz w:val="14"/>
                <w:szCs w:val="14"/>
              </w:rPr>
              <w:t>Реконструкция тепловой сети от врезки к ж/д. № 9 до Узел 2</w:t>
            </w:r>
          </w:p>
        </w:tc>
        <w:tc>
          <w:tcPr>
            <w:tcW w:w="228"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90</w:t>
            </w:r>
          </w:p>
        </w:tc>
        <w:tc>
          <w:tcPr>
            <w:tcW w:w="22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90</w:t>
            </w:r>
          </w:p>
        </w:tc>
        <w:tc>
          <w:tcPr>
            <w:tcW w:w="302"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219</w:t>
            </w:r>
          </w:p>
        </w:tc>
        <w:tc>
          <w:tcPr>
            <w:tcW w:w="183"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133</w:t>
            </w:r>
          </w:p>
        </w:tc>
        <w:tc>
          <w:tcPr>
            <w:tcW w:w="71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подземная бесканальная</w:t>
            </w:r>
          </w:p>
        </w:tc>
      </w:tr>
      <w:tr w:rsidR="009D74C2" w:rsidTr="00B914E6">
        <w:trPr>
          <w:trHeight w:val="20"/>
        </w:trPr>
        <w:tc>
          <w:tcPr>
            <w:tcW w:w="120" w:type="pct"/>
            <w:tcBorders>
              <w:top w:val="nil"/>
              <w:left w:val="single" w:sz="4" w:space="0" w:color="auto"/>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238</w:t>
            </w:r>
          </w:p>
        </w:tc>
        <w:tc>
          <w:tcPr>
            <w:tcW w:w="77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 xml:space="preserve">"ЦТП-5" в районе ТК-61А </w:t>
            </w:r>
          </w:p>
        </w:tc>
        <w:tc>
          <w:tcPr>
            <w:tcW w:w="2458"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rPr>
                <w:sz w:val="14"/>
                <w:szCs w:val="14"/>
              </w:rPr>
            </w:pPr>
            <w:r>
              <w:rPr>
                <w:sz w:val="14"/>
                <w:szCs w:val="14"/>
              </w:rPr>
              <w:t>Реконструкция тепловой сети от ТК-57 до ТК-54</w:t>
            </w:r>
          </w:p>
        </w:tc>
        <w:tc>
          <w:tcPr>
            <w:tcW w:w="228"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114</w:t>
            </w:r>
          </w:p>
        </w:tc>
        <w:tc>
          <w:tcPr>
            <w:tcW w:w="22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114</w:t>
            </w:r>
          </w:p>
        </w:tc>
        <w:tc>
          <w:tcPr>
            <w:tcW w:w="302"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325</w:t>
            </w:r>
          </w:p>
        </w:tc>
        <w:tc>
          <w:tcPr>
            <w:tcW w:w="183"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219</w:t>
            </w:r>
          </w:p>
        </w:tc>
        <w:tc>
          <w:tcPr>
            <w:tcW w:w="71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подземная бесканальная</w:t>
            </w:r>
          </w:p>
        </w:tc>
      </w:tr>
      <w:tr w:rsidR="009D74C2" w:rsidTr="00B914E6">
        <w:trPr>
          <w:trHeight w:val="20"/>
        </w:trPr>
        <w:tc>
          <w:tcPr>
            <w:tcW w:w="120" w:type="pct"/>
            <w:tcBorders>
              <w:top w:val="nil"/>
              <w:left w:val="single" w:sz="4" w:space="0" w:color="auto"/>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239</w:t>
            </w:r>
          </w:p>
        </w:tc>
        <w:tc>
          <w:tcPr>
            <w:tcW w:w="77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 xml:space="preserve">"ЦТП-5" в районе ТК-61А </w:t>
            </w:r>
          </w:p>
        </w:tc>
        <w:tc>
          <w:tcPr>
            <w:tcW w:w="2458"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rPr>
                <w:sz w:val="14"/>
                <w:szCs w:val="14"/>
              </w:rPr>
            </w:pPr>
            <w:r>
              <w:rPr>
                <w:sz w:val="14"/>
                <w:szCs w:val="14"/>
              </w:rPr>
              <w:t>Реконструкция тепловой сети от ТК-54 до ТК-55А</w:t>
            </w:r>
          </w:p>
        </w:tc>
        <w:tc>
          <w:tcPr>
            <w:tcW w:w="228"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91</w:t>
            </w:r>
          </w:p>
        </w:tc>
        <w:tc>
          <w:tcPr>
            <w:tcW w:w="22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91</w:t>
            </w:r>
          </w:p>
        </w:tc>
        <w:tc>
          <w:tcPr>
            <w:tcW w:w="302"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325</w:t>
            </w:r>
          </w:p>
        </w:tc>
        <w:tc>
          <w:tcPr>
            <w:tcW w:w="183"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219</w:t>
            </w:r>
          </w:p>
        </w:tc>
        <w:tc>
          <w:tcPr>
            <w:tcW w:w="71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подземная бесканальная</w:t>
            </w:r>
          </w:p>
        </w:tc>
      </w:tr>
      <w:tr w:rsidR="009D74C2" w:rsidTr="00B914E6">
        <w:trPr>
          <w:trHeight w:val="20"/>
        </w:trPr>
        <w:tc>
          <w:tcPr>
            <w:tcW w:w="120" w:type="pct"/>
            <w:tcBorders>
              <w:top w:val="nil"/>
              <w:left w:val="single" w:sz="4" w:space="0" w:color="auto"/>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240</w:t>
            </w:r>
          </w:p>
        </w:tc>
        <w:tc>
          <w:tcPr>
            <w:tcW w:w="77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 xml:space="preserve">"ЦТП-5" в районе ТК-61А </w:t>
            </w:r>
          </w:p>
        </w:tc>
        <w:tc>
          <w:tcPr>
            <w:tcW w:w="2458"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rPr>
                <w:sz w:val="14"/>
                <w:szCs w:val="14"/>
              </w:rPr>
            </w:pPr>
            <w:r>
              <w:rPr>
                <w:sz w:val="14"/>
                <w:szCs w:val="14"/>
              </w:rPr>
              <w:t>Реконструкция тепловой сети от ТК-55А до ТК-55</w:t>
            </w:r>
          </w:p>
        </w:tc>
        <w:tc>
          <w:tcPr>
            <w:tcW w:w="228"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102</w:t>
            </w:r>
          </w:p>
        </w:tc>
        <w:tc>
          <w:tcPr>
            <w:tcW w:w="22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102</w:t>
            </w:r>
          </w:p>
        </w:tc>
        <w:tc>
          <w:tcPr>
            <w:tcW w:w="302"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325</w:t>
            </w:r>
          </w:p>
        </w:tc>
        <w:tc>
          <w:tcPr>
            <w:tcW w:w="183"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219</w:t>
            </w:r>
          </w:p>
        </w:tc>
        <w:tc>
          <w:tcPr>
            <w:tcW w:w="71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подземная бесканальная</w:t>
            </w:r>
          </w:p>
        </w:tc>
      </w:tr>
      <w:tr w:rsidR="009D74C2" w:rsidTr="00B914E6">
        <w:trPr>
          <w:trHeight w:val="20"/>
        </w:trPr>
        <w:tc>
          <w:tcPr>
            <w:tcW w:w="120" w:type="pct"/>
            <w:tcBorders>
              <w:top w:val="nil"/>
              <w:left w:val="single" w:sz="4" w:space="0" w:color="auto"/>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241</w:t>
            </w:r>
          </w:p>
        </w:tc>
        <w:tc>
          <w:tcPr>
            <w:tcW w:w="77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 xml:space="preserve">"ЦТП-5" в районе ТК-61А </w:t>
            </w:r>
          </w:p>
        </w:tc>
        <w:tc>
          <w:tcPr>
            <w:tcW w:w="2458"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rPr>
                <w:sz w:val="14"/>
                <w:szCs w:val="14"/>
              </w:rPr>
            </w:pPr>
            <w:r>
              <w:rPr>
                <w:sz w:val="14"/>
                <w:szCs w:val="14"/>
              </w:rPr>
              <w:t>Реконструкция тепловой сети от ТК-55 до ТК-56</w:t>
            </w:r>
          </w:p>
        </w:tc>
        <w:tc>
          <w:tcPr>
            <w:tcW w:w="228"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18</w:t>
            </w:r>
          </w:p>
        </w:tc>
        <w:tc>
          <w:tcPr>
            <w:tcW w:w="22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18</w:t>
            </w:r>
          </w:p>
        </w:tc>
        <w:tc>
          <w:tcPr>
            <w:tcW w:w="302"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159</w:t>
            </w:r>
          </w:p>
        </w:tc>
        <w:tc>
          <w:tcPr>
            <w:tcW w:w="183"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108</w:t>
            </w:r>
          </w:p>
        </w:tc>
        <w:tc>
          <w:tcPr>
            <w:tcW w:w="71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подземная бесканальная</w:t>
            </w:r>
          </w:p>
        </w:tc>
      </w:tr>
      <w:tr w:rsidR="009D74C2" w:rsidTr="00B914E6">
        <w:trPr>
          <w:trHeight w:val="20"/>
        </w:trPr>
        <w:tc>
          <w:tcPr>
            <w:tcW w:w="120" w:type="pct"/>
            <w:tcBorders>
              <w:top w:val="nil"/>
              <w:left w:val="single" w:sz="4" w:space="0" w:color="auto"/>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242</w:t>
            </w:r>
          </w:p>
        </w:tc>
        <w:tc>
          <w:tcPr>
            <w:tcW w:w="77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 xml:space="preserve">"ЦТП-5" в районе ТК-61А </w:t>
            </w:r>
          </w:p>
        </w:tc>
        <w:tc>
          <w:tcPr>
            <w:tcW w:w="2458"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rPr>
                <w:sz w:val="14"/>
                <w:szCs w:val="14"/>
              </w:rPr>
            </w:pPr>
            <w:r>
              <w:rPr>
                <w:sz w:val="14"/>
                <w:szCs w:val="14"/>
              </w:rPr>
              <w:t>Реконструкция тепловой сети от ТК-55 до ТК-26</w:t>
            </w:r>
          </w:p>
        </w:tc>
        <w:tc>
          <w:tcPr>
            <w:tcW w:w="228"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71</w:t>
            </w:r>
          </w:p>
        </w:tc>
        <w:tc>
          <w:tcPr>
            <w:tcW w:w="22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71</w:t>
            </w:r>
          </w:p>
        </w:tc>
        <w:tc>
          <w:tcPr>
            <w:tcW w:w="302"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325</w:t>
            </w:r>
          </w:p>
        </w:tc>
        <w:tc>
          <w:tcPr>
            <w:tcW w:w="183"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219</w:t>
            </w:r>
          </w:p>
        </w:tc>
        <w:tc>
          <w:tcPr>
            <w:tcW w:w="71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подземная бесканальная</w:t>
            </w:r>
          </w:p>
        </w:tc>
      </w:tr>
      <w:tr w:rsidR="009D74C2" w:rsidTr="00B914E6">
        <w:trPr>
          <w:trHeight w:val="20"/>
        </w:trPr>
        <w:tc>
          <w:tcPr>
            <w:tcW w:w="120" w:type="pct"/>
            <w:tcBorders>
              <w:top w:val="nil"/>
              <w:left w:val="single" w:sz="4" w:space="0" w:color="auto"/>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243</w:t>
            </w:r>
          </w:p>
        </w:tc>
        <w:tc>
          <w:tcPr>
            <w:tcW w:w="77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 xml:space="preserve">"ЦТП-5" в районе ТК-61А </w:t>
            </w:r>
          </w:p>
        </w:tc>
        <w:tc>
          <w:tcPr>
            <w:tcW w:w="2458"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rPr>
                <w:sz w:val="14"/>
                <w:szCs w:val="14"/>
              </w:rPr>
            </w:pPr>
            <w:r>
              <w:rPr>
                <w:sz w:val="14"/>
                <w:szCs w:val="14"/>
              </w:rPr>
              <w:t>Реконструкция тепловой сети от</w:t>
            </w:r>
            <w:r>
              <w:rPr>
                <w:sz w:val="14"/>
                <w:szCs w:val="14"/>
              </w:rPr>
              <w:t xml:space="preserve"> ТК-26 до ТК-29</w:t>
            </w:r>
          </w:p>
        </w:tc>
        <w:tc>
          <w:tcPr>
            <w:tcW w:w="228"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69</w:t>
            </w:r>
          </w:p>
        </w:tc>
        <w:tc>
          <w:tcPr>
            <w:tcW w:w="22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69</w:t>
            </w:r>
          </w:p>
        </w:tc>
        <w:tc>
          <w:tcPr>
            <w:tcW w:w="302"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219</w:t>
            </w:r>
          </w:p>
        </w:tc>
        <w:tc>
          <w:tcPr>
            <w:tcW w:w="183"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159</w:t>
            </w:r>
          </w:p>
        </w:tc>
        <w:tc>
          <w:tcPr>
            <w:tcW w:w="71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подземная бесканальная</w:t>
            </w:r>
          </w:p>
        </w:tc>
      </w:tr>
      <w:tr w:rsidR="009D74C2" w:rsidTr="00B914E6">
        <w:trPr>
          <w:trHeight w:val="20"/>
        </w:trPr>
        <w:tc>
          <w:tcPr>
            <w:tcW w:w="120" w:type="pct"/>
            <w:tcBorders>
              <w:top w:val="nil"/>
              <w:left w:val="single" w:sz="4" w:space="0" w:color="auto"/>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244</w:t>
            </w:r>
          </w:p>
        </w:tc>
        <w:tc>
          <w:tcPr>
            <w:tcW w:w="77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 xml:space="preserve">"ЦТП-5" в районе ТК-61А </w:t>
            </w:r>
          </w:p>
        </w:tc>
        <w:tc>
          <w:tcPr>
            <w:tcW w:w="2458"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rPr>
                <w:sz w:val="14"/>
                <w:szCs w:val="14"/>
              </w:rPr>
            </w:pPr>
            <w:r>
              <w:rPr>
                <w:sz w:val="14"/>
                <w:szCs w:val="14"/>
              </w:rPr>
              <w:t>Реконструкция тепловой сети от ТК-29 до ТК-30</w:t>
            </w:r>
          </w:p>
        </w:tc>
        <w:tc>
          <w:tcPr>
            <w:tcW w:w="228"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11</w:t>
            </w:r>
          </w:p>
        </w:tc>
        <w:tc>
          <w:tcPr>
            <w:tcW w:w="22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11</w:t>
            </w:r>
          </w:p>
        </w:tc>
        <w:tc>
          <w:tcPr>
            <w:tcW w:w="302"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159</w:t>
            </w:r>
          </w:p>
        </w:tc>
        <w:tc>
          <w:tcPr>
            <w:tcW w:w="183"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133</w:t>
            </w:r>
          </w:p>
        </w:tc>
        <w:tc>
          <w:tcPr>
            <w:tcW w:w="71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подземная бесканальная</w:t>
            </w:r>
          </w:p>
        </w:tc>
      </w:tr>
      <w:tr w:rsidR="009D74C2" w:rsidTr="00B914E6">
        <w:trPr>
          <w:trHeight w:val="20"/>
        </w:trPr>
        <w:tc>
          <w:tcPr>
            <w:tcW w:w="120" w:type="pct"/>
            <w:tcBorders>
              <w:top w:val="nil"/>
              <w:left w:val="single" w:sz="4" w:space="0" w:color="auto"/>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245</w:t>
            </w:r>
          </w:p>
        </w:tc>
        <w:tc>
          <w:tcPr>
            <w:tcW w:w="77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 xml:space="preserve">"ЦТП-5" в районе ТК-61А </w:t>
            </w:r>
          </w:p>
        </w:tc>
        <w:tc>
          <w:tcPr>
            <w:tcW w:w="2458"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rPr>
                <w:sz w:val="14"/>
                <w:szCs w:val="14"/>
              </w:rPr>
            </w:pPr>
            <w:r>
              <w:rPr>
                <w:sz w:val="14"/>
                <w:szCs w:val="14"/>
              </w:rPr>
              <w:t>Реконструкция тепловой сети от ТК-29 до ТК-31</w:t>
            </w:r>
          </w:p>
        </w:tc>
        <w:tc>
          <w:tcPr>
            <w:tcW w:w="228"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134</w:t>
            </w:r>
          </w:p>
        </w:tc>
        <w:tc>
          <w:tcPr>
            <w:tcW w:w="22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134</w:t>
            </w:r>
          </w:p>
        </w:tc>
        <w:tc>
          <w:tcPr>
            <w:tcW w:w="302"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219</w:t>
            </w:r>
          </w:p>
        </w:tc>
        <w:tc>
          <w:tcPr>
            <w:tcW w:w="183"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133</w:t>
            </w:r>
          </w:p>
        </w:tc>
        <w:tc>
          <w:tcPr>
            <w:tcW w:w="71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подземная бесканальная</w:t>
            </w:r>
          </w:p>
        </w:tc>
      </w:tr>
      <w:tr w:rsidR="009D74C2" w:rsidTr="00B914E6">
        <w:trPr>
          <w:trHeight w:val="20"/>
        </w:trPr>
        <w:tc>
          <w:tcPr>
            <w:tcW w:w="120" w:type="pct"/>
            <w:tcBorders>
              <w:top w:val="nil"/>
              <w:left w:val="single" w:sz="4" w:space="0" w:color="auto"/>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246</w:t>
            </w:r>
          </w:p>
        </w:tc>
        <w:tc>
          <w:tcPr>
            <w:tcW w:w="77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 xml:space="preserve">"ЦТП-5" в районе ТК-61А </w:t>
            </w:r>
          </w:p>
        </w:tc>
        <w:tc>
          <w:tcPr>
            <w:tcW w:w="2458"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rPr>
                <w:sz w:val="14"/>
                <w:szCs w:val="14"/>
              </w:rPr>
            </w:pPr>
            <w:r>
              <w:rPr>
                <w:sz w:val="14"/>
                <w:szCs w:val="14"/>
              </w:rPr>
              <w:t>Реконструкция тепловой сети от ТК-31 до ТК-32А</w:t>
            </w:r>
          </w:p>
        </w:tc>
        <w:tc>
          <w:tcPr>
            <w:tcW w:w="228"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46</w:t>
            </w:r>
          </w:p>
        </w:tc>
        <w:tc>
          <w:tcPr>
            <w:tcW w:w="22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46</w:t>
            </w:r>
          </w:p>
        </w:tc>
        <w:tc>
          <w:tcPr>
            <w:tcW w:w="302"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219</w:t>
            </w:r>
          </w:p>
        </w:tc>
        <w:tc>
          <w:tcPr>
            <w:tcW w:w="183"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133</w:t>
            </w:r>
          </w:p>
        </w:tc>
        <w:tc>
          <w:tcPr>
            <w:tcW w:w="71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подземная бесканальная</w:t>
            </w:r>
          </w:p>
        </w:tc>
      </w:tr>
      <w:tr w:rsidR="009D74C2" w:rsidTr="00B914E6">
        <w:trPr>
          <w:trHeight w:val="20"/>
        </w:trPr>
        <w:tc>
          <w:tcPr>
            <w:tcW w:w="120" w:type="pct"/>
            <w:tcBorders>
              <w:top w:val="nil"/>
              <w:left w:val="single" w:sz="4" w:space="0" w:color="auto"/>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247</w:t>
            </w:r>
          </w:p>
        </w:tc>
        <w:tc>
          <w:tcPr>
            <w:tcW w:w="77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 xml:space="preserve">"ЦТП-5" в районе ТК-61А </w:t>
            </w:r>
          </w:p>
        </w:tc>
        <w:tc>
          <w:tcPr>
            <w:tcW w:w="2458"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rPr>
                <w:sz w:val="14"/>
                <w:szCs w:val="14"/>
              </w:rPr>
            </w:pPr>
            <w:r>
              <w:rPr>
                <w:sz w:val="14"/>
                <w:szCs w:val="14"/>
              </w:rPr>
              <w:t>Реконструкция тепловой сети от ТК-32А до ТК-32</w:t>
            </w:r>
          </w:p>
        </w:tc>
        <w:tc>
          <w:tcPr>
            <w:tcW w:w="228"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49</w:t>
            </w:r>
          </w:p>
        </w:tc>
        <w:tc>
          <w:tcPr>
            <w:tcW w:w="22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49</w:t>
            </w:r>
          </w:p>
        </w:tc>
        <w:tc>
          <w:tcPr>
            <w:tcW w:w="302"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219</w:t>
            </w:r>
          </w:p>
        </w:tc>
        <w:tc>
          <w:tcPr>
            <w:tcW w:w="183"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133</w:t>
            </w:r>
          </w:p>
        </w:tc>
        <w:tc>
          <w:tcPr>
            <w:tcW w:w="71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подземная бесканальная</w:t>
            </w:r>
          </w:p>
        </w:tc>
      </w:tr>
      <w:tr w:rsidR="009D74C2" w:rsidTr="00B914E6">
        <w:trPr>
          <w:trHeight w:val="20"/>
        </w:trPr>
        <w:tc>
          <w:tcPr>
            <w:tcW w:w="120" w:type="pct"/>
            <w:tcBorders>
              <w:top w:val="nil"/>
              <w:left w:val="single" w:sz="4" w:space="0" w:color="auto"/>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248</w:t>
            </w:r>
          </w:p>
        </w:tc>
        <w:tc>
          <w:tcPr>
            <w:tcW w:w="77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 xml:space="preserve">"ЦТП-5" в районе ТК-61А </w:t>
            </w:r>
          </w:p>
        </w:tc>
        <w:tc>
          <w:tcPr>
            <w:tcW w:w="2458"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rPr>
                <w:sz w:val="14"/>
                <w:szCs w:val="14"/>
              </w:rPr>
            </w:pPr>
            <w:r>
              <w:rPr>
                <w:sz w:val="14"/>
                <w:szCs w:val="14"/>
              </w:rPr>
              <w:t>Реконструкция тепловой сети от ТК-32 до ТК-33</w:t>
            </w:r>
          </w:p>
        </w:tc>
        <w:tc>
          <w:tcPr>
            <w:tcW w:w="228"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44</w:t>
            </w:r>
          </w:p>
        </w:tc>
        <w:tc>
          <w:tcPr>
            <w:tcW w:w="22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44</w:t>
            </w:r>
          </w:p>
        </w:tc>
        <w:tc>
          <w:tcPr>
            <w:tcW w:w="302"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159</w:t>
            </w:r>
          </w:p>
        </w:tc>
        <w:tc>
          <w:tcPr>
            <w:tcW w:w="183"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108</w:t>
            </w:r>
          </w:p>
        </w:tc>
        <w:tc>
          <w:tcPr>
            <w:tcW w:w="71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подземная бесканальная</w:t>
            </w:r>
          </w:p>
        </w:tc>
      </w:tr>
      <w:tr w:rsidR="009D74C2" w:rsidTr="00B914E6">
        <w:trPr>
          <w:trHeight w:val="20"/>
        </w:trPr>
        <w:tc>
          <w:tcPr>
            <w:tcW w:w="120" w:type="pct"/>
            <w:tcBorders>
              <w:top w:val="nil"/>
              <w:left w:val="single" w:sz="4" w:space="0" w:color="auto"/>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249</w:t>
            </w:r>
          </w:p>
        </w:tc>
        <w:tc>
          <w:tcPr>
            <w:tcW w:w="77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 xml:space="preserve">"ЦТП-5" в районе ТК-61А </w:t>
            </w:r>
          </w:p>
        </w:tc>
        <w:tc>
          <w:tcPr>
            <w:tcW w:w="2458"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rPr>
                <w:sz w:val="14"/>
                <w:szCs w:val="14"/>
              </w:rPr>
            </w:pPr>
            <w:r>
              <w:rPr>
                <w:sz w:val="14"/>
                <w:szCs w:val="14"/>
              </w:rPr>
              <w:t>Реконструкция тепловой сети от ТК-26 до ТК-27</w:t>
            </w:r>
          </w:p>
        </w:tc>
        <w:tc>
          <w:tcPr>
            <w:tcW w:w="228"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150</w:t>
            </w:r>
          </w:p>
        </w:tc>
        <w:tc>
          <w:tcPr>
            <w:tcW w:w="22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150</w:t>
            </w:r>
          </w:p>
        </w:tc>
        <w:tc>
          <w:tcPr>
            <w:tcW w:w="302"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325</w:t>
            </w:r>
          </w:p>
        </w:tc>
        <w:tc>
          <w:tcPr>
            <w:tcW w:w="183"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133</w:t>
            </w:r>
          </w:p>
        </w:tc>
        <w:tc>
          <w:tcPr>
            <w:tcW w:w="71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подземная бесканальная</w:t>
            </w:r>
          </w:p>
        </w:tc>
      </w:tr>
      <w:tr w:rsidR="009D74C2" w:rsidTr="00B914E6">
        <w:trPr>
          <w:trHeight w:val="20"/>
        </w:trPr>
        <w:tc>
          <w:tcPr>
            <w:tcW w:w="120" w:type="pct"/>
            <w:tcBorders>
              <w:top w:val="nil"/>
              <w:left w:val="single" w:sz="4" w:space="0" w:color="auto"/>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250</w:t>
            </w:r>
          </w:p>
        </w:tc>
        <w:tc>
          <w:tcPr>
            <w:tcW w:w="77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 xml:space="preserve">"ЦТП-5" в районе ТК-61А </w:t>
            </w:r>
          </w:p>
        </w:tc>
        <w:tc>
          <w:tcPr>
            <w:tcW w:w="2458"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rPr>
                <w:sz w:val="14"/>
                <w:szCs w:val="14"/>
              </w:rPr>
            </w:pPr>
            <w:r>
              <w:rPr>
                <w:sz w:val="14"/>
                <w:szCs w:val="14"/>
              </w:rPr>
              <w:t>Реконструкция тепловой сети от ТК-27 до ТК-28</w:t>
            </w:r>
          </w:p>
        </w:tc>
        <w:tc>
          <w:tcPr>
            <w:tcW w:w="228"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87</w:t>
            </w:r>
          </w:p>
        </w:tc>
        <w:tc>
          <w:tcPr>
            <w:tcW w:w="22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87</w:t>
            </w:r>
          </w:p>
        </w:tc>
        <w:tc>
          <w:tcPr>
            <w:tcW w:w="302"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159</w:t>
            </w:r>
          </w:p>
        </w:tc>
        <w:tc>
          <w:tcPr>
            <w:tcW w:w="183"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108</w:t>
            </w:r>
          </w:p>
        </w:tc>
        <w:tc>
          <w:tcPr>
            <w:tcW w:w="71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подземная бесканальная</w:t>
            </w:r>
          </w:p>
        </w:tc>
      </w:tr>
      <w:tr w:rsidR="009D74C2" w:rsidTr="00B914E6">
        <w:trPr>
          <w:trHeight w:val="20"/>
        </w:trPr>
        <w:tc>
          <w:tcPr>
            <w:tcW w:w="120" w:type="pct"/>
            <w:tcBorders>
              <w:top w:val="nil"/>
              <w:left w:val="single" w:sz="4" w:space="0" w:color="auto"/>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251</w:t>
            </w:r>
          </w:p>
        </w:tc>
        <w:tc>
          <w:tcPr>
            <w:tcW w:w="77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 xml:space="preserve">"ЦТП-5" в районе ТК-61А </w:t>
            </w:r>
          </w:p>
        </w:tc>
        <w:tc>
          <w:tcPr>
            <w:tcW w:w="2458"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rPr>
                <w:sz w:val="14"/>
                <w:szCs w:val="14"/>
              </w:rPr>
            </w:pPr>
            <w:r>
              <w:rPr>
                <w:sz w:val="14"/>
                <w:szCs w:val="14"/>
              </w:rPr>
              <w:t>Реконструкция тепловой сети от ТК-27 до ТК-27А</w:t>
            </w:r>
          </w:p>
        </w:tc>
        <w:tc>
          <w:tcPr>
            <w:tcW w:w="228"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158</w:t>
            </w:r>
          </w:p>
        </w:tc>
        <w:tc>
          <w:tcPr>
            <w:tcW w:w="22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158</w:t>
            </w:r>
          </w:p>
        </w:tc>
        <w:tc>
          <w:tcPr>
            <w:tcW w:w="302"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325</w:t>
            </w:r>
          </w:p>
        </w:tc>
        <w:tc>
          <w:tcPr>
            <w:tcW w:w="183"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108</w:t>
            </w:r>
          </w:p>
        </w:tc>
        <w:tc>
          <w:tcPr>
            <w:tcW w:w="71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подземная бесканальная</w:t>
            </w:r>
          </w:p>
        </w:tc>
      </w:tr>
      <w:tr w:rsidR="009D74C2" w:rsidTr="00B914E6">
        <w:trPr>
          <w:trHeight w:val="20"/>
        </w:trPr>
        <w:tc>
          <w:tcPr>
            <w:tcW w:w="120" w:type="pct"/>
            <w:tcBorders>
              <w:top w:val="nil"/>
              <w:left w:val="single" w:sz="4" w:space="0" w:color="auto"/>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252</w:t>
            </w:r>
          </w:p>
        </w:tc>
        <w:tc>
          <w:tcPr>
            <w:tcW w:w="77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 xml:space="preserve">"ЦТП-5" в районе ТК-61А </w:t>
            </w:r>
          </w:p>
        </w:tc>
        <w:tc>
          <w:tcPr>
            <w:tcW w:w="2458"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rPr>
                <w:sz w:val="14"/>
                <w:szCs w:val="14"/>
              </w:rPr>
            </w:pPr>
            <w:r>
              <w:rPr>
                <w:sz w:val="14"/>
                <w:szCs w:val="14"/>
              </w:rPr>
              <w:t xml:space="preserve">Реконструкция тепловой </w:t>
            </w:r>
            <w:r>
              <w:rPr>
                <w:sz w:val="14"/>
                <w:szCs w:val="14"/>
              </w:rPr>
              <w:t>сети от ТК-28 до ТК-28А</w:t>
            </w:r>
          </w:p>
        </w:tc>
        <w:tc>
          <w:tcPr>
            <w:tcW w:w="228"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65</w:t>
            </w:r>
          </w:p>
        </w:tc>
        <w:tc>
          <w:tcPr>
            <w:tcW w:w="22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65</w:t>
            </w:r>
          </w:p>
        </w:tc>
        <w:tc>
          <w:tcPr>
            <w:tcW w:w="302"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108</w:t>
            </w:r>
          </w:p>
        </w:tc>
        <w:tc>
          <w:tcPr>
            <w:tcW w:w="183"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76</w:t>
            </w:r>
          </w:p>
        </w:tc>
        <w:tc>
          <w:tcPr>
            <w:tcW w:w="71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подземная бесканальная</w:t>
            </w:r>
          </w:p>
        </w:tc>
      </w:tr>
      <w:tr w:rsidR="009D74C2" w:rsidTr="00B914E6">
        <w:trPr>
          <w:trHeight w:val="20"/>
        </w:trPr>
        <w:tc>
          <w:tcPr>
            <w:tcW w:w="120" w:type="pct"/>
            <w:tcBorders>
              <w:top w:val="nil"/>
              <w:left w:val="single" w:sz="4" w:space="0" w:color="auto"/>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253</w:t>
            </w:r>
          </w:p>
        </w:tc>
        <w:tc>
          <w:tcPr>
            <w:tcW w:w="77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 xml:space="preserve">"ЦТП-5" в районе ТК-61А </w:t>
            </w:r>
          </w:p>
        </w:tc>
        <w:tc>
          <w:tcPr>
            <w:tcW w:w="2458"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rPr>
                <w:sz w:val="14"/>
                <w:szCs w:val="14"/>
              </w:rPr>
            </w:pPr>
            <w:r>
              <w:rPr>
                <w:sz w:val="14"/>
                <w:szCs w:val="14"/>
              </w:rPr>
              <w:t>Реконструкция тепловой сети от ТК-61 до ТК-40</w:t>
            </w:r>
          </w:p>
        </w:tc>
        <w:tc>
          <w:tcPr>
            <w:tcW w:w="228"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40</w:t>
            </w:r>
          </w:p>
        </w:tc>
        <w:tc>
          <w:tcPr>
            <w:tcW w:w="22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40</w:t>
            </w:r>
          </w:p>
        </w:tc>
        <w:tc>
          <w:tcPr>
            <w:tcW w:w="302"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219</w:t>
            </w:r>
          </w:p>
        </w:tc>
        <w:tc>
          <w:tcPr>
            <w:tcW w:w="183"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273</w:t>
            </w:r>
          </w:p>
        </w:tc>
        <w:tc>
          <w:tcPr>
            <w:tcW w:w="71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подземная бесканальная</w:t>
            </w:r>
          </w:p>
        </w:tc>
      </w:tr>
      <w:tr w:rsidR="009D74C2" w:rsidTr="00B914E6">
        <w:trPr>
          <w:trHeight w:val="20"/>
        </w:trPr>
        <w:tc>
          <w:tcPr>
            <w:tcW w:w="120" w:type="pct"/>
            <w:tcBorders>
              <w:top w:val="nil"/>
              <w:left w:val="single" w:sz="4" w:space="0" w:color="auto"/>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254</w:t>
            </w:r>
          </w:p>
        </w:tc>
        <w:tc>
          <w:tcPr>
            <w:tcW w:w="77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 xml:space="preserve">"ЦТП-5" в районе ТК-61А </w:t>
            </w:r>
          </w:p>
        </w:tc>
        <w:tc>
          <w:tcPr>
            <w:tcW w:w="2458"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rPr>
                <w:sz w:val="14"/>
                <w:szCs w:val="14"/>
              </w:rPr>
            </w:pPr>
            <w:r>
              <w:rPr>
                <w:sz w:val="14"/>
                <w:szCs w:val="14"/>
              </w:rPr>
              <w:t>Реконструкция тепловой сети от ТК-40 до ТК-38</w:t>
            </w:r>
          </w:p>
        </w:tc>
        <w:tc>
          <w:tcPr>
            <w:tcW w:w="228"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70</w:t>
            </w:r>
          </w:p>
        </w:tc>
        <w:tc>
          <w:tcPr>
            <w:tcW w:w="22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70</w:t>
            </w:r>
          </w:p>
        </w:tc>
        <w:tc>
          <w:tcPr>
            <w:tcW w:w="302"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219</w:t>
            </w:r>
          </w:p>
        </w:tc>
        <w:tc>
          <w:tcPr>
            <w:tcW w:w="183"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273</w:t>
            </w:r>
          </w:p>
        </w:tc>
        <w:tc>
          <w:tcPr>
            <w:tcW w:w="71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подземная бесканальная</w:t>
            </w:r>
          </w:p>
        </w:tc>
      </w:tr>
      <w:tr w:rsidR="009D74C2" w:rsidTr="00B914E6">
        <w:trPr>
          <w:trHeight w:val="20"/>
        </w:trPr>
        <w:tc>
          <w:tcPr>
            <w:tcW w:w="120" w:type="pct"/>
            <w:tcBorders>
              <w:top w:val="nil"/>
              <w:left w:val="single" w:sz="4" w:space="0" w:color="auto"/>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255</w:t>
            </w:r>
          </w:p>
        </w:tc>
        <w:tc>
          <w:tcPr>
            <w:tcW w:w="77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 xml:space="preserve">"ЦТП-5" в районе ТК-61А </w:t>
            </w:r>
          </w:p>
        </w:tc>
        <w:tc>
          <w:tcPr>
            <w:tcW w:w="2458"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rPr>
                <w:sz w:val="14"/>
                <w:szCs w:val="14"/>
              </w:rPr>
            </w:pPr>
            <w:r>
              <w:rPr>
                <w:sz w:val="14"/>
                <w:szCs w:val="14"/>
              </w:rPr>
              <w:t>Капитальный ремонт тепловой сети от ТК-38 до ТК-43</w:t>
            </w:r>
          </w:p>
        </w:tc>
        <w:tc>
          <w:tcPr>
            <w:tcW w:w="228"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78</w:t>
            </w:r>
          </w:p>
        </w:tc>
        <w:tc>
          <w:tcPr>
            <w:tcW w:w="22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78</w:t>
            </w:r>
          </w:p>
        </w:tc>
        <w:tc>
          <w:tcPr>
            <w:tcW w:w="302"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219</w:t>
            </w:r>
          </w:p>
        </w:tc>
        <w:tc>
          <w:tcPr>
            <w:tcW w:w="183"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219</w:t>
            </w:r>
          </w:p>
        </w:tc>
        <w:tc>
          <w:tcPr>
            <w:tcW w:w="71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подземная бесканальная</w:t>
            </w:r>
          </w:p>
        </w:tc>
      </w:tr>
      <w:tr w:rsidR="009D74C2" w:rsidTr="00B914E6">
        <w:trPr>
          <w:trHeight w:val="20"/>
        </w:trPr>
        <w:tc>
          <w:tcPr>
            <w:tcW w:w="120" w:type="pct"/>
            <w:tcBorders>
              <w:top w:val="nil"/>
              <w:left w:val="single" w:sz="4" w:space="0" w:color="auto"/>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256</w:t>
            </w:r>
          </w:p>
        </w:tc>
        <w:tc>
          <w:tcPr>
            <w:tcW w:w="77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 xml:space="preserve">"ЦТП-5" в районе ТК-61А </w:t>
            </w:r>
          </w:p>
        </w:tc>
        <w:tc>
          <w:tcPr>
            <w:tcW w:w="2458"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rPr>
                <w:sz w:val="14"/>
                <w:szCs w:val="14"/>
              </w:rPr>
            </w:pPr>
            <w:r>
              <w:rPr>
                <w:sz w:val="14"/>
                <w:szCs w:val="14"/>
              </w:rPr>
              <w:t>Капитальный ремонт тепловой сети от ТК-43 до ТК-44</w:t>
            </w:r>
          </w:p>
        </w:tc>
        <w:tc>
          <w:tcPr>
            <w:tcW w:w="228"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43</w:t>
            </w:r>
          </w:p>
        </w:tc>
        <w:tc>
          <w:tcPr>
            <w:tcW w:w="22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43</w:t>
            </w:r>
          </w:p>
        </w:tc>
        <w:tc>
          <w:tcPr>
            <w:tcW w:w="302"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219</w:t>
            </w:r>
          </w:p>
        </w:tc>
        <w:tc>
          <w:tcPr>
            <w:tcW w:w="183"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219</w:t>
            </w:r>
          </w:p>
        </w:tc>
        <w:tc>
          <w:tcPr>
            <w:tcW w:w="71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 xml:space="preserve">подземная </w:t>
            </w:r>
            <w:r>
              <w:rPr>
                <w:sz w:val="14"/>
                <w:szCs w:val="14"/>
              </w:rPr>
              <w:t>бесканальная</w:t>
            </w:r>
          </w:p>
        </w:tc>
      </w:tr>
      <w:tr w:rsidR="009D74C2" w:rsidTr="00B914E6">
        <w:trPr>
          <w:trHeight w:val="20"/>
        </w:trPr>
        <w:tc>
          <w:tcPr>
            <w:tcW w:w="120" w:type="pct"/>
            <w:tcBorders>
              <w:top w:val="nil"/>
              <w:left w:val="single" w:sz="4" w:space="0" w:color="auto"/>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257</w:t>
            </w:r>
          </w:p>
        </w:tc>
        <w:tc>
          <w:tcPr>
            <w:tcW w:w="77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 xml:space="preserve">"ЦТП-5" в районе ТК-61А </w:t>
            </w:r>
          </w:p>
        </w:tc>
        <w:tc>
          <w:tcPr>
            <w:tcW w:w="2458"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rPr>
                <w:sz w:val="14"/>
                <w:szCs w:val="14"/>
              </w:rPr>
            </w:pPr>
            <w:r>
              <w:rPr>
                <w:sz w:val="14"/>
                <w:szCs w:val="14"/>
              </w:rPr>
              <w:t>Капитальный ремонт тепловой сети от ТК-44 до ТК-45</w:t>
            </w:r>
          </w:p>
        </w:tc>
        <w:tc>
          <w:tcPr>
            <w:tcW w:w="228"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59</w:t>
            </w:r>
          </w:p>
        </w:tc>
        <w:tc>
          <w:tcPr>
            <w:tcW w:w="22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59</w:t>
            </w:r>
          </w:p>
        </w:tc>
        <w:tc>
          <w:tcPr>
            <w:tcW w:w="302"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219</w:t>
            </w:r>
          </w:p>
        </w:tc>
        <w:tc>
          <w:tcPr>
            <w:tcW w:w="183"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219</w:t>
            </w:r>
          </w:p>
        </w:tc>
        <w:tc>
          <w:tcPr>
            <w:tcW w:w="71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подземная бесканальная</w:t>
            </w:r>
          </w:p>
        </w:tc>
      </w:tr>
      <w:tr w:rsidR="009D74C2" w:rsidTr="00B914E6">
        <w:trPr>
          <w:trHeight w:val="20"/>
        </w:trPr>
        <w:tc>
          <w:tcPr>
            <w:tcW w:w="120" w:type="pct"/>
            <w:tcBorders>
              <w:top w:val="nil"/>
              <w:left w:val="single" w:sz="4" w:space="0" w:color="auto"/>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258</w:t>
            </w:r>
          </w:p>
        </w:tc>
        <w:tc>
          <w:tcPr>
            <w:tcW w:w="77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 xml:space="preserve">"ЦТП-5" в районе ТК-61А </w:t>
            </w:r>
          </w:p>
        </w:tc>
        <w:tc>
          <w:tcPr>
            <w:tcW w:w="2458"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rPr>
                <w:sz w:val="14"/>
                <w:szCs w:val="14"/>
              </w:rPr>
            </w:pPr>
            <w:r>
              <w:rPr>
                <w:sz w:val="14"/>
                <w:szCs w:val="14"/>
              </w:rPr>
              <w:t>Капитальный ремонт тепловой сети от ТК-45 до ТК-47</w:t>
            </w:r>
          </w:p>
        </w:tc>
        <w:tc>
          <w:tcPr>
            <w:tcW w:w="228"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122</w:t>
            </w:r>
          </w:p>
        </w:tc>
        <w:tc>
          <w:tcPr>
            <w:tcW w:w="22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122</w:t>
            </w:r>
          </w:p>
        </w:tc>
        <w:tc>
          <w:tcPr>
            <w:tcW w:w="302"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219</w:t>
            </w:r>
          </w:p>
        </w:tc>
        <w:tc>
          <w:tcPr>
            <w:tcW w:w="183"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219</w:t>
            </w:r>
          </w:p>
        </w:tc>
        <w:tc>
          <w:tcPr>
            <w:tcW w:w="71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подземная бесканальная</w:t>
            </w:r>
          </w:p>
        </w:tc>
      </w:tr>
      <w:tr w:rsidR="009D74C2" w:rsidTr="00B914E6">
        <w:trPr>
          <w:trHeight w:val="20"/>
        </w:trPr>
        <w:tc>
          <w:tcPr>
            <w:tcW w:w="120" w:type="pct"/>
            <w:tcBorders>
              <w:top w:val="nil"/>
              <w:left w:val="single" w:sz="4" w:space="0" w:color="auto"/>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259</w:t>
            </w:r>
          </w:p>
        </w:tc>
        <w:tc>
          <w:tcPr>
            <w:tcW w:w="77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 xml:space="preserve">"ЦТП-5" в районе ТК-61А </w:t>
            </w:r>
          </w:p>
        </w:tc>
        <w:tc>
          <w:tcPr>
            <w:tcW w:w="2458"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rPr>
                <w:sz w:val="14"/>
                <w:szCs w:val="14"/>
              </w:rPr>
            </w:pPr>
            <w:r>
              <w:rPr>
                <w:sz w:val="14"/>
                <w:szCs w:val="14"/>
              </w:rPr>
              <w:t>Реконструкция тепловой сети от ТК-47 до ТК-50</w:t>
            </w:r>
          </w:p>
        </w:tc>
        <w:tc>
          <w:tcPr>
            <w:tcW w:w="228"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87</w:t>
            </w:r>
          </w:p>
        </w:tc>
        <w:tc>
          <w:tcPr>
            <w:tcW w:w="22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87</w:t>
            </w:r>
          </w:p>
        </w:tc>
        <w:tc>
          <w:tcPr>
            <w:tcW w:w="302"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219</w:t>
            </w:r>
          </w:p>
        </w:tc>
        <w:tc>
          <w:tcPr>
            <w:tcW w:w="183"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159</w:t>
            </w:r>
          </w:p>
        </w:tc>
        <w:tc>
          <w:tcPr>
            <w:tcW w:w="71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подземная бесканальная</w:t>
            </w:r>
          </w:p>
        </w:tc>
      </w:tr>
      <w:tr w:rsidR="009D74C2" w:rsidTr="00B914E6">
        <w:trPr>
          <w:trHeight w:val="20"/>
        </w:trPr>
        <w:tc>
          <w:tcPr>
            <w:tcW w:w="120" w:type="pct"/>
            <w:tcBorders>
              <w:top w:val="nil"/>
              <w:left w:val="single" w:sz="4" w:space="0" w:color="auto"/>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260</w:t>
            </w:r>
          </w:p>
        </w:tc>
        <w:tc>
          <w:tcPr>
            <w:tcW w:w="77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 xml:space="preserve">"ЦТП-5" в районе ТК-61А </w:t>
            </w:r>
          </w:p>
        </w:tc>
        <w:tc>
          <w:tcPr>
            <w:tcW w:w="2458"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rPr>
                <w:sz w:val="14"/>
                <w:szCs w:val="14"/>
              </w:rPr>
            </w:pPr>
            <w:r>
              <w:rPr>
                <w:sz w:val="14"/>
                <w:szCs w:val="14"/>
              </w:rPr>
              <w:t>Реконструкция тепловой сети от ТК-50 до ТК-51</w:t>
            </w:r>
          </w:p>
        </w:tc>
        <w:tc>
          <w:tcPr>
            <w:tcW w:w="228"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61</w:t>
            </w:r>
          </w:p>
        </w:tc>
        <w:tc>
          <w:tcPr>
            <w:tcW w:w="22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61</w:t>
            </w:r>
          </w:p>
        </w:tc>
        <w:tc>
          <w:tcPr>
            <w:tcW w:w="302"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219</w:t>
            </w:r>
          </w:p>
        </w:tc>
        <w:tc>
          <w:tcPr>
            <w:tcW w:w="183"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159</w:t>
            </w:r>
          </w:p>
        </w:tc>
        <w:tc>
          <w:tcPr>
            <w:tcW w:w="71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подземная бесканальная</w:t>
            </w:r>
          </w:p>
        </w:tc>
      </w:tr>
      <w:tr w:rsidR="009D74C2" w:rsidTr="00B914E6">
        <w:trPr>
          <w:trHeight w:val="20"/>
        </w:trPr>
        <w:tc>
          <w:tcPr>
            <w:tcW w:w="120" w:type="pct"/>
            <w:tcBorders>
              <w:top w:val="nil"/>
              <w:left w:val="single" w:sz="4" w:space="0" w:color="auto"/>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lastRenderedPageBreak/>
              <w:t>261</w:t>
            </w:r>
          </w:p>
        </w:tc>
        <w:tc>
          <w:tcPr>
            <w:tcW w:w="77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 xml:space="preserve">"ЦТП-5" в районе ТК-61А </w:t>
            </w:r>
          </w:p>
        </w:tc>
        <w:tc>
          <w:tcPr>
            <w:tcW w:w="2458"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rPr>
                <w:sz w:val="14"/>
                <w:szCs w:val="14"/>
              </w:rPr>
            </w:pPr>
            <w:r>
              <w:rPr>
                <w:sz w:val="14"/>
                <w:szCs w:val="14"/>
              </w:rPr>
              <w:t>Реконструкция тепловой сети от ТК-51 до ТК-52</w:t>
            </w:r>
          </w:p>
        </w:tc>
        <w:tc>
          <w:tcPr>
            <w:tcW w:w="228"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35</w:t>
            </w:r>
          </w:p>
        </w:tc>
        <w:tc>
          <w:tcPr>
            <w:tcW w:w="22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35</w:t>
            </w:r>
          </w:p>
        </w:tc>
        <w:tc>
          <w:tcPr>
            <w:tcW w:w="302"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219</w:t>
            </w:r>
          </w:p>
        </w:tc>
        <w:tc>
          <w:tcPr>
            <w:tcW w:w="183"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108</w:t>
            </w:r>
          </w:p>
        </w:tc>
        <w:tc>
          <w:tcPr>
            <w:tcW w:w="71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подземная бесканальная</w:t>
            </w:r>
          </w:p>
        </w:tc>
      </w:tr>
      <w:tr w:rsidR="009D74C2" w:rsidTr="00B914E6">
        <w:trPr>
          <w:trHeight w:val="20"/>
        </w:trPr>
        <w:tc>
          <w:tcPr>
            <w:tcW w:w="120" w:type="pct"/>
            <w:tcBorders>
              <w:top w:val="nil"/>
              <w:left w:val="single" w:sz="4" w:space="0" w:color="auto"/>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262</w:t>
            </w:r>
          </w:p>
        </w:tc>
        <w:tc>
          <w:tcPr>
            <w:tcW w:w="77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 xml:space="preserve">"ЦТП-5" в районе ТК-61А </w:t>
            </w:r>
          </w:p>
        </w:tc>
        <w:tc>
          <w:tcPr>
            <w:tcW w:w="2458"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rPr>
                <w:sz w:val="14"/>
                <w:szCs w:val="14"/>
              </w:rPr>
            </w:pPr>
            <w:r>
              <w:rPr>
                <w:sz w:val="14"/>
                <w:szCs w:val="14"/>
              </w:rPr>
              <w:t>Реконструкция тепловой сети от ТК-52 до ТК-53</w:t>
            </w:r>
          </w:p>
        </w:tc>
        <w:tc>
          <w:tcPr>
            <w:tcW w:w="228"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50</w:t>
            </w:r>
          </w:p>
        </w:tc>
        <w:tc>
          <w:tcPr>
            <w:tcW w:w="22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50</w:t>
            </w:r>
          </w:p>
        </w:tc>
        <w:tc>
          <w:tcPr>
            <w:tcW w:w="302"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219</w:t>
            </w:r>
          </w:p>
        </w:tc>
        <w:tc>
          <w:tcPr>
            <w:tcW w:w="183"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108</w:t>
            </w:r>
          </w:p>
        </w:tc>
        <w:tc>
          <w:tcPr>
            <w:tcW w:w="71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подземная бесканальная</w:t>
            </w:r>
          </w:p>
        </w:tc>
      </w:tr>
      <w:tr w:rsidR="009D74C2" w:rsidTr="00B914E6">
        <w:trPr>
          <w:trHeight w:val="20"/>
        </w:trPr>
        <w:tc>
          <w:tcPr>
            <w:tcW w:w="120" w:type="pct"/>
            <w:tcBorders>
              <w:top w:val="nil"/>
              <w:left w:val="single" w:sz="4" w:space="0" w:color="auto"/>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263</w:t>
            </w:r>
          </w:p>
        </w:tc>
        <w:tc>
          <w:tcPr>
            <w:tcW w:w="77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 xml:space="preserve">"ЦТП-5" в районе ТК-61А </w:t>
            </w:r>
          </w:p>
        </w:tc>
        <w:tc>
          <w:tcPr>
            <w:tcW w:w="2458"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rPr>
                <w:sz w:val="14"/>
                <w:szCs w:val="14"/>
              </w:rPr>
            </w:pPr>
            <w:r>
              <w:rPr>
                <w:sz w:val="14"/>
                <w:szCs w:val="14"/>
              </w:rPr>
              <w:t>Реконструкция тепловой сети от</w:t>
            </w:r>
            <w:r>
              <w:rPr>
                <w:sz w:val="14"/>
                <w:szCs w:val="14"/>
              </w:rPr>
              <w:t xml:space="preserve"> ТК-53 до ТК-53-1</w:t>
            </w:r>
          </w:p>
        </w:tc>
        <w:tc>
          <w:tcPr>
            <w:tcW w:w="228"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21</w:t>
            </w:r>
          </w:p>
        </w:tc>
        <w:tc>
          <w:tcPr>
            <w:tcW w:w="22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21</w:t>
            </w:r>
          </w:p>
        </w:tc>
        <w:tc>
          <w:tcPr>
            <w:tcW w:w="302"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219</w:t>
            </w:r>
          </w:p>
        </w:tc>
        <w:tc>
          <w:tcPr>
            <w:tcW w:w="183"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108</w:t>
            </w:r>
          </w:p>
        </w:tc>
        <w:tc>
          <w:tcPr>
            <w:tcW w:w="71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подземная бесканальная</w:t>
            </w:r>
          </w:p>
        </w:tc>
      </w:tr>
      <w:tr w:rsidR="009D74C2" w:rsidTr="00B914E6">
        <w:trPr>
          <w:trHeight w:val="20"/>
        </w:trPr>
        <w:tc>
          <w:tcPr>
            <w:tcW w:w="120" w:type="pct"/>
            <w:tcBorders>
              <w:top w:val="nil"/>
              <w:left w:val="single" w:sz="4" w:space="0" w:color="auto"/>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264</w:t>
            </w:r>
          </w:p>
        </w:tc>
        <w:tc>
          <w:tcPr>
            <w:tcW w:w="77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 xml:space="preserve">"ЦТП-5" в районе ТК-61А </w:t>
            </w:r>
          </w:p>
        </w:tc>
        <w:tc>
          <w:tcPr>
            <w:tcW w:w="2458"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rPr>
                <w:sz w:val="14"/>
                <w:szCs w:val="14"/>
              </w:rPr>
            </w:pPr>
            <w:r>
              <w:rPr>
                <w:sz w:val="14"/>
                <w:szCs w:val="14"/>
              </w:rPr>
              <w:t>Реконструкция тепловой сети от ТК-38 до ТК-37</w:t>
            </w:r>
          </w:p>
        </w:tc>
        <w:tc>
          <w:tcPr>
            <w:tcW w:w="228"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83</w:t>
            </w:r>
          </w:p>
        </w:tc>
        <w:tc>
          <w:tcPr>
            <w:tcW w:w="22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83</w:t>
            </w:r>
          </w:p>
        </w:tc>
        <w:tc>
          <w:tcPr>
            <w:tcW w:w="302"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219</w:t>
            </w:r>
          </w:p>
        </w:tc>
        <w:tc>
          <w:tcPr>
            <w:tcW w:w="183"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159</w:t>
            </w:r>
          </w:p>
        </w:tc>
        <w:tc>
          <w:tcPr>
            <w:tcW w:w="71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подземная бесканальная</w:t>
            </w:r>
          </w:p>
        </w:tc>
      </w:tr>
      <w:tr w:rsidR="009D74C2" w:rsidTr="00B914E6">
        <w:trPr>
          <w:trHeight w:val="20"/>
        </w:trPr>
        <w:tc>
          <w:tcPr>
            <w:tcW w:w="120" w:type="pct"/>
            <w:tcBorders>
              <w:top w:val="nil"/>
              <w:left w:val="single" w:sz="4" w:space="0" w:color="auto"/>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265</w:t>
            </w:r>
          </w:p>
        </w:tc>
        <w:tc>
          <w:tcPr>
            <w:tcW w:w="77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 xml:space="preserve">"ЦТП-5" в районе ТК-61А </w:t>
            </w:r>
          </w:p>
        </w:tc>
        <w:tc>
          <w:tcPr>
            <w:tcW w:w="2458"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rPr>
                <w:sz w:val="14"/>
                <w:szCs w:val="14"/>
              </w:rPr>
            </w:pPr>
            <w:r>
              <w:rPr>
                <w:sz w:val="14"/>
                <w:szCs w:val="14"/>
              </w:rPr>
              <w:t>Реконструкция тепловой сети от ТК-37 до ТК-35</w:t>
            </w:r>
          </w:p>
        </w:tc>
        <w:tc>
          <w:tcPr>
            <w:tcW w:w="228"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73</w:t>
            </w:r>
          </w:p>
        </w:tc>
        <w:tc>
          <w:tcPr>
            <w:tcW w:w="22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73</w:t>
            </w:r>
          </w:p>
        </w:tc>
        <w:tc>
          <w:tcPr>
            <w:tcW w:w="302"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219</w:t>
            </w:r>
          </w:p>
        </w:tc>
        <w:tc>
          <w:tcPr>
            <w:tcW w:w="183"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133</w:t>
            </w:r>
          </w:p>
        </w:tc>
        <w:tc>
          <w:tcPr>
            <w:tcW w:w="71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подземная бесканальная</w:t>
            </w:r>
          </w:p>
        </w:tc>
      </w:tr>
      <w:tr w:rsidR="009D74C2" w:rsidTr="00B914E6">
        <w:trPr>
          <w:trHeight w:val="20"/>
        </w:trPr>
        <w:tc>
          <w:tcPr>
            <w:tcW w:w="120" w:type="pct"/>
            <w:tcBorders>
              <w:top w:val="nil"/>
              <w:left w:val="single" w:sz="4" w:space="0" w:color="auto"/>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266</w:t>
            </w:r>
          </w:p>
        </w:tc>
        <w:tc>
          <w:tcPr>
            <w:tcW w:w="77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 xml:space="preserve">"ЦТП-5" в районе ТК-61А </w:t>
            </w:r>
          </w:p>
        </w:tc>
        <w:tc>
          <w:tcPr>
            <w:tcW w:w="2458"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rPr>
                <w:sz w:val="14"/>
                <w:szCs w:val="14"/>
              </w:rPr>
            </w:pPr>
            <w:r>
              <w:rPr>
                <w:sz w:val="14"/>
                <w:szCs w:val="14"/>
              </w:rPr>
              <w:t>Реконструкция тепловой сети от ТК-35 до ТК-35А</w:t>
            </w:r>
          </w:p>
        </w:tc>
        <w:tc>
          <w:tcPr>
            <w:tcW w:w="228"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60</w:t>
            </w:r>
          </w:p>
        </w:tc>
        <w:tc>
          <w:tcPr>
            <w:tcW w:w="22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60</w:t>
            </w:r>
          </w:p>
        </w:tc>
        <w:tc>
          <w:tcPr>
            <w:tcW w:w="302"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159</w:t>
            </w:r>
          </w:p>
        </w:tc>
        <w:tc>
          <w:tcPr>
            <w:tcW w:w="183"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133</w:t>
            </w:r>
          </w:p>
        </w:tc>
        <w:tc>
          <w:tcPr>
            <w:tcW w:w="71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подземная бесканальная</w:t>
            </w:r>
          </w:p>
        </w:tc>
      </w:tr>
      <w:tr w:rsidR="009D74C2" w:rsidTr="00B914E6">
        <w:trPr>
          <w:trHeight w:val="20"/>
        </w:trPr>
        <w:tc>
          <w:tcPr>
            <w:tcW w:w="120" w:type="pct"/>
            <w:tcBorders>
              <w:top w:val="nil"/>
              <w:left w:val="single" w:sz="4" w:space="0" w:color="auto"/>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267</w:t>
            </w:r>
          </w:p>
        </w:tc>
        <w:tc>
          <w:tcPr>
            <w:tcW w:w="77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 xml:space="preserve">"ЦТП-5" в районе ТК-61А </w:t>
            </w:r>
          </w:p>
        </w:tc>
        <w:tc>
          <w:tcPr>
            <w:tcW w:w="2458"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rPr>
                <w:sz w:val="14"/>
                <w:szCs w:val="14"/>
              </w:rPr>
            </w:pPr>
            <w:r>
              <w:rPr>
                <w:sz w:val="14"/>
                <w:szCs w:val="14"/>
              </w:rPr>
              <w:t>Реконструкция тепловой сети от ТК-35А до ТК-36</w:t>
            </w:r>
          </w:p>
        </w:tc>
        <w:tc>
          <w:tcPr>
            <w:tcW w:w="228"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32</w:t>
            </w:r>
          </w:p>
        </w:tc>
        <w:tc>
          <w:tcPr>
            <w:tcW w:w="22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32</w:t>
            </w:r>
          </w:p>
        </w:tc>
        <w:tc>
          <w:tcPr>
            <w:tcW w:w="302"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159</w:t>
            </w:r>
          </w:p>
        </w:tc>
        <w:tc>
          <w:tcPr>
            <w:tcW w:w="183"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108</w:t>
            </w:r>
          </w:p>
        </w:tc>
        <w:tc>
          <w:tcPr>
            <w:tcW w:w="71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подземная бесканальная</w:t>
            </w:r>
          </w:p>
        </w:tc>
      </w:tr>
      <w:tr w:rsidR="009D74C2" w:rsidTr="00B914E6">
        <w:trPr>
          <w:trHeight w:val="20"/>
        </w:trPr>
        <w:tc>
          <w:tcPr>
            <w:tcW w:w="120" w:type="pct"/>
            <w:tcBorders>
              <w:top w:val="nil"/>
              <w:left w:val="single" w:sz="4" w:space="0" w:color="auto"/>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268</w:t>
            </w:r>
          </w:p>
        </w:tc>
        <w:tc>
          <w:tcPr>
            <w:tcW w:w="77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 xml:space="preserve">"ЦТП-5" в районе ТК-61А </w:t>
            </w:r>
          </w:p>
        </w:tc>
        <w:tc>
          <w:tcPr>
            <w:tcW w:w="2458"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rPr>
                <w:sz w:val="14"/>
                <w:szCs w:val="14"/>
              </w:rPr>
            </w:pPr>
            <w:r>
              <w:rPr>
                <w:sz w:val="14"/>
                <w:szCs w:val="14"/>
              </w:rPr>
              <w:t>Реконструкция тепловой сети от ТК-35 до ТК-34</w:t>
            </w:r>
          </w:p>
        </w:tc>
        <w:tc>
          <w:tcPr>
            <w:tcW w:w="228"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199</w:t>
            </w:r>
          </w:p>
        </w:tc>
        <w:tc>
          <w:tcPr>
            <w:tcW w:w="22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199</w:t>
            </w:r>
          </w:p>
        </w:tc>
        <w:tc>
          <w:tcPr>
            <w:tcW w:w="302"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219</w:t>
            </w:r>
          </w:p>
        </w:tc>
        <w:tc>
          <w:tcPr>
            <w:tcW w:w="183"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76</w:t>
            </w:r>
          </w:p>
        </w:tc>
        <w:tc>
          <w:tcPr>
            <w:tcW w:w="71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подземная бесканальная</w:t>
            </w:r>
          </w:p>
        </w:tc>
      </w:tr>
      <w:tr w:rsidR="009D74C2" w:rsidTr="00B914E6">
        <w:trPr>
          <w:trHeight w:val="20"/>
        </w:trPr>
        <w:tc>
          <w:tcPr>
            <w:tcW w:w="120" w:type="pct"/>
            <w:tcBorders>
              <w:top w:val="nil"/>
              <w:left w:val="single" w:sz="4" w:space="0" w:color="auto"/>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269</w:t>
            </w:r>
          </w:p>
        </w:tc>
        <w:tc>
          <w:tcPr>
            <w:tcW w:w="77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 xml:space="preserve">"ЦТП-5" в районе ТК-61А </w:t>
            </w:r>
          </w:p>
        </w:tc>
        <w:tc>
          <w:tcPr>
            <w:tcW w:w="2458"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rPr>
                <w:sz w:val="14"/>
                <w:szCs w:val="14"/>
              </w:rPr>
            </w:pPr>
            <w:r>
              <w:rPr>
                <w:sz w:val="14"/>
                <w:szCs w:val="14"/>
              </w:rPr>
              <w:t>Реконструкция тепловой сети от ТК-61А до ТК-42</w:t>
            </w:r>
          </w:p>
        </w:tc>
        <w:tc>
          <w:tcPr>
            <w:tcW w:w="228"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144</w:t>
            </w:r>
          </w:p>
        </w:tc>
        <w:tc>
          <w:tcPr>
            <w:tcW w:w="22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144</w:t>
            </w:r>
          </w:p>
        </w:tc>
        <w:tc>
          <w:tcPr>
            <w:tcW w:w="302"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159</w:t>
            </w:r>
          </w:p>
        </w:tc>
        <w:tc>
          <w:tcPr>
            <w:tcW w:w="183"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108</w:t>
            </w:r>
          </w:p>
        </w:tc>
        <w:tc>
          <w:tcPr>
            <w:tcW w:w="71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подземная бесканальная</w:t>
            </w:r>
          </w:p>
        </w:tc>
      </w:tr>
      <w:tr w:rsidR="009D74C2" w:rsidTr="00B914E6">
        <w:trPr>
          <w:trHeight w:val="20"/>
        </w:trPr>
        <w:tc>
          <w:tcPr>
            <w:tcW w:w="120" w:type="pct"/>
            <w:tcBorders>
              <w:top w:val="nil"/>
              <w:left w:val="single" w:sz="4" w:space="0" w:color="auto"/>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270</w:t>
            </w:r>
          </w:p>
        </w:tc>
        <w:tc>
          <w:tcPr>
            <w:tcW w:w="77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 xml:space="preserve">"ЦТП-5" в районе ТК-61А </w:t>
            </w:r>
          </w:p>
        </w:tc>
        <w:tc>
          <w:tcPr>
            <w:tcW w:w="2458"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rPr>
                <w:sz w:val="14"/>
                <w:szCs w:val="14"/>
              </w:rPr>
            </w:pPr>
            <w:r>
              <w:rPr>
                <w:sz w:val="14"/>
                <w:szCs w:val="14"/>
              </w:rPr>
              <w:t>Капитальный ремонт тепловой сети от ТК-42 до ТК-309</w:t>
            </w:r>
          </w:p>
        </w:tc>
        <w:tc>
          <w:tcPr>
            <w:tcW w:w="228"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77</w:t>
            </w:r>
          </w:p>
        </w:tc>
        <w:tc>
          <w:tcPr>
            <w:tcW w:w="22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77</w:t>
            </w:r>
          </w:p>
        </w:tc>
        <w:tc>
          <w:tcPr>
            <w:tcW w:w="302"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108</w:t>
            </w:r>
          </w:p>
        </w:tc>
        <w:tc>
          <w:tcPr>
            <w:tcW w:w="183"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108</w:t>
            </w:r>
          </w:p>
        </w:tc>
        <w:tc>
          <w:tcPr>
            <w:tcW w:w="71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подземная бесканальная</w:t>
            </w:r>
          </w:p>
        </w:tc>
      </w:tr>
      <w:tr w:rsidR="009D74C2" w:rsidTr="00B914E6">
        <w:trPr>
          <w:trHeight w:val="20"/>
        </w:trPr>
        <w:tc>
          <w:tcPr>
            <w:tcW w:w="120" w:type="pct"/>
            <w:tcBorders>
              <w:top w:val="nil"/>
              <w:left w:val="single" w:sz="4" w:space="0" w:color="auto"/>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271</w:t>
            </w:r>
          </w:p>
        </w:tc>
        <w:tc>
          <w:tcPr>
            <w:tcW w:w="77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 xml:space="preserve">"ЦТП-5" в районе ТК-61А </w:t>
            </w:r>
          </w:p>
        </w:tc>
        <w:tc>
          <w:tcPr>
            <w:tcW w:w="2458"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rPr>
                <w:sz w:val="14"/>
                <w:szCs w:val="14"/>
              </w:rPr>
            </w:pPr>
            <w:r>
              <w:rPr>
                <w:sz w:val="14"/>
                <w:szCs w:val="14"/>
              </w:rPr>
              <w:t>Реконструкция тепловой сети от ТК-309 до ТК-305</w:t>
            </w:r>
          </w:p>
        </w:tc>
        <w:tc>
          <w:tcPr>
            <w:tcW w:w="228"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56</w:t>
            </w:r>
          </w:p>
        </w:tc>
        <w:tc>
          <w:tcPr>
            <w:tcW w:w="22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56</w:t>
            </w:r>
          </w:p>
        </w:tc>
        <w:tc>
          <w:tcPr>
            <w:tcW w:w="302"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108</w:t>
            </w:r>
          </w:p>
        </w:tc>
        <w:tc>
          <w:tcPr>
            <w:tcW w:w="183"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57</w:t>
            </w:r>
          </w:p>
        </w:tc>
        <w:tc>
          <w:tcPr>
            <w:tcW w:w="71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подземная бесканальная</w:t>
            </w:r>
          </w:p>
        </w:tc>
      </w:tr>
      <w:tr w:rsidR="009D74C2" w:rsidTr="00B914E6">
        <w:trPr>
          <w:trHeight w:val="20"/>
        </w:trPr>
        <w:tc>
          <w:tcPr>
            <w:tcW w:w="120" w:type="pct"/>
            <w:tcBorders>
              <w:top w:val="nil"/>
              <w:left w:val="single" w:sz="4" w:space="0" w:color="auto"/>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272</w:t>
            </w:r>
          </w:p>
        </w:tc>
        <w:tc>
          <w:tcPr>
            <w:tcW w:w="77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 xml:space="preserve">Котельная "2 </w:t>
            </w:r>
            <w:proofErr w:type="gramStart"/>
            <w:r>
              <w:rPr>
                <w:sz w:val="14"/>
                <w:szCs w:val="14"/>
              </w:rPr>
              <w:t>А</w:t>
            </w:r>
            <w:proofErr w:type="gramEnd"/>
            <w:r>
              <w:rPr>
                <w:sz w:val="14"/>
                <w:szCs w:val="14"/>
              </w:rPr>
              <w:t xml:space="preserve"> мкр"</w:t>
            </w:r>
          </w:p>
        </w:tc>
        <w:tc>
          <w:tcPr>
            <w:tcW w:w="2458"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Реконструкция сети горячего водоснабжения по ул. Кедровая (четна и нечетная стороны)</w:t>
            </w:r>
          </w:p>
        </w:tc>
        <w:tc>
          <w:tcPr>
            <w:tcW w:w="228"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580</w:t>
            </w:r>
          </w:p>
        </w:tc>
        <w:tc>
          <w:tcPr>
            <w:tcW w:w="22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580</w:t>
            </w:r>
          </w:p>
        </w:tc>
        <w:tc>
          <w:tcPr>
            <w:tcW w:w="302"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76</w:t>
            </w:r>
          </w:p>
        </w:tc>
        <w:tc>
          <w:tcPr>
            <w:tcW w:w="18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76</w:t>
            </w:r>
          </w:p>
        </w:tc>
        <w:tc>
          <w:tcPr>
            <w:tcW w:w="713"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rPr>
                <w:sz w:val="14"/>
                <w:szCs w:val="14"/>
              </w:rPr>
            </w:pPr>
            <w:r>
              <w:rPr>
                <w:sz w:val="14"/>
                <w:szCs w:val="14"/>
              </w:rPr>
              <w:t>надземная</w:t>
            </w:r>
          </w:p>
        </w:tc>
      </w:tr>
      <w:tr w:rsidR="009D74C2" w:rsidTr="00B914E6">
        <w:trPr>
          <w:trHeight w:val="20"/>
        </w:trPr>
        <w:tc>
          <w:tcPr>
            <w:tcW w:w="120" w:type="pct"/>
            <w:tcBorders>
              <w:top w:val="nil"/>
              <w:left w:val="single" w:sz="4" w:space="0" w:color="auto"/>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273</w:t>
            </w:r>
          </w:p>
        </w:tc>
        <w:tc>
          <w:tcPr>
            <w:tcW w:w="77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 xml:space="preserve">Котельная "2 </w:t>
            </w:r>
            <w:proofErr w:type="gramStart"/>
            <w:r>
              <w:rPr>
                <w:sz w:val="14"/>
                <w:szCs w:val="14"/>
              </w:rPr>
              <w:t>А</w:t>
            </w:r>
            <w:proofErr w:type="gramEnd"/>
            <w:r>
              <w:rPr>
                <w:sz w:val="14"/>
                <w:szCs w:val="14"/>
              </w:rPr>
              <w:t xml:space="preserve"> мкр"</w:t>
            </w:r>
          </w:p>
        </w:tc>
        <w:tc>
          <w:tcPr>
            <w:tcW w:w="2458"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rPr>
                <w:sz w:val="14"/>
                <w:szCs w:val="14"/>
              </w:rPr>
            </w:pPr>
            <w:r>
              <w:rPr>
                <w:sz w:val="14"/>
                <w:szCs w:val="14"/>
              </w:rPr>
              <w:t>Реконструкция сети горячего водоснабжения Энтузиастов (четна и нечетная стороны)</w:t>
            </w:r>
          </w:p>
        </w:tc>
        <w:tc>
          <w:tcPr>
            <w:tcW w:w="228"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760</w:t>
            </w:r>
          </w:p>
        </w:tc>
        <w:tc>
          <w:tcPr>
            <w:tcW w:w="22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760</w:t>
            </w:r>
          </w:p>
        </w:tc>
        <w:tc>
          <w:tcPr>
            <w:tcW w:w="302"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76</w:t>
            </w:r>
          </w:p>
        </w:tc>
        <w:tc>
          <w:tcPr>
            <w:tcW w:w="18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76</w:t>
            </w:r>
          </w:p>
        </w:tc>
        <w:tc>
          <w:tcPr>
            <w:tcW w:w="713"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rPr>
                <w:sz w:val="14"/>
                <w:szCs w:val="14"/>
              </w:rPr>
            </w:pPr>
            <w:r>
              <w:rPr>
                <w:sz w:val="14"/>
                <w:szCs w:val="14"/>
              </w:rPr>
              <w:t>надземная</w:t>
            </w:r>
          </w:p>
        </w:tc>
      </w:tr>
      <w:tr w:rsidR="009D74C2" w:rsidTr="00B914E6">
        <w:trPr>
          <w:trHeight w:val="20"/>
        </w:trPr>
        <w:tc>
          <w:tcPr>
            <w:tcW w:w="120" w:type="pct"/>
            <w:tcBorders>
              <w:top w:val="nil"/>
              <w:left w:val="single" w:sz="4" w:space="0" w:color="auto"/>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274</w:t>
            </w:r>
          </w:p>
        </w:tc>
        <w:tc>
          <w:tcPr>
            <w:tcW w:w="77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Котельная "2</w:t>
            </w:r>
            <w:r>
              <w:rPr>
                <w:sz w:val="14"/>
                <w:szCs w:val="14"/>
              </w:rPr>
              <w:t xml:space="preserve"> </w:t>
            </w:r>
            <w:proofErr w:type="gramStart"/>
            <w:r>
              <w:rPr>
                <w:sz w:val="14"/>
                <w:szCs w:val="14"/>
              </w:rPr>
              <w:t>А</w:t>
            </w:r>
            <w:proofErr w:type="gramEnd"/>
            <w:r>
              <w:rPr>
                <w:sz w:val="14"/>
                <w:szCs w:val="14"/>
              </w:rPr>
              <w:t xml:space="preserve"> мкр"</w:t>
            </w:r>
          </w:p>
        </w:tc>
        <w:tc>
          <w:tcPr>
            <w:tcW w:w="2458"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rPr>
                <w:sz w:val="14"/>
                <w:szCs w:val="14"/>
              </w:rPr>
            </w:pPr>
            <w:r>
              <w:rPr>
                <w:sz w:val="14"/>
                <w:szCs w:val="14"/>
              </w:rPr>
              <w:t xml:space="preserve">Реконструкция сети горячего водоснабжения ул Строителей </w:t>
            </w:r>
          </w:p>
        </w:tc>
        <w:tc>
          <w:tcPr>
            <w:tcW w:w="228"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395</w:t>
            </w:r>
          </w:p>
        </w:tc>
        <w:tc>
          <w:tcPr>
            <w:tcW w:w="22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395</w:t>
            </w:r>
          </w:p>
        </w:tc>
        <w:tc>
          <w:tcPr>
            <w:tcW w:w="302"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76</w:t>
            </w:r>
          </w:p>
        </w:tc>
        <w:tc>
          <w:tcPr>
            <w:tcW w:w="18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76</w:t>
            </w:r>
          </w:p>
        </w:tc>
        <w:tc>
          <w:tcPr>
            <w:tcW w:w="713"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rPr>
                <w:sz w:val="14"/>
                <w:szCs w:val="14"/>
              </w:rPr>
            </w:pPr>
            <w:r>
              <w:rPr>
                <w:sz w:val="14"/>
                <w:szCs w:val="14"/>
              </w:rPr>
              <w:t>надземная</w:t>
            </w:r>
          </w:p>
        </w:tc>
      </w:tr>
      <w:tr w:rsidR="009D74C2" w:rsidTr="00B914E6">
        <w:trPr>
          <w:trHeight w:val="20"/>
        </w:trPr>
        <w:tc>
          <w:tcPr>
            <w:tcW w:w="120" w:type="pct"/>
            <w:tcBorders>
              <w:top w:val="nil"/>
              <w:left w:val="single" w:sz="4" w:space="0" w:color="auto"/>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275</w:t>
            </w:r>
          </w:p>
        </w:tc>
        <w:tc>
          <w:tcPr>
            <w:tcW w:w="77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 xml:space="preserve">Котельная "2 </w:t>
            </w:r>
            <w:proofErr w:type="gramStart"/>
            <w:r>
              <w:rPr>
                <w:sz w:val="14"/>
                <w:szCs w:val="14"/>
              </w:rPr>
              <w:t>А</w:t>
            </w:r>
            <w:proofErr w:type="gramEnd"/>
            <w:r>
              <w:rPr>
                <w:sz w:val="14"/>
                <w:szCs w:val="14"/>
              </w:rPr>
              <w:t xml:space="preserve"> мкр"</w:t>
            </w:r>
          </w:p>
        </w:tc>
        <w:tc>
          <w:tcPr>
            <w:tcW w:w="2458"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rPr>
                <w:sz w:val="14"/>
                <w:szCs w:val="14"/>
              </w:rPr>
            </w:pPr>
            <w:r>
              <w:rPr>
                <w:sz w:val="14"/>
                <w:szCs w:val="14"/>
              </w:rPr>
              <w:t xml:space="preserve">Реконструкция сети горячего водоснабжения ул Дорожная </w:t>
            </w:r>
          </w:p>
        </w:tc>
        <w:tc>
          <w:tcPr>
            <w:tcW w:w="228"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316</w:t>
            </w:r>
          </w:p>
        </w:tc>
        <w:tc>
          <w:tcPr>
            <w:tcW w:w="22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316</w:t>
            </w:r>
          </w:p>
        </w:tc>
        <w:tc>
          <w:tcPr>
            <w:tcW w:w="302"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76</w:t>
            </w:r>
          </w:p>
        </w:tc>
        <w:tc>
          <w:tcPr>
            <w:tcW w:w="18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76</w:t>
            </w:r>
          </w:p>
        </w:tc>
        <w:tc>
          <w:tcPr>
            <w:tcW w:w="713"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rPr>
                <w:sz w:val="14"/>
                <w:szCs w:val="14"/>
              </w:rPr>
            </w:pPr>
            <w:r>
              <w:rPr>
                <w:sz w:val="14"/>
                <w:szCs w:val="14"/>
              </w:rPr>
              <w:t>надземная</w:t>
            </w:r>
          </w:p>
        </w:tc>
      </w:tr>
      <w:tr w:rsidR="009D74C2" w:rsidTr="00B914E6">
        <w:trPr>
          <w:trHeight w:val="20"/>
        </w:trPr>
        <w:tc>
          <w:tcPr>
            <w:tcW w:w="120" w:type="pct"/>
            <w:tcBorders>
              <w:top w:val="nil"/>
              <w:left w:val="single" w:sz="4" w:space="0" w:color="auto"/>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276</w:t>
            </w:r>
          </w:p>
        </w:tc>
        <w:tc>
          <w:tcPr>
            <w:tcW w:w="77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 xml:space="preserve">Котельная "2 </w:t>
            </w:r>
            <w:proofErr w:type="gramStart"/>
            <w:r>
              <w:rPr>
                <w:sz w:val="14"/>
                <w:szCs w:val="14"/>
              </w:rPr>
              <w:t>А</w:t>
            </w:r>
            <w:proofErr w:type="gramEnd"/>
            <w:r>
              <w:rPr>
                <w:sz w:val="14"/>
                <w:szCs w:val="14"/>
              </w:rPr>
              <w:t xml:space="preserve"> мкр"</w:t>
            </w:r>
          </w:p>
        </w:tc>
        <w:tc>
          <w:tcPr>
            <w:tcW w:w="2458"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rPr>
                <w:sz w:val="14"/>
                <w:szCs w:val="14"/>
              </w:rPr>
            </w:pPr>
            <w:r>
              <w:rPr>
                <w:sz w:val="14"/>
                <w:szCs w:val="14"/>
              </w:rPr>
              <w:t xml:space="preserve">Реконструкция сети горячего водоснабжения ул Дорожная </w:t>
            </w:r>
          </w:p>
        </w:tc>
        <w:tc>
          <w:tcPr>
            <w:tcW w:w="228"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120</w:t>
            </w:r>
          </w:p>
        </w:tc>
        <w:tc>
          <w:tcPr>
            <w:tcW w:w="22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120</w:t>
            </w:r>
          </w:p>
        </w:tc>
        <w:tc>
          <w:tcPr>
            <w:tcW w:w="302"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50</w:t>
            </w:r>
          </w:p>
        </w:tc>
        <w:tc>
          <w:tcPr>
            <w:tcW w:w="18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50</w:t>
            </w:r>
          </w:p>
        </w:tc>
        <w:tc>
          <w:tcPr>
            <w:tcW w:w="713"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rPr>
                <w:sz w:val="14"/>
                <w:szCs w:val="14"/>
              </w:rPr>
            </w:pPr>
            <w:r>
              <w:rPr>
                <w:sz w:val="14"/>
                <w:szCs w:val="14"/>
              </w:rPr>
              <w:t>надземная</w:t>
            </w:r>
          </w:p>
        </w:tc>
      </w:tr>
      <w:tr w:rsidR="009D74C2" w:rsidTr="00B914E6">
        <w:trPr>
          <w:trHeight w:val="20"/>
        </w:trPr>
        <w:tc>
          <w:tcPr>
            <w:tcW w:w="120" w:type="pct"/>
            <w:tcBorders>
              <w:top w:val="nil"/>
              <w:left w:val="single" w:sz="4" w:space="0" w:color="auto"/>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277</w:t>
            </w:r>
          </w:p>
        </w:tc>
        <w:tc>
          <w:tcPr>
            <w:tcW w:w="77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 xml:space="preserve">Котельная "2 </w:t>
            </w:r>
            <w:proofErr w:type="gramStart"/>
            <w:r>
              <w:rPr>
                <w:sz w:val="14"/>
                <w:szCs w:val="14"/>
              </w:rPr>
              <w:t>А</w:t>
            </w:r>
            <w:proofErr w:type="gramEnd"/>
            <w:r>
              <w:rPr>
                <w:sz w:val="14"/>
                <w:szCs w:val="14"/>
              </w:rPr>
              <w:t xml:space="preserve"> мкр"</w:t>
            </w:r>
          </w:p>
        </w:tc>
        <w:tc>
          <w:tcPr>
            <w:tcW w:w="2458"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rPr>
                <w:sz w:val="14"/>
                <w:szCs w:val="14"/>
              </w:rPr>
            </w:pPr>
            <w:r>
              <w:rPr>
                <w:sz w:val="14"/>
                <w:szCs w:val="14"/>
              </w:rPr>
              <w:t xml:space="preserve">Реконструкция сети горячего водоснабжения ул Дорожная </w:t>
            </w:r>
          </w:p>
        </w:tc>
        <w:tc>
          <w:tcPr>
            <w:tcW w:w="228"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244</w:t>
            </w:r>
          </w:p>
        </w:tc>
        <w:tc>
          <w:tcPr>
            <w:tcW w:w="22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244</w:t>
            </w:r>
          </w:p>
        </w:tc>
        <w:tc>
          <w:tcPr>
            <w:tcW w:w="302"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32</w:t>
            </w:r>
          </w:p>
        </w:tc>
        <w:tc>
          <w:tcPr>
            <w:tcW w:w="18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32</w:t>
            </w:r>
          </w:p>
        </w:tc>
        <w:tc>
          <w:tcPr>
            <w:tcW w:w="713"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rPr>
                <w:sz w:val="14"/>
                <w:szCs w:val="14"/>
              </w:rPr>
            </w:pPr>
            <w:r>
              <w:rPr>
                <w:sz w:val="14"/>
                <w:szCs w:val="14"/>
              </w:rPr>
              <w:t>надземная</w:t>
            </w:r>
          </w:p>
        </w:tc>
      </w:tr>
      <w:tr w:rsidR="009D74C2" w:rsidTr="00B914E6">
        <w:trPr>
          <w:trHeight w:val="20"/>
        </w:trPr>
        <w:tc>
          <w:tcPr>
            <w:tcW w:w="120" w:type="pct"/>
            <w:tcBorders>
              <w:top w:val="nil"/>
              <w:left w:val="single" w:sz="4" w:space="0" w:color="auto"/>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278</w:t>
            </w:r>
          </w:p>
        </w:tc>
        <w:tc>
          <w:tcPr>
            <w:tcW w:w="77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 xml:space="preserve">Котельная "2 </w:t>
            </w:r>
            <w:proofErr w:type="gramStart"/>
            <w:r>
              <w:rPr>
                <w:sz w:val="14"/>
                <w:szCs w:val="14"/>
              </w:rPr>
              <w:t>А</w:t>
            </w:r>
            <w:proofErr w:type="gramEnd"/>
            <w:r>
              <w:rPr>
                <w:sz w:val="14"/>
                <w:szCs w:val="14"/>
              </w:rPr>
              <w:t xml:space="preserve"> мкр"</w:t>
            </w:r>
          </w:p>
        </w:tc>
        <w:tc>
          <w:tcPr>
            <w:tcW w:w="2458"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rPr>
                <w:sz w:val="14"/>
                <w:szCs w:val="14"/>
              </w:rPr>
            </w:pPr>
            <w:r>
              <w:rPr>
                <w:sz w:val="14"/>
                <w:szCs w:val="14"/>
              </w:rPr>
              <w:t xml:space="preserve">Реконструкция сети горячего водоснабжени по ул </w:t>
            </w:r>
            <w:r>
              <w:rPr>
                <w:sz w:val="14"/>
                <w:szCs w:val="14"/>
              </w:rPr>
              <w:t>Совесткая</w:t>
            </w:r>
          </w:p>
        </w:tc>
        <w:tc>
          <w:tcPr>
            <w:tcW w:w="228"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285</w:t>
            </w:r>
          </w:p>
        </w:tc>
        <w:tc>
          <w:tcPr>
            <w:tcW w:w="22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285</w:t>
            </w:r>
          </w:p>
        </w:tc>
        <w:tc>
          <w:tcPr>
            <w:tcW w:w="302"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50</w:t>
            </w:r>
          </w:p>
        </w:tc>
        <w:tc>
          <w:tcPr>
            <w:tcW w:w="18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50</w:t>
            </w:r>
          </w:p>
        </w:tc>
        <w:tc>
          <w:tcPr>
            <w:tcW w:w="713"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rPr>
                <w:sz w:val="14"/>
                <w:szCs w:val="14"/>
              </w:rPr>
            </w:pPr>
            <w:r>
              <w:rPr>
                <w:sz w:val="14"/>
                <w:szCs w:val="14"/>
              </w:rPr>
              <w:t>надземная</w:t>
            </w:r>
          </w:p>
        </w:tc>
      </w:tr>
      <w:tr w:rsidR="009D74C2" w:rsidTr="00B914E6">
        <w:trPr>
          <w:trHeight w:val="20"/>
        </w:trPr>
        <w:tc>
          <w:tcPr>
            <w:tcW w:w="120" w:type="pct"/>
            <w:tcBorders>
              <w:top w:val="nil"/>
              <w:left w:val="single" w:sz="4" w:space="0" w:color="auto"/>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279</w:t>
            </w:r>
          </w:p>
        </w:tc>
        <w:tc>
          <w:tcPr>
            <w:tcW w:w="77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 xml:space="preserve">Котельная "2 </w:t>
            </w:r>
            <w:proofErr w:type="gramStart"/>
            <w:r>
              <w:rPr>
                <w:sz w:val="14"/>
                <w:szCs w:val="14"/>
              </w:rPr>
              <w:t>А</w:t>
            </w:r>
            <w:proofErr w:type="gramEnd"/>
            <w:r>
              <w:rPr>
                <w:sz w:val="14"/>
                <w:szCs w:val="14"/>
              </w:rPr>
              <w:t xml:space="preserve"> мкр"</w:t>
            </w:r>
          </w:p>
        </w:tc>
        <w:tc>
          <w:tcPr>
            <w:tcW w:w="2458"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Реконструкция сети горячего водоснабжени по ул Комсомольская (четна и нечетная стороны)</w:t>
            </w:r>
          </w:p>
        </w:tc>
        <w:tc>
          <w:tcPr>
            <w:tcW w:w="228"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590</w:t>
            </w:r>
          </w:p>
        </w:tc>
        <w:tc>
          <w:tcPr>
            <w:tcW w:w="223"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590</w:t>
            </w:r>
          </w:p>
        </w:tc>
        <w:tc>
          <w:tcPr>
            <w:tcW w:w="302"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50</w:t>
            </w:r>
          </w:p>
        </w:tc>
        <w:tc>
          <w:tcPr>
            <w:tcW w:w="183"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50</w:t>
            </w:r>
          </w:p>
        </w:tc>
        <w:tc>
          <w:tcPr>
            <w:tcW w:w="713"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rPr>
                <w:sz w:val="14"/>
                <w:szCs w:val="14"/>
              </w:rPr>
            </w:pPr>
            <w:r>
              <w:rPr>
                <w:sz w:val="14"/>
                <w:szCs w:val="14"/>
              </w:rPr>
              <w:t>надземная</w:t>
            </w:r>
          </w:p>
        </w:tc>
      </w:tr>
      <w:tr w:rsidR="009D74C2" w:rsidTr="00B914E6">
        <w:trPr>
          <w:trHeight w:val="20"/>
        </w:trPr>
        <w:tc>
          <w:tcPr>
            <w:tcW w:w="120" w:type="pct"/>
            <w:tcBorders>
              <w:top w:val="nil"/>
              <w:left w:val="single" w:sz="4" w:space="0" w:color="auto"/>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280</w:t>
            </w:r>
          </w:p>
        </w:tc>
        <w:tc>
          <w:tcPr>
            <w:tcW w:w="77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 xml:space="preserve">Котельная "2 </w:t>
            </w:r>
            <w:proofErr w:type="gramStart"/>
            <w:r>
              <w:rPr>
                <w:sz w:val="14"/>
                <w:szCs w:val="14"/>
              </w:rPr>
              <w:t>А</w:t>
            </w:r>
            <w:proofErr w:type="gramEnd"/>
            <w:r>
              <w:rPr>
                <w:sz w:val="14"/>
                <w:szCs w:val="14"/>
              </w:rPr>
              <w:t xml:space="preserve"> мкр"</w:t>
            </w:r>
          </w:p>
        </w:tc>
        <w:tc>
          <w:tcPr>
            <w:tcW w:w="2458"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 xml:space="preserve">Реконструкция сети горячего водоснабжени по ул. Таежная </w:t>
            </w:r>
            <w:r>
              <w:rPr>
                <w:sz w:val="14"/>
                <w:szCs w:val="14"/>
              </w:rPr>
              <w:t>(четна и нечетная стороны)</w:t>
            </w:r>
          </w:p>
        </w:tc>
        <w:tc>
          <w:tcPr>
            <w:tcW w:w="228"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580</w:t>
            </w:r>
          </w:p>
        </w:tc>
        <w:tc>
          <w:tcPr>
            <w:tcW w:w="22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580</w:t>
            </w:r>
          </w:p>
        </w:tc>
        <w:tc>
          <w:tcPr>
            <w:tcW w:w="302"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50</w:t>
            </w:r>
          </w:p>
        </w:tc>
        <w:tc>
          <w:tcPr>
            <w:tcW w:w="18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50</w:t>
            </w:r>
          </w:p>
        </w:tc>
        <w:tc>
          <w:tcPr>
            <w:tcW w:w="713"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rPr>
                <w:sz w:val="14"/>
                <w:szCs w:val="14"/>
              </w:rPr>
            </w:pPr>
            <w:r>
              <w:rPr>
                <w:sz w:val="14"/>
                <w:szCs w:val="14"/>
              </w:rPr>
              <w:t>надземная</w:t>
            </w:r>
          </w:p>
        </w:tc>
      </w:tr>
      <w:tr w:rsidR="009D74C2" w:rsidTr="00B914E6">
        <w:trPr>
          <w:trHeight w:val="20"/>
        </w:trPr>
        <w:tc>
          <w:tcPr>
            <w:tcW w:w="120" w:type="pct"/>
            <w:tcBorders>
              <w:top w:val="nil"/>
              <w:left w:val="single" w:sz="4" w:space="0" w:color="auto"/>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281</w:t>
            </w:r>
          </w:p>
        </w:tc>
        <w:tc>
          <w:tcPr>
            <w:tcW w:w="77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 xml:space="preserve">Котельная "2 </w:t>
            </w:r>
            <w:proofErr w:type="gramStart"/>
            <w:r>
              <w:rPr>
                <w:sz w:val="14"/>
                <w:szCs w:val="14"/>
              </w:rPr>
              <w:t>А</w:t>
            </w:r>
            <w:proofErr w:type="gramEnd"/>
            <w:r>
              <w:rPr>
                <w:sz w:val="14"/>
                <w:szCs w:val="14"/>
              </w:rPr>
              <w:t xml:space="preserve"> мкр"</w:t>
            </w:r>
          </w:p>
        </w:tc>
        <w:tc>
          <w:tcPr>
            <w:tcW w:w="2458"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Реконструкция сети горячего водоснабжени по ул.Молодежная (четна и нечетная стороны)</w:t>
            </w:r>
          </w:p>
        </w:tc>
        <w:tc>
          <w:tcPr>
            <w:tcW w:w="228"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580</w:t>
            </w:r>
          </w:p>
        </w:tc>
        <w:tc>
          <w:tcPr>
            <w:tcW w:w="22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580</w:t>
            </w:r>
          </w:p>
        </w:tc>
        <w:tc>
          <w:tcPr>
            <w:tcW w:w="302"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50</w:t>
            </w:r>
          </w:p>
        </w:tc>
        <w:tc>
          <w:tcPr>
            <w:tcW w:w="18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50</w:t>
            </w:r>
          </w:p>
        </w:tc>
        <w:tc>
          <w:tcPr>
            <w:tcW w:w="713"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rPr>
                <w:sz w:val="14"/>
                <w:szCs w:val="14"/>
              </w:rPr>
            </w:pPr>
            <w:r>
              <w:rPr>
                <w:sz w:val="14"/>
                <w:szCs w:val="14"/>
              </w:rPr>
              <w:t>надземная</w:t>
            </w:r>
          </w:p>
        </w:tc>
      </w:tr>
      <w:tr w:rsidR="009D74C2" w:rsidTr="00B914E6">
        <w:trPr>
          <w:trHeight w:val="20"/>
        </w:trPr>
        <w:tc>
          <w:tcPr>
            <w:tcW w:w="120" w:type="pct"/>
            <w:tcBorders>
              <w:top w:val="nil"/>
              <w:left w:val="single" w:sz="4" w:space="0" w:color="auto"/>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282</w:t>
            </w:r>
          </w:p>
        </w:tc>
        <w:tc>
          <w:tcPr>
            <w:tcW w:w="77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 xml:space="preserve">Котельная "2 </w:t>
            </w:r>
            <w:proofErr w:type="gramStart"/>
            <w:r>
              <w:rPr>
                <w:sz w:val="14"/>
                <w:szCs w:val="14"/>
              </w:rPr>
              <w:t>А</w:t>
            </w:r>
            <w:proofErr w:type="gramEnd"/>
            <w:r>
              <w:rPr>
                <w:sz w:val="14"/>
                <w:szCs w:val="14"/>
              </w:rPr>
              <w:t xml:space="preserve"> мкр"</w:t>
            </w:r>
          </w:p>
        </w:tc>
        <w:tc>
          <w:tcPr>
            <w:tcW w:w="2458"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 xml:space="preserve">Реконструкция сети горячего водоснабжени пот </w:t>
            </w:r>
            <w:r>
              <w:rPr>
                <w:sz w:val="14"/>
                <w:szCs w:val="14"/>
              </w:rPr>
              <w:t xml:space="preserve">ул. Лесная </w:t>
            </w:r>
            <w:proofErr w:type="gramStart"/>
            <w:r>
              <w:rPr>
                <w:sz w:val="14"/>
                <w:szCs w:val="14"/>
              </w:rPr>
              <w:t>( нечетная</w:t>
            </w:r>
            <w:proofErr w:type="gramEnd"/>
            <w:r>
              <w:rPr>
                <w:sz w:val="14"/>
                <w:szCs w:val="14"/>
              </w:rPr>
              <w:t xml:space="preserve"> стороны)</w:t>
            </w:r>
          </w:p>
        </w:tc>
        <w:tc>
          <w:tcPr>
            <w:tcW w:w="228"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290</w:t>
            </w:r>
          </w:p>
        </w:tc>
        <w:tc>
          <w:tcPr>
            <w:tcW w:w="22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290</w:t>
            </w:r>
          </w:p>
        </w:tc>
        <w:tc>
          <w:tcPr>
            <w:tcW w:w="302"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50</w:t>
            </w:r>
          </w:p>
        </w:tc>
        <w:tc>
          <w:tcPr>
            <w:tcW w:w="18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50</w:t>
            </w:r>
          </w:p>
        </w:tc>
        <w:tc>
          <w:tcPr>
            <w:tcW w:w="713"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rPr>
                <w:sz w:val="14"/>
                <w:szCs w:val="14"/>
              </w:rPr>
            </w:pPr>
            <w:r>
              <w:rPr>
                <w:sz w:val="14"/>
                <w:szCs w:val="14"/>
              </w:rPr>
              <w:t>надземная</w:t>
            </w:r>
          </w:p>
        </w:tc>
      </w:tr>
      <w:tr w:rsidR="009D74C2" w:rsidTr="00B914E6">
        <w:trPr>
          <w:trHeight w:val="20"/>
        </w:trPr>
        <w:tc>
          <w:tcPr>
            <w:tcW w:w="120" w:type="pct"/>
            <w:tcBorders>
              <w:top w:val="nil"/>
              <w:left w:val="single" w:sz="4" w:space="0" w:color="auto"/>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283</w:t>
            </w:r>
          </w:p>
        </w:tc>
        <w:tc>
          <w:tcPr>
            <w:tcW w:w="77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 xml:space="preserve">Котельная "2 </w:t>
            </w:r>
            <w:proofErr w:type="gramStart"/>
            <w:r>
              <w:rPr>
                <w:sz w:val="14"/>
                <w:szCs w:val="14"/>
              </w:rPr>
              <w:t>А</w:t>
            </w:r>
            <w:proofErr w:type="gramEnd"/>
            <w:r>
              <w:rPr>
                <w:sz w:val="14"/>
                <w:szCs w:val="14"/>
              </w:rPr>
              <w:t xml:space="preserve"> мкр"</w:t>
            </w:r>
          </w:p>
        </w:tc>
        <w:tc>
          <w:tcPr>
            <w:tcW w:w="2458"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Реконструкция сети горячего водоснабжени от П 13-ул. Советская д.85</w:t>
            </w:r>
          </w:p>
        </w:tc>
        <w:tc>
          <w:tcPr>
            <w:tcW w:w="228"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435</w:t>
            </w:r>
          </w:p>
        </w:tc>
        <w:tc>
          <w:tcPr>
            <w:tcW w:w="22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435</w:t>
            </w:r>
          </w:p>
        </w:tc>
        <w:tc>
          <w:tcPr>
            <w:tcW w:w="302"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100</w:t>
            </w:r>
          </w:p>
        </w:tc>
        <w:tc>
          <w:tcPr>
            <w:tcW w:w="18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100</w:t>
            </w:r>
          </w:p>
        </w:tc>
        <w:tc>
          <w:tcPr>
            <w:tcW w:w="713"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rPr>
                <w:sz w:val="14"/>
                <w:szCs w:val="14"/>
              </w:rPr>
            </w:pPr>
            <w:r>
              <w:rPr>
                <w:sz w:val="14"/>
                <w:szCs w:val="14"/>
              </w:rPr>
              <w:t>надземная</w:t>
            </w:r>
          </w:p>
        </w:tc>
      </w:tr>
      <w:tr w:rsidR="009D74C2" w:rsidTr="00B914E6">
        <w:trPr>
          <w:trHeight w:val="20"/>
        </w:trPr>
        <w:tc>
          <w:tcPr>
            <w:tcW w:w="120" w:type="pct"/>
            <w:tcBorders>
              <w:top w:val="nil"/>
              <w:left w:val="single" w:sz="4" w:space="0" w:color="auto"/>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284</w:t>
            </w:r>
          </w:p>
        </w:tc>
        <w:tc>
          <w:tcPr>
            <w:tcW w:w="77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 xml:space="preserve">Котельная "2 </w:t>
            </w:r>
            <w:proofErr w:type="gramStart"/>
            <w:r>
              <w:rPr>
                <w:sz w:val="14"/>
                <w:szCs w:val="14"/>
              </w:rPr>
              <w:t>А</w:t>
            </w:r>
            <w:proofErr w:type="gramEnd"/>
            <w:r>
              <w:rPr>
                <w:sz w:val="14"/>
                <w:szCs w:val="14"/>
              </w:rPr>
              <w:t xml:space="preserve"> мкр"</w:t>
            </w:r>
          </w:p>
        </w:tc>
        <w:tc>
          <w:tcPr>
            <w:tcW w:w="2458"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 xml:space="preserve">Реконструкция сети горячего водоснабжени от П 13-ул. </w:t>
            </w:r>
            <w:r>
              <w:rPr>
                <w:sz w:val="14"/>
                <w:szCs w:val="14"/>
              </w:rPr>
              <w:t>Советская д.85</w:t>
            </w:r>
          </w:p>
        </w:tc>
        <w:tc>
          <w:tcPr>
            <w:tcW w:w="228"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265</w:t>
            </w:r>
          </w:p>
        </w:tc>
        <w:tc>
          <w:tcPr>
            <w:tcW w:w="223"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265</w:t>
            </w:r>
          </w:p>
        </w:tc>
        <w:tc>
          <w:tcPr>
            <w:tcW w:w="302"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76</w:t>
            </w:r>
          </w:p>
        </w:tc>
        <w:tc>
          <w:tcPr>
            <w:tcW w:w="183"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76</w:t>
            </w:r>
          </w:p>
        </w:tc>
        <w:tc>
          <w:tcPr>
            <w:tcW w:w="713"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rPr>
                <w:sz w:val="14"/>
                <w:szCs w:val="14"/>
              </w:rPr>
            </w:pPr>
            <w:r>
              <w:rPr>
                <w:sz w:val="14"/>
                <w:szCs w:val="14"/>
              </w:rPr>
              <w:t>надземная</w:t>
            </w:r>
          </w:p>
        </w:tc>
      </w:tr>
      <w:tr w:rsidR="009D74C2" w:rsidTr="00B914E6">
        <w:trPr>
          <w:trHeight w:val="20"/>
        </w:trPr>
        <w:tc>
          <w:tcPr>
            <w:tcW w:w="120" w:type="pct"/>
            <w:tcBorders>
              <w:top w:val="nil"/>
              <w:left w:val="single" w:sz="4" w:space="0" w:color="auto"/>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285</w:t>
            </w:r>
          </w:p>
        </w:tc>
        <w:tc>
          <w:tcPr>
            <w:tcW w:w="77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 xml:space="preserve">Котельная "2 </w:t>
            </w:r>
            <w:proofErr w:type="gramStart"/>
            <w:r>
              <w:rPr>
                <w:sz w:val="14"/>
                <w:szCs w:val="14"/>
              </w:rPr>
              <w:t>А</w:t>
            </w:r>
            <w:proofErr w:type="gramEnd"/>
            <w:r>
              <w:rPr>
                <w:sz w:val="14"/>
                <w:szCs w:val="14"/>
              </w:rPr>
              <w:t xml:space="preserve"> мкр"</w:t>
            </w:r>
          </w:p>
        </w:tc>
        <w:tc>
          <w:tcPr>
            <w:tcW w:w="2458"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Реконструкция сети теплоснабжения по ул. Кедровая (четна и нечетная стороны)</w:t>
            </w:r>
          </w:p>
        </w:tc>
        <w:tc>
          <w:tcPr>
            <w:tcW w:w="228"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580</w:t>
            </w:r>
          </w:p>
        </w:tc>
        <w:tc>
          <w:tcPr>
            <w:tcW w:w="22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580</w:t>
            </w:r>
          </w:p>
        </w:tc>
        <w:tc>
          <w:tcPr>
            <w:tcW w:w="302"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76</w:t>
            </w:r>
          </w:p>
        </w:tc>
        <w:tc>
          <w:tcPr>
            <w:tcW w:w="18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76</w:t>
            </w:r>
          </w:p>
        </w:tc>
        <w:tc>
          <w:tcPr>
            <w:tcW w:w="713"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rPr>
                <w:sz w:val="14"/>
                <w:szCs w:val="14"/>
              </w:rPr>
            </w:pPr>
            <w:r>
              <w:rPr>
                <w:sz w:val="14"/>
                <w:szCs w:val="14"/>
              </w:rPr>
              <w:t>надземная</w:t>
            </w:r>
          </w:p>
        </w:tc>
      </w:tr>
      <w:tr w:rsidR="009D74C2" w:rsidTr="00B914E6">
        <w:trPr>
          <w:trHeight w:val="20"/>
        </w:trPr>
        <w:tc>
          <w:tcPr>
            <w:tcW w:w="120" w:type="pct"/>
            <w:tcBorders>
              <w:top w:val="nil"/>
              <w:left w:val="single" w:sz="4" w:space="0" w:color="auto"/>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286</w:t>
            </w:r>
          </w:p>
        </w:tc>
        <w:tc>
          <w:tcPr>
            <w:tcW w:w="77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 xml:space="preserve">Котельная "2 </w:t>
            </w:r>
            <w:proofErr w:type="gramStart"/>
            <w:r>
              <w:rPr>
                <w:sz w:val="14"/>
                <w:szCs w:val="14"/>
              </w:rPr>
              <w:t>А</w:t>
            </w:r>
            <w:proofErr w:type="gramEnd"/>
            <w:r>
              <w:rPr>
                <w:sz w:val="14"/>
                <w:szCs w:val="14"/>
              </w:rPr>
              <w:t xml:space="preserve"> мкр"</w:t>
            </w:r>
          </w:p>
        </w:tc>
        <w:tc>
          <w:tcPr>
            <w:tcW w:w="2458"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rPr>
                <w:sz w:val="14"/>
                <w:szCs w:val="14"/>
              </w:rPr>
            </w:pPr>
            <w:r>
              <w:rPr>
                <w:sz w:val="14"/>
                <w:szCs w:val="14"/>
              </w:rPr>
              <w:t xml:space="preserve">Реконструкция сети теплоснабжения Энтузиастов (четна и нечетная </w:t>
            </w:r>
            <w:r>
              <w:rPr>
                <w:sz w:val="14"/>
                <w:szCs w:val="14"/>
              </w:rPr>
              <w:t>стороны)</w:t>
            </w:r>
          </w:p>
        </w:tc>
        <w:tc>
          <w:tcPr>
            <w:tcW w:w="228"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760</w:t>
            </w:r>
          </w:p>
        </w:tc>
        <w:tc>
          <w:tcPr>
            <w:tcW w:w="22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760</w:t>
            </w:r>
          </w:p>
        </w:tc>
        <w:tc>
          <w:tcPr>
            <w:tcW w:w="302"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100</w:t>
            </w:r>
          </w:p>
        </w:tc>
        <w:tc>
          <w:tcPr>
            <w:tcW w:w="18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100</w:t>
            </w:r>
          </w:p>
        </w:tc>
        <w:tc>
          <w:tcPr>
            <w:tcW w:w="713"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rPr>
                <w:sz w:val="14"/>
                <w:szCs w:val="14"/>
              </w:rPr>
            </w:pPr>
            <w:r>
              <w:rPr>
                <w:sz w:val="14"/>
                <w:szCs w:val="14"/>
              </w:rPr>
              <w:t>надземная</w:t>
            </w:r>
          </w:p>
        </w:tc>
      </w:tr>
      <w:tr w:rsidR="009D74C2" w:rsidTr="00B914E6">
        <w:trPr>
          <w:trHeight w:val="20"/>
        </w:trPr>
        <w:tc>
          <w:tcPr>
            <w:tcW w:w="120" w:type="pct"/>
            <w:tcBorders>
              <w:top w:val="nil"/>
              <w:left w:val="single" w:sz="4" w:space="0" w:color="auto"/>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287</w:t>
            </w:r>
          </w:p>
        </w:tc>
        <w:tc>
          <w:tcPr>
            <w:tcW w:w="77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 xml:space="preserve">Котельная "2 </w:t>
            </w:r>
            <w:proofErr w:type="gramStart"/>
            <w:r>
              <w:rPr>
                <w:sz w:val="14"/>
                <w:szCs w:val="14"/>
              </w:rPr>
              <w:t>А</w:t>
            </w:r>
            <w:proofErr w:type="gramEnd"/>
            <w:r>
              <w:rPr>
                <w:sz w:val="14"/>
                <w:szCs w:val="14"/>
              </w:rPr>
              <w:t xml:space="preserve"> мкр"</w:t>
            </w:r>
          </w:p>
        </w:tc>
        <w:tc>
          <w:tcPr>
            <w:tcW w:w="2458"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rPr>
                <w:sz w:val="14"/>
                <w:szCs w:val="14"/>
              </w:rPr>
            </w:pPr>
            <w:r>
              <w:rPr>
                <w:sz w:val="14"/>
                <w:szCs w:val="14"/>
              </w:rPr>
              <w:t xml:space="preserve">Реконструкция сети теплоснабженияул Строителей </w:t>
            </w:r>
          </w:p>
        </w:tc>
        <w:tc>
          <w:tcPr>
            <w:tcW w:w="228"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395</w:t>
            </w:r>
          </w:p>
        </w:tc>
        <w:tc>
          <w:tcPr>
            <w:tcW w:w="22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395</w:t>
            </w:r>
          </w:p>
        </w:tc>
        <w:tc>
          <w:tcPr>
            <w:tcW w:w="302"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100</w:t>
            </w:r>
          </w:p>
        </w:tc>
        <w:tc>
          <w:tcPr>
            <w:tcW w:w="18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100</w:t>
            </w:r>
          </w:p>
        </w:tc>
        <w:tc>
          <w:tcPr>
            <w:tcW w:w="713"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rPr>
                <w:sz w:val="14"/>
                <w:szCs w:val="14"/>
              </w:rPr>
            </w:pPr>
            <w:r>
              <w:rPr>
                <w:sz w:val="14"/>
                <w:szCs w:val="14"/>
              </w:rPr>
              <w:t>надземная</w:t>
            </w:r>
          </w:p>
        </w:tc>
      </w:tr>
      <w:tr w:rsidR="009D74C2" w:rsidTr="00B914E6">
        <w:trPr>
          <w:trHeight w:val="20"/>
        </w:trPr>
        <w:tc>
          <w:tcPr>
            <w:tcW w:w="120" w:type="pct"/>
            <w:tcBorders>
              <w:top w:val="nil"/>
              <w:left w:val="single" w:sz="4" w:space="0" w:color="auto"/>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288</w:t>
            </w:r>
          </w:p>
        </w:tc>
        <w:tc>
          <w:tcPr>
            <w:tcW w:w="77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 xml:space="preserve">Котельная "2 </w:t>
            </w:r>
            <w:proofErr w:type="gramStart"/>
            <w:r>
              <w:rPr>
                <w:sz w:val="14"/>
                <w:szCs w:val="14"/>
              </w:rPr>
              <w:t>А</w:t>
            </w:r>
            <w:proofErr w:type="gramEnd"/>
            <w:r>
              <w:rPr>
                <w:sz w:val="14"/>
                <w:szCs w:val="14"/>
              </w:rPr>
              <w:t xml:space="preserve"> мкр"</w:t>
            </w:r>
          </w:p>
        </w:tc>
        <w:tc>
          <w:tcPr>
            <w:tcW w:w="2458"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rPr>
                <w:sz w:val="14"/>
                <w:szCs w:val="14"/>
              </w:rPr>
            </w:pPr>
            <w:r>
              <w:rPr>
                <w:sz w:val="14"/>
                <w:szCs w:val="14"/>
              </w:rPr>
              <w:t xml:space="preserve">Реконструкция сети теплоснабжения ул Дорожная </w:t>
            </w:r>
          </w:p>
        </w:tc>
        <w:tc>
          <w:tcPr>
            <w:tcW w:w="228"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316</w:t>
            </w:r>
          </w:p>
        </w:tc>
        <w:tc>
          <w:tcPr>
            <w:tcW w:w="22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316</w:t>
            </w:r>
          </w:p>
        </w:tc>
        <w:tc>
          <w:tcPr>
            <w:tcW w:w="302"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150</w:t>
            </w:r>
          </w:p>
        </w:tc>
        <w:tc>
          <w:tcPr>
            <w:tcW w:w="18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150</w:t>
            </w:r>
          </w:p>
        </w:tc>
        <w:tc>
          <w:tcPr>
            <w:tcW w:w="713"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rPr>
                <w:sz w:val="14"/>
                <w:szCs w:val="14"/>
              </w:rPr>
            </w:pPr>
            <w:r>
              <w:rPr>
                <w:sz w:val="14"/>
                <w:szCs w:val="14"/>
              </w:rPr>
              <w:t>надземная</w:t>
            </w:r>
          </w:p>
        </w:tc>
      </w:tr>
      <w:tr w:rsidR="009D74C2" w:rsidTr="00B914E6">
        <w:trPr>
          <w:trHeight w:val="20"/>
        </w:trPr>
        <w:tc>
          <w:tcPr>
            <w:tcW w:w="120" w:type="pct"/>
            <w:tcBorders>
              <w:top w:val="nil"/>
              <w:left w:val="single" w:sz="4" w:space="0" w:color="auto"/>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289</w:t>
            </w:r>
          </w:p>
        </w:tc>
        <w:tc>
          <w:tcPr>
            <w:tcW w:w="77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 xml:space="preserve">Котельная "2 </w:t>
            </w:r>
            <w:proofErr w:type="gramStart"/>
            <w:r>
              <w:rPr>
                <w:sz w:val="14"/>
                <w:szCs w:val="14"/>
              </w:rPr>
              <w:t>А</w:t>
            </w:r>
            <w:proofErr w:type="gramEnd"/>
            <w:r>
              <w:rPr>
                <w:sz w:val="14"/>
                <w:szCs w:val="14"/>
              </w:rPr>
              <w:t xml:space="preserve"> мкр"</w:t>
            </w:r>
          </w:p>
        </w:tc>
        <w:tc>
          <w:tcPr>
            <w:tcW w:w="2458"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rPr>
                <w:sz w:val="14"/>
                <w:szCs w:val="14"/>
              </w:rPr>
            </w:pPr>
            <w:r>
              <w:rPr>
                <w:sz w:val="14"/>
                <w:szCs w:val="14"/>
              </w:rPr>
              <w:t>Реконструкция сети теплоснабжения по ул Совесткая</w:t>
            </w:r>
          </w:p>
        </w:tc>
        <w:tc>
          <w:tcPr>
            <w:tcW w:w="228"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285</w:t>
            </w:r>
          </w:p>
        </w:tc>
        <w:tc>
          <w:tcPr>
            <w:tcW w:w="22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285</w:t>
            </w:r>
          </w:p>
        </w:tc>
        <w:tc>
          <w:tcPr>
            <w:tcW w:w="302"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89</w:t>
            </w:r>
          </w:p>
        </w:tc>
        <w:tc>
          <w:tcPr>
            <w:tcW w:w="18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89</w:t>
            </w:r>
          </w:p>
        </w:tc>
        <w:tc>
          <w:tcPr>
            <w:tcW w:w="713"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rPr>
                <w:sz w:val="14"/>
                <w:szCs w:val="14"/>
              </w:rPr>
            </w:pPr>
            <w:r>
              <w:rPr>
                <w:sz w:val="14"/>
                <w:szCs w:val="14"/>
              </w:rPr>
              <w:t>надземная</w:t>
            </w:r>
          </w:p>
        </w:tc>
      </w:tr>
      <w:tr w:rsidR="009D74C2" w:rsidTr="00B914E6">
        <w:trPr>
          <w:trHeight w:val="20"/>
        </w:trPr>
        <w:tc>
          <w:tcPr>
            <w:tcW w:w="120" w:type="pct"/>
            <w:tcBorders>
              <w:top w:val="nil"/>
              <w:left w:val="single" w:sz="4" w:space="0" w:color="auto"/>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290</w:t>
            </w:r>
          </w:p>
        </w:tc>
        <w:tc>
          <w:tcPr>
            <w:tcW w:w="77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 xml:space="preserve">Котельная "2 </w:t>
            </w:r>
            <w:proofErr w:type="gramStart"/>
            <w:r>
              <w:rPr>
                <w:sz w:val="14"/>
                <w:szCs w:val="14"/>
              </w:rPr>
              <w:t>А</w:t>
            </w:r>
            <w:proofErr w:type="gramEnd"/>
            <w:r>
              <w:rPr>
                <w:sz w:val="14"/>
                <w:szCs w:val="14"/>
              </w:rPr>
              <w:t xml:space="preserve"> мкр"</w:t>
            </w:r>
          </w:p>
        </w:tc>
        <w:tc>
          <w:tcPr>
            <w:tcW w:w="2458" w:type="pct"/>
            <w:vMerge w:val="restart"/>
            <w:tcBorders>
              <w:top w:val="nil"/>
              <w:left w:val="single" w:sz="4" w:space="0" w:color="auto"/>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Реконструкция сети теплоснабжения по ул Комсомольская (четная и нечетная стороны)</w:t>
            </w:r>
          </w:p>
        </w:tc>
        <w:tc>
          <w:tcPr>
            <w:tcW w:w="228"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295</w:t>
            </w:r>
          </w:p>
        </w:tc>
        <w:tc>
          <w:tcPr>
            <w:tcW w:w="223"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295</w:t>
            </w:r>
          </w:p>
        </w:tc>
        <w:tc>
          <w:tcPr>
            <w:tcW w:w="302"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89</w:t>
            </w:r>
          </w:p>
        </w:tc>
        <w:tc>
          <w:tcPr>
            <w:tcW w:w="18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89</w:t>
            </w:r>
          </w:p>
        </w:tc>
        <w:tc>
          <w:tcPr>
            <w:tcW w:w="713"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rPr>
                <w:sz w:val="14"/>
                <w:szCs w:val="14"/>
              </w:rPr>
            </w:pPr>
            <w:r>
              <w:rPr>
                <w:sz w:val="14"/>
                <w:szCs w:val="14"/>
              </w:rPr>
              <w:t>надземная</w:t>
            </w:r>
          </w:p>
        </w:tc>
      </w:tr>
      <w:tr w:rsidR="009D74C2" w:rsidTr="00B914E6">
        <w:trPr>
          <w:trHeight w:val="20"/>
        </w:trPr>
        <w:tc>
          <w:tcPr>
            <w:tcW w:w="120" w:type="pct"/>
            <w:tcBorders>
              <w:top w:val="nil"/>
              <w:left w:val="single" w:sz="4" w:space="0" w:color="auto"/>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291</w:t>
            </w:r>
          </w:p>
        </w:tc>
        <w:tc>
          <w:tcPr>
            <w:tcW w:w="77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 xml:space="preserve">Котельная "2 </w:t>
            </w:r>
            <w:proofErr w:type="gramStart"/>
            <w:r>
              <w:rPr>
                <w:sz w:val="14"/>
                <w:szCs w:val="14"/>
              </w:rPr>
              <w:t>А</w:t>
            </w:r>
            <w:proofErr w:type="gramEnd"/>
            <w:r>
              <w:rPr>
                <w:sz w:val="14"/>
                <w:szCs w:val="14"/>
              </w:rPr>
              <w:t xml:space="preserve"> мкр"</w:t>
            </w:r>
          </w:p>
        </w:tc>
        <w:tc>
          <w:tcPr>
            <w:tcW w:w="2458" w:type="pct"/>
            <w:vMerge/>
            <w:tcBorders>
              <w:top w:val="nil"/>
              <w:left w:val="single" w:sz="4" w:space="0" w:color="auto"/>
              <w:bottom w:val="single" w:sz="4" w:space="0" w:color="auto"/>
              <w:right w:val="single" w:sz="4" w:space="0" w:color="auto"/>
            </w:tcBorders>
            <w:vAlign w:val="center"/>
            <w:hideMark/>
          </w:tcPr>
          <w:p w:rsidR="00B914E6" w:rsidRDefault="00697C2B" w:rsidP="00102AAA">
            <w:pPr>
              <w:spacing w:after="0" w:line="256" w:lineRule="auto"/>
              <w:ind w:firstLine="0"/>
              <w:rPr>
                <w:sz w:val="14"/>
                <w:szCs w:val="14"/>
              </w:rPr>
            </w:pPr>
          </w:p>
        </w:tc>
        <w:tc>
          <w:tcPr>
            <w:tcW w:w="228"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295</w:t>
            </w:r>
          </w:p>
        </w:tc>
        <w:tc>
          <w:tcPr>
            <w:tcW w:w="223"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295</w:t>
            </w:r>
          </w:p>
        </w:tc>
        <w:tc>
          <w:tcPr>
            <w:tcW w:w="302"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76</w:t>
            </w:r>
          </w:p>
        </w:tc>
        <w:tc>
          <w:tcPr>
            <w:tcW w:w="18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76</w:t>
            </w:r>
          </w:p>
        </w:tc>
        <w:tc>
          <w:tcPr>
            <w:tcW w:w="713"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rPr>
                <w:sz w:val="14"/>
                <w:szCs w:val="14"/>
              </w:rPr>
            </w:pPr>
            <w:r>
              <w:rPr>
                <w:sz w:val="14"/>
                <w:szCs w:val="14"/>
              </w:rPr>
              <w:t>надземная</w:t>
            </w:r>
          </w:p>
        </w:tc>
      </w:tr>
      <w:tr w:rsidR="009D74C2" w:rsidTr="00B914E6">
        <w:trPr>
          <w:trHeight w:val="20"/>
        </w:trPr>
        <w:tc>
          <w:tcPr>
            <w:tcW w:w="120" w:type="pct"/>
            <w:tcBorders>
              <w:top w:val="nil"/>
              <w:left w:val="single" w:sz="4" w:space="0" w:color="auto"/>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292</w:t>
            </w:r>
          </w:p>
        </w:tc>
        <w:tc>
          <w:tcPr>
            <w:tcW w:w="77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 xml:space="preserve">Котельная "2 </w:t>
            </w:r>
            <w:proofErr w:type="gramStart"/>
            <w:r>
              <w:rPr>
                <w:sz w:val="14"/>
                <w:szCs w:val="14"/>
              </w:rPr>
              <w:t>А</w:t>
            </w:r>
            <w:proofErr w:type="gramEnd"/>
            <w:r>
              <w:rPr>
                <w:sz w:val="14"/>
                <w:szCs w:val="14"/>
              </w:rPr>
              <w:t xml:space="preserve"> мкр"</w:t>
            </w:r>
          </w:p>
        </w:tc>
        <w:tc>
          <w:tcPr>
            <w:tcW w:w="2458"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Реконструкция сети теплоснабжения по ул. Таежная (четна и нечетная стороны)</w:t>
            </w:r>
          </w:p>
        </w:tc>
        <w:tc>
          <w:tcPr>
            <w:tcW w:w="228"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580</w:t>
            </w:r>
          </w:p>
        </w:tc>
        <w:tc>
          <w:tcPr>
            <w:tcW w:w="22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580</w:t>
            </w:r>
          </w:p>
        </w:tc>
        <w:tc>
          <w:tcPr>
            <w:tcW w:w="302"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76</w:t>
            </w:r>
          </w:p>
        </w:tc>
        <w:tc>
          <w:tcPr>
            <w:tcW w:w="18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76</w:t>
            </w:r>
          </w:p>
        </w:tc>
        <w:tc>
          <w:tcPr>
            <w:tcW w:w="713"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rPr>
                <w:sz w:val="14"/>
                <w:szCs w:val="14"/>
              </w:rPr>
            </w:pPr>
            <w:r>
              <w:rPr>
                <w:sz w:val="14"/>
                <w:szCs w:val="14"/>
              </w:rPr>
              <w:t>надземная</w:t>
            </w:r>
          </w:p>
        </w:tc>
      </w:tr>
      <w:tr w:rsidR="009D74C2" w:rsidTr="00B914E6">
        <w:trPr>
          <w:trHeight w:val="20"/>
        </w:trPr>
        <w:tc>
          <w:tcPr>
            <w:tcW w:w="120" w:type="pct"/>
            <w:tcBorders>
              <w:top w:val="nil"/>
              <w:left w:val="single" w:sz="4" w:space="0" w:color="auto"/>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293</w:t>
            </w:r>
          </w:p>
        </w:tc>
        <w:tc>
          <w:tcPr>
            <w:tcW w:w="77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 xml:space="preserve">Котельная "2 </w:t>
            </w:r>
            <w:proofErr w:type="gramStart"/>
            <w:r>
              <w:rPr>
                <w:sz w:val="14"/>
                <w:szCs w:val="14"/>
              </w:rPr>
              <w:t>А</w:t>
            </w:r>
            <w:proofErr w:type="gramEnd"/>
            <w:r>
              <w:rPr>
                <w:sz w:val="14"/>
                <w:szCs w:val="14"/>
              </w:rPr>
              <w:t xml:space="preserve"> мкр"</w:t>
            </w:r>
          </w:p>
        </w:tc>
        <w:tc>
          <w:tcPr>
            <w:tcW w:w="2458"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Реконструкция сети водоснабжени по ул.Молодежная (четна и нечетная стороны)</w:t>
            </w:r>
          </w:p>
        </w:tc>
        <w:tc>
          <w:tcPr>
            <w:tcW w:w="228"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580</w:t>
            </w:r>
          </w:p>
        </w:tc>
        <w:tc>
          <w:tcPr>
            <w:tcW w:w="22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580</w:t>
            </w:r>
          </w:p>
        </w:tc>
        <w:tc>
          <w:tcPr>
            <w:tcW w:w="302"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89</w:t>
            </w:r>
          </w:p>
        </w:tc>
        <w:tc>
          <w:tcPr>
            <w:tcW w:w="18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89</w:t>
            </w:r>
          </w:p>
        </w:tc>
        <w:tc>
          <w:tcPr>
            <w:tcW w:w="713"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rPr>
                <w:sz w:val="14"/>
                <w:szCs w:val="14"/>
              </w:rPr>
            </w:pPr>
            <w:r>
              <w:rPr>
                <w:sz w:val="14"/>
                <w:szCs w:val="14"/>
              </w:rPr>
              <w:t>надземная</w:t>
            </w:r>
          </w:p>
        </w:tc>
      </w:tr>
      <w:tr w:rsidR="009D74C2" w:rsidTr="00B914E6">
        <w:trPr>
          <w:trHeight w:val="20"/>
        </w:trPr>
        <w:tc>
          <w:tcPr>
            <w:tcW w:w="120" w:type="pct"/>
            <w:tcBorders>
              <w:top w:val="nil"/>
              <w:left w:val="single" w:sz="4" w:space="0" w:color="auto"/>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294</w:t>
            </w:r>
          </w:p>
        </w:tc>
        <w:tc>
          <w:tcPr>
            <w:tcW w:w="77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 xml:space="preserve">Котельная "2 </w:t>
            </w:r>
            <w:proofErr w:type="gramStart"/>
            <w:r>
              <w:rPr>
                <w:sz w:val="14"/>
                <w:szCs w:val="14"/>
              </w:rPr>
              <w:t>А</w:t>
            </w:r>
            <w:proofErr w:type="gramEnd"/>
            <w:r>
              <w:rPr>
                <w:sz w:val="14"/>
                <w:szCs w:val="14"/>
              </w:rPr>
              <w:t xml:space="preserve"> мкр"</w:t>
            </w:r>
          </w:p>
        </w:tc>
        <w:tc>
          <w:tcPr>
            <w:tcW w:w="2458"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 xml:space="preserve">Реконструкция сети теплоснабжения пот ул. Лесная </w:t>
            </w:r>
            <w:proofErr w:type="gramStart"/>
            <w:r>
              <w:rPr>
                <w:sz w:val="14"/>
                <w:szCs w:val="14"/>
              </w:rPr>
              <w:t>( нечетная</w:t>
            </w:r>
            <w:proofErr w:type="gramEnd"/>
            <w:r>
              <w:rPr>
                <w:sz w:val="14"/>
                <w:szCs w:val="14"/>
              </w:rPr>
              <w:t xml:space="preserve"> стороны)</w:t>
            </w:r>
          </w:p>
        </w:tc>
        <w:tc>
          <w:tcPr>
            <w:tcW w:w="228"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290</w:t>
            </w:r>
          </w:p>
        </w:tc>
        <w:tc>
          <w:tcPr>
            <w:tcW w:w="22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290</w:t>
            </w:r>
          </w:p>
        </w:tc>
        <w:tc>
          <w:tcPr>
            <w:tcW w:w="302"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76</w:t>
            </w:r>
          </w:p>
        </w:tc>
        <w:tc>
          <w:tcPr>
            <w:tcW w:w="18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76</w:t>
            </w:r>
          </w:p>
        </w:tc>
        <w:tc>
          <w:tcPr>
            <w:tcW w:w="713"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rPr>
                <w:sz w:val="14"/>
                <w:szCs w:val="14"/>
              </w:rPr>
            </w:pPr>
            <w:r>
              <w:rPr>
                <w:sz w:val="14"/>
                <w:szCs w:val="14"/>
              </w:rPr>
              <w:t>надземная</w:t>
            </w:r>
          </w:p>
        </w:tc>
      </w:tr>
      <w:tr w:rsidR="009D74C2" w:rsidTr="00B914E6">
        <w:trPr>
          <w:trHeight w:val="20"/>
        </w:trPr>
        <w:tc>
          <w:tcPr>
            <w:tcW w:w="120" w:type="pct"/>
            <w:tcBorders>
              <w:top w:val="nil"/>
              <w:left w:val="single" w:sz="4" w:space="0" w:color="auto"/>
              <w:bottom w:val="single" w:sz="4" w:space="0" w:color="auto"/>
              <w:right w:val="single" w:sz="4" w:space="0" w:color="auto"/>
            </w:tcBorders>
            <w:noWrap/>
            <w:vAlign w:val="center"/>
            <w:hideMark/>
          </w:tcPr>
          <w:p w:rsidR="00B914E6" w:rsidRDefault="00697C2B" w:rsidP="00102AAA">
            <w:pPr>
              <w:spacing w:after="0" w:line="240" w:lineRule="auto"/>
              <w:ind w:firstLine="0"/>
              <w:jc w:val="center"/>
              <w:rPr>
                <w:sz w:val="14"/>
                <w:szCs w:val="14"/>
              </w:rPr>
            </w:pPr>
            <w:r>
              <w:rPr>
                <w:sz w:val="14"/>
                <w:szCs w:val="14"/>
              </w:rPr>
              <w:t>295</w:t>
            </w:r>
          </w:p>
        </w:tc>
        <w:tc>
          <w:tcPr>
            <w:tcW w:w="77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 xml:space="preserve">Котельная "2 </w:t>
            </w:r>
            <w:proofErr w:type="gramStart"/>
            <w:r>
              <w:rPr>
                <w:sz w:val="14"/>
                <w:szCs w:val="14"/>
              </w:rPr>
              <w:t>А</w:t>
            </w:r>
            <w:proofErr w:type="gramEnd"/>
            <w:r>
              <w:rPr>
                <w:sz w:val="14"/>
                <w:szCs w:val="14"/>
              </w:rPr>
              <w:t xml:space="preserve"> мкр"</w:t>
            </w:r>
          </w:p>
        </w:tc>
        <w:tc>
          <w:tcPr>
            <w:tcW w:w="2458"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4"/>
                <w:szCs w:val="14"/>
              </w:rPr>
            </w:pPr>
            <w:r>
              <w:rPr>
                <w:sz w:val="14"/>
                <w:szCs w:val="14"/>
              </w:rPr>
              <w:t>Реконструкция сети теплоснабжения от П 13-ул. Советская д.85</w:t>
            </w:r>
          </w:p>
        </w:tc>
        <w:tc>
          <w:tcPr>
            <w:tcW w:w="228"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435</w:t>
            </w:r>
          </w:p>
        </w:tc>
        <w:tc>
          <w:tcPr>
            <w:tcW w:w="22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435</w:t>
            </w:r>
          </w:p>
        </w:tc>
        <w:tc>
          <w:tcPr>
            <w:tcW w:w="302"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150</w:t>
            </w:r>
          </w:p>
        </w:tc>
        <w:tc>
          <w:tcPr>
            <w:tcW w:w="18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4"/>
                <w:szCs w:val="14"/>
              </w:rPr>
            </w:pPr>
            <w:r>
              <w:rPr>
                <w:sz w:val="14"/>
                <w:szCs w:val="14"/>
              </w:rPr>
              <w:t>150</w:t>
            </w:r>
          </w:p>
        </w:tc>
        <w:tc>
          <w:tcPr>
            <w:tcW w:w="713" w:type="pct"/>
            <w:tcBorders>
              <w:top w:val="nil"/>
              <w:left w:val="nil"/>
              <w:bottom w:val="single" w:sz="4" w:space="0" w:color="auto"/>
              <w:right w:val="single" w:sz="4" w:space="0" w:color="auto"/>
            </w:tcBorders>
            <w:noWrap/>
            <w:vAlign w:val="center"/>
            <w:hideMark/>
          </w:tcPr>
          <w:p w:rsidR="00B914E6" w:rsidRDefault="00697C2B" w:rsidP="00102AAA">
            <w:pPr>
              <w:spacing w:after="0" w:line="240" w:lineRule="auto"/>
              <w:ind w:firstLine="0"/>
              <w:rPr>
                <w:sz w:val="14"/>
                <w:szCs w:val="14"/>
              </w:rPr>
            </w:pPr>
            <w:r>
              <w:rPr>
                <w:sz w:val="14"/>
                <w:szCs w:val="14"/>
              </w:rPr>
              <w:t>надземная</w:t>
            </w:r>
          </w:p>
        </w:tc>
      </w:tr>
      <w:tr w:rsidR="009D74C2" w:rsidTr="00B914E6">
        <w:trPr>
          <w:trHeight w:val="20"/>
        </w:trPr>
        <w:tc>
          <w:tcPr>
            <w:tcW w:w="3351" w:type="pct"/>
            <w:gridSpan w:val="3"/>
            <w:tcBorders>
              <w:top w:val="single" w:sz="4" w:space="0" w:color="auto"/>
              <w:left w:val="single" w:sz="4" w:space="0" w:color="auto"/>
              <w:bottom w:val="single" w:sz="4" w:space="0" w:color="auto"/>
              <w:right w:val="single" w:sz="4" w:space="0" w:color="auto"/>
            </w:tcBorders>
            <w:vAlign w:val="center"/>
            <w:hideMark/>
          </w:tcPr>
          <w:p w:rsidR="00B914E6" w:rsidRDefault="00697C2B" w:rsidP="00102AAA">
            <w:pPr>
              <w:spacing w:after="0" w:line="240" w:lineRule="auto"/>
              <w:ind w:firstLine="0"/>
              <w:jc w:val="center"/>
              <w:rPr>
                <w:b/>
                <w:bCs/>
                <w:sz w:val="14"/>
                <w:szCs w:val="14"/>
              </w:rPr>
            </w:pPr>
            <w:r>
              <w:rPr>
                <w:b/>
                <w:bCs/>
                <w:sz w:val="14"/>
                <w:szCs w:val="14"/>
              </w:rPr>
              <w:t>Итого</w:t>
            </w:r>
          </w:p>
        </w:tc>
        <w:tc>
          <w:tcPr>
            <w:tcW w:w="228"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b/>
                <w:bCs/>
                <w:sz w:val="14"/>
                <w:szCs w:val="14"/>
              </w:rPr>
            </w:pPr>
            <w:r>
              <w:rPr>
                <w:b/>
                <w:bCs/>
                <w:sz w:val="14"/>
                <w:szCs w:val="14"/>
              </w:rPr>
              <w:t>43 892</w:t>
            </w:r>
          </w:p>
        </w:tc>
        <w:tc>
          <w:tcPr>
            <w:tcW w:w="22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b/>
                <w:bCs/>
                <w:sz w:val="14"/>
                <w:szCs w:val="14"/>
              </w:rPr>
            </w:pPr>
            <w:r>
              <w:rPr>
                <w:b/>
                <w:bCs/>
                <w:sz w:val="14"/>
                <w:szCs w:val="14"/>
              </w:rPr>
              <w:t>46 539</w:t>
            </w:r>
          </w:p>
        </w:tc>
        <w:tc>
          <w:tcPr>
            <w:tcW w:w="302"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b/>
                <w:bCs/>
                <w:sz w:val="14"/>
                <w:szCs w:val="14"/>
              </w:rPr>
            </w:pPr>
            <w:r>
              <w:rPr>
                <w:b/>
                <w:bCs/>
                <w:sz w:val="14"/>
                <w:szCs w:val="14"/>
              </w:rPr>
              <w:t> </w:t>
            </w:r>
          </w:p>
        </w:tc>
        <w:tc>
          <w:tcPr>
            <w:tcW w:w="18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b/>
                <w:bCs/>
                <w:sz w:val="14"/>
                <w:szCs w:val="14"/>
              </w:rPr>
            </w:pPr>
            <w:r>
              <w:rPr>
                <w:b/>
                <w:bCs/>
                <w:sz w:val="14"/>
                <w:szCs w:val="14"/>
              </w:rPr>
              <w:t> </w:t>
            </w:r>
          </w:p>
        </w:tc>
        <w:tc>
          <w:tcPr>
            <w:tcW w:w="71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b/>
                <w:bCs/>
                <w:sz w:val="14"/>
                <w:szCs w:val="14"/>
              </w:rPr>
            </w:pPr>
            <w:r>
              <w:rPr>
                <w:b/>
                <w:bCs/>
                <w:sz w:val="14"/>
                <w:szCs w:val="14"/>
              </w:rPr>
              <w:t> </w:t>
            </w:r>
          </w:p>
        </w:tc>
      </w:tr>
      <w:bookmarkEnd w:id="238"/>
    </w:tbl>
    <w:p w:rsidR="003E67B9" w:rsidRPr="00C771CB" w:rsidRDefault="00697C2B" w:rsidP="00F25384">
      <w:pPr>
        <w:spacing w:after="0"/>
        <w:jc w:val="both"/>
        <w:sectPr w:rsidR="003E67B9" w:rsidRPr="00C771CB" w:rsidSect="00600B4E">
          <w:pgSz w:w="16838" w:h="11906" w:orient="landscape"/>
          <w:pgMar w:top="1134" w:right="851" w:bottom="1134" w:left="1701" w:header="709" w:footer="709"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6B4D03" w:rsidRDefault="00697C2B" w:rsidP="0042221C">
      <w:pPr>
        <w:pStyle w:val="2"/>
        <w:spacing w:before="120" w:after="120" w:line="240" w:lineRule="auto"/>
      </w:pPr>
      <w:bookmarkStart w:id="239" w:name="_Toc524944269"/>
      <w:bookmarkStart w:id="240" w:name="_Toc524944845"/>
      <w:bookmarkStart w:id="241" w:name="_Toc528166524"/>
      <w:bookmarkStart w:id="242" w:name="_Toc142644820"/>
      <w:r w:rsidRPr="000A5894">
        <w:lastRenderedPageBreak/>
        <w:t>Предложения</w:t>
      </w:r>
      <w:r>
        <w:t xml:space="preserve"> </w:t>
      </w:r>
      <w:r w:rsidRPr="000A5894">
        <w:t>по</w:t>
      </w:r>
      <w:r>
        <w:t xml:space="preserve"> </w:t>
      </w:r>
      <w:r w:rsidRPr="000A5894">
        <w:t>строительству</w:t>
      </w:r>
      <w:r>
        <w:t xml:space="preserve"> </w:t>
      </w:r>
      <w:r w:rsidRPr="000A5894">
        <w:t>и</w:t>
      </w:r>
      <w:r>
        <w:t xml:space="preserve"> </w:t>
      </w:r>
      <w:r w:rsidRPr="000A5894">
        <w:t>реконструкции</w:t>
      </w:r>
      <w:r>
        <w:t xml:space="preserve"> </w:t>
      </w:r>
      <w:r w:rsidRPr="000A5894">
        <w:t>тепловых</w:t>
      </w:r>
      <w:r>
        <w:t xml:space="preserve"> </w:t>
      </w:r>
      <w:r w:rsidRPr="000A5894">
        <w:t>сетей</w:t>
      </w:r>
      <w:r>
        <w:t xml:space="preserve"> </w:t>
      </w:r>
      <w:r w:rsidRPr="000A5894">
        <w:t>для</w:t>
      </w:r>
      <w:r>
        <w:t xml:space="preserve"> </w:t>
      </w:r>
      <w:r w:rsidRPr="000A5894">
        <w:t>обеспечения</w:t>
      </w:r>
      <w:r>
        <w:t xml:space="preserve"> </w:t>
      </w:r>
      <w:r w:rsidRPr="000A5894">
        <w:t>нормативной</w:t>
      </w:r>
      <w:r>
        <w:t xml:space="preserve"> </w:t>
      </w:r>
      <w:r w:rsidRPr="000A5894">
        <w:t>надежности</w:t>
      </w:r>
      <w:r>
        <w:t xml:space="preserve"> </w:t>
      </w:r>
      <w:r w:rsidRPr="000A5894">
        <w:t>потребителей</w:t>
      </w:r>
      <w:bookmarkEnd w:id="239"/>
      <w:bookmarkEnd w:id="240"/>
      <w:bookmarkEnd w:id="241"/>
      <w:bookmarkEnd w:id="242"/>
    </w:p>
    <w:p w:rsidR="00BF5E9B" w:rsidRPr="0071010C" w:rsidRDefault="00697C2B" w:rsidP="0071010C">
      <w:pPr>
        <w:spacing w:before="120" w:after="120" w:line="276" w:lineRule="auto"/>
        <w:jc w:val="both"/>
        <w:rPr>
          <w:sz w:val="24"/>
          <w:szCs w:val="24"/>
        </w:rPr>
      </w:pPr>
      <w:r w:rsidRPr="0071010C">
        <w:rPr>
          <w:sz w:val="24"/>
          <w:szCs w:val="24"/>
        </w:rPr>
        <w:t xml:space="preserve">Выполненный в соответствии с рекомендациями СНиП 41-02-2003 «Тепловые сети» расчет </w:t>
      </w:r>
      <w:r w:rsidRPr="0071010C">
        <w:rPr>
          <w:sz w:val="24"/>
          <w:szCs w:val="24"/>
        </w:rPr>
        <w:t>показателей надежности тепловых сетей и систем теплоснабжения городского округа город Пыть-Ях показывает, что потребители входят в зоны надежного теплоснабжения.</w:t>
      </w:r>
    </w:p>
    <w:p w:rsidR="00BF5E9B" w:rsidRPr="0071010C" w:rsidRDefault="00697C2B" w:rsidP="0071010C">
      <w:pPr>
        <w:spacing w:before="120" w:after="120" w:line="276" w:lineRule="auto"/>
        <w:jc w:val="both"/>
        <w:rPr>
          <w:sz w:val="24"/>
          <w:szCs w:val="24"/>
        </w:rPr>
      </w:pPr>
      <w:r w:rsidRPr="0071010C">
        <w:rPr>
          <w:sz w:val="24"/>
          <w:szCs w:val="24"/>
        </w:rPr>
        <w:t>Оценка надежности теплоснабжения потребителей городского округа город Пыть-Ях, выполненная в с</w:t>
      </w:r>
      <w:r w:rsidRPr="0071010C">
        <w:rPr>
          <w:sz w:val="24"/>
          <w:szCs w:val="24"/>
        </w:rPr>
        <w:t>оответствии с Постановлением Правительства Российской Федерации от 22 февраля 2012 г. № 154 «О требованиях к схемам теплоснабжения, порядку их разработки и утверждения», а также проектом приказа Министра регионального развития РФ «Об утверждении Методическ</w:t>
      </w:r>
      <w:r w:rsidRPr="0071010C">
        <w:rPr>
          <w:sz w:val="24"/>
          <w:szCs w:val="24"/>
        </w:rPr>
        <w:t>их указаний по расчету уровня надёжности и качества поставляемых товаров, оказываемых услуг для организаций, осуществляющих деятельность по производству и (или) передаче тепловой энергии», позволяет сделать следующие выводы:</w:t>
      </w:r>
    </w:p>
    <w:p w:rsidR="00BF5E9B" w:rsidRPr="0071010C" w:rsidRDefault="00697C2B" w:rsidP="0071010C">
      <w:pPr>
        <w:spacing w:before="120" w:after="120" w:line="276" w:lineRule="auto"/>
        <w:jc w:val="both"/>
        <w:rPr>
          <w:sz w:val="24"/>
          <w:szCs w:val="24"/>
        </w:rPr>
      </w:pPr>
      <w:r w:rsidRPr="0071010C">
        <w:rPr>
          <w:sz w:val="24"/>
          <w:szCs w:val="24"/>
        </w:rPr>
        <w:t xml:space="preserve">Необходима концентрация усилий </w:t>
      </w:r>
      <w:r w:rsidRPr="0071010C">
        <w:rPr>
          <w:sz w:val="24"/>
          <w:szCs w:val="24"/>
        </w:rPr>
        <w:t>теплоснабжающих организаций на обеспечении качественной организации:</w:t>
      </w:r>
    </w:p>
    <w:p w:rsidR="00BF5E9B" w:rsidRPr="0071010C" w:rsidRDefault="00697C2B" w:rsidP="0071010C">
      <w:pPr>
        <w:pStyle w:val="af6"/>
        <w:numPr>
          <w:ilvl w:val="1"/>
          <w:numId w:val="22"/>
        </w:numPr>
        <w:spacing w:before="120" w:after="120" w:line="276" w:lineRule="auto"/>
        <w:ind w:left="1701"/>
        <w:rPr>
          <w:sz w:val="24"/>
          <w:szCs w:val="24"/>
        </w:rPr>
      </w:pPr>
      <w:r w:rsidRPr="0071010C">
        <w:rPr>
          <w:sz w:val="24"/>
          <w:szCs w:val="24"/>
        </w:rPr>
        <w:t>замены теплопроводов, срок эксплуатации которых превышает 25 лет; использования при этих заменах теплопроводов, изготовленных из новых материалов по современным технологиям. Темп переклад</w:t>
      </w:r>
      <w:r w:rsidRPr="0071010C">
        <w:rPr>
          <w:sz w:val="24"/>
          <w:szCs w:val="24"/>
        </w:rPr>
        <w:t>ки теплопроводов должен соответствовать темпу их старения, а в случае недоремонта, превышать его;</w:t>
      </w:r>
    </w:p>
    <w:p w:rsidR="00BF5E9B" w:rsidRPr="0071010C" w:rsidRDefault="00697C2B" w:rsidP="0071010C">
      <w:pPr>
        <w:pStyle w:val="af6"/>
        <w:numPr>
          <w:ilvl w:val="1"/>
          <w:numId w:val="22"/>
        </w:numPr>
        <w:spacing w:before="120" w:after="120" w:line="276" w:lineRule="auto"/>
        <w:ind w:left="1701"/>
        <w:rPr>
          <w:sz w:val="24"/>
          <w:szCs w:val="24"/>
        </w:rPr>
      </w:pPr>
      <w:r w:rsidRPr="0071010C">
        <w:rPr>
          <w:sz w:val="24"/>
          <w:szCs w:val="24"/>
        </w:rPr>
        <w:t>эксплуатации теплопроводов, связанной с внедрением современных методов контроля и диагностики технического состояния теплопроводов, проведения их технического</w:t>
      </w:r>
      <w:r w:rsidRPr="0071010C">
        <w:rPr>
          <w:sz w:val="24"/>
          <w:szCs w:val="24"/>
        </w:rPr>
        <w:t xml:space="preserve"> обслуживания и ремонтов;</w:t>
      </w:r>
    </w:p>
    <w:p w:rsidR="00BF5E9B" w:rsidRPr="0071010C" w:rsidRDefault="00697C2B" w:rsidP="0071010C">
      <w:pPr>
        <w:pStyle w:val="af6"/>
        <w:numPr>
          <w:ilvl w:val="1"/>
          <w:numId w:val="22"/>
        </w:numPr>
        <w:spacing w:before="120" w:after="120" w:line="276" w:lineRule="auto"/>
        <w:ind w:left="1701"/>
        <w:rPr>
          <w:sz w:val="24"/>
          <w:szCs w:val="24"/>
        </w:rPr>
      </w:pPr>
      <w:r w:rsidRPr="0071010C">
        <w:rPr>
          <w:sz w:val="24"/>
          <w:szCs w:val="24"/>
        </w:rPr>
        <w:t>аварийно-восстановительной службы, ее оснащения и использования. При этом особое внимание должно уделяться внедрению современных методов и технологий замены теплопроводов, повышению квалификации персонала аварийно-восстановительно</w:t>
      </w:r>
      <w:r w:rsidRPr="0071010C">
        <w:rPr>
          <w:sz w:val="24"/>
          <w:szCs w:val="24"/>
        </w:rPr>
        <w:t>й службы;</w:t>
      </w:r>
    </w:p>
    <w:p w:rsidR="00BF5E9B" w:rsidRPr="0071010C" w:rsidRDefault="00697C2B" w:rsidP="0071010C">
      <w:pPr>
        <w:pStyle w:val="af6"/>
        <w:numPr>
          <w:ilvl w:val="1"/>
          <w:numId w:val="22"/>
        </w:numPr>
        <w:spacing w:before="120" w:after="120" w:line="276" w:lineRule="auto"/>
        <w:ind w:left="1701"/>
        <w:rPr>
          <w:sz w:val="24"/>
          <w:szCs w:val="24"/>
        </w:rPr>
      </w:pPr>
      <w:r w:rsidRPr="0071010C">
        <w:rPr>
          <w:sz w:val="24"/>
          <w:szCs w:val="24"/>
        </w:rPr>
        <w:t>использования аварийного и резервного оборудования, в том числе на источниках теплоты, тепловых сетях и у потребителей.</w:t>
      </w:r>
    </w:p>
    <w:p w:rsidR="00BF5E9B" w:rsidRDefault="00697C2B" w:rsidP="0071010C">
      <w:pPr>
        <w:spacing w:before="120" w:after="120" w:line="276" w:lineRule="auto"/>
        <w:jc w:val="both"/>
        <w:rPr>
          <w:sz w:val="24"/>
          <w:szCs w:val="24"/>
        </w:rPr>
      </w:pPr>
      <w:r w:rsidRPr="0071010C">
        <w:rPr>
          <w:sz w:val="24"/>
          <w:szCs w:val="24"/>
        </w:rPr>
        <w:t>С целью обеспечения нормативной надежности и безопасности теплоснабжения потребителей тепловой энергии городского округа город</w:t>
      </w:r>
      <w:r w:rsidRPr="0071010C">
        <w:rPr>
          <w:sz w:val="24"/>
          <w:szCs w:val="24"/>
        </w:rPr>
        <w:t xml:space="preserve"> Пыть-Ях в качестве первоочередных мероприятий предусмотрено проведение капитальных ремонтов участков тепловых сетей, имеющих значительный износ</w:t>
      </w:r>
      <w:r w:rsidRPr="0071010C">
        <w:rPr>
          <w:sz w:val="24"/>
          <w:szCs w:val="24"/>
        </w:rPr>
        <w:t>.</w:t>
      </w:r>
    </w:p>
    <w:p w:rsidR="00DB553D" w:rsidRDefault="00697C2B" w:rsidP="0071010C">
      <w:pPr>
        <w:spacing w:before="120" w:after="120" w:line="276" w:lineRule="auto"/>
        <w:jc w:val="both"/>
        <w:rPr>
          <w:sz w:val="24"/>
          <w:szCs w:val="24"/>
        </w:rPr>
      </w:pPr>
    </w:p>
    <w:p w:rsidR="00DB553D" w:rsidRDefault="00697C2B" w:rsidP="0071010C">
      <w:pPr>
        <w:spacing w:before="120" w:after="120" w:line="276" w:lineRule="auto"/>
        <w:jc w:val="both"/>
        <w:rPr>
          <w:sz w:val="24"/>
          <w:szCs w:val="24"/>
        </w:rPr>
      </w:pPr>
    </w:p>
    <w:p w:rsidR="00DB553D" w:rsidRDefault="00697C2B" w:rsidP="0071010C">
      <w:pPr>
        <w:spacing w:before="120" w:after="120" w:line="276" w:lineRule="auto"/>
        <w:jc w:val="both"/>
        <w:rPr>
          <w:sz w:val="24"/>
          <w:szCs w:val="24"/>
        </w:rPr>
      </w:pPr>
    </w:p>
    <w:p w:rsidR="00DB553D" w:rsidRDefault="00697C2B" w:rsidP="0071010C">
      <w:pPr>
        <w:spacing w:before="120" w:after="120" w:line="276" w:lineRule="auto"/>
        <w:jc w:val="both"/>
        <w:rPr>
          <w:sz w:val="24"/>
          <w:szCs w:val="24"/>
        </w:rPr>
      </w:pPr>
    </w:p>
    <w:p w:rsidR="00DB553D" w:rsidRPr="0071010C" w:rsidRDefault="00697C2B" w:rsidP="0071010C">
      <w:pPr>
        <w:spacing w:before="120" w:after="120" w:line="276" w:lineRule="auto"/>
        <w:jc w:val="both"/>
        <w:rPr>
          <w:sz w:val="24"/>
          <w:szCs w:val="24"/>
        </w:rPr>
      </w:pPr>
    </w:p>
    <w:p w:rsidR="00A92D91" w:rsidRPr="00C771CB" w:rsidRDefault="00697C2B">
      <w:pPr>
        <w:pStyle w:val="2"/>
        <w:numPr>
          <w:ilvl w:val="1"/>
          <w:numId w:val="51"/>
        </w:numPr>
        <w:spacing w:before="120" w:after="120" w:line="240" w:lineRule="auto"/>
      </w:pPr>
      <w:bookmarkStart w:id="243" w:name="_Toc524614874"/>
      <w:bookmarkStart w:id="244" w:name="_Toc524615090"/>
      <w:bookmarkStart w:id="245" w:name="_Toc90917756"/>
      <w:bookmarkStart w:id="246" w:name="_Toc142644821"/>
      <w:r w:rsidRPr="00C771CB">
        <w:lastRenderedPageBreak/>
        <w:t>Предложения по строительству и реконструкция насосных станций</w:t>
      </w:r>
      <w:bookmarkEnd w:id="243"/>
      <w:bookmarkEnd w:id="244"/>
      <w:r w:rsidRPr="00C771CB">
        <w:t xml:space="preserve"> и ЦТП</w:t>
      </w:r>
      <w:bookmarkEnd w:id="245"/>
      <w:bookmarkEnd w:id="246"/>
    </w:p>
    <w:p w:rsidR="00A92D91" w:rsidRPr="0071010C" w:rsidRDefault="00697C2B" w:rsidP="0071010C">
      <w:pPr>
        <w:spacing w:before="120" w:after="120" w:line="276" w:lineRule="auto"/>
        <w:jc w:val="both"/>
        <w:rPr>
          <w:sz w:val="24"/>
          <w:szCs w:val="24"/>
        </w:rPr>
      </w:pPr>
      <w:r w:rsidRPr="0071010C">
        <w:rPr>
          <w:sz w:val="24"/>
          <w:szCs w:val="24"/>
        </w:rPr>
        <w:t>На территории городского округа город</w:t>
      </w:r>
      <w:r w:rsidRPr="0071010C">
        <w:rPr>
          <w:sz w:val="24"/>
          <w:szCs w:val="24"/>
        </w:rPr>
        <w:t xml:space="preserve"> Пыть-Ях планируется строительство и реконструкция ЦТП (</w:t>
      </w:r>
      <w:r w:rsidRPr="0071010C">
        <w:rPr>
          <w:sz w:val="24"/>
          <w:szCs w:val="24"/>
        </w:rPr>
        <w:fldChar w:fldCharType="begin"/>
      </w:r>
      <w:r w:rsidRPr="0071010C">
        <w:rPr>
          <w:sz w:val="24"/>
          <w:szCs w:val="24"/>
        </w:rPr>
        <w:instrText xml:space="preserve"> REF _Ref90813927 \h  \* MERGEFORMAT </w:instrText>
      </w:r>
      <w:r w:rsidRPr="0071010C">
        <w:rPr>
          <w:sz w:val="24"/>
          <w:szCs w:val="24"/>
        </w:rPr>
      </w:r>
      <w:r w:rsidRPr="0071010C">
        <w:rPr>
          <w:sz w:val="24"/>
          <w:szCs w:val="24"/>
        </w:rPr>
        <w:fldChar w:fldCharType="separate"/>
      </w:r>
      <w:r w:rsidR="00B85BD6" w:rsidRPr="00B85BD6">
        <w:rPr>
          <w:sz w:val="24"/>
          <w:szCs w:val="24"/>
        </w:rPr>
        <w:t>Таблица 41</w:t>
      </w:r>
      <w:r w:rsidRPr="0071010C">
        <w:rPr>
          <w:sz w:val="24"/>
          <w:szCs w:val="24"/>
        </w:rPr>
        <w:fldChar w:fldCharType="end"/>
      </w:r>
      <w:r w:rsidRPr="0071010C">
        <w:rPr>
          <w:sz w:val="24"/>
          <w:szCs w:val="24"/>
        </w:rPr>
        <w:t>).</w:t>
      </w:r>
    </w:p>
    <w:p w:rsidR="00A92D91" w:rsidRPr="00D0663E" w:rsidRDefault="00697C2B" w:rsidP="00600B4E">
      <w:pPr>
        <w:keepNext/>
        <w:spacing w:before="120" w:after="0" w:line="240" w:lineRule="auto"/>
        <w:ind w:firstLine="0"/>
        <w:jc w:val="both"/>
        <w:rPr>
          <w:rFonts w:eastAsiaTheme="minorHAnsi" w:cstheme="minorBidi"/>
          <w:b/>
          <w:sz w:val="24"/>
          <w:szCs w:val="20"/>
          <w:lang w:eastAsia="en-US"/>
        </w:rPr>
      </w:pPr>
      <w:bookmarkStart w:id="247" w:name="_Ref90813927"/>
      <w:bookmarkStart w:id="248" w:name="_Toc90916922"/>
      <w:r w:rsidRPr="00D0663E">
        <w:rPr>
          <w:rFonts w:eastAsiaTheme="minorHAnsi" w:cstheme="minorBidi"/>
          <w:b/>
          <w:sz w:val="24"/>
          <w:szCs w:val="20"/>
          <w:lang w:eastAsia="en-US"/>
        </w:rPr>
        <w:t xml:space="preserve">Таблица </w:t>
      </w:r>
      <w:r w:rsidRPr="00D0663E">
        <w:rPr>
          <w:rFonts w:eastAsiaTheme="minorHAnsi" w:cstheme="minorBidi"/>
          <w:b/>
          <w:sz w:val="24"/>
          <w:szCs w:val="20"/>
          <w:lang w:eastAsia="en-US"/>
        </w:rPr>
        <w:fldChar w:fldCharType="begin"/>
      </w:r>
      <w:r w:rsidRPr="00D0663E">
        <w:rPr>
          <w:rFonts w:eastAsiaTheme="minorHAnsi" w:cstheme="minorBidi"/>
          <w:b/>
          <w:sz w:val="24"/>
          <w:szCs w:val="20"/>
          <w:lang w:eastAsia="en-US"/>
        </w:rPr>
        <w:instrText xml:space="preserve"> SEQ Таблица \* ARABIC </w:instrText>
      </w:r>
      <w:r w:rsidRPr="00D0663E">
        <w:rPr>
          <w:rFonts w:eastAsiaTheme="minorHAnsi" w:cstheme="minorBidi"/>
          <w:b/>
          <w:sz w:val="24"/>
          <w:szCs w:val="20"/>
          <w:lang w:eastAsia="en-US"/>
        </w:rPr>
        <w:fldChar w:fldCharType="separate"/>
      </w:r>
      <w:r w:rsidR="00B85BD6">
        <w:rPr>
          <w:rFonts w:eastAsiaTheme="minorHAnsi" w:cstheme="minorBidi"/>
          <w:b/>
          <w:noProof/>
          <w:sz w:val="24"/>
          <w:szCs w:val="20"/>
          <w:lang w:eastAsia="en-US"/>
        </w:rPr>
        <w:t>41</w:t>
      </w:r>
      <w:r w:rsidRPr="00D0663E">
        <w:rPr>
          <w:rFonts w:eastAsiaTheme="minorHAnsi" w:cstheme="minorBidi"/>
          <w:b/>
          <w:sz w:val="24"/>
          <w:szCs w:val="20"/>
          <w:lang w:eastAsia="en-US"/>
        </w:rPr>
        <w:fldChar w:fldCharType="end"/>
      </w:r>
      <w:bookmarkEnd w:id="247"/>
      <w:r w:rsidRPr="00D0663E">
        <w:rPr>
          <w:rFonts w:eastAsiaTheme="minorHAnsi" w:cstheme="minorBidi"/>
          <w:b/>
          <w:sz w:val="24"/>
          <w:szCs w:val="20"/>
          <w:lang w:eastAsia="en-US"/>
        </w:rPr>
        <w:t>. Предложения по реконструкции ЦТП</w:t>
      </w:r>
      <w:bookmarkEnd w:id="248"/>
    </w:p>
    <w:tbl>
      <w:tblPr>
        <w:tblW w:w="5000" w:type="pct"/>
        <w:tblLook w:val="04A0" w:firstRow="1" w:lastRow="0" w:firstColumn="1" w:lastColumn="0" w:noHBand="0" w:noVBand="1"/>
      </w:tblPr>
      <w:tblGrid>
        <w:gridCol w:w="474"/>
        <w:gridCol w:w="1522"/>
        <w:gridCol w:w="5793"/>
        <w:gridCol w:w="830"/>
        <w:gridCol w:w="725"/>
      </w:tblGrid>
      <w:tr w:rsidR="009D74C2" w:rsidTr="00EB129B">
        <w:trPr>
          <w:trHeight w:val="420"/>
        </w:trPr>
        <w:tc>
          <w:tcPr>
            <w:tcW w:w="254"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EB129B" w:rsidRPr="00AB15A6" w:rsidRDefault="00697C2B" w:rsidP="00734182">
            <w:pPr>
              <w:spacing w:after="0" w:line="240" w:lineRule="auto"/>
              <w:ind w:firstLine="0"/>
              <w:jc w:val="center"/>
              <w:rPr>
                <w:b/>
                <w:bCs/>
                <w:sz w:val="18"/>
                <w:szCs w:val="18"/>
              </w:rPr>
            </w:pPr>
            <w:r w:rsidRPr="00AB15A6">
              <w:rPr>
                <w:b/>
                <w:bCs/>
                <w:sz w:val="18"/>
                <w:szCs w:val="18"/>
              </w:rPr>
              <w:t>№ п/п</w:t>
            </w:r>
          </w:p>
        </w:tc>
        <w:tc>
          <w:tcPr>
            <w:tcW w:w="814"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EB129B" w:rsidRPr="00AB15A6" w:rsidRDefault="00697C2B" w:rsidP="00734182">
            <w:pPr>
              <w:spacing w:after="0" w:line="240" w:lineRule="auto"/>
              <w:ind w:firstLine="0"/>
              <w:jc w:val="center"/>
              <w:rPr>
                <w:b/>
                <w:bCs/>
                <w:sz w:val="18"/>
                <w:szCs w:val="18"/>
              </w:rPr>
            </w:pPr>
            <w:r w:rsidRPr="00AB15A6">
              <w:rPr>
                <w:b/>
                <w:bCs/>
                <w:sz w:val="18"/>
                <w:szCs w:val="18"/>
              </w:rPr>
              <w:t xml:space="preserve">Зона </w:t>
            </w:r>
            <w:r w:rsidRPr="00AB15A6">
              <w:rPr>
                <w:b/>
                <w:bCs/>
                <w:sz w:val="18"/>
                <w:szCs w:val="18"/>
              </w:rPr>
              <w:t>действия котельной/ЦТП</w:t>
            </w:r>
          </w:p>
        </w:tc>
        <w:tc>
          <w:tcPr>
            <w:tcW w:w="3100"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EB129B" w:rsidRPr="00AB15A6" w:rsidRDefault="00697C2B" w:rsidP="00734182">
            <w:pPr>
              <w:spacing w:after="0" w:line="240" w:lineRule="auto"/>
              <w:ind w:firstLine="0"/>
              <w:jc w:val="center"/>
              <w:rPr>
                <w:b/>
                <w:bCs/>
                <w:sz w:val="18"/>
                <w:szCs w:val="18"/>
              </w:rPr>
            </w:pPr>
            <w:r w:rsidRPr="00B914E6">
              <w:rPr>
                <w:b/>
                <w:bCs/>
                <w:sz w:val="18"/>
                <w:szCs w:val="18"/>
              </w:rPr>
              <w:t>Наименование мероприятия</w:t>
            </w:r>
          </w:p>
        </w:tc>
        <w:tc>
          <w:tcPr>
            <w:tcW w:w="832" w:type="pct"/>
            <w:gridSpan w:val="2"/>
            <w:tcBorders>
              <w:top w:val="single" w:sz="4" w:space="0" w:color="auto"/>
              <w:left w:val="nil"/>
              <w:bottom w:val="single" w:sz="4" w:space="0" w:color="auto"/>
              <w:right w:val="single" w:sz="4" w:space="0" w:color="auto"/>
            </w:tcBorders>
            <w:shd w:val="clear" w:color="auto" w:fill="auto"/>
            <w:vAlign w:val="center"/>
            <w:hideMark/>
          </w:tcPr>
          <w:p w:rsidR="00EB129B" w:rsidRPr="00AB15A6" w:rsidRDefault="00697C2B" w:rsidP="00734182">
            <w:pPr>
              <w:spacing w:after="0" w:line="240" w:lineRule="auto"/>
              <w:ind w:firstLine="0"/>
              <w:jc w:val="center"/>
              <w:rPr>
                <w:b/>
                <w:bCs/>
                <w:color w:val="000000"/>
                <w:sz w:val="18"/>
                <w:szCs w:val="18"/>
              </w:rPr>
            </w:pPr>
            <w:r w:rsidRPr="00AB15A6">
              <w:rPr>
                <w:b/>
                <w:bCs/>
                <w:color w:val="000000"/>
                <w:sz w:val="18"/>
                <w:szCs w:val="18"/>
              </w:rPr>
              <w:t>Год реализации</w:t>
            </w:r>
          </w:p>
        </w:tc>
      </w:tr>
      <w:tr w:rsidR="009D74C2" w:rsidTr="00EB129B">
        <w:trPr>
          <w:trHeight w:val="420"/>
        </w:trPr>
        <w:tc>
          <w:tcPr>
            <w:tcW w:w="254" w:type="pct"/>
            <w:vMerge/>
            <w:tcBorders>
              <w:top w:val="single" w:sz="4" w:space="0" w:color="auto"/>
              <w:left w:val="single" w:sz="4" w:space="0" w:color="auto"/>
              <w:bottom w:val="single" w:sz="4" w:space="0" w:color="auto"/>
              <w:right w:val="single" w:sz="4" w:space="0" w:color="auto"/>
            </w:tcBorders>
            <w:vAlign w:val="center"/>
            <w:hideMark/>
          </w:tcPr>
          <w:p w:rsidR="00EB129B" w:rsidRPr="00AB15A6" w:rsidRDefault="00697C2B" w:rsidP="00734182">
            <w:pPr>
              <w:spacing w:after="0" w:line="240" w:lineRule="auto"/>
              <w:ind w:firstLine="0"/>
              <w:rPr>
                <w:b/>
                <w:bCs/>
                <w:sz w:val="18"/>
                <w:szCs w:val="18"/>
              </w:rPr>
            </w:pPr>
          </w:p>
        </w:tc>
        <w:tc>
          <w:tcPr>
            <w:tcW w:w="814" w:type="pct"/>
            <w:vMerge/>
            <w:tcBorders>
              <w:top w:val="single" w:sz="4" w:space="0" w:color="auto"/>
              <w:left w:val="single" w:sz="4" w:space="0" w:color="auto"/>
              <w:bottom w:val="single" w:sz="4" w:space="0" w:color="auto"/>
              <w:right w:val="single" w:sz="4" w:space="0" w:color="auto"/>
            </w:tcBorders>
            <w:vAlign w:val="center"/>
            <w:hideMark/>
          </w:tcPr>
          <w:p w:rsidR="00EB129B" w:rsidRPr="00AB15A6" w:rsidRDefault="00697C2B" w:rsidP="00734182">
            <w:pPr>
              <w:spacing w:after="0" w:line="240" w:lineRule="auto"/>
              <w:ind w:firstLine="0"/>
              <w:rPr>
                <w:b/>
                <w:bCs/>
                <w:sz w:val="18"/>
                <w:szCs w:val="18"/>
              </w:rPr>
            </w:pPr>
          </w:p>
        </w:tc>
        <w:tc>
          <w:tcPr>
            <w:tcW w:w="3100" w:type="pct"/>
            <w:vMerge/>
            <w:tcBorders>
              <w:top w:val="single" w:sz="4" w:space="0" w:color="auto"/>
              <w:left w:val="single" w:sz="4" w:space="0" w:color="auto"/>
              <w:bottom w:val="single" w:sz="4" w:space="0" w:color="auto"/>
              <w:right w:val="single" w:sz="4" w:space="0" w:color="auto"/>
            </w:tcBorders>
            <w:vAlign w:val="center"/>
            <w:hideMark/>
          </w:tcPr>
          <w:p w:rsidR="00EB129B" w:rsidRPr="00AB15A6" w:rsidRDefault="00697C2B" w:rsidP="00734182">
            <w:pPr>
              <w:spacing w:after="0" w:line="240" w:lineRule="auto"/>
              <w:ind w:firstLine="0"/>
              <w:rPr>
                <w:b/>
                <w:bCs/>
                <w:sz w:val="18"/>
                <w:szCs w:val="18"/>
              </w:rPr>
            </w:pPr>
          </w:p>
        </w:tc>
        <w:tc>
          <w:tcPr>
            <w:tcW w:w="444" w:type="pct"/>
            <w:tcBorders>
              <w:top w:val="nil"/>
              <w:left w:val="nil"/>
              <w:bottom w:val="single" w:sz="4" w:space="0" w:color="auto"/>
              <w:right w:val="single" w:sz="4" w:space="0" w:color="auto"/>
            </w:tcBorders>
            <w:shd w:val="clear" w:color="auto" w:fill="auto"/>
            <w:vAlign w:val="center"/>
            <w:hideMark/>
          </w:tcPr>
          <w:p w:rsidR="00EB129B" w:rsidRPr="00AB15A6" w:rsidRDefault="00697C2B" w:rsidP="00734182">
            <w:pPr>
              <w:spacing w:after="0" w:line="240" w:lineRule="auto"/>
              <w:ind w:firstLine="0"/>
              <w:jc w:val="center"/>
              <w:rPr>
                <w:b/>
                <w:bCs/>
                <w:color w:val="000000"/>
                <w:sz w:val="18"/>
                <w:szCs w:val="18"/>
              </w:rPr>
            </w:pPr>
            <w:r w:rsidRPr="00AB15A6">
              <w:rPr>
                <w:b/>
                <w:bCs/>
                <w:color w:val="000000"/>
                <w:sz w:val="18"/>
                <w:szCs w:val="18"/>
              </w:rPr>
              <w:t>Начало</w:t>
            </w:r>
          </w:p>
        </w:tc>
        <w:tc>
          <w:tcPr>
            <w:tcW w:w="387" w:type="pct"/>
            <w:tcBorders>
              <w:top w:val="nil"/>
              <w:left w:val="nil"/>
              <w:bottom w:val="single" w:sz="4" w:space="0" w:color="auto"/>
              <w:right w:val="single" w:sz="4" w:space="0" w:color="auto"/>
            </w:tcBorders>
            <w:shd w:val="clear" w:color="auto" w:fill="auto"/>
            <w:vAlign w:val="center"/>
            <w:hideMark/>
          </w:tcPr>
          <w:p w:rsidR="00EB129B" w:rsidRPr="00AB15A6" w:rsidRDefault="00697C2B" w:rsidP="00734182">
            <w:pPr>
              <w:spacing w:after="0" w:line="240" w:lineRule="auto"/>
              <w:ind w:firstLine="0"/>
              <w:jc w:val="center"/>
              <w:rPr>
                <w:b/>
                <w:bCs/>
                <w:color w:val="000000"/>
                <w:sz w:val="18"/>
                <w:szCs w:val="18"/>
              </w:rPr>
            </w:pPr>
            <w:r w:rsidRPr="00AB15A6">
              <w:rPr>
                <w:b/>
                <w:bCs/>
                <w:color w:val="000000"/>
                <w:sz w:val="18"/>
                <w:szCs w:val="18"/>
              </w:rPr>
              <w:t>Конец</w:t>
            </w:r>
          </w:p>
        </w:tc>
      </w:tr>
      <w:tr w:rsidR="009D74C2" w:rsidTr="00EB129B">
        <w:trPr>
          <w:trHeight w:val="480"/>
        </w:trPr>
        <w:tc>
          <w:tcPr>
            <w:tcW w:w="254" w:type="pct"/>
            <w:tcBorders>
              <w:top w:val="nil"/>
              <w:left w:val="single" w:sz="4" w:space="0" w:color="auto"/>
              <w:bottom w:val="single" w:sz="4" w:space="0" w:color="auto"/>
              <w:right w:val="single" w:sz="4" w:space="0" w:color="auto"/>
            </w:tcBorders>
            <w:shd w:val="clear" w:color="auto" w:fill="auto"/>
            <w:vAlign w:val="center"/>
          </w:tcPr>
          <w:p w:rsidR="00EB129B" w:rsidRPr="00AB15A6" w:rsidRDefault="00697C2B" w:rsidP="00734182">
            <w:pPr>
              <w:spacing w:after="0" w:line="240" w:lineRule="auto"/>
              <w:ind w:firstLine="0"/>
              <w:jc w:val="center"/>
              <w:rPr>
                <w:sz w:val="18"/>
                <w:szCs w:val="18"/>
              </w:rPr>
            </w:pPr>
            <w:r>
              <w:rPr>
                <w:sz w:val="18"/>
                <w:szCs w:val="18"/>
              </w:rPr>
              <w:t>1</w:t>
            </w:r>
          </w:p>
        </w:tc>
        <w:tc>
          <w:tcPr>
            <w:tcW w:w="814" w:type="pct"/>
            <w:tcBorders>
              <w:top w:val="nil"/>
              <w:left w:val="nil"/>
              <w:bottom w:val="single" w:sz="4" w:space="0" w:color="auto"/>
              <w:right w:val="single" w:sz="4" w:space="0" w:color="auto"/>
            </w:tcBorders>
            <w:shd w:val="clear" w:color="auto" w:fill="auto"/>
            <w:vAlign w:val="center"/>
            <w:hideMark/>
          </w:tcPr>
          <w:p w:rsidR="00EB129B" w:rsidRPr="00AB15A6" w:rsidRDefault="00697C2B" w:rsidP="00734182">
            <w:pPr>
              <w:spacing w:after="0" w:line="240" w:lineRule="auto"/>
              <w:ind w:firstLine="0"/>
              <w:rPr>
                <w:sz w:val="18"/>
                <w:szCs w:val="18"/>
              </w:rPr>
            </w:pPr>
            <w:r w:rsidRPr="00AB15A6">
              <w:rPr>
                <w:sz w:val="18"/>
                <w:szCs w:val="18"/>
              </w:rPr>
              <w:t xml:space="preserve">Котельная "ДЕ 3 мкр" </w:t>
            </w:r>
          </w:p>
        </w:tc>
        <w:tc>
          <w:tcPr>
            <w:tcW w:w="3100" w:type="pct"/>
            <w:tcBorders>
              <w:top w:val="nil"/>
              <w:left w:val="nil"/>
              <w:bottom w:val="single" w:sz="4" w:space="0" w:color="auto"/>
              <w:right w:val="single" w:sz="4" w:space="0" w:color="auto"/>
            </w:tcBorders>
            <w:shd w:val="clear" w:color="auto" w:fill="auto"/>
            <w:vAlign w:val="center"/>
            <w:hideMark/>
          </w:tcPr>
          <w:p w:rsidR="00EB129B" w:rsidRPr="00AB15A6" w:rsidRDefault="00697C2B" w:rsidP="00734182">
            <w:pPr>
              <w:spacing w:after="0" w:line="240" w:lineRule="auto"/>
              <w:ind w:firstLine="0"/>
              <w:rPr>
                <w:color w:val="000000"/>
                <w:sz w:val="18"/>
                <w:szCs w:val="18"/>
              </w:rPr>
            </w:pPr>
            <w:r w:rsidRPr="00AB15A6">
              <w:rPr>
                <w:color w:val="000000"/>
                <w:sz w:val="18"/>
                <w:szCs w:val="18"/>
              </w:rPr>
              <w:t xml:space="preserve">Проектирование и строительство автоматизированного центрального теплового пункта ЦТП №1 в районе Узла №9 ул. С. Урусова, мощностью 34,63 Гкал/час </w:t>
            </w:r>
            <w:r w:rsidRPr="00AB15A6">
              <w:rPr>
                <w:color w:val="000000"/>
                <w:sz w:val="18"/>
                <w:szCs w:val="18"/>
              </w:rPr>
              <w:t>(40,27 МВт)</w:t>
            </w:r>
          </w:p>
        </w:tc>
        <w:tc>
          <w:tcPr>
            <w:tcW w:w="444" w:type="pct"/>
            <w:tcBorders>
              <w:top w:val="nil"/>
              <w:left w:val="nil"/>
              <w:bottom w:val="single" w:sz="4" w:space="0" w:color="auto"/>
              <w:right w:val="single" w:sz="4" w:space="0" w:color="auto"/>
            </w:tcBorders>
            <w:shd w:val="clear" w:color="auto" w:fill="auto"/>
            <w:vAlign w:val="center"/>
            <w:hideMark/>
          </w:tcPr>
          <w:p w:rsidR="00EB129B" w:rsidRPr="00AB15A6" w:rsidRDefault="00697C2B" w:rsidP="00734182">
            <w:pPr>
              <w:spacing w:after="0" w:line="240" w:lineRule="auto"/>
              <w:ind w:firstLine="0"/>
              <w:jc w:val="center"/>
              <w:rPr>
                <w:color w:val="000000"/>
                <w:sz w:val="18"/>
                <w:szCs w:val="18"/>
              </w:rPr>
            </w:pPr>
            <w:r w:rsidRPr="00AB15A6">
              <w:rPr>
                <w:color w:val="000000"/>
                <w:sz w:val="18"/>
                <w:szCs w:val="18"/>
              </w:rPr>
              <w:t>2025</w:t>
            </w:r>
          </w:p>
        </w:tc>
        <w:tc>
          <w:tcPr>
            <w:tcW w:w="387" w:type="pct"/>
            <w:tcBorders>
              <w:top w:val="nil"/>
              <w:left w:val="nil"/>
              <w:bottom w:val="single" w:sz="4" w:space="0" w:color="auto"/>
              <w:right w:val="single" w:sz="4" w:space="0" w:color="auto"/>
            </w:tcBorders>
            <w:shd w:val="clear" w:color="auto" w:fill="auto"/>
            <w:vAlign w:val="center"/>
            <w:hideMark/>
          </w:tcPr>
          <w:p w:rsidR="00EB129B" w:rsidRPr="00AB15A6" w:rsidRDefault="00697C2B" w:rsidP="00734182">
            <w:pPr>
              <w:spacing w:after="0" w:line="240" w:lineRule="auto"/>
              <w:ind w:firstLine="0"/>
              <w:jc w:val="center"/>
              <w:rPr>
                <w:color w:val="000000"/>
                <w:sz w:val="18"/>
                <w:szCs w:val="18"/>
              </w:rPr>
            </w:pPr>
            <w:r w:rsidRPr="00AB15A6">
              <w:rPr>
                <w:color w:val="000000"/>
                <w:sz w:val="18"/>
                <w:szCs w:val="18"/>
              </w:rPr>
              <w:t>2026</w:t>
            </w:r>
          </w:p>
        </w:tc>
      </w:tr>
      <w:tr w:rsidR="009D74C2" w:rsidTr="00EB129B">
        <w:trPr>
          <w:trHeight w:val="240"/>
        </w:trPr>
        <w:tc>
          <w:tcPr>
            <w:tcW w:w="254" w:type="pct"/>
            <w:tcBorders>
              <w:top w:val="nil"/>
              <w:left w:val="single" w:sz="4" w:space="0" w:color="auto"/>
              <w:bottom w:val="single" w:sz="4" w:space="0" w:color="auto"/>
              <w:right w:val="single" w:sz="4" w:space="0" w:color="auto"/>
            </w:tcBorders>
            <w:shd w:val="clear" w:color="auto" w:fill="auto"/>
            <w:vAlign w:val="center"/>
          </w:tcPr>
          <w:p w:rsidR="00EB129B" w:rsidRPr="00AB15A6" w:rsidRDefault="00697C2B" w:rsidP="00734182">
            <w:pPr>
              <w:spacing w:after="0" w:line="240" w:lineRule="auto"/>
              <w:ind w:firstLine="0"/>
              <w:jc w:val="center"/>
              <w:rPr>
                <w:sz w:val="18"/>
                <w:szCs w:val="18"/>
              </w:rPr>
            </w:pPr>
            <w:r>
              <w:rPr>
                <w:sz w:val="18"/>
                <w:szCs w:val="18"/>
              </w:rPr>
              <w:t>2</w:t>
            </w:r>
          </w:p>
        </w:tc>
        <w:tc>
          <w:tcPr>
            <w:tcW w:w="814" w:type="pct"/>
            <w:tcBorders>
              <w:top w:val="nil"/>
              <w:left w:val="nil"/>
              <w:bottom w:val="single" w:sz="4" w:space="0" w:color="auto"/>
              <w:right w:val="single" w:sz="4" w:space="0" w:color="auto"/>
            </w:tcBorders>
            <w:shd w:val="clear" w:color="auto" w:fill="auto"/>
            <w:vAlign w:val="center"/>
            <w:hideMark/>
          </w:tcPr>
          <w:p w:rsidR="00EB129B" w:rsidRPr="00AB15A6" w:rsidRDefault="00697C2B" w:rsidP="00734182">
            <w:pPr>
              <w:spacing w:after="0" w:line="240" w:lineRule="auto"/>
              <w:ind w:firstLine="0"/>
              <w:rPr>
                <w:sz w:val="18"/>
                <w:szCs w:val="18"/>
              </w:rPr>
            </w:pPr>
            <w:r w:rsidRPr="00AB15A6">
              <w:rPr>
                <w:sz w:val="18"/>
                <w:szCs w:val="18"/>
              </w:rPr>
              <w:t>"ЦТП-1" в районе Узла № 9</w:t>
            </w:r>
          </w:p>
        </w:tc>
        <w:tc>
          <w:tcPr>
            <w:tcW w:w="3100" w:type="pct"/>
            <w:tcBorders>
              <w:top w:val="nil"/>
              <w:left w:val="nil"/>
              <w:bottom w:val="single" w:sz="4" w:space="0" w:color="auto"/>
              <w:right w:val="single" w:sz="4" w:space="0" w:color="auto"/>
            </w:tcBorders>
            <w:shd w:val="clear" w:color="auto" w:fill="auto"/>
            <w:vAlign w:val="center"/>
            <w:hideMark/>
          </w:tcPr>
          <w:p w:rsidR="00EB129B" w:rsidRPr="00AB15A6" w:rsidRDefault="00697C2B" w:rsidP="00734182">
            <w:pPr>
              <w:spacing w:after="0" w:line="240" w:lineRule="auto"/>
              <w:ind w:firstLine="0"/>
              <w:rPr>
                <w:color w:val="000000"/>
                <w:sz w:val="18"/>
                <w:szCs w:val="18"/>
              </w:rPr>
            </w:pPr>
            <w:r w:rsidRPr="00AB15A6">
              <w:rPr>
                <w:color w:val="000000"/>
                <w:sz w:val="18"/>
                <w:szCs w:val="18"/>
              </w:rPr>
              <w:t xml:space="preserve">Проектирование и строительство автоматизированного центрального теплового пункта ЦТП № 2 в районе ТК-66А мощностью 33,58 Гкал/час (39,05 МВт) </w:t>
            </w:r>
          </w:p>
        </w:tc>
        <w:tc>
          <w:tcPr>
            <w:tcW w:w="444" w:type="pct"/>
            <w:tcBorders>
              <w:top w:val="nil"/>
              <w:left w:val="nil"/>
              <w:bottom w:val="single" w:sz="4" w:space="0" w:color="auto"/>
              <w:right w:val="single" w:sz="4" w:space="0" w:color="auto"/>
            </w:tcBorders>
            <w:shd w:val="clear" w:color="auto" w:fill="auto"/>
            <w:vAlign w:val="center"/>
            <w:hideMark/>
          </w:tcPr>
          <w:p w:rsidR="00EB129B" w:rsidRPr="00AB15A6" w:rsidRDefault="00697C2B" w:rsidP="00734182">
            <w:pPr>
              <w:spacing w:after="0" w:line="240" w:lineRule="auto"/>
              <w:ind w:firstLine="0"/>
              <w:jc w:val="center"/>
              <w:rPr>
                <w:color w:val="000000"/>
                <w:sz w:val="18"/>
                <w:szCs w:val="18"/>
              </w:rPr>
            </w:pPr>
            <w:r w:rsidRPr="00AB15A6">
              <w:rPr>
                <w:color w:val="000000"/>
                <w:sz w:val="18"/>
                <w:szCs w:val="18"/>
              </w:rPr>
              <w:t>2025</w:t>
            </w:r>
          </w:p>
        </w:tc>
        <w:tc>
          <w:tcPr>
            <w:tcW w:w="387" w:type="pct"/>
            <w:tcBorders>
              <w:top w:val="nil"/>
              <w:left w:val="nil"/>
              <w:bottom w:val="single" w:sz="4" w:space="0" w:color="auto"/>
              <w:right w:val="single" w:sz="4" w:space="0" w:color="auto"/>
            </w:tcBorders>
            <w:shd w:val="clear" w:color="auto" w:fill="auto"/>
            <w:vAlign w:val="center"/>
            <w:hideMark/>
          </w:tcPr>
          <w:p w:rsidR="00EB129B" w:rsidRPr="00AB15A6" w:rsidRDefault="00697C2B" w:rsidP="00734182">
            <w:pPr>
              <w:spacing w:after="0" w:line="240" w:lineRule="auto"/>
              <w:ind w:firstLine="0"/>
              <w:jc w:val="center"/>
              <w:rPr>
                <w:color w:val="000000"/>
                <w:sz w:val="18"/>
                <w:szCs w:val="18"/>
              </w:rPr>
            </w:pPr>
            <w:r w:rsidRPr="00AB15A6">
              <w:rPr>
                <w:color w:val="000000"/>
                <w:sz w:val="18"/>
                <w:szCs w:val="18"/>
              </w:rPr>
              <w:t>2026</w:t>
            </w:r>
          </w:p>
        </w:tc>
      </w:tr>
      <w:tr w:rsidR="009D74C2" w:rsidTr="00EB129B">
        <w:trPr>
          <w:trHeight w:val="240"/>
        </w:trPr>
        <w:tc>
          <w:tcPr>
            <w:tcW w:w="254" w:type="pct"/>
            <w:tcBorders>
              <w:top w:val="nil"/>
              <w:left w:val="single" w:sz="4" w:space="0" w:color="auto"/>
              <w:bottom w:val="single" w:sz="4" w:space="0" w:color="auto"/>
              <w:right w:val="single" w:sz="4" w:space="0" w:color="auto"/>
            </w:tcBorders>
            <w:shd w:val="clear" w:color="auto" w:fill="auto"/>
            <w:vAlign w:val="center"/>
          </w:tcPr>
          <w:p w:rsidR="00EB129B" w:rsidRPr="00AB15A6" w:rsidRDefault="00697C2B" w:rsidP="00734182">
            <w:pPr>
              <w:spacing w:after="0" w:line="240" w:lineRule="auto"/>
              <w:ind w:firstLine="0"/>
              <w:jc w:val="center"/>
              <w:rPr>
                <w:sz w:val="18"/>
                <w:szCs w:val="18"/>
              </w:rPr>
            </w:pPr>
            <w:r>
              <w:rPr>
                <w:sz w:val="18"/>
                <w:szCs w:val="18"/>
              </w:rPr>
              <w:t>3</w:t>
            </w:r>
          </w:p>
        </w:tc>
        <w:tc>
          <w:tcPr>
            <w:tcW w:w="814" w:type="pct"/>
            <w:tcBorders>
              <w:top w:val="nil"/>
              <w:left w:val="nil"/>
              <w:bottom w:val="single" w:sz="4" w:space="0" w:color="auto"/>
              <w:right w:val="single" w:sz="4" w:space="0" w:color="auto"/>
            </w:tcBorders>
            <w:shd w:val="clear" w:color="auto" w:fill="auto"/>
            <w:vAlign w:val="center"/>
            <w:hideMark/>
          </w:tcPr>
          <w:p w:rsidR="00EB129B" w:rsidRPr="00AB15A6" w:rsidRDefault="00697C2B" w:rsidP="00734182">
            <w:pPr>
              <w:spacing w:after="0" w:line="240" w:lineRule="auto"/>
              <w:ind w:firstLine="0"/>
              <w:rPr>
                <w:sz w:val="18"/>
                <w:szCs w:val="18"/>
              </w:rPr>
            </w:pPr>
            <w:r w:rsidRPr="00AB15A6">
              <w:rPr>
                <w:sz w:val="18"/>
                <w:szCs w:val="18"/>
              </w:rPr>
              <w:t xml:space="preserve">Котельная "ДЕ 3 мкр" </w:t>
            </w:r>
          </w:p>
        </w:tc>
        <w:tc>
          <w:tcPr>
            <w:tcW w:w="3100" w:type="pct"/>
            <w:tcBorders>
              <w:top w:val="nil"/>
              <w:left w:val="nil"/>
              <w:bottom w:val="single" w:sz="4" w:space="0" w:color="auto"/>
              <w:right w:val="single" w:sz="4" w:space="0" w:color="auto"/>
            </w:tcBorders>
            <w:shd w:val="clear" w:color="auto" w:fill="auto"/>
            <w:vAlign w:val="center"/>
            <w:hideMark/>
          </w:tcPr>
          <w:p w:rsidR="00EB129B" w:rsidRPr="00AB15A6" w:rsidRDefault="00697C2B" w:rsidP="00734182">
            <w:pPr>
              <w:spacing w:after="0" w:line="240" w:lineRule="auto"/>
              <w:ind w:firstLine="0"/>
              <w:rPr>
                <w:color w:val="000000"/>
                <w:sz w:val="18"/>
                <w:szCs w:val="18"/>
              </w:rPr>
            </w:pPr>
            <w:r w:rsidRPr="00AB15A6">
              <w:rPr>
                <w:color w:val="000000"/>
                <w:sz w:val="18"/>
                <w:szCs w:val="18"/>
              </w:rPr>
              <w:t xml:space="preserve">Реконструкция ЦТП Финский </w:t>
            </w:r>
            <w:r w:rsidRPr="00AB15A6">
              <w:rPr>
                <w:color w:val="000000"/>
                <w:sz w:val="18"/>
                <w:szCs w:val="18"/>
              </w:rPr>
              <w:t>ГВС - 1,0 Гкал/ч (замена теплообменного оборудования, насосов, приборов учета, автоматизация)</w:t>
            </w:r>
          </w:p>
        </w:tc>
        <w:tc>
          <w:tcPr>
            <w:tcW w:w="444" w:type="pct"/>
            <w:tcBorders>
              <w:top w:val="nil"/>
              <w:left w:val="nil"/>
              <w:bottom w:val="single" w:sz="4" w:space="0" w:color="auto"/>
              <w:right w:val="single" w:sz="4" w:space="0" w:color="auto"/>
            </w:tcBorders>
            <w:shd w:val="clear" w:color="auto" w:fill="auto"/>
            <w:vAlign w:val="center"/>
            <w:hideMark/>
          </w:tcPr>
          <w:p w:rsidR="00EB129B" w:rsidRPr="00AB15A6" w:rsidRDefault="00697C2B" w:rsidP="00734182">
            <w:pPr>
              <w:spacing w:after="0" w:line="240" w:lineRule="auto"/>
              <w:ind w:firstLine="0"/>
              <w:jc w:val="center"/>
              <w:rPr>
                <w:color w:val="000000"/>
                <w:sz w:val="18"/>
                <w:szCs w:val="18"/>
              </w:rPr>
            </w:pPr>
            <w:r w:rsidRPr="00AB15A6">
              <w:rPr>
                <w:color w:val="000000"/>
                <w:sz w:val="18"/>
                <w:szCs w:val="18"/>
              </w:rPr>
              <w:t>2025</w:t>
            </w:r>
          </w:p>
        </w:tc>
        <w:tc>
          <w:tcPr>
            <w:tcW w:w="387" w:type="pct"/>
            <w:tcBorders>
              <w:top w:val="nil"/>
              <w:left w:val="nil"/>
              <w:bottom w:val="single" w:sz="4" w:space="0" w:color="auto"/>
              <w:right w:val="single" w:sz="4" w:space="0" w:color="auto"/>
            </w:tcBorders>
            <w:shd w:val="clear" w:color="auto" w:fill="auto"/>
            <w:vAlign w:val="center"/>
            <w:hideMark/>
          </w:tcPr>
          <w:p w:rsidR="00EB129B" w:rsidRPr="00AB15A6" w:rsidRDefault="00697C2B" w:rsidP="00734182">
            <w:pPr>
              <w:spacing w:after="0" w:line="240" w:lineRule="auto"/>
              <w:ind w:firstLine="0"/>
              <w:jc w:val="center"/>
              <w:rPr>
                <w:color w:val="000000"/>
                <w:sz w:val="18"/>
                <w:szCs w:val="18"/>
              </w:rPr>
            </w:pPr>
            <w:r w:rsidRPr="00AB15A6">
              <w:rPr>
                <w:color w:val="000000"/>
                <w:sz w:val="18"/>
                <w:szCs w:val="18"/>
              </w:rPr>
              <w:t>2026</w:t>
            </w:r>
          </w:p>
        </w:tc>
      </w:tr>
      <w:tr w:rsidR="009D74C2" w:rsidTr="00EB129B">
        <w:trPr>
          <w:trHeight w:val="240"/>
        </w:trPr>
        <w:tc>
          <w:tcPr>
            <w:tcW w:w="254" w:type="pct"/>
            <w:tcBorders>
              <w:top w:val="nil"/>
              <w:left w:val="single" w:sz="4" w:space="0" w:color="auto"/>
              <w:bottom w:val="single" w:sz="4" w:space="0" w:color="auto"/>
              <w:right w:val="single" w:sz="4" w:space="0" w:color="auto"/>
            </w:tcBorders>
            <w:shd w:val="clear" w:color="auto" w:fill="auto"/>
            <w:vAlign w:val="center"/>
          </w:tcPr>
          <w:p w:rsidR="00EB129B" w:rsidRPr="00AB15A6" w:rsidRDefault="00697C2B" w:rsidP="00734182">
            <w:pPr>
              <w:spacing w:after="0" w:line="240" w:lineRule="auto"/>
              <w:ind w:firstLine="0"/>
              <w:jc w:val="center"/>
              <w:rPr>
                <w:sz w:val="18"/>
                <w:szCs w:val="18"/>
              </w:rPr>
            </w:pPr>
            <w:r>
              <w:rPr>
                <w:sz w:val="18"/>
                <w:szCs w:val="18"/>
              </w:rPr>
              <w:t>4</w:t>
            </w:r>
          </w:p>
        </w:tc>
        <w:tc>
          <w:tcPr>
            <w:tcW w:w="814" w:type="pct"/>
            <w:tcBorders>
              <w:top w:val="nil"/>
              <w:left w:val="nil"/>
              <w:bottom w:val="single" w:sz="4" w:space="0" w:color="auto"/>
              <w:right w:val="single" w:sz="4" w:space="0" w:color="auto"/>
            </w:tcBorders>
            <w:shd w:val="clear" w:color="auto" w:fill="auto"/>
            <w:vAlign w:val="center"/>
            <w:hideMark/>
          </w:tcPr>
          <w:p w:rsidR="00EB129B" w:rsidRPr="00AB15A6" w:rsidRDefault="00697C2B" w:rsidP="00734182">
            <w:pPr>
              <w:spacing w:after="0" w:line="240" w:lineRule="auto"/>
              <w:ind w:firstLine="0"/>
              <w:rPr>
                <w:sz w:val="18"/>
                <w:szCs w:val="18"/>
              </w:rPr>
            </w:pPr>
            <w:r w:rsidRPr="00AB15A6">
              <w:rPr>
                <w:sz w:val="18"/>
                <w:szCs w:val="18"/>
              </w:rPr>
              <w:t xml:space="preserve">Котельная "ДЕ 3 мкр" </w:t>
            </w:r>
          </w:p>
        </w:tc>
        <w:tc>
          <w:tcPr>
            <w:tcW w:w="3100" w:type="pct"/>
            <w:tcBorders>
              <w:top w:val="nil"/>
              <w:left w:val="nil"/>
              <w:bottom w:val="single" w:sz="4" w:space="0" w:color="auto"/>
              <w:right w:val="single" w:sz="4" w:space="0" w:color="auto"/>
            </w:tcBorders>
            <w:shd w:val="clear" w:color="auto" w:fill="auto"/>
            <w:vAlign w:val="center"/>
            <w:hideMark/>
          </w:tcPr>
          <w:p w:rsidR="00EB129B" w:rsidRPr="00AB15A6" w:rsidRDefault="00697C2B" w:rsidP="00734182">
            <w:pPr>
              <w:spacing w:after="0" w:line="240" w:lineRule="auto"/>
              <w:ind w:firstLine="0"/>
              <w:rPr>
                <w:color w:val="000000"/>
                <w:sz w:val="18"/>
                <w:szCs w:val="18"/>
              </w:rPr>
            </w:pPr>
            <w:r w:rsidRPr="00AB15A6">
              <w:rPr>
                <w:color w:val="000000"/>
                <w:sz w:val="18"/>
                <w:szCs w:val="18"/>
              </w:rPr>
              <w:t xml:space="preserve">Реконструкция ЦТП Пионерный ГВС - 1,2 Гкал/ч (замена теплообменного оборудования, насосов, приборов учета, автоматизация) </w:t>
            </w:r>
          </w:p>
        </w:tc>
        <w:tc>
          <w:tcPr>
            <w:tcW w:w="444" w:type="pct"/>
            <w:tcBorders>
              <w:top w:val="nil"/>
              <w:left w:val="nil"/>
              <w:bottom w:val="single" w:sz="4" w:space="0" w:color="auto"/>
              <w:right w:val="single" w:sz="4" w:space="0" w:color="auto"/>
            </w:tcBorders>
            <w:shd w:val="clear" w:color="auto" w:fill="auto"/>
            <w:vAlign w:val="center"/>
            <w:hideMark/>
          </w:tcPr>
          <w:p w:rsidR="00EB129B" w:rsidRPr="00AB15A6" w:rsidRDefault="00697C2B" w:rsidP="00734182">
            <w:pPr>
              <w:spacing w:after="0" w:line="240" w:lineRule="auto"/>
              <w:ind w:firstLine="0"/>
              <w:jc w:val="center"/>
              <w:rPr>
                <w:color w:val="000000"/>
                <w:sz w:val="18"/>
                <w:szCs w:val="18"/>
              </w:rPr>
            </w:pPr>
            <w:r w:rsidRPr="00AB15A6">
              <w:rPr>
                <w:color w:val="000000"/>
                <w:sz w:val="18"/>
                <w:szCs w:val="18"/>
              </w:rPr>
              <w:t>2025</w:t>
            </w:r>
          </w:p>
        </w:tc>
        <w:tc>
          <w:tcPr>
            <w:tcW w:w="387" w:type="pct"/>
            <w:tcBorders>
              <w:top w:val="nil"/>
              <w:left w:val="nil"/>
              <w:bottom w:val="single" w:sz="4" w:space="0" w:color="auto"/>
              <w:right w:val="single" w:sz="4" w:space="0" w:color="auto"/>
            </w:tcBorders>
            <w:shd w:val="clear" w:color="auto" w:fill="auto"/>
            <w:vAlign w:val="center"/>
            <w:hideMark/>
          </w:tcPr>
          <w:p w:rsidR="00EB129B" w:rsidRPr="00AB15A6" w:rsidRDefault="00697C2B" w:rsidP="00734182">
            <w:pPr>
              <w:spacing w:after="0" w:line="240" w:lineRule="auto"/>
              <w:ind w:firstLine="0"/>
              <w:jc w:val="center"/>
              <w:rPr>
                <w:color w:val="000000"/>
                <w:sz w:val="18"/>
                <w:szCs w:val="18"/>
              </w:rPr>
            </w:pPr>
            <w:r w:rsidRPr="00AB15A6">
              <w:rPr>
                <w:color w:val="000000"/>
                <w:sz w:val="18"/>
                <w:szCs w:val="18"/>
              </w:rPr>
              <w:t>2026</w:t>
            </w:r>
          </w:p>
        </w:tc>
      </w:tr>
      <w:tr w:rsidR="009D74C2" w:rsidTr="00EB129B">
        <w:trPr>
          <w:trHeight w:val="240"/>
        </w:trPr>
        <w:tc>
          <w:tcPr>
            <w:tcW w:w="254" w:type="pct"/>
            <w:tcBorders>
              <w:top w:val="nil"/>
              <w:left w:val="single" w:sz="4" w:space="0" w:color="auto"/>
              <w:bottom w:val="single" w:sz="4" w:space="0" w:color="auto"/>
              <w:right w:val="single" w:sz="4" w:space="0" w:color="auto"/>
            </w:tcBorders>
            <w:shd w:val="clear" w:color="auto" w:fill="auto"/>
            <w:vAlign w:val="center"/>
          </w:tcPr>
          <w:p w:rsidR="00EB129B" w:rsidRPr="00AB15A6" w:rsidRDefault="00697C2B" w:rsidP="00734182">
            <w:pPr>
              <w:spacing w:after="0" w:line="240" w:lineRule="auto"/>
              <w:ind w:firstLine="0"/>
              <w:jc w:val="center"/>
              <w:rPr>
                <w:sz w:val="18"/>
                <w:szCs w:val="18"/>
              </w:rPr>
            </w:pPr>
            <w:r>
              <w:rPr>
                <w:sz w:val="18"/>
                <w:szCs w:val="18"/>
              </w:rPr>
              <w:t>5</w:t>
            </w:r>
          </w:p>
        </w:tc>
        <w:tc>
          <w:tcPr>
            <w:tcW w:w="814" w:type="pct"/>
            <w:tcBorders>
              <w:top w:val="nil"/>
              <w:left w:val="nil"/>
              <w:bottom w:val="single" w:sz="4" w:space="0" w:color="auto"/>
              <w:right w:val="single" w:sz="4" w:space="0" w:color="auto"/>
            </w:tcBorders>
            <w:shd w:val="clear" w:color="auto" w:fill="auto"/>
            <w:vAlign w:val="center"/>
            <w:hideMark/>
          </w:tcPr>
          <w:p w:rsidR="00EB129B" w:rsidRPr="00AB15A6" w:rsidRDefault="00697C2B" w:rsidP="00734182">
            <w:pPr>
              <w:spacing w:after="0" w:line="240" w:lineRule="auto"/>
              <w:ind w:firstLine="0"/>
              <w:rPr>
                <w:sz w:val="18"/>
                <w:szCs w:val="18"/>
              </w:rPr>
            </w:pPr>
            <w:r w:rsidRPr="00AB15A6">
              <w:rPr>
                <w:sz w:val="18"/>
                <w:szCs w:val="18"/>
              </w:rPr>
              <w:t>"ЦТП-2" в районе ТК-66А</w:t>
            </w:r>
          </w:p>
        </w:tc>
        <w:tc>
          <w:tcPr>
            <w:tcW w:w="3100" w:type="pct"/>
            <w:tcBorders>
              <w:top w:val="nil"/>
              <w:left w:val="nil"/>
              <w:bottom w:val="single" w:sz="4" w:space="0" w:color="auto"/>
              <w:right w:val="single" w:sz="4" w:space="0" w:color="auto"/>
            </w:tcBorders>
            <w:shd w:val="clear" w:color="auto" w:fill="auto"/>
            <w:vAlign w:val="center"/>
            <w:hideMark/>
          </w:tcPr>
          <w:p w:rsidR="00EB129B" w:rsidRPr="00AB15A6" w:rsidRDefault="00697C2B" w:rsidP="00734182">
            <w:pPr>
              <w:spacing w:after="0" w:line="240" w:lineRule="auto"/>
              <w:ind w:firstLine="0"/>
              <w:rPr>
                <w:color w:val="000000"/>
                <w:sz w:val="18"/>
                <w:szCs w:val="18"/>
              </w:rPr>
            </w:pPr>
            <w:r w:rsidRPr="00AB15A6">
              <w:rPr>
                <w:color w:val="000000"/>
                <w:sz w:val="18"/>
                <w:szCs w:val="18"/>
              </w:rPr>
              <w:t xml:space="preserve">Проектирование и строительство автоматизированного погодо-зависимого ЦТП №3 в районе ТК-63 мощностью 12,72 Гкал/час (14,79 МВт) </w:t>
            </w:r>
          </w:p>
        </w:tc>
        <w:tc>
          <w:tcPr>
            <w:tcW w:w="444" w:type="pct"/>
            <w:tcBorders>
              <w:top w:val="nil"/>
              <w:left w:val="nil"/>
              <w:bottom w:val="single" w:sz="4" w:space="0" w:color="auto"/>
              <w:right w:val="single" w:sz="4" w:space="0" w:color="auto"/>
            </w:tcBorders>
            <w:shd w:val="clear" w:color="auto" w:fill="auto"/>
            <w:vAlign w:val="center"/>
            <w:hideMark/>
          </w:tcPr>
          <w:p w:rsidR="00EB129B" w:rsidRPr="00AB15A6" w:rsidRDefault="00697C2B" w:rsidP="00734182">
            <w:pPr>
              <w:spacing w:after="0" w:line="240" w:lineRule="auto"/>
              <w:ind w:firstLine="0"/>
              <w:jc w:val="center"/>
              <w:rPr>
                <w:color w:val="000000"/>
                <w:sz w:val="18"/>
                <w:szCs w:val="18"/>
              </w:rPr>
            </w:pPr>
            <w:r w:rsidRPr="00AB15A6">
              <w:rPr>
                <w:color w:val="000000"/>
                <w:sz w:val="18"/>
                <w:szCs w:val="18"/>
              </w:rPr>
              <w:t>2025</w:t>
            </w:r>
          </w:p>
        </w:tc>
        <w:tc>
          <w:tcPr>
            <w:tcW w:w="387" w:type="pct"/>
            <w:tcBorders>
              <w:top w:val="nil"/>
              <w:left w:val="nil"/>
              <w:bottom w:val="single" w:sz="4" w:space="0" w:color="auto"/>
              <w:right w:val="single" w:sz="4" w:space="0" w:color="auto"/>
            </w:tcBorders>
            <w:shd w:val="clear" w:color="auto" w:fill="auto"/>
            <w:vAlign w:val="center"/>
            <w:hideMark/>
          </w:tcPr>
          <w:p w:rsidR="00EB129B" w:rsidRPr="00AB15A6" w:rsidRDefault="00697C2B" w:rsidP="00734182">
            <w:pPr>
              <w:spacing w:after="0" w:line="240" w:lineRule="auto"/>
              <w:ind w:firstLine="0"/>
              <w:jc w:val="center"/>
              <w:rPr>
                <w:color w:val="000000"/>
                <w:sz w:val="18"/>
                <w:szCs w:val="18"/>
              </w:rPr>
            </w:pPr>
            <w:r w:rsidRPr="00AB15A6">
              <w:rPr>
                <w:color w:val="000000"/>
                <w:sz w:val="18"/>
                <w:szCs w:val="18"/>
              </w:rPr>
              <w:t>2026</w:t>
            </w:r>
          </w:p>
        </w:tc>
      </w:tr>
      <w:tr w:rsidR="009D74C2" w:rsidTr="00EB129B">
        <w:trPr>
          <w:trHeight w:val="240"/>
        </w:trPr>
        <w:tc>
          <w:tcPr>
            <w:tcW w:w="254" w:type="pct"/>
            <w:tcBorders>
              <w:top w:val="nil"/>
              <w:left w:val="single" w:sz="4" w:space="0" w:color="auto"/>
              <w:bottom w:val="single" w:sz="4" w:space="0" w:color="auto"/>
              <w:right w:val="single" w:sz="4" w:space="0" w:color="auto"/>
            </w:tcBorders>
            <w:shd w:val="clear" w:color="auto" w:fill="auto"/>
            <w:vAlign w:val="center"/>
          </w:tcPr>
          <w:p w:rsidR="00EB129B" w:rsidRPr="00AB15A6" w:rsidRDefault="00697C2B" w:rsidP="00734182">
            <w:pPr>
              <w:spacing w:after="0" w:line="240" w:lineRule="auto"/>
              <w:ind w:firstLine="0"/>
              <w:jc w:val="center"/>
              <w:rPr>
                <w:sz w:val="18"/>
                <w:szCs w:val="18"/>
              </w:rPr>
            </w:pPr>
            <w:r>
              <w:rPr>
                <w:sz w:val="18"/>
                <w:szCs w:val="18"/>
              </w:rPr>
              <w:t>6</w:t>
            </w:r>
          </w:p>
        </w:tc>
        <w:tc>
          <w:tcPr>
            <w:tcW w:w="814" w:type="pct"/>
            <w:tcBorders>
              <w:top w:val="nil"/>
              <w:left w:val="nil"/>
              <w:bottom w:val="single" w:sz="4" w:space="0" w:color="auto"/>
              <w:right w:val="single" w:sz="4" w:space="0" w:color="auto"/>
            </w:tcBorders>
            <w:shd w:val="clear" w:color="auto" w:fill="auto"/>
            <w:vAlign w:val="center"/>
            <w:hideMark/>
          </w:tcPr>
          <w:p w:rsidR="00EB129B" w:rsidRPr="00AB15A6" w:rsidRDefault="00697C2B" w:rsidP="00734182">
            <w:pPr>
              <w:spacing w:after="0" w:line="240" w:lineRule="auto"/>
              <w:ind w:firstLine="0"/>
              <w:rPr>
                <w:sz w:val="18"/>
                <w:szCs w:val="18"/>
              </w:rPr>
            </w:pPr>
            <w:r w:rsidRPr="00AB15A6">
              <w:rPr>
                <w:sz w:val="18"/>
                <w:szCs w:val="18"/>
              </w:rPr>
              <w:t>Котельная "Таежная"</w:t>
            </w:r>
          </w:p>
        </w:tc>
        <w:tc>
          <w:tcPr>
            <w:tcW w:w="3100" w:type="pct"/>
            <w:tcBorders>
              <w:top w:val="nil"/>
              <w:left w:val="nil"/>
              <w:bottom w:val="single" w:sz="4" w:space="0" w:color="auto"/>
              <w:right w:val="single" w:sz="4" w:space="0" w:color="auto"/>
            </w:tcBorders>
            <w:shd w:val="clear" w:color="auto" w:fill="auto"/>
            <w:vAlign w:val="center"/>
            <w:hideMark/>
          </w:tcPr>
          <w:p w:rsidR="00EB129B" w:rsidRPr="00AB15A6" w:rsidRDefault="00697C2B" w:rsidP="00734182">
            <w:pPr>
              <w:spacing w:after="0" w:line="240" w:lineRule="auto"/>
              <w:ind w:firstLine="0"/>
              <w:rPr>
                <w:color w:val="000000"/>
                <w:sz w:val="18"/>
                <w:szCs w:val="18"/>
              </w:rPr>
            </w:pPr>
            <w:r w:rsidRPr="00AB15A6">
              <w:rPr>
                <w:color w:val="000000"/>
                <w:sz w:val="18"/>
                <w:szCs w:val="18"/>
              </w:rPr>
              <w:t xml:space="preserve">Проектирование и строительство автоматизированного </w:t>
            </w:r>
            <w:r w:rsidRPr="00AB15A6">
              <w:rPr>
                <w:color w:val="000000"/>
                <w:sz w:val="18"/>
                <w:szCs w:val="18"/>
              </w:rPr>
              <w:t>погодо-зависимого ЦТП №4 в районе Узла №3 мощностью 22,39 Гкал/час (26,04 Мвт)</w:t>
            </w:r>
          </w:p>
        </w:tc>
        <w:tc>
          <w:tcPr>
            <w:tcW w:w="444" w:type="pct"/>
            <w:tcBorders>
              <w:top w:val="nil"/>
              <w:left w:val="nil"/>
              <w:bottom w:val="single" w:sz="4" w:space="0" w:color="auto"/>
              <w:right w:val="single" w:sz="4" w:space="0" w:color="auto"/>
            </w:tcBorders>
            <w:shd w:val="clear" w:color="auto" w:fill="auto"/>
            <w:vAlign w:val="center"/>
            <w:hideMark/>
          </w:tcPr>
          <w:p w:rsidR="00EB129B" w:rsidRPr="00AB15A6" w:rsidRDefault="00697C2B" w:rsidP="00734182">
            <w:pPr>
              <w:spacing w:after="0" w:line="240" w:lineRule="auto"/>
              <w:ind w:firstLine="0"/>
              <w:jc w:val="center"/>
              <w:rPr>
                <w:color w:val="000000"/>
                <w:sz w:val="18"/>
                <w:szCs w:val="18"/>
              </w:rPr>
            </w:pPr>
            <w:r w:rsidRPr="00AB15A6">
              <w:rPr>
                <w:color w:val="000000"/>
                <w:sz w:val="18"/>
                <w:szCs w:val="18"/>
              </w:rPr>
              <w:t>2026</w:t>
            </w:r>
          </w:p>
        </w:tc>
        <w:tc>
          <w:tcPr>
            <w:tcW w:w="387" w:type="pct"/>
            <w:tcBorders>
              <w:top w:val="nil"/>
              <w:left w:val="nil"/>
              <w:bottom w:val="single" w:sz="4" w:space="0" w:color="auto"/>
              <w:right w:val="single" w:sz="4" w:space="0" w:color="auto"/>
            </w:tcBorders>
            <w:shd w:val="clear" w:color="auto" w:fill="auto"/>
            <w:vAlign w:val="center"/>
            <w:hideMark/>
          </w:tcPr>
          <w:p w:rsidR="00EB129B" w:rsidRPr="00AB15A6" w:rsidRDefault="00697C2B" w:rsidP="00734182">
            <w:pPr>
              <w:spacing w:after="0" w:line="240" w:lineRule="auto"/>
              <w:ind w:firstLine="0"/>
              <w:jc w:val="center"/>
              <w:rPr>
                <w:color w:val="000000"/>
                <w:sz w:val="18"/>
                <w:szCs w:val="18"/>
              </w:rPr>
            </w:pPr>
            <w:r w:rsidRPr="00AB15A6">
              <w:rPr>
                <w:color w:val="000000"/>
                <w:sz w:val="18"/>
                <w:szCs w:val="18"/>
              </w:rPr>
              <w:t>2027</w:t>
            </w:r>
          </w:p>
        </w:tc>
      </w:tr>
      <w:tr w:rsidR="009D74C2" w:rsidTr="00EB129B">
        <w:trPr>
          <w:trHeight w:val="240"/>
        </w:trPr>
        <w:tc>
          <w:tcPr>
            <w:tcW w:w="254" w:type="pct"/>
            <w:tcBorders>
              <w:top w:val="nil"/>
              <w:left w:val="single" w:sz="4" w:space="0" w:color="auto"/>
              <w:bottom w:val="single" w:sz="4" w:space="0" w:color="auto"/>
              <w:right w:val="single" w:sz="4" w:space="0" w:color="auto"/>
            </w:tcBorders>
            <w:shd w:val="clear" w:color="auto" w:fill="auto"/>
            <w:vAlign w:val="center"/>
          </w:tcPr>
          <w:p w:rsidR="00EB129B" w:rsidRPr="00AB15A6" w:rsidRDefault="00697C2B" w:rsidP="00734182">
            <w:pPr>
              <w:spacing w:after="0" w:line="240" w:lineRule="auto"/>
              <w:ind w:firstLine="0"/>
              <w:jc w:val="center"/>
              <w:rPr>
                <w:sz w:val="18"/>
                <w:szCs w:val="18"/>
              </w:rPr>
            </w:pPr>
            <w:r>
              <w:rPr>
                <w:sz w:val="18"/>
                <w:szCs w:val="18"/>
              </w:rPr>
              <w:t>7</w:t>
            </w:r>
          </w:p>
        </w:tc>
        <w:tc>
          <w:tcPr>
            <w:tcW w:w="814" w:type="pct"/>
            <w:tcBorders>
              <w:top w:val="nil"/>
              <w:left w:val="nil"/>
              <w:bottom w:val="single" w:sz="4" w:space="0" w:color="auto"/>
              <w:right w:val="single" w:sz="4" w:space="0" w:color="auto"/>
            </w:tcBorders>
            <w:shd w:val="clear" w:color="auto" w:fill="auto"/>
            <w:vAlign w:val="center"/>
            <w:hideMark/>
          </w:tcPr>
          <w:p w:rsidR="00EB129B" w:rsidRPr="00AB15A6" w:rsidRDefault="00697C2B" w:rsidP="00734182">
            <w:pPr>
              <w:spacing w:after="0" w:line="240" w:lineRule="auto"/>
              <w:ind w:firstLine="0"/>
              <w:rPr>
                <w:sz w:val="18"/>
                <w:szCs w:val="18"/>
              </w:rPr>
            </w:pPr>
            <w:r w:rsidRPr="00AB15A6">
              <w:rPr>
                <w:sz w:val="18"/>
                <w:szCs w:val="18"/>
              </w:rPr>
              <w:t>Котельная "Пыть-Ях"</w:t>
            </w:r>
          </w:p>
        </w:tc>
        <w:tc>
          <w:tcPr>
            <w:tcW w:w="3100" w:type="pct"/>
            <w:tcBorders>
              <w:top w:val="nil"/>
              <w:left w:val="nil"/>
              <w:bottom w:val="single" w:sz="4" w:space="0" w:color="auto"/>
              <w:right w:val="single" w:sz="4" w:space="0" w:color="auto"/>
            </w:tcBorders>
            <w:shd w:val="clear" w:color="auto" w:fill="auto"/>
            <w:vAlign w:val="center"/>
            <w:hideMark/>
          </w:tcPr>
          <w:p w:rsidR="00EB129B" w:rsidRPr="00AB15A6" w:rsidRDefault="00697C2B" w:rsidP="00734182">
            <w:pPr>
              <w:spacing w:after="0" w:line="240" w:lineRule="auto"/>
              <w:ind w:firstLine="0"/>
              <w:rPr>
                <w:sz w:val="18"/>
                <w:szCs w:val="18"/>
              </w:rPr>
            </w:pPr>
            <w:r w:rsidRPr="00AB15A6">
              <w:rPr>
                <w:sz w:val="18"/>
                <w:szCs w:val="18"/>
              </w:rPr>
              <w:t>Проектирование и строительство автоматизированного погодо-зависимого ЦТП №5 в районе ТК-61А мощностью 33,50 Гкал/час (38,96 Мвт)</w:t>
            </w:r>
          </w:p>
        </w:tc>
        <w:tc>
          <w:tcPr>
            <w:tcW w:w="444" w:type="pct"/>
            <w:tcBorders>
              <w:top w:val="nil"/>
              <w:left w:val="nil"/>
              <w:bottom w:val="single" w:sz="4" w:space="0" w:color="auto"/>
              <w:right w:val="single" w:sz="4" w:space="0" w:color="auto"/>
            </w:tcBorders>
            <w:shd w:val="clear" w:color="auto" w:fill="auto"/>
            <w:vAlign w:val="center"/>
            <w:hideMark/>
          </w:tcPr>
          <w:p w:rsidR="00EB129B" w:rsidRPr="00AB15A6" w:rsidRDefault="00697C2B" w:rsidP="00734182">
            <w:pPr>
              <w:spacing w:after="0" w:line="240" w:lineRule="auto"/>
              <w:ind w:firstLine="0"/>
              <w:jc w:val="center"/>
              <w:rPr>
                <w:color w:val="000000"/>
                <w:sz w:val="18"/>
                <w:szCs w:val="18"/>
              </w:rPr>
            </w:pPr>
            <w:r w:rsidRPr="00AB15A6">
              <w:rPr>
                <w:color w:val="000000"/>
                <w:sz w:val="18"/>
                <w:szCs w:val="18"/>
              </w:rPr>
              <w:t>2028</w:t>
            </w:r>
          </w:p>
        </w:tc>
        <w:tc>
          <w:tcPr>
            <w:tcW w:w="387" w:type="pct"/>
            <w:tcBorders>
              <w:top w:val="nil"/>
              <w:left w:val="nil"/>
              <w:bottom w:val="single" w:sz="4" w:space="0" w:color="auto"/>
              <w:right w:val="single" w:sz="4" w:space="0" w:color="auto"/>
            </w:tcBorders>
            <w:shd w:val="clear" w:color="auto" w:fill="auto"/>
            <w:vAlign w:val="center"/>
            <w:hideMark/>
          </w:tcPr>
          <w:p w:rsidR="00EB129B" w:rsidRPr="00AB15A6" w:rsidRDefault="00697C2B" w:rsidP="00734182">
            <w:pPr>
              <w:spacing w:after="0" w:line="240" w:lineRule="auto"/>
              <w:ind w:firstLine="0"/>
              <w:jc w:val="center"/>
              <w:rPr>
                <w:color w:val="000000"/>
                <w:sz w:val="18"/>
                <w:szCs w:val="18"/>
              </w:rPr>
            </w:pPr>
            <w:r w:rsidRPr="00AB15A6">
              <w:rPr>
                <w:color w:val="000000"/>
                <w:sz w:val="18"/>
                <w:szCs w:val="18"/>
              </w:rPr>
              <w:t>2028</w:t>
            </w:r>
          </w:p>
        </w:tc>
      </w:tr>
      <w:tr w:rsidR="009D74C2" w:rsidTr="00EB129B">
        <w:trPr>
          <w:trHeight w:val="480"/>
        </w:trPr>
        <w:tc>
          <w:tcPr>
            <w:tcW w:w="254" w:type="pct"/>
            <w:tcBorders>
              <w:top w:val="nil"/>
              <w:left w:val="single" w:sz="4" w:space="0" w:color="auto"/>
              <w:bottom w:val="single" w:sz="4" w:space="0" w:color="auto"/>
              <w:right w:val="single" w:sz="4" w:space="0" w:color="auto"/>
            </w:tcBorders>
            <w:shd w:val="clear" w:color="auto" w:fill="auto"/>
            <w:vAlign w:val="center"/>
          </w:tcPr>
          <w:p w:rsidR="00EB129B" w:rsidRPr="00AB15A6" w:rsidRDefault="00697C2B" w:rsidP="00734182">
            <w:pPr>
              <w:spacing w:after="0" w:line="240" w:lineRule="auto"/>
              <w:ind w:firstLine="0"/>
              <w:jc w:val="center"/>
              <w:rPr>
                <w:sz w:val="18"/>
                <w:szCs w:val="18"/>
              </w:rPr>
            </w:pPr>
            <w:r>
              <w:rPr>
                <w:sz w:val="18"/>
                <w:szCs w:val="18"/>
              </w:rPr>
              <w:t>8</w:t>
            </w:r>
          </w:p>
        </w:tc>
        <w:tc>
          <w:tcPr>
            <w:tcW w:w="814" w:type="pct"/>
            <w:tcBorders>
              <w:top w:val="nil"/>
              <w:left w:val="nil"/>
              <w:bottom w:val="single" w:sz="4" w:space="0" w:color="auto"/>
              <w:right w:val="single" w:sz="4" w:space="0" w:color="auto"/>
            </w:tcBorders>
            <w:shd w:val="clear" w:color="auto" w:fill="auto"/>
            <w:vAlign w:val="center"/>
            <w:hideMark/>
          </w:tcPr>
          <w:p w:rsidR="00EB129B" w:rsidRPr="00AB15A6" w:rsidRDefault="00697C2B" w:rsidP="00734182">
            <w:pPr>
              <w:spacing w:after="0" w:line="240" w:lineRule="auto"/>
              <w:ind w:firstLine="0"/>
              <w:rPr>
                <w:sz w:val="18"/>
                <w:szCs w:val="18"/>
              </w:rPr>
            </w:pPr>
            <w:r w:rsidRPr="00AB15A6">
              <w:rPr>
                <w:sz w:val="18"/>
                <w:szCs w:val="18"/>
              </w:rPr>
              <w:t>Котельная "Центральная"</w:t>
            </w:r>
          </w:p>
        </w:tc>
        <w:tc>
          <w:tcPr>
            <w:tcW w:w="3100" w:type="pct"/>
            <w:tcBorders>
              <w:top w:val="nil"/>
              <w:left w:val="nil"/>
              <w:bottom w:val="single" w:sz="4" w:space="0" w:color="auto"/>
              <w:right w:val="single" w:sz="4" w:space="0" w:color="auto"/>
            </w:tcBorders>
            <w:shd w:val="clear" w:color="auto" w:fill="auto"/>
            <w:vAlign w:val="center"/>
            <w:hideMark/>
          </w:tcPr>
          <w:p w:rsidR="00EB129B" w:rsidRPr="00AB15A6" w:rsidRDefault="00697C2B" w:rsidP="00734182">
            <w:pPr>
              <w:spacing w:after="0" w:line="240" w:lineRule="auto"/>
              <w:ind w:firstLine="0"/>
              <w:rPr>
                <w:sz w:val="18"/>
                <w:szCs w:val="18"/>
              </w:rPr>
            </w:pPr>
            <w:r w:rsidRPr="00AB15A6">
              <w:rPr>
                <w:sz w:val="18"/>
                <w:szCs w:val="18"/>
              </w:rPr>
              <w:t>Вывод из эксплуатации котельной "Центральная"с целью перевода в режим ЦТП (разработка проектной документации и ликвидация котельной как ОПО, строительство автоматизированного блочного ЦТП мощностью 21,0 Гкал/ч, перевод тепловых нагр</w:t>
            </w:r>
            <w:r w:rsidRPr="00AB15A6">
              <w:rPr>
                <w:sz w:val="18"/>
                <w:szCs w:val="18"/>
              </w:rPr>
              <w:t>узок на котельную "Мамонтовская)</w:t>
            </w:r>
          </w:p>
        </w:tc>
        <w:tc>
          <w:tcPr>
            <w:tcW w:w="444" w:type="pct"/>
            <w:tcBorders>
              <w:top w:val="nil"/>
              <w:left w:val="nil"/>
              <w:bottom w:val="single" w:sz="4" w:space="0" w:color="auto"/>
              <w:right w:val="single" w:sz="4" w:space="0" w:color="auto"/>
            </w:tcBorders>
            <w:shd w:val="clear" w:color="auto" w:fill="auto"/>
            <w:vAlign w:val="center"/>
            <w:hideMark/>
          </w:tcPr>
          <w:p w:rsidR="00EB129B" w:rsidRPr="00AB15A6" w:rsidRDefault="00697C2B" w:rsidP="00734182">
            <w:pPr>
              <w:spacing w:after="0" w:line="240" w:lineRule="auto"/>
              <w:ind w:firstLine="0"/>
              <w:jc w:val="center"/>
              <w:rPr>
                <w:color w:val="000000"/>
                <w:sz w:val="18"/>
                <w:szCs w:val="18"/>
              </w:rPr>
            </w:pPr>
            <w:r w:rsidRPr="00AB15A6">
              <w:rPr>
                <w:color w:val="000000"/>
                <w:sz w:val="18"/>
                <w:szCs w:val="18"/>
              </w:rPr>
              <w:t>2029</w:t>
            </w:r>
          </w:p>
        </w:tc>
        <w:tc>
          <w:tcPr>
            <w:tcW w:w="387" w:type="pct"/>
            <w:tcBorders>
              <w:top w:val="nil"/>
              <w:left w:val="nil"/>
              <w:bottom w:val="single" w:sz="4" w:space="0" w:color="auto"/>
              <w:right w:val="single" w:sz="4" w:space="0" w:color="auto"/>
            </w:tcBorders>
            <w:shd w:val="clear" w:color="auto" w:fill="auto"/>
            <w:vAlign w:val="center"/>
            <w:hideMark/>
          </w:tcPr>
          <w:p w:rsidR="00EB129B" w:rsidRPr="00AB15A6" w:rsidRDefault="00697C2B" w:rsidP="00734182">
            <w:pPr>
              <w:spacing w:after="0" w:line="240" w:lineRule="auto"/>
              <w:ind w:firstLine="0"/>
              <w:jc w:val="center"/>
              <w:rPr>
                <w:color w:val="000000"/>
                <w:sz w:val="18"/>
                <w:szCs w:val="18"/>
              </w:rPr>
            </w:pPr>
            <w:r w:rsidRPr="00AB15A6">
              <w:rPr>
                <w:color w:val="000000"/>
                <w:sz w:val="18"/>
                <w:szCs w:val="18"/>
              </w:rPr>
              <w:t>2030</w:t>
            </w:r>
          </w:p>
        </w:tc>
      </w:tr>
      <w:tr w:rsidR="009D74C2" w:rsidTr="00EB129B">
        <w:trPr>
          <w:trHeight w:val="240"/>
        </w:trPr>
        <w:tc>
          <w:tcPr>
            <w:tcW w:w="254" w:type="pct"/>
            <w:tcBorders>
              <w:top w:val="nil"/>
              <w:left w:val="single" w:sz="4" w:space="0" w:color="auto"/>
              <w:bottom w:val="single" w:sz="4" w:space="0" w:color="auto"/>
              <w:right w:val="single" w:sz="4" w:space="0" w:color="auto"/>
            </w:tcBorders>
            <w:shd w:val="clear" w:color="auto" w:fill="auto"/>
            <w:vAlign w:val="center"/>
          </w:tcPr>
          <w:p w:rsidR="00EB129B" w:rsidRPr="00AB15A6" w:rsidRDefault="00697C2B" w:rsidP="00734182">
            <w:pPr>
              <w:spacing w:after="0" w:line="240" w:lineRule="auto"/>
              <w:ind w:firstLine="0"/>
              <w:jc w:val="center"/>
              <w:rPr>
                <w:sz w:val="18"/>
                <w:szCs w:val="18"/>
              </w:rPr>
            </w:pPr>
            <w:r>
              <w:rPr>
                <w:sz w:val="18"/>
                <w:szCs w:val="18"/>
              </w:rPr>
              <w:t>9</w:t>
            </w:r>
          </w:p>
        </w:tc>
        <w:tc>
          <w:tcPr>
            <w:tcW w:w="814" w:type="pct"/>
            <w:tcBorders>
              <w:top w:val="nil"/>
              <w:left w:val="nil"/>
              <w:bottom w:val="single" w:sz="4" w:space="0" w:color="auto"/>
              <w:right w:val="single" w:sz="4" w:space="0" w:color="auto"/>
            </w:tcBorders>
            <w:shd w:val="clear" w:color="auto" w:fill="auto"/>
            <w:vAlign w:val="center"/>
            <w:hideMark/>
          </w:tcPr>
          <w:p w:rsidR="00EB129B" w:rsidRPr="00AB15A6" w:rsidRDefault="00697C2B" w:rsidP="00734182">
            <w:pPr>
              <w:spacing w:after="0" w:line="240" w:lineRule="auto"/>
              <w:ind w:firstLine="0"/>
              <w:rPr>
                <w:sz w:val="18"/>
                <w:szCs w:val="18"/>
              </w:rPr>
            </w:pPr>
            <w:r w:rsidRPr="00AB15A6">
              <w:rPr>
                <w:sz w:val="18"/>
                <w:szCs w:val="18"/>
              </w:rPr>
              <w:t>ЦТП "Горка"</w:t>
            </w:r>
          </w:p>
        </w:tc>
        <w:tc>
          <w:tcPr>
            <w:tcW w:w="3100" w:type="pct"/>
            <w:tcBorders>
              <w:top w:val="nil"/>
              <w:left w:val="nil"/>
              <w:bottom w:val="single" w:sz="4" w:space="0" w:color="auto"/>
              <w:right w:val="single" w:sz="4" w:space="0" w:color="auto"/>
            </w:tcBorders>
            <w:shd w:val="clear" w:color="auto" w:fill="auto"/>
            <w:vAlign w:val="center"/>
            <w:hideMark/>
          </w:tcPr>
          <w:p w:rsidR="00EB129B" w:rsidRPr="00AB15A6" w:rsidRDefault="00697C2B" w:rsidP="00734182">
            <w:pPr>
              <w:spacing w:after="0" w:line="240" w:lineRule="auto"/>
              <w:ind w:firstLine="0"/>
              <w:rPr>
                <w:sz w:val="18"/>
                <w:szCs w:val="18"/>
              </w:rPr>
            </w:pPr>
            <w:r w:rsidRPr="00AB15A6">
              <w:rPr>
                <w:sz w:val="18"/>
                <w:szCs w:val="18"/>
              </w:rPr>
              <w:t>Реконструкция ЦТП "Горка"</w:t>
            </w:r>
          </w:p>
        </w:tc>
        <w:tc>
          <w:tcPr>
            <w:tcW w:w="444" w:type="pct"/>
            <w:tcBorders>
              <w:top w:val="nil"/>
              <w:left w:val="nil"/>
              <w:bottom w:val="single" w:sz="4" w:space="0" w:color="auto"/>
              <w:right w:val="single" w:sz="4" w:space="0" w:color="auto"/>
            </w:tcBorders>
            <w:shd w:val="clear" w:color="auto" w:fill="auto"/>
            <w:vAlign w:val="center"/>
            <w:hideMark/>
          </w:tcPr>
          <w:p w:rsidR="00EB129B" w:rsidRPr="00AB15A6" w:rsidRDefault="00697C2B" w:rsidP="00734182">
            <w:pPr>
              <w:spacing w:after="0" w:line="240" w:lineRule="auto"/>
              <w:ind w:firstLine="0"/>
              <w:jc w:val="center"/>
              <w:rPr>
                <w:color w:val="000000"/>
                <w:sz w:val="18"/>
                <w:szCs w:val="18"/>
              </w:rPr>
            </w:pPr>
            <w:r w:rsidRPr="00AB15A6">
              <w:rPr>
                <w:color w:val="000000"/>
                <w:sz w:val="18"/>
                <w:szCs w:val="18"/>
              </w:rPr>
              <w:t>2029</w:t>
            </w:r>
          </w:p>
        </w:tc>
        <w:tc>
          <w:tcPr>
            <w:tcW w:w="387" w:type="pct"/>
            <w:tcBorders>
              <w:top w:val="nil"/>
              <w:left w:val="nil"/>
              <w:bottom w:val="single" w:sz="4" w:space="0" w:color="auto"/>
              <w:right w:val="single" w:sz="4" w:space="0" w:color="auto"/>
            </w:tcBorders>
            <w:shd w:val="clear" w:color="auto" w:fill="auto"/>
            <w:vAlign w:val="center"/>
            <w:hideMark/>
          </w:tcPr>
          <w:p w:rsidR="00EB129B" w:rsidRPr="00AB15A6" w:rsidRDefault="00697C2B" w:rsidP="00734182">
            <w:pPr>
              <w:spacing w:after="0" w:line="240" w:lineRule="auto"/>
              <w:ind w:firstLine="0"/>
              <w:jc w:val="center"/>
              <w:rPr>
                <w:color w:val="000000"/>
                <w:sz w:val="18"/>
                <w:szCs w:val="18"/>
              </w:rPr>
            </w:pPr>
            <w:r w:rsidRPr="00AB15A6">
              <w:rPr>
                <w:color w:val="000000"/>
                <w:sz w:val="18"/>
                <w:szCs w:val="18"/>
              </w:rPr>
              <w:t>2030</w:t>
            </w:r>
          </w:p>
        </w:tc>
      </w:tr>
    </w:tbl>
    <w:p w:rsidR="00A92D91" w:rsidRDefault="00697C2B" w:rsidP="00A92D91">
      <w:pPr>
        <w:spacing w:after="0"/>
        <w:ind w:firstLine="0"/>
        <w:jc w:val="both"/>
      </w:pPr>
    </w:p>
    <w:p w:rsidR="00BF5E9B" w:rsidRDefault="00697C2B" w:rsidP="00BF5E9B">
      <w:pPr>
        <w:spacing w:after="0"/>
        <w:jc w:val="both"/>
      </w:pPr>
    </w:p>
    <w:p w:rsidR="006B4D03" w:rsidRPr="006B4D03" w:rsidRDefault="00697C2B" w:rsidP="00BF5E9B">
      <w:pPr>
        <w:spacing w:after="0"/>
        <w:jc w:val="both"/>
        <w:sectPr w:rsidR="006B4D03" w:rsidRPr="006B4D03" w:rsidSect="00600B4E">
          <w:pgSz w:w="11906" w:h="16838"/>
          <w:pgMar w:top="1134" w:right="851" w:bottom="1134" w:left="1701" w:header="708" w:footer="708"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0A5894" w:rsidRPr="000A5894" w:rsidRDefault="00697C2B" w:rsidP="0042221C">
      <w:pPr>
        <w:pStyle w:val="10"/>
        <w:spacing w:before="120" w:after="120" w:line="240" w:lineRule="auto"/>
      </w:pPr>
      <w:bookmarkStart w:id="249" w:name="_Toc524944270"/>
      <w:bookmarkStart w:id="250" w:name="_Toc524944846"/>
      <w:bookmarkStart w:id="251" w:name="_Toc528166525"/>
      <w:bookmarkStart w:id="252" w:name="_Toc142644822"/>
      <w:r w:rsidRPr="000A5894">
        <w:lastRenderedPageBreak/>
        <w:t>Раздел</w:t>
      </w:r>
      <w:r>
        <w:t xml:space="preserve"> </w:t>
      </w:r>
      <w:r w:rsidRPr="000A5894">
        <w:t>7</w:t>
      </w:r>
      <w:r>
        <w:t>.</w:t>
      </w:r>
      <w:r>
        <w:t xml:space="preserve"> </w:t>
      </w:r>
      <w:r w:rsidRPr="000A5894">
        <w:t>Предложения</w:t>
      </w:r>
      <w:r>
        <w:t xml:space="preserve"> </w:t>
      </w:r>
      <w:r w:rsidRPr="000A5894">
        <w:t>по</w:t>
      </w:r>
      <w:r>
        <w:t xml:space="preserve"> </w:t>
      </w:r>
      <w:r w:rsidRPr="000A5894">
        <w:t>переводу</w:t>
      </w:r>
      <w:r>
        <w:t xml:space="preserve"> </w:t>
      </w:r>
      <w:r w:rsidRPr="000A5894">
        <w:t>открытых</w:t>
      </w:r>
      <w:r>
        <w:t xml:space="preserve"> </w:t>
      </w:r>
      <w:r w:rsidRPr="000A5894">
        <w:t>систем</w:t>
      </w:r>
      <w:r>
        <w:t xml:space="preserve"> </w:t>
      </w:r>
      <w:r w:rsidRPr="000A5894">
        <w:t>теплоснабжения</w:t>
      </w:r>
      <w:r>
        <w:t xml:space="preserve"> </w:t>
      </w:r>
      <w:r w:rsidRPr="000A5894">
        <w:t>(горячего</w:t>
      </w:r>
      <w:r>
        <w:t xml:space="preserve"> </w:t>
      </w:r>
      <w:r w:rsidRPr="000A5894">
        <w:t>водоснабжения)</w:t>
      </w:r>
      <w:r>
        <w:t xml:space="preserve"> </w:t>
      </w:r>
      <w:r w:rsidRPr="000A5894">
        <w:t>в</w:t>
      </w:r>
      <w:r>
        <w:t xml:space="preserve"> </w:t>
      </w:r>
      <w:r w:rsidRPr="000A5894">
        <w:t>закрытые</w:t>
      </w:r>
      <w:r>
        <w:t xml:space="preserve"> </w:t>
      </w:r>
      <w:r w:rsidRPr="000A5894">
        <w:t>системы</w:t>
      </w:r>
      <w:r>
        <w:t xml:space="preserve"> </w:t>
      </w:r>
      <w:r w:rsidRPr="000A5894">
        <w:t>горячего</w:t>
      </w:r>
      <w:r>
        <w:t xml:space="preserve"> </w:t>
      </w:r>
      <w:r w:rsidRPr="000A5894">
        <w:t>водоснабжения</w:t>
      </w:r>
      <w:bookmarkEnd w:id="249"/>
      <w:bookmarkEnd w:id="250"/>
      <w:bookmarkEnd w:id="251"/>
      <w:bookmarkEnd w:id="252"/>
    </w:p>
    <w:p w:rsidR="006B4D03" w:rsidRDefault="00697C2B" w:rsidP="0042221C">
      <w:pPr>
        <w:pStyle w:val="2"/>
        <w:spacing w:before="120" w:after="120" w:line="240" w:lineRule="auto"/>
      </w:pPr>
      <w:bookmarkStart w:id="253" w:name="_Toc524944271"/>
      <w:bookmarkStart w:id="254" w:name="_Toc524944847"/>
      <w:bookmarkStart w:id="255" w:name="_Toc528166526"/>
      <w:bookmarkStart w:id="256" w:name="_Toc142644823"/>
      <w:r w:rsidRPr="000A5894">
        <w:t>Предложения</w:t>
      </w:r>
      <w:r>
        <w:t xml:space="preserve"> </w:t>
      </w:r>
      <w:r w:rsidRPr="000A5894">
        <w:t>по</w:t>
      </w:r>
      <w:r>
        <w:t xml:space="preserve"> </w:t>
      </w:r>
      <w:r w:rsidRPr="000A5894">
        <w:t>переводу</w:t>
      </w:r>
      <w:r>
        <w:t xml:space="preserve"> </w:t>
      </w:r>
      <w:r w:rsidRPr="000A5894">
        <w:t>существующих</w:t>
      </w:r>
      <w:r>
        <w:t xml:space="preserve"> </w:t>
      </w:r>
      <w:r w:rsidRPr="000A5894">
        <w:t>открытых</w:t>
      </w:r>
      <w:r>
        <w:t xml:space="preserve"> </w:t>
      </w:r>
      <w:r w:rsidRPr="000A5894">
        <w:t>систем</w:t>
      </w:r>
      <w:r>
        <w:t xml:space="preserve"> </w:t>
      </w:r>
      <w:r w:rsidRPr="000A5894">
        <w:t>теплоснабжения</w:t>
      </w:r>
      <w:r>
        <w:t xml:space="preserve"> </w:t>
      </w:r>
      <w:r w:rsidRPr="000A5894">
        <w:t>(горячего</w:t>
      </w:r>
      <w:r>
        <w:t xml:space="preserve"> </w:t>
      </w:r>
      <w:r w:rsidRPr="000A5894">
        <w:t>водоснабжения)</w:t>
      </w:r>
      <w:r>
        <w:t xml:space="preserve"> </w:t>
      </w:r>
      <w:r w:rsidRPr="000A5894">
        <w:t>в</w:t>
      </w:r>
      <w:r>
        <w:t xml:space="preserve"> </w:t>
      </w:r>
      <w:r w:rsidRPr="000A5894">
        <w:t>закрытые</w:t>
      </w:r>
      <w:r>
        <w:t xml:space="preserve"> </w:t>
      </w:r>
      <w:r w:rsidRPr="000A5894">
        <w:t>системы</w:t>
      </w:r>
      <w:r>
        <w:t xml:space="preserve"> </w:t>
      </w:r>
      <w:r w:rsidRPr="000A5894">
        <w:t>горячего</w:t>
      </w:r>
      <w:r>
        <w:t xml:space="preserve"> </w:t>
      </w:r>
      <w:r w:rsidRPr="000A5894">
        <w:t>водоснабжения,</w:t>
      </w:r>
      <w:r>
        <w:t xml:space="preserve"> </w:t>
      </w:r>
      <w:r w:rsidRPr="000A5894">
        <w:t>для</w:t>
      </w:r>
      <w:r>
        <w:t xml:space="preserve"> </w:t>
      </w:r>
      <w:r w:rsidRPr="000A5894">
        <w:t>осуществления</w:t>
      </w:r>
      <w:r>
        <w:t xml:space="preserve"> </w:t>
      </w:r>
      <w:r w:rsidRPr="000A5894">
        <w:t>которого</w:t>
      </w:r>
      <w:r>
        <w:t xml:space="preserve"> </w:t>
      </w:r>
      <w:r w:rsidRPr="000A5894">
        <w:t>необходимо</w:t>
      </w:r>
      <w:r>
        <w:t xml:space="preserve"> </w:t>
      </w:r>
      <w:r w:rsidRPr="000A5894">
        <w:t>строительство</w:t>
      </w:r>
      <w:r>
        <w:t xml:space="preserve"> </w:t>
      </w:r>
      <w:r w:rsidRPr="000A5894">
        <w:t>индивидуальных</w:t>
      </w:r>
      <w:r>
        <w:t xml:space="preserve"> </w:t>
      </w:r>
      <w:r w:rsidRPr="000A5894">
        <w:t>и</w:t>
      </w:r>
      <w:r>
        <w:t xml:space="preserve"> </w:t>
      </w:r>
      <w:r w:rsidRPr="000A5894">
        <w:t>(или)</w:t>
      </w:r>
      <w:r>
        <w:t xml:space="preserve"> </w:t>
      </w:r>
      <w:r w:rsidRPr="000A5894">
        <w:t>центральных</w:t>
      </w:r>
      <w:r>
        <w:t xml:space="preserve"> </w:t>
      </w:r>
      <w:r w:rsidRPr="000A5894">
        <w:t>тепловых</w:t>
      </w:r>
      <w:r>
        <w:t xml:space="preserve"> </w:t>
      </w:r>
      <w:r w:rsidRPr="000A5894">
        <w:t>пунктов</w:t>
      </w:r>
      <w:r>
        <w:t xml:space="preserve"> </w:t>
      </w:r>
      <w:r w:rsidRPr="000A5894">
        <w:t>при</w:t>
      </w:r>
      <w:r>
        <w:t xml:space="preserve"> </w:t>
      </w:r>
      <w:r w:rsidRPr="000A5894">
        <w:t>наличии</w:t>
      </w:r>
      <w:r>
        <w:t xml:space="preserve"> </w:t>
      </w:r>
      <w:r w:rsidRPr="000A5894">
        <w:t>у</w:t>
      </w:r>
      <w:r>
        <w:t xml:space="preserve"> </w:t>
      </w:r>
      <w:r w:rsidRPr="000A5894">
        <w:t>потребителей</w:t>
      </w:r>
      <w:r>
        <w:t xml:space="preserve"> </w:t>
      </w:r>
      <w:r w:rsidRPr="000A5894">
        <w:t>внутридомовых</w:t>
      </w:r>
      <w:r>
        <w:t xml:space="preserve"> </w:t>
      </w:r>
      <w:r w:rsidRPr="000A5894">
        <w:t>систем</w:t>
      </w:r>
      <w:r>
        <w:t xml:space="preserve"> </w:t>
      </w:r>
      <w:r w:rsidRPr="000A5894">
        <w:t>горячего</w:t>
      </w:r>
      <w:r>
        <w:t xml:space="preserve"> </w:t>
      </w:r>
      <w:r w:rsidRPr="000A5894">
        <w:t>водоснабжения</w:t>
      </w:r>
      <w:bookmarkEnd w:id="253"/>
      <w:bookmarkEnd w:id="254"/>
      <w:bookmarkEnd w:id="255"/>
      <w:bookmarkEnd w:id="256"/>
    </w:p>
    <w:p w:rsidR="009D200A" w:rsidRPr="0071010C" w:rsidRDefault="00697C2B" w:rsidP="009D200A">
      <w:pPr>
        <w:spacing w:before="120" w:after="120" w:line="276" w:lineRule="auto"/>
        <w:jc w:val="both"/>
        <w:rPr>
          <w:sz w:val="24"/>
          <w:szCs w:val="24"/>
        </w:rPr>
      </w:pPr>
      <w:bookmarkStart w:id="257" w:name="_Toc524944272"/>
      <w:bookmarkStart w:id="258" w:name="_Toc524944848"/>
      <w:bookmarkStart w:id="259" w:name="_Toc528166527"/>
      <w:r w:rsidRPr="0071010C">
        <w:rPr>
          <w:sz w:val="24"/>
          <w:szCs w:val="24"/>
        </w:rPr>
        <w:t>Предложения по переводу существующих открытых систем теплоснабжения (горячего водоснабжения) в закрытые системы горячего водоснабжения не предусмотрены</w:t>
      </w:r>
      <w:r>
        <w:rPr>
          <w:sz w:val="24"/>
          <w:szCs w:val="24"/>
        </w:rPr>
        <w:t xml:space="preserve"> ввиду их отсутст</w:t>
      </w:r>
      <w:r>
        <w:rPr>
          <w:sz w:val="24"/>
          <w:szCs w:val="24"/>
        </w:rPr>
        <w:t>вия</w:t>
      </w:r>
      <w:r w:rsidRPr="0071010C">
        <w:rPr>
          <w:sz w:val="24"/>
          <w:szCs w:val="24"/>
        </w:rPr>
        <w:t>.</w:t>
      </w:r>
    </w:p>
    <w:p w:rsidR="006B4D03" w:rsidRDefault="00697C2B" w:rsidP="0042221C">
      <w:pPr>
        <w:pStyle w:val="2"/>
        <w:spacing w:before="120" w:after="120" w:line="240" w:lineRule="auto"/>
      </w:pPr>
      <w:bookmarkStart w:id="260" w:name="_Toc142644824"/>
      <w:r w:rsidRPr="000A5894">
        <w:t>Предложения</w:t>
      </w:r>
      <w:r>
        <w:t xml:space="preserve"> </w:t>
      </w:r>
      <w:r w:rsidRPr="000A5894">
        <w:t>по</w:t>
      </w:r>
      <w:r>
        <w:t xml:space="preserve"> </w:t>
      </w:r>
      <w:r w:rsidRPr="000A5894">
        <w:t>переводу</w:t>
      </w:r>
      <w:r>
        <w:t xml:space="preserve"> </w:t>
      </w:r>
      <w:r w:rsidRPr="000A5894">
        <w:t>существующих</w:t>
      </w:r>
      <w:r>
        <w:t xml:space="preserve"> </w:t>
      </w:r>
      <w:r w:rsidRPr="000A5894">
        <w:t>открытых</w:t>
      </w:r>
      <w:r>
        <w:t xml:space="preserve"> </w:t>
      </w:r>
      <w:r w:rsidRPr="000A5894">
        <w:t>систем</w:t>
      </w:r>
      <w:r>
        <w:t xml:space="preserve"> </w:t>
      </w:r>
      <w:r w:rsidRPr="000A5894">
        <w:t>теплоснабжения</w:t>
      </w:r>
      <w:r>
        <w:t xml:space="preserve"> </w:t>
      </w:r>
      <w:r w:rsidRPr="000A5894">
        <w:t>(горячего</w:t>
      </w:r>
      <w:r>
        <w:t xml:space="preserve"> </w:t>
      </w:r>
      <w:r w:rsidRPr="000A5894">
        <w:t>водоснабжения)</w:t>
      </w:r>
      <w:r>
        <w:t xml:space="preserve"> </w:t>
      </w:r>
      <w:r w:rsidRPr="000A5894">
        <w:t>в</w:t>
      </w:r>
      <w:r>
        <w:t xml:space="preserve"> </w:t>
      </w:r>
      <w:r w:rsidRPr="000A5894">
        <w:t>закрытые</w:t>
      </w:r>
      <w:r>
        <w:t xml:space="preserve"> </w:t>
      </w:r>
      <w:r w:rsidRPr="000A5894">
        <w:t>системы</w:t>
      </w:r>
      <w:r>
        <w:t xml:space="preserve"> </w:t>
      </w:r>
      <w:r w:rsidRPr="000A5894">
        <w:t>горячего</w:t>
      </w:r>
      <w:r>
        <w:t xml:space="preserve"> </w:t>
      </w:r>
      <w:r w:rsidRPr="000A5894">
        <w:t>водоснабжения,</w:t>
      </w:r>
      <w:r>
        <w:t xml:space="preserve"> </w:t>
      </w:r>
      <w:r w:rsidRPr="000A5894">
        <w:t>для</w:t>
      </w:r>
      <w:r>
        <w:t xml:space="preserve"> </w:t>
      </w:r>
      <w:r w:rsidRPr="000A5894">
        <w:t>осуществления</w:t>
      </w:r>
      <w:r>
        <w:t xml:space="preserve"> </w:t>
      </w:r>
      <w:r w:rsidRPr="000A5894">
        <w:t>которого</w:t>
      </w:r>
      <w:r>
        <w:t xml:space="preserve"> </w:t>
      </w:r>
      <w:r w:rsidRPr="000A5894">
        <w:t>отсутствует</w:t>
      </w:r>
      <w:r>
        <w:t xml:space="preserve"> </w:t>
      </w:r>
      <w:r w:rsidRPr="000A5894">
        <w:t>необходимость</w:t>
      </w:r>
      <w:r>
        <w:t xml:space="preserve"> </w:t>
      </w:r>
      <w:r w:rsidRPr="000A5894">
        <w:t>строительства</w:t>
      </w:r>
      <w:r>
        <w:t xml:space="preserve"> </w:t>
      </w:r>
      <w:r w:rsidRPr="000A5894">
        <w:t>индивидуальных</w:t>
      </w:r>
      <w:r>
        <w:t xml:space="preserve"> </w:t>
      </w:r>
      <w:r w:rsidRPr="000A5894">
        <w:t>и</w:t>
      </w:r>
      <w:r>
        <w:t xml:space="preserve"> </w:t>
      </w:r>
      <w:r w:rsidRPr="000A5894">
        <w:t>(или)</w:t>
      </w:r>
      <w:r>
        <w:t xml:space="preserve"> </w:t>
      </w:r>
      <w:r w:rsidRPr="000A5894">
        <w:t>центральных</w:t>
      </w:r>
      <w:r>
        <w:t xml:space="preserve"> </w:t>
      </w:r>
      <w:r w:rsidRPr="000A5894">
        <w:t>тепловых</w:t>
      </w:r>
      <w:r>
        <w:t xml:space="preserve"> </w:t>
      </w:r>
      <w:r w:rsidRPr="000A5894">
        <w:t>пунктов</w:t>
      </w:r>
      <w:r>
        <w:t xml:space="preserve"> </w:t>
      </w:r>
      <w:r w:rsidRPr="000A5894">
        <w:t>по</w:t>
      </w:r>
      <w:r>
        <w:t xml:space="preserve"> </w:t>
      </w:r>
      <w:r w:rsidRPr="000A5894">
        <w:t>причине</w:t>
      </w:r>
      <w:r>
        <w:t xml:space="preserve"> </w:t>
      </w:r>
      <w:r w:rsidRPr="000A5894">
        <w:t>отсутствия</w:t>
      </w:r>
      <w:r>
        <w:t xml:space="preserve"> </w:t>
      </w:r>
      <w:r w:rsidRPr="000A5894">
        <w:t>у</w:t>
      </w:r>
      <w:r>
        <w:t xml:space="preserve"> </w:t>
      </w:r>
      <w:r w:rsidRPr="000A5894">
        <w:t>потребителей</w:t>
      </w:r>
      <w:r>
        <w:t xml:space="preserve"> </w:t>
      </w:r>
      <w:r w:rsidRPr="000A5894">
        <w:t>внутридомовых</w:t>
      </w:r>
      <w:r>
        <w:t xml:space="preserve"> </w:t>
      </w:r>
      <w:r w:rsidRPr="000A5894">
        <w:t>систем</w:t>
      </w:r>
      <w:r>
        <w:t xml:space="preserve"> </w:t>
      </w:r>
      <w:r w:rsidRPr="000A5894">
        <w:t>горячего</w:t>
      </w:r>
      <w:r>
        <w:t xml:space="preserve"> </w:t>
      </w:r>
      <w:r w:rsidRPr="000A5894">
        <w:t>водоснабжения</w:t>
      </w:r>
      <w:bookmarkEnd w:id="257"/>
      <w:bookmarkEnd w:id="258"/>
      <w:bookmarkEnd w:id="259"/>
      <w:bookmarkEnd w:id="260"/>
    </w:p>
    <w:p w:rsidR="009D200A" w:rsidRPr="0071010C" w:rsidRDefault="00697C2B" w:rsidP="009D200A">
      <w:pPr>
        <w:spacing w:before="120" w:after="120" w:line="276" w:lineRule="auto"/>
        <w:jc w:val="both"/>
        <w:rPr>
          <w:sz w:val="24"/>
          <w:szCs w:val="24"/>
        </w:rPr>
      </w:pPr>
      <w:r w:rsidRPr="0071010C">
        <w:rPr>
          <w:sz w:val="24"/>
          <w:szCs w:val="24"/>
        </w:rPr>
        <w:t>Предложения по переводу существующих открытых систем теплоснабжения (горячего водоснабжения) в закрытые системы горячего водоснабжения не предусмотрены</w:t>
      </w:r>
      <w:r>
        <w:rPr>
          <w:sz w:val="24"/>
          <w:szCs w:val="24"/>
        </w:rPr>
        <w:t xml:space="preserve"> ввиду их отсутс</w:t>
      </w:r>
      <w:r>
        <w:rPr>
          <w:sz w:val="24"/>
          <w:szCs w:val="24"/>
        </w:rPr>
        <w:t>твия</w:t>
      </w:r>
      <w:r w:rsidRPr="0071010C">
        <w:rPr>
          <w:sz w:val="24"/>
          <w:szCs w:val="24"/>
        </w:rPr>
        <w:t>.</w:t>
      </w:r>
    </w:p>
    <w:p w:rsidR="006B4D03" w:rsidRPr="0071010C" w:rsidRDefault="00697C2B" w:rsidP="0071010C">
      <w:pPr>
        <w:spacing w:before="120" w:after="120" w:line="276" w:lineRule="auto"/>
        <w:jc w:val="both"/>
        <w:rPr>
          <w:sz w:val="24"/>
          <w:szCs w:val="24"/>
        </w:rPr>
      </w:pPr>
    </w:p>
    <w:p w:rsidR="006B4D03" w:rsidRPr="0071010C" w:rsidRDefault="00697C2B" w:rsidP="0071010C">
      <w:pPr>
        <w:spacing w:before="120" w:after="120" w:line="276" w:lineRule="auto"/>
        <w:jc w:val="both"/>
        <w:rPr>
          <w:sz w:val="24"/>
          <w:szCs w:val="24"/>
        </w:rPr>
        <w:sectPr w:rsidR="006B4D03" w:rsidRPr="0071010C" w:rsidSect="00600B4E">
          <w:pgSz w:w="11906" w:h="16838"/>
          <w:pgMar w:top="1134" w:right="851" w:bottom="1134" w:left="1701" w:header="708" w:footer="708"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0A5894" w:rsidRPr="000A5894" w:rsidRDefault="00697C2B" w:rsidP="0042221C">
      <w:pPr>
        <w:pStyle w:val="10"/>
        <w:spacing w:before="120" w:after="120" w:line="240" w:lineRule="auto"/>
      </w:pPr>
      <w:bookmarkStart w:id="261" w:name="_Toc524944273"/>
      <w:bookmarkStart w:id="262" w:name="_Toc524944849"/>
      <w:bookmarkStart w:id="263" w:name="_Toc528166528"/>
      <w:bookmarkStart w:id="264" w:name="_Toc142644825"/>
      <w:r w:rsidRPr="000A5894">
        <w:lastRenderedPageBreak/>
        <w:t>Раздел</w:t>
      </w:r>
      <w:r>
        <w:t xml:space="preserve"> </w:t>
      </w:r>
      <w:r w:rsidRPr="000A5894">
        <w:t>8</w:t>
      </w:r>
      <w:r>
        <w:t>.</w:t>
      </w:r>
      <w:r>
        <w:t xml:space="preserve"> </w:t>
      </w:r>
      <w:r>
        <w:t>Перспективные</w:t>
      </w:r>
      <w:r>
        <w:t xml:space="preserve"> </w:t>
      </w:r>
      <w:r w:rsidRPr="000A5894">
        <w:t>топливные</w:t>
      </w:r>
      <w:r>
        <w:t xml:space="preserve"> </w:t>
      </w:r>
      <w:r w:rsidRPr="000A5894">
        <w:t>балансы</w:t>
      </w:r>
      <w:bookmarkEnd w:id="261"/>
      <w:bookmarkEnd w:id="262"/>
      <w:bookmarkEnd w:id="263"/>
      <w:bookmarkEnd w:id="264"/>
    </w:p>
    <w:p w:rsidR="006B4D03" w:rsidRDefault="00697C2B" w:rsidP="0042221C">
      <w:pPr>
        <w:pStyle w:val="2"/>
        <w:spacing w:before="120" w:after="120" w:line="240" w:lineRule="auto"/>
      </w:pPr>
      <w:bookmarkStart w:id="265" w:name="_Toc524944274"/>
      <w:bookmarkStart w:id="266" w:name="_Toc524944850"/>
      <w:bookmarkStart w:id="267" w:name="_Toc528166529"/>
      <w:bookmarkStart w:id="268" w:name="_Toc142644826"/>
      <w:r w:rsidRPr="000A5894">
        <w:t>Перспективные</w:t>
      </w:r>
      <w:r>
        <w:t xml:space="preserve"> </w:t>
      </w:r>
      <w:r w:rsidRPr="000A5894">
        <w:t>топливные</w:t>
      </w:r>
      <w:r>
        <w:t xml:space="preserve"> </w:t>
      </w:r>
      <w:r w:rsidRPr="000A5894">
        <w:t>балансы</w:t>
      </w:r>
      <w:r>
        <w:t xml:space="preserve"> </w:t>
      </w:r>
      <w:r w:rsidRPr="000A5894">
        <w:t>для</w:t>
      </w:r>
      <w:r>
        <w:t xml:space="preserve"> </w:t>
      </w:r>
      <w:r w:rsidRPr="000A5894">
        <w:t>каждого</w:t>
      </w:r>
      <w:r>
        <w:t xml:space="preserve"> </w:t>
      </w:r>
      <w:r w:rsidRPr="000A5894">
        <w:t>источника</w:t>
      </w:r>
      <w:r>
        <w:t xml:space="preserve"> </w:t>
      </w:r>
      <w:r w:rsidRPr="000A5894">
        <w:t>тепловой</w:t>
      </w:r>
      <w:r>
        <w:t xml:space="preserve"> </w:t>
      </w:r>
      <w:r w:rsidRPr="000A5894">
        <w:t>энергии</w:t>
      </w:r>
      <w:r>
        <w:t xml:space="preserve"> </w:t>
      </w:r>
      <w:r w:rsidRPr="000A5894">
        <w:t>по</w:t>
      </w:r>
      <w:r>
        <w:t xml:space="preserve"> </w:t>
      </w:r>
      <w:r w:rsidRPr="000A5894">
        <w:t>видам</w:t>
      </w:r>
      <w:r>
        <w:t xml:space="preserve"> </w:t>
      </w:r>
      <w:r w:rsidRPr="000A5894">
        <w:t>основного,</w:t>
      </w:r>
      <w:r>
        <w:t xml:space="preserve"> </w:t>
      </w:r>
      <w:r w:rsidRPr="000A5894">
        <w:t>резервного</w:t>
      </w:r>
      <w:r>
        <w:t xml:space="preserve"> </w:t>
      </w:r>
      <w:r w:rsidRPr="000A5894">
        <w:t>и</w:t>
      </w:r>
      <w:r>
        <w:t xml:space="preserve"> </w:t>
      </w:r>
      <w:r w:rsidRPr="000A5894">
        <w:t>аварийного</w:t>
      </w:r>
      <w:r>
        <w:t xml:space="preserve"> </w:t>
      </w:r>
      <w:r w:rsidRPr="000A5894">
        <w:t>топлива</w:t>
      </w:r>
      <w:r>
        <w:t xml:space="preserve"> </w:t>
      </w:r>
      <w:r w:rsidRPr="000A5894">
        <w:t>на</w:t>
      </w:r>
      <w:r>
        <w:t xml:space="preserve"> </w:t>
      </w:r>
      <w:r w:rsidRPr="000A5894">
        <w:t>каждом</w:t>
      </w:r>
      <w:r>
        <w:t xml:space="preserve"> </w:t>
      </w:r>
      <w:r w:rsidRPr="000A5894">
        <w:t>этапе</w:t>
      </w:r>
      <w:bookmarkEnd w:id="265"/>
      <w:bookmarkEnd w:id="266"/>
      <w:bookmarkEnd w:id="267"/>
      <w:bookmarkEnd w:id="268"/>
    </w:p>
    <w:p w:rsidR="002B3410" w:rsidRPr="0071010C" w:rsidRDefault="00697C2B" w:rsidP="0071010C">
      <w:pPr>
        <w:spacing w:before="120" w:after="120" w:line="276" w:lineRule="auto"/>
        <w:jc w:val="both"/>
        <w:rPr>
          <w:sz w:val="24"/>
          <w:szCs w:val="24"/>
        </w:rPr>
      </w:pPr>
      <w:r w:rsidRPr="0071010C">
        <w:rPr>
          <w:sz w:val="24"/>
          <w:szCs w:val="24"/>
        </w:rPr>
        <w:t xml:space="preserve">Прогнозные </w:t>
      </w:r>
      <w:r w:rsidRPr="0071010C">
        <w:rPr>
          <w:sz w:val="24"/>
          <w:szCs w:val="24"/>
        </w:rPr>
        <w:t>значения отпуска тепловой энергии источниками тепловой энергии в зонах деятельности ЕТО городского округа Пыть-Ях приведены в таб</w:t>
      </w:r>
      <w:r>
        <w:rPr>
          <w:sz w:val="24"/>
          <w:szCs w:val="24"/>
        </w:rPr>
        <w:t>лицах 42-43.</w:t>
      </w:r>
      <w:r w:rsidRPr="0071010C">
        <w:rPr>
          <w:sz w:val="24"/>
          <w:szCs w:val="24"/>
        </w:rPr>
        <w:t xml:space="preserve"> </w:t>
      </w:r>
    </w:p>
    <w:p w:rsidR="0072765B" w:rsidRDefault="00697C2B" w:rsidP="0071010C">
      <w:pPr>
        <w:spacing w:before="120" w:after="120" w:line="276" w:lineRule="auto"/>
        <w:jc w:val="both"/>
        <w:rPr>
          <w:sz w:val="24"/>
          <w:szCs w:val="24"/>
        </w:rPr>
      </w:pPr>
      <w:r w:rsidRPr="0072765B">
        <w:rPr>
          <w:sz w:val="24"/>
          <w:szCs w:val="24"/>
        </w:rPr>
        <w:t xml:space="preserve">Удельный расход условного топлива на выработку тепловой энергии источниками тепловой энергии </w:t>
      </w:r>
      <w:r w:rsidRPr="0071010C">
        <w:rPr>
          <w:sz w:val="24"/>
          <w:szCs w:val="24"/>
        </w:rPr>
        <w:t>приведены в таб</w:t>
      </w:r>
      <w:r>
        <w:rPr>
          <w:sz w:val="24"/>
          <w:szCs w:val="24"/>
        </w:rPr>
        <w:t>лицах</w:t>
      </w:r>
      <w:r>
        <w:rPr>
          <w:sz w:val="24"/>
          <w:szCs w:val="24"/>
        </w:rPr>
        <w:t xml:space="preserve"> 44-45.</w:t>
      </w:r>
      <w:r>
        <w:rPr>
          <w:sz w:val="24"/>
          <w:szCs w:val="24"/>
        </w:rPr>
        <w:t xml:space="preserve"> </w:t>
      </w:r>
    </w:p>
    <w:p w:rsidR="0072765B" w:rsidRDefault="00697C2B" w:rsidP="0071010C">
      <w:pPr>
        <w:spacing w:before="120" w:after="120" w:line="276" w:lineRule="auto"/>
        <w:jc w:val="both"/>
        <w:rPr>
          <w:sz w:val="24"/>
          <w:szCs w:val="24"/>
        </w:rPr>
      </w:pPr>
      <w:r w:rsidRPr="0072765B">
        <w:rPr>
          <w:sz w:val="24"/>
          <w:szCs w:val="24"/>
        </w:rPr>
        <w:t xml:space="preserve">Прогнозные значения расходов условного топлива на выработку тепловой энергии источниками тепловой энергии </w:t>
      </w:r>
      <w:r w:rsidRPr="0071010C">
        <w:rPr>
          <w:sz w:val="24"/>
          <w:szCs w:val="24"/>
        </w:rPr>
        <w:t>приведены в таб</w:t>
      </w:r>
      <w:r>
        <w:rPr>
          <w:sz w:val="24"/>
          <w:szCs w:val="24"/>
        </w:rPr>
        <w:t>лицах 46-47.</w:t>
      </w:r>
      <w:r>
        <w:rPr>
          <w:sz w:val="24"/>
          <w:szCs w:val="24"/>
        </w:rPr>
        <w:t xml:space="preserve"> </w:t>
      </w:r>
    </w:p>
    <w:p w:rsidR="0072765B" w:rsidRDefault="00697C2B" w:rsidP="0071010C">
      <w:pPr>
        <w:spacing w:before="120" w:after="120" w:line="276" w:lineRule="auto"/>
        <w:jc w:val="both"/>
        <w:rPr>
          <w:sz w:val="24"/>
          <w:szCs w:val="24"/>
        </w:rPr>
      </w:pPr>
      <w:r w:rsidRPr="0072765B">
        <w:rPr>
          <w:sz w:val="24"/>
          <w:szCs w:val="24"/>
        </w:rPr>
        <w:t xml:space="preserve">Прогнозные значения расходов натурального топлива на выработку тепловой энергии источниками тепловой энергии </w:t>
      </w:r>
      <w:r w:rsidRPr="0071010C">
        <w:rPr>
          <w:sz w:val="24"/>
          <w:szCs w:val="24"/>
        </w:rPr>
        <w:t>при</w:t>
      </w:r>
      <w:r w:rsidRPr="0071010C">
        <w:rPr>
          <w:sz w:val="24"/>
          <w:szCs w:val="24"/>
        </w:rPr>
        <w:t>ведены в таб</w:t>
      </w:r>
      <w:r>
        <w:rPr>
          <w:sz w:val="24"/>
          <w:szCs w:val="24"/>
        </w:rPr>
        <w:t>лицах 48-49</w:t>
      </w:r>
      <w:r>
        <w:rPr>
          <w:sz w:val="24"/>
          <w:szCs w:val="24"/>
        </w:rPr>
        <w:t>.</w:t>
      </w:r>
    </w:p>
    <w:p w:rsidR="0072765B" w:rsidRPr="0071010C" w:rsidRDefault="00697C2B" w:rsidP="0071010C">
      <w:pPr>
        <w:spacing w:before="120" w:after="120" w:line="276" w:lineRule="auto"/>
        <w:jc w:val="both"/>
        <w:rPr>
          <w:sz w:val="24"/>
          <w:szCs w:val="24"/>
        </w:rPr>
        <w:sectPr w:rsidR="0072765B" w:rsidRPr="0071010C" w:rsidSect="00600B4E">
          <w:pgSz w:w="11906" w:h="16838"/>
          <w:pgMar w:top="1134" w:right="851" w:bottom="1134" w:left="1701" w:header="708" w:footer="708" w:gutter="0"/>
          <w:pgBorders w:offsetFrom="page">
            <w:top w:val="single" w:sz="4" w:space="24" w:color="auto"/>
            <w:left w:val="single" w:sz="4" w:space="24" w:color="auto"/>
            <w:bottom w:val="single" w:sz="4" w:space="24" w:color="auto"/>
            <w:right w:val="single" w:sz="4" w:space="24" w:color="auto"/>
          </w:pgBorders>
          <w:cols w:space="708"/>
          <w:docGrid w:linePitch="360"/>
        </w:sectPr>
      </w:pPr>
      <w:r w:rsidRPr="0072765B">
        <w:rPr>
          <w:sz w:val="24"/>
          <w:szCs w:val="24"/>
        </w:rPr>
        <w:t xml:space="preserve">Максимальный часовой расход натурального топлива на выработку тепловой энергии на источниках тепловой энергии </w:t>
      </w:r>
      <w:r w:rsidRPr="0071010C">
        <w:rPr>
          <w:sz w:val="24"/>
          <w:szCs w:val="24"/>
        </w:rPr>
        <w:t>приведены в таб</w:t>
      </w:r>
      <w:r>
        <w:rPr>
          <w:sz w:val="24"/>
          <w:szCs w:val="24"/>
        </w:rPr>
        <w:t>лицах 50-51</w:t>
      </w:r>
      <w:r>
        <w:rPr>
          <w:sz w:val="24"/>
          <w:szCs w:val="24"/>
        </w:rPr>
        <w:t>.</w:t>
      </w:r>
    </w:p>
    <w:p w:rsidR="00A92D91" w:rsidRPr="00D0663E" w:rsidRDefault="00697C2B" w:rsidP="00600B4E">
      <w:pPr>
        <w:keepNext/>
        <w:spacing w:before="120" w:after="0" w:line="240" w:lineRule="auto"/>
        <w:ind w:firstLine="0"/>
        <w:jc w:val="both"/>
        <w:rPr>
          <w:rFonts w:eastAsiaTheme="minorHAnsi" w:cstheme="minorBidi"/>
          <w:b/>
          <w:sz w:val="24"/>
          <w:szCs w:val="20"/>
          <w:lang w:eastAsia="en-US"/>
        </w:rPr>
      </w:pPr>
      <w:bookmarkStart w:id="269" w:name="_Ref90846921"/>
      <w:bookmarkStart w:id="270" w:name="_Toc90916923"/>
      <w:r w:rsidRPr="00D0663E">
        <w:rPr>
          <w:rFonts w:eastAsiaTheme="minorHAnsi" w:cstheme="minorBidi"/>
          <w:b/>
          <w:sz w:val="24"/>
          <w:szCs w:val="20"/>
          <w:lang w:eastAsia="en-US"/>
        </w:rPr>
        <w:lastRenderedPageBreak/>
        <w:t xml:space="preserve">Таблица </w:t>
      </w:r>
      <w:r w:rsidRPr="00D0663E">
        <w:rPr>
          <w:rFonts w:eastAsiaTheme="minorHAnsi" w:cstheme="minorBidi"/>
          <w:b/>
          <w:sz w:val="24"/>
          <w:szCs w:val="20"/>
          <w:lang w:eastAsia="en-US"/>
        </w:rPr>
        <w:fldChar w:fldCharType="begin"/>
      </w:r>
      <w:r w:rsidRPr="00D0663E">
        <w:rPr>
          <w:rFonts w:eastAsiaTheme="minorHAnsi" w:cstheme="minorBidi"/>
          <w:b/>
          <w:sz w:val="24"/>
          <w:szCs w:val="20"/>
          <w:lang w:eastAsia="en-US"/>
        </w:rPr>
        <w:instrText xml:space="preserve"> SEQ Таблица \* ARABIC </w:instrText>
      </w:r>
      <w:r w:rsidRPr="00D0663E">
        <w:rPr>
          <w:rFonts w:eastAsiaTheme="minorHAnsi" w:cstheme="minorBidi"/>
          <w:b/>
          <w:sz w:val="24"/>
          <w:szCs w:val="20"/>
          <w:lang w:eastAsia="en-US"/>
        </w:rPr>
        <w:fldChar w:fldCharType="separate"/>
      </w:r>
      <w:r w:rsidR="00B85BD6">
        <w:rPr>
          <w:rFonts w:eastAsiaTheme="minorHAnsi" w:cstheme="minorBidi"/>
          <w:b/>
          <w:noProof/>
          <w:sz w:val="24"/>
          <w:szCs w:val="20"/>
          <w:lang w:eastAsia="en-US"/>
        </w:rPr>
        <w:t>42</w:t>
      </w:r>
      <w:r w:rsidRPr="00D0663E">
        <w:rPr>
          <w:rFonts w:eastAsiaTheme="minorHAnsi" w:cstheme="minorBidi"/>
          <w:b/>
          <w:sz w:val="24"/>
          <w:szCs w:val="20"/>
          <w:lang w:eastAsia="en-US"/>
        </w:rPr>
        <w:fldChar w:fldCharType="end"/>
      </w:r>
      <w:bookmarkEnd w:id="269"/>
      <w:r w:rsidRPr="00D0663E">
        <w:rPr>
          <w:rFonts w:eastAsiaTheme="minorHAnsi" w:cstheme="minorBidi"/>
          <w:b/>
          <w:sz w:val="24"/>
          <w:szCs w:val="20"/>
          <w:lang w:eastAsia="en-US"/>
        </w:rPr>
        <w:t>. П</w:t>
      </w:r>
      <w:r w:rsidRPr="00D0663E">
        <w:rPr>
          <w:rFonts w:eastAsiaTheme="minorHAnsi" w:cstheme="minorBidi"/>
          <w:b/>
          <w:sz w:val="24"/>
          <w:szCs w:val="20"/>
          <w:lang w:eastAsia="en-US"/>
        </w:rPr>
        <w:t>рогнозные значения выработки тепловой энергии источниками тепловой энергии (котельными) в зонах деятельности МУП "УГХ", Гкал</w:t>
      </w:r>
      <w:bookmarkEnd w:id="270"/>
    </w:p>
    <w:tbl>
      <w:tblPr>
        <w:tblW w:w="5000" w:type="pct"/>
        <w:tblCellMar>
          <w:left w:w="28" w:type="dxa"/>
          <w:right w:w="28" w:type="dxa"/>
        </w:tblCellMar>
        <w:tblLook w:val="04A0" w:firstRow="1" w:lastRow="0" w:firstColumn="1" w:lastColumn="0" w:noHBand="0" w:noVBand="1"/>
      </w:tblPr>
      <w:tblGrid>
        <w:gridCol w:w="698"/>
        <w:gridCol w:w="2870"/>
        <w:gridCol w:w="732"/>
        <w:gridCol w:w="697"/>
        <w:gridCol w:w="842"/>
        <w:gridCol w:w="842"/>
        <w:gridCol w:w="842"/>
        <w:gridCol w:w="842"/>
        <w:gridCol w:w="842"/>
        <w:gridCol w:w="842"/>
        <w:gridCol w:w="842"/>
        <w:gridCol w:w="842"/>
        <w:gridCol w:w="842"/>
        <w:gridCol w:w="842"/>
        <w:gridCol w:w="859"/>
      </w:tblGrid>
      <w:tr w:rsidR="009D74C2" w:rsidTr="00165485">
        <w:trPr>
          <w:trHeight w:val="240"/>
        </w:trPr>
        <w:tc>
          <w:tcPr>
            <w:tcW w:w="244"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9D200A" w:rsidRPr="00B5581D" w:rsidRDefault="00697C2B" w:rsidP="00165485">
            <w:pPr>
              <w:spacing w:after="0" w:line="240" w:lineRule="auto"/>
              <w:ind w:firstLine="0"/>
              <w:jc w:val="center"/>
              <w:rPr>
                <w:b/>
                <w:bCs/>
                <w:color w:val="000000"/>
                <w:sz w:val="18"/>
                <w:szCs w:val="18"/>
              </w:rPr>
            </w:pPr>
            <w:bookmarkStart w:id="271" w:name="RANGE!A13"/>
            <w:bookmarkStart w:id="272" w:name="_Ref90846922"/>
            <w:bookmarkStart w:id="273" w:name="_Toc90916924"/>
            <w:r w:rsidRPr="00B5581D">
              <w:rPr>
                <w:b/>
                <w:bCs/>
                <w:color w:val="000000"/>
                <w:sz w:val="18"/>
                <w:szCs w:val="16"/>
              </w:rPr>
              <w:t>N ист.</w:t>
            </w:r>
            <w:bookmarkEnd w:id="271"/>
          </w:p>
        </w:tc>
        <w:tc>
          <w:tcPr>
            <w:tcW w:w="1005"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9D200A" w:rsidRPr="00B5581D" w:rsidRDefault="00697C2B" w:rsidP="00165485">
            <w:pPr>
              <w:spacing w:after="0" w:line="240" w:lineRule="auto"/>
              <w:ind w:firstLine="0"/>
              <w:jc w:val="center"/>
              <w:rPr>
                <w:b/>
                <w:bCs/>
                <w:color w:val="000000"/>
                <w:sz w:val="18"/>
                <w:szCs w:val="18"/>
              </w:rPr>
            </w:pPr>
            <w:r w:rsidRPr="00B5581D">
              <w:rPr>
                <w:b/>
                <w:bCs/>
                <w:color w:val="000000"/>
                <w:sz w:val="18"/>
                <w:szCs w:val="16"/>
              </w:rPr>
              <w:t>Наименование котельной</w:t>
            </w:r>
          </w:p>
        </w:tc>
        <w:tc>
          <w:tcPr>
            <w:tcW w:w="256"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9D200A" w:rsidRPr="00B5581D" w:rsidRDefault="00697C2B" w:rsidP="00165485">
            <w:pPr>
              <w:spacing w:after="0" w:line="240" w:lineRule="auto"/>
              <w:ind w:firstLine="0"/>
              <w:jc w:val="center"/>
              <w:rPr>
                <w:b/>
                <w:bCs/>
                <w:color w:val="000000"/>
                <w:sz w:val="18"/>
                <w:szCs w:val="18"/>
              </w:rPr>
            </w:pPr>
            <w:r w:rsidRPr="00B5581D">
              <w:rPr>
                <w:b/>
                <w:bCs/>
                <w:color w:val="000000"/>
                <w:sz w:val="18"/>
                <w:szCs w:val="16"/>
              </w:rPr>
              <w:t>Вид топлива</w:t>
            </w:r>
          </w:p>
        </w:tc>
        <w:tc>
          <w:tcPr>
            <w:tcW w:w="3495" w:type="pct"/>
            <w:gridSpan w:val="12"/>
            <w:tcBorders>
              <w:top w:val="single" w:sz="4" w:space="0" w:color="auto"/>
              <w:left w:val="nil"/>
              <w:bottom w:val="single" w:sz="4" w:space="0" w:color="auto"/>
              <w:right w:val="single" w:sz="4" w:space="0" w:color="auto"/>
            </w:tcBorders>
            <w:shd w:val="clear" w:color="auto" w:fill="auto"/>
            <w:vAlign w:val="center"/>
            <w:hideMark/>
          </w:tcPr>
          <w:p w:rsidR="009D200A" w:rsidRPr="00B5581D" w:rsidRDefault="00697C2B" w:rsidP="00165485">
            <w:pPr>
              <w:spacing w:after="0" w:line="240" w:lineRule="auto"/>
              <w:ind w:firstLine="0"/>
              <w:jc w:val="center"/>
              <w:rPr>
                <w:b/>
                <w:bCs/>
                <w:color w:val="000000"/>
                <w:sz w:val="18"/>
                <w:szCs w:val="18"/>
              </w:rPr>
            </w:pPr>
            <w:r w:rsidRPr="00B5581D">
              <w:rPr>
                <w:b/>
                <w:bCs/>
                <w:color w:val="000000"/>
                <w:sz w:val="18"/>
                <w:szCs w:val="18"/>
              </w:rPr>
              <w:t>Выработка тепловой энергии</w:t>
            </w:r>
          </w:p>
        </w:tc>
      </w:tr>
      <w:tr w:rsidR="009D74C2" w:rsidTr="00165485">
        <w:trPr>
          <w:trHeight w:val="240"/>
        </w:trPr>
        <w:tc>
          <w:tcPr>
            <w:tcW w:w="244"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9D200A" w:rsidRPr="00B5581D" w:rsidRDefault="00697C2B" w:rsidP="00165485">
            <w:pPr>
              <w:spacing w:after="0" w:line="240" w:lineRule="auto"/>
              <w:ind w:firstLine="0"/>
              <w:rPr>
                <w:b/>
                <w:bCs/>
                <w:color w:val="000000"/>
                <w:sz w:val="18"/>
                <w:szCs w:val="18"/>
              </w:rPr>
            </w:pPr>
          </w:p>
        </w:tc>
        <w:tc>
          <w:tcPr>
            <w:tcW w:w="1005"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9D200A" w:rsidRPr="00B5581D" w:rsidRDefault="00697C2B" w:rsidP="00165485">
            <w:pPr>
              <w:spacing w:after="0" w:line="240" w:lineRule="auto"/>
              <w:ind w:firstLine="0"/>
              <w:rPr>
                <w:b/>
                <w:bCs/>
                <w:color w:val="000000"/>
                <w:sz w:val="18"/>
                <w:szCs w:val="18"/>
              </w:rPr>
            </w:pPr>
          </w:p>
        </w:tc>
        <w:tc>
          <w:tcPr>
            <w:tcW w:w="256"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9D200A" w:rsidRPr="00B5581D" w:rsidRDefault="00697C2B" w:rsidP="00165485">
            <w:pPr>
              <w:spacing w:after="0" w:line="240" w:lineRule="auto"/>
              <w:ind w:firstLine="0"/>
              <w:rPr>
                <w:b/>
                <w:bCs/>
                <w:color w:val="000000"/>
                <w:sz w:val="18"/>
                <w:szCs w:val="18"/>
              </w:rPr>
            </w:pPr>
          </w:p>
        </w:tc>
        <w:tc>
          <w:tcPr>
            <w:tcW w:w="244" w:type="pct"/>
            <w:tcBorders>
              <w:top w:val="nil"/>
              <w:left w:val="nil"/>
              <w:bottom w:val="single" w:sz="4" w:space="0" w:color="auto"/>
              <w:right w:val="single" w:sz="4" w:space="0" w:color="auto"/>
            </w:tcBorders>
            <w:shd w:val="clear" w:color="auto" w:fill="auto"/>
            <w:vAlign w:val="center"/>
            <w:hideMark/>
          </w:tcPr>
          <w:p w:rsidR="009D200A" w:rsidRPr="00B5581D" w:rsidRDefault="00697C2B" w:rsidP="00165485">
            <w:pPr>
              <w:spacing w:after="0" w:line="240" w:lineRule="auto"/>
              <w:ind w:firstLine="0"/>
              <w:jc w:val="center"/>
              <w:rPr>
                <w:b/>
                <w:bCs/>
                <w:color w:val="000000"/>
                <w:sz w:val="18"/>
                <w:szCs w:val="18"/>
              </w:rPr>
            </w:pPr>
            <w:r w:rsidRPr="00B5581D">
              <w:rPr>
                <w:b/>
                <w:bCs/>
                <w:color w:val="000000"/>
                <w:sz w:val="18"/>
                <w:szCs w:val="12"/>
              </w:rPr>
              <w:t>2022</w:t>
            </w:r>
          </w:p>
        </w:tc>
        <w:tc>
          <w:tcPr>
            <w:tcW w:w="295" w:type="pct"/>
            <w:tcBorders>
              <w:top w:val="nil"/>
              <w:left w:val="nil"/>
              <w:bottom w:val="single" w:sz="4" w:space="0" w:color="auto"/>
              <w:right w:val="single" w:sz="4" w:space="0" w:color="auto"/>
            </w:tcBorders>
            <w:shd w:val="clear" w:color="auto" w:fill="auto"/>
            <w:vAlign w:val="center"/>
            <w:hideMark/>
          </w:tcPr>
          <w:p w:rsidR="009D200A" w:rsidRPr="00B5581D" w:rsidRDefault="00697C2B" w:rsidP="00165485">
            <w:pPr>
              <w:spacing w:after="0" w:line="240" w:lineRule="auto"/>
              <w:ind w:firstLine="0"/>
              <w:jc w:val="center"/>
              <w:rPr>
                <w:b/>
                <w:bCs/>
                <w:color w:val="000000"/>
                <w:sz w:val="18"/>
                <w:szCs w:val="18"/>
              </w:rPr>
            </w:pPr>
            <w:r w:rsidRPr="00B5581D">
              <w:rPr>
                <w:b/>
                <w:bCs/>
                <w:color w:val="000000"/>
                <w:sz w:val="18"/>
                <w:szCs w:val="12"/>
              </w:rPr>
              <w:t>2023</w:t>
            </w:r>
          </w:p>
        </w:tc>
        <w:tc>
          <w:tcPr>
            <w:tcW w:w="295" w:type="pct"/>
            <w:tcBorders>
              <w:top w:val="nil"/>
              <w:left w:val="nil"/>
              <w:bottom w:val="single" w:sz="4" w:space="0" w:color="auto"/>
              <w:right w:val="single" w:sz="4" w:space="0" w:color="auto"/>
            </w:tcBorders>
            <w:shd w:val="clear" w:color="auto" w:fill="auto"/>
            <w:vAlign w:val="center"/>
            <w:hideMark/>
          </w:tcPr>
          <w:p w:rsidR="009D200A" w:rsidRPr="00B5581D" w:rsidRDefault="00697C2B" w:rsidP="00165485">
            <w:pPr>
              <w:spacing w:after="0" w:line="240" w:lineRule="auto"/>
              <w:ind w:firstLine="0"/>
              <w:jc w:val="center"/>
              <w:rPr>
                <w:b/>
                <w:bCs/>
                <w:color w:val="000000"/>
                <w:sz w:val="18"/>
                <w:szCs w:val="18"/>
              </w:rPr>
            </w:pPr>
            <w:r w:rsidRPr="00B5581D">
              <w:rPr>
                <w:b/>
                <w:bCs/>
                <w:color w:val="000000"/>
                <w:sz w:val="18"/>
                <w:szCs w:val="12"/>
              </w:rPr>
              <w:t>2024</w:t>
            </w:r>
          </w:p>
        </w:tc>
        <w:tc>
          <w:tcPr>
            <w:tcW w:w="295" w:type="pct"/>
            <w:tcBorders>
              <w:top w:val="nil"/>
              <w:left w:val="nil"/>
              <w:bottom w:val="single" w:sz="4" w:space="0" w:color="auto"/>
              <w:right w:val="single" w:sz="4" w:space="0" w:color="auto"/>
            </w:tcBorders>
            <w:shd w:val="clear" w:color="auto" w:fill="auto"/>
            <w:vAlign w:val="center"/>
            <w:hideMark/>
          </w:tcPr>
          <w:p w:rsidR="009D200A" w:rsidRPr="00B5581D" w:rsidRDefault="00697C2B" w:rsidP="00165485">
            <w:pPr>
              <w:spacing w:after="0" w:line="240" w:lineRule="auto"/>
              <w:ind w:firstLine="0"/>
              <w:jc w:val="center"/>
              <w:rPr>
                <w:b/>
                <w:bCs/>
                <w:color w:val="000000"/>
                <w:sz w:val="18"/>
                <w:szCs w:val="18"/>
              </w:rPr>
            </w:pPr>
            <w:r w:rsidRPr="00B5581D">
              <w:rPr>
                <w:b/>
                <w:bCs/>
                <w:color w:val="000000"/>
                <w:sz w:val="18"/>
                <w:szCs w:val="12"/>
              </w:rPr>
              <w:t>2025</w:t>
            </w:r>
          </w:p>
        </w:tc>
        <w:tc>
          <w:tcPr>
            <w:tcW w:w="295" w:type="pct"/>
            <w:tcBorders>
              <w:top w:val="nil"/>
              <w:left w:val="nil"/>
              <w:bottom w:val="single" w:sz="4" w:space="0" w:color="auto"/>
              <w:right w:val="single" w:sz="4" w:space="0" w:color="auto"/>
            </w:tcBorders>
            <w:shd w:val="clear" w:color="auto" w:fill="auto"/>
            <w:vAlign w:val="center"/>
            <w:hideMark/>
          </w:tcPr>
          <w:p w:rsidR="009D200A" w:rsidRPr="00B5581D" w:rsidRDefault="00697C2B" w:rsidP="00165485">
            <w:pPr>
              <w:spacing w:after="0" w:line="240" w:lineRule="auto"/>
              <w:ind w:firstLine="0"/>
              <w:jc w:val="center"/>
              <w:rPr>
                <w:b/>
                <w:bCs/>
                <w:color w:val="000000"/>
                <w:sz w:val="18"/>
                <w:szCs w:val="18"/>
              </w:rPr>
            </w:pPr>
            <w:r w:rsidRPr="00B5581D">
              <w:rPr>
                <w:b/>
                <w:bCs/>
                <w:color w:val="000000"/>
                <w:sz w:val="18"/>
                <w:szCs w:val="12"/>
              </w:rPr>
              <w:t>2026</w:t>
            </w:r>
          </w:p>
        </w:tc>
        <w:tc>
          <w:tcPr>
            <w:tcW w:w="295" w:type="pct"/>
            <w:tcBorders>
              <w:top w:val="nil"/>
              <w:left w:val="nil"/>
              <w:bottom w:val="single" w:sz="4" w:space="0" w:color="auto"/>
              <w:right w:val="single" w:sz="4" w:space="0" w:color="auto"/>
            </w:tcBorders>
            <w:shd w:val="clear" w:color="auto" w:fill="auto"/>
            <w:vAlign w:val="center"/>
            <w:hideMark/>
          </w:tcPr>
          <w:p w:rsidR="009D200A" w:rsidRPr="00B5581D" w:rsidRDefault="00697C2B" w:rsidP="00165485">
            <w:pPr>
              <w:spacing w:after="0" w:line="240" w:lineRule="auto"/>
              <w:ind w:firstLine="0"/>
              <w:jc w:val="center"/>
              <w:rPr>
                <w:b/>
                <w:bCs/>
                <w:color w:val="000000"/>
                <w:sz w:val="18"/>
                <w:szCs w:val="18"/>
              </w:rPr>
            </w:pPr>
            <w:r w:rsidRPr="00B5581D">
              <w:rPr>
                <w:b/>
                <w:bCs/>
                <w:color w:val="000000"/>
                <w:sz w:val="18"/>
                <w:szCs w:val="12"/>
              </w:rPr>
              <w:t>2027</w:t>
            </w:r>
          </w:p>
        </w:tc>
        <w:tc>
          <w:tcPr>
            <w:tcW w:w="295" w:type="pct"/>
            <w:tcBorders>
              <w:top w:val="nil"/>
              <w:left w:val="nil"/>
              <w:bottom w:val="single" w:sz="4" w:space="0" w:color="auto"/>
              <w:right w:val="single" w:sz="4" w:space="0" w:color="auto"/>
            </w:tcBorders>
            <w:shd w:val="clear" w:color="auto" w:fill="auto"/>
            <w:vAlign w:val="center"/>
            <w:hideMark/>
          </w:tcPr>
          <w:p w:rsidR="009D200A" w:rsidRPr="00B5581D" w:rsidRDefault="00697C2B" w:rsidP="00165485">
            <w:pPr>
              <w:spacing w:after="0" w:line="240" w:lineRule="auto"/>
              <w:ind w:firstLine="0"/>
              <w:jc w:val="center"/>
              <w:rPr>
                <w:b/>
                <w:bCs/>
                <w:color w:val="000000"/>
                <w:sz w:val="18"/>
                <w:szCs w:val="18"/>
              </w:rPr>
            </w:pPr>
            <w:r w:rsidRPr="00B5581D">
              <w:rPr>
                <w:b/>
                <w:bCs/>
                <w:color w:val="000000"/>
                <w:sz w:val="18"/>
                <w:szCs w:val="12"/>
              </w:rPr>
              <w:t>2028</w:t>
            </w:r>
          </w:p>
        </w:tc>
        <w:tc>
          <w:tcPr>
            <w:tcW w:w="295" w:type="pct"/>
            <w:tcBorders>
              <w:top w:val="nil"/>
              <w:left w:val="nil"/>
              <w:bottom w:val="single" w:sz="4" w:space="0" w:color="auto"/>
              <w:right w:val="single" w:sz="4" w:space="0" w:color="auto"/>
            </w:tcBorders>
            <w:shd w:val="clear" w:color="auto" w:fill="auto"/>
            <w:vAlign w:val="center"/>
            <w:hideMark/>
          </w:tcPr>
          <w:p w:rsidR="009D200A" w:rsidRPr="00B5581D" w:rsidRDefault="00697C2B" w:rsidP="00165485">
            <w:pPr>
              <w:spacing w:after="0" w:line="240" w:lineRule="auto"/>
              <w:ind w:firstLine="0"/>
              <w:jc w:val="center"/>
              <w:rPr>
                <w:b/>
                <w:bCs/>
                <w:color w:val="000000"/>
                <w:sz w:val="18"/>
                <w:szCs w:val="18"/>
              </w:rPr>
            </w:pPr>
            <w:r w:rsidRPr="00B5581D">
              <w:rPr>
                <w:b/>
                <w:bCs/>
                <w:color w:val="000000"/>
                <w:sz w:val="18"/>
                <w:szCs w:val="12"/>
              </w:rPr>
              <w:t>2029</w:t>
            </w:r>
          </w:p>
        </w:tc>
        <w:tc>
          <w:tcPr>
            <w:tcW w:w="295" w:type="pct"/>
            <w:tcBorders>
              <w:top w:val="nil"/>
              <w:left w:val="nil"/>
              <w:bottom w:val="single" w:sz="4" w:space="0" w:color="auto"/>
              <w:right w:val="single" w:sz="4" w:space="0" w:color="auto"/>
            </w:tcBorders>
            <w:shd w:val="clear" w:color="auto" w:fill="auto"/>
            <w:vAlign w:val="center"/>
            <w:hideMark/>
          </w:tcPr>
          <w:p w:rsidR="009D200A" w:rsidRPr="00B5581D" w:rsidRDefault="00697C2B" w:rsidP="00165485">
            <w:pPr>
              <w:spacing w:after="0" w:line="240" w:lineRule="auto"/>
              <w:ind w:firstLine="0"/>
              <w:jc w:val="center"/>
              <w:rPr>
                <w:b/>
                <w:bCs/>
                <w:color w:val="000000"/>
                <w:sz w:val="18"/>
                <w:szCs w:val="18"/>
              </w:rPr>
            </w:pPr>
            <w:r w:rsidRPr="00B5581D">
              <w:rPr>
                <w:b/>
                <w:bCs/>
                <w:color w:val="000000"/>
                <w:sz w:val="18"/>
                <w:szCs w:val="12"/>
              </w:rPr>
              <w:t>2030</w:t>
            </w:r>
          </w:p>
        </w:tc>
        <w:tc>
          <w:tcPr>
            <w:tcW w:w="295" w:type="pct"/>
            <w:tcBorders>
              <w:top w:val="nil"/>
              <w:left w:val="nil"/>
              <w:bottom w:val="single" w:sz="4" w:space="0" w:color="auto"/>
              <w:right w:val="single" w:sz="4" w:space="0" w:color="auto"/>
            </w:tcBorders>
            <w:shd w:val="clear" w:color="auto" w:fill="auto"/>
            <w:vAlign w:val="center"/>
            <w:hideMark/>
          </w:tcPr>
          <w:p w:rsidR="009D200A" w:rsidRPr="00B5581D" w:rsidRDefault="00697C2B" w:rsidP="00165485">
            <w:pPr>
              <w:spacing w:after="0" w:line="240" w:lineRule="auto"/>
              <w:ind w:firstLine="0"/>
              <w:jc w:val="center"/>
              <w:rPr>
                <w:b/>
                <w:bCs/>
                <w:color w:val="000000"/>
                <w:sz w:val="18"/>
                <w:szCs w:val="18"/>
              </w:rPr>
            </w:pPr>
            <w:r w:rsidRPr="00B5581D">
              <w:rPr>
                <w:b/>
                <w:bCs/>
                <w:color w:val="000000"/>
                <w:sz w:val="18"/>
                <w:szCs w:val="12"/>
              </w:rPr>
              <w:t>2031</w:t>
            </w:r>
          </w:p>
        </w:tc>
        <w:tc>
          <w:tcPr>
            <w:tcW w:w="295" w:type="pct"/>
            <w:tcBorders>
              <w:top w:val="nil"/>
              <w:left w:val="nil"/>
              <w:bottom w:val="single" w:sz="4" w:space="0" w:color="auto"/>
              <w:right w:val="single" w:sz="4" w:space="0" w:color="auto"/>
            </w:tcBorders>
            <w:shd w:val="clear" w:color="auto" w:fill="auto"/>
            <w:vAlign w:val="center"/>
            <w:hideMark/>
          </w:tcPr>
          <w:p w:rsidR="009D200A" w:rsidRPr="00B5581D" w:rsidRDefault="00697C2B" w:rsidP="00165485">
            <w:pPr>
              <w:spacing w:after="0" w:line="240" w:lineRule="auto"/>
              <w:ind w:firstLine="0"/>
              <w:jc w:val="center"/>
              <w:rPr>
                <w:b/>
                <w:bCs/>
                <w:color w:val="000000"/>
                <w:sz w:val="18"/>
                <w:szCs w:val="18"/>
              </w:rPr>
            </w:pPr>
            <w:r w:rsidRPr="00B5581D">
              <w:rPr>
                <w:b/>
                <w:bCs/>
                <w:color w:val="000000"/>
                <w:sz w:val="18"/>
                <w:szCs w:val="12"/>
              </w:rPr>
              <w:t>2032</w:t>
            </w:r>
          </w:p>
        </w:tc>
        <w:tc>
          <w:tcPr>
            <w:tcW w:w="298" w:type="pct"/>
            <w:tcBorders>
              <w:top w:val="nil"/>
              <w:left w:val="nil"/>
              <w:bottom w:val="single" w:sz="4" w:space="0" w:color="auto"/>
              <w:right w:val="single" w:sz="4" w:space="0" w:color="auto"/>
            </w:tcBorders>
            <w:shd w:val="clear" w:color="auto" w:fill="auto"/>
            <w:vAlign w:val="center"/>
            <w:hideMark/>
          </w:tcPr>
          <w:p w:rsidR="009D200A" w:rsidRPr="00B5581D" w:rsidRDefault="00697C2B" w:rsidP="00165485">
            <w:pPr>
              <w:spacing w:after="0" w:line="240" w:lineRule="auto"/>
              <w:ind w:firstLine="0"/>
              <w:jc w:val="center"/>
              <w:rPr>
                <w:b/>
                <w:bCs/>
                <w:color w:val="000000"/>
                <w:sz w:val="18"/>
                <w:szCs w:val="18"/>
              </w:rPr>
            </w:pPr>
            <w:r w:rsidRPr="00B5581D">
              <w:rPr>
                <w:b/>
                <w:bCs/>
                <w:color w:val="000000"/>
                <w:sz w:val="18"/>
                <w:szCs w:val="12"/>
              </w:rPr>
              <w:t>2033</w:t>
            </w:r>
          </w:p>
        </w:tc>
      </w:tr>
      <w:tr w:rsidR="009D74C2" w:rsidTr="00165485">
        <w:trPr>
          <w:trHeight w:val="240"/>
        </w:trPr>
        <w:tc>
          <w:tcPr>
            <w:tcW w:w="244" w:type="pct"/>
            <w:tcBorders>
              <w:top w:val="nil"/>
              <w:left w:val="single" w:sz="4" w:space="0" w:color="auto"/>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6"/>
              </w:rPr>
              <w:t>1</w:t>
            </w:r>
          </w:p>
        </w:tc>
        <w:tc>
          <w:tcPr>
            <w:tcW w:w="1005" w:type="pct"/>
            <w:tcBorders>
              <w:top w:val="nil"/>
              <w:left w:val="nil"/>
              <w:bottom w:val="single" w:sz="4" w:space="0" w:color="auto"/>
              <w:right w:val="single" w:sz="4" w:space="0" w:color="auto"/>
            </w:tcBorders>
            <w:shd w:val="clear" w:color="auto" w:fill="auto"/>
            <w:vAlign w:val="center"/>
            <w:hideMark/>
          </w:tcPr>
          <w:p w:rsidR="009D200A" w:rsidRPr="00B5581D" w:rsidRDefault="00697C2B" w:rsidP="00165485">
            <w:pPr>
              <w:spacing w:after="0" w:line="240" w:lineRule="auto"/>
              <w:ind w:firstLine="0"/>
              <w:rPr>
                <w:color w:val="000000"/>
                <w:sz w:val="18"/>
                <w:szCs w:val="18"/>
              </w:rPr>
            </w:pPr>
            <w:r w:rsidRPr="00B5581D">
              <w:rPr>
                <w:color w:val="000000"/>
                <w:sz w:val="18"/>
                <w:szCs w:val="16"/>
              </w:rPr>
              <w:t>Котельная "Центральная"</w:t>
            </w:r>
          </w:p>
        </w:tc>
        <w:tc>
          <w:tcPr>
            <w:tcW w:w="256"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6"/>
              </w:rPr>
              <w:t> Газ</w:t>
            </w:r>
          </w:p>
        </w:tc>
        <w:tc>
          <w:tcPr>
            <w:tcW w:w="244"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0</w:t>
            </w:r>
          </w:p>
        </w:tc>
        <w:tc>
          <w:tcPr>
            <w:tcW w:w="295"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0</w:t>
            </w:r>
          </w:p>
        </w:tc>
        <w:tc>
          <w:tcPr>
            <w:tcW w:w="295"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0</w:t>
            </w:r>
          </w:p>
        </w:tc>
        <w:tc>
          <w:tcPr>
            <w:tcW w:w="295"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0</w:t>
            </w:r>
          </w:p>
        </w:tc>
        <w:tc>
          <w:tcPr>
            <w:tcW w:w="295"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0</w:t>
            </w:r>
          </w:p>
        </w:tc>
        <w:tc>
          <w:tcPr>
            <w:tcW w:w="295"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0</w:t>
            </w:r>
          </w:p>
        </w:tc>
        <w:tc>
          <w:tcPr>
            <w:tcW w:w="295"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0</w:t>
            </w:r>
          </w:p>
        </w:tc>
        <w:tc>
          <w:tcPr>
            <w:tcW w:w="295"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0</w:t>
            </w:r>
          </w:p>
        </w:tc>
        <w:tc>
          <w:tcPr>
            <w:tcW w:w="295"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0</w:t>
            </w:r>
          </w:p>
        </w:tc>
        <w:tc>
          <w:tcPr>
            <w:tcW w:w="295"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0</w:t>
            </w:r>
          </w:p>
        </w:tc>
        <w:tc>
          <w:tcPr>
            <w:tcW w:w="295"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0</w:t>
            </w:r>
          </w:p>
        </w:tc>
        <w:tc>
          <w:tcPr>
            <w:tcW w:w="298"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0</w:t>
            </w:r>
          </w:p>
        </w:tc>
      </w:tr>
      <w:tr w:rsidR="009D74C2" w:rsidTr="00165485">
        <w:trPr>
          <w:trHeight w:val="240"/>
        </w:trPr>
        <w:tc>
          <w:tcPr>
            <w:tcW w:w="244" w:type="pct"/>
            <w:tcBorders>
              <w:top w:val="nil"/>
              <w:left w:val="single" w:sz="4" w:space="0" w:color="auto"/>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6"/>
              </w:rPr>
              <w:t>2</w:t>
            </w:r>
          </w:p>
        </w:tc>
        <w:tc>
          <w:tcPr>
            <w:tcW w:w="1005" w:type="pct"/>
            <w:tcBorders>
              <w:top w:val="nil"/>
              <w:left w:val="nil"/>
              <w:bottom w:val="single" w:sz="4" w:space="0" w:color="auto"/>
              <w:right w:val="single" w:sz="4" w:space="0" w:color="auto"/>
            </w:tcBorders>
            <w:shd w:val="clear" w:color="auto" w:fill="auto"/>
            <w:vAlign w:val="center"/>
            <w:hideMark/>
          </w:tcPr>
          <w:p w:rsidR="009D200A" w:rsidRPr="00B5581D" w:rsidRDefault="00697C2B" w:rsidP="00165485">
            <w:pPr>
              <w:spacing w:after="0" w:line="240" w:lineRule="auto"/>
              <w:ind w:firstLine="0"/>
              <w:rPr>
                <w:color w:val="000000"/>
                <w:sz w:val="18"/>
                <w:szCs w:val="18"/>
              </w:rPr>
            </w:pPr>
            <w:r w:rsidRPr="00B5581D">
              <w:rPr>
                <w:color w:val="000000"/>
                <w:sz w:val="18"/>
                <w:szCs w:val="16"/>
              </w:rPr>
              <w:t>Котельная "Пыть-Ях"</w:t>
            </w:r>
          </w:p>
        </w:tc>
        <w:tc>
          <w:tcPr>
            <w:tcW w:w="256"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6"/>
              </w:rPr>
              <w:t> Газ</w:t>
            </w:r>
          </w:p>
        </w:tc>
        <w:tc>
          <w:tcPr>
            <w:tcW w:w="244"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4"/>
              </w:rPr>
              <w:t>91 710</w:t>
            </w:r>
          </w:p>
        </w:tc>
        <w:tc>
          <w:tcPr>
            <w:tcW w:w="295"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91 719</w:t>
            </w:r>
          </w:p>
        </w:tc>
        <w:tc>
          <w:tcPr>
            <w:tcW w:w="295"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88 315</w:t>
            </w:r>
          </w:p>
        </w:tc>
        <w:tc>
          <w:tcPr>
            <w:tcW w:w="295"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87 748</w:t>
            </w:r>
          </w:p>
        </w:tc>
        <w:tc>
          <w:tcPr>
            <w:tcW w:w="295"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87 748</w:t>
            </w:r>
          </w:p>
        </w:tc>
        <w:tc>
          <w:tcPr>
            <w:tcW w:w="295"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87 748</w:t>
            </w:r>
          </w:p>
        </w:tc>
        <w:tc>
          <w:tcPr>
            <w:tcW w:w="295"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87 748</w:t>
            </w:r>
          </w:p>
        </w:tc>
        <w:tc>
          <w:tcPr>
            <w:tcW w:w="295"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0</w:t>
            </w:r>
          </w:p>
        </w:tc>
        <w:tc>
          <w:tcPr>
            <w:tcW w:w="295"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0</w:t>
            </w:r>
          </w:p>
        </w:tc>
        <w:tc>
          <w:tcPr>
            <w:tcW w:w="295"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0</w:t>
            </w:r>
          </w:p>
        </w:tc>
        <w:tc>
          <w:tcPr>
            <w:tcW w:w="295"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0</w:t>
            </w:r>
          </w:p>
        </w:tc>
        <w:tc>
          <w:tcPr>
            <w:tcW w:w="298"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0</w:t>
            </w:r>
          </w:p>
        </w:tc>
      </w:tr>
      <w:tr w:rsidR="009D74C2" w:rsidTr="00165485">
        <w:trPr>
          <w:trHeight w:val="240"/>
        </w:trPr>
        <w:tc>
          <w:tcPr>
            <w:tcW w:w="244" w:type="pct"/>
            <w:tcBorders>
              <w:top w:val="nil"/>
              <w:left w:val="single" w:sz="4" w:space="0" w:color="auto"/>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6"/>
              </w:rPr>
              <w:t>3</w:t>
            </w:r>
          </w:p>
        </w:tc>
        <w:tc>
          <w:tcPr>
            <w:tcW w:w="1005" w:type="pct"/>
            <w:tcBorders>
              <w:top w:val="nil"/>
              <w:left w:val="nil"/>
              <w:bottom w:val="single" w:sz="4" w:space="0" w:color="auto"/>
              <w:right w:val="single" w:sz="4" w:space="0" w:color="auto"/>
            </w:tcBorders>
            <w:shd w:val="clear" w:color="auto" w:fill="auto"/>
            <w:vAlign w:val="center"/>
            <w:hideMark/>
          </w:tcPr>
          <w:p w:rsidR="009D200A" w:rsidRPr="00B5581D" w:rsidRDefault="00697C2B" w:rsidP="00165485">
            <w:pPr>
              <w:spacing w:after="0" w:line="240" w:lineRule="auto"/>
              <w:ind w:firstLine="0"/>
              <w:rPr>
                <w:color w:val="000000"/>
                <w:sz w:val="18"/>
                <w:szCs w:val="18"/>
              </w:rPr>
            </w:pPr>
            <w:r w:rsidRPr="00B5581D">
              <w:rPr>
                <w:color w:val="000000"/>
                <w:sz w:val="18"/>
                <w:szCs w:val="16"/>
              </w:rPr>
              <w:t>Котельная "ДЕ 3 мкр."</w:t>
            </w:r>
          </w:p>
        </w:tc>
        <w:tc>
          <w:tcPr>
            <w:tcW w:w="256"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6"/>
              </w:rPr>
              <w:t> Газ</w:t>
            </w:r>
          </w:p>
        </w:tc>
        <w:tc>
          <w:tcPr>
            <w:tcW w:w="244"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4"/>
              </w:rPr>
              <w:t>109 721</w:t>
            </w:r>
          </w:p>
        </w:tc>
        <w:tc>
          <w:tcPr>
            <w:tcW w:w="295"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109 721</w:t>
            </w:r>
          </w:p>
        </w:tc>
        <w:tc>
          <w:tcPr>
            <w:tcW w:w="295"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109 721</w:t>
            </w:r>
          </w:p>
        </w:tc>
        <w:tc>
          <w:tcPr>
            <w:tcW w:w="295"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109 721</w:t>
            </w:r>
          </w:p>
        </w:tc>
        <w:tc>
          <w:tcPr>
            <w:tcW w:w="295"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109 721</w:t>
            </w:r>
          </w:p>
        </w:tc>
        <w:tc>
          <w:tcPr>
            <w:tcW w:w="295"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109 721</w:t>
            </w:r>
          </w:p>
        </w:tc>
        <w:tc>
          <w:tcPr>
            <w:tcW w:w="295"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260 986</w:t>
            </w:r>
          </w:p>
        </w:tc>
        <w:tc>
          <w:tcPr>
            <w:tcW w:w="295"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407 350</w:t>
            </w:r>
          </w:p>
        </w:tc>
        <w:tc>
          <w:tcPr>
            <w:tcW w:w="295"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407 350</w:t>
            </w:r>
          </w:p>
        </w:tc>
        <w:tc>
          <w:tcPr>
            <w:tcW w:w="295"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 xml:space="preserve">407 </w:t>
            </w:r>
            <w:r w:rsidRPr="00B5581D">
              <w:rPr>
                <w:color w:val="000000"/>
                <w:sz w:val="18"/>
                <w:szCs w:val="18"/>
              </w:rPr>
              <w:t>350</w:t>
            </w:r>
          </w:p>
        </w:tc>
        <w:tc>
          <w:tcPr>
            <w:tcW w:w="295"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407 350</w:t>
            </w:r>
          </w:p>
        </w:tc>
        <w:tc>
          <w:tcPr>
            <w:tcW w:w="298"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407 350</w:t>
            </w:r>
          </w:p>
        </w:tc>
      </w:tr>
      <w:tr w:rsidR="009D74C2" w:rsidTr="00165485">
        <w:trPr>
          <w:trHeight w:val="240"/>
        </w:trPr>
        <w:tc>
          <w:tcPr>
            <w:tcW w:w="244" w:type="pct"/>
            <w:tcBorders>
              <w:top w:val="nil"/>
              <w:left w:val="single" w:sz="4" w:space="0" w:color="auto"/>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6"/>
              </w:rPr>
              <w:t>4</w:t>
            </w:r>
          </w:p>
        </w:tc>
        <w:tc>
          <w:tcPr>
            <w:tcW w:w="1005" w:type="pct"/>
            <w:tcBorders>
              <w:top w:val="nil"/>
              <w:left w:val="nil"/>
              <w:bottom w:val="single" w:sz="4" w:space="0" w:color="auto"/>
              <w:right w:val="single" w:sz="4" w:space="0" w:color="auto"/>
            </w:tcBorders>
            <w:shd w:val="clear" w:color="auto" w:fill="auto"/>
            <w:vAlign w:val="center"/>
            <w:hideMark/>
          </w:tcPr>
          <w:p w:rsidR="009D200A" w:rsidRPr="00B5581D" w:rsidRDefault="00697C2B" w:rsidP="00165485">
            <w:pPr>
              <w:spacing w:after="0" w:line="240" w:lineRule="auto"/>
              <w:ind w:firstLine="0"/>
              <w:rPr>
                <w:color w:val="000000"/>
                <w:sz w:val="18"/>
                <w:szCs w:val="18"/>
              </w:rPr>
            </w:pPr>
            <w:r w:rsidRPr="00B5581D">
              <w:rPr>
                <w:color w:val="000000"/>
                <w:sz w:val="18"/>
                <w:szCs w:val="16"/>
              </w:rPr>
              <w:t>Котельная "Мамонтовская"</w:t>
            </w:r>
          </w:p>
        </w:tc>
        <w:tc>
          <w:tcPr>
            <w:tcW w:w="256"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6"/>
              </w:rPr>
              <w:t> Газ</w:t>
            </w:r>
          </w:p>
        </w:tc>
        <w:tc>
          <w:tcPr>
            <w:tcW w:w="244"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4"/>
              </w:rPr>
              <w:t>171 316</w:t>
            </w:r>
          </w:p>
        </w:tc>
        <w:tc>
          <w:tcPr>
            <w:tcW w:w="295"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164 158</w:t>
            </w:r>
          </w:p>
        </w:tc>
        <w:tc>
          <w:tcPr>
            <w:tcW w:w="295"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163 062</w:t>
            </w:r>
          </w:p>
        </w:tc>
        <w:tc>
          <w:tcPr>
            <w:tcW w:w="295"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163 062</w:t>
            </w:r>
          </w:p>
        </w:tc>
        <w:tc>
          <w:tcPr>
            <w:tcW w:w="295"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163 062</w:t>
            </w:r>
          </w:p>
        </w:tc>
        <w:tc>
          <w:tcPr>
            <w:tcW w:w="295"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163 062</w:t>
            </w:r>
          </w:p>
        </w:tc>
        <w:tc>
          <w:tcPr>
            <w:tcW w:w="295"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163 062</w:t>
            </w:r>
          </w:p>
        </w:tc>
        <w:tc>
          <w:tcPr>
            <w:tcW w:w="295"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177 215</w:t>
            </w:r>
          </w:p>
        </w:tc>
        <w:tc>
          <w:tcPr>
            <w:tcW w:w="295"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178 865</w:t>
            </w:r>
          </w:p>
        </w:tc>
        <w:tc>
          <w:tcPr>
            <w:tcW w:w="295"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180 515</w:t>
            </w:r>
          </w:p>
        </w:tc>
        <w:tc>
          <w:tcPr>
            <w:tcW w:w="295"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182 164</w:t>
            </w:r>
          </w:p>
        </w:tc>
        <w:tc>
          <w:tcPr>
            <w:tcW w:w="298"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183 814</w:t>
            </w:r>
          </w:p>
        </w:tc>
      </w:tr>
      <w:tr w:rsidR="009D74C2" w:rsidTr="00165485">
        <w:trPr>
          <w:trHeight w:val="240"/>
        </w:trPr>
        <w:tc>
          <w:tcPr>
            <w:tcW w:w="244" w:type="pct"/>
            <w:tcBorders>
              <w:top w:val="nil"/>
              <w:left w:val="single" w:sz="4" w:space="0" w:color="auto"/>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6"/>
              </w:rPr>
              <w:t>5</w:t>
            </w:r>
          </w:p>
        </w:tc>
        <w:tc>
          <w:tcPr>
            <w:tcW w:w="1005" w:type="pct"/>
            <w:tcBorders>
              <w:top w:val="nil"/>
              <w:left w:val="nil"/>
              <w:bottom w:val="single" w:sz="4" w:space="0" w:color="auto"/>
              <w:right w:val="single" w:sz="4" w:space="0" w:color="auto"/>
            </w:tcBorders>
            <w:shd w:val="clear" w:color="auto" w:fill="auto"/>
            <w:vAlign w:val="center"/>
            <w:hideMark/>
          </w:tcPr>
          <w:p w:rsidR="009D200A" w:rsidRPr="00B5581D" w:rsidRDefault="00697C2B" w:rsidP="00165485">
            <w:pPr>
              <w:spacing w:after="0" w:line="240" w:lineRule="auto"/>
              <w:ind w:firstLine="0"/>
              <w:rPr>
                <w:color w:val="000000"/>
                <w:sz w:val="18"/>
                <w:szCs w:val="18"/>
              </w:rPr>
            </w:pPr>
            <w:r w:rsidRPr="00B5581D">
              <w:rPr>
                <w:color w:val="000000"/>
                <w:sz w:val="18"/>
                <w:szCs w:val="16"/>
              </w:rPr>
              <w:t>Котельная "2а мкр."</w:t>
            </w:r>
          </w:p>
        </w:tc>
        <w:tc>
          <w:tcPr>
            <w:tcW w:w="256"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6"/>
              </w:rPr>
              <w:t> Газ</w:t>
            </w:r>
          </w:p>
        </w:tc>
        <w:tc>
          <w:tcPr>
            <w:tcW w:w="244"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4"/>
              </w:rPr>
              <w:t>70 854</w:t>
            </w:r>
          </w:p>
        </w:tc>
        <w:tc>
          <w:tcPr>
            <w:tcW w:w="295"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71 926</w:t>
            </w:r>
          </w:p>
        </w:tc>
        <w:tc>
          <w:tcPr>
            <w:tcW w:w="295"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74 803</w:t>
            </w:r>
          </w:p>
        </w:tc>
        <w:tc>
          <w:tcPr>
            <w:tcW w:w="295"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74 803</w:t>
            </w:r>
          </w:p>
        </w:tc>
        <w:tc>
          <w:tcPr>
            <w:tcW w:w="295"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74 803</w:t>
            </w:r>
          </w:p>
        </w:tc>
        <w:tc>
          <w:tcPr>
            <w:tcW w:w="295"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74 803</w:t>
            </w:r>
          </w:p>
        </w:tc>
        <w:tc>
          <w:tcPr>
            <w:tcW w:w="295"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74 803</w:t>
            </w:r>
          </w:p>
        </w:tc>
        <w:tc>
          <w:tcPr>
            <w:tcW w:w="295"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82 809</w:t>
            </w:r>
          </w:p>
        </w:tc>
        <w:tc>
          <w:tcPr>
            <w:tcW w:w="295"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82 809</w:t>
            </w:r>
          </w:p>
        </w:tc>
        <w:tc>
          <w:tcPr>
            <w:tcW w:w="295"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82 809</w:t>
            </w:r>
          </w:p>
        </w:tc>
        <w:tc>
          <w:tcPr>
            <w:tcW w:w="295"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82 809</w:t>
            </w:r>
          </w:p>
        </w:tc>
        <w:tc>
          <w:tcPr>
            <w:tcW w:w="298"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82</w:t>
            </w:r>
            <w:r w:rsidRPr="00B5581D">
              <w:rPr>
                <w:color w:val="000000"/>
                <w:sz w:val="18"/>
                <w:szCs w:val="18"/>
              </w:rPr>
              <w:t xml:space="preserve"> 809</w:t>
            </w:r>
          </w:p>
        </w:tc>
      </w:tr>
      <w:tr w:rsidR="009D74C2" w:rsidTr="00165485">
        <w:trPr>
          <w:trHeight w:val="240"/>
        </w:trPr>
        <w:tc>
          <w:tcPr>
            <w:tcW w:w="244" w:type="pct"/>
            <w:tcBorders>
              <w:top w:val="single" w:sz="4" w:space="0" w:color="auto"/>
              <w:left w:val="single" w:sz="4" w:space="0" w:color="auto"/>
              <w:bottom w:val="nil"/>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6"/>
              </w:rPr>
              <w:t>6</w:t>
            </w:r>
          </w:p>
        </w:tc>
        <w:tc>
          <w:tcPr>
            <w:tcW w:w="1005" w:type="pct"/>
            <w:tcBorders>
              <w:top w:val="single" w:sz="4" w:space="0" w:color="auto"/>
              <w:left w:val="nil"/>
              <w:bottom w:val="nil"/>
              <w:right w:val="single" w:sz="4" w:space="0" w:color="auto"/>
            </w:tcBorders>
            <w:shd w:val="clear" w:color="auto" w:fill="auto"/>
            <w:vAlign w:val="center"/>
            <w:hideMark/>
          </w:tcPr>
          <w:p w:rsidR="009D200A" w:rsidRPr="00B5581D" w:rsidRDefault="00697C2B" w:rsidP="00165485">
            <w:pPr>
              <w:spacing w:after="0" w:line="240" w:lineRule="auto"/>
              <w:ind w:firstLine="0"/>
              <w:rPr>
                <w:color w:val="000000"/>
                <w:sz w:val="18"/>
                <w:szCs w:val="18"/>
              </w:rPr>
            </w:pPr>
            <w:r w:rsidRPr="00B5581D">
              <w:rPr>
                <w:color w:val="000000"/>
                <w:sz w:val="18"/>
                <w:szCs w:val="16"/>
              </w:rPr>
              <w:t>Котельная "Таёжная"</w:t>
            </w:r>
          </w:p>
        </w:tc>
        <w:tc>
          <w:tcPr>
            <w:tcW w:w="256" w:type="pct"/>
            <w:tcBorders>
              <w:top w:val="single" w:sz="4" w:space="0" w:color="auto"/>
              <w:left w:val="nil"/>
              <w:bottom w:val="nil"/>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6"/>
              </w:rPr>
              <w:t> Газ</w:t>
            </w:r>
          </w:p>
        </w:tc>
        <w:tc>
          <w:tcPr>
            <w:tcW w:w="244" w:type="pct"/>
            <w:tcBorders>
              <w:top w:val="single" w:sz="4" w:space="0" w:color="auto"/>
              <w:left w:val="nil"/>
              <w:bottom w:val="nil"/>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4"/>
              </w:rPr>
              <w:t>77 249</w:t>
            </w:r>
          </w:p>
        </w:tc>
        <w:tc>
          <w:tcPr>
            <w:tcW w:w="295" w:type="pct"/>
            <w:tcBorders>
              <w:top w:val="nil"/>
              <w:left w:val="single" w:sz="4" w:space="0" w:color="auto"/>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84 072</w:t>
            </w:r>
          </w:p>
        </w:tc>
        <w:tc>
          <w:tcPr>
            <w:tcW w:w="295"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80 750</w:t>
            </w:r>
          </w:p>
        </w:tc>
        <w:tc>
          <w:tcPr>
            <w:tcW w:w="295"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80 750</w:t>
            </w:r>
          </w:p>
        </w:tc>
        <w:tc>
          <w:tcPr>
            <w:tcW w:w="295"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80 750</w:t>
            </w:r>
          </w:p>
        </w:tc>
        <w:tc>
          <w:tcPr>
            <w:tcW w:w="295"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80 750</w:t>
            </w:r>
          </w:p>
        </w:tc>
        <w:tc>
          <w:tcPr>
            <w:tcW w:w="295"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0</w:t>
            </w:r>
          </w:p>
        </w:tc>
        <w:tc>
          <w:tcPr>
            <w:tcW w:w="295"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0</w:t>
            </w:r>
          </w:p>
        </w:tc>
        <w:tc>
          <w:tcPr>
            <w:tcW w:w="295"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0</w:t>
            </w:r>
          </w:p>
        </w:tc>
        <w:tc>
          <w:tcPr>
            <w:tcW w:w="295"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0</w:t>
            </w:r>
          </w:p>
        </w:tc>
        <w:tc>
          <w:tcPr>
            <w:tcW w:w="295"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0</w:t>
            </w:r>
          </w:p>
        </w:tc>
        <w:tc>
          <w:tcPr>
            <w:tcW w:w="298"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0</w:t>
            </w:r>
          </w:p>
        </w:tc>
      </w:tr>
      <w:tr w:rsidR="009D74C2" w:rsidTr="00165485">
        <w:trPr>
          <w:trHeight w:val="240"/>
        </w:trPr>
        <w:tc>
          <w:tcPr>
            <w:tcW w:w="24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rPr>
                <w:b/>
                <w:bCs/>
                <w:color w:val="000000"/>
                <w:sz w:val="18"/>
                <w:szCs w:val="18"/>
              </w:rPr>
            </w:pPr>
            <w:r w:rsidRPr="00B5581D">
              <w:rPr>
                <w:b/>
                <w:bCs/>
                <w:color w:val="000000"/>
                <w:sz w:val="18"/>
                <w:szCs w:val="12"/>
              </w:rPr>
              <w:t> </w:t>
            </w:r>
          </w:p>
        </w:tc>
        <w:tc>
          <w:tcPr>
            <w:tcW w:w="1005" w:type="pct"/>
            <w:tcBorders>
              <w:top w:val="single" w:sz="4" w:space="0" w:color="auto"/>
              <w:left w:val="nil"/>
              <w:bottom w:val="single" w:sz="4" w:space="0" w:color="auto"/>
              <w:right w:val="single" w:sz="4" w:space="0" w:color="auto"/>
            </w:tcBorders>
            <w:shd w:val="clear" w:color="auto" w:fill="auto"/>
            <w:vAlign w:val="center"/>
            <w:hideMark/>
          </w:tcPr>
          <w:p w:rsidR="009D200A" w:rsidRPr="00B5581D" w:rsidRDefault="00697C2B" w:rsidP="00165485">
            <w:pPr>
              <w:spacing w:after="0" w:line="240" w:lineRule="auto"/>
              <w:ind w:firstLine="0"/>
              <w:rPr>
                <w:b/>
                <w:bCs/>
                <w:color w:val="000000"/>
                <w:sz w:val="18"/>
                <w:szCs w:val="18"/>
              </w:rPr>
            </w:pPr>
            <w:r w:rsidRPr="00B5581D">
              <w:rPr>
                <w:b/>
                <w:bCs/>
                <w:color w:val="000000"/>
                <w:sz w:val="18"/>
                <w:szCs w:val="12"/>
              </w:rPr>
              <w:t>Всего</w:t>
            </w:r>
          </w:p>
        </w:tc>
        <w:tc>
          <w:tcPr>
            <w:tcW w:w="256" w:type="pct"/>
            <w:tcBorders>
              <w:top w:val="single" w:sz="4" w:space="0" w:color="auto"/>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b/>
                <w:bCs/>
                <w:color w:val="000000"/>
                <w:sz w:val="18"/>
                <w:szCs w:val="18"/>
              </w:rPr>
            </w:pPr>
            <w:r w:rsidRPr="00B5581D">
              <w:rPr>
                <w:b/>
                <w:bCs/>
                <w:color w:val="000000"/>
                <w:sz w:val="18"/>
                <w:szCs w:val="12"/>
              </w:rPr>
              <w:t>газ</w:t>
            </w:r>
          </w:p>
        </w:tc>
        <w:tc>
          <w:tcPr>
            <w:tcW w:w="244" w:type="pct"/>
            <w:tcBorders>
              <w:top w:val="single" w:sz="4" w:space="0" w:color="auto"/>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b/>
                <w:bCs/>
                <w:color w:val="000000"/>
                <w:sz w:val="18"/>
                <w:szCs w:val="18"/>
              </w:rPr>
            </w:pPr>
            <w:r w:rsidRPr="00B5581D">
              <w:rPr>
                <w:b/>
                <w:bCs/>
                <w:color w:val="000000"/>
                <w:sz w:val="18"/>
                <w:szCs w:val="12"/>
              </w:rPr>
              <w:t>520 850</w:t>
            </w:r>
          </w:p>
        </w:tc>
        <w:tc>
          <w:tcPr>
            <w:tcW w:w="295"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b/>
                <w:bCs/>
                <w:color w:val="000000"/>
                <w:sz w:val="18"/>
                <w:szCs w:val="18"/>
              </w:rPr>
            </w:pPr>
            <w:r w:rsidRPr="00B5581D">
              <w:rPr>
                <w:b/>
                <w:bCs/>
                <w:color w:val="000000"/>
                <w:sz w:val="18"/>
                <w:szCs w:val="12"/>
              </w:rPr>
              <w:t>521 596</w:t>
            </w:r>
          </w:p>
        </w:tc>
        <w:tc>
          <w:tcPr>
            <w:tcW w:w="295"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b/>
                <w:bCs/>
                <w:color w:val="000000"/>
                <w:sz w:val="18"/>
                <w:szCs w:val="18"/>
              </w:rPr>
            </w:pPr>
            <w:r w:rsidRPr="00B5581D">
              <w:rPr>
                <w:b/>
                <w:bCs/>
                <w:color w:val="000000"/>
                <w:sz w:val="18"/>
                <w:szCs w:val="12"/>
              </w:rPr>
              <w:t>516 650</w:t>
            </w:r>
          </w:p>
        </w:tc>
        <w:tc>
          <w:tcPr>
            <w:tcW w:w="295"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b/>
                <w:bCs/>
                <w:color w:val="000000"/>
                <w:sz w:val="18"/>
                <w:szCs w:val="18"/>
              </w:rPr>
            </w:pPr>
            <w:r w:rsidRPr="00B5581D">
              <w:rPr>
                <w:b/>
                <w:bCs/>
                <w:color w:val="000000"/>
                <w:sz w:val="18"/>
                <w:szCs w:val="12"/>
              </w:rPr>
              <w:t>516 084</w:t>
            </w:r>
          </w:p>
        </w:tc>
        <w:tc>
          <w:tcPr>
            <w:tcW w:w="295"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b/>
                <w:bCs/>
                <w:color w:val="000000"/>
                <w:sz w:val="18"/>
                <w:szCs w:val="18"/>
              </w:rPr>
            </w:pPr>
            <w:r w:rsidRPr="00B5581D">
              <w:rPr>
                <w:b/>
                <w:bCs/>
                <w:color w:val="000000"/>
                <w:sz w:val="18"/>
                <w:szCs w:val="12"/>
              </w:rPr>
              <w:t>516 084</w:t>
            </w:r>
          </w:p>
        </w:tc>
        <w:tc>
          <w:tcPr>
            <w:tcW w:w="295"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b/>
                <w:bCs/>
                <w:color w:val="000000"/>
                <w:sz w:val="18"/>
                <w:szCs w:val="18"/>
              </w:rPr>
            </w:pPr>
            <w:r w:rsidRPr="00B5581D">
              <w:rPr>
                <w:b/>
                <w:bCs/>
                <w:color w:val="000000"/>
                <w:sz w:val="18"/>
                <w:szCs w:val="12"/>
              </w:rPr>
              <w:t>516 084</w:t>
            </w:r>
          </w:p>
        </w:tc>
        <w:tc>
          <w:tcPr>
            <w:tcW w:w="295"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b/>
                <w:bCs/>
                <w:color w:val="000000"/>
                <w:sz w:val="18"/>
                <w:szCs w:val="18"/>
              </w:rPr>
            </w:pPr>
            <w:r w:rsidRPr="00B5581D">
              <w:rPr>
                <w:b/>
                <w:bCs/>
                <w:color w:val="000000"/>
                <w:sz w:val="18"/>
                <w:szCs w:val="12"/>
              </w:rPr>
              <w:t>586 599</w:t>
            </w:r>
          </w:p>
        </w:tc>
        <w:tc>
          <w:tcPr>
            <w:tcW w:w="295"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b/>
                <w:bCs/>
                <w:color w:val="000000"/>
                <w:sz w:val="18"/>
                <w:szCs w:val="18"/>
              </w:rPr>
            </w:pPr>
            <w:r w:rsidRPr="00B5581D">
              <w:rPr>
                <w:b/>
                <w:bCs/>
                <w:color w:val="000000"/>
                <w:sz w:val="18"/>
                <w:szCs w:val="12"/>
              </w:rPr>
              <w:t>667 375</w:t>
            </w:r>
          </w:p>
        </w:tc>
        <w:tc>
          <w:tcPr>
            <w:tcW w:w="295"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b/>
                <w:bCs/>
                <w:color w:val="000000"/>
                <w:sz w:val="18"/>
                <w:szCs w:val="18"/>
              </w:rPr>
            </w:pPr>
            <w:r w:rsidRPr="00B5581D">
              <w:rPr>
                <w:b/>
                <w:bCs/>
                <w:color w:val="000000"/>
                <w:sz w:val="18"/>
                <w:szCs w:val="12"/>
              </w:rPr>
              <w:t>669 025</w:t>
            </w:r>
          </w:p>
        </w:tc>
        <w:tc>
          <w:tcPr>
            <w:tcW w:w="295"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b/>
                <w:bCs/>
                <w:color w:val="000000"/>
                <w:sz w:val="18"/>
                <w:szCs w:val="18"/>
              </w:rPr>
            </w:pPr>
            <w:r w:rsidRPr="00B5581D">
              <w:rPr>
                <w:b/>
                <w:bCs/>
                <w:color w:val="000000"/>
                <w:sz w:val="18"/>
                <w:szCs w:val="12"/>
              </w:rPr>
              <w:t>670 674</w:t>
            </w:r>
          </w:p>
        </w:tc>
        <w:tc>
          <w:tcPr>
            <w:tcW w:w="295"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b/>
                <w:bCs/>
                <w:color w:val="000000"/>
                <w:sz w:val="18"/>
                <w:szCs w:val="18"/>
              </w:rPr>
            </w:pPr>
            <w:r w:rsidRPr="00B5581D">
              <w:rPr>
                <w:b/>
                <w:bCs/>
                <w:color w:val="000000"/>
                <w:sz w:val="18"/>
                <w:szCs w:val="12"/>
              </w:rPr>
              <w:t>672 324</w:t>
            </w:r>
          </w:p>
        </w:tc>
        <w:tc>
          <w:tcPr>
            <w:tcW w:w="298"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b/>
                <w:bCs/>
                <w:color w:val="000000"/>
                <w:sz w:val="18"/>
                <w:szCs w:val="18"/>
              </w:rPr>
            </w:pPr>
            <w:r w:rsidRPr="00B5581D">
              <w:rPr>
                <w:b/>
                <w:bCs/>
                <w:color w:val="000000"/>
                <w:sz w:val="18"/>
                <w:szCs w:val="12"/>
              </w:rPr>
              <w:t>673 974</w:t>
            </w:r>
          </w:p>
        </w:tc>
      </w:tr>
    </w:tbl>
    <w:p w:rsidR="00A92D91" w:rsidRPr="00D0663E" w:rsidRDefault="00697C2B" w:rsidP="00600B4E">
      <w:pPr>
        <w:keepNext/>
        <w:spacing w:before="120" w:after="0" w:line="240" w:lineRule="auto"/>
        <w:ind w:firstLine="0"/>
        <w:jc w:val="both"/>
        <w:rPr>
          <w:rFonts w:eastAsiaTheme="minorHAnsi" w:cstheme="minorBidi"/>
          <w:b/>
          <w:sz w:val="24"/>
          <w:szCs w:val="20"/>
          <w:lang w:eastAsia="en-US"/>
        </w:rPr>
      </w:pPr>
      <w:r w:rsidRPr="00D0663E">
        <w:rPr>
          <w:rFonts w:eastAsiaTheme="minorHAnsi" w:cstheme="minorBidi"/>
          <w:b/>
          <w:sz w:val="24"/>
          <w:szCs w:val="20"/>
          <w:lang w:eastAsia="en-US"/>
        </w:rPr>
        <w:t xml:space="preserve">Таблица </w:t>
      </w:r>
      <w:r w:rsidRPr="00D0663E">
        <w:rPr>
          <w:rFonts w:eastAsiaTheme="minorHAnsi" w:cstheme="minorBidi"/>
          <w:b/>
          <w:sz w:val="24"/>
          <w:szCs w:val="20"/>
          <w:lang w:eastAsia="en-US"/>
        </w:rPr>
        <w:fldChar w:fldCharType="begin"/>
      </w:r>
      <w:r w:rsidRPr="00D0663E">
        <w:rPr>
          <w:rFonts w:eastAsiaTheme="minorHAnsi" w:cstheme="minorBidi"/>
          <w:b/>
          <w:sz w:val="24"/>
          <w:szCs w:val="20"/>
          <w:lang w:eastAsia="en-US"/>
        </w:rPr>
        <w:instrText xml:space="preserve"> SEQ Таблица \* ARABIC </w:instrText>
      </w:r>
      <w:r w:rsidRPr="00D0663E">
        <w:rPr>
          <w:rFonts w:eastAsiaTheme="minorHAnsi" w:cstheme="minorBidi"/>
          <w:b/>
          <w:sz w:val="24"/>
          <w:szCs w:val="20"/>
          <w:lang w:eastAsia="en-US"/>
        </w:rPr>
        <w:fldChar w:fldCharType="separate"/>
      </w:r>
      <w:r w:rsidR="00B85BD6">
        <w:rPr>
          <w:rFonts w:eastAsiaTheme="minorHAnsi" w:cstheme="minorBidi"/>
          <w:b/>
          <w:noProof/>
          <w:sz w:val="24"/>
          <w:szCs w:val="20"/>
          <w:lang w:eastAsia="en-US"/>
        </w:rPr>
        <w:t>43</w:t>
      </w:r>
      <w:r w:rsidRPr="00D0663E">
        <w:rPr>
          <w:rFonts w:eastAsiaTheme="minorHAnsi" w:cstheme="minorBidi"/>
          <w:b/>
          <w:sz w:val="24"/>
          <w:szCs w:val="20"/>
          <w:lang w:eastAsia="en-US"/>
        </w:rPr>
        <w:fldChar w:fldCharType="end"/>
      </w:r>
      <w:bookmarkEnd w:id="272"/>
      <w:r w:rsidRPr="00D0663E">
        <w:rPr>
          <w:rFonts w:eastAsiaTheme="minorHAnsi" w:cstheme="minorBidi"/>
          <w:b/>
          <w:sz w:val="24"/>
          <w:szCs w:val="20"/>
          <w:lang w:eastAsia="en-US"/>
        </w:rPr>
        <w:t xml:space="preserve">. Прогнозные значения </w:t>
      </w:r>
      <w:r w:rsidRPr="00D0663E">
        <w:rPr>
          <w:rFonts w:eastAsiaTheme="minorHAnsi" w:cstheme="minorBidi"/>
          <w:b/>
          <w:sz w:val="24"/>
          <w:szCs w:val="20"/>
          <w:lang w:eastAsia="en-US"/>
        </w:rPr>
        <w:t>выработки тепловой энергии источниками тепловой энергии (котельными) в зонах деятельности прочих ЕТО, Гкал</w:t>
      </w:r>
      <w:bookmarkEnd w:id="273"/>
    </w:p>
    <w:tbl>
      <w:tblPr>
        <w:tblW w:w="5000" w:type="pct"/>
        <w:tblCellMar>
          <w:left w:w="28" w:type="dxa"/>
          <w:right w:w="28" w:type="dxa"/>
        </w:tblCellMar>
        <w:tblLook w:val="04A0" w:firstRow="1" w:lastRow="0" w:firstColumn="1" w:lastColumn="0" w:noHBand="0" w:noVBand="1"/>
      </w:tblPr>
      <w:tblGrid>
        <w:gridCol w:w="698"/>
        <w:gridCol w:w="2870"/>
        <w:gridCol w:w="732"/>
        <w:gridCol w:w="697"/>
        <w:gridCol w:w="842"/>
        <w:gridCol w:w="842"/>
        <w:gridCol w:w="842"/>
        <w:gridCol w:w="842"/>
        <w:gridCol w:w="842"/>
        <w:gridCol w:w="842"/>
        <w:gridCol w:w="842"/>
        <w:gridCol w:w="842"/>
        <w:gridCol w:w="842"/>
        <w:gridCol w:w="842"/>
        <w:gridCol w:w="859"/>
      </w:tblGrid>
      <w:tr w:rsidR="009D74C2" w:rsidTr="00165485">
        <w:trPr>
          <w:trHeight w:val="240"/>
        </w:trPr>
        <w:tc>
          <w:tcPr>
            <w:tcW w:w="244"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9D200A" w:rsidRPr="00B5581D" w:rsidRDefault="00697C2B" w:rsidP="00165485">
            <w:pPr>
              <w:spacing w:after="0" w:line="240" w:lineRule="auto"/>
              <w:ind w:firstLine="0"/>
              <w:jc w:val="center"/>
              <w:rPr>
                <w:b/>
                <w:bCs/>
                <w:color w:val="000000"/>
                <w:sz w:val="18"/>
                <w:szCs w:val="18"/>
              </w:rPr>
            </w:pPr>
            <w:bookmarkStart w:id="274" w:name="_Ref90846981"/>
            <w:bookmarkStart w:id="275" w:name="_Toc90916925"/>
            <w:r w:rsidRPr="00B5581D">
              <w:rPr>
                <w:b/>
                <w:bCs/>
                <w:color w:val="000000"/>
                <w:sz w:val="18"/>
                <w:szCs w:val="12"/>
              </w:rPr>
              <w:t>N ист.</w:t>
            </w:r>
          </w:p>
        </w:tc>
        <w:tc>
          <w:tcPr>
            <w:tcW w:w="1005"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9D200A" w:rsidRPr="00B5581D" w:rsidRDefault="00697C2B" w:rsidP="00165485">
            <w:pPr>
              <w:spacing w:after="0" w:line="240" w:lineRule="auto"/>
              <w:ind w:firstLine="0"/>
              <w:jc w:val="center"/>
              <w:rPr>
                <w:b/>
                <w:bCs/>
                <w:color w:val="000000"/>
                <w:sz w:val="18"/>
                <w:szCs w:val="18"/>
              </w:rPr>
            </w:pPr>
            <w:r w:rsidRPr="00B5581D">
              <w:rPr>
                <w:b/>
                <w:bCs/>
                <w:color w:val="000000"/>
                <w:sz w:val="18"/>
                <w:szCs w:val="12"/>
              </w:rPr>
              <w:t>Наименование котельной</w:t>
            </w:r>
          </w:p>
        </w:tc>
        <w:tc>
          <w:tcPr>
            <w:tcW w:w="256"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9D200A" w:rsidRPr="00B5581D" w:rsidRDefault="00697C2B" w:rsidP="00165485">
            <w:pPr>
              <w:spacing w:after="0" w:line="240" w:lineRule="auto"/>
              <w:ind w:firstLine="0"/>
              <w:jc w:val="center"/>
              <w:rPr>
                <w:b/>
                <w:bCs/>
                <w:color w:val="000000"/>
                <w:sz w:val="18"/>
                <w:szCs w:val="18"/>
              </w:rPr>
            </w:pPr>
            <w:r w:rsidRPr="00B5581D">
              <w:rPr>
                <w:b/>
                <w:bCs/>
                <w:color w:val="000000"/>
                <w:sz w:val="18"/>
                <w:szCs w:val="12"/>
              </w:rPr>
              <w:t>Вид топлива</w:t>
            </w:r>
          </w:p>
        </w:tc>
        <w:tc>
          <w:tcPr>
            <w:tcW w:w="3495" w:type="pct"/>
            <w:gridSpan w:val="12"/>
            <w:tcBorders>
              <w:top w:val="single" w:sz="4" w:space="0" w:color="auto"/>
              <w:left w:val="nil"/>
              <w:bottom w:val="single" w:sz="4" w:space="0" w:color="auto"/>
              <w:right w:val="single" w:sz="4" w:space="0" w:color="auto"/>
            </w:tcBorders>
            <w:shd w:val="clear" w:color="auto" w:fill="auto"/>
            <w:vAlign w:val="center"/>
            <w:hideMark/>
          </w:tcPr>
          <w:p w:rsidR="009D200A" w:rsidRPr="00B5581D" w:rsidRDefault="00697C2B" w:rsidP="00165485">
            <w:pPr>
              <w:spacing w:after="0" w:line="240" w:lineRule="auto"/>
              <w:ind w:firstLine="0"/>
              <w:jc w:val="center"/>
              <w:rPr>
                <w:b/>
                <w:bCs/>
                <w:color w:val="000000"/>
                <w:sz w:val="18"/>
                <w:szCs w:val="18"/>
              </w:rPr>
            </w:pPr>
            <w:r w:rsidRPr="00B5581D">
              <w:rPr>
                <w:b/>
                <w:bCs/>
                <w:color w:val="000000"/>
                <w:sz w:val="18"/>
                <w:szCs w:val="18"/>
              </w:rPr>
              <w:t>Выработка тепловой энергии</w:t>
            </w:r>
          </w:p>
        </w:tc>
      </w:tr>
      <w:tr w:rsidR="009D74C2" w:rsidTr="00165485">
        <w:trPr>
          <w:trHeight w:val="240"/>
        </w:trPr>
        <w:tc>
          <w:tcPr>
            <w:tcW w:w="244"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9D200A" w:rsidRPr="00B5581D" w:rsidRDefault="00697C2B" w:rsidP="00165485">
            <w:pPr>
              <w:spacing w:after="0" w:line="240" w:lineRule="auto"/>
              <w:ind w:firstLine="0"/>
              <w:rPr>
                <w:b/>
                <w:bCs/>
                <w:color w:val="000000"/>
                <w:sz w:val="18"/>
                <w:szCs w:val="18"/>
              </w:rPr>
            </w:pPr>
          </w:p>
        </w:tc>
        <w:tc>
          <w:tcPr>
            <w:tcW w:w="1005"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9D200A" w:rsidRPr="00B5581D" w:rsidRDefault="00697C2B" w:rsidP="00165485">
            <w:pPr>
              <w:spacing w:after="0" w:line="240" w:lineRule="auto"/>
              <w:ind w:firstLine="0"/>
              <w:rPr>
                <w:b/>
                <w:bCs/>
                <w:color w:val="000000"/>
                <w:sz w:val="18"/>
                <w:szCs w:val="18"/>
              </w:rPr>
            </w:pPr>
          </w:p>
        </w:tc>
        <w:tc>
          <w:tcPr>
            <w:tcW w:w="256"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9D200A" w:rsidRPr="00B5581D" w:rsidRDefault="00697C2B" w:rsidP="00165485">
            <w:pPr>
              <w:spacing w:after="0" w:line="240" w:lineRule="auto"/>
              <w:ind w:firstLine="0"/>
              <w:rPr>
                <w:b/>
                <w:bCs/>
                <w:color w:val="000000"/>
                <w:sz w:val="18"/>
                <w:szCs w:val="18"/>
              </w:rPr>
            </w:pPr>
          </w:p>
        </w:tc>
        <w:tc>
          <w:tcPr>
            <w:tcW w:w="244" w:type="pct"/>
            <w:tcBorders>
              <w:top w:val="nil"/>
              <w:left w:val="nil"/>
              <w:bottom w:val="single" w:sz="4" w:space="0" w:color="auto"/>
              <w:right w:val="single" w:sz="4" w:space="0" w:color="auto"/>
            </w:tcBorders>
            <w:shd w:val="clear" w:color="auto" w:fill="auto"/>
            <w:vAlign w:val="center"/>
            <w:hideMark/>
          </w:tcPr>
          <w:p w:rsidR="009D200A" w:rsidRPr="00B5581D" w:rsidRDefault="00697C2B" w:rsidP="00165485">
            <w:pPr>
              <w:spacing w:after="0" w:line="240" w:lineRule="auto"/>
              <w:ind w:firstLine="0"/>
              <w:jc w:val="center"/>
              <w:rPr>
                <w:b/>
                <w:bCs/>
                <w:color w:val="000000"/>
                <w:sz w:val="18"/>
                <w:szCs w:val="18"/>
              </w:rPr>
            </w:pPr>
            <w:r w:rsidRPr="00B5581D">
              <w:rPr>
                <w:b/>
                <w:bCs/>
                <w:color w:val="000000"/>
                <w:sz w:val="18"/>
                <w:szCs w:val="12"/>
              </w:rPr>
              <w:t>2022</w:t>
            </w:r>
          </w:p>
        </w:tc>
        <w:tc>
          <w:tcPr>
            <w:tcW w:w="295" w:type="pct"/>
            <w:tcBorders>
              <w:top w:val="nil"/>
              <w:left w:val="nil"/>
              <w:bottom w:val="single" w:sz="4" w:space="0" w:color="auto"/>
              <w:right w:val="single" w:sz="4" w:space="0" w:color="auto"/>
            </w:tcBorders>
            <w:shd w:val="clear" w:color="auto" w:fill="auto"/>
            <w:vAlign w:val="center"/>
            <w:hideMark/>
          </w:tcPr>
          <w:p w:rsidR="009D200A" w:rsidRPr="00B5581D" w:rsidRDefault="00697C2B" w:rsidP="00165485">
            <w:pPr>
              <w:spacing w:after="0" w:line="240" w:lineRule="auto"/>
              <w:ind w:firstLine="0"/>
              <w:jc w:val="center"/>
              <w:rPr>
                <w:b/>
                <w:bCs/>
                <w:color w:val="000000"/>
                <w:sz w:val="18"/>
                <w:szCs w:val="18"/>
              </w:rPr>
            </w:pPr>
            <w:r w:rsidRPr="00B5581D">
              <w:rPr>
                <w:b/>
                <w:bCs/>
                <w:color w:val="000000"/>
                <w:sz w:val="18"/>
                <w:szCs w:val="12"/>
              </w:rPr>
              <w:t>2023</w:t>
            </w:r>
          </w:p>
        </w:tc>
        <w:tc>
          <w:tcPr>
            <w:tcW w:w="295" w:type="pct"/>
            <w:tcBorders>
              <w:top w:val="nil"/>
              <w:left w:val="nil"/>
              <w:bottom w:val="single" w:sz="4" w:space="0" w:color="auto"/>
              <w:right w:val="single" w:sz="4" w:space="0" w:color="auto"/>
            </w:tcBorders>
            <w:shd w:val="clear" w:color="auto" w:fill="auto"/>
            <w:vAlign w:val="center"/>
            <w:hideMark/>
          </w:tcPr>
          <w:p w:rsidR="009D200A" w:rsidRPr="00B5581D" w:rsidRDefault="00697C2B" w:rsidP="00165485">
            <w:pPr>
              <w:spacing w:after="0" w:line="240" w:lineRule="auto"/>
              <w:ind w:firstLine="0"/>
              <w:jc w:val="center"/>
              <w:rPr>
                <w:b/>
                <w:bCs/>
                <w:color w:val="000000"/>
                <w:sz w:val="18"/>
                <w:szCs w:val="18"/>
              </w:rPr>
            </w:pPr>
            <w:r w:rsidRPr="00B5581D">
              <w:rPr>
                <w:b/>
                <w:bCs/>
                <w:color w:val="000000"/>
                <w:sz w:val="18"/>
                <w:szCs w:val="12"/>
              </w:rPr>
              <w:t>2024</w:t>
            </w:r>
          </w:p>
        </w:tc>
        <w:tc>
          <w:tcPr>
            <w:tcW w:w="295" w:type="pct"/>
            <w:tcBorders>
              <w:top w:val="nil"/>
              <w:left w:val="nil"/>
              <w:bottom w:val="single" w:sz="4" w:space="0" w:color="auto"/>
              <w:right w:val="single" w:sz="4" w:space="0" w:color="auto"/>
            </w:tcBorders>
            <w:shd w:val="clear" w:color="auto" w:fill="auto"/>
            <w:vAlign w:val="center"/>
            <w:hideMark/>
          </w:tcPr>
          <w:p w:rsidR="009D200A" w:rsidRPr="00B5581D" w:rsidRDefault="00697C2B" w:rsidP="00165485">
            <w:pPr>
              <w:spacing w:after="0" w:line="240" w:lineRule="auto"/>
              <w:ind w:firstLine="0"/>
              <w:jc w:val="center"/>
              <w:rPr>
                <w:b/>
                <w:bCs/>
                <w:color w:val="000000"/>
                <w:sz w:val="18"/>
                <w:szCs w:val="18"/>
              </w:rPr>
            </w:pPr>
            <w:r w:rsidRPr="00B5581D">
              <w:rPr>
                <w:b/>
                <w:bCs/>
                <w:color w:val="000000"/>
                <w:sz w:val="18"/>
                <w:szCs w:val="12"/>
              </w:rPr>
              <w:t>2025</w:t>
            </w:r>
          </w:p>
        </w:tc>
        <w:tc>
          <w:tcPr>
            <w:tcW w:w="295" w:type="pct"/>
            <w:tcBorders>
              <w:top w:val="nil"/>
              <w:left w:val="nil"/>
              <w:bottom w:val="single" w:sz="4" w:space="0" w:color="auto"/>
              <w:right w:val="single" w:sz="4" w:space="0" w:color="auto"/>
            </w:tcBorders>
            <w:shd w:val="clear" w:color="auto" w:fill="auto"/>
            <w:vAlign w:val="center"/>
            <w:hideMark/>
          </w:tcPr>
          <w:p w:rsidR="009D200A" w:rsidRPr="00B5581D" w:rsidRDefault="00697C2B" w:rsidP="00165485">
            <w:pPr>
              <w:spacing w:after="0" w:line="240" w:lineRule="auto"/>
              <w:ind w:firstLine="0"/>
              <w:jc w:val="center"/>
              <w:rPr>
                <w:b/>
                <w:bCs/>
                <w:color w:val="000000"/>
                <w:sz w:val="18"/>
                <w:szCs w:val="18"/>
              </w:rPr>
            </w:pPr>
            <w:r w:rsidRPr="00B5581D">
              <w:rPr>
                <w:b/>
                <w:bCs/>
                <w:color w:val="000000"/>
                <w:sz w:val="18"/>
                <w:szCs w:val="12"/>
              </w:rPr>
              <w:t>2026</w:t>
            </w:r>
          </w:p>
        </w:tc>
        <w:tc>
          <w:tcPr>
            <w:tcW w:w="295" w:type="pct"/>
            <w:tcBorders>
              <w:top w:val="nil"/>
              <w:left w:val="nil"/>
              <w:bottom w:val="single" w:sz="4" w:space="0" w:color="auto"/>
              <w:right w:val="single" w:sz="4" w:space="0" w:color="auto"/>
            </w:tcBorders>
            <w:shd w:val="clear" w:color="auto" w:fill="auto"/>
            <w:vAlign w:val="center"/>
            <w:hideMark/>
          </w:tcPr>
          <w:p w:rsidR="009D200A" w:rsidRPr="00B5581D" w:rsidRDefault="00697C2B" w:rsidP="00165485">
            <w:pPr>
              <w:spacing w:after="0" w:line="240" w:lineRule="auto"/>
              <w:ind w:firstLine="0"/>
              <w:jc w:val="center"/>
              <w:rPr>
                <w:b/>
                <w:bCs/>
                <w:color w:val="000000"/>
                <w:sz w:val="18"/>
                <w:szCs w:val="18"/>
              </w:rPr>
            </w:pPr>
            <w:r w:rsidRPr="00B5581D">
              <w:rPr>
                <w:b/>
                <w:bCs/>
                <w:color w:val="000000"/>
                <w:sz w:val="18"/>
                <w:szCs w:val="12"/>
              </w:rPr>
              <w:t>2027</w:t>
            </w:r>
          </w:p>
        </w:tc>
        <w:tc>
          <w:tcPr>
            <w:tcW w:w="295" w:type="pct"/>
            <w:tcBorders>
              <w:top w:val="nil"/>
              <w:left w:val="nil"/>
              <w:bottom w:val="single" w:sz="4" w:space="0" w:color="auto"/>
              <w:right w:val="single" w:sz="4" w:space="0" w:color="auto"/>
            </w:tcBorders>
            <w:shd w:val="clear" w:color="auto" w:fill="auto"/>
            <w:vAlign w:val="center"/>
            <w:hideMark/>
          </w:tcPr>
          <w:p w:rsidR="009D200A" w:rsidRPr="00B5581D" w:rsidRDefault="00697C2B" w:rsidP="00165485">
            <w:pPr>
              <w:spacing w:after="0" w:line="240" w:lineRule="auto"/>
              <w:ind w:firstLine="0"/>
              <w:jc w:val="center"/>
              <w:rPr>
                <w:b/>
                <w:bCs/>
                <w:color w:val="000000"/>
                <w:sz w:val="18"/>
                <w:szCs w:val="18"/>
              </w:rPr>
            </w:pPr>
            <w:r w:rsidRPr="00B5581D">
              <w:rPr>
                <w:b/>
                <w:bCs/>
                <w:color w:val="000000"/>
                <w:sz w:val="18"/>
                <w:szCs w:val="12"/>
              </w:rPr>
              <w:t>2028</w:t>
            </w:r>
          </w:p>
        </w:tc>
        <w:tc>
          <w:tcPr>
            <w:tcW w:w="295" w:type="pct"/>
            <w:tcBorders>
              <w:top w:val="nil"/>
              <w:left w:val="nil"/>
              <w:bottom w:val="single" w:sz="4" w:space="0" w:color="auto"/>
              <w:right w:val="single" w:sz="4" w:space="0" w:color="auto"/>
            </w:tcBorders>
            <w:shd w:val="clear" w:color="auto" w:fill="auto"/>
            <w:vAlign w:val="center"/>
            <w:hideMark/>
          </w:tcPr>
          <w:p w:rsidR="009D200A" w:rsidRPr="00B5581D" w:rsidRDefault="00697C2B" w:rsidP="00165485">
            <w:pPr>
              <w:spacing w:after="0" w:line="240" w:lineRule="auto"/>
              <w:ind w:firstLine="0"/>
              <w:jc w:val="center"/>
              <w:rPr>
                <w:b/>
                <w:bCs/>
                <w:color w:val="000000"/>
                <w:sz w:val="18"/>
                <w:szCs w:val="18"/>
              </w:rPr>
            </w:pPr>
            <w:r w:rsidRPr="00B5581D">
              <w:rPr>
                <w:b/>
                <w:bCs/>
                <w:color w:val="000000"/>
                <w:sz w:val="18"/>
                <w:szCs w:val="12"/>
              </w:rPr>
              <w:t>2029</w:t>
            </w:r>
          </w:p>
        </w:tc>
        <w:tc>
          <w:tcPr>
            <w:tcW w:w="295" w:type="pct"/>
            <w:tcBorders>
              <w:top w:val="nil"/>
              <w:left w:val="nil"/>
              <w:bottom w:val="single" w:sz="4" w:space="0" w:color="auto"/>
              <w:right w:val="single" w:sz="4" w:space="0" w:color="auto"/>
            </w:tcBorders>
            <w:shd w:val="clear" w:color="auto" w:fill="auto"/>
            <w:vAlign w:val="center"/>
            <w:hideMark/>
          </w:tcPr>
          <w:p w:rsidR="009D200A" w:rsidRPr="00B5581D" w:rsidRDefault="00697C2B" w:rsidP="00165485">
            <w:pPr>
              <w:spacing w:after="0" w:line="240" w:lineRule="auto"/>
              <w:ind w:firstLine="0"/>
              <w:jc w:val="center"/>
              <w:rPr>
                <w:b/>
                <w:bCs/>
                <w:color w:val="000000"/>
                <w:sz w:val="18"/>
                <w:szCs w:val="18"/>
              </w:rPr>
            </w:pPr>
            <w:r w:rsidRPr="00B5581D">
              <w:rPr>
                <w:b/>
                <w:bCs/>
                <w:color w:val="000000"/>
                <w:sz w:val="18"/>
                <w:szCs w:val="12"/>
              </w:rPr>
              <w:t>2030</w:t>
            </w:r>
          </w:p>
        </w:tc>
        <w:tc>
          <w:tcPr>
            <w:tcW w:w="295" w:type="pct"/>
            <w:tcBorders>
              <w:top w:val="nil"/>
              <w:left w:val="nil"/>
              <w:bottom w:val="single" w:sz="4" w:space="0" w:color="auto"/>
              <w:right w:val="single" w:sz="4" w:space="0" w:color="auto"/>
            </w:tcBorders>
            <w:shd w:val="clear" w:color="auto" w:fill="auto"/>
            <w:vAlign w:val="center"/>
            <w:hideMark/>
          </w:tcPr>
          <w:p w:rsidR="009D200A" w:rsidRPr="00B5581D" w:rsidRDefault="00697C2B" w:rsidP="00165485">
            <w:pPr>
              <w:spacing w:after="0" w:line="240" w:lineRule="auto"/>
              <w:ind w:firstLine="0"/>
              <w:jc w:val="center"/>
              <w:rPr>
                <w:b/>
                <w:bCs/>
                <w:color w:val="000000"/>
                <w:sz w:val="18"/>
                <w:szCs w:val="18"/>
              </w:rPr>
            </w:pPr>
            <w:r w:rsidRPr="00B5581D">
              <w:rPr>
                <w:b/>
                <w:bCs/>
                <w:color w:val="000000"/>
                <w:sz w:val="18"/>
                <w:szCs w:val="12"/>
              </w:rPr>
              <w:t>2031</w:t>
            </w:r>
          </w:p>
        </w:tc>
        <w:tc>
          <w:tcPr>
            <w:tcW w:w="295" w:type="pct"/>
            <w:tcBorders>
              <w:top w:val="nil"/>
              <w:left w:val="nil"/>
              <w:bottom w:val="single" w:sz="4" w:space="0" w:color="auto"/>
              <w:right w:val="single" w:sz="4" w:space="0" w:color="auto"/>
            </w:tcBorders>
            <w:shd w:val="clear" w:color="auto" w:fill="auto"/>
            <w:vAlign w:val="center"/>
            <w:hideMark/>
          </w:tcPr>
          <w:p w:rsidR="009D200A" w:rsidRPr="00B5581D" w:rsidRDefault="00697C2B" w:rsidP="00165485">
            <w:pPr>
              <w:spacing w:after="0" w:line="240" w:lineRule="auto"/>
              <w:ind w:firstLine="0"/>
              <w:jc w:val="center"/>
              <w:rPr>
                <w:b/>
                <w:bCs/>
                <w:color w:val="000000"/>
                <w:sz w:val="18"/>
                <w:szCs w:val="18"/>
              </w:rPr>
            </w:pPr>
            <w:r w:rsidRPr="00B5581D">
              <w:rPr>
                <w:b/>
                <w:bCs/>
                <w:color w:val="000000"/>
                <w:sz w:val="18"/>
                <w:szCs w:val="12"/>
              </w:rPr>
              <w:t>2032</w:t>
            </w:r>
          </w:p>
        </w:tc>
        <w:tc>
          <w:tcPr>
            <w:tcW w:w="298" w:type="pct"/>
            <w:tcBorders>
              <w:top w:val="nil"/>
              <w:left w:val="nil"/>
              <w:bottom w:val="single" w:sz="4" w:space="0" w:color="auto"/>
              <w:right w:val="single" w:sz="4" w:space="0" w:color="auto"/>
            </w:tcBorders>
            <w:shd w:val="clear" w:color="auto" w:fill="auto"/>
            <w:vAlign w:val="center"/>
            <w:hideMark/>
          </w:tcPr>
          <w:p w:rsidR="009D200A" w:rsidRPr="00B5581D" w:rsidRDefault="00697C2B" w:rsidP="00165485">
            <w:pPr>
              <w:spacing w:after="0" w:line="240" w:lineRule="auto"/>
              <w:ind w:firstLine="0"/>
              <w:jc w:val="center"/>
              <w:rPr>
                <w:b/>
                <w:bCs/>
                <w:color w:val="000000"/>
                <w:sz w:val="18"/>
                <w:szCs w:val="18"/>
              </w:rPr>
            </w:pPr>
            <w:r w:rsidRPr="00B5581D">
              <w:rPr>
                <w:b/>
                <w:bCs/>
                <w:color w:val="000000"/>
                <w:sz w:val="18"/>
                <w:szCs w:val="12"/>
              </w:rPr>
              <w:t>2033</w:t>
            </w:r>
          </w:p>
        </w:tc>
      </w:tr>
      <w:tr w:rsidR="009D74C2" w:rsidTr="00165485">
        <w:trPr>
          <w:trHeight w:val="480"/>
        </w:trPr>
        <w:tc>
          <w:tcPr>
            <w:tcW w:w="244" w:type="pct"/>
            <w:tcBorders>
              <w:top w:val="nil"/>
              <w:left w:val="single" w:sz="4" w:space="0" w:color="auto"/>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2"/>
              </w:rPr>
              <w:t>1</w:t>
            </w:r>
          </w:p>
        </w:tc>
        <w:tc>
          <w:tcPr>
            <w:tcW w:w="1005" w:type="pct"/>
            <w:tcBorders>
              <w:top w:val="nil"/>
              <w:left w:val="nil"/>
              <w:bottom w:val="single" w:sz="4" w:space="0" w:color="auto"/>
              <w:right w:val="single" w:sz="4" w:space="0" w:color="auto"/>
            </w:tcBorders>
            <w:shd w:val="clear" w:color="auto" w:fill="auto"/>
            <w:vAlign w:val="center"/>
            <w:hideMark/>
          </w:tcPr>
          <w:p w:rsidR="009D200A" w:rsidRPr="00B5581D" w:rsidRDefault="00697C2B" w:rsidP="00165485">
            <w:pPr>
              <w:spacing w:after="0" w:line="240" w:lineRule="auto"/>
              <w:ind w:firstLine="0"/>
              <w:rPr>
                <w:color w:val="000000"/>
                <w:sz w:val="18"/>
                <w:szCs w:val="18"/>
              </w:rPr>
            </w:pPr>
            <w:r w:rsidRPr="00B5581D">
              <w:rPr>
                <w:color w:val="000000"/>
                <w:sz w:val="18"/>
                <w:szCs w:val="12"/>
              </w:rPr>
              <w:t xml:space="preserve">Парокотельная установка «Южно-Балыкский ГПЗ» </w:t>
            </w:r>
          </w:p>
        </w:tc>
        <w:tc>
          <w:tcPr>
            <w:tcW w:w="256"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2"/>
              </w:rPr>
              <w:t>газ</w:t>
            </w:r>
          </w:p>
        </w:tc>
        <w:tc>
          <w:tcPr>
            <w:tcW w:w="244"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2"/>
              </w:rPr>
              <w:t>69 850</w:t>
            </w:r>
          </w:p>
        </w:tc>
        <w:tc>
          <w:tcPr>
            <w:tcW w:w="295"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69 850</w:t>
            </w:r>
          </w:p>
        </w:tc>
        <w:tc>
          <w:tcPr>
            <w:tcW w:w="295"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2"/>
              </w:rPr>
              <w:t>69 850</w:t>
            </w:r>
          </w:p>
        </w:tc>
        <w:tc>
          <w:tcPr>
            <w:tcW w:w="295"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2"/>
              </w:rPr>
              <w:t>69 850</w:t>
            </w:r>
          </w:p>
        </w:tc>
        <w:tc>
          <w:tcPr>
            <w:tcW w:w="295"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2"/>
              </w:rPr>
              <w:t>69 850</w:t>
            </w:r>
          </w:p>
        </w:tc>
        <w:tc>
          <w:tcPr>
            <w:tcW w:w="295"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2"/>
              </w:rPr>
              <w:t>69 850</w:t>
            </w:r>
          </w:p>
        </w:tc>
        <w:tc>
          <w:tcPr>
            <w:tcW w:w="295"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2"/>
              </w:rPr>
              <w:t>69 850</w:t>
            </w:r>
          </w:p>
        </w:tc>
        <w:tc>
          <w:tcPr>
            <w:tcW w:w="295"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2"/>
              </w:rPr>
              <w:t>69 850</w:t>
            </w:r>
          </w:p>
        </w:tc>
        <w:tc>
          <w:tcPr>
            <w:tcW w:w="295"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2"/>
              </w:rPr>
              <w:t>69 850</w:t>
            </w:r>
          </w:p>
        </w:tc>
        <w:tc>
          <w:tcPr>
            <w:tcW w:w="295"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2"/>
              </w:rPr>
              <w:t>69 850</w:t>
            </w:r>
          </w:p>
        </w:tc>
        <w:tc>
          <w:tcPr>
            <w:tcW w:w="295"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2"/>
              </w:rPr>
              <w:t>69 850</w:t>
            </w:r>
          </w:p>
        </w:tc>
        <w:tc>
          <w:tcPr>
            <w:tcW w:w="298"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2"/>
              </w:rPr>
              <w:t>69 850</w:t>
            </w:r>
          </w:p>
        </w:tc>
      </w:tr>
      <w:tr w:rsidR="009D74C2" w:rsidTr="00165485">
        <w:trPr>
          <w:trHeight w:val="240"/>
        </w:trPr>
        <w:tc>
          <w:tcPr>
            <w:tcW w:w="244" w:type="pct"/>
            <w:tcBorders>
              <w:top w:val="nil"/>
              <w:left w:val="single" w:sz="4" w:space="0" w:color="auto"/>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2"/>
              </w:rPr>
              <w:t>2</w:t>
            </w:r>
          </w:p>
        </w:tc>
        <w:tc>
          <w:tcPr>
            <w:tcW w:w="1005" w:type="pct"/>
            <w:tcBorders>
              <w:top w:val="nil"/>
              <w:left w:val="nil"/>
              <w:bottom w:val="single" w:sz="4" w:space="0" w:color="auto"/>
              <w:right w:val="single" w:sz="4" w:space="0" w:color="auto"/>
            </w:tcBorders>
            <w:shd w:val="clear" w:color="auto" w:fill="auto"/>
            <w:vAlign w:val="center"/>
            <w:hideMark/>
          </w:tcPr>
          <w:p w:rsidR="009D200A" w:rsidRPr="00B5581D" w:rsidRDefault="00697C2B" w:rsidP="00165485">
            <w:pPr>
              <w:spacing w:after="0" w:line="240" w:lineRule="auto"/>
              <w:ind w:firstLine="0"/>
              <w:rPr>
                <w:color w:val="000000"/>
                <w:sz w:val="18"/>
                <w:szCs w:val="18"/>
              </w:rPr>
            </w:pPr>
            <w:r w:rsidRPr="00B5581D">
              <w:rPr>
                <w:color w:val="000000"/>
                <w:sz w:val="18"/>
                <w:szCs w:val="12"/>
              </w:rPr>
              <w:t>Котельная ТКУ-4Д</w:t>
            </w:r>
          </w:p>
        </w:tc>
        <w:tc>
          <w:tcPr>
            <w:tcW w:w="256"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2"/>
              </w:rPr>
              <w:t>газ</w:t>
            </w:r>
          </w:p>
        </w:tc>
        <w:tc>
          <w:tcPr>
            <w:tcW w:w="244"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2"/>
              </w:rPr>
              <w:t>5 778</w:t>
            </w:r>
          </w:p>
        </w:tc>
        <w:tc>
          <w:tcPr>
            <w:tcW w:w="295"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5 778</w:t>
            </w:r>
          </w:p>
        </w:tc>
        <w:tc>
          <w:tcPr>
            <w:tcW w:w="295"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2"/>
              </w:rPr>
              <w:t>5 778</w:t>
            </w:r>
          </w:p>
        </w:tc>
        <w:tc>
          <w:tcPr>
            <w:tcW w:w="295"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2"/>
              </w:rPr>
              <w:t>5 778</w:t>
            </w:r>
          </w:p>
        </w:tc>
        <w:tc>
          <w:tcPr>
            <w:tcW w:w="295"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2"/>
              </w:rPr>
              <w:t>5 778</w:t>
            </w:r>
          </w:p>
        </w:tc>
        <w:tc>
          <w:tcPr>
            <w:tcW w:w="295"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2"/>
              </w:rPr>
              <w:t>5 778</w:t>
            </w:r>
          </w:p>
        </w:tc>
        <w:tc>
          <w:tcPr>
            <w:tcW w:w="295"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2"/>
              </w:rPr>
              <w:t>5 778</w:t>
            </w:r>
          </w:p>
        </w:tc>
        <w:tc>
          <w:tcPr>
            <w:tcW w:w="295"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2"/>
              </w:rPr>
              <w:t>5 778</w:t>
            </w:r>
          </w:p>
        </w:tc>
        <w:tc>
          <w:tcPr>
            <w:tcW w:w="295"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2"/>
              </w:rPr>
              <w:t>5 778</w:t>
            </w:r>
          </w:p>
        </w:tc>
        <w:tc>
          <w:tcPr>
            <w:tcW w:w="295"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2"/>
              </w:rPr>
              <w:t>5 778</w:t>
            </w:r>
          </w:p>
        </w:tc>
        <w:tc>
          <w:tcPr>
            <w:tcW w:w="295"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2"/>
              </w:rPr>
              <w:t>5 778</w:t>
            </w:r>
          </w:p>
        </w:tc>
        <w:tc>
          <w:tcPr>
            <w:tcW w:w="298"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2"/>
              </w:rPr>
              <w:t>5 778</w:t>
            </w:r>
          </w:p>
        </w:tc>
      </w:tr>
      <w:tr w:rsidR="009D74C2" w:rsidTr="00165485">
        <w:trPr>
          <w:trHeight w:val="240"/>
        </w:trPr>
        <w:tc>
          <w:tcPr>
            <w:tcW w:w="244" w:type="pct"/>
            <w:tcBorders>
              <w:top w:val="nil"/>
              <w:left w:val="single" w:sz="4" w:space="0" w:color="auto"/>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rPr>
                <w:b/>
                <w:bCs/>
                <w:color w:val="000000"/>
                <w:sz w:val="18"/>
                <w:szCs w:val="18"/>
              </w:rPr>
            </w:pPr>
            <w:r w:rsidRPr="00B5581D">
              <w:rPr>
                <w:b/>
                <w:bCs/>
                <w:color w:val="000000"/>
                <w:sz w:val="18"/>
                <w:szCs w:val="12"/>
              </w:rPr>
              <w:t> </w:t>
            </w:r>
          </w:p>
        </w:tc>
        <w:tc>
          <w:tcPr>
            <w:tcW w:w="1005" w:type="pct"/>
            <w:tcBorders>
              <w:top w:val="nil"/>
              <w:left w:val="nil"/>
              <w:bottom w:val="single" w:sz="4" w:space="0" w:color="auto"/>
              <w:right w:val="single" w:sz="4" w:space="0" w:color="auto"/>
            </w:tcBorders>
            <w:shd w:val="clear" w:color="auto" w:fill="auto"/>
            <w:vAlign w:val="center"/>
            <w:hideMark/>
          </w:tcPr>
          <w:p w:rsidR="009D200A" w:rsidRPr="00B5581D" w:rsidRDefault="00697C2B" w:rsidP="00165485">
            <w:pPr>
              <w:spacing w:after="0" w:line="240" w:lineRule="auto"/>
              <w:ind w:firstLine="0"/>
              <w:rPr>
                <w:b/>
                <w:bCs/>
                <w:color w:val="000000"/>
                <w:sz w:val="18"/>
                <w:szCs w:val="18"/>
              </w:rPr>
            </w:pPr>
            <w:r w:rsidRPr="00B5581D">
              <w:rPr>
                <w:b/>
                <w:bCs/>
                <w:color w:val="000000"/>
                <w:sz w:val="18"/>
                <w:szCs w:val="12"/>
              </w:rPr>
              <w:t>Всего</w:t>
            </w:r>
          </w:p>
        </w:tc>
        <w:tc>
          <w:tcPr>
            <w:tcW w:w="256"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b/>
                <w:bCs/>
                <w:color w:val="000000"/>
                <w:sz w:val="18"/>
                <w:szCs w:val="18"/>
              </w:rPr>
            </w:pPr>
            <w:r w:rsidRPr="00B5581D">
              <w:rPr>
                <w:b/>
                <w:bCs/>
                <w:color w:val="000000"/>
                <w:sz w:val="18"/>
                <w:szCs w:val="12"/>
              </w:rPr>
              <w:t>газ</w:t>
            </w:r>
          </w:p>
        </w:tc>
        <w:tc>
          <w:tcPr>
            <w:tcW w:w="244"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b/>
                <w:bCs/>
                <w:color w:val="000000"/>
                <w:sz w:val="18"/>
                <w:szCs w:val="18"/>
              </w:rPr>
            </w:pPr>
            <w:r w:rsidRPr="00B5581D">
              <w:rPr>
                <w:b/>
                <w:bCs/>
                <w:color w:val="000000"/>
                <w:sz w:val="18"/>
                <w:szCs w:val="12"/>
              </w:rPr>
              <w:t>75 628</w:t>
            </w:r>
          </w:p>
        </w:tc>
        <w:tc>
          <w:tcPr>
            <w:tcW w:w="295"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b/>
                <w:bCs/>
                <w:color w:val="000000"/>
                <w:sz w:val="18"/>
                <w:szCs w:val="18"/>
              </w:rPr>
            </w:pPr>
            <w:r w:rsidRPr="00B5581D">
              <w:rPr>
                <w:b/>
                <w:bCs/>
                <w:color w:val="000000"/>
                <w:sz w:val="18"/>
                <w:szCs w:val="12"/>
              </w:rPr>
              <w:t>75 628</w:t>
            </w:r>
          </w:p>
        </w:tc>
        <w:tc>
          <w:tcPr>
            <w:tcW w:w="295"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b/>
                <w:bCs/>
                <w:color w:val="000000"/>
                <w:sz w:val="18"/>
                <w:szCs w:val="18"/>
              </w:rPr>
            </w:pPr>
            <w:r w:rsidRPr="00B5581D">
              <w:rPr>
                <w:b/>
                <w:bCs/>
                <w:color w:val="000000"/>
                <w:sz w:val="18"/>
                <w:szCs w:val="12"/>
              </w:rPr>
              <w:t>75 628</w:t>
            </w:r>
          </w:p>
        </w:tc>
        <w:tc>
          <w:tcPr>
            <w:tcW w:w="295"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b/>
                <w:bCs/>
                <w:color w:val="000000"/>
                <w:sz w:val="18"/>
                <w:szCs w:val="18"/>
              </w:rPr>
            </w:pPr>
            <w:r w:rsidRPr="00B5581D">
              <w:rPr>
                <w:b/>
                <w:bCs/>
                <w:color w:val="000000"/>
                <w:sz w:val="18"/>
                <w:szCs w:val="12"/>
              </w:rPr>
              <w:t>75 628</w:t>
            </w:r>
          </w:p>
        </w:tc>
        <w:tc>
          <w:tcPr>
            <w:tcW w:w="295"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b/>
                <w:bCs/>
                <w:color w:val="000000"/>
                <w:sz w:val="18"/>
                <w:szCs w:val="18"/>
              </w:rPr>
            </w:pPr>
            <w:r w:rsidRPr="00B5581D">
              <w:rPr>
                <w:b/>
                <w:bCs/>
                <w:color w:val="000000"/>
                <w:sz w:val="18"/>
                <w:szCs w:val="12"/>
              </w:rPr>
              <w:t>75 628</w:t>
            </w:r>
          </w:p>
        </w:tc>
        <w:tc>
          <w:tcPr>
            <w:tcW w:w="295"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b/>
                <w:bCs/>
                <w:color w:val="000000"/>
                <w:sz w:val="18"/>
                <w:szCs w:val="18"/>
              </w:rPr>
            </w:pPr>
            <w:r w:rsidRPr="00B5581D">
              <w:rPr>
                <w:b/>
                <w:bCs/>
                <w:color w:val="000000"/>
                <w:sz w:val="18"/>
                <w:szCs w:val="12"/>
              </w:rPr>
              <w:t>75 628</w:t>
            </w:r>
          </w:p>
        </w:tc>
        <w:tc>
          <w:tcPr>
            <w:tcW w:w="295"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b/>
                <w:bCs/>
                <w:color w:val="000000"/>
                <w:sz w:val="18"/>
                <w:szCs w:val="18"/>
              </w:rPr>
            </w:pPr>
            <w:r w:rsidRPr="00B5581D">
              <w:rPr>
                <w:b/>
                <w:bCs/>
                <w:color w:val="000000"/>
                <w:sz w:val="18"/>
                <w:szCs w:val="12"/>
              </w:rPr>
              <w:t>75 628</w:t>
            </w:r>
          </w:p>
        </w:tc>
        <w:tc>
          <w:tcPr>
            <w:tcW w:w="295"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b/>
                <w:bCs/>
                <w:color w:val="000000"/>
                <w:sz w:val="18"/>
                <w:szCs w:val="18"/>
              </w:rPr>
            </w:pPr>
            <w:r w:rsidRPr="00B5581D">
              <w:rPr>
                <w:b/>
                <w:bCs/>
                <w:color w:val="000000"/>
                <w:sz w:val="18"/>
                <w:szCs w:val="12"/>
              </w:rPr>
              <w:t>75 628</w:t>
            </w:r>
          </w:p>
        </w:tc>
        <w:tc>
          <w:tcPr>
            <w:tcW w:w="295"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b/>
                <w:bCs/>
                <w:color w:val="000000"/>
                <w:sz w:val="18"/>
                <w:szCs w:val="18"/>
              </w:rPr>
            </w:pPr>
            <w:r w:rsidRPr="00B5581D">
              <w:rPr>
                <w:b/>
                <w:bCs/>
                <w:color w:val="000000"/>
                <w:sz w:val="18"/>
                <w:szCs w:val="12"/>
              </w:rPr>
              <w:t>75 628</w:t>
            </w:r>
          </w:p>
        </w:tc>
        <w:tc>
          <w:tcPr>
            <w:tcW w:w="295"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b/>
                <w:bCs/>
                <w:color w:val="000000"/>
                <w:sz w:val="18"/>
                <w:szCs w:val="18"/>
              </w:rPr>
            </w:pPr>
            <w:r w:rsidRPr="00B5581D">
              <w:rPr>
                <w:b/>
                <w:bCs/>
                <w:color w:val="000000"/>
                <w:sz w:val="18"/>
                <w:szCs w:val="12"/>
              </w:rPr>
              <w:t>75 628</w:t>
            </w:r>
          </w:p>
        </w:tc>
        <w:tc>
          <w:tcPr>
            <w:tcW w:w="295"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b/>
                <w:bCs/>
                <w:color w:val="000000"/>
                <w:sz w:val="18"/>
                <w:szCs w:val="18"/>
              </w:rPr>
            </w:pPr>
            <w:r w:rsidRPr="00B5581D">
              <w:rPr>
                <w:b/>
                <w:bCs/>
                <w:color w:val="000000"/>
                <w:sz w:val="18"/>
                <w:szCs w:val="12"/>
              </w:rPr>
              <w:t>75 628</w:t>
            </w:r>
          </w:p>
        </w:tc>
        <w:tc>
          <w:tcPr>
            <w:tcW w:w="298"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b/>
                <w:bCs/>
                <w:color w:val="000000"/>
                <w:sz w:val="18"/>
                <w:szCs w:val="18"/>
              </w:rPr>
            </w:pPr>
            <w:r w:rsidRPr="00B5581D">
              <w:rPr>
                <w:b/>
                <w:bCs/>
                <w:color w:val="000000"/>
                <w:sz w:val="18"/>
                <w:szCs w:val="12"/>
              </w:rPr>
              <w:t>75 628</w:t>
            </w:r>
          </w:p>
        </w:tc>
      </w:tr>
    </w:tbl>
    <w:p w:rsidR="0071010C" w:rsidRDefault="00697C2B" w:rsidP="00600B4E">
      <w:pPr>
        <w:keepNext/>
        <w:spacing w:before="120" w:after="0" w:line="240" w:lineRule="auto"/>
        <w:ind w:firstLine="0"/>
        <w:jc w:val="both"/>
        <w:rPr>
          <w:rFonts w:eastAsiaTheme="minorHAnsi" w:cstheme="minorBidi"/>
          <w:b/>
          <w:lang w:eastAsia="en-US"/>
        </w:rPr>
      </w:pPr>
    </w:p>
    <w:p w:rsidR="0071010C" w:rsidRDefault="00697C2B">
      <w:pPr>
        <w:spacing w:after="160" w:line="259" w:lineRule="auto"/>
        <w:ind w:firstLine="0"/>
        <w:rPr>
          <w:rFonts w:eastAsiaTheme="minorHAnsi" w:cstheme="minorBidi"/>
          <w:b/>
          <w:lang w:eastAsia="en-US"/>
        </w:rPr>
      </w:pPr>
      <w:r>
        <w:rPr>
          <w:rFonts w:eastAsiaTheme="minorHAnsi" w:cstheme="minorBidi"/>
          <w:b/>
          <w:lang w:eastAsia="en-US"/>
        </w:rPr>
        <w:br w:type="page"/>
      </w:r>
    </w:p>
    <w:p w:rsidR="00A92D91" w:rsidRPr="00D0663E" w:rsidRDefault="00697C2B" w:rsidP="00600B4E">
      <w:pPr>
        <w:keepNext/>
        <w:spacing w:before="120" w:after="0" w:line="240" w:lineRule="auto"/>
        <w:ind w:firstLine="0"/>
        <w:jc w:val="both"/>
        <w:rPr>
          <w:rFonts w:eastAsiaTheme="minorHAnsi" w:cstheme="minorBidi"/>
          <w:b/>
          <w:sz w:val="24"/>
          <w:szCs w:val="20"/>
          <w:lang w:eastAsia="en-US"/>
        </w:rPr>
      </w:pPr>
      <w:r w:rsidRPr="00D0663E">
        <w:rPr>
          <w:rFonts w:eastAsiaTheme="minorHAnsi" w:cstheme="minorBidi"/>
          <w:b/>
          <w:sz w:val="24"/>
          <w:szCs w:val="20"/>
          <w:lang w:eastAsia="en-US"/>
        </w:rPr>
        <w:lastRenderedPageBreak/>
        <w:t xml:space="preserve">Таблица </w:t>
      </w:r>
      <w:r w:rsidRPr="00D0663E">
        <w:rPr>
          <w:rFonts w:eastAsiaTheme="minorHAnsi" w:cstheme="minorBidi"/>
          <w:b/>
          <w:sz w:val="24"/>
          <w:szCs w:val="20"/>
          <w:lang w:eastAsia="en-US"/>
        </w:rPr>
        <w:fldChar w:fldCharType="begin"/>
      </w:r>
      <w:r w:rsidRPr="00D0663E">
        <w:rPr>
          <w:rFonts w:eastAsiaTheme="minorHAnsi" w:cstheme="minorBidi"/>
          <w:b/>
          <w:sz w:val="24"/>
          <w:szCs w:val="20"/>
          <w:lang w:eastAsia="en-US"/>
        </w:rPr>
        <w:instrText xml:space="preserve"> SEQ Таблица \* ARABIC </w:instrText>
      </w:r>
      <w:r w:rsidRPr="00D0663E">
        <w:rPr>
          <w:rFonts w:eastAsiaTheme="minorHAnsi" w:cstheme="minorBidi"/>
          <w:b/>
          <w:sz w:val="24"/>
          <w:szCs w:val="20"/>
          <w:lang w:eastAsia="en-US"/>
        </w:rPr>
        <w:fldChar w:fldCharType="separate"/>
      </w:r>
      <w:r w:rsidR="00B85BD6">
        <w:rPr>
          <w:rFonts w:eastAsiaTheme="minorHAnsi" w:cstheme="minorBidi"/>
          <w:b/>
          <w:noProof/>
          <w:sz w:val="24"/>
          <w:szCs w:val="20"/>
          <w:lang w:eastAsia="en-US"/>
        </w:rPr>
        <w:t>44</w:t>
      </w:r>
      <w:r w:rsidRPr="00D0663E">
        <w:rPr>
          <w:rFonts w:eastAsiaTheme="minorHAnsi" w:cstheme="minorBidi"/>
          <w:b/>
          <w:sz w:val="24"/>
          <w:szCs w:val="20"/>
          <w:lang w:eastAsia="en-US"/>
        </w:rPr>
        <w:fldChar w:fldCharType="end"/>
      </w:r>
      <w:bookmarkEnd w:id="274"/>
      <w:r w:rsidRPr="00D0663E">
        <w:rPr>
          <w:rFonts w:eastAsiaTheme="minorHAnsi" w:cstheme="minorBidi"/>
          <w:b/>
          <w:sz w:val="24"/>
          <w:szCs w:val="20"/>
          <w:lang w:eastAsia="en-US"/>
        </w:rPr>
        <w:t xml:space="preserve">. Удельный расход условного топлива на выработку тепловой энергии источниками тепловой энергии (котельными) в зонах деятельности МУП "УГХ", кг </w:t>
      </w:r>
      <w:r w:rsidRPr="00D0663E">
        <w:rPr>
          <w:rFonts w:eastAsiaTheme="minorHAnsi" w:cstheme="minorBidi"/>
          <w:b/>
          <w:sz w:val="24"/>
          <w:szCs w:val="20"/>
          <w:lang w:eastAsia="en-US"/>
        </w:rPr>
        <w:t>условного топлива/Гкал</w:t>
      </w:r>
      <w:bookmarkEnd w:id="275"/>
    </w:p>
    <w:tbl>
      <w:tblPr>
        <w:tblW w:w="5000" w:type="pct"/>
        <w:tblCellMar>
          <w:left w:w="28" w:type="dxa"/>
          <w:right w:w="28" w:type="dxa"/>
        </w:tblCellMar>
        <w:tblLook w:val="04A0" w:firstRow="1" w:lastRow="0" w:firstColumn="1" w:lastColumn="0" w:noHBand="0" w:noVBand="1"/>
      </w:tblPr>
      <w:tblGrid>
        <w:gridCol w:w="698"/>
        <w:gridCol w:w="2870"/>
        <w:gridCol w:w="732"/>
        <w:gridCol w:w="697"/>
        <w:gridCol w:w="842"/>
        <w:gridCol w:w="842"/>
        <w:gridCol w:w="842"/>
        <w:gridCol w:w="842"/>
        <w:gridCol w:w="842"/>
        <w:gridCol w:w="842"/>
        <w:gridCol w:w="842"/>
        <w:gridCol w:w="842"/>
        <w:gridCol w:w="842"/>
        <w:gridCol w:w="842"/>
        <w:gridCol w:w="859"/>
      </w:tblGrid>
      <w:tr w:rsidR="009D74C2" w:rsidTr="00165485">
        <w:trPr>
          <w:trHeight w:val="240"/>
        </w:trPr>
        <w:tc>
          <w:tcPr>
            <w:tcW w:w="244"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9D200A" w:rsidRPr="00B5581D" w:rsidRDefault="00697C2B" w:rsidP="00165485">
            <w:pPr>
              <w:spacing w:after="0" w:line="240" w:lineRule="auto"/>
              <w:ind w:firstLine="0"/>
              <w:jc w:val="center"/>
              <w:rPr>
                <w:b/>
                <w:bCs/>
                <w:color w:val="000000"/>
                <w:sz w:val="18"/>
                <w:szCs w:val="18"/>
              </w:rPr>
            </w:pPr>
            <w:bookmarkStart w:id="276" w:name="RANGE!A31"/>
            <w:bookmarkStart w:id="277" w:name="_Ref90846983"/>
            <w:bookmarkStart w:id="278" w:name="_Toc90916926"/>
            <w:r w:rsidRPr="00B5581D">
              <w:rPr>
                <w:b/>
                <w:bCs/>
                <w:color w:val="000000"/>
                <w:sz w:val="18"/>
                <w:szCs w:val="16"/>
              </w:rPr>
              <w:t>N ист.</w:t>
            </w:r>
            <w:bookmarkEnd w:id="276"/>
          </w:p>
        </w:tc>
        <w:tc>
          <w:tcPr>
            <w:tcW w:w="1005"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9D200A" w:rsidRPr="00B5581D" w:rsidRDefault="00697C2B" w:rsidP="00165485">
            <w:pPr>
              <w:spacing w:after="0" w:line="240" w:lineRule="auto"/>
              <w:ind w:firstLine="0"/>
              <w:jc w:val="center"/>
              <w:rPr>
                <w:b/>
                <w:bCs/>
                <w:color w:val="000000"/>
                <w:sz w:val="18"/>
                <w:szCs w:val="18"/>
              </w:rPr>
            </w:pPr>
            <w:r w:rsidRPr="00B5581D">
              <w:rPr>
                <w:b/>
                <w:bCs/>
                <w:color w:val="000000"/>
                <w:sz w:val="18"/>
                <w:szCs w:val="16"/>
              </w:rPr>
              <w:t>Наименование котельной</w:t>
            </w:r>
          </w:p>
        </w:tc>
        <w:tc>
          <w:tcPr>
            <w:tcW w:w="256"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9D200A" w:rsidRPr="00B5581D" w:rsidRDefault="00697C2B" w:rsidP="00165485">
            <w:pPr>
              <w:spacing w:after="0" w:line="240" w:lineRule="auto"/>
              <w:ind w:firstLine="0"/>
              <w:jc w:val="center"/>
              <w:rPr>
                <w:b/>
                <w:bCs/>
                <w:color w:val="000000"/>
                <w:sz w:val="18"/>
                <w:szCs w:val="18"/>
              </w:rPr>
            </w:pPr>
            <w:r w:rsidRPr="00B5581D">
              <w:rPr>
                <w:b/>
                <w:bCs/>
                <w:color w:val="000000"/>
                <w:sz w:val="18"/>
                <w:szCs w:val="16"/>
              </w:rPr>
              <w:t>Вид топлива</w:t>
            </w:r>
          </w:p>
        </w:tc>
        <w:tc>
          <w:tcPr>
            <w:tcW w:w="3495" w:type="pct"/>
            <w:gridSpan w:val="12"/>
            <w:tcBorders>
              <w:top w:val="single" w:sz="4" w:space="0" w:color="auto"/>
              <w:left w:val="nil"/>
              <w:bottom w:val="single" w:sz="4" w:space="0" w:color="auto"/>
              <w:right w:val="single" w:sz="4" w:space="0" w:color="auto"/>
            </w:tcBorders>
            <w:shd w:val="clear" w:color="auto" w:fill="auto"/>
            <w:vAlign w:val="center"/>
            <w:hideMark/>
          </w:tcPr>
          <w:p w:rsidR="009D200A" w:rsidRPr="00B5581D" w:rsidRDefault="00697C2B" w:rsidP="00165485">
            <w:pPr>
              <w:spacing w:after="0" w:line="240" w:lineRule="auto"/>
              <w:ind w:firstLine="0"/>
              <w:jc w:val="center"/>
              <w:rPr>
                <w:b/>
                <w:bCs/>
                <w:color w:val="000000"/>
                <w:sz w:val="18"/>
                <w:szCs w:val="18"/>
              </w:rPr>
            </w:pPr>
            <w:r w:rsidRPr="00B5581D">
              <w:rPr>
                <w:b/>
                <w:bCs/>
                <w:color w:val="000000"/>
                <w:sz w:val="18"/>
                <w:szCs w:val="18"/>
              </w:rPr>
              <w:t>Удельный расход условного топлива на выработку тепловой энергии, кг у.т/Гкал</w:t>
            </w:r>
          </w:p>
        </w:tc>
      </w:tr>
      <w:tr w:rsidR="009D74C2" w:rsidTr="00165485">
        <w:trPr>
          <w:trHeight w:val="240"/>
        </w:trPr>
        <w:tc>
          <w:tcPr>
            <w:tcW w:w="244"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9D200A" w:rsidRPr="00B5581D" w:rsidRDefault="00697C2B" w:rsidP="00165485">
            <w:pPr>
              <w:spacing w:after="0" w:line="240" w:lineRule="auto"/>
              <w:ind w:firstLine="0"/>
              <w:rPr>
                <w:b/>
                <w:bCs/>
                <w:color w:val="000000"/>
                <w:sz w:val="18"/>
                <w:szCs w:val="18"/>
              </w:rPr>
            </w:pPr>
          </w:p>
        </w:tc>
        <w:tc>
          <w:tcPr>
            <w:tcW w:w="1005"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9D200A" w:rsidRPr="00B5581D" w:rsidRDefault="00697C2B" w:rsidP="00165485">
            <w:pPr>
              <w:spacing w:after="0" w:line="240" w:lineRule="auto"/>
              <w:ind w:firstLine="0"/>
              <w:rPr>
                <w:b/>
                <w:bCs/>
                <w:color w:val="000000"/>
                <w:sz w:val="18"/>
                <w:szCs w:val="18"/>
              </w:rPr>
            </w:pPr>
          </w:p>
        </w:tc>
        <w:tc>
          <w:tcPr>
            <w:tcW w:w="256"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9D200A" w:rsidRPr="00B5581D" w:rsidRDefault="00697C2B" w:rsidP="00165485">
            <w:pPr>
              <w:spacing w:after="0" w:line="240" w:lineRule="auto"/>
              <w:ind w:firstLine="0"/>
              <w:rPr>
                <w:b/>
                <w:bCs/>
                <w:color w:val="000000"/>
                <w:sz w:val="18"/>
                <w:szCs w:val="18"/>
              </w:rPr>
            </w:pPr>
          </w:p>
        </w:tc>
        <w:tc>
          <w:tcPr>
            <w:tcW w:w="244" w:type="pct"/>
            <w:tcBorders>
              <w:top w:val="nil"/>
              <w:left w:val="nil"/>
              <w:bottom w:val="single" w:sz="4" w:space="0" w:color="auto"/>
              <w:right w:val="single" w:sz="4" w:space="0" w:color="auto"/>
            </w:tcBorders>
            <w:shd w:val="clear" w:color="auto" w:fill="auto"/>
            <w:vAlign w:val="center"/>
            <w:hideMark/>
          </w:tcPr>
          <w:p w:rsidR="009D200A" w:rsidRPr="00B5581D" w:rsidRDefault="00697C2B" w:rsidP="00165485">
            <w:pPr>
              <w:spacing w:after="0" w:line="240" w:lineRule="auto"/>
              <w:ind w:firstLine="0"/>
              <w:jc w:val="center"/>
              <w:rPr>
                <w:b/>
                <w:bCs/>
                <w:color w:val="000000"/>
                <w:sz w:val="18"/>
                <w:szCs w:val="18"/>
              </w:rPr>
            </w:pPr>
            <w:r w:rsidRPr="00B5581D">
              <w:rPr>
                <w:b/>
                <w:bCs/>
                <w:color w:val="000000"/>
                <w:sz w:val="18"/>
                <w:szCs w:val="16"/>
              </w:rPr>
              <w:t>2022</w:t>
            </w:r>
          </w:p>
        </w:tc>
        <w:tc>
          <w:tcPr>
            <w:tcW w:w="295" w:type="pct"/>
            <w:tcBorders>
              <w:top w:val="nil"/>
              <w:left w:val="nil"/>
              <w:bottom w:val="single" w:sz="4" w:space="0" w:color="auto"/>
              <w:right w:val="single" w:sz="4" w:space="0" w:color="auto"/>
            </w:tcBorders>
            <w:shd w:val="clear" w:color="auto" w:fill="auto"/>
            <w:vAlign w:val="center"/>
            <w:hideMark/>
          </w:tcPr>
          <w:p w:rsidR="009D200A" w:rsidRPr="00B5581D" w:rsidRDefault="00697C2B" w:rsidP="00165485">
            <w:pPr>
              <w:spacing w:after="0" w:line="240" w:lineRule="auto"/>
              <w:ind w:firstLine="0"/>
              <w:jc w:val="center"/>
              <w:rPr>
                <w:b/>
                <w:bCs/>
                <w:color w:val="000000"/>
                <w:sz w:val="18"/>
                <w:szCs w:val="18"/>
              </w:rPr>
            </w:pPr>
            <w:r w:rsidRPr="00B5581D">
              <w:rPr>
                <w:b/>
                <w:bCs/>
                <w:color w:val="000000"/>
                <w:sz w:val="18"/>
                <w:szCs w:val="16"/>
              </w:rPr>
              <w:t>2023</w:t>
            </w:r>
          </w:p>
        </w:tc>
        <w:tc>
          <w:tcPr>
            <w:tcW w:w="295" w:type="pct"/>
            <w:tcBorders>
              <w:top w:val="nil"/>
              <w:left w:val="nil"/>
              <w:bottom w:val="single" w:sz="4" w:space="0" w:color="auto"/>
              <w:right w:val="single" w:sz="4" w:space="0" w:color="auto"/>
            </w:tcBorders>
            <w:shd w:val="clear" w:color="auto" w:fill="auto"/>
            <w:vAlign w:val="center"/>
            <w:hideMark/>
          </w:tcPr>
          <w:p w:rsidR="009D200A" w:rsidRPr="00B5581D" w:rsidRDefault="00697C2B" w:rsidP="00165485">
            <w:pPr>
              <w:spacing w:after="0" w:line="240" w:lineRule="auto"/>
              <w:ind w:firstLine="0"/>
              <w:jc w:val="center"/>
              <w:rPr>
                <w:b/>
                <w:bCs/>
                <w:color w:val="000000"/>
                <w:sz w:val="18"/>
                <w:szCs w:val="18"/>
              </w:rPr>
            </w:pPr>
            <w:r w:rsidRPr="00B5581D">
              <w:rPr>
                <w:b/>
                <w:bCs/>
                <w:color w:val="000000"/>
                <w:sz w:val="18"/>
                <w:szCs w:val="16"/>
              </w:rPr>
              <w:t>2024</w:t>
            </w:r>
          </w:p>
        </w:tc>
        <w:tc>
          <w:tcPr>
            <w:tcW w:w="295" w:type="pct"/>
            <w:tcBorders>
              <w:top w:val="nil"/>
              <w:left w:val="nil"/>
              <w:bottom w:val="single" w:sz="4" w:space="0" w:color="auto"/>
              <w:right w:val="single" w:sz="4" w:space="0" w:color="auto"/>
            </w:tcBorders>
            <w:shd w:val="clear" w:color="auto" w:fill="auto"/>
            <w:vAlign w:val="center"/>
            <w:hideMark/>
          </w:tcPr>
          <w:p w:rsidR="009D200A" w:rsidRPr="00B5581D" w:rsidRDefault="00697C2B" w:rsidP="00165485">
            <w:pPr>
              <w:spacing w:after="0" w:line="240" w:lineRule="auto"/>
              <w:ind w:firstLine="0"/>
              <w:jc w:val="center"/>
              <w:rPr>
                <w:b/>
                <w:bCs/>
                <w:color w:val="000000"/>
                <w:sz w:val="18"/>
                <w:szCs w:val="18"/>
              </w:rPr>
            </w:pPr>
            <w:r w:rsidRPr="00B5581D">
              <w:rPr>
                <w:b/>
                <w:bCs/>
                <w:color w:val="000000"/>
                <w:sz w:val="18"/>
                <w:szCs w:val="16"/>
              </w:rPr>
              <w:t>2025</w:t>
            </w:r>
          </w:p>
        </w:tc>
        <w:tc>
          <w:tcPr>
            <w:tcW w:w="295" w:type="pct"/>
            <w:tcBorders>
              <w:top w:val="nil"/>
              <w:left w:val="nil"/>
              <w:bottom w:val="single" w:sz="4" w:space="0" w:color="auto"/>
              <w:right w:val="single" w:sz="4" w:space="0" w:color="auto"/>
            </w:tcBorders>
            <w:shd w:val="clear" w:color="auto" w:fill="auto"/>
            <w:vAlign w:val="center"/>
            <w:hideMark/>
          </w:tcPr>
          <w:p w:rsidR="009D200A" w:rsidRPr="00B5581D" w:rsidRDefault="00697C2B" w:rsidP="00165485">
            <w:pPr>
              <w:spacing w:after="0" w:line="240" w:lineRule="auto"/>
              <w:ind w:firstLine="0"/>
              <w:jc w:val="center"/>
              <w:rPr>
                <w:b/>
                <w:bCs/>
                <w:color w:val="000000"/>
                <w:sz w:val="18"/>
                <w:szCs w:val="18"/>
              </w:rPr>
            </w:pPr>
            <w:r w:rsidRPr="00B5581D">
              <w:rPr>
                <w:b/>
                <w:bCs/>
                <w:color w:val="000000"/>
                <w:sz w:val="18"/>
                <w:szCs w:val="16"/>
              </w:rPr>
              <w:t>2026</w:t>
            </w:r>
          </w:p>
        </w:tc>
        <w:tc>
          <w:tcPr>
            <w:tcW w:w="295" w:type="pct"/>
            <w:tcBorders>
              <w:top w:val="nil"/>
              <w:left w:val="nil"/>
              <w:bottom w:val="single" w:sz="4" w:space="0" w:color="auto"/>
              <w:right w:val="single" w:sz="4" w:space="0" w:color="auto"/>
            </w:tcBorders>
            <w:shd w:val="clear" w:color="auto" w:fill="auto"/>
            <w:vAlign w:val="center"/>
            <w:hideMark/>
          </w:tcPr>
          <w:p w:rsidR="009D200A" w:rsidRPr="00B5581D" w:rsidRDefault="00697C2B" w:rsidP="00165485">
            <w:pPr>
              <w:spacing w:after="0" w:line="240" w:lineRule="auto"/>
              <w:ind w:firstLine="0"/>
              <w:jc w:val="center"/>
              <w:rPr>
                <w:b/>
                <w:bCs/>
                <w:color w:val="000000"/>
                <w:sz w:val="18"/>
                <w:szCs w:val="18"/>
              </w:rPr>
            </w:pPr>
            <w:r w:rsidRPr="00B5581D">
              <w:rPr>
                <w:b/>
                <w:bCs/>
                <w:color w:val="000000"/>
                <w:sz w:val="18"/>
                <w:szCs w:val="16"/>
              </w:rPr>
              <w:t>2027</w:t>
            </w:r>
          </w:p>
        </w:tc>
        <w:tc>
          <w:tcPr>
            <w:tcW w:w="295" w:type="pct"/>
            <w:tcBorders>
              <w:top w:val="nil"/>
              <w:left w:val="nil"/>
              <w:bottom w:val="single" w:sz="4" w:space="0" w:color="auto"/>
              <w:right w:val="single" w:sz="4" w:space="0" w:color="auto"/>
            </w:tcBorders>
            <w:shd w:val="clear" w:color="auto" w:fill="auto"/>
            <w:vAlign w:val="center"/>
            <w:hideMark/>
          </w:tcPr>
          <w:p w:rsidR="009D200A" w:rsidRPr="00B5581D" w:rsidRDefault="00697C2B" w:rsidP="00165485">
            <w:pPr>
              <w:spacing w:after="0" w:line="240" w:lineRule="auto"/>
              <w:ind w:firstLine="0"/>
              <w:jc w:val="center"/>
              <w:rPr>
                <w:b/>
                <w:bCs/>
                <w:color w:val="000000"/>
                <w:sz w:val="18"/>
                <w:szCs w:val="18"/>
              </w:rPr>
            </w:pPr>
            <w:r w:rsidRPr="00B5581D">
              <w:rPr>
                <w:b/>
                <w:bCs/>
                <w:color w:val="000000"/>
                <w:sz w:val="18"/>
                <w:szCs w:val="16"/>
              </w:rPr>
              <w:t>2028</w:t>
            </w:r>
          </w:p>
        </w:tc>
        <w:tc>
          <w:tcPr>
            <w:tcW w:w="295" w:type="pct"/>
            <w:tcBorders>
              <w:top w:val="nil"/>
              <w:left w:val="nil"/>
              <w:bottom w:val="single" w:sz="4" w:space="0" w:color="auto"/>
              <w:right w:val="single" w:sz="4" w:space="0" w:color="auto"/>
            </w:tcBorders>
            <w:shd w:val="clear" w:color="auto" w:fill="auto"/>
            <w:vAlign w:val="center"/>
            <w:hideMark/>
          </w:tcPr>
          <w:p w:rsidR="009D200A" w:rsidRPr="00B5581D" w:rsidRDefault="00697C2B" w:rsidP="00165485">
            <w:pPr>
              <w:spacing w:after="0" w:line="240" w:lineRule="auto"/>
              <w:ind w:firstLine="0"/>
              <w:jc w:val="center"/>
              <w:rPr>
                <w:b/>
                <w:bCs/>
                <w:color w:val="000000"/>
                <w:sz w:val="18"/>
                <w:szCs w:val="18"/>
              </w:rPr>
            </w:pPr>
            <w:r w:rsidRPr="00B5581D">
              <w:rPr>
                <w:b/>
                <w:bCs/>
                <w:color w:val="000000"/>
                <w:sz w:val="18"/>
                <w:szCs w:val="16"/>
              </w:rPr>
              <w:t>2029</w:t>
            </w:r>
          </w:p>
        </w:tc>
        <w:tc>
          <w:tcPr>
            <w:tcW w:w="295" w:type="pct"/>
            <w:tcBorders>
              <w:top w:val="nil"/>
              <w:left w:val="nil"/>
              <w:bottom w:val="single" w:sz="4" w:space="0" w:color="auto"/>
              <w:right w:val="single" w:sz="4" w:space="0" w:color="auto"/>
            </w:tcBorders>
            <w:shd w:val="clear" w:color="auto" w:fill="auto"/>
            <w:vAlign w:val="center"/>
            <w:hideMark/>
          </w:tcPr>
          <w:p w:rsidR="009D200A" w:rsidRPr="00B5581D" w:rsidRDefault="00697C2B" w:rsidP="00165485">
            <w:pPr>
              <w:spacing w:after="0" w:line="240" w:lineRule="auto"/>
              <w:ind w:firstLine="0"/>
              <w:jc w:val="center"/>
              <w:rPr>
                <w:b/>
                <w:bCs/>
                <w:color w:val="000000"/>
                <w:sz w:val="18"/>
                <w:szCs w:val="18"/>
              </w:rPr>
            </w:pPr>
            <w:r w:rsidRPr="00B5581D">
              <w:rPr>
                <w:b/>
                <w:bCs/>
                <w:color w:val="000000"/>
                <w:sz w:val="18"/>
                <w:szCs w:val="16"/>
              </w:rPr>
              <w:t>2030</w:t>
            </w:r>
          </w:p>
        </w:tc>
        <w:tc>
          <w:tcPr>
            <w:tcW w:w="295" w:type="pct"/>
            <w:tcBorders>
              <w:top w:val="nil"/>
              <w:left w:val="nil"/>
              <w:bottom w:val="single" w:sz="4" w:space="0" w:color="auto"/>
              <w:right w:val="single" w:sz="4" w:space="0" w:color="auto"/>
            </w:tcBorders>
            <w:shd w:val="clear" w:color="auto" w:fill="auto"/>
            <w:vAlign w:val="center"/>
            <w:hideMark/>
          </w:tcPr>
          <w:p w:rsidR="009D200A" w:rsidRPr="00B5581D" w:rsidRDefault="00697C2B" w:rsidP="00165485">
            <w:pPr>
              <w:spacing w:after="0" w:line="240" w:lineRule="auto"/>
              <w:ind w:firstLine="0"/>
              <w:jc w:val="center"/>
              <w:rPr>
                <w:b/>
                <w:bCs/>
                <w:color w:val="000000"/>
                <w:sz w:val="18"/>
                <w:szCs w:val="18"/>
              </w:rPr>
            </w:pPr>
            <w:r w:rsidRPr="00B5581D">
              <w:rPr>
                <w:b/>
                <w:bCs/>
                <w:color w:val="000000"/>
                <w:sz w:val="18"/>
                <w:szCs w:val="16"/>
              </w:rPr>
              <w:t>2031</w:t>
            </w:r>
          </w:p>
        </w:tc>
        <w:tc>
          <w:tcPr>
            <w:tcW w:w="295" w:type="pct"/>
            <w:tcBorders>
              <w:top w:val="nil"/>
              <w:left w:val="nil"/>
              <w:bottom w:val="single" w:sz="4" w:space="0" w:color="auto"/>
              <w:right w:val="single" w:sz="4" w:space="0" w:color="auto"/>
            </w:tcBorders>
            <w:shd w:val="clear" w:color="auto" w:fill="auto"/>
            <w:vAlign w:val="center"/>
            <w:hideMark/>
          </w:tcPr>
          <w:p w:rsidR="009D200A" w:rsidRPr="00B5581D" w:rsidRDefault="00697C2B" w:rsidP="00165485">
            <w:pPr>
              <w:spacing w:after="0" w:line="240" w:lineRule="auto"/>
              <w:ind w:firstLine="0"/>
              <w:jc w:val="center"/>
              <w:rPr>
                <w:b/>
                <w:bCs/>
                <w:color w:val="000000"/>
                <w:sz w:val="18"/>
                <w:szCs w:val="18"/>
              </w:rPr>
            </w:pPr>
            <w:r w:rsidRPr="00B5581D">
              <w:rPr>
                <w:b/>
                <w:bCs/>
                <w:color w:val="000000"/>
                <w:sz w:val="18"/>
                <w:szCs w:val="16"/>
              </w:rPr>
              <w:t>2032</w:t>
            </w:r>
          </w:p>
        </w:tc>
        <w:tc>
          <w:tcPr>
            <w:tcW w:w="298" w:type="pct"/>
            <w:tcBorders>
              <w:top w:val="nil"/>
              <w:left w:val="nil"/>
              <w:bottom w:val="single" w:sz="4" w:space="0" w:color="auto"/>
              <w:right w:val="single" w:sz="4" w:space="0" w:color="auto"/>
            </w:tcBorders>
            <w:shd w:val="clear" w:color="auto" w:fill="auto"/>
            <w:vAlign w:val="center"/>
            <w:hideMark/>
          </w:tcPr>
          <w:p w:rsidR="009D200A" w:rsidRPr="00B5581D" w:rsidRDefault="00697C2B" w:rsidP="00165485">
            <w:pPr>
              <w:spacing w:after="0" w:line="240" w:lineRule="auto"/>
              <w:ind w:firstLine="0"/>
              <w:jc w:val="center"/>
              <w:rPr>
                <w:b/>
                <w:bCs/>
                <w:color w:val="000000"/>
                <w:sz w:val="18"/>
                <w:szCs w:val="18"/>
              </w:rPr>
            </w:pPr>
            <w:r w:rsidRPr="00B5581D">
              <w:rPr>
                <w:b/>
                <w:bCs/>
                <w:color w:val="000000"/>
                <w:sz w:val="18"/>
                <w:szCs w:val="16"/>
              </w:rPr>
              <w:t>2033</w:t>
            </w:r>
          </w:p>
        </w:tc>
      </w:tr>
      <w:tr w:rsidR="009D74C2" w:rsidTr="00165485">
        <w:trPr>
          <w:trHeight w:val="240"/>
        </w:trPr>
        <w:tc>
          <w:tcPr>
            <w:tcW w:w="244" w:type="pct"/>
            <w:tcBorders>
              <w:top w:val="nil"/>
              <w:left w:val="single" w:sz="4" w:space="0" w:color="auto"/>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6"/>
              </w:rPr>
              <w:t>1</w:t>
            </w:r>
          </w:p>
        </w:tc>
        <w:tc>
          <w:tcPr>
            <w:tcW w:w="1005" w:type="pct"/>
            <w:tcBorders>
              <w:top w:val="nil"/>
              <w:left w:val="nil"/>
              <w:bottom w:val="single" w:sz="4" w:space="0" w:color="auto"/>
              <w:right w:val="single" w:sz="4" w:space="0" w:color="auto"/>
            </w:tcBorders>
            <w:shd w:val="clear" w:color="auto" w:fill="auto"/>
            <w:vAlign w:val="center"/>
            <w:hideMark/>
          </w:tcPr>
          <w:p w:rsidR="009D200A" w:rsidRPr="00B5581D" w:rsidRDefault="00697C2B" w:rsidP="00165485">
            <w:pPr>
              <w:spacing w:after="0" w:line="240" w:lineRule="auto"/>
              <w:ind w:firstLine="0"/>
              <w:rPr>
                <w:color w:val="000000"/>
                <w:sz w:val="18"/>
                <w:szCs w:val="18"/>
              </w:rPr>
            </w:pPr>
            <w:r w:rsidRPr="00B5581D">
              <w:rPr>
                <w:color w:val="000000"/>
                <w:sz w:val="18"/>
                <w:szCs w:val="16"/>
              </w:rPr>
              <w:t>Котельная "Центральная"</w:t>
            </w:r>
          </w:p>
        </w:tc>
        <w:tc>
          <w:tcPr>
            <w:tcW w:w="256"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6"/>
              </w:rPr>
              <w:t>газ</w:t>
            </w:r>
          </w:p>
        </w:tc>
        <w:tc>
          <w:tcPr>
            <w:tcW w:w="244"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0,00</w:t>
            </w:r>
          </w:p>
        </w:tc>
        <w:tc>
          <w:tcPr>
            <w:tcW w:w="295"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0,00</w:t>
            </w:r>
          </w:p>
        </w:tc>
        <w:tc>
          <w:tcPr>
            <w:tcW w:w="295"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0,00</w:t>
            </w:r>
          </w:p>
        </w:tc>
        <w:tc>
          <w:tcPr>
            <w:tcW w:w="295"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0,00</w:t>
            </w:r>
          </w:p>
        </w:tc>
        <w:tc>
          <w:tcPr>
            <w:tcW w:w="295"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0,00</w:t>
            </w:r>
          </w:p>
        </w:tc>
        <w:tc>
          <w:tcPr>
            <w:tcW w:w="295"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0,00</w:t>
            </w:r>
          </w:p>
        </w:tc>
        <w:tc>
          <w:tcPr>
            <w:tcW w:w="295"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0,00</w:t>
            </w:r>
          </w:p>
        </w:tc>
        <w:tc>
          <w:tcPr>
            <w:tcW w:w="295"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0,00</w:t>
            </w:r>
          </w:p>
        </w:tc>
        <w:tc>
          <w:tcPr>
            <w:tcW w:w="295"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0,00</w:t>
            </w:r>
          </w:p>
        </w:tc>
        <w:tc>
          <w:tcPr>
            <w:tcW w:w="295"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0,00</w:t>
            </w:r>
          </w:p>
        </w:tc>
        <w:tc>
          <w:tcPr>
            <w:tcW w:w="295"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0,00</w:t>
            </w:r>
          </w:p>
        </w:tc>
        <w:tc>
          <w:tcPr>
            <w:tcW w:w="298"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0,00</w:t>
            </w:r>
          </w:p>
        </w:tc>
      </w:tr>
      <w:tr w:rsidR="009D74C2" w:rsidTr="00165485">
        <w:trPr>
          <w:trHeight w:val="240"/>
        </w:trPr>
        <w:tc>
          <w:tcPr>
            <w:tcW w:w="244" w:type="pct"/>
            <w:tcBorders>
              <w:top w:val="nil"/>
              <w:left w:val="single" w:sz="4" w:space="0" w:color="auto"/>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6"/>
              </w:rPr>
              <w:t>2</w:t>
            </w:r>
          </w:p>
        </w:tc>
        <w:tc>
          <w:tcPr>
            <w:tcW w:w="1005" w:type="pct"/>
            <w:tcBorders>
              <w:top w:val="nil"/>
              <w:left w:val="nil"/>
              <w:bottom w:val="single" w:sz="4" w:space="0" w:color="auto"/>
              <w:right w:val="single" w:sz="4" w:space="0" w:color="auto"/>
            </w:tcBorders>
            <w:shd w:val="clear" w:color="auto" w:fill="auto"/>
            <w:vAlign w:val="center"/>
            <w:hideMark/>
          </w:tcPr>
          <w:p w:rsidR="009D200A" w:rsidRPr="00B5581D" w:rsidRDefault="00697C2B" w:rsidP="00165485">
            <w:pPr>
              <w:spacing w:after="0" w:line="240" w:lineRule="auto"/>
              <w:ind w:firstLine="0"/>
              <w:rPr>
                <w:color w:val="000000"/>
                <w:sz w:val="18"/>
                <w:szCs w:val="18"/>
              </w:rPr>
            </w:pPr>
            <w:r w:rsidRPr="00B5581D">
              <w:rPr>
                <w:color w:val="000000"/>
                <w:sz w:val="18"/>
                <w:szCs w:val="16"/>
              </w:rPr>
              <w:t>Котельная "Пыть-Ях"</w:t>
            </w:r>
          </w:p>
        </w:tc>
        <w:tc>
          <w:tcPr>
            <w:tcW w:w="256"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6"/>
              </w:rPr>
              <w:t>газ</w:t>
            </w:r>
          </w:p>
        </w:tc>
        <w:tc>
          <w:tcPr>
            <w:tcW w:w="244"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6"/>
              </w:rPr>
              <w:t>163,41</w:t>
            </w:r>
          </w:p>
        </w:tc>
        <w:tc>
          <w:tcPr>
            <w:tcW w:w="295"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163,41</w:t>
            </w:r>
          </w:p>
        </w:tc>
        <w:tc>
          <w:tcPr>
            <w:tcW w:w="295"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163,41</w:t>
            </w:r>
          </w:p>
        </w:tc>
        <w:tc>
          <w:tcPr>
            <w:tcW w:w="295"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163,41</w:t>
            </w:r>
          </w:p>
        </w:tc>
        <w:tc>
          <w:tcPr>
            <w:tcW w:w="295"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163,41</w:t>
            </w:r>
          </w:p>
        </w:tc>
        <w:tc>
          <w:tcPr>
            <w:tcW w:w="295"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163,41</w:t>
            </w:r>
          </w:p>
        </w:tc>
        <w:tc>
          <w:tcPr>
            <w:tcW w:w="295"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163,41</w:t>
            </w:r>
          </w:p>
        </w:tc>
        <w:tc>
          <w:tcPr>
            <w:tcW w:w="295"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0,00</w:t>
            </w:r>
          </w:p>
        </w:tc>
        <w:tc>
          <w:tcPr>
            <w:tcW w:w="295"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0,00</w:t>
            </w:r>
          </w:p>
        </w:tc>
        <w:tc>
          <w:tcPr>
            <w:tcW w:w="295"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0,00</w:t>
            </w:r>
          </w:p>
        </w:tc>
        <w:tc>
          <w:tcPr>
            <w:tcW w:w="295"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0,00</w:t>
            </w:r>
          </w:p>
        </w:tc>
        <w:tc>
          <w:tcPr>
            <w:tcW w:w="298"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0,00</w:t>
            </w:r>
          </w:p>
        </w:tc>
      </w:tr>
      <w:tr w:rsidR="009D74C2" w:rsidTr="00165485">
        <w:trPr>
          <w:trHeight w:val="240"/>
        </w:trPr>
        <w:tc>
          <w:tcPr>
            <w:tcW w:w="244" w:type="pct"/>
            <w:tcBorders>
              <w:top w:val="nil"/>
              <w:left w:val="single" w:sz="4" w:space="0" w:color="auto"/>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6"/>
              </w:rPr>
              <w:t>3</w:t>
            </w:r>
          </w:p>
        </w:tc>
        <w:tc>
          <w:tcPr>
            <w:tcW w:w="1005" w:type="pct"/>
            <w:tcBorders>
              <w:top w:val="nil"/>
              <w:left w:val="nil"/>
              <w:bottom w:val="single" w:sz="4" w:space="0" w:color="auto"/>
              <w:right w:val="single" w:sz="4" w:space="0" w:color="auto"/>
            </w:tcBorders>
            <w:shd w:val="clear" w:color="auto" w:fill="auto"/>
            <w:vAlign w:val="center"/>
            <w:hideMark/>
          </w:tcPr>
          <w:p w:rsidR="009D200A" w:rsidRPr="00B5581D" w:rsidRDefault="00697C2B" w:rsidP="00165485">
            <w:pPr>
              <w:spacing w:after="0" w:line="240" w:lineRule="auto"/>
              <w:ind w:firstLine="0"/>
              <w:rPr>
                <w:color w:val="000000"/>
                <w:sz w:val="18"/>
                <w:szCs w:val="18"/>
              </w:rPr>
            </w:pPr>
            <w:r w:rsidRPr="00B5581D">
              <w:rPr>
                <w:color w:val="000000"/>
                <w:sz w:val="18"/>
                <w:szCs w:val="16"/>
              </w:rPr>
              <w:t>Котельная "ДЕ 3 мкр."</w:t>
            </w:r>
          </w:p>
        </w:tc>
        <w:tc>
          <w:tcPr>
            <w:tcW w:w="256"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6"/>
              </w:rPr>
              <w:t>газ</w:t>
            </w:r>
          </w:p>
        </w:tc>
        <w:tc>
          <w:tcPr>
            <w:tcW w:w="244"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6"/>
              </w:rPr>
              <w:t>164,00</w:t>
            </w:r>
          </w:p>
        </w:tc>
        <w:tc>
          <w:tcPr>
            <w:tcW w:w="295"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164,00</w:t>
            </w:r>
          </w:p>
        </w:tc>
        <w:tc>
          <w:tcPr>
            <w:tcW w:w="295"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164,00</w:t>
            </w:r>
          </w:p>
        </w:tc>
        <w:tc>
          <w:tcPr>
            <w:tcW w:w="295"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164,00</w:t>
            </w:r>
          </w:p>
        </w:tc>
        <w:tc>
          <w:tcPr>
            <w:tcW w:w="295"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164,00</w:t>
            </w:r>
          </w:p>
        </w:tc>
        <w:tc>
          <w:tcPr>
            <w:tcW w:w="295"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164,00</w:t>
            </w:r>
          </w:p>
        </w:tc>
        <w:tc>
          <w:tcPr>
            <w:tcW w:w="295"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159,00</w:t>
            </w:r>
          </w:p>
        </w:tc>
        <w:tc>
          <w:tcPr>
            <w:tcW w:w="295"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159,00</w:t>
            </w:r>
          </w:p>
        </w:tc>
        <w:tc>
          <w:tcPr>
            <w:tcW w:w="295"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159,00</w:t>
            </w:r>
          </w:p>
        </w:tc>
        <w:tc>
          <w:tcPr>
            <w:tcW w:w="295"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159,00</w:t>
            </w:r>
          </w:p>
        </w:tc>
        <w:tc>
          <w:tcPr>
            <w:tcW w:w="295"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159,00</w:t>
            </w:r>
          </w:p>
        </w:tc>
        <w:tc>
          <w:tcPr>
            <w:tcW w:w="298"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159,00</w:t>
            </w:r>
          </w:p>
        </w:tc>
      </w:tr>
      <w:tr w:rsidR="009D74C2" w:rsidTr="00165485">
        <w:trPr>
          <w:trHeight w:val="240"/>
        </w:trPr>
        <w:tc>
          <w:tcPr>
            <w:tcW w:w="244" w:type="pct"/>
            <w:tcBorders>
              <w:top w:val="nil"/>
              <w:left w:val="single" w:sz="4" w:space="0" w:color="auto"/>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6"/>
              </w:rPr>
              <w:t>4</w:t>
            </w:r>
          </w:p>
        </w:tc>
        <w:tc>
          <w:tcPr>
            <w:tcW w:w="1005" w:type="pct"/>
            <w:tcBorders>
              <w:top w:val="nil"/>
              <w:left w:val="nil"/>
              <w:bottom w:val="single" w:sz="4" w:space="0" w:color="auto"/>
              <w:right w:val="single" w:sz="4" w:space="0" w:color="auto"/>
            </w:tcBorders>
            <w:shd w:val="clear" w:color="auto" w:fill="auto"/>
            <w:vAlign w:val="center"/>
            <w:hideMark/>
          </w:tcPr>
          <w:p w:rsidR="009D200A" w:rsidRPr="00B5581D" w:rsidRDefault="00697C2B" w:rsidP="00165485">
            <w:pPr>
              <w:spacing w:after="0" w:line="240" w:lineRule="auto"/>
              <w:ind w:firstLine="0"/>
              <w:rPr>
                <w:color w:val="000000"/>
                <w:sz w:val="18"/>
                <w:szCs w:val="18"/>
              </w:rPr>
            </w:pPr>
            <w:r w:rsidRPr="00B5581D">
              <w:rPr>
                <w:color w:val="000000"/>
                <w:sz w:val="18"/>
                <w:szCs w:val="16"/>
              </w:rPr>
              <w:t>Котельная "Мамонтовская"</w:t>
            </w:r>
          </w:p>
        </w:tc>
        <w:tc>
          <w:tcPr>
            <w:tcW w:w="256"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6"/>
              </w:rPr>
              <w:t>газ</w:t>
            </w:r>
          </w:p>
        </w:tc>
        <w:tc>
          <w:tcPr>
            <w:tcW w:w="244"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6"/>
              </w:rPr>
              <w:t>163,67</w:t>
            </w:r>
          </w:p>
        </w:tc>
        <w:tc>
          <w:tcPr>
            <w:tcW w:w="295"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163,67</w:t>
            </w:r>
          </w:p>
        </w:tc>
        <w:tc>
          <w:tcPr>
            <w:tcW w:w="295"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163,67</w:t>
            </w:r>
          </w:p>
        </w:tc>
        <w:tc>
          <w:tcPr>
            <w:tcW w:w="295"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163,67</w:t>
            </w:r>
          </w:p>
        </w:tc>
        <w:tc>
          <w:tcPr>
            <w:tcW w:w="295"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163,67</w:t>
            </w:r>
          </w:p>
        </w:tc>
        <w:tc>
          <w:tcPr>
            <w:tcW w:w="295"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163,67</w:t>
            </w:r>
          </w:p>
        </w:tc>
        <w:tc>
          <w:tcPr>
            <w:tcW w:w="295"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163,67</w:t>
            </w:r>
          </w:p>
        </w:tc>
        <w:tc>
          <w:tcPr>
            <w:tcW w:w="295"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163,67</w:t>
            </w:r>
          </w:p>
        </w:tc>
        <w:tc>
          <w:tcPr>
            <w:tcW w:w="295"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163,67</w:t>
            </w:r>
          </w:p>
        </w:tc>
        <w:tc>
          <w:tcPr>
            <w:tcW w:w="295"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163,67</w:t>
            </w:r>
          </w:p>
        </w:tc>
        <w:tc>
          <w:tcPr>
            <w:tcW w:w="295"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163,67</w:t>
            </w:r>
          </w:p>
        </w:tc>
        <w:tc>
          <w:tcPr>
            <w:tcW w:w="298"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163,67</w:t>
            </w:r>
          </w:p>
        </w:tc>
      </w:tr>
      <w:tr w:rsidR="009D74C2" w:rsidTr="00165485">
        <w:trPr>
          <w:trHeight w:val="240"/>
        </w:trPr>
        <w:tc>
          <w:tcPr>
            <w:tcW w:w="244" w:type="pct"/>
            <w:tcBorders>
              <w:top w:val="nil"/>
              <w:left w:val="single" w:sz="4" w:space="0" w:color="auto"/>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6"/>
              </w:rPr>
              <w:t>5</w:t>
            </w:r>
          </w:p>
        </w:tc>
        <w:tc>
          <w:tcPr>
            <w:tcW w:w="1005" w:type="pct"/>
            <w:tcBorders>
              <w:top w:val="nil"/>
              <w:left w:val="nil"/>
              <w:bottom w:val="single" w:sz="4" w:space="0" w:color="auto"/>
              <w:right w:val="single" w:sz="4" w:space="0" w:color="auto"/>
            </w:tcBorders>
            <w:shd w:val="clear" w:color="auto" w:fill="auto"/>
            <w:vAlign w:val="center"/>
            <w:hideMark/>
          </w:tcPr>
          <w:p w:rsidR="009D200A" w:rsidRPr="00B5581D" w:rsidRDefault="00697C2B" w:rsidP="00165485">
            <w:pPr>
              <w:spacing w:after="0" w:line="240" w:lineRule="auto"/>
              <w:ind w:firstLine="0"/>
              <w:rPr>
                <w:color w:val="000000"/>
                <w:sz w:val="18"/>
                <w:szCs w:val="18"/>
              </w:rPr>
            </w:pPr>
            <w:r w:rsidRPr="00B5581D">
              <w:rPr>
                <w:color w:val="000000"/>
                <w:sz w:val="18"/>
                <w:szCs w:val="16"/>
              </w:rPr>
              <w:t>Котельная "2а мкр."</w:t>
            </w:r>
          </w:p>
        </w:tc>
        <w:tc>
          <w:tcPr>
            <w:tcW w:w="256"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6"/>
              </w:rPr>
              <w:t>газ</w:t>
            </w:r>
          </w:p>
        </w:tc>
        <w:tc>
          <w:tcPr>
            <w:tcW w:w="244"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6"/>
              </w:rPr>
              <w:t>163,74</w:t>
            </w:r>
          </w:p>
        </w:tc>
        <w:tc>
          <w:tcPr>
            <w:tcW w:w="295"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163,74</w:t>
            </w:r>
          </w:p>
        </w:tc>
        <w:tc>
          <w:tcPr>
            <w:tcW w:w="295"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163,74</w:t>
            </w:r>
          </w:p>
        </w:tc>
        <w:tc>
          <w:tcPr>
            <w:tcW w:w="295"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163,74</w:t>
            </w:r>
          </w:p>
        </w:tc>
        <w:tc>
          <w:tcPr>
            <w:tcW w:w="295"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163,74</w:t>
            </w:r>
          </w:p>
        </w:tc>
        <w:tc>
          <w:tcPr>
            <w:tcW w:w="295"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163,74</w:t>
            </w:r>
          </w:p>
        </w:tc>
        <w:tc>
          <w:tcPr>
            <w:tcW w:w="295"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163,74</w:t>
            </w:r>
          </w:p>
        </w:tc>
        <w:tc>
          <w:tcPr>
            <w:tcW w:w="295"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163,74</w:t>
            </w:r>
          </w:p>
        </w:tc>
        <w:tc>
          <w:tcPr>
            <w:tcW w:w="295"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163,74</w:t>
            </w:r>
          </w:p>
        </w:tc>
        <w:tc>
          <w:tcPr>
            <w:tcW w:w="295"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163,74</w:t>
            </w:r>
          </w:p>
        </w:tc>
        <w:tc>
          <w:tcPr>
            <w:tcW w:w="295"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163,74</w:t>
            </w:r>
          </w:p>
        </w:tc>
        <w:tc>
          <w:tcPr>
            <w:tcW w:w="298"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163,74</w:t>
            </w:r>
          </w:p>
        </w:tc>
      </w:tr>
      <w:tr w:rsidR="009D74C2" w:rsidTr="00165485">
        <w:trPr>
          <w:trHeight w:val="240"/>
        </w:trPr>
        <w:tc>
          <w:tcPr>
            <w:tcW w:w="244" w:type="pct"/>
            <w:tcBorders>
              <w:top w:val="nil"/>
              <w:left w:val="single" w:sz="4" w:space="0" w:color="auto"/>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6"/>
              </w:rPr>
              <w:t>6</w:t>
            </w:r>
          </w:p>
        </w:tc>
        <w:tc>
          <w:tcPr>
            <w:tcW w:w="1005" w:type="pct"/>
            <w:tcBorders>
              <w:top w:val="nil"/>
              <w:left w:val="nil"/>
              <w:bottom w:val="single" w:sz="4" w:space="0" w:color="auto"/>
              <w:right w:val="single" w:sz="4" w:space="0" w:color="auto"/>
            </w:tcBorders>
            <w:shd w:val="clear" w:color="auto" w:fill="auto"/>
            <w:vAlign w:val="center"/>
            <w:hideMark/>
          </w:tcPr>
          <w:p w:rsidR="009D200A" w:rsidRPr="00B5581D" w:rsidRDefault="00697C2B" w:rsidP="00165485">
            <w:pPr>
              <w:spacing w:after="0" w:line="240" w:lineRule="auto"/>
              <w:ind w:firstLine="0"/>
              <w:rPr>
                <w:color w:val="000000"/>
                <w:sz w:val="18"/>
                <w:szCs w:val="18"/>
              </w:rPr>
            </w:pPr>
            <w:r w:rsidRPr="00B5581D">
              <w:rPr>
                <w:color w:val="000000"/>
                <w:sz w:val="18"/>
                <w:szCs w:val="16"/>
              </w:rPr>
              <w:t>Котельная "Таёжная"</w:t>
            </w:r>
          </w:p>
        </w:tc>
        <w:tc>
          <w:tcPr>
            <w:tcW w:w="256"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6"/>
              </w:rPr>
              <w:t>газ</w:t>
            </w:r>
          </w:p>
        </w:tc>
        <w:tc>
          <w:tcPr>
            <w:tcW w:w="244"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6"/>
              </w:rPr>
              <w:t>164,13</w:t>
            </w:r>
          </w:p>
        </w:tc>
        <w:tc>
          <w:tcPr>
            <w:tcW w:w="295"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164,13</w:t>
            </w:r>
          </w:p>
        </w:tc>
        <w:tc>
          <w:tcPr>
            <w:tcW w:w="295"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164,13</w:t>
            </w:r>
          </w:p>
        </w:tc>
        <w:tc>
          <w:tcPr>
            <w:tcW w:w="295"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164,13</w:t>
            </w:r>
          </w:p>
        </w:tc>
        <w:tc>
          <w:tcPr>
            <w:tcW w:w="295"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164,13</w:t>
            </w:r>
          </w:p>
        </w:tc>
        <w:tc>
          <w:tcPr>
            <w:tcW w:w="295"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164,13</w:t>
            </w:r>
          </w:p>
        </w:tc>
        <w:tc>
          <w:tcPr>
            <w:tcW w:w="295"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0,00</w:t>
            </w:r>
          </w:p>
        </w:tc>
        <w:tc>
          <w:tcPr>
            <w:tcW w:w="295"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0,00</w:t>
            </w:r>
          </w:p>
        </w:tc>
        <w:tc>
          <w:tcPr>
            <w:tcW w:w="295"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0,00</w:t>
            </w:r>
          </w:p>
        </w:tc>
        <w:tc>
          <w:tcPr>
            <w:tcW w:w="295"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0,00</w:t>
            </w:r>
          </w:p>
        </w:tc>
        <w:tc>
          <w:tcPr>
            <w:tcW w:w="295"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0,00</w:t>
            </w:r>
          </w:p>
        </w:tc>
        <w:tc>
          <w:tcPr>
            <w:tcW w:w="298"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0,00</w:t>
            </w:r>
          </w:p>
        </w:tc>
      </w:tr>
    </w:tbl>
    <w:p w:rsidR="00A92D91" w:rsidRPr="00D0663E" w:rsidRDefault="00697C2B" w:rsidP="00600B4E">
      <w:pPr>
        <w:keepNext/>
        <w:spacing w:before="120" w:after="0" w:line="240" w:lineRule="auto"/>
        <w:ind w:firstLine="0"/>
        <w:jc w:val="both"/>
        <w:rPr>
          <w:rFonts w:eastAsiaTheme="minorHAnsi" w:cstheme="minorBidi"/>
          <w:b/>
          <w:sz w:val="24"/>
          <w:szCs w:val="20"/>
          <w:lang w:eastAsia="en-US"/>
        </w:rPr>
      </w:pPr>
      <w:r w:rsidRPr="00D0663E">
        <w:rPr>
          <w:rFonts w:eastAsiaTheme="minorHAnsi" w:cstheme="minorBidi"/>
          <w:b/>
          <w:sz w:val="24"/>
          <w:szCs w:val="20"/>
          <w:lang w:eastAsia="en-US"/>
        </w:rPr>
        <w:t xml:space="preserve">Таблица </w:t>
      </w:r>
      <w:r w:rsidRPr="00D0663E">
        <w:rPr>
          <w:rFonts w:eastAsiaTheme="minorHAnsi" w:cstheme="minorBidi"/>
          <w:b/>
          <w:sz w:val="24"/>
          <w:szCs w:val="20"/>
          <w:lang w:eastAsia="en-US"/>
        </w:rPr>
        <w:fldChar w:fldCharType="begin"/>
      </w:r>
      <w:r w:rsidRPr="00D0663E">
        <w:rPr>
          <w:rFonts w:eastAsiaTheme="minorHAnsi" w:cstheme="minorBidi"/>
          <w:b/>
          <w:sz w:val="24"/>
          <w:szCs w:val="20"/>
          <w:lang w:eastAsia="en-US"/>
        </w:rPr>
        <w:instrText xml:space="preserve"> SEQ Таблица \* ARABIC </w:instrText>
      </w:r>
      <w:r w:rsidRPr="00D0663E">
        <w:rPr>
          <w:rFonts w:eastAsiaTheme="minorHAnsi" w:cstheme="minorBidi"/>
          <w:b/>
          <w:sz w:val="24"/>
          <w:szCs w:val="20"/>
          <w:lang w:eastAsia="en-US"/>
        </w:rPr>
        <w:fldChar w:fldCharType="separate"/>
      </w:r>
      <w:r w:rsidR="00B85BD6">
        <w:rPr>
          <w:rFonts w:eastAsiaTheme="minorHAnsi" w:cstheme="minorBidi"/>
          <w:b/>
          <w:noProof/>
          <w:sz w:val="24"/>
          <w:szCs w:val="20"/>
          <w:lang w:eastAsia="en-US"/>
        </w:rPr>
        <w:t>45</w:t>
      </w:r>
      <w:r w:rsidRPr="00D0663E">
        <w:rPr>
          <w:rFonts w:eastAsiaTheme="minorHAnsi" w:cstheme="minorBidi"/>
          <w:b/>
          <w:sz w:val="24"/>
          <w:szCs w:val="20"/>
          <w:lang w:eastAsia="en-US"/>
        </w:rPr>
        <w:fldChar w:fldCharType="end"/>
      </w:r>
      <w:bookmarkEnd w:id="277"/>
      <w:r w:rsidRPr="00D0663E">
        <w:rPr>
          <w:rFonts w:eastAsiaTheme="minorHAnsi" w:cstheme="minorBidi"/>
          <w:b/>
          <w:sz w:val="24"/>
          <w:szCs w:val="20"/>
          <w:lang w:eastAsia="en-US"/>
        </w:rPr>
        <w:t xml:space="preserve">. Удельный расход условного топлива на выработку тепловой энергии источниками тепловой энергии (котельными) в зонах деятельности ЕТО, кг условного </w:t>
      </w:r>
      <w:r w:rsidRPr="00D0663E">
        <w:rPr>
          <w:rFonts w:eastAsiaTheme="minorHAnsi" w:cstheme="minorBidi"/>
          <w:b/>
          <w:sz w:val="24"/>
          <w:szCs w:val="20"/>
          <w:lang w:eastAsia="en-US"/>
        </w:rPr>
        <w:t>топлива/Гкал</w:t>
      </w:r>
      <w:bookmarkEnd w:id="278"/>
    </w:p>
    <w:tbl>
      <w:tblPr>
        <w:tblW w:w="5000" w:type="pct"/>
        <w:tblCellMar>
          <w:left w:w="28" w:type="dxa"/>
          <w:right w:w="28" w:type="dxa"/>
        </w:tblCellMar>
        <w:tblLook w:val="04A0" w:firstRow="1" w:lastRow="0" w:firstColumn="1" w:lastColumn="0" w:noHBand="0" w:noVBand="1"/>
      </w:tblPr>
      <w:tblGrid>
        <w:gridCol w:w="698"/>
        <w:gridCol w:w="2870"/>
        <w:gridCol w:w="732"/>
        <w:gridCol w:w="697"/>
        <w:gridCol w:w="842"/>
        <w:gridCol w:w="842"/>
        <w:gridCol w:w="842"/>
        <w:gridCol w:w="842"/>
        <w:gridCol w:w="842"/>
        <w:gridCol w:w="842"/>
        <w:gridCol w:w="842"/>
        <w:gridCol w:w="842"/>
        <w:gridCol w:w="842"/>
        <w:gridCol w:w="842"/>
        <w:gridCol w:w="859"/>
      </w:tblGrid>
      <w:tr w:rsidR="009D74C2" w:rsidTr="00165485">
        <w:trPr>
          <w:trHeight w:val="240"/>
        </w:trPr>
        <w:tc>
          <w:tcPr>
            <w:tcW w:w="244"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9D200A" w:rsidRPr="00B5581D" w:rsidRDefault="00697C2B" w:rsidP="00165485">
            <w:pPr>
              <w:spacing w:after="0" w:line="240" w:lineRule="auto"/>
              <w:ind w:firstLine="0"/>
              <w:jc w:val="center"/>
              <w:rPr>
                <w:b/>
                <w:bCs/>
                <w:color w:val="000000"/>
                <w:sz w:val="18"/>
                <w:szCs w:val="18"/>
              </w:rPr>
            </w:pPr>
            <w:bookmarkStart w:id="279" w:name="_Ref90847024"/>
            <w:bookmarkStart w:id="280" w:name="_Toc90916927"/>
            <w:r w:rsidRPr="00B5581D">
              <w:rPr>
                <w:b/>
                <w:bCs/>
                <w:color w:val="000000"/>
                <w:sz w:val="18"/>
                <w:szCs w:val="14"/>
              </w:rPr>
              <w:t>N ист.</w:t>
            </w:r>
          </w:p>
        </w:tc>
        <w:tc>
          <w:tcPr>
            <w:tcW w:w="1005"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9D200A" w:rsidRPr="00B5581D" w:rsidRDefault="00697C2B" w:rsidP="00165485">
            <w:pPr>
              <w:spacing w:after="0" w:line="240" w:lineRule="auto"/>
              <w:ind w:firstLine="0"/>
              <w:jc w:val="center"/>
              <w:rPr>
                <w:b/>
                <w:bCs/>
                <w:color w:val="000000"/>
                <w:sz w:val="18"/>
                <w:szCs w:val="18"/>
              </w:rPr>
            </w:pPr>
            <w:r w:rsidRPr="00B5581D">
              <w:rPr>
                <w:b/>
                <w:bCs/>
                <w:color w:val="000000"/>
                <w:sz w:val="18"/>
                <w:szCs w:val="14"/>
              </w:rPr>
              <w:t>Наименование котельной</w:t>
            </w:r>
          </w:p>
        </w:tc>
        <w:tc>
          <w:tcPr>
            <w:tcW w:w="256"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9D200A" w:rsidRPr="00B5581D" w:rsidRDefault="00697C2B" w:rsidP="00165485">
            <w:pPr>
              <w:spacing w:after="0" w:line="240" w:lineRule="auto"/>
              <w:ind w:firstLine="0"/>
              <w:jc w:val="center"/>
              <w:rPr>
                <w:b/>
                <w:bCs/>
                <w:color w:val="000000"/>
                <w:sz w:val="18"/>
                <w:szCs w:val="18"/>
              </w:rPr>
            </w:pPr>
            <w:r w:rsidRPr="00B5581D">
              <w:rPr>
                <w:b/>
                <w:bCs/>
                <w:color w:val="000000"/>
                <w:sz w:val="18"/>
                <w:szCs w:val="14"/>
              </w:rPr>
              <w:t>Вид топлива</w:t>
            </w:r>
          </w:p>
        </w:tc>
        <w:tc>
          <w:tcPr>
            <w:tcW w:w="3495" w:type="pct"/>
            <w:gridSpan w:val="12"/>
            <w:tcBorders>
              <w:top w:val="single" w:sz="4" w:space="0" w:color="auto"/>
              <w:left w:val="nil"/>
              <w:bottom w:val="single" w:sz="4" w:space="0" w:color="auto"/>
              <w:right w:val="single" w:sz="4" w:space="0" w:color="auto"/>
            </w:tcBorders>
            <w:shd w:val="clear" w:color="auto" w:fill="auto"/>
            <w:vAlign w:val="center"/>
            <w:hideMark/>
          </w:tcPr>
          <w:p w:rsidR="009D200A" w:rsidRPr="00B5581D" w:rsidRDefault="00697C2B" w:rsidP="00165485">
            <w:pPr>
              <w:spacing w:after="0" w:line="240" w:lineRule="auto"/>
              <w:ind w:firstLine="0"/>
              <w:jc w:val="center"/>
              <w:rPr>
                <w:b/>
                <w:bCs/>
                <w:color w:val="000000"/>
                <w:sz w:val="18"/>
                <w:szCs w:val="18"/>
              </w:rPr>
            </w:pPr>
            <w:r w:rsidRPr="00B5581D">
              <w:rPr>
                <w:b/>
                <w:bCs/>
                <w:color w:val="000000"/>
                <w:sz w:val="18"/>
                <w:szCs w:val="18"/>
              </w:rPr>
              <w:t>Удельный расход условного топлива на выработку тепловой энергии, кг у.т/Гкал</w:t>
            </w:r>
          </w:p>
        </w:tc>
      </w:tr>
      <w:tr w:rsidR="009D74C2" w:rsidTr="00165485">
        <w:trPr>
          <w:trHeight w:val="240"/>
        </w:trPr>
        <w:tc>
          <w:tcPr>
            <w:tcW w:w="244"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9D200A" w:rsidRPr="00B5581D" w:rsidRDefault="00697C2B" w:rsidP="00165485">
            <w:pPr>
              <w:spacing w:after="0" w:line="240" w:lineRule="auto"/>
              <w:ind w:firstLine="0"/>
              <w:rPr>
                <w:b/>
                <w:bCs/>
                <w:color w:val="000000"/>
                <w:sz w:val="18"/>
                <w:szCs w:val="18"/>
              </w:rPr>
            </w:pPr>
          </w:p>
        </w:tc>
        <w:tc>
          <w:tcPr>
            <w:tcW w:w="1005"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9D200A" w:rsidRPr="00B5581D" w:rsidRDefault="00697C2B" w:rsidP="00165485">
            <w:pPr>
              <w:spacing w:after="0" w:line="240" w:lineRule="auto"/>
              <w:ind w:firstLine="0"/>
              <w:rPr>
                <w:b/>
                <w:bCs/>
                <w:color w:val="000000"/>
                <w:sz w:val="18"/>
                <w:szCs w:val="18"/>
              </w:rPr>
            </w:pPr>
          </w:p>
        </w:tc>
        <w:tc>
          <w:tcPr>
            <w:tcW w:w="256"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9D200A" w:rsidRPr="00B5581D" w:rsidRDefault="00697C2B" w:rsidP="00165485">
            <w:pPr>
              <w:spacing w:after="0" w:line="240" w:lineRule="auto"/>
              <w:ind w:firstLine="0"/>
              <w:rPr>
                <w:b/>
                <w:bCs/>
                <w:color w:val="000000"/>
                <w:sz w:val="18"/>
                <w:szCs w:val="18"/>
              </w:rPr>
            </w:pPr>
          </w:p>
        </w:tc>
        <w:tc>
          <w:tcPr>
            <w:tcW w:w="244" w:type="pct"/>
            <w:tcBorders>
              <w:top w:val="nil"/>
              <w:left w:val="nil"/>
              <w:bottom w:val="single" w:sz="4" w:space="0" w:color="auto"/>
              <w:right w:val="single" w:sz="4" w:space="0" w:color="auto"/>
            </w:tcBorders>
            <w:shd w:val="clear" w:color="auto" w:fill="auto"/>
            <w:vAlign w:val="center"/>
            <w:hideMark/>
          </w:tcPr>
          <w:p w:rsidR="009D200A" w:rsidRPr="00B5581D" w:rsidRDefault="00697C2B" w:rsidP="00165485">
            <w:pPr>
              <w:spacing w:after="0" w:line="240" w:lineRule="auto"/>
              <w:ind w:firstLine="0"/>
              <w:jc w:val="center"/>
              <w:rPr>
                <w:b/>
                <w:bCs/>
                <w:color w:val="000000"/>
                <w:sz w:val="18"/>
                <w:szCs w:val="18"/>
              </w:rPr>
            </w:pPr>
            <w:r w:rsidRPr="00B5581D">
              <w:rPr>
                <w:b/>
                <w:bCs/>
                <w:color w:val="000000"/>
                <w:sz w:val="18"/>
                <w:szCs w:val="14"/>
              </w:rPr>
              <w:t>2022</w:t>
            </w:r>
          </w:p>
        </w:tc>
        <w:tc>
          <w:tcPr>
            <w:tcW w:w="295" w:type="pct"/>
            <w:tcBorders>
              <w:top w:val="nil"/>
              <w:left w:val="nil"/>
              <w:bottom w:val="single" w:sz="4" w:space="0" w:color="auto"/>
              <w:right w:val="single" w:sz="4" w:space="0" w:color="auto"/>
            </w:tcBorders>
            <w:shd w:val="clear" w:color="auto" w:fill="auto"/>
            <w:vAlign w:val="center"/>
            <w:hideMark/>
          </w:tcPr>
          <w:p w:rsidR="009D200A" w:rsidRPr="00B5581D" w:rsidRDefault="00697C2B" w:rsidP="00165485">
            <w:pPr>
              <w:spacing w:after="0" w:line="240" w:lineRule="auto"/>
              <w:ind w:firstLine="0"/>
              <w:jc w:val="center"/>
              <w:rPr>
                <w:b/>
                <w:bCs/>
                <w:color w:val="000000"/>
                <w:sz w:val="18"/>
                <w:szCs w:val="18"/>
              </w:rPr>
            </w:pPr>
            <w:r w:rsidRPr="00B5581D">
              <w:rPr>
                <w:b/>
                <w:bCs/>
                <w:color w:val="000000"/>
                <w:sz w:val="18"/>
                <w:szCs w:val="14"/>
              </w:rPr>
              <w:t>2023</w:t>
            </w:r>
          </w:p>
        </w:tc>
        <w:tc>
          <w:tcPr>
            <w:tcW w:w="295" w:type="pct"/>
            <w:tcBorders>
              <w:top w:val="nil"/>
              <w:left w:val="nil"/>
              <w:bottom w:val="single" w:sz="4" w:space="0" w:color="auto"/>
              <w:right w:val="single" w:sz="4" w:space="0" w:color="auto"/>
            </w:tcBorders>
            <w:shd w:val="clear" w:color="auto" w:fill="auto"/>
            <w:vAlign w:val="center"/>
            <w:hideMark/>
          </w:tcPr>
          <w:p w:rsidR="009D200A" w:rsidRPr="00B5581D" w:rsidRDefault="00697C2B" w:rsidP="00165485">
            <w:pPr>
              <w:spacing w:after="0" w:line="240" w:lineRule="auto"/>
              <w:ind w:firstLine="0"/>
              <w:jc w:val="center"/>
              <w:rPr>
                <w:b/>
                <w:bCs/>
                <w:color w:val="000000"/>
                <w:sz w:val="18"/>
                <w:szCs w:val="18"/>
              </w:rPr>
            </w:pPr>
            <w:r w:rsidRPr="00B5581D">
              <w:rPr>
                <w:b/>
                <w:bCs/>
                <w:color w:val="000000"/>
                <w:sz w:val="18"/>
                <w:szCs w:val="14"/>
              </w:rPr>
              <w:t>2024</w:t>
            </w:r>
          </w:p>
        </w:tc>
        <w:tc>
          <w:tcPr>
            <w:tcW w:w="295" w:type="pct"/>
            <w:tcBorders>
              <w:top w:val="nil"/>
              <w:left w:val="nil"/>
              <w:bottom w:val="single" w:sz="4" w:space="0" w:color="auto"/>
              <w:right w:val="single" w:sz="4" w:space="0" w:color="auto"/>
            </w:tcBorders>
            <w:shd w:val="clear" w:color="auto" w:fill="auto"/>
            <w:vAlign w:val="center"/>
            <w:hideMark/>
          </w:tcPr>
          <w:p w:rsidR="009D200A" w:rsidRPr="00B5581D" w:rsidRDefault="00697C2B" w:rsidP="00165485">
            <w:pPr>
              <w:spacing w:after="0" w:line="240" w:lineRule="auto"/>
              <w:ind w:firstLine="0"/>
              <w:jc w:val="center"/>
              <w:rPr>
                <w:b/>
                <w:bCs/>
                <w:color w:val="000000"/>
                <w:sz w:val="18"/>
                <w:szCs w:val="18"/>
              </w:rPr>
            </w:pPr>
            <w:r w:rsidRPr="00B5581D">
              <w:rPr>
                <w:b/>
                <w:bCs/>
                <w:color w:val="000000"/>
                <w:sz w:val="18"/>
                <w:szCs w:val="14"/>
              </w:rPr>
              <w:t>2025</w:t>
            </w:r>
          </w:p>
        </w:tc>
        <w:tc>
          <w:tcPr>
            <w:tcW w:w="295" w:type="pct"/>
            <w:tcBorders>
              <w:top w:val="nil"/>
              <w:left w:val="nil"/>
              <w:bottom w:val="single" w:sz="4" w:space="0" w:color="auto"/>
              <w:right w:val="single" w:sz="4" w:space="0" w:color="auto"/>
            </w:tcBorders>
            <w:shd w:val="clear" w:color="auto" w:fill="auto"/>
            <w:vAlign w:val="center"/>
            <w:hideMark/>
          </w:tcPr>
          <w:p w:rsidR="009D200A" w:rsidRPr="00B5581D" w:rsidRDefault="00697C2B" w:rsidP="00165485">
            <w:pPr>
              <w:spacing w:after="0" w:line="240" w:lineRule="auto"/>
              <w:ind w:firstLine="0"/>
              <w:jc w:val="center"/>
              <w:rPr>
                <w:b/>
                <w:bCs/>
                <w:color w:val="000000"/>
                <w:sz w:val="18"/>
                <w:szCs w:val="18"/>
              </w:rPr>
            </w:pPr>
            <w:r w:rsidRPr="00B5581D">
              <w:rPr>
                <w:b/>
                <w:bCs/>
                <w:color w:val="000000"/>
                <w:sz w:val="18"/>
                <w:szCs w:val="14"/>
              </w:rPr>
              <w:t>2026</w:t>
            </w:r>
          </w:p>
        </w:tc>
        <w:tc>
          <w:tcPr>
            <w:tcW w:w="295" w:type="pct"/>
            <w:tcBorders>
              <w:top w:val="nil"/>
              <w:left w:val="nil"/>
              <w:bottom w:val="single" w:sz="4" w:space="0" w:color="auto"/>
              <w:right w:val="single" w:sz="4" w:space="0" w:color="auto"/>
            </w:tcBorders>
            <w:shd w:val="clear" w:color="auto" w:fill="auto"/>
            <w:vAlign w:val="center"/>
            <w:hideMark/>
          </w:tcPr>
          <w:p w:rsidR="009D200A" w:rsidRPr="00B5581D" w:rsidRDefault="00697C2B" w:rsidP="00165485">
            <w:pPr>
              <w:spacing w:after="0" w:line="240" w:lineRule="auto"/>
              <w:ind w:firstLine="0"/>
              <w:jc w:val="center"/>
              <w:rPr>
                <w:b/>
                <w:bCs/>
                <w:color w:val="000000"/>
                <w:sz w:val="18"/>
                <w:szCs w:val="18"/>
              </w:rPr>
            </w:pPr>
            <w:r w:rsidRPr="00B5581D">
              <w:rPr>
                <w:b/>
                <w:bCs/>
                <w:color w:val="000000"/>
                <w:sz w:val="18"/>
                <w:szCs w:val="14"/>
              </w:rPr>
              <w:t>2027</w:t>
            </w:r>
          </w:p>
        </w:tc>
        <w:tc>
          <w:tcPr>
            <w:tcW w:w="295" w:type="pct"/>
            <w:tcBorders>
              <w:top w:val="nil"/>
              <w:left w:val="nil"/>
              <w:bottom w:val="single" w:sz="4" w:space="0" w:color="auto"/>
              <w:right w:val="single" w:sz="4" w:space="0" w:color="auto"/>
            </w:tcBorders>
            <w:shd w:val="clear" w:color="auto" w:fill="auto"/>
            <w:vAlign w:val="center"/>
            <w:hideMark/>
          </w:tcPr>
          <w:p w:rsidR="009D200A" w:rsidRPr="00B5581D" w:rsidRDefault="00697C2B" w:rsidP="00165485">
            <w:pPr>
              <w:spacing w:after="0" w:line="240" w:lineRule="auto"/>
              <w:ind w:firstLine="0"/>
              <w:jc w:val="center"/>
              <w:rPr>
                <w:b/>
                <w:bCs/>
                <w:color w:val="000000"/>
                <w:sz w:val="18"/>
                <w:szCs w:val="18"/>
              </w:rPr>
            </w:pPr>
            <w:r w:rsidRPr="00B5581D">
              <w:rPr>
                <w:b/>
                <w:bCs/>
                <w:color w:val="000000"/>
                <w:sz w:val="18"/>
                <w:szCs w:val="14"/>
              </w:rPr>
              <w:t>2028</w:t>
            </w:r>
          </w:p>
        </w:tc>
        <w:tc>
          <w:tcPr>
            <w:tcW w:w="295" w:type="pct"/>
            <w:tcBorders>
              <w:top w:val="nil"/>
              <w:left w:val="nil"/>
              <w:bottom w:val="single" w:sz="4" w:space="0" w:color="auto"/>
              <w:right w:val="single" w:sz="4" w:space="0" w:color="auto"/>
            </w:tcBorders>
            <w:shd w:val="clear" w:color="auto" w:fill="auto"/>
            <w:vAlign w:val="center"/>
            <w:hideMark/>
          </w:tcPr>
          <w:p w:rsidR="009D200A" w:rsidRPr="00B5581D" w:rsidRDefault="00697C2B" w:rsidP="00165485">
            <w:pPr>
              <w:spacing w:after="0" w:line="240" w:lineRule="auto"/>
              <w:ind w:firstLine="0"/>
              <w:jc w:val="center"/>
              <w:rPr>
                <w:b/>
                <w:bCs/>
                <w:color w:val="000000"/>
                <w:sz w:val="18"/>
                <w:szCs w:val="18"/>
              </w:rPr>
            </w:pPr>
            <w:r w:rsidRPr="00B5581D">
              <w:rPr>
                <w:b/>
                <w:bCs/>
                <w:color w:val="000000"/>
                <w:sz w:val="18"/>
                <w:szCs w:val="14"/>
              </w:rPr>
              <w:t>2029</w:t>
            </w:r>
          </w:p>
        </w:tc>
        <w:tc>
          <w:tcPr>
            <w:tcW w:w="295" w:type="pct"/>
            <w:tcBorders>
              <w:top w:val="nil"/>
              <w:left w:val="nil"/>
              <w:bottom w:val="single" w:sz="4" w:space="0" w:color="auto"/>
              <w:right w:val="single" w:sz="4" w:space="0" w:color="auto"/>
            </w:tcBorders>
            <w:shd w:val="clear" w:color="auto" w:fill="auto"/>
            <w:vAlign w:val="center"/>
            <w:hideMark/>
          </w:tcPr>
          <w:p w:rsidR="009D200A" w:rsidRPr="00B5581D" w:rsidRDefault="00697C2B" w:rsidP="00165485">
            <w:pPr>
              <w:spacing w:after="0" w:line="240" w:lineRule="auto"/>
              <w:ind w:firstLine="0"/>
              <w:jc w:val="center"/>
              <w:rPr>
                <w:b/>
                <w:bCs/>
                <w:color w:val="000000"/>
                <w:sz w:val="18"/>
                <w:szCs w:val="18"/>
              </w:rPr>
            </w:pPr>
            <w:r w:rsidRPr="00B5581D">
              <w:rPr>
                <w:b/>
                <w:bCs/>
                <w:color w:val="000000"/>
                <w:sz w:val="18"/>
                <w:szCs w:val="14"/>
              </w:rPr>
              <w:t>2030</w:t>
            </w:r>
          </w:p>
        </w:tc>
        <w:tc>
          <w:tcPr>
            <w:tcW w:w="295" w:type="pct"/>
            <w:tcBorders>
              <w:top w:val="nil"/>
              <w:left w:val="nil"/>
              <w:bottom w:val="single" w:sz="4" w:space="0" w:color="auto"/>
              <w:right w:val="single" w:sz="4" w:space="0" w:color="auto"/>
            </w:tcBorders>
            <w:shd w:val="clear" w:color="auto" w:fill="auto"/>
            <w:vAlign w:val="center"/>
            <w:hideMark/>
          </w:tcPr>
          <w:p w:rsidR="009D200A" w:rsidRPr="00B5581D" w:rsidRDefault="00697C2B" w:rsidP="00165485">
            <w:pPr>
              <w:spacing w:after="0" w:line="240" w:lineRule="auto"/>
              <w:ind w:firstLine="0"/>
              <w:jc w:val="center"/>
              <w:rPr>
                <w:b/>
                <w:bCs/>
                <w:color w:val="000000"/>
                <w:sz w:val="18"/>
                <w:szCs w:val="18"/>
              </w:rPr>
            </w:pPr>
            <w:r w:rsidRPr="00B5581D">
              <w:rPr>
                <w:b/>
                <w:bCs/>
                <w:color w:val="000000"/>
                <w:sz w:val="18"/>
                <w:szCs w:val="14"/>
              </w:rPr>
              <w:t>2031</w:t>
            </w:r>
          </w:p>
        </w:tc>
        <w:tc>
          <w:tcPr>
            <w:tcW w:w="295" w:type="pct"/>
            <w:tcBorders>
              <w:top w:val="nil"/>
              <w:left w:val="nil"/>
              <w:bottom w:val="single" w:sz="4" w:space="0" w:color="auto"/>
              <w:right w:val="single" w:sz="4" w:space="0" w:color="auto"/>
            </w:tcBorders>
            <w:shd w:val="clear" w:color="auto" w:fill="auto"/>
            <w:vAlign w:val="center"/>
            <w:hideMark/>
          </w:tcPr>
          <w:p w:rsidR="009D200A" w:rsidRPr="00B5581D" w:rsidRDefault="00697C2B" w:rsidP="00165485">
            <w:pPr>
              <w:spacing w:after="0" w:line="240" w:lineRule="auto"/>
              <w:ind w:firstLine="0"/>
              <w:jc w:val="center"/>
              <w:rPr>
                <w:b/>
                <w:bCs/>
                <w:color w:val="000000"/>
                <w:sz w:val="18"/>
                <w:szCs w:val="18"/>
              </w:rPr>
            </w:pPr>
            <w:r w:rsidRPr="00B5581D">
              <w:rPr>
                <w:b/>
                <w:bCs/>
                <w:color w:val="000000"/>
                <w:sz w:val="18"/>
                <w:szCs w:val="14"/>
              </w:rPr>
              <w:t>2032</w:t>
            </w:r>
          </w:p>
        </w:tc>
        <w:tc>
          <w:tcPr>
            <w:tcW w:w="298" w:type="pct"/>
            <w:tcBorders>
              <w:top w:val="nil"/>
              <w:left w:val="nil"/>
              <w:bottom w:val="single" w:sz="4" w:space="0" w:color="auto"/>
              <w:right w:val="single" w:sz="4" w:space="0" w:color="auto"/>
            </w:tcBorders>
            <w:shd w:val="clear" w:color="auto" w:fill="auto"/>
            <w:vAlign w:val="center"/>
            <w:hideMark/>
          </w:tcPr>
          <w:p w:rsidR="009D200A" w:rsidRPr="00B5581D" w:rsidRDefault="00697C2B" w:rsidP="00165485">
            <w:pPr>
              <w:spacing w:after="0" w:line="240" w:lineRule="auto"/>
              <w:ind w:firstLine="0"/>
              <w:jc w:val="center"/>
              <w:rPr>
                <w:b/>
                <w:bCs/>
                <w:color w:val="000000"/>
                <w:sz w:val="18"/>
                <w:szCs w:val="18"/>
              </w:rPr>
            </w:pPr>
            <w:r w:rsidRPr="00B5581D">
              <w:rPr>
                <w:b/>
                <w:bCs/>
                <w:color w:val="000000"/>
                <w:sz w:val="18"/>
                <w:szCs w:val="14"/>
              </w:rPr>
              <w:t>2033</w:t>
            </w:r>
          </w:p>
        </w:tc>
      </w:tr>
      <w:tr w:rsidR="009D74C2" w:rsidTr="00165485">
        <w:trPr>
          <w:trHeight w:val="480"/>
        </w:trPr>
        <w:tc>
          <w:tcPr>
            <w:tcW w:w="244" w:type="pct"/>
            <w:tcBorders>
              <w:top w:val="nil"/>
              <w:left w:val="single" w:sz="4" w:space="0" w:color="auto"/>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4"/>
              </w:rPr>
              <w:t>1</w:t>
            </w:r>
          </w:p>
        </w:tc>
        <w:tc>
          <w:tcPr>
            <w:tcW w:w="1005" w:type="pct"/>
            <w:tcBorders>
              <w:top w:val="nil"/>
              <w:left w:val="nil"/>
              <w:bottom w:val="single" w:sz="4" w:space="0" w:color="auto"/>
              <w:right w:val="single" w:sz="4" w:space="0" w:color="auto"/>
            </w:tcBorders>
            <w:shd w:val="clear" w:color="auto" w:fill="auto"/>
            <w:vAlign w:val="center"/>
            <w:hideMark/>
          </w:tcPr>
          <w:p w:rsidR="009D200A" w:rsidRPr="00B5581D" w:rsidRDefault="00697C2B" w:rsidP="00165485">
            <w:pPr>
              <w:spacing w:after="0" w:line="240" w:lineRule="auto"/>
              <w:ind w:firstLine="0"/>
              <w:rPr>
                <w:color w:val="000000"/>
                <w:sz w:val="18"/>
                <w:szCs w:val="18"/>
              </w:rPr>
            </w:pPr>
            <w:r w:rsidRPr="00B5581D">
              <w:rPr>
                <w:color w:val="000000"/>
                <w:sz w:val="18"/>
                <w:szCs w:val="14"/>
              </w:rPr>
              <w:t xml:space="preserve">Парокотельная установка «Южно-Балыкский ГПЗ» </w:t>
            </w:r>
          </w:p>
        </w:tc>
        <w:tc>
          <w:tcPr>
            <w:tcW w:w="256"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4"/>
              </w:rPr>
              <w:t>газ</w:t>
            </w:r>
          </w:p>
        </w:tc>
        <w:tc>
          <w:tcPr>
            <w:tcW w:w="244"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4"/>
              </w:rPr>
              <w:t>162,21</w:t>
            </w:r>
          </w:p>
        </w:tc>
        <w:tc>
          <w:tcPr>
            <w:tcW w:w="295"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4"/>
              </w:rPr>
              <w:t>162,21</w:t>
            </w:r>
          </w:p>
        </w:tc>
        <w:tc>
          <w:tcPr>
            <w:tcW w:w="295"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4"/>
              </w:rPr>
              <w:t>162,21</w:t>
            </w:r>
          </w:p>
        </w:tc>
        <w:tc>
          <w:tcPr>
            <w:tcW w:w="295"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4"/>
              </w:rPr>
              <w:t>162,21</w:t>
            </w:r>
          </w:p>
        </w:tc>
        <w:tc>
          <w:tcPr>
            <w:tcW w:w="295"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4"/>
              </w:rPr>
              <w:t>162,21</w:t>
            </w:r>
          </w:p>
        </w:tc>
        <w:tc>
          <w:tcPr>
            <w:tcW w:w="295"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4"/>
              </w:rPr>
              <w:t>162,21</w:t>
            </w:r>
          </w:p>
        </w:tc>
        <w:tc>
          <w:tcPr>
            <w:tcW w:w="295"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4"/>
              </w:rPr>
              <w:t>162,21</w:t>
            </w:r>
          </w:p>
        </w:tc>
        <w:tc>
          <w:tcPr>
            <w:tcW w:w="295"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4"/>
              </w:rPr>
              <w:t>162,21</w:t>
            </w:r>
          </w:p>
        </w:tc>
        <w:tc>
          <w:tcPr>
            <w:tcW w:w="295"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4"/>
              </w:rPr>
              <w:t>162,21</w:t>
            </w:r>
          </w:p>
        </w:tc>
        <w:tc>
          <w:tcPr>
            <w:tcW w:w="295"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4"/>
              </w:rPr>
              <w:t>162,21</w:t>
            </w:r>
          </w:p>
        </w:tc>
        <w:tc>
          <w:tcPr>
            <w:tcW w:w="295"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4"/>
              </w:rPr>
              <w:t>162,21</w:t>
            </w:r>
          </w:p>
        </w:tc>
        <w:tc>
          <w:tcPr>
            <w:tcW w:w="298"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4"/>
              </w:rPr>
              <w:t>162,21</w:t>
            </w:r>
          </w:p>
        </w:tc>
      </w:tr>
      <w:tr w:rsidR="009D74C2" w:rsidTr="00165485">
        <w:trPr>
          <w:trHeight w:val="240"/>
        </w:trPr>
        <w:tc>
          <w:tcPr>
            <w:tcW w:w="244" w:type="pct"/>
            <w:tcBorders>
              <w:top w:val="nil"/>
              <w:left w:val="single" w:sz="4" w:space="0" w:color="auto"/>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4"/>
              </w:rPr>
              <w:t>2</w:t>
            </w:r>
          </w:p>
        </w:tc>
        <w:tc>
          <w:tcPr>
            <w:tcW w:w="1005" w:type="pct"/>
            <w:tcBorders>
              <w:top w:val="nil"/>
              <w:left w:val="nil"/>
              <w:bottom w:val="single" w:sz="4" w:space="0" w:color="auto"/>
              <w:right w:val="single" w:sz="4" w:space="0" w:color="auto"/>
            </w:tcBorders>
            <w:shd w:val="clear" w:color="auto" w:fill="auto"/>
            <w:vAlign w:val="center"/>
            <w:hideMark/>
          </w:tcPr>
          <w:p w:rsidR="009D200A" w:rsidRPr="00B5581D" w:rsidRDefault="00697C2B" w:rsidP="00165485">
            <w:pPr>
              <w:spacing w:after="0" w:line="240" w:lineRule="auto"/>
              <w:ind w:firstLine="0"/>
              <w:rPr>
                <w:color w:val="000000"/>
                <w:sz w:val="18"/>
                <w:szCs w:val="18"/>
              </w:rPr>
            </w:pPr>
            <w:r w:rsidRPr="00B5581D">
              <w:rPr>
                <w:color w:val="000000"/>
                <w:sz w:val="18"/>
                <w:szCs w:val="14"/>
              </w:rPr>
              <w:t>Котельная ТКУ-4Д</w:t>
            </w:r>
          </w:p>
        </w:tc>
        <w:tc>
          <w:tcPr>
            <w:tcW w:w="256"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4"/>
              </w:rPr>
              <w:t>газ</w:t>
            </w:r>
          </w:p>
        </w:tc>
        <w:tc>
          <w:tcPr>
            <w:tcW w:w="244"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4"/>
              </w:rPr>
              <w:t>155,27</w:t>
            </w:r>
          </w:p>
        </w:tc>
        <w:tc>
          <w:tcPr>
            <w:tcW w:w="295"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4"/>
              </w:rPr>
              <w:t>155,27</w:t>
            </w:r>
          </w:p>
        </w:tc>
        <w:tc>
          <w:tcPr>
            <w:tcW w:w="295"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4"/>
              </w:rPr>
              <w:t>155,27</w:t>
            </w:r>
          </w:p>
        </w:tc>
        <w:tc>
          <w:tcPr>
            <w:tcW w:w="295"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4"/>
              </w:rPr>
              <w:t>155,27</w:t>
            </w:r>
          </w:p>
        </w:tc>
        <w:tc>
          <w:tcPr>
            <w:tcW w:w="295"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4"/>
              </w:rPr>
              <w:t>155,27</w:t>
            </w:r>
          </w:p>
        </w:tc>
        <w:tc>
          <w:tcPr>
            <w:tcW w:w="295"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4"/>
              </w:rPr>
              <w:t>155,27</w:t>
            </w:r>
          </w:p>
        </w:tc>
        <w:tc>
          <w:tcPr>
            <w:tcW w:w="295"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4"/>
              </w:rPr>
              <w:t>155,27</w:t>
            </w:r>
          </w:p>
        </w:tc>
        <w:tc>
          <w:tcPr>
            <w:tcW w:w="295"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4"/>
              </w:rPr>
              <w:t>155,27</w:t>
            </w:r>
          </w:p>
        </w:tc>
        <w:tc>
          <w:tcPr>
            <w:tcW w:w="295"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4"/>
              </w:rPr>
              <w:t>155,27</w:t>
            </w:r>
          </w:p>
        </w:tc>
        <w:tc>
          <w:tcPr>
            <w:tcW w:w="295"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4"/>
              </w:rPr>
              <w:t>155,27</w:t>
            </w:r>
          </w:p>
        </w:tc>
        <w:tc>
          <w:tcPr>
            <w:tcW w:w="295"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4"/>
              </w:rPr>
              <w:t>155,27</w:t>
            </w:r>
          </w:p>
        </w:tc>
        <w:tc>
          <w:tcPr>
            <w:tcW w:w="298"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4"/>
              </w:rPr>
              <w:t>155,27</w:t>
            </w:r>
          </w:p>
        </w:tc>
      </w:tr>
    </w:tbl>
    <w:p w:rsidR="0071010C" w:rsidRDefault="00697C2B" w:rsidP="00600B4E">
      <w:pPr>
        <w:keepNext/>
        <w:spacing w:before="120" w:after="0" w:line="240" w:lineRule="auto"/>
        <w:ind w:firstLine="0"/>
        <w:jc w:val="both"/>
        <w:rPr>
          <w:rFonts w:eastAsiaTheme="minorHAnsi" w:cstheme="minorBidi"/>
          <w:b/>
          <w:lang w:eastAsia="en-US"/>
        </w:rPr>
      </w:pPr>
    </w:p>
    <w:p w:rsidR="0071010C" w:rsidRDefault="00697C2B">
      <w:pPr>
        <w:spacing w:after="160" w:line="259" w:lineRule="auto"/>
        <w:ind w:firstLine="0"/>
        <w:rPr>
          <w:rFonts w:eastAsiaTheme="minorHAnsi" w:cstheme="minorBidi"/>
          <w:b/>
          <w:lang w:eastAsia="en-US"/>
        </w:rPr>
      </w:pPr>
      <w:r>
        <w:rPr>
          <w:rFonts w:eastAsiaTheme="minorHAnsi" w:cstheme="minorBidi"/>
          <w:b/>
          <w:lang w:eastAsia="en-US"/>
        </w:rPr>
        <w:br w:type="page"/>
      </w:r>
    </w:p>
    <w:p w:rsidR="00A92D91" w:rsidRPr="00D0663E" w:rsidRDefault="00697C2B" w:rsidP="00600B4E">
      <w:pPr>
        <w:keepNext/>
        <w:spacing w:before="120" w:after="0" w:line="240" w:lineRule="auto"/>
        <w:ind w:firstLine="0"/>
        <w:jc w:val="both"/>
        <w:rPr>
          <w:rFonts w:eastAsiaTheme="minorHAnsi" w:cstheme="minorBidi"/>
          <w:b/>
          <w:sz w:val="24"/>
          <w:szCs w:val="20"/>
          <w:lang w:eastAsia="en-US"/>
        </w:rPr>
      </w:pPr>
      <w:r w:rsidRPr="00D0663E">
        <w:rPr>
          <w:rFonts w:eastAsiaTheme="minorHAnsi" w:cstheme="minorBidi"/>
          <w:b/>
          <w:sz w:val="24"/>
          <w:szCs w:val="20"/>
          <w:lang w:eastAsia="en-US"/>
        </w:rPr>
        <w:lastRenderedPageBreak/>
        <w:t xml:space="preserve">Таблица </w:t>
      </w:r>
      <w:r w:rsidRPr="00D0663E">
        <w:rPr>
          <w:rFonts w:eastAsiaTheme="minorHAnsi" w:cstheme="minorBidi"/>
          <w:b/>
          <w:sz w:val="24"/>
          <w:szCs w:val="20"/>
          <w:lang w:eastAsia="en-US"/>
        </w:rPr>
        <w:fldChar w:fldCharType="begin"/>
      </w:r>
      <w:r w:rsidRPr="00D0663E">
        <w:rPr>
          <w:rFonts w:eastAsiaTheme="minorHAnsi" w:cstheme="minorBidi"/>
          <w:b/>
          <w:sz w:val="24"/>
          <w:szCs w:val="20"/>
          <w:lang w:eastAsia="en-US"/>
        </w:rPr>
        <w:instrText xml:space="preserve"> SEQ Таблица \* ARABIC </w:instrText>
      </w:r>
      <w:r w:rsidRPr="00D0663E">
        <w:rPr>
          <w:rFonts w:eastAsiaTheme="minorHAnsi" w:cstheme="minorBidi"/>
          <w:b/>
          <w:sz w:val="24"/>
          <w:szCs w:val="20"/>
          <w:lang w:eastAsia="en-US"/>
        </w:rPr>
        <w:fldChar w:fldCharType="separate"/>
      </w:r>
      <w:r w:rsidR="00B85BD6">
        <w:rPr>
          <w:rFonts w:eastAsiaTheme="minorHAnsi" w:cstheme="minorBidi"/>
          <w:b/>
          <w:noProof/>
          <w:sz w:val="24"/>
          <w:szCs w:val="20"/>
          <w:lang w:eastAsia="en-US"/>
        </w:rPr>
        <w:t>46</w:t>
      </w:r>
      <w:r w:rsidRPr="00D0663E">
        <w:rPr>
          <w:rFonts w:eastAsiaTheme="minorHAnsi" w:cstheme="minorBidi"/>
          <w:b/>
          <w:sz w:val="24"/>
          <w:szCs w:val="20"/>
          <w:lang w:eastAsia="en-US"/>
        </w:rPr>
        <w:fldChar w:fldCharType="end"/>
      </w:r>
      <w:bookmarkEnd w:id="279"/>
      <w:r w:rsidRPr="00D0663E">
        <w:rPr>
          <w:rFonts w:eastAsiaTheme="minorHAnsi" w:cstheme="minorBidi"/>
          <w:b/>
          <w:sz w:val="24"/>
          <w:szCs w:val="20"/>
          <w:lang w:eastAsia="en-US"/>
        </w:rPr>
        <w:t xml:space="preserve">. Прогнозные значения расходов </w:t>
      </w:r>
      <w:r w:rsidRPr="00D0663E">
        <w:rPr>
          <w:rFonts w:eastAsiaTheme="minorHAnsi" w:cstheme="minorBidi"/>
          <w:b/>
          <w:sz w:val="24"/>
          <w:szCs w:val="20"/>
          <w:lang w:eastAsia="en-US"/>
        </w:rPr>
        <w:t>условного топлива на выработку тепловой энергии источниками тепловой энергии (котельными) в зонах деятельности МУП "УГХ", тонн условного топлива</w:t>
      </w:r>
      <w:bookmarkEnd w:id="280"/>
    </w:p>
    <w:tbl>
      <w:tblPr>
        <w:tblW w:w="5000" w:type="pct"/>
        <w:tblCellMar>
          <w:left w:w="28" w:type="dxa"/>
          <w:right w:w="28" w:type="dxa"/>
        </w:tblCellMar>
        <w:tblLook w:val="04A0" w:firstRow="1" w:lastRow="0" w:firstColumn="1" w:lastColumn="0" w:noHBand="0" w:noVBand="1"/>
      </w:tblPr>
      <w:tblGrid>
        <w:gridCol w:w="697"/>
        <w:gridCol w:w="2869"/>
        <w:gridCol w:w="731"/>
        <w:gridCol w:w="697"/>
        <w:gridCol w:w="843"/>
        <w:gridCol w:w="843"/>
        <w:gridCol w:w="843"/>
        <w:gridCol w:w="843"/>
        <w:gridCol w:w="843"/>
        <w:gridCol w:w="843"/>
        <w:gridCol w:w="843"/>
        <w:gridCol w:w="843"/>
        <w:gridCol w:w="843"/>
        <w:gridCol w:w="843"/>
        <w:gridCol w:w="852"/>
      </w:tblGrid>
      <w:tr w:rsidR="009D74C2" w:rsidTr="00165485">
        <w:trPr>
          <w:trHeight w:val="57"/>
        </w:trPr>
        <w:tc>
          <w:tcPr>
            <w:tcW w:w="245"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9D200A" w:rsidRPr="00B5581D" w:rsidRDefault="00697C2B" w:rsidP="00165485">
            <w:pPr>
              <w:spacing w:after="0" w:line="240" w:lineRule="auto"/>
              <w:ind w:firstLine="0"/>
              <w:jc w:val="center"/>
              <w:rPr>
                <w:b/>
                <w:bCs/>
                <w:color w:val="000000"/>
                <w:sz w:val="18"/>
                <w:szCs w:val="18"/>
              </w:rPr>
            </w:pPr>
            <w:bookmarkStart w:id="281" w:name="RANGE!A47"/>
            <w:bookmarkStart w:id="282" w:name="_Ref90847026"/>
            <w:bookmarkStart w:id="283" w:name="_Toc90916928"/>
            <w:r w:rsidRPr="00B5581D">
              <w:rPr>
                <w:b/>
                <w:bCs/>
                <w:color w:val="000000"/>
                <w:sz w:val="18"/>
                <w:szCs w:val="16"/>
              </w:rPr>
              <w:t>N ист.</w:t>
            </w:r>
            <w:bookmarkEnd w:id="281"/>
          </w:p>
        </w:tc>
        <w:tc>
          <w:tcPr>
            <w:tcW w:w="1006"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9D200A" w:rsidRPr="00B5581D" w:rsidRDefault="00697C2B" w:rsidP="00165485">
            <w:pPr>
              <w:spacing w:after="0" w:line="240" w:lineRule="auto"/>
              <w:ind w:firstLine="0"/>
              <w:jc w:val="center"/>
              <w:rPr>
                <w:b/>
                <w:bCs/>
                <w:color w:val="000000"/>
                <w:sz w:val="18"/>
                <w:szCs w:val="18"/>
              </w:rPr>
            </w:pPr>
            <w:r w:rsidRPr="00B5581D">
              <w:rPr>
                <w:b/>
                <w:bCs/>
                <w:color w:val="000000"/>
                <w:sz w:val="18"/>
                <w:szCs w:val="16"/>
              </w:rPr>
              <w:t>Наименование котельной</w:t>
            </w:r>
          </w:p>
        </w:tc>
        <w:tc>
          <w:tcPr>
            <w:tcW w:w="245"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9D200A" w:rsidRPr="00B5581D" w:rsidRDefault="00697C2B" w:rsidP="00165485">
            <w:pPr>
              <w:spacing w:after="0" w:line="240" w:lineRule="auto"/>
              <w:ind w:firstLine="0"/>
              <w:jc w:val="center"/>
              <w:rPr>
                <w:b/>
                <w:bCs/>
                <w:color w:val="000000"/>
                <w:sz w:val="18"/>
                <w:szCs w:val="18"/>
              </w:rPr>
            </w:pPr>
            <w:r w:rsidRPr="00B5581D">
              <w:rPr>
                <w:b/>
                <w:bCs/>
                <w:color w:val="000000"/>
                <w:sz w:val="18"/>
                <w:szCs w:val="16"/>
              </w:rPr>
              <w:t>Вид топлива</w:t>
            </w:r>
          </w:p>
        </w:tc>
        <w:tc>
          <w:tcPr>
            <w:tcW w:w="3504" w:type="pct"/>
            <w:gridSpan w:val="12"/>
            <w:tcBorders>
              <w:top w:val="single" w:sz="4" w:space="0" w:color="auto"/>
              <w:left w:val="nil"/>
              <w:bottom w:val="single" w:sz="4" w:space="0" w:color="auto"/>
              <w:right w:val="single" w:sz="4" w:space="0" w:color="auto"/>
            </w:tcBorders>
            <w:shd w:val="clear" w:color="auto" w:fill="auto"/>
            <w:vAlign w:val="center"/>
            <w:hideMark/>
          </w:tcPr>
          <w:p w:rsidR="009D200A" w:rsidRPr="00B5581D" w:rsidRDefault="00697C2B" w:rsidP="00165485">
            <w:pPr>
              <w:spacing w:after="0" w:line="240" w:lineRule="auto"/>
              <w:ind w:firstLine="0"/>
              <w:jc w:val="center"/>
              <w:rPr>
                <w:b/>
                <w:bCs/>
                <w:color w:val="000000"/>
                <w:sz w:val="18"/>
                <w:szCs w:val="18"/>
              </w:rPr>
            </w:pPr>
            <w:r w:rsidRPr="00B5581D">
              <w:rPr>
                <w:b/>
                <w:bCs/>
                <w:color w:val="000000"/>
                <w:sz w:val="18"/>
                <w:szCs w:val="18"/>
              </w:rPr>
              <w:t>Расход условного топлива на выработку тепловой энергии</w:t>
            </w:r>
          </w:p>
        </w:tc>
      </w:tr>
      <w:tr w:rsidR="009D74C2" w:rsidTr="00165485">
        <w:trPr>
          <w:trHeight w:val="57"/>
        </w:trPr>
        <w:tc>
          <w:tcPr>
            <w:tcW w:w="245"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9D200A" w:rsidRPr="00B5581D" w:rsidRDefault="00697C2B" w:rsidP="00165485">
            <w:pPr>
              <w:spacing w:after="0" w:line="240" w:lineRule="auto"/>
              <w:ind w:firstLine="0"/>
              <w:rPr>
                <w:b/>
                <w:bCs/>
                <w:color w:val="000000"/>
                <w:sz w:val="18"/>
                <w:szCs w:val="18"/>
              </w:rPr>
            </w:pPr>
          </w:p>
        </w:tc>
        <w:tc>
          <w:tcPr>
            <w:tcW w:w="1006"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9D200A" w:rsidRPr="00B5581D" w:rsidRDefault="00697C2B" w:rsidP="00165485">
            <w:pPr>
              <w:spacing w:after="0" w:line="240" w:lineRule="auto"/>
              <w:ind w:firstLine="0"/>
              <w:rPr>
                <w:b/>
                <w:bCs/>
                <w:color w:val="000000"/>
                <w:sz w:val="18"/>
                <w:szCs w:val="18"/>
              </w:rPr>
            </w:pPr>
          </w:p>
        </w:tc>
        <w:tc>
          <w:tcPr>
            <w:tcW w:w="245"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9D200A" w:rsidRPr="00B5581D" w:rsidRDefault="00697C2B" w:rsidP="00165485">
            <w:pPr>
              <w:spacing w:after="0" w:line="240" w:lineRule="auto"/>
              <w:ind w:firstLine="0"/>
              <w:rPr>
                <w:b/>
                <w:bCs/>
                <w:color w:val="000000"/>
                <w:sz w:val="18"/>
                <w:szCs w:val="18"/>
              </w:rPr>
            </w:pPr>
          </w:p>
        </w:tc>
        <w:tc>
          <w:tcPr>
            <w:tcW w:w="245" w:type="pct"/>
            <w:tcBorders>
              <w:top w:val="nil"/>
              <w:left w:val="nil"/>
              <w:bottom w:val="single" w:sz="4" w:space="0" w:color="auto"/>
              <w:right w:val="single" w:sz="4" w:space="0" w:color="auto"/>
            </w:tcBorders>
            <w:shd w:val="clear" w:color="auto" w:fill="auto"/>
            <w:vAlign w:val="center"/>
            <w:hideMark/>
          </w:tcPr>
          <w:p w:rsidR="009D200A" w:rsidRPr="00B5581D" w:rsidRDefault="00697C2B" w:rsidP="00165485">
            <w:pPr>
              <w:spacing w:after="0" w:line="240" w:lineRule="auto"/>
              <w:ind w:firstLine="0"/>
              <w:jc w:val="center"/>
              <w:rPr>
                <w:b/>
                <w:bCs/>
                <w:color w:val="000000"/>
                <w:sz w:val="18"/>
                <w:szCs w:val="18"/>
              </w:rPr>
            </w:pPr>
            <w:r w:rsidRPr="00B5581D">
              <w:rPr>
                <w:b/>
                <w:bCs/>
                <w:color w:val="000000"/>
                <w:sz w:val="18"/>
                <w:szCs w:val="14"/>
              </w:rPr>
              <w:t>2022</w:t>
            </w:r>
          </w:p>
        </w:tc>
        <w:tc>
          <w:tcPr>
            <w:tcW w:w="296" w:type="pct"/>
            <w:tcBorders>
              <w:top w:val="nil"/>
              <w:left w:val="nil"/>
              <w:bottom w:val="single" w:sz="4" w:space="0" w:color="auto"/>
              <w:right w:val="single" w:sz="4" w:space="0" w:color="auto"/>
            </w:tcBorders>
            <w:shd w:val="clear" w:color="auto" w:fill="auto"/>
            <w:vAlign w:val="center"/>
            <w:hideMark/>
          </w:tcPr>
          <w:p w:rsidR="009D200A" w:rsidRPr="00B5581D" w:rsidRDefault="00697C2B" w:rsidP="00165485">
            <w:pPr>
              <w:spacing w:after="0" w:line="240" w:lineRule="auto"/>
              <w:ind w:firstLine="0"/>
              <w:jc w:val="center"/>
              <w:rPr>
                <w:b/>
                <w:bCs/>
                <w:color w:val="000000"/>
                <w:sz w:val="18"/>
                <w:szCs w:val="18"/>
              </w:rPr>
            </w:pPr>
            <w:r w:rsidRPr="00B5581D">
              <w:rPr>
                <w:b/>
                <w:bCs/>
                <w:color w:val="000000"/>
                <w:sz w:val="18"/>
                <w:szCs w:val="14"/>
              </w:rPr>
              <w:t>2023</w:t>
            </w:r>
          </w:p>
        </w:tc>
        <w:tc>
          <w:tcPr>
            <w:tcW w:w="296" w:type="pct"/>
            <w:tcBorders>
              <w:top w:val="nil"/>
              <w:left w:val="nil"/>
              <w:bottom w:val="single" w:sz="4" w:space="0" w:color="auto"/>
              <w:right w:val="single" w:sz="4" w:space="0" w:color="auto"/>
            </w:tcBorders>
            <w:shd w:val="clear" w:color="auto" w:fill="auto"/>
            <w:vAlign w:val="center"/>
            <w:hideMark/>
          </w:tcPr>
          <w:p w:rsidR="009D200A" w:rsidRPr="00B5581D" w:rsidRDefault="00697C2B" w:rsidP="00165485">
            <w:pPr>
              <w:spacing w:after="0" w:line="240" w:lineRule="auto"/>
              <w:ind w:firstLine="0"/>
              <w:jc w:val="center"/>
              <w:rPr>
                <w:b/>
                <w:bCs/>
                <w:color w:val="000000"/>
                <w:sz w:val="18"/>
                <w:szCs w:val="18"/>
              </w:rPr>
            </w:pPr>
            <w:r w:rsidRPr="00B5581D">
              <w:rPr>
                <w:b/>
                <w:bCs/>
                <w:color w:val="000000"/>
                <w:sz w:val="18"/>
                <w:szCs w:val="14"/>
              </w:rPr>
              <w:t>2024</w:t>
            </w:r>
          </w:p>
        </w:tc>
        <w:tc>
          <w:tcPr>
            <w:tcW w:w="296" w:type="pct"/>
            <w:tcBorders>
              <w:top w:val="nil"/>
              <w:left w:val="nil"/>
              <w:bottom w:val="single" w:sz="4" w:space="0" w:color="auto"/>
              <w:right w:val="single" w:sz="4" w:space="0" w:color="auto"/>
            </w:tcBorders>
            <w:shd w:val="clear" w:color="auto" w:fill="auto"/>
            <w:vAlign w:val="center"/>
            <w:hideMark/>
          </w:tcPr>
          <w:p w:rsidR="009D200A" w:rsidRPr="00B5581D" w:rsidRDefault="00697C2B" w:rsidP="00165485">
            <w:pPr>
              <w:spacing w:after="0" w:line="240" w:lineRule="auto"/>
              <w:ind w:firstLine="0"/>
              <w:jc w:val="center"/>
              <w:rPr>
                <w:b/>
                <w:bCs/>
                <w:color w:val="000000"/>
                <w:sz w:val="18"/>
                <w:szCs w:val="18"/>
              </w:rPr>
            </w:pPr>
            <w:r w:rsidRPr="00B5581D">
              <w:rPr>
                <w:b/>
                <w:bCs/>
                <w:color w:val="000000"/>
                <w:sz w:val="18"/>
                <w:szCs w:val="14"/>
              </w:rPr>
              <w:t>2025</w:t>
            </w:r>
          </w:p>
        </w:tc>
        <w:tc>
          <w:tcPr>
            <w:tcW w:w="296" w:type="pct"/>
            <w:tcBorders>
              <w:top w:val="nil"/>
              <w:left w:val="nil"/>
              <w:bottom w:val="single" w:sz="4" w:space="0" w:color="auto"/>
              <w:right w:val="single" w:sz="4" w:space="0" w:color="auto"/>
            </w:tcBorders>
            <w:shd w:val="clear" w:color="auto" w:fill="auto"/>
            <w:vAlign w:val="center"/>
            <w:hideMark/>
          </w:tcPr>
          <w:p w:rsidR="009D200A" w:rsidRPr="00B5581D" w:rsidRDefault="00697C2B" w:rsidP="00165485">
            <w:pPr>
              <w:spacing w:after="0" w:line="240" w:lineRule="auto"/>
              <w:ind w:firstLine="0"/>
              <w:jc w:val="center"/>
              <w:rPr>
                <w:b/>
                <w:bCs/>
                <w:color w:val="000000"/>
                <w:sz w:val="18"/>
                <w:szCs w:val="18"/>
              </w:rPr>
            </w:pPr>
            <w:r w:rsidRPr="00B5581D">
              <w:rPr>
                <w:b/>
                <w:bCs/>
                <w:color w:val="000000"/>
                <w:sz w:val="18"/>
                <w:szCs w:val="14"/>
              </w:rPr>
              <w:t>2026</w:t>
            </w:r>
          </w:p>
        </w:tc>
        <w:tc>
          <w:tcPr>
            <w:tcW w:w="296" w:type="pct"/>
            <w:tcBorders>
              <w:top w:val="nil"/>
              <w:left w:val="nil"/>
              <w:bottom w:val="single" w:sz="4" w:space="0" w:color="auto"/>
              <w:right w:val="single" w:sz="4" w:space="0" w:color="auto"/>
            </w:tcBorders>
            <w:shd w:val="clear" w:color="auto" w:fill="auto"/>
            <w:vAlign w:val="center"/>
            <w:hideMark/>
          </w:tcPr>
          <w:p w:rsidR="009D200A" w:rsidRPr="00B5581D" w:rsidRDefault="00697C2B" w:rsidP="00165485">
            <w:pPr>
              <w:spacing w:after="0" w:line="240" w:lineRule="auto"/>
              <w:ind w:firstLine="0"/>
              <w:jc w:val="center"/>
              <w:rPr>
                <w:b/>
                <w:bCs/>
                <w:color w:val="000000"/>
                <w:sz w:val="18"/>
                <w:szCs w:val="18"/>
              </w:rPr>
            </w:pPr>
            <w:r w:rsidRPr="00B5581D">
              <w:rPr>
                <w:b/>
                <w:bCs/>
                <w:color w:val="000000"/>
                <w:sz w:val="18"/>
                <w:szCs w:val="14"/>
              </w:rPr>
              <w:t>2027</w:t>
            </w:r>
          </w:p>
        </w:tc>
        <w:tc>
          <w:tcPr>
            <w:tcW w:w="296" w:type="pct"/>
            <w:tcBorders>
              <w:top w:val="nil"/>
              <w:left w:val="nil"/>
              <w:bottom w:val="single" w:sz="4" w:space="0" w:color="auto"/>
              <w:right w:val="single" w:sz="4" w:space="0" w:color="auto"/>
            </w:tcBorders>
            <w:shd w:val="clear" w:color="auto" w:fill="auto"/>
            <w:vAlign w:val="center"/>
            <w:hideMark/>
          </w:tcPr>
          <w:p w:rsidR="009D200A" w:rsidRPr="00B5581D" w:rsidRDefault="00697C2B" w:rsidP="00165485">
            <w:pPr>
              <w:spacing w:after="0" w:line="240" w:lineRule="auto"/>
              <w:ind w:firstLine="0"/>
              <w:jc w:val="center"/>
              <w:rPr>
                <w:b/>
                <w:bCs/>
                <w:color w:val="000000"/>
                <w:sz w:val="18"/>
                <w:szCs w:val="18"/>
              </w:rPr>
            </w:pPr>
            <w:r w:rsidRPr="00B5581D">
              <w:rPr>
                <w:b/>
                <w:bCs/>
                <w:color w:val="000000"/>
                <w:sz w:val="18"/>
                <w:szCs w:val="14"/>
              </w:rPr>
              <w:t>2028</w:t>
            </w:r>
          </w:p>
        </w:tc>
        <w:tc>
          <w:tcPr>
            <w:tcW w:w="296" w:type="pct"/>
            <w:tcBorders>
              <w:top w:val="nil"/>
              <w:left w:val="nil"/>
              <w:bottom w:val="single" w:sz="4" w:space="0" w:color="auto"/>
              <w:right w:val="single" w:sz="4" w:space="0" w:color="auto"/>
            </w:tcBorders>
            <w:shd w:val="clear" w:color="auto" w:fill="auto"/>
            <w:vAlign w:val="center"/>
            <w:hideMark/>
          </w:tcPr>
          <w:p w:rsidR="009D200A" w:rsidRPr="00B5581D" w:rsidRDefault="00697C2B" w:rsidP="00165485">
            <w:pPr>
              <w:spacing w:after="0" w:line="240" w:lineRule="auto"/>
              <w:ind w:firstLine="0"/>
              <w:jc w:val="center"/>
              <w:rPr>
                <w:b/>
                <w:bCs/>
                <w:color w:val="000000"/>
                <w:sz w:val="18"/>
                <w:szCs w:val="18"/>
              </w:rPr>
            </w:pPr>
            <w:r w:rsidRPr="00B5581D">
              <w:rPr>
                <w:b/>
                <w:bCs/>
                <w:color w:val="000000"/>
                <w:sz w:val="18"/>
                <w:szCs w:val="14"/>
              </w:rPr>
              <w:t>2029</w:t>
            </w:r>
          </w:p>
        </w:tc>
        <w:tc>
          <w:tcPr>
            <w:tcW w:w="296" w:type="pct"/>
            <w:tcBorders>
              <w:top w:val="nil"/>
              <w:left w:val="nil"/>
              <w:bottom w:val="single" w:sz="4" w:space="0" w:color="auto"/>
              <w:right w:val="single" w:sz="4" w:space="0" w:color="auto"/>
            </w:tcBorders>
            <w:shd w:val="clear" w:color="auto" w:fill="auto"/>
            <w:vAlign w:val="center"/>
            <w:hideMark/>
          </w:tcPr>
          <w:p w:rsidR="009D200A" w:rsidRPr="00B5581D" w:rsidRDefault="00697C2B" w:rsidP="00165485">
            <w:pPr>
              <w:spacing w:after="0" w:line="240" w:lineRule="auto"/>
              <w:ind w:firstLine="0"/>
              <w:jc w:val="center"/>
              <w:rPr>
                <w:b/>
                <w:bCs/>
                <w:color w:val="000000"/>
                <w:sz w:val="18"/>
                <w:szCs w:val="18"/>
              </w:rPr>
            </w:pPr>
            <w:r w:rsidRPr="00B5581D">
              <w:rPr>
                <w:b/>
                <w:bCs/>
                <w:color w:val="000000"/>
                <w:sz w:val="18"/>
                <w:szCs w:val="14"/>
              </w:rPr>
              <w:t>2030</w:t>
            </w:r>
          </w:p>
        </w:tc>
        <w:tc>
          <w:tcPr>
            <w:tcW w:w="296" w:type="pct"/>
            <w:tcBorders>
              <w:top w:val="nil"/>
              <w:left w:val="nil"/>
              <w:bottom w:val="single" w:sz="4" w:space="0" w:color="auto"/>
              <w:right w:val="single" w:sz="4" w:space="0" w:color="auto"/>
            </w:tcBorders>
            <w:shd w:val="clear" w:color="auto" w:fill="auto"/>
            <w:vAlign w:val="center"/>
            <w:hideMark/>
          </w:tcPr>
          <w:p w:rsidR="009D200A" w:rsidRPr="00B5581D" w:rsidRDefault="00697C2B" w:rsidP="00165485">
            <w:pPr>
              <w:spacing w:after="0" w:line="240" w:lineRule="auto"/>
              <w:ind w:firstLine="0"/>
              <w:jc w:val="center"/>
              <w:rPr>
                <w:b/>
                <w:bCs/>
                <w:color w:val="000000"/>
                <w:sz w:val="18"/>
                <w:szCs w:val="18"/>
              </w:rPr>
            </w:pPr>
            <w:r w:rsidRPr="00B5581D">
              <w:rPr>
                <w:b/>
                <w:bCs/>
                <w:color w:val="000000"/>
                <w:sz w:val="18"/>
                <w:szCs w:val="14"/>
              </w:rPr>
              <w:t>2031</w:t>
            </w:r>
          </w:p>
        </w:tc>
        <w:tc>
          <w:tcPr>
            <w:tcW w:w="296" w:type="pct"/>
            <w:tcBorders>
              <w:top w:val="nil"/>
              <w:left w:val="nil"/>
              <w:bottom w:val="single" w:sz="4" w:space="0" w:color="auto"/>
              <w:right w:val="single" w:sz="4" w:space="0" w:color="auto"/>
            </w:tcBorders>
            <w:shd w:val="clear" w:color="auto" w:fill="auto"/>
            <w:vAlign w:val="center"/>
            <w:hideMark/>
          </w:tcPr>
          <w:p w:rsidR="009D200A" w:rsidRPr="00B5581D" w:rsidRDefault="00697C2B" w:rsidP="00165485">
            <w:pPr>
              <w:spacing w:after="0" w:line="240" w:lineRule="auto"/>
              <w:ind w:firstLine="0"/>
              <w:jc w:val="center"/>
              <w:rPr>
                <w:b/>
                <w:bCs/>
                <w:color w:val="000000"/>
                <w:sz w:val="18"/>
                <w:szCs w:val="18"/>
              </w:rPr>
            </w:pPr>
            <w:r w:rsidRPr="00B5581D">
              <w:rPr>
                <w:b/>
                <w:bCs/>
                <w:color w:val="000000"/>
                <w:sz w:val="18"/>
                <w:szCs w:val="14"/>
              </w:rPr>
              <w:t>2032</w:t>
            </w:r>
          </w:p>
        </w:tc>
        <w:tc>
          <w:tcPr>
            <w:tcW w:w="296" w:type="pct"/>
            <w:tcBorders>
              <w:top w:val="nil"/>
              <w:left w:val="nil"/>
              <w:bottom w:val="single" w:sz="4" w:space="0" w:color="auto"/>
              <w:right w:val="single" w:sz="4" w:space="0" w:color="auto"/>
            </w:tcBorders>
            <w:shd w:val="clear" w:color="auto" w:fill="auto"/>
            <w:vAlign w:val="center"/>
            <w:hideMark/>
          </w:tcPr>
          <w:p w:rsidR="009D200A" w:rsidRPr="00B5581D" w:rsidRDefault="00697C2B" w:rsidP="00165485">
            <w:pPr>
              <w:spacing w:after="0" w:line="240" w:lineRule="auto"/>
              <w:ind w:firstLine="0"/>
              <w:jc w:val="center"/>
              <w:rPr>
                <w:b/>
                <w:bCs/>
                <w:color w:val="000000"/>
                <w:sz w:val="18"/>
                <w:szCs w:val="18"/>
              </w:rPr>
            </w:pPr>
            <w:r w:rsidRPr="00B5581D">
              <w:rPr>
                <w:b/>
                <w:bCs/>
                <w:color w:val="000000"/>
                <w:sz w:val="18"/>
                <w:szCs w:val="14"/>
              </w:rPr>
              <w:t>2033</w:t>
            </w:r>
          </w:p>
        </w:tc>
      </w:tr>
      <w:tr w:rsidR="009D74C2" w:rsidTr="00165485">
        <w:trPr>
          <w:trHeight w:val="57"/>
        </w:trPr>
        <w:tc>
          <w:tcPr>
            <w:tcW w:w="245" w:type="pct"/>
            <w:tcBorders>
              <w:top w:val="nil"/>
              <w:left w:val="single" w:sz="4" w:space="0" w:color="auto"/>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6"/>
              </w:rPr>
              <w:t>1</w:t>
            </w:r>
          </w:p>
        </w:tc>
        <w:tc>
          <w:tcPr>
            <w:tcW w:w="1006" w:type="pct"/>
            <w:tcBorders>
              <w:top w:val="nil"/>
              <w:left w:val="nil"/>
              <w:bottom w:val="single" w:sz="4" w:space="0" w:color="auto"/>
              <w:right w:val="single" w:sz="4" w:space="0" w:color="auto"/>
            </w:tcBorders>
            <w:shd w:val="clear" w:color="auto" w:fill="auto"/>
            <w:vAlign w:val="center"/>
            <w:hideMark/>
          </w:tcPr>
          <w:p w:rsidR="009D200A" w:rsidRPr="00B5581D" w:rsidRDefault="00697C2B" w:rsidP="00165485">
            <w:pPr>
              <w:spacing w:after="0" w:line="240" w:lineRule="auto"/>
              <w:ind w:firstLine="0"/>
              <w:rPr>
                <w:color w:val="000000"/>
                <w:sz w:val="18"/>
                <w:szCs w:val="18"/>
              </w:rPr>
            </w:pPr>
            <w:r w:rsidRPr="00B5581D">
              <w:rPr>
                <w:color w:val="000000"/>
                <w:sz w:val="18"/>
                <w:szCs w:val="16"/>
              </w:rPr>
              <w:t>Котельная "Центральная"</w:t>
            </w:r>
          </w:p>
        </w:tc>
        <w:tc>
          <w:tcPr>
            <w:tcW w:w="245"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6"/>
              </w:rPr>
              <w:t>газ</w:t>
            </w:r>
          </w:p>
        </w:tc>
        <w:tc>
          <w:tcPr>
            <w:tcW w:w="245"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0</w:t>
            </w:r>
          </w:p>
        </w:tc>
        <w:tc>
          <w:tcPr>
            <w:tcW w:w="296"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0</w:t>
            </w:r>
          </w:p>
        </w:tc>
        <w:tc>
          <w:tcPr>
            <w:tcW w:w="296"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0</w:t>
            </w:r>
          </w:p>
        </w:tc>
        <w:tc>
          <w:tcPr>
            <w:tcW w:w="296"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0</w:t>
            </w:r>
          </w:p>
        </w:tc>
        <w:tc>
          <w:tcPr>
            <w:tcW w:w="296"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0</w:t>
            </w:r>
          </w:p>
        </w:tc>
        <w:tc>
          <w:tcPr>
            <w:tcW w:w="296"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0</w:t>
            </w:r>
          </w:p>
        </w:tc>
        <w:tc>
          <w:tcPr>
            <w:tcW w:w="296"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0</w:t>
            </w:r>
          </w:p>
        </w:tc>
        <w:tc>
          <w:tcPr>
            <w:tcW w:w="296"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0</w:t>
            </w:r>
          </w:p>
        </w:tc>
        <w:tc>
          <w:tcPr>
            <w:tcW w:w="296"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0</w:t>
            </w:r>
          </w:p>
        </w:tc>
        <w:tc>
          <w:tcPr>
            <w:tcW w:w="296"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0</w:t>
            </w:r>
          </w:p>
        </w:tc>
        <w:tc>
          <w:tcPr>
            <w:tcW w:w="296"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0</w:t>
            </w:r>
          </w:p>
        </w:tc>
        <w:tc>
          <w:tcPr>
            <w:tcW w:w="296"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0</w:t>
            </w:r>
          </w:p>
        </w:tc>
      </w:tr>
      <w:tr w:rsidR="009D74C2" w:rsidTr="00165485">
        <w:trPr>
          <w:trHeight w:val="57"/>
        </w:trPr>
        <w:tc>
          <w:tcPr>
            <w:tcW w:w="245" w:type="pct"/>
            <w:tcBorders>
              <w:top w:val="nil"/>
              <w:left w:val="single" w:sz="4" w:space="0" w:color="auto"/>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6"/>
              </w:rPr>
              <w:t>2</w:t>
            </w:r>
          </w:p>
        </w:tc>
        <w:tc>
          <w:tcPr>
            <w:tcW w:w="1006" w:type="pct"/>
            <w:tcBorders>
              <w:top w:val="nil"/>
              <w:left w:val="nil"/>
              <w:bottom w:val="single" w:sz="4" w:space="0" w:color="auto"/>
              <w:right w:val="single" w:sz="4" w:space="0" w:color="auto"/>
            </w:tcBorders>
            <w:shd w:val="clear" w:color="auto" w:fill="auto"/>
            <w:vAlign w:val="center"/>
            <w:hideMark/>
          </w:tcPr>
          <w:p w:rsidR="009D200A" w:rsidRPr="00B5581D" w:rsidRDefault="00697C2B" w:rsidP="00165485">
            <w:pPr>
              <w:spacing w:after="0" w:line="240" w:lineRule="auto"/>
              <w:ind w:firstLine="0"/>
              <w:rPr>
                <w:color w:val="000000"/>
                <w:sz w:val="18"/>
                <w:szCs w:val="18"/>
              </w:rPr>
            </w:pPr>
            <w:r w:rsidRPr="00B5581D">
              <w:rPr>
                <w:color w:val="000000"/>
                <w:sz w:val="18"/>
                <w:szCs w:val="16"/>
              </w:rPr>
              <w:t>Котельная "Пыть-Ях"</w:t>
            </w:r>
          </w:p>
        </w:tc>
        <w:tc>
          <w:tcPr>
            <w:tcW w:w="245"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6"/>
              </w:rPr>
              <w:t>газ</w:t>
            </w:r>
          </w:p>
        </w:tc>
        <w:tc>
          <w:tcPr>
            <w:tcW w:w="245"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14 986</w:t>
            </w:r>
          </w:p>
        </w:tc>
        <w:tc>
          <w:tcPr>
            <w:tcW w:w="296"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14 988</w:t>
            </w:r>
          </w:p>
        </w:tc>
        <w:tc>
          <w:tcPr>
            <w:tcW w:w="296"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14 431</w:t>
            </w:r>
          </w:p>
        </w:tc>
        <w:tc>
          <w:tcPr>
            <w:tcW w:w="296"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14 339</w:t>
            </w:r>
          </w:p>
        </w:tc>
        <w:tc>
          <w:tcPr>
            <w:tcW w:w="296"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14 339</w:t>
            </w:r>
          </w:p>
        </w:tc>
        <w:tc>
          <w:tcPr>
            <w:tcW w:w="296"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14 339</w:t>
            </w:r>
          </w:p>
        </w:tc>
        <w:tc>
          <w:tcPr>
            <w:tcW w:w="296"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14 339</w:t>
            </w:r>
          </w:p>
        </w:tc>
        <w:tc>
          <w:tcPr>
            <w:tcW w:w="296"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0</w:t>
            </w:r>
          </w:p>
        </w:tc>
        <w:tc>
          <w:tcPr>
            <w:tcW w:w="296"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0</w:t>
            </w:r>
          </w:p>
        </w:tc>
        <w:tc>
          <w:tcPr>
            <w:tcW w:w="296"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0</w:t>
            </w:r>
          </w:p>
        </w:tc>
        <w:tc>
          <w:tcPr>
            <w:tcW w:w="296"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0</w:t>
            </w:r>
          </w:p>
        </w:tc>
        <w:tc>
          <w:tcPr>
            <w:tcW w:w="296"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0</w:t>
            </w:r>
          </w:p>
        </w:tc>
      </w:tr>
      <w:tr w:rsidR="009D74C2" w:rsidTr="00165485">
        <w:trPr>
          <w:trHeight w:val="57"/>
        </w:trPr>
        <w:tc>
          <w:tcPr>
            <w:tcW w:w="245" w:type="pct"/>
            <w:tcBorders>
              <w:top w:val="nil"/>
              <w:left w:val="single" w:sz="4" w:space="0" w:color="auto"/>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6"/>
              </w:rPr>
              <w:t>3</w:t>
            </w:r>
          </w:p>
        </w:tc>
        <w:tc>
          <w:tcPr>
            <w:tcW w:w="1006" w:type="pct"/>
            <w:tcBorders>
              <w:top w:val="nil"/>
              <w:left w:val="nil"/>
              <w:bottom w:val="single" w:sz="4" w:space="0" w:color="auto"/>
              <w:right w:val="single" w:sz="4" w:space="0" w:color="auto"/>
            </w:tcBorders>
            <w:shd w:val="clear" w:color="auto" w:fill="auto"/>
            <w:vAlign w:val="center"/>
            <w:hideMark/>
          </w:tcPr>
          <w:p w:rsidR="009D200A" w:rsidRPr="00B5581D" w:rsidRDefault="00697C2B" w:rsidP="00165485">
            <w:pPr>
              <w:spacing w:after="0" w:line="240" w:lineRule="auto"/>
              <w:ind w:firstLine="0"/>
              <w:rPr>
                <w:color w:val="000000"/>
                <w:sz w:val="18"/>
                <w:szCs w:val="18"/>
              </w:rPr>
            </w:pPr>
            <w:r w:rsidRPr="00B5581D">
              <w:rPr>
                <w:color w:val="000000"/>
                <w:sz w:val="18"/>
                <w:szCs w:val="16"/>
              </w:rPr>
              <w:t>Котельная "ДЕ 3 мкр."</w:t>
            </w:r>
          </w:p>
        </w:tc>
        <w:tc>
          <w:tcPr>
            <w:tcW w:w="245"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6"/>
              </w:rPr>
              <w:t>газ</w:t>
            </w:r>
          </w:p>
        </w:tc>
        <w:tc>
          <w:tcPr>
            <w:tcW w:w="245"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17 994</w:t>
            </w:r>
          </w:p>
        </w:tc>
        <w:tc>
          <w:tcPr>
            <w:tcW w:w="296"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17 994</w:t>
            </w:r>
          </w:p>
        </w:tc>
        <w:tc>
          <w:tcPr>
            <w:tcW w:w="296"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17 994</w:t>
            </w:r>
          </w:p>
        </w:tc>
        <w:tc>
          <w:tcPr>
            <w:tcW w:w="296"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17 994</w:t>
            </w:r>
          </w:p>
        </w:tc>
        <w:tc>
          <w:tcPr>
            <w:tcW w:w="296"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17 994</w:t>
            </w:r>
          </w:p>
        </w:tc>
        <w:tc>
          <w:tcPr>
            <w:tcW w:w="296"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17 994</w:t>
            </w:r>
          </w:p>
        </w:tc>
        <w:tc>
          <w:tcPr>
            <w:tcW w:w="296"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42 802</w:t>
            </w:r>
          </w:p>
        </w:tc>
        <w:tc>
          <w:tcPr>
            <w:tcW w:w="296"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66 805</w:t>
            </w:r>
          </w:p>
        </w:tc>
        <w:tc>
          <w:tcPr>
            <w:tcW w:w="296"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66 805</w:t>
            </w:r>
          </w:p>
        </w:tc>
        <w:tc>
          <w:tcPr>
            <w:tcW w:w="296"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66 805</w:t>
            </w:r>
          </w:p>
        </w:tc>
        <w:tc>
          <w:tcPr>
            <w:tcW w:w="296"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66 805</w:t>
            </w:r>
          </w:p>
        </w:tc>
        <w:tc>
          <w:tcPr>
            <w:tcW w:w="296"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66 805</w:t>
            </w:r>
          </w:p>
        </w:tc>
      </w:tr>
      <w:tr w:rsidR="009D74C2" w:rsidTr="00165485">
        <w:trPr>
          <w:trHeight w:val="57"/>
        </w:trPr>
        <w:tc>
          <w:tcPr>
            <w:tcW w:w="245" w:type="pct"/>
            <w:tcBorders>
              <w:top w:val="nil"/>
              <w:left w:val="single" w:sz="4" w:space="0" w:color="auto"/>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6"/>
              </w:rPr>
              <w:t>4</w:t>
            </w:r>
          </w:p>
        </w:tc>
        <w:tc>
          <w:tcPr>
            <w:tcW w:w="1006" w:type="pct"/>
            <w:tcBorders>
              <w:top w:val="nil"/>
              <w:left w:val="nil"/>
              <w:bottom w:val="single" w:sz="4" w:space="0" w:color="auto"/>
              <w:right w:val="single" w:sz="4" w:space="0" w:color="auto"/>
            </w:tcBorders>
            <w:shd w:val="clear" w:color="auto" w:fill="auto"/>
            <w:vAlign w:val="center"/>
            <w:hideMark/>
          </w:tcPr>
          <w:p w:rsidR="009D200A" w:rsidRPr="00B5581D" w:rsidRDefault="00697C2B" w:rsidP="00165485">
            <w:pPr>
              <w:spacing w:after="0" w:line="240" w:lineRule="auto"/>
              <w:ind w:firstLine="0"/>
              <w:rPr>
                <w:color w:val="000000"/>
                <w:sz w:val="18"/>
                <w:szCs w:val="18"/>
              </w:rPr>
            </w:pPr>
            <w:r w:rsidRPr="00B5581D">
              <w:rPr>
                <w:color w:val="000000"/>
                <w:sz w:val="18"/>
                <w:szCs w:val="16"/>
              </w:rPr>
              <w:t>Котельная "Мамонтовская"</w:t>
            </w:r>
          </w:p>
        </w:tc>
        <w:tc>
          <w:tcPr>
            <w:tcW w:w="245"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6"/>
              </w:rPr>
              <w:t>газ</w:t>
            </w:r>
          </w:p>
        </w:tc>
        <w:tc>
          <w:tcPr>
            <w:tcW w:w="245"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28 040</w:t>
            </w:r>
          </w:p>
        </w:tc>
        <w:tc>
          <w:tcPr>
            <w:tcW w:w="296"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26 868</w:t>
            </w:r>
          </w:p>
        </w:tc>
        <w:tc>
          <w:tcPr>
            <w:tcW w:w="296"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26 689</w:t>
            </w:r>
          </w:p>
        </w:tc>
        <w:tc>
          <w:tcPr>
            <w:tcW w:w="296"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26 689</w:t>
            </w:r>
          </w:p>
        </w:tc>
        <w:tc>
          <w:tcPr>
            <w:tcW w:w="296"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26 689</w:t>
            </w:r>
          </w:p>
        </w:tc>
        <w:tc>
          <w:tcPr>
            <w:tcW w:w="296"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26 689</w:t>
            </w:r>
          </w:p>
        </w:tc>
        <w:tc>
          <w:tcPr>
            <w:tcW w:w="296"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26 689</w:t>
            </w:r>
          </w:p>
        </w:tc>
        <w:tc>
          <w:tcPr>
            <w:tcW w:w="296"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29 006</w:t>
            </w:r>
          </w:p>
        </w:tc>
        <w:tc>
          <w:tcPr>
            <w:tcW w:w="296"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29 276</w:t>
            </w:r>
          </w:p>
        </w:tc>
        <w:tc>
          <w:tcPr>
            <w:tcW w:w="296"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29 546</w:t>
            </w:r>
          </w:p>
        </w:tc>
        <w:tc>
          <w:tcPr>
            <w:tcW w:w="296"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29 816</w:t>
            </w:r>
          </w:p>
        </w:tc>
        <w:tc>
          <w:tcPr>
            <w:tcW w:w="296"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30 086</w:t>
            </w:r>
          </w:p>
        </w:tc>
      </w:tr>
      <w:tr w:rsidR="009D74C2" w:rsidTr="00165485">
        <w:trPr>
          <w:trHeight w:val="57"/>
        </w:trPr>
        <w:tc>
          <w:tcPr>
            <w:tcW w:w="245" w:type="pct"/>
            <w:tcBorders>
              <w:top w:val="nil"/>
              <w:left w:val="single" w:sz="4" w:space="0" w:color="auto"/>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6"/>
              </w:rPr>
              <w:t>5</w:t>
            </w:r>
          </w:p>
        </w:tc>
        <w:tc>
          <w:tcPr>
            <w:tcW w:w="1006" w:type="pct"/>
            <w:tcBorders>
              <w:top w:val="nil"/>
              <w:left w:val="nil"/>
              <w:bottom w:val="single" w:sz="4" w:space="0" w:color="auto"/>
              <w:right w:val="single" w:sz="4" w:space="0" w:color="auto"/>
            </w:tcBorders>
            <w:shd w:val="clear" w:color="auto" w:fill="auto"/>
            <w:vAlign w:val="center"/>
            <w:hideMark/>
          </w:tcPr>
          <w:p w:rsidR="009D200A" w:rsidRPr="00B5581D" w:rsidRDefault="00697C2B" w:rsidP="00165485">
            <w:pPr>
              <w:spacing w:after="0" w:line="240" w:lineRule="auto"/>
              <w:ind w:firstLine="0"/>
              <w:rPr>
                <w:color w:val="000000"/>
                <w:sz w:val="18"/>
                <w:szCs w:val="18"/>
              </w:rPr>
            </w:pPr>
            <w:r w:rsidRPr="00B5581D">
              <w:rPr>
                <w:color w:val="000000"/>
                <w:sz w:val="18"/>
                <w:szCs w:val="16"/>
              </w:rPr>
              <w:t>Котельная "2а мкр."</w:t>
            </w:r>
          </w:p>
        </w:tc>
        <w:tc>
          <w:tcPr>
            <w:tcW w:w="245"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6"/>
              </w:rPr>
              <w:t>газ</w:t>
            </w:r>
          </w:p>
        </w:tc>
        <w:tc>
          <w:tcPr>
            <w:tcW w:w="245"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11 602</w:t>
            </w:r>
          </w:p>
        </w:tc>
        <w:tc>
          <w:tcPr>
            <w:tcW w:w="296"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11 777</w:t>
            </w:r>
          </w:p>
        </w:tc>
        <w:tc>
          <w:tcPr>
            <w:tcW w:w="296"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12 248</w:t>
            </w:r>
          </w:p>
        </w:tc>
        <w:tc>
          <w:tcPr>
            <w:tcW w:w="296"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12 248</w:t>
            </w:r>
          </w:p>
        </w:tc>
        <w:tc>
          <w:tcPr>
            <w:tcW w:w="296"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12 248</w:t>
            </w:r>
          </w:p>
        </w:tc>
        <w:tc>
          <w:tcPr>
            <w:tcW w:w="296"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12 248</w:t>
            </w:r>
          </w:p>
        </w:tc>
        <w:tc>
          <w:tcPr>
            <w:tcW w:w="296"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12 248</w:t>
            </w:r>
          </w:p>
        </w:tc>
        <w:tc>
          <w:tcPr>
            <w:tcW w:w="296"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13 559</w:t>
            </w:r>
          </w:p>
        </w:tc>
        <w:tc>
          <w:tcPr>
            <w:tcW w:w="296"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13 559</w:t>
            </w:r>
          </w:p>
        </w:tc>
        <w:tc>
          <w:tcPr>
            <w:tcW w:w="296"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13 559</w:t>
            </w:r>
          </w:p>
        </w:tc>
        <w:tc>
          <w:tcPr>
            <w:tcW w:w="296"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13 559</w:t>
            </w:r>
          </w:p>
        </w:tc>
        <w:tc>
          <w:tcPr>
            <w:tcW w:w="296"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13 559</w:t>
            </w:r>
          </w:p>
        </w:tc>
      </w:tr>
      <w:tr w:rsidR="009D74C2" w:rsidTr="00165485">
        <w:trPr>
          <w:trHeight w:val="57"/>
        </w:trPr>
        <w:tc>
          <w:tcPr>
            <w:tcW w:w="245" w:type="pct"/>
            <w:tcBorders>
              <w:top w:val="nil"/>
              <w:left w:val="single" w:sz="4" w:space="0" w:color="auto"/>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6"/>
              </w:rPr>
              <w:t>6</w:t>
            </w:r>
          </w:p>
        </w:tc>
        <w:tc>
          <w:tcPr>
            <w:tcW w:w="1006" w:type="pct"/>
            <w:tcBorders>
              <w:top w:val="nil"/>
              <w:left w:val="nil"/>
              <w:bottom w:val="single" w:sz="4" w:space="0" w:color="auto"/>
              <w:right w:val="single" w:sz="4" w:space="0" w:color="auto"/>
            </w:tcBorders>
            <w:shd w:val="clear" w:color="auto" w:fill="auto"/>
            <w:vAlign w:val="center"/>
            <w:hideMark/>
          </w:tcPr>
          <w:p w:rsidR="009D200A" w:rsidRPr="00B5581D" w:rsidRDefault="00697C2B" w:rsidP="00165485">
            <w:pPr>
              <w:spacing w:after="0" w:line="240" w:lineRule="auto"/>
              <w:ind w:firstLine="0"/>
              <w:rPr>
                <w:color w:val="000000"/>
                <w:sz w:val="18"/>
                <w:szCs w:val="18"/>
              </w:rPr>
            </w:pPr>
            <w:r w:rsidRPr="00B5581D">
              <w:rPr>
                <w:color w:val="000000"/>
                <w:sz w:val="18"/>
                <w:szCs w:val="16"/>
              </w:rPr>
              <w:t>Котельная "Таёжная"</w:t>
            </w:r>
          </w:p>
        </w:tc>
        <w:tc>
          <w:tcPr>
            <w:tcW w:w="245"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6"/>
              </w:rPr>
              <w:t>газ</w:t>
            </w:r>
          </w:p>
        </w:tc>
        <w:tc>
          <w:tcPr>
            <w:tcW w:w="245"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12 679</w:t>
            </w:r>
          </w:p>
        </w:tc>
        <w:tc>
          <w:tcPr>
            <w:tcW w:w="296"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13 799</w:t>
            </w:r>
          </w:p>
        </w:tc>
        <w:tc>
          <w:tcPr>
            <w:tcW w:w="296"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13 254</w:t>
            </w:r>
          </w:p>
        </w:tc>
        <w:tc>
          <w:tcPr>
            <w:tcW w:w="296"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13 254</w:t>
            </w:r>
          </w:p>
        </w:tc>
        <w:tc>
          <w:tcPr>
            <w:tcW w:w="296"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13 254</w:t>
            </w:r>
          </w:p>
        </w:tc>
        <w:tc>
          <w:tcPr>
            <w:tcW w:w="296"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13 254</w:t>
            </w:r>
          </w:p>
        </w:tc>
        <w:tc>
          <w:tcPr>
            <w:tcW w:w="296"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0</w:t>
            </w:r>
          </w:p>
        </w:tc>
        <w:tc>
          <w:tcPr>
            <w:tcW w:w="296"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0</w:t>
            </w:r>
          </w:p>
        </w:tc>
        <w:tc>
          <w:tcPr>
            <w:tcW w:w="296"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0</w:t>
            </w:r>
          </w:p>
        </w:tc>
        <w:tc>
          <w:tcPr>
            <w:tcW w:w="296"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0</w:t>
            </w:r>
          </w:p>
        </w:tc>
        <w:tc>
          <w:tcPr>
            <w:tcW w:w="296"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0</w:t>
            </w:r>
          </w:p>
        </w:tc>
        <w:tc>
          <w:tcPr>
            <w:tcW w:w="296"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0</w:t>
            </w:r>
          </w:p>
        </w:tc>
      </w:tr>
      <w:tr w:rsidR="009D74C2" w:rsidTr="00165485">
        <w:trPr>
          <w:trHeight w:val="57"/>
        </w:trPr>
        <w:tc>
          <w:tcPr>
            <w:tcW w:w="245" w:type="pct"/>
            <w:tcBorders>
              <w:top w:val="nil"/>
              <w:left w:val="single" w:sz="4" w:space="0" w:color="auto"/>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b/>
                <w:bCs/>
                <w:color w:val="000000"/>
                <w:sz w:val="18"/>
                <w:szCs w:val="18"/>
              </w:rPr>
            </w:pPr>
            <w:r w:rsidRPr="00B5581D">
              <w:rPr>
                <w:b/>
                <w:bCs/>
                <w:color w:val="000000"/>
                <w:sz w:val="18"/>
                <w:szCs w:val="16"/>
              </w:rPr>
              <w:t>8</w:t>
            </w:r>
          </w:p>
        </w:tc>
        <w:tc>
          <w:tcPr>
            <w:tcW w:w="1006" w:type="pct"/>
            <w:tcBorders>
              <w:top w:val="nil"/>
              <w:left w:val="nil"/>
              <w:bottom w:val="single" w:sz="4" w:space="0" w:color="auto"/>
              <w:right w:val="single" w:sz="4" w:space="0" w:color="auto"/>
            </w:tcBorders>
            <w:shd w:val="clear" w:color="auto" w:fill="auto"/>
            <w:vAlign w:val="center"/>
            <w:hideMark/>
          </w:tcPr>
          <w:p w:rsidR="009D200A" w:rsidRPr="00B5581D" w:rsidRDefault="00697C2B" w:rsidP="00165485">
            <w:pPr>
              <w:spacing w:after="0" w:line="240" w:lineRule="auto"/>
              <w:ind w:firstLine="0"/>
              <w:rPr>
                <w:b/>
                <w:bCs/>
                <w:color w:val="000000"/>
                <w:sz w:val="18"/>
                <w:szCs w:val="18"/>
              </w:rPr>
            </w:pPr>
            <w:r w:rsidRPr="00B5581D">
              <w:rPr>
                <w:b/>
                <w:bCs/>
                <w:color w:val="000000"/>
                <w:sz w:val="18"/>
                <w:szCs w:val="12"/>
              </w:rPr>
              <w:t>Всего</w:t>
            </w:r>
          </w:p>
        </w:tc>
        <w:tc>
          <w:tcPr>
            <w:tcW w:w="245"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b/>
                <w:bCs/>
                <w:color w:val="000000"/>
                <w:sz w:val="18"/>
                <w:szCs w:val="18"/>
              </w:rPr>
            </w:pPr>
            <w:r w:rsidRPr="00B5581D">
              <w:rPr>
                <w:b/>
                <w:bCs/>
                <w:color w:val="000000"/>
                <w:sz w:val="18"/>
                <w:szCs w:val="16"/>
              </w:rPr>
              <w:t> </w:t>
            </w:r>
          </w:p>
        </w:tc>
        <w:tc>
          <w:tcPr>
            <w:tcW w:w="245"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b/>
                <w:bCs/>
                <w:color w:val="000000"/>
                <w:sz w:val="18"/>
                <w:szCs w:val="18"/>
              </w:rPr>
            </w:pPr>
            <w:r w:rsidRPr="00B5581D">
              <w:rPr>
                <w:b/>
                <w:bCs/>
                <w:color w:val="000000"/>
                <w:sz w:val="18"/>
                <w:szCs w:val="16"/>
              </w:rPr>
              <w:t>85 301</w:t>
            </w:r>
          </w:p>
        </w:tc>
        <w:tc>
          <w:tcPr>
            <w:tcW w:w="296"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b/>
                <w:bCs/>
                <w:color w:val="000000"/>
                <w:sz w:val="18"/>
                <w:szCs w:val="18"/>
              </w:rPr>
            </w:pPr>
            <w:r w:rsidRPr="00B5581D">
              <w:rPr>
                <w:b/>
                <w:bCs/>
                <w:color w:val="000000"/>
                <w:sz w:val="18"/>
                <w:szCs w:val="16"/>
              </w:rPr>
              <w:t>85 427</w:t>
            </w:r>
          </w:p>
        </w:tc>
        <w:tc>
          <w:tcPr>
            <w:tcW w:w="296"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b/>
                <w:bCs/>
                <w:color w:val="000000"/>
                <w:sz w:val="18"/>
                <w:szCs w:val="18"/>
              </w:rPr>
            </w:pPr>
            <w:r w:rsidRPr="00B5581D">
              <w:rPr>
                <w:b/>
                <w:bCs/>
                <w:color w:val="000000"/>
                <w:sz w:val="18"/>
                <w:szCs w:val="16"/>
              </w:rPr>
              <w:t>84 617</w:t>
            </w:r>
          </w:p>
        </w:tc>
        <w:tc>
          <w:tcPr>
            <w:tcW w:w="296"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b/>
                <w:bCs/>
                <w:color w:val="000000"/>
                <w:sz w:val="18"/>
                <w:szCs w:val="18"/>
              </w:rPr>
            </w:pPr>
            <w:r w:rsidRPr="00B5581D">
              <w:rPr>
                <w:b/>
                <w:bCs/>
                <w:color w:val="000000"/>
                <w:sz w:val="18"/>
                <w:szCs w:val="16"/>
              </w:rPr>
              <w:t>84 524</w:t>
            </w:r>
          </w:p>
        </w:tc>
        <w:tc>
          <w:tcPr>
            <w:tcW w:w="296"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b/>
                <w:bCs/>
                <w:color w:val="000000"/>
                <w:sz w:val="18"/>
                <w:szCs w:val="18"/>
              </w:rPr>
            </w:pPr>
            <w:r w:rsidRPr="00B5581D">
              <w:rPr>
                <w:b/>
                <w:bCs/>
                <w:color w:val="000000"/>
                <w:sz w:val="18"/>
                <w:szCs w:val="16"/>
              </w:rPr>
              <w:t>84 524</w:t>
            </w:r>
          </w:p>
        </w:tc>
        <w:tc>
          <w:tcPr>
            <w:tcW w:w="296"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b/>
                <w:bCs/>
                <w:color w:val="000000"/>
                <w:sz w:val="18"/>
                <w:szCs w:val="18"/>
              </w:rPr>
            </w:pPr>
            <w:r w:rsidRPr="00B5581D">
              <w:rPr>
                <w:b/>
                <w:bCs/>
                <w:color w:val="000000"/>
                <w:sz w:val="18"/>
                <w:szCs w:val="16"/>
              </w:rPr>
              <w:t>84 524</w:t>
            </w:r>
          </w:p>
        </w:tc>
        <w:tc>
          <w:tcPr>
            <w:tcW w:w="296"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b/>
                <w:bCs/>
                <w:color w:val="000000"/>
                <w:sz w:val="18"/>
                <w:szCs w:val="18"/>
              </w:rPr>
            </w:pPr>
            <w:r w:rsidRPr="00B5581D">
              <w:rPr>
                <w:b/>
                <w:bCs/>
                <w:color w:val="000000"/>
                <w:sz w:val="18"/>
                <w:szCs w:val="16"/>
              </w:rPr>
              <w:t>96 078</w:t>
            </w:r>
          </w:p>
        </w:tc>
        <w:tc>
          <w:tcPr>
            <w:tcW w:w="296"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b/>
                <w:bCs/>
                <w:color w:val="000000"/>
                <w:sz w:val="18"/>
                <w:szCs w:val="18"/>
              </w:rPr>
            </w:pPr>
            <w:r w:rsidRPr="00B5581D">
              <w:rPr>
                <w:b/>
                <w:bCs/>
                <w:color w:val="000000"/>
                <w:sz w:val="18"/>
                <w:szCs w:val="16"/>
              </w:rPr>
              <w:t>109 370</w:t>
            </w:r>
          </w:p>
        </w:tc>
        <w:tc>
          <w:tcPr>
            <w:tcW w:w="296"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b/>
                <w:bCs/>
                <w:color w:val="000000"/>
                <w:sz w:val="18"/>
                <w:szCs w:val="18"/>
              </w:rPr>
            </w:pPr>
            <w:r w:rsidRPr="00B5581D">
              <w:rPr>
                <w:b/>
                <w:bCs/>
                <w:color w:val="000000"/>
                <w:sz w:val="18"/>
                <w:szCs w:val="16"/>
              </w:rPr>
              <w:t>109 640</w:t>
            </w:r>
          </w:p>
        </w:tc>
        <w:tc>
          <w:tcPr>
            <w:tcW w:w="296"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b/>
                <w:bCs/>
                <w:color w:val="000000"/>
                <w:sz w:val="18"/>
                <w:szCs w:val="18"/>
              </w:rPr>
            </w:pPr>
            <w:r w:rsidRPr="00B5581D">
              <w:rPr>
                <w:b/>
                <w:bCs/>
                <w:color w:val="000000"/>
                <w:sz w:val="18"/>
                <w:szCs w:val="16"/>
              </w:rPr>
              <w:t>109 910</w:t>
            </w:r>
          </w:p>
        </w:tc>
        <w:tc>
          <w:tcPr>
            <w:tcW w:w="296"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b/>
                <w:bCs/>
                <w:color w:val="000000"/>
                <w:sz w:val="18"/>
                <w:szCs w:val="18"/>
              </w:rPr>
            </w:pPr>
            <w:r w:rsidRPr="00B5581D">
              <w:rPr>
                <w:b/>
                <w:bCs/>
                <w:color w:val="000000"/>
                <w:sz w:val="18"/>
                <w:szCs w:val="16"/>
              </w:rPr>
              <w:t>110 180</w:t>
            </w:r>
          </w:p>
        </w:tc>
        <w:tc>
          <w:tcPr>
            <w:tcW w:w="296"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b/>
                <w:bCs/>
                <w:color w:val="000000"/>
                <w:sz w:val="18"/>
                <w:szCs w:val="18"/>
              </w:rPr>
            </w:pPr>
            <w:r w:rsidRPr="00B5581D">
              <w:rPr>
                <w:b/>
                <w:bCs/>
                <w:color w:val="000000"/>
                <w:sz w:val="18"/>
                <w:szCs w:val="16"/>
              </w:rPr>
              <w:t>110 450</w:t>
            </w:r>
          </w:p>
        </w:tc>
      </w:tr>
    </w:tbl>
    <w:p w:rsidR="00A92D91" w:rsidRPr="00D0663E" w:rsidRDefault="00697C2B" w:rsidP="00600B4E">
      <w:pPr>
        <w:keepNext/>
        <w:spacing w:before="120" w:after="0" w:line="240" w:lineRule="auto"/>
        <w:ind w:firstLine="0"/>
        <w:jc w:val="both"/>
        <w:rPr>
          <w:rFonts w:eastAsiaTheme="minorHAnsi" w:cstheme="minorBidi"/>
          <w:b/>
          <w:sz w:val="24"/>
          <w:szCs w:val="20"/>
          <w:lang w:eastAsia="en-US"/>
        </w:rPr>
      </w:pPr>
      <w:r w:rsidRPr="00D0663E">
        <w:rPr>
          <w:rFonts w:eastAsiaTheme="minorHAnsi" w:cstheme="minorBidi"/>
          <w:b/>
          <w:sz w:val="24"/>
          <w:szCs w:val="20"/>
          <w:lang w:eastAsia="en-US"/>
        </w:rPr>
        <w:t xml:space="preserve">Таблица </w:t>
      </w:r>
      <w:r w:rsidRPr="00D0663E">
        <w:rPr>
          <w:rFonts w:eastAsiaTheme="minorHAnsi" w:cstheme="minorBidi"/>
          <w:b/>
          <w:sz w:val="24"/>
          <w:szCs w:val="20"/>
          <w:lang w:eastAsia="en-US"/>
        </w:rPr>
        <w:fldChar w:fldCharType="begin"/>
      </w:r>
      <w:r w:rsidRPr="00D0663E">
        <w:rPr>
          <w:rFonts w:eastAsiaTheme="minorHAnsi" w:cstheme="minorBidi"/>
          <w:b/>
          <w:sz w:val="24"/>
          <w:szCs w:val="20"/>
          <w:lang w:eastAsia="en-US"/>
        </w:rPr>
        <w:instrText xml:space="preserve"> SEQ Таблица \* ARABIC </w:instrText>
      </w:r>
      <w:r w:rsidRPr="00D0663E">
        <w:rPr>
          <w:rFonts w:eastAsiaTheme="minorHAnsi" w:cstheme="minorBidi"/>
          <w:b/>
          <w:sz w:val="24"/>
          <w:szCs w:val="20"/>
          <w:lang w:eastAsia="en-US"/>
        </w:rPr>
        <w:fldChar w:fldCharType="separate"/>
      </w:r>
      <w:r w:rsidR="00B85BD6">
        <w:rPr>
          <w:rFonts w:eastAsiaTheme="minorHAnsi" w:cstheme="minorBidi"/>
          <w:b/>
          <w:noProof/>
          <w:sz w:val="24"/>
          <w:szCs w:val="20"/>
          <w:lang w:eastAsia="en-US"/>
        </w:rPr>
        <w:t>47</w:t>
      </w:r>
      <w:r w:rsidRPr="00D0663E">
        <w:rPr>
          <w:rFonts w:eastAsiaTheme="minorHAnsi" w:cstheme="minorBidi"/>
          <w:b/>
          <w:sz w:val="24"/>
          <w:szCs w:val="20"/>
          <w:lang w:eastAsia="en-US"/>
        </w:rPr>
        <w:fldChar w:fldCharType="end"/>
      </w:r>
      <w:bookmarkEnd w:id="282"/>
      <w:r w:rsidRPr="00D0663E">
        <w:rPr>
          <w:rFonts w:eastAsiaTheme="minorHAnsi" w:cstheme="minorBidi"/>
          <w:b/>
          <w:sz w:val="24"/>
          <w:szCs w:val="20"/>
          <w:lang w:eastAsia="en-US"/>
        </w:rPr>
        <w:t xml:space="preserve">. Прогнозные </w:t>
      </w:r>
      <w:r w:rsidRPr="00D0663E">
        <w:rPr>
          <w:rFonts w:eastAsiaTheme="minorHAnsi" w:cstheme="minorBidi"/>
          <w:b/>
          <w:sz w:val="24"/>
          <w:szCs w:val="20"/>
          <w:lang w:eastAsia="en-US"/>
        </w:rPr>
        <w:t>значения расходов условного топлива на выработку тепловой энергии источниками тепловой энергии (котельными) в зонах деятельности прочих ЕТО, тонн условного топлива</w:t>
      </w:r>
      <w:bookmarkEnd w:id="283"/>
    </w:p>
    <w:tbl>
      <w:tblPr>
        <w:tblW w:w="5000" w:type="pct"/>
        <w:tblCellMar>
          <w:left w:w="28" w:type="dxa"/>
          <w:right w:w="28" w:type="dxa"/>
        </w:tblCellMar>
        <w:tblLook w:val="04A0" w:firstRow="1" w:lastRow="0" w:firstColumn="1" w:lastColumn="0" w:noHBand="0" w:noVBand="1"/>
      </w:tblPr>
      <w:tblGrid>
        <w:gridCol w:w="698"/>
        <w:gridCol w:w="2870"/>
        <w:gridCol w:w="732"/>
        <w:gridCol w:w="697"/>
        <w:gridCol w:w="842"/>
        <w:gridCol w:w="842"/>
        <w:gridCol w:w="842"/>
        <w:gridCol w:w="842"/>
        <w:gridCol w:w="842"/>
        <w:gridCol w:w="842"/>
        <w:gridCol w:w="842"/>
        <w:gridCol w:w="842"/>
        <w:gridCol w:w="842"/>
        <w:gridCol w:w="842"/>
        <w:gridCol w:w="859"/>
      </w:tblGrid>
      <w:tr w:rsidR="009D74C2" w:rsidTr="00165485">
        <w:trPr>
          <w:trHeight w:val="20"/>
        </w:trPr>
        <w:tc>
          <w:tcPr>
            <w:tcW w:w="244"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9D200A" w:rsidRPr="00B5581D" w:rsidRDefault="00697C2B" w:rsidP="00165485">
            <w:pPr>
              <w:spacing w:after="0" w:line="240" w:lineRule="auto"/>
              <w:ind w:firstLine="0"/>
              <w:jc w:val="center"/>
              <w:rPr>
                <w:b/>
                <w:bCs/>
                <w:color w:val="000000"/>
                <w:sz w:val="18"/>
                <w:szCs w:val="18"/>
              </w:rPr>
            </w:pPr>
            <w:bookmarkStart w:id="284" w:name="_Ref90847063"/>
            <w:bookmarkStart w:id="285" w:name="_Toc90916929"/>
            <w:r w:rsidRPr="00B5581D">
              <w:rPr>
                <w:b/>
                <w:bCs/>
                <w:color w:val="000000"/>
                <w:sz w:val="18"/>
                <w:szCs w:val="14"/>
              </w:rPr>
              <w:t>N ист.</w:t>
            </w:r>
          </w:p>
        </w:tc>
        <w:tc>
          <w:tcPr>
            <w:tcW w:w="1005"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9D200A" w:rsidRPr="00B5581D" w:rsidRDefault="00697C2B" w:rsidP="00165485">
            <w:pPr>
              <w:spacing w:after="0" w:line="240" w:lineRule="auto"/>
              <w:ind w:firstLine="0"/>
              <w:jc w:val="center"/>
              <w:rPr>
                <w:b/>
                <w:bCs/>
                <w:color w:val="000000"/>
                <w:sz w:val="18"/>
                <w:szCs w:val="18"/>
              </w:rPr>
            </w:pPr>
            <w:r w:rsidRPr="00B5581D">
              <w:rPr>
                <w:b/>
                <w:bCs/>
                <w:color w:val="000000"/>
                <w:sz w:val="18"/>
                <w:szCs w:val="14"/>
              </w:rPr>
              <w:t>Наименование котельной</w:t>
            </w:r>
          </w:p>
        </w:tc>
        <w:tc>
          <w:tcPr>
            <w:tcW w:w="256"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9D200A" w:rsidRPr="00B5581D" w:rsidRDefault="00697C2B" w:rsidP="00165485">
            <w:pPr>
              <w:spacing w:after="0" w:line="240" w:lineRule="auto"/>
              <w:ind w:firstLine="0"/>
              <w:jc w:val="center"/>
              <w:rPr>
                <w:b/>
                <w:bCs/>
                <w:color w:val="000000"/>
                <w:sz w:val="18"/>
                <w:szCs w:val="18"/>
              </w:rPr>
            </w:pPr>
            <w:r w:rsidRPr="00B5581D">
              <w:rPr>
                <w:b/>
                <w:bCs/>
                <w:color w:val="000000"/>
                <w:sz w:val="18"/>
                <w:szCs w:val="14"/>
              </w:rPr>
              <w:t>Вид топлива</w:t>
            </w:r>
          </w:p>
        </w:tc>
        <w:tc>
          <w:tcPr>
            <w:tcW w:w="3495" w:type="pct"/>
            <w:gridSpan w:val="12"/>
            <w:tcBorders>
              <w:top w:val="single" w:sz="4" w:space="0" w:color="auto"/>
              <w:left w:val="nil"/>
              <w:bottom w:val="single" w:sz="4" w:space="0" w:color="auto"/>
              <w:right w:val="single" w:sz="4" w:space="0" w:color="auto"/>
            </w:tcBorders>
            <w:shd w:val="clear" w:color="auto" w:fill="auto"/>
            <w:vAlign w:val="center"/>
            <w:hideMark/>
          </w:tcPr>
          <w:p w:rsidR="009D200A" w:rsidRPr="00B5581D" w:rsidRDefault="00697C2B" w:rsidP="00165485">
            <w:pPr>
              <w:spacing w:after="0" w:line="240" w:lineRule="auto"/>
              <w:ind w:firstLine="0"/>
              <w:jc w:val="center"/>
              <w:rPr>
                <w:b/>
                <w:bCs/>
                <w:color w:val="000000"/>
                <w:sz w:val="18"/>
                <w:szCs w:val="18"/>
              </w:rPr>
            </w:pPr>
            <w:r w:rsidRPr="00B5581D">
              <w:rPr>
                <w:b/>
                <w:bCs/>
                <w:color w:val="000000"/>
                <w:sz w:val="18"/>
                <w:szCs w:val="18"/>
              </w:rPr>
              <w:t xml:space="preserve">Расход условного топлива на выработку тепловой </w:t>
            </w:r>
            <w:r w:rsidRPr="00B5581D">
              <w:rPr>
                <w:b/>
                <w:bCs/>
                <w:color w:val="000000"/>
                <w:sz w:val="18"/>
                <w:szCs w:val="18"/>
              </w:rPr>
              <w:t>энергии</w:t>
            </w:r>
          </w:p>
        </w:tc>
      </w:tr>
      <w:tr w:rsidR="009D74C2" w:rsidTr="00165485">
        <w:trPr>
          <w:trHeight w:val="20"/>
        </w:trPr>
        <w:tc>
          <w:tcPr>
            <w:tcW w:w="244"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9D200A" w:rsidRPr="00B5581D" w:rsidRDefault="00697C2B" w:rsidP="00165485">
            <w:pPr>
              <w:spacing w:after="0" w:line="240" w:lineRule="auto"/>
              <w:ind w:firstLine="0"/>
              <w:rPr>
                <w:b/>
                <w:bCs/>
                <w:color w:val="000000"/>
                <w:sz w:val="18"/>
                <w:szCs w:val="18"/>
              </w:rPr>
            </w:pPr>
          </w:p>
        </w:tc>
        <w:tc>
          <w:tcPr>
            <w:tcW w:w="1005"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9D200A" w:rsidRPr="00B5581D" w:rsidRDefault="00697C2B" w:rsidP="00165485">
            <w:pPr>
              <w:spacing w:after="0" w:line="240" w:lineRule="auto"/>
              <w:ind w:firstLine="0"/>
              <w:rPr>
                <w:b/>
                <w:bCs/>
                <w:color w:val="000000"/>
                <w:sz w:val="18"/>
                <w:szCs w:val="18"/>
              </w:rPr>
            </w:pPr>
          </w:p>
        </w:tc>
        <w:tc>
          <w:tcPr>
            <w:tcW w:w="256"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9D200A" w:rsidRPr="00B5581D" w:rsidRDefault="00697C2B" w:rsidP="00165485">
            <w:pPr>
              <w:spacing w:after="0" w:line="240" w:lineRule="auto"/>
              <w:ind w:firstLine="0"/>
              <w:rPr>
                <w:b/>
                <w:bCs/>
                <w:color w:val="000000"/>
                <w:sz w:val="18"/>
                <w:szCs w:val="18"/>
              </w:rPr>
            </w:pPr>
          </w:p>
        </w:tc>
        <w:tc>
          <w:tcPr>
            <w:tcW w:w="244" w:type="pct"/>
            <w:tcBorders>
              <w:top w:val="nil"/>
              <w:left w:val="nil"/>
              <w:bottom w:val="single" w:sz="4" w:space="0" w:color="auto"/>
              <w:right w:val="single" w:sz="4" w:space="0" w:color="auto"/>
            </w:tcBorders>
            <w:shd w:val="clear" w:color="auto" w:fill="auto"/>
            <w:vAlign w:val="center"/>
            <w:hideMark/>
          </w:tcPr>
          <w:p w:rsidR="009D200A" w:rsidRPr="00B5581D" w:rsidRDefault="00697C2B" w:rsidP="00165485">
            <w:pPr>
              <w:spacing w:after="0" w:line="240" w:lineRule="auto"/>
              <w:ind w:firstLine="0"/>
              <w:jc w:val="center"/>
              <w:rPr>
                <w:b/>
                <w:bCs/>
                <w:color w:val="000000"/>
                <w:sz w:val="18"/>
                <w:szCs w:val="18"/>
              </w:rPr>
            </w:pPr>
            <w:r w:rsidRPr="00B5581D">
              <w:rPr>
                <w:b/>
                <w:bCs/>
                <w:color w:val="000000"/>
                <w:sz w:val="18"/>
                <w:szCs w:val="14"/>
              </w:rPr>
              <w:t>2022</w:t>
            </w:r>
          </w:p>
        </w:tc>
        <w:tc>
          <w:tcPr>
            <w:tcW w:w="295" w:type="pct"/>
            <w:tcBorders>
              <w:top w:val="nil"/>
              <w:left w:val="nil"/>
              <w:bottom w:val="single" w:sz="4" w:space="0" w:color="auto"/>
              <w:right w:val="single" w:sz="4" w:space="0" w:color="auto"/>
            </w:tcBorders>
            <w:shd w:val="clear" w:color="auto" w:fill="auto"/>
            <w:vAlign w:val="center"/>
            <w:hideMark/>
          </w:tcPr>
          <w:p w:rsidR="009D200A" w:rsidRPr="00B5581D" w:rsidRDefault="00697C2B" w:rsidP="00165485">
            <w:pPr>
              <w:spacing w:after="0" w:line="240" w:lineRule="auto"/>
              <w:ind w:firstLine="0"/>
              <w:jc w:val="center"/>
              <w:rPr>
                <w:b/>
                <w:bCs/>
                <w:color w:val="000000"/>
                <w:sz w:val="18"/>
                <w:szCs w:val="18"/>
              </w:rPr>
            </w:pPr>
            <w:r w:rsidRPr="00B5581D">
              <w:rPr>
                <w:b/>
                <w:bCs/>
                <w:color w:val="000000"/>
                <w:sz w:val="18"/>
                <w:szCs w:val="14"/>
              </w:rPr>
              <w:t>2023</w:t>
            </w:r>
          </w:p>
        </w:tc>
        <w:tc>
          <w:tcPr>
            <w:tcW w:w="295" w:type="pct"/>
            <w:tcBorders>
              <w:top w:val="nil"/>
              <w:left w:val="nil"/>
              <w:bottom w:val="single" w:sz="4" w:space="0" w:color="auto"/>
              <w:right w:val="single" w:sz="4" w:space="0" w:color="auto"/>
            </w:tcBorders>
            <w:shd w:val="clear" w:color="auto" w:fill="auto"/>
            <w:vAlign w:val="center"/>
            <w:hideMark/>
          </w:tcPr>
          <w:p w:rsidR="009D200A" w:rsidRPr="00B5581D" w:rsidRDefault="00697C2B" w:rsidP="00165485">
            <w:pPr>
              <w:spacing w:after="0" w:line="240" w:lineRule="auto"/>
              <w:ind w:firstLine="0"/>
              <w:jc w:val="center"/>
              <w:rPr>
                <w:b/>
                <w:bCs/>
                <w:color w:val="000000"/>
                <w:sz w:val="18"/>
                <w:szCs w:val="18"/>
              </w:rPr>
            </w:pPr>
            <w:r w:rsidRPr="00B5581D">
              <w:rPr>
                <w:b/>
                <w:bCs/>
                <w:color w:val="000000"/>
                <w:sz w:val="18"/>
                <w:szCs w:val="14"/>
              </w:rPr>
              <w:t>2024</w:t>
            </w:r>
          </w:p>
        </w:tc>
        <w:tc>
          <w:tcPr>
            <w:tcW w:w="295" w:type="pct"/>
            <w:tcBorders>
              <w:top w:val="nil"/>
              <w:left w:val="nil"/>
              <w:bottom w:val="single" w:sz="4" w:space="0" w:color="auto"/>
              <w:right w:val="single" w:sz="4" w:space="0" w:color="auto"/>
            </w:tcBorders>
            <w:shd w:val="clear" w:color="auto" w:fill="auto"/>
            <w:vAlign w:val="center"/>
            <w:hideMark/>
          </w:tcPr>
          <w:p w:rsidR="009D200A" w:rsidRPr="00B5581D" w:rsidRDefault="00697C2B" w:rsidP="00165485">
            <w:pPr>
              <w:spacing w:after="0" w:line="240" w:lineRule="auto"/>
              <w:ind w:firstLine="0"/>
              <w:jc w:val="center"/>
              <w:rPr>
                <w:b/>
                <w:bCs/>
                <w:color w:val="000000"/>
                <w:sz w:val="18"/>
                <w:szCs w:val="18"/>
              </w:rPr>
            </w:pPr>
            <w:r w:rsidRPr="00B5581D">
              <w:rPr>
                <w:b/>
                <w:bCs/>
                <w:color w:val="000000"/>
                <w:sz w:val="18"/>
                <w:szCs w:val="14"/>
              </w:rPr>
              <w:t>2025</w:t>
            </w:r>
          </w:p>
        </w:tc>
        <w:tc>
          <w:tcPr>
            <w:tcW w:w="295" w:type="pct"/>
            <w:tcBorders>
              <w:top w:val="nil"/>
              <w:left w:val="nil"/>
              <w:bottom w:val="single" w:sz="4" w:space="0" w:color="auto"/>
              <w:right w:val="single" w:sz="4" w:space="0" w:color="auto"/>
            </w:tcBorders>
            <w:shd w:val="clear" w:color="auto" w:fill="auto"/>
            <w:vAlign w:val="center"/>
            <w:hideMark/>
          </w:tcPr>
          <w:p w:rsidR="009D200A" w:rsidRPr="00B5581D" w:rsidRDefault="00697C2B" w:rsidP="00165485">
            <w:pPr>
              <w:spacing w:after="0" w:line="240" w:lineRule="auto"/>
              <w:ind w:firstLine="0"/>
              <w:jc w:val="center"/>
              <w:rPr>
                <w:b/>
                <w:bCs/>
                <w:color w:val="000000"/>
                <w:sz w:val="18"/>
                <w:szCs w:val="18"/>
              </w:rPr>
            </w:pPr>
            <w:r w:rsidRPr="00B5581D">
              <w:rPr>
                <w:b/>
                <w:bCs/>
                <w:color w:val="000000"/>
                <w:sz w:val="18"/>
                <w:szCs w:val="14"/>
              </w:rPr>
              <w:t>2026</w:t>
            </w:r>
          </w:p>
        </w:tc>
        <w:tc>
          <w:tcPr>
            <w:tcW w:w="295" w:type="pct"/>
            <w:tcBorders>
              <w:top w:val="nil"/>
              <w:left w:val="nil"/>
              <w:bottom w:val="single" w:sz="4" w:space="0" w:color="auto"/>
              <w:right w:val="single" w:sz="4" w:space="0" w:color="auto"/>
            </w:tcBorders>
            <w:shd w:val="clear" w:color="auto" w:fill="auto"/>
            <w:vAlign w:val="center"/>
            <w:hideMark/>
          </w:tcPr>
          <w:p w:rsidR="009D200A" w:rsidRPr="00B5581D" w:rsidRDefault="00697C2B" w:rsidP="00165485">
            <w:pPr>
              <w:spacing w:after="0" w:line="240" w:lineRule="auto"/>
              <w:ind w:firstLine="0"/>
              <w:jc w:val="center"/>
              <w:rPr>
                <w:b/>
                <w:bCs/>
                <w:color w:val="000000"/>
                <w:sz w:val="18"/>
                <w:szCs w:val="18"/>
              </w:rPr>
            </w:pPr>
            <w:r w:rsidRPr="00B5581D">
              <w:rPr>
                <w:b/>
                <w:bCs/>
                <w:color w:val="000000"/>
                <w:sz w:val="18"/>
                <w:szCs w:val="14"/>
              </w:rPr>
              <w:t>2027</w:t>
            </w:r>
          </w:p>
        </w:tc>
        <w:tc>
          <w:tcPr>
            <w:tcW w:w="295" w:type="pct"/>
            <w:tcBorders>
              <w:top w:val="nil"/>
              <w:left w:val="nil"/>
              <w:bottom w:val="single" w:sz="4" w:space="0" w:color="auto"/>
              <w:right w:val="single" w:sz="4" w:space="0" w:color="auto"/>
            </w:tcBorders>
            <w:shd w:val="clear" w:color="auto" w:fill="auto"/>
            <w:vAlign w:val="center"/>
            <w:hideMark/>
          </w:tcPr>
          <w:p w:rsidR="009D200A" w:rsidRPr="00B5581D" w:rsidRDefault="00697C2B" w:rsidP="00165485">
            <w:pPr>
              <w:spacing w:after="0" w:line="240" w:lineRule="auto"/>
              <w:ind w:firstLine="0"/>
              <w:jc w:val="center"/>
              <w:rPr>
                <w:b/>
                <w:bCs/>
                <w:color w:val="000000"/>
                <w:sz w:val="18"/>
                <w:szCs w:val="18"/>
              </w:rPr>
            </w:pPr>
            <w:r w:rsidRPr="00B5581D">
              <w:rPr>
                <w:b/>
                <w:bCs/>
                <w:color w:val="000000"/>
                <w:sz w:val="18"/>
                <w:szCs w:val="14"/>
              </w:rPr>
              <w:t>2028</w:t>
            </w:r>
          </w:p>
        </w:tc>
        <w:tc>
          <w:tcPr>
            <w:tcW w:w="295" w:type="pct"/>
            <w:tcBorders>
              <w:top w:val="nil"/>
              <w:left w:val="nil"/>
              <w:bottom w:val="single" w:sz="4" w:space="0" w:color="auto"/>
              <w:right w:val="single" w:sz="4" w:space="0" w:color="auto"/>
            </w:tcBorders>
            <w:shd w:val="clear" w:color="auto" w:fill="auto"/>
            <w:vAlign w:val="center"/>
            <w:hideMark/>
          </w:tcPr>
          <w:p w:rsidR="009D200A" w:rsidRPr="00B5581D" w:rsidRDefault="00697C2B" w:rsidP="00165485">
            <w:pPr>
              <w:spacing w:after="0" w:line="240" w:lineRule="auto"/>
              <w:ind w:firstLine="0"/>
              <w:jc w:val="center"/>
              <w:rPr>
                <w:b/>
                <w:bCs/>
                <w:color w:val="000000"/>
                <w:sz w:val="18"/>
                <w:szCs w:val="18"/>
              </w:rPr>
            </w:pPr>
            <w:r w:rsidRPr="00B5581D">
              <w:rPr>
                <w:b/>
                <w:bCs/>
                <w:color w:val="000000"/>
                <w:sz w:val="18"/>
                <w:szCs w:val="14"/>
              </w:rPr>
              <w:t>2029</w:t>
            </w:r>
          </w:p>
        </w:tc>
        <w:tc>
          <w:tcPr>
            <w:tcW w:w="295" w:type="pct"/>
            <w:tcBorders>
              <w:top w:val="nil"/>
              <w:left w:val="nil"/>
              <w:bottom w:val="single" w:sz="4" w:space="0" w:color="auto"/>
              <w:right w:val="single" w:sz="4" w:space="0" w:color="auto"/>
            </w:tcBorders>
            <w:shd w:val="clear" w:color="auto" w:fill="auto"/>
            <w:vAlign w:val="center"/>
            <w:hideMark/>
          </w:tcPr>
          <w:p w:rsidR="009D200A" w:rsidRPr="00B5581D" w:rsidRDefault="00697C2B" w:rsidP="00165485">
            <w:pPr>
              <w:spacing w:after="0" w:line="240" w:lineRule="auto"/>
              <w:ind w:firstLine="0"/>
              <w:jc w:val="center"/>
              <w:rPr>
                <w:b/>
                <w:bCs/>
                <w:color w:val="000000"/>
                <w:sz w:val="18"/>
                <w:szCs w:val="18"/>
              </w:rPr>
            </w:pPr>
            <w:r w:rsidRPr="00B5581D">
              <w:rPr>
                <w:b/>
                <w:bCs/>
                <w:color w:val="000000"/>
                <w:sz w:val="18"/>
                <w:szCs w:val="14"/>
              </w:rPr>
              <w:t>2030</w:t>
            </w:r>
          </w:p>
        </w:tc>
        <w:tc>
          <w:tcPr>
            <w:tcW w:w="295" w:type="pct"/>
            <w:tcBorders>
              <w:top w:val="nil"/>
              <w:left w:val="nil"/>
              <w:bottom w:val="single" w:sz="4" w:space="0" w:color="auto"/>
              <w:right w:val="single" w:sz="4" w:space="0" w:color="auto"/>
            </w:tcBorders>
            <w:shd w:val="clear" w:color="auto" w:fill="auto"/>
            <w:vAlign w:val="center"/>
            <w:hideMark/>
          </w:tcPr>
          <w:p w:rsidR="009D200A" w:rsidRPr="00B5581D" w:rsidRDefault="00697C2B" w:rsidP="00165485">
            <w:pPr>
              <w:spacing w:after="0" w:line="240" w:lineRule="auto"/>
              <w:ind w:firstLine="0"/>
              <w:jc w:val="center"/>
              <w:rPr>
                <w:b/>
                <w:bCs/>
                <w:color w:val="000000"/>
                <w:sz w:val="18"/>
                <w:szCs w:val="18"/>
              </w:rPr>
            </w:pPr>
            <w:r w:rsidRPr="00B5581D">
              <w:rPr>
                <w:b/>
                <w:bCs/>
                <w:color w:val="000000"/>
                <w:sz w:val="18"/>
                <w:szCs w:val="14"/>
              </w:rPr>
              <w:t>2031</w:t>
            </w:r>
          </w:p>
        </w:tc>
        <w:tc>
          <w:tcPr>
            <w:tcW w:w="295" w:type="pct"/>
            <w:tcBorders>
              <w:top w:val="nil"/>
              <w:left w:val="nil"/>
              <w:bottom w:val="single" w:sz="4" w:space="0" w:color="auto"/>
              <w:right w:val="single" w:sz="4" w:space="0" w:color="auto"/>
            </w:tcBorders>
            <w:shd w:val="clear" w:color="auto" w:fill="auto"/>
            <w:vAlign w:val="center"/>
            <w:hideMark/>
          </w:tcPr>
          <w:p w:rsidR="009D200A" w:rsidRPr="00B5581D" w:rsidRDefault="00697C2B" w:rsidP="00165485">
            <w:pPr>
              <w:spacing w:after="0" w:line="240" w:lineRule="auto"/>
              <w:ind w:firstLine="0"/>
              <w:jc w:val="center"/>
              <w:rPr>
                <w:b/>
                <w:bCs/>
                <w:color w:val="000000"/>
                <w:sz w:val="18"/>
                <w:szCs w:val="18"/>
              </w:rPr>
            </w:pPr>
            <w:r w:rsidRPr="00B5581D">
              <w:rPr>
                <w:b/>
                <w:bCs/>
                <w:color w:val="000000"/>
                <w:sz w:val="18"/>
                <w:szCs w:val="14"/>
              </w:rPr>
              <w:t>2032</w:t>
            </w:r>
          </w:p>
        </w:tc>
        <w:tc>
          <w:tcPr>
            <w:tcW w:w="298" w:type="pct"/>
            <w:tcBorders>
              <w:top w:val="nil"/>
              <w:left w:val="nil"/>
              <w:bottom w:val="single" w:sz="4" w:space="0" w:color="auto"/>
              <w:right w:val="single" w:sz="4" w:space="0" w:color="auto"/>
            </w:tcBorders>
            <w:shd w:val="clear" w:color="auto" w:fill="auto"/>
            <w:vAlign w:val="center"/>
            <w:hideMark/>
          </w:tcPr>
          <w:p w:rsidR="009D200A" w:rsidRPr="00B5581D" w:rsidRDefault="00697C2B" w:rsidP="00165485">
            <w:pPr>
              <w:spacing w:after="0" w:line="240" w:lineRule="auto"/>
              <w:ind w:firstLine="0"/>
              <w:jc w:val="center"/>
              <w:rPr>
                <w:b/>
                <w:bCs/>
                <w:color w:val="000000"/>
                <w:sz w:val="18"/>
                <w:szCs w:val="18"/>
              </w:rPr>
            </w:pPr>
            <w:r w:rsidRPr="00B5581D">
              <w:rPr>
                <w:b/>
                <w:bCs/>
                <w:color w:val="000000"/>
                <w:sz w:val="18"/>
                <w:szCs w:val="14"/>
              </w:rPr>
              <w:t>2033</w:t>
            </w:r>
          </w:p>
        </w:tc>
      </w:tr>
      <w:tr w:rsidR="009D74C2" w:rsidTr="00165485">
        <w:trPr>
          <w:trHeight w:val="20"/>
        </w:trPr>
        <w:tc>
          <w:tcPr>
            <w:tcW w:w="244" w:type="pct"/>
            <w:tcBorders>
              <w:top w:val="nil"/>
              <w:left w:val="single" w:sz="4" w:space="0" w:color="auto"/>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4"/>
              </w:rPr>
              <w:t>1</w:t>
            </w:r>
          </w:p>
        </w:tc>
        <w:tc>
          <w:tcPr>
            <w:tcW w:w="1005" w:type="pct"/>
            <w:tcBorders>
              <w:top w:val="nil"/>
              <w:left w:val="nil"/>
              <w:bottom w:val="single" w:sz="4" w:space="0" w:color="auto"/>
              <w:right w:val="single" w:sz="4" w:space="0" w:color="auto"/>
            </w:tcBorders>
            <w:shd w:val="clear" w:color="auto" w:fill="auto"/>
            <w:vAlign w:val="center"/>
            <w:hideMark/>
          </w:tcPr>
          <w:p w:rsidR="009D200A" w:rsidRPr="00B5581D" w:rsidRDefault="00697C2B" w:rsidP="00165485">
            <w:pPr>
              <w:spacing w:after="0" w:line="240" w:lineRule="auto"/>
              <w:ind w:firstLine="0"/>
              <w:rPr>
                <w:color w:val="000000"/>
                <w:sz w:val="18"/>
                <w:szCs w:val="18"/>
              </w:rPr>
            </w:pPr>
            <w:r w:rsidRPr="00B5581D">
              <w:rPr>
                <w:color w:val="000000"/>
                <w:sz w:val="18"/>
                <w:szCs w:val="14"/>
              </w:rPr>
              <w:t xml:space="preserve">Парокотельная установка «Южно-Балыкский ГПЗ» </w:t>
            </w:r>
          </w:p>
        </w:tc>
        <w:tc>
          <w:tcPr>
            <w:tcW w:w="256"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4"/>
              </w:rPr>
              <w:t>газ</w:t>
            </w:r>
          </w:p>
        </w:tc>
        <w:tc>
          <w:tcPr>
            <w:tcW w:w="244"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4"/>
              </w:rPr>
              <w:t>11 331</w:t>
            </w:r>
          </w:p>
        </w:tc>
        <w:tc>
          <w:tcPr>
            <w:tcW w:w="295"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11 331</w:t>
            </w:r>
          </w:p>
        </w:tc>
        <w:tc>
          <w:tcPr>
            <w:tcW w:w="295"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4"/>
              </w:rPr>
              <w:t>11 331</w:t>
            </w:r>
          </w:p>
        </w:tc>
        <w:tc>
          <w:tcPr>
            <w:tcW w:w="295"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4"/>
              </w:rPr>
              <w:t>11 331</w:t>
            </w:r>
          </w:p>
        </w:tc>
        <w:tc>
          <w:tcPr>
            <w:tcW w:w="295"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4"/>
              </w:rPr>
              <w:t>11 331</w:t>
            </w:r>
          </w:p>
        </w:tc>
        <w:tc>
          <w:tcPr>
            <w:tcW w:w="295"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4"/>
              </w:rPr>
              <w:t>11 331</w:t>
            </w:r>
          </w:p>
        </w:tc>
        <w:tc>
          <w:tcPr>
            <w:tcW w:w="295"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4"/>
              </w:rPr>
              <w:t>11 331</w:t>
            </w:r>
          </w:p>
        </w:tc>
        <w:tc>
          <w:tcPr>
            <w:tcW w:w="295"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4"/>
              </w:rPr>
              <w:t>11 331</w:t>
            </w:r>
          </w:p>
        </w:tc>
        <w:tc>
          <w:tcPr>
            <w:tcW w:w="295"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4"/>
              </w:rPr>
              <w:t>11 331</w:t>
            </w:r>
          </w:p>
        </w:tc>
        <w:tc>
          <w:tcPr>
            <w:tcW w:w="295"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4"/>
              </w:rPr>
              <w:t>11 331</w:t>
            </w:r>
          </w:p>
        </w:tc>
        <w:tc>
          <w:tcPr>
            <w:tcW w:w="295"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4"/>
              </w:rPr>
              <w:t>11 331</w:t>
            </w:r>
          </w:p>
        </w:tc>
        <w:tc>
          <w:tcPr>
            <w:tcW w:w="298"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4"/>
              </w:rPr>
              <w:t>11 331</w:t>
            </w:r>
          </w:p>
        </w:tc>
      </w:tr>
      <w:tr w:rsidR="009D74C2" w:rsidTr="00165485">
        <w:trPr>
          <w:trHeight w:val="20"/>
        </w:trPr>
        <w:tc>
          <w:tcPr>
            <w:tcW w:w="244" w:type="pct"/>
            <w:tcBorders>
              <w:top w:val="nil"/>
              <w:left w:val="single" w:sz="4" w:space="0" w:color="auto"/>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4"/>
              </w:rPr>
              <w:t>2</w:t>
            </w:r>
          </w:p>
        </w:tc>
        <w:tc>
          <w:tcPr>
            <w:tcW w:w="1005" w:type="pct"/>
            <w:tcBorders>
              <w:top w:val="nil"/>
              <w:left w:val="nil"/>
              <w:bottom w:val="single" w:sz="4" w:space="0" w:color="auto"/>
              <w:right w:val="single" w:sz="4" w:space="0" w:color="auto"/>
            </w:tcBorders>
            <w:shd w:val="clear" w:color="auto" w:fill="auto"/>
            <w:vAlign w:val="center"/>
            <w:hideMark/>
          </w:tcPr>
          <w:p w:rsidR="009D200A" w:rsidRPr="00B5581D" w:rsidRDefault="00697C2B" w:rsidP="00165485">
            <w:pPr>
              <w:spacing w:after="0" w:line="240" w:lineRule="auto"/>
              <w:ind w:firstLine="0"/>
              <w:rPr>
                <w:color w:val="000000"/>
                <w:sz w:val="18"/>
                <w:szCs w:val="18"/>
              </w:rPr>
            </w:pPr>
            <w:r w:rsidRPr="00B5581D">
              <w:rPr>
                <w:color w:val="000000"/>
                <w:sz w:val="18"/>
                <w:szCs w:val="14"/>
              </w:rPr>
              <w:t>Котельная ТКУ-4Д</w:t>
            </w:r>
          </w:p>
        </w:tc>
        <w:tc>
          <w:tcPr>
            <w:tcW w:w="256"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4"/>
              </w:rPr>
              <w:t>газ</w:t>
            </w:r>
          </w:p>
        </w:tc>
        <w:tc>
          <w:tcPr>
            <w:tcW w:w="244"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4"/>
              </w:rPr>
              <w:t>897</w:t>
            </w:r>
          </w:p>
        </w:tc>
        <w:tc>
          <w:tcPr>
            <w:tcW w:w="295"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897</w:t>
            </w:r>
          </w:p>
        </w:tc>
        <w:tc>
          <w:tcPr>
            <w:tcW w:w="295"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4"/>
              </w:rPr>
              <w:t>897</w:t>
            </w:r>
          </w:p>
        </w:tc>
        <w:tc>
          <w:tcPr>
            <w:tcW w:w="295"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4"/>
              </w:rPr>
              <w:t>897</w:t>
            </w:r>
          </w:p>
        </w:tc>
        <w:tc>
          <w:tcPr>
            <w:tcW w:w="295"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4"/>
              </w:rPr>
              <w:t>897</w:t>
            </w:r>
          </w:p>
        </w:tc>
        <w:tc>
          <w:tcPr>
            <w:tcW w:w="295"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4"/>
              </w:rPr>
              <w:t>897</w:t>
            </w:r>
          </w:p>
        </w:tc>
        <w:tc>
          <w:tcPr>
            <w:tcW w:w="295"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4"/>
              </w:rPr>
              <w:t>897</w:t>
            </w:r>
          </w:p>
        </w:tc>
        <w:tc>
          <w:tcPr>
            <w:tcW w:w="295"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4"/>
              </w:rPr>
              <w:t>897</w:t>
            </w:r>
          </w:p>
        </w:tc>
        <w:tc>
          <w:tcPr>
            <w:tcW w:w="295"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4"/>
              </w:rPr>
              <w:t>897</w:t>
            </w:r>
          </w:p>
        </w:tc>
        <w:tc>
          <w:tcPr>
            <w:tcW w:w="295"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4"/>
              </w:rPr>
              <w:t>897</w:t>
            </w:r>
          </w:p>
        </w:tc>
        <w:tc>
          <w:tcPr>
            <w:tcW w:w="295"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4"/>
              </w:rPr>
              <w:t>897</w:t>
            </w:r>
          </w:p>
        </w:tc>
        <w:tc>
          <w:tcPr>
            <w:tcW w:w="298"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4"/>
              </w:rPr>
              <w:t>897</w:t>
            </w:r>
          </w:p>
        </w:tc>
      </w:tr>
      <w:tr w:rsidR="009D74C2" w:rsidTr="00165485">
        <w:trPr>
          <w:trHeight w:val="20"/>
        </w:trPr>
        <w:tc>
          <w:tcPr>
            <w:tcW w:w="244" w:type="pct"/>
            <w:tcBorders>
              <w:top w:val="nil"/>
              <w:left w:val="single" w:sz="4" w:space="0" w:color="auto"/>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rPr>
                <w:b/>
                <w:bCs/>
                <w:color w:val="000000"/>
                <w:sz w:val="18"/>
                <w:szCs w:val="18"/>
              </w:rPr>
            </w:pPr>
            <w:r w:rsidRPr="00B5581D">
              <w:rPr>
                <w:b/>
                <w:bCs/>
                <w:color w:val="000000"/>
                <w:sz w:val="18"/>
                <w:szCs w:val="14"/>
              </w:rPr>
              <w:t> </w:t>
            </w:r>
          </w:p>
        </w:tc>
        <w:tc>
          <w:tcPr>
            <w:tcW w:w="1005" w:type="pct"/>
            <w:tcBorders>
              <w:top w:val="nil"/>
              <w:left w:val="nil"/>
              <w:bottom w:val="single" w:sz="4" w:space="0" w:color="auto"/>
              <w:right w:val="single" w:sz="4" w:space="0" w:color="auto"/>
            </w:tcBorders>
            <w:shd w:val="clear" w:color="auto" w:fill="auto"/>
            <w:vAlign w:val="center"/>
            <w:hideMark/>
          </w:tcPr>
          <w:p w:rsidR="009D200A" w:rsidRPr="00B5581D" w:rsidRDefault="00697C2B" w:rsidP="00165485">
            <w:pPr>
              <w:spacing w:after="0" w:line="240" w:lineRule="auto"/>
              <w:ind w:firstLine="0"/>
              <w:rPr>
                <w:b/>
                <w:bCs/>
                <w:color w:val="000000"/>
                <w:sz w:val="18"/>
                <w:szCs w:val="18"/>
              </w:rPr>
            </w:pPr>
            <w:r w:rsidRPr="00B5581D">
              <w:rPr>
                <w:b/>
                <w:bCs/>
                <w:color w:val="000000"/>
                <w:sz w:val="18"/>
                <w:szCs w:val="12"/>
              </w:rPr>
              <w:t>Всего</w:t>
            </w:r>
          </w:p>
        </w:tc>
        <w:tc>
          <w:tcPr>
            <w:tcW w:w="256"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b/>
                <w:bCs/>
                <w:color w:val="000000"/>
                <w:sz w:val="18"/>
                <w:szCs w:val="18"/>
              </w:rPr>
            </w:pPr>
            <w:r w:rsidRPr="00B5581D">
              <w:rPr>
                <w:b/>
                <w:bCs/>
                <w:color w:val="000000"/>
                <w:sz w:val="18"/>
                <w:szCs w:val="14"/>
              </w:rPr>
              <w:t>газ</w:t>
            </w:r>
          </w:p>
        </w:tc>
        <w:tc>
          <w:tcPr>
            <w:tcW w:w="244"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b/>
                <w:bCs/>
                <w:color w:val="000000"/>
                <w:sz w:val="18"/>
                <w:szCs w:val="18"/>
              </w:rPr>
            </w:pPr>
            <w:r w:rsidRPr="00B5581D">
              <w:rPr>
                <w:b/>
                <w:bCs/>
                <w:color w:val="000000"/>
                <w:sz w:val="18"/>
                <w:szCs w:val="14"/>
              </w:rPr>
              <w:t>12 228</w:t>
            </w:r>
          </w:p>
        </w:tc>
        <w:tc>
          <w:tcPr>
            <w:tcW w:w="295"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b/>
                <w:bCs/>
                <w:color w:val="000000"/>
                <w:sz w:val="18"/>
                <w:szCs w:val="18"/>
              </w:rPr>
            </w:pPr>
            <w:r w:rsidRPr="00B5581D">
              <w:rPr>
                <w:b/>
                <w:bCs/>
                <w:color w:val="000000"/>
                <w:sz w:val="18"/>
                <w:szCs w:val="14"/>
              </w:rPr>
              <w:t>12 228</w:t>
            </w:r>
          </w:p>
        </w:tc>
        <w:tc>
          <w:tcPr>
            <w:tcW w:w="295"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b/>
                <w:bCs/>
                <w:color w:val="000000"/>
                <w:sz w:val="18"/>
                <w:szCs w:val="18"/>
              </w:rPr>
            </w:pPr>
            <w:r w:rsidRPr="00B5581D">
              <w:rPr>
                <w:b/>
                <w:bCs/>
                <w:color w:val="000000"/>
                <w:sz w:val="18"/>
                <w:szCs w:val="14"/>
              </w:rPr>
              <w:t>12 228</w:t>
            </w:r>
          </w:p>
        </w:tc>
        <w:tc>
          <w:tcPr>
            <w:tcW w:w="295"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b/>
                <w:bCs/>
                <w:color w:val="000000"/>
                <w:sz w:val="18"/>
                <w:szCs w:val="18"/>
              </w:rPr>
            </w:pPr>
            <w:r w:rsidRPr="00B5581D">
              <w:rPr>
                <w:b/>
                <w:bCs/>
                <w:color w:val="000000"/>
                <w:sz w:val="18"/>
                <w:szCs w:val="14"/>
              </w:rPr>
              <w:t>12 228</w:t>
            </w:r>
          </w:p>
        </w:tc>
        <w:tc>
          <w:tcPr>
            <w:tcW w:w="295"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b/>
                <w:bCs/>
                <w:color w:val="000000"/>
                <w:sz w:val="18"/>
                <w:szCs w:val="18"/>
              </w:rPr>
            </w:pPr>
            <w:r w:rsidRPr="00B5581D">
              <w:rPr>
                <w:b/>
                <w:bCs/>
                <w:color w:val="000000"/>
                <w:sz w:val="18"/>
                <w:szCs w:val="14"/>
              </w:rPr>
              <w:t>12 228</w:t>
            </w:r>
          </w:p>
        </w:tc>
        <w:tc>
          <w:tcPr>
            <w:tcW w:w="295"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b/>
                <w:bCs/>
                <w:color w:val="000000"/>
                <w:sz w:val="18"/>
                <w:szCs w:val="18"/>
              </w:rPr>
            </w:pPr>
            <w:r w:rsidRPr="00B5581D">
              <w:rPr>
                <w:b/>
                <w:bCs/>
                <w:color w:val="000000"/>
                <w:sz w:val="18"/>
                <w:szCs w:val="14"/>
              </w:rPr>
              <w:t>12 228</w:t>
            </w:r>
          </w:p>
        </w:tc>
        <w:tc>
          <w:tcPr>
            <w:tcW w:w="295"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b/>
                <w:bCs/>
                <w:color w:val="000000"/>
                <w:sz w:val="18"/>
                <w:szCs w:val="18"/>
              </w:rPr>
            </w:pPr>
            <w:r w:rsidRPr="00B5581D">
              <w:rPr>
                <w:b/>
                <w:bCs/>
                <w:color w:val="000000"/>
                <w:sz w:val="18"/>
                <w:szCs w:val="14"/>
              </w:rPr>
              <w:t>12 228</w:t>
            </w:r>
          </w:p>
        </w:tc>
        <w:tc>
          <w:tcPr>
            <w:tcW w:w="295"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b/>
                <w:bCs/>
                <w:color w:val="000000"/>
                <w:sz w:val="18"/>
                <w:szCs w:val="18"/>
              </w:rPr>
            </w:pPr>
            <w:r w:rsidRPr="00B5581D">
              <w:rPr>
                <w:b/>
                <w:bCs/>
                <w:color w:val="000000"/>
                <w:sz w:val="18"/>
                <w:szCs w:val="14"/>
              </w:rPr>
              <w:t>12 228</w:t>
            </w:r>
          </w:p>
        </w:tc>
        <w:tc>
          <w:tcPr>
            <w:tcW w:w="295"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b/>
                <w:bCs/>
                <w:color w:val="000000"/>
                <w:sz w:val="18"/>
                <w:szCs w:val="18"/>
              </w:rPr>
            </w:pPr>
            <w:r w:rsidRPr="00B5581D">
              <w:rPr>
                <w:b/>
                <w:bCs/>
                <w:color w:val="000000"/>
                <w:sz w:val="18"/>
                <w:szCs w:val="14"/>
              </w:rPr>
              <w:t>12 228</w:t>
            </w:r>
          </w:p>
        </w:tc>
        <w:tc>
          <w:tcPr>
            <w:tcW w:w="295"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b/>
                <w:bCs/>
                <w:color w:val="000000"/>
                <w:sz w:val="18"/>
                <w:szCs w:val="18"/>
              </w:rPr>
            </w:pPr>
            <w:r w:rsidRPr="00B5581D">
              <w:rPr>
                <w:b/>
                <w:bCs/>
                <w:color w:val="000000"/>
                <w:sz w:val="18"/>
                <w:szCs w:val="14"/>
              </w:rPr>
              <w:t>12 228</w:t>
            </w:r>
          </w:p>
        </w:tc>
        <w:tc>
          <w:tcPr>
            <w:tcW w:w="295"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b/>
                <w:bCs/>
                <w:color w:val="000000"/>
                <w:sz w:val="18"/>
                <w:szCs w:val="18"/>
              </w:rPr>
            </w:pPr>
            <w:r w:rsidRPr="00B5581D">
              <w:rPr>
                <w:b/>
                <w:bCs/>
                <w:color w:val="000000"/>
                <w:sz w:val="18"/>
                <w:szCs w:val="14"/>
              </w:rPr>
              <w:t>12 228</w:t>
            </w:r>
          </w:p>
        </w:tc>
        <w:tc>
          <w:tcPr>
            <w:tcW w:w="298"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b/>
                <w:bCs/>
                <w:color w:val="000000"/>
                <w:sz w:val="18"/>
                <w:szCs w:val="18"/>
              </w:rPr>
            </w:pPr>
            <w:r w:rsidRPr="00B5581D">
              <w:rPr>
                <w:b/>
                <w:bCs/>
                <w:color w:val="000000"/>
                <w:sz w:val="18"/>
                <w:szCs w:val="14"/>
              </w:rPr>
              <w:t>12 228</w:t>
            </w:r>
          </w:p>
        </w:tc>
      </w:tr>
    </w:tbl>
    <w:p w:rsidR="0071010C" w:rsidRDefault="00697C2B" w:rsidP="00600B4E">
      <w:pPr>
        <w:keepNext/>
        <w:spacing w:before="120" w:after="0" w:line="240" w:lineRule="auto"/>
        <w:ind w:firstLine="0"/>
        <w:jc w:val="both"/>
        <w:rPr>
          <w:rFonts w:eastAsiaTheme="minorHAnsi" w:cstheme="minorBidi"/>
          <w:b/>
          <w:lang w:eastAsia="en-US"/>
        </w:rPr>
      </w:pPr>
    </w:p>
    <w:p w:rsidR="0071010C" w:rsidRDefault="00697C2B">
      <w:pPr>
        <w:spacing w:after="160" w:line="259" w:lineRule="auto"/>
        <w:ind w:firstLine="0"/>
        <w:rPr>
          <w:rFonts w:eastAsiaTheme="minorHAnsi" w:cstheme="minorBidi"/>
          <w:b/>
          <w:lang w:eastAsia="en-US"/>
        </w:rPr>
      </w:pPr>
      <w:r>
        <w:rPr>
          <w:rFonts w:eastAsiaTheme="minorHAnsi" w:cstheme="minorBidi"/>
          <w:b/>
          <w:lang w:eastAsia="en-US"/>
        </w:rPr>
        <w:br w:type="page"/>
      </w:r>
    </w:p>
    <w:p w:rsidR="00A92D91" w:rsidRPr="00D0663E" w:rsidRDefault="00697C2B" w:rsidP="00600B4E">
      <w:pPr>
        <w:keepNext/>
        <w:spacing w:before="120" w:after="0" w:line="240" w:lineRule="auto"/>
        <w:ind w:firstLine="0"/>
        <w:jc w:val="both"/>
        <w:rPr>
          <w:rFonts w:eastAsiaTheme="minorHAnsi" w:cstheme="minorBidi"/>
          <w:b/>
          <w:sz w:val="24"/>
          <w:szCs w:val="20"/>
          <w:lang w:eastAsia="en-US"/>
        </w:rPr>
      </w:pPr>
      <w:r w:rsidRPr="00D0663E">
        <w:rPr>
          <w:rFonts w:eastAsiaTheme="minorHAnsi" w:cstheme="minorBidi"/>
          <w:b/>
          <w:sz w:val="24"/>
          <w:szCs w:val="20"/>
          <w:lang w:eastAsia="en-US"/>
        </w:rPr>
        <w:lastRenderedPageBreak/>
        <w:t xml:space="preserve">Таблица </w:t>
      </w:r>
      <w:r w:rsidRPr="00D0663E">
        <w:rPr>
          <w:rFonts w:eastAsiaTheme="minorHAnsi" w:cstheme="minorBidi"/>
          <w:b/>
          <w:sz w:val="24"/>
          <w:szCs w:val="20"/>
          <w:lang w:eastAsia="en-US"/>
        </w:rPr>
        <w:fldChar w:fldCharType="begin"/>
      </w:r>
      <w:r w:rsidRPr="00D0663E">
        <w:rPr>
          <w:rFonts w:eastAsiaTheme="minorHAnsi" w:cstheme="minorBidi"/>
          <w:b/>
          <w:sz w:val="24"/>
          <w:szCs w:val="20"/>
          <w:lang w:eastAsia="en-US"/>
        </w:rPr>
        <w:instrText xml:space="preserve"> SEQ Таблица \* ARABIC </w:instrText>
      </w:r>
      <w:r w:rsidRPr="00D0663E">
        <w:rPr>
          <w:rFonts w:eastAsiaTheme="minorHAnsi" w:cstheme="minorBidi"/>
          <w:b/>
          <w:sz w:val="24"/>
          <w:szCs w:val="20"/>
          <w:lang w:eastAsia="en-US"/>
        </w:rPr>
        <w:fldChar w:fldCharType="separate"/>
      </w:r>
      <w:r w:rsidR="00B85BD6">
        <w:rPr>
          <w:rFonts w:eastAsiaTheme="minorHAnsi" w:cstheme="minorBidi"/>
          <w:b/>
          <w:noProof/>
          <w:sz w:val="24"/>
          <w:szCs w:val="20"/>
          <w:lang w:eastAsia="en-US"/>
        </w:rPr>
        <w:t>48</w:t>
      </w:r>
      <w:r w:rsidRPr="00D0663E">
        <w:rPr>
          <w:rFonts w:eastAsiaTheme="minorHAnsi" w:cstheme="minorBidi"/>
          <w:b/>
          <w:sz w:val="24"/>
          <w:szCs w:val="20"/>
          <w:lang w:eastAsia="en-US"/>
        </w:rPr>
        <w:fldChar w:fldCharType="end"/>
      </w:r>
      <w:bookmarkEnd w:id="284"/>
      <w:r w:rsidRPr="00D0663E">
        <w:rPr>
          <w:rFonts w:eastAsiaTheme="minorHAnsi" w:cstheme="minorBidi"/>
          <w:b/>
          <w:sz w:val="24"/>
          <w:szCs w:val="20"/>
          <w:lang w:eastAsia="en-US"/>
        </w:rPr>
        <w:t xml:space="preserve">. Прогнозные значения расходов натурального топлива на выработку тепловой энергии источниками </w:t>
      </w:r>
      <w:r w:rsidRPr="00D0663E">
        <w:rPr>
          <w:rFonts w:eastAsiaTheme="minorHAnsi" w:cstheme="minorBidi"/>
          <w:b/>
          <w:sz w:val="24"/>
          <w:szCs w:val="20"/>
          <w:lang w:eastAsia="en-US"/>
        </w:rPr>
        <w:t>тепловой энергии (котельными) в зонах деятельности МУП "УГХ", тыс. м</w:t>
      </w:r>
      <w:bookmarkEnd w:id="285"/>
      <w:r>
        <w:rPr>
          <w:rFonts w:ascii="Calibri" w:eastAsiaTheme="minorHAnsi" w:hAnsi="Calibri" w:cs="Calibri"/>
          <w:b/>
          <w:sz w:val="24"/>
          <w:szCs w:val="20"/>
          <w:lang w:eastAsia="en-US"/>
        </w:rPr>
        <w:t>³</w:t>
      </w:r>
    </w:p>
    <w:tbl>
      <w:tblPr>
        <w:tblW w:w="5000" w:type="pct"/>
        <w:tblCellMar>
          <w:left w:w="28" w:type="dxa"/>
          <w:right w:w="28" w:type="dxa"/>
        </w:tblCellMar>
        <w:tblLook w:val="04A0" w:firstRow="1" w:lastRow="0" w:firstColumn="1" w:lastColumn="0" w:noHBand="0" w:noVBand="1"/>
      </w:tblPr>
      <w:tblGrid>
        <w:gridCol w:w="697"/>
        <w:gridCol w:w="2869"/>
        <w:gridCol w:w="731"/>
        <w:gridCol w:w="697"/>
        <w:gridCol w:w="843"/>
        <w:gridCol w:w="843"/>
        <w:gridCol w:w="843"/>
        <w:gridCol w:w="843"/>
        <w:gridCol w:w="843"/>
        <w:gridCol w:w="843"/>
        <w:gridCol w:w="843"/>
        <w:gridCol w:w="843"/>
        <w:gridCol w:w="843"/>
        <w:gridCol w:w="843"/>
        <w:gridCol w:w="852"/>
      </w:tblGrid>
      <w:tr w:rsidR="009D74C2" w:rsidTr="00165485">
        <w:trPr>
          <w:trHeight w:val="240"/>
        </w:trPr>
        <w:tc>
          <w:tcPr>
            <w:tcW w:w="245"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9D200A" w:rsidRPr="00B5581D" w:rsidRDefault="00697C2B" w:rsidP="00165485">
            <w:pPr>
              <w:spacing w:after="0" w:line="240" w:lineRule="auto"/>
              <w:ind w:firstLine="0"/>
              <w:jc w:val="center"/>
              <w:rPr>
                <w:b/>
                <w:bCs/>
                <w:color w:val="000000"/>
                <w:sz w:val="18"/>
                <w:szCs w:val="18"/>
              </w:rPr>
            </w:pPr>
            <w:bookmarkStart w:id="286" w:name="RANGE!A65"/>
            <w:bookmarkStart w:id="287" w:name="_Ref90847065"/>
            <w:bookmarkStart w:id="288" w:name="_Toc90916930"/>
            <w:r w:rsidRPr="00B5581D">
              <w:rPr>
                <w:b/>
                <w:bCs/>
                <w:color w:val="000000"/>
                <w:sz w:val="18"/>
                <w:szCs w:val="16"/>
              </w:rPr>
              <w:t>N ист.</w:t>
            </w:r>
            <w:bookmarkEnd w:id="286"/>
          </w:p>
        </w:tc>
        <w:tc>
          <w:tcPr>
            <w:tcW w:w="1006"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9D200A" w:rsidRPr="00B5581D" w:rsidRDefault="00697C2B" w:rsidP="00165485">
            <w:pPr>
              <w:spacing w:after="0" w:line="240" w:lineRule="auto"/>
              <w:ind w:firstLine="0"/>
              <w:jc w:val="center"/>
              <w:rPr>
                <w:b/>
                <w:bCs/>
                <w:color w:val="000000"/>
                <w:sz w:val="18"/>
                <w:szCs w:val="18"/>
              </w:rPr>
            </w:pPr>
            <w:r w:rsidRPr="00B5581D">
              <w:rPr>
                <w:b/>
                <w:bCs/>
                <w:color w:val="000000"/>
                <w:sz w:val="18"/>
                <w:szCs w:val="16"/>
              </w:rPr>
              <w:t>Наименование котельной</w:t>
            </w:r>
          </w:p>
        </w:tc>
        <w:tc>
          <w:tcPr>
            <w:tcW w:w="245"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9D200A" w:rsidRPr="00B5581D" w:rsidRDefault="00697C2B" w:rsidP="00165485">
            <w:pPr>
              <w:spacing w:after="0" w:line="240" w:lineRule="auto"/>
              <w:ind w:firstLine="0"/>
              <w:jc w:val="center"/>
              <w:rPr>
                <w:b/>
                <w:bCs/>
                <w:color w:val="000000"/>
                <w:sz w:val="18"/>
                <w:szCs w:val="18"/>
              </w:rPr>
            </w:pPr>
            <w:r w:rsidRPr="00B5581D">
              <w:rPr>
                <w:b/>
                <w:bCs/>
                <w:color w:val="000000"/>
                <w:sz w:val="18"/>
                <w:szCs w:val="16"/>
              </w:rPr>
              <w:t>Вид топлива</w:t>
            </w:r>
          </w:p>
        </w:tc>
        <w:tc>
          <w:tcPr>
            <w:tcW w:w="3504" w:type="pct"/>
            <w:gridSpan w:val="12"/>
            <w:tcBorders>
              <w:top w:val="single" w:sz="4" w:space="0" w:color="auto"/>
              <w:left w:val="nil"/>
              <w:bottom w:val="single" w:sz="4" w:space="0" w:color="auto"/>
              <w:right w:val="single" w:sz="4" w:space="0" w:color="auto"/>
            </w:tcBorders>
            <w:shd w:val="clear" w:color="auto" w:fill="auto"/>
            <w:vAlign w:val="center"/>
            <w:hideMark/>
          </w:tcPr>
          <w:p w:rsidR="009D200A" w:rsidRPr="00B5581D" w:rsidRDefault="00697C2B" w:rsidP="00165485">
            <w:pPr>
              <w:spacing w:after="0" w:line="240" w:lineRule="auto"/>
              <w:ind w:firstLine="0"/>
              <w:jc w:val="center"/>
              <w:rPr>
                <w:b/>
                <w:bCs/>
                <w:color w:val="000000"/>
                <w:sz w:val="18"/>
                <w:szCs w:val="18"/>
              </w:rPr>
            </w:pPr>
            <w:r w:rsidRPr="00B5581D">
              <w:rPr>
                <w:b/>
                <w:bCs/>
                <w:color w:val="000000"/>
                <w:sz w:val="18"/>
                <w:szCs w:val="18"/>
              </w:rPr>
              <w:t>Расход натурального топлива на выработку тепловой энергии</w:t>
            </w:r>
          </w:p>
        </w:tc>
      </w:tr>
      <w:tr w:rsidR="009D74C2" w:rsidTr="00165485">
        <w:trPr>
          <w:trHeight w:val="240"/>
        </w:trPr>
        <w:tc>
          <w:tcPr>
            <w:tcW w:w="245"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9D200A" w:rsidRPr="00B5581D" w:rsidRDefault="00697C2B" w:rsidP="00165485">
            <w:pPr>
              <w:spacing w:after="0" w:line="240" w:lineRule="auto"/>
              <w:ind w:firstLine="0"/>
              <w:rPr>
                <w:b/>
                <w:bCs/>
                <w:color w:val="000000"/>
                <w:sz w:val="18"/>
                <w:szCs w:val="18"/>
              </w:rPr>
            </w:pPr>
          </w:p>
        </w:tc>
        <w:tc>
          <w:tcPr>
            <w:tcW w:w="1006"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9D200A" w:rsidRPr="00B5581D" w:rsidRDefault="00697C2B" w:rsidP="00165485">
            <w:pPr>
              <w:spacing w:after="0" w:line="240" w:lineRule="auto"/>
              <w:ind w:firstLine="0"/>
              <w:rPr>
                <w:b/>
                <w:bCs/>
                <w:color w:val="000000"/>
                <w:sz w:val="18"/>
                <w:szCs w:val="18"/>
              </w:rPr>
            </w:pPr>
          </w:p>
        </w:tc>
        <w:tc>
          <w:tcPr>
            <w:tcW w:w="245"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9D200A" w:rsidRPr="00B5581D" w:rsidRDefault="00697C2B" w:rsidP="00165485">
            <w:pPr>
              <w:spacing w:after="0" w:line="240" w:lineRule="auto"/>
              <w:ind w:firstLine="0"/>
              <w:rPr>
                <w:b/>
                <w:bCs/>
                <w:color w:val="000000"/>
                <w:sz w:val="18"/>
                <w:szCs w:val="18"/>
              </w:rPr>
            </w:pPr>
          </w:p>
        </w:tc>
        <w:tc>
          <w:tcPr>
            <w:tcW w:w="245" w:type="pct"/>
            <w:tcBorders>
              <w:top w:val="nil"/>
              <w:left w:val="nil"/>
              <w:bottom w:val="single" w:sz="4" w:space="0" w:color="auto"/>
              <w:right w:val="single" w:sz="4" w:space="0" w:color="auto"/>
            </w:tcBorders>
            <w:shd w:val="clear" w:color="auto" w:fill="auto"/>
            <w:vAlign w:val="center"/>
            <w:hideMark/>
          </w:tcPr>
          <w:p w:rsidR="009D200A" w:rsidRPr="00B5581D" w:rsidRDefault="00697C2B" w:rsidP="00165485">
            <w:pPr>
              <w:spacing w:after="0" w:line="240" w:lineRule="auto"/>
              <w:ind w:firstLine="0"/>
              <w:jc w:val="center"/>
              <w:rPr>
                <w:b/>
                <w:bCs/>
                <w:color w:val="000000"/>
                <w:sz w:val="18"/>
                <w:szCs w:val="18"/>
              </w:rPr>
            </w:pPr>
            <w:r w:rsidRPr="00B5581D">
              <w:rPr>
                <w:b/>
                <w:bCs/>
                <w:color w:val="000000"/>
                <w:sz w:val="18"/>
                <w:szCs w:val="16"/>
              </w:rPr>
              <w:t>2022</w:t>
            </w:r>
          </w:p>
        </w:tc>
        <w:tc>
          <w:tcPr>
            <w:tcW w:w="296" w:type="pct"/>
            <w:tcBorders>
              <w:top w:val="nil"/>
              <w:left w:val="nil"/>
              <w:bottom w:val="single" w:sz="4" w:space="0" w:color="auto"/>
              <w:right w:val="single" w:sz="4" w:space="0" w:color="auto"/>
            </w:tcBorders>
            <w:shd w:val="clear" w:color="auto" w:fill="auto"/>
            <w:vAlign w:val="center"/>
            <w:hideMark/>
          </w:tcPr>
          <w:p w:rsidR="009D200A" w:rsidRPr="00B5581D" w:rsidRDefault="00697C2B" w:rsidP="00165485">
            <w:pPr>
              <w:spacing w:after="0" w:line="240" w:lineRule="auto"/>
              <w:ind w:firstLine="0"/>
              <w:jc w:val="center"/>
              <w:rPr>
                <w:b/>
                <w:bCs/>
                <w:color w:val="000000"/>
                <w:sz w:val="18"/>
                <w:szCs w:val="18"/>
              </w:rPr>
            </w:pPr>
            <w:r w:rsidRPr="00B5581D">
              <w:rPr>
                <w:b/>
                <w:bCs/>
                <w:color w:val="000000"/>
                <w:sz w:val="18"/>
                <w:szCs w:val="16"/>
              </w:rPr>
              <w:t>2023</w:t>
            </w:r>
          </w:p>
        </w:tc>
        <w:tc>
          <w:tcPr>
            <w:tcW w:w="296" w:type="pct"/>
            <w:tcBorders>
              <w:top w:val="nil"/>
              <w:left w:val="nil"/>
              <w:bottom w:val="single" w:sz="4" w:space="0" w:color="auto"/>
              <w:right w:val="single" w:sz="4" w:space="0" w:color="auto"/>
            </w:tcBorders>
            <w:shd w:val="clear" w:color="auto" w:fill="auto"/>
            <w:vAlign w:val="center"/>
            <w:hideMark/>
          </w:tcPr>
          <w:p w:rsidR="009D200A" w:rsidRPr="00B5581D" w:rsidRDefault="00697C2B" w:rsidP="00165485">
            <w:pPr>
              <w:spacing w:after="0" w:line="240" w:lineRule="auto"/>
              <w:ind w:firstLine="0"/>
              <w:jc w:val="center"/>
              <w:rPr>
                <w:b/>
                <w:bCs/>
                <w:color w:val="000000"/>
                <w:sz w:val="18"/>
                <w:szCs w:val="18"/>
              </w:rPr>
            </w:pPr>
            <w:r w:rsidRPr="00B5581D">
              <w:rPr>
                <w:b/>
                <w:bCs/>
                <w:color w:val="000000"/>
                <w:sz w:val="18"/>
                <w:szCs w:val="16"/>
              </w:rPr>
              <w:t>2024</w:t>
            </w:r>
          </w:p>
        </w:tc>
        <w:tc>
          <w:tcPr>
            <w:tcW w:w="296" w:type="pct"/>
            <w:tcBorders>
              <w:top w:val="nil"/>
              <w:left w:val="nil"/>
              <w:bottom w:val="single" w:sz="4" w:space="0" w:color="auto"/>
              <w:right w:val="single" w:sz="4" w:space="0" w:color="auto"/>
            </w:tcBorders>
            <w:shd w:val="clear" w:color="auto" w:fill="auto"/>
            <w:vAlign w:val="center"/>
            <w:hideMark/>
          </w:tcPr>
          <w:p w:rsidR="009D200A" w:rsidRPr="00B5581D" w:rsidRDefault="00697C2B" w:rsidP="00165485">
            <w:pPr>
              <w:spacing w:after="0" w:line="240" w:lineRule="auto"/>
              <w:ind w:firstLine="0"/>
              <w:jc w:val="center"/>
              <w:rPr>
                <w:b/>
                <w:bCs/>
                <w:color w:val="000000"/>
                <w:sz w:val="18"/>
                <w:szCs w:val="18"/>
              </w:rPr>
            </w:pPr>
            <w:r w:rsidRPr="00B5581D">
              <w:rPr>
                <w:b/>
                <w:bCs/>
                <w:color w:val="000000"/>
                <w:sz w:val="18"/>
                <w:szCs w:val="16"/>
              </w:rPr>
              <w:t>2025</w:t>
            </w:r>
          </w:p>
        </w:tc>
        <w:tc>
          <w:tcPr>
            <w:tcW w:w="296" w:type="pct"/>
            <w:tcBorders>
              <w:top w:val="nil"/>
              <w:left w:val="nil"/>
              <w:bottom w:val="single" w:sz="4" w:space="0" w:color="auto"/>
              <w:right w:val="single" w:sz="4" w:space="0" w:color="auto"/>
            </w:tcBorders>
            <w:shd w:val="clear" w:color="auto" w:fill="auto"/>
            <w:vAlign w:val="center"/>
            <w:hideMark/>
          </w:tcPr>
          <w:p w:rsidR="009D200A" w:rsidRPr="00B5581D" w:rsidRDefault="00697C2B" w:rsidP="00165485">
            <w:pPr>
              <w:spacing w:after="0" w:line="240" w:lineRule="auto"/>
              <w:ind w:firstLine="0"/>
              <w:jc w:val="center"/>
              <w:rPr>
                <w:b/>
                <w:bCs/>
                <w:color w:val="000000"/>
                <w:sz w:val="18"/>
                <w:szCs w:val="18"/>
              </w:rPr>
            </w:pPr>
            <w:r w:rsidRPr="00B5581D">
              <w:rPr>
                <w:b/>
                <w:bCs/>
                <w:color w:val="000000"/>
                <w:sz w:val="18"/>
                <w:szCs w:val="16"/>
              </w:rPr>
              <w:t>2026</w:t>
            </w:r>
          </w:p>
        </w:tc>
        <w:tc>
          <w:tcPr>
            <w:tcW w:w="296" w:type="pct"/>
            <w:tcBorders>
              <w:top w:val="nil"/>
              <w:left w:val="nil"/>
              <w:bottom w:val="single" w:sz="4" w:space="0" w:color="auto"/>
              <w:right w:val="single" w:sz="4" w:space="0" w:color="auto"/>
            </w:tcBorders>
            <w:shd w:val="clear" w:color="auto" w:fill="auto"/>
            <w:vAlign w:val="center"/>
            <w:hideMark/>
          </w:tcPr>
          <w:p w:rsidR="009D200A" w:rsidRPr="00B5581D" w:rsidRDefault="00697C2B" w:rsidP="00165485">
            <w:pPr>
              <w:spacing w:after="0" w:line="240" w:lineRule="auto"/>
              <w:ind w:firstLine="0"/>
              <w:jc w:val="center"/>
              <w:rPr>
                <w:b/>
                <w:bCs/>
                <w:color w:val="000000"/>
                <w:sz w:val="18"/>
                <w:szCs w:val="18"/>
              </w:rPr>
            </w:pPr>
            <w:r w:rsidRPr="00B5581D">
              <w:rPr>
                <w:b/>
                <w:bCs/>
                <w:color w:val="000000"/>
                <w:sz w:val="18"/>
                <w:szCs w:val="16"/>
              </w:rPr>
              <w:t>2027</w:t>
            </w:r>
          </w:p>
        </w:tc>
        <w:tc>
          <w:tcPr>
            <w:tcW w:w="296" w:type="pct"/>
            <w:tcBorders>
              <w:top w:val="nil"/>
              <w:left w:val="nil"/>
              <w:bottom w:val="single" w:sz="4" w:space="0" w:color="auto"/>
              <w:right w:val="single" w:sz="4" w:space="0" w:color="auto"/>
            </w:tcBorders>
            <w:shd w:val="clear" w:color="auto" w:fill="auto"/>
            <w:vAlign w:val="center"/>
            <w:hideMark/>
          </w:tcPr>
          <w:p w:rsidR="009D200A" w:rsidRPr="00B5581D" w:rsidRDefault="00697C2B" w:rsidP="00165485">
            <w:pPr>
              <w:spacing w:after="0" w:line="240" w:lineRule="auto"/>
              <w:ind w:firstLine="0"/>
              <w:jc w:val="center"/>
              <w:rPr>
                <w:b/>
                <w:bCs/>
                <w:color w:val="000000"/>
                <w:sz w:val="18"/>
                <w:szCs w:val="18"/>
              </w:rPr>
            </w:pPr>
            <w:r w:rsidRPr="00B5581D">
              <w:rPr>
                <w:b/>
                <w:bCs/>
                <w:color w:val="000000"/>
                <w:sz w:val="18"/>
                <w:szCs w:val="16"/>
              </w:rPr>
              <w:t>2028</w:t>
            </w:r>
          </w:p>
        </w:tc>
        <w:tc>
          <w:tcPr>
            <w:tcW w:w="296" w:type="pct"/>
            <w:tcBorders>
              <w:top w:val="nil"/>
              <w:left w:val="nil"/>
              <w:bottom w:val="single" w:sz="4" w:space="0" w:color="auto"/>
              <w:right w:val="single" w:sz="4" w:space="0" w:color="auto"/>
            </w:tcBorders>
            <w:shd w:val="clear" w:color="auto" w:fill="auto"/>
            <w:vAlign w:val="center"/>
            <w:hideMark/>
          </w:tcPr>
          <w:p w:rsidR="009D200A" w:rsidRPr="00B5581D" w:rsidRDefault="00697C2B" w:rsidP="00165485">
            <w:pPr>
              <w:spacing w:after="0" w:line="240" w:lineRule="auto"/>
              <w:ind w:firstLine="0"/>
              <w:jc w:val="center"/>
              <w:rPr>
                <w:b/>
                <w:bCs/>
                <w:color w:val="000000"/>
                <w:sz w:val="18"/>
                <w:szCs w:val="18"/>
              </w:rPr>
            </w:pPr>
            <w:r w:rsidRPr="00B5581D">
              <w:rPr>
                <w:b/>
                <w:bCs/>
                <w:color w:val="000000"/>
                <w:sz w:val="18"/>
                <w:szCs w:val="16"/>
              </w:rPr>
              <w:t>2029</w:t>
            </w:r>
          </w:p>
        </w:tc>
        <w:tc>
          <w:tcPr>
            <w:tcW w:w="296" w:type="pct"/>
            <w:tcBorders>
              <w:top w:val="nil"/>
              <w:left w:val="nil"/>
              <w:bottom w:val="single" w:sz="4" w:space="0" w:color="auto"/>
              <w:right w:val="single" w:sz="4" w:space="0" w:color="auto"/>
            </w:tcBorders>
            <w:shd w:val="clear" w:color="auto" w:fill="auto"/>
            <w:vAlign w:val="center"/>
            <w:hideMark/>
          </w:tcPr>
          <w:p w:rsidR="009D200A" w:rsidRPr="00B5581D" w:rsidRDefault="00697C2B" w:rsidP="00165485">
            <w:pPr>
              <w:spacing w:after="0" w:line="240" w:lineRule="auto"/>
              <w:ind w:firstLine="0"/>
              <w:jc w:val="center"/>
              <w:rPr>
                <w:b/>
                <w:bCs/>
                <w:color w:val="000000"/>
                <w:sz w:val="18"/>
                <w:szCs w:val="18"/>
              </w:rPr>
            </w:pPr>
            <w:r w:rsidRPr="00B5581D">
              <w:rPr>
                <w:b/>
                <w:bCs/>
                <w:color w:val="000000"/>
                <w:sz w:val="18"/>
                <w:szCs w:val="16"/>
              </w:rPr>
              <w:t>2030</w:t>
            </w:r>
          </w:p>
        </w:tc>
        <w:tc>
          <w:tcPr>
            <w:tcW w:w="296" w:type="pct"/>
            <w:tcBorders>
              <w:top w:val="nil"/>
              <w:left w:val="nil"/>
              <w:bottom w:val="single" w:sz="4" w:space="0" w:color="auto"/>
              <w:right w:val="single" w:sz="4" w:space="0" w:color="auto"/>
            </w:tcBorders>
            <w:shd w:val="clear" w:color="auto" w:fill="auto"/>
            <w:vAlign w:val="center"/>
            <w:hideMark/>
          </w:tcPr>
          <w:p w:rsidR="009D200A" w:rsidRPr="00B5581D" w:rsidRDefault="00697C2B" w:rsidP="00165485">
            <w:pPr>
              <w:spacing w:after="0" w:line="240" w:lineRule="auto"/>
              <w:ind w:firstLine="0"/>
              <w:jc w:val="center"/>
              <w:rPr>
                <w:b/>
                <w:bCs/>
                <w:color w:val="000000"/>
                <w:sz w:val="18"/>
                <w:szCs w:val="18"/>
              </w:rPr>
            </w:pPr>
            <w:r w:rsidRPr="00B5581D">
              <w:rPr>
                <w:b/>
                <w:bCs/>
                <w:color w:val="000000"/>
                <w:sz w:val="18"/>
                <w:szCs w:val="16"/>
              </w:rPr>
              <w:t>2031</w:t>
            </w:r>
          </w:p>
        </w:tc>
        <w:tc>
          <w:tcPr>
            <w:tcW w:w="296" w:type="pct"/>
            <w:tcBorders>
              <w:top w:val="nil"/>
              <w:left w:val="nil"/>
              <w:bottom w:val="single" w:sz="4" w:space="0" w:color="auto"/>
              <w:right w:val="single" w:sz="4" w:space="0" w:color="auto"/>
            </w:tcBorders>
            <w:shd w:val="clear" w:color="auto" w:fill="auto"/>
            <w:vAlign w:val="center"/>
            <w:hideMark/>
          </w:tcPr>
          <w:p w:rsidR="009D200A" w:rsidRPr="00B5581D" w:rsidRDefault="00697C2B" w:rsidP="00165485">
            <w:pPr>
              <w:spacing w:after="0" w:line="240" w:lineRule="auto"/>
              <w:ind w:firstLine="0"/>
              <w:jc w:val="center"/>
              <w:rPr>
                <w:b/>
                <w:bCs/>
                <w:color w:val="000000"/>
                <w:sz w:val="18"/>
                <w:szCs w:val="18"/>
              </w:rPr>
            </w:pPr>
            <w:r w:rsidRPr="00B5581D">
              <w:rPr>
                <w:b/>
                <w:bCs/>
                <w:color w:val="000000"/>
                <w:sz w:val="18"/>
                <w:szCs w:val="16"/>
              </w:rPr>
              <w:t>2032</w:t>
            </w:r>
          </w:p>
        </w:tc>
        <w:tc>
          <w:tcPr>
            <w:tcW w:w="296" w:type="pct"/>
            <w:tcBorders>
              <w:top w:val="nil"/>
              <w:left w:val="nil"/>
              <w:bottom w:val="single" w:sz="4" w:space="0" w:color="auto"/>
              <w:right w:val="single" w:sz="4" w:space="0" w:color="auto"/>
            </w:tcBorders>
            <w:shd w:val="clear" w:color="auto" w:fill="auto"/>
            <w:vAlign w:val="center"/>
            <w:hideMark/>
          </w:tcPr>
          <w:p w:rsidR="009D200A" w:rsidRPr="00B5581D" w:rsidRDefault="00697C2B" w:rsidP="00165485">
            <w:pPr>
              <w:spacing w:after="0" w:line="240" w:lineRule="auto"/>
              <w:ind w:firstLine="0"/>
              <w:jc w:val="center"/>
              <w:rPr>
                <w:b/>
                <w:bCs/>
                <w:color w:val="000000"/>
                <w:sz w:val="18"/>
                <w:szCs w:val="18"/>
              </w:rPr>
            </w:pPr>
            <w:r w:rsidRPr="00B5581D">
              <w:rPr>
                <w:b/>
                <w:bCs/>
                <w:color w:val="000000"/>
                <w:sz w:val="18"/>
                <w:szCs w:val="16"/>
              </w:rPr>
              <w:t>2033</w:t>
            </w:r>
          </w:p>
        </w:tc>
      </w:tr>
      <w:tr w:rsidR="009D74C2" w:rsidTr="00165485">
        <w:trPr>
          <w:trHeight w:val="240"/>
        </w:trPr>
        <w:tc>
          <w:tcPr>
            <w:tcW w:w="245" w:type="pct"/>
            <w:tcBorders>
              <w:top w:val="nil"/>
              <w:left w:val="single" w:sz="4" w:space="0" w:color="auto"/>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6"/>
              </w:rPr>
              <w:t>1</w:t>
            </w:r>
          </w:p>
        </w:tc>
        <w:tc>
          <w:tcPr>
            <w:tcW w:w="1006" w:type="pct"/>
            <w:tcBorders>
              <w:top w:val="nil"/>
              <w:left w:val="nil"/>
              <w:bottom w:val="single" w:sz="4" w:space="0" w:color="auto"/>
              <w:right w:val="single" w:sz="4" w:space="0" w:color="auto"/>
            </w:tcBorders>
            <w:shd w:val="clear" w:color="auto" w:fill="auto"/>
            <w:vAlign w:val="center"/>
            <w:hideMark/>
          </w:tcPr>
          <w:p w:rsidR="009D200A" w:rsidRPr="00B5581D" w:rsidRDefault="00697C2B" w:rsidP="00165485">
            <w:pPr>
              <w:spacing w:after="0" w:line="240" w:lineRule="auto"/>
              <w:ind w:firstLine="0"/>
              <w:rPr>
                <w:color w:val="000000"/>
                <w:sz w:val="18"/>
                <w:szCs w:val="18"/>
              </w:rPr>
            </w:pPr>
            <w:r w:rsidRPr="00B5581D">
              <w:rPr>
                <w:color w:val="000000"/>
                <w:sz w:val="18"/>
                <w:szCs w:val="16"/>
              </w:rPr>
              <w:t xml:space="preserve">Котельная </w:t>
            </w:r>
            <w:r w:rsidRPr="00B5581D">
              <w:rPr>
                <w:color w:val="000000"/>
                <w:sz w:val="18"/>
                <w:szCs w:val="16"/>
              </w:rPr>
              <w:t>"Центральная"</w:t>
            </w:r>
          </w:p>
        </w:tc>
        <w:tc>
          <w:tcPr>
            <w:tcW w:w="245"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6"/>
              </w:rPr>
              <w:t>газ</w:t>
            </w:r>
          </w:p>
        </w:tc>
        <w:tc>
          <w:tcPr>
            <w:tcW w:w="245"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0</w:t>
            </w:r>
          </w:p>
        </w:tc>
        <w:tc>
          <w:tcPr>
            <w:tcW w:w="296"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0</w:t>
            </w:r>
          </w:p>
        </w:tc>
        <w:tc>
          <w:tcPr>
            <w:tcW w:w="296"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0</w:t>
            </w:r>
          </w:p>
        </w:tc>
        <w:tc>
          <w:tcPr>
            <w:tcW w:w="296"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0</w:t>
            </w:r>
          </w:p>
        </w:tc>
        <w:tc>
          <w:tcPr>
            <w:tcW w:w="296"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0</w:t>
            </w:r>
          </w:p>
        </w:tc>
        <w:tc>
          <w:tcPr>
            <w:tcW w:w="296"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0</w:t>
            </w:r>
          </w:p>
        </w:tc>
        <w:tc>
          <w:tcPr>
            <w:tcW w:w="296"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0</w:t>
            </w:r>
          </w:p>
        </w:tc>
        <w:tc>
          <w:tcPr>
            <w:tcW w:w="296"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0</w:t>
            </w:r>
          </w:p>
        </w:tc>
        <w:tc>
          <w:tcPr>
            <w:tcW w:w="296"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0</w:t>
            </w:r>
          </w:p>
        </w:tc>
        <w:tc>
          <w:tcPr>
            <w:tcW w:w="296"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0</w:t>
            </w:r>
          </w:p>
        </w:tc>
        <w:tc>
          <w:tcPr>
            <w:tcW w:w="296"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0</w:t>
            </w:r>
          </w:p>
        </w:tc>
        <w:tc>
          <w:tcPr>
            <w:tcW w:w="296"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0</w:t>
            </w:r>
          </w:p>
        </w:tc>
      </w:tr>
      <w:tr w:rsidR="009D74C2" w:rsidTr="00165485">
        <w:trPr>
          <w:trHeight w:val="240"/>
        </w:trPr>
        <w:tc>
          <w:tcPr>
            <w:tcW w:w="245" w:type="pct"/>
            <w:tcBorders>
              <w:top w:val="nil"/>
              <w:left w:val="single" w:sz="4" w:space="0" w:color="auto"/>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6"/>
              </w:rPr>
              <w:t>2</w:t>
            </w:r>
          </w:p>
        </w:tc>
        <w:tc>
          <w:tcPr>
            <w:tcW w:w="1006" w:type="pct"/>
            <w:tcBorders>
              <w:top w:val="nil"/>
              <w:left w:val="nil"/>
              <w:bottom w:val="single" w:sz="4" w:space="0" w:color="auto"/>
              <w:right w:val="single" w:sz="4" w:space="0" w:color="auto"/>
            </w:tcBorders>
            <w:shd w:val="clear" w:color="auto" w:fill="auto"/>
            <w:vAlign w:val="center"/>
            <w:hideMark/>
          </w:tcPr>
          <w:p w:rsidR="009D200A" w:rsidRPr="00B5581D" w:rsidRDefault="00697C2B" w:rsidP="00165485">
            <w:pPr>
              <w:spacing w:after="0" w:line="240" w:lineRule="auto"/>
              <w:ind w:firstLine="0"/>
              <w:rPr>
                <w:color w:val="000000"/>
                <w:sz w:val="18"/>
                <w:szCs w:val="18"/>
              </w:rPr>
            </w:pPr>
            <w:r w:rsidRPr="00B5581D">
              <w:rPr>
                <w:color w:val="000000"/>
                <w:sz w:val="18"/>
                <w:szCs w:val="16"/>
              </w:rPr>
              <w:t>Котельная "Пыть-Ях"</w:t>
            </w:r>
          </w:p>
        </w:tc>
        <w:tc>
          <w:tcPr>
            <w:tcW w:w="245"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6"/>
              </w:rPr>
              <w:t>газ</w:t>
            </w:r>
          </w:p>
        </w:tc>
        <w:tc>
          <w:tcPr>
            <w:tcW w:w="245"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12 218</w:t>
            </w:r>
          </w:p>
        </w:tc>
        <w:tc>
          <w:tcPr>
            <w:tcW w:w="296"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12 220</w:t>
            </w:r>
          </w:p>
        </w:tc>
        <w:tc>
          <w:tcPr>
            <w:tcW w:w="296"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11 766</w:t>
            </w:r>
          </w:p>
        </w:tc>
        <w:tc>
          <w:tcPr>
            <w:tcW w:w="296"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11 691</w:t>
            </w:r>
          </w:p>
        </w:tc>
        <w:tc>
          <w:tcPr>
            <w:tcW w:w="296"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11 691</w:t>
            </w:r>
          </w:p>
        </w:tc>
        <w:tc>
          <w:tcPr>
            <w:tcW w:w="296"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11 691</w:t>
            </w:r>
          </w:p>
        </w:tc>
        <w:tc>
          <w:tcPr>
            <w:tcW w:w="296"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11 691</w:t>
            </w:r>
          </w:p>
        </w:tc>
        <w:tc>
          <w:tcPr>
            <w:tcW w:w="296"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0</w:t>
            </w:r>
          </w:p>
        </w:tc>
        <w:tc>
          <w:tcPr>
            <w:tcW w:w="296"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0</w:t>
            </w:r>
          </w:p>
        </w:tc>
        <w:tc>
          <w:tcPr>
            <w:tcW w:w="296"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0</w:t>
            </w:r>
          </w:p>
        </w:tc>
        <w:tc>
          <w:tcPr>
            <w:tcW w:w="296"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0</w:t>
            </w:r>
          </w:p>
        </w:tc>
        <w:tc>
          <w:tcPr>
            <w:tcW w:w="296"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0</w:t>
            </w:r>
          </w:p>
        </w:tc>
      </w:tr>
      <w:tr w:rsidR="009D74C2" w:rsidTr="00165485">
        <w:trPr>
          <w:trHeight w:val="240"/>
        </w:trPr>
        <w:tc>
          <w:tcPr>
            <w:tcW w:w="245" w:type="pct"/>
            <w:tcBorders>
              <w:top w:val="nil"/>
              <w:left w:val="single" w:sz="4" w:space="0" w:color="auto"/>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6"/>
              </w:rPr>
              <w:t>3</w:t>
            </w:r>
          </w:p>
        </w:tc>
        <w:tc>
          <w:tcPr>
            <w:tcW w:w="1006" w:type="pct"/>
            <w:tcBorders>
              <w:top w:val="nil"/>
              <w:left w:val="nil"/>
              <w:bottom w:val="single" w:sz="4" w:space="0" w:color="auto"/>
              <w:right w:val="single" w:sz="4" w:space="0" w:color="auto"/>
            </w:tcBorders>
            <w:shd w:val="clear" w:color="auto" w:fill="auto"/>
            <w:vAlign w:val="center"/>
            <w:hideMark/>
          </w:tcPr>
          <w:p w:rsidR="009D200A" w:rsidRPr="00B5581D" w:rsidRDefault="00697C2B" w:rsidP="00165485">
            <w:pPr>
              <w:spacing w:after="0" w:line="240" w:lineRule="auto"/>
              <w:ind w:firstLine="0"/>
              <w:rPr>
                <w:color w:val="000000"/>
                <w:sz w:val="18"/>
                <w:szCs w:val="18"/>
              </w:rPr>
            </w:pPr>
            <w:r w:rsidRPr="00B5581D">
              <w:rPr>
                <w:color w:val="000000"/>
                <w:sz w:val="18"/>
                <w:szCs w:val="16"/>
              </w:rPr>
              <w:t>Котельная "ДЕ 3 мкр."</w:t>
            </w:r>
          </w:p>
        </w:tc>
        <w:tc>
          <w:tcPr>
            <w:tcW w:w="245"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6"/>
              </w:rPr>
              <w:t>газ</w:t>
            </w:r>
          </w:p>
        </w:tc>
        <w:tc>
          <w:tcPr>
            <w:tcW w:w="245"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14 654</w:t>
            </w:r>
          </w:p>
        </w:tc>
        <w:tc>
          <w:tcPr>
            <w:tcW w:w="296"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14 654</w:t>
            </w:r>
          </w:p>
        </w:tc>
        <w:tc>
          <w:tcPr>
            <w:tcW w:w="296"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14 654</w:t>
            </w:r>
          </w:p>
        </w:tc>
        <w:tc>
          <w:tcPr>
            <w:tcW w:w="296"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14 654</w:t>
            </w:r>
          </w:p>
        </w:tc>
        <w:tc>
          <w:tcPr>
            <w:tcW w:w="296"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14 654</w:t>
            </w:r>
          </w:p>
        </w:tc>
        <w:tc>
          <w:tcPr>
            <w:tcW w:w="296"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14 654</w:t>
            </w:r>
          </w:p>
        </w:tc>
        <w:tc>
          <w:tcPr>
            <w:tcW w:w="296"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34 857</w:t>
            </w:r>
          </w:p>
        </w:tc>
        <w:tc>
          <w:tcPr>
            <w:tcW w:w="296"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54 405</w:t>
            </w:r>
          </w:p>
        </w:tc>
        <w:tc>
          <w:tcPr>
            <w:tcW w:w="296"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54 405</w:t>
            </w:r>
          </w:p>
        </w:tc>
        <w:tc>
          <w:tcPr>
            <w:tcW w:w="296"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54 405</w:t>
            </w:r>
          </w:p>
        </w:tc>
        <w:tc>
          <w:tcPr>
            <w:tcW w:w="296"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54 405</w:t>
            </w:r>
          </w:p>
        </w:tc>
        <w:tc>
          <w:tcPr>
            <w:tcW w:w="296"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54 405</w:t>
            </w:r>
          </w:p>
        </w:tc>
      </w:tr>
      <w:tr w:rsidR="009D74C2" w:rsidTr="00165485">
        <w:trPr>
          <w:trHeight w:val="240"/>
        </w:trPr>
        <w:tc>
          <w:tcPr>
            <w:tcW w:w="245" w:type="pct"/>
            <w:tcBorders>
              <w:top w:val="nil"/>
              <w:left w:val="single" w:sz="4" w:space="0" w:color="auto"/>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6"/>
              </w:rPr>
              <w:t>4</w:t>
            </w:r>
          </w:p>
        </w:tc>
        <w:tc>
          <w:tcPr>
            <w:tcW w:w="1006" w:type="pct"/>
            <w:tcBorders>
              <w:top w:val="nil"/>
              <w:left w:val="nil"/>
              <w:bottom w:val="single" w:sz="4" w:space="0" w:color="auto"/>
              <w:right w:val="single" w:sz="4" w:space="0" w:color="auto"/>
            </w:tcBorders>
            <w:shd w:val="clear" w:color="auto" w:fill="auto"/>
            <w:vAlign w:val="center"/>
            <w:hideMark/>
          </w:tcPr>
          <w:p w:rsidR="009D200A" w:rsidRPr="00B5581D" w:rsidRDefault="00697C2B" w:rsidP="00165485">
            <w:pPr>
              <w:spacing w:after="0" w:line="240" w:lineRule="auto"/>
              <w:ind w:firstLine="0"/>
              <w:rPr>
                <w:color w:val="000000"/>
                <w:sz w:val="18"/>
                <w:szCs w:val="18"/>
              </w:rPr>
            </w:pPr>
            <w:r w:rsidRPr="00B5581D">
              <w:rPr>
                <w:color w:val="000000"/>
                <w:sz w:val="18"/>
                <w:szCs w:val="16"/>
              </w:rPr>
              <w:t xml:space="preserve">Котельная </w:t>
            </w:r>
            <w:r w:rsidRPr="00B5581D">
              <w:rPr>
                <w:color w:val="000000"/>
                <w:sz w:val="18"/>
                <w:szCs w:val="16"/>
              </w:rPr>
              <w:t>"Мамонтовская"</w:t>
            </w:r>
          </w:p>
        </w:tc>
        <w:tc>
          <w:tcPr>
            <w:tcW w:w="245"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6"/>
              </w:rPr>
              <w:t>газ</w:t>
            </w:r>
          </w:p>
        </w:tc>
        <w:tc>
          <w:tcPr>
            <w:tcW w:w="245"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22 901</w:t>
            </w:r>
          </w:p>
        </w:tc>
        <w:tc>
          <w:tcPr>
            <w:tcW w:w="296"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21 944</w:t>
            </w:r>
          </w:p>
        </w:tc>
        <w:tc>
          <w:tcPr>
            <w:tcW w:w="296"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21 798</w:t>
            </w:r>
          </w:p>
        </w:tc>
        <w:tc>
          <w:tcPr>
            <w:tcW w:w="296"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21 798</w:t>
            </w:r>
          </w:p>
        </w:tc>
        <w:tc>
          <w:tcPr>
            <w:tcW w:w="296"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21 798</w:t>
            </w:r>
          </w:p>
        </w:tc>
        <w:tc>
          <w:tcPr>
            <w:tcW w:w="296"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21 798</w:t>
            </w:r>
          </w:p>
        </w:tc>
        <w:tc>
          <w:tcPr>
            <w:tcW w:w="296"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21 798</w:t>
            </w:r>
          </w:p>
        </w:tc>
        <w:tc>
          <w:tcPr>
            <w:tcW w:w="296"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23 690</w:t>
            </w:r>
          </w:p>
        </w:tc>
        <w:tc>
          <w:tcPr>
            <w:tcW w:w="296"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23 910</w:t>
            </w:r>
          </w:p>
        </w:tc>
        <w:tc>
          <w:tcPr>
            <w:tcW w:w="296"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24 131</w:t>
            </w:r>
          </w:p>
        </w:tc>
        <w:tc>
          <w:tcPr>
            <w:tcW w:w="296"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24 352</w:t>
            </w:r>
          </w:p>
        </w:tc>
        <w:tc>
          <w:tcPr>
            <w:tcW w:w="296"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24 572</w:t>
            </w:r>
          </w:p>
        </w:tc>
      </w:tr>
      <w:tr w:rsidR="009D74C2" w:rsidTr="00165485">
        <w:trPr>
          <w:trHeight w:val="240"/>
        </w:trPr>
        <w:tc>
          <w:tcPr>
            <w:tcW w:w="245" w:type="pct"/>
            <w:tcBorders>
              <w:top w:val="nil"/>
              <w:left w:val="single" w:sz="4" w:space="0" w:color="auto"/>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6"/>
              </w:rPr>
              <w:t>5</w:t>
            </w:r>
          </w:p>
        </w:tc>
        <w:tc>
          <w:tcPr>
            <w:tcW w:w="1006" w:type="pct"/>
            <w:tcBorders>
              <w:top w:val="nil"/>
              <w:left w:val="nil"/>
              <w:bottom w:val="single" w:sz="4" w:space="0" w:color="auto"/>
              <w:right w:val="single" w:sz="4" w:space="0" w:color="auto"/>
            </w:tcBorders>
            <w:shd w:val="clear" w:color="auto" w:fill="auto"/>
            <w:vAlign w:val="center"/>
            <w:hideMark/>
          </w:tcPr>
          <w:p w:rsidR="009D200A" w:rsidRPr="00B5581D" w:rsidRDefault="00697C2B" w:rsidP="00165485">
            <w:pPr>
              <w:spacing w:after="0" w:line="240" w:lineRule="auto"/>
              <w:ind w:firstLine="0"/>
              <w:rPr>
                <w:color w:val="000000"/>
                <w:sz w:val="18"/>
                <w:szCs w:val="18"/>
              </w:rPr>
            </w:pPr>
            <w:r w:rsidRPr="00B5581D">
              <w:rPr>
                <w:color w:val="000000"/>
                <w:sz w:val="18"/>
                <w:szCs w:val="16"/>
              </w:rPr>
              <w:t>Котельная "2а мкр."</w:t>
            </w:r>
          </w:p>
        </w:tc>
        <w:tc>
          <w:tcPr>
            <w:tcW w:w="245"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6"/>
              </w:rPr>
              <w:t>газ</w:t>
            </w:r>
          </w:p>
        </w:tc>
        <w:tc>
          <w:tcPr>
            <w:tcW w:w="245"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9 428</w:t>
            </w:r>
          </w:p>
        </w:tc>
        <w:tc>
          <w:tcPr>
            <w:tcW w:w="296"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9 571</w:t>
            </w:r>
          </w:p>
        </w:tc>
        <w:tc>
          <w:tcPr>
            <w:tcW w:w="296"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9 954</w:t>
            </w:r>
          </w:p>
        </w:tc>
        <w:tc>
          <w:tcPr>
            <w:tcW w:w="296"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9 954</w:t>
            </w:r>
          </w:p>
        </w:tc>
        <w:tc>
          <w:tcPr>
            <w:tcW w:w="296"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9 954</w:t>
            </w:r>
          </w:p>
        </w:tc>
        <w:tc>
          <w:tcPr>
            <w:tcW w:w="296"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9 954</w:t>
            </w:r>
          </w:p>
        </w:tc>
        <w:tc>
          <w:tcPr>
            <w:tcW w:w="296"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9 954</w:t>
            </w:r>
          </w:p>
        </w:tc>
        <w:tc>
          <w:tcPr>
            <w:tcW w:w="296"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11 019</w:t>
            </w:r>
          </w:p>
        </w:tc>
        <w:tc>
          <w:tcPr>
            <w:tcW w:w="296"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11 019</w:t>
            </w:r>
          </w:p>
        </w:tc>
        <w:tc>
          <w:tcPr>
            <w:tcW w:w="296"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11 019</w:t>
            </w:r>
          </w:p>
        </w:tc>
        <w:tc>
          <w:tcPr>
            <w:tcW w:w="296"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11 019</w:t>
            </w:r>
          </w:p>
        </w:tc>
        <w:tc>
          <w:tcPr>
            <w:tcW w:w="296"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11 019</w:t>
            </w:r>
          </w:p>
        </w:tc>
      </w:tr>
      <w:tr w:rsidR="009D74C2" w:rsidTr="00165485">
        <w:trPr>
          <w:trHeight w:val="240"/>
        </w:trPr>
        <w:tc>
          <w:tcPr>
            <w:tcW w:w="245" w:type="pct"/>
            <w:tcBorders>
              <w:top w:val="nil"/>
              <w:left w:val="single" w:sz="4" w:space="0" w:color="auto"/>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6"/>
              </w:rPr>
              <w:t>6</w:t>
            </w:r>
          </w:p>
        </w:tc>
        <w:tc>
          <w:tcPr>
            <w:tcW w:w="1006" w:type="pct"/>
            <w:tcBorders>
              <w:top w:val="nil"/>
              <w:left w:val="nil"/>
              <w:bottom w:val="single" w:sz="4" w:space="0" w:color="auto"/>
              <w:right w:val="single" w:sz="4" w:space="0" w:color="auto"/>
            </w:tcBorders>
            <w:shd w:val="clear" w:color="auto" w:fill="auto"/>
            <w:vAlign w:val="center"/>
            <w:hideMark/>
          </w:tcPr>
          <w:p w:rsidR="009D200A" w:rsidRPr="00B5581D" w:rsidRDefault="00697C2B" w:rsidP="00165485">
            <w:pPr>
              <w:spacing w:after="0" w:line="240" w:lineRule="auto"/>
              <w:ind w:firstLine="0"/>
              <w:rPr>
                <w:color w:val="000000"/>
                <w:sz w:val="18"/>
                <w:szCs w:val="18"/>
              </w:rPr>
            </w:pPr>
            <w:r w:rsidRPr="00B5581D">
              <w:rPr>
                <w:color w:val="000000"/>
                <w:sz w:val="18"/>
                <w:szCs w:val="16"/>
              </w:rPr>
              <w:t>Котельная "Таёжная"</w:t>
            </w:r>
          </w:p>
        </w:tc>
        <w:tc>
          <w:tcPr>
            <w:tcW w:w="245"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6"/>
              </w:rPr>
              <w:t>газ</w:t>
            </w:r>
          </w:p>
        </w:tc>
        <w:tc>
          <w:tcPr>
            <w:tcW w:w="245"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10 292</w:t>
            </w:r>
          </w:p>
        </w:tc>
        <w:tc>
          <w:tcPr>
            <w:tcW w:w="296"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11 201</w:t>
            </w:r>
          </w:p>
        </w:tc>
        <w:tc>
          <w:tcPr>
            <w:tcW w:w="296"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10 759</w:t>
            </w:r>
          </w:p>
        </w:tc>
        <w:tc>
          <w:tcPr>
            <w:tcW w:w="296"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10 759</w:t>
            </w:r>
          </w:p>
        </w:tc>
        <w:tc>
          <w:tcPr>
            <w:tcW w:w="296"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10 759</w:t>
            </w:r>
          </w:p>
        </w:tc>
        <w:tc>
          <w:tcPr>
            <w:tcW w:w="296"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10 759</w:t>
            </w:r>
          </w:p>
        </w:tc>
        <w:tc>
          <w:tcPr>
            <w:tcW w:w="296"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0</w:t>
            </w:r>
          </w:p>
        </w:tc>
        <w:tc>
          <w:tcPr>
            <w:tcW w:w="296"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0</w:t>
            </w:r>
          </w:p>
        </w:tc>
        <w:tc>
          <w:tcPr>
            <w:tcW w:w="296"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0</w:t>
            </w:r>
          </w:p>
        </w:tc>
        <w:tc>
          <w:tcPr>
            <w:tcW w:w="296"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0</w:t>
            </w:r>
          </w:p>
        </w:tc>
        <w:tc>
          <w:tcPr>
            <w:tcW w:w="296"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0</w:t>
            </w:r>
          </w:p>
        </w:tc>
        <w:tc>
          <w:tcPr>
            <w:tcW w:w="296"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0</w:t>
            </w:r>
          </w:p>
        </w:tc>
      </w:tr>
      <w:tr w:rsidR="009D74C2" w:rsidTr="00165485">
        <w:trPr>
          <w:trHeight w:val="240"/>
        </w:trPr>
        <w:tc>
          <w:tcPr>
            <w:tcW w:w="245" w:type="pct"/>
            <w:tcBorders>
              <w:top w:val="nil"/>
              <w:left w:val="single" w:sz="4" w:space="0" w:color="auto"/>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rPr>
                <w:b/>
                <w:bCs/>
                <w:color w:val="000000"/>
                <w:sz w:val="18"/>
                <w:szCs w:val="18"/>
              </w:rPr>
            </w:pPr>
            <w:r w:rsidRPr="00B5581D">
              <w:rPr>
                <w:b/>
                <w:bCs/>
                <w:color w:val="000000"/>
                <w:sz w:val="18"/>
                <w:szCs w:val="16"/>
              </w:rPr>
              <w:t> </w:t>
            </w:r>
          </w:p>
        </w:tc>
        <w:tc>
          <w:tcPr>
            <w:tcW w:w="1006" w:type="pct"/>
            <w:tcBorders>
              <w:top w:val="nil"/>
              <w:left w:val="nil"/>
              <w:bottom w:val="single" w:sz="4" w:space="0" w:color="auto"/>
              <w:right w:val="single" w:sz="4" w:space="0" w:color="auto"/>
            </w:tcBorders>
            <w:shd w:val="clear" w:color="auto" w:fill="auto"/>
            <w:vAlign w:val="center"/>
            <w:hideMark/>
          </w:tcPr>
          <w:p w:rsidR="009D200A" w:rsidRPr="00B5581D" w:rsidRDefault="00697C2B" w:rsidP="00165485">
            <w:pPr>
              <w:spacing w:after="0" w:line="240" w:lineRule="auto"/>
              <w:ind w:firstLine="0"/>
              <w:rPr>
                <w:b/>
                <w:bCs/>
                <w:color w:val="000000"/>
                <w:sz w:val="18"/>
                <w:szCs w:val="18"/>
              </w:rPr>
            </w:pPr>
            <w:r w:rsidRPr="00B5581D">
              <w:rPr>
                <w:b/>
                <w:bCs/>
                <w:color w:val="000000"/>
                <w:sz w:val="18"/>
                <w:szCs w:val="12"/>
              </w:rPr>
              <w:t>Всего</w:t>
            </w:r>
          </w:p>
        </w:tc>
        <w:tc>
          <w:tcPr>
            <w:tcW w:w="245"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b/>
                <w:bCs/>
                <w:color w:val="000000"/>
                <w:sz w:val="18"/>
                <w:szCs w:val="18"/>
              </w:rPr>
            </w:pPr>
            <w:r w:rsidRPr="00B5581D">
              <w:rPr>
                <w:b/>
                <w:bCs/>
                <w:color w:val="000000"/>
                <w:sz w:val="18"/>
                <w:szCs w:val="16"/>
              </w:rPr>
              <w:t>газ</w:t>
            </w:r>
          </w:p>
        </w:tc>
        <w:tc>
          <w:tcPr>
            <w:tcW w:w="245"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b/>
                <w:bCs/>
                <w:color w:val="000000"/>
                <w:sz w:val="18"/>
                <w:szCs w:val="18"/>
              </w:rPr>
            </w:pPr>
            <w:r w:rsidRPr="00B5581D">
              <w:rPr>
                <w:b/>
                <w:bCs/>
                <w:color w:val="000000"/>
                <w:sz w:val="18"/>
                <w:szCs w:val="14"/>
              </w:rPr>
              <w:t>69 494</w:t>
            </w:r>
          </w:p>
        </w:tc>
        <w:tc>
          <w:tcPr>
            <w:tcW w:w="296"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b/>
                <w:bCs/>
                <w:color w:val="000000"/>
                <w:sz w:val="18"/>
                <w:szCs w:val="18"/>
              </w:rPr>
            </w:pPr>
            <w:r w:rsidRPr="00B5581D">
              <w:rPr>
                <w:b/>
                <w:bCs/>
                <w:color w:val="000000"/>
                <w:sz w:val="18"/>
                <w:szCs w:val="14"/>
              </w:rPr>
              <w:t>69 590</w:t>
            </w:r>
          </w:p>
        </w:tc>
        <w:tc>
          <w:tcPr>
            <w:tcW w:w="296"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b/>
                <w:bCs/>
                <w:color w:val="000000"/>
                <w:sz w:val="18"/>
                <w:szCs w:val="18"/>
              </w:rPr>
            </w:pPr>
            <w:r w:rsidRPr="00B5581D">
              <w:rPr>
                <w:b/>
                <w:bCs/>
                <w:color w:val="000000"/>
                <w:sz w:val="18"/>
                <w:szCs w:val="14"/>
              </w:rPr>
              <w:t>68 930</w:t>
            </w:r>
          </w:p>
        </w:tc>
        <w:tc>
          <w:tcPr>
            <w:tcW w:w="296"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b/>
                <w:bCs/>
                <w:color w:val="000000"/>
                <w:sz w:val="18"/>
                <w:szCs w:val="18"/>
              </w:rPr>
            </w:pPr>
            <w:r w:rsidRPr="00B5581D">
              <w:rPr>
                <w:b/>
                <w:bCs/>
                <w:color w:val="000000"/>
                <w:sz w:val="18"/>
                <w:szCs w:val="14"/>
              </w:rPr>
              <w:t>68 855</w:t>
            </w:r>
          </w:p>
        </w:tc>
        <w:tc>
          <w:tcPr>
            <w:tcW w:w="296"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b/>
                <w:bCs/>
                <w:color w:val="000000"/>
                <w:sz w:val="18"/>
                <w:szCs w:val="18"/>
              </w:rPr>
            </w:pPr>
            <w:r w:rsidRPr="00B5581D">
              <w:rPr>
                <w:b/>
                <w:bCs/>
                <w:color w:val="000000"/>
                <w:sz w:val="18"/>
                <w:szCs w:val="14"/>
              </w:rPr>
              <w:t>68 855</w:t>
            </w:r>
          </w:p>
        </w:tc>
        <w:tc>
          <w:tcPr>
            <w:tcW w:w="296"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b/>
                <w:bCs/>
                <w:color w:val="000000"/>
                <w:sz w:val="18"/>
                <w:szCs w:val="18"/>
              </w:rPr>
            </w:pPr>
            <w:r w:rsidRPr="00B5581D">
              <w:rPr>
                <w:b/>
                <w:bCs/>
                <w:color w:val="000000"/>
                <w:sz w:val="18"/>
                <w:szCs w:val="14"/>
              </w:rPr>
              <w:t>68 855</w:t>
            </w:r>
          </w:p>
        </w:tc>
        <w:tc>
          <w:tcPr>
            <w:tcW w:w="296"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b/>
                <w:bCs/>
                <w:color w:val="000000"/>
                <w:sz w:val="18"/>
                <w:szCs w:val="18"/>
              </w:rPr>
            </w:pPr>
            <w:r w:rsidRPr="00B5581D">
              <w:rPr>
                <w:b/>
                <w:bCs/>
                <w:color w:val="000000"/>
                <w:sz w:val="18"/>
                <w:szCs w:val="14"/>
              </w:rPr>
              <w:t>78 299</w:t>
            </w:r>
          </w:p>
        </w:tc>
        <w:tc>
          <w:tcPr>
            <w:tcW w:w="296"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b/>
                <w:bCs/>
                <w:color w:val="000000"/>
                <w:sz w:val="18"/>
                <w:szCs w:val="18"/>
              </w:rPr>
            </w:pPr>
            <w:r w:rsidRPr="00B5581D">
              <w:rPr>
                <w:b/>
                <w:bCs/>
                <w:color w:val="000000"/>
                <w:sz w:val="18"/>
                <w:szCs w:val="14"/>
              </w:rPr>
              <w:t>89 114</w:t>
            </w:r>
          </w:p>
        </w:tc>
        <w:tc>
          <w:tcPr>
            <w:tcW w:w="296"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b/>
                <w:bCs/>
                <w:color w:val="000000"/>
                <w:sz w:val="18"/>
                <w:szCs w:val="18"/>
              </w:rPr>
            </w:pPr>
            <w:r w:rsidRPr="00B5581D">
              <w:rPr>
                <w:b/>
                <w:bCs/>
                <w:color w:val="000000"/>
                <w:sz w:val="18"/>
                <w:szCs w:val="14"/>
              </w:rPr>
              <w:t>89 335</w:t>
            </w:r>
          </w:p>
        </w:tc>
        <w:tc>
          <w:tcPr>
            <w:tcW w:w="296"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b/>
                <w:bCs/>
                <w:color w:val="000000"/>
                <w:sz w:val="18"/>
                <w:szCs w:val="18"/>
              </w:rPr>
            </w:pPr>
            <w:r w:rsidRPr="00B5581D">
              <w:rPr>
                <w:b/>
                <w:bCs/>
                <w:color w:val="000000"/>
                <w:sz w:val="18"/>
                <w:szCs w:val="14"/>
              </w:rPr>
              <w:t>89 555</w:t>
            </w:r>
          </w:p>
        </w:tc>
        <w:tc>
          <w:tcPr>
            <w:tcW w:w="296"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b/>
                <w:bCs/>
                <w:color w:val="000000"/>
                <w:sz w:val="18"/>
                <w:szCs w:val="18"/>
              </w:rPr>
            </w:pPr>
            <w:r w:rsidRPr="00B5581D">
              <w:rPr>
                <w:b/>
                <w:bCs/>
                <w:color w:val="000000"/>
                <w:sz w:val="18"/>
                <w:szCs w:val="14"/>
              </w:rPr>
              <w:t>89 776</w:t>
            </w:r>
          </w:p>
        </w:tc>
        <w:tc>
          <w:tcPr>
            <w:tcW w:w="296"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b/>
                <w:bCs/>
                <w:color w:val="000000"/>
                <w:sz w:val="18"/>
                <w:szCs w:val="18"/>
              </w:rPr>
            </w:pPr>
            <w:r w:rsidRPr="00B5581D">
              <w:rPr>
                <w:b/>
                <w:bCs/>
                <w:color w:val="000000"/>
                <w:sz w:val="18"/>
                <w:szCs w:val="14"/>
              </w:rPr>
              <w:t>89 996</w:t>
            </w:r>
          </w:p>
        </w:tc>
      </w:tr>
    </w:tbl>
    <w:p w:rsidR="00A92D91" w:rsidRPr="00D0663E" w:rsidRDefault="00697C2B" w:rsidP="00600B4E">
      <w:pPr>
        <w:keepNext/>
        <w:spacing w:before="120" w:after="0" w:line="240" w:lineRule="auto"/>
        <w:ind w:firstLine="0"/>
        <w:jc w:val="both"/>
        <w:rPr>
          <w:rFonts w:eastAsiaTheme="minorHAnsi" w:cstheme="minorBidi"/>
          <w:b/>
          <w:sz w:val="24"/>
          <w:szCs w:val="20"/>
          <w:lang w:eastAsia="en-US"/>
        </w:rPr>
      </w:pPr>
      <w:r w:rsidRPr="00D0663E">
        <w:rPr>
          <w:rFonts w:eastAsiaTheme="minorHAnsi" w:cstheme="minorBidi"/>
          <w:b/>
          <w:sz w:val="24"/>
          <w:szCs w:val="20"/>
          <w:lang w:eastAsia="en-US"/>
        </w:rPr>
        <w:t xml:space="preserve">Таблица </w:t>
      </w:r>
      <w:r w:rsidRPr="00D0663E">
        <w:rPr>
          <w:rFonts w:eastAsiaTheme="minorHAnsi" w:cstheme="minorBidi"/>
          <w:b/>
          <w:sz w:val="24"/>
          <w:szCs w:val="20"/>
          <w:lang w:eastAsia="en-US"/>
        </w:rPr>
        <w:fldChar w:fldCharType="begin"/>
      </w:r>
      <w:r w:rsidRPr="00D0663E">
        <w:rPr>
          <w:rFonts w:eastAsiaTheme="minorHAnsi" w:cstheme="minorBidi"/>
          <w:b/>
          <w:sz w:val="24"/>
          <w:szCs w:val="20"/>
          <w:lang w:eastAsia="en-US"/>
        </w:rPr>
        <w:instrText xml:space="preserve"> SEQ Таблица \* ARABIC </w:instrText>
      </w:r>
      <w:r w:rsidRPr="00D0663E">
        <w:rPr>
          <w:rFonts w:eastAsiaTheme="minorHAnsi" w:cstheme="minorBidi"/>
          <w:b/>
          <w:sz w:val="24"/>
          <w:szCs w:val="20"/>
          <w:lang w:eastAsia="en-US"/>
        </w:rPr>
        <w:fldChar w:fldCharType="separate"/>
      </w:r>
      <w:r w:rsidR="00B85BD6">
        <w:rPr>
          <w:rFonts w:eastAsiaTheme="minorHAnsi" w:cstheme="minorBidi"/>
          <w:b/>
          <w:noProof/>
          <w:sz w:val="24"/>
          <w:szCs w:val="20"/>
          <w:lang w:eastAsia="en-US"/>
        </w:rPr>
        <w:t>49</w:t>
      </w:r>
      <w:r w:rsidRPr="00D0663E">
        <w:rPr>
          <w:rFonts w:eastAsiaTheme="minorHAnsi" w:cstheme="minorBidi"/>
          <w:b/>
          <w:sz w:val="24"/>
          <w:szCs w:val="20"/>
          <w:lang w:eastAsia="en-US"/>
        </w:rPr>
        <w:fldChar w:fldCharType="end"/>
      </w:r>
      <w:bookmarkEnd w:id="287"/>
      <w:r w:rsidRPr="00D0663E">
        <w:rPr>
          <w:rFonts w:eastAsiaTheme="minorHAnsi" w:cstheme="minorBidi"/>
          <w:b/>
          <w:sz w:val="24"/>
          <w:szCs w:val="20"/>
          <w:lang w:eastAsia="en-US"/>
        </w:rPr>
        <w:t xml:space="preserve">. Прогнозные значения расходов натурального топлива на выработку тепловой энергии источниками тепловой энергии (котельными) в зонах деятельности прочих ЕТО, тыс. </w:t>
      </w:r>
      <w:r>
        <w:rPr>
          <w:rFonts w:eastAsiaTheme="minorHAnsi" w:cstheme="minorBidi"/>
          <w:b/>
          <w:sz w:val="24"/>
          <w:szCs w:val="20"/>
          <w:lang w:eastAsia="en-US"/>
        </w:rPr>
        <w:t>м³</w:t>
      </w:r>
      <w:bookmarkEnd w:id="288"/>
    </w:p>
    <w:tbl>
      <w:tblPr>
        <w:tblW w:w="5000" w:type="pct"/>
        <w:tblCellMar>
          <w:left w:w="28" w:type="dxa"/>
          <w:right w:w="28" w:type="dxa"/>
        </w:tblCellMar>
        <w:tblLook w:val="04A0" w:firstRow="1" w:lastRow="0" w:firstColumn="1" w:lastColumn="0" w:noHBand="0" w:noVBand="1"/>
      </w:tblPr>
      <w:tblGrid>
        <w:gridCol w:w="697"/>
        <w:gridCol w:w="2869"/>
        <w:gridCol w:w="731"/>
        <w:gridCol w:w="697"/>
        <w:gridCol w:w="843"/>
        <w:gridCol w:w="843"/>
        <w:gridCol w:w="843"/>
        <w:gridCol w:w="843"/>
        <w:gridCol w:w="843"/>
        <w:gridCol w:w="843"/>
        <w:gridCol w:w="843"/>
        <w:gridCol w:w="843"/>
        <w:gridCol w:w="843"/>
        <w:gridCol w:w="843"/>
        <w:gridCol w:w="852"/>
      </w:tblGrid>
      <w:tr w:rsidR="009D74C2" w:rsidTr="00165485">
        <w:trPr>
          <w:trHeight w:val="20"/>
        </w:trPr>
        <w:tc>
          <w:tcPr>
            <w:tcW w:w="245"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9D200A" w:rsidRPr="00B5581D" w:rsidRDefault="00697C2B" w:rsidP="00165485">
            <w:pPr>
              <w:spacing w:after="0" w:line="240" w:lineRule="auto"/>
              <w:ind w:firstLine="0"/>
              <w:jc w:val="center"/>
              <w:rPr>
                <w:b/>
                <w:bCs/>
                <w:color w:val="000000"/>
                <w:sz w:val="18"/>
                <w:szCs w:val="18"/>
              </w:rPr>
            </w:pPr>
            <w:bookmarkStart w:id="289" w:name="_Ref90847105"/>
            <w:bookmarkStart w:id="290" w:name="_Toc90916931"/>
            <w:r w:rsidRPr="00B5581D">
              <w:rPr>
                <w:b/>
                <w:bCs/>
                <w:color w:val="000000"/>
                <w:sz w:val="18"/>
                <w:szCs w:val="16"/>
              </w:rPr>
              <w:t>N ист.</w:t>
            </w:r>
          </w:p>
        </w:tc>
        <w:tc>
          <w:tcPr>
            <w:tcW w:w="1006"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9D200A" w:rsidRPr="00B5581D" w:rsidRDefault="00697C2B" w:rsidP="00165485">
            <w:pPr>
              <w:spacing w:after="0" w:line="240" w:lineRule="auto"/>
              <w:ind w:firstLine="0"/>
              <w:jc w:val="center"/>
              <w:rPr>
                <w:b/>
                <w:bCs/>
                <w:color w:val="000000"/>
                <w:sz w:val="18"/>
                <w:szCs w:val="18"/>
              </w:rPr>
            </w:pPr>
            <w:r w:rsidRPr="00B5581D">
              <w:rPr>
                <w:b/>
                <w:bCs/>
                <w:color w:val="000000"/>
                <w:sz w:val="18"/>
                <w:szCs w:val="16"/>
              </w:rPr>
              <w:t>Наименование котельной</w:t>
            </w:r>
          </w:p>
        </w:tc>
        <w:tc>
          <w:tcPr>
            <w:tcW w:w="245"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9D200A" w:rsidRPr="00B5581D" w:rsidRDefault="00697C2B" w:rsidP="00165485">
            <w:pPr>
              <w:spacing w:after="0" w:line="240" w:lineRule="auto"/>
              <w:ind w:firstLine="0"/>
              <w:jc w:val="center"/>
              <w:rPr>
                <w:b/>
                <w:bCs/>
                <w:color w:val="000000"/>
                <w:sz w:val="18"/>
                <w:szCs w:val="18"/>
              </w:rPr>
            </w:pPr>
            <w:r w:rsidRPr="00B5581D">
              <w:rPr>
                <w:b/>
                <w:bCs/>
                <w:color w:val="000000"/>
                <w:sz w:val="18"/>
                <w:szCs w:val="16"/>
              </w:rPr>
              <w:t>Вид топлива</w:t>
            </w:r>
          </w:p>
        </w:tc>
        <w:tc>
          <w:tcPr>
            <w:tcW w:w="3504" w:type="pct"/>
            <w:gridSpan w:val="12"/>
            <w:tcBorders>
              <w:top w:val="single" w:sz="4" w:space="0" w:color="auto"/>
              <w:left w:val="nil"/>
              <w:bottom w:val="single" w:sz="4" w:space="0" w:color="auto"/>
              <w:right w:val="single" w:sz="4" w:space="0" w:color="auto"/>
            </w:tcBorders>
            <w:shd w:val="clear" w:color="auto" w:fill="auto"/>
            <w:vAlign w:val="center"/>
            <w:hideMark/>
          </w:tcPr>
          <w:p w:rsidR="009D200A" w:rsidRPr="00B5581D" w:rsidRDefault="00697C2B" w:rsidP="00165485">
            <w:pPr>
              <w:spacing w:after="0" w:line="240" w:lineRule="auto"/>
              <w:ind w:firstLine="0"/>
              <w:jc w:val="center"/>
              <w:rPr>
                <w:b/>
                <w:bCs/>
                <w:color w:val="000000"/>
                <w:sz w:val="18"/>
                <w:szCs w:val="18"/>
              </w:rPr>
            </w:pPr>
            <w:r w:rsidRPr="00B5581D">
              <w:rPr>
                <w:b/>
                <w:bCs/>
                <w:color w:val="000000"/>
                <w:sz w:val="18"/>
                <w:szCs w:val="18"/>
              </w:rPr>
              <w:t>Расход натурального топлива на выработку тепловой</w:t>
            </w:r>
            <w:r w:rsidRPr="00B5581D">
              <w:rPr>
                <w:b/>
                <w:bCs/>
                <w:color w:val="000000"/>
                <w:sz w:val="18"/>
                <w:szCs w:val="18"/>
              </w:rPr>
              <w:t xml:space="preserve"> энергии</w:t>
            </w:r>
          </w:p>
        </w:tc>
      </w:tr>
      <w:tr w:rsidR="009D74C2" w:rsidTr="00165485">
        <w:trPr>
          <w:trHeight w:val="20"/>
        </w:trPr>
        <w:tc>
          <w:tcPr>
            <w:tcW w:w="245"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9D200A" w:rsidRPr="00B5581D" w:rsidRDefault="00697C2B" w:rsidP="00165485">
            <w:pPr>
              <w:spacing w:after="0" w:line="240" w:lineRule="auto"/>
              <w:ind w:firstLine="0"/>
              <w:rPr>
                <w:b/>
                <w:bCs/>
                <w:color w:val="000000"/>
                <w:sz w:val="18"/>
                <w:szCs w:val="18"/>
              </w:rPr>
            </w:pPr>
          </w:p>
        </w:tc>
        <w:tc>
          <w:tcPr>
            <w:tcW w:w="1006"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9D200A" w:rsidRPr="00B5581D" w:rsidRDefault="00697C2B" w:rsidP="00165485">
            <w:pPr>
              <w:spacing w:after="0" w:line="240" w:lineRule="auto"/>
              <w:ind w:firstLine="0"/>
              <w:rPr>
                <w:b/>
                <w:bCs/>
                <w:color w:val="000000"/>
                <w:sz w:val="18"/>
                <w:szCs w:val="18"/>
              </w:rPr>
            </w:pPr>
          </w:p>
        </w:tc>
        <w:tc>
          <w:tcPr>
            <w:tcW w:w="245"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9D200A" w:rsidRPr="00B5581D" w:rsidRDefault="00697C2B" w:rsidP="00165485">
            <w:pPr>
              <w:spacing w:after="0" w:line="240" w:lineRule="auto"/>
              <w:ind w:firstLine="0"/>
              <w:rPr>
                <w:b/>
                <w:bCs/>
                <w:color w:val="000000"/>
                <w:sz w:val="18"/>
                <w:szCs w:val="18"/>
              </w:rPr>
            </w:pPr>
          </w:p>
        </w:tc>
        <w:tc>
          <w:tcPr>
            <w:tcW w:w="245" w:type="pct"/>
            <w:tcBorders>
              <w:top w:val="nil"/>
              <w:left w:val="nil"/>
              <w:bottom w:val="single" w:sz="4" w:space="0" w:color="auto"/>
              <w:right w:val="single" w:sz="4" w:space="0" w:color="auto"/>
            </w:tcBorders>
            <w:shd w:val="clear" w:color="auto" w:fill="auto"/>
            <w:vAlign w:val="center"/>
            <w:hideMark/>
          </w:tcPr>
          <w:p w:rsidR="009D200A" w:rsidRPr="00B5581D" w:rsidRDefault="00697C2B" w:rsidP="00165485">
            <w:pPr>
              <w:spacing w:after="0" w:line="240" w:lineRule="auto"/>
              <w:ind w:firstLine="0"/>
              <w:jc w:val="center"/>
              <w:rPr>
                <w:b/>
                <w:bCs/>
                <w:color w:val="000000"/>
                <w:sz w:val="18"/>
                <w:szCs w:val="18"/>
              </w:rPr>
            </w:pPr>
            <w:r w:rsidRPr="00B5581D">
              <w:rPr>
                <w:b/>
                <w:bCs/>
                <w:color w:val="000000"/>
                <w:sz w:val="18"/>
                <w:szCs w:val="16"/>
              </w:rPr>
              <w:t>2022</w:t>
            </w:r>
          </w:p>
        </w:tc>
        <w:tc>
          <w:tcPr>
            <w:tcW w:w="296" w:type="pct"/>
            <w:tcBorders>
              <w:top w:val="nil"/>
              <w:left w:val="nil"/>
              <w:bottom w:val="single" w:sz="4" w:space="0" w:color="auto"/>
              <w:right w:val="single" w:sz="4" w:space="0" w:color="auto"/>
            </w:tcBorders>
            <w:shd w:val="clear" w:color="auto" w:fill="auto"/>
            <w:vAlign w:val="center"/>
            <w:hideMark/>
          </w:tcPr>
          <w:p w:rsidR="009D200A" w:rsidRPr="00B5581D" w:rsidRDefault="00697C2B" w:rsidP="00165485">
            <w:pPr>
              <w:spacing w:after="0" w:line="240" w:lineRule="auto"/>
              <w:ind w:firstLine="0"/>
              <w:jc w:val="center"/>
              <w:rPr>
                <w:b/>
                <w:bCs/>
                <w:color w:val="000000"/>
                <w:sz w:val="18"/>
                <w:szCs w:val="18"/>
              </w:rPr>
            </w:pPr>
            <w:r w:rsidRPr="00B5581D">
              <w:rPr>
                <w:b/>
                <w:bCs/>
                <w:color w:val="000000"/>
                <w:sz w:val="18"/>
                <w:szCs w:val="16"/>
              </w:rPr>
              <w:t>2023</w:t>
            </w:r>
          </w:p>
        </w:tc>
        <w:tc>
          <w:tcPr>
            <w:tcW w:w="296" w:type="pct"/>
            <w:tcBorders>
              <w:top w:val="nil"/>
              <w:left w:val="nil"/>
              <w:bottom w:val="single" w:sz="4" w:space="0" w:color="auto"/>
              <w:right w:val="single" w:sz="4" w:space="0" w:color="auto"/>
            </w:tcBorders>
            <w:shd w:val="clear" w:color="auto" w:fill="auto"/>
            <w:vAlign w:val="center"/>
            <w:hideMark/>
          </w:tcPr>
          <w:p w:rsidR="009D200A" w:rsidRPr="00B5581D" w:rsidRDefault="00697C2B" w:rsidP="00165485">
            <w:pPr>
              <w:spacing w:after="0" w:line="240" w:lineRule="auto"/>
              <w:ind w:firstLine="0"/>
              <w:jc w:val="center"/>
              <w:rPr>
                <w:b/>
                <w:bCs/>
                <w:color w:val="000000"/>
                <w:sz w:val="18"/>
                <w:szCs w:val="18"/>
              </w:rPr>
            </w:pPr>
            <w:r w:rsidRPr="00B5581D">
              <w:rPr>
                <w:b/>
                <w:bCs/>
                <w:color w:val="000000"/>
                <w:sz w:val="18"/>
                <w:szCs w:val="16"/>
              </w:rPr>
              <w:t>2024</w:t>
            </w:r>
          </w:p>
        </w:tc>
        <w:tc>
          <w:tcPr>
            <w:tcW w:w="296" w:type="pct"/>
            <w:tcBorders>
              <w:top w:val="nil"/>
              <w:left w:val="nil"/>
              <w:bottom w:val="single" w:sz="4" w:space="0" w:color="auto"/>
              <w:right w:val="single" w:sz="4" w:space="0" w:color="auto"/>
            </w:tcBorders>
            <w:shd w:val="clear" w:color="auto" w:fill="auto"/>
            <w:vAlign w:val="center"/>
            <w:hideMark/>
          </w:tcPr>
          <w:p w:rsidR="009D200A" w:rsidRPr="00B5581D" w:rsidRDefault="00697C2B" w:rsidP="00165485">
            <w:pPr>
              <w:spacing w:after="0" w:line="240" w:lineRule="auto"/>
              <w:ind w:firstLine="0"/>
              <w:jc w:val="center"/>
              <w:rPr>
                <w:b/>
                <w:bCs/>
                <w:color w:val="000000"/>
                <w:sz w:val="18"/>
                <w:szCs w:val="18"/>
              </w:rPr>
            </w:pPr>
            <w:r w:rsidRPr="00B5581D">
              <w:rPr>
                <w:b/>
                <w:bCs/>
                <w:color w:val="000000"/>
                <w:sz w:val="18"/>
                <w:szCs w:val="16"/>
              </w:rPr>
              <w:t>2025</w:t>
            </w:r>
          </w:p>
        </w:tc>
        <w:tc>
          <w:tcPr>
            <w:tcW w:w="296" w:type="pct"/>
            <w:tcBorders>
              <w:top w:val="nil"/>
              <w:left w:val="nil"/>
              <w:bottom w:val="single" w:sz="4" w:space="0" w:color="auto"/>
              <w:right w:val="single" w:sz="4" w:space="0" w:color="auto"/>
            </w:tcBorders>
            <w:shd w:val="clear" w:color="auto" w:fill="auto"/>
            <w:vAlign w:val="center"/>
            <w:hideMark/>
          </w:tcPr>
          <w:p w:rsidR="009D200A" w:rsidRPr="00B5581D" w:rsidRDefault="00697C2B" w:rsidP="00165485">
            <w:pPr>
              <w:spacing w:after="0" w:line="240" w:lineRule="auto"/>
              <w:ind w:firstLine="0"/>
              <w:jc w:val="center"/>
              <w:rPr>
                <w:b/>
                <w:bCs/>
                <w:color w:val="000000"/>
                <w:sz w:val="18"/>
                <w:szCs w:val="18"/>
              </w:rPr>
            </w:pPr>
            <w:r w:rsidRPr="00B5581D">
              <w:rPr>
                <w:b/>
                <w:bCs/>
                <w:color w:val="000000"/>
                <w:sz w:val="18"/>
                <w:szCs w:val="16"/>
              </w:rPr>
              <w:t>2026</w:t>
            </w:r>
          </w:p>
        </w:tc>
        <w:tc>
          <w:tcPr>
            <w:tcW w:w="296" w:type="pct"/>
            <w:tcBorders>
              <w:top w:val="nil"/>
              <w:left w:val="nil"/>
              <w:bottom w:val="single" w:sz="4" w:space="0" w:color="auto"/>
              <w:right w:val="single" w:sz="4" w:space="0" w:color="auto"/>
            </w:tcBorders>
            <w:shd w:val="clear" w:color="auto" w:fill="auto"/>
            <w:vAlign w:val="center"/>
            <w:hideMark/>
          </w:tcPr>
          <w:p w:rsidR="009D200A" w:rsidRPr="00B5581D" w:rsidRDefault="00697C2B" w:rsidP="00165485">
            <w:pPr>
              <w:spacing w:after="0" w:line="240" w:lineRule="auto"/>
              <w:ind w:firstLine="0"/>
              <w:jc w:val="center"/>
              <w:rPr>
                <w:b/>
                <w:bCs/>
                <w:color w:val="000000"/>
                <w:sz w:val="18"/>
                <w:szCs w:val="18"/>
              </w:rPr>
            </w:pPr>
            <w:r w:rsidRPr="00B5581D">
              <w:rPr>
                <w:b/>
                <w:bCs/>
                <w:color w:val="000000"/>
                <w:sz w:val="18"/>
                <w:szCs w:val="16"/>
              </w:rPr>
              <w:t>2027</w:t>
            </w:r>
          </w:p>
        </w:tc>
        <w:tc>
          <w:tcPr>
            <w:tcW w:w="296" w:type="pct"/>
            <w:tcBorders>
              <w:top w:val="nil"/>
              <w:left w:val="nil"/>
              <w:bottom w:val="single" w:sz="4" w:space="0" w:color="auto"/>
              <w:right w:val="single" w:sz="4" w:space="0" w:color="auto"/>
            </w:tcBorders>
            <w:shd w:val="clear" w:color="auto" w:fill="auto"/>
            <w:vAlign w:val="center"/>
            <w:hideMark/>
          </w:tcPr>
          <w:p w:rsidR="009D200A" w:rsidRPr="00B5581D" w:rsidRDefault="00697C2B" w:rsidP="00165485">
            <w:pPr>
              <w:spacing w:after="0" w:line="240" w:lineRule="auto"/>
              <w:ind w:firstLine="0"/>
              <w:jc w:val="center"/>
              <w:rPr>
                <w:b/>
                <w:bCs/>
                <w:color w:val="000000"/>
                <w:sz w:val="18"/>
                <w:szCs w:val="18"/>
              </w:rPr>
            </w:pPr>
            <w:r w:rsidRPr="00B5581D">
              <w:rPr>
                <w:b/>
                <w:bCs/>
                <w:color w:val="000000"/>
                <w:sz w:val="18"/>
                <w:szCs w:val="16"/>
              </w:rPr>
              <w:t>2028</w:t>
            </w:r>
          </w:p>
        </w:tc>
        <w:tc>
          <w:tcPr>
            <w:tcW w:w="296" w:type="pct"/>
            <w:tcBorders>
              <w:top w:val="nil"/>
              <w:left w:val="nil"/>
              <w:bottom w:val="single" w:sz="4" w:space="0" w:color="auto"/>
              <w:right w:val="single" w:sz="4" w:space="0" w:color="auto"/>
            </w:tcBorders>
            <w:shd w:val="clear" w:color="auto" w:fill="auto"/>
            <w:vAlign w:val="center"/>
            <w:hideMark/>
          </w:tcPr>
          <w:p w:rsidR="009D200A" w:rsidRPr="00B5581D" w:rsidRDefault="00697C2B" w:rsidP="00165485">
            <w:pPr>
              <w:spacing w:after="0" w:line="240" w:lineRule="auto"/>
              <w:ind w:firstLine="0"/>
              <w:jc w:val="center"/>
              <w:rPr>
                <w:b/>
                <w:bCs/>
                <w:color w:val="000000"/>
                <w:sz w:val="18"/>
                <w:szCs w:val="18"/>
              </w:rPr>
            </w:pPr>
            <w:r w:rsidRPr="00B5581D">
              <w:rPr>
                <w:b/>
                <w:bCs/>
                <w:color w:val="000000"/>
                <w:sz w:val="18"/>
                <w:szCs w:val="16"/>
              </w:rPr>
              <w:t>2029</w:t>
            </w:r>
          </w:p>
        </w:tc>
        <w:tc>
          <w:tcPr>
            <w:tcW w:w="296" w:type="pct"/>
            <w:tcBorders>
              <w:top w:val="nil"/>
              <w:left w:val="nil"/>
              <w:bottom w:val="single" w:sz="4" w:space="0" w:color="auto"/>
              <w:right w:val="single" w:sz="4" w:space="0" w:color="auto"/>
            </w:tcBorders>
            <w:shd w:val="clear" w:color="auto" w:fill="auto"/>
            <w:vAlign w:val="center"/>
            <w:hideMark/>
          </w:tcPr>
          <w:p w:rsidR="009D200A" w:rsidRPr="00B5581D" w:rsidRDefault="00697C2B" w:rsidP="00165485">
            <w:pPr>
              <w:spacing w:after="0" w:line="240" w:lineRule="auto"/>
              <w:ind w:firstLine="0"/>
              <w:jc w:val="center"/>
              <w:rPr>
                <w:b/>
                <w:bCs/>
                <w:color w:val="000000"/>
                <w:sz w:val="18"/>
                <w:szCs w:val="18"/>
              </w:rPr>
            </w:pPr>
            <w:r w:rsidRPr="00B5581D">
              <w:rPr>
                <w:b/>
                <w:bCs/>
                <w:color w:val="000000"/>
                <w:sz w:val="18"/>
                <w:szCs w:val="16"/>
              </w:rPr>
              <w:t>2030</w:t>
            </w:r>
          </w:p>
        </w:tc>
        <w:tc>
          <w:tcPr>
            <w:tcW w:w="296" w:type="pct"/>
            <w:tcBorders>
              <w:top w:val="nil"/>
              <w:left w:val="nil"/>
              <w:bottom w:val="single" w:sz="4" w:space="0" w:color="auto"/>
              <w:right w:val="single" w:sz="4" w:space="0" w:color="auto"/>
            </w:tcBorders>
            <w:shd w:val="clear" w:color="auto" w:fill="auto"/>
            <w:vAlign w:val="center"/>
            <w:hideMark/>
          </w:tcPr>
          <w:p w:rsidR="009D200A" w:rsidRPr="00B5581D" w:rsidRDefault="00697C2B" w:rsidP="00165485">
            <w:pPr>
              <w:spacing w:after="0" w:line="240" w:lineRule="auto"/>
              <w:ind w:firstLine="0"/>
              <w:jc w:val="center"/>
              <w:rPr>
                <w:b/>
                <w:bCs/>
                <w:color w:val="000000"/>
                <w:sz w:val="18"/>
                <w:szCs w:val="18"/>
              </w:rPr>
            </w:pPr>
            <w:r w:rsidRPr="00B5581D">
              <w:rPr>
                <w:b/>
                <w:bCs/>
                <w:color w:val="000000"/>
                <w:sz w:val="18"/>
                <w:szCs w:val="16"/>
              </w:rPr>
              <w:t>2031</w:t>
            </w:r>
          </w:p>
        </w:tc>
        <w:tc>
          <w:tcPr>
            <w:tcW w:w="296" w:type="pct"/>
            <w:tcBorders>
              <w:top w:val="nil"/>
              <w:left w:val="nil"/>
              <w:bottom w:val="single" w:sz="4" w:space="0" w:color="auto"/>
              <w:right w:val="single" w:sz="4" w:space="0" w:color="auto"/>
            </w:tcBorders>
            <w:shd w:val="clear" w:color="auto" w:fill="auto"/>
            <w:vAlign w:val="center"/>
            <w:hideMark/>
          </w:tcPr>
          <w:p w:rsidR="009D200A" w:rsidRPr="00B5581D" w:rsidRDefault="00697C2B" w:rsidP="00165485">
            <w:pPr>
              <w:spacing w:after="0" w:line="240" w:lineRule="auto"/>
              <w:ind w:firstLine="0"/>
              <w:jc w:val="center"/>
              <w:rPr>
                <w:b/>
                <w:bCs/>
                <w:color w:val="000000"/>
                <w:sz w:val="18"/>
                <w:szCs w:val="18"/>
              </w:rPr>
            </w:pPr>
            <w:r w:rsidRPr="00B5581D">
              <w:rPr>
                <w:b/>
                <w:bCs/>
                <w:color w:val="000000"/>
                <w:sz w:val="18"/>
                <w:szCs w:val="16"/>
              </w:rPr>
              <w:t>2032</w:t>
            </w:r>
          </w:p>
        </w:tc>
        <w:tc>
          <w:tcPr>
            <w:tcW w:w="296" w:type="pct"/>
            <w:tcBorders>
              <w:top w:val="nil"/>
              <w:left w:val="nil"/>
              <w:bottom w:val="single" w:sz="4" w:space="0" w:color="auto"/>
              <w:right w:val="single" w:sz="4" w:space="0" w:color="auto"/>
            </w:tcBorders>
            <w:shd w:val="clear" w:color="auto" w:fill="auto"/>
            <w:vAlign w:val="center"/>
            <w:hideMark/>
          </w:tcPr>
          <w:p w:rsidR="009D200A" w:rsidRPr="00B5581D" w:rsidRDefault="00697C2B" w:rsidP="00165485">
            <w:pPr>
              <w:spacing w:after="0" w:line="240" w:lineRule="auto"/>
              <w:ind w:firstLine="0"/>
              <w:jc w:val="center"/>
              <w:rPr>
                <w:b/>
                <w:bCs/>
                <w:color w:val="000000"/>
                <w:sz w:val="18"/>
                <w:szCs w:val="18"/>
              </w:rPr>
            </w:pPr>
            <w:r w:rsidRPr="00B5581D">
              <w:rPr>
                <w:b/>
                <w:bCs/>
                <w:color w:val="000000"/>
                <w:sz w:val="18"/>
                <w:szCs w:val="16"/>
              </w:rPr>
              <w:t>2033</w:t>
            </w:r>
          </w:p>
        </w:tc>
      </w:tr>
      <w:tr w:rsidR="009D74C2" w:rsidTr="00165485">
        <w:trPr>
          <w:trHeight w:val="20"/>
        </w:trPr>
        <w:tc>
          <w:tcPr>
            <w:tcW w:w="245" w:type="pct"/>
            <w:tcBorders>
              <w:top w:val="nil"/>
              <w:left w:val="single" w:sz="4" w:space="0" w:color="auto"/>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6"/>
              </w:rPr>
              <w:t>1</w:t>
            </w:r>
          </w:p>
        </w:tc>
        <w:tc>
          <w:tcPr>
            <w:tcW w:w="1006" w:type="pct"/>
            <w:tcBorders>
              <w:top w:val="nil"/>
              <w:left w:val="nil"/>
              <w:bottom w:val="single" w:sz="4" w:space="0" w:color="auto"/>
              <w:right w:val="single" w:sz="4" w:space="0" w:color="auto"/>
            </w:tcBorders>
            <w:shd w:val="clear" w:color="auto" w:fill="auto"/>
            <w:vAlign w:val="center"/>
            <w:hideMark/>
          </w:tcPr>
          <w:p w:rsidR="009D200A" w:rsidRPr="00B5581D" w:rsidRDefault="00697C2B" w:rsidP="00165485">
            <w:pPr>
              <w:spacing w:after="0" w:line="240" w:lineRule="auto"/>
              <w:ind w:firstLine="0"/>
              <w:rPr>
                <w:color w:val="000000"/>
                <w:sz w:val="18"/>
                <w:szCs w:val="18"/>
              </w:rPr>
            </w:pPr>
            <w:r w:rsidRPr="00B5581D">
              <w:rPr>
                <w:color w:val="000000"/>
                <w:sz w:val="18"/>
                <w:szCs w:val="16"/>
              </w:rPr>
              <w:t xml:space="preserve">Парокотельная установка «Южно-Балыкский ГПЗ» </w:t>
            </w:r>
          </w:p>
        </w:tc>
        <w:tc>
          <w:tcPr>
            <w:tcW w:w="245"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6"/>
              </w:rPr>
              <w:t>газ</w:t>
            </w:r>
          </w:p>
        </w:tc>
        <w:tc>
          <w:tcPr>
            <w:tcW w:w="245"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6"/>
              </w:rPr>
              <w:t>8 959</w:t>
            </w:r>
          </w:p>
        </w:tc>
        <w:tc>
          <w:tcPr>
            <w:tcW w:w="296"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8 959</w:t>
            </w:r>
          </w:p>
        </w:tc>
        <w:tc>
          <w:tcPr>
            <w:tcW w:w="296"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6"/>
              </w:rPr>
              <w:t>8 959</w:t>
            </w:r>
          </w:p>
        </w:tc>
        <w:tc>
          <w:tcPr>
            <w:tcW w:w="296"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6"/>
              </w:rPr>
              <w:t>8 959</w:t>
            </w:r>
          </w:p>
        </w:tc>
        <w:tc>
          <w:tcPr>
            <w:tcW w:w="296"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6"/>
              </w:rPr>
              <w:t>8 959</w:t>
            </w:r>
          </w:p>
        </w:tc>
        <w:tc>
          <w:tcPr>
            <w:tcW w:w="296"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6"/>
              </w:rPr>
              <w:t>8 959</w:t>
            </w:r>
          </w:p>
        </w:tc>
        <w:tc>
          <w:tcPr>
            <w:tcW w:w="296"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6"/>
              </w:rPr>
              <w:t>8 959</w:t>
            </w:r>
          </w:p>
        </w:tc>
        <w:tc>
          <w:tcPr>
            <w:tcW w:w="296"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6"/>
              </w:rPr>
              <w:t>8 959</w:t>
            </w:r>
          </w:p>
        </w:tc>
        <w:tc>
          <w:tcPr>
            <w:tcW w:w="296"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6"/>
              </w:rPr>
              <w:t>8 959</w:t>
            </w:r>
          </w:p>
        </w:tc>
        <w:tc>
          <w:tcPr>
            <w:tcW w:w="296"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6"/>
              </w:rPr>
              <w:t>8 959</w:t>
            </w:r>
          </w:p>
        </w:tc>
        <w:tc>
          <w:tcPr>
            <w:tcW w:w="296"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6"/>
              </w:rPr>
              <w:t>8 959</w:t>
            </w:r>
          </w:p>
        </w:tc>
        <w:tc>
          <w:tcPr>
            <w:tcW w:w="296"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6"/>
              </w:rPr>
              <w:t>8 959</w:t>
            </w:r>
          </w:p>
        </w:tc>
      </w:tr>
      <w:tr w:rsidR="009D74C2" w:rsidTr="00165485">
        <w:trPr>
          <w:trHeight w:val="20"/>
        </w:trPr>
        <w:tc>
          <w:tcPr>
            <w:tcW w:w="245" w:type="pct"/>
            <w:tcBorders>
              <w:top w:val="nil"/>
              <w:left w:val="single" w:sz="4" w:space="0" w:color="auto"/>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6"/>
              </w:rPr>
              <w:t>2</w:t>
            </w:r>
          </w:p>
        </w:tc>
        <w:tc>
          <w:tcPr>
            <w:tcW w:w="1006" w:type="pct"/>
            <w:tcBorders>
              <w:top w:val="nil"/>
              <w:left w:val="nil"/>
              <w:bottom w:val="single" w:sz="4" w:space="0" w:color="auto"/>
              <w:right w:val="single" w:sz="4" w:space="0" w:color="auto"/>
            </w:tcBorders>
            <w:shd w:val="clear" w:color="auto" w:fill="auto"/>
            <w:vAlign w:val="center"/>
            <w:hideMark/>
          </w:tcPr>
          <w:p w:rsidR="009D200A" w:rsidRPr="00B5581D" w:rsidRDefault="00697C2B" w:rsidP="00165485">
            <w:pPr>
              <w:spacing w:after="0" w:line="240" w:lineRule="auto"/>
              <w:ind w:firstLine="0"/>
              <w:rPr>
                <w:color w:val="000000"/>
                <w:sz w:val="18"/>
                <w:szCs w:val="18"/>
              </w:rPr>
            </w:pPr>
            <w:r w:rsidRPr="00B5581D">
              <w:rPr>
                <w:color w:val="000000"/>
                <w:sz w:val="18"/>
                <w:szCs w:val="16"/>
              </w:rPr>
              <w:t>Котельная ТКУ-4Д</w:t>
            </w:r>
          </w:p>
        </w:tc>
        <w:tc>
          <w:tcPr>
            <w:tcW w:w="245"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6"/>
              </w:rPr>
              <w:t>газ</w:t>
            </w:r>
          </w:p>
        </w:tc>
        <w:tc>
          <w:tcPr>
            <w:tcW w:w="245"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6"/>
              </w:rPr>
              <w:t>718</w:t>
            </w:r>
          </w:p>
        </w:tc>
        <w:tc>
          <w:tcPr>
            <w:tcW w:w="296"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718</w:t>
            </w:r>
          </w:p>
        </w:tc>
        <w:tc>
          <w:tcPr>
            <w:tcW w:w="296"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6"/>
              </w:rPr>
              <w:t>718</w:t>
            </w:r>
          </w:p>
        </w:tc>
        <w:tc>
          <w:tcPr>
            <w:tcW w:w="296"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6"/>
              </w:rPr>
              <w:t>718</w:t>
            </w:r>
          </w:p>
        </w:tc>
        <w:tc>
          <w:tcPr>
            <w:tcW w:w="296"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6"/>
              </w:rPr>
              <w:t>718</w:t>
            </w:r>
          </w:p>
        </w:tc>
        <w:tc>
          <w:tcPr>
            <w:tcW w:w="296"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6"/>
              </w:rPr>
              <w:t>718</w:t>
            </w:r>
          </w:p>
        </w:tc>
        <w:tc>
          <w:tcPr>
            <w:tcW w:w="296"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6"/>
              </w:rPr>
              <w:t>718</w:t>
            </w:r>
          </w:p>
        </w:tc>
        <w:tc>
          <w:tcPr>
            <w:tcW w:w="296"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6"/>
              </w:rPr>
              <w:t>718</w:t>
            </w:r>
          </w:p>
        </w:tc>
        <w:tc>
          <w:tcPr>
            <w:tcW w:w="296"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6"/>
              </w:rPr>
              <w:t>718</w:t>
            </w:r>
          </w:p>
        </w:tc>
        <w:tc>
          <w:tcPr>
            <w:tcW w:w="296"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6"/>
              </w:rPr>
              <w:t>718</w:t>
            </w:r>
          </w:p>
        </w:tc>
        <w:tc>
          <w:tcPr>
            <w:tcW w:w="296"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6"/>
              </w:rPr>
              <w:t>718</w:t>
            </w:r>
          </w:p>
        </w:tc>
        <w:tc>
          <w:tcPr>
            <w:tcW w:w="296"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6"/>
              </w:rPr>
              <w:t>718</w:t>
            </w:r>
          </w:p>
        </w:tc>
      </w:tr>
      <w:tr w:rsidR="009D74C2" w:rsidTr="00165485">
        <w:trPr>
          <w:trHeight w:val="20"/>
        </w:trPr>
        <w:tc>
          <w:tcPr>
            <w:tcW w:w="245" w:type="pct"/>
            <w:tcBorders>
              <w:top w:val="nil"/>
              <w:left w:val="single" w:sz="4" w:space="0" w:color="auto"/>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rPr>
                <w:b/>
                <w:bCs/>
                <w:color w:val="000000"/>
                <w:sz w:val="18"/>
                <w:szCs w:val="18"/>
              </w:rPr>
            </w:pPr>
            <w:r w:rsidRPr="00B5581D">
              <w:rPr>
                <w:b/>
                <w:bCs/>
                <w:color w:val="000000"/>
                <w:sz w:val="18"/>
                <w:szCs w:val="16"/>
              </w:rPr>
              <w:t> </w:t>
            </w:r>
          </w:p>
        </w:tc>
        <w:tc>
          <w:tcPr>
            <w:tcW w:w="1006" w:type="pct"/>
            <w:tcBorders>
              <w:top w:val="nil"/>
              <w:left w:val="nil"/>
              <w:bottom w:val="single" w:sz="4" w:space="0" w:color="auto"/>
              <w:right w:val="single" w:sz="4" w:space="0" w:color="auto"/>
            </w:tcBorders>
            <w:shd w:val="clear" w:color="auto" w:fill="auto"/>
            <w:vAlign w:val="center"/>
            <w:hideMark/>
          </w:tcPr>
          <w:p w:rsidR="009D200A" w:rsidRPr="00B5581D" w:rsidRDefault="00697C2B" w:rsidP="00165485">
            <w:pPr>
              <w:spacing w:after="0" w:line="240" w:lineRule="auto"/>
              <w:ind w:firstLine="0"/>
              <w:rPr>
                <w:b/>
                <w:bCs/>
                <w:color w:val="000000"/>
                <w:sz w:val="18"/>
                <w:szCs w:val="18"/>
              </w:rPr>
            </w:pPr>
            <w:r w:rsidRPr="00B5581D">
              <w:rPr>
                <w:b/>
                <w:bCs/>
                <w:color w:val="000000"/>
                <w:sz w:val="18"/>
                <w:szCs w:val="12"/>
              </w:rPr>
              <w:t>Всего</w:t>
            </w:r>
          </w:p>
        </w:tc>
        <w:tc>
          <w:tcPr>
            <w:tcW w:w="245"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b/>
                <w:bCs/>
                <w:color w:val="000000"/>
                <w:sz w:val="18"/>
                <w:szCs w:val="18"/>
              </w:rPr>
            </w:pPr>
            <w:r w:rsidRPr="00B5581D">
              <w:rPr>
                <w:b/>
                <w:bCs/>
                <w:color w:val="000000"/>
                <w:sz w:val="18"/>
                <w:szCs w:val="16"/>
              </w:rPr>
              <w:t>газ</w:t>
            </w:r>
          </w:p>
        </w:tc>
        <w:tc>
          <w:tcPr>
            <w:tcW w:w="245"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b/>
                <w:bCs/>
                <w:color w:val="000000"/>
                <w:sz w:val="18"/>
                <w:szCs w:val="18"/>
              </w:rPr>
            </w:pPr>
            <w:r w:rsidRPr="00B5581D">
              <w:rPr>
                <w:b/>
                <w:bCs/>
                <w:color w:val="000000"/>
                <w:sz w:val="18"/>
                <w:szCs w:val="14"/>
              </w:rPr>
              <w:t>9 677</w:t>
            </w:r>
          </w:p>
        </w:tc>
        <w:tc>
          <w:tcPr>
            <w:tcW w:w="296"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b/>
                <w:bCs/>
                <w:color w:val="000000"/>
                <w:sz w:val="18"/>
                <w:szCs w:val="18"/>
              </w:rPr>
            </w:pPr>
            <w:r w:rsidRPr="00B5581D">
              <w:rPr>
                <w:b/>
                <w:bCs/>
                <w:color w:val="000000"/>
                <w:sz w:val="18"/>
                <w:szCs w:val="14"/>
              </w:rPr>
              <w:t>9 677</w:t>
            </w:r>
          </w:p>
        </w:tc>
        <w:tc>
          <w:tcPr>
            <w:tcW w:w="296"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b/>
                <w:bCs/>
                <w:color w:val="000000"/>
                <w:sz w:val="18"/>
                <w:szCs w:val="18"/>
              </w:rPr>
            </w:pPr>
            <w:r w:rsidRPr="00B5581D">
              <w:rPr>
                <w:b/>
                <w:bCs/>
                <w:color w:val="000000"/>
                <w:sz w:val="18"/>
                <w:szCs w:val="14"/>
              </w:rPr>
              <w:t>9 677</w:t>
            </w:r>
          </w:p>
        </w:tc>
        <w:tc>
          <w:tcPr>
            <w:tcW w:w="296"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b/>
                <w:bCs/>
                <w:color w:val="000000"/>
                <w:sz w:val="18"/>
                <w:szCs w:val="18"/>
              </w:rPr>
            </w:pPr>
            <w:r w:rsidRPr="00B5581D">
              <w:rPr>
                <w:b/>
                <w:bCs/>
                <w:color w:val="000000"/>
                <w:sz w:val="18"/>
                <w:szCs w:val="14"/>
              </w:rPr>
              <w:t>9 677</w:t>
            </w:r>
          </w:p>
        </w:tc>
        <w:tc>
          <w:tcPr>
            <w:tcW w:w="296"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b/>
                <w:bCs/>
                <w:color w:val="000000"/>
                <w:sz w:val="18"/>
                <w:szCs w:val="18"/>
              </w:rPr>
            </w:pPr>
            <w:r w:rsidRPr="00B5581D">
              <w:rPr>
                <w:b/>
                <w:bCs/>
                <w:color w:val="000000"/>
                <w:sz w:val="18"/>
                <w:szCs w:val="14"/>
              </w:rPr>
              <w:t>9 677</w:t>
            </w:r>
          </w:p>
        </w:tc>
        <w:tc>
          <w:tcPr>
            <w:tcW w:w="296"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b/>
                <w:bCs/>
                <w:color w:val="000000"/>
                <w:sz w:val="18"/>
                <w:szCs w:val="18"/>
              </w:rPr>
            </w:pPr>
            <w:r w:rsidRPr="00B5581D">
              <w:rPr>
                <w:b/>
                <w:bCs/>
                <w:color w:val="000000"/>
                <w:sz w:val="18"/>
                <w:szCs w:val="14"/>
              </w:rPr>
              <w:t>9 677</w:t>
            </w:r>
          </w:p>
        </w:tc>
        <w:tc>
          <w:tcPr>
            <w:tcW w:w="296"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b/>
                <w:bCs/>
                <w:color w:val="000000"/>
                <w:sz w:val="18"/>
                <w:szCs w:val="18"/>
              </w:rPr>
            </w:pPr>
            <w:r w:rsidRPr="00B5581D">
              <w:rPr>
                <w:b/>
                <w:bCs/>
                <w:color w:val="000000"/>
                <w:sz w:val="18"/>
                <w:szCs w:val="14"/>
              </w:rPr>
              <w:t>9 677</w:t>
            </w:r>
          </w:p>
        </w:tc>
        <w:tc>
          <w:tcPr>
            <w:tcW w:w="296"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b/>
                <w:bCs/>
                <w:color w:val="000000"/>
                <w:sz w:val="18"/>
                <w:szCs w:val="18"/>
              </w:rPr>
            </w:pPr>
            <w:r w:rsidRPr="00B5581D">
              <w:rPr>
                <w:b/>
                <w:bCs/>
                <w:color w:val="000000"/>
                <w:sz w:val="18"/>
                <w:szCs w:val="14"/>
              </w:rPr>
              <w:t>9 677</w:t>
            </w:r>
          </w:p>
        </w:tc>
        <w:tc>
          <w:tcPr>
            <w:tcW w:w="296"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b/>
                <w:bCs/>
                <w:color w:val="000000"/>
                <w:sz w:val="18"/>
                <w:szCs w:val="18"/>
              </w:rPr>
            </w:pPr>
            <w:r w:rsidRPr="00B5581D">
              <w:rPr>
                <w:b/>
                <w:bCs/>
                <w:color w:val="000000"/>
                <w:sz w:val="18"/>
                <w:szCs w:val="14"/>
              </w:rPr>
              <w:t>9 677</w:t>
            </w:r>
          </w:p>
        </w:tc>
        <w:tc>
          <w:tcPr>
            <w:tcW w:w="296"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b/>
                <w:bCs/>
                <w:color w:val="000000"/>
                <w:sz w:val="18"/>
                <w:szCs w:val="18"/>
              </w:rPr>
            </w:pPr>
            <w:r w:rsidRPr="00B5581D">
              <w:rPr>
                <w:b/>
                <w:bCs/>
                <w:color w:val="000000"/>
                <w:sz w:val="18"/>
                <w:szCs w:val="14"/>
              </w:rPr>
              <w:t>9 677</w:t>
            </w:r>
          </w:p>
        </w:tc>
        <w:tc>
          <w:tcPr>
            <w:tcW w:w="296"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b/>
                <w:bCs/>
                <w:color w:val="000000"/>
                <w:sz w:val="18"/>
                <w:szCs w:val="18"/>
              </w:rPr>
            </w:pPr>
            <w:r w:rsidRPr="00B5581D">
              <w:rPr>
                <w:b/>
                <w:bCs/>
                <w:color w:val="000000"/>
                <w:sz w:val="18"/>
                <w:szCs w:val="14"/>
              </w:rPr>
              <w:t>9 677</w:t>
            </w:r>
          </w:p>
        </w:tc>
        <w:tc>
          <w:tcPr>
            <w:tcW w:w="296"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b/>
                <w:bCs/>
                <w:color w:val="000000"/>
                <w:sz w:val="18"/>
                <w:szCs w:val="18"/>
              </w:rPr>
            </w:pPr>
            <w:r w:rsidRPr="00B5581D">
              <w:rPr>
                <w:b/>
                <w:bCs/>
                <w:color w:val="000000"/>
                <w:sz w:val="18"/>
                <w:szCs w:val="14"/>
              </w:rPr>
              <w:t>9 677</w:t>
            </w:r>
          </w:p>
        </w:tc>
      </w:tr>
    </w:tbl>
    <w:p w:rsidR="0071010C" w:rsidRDefault="00697C2B" w:rsidP="00600B4E">
      <w:pPr>
        <w:keepNext/>
        <w:spacing w:before="120" w:after="0" w:line="240" w:lineRule="auto"/>
        <w:ind w:firstLine="0"/>
        <w:jc w:val="both"/>
        <w:rPr>
          <w:rFonts w:eastAsiaTheme="minorHAnsi" w:cstheme="minorBidi"/>
          <w:b/>
          <w:lang w:eastAsia="en-US"/>
        </w:rPr>
      </w:pPr>
    </w:p>
    <w:p w:rsidR="0071010C" w:rsidRDefault="00697C2B">
      <w:pPr>
        <w:spacing w:after="160" w:line="259" w:lineRule="auto"/>
        <w:ind w:firstLine="0"/>
        <w:rPr>
          <w:rFonts w:eastAsiaTheme="minorHAnsi" w:cstheme="minorBidi"/>
          <w:b/>
          <w:lang w:eastAsia="en-US"/>
        </w:rPr>
      </w:pPr>
      <w:r>
        <w:rPr>
          <w:rFonts w:eastAsiaTheme="minorHAnsi" w:cstheme="minorBidi"/>
          <w:b/>
          <w:lang w:eastAsia="en-US"/>
        </w:rPr>
        <w:br w:type="page"/>
      </w:r>
    </w:p>
    <w:p w:rsidR="00A92D91" w:rsidRPr="00D0663E" w:rsidRDefault="00697C2B" w:rsidP="00600B4E">
      <w:pPr>
        <w:keepNext/>
        <w:spacing w:before="120" w:after="0" w:line="240" w:lineRule="auto"/>
        <w:ind w:firstLine="0"/>
        <w:jc w:val="both"/>
        <w:rPr>
          <w:rFonts w:eastAsiaTheme="minorHAnsi" w:cstheme="minorBidi"/>
          <w:b/>
          <w:sz w:val="24"/>
          <w:szCs w:val="20"/>
          <w:lang w:eastAsia="en-US"/>
        </w:rPr>
      </w:pPr>
      <w:r w:rsidRPr="00D0663E">
        <w:rPr>
          <w:rFonts w:eastAsiaTheme="minorHAnsi" w:cstheme="minorBidi"/>
          <w:b/>
          <w:sz w:val="24"/>
          <w:szCs w:val="20"/>
          <w:lang w:eastAsia="en-US"/>
        </w:rPr>
        <w:lastRenderedPageBreak/>
        <w:t xml:space="preserve">Таблица </w:t>
      </w:r>
      <w:r w:rsidRPr="00D0663E">
        <w:rPr>
          <w:rFonts w:eastAsiaTheme="minorHAnsi" w:cstheme="minorBidi"/>
          <w:b/>
          <w:sz w:val="24"/>
          <w:szCs w:val="20"/>
          <w:lang w:eastAsia="en-US"/>
        </w:rPr>
        <w:fldChar w:fldCharType="begin"/>
      </w:r>
      <w:r w:rsidRPr="00D0663E">
        <w:rPr>
          <w:rFonts w:eastAsiaTheme="minorHAnsi" w:cstheme="minorBidi"/>
          <w:b/>
          <w:sz w:val="24"/>
          <w:szCs w:val="20"/>
          <w:lang w:eastAsia="en-US"/>
        </w:rPr>
        <w:instrText xml:space="preserve"> SEQ Таблица \* ARABIC </w:instrText>
      </w:r>
      <w:r w:rsidRPr="00D0663E">
        <w:rPr>
          <w:rFonts w:eastAsiaTheme="minorHAnsi" w:cstheme="minorBidi"/>
          <w:b/>
          <w:sz w:val="24"/>
          <w:szCs w:val="20"/>
          <w:lang w:eastAsia="en-US"/>
        </w:rPr>
        <w:fldChar w:fldCharType="separate"/>
      </w:r>
      <w:r w:rsidR="00B85BD6">
        <w:rPr>
          <w:rFonts w:eastAsiaTheme="minorHAnsi" w:cstheme="minorBidi"/>
          <w:b/>
          <w:noProof/>
          <w:sz w:val="24"/>
          <w:szCs w:val="20"/>
          <w:lang w:eastAsia="en-US"/>
        </w:rPr>
        <w:t>50</w:t>
      </w:r>
      <w:r w:rsidRPr="00D0663E">
        <w:rPr>
          <w:rFonts w:eastAsiaTheme="minorHAnsi" w:cstheme="minorBidi"/>
          <w:b/>
          <w:sz w:val="24"/>
          <w:szCs w:val="20"/>
          <w:lang w:eastAsia="en-US"/>
        </w:rPr>
        <w:fldChar w:fldCharType="end"/>
      </w:r>
      <w:bookmarkEnd w:id="289"/>
      <w:r w:rsidRPr="00D0663E">
        <w:rPr>
          <w:rFonts w:eastAsiaTheme="minorHAnsi" w:cstheme="minorBidi"/>
          <w:b/>
          <w:sz w:val="24"/>
          <w:szCs w:val="20"/>
          <w:lang w:eastAsia="en-US"/>
        </w:rPr>
        <w:t xml:space="preserve">. Максимальный часовой расход натурального топлива на выработку тепловой энергии на источниках тепловой энергии в зонах деятельности МУП "УГХ" (зимний период), тыс. </w:t>
      </w:r>
      <w:r>
        <w:rPr>
          <w:rFonts w:eastAsiaTheme="minorHAnsi" w:cstheme="minorBidi"/>
          <w:b/>
          <w:sz w:val="24"/>
          <w:szCs w:val="20"/>
          <w:lang w:eastAsia="en-US"/>
        </w:rPr>
        <w:t>м³</w:t>
      </w:r>
      <w:r w:rsidRPr="00D0663E">
        <w:rPr>
          <w:rFonts w:eastAsiaTheme="minorHAnsi" w:cstheme="minorBidi"/>
          <w:b/>
          <w:sz w:val="24"/>
          <w:szCs w:val="20"/>
          <w:lang w:eastAsia="en-US"/>
        </w:rPr>
        <w:t>/час</w:t>
      </w:r>
      <w:bookmarkEnd w:id="290"/>
    </w:p>
    <w:tbl>
      <w:tblPr>
        <w:tblW w:w="5000" w:type="pct"/>
        <w:tblCellMar>
          <w:left w:w="28" w:type="dxa"/>
          <w:right w:w="28" w:type="dxa"/>
        </w:tblCellMar>
        <w:tblLook w:val="04A0" w:firstRow="1" w:lastRow="0" w:firstColumn="1" w:lastColumn="0" w:noHBand="0" w:noVBand="1"/>
      </w:tblPr>
      <w:tblGrid>
        <w:gridCol w:w="697"/>
        <w:gridCol w:w="2869"/>
        <w:gridCol w:w="731"/>
        <w:gridCol w:w="697"/>
        <w:gridCol w:w="843"/>
        <w:gridCol w:w="843"/>
        <w:gridCol w:w="843"/>
        <w:gridCol w:w="843"/>
        <w:gridCol w:w="843"/>
        <w:gridCol w:w="843"/>
        <w:gridCol w:w="843"/>
        <w:gridCol w:w="843"/>
        <w:gridCol w:w="843"/>
        <w:gridCol w:w="843"/>
        <w:gridCol w:w="852"/>
      </w:tblGrid>
      <w:tr w:rsidR="009D74C2" w:rsidTr="00165485">
        <w:trPr>
          <w:trHeight w:val="20"/>
        </w:trPr>
        <w:tc>
          <w:tcPr>
            <w:tcW w:w="245"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9D200A" w:rsidRPr="00B5581D" w:rsidRDefault="00697C2B" w:rsidP="00165485">
            <w:pPr>
              <w:spacing w:after="0" w:line="240" w:lineRule="auto"/>
              <w:ind w:firstLine="0"/>
              <w:jc w:val="center"/>
              <w:rPr>
                <w:b/>
                <w:bCs/>
                <w:color w:val="000000"/>
                <w:sz w:val="18"/>
                <w:szCs w:val="18"/>
              </w:rPr>
            </w:pPr>
            <w:bookmarkStart w:id="291" w:name="RANGE!A83"/>
            <w:bookmarkStart w:id="292" w:name="_Ref90847106"/>
            <w:bookmarkStart w:id="293" w:name="_Toc90916932"/>
            <w:r w:rsidRPr="00B5581D">
              <w:rPr>
                <w:b/>
                <w:bCs/>
                <w:color w:val="000000"/>
                <w:sz w:val="18"/>
                <w:szCs w:val="16"/>
              </w:rPr>
              <w:t>N ист.</w:t>
            </w:r>
            <w:bookmarkEnd w:id="291"/>
          </w:p>
        </w:tc>
        <w:tc>
          <w:tcPr>
            <w:tcW w:w="1006"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9D200A" w:rsidRPr="00B5581D" w:rsidRDefault="00697C2B" w:rsidP="00165485">
            <w:pPr>
              <w:spacing w:after="0" w:line="240" w:lineRule="auto"/>
              <w:ind w:firstLine="0"/>
              <w:jc w:val="center"/>
              <w:rPr>
                <w:b/>
                <w:bCs/>
                <w:color w:val="000000"/>
                <w:sz w:val="18"/>
                <w:szCs w:val="18"/>
              </w:rPr>
            </w:pPr>
            <w:r w:rsidRPr="00B5581D">
              <w:rPr>
                <w:b/>
                <w:bCs/>
                <w:color w:val="000000"/>
                <w:sz w:val="18"/>
                <w:szCs w:val="16"/>
              </w:rPr>
              <w:t>Наименование котельной</w:t>
            </w:r>
          </w:p>
        </w:tc>
        <w:tc>
          <w:tcPr>
            <w:tcW w:w="245"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9D200A" w:rsidRPr="00B5581D" w:rsidRDefault="00697C2B" w:rsidP="00165485">
            <w:pPr>
              <w:spacing w:after="0" w:line="240" w:lineRule="auto"/>
              <w:ind w:firstLine="0"/>
              <w:jc w:val="center"/>
              <w:rPr>
                <w:b/>
                <w:bCs/>
                <w:color w:val="000000"/>
                <w:sz w:val="18"/>
                <w:szCs w:val="18"/>
              </w:rPr>
            </w:pPr>
            <w:r w:rsidRPr="00B5581D">
              <w:rPr>
                <w:b/>
                <w:bCs/>
                <w:color w:val="000000"/>
                <w:sz w:val="18"/>
                <w:szCs w:val="16"/>
              </w:rPr>
              <w:t>Вид топлива</w:t>
            </w:r>
          </w:p>
        </w:tc>
        <w:tc>
          <w:tcPr>
            <w:tcW w:w="3504" w:type="pct"/>
            <w:gridSpan w:val="12"/>
            <w:tcBorders>
              <w:top w:val="single" w:sz="4" w:space="0" w:color="auto"/>
              <w:left w:val="nil"/>
              <w:bottom w:val="single" w:sz="4" w:space="0" w:color="auto"/>
              <w:right w:val="single" w:sz="4" w:space="0" w:color="auto"/>
            </w:tcBorders>
            <w:shd w:val="clear" w:color="auto" w:fill="auto"/>
            <w:vAlign w:val="center"/>
            <w:hideMark/>
          </w:tcPr>
          <w:p w:rsidR="009D200A" w:rsidRPr="00B5581D" w:rsidRDefault="00697C2B" w:rsidP="00165485">
            <w:pPr>
              <w:spacing w:after="0" w:line="240" w:lineRule="auto"/>
              <w:ind w:firstLine="0"/>
              <w:jc w:val="center"/>
              <w:rPr>
                <w:b/>
                <w:bCs/>
                <w:color w:val="000000"/>
                <w:sz w:val="18"/>
                <w:szCs w:val="18"/>
              </w:rPr>
            </w:pPr>
            <w:r w:rsidRPr="00B5581D">
              <w:rPr>
                <w:b/>
                <w:bCs/>
                <w:color w:val="000000"/>
                <w:sz w:val="18"/>
                <w:szCs w:val="18"/>
              </w:rPr>
              <w:t xml:space="preserve">Максимальный часовой расход натурального </w:t>
            </w:r>
            <w:r w:rsidRPr="00B5581D">
              <w:rPr>
                <w:b/>
                <w:bCs/>
                <w:color w:val="000000"/>
                <w:sz w:val="18"/>
                <w:szCs w:val="18"/>
              </w:rPr>
              <w:t>топлива на выработку тепловой энергии (зимний период)</w:t>
            </w:r>
          </w:p>
        </w:tc>
      </w:tr>
      <w:tr w:rsidR="009D74C2" w:rsidTr="00165485">
        <w:trPr>
          <w:trHeight w:val="20"/>
        </w:trPr>
        <w:tc>
          <w:tcPr>
            <w:tcW w:w="245"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9D200A" w:rsidRPr="00B5581D" w:rsidRDefault="00697C2B" w:rsidP="00165485">
            <w:pPr>
              <w:spacing w:after="0" w:line="240" w:lineRule="auto"/>
              <w:ind w:firstLine="0"/>
              <w:rPr>
                <w:b/>
                <w:bCs/>
                <w:color w:val="000000"/>
                <w:sz w:val="18"/>
                <w:szCs w:val="18"/>
              </w:rPr>
            </w:pPr>
          </w:p>
        </w:tc>
        <w:tc>
          <w:tcPr>
            <w:tcW w:w="1006"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9D200A" w:rsidRPr="00B5581D" w:rsidRDefault="00697C2B" w:rsidP="00165485">
            <w:pPr>
              <w:spacing w:after="0" w:line="240" w:lineRule="auto"/>
              <w:ind w:firstLine="0"/>
              <w:rPr>
                <w:b/>
                <w:bCs/>
                <w:color w:val="000000"/>
                <w:sz w:val="18"/>
                <w:szCs w:val="18"/>
              </w:rPr>
            </w:pPr>
          </w:p>
        </w:tc>
        <w:tc>
          <w:tcPr>
            <w:tcW w:w="245"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9D200A" w:rsidRPr="00B5581D" w:rsidRDefault="00697C2B" w:rsidP="00165485">
            <w:pPr>
              <w:spacing w:after="0" w:line="240" w:lineRule="auto"/>
              <w:ind w:firstLine="0"/>
              <w:rPr>
                <w:b/>
                <w:bCs/>
                <w:color w:val="000000"/>
                <w:sz w:val="18"/>
                <w:szCs w:val="18"/>
              </w:rPr>
            </w:pPr>
          </w:p>
        </w:tc>
        <w:tc>
          <w:tcPr>
            <w:tcW w:w="245" w:type="pct"/>
            <w:tcBorders>
              <w:top w:val="nil"/>
              <w:left w:val="nil"/>
              <w:bottom w:val="single" w:sz="4" w:space="0" w:color="auto"/>
              <w:right w:val="single" w:sz="4" w:space="0" w:color="auto"/>
            </w:tcBorders>
            <w:shd w:val="clear" w:color="auto" w:fill="auto"/>
            <w:vAlign w:val="center"/>
            <w:hideMark/>
          </w:tcPr>
          <w:p w:rsidR="009D200A" w:rsidRPr="00B5581D" w:rsidRDefault="00697C2B" w:rsidP="00165485">
            <w:pPr>
              <w:spacing w:after="0" w:line="240" w:lineRule="auto"/>
              <w:ind w:firstLine="0"/>
              <w:jc w:val="center"/>
              <w:rPr>
                <w:b/>
                <w:bCs/>
                <w:color w:val="000000"/>
                <w:sz w:val="18"/>
                <w:szCs w:val="18"/>
              </w:rPr>
            </w:pPr>
            <w:r w:rsidRPr="00B5581D">
              <w:rPr>
                <w:b/>
                <w:bCs/>
                <w:color w:val="000000"/>
                <w:sz w:val="18"/>
                <w:szCs w:val="16"/>
              </w:rPr>
              <w:t>2022</w:t>
            </w:r>
          </w:p>
        </w:tc>
        <w:tc>
          <w:tcPr>
            <w:tcW w:w="296" w:type="pct"/>
            <w:tcBorders>
              <w:top w:val="nil"/>
              <w:left w:val="nil"/>
              <w:bottom w:val="single" w:sz="4" w:space="0" w:color="auto"/>
              <w:right w:val="single" w:sz="4" w:space="0" w:color="auto"/>
            </w:tcBorders>
            <w:shd w:val="clear" w:color="auto" w:fill="auto"/>
            <w:vAlign w:val="center"/>
            <w:hideMark/>
          </w:tcPr>
          <w:p w:rsidR="009D200A" w:rsidRPr="00B5581D" w:rsidRDefault="00697C2B" w:rsidP="00165485">
            <w:pPr>
              <w:spacing w:after="0" w:line="240" w:lineRule="auto"/>
              <w:ind w:firstLine="0"/>
              <w:jc w:val="center"/>
              <w:rPr>
                <w:b/>
                <w:bCs/>
                <w:color w:val="000000"/>
                <w:sz w:val="18"/>
                <w:szCs w:val="18"/>
              </w:rPr>
            </w:pPr>
            <w:r w:rsidRPr="00B5581D">
              <w:rPr>
                <w:b/>
                <w:bCs/>
                <w:color w:val="000000"/>
                <w:sz w:val="18"/>
                <w:szCs w:val="16"/>
              </w:rPr>
              <w:t>2023</w:t>
            </w:r>
          </w:p>
        </w:tc>
        <w:tc>
          <w:tcPr>
            <w:tcW w:w="296" w:type="pct"/>
            <w:tcBorders>
              <w:top w:val="nil"/>
              <w:left w:val="nil"/>
              <w:bottom w:val="single" w:sz="4" w:space="0" w:color="auto"/>
              <w:right w:val="single" w:sz="4" w:space="0" w:color="auto"/>
            </w:tcBorders>
            <w:shd w:val="clear" w:color="auto" w:fill="auto"/>
            <w:vAlign w:val="center"/>
            <w:hideMark/>
          </w:tcPr>
          <w:p w:rsidR="009D200A" w:rsidRPr="00B5581D" w:rsidRDefault="00697C2B" w:rsidP="00165485">
            <w:pPr>
              <w:spacing w:after="0" w:line="240" w:lineRule="auto"/>
              <w:ind w:firstLine="0"/>
              <w:jc w:val="center"/>
              <w:rPr>
                <w:b/>
                <w:bCs/>
                <w:color w:val="000000"/>
                <w:sz w:val="18"/>
                <w:szCs w:val="18"/>
              </w:rPr>
            </w:pPr>
            <w:r w:rsidRPr="00B5581D">
              <w:rPr>
                <w:b/>
                <w:bCs/>
                <w:color w:val="000000"/>
                <w:sz w:val="18"/>
                <w:szCs w:val="16"/>
              </w:rPr>
              <w:t>2024</w:t>
            </w:r>
          </w:p>
        </w:tc>
        <w:tc>
          <w:tcPr>
            <w:tcW w:w="296" w:type="pct"/>
            <w:tcBorders>
              <w:top w:val="nil"/>
              <w:left w:val="nil"/>
              <w:bottom w:val="single" w:sz="4" w:space="0" w:color="auto"/>
              <w:right w:val="single" w:sz="4" w:space="0" w:color="auto"/>
            </w:tcBorders>
            <w:shd w:val="clear" w:color="auto" w:fill="auto"/>
            <w:vAlign w:val="center"/>
            <w:hideMark/>
          </w:tcPr>
          <w:p w:rsidR="009D200A" w:rsidRPr="00B5581D" w:rsidRDefault="00697C2B" w:rsidP="00165485">
            <w:pPr>
              <w:spacing w:after="0" w:line="240" w:lineRule="auto"/>
              <w:ind w:firstLine="0"/>
              <w:jc w:val="center"/>
              <w:rPr>
                <w:b/>
                <w:bCs/>
                <w:color w:val="000000"/>
                <w:sz w:val="18"/>
                <w:szCs w:val="18"/>
              </w:rPr>
            </w:pPr>
            <w:r w:rsidRPr="00B5581D">
              <w:rPr>
                <w:b/>
                <w:bCs/>
                <w:color w:val="000000"/>
                <w:sz w:val="18"/>
                <w:szCs w:val="16"/>
              </w:rPr>
              <w:t>2025</w:t>
            </w:r>
          </w:p>
        </w:tc>
        <w:tc>
          <w:tcPr>
            <w:tcW w:w="296" w:type="pct"/>
            <w:tcBorders>
              <w:top w:val="nil"/>
              <w:left w:val="nil"/>
              <w:bottom w:val="single" w:sz="4" w:space="0" w:color="auto"/>
              <w:right w:val="single" w:sz="4" w:space="0" w:color="auto"/>
            </w:tcBorders>
            <w:shd w:val="clear" w:color="auto" w:fill="auto"/>
            <w:vAlign w:val="center"/>
            <w:hideMark/>
          </w:tcPr>
          <w:p w:rsidR="009D200A" w:rsidRPr="00B5581D" w:rsidRDefault="00697C2B" w:rsidP="00165485">
            <w:pPr>
              <w:spacing w:after="0" w:line="240" w:lineRule="auto"/>
              <w:ind w:firstLine="0"/>
              <w:jc w:val="center"/>
              <w:rPr>
                <w:b/>
                <w:bCs/>
                <w:color w:val="000000"/>
                <w:sz w:val="18"/>
                <w:szCs w:val="18"/>
              </w:rPr>
            </w:pPr>
            <w:r w:rsidRPr="00B5581D">
              <w:rPr>
                <w:b/>
                <w:bCs/>
                <w:color w:val="000000"/>
                <w:sz w:val="18"/>
                <w:szCs w:val="16"/>
              </w:rPr>
              <w:t>2026</w:t>
            </w:r>
          </w:p>
        </w:tc>
        <w:tc>
          <w:tcPr>
            <w:tcW w:w="296" w:type="pct"/>
            <w:tcBorders>
              <w:top w:val="nil"/>
              <w:left w:val="nil"/>
              <w:bottom w:val="single" w:sz="4" w:space="0" w:color="auto"/>
              <w:right w:val="single" w:sz="4" w:space="0" w:color="auto"/>
            </w:tcBorders>
            <w:shd w:val="clear" w:color="auto" w:fill="auto"/>
            <w:vAlign w:val="center"/>
            <w:hideMark/>
          </w:tcPr>
          <w:p w:rsidR="009D200A" w:rsidRPr="00B5581D" w:rsidRDefault="00697C2B" w:rsidP="00165485">
            <w:pPr>
              <w:spacing w:after="0" w:line="240" w:lineRule="auto"/>
              <w:ind w:firstLine="0"/>
              <w:jc w:val="center"/>
              <w:rPr>
                <w:b/>
                <w:bCs/>
                <w:color w:val="000000"/>
                <w:sz w:val="18"/>
                <w:szCs w:val="18"/>
              </w:rPr>
            </w:pPr>
            <w:r w:rsidRPr="00B5581D">
              <w:rPr>
                <w:b/>
                <w:bCs/>
                <w:color w:val="000000"/>
                <w:sz w:val="18"/>
                <w:szCs w:val="16"/>
              </w:rPr>
              <w:t>2027</w:t>
            </w:r>
          </w:p>
        </w:tc>
        <w:tc>
          <w:tcPr>
            <w:tcW w:w="296" w:type="pct"/>
            <w:tcBorders>
              <w:top w:val="nil"/>
              <w:left w:val="nil"/>
              <w:bottom w:val="single" w:sz="4" w:space="0" w:color="auto"/>
              <w:right w:val="single" w:sz="4" w:space="0" w:color="auto"/>
            </w:tcBorders>
            <w:shd w:val="clear" w:color="auto" w:fill="auto"/>
            <w:vAlign w:val="center"/>
            <w:hideMark/>
          </w:tcPr>
          <w:p w:rsidR="009D200A" w:rsidRPr="00B5581D" w:rsidRDefault="00697C2B" w:rsidP="00165485">
            <w:pPr>
              <w:spacing w:after="0" w:line="240" w:lineRule="auto"/>
              <w:ind w:firstLine="0"/>
              <w:jc w:val="center"/>
              <w:rPr>
                <w:b/>
                <w:bCs/>
                <w:color w:val="000000"/>
                <w:sz w:val="18"/>
                <w:szCs w:val="18"/>
              </w:rPr>
            </w:pPr>
            <w:r w:rsidRPr="00B5581D">
              <w:rPr>
                <w:b/>
                <w:bCs/>
                <w:color w:val="000000"/>
                <w:sz w:val="18"/>
                <w:szCs w:val="16"/>
              </w:rPr>
              <w:t>2028</w:t>
            </w:r>
          </w:p>
        </w:tc>
        <w:tc>
          <w:tcPr>
            <w:tcW w:w="296" w:type="pct"/>
            <w:tcBorders>
              <w:top w:val="nil"/>
              <w:left w:val="nil"/>
              <w:bottom w:val="single" w:sz="4" w:space="0" w:color="auto"/>
              <w:right w:val="single" w:sz="4" w:space="0" w:color="auto"/>
            </w:tcBorders>
            <w:shd w:val="clear" w:color="auto" w:fill="auto"/>
            <w:vAlign w:val="center"/>
            <w:hideMark/>
          </w:tcPr>
          <w:p w:rsidR="009D200A" w:rsidRPr="00B5581D" w:rsidRDefault="00697C2B" w:rsidP="00165485">
            <w:pPr>
              <w:spacing w:after="0" w:line="240" w:lineRule="auto"/>
              <w:ind w:firstLine="0"/>
              <w:jc w:val="center"/>
              <w:rPr>
                <w:b/>
                <w:bCs/>
                <w:color w:val="000000"/>
                <w:sz w:val="18"/>
                <w:szCs w:val="18"/>
              </w:rPr>
            </w:pPr>
            <w:r w:rsidRPr="00B5581D">
              <w:rPr>
                <w:b/>
                <w:bCs/>
                <w:color w:val="000000"/>
                <w:sz w:val="18"/>
                <w:szCs w:val="16"/>
              </w:rPr>
              <w:t>2029</w:t>
            </w:r>
          </w:p>
        </w:tc>
        <w:tc>
          <w:tcPr>
            <w:tcW w:w="296" w:type="pct"/>
            <w:tcBorders>
              <w:top w:val="nil"/>
              <w:left w:val="nil"/>
              <w:bottom w:val="single" w:sz="4" w:space="0" w:color="auto"/>
              <w:right w:val="single" w:sz="4" w:space="0" w:color="auto"/>
            </w:tcBorders>
            <w:shd w:val="clear" w:color="auto" w:fill="auto"/>
            <w:vAlign w:val="center"/>
            <w:hideMark/>
          </w:tcPr>
          <w:p w:rsidR="009D200A" w:rsidRPr="00B5581D" w:rsidRDefault="00697C2B" w:rsidP="00165485">
            <w:pPr>
              <w:spacing w:after="0" w:line="240" w:lineRule="auto"/>
              <w:ind w:firstLine="0"/>
              <w:jc w:val="center"/>
              <w:rPr>
                <w:b/>
                <w:bCs/>
                <w:color w:val="000000"/>
                <w:sz w:val="18"/>
                <w:szCs w:val="18"/>
              </w:rPr>
            </w:pPr>
            <w:r w:rsidRPr="00B5581D">
              <w:rPr>
                <w:b/>
                <w:bCs/>
                <w:color w:val="000000"/>
                <w:sz w:val="18"/>
                <w:szCs w:val="16"/>
              </w:rPr>
              <w:t>2030</w:t>
            </w:r>
          </w:p>
        </w:tc>
        <w:tc>
          <w:tcPr>
            <w:tcW w:w="296" w:type="pct"/>
            <w:tcBorders>
              <w:top w:val="nil"/>
              <w:left w:val="nil"/>
              <w:bottom w:val="single" w:sz="4" w:space="0" w:color="auto"/>
              <w:right w:val="single" w:sz="4" w:space="0" w:color="auto"/>
            </w:tcBorders>
            <w:shd w:val="clear" w:color="auto" w:fill="auto"/>
            <w:vAlign w:val="center"/>
            <w:hideMark/>
          </w:tcPr>
          <w:p w:rsidR="009D200A" w:rsidRPr="00B5581D" w:rsidRDefault="00697C2B" w:rsidP="00165485">
            <w:pPr>
              <w:spacing w:after="0" w:line="240" w:lineRule="auto"/>
              <w:ind w:firstLine="0"/>
              <w:jc w:val="center"/>
              <w:rPr>
                <w:b/>
                <w:bCs/>
                <w:color w:val="000000"/>
                <w:sz w:val="18"/>
                <w:szCs w:val="18"/>
              </w:rPr>
            </w:pPr>
            <w:r w:rsidRPr="00B5581D">
              <w:rPr>
                <w:b/>
                <w:bCs/>
                <w:color w:val="000000"/>
                <w:sz w:val="18"/>
                <w:szCs w:val="16"/>
              </w:rPr>
              <w:t>2031</w:t>
            </w:r>
          </w:p>
        </w:tc>
        <w:tc>
          <w:tcPr>
            <w:tcW w:w="296" w:type="pct"/>
            <w:tcBorders>
              <w:top w:val="nil"/>
              <w:left w:val="nil"/>
              <w:bottom w:val="single" w:sz="4" w:space="0" w:color="auto"/>
              <w:right w:val="single" w:sz="4" w:space="0" w:color="auto"/>
            </w:tcBorders>
            <w:shd w:val="clear" w:color="auto" w:fill="auto"/>
            <w:vAlign w:val="center"/>
            <w:hideMark/>
          </w:tcPr>
          <w:p w:rsidR="009D200A" w:rsidRPr="00B5581D" w:rsidRDefault="00697C2B" w:rsidP="00165485">
            <w:pPr>
              <w:spacing w:after="0" w:line="240" w:lineRule="auto"/>
              <w:ind w:firstLine="0"/>
              <w:jc w:val="center"/>
              <w:rPr>
                <w:b/>
                <w:bCs/>
                <w:color w:val="000000"/>
                <w:sz w:val="18"/>
                <w:szCs w:val="18"/>
              </w:rPr>
            </w:pPr>
            <w:r w:rsidRPr="00B5581D">
              <w:rPr>
                <w:b/>
                <w:bCs/>
                <w:color w:val="000000"/>
                <w:sz w:val="18"/>
                <w:szCs w:val="16"/>
              </w:rPr>
              <w:t>2032</w:t>
            </w:r>
          </w:p>
        </w:tc>
        <w:tc>
          <w:tcPr>
            <w:tcW w:w="296" w:type="pct"/>
            <w:tcBorders>
              <w:top w:val="nil"/>
              <w:left w:val="nil"/>
              <w:bottom w:val="single" w:sz="4" w:space="0" w:color="auto"/>
              <w:right w:val="single" w:sz="4" w:space="0" w:color="auto"/>
            </w:tcBorders>
            <w:shd w:val="clear" w:color="auto" w:fill="auto"/>
            <w:vAlign w:val="center"/>
            <w:hideMark/>
          </w:tcPr>
          <w:p w:rsidR="009D200A" w:rsidRPr="00B5581D" w:rsidRDefault="00697C2B" w:rsidP="00165485">
            <w:pPr>
              <w:spacing w:after="0" w:line="240" w:lineRule="auto"/>
              <w:ind w:firstLine="0"/>
              <w:jc w:val="center"/>
              <w:rPr>
                <w:b/>
                <w:bCs/>
                <w:color w:val="000000"/>
                <w:sz w:val="18"/>
                <w:szCs w:val="18"/>
              </w:rPr>
            </w:pPr>
            <w:r w:rsidRPr="00B5581D">
              <w:rPr>
                <w:b/>
                <w:bCs/>
                <w:color w:val="000000"/>
                <w:sz w:val="18"/>
                <w:szCs w:val="16"/>
              </w:rPr>
              <w:t>2033</w:t>
            </w:r>
          </w:p>
        </w:tc>
      </w:tr>
      <w:tr w:rsidR="009D74C2" w:rsidTr="00165485">
        <w:trPr>
          <w:trHeight w:val="20"/>
        </w:trPr>
        <w:tc>
          <w:tcPr>
            <w:tcW w:w="245" w:type="pct"/>
            <w:tcBorders>
              <w:top w:val="nil"/>
              <w:left w:val="single" w:sz="4" w:space="0" w:color="auto"/>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6"/>
              </w:rPr>
              <w:t>1</w:t>
            </w:r>
          </w:p>
        </w:tc>
        <w:tc>
          <w:tcPr>
            <w:tcW w:w="1006" w:type="pct"/>
            <w:tcBorders>
              <w:top w:val="nil"/>
              <w:left w:val="nil"/>
              <w:bottom w:val="single" w:sz="4" w:space="0" w:color="auto"/>
              <w:right w:val="single" w:sz="4" w:space="0" w:color="auto"/>
            </w:tcBorders>
            <w:shd w:val="clear" w:color="auto" w:fill="auto"/>
            <w:vAlign w:val="center"/>
            <w:hideMark/>
          </w:tcPr>
          <w:p w:rsidR="009D200A" w:rsidRPr="00B5581D" w:rsidRDefault="00697C2B" w:rsidP="00165485">
            <w:pPr>
              <w:spacing w:after="0" w:line="240" w:lineRule="auto"/>
              <w:ind w:firstLine="0"/>
              <w:rPr>
                <w:color w:val="000000"/>
                <w:sz w:val="18"/>
                <w:szCs w:val="18"/>
              </w:rPr>
            </w:pPr>
            <w:r w:rsidRPr="00B5581D">
              <w:rPr>
                <w:color w:val="000000"/>
                <w:sz w:val="18"/>
                <w:szCs w:val="16"/>
              </w:rPr>
              <w:t>Котельная "Центральная"</w:t>
            </w:r>
          </w:p>
        </w:tc>
        <w:tc>
          <w:tcPr>
            <w:tcW w:w="245"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6"/>
              </w:rPr>
              <w:t>газ</w:t>
            </w:r>
          </w:p>
        </w:tc>
        <w:tc>
          <w:tcPr>
            <w:tcW w:w="245"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0,00</w:t>
            </w:r>
          </w:p>
        </w:tc>
        <w:tc>
          <w:tcPr>
            <w:tcW w:w="296"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0,00</w:t>
            </w:r>
          </w:p>
        </w:tc>
        <w:tc>
          <w:tcPr>
            <w:tcW w:w="296"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0,00</w:t>
            </w:r>
          </w:p>
        </w:tc>
        <w:tc>
          <w:tcPr>
            <w:tcW w:w="296"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0,00</w:t>
            </w:r>
          </w:p>
        </w:tc>
        <w:tc>
          <w:tcPr>
            <w:tcW w:w="296"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0,00</w:t>
            </w:r>
          </w:p>
        </w:tc>
        <w:tc>
          <w:tcPr>
            <w:tcW w:w="296"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0,00</w:t>
            </w:r>
          </w:p>
        </w:tc>
        <w:tc>
          <w:tcPr>
            <w:tcW w:w="296"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0,00</w:t>
            </w:r>
          </w:p>
        </w:tc>
        <w:tc>
          <w:tcPr>
            <w:tcW w:w="296"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0,00</w:t>
            </w:r>
          </w:p>
        </w:tc>
        <w:tc>
          <w:tcPr>
            <w:tcW w:w="296"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0,00</w:t>
            </w:r>
          </w:p>
        </w:tc>
        <w:tc>
          <w:tcPr>
            <w:tcW w:w="296"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0,00</w:t>
            </w:r>
          </w:p>
        </w:tc>
        <w:tc>
          <w:tcPr>
            <w:tcW w:w="296"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0,00</w:t>
            </w:r>
          </w:p>
        </w:tc>
        <w:tc>
          <w:tcPr>
            <w:tcW w:w="296"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0,00</w:t>
            </w:r>
          </w:p>
        </w:tc>
      </w:tr>
      <w:tr w:rsidR="009D74C2" w:rsidTr="00165485">
        <w:trPr>
          <w:trHeight w:val="20"/>
        </w:trPr>
        <w:tc>
          <w:tcPr>
            <w:tcW w:w="245" w:type="pct"/>
            <w:tcBorders>
              <w:top w:val="nil"/>
              <w:left w:val="single" w:sz="4" w:space="0" w:color="auto"/>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6"/>
              </w:rPr>
              <w:t>2</w:t>
            </w:r>
          </w:p>
        </w:tc>
        <w:tc>
          <w:tcPr>
            <w:tcW w:w="1006" w:type="pct"/>
            <w:tcBorders>
              <w:top w:val="nil"/>
              <w:left w:val="nil"/>
              <w:bottom w:val="single" w:sz="4" w:space="0" w:color="auto"/>
              <w:right w:val="single" w:sz="4" w:space="0" w:color="auto"/>
            </w:tcBorders>
            <w:shd w:val="clear" w:color="auto" w:fill="auto"/>
            <w:vAlign w:val="center"/>
            <w:hideMark/>
          </w:tcPr>
          <w:p w:rsidR="009D200A" w:rsidRPr="00B5581D" w:rsidRDefault="00697C2B" w:rsidP="00165485">
            <w:pPr>
              <w:spacing w:after="0" w:line="240" w:lineRule="auto"/>
              <w:ind w:firstLine="0"/>
              <w:rPr>
                <w:color w:val="000000"/>
                <w:sz w:val="18"/>
                <w:szCs w:val="18"/>
              </w:rPr>
            </w:pPr>
            <w:r w:rsidRPr="00B5581D">
              <w:rPr>
                <w:color w:val="000000"/>
                <w:sz w:val="18"/>
                <w:szCs w:val="16"/>
              </w:rPr>
              <w:t>Котельная "Пыть-Ях"</w:t>
            </w:r>
          </w:p>
        </w:tc>
        <w:tc>
          <w:tcPr>
            <w:tcW w:w="245"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6"/>
              </w:rPr>
              <w:t>газ</w:t>
            </w:r>
          </w:p>
        </w:tc>
        <w:tc>
          <w:tcPr>
            <w:tcW w:w="245"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2,00</w:t>
            </w:r>
          </w:p>
        </w:tc>
        <w:tc>
          <w:tcPr>
            <w:tcW w:w="296"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2,00</w:t>
            </w:r>
          </w:p>
        </w:tc>
        <w:tc>
          <w:tcPr>
            <w:tcW w:w="296"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1,93</w:t>
            </w:r>
          </w:p>
        </w:tc>
        <w:tc>
          <w:tcPr>
            <w:tcW w:w="296"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1,92</w:t>
            </w:r>
          </w:p>
        </w:tc>
        <w:tc>
          <w:tcPr>
            <w:tcW w:w="296"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1,92</w:t>
            </w:r>
          </w:p>
        </w:tc>
        <w:tc>
          <w:tcPr>
            <w:tcW w:w="296"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1,92</w:t>
            </w:r>
          </w:p>
        </w:tc>
        <w:tc>
          <w:tcPr>
            <w:tcW w:w="296"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1,92</w:t>
            </w:r>
          </w:p>
        </w:tc>
        <w:tc>
          <w:tcPr>
            <w:tcW w:w="296"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0,00</w:t>
            </w:r>
          </w:p>
        </w:tc>
        <w:tc>
          <w:tcPr>
            <w:tcW w:w="296"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0,00</w:t>
            </w:r>
          </w:p>
        </w:tc>
        <w:tc>
          <w:tcPr>
            <w:tcW w:w="296"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0,00</w:t>
            </w:r>
          </w:p>
        </w:tc>
        <w:tc>
          <w:tcPr>
            <w:tcW w:w="296"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0,00</w:t>
            </w:r>
          </w:p>
        </w:tc>
        <w:tc>
          <w:tcPr>
            <w:tcW w:w="296"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0,00</w:t>
            </w:r>
          </w:p>
        </w:tc>
      </w:tr>
      <w:tr w:rsidR="009D74C2" w:rsidTr="00165485">
        <w:trPr>
          <w:trHeight w:val="20"/>
        </w:trPr>
        <w:tc>
          <w:tcPr>
            <w:tcW w:w="245" w:type="pct"/>
            <w:tcBorders>
              <w:top w:val="nil"/>
              <w:left w:val="single" w:sz="4" w:space="0" w:color="auto"/>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6"/>
              </w:rPr>
              <w:t>3</w:t>
            </w:r>
          </w:p>
        </w:tc>
        <w:tc>
          <w:tcPr>
            <w:tcW w:w="1006" w:type="pct"/>
            <w:tcBorders>
              <w:top w:val="nil"/>
              <w:left w:val="nil"/>
              <w:bottom w:val="single" w:sz="4" w:space="0" w:color="auto"/>
              <w:right w:val="single" w:sz="4" w:space="0" w:color="auto"/>
            </w:tcBorders>
            <w:shd w:val="clear" w:color="auto" w:fill="auto"/>
            <w:vAlign w:val="center"/>
            <w:hideMark/>
          </w:tcPr>
          <w:p w:rsidR="009D200A" w:rsidRPr="00B5581D" w:rsidRDefault="00697C2B" w:rsidP="00165485">
            <w:pPr>
              <w:spacing w:after="0" w:line="240" w:lineRule="auto"/>
              <w:ind w:firstLine="0"/>
              <w:rPr>
                <w:color w:val="000000"/>
                <w:sz w:val="18"/>
                <w:szCs w:val="18"/>
              </w:rPr>
            </w:pPr>
            <w:r w:rsidRPr="00B5581D">
              <w:rPr>
                <w:color w:val="000000"/>
                <w:sz w:val="18"/>
                <w:szCs w:val="16"/>
              </w:rPr>
              <w:t>Котельная "ДЕ 3 мкр."</w:t>
            </w:r>
          </w:p>
        </w:tc>
        <w:tc>
          <w:tcPr>
            <w:tcW w:w="245"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6"/>
              </w:rPr>
              <w:t>газ</w:t>
            </w:r>
          </w:p>
        </w:tc>
        <w:tc>
          <w:tcPr>
            <w:tcW w:w="245"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2,40</w:t>
            </w:r>
          </w:p>
        </w:tc>
        <w:tc>
          <w:tcPr>
            <w:tcW w:w="296"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2,40</w:t>
            </w:r>
          </w:p>
        </w:tc>
        <w:tc>
          <w:tcPr>
            <w:tcW w:w="296"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2,40</w:t>
            </w:r>
          </w:p>
        </w:tc>
        <w:tc>
          <w:tcPr>
            <w:tcW w:w="296"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2,40</w:t>
            </w:r>
          </w:p>
        </w:tc>
        <w:tc>
          <w:tcPr>
            <w:tcW w:w="296"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2,40</w:t>
            </w:r>
          </w:p>
        </w:tc>
        <w:tc>
          <w:tcPr>
            <w:tcW w:w="296"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2,40</w:t>
            </w:r>
          </w:p>
        </w:tc>
        <w:tc>
          <w:tcPr>
            <w:tcW w:w="296"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5,72</w:t>
            </w:r>
          </w:p>
        </w:tc>
        <w:tc>
          <w:tcPr>
            <w:tcW w:w="296"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8,92</w:t>
            </w:r>
          </w:p>
        </w:tc>
        <w:tc>
          <w:tcPr>
            <w:tcW w:w="296"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8,92</w:t>
            </w:r>
          </w:p>
        </w:tc>
        <w:tc>
          <w:tcPr>
            <w:tcW w:w="296"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8,92</w:t>
            </w:r>
          </w:p>
        </w:tc>
        <w:tc>
          <w:tcPr>
            <w:tcW w:w="296"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8,92</w:t>
            </w:r>
          </w:p>
        </w:tc>
        <w:tc>
          <w:tcPr>
            <w:tcW w:w="296"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8,92</w:t>
            </w:r>
          </w:p>
        </w:tc>
      </w:tr>
      <w:tr w:rsidR="009D74C2" w:rsidTr="00165485">
        <w:trPr>
          <w:trHeight w:val="20"/>
        </w:trPr>
        <w:tc>
          <w:tcPr>
            <w:tcW w:w="245" w:type="pct"/>
            <w:tcBorders>
              <w:top w:val="nil"/>
              <w:left w:val="single" w:sz="4" w:space="0" w:color="auto"/>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6"/>
              </w:rPr>
              <w:t>4</w:t>
            </w:r>
          </w:p>
        </w:tc>
        <w:tc>
          <w:tcPr>
            <w:tcW w:w="1006" w:type="pct"/>
            <w:tcBorders>
              <w:top w:val="nil"/>
              <w:left w:val="nil"/>
              <w:bottom w:val="single" w:sz="4" w:space="0" w:color="auto"/>
              <w:right w:val="single" w:sz="4" w:space="0" w:color="auto"/>
            </w:tcBorders>
            <w:shd w:val="clear" w:color="auto" w:fill="auto"/>
            <w:vAlign w:val="center"/>
            <w:hideMark/>
          </w:tcPr>
          <w:p w:rsidR="009D200A" w:rsidRPr="00B5581D" w:rsidRDefault="00697C2B" w:rsidP="00165485">
            <w:pPr>
              <w:spacing w:after="0" w:line="240" w:lineRule="auto"/>
              <w:ind w:firstLine="0"/>
              <w:rPr>
                <w:color w:val="000000"/>
                <w:sz w:val="18"/>
                <w:szCs w:val="18"/>
              </w:rPr>
            </w:pPr>
            <w:r w:rsidRPr="00B5581D">
              <w:rPr>
                <w:color w:val="000000"/>
                <w:sz w:val="18"/>
                <w:szCs w:val="16"/>
              </w:rPr>
              <w:t>Котельная "Мамонтовская"</w:t>
            </w:r>
          </w:p>
        </w:tc>
        <w:tc>
          <w:tcPr>
            <w:tcW w:w="245"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6"/>
              </w:rPr>
              <w:t>газ</w:t>
            </w:r>
          </w:p>
        </w:tc>
        <w:tc>
          <w:tcPr>
            <w:tcW w:w="245"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3,76</w:t>
            </w:r>
          </w:p>
        </w:tc>
        <w:tc>
          <w:tcPr>
            <w:tcW w:w="296"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3,60</w:t>
            </w:r>
          </w:p>
        </w:tc>
        <w:tc>
          <w:tcPr>
            <w:tcW w:w="296"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3,58</w:t>
            </w:r>
          </w:p>
        </w:tc>
        <w:tc>
          <w:tcPr>
            <w:tcW w:w="296"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3,58</w:t>
            </w:r>
          </w:p>
        </w:tc>
        <w:tc>
          <w:tcPr>
            <w:tcW w:w="296"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3,58</w:t>
            </w:r>
          </w:p>
        </w:tc>
        <w:tc>
          <w:tcPr>
            <w:tcW w:w="296"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3,58</w:t>
            </w:r>
          </w:p>
        </w:tc>
        <w:tc>
          <w:tcPr>
            <w:tcW w:w="296"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3,58</w:t>
            </w:r>
          </w:p>
        </w:tc>
        <w:tc>
          <w:tcPr>
            <w:tcW w:w="296"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3,89</w:t>
            </w:r>
          </w:p>
        </w:tc>
        <w:tc>
          <w:tcPr>
            <w:tcW w:w="296"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3,92</w:t>
            </w:r>
          </w:p>
        </w:tc>
        <w:tc>
          <w:tcPr>
            <w:tcW w:w="296"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3,96</w:t>
            </w:r>
          </w:p>
        </w:tc>
        <w:tc>
          <w:tcPr>
            <w:tcW w:w="296"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3,99</w:t>
            </w:r>
          </w:p>
        </w:tc>
        <w:tc>
          <w:tcPr>
            <w:tcW w:w="296"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4,03</w:t>
            </w:r>
          </w:p>
        </w:tc>
      </w:tr>
      <w:tr w:rsidR="009D74C2" w:rsidTr="00165485">
        <w:trPr>
          <w:trHeight w:val="20"/>
        </w:trPr>
        <w:tc>
          <w:tcPr>
            <w:tcW w:w="245" w:type="pct"/>
            <w:tcBorders>
              <w:top w:val="nil"/>
              <w:left w:val="single" w:sz="4" w:space="0" w:color="auto"/>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6"/>
              </w:rPr>
              <w:t>5</w:t>
            </w:r>
          </w:p>
        </w:tc>
        <w:tc>
          <w:tcPr>
            <w:tcW w:w="1006" w:type="pct"/>
            <w:tcBorders>
              <w:top w:val="nil"/>
              <w:left w:val="nil"/>
              <w:bottom w:val="single" w:sz="4" w:space="0" w:color="auto"/>
              <w:right w:val="single" w:sz="4" w:space="0" w:color="auto"/>
            </w:tcBorders>
            <w:shd w:val="clear" w:color="auto" w:fill="auto"/>
            <w:vAlign w:val="center"/>
            <w:hideMark/>
          </w:tcPr>
          <w:p w:rsidR="009D200A" w:rsidRPr="00B5581D" w:rsidRDefault="00697C2B" w:rsidP="00165485">
            <w:pPr>
              <w:spacing w:after="0" w:line="240" w:lineRule="auto"/>
              <w:ind w:firstLine="0"/>
              <w:rPr>
                <w:color w:val="000000"/>
                <w:sz w:val="18"/>
                <w:szCs w:val="18"/>
              </w:rPr>
            </w:pPr>
            <w:r w:rsidRPr="00B5581D">
              <w:rPr>
                <w:color w:val="000000"/>
                <w:sz w:val="18"/>
                <w:szCs w:val="16"/>
              </w:rPr>
              <w:t>Котельная "2а мкр."</w:t>
            </w:r>
          </w:p>
        </w:tc>
        <w:tc>
          <w:tcPr>
            <w:tcW w:w="245"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6"/>
              </w:rPr>
              <w:t>газ</w:t>
            </w:r>
          </w:p>
        </w:tc>
        <w:tc>
          <w:tcPr>
            <w:tcW w:w="245"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1,55</w:t>
            </w:r>
          </w:p>
        </w:tc>
        <w:tc>
          <w:tcPr>
            <w:tcW w:w="296"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1,57</w:t>
            </w:r>
          </w:p>
        </w:tc>
        <w:tc>
          <w:tcPr>
            <w:tcW w:w="296"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1,63</w:t>
            </w:r>
          </w:p>
        </w:tc>
        <w:tc>
          <w:tcPr>
            <w:tcW w:w="296"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1,63</w:t>
            </w:r>
          </w:p>
        </w:tc>
        <w:tc>
          <w:tcPr>
            <w:tcW w:w="296"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1,63</w:t>
            </w:r>
          </w:p>
        </w:tc>
        <w:tc>
          <w:tcPr>
            <w:tcW w:w="296"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1,63</w:t>
            </w:r>
          </w:p>
        </w:tc>
        <w:tc>
          <w:tcPr>
            <w:tcW w:w="296"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1,63</w:t>
            </w:r>
          </w:p>
        </w:tc>
        <w:tc>
          <w:tcPr>
            <w:tcW w:w="296"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1,81</w:t>
            </w:r>
          </w:p>
        </w:tc>
        <w:tc>
          <w:tcPr>
            <w:tcW w:w="296"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1,81</w:t>
            </w:r>
          </w:p>
        </w:tc>
        <w:tc>
          <w:tcPr>
            <w:tcW w:w="296"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1,81</w:t>
            </w:r>
          </w:p>
        </w:tc>
        <w:tc>
          <w:tcPr>
            <w:tcW w:w="296"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1,81</w:t>
            </w:r>
          </w:p>
        </w:tc>
        <w:tc>
          <w:tcPr>
            <w:tcW w:w="296"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1,81</w:t>
            </w:r>
          </w:p>
        </w:tc>
      </w:tr>
      <w:tr w:rsidR="009D74C2" w:rsidTr="00165485">
        <w:trPr>
          <w:trHeight w:val="20"/>
        </w:trPr>
        <w:tc>
          <w:tcPr>
            <w:tcW w:w="245" w:type="pct"/>
            <w:tcBorders>
              <w:top w:val="nil"/>
              <w:left w:val="single" w:sz="4" w:space="0" w:color="auto"/>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6"/>
              </w:rPr>
              <w:t>6</w:t>
            </w:r>
          </w:p>
        </w:tc>
        <w:tc>
          <w:tcPr>
            <w:tcW w:w="1006" w:type="pct"/>
            <w:tcBorders>
              <w:top w:val="nil"/>
              <w:left w:val="nil"/>
              <w:bottom w:val="single" w:sz="4" w:space="0" w:color="auto"/>
              <w:right w:val="single" w:sz="4" w:space="0" w:color="auto"/>
            </w:tcBorders>
            <w:shd w:val="clear" w:color="auto" w:fill="auto"/>
            <w:vAlign w:val="center"/>
            <w:hideMark/>
          </w:tcPr>
          <w:p w:rsidR="009D200A" w:rsidRPr="00B5581D" w:rsidRDefault="00697C2B" w:rsidP="00165485">
            <w:pPr>
              <w:spacing w:after="0" w:line="240" w:lineRule="auto"/>
              <w:ind w:firstLine="0"/>
              <w:rPr>
                <w:color w:val="000000"/>
                <w:sz w:val="18"/>
                <w:szCs w:val="18"/>
              </w:rPr>
            </w:pPr>
            <w:r w:rsidRPr="00B5581D">
              <w:rPr>
                <w:color w:val="000000"/>
                <w:sz w:val="18"/>
                <w:szCs w:val="16"/>
              </w:rPr>
              <w:t>Котельная "Таёжная"</w:t>
            </w:r>
          </w:p>
        </w:tc>
        <w:tc>
          <w:tcPr>
            <w:tcW w:w="245"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6"/>
              </w:rPr>
              <w:t>газ</w:t>
            </w:r>
          </w:p>
        </w:tc>
        <w:tc>
          <w:tcPr>
            <w:tcW w:w="245"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1,69</w:t>
            </w:r>
          </w:p>
        </w:tc>
        <w:tc>
          <w:tcPr>
            <w:tcW w:w="296"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1,84</w:t>
            </w:r>
          </w:p>
        </w:tc>
        <w:tc>
          <w:tcPr>
            <w:tcW w:w="296"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1,76</w:t>
            </w:r>
          </w:p>
        </w:tc>
        <w:tc>
          <w:tcPr>
            <w:tcW w:w="296"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1,76</w:t>
            </w:r>
          </w:p>
        </w:tc>
        <w:tc>
          <w:tcPr>
            <w:tcW w:w="296"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1,76</w:t>
            </w:r>
          </w:p>
        </w:tc>
        <w:tc>
          <w:tcPr>
            <w:tcW w:w="296"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1,76</w:t>
            </w:r>
          </w:p>
        </w:tc>
        <w:tc>
          <w:tcPr>
            <w:tcW w:w="296"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0,00</w:t>
            </w:r>
          </w:p>
        </w:tc>
        <w:tc>
          <w:tcPr>
            <w:tcW w:w="296"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0,00</w:t>
            </w:r>
          </w:p>
        </w:tc>
        <w:tc>
          <w:tcPr>
            <w:tcW w:w="296"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0,00</w:t>
            </w:r>
          </w:p>
        </w:tc>
        <w:tc>
          <w:tcPr>
            <w:tcW w:w="296"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0,00</w:t>
            </w:r>
          </w:p>
        </w:tc>
        <w:tc>
          <w:tcPr>
            <w:tcW w:w="296"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0,00</w:t>
            </w:r>
          </w:p>
        </w:tc>
        <w:tc>
          <w:tcPr>
            <w:tcW w:w="296"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0,00</w:t>
            </w:r>
          </w:p>
        </w:tc>
      </w:tr>
      <w:tr w:rsidR="009D74C2" w:rsidTr="00165485">
        <w:trPr>
          <w:trHeight w:val="20"/>
        </w:trPr>
        <w:tc>
          <w:tcPr>
            <w:tcW w:w="245" w:type="pct"/>
            <w:tcBorders>
              <w:top w:val="nil"/>
              <w:left w:val="single" w:sz="4" w:space="0" w:color="auto"/>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rPr>
                <w:b/>
                <w:bCs/>
                <w:color w:val="000000"/>
                <w:sz w:val="18"/>
                <w:szCs w:val="18"/>
              </w:rPr>
            </w:pPr>
            <w:r w:rsidRPr="00B5581D">
              <w:rPr>
                <w:b/>
                <w:bCs/>
                <w:color w:val="000000"/>
                <w:sz w:val="18"/>
                <w:szCs w:val="16"/>
              </w:rPr>
              <w:t> </w:t>
            </w:r>
          </w:p>
        </w:tc>
        <w:tc>
          <w:tcPr>
            <w:tcW w:w="1006" w:type="pct"/>
            <w:tcBorders>
              <w:top w:val="nil"/>
              <w:left w:val="nil"/>
              <w:bottom w:val="single" w:sz="4" w:space="0" w:color="auto"/>
              <w:right w:val="single" w:sz="4" w:space="0" w:color="auto"/>
            </w:tcBorders>
            <w:shd w:val="clear" w:color="auto" w:fill="auto"/>
            <w:vAlign w:val="center"/>
            <w:hideMark/>
          </w:tcPr>
          <w:p w:rsidR="009D200A" w:rsidRPr="00B5581D" w:rsidRDefault="00697C2B" w:rsidP="00165485">
            <w:pPr>
              <w:spacing w:after="0" w:line="240" w:lineRule="auto"/>
              <w:ind w:firstLine="0"/>
              <w:rPr>
                <w:b/>
                <w:bCs/>
                <w:color w:val="000000"/>
                <w:sz w:val="18"/>
                <w:szCs w:val="18"/>
              </w:rPr>
            </w:pPr>
            <w:r w:rsidRPr="00B5581D">
              <w:rPr>
                <w:b/>
                <w:bCs/>
                <w:color w:val="000000"/>
                <w:sz w:val="18"/>
                <w:szCs w:val="12"/>
              </w:rPr>
              <w:t>Всего</w:t>
            </w:r>
          </w:p>
        </w:tc>
        <w:tc>
          <w:tcPr>
            <w:tcW w:w="245"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b/>
                <w:bCs/>
                <w:color w:val="000000"/>
                <w:sz w:val="18"/>
                <w:szCs w:val="18"/>
              </w:rPr>
            </w:pPr>
            <w:r w:rsidRPr="00B5581D">
              <w:rPr>
                <w:b/>
                <w:bCs/>
                <w:color w:val="000000"/>
                <w:sz w:val="18"/>
                <w:szCs w:val="16"/>
              </w:rPr>
              <w:t>газ</w:t>
            </w:r>
          </w:p>
        </w:tc>
        <w:tc>
          <w:tcPr>
            <w:tcW w:w="245"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b/>
                <w:bCs/>
                <w:color w:val="000000"/>
                <w:sz w:val="18"/>
                <w:szCs w:val="18"/>
              </w:rPr>
            </w:pPr>
            <w:r w:rsidRPr="00B5581D">
              <w:rPr>
                <w:b/>
                <w:bCs/>
                <w:color w:val="000000"/>
                <w:sz w:val="18"/>
                <w:szCs w:val="14"/>
              </w:rPr>
              <w:t>11,40</w:t>
            </w:r>
          </w:p>
        </w:tc>
        <w:tc>
          <w:tcPr>
            <w:tcW w:w="296"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b/>
                <w:bCs/>
                <w:color w:val="000000"/>
                <w:sz w:val="18"/>
                <w:szCs w:val="18"/>
              </w:rPr>
            </w:pPr>
            <w:r w:rsidRPr="00B5581D">
              <w:rPr>
                <w:b/>
                <w:bCs/>
                <w:color w:val="000000"/>
                <w:sz w:val="18"/>
                <w:szCs w:val="14"/>
              </w:rPr>
              <w:t>11,42</w:t>
            </w:r>
          </w:p>
        </w:tc>
        <w:tc>
          <w:tcPr>
            <w:tcW w:w="296"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b/>
                <w:bCs/>
                <w:color w:val="000000"/>
                <w:sz w:val="18"/>
                <w:szCs w:val="18"/>
              </w:rPr>
            </w:pPr>
            <w:r w:rsidRPr="00B5581D">
              <w:rPr>
                <w:b/>
                <w:bCs/>
                <w:color w:val="000000"/>
                <w:sz w:val="18"/>
                <w:szCs w:val="14"/>
              </w:rPr>
              <w:t>11,31</w:t>
            </w:r>
          </w:p>
        </w:tc>
        <w:tc>
          <w:tcPr>
            <w:tcW w:w="296"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b/>
                <w:bCs/>
                <w:color w:val="000000"/>
                <w:sz w:val="18"/>
                <w:szCs w:val="18"/>
              </w:rPr>
            </w:pPr>
            <w:r w:rsidRPr="00B5581D">
              <w:rPr>
                <w:b/>
                <w:bCs/>
                <w:color w:val="000000"/>
                <w:sz w:val="18"/>
                <w:szCs w:val="14"/>
              </w:rPr>
              <w:t>11,30</w:t>
            </w:r>
          </w:p>
        </w:tc>
        <w:tc>
          <w:tcPr>
            <w:tcW w:w="296"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b/>
                <w:bCs/>
                <w:color w:val="000000"/>
                <w:sz w:val="18"/>
                <w:szCs w:val="18"/>
              </w:rPr>
            </w:pPr>
            <w:r w:rsidRPr="00B5581D">
              <w:rPr>
                <w:b/>
                <w:bCs/>
                <w:color w:val="000000"/>
                <w:sz w:val="18"/>
                <w:szCs w:val="14"/>
              </w:rPr>
              <w:t>11,30</w:t>
            </w:r>
          </w:p>
        </w:tc>
        <w:tc>
          <w:tcPr>
            <w:tcW w:w="296"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b/>
                <w:bCs/>
                <w:color w:val="000000"/>
                <w:sz w:val="18"/>
                <w:szCs w:val="18"/>
              </w:rPr>
            </w:pPr>
            <w:r w:rsidRPr="00B5581D">
              <w:rPr>
                <w:b/>
                <w:bCs/>
                <w:color w:val="000000"/>
                <w:sz w:val="18"/>
                <w:szCs w:val="14"/>
              </w:rPr>
              <w:t>11,30</w:t>
            </w:r>
          </w:p>
        </w:tc>
        <w:tc>
          <w:tcPr>
            <w:tcW w:w="296"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b/>
                <w:bCs/>
                <w:color w:val="000000"/>
                <w:sz w:val="18"/>
                <w:szCs w:val="18"/>
              </w:rPr>
            </w:pPr>
            <w:r w:rsidRPr="00B5581D">
              <w:rPr>
                <w:b/>
                <w:bCs/>
                <w:color w:val="000000"/>
                <w:sz w:val="18"/>
                <w:szCs w:val="14"/>
              </w:rPr>
              <w:t>12,84</w:t>
            </w:r>
          </w:p>
        </w:tc>
        <w:tc>
          <w:tcPr>
            <w:tcW w:w="296"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b/>
                <w:bCs/>
                <w:color w:val="000000"/>
                <w:sz w:val="18"/>
                <w:szCs w:val="18"/>
              </w:rPr>
            </w:pPr>
            <w:r w:rsidRPr="00B5581D">
              <w:rPr>
                <w:b/>
                <w:bCs/>
                <w:color w:val="000000"/>
                <w:sz w:val="18"/>
                <w:szCs w:val="14"/>
              </w:rPr>
              <w:t>14,62</w:t>
            </w:r>
          </w:p>
        </w:tc>
        <w:tc>
          <w:tcPr>
            <w:tcW w:w="296"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b/>
                <w:bCs/>
                <w:color w:val="000000"/>
                <w:sz w:val="18"/>
                <w:szCs w:val="18"/>
              </w:rPr>
            </w:pPr>
            <w:r w:rsidRPr="00B5581D">
              <w:rPr>
                <w:b/>
                <w:bCs/>
                <w:color w:val="000000"/>
                <w:sz w:val="18"/>
                <w:szCs w:val="14"/>
              </w:rPr>
              <w:t>14,65</w:t>
            </w:r>
          </w:p>
        </w:tc>
        <w:tc>
          <w:tcPr>
            <w:tcW w:w="296"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b/>
                <w:bCs/>
                <w:color w:val="000000"/>
                <w:sz w:val="18"/>
                <w:szCs w:val="18"/>
              </w:rPr>
            </w:pPr>
            <w:r w:rsidRPr="00B5581D">
              <w:rPr>
                <w:b/>
                <w:bCs/>
                <w:color w:val="000000"/>
                <w:sz w:val="18"/>
                <w:szCs w:val="14"/>
              </w:rPr>
              <w:t>14,69</w:t>
            </w:r>
          </w:p>
        </w:tc>
        <w:tc>
          <w:tcPr>
            <w:tcW w:w="296"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b/>
                <w:bCs/>
                <w:color w:val="000000"/>
                <w:sz w:val="18"/>
                <w:szCs w:val="18"/>
              </w:rPr>
            </w:pPr>
            <w:r w:rsidRPr="00B5581D">
              <w:rPr>
                <w:b/>
                <w:bCs/>
                <w:color w:val="000000"/>
                <w:sz w:val="18"/>
                <w:szCs w:val="14"/>
              </w:rPr>
              <w:t>14,73</w:t>
            </w:r>
          </w:p>
        </w:tc>
        <w:tc>
          <w:tcPr>
            <w:tcW w:w="296"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b/>
                <w:bCs/>
                <w:color w:val="000000"/>
                <w:sz w:val="18"/>
                <w:szCs w:val="18"/>
              </w:rPr>
            </w:pPr>
            <w:r w:rsidRPr="00B5581D">
              <w:rPr>
                <w:b/>
                <w:bCs/>
                <w:color w:val="000000"/>
                <w:sz w:val="18"/>
                <w:szCs w:val="14"/>
              </w:rPr>
              <w:t>14,76</w:t>
            </w:r>
          </w:p>
        </w:tc>
      </w:tr>
    </w:tbl>
    <w:p w:rsidR="00A92D91" w:rsidRPr="00D0663E" w:rsidRDefault="00697C2B" w:rsidP="00600B4E">
      <w:pPr>
        <w:keepNext/>
        <w:spacing w:before="120" w:after="0" w:line="240" w:lineRule="auto"/>
        <w:ind w:firstLine="0"/>
        <w:jc w:val="both"/>
        <w:rPr>
          <w:rFonts w:eastAsiaTheme="minorHAnsi" w:cstheme="minorBidi"/>
          <w:b/>
          <w:sz w:val="24"/>
          <w:szCs w:val="20"/>
          <w:lang w:eastAsia="en-US"/>
        </w:rPr>
      </w:pPr>
      <w:r w:rsidRPr="00D0663E">
        <w:rPr>
          <w:rFonts w:eastAsiaTheme="minorHAnsi" w:cstheme="minorBidi"/>
          <w:b/>
          <w:sz w:val="24"/>
          <w:szCs w:val="20"/>
          <w:lang w:eastAsia="en-US"/>
        </w:rPr>
        <w:t xml:space="preserve">Таблица </w:t>
      </w:r>
      <w:r w:rsidRPr="00D0663E">
        <w:rPr>
          <w:rFonts w:eastAsiaTheme="minorHAnsi" w:cstheme="minorBidi"/>
          <w:b/>
          <w:sz w:val="24"/>
          <w:szCs w:val="20"/>
          <w:lang w:eastAsia="en-US"/>
        </w:rPr>
        <w:fldChar w:fldCharType="begin"/>
      </w:r>
      <w:r w:rsidRPr="00D0663E">
        <w:rPr>
          <w:rFonts w:eastAsiaTheme="minorHAnsi" w:cstheme="minorBidi"/>
          <w:b/>
          <w:sz w:val="24"/>
          <w:szCs w:val="20"/>
          <w:lang w:eastAsia="en-US"/>
        </w:rPr>
        <w:instrText xml:space="preserve"> SEQ Таблица \* ARABIC </w:instrText>
      </w:r>
      <w:r w:rsidRPr="00D0663E">
        <w:rPr>
          <w:rFonts w:eastAsiaTheme="minorHAnsi" w:cstheme="minorBidi"/>
          <w:b/>
          <w:sz w:val="24"/>
          <w:szCs w:val="20"/>
          <w:lang w:eastAsia="en-US"/>
        </w:rPr>
        <w:fldChar w:fldCharType="separate"/>
      </w:r>
      <w:r w:rsidR="00B85BD6">
        <w:rPr>
          <w:rFonts w:eastAsiaTheme="minorHAnsi" w:cstheme="minorBidi"/>
          <w:b/>
          <w:noProof/>
          <w:sz w:val="24"/>
          <w:szCs w:val="20"/>
          <w:lang w:eastAsia="en-US"/>
        </w:rPr>
        <w:t>51</w:t>
      </w:r>
      <w:r w:rsidRPr="00D0663E">
        <w:rPr>
          <w:rFonts w:eastAsiaTheme="minorHAnsi" w:cstheme="minorBidi"/>
          <w:b/>
          <w:sz w:val="24"/>
          <w:szCs w:val="20"/>
          <w:lang w:eastAsia="en-US"/>
        </w:rPr>
        <w:fldChar w:fldCharType="end"/>
      </w:r>
      <w:bookmarkEnd w:id="292"/>
      <w:r w:rsidRPr="00D0663E">
        <w:rPr>
          <w:rFonts w:eastAsiaTheme="minorHAnsi" w:cstheme="minorBidi"/>
          <w:b/>
          <w:sz w:val="24"/>
          <w:szCs w:val="20"/>
          <w:lang w:eastAsia="en-US"/>
        </w:rPr>
        <w:t xml:space="preserve">. Максимальный часовой расход натурального топлива на выработку тепловой энергии на источниках тепловой энергии в зонах деятельности прочих ЕТО (зимний период), тыс. </w:t>
      </w:r>
      <w:r>
        <w:rPr>
          <w:rFonts w:eastAsiaTheme="minorHAnsi" w:cstheme="minorBidi"/>
          <w:b/>
          <w:sz w:val="24"/>
          <w:szCs w:val="20"/>
          <w:lang w:eastAsia="en-US"/>
        </w:rPr>
        <w:t>м³</w:t>
      </w:r>
      <w:r w:rsidRPr="00D0663E">
        <w:rPr>
          <w:rFonts w:eastAsiaTheme="minorHAnsi" w:cstheme="minorBidi"/>
          <w:b/>
          <w:sz w:val="24"/>
          <w:szCs w:val="20"/>
          <w:lang w:eastAsia="en-US"/>
        </w:rPr>
        <w:t>/час</w:t>
      </w:r>
      <w:bookmarkEnd w:id="293"/>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697"/>
        <w:gridCol w:w="2869"/>
        <w:gridCol w:w="731"/>
        <w:gridCol w:w="697"/>
        <w:gridCol w:w="843"/>
        <w:gridCol w:w="843"/>
        <w:gridCol w:w="843"/>
        <w:gridCol w:w="843"/>
        <w:gridCol w:w="843"/>
        <w:gridCol w:w="843"/>
        <w:gridCol w:w="843"/>
        <w:gridCol w:w="843"/>
        <w:gridCol w:w="843"/>
        <w:gridCol w:w="843"/>
        <w:gridCol w:w="852"/>
      </w:tblGrid>
      <w:tr w:rsidR="009D74C2" w:rsidTr="00165485">
        <w:trPr>
          <w:trHeight w:val="20"/>
        </w:trPr>
        <w:tc>
          <w:tcPr>
            <w:tcW w:w="245" w:type="pct"/>
            <w:vMerge w:val="restart"/>
            <w:shd w:val="clear" w:color="auto" w:fill="auto"/>
            <w:vAlign w:val="center"/>
            <w:hideMark/>
          </w:tcPr>
          <w:p w:rsidR="009D200A" w:rsidRPr="00B5581D" w:rsidRDefault="00697C2B" w:rsidP="00165485">
            <w:pPr>
              <w:spacing w:after="0" w:line="240" w:lineRule="auto"/>
              <w:ind w:firstLine="0"/>
              <w:jc w:val="center"/>
              <w:rPr>
                <w:b/>
                <w:bCs/>
                <w:color w:val="000000"/>
                <w:sz w:val="18"/>
                <w:szCs w:val="18"/>
              </w:rPr>
            </w:pPr>
            <w:bookmarkStart w:id="294" w:name="_Ref90847196"/>
            <w:bookmarkStart w:id="295" w:name="_Toc90916933"/>
            <w:r w:rsidRPr="00B5581D">
              <w:rPr>
                <w:b/>
                <w:bCs/>
                <w:color w:val="000000"/>
                <w:sz w:val="18"/>
                <w:szCs w:val="16"/>
              </w:rPr>
              <w:t>N ист.</w:t>
            </w:r>
          </w:p>
        </w:tc>
        <w:tc>
          <w:tcPr>
            <w:tcW w:w="1006" w:type="pct"/>
            <w:vMerge w:val="restart"/>
            <w:shd w:val="clear" w:color="auto" w:fill="auto"/>
            <w:vAlign w:val="center"/>
            <w:hideMark/>
          </w:tcPr>
          <w:p w:rsidR="009D200A" w:rsidRPr="00B5581D" w:rsidRDefault="00697C2B" w:rsidP="00165485">
            <w:pPr>
              <w:spacing w:after="0" w:line="240" w:lineRule="auto"/>
              <w:ind w:firstLine="0"/>
              <w:jc w:val="center"/>
              <w:rPr>
                <w:b/>
                <w:bCs/>
                <w:color w:val="000000"/>
                <w:sz w:val="18"/>
                <w:szCs w:val="18"/>
              </w:rPr>
            </w:pPr>
            <w:r w:rsidRPr="00B5581D">
              <w:rPr>
                <w:b/>
                <w:bCs/>
                <w:color w:val="000000"/>
                <w:sz w:val="18"/>
                <w:szCs w:val="16"/>
              </w:rPr>
              <w:t>Наименование котельной</w:t>
            </w:r>
          </w:p>
        </w:tc>
        <w:tc>
          <w:tcPr>
            <w:tcW w:w="245" w:type="pct"/>
            <w:vMerge w:val="restart"/>
            <w:shd w:val="clear" w:color="auto" w:fill="auto"/>
            <w:vAlign w:val="center"/>
            <w:hideMark/>
          </w:tcPr>
          <w:p w:rsidR="009D200A" w:rsidRPr="00B5581D" w:rsidRDefault="00697C2B" w:rsidP="00165485">
            <w:pPr>
              <w:spacing w:after="0" w:line="240" w:lineRule="auto"/>
              <w:ind w:firstLine="0"/>
              <w:jc w:val="center"/>
              <w:rPr>
                <w:b/>
                <w:bCs/>
                <w:color w:val="000000"/>
                <w:sz w:val="18"/>
                <w:szCs w:val="18"/>
              </w:rPr>
            </w:pPr>
            <w:r w:rsidRPr="00B5581D">
              <w:rPr>
                <w:b/>
                <w:bCs/>
                <w:color w:val="000000"/>
                <w:sz w:val="18"/>
                <w:szCs w:val="16"/>
              </w:rPr>
              <w:t>Вид топлива</w:t>
            </w:r>
          </w:p>
        </w:tc>
        <w:tc>
          <w:tcPr>
            <w:tcW w:w="3504" w:type="pct"/>
            <w:gridSpan w:val="12"/>
            <w:shd w:val="clear" w:color="auto" w:fill="auto"/>
            <w:vAlign w:val="center"/>
            <w:hideMark/>
          </w:tcPr>
          <w:p w:rsidR="009D200A" w:rsidRPr="00B5581D" w:rsidRDefault="00697C2B" w:rsidP="00165485">
            <w:pPr>
              <w:spacing w:after="0" w:line="240" w:lineRule="auto"/>
              <w:ind w:firstLine="0"/>
              <w:jc w:val="center"/>
              <w:rPr>
                <w:b/>
                <w:bCs/>
                <w:color w:val="000000"/>
                <w:sz w:val="18"/>
                <w:szCs w:val="18"/>
              </w:rPr>
            </w:pPr>
            <w:r w:rsidRPr="00B5581D">
              <w:rPr>
                <w:b/>
                <w:bCs/>
                <w:color w:val="000000"/>
                <w:sz w:val="18"/>
                <w:szCs w:val="18"/>
              </w:rPr>
              <w:t xml:space="preserve">Максимальный </w:t>
            </w:r>
            <w:r w:rsidRPr="00B5581D">
              <w:rPr>
                <w:b/>
                <w:bCs/>
                <w:color w:val="000000"/>
                <w:sz w:val="18"/>
                <w:szCs w:val="18"/>
              </w:rPr>
              <w:t>часовой расход натурального топлива на выработку тепловой энергии (зимний период)</w:t>
            </w:r>
          </w:p>
        </w:tc>
      </w:tr>
      <w:tr w:rsidR="009D74C2" w:rsidTr="00165485">
        <w:trPr>
          <w:trHeight w:val="20"/>
        </w:trPr>
        <w:tc>
          <w:tcPr>
            <w:tcW w:w="245" w:type="pct"/>
            <w:vMerge/>
            <w:shd w:val="clear" w:color="auto" w:fill="auto"/>
            <w:vAlign w:val="center"/>
            <w:hideMark/>
          </w:tcPr>
          <w:p w:rsidR="009D200A" w:rsidRPr="00B5581D" w:rsidRDefault="00697C2B" w:rsidP="00165485">
            <w:pPr>
              <w:spacing w:after="0" w:line="240" w:lineRule="auto"/>
              <w:ind w:firstLine="0"/>
              <w:rPr>
                <w:b/>
                <w:bCs/>
                <w:color w:val="000000"/>
                <w:sz w:val="18"/>
                <w:szCs w:val="18"/>
              </w:rPr>
            </w:pPr>
          </w:p>
        </w:tc>
        <w:tc>
          <w:tcPr>
            <w:tcW w:w="1006" w:type="pct"/>
            <w:vMerge/>
            <w:shd w:val="clear" w:color="auto" w:fill="auto"/>
            <w:vAlign w:val="center"/>
            <w:hideMark/>
          </w:tcPr>
          <w:p w:rsidR="009D200A" w:rsidRPr="00B5581D" w:rsidRDefault="00697C2B" w:rsidP="00165485">
            <w:pPr>
              <w:spacing w:after="0" w:line="240" w:lineRule="auto"/>
              <w:ind w:firstLine="0"/>
              <w:rPr>
                <w:b/>
                <w:bCs/>
                <w:color w:val="000000"/>
                <w:sz w:val="18"/>
                <w:szCs w:val="18"/>
              </w:rPr>
            </w:pPr>
          </w:p>
        </w:tc>
        <w:tc>
          <w:tcPr>
            <w:tcW w:w="245" w:type="pct"/>
            <w:vMerge/>
            <w:shd w:val="clear" w:color="auto" w:fill="auto"/>
            <w:vAlign w:val="center"/>
            <w:hideMark/>
          </w:tcPr>
          <w:p w:rsidR="009D200A" w:rsidRPr="00B5581D" w:rsidRDefault="00697C2B" w:rsidP="00165485">
            <w:pPr>
              <w:spacing w:after="0" w:line="240" w:lineRule="auto"/>
              <w:ind w:firstLine="0"/>
              <w:rPr>
                <w:b/>
                <w:bCs/>
                <w:color w:val="000000"/>
                <w:sz w:val="18"/>
                <w:szCs w:val="18"/>
              </w:rPr>
            </w:pPr>
          </w:p>
        </w:tc>
        <w:tc>
          <w:tcPr>
            <w:tcW w:w="245" w:type="pct"/>
            <w:shd w:val="clear" w:color="auto" w:fill="auto"/>
            <w:vAlign w:val="center"/>
            <w:hideMark/>
          </w:tcPr>
          <w:p w:rsidR="009D200A" w:rsidRPr="00B5581D" w:rsidRDefault="00697C2B" w:rsidP="00165485">
            <w:pPr>
              <w:spacing w:after="0" w:line="240" w:lineRule="auto"/>
              <w:ind w:firstLine="0"/>
              <w:jc w:val="center"/>
              <w:rPr>
                <w:b/>
                <w:bCs/>
                <w:color w:val="000000"/>
                <w:sz w:val="18"/>
                <w:szCs w:val="18"/>
              </w:rPr>
            </w:pPr>
            <w:r w:rsidRPr="00B5581D">
              <w:rPr>
                <w:b/>
                <w:bCs/>
                <w:color w:val="000000"/>
                <w:sz w:val="18"/>
                <w:szCs w:val="16"/>
              </w:rPr>
              <w:t>2022</w:t>
            </w:r>
          </w:p>
        </w:tc>
        <w:tc>
          <w:tcPr>
            <w:tcW w:w="296" w:type="pct"/>
            <w:shd w:val="clear" w:color="auto" w:fill="auto"/>
            <w:vAlign w:val="center"/>
            <w:hideMark/>
          </w:tcPr>
          <w:p w:rsidR="009D200A" w:rsidRPr="00B5581D" w:rsidRDefault="00697C2B" w:rsidP="00165485">
            <w:pPr>
              <w:spacing w:after="0" w:line="240" w:lineRule="auto"/>
              <w:ind w:firstLine="0"/>
              <w:jc w:val="center"/>
              <w:rPr>
                <w:b/>
                <w:bCs/>
                <w:color w:val="000000"/>
                <w:sz w:val="18"/>
                <w:szCs w:val="18"/>
              </w:rPr>
            </w:pPr>
            <w:r w:rsidRPr="00B5581D">
              <w:rPr>
                <w:b/>
                <w:bCs/>
                <w:color w:val="000000"/>
                <w:sz w:val="18"/>
                <w:szCs w:val="16"/>
              </w:rPr>
              <w:t>2023</w:t>
            </w:r>
          </w:p>
        </w:tc>
        <w:tc>
          <w:tcPr>
            <w:tcW w:w="296" w:type="pct"/>
            <w:shd w:val="clear" w:color="auto" w:fill="auto"/>
            <w:vAlign w:val="center"/>
            <w:hideMark/>
          </w:tcPr>
          <w:p w:rsidR="009D200A" w:rsidRPr="00B5581D" w:rsidRDefault="00697C2B" w:rsidP="00165485">
            <w:pPr>
              <w:spacing w:after="0" w:line="240" w:lineRule="auto"/>
              <w:ind w:firstLine="0"/>
              <w:jc w:val="center"/>
              <w:rPr>
                <w:b/>
                <w:bCs/>
                <w:color w:val="000000"/>
                <w:sz w:val="18"/>
                <w:szCs w:val="18"/>
              </w:rPr>
            </w:pPr>
            <w:r w:rsidRPr="00B5581D">
              <w:rPr>
                <w:b/>
                <w:bCs/>
                <w:color w:val="000000"/>
                <w:sz w:val="18"/>
                <w:szCs w:val="16"/>
              </w:rPr>
              <w:t>2024</w:t>
            </w:r>
          </w:p>
        </w:tc>
        <w:tc>
          <w:tcPr>
            <w:tcW w:w="296" w:type="pct"/>
            <w:shd w:val="clear" w:color="auto" w:fill="auto"/>
            <w:vAlign w:val="center"/>
            <w:hideMark/>
          </w:tcPr>
          <w:p w:rsidR="009D200A" w:rsidRPr="00B5581D" w:rsidRDefault="00697C2B" w:rsidP="00165485">
            <w:pPr>
              <w:spacing w:after="0" w:line="240" w:lineRule="auto"/>
              <w:ind w:firstLine="0"/>
              <w:jc w:val="center"/>
              <w:rPr>
                <w:b/>
                <w:bCs/>
                <w:color w:val="000000"/>
                <w:sz w:val="18"/>
                <w:szCs w:val="18"/>
              </w:rPr>
            </w:pPr>
            <w:r w:rsidRPr="00B5581D">
              <w:rPr>
                <w:b/>
                <w:bCs/>
                <w:color w:val="000000"/>
                <w:sz w:val="18"/>
                <w:szCs w:val="16"/>
              </w:rPr>
              <w:t>2025</w:t>
            </w:r>
          </w:p>
        </w:tc>
        <w:tc>
          <w:tcPr>
            <w:tcW w:w="296" w:type="pct"/>
            <w:shd w:val="clear" w:color="auto" w:fill="auto"/>
            <w:vAlign w:val="center"/>
            <w:hideMark/>
          </w:tcPr>
          <w:p w:rsidR="009D200A" w:rsidRPr="00B5581D" w:rsidRDefault="00697C2B" w:rsidP="00165485">
            <w:pPr>
              <w:spacing w:after="0" w:line="240" w:lineRule="auto"/>
              <w:ind w:firstLine="0"/>
              <w:jc w:val="center"/>
              <w:rPr>
                <w:b/>
                <w:bCs/>
                <w:color w:val="000000"/>
                <w:sz w:val="18"/>
                <w:szCs w:val="18"/>
              </w:rPr>
            </w:pPr>
            <w:r w:rsidRPr="00B5581D">
              <w:rPr>
                <w:b/>
                <w:bCs/>
                <w:color w:val="000000"/>
                <w:sz w:val="18"/>
                <w:szCs w:val="16"/>
              </w:rPr>
              <w:t>2026</w:t>
            </w:r>
          </w:p>
        </w:tc>
        <w:tc>
          <w:tcPr>
            <w:tcW w:w="296" w:type="pct"/>
            <w:shd w:val="clear" w:color="auto" w:fill="auto"/>
            <w:vAlign w:val="center"/>
            <w:hideMark/>
          </w:tcPr>
          <w:p w:rsidR="009D200A" w:rsidRPr="00B5581D" w:rsidRDefault="00697C2B" w:rsidP="00165485">
            <w:pPr>
              <w:spacing w:after="0" w:line="240" w:lineRule="auto"/>
              <w:ind w:firstLine="0"/>
              <w:jc w:val="center"/>
              <w:rPr>
                <w:b/>
                <w:bCs/>
                <w:color w:val="000000"/>
                <w:sz w:val="18"/>
                <w:szCs w:val="18"/>
              </w:rPr>
            </w:pPr>
            <w:r w:rsidRPr="00B5581D">
              <w:rPr>
                <w:b/>
                <w:bCs/>
                <w:color w:val="000000"/>
                <w:sz w:val="18"/>
                <w:szCs w:val="16"/>
              </w:rPr>
              <w:t>2027</w:t>
            </w:r>
          </w:p>
        </w:tc>
        <w:tc>
          <w:tcPr>
            <w:tcW w:w="296" w:type="pct"/>
            <w:shd w:val="clear" w:color="auto" w:fill="auto"/>
            <w:vAlign w:val="center"/>
            <w:hideMark/>
          </w:tcPr>
          <w:p w:rsidR="009D200A" w:rsidRPr="00B5581D" w:rsidRDefault="00697C2B" w:rsidP="00165485">
            <w:pPr>
              <w:spacing w:after="0" w:line="240" w:lineRule="auto"/>
              <w:ind w:firstLine="0"/>
              <w:jc w:val="center"/>
              <w:rPr>
                <w:b/>
                <w:bCs/>
                <w:color w:val="000000"/>
                <w:sz w:val="18"/>
                <w:szCs w:val="18"/>
              </w:rPr>
            </w:pPr>
            <w:r w:rsidRPr="00B5581D">
              <w:rPr>
                <w:b/>
                <w:bCs/>
                <w:color w:val="000000"/>
                <w:sz w:val="18"/>
                <w:szCs w:val="16"/>
              </w:rPr>
              <w:t>2028</w:t>
            </w:r>
          </w:p>
        </w:tc>
        <w:tc>
          <w:tcPr>
            <w:tcW w:w="296" w:type="pct"/>
            <w:shd w:val="clear" w:color="auto" w:fill="auto"/>
            <w:vAlign w:val="center"/>
            <w:hideMark/>
          </w:tcPr>
          <w:p w:rsidR="009D200A" w:rsidRPr="00B5581D" w:rsidRDefault="00697C2B" w:rsidP="00165485">
            <w:pPr>
              <w:spacing w:after="0" w:line="240" w:lineRule="auto"/>
              <w:ind w:firstLine="0"/>
              <w:jc w:val="center"/>
              <w:rPr>
                <w:b/>
                <w:bCs/>
                <w:color w:val="000000"/>
                <w:sz w:val="18"/>
                <w:szCs w:val="18"/>
              </w:rPr>
            </w:pPr>
            <w:r w:rsidRPr="00B5581D">
              <w:rPr>
                <w:b/>
                <w:bCs/>
                <w:color w:val="000000"/>
                <w:sz w:val="18"/>
                <w:szCs w:val="16"/>
              </w:rPr>
              <w:t>2029</w:t>
            </w:r>
          </w:p>
        </w:tc>
        <w:tc>
          <w:tcPr>
            <w:tcW w:w="296" w:type="pct"/>
            <w:shd w:val="clear" w:color="auto" w:fill="auto"/>
            <w:vAlign w:val="center"/>
            <w:hideMark/>
          </w:tcPr>
          <w:p w:rsidR="009D200A" w:rsidRPr="00B5581D" w:rsidRDefault="00697C2B" w:rsidP="00165485">
            <w:pPr>
              <w:spacing w:after="0" w:line="240" w:lineRule="auto"/>
              <w:ind w:firstLine="0"/>
              <w:jc w:val="center"/>
              <w:rPr>
                <w:b/>
                <w:bCs/>
                <w:color w:val="000000"/>
                <w:sz w:val="18"/>
                <w:szCs w:val="18"/>
              </w:rPr>
            </w:pPr>
            <w:r w:rsidRPr="00B5581D">
              <w:rPr>
                <w:b/>
                <w:bCs/>
                <w:color w:val="000000"/>
                <w:sz w:val="18"/>
                <w:szCs w:val="16"/>
              </w:rPr>
              <w:t>2030</w:t>
            </w:r>
          </w:p>
        </w:tc>
        <w:tc>
          <w:tcPr>
            <w:tcW w:w="296" w:type="pct"/>
            <w:shd w:val="clear" w:color="auto" w:fill="auto"/>
            <w:vAlign w:val="center"/>
            <w:hideMark/>
          </w:tcPr>
          <w:p w:rsidR="009D200A" w:rsidRPr="00B5581D" w:rsidRDefault="00697C2B" w:rsidP="00165485">
            <w:pPr>
              <w:spacing w:after="0" w:line="240" w:lineRule="auto"/>
              <w:ind w:firstLine="0"/>
              <w:jc w:val="center"/>
              <w:rPr>
                <w:b/>
                <w:bCs/>
                <w:color w:val="000000"/>
                <w:sz w:val="18"/>
                <w:szCs w:val="18"/>
              </w:rPr>
            </w:pPr>
            <w:r w:rsidRPr="00B5581D">
              <w:rPr>
                <w:b/>
                <w:bCs/>
                <w:color w:val="000000"/>
                <w:sz w:val="18"/>
                <w:szCs w:val="16"/>
              </w:rPr>
              <w:t>2031</w:t>
            </w:r>
          </w:p>
        </w:tc>
        <w:tc>
          <w:tcPr>
            <w:tcW w:w="296" w:type="pct"/>
            <w:shd w:val="clear" w:color="auto" w:fill="auto"/>
            <w:vAlign w:val="center"/>
            <w:hideMark/>
          </w:tcPr>
          <w:p w:rsidR="009D200A" w:rsidRPr="00B5581D" w:rsidRDefault="00697C2B" w:rsidP="00165485">
            <w:pPr>
              <w:spacing w:after="0" w:line="240" w:lineRule="auto"/>
              <w:ind w:firstLine="0"/>
              <w:jc w:val="center"/>
              <w:rPr>
                <w:b/>
                <w:bCs/>
                <w:color w:val="000000"/>
                <w:sz w:val="18"/>
                <w:szCs w:val="18"/>
              </w:rPr>
            </w:pPr>
            <w:r w:rsidRPr="00B5581D">
              <w:rPr>
                <w:b/>
                <w:bCs/>
                <w:color w:val="000000"/>
                <w:sz w:val="18"/>
                <w:szCs w:val="16"/>
              </w:rPr>
              <w:t>2032</w:t>
            </w:r>
          </w:p>
        </w:tc>
        <w:tc>
          <w:tcPr>
            <w:tcW w:w="296" w:type="pct"/>
            <w:shd w:val="clear" w:color="auto" w:fill="auto"/>
            <w:vAlign w:val="center"/>
            <w:hideMark/>
          </w:tcPr>
          <w:p w:rsidR="009D200A" w:rsidRPr="00B5581D" w:rsidRDefault="00697C2B" w:rsidP="00165485">
            <w:pPr>
              <w:spacing w:after="0" w:line="240" w:lineRule="auto"/>
              <w:ind w:firstLine="0"/>
              <w:jc w:val="center"/>
              <w:rPr>
                <w:b/>
                <w:bCs/>
                <w:color w:val="000000"/>
                <w:sz w:val="18"/>
                <w:szCs w:val="18"/>
              </w:rPr>
            </w:pPr>
            <w:r w:rsidRPr="00B5581D">
              <w:rPr>
                <w:b/>
                <w:bCs/>
                <w:color w:val="000000"/>
                <w:sz w:val="18"/>
                <w:szCs w:val="16"/>
              </w:rPr>
              <w:t>2033</w:t>
            </w:r>
          </w:p>
        </w:tc>
      </w:tr>
      <w:tr w:rsidR="009D74C2" w:rsidTr="00165485">
        <w:trPr>
          <w:trHeight w:val="20"/>
        </w:trPr>
        <w:tc>
          <w:tcPr>
            <w:tcW w:w="245" w:type="pct"/>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6"/>
              </w:rPr>
              <w:t>1</w:t>
            </w:r>
          </w:p>
        </w:tc>
        <w:tc>
          <w:tcPr>
            <w:tcW w:w="1006" w:type="pct"/>
            <w:shd w:val="clear" w:color="auto" w:fill="auto"/>
            <w:vAlign w:val="center"/>
            <w:hideMark/>
          </w:tcPr>
          <w:p w:rsidR="009D200A" w:rsidRPr="00B5581D" w:rsidRDefault="00697C2B" w:rsidP="00165485">
            <w:pPr>
              <w:spacing w:after="0" w:line="240" w:lineRule="auto"/>
              <w:ind w:firstLine="0"/>
              <w:rPr>
                <w:color w:val="000000"/>
                <w:sz w:val="18"/>
                <w:szCs w:val="18"/>
              </w:rPr>
            </w:pPr>
            <w:r w:rsidRPr="00B5581D">
              <w:rPr>
                <w:color w:val="000000"/>
                <w:sz w:val="18"/>
                <w:szCs w:val="16"/>
              </w:rPr>
              <w:t xml:space="preserve">Парокотельная установка «Южно-Балыкский ГПЗ» </w:t>
            </w:r>
          </w:p>
        </w:tc>
        <w:tc>
          <w:tcPr>
            <w:tcW w:w="245" w:type="pct"/>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6"/>
              </w:rPr>
              <w:t>газ</w:t>
            </w:r>
          </w:p>
        </w:tc>
        <w:tc>
          <w:tcPr>
            <w:tcW w:w="245" w:type="pct"/>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1,47</w:t>
            </w:r>
          </w:p>
        </w:tc>
        <w:tc>
          <w:tcPr>
            <w:tcW w:w="296" w:type="pct"/>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1,47</w:t>
            </w:r>
          </w:p>
        </w:tc>
        <w:tc>
          <w:tcPr>
            <w:tcW w:w="296" w:type="pct"/>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1,47</w:t>
            </w:r>
          </w:p>
        </w:tc>
        <w:tc>
          <w:tcPr>
            <w:tcW w:w="296" w:type="pct"/>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1,47</w:t>
            </w:r>
          </w:p>
        </w:tc>
        <w:tc>
          <w:tcPr>
            <w:tcW w:w="296" w:type="pct"/>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1,47</w:t>
            </w:r>
          </w:p>
        </w:tc>
        <w:tc>
          <w:tcPr>
            <w:tcW w:w="296" w:type="pct"/>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1,47</w:t>
            </w:r>
          </w:p>
        </w:tc>
        <w:tc>
          <w:tcPr>
            <w:tcW w:w="296" w:type="pct"/>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1,47</w:t>
            </w:r>
          </w:p>
        </w:tc>
        <w:tc>
          <w:tcPr>
            <w:tcW w:w="296" w:type="pct"/>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1,47</w:t>
            </w:r>
          </w:p>
        </w:tc>
        <w:tc>
          <w:tcPr>
            <w:tcW w:w="296" w:type="pct"/>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1,47</w:t>
            </w:r>
          </w:p>
        </w:tc>
        <w:tc>
          <w:tcPr>
            <w:tcW w:w="296" w:type="pct"/>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1,47</w:t>
            </w:r>
          </w:p>
        </w:tc>
        <w:tc>
          <w:tcPr>
            <w:tcW w:w="296" w:type="pct"/>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1,47</w:t>
            </w:r>
          </w:p>
        </w:tc>
        <w:tc>
          <w:tcPr>
            <w:tcW w:w="296" w:type="pct"/>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1,47</w:t>
            </w:r>
          </w:p>
        </w:tc>
      </w:tr>
      <w:tr w:rsidR="009D74C2" w:rsidTr="00165485">
        <w:trPr>
          <w:trHeight w:val="20"/>
        </w:trPr>
        <w:tc>
          <w:tcPr>
            <w:tcW w:w="245" w:type="pct"/>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2</w:t>
            </w:r>
          </w:p>
        </w:tc>
        <w:tc>
          <w:tcPr>
            <w:tcW w:w="1006" w:type="pct"/>
            <w:shd w:val="clear" w:color="auto" w:fill="auto"/>
            <w:vAlign w:val="center"/>
            <w:hideMark/>
          </w:tcPr>
          <w:p w:rsidR="009D200A" w:rsidRPr="00B5581D" w:rsidRDefault="00697C2B" w:rsidP="00165485">
            <w:pPr>
              <w:spacing w:after="0" w:line="240" w:lineRule="auto"/>
              <w:ind w:firstLine="0"/>
              <w:rPr>
                <w:color w:val="000000"/>
                <w:sz w:val="18"/>
                <w:szCs w:val="18"/>
              </w:rPr>
            </w:pPr>
            <w:r w:rsidRPr="00B5581D">
              <w:rPr>
                <w:color w:val="000000"/>
                <w:sz w:val="18"/>
                <w:szCs w:val="16"/>
              </w:rPr>
              <w:t>Котельная ТКУ-4Д</w:t>
            </w:r>
          </w:p>
        </w:tc>
        <w:tc>
          <w:tcPr>
            <w:tcW w:w="245" w:type="pct"/>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6"/>
              </w:rPr>
              <w:t>газ</w:t>
            </w:r>
          </w:p>
        </w:tc>
        <w:tc>
          <w:tcPr>
            <w:tcW w:w="245" w:type="pct"/>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0,12</w:t>
            </w:r>
          </w:p>
        </w:tc>
        <w:tc>
          <w:tcPr>
            <w:tcW w:w="296" w:type="pct"/>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0,12</w:t>
            </w:r>
          </w:p>
        </w:tc>
        <w:tc>
          <w:tcPr>
            <w:tcW w:w="296" w:type="pct"/>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0,12</w:t>
            </w:r>
          </w:p>
        </w:tc>
        <w:tc>
          <w:tcPr>
            <w:tcW w:w="296" w:type="pct"/>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0,12</w:t>
            </w:r>
          </w:p>
        </w:tc>
        <w:tc>
          <w:tcPr>
            <w:tcW w:w="296" w:type="pct"/>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0,12</w:t>
            </w:r>
          </w:p>
        </w:tc>
        <w:tc>
          <w:tcPr>
            <w:tcW w:w="296" w:type="pct"/>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0,12</w:t>
            </w:r>
          </w:p>
        </w:tc>
        <w:tc>
          <w:tcPr>
            <w:tcW w:w="296" w:type="pct"/>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0,12</w:t>
            </w:r>
          </w:p>
        </w:tc>
        <w:tc>
          <w:tcPr>
            <w:tcW w:w="296" w:type="pct"/>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0,12</w:t>
            </w:r>
          </w:p>
        </w:tc>
        <w:tc>
          <w:tcPr>
            <w:tcW w:w="296" w:type="pct"/>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0,12</w:t>
            </w:r>
          </w:p>
        </w:tc>
        <w:tc>
          <w:tcPr>
            <w:tcW w:w="296" w:type="pct"/>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0,12</w:t>
            </w:r>
          </w:p>
        </w:tc>
        <w:tc>
          <w:tcPr>
            <w:tcW w:w="296" w:type="pct"/>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0,12</w:t>
            </w:r>
          </w:p>
        </w:tc>
        <w:tc>
          <w:tcPr>
            <w:tcW w:w="296" w:type="pct"/>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0,12</w:t>
            </w:r>
          </w:p>
        </w:tc>
      </w:tr>
      <w:tr w:rsidR="009D74C2" w:rsidTr="00165485">
        <w:trPr>
          <w:trHeight w:val="20"/>
        </w:trPr>
        <w:tc>
          <w:tcPr>
            <w:tcW w:w="245" w:type="pct"/>
            <w:shd w:val="clear" w:color="auto" w:fill="auto"/>
            <w:noWrap/>
            <w:vAlign w:val="center"/>
            <w:hideMark/>
          </w:tcPr>
          <w:p w:rsidR="009D200A" w:rsidRPr="00B5581D" w:rsidRDefault="00697C2B" w:rsidP="00165485">
            <w:pPr>
              <w:spacing w:after="0" w:line="240" w:lineRule="auto"/>
              <w:ind w:firstLine="0"/>
              <w:rPr>
                <w:b/>
                <w:bCs/>
                <w:color w:val="000000"/>
                <w:sz w:val="18"/>
                <w:szCs w:val="18"/>
              </w:rPr>
            </w:pPr>
            <w:r w:rsidRPr="00B5581D">
              <w:rPr>
                <w:b/>
                <w:bCs/>
                <w:color w:val="000000"/>
                <w:sz w:val="18"/>
                <w:szCs w:val="16"/>
              </w:rPr>
              <w:t> </w:t>
            </w:r>
          </w:p>
        </w:tc>
        <w:tc>
          <w:tcPr>
            <w:tcW w:w="1006" w:type="pct"/>
            <w:shd w:val="clear" w:color="auto" w:fill="auto"/>
            <w:vAlign w:val="center"/>
            <w:hideMark/>
          </w:tcPr>
          <w:p w:rsidR="009D200A" w:rsidRPr="00B5581D" w:rsidRDefault="00697C2B" w:rsidP="00165485">
            <w:pPr>
              <w:spacing w:after="0" w:line="240" w:lineRule="auto"/>
              <w:ind w:firstLine="0"/>
              <w:rPr>
                <w:b/>
                <w:bCs/>
                <w:color w:val="000000"/>
                <w:sz w:val="18"/>
                <w:szCs w:val="18"/>
              </w:rPr>
            </w:pPr>
            <w:r w:rsidRPr="00B5581D">
              <w:rPr>
                <w:b/>
                <w:bCs/>
                <w:color w:val="000000"/>
                <w:sz w:val="18"/>
                <w:szCs w:val="12"/>
              </w:rPr>
              <w:t>Всего</w:t>
            </w:r>
          </w:p>
        </w:tc>
        <w:tc>
          <w:tcPr>
            <w:tcW w:w="245" w:type="pct"/>
            <w:shd w:val="clear" w:color="auto" w:fill="auto"/>
            <w:noWrap/>
            <w:vAlign w:val="center"/>
            <w:hideMark/>
          </w:tcPr>
          <w:p w:rsidR="009D200A" w:rsidRPr="00B5581D" w:rsidRDefault="00697C2B" w:rsidP="00165485">
            <w:pPr>
              <w:spacing w:after="0" w:line="240" w:lineRule="auto"/>
              <w:ind w:firstLine="0"/>
              <w:jc w:val="center"/>
              <w:rPr>
                <w:b/>
                <w:bCs/>
                <w:color w:val="000000"/>
                <w:sz w:val="18"/>
                <w:szCs w:val="18"/>
              </w:rPr>
            </w:pPr>
            <w:r w:rsidRPr="00B5581D">
              <w:rPr>
                <w:b/>
                <w:bCs/>
                <w:color w:val="000000"/>
                <w:sz w:val="18"/>
                <w:szCs w:val="16"/>
              </w:rPr>
              <w:t>газ</w:t>
            </w:r>
          </w:p>
        </w:tc>
        <w:tc>
          <w:tcPr>
            <w:tcW w:w="245" w:type="pct"/>
            <w:shd w:val="clear" w:color="auto" w:fill="auto"/>
            <w:noWrap/>
            <w:vAlign w:val="center"/>
            <w:hideMark/>
          </w:tcPr>
          <w:p w:rsidR="009D200A" w:rsidRPr="00B5581D" w:rsidRDefault="00697C2B" w:rsidP="00165485">
            <w:pPr>
              <w:spacing w:after="0" w:line="240" w:lineRule="auto"/>
              <w:ind w:firstLine="0"/>
              <w:jc w:val="center"/>
              <w:rPr>
                <w:b/>
                <w:bCs/>
                <w:color w:val="000000"/>
                <w:sz w:val="18"/>
                <w:szCs w:val="18"/>
              </w:rPr>
            </w:pPr>
            <w:r w:rsidRPr="00B5581D">
              <w:rPr>
                <w:b/>
                <w:bCs/>
                <w:color w:val="000000"/>
                <w:sz w:val="18"/>
                <w:szCs w:val="16"/>
              </w:rPr>
              <w:t>3,25</w:t>
            </w:r>
          </w:p>
        </w:tc>
        <w:tc>
          <w:tcPr>
            <w:tcW w:w="296" w:type="pct"/>
            <w:shd w:val="clear" w:color="auto" w:fill="auto"/>
            <w:noWrap/>
            <w:vAlign w:val="center"/>
            <w:hideMark/>
          </w:tcPr>
          <w:p w:rsidR="009D200A" w:rsidRPr="00B5581D" w:rsidRDefault="00697C2B" w:rsidP="00165485">
            <w:pPr>
              <w:spacing w:after="0" w:line="240" w:lineRule="auto"/>
              <w:ind w:firstLine="0"/>
              <w:jc w:val="center"/>
              <w:rPr>
                <w:b/>
                <w:bCs/>
                <w:color w:val="000000"/>
                <w:sz w:val="18"/>
                <w:szCs w:val="18"/>
              </w:rPr>
            </w:pPr>
            <w:r w:rsidRPr="00B5581D">
              <w:rPr>
                <w:b/>
                <w:bCs/>
                <w:color w:val="000000"/>
                <w:sz w:val="18"/>
                <w:szCs w:val="16"/>
              </w:rPr>
              <w:t>3,25</w:t>
            </w:r>
          </w:p>
        </w:tc>
        <w:tc>
          <w:tcPr>
            <w:tcW w:w="296" w:type="pct"/>
            <w:shd w:val="clear" w:color="auto" w:fill="auto"/>
            <w:noWrap/>
            <w:vAlign w:val="center"/>
            <w:hideMark/>
          </w:tcPr>
          <w:p w:rsidR="009D200A" w:rsidRPr="00B5581D" w:rsidRDefault="00697C2B" w:rsidP="00165485">
            <w:pPr>
              <w:spacing w:after="0" w:line="240" w:lineRule="auto"/>
              <w:ind w:firstLine="0"/>
              <w:jc w:val="center"/>
              <w:rPr>
                <w:b/>
                <w:bCs/>
                <w:color w:val="000000"/>
                <w:sz w:val="18"/>
                <w:szCs w:val="18"/>
              </w:rPr>
            </w:pPr>
            <w:r w:rsidRPr="00B5581D">
              <w:rPr>
                <w:b/>
                <w:bCs/>
                <w:color w:val="000000"/>
                <w:sz w:val="18"/>
                <w:szCs w:val="16"/>
              </w:rPr>
              <w:t>3,25</w:t>
            </w:r>
          </w:p>
        </w:tc>
        <w:tc>
          <w:tcPr>
            <w:tcW w:w="296" w:type="pct"/>
            <w:shd w:val="clear" w:color="auto" w:fill="auto"/>
            <w:noWrap/>
            <w:vAlign w:val="center"/>
            <w:hideMark/>
          </w:tcPr>
          <w:p w:rsidR="009D200A" w:rsidRPr="00B5581D" w:rsidRDefault="00697C2B" w:rsidP="00165485">
            <w:pPr>
              <w:spacing w:after="0" w:line="240" w:lineRule="auto"/>
              <w:ind w:firstLine="0"/>
              <w:jc w:val="center"/>
              <w:rPr>
                <w:b/>
                <w:bCs/>
                <w:color w:val="000000"/>
                <w:sz w:val="18"/>
                <w:szCs w:val="18"/>
              </w:rPr>
            </w:pPr>
            <w:r w:rsidRPr="00B5581D">
              <w:rPr>
                <w:b/>
                <w:bCs/>
                <w:color w:val="000000"/>
                <w:sz w:val="18"/>
                <w:szCs w:val="16"/>
              </w:rPr>
              <w:t>3,25</w:t>
            </w:r>
          </w:p>
        </w:tc>
        <w:tc>
          <w:tcPr>
            <w:tcW w:w="296" w:type="pct"/>
            <w:shd w:val="clear" w:color="auto" w:fill="auto"/>
            <w:noWrap/>
            <w:vAlign w:val="center"/>
            <w:hideMark/>
          </w:tcPr>
          <w:p w:rsidR="009D200A" w:rsidRPr="00B5581D" w:rsidRDefault="00697C2B" w:rsidP="00165485">
            <w:pPr>
              <w:spacing w:after="0" w:line="240" w:lineRule="auto"/>
              <w:ind w:firstLine="0"/>
              <w:jc w:val="center"/>
              <w:rPr>
                <w:b/>
                <w:bCs/>
                <w:color w:val="000000"/>
                <w:sz w:val="18"/>
                <w:szCs w:val="18"/>
              </w:rPr>
            </w:pPr>
            <w:r w:rsidRPr="00B5581D">
              <w:rPr>
                <w:b/>
                <w:bCs/>
                <w:color w:val="000000"/>
                <w:sz w:val="18"/>
                <w:szCs w:val="16"/>
              </w:rPr>
              <w:t>3,25</w:t>
            </w:r>
          </w:p>
        </w:tc>
        <w:tc>
          <w:tcPr>
            <w:tcW w:w="296" w:type="pct"/>
            <w:shd w:val="clear" w:color="auto" w:fill="auto"/>
            <w:noWrap/>
            <w:vAlign w:val="center"/>
            <w:hideMark/>
          </w:tcPr>
          <w:p w:rsidR="009D200A" w:rsidRPr="00B5581D" w:rsidRDefault="00697C2B" w:rsidP="00165485">
            <w:pPr>
              <w:spacing w:after="0" w:line="240" w:lineRule="auto"/>
              <w:ind w:firstLine="0"/>
              <w:jc w:val="center"/>
              <w:rPr>
                <w:b/>
                <w:bCs/>
                <w:color w:val="000000"/>
                <w:sz w:val="18"/>
                <w:szCs w:val="18"/>
              </w:rPr>
            </w:pPr>
            <w:r w:rsidRPr="00B5581D">
              <w:rPr>
                <w:b/>
                <w:bCs/>
                <w:color w:val="000000"/>
                <w:sz w:val="18"/>
                <w:szCs w:val="16"/>
              </w:rPr>
              <w:t>11,98</w:t>
            </w:r>
          </w:p>
        </w:tc>
        <w:tc>
          <w:tcPr>
            <w:tcW w:w="296" w:type="pct"/>
            <w:shd w:val="clear" w:color="auto" w:fill="auto"/>
            <w:noWrap/>
            <w:vAlign w:val="center"/>
            <w:hideMark/>
          </w:tcPr>
          <w:p w:rsidR="009D200A" w:rsidRPr="00B5581D" w:rsidRDefault="00697C2B" w:rsidP="00165485">
            <w:pPr>
              <w:spacing w:after="0" w:line="240" w:lineRule="auto"/>
              <w:ind w:firstLine="0"/>
              <w:jc w:val="center"/>
              <w:rPr>
                <w:b/>
                <w:bCs/>
                <w:color w:val="000000"/>
                <w:sz w:val="18"/>
                <w:szCs w:val="18"/>
              </w:rPr>
            </w:pPr>
            <w:r w:rsidRPr="00B5581D">
              <w:rPr>
                <w:b/>
                <w:bCs/>
                <w:color w:val="000000"/>
                <w:sz w:val="18"/>
                <w:szCs w:val="16"/>
              </w:rPr>
              <w:t>11,98</w:t>
            </w:r>
          </w:p>
        </w:tc>
        <w:tc>
          <w:tcPr>
            <w:tcW w:w="296" w:type="pct"/>
            <w:shd w:val="clear" w:color="auto" w:fill="auto"/>
            <w:noWrap/>
            <w:vAlign w:val="center"/>
            <w:hideMark/>
          </w:tcPr>
          <w:p w:rsidR="009D200A" w:rsidRPr="00B5581D" w:rsidRDefault="00697C2B" w:rsidP="00165485">
            <w:pPr>
              <w:spacing w:after="0" w:line="240" w:lineRule="auto"/>
              <w:ind w:firstLine="0"/>
              <w:jc w:val="center"/>
              <w:rPr>
                <w:b/>
                <w:bCs/>
                <w:color w:val="000000"/>
                <w:sz w:val="18"/>
                <w:szCs w:val="18"/>
              </w:rPr>
            </w:pPr>
            <w:r w:rsidRPr="00B5581D">
              <w:rPr>
                <w:b/>
                <w:bCs/>
                <w:color w:val="000000"/>
                <w:sz w:val="18"/>
                <w:szCs w:val="16"/>
              </w:rPr>
              <w:t>11,98</w:t>
            </w:r>
          </w:p>
        </w:tc>
        <w:tc>
          <w:tcPr>
            <w:tcW w:w="296" w:type="pct"/>
            <w:shd w:val="clear" w:color="auto" w:fill="auto"/>
            <w:noWrap/>
            <w:vAlign w:val="center"/>
            <w:hideMark/>
          </w:tcPr>
          <w:p w:rsidR="009D200A" w:rsidRPr="00B5581D" w:rsidRDefault="00697C2B" w:rsidP="00165485">
            <w:pPr>
              <w:spacing w:after="0" w:line="240" w:lineRule="auto"/>
              <w:ind w:firstLine="0"/>
              <w:jc w:val="center"/>
              <w:rPr>
                <w:b/>
                <w:bCs/>
                <w:color w:val="000000"/>
                <w:sz w:val="18"/>
                <w:szCs w:val="18"/>
              </w:rPr>
            </w:pPr>
            <w:r w:rsidRPr="00B5581D">
              <w:rPr>
                <w:b/>
                <w:bCs/>
                <w:color w:val="000000"/>
                <w:sz w:val="18"/>
                <w:szCs w:val="16"/>
              </w:rPr>
              <w:t>11,98</w:t>
            </w:r>
          </w:p>
        </w:tc>
        <w:tc>
          <w:tcPr>
            <w:tcW w:w="296" w:type="pct"/>
            <w:shd w:val="clear" w:color="auto" w:fill="auto"/>
            <w:noWrap/>
            <w:vAlign w:val="center"/>
            <w:hideMark/>
          </w:tcPr>
          <w:p w:rsidR="009D200A" w:rsidRPr="00B5581D" w:rsidRDefault="00697C2B" w:rsidP="00165485">
            <w:pPr>
              <w:spacing w:after="0" w:line="240" w:lineRule="auto"/>
              <w:ind w:firstLine="0"/>
              <w:jc w:val="center"/>
              <w:rPr>
                <w:b/>
                <w:bCs/>
                <w:color w:val="000000"/>
                <w:sz w:val="18"/>
                <w:szCs w:val="18"/>
              </w:rPr>
            </w:pPr>
            <w:r w:rsidRPr="00B5581D">
              <w:rPr>
                <w:b/>
                <w:bCs/>
                <w:color w:val="000000"/>
                <w:sz w:val="18"/>
                <w:szCs w:val="16"/>
              </w:rPr>
              <w:t>11,98</w:t>
            </w:r>
          </w:p>
        </w:tc>
        <w:tc>
          <w:tcPr>
            <w:tcW w:w="296" w:type="pct"/>
            <w:shd w:val="clear" w:color="auto" w:fill="auto"/>
            <w:noWrap/>
            <w:vAlign w:val="center"/>
            <w:hideMark/>
          </w:tcPr>
          <w:p w:rsidR="009D200A" w:rsidRPr="00B5581D" w:rsidRDefault="00697C2B" w:rsidP="00165485">
            <w:pPr>
              <w:spacing w:after="0" w:line="240" w:lineRule="auto"/>
              <w:ind w:firstLine="0"/>
              <w:jc w:val="center"/>
              <w:rPr>
                <w:b/>
                <w:bCs/>
                <w:color w:val="000000"/>
                <w:sz w:val="18"/>
                <w:szCs w:val="18"/>
              </w:rPr>
            </w:pPr>
            <w:r w:rsidRPr="00B5581D">
              <w:rPr>
                <w:b/>
                <w:bCs/>
                <w:color w:val="000000"/>
                <w:sz w:val="18"/>
                <w:szCs w:val="16"/>
              </w:rPr>
              <w:t>11,98</w:t>
            </w:r>
          </w:p>
        </w:tc>
        <w:tc>
          <w:tcPr>
            <w:tcW w:w="296" w:type="pct"/>
            <w:shd w:val="clear" w:color="auto" w:fill="auto"/>
            <w:noWrap/>
            <w:vAlign w:val="center"/>
            <w:hideMark/>
          </w:tcPr>
          <w:p w:rsidR="009D200A" w:rsidRPr="00B5581D" w:rsidRDefault="00697C2B" w:rsidP="00165485">
            <w:pPr>
              <w:spacing w:after="0" w:line="240" w:lineRule="auto"/>
              <w:ind w:firstLine="0"/>
              <w:jc w:val="center"/>
              <w:rPr>
                <w:b/>
                <w:bCs/>
                <w:color w:val="000000"/>
                <w:sz w:val="18"/>
                <w:szCs w:val="18"/>
              </w:rPr>
            </w:pPr>
            <w:r w:rsidRPr="00B5581D">
              <w:rPr>
                <w:b/>
                <w:bCs/>
                <w:color w:val="000000"/>
                <w:sz w:val="18"/>
                <w:szCs w:val="16"/>
              </w:rPr>
              <w:t>11,98</w:t>
            </w:r>
          </w:p>
        </w:tc>
      </w:tr>
    </w:tbl>
    <w:p w:rsidR="0071010C" w:rsidRDefault="00697C2B" w:rsidP="00600B4E">
      <w:pPr>
        <w:keepNext/>
        <w:spacing w:before="120" w:after="0" w:line="240" w:lineRule="auto"/>
        <w:ind w:firstLine="0"/>
        <w:jc w:val="both"/>
        <w:rPr>
          <w:rFonts w:eastAsiaTheme="minorHAnsi" w:cstheme="minorBidi"/>
          <w:b/>
          <w:lang w:eastAsia="en-US"/>
        </w:rPr>
      </w:pPr>
    </w:p>
    <w:p w:rsidR="0071010C" w:rsidRDefault="00697C2B">
      <w:pPr>
        <w:spacing w:after="160" w:line="259" w:lineRule="auto"/>
        <w:ind w:firstLine="0"/>
        <w:rPr>
          <w:rFonts w:eastAsiaTheme="minorHAnsi" w:cstheme="minorBidi"/>
          <w:b/>
          <w:lang w:eastAsia="en-US"/>
        </w:rPr>
      </w:pPr>
      <w:r>
        <w:rPr>
          <w:rFonts w:eastAsiaTheme="minorHAnsi" w:cstheme="minorBidi"/>
          <w:b/>
          <w:lang w:eastAsia="en-US"/>
        </w:rPr>
        <w:br w:type="page"/>
      </w:r>
    </w:p>
    <w:p w:rsidR="00A92D91" w:rsidRPr="00D0663E" w:rsidRDefault="00697C2B" w:rsidP="00600B4E">
      <w:pPr>
        <w:keepNext/>
        <w:spacing w:before="120" w:after="0" w:line="240" w:lineRule="auto"/>
        <w:ind w:firstLine="0"/>
        <w:jc w:val="both"/>
        <w:rPr>
          <w:rFonts w:eastAsiaTheme="minorHAnsi" w:cstheme="minorBidi"/>
          <w:b/>
          <w:sz w:val="24"/>
          <w:szCs w:val="20"/>
          <w:lang w:eastAsia="en-US"/>
        </w:rPr>
      </w:pPr>
      <w:r w:rsidRPr="00D0663E">
        <w:rPr>
          <w:rFonts w:eastAsiaTheme="minorHAnsi" w:cstheme="minorBidi"/>
          <w:b/>
          <w:sz w:val="24"/>
          <w:szCs w:val="20"/>
          <w:lang w:eastAsia="en-US"/>
        </w:rPr>
        <w:lastRenderedPageBreak/>
        <w:t xml:space="preserve">Таблица </w:t>
      </w:r>
      <w:r w:rsidRPr="00D0663E">
        <w:rPr>
          <w:rFonts w:eastAsiaTheme="minorHAnsi" w:cstheme="minorBidi"/>
          <w:b/>
          <w:sz w:val="24"/>
          <w:szCs w:val="20"/>
          <w:lang w:eastAsia="en-US"/>
        </w:rPr>
        <w:fldChar w:fldCharType="begin"/>
      </w:r>
      <w:r w:rsidRPr="00D0663E">
        <w:rPr>
          <w:rFonts w:eastAsiaTheme="minorHAnsi" w:cstheme="minorBidi"/>
          <w:b/>
          <w:sz w:val="24"/>
          <w:szCs w:val="20"/>
          <w:lang w:eastAsia="en-US"/>
        </w:rPr>
        <w:instrText xml:space="preserve"> SEQ Таблица \* ARABIC </w:instrText>
      </w:r>
      <w:r w:rsidRPr="00D0663E">
        <w:rPr>
          <w:rFonts w:eastAsiaTheme="minorHAnsi" w:cstheme="minorBidi"/>
          <w:b/>
          <w:sz w:val="24"/>
          <w:szCs w:val="20"/>
          <w:lang w:eastAsia="en-US"/>
        </w:rPr>
        <w:fldChar w:fldCharType="separate"/>
      </w:r>
      <w:r w:rsidR="00B85BD6">
        <w:rPr>
          <w:rFonts w:eastAsiaTheme="minorHAnsi" w:cstheme="minorBidi"/>
          <w:b/>
          <w:noProof/>
          <w:sz w:val="24"/>
          <w:szCs w:val="20"/>
          <w:lang w:eastAsia="en-US"/>
        </w:rPr>
        <w:t>52</w:t>
      </w:r>
      <w:r w:rsidRPr="00D0663E">
        <w:rPr>
          <w:rFonts w:eastAsiaTheme="minorHAnsi" w:cstheme="minorBidi"/>
          <w:b/>
          <w:sz w:val="24"/>
          <w:szCs w:val="20"/>
          <w:lang w:eastAsia="en-US"/>
        </w:rPr>
        <w:fldChar w:fldCharType="end"/>
      </w:r>
      <w:bookmarkEnd w:id="294"/>
      <w:r w:rsidRPr="00D0663E">
        <w:rPr>
          <w:rFonts w:eastAsiaTheme="minorHAnsi" w:cstheme="minorBidi"/>
          <w:b/>
          <w:sz w:val="24"/>
          <w:szCs w:val="20"/>
          <w:lang w:eastAsia="en-US"/>
        </w:rPr>
        <w:t xml:space="preserve">. Максимальный часовой расход натурального топлива на выработку тепловой энергии на источниках тепловой энергии в зонах деятельности МУП "УГХ" (летний период), тыс. </w:t>
      </w:r>
      <w:r>
        <w:rPr>
          <w:rFonts w:eastAsiaTheme="minorHAnsi" w:cstheme="minorBidi"/>
          <w:b/>
          <w:sz w:val="24"/>
          <w:szCs w:val="20"/>
          <w:lang w:eastAsia="en-US"/>
        </w:rPr>
        <w:t>м³</w:t>
      </w:r>
      <w:r w:rsidRPr="00D0663E">
        <w:rPr>
          <w:rFonts w:eastAsiaTheme="minorHAnsi" w:cstheme="minorBidi"/>
          <w:b/>
          <w:sz w:val="24"/>
          <w:szCs w:val="20"/>
          <w:lang w:eastAsia="en-US"/>
        </w:rPr>
        <w:t>/час</w:t>
      </w:r>
      <w:bookmarkEnd w:id="295"/>
    </w:p>
    <w:tbl>
      <w:tblPr>
        <w:tblW w:w="5000" w:type="pct"/>
        <w:tblCellMar>
          <w:left w:w="28" w:type="dxa"/>
          <w:right w:w="28" w:type="dxa"/>
        </w:tblCellMar>
        <w:tblLook w:val="04A0" w:firstRow="1" w:lastRow="0" w:firstColumn="1" w:lastColumn="0" w:noHBand="0" w:noVBand="1"/>
      </w:tblPr>
      <w:tblGrid>
        <w:gridCol w:w="697"/>
        <w:gridCol w:w="2869"/>
        <w:gridCol w:w="731"/>
        <w:gridCol w:w="697"/>
        <w:gridCol w:w="843"/>
        <w:gridCol w:w="843"/>
        <w:gridCol w:w="843"/>
        <w:gridCol w:w="843"/>
        <w:gridCol w:w="843"/>
        <w:gridCol w:w="843"/>
        <w:gridCol w:w="843"/>
        <w:gridCol w:w="843"/>
        <w:gridCol w:w="843"/>
        <w:gridCol w:w="843"/>
        <w:gridCol w:w="852"/>
      </w:tblGrid>
      <w:tr w:rsidR="009D74C2" w:rsidTr="00165485">
        <w:trPr>
          <w:trHeight w:val="227"/>
        </w:trPr>
        <w:tc>
          <w:tcPr>
            <w:tcW w:w="245"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9D200A" w:rsidRPr="00B5581D" w:rsidRDefault="00697C2B" w:rsidP="00165485">
            <w:pPr>
              <w:spacing w:after="0" w:line="240" w:lineRule="auto"/>
              <w:ind w:firstLine="0"/>
              <w:jc w:val="center"/>
              <w:rPr>
                <w:b/>
                <w:bCs/>
                <w:color w:val="000000"/>
                <w:sz w:val="18"/>
                <w:szCs w:val="18"/>
              </w:rPr>
            </w:pPr>
            <w:bookmarkStart w:id="296" w:name="_Ref90848206"/>
            <w:bookmarkStart w:id="297" w:name="_Toc90916935"/>
            <w:r w:rsidRPr="00B5581D">
              <w:rPr>
                <w:b/>
                <w:bCs/>
                <w:color w:val="000000"/>
                <w:sz w:val="18"/>
                <w:szCs w:val="16"/>
              </w:rPr>
              <w:t>N ист.</w:t>
            </w:r>
          </w:p>
        </w:tc>
        <w:tc>
          <w:tcPr>
            <w:tcW w:w="1006"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9D200A" w:rsidRPr="00B5581D" w:rsidRDefault="00697C2B" w:rsidP="00165485">
            <w:pPr>
              <w:spacing w:after="0" w:line="240" w:lineRule="auto"/>
              <w:ind w:firstLine="0"/>
              <w:jc w:val="center"/>
              <w:rPr>
                <w:b/>
                <w:bCs/>
                <w:color w:val="000000"/>
                <w:sz w:val="18"/>
                <w:szCs w:val="18"/>
              </w:rPr>
            </w:pPr>
            <w:r w:rsidRPr="00B5581D">
              <w:rPr>
                <w:b/>
                <w:bCs/>
                <w:color w:val="000000"/>
                <w:sz w:val="18"/>
                <w:szCs w:val="16"/>
              </w:rPr>
              <w:t>Наименование котельной</w:t>
            </w:r>
          </w:p>
        </w:tc>
        <w:tc>
          <w:tcPr>
            <w:tcW w:w="245"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9D200A" w:rsidRPr="00B5581D" w:rsidRDefault="00697C2B" w:rsidP="00165485">
            <w:pPr>
              <w:spacing w:after="0" w:line="240" w:lineRule="auto"/>
              <w:ind w:firstLine="0"/>
              <w:jc w:val="center"/>
              <w:rPr>
                <w:b/>
                <w:bCs/>
                <w:color w:val="000000"/>
                <w:sz w:val="18"/>
                <w:szCs w:val="18"/>
              </w:rPr>
            </w:pPr>
            <w:r w:rsidRPr="00B5581D">
              <w:rPr>
                <w:b/>
                <w:bCs/>
                <w:color w:val="000000"/>
                <w:sz w:val="18"/>
                <w:szCs w:val="16"/>
              </w:rPr>
              <w:t>Вид топлива</w:t>
            </w:r>
          </w:p>
        </w:tc>
        <w:tc>
          <w:tcPr>
            <w:tcW w:w="3504" w:type="pct"/>
            <w:gridSpan w:val="12"/>
            <w:tcBorders>
              <w:top w:val="single" w:sz="4" w:space="0" w:color="auto"/>
              <w:left w:val="nil"/>
              <w:bottom w:val="single" w:sz="4" w:space="0" w:color="auto"/>
              <w:right w:val="single" w:sz="4" w:space="0" w:color="auto"/>
            </w:tcBorders>
            <w:shd w:val="clear" w:color="auto" w:fill="auto"/>
            <w:vAlign w:val="center"/>
            <w:hideMark/>
          </w:tcPr>
          <w:p w:rsidR="009D200A" w:rsidRPr="00B5581D" w:rsidRDefault="00697C2B" w:rsidP="00165485">
            <w:pPr>
              <w:spacing w:after="0" w:line="240" w:lineRule="auto"/>
              <w:ind w:firstLine="0"/>
              <w:jc w:val="center"/>
              <w:rPr>
                <w:b/>
                <w:bCs/>
                <w:color w:val="000000"/>
                <w:sz w:val="18"/>
                <w:szCs w:val="18"/>
              </w:rPr>
            </w:pPr>
            <w:r w:rsidRPr="00B5581D">
              <w:rPr>
                <w:b/>
                <w:bCs/>
                <w:color w:val="000000"/>
                <w:sz w:val="18"/>
                <w:szCs w:val="18"/>
              </w:rPr>
              <w:t xml:space="preserve">Максимальный часовой расход натурального </w:t>
            </w:r>
            <w:r w:rsidRPr="00B5581D">
              <w:rPr>
                <w:b/>
                <w:bCs/>
                <w:color w:val="000000"/>
                <w:sz w:val="18"/>
                <w:szCs w:val="18"/>
              </w:rPr>
              <w:t>топлива на выработку тепловой энергии (летний период)</w:t>
            </w:r>
          </w:p>
        </w:tc>
      </w:tr>
      <w:tr w:rsidR="009D74C2" w:rsidTr="00165485">
        <w:trPr>
          <w:trHeight w:val="227"/>
        </w:trPr>
        <w:tc>
          <w:tcPr>
            <w:tcW w:w="245"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9D200A" w:rsidRPr="00B5581D" w:rsidRDefault="00697C2B" w:rsidP="00165485">
            <w:pPr>
              <w:spacing w:after="0" w:line="240" w:lineRule="auto"/>
              <w:ind w:firstLine="0"/>
              <w:rPr>
                <w:b/>
                <w:bCs/>
                <w:color w:val="000000"/>
                <w:sz w:val="18"/>
                <w:szCs w:val="18"/>
              </w:rPr>
            </w:pPr>
          </w:p>
        </w:tc>
        <w:tc>
          <w:tcPr>
            <w:tcW w:w="1006"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9D200A" w:rsidRPr="00B5581D" w:rsidRDefault="00697C2B" w:rsidP="00165485">
            <w:pPr>
              <w:spacing w:after="0" w:line="240" w:lineRule="auto"/>
              <w:ind w:firstLine="0"/>
              <w:rPr>
                <w:b/>
                <w:bCs/>
                <w:color w:val="000000"/>
                <w:sz w:val="18"/>
                <w:szCs w:val="18"/>
              </w:rPr>
            </w:pPr>
          </w:p>
        </w:tc>
        <w:tc>
          <w:tcPr>
            <w:tcW w:w="245"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9D200A" w:rsidRPr="00B5581D" w:rsidRDefault="00697C2B" w:rsidP="00165485">
            <w:pPr>
              <w:spacing w:after="0" w:line="240" w:lineRule="auto"/>
              <w:ind w:firstLine="0"/>
              <w:rPr>
                <w:b/>
                <w:bCs/>
                <w:color w:val="000000"/>
                <w:sz w:val="18"/>
                <w:szCs w:val="18"/>
              </w:rPr>
            </w:pPr>
          </w:p>
        </w:tc>
        <w:tc>
          <w:tcPr>
            <w:tcW w:w="245" w:type="pct"/>
            <w:tcBorders>
              <w:top w:val="nil"/>
              <w:left w:val="nil"/>
              <w:bottom w:val="single" w:sz="4" w:space="0" w:color="auto"/>
              <w:right w:val="single" w:sz="4" w:space="0" w:color="auto"/>
            </w:tcBorders>
            <w:shd w:val="clear" w:color="auto" w:fill="auto"/>
            <w:vAlign w:val="center"/>
            <w:hideMark/>
          </w:tcPr>
          <w:p w:rsidR="009D200A" w:rsidRPr="00B5581D" w:rsidRDefault="00697C2B" w:rsidP="00165485">
            <w:pPr>
              <w:spacing w:after="0" w:line="240" w:lineRule="auto"/>
              <w:ind w:firstLine="0"/>
              <w:jc w:val="center"/>
              <w:rPr>
                <w:b/>
                <w:bCs/>
                <w:color w:val="000000"/>
                <w:sz w:val="18"/>
                <w:szCs w:val="18"/>
              </w:rPr>
            </w:pPr>
            <w:r w:rsidRPr="00B5581D">
              <w:rPr>
                <w:b/>
                <w:bCs/>
                <w:color w:val="000000"/>
                <w:sz w:val="18"/>
                <w:szCs w:val="16"/>
              </w:rPr>
              <w:t>2022</w:t>
            </w:r>
          </w:p>
        </w:tc>
        <w:tc>
          <w:tcPr>
            <w:tcW w:w="296" w:type="pct"/>
            <w:tcBorders>
              <w:top w:val="nil"/>
              <w:left w:val="nil"/>
              <w:bottom w:val="single" w:sz="4" w:space="0" w:color="auto"/>
              <w:right w:val="single" w:sz="4" w:space="0" w:color="auto"/>
            </w:tcBorders>
            <w:shd w:val="clear" w:color="auto" w:fill="auto"/>
            <w:vAlign w:val="center"/>
            <w:hideMark/>
          </w:tcPr>
          <w:p w:rsidR="009D200A" w:rsidRPr="00B5581D" w:rsidRDefault="00697C2B" w:rsidP="00165485">
            <w:pPr>
              <w:spacing w:after="0" w:line="240" w:lineRule="auto"/>
              <w:ind w:firstLine="0"/>
              <w:jc w:val="center"/>
              <w:rPr>
                <w:b/>
                <w:bCs/>
                <w:color w:val="000000"/>
                <w:sz w:val="18"/>
                <w:szCs w:val="18"/>
              </w:rPr>
            </w:pPr>
            <w:r w:rsidRPr="00B5581D">
              <w:rPr>
                <w:b/>
                <w:bCs/>
                <w:color w:val="000000"/>
                <w:sz w:val="18"/>
                <w:szCs w:val="16"/>
              </w:rPr>
              <w:t>2023</w:t>
            </w:r>
          </w:p>
        </w:tc>
        <w:tc>
          <w:tcPr>
            <w:tcW w:w="296" w:type="pct"/>
            <w:tcBorders>
              <w:top w:val="nil"/>
              <w:left w:val="nil"/>
              <w:bottom w:val="single" w:sz="4" w:space="0" w:color="auto"/>
              <w:right w:val="single" w:sz="4" w:space="0" w:color="auto"/>
            </w:tcBorders>
            <w:shd w:val="clear" w:color="auto" w:fill="auto"/>
            <w:vAlign w:val="center"/>
            <w:hideMark/>
          </w:tcPr>
          <w:p w:rsidR="009D200A" w:rsidRPr="00B5581D" w:rsidRDefault="00697C2B" w:rsidP="00165485">
            <w:pPr>
              <w:spacing w:after="0" w:line="240" w:lineRule="auto"/>
              <w:ind w:firstLine="0"/>
              <w:jc w:val="center"/>
              <w:rPr>
                <w:b/>
                <w:bCs/>
                <w:color w:val="000000"/>
                <w:sz w:val="18"/>
                <w:szCs w:val="18"/>
              </w:rPr>
            </w:pPr>
            <w:r w:rsidRPr="00B5581D">
              <w:rPr>
                <w:b/>
                <w:bCs/>
                <w:color w:val="000000"/>
                <w:sz w:val="18"/>
                <w:szCs w:val="16"/>
              </w:rPr>
              <w:t>2024</w:t>
            </w:r>
          </w:p>
        </w:tc>
        <w:tc>
          <w:tcPr>
            <w:tcW w:w="296" w:type="pct"/>
            <w:tcBorders>
              <w:top w:val="nil"/>
              <w:left w:val="nil"/>
              <w:bottom w:val="single" w:sz="4" w:space="0" w:color="auto"/>
              <w:right w:val="single" w:sz="4" w:space="0" w:color="auto"/>
            </w:tcBorders>
            <w:shd w:val="clear" w:color="auto" w:fill="auto"/>
            <w:vAlign w:val="center"/>
            <w:hideMark/>
          </w:tcPr>
          <w:p w:rsidR="009D200A" w:rsidRPr="00B5581D" w:rsidRDefault="00697C2B" w:rsidP="00165485">
            <w:pPr>
              <w:spacing w:after="0" w:line="240" w:lineRule="auto"/>
              <w:ind w:firstLine="0"/>
              <w:jc w:val="center"/>
              <w:rPr>
                <w:b/>
                <w:bCs/>
                <w:color w:val="000000"/>
                <w:sz w:val="18"/>
                <w:szCs w:val="18"/>
              </w:rPr>
            </w:pPr>
            <w:r w:rsidRPr="00B5581D">
              <w:rPr>
                <w:b/>
                <w:bCs/>
                <w:color w:val="000000"/>
                <w:sz w:val="18"/>
                <w:szCs w:val="16"/>
              </w:rPr>
              <w:t>2025</w:t>
            </w:r>
          </w:p>
        </w:tc>
        <w:tc>
          <w:tcPr>
            <w:tcW w:w="296" w:type="pct"/>
            <w:tcBorders>
              <w:top w:val="nil"/>
              <w:left w:val="nil"/>
              <w:bottom w:val="single" w:sz="4" w:space="0" w:color="auto"/>
              <w:right w:val="single" w:sz="4" w:space="0" w:color="auto"/>
            </w:tcBorders>
            <w:shd w:val="clear" w:color="auto" w:fill="auto"/>
            <w:vAlign w:val="center"/>
            <w:hideMark/>
          </w:tcPr>
          <w:p w:rsidR="009D200A" w:rsidRPr="00B5581D" w:rsidRDefault="00697C2B" w:rsidP="00165485">
            <w:pPr>
              <w:spacing w:after="0" w:line="240" w:lineRule="auto"/>
              <w:ind w:firstLine="0"/>
              <w:jc w:val="center"/>
              <w:rPr>
                <w:b/>
                <w:bCs/>
                <w:color w:val="000000"/>
                <w:sz w:val="18"/>
                <w:szCs w:val="18"/>
              </w:rPr>
            </w:pPr>
            <w:r w:rsidRPr="00B5581D">
              <w:rPr>
                <w:b/>
                <w:bCs/>
                <w:color w:val="000000"/>
                <w:sz w:val="18"/>
                <w:szCs w:val="16"/>
              </w:rPr>
              <w:t>2026</w:t>
            </w:r>
          </w:p>
        </w:tc>
        <w:tc>
          <w:tcPr>
            <w:tcW w:w="296" w:type="pct"/>
            <w:tcBorders>
              <w:top w:val="nil"/>
              <w:left w:val="nil"/>
              <w:bottom w:val="single" w:sz="4" w:space="0" w:color="auto"/>
              <w:right w:val="single" w:sz="4" w:space="0" w:color="auto"/>
            </w:tcBorders>
            <w:shd w:val="clear" w:color="auto" w:fill="auto"/>
            <w:vAlign w:val="center"/>
            <w:hideMark/>
          </w:tcPr>
          <w:p w:rsidR="009D200A" w:rsidRPr="00B5581D" w:rsidRDefault="00697C2B" w:rsidP="00165485">
            <w:pPr>
              <w:spacing w:after="0" w:line="240" w:lineRule="auto"/>
              <w:ind w:firstLine="0"/>
              <w:jc w:val="center"/>
              <w:rPr>
                <w:b/>
                <w:bCs/>
                <w:color w:val="000000"/>
                <w:sz w:val="18"/>
                <w:szCs w:val="18"/>
              </w:rPr>
            </w:pPr>
            <w:r w:rsidRPr="00B5581D">
              <w:rPr>
                <w:b/>
                <w:bCs/>
                <w:color w:val="000000"/>
                <w:sz w:val="18"/>
                <w:szCs w:val="16"/>
              </w:rPr>
              <w:t>2027</w:t>
            </w:r>
          </w:p>
        </w:tc>
        <w:tc>
          <w:tcPr>
            <w:tcW w:w="296" w:type="pct"/>
            <w:tcBorders>
              <w:top w:val="nil"/>
              <w:left w:val="nil"/>
              <w:bottom w:val="single" w:sz="4" w:space="0" w:color="auto"/>
              <w:right w:val="single" w:sz="4" w:space="0" w:color="auto"/>
            </w:tcBorders>
            <w:shd w:val="clear" w:color="auto" w:fill="auto"/>
            <w:vAlign w:val="center"/>
            <w:hideMark/>
          </w:tcPr>
          <w:p w:rsidR="009D200A" w:rsidRPr="00B5581D" w:rsidRDefault="00697C2B" w:rsidP="00165485">
            <w:pPr>
              <w:spacing w:after="0" w:line="240" w:lineRule="auto"/>
              <w:ind w:firstLine="0"/>
              <w:jc w:val="center"/>
              <w:rPr>
                <w:b/>
                <w:bCs/>
                <w:color w:val="000000"/>
                <w:sz w:val="18"/>
                <w:szCs w:val="18"/>
              </w:rPr>
            </w:pPr>
            <w:r w:rsidRPr="00B5581D">
              <w:rPr>
                <w:b/>
                <w:bCs/>
                <w:color w:val="000000"/>
                <w:sz w:val="18"/>
                <w:szCs w:val="16"/>
              </w:rPr>
              <w:t>2028</w:t>
            </w:r>
          </w:p>
        </w:tc>
        <w:tc>
          <w:tcPr>
            <w:tcW w:w="296" w:type="pct"/>
            <w:tcBorders>
              <w:top w:val="nil"/>
              <w:left w:val="nil"/>
              <w:bottom w:val="single" w:sz="4" w:space="0" w:color="auto"/>
              <w:right w:val="single" w:sz="4" w:space="0" w:color="auto"/>
            </w:tcBorders>
            <w:shd w:val="clear" w:color="auto" w:fill="auto"/>
            <w:vAlign w:val="center"/>
            <w:hideMark/>
          </w:tcPr>
          <w:p w:rsidR="009D200A" w:rsidRPr="00B5581D" w:rsidRDefault="00697C2B" w:rsidP="00165485">
            <w:pPr>
              <w:spacing w:after="0" w:line="240" w:lineRule="auto"/>
              <w:ind w:firstLine="0"/>
              <w:jc w:val="center"/>
              <w:rPr>
                <w:b/>
                <w:bCs/>
                <w:color w:val="000000"/>
                <w:sz w:val="18"/>
                <w:szCs w:val="18"/>
              </w:rPr>
            </w:pPr>
            <w:r w:rsidRPr="00B5581D">
              <w:rPr>
                <w:b/>
                <w:bCs/>
                <w:color w:val="000000"/>
                <w:sz w:val="18"/>
                <w:szCs w:val="16"/>
              </w:rPr>
              <w:t>2029</w:t>
            </w:r>
          </w:p>
        </w:tc>
        <w:tc>
          <w:tcPr>
            <w:tcW w:w="296" w:type="pct"/>
            <w:tcBorders>
              <w:top w:val="nil"/>
              <w:left w:val="nil"/>
              <w:bottom w:val="single" w:sz="4" w:space="0" w:color="auto"/>
              <w:right w:val="single" w:sz="4" w:space="0" w:color="auto"/>
            </w:tcBorders>
            <w:shd w:val="clear" w:color="auto" w:fill="auto"/>
            <w:vAlign w:val="center"/>
            <w:hideMark/>
          </w:tcPr>
          <w:p w:rsidR="009D200A" w:rsidRPr="00B5581D" w:rsidRDefault="00697C2B" w:rsidP="00165485">
            <w:pPr>
              <w:spacing w:after="0" w:line="240" w:lineRule="auto"/>
              <w:ind w:firstLine="0"/>
              <w:jc w:val="center"/>
              <w:rPr>
                <w:b/>
                <w:bCs/>
                <w:color w:val="000000"/>
                <w:sz w:val="18"/>
                <w:szCs w:val="18"/>
              </w:rPr>
            </w:pPr>
            <w:r w:rsidRPr="00B5581D">
              <w:rPr>
                <w:b/>
                <w:bCs/>
                <w:color w:val="000000"/>
                <w:sz w:val="18"/>
                <w:szCs w:val="16"/>
              </w:rPr>
              <w:t>2030</w:t>
            </w:r>
          </w:p>
        </w:tc>
        <w:tc>
          <w:tcPr>
            <w:tcW w:w="296" w:type="pct"/>
            <w:tcBorders>
              <w:top w:val="nil"/>
              <w:left w:val="nil"/>
              <w:bottom w:val="single" w:sz="4" w:space="0" w:color="auto"/>
              <w:right w:val="single" w:sz="4" w:space="0" w:color="auto"/>
            </w:tcBorders>
            <w:shd w:val="clear" w:color="auto" w:fill="auto"/>
            <w:vAlign w:val="center"/>
            <w:hideMark/>
          </w:tcPr>
          <w:p w:rsidR="009D200A" w:rsidRPr="00B5581D" w:rsidRDefault="00697C2B" w:rsidP="00165485">
            <w:pPr>
              <w:spacing w:after="0" w:line="240" w:lineRule="auto"/>
              <w:ind w:firstLine="0"/>
              <w:jc w:val="center"/>
              <w:rPr>
                <w:b/>
                <w:bCs/>
                <w:color w:val="000000"/>
                <w:sz w:val="18"/>
                <w:szCs w:val="18"/>
              </w:rPr>
            </w:pPr>
            <w:r w:rsidRPr="00B5581D">
              <w:rPr>
                <w:b/>
                <w:bCs/>
                <w:color w:val="000000"/>
                <w:sz w:val="18"/>
                <w:szCs w:val="16"/>
              </w:rPr>
              <w:t>2031</w:t>
            </w:r>
          </w:p>
        </w:tc>
        <w:tc>
          <w:tcPr>
            <w:tcW w:w="296" w:type="pct"/>
            <w:tcBorders>
              <w:top w:val="nil"/>
              <w:left w:val="nil"/>
              <w:bottom w:val="single" w:sz="4" w:space="0" w:color="auto"/>
              <w:right w:val="single" w:sz="4" w:space="0" w:color="auto"/>
            </w:tcBorders>
            <w:shd w:val="clear" w:color="auto" w:fill="auto"/>
            <w:vAlign w:val="center"/>
            <w:hideMark/>
          </w:tcPr>
          <w:p w:rsidR="009D200A" w:rsidRPr="00B5581D" w:rsidRDefault="00697C2B" w:rsidP="00165485">
            <w:pPr>
              <w:spacing w:after="0" w:line="240" w:lineRule="auto"/>
              <w:ind w:firstLine="0"/>
              <w:jc w:val="center"/>
              <w:rPr>
                <w:b/>
                <w:bCs/>
                <w:color w:val="000000"/>
                <w:sz w:val="18"/>
                <w:szCs w:val="18"/>
              </w:rPr>
            </w:pPr>
            <w:r w:rsidRPr="00B5581D">
              <w:rPr>
                <w:b/>
                <w:bCs/>
                <w:color w:val="000000"/>
                <w:sz w:val="18"/>
                <w:szCs w:val="16"/>
              </w:rPr>
              <w:t>2032</w:t>
            </w:r>
          </w:p>
        </w:tc>
        <w:tc>
          <w:tcPr>
            <w:tcW w:w="296" w:type="pct"/>
            <w:tcBorders>
              <w:top w:val="nil"/>
              <w:left w:val="nil"/>
              <w:bottom w:val="single" w:sz="4" w:space="0" w:color="auto"/>
              <w:right w:val="single" w:sz="4" w:space="0" w:color="auto"/>
            </w:tcBorders>
            <w:shd w:val="clear" w:color="auto" w:fill="auto"/>
            <w:vAlign w:val="center"/>
            <w:hideMark/>
          </w:tcPr>
          <w:p w:rsidR="009D200A" w:rsidRPr="00B5581D" w:rsidRDefault="00697C2B" w:rsidP="00165485">
            <w:pPr>
              <w:spacing w:after="0" w:line="240" w:lineRule="auto"/>
              <w:ind w:firstLine="0"/>
              <w:jc w:val="center"/>
              <w:rPr>
                <w:b/>
                <w:bCs/>
                <w:color w:val="000000"/>
                <w:sz w:val="18"/>
                <w:szCs w:val="18"/>
              </w:rPr>
            </w:pPr>
            <w:r w:rsidRPr="00B5581D">
              <w:rPr>
                <w:b/>
                <w:bCs/>
                <w:color w:val="000000"/>
                <w:sz w:val="18"/>
                <w:szCs w:val="16"/>
              </w:rPr>
              <w:t>2033</w:t>
            </w:r>
          </w:p>
        </w:tc>
      </w:tr>
      <w:tr w:rsidR="009D74C2" w:rsidTr="00165485">
        <w:trPr>
          <w:trHeight w:val="227"/>
        </w:trPr>
        <w:tc>
          <w:tcPr>
            <w:tcW w:w="245" w:type="pct"/>
            <w:tcBorders>
              <w:top w:val="nil"/>
              <w:left w:val="single" w:sz="4" w:space="0" w:color="auto"/>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6"/>
              </w:rPr>
              <w:t>1</w:t>
            </w:r>
          </w:p>
        </w:tc>
        <w:tc>
          <w:tcPr>
            <w:tcW w:w="1006" w:type="pct"/>
            <w:tcBorders>
              <w:top w:val="nil"/>
              <w:left w:val="nil"/>
              <w:bottom w:val="single" w:sz="4" w:space="0" w:color="auto"/>
              <w:right w:val="single" w:sz="4" w:space="0" w:color="auto"/>
            </w:tcBorders>
            <w:shd w:val="clear" w:color="auto" w:fill="auto"/>
            <w:vAlign w:val="center"/>
            <w:hideMark/>
          </w:tcPr>
          <w:p w:rsidR="009D200A" w:rsidRPr="00B5581D" w:rsidRDefault="00697C2B" w:rsidP="00165485">
            <w:pPr>
              <w:spacing w:after="0" w:line="240" w:lineRule="auto"/>
              <w:ind w:firstLine="0"/>
              <w:rPr>
                <w:color w:val="000000"/>
                <w:sz w:val="18"/>
                <w:szCs w:val="18"/>
              </w:rPr>
            </w:pPr>
            <w:r w:rsidRPr="00B5581D">
              <w:rPr>
                <w:color w:val="000000"/>
                <w:sz w:val="18"/>
                <w:szCs w:val="16"/>
              </w:rPr>
              <w:t>Котельная "Центральная"</w:t>
            </w:r>
          </w:p>
        </w:tc>
        <w:tc>
          <w:tcPr>
            <w:tcW w:w="245"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6"/>
              </w:rPr>
              <w:t>газ</w:t>
            </w:r>
          </w:p>
        </w:tc>
        <w:tc>
          <w:tcPr>
            <w:tcW w:w="245"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0,00</w:t>
            </w:r>
          </w:p>
        </w:tc>
        <w:tc>
          <w:tcPr>
            <w:tcW w:w="296"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0,00</w:t>
            </w:r>
          </w:p>
        </w:tc>
        <w:tc>
          <w:tcPr>
            <w:tcW w:w="296"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0,00</w:t>
            </w:r>
          </w:p>
        </w:tc>
        <w:tc>
          <w:tcPr>
            <w:tcW w:w="296"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0,00</w:t>
            </w:r>
          </w:p>
        </w:tc>
        <w:tc>
          <w:tcPr>
            <w:tcW w:w="296"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0,00</w:t>
            </w:r>
          </w:p>
        </w:tc>
        <w:tc>
          <w:tcPr>
            <w:tcW w:w="296"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0,00</w:t>
            </w:r>
          </w:p>
        </w:tc>
        <w:tc>
          <w:tcPr>
            <w:tcW w:w="296"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0,00</w:t>
            </w:r>
          </w:p>
        </w:tc>
        <w:tc>
          <w:tcPr>
            <w:tcW w:w="296"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0,00</w:t>
            </w:r>
          </w:p>
        </w:tc>
        <w:tc>
          <w:tcPr>
            <w:tcW w:w="296"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0,00</w:t>
            </w:r>
          </w:p>
        </w:tc>
        <w:tc>
          <w:tcPr>
            <w:tcW w:w="296"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0,00</w:t>
            </w:r>
          </w:p>
        </w:tc>
        <w:tc>
          <w:tcPr>
            <w:tcW w:w="296"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0,00</w:t>
            </w:r>
          </w:p>
        </w:tc>
        <w:tc>
          <w:tcPr>
            <w:tcW w:w="296"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0,00</w:t>
            </w:r>
          </w:p>
        </w:tc>
      </w:tr>
      <w:tr w:rsidR="009D74C2" w:rsidTr="00165485">
        <w:trPr>
          <w:trHeight w:val="227"/>
        </w:trPr>
        <w:tc>
          <w:tcPr>
            <w:tcW w:w="245" w:type="pct"/>
            <w:tcBorders>
              <w:top w:val="nil"/>
              <w:left w:val="single" w:sz="4" w:space="0" w:color="auto"/>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6"/>
              </w:rPr>
              <w:t>2</w:t>
            </w:r>
          </w:p>
        </w:tc>
        <w:tc>
          <w:tcPr>
            <w:tcW w:w="1006" w:type="pct"/>
            <w:tcBorders>
              <w:top w:val="nil"/>
              <w:left w:val="nil"/>
              <w:bottom w:val="single" w:sz="4" w:space="0" w:color="auto"/>
              <w:right w:val="single" w:sz="4" w:space="0" w:color="auto"/>
            </w:tcBorders>
            <w:shd w:val="clear" w:color="auto" w:fill="auto"/>
            <w:vAlign w:val="center"/>
            <w:hideMark/>
          </w:tcPr>
          <w:p w:rsidR="009D200A" w:rsidRPr="00B5581D" w:rsidRDefault="00697C2B" w:rsidP="00165485">
            <w:pPr>
              <w:spacing w:after="0" w:line="240" w:lineRule="auto"/>
              <w:ind w:firstLine="0"/>
              <w:rPr>
                <w:color w:val="000000"/>
                <w:sz w:val="18"/>
                <w:szCs w:val="18"/>
              </w:rPr>
            </w:pPr>
            <w:r w:rsidRPr="00B5581D">
              <w:rPr>
                <w:color w:val="000000"/>
                <w:sz w:val="18"/>
                <w:szCs w:val="16"/>
              </w:rPr>
              <w:t>Котельная "Пыть-Ях"</w:t>
            </w:r>
          </w:p>
        </w:tc>
        <w:tc>
          <w:tcPr>
            <w:tcW w:w="245"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6"/>
              </w:rPr>
              <w:t>газ</w:t>
            </w:r>
          </w:p>
        </w:tc>
        <w:tc>
          <w:tcPr>
            <w:tcW w:w="245"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2,04</w:t>
            </w:r>
          </w:p>
        </w:tc>
        <w:tc>
          <w:tcPr>
            <w:tcW w:w="296"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2,04</w:t>
            </w:r>
          </w:p>
        </w:tc>
        <w:tc>
          <w:tcPr>
            <w:tcW w:w="296"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1,97</w:t>
            </w:r>
          </w:p>
        </w:tc>
        <w:tc>
          <w:tcPr>
            <w:tcW w:w="296"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1,96</w:t>
            </w:r>
          </w:p>
        </w:tc>
        <w:tc>
          <w:tcPr>
            <w:tcW w:w="296"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1,96</w:t>
            </w:r>
          </w:p>
        </w:tc>
        <w:tc>
          <w:tcPr>
            <w:tcW w:w="296"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1,96</w:t>
            </w:r>
          </w:p>
        </w:tc>
        <w:tc>
          <w:tcPr>
            <w:tcW w:w="296"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1,96</w:t>
            </w:r>
          </w:p>
        </w:tc>
        <w:tc>
          <w:tcPr>
            <w:tcW w:w="296"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0,00</w:t>
            </w:r>
          </w:p>
        </w:tc>
        <w:tc>
          <w:tcPr>
            <w:tcW w:w="296"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0,00</w:t>
            </w:r>
          </w:p>
        </w:tc>
        <w:tc>
          <w:tcPr>
            <w:tcW w:w="296"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0,00</w:t>
            </w:r>
          </w:p>
        </w:tc>
        <w:tc>
          <w:tcPr>
            <w:tcW w:w="296"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0,00</w:t>
            </w:r>
          </w:p>
        </w:tc>
        <w:tc>
          <w:tcPr>
            <w:tcW w:w="296"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0,00</w:t>
            </w:r>
          </w:p>
        </w:tc>
      </w:tr>
      <w:tr w:rsidR="009D74C2" w:rsidTr="00165485">
        <w:trPr>
          <w:trHeight w:val="227"/>
        </w:trPr>
        <w:tc>
          <w:tcPr>
            <w:tcW w:w="245" w:type="pct"/>
            <w:tcBorders>
              <w:top w:val="nil"/>
              <w:left w:val="single" w:sz="4" w:space="0" w:color="auto"/>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6"/>
              </w:rPr>
              <w:t>3</w:t>
            </w:r>
          </w:p>
        </w:tc>
        <w:tc>
          <w:tcPr>
            <w:tcW w:w="1006" w:type="pct"/>
            <w:tcBorders>
              <w:top w:val="nil"/>
              <w:left w:val="nil"/>
              <w:bottom w:val="single" w:sz="4" w:space="0" w:color="auto"/>
              <w:right w:val="single" w:sz="4" w:space="0" w:color="auto"/>
            </w:tcBorders>
            <w:shd w:val="clear" w:color="auto" w:fill="auto"/>
            <w:vAlign w:val="center"/>
            <w:hideMark/>
          </w:tcPr>
          <w:p w:rsidR="009D200A" w:rsidRPr="00B5581D" w:rsidRDefault="00697C2B" w:rsidP="00165485">
            <w:pPr>
              <w:spacing w:after="0" w:line="240" w:lineRule="auto"/>
              <w:ind w:firstLine="0"/>
              <w:rPr>
                <w:color w:val="000000"/>
                <w:sz w:val="18"/>
                <w:szCs w:val="18"/>
              </w:rPr>
            </w:pPr>
            <w:r w:rsidRPr="00B5581D">
              <w:rPr>
                <w:color w:val="000000"/>
                <w:sz w:val="18"/>
                <w:szCs w:val="16"/>
              </w:rPr>
              <w:t>Котельная "ДЕ 3 мкр."</w:t>
            </w:r>
          </w:p>
        </w:tc>
        <w:tc>
          <w:tcPr>
            <w:tcW w:w="245"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6"/>
              </w:rPr>
              <w:t>газ</w:t>
            </w:r>
          </w:p>
        </w:tc>
        <w:tc>
          <w:tcPr>
            <w:tcW w:w="245"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2,45</w:t>
            </w:r>
          </w:p>
        </w:tc>
        <w:tc>
          <w:tcPr>
            <w:tcW w:w="296"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2,45</w:t>
            </w:r>
          </w:p>
        </w:tc>
        <w:tc>
          <w:tcPr>
            <w:tcW w:w="296"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2,45</w:t>
            </w:r>
          </w:p>
        </w:tc>
        <w:tc>
          <w:tcPr>
            <w:tcW w:w="296"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2,45</w:t>
            </w:r>
          </w:p>
        </w:tc>
        <w:tc>
          <w:tcPr>
            <w:tcW w:w="296"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2,45</w:t>
            </w:r>
          </w:p>
        </w:tc>
        <w:tc>
          <w:tcPr>
            <w:tcW w:w="296"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2,45</w:t>
            </w:r>
          </w:p>
        </w:tc>
        <w:tc>
          <w:tcPr>
            <w:tcW w:w="296"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5,83</w:t>
            </w:r>
          </w:p>
        </w:tc>
        <w:tc>
          <w:tcPr>
            <w:tcW w:w="296"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9,10</w:t>
            </w:r>
          </w:p>
        </w:tc>
        <w:tc>
          <w:tcPr>
            <w:tcW w:w="296"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9,10</w:t>
            </w:r>
          </w:p>
        </w:tc>
        <w:tc>
          <w:tcPr>
            <w:tcW w:w="296"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9,10</w:t>
            </w:r>
          </w:p>
        </w:tc>
        <w:tc>
          <w:tcPr>
            <w:tcW w:w="296"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9,10</w:t>
            </w:r>
          </w:p>
        </w:tc>
        <w:tc>
          <w:tcPr>
            <w:tcW w:w="296"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9,10</w:t>
            </w:r>
          </w:p>
        </w:tc>
      </w:tr>
      <w:tr w:rsidR="009D74C2" w:rsidTr="00165485">
        <w:trPr>
          <w:trHeight w:val="227"/>
        </w:trPr>
        <w:tc>
          <w:tcPr>
            <w:tcW w:w="245" w:type="pct"/>
            <w:tcBorders>
              <w:top w:val="nil"/>
              <w:left w:val="single" w:sz="4" w:space="0" w:color="auto"/>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6"/>
              </w:rPr>
              <w:t>4</w:t>
            </w:r>
          </w:p>
        </w:tc>
        <w:tc>
          <w:tcPr>
            <w:tcW w:w="1006" w:type="pct"/>
            <w:tcBorders>
              <w:top w:val="nil"/>
              <w:left w:val="nil"/>
              <w:bottom w:val="single" w:sz="4" w:space="0" w:color="auto"/>
              <w:right w:val="single" w:sz="4" w:space="0" w:color="auto"/>
            </w:tcBorders>
            <w:shd w:val="clear" w:color="auto" w:fill="auto"/>
            <w:vAlign w:val="center"/>
            <w:hideMark/>
          </w:tcPr>
          <w:p w:rsidR="009D200A" w:rsidRPr="00B5581D" w:rsidRDefault="00697C2B" w:rsidP="00165485">
            <w:pPr>
              <w:spacing w:after="0" w:line="240" w:lineRule="auto"/>
              <w:ind w:firstLine="0"/>
              <w:rPr>
                <w:color w:val="000000"/>
                <w:sz w:val="18"/>
                <w:szCs w:val="18"/>
              </w:rPr>
            </w:pPr>
            <w:r w:rsidRPr="00B5581D">
              <w:rPr>
                <w:color w:val="000000"/>
                <w:sz w:val="18"/>
                <w:szCs w:val="16"/>
              </w:rPr>
              <w:t>Котельная "Мамонтовская"</w:t>
            </w:r>
          </w:p>
        </w:tc>
        <w:tc>
          <w:tcPr>
            <w:tcW w:w="245"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6"/>
              </w:rPr>
              <w:t>газ</w:t>
            </w:r>
          </w:p>
        </w:tc>
        <w:tc>
          <w:tcPr>
            <w:tcW w:w="245"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3,83</w:t>
            </w:r>
          </w:p>
        </w:tc>
        <w:tc>
          <w:tcPr>
            <w:tcW w:w="296"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3,67</w:t>
            </w:r>
          </w:p>
        </w:tc>
        <w:tc>
          <w:tcPr>
            <w:tcW w:w="296"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3,65</w:t>
            </w:r>
          </w:p>
        </w:tc>
        <w:tc>
          <w:tcPr>
            <w:tcW w:w="296"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3,65</w:t>
            </w:r>
          </w:p>
        </w:tc>
        <w:tc>
          <w:tcPr>
            <w:tcW w:w="296"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3,65</w:t>
            </w:r>
          </w:p>
        </w:tc>
        <w:tc>
          <w:tcPr>
            <w:tcW w:w="296"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3,65</w:t>
            </w:r>
          </w:p>
        </w:tc>
        <w:tc>
          <w:tcPr>
            <w:tcW w:w="296"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3,65</w:t>
            </w:r>
          </w:p>
        </w:tc>
        <w:tc>
          <w:tcPr>
            <w:tcW w:w="296"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3,96</w:t>
            </w:r>
          </w:p>
        </w:tc>
        <w:tc>
          <w:tcPr>
            <w:tcW w:w="296"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4,00</w:t>
            </w:r>
          </w:p>
        </w:tc>
        <w:tc>
          <w:tcPr>
            <w:tcW w:w="296"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4,04</w:t>
            </w:r>
          </w:p>
        </w:tc>
        <w:tc>
          <w:tcPr>
            <w:tcW w:w="296"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4,07</w:t>
            </w:r>
          </w:p>
        </w:tc>
        <w:tc>
          <w:tcPr>
            <w:tcW w:w="296"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4,11</w:t>
            </w:r>
          </w:p>
        </w:tc>
      </w:tr>
      <w:tr w:rsidR="009D74C2" w:rsidTr="00165485">
        <w:trPr>
          <w:trHeight w:val="227"/>
        </w:trPr>
        <w:tc>
          <w:tcPr>
            <w:tcW w:w="245" w:type="pct"/>
            <w:tcBorders>
              <w:top w:val="nil"/>
              <w:left w:val="single" w:sz="4" w:space="0" w:color="auto"/>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6"/>
              </w:rPr>
              <w:t>5</w:t>
            </w:r>
          </w:p>
        </w:tc>
        <w:tc>
          <w:tcPr>
            <w:tcW w:w="1006" w:type="pct"/>
            <w:tcBorders>
              <w:top w:val="nil"/>
              <w:left w:val="nil"/>
              <w:bottom w:val="single" w:sz="4" w:space="0" w:color="auto"/>
              <w:right w:val="single" w:sz="4" w:space="0" w:color="auto"/>
            </w:tcBorders>
            <w:shd w:val="clear" w:color="auto" w:fill="auto"/>
            <w:vAlign w:val="center"/>
            <w:hideMark/>
          </w:tcPr>
          <w:p w:rsidR="009D200A" w:rsidRPr="00B5581D" w:rsidRDefault="00697C2B" w:rsidP="00165485">
            <w:pPr>
              <w:spacing w:after="0" w:line="240" w:lineRule="auto"/>
              <w:ind w:firstLine="0"/>
              <w:rPr>
                <w:color w:val="000000"/>
                <w:sz w:val="18"/>
                <w:szCs w:val="18"/>
              </w:rPr>
            </w:pPr>
            <w:r w:rsidRPr="00B5581D">
              <w:rPr>
                <w:color w:val="000000"/>
                <w:sz w:val="18"/>
                <w:szCs w:val="16"/>
              </w:rPr>
              <w:t>Котельная "2а мкр."</w:t>
            </w:r>
          </w:p>
        </w:tc>
        <w:tc>
          <w:tcPr>
            <w:tcW w:w="245"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6"/>
              </w:rPr>
              <w:t>газ</w:t>
            </w:r>
          </w:p>
        </w:tc>
        <w:tc>
          <w:tcPr>
            <w:tcW w:w="245"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1,58</w:t>
            </w:r>
          </w:p>
        </w:tc>
        <w:tc>
          <w:tcPr>
            <w:tcW w:w="296"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1,60</w:t>
            </w:r>
          </w:p>
        </w:tc>
        <w:tc>
          <w:tcPr>
            <w:tcW w:w="296"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1,67</w:t>
            </w:r>
          </w:p>
        </w:tc>
        <w:tc>
          <w:tcPr>
            <w:tcW w:w="296"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1,67</w:t>
            </w:r>
          </w:p>
        </w:tc>
        <w:tc>
          <w:tcPr>
            <w:tcW w:w="296"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1,67</w:t>
            </w:r>
          </w:p>
        </w:tc>
        <w:tc>
          <w:tcPr>
            <w:tcW w:w="296"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1,67</w:t>
            </w:r>
          </w:p>
        </w:tc>
        <w:tc>
          <w:tcPr>
            <w:tcW w:w="296"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1,67</w:t>
            </w:r>
          </w:p>
        </w:tc>
        <w:tc>
          <w:tcPr>
            <w:tcW w:w="296"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1,84</w:t>
            </w:r>
          </w:p>
        </w:tc>
        <w:tc>
          <w:tcPr>
            <w:tcW w:w="296"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1,84</w:t>
            </w:r>
          </w:p>
        </w:tc>
        <w:tc>
          <w:tcPr>
            <w:tcW w:w="296"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1,84</w:t>
            </w:r>
          </w:p>
        </w:tc>
        <w:tc>
          <w:tcPr>
            <w:tcW w:w="296"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1,84</w:t>
            </w:r>
          </w:p>
        </w:tc>
        <w:tc>
          <w:tcPr>
            <w:tcW w:w="296"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1,84</w:t>
            </w:r>
          </w:p>
        </w:tc>
      </w:tr>
      <w:tr w:rsidR="009D74C2" w:rsidTr="00165485">
        <w:trPr>
          <w:trHeight w:val="227"/>
        </w:trPr>
        <w:tc>
          <w:tcPr>
            <w:tcW w:w="245" w:type="pct"/>
            <w:tcBorders>
              <w:top w:val="nil"/>
              <w:left w:val="single" w:sz="4" w:space="0" w:color="auto"/>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6"/>
              </w:rPr>
              <w:t>6</w:t>
            </w:r>
          </w:p>
        </w:tc>
        <w:tc>
          <w:tcPr>
            <w:tcW w:w="1006" w:type="pct"/>
            <w:tcBorders>
              <w:top w:val="nil"/>
              <w:left w:val="nil"/>
              <w:bottom w:val="single" w:sz="4" w:space="0" w:color="auto"/>
              <w:right w:val="single" w:sz="4" w:space="0" w:color="auto"/>
            </w:tcBorders>
            <w:shd w:val="clear" w:color="auto" w:fill="auto"/>
            <w:vAlign w:val="center"/>
            <w:hideMark/>
          </w:tcPr>
          <w:p w:rsidR="009D200A" w:rsidRPr="00B5581D" w:rsidRDefault="00697C2B" w:rsidP="00165485">
            <w:pPr>
              <w:spacing w:after="0" w:line="240" w:lineRule="auto"/>
              <w:ind w:firstLine="0"/>
              <w:rPr>
                <w:color w:val="000000"/>
                <w:sz w:val="18"/>
                <w:szCs w:val="18"/>
              </w:rPr>
            </w:pPr>
            <w:r w:rsidRPr="00B5581D">
              <w:rPr>
                <w:color w:val="000000"/>
                <w:sz w:val="18"/>
                <w:szCs w:val="16"/>
              </w:rPr>
              <w:t>Котельная "Таёжная"</w:t>
            </w:r>
          </w:p>
        </w:tc>
        <w:tc>
          <w:tcPr>
            <w:tcW w:w="245"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6"/>
              </w:rPr>
              <w:t>газ</w:t>
            </w:r>
          </w:p>
        </w:tc>
        <w:tc>
          <w:tcPr>
            <w:tcW w:w="245"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1,72</w:t>
            </w:r>
          </w:p>
        </w:tc>
        <w:tc>
          <w:tcPr>
            <w:tcW w:w="296"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1,87</w:t>
            </w:r>
          </w:p>
        </w:tc>
        <w:tc>
          <w:tcPr>
            <w:tcW w:w="296"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1,80</w:t>
            </w:r>
          </w:p>
        </w:tc>
        <w:tc>
          <w:tcPr>
            <w:tcW w:w="296"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1,80</w:t>
            </w:r>
          </w:p>
        </w:tc>
        <w:tc>
          <w:tcPr>
            <w:tcW w:w="296"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1,80</w:t>
            </w:r>
          </w:p>
        </w:tc>
        <w:tc>
          <w:tcPr>
            <w:tcW w:w="296"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1,80</w:t>
            </w:r>
          </w:p>
        </w:tc>
        <w:tc>
          <w:tcPr>
            <w:tcW w:w="296"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0,00</w:t>
            </w:r>
          </w:p>
        </w:tc>
        <w:tc>
          <w:tcPr>
            <w:tcW w:w="296"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0,00</w:t>
            </w:r>
          </w:p>
        </w:tc>
        <w:tc>
          <w:tcPr>
            <w:tcW w:w="296"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0,00</w:t>
            </w:r>
          </w:p>
        </w:tc>
        <w:tc>
          <w:tcPr>
            <w:tcW w:w="296"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0,00</w:t>
            </w:r>
          </w:p>
        </w:tc>
        <w:tc>
          <w:tcPr>
            <w:tcW w:w="296"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0,00</w:t>
            </w:r>
          </w:p>
        </w:tc>
        <w:tc>
          <w:tcPr>
            <w:tcW w:w="296"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0,00</w:t>
            </w:r>
          </w:p>
        </w:tc>
      </w:tr>
      <w:tr w:rsidR="009D74C2" w:rsidTr="00165485">
        <w:trPr>
          <w:trHeight w:val="227"/>
        </w:trPr>
        <w:tc>
          <w:tcPr>
            <w:tcW w:w="245" w:type="pct"/>
            <w:tcBorders>
              <w:top w:val="nil"/>
              <w:left w:val="single" w:sz="4" w:space="0" w:color="auto"/>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rPr>
                <w:b/>
                <w:bCs/>
                <w:color w:val="000000"/>
                <w:sz w:val="18"/>
                <w:szCs w:val="18"/>
              </w:rPr>
            </w:pPr>
            <w:r w:rsidRPr="00B5581D">
              <w:rPr>
                <w:b/>
                <w:bCs/>
                <w:color w:val="000000"/>
                <w:sz w:val="18"/>
                <w:szCs w:val="16"/>
              </w:rPr>
              <w:t> </w:t>
            </w:r>
          </w:p>
        </w:tc>
        <w:tc>
          <w:tcPr>
            <w:tcW w:w="1006" w:type="pct"/>
            <w:tcBorders>
              <w:top w:val="nil"/>
              <w:left w:val="nil"/>
              <w:bottom w:val="single" w:sz="4" w:space="0" w:color="auto"/>
              <w:right w:val="single" w:sz="4" w:space="0" w:color="auto"/>
            </w:tcBorders>
            <w:shd w:val="clear" w:color="auto" w:fill="auto"/>
            <w:vAlign w:val="center"/>
            <w:hideMark/>
          </w:tcPr>
          <w:p w:rsidR="009D200A" w:rsidRPr="00B5581D" w:rsidRDefault="00697C2B" w:rsidP="00165485">
            <w:pPr>
              <w:spacing w:after="0" w:line="240" w:lineRule="auto"/>
              <w:ind w:firstLine="0"/>
              <w:rPr>
                <w:b/>
                <w:bCs/>
                <w:color w:val="000000"/>
                <w:sz w:val="18"/>
                <w:szCs w:val="18"/>
              </w:rPr>
            </w:pPr>
            <w:r w:rsidRPr="00B5581D">
              <w:rPr>
                <w:b/>
                <w:bCs/>
                <w:color w:val="000000"/>
                <w:sz w:val="18"/>
                <w:szCs w:val="12"/>
              </w:rPr>
              <w:t>Всего</w:t>
            </w:r>
          </w:p>
        </w:tc>
        <w:tc>
          <w:tcPr>
            <w:tcW w:w="245"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b/>
                <w:bCs/>
                <w:color w:val="000000"/>
                <w:sz w:val="18"/>
                <w:szCs w:val="18"/>
              </w:rPr>
            </w:pPr>
            <w:r w:rsidRPr="00B5581D">
              <w:rPr>
                <w:b/>
                <w:bCs/>
                <w:color w:val="000000"/>
                <w:sz w:val="18"/>
                <w:szCs w:val="16"/>
              </w:rPr>
              <w:t>газ</w:t>
            </w:r>
          </w:p>
        </w:tc>
        <w:tc>
          <w:tcPr>
            <w:tcW w:w="245"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b/>
                <w:bCs/>
                <w:color w:val="000000"/>
                <w:sz w:val="18"/>
                <w:szCs w:val="18"/>
              </w:rPr>
            </w:pPr>
            <w:r w:rsidRPr="00B5581D">
              <w:rPr>
                <w:b/>
                <w:bCs/>
                <w:color w:val="000000"/>
                <w:sz w:val="18"/>
                <w:szCs w:val="14"/>
              </w:rPr>
              <w:t>11,63</w:t>
            </w:r>
          </w:p>
        </w:tc>
        <w:tc>
          <w:tcPr>
            <w:tcW w:w="296"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b/>
                <w:bCs/>
                <w:color w:val="000000"/>
                <w:sz w:val="18"/>
                <w:szCs w:val="18"/>
              </w:rPr>
            </w:pPr>
            <w:r w:rsidRPr="00B5581D">
              <w:rPr>
                <w:b/>
                <w:bCs/>
                <w:color w:val="000000"/>
                <w:sz w:val="18"/>
                <w:szCs w:val="16"/>
              </w:rPr>
              <w:t>11,64</w:t>
            </w:r>
          </w:p>
        </w:tc>
        <w:tc>
          <w:tcPr>
            <w:tcW w:w="296"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b/>
                <w:bCs/>
                <w:color w:val="000000"/>
                <w:sz w:val="18"/>
                <w:szCs w:val="18"/>
              </w:rPr>
            </w:pPr>
            <w:r w:rsidRPr="00B5581D">
              <w:rPr>
                <w:b/>
                <w:bCs/>
                <w:color w:val="000000"/>
                <w:sz w:val="18"/>
                <w:szCs w:val="16"/>
              </w:rPr>
              <w:t>11,53</w:t>
            </w:r>
          </w:p>
        </w:tc>
        <w:tc>
          <w:tcPr>
            <w:tcW w:w="296"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b/>
                <w:bCs/>
                <w:color w:val="000000"/>
                <w:sz w:val="18"/>
                <w:szCs w:val="18"/>
              </w:rPr>
            </w:pPr>
            <w:r w:rsidRPr="00B5581D">
              <w:rPr>
                <w:b/>
                <w:bCs/>
                <w:color w:val="000000"/>
                <w:sz w:val="18"/>
                <w:szCs w:val="16"/>
              </w:rPr>
              <w:t>11,52</w:t>
            </w:r>
          </w:p>
        </w:tc>
        <w:tc>
          <w:tcPr>
            <w:tcW w:w="296"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b/>
                <w:bCs/>
                <w:color w:val="000000"/>
                <w:sz w:val="18"/>
                <w:szCs w:val="18"/>
              </w:rPr>
            </w:pPr>
            <w:r w:rsidRPr="00B5581D">
              <w:rPr>
                <w:b/>
                <w:bCs/>
                <w:color w:val="000000"/>
                <w:sz w:val="18"/>
                <w:szCs w:val="16"/>
              </w:rPr>
              <w:t>11,52</w:t>
            </w:r>
          </w:p>
        </w:tc>
        <w:tc>
          <w:tcPr>
            <w:tcW w:w="296"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b/>
                <w:bCs/>
                <w:color w:val="000000"/>
                <w:sz w:val="18"/>
                <w:szCs w:val="18"/>
              </w:rPr>
            </w:pPr>
            <w:r w:rsidRPr="00B5581D">
              <w:rPr>
                <w:b/>
                <w:bCs/>
                <w:color w:val="000000"/>
                <w:sz w:val="18"/>
                <w:szCs w:val="16"/>
              </w:rPr>
              <w:t>11,52</w:t>
            </w:r>
          </w:p>
        </w:tc>
        <w:tc>
          <w:tcPr>
            <w:tcW w:w="296"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b/>
                <w:bCs/>
                <w:color w:val="000000"/>
                <w:sz w:val="18"/>
                <w:szCs w:val="18"/>
              </w:rPr>
            </w:pPr>
            <w:r w:rsidRPr="00B5581D">
              <w:rPr>
                <w:b/>
                <w:bCs/>
                <w:color w:val="000000"/>
                <w:sz w:val="18"/>
                <w:szCs w:val="16"/>
              </w:rPr>
              <w:t>13,10</w:t>
            </w:r>
          </w:p>
        </w:tc>
        <w:tc>
          <w:tcPr>
            <w:tcW w:w="296"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b/>
                <w:bCs/>
                <w:color w:val="000000"/>
                <w:sz w:val="18"/>
                <w:szCs w:val="18"/>
              </w:rPr>
            </w:pPr>
            <w:r w:rsidRPr="00B5581D">
              <w:rPr>
                <w:b/>
                <w:bCs/>
                <w:color w:val="000000"/>
                <w:sz w:val="18"/>
                <w:szCs w:val="16"/>
              </w:rPr>
              <w:t>14,91</w:t>
            </w:r>
          </w:p>
        </w:tc>
        <w:tc>
          <w:tcPr>
            <w:tcW w:w="296"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b/>
                <w:bCs/>
                <w:color w:val="000000"/>
                <w:sz w:val="18"/>
                <w:szCs w:val="18"/>
              </w:rPr>
            </w:pPr>
            <w:r w:rsidRPr="00B5581D">
              <w:rPr>
                <w:b/>
                <w:bCs/>
                <w:color w:val="000000"/>
                <w:sz w:val="18"/>
                <w:szCs w:val="16"/>
              </w:rPr>
              <w:t>14,95</w:t>
            </w:r>
          </w:p>
        </w:tc>
        <w:tc>
          <w:tcPr>
            <w:tcW w:w="296"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b/>
                <w:bCs/>
                <w:color w:val="000000"/>
                <w:sz w:val="18"/>
                <w:szCs w:val="18"/>
              </w:rPr>
            </w:pPr>
            <w:r w:rsidRPr="00B5581D">
              <w:rPr>
                <w:b/>
                <w:bCs/>
                <w:color w:val="000000"/>
                <w:sz w:val="18"/>
                <w:szCs w:val="16"/>
              </w:rPr>
              <w:t>14,98</w:t>
            </w:r>
          </w:p>
        </w:tc>
        <w:tc>
          <w:tcPr>
            <w:tcW w:w="296"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b/>
                <w:bCs/>
                <w:color w:val="000000"/>
                <w:sz w:val="18"/>
                <w:szCs w:val="18"/>
              </w:rPr>
            </w:pPr>
            <w:r w:rsidRPr="00B5581D">
              <w:rPr>
                <w:b/>
                <w:bCs/>
                <w:color w:val="000000"/>
                <w:sz w:val="18"/>
                <w:szCs w:val="16"/>
              </w:rPr>
              <w:t>15,02</w:t>
            </w:r>
          </w:p>
        </w:tc>
        <w:tc>
          <w:tcPr>
            <w:tcW w:w="296"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b/>
                <w:bCs/>
                <w:color w:val="000000"/>
                <w:sz w:val="18"/>
                <w:szCs w:val="18"/>
              </w:rPr>
            </w:pPr>
            <w:r w:rsidRPr="00B5581D">
              <w:rPr>
                <w:b/>
                <w:bCs/>
                <w:color w:val="000000"/>
                <w:sz w:val="18"/>
                <w:szCs w:val="16"/>
              </w:rPr>
              <w:t>15,06</w:t>
            </w:r>
          </w:p>
        </w:tc>
      </w:tr>
    </w:tbl>
    <w:p w:rsidR="0074393D" w:rsidRDefault="00697C2B" w:rsidP="00A92D91">
      <w:pPr>
        <w:pStyle w:val="aff2"/>
        <w:keepNext/>
        <w:ind w:firstLine="0"/>
        <w:rPr>
          <w:b w:val="0"/>
          <w:sz w:val="28"/>
          <w:szCs w:val="28"/>
        </w:rPr>
      </w:pPr>
    </w:p>
    <w:p w:rsidR="0071010C" w:rsidRDefault="00697C2B">
      <w:pPr>
        <w:spacing w:after="160" w:line="259" w:lineRule="auto"/>
        <w:ind w:firstLine="0"/>
        <w:rPr>
          <w:rFonts w:eastAsiaTheme="minorHAnsi" w:cstheme="minorBidi"/>
          <w:b/>
          <w:lang w:eastAsia="en-US"/>
        </w:rPr>
      </w:pPr>
      <w:r>
        <w:rPr>
          <w:rFonts w:eastAsiaTheme="minorHAnsi" w:cstheme="minorBidi"/>
          <w:b/>
          <w:lang w:eastAsia="en-US"/>
        </w:rPr>
        <w:br w:type="page"/>
      </w:r>
    </w:p>
    <w:p w:rsidR="00A92D91" w:rsidRPr="00D0663E" w:rsidRDefault="00697C2B" w:rsidP="00600B4E">
      <w:pPr>
        <w:keepNext/>
        <w:spacing w:before="120" w:after="0" w:line="240" w:lineRule="auto"/>
        <w:ind w:firstLine="0"/>
        <w:jc w:val="both"/>
        <w:rPr>
          <w:rFonts w:eastAsiaTheme="minorHAnsi" w:cstheme="minorBidi"/>
          <w:b/>
          <w:sz w:val="24"/>
          <w:szCs w:val="20"/>
          <w:lang w:eastAsia="en-US"/>
        </w:rPr>
      </w:pPr>
      <w:r w:rsidRPr="00D0663E">
        <w:rPr>
          <w:rFonts w:eastAsiaTheme="minorHAnsi" w:cstheme="minorBidi"/>
          <w:b/>
          <w:sz w:val="24"/>
          <w:szCs w:val="20"/>
          <w:lang w:eastAsia="en-US"/>
        </w:rPr>
        <w:lastRenderedPageBreak/>
        <w:t xml:space="preserve">Таблица </w:t>
      </w:r>
      <w:r w:rsidRPr="00D0663E">
        <w:rPr>
          <w:rFonts w:eastAsiaTheme="minorHAnsi" w:cstheme="minorBidi"/>
          <w:b/>
          <w:sz w:val="24"/>
          <w:szCs w:val="20"/>
          <w:lang w:eastAsia="en-US"/>
        </w:rPr>
        <w:fldChar w:fldCharType="begin"/>
      </w:r>
      <w:r w:rsidRPr="00D0663E">
        <w:rPr>
          <w:rFonts w:eastAsiaTheme="minorHAnsi" w:cstheme="minorBidi"/>
          <w:b/>
          <w:sz w:val="24"/>
          <w:szCs w:val="20"/>
          <w:lang w:eastAsia="en-US"/>
        </w:rPr>
        <w:instrText xml:space="preserve"> SEQ Таблица \* ARABIC </w:instrText>
      </w:r>
      <w:r w:rsidRPr="00D0663E">
        <w:rPr>
          <w:rFonts w:eastAsiaTheme="minorHAnsi" w:cstheme="minorBidi"/>
          <w:b/>
          <w:sz w:val="24"/>
          <w:szCs w:val="20"/>
          <w:lang w:eastAsia="en-US"/>
        </w:rPr>
        <w:fldChar w:fldCharType="separate"/>
      </w:r>
      <w:r w:rsidR="00B85BD6">
        <w:rPr>
          <w:rFonts w:eastAsiaTheme="minorHAnsi" w:cstheme="minorBidi"/>
          <w:b/>
          <w:noProof/>
          <w:sz w:val="24"/>
          <w:szCs w:val="20"/>
          <w:lang w:eastAsia="en-US"/>
        </w:rPr>
        <w:t>53</w:t>
      </w:r>
      <w:r w:rsidRPr="00D0663E">
        <w:rPr>
          <w:rFonts w:eastAsiaTheme="minorHAnsi" w:cstheme="minorBidi"/>
          <w:b/>
          <w:sz w:val="24"/>
          <w:szCs w:val="20"/>
          <w:lang w:eastAsia="en-US"/>
        </w:rPr>
        <w:fldChar w:fldCharType="end"/>
      </w:r>
      <w:bookmarkEnd w:id="296"/>
      <w:r w:rsidRPr="00D0663E">
        <w:rPr>
          <w:rFonts w:eastAsiaTheme="minorHAnsi" w:cstheme="minorBidi"/>
          <w:b/>
          <w:sz w:val="24"/>
          <w:szCs w:val="20"/>
          <w:lang w:eastAsia="en-US"/>
        </w:rPr>
        <w:t>. Результаты расчетов запасов топлива</w:t>
      </w:r>
      <w:bookmarkEnd w:id="297"/>
    </w:p>
    <w:tbl>
      <w:tblPr>
        <w:tblW w:w="5000" w:type="pct"/>
        <w:tblCellMar>
          <w:left w:w="28" w:type="dxa"/>
          <w:right w:w="28" w:type="dxa"/>
        </w:tblCellMar>
        <w:tblLook w:val="04A0" w:firstRow="1" w:lastRow="0" w:firstColumn="1" w:lastColumn="0" w:noHBand="0" w:noVBand="1"/>
      </w:tblPr>
      <w:tblGrid>
        <w:gridCol w:w="632"/>
        <w:gridCol w:w="2388"/>
        <w:gridCol w:w="811"/>
        <w:gridCol w:w="702"/>
        <w:gridCol w:w="702"/>
        <w:gridCol w:w="702"/>
        <w:gridCol w:w="702"/>
        <w:gridCol w:w="702"/>
        <w:gridCol w:w="702"/>
        <w:gridCol w:w="702"/>
        <w:gridCol w:w="788"/>
        <w:gridCol w:w="791"/>
        <w:gridCol w:w="791"/>
        <w:gridCol w:w="788"/>
        <w:gridCol w:w="791"/>
        <w:gridCol w:w="791"/>
        <w:gridCol w:w="791"/>
      </w:tblGrid>
      <w:tr w:rsidR="009D74C2" w:rsidTr="00165485">
        <w:trPr>
          <w:trHeight w:val="113"/>
          <w:tblHeader/>
        </w:trPr>
        <w:tc>
          <w:tcPr>
            <w:tcW w:w="221"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9D200A" w:rsidRPr="007815BC" w:rsidRDefault="00697C2B" w:rsidP="00165485">
            <w:pPr>
              <w:spacing w:after="0" w:line="23" w:lineRule="atLeast"/>
              <w:ind w:firstLine="0"/>
              <w:jc w:val="center"/>
              <w:rPr>
                <w:b/>
                <w:bCs/>
                <w:sz w:val="18"/>
                <w:szCs w:val="16"/>
              </w:rPr>
            </w:pPr>
            <w:r w:rsidRPr="007815BC">
              <w:rPr>
                <w:b/>
                <w:bCs/>
                <w:sz w:val="18"/>
                <w:szCs w:val="16"/>
              </w:rPr>
              <w:t>N кот.</w:t>
            </w:r>
          </w:p>
        </w:tc>
        <w:tc>
          <w:tcPr>
            <w:tcW w:w="836"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9D200A" w:rsidRPr="007815BC" w:rsidRDefault="00697C2B" w:rsidP="00165485">
            <w:pPr>
              <w:spacing w:after="0" w:line="23" w:lineRule="atLeast"/>
              <w:ind w:firstLine="0"/>
              <w:jc w:val="center"/>
              <w:rPr>
                <w:b/>
                <w:bCs/>
                <w:sz w:val="18"/>
                <w:szCs w:val="16"/>
              </w:rPr>
            </w:pPr>
            <w:r w:rsidRPr="007815BC">
              <w:rPr>
                <w:b/>
                <w:bCs/>
                <w:sz w:val="18"/>
                <w:szCs w:val="16"/>
              </w:rPr>
              <w:t>Наименование котельной</w:t>
            </w:r>
          </w:p>
        </w:tc>
        <w:tc>
          <w:tcPr>
            <w:tcW w:w="284"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9D200A" w:rsidRPr="007815BC" w:rsidRDefault="00697C2B" w:rsidP="00165485">
            <w:pPr>
              <w:spacing w:after="0" w:line="23" w:lineRule="atLeast"/>
              <w:ind w:firstLine="0"/>
              <w:jc w:val="center"/>
              <w:rPr>
                <w:b/>
                <w:bCs/>
                <w:sz w:val="18"/>
                <w:szCs w:val="16"/>
              </w:rPr>
            </w:pPr>
            <w:r w:rsidRPr="007815BC">
              <w:rPr>
                <w:b/>
                <w:bCs/>
                <w:sz w:val="18"/>
                <w:szCs w:val="16"/>
              </w:rPr>
              <w:t>Вид топлива</w:t>
            </w:r>
          </w:p>
        </w:tc>
        <w:tc>
          <w:tcPr>
            <w:tcW w:w="3658" w:type="pct"/>
            <w:gridSpan w:val="14"/>
            <w:tcBorders>
              <w:top w:val="single" w:sz="4" w:space="0" w:color="auto"/>
              <w:left w:val="nil"/>
              <w:bottom w:val="single" w:sz="4" w:space="0" w:color="auto"/>
              <w:right w:val="single" w:sz="4" w:space="0" w:color="000000"/>
            </w:tcBorders>
            <w:shd w:val="clear" w:color="auto" w:fill="auto"/>
            <w:vAlign w:val="bottom"/>
            <w:hideMark/>
          </w:tcPr>
          <w:p w:rsidR="009D200A" w:rsidRPr="007815BC" w:rsidRDefault="00697C2B" w:rsidP="00165485">
            <w:pPr>
              <w:spacing w:after="0" w:line="23" w:lineRule="atLeast"/>
              <w:ind w:firstLine="0"/>
              <w:jc w:val="center"/>
              <w:rPr>
                <w:b/>
                <w:bCs/>
                <w:sz w:val="18"/>
                <w:szCs w:val="16"/>
              </w:rPr>
            </w:pPr>
            <w:r w:rsidRPr="007815BC">
              <w:rPr>
                <w:b/>
                <w:bCs/>
                <w:sz w:val="18"/>
                <w:szCs w:val="16"/>
              </w:rPr>
              <w:t>Нормативные запасы топлива на котельных</w:t>
            </w:r>
          </w:p>
        </w:tc>
      </w:tr>
      <w:tr w:rsidR="009D74C2" w:rsidTr="00165485">
        <w:trPr>
          <w:trHeight w:val="113"/>
          <w:tblHeader/>
        </w:trPr>
        <w:tc>
          <w:tcPr>
            <w:tcW w:w="221" w:type="pct"/>
            <w:vMerge/>
            <w:tcBorders>
              <w:top w:val="single" w:sz="4" w:space="0" w:color="auto"/>
              <w:left w:val="single" w:sz="4" w:space="0" w:color="auto"/>
              <w:bottom w:val="single" w:sz="4" w:space="0" w:color="000000"/>
              <w:right w:val="single" w:sz="4" w:space="0" w:color="auto"/>
            </w:tcBorders>
            <w:shd w:val="clear" w:color="auto" w:fill="auto"/>
            <w:vAlign w:val="center"/>
            <w:hideMark/>
          </w:tcPr>
          <w:p w:rsidR="009D200A" w:rsidRPr="007815BC" w:rsidRDefault="00697C2B" w:rsidP="00165485">
            <w:pPr>
              <w:spacing w:after="0" w:line="23" w:lineRule="atLeast"/>
              <w:ind w:firstLine="0"/>
              <w:rPr>
                <w:b/>
                <w:bCs/>
                <w:sz w:val="18"/>
                <w:szCs w:val="16"/>
              </w:rPr>
            </w:pPr>
          </w:p>
        </w:tc>
        <w:tc>
          <w:tcPr>
            <w:tcW w:w="836" w:type="pct"/>
            <w:vMerge/>
            <w:tcBorders>
              <w:top w:val="single" w:sz="4" w:space="0" w:color="auto"/>
              <w:left w:val="single" w:sz="4" w:space="0" w:color="auto"/>
              <w:bottom w:val="single" w:sz="4" w:space="0" w:color="000000"/>
              <w:right w:val="single" w:sz="4" w:space="0" w:color="auto"/>
            </w:tcBorders>
            <w:shd w:val="clear" w:color="auto" w:fill="auto"/>
            <w:vAlign w:val="center"/>
            <w:hideMark/>
          </w:tcPr>
          <w:p w:rsidR="009D200A" w:rsidRPr="007815BC" w:rsidRDefault="00697C2B" w:rsidP="00165485">
            <w:pPr>
              <w:spacing w:after="0" w:line="23" w:lineRule="atLeast"/>
              <w:ind w:firstLine="0"/>
              <w:rPr>
                <w:b/>
                <w:bCs/>
                <w:sz w:val="18"/>
                <w:szCs w:val="16"/>
              </w:rPr>
            </w:pPr>
          </w:p>
        </w:tc>
        <w:tc>
          <w:tcPr>
            <w:tcW w:w="284" w:type="pct"/>
            <w:vMerge/>
            <w:tcBorders>
              <w:top w:val="single" w:sz="4" w:space="0" w:color="auto"/>
              <w:left w:val="single" w:sz="4" w:space="0" w:color="auto"/>
              <w:bottom w:val="single" w:sz="4" w:space="0" w:color="000000"/>
              <w:right w:val="single" w:sz="4" w:space="0" w:color="auto"/>
            </w:tcBorders>
            <w:shd w:val="clear" w:color="auto" w:fill="auto"/>
            <w:vAlign w:val="center"/>
            <w:hideMark/>
          </w:tcPr>
          <w:p w:rsidR="009D200A" w:rsidRPr="007815BC" w:rsidRDefault="00697C2B" w:rsidP="00165485">
            <w:pPr>
              <w:spacing w:after="0" w:line="23" w:lineRule="atLeast"/>
              <w:ind w:firstLine="0"/>
              <w:rPr>
                <w:b/>
                <w:bCs/>
                <w:sz w:val="18"/>
                <w:szCs w:val="16"/>
              </w:rPr>
            </w:pPr>
          </w:p>
        </w:tc>
        <w:tc>
          <w:tcPr>
            <w:tcW w:w="246" w:type="pct"/>
            <w:tcBorders>
              <w:top w:val="nil"/>
              <w:left w:val="nil"/>
              <w:bottom w:val="single" w:sz="4" w:space="0" w:color="auto"/>
              <w:right w:val="single" w:sz="4" w:space="0" w:color="auto"/>
            </w:tcBorders>
            <w:shd w:val="clear" w:color="auto" w:fill="auto"/>
            <w:vAlign w:val="center"/>
            <w:hideMark/>
          </w:tcPr>
          <w:p w:rsidR="009D200A" w:rsidRPr="007815BC" w:rsidRDefault="00697C2B" w:rsidP="00165485">
            <w:pPr>
              <w:spacing w:after="0" w:line="23" w:lineRule="atLeast"/>
              <w:ind w:firstLine="0"/>
              <w:jc w:val="center"/>
              <w:rPr>
                <w:b/>
                <w:bCs/>
                <w:sz w:val="18"/>
                <w:szCs w:val="16"/>
              </w:rPr>
            </w:pPr>
            <w:r w:rsidRPr="007815BC">
              <w:rPr>
                <w:b/>
                <w:bCs/>
                <w:sz w:val="18"/>
                <w:szCs w:val="16"/>
              </w:rPr>
              <w:t>2020</w:t>
            </w:r>
          </w:p>
        </w:tc>
        <w:tc>
          <w:tcPr>
            <w:tcW w:w="246" w:type="pct"/>
            <w:tcBorders>
              <w:top w:val="nil"/>
              <w:left w:val="nil"/>
              <w:bottom w:val="single" w:sz="4" w:space="0" w:color="auto"/>
              <w:right w:val="single" w:sz="4" w:space="0" w:color="auto"/>
            </w:tcBorders>
            <w:shd w:val="clear" w:color="auto" w:fill="auto"/>
            <w:vAlign w:val="center"/>
            <w:hideMark/>
          </w:tcPr>
          <w:p w:rsidR="009D200A" w:rsidRPr="007815BC" w:rsidRDefault="00697C2B" w:rsidP="00165485">
            <w:pPr>
              <w:spacing w:after="0" w:line="23" w:lineRule="atLeast"/>
              <w:ind w:firstLine="0"/>
              <w:jc w:val="center"/>
              <w:rPr>
                <w:b/>
                <w:bCs/>
                <w:sz w:val="18"/>
                <w:szCs w:val="16"/>
              </w:rPr>
            </w:pPr>
            <w:r w:rsidRPr="007815BC">
              <w:rPr>
                <w:b/>
                <w:bCs/>
                <w:sz w:val="18"/>
                <w:szCs w:val="16"/>
              </w:rPr>
              <w:t>2021</w:t>
            </w:r>
          </w:p>
        </w:tc>
        <w:tc>
          <w:tcPr>
            <w:tcW w:w="246" w:type="pct"/>
            <w:tcBorders>
              <w:top w:val="nil"/>
              <w:left w:val="nil"/>
              <w:bottom w:val="single" w:sz="4" w:space="0" w:color="auto"/>
              <w:right w:val="single" w:sz="4" w:space="0" w:color="auto"/>
            </w:tcBorders>
            <w:shd w:val="clear" w:color="auto" w:fill="auto"/>
            <w:vAlign w:val="center"/>
            <w:hideMark/>
          </w:tcPr>
          <w:p w:rsidR="009D200A" w:rsidRPr="007815BC" w:rsidRDefault="00697C2B" w:rsidP="00165485">
            <w:pPr>
              <w:spacing w:after="0" w:line="23" w:lineRule="atLeast"/>
              <w:ind w:firstLine="0"/>
              <w:jc w:val="center"/>
              <w:rPr>
                <w:b/>
                <w:bCs/>
                <w:sz w:val="18"/>
                <w:szCs w:val="16"/>
              </w:rPr>
            </w:pPr>
            <w:r w:rsidRPr="007815BC">
              <w:rPr>
                <w:b/>
                <w:bCs/>
                <w:sz w:val="18"/>
                <w:szCs w:val="16"/>
              </w:rPr>
              <w:t>2022</w:t>
            </w:r>
          </w:p>
        </w:tc>
        <w:tc>
          <w:tcPr>
            <w:tcW w:w="246" w:type="pct"/>
            <w:tcBorders>
              <w:top w:val="nil"/>
              <w:left w:val="nil"/>
              <w:bottom w:val="single" w:sz="4" w:space="0" w:color="auto"/>
              <w:right w:val="single" w:sz="4" w:space="0" w:color="auto"/>
            </w:tcBorders>
            <w:shd w:val="clear" w:color="auto" w:fill="auto"/>
            <w:vAlign w:val="center"/>
            <w:hideMark/>
          </w:tcPr>
          <w:p w:rsidR="009D200A" w:rsidRPr="007815BC" w:rsidRDefault="00697C2B" w:rsidP="00165485">
            <w:pPr>
              <w:spacing w:after="0" w:line="23" w:lineRule="atLeast"/>
              <w:ind w:firstLine="0"/>
              <w:jc w:val="center"/>
              <w:rPr>
                <w:b/>
                <w:bCs/>
                <w:sz w:val="18"/>
                <w:szCs w:val="16"/>
              </w:rPr>
            </w:pPr>
            <w:r w:rsidRPr="007815BC">
              <w:rPr>
                <w:b/>
                <w:bCs/>
                <w:sz w:val="18"/>
                <w:szCs w:val="16"/>
              </w:rPr>
              <w:t>2023</w:t>
            </w:r>
          </w:p>
        </w:tc>
        <w:tc>
          <w:tcPr>
            <w:tcW w:w="246" w:type="pct"/>
            <w:tcBorders>
              <w:top w:val="nil"/>
              <w:left w:val="nil"/>
              <w:bottom w:val="single" w:sz="4" w:space="0" w:color="auto"/>
              <w:right w:val="single" w:sz="4" w:space="0" w:color="auto"/>
            </w:tcBorders>
            <w:shd w:val="clear" w:color="auto" w:fill="auto"/>
            <w:vAlign w:val="center"/>
            <w:hideMark/>
          </w:tcPr>
          <w:p w:rsidR="009D200A" w:rsidRPr="007815BC" w:rsidRDefault="00697C2B" w:rsidP="00165485">
            <w:pPr>
              <w:spacing w:after="0" w:line="23" w:lineRule="atLeast"/>
              <w:ind w:firstLine="0"/>
              <w:jc w:val="center"/>
              <w:rPr>
                <w:b/>
                <w:bCs/>
                <w:sz w:val="18"/>
                <w:szCs w:val="16"/>
              </w:rPr>
            </w:pPr>
            <w:r w:rsidRPr="007815BC">
              <w:rPr>
                <w:b/>
                <w:bCs/>
                <w:sz w:val="18"/>
                <w:szCs w:val="16"/>
              </w:rPr>
              <w:t>2024</w:t>
            </w:r>
          </w:p>
        </w:tc>
        <w:tc>
          <w:tcPr>
            <w:tcW w:w="246" w:type="pct"/>
            <w:tcBorders>
              <w:top w:val="nil"/>
              <w:left w:val="nil"/>
              <w:bottom w:val="single" w:sz="4" w:space="0" w:color="auto"/>
              <w:right w:val="single" w:sz="4" w:space="0" w:color="auto"/>
            </w:tcBorders>
            <w:shd w:val="clear" w:color="auto" w:fill="auto"/>
            <w:vAlign w:val="center"/>
            <w:hideMark/>
          </w:tcPr>
          <w:p w:rsidR="009D200A" w:rsidRPr="007815BC" w:rsidRDefault="00697C2B" w:rsidP="00165485">
            <w:pPr>
              <w:spacing w:after="0" w:line="23" w:lineRule="atLeast"/>
              <w:ind w:firstLine="0"/>
              <w:jc w:val="center"/>
              <w:rPr>
                <w:b/>
                <w:bCs/>
                <w:sz w:val="18"/>
                <w:szCs w:val="16"/>
              </w:rPr>
            </w:pPr>
            <w:r w:rsidRPr="007815BC">
              <w:rPr>
                <w:b/>
                <w:bCs/>
                <w:sz w:val="18"/>
                <w:szCs w:val="16"/>
              </w:rPr>
              <w:t>2025</w:t>
            </w:r>
          </w:p>
        </w:tc>
        <w:tc>
          <w:tcPr>
            <w:tcW w:w="246" w:type="pct"/>
            <w:tcBorders>
              <w:top w:val="nil"/>
              <w:left w:val="nil"/>
              <w:bottom w:val="single" w:sz="4" w:space="0" w:color="auto"/>
              <w:right w:val="single" w:sz="4" w:space="0" w:color="auto"/>
            </w:tcBorders>
            <w:shd w:val="clear" w:color="auto" w:fill="auto"/>
            <w:vAlign w:val="center"/>
            <w:hideMark/>
          </w:tcPr>
          <w:p w:rsidR="009D200A" w:rsidRPr="007815BC" w:rsidRDefault="00697C2B" w:rsidP="00165485">
            <w:pPr>
              <w:spacing w:after="0" w:line="23" w:lineRule="atLeast"/>
              <w:ind w:firstLine="0"/>
              <w:jc w:val="center"/>
              <w:rPr>
                <w:b/>
                <w:bCs/>
                <w:sz w:val="18"/>
                <w:szCs w:val="16"/>
              </w:rPr>
            </w:pPr>
            <w:r w:rsidRPr="007815BC">
              <w:rPr>
                <w:b/>
                <w:bCs/>
                <w:sz w:val="18"/>
                <w:szCs w:val="16"/>
              </w:rPr>
              <w:t>2026</w:t>
            </w:r>
          </w:p>
        </w:tc>
        <w:tc>
          <w:tcPr>
            <w:tcW w:w="276" w:type="pct"/>
            <w:tcBorders>
              <w:top w:val="nil"/>
              <w:left w:val="nil"/>
              <w:bottom w:val="single" w:sz="4" w:space="0" w:color="auto"/>
              <w:right w:val="single" w:sz="4" w:space="0" w:color="auto"/>
            </w:tcBorders>
            <w:shd w:val="clear" w:color="auto" w:fill="auto"/>
            <w:vAlign w:val="center"/>
            <w:hideMark/>
          </w:tcPr>
          <w:p w:rsidR="009D200A" w:rsidRPr="007815BC" w:rsidRDefault="00697C2B" w:rsidP="00165485">
            <w:pPr>
              <w:spacing w:after="0" w:line="23" w:lineRule="atLeast"/>
              <w:ind w:firstLine="0"/>
              <w:jc w:val="center"/>
              <w:rPr>
                <w:b/>
                <w:bCs/>
                <w:sz w:val="18"/>
                <w:szCs w:val="16"/>
              </w:rPr>
            </w:pPr>
            <w:r w:rsidRPr="007815BC">
              <w:rPr>
                <w:b/>
                <w:bCs/>
                <w:sz w:val="18"/>
                <w:szCs w:val="16"/>
              </w:rPr>
              <w:t>2027</w:t>
            </w:r>
          </w:p>
        </w:tc>
        <w:tc>
          <w:tcPr>
            <w:tcW w:w="277" w:type="pct"/>
            <w:tcBorders>
              <w:top w:val="nil"/>
              <w:left w:val="nil"/>
              <w:bottom w:val="single" w:sz="4" w:space="0" w:color="auto"/>
              <w:right w:val="single" w:sz="4" w:space="0" w:color="auto"/>
            </w:tcBorders>
            <w:shd w:val="clear" w:color="auto" w:fill="auto"/>
            <w:vAlign w:val="center"/>
            <w:hideMark/>
          </w:tcPr>
          <w:p w:rsidR="009D200A" w:rsidRPr="007815BC" w:rsidRDefault="00697C2B" w:rsidP="00165485">
            <w:pPr>
              <w:spacing w:after="0" w:line="23" w:lineRule="atLeast"/>
              <w:ind w:firstLine="0"/>
              <w:jc w:val="center"/>
              <w:rPr>
                <w:b/>
                <w:bCs/>
                <w:sz w:val="18"/>
                <w:szCs w:val="16"/>
              </w:rPr>
            </w:pPr>
            <w:r w:rsidRPr="007815BC">
              <w:rPr>
                <w:b/>
                <w:bCs/>
                <w:sz w:val="18"/>
                <w:szCs w:val="16"/>
              </w:rPr>
              <w:t>2028</w:t>
            </w:r>
          </w:p>
        </w:tc>
        <w:tc>
          <w:tcPr>
            <w:tcW w:w="277" w:type="pct"/>
            <w:tcBorders>
              <w:top w:val="nil"/>
              <w:left w:val="nil"/>
              <w:bottom w:val="single" w:sz="4" w:space="0" w:color="auto"/>
              <w:right w:val="single" w:sz="4" w:space="0" w:color="auto"/>
            </w:tcBorders>
            <w:shd w:val="clear" w:color="auto" w:fill="auto"/>
            <w:vAlign w:val="center"/>
            <w:hideMark/>
          </w:tcPr>
          <w:p w:rsidR="009D200A" w:rsidRPr="007815BC" w:rsidRDefault="00697C2B" w:rsidP="00165485">
            <w:pPr>
              <w:spacing w:after="0" w:line="23" w:lineRule="atLeast"/>
              <w:ind w:firstLine="0"/>
              <w:jc w:val="center"/>
              <w:rPr>
                <w:b/>
                <w:bCs/>
                <w:sz w:val="18"/>
                <w:szCs w:val="16"/>
              </w:rPr>
            </w:pPr>
            <w:r w:rsidRPr="007815BC">
              <w:rPr>
                <w:b/>
                <w:bCs/>
                <w:sz w:val="18"/>
                <w:szCs w:val="16"/>
              </w:rPr>
              <w:t>2029</w:t>
            </w:r>
          </w:p>
        </w:tc>
        <w:tc>
          <w:tcPr>
            <w:tcW w:w="276" w:type="pct"/>
            <w:tcBorders>
              <w:top w:val="nil"/>
              <w:left w:val="nil"/>
              <w:bottom w:val="single" w:sz="4" w:space="0" w:color="auto"/>
              <w:right w:val="single" w:sz="4" w:space="0" w:color="auto"/>
            </w:tcBorders>
            <w:shd w:val="clear" w:color="auto" w:fill="auto"/>
            <w:vAlign w:val="center"/>
            <w:hideMark/>
          </w:tcPr>
          <w:p w:rsidR="009D200A" w:rsidRPr="007815BC" w:rsidRDefault="00697C2B" w:rsidP="00165485">
            <w:pPr>
              <w:spacing w:after="0" w:line="23" w:lineRule="atLeast"/>
              <w:ind w:firstLine="0"/>
              <w:jc w:val="center"/>
              <w:rPr>
                <w:b/>
                <w:bCs/>
                <w:sz w:val="18"/>
                <w:szCs w:val="16"/>
              </w:rPr>
            </w:pPr>
            <w:r w:rsidRPr="007815BC">
              <w:rPr>
                <w:b/>
                <w:bCs/>
                <w:sz w:val="18"/>
                <w:szCs w:val="16"/>
              </w:rPr>
              <w:t>2030</w:t>
            </w:r>
          </w:p>
        </w:tc>
        <w:tc>
          <w:tcPr>
            <w:tcW w:w="277" w:type="pct"/>
            <w:tcBorders>
              <w:top w:val="nil"/>
              <w:left w:val="nil"/>
              <w:bottom w:val="single" w:sz="4" w:space="0" w:color="auto"/>
              <w:right w:val="single" w:sz="4" w:space="0" w:color="auto"/>
            </w:tcBorders>
            <w:shd w:val="clear" w:color="auto" w:fill="auto"/>
            <w:vAlign w:val="center"/>
            <w:hideMark/>
          </w:tcPr>
          <w:p w:rsidR="009D200A" w:rsidRPr="007815BC" w:rsidRDefault="00697C2B" w:rsidP="00165485">
            <w:pPr>
              <w:spacing w:after="0" w:line="23" w:lineRule="atLeast"/>
              <w:ind w:firstLine="0"/>
              <w:jc w:val="center"/>
              <w:rPr>
                <w:b/>
                <w:bCs/>
                <w:sz w:val="18"/>
                <w:szCs w:val="16"/>
              </w:rPr>
            </w:pPr>
            <w:r w:rsidRPr="007815BC">
              <w:rPr>
                <w:b/>
                <w:bCs/>
                <w:sz w:val="18"/>
                <w:szCs w:val="16"/>
              </w:rPr>
              <w:t>2031</w:t>
            </w:r>
          </w:p>
        </w:tc>
        <w:tc>
          <w:tcPr>
            <w:tcW w:w="277" w:type="pct"/>
            <w:tcBorders>
              <w:top w:val="nil"/>
              <w:left w:val="nil"/>
              <w:bottom w:val="single" w:sz="4" w:space="0" w:color="auto"/>
              <w:right w:val="single" w:sz="4" w:space="0" w:color="auto"/>
            </w:tcBorders>
            <w:shd w:val="clear" w:color="auto" w:fill="auto"/>
            <w:vAlign w:val="center"/>
            <w:hideMark/>
          </w:tcPr>
          <w:p w:rsidR="009D200A" w:rsidRPr="007815BC" w:rsidRDefault="00697C2B" w:rsidP="00165485">
            <w:pPr>
              <w:spacing w:after="0" w:line="23" w:lineRule="atLeast"/>
              <w:ind w:firstLine="0"/>
              <w:jc w:val="center"/>
              <w:rPr>
                <w:b/>
                <w:bCs/>
                <w:sz w:val="18"/>
                <w:szCs w:val="16"/>
              </w:rPr>
            </w:pPr>
            <w:r w:rsidRPr="007815BC">
              <w:rPr>
                <w:b/>
                <w:bCs/>
                <w:sz w:val="18"/>
                <w:szCs w:val="16"/>
              </w:rPr>
              <w:t>2032</w:t>
            </w:r>
          </w:p>
        </w:tc>
        <w:tc>
          <w:tcPr>
            <w:tcW w:w="277" w:type="pct"/>
            <w:tcBorders>
              <w:top w:val="nil"/>
              <w:left w:val="nil"/>
              <w:bottom w:val="single" w:sz="4" w:space="0" w:color="auto"/>
              <w:right w:val="single" w:sz="4" w:space="0" w:color="auto"/>
            </w:tcBorders>
            <w:shd w:val="clear" w:color="auto" w:fill="auto"/>
            <w:vAlign w:val="center"/>
            <w:hideMark/>
          </w:tcPr>
          <w:p w:rsidR="009D200A" w:rsidRPr="007815BC" w:rsidRDefault="00697C2B" w:rsidP="00165485">
            <w:pPr>
              <w:spacing w:after="0" w:line="23" w:lineRule="atLeast"/>
              <w:ind w:firstLine="0"/>
              <w:jc w:val="center"/>
              <w:rPr>
                <w:b/>
                <w:bCs/>
                <w:sz w:val="18"/>
                <w:szCs w:val="16"/>
              </w:rPr>
            </w:pPr>
            <w:r w:rsidRPr="007815BC">
              <w:rPr>
                <w:b/>
                <w:bCs/>
                <w:sz w:val="18"/>
                <w:szCs w:val="16"/>
              </w:rPr>
              <w:t>2033</w:t>
            </w:r>
          </w:p>
        </w:tc>
      </w:tr>
      <w:tr w:rsidR="009D74C2" w:rsidTr="00165485">
        <w:trPr>
          <w:trHeight w:val="113"/>
        </w:trPr>
        <w:tc>
          <w:tcPr>
            <w:tcW w:w="221" w:type="pct"/>
            <w:tcBorders>
              <w:top w:val="nil"/>
              <w:left w:val="single" w:sz="4" w:space="0" w:color="auto"/>
              <w:bottom w:val="single" w:sz="4" w:space="0" w:color="auto"/>
              <w:right w:val="single" w:sz="4" w:space="0" w:color="auto"/>
            </w:tcBorders>
            <w:shd w:val="clear" w:color="auto" w:fill="auto"/>
            <w:vAlign w:val="center"/>
            <w:hideMark/>
          </w:tcPr>
          <w:p w:rsidR="009D200A" w:rsidRPr="007815BC" w:rsidRDefault="00697C2B" w:rsidP="00165485">
            <w:pPr>
              <w:spacing w:after="0" w:line="23" w:lineRule="atLeast"/>
              <w:ind w:firstLine="0"/>
              <w:jc w:val="center"/>
              <w:rPr>
                <w:b/>
                <w:bCs/>
                <w:sz w:val="18"/>
                <w:szCs w:val="16"/>
              </w:rPr>
            </w:pPr>
            <w:r w:rsidRPr="007815BC">
              <w:rPr>
                <w:b/>
                <w:bCs/>
                <w:sz w:val="18"/>
                <w:szCs w:val="16"/>
              </w:rPr>
              <w:t>1</w:t>
            </w:r>
          </w:p>
        </w:tc>
        <w:tc>
          <w:tcPr>
            <w:tcW w:w="4779" w:type="pct"/>
            <w:gridSpan w:val="16"/>
            <w:tcBorders>
              <w:top w:val="nil"/>
              <w:left w:val="nil"/>
              <w:bottom w:val="single" w:sz="4" w:space="0" w:color="auto"/>
              <w:right w:val="single" w:sz="4" w:space="0" w:color="auto"/>
            </w:tcBorders>
            <w:shd w:val="clear" w:color="auto" w:fill="auto"/>
            <w:vAlign w:val="center"/>
            <w:hideMark/>
          </w:tcPr>
          <w:p w:rsidR="009D200A" w:rsidRPr="007815BC" w:rsidRDefault="00697C2B" w:rsidP="00165485">
            <w:pPr>
              <w:spacing w:after="0" w:line="23" w:lineRule="atLeast"/>
              <w:ind w:firstLine="0"/>
              <w:jc w:val="center"/>
              <w:rPr>
                <w:b/>
                <w:bCs/>
                <w:sz w:val="18"/>
                <w:szCs w:val="16"/>
              </w:rPr>
            </w:pPr>
            <w:r w:rsidRPr="007815BC">
              <w:rPr>
                <w:b/>
                <w:bCs/>
                <w:sz w:val="18"/>
                <w:szCs w:val="16"/>
              </w:rPr>
              <w:t>Котельная "Пыть-Ях"</w:t>
            </w:r>
          </w:p>
        </w:tc>
      </w:tr>
      <w:tr w:rsidR="009D74C2" w:rsidTr="00165485">
        <w:trPr>
          <w:trHeight w:val="113"/>
        </w:trPr>
        <w:tc>
          <w:tcPr>
            <w:tcW w:w="221" w:type="pct"/>
            <w:tcBorders>
              <w:top w:val="nil"/>
              <w:left w:val="single" w:sz="4" w:space="0" w:color="auto"/>
              <w:bottom w:val="single" w:sz="4" w:space="0" w:color="auto"/>
              <w:right w:val="single" w:sz="4" w:space="0" w:color="auto"/>
            </w:tcBorders>
            <w:shd w:val="clear" w:color="auto" w:fill="auto"/>
            <w:vAlign w:val="center"/>
            <w:hideMark/>
          </w:tcPr>
          <w:p w:rsidR="009D200A" w:rsidRPr="007815BC" w:rsidRDefault="00697C2B" w:rsidP="00165485">
            <w:pPr>
              <w:spacing w:after="0" w:line="23" w:lineRule="atLeast"/>
              <w:ind w:firstLine="0"/>
              <w:jc w:val="center"/>
              <w:rPr>
                <w:b/>
                <w:bCs/>
                <w:sz w:val="18"/>
                <w:szCs w:val="16"/>
              </w:rPr>
            </w:pPr>
            <w:r w:rsidRPr="007815BC">
              <w:rPr>
                <w:b/>
                <w:bCs/>
                <w:sz w:val="18"/>
                <w:szCs w:val="16"/>
              </w:rPr>
              <w:t> </w:t>
            </w:r>
          </w:p>
        </w:tc>
        <w:tc>
          <w:tcPr>
            <w:tcW w:w="836" w:type="pct"/>
            <w:tcBorders>
              <w:top w:val="nil"/>
              <w:left w:val="nil"/>
              <w:bottom w:val="single" w:sz="4" w:space="0" w:color="auto"/>
              <w:right w:val="single" w:sz="4" w:space="0" w:color="auto"/>
            </w:tcBorders>
            <w:shd w:val="clear" w:color="auto" w:fill="auto"/>
            <w:noWrap/>
            <w:vAlign w:val="center"/>
            <w:hideMark/>
          </w:tcPr>
          <w:p w:rsidR="009D200A" w:rsidRPr="007815BC" w:rsidRDefault="00697C2B" w:rsidP="00165485">
            <w:pPr>
              <w:spacing w:after="0" w:line="23" w:lineRule="atLeast"/>
              <w:ind w:firstLine="0"/>
              <w:rPr>
                <w:sz w:val="18"/>
                <w:szCs w:val="16"/>
              </w:rPr>
            </w:pPr>
            <w:r w:rsidRPr="007815BC">
              <w:rPr>
                <w:sz w:val="18"/>
                <w:szCs w:val="16"/>
              </w:rPr>
              <w:t xml:space="preserve">ННЗТ </w:t>
            </w:r>
            <w:r w:rsidRPr="007815BC">
              <w:rPr>
                <w:sz w:val="18"/>
                <w:szCs w:val="16"/>
              </w:rPr>
              <w:t>нефть</w:t>
            </w:r>
          </w:p>
        </w:tc>
        <w:tc>
          <w:tcPr>
            <w:tcW w:w="284" w:type="pct"/>
            <w:tcBorders>
              <w:top w:val="nil"/>
              <w:left w:val="nil"/>
              <w:bottom w:val="single" w:sz="4" w:space="0" w:color="auto"/>
              <w:right w:val="single" w:sz="4" w:space="0" w:color="auto"/>
            </w:tcBorders>
            <w:shd w:val="clear" w:color="auto" w:fill="auto"/>
            <w:vAlign w:val="center"/>
            <w:hideMark/>
          </w:tcPr>
          <w:p w:rsidR="009D200A" w:rsidRPr="007815BC" w:rsidRDefault="00697C2B" w:rsidP="00165485">
            <w:pPr>
              <w:spacing w:after="0" w:line="23" w:lineRule="atLeast"/>
              <w:ind w:firstLine="0"/>
              <w:jc w:val="center"/>
              <w:rPr>
                <w:sz w:val="18"/>
                <w:szCs w:val="16"/>
              </w:rPr>
            </w:pPr>
            <w:r w:rsidRPr="007815BC">
              <w:rPr>
                <w:sz w:val="18"/>
                <w:szCs w:val="16"/>
              </w:rPr>
              <w:t>нефть</w:t>
            </w:r>
          </w:p>
        </w:tc>
        <w:tc>
          <w:tcPr>
            <w:tcW w:w="246" w:type="pct"/>
            <w:tcBorders>
              <w:top w:val="nil"/>
              <w:left w:val="nil"/>
              <w:bottom w:val="single" w:sz="4" w:space="0" w:color="auto"/>
              <w:right w:val="single" w:sz="4" w:space="0" w:color="auto"/>
            </w:tcBorders>
            <w:shd w:val="clear" w:color="auto" w:fill="auto"/>
            <w:noWrap/>
            <w:vAlign w:val="center"/>
            <w:hideMark/>
          </w:tcPr>
          <w:p w:rsidR="009D200A" w:rsidRPr="007815BC" w:rsidRDefault="00697C2B" w:rsidP="00165485">
            <w:pPr>
              <w:spacing w:after="0" w:line="23" w:lineRule="atLeast"/>
              <w:ind w:firstLine="0"/>
              <w:jc w:val="center"/>
              <w:rPr>
                <w:sz w:val="18"/>
                <w:szCs w:val="16"/>
              </w:rPr>
            </w:pPr>
            <w:r w:rsidRPr="007815BC">
              <w:rPr>
                <w:sz w:val="18"/>
                <w:szCs w:val="16"/>
              </w:rPr>
              <w:t>0,260</w:t>
            </w:r>
          </w:p>
        </w:tc>
        <w:tc>
          <w:tcPr>
            <w:tcW w:w="246" w:type="pct"/>
            <w:tcBorders>
              <w:top w:val="nil"/>
              <w:left w:val="nil"/>
              <w:bottom w:val="single" w:sz="4" w:space="0" w:color="auto"/>
              <w:right w:val="single" w:sz="4" w:space="0" w:color="auto"/>
            </w:tcBorders>
            <w:shd w:val="clear" w:color="auto" w:fill="auto"/>
            <w:noWrap/>
            <w:vAlign w:val="center"/>
            <w:hideMark/>
          </w:tcPr>
          <w:p w:rsidR="009D200A" w:rsidRPr="007815BC" w:rsidRDefault="00697C2B" w:rsidP="00165485">
            <w:pPr>
              <w:spacing w:after="0" w:line="23" w:lineRule="atLeast"/>
              <w:ind w:firstLine="0"/>
              <w:jc w:val="center"/>
              <w:rPr>
                <w:sz w:val="18"/>
                <w:szCs w:val="16"/>
              </w:rPr>
            </w:pPr>
            <w:r w:rsidRPr="007815BC">
              <w:rPr>
                <w:sz w:val="18"/>
                <w:szCs w:val="16"/>
              </w:rPr>
              <w:t>0,260</w:t>
            </w:r>
          </w:p>
        </w:tc>
        <w:tc>
          <w:tcPr>
            <w:tcW w:w="246" w:type="pct"/>
            <w:tcBorders>
              <w:top w:val="nil"/>
              <w:left w:val="nil"/>
              <w:bottom w:val="single" w:sz="4" w:space="0" w:color="auto"/>
              <w:right w:val="single" w:sz="4" w:space="0" w:color="auto"/>
            </w:tcBorders>
            <w:shd w:val="clear" w:color="auto" w:fill="auto"/>
            <w:noWrap/>
            <w:vAlign w:val="center"/>
            <w:hideMark/>
          </w:tcPr>
          <w:p w:rsidR="009D200A" w:rsidRPr="007815BC" w:rsidRDefault="00697C2B" w:rsidP="00165485">
            <w:pPr>
              <w:spacing w:after="0" w:line="23" w:lineRule="atLeast"/>
              <w:ind w:firstLine="0"/>
              <w:jc w:val="center"/>
              <w:rPr>
                <w:sz w:val="18"/>
                <w:szCs w:val="16"/>
              </w:rPr>
            </w:pPr>
            <w:r w:rsidRPr="007815BC">
              <w:rPr>
                <w:sz w:val="18"/>
                <w:szCs w:val="16"/>
              </w:rPr>
              <w:t>0,260</w:t>
            </w:r>
          </w:p>
        </w:tc>
        <w:tc>
          <w:tcPr>
            <w:tcW w:w="246" w:type="pct"/>
            <w:tcBorders>
              <w:top w:val="nil"/>
              <w:left w:val="nil"/>
              <w:bottom w:val="single" w:sz="4" w:space="0" w:color="auto"/>
              <w:right w:val="single" w:sz="4" w:space="0" w:color="auto"/>
            </w:tcBorders>
            <w:shd w:val="clear" w:color="auto" w:fill="auto"/>
            <w:noWrap/>
            <w:vAlign w:val="center"/>
            <w:hideMark/>
          </w:tcPr>
          <w:p w:rsidR="009D200A" w:rsidRPr="007815BC" w:rsidRDefault="00697C2B" w:rsidP="00165485">
            <w:pPr>
              <w:spacing w:after="0" w:line="23" w:lineRule="atLeast"/>
              <w:ind w:firstLine="0"/>
              <w:jc w:val="center"/>
              <w:rPr>
                <w:sz w:val="18"/>
                <w:szCs w:val="16"/>
              </w:rPr>
            </w:pPr>
            <w:r w:rsidRPr="007815BC">
              <w:rPr>
                <w:sz w:val="18"/>
                <w:szCs w:val="16"/>
              </w:rPr>
              <w:t>0,260</w:t>
            </w:r>
          </w:p>
        </w:tc>
        <w:tc>
          <w:tcPr>
            <w:tcW w:w="246" w:type="pct"/>
            <w:tcBorders>
              <w:top w:val="nil"/>
              <w:left w:val="nil"/>
              <w:bottom w:val="single" w:sz="4" w:space="0" w:color="auto"/>
              <w:right w:val="single" w:sz="4" w:space="0" w:color="auto"/>
            </w:tcBorders>
            <w:shd w:val="clear" w:color="auto" w:fill="auto"/>
            <w:noWrap/>
            <w:vAlign w:val="center"/>
            <w:hideMark/>
          </w:tcPr>
          <w:p w:rsidR="009D200A" w:rsidRPr="007815BC" w:rsidRDefault="00697C2B" w:rsidP="00165485">
            <w:pPr>
              <w:spacing w:after="0" w:line="23" w:lineRule="atLeast"/>
              <w:ind w:firstLine="0"/>
              <w:jc w:val="center"/>
              <w:rPr>
                <w:sz w:val="18"/>
                <w:szCs w:val="16"/>
              </w:rPr>
            </w:pPr>
            <w:r w:rsidRPr="007815BC">
              <w:rPr>
                <w:sz w:val="18"/>
                <w:szCs w:val="16"/>
              </w:rPr>
              <w:t>0,266</w:t>
            </w:r>
          </w:p>
        </w:tc>
        <w:tc>
          <w:tcPr>
            <w:tcW w:w="246" w:type="pct"/>
            <w:tcBorders>
              <w:top w:val="nil"/>
              <w:left w:val="nil"/>
              <w:bottom w:val="single" w:sz="4" w:space="0" w:color="auto"/>
              <w:right w:val="single" w:sz="4" w:space="0" w:color="auto"/>
            </w:tcBorders>
            <w:shd w:val="clear" w:color="auto" w:fill="auto"/>
            <w:noWrap/>
            <w:vAlign w:val="center"/>
            <w:hideMark/>
          </w:tcPr>
          <w:p w:rsidR="009D200A" w:rsidRPr="007815BC" w:rsidRDefault="00697C2B" w:rsidP="00165485">
            <w:pPr>
              <w:spacing w:after="0" w:line="23" w:lineRule="atLeast"/>
              <w:ind w:firstLine="0"/>
              <w:jc w:val="center"/>
              <w:rPr>
                <w:sz w:val="18"/>
                <w:szCs w:val="16"/>
              </w:rPr>
            </w:pPr>
            <w:r w:rsidRPr="007815BC">
              <w:rPr>
                <w:sz w:val="18"/>
                <w:szCs w:val="16"/>
              </w:rPr>
              <w:t>0,274</w:t>
            </w:r>
          </w:p>
        </w:tc>
        <w:tc>
          <w:tcPr>
            <w:tcW w:w="246" w:type="pct"/>
            <w:tcBorders>
              <w:top w:val="nil"/>
              <w:left w:val="nil"/>
              <w:bottom w:val="single" w:sz="4" w:space="0" w:color="auto"/>
              <w:right w:val="single" w:sz="4" w:space="0" w:color="auto"/>
            </w:tcBorders>
            <w:shd w:val="clear" w:color="auto" w:fill="auto"/>
            <w:noWrap/>
            <w:vAlign w:val="center"/>
            <w:hideMark/>
          </w:tcPr>
          <w:p w:rsidR="009D200A" w:rsidRPr="007815BC" w:rsidRDefault="00697C2B" w:rsidP="00165485">
            <w:pPr>
              <w:spacing w:after="0" w:line="23" w:lineRule="atLeast"/>
              <w:ind w:firstLine="0"/>
              <w:jc w:val="center"/>
              <w:rPr>
                <w:sz w:val="18"/>
                <w:szCs w:val="16"/>
              </w:rPr>
            </w:pPr>
            <w:r w:rsidRPr="007815BC">
              <w:rPr>
                <w:sz w:val="18"/>
                <w:szCs w:val="16"/>
              </w:rPr>
              <w:t>0,283</w:t>
            </w:r>
          </w:p>
        </w:tc>
        <w:tc>
          <w:tcPr>
            <w:tcW w:w="1937" w:type="pct"/>
            <w:gridSpan w:val="7"/>
            <w:vMerge w:val="restart"/>
            <w:tcBorders>
              <w:top w:val="nil"/>
              <w:left w:val="nil"/>
              <w:right w:val="single" w:sz="4" w:space="0" w:color="auto"/>
            </w:tcBorders>
            <w:shd w:val="clear" w:color="auto" w:fill="auto"/>
            <w:noWrap/>
            <w:vAlign w:val="center"/>
          </w:tcPr>
          <w:p w:rsidR="009D200A" w:rsidRPr="007815BC" w:rsidRDefault="00697C2B" w:rsidP="00165485">
            <w:pPr>
              <w:spacing w:after="0" w:line="23" w:lineRule="atLeast"/>
              <w:ind w:firstLine="0"/>
              <w:jc w:val="center"/>
              <w:rPr>
                <w:sz w:val="18"/>
                <w:szCs w:val="16"/>
              </w:rPr>
            </w:pPr>
            <w:r w:rsidRPr="007815BC">
              <w:rPr>
                <w:sz w:val="18"/>
                <w:szCs w:val="16"/>
              </w:rPr>
              <w:t>Вывод из эксплуатации</w:t>
            </w:r>
          </w:p>
        </w:tc>
      </w:tr>
      <w:tr w:rsidR="009D74C2" w:rsidTr="00165485">
        <w:trPr>
          <w:trHeight w:val="113"/>
        </w:trPr>
        <w:tc>
          <w:tcPr>
            <w:tcW w:w="221" w:type="pct"/>
            <w:tcBorders>
              <w:top w:val="nil"/>
              <w:left w:val="single" w:sz="4" w:space="0" w:color="auto"/>
              <w:bottom w:val="single" w:sz="4" w:space="0" w:color="auto"/>
              <w:right w:val="single" w:sz="4" w:space="0" w:color="auto"/>
            </w:tcBorders>
            <w:shd w:val="clear" w:color="auto" w:fill="auto"/>
            <w:vAlign w:val="center"/>
            <w:hideMark/>
          </w:tcPr>
          <w:p w:rsidR="009D200A" w:rsidRPr="007815BC" w:rsidRDefault="00697C2B" w:rsidP="00165485">
            <w:pPr>
              <w:spacing w:after="0" w:line="23" w:lineRule="atLeast"/>
              <w:ind w:firstLine="0"/>
              <w:jc w:val="center"/>
              <w:rPr>
                <w:b/>
                <w:bCs/>
                <w:sz w:val="18"/>
                <w:szCs w:val="16"/>
              </w:rPr>
            </w:pPr>
            <w:r w:rsidRPr="007815BC">
              <w:rPr>
                <w:b/>
                <w:bCs/>
                <w:sz w:val="18"/>
                <w:szCs w:val="16"/>
              </w:rPr>
              <w:t> </w:t>
            </w:r>
          </w:p>
        </w:tc>
        <w:tc>
          <w:tcPr>
            <w:tcW w:w="836" w:type="pct"/>
            <w:tcBorders>
              <w:top w:val="nil"/>
              <w:left w:val="nil"/>
              <w:bottom w:val="single" w:sz="4" w:space="0" w:color="auto"/>
              <w:right w:val="single" w:sz="4" w:space="0" w:color="auto"/>
            </w:tcBorders>
            <w:shd w:val="clear" w:color="auto" w:fill="auto"/>
            <w:noWrap/>
            <w:vAlign w:val="center"/>
            <w:hideMark/>
          </w:tcPr>
          <w:p w:rsidR="009D200A" w:rsidRPr="007815BC" w:rsidRDefault="00697C2B" w:rsidP="00165485">
            <w:pPr>
              <w:spacing w:after="0" w:line="23" w:lineRule="atLeast"/>
              <w:ind w:firstLine="0"/>
              <w:rPr>
                <w:sz w:val="18"/>
                <w:szCs w:val="16"/>
              </w:rPr>
            </w:pPr>
            <w:r w:rsidRPr="007815BC">
              <w:rPr>
                <w:sz w:val="18"/>
                <w:szCs w:val="16"/>
              </w:rPr>
              <w:t>НЭЗТ нефть</w:t>
            </w:r>
          </w:p>
        </w:tc>
        <w:tc>
          <w:tcPr>
            <w:tcW w:w="284" w:type="pct"/>
            <w:tcBorders>
              <w:top w:val="nil"/>
              <w:left w:val="nil"/>
              <w:bottom w:val="single" w:sz="4" w:space="0" w:color="auto"/>
              <w:right w:val="single" w:sz="4" w:space="0" w:color="auto"/>
            </w:tcBorders>
            <w:shd w:val="clear" w:color="auto" w:fill="auto"/>
            <w:vAlign w:val="center"/>
            <w:hideMark/>
          </w:tcPr>
          <w:p w:rsidR="009D200A" w:rsidRPr="007815BC" w:rsidRDefault="00697C2B" w:rsidP="00165485">
            <w:pPr>
              <w:spacing w:after="0" w:line="23" w:lineRule="atLeast"/>
              <w:ind w:firstLine="0"/>
              <w:jc w:val="center"/>
              <w:rPr>
                <w:sz w:val="18"/>
                <w:szCs w:val="16"/>
              </w:rPr>
            </w:pPr>
            <w:r w:rsidRPr="007815BC">
              <w:rPr>
                <w:sz w:val="18"/>
                <w:szCs w:val="16"/>
              </w:rPr>
              <w:t>нефть</w:t>
            </w:r>
          </w:p>
        </w:tc>
        <w:tc>
          <w:tcPr>
            <w:tcW w:w="246" w:type="pct"/>
            <w:tcBorders>
              <w:top w:val="nil"/>
              <w:left w:val="nil"/>
              <w:bottom w:val="single" w:sz="4" w:space="0" w:color="auto"/>
              <w:right w:val="single" w:sz="4" w:space="0" w:color="auto"/>
            </w:tcBorders>
            <w:shd w:val="clear" w:color="auto" w:fill="auto"/>
            <w:noWrap/>
            <w:vAlign w:val="center"/>
            <w:hideMark/>
          </w:tcPr>
          <w:p w:rsidR="009D200A" w:rsidRPr="007815BC" w:rsidRDefault="00697C2B" w:rsidP="00165485">
            <w:pPr>
              <w:spacing w:after="0" w:line="23" w:lineRule="atLeast"/>
              <w:ind w:firstLine="0"/>
              <w:jc w:val="center"/>
              <w:rPr>
                <w:sz w:val="18"/>
                <w:szCs w:val="16"/>
              </w:rPr>
            </w:pPr>
            <w:r w:rsidRPr="007815BC">
              <w:rPr>
                <w:sz w:val="18"/>
                <w:szCs w:val="16"/>
              </w:rPr>
              <w:t>2,380</w:t>
            </w:r>
          </w:p>
        </w:tc>
        <w:tc>
          <w:tcPr>
            <w:tcW w:w="246" w:type="pct"/>
            <w:tcBorders>
              <w:top w:val="nil"/>
              <w:left w:val="nil"/>
              <w:bottom w:val="single" w:sz="4" w:space="0" w:color="auto"/>
              <w:right w:val="single" w:sz="4" w:space="0" w:color="auto"/>
            </w:tcBorders>
            <w:shd w:val="clear" w:color="auto" w:fill="auto"/>
            <w:noWrap/>
            <w:vAlign w:val="center"/>
            <w:hideMark/>
          </w:tcPr>
          <w:p w:rsidR="009D200A" w:rsidRPr="007815BC" w:rsidRDefault="00697C2B" w:rsidP="00165485">
            <w:pPr>
              <w:spacing w:after="0" w:line="23" w:lineRule="atLeast"/>
              <w:ind w:firstLine="0"/>
              <w:jc w:val="center"/>
              <w:rPr>
                <w:sz w:val="18"/>
                <w:szCs w:val="16"/>
              </w:rPr>
            </w:pPr>
            <w:r w:rsidRPr="007815BC">
              <w:rPr>
                <w:sz w:val="18"/>
                <w:szCs w:val="16"/>
              </w:rPr>
              <w:t>2,380</w:t>
            </w:r>
          </w:p>
        </w:tc>
        <w:tc>
          <w:tcPr>
            <w:tcW w:w="246" w:type="pct"/>
            <w:tcBorders>
              <w:top w:val="nil"/>
              <w:left w:val="nil"/>
              <w:bottom w:val="single" w:sz="4" w:space="0" w:color="auto"/>
              <w:right w:val="single" w:sz="4" w:space="0" w:color="auto"/>
            </w:tcBorders>
            <w:shd w:val="clear" w:color="auto" w:fill="auto"/>
            <w:noWrap/>
            <w:vAlign w:val="center"/>
            <w:hideMark/>
          </w:tcPr>
          <w:p w:rsidR="009D200A" w:rsidRPr="007815BC" w:rsidRDefault="00697C2B" w:rsidP="00165485">
            <w:pPr>
              <w:spacing w:after="0" w:line="23" w:lineRule="atLeast"/>
              <w:ind w:firstLine="0"/>
              <w:jc w:val="center"/>
              <w:rPr>
                <w:sz w:val="18"/>
                <w:szCs w:val="16"/>
              </w:rPr>
            </w:pPr>
            <w:r w:rsidRPr="007815BC">
              <w:rPr>
                <w:sz w:val="18"/>
                <w:szCs w:val="16"/>
              </w:rPr>
              <w:t>2,380</w:t>
            </w:r>
          </w:p>
        </w:tc>
        <w:tc>
          <w:tcPr>
            <w:tcW w:w="246" w:type="pct"/>
            <w:tcBorders>
              <w:top w:val="nil"/>
              <w:left w:val="nil"/>
              <w:bottom w:val="single" w:sz="4" w:space="0" w:color="auto"/>
              <w:right w:val="single" w:sz="4" w:space="0" w:color="auto"/>
            </w:tcBorders>
            <w:shd w:val="clear" w:color="auto" w:fill="auto"/>
            <w:noWrap/>
            <w:vAlign w:val="center"/>
            <w:hideMark/>
          </w:tcPr>
          <w:p w:rsidR="009D200A" w:rsidRPr="007815BC" w:rsidRDefault="00697C2B" w:rsidP="00165485">
            <w:pPr>
              <w:spacing w:after="0" w:line="23" w:lineRule="atLeast"/>
              <w:ind w:firstLine="0"/>
              <w:jc w:val="center"/>
              <w:rPr>
                <w:sz w:val="18"/>
                <w:szCs w:val="16"/>
              </w:rPr>
            </w:pPr>
            <w:r w:rsidRPr="007815BC">
              <w:rPr>
                <w:sz w:val="18"/>
                <w:szCs w:val="16"/>
              </w:rPr>
              <w:t>2,380</w:t>
            </w:r>
          </w:p>
        </w:tc>
        <w:tc>
          <w:tcPr>
            <w:tcW w:w="246" w:type="pct"/>
            <w:tcBorders>
              <w:top w:val="nil"/>
              <w:left w:val="nil"/>
              <w:bottom w:val="single" w:sz="4" w:space="0" w:color="auto"/>
              <w:right w:val="single" w:sz="4" w:space="0" w:color="auto"/>
            </w:tcBorders>
            <w:shd w:val="clear" w:color="auto" w:fill="auto"/>
            <w:noWrap/>
            <w:vAlign w:val="center"/>
            <w:hideMark/>
          </w:tcPr>
          <w:p w:rsidR="009D200A" w:rsidRPr="007815BC" w:rsidRDefault="00697C2B" w:rsidP="00165485">
            <w:pPr>
              <w:spacing w:after="0" w:line="23" w:lineRule="atLeast"/>
              <w:ind w:firstLine="0"/>
              <w:jc w:val="center"/>
              <w:rPr>
                <w:sz w:val="18"/>
                <w:szCs w:val="16"/>
              </w:rPr>
            </w:pPr>
            <w:r w:rsidRPr="007815BC">
              <w:rPr>
                <w:sz w:val="18"/>
                <w:szCs w:val="16"/>
              </w:rPr>
              <w:t>2,434</w:t>
            </w:r>
          </w:p>
        </w:tc>
        <w:tc>
          <w:tcPr>
            <w:tcW w:w="246" w:type="pct"/>
            <w:tcBorders>
              <w:top w:val="nil"/>
              <w:left w:val="nil"/>
              <w:bottom w:val="single" w:sz="4" w:space="0" w:color="auto"/>
              <w:right w:val="single" w:sz="4" w:space="0" w:color="auto"/>
            </w:tcBorders>
            <w:shd w:val="clear" w:color="auto" w:fill="auto"/>
            <w:noWrap/>
            <w:vAlign w:val="center"/>
            <w:hideMark/>
          </w:tcPr>
          <w:p w:rsidR="009D200A" w:rsidRPr="007815BC" w:rsidRDefault="00697C2B" w:rsidP="00165485">
            <w:pPr>
              <w:spacing w:after="0" w:line="23" w:lineRule="atLeast"/>
              <w:ind w:firstLine="0"/>
              <w:jc w:val="center"/>
              <w:rPr>
                <w:sz w:val="18"/>
                <w:szCs w:val="16"/>
              </w:rPr>
            </w:pPr>
            <w:r w:rsidRPr="007815BC">
              <w:rPr>
                <w:sz w:val="18"/>
                <w:szCs w:val="16"/>
              </w:rPr>
              <w:t>2,512</w:t>
            </w:r>
          </w:p>
        </w:tc>
        <w:tc>
          <w:tcPr>
            <w:tcW w:w="246" w:type="pct"/>
            <w:tcBorders>
              <w:top w:val="nil"/>
              <w:left w:val="nil"/>
              <w:bottom w:val="single" w:sz="4" w:space="0" w:color="auto"/>
              <w:right w:val="single" w:sz="4" w:space="0" w:color="auto"/>
            </w:tcBorders>
            <w:shd w:val="clear" w:color="auto" w:fill="auto"/>
            <w:noWrap/>
            <w:vAlign w:val="center"/>
            <w:hideMark/>
          </w:tcPr>
          <w:p w:rsidR="009D200A" w:rsidRPr="007815BC" w:rsidRDefault="00697C2B" w:rsidP="00165485">
            <w:pPr>
              <w:spacing w:after="0" w:line="23" w:lineRule="atLeast"/>
              <w:ind w:firstLine="0"/>
              <w:jc w:val="center"/>
              <w:rPr>
                <w:sz w:val="18"/>
                <w:szCs w:val="16"/>
              </w:rPr>
            </w:pPr>
            <w:r w:rsidRPr="007815BC">
              <w:rPr>
                <w:sz w:val="18"/>
                <w:szCs w:val="16"/>
              </w:rPr>
              <w:t>2,586</w:t>
            </w:r>
          </w:p>
        </w:tc>
        <w:tc>
          <w:tcPr>
            <w:tcW w:w="1937" w:type="pct"/>
            <w:gridSpan w:val="7"/>
            <w:vMerge/>
            <w:tcBorders>
              <w:left w:val="nil"/>
              <w:right w:val="single" w:sz="4" w:space="0" w:color="auto"/>
            </w:tcBorders>
            <w:shd w:val="clear" w:color="auto" w:fill="auto"/>
            <w:noWrap/>
            <w:vAlign w:val="center"/>
            <w:hideMark/>
          </w:tcPr>
          <w:p w:rsidR="009D200A" w:rsidRPr="007815BC" w:rsidRDefault="00697C2B" w:rsidP="00165485">
            <w:pPr>
              <w:spacing w:after="0" w:line="23" w:lineRule="atLeast"/>
              <w:ind w:firstLine="0"/>
              <w:jc w:val="center"/>
              <w:rPr>
                <w:sz w:val="18"/>
                <w:szCs w:val="16"/>
              </w:rPr>
            </w:pPr>
          </w:p>
        </w:tc>
      </w:tr>
      <w:tr w:rsidR="009D74C2" w:rsidTr="00165485">
        <w:trPr>
          <w:trHeight w:val="113"/>
        </w:trPr>
        <w:tc>
          <w:tcPr>
            <w:tcW w:w="221" w:type="pct"/>
            <w:tcBorders>
              <w:top w:val="nil"/>
              <w:left w:val="single" w:sz="4" w:space="0" w:color="auto"/>
              <w:bottom w:val="single" w:sz="4" w:space="0" w:color="auto"/>
              <w:right w:val="single" w:sz="4" w:space="0" w:color="auto"/>
            </w:tcBorders>
            <w:shd w:val="clear" w:color="auto" w:fill="auto"/>
            <w:vAlign w:val="center"/>
            <w:hideMark/>
          </w:tcPr>
          <w:p w:rsidR="009D200A" w:rsidRPr="007815BC" w:rsidRDefault="00697C2B" w:rsidP="00165485">
            <w:pPr>
              <w:spacing w:after="0" w:line="23" w:lineRule="atLeast"/>
              <w:ind w:firstLine="0"/>
              <w:jc w:val="center"/>
              <w:rPr>
                <w:b/>
                <w:bCs/>
                <w:sz w:val="18"/>
                <w:szCs w:val="16"/>
              </w:rPr>
            </w:pPr>
            <w:r w:rsidRPr="007815BC">
              <w:rPr>
                <w:b/>
                <w:bCs/>
                <w:sz w:val="18"/>
                <w:szCs w:val="16"/>
              </w:rPr>
              <w:t> </w:t>
            </w:r>
          </w:p>
        </w:tc>
        <w:tc>
          <w:tcPr>
            <w:tcW w:w="836" w:type="pct"/>
            <w:tcBorders>
              <w:top w:val="nil"/>
              <w:left w:val="nil"/>
              <w:bottom w:val="single" w:sz="4" w:space="0" w:color="auto"/>
              <w:right w:val="single" w:sz="4" w:space="0" w:color="auto"/>
            </w:tcBorders>
            <w:shd w:val="clear" w:color="auto" w:fill="auto"/>
            <w:noWrap/>
            <w:vAlign w:val="center"/>
            <w:hideMark/>
          </w:tcPr>
          <w:p w:rsidR="009D200A" w:rsidRPr="007815BC" w:rsidRDefault="00697C2B" w:rsidP="00165485">
            <w:pPr>
              <w:spacing w:after="0" w:line="23" w:lineRule="atLeast"/>
              <w:ind w:firstLine="0"/>
              <w:rPr>
                <w:sz w:val="18"/>
                <w:szCs w:val="16"/>
              </w:rPr>
            </w:pPr>
            <w:r w:rsidRPr="007815BC">
              <w:rPr>
                <w:sz w:val="18"/>
                <w:szCs w:val="16"/>
              </w:rPr>
              <w:t>ОНЗТ нефть</w:t>
            </w:r>
          </w:p>
        </w:tc>
        <w:tc>
          <w:tcPr>
            <w:tcW w:w="284" w:type="pct"/>
            <w:tcBorders>
              <w:top w:val="nil"/>
              <w:left w:val="nil"/>
              <w:bottom w:val="single" w:sz="4" w:space="0" w:color="auto"/>
              <w:right w:val="single" w:sz="4" w:space="0" w:color="auto"/>
            </w:tcBorders>
            <w:shd w:val="clear" w:color="auto" w:fill="auto"/>
            <w:vAlign w:val="center"/>
            <w:hideMark/>
          </w:tcPr>
          <w:p w:rsidR="009D200A" w:rsidRPr="007815BC" w:rsidRDefault="00697C2B" w:rsidP="00165485">
            <w:pPr>
              <w:spacing w:after="0" w:line="23" w:lineRule="atLeast"/>
              <w:ind w:firstLine="0"/>
              <w:jc w:val="center"/>
              <w:rPr>
                <w:sz w:val="18"/>
                <w:szCs w:val="16"/>
              </w:rPr>
            </w:pPr>
            <w:r w:rsidRPr="007815BC">
              <w:rPr>
                <w:sz w:val="18"/>
                <w:szCs w:val="16"/>
              </w:rPr>
              <w:t>нефть</w:t>
            </w:r>
          </w:p>
        </w:tc>
        <w:tc>
          <w:tcPr>
            <w:tcW w:w="246" w:type="pct"/>
            <w:tcBorders>
              <w:top w:val="nil"/>
              <w:left w:val="nil"/>
              <w:bottom w:val="single" w:sz="4" w:space="0" w:color="auto"/>
              <w:right w:val="single" w:sz="4" w:space="0" w:color="auto"/>
            </w:tcBorders>
            <w:shd w:val="clear" w:color="auto" w:fill="auto"/>
            <w:noWrap/>
            <w:vAlign w:val="center"/>
            <w:hideMark/>
          </w:tcPr>
          <w:p w:rsidR="009D200A" w:rsidRPr="007815BC" w:rsidRDefault="00697C2B" w:rsidP="00165485">
            <w:pPr>
              <w:spacing w:after="0" w:line="23" w:lineRule="atLeast"/>
              <w:ind w:firstLine="0"/>
              <w:jc w:val="center"/>
              <w:rPr>
                <w:sz w:val="18"/>
                <w:szCs w:val="16"/>
              </w:rPr>
            </w:pPr>
            <w:r w:rsidRPr="007815BC">
              <w:rPr>
                <w:sz w:val="18"/>
                <w:szCs w:val="16"/>
              </w:rPr>
              <w:t>2,640</w:t>
            </w:r>
          </w:p>
        </w:tc>
        <w:tc>
          <w:tcPr>
            <w:tcW w:w="246" w:type="pct"/>
            <w:tcBorders>
              <w:top w:val="nil"/>
              <w:left w:val="nil"/>
              <w:bottom w:val="single" w:sz="4" w:space="0" w:color="auto"/>
              <w:right w:val="single" w:sz="4" w:space="0" w:color="auto"/>
            </w:tcBorders>
            <w:shd w:val="clear" w:color="auto" w:fill="auto"/>
            <w:noWrap/>
            <w:vAlign w:val="center"/>
            <w:hideMark/>
          </w:tcPr>
          <w:p w:rsidR="009D200A" w:rsidRPr="007815BC" w:rsidRDefault="00697C2B" w:rsidP="00165485">
            <w:pPr>
              <w:spacing w:after="0" w:line="23" w:lineRule="atLeast"/>
              <w:ind w:firstLine="0"/>
              <w:jc w:val="center"/>
              <w:rPr>
                <w:sz w:val="18"/>
                <w:szCs w:val="16"/>
              </w:rPr>
            </w:pPr>
            <w:r w:rsidRPr="007815BC">
              <w:rPr>
                <w:sz w:val="18"/>
                <w:szCs w:val="16"/>
              </w:rPr>
              <w:t>2,640</w:t>
            </w:r>
          </w:p>
        </w:tc>
        <w:tc>
          <w:tcPr>
            <w:tcW w:w="246" w:type="pct"/>
            <w:tcBorders>
              <w:top w:val="nil"/>
              <w:left w:val="nil"/>
              <w:bottom w:val="single" w:sz="4" w:space="0" w:color="auto"/>
              <w:right w:val="single" w:sz="4" w:space="0" w:color="auto"/>
            </w:tcBorders>
            <w:shd w:val="clear" w:color="auto" w:fill="auto"/>
            <w:noWrap/>
            <w:vAlign w:val="center"/>
            <w:hideMark/>
          </w:tcPr>
          <w:p w:rsidR="009D200A" w:rsidRPr="007815BC" w:rsidRDefault="00697C2B" w:rsidP="00165485">
            <w:pPr>
              <w:spacing w:after="0" w:line="23" w:lineRule="atLeast"/>
              <w:ind w:firstLine="0"/>
              <w:jc w:val="center"/>
              <w:rPr>
                <w:sz w:val="18"/>
                <w:szCs w:val="16"/>
              </w:rPr>
            </w:pPr>
            <w:r w:rsidRPr="007815BC">
              <w:rPr>
                <w:sz w:val="18"/>
                <w:szCs w:val="16"/>
              </w:rPr>
              <w:t>2,640</w:t>
            </w:r>
          </w:p>
        </w:tc>
        <w:tc>
          <w:tcPr>
            <w:tcW w:w="246" w:type="pct"/>
            <w:tcBorders>
              <w:top w:val="nil"/>
              <w:left w:val="nil"/>
              <w:bottom w:val="single" w:sz="4" w:space="0" w:color="auto"/>
              <w:right w:val="single" w:sz="4" w:space="0" w:color="auto"/>
            </w:tcBorders>
            <w:shd w:val="clear" w:color="auto" w:fill="auto"/>
            <w:noWrap/>
            <w:vAlign w:val="center"/>
            <w:hideMark/>
          </w:tcPr>
          <w:p w:rsidR="009D200A" w:rsidRPr="007815BC" w:rsidRDefault="00697C2B" w:rsidP="00165485">
            <w:pPr>
              <w:spacing w:after="0" w:line="23" w:lineRule="atLeast"/>
              <w:ind w:firstLine="0"/>
              <w:jc w:val="center"/>
              <w:rPr>
                <w:sz w:val="18"/>
                <w:szCs w:val="16"/>
              </w:rPr>
            </w:pPr>
            <w:r w:rsidRPr="007815BC">
              <w:rPr>
                <w:sz w:val="18"/>
                <w:szCs w:val="16"/>
              </w:rPr>
              <w:t>2,640</w:t>
            </w:r>
          </w:p>
        </w:tc>
        <w:tc>
          <w:tcPr>
            <w:tcW w:w="246" w:type="pct"/>
            <w:tcBorders>
              <w:top w:val="nil"/>
              <w:left w:val="nil"/>
              <w:bottom w:val="single" w:sz="4" w:space="0" w:color="auto"/>
              <w:right w:val="single" w:sz="4" w:space="0" w:color="auto"/>
            </w:tcBorders>
            <w:shd w:val="clear" w:color="auto" w:fill="auto"/>
            <w:noWrap/>
            <w:vAlign w:val="center"/>
            <w:hideMark/>
          </w:tcPr>
          <w:p w:rsidR="009D200A" w:rsidRPr="007815BC" w:rsidRDefault="00697C2B" w:rsidP="00165485">
            <w:pPr>
              <w:spacing w:after="0" w:line="23" w:lineRule="atLeast"/>
              <w:ind w:firstLine="0"/>
              <w:jc w:val="center"/>
              <w:rPr>
                <w:sz w:val="18"/>
                <w:szCs w:val="16"/>
              </w:rPr>
            </w:pPr>
            <w:r w:rsidRPr="007815BC">
              <w:rPr>
                <w:sz w:val="18"/>
                <w:szCs w:val="16"/>
              </w:rPr>
              <w:t>2,700</w:t>
            </w:r>
          </w:p>
        </w:tc>
        <w:tc>
          <w:tcPr>
            <w:tcW w:w="246" w:type="pct"/>
            <w:tcBorders>
              <w:top w:val="nil"/>
              <w:left w:val="nil"/>
              <w:bottom w:val="single" w:sz="4" w:space="0" w:color="auto"/>
              <w:right w:val="single" w:sz="4" w:space="0" w:color="auto"/>
            </w:tcBorders>
            <w:shd w:val="clear" w:color="auto" w:fill="auto"/>
            <w:noWrap/>
            <w:vAlign w:val="center"/>
            <w:hideMark/>
          </w:tcPr>
          <w:p w:rsidR="009D200A" w:rsidRPr="007815BC" w:rsidRDefault="00697C2B" w:rsidP="00165485">
            <w:pPr>
              <w:spacing w:after="0" w:line="23" w:lineRule="atLeast"/>
              <w:ind w:firstLine="0"/>
              <w:jc w:val="center"/>
              <w:rPr>
                <w:sz w:val="18"/>
                <w:szCs w:val="16"/>
              </w:rPr>
            </w:pPr>
            <w:r w:rsidRPr="007815BC">
              <w:rPr>
                <w:sz w:val="18"/>
                <w:szCs w:val="16"/>
              </w:rPr>
              <w:t>2,786</w:t>
            </w:r>
          </w:p>
        </w:tc>
        <w:tc>
          <w:tcPr>
            <w:tcW w:w="246" w:type="pct"/>
            <w:tcBorders>
              <w:top w:val="nil"/>
              <w:left w:val="nil"/>
              <w:bottom w:val="single" w:sz="4" w:space="0" w:color="auto"/>
              <w:right w:val="single" w:sz="4" w:space="0" w:color="auto"/>
            </w:tcBorders>
            <w:shd w:val="clear" w:color="auto" w:fill="auto"/>
            <w:noWrap/>
            <w:vAlign w:val="center"/>
            <w:hideMark/>
          </w:tcPr>
          <w:p w:rsidR="009D200A" w:rsidRPr="007815BC" w:rsidRDefault="00697C2B" w:rsidP="00165485">
            <w:pPr>
              <w:spacing w:after="0" w:line="23" w:lineRule="atLeast"/>
              <w:ind w:firstLine="0"/>
              <w:jc w:val="center"/>
              <w:rPr>
                <w:sz w:val="18"/>
                <w:szCs w:val="16"/>
              </w:rPr>
            </w:pPr>
            <w:r w:rsidRPr="007815BC">
              <w:rPr>
                <w:sz w:val="18"/>
                <w:szCs w:val="16"/>
              </w:rPr>
              <w:t>2,869</w:t>
            </w:r>
          </w:p>
        </w:tc>
        <w:tc>
          <w:tcPr>
            <w:tcW w:w="1937" w:type="pct"/>
            <w:gridSpan w:val="7"/>
            <w:vMerge/>
            <w:tcBorders>
              <w:left w:val="nil"/>
              <w:bottom w:val="single" w:sz="4" w:space="0" w:color="auto"/>
              <w:right w:val="single" w:sz="4" w:space="0" w:color="auto"/>
            </w:tcBorders>
            <w:shd w:val="clear" w:color="auto" w:fill="auto"/>
            <w:noWrap/>
            <w:vAlign w:val="center"/>
            <w:hideMark/>
          </w:tcPr>
          <w:p w:rsidR="009D200A" w:rsidRPr="007815BC" w:rsidRDefault="00697C2B" w:rsidP="00165485">
            <w:pPr>
              <w:spacing w:after="0" w:line="23" w:lineRule="atLeast"/>
              <w:ind w:firstLine="0"/>
              <w:jc w:val="center"/>
              <w:rPr>
                <w:sz w:val="18"/>
                <w:szCs w:val="16"/>
              </w:rPr>
            </w:pPr>
          </w:p>
        </w:tc>
      </w:tr>
      <w:tr w:rsidR="009D74C2" w:rsidTr="00165485">
        <w:trPr>
          <w:trHeight w:val="113"/>
        </w:trPr>
        <w:tc>
          <w:tcPr>
            <w:tcW w:w="221" w:type="pct"/>
            <w:tcBorders>
              <w:top w:val="nil"/>
              <w:left w:val="single" w:sz="4" w:space="0" w:color="auto"/>
              <w:bottom w:val="single" w:sz="4" w:space="0" w:color="auto"/>
              <w:right w:val="single" w:sz="4" w:space="0" w:color="auto"/>
            </w:tcBorders>
            <w:shd w:val="clear" w:color="auto" w:fill="auto"/>
            <w:vAlign w:val="center"/>
            <w:hideMark/>
          </w:tcPr>
          <w:p w:rsidR="009D200A" w:rsidRPr="007815BC" w:rsidRDefault="00697C2B" w:rsidP="00165485">
            <w:pPr>
              <w:spacing w:after="0" w:line="23" w:lineRule="atLeast"/>
              <w:ind w:firstLine="0"/>
              <w:jc w:val="center"/>
              <w:rPr>
                <w:b/>
                <w:bCs/>
                <w:sz w:val="18"/>
                <w:szCs w:val="16"/>
              </w:rPr>
            </w:pPr>
            <w:r w:rsidRPr="007815BC">
              <w:rPr>
                <w:b/>
                <w:bCs/>
                <w:sz w:val="18"/>
                <w:szCs w:val="16"/>
              </w:rPr>
              <w:t>2</w:t>
            </w:r>
          </w:p>
        </w:tc>
        <w:tc>
          <w:tcPr>
            <w:tcW w:w="4779" w:type="pct"/>
            <w:gridSpan w:val="16"/>
            <w:tcBorders>
              <w:top w:val="nil"/>
              <w:left w:val="nil"/>
              <w:bottom w:val="single" w:sz="4" w:space="0" w:color="auto"/>
              <w:right w:val="single" w:sz="4" w:space="0" w:color="auto"/>
            </w:tcBorders>
            <w:shd w:val="clear" w:color="auto" w:fill="auto"/>
            <w:vAlign w:val="center"/>
            <w:hideMark/>
          </w:tcPr>
          <w:p w:rsidR="009D200A" w:rsidRPr="007815BC" w:rsidRDefault="00697C2B" w:rsidP="00165485">
            <w:pPr>
              <w:spacing w:after="0" w:line="23" w:lineRule="atLeast"/>
              <w:ind w:firstLine="0"/>
              <w:jc w:val="center"/>
              <w:rPr>
                <w:b/>
                <w:bCs/>
                <w:sz w:val="18"/>
                <w:szCs w:val="16"/>
              </w:rPr>
            </w:pPr>
            <w:r w:rsidRPr="007815BC">
              <w:rPr>
                <w:b/>
                <w:bCs/>
                <w:sz w:val="18"/>
                <w:szCs w:val="16"/>
              </w:rPr>
              <w:t>Котельная "2а мкр."</w:t>
            </w:r>
          </w:p>
        </w:tc>
      </w:tr>
      <w:tr w:rsidR="009D74C2" w:rsidTr="00165485">
        <w:trPr>
          <w:trHeight w:val="113"/>
        </w:trPr>
        <w:tc>
          <w:tcPr>
            <w:tcW w:w="221" w:type="pct"/>
            <w:tcBorders>
              <w:top w:val="nil"/>
              <w:left w:val="single" w:sz="4" w:space="0" w:color="auto"/>
              <w:bottom w:val="single" w:sz="4" w:space="0" w:color="auto"/>
              <w:right w:val="single" w:sz="4" w:space="0" w:color="auto"/>
            </w:tcBorders>
            <w:shd w:val="clear" w:color="auto" w:fill="auto"/>
            <w:vAlign w:val="center"/>
            <w:hideMark/>
          </w:tcPr>
          <w:p w:rsidR="009D200A" w:rsidRPr="007815BC" w:rsidRDefault="00697C2B" w:rsidP="00165485">
            <w:pPr>
              <w:spacing w:after="0" w:line="23" w:lineRule="atLeast"/>
              <w:ind w:firstLine="0"/>
              <w:jc w:val="center"/>
              <w:rPr>
                <w:b/>
                <w:bCs/>
                <w:sz w:val="18"/>
                <w:szCs w:val="16"/>
              </w:rPr>
            </w:pPr>
            <w:r w:rsidRPr="007815BC">
              <w:rPr>
                <w:b/>
                <w:bCs/>
                <w:sz w:val="18"/>
                <w:szCs w:val="16"/>
              </w:rPr>
              <w:t> </w:t>
            </w:r>
          </w:p>
        </w:tc>
        <w:tc>
          <w:tcPr>
            <w:tcW w:w="836" w:type="pct"/>
            <w:tcBorders>
              <w:top w:val="nil"/>
              <w:left w:val="nil"/>
              <w:bottom w:val="single" w:sz="4" w:space="0" w:color="auto"/>
              <w:right w:val="single" w:sz="4" w:space="0" w:color="auto"/>
            </w:tcBorders>
            <w:shd w:val="clear" w:color="auto" w:fill="auto"/>
            <w:noWrap/>
            <w:vAlign w:val="center"/>
            <w:hideMark/>
          </w:tcPr>
          <w:p w:rsidR="009D200A" w:rsidRPr="007815BC" w:rsidRDefault="00697C2B" w:rsidP="00165485">
            <w:pPr>
              <w:spacing w:after="0" w:line="23" w:lineRule="atLeast"/>
              <w:ind w:firstLine="0"/>
              <w:rPr>
                <w:sz w:val="18"/>
                <w:szCs w:val="16"/>
              </w:rPr>
            </w:pPr>
            <w:r w:rsidRPr="007815BC">
              <w:rPr>
                <w:sz w:val="18"/>
                <w:szCs w:val="16"/>
              </w:rPr>
              <w:t>ННЗТ нефть</w:t>
            </w:r>
          </w:p>
        </w:tc>
        <w:tc>
          <w:tcPr>
            <w:tcW w:w="284" w:type="pct"/>
            <w:tcBorders>
              <w:top w:val="nil"/>
              <w:left w:val="nil"/>
              <w:bottom w:val="single" w:sz="4" w:space="0" w:color="auto"/>
              <w:right w:val="single" w:sz="4" w:space="0" w:color="auto"/>
            </w:tcBorders>
            <w:shd w:val="clear" w:color="auto" w:fill="auto"/>
            <w:vAlign w:val="center"/>
            <w:hideMark/>
          </w:tcPr>
          <w:p w:rsidR="009D200A" w:rsidRPr="007815BC" w:rsidRDefault="00697C2B" w:rsidP="00165485">
            <w:pPr>
              <w:spacing w:after="0" w:line="23" w:lineRule="atLeast"/>
              <w:ind w:firstLine="0"/>
              <w:jc w:val="center"/>
              <w:rPr>
                <w:sz w:val="18"/>
                <w:szCs w:val="16"/>
              </w:rPr>
            </w:pPr>
            <w:r w:rsidRPr="007815BC">
              <w:rPr>
                <w:sz w:val="18"/>
                <w:szCs w:val="16"/>
              </w:rPr>
              <w:t>нефть</w:t>
            </w:r>
          </w:p>
        </w:tc>
        <w:tc>
          <w:tcPr>
            <w:tcW w:w="246" w:type="pct"/>
            <w:tcBorders>
              <w:top w:val="nil"/>
              <w:left w:val="nil"/>
              <w:bottom w:val="single" w:sz="4" w:space="0" w:color="auto"/>
              <w:right w:val="single" w:sz="4" w:space="0" w:color="auto"/>
            </w:tcBorders>
            <w:shd w:val="clear" w:color="auto" w:fill="auto"/>
            <w:noWrap/>
            <w:vAlign w:val="center"/>
            <w:hideMark/>
          </w:tcPr>
          <w:p w:rsidR="009D200A" w:rsidRPr="007815BC" w:rsidRDefault="00697C2B" w:rsidP="00165485">
            <w:pPr>
              <w:spacing w:after="0" w:line="23" w:lineRule="atLeast"/>
              <w:ind w:firstLine="0"/>
              <w:jc w:val="center"/>
              <w:rPr>
                <w:sz w:val="18"/>
                <w:szCs w:val="16"/>
              </w:rPr>
            </w:pPr>
            <w:r w:rsidRPr="007815BC">
              <w:rPr>
                <w:sz w:val="18"/>
                <w:szCs w:val="16"/>
              </w:rPr>
              <w:t>0,140</w:t>
            </w:r>
          </w:p>
        </w:tc>
        <w:tc>
          <w:tcPr>
            <w:tcW w:w="246" w:type="pct"/>
            <w:tcBorders>
              <w:top w:val="nil"/>
              <w:left w:val="nil"/>
              <w:bottom w:val="single" w:sz="4" w:space="0" w:color="auto"/>
              <w:right w:val="single" w:sz="4" w:space="0" w:color="auto"/>
            </w:tcBorders>
            <w:shd w:val="clear" w:color="auto" w:fill="auto"/>
            <w:noWrap/>
            <w:vAlign w:val="center"/>
            <w:hideMark/>
          </w:tcPr>
          <w:p w:rsidR="009D200A" w:rsidRPr="007815BC" w:rsidRDefault="00697C2B" w:rsidP="00165485">
            <w:pPr>
              <w:spacing w:after="0" w:line="23" w:lineRule="atLeast"/>
              <w:ind w:firstLine="0"/>
              <w:jc w:val="center"/>
              <w:rPr>
                <w:sz w:val="18"/>
                <w:szCs w:val="16"/>
              </w:rPr>
            </w:pPr>
            <w:r w:rsidRPr="007815BC">
              <w:rPr>
                <w:sz w:val="18"/>
                <w:szCs w:val="16"/>
              </w:rPr>
              <w:t>0,140</w:t>
            </w:r>
          </w:p>
        </w:tc>
        <w:tc>
          <w:tcPr>
            <w:tcW w:w="246" w:type="pct"/>
            <w:tcBorders>
              <w:top w:val="nil"/>
              <w:left w:val="nil"/>
              <w:bottom w:val="single" w:sz="4" w:space="0" w:color="auto"/>
              <w:right w:val="single" w:sz="4" w:space="0" w:color="auto"/>
            </w:tcBorders>
            <w:shd w:val="clear" w:color="auto" w:fill="auto"/>
            <w:noWrap/>
            <w:vAlign w:val="center"/>
            <w:hideMark/>
          </w:tcPr>
          <w:p w:rsidR="009D200A" w:rsidRPr="007815BC" w:rsidRDefault="00697C2B" w:rsidP="00165485">
            <w:pPr>
              <w:spacing w:after="0" w:line="23" w:lineRule="atLeast"/>
              <w:ind w:firstLine="0"/>
              <w:jc w:val="center"/>
              <w:rPr>
                <w:sz w:val="18"/>
                <w:szCs w:val="16"/>
              </w:rPr>
            </w:pPr>
            <w:r w:rsidRPr="007815BC">
              <w:rPr>
                <w:sz w:val="18"/>
                <w:szCs w:val="16"/>
              </w:rPr>
              <w:t>0,140</w:t>
            </w:r>
          </w:p>
        </w:tc>
        <w:tc>
          <w:tcPr>
            <w:tcW w:w="246" w:type="pct"/>
            <w:tcBorders>
              <w:top w:val="nil"/>
              <w:left w:val="nil"/>
              <w:bottom w:val="single" w:sz="4" w:space="0" w:color="auto"/>
              <w:right w:val="single" w:sz="4" w:space="0" w:color="auto"/>
            </w:tcBorders>
            <w:shd w:val="clear" w:color="auto" w:fill="auto"/>
            <w:noWrap/>
            <w:vAlign w:val="center"/>
            <w:hideMark/>
          </w:tcPr>
          <w:p w:rsidR="009D200A" w:rsidRPr="007815BC" w:rsidRDefault="00697C2B" w:rsidP="00165485">
            <w:pPr>
              <w:spacing w:after="0" w:line="23" w:lineRule="atLeast"/>
              <w:ind w:firstLine="0"/>
              <w:jc w:val="center"/>
              <w:rPr>
                <w:sz w:val="18"/>
                <w:szCs w:val="16"/>
              </w:rPr>
            </w:pPr>
            <w:r w:rsidRPr="007815BC">
              <w:rPr>
                <w:sz w:val="18"/>
                <w:szCs w:val="16"/>
              </w:rPr>
              <w:t>0,140</w:t>
            </w:r>
          </w:p>
        </w:tc>
        <w:tc>
          <w:tcPr>
            <w:tcW w:w="246" w:type="pct"/>
            <w:tcBorders>
              <w:top w:val="nil"/>
              <w:left w:val="nil"/>
              <w:bottom w:val="single" w:sz="4" w:space="0" w:color="auto"/>
              <w:right w:val="single" w:sz="4" w:space="0" w:color="auto"/>
            </w:tcBorders>
            <w:shd w:val="clear" w:color="auto" w:fill="auto"/>
            <w:noWrap/>
            <w:vAlign w:val="center"/>
            <w:hideMark/>
          </w:tcPr>
          <w:p w:rsidR="009D200A" w:rsidRPr="007815BC" w:rsidRDefault="00697C2B" w:rsidP="00165485">
            <w:pPr>
              <w:spacing w:after="0" w:line="23" w:lineRule="atLeast"/>
              <w:ind w:firstLine="0"/>
              <w:jc w:val="center"/>
              <w:rPr>
                <w:sz w:val="18"/>
                <w:szCs w:val="16"/>
              </w:rPr>
            </w:pPr>
            <w:r w:rsidRPr="007815BC">
              <w:rPr>
                <w:sz w:val="18"/>
                <w:szCs w:val="16"/>
              </w:rPr>
              <w:t>0,140</w:t>
            </w:r>
          </w:p>
        </w:tc>
        <w:tc>
          <w:tcPr>
            <w:tcW w:w="246" w:type="pct"/>
            <w:tcBorders>
              <w:top w:val="nil"/>
              <w:left w:val="nil"/>
              <w:bottom w:val="single" w:sz="4" w:space="0" w:color="auto"/>
              <w:right w:val="single" w:sz="4" w:space="0" w:color="auto"/>
            </w:tcBorders>
            <w:shd w:val="clear" w:color="auto" w:fill="auto"/>
            <w:noWrap/>
            <w:vAlign w:val="center"/>
            <w:hideMark/>
          </w:tcPr>
          <w:p w:rsidR="009D200A" w:rsidRPr="007815BC" w:rsidRDefault="00697C2B" w:rsidP="00165485">
            <w:pPr>
              <w:spacing w:after="0" w:line="23" w:lineRule="atLeast"/>
              <w:ind w:firstLine="0"/>
              <w:jc w:val="center"/>
              <w:rPr>
                <w:sz w:val="18"/>
                <w:szCs w:val="16"/>
              </w:rPr>
            </w:pPr>
            <w:r w:rsidRPr="007815BC">
              <w:rPr>
                <w:sz w:val="18"/>
                <w:szCs w:val="16"/>
              </w:rPr>
              <w:t>0,152</w:t>
            </w:r>
          </w:p>
        </w:tc>
        <w:tc>
          <w:tcPr>
            <w:tcW w:w="246" w:type="pct"/>
            <w:tcBorders>
              <w:top w:val="nil"/>
              <w:left w:val="nil"/>
              <w:bottom w:val="single" w:sz="4" w:space="0" w:color="auto"/>
              <w:right w:val="single" w:sz="4" w:space="0" w:color="auto"/>
            </w:tcBorders>
            <w:shd w:val="clear" w:color="auto" w:fill="auto"/>
            <w:noWrap/>
            <w:vAlign w:val="center"/>
            <w:hideMark/>
          </w:tcPr>
          <w:p w:rsidR="009D200A" w:rsidRPr="007815BC" w:rsidRDefault="00697C2B" w:rsidP="00165485">
            <w:pPr>
              <w:spacing w:after="0" w:line="23" w:lineRule="atLeast"/>
              <w:ind w:firstLine="0"/>
              <w:jc w:val="center"/>
              <w:rPr>
                <w:sz w:val="18"/>
                <w:szCs w:val="16"/>
              </w:rPr>
            </w:pPr>
            <w:r w:rsidRPr="007815BC">
              <w:rPr>
                <w:sz w:val="18"/>
                <w:szCs w:val="16"/>
              </w:rPr>
              <w:t>0,173</w:t>
            </w:r>
          </w:p>
        </w:tc>
        <w:tc>
          <w:tcPr>
            <w:tcW w:w="276" w:type="pct"/>
            <w:tcBorders>
              <w:top w:val="nil"/>
              <w:left w:val="nil"/>
              <w:bottom w:val="single" w:sz="4" w:space="0" w:color="auto"/>
              <w:right w:val="single" w:sz="4" w:space="0" w:color="auto"/>
            </w:tcBorders>
            <w:shd w:val="clear" w:color="auto" w:fill="auto"/>
            <w:noWrap/>
            <w:vAlign w:val="center"/>
            <w:hideMark/>
          </w:tcPr>
          <w:p w:rsidR="009D200A" w:rsidRPr="007815BC" w:rsidRDefault="00697C2B" w:rsidP="00165485">
            <w:pPr>
              <w:spacing w:after="0" w:line="23" w:lineRule="atLeast"/>
              <w:ind w:firstLine="0"/>
              <w:jc w:val="center"/>
              <w:rPr>
                <w:sz w:val="18"/>
                <w:szCs w:val="16"/>
              </w:rPr>
            </w:pPr>
            <w:r w:rsidRPr="007815BC">
              <w:rPr>
                <w:sz w:val="18"/>
                <w:szCs w:val="16"/>
              </w:rPr>
              <w:t>0,173</w:t>
            </w:r>
          </w:p>
        </w:tc>
        <w:tc>
          <w:tcPr>
            <w:tcW w:w="277" w:type="pct"/>
            <w:tcBorders>
              <w:top w:val="nil"/>
              <w:left w:val="nil"/>
              <w:bottom w:val="single" w:sz="4" w:space="0" w:color="auto"/>
              <w:right w:val="single" w:sz="4" w:space="0" w:color="auto"/>
            </w:tcBorders>
            <w:shd w:val="clear" w:color="auto" w:fill="auto"/>
            <w:noWrap/>
            <w:vAlign w:val="center"/>
            <w:hideMark/>
          </w:tcPr>
          <w:p w:rsidR="009D200A" w:rsidRPr="007815BC" w:rsidRDefault="00697C2B" w:rsidP="00165485">
            <w:pPr>
              <w:spacing w:after="0" w:line="23" w:lineRule="atLeast"/>
              <w:ind w:firstLine="0"/>
              <w:jc w:val="center"/>
              <w:rPr>
                <w:sz w:val="18"/>
                <w:szCs w:val="16"/>
              </w:rPr>
            </w:pPr>
            <w:r w:rsidRPr="007815BC">
              <w:rPr>
                <w:sz w:val="18"/>
                <w:szCs w:val="16"/>
              </w:rPr>
              <w:t>0,182</w:t>
            </w:r>
          </w:p>
        </w:tc>
        <w:tc>
          <w:tcPr>
            <w:tcW w:w="277" w:type="pct"/>
            <w:tcBorders>
              <w:top w:val="nil"/>
              <w:left w:val="nil"/>
              <w:bottom w:val="single" w:sz="4" w:space="0" w:color="auto"/>
              <w:right w:val="single" w:sz="4" w:space="0" w:color="auto"/>
            </w:tcBorders>
            <w:shd w:val="clear" w:color="auto" w:fill="auto"/>
            <w:noWrap/>
            <w:vAlign w:val="center"/>
            <w:hideMark/>
          </w:tcPr>
          <w:p w:rsidR="009D200A" w:rsidRPr="007815BC" w:rsidRDefault="00697C2B" w:rsidP="00165485">
            <w:pPr>
              <w:spacing w:after="0" w:line="23" w:lineRule="atLeast"/>
              <w:ind w:firstLine="0"/>
              <w:jc w:val="center"/>
              <w:rPr>
                <w:sz w:val="18"/>
                <w:szCs w:val="16"/>
              </w:rPr>
            </w:pPr>
            <w:r w:rsidRPr="007815BC">
              <w:rPr>
                <w:sz w:val="18"/>
                <w:szCs w:val="16"/>
              </w:rPr>
              <w:t>0,199</w:t>
            </w:r>
          </w:p>
        </w:tc>
        <w:tc>
          <w:tcPr>
            <w:tcW w:w="276" w:type="pct"/>
            <w:tcBorders>
              <w:top w:val="nil"/>
              <w:left w:val="nil"/>
              <w:bottom w:val="single" w:sz="4" w:space="0" w:color="auto"/>
              <w:right w:val="single" w:sz="4" w:space="0" w:color="auto"/>
            </w:tcBorders>
            <w:shd w:val="clear" w:color="auto" w:fill="auto"/>
            <w:noWrap/>
            <w:vAlign w:val="center"/>
            <w:hideMark/>
          </w:tcPr>
          <w:p w:rsidR="009D200A" w:rsidRPr="007815BC" w:rsidRDefault="00697C2B" w:rsidP="00165485">
            <w:pPr>
              <w:spacing w:after="0" w:line="23" w:lineRule="atLeast"/>
              <w:ind w:firstLine="0"/>
              <w:jc w:val="center"/>
              <w:rPr>
                <w:sz w:val="18"/>
                <w:szCs w:val="16"/>
              </w:rPr>
            </w:pPr>
            <w:r w:rsidRPr="007815BC">
              <w:rPr>
                <w:sz w:val="18"/>
                <w:szCs w:val="16"/>
              </w:rPr>
              <w:t>0,215</w:t>
            </w:r>
          </w:p>
        </w:tc>
        <w:tc>
          <w:tcPr>
            <w:tcW w:w="277" w:type="pct"/>
            <w:tcBorders>
              <w:top w:val="nil"/>
              <w:left w:val="nil"/>
              <w:bottom w:val="single" w:sz="4" w:space="0" w:color="auto"/>
              <w:right w:val="single" w:sz="4" w:space="0" w:color="auto"/>
            </w:tcBorders>
            <w:shd w:val="clear" w:color="auto" w:fill="auto"/>
            <w:noWrap/>
            <w:vAlign w:val="center"/>
            <w:hideMark/>
          </w:tcPr>
          <w:p w:rsidR="009D200A" w:rsidRPr="007815BC" w:rsidRDefault="00697C2B" w:rsidP="00165485">
            <w:pPr>
              <w:spacing w:after="0" w:line="23" w:lineRule="atLeast"/>
              <w:ind w:firstLine="0"/>
              <w:jc w:val="center"/>
              <w:rPr>
                <w:sz w:val="18"/>
                <w:szCs w:val="16"/>
              </w:rPr>
            </w:pPr>
            <w:r w:rsidRPr="007815BC">
              <w:rPr>
                <w:sz w:val="18"/>
                <w:szCs w:val="16"/>
              </w:rPr>
              <w:t>0,231</w:t>
            </w:r>
          </w:p>
        </w:tc>
        <w:tc>
          <w:tcPr>
            <w:tcW w:w="277" w:type="pct"/>
            <w:tcBorders>
              <w:top w:val="nil"/>
              <w:left w:val="nil"/>
              <w:bottom w:val="single" w:sz="4" w:space="0" w:color="auto"/>
              <w:right w:val="single" w:sz="4" w:space="0" w:color="auto"/>
            </w:tcBorders>
            <w:shd w:val="clear" w:color="auto" w:fill="auto"/>
            <w:noWrap/>
            <w:vAlign w:val="center"/>
            <w:hideMark/>
          </w:tcPr>
          <w:p w:rsidR="009D200A" w:rsidRPr="007815BC" w:rsidRDefault="00697C2B" w:rsidP="00165485">
            <w:pPr>
              <w:spacing w:after="0" w:line="23" w:lineRule="atLeast"/>
              <w:ind w:firstLine="0"/>
              <w:jc w:val="center"/>
              <w:rPr>
                <w:sz w:val="18"/>
                <w:szCs w:val="16"/>
              </w:rPr>
            </w:pPr>
            <w:r w:rsidRPr="007815BC">
              <w:rPr>
                <w:sz w:val="18"/>
                <w:szCs w:val="16"/>
              </w:rPr>
              <w:t>0,247</w:t>
            </w:r>
          </w:p>
        </w:tc>
        <w:tc>
          <w:tcPr>
            <w:tcW w:w="277" w:type="pct"/>
            <w:tcBorders>
              <w:top w:val="nil"/>
              <w:left w:val="nil"/>
              <w:bottom w:val="single" w:sz="4" w:space="0" w:color="auto"/>
              <w:right w:val="single" w:sz="4" w:space="0" w:color="auto"/>
            </w:tcBorders>
            <w:shd w:val="clear" w:color="auto" w:fill="auto"/>
            <w:noWrap/>
            <w:vAlign w:val="center"/>
            <w:hideMark/>
          </w:tcPr>
          <w:p w:rsidR="009D200A" w:rsidRPr="007815BC" w:rsidRDefault="00697C2B" w:rsidP="00165485">
            <w:pPr>
              <w:spacing w:after="0" w:line="23" w:lineRule="atLeast"/>
              <w:ind w:firstLine="0"/>
              <w:jc w:val="center"/>
              <w:rPr>
                <w:sz w:val="18"/>
                <w:szCs w:val="16"/>
              </w:rPr>
            </w:pPr>
            <w:r w:rsidRPr="007815BC">
              <w:rPr>
                <w:sz w:val="18"/>
                <w:szCs w:val="16"/>
              </w:rPr>
              <w:t>0,264</w:t>
            </w:r>
          </w:p>
        </w:tc>
      </w:tr>
      <w:tr w:rsidR="009D74C2" w:rsidTr="00165485">
        <w:trPr>
          <w:trHeight w:val="113"/>
        </w:trPr>
        <w:tc>
          <w:tcPr>
            <w:tcW w:w="221" w:type="pct"/>
            <w:tcBorders>
              <w:top w:val="nil"/>
              <w:left w:val="single" w:sz="4" w:space="0" w:color="auto"/>
              <w:bottom w:val="single" w:sz="4" w:space="0" w:color="auto"/>
              <w:right w:val="single" w:sz="4" w:space="0" w:color="auto"/>
            </w:tcBorders>
            <w:shd w:val="clear" w:color="auto" w:fill="auto"/>
            <w:vAlign w:val="center"/>
            <w:hideMark/>
          </w:tcPr>
          <w:p w:rsidR="009D200A" w:rsidRPr="007815BC" w:rsidRDefault="00697C2B" w:rsidP="00165485">
            <w:pPr>
              <w:spacing w:after="0" w:line="23" w:lineRule="atLeast"/>
              <w:ind w:firstLine="0"/>
              <w:jc w:val="center"/>
              <w:rPr>
                <w:b/>
                <w:bCs/>
                <w:sz w:val="18"/>
                <w:szCs w:val="16"/>
              </w:rPr>
            </w:pPr>
            <w:r w:rsidRPr="007815BC">
              <w:rPr>
                <w:b/>
                <w:bCs/>
                <w:sz w:val="18"/>
                <w:szCs w:val="16"/>
              </w:rPr>
              <w:t> </w:t>
            </w:r>
          </w:p>
        </w:tc>
        <w:tc>
          <w:tcPr>
            <w:tcW w:w="836" w:type="pct"/>
            <w:tcBorders>
              <w:top w:val="nil"/>
              <w:left w:val="nil"/>
              <w:bottom w:val="single" w:sz="4" w:space="0" w:color="auto"/>
              <w:right w:val="single" w:sz="4" w:space="0" w:color="auto"/>
            </w:tcBorders>
            <w:shd w:val="clear" w:color="auto" w:fill="auto"/>
            <w:noWrap/>
            <w:vAlign w:val="center"/>
            <w:hideMark/>
          </w:tcPr>
          <w:p w:rsidR="009D200A" w:rsidRPr="007815BC" w:rsidRDefault="00697C2B" w:rsidP="00165485">
            <w:pPr>
              <w:spacing w:after="0" w:line="23" w:lineRule="atLeast"/>
              <w:ind w:firstLine="0"/>
              <w:rPr>
                <w:sz w:val="18"/>
                <w:szCs w:val="16"/>
              </w:rPr>
            </w:pPr>
            <w:r w:rsidRPr="007815BC">
              <w:rPr>
                <w:sz w:val="18"/>
                <w:szCs w:val="16"/>
              </w:rPr>
              <w:t>НЭЗТ нефть</w:t>
            </w:r>
          </w:p>
        </w:tc>
        <w:tc>
          <w:tcPr>
            <w:tcW w:w="284" w:type="pct"/>
            <w:tcBorders>
              <w:top w:val="nil"/>
              <w:left w:val="nil"/>
              <w:bottom w:val="single" w:sz="4" w:space="0" w:color="auto"/>
              <w:right w:val="single" w:sz="4" w:space="0" w:color="auto"/>
            </w:tcBorders>
            <w:shd w:val="clear" w:color="auto" w:fill="auto"/>
            <w:vAlign w:val="center"/>
            <w:hideMark/>
          </w:tcPr>
          <w:p w:rsidR="009D200A" w:rsidRPr="007815BC" w:rsidRDefault="00697C2B" w:rsidP="00165485">
            <w:pPr>
              <w:spacing w:after="0" w:line="23" w:lineRule="atLeast"/>
              <w:ind w:firstLine="0"/>
              <w:jc w:val="center"/>
              <w:rPr>
                <w:sz w:val="18"/>
                <w:szCs w:val="16"/>
              </w:rPr>
            </w:pPr>
            <w:r w:rsidRPr="007815BC">
              <w:rPr>
                <w:sz w:val="18"/>
                <w:szCs w:val="16"/>
              </w:rPr>
              <w:t>нефть</w:t>
            </w:r>
          </w:p>
        </w:tc>
        <w:tc>
          <w:tcPr>
            <w:tcW w:w="246" w:type="pct"/>
            <w:tcBorders>
              <w:top w:val="nil"/>
              <w:left w:val="nil"/>
              <w:bottom w:val="single" w:sz="4" w:space="0" w:color="auto"/>
              <w:right w:val="single" w:sz="4" w:space="0" w:color="auto"/>
            </w:tcBorders>
            <w:shd w:val="clear" w:color="auto" w:fill="auto"/>
            <w:noWrap/>
            <w:vAlign w:val="center"/>
            <w:hideMark/>
          </w:tcPr>
          <w:p w:rsidR="009D200A" w:rsidRPr="007815BC" w:rsidRDefault="00697C2B" w:rsidP="00165485">
            <w:pPr>
              <w:spacing w:after="0" w:line="23" w:lineRule="atLeast"/>
              <w:ind w:firstLine="0"/>
              <w:jc w:val="center"/>
              <w:rPr>
                <w:sz w:val="18"/>
                <w:szCs w:val="16"/>
              </w:rPr>
            </w:pPr>
            <w:r w:rsidRPr="007815BC">
              <w:rPr>
                <w:sz w:val="18"/>
                <w:szCs w:val="16"/>
              </w:rPr>
              <w:t>1,290</w:t>
            </w:r>
          </w:p>
        </w:tc>
        <w:tc>
          <w:tcPr>
            <w:tcW w:w="246" w:type="pct"/>
            <w:tcBorders>
              <w:top w:val="nil"/>
              <w:left w:val="nil"/>
              <w:bottom w:val="single" w:sz="4" w:space="0" w:color="auto"/>
              <w:right w:val="single" w:sz="4" w:space="0" w:color="auto"/>
            </w:tcBorders>
            <w:shd w:val="clear" w:color="auto" w:fill="auto"/>
            <w:noWrap/>
            <w:vAlign w:val="center"/>
            <w:hideMark/>
          </w:tcPr>
          <w:p w:rsidR="009D200A" w:rsidRPr="007815BC" w:rsidRDefault="00697C2B" w:rsidP="00165485">
            <w:pPr>
              <w:spacing w:after="0" w:line="23" w:lineRule="atLeast"/>
              <w:ind w:firstLine="0"/>
              <w:jc w:val="center"/>
              <w:rPr>
                <w:sz w:val="18"/>
                <w:szCs w:val="16"/>
              </w:rPr>
            </w:pPr>
            <w:r w:rsidRPr="007815BC">
              <w:rPr>
                <w:sz w:val="18"/>
                <w:szCs w:val="16"/>
              </w:rPr>
              <w:t>1,290</w:t>
            </w:r>
          </w:p>
        </w:tc>
        <w:tc>
          <w:tcPr>
            <w:tcW w:w="246" w:type="pct"/>
            <w:tcBorders>
              <w:top w:val="nil"/>
              <w:left w:val="nil"/>
              <w:bottom w:val="single" w:sz="4" w:space="0" w:color="auto"/>
              <w:right w:val="single" w:sz="4" w:space="0" w:color="auto"/>
            </w:tcBorders>
            <w:shd w:val="clear" w:color="auto" w:fill="auto"/>
            <w:noWrap/>
            <w:vAlign w:val="center"/>
            <w:hideMark/>
          </w:tcPr>
          <w:p w:rsidR="009D200A" w:rsidRPr="007815BC" w:rsidRDefault="00697C2B" w:rsidP="00165485">
            <w:pPr>
              <w:spacing w:after="0" w:line="23" w:lineRule="atLeast"/>
              <w:ind w:firstLine="0"/>
              <w:jc w:val="center"/>
              <w:rPr>
                <w:sz w:val="18"/>
                <w:szCs w:val="16"/>
              </w:rPr>
            </w:pPr>
            <w:r w:rsidRPr="007815BC">
              <w:rPr>
                <w:sz w:val="18"/>
                <w:szCs w:val="16"/>
              </w:rPr>
              <w:t>1,290</w:t>
            </w:r>
          </w:p>
        </w:tc>
        <w:tc>
          <w:tcPr>
            <w:tcW w:w="246" w:type="pct"/>
            <w:tcBorders>
              <w:top w:val="nil"/>
              <w:left w:val="nil"/>
              <w:bottom w:val="single" w:sz="4" w:space="0" w:color="auto"/>
              <w:right w:val="single" w:sz="4" w:space="0" w:color="auto"/>
            </w:tcBorders>
            <w:shd w:val="clear" w:color="auto" w:fill="auto"/>
            <w:noWrap/>
            <w:vAlign w:val="center"/>
            <w:hideMark/>
          </w:tcPr>
          <w:p w:rsidR="009D200A" w:rsidRPr="007815BC" w:rsidRDefault="00697C2B" w:rsidP="00165485">
            <w:pPr>
              <w:spacing w:after="0" w:line="23" w:lineRule="atLeast"/>
              <w:ind w:firstLine="0"/>
              <w:jc w:val="center"/>
              <w:rPr>
                <w:sz w:val="18"/>
                <w:szCs w:val="16"/>
              </w:rPr>
            </w:pPr>
            <w:r w:rsidRPr="007815BC">
              <w:rPr>
                <w:sz w:val="18"/>
                <w:szCs w:val="16"/>
              </w:rPr>
              <w:t>1,290</w:t>
            </w:r>
          </w:p>
        </w:tc>
        <w:tc>
          <w:tcPr>
            <w:tcW w:w="246" w:type="pct"/>
            <w:tcBorders>
              <w:top w:val="nil"/>
              <w:left w:val="nil"/>
              <w:bottom w:val="single" w:sz="4" w:space="0" w:color="auto"/>
              <w:right w:val="single" w:sz="4" w:space="0" w:color="auto"/>
            </w:tcBorders>
            <w:shd w:val="clear" w:color="auto" w:fill="auto"/>
            <w:noWrap/>
            <w:vAlign w:val="center"/>
            <w:hideMark/>
          </w:tcPr>
          <w:p w:rsidR="009D200A" w:rsidRPr="007815BC" w:rsidRDefault="00697C2B" w:rsidP="00165485">
            <w:pPr>
              <w:spacing w:after="0" w:line="23" w:lineRule="atLeast"/>
              <w:ind w:firstLine="0"/>
              <w:jc w:val="center"/>
              <w:rPr>
                <w:sz w:val="18"/>
                <w:szCs w:val="16"/>
              </w:rPr>
            </w:pPr>
            <w:r w:rsidRPr="007815BC">
              <w:rPr>
                <w:sz w:val="18"/>
                <w:szCs w:val="16"/>
              </w:rPr>
              <w:t>1,290</w:t>
            </w:r>
          </w:p>
        </w:tc>
        <w:tc>
          <w:tcPr>
            <w:tcW w:w="246" w:type="pct"/>
            <w:tcBorders>
              <w:top w:val="nil"/>
              <w:left w:val="nil"/>
              <w:bottom w:val="single" w:sz="4" w:space="0" w:color="auto"/>
              <w:right w:val="single" w:sz="4" w:space="0" w:color="auto"/>
            </w:tcBorders>
            <w:shd w:val="clear" w:color="auto" w:fill="auto"/>
            <w:noWrap/>
            <w:vAlign w:val="center"/>
            <w:hideMark/>
          </w:tcPr>
          <w:p w:rsidR="009D200A" w:rsidRPr="007815BC" w:rsidRDefault="00697C2B" w:rsidP="00165485">
            <w:pPr>
              <w:spacing w:after="0" w:line="23" w:lineRule="atLeast"/>
              <w:ind w:firstLine="0"/>
              <w:jc w:val="center"/>
              <w:rPr>
                <w:sz w:val="18"/>
                <w:szCs w:val="16"/>
              </w:rPr>
            </w:pPr>
            <w:r w:rsidRPr="007815BC">
              <w:rPr>
                <w:sz w:val="18"/>
                <w:szCs w:val="16"/>
              </w:rPr>
              <w:t>1,404</w:t>
            </w:r>
          </w:p>
        </w:tc>
        <w:tc>
          <w:tcPr>
            <w:tcW w:w="246" w:type="pct"/>
            <w:tcBorders>
              <w:top w:val="nil"/>
              <w:left w:val="nil"/>
              <w:bottom w:val="single" w:sz="4" w:space="0" w:color="auto"/>
              <w:right w:val="single" w:sz="4" w:space="0" w:color="auto"/>
            </w:tcBorders>
            <w:shd w:val="clear" w:color="auto" w:fill="auto"/>
            <w:noWrap/>
            <w:vAlign w:val="center"/>
            <w:hideMark/>
          </w:tcPr>
          <w:p w:rsidR="009D200A" w:rsidRPr="007815BC" w:rsidRDefault="00697C2B" w:rsidP="00165485">
            <w:pPr>
              <w:spacing w:after="0" w:line="23" w:lineRule="atLeast"/>
              <w:ind w:firstLine="0"/>
              <w:jc w:val="center"/>
              <w:rPr>
                <w:sz w:val="18"/>
                <w:szCs w:val="16"/>
              </w:rPr>
            </w:pPr>
            <w:r w:rsidRPr="007815BC">
              <w:rPr>
                <w:sz w:val="18"/>
                <w:szCs w:val="16"/>
              </w:rPr>
              <w:t>1,591</w:t>
            </w:r>
          </w:p>
        </w:tc>
        <w:tc>
          <w:tcPr>
            <w:tcW w:w="276" w:type="pct"/>
            <w:tcBorders>
              <w:top w:val="nil"/>
              <w:left w:val="nil"/>
              <w:bottom w:val="single" w:sz="4" w:space="0" w:color="auto"/>
              <w:right w:val="single" w:sz="4" w:space="0" w:color="auto"/>
            </w:tcBorders>
            <w:shd w:val="clear" w:color="auto" w:fill="auto"/>
            <w:noWrap/>
            <w:vAlign w:val="center"/>
            <w:hideMark/>
          </w:tcPr>
          <w:p w:rsidR="009D200A" w:rsidRPr="007815BC" w:rsidRDefault="00697C2B" w:rsidP="00165485">
            <w:pPr>
              <w:spacing w:after="0" w:line="23" w:lineRule="atLeast"/>
              <w:ind w:firstLine="0"/>
              <w:jc w:val="center"/>
              <w:rPr>
                <w:sz w:val="18"/>
                <w:szCs w:val="16"/>
              </w:rPr>
            </w:pPr>
            <w:r w:rsidRPr="007815BC">
              <w:rPr>
                <w:sz w:val="18"/>
                <w:szCs w:val="16"/>
              </w:rPr>
              <w:t>1,591</w:t>
            </w:r>
          </w:p>
        </w:tc>
        <w:tc>
          <w:tcPr>
            <w:tcW w:w="277" w:type="pct"/>
            <w:tcBorders>
              <w:top w:val="nil"/>
              <w:left w:val="nil"/>
              <w:bottom w:val="single" w:sz="4" w:space="0" w:color="auto"/>
              <w:right w:val="single" w:sz="4" w:space="0" w:color="auto"/>
            </w:tcBorders>
            <w:shd w:val="clear" w:color="auto" w:fill="auto"/>
            <w:noWrap/>
            <w:vAlign w:val="center"/>
            <w:hideMark/>
          </w:tcPr>
          <w:p w:rsidR="009D200A" w:rsidRPr="007815BC" w:rsidRDefault="00697C2B" w:rsidP="00165485">
            <w:pPr>
              <w:spacing w:after="0" w:line="23" w:lineRule="atLeast"/>
              <w:ind w:firstLine="0"/>
              <w:jc w:val="center"/>
              <w:rPr>
                <w:sz w:val="18"/>
                <w:szCs w:val="16"/>
              </w:rPr>
            </w:pPr>
            <w:r w:rsidRPr="007815BC">
              <w:rPr>
                <w:sz w:val="18"/>
                <w:szCs w:val="16"/>
              </w:rPr>
              <w:t>1,681</w:t>
            </w:r>
          </w:p>
        </w:tc>
        <w:tc>
          <w:tcPr>
            <w:tcW w:w="277" w:type="pct"/>
            <w:tcBorders>
              <w:top w:val="nil"/>
              <w:left w:val="nil"/>
              <w:bottom w:val="single" w:sz="4" w:space="0" w:color="auto"/>
              <w:right w:val="single" w:sz="4" w:space="0" w:color="auto"/>
            </w:tcBorders>
            <w:shd w:val="clear" w:color="auto" w:fill="auto"/>
            <w:noWrap/>
            <w:vAlign w:val="center"/>
            <w:hideMark/>
          </w:tcPr>
          <w:p w:rsidR="009D200A" w:rsidRPr="007815BC" w:rsidRDefault="00697C2B" w:rsidP="00165485">
            <w:pPr>
              <w:spacing w:after="0" w:line="23" w:lineRule="atLeast"/>
              <w:ind w:firstLine="0"/>
              <w:jc w:val="center"/>
              <w:rPr>
                <w:sz w:val="18"/>
                <w:szCs w:val="16"/>
              </w:rPr>
            </w:pPr>
            <w:r w:rsidRPr="007815BC">
              <w:rPr>
                <w:sz w:val="18"/>
                <w:szCs w:val="16"/>
              </w:rPr>
              <w:t>1,831</w:t>
            </w:r>
          </w:p>
        </w:tc>
        <w:tc>
          <w:tcPr>
            <w:tcW w:w="276" w:type="pct"/>
            <w:tcBorders>
              <w:top w:val="nil"/>
              <w:left w:val="nil"/>
              <w:bottom w:val="single" w:sz="4" w:space="0" w:color="auto"/>
              <w:right w:val="single" w:sz="4" w:space="0" w:color="auto"/>
            </w:tcBorders>
            <w:shd w:val="clear" w:color="auto" w:fill="auto"/>
            <w:noWrap/>
            <w:vAlign w:val="center"/>
            <w:hideMark/>
          </w:tcPr>
          <w:p w:rsidR="009D200A" w:rsidRPr="007815BC" w:rsidRDefault="00697C2B" w:rsidP="00165485">
            <w:pPr>
              <w:spacing w:after="0" w:line="23" w:lineRule="atLeast"/>
              <w:ind w:firstLine="0"/>
              <w:jc w:val="center"/>
              <w:rPr>
                <w:sz w:val="18"/>
                <w:szCs w:val="16"/>
              </w:rPr>
            </w:pPr>
            <w:r w:rsidRPr="007815BC">
              <w:rPr>
                <w:sz w:val="18"/>
                <w:szCs w:val="16"/>
              </w:rPr>
              <w:t>1,980</w:t>
            </w:r>
          </w:p>
        </w:tc>
        <w:tc>
          <w:tcPr>
            <w:tcW w:w="277" w:type="pct"/>
            <w:tcBorders>
              <w:top w:val="nil"/>
              <w:left w:val="nil"/>
              <w:bottom w:val="single" w:sz="4" w:space="0" w:color="auto"/>
              <w:right w:val="single" w:sz="4" w:space="0" w:color="auto"/>
            </w:tcBorders>
            <w:shd w:val="clear" w:color="auto" w:fill="auto"/>
            <w:noWrap/>
            <w:vAlign w:val="center"/>
            <w:hideMark/>
          </w:tcPr>
          <w:p w:rsidR="009D200A" w:rsidRPr="007815BC" w:rsidRDefault="00697C2B" w:rsidP="00165485">
            <w:pPr>
              <w:spacing w:after="0" w:line="23" w:lineRule="atLeast"/>
              <w:ind w:firstLine="0"/>
              <w:jc w:val="center"/>
              <w:rPr>
                <w:sz w:val="18"/>
                <w:szCs w:val="16"/>
              </w:rPr>
            </w:pPr>
            <w:r w:rsidRPr="007815BC">
              <w:rPr>
                <w:sz w:val="18"/>
                <w:szCs w:val="16"/>
              </w:rPr>
              <w:t>2,130</w:t>
            </w:r>
          </w:p>
        </w:tc>
        <w:tc>
          <w:tcPr>
            <w:tcW w:w="277" w:type="pct"/>
            <w:tcBorders>
              <w:top w:val="nil"/>
              <w:left w:val="nil"/>
              <w:bottom w:val="single" w:sz="4" w:space="0" w:color="auto"/>
              <w:right w:val="single" w:sz="4" w:space="0" w:color="auto"/>
            </w:tcBorders>
            <w:shd w:val="clear" w:color="auto" w:fill="auto"/>
            <w:noWrap/>
            <w:vAlign w:val="center"/>
            <w:hideMark/>
          </w:tcPr>
          <w:p w:rsidR="009D200A" w:rsidRPr="007815BC" w:rsidRDefault="00697C2B" w:rsidP="00165485">
            <w:pPr>
              <w:spacing w:after="0" w:line="23" w:lineRule="atLeast"/>
              <w:ind w:firstLine="0"/>
              <w:jc w:val="center"/>
              <w:rPr>
                <w:sz w:val="18"/>
                <w:szCs w:val="16"/>
              </w:rPr>
            </w:pPr>
            <w:r w:rsidRPr="007815BC">
              <w:rPr>
                <w:sz w:val="18"/>
                <w:szCs w:val="16"/>
              </w:rPr>
              <w:t>2,280</w:t>
            </w:r>
          </w:p>
        </w:tc>
        <w:tc>
          <w:tcPr>
            <w:tcW w:w="277" w:type="pct"/>
            <w:tcBorders>
              <w:top w:val="nil"/>
              <w:left w:val="nil"/>
              <w:bottom w:val="single" w:sz="4" w:space="0" w:color="auto"/>
              <w:right w:val="single" w:sz="4" w:space="0" w:color="auto"/>
            </w:tcBorders>
            <w:shd w:val="clear" w:color="auto" w:fill="auto"/>
            <w:noWrap/>
            <w:vAlign w:val="center"/>
            <w:hideMark/>
          </w:tcPr>
          <w:p w:rsidR="009D200A" w:rsidRPr="007815BC" w:rsidRDefault="00697C2B" w:rsidP="00165485">
            <w:pPr>
              <w:spacing w:after="0" w:line="23" w:lineRule="atLeast"/>
              <w:ind w:firstLine="0"/>
              <w:jc w:val="center"/>
              <w:rPr>
                <w:sz w:val="18"/>
                <w:szCs w:val="16"/>
              </w:rPr>
            </w:pPr>
            <w:r w:rsidRPr="007815BC">
              <w:rPr>
                <w:sz w:val="18"/>
                <w:szCs w:val="16"/>
              </w:rPr>
              <w:t>2,430</w:t>
            </w:r>
          </w:p>
        </w:tc>
      </w:tr>
      <w:tr w:rsidR="009D74C2" w:rsidTr="00165485">
        <w:trPr>
          <w:trHeight w:val="113"/>
        </w:trPr>
        <w:tc>
          <w:tcPr>
            <w:tcW w:w="221" w:type="pct"/>
            <w:tcBorders>
              <w:top w:val="nil"/>
              <w:left w:val="single" w:sz="4" w:space="0" w:color="auto"/>
              <w:bottom w:val="single" w:sz="4" w:space="0" w:color="auto"/>
              <w:right w:val="single" w:sz="4" w:space="0" w:color="auto"/>
            </w:tcBorders>
            <w:shd w:val="clear" w:color="auto" w:fill="auto"/>
            <w:vAlign w:val="center"/>
            <w:hideMark/>
          </w:tcPr>
          <w:p w:rsidR="009D200A" w:rsidRPr="007815BC" w:rsidRDefault="00697C2B" w:rsidP="00165485">
            <w:pPr>
              <w:spacing w:after="0" w:line="23" w:lineRule="atLeast"/>
              <w:ind w:firstLine="0"/>
              <w:jc w:val="center"/>
              <w:rPr>
                <w:b/>
                <w:bCs/>
                <w:sz w:val="18"/>
                <w:szCs w:val="16"/>
              </w:rPr>
            </w:pPr>
            <w:r w:rsidRPr="007815BC">
              <w:rPr>
                <w:b/>
                <w:bCs/>
                <w:sz w:val="18"/>
                <w:szCs w:val="16"/>
              </w:rPr>
              <w:t> </w:t>
            </w:r>
          </w:p>
        </w:tc>
        <w:tc>
          <w:tcPr>
            <w:tcW w:w="836" w:type="pct"/>
            <w:tcBorders>
              <w:top w:val="nil"/>
              <w:left w:val="nil"/>
              <w:bottom w:val="single" w:sz="4" w:space="0" w:color="auto"/>
              <w:right w:val="single" w:sz="4" w:space="0" w:color="auto"/>
            </w:tcBorders>
            <w:shd w:val="clear" w:color="auto" w:fill="auto"/>
            <w:noWrap/>
            <w:vAlign w:val="center"/>
            <w:hideMark/>
          </w:tcPr>
          <w:p w:rsidR="009D200A" w:rsidRPr="007815BC" w:rsidRDefault="00697C2B" w:rsidP="00165485">
            <w:pPr>
              <w:spacing w:after="0" w:line="23" w:lineRule="atLeast"/>
              <w:ind w:firstLine="0"/>
              <w:rPr>
                <w:sz w:val="18"/>
                <w:szCs w:val="16"/>
              </w:rPr>
            </w:pPr>
            <w:r w:rsidRPr="007815BC">
              <w:rPr>
                <w:sz w:val="18"/>
                <w:szCs w:val="16"/>
              </w:rPr>
              <w:t>ОНЗТ нефть</w:t>
            </w:r>
          </w:p>
        </w:tc>
        <w:tc>
          <w:tcPr>
            <w:tcW w:w="284" w:type="pct"/>
            <w:tcBorders>
              <w:top w:val="nil"/>
              <w:left w:val="nil"/>
              <w:bottom w:val="single" w:sz="4" w:space="0" w:color="auto"/>
              <w:right w:val="single" w:sz="4" w:space="0" w:color="auto"/>
            </w:tcBorders>
            <w:shd w:val="clear" w:color="auto" w:fill="auto"/>
            <w:vAlign w:val="center"/>
            <w:hideMark/>
          </w:tcPr>
          <w:p w:rsidR="009D200A" w:rsidRPr="007815BC" w:rsidRDefault="00697C2B" w:rsidP="00165485">
            <w:pPr>
              <w:spacing w:after="0" w:line="23" w:lineRule="atLeast"/>
              <w:ind w:firstLine="0"/>
              <w:jc w:val="center"/>
              <w:rPr>
                <w:sz w:val="18"/>
                <w:szCs w:val="16"/>
              </w:rPr>
            </w:pPr>
            <w:r w:rsidRPr="007815BC">
              <w:rPr>
                <w:sz w:val="18"/>
                <w:szCs w:val="16"/>
              </w:rPr>
              <w:t>нефть</w:t>
            </w:r>
          </w:p>
        </w:tc>
        <w:tc>
          <w:tcPr>
            <w:tcW w:w="246" w:type="pct"/>
            <w:tcBorders>
              <w:top w:val="nil"/>
              <w:left w:val="nil"/>
              <w:bottom w:val="single" w:sz="4" w:space="0" w:color="auto"/>
              <w:right w:val="single" w:sz="4" w:space="0" w:color="auto"/>
            </w:tcBorders>
            <w:shd w:val="clear" w:color="auto" w:fill="auto"/>
            <w:noWrap/>
            <w:vAlign w:val="center"/>
            <w:hideMark/>
          </w:tcPr>
          <w:p w:rsidR="009D200A" w:rsidRPr="007815BC" w:rsidRDefault="00697C2B" w:rsidP="00165485">
            <w:pPr>
              <w:spacing w:after="0" w:line="23" w:lineRule="atLeast"/>
              <w:ind w:firstLine="0"/>
              <w:jc w:val="center"/>
              <w:rPr>
                <w:sz w:val="18"/>
                <w:szCs w:val="16"/>
              </w:rPr>
            </w:pPr>
            <w:r w:rsidRPr="007815BC">
              <w:rPr>
                <w:sz w:val="18"/>
                <w:szCs w:val="16"/>
              </w:rPr>
              <w:t>1,430</w:t>
            </w:r>
          </w:p>
        </w:tc>
        <w:tc>
          <w:tcPr>
            <w:tcW w:w="246" w:type="pct"/>
            <w:tcBorders>
              <w:top w:val="nil"/>
              <w:left w:val="nil"/>
              <w:bottom w:val="single" w:sz="4" w:space="0" w:color="auto"/>
              <w:right w:val="single" w:sz="4" w:space="0" w:color="auto"/>
            </w:tcBorders>
            <w:shd w:val="clear" w:color="auto" w:fill="auto"/>
            <w:noWrap/>
            <w:vAlign w:val="center"/>
            <w:hideMark/>
          </w:tcPr>
          <w:p w:rsidR="009D200A" w:rsidRPr="007815BC" w:rsidRDefault="00697C2B" w:rsidP="00165485">
            <w:pPr>
              <w:spacing w:after="0" w:line="23" w:lineRule="atLeast"/>
              <w:ind w:firstLine="0"/>
              <w:jc w:val="center"/>
              <w:rPr>
                <w:sz w:val="18"/>
                <w:szCs w:val="16"/>
              </w:rPr>
            </w:pPr>
            <w:r w:rsidRPr="007815BC">
              <w:rPr>
                <w:sz w:val="18"/>
                <w:szCs w:val="16"/>
              </w:rPr>
              <w:t>1,430</w:t>
            </w:r>
          </w:p>
        </w:tc>
        <w:tc>
          <w:tcPr>
            <w:tcW w:w="246" w:type="pct"/>
            <w:tcBorders>
              <w:top w:val="nil"/>
              <w:left w:val="nil"/>
              <w:bottom w:val="single" w:sz="4" w:space="0" w:color="auto"/>
              <w:right w:val="single" w:sz="4" w:space="0" w:color="auto"/>
            </w:tcBorders>
            <w:shd w:val="clear" w:color="auto" w:fill="auto"/>
            <w:noWrap/>
            <w:vAlign w:val="center"/>
            <w:hideMark/>
          </w:tcPr>
          <w:p w:rsidR="009D200A" w:rsidRPr="007815BC" w:rsidRDefault="00697C2B" w:rsidP="00165485">
            <w:pPr>
              <w:spacing w:after="0" w:line="23" w:lineRule="atLeast"/>
              <w:ind w:firstLine="0"/>
              <w:jc w:val="center"/>
              <w:rPr>
                <w:sz w:val="18"/>
                <w:szCs w:val="16"/>
              </w:rPr>
            </w:pPr>
            <w:r w:rsidRPr="007815BC">
              <w:rPr>
                <w:sz w:val="18"/>
                <w:szCs w:val="16"/>
              </w:rPr>
              <w:t>1,430</w:t>
            </w:r>
          </w:p>
        </w:tc>
        <w:tc>
          <w:tcPr>
            <w:tcW w:w="246" w:type="pct"/>
            <w:tcBorders>
              <w:top w:val="nil"/>
              <w:left w:val="nil"/>
              <w:bottom w:val="single" w:sz="4" w:space="0" w:color="auto"/>
              <w:right w:val="single" w:sz="4" w:space="0" w:color="auto"/>
            </w:tcBorders>
            <w:shd w:val="clear" w:color="auto" w:fill="auto"/>
            <w:noWrap/>
            <w:vAlign w:val="center"/>
            <w:hideMark/>
          </w:tcPr>
          <w:p w:rsidR="009D200A" w:rsidRPr="007815BC" w:rsidRDefault="00697C2B" w:rsidP="00165485">
            <w:pPr>
              <w:spacing w:after="0" w:line="23" w:lineRule="atLeast"/>
              <w:ind w:firstLine="0"/>
              <w:jc w:val="center"/>
              <w:rPr>
                <w:sz w:val="18"/>
                <w:szCs w:val="16"/>
              </w:rPr>
            </w:pPr>
            <w:r w:rsidRPr="007815BC">
              <w:rPr>
                <w:sz w:val="18"/>
                <w:szCs w:val="16"/>
              </w:rPr>
              <w:t>1,430</w:t>
            </w:r>
          </w:p>
        </w:tc>
        <w:tc>
          <w:tcPr>
            <w:tcW w:w="246" w:type="pct"/>
            <w:tcBorders>
              <w:top w:val="nil"/>
              <w:left w:val="nil"/>
              <w:bottom w:val="single" w:sz="4" w:space="0" w:color="auto"/>
              <w:right w:val="single" w:sz="4" w:space="0" w:color="auto"/>
            </w:tcBorders>
            <w:shd w:val="clear" w:color="auto" w:fill="auto"/>
            <w:noWrap/>
            <w:vAlign w:val="center"/>
            <w:hideMark/>
          </w:tcPr>
          <w:p w:rsidR="009D200A" w:rsidRPr="007815BC" w:rsidRDefault="00697C2B" w:rsidP="00165485">
            <w:pPr>
              <w:spacing w:after="0" w:line="23" w:lineRule="atLeast"/>
              <w:ind w:firstLine="0"/>
              <w:jc w:val="center"/>
              <w:rPr>
                <w:sz w:val="18"/>
                <w:szCs w:val="16"/>
              </w:rPr>
            </w:pPr>
            <w:r w:rsidRPr="007815BC">
              <w:rPr>
                <w:sz w:val="18"/>
                <w:szCs w:val="16"/>
              </w:rPr>
              <w:t>1,430</w:t>
            </w:r>
          </w:p>
        </w:tc>
        <w:tc>
          <w:tcPr>
            <w:tcW w:w="246" w:type="pct"/>
            <w:tcBorders>
              <w:top w:val="nil"/>
              <w:left w:val="nil"/>
              <w:bottom w:val="single" w:sz="4" w:space="0" w:color="auto"/>
              <w:right w:val="single" w:sz="4" w:space="0" w:color="auto"/>
            </w:tcBorders>
            <w:shd w:val="clear" w:color="auto" w:fill="auto"/>
            <w:noWrap/>
            <w:vAlign w:val="center"/>
            <w:hideMark/>
          </w:tcPr>
          <w:p w:rsidR="009D200A" w:rsidRPr="007815BC" w:rsidRDefault="00697C2B" w:rsidP="00165485">
            <w:pPr>
              <w:spacing w:after="0" w:line="23" w:lineRule="atLeast"/>
              <w:ind w:firstLine="0"/>
              <w:jc w:val="center"/>
              <w:rPr>
                <w:sz w:val="18"/>
                <w:szCs w:val="16"/>
              </w:rPr>
            </w:pPr>
            <w:r w:rsidRPr="007815BC">
              <w:rPr>
                <w:sz w:val="18"/>
                <w:szCs w:val="16"/>
              </w:rPr>
              <w:t>1,556</w:t>
            </w:r>
          </w:p>
        </w:tc>
        <w:tc>
          <w:tcPr>
            <w:tcW w:w="246" w:type="pct"/>
            <w:tcBorders>
              <w:top w:val="nil"/>
              <w:left w:val="nil"/>
              <w:bottom w:val="single" w:sz="4" w:space="0" w:color="auto"/>
              <w:right w:val="single" w:sz="4" w:space="0" w:color="auto"/>
            </w:tcBorders>
            <w:shd w:val="clear" w:color="auto" w:fill="auto"/>
            <w:noWrap/>
            <w:vAlign w:val="center"/>
            <w:hideMark/>
          </w:tcPr>
          <w:p w:rsidR="009D200A" w:rsidRPr="007815BC" w:rsidRDefault="00697C2B" w:rsidP="00165485">
            <w:pPr>
              <w:spacing w:after="0" w:line="23" w:lineRule="atLeast"/>
              <w:ind w:firstLine="0"/>
              <w:jc w:val="center"/>
              <w:rPr>
                <w:sz w:val="18"/>
                <w:szCs w:val="16"/>
              </w:rPr>
            </w:pPr>
            <w:r w:rsidRPr="007815BC">
              <w:rPr>
                <w:sz w:val="18"/>
                <w:szCs w:val="16"/>
              </w:rPr>
              <w:t>1,764</w:t>
            </w:r>
          </w:p>
        </w:tc>
        <w:tc>
          <w:tcPr>
            <w:tcW w:w="276" w:type="pct"/>
            <w:tcBorders>
              <w:top w:val="nil"/>
              <w:left w:val="nil"/>
              <w:bottom w:val="single" w:sz="4" w:space="0" w:color="auto"/>
              <w:right w:val="single" w:sz="4" w:space="0" w:color="auto"/>
            </w:tcBorders>
            <w:shd w:val="clear" w:color="auto" w:fill="auto"/>
            <w:noWrap/>
            <w:vAlign w:val="center"/>
            <w:hideMark/>
          </w:tcPr>
          <w:p w:rsidR="009D200A" w:rsidRPr="007815BC" w:rsidRDefault="00697C2B" w:rsidP="00165485">
            <w:pPr>
              <w:spacing w:after="0" w:line="23" w:lineRule="atLeast"/>
              <w:ind w:firstLine="0"/>
              <w:jc w:val="center"/>
              <w:rPr>
                <w:sz w:val="18"/>
                <w:szCs w:val="16"/>
              </w:rPr>
            </w:pPr>
            <w:r w:rsidRPr="007815BC">
              <w:rPr>
                <w:sz w:val="18"/>
                <w:szCs w:val="16"/>
              </w:rPr>
              <w:t>1,764</w:t>
            </w:r>
          </w:p>
        </w:tc>
        <w:tc>
          <w:tcPr>
            <w:tcW w:w="277" w:type="pct"/>
            <w:tcBorders>
              <w:top w:val="nil"/>
              <w:left w:val="nil"/>
              <w:bottom w:val="single" w:sz="4" w:space="0" w:color="auto"/>
              <w:right w:val="single" w:sz="4" w:space="0" w:color="auto"/>
            </w:tcBorders>
            <w:shd w:val="clear" w:color="auto" w:fill="auto"/>
            <w:noWrap/>
            <w:vAlign w:val="center"/>
            <w:hideMark/>
          </w:tcPr>
          <w:p w:rsidR="009D200A" w:rsidRPr="007815BC" w:rsidRDefault="00697C2B" w:rsidP="00165485">
            <w:pPr>
              <w:spacing w:after="0" w:line="23" w:lineRule="atLeast"/>
              <w:ind w:firstLine="0"/>
              <w:jc w:val="center"/>
              <w:rPr>
                <w:sz w:val="18"/>
                <w:szCs w:val="16"/>
              </w:rPr>
            </w:pPr>
            <w:r w:rsidRPr="007815BC">
              <w:rPr>
                <w:sz w:val="18"/>
                <w:szCs w:val="16"/>
              </w:rPr>
              <w:t>1,863</w:t>
            </w:r>
          </w:p>
        </w:tc>
        <w:tc>
          <w:tcPr>
            <w:tcW w:w="277" w:type="pct"/>
            <w:tcBorders>
              <w:top w:val="nil"/>
              <w:left w:val="nil"/>
              <w:bottom w:val="single" w:sz="4" w:space="0" w:color="auto"/>
              <w:right w:val="single" w:sz="4" w:space="0" w:color="auto"/>
            </w:tcBorders>
            <w:shd w:val="clear" w:color="auto" w:fill="auto"/>
            <w:noWrap/>
            <w:vAlign w:val="center"/>
            <w:hideMark/>
          </w:tcPr>
          <w:p w:rsidR="009D200A" w:rsidRPr="007815BC" w:rsidRDefault="00697C2B" w:rsidP="00165485">
            <w:pPr>
              <w:spacing w:after="0" w:line="23" w:lineRule="atLeast"/>
              <w:ind w:firstLine="0"/>
              <w:jc w:val="center"/>
              <w:rPr>
                <w:sz w:val="18"/>
                <w:szCs w:val="16"/>
              </w:rPr>
            </w:pPr>
            <w:r w:rsidRPr="007815BC">
              <w:rPr>
                <w:sz w:val="18"/>
                <w:szCs w:val="16"/>
              </w:rPr>
              <w:t>2,029</w:t>
            </w:r>
          </w:p>
        </w:tc>
        <w:tc>
          <w:tcPr>
            <w:tcW w:w="276" w:type="pct"/>
            <w:tcBorders>
              <w:top w:val="nil"/>
              <w:left w:val="nil"/>
              <w:bottom w:val="single" w:sz="4" w:space="0" w:color="auto"/>
              <w:right w:val="single" w:sz="4" w:space="0" w:color="auto"/>
            </w:tcBorders>
            <w:shd w:val="clear" w:color="auto" w:fill="auto"/>
            <w:noWrap/>
            <w:vAlign w:val="center"/>
            <w:hideMark/>
          </w:tcPr>
          <w:p w:rsidR="009D200A" w:rsidRPr="007815BC" w:rsidRDefault="00697C2B" w:rsidP="00165485">
            <w:pPr>
              <w:spacing w:after="0" w:line="23" w:lineRule="atLeast"/>
              <w:ind w:firstLine="0"/>
              <w:jc w:val="center"/>
              <w:rPr>
                <w:sz w:val="18"/>
                <w:szCs w:val="16"/>
              </w:rPr>
            </w:pPr>
            <w:r w:rsidRPr="007815BC">
              <w:rPr>
                <w:sz w:val="18"/>
                <w:szCs w:val="16"/>
              </w:rPr>
              <w:t>2,195</w:t>
            </w:r>
          </w:p>
        </w:tc>
        <w:tc>
          <w:tcPr>
            <w:tcW w:w="277" w:type="pct"/>
            <w:tcBorders>
              <w:top w:val="nil"/>
              <w:left w:val="nil"/>
              <w:bottom w:val="single" w:sz="4" w:space="0" w:color="auto"/>
              <w:right w:val="single" w:sz="4" w:space="0" w:color="auto"/>
            </w:tcBorders>
            <w:shd w:val="clear" w:color="auto" w:fill="auto"/>
            <w:noWrap/>
            <w:vAlign w:val="center"/>
            <w:hideMark/>
          </w:tcPr>
          <w:p w:rsidR="009D200A" w:rsidRPr="007815BC" w:rsidRDefault="00697C2B" w:rsidP="00165485">
            <w:pPr>
              <w:spacing w:after="0" w:line="23" w:lineRule="atLeast"/>
              <w:ind w:firstLine="0"/>
              <w:jc w:val="center"/>
              <w:rPr>
                <w:sz w:val="18"/>
                <w:szCs w:val="16"/>
              </w:rPr>
            </w:pPr>
            <w:r w:rsidRPr="007815BC">
              <w:rPr>
                <w:sz w:val="18"/>
                <w:szCs w:val="16"/>
              </w:rPr>
              <w:t>2,361</w:t>
            </w:r>
          </w:p>
        </w:tc>
        <w:tc>
          <w:tcPr>
            <w:tcW w:w="277" w:type="pct"/>
            <w:tcBorders>
              <w:top w:val="nil"/>
              <w:left w:val="nil"/>
              <w:bottom w:val="single" w:sz="4" w:space="0" w:color="auto"/>
              <w:right w:val="single" w:sz="4" w:space="0" w:color="auto"/>
            </w:tcBorders>
            <w:shd w:val="clear" w:color="auto" w:fill="auto"/>
            <w:noWrap/>
            <w:vAlign w:val="center"/>
            <w:hideMark/>
          </w:tcPr>
          <w:p w:rsidR="009D200A" w:rsidRPr="007815BC" w:rsidRDefault="00697C2B" w:rsidP="00165485">
            <w:pPr>
              <w:spacing w:after="0" w:line="23" w:lineRule="atLeast"/>
              <w:ind w:firstLine="0"/>
              <w:jc w:val="center"/>
              <w:rPr>
                <w:sz w:val="18"/>
                <w:szCs w:val="16"/>
              </w:rPr>
            </w:pPr>
            <w:r w:rsidRPr="007815BC">
              <w:rPr>
                <w:sz w:val="18"/>
                <w:szCs w:val="16"/>
              </w:rPr>
              <w:t>2,527</w:t>
            </w:r>
          </w:p>
        </w:tc>
        <w:tc>
          <w:tcPr>
            <w:tcW w:w="277" w:type="pct"/>
            <w:tcBorders>
              <w:top w:val="nil"/>
              <w:left w:val="nil"/>
              <w:bottom w:val="single" w:sz="4" w:space="0" w:color="auto"/>
              <w:right w:val="single" w:sz="4" w:space="0" w:color="auto"/>
            </w:tcBorders>
            <w:shd w:val="clear" w:color="auto" w:fill="auto"/>
            <w:noWrap/>
            <w:vAlign w:val="center"/>
            <w:hideMark/>
          </w:tcPr>
          <w:p w:rsidR="009D200A" w:rsidRPr="007815BC" w:rsidRDefault="00697C2B" w:rsidP="00165485">
            <w:pPr>
              <w:spacing w:after="0" w:line="23" w:lineRule="atLeast"/>
              <w:ind w:firstLine="0"/>
              <w:jc w:val="center"/>
              <w:rPr>
                <w:sz w:val="18"/>
                <w:szCs w:val="16"/>
              </w:rPr>
            </w:pPr>
            <w:r w:rsidRPr="007815BC">
              <w:rPr>
                <w:sz w:val="18"/>
                <w:szCs w:val="16"/>
              </w:rPr>
              <w:t>2,693</w:t>
            </w:r>
          </w:p>
        </w:tc>
      </w:tr>
      <w:tr w:rsidR="009D74C2" w:rsidTr="00165485">
        <w:trPr>
          <w:trHeight w:val="113"/>
        </w:trPr>
        <w:tc>
          <w:tcPr>
            <w:tcW w:w="221" w:type="pct"/>
            <w:tcBorders>
              <w:top w:val="nil"/>
              <w:left w:val="single" w:sz="4" w:space="0" w:color="auto"/>
              <w:bottom w:val="single" w:sz="4" w:space="0" w:color="auto"/>
              <w:right w:val="single" w:sz="4" w:space="0" w:color="auto"/>
            </w:tcBorders>
            <w:shd w:val="clear" w:color="auto" w:fill="auto"/>
            <w:vAlign w:val="center"/>
            <w:hideMark/>
          </w:tcPr>
          <w:p w:rsidR="009D200A" w:rsidRPr="007815BC" w:rsidRDefault="00697C2B" w:rsidP="00165485">
            <w:pPr>
              <w:spacing w:after="0" w:line="23" w:lineRule="atLeast"/>
              <w:ind w:firstLine="0"/>
              <w:jc w:val="center"/>
              <w:rPr>
                <w:b/>
                <w:bCs/>
                <w:sz w:val="18"/>
                <w:szCs w:val="16"/>
              </w:rPr>
            </w:pPr>
            <w:r w:rsidRPr="007815BC">
              <w:rPr>
                <w:b/>
                <w:bCs/>
                <w:sz w:val="18"/>
                <w:szCs w:val="16"/>
              </w:rPr>
              <w:t>3</w:t>
            </w:r>
          </w:p>
        </w:tc>
        <w:tc>
          <w:tcPr>
            <w:tcW w:w="4779" w:type="pct"/>
            <w:gridSpan w:val="16"/>
            <w:tcBorders>
              <w:top w:val="nil"/>
              <w:left w:val="nil"/>
              <w:bottom w:val="single" w:sz="4" w:space="0" w:color="auto"/>
              <w:right w:val="single" w:sz="4" w:space="0" w:color="auto"/>
            </w:tcBorders>
            <w:shd w:val="clear" w:color="auto" w:fill="auto"/>
            <w:vAlign w:val="center"/>
            <w:hideMark/>
          </w:tcPr>
          <w:p w:rsidR="009D200A" w:rsidRPr="007815BC" w:rsidRDefault="00697C2B" w:rsidP="00165485">
            <w:pPr>
              <w:spacing w:after="0" w:line="23" w:lineRule="atLeast"/>
              <w:ind w:firstLine="0"/>
              <w:jc w:val="center"/>
              <w:rPr>
                <w:b/>
                <w:bCs/>
                <w:sz w:val="18"/>
                <w:szCs w:val="16"/>
              </w:rPr>
            </w:pPr>
            <w:r w:rsidRPr="007815BC">
              <w:rPr>
                <w:b/>
                <w:bCs/>
                <w:sz w:val="18"/>
                <w:szCs w:val="16"/>
              </w:rPr>
              <w:t>Котельная "Мамонтовская"</w:t>
            </w:r>
          </w:p>
        </w:tc>
      </w:tr>
      <w:tr w:rsidR="009D74C2" w:rsidTr="00165485">
        <w:trPr>
          <w:trHeight w:val="113"/>
        </w:trPr>
        <w:tc>
          <w:tcPr>
            <w:tcW w:w="221" w:type="pct"/>
            <w:tcBorders>
              <w:top w:val="nil"/>
              <w:left w:val="single" w:sz="4" w:space="0" w:color="auto"/>
              <w:bottom w:val="single" w:sz="4" w:space="0" w:color="auto"/>
              <w:right w:val="single" w:sz="4" w:space="0" w:color="auto"/>
            </w:tcBorders>
            <w:shd w:val="clear" w:color="auto" w:fill="auto"/>
            <w:vAlign w:val="center"/>
            <w:hideMark/>
          </w:tcPr>
          <w:p w:rsidR="009D200A" w:rsidRPr="007815BC" w:rsidRDefault="00697C2B" w:rsidP="00165485">
            <w:pPr>
              <w:spacing w:after="0" w:line="23" w:lineRule="atLeast"/>
              <w:ind w:firstLine="0"/>
              <w:jc w:val="center"/>
              <w:rPr>
                <w:b/>
                <w:bCs/>
                <w:sz w:val="18"/>
                <w:szCs w:val="16"/>
              </w:rPr>
            </w:pPr>
            <w:r w:rsidRPr="007815BC">
              <w:rPr>
                <w:b/>
                <w:bCs/>
                <w:sz w:val="18"/>
                <w:szCs w:val="16"/>
              </w:rPr>
              <w:t> </w:t>
            </w:r>
          </w:p>
        </w:tc>
        <w:tc>
          <w:tcPr>
            <w:tcW w:w="836" w:type="pct"/>
            <w:tcBorders>
              <w:top w:val="nil"/>
              <w:left w:val="nil"/>
              <w:bottom w:val="single" w:sz="4" w:space="0" w:color="auto"/>
              <w:right w:val="single" w:sz="4" w:space="0" w:color="auto"/>
            </w:tcBorders>
            <w:shd w:val="clear" w:color="auto" w:fill="auto"/>
            <w:noWrap/>
            <w:vAlign w:val="center"/>
            <w:hideMark/>
          </w:tcPr>
          <w:p w:rsidR="009D200A" w:rsidRPr="007815BC" w:rsidRDefault="00697C2B" w:rsidP="00165485">
            <w:pPr>
              <w:spacing w:after="0" w:line="23" w:lineRule="atLeast"/>
              <w:ind w:firstLine="0"/>
              <w:rPr>
                <w:sz w:val="18"/>
                <w:szCs w:val="16"/>
              </w:rPr>
            </w:pPr>
            <w:r w:rsidRPr="007815BC">
              <w:rPr>
                <w:sz w:val="18"/>
                <w:szCs w:val="16"/>
              </w:rPr>
              <w:t>ННЗТ нефть</w:t>
            </w:r>
          </w:p>
        </w:tc>
        <w:tc>
          <w:tcPr>
            <w:tcW w:w="284" w:type="pct"/>
            <w:tcBorders>
              <w:top w:val="nil"/>
              <w:left w:val="nil"/>
              <w:bottom w:val="single" w:sz="4" w:space="0" w:color="auto"/>
              <w:right w:val="single" w:sz="4" w:space="0" w:color="auto"/>
            </w:tcBorders>
            <w:shd w:val="clear" w:color="auto" w:fill="auto"/>
            <w:vAlign w:val="center"/>
            <w:hideMark/>
          </w:tcPr>
          <w:p w:rsidR="009D200A" w:rsidRPr="007815BC" w:rsidRDefault="00697C2B" w:rsidP="00165485">
            <w:pPr>
              <w:spacing w:after="0" w:line="23" w:lineRule="atLeast"/>
              <w:ind w:firstLine="0"/>
              <w:jc w:val="center"/>
              <w:rPr>
                <w:sz w:val="18"/>
                <w:szCs w:val="16"/>
              </w:rPr>
            </w:pPr>
            <w:r w:rsidRPr="007815BC">
              <w:rPr>
                <w:sz w:val="18"/>
                <w:szCs w:val="16"/>
              </w:rPr>
              <w:t>нефть</w:t>
            </w:r>
          </w:p>
        </w:tc>
        <w:tc>
          <w:tcPr>
            <w:tcW w:w="246" w:type="pct"/>
            <w:tcBorders>
              <w:top w:val="nil"/>
              <w:left w:val="nil"/>
              <w:bottom w:val="single" w:sz="4" w:space="0" w:color="auto"/>
              <w:right w:val="single" w:sz="4" w:space="0" w:color="auto"/>
            </w:tcBorders>
            <w:shd w:val="clear" w:color="auto" w:fill="auto"/>
            <w:noWrap/>
            <w:vAlign w:val="center"/>
            <w:hideMark/>
          </w:tcPr>
          <w:p w:rsidR="009D200A" w:rsidRPr="007815BC" w:rsidRDefault="00697C2B" w:rsidP="00165485">
            <w:pPr>
              <w:spacing w:after="0" w:line="23" w:lineRule="atLeast"/>
              <w:ind w:firstLine="0"/>
              <w:jc w:val="center"/>
              <w:rPr>
                <w:sz w:val="18"/>
                <w:szCs w:val="16"/>
              </w:rPr>
            </w:pPr>
            <w:r w:rsidRPr="007815BC">
              <w:rPr>
                <w:sz w:val="18"/>
                <w:szCs w:val="16"/>
              </w:rPr>
              <w:t>0,690</w:t>
            </w:r>
          </w:p>
        </w:tc>
        <w:tc>
          <w:tcPr>
            <w:tcW w:w="246" w:type="pct"/>
            <w:tcBorders>
              <w:top w:val="nil"/>
              <w:left w:val="nil"/>
              <w:bottom w:val="single" w:sz="4" w:space="0" w:color="auto"/>
              <w:right w:val="single" w:sz="4" w:space="0" w:color="auto"/>
            </w:tcBorders>
            <w:shd w:val="clear" w:color="auto" w:fill="auto"/>
            <w:noWrap/>
            <w:vAlign w:val="center"/>
            <w:hideMark/>
          </w:tcPr>
          <w:p w:rsidR="009D200A" w:rsidRPr="007815BC" w:rsidRDefault="00697C2B" w:rsidP="00165485">
            <w:pPr>
              <w:spacing w:after="0" w:line="23" w:lineRule="atLeast"/>
              <w:ind w:firstLine="0"/>
              <w:jc w:val="center"/>
              <w:rPr>
                <w:sz w:val="18"/>
                <w:szCs w:val="16"/>
              </w:rPr>
            </w:pPr>
            <w:r w:rsidRPr="007815BC">
              <w:rPr>
                <w:sz w:val="18"/>
                <w:szCs w:val="16"/>
              </w:rPr>
              <w:t>0,690</w:t>
            </w:r>
          </w:p>
        </w:tc>
        <w:tc>
          <w:tcPr>
            <w:tcW w:w="246" w:type="pct"/>
            <w:tcBorders>
              <w:top w:val="nil"/>
              <w:left w:val="nil"/>
              <w:bottom w:val="single" w:sz="4" w:space="0" w:color="auto"/>
              <w:right w:val="single" w:sz="4" w:space="0" w:color="auto"/>
            </w:tcBorders>
            <w:shd w:val="clear" w:color="auto" w:fill="auto"/>
            <w:noWrap/>
            <w:vAlign w:val="center"/>
            <w:hideMark/>
          </w:tcPr>
          <w:p w:rsidR="009D200A" w:rsidRPr="007815BC" w:rsidRDefault="00697C2B" w:rsidP="00165485">
            <w:pPr>
              <w:spacing w:after="0" w:line="23" w:lineRule="atLeast"/>
              <w:ind w:firstLine="0"/>
              <w:jc w:val="center"/>
              <w:rPr>
                <w:sz w:val="18"/>
                <w:szCs w:val="16"/>
              </w:rPr>
            </w:pPr>
            <w:r w:rsidRPr="007815BC">
              <w:rPr>
                <w:sz w:val="18"/>
                <w:szCs w:val="16"/>
              </w:rPr>
              <w:t>0,690</w:t>
            </w:r>
          </w:p>
        </w:tc>
        <w:tc>
          <w:tcPr>
            <w:tcW w:w="246" w:type="pct"/>
            <w:tcBorders>
              <w:top w:val="nil"/>
              <w:left w:val="nil"/>
              <w:bottom w:val="single" w:sz="4" w:space="0" w:color="auto"/>
              <w:right w:val="single" w:sz="4" w:space="0" w:color="auto"/>
            </w:tcBorders>
            <w:shd w:val="clear" w:color="auto" w:fill="auto"/>
            <w:noWrap/>
            <w:vAlign w:val="center"/>
            <w:hideMark/>
          </w:tcPr>
          <w:p w:rsidR="009D200A" w:rsidRPr="007815BC" w:rsidRDefault="00697C2B" w:rsidP="00165485">
            <w:pPr>
              <w:spacing w:after="0" w:line="23" w:lineRule="atLeast"/>
              <w:ind w:firstLine="0"/>
              <w:jc w:val="center"/>
              <w:rPr>
                <w:sz w:val="18"/>
                <w:szCs w:val="16"/>
              </w:rPr>
            </w:pPr>
            <w:r w:rsidRPr="007815BC">
              <w:rPr>
                <w:sz w:val="18"/>
                <w:szCs w:val="16"/>
              </w:rPr>
              <w:t>0,690</w:t>
            </w:r>
          </w:p>
        </w:tc>
        <w:tc>
          <w:tcPr>
            <w:tcW w:w="246" w:type="pct"/>
            <w:tcBorders>
              <w:top w:val="nil"/>
              <w:left w:val="nil"/>
              <w:bottom w:val="single" w:sz="4" w:space="0" w:color="auto"/>
              <w:right w:val="single" w:sz="4" w:space="0" w:color="auto"/>
            </w:tcBorders>
            <w:shd w:val="clear" w:color="auto" w:fill="auto"/>
            <w:noWrap/>
            <w:vAlign w:val="center"/>
            <w:hideMark/>
          </w:tcPr>
          <w:p w:rsidR="009D200A" w:rsidRPr="007815BC" w:rsidRDefault="00697C2B" w:rsidP="00165485">
            <w:pPr>
              <w:spacing w:after="0" w:line="23" w:lineRule="atLeast"/>
              <w:ind w:firstLine="0"/>
              <w:jc w:val="center"/>
              <w:rPr>
                <w:sz w:val="18"/>
                <w:szCs w:val="16"/>
              </w:rPr>
            </w:pPr>
            <w:r w:rsidRPr="007815BC">
              <w:rPr>
                <w:sz w:val="18"/>
                <w:szCs w:val="16"/>
              </w:rPr>
              <w:t>0,706</w:t>
            </w:r>
          </w:p>
        </w:tc>
        <w:tc>
          <w:tcPr>
            <w:tcW w:w="246" w:type="pct"/>
            <w:tcBorders>
              <w:top w:val="nil"/>
              <w:left w:val="nil"/>
              <w:bottom w:val="single" w:sz="4" w:space="0" w:color="auto"/>
              <w:right w:val="single" w:sz="4" w:space="0" w:color="auto"/>
            </w:tcBorders>
            <w:shd w:val="clear" w:color="auto" w:fill="auto"/>
            <w:noWrap/>
            <w:vAlign w:val="center"/>
            <w:hideMark/>
          </w:tcPr>
          <w:p w:rsidR="009D200A" w:rsidRPr="007815BC" w:rsidRDefault="00697C2B" w:rsidP="00165485">
            <w:pPr>
              <w:spacing w:after="0" w:line="23" w:lineRule="atLeast"/>
              <w:ind w:firstLine="0"/>
              <w:jc w:val="center"/>
              <w:rPr>
                <w:sz w:val="18"/>
                <w:szCs w:val="16"/>
              </w:rPr>
            </w:pPr>
            <w:r w:rsidRPr="007815BC">
              <w:rPr>
                <w:sz w:val="18"/>
                <w:szCs w:val="16"/>
              </w:rPr>
              <w:t>0,706</w:t>
            </w:r>
          </w:p>
        </w:tc>
        <w:tc>
          <w:tcPr>
            <w:tcW w:w="246" w:type="pct"/>
            <w:tcBorders>
              <w:top w:val="nil"/>
              <w:left w:val="nil"/>
              <w:bottom w:val="single" w:sz="4" w:space="0" w:color="auto"/>
              <w:right w:val="single" w:sz="4" w:space="0" w:color="auto"/>
            </w:tcBorders>
            <w:shd w:val="clear" w:color="auto" w:fill="auto"/>
            <w:noWrap/>
            <w:vAlign w:val="center"/>
            <w:hideMark/>
          </w:tcPr>
          <w:p w:rsidR="009D200A" w:rsidRPr="007815BC" w:rsidRDefault="00697C2B" w:rsidP="00165485">
            <w:pPr>
              <w:spacing w:after="0" w:line="23" w:lineRule="atLeast"/>
              <w:ind w:firstLine="0"/>
              <w:jc w:val="center"/>
              <w:rPr>
                <w:sz w:val="18"/>
                <w:szCs w:val="16"/>
              </w:rPr>
            </w:pPr>
            <w:r w:rsidRPr="007815BC">
              <w:rPr>
                <w:sz w:val="18"/>
                <w:szCs w:val="16"/>
              </w:rPr>
              <w:t>0,727</w:t>
            </w:r>
          </w:p>
        </w:tc>
        <w:tc>
          <w:tcPr>
            <w:tcW w:w="276" w:type="pct"/>
            <w:tcBorders>
              <w:top w:val="nil"/>
              <w:left w:val="nil"/>
              <w:bottom w:val="single" w:sz="4" w:space="0" w:color="auto"/>
              <w:right w:val="single" w:sz="4" w:space="0" w:color="auto"/>
            </w:tcBorders>
            <w:shd w:val="clear" w:color="auto" w:fill="auto"/>
            <w:noWrap/>
            <w:vAlign w:val="center"/>
            <w:hideMark/>
          </w:tcPr>
          <w:p w:rsidR="009D200A" w:rsidRPr="007815BC" w:rsidRDefault="00697C2B" w:rsidP="00165485">
            <w:pPr>
              <w:spacing w:after="0" w:line="23" w:lineRule="atLeast"/>
              <w:ind w:firstLine="0"/>
              <w:jc w:val="center"/>
              <w:rPr>
                <w:sz w:val="18"/>
                <w:szCs w:val="16"/>
              </w:rPr>
            </w:pPr>
            <w:r w:rsidRPr="007815BC">
              <w:rPr>
                <w:sz w:val="18"/>
                <w:szCs w:val="16"/>
              </w:rPr>
              <w:t>0,738</w:t>
            </w:r>
          </w:p>
        </w:tc>
        <w:tc>
          <w:tcPr>
            <w:tcW w:w="277" w:type="pct"/>
            <w:tcBorders>
              <w:top w:val="nil"/>
              <w:left w:val="nil"/>
              <w:bottom w:val="single" w:sz="4" w:space="0" w:color="auto"/>
              <w:right w:val="single" w:sz="4" w:space="0" w:color="auto"/>
            </w:tcBorders>
            <w:shd w:val="clear" w:color="auto" w:fill="auto"/>
            <w:noWrap/>
            <w:vAlign w:val="center"/>
            <w:hideMark/>
          </w:tcPr>
          <w:p w:rsidR="009D200A" w:rsidRPr="007815BC" w:rsidRDefault="00697C2B" w:rsidP="00165485">
            <w:pPr>
              <w:spacing w:after="0" w:line="23" w:lineRule="atLeast"/>
              <w:ind w:firstLine="0"/>
              <w:jc w:val="center"/>
              <w:rPr>
                <w:sz w:val="18"/>
                <w:szCs w:val="16"/>
              </w:rPr>
            </w:pPr>
            <w:r w:rsidRPr="007815BC">
              <w:rPr>
                <w:sz w:val="18"/>
                <w:szCs w:val="16"/>
              </w:rPr>
              <w:t>0,788</w:t>
            </w:r>
          </w:p>
        </w:tc>
        <w:tc>
          <w:tcPr>
            <w:tcW w:w="277" w:type="pct"/>
            <w:tcBorders>
              <w:top w:val="nil"/>
              <w:left w:val="nil"/>
              <w:bottom w:val="single" w:sz="4" w:space="0" w:color="auto"/>
              <w:right w:val="single" w:sz="4" w:space="0" w:color="auto"/>
            </w:tcBorders>
            <w:shd w:val="clear" w:color="auto" w:fill="auto"/>
            <w:noWrap/>
            <w:vAlign w:val="center"/>
            <w:hideMark/>
          </w:tcPr>
          <w:p w:rsidR="009D200A" w:rsidRPr="007815BC" w:rsidRDefault="00697C2B" w:rsidP="00165485">
            <w:pPr>
              <w:spacing w:after="0" w:line="23" w:lineRule="atLeast"/>
              <w:ind w:firstLine="0"/>
              <w:jc w:val="center"/>
              <w:rPr>
                <w:sz w:val="18"/>
                <w:szCs w:val="16"/>
              </w:rPr>
            </w:pPr>
            <w:r w:rsidRPr="007815BC">
              <w:rPr>
                <w:sz w:val="18"/>
                <w:szCs w:val="16"/>
              </w:rPr>
              <w:t>0,798</w:t>
            </w:r>
          </w:p>
        </w:tc>
        <w:tc>
          <w:tcPr>
            <w:tcW w:w="276" w:type="pct"/>
            <w:tcBorders>
              <w:top w:val="nil"/>
              <w:left w:val="nil"/>
              <w:bottom w:val="single" w:sz="4" w:space="0" w:color="auto"/>
              <w:right w:val="single" w:sz="4" w:space="0" w:color="auto"/>
            </w:tcBorders>
            <w:shd w:val="clear" w:color="auto" w:fill="auto"/>
            <w:noWrap/>
            <w:vAlign w:val="center"/>
            <w:hideMark/>
          </w:tcPr>
          <w:p w:rsidR="009D200A" w:rsidRPr="007815BC" w:rsidRDefault="00697C2B" w:rsidP="00165485">
            <w:pPr>
              <w:spacing w:after="0" w:line="23" w:lineRule="atLeast"/>
              <w:ind w:firstLine="0"/>
              <w:jc w:val="center"/>
              <w:rPr>
                <w:sz w:val="18"/>
                <w:szCs w:val="16"/>
              </w:rPr>
            </w:pPr>
            <w:r w:rsidRPr="007815BC">
              <w:rPr>
                <w:sz w:val="18"/>
                <w:szCs w:val="16"/>
              </w:rPr>
              <w:t>0,809</w:t>
            </w:r>
          </w:p>
        </w:tc>
        <w:tc>
          <w:tcPr>
            <w:tcW w:w="277" w:type="pct"/>
            <w:tcBorders>
              <w:top w:val="nil"/>
              <w:left w:val="nil"/>
              <w:bottom w:val="single" w:sz="4" w:space="0" w:color="auto"/>
              <w:right w:val="single" w:sz="4" w:space="0" w:color="auto"/>
            </w:tcBorders>
            <w:shd w:val="clear" w:color="auto" w:fill="auto"/>
            <w:noWrap/>
            <w:vAlign w:val="center"/>
            <w:hideMark/>
          </w:tcPr>
          <w:p w:rsidR="009D200A" w:rsidRPr="007815BC" w:rsidRDefault="00697C2B" w:rsidP="00165485">
            <w:pPr>
              <w:spacing w:after="0" w:line="23" w:lineRule="atLeast"/>
              <w:ind w:firstLine="0"/>
              <w:jc w:val="center"/>
              <w:rPr>
                <w:sz w:val="18"/>
                <w:szCs w:val="16"/>
              </w:rPr>
            </w:pPr>
            <w:r w:rsidRPr="007815BC">
              <w:rPr>
                <w:sz w:val="18"/>
                <w:szCs w:val="16"/>
              </w:rPr>
              <w:t>0,820</w:t>
            </w:r>
          </w:p>
        </w:tc>
        <w:tc>
          <w:tcPr>
            <w:tcW w:w="277" w:type="pct"/>
            <w:tcBorders>
              <w:top w:val="nil"/>
              <w:left w:val="nil"/>
              <w:bottom w:val="single" w:sz="4" w:space="0" w:color="auto"/>
              <w:right w:val="single" w:sz="4" w:space="0" w:color="auto"/>
            </w:tcBorders>
            <w:shd w:val="clear" w:color="auto" w:fill="auto"/>
            <w:noWrap/>
            <w:vAlign w:val="center"/>
            <w:hideMark/>
          </w:tcPr>
          <w:p w:rsidR="009D200A" w:rsidRPr="007815BC" w:rsidRDefault="00697C2B" w:rsidP="00165485">
            <w:pPr>
              <w:spacing w:after="0" w:line="23" w:lineRule="atLeast"/>
              <w:ind w:firstLine="0"/>
              <w:jc w:val="center"/>
              <w:rPr>
                <w:sz w:val="18"/>
                <w:szCs w:val="16"/>
              </w:rPr>
            </w:pPr>
            <w:r w:rsidRPr="007815BC">
              <w:rPr>
                <w:sz w:val="18"/>
                <w:szCs w:val="16"/>
              </w:rPr>
              <w:t>0,831</w:t>
            </w:r>
          </w:p>
        </w:tc>
        <w:tc>
          <w:tcPr>
            <w:tcW w:w="277" w:type="pct"/>
            <w:tcBorders>
              <w:top w:val="nil"/>
              <w:left w:val="nil"/>
              <w:bottom w:val="single" w:sz="4" w:space="0" w:color="auto"/>
              <w:right w:val="single" w:sz="4" w:space="0" w:color="auto"/>
            </w:tcBorders>
            <w:shd w:val="clear" w:color="auto" w:fill="auto"/>
            <w:noWrap/>
            <w:vAlign w:val="center"/>
            <w:hideMark/>
          </w:tcPr>
          <w:p w:rsidR="009D200A" w:rsidRPr="007815BC" w:rsidRDefault="00697C2B" w:rsidP="00165485">
            <w:pPr>
              <w:spacing w:after="0" w:line="23" w:lineRule="atLeast"/>
              <w:ind w:firstLine="0"/>
              <w:jc w:val="center"/>
              <w:rPr>
                <w:sz w:val="18"/>
                <w:szCs w:val="16"/>
              </w:rPr>
            </w:pPr>
            <w:r w:rsidRPr="007815BC">
              <w:rPr>
                <w:sz w:val="18"/>
                <w:szCs w:val="16"/>
              </w:rPr>
              <w:t>0,842</w:t>
            </w:r>
          </w:p>
        </w:tc>
      </w:tr>
      <w:tr w:rsidR="009D74C2" w:rsidTr="00165485">
        <w:trPr>
          <w:trHeight w:val="113"/>
        </w:trPr>
        <w:tc>
          <w:tcPr>
            <w:tcW w:w="221" w:type="pct"/>
            <w:tcBorders>
              <w:top w:val="nil"/>
              <w:left w:val="single" w:sz="4" w:space="0" w:color="auto"/>
              <w:bottom w:val="single" w:sz="4" w:space="0" w:color="auto"/>
              <w:right w:val="single" w:sz="4" w:space="0" w:color="auto"/>
            </w:tcBorders>
            <w:shd w:val="clear" w:color="auto" w:fill="auto"/>
            <w:vAlign w:val="center"/>
            <w:hideMark/>
          </w:tcPr>
          <w:p w:rsidR="009D200A" w:rsidRPr="007815BC" w:rsidRDefault="00697C2B" w:rsidP="00165485">
            <w:pPr>
              <w:spacing w:after="0" w:line="23" w:lineRule="atLeast"/>
              <w:ind w:firstLine="0"/>
              <w:jc w:val="center"/>
              <w:rPr>
                <w:b/>
                <w:bCs/>
                <w:sz w:val="18"/>
                <w:szCs w:val="16"/>
              </w:rPr>
            </w:pPr>
            <w:r w:rsidRPr="007815BC">
              <w:rPr>
                <w:b/>
                <w:bCs/>
                <w:sz w:val="18"/>
                <w:szCs w:val="16"/>
              </w:rPr>
              <w:t> </w:t>
            </w:r>
          </w:p>
        </w:tc>
        <w:tc>
          <w:tcPr>
            <w:tcW w:w="836" w:type="pct"/>
            <w:tcBorders>
              <w:top w:val="nil"/>
              <w:left w:val="nil"/>
              <w:bottom w:val="single" w:sz="4" w:space="0" w:color="auto"/>
              <w:right w:val="single" w:sz="4" w:space="0" w:color="auto"/>
            </w:tcBorders>
            <w:shd w:val="clear" w:color="auto" w:fill="auto"/>
            <w:noWrap/>
            <w:vAlign w:val="center"/>
            <w:hideMark/>
          </w:tcPr>
          <w:p w:rsidR="009D200A" w:rsidRPr="007815BC" w:rsidRDefault="00697C2B" w:rsidP="00165485">
            <w:pPr>
              <w:spacing w:after="0" w:line="23" w:lineRule="atLeast"/>
              <w:ind w:firstLine="0"/>
              <w:rPr>
                <w:sz w:val="18"/>
                <w:szCs w:val="16"/>
              </w:rPr>
            </w:pPr>
            <w:r w:rsidRPr="007815BC">
              <w:rPr>
                <w:sz w:val="18"/>
                <w:szCs w:val="16"/>
              </w:rPr>
              <w:t>НЭЗТ нефть</w:t>
            </w:r>
          </w:p>
        </w:tc>
        <w:tc>
          <w:tcPr>
            <w:tcW w:w="284" w:type="pct"/>
            <w:tcBorders>
              <w:top w:val="nil"/>
              <w:left w:val="nil"/>
              <w:bottom w:val="single" w:sz="4" w:space="0" w:color="auto"/>
              <w:right w:val="single" w:sz="4" w:space="0" w:color="auto"/>
            </w:tcBorders>
            <w:shd w:val="clear" w:color="auto" w:fill="auto"/>
            <w:vAlign w:val="center"/>
            <w:hideMark/>
          </w:tcPr>
          <w:p w:rsidR="009D200A" w:rsidRPr="007815BC" w:rsidRDefault="00697C2B" w:rsidP="00165485">
            <w:pPr>
              <w:spacing w:after="0" w:line="23" w:lineRule="atLeast"/>
              <w:ind w:firstLine="0"/>
              <w:jc w:val="center"/>
              <w:rPr>
                <w:sz w:val="18"/>
                <w:szCs w:val="16"/>
              </w:rPr>
            </w:pPr>
            <w:r w:rsidRPr="007815BC">
              <w:rPr>
                <w:sz w:val="18"/>
                <w:szCs w:val="16"/>
              </w:rPr>
              <w:t>нефть</w:t>
            </w:r>
          </w:p>
        </w:tc>
        <w:tc>
          <w:tcPr>
            <w:tcW w:w="246" w:type="pct"/>
            <w:tcBorders>
              <w:top w:val="nil"/>
              <w:left w:val="nil"/>
              <w:bottom w:val="single" w:sz="4" w:space="0" w:color="auto"/>
              <w:right w:val="single" w:sz="4" w:space="0" w:color="auto"/>
            </w:tcBorders>
            <w:shd w:val="clear" w:color="auto" w:fill="auto"/>
            <w:noWrap/>
            <w:vAlign w:val="center"/>
            <w:hideMark/>
          </w:tcPr>
          <w:p w:rsidR="009D200A" w:rsidRPr="007815BC" w:rsidRDefault="00697C2B" w:rsidP="00165485">
            <w:pPr>
              <w:spacing w:after="0" w:line="23" w:lineRule="atLeast"/>
              <w:ind w:firstLine="0"/>
              <w:jc w:val="center"/>
              <w:rPr>
                <w:sz w:val="18"/>
                <w:szCs w:val="16"/>
              </w:rPr>
            </w:pPr>
            <w:r w:rsidRPr="007815BC">
              <w:rPr>
                <w:sz w:val="18"/>
                <w:szCs w:val="16"/>
              </w:rPr>
              <w:t>4,110</w:t>
            </w:r>
          </w:p>
        </w:tc>
        <w:tc>
          <w:tcPr>
            <w:tcW w:w="246" w:type="pct"/>
            <w:tcBorders>
              <w:top w:val="nil"/>
              <w:left w:val="nil"/>
              <w:bottom w:val="single" w:sz="4" w:space="0" w:color="auto"/>
              <w:right w:val="single" w:sz="4" w:space="0" w:color="auto"/>
            </w:tcBorders>
            <w:shd w:val="clear" w:color="auto" w:fill="auto"/>
            <w:noWrap/>
            <w:vAlign w:val="center"/>
            <w:hideMark/>
          </w:tcPr>
          <w:p w:rsidR="009D200A" w:rsidRPr="007815BC" w:rsidRDefault="00697C2B" w:rsidP="00165485">
            <w:pPr>
              <w:spacing w:after="0" w:line="23" w:lineRule="atLeast"/>
              <w:ind w:firstLine="0"/>
              <w:jc w:val="center"/>
              <w:rPr>
                <w:sz w:val="18"/>
                <w:szCs w:val="16"/>
              </w:rPr>
            </w:pPr>
            <w:r w:rsidRPr="007815BC">
              <w:rPr>
                <w:sz w:val="18"/>
                <w:szCs w:val="16"/>
              </w:rPr>
              <w:t>4,110</w:t>
            </w:r>
          </w:p>
        </w:tc>
        <w:tc>
          <w:tcPr>
            <w:tcW w:w="246" w:type="pct"/>
            <w:tcBorders>
              <w:top w:val="nil"/>
              <w:left w:val="nil"/>
              <w:bottom w:val="single" w:sz="4" w:space="0" w:color="auto"/>
              <w:right w:val="single" w:sz="4" w:space="0" w:color="auto"/>
            </w:tcBorders>
            <w:shd w:val="clear" w:color="auto" w:fill="auto"/>
            <w:noWrap/>
            <w:vAlign w:val="center"/>
            <w:hideMark/>
          </w:tcPr>
          <w:p w:rsidR="009D200A" w:rsidRPr="007815BC" w:rsidRDefault="00697C2B" w:rsidP="00165485">
            <w:pPr>
              <w:spacing w:after="0" w:line="23" w:lineRule="atLeast"/>
              <w:ind w:firstLine="0"/>
              <w:jc w:val="center"/>
              <w:rPr>
                <w:sz w:val="18"/>
                <w:szCs w:val="16"/>
              </w:rPr>
            </w:pPr>
            <w:r w:rsidRPr="007815BC">
              <w:rPr>
                <w:sz w:val="18"/>
                <w:szCs w:val="16"/>
              </w:rPr>
              <w:t>4,110</w:t>
            </w:r>
          </w:p>
        </w:tc>
        <w:tc>
          <w:tcPr>
            <w:tcW w:w="246" w:type="pct"/>
            <w:tcBorders>
              <w:top w:val="nil"/>
              <w:left w:val="nil"/>
              <w:bottom w:val="single" w:sz="4" w:space="0" w:color="auto"/>
              <w:right w:val="single" w:sz="4" w:space="0" w:color="auto"/>
            </w:tcBorders>
            <w:shd w:val="clear" w:color="auto" w:fill="auto"/>
            <w:noWrap/>
            <w:vAlign w:val="center"/>
            <w:hideMark/>
          </w:tcPr>
          <w:p w:rsidR="009D200A" w:rsidRPr="007815BC" w:rsidRDefault="00697C2B" w:rsidP="00165485">
            <w:pPr>
              <w:spacing w:after="0" w:line="23" w:lineRule="atLeast"/>
              <w:ind w:firstLine="0"/>
              <w:jc w:val="center"/>
              <w:rPr>
                <w:sz w:val="18"/>
                <w:szCs w:val="16"/>
              </w:rPr>
            </w:pPr>
            <w:r w:rsidRPr="007815BC">
              <w:rPr>
                <w:sz w:val="18"/>
                <w:szCs w:val="16"/>
              </w:rPr>
              <w:t>4,110</w:t>
            </w:r>
          </w:p>
        </w:tc>
        <w:tc>
          <w:tcPr>
            <w:tcW w:w="246" w:type="pct"/>
            <w:tcBorders>
              <w:top w:val="nil"/>
              <w:left w:val="nil"/>
              <w:bottom w:val="single" w:sz="4" w:space="0" w:color="auto"/>
              <w:right w:val="single" w:sz="4" w:space="0" w:color="auto"/>
            </w:tcBorders>
            <w:shd w:val="clear" w:color="auto" w:fill="auto"/>
            <w:noWrap/>
            <w:vAlign w:val="center"/>
            <w:hideMark/>
          </w:tcPr>
          <w:p w:rsidR="009D200A" w:rsidRPr="007815BC" w:rsidRDefault="00697C2B" w:rsidP="00165485">
            <w:pPr>
              <w:spacing w:after="0" w:line="23" w:lineRule="atLeast"/>
              <w:ind w:firstLine="0"/>
              <w:jc w:val="center"/>
              <w:rPr>
                <w:sz w:val="18"/>
                <w:szCs w:val="16"/>
              </w:rPr>
            </w:pPr>
            <w:r w:rsidRPr="007815BC">
              <w:rPr>
                <w:sz w:val="18"/>
                <w:szCs w:val="16"/>
              </w:rPr>
              <w:t>4,207</w:t>
            </w:r>
          </w:p>
        </w:tc>
        <w:tc>
          <w:tcPr>
            <w:tcW w:w="246" w:type="pct"/>
            <w:tcBorders>
              <w:top w:val="nil"/>
              <w:left w:val="nil"/>
              <w:bottom w:val="single" w:sz="4" w:space="0" w:color="auto"/>
              <w:right w:val="single" w:sz="4" w:space="0" w:color="auto"/>
            </w:tcBorders>
            <w:shd w:val="clear" w:color="auto" w:fill="auto"/>
            <w:noWrap/>
            <w:vAlign w:val="center"/>
            <w:hideMark/>
          </w:tcPr>
          <w:p w:rsidR="009D200A" w:rsidRPr="007815BC" w:rsidRDefault="00697C2B" w:rsidP="00165485">
            <w:pPr>
              <w:spacing w:after="0" w:line="23" w:lineRule="atLeast"/>
              <w:ind w:firstLine="0"/>
              <w:jc w:val="center"/>
              <w:rPr>
                <w:sz w:val="18"/>
                <w:szCs w:val="16"/>
              </w:rPr>
            </w:pPr>
            <w:r w:rsidRPr="007815BC">
              <w:rPr>
                <w:sz w:val="18"/>
                <w:szCs w:val="16"/>
              </w:rPr>
              <w:t>4,207</w:t>
            </w:r>
          </w:p>
        </w:tc>
        <w:tc>
          <w:tcPr>
            <w:tcW w:w="246" w:type="pct"/>
            <w:tcBorders>
              <w:top w:val="nil"/>
              <w:left w:val="nil"/>
              <w:bottom w:val="single" w:sz="4" w:space="0" w:color="auto"/>
              <w:right w:val="single" w:sz="4" w:space="0" w:color="auto"/>
            </w:tcBorders>
            <w:shd w:val="clear" w:color="auto" w:fill="auto"/>
            <w:noWrap/>
            <w:vAlign w:val="center"/>
            <w:hideMark/>
          </w:tcPr>
          <w:p w:rsidR="009D200A" w:rsidRPr="007815BC" w:rsidRDefault="00697C2B" w:rsidP="00165485">
            <w:pPr>
              <w:spacing w:after="0" w:line="23" w:lineRule="atLeast"/>
              <w:ind w:firstLine="0"/>
              <w:jc w:val="center"/>
              <w:rPr>
                <w:sz w:val="18"/>
                <w:szCs w:val="16"/>
              </w:rPr>
            </w:pPr>
            <w:r w:rsidRPr="007815BC">
              <w:rPr>
                <w:sz w:val="18"/>
                <w:szCs w:val="16"/>
              </w:rPr>
              <w:t>4,332</w:t>
            </w:r>
          </w:p>
        </w:tc>
        <w:tc>
          <w:tcPr>
            <w:tcW w:w="276" w:type="pct"/>
            <w:tcBorders>
              <w:top w:val="nil"/>
              <w:left w:val="nil"/>
              <w:bottom w:val="single" w:sz="4" w:space="0" w:color="auto"/>
              <w:right w:val="single" w:sz="4" w:space="0" w:color="auto"/>
            </w:tcBorders>
            <w:shd w:val="clear" w:color="auto" w:fill="auto"/>
            <w:noWrap/>
            <w:vAlign w:val="center"/>
            <w:hideMark/>
          </w:tcPr>
          <w:p w:rsidR="009D200A" w:rsidRPr="007815BC" w:rsidRDefault="00697C2B" w:rsidP="00165485">
            <w:pPr>
              <w:spacing w:after="0" w:line="23" w:lineRule="atLeast"/>
              <w:ind w:firstLine="0"/>
              <w:jc w:val="center"/>
              <w:rPr>
                <w:sz w:val="18"/>
                <w:szCs w:val="16"/>
              </w:rPr>
            </w:pPr>
            <w:r w:rsidRPr="007815BC">
              <w:rPr>
                <w:sz w:val="18"/>
                <w:szCs w:val="16"/>
              </w:rPr>
              <w:t>4,394</w:t>
            </w:r>
          </w:p>
        </w:tc>
        <w:tc>
          <w:tcPr>
            <w:tcW w:w="277" w:type="pct"/>
            <w:tcBorders>
              <w:top w:val="nil"/>
              <w:left w:val="nil"/>
              <w:bottom w:val="single" w:sz="4" w:space="0" w:color="auto"/>
              <w:right w:val="single" w:sz="4" w:space="0" w:color="auto"/>
            </w:tcBorders>
            <w:shd w:val="clear" w:color="auto" w:fill="auto"/>
            <w:noWrap/>
            <w:vAlign w:val="center"/>
            <w:hideMark/>
          </w:tcPr>
          <w:p w:rsidR="009D200A" w:rsidRPr="007815BC" w:rsidRDefault="00697C2B" w:rsidP="00165485">
            <w:pPr>
              <w:spacing w:after="0" w:line="23" w:lineRule="atLeast"/>
              <w:ind w:firstLine="0"/>
              <w:jc w:val="center"/>
              <w:rPr>
                <w:sz w:val="18"/>
                <w:szCs w:val="16"/>
              </w:rPr>
            </w:pPr>
            <w:r w:rsidRPr="007815BC">
              <w:rPr>
                <w:sz w:val="18"/>
                <w:szCs w:val="16"/>
              </w:rPr>
              <w:t>4,691</w:t>
            </w:r>
          </w:p>
        </w:tc>
        <w:tc>
          <w:tcPr>
            <w:tcW w:w="277" w:type="pct"/>
            <w:tcBorders>
              <w:top w:val="nil"/>
              <w:left w:val="nil"/>
              <w:bottom w:val="single" w:sz="4" w:space="0" w:color="auto"/>
              <w:right w:val="single" w:sz="4" w:space="0" w:color="auto"/>
            </w:tcBorders>
            <w:shd w:val="clear" w:color="auto" w:fill="auto"/>
            <w:noWrap/>
            <w:vAlign w:val="center"/>
            <w:hideMark/>
          </w:tcPr>
          <w:p w:rsidR="009D200A" w:rsidRPr="007815BC" w:rsidRDefault="00697C2B" w:rsidP="00165485">
            <w:pPr>
              <w:spacing w:after="0" w:line="23" w:lineRule="atLeast"/>
              <w:ind w:firstLine="0"/>
              <w:jc w:val="center"/>
              <w:rPr>
                <w:sz w:val="18"/>
                <w:szCs w:val="16"/>
              </w:rPr>
            </w:pPr>
            <w:r w:rsidRPr="007815BC">
              <w:rPr>
                <w:sz w:val="18"/>
                <w:szCs w:val="16"/>
              </w:rPr>
              <w:t>4,755</w:t>
            </w:r>
          </w:p>
        </w:tc>
        <w:tc>
          <w:tcPr>
            <w:tcW w:w="276" w:type="pct"/>
            <w:tcBorders>
              <w:top w:val="nil"/>
              <w:left w:val="nil"/>
              <w:bottom w:val="single" w:sz="4" w:space="0" w:color="auto"/>
              <w:right w:val="single" w:sz="4" w:space="0" w:color="auto"/>
            </w:tcBorders>
            <w:shd w:val="clear" w:color="auto" w:fill="auto"/>
            <w:noWrap/>
            <w:vAlign w:val="center"/>
            <w:hideMark/>
          </w:tcPr>
          <w:p w:rsidR="009D200A" w:rsidRPr="007815BC" w:rsidRDefault="00697C2B" w:rsidP="00165485">
            <w:pPr>
              <w:spacing w:after="0" w:line="23" w:lineRule="atLeast"/>
              <w:ind w:firstLine="0"/>
              <w:jc w:val="center"/>
              <w:rPr>
                <w:sz w:val="18"/>
                <w:szCs w:val="16"/>
              </w:rPr>
            </w:pPr>
            <w:r w:rsidRPr="007815BC">
              <w:rPr>
                <w:sz w:val="18"/>
                <w:szCs w:val="16"/>
              </w:rPr>
              <w:t>4,820</w:t>
            </w:r>
          </w:p>
        </w:tc>
        <w:tc>
          <w:tcPr>
            <w:tcW w:w="277" w:type="pct"/>
            <w:tcBorders>
              <w:top w:val="nil"/>
              <w:left w:val="nil"/>
              <w:bottom w:val="single" w:sz="4" w:space="0" w:color="auto"/>
              <w:right w:val="single" w:sz="4" w:space="0" w:color="auto"/>
            </w:tcBorders>
            <w:shd w:val="clear" w:color="auto" w:fill="auto"/>
            <w:noWrap/>
            <w:vAlign w:val="center"/>
            <w:hideMark/>
          </w:tcPr>
          <w:p w:rsidR="009D200A" w:rsidRPr="007815BC" w:rsidRDefault="00697C2B" w:rsidP="00165485">
            <w:pPr>
              <w:spacing w:after="0" w:line="23" w:lineRule="atLeast"/>
              <w:ind w:firstLine="0"/>
              <w:jc w:val="center"/>
              <w:rPr>
                <w:sz w:val="18"/>
                <w:szCs w:val="16"/>
              </w:rPr>
            </w:pPr>
            <w:r w:rsidRPr="007815BC">
              <w:rPr>
                <w:sz w:val="18"/>
                <w:szCs w:val="16"/>
              </w:rPr>
              <w:t>4,884</w:t>
            </w:r>
          </w:p>
        </w:tc>
        <w:tc>
          <w:tcPr>
            <w:tcW w:w="277" w:type="pct"/>
            <w:tcBorders>
              <w:top w:val="nil"/>
              <w:left w:val="nil"/>
              <w:bottom w:val="single" w:sz="4" w:space="0" w:color="auto"/>
              <w:right w:val="single" w:sz="4" w:space="0" w:color="auto"/>
            </w:tcBorders>
            <w:shd w:val="clear" w:color="auto" w:fill="auto"/>
            <w:noWrap/>
            <w:vAlign w:val="center"/>
            <w:hideMark/>
          </w:tcPr>
          <w:p w:rsidR="009D200A" w:rsidRPr="007815BC" w:rsidRDefault="00697C2B" w:rsidP="00165485">
            <w:pPr>
              <w:spacing w:after="0" w:line="23" w:lineRule="atLeast"/>
              <w:ind w:firstLine="0"/>
              <w:jc w:val="center"/>
              <w:rPr>
                <w:sz w:val="18"/>
                <w:szCs w:val="16"/>
              </w:rPr>
            </w:pPr>
            <w:r w:rsidRPr="007815BC">
              <w:rPr>
                <w:sz w:val="18"/>
                <w:szCs w:val="16"/>
              </w:rPr>
              <w:t>4,949</w:t>
            </w:r>
          </w:p>
        </w:tc>
        <w:tc>
          <w:tcPr>
            <w:tcW w:w="277" w:type="pct"/>
            <w:tcBorders>
              <w:top w:val="nil"/>
              <w:left w:val="nil"/>
              <w:bottom w:val="single" w:sz="4" w:space="0" w:color="auto"/>
              <w:right w:val="single" w:sz="4" w:space="0" w:color="auto"/>
            </w:tcBorders>
            <w:shd w:val="clear" w:color="auto" w:fill="auto"/>
            <w:noWrap/>
            <w:vAlign w:val="center"/>
            <w:hideMark/>
          </w:tcPr>
          <w:p w:rsidR="009D200A" w:rsidRPr="007815BC" w:rsidRDefault="00697C2B" w:rsidP="00165485">
            <w:pPr>
              <w:spacing w:after="0" w:line="23" w:lineRule="atLeast"/>
              <w:ind w:firstLine="0"/>
              <w:jc w:val="center"/>
              <w:rPr>
                <w:sz w:val="18"/>
                <w:szCs w:val="16"/>
              </w:rPr>
            </w:pPr>
            <w:r w:rsidRPr="007815BC">
              <w:rPr>
                <w:sz w:val="18"/>
                <w:szCs w:val="16"/>
              </w:rPr>
              <w:t>5,013</w:t>
            </w:r>
          </w:p>
        </w:tc>
      </w:tr>
      <w:tr w:rsidR="009D74C2" w:rsidTr="00165485">
        <w:trPr>
          <w:trHeight w:val="113"/>
        </w:trPr>
        <w:tc>
          <w:tcPr>
            <w:tcW w:w="221" w:type="pct"/>
            <w:tcBorders>
              <w:top w:val="nil"/>
              <w:left w:val="single" w:sz="4" w:space="0" w:color="auto"/>
              <w:bottom w:val="single" w:sz="4" w:space="0" w:color="auto"/>
              <w:right w:val="single" w:sz="4" w:space="0" w:color="auto"/>
            </w:tcBorders>
            <w:shd w:val="clear" w:color="auto" w:fill="auto"/>
            <w:noWrap/>
            <w:vAlign w:val="center"/>
            <w:hideMark/>
          </w:tcPr>
          <w:p w:rsidR="009D200A" w:rsidRPr="007815BC" w:rsidRDefault="00697C2B" w:rsidP="00165485">
            <w:pPr>
              <w:spacing w:after="0" w:line="23" w:lineRule="atLeast"/>
              <w:ind w:firstLine="0"/>
              <w:jc w:val="center"/>
              <w:rPr>
                <w:sz w:val="18"/>
                <w:szCs w:val="16"/>
              </w:rPr>
            </w:pPr>
            <w:r w:rsidRPr="007815BC">
              <w:rPr>
                <w:sz w:val="18"/>
                <w:szCs w:val="16"/>
              </w:rPr>
              <w:t> </w:t>
            </w:r>
          </w:p>
        </w:tc>
        <w:tc>
          <w:tcPr>
            <w:tcW w:w="836" w:type="pct"/>
            <w:tcBorders>
              <w:top w:val="nil"/>
              <w:left w:val="nil"/>
              <w:bottom w:val="single" w:sz="4" w:space="0" w:color="auto"/>
              <w:right w:val="single" w:sz="4" w:space="0" w:color="auto"/>
            </w:tcBorders>
            <w:shd w:val="clear" w:color="auto" w:fill="auto"/>
            <w:noWrap/>
            <w:vAlign w:val="center"/>
            <w:hideMark/>
          </w:tcPr>
          <w:p w:rsidR="009D200A" w:rsidRPr="007815BC" w:rsidRDefault="00697C2B" w:rsidP="00165485">
            <w:pPr>
              <w:spacing w:after="0" w:line="23" w:lineRule="atLeast"/>
              <w:ind w:firstLine="0"/>
              <w:rPr>
                <w:sz w:val="18"/>
                <w:szCs w:val="16"/>
              </w:rPr>
            </w:pPr>
            <w:r w:rsidRPr="007815BC">
              <w:rPr>
                <w:sz w:val="18"/>
                <w:szCs w:val="16"/>
              </w:rPr>
              <w:t>ОНЗТ нефть</w:t>
            </w:r>
          </w:p>
        </w:tc>
        <w:tc>
          <w:tcPr>
            <w:tcW w:w="284" w:type="pct"/>
            <w:tcBorders>
              <w:top w:val="nil"/>
              <w:left w:val="nil"/>
              <w:bottom w:val="single" w:sz="4" w:space="0" w:color="auto"/>
              <w:right w:val="single" w:sz="4" w:space="0" w:color="auto"/>
            </w:tcBorders>
            <w:shd w:val="clear" w:color="auto" w:fill="auto"/>
            <w:vAlign w:val="center"/>
            <w:hideMark/>
          </w:tcPr>
          <w:p w:rsidR="009D200A" w:rsidRPr="007815BC" w:rsidRDefault="00697C2B" w:rsidP="00165485">
            <w:pPr>
              <w:spacing w:after="0" w:line="23" w:lineRule="atLeast"/>
              <w:ind w:firstLine="0"/>
              <w:jc w:val="center"/>
              <w:rPr>
                <w:sz w:val="18"/>
                <w:szCs w:val="16"/>
              </w:rPr>
            </w:pPr>
            <w:r w:rsidRPr="007815BC">
              <w:rPr>
                <w:sz w:val="18"/>
                <w:szCs w:val="16"/>
              </w:rPr>
              <w:t>нефть</w:t>
            </w:r>
          </w:p>
        </w:tc>
        <w:tc>
          <w:tcPr>
            <w:tcW w:w="246" w:type="pct"/>
            <w:tcBorders>
              <w:top w:val="nil"/>
              <w:left w:val="nil"/>
              <w:bottom w:val="single" w:sz="4" w:space="0" w:color="auto"/>
              <w:right w:val="single" w:sz="4" w:space="0" w:color="auto"/>
            </w:tcBorders>
            <w:shd w:val="clear" w:color="auto" w:fill="auto"/>
            <w:noWrap/>
            <w:vAlign w:val="center"/>
            <w:hideMark/>
          </w:tcPr>
          <w:p w:rsidR="009D200A" w:rsidRPr="007815BC" w:rsidRDefault="00697C2B" w:rsidP="00165485">
            <w:pPr>
              <w:spacing w:after="0" w:line="23" w:lineRule="atLeast"/>
              <w:ind w:firstLine="0"/>
              <w:jc w:val="center"/>
              <w:rPr>
                <w:sz w:val="18"/>
                <w:szCs w:val="16"/>
              </w:rPr>
            </w:pPr>
            <w:r w:rsidRPr="007815BC">
              <w:rPr>
                <w:sz w:val="18"/>
                <w:szCs w:val="16"/>
              </w:rPr>
              <w:t>4,800</w:t>
            </w:r>
          </w:p>
        </w:tc>
        <w:tc>
          <w:tcPr>
            <w:tcW w:w="246" w:type="pct"/>
            <w:tcBorders>
              <w:top w:val="nil"/>
              <w:left w:val="nil"/>
              <w:bottom w:val="single" w:sz="4" w:space="0" w:color="auto"/>
              <w:right w:val="single" w:sz="4" w:space="0" w:color="auto"/>
            </w:tcBorders>
            <w:shd w:val="clear" w:color="auto" w:fill="auto"/>
            <w:noWrap/>
            <w:vAlign w:val="center"/>
            <w:hideMark/>
          </w:tcPr>
          <w:p w:rsidR="009D200A" w:rsidRPr="007815BC" w:rsidRDefault="00697C2B" w:rsidP="00165485">
            <w:pPr>
              <w:spacing w:after="0" w:line="23" w:lineRule="atLeast"/>
              <w:ind w:firstLine="0"/>
              <w:jc w:val="center"/>
              <w:rPr>
                <w:sz w:val="18"/>
                <w:szCs w:val="16"/>
              </w:rPr>
            </w:pPr>
            <w:r w:rsidRPr="007815BC">
              <w:rPr>
                <w:sz w:val="18"/>
                <w:szCs w:val="16"/>
              </w:rPr>
              <w:t>4,800</w:t>
            </w:r>
          </w:p>
        </w:tc>
        <w:tc>
          <w:tcPr>
            <w:tcW w:w="246" w:type="pct"/>
            <w:tcBorders>
              <w:top w:val="nil"/>
              <w:left w:val="nil"/>
              <w:bottom w:val="single" w:sz="4" w:space="0" w:color="auto"/>
              <w:right w:val="single" w:sz="4" w:space="0" w:color="auto"/>
            </w:tcBorders>
            <w:shd w:val="clear" w:color="auto" w:fill="auto"/>
            <w:noWrap/>
            <w:vAlign w:val="center"/>
            <w:hideMark/>
          </w:tcPr>
          <w:p w:rsidR="009D200A" w:rsidRPr="007815BC" w:rsidRDefault="00697C2B" w:rsidP="00165485">
            <w:pPr>
              <w:spacing w:after="0" w:line="23" w:lineRule="atLeast"/>
              <w:ind w:firstLine="0"/>
              <w:jc w:val="center"/>
              <w:rPr>
                <w:sz w:val="18"/>
                <w:szCs w:val="16"/>
              </w:rPr>
            </w:pPr>
            <w:r w:rsidRPr="007815BC">
              <w:rPr>
                <w:sz w:val="18"/>
                <w:szCs w:val="16"/>
              </w:rPr>
              <w:t>4,800</w:t>
            </w:r>
          </w:p>
        </w:tc>
        <w:tc>
          <w:tcPr>
            <w:tcW w:w="246" w:type="pct"/>
            <w:tcBorders>
              <w:top w:val="nil"/>
              <w:left w:val="nil"/>
              <w:bottom w:val="single" w:sz="4" w:space="0" w:color="auto"/>
              <w:right w:val="single" w:sz="4" w:space="0" w:color="auto"/>
            </w:tcBorders>
            <w:shd w:val="clear" w:color="auto" w:fill="auto"/>
            <w:noWrap/>
            <w:vAlign w:val="center"/>
            <w:hideMark/>
          </w:tcPr>
          <w:p w:rsidR="009D200A" w:rsidRPr="007815BC" w:rsidRDefault="00697C2B" w:rsidP="00165485">
            <w:pPr>
              <w:spacing w:after="0" w:line="23" w:lineRule="atLeast"/>
              <w:ind w:firstLine="0"/>
              <w:jc w:val="center"/>
              <w:rPr>
                <w:sz w:val="18"/>
                <w:szCs w:val="16"/>
              </w:rPr>
            </w:pPr>
            <w:r w:rsidRPr="007815BC">
              <w:rPr>
                <w:sz w:val="18"/>
                <w:szCs w:val="16"/>
              </w:rPr>
              <w:t>4,800</w:t>
            </w:r>
          </w:p>
        </w:tc>
        <w:tc>
          <w:tcPr>
            <w:tcW w:w="246" w:type="pct"/>
            <w:tcBorders>
              <w:top w:val="nil"/>
              <w:left w:val="nil"/>
              <w:bottom w:val="single" w:sz="4" w:space="0" w:color="auto"/>
              <w:right w:val="single" w:sz="4" w:space="0" w:color="auto"/>
            </w:tcBorders>
            <w:shd w:val="clear" w:color="auto" w:fill="auto"/>
            <w:noWrap/>
            <w:vAlign w:val="center"/>
            <w:hideMark/>
          </w:tcPr>
          <w:p w:rsidR="009D200A" w:rsidRPr="007815BC" w:rsidRDefault="00697C2B" w:rsidP="00165485">
            <w:pPr>
              <w:spacing w:after="0" w:line="23" w:lineRule="atLeast"/>
              <w:ind w:firstLine="0"/>
              <w:jc w:val="center"/>
              <w:rPr>
                <w:sz w:val="18"/>
                <w:szCs w:val="16"/>
              </w:rPr>
            </w:pPr>
            <w:r w:rsidRPr="007815BC">
              <w:rPr>
                <w:sz w:val="18"/>
                <w:szCs w:val="16"/>
              </w:rPr>
              <w:t>4,913</w:t>
            </w:r>
          </w:p>
        </w:tc>
        <w:tc>
          <w:tcPr>
            <w:tcW w:w="246" w:type="pct"/>
            <w:tcBorders>
              <w:top w:val="nil"/>
              <w:left w:val="nil"/>
              <w:bottom w:val="single" w:sz="4" w:space="0" w:color="auto"/>
              <w:right w:val="single" w:sz="4" w:space="0" w:color="auto"/>
            </w:tcBorders>
            <w:shd w:val="clear" w:color="auto" w:fill="auto"/>
            <w:noWrap/>
            <w:vAlign w:val="center"/>
            <w:hideMark/>
          </w:tcPr>
          <w:p w:rsidR="009D200A" w:rsidRPr="007815BC" w:rsidRDefault="00697C2B" w:rsidP="00165485">
            <w:pPr>
              <w:spacing w:after="0" w:line="23" w:lineRule="atLeast"/>
              <w:ind w:firstLine="0"/>
              <w:jc w:val="center"/>
              <w:rPr>
                <w:sz w:val="18"/>
                <w:szCs w:val="16"/>
              </w:rPr>
            </w:pPr>
            <w:r w:rsidRPr="007815BC">
              <w:rPr>
                <w:sz w:val="18"/>
                <w:szCs w:val="16"/>
              </w:rPr>
              <w:t>4,913</w:t>
            </w:r>
          </w:p>
        </w:tc>
        <w:tc>
          <w:tcPr>
            <w:tcW w:w="246" w:type="pct"/>
            <w:tcBorders>
              <w:top w:val="nil"/>
              <w:left w:val="nil"/>
              <w:bottom w:val="single" w:sz="4" w:space="0" w:color="auto"/>
              <w:right w:val="single" w:sz="4" w:space="0" w:color="auto"/>
            </w:tcBorders>
            <w:shd w:val="clear" w:color="auto" w:fill="auto"/>
            <w:noWrap/>
            <w:vAlign w:val="center"/>
            <w:hideMark/>
          </w:tcPr>
          <w:p w:rsidR="009D200A" w:rsidRPr="007815BC" w:rsidRDefault="00697C2B" w:rsidP="00165485">
            <w:pPr>
              <w:spacing w:after="0" w:line="23" w:lineRule="atLeast"/>
              <w:ind w:firstLine="0"/>
              <w:jc w:val="center"/>
              <w:rPr>
                <w:sz w:val="18"/>
                <w:szCs w:val="16"/>
              </w:rPr>
            </w:pPr>
            <w:r w:rsidRPr="007815BC">
              <w:rPr>
                <w:sz w:val="18"/>
                <w:szCs w:val="16"/>
              </w:rPr>
              <w:t>5,060</w:t>
            </w:r>
          </w:p>
        </w:tc>
        <w:tc>
          <w:tcPr>
            <w:tcW w:w="276" w:type="pct"/>
            <w:tcBorders>
              <w:top w:val="nil"/>
              <w:left w:val="nil"/>
              <w:bottom w:val="single" w:sz="4" w:space="0" w:color="auto"/>
              <w:right w:val="single" w:sz="4" w:space="0" w:color="auto"/>
            </w:tcBorders>
            <w:shd w:val="clear" w:color="auto" w:fill="auto"/>
            <w:noWrap/>
            <w:vAlign w:val="center"/>
            <w:hideMark/>
          </w:tcPr>
          <w:p w:rsidR="009D200A" w:rsidRPr="007815BC" w:rsidRDefault="00697C2B" w:rsidP="00165485">
            <w:pPr>
              <w:spacing w:after="0" w:line="23" w:lineRule="atLeast"/>
              <w:ind w:firstLine="0"/>
              <w:jc w:val="center"/>
              <w:rPr>
                <w:sz w:val="18"/>
                <w:szCs w:val="16"/>
              </w:rPr>
            </w:pPr>
            <w:r w:rsidRPr="007815BC">
              <w:rPr>
                <w:sz w:val="18"/>
                <w:szCs w:val="16"/>
              </w:rPr>
              <w:t>5,131</w:t>
            </w:r>
          </w:p>
        </w:tc>
        <w:tc>
          <w:tcPr>
            <w:tcW w:w="277" w:type="pct"/>
            <w:tcBorders>
              <w:top w:val="nil"/>
              <w:left w:val="nil"/>
              <w:bottom w:val="single" w:sz="4" w:space="0" w:color="auto"/>
              <w:right w:val="single" w:sz="4" w:space="0" w:color="auto"/>
            </w:tcBorders>
            <w:shd w:val="clear" w:color="auto" w:fill="auto"/>
            <w:noWrap/>
            <w:vAlign w:val="center"/>
            <w:hideMark/>
          </w:tcPr>
          <w:p w:rsidR="009D200A" w:rsidRPr="007815BC" w:rsidRDefault="00697C2B" w:rsidP="00165485">
            <w:pPr>
              <w:spacing w:after="0" w:line="23" w:lineRule="atLeast"/>
              <w:ind w:firstLine="0"/>
              <w:jc w:val="center"/>
              <w:rPr>
                <w:sz w:val="18"/>
                <w:szCs w:val="16"/>
              </w:rPr>
            </w:pPr>
            <w:r w:rsidRPr="007815BC">
              <w:rPr>
                <w:sz w:val="18"/>
                <w:szCs w:val="16"/>
              </w:rPr>
              <w:t>5,478</w:t>
            </w:r>
          </w:p>
        </w:tc>
        <w:tc>
          <w:tcPr>
            <w:tcW w:w="277" w:type="pct"/>
            <w:tcBorders>
              <w:top w:val="nil"/>
              <w:left w:val="nil"/>
              <w:bottom w:val="single" w:sz="4" w:space="0" w:color="auto"/>
              <w:right w:val="single" w:sz="4" w:space="0" w:color="auto"/>
            </w:tcBorders>
            <w:shd w:val="clear" w:color="auto" w:fill="auto"/>
            <w:noWrap/>
            <w:vAlign w:val="center"/>
            <w:hideMark/>
          </w:tcPr>
          <w:p w:rsidR="009D200A" w:rsidRPr="007815BC" w:rsidRDefault="00697C2B" w:rsidP="00165485">
            <w:pPr>
              <w:spacing w:after="0" w:line="23" w:lineRule="atLeast"/>
              <w:ind w:firstLine="0"/>
              <w:jc w:val="center"/>
              <w:rPr>
                <w:sz w:val="18"/>
                <w:szCs w:val="16"/>
              </w:rPr>
            </w:pPr>
            <w:r w:rsidRPr="007815BC">
              <w:rPr>
                <w:sz w:val="18"/>
                <w:szCs w:val="16"/>
              </w:rPr>
              <w:t>5,554</w:t>
            </w:r>
          </w:p>
        </w:tc>
        <w:tc>
          <w:tcPr>
            <w:tcW w:w="276" w:type="pct"/>
            <w:tcBorders>
              <w:top w:val="nil"/>
              <w:left w:val="nil"/>
              <w:bottom w:val="single" w:sz="4" w:space="0" w:color="auto"/>
              <w:right w:val="single" w:sz="4" w:space="0" w:color="auto"/>
            </w:tcBorders>
            <w:shd w:val="clear" w:color="auto" w:fill="auto"/>
            <w:noWrap/>
            <w:vAlign w:val="center"/>
            <w:hideMark/>
          </w:tcPr>
          <w:p w:rsidR="009D200A" w:rsidRPr="007815BC" w:rsidRDefault="00697C2B" w:rsidP="00165485">
            <w:pPr>
              <w:spacing w:after="0" w:line="23" w:lineRule="atLeast"/>
              <w:ind w:firstLine="0"/>
              <w:jc w:val="center"/>
              <w:rPr>
                <w:sz w:val="18"/>
                <w:szCs w:val="16"/>
              </w:rPr>
            </w:pPr>
            <w:r w:rsidRPr="007815BC">
              <w:rPr>
                <w:sz w:val="18"/>
                <w:szCs w:val="16"/>
              </w:rPr>
              <w:t>5,629</w:t>
            </w:r>
          </w:p>
        </w:tc>
        <w:tc>
          <w:tcPr>
            <w:tcW w:w="277" w:type="pct"/>
            <w:tcBorders>
              <w:top w:val="nil"/>
              <w:left w:val="nil"/>
              <w:bottom w:val="single" w:sz="4" w:space="0" w:color="auto"/>
              <w:right w:val="single" w:sz="4" w:space="0" w:color="auto"/>
            </w:tcBorders>
            <w:shd w:val="clear" w:color="auto" w:fill="auto"/>
            <w:noWrap/>
            <w:vAlign w:val="center"/>
            <w:hideMark/>
          </w:tcPr>
          <w:p w:rsidR="009D200A" w:rsidRPr="007815BC" w:rsidRDefault="00697C2B" w:rsidP="00165485">
            <w:pPr>
              <w:spacing w:after="0" w:line="23" w:lineRule="atLeast"/>
              <w:ind w:firstLine="0"/>
              <w:jc w:val="center"/>
              <w:rPr>
                <w:sz w:val="18"/>
                <w:szCs w:val="16"/>
              </w:rPr>
            </w:pPr>
            <w:r w:rsidRPr="007815BC">
              <w:rPr>
                <w:sz w:val="18"/>
                <w:szCs w:val="16"/>
              </w:rPr>
              <w:t>5,704</w:t>
            </w:r>
          </w:p>
        </w:tc>
        <w:tc>
          <w:tcPr>
            <w:tcW w:w="277" w:type="pct"/>
            <w:tcBorders>
              <w:top w:val="nil"/>
              <w:left w:val="nil"/>
              <w:bottom w:val="single" w:sz="4" w:space="0" w:color="auto"/>
              <w:right w:val="single" w:sz="4" w:space="0" w:color="auto"/>
            </w:tcBorders>
            <w:shd w:val="clear" w:color="auto" w:fill="auto"/>
            <w:noWrap/>
            <w:vAlign w:val="center"/>
            <w:hideMark/>
          </w:tcPr>
          <w:p w:rsidR="009D200A" w:rsidRPr="007815BC" w:rsidRDefault="00697C2B" w:rsidP="00165485">
            <w:pPr>
              <w:spacing w:after="0" w:line="23" w:lineRule="atLeast"/>
              <w:ind w:firstLine="0"/>
              <w:jc w:val="center"/>
              <w:rPr>
                <w:sz w:val="18"/>
                <w:szCs w:val="16"/>
              </w:rPr>
            </w:pPr>
            <w:r w:rsidRPr="007815BC">
              <w:rPr>
                <w:sz w:val="18"/>
                <w:szCs w:val="16"/>
              </w:rPr>
              <w:t>5,780</w:t>
            </w:r>
          </w:p>
        </w:tc>
        <w:tc>
          <w:tcPr>
            <w:tcW w:w="277" w:type="pct"/>
            <w:tcBorders>
              <w:top w:val="nil"/>
              <w:left w:val="nil"/>
              <w:bottom w:val="single" w:sz="4" w:space="0" w:color="auto"/>
              <w:right w:val="single" w:sz="4" w:space="0" w:color="auto"/>
            </w:tcBorders>
            <w:shd w:val="clear" w:color="auto" w:fill="auto"/>
            <w:noWrap/>
            <w:vAlign w:val="center"/>
            <w:hideMark/>
          </w:tcPr>
          <w:p w:rsidR="009D200A" w:rsidRPr="007815BC" w:rsidRDefault="00697C2B" w:rsidP="00165485">
            <w:pPr>
              <w:spacing w:after="0" w:line="23" w:lineRule="atLeast"/>
              <w:ind w:firstLine="0"/>
              <w:jc w:val="center"/>
              <w:rPr>
                <w:sz w:val="18"/>
                <w:szCs w:val="16"/>
              </w:rPr>
            </w:pPr>
            <w:r w:rsidRPr="007815BC">
              <w:rPr>
                <w:sz w:val="18"/>
                <w:szCs w:val="16"/>
              </w:rPr>
              <w:t>5,855</w:t>
            </w:r>
          </w:p>
        </w:tc>
      </w:tr>
      <w:tr w:rsidR="009D74C2" w:rsidTr="00165485">
        <w:trPr>
          <w:trHeight w:val="113"/>
        </w:trPr>
        <w:tc>
          <w:tcPr>
            <w:tcW w:w="221" w:type="pct"/>
            <w:tcBorders>
              <w:top w:val="nil"/>
              <w:left w:val="single" w:sz="4" w:space="0" w:color="auto"/>
              <w:bottom w:val="single" w:sz="4" w:space="0" w:color="auto"/>
              <w:right w:val="single" w:sz="4" w:space="0" w:color="auto"/>
            </w:tcBorders>
            <w:shd w:val="clear" w:color="auto" w:fill="auto"/>
            <w:noWrap/>
            <w:vAlign w:val="center"/>
            <w:hideMark/>
          </w:tcPr>
          <w:p w:rsidR="009D200A" w:rsidRPr="007815BC" w:rsidRDefault="00697C2B" w:rsidP="00165485">
            <w:pPr>
              <w:spacing w:after="0" w:line="23" w:lineRule="atLeast"/>
              <w:ind w:firstLine="0"/>
              <w:jc w:val="center"/>
              <w:rPr>
                <w:sz w:val="18"/>
                <w:szCs w:val="16"/>
              </w:rPr>
            </w:pPr>
            <w:r w:rsidRPr="007815BC">
              <w:rPr>
                <w:sz w:val="18"/>
                <w:szCs w:val="16"/>
              </w:rPr>
              <w:t>4</w:t>
            </w:r>
          </w:p>
        </w:tc>
        <w:tc>
          <w:tcPr>
            <w:tcW w:w="4779" w:type="pct"/>
            <w:gridSpan w:val="16"/>
            <w:tcBorders>
              <w:top w:val="nil"/>
              <w:left w:val="nil"/>
              <w:bottom w:val="single" w:sz="4" w:space="0" w:color="auto"/>
              <w:right w:val="single" w:sz="4" w:space="0" w:color="auto"/>
            </w:tcBorders>
            <w:shd w:val="clear" w:color="auto" w:fill="auto"/>
            <w:vAlign w:val="center"/>
            <w:hideMark/>
          </w:tcPr>
          <w:p w:rsidR="009D200A" w:rsidRPr="007815BC" w:rsidRDefault="00697C2B" w:rsidP="00165485">
            <w:pPr>
              <w:spacing w:after="0" w:line="23" w:lineRule="atLeast"/>
              <w:ind w:firstLine="0"/>
              <w:jc w:val="center"/>
              <w:rPr>
                <w:sz w:val="18"/>
                <w:szCs w:val="16"/>
              </w:rPr>
            </w:pPr>
            <w:r w:rsidRPr="007815BC">
              <w:rPr>
                <w:b/>
                <w:bCs/>
                <w:sz w:val="18"/>
                <w:szCs w:val="16"/>
              </w:rPr>
              <w:t>Котельная "Таёжная"</w:t>
            </w:r>
          </w:p>
        </w:tc>
      </w:tr>
      <w:tr w:rsidR="009D74C2" w:rsidTr="00165485">
        <w:trPr>
          <w:trHeight w:val="113"/>
        </w:trPr>
        <w:tc>
          <w:tcPr>
            <w:tcW w:w="221" w:type="pct"/>
            <w:tcBorders>
              <w:top w:val="nil"/>
              <w:left w:val="single" w:sz="4" w:space="0" w:color="auto"/>
              <w:bottom w:val="single" w:sz="4" w:space="0" w:color="auto"/>
              <w:right w:val="single" w:sz="4" w:space="0" w:color="auto"/>
            </w:tcBorders>
            <w:shd w:val="clear" w:color="auto" w:fill="auto"/>
            <w:noWrap/>
            <w:vAlign w:val="center"/>
          </w:tcPr>
          <w:p w:rsidR="009D200A" w:rsidRPr="007815BC" w:rsidRDefault="00697C2B" w:rsidP="00165485">
            <w:pPr>
              <w:spacing w:after="0" w:line="23" w:lineRule="atLeast"/>
              <w:ind w:firstLine="0"/>
              <w:jc w:val="center"/>
              <w:rPr>
                <w:sz w:val="18"/>
                <w:szCs w:val="16"/>
              </w:rPr>
            </w:pPr>
          </w:p>
        </w:tc>
        <w:tc>
          <w:tcPr>
            <w:tcW w:w="836" w:type="pct"/>
            <w:tcBorders>
              <w:top w:val="nil"/>
              <w:left w:val="nil"/>
              <w:bottom w:val="single" w:sz="4" w:space="0" w:color="auto"/>
              <w:right w:val="single" w:sz="4" w:space="0" w:color="auto"/>
            </w:tcBorders>
            <w:shd w:val="clear" w:color="auto" w:fill="auto"/>
            <w:vAlign w:val="center"/>
          </w:tcPr>
          <w:p w:rsidR="009D200A" w:rsidRPr="007815BC" w:rsidRDefault="00697C2B" w:rsidP="00165485">
            <w:pPr>
              <w:spacing w:after="0" w:line="23" w:lineRule="atLeast"/>
              <w:ind w:firstLine="0"/>
              <w:rPr>
                <w:b/>
                <w:bCs/>
                <w:sz w:val="18"/>
                <w:szCs w:val="16"/>
              </w:rPr>
            </w:pPr>
            <w:r w:rsidRPr="007815BC">
              <w:rPr>
                <w:sz w:val="18"/>
                <w:szCs w:val="16"/>
              </w:rPr>
              <w:t>ННЗТ нефть</w:t>
            </w:r>
          </w:p>
        </w:tc>
        <w:tc>
          <w:tcPr>
            <w:tcW w:w="284" w:type="pct"/>
            <w:tcBorders>
              <w:top w:val="nil"/>
              <w:left w:val="nil"/>
              <w:bottom w:val="single" w:sz="4" w:space="0" w:color="auto"/>
              <w:right w:val="single" w:sz="4" w:space="0" w:color="auto"/>
            </w:tcBorders>
            <w:shd w:val="clear" w:color="auto" w:fill="auto"/>
            <w:vAlign w:val="center"/>
          </w:tcPr>
          <w:p w:rsidR="009D200A" w:rsidRPr="007815BC" w:rsidRDefault="00697C2B" w:rsidP="00165485">
            <w:pPr>
              <w:spacing w:after="0" w:line="23" w:lineRule="atLeast"/>
              <w:ind w:firstLine="0"/>
              <w:jc w:val="center"/>
              <w:rPr>
                <w:sz w:val="18"/>
                <w:szCs w:val="16"/>
              </w:rPr>
            </w:pPr>
            <w:r w:rsidRPr="007815BC">
              <w:rPr>
                <w:sz w:val="18"/>
                <w:szCs w:val="16"/>
              </w:rPr>
              <w:t>нефть</w:t>
            </w:r>
          </w:p>
        </w:tc>
        <w:tc>
          <w:tcPr>
            <w:tcW w:w="246" w:type="pct"/>
            <w:tcBorders>
              <w:top w:val="nil"/>
              <w:left w:val="nil"/>
              <w:bottom w:val="single" w:sz="4" w:space="0" w:color="auto"/>
              <w:right w:val="single" w:sz="4" w:space="0" w:color="auto"/>
            </w:tcBorders>
            <w:shd w:val="clear" w:color="auto" w:fill="auto"/>
            <w:noWrap/>
            <w:vAlign w:val="center"/>
          </w:tcPr>
          <w:p w:rsidR="009D200A" w:rsidRPr="007815BC" w:rsidRDefault="00697C2B" w:rsidP="00165485">
            <w:pPr>
              <w:spacing w:after="0" w:line="23" w:lineRule="atLeast"/>
              <w:ind w:firstLine="0"/>
              <w:jc w:val="center"/>
              <w:rPr>
                <w:sz w:val="18"/>
                <w:szCs w:val="16"/>
              </w:rPr>
            </w:pPr>
            <w:r w:rsidRPr="007815BC">
              <w:rPr>
                <w:sz w:val="18"/>
                <w:szCs w:val="16"/>
              </w:rPr>
              <w:t>0,205</w:t>
            </w:r>
          </w:p>
        </w:tc>
        <w:tc>
          <w:tcPr>
            <w:tcW w:w="246" w:type="pct"/>
            <w:tcBorders>
              <w:top w:val="nil"/>
              <w:left w:val="nil"/>
              <w:bottom w:val="single" w:sz="4" w:space="0" w:color="auto"/>
              <w:right w:val="single" w:sz="4" w:space="0" w:color="auto"/>
            </w:tcBorders>
            <w:shd w:val="clear" w:color="auto" w:fill="auto"/>
            <w:noWrap/>
            <w:vAlign w:val="center"/>
          </w:tcPr>
          <w:p w:rsidR="009D200A" w:rsidRPr="007815BC" w:rsidRDefault="00697C2B" w:rsidP="00165485">
            <w:pPr>
              <w:spacing w:after="0" w:line="23" w:lineRule="atLeast"/>
              <w:ind w:firstLine="0"/>
              <w:jc w:val="center"/>
              <w:rPr>
                <w:sz w:val="18"/>
                <w:szCs w:val="16"/>
              </w:rPr>
            </w:pPr>
            <w:r w:rsidRPr="007815BC">
              <w:rPr>
                <w:sz w:val="18"/>
                <w:szCs w:val="16"/>
              </w:rPr>
              <w:t>0,205</w:t>
            </w:r>
          </w:p>
        </w:tc>
        <w:tc>
          <w:tcPr>
            <w:tcW w:w="246" w:type="pct"/>
            <w:tcBorders>
              <w:top w:val="nil"/>
              <w:left w:val="nil"/>
              <w:bottom w:val="single" w:sz="4" w:space="0" w:color="auto"/>
              <w:right w:val="single" w:sz="4" w:space="0" w:color="auto"/>
            </w:tcBorders>
            <w:shd w:val="clear" w:color="auto" w:fill="auto"/>
            <w:noWrap/>
            <w:vAlign w:val="center"/>
          </w:tcPr>
          <w:p w:rsidR="009D200A" w:rsidRPr="007815BC" w:rsidRDefault="00697C2B" w:rsidP="00165485">
            <w:pPr>
              <w:spacing w:after="0" w:line="23" w:lineRule="atLeast"/>
              <w:ind w:firstLine="0"/>
              <w:jc w:val="center"/>
              <w:rPr>
                <w:sz w:val="18"/>
                <w:szCs w:val="16"/>
              </w:rPr>
            </w:pPr>
            <w:r w:rsidRPr="007815BC">
              <w:rPr>
                <w:sz w:val="18"/>
                <w:szCs w:val="16"/>
              </w:rPr>
              <w:t>0,205</w:t>
            </w:r>
          </w:p>
        </w:tc>
        <w:tc>
          <w:tcPr>
            <w:tcW w:w="246" w:type="pct"/>
            <w:tcBorders>
              <w:top w:val="nil"/>
              <w:left w:val="nil"/>
              <w:bottom w:val="single" w:sz="4" w:space="0" w:color="auto"/>
              <w:right w:val="single" w:sz="4" w:space="0" w:color="auto"/>
            </w:tcBorders>
            <w:shd w:val="clear" w:color="auto" w:fill="auto"/>
            <w:noWrap/>
            <w:vAlign w:val="center"/>
          </w:tcPr>
          <w:p w:rsidR="009D200A" w:rsidRPr="007815BC" w:rsidRDefault="00697C2B" w:rsidP="00165485">
            <w:pPr>
              <w:spacing w:after="0" w:line="23" w:lineRule="atLeast"/>
              <w:ind w:firstLine="0"/>
              <w:jc w:val="center"/>
              <w:rPr>
                <w:sz w:val="18"/>
                <w:szCs w:val="16"/>
              </w:rPr>
            </w:pPr>
            <w:r w:rsidRPr="007815BC">
              <w:rPr>
                <w:sz w:val="18"/>
                <w:szCs w:val="16"/>
              </w:rPr>
              <w:t>0,205</w:t>
            </w:r>
          </w:p>
        </w:tc>
        <w:tc>
          <w:tcPr>
            <w:tcW w:w="246" w:type="pct"/>
            <w:tcBorders>
              <w:top w:val="nil"/>
              <w:left w:val="nil"/>
              <w:bottom w:val="single" w:sz="4" w:space="0" w:color="auto"/>
              <w:right w:val="single" w:sz="4" w:space="0" w:color="auto"/>
            </w:tcBorders>
            <w:shd w:val="clear" w:color="auto" w:fill="auto"/>
            <w:noWrap/>
            <w:vAlign w:val="center"/>
          </w:tcPr>
          <w:p w:rsidR="009D200A" w:rsidRPr="007815BC" w:rsidRDefault="00697C2B" w:rsidP="00165485">
            <w:pPr>
              <w:spacing w:after="0" w:line="23" w:lineRule="atLeast"/>
              <w:ind w:firstLine="0"/>
              <w:jc w:val="center"/>
              <w:rPr>
                <w:sz w:val="18"/>
                <w:szCs w:val="16"/>
              </w:rPr>
            </w:pPr>
            <w:r w:rsidRPr="007815BC">
              <w:rPr>
                <w:sz w:val="18"/>
                <w:szCs w:val="16"/>
              </w:rPr>
              <w:t>0,205</w:t>
            </w:r>
          </w:p>
        </w:tc>
        <w:tc>
          <w:tcPr>
            <w:tcW w:w="246" w:type="pct"/>
            <w:tcBorders>
              <w:top w:val="nil"/>
              <w:left w:val="nil"/>
              <w:bottom w:val="single" w:sz="4" w:space="0" w:color="auto"/>
              <w:right w:val="single" w:sz="4" w:space="0" w:color="auto"/>
            </w:tcBorders>
            <w:shd w:val="clear" w:color="auto" w:fill="auto"/>
            <w:noWrap/>
            <w:vAlign w:val="center"/>
          </w:tcPr>
          <w:p w:rsidR="009D200A" w:rsidRPr="007815BC" w:rsidRDefault="00697C2B" w:rsidP="00165485">
            <w:pPr>
              <w:spacing w:after="0" w:line="23" w:lineRule="atLeast"/>
              <w:ind w:firstLine="0"/>
              <w:jc w:val="center"/>
              <w:rPr>
                <w:sz w:val="18"/>
                <w:szCs w:val="16"/>
              </w:rPr>
            </w:pPr>
            <w:r w:rsidRPr="007815BC">
              <w:rPr>
                <w:sz w:val="18"/>
                <w:szCs w:val="16"/>
              </w:rPr>
              <w:t>0,205</w:t>
            </w:r>
          </w:p>
        </w:tc>
        <w:tc>
          <w:tcPr>
            <w:tcW w:w="246" w:type="pct"/>
            <w:tcBorders>
              <w:top w:val="nil"/>
              <w:left w:val="nil"/>
              <w:bottom w:val="single" w:sz="4" w:space="0" w:color="auto"/>
              <w:right w:val="single" w:sz="4" w:space="0" w:color="auto"/>
            </w:tcBorders>
            <w:shd w:val="clear" w:color="auto" w:fill="auto"/>
            <w:noWrap/>
            <w:vAlign w:val="center"/>
          </w:tcPr>
          <w:p w:rsidR="009D200A" w:rsidRPr="007815BC" w:rsidRDefault="00697C2B" w:rsidP="00165485">
            <w:pPr>
              <w:spacing w:after="0" w:line="23" w:lineRule="atLeast"/>
              <w:ind w:firstLine="0"/>
              <w:jc w:val="center"/>
              <w:rPr>
                <w:sz w:val="18"/>
                <w:szCs w:val="16"/>
              </w:rPr>
            </w:pPr>
            <w:r w:rsidRPr="007815BC">
              <w:rPr>
                <w:sz w:val="18"/>
                <w:szCs w:val="16"/>
              </w:rPr>
              <w:t>0,205</w:t>
            </w:r>
          </w:p>
        </w:tc>
        <w:tc>
          <w:tcPr>
            <w:tcW w:w="276" w:type="pct"/>
            <w:tcBorders>
              <w:top w:val="nil"/>
              <w:left w:val="nil"/>
              <w:bottom w:val="single" w:sz="4" w:space="0" w:color="auto"/>
              <w:right w:val="single" w:sz="4" w:space="0" w:color="auto"/>
            </w:tcBorders>
            <w:shd w:val="clear" w:color="auto" w:fill="auto"/>
            <w:noWrap/>
            <w:vAlign w:val="center"/>
          </w:tcPr>
          <w:p w:rsidR="009D200A" w:rsidRPr="007815BC" w:rsidRDefault="00697C2B" w:rsidP="00165485">
            <w:pPr>
              <w:spacing w:after="0" w:line="23" w:lineRule="atLeast"/>
              <w:ind w:firstLine="0"/>
              <w:jc w:val="center"/>
              <w:rPr>
                <w:sz w:val="18"/>
                <w:szCs w:val="16"/>
              </w:rPr>
            </w:pPr>
            <w:r w:rsidRPr="007815BC">
              <w:rPr>
                <w:sz w:val="18"/>
                <w:szCs w:val="16"/>
              </w:rPr>
              <w:t>0,456</w:t>
            </w:r>
          </w:p>
        </w:tc>
        <w:tc>
          <w:tcPr>
            <w:tcW w:w="1661" w:type="pct"/>
            <w:gridSpan w:val="6"/>
            <w:vMerge w:val="restart"/>
            <w:tcBorders>
              <w:top w:val="nil"/>
              <w:left w:val="nil"/>
              <w:right w:val="single" w:sz="4" w:space="0" w:color="auto"/>
            </w:tcBorders>
            <w:shd w:val="clear" w:color="auto" w:fill="auto"/>
            <w:noWrap/>
            <w:vAlign w:val="center"/>
          </w:tcPr>
          <w:p w:rsidR="009D200A" w:rsidRPr="007815BC" w:rsidRDefault="00697C2B" w:rsidP="00165485">
            <w:pPr>
              <w:spacing w:after="0" w:line="23" w:lineRule="atLeast"/>
              <w:ind w:firstLine="0"/>
              <w:jc w:val="center"/>
              <w:rPr>
                <w:sz w:val="18"/>
                <w:szCs w:val="16"/>
              </w:rPr>
            </w:pPr>
            <w:r w:rsidRPr="007815BC">
              <w:rPr>
                <w:sz w:val="18"/>
                <w:szCs w:val="16"/>
              </w:rPr>
              <w:t>Вывод из эксплуатации</w:t>
            </w:r>
          </w:p>
        </w:tc>
      </w:tr>
      <w:tr w:rsidR="009D74C2" w:rsidTr="00165485">
        <w:trPr>
          <w:trHeight w:val="113"/>
        </w:trPr>
        <w:tc>
          <w:tcPr>
            <w:tcW w:w="221" w:type="pct"/>
            <w:tcBorders>
              <w:top w:val="nil"/>
              <w:left w:val="single" w:sz="4" w:space="0" w:color="auto"/>
              <w:bottom w:val="single" w:sz="4" w:space="0" w:color="auto"/>
              <w:right w:val="single" w:sz="4" w:space="0" w:color="auto"/>
            </w:tcBorders>
            <w:shd w:val="clear" w:color="auto" w:fill="auto"/>
            <w:noWrap/>
            <w:vAlign w:val="center"/>
          </w:tcPr>
          <w:p w:rsidR="009D200A" w:rsidRPr="007815BC" w:rsidRDefault="00697C2B" w:rsidP="00165485">
            <w:pPr>
              <w:spacing w:after="0" w:line="23" w:lineRule="atLeast"/>
              <w:ind w:firstLine="0"/>
              <w:jc w:val="center"/>
              <w:rPr>
                <w:sz w:val="18"/>
                <w:szCs w:val="16"/>
              </w:rPr>
            </w:pPr>
          </w:p>
        </w:tc>
        <w:tc>
          <w:tcPr>
            <w:tcW w:w="836" w:type="pct"/>
            <w:tcBorders>
              <w:top w:val="nil"/>
              <w:left w:val="nil"/>
              <w:bottom w:val="single" w:sz="4" w:space="0" w:color="auto"/>
              <w:right w:val="single" w:sz="4" w:space="0" w:color="auto"/>
            </w:tcBorders>
            <w:shd w:val="clear" w:color="auto" w:fill="auto"/>
            <w:vAlign w:val="center"/>
          </w:tcPr>
          <w:p w:rsidR="009D200A" w:rsidRPr="007815BC" w:rsidRDefault="00697C2B" w:rsidP="00165485">
            <w:pPr>
              <w:spacing w:after="0" w:line="23" w:lineRule="atLeast"/>
              <w:ind w:firstLine="0"/>
              <w:rPr>
                <w:b/>
                <w:bCs/>
                <w:sz w:val="18"/>
                <w:szCs w:val="16"/>
              </w:rPr>
            </w:pPr>
            <w:r w:rsidRPr="007815BC">
              <w:rPr>
                <w:sz w:val="18"/>
                <w:szCs w:val="16"/>
              </w:rPr>
              <w:t>НЭЗТ нефть</w:t>
            </w:r>
          </w:p>
        </w:tc>
        <w:tc>
          <w:tcPr>
            <w:tcW w:w="284" w:type="pct"/>
            <w:tcBorders>
              <w:top w:val="nil"/>
              <w:left w:val="nil"/>
              <w:bottom w:val="single" w:sz="4" w:space="0" w:color="auto"/>
              <w:right w:val="single" w:sz="4" w:space="0" w:color="auto"/>
            </w:tcBorders>
            <w:shd w:val="clear" w:color="auto" w:fill="auto"/>
            <w:vAlign w:val="center"/>
          </w:tcPr>
          <w:p w:rsidR="009D200A" w:rsidRPr="007815BC" w:rsidRDefault="00697C2B" w:rsidP="00165485">
            <w:pPr>
              <w:spacing w:after="0" w:line="23" w:lineRule="atLeast"/>
              <w:ind w:firstLine="0"/>
              <w:jc w:val="center"/>
              <w:rPr>
                <w:sz w:val="18"/>
                <w:szCs w:val="16"/>
              </w:rPr>
            </w:pPr>
            <w:r w:rsidRPr="007815BC">
              <w:rPr>
                <w:sz w:val="18"/>
                <w:szCs w:val="16"/>
              </w:rPr>
              <w:t>нефть</w:t>
            </w:r>
          </w:p>
        </w:tc>
        <w:tc>
          <w:tcPr>
            <w:tcW w:w="246" w:type="pct"/>
            <w:tcBorders>
              <w:top w:val="nil"/>
              <w:left w:val="nil"/>
              <w:bottom w:val="single" w:sz="4" w:space="0" w:color="auto"/>
              <w:right w:val="single" w:sz="4" w:space="0" w:color="auto"/>
            </w:tcBorders>
            <w:shd w:val="clear" w:color="auto" w:fill="auto"/>
            <w:noWrap/>
            <w:vAlign w:val="center"/>
          </w:tcPr>
          <w:p w:rsidR="009D200A" w:rsidRPr="007815BC" w:rsidRDefault="00697C2B" w:rsidP="00165485">
            <w:pPr>
              <w:spacing w:after="0" w:line="23" w:lineRule="atLeast"/>
              <w:ind w:firstLine="0"/>
              <w:jc w:val="center"/>
              <w:rPr>
                <w:sz w:val="18"/>
                <w:szCs w:val="16"/>
              </w:rPr>
            </w:pPr>
            <w:r w:rsidRPr="007815BC">
              <w:rPr>
                <w:sz w:val="18"/>
                <w:szCs w:val="16"/>
              </w:rPr>
              <w:t>1,830</w:t>
            </w:r>
          </w:p>
        </w:tc>
        <w:tc>
          <w:tcPr>
            <w:tcW w:w="246" w:type="pct"/>
            <w:tcBorders>
              <w:top w:val="nil"/>
              <w:left w:val="nil"/>
              <w:bottom w:val="single" w:sz="4" w:space="0" w:color="auto"/>
              <w:right w:val="single" w:sz="4" w:space="0" w:color="auto"/>
            </w:tcBorders>
            <w:shd w:val="clear" w:color="auto" w:fill="auto"/>
            <w:noWrap/>
            <w:vAlign w:val="center"/>
          </w:tcPr>
          <w:p w:rsidR="009D200A" w:rsidRPr="007815BC" w:rsidRDefault="00697C2B" w:rsidP="00165485">
            <w:pPr>
              <w:spacing w:after="0" w:line="23" w:lineRule="atLeast"/>
              <w:ind w:firstLine="0"/>
              <w:jc w:val="center"/>
              <w:rPr>
                <w:sz w:val="18"/>
                <w:szCs w:val="16"/>
              </w:rPr>
            </w:pPr>
            <w:r w:rsidRPr="007815BC">
              <w:rPr>
                <w:sz w:val="18"/>
                <w:szCs w:val="16"/>
              </w:rPr>
              <w:t>1,830</w:t>
            </w:r>
          </w:p>
        </w:tc>
        <w:tc>
          <w:tcPr>
            <w:tcW w:w="246" w:type="pct"/>
            <w:tcBorders>
              <w:top w:val="nil"/>
              <w:left w:val="nil"/>
              <w:bottom w:val="single" w:sz="4" w:space="0" w:color="auto"/>
              <w:right w:val="single" w:sz="4" w:space="0" w:color="auto"/>
            </w:tcBorders>
            <w:shd w:val="clear" w:color="auto" w:fill="auto"/>
            <w:noWrap/>
            <w:vAlign w:val="center"/>
          </w:tcPr>
          <w:p w:rsidR="009D200A" w:rsidRPr="007815BC" w:rsidRDefault="00697C2B" w:rsidP="00165485">
            <w:pPr>
              <w:spacing w:after="0" w:line="23" w:lineRule="atLeast"/>
              <w:ind w:firstLine="0"/>
              <w:jc w:val="center"/>
              <w:rPr>
                <w:sz w:val="18"/>
                <w:szCs w:val="16"/>
              </w:rPr>
            </w:pPr>
            <w:r w:rsidRPr="007815BC">
              <w:rPr>
                <w:sz w:val="18"/>
                <w:szCs w:val="16"/>
              </w:rPr>
              <w:t>1,830</w:t>
            </w:r>
          </w:p>
        </w:tc>
        <w:tc>
          <w:tcPr>
            <w:tcW w:w="246" w:type="pct"/>
            <w:tcBorders>
              <w:top w:val="nil"/>
              <w:left w:val="nil"/>
              <w:bottom w:val="single" w:sz="4" w:space="0" w:color="auto"/>
              <w:right w:val="single" w:sz="4" w:space="0" w:color="auto"/>
            </w:tcBorders>
            <w:shd w:val="clear" w:color="auto" w:fill="auto"/>
            <w:noWrap/>
            <w:vAlign w:val="center"/>
          </w:tcPr>
          <w:p w:rsidR="009D200A" w:rsidRPr="007815BC" w:rsidRDefault="00697C2B" w:rsidP="00165485">
            <w:pPr>
              <w:spacing w:after="0" w:line="23" w:lineRule="atLeast"/>
              <w:ind w:firstLine="0"/>
              <w:jc w:val="center"/>
              <w:rPr>
                <w:sz w:val="18"/>
                <w:szCs w:val="16"/>
              </w:rPr>
            </w:pPr>
            <w:r w:rsidRPr="007815BC">
              <w:rPr>
                <w:sz w:val="18"/>
                <w:szCs w:val="16"/>
              </w:rPr>
              <w:t>1,830</w:t>
            </w:r>
          </w:p>
        </w:tc>
        <w:tc>
          <w:tcPr>
            <w:tcW w:w="246" w:type="pct"/>
            <w:tcBorders>
              <w:top w:val="nil"/>
              <w:left w:val="nil"/>
              <w:bottom w:val="single" w:sz="4" w:space="0" w:color="auto"/>
              <w:right w:val="single" w:sz="4" w:space="0" w:color="auto"/>
            </w:tcBorders>
            <w:shd w:val="clear" w:color="auto" w:fill="auto"/>
            <w:noWrap/>
            <w:vAlign w:val="center"/>
          </w:tcPr>
          <w:p w:rsidR="009D200A" w:rsidRPr="007815BC" w:rsidRDefault="00697C2B" w:rsidP="00165485">
            <w:pPr>
              <w:spacing w:after="0" w:line="23" w:lineRule="atLeast"/>
              <w:ind w:firstLine="0"/>
              <w:jc w:val="center"/>
              <w:rPr>
                <w:sz w:val="18"/>
                <w:szCs w:val="16"/>
              </w:rPr>
            </w:pPr>
            <w:r w:rsidRPr="007815BC">
              <w:rPr>
                <w:sz w:val="18"/>
                <w:szCs w:val="16"/>
              </w:rPr>
              <w:t>1,830</w:t>
            </w:r>
          </w:p>
        </w:tc>
        <w:tc>
          <w:tcPr>
            <w:tcW w:w="246" w:type="pct"/>
            <w:tcBorders>
              <w:top w:val="nil"/>
              <w:left w:val="nil"/>
              <w:bottom w:val="single" w:sz="4" w:space="0" w:color="auto"/>
              <w:right w:val="single" w:sz="4" w:space="0" w:color="auto"/>
            </w:tcBorders>
            <w:shd w:val="clear" w:color="auto" w:fill="auto"/>
            <w:noWrap/>
            <w:vAlign w:val="center"/>
          </w:tcPr>
          <w:p w:rsidR="009D200A" w:rsidRPr="007815BC" w:rsidRDefault="00697C2B" w:rsidP="00165485">
            <w:pPr>
              <w:spacing w:after="0" w:line="23" w:lineRule="atLeast"/>
              <w:ind w:firstLine="0"/>
              <w:jc w:val="center"/>
              <w:rPr>
                <w:sz w:val="18"/>
                <w:szCs w:val="16"/>
              </w:rPr>
            </w:pPr>
            <w:r w:rsidRPr="007815BC">
              <w:rPr>
                <w:sz w:val="18"/>
                <w:szCs w:val="16"/>
              </w:rPr>
              <w:t>1,830</w:t>
            </w:r>
          </w:p>
        </w:tc>
        <w:tc>
          <w:tcPr>
            <w:tcW w:w="246" w:type="pct"/>
            <w:tcBorders>
              <w:top w:val="nil"/>
              <w:left w:val="nil"/>
              <w:bottom w:val="single" w:sz="4" w:space="0" w:color="auto"/>
              <w:right w:val="single" w:sz="4" w:space="0" w:color="auto"/>
            </w:tcBorders>
            <w:shd w:val="clear" w:color="auto" w:fill="auto"/>
            <w:noWrap/>
            <w:vAlign w:val="center"/>
          </w:tcPr>
          <w:p w:rsidR="009D200A" w:rsidRPr="007815BC" w:rsidRDefault="00697C2B" w:rsidP="00165485">
            <w:pPr>
              <w:spacing w:after="0" w:line="23" w:lineRule="atLeast"/>
              <w:ind w:firstLine="0"/>
              <w:jc w:val="center"/>
              <w:rPr>
                <w:sz w:val="18"/>
                <w:szCs w:val="16"/>
              </w:rPr>
            </w:pPr>
            <w:r w:rsidRPr="007815BC">
              <w:rPr>
                <w:sz w:val="18"/>
                <w:szCs w:val="16"/>
              </w:rPr>
              <w:t>1,830</w:t>
            </w:r>
          </w:p>
        </w:tc>
        <w:tc>
          <w:tcPr>
            <w:tcW w:w="276" w:type="pct"/>
            <w:tcBorders>
              <w:top w:val="nil"/>
              <w:left w:val="nil"/>
              <w:bottom w:val="single" w:sz="4" w:space="0" w:color="auto"/>
              <w:right w:val="single" w:sz="4" w:space="0" w:color="auto"/>
            </w:tcBorders>
            <w:shd w:val="clear" w:color="auto" w:fill="auto"/>
            <w:noWrap/>
            <w:vAlign w:val="center"/>
          </w:tcPr>
          <w:p w:rsidR="009D200A" w:rsidRPr="007815BC" w:rsidRDefault="00697C2B" w:rsidP="00165485">
            <w:pPr>
              <w:spacing w:after="0" w:line="23" w:lineRule="atLeast"/>
              <w:ind w:firstLine="0"/>
              <w:jc w:val="center"/>
              <w:rPr>
                <w:sz w:val="18"/>
                <w:szCs w:val="16"/>
              </w:rPr>
            </w:pPr>
            <w:r w:rsidRPr="007815BC">
              <w:rPr>
                <w:sz w:val="18"/>
                <w:szCs w:val="16"/>
              </w:rPr>
              <w:t>4,068</w:t>
            </w:r>
          </w:p>
        </w:tc>
        <w:tc>
          <w:tcPr>
            <w:tcW w:w="1661" w:type="pct"/>
            <w:gridSpan w:val="6"/>
            <w:vMerge/>
            <w:tcBorders>
              <w:left w:val="nil"/>
              <w:right w:val="single" w:sz="4" w:space="0" w:color="auto"/>
            </w:tcBorders>
            <w:shd w:val="clear" w:color="auto" w:fill="auto"/>
            <w:noWrap/>
            <w:vAlign w:val="center"/>
          </w:tcPr>
          <w:p w:rsidR="009D200A" w:rsidRPr="007815BC" w:rsidRDefault="00697C2B" w:rsidP="00165485">
            <w:pPr>
              <w:spacing w:after="0" w:line="23" w:lineRule="atLeast"/>
              <w:ind w:firstLine="0"/>
              <w:jc w:val="center"/>
              <w:rPr>
                <w:sz w:val="18"/>
                <w:szCs w:val="16"/>
              </w:rPr>
            </w:pPr>
          </w:p>
        </w:tc>
      </w:tr>
      <w:tr w:rsidR="009D74C2" w:rsidTr="00165485">
        <w:trPr>
          <w:trHeight w:val="113"/>
        </w:trPr>
        <w:tc>
          <w:tcPr>
            <w:tcW w:w="221" w:type="pct"/>
            <w:tcBorders>
              <w:top w:val="nil"/>
              <w:left w:val="single" w:sz="4" w:space="0" w:color="auto"/>
              <w:bottom w:val="single" w:sz="4" w:space="0" w:color="auto"/>
              <w:right w:val="single" w:sz="4" w:space="0" w:color="auto"/>
            </w:tcBorders>
            <w:shd w:val="clear" w:color="auto" w:fill="auto"/>
            <w:noWrap/>
            <w:vAlign w:val="center"/>
          </w:tcPr>
          <w:p w:rsidR="009D200A" w:rsidRPr="007815BC" w:rsidRDefault="00697C2B" w:rsidP="00165485">
            <w:pPr>
              <w:spacing w:after="0" w:line="23" w:lineRule="atLeast"/>
              <w:ind w:firstLine="0"/>
              <w:jc w:val="center"/>
              <w:rPr>
                <w:sz w:val="18"/>
                <w:szCs w:val="16"/>
              </w:rPr>
            </w:pPr>
          </w:p>
        </w:tc>
        <w:tc>
          <w:tcPr>
            <w:tcW w:w="836" w:type="pct"/>
            <w:tcBorders>
              <w:top w:val="nil"/>
              <w:left w:val="nil"/>
              <w:bottom w:val="single" w:sz="4" w:space="0" w:color="auto"/>
              <w:right w:val="single" w:sz="4" w:space="0" w:color="auto"/>
            </w:tcBorders>
            <w:shd w:val="clear" w:color="auto" w:fill="auto"/>
            <w:vAlign w:val="center"/>
          </w:tcPr>
          <w:p w:rsidR="009D200A" w:rsidRPr="007815BC" w:rsidRDefault="00697C2B" w:rsidP="00165485">
            <w:pPr>
              <w:spacing w:after="0" w:line="23" w:lineRule="atLeast"/>
              <w:ind w:firstLine="0"/>
              <w:rPr>
                <w:b/>
                <w:bCs/>
                <w:sz w:val="18"/>
                <w:szCs w:val="16"/>
              </w:rPr>
            </w:pPr>
            <w:r w:rsidRPr="007815BC">
              <w:rPr>
                <w:sz w:val="18"/>
                <w:szCs w:val="16"/>
              </w:rPr>
              <w:t>ОНЗТ нефть</w:t>
            </w:r>
          </w:p>
        </w:tc>
        <w:tc>
          <w:tcPr>
            <w:tcW w:w="284" w:type="pct"/>
            <w:tcBorders>
              <w:top w:val="nil"/>
              <w:left w:val="nil"/>
              <w:bottom w:val="single" w:sz="4" w:space="0" w:color="auto"/>
              <w:right w:val="single" w:sz="4" w:space="0" w:color="auto"/>
            </w:tcBorders>
            <w:shd w:val="clear" w:color="auto" w:fill="auto"/>
            <w:vAlign w:val="center"/>
          </w:tcPr>
          <w:p w:rsidR="009D200A" w:rsidRPr="007815BC" w:rsidRDefault="00697C2B" w:rsidP="00165485">
            <w:pPr>
              <w:spacing w:after="0" w:line="23" w:lineRule="atLeast"/>
              <w:ind w:firstLine="0"/>
              <w:jc w:val="center"/>
              <w:rPr>
                <w:sz w:val="18"/>
                <w:szCs w:val="16"/>
              </w:rPr>
            </w:pPr>
            <w:r w:rsidRPr="007815BC">
              <w:rPr>
                <w:sz w:val="18"/>
                <w:szCs w:val="16"/>
              </w:rPr>
              <w:t>нефть</w:t>
            </w:r>
          </w:p>
        </w:tc>
        <w:tc>
          <w:tcPr>
            <w:tcW w:w="246" w:type="pct"/>
            <w:tcBorders>
              <w:top w:val="nil"/>
              <w:left w:val="nil"/>
              <w:bottom w:val="single" w:sz="4" w:space="0" w:color="auto"/>
              <w:right w:val="single" w:sz="4" w:space="0" w:color="auto"/>
            </w:tcBorders>
            <w:shd w:val="clear" w:color="auto" w:fill="auto"/>
            <w:noWrap/>
            <w:vAlign w:val="center"/>
          </w:tcPr>
          <w:p w:rsidR="009D200A" w:rsidRPr="007815BC" w:rsidRDefault="00697C2B" w:rsidP="00165485">
            <w:pPr>
              <w:spacing w:after="0" w:line="23" w:lineRule="atLeast"/>
              <w:ind w:firstLine="0"/>
              <w:jc w:val="center"/>
              <w:rPr>
                <w:sz w:val="18"/>
                <w:szCs w:val="16"/>
              </w:rPr>
            </w:pPr>
            <w:r w:rsidRPr="007815BC">
              <w:rPr>
                <w:sz w:val="18"/>
                <w:szCs w:val="16"/>
              </w:rPr>
              <w:t>2,035</w:t>
            </w:r>
          </w:p>
        </w:tc>
        <w:tc>
          <w:tcPr>
            <w:tcW w:w="246" w:type="pct"/>
            <w:tcBorders>
              <w:top w:val="nil"/>
              <w:left w:val="nil"/>
              <w:bottom w:val="single" w:sz="4" w:space="0" w:color="auto"/>
              <w:right w:val="single" w:sz="4" w:space="0" w:color="auto"/>
            </w:tcBorders>
            <w:shd w:val="clear" w:color="auto" w:fill="auto"/>
            <w:noWrap/>
            <w:vAlign w:val="center"/>
          </w:tcPr>
          <w:p w:rsidR="009D200A" w:rsidRPr="007815BC" w:rsidRDefault="00697C2B" w:rsidP="00165485">
            <w:pPr>
              <w:spacing w:after="0" w:line="23" w:lineRule="atLeast"/>
              <w:ind w:firstLine="0"/>
              <w:jc w:val="center"/>
              <w:rPr>
                <w:sz w:val="18"/>
                <w:szCs w:val="16"/>
              </w:rPr>
            </w:pPr>
            <w:r w:rsidRPr="007815BC">
              <w:rPr>
                <w:sz w:val="18"/>
                <w:szCs w:val="16"/>
              </w:rPr>
              <w:t>2,035</w:t>
            </w:r>
          </w:p>
        </w:tc>
        <w:tc>
          <w:tcPr>
            <w:tcW w:w="246" w:type="pct"/>
            <w:tcBorders>
              <w:top w:val="nil"/>
              <w:left w:val="nil"/>
              <w:bottom w:val="single" w:sz="4" w:space="0" w:color="auto"/>
              <w:right w:val="single" w:sz="4" w:space="0" w:color="auto"/>
            </w:tcBorders>
            <w:shd w:val="clear" w:color="auto" w:fill="auto"/>
            <w:noWrap/>
            <w:vAlign w:val="center"/>
          </w:tcPr>
          <w:p w:rsidR="009D200A" w:rsidRPr="007815BC" w:rsidRDefault="00697C2B" w:rsidP="00165485">
            <w:pPr>
              <w:spacing w:after="0" w:line="23" w:lineRule="atLeast"/>
              <w:ind w:firstLine="0"/>
              <w:jc w:val="center"/>
              <w:rPr>
                <w:sz w:val="18"/>
                <w:szCs w:val="16"/>
              </w:rPr>
            </w:pPr>
            <w:r w:rsidRPr="007815BC">
              <w:rPr>
                <w:sz w:val="18"/>
                <w:szCs w:val="16"/>
              </w:rPr>
              <w:t>2,035</w:t>
            </w:r>
          </w:p>
        </w:tc>
        <w:tc>
          <w:tcPr>
            <w:tcW w:w="246" w:type="pct"/>
            <w:tcBorders>
              <w:top w:val="nil"/>
              <w:left w:val="nil"/>
              <w:bottom w:val="single" w:sz="4" w:space="0" w:color="auto"/>
              <w:right w:val="single" w:sz="4" w:space="0" w:color="auto"/>
            </w:tcBorders>
            <w:shd w:val="clear" w:color="auto" w:fill="auto"/>
            <w:noWrap/>
            <w:vAlign w:val="center"/>
          </w:tcPr>
          <w:p w:rsidR="009D200A" w:rsidRPr="007815BC" w:rsidRDefault="00697C2B" w:rsidP="00165485">
            <w:pPr>
              <w:spacing w:after="0" w:line="23" w:lineRule="atLeast"/>
              <w:ind w:firstLine="0"/>
              <w:jc w:val="center"/>
              <w:rPr>
                <w:sz w:val="18"/>
                <w:szCs w:val="16"/>
              </w:rPr>
            </w:pPr>
            <w:r w:rsidRPr="007815BC">
              <w:rPr>
                <w:sz w:val="18"/>
                <w:szCs w:val="16"/>
              </w:rPr>
              <w:t>2,035</w:t>
            </w:r>
          </w:p>
        </w:tc>
        <w:tc>
          <w:tcPr>
            <w:tcW w:w="246" w:type="pct"/>
            <w:tcBorders>
              <w:top w:val="nil"/>
              <w:left w:val="nil"/>
              <w:bottom w:val="single" w:sz="4" w:space="0" w:color="auto"/>
              <w:right w:val="single" w:sz="4" w:space="0" w:color="auto"/>
            </w:tcBorders>
            <w:shd w:val="clear" w:color="auto" w:fill="auto"/>
            <w:noWrap/>
            <w:vAlign w:val="center"/>
          </w:tcPr>
          <w:p w:rsidR="009D200A" w:rsidRPr="007815BC" w:rsidRDefault="00697C2B" w:rsidP="00165485">
            <w:pPr>
              <w:spacing w:after="0" w:line="23" w:lineRule="atLeast"/>
              <w:ind w:firstLine="0"/>
              <w:jc w:val="center"/>
              <w:rPr>
                <w:sz w:val="18"/>
                <w:szCs w:val="16"/>
              </w:rPr>
            </w:pPr>
            <w:r w:rsidRPr="007815BC">
              <w:rPr>
                <w:sz w:val="18"/>
                <w:szCs w:val="16"/>
              </w:rPr>
              <w:t>2,035</w:t>
            </w:r>
          </w:p>
        </w:tc>
        <w:tc>
          <w:tcPr>
            <w:tcW w:w="246" w:type="pct"/>
            <w:tcBorders>
              <w:top w:val="nil"/>
              <w:left w:val="nil"/>
              <w:bottom w:val="single" w:sz="4" w:space="0" w:color="auto"/>
              <w:right w:val="single" w:sz="4" w:space="0" w:color="auto"/>
            </w:tcBorders>
            <w:shd w:val="clear" w:color="auto" w:fill="auto"/>
            <w:noWrap/>
            <w:vAlign w:val="center"/>
          </w:tcPr>
          <w:p w:rsidR="009D200A" w:rsidRPr="007815BC" w:rsidRDefault="00697C2B" w:rsidP="00165485">
            <w:pPr>
              <w:spacing w:after="0" w:line="23" w:lineRule="atLeast"/>
              <w:ind w:firstLine="0"/>
              <w:jc w:val="center"/>
              <w:rPr>
                <w:sz w:val="18"/>
                <w:szCs w:val="16"/>
              </w:rPr>
            </w:pPr>
            <w:r w:rsidRPr="007815BC">
              <w:rPr>
                <w:sz w:val="18"/>
                <w:szCs w:val="16"/>
              </w:rPr>
              <w:t>2,035</w:t>
            </w:r>
          </w:p>
        </w:tc>
        <w:tc>
          <w:tcPr>
            <w:tcW w:w="246" w:type="pct"/>
            <w:tcBorders>
              <w:top w:val="nil"/>
              <w:left w:val="nil"/>
              <w:bottom w:val="single" w:sz="4" w:space="0" w:color="auto"/>
              <w:right w:val="single" w:sz="4" w:space="0" w:color="auto"/>
            </w:tcBorders>
            <w:shd w:val="clear" w:color="auto" w:fill="auto"/>
            <w:noWrap/>
            <w:vAlign w:val="center"/>
          </w:tcPr>
          <w:p w:rsidR="009D200A" w:rsidRPr="007815BC" w:rsidRDefault="00697C2B" w:rsidP="00165485">
            <w:pPr>
              <w:spacing w:after="0" w:line="23" w:lineRule="atLeast"/>
              <w:ind w:firstLine="0"/>
              <w:jc w:val="center"/>
              <w:rPr>
                <w:sz w:val="18"/>
                <w:szCs w:val="16"/>
              </w:rPr>
            </w:pPr>
            <w:r w:rsidRPr="007815BC">
              <w:rPr>
                <w:sz w:val="18"/>
                <w:szCs w:val="16"/>
              </w:rPr>
              <w:t>2,035</w:t>
            </w:r>
          </w:p>
        </w:tc>
        <w:tc>
          <w:tcPr>
            <w:tcW w:w="276" w:type="pct"/>
            <w:tcBorders>
              <w:top w:val="nil"/>
              <w:left w:val="nil"/>
              <w:bottom w:val="single" w:sz="4" w:space="0" w:color="auto"/>
              <w:right w:val="single" w:sz="4" w:space="0" w:color="auto"/>
            </w:tcBorders>
            <w:shd w:val="clear" w:color="auto" w:fill="auto"/>
            <w:noWrap/>
            <w:vAlign w:val="center"/>
          </w:tcPr>
          <w:p w:rsidR="009D200A" w:rsidRPr="007815BC" w:rsidRDefault="00697C2B" w:rsidP="00165485">
            <w:pPr>
              <w:spacing w:after="0" w:line="23" w:lineRule="atLeast"/>
              <w:ind w:firstLine="0"/>
              <w:jc w:val="center"/>
              <w:rPr>
                <w:sz w:val="18"/>
                <w:szCs w:val="16"/>
              </w:rPr>
            </w:pPr>
            <w:r w:rsidRPr="007815BC">
              <w:rPr>
                <w:sz w:val="18"/>
                <w:szCs w:val="16"/>
              </w:rPr>
              <w:t>4,523</w:t>
            </w:r>
          </w:p>
        </w:tc>
        <w:tc>
          <w:tcPr>
            <w:tcW w:w="1661" w:type="pct"/>
            <w:gridSpan w:val="6"/>
            <w:vMerge/>
            <w:tcBorders>
              <w:left w:val="nil"/>
              <w:bottom w:val="single" w:sz="4" w:space="0" w:color="auto"/>
              <w:right w:val="single" w:sz="4" w:space="0" w:color="auto"/>
            </w:tcBorders>
            <w:shd w:val="clear" w:color="auto" w:fill="auto"/>
            <w:noWrap/>
            <w:vAlign w:val="center"/>
          </w:tcPr>
          <w:p w:rsidR="009D200A" w:rsidRPr="007815BC" w:rsidRDefault="00697C2B" w:rsidP="00165485">
            <w:pPr>
              <w:spacing w:after="0" w:line="23" w:lineRule="atLeast"/>
              <w:ind w:firstLine="0"/>
              <w:jc w:val="center"/>
              <w:rPr>
                <w:sz w:val="18"/>
                <w:szCs w:val="16"/>
              </w:rPr>
            </w:pPr>
          </w:p>
        </w:tc>
      </w:tr>
      <w:tr w:rsidR="009D74C2" w:rsidTr="00165485">
        <w:trPr>
          <w:trHeight w:val="113"/>
        </w:trPr>
        <w:tc>
          <w:tcPr>
            <w:tcW w:w="221" w:type="pct"/>
            <w:tcBorders>
              <w:top w:val="nil"/>
              <w:left w:val="single" w:sz="4" w:space="0" w:color="auto"/>
              <w:bottom w:val="single" w:sz="4" w:space="0" w:color="auto"/>
              <w:right w:val="single" w:sz="4" w:space="0" w:color="auto"/>
            </w:tcBorders>
            <w:shd w:val="clear" w:color="auto" w:fill="auto"/>
            <w:noWrap/>
            <w:vAlign w:val="center"/>
            <w:hideMark/>
          </w:tcPr>
          <w:p w:rsidR="009D200A" w:rsidRPr="007815BC" w:rsidRDefault="00697C2B" w:rsidP="00165485">
            <w:pPr>
              <w:spacing w:after="0" w:line="23" w:lineRule="atLeast"/>
              <w:ind w:firstLine="0"/>
              <w:jc w:val="center"/>
              <w:rPr>
                <w:sz w:val="18"/>
                <w:szCs w:val="16"/>
              </w:rPr>
            </w:pPr>
            <w:r w:rsidRPr="007815BC">
              <w:rPr>
                <w:sz w:val="18"/>
                <w:szCs w:val="16"/>
              </w:rPr>
              <w:t> </w:t>
            </w:r>
          </w:p>
        </w:tc>
        <w:tc>
          <w:tcPr>
            <w:tcW w:w="836" w:type="pct"/>
            <w:tcBorders>
              <w:top w:val="nil"/>
              <w:left w:val="nil"/>
              <w:bottom w:val="single" w:sz="4" w:space="0" w:color="auto"/>
              <w:right w:val="single" w:sz="4" w:space="0" w:color="auto"/>
            </w:tcBorders>
            <w:shd w:val="clear" w:color="auto" w:fill="auto"/>
            <w:vAlign w:val="center"/>
            <w:hideMark/>
          </w:tcPr>
          <w:p w:rsidR="009D200A" w:rsidRPr="007815BC" w:rsidRDefault="00697C2B" w:rsidP="00165485">
            <w:pPr>
              <w:spacing w:after="0" w:line="23" w:lineRule="atLeast"/>
              <w:ind w:firstLine="0"/>
              <w:rPr>
                <w:b/>
                <w:bCs/>
                <w:sz w:val="18"/>
                <w:szCs w:val="16"/>
              </w:rPr>
            </w:pPr>
            <w:r w:rsidRPr="007815BC">
              <w:rPr>
                <w:b/>
                <w:bCs/>
                <w:sz w:val="18"/>
                <w:szCs w:val="16"/>
              </w:rPr>
              <w:t>Всего по ЕТО</w:t>
            </w:r>
          </w:p>
        </w:tc>
        <w:tc>
          <w:tcPr>
            <w:tcW w:w="284" w:type="pct"/>
            <w:tcBorders>
              <w:top w:val="nil"/>
              <w:left w:val="nil"/>
              <w:bottom w:val="single" w:sz="4" w:space="0" w:color="auto"/>
              <w:right w:val="single" w:sz="4" w:space="0" w:color="auto"/>
            </w:tcBorders>
            <w:shd w:val="clear" w:color="auto" w:fill="auto"/>
            <w:vAlign w:val="center"/>
            <w:hideMark/>
          </w:tcPr>
          <w:p w:rsidR="009D200A" w:rsidRPr="007815BC" w:rsidRDefault="00697C2B" w:rsidP="00165485">
            <w:pPr>
              <w:spacing w:after="0" w:line="23" w:lineRule="atLeast"/>
              <w:ind w:firstLine="0"/>
              <w:jc w:val="center"/>
              <w:rPr>
                <w:sz w:val="18"/>
                <w:szCs w:val="16"/>
              </w:rPr>
            </w:pPr>
            <w:r w:rsidRPr="007815BC">
              <w:rPr>
                <w:sz w:val="18"/>
                <w:szCs w:val="16"/>
              </w:rPr>
              <w:t> </w:t>
            </w:r>
          </w:p>
        </w:tc>
        <w:tc>
          <w:tcPr>
            <w:tcW w:w="246" w:type="pct"/>
            <w:tcBorders>
              <w:top w:val="nil"/>
              <w:left w:val="nil"/>
              <w:bottom w:val="single" w:sz="4" w:space="0" w:color="auto"/>
              <w:right w:val="single" w:sz="4" w:space="0" w:color="auto"/>
            </w:tcBorders>
            <w:shd w:val="clear" w:color="auto" w:fill="auto"/>
            <w:noWrap/>
            <w:vAlign w:val="center"/>
            <w:hideMark/>
          </w:tcPr>
          <w:p w:rsidR="009D200A" w:rsidRPr="007815BC" w:rsidRDefault="00697C2B" w:rsidP="00165485">
            <w:pPr>
              <w:spacing w:after="0" w:line="23" w:lineRule="atLeast"/>
              <w:ind w:firstLine="0"/>
              <w:jc w:val="center"/>
              <w:rPr>
                <w:sz w:val="18"/>
                <w:szCs w:val="16"/>
              </w:rPr>
            </w:pPr>
            <w:r w:rsidRPr="007815BC">
              <w:rPr>
                <w:sz w:val="18"/>
                <w:szCs w:val="16"/>
              </w:rPr>
              <w:t> </w:t>
            </w:r>
          </w:p>
        </w:tc>
        <w:tc>
          <w:tcPr>
            <w:tcW w:w="246" w:type="pct"/>
            <w:tcBorders>
              <w:top w:val="nil"/>
              <w:left w:val="nil"/>
              <w:bottom w:val="single" w:sz="4" w:space="0" w:color="auto"/>
              <w:right w:val="single" w:sz="4" w:space="0" w:color="auto"/>
            </w:tcBorders>
            <w:shd w:val="clear" w:color="auto" w:fill="auto"/>
            <w:noWrap/>
            <w:vAlign w:val="center"/>
            <w:hideMark/>
          </w:tcPr>
          <w:p w:rsidR="009D200A" w:rsidRPr="007815BC" w:rsidRDefault="00697C2B" w:rsidP="00165485">
            <w:pPr>
              <w:spacing w:after="0" w:line="23" w:lineRule="atLeast"/>
              <w:ind w:firstLine="0"/>
              <w:jc w:val="center"/>
              <w:rPr>
                <w:sz w:val="18"/>
                <w:szCs w:val="16"/>
              </w:rPr>
            </w:pPr>
            <w:r w:rsidRPr="007815BC">
              <w:rPr>
                <w:sz w:val="18"/>
                <w:szCs w:val="16"/>
              </w:rPr>
              <w:t> </w:t>
            </w:r>
          </w:p>
        </w:tc>
        <w:tc>
          <w:tcPr>
            <w:tcW w:w="246" w:type="pct"/>
            <w:tcBorders>
              <w:top w:val="nil"/>
              <w:left w:val="nil"/>
              <w:bottom w:val="single" w:sz="4" w:space="0" w:color="auto"/>
              <w:right w:val="single" w:sz="4" w:space="0" w:color="auto"/>
            </w:tcBorders>
            <w:shd w:val="clear" w:color="auto" w:fill="auto"/>
            <w:noWrap/>
            <w:vAlign w:val="center"/>
            <w:hideMark/>
          </w:tcPr>
          <w:p w:rsidR="009D200A" w:rsidRPr="007815BC" w:rsidRDefault="00697C2B" w:rsidP="00165485">
            <w:pPr>
              <w:spacing w:after="0" w:line="23" w:lineRule="atLeast"/>
              <w:ind w:firstLine="0"/>
              <w:jc w:val="center"/>
              <w:rPr>
                <w:sz w:val="18"/>
                <w:szCs w:val="16"/>
              </w:rPr>
            </w:pPr>
            <w:r w:rsidRPr="007815BC">
              <w:rPr>
                <w:sz w:val="18"/>
                <w:szCs w:val="16"/>
              </w:rPr>
              <w:t> </w:t>
            </w:r>
          </w:p>
        </w:tc>
        <w:tc>
          <w:tcPr>
            <w:tcW w:w="246" w:type="pct"/>
            <w:tcBorders>
              <w:top w:val="nil"/>
              <w:left w:val="nil"/>
              <w:bottom w:val="single" w:sz="4" w:space="0" w:color="auto"/>
              <w:right w:val="single" w:sz="4" w:space="0" w:color="auto"/>
            </w:tcBorders>
            <w:shd w:val="clear" w:color="auto" w:fill="auto"/>
            <w:noWrap/>
            <w:vAlign w:val="center"/>
            <w:hideMark/>
          </w:tcPr>
          <w:p w:rsidR="009D200A" w:rsidRPr="007815BC" w:rsidRDefault="00697C2B" w:rsidP="00165485">
            <w:pPr>
              <w:spacing w:after="0" w:line="23" w:lineRule="atLeast"/>
              <w:ind w:firstLine="0"/>
              <w:jc w:val="center"/>
              <w:rPr>
                <w:sz w:val="18"/>
                <w:szCs w:val="16"/>
              </w:rPr>
            </w:pPr>
            <w:r w:rsidRPr="007815BC">
              <w:rPr>
                <w:sz w:val="18"/>
                <w:szCs w:val="16"/>
              </w:rPr>
              <w:t> </w:t>
            </w:r>
          </w:p>
        </w:tc>
        <w:tc>
          <w:tcPr>
            <w:tcW w:w="246" w:type="pct"/>
            <w:tcBorders>
              <w:top w:val="nil"/>
              <w:left w:val="nil"/>
              <w:bottom w:val="single" w:sz="4" w:space="0" w:color="auto"/>
              <w:right w:val="single" w:sz="4" w:space="0" w:color="auto"/>
            </w:tcBorders>
            <w:shd w:val="clear" w:color="auto" w:fill="auto"/>
            <w:noWrap/>
            <w:vAlign w:val="center"/>
            <w:hideMark/>
          </w:tcPr>
          <w:p w:rsidR="009D200A" w:rsidRPr="007815BC" w:rsidRDefault="00697C2B" w:rsidP="00165485">
            <w:pPr>
              <w:spacing w:after="0" w:line="23" w:lineRule="atLeast"/>
              <w:ind w:firstLine="0"/>
              <w:jc w:val="center"/>
              <w:rPr>
                <w:sz w:val="18"/>
                <w:szCs w:val="16"/>
              </w:rPr>
            </w:pPr>
            <w:r w:rsidRPr="007815BC">
              <w:rPr>
                <w:sz w:val="18"/>
                <w:szCs w:val="16"/>
              </w:rPr>
              <w:t> </w:t>
            </w:r>
          </w:p>
        </w:tc>
        <w:tc>
          <w:tcPr>
            <w:tcW w:w="246" w:type="pct"/>
            <w:tcBorders>
              <w:top w:val="nil"/>
              <w:left w:val="nil"/>
              <w:bottom w:val="single" w:sz="4" w:space="0" w:color="auto"/>
              <w:right w:val="single" w:sz="4" w:space="0" w:color="auto"/>
            </w:tcBorders>
            <w:shd w:val="clear" w:color="auto" w:fill="auto"/>
            <w:noWrap/>
            <w:vAlign w:val="center"/>
            <w:hideMark/>
          </w:tcPr>
          <w:p w:rsidR="009D200A" w:rsidRPr="007815BC" w:rsidRDefault="00697C2B" w:rsidP="00165485">
            <w:pPr>
              <w:spacing w:after="0" w:line="23" w:lineRule="atLeast"/>
              <w:ind w:firstLine="0"/>
              <w:jc w:val="center"/>
              <w:rPr>
                <w:sz w:val="18"/>
                <w:szCs w:val="16"/>
              </w:rPr>
            </w:pPr>
            <w:r w:rsidRPr="007815BC">
              <w:rPr>
                <w:sz w:val="18"/>
                <w:szCs w:val="16"/>
              </w:rPr>
              <w:t> </w:t>
            </w:r>
          </w:p>
        </w:tc>
        <w:tc>
          <w:tcPr>
            <w:tcW w:w="246" w:type="pct"/>
            <w:tcBorders>
              <w:top w:val="nil"/>
              <w:left w:val="nil"/>
              <w:bottom w:val="single" w:sz="4" w:space="0" w:color="auto"/>
              <w:right w:val="single" w:sz="4" w:space="0" w:color="auto"/>
            </w:tcBorders>
            <w:shd w:val="clear" w:color="auto" w:fill="auto"/>
            <w:noWrap/>
            <w:vAlign w:val="center"/>
            <w:hideMark/>
          </w:tcPr>
          <w:p w:rsidR="009D200A" w:rsidRPr="007815BC" w:rsidRDefault="00697C2B" w:rsidP="00165485">
            <w:pPr>
              <w:spacing w:after="0" w:line="23" w:lineRule="atLeast"/>
              <w:ind w:firstLine="0"/>
              <w:jc w:val="center"/>
              <w:rPr>
                <w:sz w:val="18"/>
                <w:szCs w:val="16"/>
              </w:rPr>
            </w:pPr>
            <w:r w:rsidRPr="007815BC">
              <w:rPr>
                <w:sz w:val="18"/>
                <w:szCs w:val="16"/>
              </w:rPr>
              <w:t> </w:t>
            </w:r>
          </w:p>
        </w:tc>
        <w:tc>
          <w:tcPr>
            <w:tcW w:w="276" w:type="pct"/>
            <w:tcBorders>
              <w:top w:val="nil"/>
              <w:left w:val="nil"/>
              <w:bottom w:val="single" w:sz="4" w:space="0" w:color="auto"/>
              <w:right w:val="single" w:sz="4" w:space="0" w:color="auto"/>
            </w:tcBorders>
            <w:shd w:val="clear" w:color="auto" w:fill="auto"/>
            <w:noWrap/>
            <w:vAlign w:val="center"/>
            <w:hideMark/>
          </w:tcPr>
          <w:p w:rsidR="009D200A" w:rsidRPr="007815BC" w:rsidRDefault="00697C2B" w:rsidP="00165485">
            <w:pPr>
              <w:spacing w:after="0" w:line="23" w:lineRule="atLeast"/>
              <w:ind w:firstLine="0"/>
              <w:jc w:val="center"/>
              <w:rPr>
                <w:sz w:val="18"/>
                <w:szCs w:val="16"/>
              </w:rPr>
            </w:pPr>
            <w:r w:rsidRPr="007815BC">
              <w:rPr>
                <w:sz w:val="18"/>
                <w:szCs w:val="16"/>
              </w:rPr>
              <w:t> </w:t>
            </w:r>
          </w:p>
        </w:tc>
        <w:tc>
          <w:tcPr>
            <w:tcW w:w="277" w:type="pct"/>
            <w:tcBorders>
              <w:top w:val="nil"/>
              <w:left w:val="nil"/>
              <w:bottom w:val="single" w:sz="4" w:space="0" w:color="auto"/>
              <w:right w:val="single" w:sz="4" w:space="0" w:color="auto"/>
            </w:tcBorders>
            <w:shd w:val="clear" w:color="auto" w:fill="auto"/>
            <w:noWrap/>
            <w:vAlign w:val="center"/>
            <w:hideMark/>
          </w:tcPr>
          <w:p w:rsidR="009D200A" w:rsidRPr="007815BC" w:rsidRDefault="00697C2B" w:rsidP="00165485">
            <w:pPr>
              <w:spacing w:after="0" w:line="23" w:lineRule="atLeast"/>
              <w:ind w:firstLine="0"/>
              <w:jc w:val="center"/>
              <w:rPr>
                <w:sz w:val="18"/>
                <w:szCs w:val="16"/>
              </w:rPr>
            </w:pPr>
            <w:r w:rsidRPr="007815BC">
              <w:rPr>
                <w:sz w:val="18"/>
                <w:szCs w:val="16"/>
              </w:rPr>
              <w:t> </w:t>
            </w:r>
          </w:p>
        </w:tc>
        <w:tc>
          <w:tcPr>
            <w:tcW w:w="277" w:type="pct"/>
            <w:tcBorders>
              <w:top w:val="nil"/>
              <w:left w:val="nil"/>
              <w:bottom w:val="single" w:sz="4" w:space="0" w:color="auto"/>
              <w:right w:val="single" w:sz="4" w:space="0" w:color="auto"/>
            </w:tcBorders>
            <w:shd w:val="clear" w:color="auto" w:fill="auto"/>
            <w:noWrap/>
            <w:vAlign w:val="center"/>
            <w:hideMark/>
          </w:tcPr>
          <w:p w:rsidR="009D200A" w:rsidRPr="007815BC" w:rsidRDefault="00697C2B" w:rsidP="00165485">
            <w:pPr>
              <w:spacing w:after="0" w:line="23" w:lineRule="atLeast"/>
              <w:ind w:firstLine="0"/>
              <w:jc w:val="center"/>
              <w:rPr>
                <w:sz w:val="18"/>
                <w:szCs w:val="16"/>
              </w:rPr>
            </w:pPr>
            <w:r w:rsidRPr="007815BC">
              <w:rPr>
                <w:sz w:val="18"/>
                <w:szCs w:val="16"/>
              </w:rPr>
              <w:t> </w:t>
            </w:r>
          </w:p>
        </w:tc>
        <w:tc>
          <w:tcPr>
            <w:tcW w:w="276" w:type="pct"/>
            <w:tcBorders>
              <w:top w:val="nil"/>
              <w:left w:val="nil"/>
              <w:bottom w:val="single" w:sz="4" w:space="0" w:color="auto"/>
              <w:right w:val="single" w:sz="4" w:space="0" w:color="auto"/>
            </w:tcBorders>
            <w:shd w:val="clear" w:color="auto" w:fill="auto"/>
            <w:noWrap/>
            <w:vAlign w:val="center"/>
            <w:hideMark/>
          </w:tcPr>
          <w:p w:rsidR="009D200A" w:rsidRPr="007815BC" w:rsidRDefault="00697C2B" w:rsidP="00165485">
            <w:pPr>
              <w:spacing w:after="0" w:line="23" w:lineRule="atLeast"/>
              <w:ind w:firstLine="0"/>
              <w:jc w:val="center"/>
              <w:rPr>
                <w:sz w:val="18"/>
                <w:szCs w:val="16"/>
              </w:rPr>
            </w:pPr>
            <w:r w:rsidRPr="007815BC">
              <w:rPr>
                <w:sz w:val="18"/>
                <w:szCs w:val="16"/>
              </w:rPr>
              <w:t> </w:t>
            </w:r>
          </w:p>
        </w:tc>
        <w:tc>
          <w:tcPr>
            <w:tcW w:w="277" w:type="pct"/>
            <w:tcBorders>
              <w:top w:val="nil"/>
              <w:left w:val="nil"/>
              <w:bottom w:val="single" w:sz="4" w:space="0" w:color="auto"/>
              <w:right w:val="single" w:sz="4" w:space="0" w:color="auto"/>
            </w:tcBorders>
            <w:shd w:val="clear" w:color="auto" w:fill="auto"/>
            <w:noWrap/>
            <w:vAlign w:val="center"/>
            <w:hideMark/>
          </w:tcPr>
          <w:p w:rsidR="009D200A" w:rsidRPr="007815BC" w:rsidRDefault="00697C2B" w:rsidP="00165485">
            <w:pPr>
              <w:spacing w:after="0" w:line="23" w:lineRule="atLeast"/>
              <w:ind w:firstLine="0"/>
              <w:jc w:val="center"/>
              <w:rPr>
                <w:sz w:val="18"/>
                <w:szCs w:val="16"/>
              </w:rPr>
            </w:pPr>
            <w:r w:rsidRPr="007815BC">
              <w:rPr>
                <w:sz w:val="18"/>
                <w:szCs w:val="16"/>
              </w:rPr>
              <w:t> </w:t>
            </w:r>
          </w:p>
        </w:tc>
        <w:tc>
          <w:tcPr>
            <w:tcW w:w="277" w:type="pct"/>
            <w:tcBorders>
              <w:top w:val="nil"/>
              <w:left w:val="nil"/>
              <w:bottom w:val="single" w:sz="4" w:space="0" w:color="auto"/>
              <w:right w:val="single" w:sz="4" w:space="0" w:color="auto"/>
            </w:tcBorders>
            <w:shd w:val="clear" w:color="auto" w:fill="auto"/>
            <w:noWrap/>
            <w:vAlign w:val="center"/>
            <w:hideMark/>
          </w:tcPr>
          <w:p w:rsidR="009D200A" w:rsidRPr="007815BC" w:rsidRDefault="00697C2B" w:rsidP="00165485">
            <w:pPr>
              <w:spacing w:after="0" w:line="23" w:lineRule="atLeast"/>
              <w:ind w:firstLine="0"/>
              <w:jc w:val="center"/>
              <w:rPr>
                <w:sz w:val="18"/>
                <w:szCs w:val="16"/>
              </w:rPr>
            </w:pPr>
            <w:r w:rsidRPr="007815BC">
              <w:rPr>
                <w:sz w:val="18"/>
                <w:szCs w:val="16"/>
              </w:rPr>
              <w:t> </w:t>
            </w:r>
          </w:p>
        </w:tc>
        <w:tc>
          <w:tcPr>
            <w:tcW w:w="277" w:type="pct"/>
            <w:tcBorders>
              <w:top w:val="nil"/>
              <w:left w:val="nil"/>
              <w:bottom w:val="single" w:sz="4" w:space="0" w:color="auto"/>
              <w:right w:val="single" w:sz="4" w:space="0" w:color="auto"/>
            </w:tcBorders>
            <w:shd w:val="clear" w:color="auto" w:fill="auto"/>
            <w:noWrap/>
            <w:vAlign w:val="center"/>
            <w:hideMark/>
          </w:tcPr>
          <w:p w:rsidR="009D200A" w:rsidRPr="007815BC" w:rsidRDefault="00697C2B" w:rsidP="00165485">
            <w:pPr>
              <w:spacing w:after="0" w:line="23" w:lineRule="atLeast"/>
              <w:ind w:firstLine="0"/>
              <w:jc w:val="center"/>
              <w:rPr>
                <w:sz w:val="18"/>
                <w:szCs w:val="16"/>
              </w:rPr>
            </w:pPr>
            <w:r w:rsidRPr="007815BC">
              <w:rPr>
                <w:sz w:val="18"/>
                <w:szCs w:val="16"/>
              </w:rPr>
              <w:t> </w:t>
            </w:r>
          </w:p>
        </w:tc>
      </w:tr>
      <w:tr w:rsidR="009D74C2" w:rsidTr="00165485">
        <w:trPr>
          <w:trHeight w:val="113"/>
        </w:trPr>
        <w:tc>
          <w:tcPr>
            <w:tcW w:w="221" w:type="pct"/>
            <w:tcBorders>
              <w:top w:val="nil"/>
              <w:left w:val="single" w:sz="4" w:space="0" w:color="auto"/>
              <w:bottom w:val="single" w:sz="4" w:space="0" w:color="auto"/>
              <w:right w:val="single" w:sz="4" w:space="0" w:color="auto"/>
            </w:tcBorders>
            <w:shd w:val="clear" w:color="auto" w:fill="auto"/>
            <w:noWrap/>
            <w:vAlign w:val="center"/>
            <w:hideMark/>
          </w:tcPr>
          <w:p w:rsidR="009D200A" w:rsidRPr="007815BC" w:rsidRDefault="00697C2B" w:rsidP="00165485">
            <w:pPr>
              <w:spacing w:after="0" w:line="23" w:lineRule="atLeast"/>
              <w:ind w:firstLine="0"/>
              <w:jc w:val="center"/>
              <w:rPr>
                <w:sz w:val="18"/>
                <w:szCs w:val="16"/>
              </w:rPr>
            </w:pPr>
            <w:r w:rsidRPr="007815BC">
              <w:rPr>
                <w:sz w:val="18"/>
                <w:szCs w:val="16"/>
              </w:rPr>
              <w:t> </w:t>
            </w:r>
          </w:p>
        </w:tc>
        <w:tc>
          <w:tcPr>
            <w:tcW w:w="836" w:type="pct"/>
            <w:tcBorders>
              <w:top w:val="nil"/>
              <w:left w:val="nil"/>
              <w:bottom w:val="single" w:sz="4" w:space="0" w:color="auto"/>
              <w:right w:val="single" w:sz="4" w:space="0" w:color="auto"/>
            </w:tcBorders>
            <w:shd w:val="clear" w:color="auto" w:fill="auto"/>
            <w:noWrap/>
            <w:vAlign w:val="center"/>
            <w:hideMark/>
          </w:tcPr>
          <w:p w:rsidR="009D200A" w:rsidRPr="007815BC" w:rsidRDefault="00697C2B" w:rsidP="00165485">
            <w:pPr>
              <w:spacing w:after="0" w:line="23" w:lineRule="atLeast"/>
              <w:ind w:firstLine="0"/>
              <w:rPr>
                <w:sz w:val="18"/>
                <w:szCs w:val="16"/>
              </w:rPr>
            </w:pPr>
            <w:r w:rsidRPr="007815BC">
              <w:rPr>
                <w:sz w:val="18"/>
                <w:szCs w:val="16"/>
              </w:rPr>
              <w:t>ННЗТ нефть</w:t>
            </w:r>
          </w:p>
        </w:tc>
        <w:tc>
          <w:tcPr>
            <w:tcW w:w="284" w:type="pct"/>
            <w:tcBorders>
              <w:top w:val="nil"/>
              <w:left w:val="nil"/>
              <w:bottom w:val="single" w:sz="4" w:space="0" w:color="auto"/>
              <w:right w:val="single" w:sz="4" w:space="0" w:color="auto"/>
            </w:tcBorders>
            <w:shd w:val="clear" w:color="auto" w:fill="auto"/>
            <w:vAlign w:val="center"/>
            <w:hideMark/>
          </w:tcPr>
          <w:p w:rsidR="009D200A" w:rsidRPr="007815BC" w:rsidRDefault="00697C2B" w:rsidP="00165485">
            <w:pPr>
              <w:spacing w:after="0" w:line="23" w:lineRule="atLeast"/>
              <w:ind w:firstLine="0"/>
              <w:jc w:val="center"/>
              <w:rPr>
                <w:sz w:val="18"/>
                <w:szCs w:val="16"/>
              </w:rPr>
            </w:pPr>
            <w:r w:rsidRPr="007815BC">
              <w:rPr>
                <w:sz w:val="18"/>
                <w:szCs w:val="16"/>
              </w:rPr>
              <w:t>нефть</w:t>
            </w:r>
          </w:p>
        </w:tc>
        <w:tc>
          <w:tcPr>
            <w:tcW w:w="246" w:type="pct"/>
            <w:tcBorders>
              <w:top w:val="nil"/>
              <w:left w:val="nil"/>
              <w:bottom w:val="single" w:sz="4" w:space="0" w:color="auto"/>
              <w:right w:val="single" w:sz="4" w:space="0" w:color="auto"/>
            </w:tcBorders>
            <w:shd w:val="clear" w:color="auto" w:fill="auto"/>
            <w:noWrap/>
            <w:vAlign w:val="center"/>
            <w:hideMark/>
          </w:tcPr>
          <w:p w:rsidR="009D200A" w:rsidRPr="007815BC" w:rsidRDefault="00697C2B" w:rsidP="00165485">
            <w:pPr>
              <w:spacing w:after="0" w:line="23" w:lineRule="atLeast"/>
              <w:ind w:firstLine="0"/>
              <w:jc w:val="center"/>
              <w:rPr>
                <w:sz w:val="18"/>
                <w:szCs w:val="16"/>
              </w:rPr>
            </w:pPr>
            <w:r w:rsidRPr="007815BC">
              <w:rPr>
                <w:sz w:val="18"/>
                <w:szCs w:val="16"/>
              </w:rPr>
              <w:t>1,295</w:t>
            </w:r>
          </w:p>
        </w:tc>
        <w:tc>
          <w:tcPr>
            <w:tcW w:w="246" w:type="pct"/>
            <w:tcBorders>
              <w:top w:val="nil"/>
              <w:left w:val="nil"/>
              <w:bottom w:val="single" w:sz="4" w:space="0" w:color="auto"/>
              <w:right w:val="single" w:sz="4" w:space="0" w:color="auto"/>
            </w:tcBorders>
            <w:shd w:val="clear" w:color="auto" w:fill="auto"/>
            <w:noWrap/>
            <w:vAlign w:val="center"/>
            <w:hideMark/>
          </w:tcPr>
          <w:p w:rsidR="009D200A" w:rsidRPr="007815BC" w:rsidRDefault="00697C2B" w:rsidP="00165485">
            <w:pPr>
              <w:spacing w:after="0" w:line="23" w:lineRule="atLeast"/>
              <w:ind w:firstLine="0"/>
              <w:jc w:val="center"/>
              <w:rPr>
                <w:sz w:val="18"/>
                <w:szCs w:val="16"/>
              </w:rPr>
            </w:pPr>
            <w:r w:rsidRPr="007815BC">
              <w:rPr>
                <w:sz w:val="18"/>
                <w:szCs w:val="16"/>
              </w:rPr>
              <w:t>1,295</w:t>
            </w:r>
          </w:p>
        </w:tc>
        <w:tc>
          <w:tcPr>
            <w:tcW w:w="246" w:type="pct"/>
            <w:tcBorders>
              <w:top w:val="nil"/>
              <w:left w:val="nil"/>
              <w:bottom w:val="single" w:sz="4" w:space="0" w:color="auto"/>
              <w:right w:val="single" w:sz="4" w:space="0" w:color="auto"/>
            </w:tcBorders>
            <w:shd w:val="clear" w:color="auto" w:fill="auto"/>
            <w:noWrap/>
            <w:vAlign w:val="center"/>
            <w:hideMark/>
          </w:tcPr>
          <w:p w:rsidR="009D200A" w:rsidRPr="007815BC" w:rsidRDefault="00697C2B" w:rsidP="00165485">
            <w:pPr>
              <w:spacing w:after="0" w:line="23" w:lineRule="atLeast"/>
              <w:ind w:firstLine="0"/>
              <w:jc w:val="center"/>
              <w:rPr>
                <w:sz w:val="18"/>
                <w:szCs w:val="16"/>
              </w:rPr>
            </w:pPr>
            <w:r w:rsidRPr="007815BC">
              <w:rPr>
                <w:sz w:val="18"/>
                <w:szCs w:val="16"/>
              </w:rPr>
              <w:t>1,295</w:t>
            </w:r>
          </w:p>
        </w:tc>
        <w:tc>
          <w:tcPr>
            <w:tcW w:w="246" w:type="pct"/>
            <w:tcBorders>
              <w:top w:val="nil"/>
              <w:left w:val="nil"/>
              <w:bottom w:val="single" w:sz="4" w:space="0" w:color="auto"/>
              <w:right w:val="single" w:sz="4" w:space="0" w:color="auto"/>
            </w:tcBorders>
            <w:shd w:val="clear" w:color="auto" w:fill="auto"/>
            <w:noWrap/>
            <w:vAlign w:val="center"/>
            <w:hideMark/>
          </w:tcPr>
          <w:p w:rsidR="009D200A" w:rsidRPr="007815BC" w:rsidRDefault="00697C2B" w:rsidP="00165485">
            <w:pPr>
              <w:spacing w:after="0" w:line="23" w:lineRule="atLeast"/>
              <w:ind w:firstLine="0"/>
              <w:jc w:val="center"/>
              <w:rPr>
                <w:sz w:val="18"/>
                <w:szCs w:val="16"/>
              </w:rPr>
            </w:pPr>
            <w:r w:rsidRPr="007815BC">
              <w:rPr>
                <w:sz w:val="18"/>
                <w:szCs w:val="16"/>
              </w:rPr>
              <w:t>1,295</w:t>
            </w:r>
          </w:p>
        </w:tc>
        <w:tc>
          <w:tcPr>
            <w:tcW w:w="246" w:type="pct"/>
            <w:tcBorders>
              <w:top w:val="nil"/>
              <w:left w:val="nil"/>
              <w:bottom w:val="single" w:sz="4" w:space="0" w:color="auto"/>
              <w:right w:val="single" w:sz="4" w:space="0" w:color="auto"/>
            </w:tcBorders>
            <w:shd w:val="clear" w:color="auto" w:fill="auto"/>
            <w:noWrap/>
            <w:vAlign w:val="center"/>
            <w:hideMark/>
          </w:tcPr>
          <w:p w:rsidR="009D200A" w:rsidRPr="007815BC" w:rsidRDefault="00697C2B" w:rsidP="00165485">
            <w:pPr>
              <w:spacing w:after="0" w:line="23" w:lineRule="atLeast"/>
              <w:ind w:firstLine="0"/>
              <w:jc w:val="center"/>
              <w:rPr>
                <w:sz w:val="18"/>
                <w:szCs w:val="16"/>
              </w:rPr>
            </w:pPr>
            <w:r w:rsidRPr="007815BC">
              <w:rPr>
                <w:sz w:val="18"/>
                <w:szCs w:val="16"/>
              </w:rPr>
              <w:t>1,317</w:t>
            </w:r>
          </w:p>
        </w:tc>
        <w:tc>
          <w:tcPr>
            <w:tcW w:w="246" w:type="pct"/>
            <w:tcBorders>
              <w:top w:val="nil"/>
              <w:left w:val="nil"/>
              <w:bottom w:val="single" w:sz="4" w:space="0" w:color="auto"/>
              <w:right w:val="single" w:sz="4" w:space="0" w:color="auto"/>
            </w:tcBorders>
            <w:shd w:val="clear" w:color="auto" w:fill="auto"/>
            <w:noWrap/>
            <w:vAlign w:val="center"/>
            <w:hideMark/>
          </w:tcPr>
          <w:p w:rsidR="009D200A" w:rsidRPr="007815BC" w:rsidRDefault="00697C2B" w:rsidP="00165485">
            <w:pPr>
              <w:spacing w:after="0" w:line="23" w:lineRule="atLeast"/>
              <w:ind w:firstLine="0"/>
              <w:jc w:val="center"/>
              <w:rPr>
                <w:sz w:val="18"/>
                <w:szCs w:val="16"/>
              </w:rPr>
            </w:pPr>
            <w:r w:rsidRPr="007815BC">
              <w:rPr>
                <w:sz w:val="18"/>
                <w:szCs w:val="16"/>
              </w:rPr>
              <w:t>1,338</w:t>
            </w:r>
          </w:p>
        </w:tc>
        <w:tc>
          <w:tcPr>
            <w:tcW w:w="246" w:type="pct"/>
            <w:tcBorders>
              <w:top w:val="nil"/>
              <w:left w:val="nil"/>
              <w:bottom w:val="single" w:sz="4" w:space="0" w:color="auto"/>
              <w:right w:val="single" w:sz="4" w:space="0" w:color="auto"/>
            </w:tcBorders>
            <w:shd w:val="clear" w:color="auto" w:fill="auto"/>
            <w:noWrap/>
            <w:vAlign w:val="center"/>
            <w:hideMark/>
          </w:tcPr>
          <w:p w:rsidR="009D200A" w:rsidRPr="007815BC" w:rsidRDefault="00697C2B" w:rsidP="00165485">
            <w:pPr>
              <w:spacing w:after="0" w:line="23" w:lineRule="atLeast"/>
              <w:ind w:firstLine="0"/>
              <w:jc w:val="center"/>
              <w:rPr>
                <w:sz w:val="18"/>
                <w:szCs w:val="16"/>
              </w:rPr>
            </w:pPr>
            <w:r w:rsidRPr="007815BC">
              <w:rPr>
                <w:sz w:val="18"/>
                <w:szCs w:val="16"/>
              </w:rPr>
              <w:t>1,388</w:t>
            </w:r>
          </w:p>
        </w:tc>
        <w:tc>
          <w:tcPr>
            <w:tcW w:w="276" w:type="pct"/>
            <w:tcBorders>
              <w:top w:val="nil"/>
              <w:left w:val="nil"/>
              <w:bottom w:val="single" w:sz="4" w:space="0" w:color="auto"/>
              <w:right w:val="single" w:sz="4" w:space="0" w:color="auto"/>
            </w:tcBorders>
            <w:shd w:val="clear" w:color="auto" w:fill="auto"/>
            <w:noWrap/>
            <w:vAlign w:val="center"/>
            <w:hideMark/>
          </w:tcPr>
          <w:p w:rsidR="009D200A" w:rsidRPr="007815BC" w:rsidRDefault="00697C2B" w:rsidP="00165485">
            <w:pPr>
              <w:spacing w:after="0" w:line="23" w:lineRule="atLeast"/>
              <w:ind w:firstLine="0"/>
              <w:jc w:val="center"/>
              <w:rPr>
                <w:sz w:val="18"/>
                <w:szCs w:val="16"/>
              </w:rPr>
            </w:pPr>
            <w:r w:rsidRPr="007815BC">
              <w:rPr>
                <w:sz w:val="18"/>
                <w:szCs w:val="16"/>
              </w:rPr>
              <w:t>1,366</w:t>
            </w:r>
          </w:p>
        </w:tc>
        <w:tc>
          <w:tcPr>
            <w:tcW w:w="277" w:type="pct"/>
            <w:tcBorders>
              <w:top w:val="nil"/>
              <w:left w:val="nil"/>
              <w:bottom w:val="single" w:sz="4" w:space="0" w:color="auto"/>
              <w:right w:val="single" w:sz="4" w:space="0" w:color="auto"/>
            </w:tcBorders>
            <w:shd w:val="clear" w:color="auto" w:fill="auto"/>
            <w:noWrap/>
            <w:vAlign w:val="center"/>
            <w:hideMark/>
          </w:tcPr>
          <w:p w:rsidR="009D200A" w:rsidRPr="007815BC" w:rsidRDefault="00697C2B" w:rsidP="00165485">
            <w:pPr>
              <w:spacing w:after="0" w:line="23" w:lineRule="atLeast"/>
              <w:ind w:firstLine="0"/>
              <w:jc w:val="center"/>
              <w:rPr>
                <w:sz w:val="18"/>
                <w:szCs w:val="16"/>
              </w:rPr>
            </w:pPr>
            <w:r w:rsidRPr="007815BC">
              <w:rPr>
                <w:sz w:val="18"/>
                <w:szCs w:val="16"/>
              </w:rPr>
              <w:t>1,426</w:t>
            </w:r>
          </w:p>
        </w:tc>
        <w:tc>
          <w:tcPr>
            <w:tcW w:w="277" w:type="pct"/>
            <w:tcBorders>
              <w:top w:val="nil"/>
              <w:left w:val="nil"/>
              <w:bottom w:val="single" w:sz="4" w:space="0" w:color="auto"/>
              <w:right w:val="single" w:sz="4" w:space="0" w:color="auto"/>
            </w:tcBorders>
            <w:shd w:val="clear" w:color="auto" w:fill="auto"/>
            <w:noWrap/>
            <w:vAlign w:val="center"/>
            <w:hideMark/>
          </w:tcPr>
          <w:p w:rsidR="009D200A" w:rsidRPr="007815BC" w:rsidRDefault="00697C2B" w:rsidP="00165485">
            <w:pPr>
              <w:spacing w:after="0" w:line="23" w:lineRule="atLeast"/>
              <w:ind w:firstLine="0"/>
              <w:jc w:val="center"/>
              <w:rPr>
                <w:sz w:val="18"/>
                <w:szCs w:val="16"/>
              </w:rPr>
            </w:pPr>
            <w:r w:rsidRPr="007815BC">
              <w:rPr>
                <w:sz w:val="18"/>
                <w:szCs w:val="16"/>
              </w:rPr>
              <w:t>1,453</w:t>
            </w:r>
          </w:p>
        </w:tc>
        <w:tc>
          <w:tcPr>
            <w:tcW w:w="276" w:type="pct"/>
            <w:tcBorders>
              <w:top w:val="nil"/>
              <w:left w:val="nil"/>
              <w:bottom w:val="single" w:sz="4" w:space="0" w:color="auto"/>
              <w:right w:val="single" w:sz="4" w:space="0" w:color="auto"/>
            </w:tcBorders>
            <w:shd w:val="clear" w:color="auto" w:fill="auto"/>
            <w:noWrap/>
            <w:vAlign w:val="center"/>
            <w:hideMark/>
          </w:tcPr>
          <w:p w:rsidR="009D200A" w:rsidRPr="007815BC" w:rsidRDefault="00697C2B" w:rsidP="00165485">
            <w:pPr>
              <w:spacing w:after="0" w:line="23" w:lineRule="atLeast"/>
              <w:ind w:firstLine="0"/>
              <w:jc w:val="center"/>
              <w:rPr>
                <w:sz w:val="18"/>
                <w:szCs w:val="16"/>
              </w:rPr>
            </w:pPr>
            <w:r w:rsidRPr="007815BC">
              <w:rPr>
                <w:sz w:val="18"/>
                <w:szCs w:val="16"/>
              </w:rPr>
              <w:t>1,480</w:t>
            </w:r>
          </w:p>
        </w:tc>
        <w:tc>
          <w:tcPr>
            <w:tcW w:w="277" w:type="pct"/>
            <w:tcBorders>
              <w:top w:val="nil"/>
              <w:left w:val="nil"/>
              <w:bottom w:val="single" w:sz="4" w:space="0" w:color="auto"/>
              <w:right w:val="single" w:sz="4" w:space="0" w:color="auto"/>
            </w:tcBorders>
            <w:shd w:val="clear" w:color="auto" w:fill="auto"/>
            <w:noWrap/>
            <w:vAlign w:val="center"/>
            <w:hideMark/>
          </w:tcPr>
          <w:p w:rsidR="009D200A" w:rsidRPr="007815BC" w:rsidRDefault="00697C2B" w:rsidP="00165485">
            <w:pPr>
              <w:spacing w:after="0" w:line="23" w:lineRule="atLeast"/>
              <w:ind w:firstLine="0"/>
              <w:jc w:val="center"/>
              <w:rPr>
                <w:sz w:val="18"/>
                <w:szCs w:val="16"/>
              </w:rPr>
            </w:pPr>
            <w:r w:rsidRPr="007815BC">
              <w:rPr>
                <w:sz w:val="18"/>
                <w:szCs w:val="16"/>
              </w:rPr>
              <w:t>1,507</w:t>
            </w:r>
          </w:p>
        </w:tc>
        <w:tc>
          <w:tcPr>
            <w:tcW w:w="277" w:type="pct"/>
            <w:tcBorders>
              <w:top w:val="nil"/>
              <w:left w:val="nil"/>
              <w:bottom w:val="single" w:sz="4" w:space="0" w:color="auto"/>
              <w:right w:val="single" w:sz="4" w:space="0" w:color="auto"/>
            </w:tcBorders>
            <w:shd w:val="clear" w:color="auto" w:fill="auto"/>
            <w:noWrap/>
            <w:vAlign w:val="center"/>
            <w:hideMark/>
          </w:tcPr>
          <w:p w:rsidR="009D200A" w:rsidRPr="007815BC" w:rsidRDefault="00697C2B" w:rsidP="00165485">
            <w:pPr>
              <w:spacing w:after="0" w:line="23" w:lineRule="atLeast"/>
              <w:ind w:firstLine="0"/>
              <w:jc w:val="center"/>
              <w:rPr>
                <w:sz w:val="18"/>
                <w:szCs w:val="16"/>
              </w:rPr>
            </w:pPr>
            <w:r w:rsidRPr="007815BC">
              <w:rPr>
                <w:sz w:val="18"/>
                <w:szCs w:val="16"/>
              </w:rPr>
              <w:t>1,534</w:t>
            </w:r>
          </w:p>
        </w:tc>
        <w:tc>
          <w:tcPr>
            <w:tcW w:w="277" w:type="pct"/>
            <w:tcBorders>
              <w:top w:val="nil"/>
              <w:left w:val="nil"/>
              <w:bottom w:val="single" w:sz="4" w:space="0" w:color="auto"/>
              <w:right w:val="single" w:sz="4" w:space="0" w:color="auto"/>
            </w:tcBorders>
            <w:shd w:val="clear" w:color="auto" w:fill="auto"/>
            <w:noWrap/>
            <w:vAlign w:val="center"/>
            <w:hideMark/>
          </w:tcPr>
          <w:p w:rsidR="009D200A" w:rsidRPr="007815BC" w:rsidRDefault="00697C2B" w:rsidP="00165485">
            <w:pPr>
              <w:spacing w:after="0" w:line="23" w:lineRule="atLeast"/>
              <w:ind w:firstLine="0"/>
              <w:jc w:val="center"/>
              <w:rPr>
                <w:sz w:val="18"/>
                <w:szCs w:val="16"/>
              </w:rPr>
            </w:pPr>
            <w:r w:rsidRPr="007815BC">
              <w:rPr>
                <w:sz w:val="18"/>
                <w:szCs w:val="16"/>
              </w:rPr>
              <w:t>1,561</w:t>
            </w:r>
          </w:p>
        </w:tc>
      </w:tr>
      <w:tr w:rsidR="009D74C2" w:rsidTr="00165485">
        <w:trPr>
          <w:trHeight w:val="113"/>
        </w:trPr>
        <w:tc>
          <w:tcPr>
            <w:tcW w:w="221" w:type="pct"/>
            <w:tcBorders>
              <w:top w:val="nil"/>
              <w:left w:val="single" w:sz="4" w:space="0" w:color="auto"/>
              <w:bottom w:val="single" w:sz="4" w:space="0" w:color="auto"/>
              <w:right w:val="single" w:sz="4" w:space="0" w:color="auto"/>
            </w:tcBorders>
            <w:shd w:val="clear" w:color="auto" w:fill="auto"/>
            <w:noWrap/>
            <w:vAlign w:val="center"/>
            <w:hideMark/>
          </w:tcPr>
          <w:p w:rsidR="009D200A" w:rsidRPr="007815BC" w:rsidRDefault="00697C2B" w:rsidP="00165485">
            <w:pPr>
              <w:spacing w:after="0" w:line="23" w:lineRule="atLeast"/>
              <w:ind w:firstLine="0"/>
              <w:jc w:val="center"/>
              <w:rPr>
                <w:sz w:val="18"/>
                <w:szCs w:val="16"/>
              </w:rPr>
            </w:pPr>
            <w:r w:rsidRPr="007815BC">
              <w:rPr>
                <w:sz w:val="18"/>
                <w:szCs w:val="16"/>
              </w:rPr>
              <w:t> </w:t>
            </w:r>
          </w:p>
        </w:tc>
        <w:tc>
          <w:tcPr>
            <w:tcW w:w="836" w:type="pct"/>
            <w:tcBorders>
              <w:top w:val="nil"/>
              <w:left w:val="nil"/>
              <w:bottom w:val="single" w:sz="4" w:space="0" w:color="auto"/>
              <w:right w:val="single" w:sz="4" w:space="0" w:color="auto"/>
            </w:tcBorders>
            <w:shd w:val="clear" w:color="auto" w:fill="auto"/>
            <w:noWrap/>
            <w:vAlign w:val="center"/>
            <w:hideMark/>
          </w:tcPr>
          <w:p w:rsidR="009D200A" w:rsidRPr="007815BC" w:rsidRDefault="00697C2B" w:rsidP="00165485">
            <w:pPr>
              <w:spacing w:after="0" w:line="23" w:lineRule="atLeast"/>
              <w:ind w:firstLine="0"/>
              <w:rPr>
                <w:sz w:val="18"/>
                <w:szCs w:val="16"/>
              </w:rPr>
            </w:pPr>
            <w:r w:rsidRPr="007815BC">
              <w:rPr>
                <w:sz w:val="18"/>
                <w:szCs w:val="16"/>
              </w:rPr>
              <w:t>НЭЗТ нефть</w:t>
            </w:r>
          </w:p>
        </w:tc>
        <w:tc>
          <w:tcPr>
            <w:tcW w:w="284" w:type="pct"/>
            <w:tcBorders>
              <w:top w:val="nil"/>
              <w:left w:val="nil"/>
              <w:bottom w:val="single" w:sz="4" w:space="0" w:color="auto"/>
              <w:right w:val="single" w:sz="4" w:space="0" w:color="auto"/>
            </w:tcBorders>
            <w:shd w:val="clear" w:color="auto" w:fill="auto"/>
            <w:vAlign w:val="center"/>
            <w:hideMark/>
          </w:tcPr>
          <w:p w:rsidR="009D200A" w:rsidRPr="007815BC" w:rsidRDefault="00697C2B" w:rsidP="00165485">
            <w:pPr>
              <w:spacing w:after="0" w:line="23" w:lineRule="atLeast"/>
              <w:ind w:firstLine="0"/>
              <w:jc w:val="center"/>
              <w:rPr>
                <w:sz w:val="18"/>
                <w:szCs w:val="16"/>
              </w:rPr>
            </w:pPr>
            <w:r w:rsidRPr="007815BC">
              <w:rPr>
                <w:sz w:val="18"/>
                <w:szCs w:val="16"/>
              </w:rPr>
              <w:t>нефть</w:t>
            </w:r>
          </w:p>
        </w:tc>
        <w:tc>
          <w:tcPr>
            <w:tcW w:w="246" w:type="pct"/>
            <w:tcBorders>
              <w:top w:val="nil"/>
              <w:left w:val="nil"/>
              <w:bottom w:val="single" w:sz="4" w:space="0" w:color="auto"/>
              <w:right w:val="single" w:sz="4" w:space="0" w:color="auto"/>
            </w:tcBorders>
            <w:shd w:val="clear" w:color="auto" w:fill="auto"/>
            <w:noWrap/>
            <w:vAlign w:val="center"/>
            <w:hideMark/>
          </w:tcPr>
          <w:p w:rsidR="009D200A" w:rsidRPr="007815BC" w:rsidRDefault="00697C2B" w:rsidP="00165485">
            <w:pPr>
              <w:spacing w:after="0" w:line="23" w:lineRule="atLeast"/>
              <w:ind w:firstLine="0"/>
              <w:jc w:val="center"/>
              <w:rPr>
                <w:sz w:val="18"/>
                <w:szCs w:val="16"/>
              </w:rPr>
            </w:pPr>
            <w:r w:rsidRPr="007815BC">
              <w:rPr>
                <w:sz w:val="18"/>
                <w:szCs w:val="16"/>
              </w:rPr>
              <w:t>9,610</w:t>
            </w:r>
          </w:p>
        </w:tc>
        <w:tc>
          <w:tcPr>
            <w:tcW w:w="246" w:type="pct"/>
            <w:tcBorders>
              <w:top w:val="nil"/>
              <w:left w:val="nil"/>
              <w:bottom w:val="single" w:sz="4" w:space="0" w:color="auto"/>
              <w:right w:val="single" w:sz="4" w:space="0" w:color="auto"/>
            </w:tcBorders>
            <w:shd w:val="clear" w:color="auto" w:fill="auto"/>
            <w:noWrap/>
            <w:vAlign w:val="center"/>
            <w:hideMark/>
          </w:tcPr>
          <w:p w:rsidR="009D200A" w:rsidRPr="007815BC" w:rsidRDefault="00697C2B" w:rsidP="00165485">
            <w:pPr>
              <w:spacing w:after="0" w:line="23" w:lineRule="atLeast"/>
              <w:ind w:firstLine="0"/>
              <w:jc w:val="center"/>
              <w:rPr>
                <w:sz w:val="18"/>
                <w:szCs w:val="16"/>
              </w:rPr>
            </w:pPr>
            <w:r w:rsidRPr="007815BC">
              <w:rPr>
                <w:sz w:val="18"/>
                <w:szCs w:val="16"/>
              </w:rPr>
              <w:t>9,610</w:t>
            </w:r>
          </w:p>
        </w:tc>
        <w:tc>
          <w:tcPr>
            <w:tcW w:w="246" w:type="pct"/>
            <w:tcBorders>
              <w:top w:val="nil"/>
              <w:left w:val="nil"/>
              <w:bottom w:val="single" w:sz="4" w:space="0" w:color="auto"/>
              <w:right w:val="single" w:sz="4" w:space="0" w:color="auto"/>
            </w:tcBorders>
            <w:shd w:val="clear" w:color="auto" w:fill="auto"/>
            <w:noWrap/>
            <w:vAlign w:val="center"/>
            <w:hideMark/>
          </w:tcPr>
          <w:p w:rsidR="009D200A" w:rsidRPr="007815BC" w:rsidRDefault="00697C2B" w:rsidP="00165485">
            <w:pPr>
              <w:spacing w:after="0" w:line="23" w:lineRule="atLeast"/>
              <w:ind w:firstLine="0"/>
              <w:jc w:val="center"/>
              <w:rPr>
                <w:sz w:val="18"/>
                <w:szCs w:val="16"/>
              </w:rPr>
            </w:pPr>
            <w:r w:rsidRPr="007815BC">
              <w:rPr>
                <w:sz w:val="18"/>
                <w:szCs w:val="16"/>
              </w:rPr>
              <w:t>9,610</w:t>
            </w:r>
          </w:p>
        </w:tc>
        <w:tc>
          <w:tcPr>
            <w:tcW w:w="246" w:type="pct"/>
            <w:tcBorders>
              <w:top w:val="nil"/>
              <w:left w:val="nil"/>
              <w:bottom w:val="single" w:sz="4" w:space="0" w:color="auto"/>
              <w:right w:val="single" w:sz="4" w:space="0" w:color="auto"/>
            </w:tcBorders>
            <w:shd w:val="clear" w:color="auto" w:fill="auto"/>
            <w:noWrap/>
            <w:vAlign w:val="center"/>
            <w:hideMark/>
          </w:tcPr>
          <w:p w:rsidR="009D200A" w:rsidRPr="007815BC" w:rsidRDefault="00697C2B" w:rsidP="00165485">
            <w:pPr>
              <w:spacing w:after="0" w:line="23" w:lineRule="atLeast"/>
              <w:ind w:firstLine="0"/>
              <w:jc w:val="center"/>
              <w:rPr>
                <w:sz w:val="18"/>
                <w:szCs w:val="16"/>
              </w:rPr>
            </w:pPr>
            <w:r w:rsidRPr="007815BC">
              <w:rPr>
                <w:sz w:val="18"/>
                <w:szCs w:val="16"/>
              </w:rPr>
              <w:t>9,610</w:t>
            </w:r>
          </w:p>
        </w:tc>
        <w:tc>
          <w:tcPr>
            <w:tcW w:w="246" w:type="pct"/>
            <w:tcBorders>
              <w:top w:val="nil"/>
              <w:left w:val="nil"/>
              <w:bottom w:val="single" w:sz="4" w:space="0" w:color="auto"/>
              <w:right w:val="single" w:sz="4" w:space="0" w:color="auto"/>
            </w:tcBorders>
            <w:shd w:val="clear" w:color="auto" w:fill="auto"/>
            <w:noWrap/>
            <w:vAlign w:val="center"/>
            <w:hideMark/>
          </w:tcPr>
          <w:p w:rsidR="009D200A" w:rsidRPr="007815BC" w:rsidRDefault="00697C2B" w:rsidP="00165485">
            <w:pPr>
              <w:spacing w:after="0" w:line="23" w:lineRule="atLeast"/>
              <w:ind w:firstLine="0"/>
              <w:jc w:val="center"/>
              <w:rPr>
                <w:sz w:val="18"/>
                <w:szCs w:val="16"/>
              </w:rPr>
            </w:pPr>
            <w:r w:rsidRPr="007815BC">
              <w:rPr>
                <w:sz w:val="18"/>
                <w:szCs w:val="16"/>
              </w:rPr>
              <w:t>9,761</w:t>
            </w:r>
          </w:p>
        </w:tc>
        <w:tc>
          <w:tcPr>
            <w:tcW w:w="246" w:type="pct"/>
            <w:tcBorders>
              <w:top w:val="nil"/>
              <w:left w:val="nil"/>
              <w:bottom w:val="single" w:sz="4" w:space="0" w:color="auto"/>
              <w:right w:val="single" w:sz="4" w:space="0" w:color="auto"/>
            </w:tcBorders>
            <w:shd w:val="clear" w:color="auto" w:fill="auto"/>
            <w:noWrap/>
            <w:vAlign w:val="center"/>
            <w:hideMark/>
          </w:tcPr>
          <w:p w:rsidR="009D200A" w:rsidRPr="007815BC" w:rsidRDefault="00697C2B" w:rsidP="00165485">
            <w:pPr>
              <w:spacing w:after="0" w:line="23" w:lineRule="atLeast"/>
              <w:ind w:firstLine="0"/>
              <w:jc w:val="center"/>
              <w:rPr>
                <w:sz w:val="18"/>
                <w:szCs w:val="16"/>
              </w:rPr>
            </w:pPr>
            <w:r w:rsidRPr="007815BC">
              <w:rPr>
                <w:sz w:val="18"/>
                <w:szCs w:val="16"/>
              </w:rPr>
              <w:t>9,952</w:t>
            </w:r>
          </w:p>
        </w:tc>
        <w:tc>
          <w:tcPr>
            <w:tcW w:w="246" w:type="pct"/>
            <w:tcBorders>
              <w:top w:val="nil"/>
              <w:left w:val="nil"/>
              <w:bottom w:val="single" w:sz="4" w:space="0" w:color="auto"/>
              <w:right w:val="single" w:sz="4" w:space="0" w:color="auto"/>
            </w:tcBorders>
            <w:shd w:val="clear" w:color="auto" w:fill="auto"/>
            <w:noWrap/>
            <w:vAlign w:val="center"/>
            <w:hideMark/>
          </w:tcPr>
          <w:p w:rsidR="009D200A" w:rsidRPr="007815BC" w:rsidRDefault="00697C2B" w:rsidP="00165485">
            <w:pPr>
              <w:spacing w:after="0" w:line="23" w:lineRule="atLeast"/>
              <w:ind w:firstLine="0"/>
              <w:jc w:val="center"/>
              <w:rPr>
                <w:sz w:val="18"/>
                <w:szCs w:val="16"/>
              </w:rPr>
            </w:pPr>
            <w:r w:rsidRPr="007815BC">
              <w:rPr>
                <w:sz w:val="18"/>
                <w:szCs w:val="16"/>
              </w:rPr>
              <w:t>10,340</w:t>
            </w:r>
          </w:p>
        </w:tc>
        <w:tc>
          <w:tcPr>
            <w:tcW w:w="276" w:type="pct"/>
            <w:tcBorders>
              <w:top w:val="nil"/>
              <w:left w:val="nil"/>
              <w:bottom w:val="single" w:sz="4" w:space="0" w:color="auto"/>
              <w:right w:val="single" w:sz="4" w:space="0" w:color="auto"/>
            </w:tcBorders>
            <w:shd w:val="clear" w:color="auto" w:fill="auto"/>
            <w:noWrap/>
            <w:vAlign w:val="center"/>
            <w:hideMark/>
          </w:tcPr>
          <w:p w:rsidR="009D200A" w:rsidRPr="007815BC" w:rsidRDefault="00697C2B" w:rsidP="00165485">
            <w:pPr>
              <w:spacing w:after="0" w:line="23" w:lineRule="atLeast"/>
              <w:ind w:firstLine="0"/>
              <w:jc w:val="center"/>
              <w:rPr>
                <w:sz w:val="18"/>
                <w:szCs w:val="16"/>
              </w:rPr>
            </w:pPr>
            <w:r w:rsidRPr="007815BC">
              <w:rPr>
                <w:sz w:val="18"/>
                <w:szCs w:val="16"/>
              </w:rPr>
              <w:t>10,052</w:t>
            </w:r>
          </w:p>
        </w:tc>
        <w:tc>
          <w:tcPr>
            <w:tcW w:w="277" w:type="pct"/>
            <w:tcBorders>
              <w:top w:val="nil"/>
              <w:left w:val="nil"/>
              <w:bottom w:val="single" w:sz="4" w:space="0" w:color="auto"/>
              <w:right w:val="single" w:sz="4" w:space="0" w:color="auto"/>
            </w:tcBorders>
            <w:shd w:val="clear" w:color="auto" w:fill="auto"/>
            <w:noWrap/>
            <w:vAlign w:val="center"/>
            <w:hideMark/>
          </w:tcPr>
          <w:p w:rsidR="009D200A" w:rsidRPr="007815BC" w:rsidRDefault="00697C2B" w:rsidP="00165485">
            <w:pPr>
              <w:spacing w:after="0" w:line="23" w:lineRule="atLeast"/>
              <w:ind w:firstLine="0"/>
              <w:jc w:val="center"/>
              <w:rPr>
                <w:sz w:val="18"/>
                <w:szCs w:val="16"/>
              </w:rPr>
            </w:pPr>
            <w:r w:rsidRPr="007815BC">
              <w:rPr>
                <w:sz w:val="18"/>
                <w:szCs w:val="16"/>
              </w:rPr>
              <w:t>10,439</w:t>
            </w:r>
          </w:p>
        </w:tc>
        <w:tc>
          <w:tcPr>
            <w:tcW w:w="277" w:type="pct"/>
            <w:tcBorders>
              <w:top w:val="nil"/>
              <w:left w:val="nil"/>
              <w:bottom w:val="single" w:sz="4" w:space="0" w:color="auto"/>
              <w:right w:val="single" w:sz="4" w:space="0" w:color="auto"/>
            </w:tcBorders>
            <w:shd w:val="clear" w:color="auto" w:fill="auto"/>
            <w:noWrap/>
            <w:vAlign w:val="center"/>
            <w:hideMark/>
          </w:tcPr>
          <w:p w:rsidR="009D200A" w:rsidRPr="007815BC" w:rsidRDefault="00697C2B" w:rsidP="00165485">
            <w:pPr>
              <w:spacing w:after="0" w:line="23" w:lineRule="atLeast"/>
              <w:ind w:firstLine="0"/>
              <w:jc w:val="center"/>
              <w:rPr>
                <w:sz w:val="18"/>
                <w:szCs w:val="16"/>
              </w:rPr>
            </w:pPr>
            <w:r w:rsidRPr="007815BC">
              <w:rPr>
                <w:sz w:val="18"/>
                <w:szCs w:val="16"/>
              </w:rPr>
              <w:t>10,653</w:t>
            </w:r>
          </w:p>
        </w:tc>
        <w:tc>
          <w:tcPr>
            <w:tcW w:w="276" w:type="pct"/>
            <w:tcBorders>
              <w:top w:val="nil"/>
              <w:left w:val="nil"/>
              <w:bottom w:val="single" w:sz="4" w:space="0" w:color="auto"/>
              <w:right w:val="single" w:sz="4" w:space="0" w:color="auto"/>
            </w:tcBorders>
            <w:shd w:val="clear" w:color="auto" w:fill="auto"/>
            <w:noWrap/>
            <w:vAlign w:val="center"/>
            <w:hideMark/>
          </w:tcPr>
          <w:p w:rsidR="009D200A" w:rsidRPr="007815BC" w:rsidRDefault="00697C2B" w:rsidP="00165485">
            <w:pPr>
              <w:spacing w:after="0" w:line="23" w:lineRule="atLeast"/>
              <w:ind w:firstLine="0"/>
              <w:jc w:val="center"/>
              <w:rPr>
                <w:sz w:val="18"/>
                <w:szCs w:val="16"/>
              </w:rPr>
            </w:pPr>
            <w:r w:rsidRPr="007815BC">
              <w:rPr>
                <w:sz w:val="18"/>
                <w:szCs w:val="16"/>
              </w:rPr>
              <w:t>10,868</w:t>
            </w:r>
          </w:p>
        </w:tc>
        <w:tc>
          <w:tcPr>
            <w:tcW w:w="277" w:type="pct"/>
            <w:tcBorders>
              <w:top w:val="nil"/>
              <w:left w:val="nil"/>
              <w:bottom w:val="single" w:sz="4" w:space="0" w:color="auto"/>
              <w:right w:val="single" w:sz="4" w:space="0" w:color="auto"/>
            </w:tcBorders>
            <w:shd w:val="clear" w:color="auto" w:fill="auto"/>
            <w:noWrap/>
            <w:vAlign w:val="center"/>
            <w:hideMark/>
          </w:tcPr>
          <w:p w:rsidR="009D200A" w:rsidRPr="007815BC" w:rsidRDefault="00697C2B" w:rsidP="00165485">
            <w:pPr>
              <w:spacing w:after="0" w:line="23" w:lineRule="atLeast"/>
              <w:ind w:firstLine="0"/>
              <w:jc w:val="center"/>
              <w:rPr>
                <w:sz w:val="18"/>
                <w:szCs w:val="16"/>
              </w:rPr>
            </w:pPr>
            <w:r w:rsidRPr="007815BC">
              <w:rPr>
                <w:sz w:val="18"/>
                <w:szCs w:val="16"/>
              </w:rPr>
              <w:t>11,082</w:t>
            </w:r>
          </w:p>
        </w:tc>
        <w:tc>
          <w:tcPr>
            <w:tcW w:w="277" w:type="pct"/>
            <w:tcBorders>
              <w:top w:val="nil"/>
              <w:left w:val="nil"/>
              <w:bottom w:val="single" w:sz="4" w:space="0" w:color="auto"/>
              <w:right w:val="single" w:sz="4" w:space="0" w:color="auto"/>
            </w:tcBorders>
            <w:shd w:val="clear" w:color="auto" w:fill="auto"/>
            <w:noWrap/>
            <w:vAlign w:val="center"/>
            <w:hideMark/>
          </w:tcPr>
          <w:p w:rsidR="009D200A" w:rsidRPr="007815BC" w:rsidRDefault="00697C2B" w:rsidP="00165485">
            <w:pPr>
              <w:spacing w:after="0" w:line="23" w:lineRule="atLeast"/>
              <w:ind w:firstLine="0"/>
              <w:jc w:val="center"/>
              <w:rPr>
                <w:sz w:val="18"/>
                <w:szCs w:val="16"/>
              </w:rPr>
            </w:pPr>
            <w:r w:rsidRPr="007815BC">
              <w:rPr>
                <w:sz w:val="18"/>
                <w:szCs w:val="16"/>
              </w:rPr>
              <w:t>11,296</w:t>
            </w:r>
          </w:p>
        </w:tc>
        <w:tc>
          <w:tcPr>
            <w:tcW w:w="277" w:type="pct"/>
            <w:tcBorders>
              <w:top w:val="nil"/>
              <w:left w:val="nil"/>
              <w:bottom w:val="single" w:sz="4" w:space="0" w:color="auto"/>
              <w:right w:val="single" w:sz="4" w:space="0" w:color="auto"/>
            </w:tcBorders>
            <w:shd w:val="clear" w:color="auto" w:fill="auto"/>
            <w:noWrap/>
            <w:vAlign w:val="center"/>
            <w:hideMark/>
          </w:tcPr>
          <w:p w:rsidR="009D200A" w:rsidRPr="007815BC" w:rsidRDefault="00697C2B" w:rsidP="00165485">
            <w:pPr>
              <w:spacing w:after="0" w:line="23" w:lineRule="atLeast"/>
              <w:ind w:firstLine="0"/>
              <w:jc w:val="center"/>
              <w:rPr>
                <w:sz w:val="18"/>
                <w:szCs w:val="16"/>
              </w:rPr>
            </w:pPr>
            <w:r w:rsidRPr="007815BC">
              <w:rPr>
                <w:sz w:val="18"/>
                <w:szCs w:val="16"/>
              </w:rPr>
              <w:t>11,510</w:t>
            </w:r>
          </w:p>
        </w:tc>
      </w:tr>
      <w:tr w:rsidR="009D74C2" w:rsidTr="00165485">
        <w:trPr>
          <w:trHeight w:val="113"/>
        </w:trPr>
        <w:tc>
          <w:tcPr>
            <w:tcW w:w="221" w:type="pct"/>
            <w:tcBorders>
              <w:top w:val="nil"/>
              <w:left w:val="single" w:sz="4" w:space="0" w:color="auto"/>
              <w:bottom w:val="single" w:sz="4" w:space="0" w:color="auto"/>
              <w:right w:val="single" w:sz="4" w:space="0" w:color="auto"/>
            </w:tcBorders>
            <w:shd w:val="clear" w:color="auto" w:fill="auto"/>
            <w:noWrap/>
            <w:vAlign w:val="center"/>
            <w:hideMark/>
          </w:tcPr>
          <w:p w:rsidR="009D200A" w:rsidRPr="007815BC" w:rsidRDefault="00697C2B" w:rsidP="00165485">
            <w:pPr>
              <w:spacing w:after="0" w:line="23" w:lineRule="atLeast"/>
              <w:ind w:firstLine="0"/>
              <w:jc w:val="center"/>
              <w:rPr>
                <w:sz w:val="18"/>
                <w:szCs w:val="16"/>
              </w:rPr>
            </w:pPr>
            <w:r w:rsidRPr="007815BC">
              <w:rPr>
                <w:sz w:val="18"/>
                <w:szCs w:val="16"/>
              </w:rPr>
              <w:t> </w:t>
            </w:r>
          </w:p>
        </w:tc>
        <w:tc>
          <w:tcPr>
            <w:tcW w:w="836" w:type="pct"/>
            <w:tcBorders>
              <w:top w:val="nil"/>
              <w:left w:val="nil"/>
              <w:bottom w:val="single" w:sz="4" w:space="0" w:color="auto"/>
              <w:right w:val="single" w:sz="4" w:space="0" w:color="auto"/>
            </w:tcBorders>
            <w:shd w:val="clear" w:color="auto" w:fill="auto"/>
            <w:noWrap/>
            <w:vAlign w:val="center"/>
            <w:hideMark/>
          </w:tcPr>
          <w:p w:rsidR="009D200A" w:rsidRPr="007815BC" w:rsidRDefault="00697C2B" w:rsidP="00165485">
            <w:pPr>
              <w:spacing w:after="0" w:line="23" w:lineRule="atLeast"/>
              <w:ind w:firstLine="0"/>
              <w:rPr>
                <w:sz w:val="18"/>
                <w:szCs w:val="16"/>
              </w:rPr>
            </w:pPr>
            <w:r w:rsidRPr="007815BC">
              <w:rPr>
                <w:sz w:val="18"/>
                <w:szCs w:val="16"/>
              </w:rPr>
              <w:t>ОНЗТ нефть</w:t>
            </w:r>
          </w:p>
        </w:tc>
        <w:tc>
          <w:tcPr>
            <w:tcW w:w="284" w:type="pct"/>
            <w:tcBorders>
              <w:top w:val="nil"/>
              <w:left w:val="nil"/>
              <w:bottom w:val="single" w:sz="4" w:space="0" w:color="auto"/>
              <w:right w:val="single" w:sz="4" w:space="0" w:color="auto"/>
            </w:tcBorders>
            <w:shd w:val="clear" w:color="auto" w:fill="auto"/>
            <w:vAlign w:val="center"/>
            <w:hideMark/>
          </w:tcPr>
          <w:p w:rsidR="009D200A" w:rsidRPr="007815BC" w:rsidRDefault="00697C2B" w:rsidP="00165485">
            <w:pPr>
              <w:spacing w:after="0" w:line="23" w:lineRule="atLeast"/>
              <w:ind w:firstLine="0"/>
              <w:jc w:val="center"/>
              <w:rPr>
                <w:sz w:val="18"/>
                <w:szCs w:val="16"/>
              </w:rPr>
            </w:pPr>
            <w:r w:rsidRPr="007815BC">
              <w:rPr>
                <w:sz w:val="18"/>
                <w:szCs w:val="16"/>
              </w:rPr>
              <w:t>нефть</w:t>
            </w:r>
          </w:p>
        </w:tc>
        <w:tc>
          <w:tcPr>
            <w:tcW w:w="246" w:type="pct"/>
            <w:tcBorders>
              <w:top w:val="nil"/>
              <w:left w:val="nil"/>
              <w:bottom w:val="single" w:sz="4" w:space="0" w:color="auto"/>
              <w:right w:val="single" w:sz="4" w:space="0" w:color="auto"/>
            </w:tcBorders>
            <w:shd w:val="clear" w:color="auto" w:fill="auto"/>
            <w:noWrap/>
            <w:vAlign w:val="center"/>
            <w:hideMark/>
          </w:tcPr>
          <w:p w:rsidR="009D200A" w:rsidRPr="007815BC" w:rsidRDefault="00697C2B" w:rsidP="00165485">
            <w:pPr>
              <w:spacing w:after="0" w:line="23" w:lineRule="atLeast"/>
              <w:ind w:firstLine="0"/>
              <w:jc w:val="center"/>
              <w:rPr>
                <w:sz w:val="18"/>
                <w:szCs w:val="16"/>
              </w:rPr>
            </w:pPr>
            <w:r w:rsidRPr="007815BC">
              <w:rPr>
                <w:sz w:val="18"/>
                <w:szCs w:val="16"/>
              </w:rPr>
              <w:t>10,905</w:t>
            </w:r>
          </w:p>
        </w:tc>
        <w:tc>
          <w:tcPr>
            <w:tcW w:w="246" w:type="pct"/>
            <w:tcBorders>
              <w:top w:val="nil"/>
              <w:left w:val="nil"/>
              <w:bottom w:val="single" w:sz="4" w:space="0" w:color="auto"/>
              <w:right w:val="single" w:sz="4" w:space="0" w:color="auto"/>
            </w:tcBorders>
            <w:shd w:val="clear" w:color="auto" w:fill="auto"/>
            <w:noWrap/>
            <w:vAlign w:val="center"/>
            <w:hideMark/>
          </w:tcPr>
          <w:p w:rsidR="009D200A" w:rsidRPr="007815BC" w:rsidRDefault="00697C2B" w:rsidP="00165485">
            <w:pPr>
              <w:spacing w:after="0" w:line="23" w:lineRule="atLeast"/>
              <w:ind w:firstLine="0"/>
              <w:jc w:val="center"/>
              <w:rPr>
                <w:sz w:val="18"/>
                <w:szCs w:val="16"/>
              </w:rPr>
            </w:pPr>
            <w:r w:rsidRPr="007815BC">
              <w:rPr>
                <w:sz w:val="18"/>
                <w:szCs w:val="16"/>
              </w:rPr>
              <w:t>10,905</w:t>
            </w:r>
          </w:p>
        </w:tc>
        <w:tc>
          <w:tcPr>
            <w:tcW w:w="246" w:type="pct"/>
            <w:tcBorders>
              <w:top w:val="nil"/>
              <w:left w:val="nil"/>
              <w:bottom w:val="single" w:sz="4" w:space="0" w:color="auto"/>
              <w:right w:val="single" w:sz="4" w:space="0" w:color="auto"/>
            </w:tcBorders>
            <w:shd w:val="clear" w:color="auto" w:fill="auto"/>
            <w:noWrap/>
            <w:vAlign w:val="center"/>
            <w:hideMark/>
          </w:tcPr>
          <w:p w:rsidR="009D200A" w:rsidRPr="007815BC" w:rsidRDefault="00697C2B" w:rsidP="00165485">
            <w:pPr>
              <w:spacing w:after="0" w:line="23" w:lineRule="atLeast"/>
              <w:ind w:firstLine="0"/>
              <w:jc w:val="center"/>
              <w:rPr>
                <w:sz w:val="18"/>
                <w:szCs w:val="16"/>
              </w:rPr>
            </w:pPr>
            <w:r w:rsidRPr="007815BC">
              <w:rPr>
                <w:sz w:val="18"/>
                <w:szCs w:val="16"/>
              </w:rPr>
              <w:t>10,905</w:t>
            </w:r>
          </w:p>
        </w:tc>
        <w:tc>
          <w:tcPr>
            <w:tcW w:w="246" w:type="pct"/>
            <w:tcBorders>
              <w:top w:val="nil"/>
              <w:left w:val="nil"/>
              <w:bottom w:val="single" w:sz="4" w:space="0" w:color="auto"/>
              <w:right w:val="single" w:sz="4" w:space="0" w:color="auto"/>
            </w:tcBorders>
            <w:shd w:val="clear" w:color="auto" w:fill="auto"/>
            <w:noWrap/>
            <w:vAlign w:val="center"/>
            <w:hideMark/>
          </w:tcPr>
          <w:p w:rsidR="009D200A" w:rsidRPr="007815BC" w:rsidRDefault="00697C2B" w:rsidP="00165485">
            <w:pPr>
              <w:spacing w:after="0" w:line="23" w:lineRule="atLeast"/>
              <w:ind w:firstLine="0"/>
              <w:jc w:val="center"/>
              <w:rPr>
                <w:sz w:val="18"/>
                <w:szCs w:val="16"/>
              </w:rPr>
            </w:pPr>
            <w:r w:rsidRPr="007815BC">
              <w:rPr>
                <w:sz w:val="18"/>
                <w:szCs w:val="16"/>
              </w:rPr>
              <w:t>10,905</w:t>
            </w:r>
          </w:p>
        </w:tc>
        <w:tc>
          <w:tcPr>
            <w:tcW w:w="246" w:type="pct"/>
            <w:tcBorders>
              <w:top w:val="nil"/>
              <w:left w:val="nil"/>
              <w:bottom w:val="single" w:sz="4" w:space="0" w:color="auto"/>
              <w:right w:val="single" w:sz="4" w:space="0" w:color="auto"/>
            </w:tcBorders>
            <w:shd w:val="clear" w:color="auto" w:fill="auto"/>
            <w:noWrap/>
            <w:vAlign w:val="center"/>
            <w:hideMark/>
          </w:tcPr>
          <w:p w:rsidR="009D200A" w:rsidRPr="007815BC" w:rsidRDefault="00697C2B" w:rsidP="00165485">
            <w:pPr>
              <w:spacing w:after="0" w:line="23" w:lineRule="atLeast"/>
              <w:ind w:firstLine="0"/>
              <w:jc w:val="center"/>
              <w:rPr>
                <w:sz w:val="18"/>
                <w:szCs w:val="16"/>
              </w:rPr>
            </w:pPr>
            <w:r w:rsidRPr="007815BC">
              <w:rPr>
                <w:sz w:val="18"/>
                <w:szCs w:val="16"/>
              </w:rPr>
              <w:t>11,078</w:t>
            </w:r>
          </w:p>
        </w:tc>
        <w:tc>
          <w:tcPr>
            <w:tcW w:w="246" w:type="pct"/>
            <w:tcBorders>
              <w:top w:val="nil"/>
              <w:left w:val="nil"/>
              <w:bottom w:val="single" w:sz="4" w:space="0" w:color="auto"/>
              <w:right w:val="single" w:sz="4" w:space="0" w:color="auto"/>
            </w:tcBorders>
            <w:shd w:val="clear" w:color="auto" w:fill="auto"/>
            <w:noWrap/>
            <w:vAlign w:val="center"/>
            <w:hideMark/>
          </w:tcPr>
          <w:p w:rsidR="009D200A" w:rsidRPr="007815BC" w:rsidRDefault="00697C2B" w:rsidP="00165485">
            <w:pPr>
              <w:spacing w:after="0" w:line="23" w:lineRule="atLeast"/>
              <w:ind w:firstLine="0"/>
              <w:jc w:val="center"/>
              <w:rPr>
                <w:sz w:val="18"/>
                <w:szCs w:val="16"/>
              </w:rPr>
            </w:pPr>
            <w:r w:rsidRPr="007815BC">
              <w:rPr>
                <w:sz w:val="18"/>
                <w:szCs w:val="16"/>
              </w:rPr>
              <w:t>11,290</w:t>
            </w:r>
          </w:p>
        </w:tc>
        <w:tc>
          <w:tcPr>
            <w:tcW w:w="246" w:type="pct"/>
            <w:tcBorders>
              <w:top w:val="nil"/>
              <w:left w:val="nil"/>
              <w:bottom w:val="single" w:sz="4" w:space="0" w:color="auto"/>
              <w:right w:val="single" w:sz="4" w:space="0" w:color="auto"/>
            </w:tcBorders>
            <w:shd w:val="clear" w:color="auto" w:fill="auto"/>
            <w:noWrap/>
            <w:vAlign w:val="center"/>
            <w:hideMark/>
          </w:tcPr>
          <w:p w:rsidR="009D200A" w:rsidRPr="007815BC" w:rsidRDefault="00697C2B" w:rsidP="00165485">
            <w:pPr>
              <w:spacing w:after="0" w:line="23" w:lineRule="atLeast"/>
              <w:ind w:firstLine="0"/>
              <w:jc w:val="center"/>
              <w:rPr>
                <w:sz w:val="18"/>
                <w:szCs w:val="16"/>
              </w:rPr>
            </w:pPr>
            <w:r w:rsidRPr="007815BC">
              <w:rPr>
                <w:sz w:val="18"/>
                <w:szCs w:val="16"/>
              </w:rPr>
              <w:t>11,727</w:t>
            </w:r>
          </w:p>
        </w:tc>
        <w:tc>
          <w:tcPr>
            <w:tcW w:w="276" w:type="pct"/>
            <w:tcBorders>
              <w:top w:val="nil"/>
              <w:left w:val="nil"/>
              <w:bottom w:val="single" w:sz="4" w:space="0" w:color="auto"/>
              <w:right w:val="single" w:sz="4" w:space="0" w:color="auto"/>
            </w:tcBorders>
            <w:shd w:val="clear" w:color="auto" w:fill="auto"/>
            <w:noWrap/>
            <w:vAlign w:val="center"/>
            <w:hideMark/>
          </w:tcPr>
          <w:p w:rsidR="009D200A" w:rsidRPr="007815BC" w:rsidRDefault="00697C2B" w:rsidP="00165485">
            <w:pPr>
              <w:spacing w:after="0" w:line="23" w:lineRule="atLeast"/>
              <w:ind w:firstLine="0"/>
              <w:jc w:val="center"/>
              <w:rPr>
                <w:sz w:val="18"/>
                <w:szCs w:val="16"/>
              </w:rPr>
            </w:pPr>
            <w:r w:rsidRPr="007815BC">
              <w:rPr>
                <w:sz w:val="18"/>
                <w:szCs w:val="16"/>
              </w:rPr>
              <w:t>11,418</w:t>
            </w:r>
          </w:p>
        </w:tc>
        <w:tc>
          <w:tcPr>
            <w:tcW w:w="277" w:type="pct"/>
            <w:tcBorders>
              <w:top w:val="nil"/>
              <w:left w:val="nil"/>
              <w:bottom w:val="single" w:sz="4" w:space="0" w:color="auto"/>
              <w:right w:val="single" w:sz="4" w:space="0" w:color="auto"/>
            </w:tcBorders>
            <w:shd w:val="clear" w:color="auto" w:fill="auto"/>
            <w:noWrap/>
            <w:vAlign w:val="center"/>
            <w:hideMark/>
          </w:tcPr>
          <w:p w:rsidR="009D200A" w:rsidRPr="007815BC" w:rsidRDefault="00697C2B" w:rsidP="00165485">
            <w:pPr>
              <w:spacing w:after="0" w:line="23" w:lineRule="atLeast"/>
              <w:ind w:firstLine="0"/>
              <w:jc w:val="center"/>
              <w:rPr>
                <w:sz w:val="18"/>
                <w:szCs w:val="16"/>
              </w:rPr>
            </w:pPr>
            <w:r w:rsidRPr="007815BC">
              <w:rPr>
                <w:sz w:val="18"/>
                <w:szCs w:val="16"/>
              </w:rPr>
              <w:t>11,865</w:t>
            </w:r>
          </w:p>
        </w:tc>
        <w:tc>
          <w:tcPr>
            <w:tcW w:w="277" w:type="pct"/>
            <w:tcBorders>
              <w:top w:val="nil"/>
              <w:left w:val="nil"/>
              <w:bottom w:val="single" w:sz="4" w:space="0" w:color="auto"/>
              <w:right w:val="single" w:sz="4" w:space="0" w:color="auto"/>
            </w:tcBorders>
            <w:shd w:val="clear" w:color="auto" w:fill="auto"/>
            <w:noWrap/>
            <w:vAlign w:val="center"/>
            <w:hideMark/>
          </w:tcPr>
          <w:p w:rsidR="009D200A" w:rsidRPr="007815BC" w:rsidRDefault="00697C2B" w:rsidP="00165485">
            <w:pPr>
              <w:spacing w:after="0" w:line="23" w:lineRule="atLeast"/>
              <w:ind w:firstLine="0"/>
              <w:jc w:val="center"/>
              <w:rPr>
                <w:sz w:val="18"/>
                <w:szCs w:val="16"/>
              </w:rPr>
            </w:pPr>
            <w:r w:rsidRPr="007815BC">
              <w:rPr>
                <w:sz w:val="18"/>
                <w:szCs w:val="16"/>
              </w:rPr>
              <w:t>12,106</w:t>
            </w:r>
          </w:p>
        </w:tc>
        <w:tc>
          <w:tcPr>
            <w:tcW w:w="276" w:type="pct"/>
            <w:tcBorders>
              <w:top w:val="nil"/>
              <w:left w:val="nil"/>
              <w:bottom w:val="single" w:sz="4" w:space="0" w:color="auto"/>
              <w:right w:val="single" w:sz="4" w:space="0" w:color="auto"/>
            </w:tcBorders>
            <w:shd w:val="clear" w:color="auto" w:fill="auto"/>
            <w:noWrap/>
            <w:vAlign w:val="center"/>
            <w:hideMark/>
          </w:tcPr>
          <w:p w:rsidR="009D200A" w:rsidRPr="007815BC" w:rsidRDefault="00697C2B" w:rsidP="00165485">
            <w:pPr>
              <w:spacing w:after="0" w:line="23" w:lineRule="atLeast"/>
              <w:ind w:firstLine="0"/>
              <w:jc w:val="center"/>
              <w:rPr>
                <w:sz w:val="18"/>
                <w:szCs w:val="16"/>
              </w:rPr>
            </w:pPr>
            <w:r w:rsidRPr="007815BC">
              <w:rPr>
                <w:sz w:val="18"/>
                <w:szCs w:val="16"/>
              </w:rPr>
              <w:t>12,347</w:t>
            </w:r>
          </w:p>
        </w:tc>
        <w:tc>
          <w:tcPr>
            <w:tcW w:w="277" w:type="pct"/>
            <w:tcBorders>
              <w:top w:val="nil"/>
              <w:left w:val="nil"/>
              <w:bottom w:val="single" w:sz="4" w:space="0" w:color="auto"/>
              <w:right w:val="single" w:sz="4" w:space="0" w:color="auto"/>
            </w:tcBorders>
            <w:shd w:val="clear" w:color="auto" w:fill="auto"/>
            <w:noWrap/>
            <w:vAlign w:val="center"/>
            <w:hideMark/>
          </w:tcPr>
          <w:p w:rsidR="009D200A" w:rsidRPr="007815BC" w:rsidRDefault="00697C2B" w:rsidP="00165485">
            <w:pPr>
              <w:spacing w:after="0" w:line="23" w:lineRule="atLeast"/>
              <w:ind w:firstLine="0"/>
              <w:jc w:val="center"/>
              <w:rPr>
                <w:sz w:val="18"/>
                <w:szCs w:val="16"/>
              </w:rPr>
            </w:pPr>
            <w:r w:rsidRPr="007815BC">
              <w:rPr>
                <w:sz w:val="18"/>
                <w:szCs w:val="16"/>
              </w:rPr>
              <w:t>12,589</w:t>
            </w:r>
          </w:p>
        </w:tc>
        <w:tc>
          <w:tcPr>
            <w:tcW w:w="277" w:type="pct"/>
            <w:tcBorders>
              <w:top w:val="nil"/>
              <w:left w:val="nil"/>
              <w:bottom w:val="single" w:sz="4" w:space="0" w:color="auto"/>
              <w:right w:val="single" w:sz="4" w:space="0" w:color="auto"/>
            </w:tcBorders>
            <w:shd w:val="clear" w:color="auto" w:fill="auto"/>
            <w:noWrap/>
            <w:vAlign w:val="center"/>
            <w:hideMark/>
          </w:tcPr>
          <w:p w:rsidR="009D200A" w:rsidRPr="007815BC" w:rsidRDefault="00697C2B" w:rsidP="00165485">
            <w:pPr>
              <w:spacing w:after="0" w:line="23" w:lineRule="atLeast"/>
              <w:ind w:firstLine="0"/>
              <w:jc w:val="center"/>
              <w:rPr>
                <w:sz w:val="18"/>
                <w:szCs w:val="16"/>
              </w:rPr>
            </w:pPr>
            <w:r w:rsidRPr="007815BC">
              <w:rPr>
                <w:sz w:val="18"/>
                <w:szCs w:val="16"/>
              </w:rPr>
              <w:t>12,830</w:t>
            </w:r>
          </w:p>
        </w:tc>
        <w:tc>
          <w:tcPr>
            <w:tcW w:w="277" w:type="pct"/>
            <w:tcBorders>
              <w:top w:val="nil"/>
              <w:left w:val="nil"/>
              <w:bottom w:val="single" w:sz="4" w:space="0" w:color="auto"/>
              <w:right w:val="single" w:sz="4" w:space="0" w:color="auto"/>
            </w:tcBorders>
            <w:shd w:val="clear" w:color="auto" w:fill="auto"/>
            <w:noWrap/>
            <w:vAlign w:val="center"/>
            <w:hideMark/>
          </w:tcPr>
          <w:p w:rsidR="009D200A" w:rsidRPr="007815BC" w:rsidRDefault="00697C2B" w:rsidP="00165485">
            <w:pPr>
              <w:spacing w:after="0" w:line="23" w:lineRule="atLeast"/>
              <w:ind w:firstLine="0"/>
              <w:jc w:val="center"/>
              <w:rPr>
                <w:sz w:val="18"/>
                <w:szCs w:val="16"/>
              </w:rPr>
            </w:pPr>
            <w:r w:rsidRPr="007815BC">
              <w:rPr>
                <w:sz w:val="18"/>
                <w:szCs w:val="16"/>
              </w:rPr>
              <w:t>13,071</w:t>
            </w:r>
          </w:p>
        </w:tc>
      </w:tr>
    </w:tbl>
    <w:p w:rsidR="00A92D91" w:rsidRDefault="00697C2B" w:rsidP="0074393D">
      <w:pPr>
        <w:tabs>
          <w:tab w:val="left" w:pos="2284"/>
        </w:tabs>
        <w:ind w:firstLine="0"/>
      </w:pPr>
    </w:p>
    <w:p w:rsidR="00A92D91" w:rsidRPr="00A92D91" w:rsidRDefault="00697C2B" w:rsidP="00A92D91">
      <w:pPr>
        <w:tabs>
          <w:tab w:val="left" w:pos="2284"/>
        </w:tabs>
        <w:sectPr w:rsidR="00A92D91" w:rsidRPr="00A92D91" w:rsidSect="00600B4E">
          <w:pgSz w:w="16838" w:h="11906" w:orient="landscape" w:code="9"/>
          <w:pgMar w:top="1134" w:right="851" w:bottom="1134" w:left="1701" w:header="709" w:footer="709" w:gutter="0"/>
          <w:pgBorders w:offsetFrom="page">
            <w:top w:val="single" w:sz="4" w:space="24" w:color="auto"/>
            <w:left w:val="single" w:sz="4" w:space="24" w:color="auto"/>
            <w:bottom w:val="single" w:sz="4" w:space="24" w:color="auto"/>
            <w:right w:val="single" w:sz="4" w:space="24" w:color="auto"/>
          </w:pgBorders>
          <w:cols w:space="708"/>
          <w:docGrid w:linePitch="360"/>
        </w:sectPr>
      </w:pPr>
      <w:r>
        <w:tab/>
      </w:r>
    </w:p>
    <w:p w:rsidR="00A92D91" w:rsidRPr="00A92D91" w:rsidRDefault="00697C2B" w:rsidP="003E67B9">
      <w:pPr>
        <w:keepNext/>
        <w:keepLines/>
        <w:numPr>
          <w:ilvl w:val="1"/>
          <w:numId w:val="1"/>
        </w:numPr>
        <w:spacing w:before="40" w:after="0" w:line="276" w:lineRule="auto"/>
        <w:ind w:left="578" w:hanging="578"/>
        <w:jc w:val="both"/>
        <w:outlineLvl w:val="1"/>
        <w:rPr>
          <w:rFonts w:eastAsiaTheme="majorEastAsia" w:cstheme="majorBidi"/>
          <w:b/>
          <w:color w:val="000000" w:themeColor="text1"/>
          <w:szCs w:val="26"/>
        </w:rPr>
      </w:pPr>
      <w:bookmarkStart w:id="298" w:name="_Toc56111881"/>
      <w:bookmarkStart w:id="299" w:name="_Toc142644827"/>
      <w:r w:rsidRPr="00A92D91">
        <w:rPr>
          <w:rFonts w:eastAsiaTheme="majorEastAsia" w:cstheme="majorBidi"/>
          <w:b/>
          <w:color w:val="000000" w:themeColor="text1"/>
          <w:szCs w:val="26"/>
        </w:rPr>
        <w:lastRenderedPageBreak/>
        <w:t>Потребляемые источником тепловой энергии виды топлива, включая местные виды топлива, а также используемые возобновляемые источники энергии</w:t>
      </w:r>
      <w:bookmarkEnd w:id="298"/>
      <w:bookmarkEnd w:id="299"/>
    </w:p>
    <w:p w:rsidR="00A92D91" w:rsidRPr="0071010C" w:rsidRDefault="00697C2B" w:rsidP="0071010C">
      <w:pPr>
        <w:spacing w:before="120" w:after="120" w:line="276" w:lineRule="auto"/>
        <w:jc w:val="both"/>
        <w:rPr>
          <w:sz w:val="24"/>
          <w:szCs w:val="24"/>
        </w:rPr>
      </w:pPr>
      <w:r w:rsidRPr="0071010C">
        <w:rPr>
          <w:sz w:val="24"/>
          <w:szCs w:val="24"/>
        </w:rPr>
        <w:t>По состоянию на базовый период (202</w:t>
      </w:r>
      <w:r w:rsidRPr="00DB553D">
        <w:rPr>
          <w:sz w:val="24"/>
          <w:szCs w:val="24"/>
        </w:rPr>
        <w:t>2</w:t>
      </w:r>
      <w:r w:rsidRPr="0071010C">
        <w:rPr>
          <w:sz w:val="24"/>
          <w:szCs w:val="24"/>
        </w:rPr>
        <w:t xml:space="preserve"> год) основным видом топлива является природный газ. К 2033 году изменения в структуре потребляемого топлива на прогнозируются. Внедрение данных мероприятий нецелесообразно ввиду высокой стоимости и больших сроков окупаемости.</w:t>
      </w:r>
    </w:p>
    <w:p w:rsidR="00A92D91" w:rsidRPr="00A92D91" w:rsidRDefault="00697C2B" w:rsidP="003E67B9">
      <w:pPr>
        <w:keepNext/>
        <w:keepLines/>
        <w:numPr>
          <w:ilvl w:val="1"/>
          <w:numId w:val="1"/>
        </w:numPr>
        <w:spacing w:before="40" w:after="0" w:line="276" w:lineRule="auto"/>
        <w:ind w:left="578" w:hanging="578"/>
        <w:jc w:val="both"/>
        <w:outlineLvl w:val="1"/>
        <w:rPr>
          <w:rFonts w:eastAsiaTheme="majorEastAsia" w:cstheme="majorBidi"/>
          <w:b/>
          <w:color w:val="000000" w:themeColor="text1"/>
          <w:szCs w:val="26"/>
        </w:rPr>
      </w:pPr>
      <w:bookmarkStart w:id="300" w:name="_Toc15862417"/>
      <w:bookmarkStart w:id="301" w:name="_Toc56111882"/>
      <w:bookmarkStart w:id="302" w:name="_Toc142644828"/>
      <w:r w:rsidRPr="00A92D91">
        <w:rPr>
          <w:rFonts w:eastAsiaTheme="majorEastAsia" w:cstheme="majorBidi"/>
          <w:b/>
          <w:color w:val="000000" w:themeColor="text1"/>
          <w:szCs w:val="26"/>
        </w:rPr>
        <w:t xml:space="preserve">Виды топлива (в случае, если </w:t>
      </w:r>
      <w:r w:rsidRPr="00A92D91">
        <w:rPr>
          <w:rFonts w:eastAsiaTheme="majorEastAsia" w:cstheme="majorBidi"/>
          <w:b/>
          <w:color w:val="000000" w:themeColor="text1"/>
          <w:szCs w:val="26"/>
        </w:rPr>
        <w:t>топливом является уголь, - вид ископаемого угля в соответствии с Межгосударственным стандартом ГОСТ 25543-2013 "Угли бурые, каменные и антрациты. Классификация по генетическим и технологическим параметрам"), их долю и значение низшей теплоты сгорания топли</w:t>
      </w:r>
      <w:r w:rsidRPr="00A92D91">
        <w:rPr>
          <w:rFonts w:eastAsiaTheme="majorEastAsia" w:cstheme="majorBidi"/>
          <w:b/>
          <w:color w:val="000000" w:themeColor="text1"/>
          <w:szCs w:val="26"/>
        </w:rPr>
        <w:t>ва, используемые для производства тепловой энергии по каждой системе теплоснабжения</w:t>
      </w:r>
      <w:bookmarkEnd w:id="300"/>
      <w:bookmarkEnd w:id="301"/>
      <w:bookmarkEnd w:id="302"/>
    </w:p>
    <w:p w:rsidR="00A92D91" w:rsidRPr="0071010C" w:rsidRDefault="00697C2B" w:rsidP="0071010C">
      <w:pPr>
        <w:spacing w:before="120" w:after="120" w:line="276" w:lineRule="auto"/>
        <w:jc w:val="both"/>
        <w:rPr>
          <w:sz w:val="24"/>
          <w:szCs w:val="24"/>
        </w:rPr>
      </w:pPr>
      <w:r w:rsidRPr="0071010C">
        <w:rPr>
          <w:sz w:val="24"/>
          <w:szCs w:val="24"/>
        </w:rPr>
        <w:t xml:space="preserve">Информация о видах топлива представлена в таб. </w:t>
      </w:r>
      <w:r w:rsidRPr="0071010C">
        <w:rPr>
          <w:sz w:val="24"/>
          <w:szCs w:val="24"/>
        </w:rPr>
        <w:fldChar w:fldCharType="begin"/>
      </w:r>
      <w:r w:rsidRPr="0071010C">
        <w:rPr>
          <w:sz w:val="24"/>
          <w:szCs w:val="24"/>
        </w:rPr>
        <w:instrText xml:space="preserve"> REF _Ref84890840 \h  \* MERGEFORMAT </w:instrText>
      </w:r>
      <w:r w:rsidRPr="0071010C">
        <w:rPr>
          <w:sz w:val="24"/>
          <w:szCs w:val="24"/>
        </w:rPr>
      </w:r>
      <w:r w:rsidRPr="0071010C">
        <w:rPr>
          <w:sz w:val="24"/>
          <w:szCs w:val="24"/>
        </w:rPr>
        <w:fldChar w:fldCharType="separate"/>
      </w:r>
      <w:r w:rsidR="00B85BD6" w:rsidRPr="00B85BD6">
        <w:rPr>
          <w:sz w:val="24"/>
          <w:szCs w:val="24"/>
        </w:rPr>
        <w:t>Таблица 54</w:t>
      </w:r>
      <w:r w:rsidRPr="0071010C">
        <w:rPr>
          <w:sz w:val="24"/>
          <w:szCs w:val="24"/>
        </w:rPr>
        <w:fldChar w:fldCharType="end"/>
      </w:r>
      <w:r w:rsidRPr="0071010C">
        <w:rPr>
          <w:sz w:val="24"/>
          <w:szCs w:val="24"/>
        </w:rPr>
        <w:t>.</w:t>
      </w:r>
    </w:p>
    <w:p w:rsidR="00A92D91" w:rsidRPr="00D0663E" w:rsidRDefault="00697C2B" w:rsidP="00600B4E">
      <w:pPr>
        <w:keepNext/>
        <w:spacing w:before="120" w:after="0" w:line="240" w:lineRule="auto"/>
        <w:ind w:firstLine="0"/>
        <w:jc w:val="both"/>
        <w:rPr>
          <w:rFonts w:eastAsiaTheme="minorHAnsi" w:cstheme="minorBidi"/>
          <w:b/>
          <w:sz w:val="24"/>
          <w:szCs w:val="20"/>
          <w:lang w:eastAsia="en-US"/>
        </w:rPr>
      </w:pPr>
      <w:bookmarkStart w:id="303" w:name="_Ref84890840"/>
      <w:bookmarkStart w:id="304" w:name="_Toc90916936"/>
      <w:r w:rsidRPr="00D0663E">
        <w:rPr>
          <w:rFonts w:eastAsiaTheme="minorHAnsi" w:cstheme="minorBidi"/>
          <w:b/>
          <w:sz w:val="24"/>
          <w:szCs w:val="20"/>
          <w:lang w:eastAsia="en-US"/>
        </w:rPr>
        <w:t xml:space="preserve">Таблица </w:t>
      </w:r>
      <w:r w:rsidRPr="00D0663E">
        <w:rPr>
          <w:rFonts w:eastAsiaTheme="minorHAnsi" w:cstheme="minorBidi"/>
          <w:b/>
          <w:sz w:val="24"/>
          <w:szCs w:val="20"/>
          <w:lang w:eastAsia="en-US"/>
        </w:rPr>
        <w:fldChar w:fldCharType="begin"/>
      </w:r>
      <w:r w:rsidRPr="00D0663E">
        <w:rPr>
          <w:rFonts w:eastAsiaTheme="minorHAnsi" w:cstheme="minorBidi"/>
          <w:b/>
          <w:sz w:val="24"/>
          <w:szCs w:val="20"/>
          <w:lang w:eastAsia="en-US"/>
        </w:rPr>
        <w:instrText xml:space="preserve"> </w:instrText>
      </w:r>
      <w:r w:rsidRPr="00D0663E">
        <w:rPr>
          <w:rFonts w:eastAsiaTheme="minorHAnsi" w:cstheme="minorBidi"/>
          <w:b/>
          <w:sz w:val="24"/>
          <w:szCs w:val="20"/>
          <w:lang w:eastAsia="en-US"/>
        </w:rPr>
        <w:instrText xml:space="preserve">SEQ Таблица \* ARABIC </w:instrText>
      </w:r>
      <w:r w:rsidRPr="00D0663E">
        <w:rPr>
          <w:rFonts w:eastAsiaTheme="minorHAnsi" w:cstheme="minorBidi"/>
          <w:b/>
          <w:sz w:val="24"/>
          <w:szCs w:val="20"/>
          <w:lang w:eastAsia="en-US"/>
        </w:rPr>
        <w:fldChar w:fldCharType="separate"/>
      </w:r>
      <w:r w:rsidR="00B85BD6">
        <w:rPr>
          <w:rFonts w:eastAsiaTheme="minorHAnsi" w:cstheme="minorBidi"/>
          <w:b/>
          <w:noProof/>
          <w:sz w:val="24"/>
          <w:szCs w:val="20"/>
          <w:lang w:eastAsia="en-US"/>
        </w:rPr>
        <w:t>54</w:t>
      </w:r>
      <w:r w:rsidRPr="00D0663E">
        <w:rPr>
          <w:rFonts w:eastAsiaTheme="minorHAnsi" w:cstheme="minorBidi"/>
          <w:b/>
          <w:sz w:val="24"/>
          <w:szCs w:val="20"/>
          <w:lang w:eastAsia="en-US"/>
        </w:rPr>
        <w:fldChar w:fldCharType="end"/>
      </w:r>
      <w:bookmarkEnd w:id="303"/>
      <w:r w:rsidRPr="00D0663E">
        <w:rPr>
          <w:rFonts w:eastAsiaTheme="minorHAnsi" w:cstheme="minorBidi"/>
          <w:b/>
          <w:sz w:val="24"/>
          <w:szCs w:val="20"/>
          <w:lang w:eastAsia="en-US"/>
        </w:rPr>
        <w:t>. Информация о видах топлива</w:t>
      </w:r>
      <w:bookmarkEnd w:id="30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597"/>
        <w:gridCol w:w="2777"/>
        <w:gridCol w:w="1011"/>
        <w:gridCol w:w="1119"/>
        <w:gridCol w:w="908"/>
        <w:gridCol w:w="819"/>
        <w:gridCol w:w="1119"/>
        <w:gridCol w:w="994"/>
      </w:tblGrid>
      <w:tr w:rsidR="009D74C2" w:rsidTr="00C402F9">
        <w:trPr>
          <w:trHeight w:val="20"/>
          <w:tblHeader/>
        </w:trPr>
        <w:tc>
          <w:tcPr>
            <w:tcW w:w="319" w:type="pct"/>
            <w:vMerge w:val="restart"/>
            <w:shd w:val="clear" w:color="auto" w:fill="auto"/>
            <w:vAlign w:val="center"/>
            <w:hideMark/>
          </w:tcPr>
          <w:p w:rsidR="0074393D" w:rsidRPr="009D200A" w:rsidRDefault="00697C2B" w:rsidP="009B7AE0">
            <w:pPr>
              <w:spacing w:after="0" w:line="240" w:lineRule="auto"/>
              <w:ind w:firstLine="0"/>
              <w:jc w:val="center"/>
              <w:rPr>
                <w:rFonts w:eastAsia="Calibri"/>
                <w:b/>
                <w:sz w:val="18"/>
                <w:szCs w:val="20"/>
                <w:lang w:eastAsia="ja-JP"/>
              </w:rPr>
            </w:pPr>
            <w:r w:rsidRPr="009D200A">
              <w:rPr>
                <w:rFonts w:eastAsia="Calibri"/>
                <w:b/>
                <w:sz w:val="18"/>
                <w:szCs w:val="20"/>
                <w:lang w:eastAsia="ja-JP"/>
              </w:rPr>
              <w:t>№ п/п</w:t>
            </w:r>
          </w:p>
        </w:tc>
        <w:tc>
          <w:tcPr>
            <w:tcW w:w="1486" w:type="pct"/>
            <w:vMerge w:val="restart"/>
            <w:shd w:val="clear" w:color="auto" w:fill="auto"/>
            <w:vAlign w:val="center"/>
            <w:hideMark/>
          </w:tcPr>
          <w:p w:rsidR="0074393D" w:rsidRPr="009D200A" w:rsidRDefault="00697C2B" w:rsidP="009B7AE0">
            <w:pPr>
              <w:spacing w:after="0" w:line="240" w:lineRule="auto"/>
              <w:ind w:firstLine="0"/>
              <w:jc w:val="center"/>
              <w:rPr>
                <w:rFonts w:eastAsia="Calibri"/>
                <w:b/>
                <w:sz w:val="18"/>
                <w:szCs w:val="20"/>
                <w:lang w:eastAsia="ja-JP"/>
              </w:rPr>
            </w:pPr>
            <w:r w:rsidRPr="009D200A">
              <w:rPr>
                <w:rFonts w:eastAsia="Calibri"/>
                <w:b/>
                <w:sz w:val="18"/>
                <w:szCs w:val="20"/>
                <w:lang w:eastAsia="ja-JP"/>
              </w:rPr>
              <w:t>Наименование котельной</w:t>
            </w:r>
          </w:p>
        </w:tc>
        <w:tc>
          <w:tcPr>
            <w:tcW w:w="1626" w:type="pct"/>
            <w:gridSpan w:val="3"/>
            <w:shd w:val="clear" w:color="auto" w:fill="auto"/>
            <w:vAlign w:val="center"/>
            <w:hideMark/>
          </w:tcPr>
          <w:p w:rsidR="0074393D" w:rsidRPr="009D200A" w:rsidRDefault="00697C2B" w:rsidP="009B7AE0">
            <w:pPr>
              <w:spacing w:after="0" w:line="240" w:lineRule="auto"/>
              <w:ind w:firstLine="0"/>
              <w:jc w:val="center"/>
              <w:rPr>
                <w:rFonts w:eastAsia="Calibri"/>
                <w:b/>
                <w:sz w:val="18"/>
                <w:szCs w:val="20"/>
                <w:lang w:eastAsia="ja-JP"/>
              </w:rPr>
            </w:pPr>
            <w:r w:rsidRPr="009D200A">
              <w:rPr>
                <w:rFonts w:eastAsia="Calibri"/>
                <w:b/>
                <w:sz w:val="18"/>
                <w:szCs w:val="20"/>
                <w:lang w:eastAsia="ja-JP"/>
              </w:rPr>
              <w:t>Среднегодовая калорийность топлива</w:t>
            </w:r>
          </w:p>
        </w:tc>
        <w:tc>
          <w:tcPr>
            <w:tcW w:w="1569" w:type="pct"/>
            <w:gridSpan w:val="3"/>
            <w:shd w:val="clear" w:color="auto" w:fill="auto"/>
            <w:vAlign w:val="center"/>
            <w:hideMark/>
          </w:tcPr>
          <w:p w:rsidR="0074393D" w:rsidRPr="009D200A" w:rsidRDefault="00697C2B" w:rsidP="009B7AE0">
            <w:pPr>
              <w:spacing w:after="0" w:line="240" w:lineRule="auto"/>
              <w:ind w:firstLine="0"/>
              <w:jc w:val="center"/>
              <w:rPr>
                <w:rFonts w:eastAsia="Calibri"/>
                <w:b/>
                <w:sz w:val="18"/>
                <w:szCs w:val="20"/>
                <w:lang w:eastAsia="ja-JP"/>
              </w:rPr>
            </w:pPr>
            <w:r w:rsidRPr="009D200A">
              <w:rPr>
                <w:rFonts w:eastAsia="Calibri"/>
                <w:b/>
                <w:sz w:val="18"/>
                <w:szCs w:val="20"/>
                <w:lang w:eastAsia="ja-JP"/>
              </w:rPr>
              <w:t>Доля в производстве ТЭ, %</w:t>
            </w:r>
          </w:p>
        </w:tc>
      </w:tr>
      <w:tr w:rsidR="009D74C2" w:rsidTr="00C402F9">
        <w:trPr>
          <w:trHeight w:val="20"/>
          <w:tblHeader/>
        </w:trPr>
        <w:tc>
          <w:tcPr>
            <w:tcW w:w="319" w:type="pct"/>
            <w:vMerge/>
            <w:shd w:val="clear" w:color="auto" w:fill="auto"/>
            <w:vAlign w:val="center"/>
            <w:hideMark/>
          </w:tcPr>
          <w:p w:rsidR="0074393D" w:rsidRPr="009D200A" w:rsidRDefault="00697C2B" w:rsidP="009B7AE0">
            <w:pPr>
              <w:spacing w:after="0" w:line="240" w:lineRule="auto"/>
              <w:ind w:firstLine="0"/>
              <w:rPr>
                <w:rFonts w:eastAsia="Calibri"/>
                <w:b/>
                <w:sz w:val="18"/>
                <w:szCs w:val="20"/>
                <w:lang w:eastAsia="ja-JP"/>
              </w:rPr>
            </w:pPr>
          </w:p>
        </w:tc>
        <w:tc>
          <w:tcPr>
            <w:tcW w:w="1486" w:type="pct"/>
            <w:vMerge/>
            <w:shd w:val="clear" w:color="auto" w:fill="auto"/>
            <w:vAlign w:val="center"/>
            <w:hideMark/>
          </w:tcPr>
          <w:p w:rsidR="0074393D" w:rsidRPr="009D200A" w:rsidRDefault="00697C2B" w:rsidP="009B7AE0">
            <w:pPr>
              <w:spacing w:after="0" w:line="240" w:lineRule="auto"/>
              <w:ind w:firstLine="0"/>
              <w:rPr>
                <w:rFonts w:eastAsia="Calibri"/>
                <w:b/>
                <w:sz w:val="18"/>
                <w:szCs w:val="20"/>
                <w:lang w:eastAsia="ja-JP"/>
              </w:rPr>
            </w:pPr>
          </w:p>
        </w:tc>
        <w:tc>
          <w:tcPr>
            <w:tcW w:w="541" w:type="pct"/>
            <w:shd w:val="clear" w:color="auto" w:fill="auto"/>
            <w:vAlign w:val="center"/>
            <w:hideMark/>
          </w:tcPr>
          <w:p w:rsidR="0074393D" w:rsidRPr="009D200A" w:rsidRDefault="00697C2B" w:rsidP="009B7AE0">
            <w:pPr>
              <w:spacing w:after="0" w:line="240" w:lineRule="auto"/>
              <w:ind w:firstLine="0"/>
              <w:jc w:val="center"/>
              <w:rPr>
                <w:rFonts w:eastAsia="Calibri"/>
                <w:b/>
                <w:sz w:val="18"/>
                <w:szCs w:val="20"/>
                <w:lang w:eastAsia="ja-JP"/>
              </w:rPr>
            </w:pPr>
            <w:r w:rsidRPr="009D200A">
              <w:rPr>
                <w:rFonts w:eastAsia="Calibri"/>
                <w:b/>
                <w:sz w:val="18"/>
                <w:szCs w:val="20"/>
                <w:lang w:eastAsia="ja-JP"/>
              </w:rPr>
              <w:t>Сухой газ, ккал/нм³</w:t>
            </w:r>
          </w:p>
        </w:tc>
        <w:tc>
          <w:tcPr>
            <w:tcW w:w="599" w:type="pct"/>
            <w:shd w:val="clear" w:color="auto" w:fill="auto"/>
            <w:vAlign w:val="center"/>
            <w:hideMark/>
          </w:tcPr>
          <w:p w:rsidR="0074393D" w:rsidRPr="009D200A" w:rsidRDefault="00697C2B" w:rsidP="009B7AE0">
            <w:pPr>
              <w:spacing w:after="0" w:line="240" w:lineRule="auto"/>
              <w:ind w:firstLine="0"/>
              <w:jc w:val="center"/>
              <w:rPr>
                <w:rFonts w:eastAsia="Calibri"/>
                <w:b/>
                <w:sz w:val="18"/>
                <w:szCs w:val="20"/>
                <w:lang w:eastAsia="ja-JP"/>
              </w:rPr>
            </w:pPr>
            <w:r w:rsidRPr="009D200A">
              <w:rPr>
                <w:rFonts w:eastAsia="Calibri"/>
                <w:b/>
                <w:sz w:val="18"/>
                <w:szCs w:val="20"/>
                <w:lang w:eastAsia="ja-JP"/>
              </w:rPr>
              <w:t>Нефтяной газ, ккал/нм³</w:t>
            </w:r>
          </w:p>
        </w:tc>
        <w:tc>
          <w:tcPr>
            <w:tcW w:w="486" w:type="pct"/>
            <w:shd w:val="clear" w:color="auto" w:fill="auto"/>
            <w:vAlign w:val="center"/>
            <w:hideMark/>
          </w:tcPr>
          <w:p w:rsidR="0074393D" w:rsidRPr="009D200A" w:rsidRDefault="00697C2B" w:rsidP="009B7AE0">
            <w:pPr>
              <w:spacing w:after="0" w:line="240" w:lineRule="auto"/>
              <w:ind w:firstLine="0"/>
              <w:jc w:val="center"/>
              <w:rPr>
                <w:rFonts w:eastAsia="Calibri"/>
                <w:b/>
                <w:sz w:val="18"/>
                <w:szCs w:val="20"/>
                <w:lang w:eastAsia="ja-JP"/>
              </w:rPr>
            </w:pPr>
            <w:r w:rsidRPr="009D200A">
              <w:rPr>
                <w:rFonts w:eastAsia="Calibri"/>
                <w:b/>
                <w:sz w:val="18"/>
                <w:szCs w:val="20"/>
                <w:lang w:eastAsia="ja-JP"/>
              </w:rPr>
              <w:t>Мазут, ккал/кг</w:t>
            </w:r>
          </w:p>
        </w:tc>
        <w:tc>
          <w:tcPr>
            <w:tcW w:w="438" w:type="pct"/>
            <w:shd w:val="clear" w:color="auto" w:fill="auto"/>
            <w:vAlign w:val="center"/>
            <w:hideMark/>
          </w:tcPr>
          <w:p w:rsidR="0074393D" w:rsidRPr="009D200A" w:rsidRDefault="00697C2B" w:rsidP="009B7AE0">
            <w:pPr>
              <w:spacing w:after="0" w:line="240" w:lineRule="auto"/>
              <w:ind w:firstLine="0"/>
              <w:jc w:val="center"/>
              <w:rPr>
                <w:rFonts w:eastAsia="Calibri"/>
                <w:b/>
                <w:sz w:val="18"/>
                <w:szCs w:val="20"/>
                <w:lang w:eastAsia="ja-JP"/>
              </w:rPr>
            </w:pPr>
            <w:r w:rsidRPr="009D200A">
              <w:rPr>
                <w:rFonts w:eastAsia="Calibri"/>
                <w:b/>
                <w:sz w:val="18"/>
                <w:szCs w:val="20"/>
                <w:lang w:eastAsia="ja-JP"/>
              </w:rPr>
              <w:t>Сухой газ</w:t>
            </w:r>
          </w:p>
        </w:tc>
        <w:tc>
          <w:tcPr>
            <w:tcW w:w="599" w:type="pct"/>
            <w:shd w:val="clear" w:color="auto" w:fill="auto"/>
            <w:vAlign w:val="center"/>
            <w:hideMark/>
          </w:tcPr>
          <w:p w:rsidR="0074393D" w:rsidRPr="009D200A" w:rsidRDefault="00697C2B" w:rsidP="009B7AE0">
            <w:pPr>
              <w:spacing w:after="0" w:line="240" w:lineRule="auto"/>
              <w:ind w:firstLine="0"/>
              <w:jc w:val="center"/>
              <w:rPr>
                <w:rFonts w:eastAsia="Calibri"/>
                <w:b/>
                <w:sz w:val="18"/>
                <w:szCs w:val="20"/>
                <w:lang w:eastAsia="ja-JP"/>
              </w:rPr>
            </w:pPr>
            <w:r w:rsidRPr="009D200A">
              <w:rPr>
                <w:rFonts w:eastAsia="Calibri"/>
                <w:b/>
                <w:sz w:val="18"/>
                <w:szCs w:val="20"/>
                <w:lang w:eastAsia="ja-JP"/>
              </w:rPr>
              <w:t>Нефтяной газ</w:t>
            </w:r>
          </w:p>
        </w:tc>
        <w:tc>
          <w:tcPr>
            <w:tcW w:w="532" w:type="pct"/>
            <w:shd w:val="clear" w:color="auto" w:fill="auto"/>
            <w:vAlign w:val="center"/>
            <w:hideMark/>
          </w:tcPr>
          <w:p w:rsidR="0074393D" w:rsidRPr="009D200A" w:rsidRDefault="00697C2B" w:rsidP="009B7AE0">
            <w:pPr>
              <w:spacing w:after="0" w:line="240" w:lineRule="auto"/>
              <w:ind w:firstLine="0"/>
              <w:jc w:val="center"/>
              <w:rPr>
                <w:rFonts w:eastAsia="Calibri"/>
                <w:b/>
                <w:sz w:val="18"/>
                <w:szCs w:val="20"/>
                <w:lang w:eastAsia="ja-JP"/>
              </w:rPr>
            </w:pPr>
            <w:r w:rsidRPr="009D200A">
              <w:rPr>
                <w:rFonts w:eastAsia="Calibri"/>
                <w:b/>
                <w:sz w:val="18"/>
                <w:szCs w:val="20"/>
                <w:lang w:eastAsia="ja-JP"/>
              </w:rPr>
              <w:t>Мазут</w:t>
            </w:r>
          </w:p>
        </w:tc>
      </w:tr>
      <w:tr w:rsidR="009D74C2" w:rsidTr="00600B4E">
        <w:trPr>
          <w:trHeight w:val="20"/>
        </w:trPr>
        <w:tc>
          <w:tcPr>
            <w:tcW w:w="5000" w:type="pct"/>
            <w:gridSpan w:val="8"/>
            <w:shd w:val="clear" w:color="auto" w:fill="auto"/>
            <w:vAlign w:val="center"/>
            <w:hideMark/>
          </w:tcPr>
          <w:p w:rsidR="0074393D" w:rsidRPr="009D200A" w:rsidRDefault="00697C2B" w:rsidP="009B7AE0">
            <w:pPr>
              <w:spacing w:after="0" w:line="240" w:lineRule="auto"/>
              <w:ind w:firstLine="0"/>
              <w:jc w:val="center"/>
              <w:rPr>
                <w:rFonts w:eastAsia="Calibri"/>
                <w:b/>
                <w:sz w:val="18"/>
                <w:szCs w:val="20"/>
                <w:lang w:eastAsia="ja-JP"/>
              </w:rPr>
            </w:pPr>
            <w:r w:rsidRPr="009D200A">
              <w:rPr>
                <w:rFonts w:eastAsia="Calibri"/>
                <w:b/>
                <w:sz w:val="18"/>
                <w:szCs w:val="20"/>
                <w:lang w:eastAsia="ja-JP"/>
              </w:rPr>
              <w:t>МУП "УГХ"</w:t>
            </w:r>
          </w:p>
        </w:tc>
      </w:tr>
      <w:tr w:rsidR="009D74C2" w:rsidTr="00C402F9">
        <w:trPr>
          <w:trHeight w:val="20"/>
        </w:trPr>
        <w:tc>
          <w:tcPr>
            <w:tcW w:w="319" w:type="pct"/>
            <w:shd w:val="clear" w:color="auto" w:fill="auto"/>
            <w:vAlign w:val="center"/>
            <w:hideMark/>
          </w:tcPr>
          <w:p w:rsidR="0074393D" w:rsidRPr="009D200A" w:rsidRDefault="00697C2B" w:rsidP="009B7AE0">
            <w:pPr>
              <w:spacing w:after="0" w:line="240" w:lineRule="auto"/>
              <w:ind w:firstLine="0"/>
              <w:jc w:val="center"/>
              <w:rPr>
                <w:rFonts w:eastAsia="Calibri"/>
                <w:sz w:val="18"/>
                <w:szCs w:val="20"/>
                <w:lang w:eastAsia="ja-JP"/>
              </w:rPr>
            </w:pPr>
            <w:r w:rsidRPr="009D200A">
              <w:rPr>
                <w:rFonts w:eastAsia="Calibri"/>
                <w:sz w:val="18"/>
                <w:szCs w:val="20"/>
                <w:lang w:eastAsia="ja-JP"/>
              </w:rPr>
              <w:t>1</w:t>
            </w:r>
          </w:p>
        </w:tc>
        <w:tc>
          <w:tcPr>
            <w:tcW w:w="1486" w:type="pct"/>
            <w:shd w:val="clear" w:color="auto" w:fill="auto"/>
            <w:vAlign w:val="center"/>
          </w:tcPr>
          <w:p w:rsidR="0074393D" w:rsidRPr="009D200A" w:rsidRDefault="00697C2B" w:rsidP="009B7AE0">
            <w:pPr>
              <w:spacing w:after="0" w:line="240" w:lineRule="auto"/>
              <w:ind w:firstLine="0"/>
              <w:rPr>
                <w:rFonts w:eastAsia="Calibri"/>
                <w:sz w:val="18"/>
                <w:szCs w:val="20"/>
                <w:lang w:eastAsia="en-US"/>
              </w:rPr>
            </w:pPr>
            <w:r w:rsidRPr="009D200A">
              <w:rPr>
                <w:sz w:val="18"/>
                <w:szCs w:val="20"/>
              </w:rPr>
              <w:t>Котельная «Центральная»</w:t>
            </w:r>
          </w:p>
        </w:tc>
        <w:tc>
          <w:tcPr>
            <w:tcW w:w="541" w:type="pct"/>
            <w:shd w:val="clear" w:color="auto" w:fill="auto"/>
            <w:vAlign w:val="center"/>
          </w:tcPr>
          <w:p w:rsidR="0074393D" w:rsidRPr="009D200A" w:rsidRDefault="00697C2B" w:rsidP="009B7AE0">
            <w:pPr>
              <w:spacing w:after="0" w:line="240" w:lineRule="auto"/>
              <w:ind w:firstLine="0"/>
              <w:jc w:val="center"/>
              <w:rPr>
                <w:rFonts w:eastAsia="Calibri"/>
                <w:sz w:val="18"/>
                <w:szCs w:val="20"/>
                <w:lang w:eastAsia="en-US"/>
              </w:rPr>
            </w:pPr>
            <w:r w:rsidRPr="009D200A">
              <w:rPr>
                <w:sz w:val="18"/>
                <w:szCs w:val="20"/>
                <w:lang w:eastAsia="ja-JP"/>
              </w:rPr>
              <w:t>8 623</w:t>
            </w:r>
          </w:p>
        </w:tc>
        <w:tc>
          <w:tcPr>
            <w:tcW w:w="599" w:type="pct"/>
            <w:shd w:val="clear" w:color="auto" w:fill="auto"/>
            <w:vAlign w:val="center"/>
          </w:tcPr>
          <w:p w:rsidR="0074393D" w:rsidRPr="009D200A" w:rsidRDefault="00697C2B" w:rsidP="009B7AE0">
            <w:pPr>
              <w:spacing w:after="0" w:line="240" w:lineRule="auto"/>
              <w:ind w:firstLine="0"/>
              <w:jc w:val="center"/>
              <w:rPr>
                <w:rFonts w:eastAsia="Calibri"/>
                <w:sz w:val="18"/>
                <w:szCs w:val="20"/>
                <w:lang w:eastAsia="ja-JP"/>
              </w:rPr>
            </w:pPr>
          </w:p>
        </w:tc>
        <w:tc>
          <w:tcPr>
            <w:tcW w:w="486" w:type="pct"/>
            <w:shd w:val="clear" w:color="auto" w:fill="auto"/>
            <w:vAlign w:val="center"/>
          </w:tcPr>
          <w:p w:rsidR="0074393D" w:rsidRPr="009D200A" w:rsidRDefault="00697C2B" w:rsidP="009B7AE0">
            <w:pPr>
              <w:spacing w:after="0" w:line="240" w:lineRule="auto"/>
              <w:ind w:firstLine="0"/>
              <w:jc w:val="center"/>
              <w:rPr>
                <w:rFonts w:eastAsia="Calibri"/>
                <w:sz w:val="18"/>
                <w:szCs w:val="20"/>
                <w:lang w:eastAsia="ja-JP"/>
              </w:rPr>
            </w:pPr>
          </w:p>
        </w:tc>
        <w:tc>
          <w:tcPr>
            <w:tcW w:w="438" w:type="pct"/>
            <w:shd w:val="clear" w:color="auto" w:fill="auto"/>
            <w:vAlign w:val="center"/>
            <w:hideMark/>
          </w:tcPr>
          <w:p w:rsidR="0074393D" w:rsidRPr="009D200A" w:rsidRDefault="00697C2B" w:rsidP="009B7AE0">
            <w:pPr>
              <w:spacing w:after="0" w:line="240" w:lineRule="auto"/>
              <w:ind w:left="-8" w:firstLine="0"/>
              <w:jc w:val="center"/>
              <w:rPr>
                <w:rFonts w:eastAsia="Calibri"/>
                <w:sz w:val="18"/>
                <w:szCs w:val="20"/>
                <w:lang w:eastAsia="ja-JP"/>
              </w:rPr>
            </w:pPr>
            <w:r w:rsidRPr="009D200A">
              <w:rPr>
                <w:rFonts w:eastAsia="Calibri"/>
                <w:sz w:val="18"/>
                <w:szCs w:val="20"/>
                <w:lang w:eastAsia="ja-JP"/>
              </w:rPr>
              <w:t>100% </w:t>
            </w:r>
          </w:p>
        </w:tc>
        <w:tc>
          <w:tcPr>
            <w:tcW w:w="599" w:type="pct"/>
            <w:shd w:val="clear" w:color="auto" w:fill="auto"/>
            <w:vAlign w:val="center"/>
          </w:tcPr>
          <w:p w:rsidR="0074393D" w:rsidRPr="009D200A" w:rsidRDefault="00697C2B" w:rsidP="009B7AE0">
            <w:pPr>
              <w:spacing w:after="0" w:line="240" w:lineRule="auto"/>
              <w:ind w:firstLine="0"/>
              <w:jc w:val="center"/>
              <w:rPr>
                <w:rFonts w:eastAsia="Calibri"/>
                <w:sz w:val="18"/>
                <w:szCs w:val="20"/>
                <w:lang w:eastAsia="ja-JP"/>
              </w:rPr>
            </w:pPr>
          </w:p>
        </w:tc>
        <w:tc>
          <w:tcPr>
            <w:tcW w:w="532" w:type="pct"/>
            <w:shd w:val="clear" w:color="auto" w:fill="auto"/>
            <w:vAlign w:val="center"/>
            <w:hideMark/>
          </w:tcPr>
          <w:p w:rsidR="0074393D" w:rsidRPr="009D200A" w:rsidRDefault="00697C2B" w:rsidP="009B7AE0">
            <w:pPr>
              <w:spacing w:after="0" w:line="240" w:lineRule="auto"/>
              <w:ind w:firstLine="0"/>
              <w:jc w:val="center"/>
              <w:rPr>
                <w:rFonts w:eastAsia="Calibri"/>
                <w:sz w:val="18"/>
                <w:szCs w:val="20"/>
                <w:lang w:eastAsia="ja-JP"/>
              </w:rPr>
            </w:pPr>
            <w:r w:rsidRPr="009D200A">
              <w:rPr>
                <w:rFonts w:eastAsia="Calibri"/>
                <w:sz w:val="18"/>
                <w:szCs w:val="20"/>
                <w:lang w:eastAsia="ja-JP"/>
              </w:rPr>
              <w:t> </w:t>
            </w:r>
          </w:p>
        </w:tc>
      </w:tr>
      <w:tr w:rsidR="009D74C2" w:rsidTr="00C402F9">
        <w:trPr>
          <w:trHeight w:val="20"/>
        </w:trPr>
        <w:tc>
          <w:tcPr>
            <w:tcW w:w="319" w:type="pct"/>
            <w:shd w:val="clear" w:color="auto" w:fill="auto"/>
            <w:vAlign w:val="center"/>
            <w:hideMark/>
          </w:tcPr>
          <w:p w:rsidR="00C402F9" w:rsidRPr="009D200A" w:rsidRDefault="00697C2B" w:rsidP="00C402F9">
            <w:pPr>
              <w:spacing w:after="0" w:line="240" w:lineRule="auto"/>
              <w:ind w:firstLine="0"/>
              <w:jc w:val="center"/>
              <w:rPr>
                <w:rFonts w:eastAsia="Calibri"/>
                <w:sz w:val="18"/>
                <w:szCs w:val="20"/>
                <w:lang w:eastAsia="ja-JP"/>
              </w:rPr>
            </w:pPr>
            <w:r w:rsidRPr="009D200A">
              <w:rPr>
                <w:rFonts w:eastAsia="Calibri"/>
                <w:sz w:val="18"/>
                <w:szCs w:val="20"/>
                <w:lang w:eastAsia="ja-JP"/>
              </w:rPr>
              <w:t>2</w:t>
            </w:r>
          </w:p>
        </w:tc>
        <w:tc>
          <w:tcPr>
            <w:tcW w:w="1486" w:type="pct"/>
            <w:shd w:val="clear" w:color="auto" w:fill="auto"/>
            <w:vAlign w:val="center"/>
          </w:tcPr>
          <w:p w:rsidR="00C402F9" w:rsidRPr="009D200A" w:rsidRDefault="00697C2B" w:rsidP="00C402F9">
            <w:pPr>
              <w:spacing w:after="0" w:line="240" w:lineRule="auto"/>
              <w:ind w:firstLine="0"/>
              <w:rPr>
                <w:rFonts w:eastAsia="Calibri"/>
                <w:sz w:val="18"/>
                <w:szCs w:val="20"/>
                <w:lang w:eastAsia="en-US"/>
              </w:rPr>
            </w:pPr>
            <w:r w:rsidRPr="009D200A">
              <w:rPr>
                <w:sz w:val="18"/>
                <w:szCs w:val="20"/>
              </w:rPr>
              <w:t>Котельная «Пыть-Ях»</w:t>
            </w:r>
          </w:p>
        </w:tc>
        <w:tc>
          <w:tcPr>
            <w:tcW w:w="541" w:type="pct"/>
            <w:shd w:val="clear" w:color="auto" w:fill="auto"/>
          </w:tcPr>
          <w:p w:rsidR="00C402F9" w:rsidRPr="009D200A" w:rsidRDefault="00697C2B" w:rsidP="00C402F9">
            <w:pPr>
              <w:spacing w:after="0" w:line="240" w:lineRule="auto"/>
              <w:ind w:firstLine="0"/>
              <w:jc w:val="center"/>
              <w:rPr>
                <w:rFonts w:eastAsia="Calibri"/>
                <w:sz w:val="18"/>
                <w:szCs w:val="20"/>
                <w:lang w:eastAsia="en-US"/>
              </w:rPr>
            </w:pPr>
            <w:r w:rsidRPr="009D200A">
              <w:rPr>
                <w:sz w:val="18"/>
                <w:szCs w:val="20"/>
                <w:lang w:eastAsia="ja-JP"/>
              </w:rPr>
              <w:t>8 623</w:t>
            </w:r>
          </w:p>
        </w:tc>
        <w:tc>
          <w:tcPr>
            <w:tcW w:w="599" w:type="pct"/>
            <w:shd w:val="clear" w:color="auto" w:fill="auto"/>
            <w:vAlign w:val="center"/>
          </w:tcPr>
          <w:p w:rsidR="00C402F9" w:rsidRPr="009D200A" w:rsidRDefault="00697C2B" w:rsidP="00C402F9">
            <w:pPr>
              <w:spacing w:after="0" w:line="240" w:lineRule="auto"/>
              <w:ind w:firstLine="0"/>
              <w:jc w:val="center"/>
              <w:rPr>
                <w:rFonts w:eastAsia="Calibri"/>
                <w:sz w:val="18"/>
                <w:szCs w:val="20"/>
                <w:lang w:eastAsia="ja-JP"/>
              </w:rPr>
            </w:pPr>
          </w:p>
        </w:tc>
        <w:tc>
          <w:tcPr>
            <w:tcW w:w="486" w:type="pct"/>
            <w:shd w:val="clear" w:color="auto" w:fill="auto"/>
            <w:vAlign w:val="center"/>
          </w:tcPr>
          <w:p w:rsidR="00C402F9" w:rsidRPr="009D200A" w:rsidRDefault="00697C2B" w:rsidP="00C402F9">
            <w:pPr>
              <w:spacing w:after="0" w:line="240" w:lineRule="auto"/>
              <w:ind w:firstLine="0"/>
              <w:jc w:val="center"/>
              <w:rPr>
                <w:rFonts w:eastAsia="Calibri"/>
                <w:sz w:val="18"/>
                <w:szCs w:val="20"/>
                <w:lang w:eastAsia="ja-JP"/>
              </w:rPr>
            </w:pPr>
          </w:p>
        </w:tc>
        <w:tc>
          <w:tcPr>
            <w:tcW w:w="438" w:type="pct"/>
            <w:shd w:val="clear" w:color="auto" w:fill="auto"/>
            <w:vAlign w:val="center"/>
          </w:tcPr>
          <w:p w:rsidR="00C402F9" w:rsidRPr="009D200A" w:rsidRDefault="00697C2B" w:rsidP="00C402F9">
            <w:pPr>
              <w:spacing w:after="0" w:line="240" w:lineRule="auto"/>
              <w:ind w:left="-8" w:firstLine="0"/>
              <w:jc w:val="center"/>
              <w:rPr>
                <w:rFonts w:eastAsia="Calibri"/>
                <w:sz w:val="18"/>
                <w:szCs w:val="20"/>
                <w:lang w:eastAsia="ja-JP"/>
              </w:rPr>
            </w:pPr>
            <w:r w:rsidRPr="009D200A">
              <w:rPr>
                <w:rFonts w:eastAsia="Calibri"/>
                <w:sz w:val="18"/>
                <w:szCs w:val="20"/>
                <w:lang w:eastAsia="ja-JP"/>
              </w:rPr>
              <w:t>100%</w:t>
            </w:r>
          </w:p>
        </w:tc>
        <w:tc>
          <w:tcPr>
            <w:tcW w:w="599" w:type="pct"/>
            <w:shd w:val="clear" w:color="auto" w:fill="auto"/>
            <w:vAlign w:val="center"/>
          </w:tcPr>
          <w:p w:rsidR="00C402F9" w:rsidRPr="009D200A" w:rsidRDefault="00697C2B" w:rsidP="00C402F9">
            <w:pPr>
              <w:spacing w:after="0" w:line="240" w:lineRule="auto"/>
              <w:ind w:firstLine="0"/>
              <w:jc w:val="center"/>
              <w:rPr>
                <w:rFonts w:eastAsia="Calibri"/>
                <w:sz w:val="18"/>
                <w:szCs w:val="20"/>
                <w:lang w:eastAsia="ja-JP"/>
              </w:rPr>
            </w:pPr>
          </w:p>
        </w:tc>
        <w:tc>
          <w:tcPr>
            <w:tcW w:w="532" w:type="pct"/>
            <w:shd w:val="clear" w:color="auto" w:fill="auto"/>
            <w:vAlign w:val="center"/>
          </w:tcPr>
          <w:p w:rsidR="00C402F9" w:rsidRPr="009D200A" w:rsidRDefault="00697C2B" w:rsidP="00C402F9">
            <w:pPr>
              <w:spacing w:after="0" w:line="240" w:lineRule="auto"/>
              <w:ind w:firstLine="0"/>
              <w:jc w:val="center"/>
              <w:rPr>
                <w:rFonts w:eastAsia="Calibri"/>
                <w:sz w:val="18"/>
                <w:szCs w:val="20"/>
                <w:lang w:eastAsia="ja-JP"/>
              </w:rPr>
            </w:pPr>
          </w:p>
        </w:tc>
      </w:tr>
      <w:tr w:rsidR="009D74C2" w:rsidTr="00C402F9">
        <w:trPr>
          <w:trHeight w:val="20"/>
        </w:trPr>
        <w:tc>
          <w:tcPr>
            <w:tcW w:w="319" w:type="pct"/>
            <w:shd w:val="clear" w:color="auto" w:fill="auto"/>
            <w:vAlign w:val="center"/>
            <w:hideMark/>
          </w:tcPr>
          <w:p w:rsidR="00C402F9" w:rsidRPr="009D200A" w:rsidRDefault="00697C2B" w:rsidP="00C402F9">
            <w:pPr>
              <w:spacing w:after="0" w:line="240" w:lineRule="auto"/>
              <w:ind w:firstLine="0"/>
              <w:jc w:val="center"/>
              <w:rPr>
                <w:rFonts w:eastAsia="Calibri"/>
                <w:sz w:val="18"/>
                <w:szCs w:val="20"/>
                <w:lang w:eastAsia="ja-JP"/>
              </w:rPr>
            </w:pPr>
            <w:r w:rsidRPr="009D200A">
              <w:rPr>
                <w:rFonts w:eastAsia="Calibri"/>
                <w:sz w:val="18"/>
                <w:szCs w:val="20"/>
                <w:lang w:eastAsia="ja-JP"/>
              </w:rPr>
              <w:t>3</w:t>
            </w:r>
          </w:p>
        </w:tc>
        <w:tc>
          <w:tcPr>
            <w:tcW w:w="1486" w:type="pct"/>
            <w:shd w:val="clear" w:color="auto" w:fill="auto"/>
            <w:vAlign w:val="center"/>
          </w:tcPr>
          <w:p w:rsidR="00C402F9" w:rsidRPr="009D200A" w:rsidRDefault="00697C2B" w:rsidP="00C402F9">
            <w:pPr>
              <w:spacing w:after="0" w:line="240" w:lineRule="auto"/>
              <w:ind w:firstLine="0"/>
              <w:rPr>
                <w:rFonts w:eastAsia="Calibri"/>
                <w:sz w:val="18"/>
                <w:szCs w:val="20"/>
                <w:lang w:eastAsia="en-US"/>
              </w:rPr>
            </w:pPr>
            <w:r w:rsidRPr="009D200A">
              <w:rPr>
                <w:sz w:val="18"/>
                <w:szCs w:val="20"/>
              </w:rPr>
              <w:t>Котельная «ДЕ 3 мкр.»</w:t>
            </w:r>
          </w:p>
        </w:tc>
        <w:tc>
          <w:tcPr>
            <w:tcW w:w="541" w:type="pct"/>
            <w:shd w:val="clear" w:color="auto" w:fill="auto"/>
          </w:tcPr>
          <w:p w:rsidR="00C402F9" w:rsidRPr="009D200A" w:rsidRDefault="00697C2B" w:rsidP="00C402F9">
            <w:pPr>
              <w:spacing w:after="0" w:line="240" w:lineRule="auto"/>
              <w:ind w:firstLine="0"/>
              <w:jc w:val="center"/>
              <w:rPr>
                <w:rFonts w:eastAsia="Calibri"/>
                <w:sz w:val="18"/>
                <w:szCs w:val="20"/>
                <w:lang w:eastAsia="en-US"/>
              </w:rPr>
            </w:pPr>
            <w:r w:rsidRPr="009D200A">
              <w:rPr>
                <w:sz w:val="18"/>
                <w:szCs w:val="20"/>
                <w:lang w:eastAsia="ja-JP"/>
              </w:rPr>
              <w:t>8 623</w:t>
            </w:r>
          </w:p>
        </w:tc>
        <w:tc>
          <w:tcPr>
            <w:tcW w:w="599" w:type="pct"/>
            <w:shd w:val="clear" w:color="auto" w:fill="auto"/>
            <w:vAlign w:val="center"/>
          </w:tcPr>
          <w:p w:rsidR="00C402F9" w:rsidRPr="009D200A" w:rsidRDefault="00697C2B" w:rsidP="00C402F9">
            <w:pPr>
              <w:spacing w:after="0" w:line="240" w:lineRule="auto"/>
              <w:ind w:firstLine="0"/>
              <w:jc w:val="center"/>
              <w:rPr>
                <w:rFonts w:eastAsia="Calibri"/>
                <w:sz w:val="18"/>
                <w:szCs w:val="20"/>
                <w:lang w:eastAsia="ja-JP"/>
              </w:rPr>
            </w:pPr>
          </w:p>
        </w:tc>
        <w:tc>
          <w:tcPr>
            <w:tcW w:w="486" w:type="pct"/>
            <w:shd w:val="clear" w:color="auto" w:fill="auto"/>
            <w:vAlign w:val="center"/>
          </w:tcPr>
          <w:p w:rsidR="00C402F9" w:rsidRPr="009D200A" w:rsidRDefault="00697C2B" w:rsidP="00C402F9">
            <w:pPr>
              <w:spacing w:after="0" w:line="240" w:lineRule="auto"/>
              <w:ind w:firstLine="0"/>
              <w:jc w:val="center"/>
              <w:rPr>
                <w:rFonts w:eastAsia="Calibri"/>
                <w:sz w:val="18"/>
                <w:szCs w:val="20"/>
                <w:lang w:eastAsia="ja-JP"/>
              </w:rPr>
            </w:pPr>
          </w:p>
        </w:tc>
        <w:tc>
          <w:tcPr>
            <w:tcW w:w="438" w:type="pct"/>
            <w:shd w:val="clear" w:color="auto" w:fill="auto"/>
            <w:vAlign w:val="center"/>
            <w:hideMark/>
          </w:tcPr>
          <w:p w:rsidR="00C402F9" w:rsidRPr="009D200A" w:rsidRDefault="00697C2B" w:rsidP="00C402F9">
            <w:pPr>
              <w:spacing w:after="0" w:line="240" w:lineRule="auto"/>
              <w:ind w:left="-8" w:firstLine="0"/>
              <w:jc w:val="center"/>
              <w:rPr>
                <w:rFonts w:eastAsia="Calibri"/>
                <w:sz w:val="18"/>
                <w:szCs w:val="20"/>
                <w:lang w:eastAsia="ja-JP"/>
              </w:rPr>
            </w:pPr>
            <w:r w:rsidRPr="009D200A">
              <w:rPr>
                <w:rFonts w:eastAsia="Calibri"/>
                <w:sz w:val="18"/>
                <w:szCs w:val="20"/>
                <w:lang w:eastAsia="ja-JP"/>
              </w:rPr>
              <w:t>100%</w:t>
            </w:r>
          </w:p>
        </w:tc>
        <w:tc>
          <w:tcPr>
            <w:tcW w:w="599" w:type="pct"/>
            <w:shd w:val="clear" w:color="auto" w:fill="auto"/>
            <w:vAlign w:val="center"/>
          </w:tcPr>
          <w:p w:rsidR="00C402F9" w:rsidRPr="009D200A" w:rsidRDefault="00697C2B" w:rsidP="00C402F9">
            <w:pPr>
              <w:spacing w:after="0" w:line="240" w:lineRule="auto"/>
              <w:ind w:firstLine="0"/>
              <w:jc w:val="center"/>
              <w:rPr>
                <w:rFonts w:eastAsia="Calibri"/>
                <w:sz w:val="18"/>
                <w:szCs w:val="20"/>
                <w:lang w:eastAsia="ja-JP"/>
              </w:rPr>
            </w:pPr>
          </w:p>
        </w:tc>
        <w:tc>
          <w:tcPr>
            <w:tcW w:w="532" w:type="pct"/>
            <w:shd w:val="clear" w:color="auto" w:fill="auto"/>
            <w:vAlign w:val="center"/>
            <w:hideMark/>
          </w:tcPr>
          <w:p w:rsidR="00C402F9" w:rsidRPr="009D200A" w:rsidRDefault="00697C2B" w:rsidP="00C402F9">
            <w:pPr>
              <w:spacing w:after="0" w:line="240" w:lineRule="auto"/>
              <w:ind w:firstLine="0"/>
              <w:jc w:val="center"/>
              <w:rPr>
                <w:rFonts w:eastAsia="Calibri"/>
                <w:sz w:val="18"/>
                <w:szCs w:val="20"/>
                <w:lang w:eastAsia="ja-JP"/>
              </w:rPr>
            </w:pPr>
            <w:r w:rsidRPr="009D200A">
              <w:rPr>
                <w:rFonts w:eastAsia="Calibri"/>
                <w:sz w:val="18"/>
                <w:szCs w:val="20"/>
                <w:lang w:eastAsia="ja-JP"/>
              </w:rPr>
              <w:t> </w:t>
            </w:r>
          </w:p>
        </w:tc>
      </w:tr>
      <w:tr w:rsidR="009D74C2" w:rsidTr="00C402F9">
        <w:trPr>
          <w:trHeight w:val="20"/>
        </w:trPr>
        <w:tc>
          <w:tcPr>
            <w:tcW w:w="319" w:type="pct"/>
            <w:shd w:val="clear" w:color="auto" w:fill="auto"/>
            <w:vAlign w:val="center"/>
            <w:hideMark/>
          </w:tcPr>
          <w:p w:rsidR="00C402F9" w:rsidRPr="009D200A" w:rsidRDefault="00697C2B" w:rsidP="00C402F9">
            <w:pPr>
              <w:spacing w:after="0" w:line="240" w:lineRule="auto"/>
              <w:ind w:firstLine="0"/>
              <w:jc w:val="center"/>
              <w:rPr>
                <w:rFonts w:eastAsia="Calibri"/>
                <w:sz w:val="18"/>
                <w:szCs w:val="20"/>
                <w:lang w:eastAsia="ja-JP"/>
              </w:rPr>
            </w:pPr>
            <w:r w:rsidRPr="009D200A">
              <w:rPr>
                <w:rFonts w:eastAsia="Calibri"/>
                <w:sz w:val="18"/>
                <w:szCs w:val="20"/>
                <w:lang w:eastAsia="ja-JP"/>
              </w:rPr>
              <w:t>4</w:t>
            </w:r>
          </w:p>
        </w:tc>
        <w:tc>
          <w:tcPr>
            <w:tcW w:w="1486" w:type="pct"/>
            <w:shd w:val="clear" w:color="auto" w:fill="auto"/>
            <w:vAlign w:val="center"/>
          </w:tcPr>
          <w:p w:rsidR="00C402F9" w:rsidRPr="009D200A" w:rsidRDefault="00697C2B" w:rsidP="00C402F9">
            <w:pPr>
              <w:spacing w:after="0" w:line="240" w:lineRule="auto"/>
              <w:ind w:firstLine="0"/>
              <w:rPr>
                <w:rFonts w:eastAsia="Calibri"/>
                <w:sz w:val="18"/>
                <w:szCs w:val="20"/>
                <w:lang w:eastAsia="en-US"/>
              </w:rPr>
            </w:pPr>
            <w:r w:rsidRPr="009D200A">
              <w:rPr>
                <w:sz w:val="18"/>
                <w:szCs w:val="20"/>
              </w:rPr>
              <w:t>Котельная «Мамонтовская»</w:t>
            </w:r>
          </w:p>
        </w:tc>
        <w:tc>
          <w:tcPr>
            <w:tcW w:w="541" w:type="pct"/>
            <w:shd w:val="clear" w:color="auto" w:fill="auto"/>
          </w:tcPr>
          <w:p w:rsidR="00C402F9" w:rsidRPr="009D200A" w:rsidRDefault="00697C2B" w:rsidP="00C402F9">
            <w:pPr>
              <w:spacing w:after="0" w:line="240" w:lineRule="auto"/>
              <w:ind w:firstLine="0"/>
              <w:jc w:val="center"/>
              <w:rPr>
                <w:rFonts w:eastAsia="Calibri"/>
                <w:sz w:val="18"/>
                <w:szCs w:val="20"/>
                <w:lang w:eastAsia="en-US"/>
              </w:rPr>
            </w:pPr>
            <w:r w:rsidRPr="009D200A">
              <w:rPr>
                <w:sz w:val="18"/>
                <w:szCs w:val="20"/>
                <w:lang w:eastAsia="ja-JP"/>
              </w:rPr>
              <w:t>8 623</w:t>
            </w:r>
          </w:p>
        </w:tc>
        <w:tc>
          <w:tcPr>
            <w:tcW w:w="599" w:type="pct"/>
            <w:shd w:val="clear" w:color="auto" w:fill="auto"/>
            <w:vAlign w:val="center"/>
          </w:tcPr>
          <w:p w:rsidR="00C402F9" w:rsidRPr="009D200A" w:rsidRDefault="00697C2B" w:rsidP="00C402F9">
            <w:pPr>
              <w:spacing w:after="0" w:line="240" w:lineRule="auto"/>
              <w:ind w:firstLine="0"/>
              <w:jc w:val="center"/>
              <w:rPr>
                <w:rFonts w:eastAsia="Calibri"/>
                <w:sz w:val="18"/>
                <w:szCs w:val="20"/>
                <w:lang w:eastAsia="ja-JP"/>
              </w:rPr>
            </w:pPr>
          </w:p>
        </w:tc>
        <w:tc>
          <w:tcPr>
            <w:tcW w:w="486" w:type="pct"/>
            <w:shd w:val="clear" w:color="auto" w:fill="auto"/>
            <w:vAlign w:val="center"/>
          </w:tcPr>
          <w:p w:rsidR="00C402F9" w:rsidRPr="009D200A" w:rsidRDefault="00697C2B" w:rsidP="00C402F9">
            <w:pPr>
              <w:spacing w:after="0" w:line="240" w:lineRule="auto"/>
              <w:ind w:firstLine="0"/>
              <w:jc w:val="center"/>
              <w:rPr>
                <w:rFonts w:eastAsia="Calibri"/>
                <w:sz w:val="18"/>
                <w:szCs w:val="20"/>
                <w:lang w:eastAsia="ja-JP"/>
              </w:rPr>
            </w:pPr>
          </w:p>
        </w:tc>
        <w:tc>
          <w:tcPr>
            <w:tcW w:w="438" w:type="pct"/>
            <w:shd w:val="clear" w:color="auto" w:fill="auto"/>
            <w:vAlign w:val="center"/>
          </w:tcPr>
          <w:p w:rsidR="00C402F9" w:rsidRPr="009D200A" w:rsidRDefault="00697C2B" w:rsidP="00C402F9">
            <w:pPr>
              <w:spacing w:after="0" w:line="240" w:lineRule="auto"/>
              <w:ind w:left="-8" w:firstLine="0"/>
              <w:jc w:val="center"/>
              <w:rPr>
                <w:rFonts w:eastAsia="Calibri"/>
                <w:sz w:val="18"/>
                <w:szCs w:val="20"/>
                <w:lang w:eastAsia="ja-JP"/>
              </w:rPr>
            </w:pPr>
            <w:r w:rsidRPr="009D200A">
              <w:rPr>
                <w:rFonts w:eastAsia="Calibri"/>
                <w:sz w:val="18"/>
                <w:szCs w:val="20"/>
                <w:lang w:eastAsia="ja-JP"/>
              </w:rPr>
              <w:t>100%</w:t>
            </w:r>
          </w:p>
        </w:tc>
        <w:tc>
          <w:tcPr>
            <w:tcW w:w="599" w:type="pct"/>
            <w:shd w:val="clear" w:color="auto" w:fill="auto"/>
            <w:vAlign w:val="center"/>
            <w:hideMark/>
          </w:tcPr>
          <w:p w:rsidR="00C402F9" w:rsidRPr="009D200A" w:rsidRDefault="00697C2B" w:rsidP="00C402F9">
            <w:pPr>
              <w:spacing w:after="0" w:line="240" w:lineRule="auto"/>
              <w:ind w:firstLine="0"/>
              <w:jc w:val="center"/>
              <w:rPr>
                <w:rFonts w:eastAsia="Calibri"/>
                <w:sz w:val="18"/>
                <w:szCs w:val="20"/>
                <w:lang w:eastAsia="ja-JP"/>
              </w:rPr>
            </w:pPr>
            <w:r w:rsidRPr="009D200A">
              <w:rPr>
                <w:rFonts w:eastAsia="Calibri"/>
                <w:sz w:val="18"/>
                <w:szCs w:val="20"/>
                <w:lang w:eastAsia="ja-JP"/>
              </w:rPr>
              <w:t> </w:t>
            </w:r>
          </w:p>
        </w:tc>
        <w:tc>
          <w:tcPr>
            <w:tcW w:w="532" w:type="pct"/>
            <w:shd w:val="clear" w:color="auto" w:fill="auto"/>
            <w:vAlign w:val="center"/>
            <w:hideMark/>
          </w:tcPr>
          <w:p w:rsidR="00C402F9" w:rsidRPr="009D200A" w:rsidRDefault="00697C2B" w:rsidP="00C402F9">
            <w:pPr>
              <w:spacing w:after="0" w:line="240" w:lineRule="auto"/>
              <w:ind w:firstLine="0"/>
              <w:jc w:val="center"/>
              <w:rPr>
                <w:rFonts w:eastAsia="Calibri"/>
                <w:sz w:val="18"/>
                <w:szCs w:val="20"/>
                <w:lang w:eastAsia="ja-JP"/>
              </w:rPr>
            </w:pPr>
            <w:r w:rsidRPr="009D200A">
              <w:rPr>
                <w:rFonts w:eastAsia="Calibri"/>
                <w:sz w:val="18"/>
                <w:szCs w:val="20"/>
                <w:lang w:eastAsia="ja-JP"/>
              </w:rPr>
              <w:t> </w:t>
            </w:r>
          </w:p>
        </w:tc>
      </w:tr>
      <w:tr w:rsidR="009D74C2" w:rsidTr="00C402F9">
        <w:trPr>
          <w:trHeight w:val="20"/>
        </w:trPr>
        <w:tc>
          <w:tcPr>
            <w:tcW w:w="319" w:type="pct"/>
            <w:shd w:val="clear" w:color="auto" w:fill="auto"/>
            <w:vAlign w:val="center"/>
            <w:hideMark/>
          </w:tcPr>
          <w:p w:rsidR="00C402F9" w:rsidRPr="009D200A" w:rsidRDefault="00697C2B" w:rsidP="00C402F9">
            <w:pPr>
              <w:spacing w:after="0" w:line="240" w:lineRule="auto"/>
              <w:ind w:firstLine="0"/>
              <w:jc w:val="center"/>
              <w:rPr>
                <w:rFonts w:eastAsia="Calibri"/>
                <w:sz w:val="18"/>
                <w:szCs w:val="20"/>
                <w:lang w:eastAsia="ja-JP"/>
              </w:rPr>
            </w:pPr>
            <w:r w:rsidRPr="009D200A">
              <w:rPr>
                <w:rFonts w:eastAsia="Calibri"/>
                <w:sz w:val="18"/>
                <w:szCs w:val="20"/>
                <w:lang w:eastAsia="ja-JP"/>
              </w:rPr>
              <w:t>5</w:t>
            </w:r>
          </w:p>
        </w:tc>
        <w:tc>
          <w:tcPr>
            <w:tcW w:w="1486" w:type="pct"/>
            <w:shd w:val="clear" w:color="auto" w:fill="auto"/>
            <w:vAlign w:val="center"/>
          </w:tcPr>
          <w:p w:rsidR="00C402F9" w:rsidRPr="009D200A" w:rsidRDefault="00697C2B" w:rsidP="00C402F9">
            <w:pPr>
              <w:spacing w:after="0" w:line="240" w:lineRule="auto"/>
              <w:ind w:firstLine="0"/>
              <w:rPr>
                <w:rFonts w:eastAsia="Calibri"/>
                <w:sz w:val="18"/>
                <w:szCs w:val="20"/>
                <w:lang w:eastAsia="en-US"/>
              </w:rPr>
            </w:pPr>
            <w:r w:rsidRPr="009D200A">
              <w:rPr>
                <w:sz w:val="18"/>
                <w:szCs w:val="20"/>
              </w:rPr>
              <w:t>Котельная 2а мкр.</w:t>
            </w:r>
          </w:p>
        </w:tc>
        <w:tc>
          <w:tcPr>
            <w:tcW w:w="541" w:type="pct"/>
            <w:shd w:val="clear" w:color="auto" w:fill="auto"/>
          </w:tcPr>
          <w:p w:rsidR="00C402F9" w:rsidRPr="009D200A" w:rsidRDefault="00697C2B" w:rsidP="00C402F9">
            <w:pPr>
              <w:spacing w:after="0" w:line="240" w:lineRule="auto"/>
              <w:ind w:firstLine="0"/>
              <w:jc w:val="center"/>
              <w:rPr>
                <w:rFonts w:eastAsia="Calibri"/>
                <w:sz w:val="18"/>
                <w:szCs w:val="20"/>
                <w:lang w:eastAsia="en-US"/>
              </w:rPr>
            </w:pPr>
            <w:r w:rsidRPr="009D200A">
              <w:rPr>
                <w:sz w:val="18"/>
                <w:szCs w:val="20"/>
                <w:lang w:eastAsia="ja-JP"/>
              </w:rPr>
              <w:t>8 623</w:t>
            </w:r>
          </w:p>
        </w:tc>
        <w:tc>
          <w:tcPr>
            <w:tcW w:w="599" w:type="pct"/>
            <w:shd w:val="clear" w:color="auto" w:fill="auto"/>
            <w:vAlign w:val="center"/>
          </w:tcPr>
          <w:p w:rsidR="00C402F9" w:rsidRPr="009D200A" w:rsidRDefault="00697C2B" w:rsidP="00C402F9">
            <w:pPr>
              <w:spacing w:after="0" w:line="240" w:lineRule="auto"/>
              <w:ind w:firstLine="0"/>
              <w:jc w:val="center"/>
              <w:rPr>
                <w:rFonts w:eastAsia="Calibri"/>
                <w:sz w:val="18"/>
                <w:szCs w:val="20"/>
                <w:lang w:eastAsia="ja-JP"/>
              </w:rPr>
            </w:pPr>
          </w:p>
        </w:tc>
        <w:tc>
          <w:tcPr>
            <w:tcW w:w="486" w:type="pct"/>
            <w:shd w:val="clear" w:color="auto" w:fill="auto"/>
            <w:vAlign w:val="center"/>
          </w:tcPr>
          <w:p w:rsidR="00C402F9" w:rsidRPr="009D200A" w:rsidRDefault="00697C2B" w:rsidP="00C402F9">
            <w:pPr>
              <w:spacing w:after="0" w:line="240" w:lineRule="auto"/>
              <w:ind w:firstLine="0"/>
              <w:jc w:val="center"/>
              <w:rPr>
                <w:rFonts w:eastAsia="Calibri"/>
                <w:sz w:val="18"/>
                <w:szCs w:val="20"/>
                <w:lang w:eastAsia="ja-JP"/>
              </w:rPr>
            </w:pPr>
          </w:p>
        </w:tc>
        <w:tc>
          <w:tcPr>
            <w:tcW w:w="438" w:type="pct"/>
            <w:shd w:val="clear" w:color="auto" w:fill="auto"/>
            <w:vAlign w:val="center"/>
          </w:tcPr>
          <w:p w:rsidR="00C402F9" w:rsidRPr="009D200A" w:rsidRDefault="00697C2B" w:rsidP="00C402F9">
            <w:pPr>
              <w:spacing w:after="0" w:line="240" w:lineRule="auto"/>
              <w:ind w:left="-8" w:firstLine="0"/>
              <w:jc w:val="center"/>
              <w:rPr>
                <w:rFonts w:eastAsia="Calibri"/>
                <w:sz w:val="18"/>
                <w:szCs w:val="20"/>
                <w:lang w:eastAsia="ja-JP"/>
              </w:rPr>
            </w:pPr>
            <w:r w:rsidRPr="009D200A">
              <w:rPr>
                <w:rFonts w:eastAsia="Calibri"/>
                <w:sz w:val="18"/>
                <w:szCs w:val="20"/>
                <w:lang w:eastAsia="ja-JP"/>
              </w:rPr>
              <w:t>100%</w:t>
            </w:r>
          </w:p>
        </w:tc>
        <w:tc>
          <w:tcPr>
            <w:tcW w:w="599" w:type="pct"/>
            <w:shd w:val="clear" w:color="auto" w:fill="auto"/>
            <w:vAlign w:val="center"/>
            <w:hideMark/>
          </w:tcPr>
          <w:p w:rsidR="00C402F9" w:rsidRPr="009D200A" w:rsidRDefault="00697C2B" w:rsidP="00C402F9">
            <w:pPr>
              <w:spacing w:after="0" w:line="240" w:lineRule="auto"/>
              <w:ind w:firstLine="0"/>
              <w:jc w:val="center"/>
              <w:rPr>
                <w:rFonts w:eastAsia="Calibri"/>
                <w:sz w:val="18"/>
                <w:szCs w:val="20"/>
                <w:lang w:eastAsia="ja-JP"/>
              </w:rPr>
            </w:pPr>
            <w:r w:rsidRPr="009D200A">
              <w:rPr>
                <w:rFonts w:eastAsia="Calibri"/>
                <w:sz w:val="18"/>
                <w:szCs w:val="20"/>
                <w:lang w:eastAsia="ja-JP"/>
              </w:rPr>
              <w:t> </w:t>
            </w:r>
          </w:p>
        </w:tc>
        <w:tc>
          <w:tcPr>
            <w:tcW w:w="532" w:type="pct"/>
            <w:shd w:val="clear" w:color="auto" w:fill="auto"/>
            <w:vAlign w:val="center"/>
            <w:hideMark/>
          </w:tcPr>
          <w:p w:rsidR="00C402F9" w:rsidRPr="009D200A" w:rsidRDefault="00697C2B" w:rsidP="00C402F9">
            <w:pPr>
              <w:spacing w:after="0" w:line="240" w:lineRule="auto"/>
              <w:ind w:firstLine="0"/>
              <w:jc w:val="center"/>
              <w:rPr>
                <w:rFonts w:eastAsia="Calibri"/>
                <w:sz w:val="18"/>
                <w:szCs w:val="20"/>
                <w:lang w:eastAsia="ja-JP"/>
              </w:rPr>
            </w:pPr>
            <w:r w:rsidRPr="009D200A">
              <w:rPr>
                <w:rFonts w:eastAsia="Calibri"/>
                <w:sz w:val="18"/>
                <w:szCs w:val="20"/>
                <w:lang w:eastAsia="ja-JP"/>
              </w:rPr>
              <w:t> </w:t>
            </w:r>
          </w:p>
        </w:tc>
      </w:tr>
      <w:tr w:rsidR="009D74C2" w:rsidTr="00C402F9">
        <w:trPr>
          <w:trHeight w:val="20"/>
        </w:trPr>
        <w:tc>
          <w:tcPr>
            <w:tcW w:w="319" w:type="pct"/>
            <w:shd w:val="clear" w:color="auto" w:fill="auto"/>
            <w:vAlign w:val="center"/>
            <w:hideMark/>
          </w:tcPr>
          <w:p w:rsidR="00C402F9" w:rsidRPr="009D200A" w:rsidRDefault="00697C2B" w:rsidP="00C402F9">
            <w:pPr>
              <w:spacing w:after="0" w:line="240" w:lineRule="auto"/>
              <w:ind w:firstLine="0"/>
              <w:jc w:val="center"/>
              <w:rPr>
                <w:rFonts w:eastAsia="Calibri"/>
                <w:sz w:val="18"/>
                <w:szCs w:val="20"/>
                <w:lang w:eastAsia="ja-JP"/>
              </w:rPr>
            </w:pPr>
            <w:r w:rsidRPr="009D200A">
              <w:rPr>
                <w:rFonts w:eastAsia="Calibri"/>
                <w:sz w:val="18"/>
                <w:szCs w:val="20"/>
                <w:lang w:eastAsia="ja-JP"/>
              </w:rPr>
              <w:t>6</w:t>
            </w:r>
          </w:p>
        </w:tc>
        <w:tc>
          <w:tcPr>
            <w:tcW w:w="1486" w:type="pct"/>
            <w:shd w:val="clear" w:color="auto" w:fill="auto"/>
            <w:vAlign w:val="center"/>
          </w:tcPr>
          <w:p w:rsidR="00C402F9" w:rsidRPr="009D200A" w:rsidRDefault="00697C2B" w:rsidP="00C402F9">
            <w:pPr>
              <w:spacing w:after="0" w:line="240" w:lineRule="auto"/>
              <w:ind w:firstLine="0"/>
              <w:rPr>
                <w:rFonts w:eastAsia="Calibri"/>
                <w:sz w:val="18"/>
                <w:szCs w:val="20"/>
                <w:lang w:eastAsia="en-US"/>
              </w:rPr>
            </w:pPr>
            <w:r w:rsidRPr="009D200A">
              <w:rPr>
                <w:sz w:val="18"/>
                <w:szCs w:val="20"/>
              </w:rPr>
              <w:t>Котельная «Таёжная»</w:t>
            </w:r>
          </w:p>
        </w:tc>
        <w:tc>
          <w:tcPr>
            <w:tcW w:w="541" w:type="pct"/>
            <w:shd w:val="clear" w:color="auto" w:fill="auto"/>
          </w:tcPr>
          <w:p w:rsidR="00C402F9" w:rsidRPr="009D200A" w:rsidRDefault="00697C2B" w:rsidP="00C402F9">
            <w:pPr>
              <w:spacing w:after="0" w:line="240" w:lineRule="auto"/>
              <w:ind w:firstLine="0"/>
              <w:jc w:val="center"/>
              <w:rPr>
                <w:rFonts w:eastAsia="Calibri"/>
                <w:sz w:val="18"/>
                <w:szCs w:val="20"/>
                <w:lang w:eastAsia="en-US"/>
              </w:rPr>
            </w:pPr>
            <w:r w:rsidRPr="009D200A">
              <w:rPr>
                <w:sz w:val="18"/>
                <w:szCs w:val="20"/>
                <w:lang w:eastAsia="ja-JP"/>
              </w:rPr>
              <w:t>8 623</w:t>
            </w:r>
          </w:p>
        </w:tc>
        <w:tc>
          <w:tcPr>
            <w:tcW w:w="599" w:type="pct"/>
            <w:shd w:val="clear" w:color="auto" w:fill="auto"/>
            <w:vAlign w:val="center"/>
          </w:tcPr>
          <w:p w:rsidR="00C402F9" w:rsidRPr="009D200A" w:rsidRDefault="00697C2B" w:rsidP="00C402F9">
            <w:pPr>
              <w:spacing w:after="0" w:line="240" w:lineRule="auto"/>
              <w:ind w:firstLine="0"/>
              <w:jc w:val="center"/>
              <w:rPr>
                <w:rFonts w:eastAsia="Calibri"/>
                <w:sz w:val="18"/>
                <w:szCs w:val="20"/>
                <w:lang w:eastAsia="ja-JP"/>
              </w:rPr>
            </w:pPr>
          </w:p>
        </w:tc>
        <w:tc>
          <w:tcPr>
            <w:tcW w:w="486" w:type="pct"/>
            <w:shd w:val="clear" w:color="auto" w:fill="auto"/>
            <w:vAlign w:val="center"/>
          </w:tcPr>
          <w:p w:rsidR="00C402F9" w:rsidRPr="009D200A" w:rsidRDefault="00697C2B" w:rsidP="00C402F9">
            <w:pPr>
              <w:spacing w:after="0" w:line="240" w:lineRule="auto"/>
              <w:ind w:firstLine="0"/>
              <w:jc w:val="center"/>
              <w:rPr>
                <w:rFonts w:eastAsia="Calibri"/>
                <w:sz w:val="18"/>
                <w:szCs w:val="20"/>
                <w:lang w:eastAsia="ja-JP"/>
              </w:rPr>
            </w:pPr>
          </w:p>
        </w:tc>
        <w:tc>
          <w:tcPr>
            <w:tcW w:w="438" w:type="pct"/>
            <w:shd w:val="clear" w:color="auto" w:fill="auto"/>
            <w:vAlign w:val="center"/>
          </w:tcPr>
          <w:p w:rsidR="00C402F9" w:rsidRPr="009D200A" w:rsidRDefault="00697C2B" w:rsidP="00C402F9">
            <w:pPr>
              <w:spacing w:after="0" w:line="240" w:lineRule="auto"/>
              <w:ind w:left="-8" w:firstLine="0"/>
              <w:jc w:val="center"/>
              <w:rPr>
                <w:rFonts w:eastAsia="Calibri"/>
                <w:sz w:val="18"/>
                <w:szCs w:val="20"/>
                <w:lang w:eastAsia="ja-JP"/>
              </w:rPr>
            </w:pPr>
            <w:r w:rsidRPr="009D200A">
              <w:rPr>
                <w:rFonts w:eastAsia="Calibri"/>
                <w:sz w:val="18"/>
                <w:szCs w:val="20"/>
                <w:lang w:eastAsia="ja-JP"/>
              </w:rPr>
              <w:t>100%</w:t>
            </w:r>
          </w:p>
        </w:tc>
        <w:tc>
          <w:tcPr>
            <w:tcW w:w="599" w:type="pct"/>
            <w:shd w:val="clear" w:color="auto" w:fill="auto"/>
            <w:vAlign w:val="center"/>
            <w:hideMark/>
          </w:tcPr>
          <w:p w:rsidR="00C402F9" w:rsidRPr="009D200A" w:rsidRDefault="00697C2B" w:rsidP="00C402F9">
            <w:pPr>
              <w:spacing w:after="0" w:line="240" w:lineRule="auto"/>
              <w:ind w:firstLine="0"/>
              <w:jc w:val="center"/>
              <w:rPr>
                <w:rFonts w:eastAsia="Calibri"/>
                <w:sz w:val="18"/>
                <w:szCs w:val="20"/>
                <w:lang w:eastAsia="ja-JP"/>
              </w:rPr>
            </w:pPr>
            <w:r w:rsidRPr="009D200A">
              <w:rPr>
                <w:rFonts w:eastAsia="Calibri"/>
                <w:sz w:val="18"/>
                <w:szCs w:val="20"/>
                <w:lang w:eastAsia="ja-JP"/>
              </w:rPr>
              <w:t> </w:t>
            </w:r>
          </w:p>
        </w:tc>
        <w:tc>
          <w:tcPr>
            <w:tcW w:w="532" w:type="pct"/>
            <w:shd w:val="clear" w:color="auto" w:fill="auto"/>
            <w:vAlign w:val="center"/>
            <w:hideMark/>
          </w:tcPr>
          <w:p w:rsidR="00C402F9" w:rsidRPr="009D200A" w:rsidRDefault="00697C2B" w:rsidP="00C402F9">
            <w:pPr>
              <w:spacing w:after="0" w:line="240" w:lineRule="auto"/>
              <w:ind w:firstLine="0"/>
              <w:jc w:val="center"/>
              <w:rPr>
                <w:rFonts w:eastAsia="Calibri"/>
                <w:sz w:val="18"/>
                <w:szCs w:val="20"/>
                <w:lang w:eastAsia="ja-JP"/>
              </w:rPr>
            </w:pPr>
            <w:r w:rsidRPr="009D200A">
              <w:rPr>
                <w:rFonts w:eastAsia="Calibri"/>
                <w:sz w:val="18"/>
                <w:szCs w:val="20"/>
                <w:lang w:eastAsia="ja-JP"/>
              </w:rPr>
              <w:t> </w:t>
            </w:r>
          </w:p>
        </w:tc>
      </w:tr>
      <w:tr w:rsidR="009D74C2" w:rsidTr="00600B4E">
        <w:trPr>
          <w:trHeight w:val="20"/>
        </w:trPr>
        <w:tc>
          <w:tcPr>
            <w:tcW w:w="5000" w:type="pct"/>
            <w:gridSpan w:val="8"/>
            <w:shd w:val="clear" w:color="auto" w:fill="auto"/>
            <w:vAlign w:val="center"/>
          </w:tcPr>
          <w:p w:rsidR="0074393D" w:rsidRPr="009D200A" w:rsidRDefault="00697C2B" w:rsidP="009B7AE0">
            <w:pPr>
              <w:spacing w:after="0" w:line="240" w:lineRule="auto"/>
              <w:ind w:firstLine="0"/>
              <w:jc w:val="center"/>
              <w:rPr>
                <w:rFonts w:eastAsia="Calibri"/>
                <w:sz w:val="18"/>
                <w:szCs w:val="20"/>
                <w:lang w:eastAsia="ja-JP"/>
              </w:rPr>
            </w:pPr>
          </w:p>
        </w:tc>
      </w:tr>
      <w:tr w:rsidR="009D74C2" w:rsidTr="00C402F9">
        <w:trPr>
          <w:trHeight w:val="20"/>
        </w:trPr>
        <w:tc>
          <w:tcPr>
            <w:tcW w:w="319" w:type="pct"/>
            <w:shd w:val="clear" w:color="auto" w:fill="auto"/>
            <w:vAlign w:val="center"/>
          </w:tcPr>
          <w:p w:rsidR="0074393D" w:rsidRPr="009D200A" w:rsidRDefault="00697C2B" w:rsidP="009B7AE0">
            <w:pPr>
              <w:spacing w:after="0" w:line="240" w:lineRule="auto"/>
              <w:ind w:firstLine="0"/>
              <w:jc w:val="center"/>
              <w:rPr>
                <w:rFonts w:eastAsia="Calibri"/>
                <w:sz w:val="18"/>
                <w:szCs w:val="20"/>
                <w:lang w:eastAsia="ja-JP"/>
              </w:rPr>
            </w:pPr>
            <w:r w:rsidRPr="009D200A">
              <w:rPr>
                <w:rFonts w:eastAsia="Calibri"/>
                <w:sz w:val="18"/>
                <w:szCs w:val="20"/>
                <w:lang w:eastAsia="ja-JP"/>
              </w:rPr>
              <w:t>7</w:t>
            </w:r>
          </w:p>
        </w:tc>
        <w:tc>
          <w:tcPr>
            <w:tcW w:w="1486" w:type="pct"/>
            <w:shd w:val="clear" w:color="auto" w:fill="auto"/>
            <w:vAlign w:val="center"/>
          </w:tcPr>
          <w:p w:rsidR="0074393D" w:rsidRPr="009D200A" w:rsidRDefault="00697C2B" w:rsidP="009B7AE0">
            <w:pPr>
              <w:spacing w:after="0" w:line="240" w:lineRule="auto"/>
              <w:ind w:firstLine="0"/>
              <w:rPr>
                <w:sz w:val="18"/>
                <w:szCs w:val="20"/>
              </w:rPr>
            </w:pPr>
            <w:r w:rsidRPr="009D200A">
              <w:rPr>
                <w:sz w:val="18"/>
                <w:szCs w:val="20"/>
              </w:rPr>
              <w:t>Котельная ТКУ-4Д</w:t>
            </w:r>
          </w:p>
        </w:tc>
        <w:tc>
          <w:tcPr>
            <w:tcW w:w="541" w:type="pct"/>
            <w:shd w:val="clear" w:color="auto" w:fill="auto"/>
            <w:vAlign w:val="center"/>
          </w:tcPr>
          <w:p w:rsidR="0074393D" w:rsidRPr="009D200A" w:rsidRDefault="00697C2B" w:rsidP="009B7AE0">
            <w:pPr>
              <w:spacing w:after="0" w:line="240" w:lineRule="auto"/>
              <w:ind w:firstLine="0"/>
              <w:jc w:val="center"/>
              <w:rPr>
                <w:sz w:val="18"/>
                <w:szCs w:val="20"/>
                <w:lang w:eastAsia="ja-JP"/>
              </w:rPr>
            </w:pPr>
            <w:r w:rsidRPr="009D200A">
              <w:rPr>
                <w:sz w:val="18"/>
                <w:szCs w:val="20"/>
                <w:lang w:eastAsia="ja-JP"/>
              </w:rPr>
              <w:t>8 623</w:t>
            </w:r>
          </w:p>
        </w:tc>
        <w:tc>
          <w:tcPr>
            <w:tcW w:w="599" w:type="pct"/>
            <w:shd w:val="clear" w:color="auto" w:fill="auto"/>
            <w:vAlign w:val="center"/>
          </w:tcPr>
          <w:p w:rsidR="0074393D" w:rsidRPr="009D200A" w:rsidRDefault="00697C2B" w:rsidP="009B7AE0">
            <w:pPr>
              <w:spacing w:after="0" w:line="240" w:lineRule="auto"/>
              <w:ind w:firstLine="0"/>
              <w:jc w:val="center"/>
              <w:rPr>
                <w:rFonts w:eastAsia="Calibri"/>
                <w:sz w:val="18"/>
                <w:szCs w:val="20"/>
                <w:lang w:eastAsia="ja-JP"/>
              </w:rPr>
            </w:pPr>
          </w:p>
        </w:tc>
        <w:tc>
          <w:tcPr>
            <w:tcW w:w="486" w:type="pct"/>
            <w:shd w:val="clear" w:color="auto" w:fill="auto"/>
            <w:vAlign w:val="center"/>
          </w:tcPr>
          <w:p w:rsidR="0074393D" w:rsidRPr="009D200A" w:rsidRDefault="00697C2B" w:rsidP="009B7AE0">
            <w:pPr>
              <w:spacing w:after="0" w:line="240" w:lineRule="auto"/>
              <w:ind w:firstLine="0"/>
              <w:jc w:val="center"/>
              <w:rPr>
                <w:rFonts w:eastAsia="Calibri"/>
                <w:sz w:val="18"/>
                <w:szCs w:val="20"/>
                <w:lang w:eastAsia="ja-JP"/>
              </w:rPr>
            </w:pPr>
          </w:p>
        </w:tc>
        <w:tc>
          <w:tcPr>
            <w:tcW w:w="438" w:type="pct"/>
            <w:shd w:val="clear" w:color="auto" w:fill="auto"/>
            <w:vAlign w:val="center"/>
          </w:tcPr>
          <w:p w:rsidR="0074393D" w:rsidRPr="009D200A" w:rsidRDefault="00697C2B" w:rsidP="009B7AE0">
            <w:pPr>
              <w:spacing w:after="0" w:line="240" w:lineRule="auto"/>
              <w:ind w:left="-8" w:firstLine="0"/>
              <w:jc w:val="center"/>
              <w:rPr>
                <w:rFonts w:eastAsia="Calibri"/>
                <w:sz w:val="18"/>
                <w:szCs w:val="20"/>
                <w:lang w:eastAsia="ja-JP"/>
              </w:rPr>
            </w:pPr>
            <w:r w:rsidRPr="009D200A">
              <w:rPr>
                <w:rFonts w:eastAsia="Calibri"/>
                <w:sz w:val="18"/>
                <w:szCs w:val="20"/>
                <w:lang w:eastAsia="ja-JP"/>
              </w:rPr>
              <w:t>100%</w:t>
            </w:r>
          </w:p>
        </w:tc>
        <w:tc>
          <w:tcPr>
            <w:tcW w:w="599" w:type="pct"/>
            <w:shd w:val="clear" w:color="auto" w:fill="auto"/>
            <w:vAlign w:val="center"/>
          </w:tcPr>
          <w:p w:rsidR="0074393D" w:rsidRPr="009D200A" w:rsidRDefault="00697C2B" w:rsidP="009B7AE0">
            <w:pPr>
              <w:spacing w:after="0" w:line="240" w:lineRule="auto"/>
              <w:ind w:firstLine="0"/>
              <w:jc w:val="center"/>
              <w:rPr>
                <w:rFonts w:eastAsia="Calibri"/>
                <w:sz w:val="18"/>
                <w:szCs w:val="20"/>
                <w:lang w:eastAsia="ja-JP"/>
              </w:rPr>
            </w:pPr>
          </w:p>
        </w:tc>
        <w:tc>
          <w:tcPr>
            <w:tcW w:w="532" w:type="pct"/>
            <w:shd w:val="clear" w:color="auto" w:fill="auto"/>
            <w:vAlign w:val="center"/>
          </w:tcPr>
          <w:p w:rsidR="0074393D" w:rsidRPr="009D200A" w:rsidRDefault="00697C2B" w:rsidP="009B7AE0">
            <w:pPr>
              <w:spacing w:after="0" w:line="240" w:lineRule="auto"/>
              <w:ind w:firstLine="0"/>
              <w:jc w:val="center"/>
              <w:rPr>
                <w:rFonts w:eastAsia="Calibri"/>
                <w:sz w:val="18"/>
                <w:szCs w:val="20"/>
                <w:lang w:eastAsia="ja-JP"/>
              </w:rPr>
            </w:pPr>
          </w:p>
        </w:tc>
      </w:tr>
      <w:tr w:rsidR="009D74C2" w:rsidTr="00600B4E">
        <w:trPr>
          <w:trHeight w:val="20"/>
        </w:trPr>
        <w:tc>
          <w:tcPr>
            <w:tcW w:w="5000" w:type="pct"/>
            <w:gridSpan w:val="8"/>
            <w:shd w:val="clear" w:color="auto" w:fill="auto"/>
            <w:vAlign w:val="center"/>
          </w:tcPr>
          <w:p w:rsidR="0074393D" w:rsidRPr="009D200A" w:rsidRDefault="00697C2B" w:rsidP="009B7AE0">
            <w:pPr>
              <w:spacing w:after="0" w:line="240" w:lineRule="auto"/>
              <w:ind w:firstLine="0"/>
              <w:jc w:val="center"/>
              <w:rPr>
                <w:rFonts w:eastAsia="Calibri"/>
                <w:sz w:val="18"/>
                <w:szCs w:val="20"/>
                <w:lang w:eastAsia="ja-JP"/>
              </w:rPr>
            </w:pPr>
            <w:r w:rsidRPr="009D200A">
              <w:rPr>
                <w:rFonts w:eastAsia="Calibri"/>
                <w:b/>
                <w:sz w:val="18"/>
                <w:szCs w:val="20"/>
                <w:lang w:eastAsia="en-US"/>
              </w:rPr>
              <w:t xml:space="preserve">«Южно-Балыкский газоперерабатывающий </w:t>
            </w:r>
            <w:proofErr w:type="gramStart"/>
            <w:r w:rsidRPr="009D200A">
              <w:rPr>
                <w:rFonts w:eastAsia="Calibri"/>
                <w:b/>
                <w:sz w:val="18"/>
                <w:szCs w:val="20"/>
                <w:lang w:eastAsia="en-US"/>
              </w:rPr>
              <w:t>завод»-</w:t>
            </w:r>
            <w:proofErr w:type="gramEnd"/>
            <w:r w:rsidRPr="009D200A">
              <w:rPr>
                <w:rFonts w:eastAsia="Calibri"/>
                <w:b/>
                <w:sz w:val="18"/>
                <w:szCs w:val="20"/>
                <w:lang w:eastAsia="en-US"/>
              </w:rPr>
              <w:t>филиал АО «СибурТюменьГаз»</w:t>
            </w:r>
          </w:p>
        </w:tc>
      </w:tr>
      <w:tr w:rsidR="009D74C2" w:rsidTr="00C402F9">
        <w:trPr>
          <w:trHeight w:val="20"/>
        </w:trPr>
        <w:tc>
          <w:tcPr>
            <w:tcW w:w="319" w:type="pct"/>
            <w:shd w:val="clear" w:color="auto" w:fill="auto"/>
            <w:vAlign w:val="center"/>
          </w:tcPr>
          <w:p w:rsidR="0074393D" w:rsidRPr="009D200A" w:rsidRDefault="00697C2B" w:rsidP="009B7AE0">
            <w:pPr>
              <w:spacing w:after="0" w:line="240" w:lineRule="auto"/>
              <w:ind w:firstLine="0"/>
              <w:jc w:val="center"/>
              <w:rPr>
                <w:rFonts w:eastAsia="Calibri"/>
                <w:sz w:val="18"/>
                <w:szCs w:val="20"/>
                <w:lang w:eastAsia="ja-JP"/>
              </w:rPr>
            </w:pPr>
            <w:r w:rsidRPr="009D200A">
              <w:rPr>
                <w:rFonts w:eastAsia="Calibri"/>
                <w:sz w:val="18"/>
                <w:szCs w:val="20"/>
                <w:lang w:eastAsia="ja-JP"/>
              </w:rPr>
              <w:t>8</w:t>
            </w:r>
          </w:p>
        </w:tc>
        <w:tc>
          <w:tcPr>
            <w:tcW w:w="1486" w:type="pct"/>
            <w:shd w:val="clear" w:color="auto" w:fill="auto"/>
            <w:vAlign w:val="center"/>
          </w:tcPr>
          <w:p w:rsidR="0074393D" w:rsidRPr="009D200A" w:rsidRDefault="00697C2B" w:rsidP="009B7AE0">
            <w:pPr>
              <w:spacing w:after="0" w:line="240" w:lineRule="auto"/>
              <w:ind w:firstLine="0"/>
              <w:rPr>
                <w:rFonts w:eastAsia="Calibri"/>
                <w:sz w:val="18"/>
                <w:szCs w:val="20"/>
                <w:lang w:eastAsia="ja-JP"/>
              </w:rPr>
            </w:pPr>
            <w:r w:rsidRPr="009D200A">
              <w:rPr>
                <w:sz w:val="18"/>
                <w:szCs w:val="20"/>
                <w:lang w:eastAsia="ja-JP"/>
              </w:rPr>
              <w:t>Парокотельная установка Южно-Балыкский ГПЗ</w:t>
            </w:r>
          </w:p>
        </w:tc>
        <w:tc>
          <w:tcPr>
            <w:tcW w:w="541" w:type="pct"/>
            <w:shd w:val="clear" w:color="auto" w:fill="auto"/>
            <w:vAlign w:val="center"/>
          </w:tcPr>
          <w:p w:rsidR="0074393D" w:rsidRPr="009D200A" w:rsidRDefault="00697C2B" w:rsidP="009B7AE0">
            <w:pPr>
              <w:spacing w:after="0" w:line="240" w:lineRule="auto"/>
              <w:ind w:firstLine="0"/>
              <w:jc w:val="center"/>
              <w:rPr>
                <w:rFonts w:eastAsia="Calibri"/>
                <w:sz w:val="18"/>
                <w:szCs w:val="20"/>
                <w:lang w:eastAsia="en-US"/>
              </w:rPr>
            </w:pPr>
            <w:r w:rsidRPr="009D200A">
              <w:rPr>
                <w:sz w:val="18"/>
                <w:szCs w:val="20"/>
                <w:lang w:eastAsia="ja-JP"/>
              </w:rPr>
              <w:t>8 623</w:t>
            </w:r>
          </w:p>
        </w:tc>
        <w:tc>
          <w:tcPr>
            <w:tcW w:w="599" w:type="pct"/>
            <w:shd w:val="clear" w:color="auto" w:fill="auto"/>
            <w:vAlign w:val="center"/>
          </w:tcPr>
          <w:p w:rsidR="0074393D" w:rsidRPr="009D200A" w:rsidRDefault="00697C2B" w:rsidP="009B7AE0">
            <w:pPr>
              <w:spacing w:after="0" w:line="240" w:lineRule="auto"/>
              <w:ind w:firstLine="0"/>
              <w:jc w:val="center"/>
              <w:rPr>
                <w:rFonts w:eastAsia="Calibri"/>
                <w:sz w:val="18"/>
                <w:szCs w:val="20"/>
                <w:lang w:eastAsia="en-US"/>
              </w:rPr>
            </w:pPr>
          </w:p>
        </w:tc>
        <w:tc>
          <w:tcPr>
            <w:tcW w:w="486" w:type="pct"/>
            <w:shd w:val="clear" w:color="auto" w:fill="auto"/>
            <w:vAlign w:val="center"/>
          </w:tcPr>
          <w:p w:rsidR="0074393D" w:rsidRPr="009D200A" w:rsidRDefault="00697C2B" w:rsidP="009B7AE0">
            <w:pPr>
              <w:spacing w:after="0" w:line="240" w:lineRule="auto"/>
              <w:ind w:firstLine="0"/>
              <w:jc w:val="center"/>
              <w:rPr>
                <w:rFonts w:eastAsia="Calibri"/>
                <w:sz w:val="18"/>
                <w:szCs w:val="20"/>
                <w:lang w:eastAsia="ja-JP"/>
              </w:rPr>
            </w:pPr>
          </w:p>
        </w:tc>
        <w:tc>
          <w:tcPr>
            <w:tcW w:w="438" w:type="pct"/>
            <w:shd w:val="clear" w:color="auto" w:fill="auto"/>
            <w:vAlign w:val="center"/>
          </w:tcPr>
          <w:p w:rsidR="0074393D" w:rsidRPr="009D200A" w:rsidRDefault="00697C2B" w:rsidP="009B7AE0">
            <w:pPr>
              <w:spacing w:after="0" w:line="240" w:lineRule="auto"/>
              <w:ind w:firstLine="0"/>
              <w:jc w:val="center"/>
              <w:rPr>
                <w:rFonts w:eastAsia="Calibri"/>
                <w:sz w:val="18"/>
                <w:szCs w:val="20"/>
                <w:lang w:eastAsia="ja-JP"/>
              </w:rPr>
            </w:pPr>
            <w:r w:rsidRPr="009D200A">
              <w:rPr>
                <w:rFonts w:eastAsia="Calibri"/>
                <w:sz w:val="18"/>
                <w:szCs w:val="20"/>
                <w:lang w:eastAsia="ja-JP"/>
              </w:rPr>
              <w:t>100%</w:t>
            </w:r>
          </w:p>
        </w:tc>
        <w:tc>
          <w:tcPr>
            <w:tcW w:w="599" w:type="pct"/>
            <w:shd w:val="clear" w:color="auto" w:fill="auto"/>
            <w:vAlign w:val="center"/>
          </w:tcPr>
          <w:p w:rsidR="0074393D" w:rsidRPr="009D200A" w:rsidRDefault="00697C2B" w:rsidP="009B7AE0">
            <w:pPr>
              <w:spacing w:after="0" w:line="240" w:lineRule="auto"/>
              <w:ind w:firstLine="0"/>
              <w:jc w:val="center"/>
              <w:rPr>
                <w:rFonts w:eastAsia="Calibri"/>
                <w:sz w:val="18"/>
                <w:szCs w:val="20"/>
                <w:lang w:eastAsia="ja-JP"/>
              </w:rPr>
            </w:pPr>
          </w:p>
        </w:tc>
        <w:tc>
          <w:tcPr>
            <w:tcW w:w="532" w:type="pct"/>
            <w:shd w:val="clear" w:color="auto" w:fill="auto"/>
            <w:vAlign w:val="center"/>
          </w:tcPr>
          <w:p w:rsidR="0074393D" w:rsidRPr="009D200A" w:rsidRDefault="00697C2B" w:rsidP="009B7AE0">
            <w:pPr>
              <w:spacing w:after="0" w:line="240" w:lineRule="auto"/>
              <w:ind w:firstLine="0"/>
              <w:jc w:val="center"/>
              <w:rPr>
                <w:rFonts w:eastAsia="Calibri"/>
                <w:sz w:val="18"/>
                <w:szCs w:val="20"/>
                <w:lang w:eastAsia="ja-JP"/>
              </w:rPr>
            </w:pPr>
          </w:p>
        </w:tc>
      </w:tr>
    </w:tbl>
    <w:p w:rsidR="00A92D91" w:rsidRPr="00A92D91" w:rsidRDefault="00697C2B" w:rsidP="00A92D91">
      <w:pPr>
        <w:spacing w:after="0"/>
        <w:jc w:val="both"/>
      </w:pPr>
    </w:p>
    <w:p w:rsidR="00A92D91" w:rsidRPr="00A92D91" w:rsidRDefault="00697C2B" w:rsidP="003E67B9">
      <w:pPr>
        <w:keepNext/>
        <w:keepLines/>
        <w:numPr>
          <w:ilvl w:val="1"/>
          <w:numId w:val="1"/>
        </w:numPr>
        <w:spacing w:before="40" w:after="0" w:line="276" w:lineRule="auto"/>
        <w:ind w:left="578" w:hanging="578"/>
        <w:jc w:val="both"/>
        <w:outlineLvl w:val="1"/>
        <w:rPr>
          <w:rFonts w:eastAsiaTheme="majorEastAsia" w:cstheme="majorBidi"/>
          <w:b/>
          <w:color w:val="000000" w:themeColor="text1"/>
          <w:szCs w:val="26"/>
        </w:rPr>
      </w:pPr>
      <w:bookmarkStart w:id="305" w:name="_Toc15862418"/>
      <w:bookmarkStart w:id="306" w:name="_Toc56111883"/>
      <w:bookmarkStart w:id="307" w:name="_Toc142644829"/>
      <w:r w:rsidRPr="00A92D91">
        <w:rPr>
          <w:rFonts w:eastAsiaTheme="majorEastAsia" w:cstheme="majorBidi"/>
          <w:b/>
          <w:color w:val="000000" w:themeColor="text1"/>
          <w:szCs w:val="26"/>
        </w:rPr>
        <w:t xml:space="preserve">Преобладающий в поселении, городском округе вид топлива, определяемый по совокупности </w:t>
      </w:r>
      <w:r w:rsidRPr="00A92D91">
        <w:rPr>
          <w:rFonts w:eastAsiaTheme="majorEastAsia" w:cstheme="majorBidi"/>
          <w:b/>
          <w:color w:val="000000" w:themeColor="text1"/>
          <w:szCs w:val="26"/>
        </w:rPr>
        <w:t>всех систем теплоснабжения, находящихся в соответствующем поселении, городском округе</w:t>
      </w:r>
      <w:bookmarkEnd w:id="305"/>
      <w:bookmarkEnd w:id="306"/>
      <w:bookmarkEnd w:id="307"/>
    </w:p>
    <w:p w:rsidR="00A92D91" w:rsidRPr="0071010C" w:rsidRDefault="00697C2B" w:rsidP="0071010C">
      <w:pPr>
        <w:spacing w:before="120" w:after="120" w:line="276" w:lineRule="auto"/>
        <w:jc w:val="both"/>
        <w:rPr>
          <w:sz w:val="24"/>
          <w:szCs w:val="24"/>
        </w:rPr>
      </w:pPr>
      <w:r w:rsidRPr="0071010C">
        <w:rPr>
          <w:sz w:val="24"/>
          <w:szCs w:val="24"/>
        </w:rPr>
        <w:t xml:space="preserve">По состоянию на момент актуализации схемы теплоснабжения, на территории </w:t>
      </w:r>
      <w:r w:rsidRPr="0071010C">
        <w:rPr>
          <w:sz w:val="24"/>
          <w:szCs w:val="24"/>
        </w:rPr>
        <w:t xml:space="preserve">городского округа Пыть-Ях </w:t>
      </w:r>
      <w:r w:rsidRPr="0071010C">
        <w:rPr>
          <w:sz w:val="24"/>
          <w:szCs w:val="24"/>
        </w:rPr>
        <w:t>в качестве топлива, используемого в системах теплоснабжения, преобладает</w:t>
      </w:r>
      <w:r w:rsidRPr="0071010C">
        <w:rPr>
          <w:sz w:val="24"/>
          <w:szCs w:val="24"/>
        </w:rPr>
        <w:t xml:space="preserve"> природный газ.</w:t>
      </w:r>
    </w:p>
    <w:p w:rsidR="00A92D91" w:rsidRPr="00A92D91" w:rsidRDefault="00697C2B" w:rsidP="00A92D91">
      <w:pPr>
        <w:keepNext/>
        <w:keepLines/>
        <w:numPr>
          <w:ilvl w:val="1"/>
          <w:numId w:val="1"/>
        </w:numPr>
        <w:spacing w:before="40" w:after="0"/>
        <w:ind w:left="578" w:hanging="578"/>
        <w:jc w:val="both"/>
        <w:outlineLvl w:val="1"/>
        <w:rPr>
          <w:rFonts w:eastAsiaTheme="majorEastAsia" w:cstheme="majorBidi"/>
          <w:b/>
          <w:color w:val="000000" w:themeColor="text1"/>
          <w:szCs w:val="26"/>
        </w:rPr>
      </w:pPr>
      <w:bookmarkStart w:id="308" w:name="_Toc15862419"/>
      <w:bookmarkStart w:id="309" w:name="_Toc56111884"/>
      <w:bookmarkStart w:id="310" w:name="_Toc142644830"/>
      <w:r w:rsidRPr="00A92D91">
        <w:rPr>
          <w:rFonts w:eastAsiaTheme="majorEastAsia" w:cstheme="majorBidi"/>
          <w:b/>
          <w:color w:val="000000" w:themeColor="text1"/>
          <w:szCs w:val="26"/>
        </w:rPr>
        <w:t>Приоритетное направление развития топливного баланса поселения, городского округа</w:t>
      </w:r>
      <w:bookmarkEnd w:id="308"/>
      <w:bookmarkEnd w:id="309"/>
      <w:bookmarkEnd w:id="310"/>
    </w:p>
    <w:p w:rsidR="00A92D91" w:rsidRPr="0071010C" w:rsidRDefault="00697C2B" w:rsidP="0071010C">
      <w:pPr>
        <w:spacing w:before="120" w:after="120" w:line="276" w:lineRule="auto"/>
        <w:jc w:val="both"/>
        <w:rPr>
          <w:sz w:val="24"/>
          <w:szCs w:val="24"/>
        </w:rPr>
        <w:sectPr w:rsidR="00A92D91" w:rsidRPr="0071010C" w:rsidSect="00600B4E">
          <w:pgSz w:w="11906" w:h="16838"/>
          <w:pgMar w:top="1134" w:right="851" w:bottom="1134" w:left="1701" w:header="708" w:footer="708" w:gutter="0"/>
          <w:pgBorders w:offsetFrom="page">
            <w:top w:val="single" w:sz="4" w:space="24" w:color="auto"/>
            <w:left w:val="single" w:sz="4" w:space="24" w:color="auto"/>
            <w:bottom w:val="single" w:sz="4" w:space="24" w:color="auto"/>
            <w:right w:val="single" w:sz="4" w:space="24" w:color="auto"/>
          </w:pgBorders>
          <w:cols w:space="708"/>
          <w:docGrid w:linePitch="360"/>
        </w:sectPr>
      </w:pPr>
      <w:r w:rsidRPr="0071010C">
        <w:rPr>
          <w:sz w:val="24"/>
          <w:szCs w:val="24"/>
        </w:rPr>
        <w:t xml:space="preserve">В качестве приоритетного направления развития топливного баланса, на территории </w:t>
      </w:r>
      <w:r w:rsidRPr="0071010C">
        <w:rPr>
          <w:sz w:val="24"/>
          <w:szCs w:val="24"/>
        </w:rPr>
        <w:t xml:space="preserve">городского округа </w:t>
      </w:r>
      <w:r w:rsidRPr="0071010C">
        <w:rPr>
          <w:sz w:val="24"/>
          <w:szCs w:val="24"/>
        </w:rPr>
        <w:t>Пыть-Ях</w:t>
      </w:r>
      <w:r w:rsidRPr="0071010C">
        <w:rPr>
          <w:sz w:val="24"/>
          <w:szCs w:val="24"/>
        </w:rPr>
        <w:t>, предполагается дальнейшее развитие газификации.</w:t>
      </w:r>
    </w:p>
    <w:p w:rsidR="000A5894" w:rsidRPr="000A5894" w:rsidRDefault="00697C2B" w:rsidP="0042221C">
      <w:pPr>
        <w:pStyle w:val="10"/>
        <w:spacing w:before="120" w:after="120" w:line="240" w:lineRule="auto"/>
      </w:pPr>
      <w:bookmarkStart w:id="311" w:name="_Toc524944276"/>
      <w:bookmarkStart w:id="312" w:name="_Toc524944852"/>
      <w:bookmarkStart w:id="313" w:name="_Toc528166531"/>
      <w:bookmarkStart w:id="314" w:name="_Toc142644831"/>
      <w:r w:rsidRPr="000A5894">
        <w:lastRenderedPageBreak/>
        <w:t>Раздел</w:t>
      </w:r>
      <w:r>
        <w:t xml:space="preserve"> </w:t>
      </w:r>
      <w:r w:rsidRPr="000A5894">
        <w:t>9</w:t>
      </w:r>
      <w:r>
        <w:t>.</w:t>
      </w:r>
      <w:r>
        <w:t xml:space="preserve"> </w:t>
      </w:r>
      <w:r w:rsidRPr="000A5894">
        <w:t>Инвестиции</w:t>
      </w:r>
      <w:r>
        <w:t xml:space="preserve"> </w:t>
      </w:r>
      <w:r w:rsidRPr="000A5894">
        <w:t>в</w:t>
      </w:r>
      <w:r>
        <w:t xml:space="preserve"> </w:t>
      </w:r>
      <w:r w:rsidRPr="000A5894">
        <w:t>строительство,</w:t>
      </w:r>
      <w:r>
        <w:t xml:space="preserve"> </w:t>
      </w:r>
      <w:r w:rsidRPr="000A5894">
        <w:t>реконструкцию</w:t>
      </w:r>
      <w:r>
        <w:t xml:space="preserve"> </w:t>
      </w:r>
      <w:r w:rsidRPr="000A5894">
        <w:t>и</w:t>
      </w:r>
      <w:r>
        <w:t xml:space="preserve"> </w:t>
      </w:r>
      <w:r w:rsidRPr="000A5894">
        <w:t>техническое</w:t>
      </w:r>
      <w:r>
        <w:t xml:space="preserve"> </w:t>
      </w:r>
      <w:r w:rsidRPr="000A5894">
        <w:t>перевооружение</w:t>
      </w:r>
      <w:bookmarkEnd w:id="311"/>
      <w:bookmarkEnd w:id="312"/>
      <w:bookmarkEnd w:id="313"/>
      <w:bookmarkEnd w:id="314"/>
    </w:p>
    <w:p w:rsidR="006B4D03" w:rsidRDefault="00697C2B" w:rsidP="0042221C">
      <w:pPr>
        <w:pStyle w:val="2"/>
        <w:spacing w:before="120" w:after="120" w:line="240" w:lineRule="auto"/>
      </w:pPr>
      <w:bookmarkStart w:id="315" w:name="_Toc524944277"/>
      <w:bookmarkStart w:id="316" w:name="_Toc524944853"/>
      <w:bookmarkStart w:id="317" w:name="_Toc528166532"/>
      <w:bookmarkStart w:id="318" w:name="_Toc142644832"/>
      <w:r w:rsidRPr="000A5894">
        <w:t>Предложения</w:t>
      </w:r>
      <w:r>
        <w:t xml:space="preserve"> </w:t>
      </w:r>
      <w:r w:rsidRPr="000A5894">
        <w:t>по</w:t>
      </w:r>
      <w:r>
        <w:t xml:space="preserve"> </w:t>
      </w:r>
      <w:r w:rsidRPr="000A5894">
        <w:t>величине</w:t>
      </w:r>
      <w:r>
        <w:t xml:space="preserve"> </w:t>
      </w:r>
      <w:r w:rsidRPr="000A5894">
        <w:t>необходимых</w:t>
      </w:r>
      <w:r>
        <w:t xml:space="preserve"> </w:t>
      </w:r>
      <w:r w:rsidRPr="000A5894">
        <w:t>инвестиций</w:t>
      </w:r>
      <w:r>
        <w:t xml:space="preserve"> </w:t>
      </w:r>
      <w:r w:rsidRPr="000A5894">
        <w:t>в</w:t>
      </w:r>
      <w:r>
        <w:t xml:space="preserve"> </w:t>
      </w:r>
      <w:r w:rsidRPr="000A5894">
        <w:t>строительство,</w:t>
      </w:r>
      <w:r>
        <w:t xml:space="preserve"> </w:t>
      </w:r>
      <w:r w:rsidRPr="000A5894">
        <w:t>реконструкцию</w:t>
      </w:r>
      <w:r>
        <w:t xml:space="preserve"> </w:t>
      </w:r>
      <w:r w:rsidRPr="000A5894">
        <w:t>и</w:t>
      </w:r>
      <w:r>
        <w:t xml:space="preserve"> </w:t>
      </w:r>
      <w:r w:rsidRPr="000A5894">
        <w:t>техническое</w:t>
      </w:r>
      <w:r>
        <w:t xml:space="preserve"> </w:t>
      </w:r>
      <w:r w:rsidRPr="000A5894">
        <w:t>перевооружение</w:t>
      </w:r>
      <w:r>
        <w:t xml:space="preserve"> </w:t>
      </w:r>
      <w:r w:rsidRPr="000A5894">
        <w:t>источников</w:t>
      </w:r>
      <w:r>
        <w:t xml:space="preserve"> </w:t>
      </w:r>
      <w:r w:rsidRPr="000A5894">
        <w:t>тепловой</w:t>
      </w:r>
      <w:r>
        <w:t xml:space="preserve"> </w:t>
      </w:r>
      <w:r w:rsidRPr="000A5894">
        <w:t>энергии</w:t>
      </w:r>
      <w:r>
        <w:t xml:space="preserve"> </w:t>
      </w:r>
      <w:r w:rsidRPr="000A5894">
        <w:t>на</w:t>
      </w:r>
      <w:r>
        <w:t xml:space="preserve"> </w:t>
      </w:r>
      <w:r w:rsidRPr="000A5894">
        <w:t>каждом</w:t>
      </w:r>
      <w:r>
        <w:t xml:space="preserve"> </w:t>
      </w:r>
      <w:r w:rsidRPr="000A5894">
        <w:t>этапе</w:t>
      </w:r>
      <w:bookmarkEnd w:id="315"/>
      <w:bookmarkEnd w:id="316"/>
      <w:bookmarkEnd w:id="317"/>
      <w:bookmarkEnd w:id="318"/>
    </w:p>
    <w:p w:rsidR="00B96FDE" w:rsidRPr="0071010C" w:rsidRDefault="00697C2B" w:rsidP="0071010C">
      <w:pPr>
        <w:spacing w:before="120" w:after="120" w:line="276" w:lineRule="auto"/>
        <w:jc w:val="both"/>
        <w:rPr>
          <w:sz w:val="24"/>
          <w:szCs w:val="24"/>
        </w:rPr>
      </w:pPr>
      <w:bookmarkStart w:id="319" w:name="_Hlk521695150"/>
      <w:r w:rsidRPr="0071010C">
        <w:rPr>
          <w:sz w:val="24"/>
          <w:szCs w:val="24"/>
        </w:rPr>
        <w:t xml:space="preserve">Оценка инвестиций и анализ ценовых (тарифных) последствий реализации проектов схемы теплоснабжения разрабатываются в соответствии с «Требованиями к схемам теплоснабжения», утвержденных постановлением Правительства РФ № 405 </w:t>
      </w:r>
      <w:r w:rsidRPr="0071010C">
        <w:rPr>
          <w:sz w:val="24"/>
          <w:szCs w:val="24"/>
        </w:rPr>
        <w:t>от 3 апреля 2018 года.</w:t>
      </w:r>
    </w:p>
    <w:p w:rsidR="00B96FDE" w:rsidRPr="0071010C" w:rsidRDefault="00697C2B" w:rsidP="0071010C">
      <w:pPr>
        <w:spacing w:before="120" w:after="120" w:line="276" w:lineRule="auto"/>
        <w:jc w:val="both"/>
        <w:rPr>
          <w:sz w:val="24"/>
          <w:szCs w:val="24"/>
        </w:rPr>
      </w:pPr>
      <w:r w:rsidRPr="0071010C">
        <w:rPr>
          <w:sz w:val="24"/>
          <w:szCs w:val="24"/>
        </w:rPr>
        <w:t>В соответствии с Требованиями к схеме теплоснабжения должны быть разработаны и обоснованы:</w:t>
      </w:r>
    </w:p>
    <w:p w:rsidR="00B96FDE" w:rsidRPr="0071010C" w:rsidRDefault="00697C2B">
      <w:pPr>
        <w:pStyle w:val="af6"/>
        <w:numPr>
          <w:ilvl w:val="0"/>
          <w:numId w:val="56"/>
        </w:numPr>
        <w:spacing w:before="120" w:after="120" w:line="276" w:lineRule="auto"/>
        <w:rPr>
          <w:sz w:val="24"/>
          <w:szCs w:val="24"/>
        </w:rPr>
      </w:pPr>
      <w:r w:rsidRPr="0071010C">
        <w:rPr>
          <w:sz w:val="24"/>
          <w:szCs w:val="24"/>
        </w:rPr>
        <w:t>предложения по величине необходимых инвестиций в строительство, реконструкцию и техническое перевооружение источников тепловой энергии на кажд</w:t>
      </w:r>
      <w:r w:rsidRPr="0071010C">
        <w:rPr>
          <w:sz w:val="24"/>
          <w:szCs w:val="24"/>
        </w:rPr>
        <w:t>ом этапе;</w:t>
      </w:r>
    </w:p>
    <w:p w:rsidR="00B96FDE" w:rsidRPr="0071010C" w:rsidRDefault="00697C2B">
      <w:pPr>
        <w:pStyle w:val="af6"/>
        <w:numPr>
          <w:ilvl w:val="0"/>
          <w:numId w:val="56"/>
        </w:numPr>
        <w:spacing w:before="120" w:after="120" w:line="276" w:lineRule="auto"/>
        <w:rPr>
          <w:sz w:val="24"/>
          <w:szCs w:val="24"/>
        </w:rPr>
      </w:pPr>
      <w:r w:rsidRPr="0071010C">
        <w:rPr>
          <w:sz w:val="24"/>
          <w:szCs w:val="24"/>
        </w:rPr>
        <w:t>предложения по величине необходимых инвестиций в строительство, реконструкцию и техническое перевооружение тепловых сетей, насосных станций и тепловых пунктов на каждом этапе;</w:t>
      </w:r>
    </w:p>
    <w:p w:rsidR="00B96FDE" w:rsidRPr="0071010C" w:rsidRDefault="00697C2B">
      <w:pPr>
        <w:pStyle w:val="af6"/>
        <w:numPr>
          <w:ilvl w:val="0"/>
          <w:numId w:val="56"/>
        </w:numPr>
        <w:spacing w:before="120" w:after="120" w:line="276" w:lineRule="auto"/>
        <w:rPr>
          <w:sz w:val="24"/>
          <w:szCs w:val="24"/>
        </w:rPr>
      </w:pPr>
      <w:r w:rsidRPr="0071010C">
        <w:rPr>
          <w:sz w:val="24"/>
          <w:szCs w:val="24"/>
        </w:rPr>
        <w:t>предложения по источникам инвестиций, обеспечивающих финансовые потреб</w:t>
      </w:r>
      <w:r w:rsidRPr="0071010C">
        <w:rPr>
          <w:sz w:val="24"/>
          <w:szCs w:val="24"/>
        </w:rPr>
        <w:t>ности;</w:t>
      </w:r>
    </w:p>
    <w:p w:rsidR="00B96FDE" w:rsidRPr="0071010C" w:rsidRDefault="00697C2B">
      <w:pPr>
        <w:pStyle w:val="af6"/>
        <w:numPr>
          <w:ilvl w:val="0"/>
          <w:numId w:val="56"/>
        </w:numPr>
        <w:spacing w:before="120" w:after="120" w:line="276" w:lineRule="auto"/>
        <w:rPr>
          <w:sz w:val="24"/>
          <w:szCs w:val="24"/>
        </w:rPr>
      </w:pPr>
      <w:r w:rsidRPr="0071010C">
        <w:rPr>
          <w:sz w:val="24"/>
          <w:szCs w:val="24"/>
        </w:rPr>
        <w:t>расчеты эффективности инвестиций;</w:t>
      </w:r>
    </w:p>
    <w:p w:rsidR="00B96FDE" w:rsidRPr="0071010C" w:rsidRDefault="00697C2B">
      <w:pPr>
        <w:pStyle w:val="af6"/>
        <w:numPr>
          <w:ilvl w:val="0"/>
          <w:numId w:val="56"/>
        </w:numPr>
        <w:spacing w:before="120" w:after="120" w:line="276" w:lineRule="auto"/>
        <w:rPr>
          <w:sz w:val="24"/>
          <w:szCs w:val="24"/>
        </w:rPr>
      </w:pPr>
      <w:r w:rsidRPr="0071010C">
        <w:rPr>
          <w:sz w:val="24"/>
          <w:szCs w:val="24"/>
        </w:rPr>
        <w:t>расчеты ценовых последствий для потребителей при реализации программ строительства, реконструкции и технического перевооружения систем теплоснабжения.</w:t>
      </w:r>
    </w:p>
    <w:p w:rsidR="00B96FDE" w:rsidRPr="0071010C" w:rsidRDefault="00697C2B" w:rsidP="0071010C">
      <w:pPr>
        <w:spacing w:before="120" w:after="120" w:line="276" w:lineRule="auto"/>
        <w:jc w:val="both"/>
        <w:rPr>
          <w:sz w:val="24"/>
          <w:szCs w:val="24"/>
        </w:rPr>
      </w:pPr>
      <w:r w:rsidRPr="0071010C">
        <w:rPr>
          <w:sz w:val="24"/>
          <w:szCs w:val="24"/>
        </w:rPr>
        <w:t xml:space="preserve">На основании материалов, приведенных в </w:t>
      </w:r>
      <w:r>
        <w:rPr>
          <w:sz w:val="24"/>
          <w:szCs w:val="24"/>
        </w:rPr>
        <w:t>разделах</w:t>
      </w:r>
      <w:r w:rsidRPr="0071010C">
        <w:rPr>
          <w:sz w:val="24"/>
          <w:szCs w:val="24"/>
        </w:rPr>
        <w:t xml:space="preserve"> 7-8, а также в М</w:t>
      </w:r>
      <w:r w:rsidRPr="0071010C">
        <w:rPr>
          <w:sz w:val="24"/>
          <w:szCs w:val="24"/>
        </w:rPr>
        <w:t xml:space="preserve">астер-Плане развития системы теплоснабжения сформирован перечень мероприятий для городского округа Пыть-Ях. Перечень мероприятий с графиком финансирования по годам приведен в таблице </w:t>
      </w:r>
      <w:r w:rsidRPr="0071010C">
        <w:rPr>
          <w:sz w:val="24"/>
          <w:szCs w:val="24"/>
        </w:rPr>
        <w:fldChar w:fldCharType="begin"/>
      </w:r>
      <w:r w:rsidRPr="0071010C">
        <w:rPr>
          <w:sz w:val="24"/>
          <w:szCs w:val="24"/>
        </w:rPr>
        <w:instrText xml:space="preserve"> REF _Ref90837029 \h  \* MERGEFORMAT </w:instrText>
      </w:r>
      <w:r w:rsidRPr="0071010C">
        <w:rPr>
          <w:sz w:val="24"/>
          <w:szCs w:val="24"/>
        </w:rPr>
      </w:r>
      <w:r w:rsidRPr="0071010C">
        <w:rPr>
          <w:sz w:val="24"/>
          <w:szCs w:val="24"/>
        </w:rPr>
        <w:fldChar w:fldCharType="separate"/>
      </w:r>
      <w:r w:rsidR="00B85BD6" w:rsidRPr="00B85BD6">
        <w:rPr>
          <w:sz w:val="24"/>
          <w:szCs w:val="24"/>
        </w:rPr>
        <w:t>Таблица 55</w:t>
      </w:r>
      <w:r w:rsidRPr="0071010C">
        <w:rPr>
          <w:sz w:val="24"/>
          <w:szCs w:val="24"/>
        </w:rPr>
        <w:fldChar w:fldCharType="end"/>
      </w:r>
      <w:r w:rsidRPr="0071010C">
        <w:rPr>
          <w:sz w:val="24"/>
          <w:szCs w:val="24"/>
        </w:rPr>
        <w:t xml:space="preserve"> с указанием ориентировочной стоимости. </w:t>
      </w:r>
    </w:p>
    <w:p w:rsidR="00B96FDE" w:rsidRPr="0071010C" w:rsidRDefault="00697C2B" w:rsidP="0071010C">
      <w:pPr>
        <w:spacing w:before="120" w:after="120" w:line="276" w:lineRule="auto"/>
        <w:jc w:val="both"/>
        <w:rPr>
          <w:sz w:val="24"/>
          <w:szCs w:val="24"/>
        </w:rPr>
      </w:pPr>
      <w:r w:rsidRPr="0071010C">
        <w:rPr>
          <w:sz w:val="24"/>
          <w:szCs w:val="24"/>
        </w:rPr>
        <w:t>Объемы инвестиций определены ориентировочно и должны быть уточнены при разработке проектно-сметной документации. Выбор мероприятий в части выполнения реконструкции или строит</w:t>
      </w:r>
      <w:r w:rsidRPr="0071010C">
        <w:rPr>
          <w:sz w:val="24"/>
          <w:szCs w:val="24"/>
        </w:rPr>
        <w:t xml:space="preserve">ельства новых котельных определяется на основании проектно-сметной документации. </w:t>
      </w:r>
    </w:p>
    <w:p w:rsidR="00B96FDE" w:rsidRPr="00B96FDE" w:rsidRDefault="00697C2B" w:rsidP="00B96FDE">
      <w:pPr>
        <w:jc w:val="both"/>
      </w:pPr>
    </w:p>
    <w:p w:rsidR="00B96FDE" w:rsidRPr="00B96FDE" w:rsidRDefault="00697C2B" w:rsidP="00B96FDE">
      <w:pPr>
        <w:spacing w:after="0" w:line="240" w:lineRule="auto"/>
        <w:ind w:left="-57" w:right="-57" w:firstLine="0"/>
        <w:jc w:val="center"/>
        <w:rPr>
          <w:rFonts w:eastAsia="Calibri"/>
          <w:b/>
          <w:sz w:val="22"/>
          <w:lang w:eastAsia="en-US"/>
        </w:rPr>
        <w:sectPr w:rsidR="00B96FDE" w:rsidRPr="00B96FDE" w:rsidSect="00600B4E">
          <w:pgSz w:w="11906" w:h="16838"/>
          <w:pgMar w:top="1134" w:right="851" w:bottom="1134" w:left="1701" w:header="708" w:footer="708"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B96FDE" w:rsidRPr="00D0663E" w:rsidRDefault="00697C2B" w:rsidP="00600B4E">
      <w:pPr>
        <w:keepNext/>
        <w:spacing w:before="120" w:after="0" w:line="240" w:lineRule="auto"/>
        <w:ind w:firstLine="0"/>
        <w:jc w:val="both"/>
        <w:rPr>
          <w:rFonts w:eastAsiaTheme="minorHAnsi" w:cstheme="minorBidi"/>
          <w:b/>
          <w:sz w:val="24"/>
          <w:szCs w:val="20"/>
          <w:lang w:eastAsia="en-US"/>
        </w:rPr>
      </w:pPr>
      <w:bookmarkStart w:id="320" w:name="_Ref90837029"/>
      <w:bookmarkStart w:id="321" w:name="_Toc90916939"/>
      <w:r w:rsidRPr="00D0663E">
        <w:rPr>
          <w:rFonts w:eastAsiaTheme="minorHAnsi" w:cstheme="minorBidi"/>
          <w:b/>
          <w:sz w:val="24"/>
          <w:szCs w:val="20"/>
          <w:lang w:eastAsia="en-US"/>
        </w:rPr>
        <w:lastRenderedPageBreak/>
        <w:t xml:space="preserve">Таблица </w:t>
      </w:r>
      <w:r w:rsidRPr="00D0663E">
        <w:rPr>
          <w:rFonts w:eastAsiaTheme="minorHAnsi" w:cstheme="minorBidi"/>
          <w:b/>
          <w:sz w:val="24"/>
          <w:szCs w:val="20"/>
          <w:lang w:eastAsia="en-US"/>
        </w:rPr>
        <w:fldChar w:fldCharType="begin"/>
      </w:r>
      <w:r w:rsidRPr="00D0663E">
        <w:rPr>
          <w:rFonts w:eastAsiaTheme="minorHAnsi" w:cstheme="minorBidi"/>
          <w:b/>
          <w:sz w:val="24"/>
          <w:szCs w:val="20"/>
          <w:lang w:eastAsia="en-US"/>
        </w:rPr>
        <w:instrText xml:space="preserve"> SEQ Таблица \* ARABIC </w:instrText>
      </w:r>
      <w:r w:rsidRPr="00D0663E">
        <w:rPr>
          <w:rFonts w:eastAsiaTheme="minorHAnsi" w:cstheme="minorBidi"/>
          <w:b/>
          <w:sz w:val="24"/>
          <w:szCs w:val="20"/>
          <w:lang w:eastAsia="en-US"/>
        </w:rPr>
        <w:fldChar w:fldCharType="separate"/>
      </w:r>
      <w:r w:rsidR="00B85BD6">
        <w:rPr>
          <w:rFonts w:eastAsiaTheme="minorHAnsi" w:cstheme="minorBidi"/>
          <w:b/>
          <w:noProof/>
          <w:sz w:val="24"/>
          <w:szCs w:val="20"/>
          <w:lang w:eastAsia="en-US"/>
        </w:rPr>
        <w:t>55</w:t>
      </w:r>
      <w:r w:rsidRPr="00D0663E">
        <w:rPr>
          <w:rFonts w:eastAsiaTheme="minorHAnsi" w:cstheme="minorBidi"/>
          <w:b/>
          <w:sz w:val="24"/>
          <w:szCs w:val="20"/>
          <w:lang w:eastAsia="en-US"/>
        </w:rPr>
        <w:fldChar w:fldCharType="end"/>
      </w:r>
      <w:bookmarkEnd w:id="320"/>
      <w:r w:rsidRPr="00D0663E">
        <w:rPr>
          <w:rFonts w:eastAsiaTheme="minorHAnsi" w:cstheme="minorBidi"/>
          <w:b/>
          <w:sz w:val="24"/>
          <w:szCs w:val="20"/>
          <w:lang w:eastAsia="en-US"/>
        </w:rPr>
        <w:t>. График финансирования и перечень мероприятий</w:t>
      </w:r>
      <w:r w:rsidRPr="00D0663E">
        <w:rPr>
          <w:rFonts w:eastAsiaTheme="minorHAnsi" w:cstheme="minorBidi"/>
          <w:b/>
          <w:sz w:val="24"/>
          <w:szCs w:val="20"/>
          <w:lang w:eastAsia="en-US"/>
        </w:rPr>
        <w:t xml:space="preserve"> в части источников тепловой энергии</w:t>
      </w:r>
      <w:r w:rsidRPr="00D0663E">
        <w:rPr>
          <w:rFonts w:eastAsiaTheme="minorHAnsi" w:cstheme="minorBidi"/>
          <w:b/>
          <w:sz w:val="24"/>
          <w:szCs w:val="20"/>
          <w:lang w:eastAsia="en-US"/>
        </w:rPr>
        <w:t xml:space="preserve"> по городскому округу Пыть-Ях, тыс. руб без НДС</w:t>
      </w:r>
      <w:bookmarkEnd w:id="321"/>
    </w:p>
    <w:tbl>
      <w:tblPr>
        <w:tblW w:w="5000" w:type="pct"/>
        <w:tblCellMar>
          <w:left w:w="28" w:type="dxa"/>
          <w:right w:w="28" w:type="dxa"/>
        </w:tblCellMar>
        <w:tblLook w:val="04A0" w:firstRow="1" w:lastRow="0" w:firstColumn="1" w:lastColumn="0" w:noHBand="0" w:noVBand="1"/>
      </w:tblPr>
      <w:tblGrid>
        <w:gridCol w:w="360"/>
        <w:gridCol w:w="2782"/>
        <w:gridCol w:w="3176"/>
        <w:gridCol w:w="2704"/>
        <w:gridCol w:w="2897"/>
        <w:gridCol w:w="899"/>
        <w:gridCol w:w="1458"/>
      </w:tblGrid>
      <w:tr w:rsidR="009D74C2" w:rsidTr="00B914E6">
        <w:trPr>
          <w:trHeight w:val="20"/>
          <w:tblHeader/>
        </w:trPr>
        <w:tc>
          <w:tcPr>
            <w:tcW w:w="129" w:type="pct"/>
            <w:tcBorders>
              <w:top w:val="single" w:sz="4" w:space="0" w:color="auto"/>
              <w:left w:val="single" w:sz="4" w:space="0" w:color="auto"/>
              <w:bottom w:val="single" w:sz="4" w:space="0" w:color="auto"/>
              <w:right w:val="single" w:sz="4" w:space="0" w:color="auto"/>
            </w:tcBorders>
            <w:vAlign w:val="center"/>
            <w:hideMark/>
          </w:tcPr>
          <w:p w:rsidR="00B914E6" w:rsidRDefault="00697C2B" w:rsidP="00102AAA">
            <w:pPr>
              <w:spacing w:after="0" w:line="240" w:lineRule="auto"/>
              <w:ind w:firstLine="0"/>
              <w:jc w:val="center"/>
              <w:rPr>
                <w:b/>
                <w:bCs/>
                <w:sz w:val="16"/>
                <w:szCs w:val="16"/>
                <w:lang w:eastAsia="en-US"/>
              </w:rPr>
            </w:pPr>
            <w:bookmarkStart w:id="322" w:name="_Hlk142059694"/>
            <w:r>
              <w:rPr>
                <w:b/>
                <w:bCs/>
                <w:sz w:val="16"/>
                <w:szCs w:val="16"/>
                <w:lang w:eastAsia="en-US"/>
              </w:rPr>
              <w:t>№ п/п</w:t>
            </w:r>
          </w:p>
        </w:tc>
        <w:tc>
          <w:tcPr>
            <w:tcW w:w="977" w:type="pct"/>
            <w:tcBorders>
              <w:top w:val="single" w:sz="4" w:space="0" w:color="auto"/>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b/>
                <w:bCs/>
                <w:sz w:val="16"/>
                <w:szCs w:val="16"/>
                <w:lang w:eastAsia="en-US"/>
              </w:rPr>
            </w:pPr>
            <w:r>
              <w:rPr>
                <w:b/>
                <w:bCs/>
                <w:sz w:val="16"/>
                <w:szCs w:val="16"/>
                <w:lang w:eastAsia="en-US"/>
              </w:rPr>
              <w:t>Титул объекта</w:t>
            </w:r>
          </w:p>
        </w:tc>
        <w:tc>
          <w:tcPr>
            <w:tcW w:w="1115" w:type="pct"/>
            <w:tcBorders>
              <w:top w:val="single" w:sz="4" w:space="0" w:color="auto"/>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b/>
                <w:bCs/>
                <w:sz w:val="16"/>
                <w:szCs w:val="16"/>
                <w:lang w:eastAsia="en-US"/>
              </w:rPr>
            </w:pPr>
            <w:r>
              <w:rPr>
                <w:b/>
                <w:bCs/>
                <w:sz w:val="16"/>
                <w:szCs w:val="16"/>
                <w:lang w:eastAsia="en-US"/>
              </w:rPr>
              <w:t>Перечень работ</w:t>
            </w:r>
          </w:p>
        </w:tc>
        <w:tc>
          <w:tcPr>
            <w:tcW w:w="950" w:type="pct"/>
            <w:tcBorders>
              <w:top w:val="single" w:sz="4" w:space="0" w:color="auto"/>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b/>
                <w:bCs/>
                <w:sz w:val="16"/>
                <w:szCs w:val="16"/>
                <w:lang w:eastAsia="en-US"/>
              </w:rPr>
            </w:pPr>
            <w:r>
              <w:rPr>
                <w:b/>
                <w:bCs/>
                <w:sz w:val="16"/>
                <w:szCs w:val="16"/>
                <w:lang w:eastAsia="en-US"/>
              </w:rPr>
              <w:t>Состав основного оборудования</w:t>
            </w:r>
          </w:p>
        </w:tc>
        <w:tc>
          <w:tcPr>
            <w:tcW w:w="1017" w:type="pct"/>
            <w:tcBorders>
              <w:top w:val="single" w:sz="4" w:space="0" w:color="auto"/>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b/>
                <w:bCs/>
                <w:sz w:val="16"/>
                <w:szCs w:val="16"/>
                <w:lang w:eastAsia="en-US"/>
              </w:rPr>
            </w:pPr>
            <w:r>
              <w:rPr>
                <w:b/>
                <w:bCs/>
                <w:sz w:val="16"/>
                <w:szCs w:val="16"/>
                <w:lang w:eastAsia="en-US"/>
              </w:rPr>
              <w:t>Подключаемая нагрузка</w:t>
            </w:r>
          </w:p>
        </w:tc>
        <w:tc>
          <w:tcPr>
            <w:tcW w:w="299" w:type="pct"/>
            <w:tcBorders>
              <w:top w:val="single" w:sz="4" w:space="0" w:color="auto"/>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b/>
                <w:bCs/>
                <w:sz w:val="16"/>
                <w:szCs w:val="16"/>
                <w:lang w:eastAsia="en-US"/>
              </w:rPr>
            </w:pPr>
            <w:r>
              <w:rPr>
                <w:b/>
                <w:bCs/>
                <w:sz w:val="16"/>
                <w:szCs w:val="16"/>
                <w:lang w:eastAsia="en-US"/>
              </w:rPr>
              <w:t>Сроки реализации</w:t>
            </w:r>
          </w:p>
        </w:tc>
        <w:tc>
          <w:tcPr>
            <w:tcW w:w="513" w:type="pct"/>
            <w:tcBorders>
              <w:top w:val="single" w:sz="4" w:space="0" w:color="auto"/>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b/>
                <w:bCs/>
                <w:sz w:val="16"/>
                <w:szCs w:val="16"/>
                <w:lang w:eastAsia="en-US"/>
              </w:rPr>
            </w:pPr>
            <w:r>
              <w:rPr>
                <w:b/>
                <w:bCs/>
                <w:sz w:val="16"/>
                <w:szCs w:val="16"/>
                <w:lang w:eastAsia="en-US"/>
              </w:rPr>
              <w:t>Ориентировочная стоимость, млн. руб</w:t>
            </w:r>
          </w:p>
        </w:tc>
      </w:tr>
      <w:tr w:rsidR="009D74C2" w:rsidTr="00B914E6">
        <w:trPr>
          <w:trHeight w:val="20"/>
        </w:trPr>
        <w:tc>
          <w:tcPr>
            <w:tcW w:w="129" w:type="pct"/>
            <w:tcBorders>
              <w:top w:val="nil"/>
              <w:left w:val="single" w:sz="4" w:space="0" w:color="auto"/>
              <w:bottom w:val="single" w:sz="4" w:space="0" w:color="auto"/>
              <w:right w:val="single" w:sz="4" w:space="0" w:color="auto"/>
            </w:tcBorders>
            <w:vAlign w:val="center"/>
            <w:hideMark/>
          </w:tcPr>
          <w:p w:rsidR="00B914E6" w:rsidRDefault="00697C2B" w:rsidP="00102AAA">
            <w:pPr>
              <w:spacing w:after="0" w:line="240" w:lineRule="auto"/>
              <w:ind w:firstLine="0"/>
              <w:jc w:val="center"/>
              <w:rPr>
                <w:sz w:val="16"/>
                <w:szCs w:val="16"/>
                <w:lang w:eastAsia="en-US"/>
              </w:rPr>
            </w:pPr>
            <w:r>
              <w:rPr>
                <w:sz w:val="16"/>
                <w:szCs w:val="16"/>
                <w:lang w:eastAsia="en-US"/>
              </w:rPr>
              <w:t>1</w:t>
            </w:r>
          </w:p>
        </w:tc>
        <w:tc>
          <w:tcPr>
            <w:tcW w:w="977"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6"/>
                <w:szCs w:val="16"/>
                <w:lang w:eastAsia="en-US"/>
              </w:rPr>
            </w:pPr>
            <w:r>
              <w:rPr>
                <w:sz w:val="16"/>
                <w:szCs w:val="16"/>
                <w:lang w:eastAsia="en-US"/>
              </w:rPr>
              <w:t xml:space="preserve">Проектирование автоматизированной центральной отопительной </w:t>
            </w:r>
            <w:r>
              <w:rPr>
                <w:sz w:val="16"/>
                <w:szCs w:val="16"/>
                <w:lang w:eastAsia="en-US"/>
              </w:rPr>
              <w:t>газовой котельной установки тепловой мощностью 150 Мвт. в г. Пыть-Яхе, ХМАО-Югра</w:t>
            </w:r>
          </w:p>
        </w:tc>
        <w:tc>
          <w:tcPr>
            <w:tcW w:w="1115"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6"/>
                <w:szCs w:val="16"/>
                <w:lang w:eastAsia="en-US"/>
              </w:rPr>
            </w:pPr>
            <w:r>
              <w:rPr>
                <w:sz w:val="16"/>
                <w:szCs w:val="16"/>
                <w:lang w:eastAsia="en-US"/>
              </w:rPr>
              <w:t xml:space="preserve">- Расчет годовой потребности в топливе для </w:t>
            </w:r>
            <w:proofErr w:type="gramStart"/>
            <w:r>
              <w:rPr>
                <w:sz w:val="16"/>
                <w:szCs w:val="16"/>
                <w:lang w:eastAsia="en-US"/>
              </w:rPr>
              <w:t>котельной;</w:t>
            </w:r>
            <w:r>
              <w:rPr>
                <w:sz w:val="16"/>
                <w:szCs w:val="16"/>
                <w:lang w:eastAsia="en-US"/>
              </w:rPr>
              <w:br/>
              <w:t>-</w:t>
            </w:r>
            <w:proofErr w:type="gramEnd"/>
            <w:r>
              <w:rPr>
                <w:sz w:val="16"/>
                <w:szCs w:val="16"/>
                <w:lang w:eastAsia="en-US"/>
              </w:rPr>
              <w:t xml:space="preserve"> Проектная документация (стадия П);</w:t>
            </w:r>
            <w:r>
              <w:rPr>
                <w:sz w:val="16"/>
                <w:szCs w:val="16"/>
                <w:lang w:eastAsia="en-US"/>
              </w:rPr>
              <w:br/>
              <w:t>- Негосударственная экспертиза ПД;</w:t>
            </w:r>
            <w:r>
              <w:rPr>
                <w:sz w:val="16"/>
                <w:szCs w:val="16"/>
                <w:lang w:eastAsia="en-US"/>
              </w:rPr>
              <w:br/>
              <w:t>- Рабочая документация;</w:t>
            </w:r>
          </w:p>
        </w:tc>
        <w:tc>
          <w:tcPr>
            <w:tcW w:w="950"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6"/>
                <w:szCs w:val="16"/>
                <w:lang w:eastAsia="en-US"/>
              </w:rPr>
            </w:pPr>
            <w:r>
              <w:rPr>
                <w:sz w:val="16"/>
                <w:szCs w:val="16"/>
                <w:lang w:eastAsia="en-US"/>
              </w:rPr>
              <w:t xml:space="preserve">- Котлы 20 МВт х 7 шт. + </w:t>
            </w:r>
            <w:r>
              <w:rPr>
                <w:sz w:val="16"/>
                <w:szCs w:val="16"/>
                <w:lang w:eastAsia="en-US"/>
              </w:rPr>
              <w:t xml:space="preserve">10 МВт х 1 шт. </w:t>
            </w:r>
            <w:r>
              <w:rPr>
                <w:sz w:val="16"/>
                <w:szCs w:val="16"/>
                <w:lang w:eastAsia="en-US"/>
              </w:rPr>
              <w:br/>
              <w:t xml:space="preserve">- Горелки «CIB UNIGAS» </w:t>
            </w:r>
            <w:r>
              <w:rPr>
                <w:sz w:val="16"/>
                <w:szCs w:val="16"/>
                <w:lang w:eastAsia="en-US"/>
              </w:rPr>
              <w:br/>
              <w:t>- Насосы «GRUNDFOS», «WILO», «KSB</w:t>
            </w:r>
            <w:proofErr w:type="gramStart"/>
            <w:r>
              <w:rPr>
                <w:sz w:val="16"/>
                <w:szCs w:val="16"/>
                <w:lang w:eastAsia="en-US"/>
              </w:rPr>
              <w:t>».</w:t>
            </w:r>
            <w:r>
              <w:rPr>
                <w:sz w:val="16"/>
                <w:szCs w:val="16"/>
                <w:lang w:eastAsia="en-US"/>
              </w:rPr>
              <w:br/>
              <w:t>-</w:t>
            </w:r>
            <w:proofErr w:type="gramEnd"/>
            <w:r>
              <w:rPr>
                <w:sz w:val="16"/>
                <w:szCs w:val="16"/>
                <w:lang w:eastAsia="en-US"/>
              </w:rPr>
              <w:t xml:space="preserve"> теплообменные кожухо-трубные аппараты;</w:t>
            </w:r>
            <w:r>
              <w:rPr>
                <w:sz w:val="16"/>
                <w:szCs w:val="16"/>
                <w:lang w:eastAsia="en-US"/>
              </w:rPr>
              <w:br/>
              <w:t>- запорная арматура типа «NAVAL»</w:t>
            </w:r>
          </w:p>
        </w:tc>
        <w:tc>
          <w:tcPr>
            <w:tcW w:w="1017"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6"/>
                <w:szCs w:val="16"/>
                <w:lang w:eastAsia="en-US"/>
              </w:rPr>
            </w:pPr>
            <w:r>
              <w:rPr>
                <w:sz w:val="16"/>
                <w:szCs w:val="16"/>
                <w:lang w:eastAsia="en-US"/>
              </w:rPr>
              <w:t>- Отопление – 89,0 Гкал.</w:t>
            </w:r>
            <w:r>
              <w:rPr>
                <w:sz w:val="16"/>
                <w:szCs w:val="16"/>
                <w:lang w:eastAsia="en-US"/>
              </w:rPr>
              <w:br/>
            </w:r>
            <w:r>
              <w:rPr>
                <w:sz w:val="16"/>
                <w:szCs w:val="16"/>
                <w:lang w:eastAsia="en-US"/>
              </w:rPr>
              <w:br/>
              <w:t>Итого подключаемых тепловых нагрузок 89,0 Гкал/ч (103,0 Мвт/ч). Схема подключени</w:t>
            </w:r>
            <w:r>
              <w:rPr>
                <w:sz w:val="16"/>
                <w:szCs w:val="16"/>
                <w:lang w:eastAsia="en-US"/>
              </w:rPr>
              <w:t xml:space="preserve">я потребителей к котельной – двухтрубная, независимая. </w:t>
            </w:r>
          </w:p>
        </w:tc>
        <w:tc>
          <w:tcPr>
            <w:tcW w:w="299" w:type="pct"/>
            <w:tcBorders>
              <w:top w:val="single" w:sz="4" w:space="0" w:color="auto"/>
              <w:left w:val="single" w:sz="4" w:space="0" w:color="auto"/>
              <w:bottom w:val="nil"/>
              <w:right w:val="single" w:sz="4" w:space="0" w:color="auto"/>
            </w:tcBorders>
            <w:vAlign w:val="center"/>
            <w:hideMark/>
          </w:tcPr>
          <w:p w:rsidR="00B914E6" w:rsidRDefault="00697C2B" w:rsidP="00102AAA">
            <w:pPr>
              <w:spacing w:after="0" w:line="240" w:lineRule="auto"/>
              <w:ind w:firstLine="0"/>
              <w:jc w:val="center"/>
              <w:rPr>
                <w:sz w:val="16"/>
                <w:szCs w:val="16"/>
                <w:lang w:eastAsia="en-US"/>
              </w:rPr>
            </w:pPr>
            <w:r>
              <w:rPr>
                <w:sz w:val="16"/>
                <w:szCs w:val="16"/>
                <w:lang w:eastAsia="en-US"/>
              </w:rPr>
              <w:t>2024-2026 г.</w:t>
            </w:r>
          </w:p>
        </w:tc>
        <w:tc>
          <w:tcPr>
            <w:tcW w:w="51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6"/>
                <w:szCs w:val="16"/>
                <w:lang w:eastAsia="en-US"/>
              </w:rPr>
            </w:pPr>
            <w:r>
              <w:rPr>
                <w:sz w:val="16"/>
                <w:szCs w:val="16"/>
                <w:lang w:eastAsia="en-US"/>
              </w:rPr>
              <w:t>1 699,66</w:t>
            </w:r>
          </w:p>
        </w:tc>
      </w:tr>
      <w:tr w:rsidR="009D74C2" w:rsidTr="00B914E6">
        <w:trPr>
          <w:trHeight w:val="20"/>
        </w:trPr>
        <w:tc>
          <w:tcPr>
            <w:tcW w:w="129" w:type="pct"/>
            <w:tcBorders>
              <w:top w:val="nil"/>
              <w:left w:val="single" w:sz="4" w:space="0" w:color="auto"/>
              <w:bottom w:val="single" w:sz="4" w:space="0" w:color="auto"/>
              <w:right w:val="single" w:sz="4" w:space="0" w:color="auto"/>
            </w:tcBorders>
            <w:vAlign w:val="center"/>
            <w:hideMark/>
          </w:tcPr>
          <w:p w:rsidR="00B914E6" w:rsidRDefault="00697C2B" w:rsidP="00102AAA">
            <w:pPr>
              <w:spacing w:after="0" w:line="240" w:lineRule="auto"/>
              <w:ind w:firstLine="0"/>
              <w:jc w:val="center"/>
              <w:rPr>
                <w:sz w:val="16"/>
                <w:szCs w:val="16"/>
                <w:lang w:eastAsia="en-US"/>
              </w:rPr>
            </w:pPr>
            <w:r>
              <w:rPr>
                <w:sz w:val="16"/>
                <w:szCs w:val="16"/>
                <w:lang w:eastAsia="en-US"/>
              </w:rPr>
              <w:t>2</w:t>
            </w:r>
          </w:p>
        </w:tc>
        <w:tc>
          <w:tcPr>
            <w:tcW w:w="977"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6"/>
                <w:szCs w:val="16"/>
                <w:lang w:eastAsia="en-US"/>
              </w:rPr>
            </w:pPr>
            <w:r>
              <w:rPr>
                <w:sz w:val="16"/>
                <w:szCs w:val="16"/>
                <w:lang w:eastAsia="en-US"/>
              </w:rPr>
              <w:t>Проектирование автоматизированной центральной отопительной газовой котельной установки тепловой мощностью 20 МВт. в г. Пыть-Яхе, ХМАО-Югра</w:t>
            </w:r>
          </w:p>
        </w:tc>
        <w:tc>
          <w:tcPr>
            <w:tcW w:w="1115"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6"/>
                <w:szCs w:val="16"/>
                <w:lang w:eastAsia="en-US"/>
              </w:rPr>
            </w:pPr>
            <w:r>
              <w:rPr>
                <w:sz w:val="16"/>
                <w:szCs w:val="16"/>
                <w:lang w:eastAsia="en-US"/>
              </w:rPr>
              <w:t xml:space="preserve">- Расчет годовой потребности в </w:t>
            </w:r>
            <w:r>
              <w:rPr>
                <w:sz w:val="16"/>
                <w:szCs w:val="16"/>
                <w:lang w:eastAsia="en-US"/>
              </w:rPr>
              <w:t xml:space="preserve">топливе для </w:t>
            </w:r>
            <w:proofErr w:type="gramStart"/>
            <w:r>
              <w:rPr>
                <w:sz w:val="16"/>
                <w:szCs w:val="16"/>
                <w:lang w:eastAsia="en-US"/>
              </w:rPr>
              <w:t>котельной;</w:t>
            </w:r>
            <w:r>
              <w:rPr>
                <w:sz w:val="16"/>
                <w:szCs w:val="16"/>
                <w:lang w:eastAsia="en-US"/>
              </w:rPr>
              <w:br/>
              <w:t>-</w:t>
            </w:r>
            <w:proofErr w:type="gramEnd"/>
            <w:r>
              <w:rPr>
                <w:sz w:val="16"/>
                <w:szCs w:val="16"/>
                <w:lang w:eastAsia="en-US"/>
              </w:rPr>
              <w:t xml:space="preserve"> Проектная документация (стадия П);</w:t>
            </w:r>
            <w:r>
              <w:rPr>
                <w:sz w:val="16"/>
                <w:szCs w:val="16"/>
                <w:lang w:eastAsia="en-US"/>
              </w:rPr>
              <w:br/>
              <w:t>- Негосударственная экспертиза ПД;</w:t>
            </w:r>
            <w:r>
              <w:rPr>
                <w:sz w:val="16"/>
                <w:szCs w:val="16"/>
                <w:lang w:eastAsia="en-US"/>
              </w:rPr>
              <w:br/>
              <w:t>- Рабочая документация;</w:t>
            </w:r>
          </w:p>
        </w:tc>
        <w:tc>
          <w:tcPr>
            <w:tcW w:w="950"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6"/>
                <w:szCs w:val="16"/>
                <w:lang w:eastAsia="en-US"/>
              </w:rPr>
            </w:pPr>
            <w:r>
              <w:rPr>
                <w:sz w:val="16"/>
                <w:szCs w:val="16"/>
                <w:lang w:eastAsia="en-US"/>
              </w:rPr>
              <w:t xml:space="preserve">- Котлы 5 МВт х 4 шт. </w:t>
            </w:r>
            <w:r>
              <w:rPr>
                <w:sz w:val="16"/>
                <w:szCs w:val="16"/>
                <w:lang w:eastAsia="en-US"/>
              </w:rPr>
              <w:br/>
              <w:t xml:space="preserve">- Горелки «CIB UNIGAS» </w:t>
            </w:r>
            <w:r>
              <w:rPr>
                <w:sz w:val="16"/>
                <w:szCs w:val="16"/>
                <w:lang w:eastAsia="en-US"/>
              </w:rPr>
              <w:br/>
              <w:t>- Насосы «GRUNDFOS», «WILO», «KSB</w:t>
            </w:r>
            <w:proofErr w:type="gramStart"/>
            <w:r>
              <w:rPr>
                <w:sz w:val="16"/>
                <w:szCs w:val="16"/>
                <w:lang w:eastAsia="en-US"/>
              </w:rPr>
              <w:t>».</w:t>
            </w:r>
            <w:r>
              <w:rPr>
                <w:sz w:val="16"/>
                <w:szCs w:val="16"/>
                <w:lang w:eastAsia="en-US"/>
              </w:rPr>
              <w:br/>
              <w:t>-</w:t>
            </w:r>
            <w:proofErr w:type="gramEnd"/>
            <w:r>
              <w:rPr>
                <w:sz w:val="16"/>
                <w:szCs w:val="16"/>
                <w:lang w:eastAsia="en-US"/>
              </w:rPr>
              <w:t xml:space="preserve"> теплообменные кожухо-трубные аппараты;</w:t>
            </w:r>
            <w:r>
              <w:rPr>
                <w:sz w:val="16"/>
                <w:szCs w:val="16"/>
                <w:lang w:eastAsia="en-US"/>
              </w:rPr>
              <w:br/>
              <w:t>- запорная ар</w:t>
            </w:r>
            <w:r>
              <w:rPr>
                <w:sz w:val="16"/>
                <w:szCs w:val="16"/>
                <w:lang w:eastAsia="en-US"/>
              </w:rPr>
              <w:t>матура типа «NAVAL»</w:t>
            </w:r>
          </w:p>
        </w:tc>
        <w:tc>
          <w:tcPr>
            <w:tcW w:w="1017"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6"/>
                <w:szCs w:val="16"/>
                <w:lang w:eastAsia="en-US"/>
              </w:rPr>
            </w:pPr>
            <w:r>
              <w:rPr>
                <w:sz w:val="16"/>
                <w:szCs w:val="16"/>
                <w:lang w:eastAsia="en-US"/>
              </w:rPr>
              <w:t>- Отопление – 11,0 Гкал (12,8Мвт); ГВС – 3,0 Гкал (3,5 Мвт</w:t>
            </w:r>
            <w:proofErr w:type="gramStart"/>
            <w:r>
              <w:rPr>
                <w:sz w:val="16"/>
                <w:szCs w:val="16"/>
                <w:lang w:eastAsia="en-US"/>
              </w:rPr>
              <w:t>).</w:t>
            </w:r>
            <w:r>
              <w:rPr>
                <w:sz w:val="16"/>
                <w:szCs w:val="16"/>
                <w:lang w:eastAsia="en-US"/>
              </w:rPr>
              <w:br/>
            </w:r>
            <w:r>
              <w:rPr>
                <w:sz w:val="16"/>
                <w:szCs w:val="16"/>
                <w:lang w:eastAsia="en-US"/>
              </w:rPr>
              <w:br/>
              <w:t>Итого</w:t>
            </w:r>
            <w:proofErr w:type="gramEnd"/>
            <w:r>
              <w:rPr>
                <w:sz w:val="16"/>
                <w:szCs w:val="16"/>
                <w:lang w:eastAsia="en-US"/>
              </w:rPr>
              <w:t xml:space="preserve"> подключаемых тепловых нагрузок 14,0 Гкал/ч (16,3 Мвт/ч). </w:t>
            </w:r>
          </w:p>
        </w:tc>
        <w:tc>
          <w:tcPr>
            <w:tcW w:w="299" w:type="pct"/>
            <w:tcBorders>
              <w:top w:val="single" w:sz="4" w:space="0" w:color="auto"/>
              <w:left w:val="single" w:sz="4" w:space="0" w:color="auto"/>
              <w:bottom w:val="nil"/>
              <w:right w:val="single" w:sz="4" w:space="0" w:color="auto"/>
            </w:tcBorders>
            <w:vAlign w:val="center"/>
            <w:hideMark/>
          </w:tcPr>
          <w:p w:rsidR="00B914E6" w:rsidRDefault="00697C2B" w:rsidP="00102AAA">
            <w:pPr>
              <w:spacing w:after="0" w:line="240" w:lineRule="auto"/>
              <w:ind w:firstLine="0"/>
              <w:jc w:val="center"/>
              <w:rPr>
                <w:sz w:val="16"/>
                <w:szCs w:val="16"/>
                <w:lang w:eastAsia="en-US"/>
              </w:rPr>
            </w:pPr>
            <w:r>
              <w:rPr>
                <w:sz w:val="16"/>
                <w:szCs w:val="16"/>
                <w:lang w:eastAsia="en-US"/>
              </w:rPr>
              <w:t>2027-2029 г.</w:t>
            </w:r>
          </w:p>
        </w:tc>
        <w:tc>
          <w:tcPr>
            <w:tcW w:w="51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6"/>
                <w:szCs w:val="16"/>
                <w:lang w:eastAsia="en-US"/>
              </w:rPr>
            </w:pPr>
            <w:r>
              <w:rPr>
                <w:sz w:val="16"/>
                <w:szCs w:val="16"/>
                <w:lang w:eastAsia="en-US"/>
              </w:rPr>
              <w:t>198,42</w:t>
            </w:r>
          </w:p>
        </w:tc>
      </w:tr>
      <w:tr w:rsidR="009D74C2" w:rsidTr="00B914E6">
        <w:trPr>
          <w:trHeight w:val="20"/>
        </w:trPr>
        <w:tc>
          <w:tcPr>
            <w:tcW w:w="129" w:type="pct"/>
            <w:tcBorders>
              <w:top w:val="nil"/>
              <w:left w:val="single" w:sz="4" w:space="0" w:color="auto"/>
              <w:bottom w:val="single" w:sz="4" w:space="0" w:color="auto"/>
              <w:right w:val="single" w:sz="4" w:space="0" w:color="auto"/>
            </w:tcBorders>
            <w:vAlign w:val="center"/>
            <w:hideMark/>
          </w:tcPr>
          <w:p w:rsidR="00B914E6" w:rsidRDefault="00697C2B" w:rsidP="00102AAA">
            <w:pPr>
              <w:spacing w:after="0" w:line="240" w:lineRule="auto"/>
              <w:ind w:firstLine="0"/>
              <w:jc w:val="center"/>
              <w:rPr>
                <w:sz w:val="16"/>
                <w:szCs w:val="16"/>
                <w:lang w:eastAsia="en-US"/>
              </w:rPr>
            </w:pPr>
            <w:r>
              <w:rPr>
                <w:sz w:val="16"/>
                <w:szCs w:val="16"/>
                <w:lang w:eastAsia="en-US"/>
              </w:rPr>
              <w:t>3</w:t>
            </w:r>
          </w:p>
        </w:tc>
        <w:tc>
          <w:tcPr>
            <w:tcW w:w="977"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6"/>
                <w:szCs w:val="16"/>
                <w:lang w:eastAsia="en-US"/>
              </w:rPr>
            </w:pPr>
            <w:r>
              <w:rPr>
                <w:sz w:val="16"/>
                <w:szCs w:val="16"/>
                <w:lang w:eastAsia="en-US"/>
              </w:rPr>
              <w:t xml:space="preserve">Реконструкция котельной "Мамонтовская", модернизации котельной с заменой котлов, </w:t>
            </w:r>
            <w:r>
              <w:rPr>
                <w:sz w:val="16"/>
                <w:szCs w:val="16"/>
                <w:lang w:eastAsia="en-US"/>
              </w:rPr>
              <w:t>горелок, насосов и полной автоматизацией технологического процесса работы котельной с установленной перспективной мощностью 41 Мвт</w:t>
            </w:r>
          </w:p>
        </w:tc>
        <w:tc>
          <w:tcPr>
            <w:tcW w:w="1115"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6"/>
                <w:szCs w:val="16"/>
                <w:lang w:eastAsia="en-US"/>
              </w:rPr>
            </w:pPr>
            <w:r>
              <w:rPr>
                <w:sz w:val="16"/>
                <w:szCs w:val="16"/>
                <w:lang w:eastAsia="en-US"/>
              </w:rPr>
              <w:t>Оформить документацию в объеме необходимом для внесения изменений в сведения ОПО, в части подключения котельной на 41,0 МВт.</w:t>
            </w:r>
            <w:r>
              <w:rPr>
                <w:sz w:val="16"/>
                <w:szCs w:val="16"/>
                <w:lang w:eastAsia="en-US"/>
              </w:rPr>
              <w:br/>
            </w:r>
            <w:r>
              <w:rPr>
                <w:sz w:val="16"/>
                <w:szCs w:val="16"/>
                <w:lang w:eastAsia="en-US"/>
              </w:rPr>
              <w:br/>
              <w:t>1- этап: разработка проекта, прохождение экспертизы промышленной безопасности.</w:t>
            </w:r>
            <w:r>
              <w:rPr>
                <w:sz w:val="16"/>
                <w:szCs w:val="16"/>
                <w:lang w:eastAsia="en-US"/>
              </w:rPr>
              <w:br/>
              <w:t>2- этап: демонтаж существующего оборудования, подготовка рабочей площадки.</w:t>
            </w:r>
            <w:r>
              <w:rPr>
                <w:sz w:val="16"/>
                <w:szCs w:val="16"/>
                <w:lang w:eastAsia="en-US"/>
              </w:rPr>
              <w:br/>
              <w:t>3-этап: поставка монтаж оборудования, подключение к сетям инженерно-технического обеспечения.</w:t>
            </w:r>
            <w:r>
              <w:rPr>
                <w:sz w:val="16"/>
                <w:szCs w:val="16"/>
                <w:lang w:eastAsia="en-US"/>
              </w:rPr>
              <w:br/>
              <w:t>4-этап:</w:t>
            </w:r>
            <w:r>
              <w:rPr>
                <w:sz w:val="16"/>
                <w:szCs w:val="16"/>
                <w:lang w:eastAsia="en-US"/>
              </w:rPr>
              <w:t xml:space="preserve"> проведение пуско-наладочных работ, разработка отчета о проведении ПНР.</w:t>
            </w:r>
            <w:r>
              <w:rPr>
                <w:sz w:val="16"/>
                <w:szCs w:val="16"/>
                <w:lang w:eastAsia="en-US"/>
              </w:rPr>
              <w:br/>
              <w:t>5-этап: предъявление и сдача котельной надзорным органам.</w:t>
            </w:r>
          </w:p>
        </w:tc>
        <w:tc>
          <w:tcPr>
            <w:tcW w:w="950"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6"/>
                <w:szCs w:val="16"/>
                <w:lang w:eastAsia="en-US"/>
              </w:rPr>
            </w:pPr>
            <w:r>
              <w:rPr>
                <w:sz w:val="16"/>
                <w:szCs w:val="16"/>
                <w:lang w:eastAsia="en-US"/>
              </w:rPr>
              <w:t xml:space="preserve">- Котлы 10 МВт х 4 шт. + 1 МВт х 1 шт. </w:t>
            </w:r>
            <w:r>
              <w:rPr>
                <w:sz w:val="16"/>
                <w:szCs w:val="16"/>
                <w:lang w:eastAsia="en-US"/>
              </w:rPr>
              <w:br/>
              <w:t>- Горелки «CIB UNIGAS» - 5шт.</w:t>
            </w:r>
            <w:r>
              <w:rPr>
                <w:sz w:val="16"/>
                <w:szCs w:val="16"/>
                <w:lang w:eastAsia="en-US"/>
              </w:rPr>
              <w:br/>
              <w:t>- Насосы «GRUNDFOS», «WILO», «KSB</w:t>
            </w:r>
            <w:proofErr w:type="gramStart"/>
            <w:r>
              <w:rPr>
                <w:sz w:val="16"/>
                <w:szCs w:val="16"/>
                <w:lang w:eastAsia="en-US"/>
              </w:rPr>
              <w:t>».</w:t>
            </w:r>
            <w:r>
              <w:rPr>
                <w:sz w:val="16"/>
                <w:szCs w:val="16"/>
                <w:lang w:eastAsia="en-US"/>
              </w:rPr>
              <w:br/>
              <w:t>-</w:t>
            </w:r>
            <w:proofErr w:type="gramEnd"/>
            <w:r>
              <w:rPr>
                <w:sz w:val="16"/>
                <w:szCs w:val="16"/>
                <w:lang w:eastAsia="en-US"/>
              </w:rPr>
              <w:t xml:space="preserve"> теплообменные кожу</w:t>
            </w:r>
            <w:r>
              <w:rPr>
                <w:sz w:val="16"/>
                <w:szCs w:val="16"/>
                <w:lang w:eastAsia="en-US"/>
              </w:rPr>
              <w:t>хо-трубные аппараты;</w:t>
            </w:r>
            <w:r>
              <w:rPr>
                <w:sz w:val="16"/>
                <w:szCs w:val="16"/>
                <w:lang w:eastAsia="en-US"/>
              </w:rPr>
              <w:br/>
              <w:t>- запорная арматура типа «NAVAL»</w:t>
            </w:r>
          </w:p>
        </w:tc>
        <w:tc>
          <w:tcPr>
            <w:tcW w:w="1017"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6"/>
                <w:szCs w:val="16"/>
                <w:lang w:eastAsia="en-US"/>
              </w:rPr>
            </w:pPr>
            <w:r>
              <w:rPr>
                <w:sz w:val="16"/>
                <w:szCs w:val="16"/>
                <w:lang w:eastAsia="en-US"/>
              </w:rPr>
              <w:t>Схема теплоснабжения двухконтурная, закрытая.</w:t>
            </w:r>
            <w:r>
              <w:rPr>
                <w:sz w:val="16"/>
                <w:szCs w:val="16"/>
                <w:lang w:eastAsia="en-US"/>
              </w:rPr>
              <w:br/>
              <w:t>Суммарные тепловые нагрузки составляют 32,86 Гкал/ч.</w:t>
            </w:r>
            <w:r>
              <w:rPr>
                <w:sz w:val="16"/>
                <w:szCs w:val="16"/>
                <w:lang w:eastAsia="en-US"/>
              </w:rPr>
              <w:br/>
              <w:t>Теплоснабжение – 32 ,0 Гка/час.</w:t>
            </w:r>
            <w:r>
              <w:rPr>
                <w:sz w:val="16"/>
                <w:szCs w:val="16"/>
                <w:lang w:eastAsia="en-US"/>
              </w:rPr>
              <w:br/>
              <w:t>ГВС – 0,86 Гкал/час.</w:t>
            </w:r>
          </w:p>
        </w:tc>
        <w:tc>
          <w:tcPr>
            <w:tcW w:w="299" w:type="pct"/>
            <w:tcBorders>
              <w:top w:val="single" w:sz="4" w:space="0" w:color="auto"/>
              <w:left w:val="single" w:sz="4" w:space="0" w:color="auto"/>
              <w:bottom w:val="nil"/>
              <w:right w:val="single" w:sz="4" w:space="0" w:color="auto"/>
            </w:tcBorders>
            <w:vAlign w:val="center"/>
            <w:hideMark/>
          </w:tcPr>
          <w:p w:rsidR="00B914E6" w:rsidRDefault="00697C2B" w:rsidP="00102AAA">
            <w:pPr>
              <w:spacing w:after="0" w:line="240" w:lineRule="auto"/>
              <w:ind w:firstLine="0"/>
              <w:jc w:val="center"/>
              <w:rPr>
                <w:sz w:val="16"/>
                <w:szCs w:val="16"/>
                <w:lang w:eastAsia="en-US"/>
              </w:rPr>
            </w:pPr>
            <w:r>
              <w:rPr>
                <w:sz w:val="16"/>
                <w:szCs w:val="16"/>
                <w:lang w:eastAsia="en-US"/>
              </w:rPr>
              <w:t>2028-2030 г.</w:t>
            </w:r>
          </w:p>
        </w:tc>
        <w:tc>
          <w:tcPr>
            <w:tcW w:w="51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6"/>
                <w:szCs w:val="16"/>
                <w:lang w:eastAsia="en-US"/>
              </w:rPr>
            </w:pPr>
            <w:r>
              <w:rPr>
                <w:sz w:val="16"/>
                <w:szCs w:val="16"/>
                <w:lang w:eastAsia="en-US"/>
              </w:rPr>
              <w:t>346,23</w:t>
            </w:r>
          </w:p>
        </w:tc>
      </w:tr>
      <w:tr w:rsidR="009D74C2" w:rsidTr="00B914E6">
        <w:trPr>
          <w:trHeight w:val="20"/>
        </w:trPr>
        <w:tc>
          <w:tcPr>
            <w:tcW w:w="129" w:type="pct"/>
            <w:tcBorders>
              <w:top w:val="nil"/>
              <w:left w:val="single" w:sz="4" w:space="0" w:color="auto"/>
              <w:bottom w:val="single" w:sz="4" w:space="0" w:color="auto"/>
              <w:right w:val="single" w:sz="4" w:space="0" w:color="auto"/>
            </w:tcBorders>
            <w:vAlign w:val="center"/>
            <w:hideMark/>
          </w:tcPr>
          <w:p w:rsidR="00B914E6" w:rsidRDefault="00697C2B" w:rsidP="00102AAA">
            <w:pPr>
              <w:spacing w:after="0" w:line="240" w:lineRule="auto"/>
              <w:ind w:firstLine="0"/>
              <w:jc w:val="center"/>
              <w:rPr>
                <w:sz w:val="16"/>
                <w:szCs w:val="16"/>
                <w:lang w:eastAsia="en-US"/>
              </w:rPr>
            </w:pPr>
            <w:r>
              <w:rPr>
                <w:sz w:val="16"/>
                <w:szCs w:val="16"/>
                <w:lang w:eastAsia="en-US"/>
              </w:rPr>
              <w:t>4</w:t>
            </w:r>
          </w:p>
        </w:tc>
        <w:tc>
          <w:tcPr>
            <w:tcW w:w="977"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6"/>
                <w:szCs w:val="16"/>
                <w:lang w:eastAsia="en-US"/>
              </w:rPr>
            </w:pPr>
            <w:r>
              <w:rPr>
                <w:sz w:val="16"/>
                <w:szCs w:val="16"/>
                <w:lang w:eastAsia="en-US"/>
              </w:rPr>
              <w:t xml:space="preserve">На разработку проекта, </w:t>
            </w:r>
            <w:r>
              <w:rPr>
                <w:sz w:val="16"/>
                <w:szCs w:val="16"/>
                <w:lang w:eastAsia="en-US"/>
              </w:rPr>
              <w:t>изготовление и монтаж автоматизированного, отдельно-стоящего блок-модульного центрального теплового пункта №1 полной заводской готовности мощностью 40,27 Мвт в г. Пыть-Яхе, ХМАО-Югра.</w:t>
            </w:r>
          </w:p>
        </w:tc>
        <w:tc>
          <w:tcPr>
            <w:tcW w:w="1115"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6"/>
                <w:szCs w:val="16"/>
                <w:lang w:eastAsia="en-US"/>
              </w:rPr>
            </w:pPr>
            <w:r>
              <w:rPr>
                <w:sz w:val="16"/>
                <w:szCs w:val="16"/>
                <w:lang w:eastAsia="en-US"/>
              </w:rPr>
              <w:t>- Проектная документация (стадия П);</w:t>
            </w:r>
            <w:r>
              <w:rPr>
                <w:sz w:val="16"/>
                <w:szCs w:val="16"/>
                <w:lang w:eastAsia="en-US"/>
              </w:rPr>
              <w:br/>
              <w:t>- Государственная экспертиза проект</w:t>
            </w:r>
            <w:r>
              <w:rPr>
                <w:sz w:val="16"/>
                <w:szCs w:val="16"/>
                <w:lang w:eastAsia="en-US"/>
              </w:rPr>
              <w:t>ной документации;</w:t>
            </w:r>
            <w:r>
              <w:rPr>
                <w:sz w:val="16"/>
                <w:szCs w:val="16"/>
                <w:lang w:eastAsia="en-US"/>
              </w:rPr>
              <w:br/>
              <w:t>- Рабочая документация;</w:t>
            </w:r>
            <w:r>
              <w:rPr>
                <w:sz w:val="16"/>
                <w:szCs w:val="16"/>
                <w:lang w:eastAsia="en-US"/>
              </w:rPr>
              <w:br/>
              <w:t>- Произвести поставку и монтаж ЦТП в полной заводской готовности к месту установки на готовый фундамент на участке застройки в соответствии с генеральным планом;</w:t>
            </w:r>
            <w:r>
              <w:rPr>
                <w:sz w:val="16"/>
                <w:szCs w:val="16"/>
                <w:lang w:eastAsia="en-US"/>
              </w:rPr>
              <w:br/>
              <w:t>- Пусконаладочные работы;</w:t>
            </w:r>
            <w:r>
              <w:rPr>
                <w:sz w:val="16"/>
                <w:szCs w:val="16"/>
                <w:lang w:eastAsia="en-US"/>
              </w:rPr>
              <w:br/>
              <w:t>- Выполнить диспетчеризаци</w:t>
            </w:r>
            <w:r>
              <w:rPr>
                <w:sz w:val="16"/>
                <w:szCs w:val="16"/>
                <w:lang w:eastAsia="en-US"/>
              </w:rPr>
              <w:t>ю ЦТП;</w:t>
            </w:r>
            <w:r>
              <w:rPr>
                <w:sz w:val="16"/>
                <w:szCs w:val="16"/>
                <w:lang w:eastAsia="en-US"/>
              </w:rPr>
              <w:br/>
              <w:t xml:space="preserve">- Выполнение и передача заказчику проекта </w:t>
            </w:r>
            <w:r>
              <w:rPr>
                <w:sz w:val="16"/>
                <w:szCs w:val="16"/>
                <w:lang w:eastAsia="en-US"/>
              </w:rPr>
              <w:lastRenderedPageBreak/>
              <w:t>на ЦТП в трех экземплярах на бумажном и электронном носителях (включая все экспертизы и заключения).</w:t>
            </w:r>
            <w:r>
              <w:rPr>
                <w:sz w:val="16"/>
                <w:szCs w:val="16"/>
                <w:lang w:eastAsia="en-US"/>
              </w:rPr>
              <w:br/>
              <w:t>- Выполнение и передача заказчику полного комплекта исполнительно-технической документации на ЦТП (согласн</w:t>
            </w:r>
            <w:r>
              <w:rPr>
                <w:sz w:val="16"/>
                <w:szCs w:val="16"/>
                <w:lang w:eastAsia="en-US"/>
              </w:rPr>
              <w:t>о СНиП 3.01.04-87).</w:t>
            </w:r>
            <w:r>
              <w:rPr>
                <w:sz w:val="16"/>
                <w:szCs w:val="16"/>
                <w:lang w:eastAsia="en-US"/>
              </w:rPr>
              <w:br/>
              <w:t>- Произвести сдачу ЦТП с оформлением всех необходимых актов разрешений от ресурсоснабжающих организаций, органов Ростехнадзора с подписанием Акта приемки в эксплуатацию.</w:t>
            </w:r>
          </w:p>
        </w:tc>
        <w:tc>
          <w:tcPr>
            <w:tcW w:w="950"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6"/>
                <w:szCs w:val="16"/>
                <w:lang w:eastAsia="en-US"/>
              </w:rPr>
            </w:pPr>
            <w:r>
              <w:rPr>
                <w:sz w:val="16"/>
                <w:szCs w:val="16"/>
                <w:lang w:eastAsia="en-US"/>
              </w:rPr>
              <w:lastRenderedPageBreak/>
              <w:t>- Насосы «GRUNDFOS», «WILO», «KSB</w:t>
            </w:r>
            <w:proofErr w:type="gramStart"/>
            <w:r>
              <w:rPr>
                <w:sz w:val="16"/>
                <w:szCs w:val="16"/>
                <w:lang w:eastAsia="en-US"/>
              </w:rPr>
              <w:t>».</w:t>
            </w:r>
            <w:r>
              <w:rPr>
                <w:sz w:val="16"/>
                <w:szCs w:val="16"/>
                <w:lang w:eastAsia="en-US"/>
              </w:rPr>
              <w:br/>
              <w:t>-</w:t>
            </w:r>
            <w:proofErr w:type="gramEnd"/>
            <w:r>
              <w:rPr>
                <w:sz w:val="16"/>
                <w:szCs w:val="16"/>
                <w:lang w:eastAsia="en-US"/>
              </w:rPr>
              <w:t xml:space="preserve"> теплообменные кожухо-трубные</w:t>
            </w:r>
            <w:r>
              <w:rPr>
                <w:sz w:val="16"/>
                <w:szCs w:val="16"/>
                <w:lang w:eastAsia="en-US"/>
              </w:rPr>
              <w:t xml:space="preserve"> аппараты;</w:t>
            </w:r>
            <w:r>
              <w:rPr>
                <w:sz w:val="16"/>
                <w:szCs w:val="16"/>
                <w:lang w:eastAsia="en-US"/>
              </w:rPr>
              <w:br/>
              <w:t>- запорная арматура типа Naval, Balomax, либо аналоги</w:t>
            </w:r>
            <w:r>
              <w:rPr>
                <w:sz w:val="16"/>
                <w:szCs w:val="16"/>
                <w:lang w:eastAsia="en-US"/>
              </w:rPr>
              <w:br/>
              <w:t>- регулирующие клапана использовать (трехходовой клапан-кран) шаровой кран или поворотный затвор с сервоприводом МЭОФ 40/25-0,25у-96 У2 или аналог</w:t>
            </w:r>
            <w:r>
              <w:rPr>
                <w:sz w:val="16"/>
                <w:szCs w:val="16"/>
                <w:lang w:eastAsia="en-US"/>
              </w:rPr>
              <w:br/>
            </w:r>
            <w:r>
              <w:rPr>
                <w:sz w:val="16"/>
                <w:szCs w:val="16"/>
                <w:lang w:eastAsia="en-US"/>
              </w:rPr>
              <w:lastRenderedPageBreak/>
              <w:t>- PLC-контроллер Овен (либо аналог) с сенсор</w:t>
            </w:r>
            <w:r>
              <w:rPr>
                <w:sz w:val="16"/>
                <w:szCs w:val="16"/>
                <w:lang w:eastAsia="en-US"/>
              </w:rPr>
              <w:t>ной панелью</w:t>
            </w:r>
          </w:p>
        </w:tc>
        <w:tc>
          <w:tcPr>
            <w:tcW w:w="1017"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6"/>
                <w:szCs w:val="16"/>
                <w:lang w:eastAsia="en-US"/>
              </w:rPr>
            </w:pPr>
            <w:r>
              <w:rPr>
                <w:sz w:val="16"/>
                <w:szCs w:val="16"/>
                <w:lang w:eastAsia="en-US"/>
              </w:rPr>
              <w:lastRenderedPageBreak/>
              <w:t>Итого подключаемых нагрузок – 40,27 МВт.</w:t>
            </w:r>
            <w:r>
              <w:rPr>
                <w:sz w:val="16"/>
                <w:szCs w:val="16"/>
                <w:lang w:eastAsia="en-US"/>
              </w:rPr>
              <w:br/>
              <w:t>Схема подключения потребителей к котельной –двухтрубная.</w:t>
            </w:r>
            <w:r>
              <w:rPr>
                <w:sz w:val="16"/>
                <w:szCs w:val="16"/>
                <w:lang w:eastAsia="en-US"/>
              </w:rPr>
              <w:br/>
              <w:t>Греющая сторона: теплоноситель - вода с постоянным температурным графиком 110/80ºС от котельной «Мамонтовская</w:t>
            </w:r>
            <w:proofErr w:type="gramStart"/>
            <w:r>
              <w:rPr>
                <w:sz w:val="16"/>
                <w:szCs w:val="16"/>
                <w:lang w:eastAsia="en-US"/>
              </w:rPr>
              <w:t>» .</w:t>
            </w:r>
            <w:r>
              <w:rPr>
                <w:sz w:val="16"/>
                <w:szCs w:val="16"/>
                <w:lang w:eastAsia="en-US"/>
              </w:rPr>
              <w:br/>
              <w:t>Схема</w:t>
            </w:r>
            <w:proofErr w:type="gramEnd"/>
            <w:r>
              <w:rPr>
                <w:sz w:val="16"/>
                <w:szCs w:val="16"/>
                <w:lang w:eastAsia="en-US"/>
              </w:rPr>
              <w:t xml:space="preserve"> подключения потребителей к </w:t>
            </w:r>
            <w:r>
              <w:rPr>
                <w:sz w:val="16"/>
                <w:szCs w:val="16"/>
                <w:lang w:eastAsia="en-US"/>
              </w:rPr>
              <w:t>ЦТП – двухтрубная, параметры теплоносителя 95/70ºС с постоянным температурным графиком.</w:t>
            </w:r>
          </w:p>
        </w:tc>
        <w:tc>
          <w:tcPr>
            <w:tcW w:w="299" w:type="pct"/>
            <w:tcBorders>
              <w:top w:val="single" w:sz="4" w:space="0" w:color="auto"/>
              <w:left w:val="single" w:sz="4" w:space="0" w:color="auto"/>
              <w:bottom w:val="nil"/>
              <w:right w:val="single" w:sz="4" w:space="0" w:color="auto"/>
            </w:tcBorders>
            <w:vAlign w:val="center"/>
            <w:hideMark/>
          </w:tcPr>
          <w:p w:rsidR="00B914E6" w:rsidRDefault="00697C2B" w:rsidP="00102AAA">
            <w:pPr>
              <w:spacing w:after="0" w:line="240" w:lineRule="auto"/>
              <w:ind w:firstLine="0"/>
              <w:jc w:val="center"/>
              <w:rPr>
                <w:sz w:val="16"/>
                <w:szCs w:val="16"/>
                <w:lang w:eastAsia="en-US"/>
              </w:rPr>
            </w:pPr>
            <w:r>
              <w:rPr>
                <w:sz w:val="16"/>
                <w:szCs w:val="16"/>
                <w:lang w:eastAsia="en-US"/>
              </w:rPr>
              <w:t>2024-2026 г.</w:t>
            </w:r>
          </w:p>
        </w:tc>
        <w:tc>
          <w:tcPr>
            <w:tcW w:w="51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6"/>
                <w:szCs w:val="16"/>
                <w:lang w:eastAsia="en-US"/>
              </w:rPr>
            </w:pPr>
            <w:r>
              <w:rPr>
                <w:sz w:val="16"/>
                <w:szCs w:val="16"/>
                <w:lang w:eastAsia="en-US"/>
              </w:rPr>
              <w:t>293,64</w:t>
            </w:r>
          </w:p>
        </w:tc>
      </w:tr>
      <w:tr w:rsidR="009D74C2" w:rsidTr="00B914E6">
        <w:trPr>
          <w:trHeight w:val="20"/>
        </w:trPr>
        <w:tc>
          <w:tcPr>
            <w:tcW w:w="129" w:type="pct"/>
            <w:tcBorders>
              <w:top w:val="nil"/>
              <w:left w:val="single" w:sz="4" w:space="0" w:color="auto"/>
              <w:bottom w:val="single" w:sz="4" w:space="0" w:color="auto"/>
              <w:right w:val="single" w:sz="4" w:space="0" w:color="auto"/>
            </w:tcBorders>
            <w:vAlign w:val="center"/>
            <w:hideMark/>
          </w:tcPr>
          <w:p w:rsidR="00B914E6" w:rsidRDefault="00697C2B" w:rsidP="00102AAA">
            <w:pPr>
              <w:spacing w:after="0" w:line="240" w:lineRule="auto"/>
              <w:ind w:firstLine="0"/>
              <w:jc w:val="center"/>
              <w:rPr>
                <w:sz w:val="16"/>
                <w:szCs w:val="16"/>
                <w:lang w:eastAsia="en-US"/>
              </w:rPr>
            </w:pPr>
            <w:r>
              <w:rPr>
                <w:sz w:val="16"/>
                <w:szCs w:val="16"/>
                <w:lang w:eastAsia="en-US"/>
              </w:rPr>
              <w:t>5</w:t>
            </w:r>
          </w:p>
        </w:tc>
        <w:tc>
          <w:tcPr>
            <w:tcW w:w="977"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6"/>
                <w:szCs w:val="16"/>
                <w:lang w:eastAsia="en-US"/>
              </w:rPr>
            </w:pPr>
            <w:r>
              <w:rPr>
                <w:sz w:val="16"/>
                <w:szCs w:val="16"/>
                <w:lang w:eastAsia="en-US"/>
              </w:rPr>
              <w:t xml:space="preserve">На разработку проекта, изготовление и монтаж автоматизированного, отдельно-стоящего блок-модульного центрального теплового пункта №2 полной </w:t>
            </w:r>
            <w:r>
              <w:rPr>
                <w:sz w:val="16"/>
                <w:szCs w:val="16"/>
                <w:lang w:eastAsia="en-US"/>
              </w:rPr>
              <w:t>заводской готовности мощностью 39,05 Мвт в г. Пыть-Яхе, ХМАО-Югра.</w:t>
            </w:r>
          </w:p>
        </w:tc>
        <w:tc>
          <w:tcPr>
            <w:tcW w:w="1115"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6"/>
                <w:szCs w:val="16"/>
                <w:lang w:eastAsia="en-US"/>
              </w:rPr>
            </w:pPr>
            <w:r>
              <w:rPr>
                <w:sz w:val="16"/>
                <w:szCs w:val="16"/>
                <w:lang w:eastAsia="en-US"/>
              </w:rPr>
              <w:t>- Проектная документация (стадия П);</w:t>
            </w:r>
            <w:r>
              <w:rPr>
                <w:sz w:val="16"/>
                <w:szCs w:val="16"/>
                <w:lang w:eastAsia="en-US"/>
              </w:rPr>
              <w:br/>
              <w:t>- Государственная экспертиза проектной документации;</w:t>
            </w:r>
            <w:r>
              <w:rPr>
                <w:sz w:val="16"/>
                <w:szCs w:val="16"/>
                <w:lang w:eastAsia="en-US"/>
              </w:rPr>
              <w:br/>
              <w:t>- Рабочая документация;</w:t>
            </w:r>
            <w:r>
              <w:rPr>
                <w:sz w:val="16"/>
                <w:szCs w:val="16"/>
                <w:lang w:eastAsia="en-US"/>
              </w:rPr>
              <w:br/>
              <w:t>- Произвести поставку и монтаж ЦТП в полной заводской готовности к месту ус</w:t>
            </w:r>
            <w:r>
              <w:rPr>
                <w:sz w:val="16"/>
                <w:szCs w:val="16"/>
                <w:lang w:eastAsia="en-US"/>
              </w:rPr>
              <w:t>тановки на готовый фундамент на участке застройки в соответствии с генеральным планом;</w:t>
            </w:r>
            <w:r>
              <w:rPr>
                <w:sz w:val="16"/>
                <w:szCs w:val="16"/>
                <w:lang w:eastAsia="en-US"/>
              </w:rPr>
              <w:br/>
              <w:t>- Пусконаладочные работы;</w:t>
            </w:r>
            <w:r>
              <w:rPr>
                <w:sz w:val="16"/>
                <w:szCs w:val="16"/>
                <w:lang w:eastAsia="en-US"/>
              </w:rPr>
              <w:br/>
              <w:t>- Выполнить диспетчеризацию ЦТП;</w:t>
            </w:r>
            <w:r>
              <w:rPr>
                <w:sz w:val="16"/>
                <w:szCs w:val="16"/>
                <w:lang w:eastAsia="en-US"/>
              </w:rPr>
              <w:br/>
              <w:t>- Выполнение и передача заказчику проекта на ЦТП в трех экземплярах на бумажном и электронном носителях (включ</w:t>
            </w:r>
            <w:r>
              <w:rPr>
                <w:sz w:val="16"/>
                <w:szCs w:val="16"/>
                <w:lang w:eastAsia="en-US"/>
              </w:rPr>
              <w:t>ая все экспертизы и заключения).</w:t>
            </w:r>
            <w:r>
              <w:rPr>
                <w:sz w:val="16"/>
                <w:szCs w:val="16"/>
                <w:lang w:eastAsia="en-US"/>
              </w:rPr>
              <w:br/>
              <w:t>- Выполнение и передача заказчику полного комплекта исполнительно-технической документации на ЦТП (согласно СНиП 3.01.04-87).</w:t>
            </w:r>
            <w:r>
              <w:rPr>
                <w:sz w:val="16"/>
                <w:szCs w:val="16"/>
                <w:lang w:eastAsia="en-US"/>
              </w:rPr>
              <w:br/>
              <w:t>- Произвести сдачу ЦТП с оформлением всех необходимых актов разрешений от ресурсоснабжающих орган</w:t>
            </w:r>
            <w:r>
              <w:rPr>
                <w:sz w:val="16"/>
                <w:szCs w:val="16"/>
                <w:lang w:eastAsia="en-US"/>
              </w:rPr>
              <w:t>изаций, органов Ростехнадзора с подписанием Акта приемки в эксплуатацию.</w:t>
            </w:r>
          </w:p>
        </w:tc>
        <w:tc>
          <w:tcPr>
            <w:tcW w:w="950"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6"/>
                <w:szCs w:val="16"/>
                <w:lang w:eastAsia="en-US"/>
              </w:rPr>
            </w:pPr>
            <w:r>
              <w:rPr>
                <w:sz w:val="16"/>
                <w:szCs w:val="16"/>
                <w:lang w:eastAsia="en-US"/>
              </w:rPr>
              <w:t>- Насосы «GRUNDFOS», «WILO», «KSB</w:t>
            </w:r>
            <w:proofErr w:type="gramStart"/>
            <w:r>
              <w:rPr>
                <w:sz w:val="16"/>
                <w:szCs w:val="16"/>
                <w:lang w:eastAsia="en-US"/>
              </w:rPr>
              <w:t>».</w:t>
            </w:r>
            <w:r>
              <w:rPr>
                <w:sz w:val="16"/>
                <w:szCs w:val="16"/>
                <w:lang w:eastAsia="en-US"/>
              </w:rPr>
              <w:br/>
              <w:t>-</w:t>
            </w:r>
            <w:proofErr w:type="gramEnd"/>
            <w:r>
              <w:rPr>
                <w:sz w:val="16"/>
                <w:szCs w:val="16"/>
                <w:lang w:eastAsia="en-US"/>
              </w:rPr>
              <w:t xml:space="preserve"> теплообменные кожухо-трубные аппараты;</w:t>
            </w:r>
            <w:r>
              <w:rPr>
                <w:sz w:val="16"/>
                <w:szCs w:val="16"/>
                <w:lang w:eastAsia="en-US"/>
              </w:rPr>
              <w:br/>
              <w:t>- запорная арматура типа Naval, Balomax, либо аналоги</w:t>
            </w:r>
            <w:r>
              <w:rPr>
                <w:sz w:val="16"/>
                <w:szCs w:val="16"/>
                <w:lang w:eastAsia="en-US"/>
              </w:rPr>
              <w:br/>
              <w:t>- регулирующие клапана использовать (трехходовой кла</w:t>
            </w:r>
            <w:r>
              <w:rPr>
                <w:sz w:val="16"/>
                <w:szCs w:val="16"/>
                <w:lang w:eastAsia="en-US"/>
              </w:rPr>
              <w:t>пан-кран) шаровой кран или поворотный затвор с сервоприводом МЭОФ 40/25-0,25у-96 У2 или аналог</w:t>
            </w:r>
            <w:r>
              <w:rPr>
                <w:sz w:val="16"/>
                <w:szCs w:val="16"/>
                <w:lang w:eastAsia="en-US"/>
              </w:rPr>
              <w:br/>
              <w:t>- PLC-контроллер Овен (либо аналог) с сенсорной панелью</w:t>
            </w:r>
          </w:p>
        </w:tc>
        <w:tc>
          <w:tcPr>
            <w:tcW w:w="1017"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6"/>
                <w:szCs w:val="16"/>
                <w:lang w:eastAsia="en-US"/>
              </w:rPr>
            </w:pPr>
            <w:r>
              <w:rPr>
                <w:sz w:val="16"/>
                <w:szCs w:val="16"/>
                <w:lang w:eastAsia="en-US"/>
              </w:rPr>
              <w:t>Итого подключаемых нагрузок – 39,05 МВт.</w:t>
            </w:r>
            <w:r>
              <w:rPr>
                <w:sz w:val="16"/>
                <w:szCs w:val="16"/>
                <w:lang w:eastAsia="en-US"/>
              </w:rPr>
              <w:br/>
              <w:t>Схема подключения потребителей к котельной –двухтрубная.</w:t>
            </w:r>
            <w:r>
              <w:rPr>
                <w:sz w:val="16"/>
                <w:szCs w:val="16"/>
                <w:lang w:eastAsia="en-US"/>
              </w:rPr>
              <w:br/>
              <w:t>Греющая</w:t>
            </w:r>
            <w:r>
              <w:rPr>
                <w:sz w:val="16"/>
                <w:szCs w:val="16"/>
                <w:lang w:eastAsia="en-US"/>
              </w:rPr>
              <w:t xml:space="preserve"> сторона: теплоноситель - вода с постоянным температурным графиком 110/80ºС от котельной «Мамонтовская</w:t>
            </w:r>
            <w:proofErr w:type="gramStart"/>
            <w:r>
              <w:rPr>
                <w:sz w:val="16"/>
                <w:szCs w:val="16"/>
                <w:lang w:eastAsia="en-US"/>
              </w:rPr>
              <w:t>» .</w:t>
            </w:r>
            <w:r>
              <w:rPr>
                <w:sz w:val="16"/>
                <w:szCs w:val="16"/>
                <w:lang w:eastAsia="en-US"/>
              </w:rPr>
              <w:br/>
              <w:t>Схема</w:t>
            </w:r>
            <w:proofErr w:type="gramEnd"/>
            <w:r>
              <w:rPr>
                <w:sz w:val="16"/>
                <w:szCs w:val="16"/>
                <w:lang w:eastAsia="en-US"/>
              </w:rPr>
              <w:t xml:space="preserve"> подключения потребителей к ЦТП – двухтрубная, параметры теплоносителя 95/70ºС с постоянным температурным графиком. </w:t>
            </w:r>
            <w:r>
              <w:rPr>
                <w:sz w:val="16"/>
                <w:szCs w:val="16"/>
                <w:lang w:eastAsia="en-US"/>
              </w:rPr>
              <w:br/>
              <w:t>Максимальное давление теплон</w:t>
            </w:r>
            <w:r>
              <w:rPr>
                <w:sz w:val="16"/>
                <w:szCs w:val="16"/>
                <w:lang w:eastAsia="en-US"/>
              </w:rPr>
              <w:t>осителя в наружных тепловых сетях котельной – 0,6 МПа.</w:t>
            </w:r>
            <w:r>
              <w:rPr>
                <w:sz w:val="16"/>
                <w:szCs w:val="16"/>
                <w:lang w:eastAsia="en-US"/>
              </w:rPr>
              <w:br/>
              <w:t>Давление холодной воды Рхв=3 бара.</w:t>
            </w:r>
          </w:p>
        </w:tc>
        <w:tc>
          <w:tcPr>
            <w:tcW w:w="299" w:type="pct"/>
            <w:tcBorders>
              <w:top w:val="single" w:sz="4" w:space="0" w:color="auto"/>
              <w:left w:val="single" w:sz="4" w:space="0" w:color="auto"/>
              <w:bottom w:val="nil"/>
              <w:right w:val="single" w:sz="4" w:space="0" w:color="auto"/>
            </w:tcBorders>
            <w:vAlign w:val="center"/>
            <w:hideMark/>
          </w:tcPr>
          <w:p w:rsidR="00B914E6" w:rsidRDefault="00697C2B" w:rsidP="00102AAA">
            <w:pPr>
              <w:spacing w:after="0" w:line="240" w:lineRule="auto"/>
              <w:ind w:firstLine="0"/>
              <w:jc w:val="center"/>
              <w:rPr>
                <w:sz w:val="16"/>
                <w:szCs w:val="16"/>
                <w:lang w:eastAsia="en-US"/>
              </w:rPr>
            </w:pPr>
            <w:r>
              <w:rPr>
                <w:sz w:val="16"/>
                <w:szCs w:val="16"/>
                <w:lang w:eastAsia="en-US"/>
              </w:rPr>
              <w:t>2024-2026 г.</w:t>
            </w:r>
          </w:p>
        </w:tc>
        <w:tc>
          <w:tcPr>
            <w:tcW w:w="51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6"/>
                <w:szCs w:val="16"/>
                <w:lang w:eastAsia="en-US"/>
              </w:rPr>
            </w:pPr>
            <w:r>
              <w:rPr>
                <w:sz w:val="16"/>
                <w:szCs w:val="16"/>
                <w:lang w:eastAsia="en-US"/>
              </w:rPr>
              <w:t>284,76</w:t>
            </w:r>
          </w:p>
        </w:tc>
      </w:tr>
      <w:tr w:rsidR="009D74C2" w:rsidTr="00B914E6">
        <w:trPr>
          <w:trHeight w:val="20"/>
        </w:trPr>
        <w:tc>
          <w:tcPr>
            <w:tcW w:w="129" w:type="pct"/>
            <w:tcBorders>
              <w:top w:val="nil"/>
              <w:left w:val="single" w:sz="4" w:space="0" w:color="auto"/>
              <w:bottom w:val="single" w:sz="4" w:space="0" w:color="auto"/>
              <w:right w:val="single" w:sz="4" w:space="0" w:color="auto"/>
            </w:tcBorders>
            <w:vAlign w:val="center"/>
            <w:hideMark/>
          </w:tcPr>
          <w:p w:rsidR="00B914E6" w:rsidRDefault="00697C2B" w:rsidP="00102AAA">
            <w:pPr>
              <w:spacing w:after="0" w:line="240" w:lineRule="auto"/>
              <w:ind w:firstLine="0"/>
              <w:jc w:val="center"/>
              <w:rPr>
                <w:sz w:val="16"/>
                <w:szCs w:val="16"/>
                <w:lang w:eastAsia="en-US"/>
              </w:rPr>
            </w:pPr>
            <w:r>
              <w:rPr>
                <w:sz w:val="16"/>
                <w:szCs w:val="16"/>
                <w:lang w:eastAsia="en-US"/>
              </w:rPr>
              <w:t>6</w:t>
            </w:r>
          </w:p>
        </w:tc>
        <w:tc>
          <w:tcPr>
            <w:tcW w:w="977"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6"/>
                <w:szCs w:val="16"/>
                <w:lang w:eastAsia="en-US"/>
              </w:rPr>
            </w:pPr>
            <w:r>
              <w:rPr>
                <w:sz w:val="16"/>
                <w:szCs w:val="16"/>
                <w:lang w:eastAsia="en-US"/>
              </w:rPr>
              <w:t>На разработку проекта, изготовление и монтаж автоматизированного, отдельно-стоящего блок-модульного центрального теплового пункта №3 полной зав</w:t>
            </w:r>
            <w:r>
              <w:rPr>
                <w:sz w:val="16"/>
                <w:szCs w:val="16"/>
                <w:lang w:eastAsia="en-US"/>
              </w:rPr>
              <w:t>одской готовности мощностью 14,29 Мвт в г. Пыть-Яхе, ХМАО-Югра.</w:t>
            </w:r>
          </w:p>
        </w:tc>
        <w:tc>
          <w:tcPr>
            <w:tcW w:w="1115"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6"/>
                <w:szCs w:val="16"/>
                <w:lang w:eastAsia="en-US"/>
              </w:rPr>
            </w:pPr>
            <w:r>
              <w:rPr>
                <w:sz w:val="16"/>
                <w:szCs w:val="16"/>
                <w:lang w:eastAsia="en-US"/>
              </w:rPr>
              <w:t>- Проектная документация (стадия П);</w:t>
            </w:r>
            <w:r>
              <w:rPr>
                <w:sz w:val="16"/>
                <w:szCs w:val="16"/>
                <w:lang w:eastAsia="en-US"/>
              </w:rPr>
              <w:br/>
              <w:t>- Государственная экспертиза проектной документации;</w:t>
            </w:r>
            <w:r>
              <w:rPr>
                <w:sz w:val="16"/>
                <w:szCs w:val="16"/>
                <w:lang w:eastAsia="en-US"/>
              </w:rPr>
              <w:br/>
              <w:t>- Рабочая документация;</w:t>
            </w:r>
            <w:r>
              <w:rPr>
                <w:sz w:val="16"/>
                <w:szCs w:val="16"/>
                <w:lang w:eastAsia="en-US"/>
              </w:rPr>
              <w:br/>
              <w:t>- Произвести поставку и монтаж ЦТП в полной заводской готовности к месту устан</w:t>
            </w:r>
            <w:r>
              <w:rPr>
                <w:sz w:val="16"/>
                <w:szCs w:val="16"/>
                <w:lang w:eastAsia="en-US"/>
              </w:rPr>
              <w:t>овки на готовый фундамент на участке застройки в соответствии с генеральным планом;</w:t>
            </w:r>
            <w:r>
              <w:rPr>
                <w:sz w:val="16"/>
                <w:szCs w:val="16"/>
                <w:lang w:eastAsia="en-US"/>
              </w:rPr>
              <w:br/>
              <w:t>- Пусконаладочные работы;</w:t>
            </w:r>
            <w:r>
              <w:rPr>
                <w:sz w:val="16"/>
                <w:szCs w:val="16"/>
                <w:lang w:eastAsia="en-US"/>
              </w:rPr>
              <w:br/>
              <w:t>- Выполнить диспетчеризацию ЦТП;</w:t>
            </w:r>
            <w:r>
              <w:rPr>
                <w:sz w:val="16"/>
                <w:szCs w:val="16"/>
                <w:lang w:eastAsia="en-US"/>
              </w:rPr>
              <w:br/>
              <w:t xml:space="preserve">- Выполнение и передача заказчику проекта </w:t>
            </w:r>
            <w:r>
              <w:rPr>
                <w:sz w:val="16"/>
                <w:szCs w:val="16"/>
                <w:lang w:eastAsia="en-US"/>
              </w:rPr>
              <w:lastRenderedPageBreak/>
              <w:t xml:space="preserve">на ЦТП в трех экземплярах на бумажном и электронном носителях (включая </w:t>
            </w:r>
            <w:r>
              <w:rPr>
                <w:sz w:val="16"/>
                <w:szCs w:val="16"/>
                <w:lang w:eastAsia="en-US"/>
              </w:rPr>
              <w:t>все экспертизы и заключения).</w:t>
            </w:r>
            <w:r>
              <w:rPr>
                <w:sz w:val="16"/>
                <w:szCs w:val="16"/>
                <w:lang w:eastAsia="en-US"/>
              </w:rPr>
              <w:br/>
              <w:t>- Выполнение и передача заказчику полного комплекта исполнительно-технической документации на ЦТП (согласно СНиП 3.01.04-87).</w:t>
            </w:r>
            <w:r>
              <w:rPr>
                <w:sz w:val="16"/>
                <w:szCs w:val="16"/>
                <w:lang w:eastAsia="en-US"/>
              </w:rPr>
              <w:br/>
              <w:t>- Произвести сдачу ЦТП с оформлением всех необходимых актов разрешений от ресурсоснабжающих организа</w:t>
            </w:r>
            <w:r>
              <w:rPr>
                <w:sz w:val="16"/>
                <w:szCs w:val="16"/>
                <w:lang w:eastAsia="en-US"/>
              </w:rPr>
              <w:t>ций, органов Ростехнадзора с подписанием Акта приемки в эксплуатацию.</w:t>
            </w:r>
          </w:p>
        </w:tc>
        <w:tc>
          <w:tcPr>
            <w:tcW w:w="950"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6"/>
                <w:szCs w:val="16"/>
                <w:lang w:eastAsia="en-US"/>
              </w:rPr>
            </w:pPr>
            <w:r>
              <w:rPr>
                <w:sz w:val="16"/>
                <w:szCs w:val="16"/>
                <w:lang w:eastAsia="en-US"/>
              </w:rPr>
              <w:lastRenderedPageBreak/>
              <w:t>- Насосы «GRUNDFOS», «WILO», «KSB</w:t>
            </w:r>
            <w:proofErr w:type="gramStart"/>
            <w:r>
              <w:rPr>
                <w:sz w:val="16"/>
                <w:szCs w:val="16"/>
                <w:lang w:eastAsia="en-US"/>
              </w:rPr>
              <w:t>».</w:t>
            </w:r>
            <w:r>
              <w:rPr>
                <w:sz w:val="16"/>
                <w:szCs w:val="16"/>
                <w:lang w:eastAsia="en-US"/>
              </w:rPr>
              <w:br/>
              <w:t>-</w:t>
            </w:r>
            <w:proofErr w:type="gramEnd"/>
            <w:r>
              <w:rPr>
                <w:sz w:val="16"/>
                <w:szCs w:val="16"/>
                <w:lang w:eastAsia="en-US"/>
              </w:rPr>
              <w:t xml:space="preserve"> теплообменные кожухо-трубные аппараты;</w:t>
            </w:r>
            <w:r>
              <w:rPr>
                <w:sz w:val="16"/>
                <w:szCs w:val="16"/>
                <w:lang w:eastAsia="en-US"/>
              </w:rPr>
              <w:br/>
              <w:t>- запорная арматура типа Naval, Balomax, либо аналоги</w:t>
            </w:r>
            <w:r>
              <w:rPr>
                <w:sz w:val="16"/>
                <w:szCs w:val="16"/>
                <w:lang w:eastAsia="en-US"/>
              </w:rPr>
              <w:br/>
              <w:t xml:space="preserve">- регулирующие клапана использовать (трехходовой </w:t>
            </w:r>
            <w:r>
              <w:rPr>
                <w:sz w:val="16"/>
                <w:szCs w:val="16"/>
                <w:lang w:eastAsia="en-US"/>
              </w:rPr>
              <w:t>клапан-кран) шаровой кран или поворотный затвор с сервоприводом МЭОФ 40/25-0,25у-96 У2 или аналог</w:t>
            </w:r>
            <w:r>
              <w:rPr>
                <w:sz w:val="16"/>
                <w:szCs w:val="16"/>
                <w:lang w:eastAsia="en-US"/>
              </w:rPr>
              <w:br/>
            </w:r>
            <w:r>
              <w:rPr>
                <w:sz w:val="16"/>
                <w:szCs w:val="16"/>
                <w:lang w:eastAsia="en-US"/>
              </w:rPr>
              <w:lastRenderedPageBreak/>
              <w:t>- PLC-контроллер Овен (либо аналог) с сенсорной панелью</w:t>
            </w:r>
          </w:p>
        </w:tc>
        <w:tc>
          <w:tcPr>
            <w:tcW w:w="1017"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6"/>
                <w:szCs w:val="16"/>
                <w:lang w:eastAsia="en-US"/>
              </w:rPr>
            </w:pPr>
            <w:r>
              <w:rPr>
                <w:sz w:val="16"/>
                <w:szCs w:val="16"/>
                <w:lang w:eastAsia="en-US"/>
              </w:rPr>
              <w:lastRenderedPageBreak/>
              <w:t>Итого подключаемых нагрузок – 14,49 МВт.</w:t>
            </w:r>
            <w:r>
              <w:rPr>
                <w:sz w:val="16"/>
                <w:szCs w:val="16"/>
                <w:lang w:eastAsia="en-US"/>
              </w:rPr>
              <w:br/>
              <w:t>Схема подключения потребителей к котельной –двухтрубная.</w:t>
            </w:r>
            <w:r>
              <w:rPr>
                <w:sz w:val="16"/>
                <w:szCs w:val="16"/>
                <w:lang w:eastAsia="en-US"/>
              </w:rPr>
              <w:br/>
              <w:t>Грею</w:t>
            </w:r>
            <w:r>
              <w:rPr>
                <w:sz w:val="16"/>
                <w:szCs w:val="16"/>
                <w:lang w:eastAsia="en-US"/>
              </w:rPr>
              <w:t>щая сторона: теплоноситель - вода с постоянным температурным графиком 110/80ºС от котельной «Мамонтовская» .</w:t>
            </w:r>
            <w:r>
              <w:rPr>
                <w:sz w:val="16"/>
                <w:szCs w:val="16"/>
                <w:lang w:eastAsia="en-US"/>
              </w:rPr>
              <w:br/>
              <w:t>Схема подключения потребителей к ЦТП – двухтрубная, параметры теплоносителя 95/70ºС с температурой в подающем трубопроводе в зависимости от темпера</w:t>
            </w:r>
            <w:r>
              <w:rPr>
                <w:sz w:val="16"/>
                <w:szCs w:val="16"/>
                <w:lang w:eastAsia="en-US"/>
              </w:rPr>
              <w:t xml:space="preserve">туры наружного воздуха. </w:t>
            </w:r>
            <w:r>
              <w:rPr>
                <w:sz w:val="16"/>
                <w:szCs w:val="16"/>
                <w:lang w:eastAsia="en-US"/>
              </w:rPr>
              <w:br/>
            </w:r>
            <w:r>
              <w:rPr>
                <w:sz w:val="16"/>
                <w:szCs w:val="16"/>
                <w:lang w:eastAsia="en-US"/>
              </w:rPr>
              <w:lastRenderedPageBreak/>
              <w:t>Максимальное давление теплоносителя в наружных тепловых сетях котельной – 0,6 МПа.</w:t>
            </w:r>
            <w:r>
              <w:rPr>
                <w:sz w:val="16"/>
                <w:szCs w:val="16"/>
                <w:lang w:eastAsia="en-US"/>
              </w:rPr>
              <w:br/>
              <w:t>Давление холодной воды Рхв=3 бара.</w:t>
            </w:r>
          </w:p>
        </w:tc>
        <w:tc>
          <w:tcPr>
            <w:tcW w:w="299" w:type="pct"/>
            <w:tcBorders>
              <w:top w:val="single" w:sz="4" w:space="0" w:color="auto"/>
              <w:left w:val="single" w:sz="4" w:space="0" w:color="auto"/>
              <w:bottom w:val="nil"/>
              <w:right w:val="single" w:sz="4" w:space="0" w:color="auto"/>
            </w:tcBorders>
            <w:vAlign w:val="center"/>
            <w:hideMark/>
          </w:tcPr>
          <w:p w:rsidR="00B914E6" w:rsidRDefault="00697C2B" w:rsidP="00102AAA">
            <w:pPr>
              <w:spacing w:after="0" w:line="240" w:lineRule="auto"/>
              <w:ind w:firstLine="0"/>
              <w:jc w:val="center"/>
              <w:rPr>
                <w:sz w:val="16"/>
                <w:szCs w:val="16"/>
                <w:lang w:eastAsia="en-US"/>
              </w:rPr>
            </w:pPr>
            <w:r>
              <w:rPr>
                <w:sz w:val="16"/>
                <w:szCs w:val="16"/>
                <w:lang w:eastAsia="en-US"/>
              </w:rPr>
              <w:lastRenderedPageBreak/>
              <w:t>2025-2027 г.</w:t>
            </w:r>
          </w:p>
        </w:tc>
        <w:tc>
          <w:tcPr>
            <w:tcW w:w="51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6"/>
                <w:szCs w:val="16"/>
                <w:lang w:eastAsia="en-US"/>
              </w:rPr>
            </w:pPr>
            <w:r>
              <w:rPr>
                <w:sz w:val="16"/>
                <w:szCs w:val="16"/>
                <w:lang w:eastAsia="en-US"/>
              </w:rPr>
              <w:t>104,16</w:t>
            </w:r>
          </w:p>
        </w:tc>
      </w:tr>
      <w:tr w:rsidR="009D74C2" w:rsidTr="00B914E6">
        <w:trPr>
          <w:trHeight w:val="20"/>
        </w:trPr>
        <w:tc>
          <w:tcPr>
            <w:tcW w:w="129" w:type="pct"/>
            <w:tcBorders>
              <w:top w:val="nil"/>
              <w:left w:val="single" w:sz="4" w:space="0" w:color="auto"/>
              <w:bottom w:val="single" w:sz="4" w:space="0" w:color="auto"/>
              <w:right w:val="single" w:sz="4" w:space="0" w:color="auto"/>
            </w:tcBorders>
            <w:vAlign w:val="center"/>
            <w:hideMark/>
          </w:tcPr>
          <w:p w:rsidR="00B914E6" w:rsidRDefault="00697C2B" w:rsidP="00102AAA">
            <w:pPr>
              <w:spacing w:after="0" w:line="240" w:lineRule="auto"/>
              <w:ind w:firstLine="0"/>
              <w:jc w:val="center"/>
              <w:rPr>
                <w:sz w:val="16"/>
                <w:szCs w:val="16"/>
                <w:lang w:eastAsia="en-US"/>
              </w:rPr>
            </w:pPr>
            <w:r>
              <w:rPr>
                <w:sz w:val="16"/>
                <w:szCs w:val="16"/>
                <w:lang w:eastAsia="en-US"/>
              </w:rPr>
              <w:t>7</w:t>
            </w:r>
          </w:p>
        </w:tc>
        <w:tc>
          <w:tcPr>
            <w:tcW w:w="977"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6"/>
                <w:szCs w:val="16"/>
                <w:lang w:eastAsia="en-US"/>
              </w:rPr>
            </w:pPr>
            <w:r>
              <w:rPr>
                <w:sz w:val="16"/>
                <w:szCs w:val="16"/>
                <w:lang w:eastAsia="en-US"/>
              </w:rPr>
              <w:t>На разработку проекта, изготовление и монтаж автоматизированного, отдельно-стоящего блок-м</w:t>
            </w:r>
            <w:r>
              <w:rPr>
                <w:sz w:val="16"/>
                <w:szCs w:val="16"/>
                <w:lang w:eastAsia="en-US"/>
              </w:rPr>
              <w:t>одульного центрального теплового пункта №4 полной заводской готовности мощностью 26,04 Мвт в г. Пыть-Яхе, ХМАО-Югра.</w:t>
            </w:r>
          </w:p>
        </w:tc>
        <w:tc>
          <w:tcPr>
            <w:tcW w:w="1115"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6"/>
                <w:szCs w:val="16"/>
                <w:lang w:eastAsia="en-US"/>
              </w:rPr>
            </w:pPr>
            <w:r>
              <w:rPr>
                <w:sz w:val="16"/>
                <w:szCs w:val="16"/>
                <w:lang w:eastAsia="en-US"/>
              </w:rPr>
              <w:t>- Проектная документация (стадия П);</w:t>
            </w:r>
            <w:r>
              <w:rPr>
                <w:sz w:val="16"/>
                <w:szCs w:val="16"/>
                <w:lang w:eastAsia="en-US"/>
              </w:rPr>
              <w:br/>
              <w:t>- Государственная экспертиза проектной документации;</w:t>
            </w:r>
            <w:r>
              <w:rPr>
                <w:sz w:val="16"/>
                <w:szCs w:val="16"/>
                <w:lang w:eastAsia="en-US"/>
              </w:rPr>
              <w:br/>
              <w:t>- Рабочая документация;</w:t>
            </w:r>
            <w:r>
              <w:rPr>
                <w:sz w:val="16"/>
                <w:szCs w:val="16"/>
                <w:lang w:eastAsia="en-US"/>
              </w:rPr>
              <w:br/>
              <w:t xml:space="preserve">- Произвести поставку и </w:t>
            </w:r>
            <w:r>
              <w:rPr>
                <w:sz w:val="16"/>
                <w:szCs w:val="16"/>
                <w:lang w:eastAsia="en-US"/>
              </w:rPr>
              <w:t>монтаж ЦТП в полной заводской готовности к месту установки на готовый фундамент на участке застройки в соответствии с генеральным планом;</w:t>
            </w:r>
            <w:r>
              <w:rPr>
                <w:sz w:val="16"/>
                <w:szCs w:val="16"/>
                <w:lang w:eastAsia="en-US"/>
              </w:rPr>
              <w:br/>
              <w:t>- Пусконаладочные работы;</w:t>
            </w:r>
            <w:r>
              <w:rPr>
                <w:sz w:val="16"/>
                <w:szCs w:val="16"/>
                <w:lang w:eastAsia="en-US"/>
              </w:rPr>
              <w:br/>
              <w:t>- Выполнить диспетчеризацию ЦТП;</w:t>
            </w:r>
            <w:r>
              <w:rPr>
                <w:sz w:val="16"/>
                <w:szCs w:val="16"/>
                <w:lang w:eastAsia="en-US"/>
              </w:rPr>
              <w:br/>
              <w:t>- Выполнение и передача заказчику проекта на ЦТП в трех экз</w:t>
            </w:r>
            <w:r>
              <w:rPr>
                <w:sz w:val="16"/>
                <w:szCs w:val="16"/>
                <w:lang w:eastAsia="en-US"/>
              </w:rPr>
              <w:t>емплярах на бумажном и электронном носителях (включая все экспертизы и заключения).</w:t>
            </w:r>
            <w:r>
              <w:rPr>
                <w:sz w:val="16"/>
                <w:szCs w:val="16"/>
                <w:lang w:eastAsia="en-US"/>
              </w:rPr>
              <w:br/>
              <w:t>- Выполнение и передача заказчику полного комплекта исполнительно-технической документации на ЦТП (согласно СНиП 3.01.04-87).</w:t>
            </w:r>
            <w:r>
              <w:rPr>
                <w:sz w:val="16"/>
                <w:szCs w:val="16"/>
                <w:lang w:eastAsia="en-US"/>
              </w:rPr>
              <w:br/>
              <w:t>- Произвести сдачу ЦТП с оформлением всех необ</w:t>
            </w:r>
            <w:r>
              <w:rPr>
                <w:sz w:val="16"/>
                <w:szCs w:val="16"/>
                <w:lang w:eastAsia="en-US"/>
              </w:rPr>
              <w:t>ходимых актов разрешений от ресурсоснабжающих организаций, органов Ростехнадзора с подписанием Акта приемки в эксплуатацию.</w:t>
            </w:r>
          </w:p>
        </w:tc>
        <w:tc>
          <w:tcPr>
            <w:tcW w:w="950"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6"/>
                <w:szCs w:val="16"/>
                <w:lang w:eastAsia="en-US"/>
              </w:rPr>
            </w:pPr>
            <w:r>
              <w:rPr>
                <w:sz w:val="16"/>
                <w:szCs w:val="16"/>
                <w:lang w:eastAsia="en-US"/>
              </w:rPr>
              <w:t>- Насосы «GRUNDFOS», «WILO», «KSB</w:t>
            </w:r>
            <w:proofErr w:type="gramStart"/>
            <w:r>
              <w:rPr>
                <w:sz w:val="16"/>
                <w:szCs w:val="16"/>
                <w:lang w:eastAsia="en-US"/>
              </w:rPr>
              <w:t>».</w:t>
            </w:r>
            <w:r>
              <w:rPr>
                <w:sz w:val="16"/>
                <w:szCs w:val="16"/>
                <w:lang w:eastAsia="en-US"/>
              </w:rPr>
              <w:br/>
              <w:t>-</w:t>
            </w:r>
            <w:proofErr w:type="gramEnd"/>
            <w:r>
              <w:rPr>
                <w:sz w:val="16"/>
                <w:szCs w:val="16"/>
                <w:lang w:eastAsia="en-US"/>
              </w:rPr>
              <w:t xml:space="preserve"> теплообменные кожухо-трубные аппараты;</w:t>
            </w:r>
            <w:r>
              <w:rPr>
                <w:sz w:val="16"/>
                <w:szCs w:val="16"/>
                <w:lang w:eastAsia="en-US"/>
              </w:rPr>
              <w:br/>
              <w:t>- запорная арматура типа Naval, Balomax, либо аналоги</w:t>
            </w:r>
            <w:r>
              <w:rPr>
                <w:sz w:val="16"/>
                <w:szCs w:val="16"/>
                <w:lang w:eastAsia="en-US"/>
              </w:rPr>
              <w:br/>
              <w:t>-</w:t>
            </w:r>
            <w:r>
              <w:rPr>
                <w:sz w:val="16"/>
                <w:szCs w:val="16"/>
                <w:lang w:eastAsia="en-US"/>
              </w:rPr>
              <w:t xml:space="preserve"> регулирующие клапана использовать (трехходовой клапан-кран) шаровой кран или поворотный затвор с сервоприводом МЭОФ 40/25-0,25у-96 У2 или аналог</w:t>
            </w:r>
            <w:r>
              <w:rPr>
                <w:sz w:val="16"/>
                <w:szCs w:val="16"/>
                <w:lang w:eastAsia="en-US"/>
              </w:rPr>
              <w:br/>
              <w:t>- PLC-контроллер Овен (либо аналог) с сенсорной панелью</w:t>
            </w:r>
          </w:p>
        </w:tc>
        <w:tc>
          <w:tcPr>
            <w:tcW w:w="1017"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6"/>
                <w:szCs w:val="16"/>
                <w:lang w:eastAsia="en-US"/>
              </w:rPr>
            </w:pPr>
            <w:r>
              <w:rPr>
                <w:sz w:val="16"/>
                <w:szCs w:val="16"/>
                <w:lang w:eastAsia="en-US"/>
              </w:rPr>
              <w:t>Итого подключаемых нагрузок – 26,04 МВт.</w:t>
            </w:r>
            <w:r>
              <w:rPr>
                <w:sz w:val="16"/>
                <w:szCs w:val="16"/>
                <w:lang w:eastAsia="en-US"/>
              </w:rPr>
              <w:br/>
              <w:t>Схема подключ</w:t>
            </w:r>
            <w:r>
              <w:rPr>
                <w:sz w:val="16"/>
                <w:szCs w:val="16"/>
                <w:lang w:eastAsia="en-US"/>
              </w:rPr>
              <w:t>ения потребителей к котельной –двухтрубная.</w:t>
            </w:r>
            <w:r>
              <w:rPr>
                <w:sz w:val="16"/>
                <w:szCs w:val="16"/>
                <w:lang w:eastAsia="en-US"/>
              </w:rPr>
              <w:br/>
              <w:t>Греющая сторона: теплоноситель - вода с постоянным температурным графиком 110/80ºС от котельной «Мамонтовская».</w:t>
            </w:r>
            <w:r>
              <w:rPr>
                <w:sz w:val="16"/>
                <w:szCs w:val="16"/>
                <w:lang w:eastAsia="en-US"/>
              </w:rPr>
              <w:br/>
              <w:t>Схема подключения потребителей к ЦТП – двухтрубная, параметры теплоносителя 95/70ºС с температурой в</w:t>
            </w:r>
            <w:r>
              <w:rPr>
                <w:sz w:val="16"/>
                <w:szCs w:val="16"/>
                <w:lang w:eastAsia="en-US"/>
              </w:rPr>
              <w:t xml:space="preserve"> подающем трубопроводе в зависимости от температуры наружного воздуха. </w:t>
            </w:r>
            <w:r>
              <w:rPr>
                <w:sz w:val="16"/>
                <w:szCs w:val="16"/>
                <w:lang w:eastAsia="en-US"/>
              </w:rPr>
              <w:br/>
              <w:t>Максимальное давление теплоносителя в наружных тепловых сетях котельной – 0,6 МПа.</w:t>
            </w:r>
            <w:r>
              <w:rPr>
                <w:sz w:val="16"/>
                <w:szCs w:val="16"/>
                <w:lang w:eastAsia="en-US"/>
              </w:rPr>
              <w:br/>
              <w:t>Давление холодной воды Рхв=3 бара.</w:t>
            </w:r>
          </w:p>
        </w:tc>
        <w:tc>
          <w:tcPr>
            <w:tcW w:w="299" w:type="pct"/>
            <w:tcBorders>
              <w:top w:val="single" w:sz="4" w:space="0" w:color="auto"/>
              <w:left w:val="single" w:sz="4" w:space="0" w:color="auto"/>
              <w:bottom w:val="nil"/>
              <w:right w:val="single" w:sz="4" w:space="0" w:color="auto"/>
            </w:tcBorders>
            <w:vAlign w:val="center"/>
            <w:hideMark/>
          </w:tcPr>
          <w:p w:rsidR="00B914E6" w:rsidRDefault="00697C2B" w:rsidP="00102AAA">
            <w:pPr>
              <w:spacing w:after="0" w:line="240" w:lineRule="auto"/>
              <w:ind w:firstLine="0"/>
              <w:jc w:val="center"/>
              <w:rPr>
                <w:sz w:val="16"/>
                <w:szCs w:val="16"/>
                <w:lang w:eastAsia="en-US"/>
              </w:rPr>
            </w:pPr>
            <w:r>
              <w:rPr>
                <w:sz w:val="16"/>
                <w:szCs w:val="16"/>
                <w:lang w:eastAsia="en-US"/>
              </w:rPr>
              <w:t>2025-2027 г.</w:t>
            </w:r>
          </w:p>
        </w:tc>
        <w:tc>
          <w:tcPr>
            <w:tcW w:w="51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6"/>
                <w:szCs w:val="16"/>
                <w:lang w:eastAsia="en-US"/>
              </w:rPr>
            </w:pPr>
            <w:r>
              <w:rPr>
                <w:sz w:val="16"/>
                <w:szCs w:val="16"/>
                <w:lang w:eastAsia="en-US"/>
              </w:rPr>
              <w:t>189,84</w:t>
            </w:r>
          </w:p>
        </w:tc>
      </w:tr>
      <w:tr w:rsidR="009D74C2" w:rsidTr="00B914E6">
        <w:trPr>
          <w:trHeight w:val="20"/>
        </w:trPr>
        <w:tc>
          <w:tcPr>
            <w:tcW w:w="129" w:type="pct"/>
            <w:tcBorders>
              <w:top w:val="nil"/>
              <w:left w:val="single" w:sz="4" w:space="0" w:color="auto"/>
              <w:bottom w:val="single" w:sz="4" w:space="0" w:color="auto"/>
              <w:right w:val="single" w:sz="4" w:space="0" w:color="auto"/>
            </w:tcBorders>
            <w:vAlign w:val="center"/>
            <w:hideMark/>
          </w:tcPr>
          <w:p w:rsidR="00B914E6" w:rsidRDefault="00697C2B" w:rsidP="00102AAA">
            <w:pPr>
              <w:spacing w:after="0" w:line="240" w:lineRule="auto"/>
              <w:ind w:firstLine="0"/>
              <w:jc w:val="center"/>
              <w:rPr>
                <w:sz w:val="16"/>
                <w:szCs w:val="16"/>
                <w:lang w:eastAsia="en-US"/>
              </w:rPr>
            </w:pPr>
            <w:r>
              <w:rPr>
                <w:sz w:val="16"/>
                <w:szCs w:val="16"/>
                <w:lang w:eastAsia="en-US"/>
              </w:rPr>
              <w:t>8</w:t>
            </w:r>
          </w:p>
        </w:tc>
        <w:tc>
          <w:tcPr>
            <w:tcW w:w="977"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6"/>
                <w:szCs w:val="16"/>
                <w:lang w:eastAsia="en-US"/>
              </w:rPr>
            </w:pPr>
            <w:r>
              <w:rPr>
                <w:sz w:val="16"/>
                <w:szCs w:val="16"/>
                <w:lang w:eastAsia="en-US"/>
              </w:rPr>
              <w:t xml:space="preserve">На разработку проекта, изготовление и </w:t>
            </w:r>
            <w:r>
              <w:rPr>
                <w:sz w:val="16"/>
                <w:szCs w:val="16"/>
                <w:lang w:eastAsia="en-US"/>
              </w:rPr>
              <w:t>монтаж автоматизированного, отдельно-стоящего блок-модульного центрального теплового пункта №5 полной заводской готовности мощностью 38,96 Мвт в г. Пыть-Яхе, ХМАО-Югра.</w:t>
            </w:r>
          </w:p>
        </w:tc>
        <w:tc>
          <w:tcPr>
            <w:tcW w:w="1115"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6"/>
                <w:szCs w:val="16"/>
                <w:lang w:eastAsia="en-US"/>
              </w:rPr>
            </w:pPr>
            <w:r>
              <w:rPr>
                <w:sz w:val="16"/>
                <w:szCs w:val="16"/>
                <w:lang w:eastAsia="en-US"/>
              </w:rPr>
              <w:t>- Проектная документация (стадия П);</w:t>
            </w:r>
            <w:r>
              <w:rPr>
                <w:sz w:val="16"/>
                <w:szCs w:val="16"/>
                <w:lang w:eastAsia="en-US"/>
              </w:rPr>
              <w:br/>
              <w:t>- Государственная экспертиза проектной документаци</w:t>
            </w:r>
            <w:r>
              <w:rPr>
                <w:sz w:val="16"/>
                <w:szCs w:val="16"/>
                <w:lang w:eastAsia="en-US"/>
              </w:rPr>
              <w:t>и;</w:t>
            </w:r>
            <w:r>
              <w:rPr>
                <w:sz w:val="16"/>
                <w:szCs w:val="16"/>
                <w:lang w:eastAsia="en-US"/>
              </w:rPr>
              <w:br/>
              <w:t>- Рабочая документация;</w:t>
            </w:r>
            <w:r>
              <w:rPr>
                <w:sz w:val="16"/>
                <w:szCs w:val="16"/>
                <w:lang w:eastAsia="en-US"/>
              </w:rPr>
              <w:br/>
              <w:t>- Произвести поставку и монтаж ЦТП в полной заводской готовности к месту установки на готовый фундамент на участке застройки в соответствии с генеральным планом;</w:t>
            </w:r>
            <w:r>
              <w:rPr>
                <w:sz w:val="16"/>
                <w:szCs w:val="16"/>
                <w:lang w:eastAsia="en-US"/>
              </w:rPr>
              <w:br/>
              <w:t>- Пусконаладочные работы;</w:t>
            </w:r>
            <w:r>
              <w:rPr>
                <w:sz w:val="16"/>
                <w:szCs w:val="16"/>
                <w:lang w:eastAsia="en-US"/>
              </w:rPr>
              <w:br/>
              <w:t>- Выполнить диспетчеризацию ЦТП;</w:t>
            </w:r>
            <w:r>
              <w:rPr>
                <w:sz w:val="16"/>
                <w:szCs w:val="16"/>
                <w:lang w:eastAsia="en-US"/>
              </w:rPr>
              <w:br/>
              <w:t>- Выполн</w:t>
            </w:r>
            <w:r>
              <w:rPr>
                <w:sz w:val="16"/>
                <w:szCs w:val="16"/>
                <w:lang w:eastAsia="en-US"/>
              </w:rPr>
              <w:t xml:space="preserve">ение и передача заказчику проекта </w:t>
            </w:r>
            <w:r>
              <w:rPr>
                <w:sz w:val="16"/>
                <w:szCs w:val="16"/>
                <w:lang w:eastAsia="en-US"/>
              </w:rPr>
              <w:lastRenderedPageBreak/>
              <w:t>на ЦТП в трех экземплярах на бумажном и электронном носителях (включая все экспертизы и заключения).</w:t>
            </w:r>
            <w:r>
              <w:rPr>
                <w:sz w:val="16"/>
                <w:szCs w:val="16"/>
                <w:lang w:eastAsia="en-US"/>
              </w:rPr>
              <w:br/>
              <w:t>- Выполнение и передача заказчику полного комплекта исполнительно-технической документации на ЦТП (согласно СНиП 3.01.04-</w:t>
            </w:r>
            <w:r>
              <w:rPr>
                <w:sz w:val="16"/>
                <w:szCs w:val="16"/>
                <w:lang w:eastAsia="en-US"/>
              </w:rPr>
              <w:t>87).</w:t>
            </w:r>
            <w:r>
              <w:rPr>
                <w:sz w:val="16"/>
                <w:szCs w:val="16"/>
                <w:lang w:eastAsia="en-US"/>
              </w:rPr>
              <w:br/>
              <w:t>- Произвести сдачу ЦТП с оформлением всех необходимых актов разрешений от ресурсоснабжающих организаций, органов Ростехнадзора с подписанием Акта приемки в эксплуатацию.</w:t>
            </w:r>
          </w:p>
        </w:tc>
        <w:tc>
          <w:tcPr>
            <w:tcW w:w="950"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6"/>
                <w:szCs w:val="16"/>
                <w:lang w:eastAsia="en-US"/>
              </w:rPr>
            </w:pPr>
            <w:r>
              <w:rPr>
                <w:sz w:val="16"/>
                <w:szCs w:val="16"/>
                <w:lang w:eastAsia="en-US"/>
              </w:rPr>
              <w:lastRenderedPageBreak/>
              <w:t>- Насосы «GRUNDFOS», «WILO», «KSB</w:t>
            </w:r>
            <w:proofErr w:type="gramStart"/>
            <w:r>
              <w:rPr>
                <w:sz w:val="16"/>
                <w:szCs w:val="16"/>
                <w:lang w:eastAsia="en-US"/>
              </w:rPr>
              <w:t>».</w:t>
            </w:r>
            <w:r>
              <w:rPr>
                <w:sz w:val="16"/>
                <w:szCs w:val="16"/>
                <w:lang w:eastAsia="en-US"/>
              </w:rPr>
              <w:br/>
              <w:t>-</w:t>
            </w:r>
            <w:proofErr w:type="gramEnd"/>
            <w:r>
              <w:rPr>
                <w:sz w:val="16"/>
                <w:szCs w:val="16"/>
                <w:lang w:eastAsia="en-US"/>
              </w:rPr>
              <w:t xml:space="preserve"> теплообменные кожухо-трубные аппараты;</w:t>
            </w:r>
            <w:r>
              <w:rPr>
                <w:sz w:val="16"/>
                <w:szCs w:val="16"/>
                <w:lang w:eastAsia="en-US"/>
              </w:rPr>
              <w:br/>
              <w:t>- за</w:t>
            </w:r>
            <w:r>
              <w:rPr>
                <w:sz w:val="16"/>
                <w:szCs w:val="16"/>
                <w:lang w:eastAsia="en-US"/>
              </w:rPr>
              <w:t>порная арматура типа Naval, Balomax, либо аналоги</w:t>
            </w:r>
            <w:r>
              <w:rPr>
                <w:sz w:val="16"/>
                <w:szCs w:val="16"/>
                <w:lang w:eastAsia="en-US"/>
              </w:rPr>
              <w:br/>
              <w:t>- регулирующие клапана использовать (трехходовой клапан-кран) шаровой кран или поворотный затвор с сервоприводом МЭОФ 40/25-0,25у-96 У2 или аналог</w:t>
            </w:r>
            <w:r>
              <w:rPr>
                <w:sz w:val="16"/>
                <w:szCs w:val="16"/>
                <w:lang w:eastAsia="en-US"/>
              </w:rPr>
              <w:br/>
            </w:r>
            <w:r>
              <w:rPr>
                <w:sz w:val="16"/>
                <w:szCs w:val="16"/>
                <w:lang w:eastAsia="en-US"/>
              </w:rPr>
              <w:lastRenderedPageBreak/>
              <w:t>- PLC-контроллер Овен (либо аналог) с сенсорной панелью</w:t>
            </w:r>
          </w:p>
        </w:tc>
        <w:tc>
          <w:tcPr>
            <w:tcW w:w="1017"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6"/>
                <w:szCs w:val="16"/>
                <w:lang w:eastAsia="en-US"/>
              </w:rPr>
            </w:pPr>
            <w:r>
              <w:rPr>
                <w:sz w:val="16"/>
                <w:szCs w:val="16"/>
                <w:lang w:eastAsia="en-US"/>
              </w:rPr>
              <w:lastRenderedPageBreak/>
              <w:t>Ито</w:t>
            </w:r>
            <w:r>
              <w:rPr>
                <w:sz w:val="16"/>
                <w:szCs w:val="16"/>
                <w:lang w:eastAsia="en-US"/>
              </w:rPr>
              <w:t>го подключаемых нагрузок – 38,96 МВт.</w:t>
            </w:r>
            <w:r>
              <w:rPr>
                <w:sz w:val="16"/>
                <w:szCs w:val="16"/>
                <w:lang w:eastAsia="en-US"/>
              </w:rPr>
              <w:br/>
              <w:t>Схема подключения потребителей к котельной –двухтрубная.</w:t>
            </w:r>
            <w:r>
              <w:rPr>
                <w:sz w:val="16"/>
                <w:szCs w:val="16"/>
                <w:lang w:eastAsia="en-US"/>
              </w:rPr>
              <w:br/>
              <w:t>Греющая сторона: теплоноситель - вода с постоянным температурным графиком 110/80ºС от котельной «Мамонтовская</w:t>
            </w:r>
            <w:proofErr w:type="gramStart"/>
            <w:r>
              <w:rPr>
                <w:sz w:val="16"/>
                <w:szCs w:val="16"/>
                <w:lang w:eastAsia="en-US"/>
              </w:rPr>
              <w:t>».</w:t>
            </w:r>
            <w:r>
              <w:rPr>
                <w:sz w:val="16"/>
                <w:szCs w:val="16"/>
                <w:lang w:eastAsia="en-US"/>
              </w:rPr>
              <w:br/>
              <w:t>Схема</w:t>
            </w:r>
            <w:proofErr w:type="gramEnd"/>
            <w:r>
              <w:rPr>
                <w:sz w:val="16"/>
                <w:szCs w:val="16"/>
                <w:lang w:eastAsia="en-US"/>
              </w:rPr>
              <w:t xml:space="preserve"> подключения потребителей к ЦТП – двухтрубна</w:t>
            </w:r>
            <w:r>
              <w:rPr>
                <w:sz w:val="16"/>
                <w:szCs w:val="16"/>
                <w:lang w:eastAsia="en-US"/>
              </w:rPr>
              <w:t xml:space="preserve">я, параметры теплоносителя 95/70ºС с постоянным температурным графиком. </w:t>
            </w:r>
            <w:r>
              <w:rPr>
                <w:sz w:val="16"/>
                <w:szCs w:val="16"/>
                <w:lang w:eastAsia="en-US"/>
              </w:rPr>
              <w:br/>
              <w:t xml:space="preserve">Максимальное давление теплоносителя в </w:t>
            </w:r>
            <w:r>
              <w:rPr>
                <w:sz w:val="16"/>
                <w:szCs w:val="16"/>
                <w:lang w:eastAsia="en-US"/>
              </w:rPr>
              <w:lastRenderedPageBreak/>
              <w:t>наружных тепловых сетях котельной – 0,6 МПа.</w:t>
            </w:r>
            <w:r>
              <w:rPr>
                <w:sz w:val="16"/>
                <w:szCs w:val="16"/>
                <w:lang w:eastAsia="en-US"/>
              </w:rPr>
              <w:br/>
              <w:t>Давление холодной воды Рхв=3 бара.</w:t>
            </w:r>
          </w:p>
        </w:tc>
        <w:tc>
          <w:tcPr>
            <w:tcW w:w="299" w:type="pct"/>
            <w:tcBorders>
              <w:top w:val="single" w:sz="4" w:space="0" w:color="auto"/>
              <w:left w:val="single" w:sz="4" w:space="0" w:color="auto"/>
              <w:bottom w:val="nil"/>
              <w:right w:val="single" w:sz="4" w:space="0" w:color="auto"/>
            </w:tcBorders>
            <w:vAlign w:val="center"/>
            <w:hideMark/>
          </w:tcPr>
          <w:p w:rsidR="00B914E6" w:rsidRDefault="00697C2B" w:rsidP="00102AAA">
            <w:pPr>
              <w:spacing w:after="0" w:line="240" w:lineRule="auto"/>
              <w:ind w:firstLine="0"/>
              <w:jc w:val="center"/>
              <w:rPr>
                <w:sz w:val="16"/>
                <w:szCs w:val="16"/>
                <w:lang w:eastAsia="en-US"/>
              </w:rPr>
            </w:pPr>
            <w:r>
              <w:rPr>
                <w:sz w:val="16"/>
                <w:szCs w:val="16"/>
                <w:lang w:eastAsia="en-US"/>
              </w:rPr>
              <w:lastRenderedPageBreak/>
              <w:t>2025-2027 г.</w:t>
            </w:r>
          </w:p>
        </w:tc>
        <w:tc>
          <w:tcPr>
            <w:tcW w:w="51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6"/>
                <w:szCs w:val="16"/>
                <w:lang w:eastAsia="en-US"/>
              </w:rPr>
            </w:pPr>
            <w:r>
              <w:rPr>
                <w:sz w:val="16"/>
                <w:szCs w:val="16"/>
                <w:lang w:eastAsia="en-US"/>
              </w:rPr>
              <w:t>284,04</w:t>
            </w:r>
          </w:p>
        </w:tc>
      </w:tr>
      <w:tr w:rsidR="009D74C2" w:rsidTr="00B914E6">
        <w:trPr>
          <w:trHeight w:val="20"/>
        </w:trPr>
        <w:tc>
          <w:tcPr>
            <w:tcW w:w="129" w:type="pct"/>
            <w:tcBorders>
              <w:top w:val="nil"/>
              <w:left w:val="single" w:sz="4" w:space="0" w:color="auto"/>
              <w:bottom w:val="single" w:sz="4" w:space="0" w:color="auto"/>
              <w:right w:val="single" w:sz="4" w:space="0" w:color="auto"/>
            </w:tcBorders>
            <w:vAlign w:val="center"/>
            <w:hideMark/>
          </w:tcPr>
          <w:p w:rsidR="00B914E6" w:rsidRDefault="00697C2B" w:rsidP="00102AAA">
            <w:pPr>
              <w:spacing w:after="0" w:line="240" w:lineRule="auto"/>
              <w:ind w:firstLine="0"/>
              <w:jc w:val="center"/>
              <w:rPr>
                <w:sz w:val="16"/>
                <w:szCs w:val="16"/>
                <w:lang w:eastAsia="en-US"/>
              </w:rPr>
            </w:pPr>
            <w:r>
              <w:rPr>
                <w:sz w:val="16"/>
                <w:szCs w:val="16"/>
                <w:lang w:eastAsia="en-US"/>
              </w:rPr>
              <w:t>9</w:t>
            </w:r>
          </w:p>
        </w:tc>
        <w:tc>
          <w:tcPr>
            <w:tcW w:w="977"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6"/>
                <w:szCs w:val="16"/>
                <w:lang w:eastAsia="en-US"/>
              </w:rPr>
            </w:pPr>
            <w:r>
              <w:rPr>
                <w:sz w:val="16"/>
                <w:szCs w:val="16"/>
                <w:lang w:eastAsia="en-US"/>
              </w:rPr>
              <w:t xml:space="preserve">На разработку проекта, изготовление и </w:t>
            </w:r>
            <w:r>
              <w:rPr>
                <w:sz w:val="16"/>
                <w:szCs w:val="16"/>
                <w:lang w:eastAsia="en-US"/>
              </w:rPr>
              <w:t>монтаж автоматизированного, отдельно-стоящего блок-модульного центрального теплового пункта котельная «Центральная» полной заводской готовности мощностью 24,0 Мвт в г. Пыть-Яхе, ХМАО-Югра.</w:t>
            </w:r>
          </w:p>
        </w:tc>
        <w:tc>
          <w:tcPr>
            <w:tcW w:w="1115"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6"/>
                <w:szCs w:val="16"/>
                <w:lang w:eastAsia="en-US"/>
              </w:rPr>
            </w:pPr>
            <w:r>
              <w:rPr>
                <w:sz w:val="16"/>
                <w:szCs w:val="16"/>
                <w:lang w:eastAsia="en-US"/>
              </w:rPr>
              <w:t>- Проектная документация (стадия П);</w:t>
            </w:r>
            <w:r>
              <w:rPr>
                <w:sz w:val="16"/>
                <w:szCs w:val="16"/>
                <w:lang w:eastAsia="en-US"/>
              </w:rPr>
              <w:br/>
              <w:t>- Государственная экспертиза п</w:t>
            </w:r>
            <w:r>
              <w:rPr>
                <w:sz w:val="16"/>
                <w:szCs w:val="16"/>
                <w:lang w:eastAsia="en-US"/>
              </w:rPr>
              <w:t>роектной документации;</w:t>
            </w:r>
            <w:r>
              <w:rPr>
                <w:sz w:val="16"/>
                <w:szCs w:val="16"/>
                <w:lang w:eastAsia="en-US"/>
              </w:rPr>
              <w:br/>
              <w:t>- Рабочая документация;</w:t>
            </w:r>
            <w:r>
              <w:rPr>
                <w:sz w:val="16"/>
                <w:szCs w:val="16"/>
                <w:lang w:eastAsia="en-US"/>
              </w:rPr>
              <w:br/>
              <w:t>- Произвести поставку и монтаж ЦТП в полной заводской готовности к месту установки на готовый фундамент на участке застройки в соответствии с генеральным планом;</w:t>
            </w:r>
            <w:r>
              <w:rPr>
                <w:sz w:val="16"/>
                <w:szCs w:val="16"/>
                <w:lang w:eastAsia="en-US"/>
              </w:rPr>
              <w:br/>
              <w:t>- Пусконаладочные работы;</w:t>
            </w:r>
            <w:r>
              <w:rPr>
                <w:sz w:val="16"/>
                <w:szCs w:val="16"/>
                <w:lang w:eastAsia="en-US"/>
              </w:rPr>
              <w:br/>
              <w:t>- Выполнить диспетчер</w:t>
            </w:r>
            <w:r>
              <w:rPr>
                <w:sz w:val="16"/>
                <w:szCs w:val="16"/>
                <w:lang w:eastAsia="en-US"/>
              </w:rPr>
              <w:t>изацию ЦТП;</w:t>
            </w:r>
            <w:r>
              <w:rPr>
                <w:sz w:val="16"/>
                <w:szCs w:val="16"/>
                <w:lang w:eastAsia="en-US"/>
              </w:rPr>
              <w:br/>
              <w:t>- Выполнение и передача заказчику проекта на ЦТП в трех экземплярах на бумажном и электронном носителях (включая все экспертизы и заключения).</w:t>
            </w:r>
            <w:r>
              <w:rPr>
                <w:sz w:val="16"/>
                <w:szCs w:val="16"/>
                <w:lang w:eastAsia="en-US"/>
              </w:rPr>
              <w:br/>
              <w:t>- Выполнение и передача заказчику полного комплекта исполнительно-технической документации на ЦТП (со</w:t>
            </w:r>
            <w:r>
              <w:rPr>
                <w:sz w:val="16"/>
                <w:szCs w:val="16"/>
                <w:lang w:eastAsia="en-US"/>
              </w:rPr>
              <w:t>гласно СНиП 3.01.04-87).</w:t>
            </w:r>
            <w:r>
              <w:rPr>
                <w:sz w:val="16"/>
                <w:szCs w:val="16"/>
                <w:lang w:eastAsia="en-US"/>
              </w:rPr>
              <w:br/>
              <w:t>- Произвести сдачу ЦТП с оформлением всех необходимых актов разрешений от ресурсоснабжающих организаций, органов Ростехнадзора с подписанием Акта приемки в эксплуатацию.</w:t>
            </w:r>
          </w:p>
        </w:tc>
        <w:tc>
          <w:tcPr>
            <w:tcW w:w="950"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6"/>
                <w:szCs w:val="16"/>
                <w:lang w:eastAsia="en-US"/>
              </w:rPr>
            </w:pPr>
            <w:r>
              <w:rPr>
                <w:sz w:val="16"/>
                <w:szCs w:val="16"/>
                <w:lang w:eastAsia="en-US"/>
              </w:rPr>
              <w:t>- Насосы «GRUNDFOS», «WILO», «KSB</w:t>
            </w:r>
            <w:proofErr w:type="gramStart"/>
            <w:r>
              <w:rPr>
                <w:sz w:val="16"/>
                <w:szCs w:val="16"/>
                <w:lang w:eastAsia="en-US"/>
              </w:rPr>
              <w:t>».</w:t>
            </w:r>
            <w:r>
              <w:rPr>
                <w:sz w:val="16"/>
                <w:szCs w:val="16"/>
                <w:lang w:eastAsia="en-US"/>
              </w:rPr>
              <w:br/>
              <w:t>-</w:t>
            </w:r>
            <w:proofErr w:type="gramEnd"/>
            <w:r>
              <w:rPr>
                <w:sz w:val="16"/>
                <w:szCs w:val="16"/>
                <w:lang w:eastAsia="en-US"/>
              </w:rPr>
              <w:t xml:space="preserve"> теплообменные кожухо-тр</w:t>
            </w:r>
            <w:r>
              <w:rPr>
                <w:sz w:val="16"/>
                <w:szCs w:val="16"/>
                <w:lang w:eastAsia="en-US"/>
              </w:rPr>
              <w:t>убные аппараты;</w:t>
            </w:r>
            <w:r>
              <w:rPr>
                <w:sz w:val="16"/>
                <w:szCs w:val="16"/>
                <w:lang w:eastAsia="en-US"/>
              </w:rPr>
              <w:br/>
              <w:t>- запорная арматура типа Naval, Balomax, либо аналоги</w:t>
            </w:r>
            <w:r>
              <w:rPr>
                <w:sz w:val="16"/>
                <w:szCs w:val="16"/>
                <w:lang w:eastAsia="en-US"/>
              </w:rPr>
              <w:br/>
              <w:t>- регулирующие клапана использовать (трехходовой клапан-кран) шаровой кран или поворотный затвор с сервоприводом МЭОФ 40/25-0,25у-96 У2 или аналог</w:t>
            </w:r>
            <w:r>
              <w:rPr>
                <w:sz w:val="16"/>
                <w:szCs w:val="16"/>
                <w:lang w:eastAsia="en-US"/>
              </w:rPr>
              <w:br/>
              <w:t>- PLC-контроллер Овен (либо аналог) с с</w:t>
            </w:r>
            <w:r>
              <w:rPr>
                <w:sz w:val="16"/>
                <w:szCs w:val="16"/>
                <w:lang w:eastAsia="en-US"/>
              </w:rPr>
              <w:t>енсорной панелью</w:t>
            </w:r>
          </w:p>
        </w:tc>
        <w:tc>
          <w:tcPr>
            <w:tcW w:w="1017"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6"/>
                <w:szCs w:val="16"/>
                <w:lang w:eastAsia="en-US"/>
              </w:rPr>
            </w:pPr>
            <w:r>
              <w:rPr>
                <w:sz w:val="16"/>
                <w:szCs w:val="16"/>
                <w:lang w:eastAsia="en-US"/>
              </w:rPr>
              <w:t>Итого подключаемых нагрузок – 24,0 МВт.</w:t>
            </w:r>
            <w:r>
              <w:rPr>
                <w:sz w:val="16"/>
                <w:szCs w:val="16"/>
                <w:lang w:eastAsia="en-US"/>
              </w:rPr>
              <w:br/>
              <w:t>Схема подключения потребителей к котельной –двухтрубная.</w:t>
            </w:r>
            <w:r>
              <w:rPr>
                <w:sz w:val="16"/>
                <w:szCs w:val="16"/>
                <w:lang w:eastAsia="en-US"/>
              </w:rPr>
              <w:br/>
              <w:t>Греющая сторона: теплоноситель - вода с постоянным температурным графиком 110/80ºС от котельной «Мамонтовская».</w:t>
            </w:r>
            <w:r>
              <w:rPr>
                <w:sz w:val="16"/>
                <w:szCs w:val="16"/>
                <w:lang w:eastAsia="en-US"/>
              </w:rPr>
              <w:br/>
              <w:t>Схема подключения потребителей</w:t>
            </w:r>
            <w:r>
              <w:rPr>
                <w:sz w:val="16"/>
                <w:szCs w:val="16"/>
                <w:lang w:eastAsia="en-US"/>
              </w:rPr>
              <w:t xml:space="preserve"> к ЦТП – двухтрубная, параметры теплоносителя 95/70ºС с температурой в подающем трубопроводе в зависимости от температуры наружного воздуха. </w:t>
            </w:r>
            <w:r>
              <w:rPr>
                <w:sz w:val="16"/>
                <w:szCs w:val="16"/>
                <w:lang w:eastAsia="en-US"/>
              </w:rPr>
              <w:br/>
              <w:t>Максимальное давление теплоносителя в наружных тепловых сетях котельной – 0,6 МПа.</w:t>
            </w:r>
            <w:r>
              <w:rPr>
                <w:sz w:val="16"/>
                <w:szCs w:val="16"/>
                <w:lang w:eastAsia="en-US"/>
              </w:rPr>
              <w:br/>
              <w:t>Давление холодной воды Рхв =3 б</w:t>
            </w:r>
            <w:r>
              <w:rPr>
                <w:sz w:val="16"/>
                <w:szCs w:val="16"/>
                <w:lang w:eastAsia="en-US"/>
              </w:rPr>
              <w:t>ара.</w:t>
            </w:r>
          </w:p>
        </w:tc>
        <w:tc>
          <w:tcPr>
            <w:tcW w:w="299" w:type="pct"/>
            <w:tcBorders>
              <w:top w:val="single" w:sz="4" w:space="0" w:color="auto"/>
              <w:left w:val="single" w:sz="4" w:space="0" w:color="auto"/>
              <w:bottom w:val="nil"/>
              <w:right w:val="single" w:sz="4" w:space="0" w:color="auto"/>
            </w:tcBorders>
            <w:vAlign w:val="center"/>
            <w:hideMark/>
          </w:tcPr>
          <w:p w:rsidR="00B914E6" w:rsidRDefault="00697C2B" w:rsidP="00102AAA">
            <w:pPr>
              <w:spacing w:after="0" w:line="240" w:lineRule="auto"/>
              <w:ind w:firstLine="0"/>
              <w:jc w:val="center"/>
              <w:rPr>
                <w:sz w:val="16"/>
                <w:szCs w:val="16"/>
                <w:lang w:eastAsia="en-US"/>
              </w:rPr>
            </w:pPr>
            <w:r>
              <w:rPr>
                <w:sz w:val="16"/>
                <w:szCs w:val="16"/>
                <w:lang w:eastAsia="en-US"/>
              </w:rPr>
              <w:t>2028-2030 г.</w:t>
            </w:r>
          </w:p>
        </w:tc>
        <w:tc>
          <w:tcPr>
            <w:tcW w:w="51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6"/>
                <w:szCs w:val="16"/>
                <w:lang w:eastAsia="en-US"/>
              </w:rPr>
            </w:pPr>
            <w:r>
              <w:rPr>
                <w:sz w:val="16"/>
                <w:szCs w:val="16"/>
                <w:lang w:eastAsia="en-US"/>
              </w:rPr>
              <w:t>174,96</w:t>
            </w:r>
          </w:p>
        </w:tc>
      </w:tr>
      <w:tr w:rsidR="009D74C2" w:rsidTr="00B914E6">
        <w:trPr>
          <w:trHeight w:val="20"/>
        </w:trPr>
        <w:tc>
          <w:tcPr>
            <w:tcW w:w="129" w:type="pct"/>
            <w:tcBorders>
              <w:top w:val="nil"/>
              <w:left w:val="single" w:sz="4" w:space="0" w:color="auto"/>
              <w:bottom w:val="single" w:sz="4" w:space="0" w:color="auto"/>
              <w:right w:val="single" w:sz="4" w:space="0" w:color="auto"/>
            </w:tcBorders>
            <w:vAlign w:val="center"/>
            <w:hideMark/>
          </w:tcPr>
          <w:p w:rsidR="00B914E6" w:rsidRDefault="00697C2B" w:rsidP="00102AAA">
            <w:pPr>
              <w:spacing w:after="0" w:line="240" w:lineRule="auto"/>
              <w:ind w:firstLine="0"/>
              <w:jc w:val="center"/>
              <w:rPr>
                <w:sz w:val="16"/>
                <w:szCs w:val="16"/>
                <w:lang w:eastAsia="en-US"/>
              </w:rPr>
            </w:pPr>
            <w:r>
              <w:rPr>
                <w:sz w:val="16"/>
                <w:szCs w:val="16"/>
                <w:lang w:eastAsia="en-US"/>
              </w:rPr>
              <w:t>10</w:t>
            </w:r>
          </w:p>
        </w:tc>
        <w:tc>
          <w:tcPr>
            <w:tcW w:w="977"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6"/>
                <w:szCs w:val="16"/>
                <w:lang w:eastAsia="en-US"/>
              </w:rPr>
            </w:pPr>
            <w:r>
              <w:rPr>
                <w:sz w:val="16"/>
                <w:szCs w:val="16"/>
                <w:lang w:eastAsia="en-US"/>
              </w:rPr>
              <w:t>Реконструкция и новое строительство</w:t>
            </w:r>
          </w:p>
        </w:tc>
        <w:tc>
          <w:tcPr>
            <w:tcW w:w="1115"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6"/>
                <w:szCs w:val="16"/>
                <w:lang w:eastAsia="en-US"/>
              </w:rPr>
            </w:pPr>
            <w:r>
              <w:rPr>
                <w:sz w:val="16"/>
                <w:szCs w:val="16"/>
                <w:lang w:eastAsia="en-US"/>
              </w:rPr>
              <w:t>Инженерные сети теплоснабжения и ГВС</w:t>
            </w:r>
          </w:p>
        </w:tc>
        <w:tc>
          <w:tcPr>
            <w:tcW w:w="950"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6"/>
                <w:szCs w:val="16"/>
                <w:lang w:eastAsia="en-US"/>
              </w:rPr>
            </w:pPr>
            <w:r>
              <w:rPr>
                <w:sz w:val="16"/>
                <w:szCs w:val="16"/>
                <w:lang w:eastAsia="en-US"/>
              </w:rPr>
              <w:t> </w:t>
            </w:r>
          </w:p>
        </w:tc>
        <w:tc>
          <w:tcPr>
            <w:tcW w:w="1017"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sz w:val="16"/>
                <w:szCs w:val="16"/>
                <w:lang w:eastAsia="en-US"/>
              </w:rPr>
            </w:pPr>
            <w:r>
              <w:rPr>
                <w:sz w:val="16"/>
                <w:szCs w:val="16"/>
                <w:lang w:eastAsia="en-US"/>
              </w:rPr>
              <w:t> </w:t>
            </w:r>
          </w:p>
        </w:tc>
        <w:tc>
          <w:tcPr>
            <w:tcW w:w="299" w:type="pct"/>
            <w:tcBorders>
              <w:top w:val="single" w:sz="4" w:space="0" w:color="auto"/>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6"/>
                <w:szCs w:val="16"/>
                <w:lang w:eastAsia="en-US"/>
              </w:rPr>
            </w:pPr>
            <w:r>
              <w:rPr>
                <w:sz w:val="16"/>
                <w:szCs w:val="16"/>
                <w:lang w:eastAsia="en-US"/>
              </w:rPr>
              <w:t>2024-2030 г.</w:t>
            </w:r>
          </w:p>
        </w:tc>
        <w:tc>
          <w:tcPr>
            <w:tcW w:w="51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sz w:val="16"/>
                <w:szCs w:val="16"/>
                <w:lang w:eastAsia="en-US"/>
              </w:rPr>
            </w:pPr>
            <w:r>
              <w:rPr>
                <w:sz w:val="16"/>
                <w:szCs w:val="16"/>
                <w:lang w:eastAsia="en-US"/>
              </w:rPr>
              <w:t>1 583,00</w:t>
            </w:r>
          </w:p>
        </w:tc>
      </w:tr>
      <w:tr w:rsidR="009D74C2" w:rsidTr="00B914E6">
        <w:trPr>
          <w:trHeight w:val="20"/>
        </w:trPr>
        <w:tc>
          <w:tcPr>
            <w:tcW w:w="129" w:type="pct"/>
            <w:tcBorders>
              <w:top w:val="nil"/>
              <w:left w:val="single" w:sz="4" w:space="0" w:color="auto"/>
              <w:bottom w:val="single" w:sz="4" w:space="0" w:color="auto"/>
              <w:right w:val="single" w:sz="4" w:space="0" w:color="auto"/>
            </w:tcBorders>
            <w:vAlign w:val="center"/>
            <w:hideMark/>
          </w:tcPr>
          <w:p w:rsidR="00B914E6" w:rsidRDefault="00697C2B" w:rsidP="00102AAA">
            <w:pPr>
              <w:spacing w:after="0" w:line="240" w:lineRule="auto"/>
              <w:ind w:firstLine="0"/>
              <w:jc w:val="center"/>
              <w:rPr>
                <w:b/>
                <w:bCs/>
                <w:sz w:val="16"/>
                <w:szCs w:val="16"/>
                <w:lang w:eastAsia="en-US"/>
              </w:rPr>
            </w:pPr>
            <w:r>
              <w:rPr>
                <w:b/>
                <w:bCs/>
                <w:sz w:val="16"/>
                <w:szCs w:val="16"/>
                <w:lang w:eastAsia="en-US"/>
              </w:rPr>
              <w:t> </w:t>
            </w:r>
          </w:p>
        </w:tc>
        <w:tc>
          <w:tcPr>
            <w:tcW w:w="977"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b/>
                <w:bCs/>
                <w:sz w:val="16"/>
                <w:szCs w:val="16"/>
                <w:lang w:eastAsia="en-US"/>
              </w:rPr>
            </w:pPr>
            <w:r>
              <w:rPr>
                <w:b/>
                <w:bCs/>
                <w:sz w:val="16"/>
                <w:szCs w:val="16"/>
                <w:lang w:eastAsia="en-US"/>
              </w:rPr>
              <w:t>Итого</w:t>
            </w:r>
          </w:p>
        </w:tc>
        <w:tc>
          <w:tcPr>
            <w:tcW w:w="1115"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b/>
                <w:bCs/>
                <w:sz w:val="16"/>
                <w:szCs w:val="16"/>
                <w:lang w:eastAsia="en-US"/>
              </w:rPr>
            </w:pPr>
            <w:r>
              <w:rPr>
                <w:b/>
                <w:bCs/>
                <w:sz w:val="16"/>
                <w:szCs w:val="16"/>
                <w:lang w:eastAsia="en-US"/>
              </w:rPr>
              <w:t> </w:t>
            </w:r>
          </w:p>
        </w:tc>
        <w:tc>
          <w:tcPr>
            <w:tcW w:w="950"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b/>
                <w:bCs/>
                <w:sz w:val="16"/>
                <w:szCs w:val="16"/>
                <w:lang w:eastAsia="en-US"/>
              </w:rPr>
            </w:pPr>
            <w:r>
              <w:rPr>
                <w:b/>
                <w:bCs/>
                <w:sz w:val="16"/>
                <w:szCs w:val="16"/>
                <w:lang w:eastAsia="en-US"/>
              </w:rPr>
              <w:t> </w:t>
            </w:r>
          </w:p>
        </w:tc>
        <w:tc>
          <w:tcPr>
            <w:tcW w:w="1017"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rPr>
                <w:b/>
                <w:bCs/>
                <w:sz w:val="16"/>
                <w:szCs w:val="16"/>
                <w:lang w:eastAsia="en-US"/>
              </w:rPr>
            </w:pPr>
            <w:r>
              <w:rPr>
                <w:b/>
                <w:bCs/>
                <w:sz w:val="16"/>
                <w:szCs w:val="16"/>
                <w:lang w:eastAsia="en-US"/>
              </w:rPr>
              <w:t> </w:t>
            </w:r>
          </w:p>
        </w:tc>
        <w:tc>
          <w:tcPr>
            <w:tcW w:w="299"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b/>
                <w:bCs/>
                <w:sz w:val="16"/>
                <w:szCs w:val="16"/>
                <w:lang w:eastAsia="en-US"/>
              </w:rPr>
            </w:pPr>
            <w:r>
              <w:rPr>
                <w:b/>
                <w:bCs/>
                <w:sz w:val="16"/>
                <w:szCs w:val="16"/>
                <w:lang w:eastAsia="en-US"/>
              </w:rPr>
              <w:t> </w:t>
            </w:r>
          </w:p>
        </w:tc>
        <w:tc>
          <w:tcPr>
            <w:tcW w:w="513" w:type="pct"/>
            <w:tcBorders>
              <w:top w:val="nil"/>
              <w:left w:val="nil"/>
              <w:bottom w:val="single" w:sz="4" w:space="0" w:color="auto"/>
              <w:right w:val="single" w:sz="4" w:space="0" w:color="auto"/>
            </w:tcBorders>
            <w:vAlign w:val="center"/>
            <w:hideMark/>
          </w:tcPr>
          <w:p w:rsidR="00B914E6" w:rsidRDefault="00697C2B" w:rsidP="00102AAA">
            <w:pPr>
              <w:spacing w:after="0" w:line="240" w:lineRule="auto"/>
              <w:ind w:firstLine="0"/>
              <w:jc w:val="center"/>
              <w:rPr>
                <w:b/>
                <w:bCs/>
                <w:sz w:val="16"/>
                <w:szCs w:val="16"/>
                <w:lang w:eastAsia="en-US"/>
              </w:rPr>
            </w:pPr>
            <w:r>
              <w:rPr>
                <w:b/>
                <w:bCs/>
                <w:sz w:val="16"/>
                <w:szCs w:val="16"/>
                <w:lang w:eastAsia="en-US"/>
              </w:rPr>
              <w:t>5 158,71</w:t>
            </w:r>
          </w:p>
        </w:tc>
      </w:tr>
    </w:tbl>
    <w:bookmarkEnd w:id="322"/>
    <w:p w:rsidR="003E67B9" w:rsidRPr="003E67B9" w:rsidRDefault="00697C2B" w:rsidP="003E67B9">
      <w:pPr>
        <w:sectPr w:rsidR="003E67B9" w:rsidRPr="003E67B9" w:rsidSect="00600B4E">
          <w:pgSz w:w="16838" w:h="11906" w:orient="landscape"/>
          <w:pgMar w:top="1134" w:right="851" w:bottom="1134" w:left="1701" w:header="709" w:footer="709" w:gutter="0"/>
          <w:pgBorders w:offsetFrom="page">
            <w:top w:val="single" w:sz="4" w:space="24" w:color="auto"/>
            <w:left w:val="single" w:sz="4" w:space="24" w:color="auto"/>
            <w:bottom w:val="single" w:sz="4" w:space="24" w:color="auto"/>
            <w:right w:val="single" w:sz="4" w:space="24" w:color="auto"/>
          </w:pgBorders>
          <w:cols w:space="708"/>
          <w:docGrid w:linePitch="360"/>
        </w:sectPr>
      </w:pPr>
      <w:r>
        <w:t xml:space="preserve"> </w:t>
      </w:r>
    </w:p>
    <w:p w:rsidR="006B4D03" w:rsidRDefault="00697C2B" w:rsidP="0042221C">
      <w:pPr>
        <w:pStyle w:val="2"/>
        <w:spacing w:before="120" w:after="120" w:line="240" w:lineRule="auto"/>
      </w:pPr>
      <w:bookmarkStart w:id="323" w:name="_Toc524944278"/>
      <w:bookmarkStart w:id="324" w:name="_Toc524944854"/>
      <w:bookmarkStart w:id="325" w:name="_Toc528166533"/>
      <w:bookmarkStart w:id="326" w:name="_Toc142644833"/>
      <w:bookmarkEnd w:id="319"/>
      <w:r>
        <w:lastRenderedPageBreak/>
        <w:t>П</w:t>
      </w:r>
      <w:r w:rsidRPr="000A5894">
        <w:t>редложения</w:t>
      </w:r>
      <w:r>
        <w:t xml:space="preserve"> </w:t>
      </w:r>
      <w:r w:rsidRPr="000A5894">
        <w:t>по</w:t>
      </w:r>
      <w:r>
        <w:t xml:space="preserve"> </w:t>
      </w:r>
      <w:r w:rsidRPr="000A5894">
        <w:t>величине</w:t>
      </w:r>
      <w:r>
        <w:t xml:space="preserve"> </w:t>
      </w:r>
      <w:r w:rsidRPr="000A5894">
        <w:t>необходимых</w:t>
      </w:r>
      <w:r>
        <w:t xml:space="preserve"> </w:t>
      </w:r>
      <w:r w:rsidRPr="000A5894">
        <w:t>инвестиций</w:t>
      </w:r>
      <w:r>
        <w:t xml:space="preserve"> </w:t>
      </w:r>
      <w:r w:rsidRPr="000A5894">
        <w:t>в</w:t>
      </w:r>
      <w:r>
        <w:t xml:space="preserve"> </w:t>
      </w:r>
      <w:r w:rsidRPr="000A5894">
        <w:t>строительство,</w:t>
      </w:r>
      <w:r>
        <w:t xml:space="preserve"> </w:t>
      </w:r>
      <w:r w:rsidRPr="000A5894">
        <w:t>реконструкцию</w:t>
      </w:r>
      <w:r>
        <w:t xml:space="preserve"> </w:t>
      </w:r>
      <w:r w:rsidRPr="000A5894">
        <w:t>и</w:t>
      </w:r>
      <w:r>
        <w:t xml:space="preserve"> </w:t>
      </w:r>
      <w:r w:rsidRPr="000A5894">
        <w:t>техническое</w:t>
      </w:r>
      <w:r>
        <w:t xml:space="preserve"> </w:t>
      </w:r>
      <w:r w:rsidRPr="000A5894">
        <w:t>перевооружение</w:t>
      </w:r>
      <w:r>
        <w:t xml:space="preserve"> </w:t>
      </w:r>
      <w:r w:rsidRPr="000A5894">
        <w:t>тепловых</w:t>
      </w:r>
      <w:r>
        <w:t xml:space="preserve"> </w:t>
      </w:r>
      <w:r w:rsidRPr="000A5894">
        <w:t>сетей,</w:t>
      </w:r>
      <w:r>
        <w:t xml:space="preserve"> </w:t>
      </w:r>
      <w:r w:rsidRPr="000A5894">
        <w:t>насосных</w:t>
      </w:r>
      <w:r>
        <w:t xml:space="preserve"> </w:t>
      </w:r>
      <w:r w:rsidRPr="000A5894">
        <w:t>станций</w:t>
      </w:r>
      <w:r>
        <w:t xml:space="preserve"> </w:t>
      </w:r>
      <w:r w:rsidRPr="000A5894">
        <w:t>и</w:t>
      </w:r>
      <w:r>
        <w:t xml:space="preserve"> </w:t>
      </w:r>
      <w:r w:rsidRPr="000A5894">
        <w:t>тепловых</w:t>
      </w:r>
      <w:r>
        <w:t xml:space="preserve"> </w:t>
      </w:r>
      <w:r w:rsidRPr="000A5894">
        <w:t>пунктов</w:t>
      </w:r>
      <w:r>
        <w:t xml:space="preserve"> </w:t>
      </w:r>
      <w:r w:rsidRPr="000A5894">
        <w:t>на</w:t>
      </w:r>
      <w:r>
        <w:t xml:space="preserve"> </w:t>
      </w:r>
      <w:r w:rsidRPr="000A5894">
        <w:t>каждом</w:t>
      </w:r>
      <w:r>
        <w:t xml:space="preserve"> </w:t>
      </w:r>
      <w:r w:rsidRPr="000A5894">
        <w:t>этапе</w:t>
      </w:r>
      <w:bookmarkEnd w:id="323"/>
      <w:bookmarkEnd w:id="324"/>
      <w:bookmarkEnd w:id="325"/>
      <w:bookmarkEnd w:id="326"/>
    </w:p>
    <w:p w:rsidR="00B96FDE" w:rsidRPr="0071010C" w:rsidRDefault="00697C2B" w:rsidP="0071010C">
      <w:pPr>
        <w:spacing w:before="120" w:after="120" w:line="276" w:lineRule="auto"/>
        <w:jc w:val="both"/>
        <w:rPr>
          <w:sz w:val="24"/>
          <w:szCs w:val="24"/>
        </w:rPr>
      </w:pPr>
      <w:bookmarkStart w:id="327" w:name="_Toc524944279"/>
      <w:bookmarkStart w:id="328" w:name="_Toc524944855"/>
      <w:bookmarkStart w:id="329" w:name="_Toc528166534"/>
      <w:r w:rsidRPr="0071010C">
        <w:rPr>
          <w:sz w:val="24"/>
          <w:szCs w:val="24"/>
        </w:rPr>
        <w:t xml:space="preserve">Перечень мероприятий с графиком финансирования по годам приведен в таблице </w:t>
      </w:r>
      <w:r>
        <w:rPr>
          <w:sz w:val="24"/>
          <w:szCs w:val="24"/>
        </w:rPr>
        <w:t xml:space="preserve">56 </w:t>
      </w:r>
      <w:r w:rsidRPr="0071010C">
        <w:rPr>
          <w:sz w:val="24"/>
          <w:szCs w:val="24"/>
        </w:rPr>
        <w:t xml:space="preserve">с указанием ориентировочной стоимости. </w:t>
      </w:r>
    </w:p>
    <w:p w:rsidR="00B96FDE" w:rsidRPr="0071010C" w:rsidRDefault="00697C2B" w:rsidP="0071010C">
      <w:pPr>
        <w:spacing w:before="120" w:after="120" w:line="276" w:lineRule="auto"/>
        <w:jc w:val="both"/>
        <w:rPr>
          <w:sz w:val="24"/>
          <w:szCs w:val="24"/>
        </w:rPr>
      </w:pPr>
      <w:r w:rsidRPr="0071010C">
        <w:rPr>
          <w:sz w:val="24"/>
          <w:szCs w:val="24"/>
        </w:rPr>
        <w:t xml:space="preserve">Объемы инвестиций определены ориентировочно и должны быть уточнены при разработке проектно-сметной документации. Выбор мероприятий в части выполнения реконструкции или строительства новых котельных определяется на основании проектно-сметной документации. </w:t>
      </w:r>
    </w:p>
    <w:p w:rsidR="00B96FDE" w:rsidRPr="00B96FDE" w:rsidRDefault="00697C2B" w:rsidP="00B96FDE">
      <w:pPr>
        <w:jc w:val="both"/>
      </w:pPr>
    </w:p>
    <w:p w:rsidR="00B96FDE" w:rsidRPr="00B96FDE" w:rsidRDefault="00697C2B" w:rsidP="00B96FDE">
      <w:pPr>
        <w:spacing w:after="0" w:line="240" w:lineRule="auto"/>
        <w:ind w:left="-57" w:right="-57" w:firstLine="0"/>
        <w:jc w:val="center"/>
        <w:rPr>
          <w:rFonts w:eastAsia="Calibri"/>
          <w:b/>
          <w:sz w:val="22"/>
          <w:lang w:eastAsia="en-US"/>
        </w:rPr>
        <w:sectPr w:rsidR="00B96FDE" w:rsidRPr="00B96FDE" w:rsidSect="00600B4E">
          <w:pgSz w:w="11906" w:h="16838"/>
          <w:pgMar w:top="1134" w:right="851" w:bottom="1134" w:left="1701" w:header="708" w:footer="708"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B96FDE" w:rsidRPr="00D0663E" w:rsidRDefault="00697C2B" w:rsidP="00600B4E">
      <w:pPr>
        <w:keepNext/>
        <w:spacing w:before="120" w:after="0" w:line="240" w:lineRule="auto"/>
        <w:ind w:firstLine="0"/>
        <w:jc w:val="both"/>
        <w:rPr>
          <w:rFonts w:eastAsiaTheme="minorHAnsi" w:cstheme="minorBidi"/>
          <w:b/>
          <w:sz w:val="24"/>
          <w:szCs w:val="20"/>
          <w:lang w:eastAsia="en-US"/>
        </w:rPr>
      </w:pPr>
      <w:r w:rsidRPr="00D0663E">
        <w:rPr>
          <w:rFonts w:eastAsiaTheme="minorHAnsi" w:cstheme="minorBidi"/>
          <w:b/>
          <w:sz w:val="24"/>
          <w:szCs w:val="20"/>
          <w:lang w:eastAsia="en-US"/>
        </w:rPr>
        <w:lastRenderedPageBreak/>
        <w:t xml:space="preserve">Таблица </w:t>
      </w:r>
      <w:r w:rsidRPr="00D0663E">
        <w:rPr>
          <w:rFonts w:eastAsiaTheme="minorHAnsi" w:cstheme="minorBidi"/>
          <w:b/>
          <w:sz w:val="24"/>
          <w:szCs w:val="20"/>
          <w:lang w:eastAsia="en-US"/>
        </w:rPr>
        <w:fldChar w:fldCharType="begin"/>
      </w:r>
      <w:r w:rsidRPr="00D0663E">
        <w:rPr>
          <w:rFonts w:eastAsiaTheme="minorHAnsi" w:cstheme="minorBidi"/>
          <w:b/>
          <w:sz w:val="24"/>
          <w:szCs w:val="20"/>
          <w:lang w:eastAsia="en-US"/>
        </w:rPr>
        <w:instrText xml:space="preserve"> SEQ Таблица \* ARABIC </w:instrText>
      </w:r>
      <w:r w:rsidRPr="00D0663E">
        <w:rPr>
          <w:rFonts w:eastAsiaTheme="minorHAnsi" w:cstheme="minorBidi"/>
          <w:b/>
          <w:sz w:val="24"/>
          <w:szCs w:val="20"/>
          <w:lang w:eastAsia="en-US"/>
        </w:rPr>
        <w:fldChar w:fldCharType="separate"/>
      </w:r>
      <w:r w:rsidR="00B85BD6">
        <w:rPr>
          <w:rFonts w:eastAsiaTheme="minorHAnsi" w:cstheme="minorBidi"/>
          <w:b/>
          <w:noProof/>
          <w:sz w:val="24"/>
          <w:szCs w:val="20"/>
          <w:lang w:eastAsia="en-US"/>
        </w:rPr>
        <w:t>56</w:t>
      </w:r>
      <w:r w:rsidRPr="00D0663E">
        <w:rPr>
          <w:rFonts w:eastAsiaTheme="minorHAnsi" w:cstheme="minorBidi"/>
          <w:b/>
          <w:sz w:val="24"/>
          <w:szCs w:val="20"/>
          <w:lang w:eastAsia="en-US"/>
        </w:rPr>
        <w:fldChar w:fldCharType="end"/>
      </w:r>
      <w:r w:rsidRPr="00D0663E">
        <w:rPr>
          <w:rFonts w:eastAsiaTheme="minorHAnsi" w:cstheme="minorBidi"/>
          <w:b/>
          <w:sz w:val="24"/>
          <w:szCs w:val="20"/>
          <w:lang w:eastAsia="en-US"/>
        </w:rPr>
        <w:t xml:space="preserve">. График финансирования и перечень мероприятий </w:t>
      </w:r>
      <w:r w:rsidRPr="00D0663E">
        <w:rPr>
          <w:rFonts w:eastAsiaTheme="minorHAnsi" w:cstheme="minorBidi"/>
          <w:b/>
          <w:sz w:val="24"/>
          <w:szCs w:val="20"/>
          <w:lang w:eastAsia="en-US"/>
        </w:rPr>
        <w:t xml:space="preserve">в части тепловых сетей и сооружений на них </w:t>
      </w:r>
      <w:r w:rsidRPr="00D0663E">
        <w:rPr>
          <w:rFonts w:eastAsiaTheme="minorHAnsi" w:cstheme="minorBidi"/>
          <w:b/>
          <w:sz w:val="24"/>
          <w:szCs w:val="20"/>
          <w:lang w:eastAsia="en-US"/>
        </w:rPr>
        <w:t>по городскому округу Пыть-Ях, тыс. руб без НДС</w:t>
      </w:r>
    </w:p>
    <w:tbl>
      <w:tblPr>
        <w:tblW w:w="5000" w:type="pct"/>
        <w:tblCellMar>
          <w:left w:w="28" w:type="dxa"/>
          <w:right w:w="28" w:type="dxa"/>
        </w:tblCellMar>
        <w:tblLook w:val="04A0" w:firstRow="1" w:lastRow="0" w:firstColumn="1" w:lastColumn="0" w:noHBand="0" w:noVBand="1"/>
      </w:tblPr>
      <w:tblGrid>
        <w:gridCol w:w="292"/>
        <w:gridCol w:w="1830"/>
        <w:gridCol w:w="5799"/>
        <w:gridCol w:w="571"/>
        <w:gridCol w:w="608"/>
        <w:gridCol w:w="605"/>
        <w:gridCol w:w="437"/>
        <w:gridCol w:w="1690"/>
        <w:gridCol w:w="591"/>
        <w:gridCol w:w="500"/>
        <w:gridCol w:w="1353"/>
      </w:tblGrid>
      <w:tr w:rsidR="009D74C2" w:rsidTr="0028483C">
        <w:trPr>
          <w:trHeight w:val="20"/>
          <w:tblHeader/>
        </w:trPr>
        <w:tc>
          <w:tcPr>
            <w:tcW w:w="102" w:type="pct"/>
            <w:vMerge w:val="restart"/>
            <w:tcBorders>
              <w:top w:val="single" w:sz="4" w:space="0" w:color="auto"/>
              <w:left w:val="single" w:sz="4" w:space="0" w:color="auto"/>
              <w:bottom w:val="single" w:sz="4" w:space="0" w:color="auto"/>
              <w:right w:val="single" w:sz="4" w:space="0" w:color="auto"/>
            </w:tcBorders>
            <w:vAlign w:val="center"/>
            <w:hideMark/>
          </w:tcPr>
          <w:p w:rsidR="0028483C" w:rsidRDefault="00697C2B" w:rsidP="00102AAA">
            <w:pPr>
              <w:spacing w:after="0" w:line="240" w:lineRule="auto"/>
              <w:ind w:firstLine="0"/>
              <w:jc w:val="center"/>
              <w:rPr>
                <w:b/>
                <w:bCs/>
                <w:sz w:val="14"/>
                <w:szCs w:val="14"/>
              </w:rPr>
            </w:pPr>
            <w:r>
              <w:rPr>
                <w:b/>
                <w:bCs/>
                <w:sz w:val="14"/>
                <w:szCs w:val="14"/>
              </w:rPr>
              <w:t>№ п/п</w:t>
            </w:r>
          </w:p>
        </w:tc>
        <w:tc>
          <w:tcPr>
            <w:tcW w:w="641" w:type="pct"/>
            <w:vMerge w:val="restart"/>
            <w:tcBorders>
              <w:top w:val="single" w:sz="4" w:space="0" w:color="auto"/>
              <w:left w:val="single" w:sz="4" w:space="0" w:color="auto"/>
              <w:bottom w:val="single" w:sz="4" w:space="0" w:color="auto"/>
              <w:right w:val="single" w:sz="4" w:space="0" w:color="auto"/>
            </w:tcBorders>
            <w:noWrap/>
            <w:vAlign w:val="center"/>
            <w:hideMark/>
          </w:tcPr>
          <w:p w:rsidR="0028483C" w:rsidRDefault="00697C2B" w:rsidP="00102AAA">
            <w:pPr>
              <w:spacing w:after="0" w:line="240" w:lineRule="auto"/>
              <w:ind w:firstLine="0"/>
              <w:jc w:val="center"/>
              <w:rPr>
                <w:b/>
                <w:bCs/>
                <w:sz w:val="14"/>
                <w:szCs w:val="14"/>
              </w:rPr>
            </w:pPr>
            <w:r>
              <w:rPr>
                <w:b/>
                <w:bCs/>
                <w:sz w:val="14"/>
                <w:szCs w:val="14"/>
              </w:rPr>
              <w:t xml:space="preserve">Наименование ИТЭ </w:t>
            </w:r>
          </w:p>
        </w:tc>
        <w:tc>
          <w:tcPr>
            <w:tcW w:w="2031" w:type="pct"/>
            <w:vMerge w:val="restart"/>
            <w:tcBorders>
              <w:top w:val="single" w:sz="4" w:space="0" w:color="auto"/>
              <w:left w:val="single" w:sz="4" w:space="0" w:color="auto"/>
              <w:bottom w:val="single" w:sz="4" w:space="0" w:color="auto"/>
              <w:right w:val="single" w:sz="4" w:space="0" w:color="auto"/>
            </w:tcBorders>
            <w:noWrap/>
            <w:vAlign w:val="center"/>
            <w:hideMark/>
          </w:tcPr>
          <w:p w:rsidR="0028483C" w:rsidRDefault="00697C2B" w:rsidP="00102AAA">
            <w:pPr>
              <w:spacing w:after="0" w:line="240" w:lineRule="auto"/>
              <w:ind w:firstLine="0"/>
              <w:jc w:val="center"/>
              <w:rPr>
                <w:b/>
                <w:bCs/>
                <w:sz w:val="14"/>
                <w:szCs w:val="14"/>
              </w:rPr>
            </w:pPr>
            <w:r>
              <w:rPr>
                <w:b/>
                <w:bCs/>
                <w:sz w:val="14"/>
                <w:szCs w:val="14"/>
              </w:rPr>
              <w:t xml:space="preserve">Наименование мероприятия </w:t>
            </w:r>
          </w:p>
        </w:tc>
        <w:tc>
          <w:tcPr>
            <w:tcW w:w="413" w:type="pct"/>
            <w:gridSpan w:val="2"/>
            <w:tcBorders>
              <w:top w:val="single" w:sz="4" w:space="0" w:color="auto"/>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b/>
                <w:bCs/>
                <w:sz w:val="14"/>
                <w:szCs w:val="14"/>
              </w:rPr>
            </w:pPr>
            <w:r>
              <w:rPr>
                <w:b/>
                <w:bCs/>
                <w:sz w:val="14"/>
                <w:szCs w:val="14"/>
              </w:rPr>
              <w:t>Протяженность м.</w:t>
            </w:r>
          </w:p>
        </w:tc>
        <w:tc>
          <w:tcPr>
            <w:tcW w:w="365" w:type="pct"/>
            <w:gridSpan w:val="2"/>
            <w:tcBorders>
              <w:top w:val="single" w:sz="4" w:space="0" w:color="auto"/>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b/>
                <w:bCs/>
                <w:sz w:val="14"/>
                <w:szCs w:val="14"/>
              </w:rPr>
            </w:pPr>
            <w:r>
              <w:rPr>
                <w:b/>
                <w:bCs/>
                <w:sz w:val="14"/>
                <w:szCs w:val="14"/>
              </w:rPr>
              <w:t>Диаметр мм.</w:t>
            </w:r>
          </w:p>
        </w:tc>
        <w:tc>
          <w:tcPr>
            <w:tcW w:w="592" w:type="pct"/>
            <w:vMerge w:val="restart"/>
            <w:tcBorders>
              <w:top w:val="single" w:sz="4" w:space="0" w:color="auto"/>
              <w:left w:val="single" w:sz="4" w:space="0" w:color="auto"/>
              <w:bottom w:val="single" w:sz="4" w:space="0" w:color="auto"/>
              <w:right w:val="single" w:sz="4" w:space="0" w:color="auto"/>
            </w:tcBorders>
            <w:vAlign w:val="center"/>
            <w:hideMark/>
          </w:tcPr>
          <w:p w:rsidR="0028483C" w:rsidRDefault="00697C2B" w:rsidP="00102AAA">
            <w:pPr>
              <w:spacing w:after="0" w:line="240" w:lineRule="auto"/>
              <w:ind w:firstLine="0"/>
              <w:jc w:val="center"/>
              <w:rPr>
                <w:b/>
                <w:bCs/>
                <w:sz w:val="14"/>
                <w:szCs w:val="14"/>
              </w:rPr>
            </w:pPr>
            <w:r>
              <w:rPr>
                <w:b/>
                <w:bCs/>
                <w:sz w:val="14"/>
                <w:szCs w:val="14"/>
              </w:rPr>
              <w:t xml:space="preserve">Способ прокладки </w:t>
            </w:r>
          </w:p>
        </w:tc>
        <w:tc>
          <w:tcPr>
            <w:tcW w:w="382" w:type="pct"/>
            <w:gridSpan w:val="2"/>
            <w:tcBorders>
              <w:top w:val="single" w:sz="4" w:space="0" w:color="auto"/>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b/>
                <w:bCs/>
                <w:sz w:val="14"/>
                <w:szCs w:val="14"/>
              </w:rPr>
            </w:pPr>
            <w:r>
              <w:rPr>
                <w:b/>
                <w:bCs/>
                <w:sz w:val="14"/>
                <w:szCs w:val="14"/>
              </w:rPr>
              <w:t>Год реализации</w:t>
            </w:r>
          </w:p>
        </w:tc>
        <w:tc>
          <w:tcPr>
            <w:tcW w:w="474" w:type="pct"/>
            <w:vMerge w:val="restart"/>
            <w:tcBorders>
              <w:top w:val="single" w:sz="4" w:space="0" w:color="auto"/>
              <w:left w:val="single" w:sz="4" w:space="0" w:color="auto"/>
              <w:bottom w:val="single" w:sz="4" w:space="0" w:color="auto"/>
              <w:right w:val="single" w:sz="4" w:space="0" w:color="auto"/>
            </w:tcBorders>
            <w:vAlign w:val="center"/>
            <w:hideMark/>
          </w:tcPr>
          <w:p w:rsidR="0028483C" w:rsidRDefault="00697C2B" w:rsidP="00102AAA">
            <w:pPr>
              <w:spacing w:after="0" w:line="240" w:lineRule="auto"/>
              <w:ind w:firstLine="0"/>
              <w:jc w:val="center"/>
              <w:rPr>
                <w:b/>
                <w:bCs/>
                <w:sz w:val="14"/>
                <w:szCs w:val="14"/>
              </w:rPr>
            </w:pPr>
            <w:r>
              <w:rPr>
                <w:b/>
                <w:bCs/>
                <w:sz w:val="14"/>
                <w:szCs w:val="14"/>
              </w:rPr>
              <w:t>Ориентировочная стоимость реализации, тыс. руб.</w:t>
            </w:r>
          </w:p>
        </w:tc>
      </w:tr>
      <w:tr w:rsidR="009D74C2" w:rsidTr="0028483C">
        <w:trPr>
          <w:trHeight w:val="20"/>
          <w:tblHead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28483C" w:rsidRDefault="00697C2B" w:rsidP="00102AAA">
            <w:pPr>
              <w:spacing w:after="0" w:line="256" w:lineRule="auto"/>
              <w:ind w:firstLine="0"/>
              <w:rPr>
                <w:b/>
                <w:bCs/>
                <w:sz w:val="14"/>
                <w:szCs w:val="14"/>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28483C" w:rsidRDefault="00697C2B" w:rsidP="00102AAA">
            <w:pPr>
              <w:spacing w:after="0" w:line="256" w:lineRule="auto"/>
              <w:ind w:firstLine="0"/>
              <w:rPr>
                <w:b/>
                <w:bCs/>
                <w:sz w:val="14"/>
                <w:szCs w:val="14"/>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28483C" w:rsidRDefault="00697C2B" w:rsidP="00102AAA">
            <w:pPr>
              <w:spacing w:after="0" w:line="256" w:lineRule="auto"/>
              <w:ind w:firstLine="0"/>
              <w:rPr>
                <w:b/>
                <w:bCs/>
                <w:sz w:val="14"/>
                <w:szCs w:val="14"/>
              </w:rPr>
            </w:pPr>
          </w:p>
        </w:tc>
        <w:tc>
          <w:tcPr>
            <w:tcW w:w="200"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b/>
                <w:bCs/>
                <w:sz w:val="14"/>
                <w:szCs w:val="14"/>
              </w:rPr>
            </w:pPr>
            <w:r>
              <w:rPr>
                <w:b/>
                <w:bCs/>
                <w:sz w:val="14"/>
                <w:szCs w:val="14"/>
              </w:rPr>
              <w:t>Сущ.</w:t>
            </w:r>
          </w:p>
        </w:tc>
        <w:tc>
          <w:tcPr>
            <w:tcW w:w="213"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b/>
                <w:bCs/>
                <w:sz w:val="14"/>
                <w:szCs w:val="14"/>
              </w:rPr>
            </w:pPr>
            <w:r>
              <w:rPr>
                <w:b/>
                <w:bCs/>
                <w:sz w:val="14"/>
                <w:szCs w:val="14"/>
              </w:rPr>
              <w:t>План</w:t>
            </w:r>
          </w:p>
        </w:tc>
        <w:tc>
          <w:tcPr>
            <w:tcW w:w="212"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b/>
                <w:bCs/>
                <w:sz w:val="14"/>
                <w:szCs w:val="14"/>
              </w:rPr>
            </w:pPr>
            <w:r>
              <w:rPr>
                <w:b/>
                <w:bCs/>
                <w:sz w:val="14"/>
                <w:szCs w:val="14"/>
              </w:rPr>
              <w:t>Сущ.</w:t>
            </w:r>
          </w:p>
        </w:tc>
        <w:tc>
          <w:tcPr>
            <w:tcW w:w="153"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b/>
                <w:bCs/>
                <w:sz w:val="14"/>
                <w:szCs w:val="14"/>
              </w:rPr>
            </w:pPr>
            <w:r>
              <w:rPr>
                <w:b/>
                <w:bCs/>
                <w:sz w:val="14"/>
                <w:szCs w:val="14"/>
              </w:rPr>
              <w:t>План</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28483C" w:rsidRDefault="00697C2B" w:rsidP="00102AAA">
            <w:pPr>
              <w:spacing w:after="0" w:line="256" w:lineRule="auto"/>
              <w:ind w:firstLine="0"/>
              <w:rPr>
                <w:b/>
                <w:bCs/>
                <w:sz w:val="14"/>
                <w:szCs w:val="14"/>
              </w:rPr>
            </w:pPr>
          </w:p>
        </w:tc>
        <w:tc>
          <w:tcPr>
            <w:tcW w:w="207"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b/>
                <w:bCs/>
                <w:sz w:val="14"/>
                <w:szCs w:val="14"/>
              </w:rPr>
            </w:pPr>
            <w:r>
              <w:rPr>
                <w:b/>
                <w:bCs/>
                <w:sz w:val="14"/>
                <w:szCs w:val="14"/>
              </w:rPr>
              <w:t>Начало</w:t>
            </w:r>
          </w:p>
        </w:tc>
        <w:tc>
          <w:tcPr>
            <w:tcW w:w="175"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b/>
                <w:bCs/>
                <w:sz w:val="14"/>
                <w:szCs w:val="14"/>
              </w:rPr>
            </w:pPr>
            <w:r>
              <w:rPr>
                <w:b/>
                <w:bCs/>
                <w:sz w:val="14"/>
                <w:szCs w:val="14"/>
              </w:rPr>
              <w:t>Конец</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28483C" w:rsidRDefault="00697C2B" w:rsidP="00102AAA">
            <w:pPr>
              <w:spacing w:after="0" w:line="256" w:lineRule="auto"/>
              <w:ind w:firstLine="0"/>
              <w:rPr>
                <w:b/>
                <w:bCs/>
                <w:sz w:val="14"/>
                <w:szCs w:val="14"/>
              </w:rPr>
            </w:pPr>
          </w:p>
        </w:tc>
      </w:tr>
      <w:tr w:rsidR="009D74C2" w:rsidTr="0028483C">
        <w:trPr>
          <w:trHeight w:val="20"/>
        </w:trPr>
        <w:tc>
          <w:tcPr>
            <w:tcW w:w="102" w:type="pct"/>
            <w:tcBorders>
              <w:top w:val="nil"/>
              <w:left w:val="single" w:sz="4" w:space="0" w:color="auto"/>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1</w:t>
            </w:r>
          </w:p>
        </w:tc>
        <w:tc>
          <w:tcPr>
            <w:tcW w:w="641"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Котельная "Мамонтовская"</w:t>
            </w:r>
          </w:p>
        </w:tc>
        <w:tc>
          <w:tcPr>
            <w:tcW w:w="2031"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rPr>
                <w:sz w:val="14"/>
                <w:szCs w:val="14"/>
              </w:rPr>
            </w:pPr>
            <w:r>
              <w:rPr>
                <w:sz w:val="14"/>
                <w:szCs w:val="14"/>
              </w:rPr>
              <w:t xml:space="preserve">Реконструкция тепловой сети от кот. Мамонтовская до </w:t>
            </w:r>
            <w:r>
              <w:rPr>
                <w:sz w:val="14"/>
                <w:szCs w:val="14"/>
              </w:rPr>
              <w:t>ТК-234</w:t>
            </w:r>
          </w:p>
        </w:tc>
        <w:tc>
          <w:tcPr>
            <w:tcW w:w="200"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490</w:t>
            </w:r>
          </w:p>
        </w:tc>
        <w:tc>
          <w:tcPr>
            <w:tcW w:w="213"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490</w:t>
            </w:r>
          </w:p>
        </w:tc>
        <w:tc>
          <w:tcPr>
            <w:tcW w:w="212"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530</w:t>
            </w:r>
          </w:p>
        </w:tc>
        <w:tc>
          <w:tcPr>
            <w:tcW w:w="153"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426</w:t>
            </w:r>
          </w:p>
        </w:tc>
        <w:tc>
          <w:tcPr>
            <w:tcW w:w="592"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подземная бесканальная</w:t>
            </w:r>
          </w:p>
        </w:tc>
        <w:tc>
          <w:tcPr>
            <w:tcW w:w="207"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2037</w:t>
            </w:r>
          </w:p>
        </w:tc>
        <w:tc>
          <w:tcPr>
            <w:tcW w:w="175"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2038</w:t>
            </w:r>
          </w:p>
        </w:tc>
        <w:tc>
          <w:tcPr>
            <w:tcW w:w="474"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16 914,24</w:t>
            </w:r>
          </w:p>
        </w:tc>
      </w:tr>
      <w:tr w:rsidR="009D74C2" w:rsidTr="0028483C">
        <w:trPr>
          <w:trHeight w:val="20"/>
        </w:trPr>
        <w:tc>
          <w:tcPr>
            <w:tcW w:w="102" w:type="pct"/>
            <w:tcBorders>
              <w:top w:val="nil"/>
              <w:left w:val="single" w:sz="4" w:space="0" w:color="auto"/>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w:t>
            </w:r>
          </w:p>
        </w:tc>
        <w:tc>
          <w:tcPr>
            <w:tcW w:w="641"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Котельная "Мамонтовская"</w:t>
            </w:r>
          </w:p>
        </w:tc>
        <w:tc>
          <w:tcPr>
            <w:tcW w:w="2031"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Капитальный ремонт тепловой сети от ТК-234 до ЦТП-1 (кот. Центральная)</w:t>
            </w:r>
          </w:p>
        </w:tc>
        <w:tc>
          <w:tcPr>
            <w:tcW w:w="200"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1009</w:t>
            </w:r>
          </w:p>
        </w:tc>
        <w:tc>
          <w:tcPr>
            <w:tcW w:w="213"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1009</w:t>
            </w:r>
          </w:p>
        </w:tc>
        <w:tc>
          <w:tcPr>
            <w:tcW w:w="212"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426</w:t>
            </w:r>
          </w:p>
        </w:tc>
        <w:tc>
          <w:tcPr>
            <w:tcW w:w="153"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426</w:t>
            </w:r>
          </w:p>
        </w:tc>
        <w:tc>
          <w:tcPr>
            <w:tcW w:w="592"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подземная бесканальная</w:t>
            </w:r>
          </w:p>
        </w:tc>
        <w:tc>
          <w:tcPr>
            <w:tcW w:w="207"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2032</w:t>
            </w:r>
          </w:p>
        </w:tc>
        <w:tc>
          <w:tcPr>
            <w:tcW w:w="175"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2033</w:t>
            </w:r>
          </w:p>
        </w:tc>
        <w:tc>
          <w:tcPr>
            <w:tcW w:w="474"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34 829,52</w:t>
            </w:r>
          </w:p>
        </w:tc>
      </w:tr>
      <w:tr w:rsidR="009D74C2" w:rsidTr="0028483C">
        <w:trPr>
          <w:trHeight w:val="20"/>
        </w:trPr>
        <w:tc>
          <w:tcPr>
            <w:tcW w:w="102" w:type="pct"/>
            <w:tcBorders>
              <w:top w:val="nil"/>
              <w:left w:val="single" w:sz="4" w:space="0" w:color="auto"/>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3</w:t>
            </w:r>
          </w:p>
        </w:tc>
        <w:tc>
          <w:tcPr>
            <w:tcW w:w="641"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Котельная "Мамонтовская"</w:t>
            </w:r>
          </w:p>
        </w:tc>
        <w:tc>
          <w:tcPr>
            <w:tcW w:w="2031"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rPr>
                <w:sz w:val="14"/>
                <w:szCs w:val="14"/>
              </w:rPr>
            </w:pPr>
            <w:r>
              <w:rPr>
                <w:sz w:val="14"/>
                <w:szCs w:val="14"/>
              </w:rPr>
              <w:t>Реконструкция тепловой сети от Узла до ЦТП-2 (Горка)</w:t>
            </w:r>
          </w:p>
        </w:tc>
        <w:tc>
          <w:tcPr>
            <w:tcW w:w="200"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228</w:t>
            </w:r>
          </w:p>
        </w:tc>
        <w:tc>
          <w:tcPr>
            <w:tcW w:w="213"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228</w:t>
            </w:r>
          </w:p>
        </w:tc>
        <w:tc>
          <w:tcPr>
            <w:tcW w:w="212"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219</w:t>
            </w:r>
          </w:p>
        </w:tc>
        <w:tc>
          <w:tcPr>
            <w:tcW w:w="153"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133</w:t>
            </w:r>
          </w:p>
        </w:tc>
        <w:tc>
          <w:tcPr>
            <w:tcW w:w="592"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надземная</w:t>
            </w:r>
          </w:p>
        </w:tc>
        <w:tc>
          <w:tcPr>
            <w:tcW w:w="207"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2029</w:t>
            </w:r>
          </w:p>
        </w:tc>
        <w:tc>
          <w:tcPr>
            <w:tcW w:w="175"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2030</w:t>
            </w:r>
          </w:p>
        </w:tc>
        <w:tc>
          <w:tcPr>
            <w:tcW w:w="474"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7 870,30</w:t>
            </w:r>
          </w:p>
        </w:tc>
      </w:tr>
      <w:tr w:rsidR="009D74C2" w:rsidTr="0028483C">
        <w:trPr>
          <w:trHeight w:val="20"/>
        </w:trPr>
        <w:tc>
          <w:tcPr>
            <w:tcW w:w="102" w:type="pct"/>
            <w:tcBorders>
              <w:top w:val="nil"/>
              <w:left w:val="single" w:sz="4" w:space="0" w:color="auto"/>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4</w:t>
            </w:r>
          </w:p>
        </w:tc>
        <w:tc>
          <w:tcPr>
            <w:tcW w:w="641"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Котельная "Мамонтовская"</w:t>
            </w:r>
          </w:p>
        </w:tc>
        <w:tc>
          <w:tcPr>
            <w:tcW w:w="2031"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Сооружение "Тепловая сеть от ТК - 101 до ТК - 142" Инв. № 20123: (Капитальный ремонт участка сети теплоснабжения от ТК 235 до ТК -</w:t>
            </w:r>
            <w:r>
              <w:rPr>
                <w:sz w:val="14"/>
                <w:szCs w:val="14"/>
              </w:rPr>
              <w:t xml:space="preserve"> 101</w:t>
            </w:r>
          </w:p>
        </w:tc>
        <w:tc>
          <w:tcPr>
            <w:tcW w:w="200"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1085</w:t>
            </w:r>
          </w:p>
        </w:tc>
        <w:tc>
          <w:tcPr>
            <w:tcW w:w="213"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1085</w:t>
            </w:r>
          </w:p>
        </w:tc>
        <w:tc>
          <w:tcPr>
            <w:tcW w:w="212"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530</w:t>
            </w:r>
          </w:p>
        </w:tc>
        <w:tc>
          <w:tcPr>
            <w:tcW w:w="153"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530</w:t>
            </w:r>
          </w:p>
        </w:tc>
        <w:tc>
          <w:tcPr>
            <w:tcW w:w="592"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подземная бесканальная</w:t>
            </w:r>
          </w:p>
        </w:tc>
        <w:tc>
          <w:tcPr>
            <w:tcW w:w="207"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2023</w:t>
            </w:r>
          </w:p>
        </w:tc>
        <w:tc>
          <w:tcPr>
            <w:tcW w:w="175"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2024</w:t>
            </w:r>
          </w:p>
        </w:tc>
        <w:tc>
          <w:tcPr>
            <w:tcW w:w="474"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37 452,95</w:t>
            </w:r>
          </w:p>
        </w:tc>
      </w:tr>
      <w:tr w:rsidR="009D74C2" w:rsidTr="0028483C">
        <w:trPr>
          <w:trHeight w:val="20"/>
        </w:trPr>
        <w:tc>
          <w:tcPr>
            <w:tcW w:w="102" w:type="pct"/>
            <w:tcBorders>
              <w:top w:val="nil"/>
              <w:left w:val="single" w:sz="4" w:space="0" w:color="auto"/>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5</w:t>
            </w:r>
          </w:p>
        </w:tc>
        <w:tc>
          <w:tcPr>
            <w:tcW w:w="641"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Котельная "Мамонтовская"</w:t>
            </w:r>
          </w:p>
        </w:tc>
        <w:tc>
          <w:tcPr>
            <w:tcW w:w="2031"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Сооружение "Тепловая сеть от ТК - 101 до ТК - 142" Инв. № 20123: (Капитальный ремонт участка сети теплоснабжения от ТК 235 до Узла 10)</w:t>
            </w:r>
          </w:p>
        </w:tc>
        <w:tc>
          <w:tcPr>
            <w:tcW w:w="200"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770</w:t>
            </w:r>
          </w:p>
        </w:tc>
        <w:tc>
          <w:tcPr>
            <w:tcW w:w="213"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770</w:t>
            </w:r>
          </w:p>
        </w:tc>
        <w:tc>
          <w:tcPr>
            <w:tcW w:w="212"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531</w:t>
            </w:r>
          </w:p>
        </w:tc>
        <w:tc>
          <w:tcPr>
            <w:tcW w:w="153"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531</w:t>
            </w:r>
          </w:p>
        </w:tc>
        <w:tc>
          <w:tcPr>
            <w:tcW w:w="592"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 xml:space="preserve">подземная </w:t>
            </w:r>
            <w:r>
              <w:rPr>
                <w:sz w:val="14"/>
                <w:szCs w:val="14"/>
              </w:rPr>
              <w:t>бесканальная</w:t>
            </w:r>
          </w:p>
        </w:tc>
        <w:tc>
          <w:tcPr>
            <w:tcW w:w="207"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2026</w:t>
            </w:r>
          </w:p>
        </w:tc>
        <w:tc>
          <w:tcPr>
            <w:tcW w:w="175"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2027</w:t>
            </w:r>
          </w:p>
        </w:tc>
        <w:tc>
          <w:tcPr>
            <w:tcW w:w="474"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26 579,52</w:t>
            </w:r>
          </w:p>
        </w:tc>
      </w:tr>
      <w:tr w:rsidR="009D74C2" w:rsidTr="0028483C">
        <w:trPr>
          <w:trHeight w:val="20"/>
        </w:trPr>
        <w:tc>
          <w:tcPr>
            <w:tcW w:w="102" w:type="pct"/>
            <w:tcBorders>
              <w:top w:val="nil"/>
              <w:left w:val="single" w:sz="4" w:space="0" w:color="auto"/>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6</w:t>
            </w:r>
          </w:p>
        </w:tc>
        <w:tc>
          <w:tcPr>
            <w:tcW w:w="641"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Котельная "Мамонтовская"</w:t>
            </w:r>
          </w:p>
        </w:tc>
        <w:tc>
          <w:tcPr>
            <w:tcW w:w="2031"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rPr>
                <w:sz w:val="14"/>
                <w:szCs w:val="14"/>
              </w:rPr>
            </w:pPr>
            <w:r>
              <w:rPr>
                <w:sz w:val="14"/>
                <w:szCs w:val="14"/>
              </w:rPr>
              <w:t>Водяная тепловая сетьТК-66а - ТК-73 Инв. № 3404:</w:t>
            </w:r>
          </w:p>
        </w:tc>
        <w:tc>
          <w:tcPr>
            <w:tcW w:w="200"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365</w:t>
            </w:r>
          </w:p>
        </w:tc>
        <w:tc>
          <w:tcPr>
            <w:tcW w:w="213"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365</w:t>
            </w:r>
          </w:p>
        </w:tc>
        <w:tc>
          <w:tcPr>
            <w:tcW w:w="212"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530</w:t>
            </w:r>
          </w:p>
        </w:tc>
        <w:tc>
          <w:tcPr>
            <w:tcW w:w="153"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530</w:t>
            </w:r>
          </w:p>
        </w:tc>
        <w:tc>
          <w:tcPr>
            <w:tcW w:w="592"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подземная бесканальная</w:t>
            </w:r>
          </w:p>
        </w:tc>
        <w:tc>
          <w:tcPr>
            <w:tcW w:w="207"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2027</w:t>
            </w:r>
          </w:p>
        </w:tc>
        <w:tc>
          <w:tcPr>
            <w:tcW w:w="175"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2028</w:t>
            </w:r>
          </w:p>
        </w:tc>
        <w:tc>
          <w:tcPr>
            <w:tcW w:w="474"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12 599,38</w:t>
            </w:r>
          </w:p>
        </w:tc>
      </w:tr>
      <w:tr w:rsidR="009D74C2" w:rsidTr="0028483C">
        <w:trPr>
          <w:trHeight w:val="20"/>
        </w:trPr>
        <w:tc>
          <w:tcPr>
            <w:tcW w:w="102" w:type="pct"/>
            <w:tcBorders>
              <w:top w:val="nil"/>
              <w:left w:val="single" w:sz="4" w:space="0" w:color="auto"/>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7</w:t>
            </w:r>
          </w:p>
        </w:tc>
        <w:tc>
          <w:tcPr>
            <w:tcW w:w="641"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Котельная "Мамонтовская"</w:t>
            </w:r>
          </w:p>
        </w:tc>
        <w:tc>
          <w:tcPr>
            <w:tcW w:w="2031"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 xml:space="preserve">Водяная тепловая сеть ТК-73 - ТК-82 (Капитальный ремонт </w:t>
            </w:r>
            <w:r>
              <w:rPr>
                <w:sz w:val="14"/>
                <w:szCs w:val="14"/>
              </w:rPr>
              <w:t>участка сети теплоснабжения от 73 до ТК 82)</w:t>
            </w:r>
          </w:p>
        </w:tc>
        <w:tc>
          <w:tcPr>
            <w:tcW w:w="200"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262</w:t>
            </w:r>
          </w:p>
        </w:tc>
        <w:tc>
          <w:tcPr>
            <w:tcW w:w="213"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262</w:t>
            </w:r>
          </w:p>
        </w:tc>
        <w:tc>
          <w:tcPr>
            <w:tcW w:w="212"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325</w:t>
            </w:r>
          </w:p>
        </w:tc>
        <w:tc>
          <w:tcPr>
            <w:tcW w:w="153"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325</w:t>
            </w:r>
          </w:p>
        </w:tc>
        <w:tc>
          <w:tcPr>
            <w:tcW w:w="592"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подземная бесканальная</w:t>
            </w:r>
          </w:p>
        </w:tc>
        <w:tc>
          <w:tcPr>
            <w:tcW w:w="207"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2026</w:t>
            </w:r>
          </w:p>
        </w:tc>
        <w:tc>
          <w:tcPr>
            <w:tcW w:w="175"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2027</w:t>
            </w:r>
          </w:p>
        </w:tc>
        <w:tc>
          <w:tcPr>
            <w:tcW w:w="474"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9 043,94</w:t>
            </w:r>
          </w:p>
        </w:tc>
      </w:tr>
      <w:tr w:rsidR="009D74C2" w:rsidTr="0028483C">
        <w:trPr>
          <w:trHeight w:val="20"/>
        </w:trPr>
        <w:tc>
          <w:tcPr>
            <w:tcW w:w="102" w:type="pct"/>
            <w:tcBorders>
              <w:top w:val="nil"/>
              <w:left w:val="single" w:sz="4" w:space="0" w:color="auto"/>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8</w:t>
            </w:r>
          </w:p>
        </w:tc>
        <w:tc>
          <w:tcPr>
            <w:tcW w:w="641"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Котельная "Мамонтовская"</w:t>
            </w:r>
          </w:p>
        </w:tc>
        <w:tc>
          <w:tcPr>
            <w:tcW w:w="2031"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Сети теплоснабжения от ТК76-1 до ТК112 (№3187) Инв. № 3187:</w:t>
            </w:r>
          </w:p>
        </w:tc>
        <w:tc>
          <w:tcPr>
            <w:tcW w:w="200"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350</w:t>
            </w:r>
          </w:p>
        </w:tc>
        <w:tc>
          <w:tcPr>
            <w:tcW w:w="213"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350</w:t>
            </w:r>
          </w:p>
        </w:tc>
        <w:tc>
          <w:tcPr>
            <w:tcW w:w="212"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325</w:t>
            </w:r>
          </w:p>
        </w:tc>
        <w:tc>
          <w:tcPr>
            <w:tcW w:w="153"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325</w:t>
            </w:r>
          </w:p>
        </w:tc>
        <w:tc>
          <w:tcPr>
            <w:tcW w:w="592"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подземная бесканальная</w:t>
            </w:r>
          </w:p>
        </w:tc>
        <w:tc>
          <w:tcPr>
            <w:tcW w:w="207"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2030</w:t>
            </w:r>
          </w:p>
        </w:tc>
        <w:tc>
          <w:tcPr>
            <w:tcW w:w="175"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2031</w:t>
            </w:r>
          </w:p>
        </w:tc>
        <w:tc>
          <w:tcPr>
            <w:tcW w:w="474"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12 081,60</w:t>
            </w:r>
          </w:p>
        </w:tc>
      </w:tr>
      <w:tr w:rsidR="009D74C2" w:rsidTr="0028483C">
        <w:trPr>
          <w:trHeight w:val="20"/>
        </w:trPr>
        <w:tc>
          <w:tcPr>
            <w:tcW w:w="102" w:type="pct"/>
            <w:tcBorders>
              <w:top w:val="nil"/>
              <w:left w:val="single" w:sz="4" w:space="0" w:color="auto"/>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9</w:t>
            </w:r>
          </w:p>
        </w:tc>
        <w:tc>
          <w:tcPr>
            <w:tcW w:w="641"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rPr>
                <w:sz w:val="14"/>
                <w:szCs w:val="14"/>
              </w:rPr>
            </w:pPr>
            <w:r>
              <w:rPr>
                <w:sz w:val="14"/>
                <w:szCs w:val="14"/>
              </w:rPr>
              <w:t>Котельная "Центральная"</w:t>
            </w:r>
          </w:p>
        </w:tc>
        <w:tc>
          <w:tcPr>
            <w:tcW w:w="2031"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rPr>
                <w:sz w:val="14"/>
                <w:szCs w:val="14"/>
              </w:rPr>
            </w:pPr>
            <w:r>
              <w:rPr>
                <w:sz w:val="14"/>
                <w:szCs w:val="14"/>
              </w:rPr>
              <w:t>Реконструкция тепловой сети от узла развилки до ТК-М1</w:t>
            </w:r>
          </w:p>
        </w:tc>
        <w:tc>
          <w:tcPr>
            <w:tcW w:w="200"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119</w:t>
            </w:r>
          </w:p>
        </w:tc>
        <w:tc>
          <w:tcPr>
            <w:tcW w:w="213"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119</w:t>
            </w:r>
          </w:p>
        </w:tc>
        <w:tc>
          <w:tcPr>
            <w:tcW w:w="212"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426</w:t>
            </w:r>
          </w:p>
        </w:tc>
        <w:tc>
          <w:tcPr>
            <w:tcW w:w="153"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273</w:t>
            </w:r>
          </w:p>
        </w:tc>
        <w:tc>
          <w:tcPr>
            <w:tcW w:w="592"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надземная</w:t>
            </w:r>
          </w:p>
        </w:tc>
        <w:tc>
          <w:tcPr>
            <w:tcW w:w="207"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2023</w:t>
            </w:r>
          </w:p>
        </w:tc>
        <w:tc>
          <w:tcPr>
            <w:tcW w:w="175"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2024</w:t>
            </w:r>
          </w:p>
        </w:tc>
        <w:tc>
          <w:tcPr>
            <w:tcW w:w="474"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4 107,74</w:t>
            </w:r>
          </w:p>
        </w:tc>
      </w:tr>
      <w:tr w:rsidR="009D74C2" w:rsidTr="0028483C">
        <w:trPr>
          <w:trHeight w:val="20"/>
        </w:trPr>
        <w:tc>
          <w:tcPr>
            <w:tcW w:w="102" w:type="pct"/>
            <w:tcBorders>
              <w:top w:val="nil"/>
              <w:left w:val="single" w:sz="4" w:space="0" w:color="auto"/>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10</w:t>
            </w:r>
          </w:p>
        </w:tc>
        <w:tc>
          <w:tcPr>
            <w:tcW w:w="641"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rPr>
                <w:sz w:val="14"/>
                <w:szCs w:val="14"/>
              </w:rPr>
            </w:pPr>
            <w:r>
              <w:rPr>
                <w:sz w:val="14"/>
                <w:szCs w:val="14"/>
              </w:rPr>
              <w:t>Котельная "Центральная"</w:t>
            </w:r>
          </w:p>
        </w:tc>
        <w:tc>
          <w:tcPr>
            <w:tcW w:w="2031"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Реконструкция тепловой сети от узла задвижек на склады МУП "УГХ" до узла задвижек на гаражи МУП "УГХ"</w:t>
            </w:r>
          </w:p>
        </w:tc>
        <w:tc>
          <w:tcPr>
            <w:tcW w:w="200"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108</w:t>
            </w:r>
          </w:p>
        </w:tc>
        <w:tc>
          <w:tcPr>
            <w:tcW w:w="213"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108</w:t>
            </w:r>
          </w:p>
        </w:tc>
        <w:tc>
          <w:tcPr>
            <w:tcW w:w="212"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219</w:t>
            </w:r>
          </w:p>
        </w:tc>
        <w:tc>
          <w:tcPr>
            <w:tcW w:w="153"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133</w:t>
            </w:r>
          </w:p>
        </w:tc>
        <w:tc>
          <w:tcPr>
            <w:tcW w:w="592"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надземная</w:t>
            </w:r>
          </w:p>
        </w:tc>
        <w:tc>
          <w:tcPr>
            <w:tcW w:w="207"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2034</w:t>
            </w:r>
          </w:p>
        </w:tc>
        <w:tc>
          <w:tcPr>
            <w:tcW w:w="175"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2035</w:t>
            </w:r>
          </w:p>
        </w:tc>
        <w:tc>
          <w:tcPr>
            <w:tcW w:w="474"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3 728,04</w:t>
            </w:r>
          </w:p>
        </w:tc>
      </w:tr>
      <w:tr w:rsidR="009D74C2" w:rsidTr="0028483C">
        <w:trPr>
          <w:trHeight w:val="20"/>
        </w:trPr>
        <w:tc>
          <w:tcPr>
            <w:tcW w:w="102" w:type="pct"/>
            <w:tcBorders>
              <w:top w:val="nil"/>
              <w:left w:val="single" w:sz="4" w:space="0" w:color="auto"/>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11</w:t>
            </w:r>
          </w:p>
        </w:tc>
        <w:tc>
          <w:tcPr>
            <w:tcW w:w="641"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rPr>
                <w:sz w:val="14"/>
                <w:szCs w:val="14"/>
              </w:rPr>
            </w:pPr>
            <w:r>
              <w:rPr>
                <w:sz w:val="14"/>
                <w:szCs w:val="14"/>
              </w:rPr>
              <w:t>Котельная "Центральная"</w:t>
            </w:r>
          </w:p>
        </w:tc>
        <w:tc>
          <w:tcPr>
            <w:tcW w:w="2031"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Реконструкция тепловой сети от Узла 8 до узла задвижек на дом № 15</w:t>
            </w:r>
          </w:p>
        </w:tc>
        <w:tc>
          <w:tcPr>
            <w:tcW w:w="200"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49</w:t>
            </w:r>
          </w:p>
        </w:tc>
        <w:tc>
          <w:tcPr>
            <w:tcW w:w="213"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49</w:t>
            </w:r>
          </w:p>
        </w:tc>
        <w:tc>
          <w:tcPr>
            <w:tcW w:w="212"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219</w:t>
            </w:r>
          </w:p>
        </w:tc>
        <w:tc>
          <w:tcPr>
            <w:tcW w:w="153"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159</w:t>
            </w:r>
          </w:p>
        </w:tc>
        <w:tc>
          <w:tcPr>
            <w:tcW w:w="592"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надземная</w:t>
            </w:r>
          </w:p>
        </w:tc>
        <w:tc>
          <w:tcPr>
            <w:tcW w:w="207"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2027</w:t>
            </w:r>
          </w:p>
        </w:tc>
        <w:tc>
          <w:tcPr>
            <w:tcW w:w="175"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2028</w:t>
            </w:r>
          </w:p>
        </w:tc>
        <w:tc>
          <w:tcPr>
            <w:tcW w:w="474"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1 691,42</w:t>
            </w:r>
          </w:p>
        </w:tc>
      </w:tr>
      <w:tr w:rsidR="009D74C2" w:rsidTr="0028483C">
        <w:trPr>
          <w:trHeight w:val="20"/>
        </w:trPr>
        <w:tc>
          <w:tcPr>
            <w:tcW w:w="102" w:type="pct"/>
            <w:tcBorders>
              <w:top w:val="nil"/>
              <w:left w:val="single" w:sz="4" w:space="0" w:color="auto"/>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12</w:t>
            </w:r>
          </w:p>
        </w:tc>
        <w:tc>
          <w:tcPr>
            <w:tcW w:w="641"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rPr>
                <w:sz w:val="14"/>
                <w:szCs w:val="14"/>
              </w:rPr>
            </w:pPr>
            <w:r>
              <w:rPr>
                <w:sz w:val="14"/>
                <w:szCs w:val="14"/>
              </w:rPr>
              <w:t>Котельная "Центральная"</w:t>
            </w:r>
          </w:p>
        </w:tc>
        <w:tc>
          <w:tcPr>
            <w:tcW w:w="2031"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 xml:space="preserve">Реконструкция тепловой сети от узла задвижек на </w:t>
            </w:r>
            <w:r>
              <w:rPr>
                <w:sz w:val="14"/>
                <w:szCs w:val="14"/>
              </w:rPr>
              <w:t>дом № 15 до ТК-226</w:t>
            </w:r>
          </w:p>
        </w:tc>
        <w:tc>
          <w:tcPr>
            <w:tcW w:w="200"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294</w:t>
            </w:r>
          </w:p>
        </w:tc>
        <w:tc>
          <w:tcPr>
            <w:tcW w:w="213"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294</w:t>
            </w:r>
          </w:p>
        </w:tc>
        <w:tc>
          <w:tcPr>
            <w:tcW w:w="212"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219</w:t>
            </w:r>
          </w:p>
        </w:tc>
        <w:tc>
          <w:tcPr>
            <w:tcW w:w="153"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133</w:t>
            </w:r>
          </w:p>
        </w:tc>
        <w:tc>
          <w:tcPr>
            <w:tcW w:w="592"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надземная</w:t>
            </w:r>
          </w:p>
        </w:tc>
        <w:tc>
          <w:tcPr>
            <w:tcW w:w="207"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2030</w:t>
            </w:r>
          </w:p>
        </w:tc>
        <w:tc>
          <w:tcPr>
            <w:tcW w:w="175"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2031</w:t>
            </w:r>
          </w:p>
        </w:tc>
        <w:tc>
          <w:tcPr>
            <w:tcW w:w="474"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10 148,54</w:t>
            </w:r>
          </w:p>
        </w:tc>
      </w:tr>
      <w:tr w:rsidR="009D74C2" w:rsidTr="0028483C">
        <w:trPr>
          <w:trHeight w:val="20"/>
        </w:trPr>
        <w:tc>
          <w:tcPr>
            <w:tcW w:w="102" w:type="pct"/>
            <w:tcBorders>
              <w:top w:val="nil"/>
              <w:left w:val="single" w:sz="4" w:space="0" w:color="auto"/>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13</w:t>
            </w:r>
          </w:p>
        </w:tc>
        <w:tc>
          <w:tcPr>
            <w:tcW w:w="641"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rPr>
                <w:sz w:val="14"/>
                <w:szCs w:val="14"/>
              </w:rPr>
            </w:pPr>
            <w:r>
              <w:rPr>
                <w:sz w:val="14"/>
                <w:szCs w:val="14"/>
              </w:rPr>
              <w:t>Котельная "Центральная"</w:t>
            </w:r>
          </w:p>
        </w:tc>
        <w:tc>
          <w:tcPr>
            <w:tcW w:w="2031"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Реконструкция тепловой сети от ТК-226 до узла задвижек</w:t>
            </w:r>
          </w:p>
        </w:tc>
        <w:tc>
          <w:tcPr>
            <w:tcW w:w="200"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85</w:t>
            </w:r>
          </w:p>
        </w:tc>
        <w:tc>
          <w:tcPr>
            <w:tcW w:w="213"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85</w:t>
            </w:r>
          </w:p>
        </w:tc>
        <w:tc>
          <w:tcPr>
            <w:tcW w:w="212"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219</w:t>
            </w:r>
          </w:p>
        </w:tc>
        <w:tc>
          <w:tcPr>
            <w:tcW w:w="153"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133</w:t>
            </w:r>
          </w:p>
        </w:tc>
        <w:tc>
          <w:tcPr>
            <w:tcW w:w="592"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надземная</w:t>
            </w:r>
          </w:p>
        </w:tc>
        <w:tc>
          <w:tcPr>
            <w:tcW w:w="207"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2025</w:t>
            </w:r>
          </w:p>
        </w:tc>
        <w:tc>
          <w:tcPr>
            <w:tcW w:w="175"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2026</w:t>
            </w:r>
          </w:p>
        </w:tc>
        <w:tc>
          <w:tcPr>
            <w:tcW w:w="474"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2 934,10</w:t>
            </w:r>
          </w:p>
        </w:tc>
      </w:tr>
      <w:tr w:rsidR="009D74C2" w:rsidTr="0028483C">
        <w:trPr>
          <w:trHeight w:val="20"/>
        </w:trPr>
        <w:tc>
          <w:tcPr>
            <w:tcW w:w="102" w:type="pct"/>
            <w:tcBorders>
              <w:top w:val="nil"/>
              <w:left w:val="single" w:sz="4" w:space="0" w:color="auto"/>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14</w:t>
            </w:r>
          </w:p>
        </w:tc>
        <w:tc>
          <w:tcPr>
            <w:tcW w:w="641"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rPr>
                <w:sz w:val="14"/>
                <w:szCs w:val="14"/>
              </w:rPr>
            </w:pPr>
            <w:r>
              <w:rPr>
                <w:sz w:val="14"/>
                <w:szCs w:val="14"/>
              </w:rPr>
              <w:t>Котельная "Центральная"</w:t>
            </w:r>
          </w:p>
        </w:tc>
        <w:tc>
          <w:tcPr>
            <w:tcW w:w="2031"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 xml:space="preserve">Реконструкция тепловой сети от узла </w:t>
            </w:r>
            <w:r>
              <w:rPr>
                <w:sz w:val="14"/>
                <w:szCs w:val="14"/>
              </w:rPr>
              <w:t>задвижек до узла задвижек на дом № 10</w:t>
            </w:r>
          </w:p>
        </w:tc>
        <w:tc>
          <w:tcPr>
            <w:tcW w:w="200"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46</w:t>
            </w:r>
          </w:p>
        </w:tc>
        <w:tc>
          <w:tcPr>
            <w:tcW w:w="213"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46</w:t>
            </w:r>
          </w:p>
        </w:tc>
        <w:tc>
          <w:tcPr>
            <w:tcW w:w="212"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219</w:t>
            </w:r>
          </w:p>
        </w:tc>
        <w:tc>
          <w:tcPr>
            <w:tcW w:w="153"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76</w:t>
            </w:r>
          </w:p>
        </w:tc>
        <w:tc>
          <w:tcPr>
            <w:tcW w:w="592"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надземная</w:t>
            </w:r>
          </w:p>
        </w:tc>
        <w:tc>
          <w:tcPr>
            <w:tcW w:w="207"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2037</w:t>
            </w:r>
          </w:p>
        </w:tc>
        <w:tc>
          <w:tcPr>
            <w:tcW w:w="175"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2038</w:t>
            </w:r>
          </w:p>
        </w:tc>
        <w:tc>
          <w:tcPr>
            <w:tcW w:w="474"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1 587,87</w:t>
            </w:r>
          </w:p>
        </w:tc>
      </w:tr>
      <w:tr w:rsidR="009D74C2" w:rsidTr="0028483C">
        <w:trPr>
          <w:trHeight w:val="20"/>
        </w:trPr>
        <w:tc>
          <w:tcPr>
            <w:tcW w:w="102" w:type="pct"/>
            <w:tcBorders>
              <w:top w:val="nil"/>
              <w:left w:val="single" w:sz="4" w:space="0" w:color="auto"/>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15</w:t>
            </w:r>
          </w:p>
        </w:tc>
        <w:tc>
          <w:tcPr>
            <w:tcW w:w="641"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rPr>
                <w:sz w:val="14"/>
                <w:szCs w:val="14"/>
              </w:rPr>
            </w:pPr>
            <w:r>
              <w:rPr>
                <w:sz w:val="14"/>
                <w:szCs w:val="14"/>
              </w:rPr>
              <w:t>Котельная "Центральная"</w:t>
            </w:r>
          </w:p>
        </w:tc>
        <w:tc>
          <w:tcPr>
            <w:tcW w:w="2031"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Реконструкция тепловой сети от ТК-226 до ТК-227</w:t>
            </w:r>
          </w:p>
        </w:tc>
        <w:tc>
          <w:tcPr>
            <w:tcW w:w="200"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70</w:t>
            </w:r>
          </w:p>
        </w:tc>
        <w:tc>
          <w:tcPr>
            <w:tcW w:w="213"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70</w:t>
            </w:r>
          </w:p>
        </w:tc>
        <w:tc>
          <w:tcPr>
            <w:tcW w:w="212"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159</w:t>
            </w:r>
          </w:p>
        </w:tc>
        <w:tc>
          <w:tcPr>
            <w:tcW w:w="153"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108</w:t>
            </w:r>
          </w:p>
        </w:tc>
        <w:tc>
          <w:tcPr>
            <w:tcW w:w="592"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подземная бесканальная</w:t>
            </w:r>
          </w:p>
        </w:tc>
        <w:tc>
          <w:tcPr>
            <w:tcW w:w="207"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2026</w:t>
            </w:r>
          </w:p>
        </w:tc>
        <w:tc>
          <w:tcPr>
            <w:tcW w:w="175"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2027</w:t>
            </w:r>
          </w:p>
        </w:tc>
        <w:tc>
          <w:tcPr>
            <w:tcW w:w="474"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2 416,32</w:t>
            </w:r>
          </w:p>
        </w:tc>
      </w:tr>
      <w:tr w:rsidR="009D74C2" w:rsidTr="0028483C">
        <w:trPr>
          <w:trHeight w:val="20"/>
        </w:trPr>
        <w:tc>
          <w:tcPr>
            <w:tcW w:w="102" w:type="pct"/>
            <w:tcBorders>
              <w:top w:val="nil"/>
              <w:left w:val="single" w:sz="4" w:space="0" w:color="auto"/>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16</w:t>
            </w:r>
          </w:p>
        </w:tc>
        <w:tc>
          <w:tcPr>
            <w:tcW w:w="641"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rPr>
                <w:sz w:val="14"/>
                <w:szCs w:val="14"/>
              </w:rPr>
            </w:pPr>
            <w:r>
              <w:rPr>
                <w:sz w:val="14"/>
                <w:szCs w:val="14"/>
              </w:rPr>
              <w:t>Котельная "Центральная"</w:t>
            </w:r>
          </w:p>
        </w:tc>
        <w:tc>
          <w:tcPr>
            <w:tcW w:w="2031"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 xml:space="preserve">Реконструкция </w:t>
            </w:r>
            <w:r>
              <w:rPr>
                <w:sz w:val="14"/>
                <w:szCs w:val="14"/>
              </w:rPr>
              <w:t>тепловой сети от ТК-227 до ТК-231</w:t>
            </w:r>
          </w:p>
        </w:tc>
        <w:tc>
          <w:tcPr>
            <w:tcW w:w="200"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42</w:t>
            </w:r>
          </w:p>
        </w:tc>
        <w:tc>
          <w:tcPr>
            <w:tcW w:w="213"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42</w:t>
            </w:r>
          </w:p>
        </w:tc>
        <w:tc>
          <w:tcPr>
            <w:tcW w:w="212"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159</w:t>
            </w:r>
          </w:p>
        </w:tc>
        <w:tc>
          <w:tcPr>
            <w:tcW w:w="153"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108</w:t>
            </w:r>
          </w:p>
        </w:tc>
        <w:tc>
          <w:tcPr>
            <w:tcW w:w="592"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подземная бесканальная</w:t>
            </w:r>
          </w:p>
        </w:tc>
        <w:tc>
          <w:tcPr>
            <w:tcW w:w="207"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2032</w:t>
            </w:r>
          </w:p>
        </w:tc>
        <w:tc>
          <w:tcPr>
            <w:tcW w:w="175"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2033</w:t>
            </w:r>
          </w:p>
        </w:tc>
        <w:tc>
          <w:tcPr>
            <w:tcW w:w="474"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1 449,79</w:t>
            </w:r>
          </w:p>
        </w:tc>
      </w:tr>
      <w:tr w:rsidR="009D74C2" w:rsidTr="0028483C">
        <w:trPr>
          <w:trHeight w:val="20"/>
        </w:trPr>
        <w:tc>
          <w:tcPr>
            <w:tcW w:w="102" w:type="pct"/>
            <w:tcBorders>
              <w:top w:val="nil"/>
              <w:left w:val="single" w:sz="4" w:space="0" w:color="auto"/>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17</w:t>
            </w:r>
          </w:p>
        </w:tc>
        <w:tc>
          <w:tcPr>
            <w:tcW w:w="641"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rPr>
                <w:sz w:val="14"/>
                <w:szCs w:val="14"/>
              </w:rPr>
            </w:pPr>
            <w:r>
              <w:rPr>
                <w:sz w:val="14"/>
                <w:szCs w:val="14"/>
              </w:rPr>
              <w:t>Котельная "Центральная"</w:t>
            </w:r>
          </w:p>
        </w:tc>
        <w:tc>
          <w:tcPr>
            <w:tcW w:w="2031"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Реконструкция тепловой сети от ТК-231 до ТК-233</w:t>
            </w:r>
          </w:p>
        </w:tc>
        <w:tc>
          <w:tcPr>
            <w:tcW w:w="200"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62</w:t>
            </w:r>
          </w:p>
        </w:tc>
        <w:tc>
          <w:tcPr>
            <w:tcW w:w="213"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62</w:t>
            </w:r>
          </w:p>
        </w:tc>
        <w:tc>
          <w:tcPr>
            <w:tcW w:w="212"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159</w:t>
            </w:r>
          </w:p>
        </w:tc>
        <w:tc>
          <w:tcPr>
            <w:tcW w:w="153"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57</w:t>
            </w:r>
          </w:p>
        </w:tc>
        <w:tc>
          <w:tcPr>
            <w:tcW w:w="592"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подземная бесканальная</w:t>
            </w:r>
          </w:p>
        </w:tc>
        <w:tc>
          <w:tcPr>
            <w:tcW w:w="207"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2027</w:t>
            </w:r>
          </w:p>
        </w:tc>
        <w:tc>
          <w:tcPr>
            <w:tcW w:w="175"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2028</w:t>
            </w:r>
          </w:p>
        </w:tc>
        <w:tc>
          <w:tcPr>
            <w:tcW w:w="474"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2 140,17</w:t>
            </w:r>
          </w:p>
        </w:tc>
      </w:tr>
      <w:tr w:rsidR="009D74C2" w:rsidTr="0028483C">
        <w:trPr>
          <w:trHeight w:val="20"/>
        </w:trPr>
        <w:tc>
          <w:tcPr>
            <w:tcW w:w="102" w:type="pct"/>
            <w:tcBorders>
              <w:top w:val="nil"/>
              <w:left w:val="single" w:sz="4" w:space="0" w:color="auto"/>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18</w:t>
            </w:r>
          </w:p>
        </w:tc>
        <w:tc>
          <w:tcPr>
            <w:tcW w:w="641"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rPr>
                <w:sz w:val="14"/>
                <w:szCs w:val="14"/>
              </w:rPr>
            </w:pPr>
            <w:r>
              <w:rPr>
                <w:sz w:val="14"/>
                <w:szCs w:val="14"/>
              </w:rPr>
              <w:t>Котельная "Центральная"</w:t>
            </w:r>
          </w:p>
        </w:tc>
        <w:tc>
          <w:tcPr>
            <w:tcW w:w="2031"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Реконструкция тепловой сети от ТК-231 до колонки</w:t>
            </w:r>
          </w:p>
        </w:tc>
        <w:tc>
          <w:tcPr>
            <w:tcW w:w="200"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71</w:t>
            </w:r>
          </w:p>
        </w:tc>
        <w:tc>
          <w:tcPr>
            <w:tcW w:w="213"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71</w:t>
            </w:r>
          </w:p>
        </w:tc>
        <w:tc>
          <w:tcPr>
            <w:tcW w:w="212"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57</w:t>
            </w:r>
          </w:p>
        </w:tc>
        <w:tc>
          <w:tcPr>
            <w:tcW w:w="153"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57</w:t>
            </w:r>
          </w:p>
        </w:tc>
        <w:tc>
          <w:tcPr>
            <w:tcW w:w="592"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подземная бесканальная</w:t>
            </w:r>
          </w:p>
        </w:tc>
        <w:tc>
          <w:tcPr>
            <w:tcW w:w="207"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2024</w:t>
            </w:r>
          </w:p>
        </w:tc>
        <w:tc>
          <w:tcPr>
            <w:tcW w:w="175"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2025</w:t>
            </w:r>
          </w:p>
        </w:tc>
        <w:tc>
          <w:tcPr>
            <w:tcW w:w="474"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2 450,84</w:t>
            </w:r>
          </w:p>
        </w:tc>
      </w:tr>
      <w:tr w:rsidR="009D74C2" w:rsidTr="0028483C">
        <w:trPr>
          <w:trHeight w:val="20"/>
        </w:trPr>
        <w:tc>
          <w:tcPr>
            <w:tcW w:w="102" w:type="pct"/>
            <w:tcBorders>
              <w:top w:val="nil"/>
              <w:left w:val="single" w:sz="4" w:space="0" w:color="auto"/>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19</w:t>
            </w:r>
          </w:p>
        </w:tc>
        <w:tc>
          <w:tcPr>
            <w:tcW w:w="641"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rPr>
                <w:sz w:val="14"/>
                <w:szCs w:val="14"/>
              </w:rPr>
            </w:pPr>
            <w:r>
              <w:rPr>
                <w:sz w:val="14"/>
                <w:szCs w:val="14"/>
              </w:rPr>
              <w:t>Котельная "Центральная"</w:t>
            </w:r>
          </w:p>
        </w:tc>
        <w:tc>
          <w:tcPr>
            <w:tcW w:w="2031"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Реконструкция тепловой сети от Узла 8 до узла задвижек</w:t>
            </w:r>
          </w:p>
        </w:tc>
        <w:tc>
          <w:tcPr>
            <w:tcW w:w="200"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199</w:t>
            </w:r>
          </w:p>
        </w:tc>
        <w:tc>
          <w:tcPr>
            <w:tcW w:w="213"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199</w:t>
            </w:r>
          </w:p>
        </w:tc>
        <w:tc>
          <w:tcPr>
            <w:tcW w:w="212"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219</w:t>
            </w:r>
          </w:p>
        </w:tc>
        <w:tc>
          <w:tcPr>
            <w:tcW w:w="153"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108</w:t>
            </w:r>
          </w:p>
        </w:tc>
        <w:tc>
          <w:tcPr>
            <w:tcW w:w="592"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надземная</w:t>
            </w:r>
          </w:p>
        </w:tc>
        <w:tc>
          <w:tcPr>
            <w:tcW w:w="207"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2034</w:t>
            </w:r>
          </w:p>
        </w:tc>
        <w:tc>
          <w:tcPr>
            <w:tcW w:w="175"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2035</w:t>
            </w:r>
          </w:p>
        </w:tc>
        <w:tc>
          <w:tcPr>
            <w:tcW w:w="474"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6 869,25</w:t>
            </w:r>
          </w:p>
        </w:tc>
      </w:tr>
      <w:tr w:rsidR="009D74C2" w:rsidTr="0028483C">
        <w:trPr>
          <w:trHeight w:val="20"/>
        </w:trPr>
        <w:tc>
          <w:tcPr>
            <w:tcW w:w="102" w:type="pct"/>
            <w:tcBorders>
              <w:top w:val="nil"/>
              <w:left w:val="single" w:sz="4" w:space="0" w:color="auto"/>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w:t>
            </w:r>
          </w:p>
        </w:tc>
        <w:tc>
          <w:tcPr>
            <w:tcW w:w="641"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rPr>
                <w:sz w:val="14"/>
                <w:szCs w:val="14"/>
              </w:rPr>
            </w:pPr>
            <w:r>
              <w:rPr>
                <w:sz w:val="14"/>
                <w:szCs w:val="14"/>
              </w:rPr>
              <w:t xml:space="preserve">Котельная </w:t>
            </w:r>
            <w:r>
              <w:rPr>
                <w:sz w:val="14"/>
                <w:szCs w:val="14"/>
              </w:rPr>
              <w:t>"Центральная"</w:t>
            </w:r>
          </w:p>
        </w:tc>
        <w:tc>
          <w:tcPr>
            <w:tcW w:w="2031"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Реконструкция тепловой сети от узла задвижек до узла задвижек</w:t>
            </w:r>
          </w:p>
        </w:tc>
        <w:tc>
          <w:tcPr>
            <w:tcW w:w="200"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47</w:t>
            </w:r>
          </w:p>
        </w:tc>
        <w:tc>
          <w:tcPr>
            <w:tcW w:w="213"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47</w:t>
            </w:r>
          </w:p>
        </w:tc>
        <w:tc>
          <w:tcPr>
            <w:tcW w:w="212"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159</w:t>
            </w:r>
          </w:p>
        </w:tc>
        <w:tc>
          <w:tcPr>
            <w:tcW w:w="153"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76</w:t>
            </w:r>
          </w:p>
        </w:tc>
        <w:tc>
          <w:tcPr>
            <w:tcW w:w="592"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надземная</w:t>
            </w:r>
          </w:p>
        </w:tc>
        <w:tc>
          <w:tcPr>
            <w:tcW w:w="207"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2029</w:t>
            </w:r>
          </w:p>
        </w:tc>
        <w:tc>
          <w:tcPr>
            <w:tcW w:w="175"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2030</w:t>
            </w:r>
          </w:p>
        </w:tc>
        <w:tc>
          <w:tcPr>
            <w:tcW w:w="474"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1 622,39</w:t>
            </w:r>
          </w:p>
        </w:tc>
      </w:tr>
      <w:tr w:rsidR="009D74C2" w:rsidTr="0028483C">
        <w:trPr>
          <w:trHeight w:val="20"/>
        </w:trPr>
        <w:tc>
          <w:tcPr>
            <w:tcW w:w="102" w:type="pct"/>
            <w:tcBorders>
              <w:top w:val="nil"/>
              <w:left w:val="single" w:sz="4" w:space="0" w:color="auto"/>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21</w:t>
            </w:r>
          </w:p>
        </w:tc>
        <w:tc>
          <w:tcPr>
            <w:tcW w:w="641"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rPr>
                <w:sz w:val="14"/>
                <w:szCs w:val="14"/>
              </w:rPr>
            </w:pPr>
            <w:r>
              <w:rPr>
                <w:sz w:val="14"/>
                <w:szCs w:val="14"/>
              </w:rPr>
              <w:t>Котельная "Центральная"</w:t>
            </w:r>
          </w:p>
        </w:tc>
        <w:tc>
          <w:tcPr>
            <w:tcW w:w="2031"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Реконструкция тепловой сети от узла задвижек до КНС-4</w:t>
            </w:r>
          </w:p>
        </w:tc>
        <w:tc>
          <w:tcPr>
            <w:tcW w:w="200"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114</w:t>
            </w:r>
          </w:p>
        </w:tc>
        <w:tc>
          <w:tcPr>
            <w:tcW w:w="213"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114</w:t>
            </w:r>
          </w:p>
        </w:tc>
        <w:tc>
          <w:tcPr>
            <w:tcW w:w="212"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159, 219</w:t>
            </w:r>
          </w:p>
        </w:tc>
        <w:tc>
          <w:tcPr>
            <w:tcW w:w="153"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38</w:t>
            </w:r>
          </w:p>
        </w:tc>
        <w:tc>
          <w:tcPr>
            <w:tcW w:w="592"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надземная</w:t>
            </w:r>
          </w:p>
        </w:tc>
        <w:tc>
          <w:tcPr>
            <w:tcW w:w="207"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2034</w:t>
            </w:r>
          </w:p>
        </w:tc>
        <w:tc>
          <w:tcPr>
            <w:tcW w:w="175"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2035</w:t>
            </w:r>
          </w:p>
        </w:tc>
        <w:tc>
          <w:tcPr>
            <w:tcW w:w="474"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3 935,15</w:t>
            </w:r>
          </w:p>
        </w:tc>
      </w:tr>
      <w:tr w:rsidR="009D74C2" w:rsidTr="0028483C">
        <w:trPr>
          <w:trHeight w:val="20"/>
        </w:trPr>
        <w:tc>
          <w:tcPr>
            <w:tcW w:w="102" w:type="pct"/>
            <w:tcBorders>
              <w:top w:val="nil"/>
              <w:left w:val="single" w:sz="4" w:space="0" w:color="auto"/>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22</w:t>
            </w:r>
          </w:p>
        </w:tc>
        <w:tc>
          <w:tcPr>
            <w:tcW w:w="641"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rPr>
                <w:sz w:val="14"/>
                <w:szCs w:val="14"/>
              </w:rPr>
            </w:pPr>
            <w:r>
              <w:rPr>
                <w:sz w:val="14"/>
                <w:szCs w:val="14"/>
              </w:rPr>
              <w:t>Котельная "Центральная"</w:t>
            </w:r>
          </w:p>
        </w:tc>
        <w:tc>
          <w:tcPr>
            <w:tcW w:w="2031"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Реконструкция тепловой сети от узла задвижек до временого поселка (перспектива)</w:t>
            </w:r>
          </w:p>
        </w:tc>
        <w:tc>
          <w:tcPr>
            <w:tcW w:w="200"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159</w:t>
            </w:r>
          </w:p>
        </w:tc>
        <w:tc>
          <w:tcPr>
            <w:tcW w:w="213"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159</w:t>
            </w:r>
          </w:p>
        </w:tc>
        <w:tc>
          <w:tcPr>
            <w:tcW w:w="212"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114</w:t>
            </w:r>
          </w:p>
        </w:tc>
        <w:tc>
          <w:tcPr>
            <w:tcW w:w="153"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76</w:t>
            </w:r>
          </w:p>
        </w:tc>
        <w:tc>
          <w:tcPr>
            <w:tcW w:w="592"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надземная</w:t>
            </w:r>
          </w:p>
        </w:tc>
        <w:tc>
          <w:tcPr>
            <w:tcW w:w="207"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2031</w:t>
            </w:r>
          </w:p>
        </w:tc>
        <w:tc>
          <w:tcPr>
            <w:tcW w:w="175"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2032</w:t>
            </w:r>
          </w:p>
        </w:tc>
        <w:tc>
          <w:tcPr>
            <w:tcW w:w="474"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5 488,50</w:t>
            </w:r>
          </w:p>
        </w:tc>
      </w:tr>
      <w:tr w:rsidR="009D74C2" w:rsidTr="0028483C">
        <w:trPr>
          <w:trHeight w:val="20"/>
        </w:trPr>
        <w:tc>
          <w:tcPr>
            <w:tcW w:w="102" w:type="pct"/>
            <w:tcBorders>
              <w:top w:val="nil"/>
              <w:left w:val="single" w:sz="4" w:space="0" w:color="auto"/>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23</w:t>
            </w:r>
          </w:p>
        </w:tc>
        <w:tc>
          <w:tcPr>
            <w:tcW w:w="641"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rPr>
                <w:sz w:val="14"/>
                <w:szCs w:val="14"/>
              </w:rPr>
            </w:pPr>
            <w:r>
              <w:rPr>
                <w:sz w:val="14"/>
                <w:szCs w:val="14"/>
              </w:rPr>
              <w:t>Котельная "Центральная"</w:t>
            </w:r>
          </w:p>
        </w:tc>
        <w:tc>
          <w:tcPr>
            <w:tcW w:w="2031"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 xml:space="preserve">Капитальный ремонт тепловой сети от узла задвижек до временого поселка ТСНТ </w:t>
            </w:r>
            <w:r>
              <w:rPr>
                <w:sz w:val="14"/>
                <w:szCs w:val="14"/>
              </w:rPr>
              <w:t>(перспектива)</w:t>
            </w:r>
          </w:p>
        </w:tc>
        <w:tc>
          <w:tcPr>
            <w:tcW w:w="200"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117</w:t>
            </w:r>
          </w:p>
        </w:tc>
        <w:tc>
          <w:tcPr>
            <w:tcW w:w="213"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117</w:t>
            </w:r>
          </w:p>
        </w:tc>
        <w:tc>
          <w:tcPr>
            <w:tcW w:w="212"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76</w:t>
            </w:r>
          </w:p>
        </w:tc>
        <w:tc>
          <w:tcPr>
            <w:tcW w:w="153"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76</w:t>
            </w:r>
          </w:p>
        </w:tc>
        <w:tc>
          <w:tcPr>
            <w:tcW w:w="592"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надземная</w:t>
            </w:r>
          </w:p>
        </w:tc>
        <w:tc>
          <w:tcPr>
            <w:tcW w:w="207"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2036</w:t>
            </w:r>
          </w:p>
        </w:tc>
        <w:tc>
          <w:tcPr>
            <w:tcW w:w="175"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2037</w:t>
            </w:r>
          </w:p>
        </w:tc>
        <w:tc>
          <w:tcPr>
            <w:tcW w:w="474"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4 038,71</w:t>
            </w:r>
          </w:p>
        </w:tc>
      </w:tr>
      <w:tr w:rsidR="009D74C2" w:rsidTr="0028483C">
        <w:trPr>
          <w:trHeight w:val="20"/>
        </w:trPr>
        <w:tc>
          <w:tcPr>
            <w:tcW w:w="102" w:type="pct"/>
            <w:tcBorders>
              <w:top w:val="nil"/>
              <w:left w:val="single" w:sz="4" w:space="0" w:color="auto"/>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24</w:t>
            </w:r>
          </w:p>
        </w:tc>
        <w:tc>
          <w:tcPr>
            <w:tcW w:w="641"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rPr>
                <w:sz w:val="14"/>
                <w:szCs w:val="14"/>
              </w:rPr>
            </w:pPr>
            <w:r>
              <w:rPr>
                <w:sz w:val="14"/>
                <w:szCs w:val="14"/>
              </w:rPr>
              <w:t>Котельная "Центральная"</w:t>
            </w:r>
          </w:p>
        </w:tc>
        <w:tc>
          <w:tcPr>
            <w:tcW w:w="2031"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Капитальный ремонт тепловой сети от узла развилки до узла задвижек магазин "Строитель"</w:t>
            </w:r>
          </w:p>
        </w:tc>
        <w:tc>
          <w:tcPr>
            <w:tcW w:w="200"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483</w:t>
            </w:r>
          </w:p>
        </w:tc>
        <w:tc>
          <w:tcPr>
            <w:tcW w:w="213"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483</w:t>
            </w:r>
          </w:p>
        </w:tc>
        <w:tc>
          <w:tcPr>
            <w:tcW w:w="212"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373</w:t>
            </w:r>
          </w:p>
        </w:tc>
        <w:tc>
          <w:tcPr>
            <w:tcW w:w="153"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373</w:t>
            </w:r>
          </w:p>
        </w:tc>
        <w:tc>
          <w:tcPr>
            <w:tcW w:w="592"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надземная</w:t>
            </w:r>
          </w:p>
        </w:tc>
        <w:tc>
          <w:tcPr>
            <w:tcW w:w="207"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2034</w:t>
            </w:r>
          </w:p>
        </w:tc>
        <w:tc>
          <w:tcPr>
            <w:tcW w:w="175"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2035</w:t>
            </w:r>
          </w:p>
        </w:tc>
        <w:tc>
          <w:tcPr>
            <w:tcW w:w="474"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16 672,61</w:t>
            </w:r>
          </w:p>
        </w:tc>
      </w:tr>
      <w:tr w:rsidR="009D74C2" w:rsidTr="0028483C">
        <w:trPr>
          <w:trHeight w:val="20"/>
        </w:trPr>
        <w:tc>
          <w:tcPr>
            <w:tcW w:w="102" w:type="pct"/>
            <w:tcBorders>
              <w:top w:val="nil"/>
              <w:left w:val="single" w:sz="4" w:space="0" w:color="auto"/>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25</w:t>
            </w:r>
          </w:p>
        </w:tc>
        <w:tc>
          <w:tcPr>
            <w:tcW w:w="641"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rPr>
                <w:sz w:val="14"/>
                <w:szCs w:val="14"/>
              </w:rPr>
            </w:pPr>
            <w:r>
              <w:rPr>
                <w:sz w:val="14"/>
                <w:szCs w:val="14"/>
              </w:rPr>
              <w:t>Котельная "Центральная"</w:t>
            </w:r>
          </w:p>
        </w:tc>
        <w:tc>
          <w:tcPr>
            <w:tcW w:w="2031"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Капитальный ремонт тепловой сети от узла задвижек магазин "Строитель" до узла 7/1</w:t>
            </w:r>
          </w:p>
        </w:tc>
        <w:tc>
          <w:tcPr>
            <w:tcW w:w="200"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366</w:t>
            </w:r>
          </w:p>
        </w:tc>
        <w:tc>
          <w:tcPr>
            <w:tcW w:w="213"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366</w:t>
            </w:r>
          </w:p>
        </w:tc>
        <w:tc>
          <w:tcPr>
            <w:tcW w:w="212"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325</w:t>
            </w:r>
          </w:p>
        </w:tc>
        <w:tc>
          <w:tcPr>
            <w:tcW w:w="153"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325</w:t>
            </w:r>
          </w:p>
        </w:tc>
        <w:tc>
          <w:tcPr>
            <w:tcW w:w="592"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надземная</w:t>
            </w:r>
          </w:p>
        </w:tc>
        <w:tc>
          <w:tcPr>
            <w:tcW w:w="207"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2024</w:t>
            </w:r>
          </w:p>
        </w:tc>
        <w:tc>
          <w:tcPr>
            <w:tcW w:w="175"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2025</w:t>
            </w:r>
          </w:p>
        </w:tc>
        <w:tc>
          <w:tcPr>
            <w:tcW w:w="474"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12 633,90</w:t>
            </w:r>
          </w:p>
        </w:tc>
      </w:tr>
      <w:tr w:rsidR="009D74C2" w:rsidTr="0028483C">
        <w:trPr>
          <w:trHeight w:val="20"/>
        </w:trPr>
        <w:tc>
          <w:tcPr>
            <w:tcW w:w="102" w:type="pct"/>
            <w:tcBorders>
              <w:top w:val="nil"/>
              <w:left w:val="single" w:sz="4" w:space="0" w:color="auto"/>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26</w:t>
            </w:r>
          </w:p>
        </w:tc>
        <w:tc>
          <w:tcPr>
            <w:tcW w:w="641"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rPr>
                <w:sz w:val="14"/>
                <w:szCs w:val="14"/>
              </w:rPr>
            </w:pPr>
            <w:r>
              <w:rPr>
                <w:sz w:val="14"/>
                <w:szCs w:val="14"/>
              </w:rPr>
              <w:t>Котельная "Центральная"</w:t>
            </w:r>
          </w:p>
        </w:tc>
        <w:tc>
          <w:tcPr>
            <w:tcW w:w="2031"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Капитальный ремонт тепловой сети от узла 7/1 до прокола через дорогу</w:t>
            </w:r>
          </w:p>
        </w:tc>
        <w:tc>
          <w:tcPr>
            <w:tcW w:w="200"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26</w:t>
            </w:r>
          </w:p>
        </w:tc>
        <w:tc>
          <w:tcPr>
            <w:tcW w:w="213"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26</w:t>
            </w:r>
          </w:p>
        </w:tc>
        <w:tc>
          <w:tcPr>
            <w:tcW w:w="212"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259</w:t>
            </w:r>
          </w:p>
        </w:tc>
        <w:tc>
          <w:tcPr>
            <w:tcW w:w="153"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259</w:t>
            </w:r>
          </w:p>
        </w:tc>
        <w:tc>
          <w:tcPr>
            <w:tcW w:w="592"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надземная</w:t>
            </w:r>
          </w:p>
        </w:tc>
        <w:tc>
          <w:tcPr>
            <w:tcW w:w="207"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2033</w:t>
            </w:r>
          </w:p>
        </w:tc>
        <w:tc>
          <w:tcPr>
            <w:tcW w:w="175"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2034</w:t>
            </w:r>
          </w:p>
        </w:tc>
        <w:tc>
          <w:tcPr>
            <w:tcW w:w="474"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897,49</w:t>
            </w:r>
          </w:p>
        </w:tc>
      </w:tr>
      <w:tr w:rsidR="009D74C2" w:rsidTr="0028483C">
        <w:trPr>
          <w:trHeight w:val="20"/>
        </w:trPr>
        <w:tc>
          <w:tcPr>
            <w:tcW w:w="102" w:type="pct"/>
            <w:tcBorders>
              <w:top w:val="nil"/>
              <w:left w:val="single" w:sz="4" w:space="0" w:color="auto"/>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27</w:t>
            </w:r>
          </w:p>
        </w:tc>
        <w:tc>
          <w:tcPr>
            <w:tcW w:w="641"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rPr>
                <w:sz w:val="14"/>
                <w:szCs w:val="14"/>
              </w:rPr>
            </w:pPr>
            <w:r>
              <w:rPr>
                <w:sz w:val="14"/>
                <w:szCs w:val="14"/>
              </w:rPr>
              <w:t>Котельная "Центральная"</w:t>
            </w:r>
          </w:p>
        </w:tc>
        <w:tc>
          <w:tcPr>
            <w:tcW w:w="2031"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Капитальный ремонт тепловой сети прокола через дорогу до Узла 7</w:t>
            </w:r>
          </w:p>
        </w:tc>
        <w:tc>
          <w:tcPr>
            <w:tcW w:w="200"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78</w:t>
            </w:r>
          </w:p>
        </w:tc>
        <w:tc>
          <w:tcPr>
            <w:tcW w:w="213"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78</w:t>
            </w:r>
          </w:p>
        </w:tc>
        <w:tc>
          <w:tcPr>
            <w:tcW w:w="212"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219</w:t>
            </w:r>
          </w:p>
        </w:tc>
        <w:tc>
          <w:tcPr>
            <w:tcW w:w="153"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219</w:t>
            </w:r>
          </w:p>
        </w:tc>
        <w:tc>
          <w:tcPr>
            <w:tcW w:w="592"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подземная бесканальная</w:t>
            </w:r>
          </w:p>
        </w:tc>
        <w:tc>
          <w:tcPr>
            <w:tcW w:w="207"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2023</w:t>
            </w:r>
          </w:p>
        </w:tc>
        <w:tc>
          <w:tcPr>
            <w:tcW w:w="175"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2024</w:t>
            </w:r>
          </w:p>
        </w:tc>
        <w:tc>
          <w:tcPr>
            <w:tcW w:w="474"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2 692,47</w:t>
            </w:r>
          </w:p>
        </w:tc>
      </w:tr>
      <w:tr w:rsidR="009D74C2" w:rsidTr="0028483C">
        <w:trPr>
          <w:trHeight w:val="20"/>
        </w:trPr>
        <w:tc>
          <w:tcPr>
            <w:tcW w:w="102" w:type="pct"/>
            <w:tcBorders>
              <w:top w:val="nil"/>
              <w:left w:val="single" w:sz="4" w:space="0" w:color="auto"/>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28</w:t>
            </w:r>
          </w:p>
        </w:tc>
        <w:tc>
          <w:tcPr>
            <w:tcW w:w="641"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rPr>
                <w:sz w:val="14"/>
                <w:szCs w:val="14"/>
              </w:rPr>
            </w:pPr>
            <w:r>
              <w:rPr>
                <w:sz w:val="14"/>
                <w:szCs w:val="14"/>
              </w:rPr>
              <w:t>Котельная "Центральная"</w:t>
            </w:r>
          </w:p>
        </w:tc>
        <w:tc>
          <w:tcPr>
            <w:tcW w:w="2031"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Капитальный ремонт тепловой сети от узла 7 до Узла 6</w:t>
            </w:r>
          </w:p>
        </w:tc>
        <w:tc>
          <w:tcPr>
            <w:tcW w:w="200"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135</w:t>
            </w:r>
          </w:p>
        </w:tc>
        <w:tc>
          <w:tcPr>
            <w:tcW w:w="213"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135</w:t>
            </w:r>
          </w:p>
        </w:tc>
        <w:tc>
          <w:tcPr>
            <w:tcW w:w="212"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219</w:t>
            </w:r>
          </w:p>
        </w:tc>
        <w:tc>
          <w:tcPr>
            <w:tcW w:w="153"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219</w:t>
            </w:r>
          </w:p>
        </w:tc>
        <w:tc>
          <w:tcPr>
            <w:tcW w:w="592"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подземная бесканальная</w:t>
            </w:r>
          </w:p>
        </w:tc>
        <w:tc>
          <w:tcPr>
            <w:tcW w:w="207"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2036</w:t>
            </w:r>
          </w:p>
        </w:tc>
        <w:tc>
          <w:tcPr>
            <w:tcW w:w="175"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2037</w:t>
            </w:r>
          </w:p>
        </w:tc>
        <w:tc>
          <w:tcPr>
            <w:tcW w:w="474"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4 660,04</w:t>
            </w:r>
          </w:p>
        </w:tc>
      </w:tr>
      <w:tr w:rsidR="009D74C2" w:rsidTr="0028483C">
        <w:trPr>
          <w:trHeight w:val="20"/>
        </w:trPr>
        <w:tc>
          <w:tcPr>
            <w:tcW w:w="102" w:type="pct"/>
            <w:tcBorders>
              <w:top w:val="nil"/>
              <w:left w:val="single" w:sz="4" w:space="0" w:color="auto"/>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29</w:t>
            </w:r>
          </w:p>
        </w:tc>
        <w:tc>
          <w:tcPr>
            <w:tcW w:w="641"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rPr>
                <w:sz w:val="14"/>
                <w:szCs w:val="14"/>
              </w:rPr>
            </w:pPr>
            <w:r>
              <w:rPr>
                <w:sz w:val="14"/>
                <w:szCs w:val="14"/>
              </w:rPr>
              <w:t>Котельная "Центральная"</w:t>
            </w:r>
          </w:p>
        </w:tc>
        <w:tc>
          <w:tcPr>
            <w:tcW w:w="2031"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Реконструкция тепловой сети от Узла 6 до ТК-200</w:t>
            </w:r>
          </w:p>
        </w:tc>
        <w:tc>
          <w:tcPr>
            <w:tcW w:w="200"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95</w:t>
            </w:r>
          </w:p>
        </w:tc>
        <w:tc>
          <w:tcPr>
            <w:tcW w:w="213"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95</w:t>
            </w:r>
          </w:p>
        </w:tc>
        <w:tc>
          <w:tcPr>
            <w:tcW w:w="212"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525</w:t>
            </w:r>
          </w:p>
        </w:tc>
        <w:tc>
          <w:tcPr>
            <w:tcW w:w="153"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219</w:t>
            </w:r>
          </w:p>
        </w:tc>
        <w:tc>
          <w:tcPr>
            <w:tcW w:w="592"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подземная бесканальная</w:t>
            </w:r>
          </w:p>
        </w:tc>
        <w:tc>
          <w:tcPr>
            <w:tcW w:w="207"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2031</w:t>
            </w:r>
          </w:p>
        </w:tc>
        <w:tc>
          <w:tcPr>
            <w:tcW w:w="175"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2032</w:t>
            </w:r>
          </w:p>
        </w:tc>
        <w:tc>
          <w:tcPr>
            <w:tcW w:w="474"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3 279,29</w:t>
            </w:r>
          </w:p>
        </w:tc>
      </w:tr>
      <w:tr w:rsidR="009D74C2" w:rsidTr="0028483C">
        <w:trPr>
          <w:trHeight w:val="20"/>
        </w:trPr>
        <w:tc>
          <w:tcPr>
            <w:tcW w:w="102" w:type="pct"/>
            <w:tcBorders>
              <w:top w:val="nil"/>
              <w:left w:val="single" w:sz="4" w:space="0" w:color="auto"/>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30</w:t>
            </w:r>
          </w:p>
        </w:tc>
        <w:tc>
          <w:tcPr>
            <w:tcW w:w="641"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rPr>
                <w:sz w:val="14"/>
                <w:szCs w:val="14"/>
              </w:rPr>
            </w:pPr>
            <w:r>
              <w:rPr>
                <w:sz w:val="14"/>
                <w:szCs w:val="14"/>
              </w:rPr>
              <w:t>Котельная "Центральная"</w:t>
            </w:r>
          </w:p>
        </w:tc>
        <w:tc>
          <w:tcPr>
            <w:tcW w:w="2031"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Реконструкция тепловой сети от ТК-200 до ТК-199</w:t>
            </w:r>
          </w:p>
        </w:tc>
        <w:tc>
          <w:tcPr>
            <w:tcW w:w="200"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54</w:t>
            </w:r>
          </w:p>
        </w:tc>
        <w:tc>
          <w:tcPr>
            <w:tcW w:w="213"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54</w:t>
            </w:r>
          </w:p>
        </w:tc>
        <w:tc>
          <w:tcPr>
            <w:tcW w:w="212"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525</w:t>
            </w:r>
          </w:p>
        </w:tc>
        <w:tc>
          <w:tcPr>
            <w:tcW w:w="153"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219</w:t>
            </w:r>
          </w:p>
        </w:tc>
        <w:tc>
          <w:tcPr>
            <w:tcW w:w="592"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подземная бесканальная</w:t>
            </w:r>
          </w:p>
        </w:tc>
        <w:tc>
          <w:tcPr>
            <w:tcW w:w="207"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2025</w:t>
            </w:r>
          </w:p>
        </w:tc>
        <w:tc>
          <w:tcPr>
            <w:tcW w:w="175"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2026</w:t>
            </w:r>
          </w:p>
        </w:tc>
        <w:tc>
          <w:tcPr>
            <w:tcW w:w="474"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1 864,02</w:t>
            </w:r>
          </w:p>
        </w:tc>
      </w:tr>
      <w:tr w:rsidR="009D74C2" w:rsidTr="0028483C">
        <w:trPr>
          <w:trHeight w:val="20"/>
        </w:trPr>
        <w:tc>
          <w:tcPr>
            <w:tcW w:w="102" w:type="pct"/>
            <w:tcBorders>
              <w:top w:val="nil"/>
              <w:left w:val="single" w:sz="4" w:space="0" w:color="auto"/>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31</w:t>
            </w:r>
          </w:p>
        </w:tc>
        <w:tc>
          <w:tcPr>
            <w:tcW w:w="641"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rPr>
                <w:sz w:val="14"/>
                <w:szCs w:val="14"/>
              </w:rPr>
            </w:pPr>
            <w:r>
              <w:rPr>
                <w:sz w:val="14"/>
                <w:szCs w:val="14"/>
              </w:rPr>
              <w:t>Котельная "Центральная"</w:t>
            </w:r>
          </w:p>
        </w:tc>
        <w:tc>
          <w:tcPr>
            <w:tcW w:w="2031"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Строительство тепловой сети от ТК-199 до узла задвижек</w:t>
            </w:r>
          </w:p>
        </w:tc>
        <w:tc>
          <w:tcPr>
            <w:tcW w:w="200"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w:t>
            </w:r>
          </w:p>
        </w:tc>
        <w:tc>
          <w:tcPr>
            <w:tcW w:w="213"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236</w:t>
            </w:r>
          </w:p>
        </w:tc>
        <w:tc>
          <w:tcPr>
            <w:tcW w:w="212"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w:t>
            </w:r>
          </w:p>
        </w:tc>
        <w:tc>
          <w:tcPr>
            <w:tcW w:w="153"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219</w:t>
            </w:r>
          </w:p>
        </w:tc>
        <w:tc>
          <w:tcPr>
            <w:tcW w:w="592"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подземная бесканальная</w:t>
            </w:r>
          </w:p>
        </w:tc>
        <w:tc>
          <w:tcPr>
            <w:tcW w:w="207"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2030</w:t>
            </w:r>
          </w:p>
        </w:tc>
        <w:tc>
          <w:tcPr>
            <w:tcW w:w="175"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2031</w:t>
            </w:r>
          </w:p>
        </w:tc>
        <w:tc>
          <w:tcPr>
            <w:tcW w:w="474"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8 146,45</w:t>
            </w:r>
          </w:p>
        </w:tc>
      </w:tr>
      <w:tr w:rsidR="009D74C2" w:rsidTr="0028483C">
        <w:trPr>
          <w:trHeight w:val="20"/>
        </w:trPr>
        <w:tc>
          <w:tcPr>
            <w:tcW w:w="102" w:type="pct"/>
            <w:tcBorders>
              <w:top w:val="nil"/>
              <w:left w:val="single" w:sz="4" w:space="0" w:color="auto"/>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32</w:t>
            </w:r>
          </w:p>
        </w:tc>
        <w:tc>
          <w:tcPr>
            <w:tcW w:w="641"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rPr>
                <w:sz w:val="14"/>
                <w:szCs w:val="14"/>
              </w:rPr>
            </w:pPr>
            <w:r>
              <w:rPr>
                <w:sz w:val="14"/>
                <w:szCs w:val="14"/>
              </w:rPr>
              <w:t>Котельная "Центральная"</w:t>
            </w:r>
          </w:p>
        </w:tc>
        <w:tc>
          <w:tcPr>
            <w:tcW w:w="2031"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 xml:space="preserve">Строительство тепловой сети от узла </w:t>
            </w:r>
            <w:r>
              <w:rPr>
                <w:sz w:val="14"/>
                <w:szCs w:val="14"/>
              </w:rPr>
              <w:t>задвижек до врезки на КНС-3Г</w:t>
            </w:r>
          </w:p>
        </w:tc>
        <w:tc>
          <w:tcPr>
            <w:tcW w:w="200"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w:t>
            </w:r>
          </w:p>
        </w:tc>
        <w:tc>
          <w:tcPr>
            <w:tcW w:w="213"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115</w:t>
            </w:r>
          </w:p>
        </w:tc>
        <w:tc>
          <w:tcPr>
            <w:tcW w:w="212"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w:t>
            </w:r>
          </w:p>
        </w:tc>
        <w:tc>
          <w:tcPr>
            <w:tcW w:w="153"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76</w:t>
            </w:r>
          </w:p>
        </w:tc>
        <w:tc>
          <w:tcPr>
            <w:tcW w:w="592"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надземная</w:t>
            </w:r>
          </w:p>
        </w:tc>
        <w:tc>
          <w:tcPr>
            <w:tcW w:w="207"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2029</w:t>
            </w:r>
          </w:p>
        </w:tc>
        <w:tc>
          <w:tcPr>
            <w:tcW w:w="175"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2030</w:t>
            </w:r>
          </w:p>
        </w:tc>
        <w:tc>
          <w:tcPr>
            <w:tcW w:w="474"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3 969,67</w:t>
            </w:r>
          </w:p>
        </w:tc>
      </w:tr>
      <w:tr w:rsidR="009D74C2" w:rsidTr="0028483C">
        <w:trPr>
          <w:trHeight w:val="20"/>
        </w:trPr>
        <w:tc>
          <w:tcPr>
            <w:tcW w:w="102" w:type="pct"/>
            <w:tcBorders>
              <w:top w:val="nil"/>
              <w:left w:val="single" w:sz="4" w:space="0" w:color="auto"/>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33</w:t>
            </w:r>
          </w:p>
        </w:tc>
        <w:tc>
          <w:tcPr>
            <w:tcW w:w="641"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rPr>
                <w:sz w:val="14"/>
                <w:szCs w:val="14"/>
              </w:rPr>
            </w:pPr>
            <w:r>
              <w:rPr>
                <w:sz w:val="14"/>
                <w:szCs w:val="14"/>
              </w:rPr>
              <w:t>Котельная "Центральная"</w:t>
            </w:r>
          </w:p>
        </w:tc>
        <w:tc>
          <w:tcPr>
            <w:tcW w:w="2031"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rPr>
                <w:sz w:val="14"/>
                <w:szCs w:val="14"/>
              </w:rPr>
            </w:pPr>
            <w:r>
              <w:rPr>
                <w:sz w:val="14"/>
                <w:szCs w:val="14"/>
              </w:rPr>
              <w:t>Водяная тепловая сеть котельная "Центральная" - Узел №8</w:t>
            </w:r>
          </w:p>
        </w:tc>
        <w:tc>
          <w:tcPr>
            <w:tcW w:w="200"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510</w:t>
            </w:r>
          </w:p>
        </w:tc>
        <w:tc>
          <w:tcPr>
            <w:tcW w:w="213" w:type="pct"/>
            <w:tcBorders>
              <w:top w:val="single" w:sz="4" w:space="0" w:color="auto"/>
              <w:left w:val="single" w:sz="4" w:space="0" w:color="auto"/>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 </w:t>
            </w:r>
          </w:p>
        </w:tc>
        <w:tc>
          <w:tcPr>
            <w:tcW w:w="212"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426</w:t>
            </w:r>
          </w:p>
        </w:tc>
        <w:tc>
          <w:tcPr>
            <w:tcW w:w="153"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426</w:t>
            </w:r>
          </w:p>
        </w:tc>
        <w:tc>
          <w:tcPr>
            <w:tcW w:w="592"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надземная</w:t>
            </w:r>
          </w:p>
        </w:tc>
        <w:tc>
          <w:tcPr>
            <w:tcW w:w="207"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2032</w:t>
            </w:r>
          </w:p>
        </w:tc>
        <w:tc>
          <w:tcPr>
            <w:tcW w:w="175"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2033</w:t>
            </w:r>
          </w:p>
        </w:tc>
        <w:tc>
          <w:tcPr>
            <w:tcW w:w="474" w:type="pct"/>
            <w:tcBorders>
              <w:top w:val="single" w:sz="4" w:space="0" w:color="auto"/>
              <w:left w:val="single" w:sz="4" w:space="0" w:color="auto"/>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0,00</w:t>
            </w:r>
          </w:p>
        </w:tc>
      </w:tr>
      <w:tr w:rsidR="009D74C2" w:rsidTr="0028483C">
        <w:trPr>
          <w:trHeight w:val="20"/>
        </w:trPr>
        <w:tc>
          <w:tcPr>
            <w:tcW w:w="102" w:type="pct"/>
            <w:tcBorders>
              <w:top w:val="nil"/>
              <w:left w:val="single" w:sz="4" w:space="0" w:color="auto"/>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34</w:t>
            </w:r>
          </w:p>
        </w:tc>
        <w:tc>
          <w:tcPr>
            <w:tcW w:w="641"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 xml:space="preserve">Котельная "ДЕ 3 мкр" </w:t>
            </w:r>
          </w:p>
        </w:tc>
        <w:tc>
          <w:tcPr>
            <w:tcW w:w="2031"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 xml:space="preserve">Реконструкция тепловой сети от кот. </w:t>
            </w:r>
            <w:r>
              <w:rPr>
                <w:sz w:val="14"/>
                <w:szCs w:val="14"/>
              </w:rPr>
              <w:t xml:space="preserve">"ДЕ 3мкр." до ТК-01 (в районе Узла </w:t>
            </w:r>
            <w:proofErr w:type="gramStart"/>
            <w:r>
              <w:rPr>
                <w:sz w:val="14"/>
                <w:szCs w:val="14"/>
              </w:rPr>
              <w:t>9)(</w:t>
            </w:r>
            <w:proofErr w:type="gramEnd"/>
            <w:r>
              <w:rPr>
                <w:sz w:val="14"/>
                <w:szCs w:val="14"/>
              </w:rPr>
              <w:t>первый контур)</w:t>
            </w:r>
          </w:p>
        </w:tc>
        <w:tc>
          <w:tcPr>
            <w:tcW w:w="200"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291</w:t>
            </w:r>
          </w:p>
        </w:tc>
        <w:tc>
          <w:tcPr>
            <w:tcW w:w="213"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291</w:t>
            </w:r>
          </w:p>
        </w:tc>
        <w:tc>
          <w:tcPr>
            <w:tcW w:w="212"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630</w:t>
            </w:r>
          </w:p>
        </w:tc>
        <w:tc>
          <w:tcPr>
            <w:tcW w:w="153"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720</w:t>
            </w:r>
          </w:p>
        </w:tc>
        <w:tc>
          <w:tcPr>
            <w:tcW w:w="592"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надземная</w:t>
            </w:r>
          </w:p>
        </w:tc>
        <w:tc>
          <w:tcPr>
            <w:tcW w:w="207"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2030</w:t>
            </w:r>
          </w:p>
        </w:tc>
        <w:tc>
          <w:tcPr>
            <w:tcW w:w="175"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2031</w:t>
            </w:r>
          </w:p>
        </w:tc>
        <w:tc>
          <w:tcPr>
            <w:tcW w:w="474"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10 044,99</w:t>
            </w:r>
          </w:p>
        </w:tc>
      </w:tr>
      <w:tr w:rsidR="009D74C2" w:rsidTr="0028483C">
        <w:trPr>
          <w:trHeight w:val="20"/>
        </w:trPr>
        <w:tc>
          <w:tcPr>
            <w:tcW w:w="102" w:type="pct"/>
            <w:tcBorders>
              <w:top w:val="nil"/>
              <w:left w:val="single" w:sz="4" w:space="0" w:color="auto"/>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35</w:t>
            </w:r>
          </w:p>
        </w:tc>
        <w:tc>
          <w:tcPr>
            <w:tcW w:w="641"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 xml:space="preserve">Котельная "ДЕ 3 мкр" </w:t>
            </w:r>
          </w:p>
        </w:tc>
        <w:tc>
          <w:tcPr>
            <w:tcW w:w="2031"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Капитальный ремонт тепловой сети от ТК-01 (в районе Узла 9) до Узел 5 (первый контур)</w:t>
            </w:r>
          </w:p>
        </w:tc>
        <w:tc>
          <w:tcPr>
            <w:tcW w:w="200"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269</w:t>
            </w:r>
          </w:p>
        </w:tc>
        <w:tc>
          <w:tcPr>
            <w:tcW w:w="213"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269</w:t>
            </w:r>
          </w:p>
        </w:tc>
        <w:tc>
          <w:tcPr>
            <w:tcW w:w="212"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630</w:t>
            </w:r>
          </w:p>
        </w:tc>
        <w:tc>
          <w:tcPr>
            <w:tcW w:w="153" w:type="pct"/>
            <w:tcBorders>
              <w:top w:val="single" w:sz="4" w:space="0" w:color="auto"/>
              <w:left w:val="single" w:sz="4" w:space="0" w:color="auto"/>
              <w:bottom w:val="nil"/>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630</w:t>
            </w:r>
          </w:p>
        </w:tc>
        <w:tc>
          <w:tcPr>
            <w:tcW w:w="592" w:type="pct"/>
            <w:tcBorders>
              <w:top w:val="nil"/>
              <w:left w:val="single" w:sz="4" w:space="0" w:color="auto"/>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надземная</w:t>
            </w:r>
          </w:p>
        </w:tc>
        <w:tc>
          <w:tcPr>
            <w:tcW w:w="207"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2025</w:t>
            </w:r>
          </w:p>
        </w:tc>
        <w:tc>
          <w:tcPr>
            <w:tcW w:w="175"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2026</w:t>
            </w:r>
          </w:p>
        </w:tc>
        <w:tc>
          <w:tcPr>
            <w:tcW w:w="474"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9 285,57</w:t>
            </w:r>
          </w:p>
        </w:tc>
      </w:tr>
      <w:tr w:rsidR="009D74C2" w:rsidTr="0028483C">
        <w:trPr>
          <w:trHeight w:val="20"/>
        </w:trPr>
        <w:tc>
          <w:tcPr>
            <w:tcW w:w="102" w:type="pct"/>
            <w:tcBorders>
              <w:top w:val="nil"/>
              <w:left w:val="single" w:sz="4" w:space="0" w:color="auto"/>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36</w:t>
            </w:r>
          </w:p>
        </w:tc>
        <w:tc>
          <w:tcPr>
            <w:tcW w:w="641"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 xml:space="preserve">Котельная "ДЕ 3 мкр" </w:t>
            </w:r>
          </w:p>
        </w:tc>
        <w:tc>
          <w:tcPr>
            <w:tcW w:w="2031"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Реконструкция тепловой сети от Узел 5 до ТК-66А (первый контур)</w:t>
            </w:r>
          </w:p>
        </w:tc>
        <w:tc>
          <w:tcPr>
            <w:tcW w:w="200"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445</w:t>
            </w:r>
          </w:p>
        </w:tc>
        <w:tc>
          <w:tcPr>
            <w:tcW w:w="213"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445</w:t>
            </w:r>
          </w:p>
        </w:tc>
        <w:tc>
          <w:tcPr>
            <w:tcW w:w="212"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525</w:t>
            </w:r>
          </w:p>
        </w:tc>
        <w:tc>
          <w:tcPr>
            <w:tcW w:w="153" w:type="pct"/>
            <w:tcBorders>
              <w:top w:val="single" w:sz="4" w:space="0" w:color="auto"/>
              <w:left w:val="single" w:sz="4" w:space="0" w:color="auto"/>
              <w:bottom w:val="nil"/>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630</w:t>
            </w:r>
          </w:p>
        </w:tc>
        <w:tc>
          <w:tcPr>
            <w:tcW w:w="592" w:type="pct"/>
            <w:tcBorders>
              <w:top w:val="nil"/>
              <w:left w:val="single" w:sz="4" w:space="0" w:color="auto"/>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надземная</w:t>
            </w:r>
          </w:p>
        </w:tc>
        <w:tc>
          <w:tcPr>
            <w:tcW w:w="207"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2035</w:t>
            </w:r>
          </w:p>
        </w:tc>
        <w:tc>
          <w:tcPr>
            <w:tcW w:w="175"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2036</w:t>
            </w:r>
          </w:p>
        </w:tc>
        <w:tc>
          <w:tcPr>
            <w:tcW w:w="474"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15 360,89</w:t>
            </w:r>
          </w:p>
        </w:tc>
      </w:tr>
      <w:tr w:rsidR="009D74C2" w:rsidTr="0028483C">
        <w:trPr>
          <w:trHeight w:val="20"/>
        </w:trPr>
        <w:tc>
          <w:tcPr>
            <w:tcW w:w="102" w:type="pct"/>
            <w:tcBorders>
              <w:top w:val="nil"/>
              <w:left w:val="single" w:sz="4" w:space="0" w:color="auto"/>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37</w:t>
            </w:r>
          </w:p>
        </w:tc>
        <w:tc>
          <w:tcPr>
            <w:tcW w:w="641"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 xml:space="preserve">Котельная "ДЕ 3 мкр" </w:t>
            </w:r>
          </w:p>
        </w:tc>
        <w:tc>
          <w:tcPr>
            <w:tcW w:w="2031"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Строительство тепловой сети от Узла ТК-01 до ЦТП-1 в районе Узла 9 (первый контур)</w:t>
            </w:r>
          </w:p>
        </w:tc>
        <w:tc>
          <w:tcPr>
            <w:tcW w:w="200"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w:t>
            </w:r>
          </w:p>
        </w:tc>
        <w:tc>
          <w:tcPr>
            <w:tcW w:w="213"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25</w:t>
            </w:r>
          </w:p>
        </w:tc>
        <w:tc>
          <w:tcPr>
            <w:tcW w:w="212"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w:t>
            </w:r>
          </w:p>
        </w:tc>
        <w:tc>
          <w:tcPr>
            <w:tcW w:w="153" w:type="pct"/>
            <w:tcBorders>
              <w:top w:val="single" w:sz="4" w:space="0" w:color="auto"/>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426</w:t>
            </w:r>
          </w:p>
        </w:tc>
        <w:tc>
          <w:tcPr>
            <w:tcW w:w="592"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подземная бесканальная</w:t>
            </w:r>
          </w:p>
        </w:tc>
        <w:tc>
          <w:tcPr>
            <w:tcW w:w="207"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2033</w:t>
            </w:r>
          </w:p>
        </w:tc>
        <w:tc>
          <w:tcPr>
            <w:tcW w:w="175"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2034</w:t>
            </w:r>
          </w:p>
        </w:tc>
        <w:tc>
          <w:tcPr>
            <w:tcW w:w="474"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862,97</w:t>
            </w:r>
          </w:p>
        </w:tc>
      </w:tr>
      <w:tr w:rsidR="009D74C2" w:rsidTr="0028483C">
        <w:trPr>
          <w:trHeight w:val="20"/>
        </w:trPr>
        <w:tc>
          <w:tcPr>
            <w:tcW w:w="102" w:type="pct"/>
            <w:tcBorders>
              <w:top w:val="nil"/>
              <w:left w:val="single" w:sz="4" w:space="0" w:color="auto"/>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38</w:t>
            </w:r>
          </w:p>
        </w:tc>
        <w:tc>
          <w:tcPr>
            <w:tcW w:w="641"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 xml:space="preserve">Котельная "ДЕ 3 мкр" </w:t>
            </w:r>
          </w:p>
        </w:tc>
        <w:tc>
          <w:tcPr>
            <w:tcW w:w="2031"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Капитальный ремонт тепловой сети от магистральной тепловой сети от ТК-02 (в районе ТК-66А) до (ТК-03 перспектива) (первый контур)</w:t>
            </w:r>
          </w:p>
        </w:tc>
        <w:tc>
          <w:tcPr>
            <w:tcW w:w="200"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287</w:t>
            </w:r>
          </w:p>
        </w:tc>
        <w:tc>
          <w:tcPr>
            <w:tcW w:w="213"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287</w:t>
            </w:r>
          </w:p>
        </w:tc>
        <w:tc>
          <w:tcPr>
            <w:tcW w:w="212"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525</w:t>
            </w:r>
          </w:p>
        </w:tc>
        <w:tc>
          <w:tcPr>
            <w:tcW w:w="153"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525</w:t>
            </w:r>
          </w:p>
        </w:tc>
        <w:tc>
          <w:tcPr>
            <w:tcW w:w="592"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подземная бесканальная</w:t>
            </w:r>
          </w:p>
        </w:tc>
        <w:tc>
          <w:tcPr>
            <w:tcW w:w="207"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2030</w:t>
            </w:r>
          </w:p>
        </w:tc>
        <w:tc>
          <w:tcPr>
            <w:tcW w:w="175"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2031</w:t>
            </w:r>
          </w:p>
        </w:tc>
        <w:tc>
          <w:tcPr>
            <w:tcW w:w="474"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9 906,91</w:t>
            </w:r>
          </w:p>
        </w:tc>
      </w:tr>
      <w:tr w:rsidR="009D74C2" w:rsidTr="0028483C">
        <w:trPr>
          <w:trHeight w:val="20"/>
        </w:trPr>
        <w:tc>
          <w:tcPr>
            <w:tcW w:w="102" w:type="pct"/>
            <w:tcBorders>
              <w:top w:val="nil"/>
              <w:left w:val="single" w:sz="4" w:space="0" w:color="auto"/>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39</w:t>
            </w:r>
          </w:p>
        </w:tc>
        <w:tc>
          <w:tcPr>
            <w:tcW w:w="641"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 xml:space="preserve">Котельная "ДЕ 3 мкр" </w:t>
            </w:r>
          </w:p>
        </w:tc>
        <w:tc>
          <w:tcPr>
            <w:tcW w:w="2031"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Капитальный ремонт тепловой сети от ТК-03 до ТК-04 (в районе ТК-</w:t>
            </w:r>
            <w:proofErr w:type="gramStart"/>
            <w:r>
              <w:rPr>
                <w:sz w:val="14"/>
                <w:szCs w:val="14"/>
              </w:rPr>
              <w:t>63)(</w:t>
            </w:r>
            <w:proofErr w:type="gramEnd"/>
            <w:r>
              <w:rPr>
                <w:sz w:val="14"/>
                <w:szCs w:val="14"/>
              </w:rPr>
              <w:t>первый контур)</w:t>
            </w:r>
          </w:p>
        </w:tc>
        <w:tc>
          <w:tcPr>
            <w:tcW w:w="200"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880</w:t>
            </w:r>
          </w:p>
        </w:tc>
        <w:tc>
          <w:tcPr>
            <w:tcW w:w="213"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880</w:t>
            </w:r>
          </w:p>
        </w:tc>
        <w:tc>
          <w:tcPr>
            <w:tcW w:w="212"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525</w:t>
            </w:r>
          </w:p>
        </w:tc>
        <w:tc>
          <w:tcPr>
            <w:tcW w:w="153"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525</w:t>
            </w:r>
          </w:p>
        </w:tc>
        <w:tc>
          <w:tcPr>
            <w:tcW w:w="592"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подземная бесканальная</w:t>
            </w:r>
          </w:p>
        </w:tc>
        <w:tc>
          <w:tcPr>
            <w:tcW w:w="207"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2024</w:t>
            </w:r>
          </w:p>
        </w:tc>
        <w:tc>
          <w:tcPr>
            <w:tcW w:w="175"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2025</w:t>
            </w:r>
          </w:p>
        </w:tc>
        <w:tc>
          <w:tcPr>
            <w:tcW w:w="474"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30 376,59</w:t>
            </w:r>
          </w:p>
        </w:tc>
      </w:tr>
      <w:tr w:rsidR="009D74C2" w:rsidTr="0028483C">
        <w:trPr>
          <w:trHeight w:val="20"/>
        </w:trPr>
        <w:tc>
          <w:tcPr>
            <w:tcW w:w="102" w:type="pct"/>
            <w:tcBorders>
              <w:top w:val="nil"/>
              <w:left w:val="single" w:sz="4" w:space="0" w:color="auto"/>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40</w:t>
            </w:r>
          </w:p>
        </w:tc>
        <w:tc>
          <w:tcPr>
            <w:tcW w:w="641"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 xml:space="preserve">Котельная "ДЕ 3 мкр" </w:t>
            </w:r>
          </w:p>
        </w:tc>
        <w:tc>
          <w:tcPr>
            <w:tcW w:w="2031"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Строительство тепловой сети от ТК-04 до ЦТП-3 (первый контур)</w:t>
            </w:r>
          </w:p>
        </w:tc>
        <w:tc>
          <w:tcPr>
            <w:tcW w:w="200"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w:t>
            </w:r>
          </w:p>
        </w:tc>
        <w:tc>
          <w:tcPr>
            <w:tcW w:w="213"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33</w:t>
            </w:r>
          </w:p>
        </w:tc>
        <w:tc>
          <w:tcPr>
            <w:tcW w:w="212"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w:t>
            </w:r>
          </w:p>
        </w:tc>
        <w:tc>
          <w:tcPr>
            <w:tcW w:w="153"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325</w:t>
            </w:r>
          </w:p>
        </w:tc>
        <w:tc>
          <w:tcPr>
            <w:tcW w:w="592"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подземная бесканальная</w:t>
            </w:r>
          </w:p>
        </w:tc>
        <w:tc>
          <w:tcPr>
            <w:tcW w:w="207"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2023</w:t>
            </w:r>
          </w:p>
        </w:tc>
        <w:tc>
          <w:tcPr>
            <w:tcW w:w="175"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2024</w:t>
            </w:r>
          </w:p>
        </w:tc>
        <w:tc>
          <w:tcPr>
            <w:tcW w:w="474"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1 139,12</w:t>
            </w:r>
          </w:p>
        </w:tc>
      </w:tr>
      <w:tr w:rsidR="009D74C2" w:rsidTr="0028483C">
        <w:trPr>
          <w:trHeight w:val="20"/>
        </w:trPr>
        <w:tc>
          <w:tcPr>
            <w:tcW w:w="102" w:type="pct"/>
            <w:tcBorders>
              <w:top w:val="nil"/>
              <w:left w:val="single" w:sz="4" w:space="0" w:color="auto"/>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41</w:t>
            </w:r>
          </w:p>
        </w:tc>
        <w:tc>
          <w:tcPr>
            <w:tcW w:w="641"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 xml:space="preserve">Котельная "ДЕ 3 мкр" </w:t>
            </w:r>
          </w:p>
        </w:tc>
        <w:tc>
          <w:tcPr>
            <w:tcW w:w="2031"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 xml:space="preserve">Реконструкция тепловой сети от ТК-04 до (ТК-05 </w:t>
            </w:r>
            <w:proofErr w:type="gramStart"/>
            <w:r>
              <w:rPr>
                <w:sz w:val="14"/>
                <w:szCs w:val="14"/>
              </w:rPr>
              <w:t>перспектива)(</w:t>
            </w:r>
            <w:proofErr w:type="gramEnd"/>
            <w:r>
              <w:rPr>
                <w:sz w:val="14"/>
                <w:szCs w:val="14"/>
              </w:rPr>
              <w:t>первый контур)</w:t>
            </w:r>
          </w:p>
        </w:tc>
        <w:tc>
          <w:tcPr>
            <w:tcW w:w="200"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441</w:t>
            </w:r>
          </w:p>
        </w:tc>
        <w:tc>
          <w:tcPr>
            <w:tcW w:w="213"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441</w:t>
            </w:r>
          </w:p>
        </w:tc>
        <w:tc>
          <w:tcPr>
            <w:tcW w:w="212"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525</w:t>
            </w:r>
          </w:p>
        </w:tc>
        <w:tc>
          <w:tcPr>
            <w:tcW w:w="153"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450</w:t>
            </w:r>
          </w:p>
        </w:tc>
        <w:tc>
          <w:tcPr>
            <w:tcW w:w="592"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надземная</w:t>
            </w:r>
          </w:p>
        </w:tc>
        <w:tc>
          <w:tcPr>
            <w:tcW w:w="207"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2031</w:t>
            </w:r>
          </w:p>
        </w:tc>
        <w:tc>
          <w:tcPr>
            <w:tcW w:w="175"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2032</w:t>
            </w:r>
          </w:p>
        </w:tc>
        <w:tc>
          <w:tcPr>
            <w:tcW w:w="474"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15 222,81</w:t>
            </w:r>
          </w:p>
        </w:tc>
      </w:tr>
      <w:tr w:rsidR="009D74C2" w:rsidTr="0028483C">
        <w:trPr>
          <w:trHeight w:val="20"/>
        </w:trPr>
        <w:tc>
          <w:tcPr>
            <w:tcW w:w="102" w:type="pct"/>
            <w:tcBorders>
              <w:top w:val="nil"/>
              <w:left w:val="single" w:sz="4" w:space="0" w:color="auto"/>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42</w:t>
            </w:r>
          </w:p>
        </w:tc>
        <w:tc>
          <w:tcPr>
            <w:tcW w:w="641"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 xml:space="preserve">Котельная "ДЕ 3 мкр" </w:t>
            </w:r>
          </w:p>
        </w:tc>
        <w:tc>
          <w:tcPr>
            <w:tcW w:w="2031"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 xml:space="preserve">Реконструкция тепловой сети от </w:t>
            </w:r>
            <w:r>
              <w:rPr>
                <w:sz w:val="14"/>
                <w:szCs w:val="14"/>
              </w:rPr>
              <w:t>ТК-05 до ЦТП-5 (первый контур)</w:t>
            </w:r>
          </w:p>
        </w:tc>
        <w:tc>
          <w:tcPr>
            <w:tcW w:w="200"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852</w:t>
            </w:r>
          </w:p>
        </w:tc>
        <w:tc>
          <w:tcPr>
            <w:tcW w:w="213"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852</w:t>
            </w:r>
          </w:p>
        </w:tc>
        <w:tc>
          <w:tcPr>
            <w:tcW w:w="212"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525</w:t>
            </w:r>
          </w:p>
        </w:tc>
        <w:tc>
          <w:tcPr>
            <w:tcW w:w="153"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426</w:t>
            </w:r>
          </w:p>
        </w:tc>
        <w:tc>
          <w:tcPr>
            <w:tcW w:w="592"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надземная</w:t>
            </w:r>
          </w:p>
        </w:tc>
        <w:tc>
          <w:tcPr>
            <w:tcW w:w="207"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2031</w:t>
            </w:r>
          </w:p>
        </w:tc>
        <w:tc>
          <w:tcPr>
            <w:tcW w:w="175"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2032</w:t>
            </w:r>
          </w:p>
        </w:tc>
        <w:tc>
          <w:tcPr>
            <w:tcW w:w="474"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29 410,06</w:t>
            </w:r>
          </w:p>
        </w:tc>
      </w:tr>
      <w:tr w:rsidR="009D74C2" w:rsidTr="0028483C">
        <w:trPr>
          <w:trHeight w:val="20"/>
        </w:trPr>
        <w:tc>
          <w:tcPr>
            <w:tcW w:w="102" w:type="pct"/>
            <w:tcBorders>
              <w:top w:val="nil"/>
              <w:left w:val="single" w:sz="4" w:space="0" w:color="auto"/>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lastRenderedPageBreak/>
              <w:t>43</w:t>
            </w:r>
          </w:p>
        </w:tc>
        <w:tc>
          <w:tcPr>
            <w:tcW w:w="641"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 xml:space="preserve">Котельная "ДЕ 3 мкр" </w:t>
            </w:r>
          </w:p>
        </w:tc>
        <w:tc>
          <w:tcPr>
            <w:tcW w:w="2031"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Строительство тепловой сети от магистральной тепловой сети до ЦТП-4 (первый контур)</w:t>
            </w:r>
          </w:p>
        </w:tc>
        <w:tc>
          <w:tcPr>
            <w:tcW w:w="200"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w:t>
            </w:r>
          </w:p>
        </w:tc>
        <w:tc>
          <w:tcPr>
            <w:tcW w:w="213"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37</w:t>
            </w:r>
          </w:p>
        </w:tc>
        <w:tc>
          <w:tcPr>
            <w:tcW w:w="212"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w:t>
            </w:r>
          </w:p>
        </w:tc>
        <w:tc>
          <w:tcPr>
            <w:tcW w:w="153"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370</w:t>
            </w:r>
          </w:p>
        </w:tc>
        <w:tc>
          <w:tcPr>
            <w:tcW w:w="592"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надземная</w:t>
            </w:r>
          </w:p>
        </w:tc>
        <w:tc>
          <w:tcPr>
            <w:tcW w:w="207"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2030</w:t>
            </w:r>
          </w:p>
        </w:tc>
        <w:tc>
          <w:tcPr>
            <w:tcW w:w="175"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2031</w:t>
            </w:r>
          </w:p>
        </w:tc>
        <w:tc>
          <w:tcPr>
            <w:tcW w:w="474"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1 277,20</w:t>
            </w:r>
          </w:p>
        </w:tc>
      </w:tr>
      <w:tr w:rsidR="009D74C2" w:rsidTr="0028483C">
        <w:trPr>
          <w:trHeight w:val="20"/>
        </w:trPr>
        <w:tc>
          <w:tcPr>
            <w:tcW w:w="102" w:type="pct"/>
            <w:tcBorders>
              <w:top w:val="nil"/>
              <w:left w:val="single" w:sz="4" w:space="0" w:color="auto"/>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44</w:t>
            </w:r>
          </w:p>
        </w:tc>
        <w:tc>
          <w:tcPr>
            <w:tcW w:w="641"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 xml:space="preserve">Котельная "ДЕ 3 мкр" </w:t>
            </w:r>
          </w:p>
        </w:tc>
        <w:tc>
          <w:tcPr>
            <w:tcW w:w="2031"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Водяная тепловая сеть Узел №6 - Узел №10 Капитальный ремонтучастка сети теплоснабжения от Узла 6 до Узла 10</w:t>
            </w:r>
          </w:p>
        </w:tc>
        <w:tc>
          <w:tcPr>
            <w:tcW w:w="200"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80</w:t>
            </w:r>
          </w:p>
        </w:tc>
        <w:tc>
          <w:tcPr>
            <w:tcW w:w="213"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658</w:t>
            </w:r>
          </w:p>
        </w:tc>
        <w:tc>
          <w:tcPr>
            <w:tcW w:w="212"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325</w:t>
            </w:r>
          </w:p>
        </w:tc>
        <w:tc>
          <w:tcPr>
            <w:tcW w:w="153"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530</w:t>
            </w:r>
          </w:p>
        </w:tc>
        <w:tc>
          <w:tcPr>
            <w:tcW w:w="592"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подземная бесканальная</w:t>
            </w:r>
          </w:p>
        </w:tc>
        <w:tc>
          <w:tcPr>
            <w:tcW w:w="207"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2029</w:t>
            </w:r>
          </w:p>
        </w:tc>
        <w:tc>
          <w:tcPr>
            <w:tcW w:w="175"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2030</w:t>
            </w:r>
          </w:p>
        </w:tc>
        <w:tc>
          <w:tcPr>
            <w:tcW w:w="474"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22 713,40</w:t>
            </w:r>
          </w:p>
        </w:tc>
      </w:tr>
      <w:tr w:rsidR="009D74C2" w:rsidTr="0028483C">
        <w:trPr>
          <w:trHeight w:val="20"/>
        </w:trPr>
        <w:tc>
          <w:tcPr>
            <w:tcW w:w="102" w:type="pct"/>
            <w:tcBorders>
              <w:top w:val="nil"/>
              <w:left w:val="single" w:sz="4" w:space="0" w:color="auto"/>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45</w:t>
            </w:r>
          </w:p>
        </w:tc>
        <w:tc>
          <w:tcPr>
            <w:tcW w:w="641"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 xml:space="preserve">Котельная "ДЕ 3 мкр" </w:t>
            </w:r>
          </w:p>
        </w:tc>
        <w:tc>
          <w:tcPr>
            <w:tcW w:w="2031"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Капитальный ремонт сети теплоснабжения от Узла 10 до ТК 142</w:t>
            </w:r>
          </w:p>
        </w:tc>
        <w:tc>
          <w:tcPr>
            <w:tcW w:w="200"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304</w:t>
            </w:r>
          </w:p>
        </w:tc>
        <w:tc>
          <w:tcPr>
            <w:tcW w:w="213"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304</w:t>
            </w:r>
          </w:p>
        </w:tc>
        <w:tc>
          <w:tcPr>
            <w:tcW w:w="212"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530</w:t>
            </w:r>
          </w:p>
        </w:tc>
        <w:tc>
          <w:tcPr>
            <w:tcW w:w="153"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530</w:t>
            </w:r>
          </w:p>
        </w:tc>
        <w:tc>
          <w:tcPr>
            <w:tcW w:w="592"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подземная бесканальная</w:t>
            </w:r>
          </w:p>
        </w:tc>
        <w:tc>
          <w:tcPr>
            <w:tcW w:w="207"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2037</w:t>
            </w:r>
          </w:p>
        </w:tc>
        <w:tc>
          <w:tcPr>
            <w:tcW w:w="175"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2038</w:t>
            </w:r>
          </w:p>
        </w:tc>
        <w:tc>
          <w:tcPr>
            <w:tcW w:w="474"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10 493,73</w:t>
            </w:r>
          </w:p>
        </w:tc>
      </w:tr>
      <w:tr w:rsidR="009D74C2" w:rsidTr="0028483C">
        <w:trPr>
          <w:trHeight w:val="20"/>
        </w:trPr>
        <w:tc>
          <w:tcPr>
            <w:tcW w:w="102" w:type="pct"/>
            <w:tcBorders>
              <w:top w:val="nil"/>
              <w:left w:val="single" w:sz="4" w:space="0" w:color="auto"/>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46</w:t>
            </w:r>
          </w:p>
        </w:tc>
        <w:tc>
          <w:tcPr>
            <w:tcW w:w="641"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"ЦТП-1" в районе Узла № 9</w:t>
            </w:r>
          </w:p>
        </w:tc>
        <w:tc>
          <w:tcPr>
            <w:tcW w:w="2031"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rPr>
                <w:sz w:val="14"/>
                <w:szCs w:val="14"/>
              </w:rPr>
            </w:pPr>
            <w:r>
              <w:rPr>
                <w:sz w:val="14"/>
                <w:szCs w:val="14"/>
              </w:rPr>
              <w:t>Строительство тепловой сети от ЦТП-1 до ТК-00</w:t>
            </w:r>
          </w:p>
        </w:tc>
        <w:tc>
          <w:tcPr>
            <w:tcW w:w="200"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w:t>
            </w:r>
          </w:p>
        </w:tc>
        <w:tc>
          <w:tcPr>
            <w:tcW w:w="213"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14</w:t>
            </w:r>
          </w:p>
        </w:tc>
        <w:tc>
          <w:tcPr>
            <w:tcW w:w="212"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426</w:t>
            </w:r>
          </w:p>
        </w:tc>
        <w:tc>
          <w:tcPr>
            <w:tcW w:w="153"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370</w:t>
            </w:r>
          </w:p>
        </w:tc>
        <w:tc>
          <w:tcPr>
            <w:tcW w:w="592"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подземная бесканальная</w:t>
            </w:r>
          </w:p>
        </w:tc>
        <w:tc>
          <w:tcPr>
            <w:tcW w:w="207"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2028</w:t>
            </w:r>
          </w:p>
        </w:tc>
        <w:tc>
          <w:tcPr>
            <w:tcW w:w="175"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2029</w:t>
            </w:r>
          </w:p>
        </w:tc>
        <w:tc>
          <w:tcPr>
            <w:tcW w:w="474"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483,26</w:t>
            </w:r>
          </w:p>
        </w:tc>
      </w:tr>
      <w:tr w:rsidR="009D74C2" w:rsidTr="0028483C">
        <w:trPr>
          <w:trHeight w:val="20"/>
        </w:trPr>
        <w:tc>
          <w:tcPr>
            <w:tcW w:w="102" w:type="pct"/>
            <w:tcBorders>
              <w:top w:val="nil"/>
              <w:left w:val="single" w:sz="4" w:space="0" w:color="auto"/>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47</w:t>
            </w:r>
          </w:p>
        </w:tc>
        <w:tc>
          <w:tcPr>
            <w:tcW w:w="641"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"ЦТП-1" в районе Узла № 9</w:t>
            </w:r>
          </w:p>
        </w:tc>
        <w:tc>
          <w:tcPr>
            <w:tcW w:w="2031"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rPr>
                <w:sz w:val="14"/>
                <w:szCs w:val="14"/>
              </w:rPr>
            </w:pPr>
            <w:r>
              <w:rPr>
                <w:sz w:val="14"/>
                <w:szCs w:val="14"/>
              </w:rPr>
              <w:t xml:space="preserve">Реконструкция тепловой сети от ТК-00 до </w:t>
            </w:r>
            <w:r>
              <w:rPr>
                <w:sz w:val="14"/>
                <w:szCs w:val="14"/>
              </w:rPr>
              <w:t>ТК-163</w:t>
            </w:r>
          </w:p>
        </w:tc>
        <w:tc>
          <w:tcPr>
            <w:tcW w:w="200"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63</w:t>
            </w:r>
          </w:p>
        </w:tc>
        <w:tc>
          <w:tcPr>
            <w:tcW w:w="213"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63</w:t>
            </w:r>
          </w:p>
        </w:tc>
        <w:tc>
          <w:tcPr>
            <w:tcW w:w="212"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426</w:t>
            </w:r>
          </w:p>
        </w:tc>
        <w:tc>
          <w:tcPr>
            <w:tcW w:w="153"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259</w:t>
            </w:r>
          </w:p>
        </w:tc>
        <w:tc>
          <w:tcPr>
            <w:tcW w:w="592"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подземная бесканальная</w:t>
            </w:r>
          </w:p>
        </w:tc>
        <w:tc>
          <w:tcPr>
            <w:tcW w:w="207"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2033</w:t>
            </w:r>
          </w:p>
        </w:tc>
        <w:tc>
          <w:tcPr>
            <w:tcW w:w="175"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2034</w:t>
            </w:r>
          </w:p>
        </w:tc>
        <w:tc>
          <w:tcPr>
            <w:tcW w:w="474"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2 174,69</w:t>
            </w:r>
          </w:p>
        </w:tc>
      </w:tr>
      <w:tr w:rsidR="009D74C2" w:rsidTr="0028483C">
        <w:trPr>
          <w:trHeight w:val="20"/>
        </w:trPr>
        <w:tc>
          <w:tcPr>
            <w:tcW w:w="102" w:type="pct"/>
            <w:tcBorders>
              <w:top w:val="nil"/>
              <w:left w:val="single" w:sz="4" w:space="0" w:color="auto"/>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48</w:t>
            </w:r>
          </w:p>
        </w:tc>
        <w:tc>
          <w:tcPr>
            <w:tcW w:w="641"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"ЦТП-1" в районе Узла № 9</w:t>
            </w:r>
          </w:p>
        </w:tc>
        <w:tc>
          <w:tcPr>
            <w:tcW w:w="2031"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rPr>
                <w:sz w:val="14"/>
                <w:szCs w:val="14"/>
              </w:rPr>
            </w:pPr>
            <w:r>
              <w:rPr>
                <w:sz w:val="14"/>
                <w:szCs w:val="14"/>
              </w:rPr>
              <w:t>Реконструкция тепловой сети от ТК-163 до ТК-164</w:t>
            </w:r>
          </w:p>
        </w:tc>
        <w:tc>
          <w:tcPr>
            <w:tcW w:w="200"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88</w:t>
            </w:r>
          </w:p>
        </w:tc>
        <w:tc>
          <w:tcPr>
            <w:tcW w:w="213"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88</w:t>
            </w:r>
          </w:p>
        </w:tc>
        <w:tc>
          <w:tcPr>
            <w:tcW w:w="212"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426</w:t>
            </w:r>
          </w:p>
        </w:tc>
        <w:tc>
          <w:tcPr>
            <w:tcW w:w="153"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259</w:t>
            </w:r>
          </w:p>
        </w:tc>
        <w:tc>
          <w:tcPr>
            <w:tcW w:w="592"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подземная бесканальная</w:t>
            </w:r>
          </w:p>
        </w:tc>
        <w:tc>
          <w:tcPr>
            <w:tcW w:w="207"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2024</w:t>
            </w:r>
          </w:p>
        </w:tc>
        <w:tc>
          <w:tcPr>
            <w:tcW w:w="175"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2025</w:t>
            </w:r>
          </w:p>
        </w:tc>
        <w:tc>
          <w:tcPr>
            <w:tcW w:w="474"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3 037,66</w:t>
            </w:r>
          </w:p>
        </w:tc>
      </w:tr>
      <w:tr w:rsidR="009D74C2" w:rsidTr="0028483C">
        <w:trPr>
          <w:trHeight w:val="20"/>
        </w:trPr>
        <w:tc>
          <w:tcPr>
            <w:tcW w:w="102" w:type="pct"/>
            <w:tcBorders>
              <w:top w:val="nil"/>
              <w:left w:val="single" w:sz="4" w:space="0" w:color="auto"/>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49</w:t>
            </w:r>
          </w:p>
        </w:tc>
        <w:tc>
          <w:tcPr>
            <w:tcW w:w="641"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"ЦТП-1" в районе Узла № 9</w:t>
            </w:r>
          </w:p>
        </w:tc>
        <w:tc>
          <w:tcPr>
            <w:tcW w:w="2031"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rPr>
                <w:sz w:val="14"/>
                <w:szCs w:val="14"/>
              </w:rPr>
            </w:pPr>
            <w:r>
              <w:rPr>
                <w:sz w:val="14"/>
                <w:szCs w:val="14"/>
              </w:rPr>
              <w:t xml:space="preserve">Реконструкция тепловой сети </w:t>
            </w:r>
            <w:r>
              <w:rPr>
                <w:sz w:val="14"/>
                <w:szCs w:val="14"/>
              </w:rPr>
              <w:t>от ТК-164 до ТК-165</w:t>
            </w:r>
          </w:p>
        </w:tc>
        <w:tc>
          <w:tcPr>
            <w:tcW w:w="200"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84</w:t>
            </w:r>
          </w:p>
        </w:tc>
        <w:tc>
          <w:tcPr>
            <w:tcW w:w="213"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84</w:t>
            </w:r>
          </w:p>
        </w:tc>
        <w:tc>
          <w:tcPr>
            <w:tcW w:w="212"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426</w:t>
            </w:r>
          </w:p>
        </w:tc>
        <w:tc>
          <w:tcPr>
            <w:tcW w:w="153"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259</w:t>
            </w:r>
          </w:p>
        </w:tc>
        <w:tc>
          <w:tcPr>
            <w:tcW w:w="592"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подземная бесканальная</w:t>
            </w:r>
          </w:p>
        </w:tc>
        <w:tc>
          <w:tcPr>
            <w:tcW w:w="207"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2028</w:t>
            </w:r>
          </w:p>
        </w:tc>
        <w:tc>
          <w:tcPr>
            <w:tcW w:w="175"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2029</w:t>
            </w:r>
          </w:p>
        </w:tc>
        <w:tc>
          <w:tcPr>
            <w:tcW w:w="474"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2 899,58</w:t>
            </w:r>
          </w:p>
        </w:tc>
      </w:tr>
      <w:tr w:rsidR="009D74C2" w:rsidTr="0028483C">
        <w:trPr>
          <w:trHeight w:val="20"/>
        </w:trPr>
        <w:tc>
          <w:tcPr>
            <w:tcW w:w="102" w:type="pct"/>
            <w:tcBorders>
              <w:top w:val="nil"/>
              <w:left w:val="single" w:sz="4" w:space="0" w:color="auto"/>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50</w:t>
            </w:r>
          </w:p>
        </w:tc>
        <w:tc>
          <w:tcPr>
            <w:tcW w:w="641"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"ЦТП-1" в районе Узла № 9</w:t>
            </w:r>
          </w:p>
        </w:tc>
        <w:tc>
          <w:tcPr>
            <w:tcW w:w="2031"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rPr>
                <w:sz w:val="14"/>
                <w:szCs w:val="14"/>
              </w:rPr>
            </w:pPr>
            <w:r>
              <w:rPr>
                <w:sz w:val="14"/>
                <w:szCs w:val="14"/>
              </w:rPr>
              <w:t>Реконструкция тепловой сети от ТК-165 до ТК-24</w:t>
            </w:r>
          </w:p>
        </w:tc>
        <w:tc>
          <w:tcPr>
            <w:tcW w:w="200"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68</w:t>
            </w:r>
          </w:p>
        </w:tc>
        <w:tc>
          <w:tcPr>
            <w:tcW w:w="213"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68</w:t>
            </w:r>
          </w:p>
        </w:tc>
        <w:tc>
          <w:tcPr>
            <w:tcW w:w="212"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426</w:t>
            </w:r>
          </w:p>
        </w:tc>
        <w:tc>
          <w:tcPr>
            <w:tcW w:w="153"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219</w:t>
            </w:r>
          </w:p>
        </w:tc>
        <w:tc>
          <w:tcPr>
            <w:tcW w:w="592"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подземная бесканальная</w:t>
            </w:r>
          </w:p>
        </w:tc>
        <w:tc>
          <w:tcPr>
            <w:tcW w:w="207"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2032</w:t>
            </w:r>
          </w:p>
        </w:tc>
        <w:tc>
          <w:tcPr>
            <w:tcW w:w="175"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2033</w:t>
            </w:r>
          </w:p>
        </w:tc>
        <w:tc>
          <w:tcPr>
            <w:tcW w:w="474"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2 347,28</w:t>
            </w:r>
          </w:p>
        </w:tc>
      </w:tr>
      <w:tr w:rsidR="009D74C2" w:rsidTr="0028483C">
        <w:trPr>
          <w:trHeight w:val="20"/>
        </w:trPr>
        <w:tc>
          <w:tcPr>
            <w:tcW w:w="102" w:type="pct"/>
            <w:tcBorders>
              <w:top w:val="nil"/>
              <w:left w:val="single" w:sz="4" w:space="0" w:color="auto"/>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51</w:t>
            </w:r>
          </w:p>
        </w:tc>
        <w:tc>
          <w:tcPr>
            <w:tcW w:w="641"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"ЦТП-1" в районе Узла № 9</w:t>
            </w:r>
          </w:p>
        </w:tc>
        <w:tc>
          <w:tcPr>
            <w:tcW w:w="2031"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rPr>
                <w:sz w:val="14"/>
                <w:szCs w:val="14"/>
              </w:rPr>
            </w:pPr>
            <w:r>
              <w:rPr>
                <w:sz w:val="14"/>
                <w:szCs w:val="14"/>
              </w:rPr>
              <w:t xml:space="preserve">Реконструкция </w:t>
            </w:r>
            <w:r>
              <w:rPr>
                <w:sz w:val="14"/>
                <w:szCs w:val="14"/>
              </w:rPr>
              <w:t>тепловой сети от ТК-24 до ТК-146</w:t>
            </w:r>
          </w:p>
        </w:tc>
        <w:tc>
          <w:tcPr>
            <w:tcW w:w="200"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89</w:t>
            </w:r>
          </w:p>
        </w:tc>
        <w:tc>
          <w:tcPr>
            <w:tcW w:w="213"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89</w:t>
            </w:r>
          </w:p>
        </w:tc>
        <w:tc>
          <w:tcPr>
            <w:tcW w:w="212"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426</w:t>
            </w:r>
          </w:p>
        </w:tc>
        <w:tc>
          <w:tcPr>
            <w:tcW w:w="153"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219</w:t>
            </w:r>
          </w:p>
        </w:tc>
        <w:tc>
          <w:tcPr>
            <w:tcW w:w="592"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подземная бесканальная</w:t>
            </w:r>
          </w:p>
        </w:tc>
        <w:tc>
          <w:tcPr>
            <w:tcW w:w="207"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2029</w:t>
            </w:r>
          </w:p>
        </w:tc>
        <w:tc>
          <w:tcPr>
            <w:tcW w:w="175"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2030</w:t>
            </w:r>
          </w:p>
        </w:tc>
        <w:tc>
          <w:tcPr>
            <w:tcW w:w="474"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3 072,18</w:t>
            </w:r>
          </w:p>
        </w:tc>
      </w:tr>
      <w:tr w:rsidR="009D74C2" w:rsidTr="0028483C">
        <w:trPr>
          <w:trHeight w:val="20"/>
        </w:trPr>
        <w:tc>
          <w:tcPr>
            <w:tcW w:w="102" w:type="pct"/>
            <w:tcBorders>
              <w:top w:val="nil"/>
              <w:left w:val="single" w:sz="4" w:space="0" w:color="auto"/>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52</w:t>
            </w:r>
          </w:p>
        </w:tc>
        <w:tc>
          <w:tcPr>
            <w:tcW w:w="641"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"ЦТП-1" в районе Узла № 9</w:t>
            </w:r>
          </w:p>
        </w:tc>
        <w:tc>
          <w:tcPr>
            <w:tcW w:w="2031"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rPr>
                <w:sz w:val="14"/>
                <w:szCs w:val="14"/>
              </w:rPr>
            </w:pPr>
            <w:r>
              <w:rPr>
                <w:sz w:val="14"/>
                <w:szCs w:val="14"/>
              </w:rPr>
              <w:t>Реконструкция тепловой сети от ТК-146 до ТК-145</w:t>
            </w:r>
          </w:p>
        </w:tc>
        <w:tc>
          <w:tcPr>
            <w:tcW w:w="200"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73</w:t>
            </w:r>
          </w:p>
        </w:tc>
        <w:tc>
          <w:tcPr>
            <w:tcW w:w="213"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73</w:t>
            </w:r>
          </w:p>
        </w:tc>
        <w:tc>
          <w:tcPr>
            <w:tcW w:w="212"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426</w:t>
            </w:r>
          </w:p>
        </w:tc>
        <w:tc>
          <w:tcPr>
            <w:tcW w:w="153"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219</w:t>
            </w:r>
          </w:p>
        </w:tc>
        <w:tc>
          <w:tcPr>
            <w:tcW w:w="592"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подземная бесканальная</w:t>
            </w:r>
          </w:p>
        </w:tc>
        <w:tc>
          <w:tcPr>
            <w:tcW w:w="207"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2025</w:t>
            </w:r>
          </w:p>
        </w:tc>
        <w:tc>
          <w:tcPr>
            <w:tcW w:w="175"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2026</w:t>
            </w:r>
          </w:p>
        </w:tc>
        <w:tc>
          <w:tcPr>
            <w:tcW w:w="474"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2 519,88</w:t>
            </w:r>
          </w:p>
        </w:tc>
      </w:tr>
      <w:tr w:rsidR="009D74C2" w:rsidTr="0028483C">
        <w:trPr>
          <w:trHeight w:val="20"/>
        </w:trPr>
        <w:tc>
          <w:tcPr>
            <w:tcW w:w="102" w:type="pct"/>
            <w:tcBorders>
              <w:top w:val="nil"/>
              <w:left w:val="single" w:sz="4" w:space="0" w:color="auto"/>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53</w:t>
            </w:r>
          </w:p>
        </w:tc>
        <w:tc>
          <w:tcPr>
            <w:tcW w:w="641"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"ЦТП-1" в районе Узла № 9</w:t>
            </w:r>
          </w:p>
        </w:tc>
        <w:tc>
          <w:tcPr>
            <w:tcW w:w="2031"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rPr>
                <w:sz w:val="14"/>
                <w:szCs w:val="14"/>
              </w:rPr>
            </w:pPr>
            <w:r>
              <w:rPr>
                <w:sz w:val="14"/>
                <w:szCs w:val="14"/>
              </w:rPr>
              <w:t>Строительство тепловой сети от ТК-145 до ТК-142А</w:t>
            </w:r>
          </w:p>
        </w:tc>
        <w:tc>
          <w:tcPr>
            <w:tcW w:w="200"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w:t>
            </w:r>
          </w:p>
        </w:tc>
        <w:tc>
          <w:tcPr>
            <w:tcW w:w="213"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98</w:t>
            </w:r>
          </w:p>
        </w:tc>
        <w:tc>
          <w:tcPr>
            <w:tcW w:w="212"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w:t>
            </w:r>
          </w:p>
        </w:tc>
        <w:tc>
          <w:tcPr>
            <w:tcW w:w="153"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159</w:t>
            </w:r>
          </w:p>
        </w:tc>
        <w:tc>
          <w:tcPr>
            <w:tcW w:w="592"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подземная бесканальная</w:t>
            </w:r>
          </w:p>
        </w:tc>
        <w:tc>
          <w:tcPr>
            <w:tcW w:w="207"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2032</w:t>
            </w:r>
          </w:p>
        </w:tc>
        <w:tc>
          <w:tcPr>
            <w:tcW w:w="175"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2033</w:t>
            </w:r>
          </w:p>
        </w:tc>
        <w:tc>
          <w:tcPr>
            <w:tcW w:w="474"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3 382,85</w:t>
            </w:r>
          </w:p>
        </w:tc>
      </w:tr>
      <w:tr w:rsidR="009D74C2" w:rsidTr="0028483C">
        <w:trPr>
          <w:trHeight w:val="20"/>
        </w:trPr>
        <w:tc>
          <w:tcPr>
            <w:tcW w:w="102" w:type="pct"/>
            <w:tcBorders>
              <w:top w:val="nil"/>
              <w:left w:val="single" w:sz="4" w:space="0" w:color="auto"/>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54</w:t>
            </w:r>
          </w:p>
        </w:tc>
        <w:tc>
          <w:tcPr>
            <w:tcW w:w="641"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"ЦТП-1" в районе Узла № 9</w:t>
            </w:r>
          </w:p>
        </w:tc>
        <w:tc>
          <w:tcPr>
            <w:tcW w:w="2031"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rPr>
                <w:sz w:val="14"/>
                <w:szCs w:val="14"/>
              </w:rPr>
            </w:pPr>
            <w:r>
              <w:rPr>
                <w:sz w:val="14"/>
                <w:szCs w:val="14"/>
              </w:rPr>
              <w:t>Реконструкция тепловой сети от ТК-130 до ТК-131</w:t>
            </w:r>
          </w:p>
        </w:tc>
        <w:tc>
          <w:tcPr>
            <w:tcW w:w="200"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74</w:t>
            </w:r>
          </w:p>
        </w:tc>
        <w:tc>
          <w:tcPr>
            <w:tcW w:w="213"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74</w:t>
            </w:r>
          </w:p>
        </w:tc>
        <w:tc>
          <w:tcPr>
            <w:tcW w:w="212"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426</w:t>
            </w:r>
          </w:p>
        </w:tc>
        <w:tc>
          <w:tcPr>
            <w:tcW w:w="153"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76</w:t>
            </w:r>
          </w:p>
        </w:tc>
        <w:tc>
          <w:tcPr>
            <w:tcW w:w="592"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подземная бесканальная</w:t>
            </w:r>
          </w:p>
        </w:tc>
        <w:tc>
          <w:tcPr>
            <w:tcW w:w="207"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2024</w:t>
            </w:r>
          </w:p>
        </w:tc>
        <w:tc>
          <w:tcPr>
            <w:tcW w:w="175"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2025</w:t>
            </w:r>
          </w:p>
        </w:tc>
        <w:tc>
          <w:tcPr>
            <w:tcW w:w="474"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2 554,39</w:t>
            </w:r>
          </w:p>
        </w:tc>
      </w:tr>
      <w:tr w:rsidR="009D74C2" w:rsidTr="0028483C">
        <w:trPr>
          <w:trHeight w:val="20"/>
        </w:trPr>
        <w:tc>
          <w:tcPr>
            <w:tcW w:w="102" w:type="pct"/>
            <w:tcBorders>
              <w:top w:val="nil"/>
              <w:left w:val="single" w:sz="4" w:space="0" w:color="auto"/>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55</w:t>
            </w:r>
          </w:p>
        </w:tc>
        <w:tc>
          <w:tcPr>
            <w:tcW w:w="641"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 xml:space="preserve">"ЦТП-1" в районе </w:t>
            </w:r>
            <w:r>
              <w:rPr>
                <w:sz w:val="14"/>
                <w:szCs w:val="14"/>
              </w:rPr>
              <w:t>Узла № 9</w:t>
            </w:r>
          </w:p>
        </w:tc>
        <w:tc>
          <w:tcPr>
            <w:tcW w:w="2031"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rPr>
                <w:sz w:val="14"/>
                <w:szCs w:val="14"/>
              </w:rPr>
            </w:pPr>
            <w:r>
              <w:rPr>
                <w:sz w:val="14"/>
                <w:szCs w:val="14"/>
              </w:rPr>
              <w:t>Реконструкция тепловой сети от ТК-130 до ТК-131-1</w:t>
            </w:r>
          </w:p>
        </w:tc>
        <w:tc>
          <w:tcPr>
            <w:tcW w:w="200"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61</w:t>
            </w:r>
          </w:p>
        </w:tc>
        <w:tc>
          <w:tcPr>
            <w:tcW w:w="213"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61</w:t>
            </w:r>
          </w:p>
        </w:tc>
        <w:tc>
          <w:tcPr>
            <w:tcW w:w="212"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426</w:t>
            </w:r>
          </w:p>
        </w:tc>
        <w:tc>
          <w:tcPr>
            <w:tcW w:w="153"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159</w:t>
            </w:r>
          </w:p>
        </w:tc>
        <w:tc>
          <w:tcPr>
            <w:tcW w:w="592"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подземная бесканальная</w:t>
            </w:r>
          </w:p>
        </w:tc>
        <w:tc>
          <w:tcPr>
            <w:tcW w:w="207"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2029</w:t>
            </w:r>
          </w:p>
        </w:tc>
        <w:tc>
          <w:tcPr>
            <w:tcW w:w="175"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2030</w:t>
            </w:r>
          </w:p>
        </w:tc>
        <w:tc>
          <w:tcPr>
            <w:tcW w:w="474"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2 105,65</w:t>
            </w:r>
          </w:p>
        </w:tc>
      </w:tr>
      <w:tr w:rsidR="009D74C2" w:rsidTr="0028483C">
        <w:trPr>
          <w:trHeight w:val="20"/>
        </w:trPr>
        <w:tc>
          <w:tcPr>
            <w:tcW w:w="102" w:type="pct"/>
            <w:tcBorders>
              <w:top w:val="nil"/>
              <w:left w:val="single" w:sz="4" w:space="0" w:color="auto"/>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56</w:t>
            </w:r>
          </w:p>
        </w:tc>
        <w:tc>
          <w:tcPr>
            <w:tcW w:w="641"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"ЦТП-1" в районе Узла № 9</w:t>
            </w:r>
          </w:p>
        </w:tc>
        <w:tc>
          <w:tcPr>
            <w:tcW w:w="2031"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rPr>
                <w:sz w:val="14"/>
                <w:szCs w:val="14"/>
              </w:rPr>
            </w:pPr>
            <w:r>
              <w:rPr>
                <w:sz w:val="14"/>
                <w:szCs w:val="14"/>
              </w:rPr>
              <w:t>Реконструкция тепловой сети от ТК-131-1 до ТК-143</w:t>
            </w:r>
          </w:p>
        </w:tc>
        <w:tc>
          <w:tcPr>
            <w:tcW w:w="200"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37</w:t>
            </w:r>
          </w:p>
        </w:tc>
        <w:tc>
          <w:tcPr>
            <w:tcW w:w="213"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37</w:t>
            </w:r>
          </w:p>
        </w:tc>
        <w:tc>
          <w:tcPr>
            <w:tcW w:w="212"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426</w:t>
            </w:r>
          </w:p>
        </w:tc>
        <w:tc>
          <w:tcPr>
            <w:tcW w:w="153"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159</w:t>
            </w:r>
          </w:p>
        </w:tc>
        <w:tc>
          <w:tcPr>
            <w:tcW w:w="592"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подземная бесканальная</w:t>
            </w:r>
          </w:p>
        </w:tc>
        <w:tc>
          <w:tcPr>
            <w:tcW w:w="207"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2034</w:t>
            </w:r>
          </w:p>
        </w:tc>
        <w:tc>
          <w:tcPr>
            <w:tcW w:w="175"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2035</w:t>
            </w:r>
          </w:p>
        </w:tc>
        <w:tc>
          <w:tcPr>
            <w:tcW w:w="474"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1 277,20</w:t>
            </w:r>
          </w:p>
        </w:tc>
      </w:tr>
      <w:tr w:rsidR="009D74C2" w:rsidTr="0028483C">
        <w:trPr>
          <w:trHeight w:val="20"/>
        </w:trPr>
        <w:tc>
          <w:tcPr>
            <w:tcW w:w="102" w:type="pct"/>
            <w:tcBorders>
              <w:top w:val="nil"/>
              <w:left w:val="single" w:sz="4" w:space="0" w:color="auto"/>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57</w:t>
            </w:r>
          </w:p>
        </w:tc>
        <w:tc>
          <w:tcPr>
            <w:tcW w:w="641"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"ЦТП-1" в районе Узла № 9</w:t>
            </w:r>
          </w:p>
        </w:tc>
        <w:tc>
          <w:tcPr>
            <w:tcW w:w="2031"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rPr>
                <w:sz w:val="14"/>
                <w:szCs w:val="14"/>
              </w:rPr>
            </w:pPr>
            <w:r>
              <w:rPr>
                <w:sz w:val="14"/>
                <w:szCs w:val="14"/>
              </w:rPr>
              <w:t>Реконструкция тепловой сети от ТК-102 до ТК-144</w:t>
            </w:r>
          </w:p>
        </w:tc>
        <w:tc>
          <w:tcPr>
            <w:tcW w:w="200"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105</w:t>
            </w:r>
          </w:p>
        </w:tc>
        <w:tc>
          <w:tcPr>
            <w:tcW w:w="213"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105</w:t>
            </w:r>
          </w:p>
        </w:tc>
        <w:tc>
          <w:tcPr>
            <w:tcW w:w="212"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525</w:t>
            </w:r>
          </w:p>
        </w:tc>
        <w:tc>
          <w:tcPr>
            <w:tcW w:w="153"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219</w:t>
            </w:r>
          </w:p>
        </w:tc>
        <w:tc>
          <w:tcPr>
            <w:tcW w:w="592"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подземная бесканальная</w:t>
            </w:r>
          </w:p>
        </w:tc>
        <w:tc>
          <w:tcPr>
            <w:tcW w:w="207"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2033</w:t>
            </w:r>
          </w:p>
        </w:tc>
        <w:tc>
          <w:tcPr>
            <w:tcW w:w="175"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2034</w:t>
            </w:r>
          </w:p>
        </w:tc>
        <w:tc>
          <w:tcPr>
            <w:tcW w:w="474"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3 624,48</w:t>
            </w:r>
          </w:p>
        </w:tc>
      </w:tr>
      <w:tr w:rsidR="009D74C2" w:rsidTr="0028483C">
        <w:trPr>
          <w:trHeight w:val="20"/>
        </w:trPr>
        <w:tc>
          <w:tcPr>
            <w:tcW w:w="102" w:type="pct"/>
            <w:tcBorders>
              <w:top w:val="nil"/>
              <w:left w:val="single" w:sz="4" w:space="0" w:color="auto"/>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58</w:t>
            </w:r>
          </w:p>
        </w:tc>
        <w:tc>
          <w:tcPr>
            <w:tcW w:w="641"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"ЦТП-1" в районе Узла № 9</w:t>
            </w:r>
          </w:p>
        </w:tc>
        <w:tc>
          <w:tcPr>
            <w:tcW w:w="2031"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rPr>
                <w:sz w:val="14"/>
                <w:szCs w:val="14"/>
              </w:rPr>
            </w:pPr>
            <w:r>
              <w:rPr>
                <w:sz w:val="14"/>
                <w:szCs w:val="14"/>
              </w:rPr>
              <w:t>Реконструкция тепловой сети от ТК-144 до ТК-144А</w:t>
            </w:r>
          </w:p>
        </w:tc>
        <w:tc>
          <w:tcPr>
            <w:tcW w:w="200"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107</w:t>
            </w:r>
          </w:p>
        </w:tc>
        <w:tc>
          <w:tcPr>
            <w:tcW w:w="213"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107</w:t>
            </w:r>
          </w:p>
        </w:tc>
        <w:tc>
          <w:tcPr>
            <w:tcW w:w="212"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219</w:t>
            </w:r>
          </w:p>
        </w:tc>
        <w:tc>
          <w:tcPr>
            <w:tcW w:w="153"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159</w:t>
            </w:r>
          </w:p>
        </w:tc>
        <w:tc>
          <w:tcPr>
            <w:tcW w:w="592"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подземная бесканальная</w:t>
            </w:r>
          </w:p>
        </w:tc>
        <w:tc>
          <w:tcPr>
            <w:tcW w:w="207"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2029</w:t>
            </w:r>
          </w:p>
        </w:tc>
        <w:tc>
          <w:tcPr>
            <w:tcW w:w="175"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2030</w:t>
            </w:r>
          </w:p>
        </w:tc>
        <w:tc>
          <w:tcPr>
            <w:tcW w:w="474"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3 693,52</w:t>
            </w:r>
          </w:p>
        </w:tc>
      </w:tr>
      <w:tr w:rsidR="009D74C2" w:rsidTr="0028483C">
        <w:trPr>
          <w:trHeight w:val="20"/>
        </w:trPr>
        <w:tc>
          <w:tcPr>
            <w:tcW w:w="102" w:type="pct"/>
            <w:tcBorders>
              <w:top w:val="nil"/>
              <w:left w:val="single" w:sz="4" w:space="0" w:color="auto"/>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59</w:t>
            </w:r>
          </w:p>
        </w:tc>
        <w:tc>
          <w:tcPr>
            <w:tcW w:w="641"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"ЦТП-1" в районе Узла № 9</w:t>
            </w:r>
          </w:p>
        </w:tc>
        <w:tc>
          <w:tcPr>
            <w:tcW w:w="2031"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rPr>
                <w:sz w:val="14"/>
                <w:szCs w:val="14"/>
              </w:rPr>
            </w:pPr>
            <w:r>
              <w:rPr>
                <w:sz w:val="14"/>
                <w:szCs w:val="14"/>
              </w:rPr>
              <w:t>Реконструкция тепловой сети от ТК-144А до ТК-144Б</w:t>
            </w:r>
          </w:p>
        </w:tc>
        <w:tc>
          <w:tcPr>
            <w:tcW w:w="200"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102</w:t>
            </w:r>
          </w:p>
        </w:tc>
        <w:tc>
          <w:tcPr>
            <w:tcW w:w="213"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102</w:t>
            </w:r>
          </w:p>
        </w:tc>
        <w:tc>
          <w:tcPr>
            <w:tcW w:w="212"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159</w:t>
            </w:r>
          </w:p>
        </w:tc>
        <w:tc>
          <w:tcPr>
            <w:tcW w:w="153"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108</w:t>
            </w:r>
          </w:p>
        </w:tc>
        <w:tc>
          <w:tcPr>
            <w:tcW w:w="592"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подземная бесканальная</w:t>
            </w:r>
          </w:p>
        </w:tc>
        <w:tc>
          <w:tcPr>
            <w:tcW w:w="207"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2033</w:t>
            </w:r>
          </w:p>
        </w:tc>
        <w:tc>
          <w:tcPr>
            <w:tcW w:w="175"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2034</w:t>
            </w:r>
          </w:p>
        </w:tc>
        <w:tc>
          <w:tcPr>
            <w:tcW w:w="474"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3 520,92</w:t>
            </w:r>
          </w:p>
        </w:tc>
      </w:tr>
      <w:tr w:rsidR="009D74C2" w:rsidTr="0028483C">
        <w:trPr>
          <w:trHeight w:val="20"/>
        </w:trPr>
        <w:tc>
          <w:tcPr>
            <w:tcW w:w="102" w:type="pct"/>
            <w:tcBorders>
              <w:top w:val="nil"/>
              <w:left w:val="single" w:sz="4" w:space="0" w:color="auto"/>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60</w:t>
            </w:r>
          </w:p>
        </w:tc>
        <w:tc>
          <w:tcPr>
            <w:tcW w:w="641"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"ЦТП-1" в районе Узла № 9</w:t>
            </w:r>
          </w:p>
        </w:tc>
        <w:tc>
          <w:tcPr>
            <w:tcW w:w="2031"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rPr>
                <w:sz w:val="14"/>
                <w:szCs w:val="14"/>
              </w:rPr>
            </w:pPr>
            <w:r>
              <w:rPr>
                <w:sz w:val="14"/>
                <w:szCs w:val="14"/>
              </w:rPr>
              <w:t>Реконструкция тепловой сети от ТК-143 до ТК-175</w:t>
            </w:r>
          </w:p>
        </w:tc>
        <w:tc>
          <w:tcPr>
            <w:tcW w:w="200"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98</w:t>
            </w:r>
          </w:p>
        </w:tc>
        <w:tc>
          <w:tcPr>
            <w:tcW w:w="213"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98</w:t>
            </w:r>
          </w:p>
        </w:tc>
        <w:tc>
          <w:tcPr>
            <w:tcW w:w="212"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219</w:t>
            </w:r>
          </w:p>
        </w:tc>
        <w:tc>
          <w:tcPr>
            <w:tcW w:w="153"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159</w:t>
            </w:r>
          </w:p>
        </w:tc>
        <w:tc>
          <w:tcPr>
            <w:tcW w:w="592"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 xml:space="preserve">подземная </w:t>
            </w:r>
            <w:r>
              <w:rPr>
                <w:sz w:val="14"/>
                <w:szCs w:val="14"/>
              </w:rPr>
              <w:t>бесканальная</w:t>
            </w:r>
          </w:p>
        </w:tc>
        <w:tc>
          <w:tcPr>
            <w:tcW w:w="207"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2028</w:t>
            </w:r>
          </w:p>
        </w:tc>
        <w:tc>
          <w:tcPr>
            <w:tcW w:w="175"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2029</w:t>
            </w:r>
          </w:p>
        </w:tc>
        <w:tc>
          <w:tcPr>
            <w:tcW w:w="474"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3 382,85</w:t>
            </w:r>
          </w:p>
        </w:tc>
      </w:tr>
      <w:tr w:rsidR="009D74C2" w:rsidTr="0028483C">
        <w:trPr>
          <w:trHeight w:val="20"/>
        </w:trPr>
        <w:tc>
          <w:tcPr>
            <w:tcW w:w="102" w:type="pct"/>
            <w:tcBorders>
              <w:top w:val="nil"/>
              <w:left w:val="single" w:sz="4" w:space="0" w:color="auto"/>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61</w:t>
            </w:r>
          </w:p>
        </w:tc>
        <w:tc>
          <w:tcPr>
            <w:tcW w:w="641"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"ЦТП-1" в районе Узла № 9</w:t>
            </w:r>
          </w:p>
        </w:tc>
        <w:tc>
          <w:tcPr>
            <w:tcW w:w="2031"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rPr>
                <w:sz w:val="14"/>
                <w:szCs w:val="14"/>
              </w:rPr>
            </w:pPr>
            <w:r>
              <w:rPr>
                <w:sz w:val="14"/>
                <w:szCs w:val="14"/>
              </w:rPr>
              <w:t>Реконструкция тепловой сети от ТК-175 до ТК-176</w:t>
            </w:r>
          </w:p>
        </w:tc>
        <w:tc>
          <w:tcPr>
            <w:tcW w:w="200"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38</w:t>
            </w:r>
          </w:p>
        </w:tc>
        <w:tc>
          <w:tcPr>
            <w:tcW w:w="213"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38</w:t>
            </w:r>
          </w:p>
        </w:tc>
        <w:tc>
          <w:tcPr>
            <w:tcW w:w="212"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219</w:t>
            </w:r>
          </w:p>
        </w:tc>
        <w:tc>
          <w:tcPr>
            <w:tcW w:w="153"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159</w:t>
            </w:r>
          </w:p>
        </w:tc>
        <w:tc>
          <w:tcPr>
            <w:tcW w:w="592"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подземная бесканальная</w:t>
            </w:r>
          </w:p>
        </w:tc>
        <w:tc>
          <w:tcPr>
            <w:tcW w:w="207"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2027</w:t>
            </w:r>
          </w:p>
        </w:tc>
        <w:tc>
          <w:tcPr>
            <w:tcW w:w="175"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2028</w:t>
            </w:r>
          </w:p>
        </w:tc>
        <w:tc>
          <w:tcPr>
            <w:tcW w:w="474"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1 311,72</w:t>
            </w:r>
          </w:p>
        </w:tc>
      </w:tr>
      <w:tr w:rsidR="009D74C2" w:rsidTr="0028483C">
        <w:trPr>
          <w:trHeight w:val="20"/>
        </w:trPr>
        <w:tc>
          <w:tcPr>
            <w:tcW w:w="102" w:type="pct"/>
            <w:tcBorders>
              <w:top w:val="nil"/>
              <w:left w:val="single" w:sz="4" w:space="0" w:color="auto"/>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62</w:t>
            </w:r>
          </w:p>
        </w:tc>
        <w:tc>
          <w:tcPr>
            <w:tcW w:w="641"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"ЦТП-1" в районе Узла № 9</w:t>
            </w:r>
          </w:p>
        </w:tc>
        <w:tc>
          <w:tcPr>
            <w:tcW w:w="2031"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rPr>
                <w:sz w:val="14"/>
                <w:szCs w:val="14"/>
              </w:rPr>
            </w:pPr>
            <w:r>
              <w:rPr>
                <w:sz w:val="14"/>
                <w:szCs w:val="14"/>
              </w:rPr>
              <w:t>Реконструкция тепловой сети от ТК-176 до ТК-177</w:t>
            </w:r>
          </w:p>
        </w:tc>
        <w:tc>
          <w:tcPr>
            <w:tcW w:w="200"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41</w:t>
            </w:r>
          </w:p>
        </w:tc>
        <w:tc>
          <w:tcPr>
            <w:tcW w:w="213"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41</w:t>
            </w:r>
          </w:p>
        </w:tc>
        <w:tc>
          <w:tcPr>
            <w:tcW w:w="212"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219</w:t>
            </w:r>
          </w:p>
        </w:tc>
        <w:tc>
          <w:tcPr>
            <w:tcW w:w="153"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159</w:t>
            </w:r>
          </w:p>
        </w:tc>
        <w:tc>
          <w:tcPr>
            <w:tcW w:w="592"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подземная бесканальная</w:t>
            </w:r>
          </w:p>
        </w:tc>
        <w:tc>
          <w:tcPr>
            <w:tcW w:w="207"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2036</w:t>
            </w:r>
          </w:p>
        </w:tc>
        <w:tc>
          <w:tcPr>
            <w:tcW w:w="175"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2037</w:t>
            </w:r>
          </w:p>
        </w:tc>
        <w:tc>
          <w:tcPr>
            <w:tcW w:w="474"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1 415,27</w:t>
            </w:r>
          </w:p>
        </w:tc>
      </w:tr>
      <w:tr w:rsidR="009D74C2" w:rsidTr="0028483C">
        <w:trPr>
          <w:trHeight w:val="20"/>
        </w:trPr>
        <w:tc>
          <w:tcPr>
            <w:tcW w:w="102" w:type="pct"/>
            <w:tcBorders>
              <w:top w:val="nil"/>
              <w:left w:val="single" w:sz="4" w:space="0" w:color="auto"/>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63</w:t>
            </w:r>
          </w:p>
        </w:tc>
        <w:tc>
          <w:tcPr>
            <w:tcW w:w="641"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"ЦТП-1" в районе Узла № 9</w:t>
            </w:r>
          </w:p>
        </w:tc>
        <w:tc>
          <w:tcPr>
            <w:tcW w:w="2031"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rPr>
                <w:sz w:val="14"/>
                <w:szCs w:val="14"/>
              </w:rPr>
            </w:pPr>
            <w:r>
              <w:rPr>
                <w:sz w:val="14"/>
                <w:szCs w:val="14"/>
              </w:rPr>
              <w:t>Реконструкция тепловой сети от ТК-181 до ТК-187</w:t>
            </w:r>
          </w:p>
        </w:tc>
        <w:tc>
          <w:tcPr>
            <w:tcW w:w="200"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87</w:t>
            </w:r>
          </w:p>
        </w:tc>
        <w:tc>
          <w:tcPr>
            <w:tcW w:w="213"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87</w:t>
            </w:r>
          </w:p>
        </w:tc>
        <w:tc>
          <w:tcPr>
            <w:tcW w:w="212"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89</w:t>
            </w:r>
          </w:p>
        </w:tc>
        <w:tc>
          <w:tcPr>
            <w:tcW w:w="153"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57</w:t>
            </w:r>
          </w:p>
        </w:tc>
        <w:tc>
          <w:tcPr>
            <w:tcW w:w="592"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подземная бесканальная</w:t>
            </w:r>
          </w:p>
        </w:tc>
        <w:tc>
          <w:tcPr>
            <w:tcW w:w="207"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2025</w:t>
            </w:r>
          </w:p>
        </w:tc>
        <w:tc>
          <w:tcPr>
            <w:tcW w:w="175"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2026</w:t>
            </w:r>
          </w:p>
        </w:tc>
        <w:tc>
          <w:tcPr>
            <w:tcW w:w="474"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3 003,14</w:t>
            </w:r>
          </w:p>
        </w:tc>
      </w:tr>
      <w:tr w:rsidR="009D74C2" w:rsidTr="0028483C">
        <w:trPr>
          <w:trHeight w:val="20"/>
        </w:trPr>
        <w:tc>
          <w:tcPr>
            <w:tcW w:w="102" w:type="pct"/>
            <w:tcBorders>
              <w:top w:val="nil"/>
              <w:left w:val="single" w:sz="4" w:space="0" w:color="auto"/>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64</w:t>
            </w:r>
          </w:p>
        </w:tc>
        <w:tc>
          <w:tcPr>
            <w:tcW w:w="641"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"ЦТП-1" в районе Узла № 9</w:t>
            </w:r>
          </w:p>
        </w:tc>
        <w:tc>
          <w:tcPr>
            <w:tcW w:w="2031"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rPr>
                <w:sz w:val="14"/>
                <w:szCs w:val="14"/>
              </w:rPr>
            </w:pPr>
            <w:r>
              <w:rPr>
                <w:sz w:val="14"/>
                <w:szCs w:val="14"/>
              </w:rPr>
              <w:t>Реконструкция тепловой сети от ТК-142А до ТК-195</w:t>
            </w:r>
          </w:p>
        </w:tc>
        <w:tc>
          <w:tcPr>
            <w:tcW w:w="200"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88</w:t>
            </w:r>
          </w:p>
        </w:tc>
        <w:tc>
          <w:tcPr>
            <w:tcW w:w="213"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88</w:t>
            </w:r>
          </w:p>
        </w:tc>
        <w:tc>
          <w:tcPr>
            <w:tcW w:w="212"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525</w:t>
            </w:r>
          </w:p>
        </w:tc>
        <w:tc>
          <w:tcPr>
            <w:tcW w:w="153"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159</w:t>
            </w:r>
          </w:p>
        </w:tc>
        <w:tc>
          <w:tcPr>
            <w:tcW w:w="592"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подземная бесканальная</w:t>
            </w:r>
          </w:p>
        </w:tc>
        <w:tc>
          <w:tcPr>
            <w:tcW w:w="207"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2032</w:t>
            </w:r>
          </w:p>
        </w:tc>
        <w:tc>
          <w:tcPr>
            <w:tcW w:w="175"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2033</w:t>
            </w:r>
          </w:p>
        </w:tc>
        <w:tc>
          <w:tcPr>
            <w:tcW w:w="474"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3 037,66</w:t>
            </w:r>
          </w:p>
        </w:tc>
      </w:tr>
      <w:tr w:rsidR="009D74C2" w:rsidTr="0028483C">
        <w:trPr>
          <w:trHeight w:val="20"/>
        </w:trPr>
        <w:tc>
          <w:tcPr>
            <w:tcW w:w="102" w:type="pct"/>
            <w:tcBorders>
              <w:top w:val="nil"/>
              <w:left w:val="single" w:sz="4" w:space="0" w:color="auto"/>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65</w:t>
            </w:r>
          </w:p>
        </w:tc>
        <w:tc>
          <w:tcPr>
            <w:tcW w:w="641"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"ЦТП-1" в районе Узла № 9</w:t>
            </w:r>
          </w:p>
        </w:tc>
        <w:tc>
          <w:tcPr>
            <w:tcW w:w="2031"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rPr>
                <w:sz w:val="14"/>
                <w:szCs w:val="14"/>
              </w:rPr>
            </w:pPr>
            <w:r>
              <w:rPr>
                <w:sz w:val="14"/>
                <w:szCs w:val="14"/>
              </w:rPr>
              <w:t>Реконструкция тепловой сети от ТК-195 до ТК-180</w:t>
            </w:r>
          </w:p>
        </w:tc>
        <w:tc>
          <w:tcPr>
            <w:tcW w:w="200"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167</w:t>
            </w:r>
          </w:p>
        </w:tc>
        <w:tc>
          <w:tcPr>
            <w:tcW w:w="213"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167</w:t>
            </w:r>
          </w:p>
        </w:tc>
        <w:tc>
          <w:tcPr>
            <w:tcW w:w="212"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219</w:t>
            </w:r>
          </w:p>
        </w:tc>
        <w:tc>
          <w:tcPr>
            <w:tcW w:w="153"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76</w:t>
            </w:r>
          </w:p>
        </w:tc>
        <w:tc>
          <w:tcPr>
            <w:tcW w:w="592"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подземная бесканальная</w:t>
            </w:r>
          </w:p>
        </w:tc>
        <w:tc>
          <w:tcPr>
            <w:tcW w:w="207"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2036</w:t>
            </w:r>
          </w:p>
        </w:tc>
        <w:tc>
          <w:tcPr>
            <w:tcW w:w="175"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2037</w:t>
            </w:r>
          </w:p>
        </w:tc>
        <w:tc>
          <w:tcPr>
            <w:tcW w:w="474"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5 764,65</w:t>
            </w:r>
          </w:p>
        </w:tc>
      </w:tr>
      <w:tr w:rsidR="009D74C2" w:rsidTr="0028483C">
        <w:trPr>
          <w:trHeight w:val="20"/>
        </w:trPr>
        <w:tc>
          <w:tcPr>
            <w:tcW w:w="102" w:type="pct"/>
            <w:tcBorders>
              <w:top w:val="nil"/>
              <w:left w:val="single" w:sz="4" w:space="0" w:color="auto"/>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66</w:t>
            </w:r>
          </w:p>
        </w:tc>
        <w:tc>
          <w:tcPr>
            <w:tcW w:w="641"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"ЦТП-1" в районе Узла № 9</w:t>
            </w:r>
          </w:p>
        </w:tc>
        <w:tc>
          <w:tcPr>
            <w:tcW w:w="2031"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rPr>
                <w:sz w:val="14"/>
                <w:szCs w:val="14"/>
              </w:rPr>
            </w:pPr>
            <w:r>
              <w:rPr>
                <w:sz w:val="14"/>
                <w:szCs w:val="14"/>
              </w:rPr>
              <w:t xml:space="preserve">Реконструкция тепловой сети от </w:t>
            </w:r>
            <w:r>
              <w:rPr>
                <w:sz w:val="14"/>
                <w:szCs w:val="14"/>
              </w:rPr>
              <w:t>ТК-195 до ТК-197</w:t>
            </w:r>
          </w:p>
        </w:tc>
        <w:tc>
          <w:tcPr>
            <w:tcW w:w="200"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218</w:t>
            </w:r>
          </w:p>
        </w:tc>
        <w:tc>
          <w:tcPr>
            <w:tcW w:w="213"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218</w:t>
            </w:r>
          </w:p>
        </w:tc>
        <w:tc>
          <w:tcPr>
            <w:tcW w:w="212"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525</w:t>
            </w:r>
          </w:p>
        </w:tc>
        <w:tc>
          <w:tcPr>
            <w:tcW w:w="153"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133</w:t>
            </w:r>
          </w:p>
        </w:tc>
        <w:tc>
          <w:tcPr>
            <w:tcW w:w="592"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подземная бесканальная</w:t>
            </w:r>
          </w:p>
        </w:tc>
        <w:tc>
          <w:tcPr>
            <w:tcW w:w="207"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2036</w:t>
            </w:r>
          </w:p>
        </w:tc>
        <w:tc>
          <w:tcPr>
            <w:tcW w:w="175"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2037</w:t>
            </w:r>
          </w:p>
        </w:tc>
        <w:tc>
          <w:tcPr>
            <w:tcW w:w="474"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7 525,11</w:t>
            </w:r>
          </w:p>
        </w:tc>
      </w:tr>
      <w:tr w:rsidR="009D74C2" w:rsidTr="0028483C">
        <w:trPr>
          <w:trHeight w:val="20"/>
        </w:trPr>
        <w:tc>
          <w:tcPr>
            <w:tcW w:w="102" w:type="pct"/>
            <w:tcBorders>
              <w:top w:val="nil"/>
              <w:left w:val="single" w:sz="4" w:space="0" w:color="auto"/>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67</w:t>
            </w:r>
          </w:p>
        </w:tc>
        <w:tc>
          <w:tcPr>
            <w:tcW w:w="641"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"ЦТП-1" в районе Узла № 9</w:t>
            </w:r>
          </w:p>
        </w:tc>
        <w:tc>
          <w:tcPr>
            <w:tcW w:w="2031"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rPr>
                <w:sz w:val="14"/>
                <w:szCs w:val="14"/>
              </w:rPr>
            </w:pPr>
            <w:r>
              <w:rPr>
                <w:sz w:val="14"/>
                <w:szCs w:val="14"/>
              </w:rPr>
              <w:t>Реконструкция тепловой сети от ТК-142А до ТК-142Б</w:t>
            </w:r>
          </w:p>
        </w:tc>
        <w:tc>
          <w:tcPr>
            <w:tcW w:w="200"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16</w:t>
            </w:r>
          </w:p>
        </w:tc>
        <w:tc>
          <w:tcPr>
            <w:tcW w:w="213"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16</w:t>
            </w:r>
          </w:p>
        </w:tc>
        <w:tc>
          <w:tcPr>
            <w:tcW w:w="212"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159</w:t>
            </w:r>
          </w:p>
        </w:tc>
        <w:tc>
          <w:tcPr>
            <w:tcW w:w="153"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108</w:t>
            </w:r>
          </w:p>
        </w:tc>
        <w:tc>
          <w:tcPr>
            <w:tcW w:w="592"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подземная бесканальная</w:t>
            </w:r>
          </w:p>
        </w:tc>
        <w:tc>
          <w:tcPr>
            <w:tcW w:w="207"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2037</w:t>
            </w:r>
          </w:p>
        </w:tc>
        <w:tc>
          <w:tcPr>
            <w:tcW w:w="175"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2038</w:t>
            </w:r>
          </w:p>
        </w:tc>
        <w:tc>
          <w:tcPr>
            <w:tcW w:w="474"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552,30</w:t>
            </w:r>
          </w:p>
        </w:tc>
      </w:tr>
      <w:tr w:rsidR="009D74C2" w:rsidTr="0028483C">
        <w:trPr>
          <w:trHeight w:val="20"/>
        </w:trPr>
        <w:tc>
          <w:tcPr>
            <w:tcW w:w="102" w:type="pct"/>
            <w:tcBorders>
              <w:top w:val="nil"/>
              <w:left w:val="single" w:sz="4" w:space="0" w:color="auto"/>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68</w:t>
            </w:r>
          </w:p>
        </w:tc>
        <w:tc>
          <w:tcPr>
            <w:tcW w:w="641"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"ЦТП-1" в районе Узла № 9</w:t>
            </w:r>
          </w:p>
        </w:tc>
        <w:tc>
          <w:tcPr>
            <w:tcW w:w="2031"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rPr>
                <w:sz w:val="14"/>
                <w:szCs w:val="14"/>
              </w:rPr>
            </w:pPr>
            <w:r>
              <w:rPr>
                <w:sz w:val="14"/>
                <w:szCs w:val="14"/>
              </w:rPr>
              <w:t xml:space="preserve">Реконструкция </w:t>
            </w:r>
            <w:r>
              <w:rPr>
                <w:sz w:val="14"/>
                <w:szCs w:val="14"/>
              </w:rPr>
              <w:t>тепловой сети от ТК-130-1 до ТК-137</w:t>
            </w:r>
          </w:p>
        </w:tc>
        <w:tc>
          <w:tcPr>
            <w:tcW w:w="200"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37</w:t>
            </w:r>
          </w:p>
        </w:tc>
        <w:tc>
          <w:tcPr>
            <w:tcW w:w="213"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37</w:t>
            </w:r>
          </w:p>
        </w:tc>
        <w:tc>
          <w:tcPr>
            <w:tcW w:w="212"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89</w:t>
            </w:r>
          </w:p>
        </w:tc>
        <w:tc>
          <w:tcPr>
            <w:tcW w:w="153"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57</w:t>
            </w:r>
          </w:p>
        </w:tc>
        <w:tc>
          <w:tcPr>
            <w:tcW w:w="592"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подземная бесканальная</w:t>
            </w:r>
          </w:p>
        </w:tc>
        <w:tc>
          <w:tcPr>
            <w:tcW w:w="207"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2023</w:t>
            </w:r>
          </w:p>
        </w:tc>
        <w:tc>
          <w:tcPr>
            <w:tcW w:w="175"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2024</w:t>
            </w:r>
          </w:p>
        </w:tc>
        <w:tc>
          <w:tcPr>
            <w:tcW w:w="474"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1 277,20</w:t>
            </w:r>
          </w:p>
        </w:tc>
      </w:tr>
      <w:tr w:rsidR="009D74C2" w:rsidTr="0028483C">
        <w:trPr>
          <w:trHeight w:val="20"/>
        </w:trPr>
        <w:tc>
          <w:tcPr>
            <w:tcW w:w="102" w:type="pct"/>
            <w:tcBorders>
              <w:top w:val="nil"/>
              <w:left w:val="single" w:sz="4" w:space="0" w:color="auto"/>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69</w:t>
            </w:r>
          </w:p>
        </w:tc>
        <w:tc>
          <w:tcPr>
            <w:tcW w:w="641"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"ЦТП-1" в районе Узла № 9</w:t>
            </w:r>
          </w:p>
        </w:tc>
        <w:tc>
          <w:tcPr>
            <w:tcW w:w="2031"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rPr>
                <w:sz w:val="14"/>
                <w:szCs w:val="14"/>
              </w:rPr>
            </w:pPr>
            <w:r>
              <w:rPr>
                <w:sz w:val="14"/>
                <w:szCs w:val="14"/>
              </w:rPr>
              <w:t>Реконструкция тепловой сети от ТК-145 до ТК-145А</w:t>
            </w:r>
          </w:p>
        </w:tc>
        <w:tc>
          <w:tcPr>
            <w:tcW w:w="200"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54</w:t>
            </w:r>
          </w:p>
        </w:tc>
        <w:tc>
          <w:tcPr>
            <w:tcW w:w="213"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54</w:t>
            </w:r>
          </w:p>
        </w:tc>
        <w:tc>
          <w:tcPr>
            <w:tcW w:w="212"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159</w:t>
            </w:r>
          </w:p>
        </w:tc>
        <w:tc>
          <w:tcPr>
            <w:tcW w:w="153"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76</w:t>
            </w:r>
          </w:p>
        </w:tc>
        <w:tc>
          <w:tcPr>
            <w:tcW w:w="592"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подземная бесканальная</w:t>
            </w:r>
          </w:p>
        </w:tc>
        <w:tc>
          <w:tcPr>
            <w:tcW w:w="207"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2025</w:t>
            </w:r>
          </w:p>
        </w:tc>
        <w:tc>
          <w:tcPr>
            <w:tcW w:w="175"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2026</w:t>
            </w:r>
          </w:p>
        </w:tc>
        <w:tc>
          <w:tcPr>
            <w:tcW w:w="474"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1 864,02</w:t>
            </w:r>
          </w:p>
        </w:tc>
      </w:tr>
      <w:tr w:rsidR="009D74C2" w:rsidTr="0028483C">
        <w:trPr>
          <w:trHeight w:val="20"/>
        </w:trPr>
        <w:tc>
          <w:tcPr>
            <w:tcW w:w="102" w:type="pct"/>
            <w:tcBorders>
              <w:top w:val="nil"/>
              <w:left w:val="single" w:sz="4" w:space="0" w:color="auto"/>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70</w:t>
            </w:r>
          </w:p>
        </w:tc>
        <w:tc>
          <w:tcPr>
            <w:tcW w:w="641"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"ЦТП-1" в районе Узла № 9</w:t>
            </w:r>
          </w:p>
        </w:tc>
        <w:tc>
          <w:tcPr>
            <w:tcW w:w="2031"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rPr>
                <w:sz w:val="14"/>
                <w:szCs w:val="14"/>
              </w:rPr>
            </w:pPr>
            <w:r>
              <w:rPr>
                <w:sz w:val="14"/>
                <w:szCs w:val="14"/>
              </w:rPr>
              <w:t>Капитальный ремонт тепловой сети от ТК-130 до ТК-141</w:t>
            </w:r>
          </w:p>
        </w:tc>
        <w:tc>
          <w:tcPr>
            <w:tcW w:w="200"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62</w:t>
            </w:r>
          </w:p>
        </w:tc>
        <w:tc>
          <w:tcPr>
            <w:tcW w:w="213"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62</w:t>
            </w:r>
          </w:p>
        </w:tc>
        <w:tc>
          <w:tcPr>
            <w:tcW w:w="212"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219</w:t>
            </w:r>
          </w:p>
        </w:tc>
        <w:tc>
          <w:tcPr>
            <w:tcW w:w="153"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219</w:t>
            </w:r>
          </w:p>
        </w:tc>
        <w:tc>
          <w:tcPr>
            <w:tcW w:w="592"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подземная бесканальная</w:t>
            </w:r>
          </w:p>
        </w:tc>
        <w:tc>
          <w:tcPr>
            <w:tcW w:w="207"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2024</w:t>
            </w:r>
          </w:p>
        </w:tc>
        <w:tc>
          <w:tcPr>
            <w:tcW w:w="175"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2025</w:t>
            </w:r>
          </w:p>
        </w:tc>
        <w:tc>
          <w:tcPr>
            <w:tcW w:w="474"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2 140,17</w:t>
            </w:r>
          </w:p>
        </w:tc>
      </w:tr>
      <w:tr w:rsidR="009D74C2" w:rsidTr="0028483C">
        <w:trPr>
          <w:trHeight w:val="20"/>
        </w:trPr>
        <w:tc>
          <w:tcPr>
            <w:tcW w:w="102" w:type="pct"/>
            <w:tcBorders>
              <w:top w:val="nil"/>
              <w:left w:val="single" w:sz="4" w:space="0" w:color="auto"/>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71</w:t>
            </w:r>
          </w:p>
        </w:tc>
        <w:tc>
          <w:tcPr>
            <w:tcW w:w="641"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"ЦТП-1" в районе Узла № 9</w:t>
            </w:r>
          </w:p>
        </w:tc>
        <w:tc>
          <w:tcPr>
            <w:tcW w:w="2031"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rPr>
                <w:sz w:val="14"/>
                <w:szCs w:val="14"/>
              </w:rPr>
            </w:pPr>
            <w:r>
              <w:rPr>
                <w:sz w:val="14"/>
                <w:szCs w:val="14"/>
              </w:rPr>
              <w:t>Капитальный ремонт тепловой сети от ТК-141 до ТК-141-1</w:t>
            </w:r>
          </w:p>
        </w:tc>
        <w:tc>
          <w:tcPr>
            <w:tcW w:w="200"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69</w:t>
            </w:r>
          </w:p>
        </w:tc>
        <w:tc>
          <w:tcPr>
            <w:tcW w:w="213"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69</w:t>
            </w:r>
          </w:p>
        </w:tc>
        <w:tc>
          <w:tcPr>
            <w:tcW w:w="212"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219</w:t>
            </w:r>
          </w:p>
        </w:tc>
        <w:tc>
          <w:tcPr>
            <w:tcW w:w="153"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219</w:t>
            </w:r>
          </w:p>
        </w:tc>
        <w:tc>
          <w:tcPr>
            <w:tcW w:w="592"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подземная бесканальная</w:t>
            </w:r>
          </w:p>
        </w:tc>
        <w:tc>
          <w:tcPr>
            <w:tcW w:w="207"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2029</w:t>
            </w:r>
          </w:p>
        </w:tc>
        <w:tc>
          <w:tcPr>
            <w:tcW w:w="175"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2030</w:t>
            </w:r>
          </w:p>
        </w:tc>
        <w:tc>
          <w:tcPr>
            <w:tcW w:w="474"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2 381,80</w:t>
            </w:r>
          </w:p>
        </w:tc>
      </w:tr>
      <w:tr w:rsidR="009D74C2" w:rsidTr="0028483C">
        <w:trPr>
          <w:trHeight w:val="20"/>
        </w:trPr>
        <w:tc>
          <w:tcPr>
            <w:tcW w:w="102" w:type="pct"/>
            <w:tcBorders>
              <w:top w:val="nil"/>
              <w:left w:val="single" w:sz="4" w:space="0" w:color="auto"/>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72</w:t>
            </w:r>
          </w:p>
        </w:tc>
        <w:tc>
          <w:tcPr>
            <w:tcW w:w="641"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"ЦТП-1" в районе Узла № 9</w:t>
            </w:r>
          </w:p>
        </w:tc>
        <w:tc>
          <w:tcPr>
            <w:tcW w:w="2031"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rPr>
                <w:sz w:val="14"/>
                <w:szCs w:val="14"/>
              </w:rPr>
            </w:pPr>
            <w:r>
              <w:rPr>
                <w:sz w:val="14"/>
                <w:szCs w:val="14"/>
              </w:rPr>
              <w:t>Капитальный ремонт тепловой сети от ТК-141-1 до ТК-120-6</w:t>
            </w:r>
          </w:p>
        </w:tc>
        <w:tc>
          <w:tcPr>
            <w:tcW w:w="200"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46</w:t>
            </w:r>
          </w:p>
        </w:tc>
        <w:tc>
          <w:tcPr>
            <w:tcW w:w="213"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46</w:t>
            </w:r>
          </w:p>
        </w:tc>
        <w:tc>
          <w:tcPr>
            <w:tcW w:w="212"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219</w:t>
            </w:r>
          </w:p>
        </w:tc>
        <w:tc>
          <w:tcPr>
            <w:tcW w:w="153"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219</w:t>
            </w:r>
          </w:p>
        </w:tc>
        <w:tc>
          <w:tcPr>
            <w:tcW w:w="592"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подземная бесканальная</w:t>
            </w:r>
          </w:p>
        </w:tc>
        <w:tc>
          <w:tcPr>
            <w:tcW w:w="207"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2024</w:t>
            </w:r>
          </w:p>
        </w:tc>
        <w:tc>
          <w:tcPr>
            <w:tcW w:w="175"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2025</w:t>
            </w:r>
          </w:p>
        </w:tc>
        <w:tc>
          <w:tcPr>
            <w:tcW w:w="474"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1 587,87</w:t>
            </w:r>
          </w:p>
        </w:tc>
      </w:tr>
      <w:tr w:rsidR="009D74C2" w:rsidTr="0028483C">
        <w:trPr>
          <w:trHeight w:val="20"/>
        </w:trPr>
        <w:tc>
          <w:tcPr>
            <w:tcW w:w="102" w:type="pct"/>
            <w:tcBorders>
              <w:top w:val="nil"/>
              <w:left w:val="single" w:sz="4" w:space="0" w:color="auto"/>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73</w:t>
            </w:r>
          </w:p>
        </w:tc>
        <w:tc>
          <w:tcPr>
            <w:tcW w:w="641"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"ЦТП-1" в районе Узла № 9</w:t>
            </w:r>
          </w:p>
        </w:tc>
        <w:tc>
          <w:tcPr>
            <w:tcW w:w="2031"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rPr>
                <w:sz w:val="14"/>
                <w:szCs w:val="14"/>
              </w:rPr>
            </w:pPr>
            <w:r>
              <w:rPr>
                <w:sz w:val="14"/>
                <w:szCs w:val="14"/>
              </w:rPr>
              <w:t>Капитальный ремонт тепловой сети от ТК-120-6 до ТК-120-5</w:t>
            </w:r>
          </w:p>
        </w:tc>
        <w:tc>
          <w:tcPr>
            <w:tcW w:w="200"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41</w:t>
            </w:r>
          </w:p>
        </w:tc>
        <w:tc>
          <w:tcPr>
            <w:tcW w:w="213"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41</w:t>
            </w:r>
          </w:p>
        </w:tc>
        <w:tc>
          <w:tcPr>
            <w:tcW w:w="212"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219</w:t>
            </w:r>
          </w:p>
        </w:tc>
        <w:tc>
          <w:tcPr>
            <w:tcW w:w="153"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219</w:t>
            </w:r>
          </w:p>
        </w:tc>
        <w:tc>
          <w:tcPr>
            <w:tcW w:w="592"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 xml:space="preserve">подземная </w:t>
            </w:r>
            <w:r>
              <w:rPr>
                <w:sz w:val="14"/>
                <w:szCs w:val="14"/>
              </w:rPr>
              <w:t>бесканальная</w:t>
            </w:r>
          </w:p>
        </w:tc>
        <w:tc>
          <w:tcPr>
            <w:tcW w:w="207"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2034</w:t>
            </w:r>
          </w:p>
        </w:tc>
        <w:tc>
          <w:tcPr>
            <w:tcW w:w="175"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2035</w:t>
            </w:r>
          </w:p>
        </w:tc>
        <w:tc>
          <w:tcPr>
            <w:tcW w:w="474"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1 415,27</w:t>
            </w:r>
          </w:p>
        </w:tc>
      </w:tr>
      <w:tr w:rsidR="009D74C2" w:rsidTr="0028483C">
        <w:trPr>
          <w:trHeight w:val="20"/>
        </w:trPr>
        <w:tc>
          <w:tcPr>
            <w:tcW w:w="102" w:type="pct"/>
            <w:tcBorders>
              <w:top w:val="nil"/>
              <w:left w:val="single" w:sz="4" w:space="0" w:color="auto"/>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74</w:t>
            </w:r>
          </w:p>
        </w:tc>
        <w:tc>
          <w:tcPr>
            <w:tcW w:w="641"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"ЦТП-1" в районе Узла № 9</w:t>
            </w:r>
          </w:p>
        </w:tc>
        <w:tc>
          <w:tcPr>
            <w:tcW w:w="2031"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rPr>
                <w:sz w:val="14"/>
                <w:szCs w:val="14"/>
              </w:rPr>
            </w:pPr>
            <w:r>
              <w:rPr>
                <w:sz w:val="14"/>
                <w:szCs w:val="14"/>
              </w:rPr>
              <w:t>Капитальный ремонт тепловой сети от ТК-120-5 до ТК-120-4</w:t>
            </w:r>
          </w:p>
        </w:tc>
        <w:tc>
          <w:tcPr>
            <w:tcW w:w="200"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50</w:t>
            </w:r>
          </w:p>
        </w:tc>
        <w:tc>
          <w:tcPr>
            <w:tcW w:w="213"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50</w:t>
            </w:r>
          </w:p>
        </w:tc>
        <w:tc>
          <w:tcPr>
            <w:tcW w:w="212"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219</w:t>
            </w:r>
          </w:p>
        </w:tc>
        <w:tc>
          <w:tcPr>
            <w:tcW w:w="153"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219</w:t>
            </w:r>
          </w:p>
        </w:tc>
        <w:tc>
          <w:tcPr>
            <w:tcW w:w="592"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подземная бесканальная</w:t>
            </w:r>
          </w:p>
        </w:tc>
        <w:tc>
          <w:tcPr>
            <w:tcW w:w="207"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2032</w:t>
            </w:r>
          </w:p>
        </w:tc>
        <w:tc>
          <w:tcPr>
            <w:tcW w:w="175"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2033</w:t>
            </w:r>
          </w:p>
        </w:tc>
        <w:tc>
          <w:tcPr>
            <w:tcW w:w="474"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1 725,94</w:t>
            </w:r>
          </w:p>
        </w:tc>
      </w:tr>
      <w:tr w:rsidR="009D74C2" w:rsidTr="0028483C">
        <w:trPr>
          <w:trHeight w:val="20"/>
        </w:trPr>
        <w:tc>
          <w:tcPr>
            <w:tcW w:w="102" w:type="pct"/>
            <w:tcBorders>
              <w:top w:val="nil"/>
              <w:left w:val="single" w:sz="4" w:space="0" w:color="auto"/>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75</w:t>
            </w:r>
          </w:p>
        </w:tc>
        <w:tc>
          <w:tcPr>
            <w:tcW w:w="641"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"ЦТП-1" в районе Узла № 9</w:t>
            </w:r>
          </w:p>
        </w:tc>
        <w:tc>
          <w:tcPr>
            <w:tcW w:w="2031"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rPr>
                <w:sz w:val="14"/>
                <w:szCs w:val="14"/>
              </w:rPr>
            </w:pPr>
            <w:r>
              <w:rPr>
                <w:sz w:val="14"/>
                <w:szCs w:val="14"/>
              </w:rPr>
              <w:t>Реконструкция тепловой сети от ТК-125 до ТК-127</w:t>
            </w:r>
          </w:p>
        </w:tc>
        <w:tc>
          <w:tcPr>
            <w:tcW w:w="200"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38</w:t>
            </w:r>
          </w:p>
        </w:tc>
        <w:tc>
          <w:tcPr>
            <w:tcW w:w="213"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38</w:t>
            </w:r>
          </w:p>
        </w:tc>
        <w:tc>
          <w:tcPr>
            <w:tcW w:w="212"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108</w:t>
            </w:r>
          </w:p>
        </w:tc>
        <w:tc>
          <w:tcPr>
            <w:tcW w:w="153"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76</w:t>
            </w:r>
          </w:p>
        </w:tc>
        <w:tc>
          <w:tcPr>
            <w:tcW w:w="592"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подземная бесканальная</w:t>
            </w:r>
          </w:p>
        </w:tc>
        <w:tc>
          <w:tcPr>
            <w:tcW w:w="207"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2037</w:t>
            </w:r>
          </w:p>
        </w:tc>
        <w:tc>
          <w:tcPr>
            <w:tcW w:w="175"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2038</w:t>
            </w:r>
          </w:p>
        </w:tc>
        <w:tc>
          <w:tcPr>
            <w:tcW w:w="474"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1 311,72</w:t>
            </w:r>
          </w:p>
        </w:tc>
      </w:tr>
      <w:tr w:rsidR="009D74C2" w:rsidTr="0028483C">
        <w:trPr>
          <w:trHeight w:val="20"/>
        </w:trPr>
        <w:tc>
          <w:tcPr>
            <w:tcW w:w="102" w:type="pct"/>
            <w:tcBorders>
              <w:top w:val="nil"/>
              <w:left w:val="single" w:sz="4" w:space="0" w:color="auto"/>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76</w:t>
            </w:r>
          </w:p>
        </w:tc>
        <w:tc>
          <w:tcPr>
            <w:tcW w:w="641"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"ЦТП-1" в районе Узла № 9</w:t>
            </w:r>
          </w:p>
        </w:tc>
        <w:tc>
          <w:tcPr>
            <w:tcW w:w="2031"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rPr>
                <w:sz w:val="14"/>
                <w:szCs w:val="14"/>
              </w:rPr>
            </w:pPr>
            <w:r>
              <w:rPr>
                <w:sz w:val="14"/>
                <w:szCs w:val="14"/>
              </w:rPr>
              <w:t>Реконструкция тепловой сети от ТК-125 до ТК-124</w:t>
            </w:r>
          </w:p>
        </w:tc>
        <w:tc>
          <w:tcPr>
            <w:tcW w:w="200"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96</w:t>
            </w:r>
          </w:p>
        </w:tc>
        <w:tc>
          <w:tcPr>
            <w:tcW w:w="213"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96</w:t>
            </w:r>
          </w:p>
        </w:tc>
        <w:tc>
          <w:tcPr>
            <w:tcW w:w="212"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108</w:t>
            </w:r>
          </w:p>
        </w:tc>
        <w:tc>
          <w:tcPr>
            <w:tcW w:w="153"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76</w:t>
            </w:r>
          </w:p>
        </w:tc>
        <w:tc>
          <w:tcPr>
            <w:tcW w:w="592"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подземная бесканальная</w:t>
            </w:r>
          </w:p>
        </w:tc>
        <w:tc>
          <w:tcPr>
            <w:tcW w:w="207"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2023</w:t>
            </w:r>
          </w:p>
        </w:tc>
        <w:tc>
          <w:tcPr>
            <w:tcW w:w="175"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2024</w:t>
            </w:r>
          </w:p>
        </w:tc>
        <w:tc>
          <w:tcPr>
            <w:tcW w:w="474"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3 313,81</w:t>
            </w:r>
          </w:p>
        </w:tc>
      </w:tr>
      <w:tr w:rsidR="009D74C2" w:rsidTr="0028483C">
        <w:trPr>
          <w:trHeight w:val="20"/>
        </w:trPr>
        <w:tc>
          <w:tcPr>
            <w:tcW w:w="102" w:type="pct"/>
            <w:tcBorders>
              <w:top w:val="nil"/>
              <w:left w:val="single" w:sz="4" w:space="0" w:color="auto"/>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77</w:t>
            </w:r>
          </w:p>
        </w:tc>
        <w:tc>
          <w:tcPr>
            <w:tcW w:w="641"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"ЦТП-1" в районе Узла № 9</w:t>
            </w:r>
          </w:p>
        </w:tc>
        <w:tc>
          <w:tcPr>
            <w:tcW w:w="2031"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rPr>
                <w:sz w:val="14"/>
                <w:szCs w:val="14"/>
              </w:rPr>
            </w:pPr>
            <w:r>
              <w:rPr>
                <w:sz w:val="14"/>
                <w:szCs w:val="14"/>
              </w:rPr>
              <w:t xml:space="preserve">Реконструкция тепловой сети от ТК-124 до </w:t>
            </w:r>
            <w:r>
              <w:rPr>
                <w:sz w:val="14"/>
                <w:szCs w:val="14"/>
              </w:rPr>
              <w:t>ТК-123</w:t>
            </w:r>
          </w:p>
        </w:tc>
        <w:tc>
          <w:tcPr>
            <w:tcW w:w="200"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65</w:t>
            </w:r>
          </w:p>
        </w:tc>
        <w:tc>
          <w:tcPr>
            <w:tcW w:w="213"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65</w:t>
            </w:r>
          </w:p>
        </w:tc>
        <w:tc>
          <w:tcPr>
            <w:tcW w:w="212"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108</w:t>
            </w:r>
          </w:p>
        </w:tc>
        <w:tc>
          <w:tcPr>
            <w:tcW w:w="153"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76</w:t>
            </w:r>
          </w:p>
        </w:tc>
        <w:tc>
          <w:tcPr>
            <w:tcW w:w="592"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подземная бесканальная</w:t>
            </w:r>
          </w:p>
        </w:tc>
        <w:tc>
          <w:tcPr>
            <w:tcW w:w="207"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2029</w:t>
            </w:r>
          </w:p>
        </w:tc>
        <w:tc>
          <w:tcPr>
            <w:tcW w:w="175"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2030</w:t>
            </w:r>
          </w:p>
        </w:tc>
        <w:tc>
          <w:tcPr>
            <w:tcW w:w="474"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2 243,73</w:t>
            </w:r>
          </w:p>
        </w:tc>
      </w:tr>
      <w:tr w:rsidR="009D74C2" w:rsidTr="0028483C">
        <w:trPr>
          <w:trHeight w:val="20"/>
        </w:trPr>
        <w:tc>
          <w:tcPr>
            <w:tcW w:w="102" w:type="pct"/>
            <w:tcBorders>
              <w:top w:val="nil"/>
              <w:left w:val="single" w:sz="4" w:space="0" w:color="auto"/>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78</w:t>
            </w:r>
          </w:p>
        </w:tc>
        <w:tc>
          <w:tcPr>
            <w:tcW w:w="641"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"ЦТП-1" в районе Узла № 9</w:t>
            </w:r>
          </w:p>
        </w:tc>
        <w:tc>
          <w:tcPr>
            <w:tcW w:w="2031"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rPr>
                <w:sz w:val="14"/>
                <w:szCs w:val="14"/>
              </w:rPr>
            </w:pPr>
            <w:r>
              <w:rPr>
                <w:sz w:val="14"/>
                <w:szCs w:val="14"/>
              </w:rPr>
              <w:t>Реконструкция тепловой сети от ТК-165 до ТК-148</w:t>
            </w:r>
          </w:p>
        </w:tc>
        <w:tc>
          <w:tcPr>
            <w:tcW w:w="200"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115</w:t>
            </w:r>
          </w:p>
        </w:tc>
        <w:tc>
          <w:tcPr>
            <w:tcW w:w="213"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115</w:t>
            </w:r>
          </w:p>
        </w:tc>
        <w:tc>
          <w:tcPr>
            <w:tcW w:w="212"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108</w:t>
            </w:r>
          </w:p>
        </w:tc>
        <w:tc>
          <w:tcPr>
            <w:tcW w:w="153"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76</w:t>
            </w:r>
          </w:p>
        </w:tc>
        <w:tc>
          <w:tcPr>
            <w:tcW w:w="592"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подземная бесканальная</w:t>
            </w:r>
          </w:p>
        </w:tc>
        <w:tc>
          <w:tcPr>
            <w:tcW w:w="207"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2033</w:t>
            </w:r>
          </w:p>
        </w:tc>
        <w:tc>
          <w:tcPr>
            <w:tcW w:w="175"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2034</w:t>
            </w:r>
          </w:p>
        </w:tc>
        <w:tc>
          <w:tcPr>
            <w:tcW w:w="474"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3 969,67</w:t>
            </w:r>
          </w:p>
        </w:tc>
      </w:tr>
      <w:tr w:rsidR="009D74C2" w:rsidTr="0028483C">
        <w:trPr>
          <w:trHeight w:val="20"/>
        </w:trPr>
        <w:tc>
          <w:tcPr>
            <w:tcW w:w="102" w:type="pct"/>
            <w:tcBorders>
              <w:top w:val="nil"/>
              <w:left w:val="single" w:sz="4" w:space="0" w:color="auto"/>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79</w:t>
            </w:r>
          </w:p>
        </w:tc>
        <w:tc>
          <w:tcPr>
            <w:tcW w:w="641"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"ЦТП-1" в районе Узла № 9</w:t>
            </w:r>
          </w:p>
        </w:tc>
        <w:tc>
          <w:tcPr>
            <w:tcW w:w="2031"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rPr>
                <w:sz w:val="14"/>
                <w:szCs w:val="14"/>
              </w:rPr>
            </w:pPr>
            <w:r>
              <w:rPr>
                <w:sz w:val="14"/>
                <w:szCs w:val="14"/>
              </w:rPr>
              <w:t xml:space="preserve">Реконструкция тепловой сети </w:t>
            </w:r>
            <w:r>
              <w:rPr>
                <w:sz w:val="14"/>
                <w:szCs w:val="14"/>
              </w:rPr>
              <w:t>от ТК-148 до ТК-149</w:t>
            </w:r>
          </w:p>
        </w:tc>
        <w:tc>
          <w:tcPr>
            <w:tcW w:w="200"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21</w:t>
            </w:r>
          </w:p>
        </w:tc>
        <w:tc>
          <w:tcPr>
            <w:tcW w:w="213"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21</w:t>
            </w:r>
          </w:p>
        </w:tc>
        <w:tc>
          <w:tcPr>
            <w:tcW w:w="212"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219</w:t>
            </w:r>
          </w:p>
        </w:tc>
        <w:tc>
          <w:tcPr>
            <w:tcW w:w="153"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76</w:t>
            </w:r>
          </w:p>
        </w:tc>
        <w:tc>
          <w:tcPr>
            <w:tcW w:w="592"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подземная бесканальная</w:t>
            </w:r>
          </w:p>
        </w:tc>
        <w:tc>
          <w:tcPr>
            <w:tcW w:w="207"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2024</w:t>
            </w:r>
          </w:p>
        </w:tc>
        <w:tc>
          <w:tcPr>
            <w:tcW w:w="175"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2025</w:t>
            </w:r>
          </w:p>
        </w:tc>
        <w:tc>
          <w:tcPr>
            <w:tcW w:w="474"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724,90</w:t>
            </w:r>
          </w:p>
        </w:tc>
      </w:tr>
      <w:tr w:rsidR="009D74C2" w:rsidTr="0028483C">
        <w:trPr>
          <w:trHeight w:val="20"/>
        </w:trPr>
        <w:tc>
          <w:tcPr>
            <w:tcW w:w="102" w:type="pct"/>
            <w:tcBorders>
              <w:top w:val="nil"/>
              <w:left w:val="single" w:sz="4" w:space="0" w:color="auto"/>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80</w:t>
            </w:r>
          </w:p>
        </w:tc>
        <w:tc>
          <w:tcPr>
            <w:tcW w:w="641"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"ЦТП-1" в районе Узла № 9</w:t>
            </w:r>
          </w:p>
        </w:tc>
        <w:tc>
          <w:tcPr>
            <w:tcW w:w="2031"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rPr>
                <w:sz w:val="14"/>
                <w:szCs w:val="14"/>
              </w:rPr>
            </w:pPr>
            <w:r>
              <w:rPr>
                <w:sz w:val="14"/>
                <w:szCs w:val="14"/>
              </w:rPr>
              <w:t>Реконструкция тепловой сети от ТК-165 до ТК-308</w:t>
            </w:r>
          </w:p>
        </w:tc>
        <w:tc>
          <w:tcPr>
            <w:tcW w:w="200"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93</w:t>
            </w:r>
          </w:p>
        </w:tc>
        <w:tc>
          <w:tcPr>
            <w:tcW w:w="213"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93</w:t>
            </w:r>
          </w:p>
        </w:tc>
        <w:tc>
          <w:tcPr>
            <w:tcW w:w="212"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159</w:t>
            </w:r>
          </w:p>
        </w:tc>
        <w:tc>
          <w:tcPr>
            <w:tcW w:w="153"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108</w:t>
            </w:r>
          </w:p>
        </w:tc>
        <w:tc>
          <w:tcPr>
            <w:tcW w:w="592"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подземная бесканальная</w:t>
            </w:r>
          </w:p>
        </w:tc>
        <w:tc>
          <w:tcPr>
            <w:tcW w:w="207"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2024</w:t>
            </w:r>
          </w:p>
        </w:tc>
        <w:tc>
          <w:tcPr>
            <w:tcW w:w="175"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2025</w:t>
            </w:r>
          </w:p>
        </w:tc>
        <w:tc>
          <w:tcPr>
            <w:tcW w:w="474"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3 210,25</w:t>
            </w:r>
          </w:p>
        </w:tc>
      </w:tr>
      <w:tr w:rsidR="009D74C2" w:rsidTr="0028483C">
        <w:trPr>
          <w:trHeight w:val="20"/>
        </w:trPr>
        <w:tc>
          <w:tcPr>
            <w:tcW w:w="102" w:type="pct"/>
            <w:tcBorders>
              <w:top w:val="nil"/>
              <w:left w:val="single" w:sz="4" w:space="0" w:color="auto"/>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81</w:t>
            </w:r>
          </w:p>
        </w:tc>
        <w:tc>
          <w:tcPr>
            <w:tcW w:w="641"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"ЦТП-1" в районе Узла № 9</w:t>
            </w:r>
          </w:p>
        </w:tc>
        <w:tc>
          <w:tcPr>
            <w:tcW w:w="2031"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rPr>
                <w:sz w:val="14"/>
                <w:szCs w:val="14"/>
              </w:rPr>
            </w:pPr>
            <w:r>
              <w:rPr>
                <w:sz w:val="14"/>
                <w:szCs w:val="14"/>
              </w:rPr>
              <w:t xml:space="preserve">Строительство </w:t>
            </w:r>
            <w:r>
              <w:rPr>
                <w:sz w:val="14"/>
                <w:szCs w:val="14"/>
              </w:rPr>
              <w:t>тепловой сети от ТК-308 до ТК-120-3</w:t>
            </w:r>
          </w:p>
        </w:tc>
        <w:tc>
          <w:tcPr>
            <w:tcW w:w="200"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w:t>
            </w:r>
          </w:p>
        </w:tc>
        <w:tc>
          <w:tcPr>
            <w:tcW w:w="213"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56</w:t>
            </w:r>
          </w:p>
        </w:tc>
        <w:tc>
          <w:tcPr>
            <w:tcW w:w="212"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w:t>
            </w:r>
          </w:p>
        </w:tc>
        <w:tc>
          <w:tcPr>
            <w:tcW w:w="153"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219</w:t>
            </w:r>
          </w:p>
        </w:tc>
        <w:tc>
          <w:tcPr>
            <w:tcW w:w="592"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подземная бесканальная</w:t>
            </w:r>
          </w:p>
        </w:tc>
        <w:tc>
          <w:tcPr>
            <w:tcW w:w="207"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2032</w:t>
            </w:r>
          </w:p>
        </w:tc>
        <w:tc>
          <w:tcPr>
            <w:tcW w:w="175"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2033</w:t>
            </w:r>
          </w:p>
        </w:tc>
        <w:tc>
          <w:tcPr>
            <w:tcW w:w="474"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1 933,06</w:t>
            </w:r>
          </w:p>
        </w:tc>
      </w:tr>
      <w:tr w:rsidR="009D74C2" w:rsidTr="0028483C">
        <w:trPr>
          <w:trHeight w:val="20"/>
        </w:trPr>
        <w:tc>
          <w:tcPr>
            <w:tcW w:w="102" w:type="pct"/>
            <w:tcBorders>
              <w:top w:val="nil"/>
              <w:left w:val="single" w:sz="4" w:space="0" w:color="auto"/>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82</w:t>
            </w:r>
          </w:p>
        </w:tc>
        <w:tc>
          <w:tcPr>
            <w:tcW w:w="641"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"ЦТП-1" в районе Узла № 9</w:t>
            </w:r>
          </w:p>
        </w:tc>
        <w:tc>
          <w:tcPr>
            <w:tcW w:w="2031"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rPr>
                <w:sz w:val="14"/>
                <w:szCs w:val="14"/>
              </w:rPr>
            </w:pPr>
            <w:r>
              <w:rPr>
                <w:sz w:val="14"/>
                <w:szCs w:val="14"/>
              </w:rPr>
              <w:t>Капитальный ремонт тепловой сети от ТК-120-3 до ТК-120-4</w:t>
            </w:r>
          </w:p>
        </w:tc>
        <w:tc>
          <w:tcPr>
            <w:tcW w:w="200"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54</w:t>
            </w:r>
          </w:p>
        </w:tc>
        <w:tc>
          <w:tcPr>
            <w:tcW w:w="213"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54</w:t>
            </w:r>
          </w:p>
        </w:tc>
        <w:tc>
          <w:tcPr>
            <w:tcW w:w="212"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219</w:t>
            </w:r>
          </w:p>
        </w:tc>
        <w:tc>
          <w:tcPr>
            <w:tcW w:w="153"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219</w:t>
            </w:r>
          </w:p>
        </w:tc>
        <w:tc>
          <w:tcPr>
            <w:tcW w:w="592"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подземная бесканальная</w:t>
            </w:r>
          </w:p>
        </w:tc>
        <w:tc>
          <w:tcPr>
            <w:tcW w:w="207"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2030</w:t>
            </w:r>
          </w:p>
        </w:tc>
        <w:tc>
          <w:tcPr>
            <w:tcW w:w="175"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2031</w:t>
            </w:r>
          </w:p>
        </w:tc>
        <w:tc>
          <w:tcPr>
            <w:tcW w:w="474"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1 864,02</w:t>
            </w:r>
          </w:p>
        </w:tc>
      </w:tr>
      <w:tr w:rsidR="009D74C2" w:rsidTr="0028483C">
        <w:trPr>
          <w:trHeight w:val="20"/>
        </w:trPr>
        <w:tc>
          <w:tcPr>
            <w:tcW w:w="102" w:type="pct"/>
            <w:tcBorders>
              <w:top w:val="nil"/>
              <w:left w:val="single" w:sz="4" w:space="0" w:color="auto"/>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83</w:t>
            </w:r>
          </w:p>
        </w:tc>
        <w:tc>
          <w:tcPr>
            <w:tcW w:w="641"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 xml:space="preserve">"ЦТП-1" в районе </w:t>
            </w:r>
            <w:r>
              <w:rPr>
                <w:sz w:val="14"/>
                <w:szCs w:val="14"/>
              </w:rPr>
              <w:t>Узла № 9</w:t>
            </w:r>
          </w:p>
        </w:tc>
        <w:tc>
          <w:tcPr>
            <w:tcW w:w="2031"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rPr>
                <w:sz w:val="14"/>
                <w:szCs w:val="14"/>
              </w:rPr>
            </w:pPr>
            <w:r>
              <w:rPr>
                <w:sz w:val="14"/>
                <w:szCs w:val="14"/>
              </w:rPr>
              <w:t>Реконструкция тепловой сети от ТК-163 до отв. 23</w:t>
            </w:r>
          </w:p>
        </w:tc>
        <w:tc>
          <w:tcPr>
            <w:tcW w:w="200"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55</w:t>
            </w:r>
          </w:p>
        </w:tc>
        <w:tc>
          <w:tcPr>
            <w:tcW w:w="213"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55</w:t>
            </w:r>
          </w:p>
        </w:tc>
        <w:tc>
          <w:tcPr>
            <w:tcW w:w="212"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159</w:t>
            </w:r>
          </w:p>
        </w:tc>
        <w:tc>
          <w:tcPr>
            <w:tcW w:w="153"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76</w:t>
            </w:r>
          </w:p>
        </w:tc>
        <w:tc>
          <w:tcPr>
            <w:tcW w:w="592"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подземная бесканальная</w:t>
            </w:r>
          </w:p>
        </w:tc>
        <w:tc>
          <w:tcPr>
            <w:tcW w:w="207"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2036</w:t>
            </w:r>
          </w:p>
        </w:tc>
        <w:tc>
          <w:tcPr>
            <w:tcW w:w="175"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2037</w:t>
            </w:r>
          </w:p>
        </w:tc>
        <w:tc>
          <w:tcPr>
            <w:tcW w:w="474"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1 898,54</w:t>
            </w:r>
          </w:p>
        </w:tc>
      </w:tr>
      <w:tr w:rsidR="009D74C2" w:rsidTr="0028483C">
        <w:trPr>
          <w:trHeight w:val="20"/>
        </w:trPr>
        <w:tc>
          <w:tcPr>
            <w:tcW w:w="102" w:type="pct"/>
            <w:tcBorders>
              <w:top w:val="nil"/>
              <w:left w:val="single" w:sz="4" w:space="0" w:color="auto"/>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84</w:t>
            </w:r>
          </w:p>
        </w:tc>
        <w:tc>
          <w:tcPr>
            <w:tcW w:w="641"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"ЦТП-1" в районе Узла № 9</w:t>
            </w:r>
          </w:p>
        </w:tc>
        <w:tc>
          <w:tcPr>
            <w:tcW w:w="2031"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rPr>
                <w:sz w:val="14"/>
                <w:szCs w:val="14"/>
              </w:rPr>
            </w:pPr>
            <w:r>
              <w:rPr>
                <w:sz w:val="14"/>
                <w:szCs w:val="14"/>
              </w:rPr>
              <w:t>Реконструкция тепловой сети от отв. 23 до ТК-167</w:t>
            </w:r>
          </w:p>
        </w:tc>
        <w:tc>
          <w:tcPr>
            <w:tcW w:w="200"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38</w:t>
            </w:r>
          </w:p>
        </w:tc>
        <w:tc>
          <w:tcPr>
            <w:tcW w:w="213"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38</w:t>
            </w:r>
          </w:p>
        </w:tc>
        <w:tc>
          <w:tcPr>
            <w:tcW w:w="212"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159</w:t>
            </w:r>
          </w:p>
        </w:tc>
        <w:tc>
          <w:tcPr>
            <w:tcW w:w="153"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76</w:t>
            </w:r>
          </w:p>
        </w:tc>
        <w:tc>
          <w:tcPr>
            <w:tcW w:w="592"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подземная бесканальная</w:t>
            </w:r>
          </w:p>
        </w:tc>
        <w:tc>
          <w:tcPr>
            <w:tcW w:w="207"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2035</w:t>
            </w:r>
          </w:p>
        </w:tc>
        <w:tc>
          <w:tcPr>
            <w:tcW w:w="175"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2036</w:t>
            </w:r>
          </w:p>
        </w:tc>
        <w:tc>
          <w:tcPr>
            <w:tcW w:w="474"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1 311,72</w:t>
            </w:r>
          </w:p>
        </w:tc>
      </w:tr>
      <w:tr w:rsidR="009D74C2" w:rsidTr="0028483C">
        <w:trPr>
          <w:trHeight w:val="20"/>
        </w:trPr>
        <w:tc>
          <w:tcPr>
            <w:tcW w:w="102" w:type="pct"/>
            <w:tcBorders>
              <w:top w:val="nil"/>
              <w:left w:val="single" w:sz="4" w:space="0" w:color="auto"/>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85</w:t>
            </w:r>
          </w:p>
        </w:tc>
        <w:tc>
          <w:tcPr>
            <w:tcW w:w="641"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"ЦТП-1" в районе Узла № 9</w:t>
            </w:r>
          </w:p>
        </w:tc>
        <w:tc>
          <w:tcPr>
            <w:tcW w:w="2031"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rPr>
                <w:sz w:val="14"/>
                <w:szCs w:val="14"/>
              </w:rPr>
            </w:pPr>
            <w:r>
              <w:rPr>
                <w:sz w:val="14"/>
                <w:szCs w:val="14"/>
              </w:rPr>
              <w:t>Реконструкция тепловой сети от ТК-167 до ТК-168</w:t>
            </w:r>
          </w:p>
        </w:tc>
        <w:tc>
          <w:tcPr>
            <w:tcW w:w="200"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34</w:t>
            </w:r>
          </w:p>
        </w:tc>
        <w:tc>
          <w:tcPr>
            <w:tcW w:w="213"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34</w:t>
            </w:r>
          </w:p>
        </w:tc>
        <w:tc>
          <w:tcPr>
            <w:tcW w:w="212"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108</w:t>
            </w:r>
          </w:p>
        </w:tc>
        <w:tc>
          <w:tcPr>
            <w:tcW w:w="153"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76</w:t>
            </w:r>
          </w:p>
        </w:tc>
        <w:tc>
          <w:tcPr>
            <w:tcW w:w="592"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подземная бесканальная</w:t>
            </w:r>
          </w:p>
        </w:tc>
        <w:tc>
          <w:tcPr>
            <w:tcW w:w="207"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2033</w:t>
            </w:r>
          </w:p>
        </w:tc>
        <w:tc>
          <w:tcPr>
            <w:tcW w:w="175"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2034</w:t>
            </w:r>
          </w:p>
        </w:tc>
        <w:tc>
          <w:tcPr>
            <w:tcW w:w="474"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1 173,64</w:t>
            </w:r>
          </w:p>
        </w:tc>
      </w:tr>
      <w:tr w:rsidR="009D74C2" w:rsidTr="0028483C">
        <w:trPr>
          <w:trHeight w:val="20"/>
        </w:trPr>
        <w:tc>
          <w:tcPr>
            <w:tcW w:w="102" w:type="pct"/>
            <w:tcBorders>
              <w:top w:val="nil"/>
              <w:left w:val="single" w:sz="4" w:space="0" w:color="auto"/>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86</w:t>
            </w:r>
          </w:p>
        </w:tc>
        <w:tc>
          <w:tcPr>
            <w:tcW w:w="641"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"ЦТП-1" в районе Узла № 9</w:t>
            </w:r>
          </w:p>
        </w:tc>
        <w:tc>
          <w:tcPr>
            <w:tcW w:w="2031"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rPr>
                <w:sz w:val="14"/>
                <w:szCs w:val="14"/>
              </w:rPr>
            </w:pPr>
            <w:r>
              <w:rPr>
                <w:sz w:val="14"/>
                <w:szCs w:val="14"/>
              </w:rPr>
              <w:t>Реконструкция тепловой сети от ТК-168 до ТК-169</w:t>
            </w:r>
          </w:p>
        </w:tc>
        <w:tc>
          <w:tcPr>
            <w:tcW w:w="200"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33</w:t>
            </w:r>
          </w:p>
        </w:tc>
        <w:tc>
          <w:tcPr>
            <w:tcW w:w="213"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33</w:t>
            </w:r>
          </w:p>
        </w:tc>
        <w:tc>
          <w:tcPr>
            <w:tcW w:w="212"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108</w:t>
            </w:r>
          </w:p>
        </w:tc>
        <w:tc>
          <w:tcPr>
            <w:tcW w:w="153"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57</w:t>
            </w:r>
          </w:p>
        </w:tc>
        <w:tc>
          <w:tcPr>
            <w:tcW w:w="592"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подземная бесканальная</w:t>
            </w:r>
          </w:p>
        </w:tc>
        <w:tc>
          <w:tcPr>
            <w:tcW w:w="207"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2036</w:t>
            </w:r>
          </w:p>
        </w:tc>
        <w:tc>
          <w:tcPr>
            <w:tcW w:w="175"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2037</w:t>
            </w:r>
          </w:p>
        </w:tc>
        <w:tc>
          <w:tcPr>
            <w:tcW w:w="474"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 xml:space="preserve">1 </w:t>
            </w:r>
            <w:r>
              <w:rPr>
                <w:sz w:val="14"/>
                <w:szCs w:val="14"/>
              </w:rPr>
              <w:t>139,12</w:t>
            </w:r>
          </w:p>
        </w:tc>
      </w:tr>
      <w:tr w:rsidR="009D74C2" w:rsidTr="0028483C">
        <w:trPr>
          <w:trHeight w:val="20"/>
        </w:trPr>
        <w:tc>
          <w:tcPr>
            <w:tcW w:w="102" w:type="pct"/>
            <w:tcBorders>
              <w:top w:val="nil"/>
              <w:left w:val="single" w:sz="4" w:space="0" w:color="auto"/>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87</w:t>
            </w:r>
          </w:p>
        </w:tc>
        <w:tc>
          <w:tcPr>
            <w:tcW w:w="641"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"ЦТП-1" в районе Узла № 9</w:t>
            </w:r>
          </w:p>
        </w:tc>
        <w:tc>
          <w:tcPr>
            <w:tcW w:w="2031"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rPr>
                <w:sz w:val="14"/>
                <w:szCs w:val="14"/>
              </w:rPr>
            </w:pPr>
            <w:r>
              <w:rPr>
                <w:sz w:val="14"/>
                <w:szCs w:val="14"/>
              </w:rPr>
              <w:t>Реконструкция тепловой сети от ТК-169 до ТК-170</w:t>
            </w:r>
          </w:p>
        </w:tc>
        <w:tc>
          <w:tcPr>
            <w:tcW w:w="200"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64</w:t>
            </w:r>
          </w:p>
        </w:tc>
        <w:tc>
          <w:tcPr>
            <w:tcW w:w="213"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64</w:t>
            </w:r>
          </w:p>
        </w:tc>
        <w:tc>
          <w:tcPr>
            <w:tcW w:w="212"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108</w:t>
            </w:r>
          </w:p>
        </w:tc>
        <w:tc>
          <w:tcPr>
            <w:tcW w:w="153"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57</w:t>
            </w:r>
          </w:p>
        </w:tc>
        <w:tc>
          <w:tcPr>
            <w:tcW w:w="592"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подземная бесканальная</w:t>
            </w:r>
          </w:p>
        </w:tc>
        <w:tc>
          <w:tcPr>
            <w:tcW w:w="207"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2036</w:t>
            </w:r>
          </w:p>
        </w:tc>
        <w:tc>
          <w:tcPr>
            <w:tcW w:w="175"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2037</w:t>
            </w:r>
          </w:p>
        </w:tc>
        <w:tc>
          <w:tcPr>
            <w:tcW w:w="474"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2 209,21</w:t>
            </w:r>
          </w:p>
        </w:tc>
      </w:tr>
      <w:tr w:rsidR="009D74C2" w:rsidTr="0028483C">
        <w:trPr>
          <w:trHeight w:val="20"/>
        </w:trPr>
        <w:tc>
          <w:tcPr>
            <w:tcW w:w="102" w:type="pct"/>
            <w:tcBorders>
              <w:top w:val="nil"/>
              <w:left w:val="single" w:sz="4" w:space="0" w:color="auto"/>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88</w:t>
            </w:r>
          </w:p>
        </w:tc>
        <w:tc>
          <w:tcPr>
            <w:tcW w:w="641"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"ЦТП-1" в районе Узла № 9</w:t>
            </w:r>
          </w:p>
        </w:tc>
        <w:tc>
          <w:tcPr>
            <w:tcW w:w="2031"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rPr>
                <w:sz w:val="14"/>
                <w:szCs w:val="14"/>
              </w:rPr>
            </w:pPr>
            <w:r>
              <w:rPr>
                <w:sz w:val="14"/>
                <w:szCs w:val="14"/>
              </w:rPr>
              <w:t>Реконструкция тепловой сети от ТК-163 до ТК-156</w:t>
            </w:r>
          </w:p>
        </w:tc>
        <w:tc>
          <w:tcPr>
            <w:tcW w:w="200"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44</w:t>
            </w:r>
          </w:p>
        </w:tc>
        <w:tc>
          <w:tcPr>
            <w:tcW w:w="213"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44</w:t>
            </w:r>
          </w:p>
        </w:tc>
        <w:tc>
          <w:tcPr>
            <w:tcW w:w="212"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219</w:t>
            </w:r>
          </w:p>
        </w:tc>
        <w:tc>
          <w:tcPr>
            <w:tcW w:w="153"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133</w:t>
            </w:r>
          </w:p>
        </w:tc>
        <w:tc>
          <w:tcPr>
            <w:tcW w:w="592"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подземная бесканальная</w:t>
            </w:r>
          </w:p>
        </w:tc>
        <w:tc>
          <w:tcPr>
            <w:tcW w:w="207"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2024</w:t>
            </w:r>
          </w:p>
        </w:tc>
        <w:tc>
          <w:tcPr>
            <w:tcW w:w="175"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2025</w:t>
            </w:r>
          </w:p>
        </w:tc>
        <w:tc>
          <w:tcPr>
            <w:tcW w:w="474"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1 518,83</w:t>
            </w:r>
          </w:p>
        </w:tc>
      </w:tr>
      <w:tr w:rsidR="009D74C2" w:rsidTr="0028483C">
        <w:trPr>
          <w:trHeight w:val="20"/>
        </w:trPr>
        <w:tc>
          <w:tcPr>
            <w:tcW w:w="102" w:type="pct"/>
            <w:tcBorders>
              <w:top w:val="nil"/>
              <w:left w:val="single" w:sz="4" w:space="0" w:color="auto"/>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89</w:t>
            </w:r>
          </w:p>
        </w:tc>
        <w:tc>
          <w:tcPr>
            <w:tcW w:w="641"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"ЦТП-1" в районе Узла № 9</w:t>
            </w:r>
          </w:p>
        </w:tc>
        <w:tc>
          <w:tcPr>
            <w:tcW w:w="2031"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rPr>
                <w:sz w:val="14"/>
                <w:szCs w:val="14"/>
              </w:rPr>
            </w:pPr>
            <w:r>
              <w:rPr>
                <w:sz w:val="14"/>
                <w:szCs w:val="14"/>
              </w:rPr>
              <w:t>Реконструкция тепловой сети от ТК-156 до ТК-155</w:t>
            </w:r>
          </w:p>
        </w:tc>
        <w:tc>
          <w:tcPr>
            <w:tcW w:w="200"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69</w:t>
            </w:r>
          </w:p>
        </w:tc>
        <w:tc>
          <w:tcPr>
            <w:tcW w:w="213"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69</w:t>
            </w:r>
          </w:p>
        </w:tc>
        <w:tc>
          <w:tcPr>
            <w:tcW w:w="212"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219</w:t>
            </w:r>
          </w:p>
        </w:tc>
        <w:tc>
          <w:tcPr>
            <w:tcW w:w="153"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133</w:t>
            </w:r>
          </w:p>
        </w:tc>
        <w:tc>
          <w:tcPr>
            <w:tcW w:w="592"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подземная бесканальная</w:t>
            </w:r>
          </w:p>
        </w:tc>
        <w:tc>
          <w:tcPr>
            <w:tcW w:w="207"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2027</w:t>
            </w:r>
          </w:p>
        </w:tc>
        <w:tc>
          <w:tcPr>
            <w:tcW w:w="175"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2028</w:t>
            </w:r>
          </w:p>
        </w:tc>
        <w:tc>
          <w:tcPr>
            <w:tcW w:w="474"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2 381,80</w:t>
            </w:r>
          </w:p>
        </w:tc>
      </w:tr>
      <w:tr w:rsidR="009D74C2" w:rsidTr="0028483C">
        <w:trPr>
          <w:trHeight w:val="20"/>
        </w:trPr>
        <w:tc>
          <w:tcPr>
            <w:tcW w:w="102" w:type="pct"/>
            <w:tcBorders>
              <w:top w:val="nil"/>
              <w:left w:val="single" w:sz="4" w:space="0" w:color="auto"/>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90</w:t>
            </w:r>
          </w:p>
        </w:tc>
        <w:tc>
          <w:tcPr>
            <w:tcW w:w="641"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"ЦТП-1" в районе Узла № 9</w:t>
            </w:r>
          </w:p>
        </w:tc>
        <w:tc>
          <w:tcPr>
            <w:tcW w:w="2031"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rPr>
                <w:sz w:val="14"/>
                <w:szCs w:val="14"/>
              </w:rPr>
            </w:pPr>
            <w:r>
              <w:rPr>
                <w:sz w:val="14"/>
                <w:szCs w:val="14"/>
              </w:rPr>
              <w:t>Реконструкция тепловой сети от ТК-155 до Узла задвижек</w:t>
            </w:r>
          </w:p>
        </w:tc>
        <w:tc>
          <w:tcPr>
            <w:tcW w:w="200"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125</w:t>
            </w:r>
          </w:p>
        </w:tc>
        <w:tc>
          <w:tcPr>
            <w:tcW w:w="213"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125</w:t>
            </w:r>
          </w:p>
        </w:tc>
        <w:tc>
          <w:tcPr>
            <w:tcW w:w="212"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219</w:t>
            </w:r>
          </w:p>
        </w:tc>
        <w:tc>
          <w:tcPr>
            <w:tcW w:w="153"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76</w:t>
            </w:r>
          </w:p>
        </w:tc>
        <w:tc>
          <w:tcPr>
            <w:tcW w:w="592"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подземная бесканальная</w:t>
            </w:r>
          </w:p>
        </w:tc>
        <w:tc>
          <w:tcPr>
            <w:tcW w:w="207"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2033</w:t>
            </w:r>
          </w:p>
        </w:tc>
        <w:tc>
          <w:tcPr>
            <w:tcW w:w="175"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2034</w:t>
            </w:r>
          </w:p>
        </w:tc>
        <w:tc>
          <w:tcPr>
            <w:tcW w:w="474"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4 314,86</w:t>
            </w:r>
          </w:p>
        </w:tc>
      </w:tr>
      <w:tr w:rsidR="009D74C2" w:rsidTr="0028483C">
        <w:trPr>
          <w:trHeight w:val="20"/>
        </w:trPr>
        <w:tc>
          <w:tcPr>
            <w:tcW w:w="102" w:type="pct"/>
            <w:tcBorders>
              <w:top w:val="nil"/>
              <w:left w:val="single" w:sz="4" w:space="0" w:color="auto"/>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91</w:t>
            </w:r>
          </w:p>
        </w:tc>
        <w:tc>
          <w:tcPr>
            <w:tcW w:w="641"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"ЦТП-1" в районе Узла № 9</w:t>
            </w:r>
          </w:p>
        </w:tc>
        <w:tc>
          <w:tcPr>
            <w:tcW w:w="2031"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rPr>
                <w:sz w:val="14"/>
                <w:szCs w:val="14"/>
              </w:rPr>
            </w:pPr>
            <w:r>
              <w:rPr>
                <w:sz w:val="14"/>
                <w:szCs w:val="14"/>
              </w:rPr>
              <w:t>Реконструкция тепловой сети от Узла задвижек до ТК-154</w:t>
            </w:r>
          </w:p>
        </w:tc>
        <w:tc>
          <w:tcPr>
            <w:tcW w:w="200"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89</w:t>
            </w:r>
          </w:p>
        </w:tc>
        <w:tc>
          <w:tcPr>
            <w:tcW w:w="213"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89</w:t>
            </w:r>
          </w:p>
        </w:tc>
        <w:tc>
          <w:tcPr>
            <w:tcW w:w="212"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108</w:t>
            </w:r>
          </w:p>
        </w:tc>
        <w:tc>
          <w:tcPr>
            <w:tcW w:w="153"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76</w:t>
            </w:r>
          </w:p>
        </w:tc>
        <w:tc>
          <w:tcPr>
            <w:tcW w:w="592"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подземная бесканальная</w:t>
            </w:r>
          </w:p>
        </w:tc>
        <w:tc>
          <w:tcPr>
            <w:tcW w:w="207"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2033</w:t>
            </w:r>
          </w:p>
        </w:tc>
        <w:tc>
          <w:tcPr>
            <w:tcW w:w="175"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2034</w:t>
            </w:r>
          </w:p>
        </w:tc>
        <w:tc>
          <w:tcPr>
            <w:tcW w:w="474"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3 072,18</w:t>
            </w:r>
          </w:p>
        </w:tc>
      </w:tr>
      <w:tr w:rsidR="009D74C2" w:rsidTr="0028483C">
        <w:trPr>
          <w:trHeight w:val="20"/>
        </w:trPr>
        <w:tc>
          <w:tcPr>
            <w:tcW w:w="102" w:type="pct"/>
            <w:tcBorders>
              <w:top w:val="nil"/>
              <w:left w:val="single" w:sz="4" w:space="0" w:color="auto"/>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92</w:t>
            </w:r>
          </w:p>
        </w:tc>
        <w:tc>
          <w:tcPr>
            <w:tcW w:w="641"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"ЦТП-1" в районе Узла № 9</w:t>
            </w:r>
          </w:p>
        </w:tc>
        <w:tc>
          <w:tcPr>
            <w:tcW w:w="2031"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rPr>
                <w:sz w:val="14"/>
                <w:szCs w:val="14"/>
              </w:rPr>
            </w:pPr>
            <w:r>
              <w:rPr>
                <w:sz w:val="14"/>
                <w:szCs w:val="14"/>
              </w:rPr>
              <w:t xml:space="preserve">Реконструкция тепловой сети от ТК-154 до </w:t>
            </w:r>
            <w:r>
              <w:rPr>
                <w:sz w:val="14"/>
                <w:szCs w:val="14"/>
              </w:rPr>
              <w:t>узла задвижек</w:t>
            </w:r>
          </w:p>
        </w:tc>
        <w:tc>
          <w:tcPr>
            <w:tcW w:w="200"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109</w:t>
            </w:r>
          </w:p>
        </w:tc>
        <w:tc>
          <w:tcPr>
            <w:tcW w:w="213"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109</w:t>
            </w:r>
          </w:p>
        </w:tc>
        <w:tc>
          <w:tcPr>
            <w:tcW w:w="212"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108</w:t>
            </w:r>
          </w:p>
        </w:tc>
        <w:tc>
          <w:tcPr>
            <w:tcW w:w="153"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76</w:t>
            </w:r>
          </w:p>
        </w:tc>
        <w:tc>
          <w:tcPr>
            <w:tcW w:w="592"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надземная</w:t>
            </w:r>
          </w:p>
        </w:tc>
        <w:tc>
          <w:tcPr>
            <w:tcW w:w="207"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2033</w:t>
            </w:r>
          </w:p>
        </w:tc>
        <w:tc>
          <w:tcPr>
            <w:tcW w:w="175"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2034</w:t>
            </w:r>
          </w:p>
        </w:tc>
        <w:tc>
          <w:tcPr>
            <w:tcW w:w="474"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3 762,55</w:t>
            </w:r>
          </w:p>
        </w:tc>
      </w:tr>
      <w:tr w:rsidR="009D74C2" w:rsidTr="0028483C">
        <w:trPr>
          <w:trHeight w:val="20"/>
        </w:trPr>
        <w:tc>
          <w:tcPr>
            <w:tcW w:w="102" w:type="pct"/>
            <w:tcBorders>
              <w:top w:val="nil"/>
              <w:left w:val="single" w:sz="4" w:space="0" w:color="auto"/>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lastRenderedPageBreak/>
              <w:t>93</w:t>
            </w:r>
          </w:p>
        </w:tc>
        <w:tc>
          <w:tcPr>
            <w:tcW w:w="641"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"ЦТП-1" в районе Узла № 9</w:t>
            </w:r>
          </w:p>
        </w:tc>
        <w:tc>
          <w:tcPr>
            <w:tcW w:w="2031"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Строительство тепловой сети от ТК-00 до узла врезки на п. Пионерный</w:t>
            </w:r>
          </w:p>
        </w:tc>
        <w:tc>
          <w:tcPr>
            <w:tcW w:w="200"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w:t>
            </w:r>
          </w:p>
        </w:tc>
        <w:tc>
          <w:tcPr>
            <w:tcW w:w="213"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248</w:t>
            </w:r>
          </w:p>
        </w:tc>
        <w:tc>
          <w:tcPr>
            <w:tcW w:w="212"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w:t>
            </w:r>
          </w:p>
        </w:tc>
        <w:tc>
          <w:tcPr>
            <w:tcW w:w="153"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273</w:t>
            </w:r>
          </w:p>
        </w:tc>
        <w:tc>
          <w:tcPr>
            <w:tcW w:w="592"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подземная бесканальная</w:t>
            </w:r>
          </w:p>
        </w:tc>
        <w:tc>
          <w:tcPr>
            <w:tcW w:w="207"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2027</w:t>
            </w:r>
          </w:p>
        </w:tc>
        <w:tc>
          <w:tcPr>
            <w:tcW w:w="175"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2028</w:t>
            </w:r>
          </w:p>
        </w:tc>
        <w:tc>
          <w:tcPr>
            <w:tcW w:w="474"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8 560,68</w:t>
            </w:r>
          </w:p>
        </w:tc>
      </w:tr>
      <w:tr w:rsidR="009D74C2" w:rsidTr="0028483C">
        <w:trPr>
          <w:trHeight w:val="20"/>
        </w:trPr>
        <w:tc>
          <w:tcPr>
            <w:tcW w:w="102" w:type="pct"/>
            <w:tcBorders>
              <w:top w:val="nil"/>
              <w:left w:val="single" w:sz="4" w:space="0" w:color="auto"/>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94</w:t>
            </w:r>
          </w:p>
        </w:tc>
        <w:tc>
          <w:tcPr>
            <w:tcW w:w="641"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"ЦТП-1" в районе Узла № 9</w:t>
            </w:r>
          </w:p>
        </w:tc>
        <w:tc>
          <w:tcPr>
            <w:tcW w:w="2031"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 xml:space="preserve">Реконструкция </w:t>
            </w:r>
            <w:r>
              <w:rPr>
                <w:sz w:val="14"/>
                <w:szCs w:val="14"/>
              </w:rPr>
              <w:t>тепловой сети от узла врезки на п. Пионерный до ТК-117</w:t>
            </w:r>
          </w:p>
        </w:tc>
        <w:tc>
          <w:tcPr>
            <w:tcW w:w="200"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88</w:t>
            </w:r>
          </w:p>
        </w:tc>
        <w:tc>
          <w:tcPr>
            <w:tcW w:w="213"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88</w:t>
            </w:r>
          </w:p>
        </w:tc>
        <w:tc>
          <w:tcPr>
            <w:tcW w:w="212"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325</w:t>
            </w:r>
          </w:p>
        </w:tc>
        <w:tc>
          <w:tcPr>
            <w:tcW w:w="153"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273</w:t>
            </w:r>
          </w:p>
        </w:tc>
        <w:tc>
          <w:tcPr>
            <w:tcW w:w="592"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подземная бесканальная</w:t>
            </w:r>
          </w:p>
        </w:tc>
        <w:tc>
          <w:tcPr>
            <w:tcW w:w="207"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2028</w:t>
            </w:r>
          </w:p>
        </w:tc>
        <w:tc>
          <w:tcPr>
            <w:tcW w:w="175"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2029</w:t>
            </w:r>
          </w:p>
        </w:tc>
        <w:tc>
          <w:tcPr>
            <w:tcW w:w="474"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3 037,66</w:t>
            </w:r>
          </w:p>
        </w:tc>
      </w:tr>
      <w:tr w:rsidR="009D74C2" w:rsidTr="0028483C">
        <w:trPr>
          <w:trHeight w:val="20"/>
        </w:trPr>
        <w:tc>
          <w:tcPr>
            <w:tcW w:w="102" w:type="pct"/>
            <w:tcBorders>
              <w:top w:val="nil"/>
              <w:left w:val="single" w:sz="4" w:space="0" w:color="auto"/>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95</w:t>
            </w:r>
          </w:p>
        </w:tc>
        <w:tc>
          <w:tcPr>
            <w:tcW w:w="641"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"ЦТП-1" в районе Узла № 9</w:t>
            </w:r>
          </w:p>
        </w:tc>
        <w:tc>
          <w:tcPr>
            <w:tcW w:w="2031"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rPr>
                <w:sz w:val="14"/>
                <w:szCs w:val="14"/>
              </w:rPr>
            </w:pPr>
            <w:r>
              <w:rPr>
                <w:sz w:val="14"/>
                <w:szCs w:val="14"/>
              </w:rPr>
              <w:t>Реконструкция тепловой сети от ТК-117 до ТК-119</w:t>
            </w:r>
          </w:p>
        </w:tc>
        <w:tc>
          <w:tcPr>
            <w:tcW w:w="200"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25</w:t>
            </w:r>
          </w:p>
        </w:tc>
        <w:tc>
          <w:tcPr>
            <w:tcW w:w="213"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25</w:t>
            </w:r>
          </w:p>
        </w:tc>
        <w:tc>
          <w:tcPr>
            <w:tcW w:w="212"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325</w:t>
            </w:r>
          </w:p>
        </w:tc>
        <w:tc>
          <w:tcPr>
            <w:tcW w:w="153"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273</w:t>
            </w:r>
          </w:p>
        </w:tc>
        <w:tc>
          <w:tcPr>
            <w:tcW w:w="592"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подземная бесканальная</w:t>
            </w:r>
          </w:p>
        </w:tc>
        <w:tc>
          <w:tcPr>
            <w:tcW w:w="207"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2036</w:t>
            </w:r>
          </w:p>
        </w:tc>
        <w:tc>
          <w:tcPr>
            <w:tcW w:w="175"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2037</w:t>
            </w:r>
          </w:p>
        </w:tc>
        <w:tc>
          <w:tcPr>
            <w:tcW w:w="474"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862,97</w:t>
            </w:r>
          </w:p>
        </w:tc>
      </w:tr>
      <w:tr w:rsidR="009D74C2" w:rsidTr="0028483C">
        <w:trPr>
          <w:trHeight w:val="20"/>
        </w:trPr>
        <w:tc>
          <w:tcPr>
            <w:tcW w:w="102" w:type="pct"/>
            <w:tcBorders>
              <w:top w:val="nil"/>
              <w:left w:val="single" w:sz="4" w:space="0" w:color="auto"/>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96</w:t>
            </w:r>
          </w:p>
        </w:tc>
        <w:tc>
          <w:tcPr>
            <w:tcW w:w="641"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"ЦТП-1" в</w:t>
            </w:r>
            <w:r>
              <w:rPr>
                <w:sz w:val="14"/>
                <w:szCs w:val="14"/>
              </w:rPr>
              <w:t xml:space="preserve"> районе Узла № 9</w:t>
            </w:r>
          </w:p>
        </w:tc>
        <w:tc>
          <w:tcPr>
            <w:tcW w:w="2031"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rPr>
                <w:sz w:val="14"/>
                <w:szCs w:val="14"/>
              </w:rPr>
            </w:pPr>
            <w:r>
              <w:rPr>
                <w:sz w:val="14"/>
                <w:szCs w:val="14"/>
              </w:rPr>
              <w:t>Реконструкция тепловой сети от ТК-119 до ТК-120</w:t>
            </w:r>
          </w:p>
        </w:tc>
        <w:tc>
          <w:tcPr>
            <w:tcW w:w="200"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57</w:t>
            </w:r>
          </w:p>
        </w:tc>
        <w:tc>
          <w:tcPr>
            <w:tcW w:w="213"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57</w:t>
            </w:r>
          </w:p>
        </w:tc>
        <w:tc>
          <w:tcPr>
            <w:tcW w:w="212"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325</w:t>
            </w:r>
          </w:p>
        </w:tc>
        <w:tc>
          <w:tcPr>
            <w:tcW w:w="153"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159</w:t>
            </w:r>
          </w:p>
        </w:tc>
        <w:tc>
          <w:tcPr>
            <w:tcW w:w="592"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подземная бесканальная</w:t>
            </w:r>
          </w:p>
        </w:tc>
        <w:tc>
          <w:tcPr>
            <w:tcW w:w="207"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2029</w:t>
            </w:r>
          </w:p>
        </w:tc>
        <w:tc>
          <w:tcPr>
            <w:tcW w:w="175"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2030</w:t>
            </w:r>
          </w:p>
        </w:tc>
        <w:tc>
          <w:tcPr>
            <w:tcW w:w="474"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1 967,57</w:t>
            </w:r>
          </w:p>
        </w:tc>
      </w:tr>
      <w:tr w:rsidR="009D74C2" w:rsidTr="0028483C">
        <w:trPr>
          <w:trHeight w:val="20"/>
        </w:trPr>
        <w:tc>
          <w:tcPr>
            <w:tcW w:w="102" w:type="pct"/>
            <w:tcBorders>
              <w:top w:val="nil"/>
              <w:left w:val="single" w:sz="4" w:space="0" w:color="auto"/>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97</w:t>
            </w:r>
          </w:p>
        </w:tc>
        <w:tc>
          <w:tcPr>
            <w:tcW w:w="641"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"ЦТП-1" в районе Узла № 9</w:t>
            </w:r>
          </w:p>
        </w:tc>
        <w:tc>
          <w:tcPr>
            <w:tcW w:w="2031"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rPr>
                <w:sz w:val="14"/>
                <w:szCs w:val="14"/>
              </w:rPr>
            </w:pPr>
            <w:r>
              <w:rPr>
                <w:sz w:val="14"/>
                <w:szCs w:val="14"/>
              </w:rPr>
              <w:t>Реконструкция тепловой сети от ТК-120 до ТК-120-1</w:t>
            </w:r>
          </w:p>
        </w:tc>
        <w:tc>
          <w:tcPr>
            <w:tcW w:w="200"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92</w:t>
            </w:r>
          </w:p>
        </w:tc>
        <w:tc>
          <w:tcPr>
            <w:tcW w:w="213"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92</w:t>
            </w:r>
          </w:p>
        </w:tc>
        <w:tc>
          <w:tcPr>
            <w:tcW w:w="212"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325</w:t>
            </w:r>
          </w:p>
        </w:tc>
        <w:tc>
          <w:tcPr>
            <w:tcW w:w="153"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133</w:t>
            </w:r>
          </w:p>
        </w:tc>
        <w:tc>
          <w:tcPr>
            <w:tcW w:w="592"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подземная бесканальная</w:t>
            </w:r>
          </w:p>
        </w:tc>
        <w:tc>
          <w:tcPr>
            <w:tcW w:w="207"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2030</w:t>
            </w:r>
          </w:p>
        </w:tc>
        <w:tc>
          <w:tcPr>
            <w:tcW w:w="175"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2031</w:t>
            </w:r>
          </w:p>
        </w:tc>
        <w:tc>
          <w:tcPr>
            <w:tcW w:w="474"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3 175,73</w:t>
            </w:r>
          </w:p>
        </w:tc>
      </w:tr>
      <w:tr w:rsidR="009D74C2" w:rsidTr="0028483C">
        <w:trPr>
          <w:trHeight w:val="20"/>
        </w:trPr>
        <w:tc>
          <w:tcPr>
            <w:tcW w:w="102" w:type="pct"/>
            <w:tcBorders>
              <w:top w:val="nil"/>
              <w:left w:val="single" w:sz="4" w:space="0" w:color="auto"/>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98</w:t>
            </w:r>
          </w:p>
        </w:tc>
        <w:tc>
          <w:tcPr>
            <w:tcW w:w="641"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"ЦТП-1" в районе Узла № 9</w:t>
            </w:r>
          </w:p>
        </w:tc>
        <w:tc>
          <w:tcPr>
            <w:tcW w:w="2031"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rPr>
                <w:sz w:val="14"/>
                <w:szCs w:val="14"/>
              </w:rPr>
            </w:pPr>
            <w:r>
              <w:rPr>
                <w:sz w:val="14"/>
                <w:szCs w:val="14"/>
              </w:rPr>
              <w:t>Реконструкция тепловой сети от ТК-120-1 до ТК-120-2</w:t>
            </w:r>
          </w:p>
        </w:tc>
        <w:tc>
          <w:tcPr>
            <w:tcW w:w="200"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56</w:t>
            </w:r>
          </w:p>
        </w:tc>
        <w:tc>
          <w:tcPr>
            <w:tcW w:w="213"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56</w:t>
            </w:r>
          </w:p>
        </w:tc>
        <w:tc>
          <w:tcPr>
            <w:tcW w:w="212"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325</w:t>
            </w:r>
          </w:p>
        </w:tc>
        <w:tc>
          <w:tcPr>
            <w:tcW w:w="153"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133</w:t>
            </w:r>
          </w:p>
        </w:tc>
        <w:tc>
          <w:tcPr>
            <w:tcW w:w="592"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подземная бесканальная</w:t>
            </w:r>
          </w:p>
        </w:tc>
        <w:tc>
          <w:tcPr>
            <w:tcW w:w="207"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2033</w:t>
            </w:r>
          </w:p>
        </w:tc>
        <w:tc>
          <w:tcPr>
            <w:tcW w:w="175"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2034</w:t>
            </w:r>
          </w:p>
        </w:tc>
        <w:tc>
          <w:tcPr>
            <w:tcW w:w="474"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1 933,06</w:t>
            </w:r>
          </w:p>
        </w:tc>
      </w:tr>
      <w:tr w:rsidR="009D74C2" w:rsidTr="0028483C">
        <w:trPr>
          <w:trHeight w:val="20"/>
        </w:trPr>
        <w:tc>
          <w:tcPr>
            <w:tcW w:w="102" w:type="pct"/>
            <w:tcBorders>
              <w:top w:val="nil"/>
              <w:left w:val="single" w:sz="4" w:space="0" w:color="auto"/>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99</w:t>
            </w:r>
          </w:p>
        </w:tc>
        <w:tc>
          <w:tcPr>
            <w:tcW w:w="641"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"ЦТП-1" в районе Узла № 9</w:t>
            </w:r>
          </w:p>
        </w:tc>
        <w:tc>
          <w:tcPr>
            <w:tcW w:w="2031"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rPr>
                <w:sz w:val="14"/>
                <w:szCs w:val="14"/>
              </w:rPr>
            </w:pPr>
            <w:r>
              <w:rPr>
                <w:sz w:val="14"/>
                <w:szCs w:val="14"/>
              </w:rPr>
              <w:t>Реконструкция тепловой сети от ТК-120 до узла задвижек</w:t>
            </w:r>
          </w:p>
        </w:tc>
        <w:tc>
          <w:tcPr>
            <w:tcW w:w="200"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70</w:t>
            </w:r>
          </w:p>
        </w:tc>
        <w:tc>
          <w:tcPr>
            <w:tcW w:w="213"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70</w:t>
            </w:r>
          </w:p>
        </w:tc>
        <w:tc>
          <w:tcPr>
            <w:tcW w:w="212"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108</w:t>
            </w:r>
          </w:p>
        </w:tc>
        <w:tc>
          <w:tcPr>
            <w:tcW w:w="153"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76</w:t>
            </w:r>
          </w:p>
        </w:tc>
        <w:tc>
          <w:tcPr>
            <w:tcW w:w="592"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 xml:space="preserve">подземная </w:t>
            </w:r>
            <w:r>
              <w:rPr>
                <w:sz w:val="14"/>
                <w:szCs w:val="14"/>
              </w:rPr>
              <w:t>бесканальная</w:t>
            </w:r>
          </w:p>
        </w:tc>
        <w:tc>
          <w:tcPr>
            <w:tcW w:w="207"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2028</w:t>
            </w:r>
          </w:p>
        </w:tc>
        <w:tc>
          <w:tcPr>
            <w:tcW w:w="175"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2029</w:t>
            </w:r>
          </w:p>
        </w:tc>
        <w:tc>
          <w:tcPr>
            <w:tcW w:w="474"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2 416,32</w:t>
            </w:r>
          </w:p>
        </w:tc>
      </w:tr>
      <w:tr w:rsidR="009D74C2" w:rsidTr="0028483C">
        <w:trPr>
          <w:trHeight w:val="20"/>
        </w:trPr>
        <w:tc>
          <w:tcPr>
            <w:tcW w:w="102" w:type="pct"/>
            <w:tcBorders>
              <w:top w:val="nil"/>
              <w:left w:val="single" w:sz="4" w:space="0" w:color="auto"/>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100</w:t>
            </w:r>
          </w:p>
        </w:tc>
        <w:tc>
          <w:tcPr>
            <w:tcW w:w="641"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"ЦТП-1" в районе Узла № 9</w:t>
            </w:r>
          </w:p>
        </w:tc>
        <w:tc>
          <w:tcPr>
            <w:tcW w:w="2031"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rPr>
                <w:sz w:val="14"/>
                <w:szCs w:val="14"/>
              </w:rPr>
            </w:pPr>
            <w:r>
              <w:rPr>
                <w:sz w:val="14"/>
                <w:szCs w:val="14"/>
              </w:rPr>
              <w:t>Реконструкция тепловой сети от ТК-120 до ТК-121</w:t>
            </w:r>
          </w:p>
        </w:tc>
        <w:tc>
          <w:tcPr>
            <w:tcW w:w="200"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41</w:t>
            </w:r>
          </w:p>
        </w:tc>
        <w:tc>
          <w:tcPr>
            <w:tcW w:w="213"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41</w:t>
            </w:r>
          </w:p>
        </w:tc>
        <w:tc>
          <w:tcPr>
            <w:tcW w:w="212"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159</w:t>
            </w:r>
          </w:p>
        </w:tc>
        <w:tc>
          <w:tcPr>
            <w:tcW w:w="153"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108</w:t>
            </w:r>
          </w:p>
        </w:tc>
        <w:tc>
          <w:tcPr>
            <w:tcW w:w="592"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подземная бесканальная</w:t>
            </w:r>
          </w:p>
        </w:tc>
        <w:tc>
          <w:tcPr>
            <w:tcW w:w="207"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2023</w:t>
            </w:r>
          </w:p>
        </w:tc>
        <w:tc>
          <w:tcPr>
            <w:tcW w:w="175"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2024</w:t>
            </w:r>
          </w:p>
        </w:tc>
        <w:tc>
          <w:tcPr>
            <w:tcW w:w="474"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1 415,27</w:t>
            </w:r>
          </w:p>
        </w:tc>
      </w:tr>
      <w:tr w:rsidR="009D74C2" w:rsidTr="0028483C">
        <w:trPr>
          <w:trHeight w:val="20"/>
        </w:trPr>
        <w:tc>
          <w:tcPr>
            <w:tcW w:w="102" w:type="pct"/>
            <w:tcBorders>
              <w:top w:val="nil"/>
              <w:left w:val="single" w:sz="4" w:space="0" w:color="auto"/>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101</w:t>
            </w:r>
          </w:p>
        </w:tc>
        <w:tc>
          <w:tcPr>
            <w:tcW w:w="641"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"ЦТП-1" в районе Узла № 9</w:t>
            </w:r>
          </w:p>
        </w:tc>
        <w:tc>
          <w:tcPr>
            <w:tcW w:w="2031"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rPr>
                <w:sz w:val="14"/>
                <w:szCs w:val="14"/>
              </w:rPr>
            </w:pPr>
            <w:r>
              <w:rPr>
                <w:sz w:val="14"/>
                <w:szCs w:val="14"/>
              </w:rPr>
              <w:t>Реконструкция тепловой сети от ТК-121 до ТК-122</w:t>
            </w:r>
          </w:p>
        </w:tc>
        <w:tc>
          <w:tcPr>
            <w:tcW w:w="200"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52</w:t>
            </w:r>
          </w:p>
        </w:tc>
        <w:tc>
          <w:tcPr>
            <w:tcW w:w="213"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52</w:t>
            </w:r>
          </w:p>
        </w:tc>
        <w:tc>
          <w:tcPr>
            <w:tcW w:w="212"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108</w:t>
            </w:r>
          </w:p>
        </w:tc>
        <w:tc>
          <w:tcPr>
            <w:tcW w:w="153"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76</w:t>
            </w:r>
          </w:p>
        </w:tc>
        <w:tc>
          <w:tcPr>
            <w:tcW w:w="592"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подземная бесканальная</w:t>
            </w:r>
          </w:p>
        </w:tc>
        <w:tc>
          <w:tcPr>
            <w:tcW w:w="207"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2027</w:t>
            </w:r>
          </w:p>
        </w:tc>
        <w:tc>
          <w:tcPr>
            <w:tcW w:w="175"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2028</w:t>
            </w:r>
          </w:p>
        </w:tc>
        <w:tc>
          <w:tcPr>
            <w:tcW w:w="474"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1 794,98</w:t>
            </w:r>
          </w:p>
        </w:tc>
      </w:tr>
      <w:tr w:rsidR="009D74C2" w:rsidTr="0028483C">
        <w:trPr>
          <w:trHeight w:val="20"/>
        </w:trPr>
        <w:tc>
          <w:tcPr>
            <w:tcW w:w="102" w:type="pct"/>
            <w:tcBorders>
              <w:top w:val="nil"/>
              <w:left w:val="single" w:sz="4" w:space="0" w:color="auto"/>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102</w:t>
            </w:r>
          </w:p>
        </w:tc>
        <w:tc>
          <w:tcPr>
            <w:tcW w:w="641"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"ЦТП-1" в районе Узла № 9</w:t>
            </w:r>
          </w:p>
        </w:tc>
        <w:tc>
          <w:tcPr>
            <w:tcW w:w="2031"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rPr>
                <w:sz w:val="14"/>
                <w:szCs w:val="14"/>
              </w:rPr>
            </w:pPr>
            <w:r>
              <w:rPr>
                <w:sz w:val="14"/>
                <w:szCs w:val="14"/>
              </w:rPr>
              <w:t>Капитальный ремонт тепловой сети от ТК-119 до ТК-116</w:t>
            </w:r>
          </w:p>
        </w:tc>
        <w:tc>
          <w:tcPr>
            <w:tcW w:w="200"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19</w:t>
            </w:r>
          </w:p>
        </w:tc>
        <w:tc>
          <w:tcPr>
            <w:tcW w:w="213"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19</w:t>
            </w:r>
          </w:p>
        </w:tc>
        <w:tc>
          <w:tcPr>
            <w:tcW w:w="212"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273</w:t>
            </w:r>
          </w:p>
        </w:tc>
        <w:tc>
          <w:tcPr>
            <w:tcW w:w="153"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273</w:t>
            </w:r>
          </w:p>
        </w:tc>
        <w:tc>
          <w:tcPr>
            <w:tcW w:w="592"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подземная бесканальная</w:t>
            </w:r>
          </w:p>
        </w:tc>
        <w:tc>
          <w:tcPr>
            <w:tcW w:w="207"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2026</w:t>
            </w:r>
          </w:p>
        </w:tc>
        <w:tc>
          <w:tcPr>
            <w:tcW w:w="175"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2027</w:t>
            </w:r>
          </w:p>
        </w:tc>
        <w:tc>
          <w:tcPr>
            <w:tcW w:w="474"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655,86</w:t>
            </w:r>
          </w:p>
        </w:tc>
      </w:tr>
      <w:tr w:rsidR="009D74C2" w:rsidTr="0028483C">
        <w:trPr>
          <w:trHeight w:val="20"/>
        </w:trPr>
        <w:tc>
          <w:tcPr>
            <w:tcW w:w="102" w:type="pct"/>
            <w:tcBorders>
              <w:top w:val="nil"/>
              <w:left w:val="single" w:sz="4" w:space="0" w:color="auto"/>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103</w:t>
            </w:r>
          </w:p>
        </w:tc>
        <w:tc>
          <w:tcPr>
            <w:tcW w:w="641"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"ЦТП-1" в районе Узла № 9</w:t>
            </w:r>
          </w:p>
        </w:tc>
        <w:tc>
          <w:tcPr>
            <w:tcW w:w="2031"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rPr>
                <w:sz w:val="14"/>
                <w:szCs w:val="14"/>
              </w:rPr>
            </w:pPr>
            <w:r>
              <w:rPr>
                <w:sz w:val="14"/>
                <w:szCs w:val="14"/>
              </w:rPr>
              <w:t>Капитальный ремонт тепловой сети от ТК-116</w:t>
            </w:r>
            <w:r>
              <w:rPr>
                <w:sz w:val="14"/>
                <w:szCs w:val="14"/>
              </w:rPr>
              <w:t xml:space="preserve"> до ТК-115</w:t>
            </w:r>
          </w:p>
        </w:tc>
        <w:tc>
          <w:tcPr>
            <w:tcW w:w="200"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122</w:t>
            </w:r>
          </w:p>
        </w:tc>
        <w:tc>
          <w:tcPr>
            <w:tcW w:w="213"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122</w:t>
            </w:r>
          </w:p>
        </w:tc>
        <w:tc>
          <w:tcPr>
            <w:tcW w:w="212"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273</w:t>
            </w:r>
          </w:p>
        </w:tc>
        <w:tc>
          <w:tcPr>
            <w:tcW w:w="153"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273</w:t>
            </w:r>
          </w:p>
        </w:tc>
        <w:tc>
          <w:tcPr>
            <w:tcW w:w="592"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подземная бесканальная</w:t>
            </w:r>
          </w:p>
        </w:tc>
        <w:tc>
          <w:tcPr>
            <w:tcW w:w="207"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2037</w:t>
            </w:r>
          </w:p>
        </w:tc>
        <w:tc>
          <w:tcPr>
            <w:tcW w:w="175"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2038</w:t>
            </w:r>
          </w:p>
        </w:tc>
        <w:tc>
          <w:tcPr>
            <w:tcW w:w="474"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4 211,30</w:t>
            </w:r>
          </w:p>
        </w:tc>
      </w:tr>
      <w:tr w:rsidR="009D74C2" w:rsidTr="0028483C">
        <w:trPr>
          <w:trHeight w:val="20"/>
        </w:trPr>
        <w:tc>
          <w:tcPr>
            <w:tcW w:w="102" w:type="pct"/>
            <w:tcBorders>
              <w:top w:val="nil"/>
              <w:left w:val="single" w:sz="4" w:space="0" w:color="auto"/>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104</w:t>
            </w:r>
          </w:p>
        </w:tc>
        <w:tc>
          <w:tcPr>
            <w:tcW w:w="641"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"ЦТП-1" в районе Узла № 9</w:t>
            </w:r>
          </w:p>
        </w:tc>
        <w:tc>
          <w:tcPr>
            <w:tcW w:w="2031"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rPr>
                <w:sz w:val="14"/>
                <w:szCs w:val="14"/>
              </w:rPr>
            </w:pPr>
            <w:r>
              <w:rPr>
                <w:sz w:val="14"/>
                <w:szCs w:val="14"/>
              </w:rPr>
              <w:t>Капитальный ремонт тепловой сети от ТК-115 до ТК-114</w:t>
            </w:r>
          </w:p>
        </w:tc>
        <w:tc>
          <w:tcPr>
            <w:tcW w:w="200"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101</w:t>
            </w:r>
          </w:p>
        </w:tc>
        <w:tc>
          <w:tcPr>
            <w:tcW w:w="213"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101</w:t>
            </w:r>
          </w:p>
        </w:tc>
        <w:tc>
          <w:tcPr>
            <w:tcW w:w="212"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273</w:t>
            </w:r>
          </w:p>
        </w:tc>
        <w:tc>
          <w:tcPr>
            <w:tcW w:w="153"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273</w:t>
            </w:r>
          </w:p>
        </w:tc>
        <w:tc>
          <w:tcPr>
            <w:tcW w:w="592"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подземная бесканальная</w:t>
            </w:r>
          </w:p>
        </w:tc>
        <w:tc>
          <w:tcPr>
            <w:tcW w:w="207"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2027</w:t>
            </w:r>
          </w:p>
        </w:tc>
        <w:tc>
          <w:tcPr>
            <w:tcW w:w="175"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2028</w:t>
            </w:r>
          </w:p>
        </w:tc>
        <w:tc>
          <w:tcPr>
            <w:tcW w:w="474"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3 486,40</w:t>
            </w:r>
          </w:p>
        </w:tc>
      </w:tr>
      <w:tr w:rsidR="009D74C2" w:rsidTr="0028483C">
        <w:trPr>
          <w:trHeight w:val="20"/>
        </w:trPr>
        <w:tc>
          <w:tcPr>
            <w:tcW w:w="102" w:type="pct"/>
            <w:tcBorders>
              <w:top w:val="nil"/>
              <w:left w:val="single" w:sz="4" w:space="0" w:color="auto"/>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105</w:t>
            </w:r>
          </w:p>
        </w:tc>
        <w:tc>
          <w:tcPr>
            <w:tcW w:w="641"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"ЦТП-1" в районе Узла № 9</w:t>
            </w:r>
          </w:p>
        </w:tc>
        <w:tc>
          <w:tcPr>
            <w:tcW w:w="2031"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rPr>
                <w:sz w:val="14"/>
                <w:szCs w:val="14"/>
              </w:rPr>
            </w:pPr>
            <w:r>
              <w:rPr>
                <w:sz w:val="14"/>
                <w:szCs w:val="14"/>
              </w:rPr>
              <w:t xml:space="preserve">Капитальный </w:t>
            </w:r>
            <w:r>
              <w:rPr>
                <w:sz w:val="14"/>
                <w:szCs w:val="14"/>
              </w:rPr>
              <w:t>ремонт тепловой сети от ТК-114 до ТК-110</w:t>
            </w:r>
          </w:p>
        </w:tc>
        <w:tc>
          <w:tcPr>
            <w:tcW w:w="200"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71</w:t>
            </w:r>
          </w:p>
        </w:tc>
        <w:tc>
          <w:tcPr>
            <w:tcW w:w="213"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71</w:t>
            </w:r>
          </w:p>
        </w:tc>
        <w:tc>
          <w:tcPr>
            <w:tcW w:w="212"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273</w:t>
            </w:r>
          </w:p>
        </w:tc>
        <w:tc>
          <w:tcPr>
            <w:tcW w:w="153"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273</w:t>
            </w:r>
          </w:p>
        </w:tc>
        <w:tc>
          <w:tcPr>
            <w:tcW w:w="592"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подземная бесканальная</w:t>
            </w:r>
          </w:p>
        </w:tc>
        <w:tc>
          <w:tcPr>
            <w:tcW w:w="207"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2032</w:t>
            </w:r>
          </w:p>
        </w:tc>
        <w:tc>
          <w:tcPr>
            <w:tcW w:w="175"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2033</w:t>
            </w:r>
          </w:p>
        </w:tc>
        <w:tc>
          <w:tcPr>
            <w:tcW w:w="474"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2 450,84</w:t>
            </w:r>
          </w:p>
        </w:tc>
      </w:tr>
      <w:tr w:rsidR="009D74C2" w:rsidTr="0028483C">
        <w:trPr>
          <w:trHeight w:val="20"/>
        </w:trPr>
        <w:tc>
          <w:tcPr>
            <w:tcW w:w="102" w:type="pct"/>
            <w:tcBorders>
              <w:top w:val="nil"/>
              <w:left w:val="single" w:sz="4" w:space="0" w:color="auto"/>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106</w:t>
            </w:r>
          </w:p>
        </w:tc>
        <w:tc>
          <w:tcPr>
            <w:tcW w:w="641"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"ЦТП-1" в районе Узла № 9</w:t>
            </w:r>
          </w:p>
        </w:tc>
        <w:tc>
          <w:tcPr>
            <w:tcW w:w="2031"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rPr>
                <w:sz w:val="14"/>
                <w:szCs w:val="14"/>
              </w:rPr>
            </w:pPr>
            <w:r>
              <w:rPr>
                <w:sz w:val="14"/>
                <w:szCs w:val="14"/>
              </w:rPr>
              <w:t>Реконструкция тепловой сети от ТК-110 до ТК-108</w:t>
            </w:r>
          </w:p>
        </w:tc>
        <w:tc>
          <w:tcPr>
            <w:tcW w:w="200"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86</w:t>
            </w:r>
          </w:p>
        </w:tc>
        <w:tc>
          <w:tcPr>
            <w:tcW w:w="213"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86</w:t>
            </w:r>
          </w:p>
        </w:tc>
        <w:tc>
          <w:tcPr>
            <w:tcW w:w="212"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325</w:t>
            </w:r>
          </w:p>
        </w:tc>
        <w:tc>
          <w:tcPr>
            <w:tcW w:w="153"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273</w:t>
            </w:r>
          </w:p>
        </w:tc>
        <w:tc>
          <w:tcPr>
            <w:tcW w:w="592"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подземная бесканальная</w:t>
            </w:r>
          </w:p>
        </w:tc>
        <w:tc>
          <w:tcPr>
            <w:tcW w:w="207"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2025</w:t>
            </w:r>
          </w:p>
        </w:tc>
        <w:tc>
          <w:tcPr>
            <w:tcW w:w="175"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2026</w:t>
            </w:r>
          </w:p>
        </w:tc>
        <w:tc>
          <w:tcPr>
            <w:tcW w:w="474"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2 968,62</w:t>
            </w:r>
          </w:p>
        </w:tc>
      </w:tr>
      <w:tr w:rsidR="009D74C2" w:rsidTr="0028483C">
        <w:trPr>
          <w:trHeight w:val="20"/>
        </w:trPr>
        <w:tc>
          <w:tcPr>
            <w:tcW w:w="102" w:type="pct"/>
            <w:tcBorders>
              <w:top w:val="nil"/>
              <w:left w:val="single" w:sz="4" w:space="0" w:color="auto"/>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107</w:t>
            </w:r>
          </w:p>
        </w:tc>
        <w:tc>
          <w:tcPr>
            <w:tcW w:w="641"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 xml:space="preserve">"ЦТП-1" в районе </w:t>
            </w:r>
            <w:r>
              <w:rPr>
                <w:sz w:val="14"/>
                <w:szCs w:val="14"/>
              </w:rPr>
              <w:t>Узла № 9</w:t>
            </w:r>
          </w:p>
        </w:tc>
        <w:tc>
          <w:tcPr>
            <w:tcW w:w="2031"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rPr>
                <w:sz w:val="14"/>
                <w:szCs w:val="14"/>
              </w:rPr>
            </w:pPr>
            <w:r>
              <w:rPr>
                <w:sz w:val="14"/>
                <w:szCs w:val="14"/>
              </w:rPr>
              <w:t>Реконструкция тепловой сети от ТК-108 до ТК-107</w:t>
            </w:r>
          </w:p>
        </w:tc>
        <w:tc>
          <w:tcPr>
            <w:tcW w:w="200"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56</w:t>
            </w:r>
          </w:p>
        </w:tc>
        <w:tc>
          <w:tcPr>
            <w:tcW w:w="213"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56</w:t>
            </w:r>
          </w:p>
        </w:tc>
        <w:tc>
          <w:tcPr>
            <w:tcW w:w="212"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325</w:t>
            </w:r>
          </w:p>
        </w:tc>
        <w:tc>
          <w:tcPr>
            <w:tcW w:w="153"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273</w:t>
            </w:r>
          </w:p>
        </w:tc>
        <w:tc>
          <w:tcPr>
            <w:tcW w:w="592"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подземная бесканальная</w:t>
            </w:r>
          </w:p>
        </w:tc>
        <w:tc>
          <w:tcPr>
            <w:tcW w:w="207"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2037</w:t>
            </w:r>
          </w:p>
        </w:tc>
        <w:tc>
          <w:tcPr>
            <w:tcW w:w="175"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2038</w:t>
            </w:r>
          </w:p>
        </w:tc>
        <w:tc>
          <w:tcPr>
            <w:tcW w:w="474"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1 933,06</w:t>
            </w:r>
          </w:p>
        </w:tc>
      </w:tr>
      <w:tr w:rsidR="009D74C2" w:rsidTr="0028483C">
        <w:trPr>
          <w:trHeight w:val="20"/>
        </w:trPr>
        <w:tc>
          <w:tcPr>
            <w:tcW w:w="102" w:type="pct"/>
            <w:tcBorders>
              <w:top w:val="nil"/>
              <w:left w:val="single" w:sz="4" w:space="0" w:color="auto"/>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108</w:t>
            </w:r>
          </w:p>
        </w:tc>
        <w:tc>
          <w:tcPr>
            <w:tcW w:w="641"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"ЦТП-1" в районе Узла № 9</w:t>
            </w:r>
          </w:p>
        </w:tc>
        <w:tc>
          <w:tcPr>
            <w:tcW w:w="2031"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rPr>
                <w:sz w:val="14"/>
                <w:szCs w:val="14"/>
              </w:rPr>
            </w:pPr>
            <w:r>
              <w:rPr>
                <w:sz w:val="14"/>
                <w:szCs w:val="14"/>
              </w:rPr>
              <w:t>Реконструкция тепловой сети от ТК-107 до ТК-106</w:t>
            </w:r>
          </w:p>
        </w:tc>
        <w:tc>
          <w:tcPr>
            <w:tcW w:w="200"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21</w:t>
            </w:r>
          </w:p>
        </w:tc>
        <w:tc>
          <w:tcPr>
            <w:tcW w:w="213"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21</w:t>
            </w:r>
          </w:p>
        </w:tc>
        <w:tc>
          <w:tcPr>
            <w:tcW w:w="212"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219</w:t>
            </w:r>
          </w:p>
        </w:tc>
        <w:tc>
          <w:tcPr>
            <w:tcW w:w="153"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273</w:t>
            </w:r>
          </w:p>
        </w:tc>
        <w:tc>
          <w:tcPr>
            <w:tcW w:w="592"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подземная бесканальная</w:t>
            </w:r>
          </w:p>
        </w:tc>
        <w:tc>
          <w:tcPr>
            <w:tcW w:w="207"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2026</w:t>
            </w:r>
          </w:p>
        </w:tc>
        <w:tc>
          <w:tcPr>
            <w:tcW w:w="175"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2027</w:t>
            </w:r>
          </w:p>
        </w:tc>
        <w:tc>
          <w:tcPr>
            <w:tcW w:w="474"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724,90</w:t>
            </w:r>
          </w:p>
        </w:tc>
      </w:tr>
      <w:tr w:rsidR="009D74C2" w:rsidTr="0028483C">
        <w:trPr>
          <w:trHeight w:val="20"/>
        </w:trPr>
        <w:tc>
          <w:tcPr>
            <w:tcW w:w="102" w:type="pct"/>
            <w:tcBorders>
              <w:top w:val="nil"/>
              <w:left w:val="single" w:sz="4" w:space="0" w:color="auto"/>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109</w:t>
            </w:r>
          </w:p>
        </w:tc>
        <w:tc>
          <w:tcPr>
            <w:tcW w:w="641"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"ЦТП-1" в районе Узла № 9</w:t>
            </w:r>
          </w:p>
        </w:tc>
        <w:tc>
          <w:tcPr>
            <w:tcW w:w="2031"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rPr>
                <w:sz w:val="14"/>
                <w:szCs w:val="14"/>
              </w:rPr>
            </w:pPr>
            <w:r>
              <w:rPr>
                <w:sz w:val="14"/>
                <w:szCs w:val="14"/>
              </w:rPr>
              <w:t>Реконструкция тепловой сети от ТК-106 до ТК-105-1</w:t>
            </w:r>
          </w:p>
        </w:tc>
        <w:tc>
          <w:tcPr>
            <w:tcW w:w="200"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65</w:t>
            </w:r>
          </w:p>
        </w:tc>
        <w:tc>
          <w:tcPr>
            <w:tcW w:w="213"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65</w:t>
            </w:r>
          </w:p>
        </w:tc>
        <w:tc>
          <w:tcPr>
            <w:tcW w:w="212"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219</w:t>
            </w:r>
          </w:p>
        </w:tc>
        <w:tc>
          <w:tcPr>
            <w:tcW w:w="153"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273</w:t>
            </w:r>
          </w:p>
        </w:tc>
        <w:tc>
          <w:tcPr>
            <w:tcW w:w="592"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подземная бесканальная</w:t>
            </w:r>
          </w:p>
        </w:tc>
        <w:tc>
          <w:tcPr>
            <w:tcW w:w="207"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2033</w:t>
            </w:r>
          </w:p>
        </w:tc>
        <w:tc>
          <w:tcPr>
            <w:tcW w:w="175"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2034</w:t>
            </w:r>
          </w:p>
        </w:tc>
        <w:tc>
          <w:tcPr>
            <w:tcW w:w="474"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2 243,73</w:t>
            </w:r>
          </w:p>
        </w:tc>
      </w:tr>
      <w:tr w:rsidR="009D74C2" w:rsidTr="0028483C">
        <w:trPr>
          <w:trHeight w:val="20"/>
        </w:trPr>
        <w:tc>
          <w:tcPr>
            <w:tcW w:w="102" w:type="pct"/>
            <w:tcBorders>
              <w:top w:val="nil"/>
              <w:left w:val="single" w:sz="4" w:space="0" w:color="auto"/>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110</w:t>
            </w:r>
          </w:p>
        </w:tc>
        <w:tc>
          <w:tcPr>
            <w:tcW w:w="641"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"ЦТП-1" в районе Узла № 9</w:t>
            </w:r>
          </w:p>
        </w:tc>
        <w:tc>
          <w:tcPr>
            <w:tcW w:w="2031"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rPr>
                <w:sz w:val="14"/>
                <w:szCs w:val="14"/>
              </w:rPr>
            </w:pPr>
            <w:r>
              <w:rPr>
                <w:sz w:val="14"/>
                <w:szCs w:val="14"/>
              </w:rPr>
              <w:t>Реконструкция тепловой сети от ТК-105-1 до ТК-105</w:t>
            </w:r>
          </w:p>
        </w:tc>
        <w:tc>
          <w:tcPr>
            <w:tcW w:w="200"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25</w:t>
            </w:r>
          </w:p>
        </w:tc>
        <w:tc>
          <w:tcPr>
            <w:tcW w:w="213"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25</w:t>
            </w:r>
          </w:p>
        </w:tc>
        <w:tc>
          <w:tcPr>
            <w:tcW w:w="212"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219</w:t>
            </w:r>
          </w:p>
        </w:tc>
        <w:tc>
          <w:tcPr>
            <w:tcW w:w="153"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273</w:t>
            </w:r>
          </w:p>
        </w:tc>
        <w:tc>
          <w:tcPr>
            <w:tcW w:w="592"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подземная бесканальная</w:t>
            </w:r>
          </w:p>
        </w:tc>
        <w:tc>
          <w:tcPr>
            <w:tcW w:w="207"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2033</w:t>
            </w:r>
          </w:p>
        </w:tc>
        <w:tc>
          <w:tcPr>
            <w:tcW w:w="175"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2034</w:t>
            </w:r>
          </w:p>
        </w:tc>
        <w:tc>
          <w:tcPr>
            <w:tcW w:w="474"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862,97</w:t>
            </w:r>
          </w:p>
        </w:tc>
      </w:tr>
      <w:tr w:rsidR="009D74C2" w:rsidTr="0028483C">
        <w:trPr>
          <w:trHeight w:val="20"/>
        </w:trPr>
        <w:tc>
          <w:tcPr>
            <w:tcW w:w="102" w:type="pct"/>
            <w:tcBorders>
              <w:top w:val="nil"/>
              <w:left w:val="single" w:sz="4" w:space="0" w:color="auto"/>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111</w:t>
            </w:r>
          </w:p>
        </w:tc>
        <w:tc>
          <w:tcPr>
            <w:tcW w:w="641"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"ЦТП-1" в районе Узла № 9</w:t>
            </w:r>
          </w:p>
        </w:tc>
        <w:tc>
          <w:tcPr>
            <w:tcW w:w="2031"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rPr>
                <w:sz w:val="14"/>
                <w:szCs w:val="14"/>
              </w:rPr>
            </w:pPr>
            <w:r>
              <w:rPr>
                <w:sz w:val="14"/>
                <w:szCs w:val="14"/>
              </w:rPr>
              <w:t>Реконструкция тепловой сети от ТК-105 до ТК-104</w:t>
            </w:r>
          </w:p>
        </w:tc>
        <w:tc>
          <w:tcPr>
            <w:tcW w:w="200"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41</w:t>
            </w:r>
          </w:p>
        </w:tc>
        <w:tc>
          <w:tcPr>
            <w:tcW w:w="213"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41</w:t>
            </w:r>
          </w:p>
        </w:tc>
        <w:tc>
          <w:tcPr>
            <w:tcW w:w="212"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219</w:t>
            </w:r>
          </w:p>
        </w:tc>
        <w:tc>
          <w:tcPr>
            <w:tcW w:w="153"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273</w:t>
            </w:r>
          </w:p>
        </w:tc>
        <w:tc>
          <w:tcPr>
            <w:tcW w:w="592"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подземная бесканальная</w:t>
            </w:r>
          </w:p>
        </w:tc>
        <w:tc>
          <w:tcPr>
            <w:tcW w:w="207"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2030</w:t>
            </w:r>
          </w:p>
        </w:tc>
        <w:tc>
          <w:tcPr>
            <w:tcW w:w="175"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2031</w:t>
            </w:r>
          </w:p>
        </w:tc>
        <w:tc>
          <w:tcPr>
            <w:tcW w:w="474"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1 415,27</w:t>
            </w:r>
          </w:p>
        </w:tc>
      </w:tr>
      <w:tr w:rsidR="009D74C2" w:rsidTr="0028483C">
        <w:trPr>
          <w:trHeight w:val="20"/>
        </w:trPr>
        <w:tc>
          <w:tcPr>
            <w:tcW w:w="102" w:type="pct"/>
            <w:tcBorders>
              <w:top w:val="nil"/>
              <w:left w:val="single" w:sz="4" w:space="0" w:color="auto"/>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112</w:t>
            </w:r>
          </w:p>
        </w:tc>
        <w:tc>
          <w:tcPr>
            <w:tcW w:w="641"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"ЦТП-1" в районе Узла № 9</w:t>
            </w:r>
          </w:p>
        </w:tc>
        <w:tc>
          <w:tcPr>
            <w:tcW w:w="2031"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rPr>
                <w:sz w:val="14"/>
                <w:szCs w:val="14"/>
              </w:rPr>
            </w:pPr>
            <w:r>
              <w:rPr>
                <w:sz w:val="14"/>
                <w:szCs w:val="14"/>
              </w:rPr>
              <w:t>Реконструкция тепловой сети от ТК-104 до ТК-103</w:t>
            </w:r>
          </w:p>
        </w:tc>
        <w:tc>
          <w:tcPr>
            <w:tcW w:w="200"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87</w:t>
            </w:r>
          </w:p>
        </w:tc>
        <w:tc>
          <w:tcPr>
            <w:tcW w:w="213"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87</w:t>
            </w:r>
          </w:p>
        </w:tc>
        <w:tc>
          <w:tcPr>
            <w:tcW w:w="212"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219</w:t>
            </w:r>
          </w:p>
        </w:tc>
        <w:tc>
          <w:tcPr>
            <w:tcW w:w="153"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273</w:t>
            </w:r>
          </w:p>
        </w:tc>
        <w:tc>
          <w:tcPr>
            <w:tcW w:w="592"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 xml:space="preserve">подземная </w:t>
            </w:r>
            <w:r>
              <w:rPr>
                <w:sz w:val="14"/>
                <w:szCs w:val="14"/>
              </w:rPr>
              <w:t>бесканальная</w:t>
            </w:r>
          </w:p>
        </w:tc>
        <w:tc>
          <w:tcPr>
            <w:tcW w:w="207"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2031</w:t>
            </w:r>
          </w:p>
        </w:tc>
        <w:tc>
          <w:tcPr>
            <w:tcW w:w="175"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2032</w:t>
            </w:r>
          </w:p>
        </w:tc>
        <w:tc>
          <w:tcPr>
            <w:tcW w:w="474"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3 003,14</w:t>
            </w:r>
          </w:p>
        </w:tc>
      </w:tr>
      <w:tr w:rsidR="009D74C2" w:rsidTr="0028483C">
        <w:trPr>
          <w:trHeight w:val="20"/>
        </w:trPr>
        <w:tc>
          <w:tcPr>
            <w:tcW w:w="102" w:type="pct"/>
            <w:tcBorders>
              <w:top w:val="nil"/>
              <w:left w:val="single" w:sz="4" w:space="0" w:color="auto"/>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113</w:t>
            </w:r>
          </w:p>
        </w:tc>
        <w:tc>
          <w:tcPr>
            <w:tcW w:w="641"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"ЦТП-1" в районе Узла № 9</w:t>
            </w:r>
          </w:p>
        </w:tc>
        <w:tc>
          <w:tcPr>
            <w:tcW w:w="2031"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rPr>
                <w:sz w:val="14"/>
                <w:szCs w:val="14"/>
              </w:rPr>
            </w:pPr>
            <w:r>
              <w:rPr>
                <w:sz w:val="14"/>
                <w:szCs w:val="14"/>
              </w:rPr>
              <w:t>Капитальный ремонт тепловой сети от ТК-103 до ТК-102</w:t>
            </w:r>
          </w:p>
        </w:tc>
        <w:tc>
          <w:tcPr>
            <w:tcW w:w="200"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68</w:t>
            </w:r>
          </w:p>
        </w:tc>
        <w:tc>
          <w:tcPr>
            <w:tcW w:w="213"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68</w:t>
            </w:r>
          </w:p>
        </w:tc>
        <w:tc>
          <w:tcPr>
            <w:tcW w:w="212"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219</w:t>
            </w:r>
          </w:p>
        </w:tc>
        <w:tc>
          <w:tcPr>
            <w:tcW w:w="153"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219</w:t>
            </w:r>
          </w:p>
        </w:tc>
        <w:tc>
          <w:tcPr>
            <w:tcW w:w="592"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подземная бесканальная</w:t>
            </w:r>
          </w:p>
        </w:tc>
        <w:tc>
          <w:tcPr>
            <w:tcW w:w="207"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2024</w:t>
            </w:r>
          </w:p>
        </w:tc>
        <w:tc>
          <w:tcPr>
            <w:tcW w:w="175"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2025</w:t>
            </w:r>
          </w:p>
        </w:tc>
        <w:tc>
          <w:tcPr>
            <w:tcW w:w="474"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2 347,28</w:t>
            </w:r>
          </w:p>
        </w:tc>
      </w:tr>
      <w:tr w:rsidR="009D74C2" w:rsidTr="0028483C">
        <w:trPr>
          <w:trHeight w:val="20"/>
        </w:trPr>
        <w:tc>
          <w:tcPr>
            <w:tcW w:w="102" w:type="pct"/>
            <w:tcBorders>
              <w:top w:val="nil"/>
              <w:left w:val="single" w:sz="4" w:space="0" w:color="auto"/>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114</w:t>
            </w:r>
          </w:p>
        </w:tc>
        <w:tc>
          <w:tcPr>
            <w:tcW w:w="641"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"ЦТП-1" в районе Узла № 9</w:t>
            </w:r>
          </w:p>
        </w:tc>
        <w:tc>
          <w:tcPr>
            <w:tcW w:w="2031"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rPr>
                <w:sz w:val="14"/>
                <w:szCs w:val="14"/>
              </w:rPr>
            </w:pPr>
            <w:r>
              <w:rPr>
                <w:sz w:val="14"/>
                <w:szCs w:val="14"/>
              </w:rPr>
              <w:t>Реконструкция тепловой сети от ТК-108 до ТК-108-1</w:t>
            </w:r>
          </w:p>
        </w:tc>
        <w:tc>
          <w:tcPr>
            <w:tcW w:w="200"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64</w:t>
            </w:r>
          </w:p>
        </w:tc>
        <w:tc>
          <w:tcPr>
            <w:tcW w:w="213"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64</w:t>
            </w:r>
          </w:p>
        </w:tc>
        <w:tc>
          <w:tcPr>
            <w:tcW w:w="212"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89</w:t>
            </w:r>
          </w:p>
        </w:tc>
        <w:tc>
          <w:tcPr>
            <w:tcW w:w="153"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108</w:t>
            </w:r>
          </w:p>
        </w:tc>
        <w:tc>
          <w:tcPr>
            <w:tcW w:w="592"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подземная бесканальная</w:t>
            </w:r>
          </w:p>
        </w:tc>
        <w:tc>
          <w:tcPr>
            <w:tcW w:w="207"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2027</w:t>
            </w:r>
          </w:p>
        </w:tc>
        <w:tc>
          <w:tcPr>
            <w:tcW w:w="175"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2028</w:t>
            </w:r>
          </w:p>
        </w:tc>
        <w:tc>
          <w:tcPr>
            <w:tcW w:w="474"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2 209,21</w:t>
            </w:r>
          </w:p>
        </w:tc>
      </w:tr>
      <w:tr w:rsidR="009D74C2" w:rsidTr="0028483C">
        <w:trPr>
          <w:trHeight w:val="20"/>
        </w:trPr>
        <w:tc>
          <w:tcPr>
            <w:tcW w:w="102" w:type="pct"/>
            <w:tcBorders>
              <w:top w:val="nil"/>
              <w:left w:val="single" w:sz="4" w:space="0" w:color="auto"/>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115</w:t>
            </w:r>
          </w:p>
        </w:tc>
        <w:tc>
          <w:tcPr>
            <w:tcW w:w="641"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"ЦТП-1" в районе Узла № 9</w:t>
            </w:r>
          </w:p>
        </w:tc>
        <w:tc>
          <w:tcPr>
            <w:tcW w:w="2031"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rPr>
                <w:sz w:val="14"/>
                <w:szCs w:val="14"/>
              </w:rPr>
            </w:pPr>
            <w:r>
              <w:rPr>
                <w:sz w:val="14"/>
                <w:szCs w:val="14"/>
              </w:rPr>
              <w:t>Капитальный ремонт тепловой сети от ТК-108-1 до ТК-123</w:t>
            </w:r>
          </w:p>
        </w:tc>
        <w:tc>
          <w:tcPr>
            <w:tcW w:w="200"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229</w:t>
            </w:r>
          </w:p>
        </w:tc>
        <w:tc>
          <w:tcPr>
            <w:tcW w:w="213"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229</w:t>
            </w:r>
          </w:p>
        </w:tc>
        <w:tc>
          <w:tcPr>
            <w:tcW w:w="212"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108</w:t>
            </w:r>
          </w:p>
        </w:tc>
        <w:tc>
          <w:tcPr>
            <w:tcW w:w="153"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108</w:t>
            </w:r>
          </w:p>
        </w:tc>
        <w:tc>
          <w:tcPr>
            <w:tcW w:w="592"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подземная бесканальная</w:t>
            </w:r>
          </w:p>
        </w:tc>
        <w:tc>
          <w:tcPr>
            <w:tcW w:w="207"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2027</w:t>
            </w:r>
          </w:p>
        </w:tc>
        <w:tc>
          <w:tcPr>
            <w:tcW w:w="175"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2028</w:t>
            </w:r>
          </w:p>
        </w:tc>
        <w:tc>
          <w:tcPr>
            <w:tcW w:w="474"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7 904,82</w:t>
            </w:r>
          </w:p>
        </w:tc>
      </w:tr>
      <w:tr w:rsidR="009D74C2" w:rsidTr="0028483C">
        <w:trPr>
          <w:trHeight w:val="20"/>
        </w:trPr>
        <w:tc>
          <w:tcPr>
            <w:tcW w:w="102" w:type="pct"/>
            <w:tcBorders>
              <w:top w:val="nil"/>
              <w:left w:val="single" w:sz="4" w:space="0" w:color="auto"/>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116</w:t>
            </w:r>
          </w:p>
        </w:tc>
        <w:tc>
          <w:tcPr>
            <w:tcW w:w="641"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"ЦТП-1" в районе Узла № 9</w:t>
            </w:r>
          </w:p>
        </w:tc>
        <w:tc>
          <w:tcPr>
            <w:tcW w:w="2031"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rPr>
                <w:sz w:val="14"/>
                <w:szCs w:val="14"/>
              </w:rPr>
            </w:pPr>
            <w:r>
              <w:rPr>
                <w:sz w:val="14"/>
                <w:szCs w:val="14"/>
              </w:rPr>
              <w:t xml:space="preserve">Реконструкция тепловой сети </w:t>
            </w:r>
            <w:r>
              <w:rPr>
                <w:sz w:val="14"/>
                <w:szCs w:val="14"/>
              </w:rPr>
              <w:t>от ТК-114 до отв 44-1</w:t>
            </w:r>
          </w:p>
        </w:tc>
        <w:tc>
          <w:tcPr>
            <w:tcW w:w="200"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42</w:t>
            </w:r>
          </w:p>
        </w:tc>
        <w:tc>
          <w:tcPr>
            <w:tcW w:w="213"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42</w:t>
            </w:r>
          </w:p>
        </w:tc>
        <w:tc>
          <w:tcPr>
            <w:tcW w:w="212"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108</w:t>
            </w:r>
          </w:p>
        </w:tc>
        <w:tc>
          <w:tcPr>
            <w:tcW w:w="153"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57</w:t>
            </w:r>
          </w:p>
        </w:tc>
        <w:tc>
          <w:tcPr>
            <w:tcW w:w="592"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подземная бесканальная</w:t>
            </w:r>
          </w:p>
        </w:tc>
        <w:tc>
          <w:tcPr>
            <w:tcW w:w="207"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2025</w:t>
            </w:r>
          </w:p>
        </w:tc>
        <w:tc>
          <w:tcPr>
            <w:tcW w:w="175"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2026</w:t>
            </w:r>
          </w:p>
        </w:tc>
        <w:tc>
          <w:tcPr>
            <w:tcW w:w="474"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1 449,79</w:t>
            </w:r>
          </w:p>
        </w:tc>
      </w:tr>
      <w:tr w:rsidR="009D74C2" w:rsidTr="0028483C">
        <w:trPr>
          <w:trHeight w:val="20"/>
        </w:trPr>
        <w:tc>
          <w:tcPr>
            <w:tcW w:w="102" w:type="pct"/>
            <w:tcBorders>
              <w:top w:val="nil"/>
              <w:left w:val="single" w:sz="4" w:space="0" w:color="auto"/>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117</w:t>
            </w:r>
          </w:p>
        </w:tc>
        <w:tc>
          <w:tcPr>
            <w:tcW w:w="641"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"ЦТП-1" в районе Узла № 9</w:t>
            </w:r>
          </w:p>
        </w:tc>
        <w:tc>
          <w:tcPr>
            <w:tcW w:w="2031"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rPr>
                <w:sz w:val="14"/>
                <w:szCs w:val="14"/>
              </w:rPr>
            </w:pPr>
            <w:r>
              <w:rPr>
                <w:sz w:val="14"/>
                <w:szCs w:val="14"/>
              </w:rPr>
              <w:t>Реконструкция тепловой сети от отв. 44-1 до отв 45</w:t>
            </w:r>
          </w:p>
        </w:tc>
        <w:tc>
          <w:tcPr>
            <w:tcW w:w="200"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46</w:t>
            </w:r>
          </w:p>
        </w:tc>
        <w:tc>
          <w:tcPr>
            <w:tcW w:w="213"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46</w:t>
            </w:r>
          </w:p>
        </w:tc>
        <w:tc>
          <w:tcPr>
            <w:tcW w:w="212"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108</w:t>
            </w:r>
          </w:p>
        </w:tc>
        <w:tc>
          <w:tcPr>
            <w:tcW w:w="153"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57</w:t>
            </w:r>
          </w:p>
        </w:tc>
        <w:tc>
          <w:tcPr>
            <w:tcW w:w="592"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подземная бесканальная</w:t>
            </w:r>
          </w:p>
        </w:tc>
        <w:tc>
          <w:tcPr>
            <w:tcW w:w="207"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2024</w:t>
            </w:r>
          </w:p>
        </w:tc>
        <w:tc>
          <w:tcPr>
            <w:tcW w:w="175"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2025</w:t>
            </w:r>
          </w:p>
        </w:tc>
        <w:tc>
          <w:tcPr>
            <w:tcW w:w="474"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1 587,87</w:t>
            </w:r>
          </w:p>
        </w:tc>
      </w:tr>
      <w:tr w:rsidR="009D74C2" w:rsidTr="0028483C">
        <w:trPr>
          <w:trHeight w:val="20"/>
        </w:trPr>
        <w:tc>
          <w:tcPr>
            <w:tcW w:w="102" w:type="pct"/>
            <w:tcBorders>
              <w:top w:val="nil"/>
              <w:left w:val="single" w:sz="4" w:space="0" w:color="auto"/>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118</w:t>
            </w:r>
          </w:p>
        </w:tc>
        <w:tc>
          <w:tcPr>
            <w:tcW w:w="641"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"ЦТП-1" в районе Узла № 9</w:t>
            </w:r>
          </w:p>
        </w:tc>
        <w:tc>
          <w:tcPr>
            <w:tcW w:w="2031"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Капитальный</w:t>
            </w:r>
            <w:r>
              <w:rPr>
                <w:sz w:val="14"/>
                <w:szCs w:val="14"/>
              </w:rPr>
              <w:t xml:space="preserve"> ремонт тепловой сети от узла врезки на п. Пионерный до узла врезки в районе Узла 5 (прокол ул. Магистральная)</w:t>
            </w:r>
          </w:p>
        </w:tc>
        <w:tc>
          <w:tcPr>
            <w:tcW w:w="200"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31</w:t>
            </w:r>
          </w:p>
        </w:tc>
        <w:tc>
          <w:tcPr>
            <w:tcW w:w="213"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31</w:t>
            </w:r>
          </w:p>
        </w:tc>
        <w:tc>
          <w:tcPr>
            <w:tcW w:w="212"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325</w:t>
            </w:r>
          </w:p>
        </w:tc>
        <w:tc>
          <w:tcPr>
            <w:tcW w:w="153"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325</w:t>
            </w:r>
          </w:p>
        </w:tc>
        <w:tc>
          <w:tcPr>
            <w:tcW w:w="592"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подземная бесканальная</w:t>
            </w:r>
          </w:p>
        </w:tc>
        <w:tc>
          <w:tcPr>
            <w:tcW w:w="207"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2025</w:t>
            </w:r>
          </w:p>
        </w:tc>
        <w:tc>
          <w:tcPr>
            <w:tcW w:w="175"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2026</w:t>
            </w:r>
          </w:p>
        </w:tc>
        <w:tc>
          <w:tcPr>
            <w:tcW w:w="474"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1 070,08</w:t>
            </w:r>
          </w:p>
        </w:tc>
      </w:tr>
      <w:tr w:rsidR="009D74C2" w:rsidTr="0028483C">
        <w:trPr>
          <w:trHeight w:val="20"/>
        </w:trPr>
        <w:tc>
          <w:tcPr>
            <w:tcW w:w="102" w:type="pct"/>
            <w:tcBorders>
              <w:top w:val="nil"/>
              <w:left w:val="single" w:sz="4" w:space="0" w:color="auto"/>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119</w:t>
            </w:r>
          </w:p>
        </w:tc>
        <w:tc>
          <w:tcPr>
            <w:tcW w:w="641"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"ЦТП-1" в районе Узла № 9</w:t>
            </w:r>
          </w:p>
        </w:tc>
        <w:tc>
          <w:tcPr>
            <w:tcW w:w="2031"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Строительство тепловой сети от узла врезки в районе Узла 5</w:t>
            </w:r>
            <w:r>
              <w:rPr>
                <w:sz w:val="14"/>
                <w:szCs w:val="14"/>
              </w:rPr>
              <w:t xml:space="preserve"> до ТК-66Д</w:t>
            </w:r>
          </w:p>
        </w:tc>
        <w:tc>
          <w:tcPr>
            <w:tcW w:w="200"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98</w:t>
            </w:r>
          </w:p>
        </w:tc>
        <w:tc>
          <w:tcPr>
            <w:tcW w:w="213"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98</w:t>
            </w:r>
          </w:p>
        </w:tc>
        <w:tc>
          <w:tcPr>
            <w:tcW w:w="212"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w:t>
            </w:r>
          </w:p>
        </w:tc>
        <w:tc>
          <w:tcPr>
            <w:tcW w:w="153"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133</w:t>
            </w:r>
          </w:p>
        </w:tc>
        <w:tc>
          <w:tcPr>
            <w:tcW w:w="592"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подземная бесканальная</w:t>
            </w:r>
          </w:p>
        </w:tc>
        <w:tc>
          <w:tcPr>
            <w:tcW w:w="207"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2032</w:t>
            </w:r>
          </w:p>
        </w:tc>
        <w:tc>
          <w:tcPr>
            <w:tcW w:w="175"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2033</w:t>
            </w:r>
          </w:p>
        </w:tc>
        <w:tc>
          <w:tcPr>
            <w:tcW w:w="474"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3 382,85</w:t>
            </w:r>
          </w:p>
        </w:tc>
      </w:tr>
      <w:tr w:rsidR="009D74C2" w:rsidTr="0028483C">
        <w:trPr>
          <w:trHeight w:val="20"/>
        </w:trPr>
        <w:tc>
          <w:tcPr>
            <w:tcW w:w="102" w:type="pct"/>
            <w:tcBorders>
              <w:top w:val="nil"/>
              <w:left w:val="single" w:sz="4" w:space="0" w:color="auto"/>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120</w:t>
            </w:r>
          </w:p>
        </w:tc>
        <w:tc>
          <w:tcPr>
            <w:tcW w:w="641"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"ЦТП-1" в районе Узла № 9</w:t>
            </w:r>
          </w:p>
        </w:tc>
        <w:tc>
          <w:tcPr>
            <w:tcW w:w="2031"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Реконструкция тепловой сети от узла врезки в районе Узла 5 до ТК Ф-1</w:t>
            </w:r>
          </w:p>
        </w:tc>
        <w:tc>
          <w:tcPr>
            <w:tcW w:w="200"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37</w:t>
            </w:r>
          </w:p>
        </w:tc>
        <w:tc>
          <w:tcPr>
            <w:tcW w:w="213"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37</w:t>
            </w:r>
          </w:p>
        </w:tc>
        <w:tc>
          <w:tcPr>
            <w:tcW w:w="212"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325</w:t>
            </w:r>
          </w:p>
        </w:tc>
        <w:tc>
          <w:tcPr>
            <w:tcW w:w="153"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273</w:t>
            </w:r>
          </w:p>
        </w:tc>
        <w:tc>
          <w:tcPr>
            <w:tcW w:w="592"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подземная бесканальная</w:t>
            </w:r>
          </w:p>
        </w:tc>
        <w:tc>
          <w:tcPr>
            <w:tcW w:w="207"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2034</w:t>
            </w:r>
          </w:p>
        </w:tc>
        <w:tc>
          <w:tcPr>
            <w:tcW w:w="175"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2035</w:t>
            </w:r>
          </w:p>
        </w:tc>
        <w:tc>
          <w:tcPr>
            <w:tcW w:w="474"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1 277,20</w:t>
            </w:r>
          </w:p>
        </w:tc>
      </w:tr>
      <w:tr w:rsidR="009D74C2" w:rsidTr="0028483C">
        <w:trPr>
          <w:trHeight w:val="20"/>
        </w:trPr>
        <w:tc>
          <w:tcPr>
            <w:tcW w:w="102" w:type="pct"/>
            <w:tcBorders>
              <w:top w:val="nil"/>
              <w:left w:val="single" w:sz="4" w:space="0" w:color="auto"/>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121</w:t>
            </w:r>
          </w:p>
        </w:tc>
        <w:tc>
          <w:tcPr>
            <w:tcW w:w="641"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"ЦТП-1" в районе Узла № 9</w:t>
            </w:r>
          </w:p>
        </w:tc>
        <w:tc>
          <w:tcPr>
            <w:tcW w:w="2031"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rPr>
                <w:sz w:val="14"/>
                <w:szCs w:val="14"/>
              </w:rPr>
            </w:pPr>
            <w:r>
              <w:rPr>
                <w:sz w:val="14"/>
                <w:szCs w:val="14"/>
              </w:rPr>
              <w:t>Реконструкция тепловой сети от ТК Ф-1 до ТК Ф-2</w:t>
            </w:r>
          </w:p>
        </w:tc>
        <w:tc>
          <w:tcPr>
            <w:tcW w:w="200"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69</w:t>
            </w:r>
          </w:p>
        </w:tc>
        <w:tc>
          <w:tcPr>
            <w:tcW w:w="213"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69</w:t>
            </w:r>
          </w:p>
        </w:tc>
        <w:tc>
          <w:tcPr>
            <w:tcW w:w="212"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325</w:t>
            </w:r>
          </w:p>
        </w:tc>
        <w:tc>
          <w:tcPr>
            <w:tcW w:w="153"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273</w:t>
            </w:r>
          </w:p>
        </w:tc>
        <w:tc>
          <w:tcPr>
            <w:tcW w:w="592"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подземная бесканальная</w:t>
            </w:r>
          </w:p>
        </w:tc>
        <w:tc>
          <w:tcPr>
            <w:tcW w:w="207"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2025</w:t>
            </w:r>
          </w:p>
        </w:tc>
        <w:tc>
          <w:tcPr>
            <w:tcW w:w="175"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2026</w:t>
            </w:r>
          </w:p>
        </w:tc>
        <w:tc>
          <w:tcPr>
            <w:tcW w:w="474"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2 381,80</w:t>
            </w:r>
          </w:p>
        </w:tc>
      </w:tr>
      <w:tr w:rsidR="009D74C2" w:rsidTr="0028483C">
        <w:trPr>
          <w:trHeight w:val="20"/>
        </w:trPr>
        <w:tc>
          <w:tcPr>
            <w:tcW w:w="102" w:type="pct"/>
            <w:tcBorders>
              <w:top w:val="nil"/>
              <w:left w:val="single" w:sz="4" w:space="0" w:color="auto"/>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122</w:t>
            </w:r>
          </w:p>
        </w:tc>
        <w:tc>
          <w:tcPr>
            <w:tcW w:w="641"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"ЦТП-1" в районе Узла № 9</w:t>
            </w:r>
          </w:p>
        </w:tc>
        <w:tc>
          <w:tcPr>
            <w:tcW w:w="2031"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rPr>
                <w:sz w:val="14"/>
                <w:szCs w:val="14"/>
              </w:rPr>
            </w:pPr>
            <w:r>
              <w:rPr>
                <w:sz w:val="14"/>
                <w:szCs w:val="14"/>
              </w:rPr>
              <w:t>Реконструкция тепловой сети от ТК Ф-2 до ТК Ф-3</w:t>
            </w:r>
          </w:p>
        </w:tc>
        <w:tc>
          <w:tcPr>
            <w:tcW w:w="200"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111</w:t>
            </w:r>
          </w:p>
        </w:tc>
        <w:tc>
          <w:tcPr>
            <w:tcW w:w="213"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111</w:t>
            </w:r>
          </w:p>
        </w:tc>
        <w:tc>
          <w:tcPr>
            <w:tcW w:w="212"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325</w:t>
            </w:r>
          </w:p>
        </w:tc>
        <w:tc>
          <w:tcPr>
            <w:tcW w:w="153"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273</w:t>
            </w:r>
          </w:p>
        </w:tc>
        <w:tc>
          <w:tcPr>
            <w:tcW w:w="592"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подземная бесканальная</w:t>
            </w:r>
          </w:p>
        </w:tc>
        <w:tc>
          <w:tcPr>
            <w:tcW w:w="207"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2026</w:t>
            </w:r>
          </w:p>
        </w:tc>
        <w:tc>
          <w:tcPr>
            <w:tcW w:w="175"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2027</w:t>
            </w:r>
          </w:p>
        </w:tc>
        <w:tc>
          <w:tcPr>
            <w:tcW w:w="474"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3 831,59</w:t>
            </w:r>
          </w:p>
        </w:tc>
      </w:tr>
      <w:tr w:rsidR="009D74C2" w:rsidTr="0028483C">
        <w:trPr>
          <w:trHeight w:val="20"/>
        </w:trPr>
        <w:tc>
          <w:tcPr>
            <w:tcW w:w="102" w:type="pct"/>
            <w:tcBorders>
              <w:top w:val="nil"/>
              <w:left w:val="single" w:sz="4" w:space="0" w:color="auto"/>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123</w:t>
            </w:r>
          </w:p>
        </w:tc>
        <w:tc>
          <w:tcPr>
            <w:tcW w:w="641"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 xml:space="preserve">"ЦТП-1" в </w:t>
            </w:r>
            <w:r>
              <w:rPr>
                <w:sz w:val="14"/>
                <w:szCs w:val="14"/>
              </w:rPr>
              <w:t>районе Узла № 9</w:t>
            </w:r>
          </w:p>
        </w:tc>
        <w:tc>
          <w:tcPr>
            <w:tcW w:w="2031"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rPr>
                <w:sz w:val="14"/>
                <w:szCs w:val="14"/>
              </w:rPr>
            </w:pPr>
            <w:r>
              <w:rPr>
                <w:sz w:val="14"/>
                <w:szCs w:val="14"/>
              </w:rPr>
              <w:t>Реконструкция тепловой сети от ТК Ф-3 до ТК Ф-4</w:t>
            </w:r>
          </w:p>
        </w:tc>
        <w:tc>
          <w:tcPr>
            <w:tcW w:w="200"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53</w:t>
            </w:r>
          </w:p>
        </w:tc>
        <w:tc>
          <w:tcPr>
            <w:tcW w:w="213"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53</w:t>
            </w:r>
          </w:p>
        </w:tc>
        <w:tc>
          <w:tcPr>
            <w:tcW w:w="212"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325</w:t>
            </w:r>
          </w:p>
        </w:tc>
        <w:tc>
          <w:tcPr>
            <w:tcW w:w="153"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219</w:t>
            </w:r>
          </w:p>
        </w:tc>
        <w:tc>
          <w:tcPr>
            <w:tcW w:w="592"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подземная бесканальная</w:t>
            </w:r>
          </w:p>
        </w:tc>
        <w:tc>
          <w:tcPr>
            <w:tcW w:w="207"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2026</w:t>
            </w:r>
          </w:p>
        </w:tc>
        <w:tc>
          <w:tcPr>
            <w:tcW w:w="175"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2027</w:t>
            </w:r>
          </w:p>
        </w:tc>
        <w:tc>
          <w:tcPr>
            <w:tcW w:w="474"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1 829,50</w:t>
            </w:r>
          </w:p>
        </w:tc>
      </w:tr>
      <w:tr w:rsidR="009D74C2" w:rsidTr="0028483C">
        <w:trPr>
          <w:trHeight w:val="20"/>
        </w:trPr>
        <w:tc>
          <w:tcPr>
            <w:tcW w:w="102" w:type="pct"/>
            <w:tcBorders>
              <w:top w:val="nil"/>
              <w:left w:val="single" w:sz="4" w:space="0" w:color="auto"/>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124</w:t>
            </w:r>
          </w:p>
        </w:tc>
        <w:tc>
          <w:tcPr>
            <w:tcW w:w="641"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"ЦТП-1" в районе Узла № 9</w:t>
            </w:r>
          </w:p>
        </w:tc>
        <w:tc>
          <w:tcPr>
            <w:tcW w:w="2031"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rPr>
                <w:sz w:val="14"/>
                <w:szCs w:val="14"/>
              </w:rPr>
            </w:pPr>
            <w:r>
              <w:rPr>
                <w:sz w:val="14"/>
                <w:szCs w:val="14"/>
              </w:rPr>
              <w:t>Реконструкция тепловой сети от ТК Ф-4 до ТК Ф-5</w:t>
            </w:r>
          </w:p>
        </w:tc>
        <w:tc>
          <w:tcPr>
            <w:tcW w:w="200"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32</w:t>
            </w:r>
          </w:p>
        </w:tc>
        <w:tc>
          <w:tcPr>
            <w:tcW w:w="213"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32</w:t>
            </w:r>
          </w:p>
        </w:tc>
        <w:tc>
          <w:tcPr>
            <w:tcW w:w="212"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325</w:t>
            </w:r>
          </w:p>
        </w:tc>
        <w:tc>
          <w:tcPr>
            <w:tcW w:w="153"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133</w:t>
            </w:r>
          </w:p>
        </w:tc>
        <w:tc>
          <w:tcPr>
            <w:tcW w:w="592"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подземная бесканальная</w:t>
            </w:r>
          </w:p>
        </w:tc>
        <w:tc>
          <w:tcPr>
            <w:tcW w:w="207"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2026</w:t>
            </w:r>
          </w:p>
        </w:tc>
        <w:tc>
          <w:tcPr>
            <w:tcW w:w="175"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2027</w:t>
            </w:r>
          </w:p>
        </w:tc>
        <w:tc>
          <w:tcPr>
            <w:tcW w:w="474"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1 104,60</w:t>
            </w:r>
          </w:p>
        </w:tc>
      </w:tr>
      <w:tr w:rsidR="009D74C2" w:rsidTr="0028483C">
        <w:trPr>
          <w:trHeight w:val="20"/>
        </w:trPr>
        <w:tc>
          <w:tcPr>
            <w:tcW w:w="102" w:type="pct"/>
            <w:tcBorders>
              <w:top w:val="nil"/>
              <w:left w:val="single" w:sz="4" w:space="0" w:color="auto"/>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125</w:t>
            </w:r>
          </w:p>
        </w:tc>
        <w:tc>
          <w:tcPr>
            <w:tcW w:w="641"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"ЦТП-1" в районе Узла № 9</w:t>
            </w:r>
          </w:p>
        </w:tc>
        <w:tc>
          <w:tcPr>
            <w:tcW w:w="2031"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rPr>
                <w:sz w:val="14"/>
                <w:szCs w:val="14"/>
              </w:rPr>
            </w:pPr>
            <w:r>
              <w:rPr>
                <w:sz w:val="14"/>
                <w:szCs w:val="14"/>
              </w:rPr>
              <w:t>Реконструкция тепловой сети от ТК Ф-5 до ТК Ф-6</w:t>
            </w:r>
          </w:p>
        </w:tc>
        <w:tc>
          <w:tcPr>
            <w:tcW w:w="200"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34</w:t>
            </w:r>
          </w:p>
        </w:tc>
        <w:tc>
          <w:tcPr>
            <w:tcW w:w="213"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34</w:t>
            </w:r>
          </w:p>
        </w:tc>
        <w:tc>
          <w:tcPr>
            <w:tcW w:w="212"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325</w:t>
            </w:r>
          </w:p>
        </w:tc>
        <w:tc>
          <w:tcPr>
            <w:tcW w:w="153"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133</w:t>
            </w:r>
          </w:p>
        </w:tc>
        <w:tc>
          <w:tcPr>
            <w:tcW w:w="592"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подземная бесканальная</w:t>
            </w:r>
          </w:p>
        </w:tc>
        <w:tc>
          <w:tcPr>
            <w:tcW w:w="207"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2027</w:t>
            </w:r>
          </w:p>
        </w:tc>
        <w:tc>
          <w:tcPr>
            <w:tcW w:w="175"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2028</w:t>
            </w:r>
          </w:p>
        </w:tc>
        <w:tc>
          <w:tcPr>
            <w:tcW w:w="474"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1 173,64</w:t>
            </w:r>
          </w:p>
        </w:tc>
      </w:tr>
      <w:tr w:rsidR="009D74C2" w:rsidTr="0028483C">
        <w:trPr>
          <w:trHeight w:val="20"/>
        </w:trPr>
        <w:tc>
          <w:tcPr>
            <w:tcW w:w="102" w:type="pct"/>
            <w:tcBorders>
              <w:top w:val="nil"/>
              <w:left w:val="single" w:sz="4" w:space="0" w:color="auto"/>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126</w:t>
            </w:r>
          </w:p>
        </w:tc>
        <w:tc>
          <w:tcPr>
            <w:tcW w:w="641"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"ЦТП-1" в районе Узла № 9</w:t>
            </w:r>
          </w:p>
        </w:tc>
        <w:tc>
          <w:tcPr>
            <w:tcW w:w="2031"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rPr>
                <w:sz w:val="14"/>
                <w:szCs w:val="14"/>
              </w:rPr>
            </w:pPr>
            <w:r>
              <w:rPr>
                <w:sz w:val="14"/>
                <w:szCs w:val="14"/>
              </w:rPr>
              <w:t>Реконструкция тепловой сети от ТК Ф-6 до ТК Ф-7</w:t>
            </w:r>
          </w:p>
        </w:tc>
        <w:tc>
          <w:tcPr>
            <w:tcW w:w="200"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36</w:t>
            </w:r>
          </w:p>
        </w:tc>
        <w:tc>
          <w:tcPr>
            <w:tcW w:w="213"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36</w:t>
            </w:r>
          </w:p>
        </w:tc>
        <w:tc>
          <w:tcPr>
            <w:tcW w:w="212"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325</w:t>
            </w:r>
          </w:p>
        </w:tc>
        <w:tc>
          <w:tcPr>
            <w:tcW w:w="153"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76</w:t>
            </w:r>
          </w:p>
        </w:tc>
        <w:tc>
          <w:tcPr>
            <w:tcW w:w="592"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подземная бесканальная</w:t>
            </w:r>
          </w:p>
        </w:tc>
        <w:tc>
          <w:tcPr>
            <w:tcW w:w="207"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2027</w:t>
            </w:r>
          </w:p>
        </w:tc>
        <w:tc>
          <w:tcPr>
            <w:tcW w:w="175"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2028</w:t>
            </w:r>
          </w:p>
        </w:tc>
        <w:tc>
          <w:tcPr>
            <w:tcW w:w="474"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1 242,68</w:t>
            </w:r>
          </w:p>
        </w:tc>
      </w:tr>
      <w:tr w:rsidR="009D74C2" w:rsidTr="0028483C">
        <w:trPr>
          <w:trHeight w:val="20"/>
        </w:trPr>
        <w:tc>
          <w:tcPr>
            <w:tcW w:w="102" w:type="pct"/>
            <w:tcBorders>
              <w:top w:val="nil"/>
              <w:left w:val="single" w:sz="4" w:space="0" w:color="auto"/>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127</w:t>
            </w:r>
          </w:p>
        </w:tc>
        <w:tc>
          <w:tcPr>
            <w:tcW w:w="641"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"ЦТП-1" в районе Узла № 9</w:t>
            </w:r>
          </w:p>
        </w:tc>
        <w:tc>
          <w:tcPr>
            <w:tcW w:w="2031"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rPr>
                <w:sz w:val="14"/>
                <w:szCs w:val="14"/>
              </w:rPr>
            </w:pPr>
            <w:r>
              <w:rPr>
                <w:sz w:val="14"/>
                <w:szCs w:val="14"/>
              </w:rPr>
              <w:t>Реконструкция тепловой сети от ТК Ф-7 до ТК Ф-8</w:t>
            </w:r>
          </w:p>
        </w:tc>
        <w:tc>
          <w:tcPr>
            <w:tcW w:w="200"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29</w:t>
            </w:r>
          </w:p>
        </w:tc>
        <w:tc>
          <w:tcPr>
            <w:tcW w:w="213"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29</w:t>
            </w:r>
          </w:p>
        </w:tc>
        <w:tc>
          <w:tcPr>
            <w:tcW w:w="212"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325</w:t>
            </w:r>
          </w:p>
        </w:tc>
        <w:tc>
          <w:tcPr>
            <w:tcW w:w="153"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76</w:t>
            </w:r>
          </w:p>
        </w:tc>
        <w:tc>
          <w:tcPr>
            <w:tcW w:w="592"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подземная бесканальная</w:t>
            </w:r>
          </w:p>
        </w:tc>
        <w:tc>
          <w:tcPr>
            <w:tcW w:w="207"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2027</w:t>
            </w:r>
          </w:p>
        </w:tc>
        <w:tc>
          <w:tcPr>
            <w:tcW w:w="175"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2028</w:t>
            </w:r>
          </w:p>
        </w:tc>
        <w:tc>
          <w:tcPr>
            <w:tcW w:w="474"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1 001,05</w:t>
            </w:r>
          </w:p>
        </w:tc>
      </w:tr>
      <w:tr w:rsidR="009D74C2" w:rsidTr="0028483C">
        <w:trPr>
          <w:trHeight w:val="20"/>
        </w:trPr>
        <w:tc>
          <w:tcPr>
            <w:tcW w:w="102" w:type="pct"/>
            <w:tcBorders>
              <w:top w:val="nil"/>
              <w:left w:val="single" w:sz="4" w:space="0" w:color="auto"/>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128</w:t>
            </w:r>
          </w:p>
        </w:tc>
        <w:tc>
          <w:tcPr>
            <w:tcW w:w="641"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"ЦТП-1" в районе Узла № 9</w:t>
            </w:r>
          </w:p>
        </w:tc>
        <w:tc>
          <w:tcPr>
            <w:tcW w:w="2031"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rPr>
                <w:sz w:val="14"/>
                <w:szCs w:val="14"/>
              </w:rPr>
            </w:pPr>
            <w:r>
              <w:rPr>
                <w:sz w:val="14"/>
                <w:szCs w:val="14"/>
              </w:rPr>
              <w:t>Реконструкция тепловой сети от ТК Ф-8 до ТК Ф-9</w:t>
            </w:r>
          </w:p>
        </w:tc>
        <w:tc>
          <w:tcPr>
            <w:tcW w:w="200"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94</w:t>
            </w:r>
          </w:p>
        </w:tc>
        <w:tc>
          <w:tcPr>
            <w:tcW w:w="213"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94</w:t>
            </w:r>
          </w:p>
        </w:tc>
        <w:tc>
          <w:tcPr>
            <w:tcW w:w="212"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325</w:t>
            </w:r>
          </w:p>
        </w:tc>
        <w:tc>
          <w:tcPr>
            <w:tcW w:w="153"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76</w:t>
            </w:r>
          </w:p>
        </w:tc>
        <w:tc>
          <w:tcPr>
            <w:tcW w:w="592"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 xml:space="preserve">подземная </w:t>
            </w:r>
            <w:r>
              <w:rPr>
                <w:sz w:val="14"/>
                <w:szCs w:val="14"/>
              </w:rPr>
              <w:t>бесканальная</w:t>
            </w:r>
          </w:p>
        </w:tc>
        <w:tc>
          <w:tcPr>
            <w:tcW w:w="207"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2027</w:t>
            </w:r>
          </w:p>
        </w:tc>
        <w:tc>
          <w:tcPr>
            <w:tcW w:w="175"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2028</w:t>
            </w:r>
          </w:p>
        </w:tc>
        <w:tc>
          <w:tcPr>
            <w:tcW w:w="474"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3 244,77</w:t>
            </w:r>
          </w:p>
        </w:tc>
      </w:tr>
      <w:tr w:rsidR="009D74C2" w:rsidTr="0028483C">
        <w:trPr>
          <w:trHeight w:val="20"/>
        </w:trPr>
        <w:tc>
          <w:tcPr>
            <w:tcW w:w="102" w:type="pct"/>
            <w:tcBorders>
              <w:top w:val="nil"/>
              <w:left w:val="single" w:sz="4" w:space="0" w:color="auto"/>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129</w:t>
            </w:r>
          </w:p>
        </w:tc>
        <w:tc>
          <w:tcPr>
            <w:tcW w:w="641"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"ЦТП-1" в районе Узла № 9</w:t>
            </w:r>
          </w:p>
        </w:tc>
        <w:tc>
          <w:tcPr>
            <w:tcW w:w="2031"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rPr>
                <w:sz w:val="14"/>
                <w:szCs w:val="14"/>
              </w:rPr>
            </w:pPr>
            <w:r>
              <w:rPr>
                <w:sz w:val="14"/>
                <w:szCs w:val="14"/>
              </w:rPr>
              <w:t>Капитальный ремонт тепловой сети от ТК Ф-4 до ТК-35</w:t>
            </w:r>
          </w:p>
        </w:tc>
        <w:tc>
          <w:tcPr>
            <w:tcW w:w="200"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138</w:t>
            </w:r>
          </w:p>
        </w:tc>
        <w:tc>
          <w:tcPr>
            <w:tcW w:w="213"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138</w:t>
            </w:r>
          </w:p>
        </w:tc>
        <w:tc>
          <w:tcPr>
            <w:tcW w:w="212"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219</w:t>
            </w:r>
          </w:p>
        </w:tc>
        <w:tc>
          <w:tcPr>
            <w:tcW w:w="153"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219</w:t>
            </w:r>
          </w:p>
        </w:tc>
        <w:tc>
          <w:tcPr>
            <w:tcW w:w="592"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подземная бесканальная</w:t>
            </w:r>
          </w:p>
        </w:tc>
        <w:tc>
          <w:tcPr>
            <w:tcW w:w="207"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2028</w:t>
            </w:r>
          </w:p>
        </w:tc>
        <w:tc>
          <w:tcPr>
            <w:tcW w:w="175"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2029</w:t>
            </w:r>
          </w:p>
        </w:tc>
        <w:tc>
          <w:tcPr>
            <w:tcW w:w="474"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4 763,60</w:t>
            </w:r>
          </w:p>
        </w:tc>
      </w:tr>
      <w:tr w:rsidR="009D74C2" w:rsidTr="0028483C">
        <w:trPr>
          <w:trHeight w:val="20"/>
        </w:trPr>
        <w:tc>
          <w:tcPr>
            <w:tcW w:w="102" w:type="pct"/>
            <w:tcBorders>
              <w:top w:val="nil"/>
              <w:left w:val="single" w:sz="4" w:space="0" w:color="auto"/>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130</w:t>
            </w:r>
          </w:p>
        </w:tc>
        <w:tc>
          <w:tcPr>
            <w:tcW w:w="641"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"ЦТП-1" в районе Узла № 9</w:t>
            </w:r>
          </w:p>
        </w:tc>
        <w:tc>
          <w:tcPr>
            <w:tcW w:w="2031"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rPr>
                <w:sz w:val="14"/>
                <w:szCs w:val="14"/>
              </w:rPr>
            </w:pPr>
            <w:r>
              <w:rPr>
                <w:sz w:val="14"/>
                <w:szCs w:val="14"/>
              </w:rPr>
              <w:t>Капитальный ремонт тепловой сети от ТК-35 до ТК-36</w:t>
            </w:r>
          </w:p>
        </w:tc>
        <w:tc>
          <w:tcPr>
            <w:tcW w:w="200" w:type="pct"/>
            <w:tcBorders>
              <w:top w:val="single" w:sz="4" w:space="0" w:color="auto"/>
              <w:left w:val="single" w:sz="4" w:space="0" w:color="auto"/>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 </w:t>
            </w:r>
          </w:p>
        </w:tc>
        <w:tc>
          <w:tcPr>
            <w:tcW w:w="213" w:type="pct"/>
            <w:tcBorders>
              <w:top w:val="single" w:sz="4" w:space="0" w:color="auto"/>
              <w:left w:val="single" w:sz="4" w:space="0" w:color="auto"/>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 </w:t>
            </w:r>
          </w:p>
        </w:tc>
        <w:tc>
          <w:tcPr>
            <w:tcW w:w="212" w:type="pct"/>
            <w:tcBorders>
              <w:top w:val="single" w:sz="4" w:space="0" w:color="auto"/>
              <w:left w:val="single" w:sz="4" w:space="0" w:color="auto"/>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 </w:t>
            </w:r>
          </w:p>
        </w:tc>
        <w:tc>
          <w:tcPr>
            <w:tcW w:w="153" w:type="pct"/>
            <w:tcBorders>
              <w:top w:val="single" w:sz="4" w:space="0" w:color="auto"/>
              <w:left w:val="single" w:sz="4" w:space="0" w:color="auto"/>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 </w:t>
            </w:r>
          </w:p>
        </w:tc>
        <w:tc>
          <w:tcPr>
            <w:tcW w:w="592"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подземная бесканальная</w:t>
            </w:r>
          </w:p>
        </w:tc>
        <w:tc>
          <w:tcPr>
            <w:tcW w:w="207"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2034</w:t>
            </w:r>
          </w:p>
        </w:tc>
        <w:tc>
          <w:tcPr>
            <w:tcW w:w="175"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2035</w:t>
            </w:r>
          </w:p>
        </w:tc>
        <w:tc>
          <w:tcPr>
            <w:tcW w:w="474" w:type="pct"/>
            <w:tcBorders>
              <w:top w:val="single" w:sz="4" w:space="0" w:color="auto"/>
              <w:left w:val="single" w:sz="4" w:space="0" w:color="auto"/>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0,00</w:t>
            </w:r>
          </w:p>
        </w:tc>
      </w:tr>
      <w:tr w:rsidR="009D74C2" w:rsidTr="0028483C">
        <w:trPr>
          <w:trHeight w:val="20"/>
        </w:trPr>
        <w:tc>
          <w:tcPr>
            <w:tcW w:w="102" w:type="pct"/>
            <w:tcBorders>
              <w:top w:val="nil"/>
              <w:left w:val="single" w:sz="4" w:space="0" w:color="auto"/>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131</w:t>
            </w:r>
          </w:p>
        </w:tc>
        <w:tc>
          <w:tcPr>
            <w:tcW w:w="641"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"ЦТП-1" в районе Узла № 9</w:t>
            </w:r>
          </w:p>
        </w:tc>
        <w:tc>
          <w:tcPr>
            <w:tcW w:w="2031"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rPr>
                <w:sz w:val="14"/>
                <w:szCs w:val="14"/>
              </w:rPr>
            </w:pPr>
            <w:r>
              <w:rPr>
                <w:sz w:val="14"/>
                <w:szCs w:val="14"/>
              </w:rPr>
              <w:t>Капитальный ремонт тепловой сети от ТК-36 до ТК-207</w:t>
            </w:r>
          </w:p>
        </w:tc>
        <w:tc>
          <w:tcPr>
            <w:tcW w:w="200" w:type="pct"/>
            <w:tcBorders>
              <w:top w:val="single" w:sz="4" w:space="0" w:color="auto"/>
              <w:left w:val="single" w:sz="4" w:space="0" w:color="auto"/>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 </w:t>
            </w:r>
          </w:p>
        </w:tc>
        <w:tc>
          <w:tcPr>
            <w:tcW w:w="213" w:type="pct"/>
            <w:tcBorders>
              <w:top w:val="single" w:sz="4" w:space="0" w:color="auto"/>
              <w:left w:val="single" w:sz="4" w:space="0" w:color="auto"/>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 </w:t>
            </w:r>
          </w:p>
        </w:tc>
        <w:tc>
          <w:tcPr>
            <w:tcW w:w="212" w:type="pct"/>
            <w:tcBorders>
              <w:top w:val="single" w:sz="4" w:space="0" w:color="auto"/>
              <w:left w:val="single" w:sz="4" w:space="0" w:color="auto"/>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 </w:t>
            </w:r>
          </w:p>
        </w:tc>
        <w:tc>
          <w:tcPr>
            <w:tcW w:w="153" w:type="pct"/>
            <w:tcBorders>
              <w:top w:val="single" w:sz="4" w:space="0" w:color="auto"/>
              <w:left w:val="single" w:sz="4" w:space="0" w:color="auto"/>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 </w:t>
            </w:r>
          </w:p>
        </w:tc>
        <w:tc>
          <w:tcPr>
            <w:tcW w:w="592"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подземная бесканальная</w:t>
            </w:r>
          </w:p>
        </w:tc>
        <w:tc>
          <w:tcPr>
            <w:tcW w:w="207"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2037</w:t>
            </w:r>
          </w:p>
        </w:tc>
        <w:tc>
          <w:tcPr>
            <w:tcW w:w="175"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2038</w:t>
            </w:r>
          </w:p>
        </w:tc>
        <w:tc>
          <w:tcPr>
            <w:tcW w:w="474" w:type="pct"/>
            <w:tcBorders>
              <w:top w:val="single" w:sz="4" w:space="0" w:color="auto"/>
              <w:left w:val="single" w:sz="4" w:space="0" w:color="auto"/>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0,00</w:t>
            </w:r>
          </w:p>
        </w:tc>
      </w:tr>
      <w:tr w:rsidR="009D74C2" w:rsidTr="0028483C">
        <w:trPr>
          <w:trHeight w:val="20"/>
        </w:trPr>
        <w:tc>
          <w:tcPr>
            <w:tcW w:w="102" w:type="pct"/>
            <w:tcBorders>
              <w:top w:val="nil"/>
              <w:left w:val="single" w:sz="4" w:space="0" w:color="auto"/>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132</w:t>
            </w:r>
          </w:p>
        </w:tc>
        <w:tc>
          <w:tcPr>
            <w:tcW w:w="641"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"ЦТП-1" в районе Узла № 9</w:t>
            </w:r>
          </w:p>
        </w:tc>
        <w:tc>
          <w:tcPr>
            <w:tcW w:w="2031"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rPr>
                <w:sz w:val="14"/>
                <w:szCs w:val="14"/>
              </w:rPr>
            </w:pPr>
            <w:r>
              <w:rPr>
                <w:sz w:val="14"/>
                <w:szCs w:val="14"/>
              </w:rPr>
              <w:t>Реконструкция тепловой сети от ТК-36 до ТК-209</w:t>
            </w:r>
          </w:p>
        </w:tc>
        <w:tc>
          <w:tcPr>
            <w:tcW w:w="200"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56</w:t>
            </w:r>
          </w:p>
        </w:tc>
        <w:tc>
          <w:tcPr>
            <w:tcW w:w="213"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56</w:t>
            </w:r>
          </w:p>
        </w:tc>
        <w:tc>
          <w:tcPr>
            <w:tcW w:w="212"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159</w:t>
            </w:r>
          </w:p>
        </w:tc>
        <w:tc>
          <w:tcPr>
            <w:tcW w:w="153"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108</w:t>
            </w:r>
          </w:p>
        </w:tc>
        <w:tc>
          <w:tcPr>
            <w:tcW w:w="592"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подземная бесканальная</w:t>
            </w:r>
          </w:p>
        </w:tc>
        <w:tc>
          <w:tcPr>
            <w:tcW w:w="207"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2025</w:t>
            </w:r>
          </w:p>
        </w:tc>
        <w:tc>
          <w:tcPr>
            <w:tcW w:w="175"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2026</w:t>
            </w:r>
          </w:p>
        </w:tc>
        <w:tc>
          <w:tcPr>
            <w:tcW w:w="474"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1 933,06</w:t>
            </w:r>
          </w:p>
        </w:tc>
      </w:tr>
      <w:tr w:rsidR="009D74C2" w:rsidTr="0028483C">
        <w:trPr>
          <w:trHeight w:val="20"/>
        </w:trPr>
        <w:tc>
          <w:tcPr>
            <w:tcW w:w="102" w:type="pct"/>
            <w:tcBorders>
              <w:top w:val="nil"/>
              <w:left w:val="single" w:sz="4" w:space="0" w:color="auto"/>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133</w:t>
            </w:r>
          </w:p>
        </w:tc>
        <w:tc>
          <w:tcPr>
            <w:tcW w:w="641"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"ЦТП-1" в районе Узла № 9</w:t>
            </w:r>
          </w:p>
        </w:tc>
        <w:tc>
          <w:tcPr>
            <w:tcW w:w="2031"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Капитальный ремонт тепловой сети от ТК-209 до узла задвижек к ж/д. № 25</w:t>
            </w:r>
          </w:p>
        </w:tc>
        <w:tc>
          <w:tcPr>
            <w:tcW w:w="200"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63</w:t>
            </w:r>
          </w:p>
        </w:tc>
        <w:tc>
          <w:tcPr>
            <w:tcW w:w="213"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63</w:t>
            </w:r>
          </w:p>
        </w:tc>
        <w:tc>
          <w:tcPr>
            <w:tcW w:w="212"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108</w:t>
            </w:r>
          </w:p>
        </w:tc>
        <w:tc>
          <w:tcPr>
            <w:tcW w:w="153"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108</w:t>
            </w:r>
          </w:p>
        </w:tc>
        <w:tc>
          <w:tcPr>
            <w:tcW w:w="592"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надземная</w:t>
            </w:r>
          </w:p>
        </w:tc>
        <w:tc>
          <w:tcPr>
            <w:tcW w:w="207"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2032</w:t>
            </w:r>
          </w:p>
        </w:tc>
        <w:tc>
          <w:tcPr>
            <w:tcW w:w="175"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2033</w:t>
            </w:r>
          </w:p>
        </w:tc>
        <w:tc>
          <w:tcPr>
            <w:tcW w:w="474"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2 174,69</w:t>
            </w:r>
          </w:p>
        </w:tc>
      </w:tr>
      <w:tr w:rsidR="009D74C2" w:rsidTr="0028483C">
        <w:trPr>
          <w:trHeight w:val="20"/>
        </w:trPr>
        <w:tc>
          <w:tcPr>
            <w:tcW w:w="102" w:type="pct"/>
            <w:tcBorders>
              <w:top w:val="nil"/>
              <w:left w:val="single" w:sz="4" w:space="0" w:color="auto"/>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134</w:t>
            </w:r>
          </w:p>
        </w:tc>
        <w:tc>
          <w:tcPr>
            <w:tcW w:w="641"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"ЦТП-1" в районе Узла № 9</w:t>
            </w:r>
          </w:p>
        </w:tc>
        <w:tc>
          <w:tcPr>
            <w:tcW w:w="2031"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 xml:space="preserve">Реконструкция тепловой </w:t>
            </w:r>
            <w:r>
              <w:rPr>
                <w:sz w:val="14"/>
                <w:szCs w:val="14"/>
              </w:rPr>
              <w:t>сети от узла задвижек к ж/д. № 25 до узла задвижек к ж/д. № 27</w:t>
            </w:r>
          </w:p>
        </w:tc>
        <w:tc>
          <w:tcPr>
            <w:tcW w:w="200"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60</w:t>
            </w:r>
          </w:p>
        </w:tc>
        <w:tc>
          <w:tcPr>
            <w:tcW w:w="213"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60</w:t>
            </w:r>
          </w:p>
        </w:tc>
        <w:tc>
          <w:tcPr>
            <w:tcW w:w="212"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108</w:t>
            </w:r>
          </w:p>
        </w:tc>
        <w:tc>
          <w:tcPr>
            <w:tcW w:w="153"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76</w:t>
            </w:r>
          </w:p>
        </w:tc>
        <w:tc>
          <w:tcPr>
            <w:tcW w:w="592"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надземная</w:t>
            </w:r>
          </w:p>
        </w:tc>
        <w:tc>
          <w:tcPr>
            <w:tcW w:w="207"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2023</w:t>
            </w:r>
          </w:p>
        </w:tc>
        <w:tc>
          <w:tcPr>
            <w:tcW w:w="175"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2024</w:t>
            </w:r>
          </w:p>
        </w:tc>
        <w:tc>
          <w:tcPr>
            <w:tcW w:w="474"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2 071,13</w:t>
            </w:r>
          </w:p>
        </w:tc>
      </w:tr>
      <w:tr w:rsidR="009D74C2" w:rsidTr="0028483C">
        <w:trPr>
          <w:trHeight w:val="20"/>
        </w:trPr>
        <w:tc>
          <w:tcPr>
            <w:tcW w:w="102" w:type="pct"/>
            <w:tcBorders>
              <w:top w:val="nil"/>
              <w:left w:val="single" w:sz="4" w:space="0" w:color="auto"/>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135</w:t>
            </w:r>
          </w:p>
        </w:tc>
        <w:tc>
          <w:tcPr>
            <w:tcW w:w="641"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"ЦТП-1" в районе Узла № 9</w:t>
            </w:r>
          </w:p>
        </w:tc>
        <w:tc>
          <w:tcPr>
            <w:tcW w:w="2031"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Капитальный ремонт тепловой сети от ТК Ф-6 до узла задвижек к ж/д. № 32</w:t>
            </w:r>
          </w:p>
        </w:tc>
        <w:tc>
          <w:tcPr>
            <w:tcW w:w="200"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62</w:t>
            </w:r>
          </w:p>
        </w:tc>
        <w:tc>
          <w:tcPr>
            <w:tcW w:w="213"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62</w:t>
            </w:r>
          </w:p>
        </w:tc>
        <w:tc>
          <w:tcPr>
            <w:tcW w:w="212"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108</w:t>
            </w:r>
          </w:p>
        </w:tc>
        <w:tc>
          <w:tcPr>
            <w:tcW w:w="153"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108</w:t>
            </w:r>
          </w:p>
        </w:tc>
        <w:tc>
          <w:tcPr>
            <w:tcW w:w="592"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надземная</w:t>
            </w:r>
          </w:p>
        </w:tc>
        <w:tc>
          <w:tcPr>
            <w:tcW w:w="207"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2030</w:t>
            </w:r>
          </w:p>
        </w:tc>
        <w:tc>
          <w:tcPr>
            <w:tcW w:w="175"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2031</w:t>
            </w:r>
          </w:p>
        </w:tc>
        <w:tc>
          <w:tcPr>
            <w:tcW w:w="474"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2 140,17</w:t>
            </w:r>
          </w:p>
        </w:tc>
      </w:tr>
      <w:tr w:rsidR="009D74C2" w:rsidTr="0028483C">
        <w:trPr>
          <w:trHeight w:val="20"/>
        </w:trPr>
        <w:tc>
          <w:tcPr>
            <w:tcW w:w="102" w:type="pct"/>
            <w:tcBorders>
              <w:top w:val="nil"/>
              <w:left w:val="single" w:sz="4" w:space="0" w:color="auto"/>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136</w:t>
            </w:r>
          </w:p>
        </w:tc>
        <w:tc>
          <w:tcPr>
            <w:tcW w:w="641"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"ЦТП-1" в районе Узла № 9</w:t>
            </w:r>
          </w:p>
        </w:tc>
        <w:tc>
          <w:tcPr>
            <w:tcW w:w="2031"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Реконструкция тепловой сети от узла задвижек к ж/д. № 32 до узла задвижек к ж/д. № 33</w:t>
            </w:r>
          </w:p>
        </w:tc>
        <w:tc>
          <w:tcPr>
            <w:tcW w:w="200"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34</w:t>
            </w:r>
          </w:p>
        </w:tc>
        <w:tc>
          <w:tcPr>
            <w:tcW w:w="213"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34</w:t>
            </w:r>
          </w:p>
        </w:tc>
        <w:tc>
          <w:tcPr>
            <w:tcW w:w="212"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108</w:t>
            </w:r>
          </w:p>
        </w:tc>
        <w:tc>
          <w:tcPr>
            <w:tcW w:w="153"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76</w:t>
            </w:r>
          </w:p>
        </w:tc>
        <w:tc>
          <w:tcPr>
            <w:tcW w:w="592"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надземная</w:t>
            </w:r>
          </w:p>
        </w:tc>
        <w:tc>
          <w:tcPr>
            <w:tcW w:w="207"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2032</w:t>
            </w:r>
          </w:p>
        </w:tc>
        <w:tc>
          <w:tcPr>
            <w:tcW w:w="175"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2033</w:t>
            </w:r>
          </w:p>
        </w:tc>
        <w:tc>
          <w:tcPr>
            <w:tcW w:w="474"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1 173,64</w:t>
            </w:r>
          </w:p>
        </w:tc>
      </w:tr>
      <w:tr w:rsidR="009D74C2" w:rsidTr="0028483C">
        <w:trPr>
          <w:trHeight w:val="20"/>
        </w:trPr>
        <w:tc>
          <w:tcPr>
            <w:tcW w:w="102" w:type="pct"/>
            <w:tcBorders>
              <w:top w:val="nil"/>
              <w:left w:val="single" w:sz="4" w:space="0" w:color="auto"/>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137</w:t>
            </w:r>
          </w:p>
        </w:tc>
        <w:tc>
          <w:tcPr>
            <w:tcW w:w="641"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"ЦТП-1" в районе Узла № 9</w:t>
            </w:r>
          </w:p>
        </w:tc>
        <w:tc>
          <w:tcPr>
            <w:tcW w:w="2031"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Капитальный ремонт тепловой сети от ТК Ф-3 до ТК-306</w:t>
            </w:r>
          </w:p>
        </w:tc>
        <w:tc>
          <w:tcPr>
            <w:tcW w:w="200"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36</w:t>
            </w:r>
          </w:p>
        </w:tc>
        <w:tc>
          <w:tcPr>
            <w:tcW w:w="213"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36</w:t>
            </w:r>
          </w:p>
        </w:tc>
        <w:tc>
          <w:tcPr>
            <w:tcW w:w="212"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219</w:t>
            </w:r>
          </w:p>
        </w:tc>
        <w:tc>
          <w:tcPr>
            <w:tcW w:w="153"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219</w:t>
            </w:r>
          </w:p>
        </w:tc>
        <w:tc>
          <w:tcPr>
            <w:tcW w:w="592"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подземная бесканальная</w:t>
            </w:r>
          </w:p>
        </w:tc>
        <w:tc>
          <w:tcPr>
            <w:tcW w:w="207"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2034</w:t>
            </w:r>
          </w:p>
        </w:tc>
        <w:tc>
          <w:tcPr>
            <w:tcW w:w="175"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2035</w:t>
            </w:r>
          </w:p>
        </w:tc>
        <w:tc>
          <w:tcPr>
            <w:tcW w:w="474"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1 242,68</w:t>
            </w:r>
          </w:p>
        </w:tc>
      </w:tr>
      <w:tr w:rsidR="009D74C2" w:rsidTr="0028483C">
        <w:trPr>
          <w:trHeight w:val="20"/>
        </w:trPr>
        <w:tc>
          <w:tcPr>
            <w:tcW w:w="102" w:type="pct"/>
            <w:tcBorders>
              <w:top w:val="nil"/>
              <w:left w:val="single" w:sz="4" w:space="0" w:color="auto"/>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138</w:t>
            </w:r>
          </w:p>
        </w:tc>
        <w:tc>
          <w:tcPr>
            <w:tcW w:w="641"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"ЦТП-1" в районе Узла № 9</w:t>
            </w:r>
          </w:p>
        </w:tc>
        <w:tc>
          <w:tcPr>
            <w:tcW w:w="2031"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Капитальный ремонт тепловой сети от ТК-306 до узла задвижек к ТК-307</w:t>
            </w:r>
          </w:p>
        </w:tc>
        <w:tc>
          <w:tcPr>
            <w:tcW w:w="200"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62</w:t>
            </w:r>
          </w:p>
        </w:tc>
        <w:tc>
          <w:tcPr>
            <w:tcW w:w="213"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62</w:t>
            </w:r>
          </w:p>
        </w:tc>
        <w:tc>
          <w:tcPr>
            <w:tcW w:w="212"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219</w:t>
            </w:r>
          </w:p>
        </w:tc>
        <w:tc>
          <w:tcPr>
            <w:tcW w:w="153"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219</w:t>
            </w:r>
          </w:p>
        </w:tc>
        <w:tc>
          <w:tcPr>
            <w:tcW w:w="592"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надземная</w:t>
            </w:r>
          </w:p>
        </w:tc>
        <w:tc>
          <w:tcPr>
            <w:tcW w:w="207"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2030</w:t>
            </w:r>
          </w:p>
        </w:tc>
        <w:tc>
          <w:tcPr>
            <w:tcW w:w="175"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2031</w:t>
            </w:r>
          </w:p>
        </w:tc>
        <w:tc>
          <w:tcPr>
            <w:tcW w:w="474"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2 140,17</w:t>
            </w:r>
          </w:p>
        </w:tc>
      </w:tr>
      <w:tr w:rsidR="009D74C2" w:rsidTr="0028483C">
        <w:trPr>
          <w:trHeight w:val="20"/>
        </w:trPr>
        <w:tc>
          <w:tcPr>
            <w:tcW w:w="102" w:type="pct"/>
            <w:tcBorders>
              <w:top w:val="nil"/>
              <w:left w:val="single" w:sz="4" w:space="0" w:color="auto"/>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139</w:t>
            </w:r>
          </w:p>
        </w:tc>
        <w:tc>
          <w:tcPr>
            <w:tcW w:w="641"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"ЦТП-1" в районе Узла № 9</w:t>
            </w:r>
          </w:p>
        </w:tc>
        <w:tc>
          <w:tcPr>
            <w:tcW w:w="2031"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 xml:space="preserve">Реконструкция тепловой сети от узла </w:t>
            </w:r>
            <w:r>
              <w:rPr>
                <w:sz w:val="14"/>
                <w:szCs w:val="14"/>
              </w:rPr>
              <w:t>задвижек к ТК-307 до ТК-307</w:t>
            </w:r>
          </w:p>
        </w:tc>
        <w:tc>
          <w:tcPr>
            <w:tcW w:w="200"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38</w:t>
            </w:r>
          </w:p>
        </w:tc>
        <w:tc>
          <w:tcPr>
            <w:tcW w:w="213"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38</w:t>
            </w:r>
          </w:p>
        </w:tc>
        <w:tc>
          <w:tcPr>
            <w:tcW w:w="212"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219</w:t>
            </w:r>
          </w:p>
        </w:tc>
        <w:tc>
          <w:tcPr>
            <w:tcW w:w="153"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159</w:t>
            </w:r>
          </w:p>
        </w:tc>
        <w:tc>
          <w:tcPr>
            <w:tcW w:w="592"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подземная бесканальная</w:t>
            </w:r>
          </w:p>
        </w:tc>
        <w:tc>
          <w:tcPr>
            <w:tcW w:w="207"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2031</w:t>
            </w:r>
          </w:p>
        </w:tc>
        <w:tc>
          <w:tcPr>
            <w:tcW w:w="175"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2032</w:t>
            </w:r>
          </w:p>
        </w:tc>
        <w:tc>
          <w:tcPr>
            <w:tcW w:w="474"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1 311,72</w:t>
            </w:r>
          </w:p>
        </w:tc>
      </w:tr>
      <w:tr w:rsidR="009D74C2" w:rsidTr="0028483C">
        <w:trPr>
          <w:trHeight w:val="20"/>
        </w:trPr>
        <w:tc>
          <w:tcPr>
            <w:tcW w:w="102" w:type="pct"/>
            <w:tcBorders>
              <w:top w:val="nil"/>
              <w:left w:val="single" w:sz="4" w:space="0" w:color="auto"/>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140</w:t>
            </w:r>
          </w:p>
        </w:tc>
        <w:tc>
          <w:tcPr>
            <w:tcW w:w="641"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"ЦТП-1" в районе Узла № 9</w:t>
            </w:r>
          </w:p>
        </w:tc>
        <w:tc>
          <w:tcPr>
            <w:tcW w:w="2031"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Реконструкция тепловой сети от узла задвижек к ТК-307 до узла задвижек к ж/д. № 37</w:t>
            </w:r>
          </w:p>
        </w:tc>
        <w:tc>
          <w:tcPr>
            <w:tcW w:w="200"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58</w:t>
            </w:r>
          </w:p>
        </w:tc>
        <w:tc>
          <w:tcPr>
            <w:tcW w:w="213"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58</w:t>
            </w:r>
          </w:p>
        </w:tc>
        <w:tc>
          <w:tcPr>
            <w:tcW w:w="212"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159</w:t>
            </w:r>
          </w:p>
        </w:tc>
        <w:tc>
          <w:tcPr>
            <w:tcW w:w="153"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57</w:t>
            </w:r>
          </w:p>
        </w:tc>
        <w:tc>
          <w:tcPr>
            <w:tcW w:w="592"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подземная бесканальная</w:t>
            </w:r>
          </w:p>
        </w:tc>
        <w:tc>
          <w:tcPr>
            <w:tcW w:w="207"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2037</w:t>
            </w:r>
          </w:p>
        </w:tc>
        <w:tc>
          <w:tcPr>
            <w:tcW w:w="175"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2038</w:t>
            </w:r>
          </w:p>
        </w:tc>
        <w:tc>
          <w:tcPr>
            <w:tcW w:w="474"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2 002,09</w:t>
            </w:r>
          </w:p>
        </w:tc>
      </w:tr>
      <w:tr w:rsidR="009D74C2" w:rsidTr="0028483C">
        <w:trPr>
          <w:trHeight w:val="20"/>
        </w:trPr>
        <w:tc>
          <w:tcPr>
            <w:tcW w:w="102" w:type="pct"/>
            <w:tcBorders>
              <w:top w:val="nil"/>
              <w:left w:val="single" w:sz="4" w:space="0" w:color="auto"/>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141</w:t>
            </w:r>
          </w:p>
        </w:tc>
        <w:tc>
          <w:tcPr>
            <w:tcW w:w="641"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"ЦТП-1" в районе Узла № 9</w:t>
            </w:r>
          </w:p>
        </w:tc>
        <w:tc>
          <w:tcPr>
            <w:tcW w:w="2031"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Строительство тепловой сети от ТК-306 до врезки около дома № 48</w:t>
            </w:r>
          </w:p>
        </w:tc>
        <w:tc>
          <w:tcPr>
            <w:tcW w:w="200"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w:t>
            </w:r>
          </w:p>
        </w:tc>
        <w:tc>
          <w:tcPr>
            <w:tcW w:w="213" w:type="pct"/>
            <w:tcBorders>
              <w:top w:val="single" w:sz="4" w:space="0" w:color="auto"/>
              <w:left w:val="single" w:sz="4" w:space="0" w:color="auto"/>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 </w:t>
            </w:r>
          </w:p>
        </w:tc>
        <w:tc>
          <w:tcPr>
            <w:tcW w:w="212"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w:t>
            </w:r>
          </w:p>
        </w:tc>
        <w:tc>
          <w:tcPr>
            <w:tcW w:w="153"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159</w:t>
            </w:r>
          </w:p>
        </w:tc>
        <w:tc>
          <w:tcPr>
            <w:tcW w:w="592"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подземная бесканальная</w:t>
            </w:r>
          </w:p>
        </w:tc>
        <w:tc>
          <w:tcPr>
            <w:tcW w:w="207"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2037</w:t>
            </w:r>
          </w:p>
        </w:tc>
        <w:tc>
          <w:tcPr>
            <w:tcW w:w="175"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2038</w:t>
            </w:r>
          </w:p>
        </w:tc>
        <w:tc>
          <w:tcPr>
            <w:tcW w:w="474" w:type="pct"/>
            <w:tcBorders>
              <w:top w:val="single" w:sz="4" w:space="0" w:color="auto"/>
              <w:left w:val="single" w:sz="4" w:space="0" w:color="auto"/>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0,00</w:t>
            </w:r>
          </w:p>
        </w:tc>
      </w:tr>
      <w:tr w:rsidR="009D74C2" w:rsidTr="0028483C">
        <w:trPr>
          <w:trHeight w:val="20"/>
        </w:trPr>
        <w:tc>
          <w:tcPr>
            <w:tcW w:w="102" w:type="pct"/>
            <w:tcBorders>
              <w:top w:val="nil"/>
              <w:left w:val="single" w:sz="4" w:space="0" w:color="auto"/>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lastRenderedPageBreak/>
              <w:t>142</w:t>
            </w:r>
          </w:p>
        </w:tc>
        <w:tc>
          <w:tcPr>
            <w:tcW w:w="641"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"ЦТП-1" в районе Узла № 9</w:t>
            </w:r>
          </w:p>
        </w:tc>
        <w:tc>
          <w:tcPr>
            <w:tcW w:w="2031"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 xml:space="preserve">Реконструкция тепловой сети от узла задвижек на ЦТП Пионерный" до узла задвижек на </w:t>
            </w:r>
            <w:r>
              <w:rPr>
                <w:sz w:val="14"/>
                <w:szCs w:val="14"/>
              </w:rPr>
              <w:t>ж/д. № 41</w:t>
            </w:r>
          </w:p>
        </w:tc>
        <w:tc>
          <w:tcPr>
            <w:tcW w:w="200"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49</w:t>
            </w:r>
          </w:p>
        </w:tc>
        <w:tc>
          <w:tcPr>
            <w:tcW w:w="213"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49</w:t>
            </w:r>
          </w:p>
        </w:tc>
        <w:tc>
          <w:tcPr>
            <w:tcW w:w="212"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89</w:t>
            </w:r>
          </w:p>
        </w:tc>
        <w:tc>
          <w:tcPr>
            <w:tcW w:w="153"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76</w:t>
            </w:r>
          </w:p>
        </w:tc>
        <w:tc>
          <w:tcPr>
            <w:tcW w:w="592"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надземная</w:t>
            </w:r>
          </w:p>
        </w:tc>
        <w:tc>
          <w:tcPr>
            <w:tcW w:w="207"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2025</w:t>
            </w:r>
          </w:p>
        </w:tc>
        <w:tc>
          <w:tcPr>
            <w:tcW w:w="175"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2026</w:t>
            </w:r>
          </w:p>
        </w:tc>
        <w:tc>
          <w:tcPr>
            <w:tcW w:w="474"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1 691,42</w:t>
            </w:r>
          </w:p>
        </w:tc>
      </w:tr>
      <w:tr w:rsidR="009D74C2" w:rsidTr="0028483C">
        <w:trPr>
          <w:trHeight w:val="20"/>
        </w:trPr>
        <w:tc>
          <w:tcPr>
            <w:tcW w:w="102" w:type="pct"/>
            <w:tcBorders>
              <w:top w:val="nil"/>
              <w:left w:val="single" w:sz="4" w:space="0" w:color="auto"/>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143</w:t>
            </w:r>
          </w:p>
        </w:tc>
        <w:tc>
          <w:tcPr>
            <w:tcW w:w="641"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rPr>
                <w:sz w:val="14"/>
                <w:szCs w:val="14"/>
              </w:rPr>
            </w:pPr>
            <w:r>
              <w:rPr>
                <w:sz w:val="14"/>
                <w:szCs w:val="14"/>
              </w:rPr>
              <w:t>ЦТП-2 в районе ТК-66А</w:t>
            </w:r>
          </w:p>
        </w:tc>
        <w:tc>
          <w:tcPr>
            <w:tcW w:w="2031"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Строительство тепловой сети от ЦТП-2 до узла развязки в районе ЦТП-2</w:t>
            </w:r>
          </w:p>
        </w:tc>
        <w:tc>
          <w:tcPr>
            <w:tcW w:w="200"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w:t>
            </w:r>
          </w:p>
        </w:tc>
        <w:tc>
          <w:tcPr>
            <w:tcW w:w="213"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11</w:t>
            </w:r>
          </w:p>
        </w:tc>
        <w:tc>
          <w:tcPr>
            <w:tcW w:w="212"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w:t>
            </w:r>
          </w:p>
        </w:tc>
        <w:tc>
          <w:tcPr>
            <w:tcW w:w="153"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426</w:t>
            </w:r>
          </w:p>
        </w:tc>
        <w:tc>
          <w:tcPr>
            <w:tcW w:w="592"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подземная бесканальная</w:t>
            </w:r>
          </w:p>
        </w:tc>
        <w:tc>
          <w:tcPr>
            <w:tcW w:w="207"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2036</w:t>
            </w:r>
          </w:p>
        </w:tc>
        <w:tc>
          <w:tcPr>
            <w:tcW w:w="175"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2037</w:t>
            </w:r>
          </w:p>
        </w:tc>
        <w:tc>
          <w:tcPr>
            <w:tcW w:w="474"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379,71</w:t>
            </w:r>
          </w:p>
        </w:tc>
      </w:tr>
      <w:tr w:rsidR="009D74C2" w:rsidTr="0028483C">
        <w:trPr>
          <w:trHeight w:val="20"/>
        </w:trPr>
        <w:tc>
          <w:tcPr>
            <w:tcW w:w="102" w:type="pct"/>
            <w:tcBorders>
              <w:top w:val="nil"/>
              <w:left w:val="single" w:sz="4" w:space="0" w:color="auto"/>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144</w:t>
            </w:r>
          </w:p>
        </w:tc>
        <w:tc>
          <w:tcPr>
            <w:tcW w:w="641"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rPr>
                <w:sz w:val="14"/>
                <w:szCs w:val="14"/>
              </w:rPr>
            </w:pPr>
            <w:r>
              <w:rPr>
                <w:sz w:val="14"/>
                <w:szCs w:val="14"/>
              </w:rPr>
              <w:t>ЦТП-2 в районе ТК-66А</w:t>
            </w:r>
          </w:p>
        </w:tc>
        <w:tc>
          <w:tcPr>
            <w:tcW w:w="2031"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 xml:space="preserve">Строительство тепловой сети от </w:t>
            </w:r>
            <w:r>
              <w:rPr>
                <w:sz w:val="14"/>
                <w:szCs w:val="14"/>
              </w:rPr>
              <w:t>узла развязки в районе ЦТП-2 до узла развязки в районе ТК-66А</w:t>
            </w:r>
          </w:p>
        </w:tc>
        <w:tc>
          <w:tcPr>
            <w:tcW w:w="200"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w:t>
            </w:r>
          </w:p>
        </w:tc>
        <w:tc>
          <w:tcPr>
            <w:tcW w:w="213"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31</w:t>
            </w:r>
          </w:p>
        </w:tc>
        <w:tc>
          <w:tcPr>
            <w:tcW w:w="212"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w:t>
            </w:r>
          </w:p>
        </w:tc>
        <w:tc>
          <w:tcPr>
            <w:tcW w:w="153"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377</w:t>
            </w:r>
          </w:p>
        </w:tc>
        <w:tc>
          <w:tcPr>
            <w:tcW w:w="592"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подземная бесканальная</w:t>
            </w:r>
          </w:p>
        </w:tc>
        <w:tc>
          <w:tcPr>
            <w:tcW w:w="207"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2033</w:t>
            </w:r>
          </w:p>
        </w:tc>
        <w:tc>
          <w:tcPr>
            <w:tcW w:w="175"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2034</w:t>
            </w:r>
          </w:p>
        </w:tc>
        <w:tc>
          <w:tcPr>
            <w:tcW w:w="474"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1 070,08</w:t>
            </w:r>
          </w:p>
        </w:tc>
      </w:tr>
      <w:tr w:rsidR="009D74C2" w:rsidTr="0028483C">
        <w:trPr>
          <w:trHeight w:val="20"/>
        </w:trPr>
        <w:tc>
          <w:tcPr>
            <w:tcW w:w="102" w:type="pct"/>
            <w:tcBorders>
              <w:top w:val="nil"/>
              <w:left w:val="single" w:sz="4" w:space="0" w:color="auto"/>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145</w:t>
            </w:r>
          </w:p>
        </w:tc>
        <w:tc>
          <w:tcPr>
            <w:tcW w:w="641"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rPr>
                <w:sz w:val="14"/>
                <w:szCs w:val="14"/>
              </w:rPr>
            </w:pPr>
            <w:r>
              <w:rPr>
                <w:sz w:val="14"/>
                <w:szCs w:val="14"/>
              </w:rPr>
              <w:t>ЦТП-2 в районе ТК-66А</w:t>
            </w:r>
          </w:p>
        </w:tc>
        <w:tc>
          <w:tcPr>
            <w:tcW w:w="2031"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Строительство тепловой сети от узла развязки в районе ТК-66А до ТК-73Б</w:t>
            </w:r>
          </w:p>
        </w:tc>
        <w:tc>
          <w:tcPr>
            <w:tcW w:w="200"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196</w:t>
            </w:r>
          </w:p>
        </w:tc>
        <w:tc>
          <w:tcPr>
            <w:tcW w:w="213"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193</w:t>
            </w:r>
          </w:p>
        </w:tc>
        <w:tc>
          <w:tcPr>
            <w:tcW w:w="212"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525</w:t>
            </w:r>
          </w:p>
        </w:tc>
        <w:tc>
          <w:tcPr>
            <w:tcW w:w="153"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325</w:t>
            </w:r>
          </w:p>
        </w:tc>
        <w:tc>
          <w:tcPr>
            <w:tcW w:w="592"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подземная бесканальная</w:t>
            </w:r>
          </w:p>
        </w:tc>
        <w:tc>
          <w:tcPr>
            <w:tcW w:w="207"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2023</w:t>
            </w:r>
          </w:p>
        </w:tc>
        <w:tc>
          <w:tcPr>
            <w:tcW w:w="175"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2024</w:t>
            </w:r>
          </w:p>
        </w:tc>
        <w:tc>
          <w:tcPr>
            <w:tcW w:w="474"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6 662,14</w:t>
            </w:r>
          </w:p>
        </w:tc>
      </w:tr>
      <w:tr w:rsidR="009D74C2" w:rsidTr="0028483C">
        <w:trPr>
          <w:trHeight w:val="20"/>
        </w:trPr>
        <w:tc>
          <w:tcPr>
            <w:tcW w:w="102" w:type="pct"/>
            <w:tcBorders>
              <w:top w:val="nil"/>
              <w:left w:val="single" w:sz="4" w:space="0" w:color="auto"/>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146</w:t>
            </w:r>
          </w:p>
        </w:tc>
        <w:tc>
          <w:tcPr>
            <w:tcW w:w="641"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rPr>
                <w:sz w:val="14"/>
                <w:szCs w:val="14"/>
              </w:rPr>
            </w:pPr>
            <w:r>
              <w:rPr>
                <w:sz w:val="14"/>
                <w:szCs w:val="14"/>
              </w:rPr>
              <w:t>ЦТП-2 в районе ТК-66А</w:t>
            </w:r>
          </w:p>
        </w:tc>
        <w:tc>
          <w:tcPr>
            <w:tcW w:w="2031"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rPr>
                <w:sz w:val="14"/>
                <w:szCs w:val="14"/>
              </w:rPr>
            </w:pPr>
            <w:r>
              <w:rPr>
                <w:sz w:val="14"/>
                <w:szCs w:val="14"/>
              </w:rPr>
              <w:t>Реконструкция тепловой сети от ТК-73Б до ТК-73А</w:t>
            </w:r>
          </w:p>
        </w:tc>
        <w:tc>
          <w:tcPr>
            <w:tcW w:w="200"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78</w:t>
            </w:r>
          </w:p>
        </w:tc>
        <w:tc>
          <w:tcPr>
            <w:tcW w:w="213"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78</w:t>
            </w:r>
          </w:p>
        </w:tc>
        <w:tc>
          <w:tcPr>
            <w:tcW w:w="212"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525</w:t>
            </w:r>
          </w:p>
        </w:tc>
        <w:tc>
          <w:tcPr>
            <w:tcW w:w="153"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325</w:t>
            </w:r>
          </w:p>
        </w:tc>
        <w:tc>
          <w:tcPr>
            <w:tcW w:w="592"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подземная бесканальная</w:t>
            </w:r>
          </w:p>
        </w:tc>
        <w:tc>
          <w:tcPr>
            <w:tcW w:w="207"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2027</w:t>
            </w:r>
          </w:p>
        </w:tc>
        <w:tc>
          <w:tcPr>
            <w:tcW w:w="175"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2028</w:t>
            </w:r>
          </w:p>
        </w:tc>
        <w:tc>
          <w:tcPr>
            <w:tcW w:w="474"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2 692,47</w:t>
            </w:r>
          </w:p>
        </w:tc>
      </w:tr>
      <w:tr w:rsidR="009D74C2" w:rsidTr="0028483C">
        <w:trPr>
          <w:trHeight w:val="20"/>
        </w:trPr>
        <w:tc>
          <w:tcPr>
            <w:tcW w:w="102" w:type="pct"/>
            <w:tcBorders>
              <w:top w:val="nil"/>
              <w:left w:val="single" w:sz="4" w:space="0" w:color="auto"/>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147</w:t>
            </w:r>
          </w:p>
        </w:tc>
        <w:tc>
          <w:tcPr>
            <w:tcW w:w="641"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rPr>
                <w:sz w:val="14"/>
                <w:szCs w:val="14"/>
              </w:rPr>
            </w:pPr>
            <w:r>
              <w:rPr>
                <w:sz w:val="14"/>
                <w:szCs w:val="14"/>
              </w:rPr>
              <w:t>ЦТП-2 в районе ТК-66А</w:t>
            </w:r>
          </w:p>
        </w:tc>
        <w:tc>
          <w:tcPr>
            <w:tcW w:w="2031"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rPr>
                <w:sz w:val="14"/>
                <w:szCs w:val="14"/>
              </w:rPr>
            </w:pPr>
            <w:r>
              <w:rPr>
                <w:sz w:val="14"/>
                <w:szCs w:val="14"/>
              </w:rPr>
              <w:t>Реконструкция тепловой сети от ТК-73А до ТК-73</w:t>
            </w:r>
          </w:p>
        </w:tc>
        <w:tc>
          <w:tcPr>
            <w:tcW w:w="200"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86</w:t>
            </w:r>
          </w:p>
        </w:tc>
        <w:tc>
          <w:tcPr>
            <w:tcW w:w="213"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86</w:t>
            </w:r>
          </w:p>
        </w:tc>
        <w:tc>
          <w:tcPr>
            <w:tcW w:w="212"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525</w:t>
            </w:r>
          </w:p>
        </w:tc>
        <w:tc>
          <w:tcPr>
            <w:tcW w:w="153"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325</w:t>
            </w:r>
          </w:p>
        </w:tc>
        <w:tc>
          <w:tcPr>
            <w:tcW w:w="592"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подземная бесканальная</w:t>
            </w:r>
          </w:p>
        </w:tc>
        <w:tc>
          <w:tcPr>
            <w:tcW w:w="207"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2032</w:t>
            </w:r>
          </w:p>
        </w:tc>
        <w:tc>
          <w:tcPr>
            <w:tcW w:w="175"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2033</w:t>
            </w:r>
          </w:p>
        </w:tc>
        <w:tc>
          <w:tcPr>
            <w:tcW w:w="474"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2 968,62</w:t>
            </w:r>
          </w:p>
        </w:tc>
      </w:tr>
      <w:tr w:rsidR="009D74C2" w:rsidTr="0028483C">
        <w:trPr>
          <w:trHeight w:val="20"/>
        </w:trPr>
        <w:tc>
          <w:tcPr>
            <w:tcW w:w="102" w:type="pct"/>
            <w:tcBorders>
              <w:top w:val="nil"/>
              <w:left w:val="single" w:sz="4" w:space="0" w:color="auto"/>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148</w:t>
            </w:r>
          </w:p>
        </w:tc>
        <w:tc>
          <w:tcPr>
            <w:tcW w:w="641"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rPr>
                <w:sz w:val="14"/>
                <w:szCs w:val="14"/>
              </w:rPr>
            </w:pPr>
            <w:r>
              <w:rPr>
                <w:sz w:val="14"/>
                <w:szCs w:val="14"/>
              </w:rPr>
              <w:t>ЦТП-2 в районе ТК-66А</w:t>
            </w:r>
          </w:p>
        </w:tc>
        <w:tc>
          <w:tcPr>
            <w:tcW w:w="2031"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rPr>
                <w:sz w:val="14"/>
                <w:szCs w:val="14"/>
              </w:rPr>
            </w:pPr>
            <w:r>
              <w:rPr>
                <w:sz w:val="14"/>
                <w:szCs w:val="14"/>
              </w:rPr>
              <w:t>Реконструкция тепловой сети от ТК-73 до ТК-84А</w:t>
            </w:r>
          </w:p>
        </w:tc>
        <w:tc>
          <w:tcPr>
            <w:tcW w:w="200"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175</w:t>
            </w:r>
          </w:p>
        </w:tc>
        <w:tc>
          <w:tcPr>
            <w:tcW w:w="213"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175</w:t>
            </w:r>
          </w:p>
        </w:tc>
        <w:tc>
          <w:tcPr>
            <w:tcW w:w="212"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525</w:t>
            </w:r>
          </w:p>
        </w:tc>
        <w:tc>
          <w:tcPr>
            <w:tcW w:w="153"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273</w:t>
            </w:r>
          </w:p>
        </w:tc>
        <w:tc>
          <w:tcPr>
            <w:tcW w:w="592"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подземная бесканальная</w:t>
            </w:r>
          </w:p>
        </w:tc>
        <w:tc>
          <w:tcPr>
            <w:tcW w:w="207"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2029</w:t>
            </w:r>
          </w:p>
        </w:tc>
        <w:tc>
          <w:tcPr>
            <w:tcW w:w="175"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2030</w:t>
            </w:r>
          </w:p>
        </w:tc>
        <w:tc>
          <w:tcPr>
            <w:tcW w:w="474"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6 040,80</w:t>
            </w:r>
          </w:p>
        </w:tc>
      </w:tr>
      <w:tr w:rsidR="009D74C2" w:rsidTr="0028483C">
        <w:trPr>
          <w:trHeight w:val="20"/>
        </w:trPr>
        <w:tc>
          <w:tcPr>
            <w:tcW w:w="102" w:type="pct"/>
            <w:tcBorders>
              <w:top w:val="nil"/>
              <w:left w:val="single" w:sz="4" w:space="0" w:color="auto"/>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149</w:t>
            </w:r>
          </w:p>
        </w:tc>
        <w:tc>
          <w:tcPr>
            <w:tcW w:w="641"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rPr>
                <w:sz w:val="14"/>
                <w:szCs w:val="14"/>
              </w:rPr>
            </w:pPr>
            <w:r>
              <w:rPr>
                <w:sz w:val="14"/>
                <w:szCs w:val="14"/>
              </w:rPr>
              <w:t>ЦТП-2 в районе ТК-66А</w:t>
            </w:r>
          </w:p>
        </w:tc>
        <w:tc>
          <w:tcPr>
            <w:tcW w:w="2031"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rPr>
                <w:sz w:val="14"/>
                <w:szCs w:val="14"/>
              </w:rPr>
            </w:pPr>
            <w:r>
              <w:rPr>
                <w:sz w:val="14"/>
                <w:szCs w:val="14"/>
              </w:rPr>
              <w:t>Реконструкция тепловой сети от ТК-84А до ТК-84</w:t>
            </w:r>
          </w:p>
        </w:tc>
        <w:tc>
          <w:tcPr>
            <w:tcW w:w="200"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72</w:t>
            </w:r>
          </w:p>
        </w:tc>
        <w:tc>
          <w:tcPr>
            <w:tcW w:w="213"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72</w:t>
            </w:r>
          </w:p>
        </w:tc>
        <w:tc>
          <w:tcPr>
            <w:tcW w:w="212"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525</w:t>
            </w:r>
          </w:p>
        </w:tc>
        <w:tc>
          <w:tcPr>
            <w:tcW w:w="153"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219</w:t>
            </w:r>
          </w:p>
        </w:tc>
        <w:tc>
          <w:tcPr>
            <w:tcW w:w="592"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 xml:space="preserve">подземная </w:t>
            </w:r>
            <w:r>
              <w:rPr>
                <w:sz w:val="14"/>
                <w:szCs w:val="14"/>
              </w:rPr>
              <w:t>бесканальная</w:t>
            </w:r>
          </w:p>
        </w:tc>
        <w:tc>
          <w:tcPr>
            <w:tcW w:w="207"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2034</w:t>
            </w:r>
          </w:p>
        </w:tc>
        <w:tc>
          <w:tcPr>
            <w:tcW w:w="175"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2035</w:t>
            </w:r>
          </w:p>
        </w:tc>
        <w:tc>
          <w:tcPr>
            <w:tcW w:w="474"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2 485,36</w:t>
            </w:r>
          </w:p>
        </w:tc>
      </w:tr>
      <w:tr w:rsidR="009D74C2" w:rsidTr="0028483C">
        <w:trPr>
          <w:trHeight w:val="20"/>
        </w:trPr>
        <w:tc>
          <w:tcPr>
            <w:tcW w:w="102" w:type="pct"/>
            <w:tcBorders>
              <w:top w:val="nil"/>
              <w:left w:val="single" w:sz="4" w:space="0" w:color="auto"/>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150</w:t>
            </w:r>
          </w:p>
        </w:tc>
        <w:tc>
          <w:tcPr>
            <w:tcW w:w="641"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rPr>
                <w:sz w:val="14"/>
                <w:szCs w:val="14"/>
              </w:rPr>
            </w:pPr>
            <w:r>
              <w:rPr>
                <w:sz w:val="14"/>
                <w:szCs w:val="14"/>
              </w:rPr>
              <w:t>ЦТП-2 в районе ТК-66А</w:t>
            </w:r>
          </w:p>
        </w:tc>
        <w:tc>
          <w:tcPr>
            <w:tcW w:w="2031"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rPr>
                <w:sz w:val="14"/>
                <w:szCs w:val="14"/>
              </w:rPr>
            </w:pPr>
            <w:r>
              <w:rPr>
                <w:sz w:val="14"/>
                <w:szCs w:val="14"/>
              </w:rPr>
              <w:t>Реконструкция тепловой сети от ТК-84 до ТК-100/1</w:t>
            </w:r>
          </w:p>
        </w:tc>
        <w:tc>
          <w:tcPr>
            <w:tcW w:w="200"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144</w:t>
            </w:r>
          </w:p>
        </w:tc>
        <w:tc>
          <w:tcPr>
            <w:tcW w:w="213"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144</w:t>
            </w:r>
          </w:p>
        </w:tc>
        <w:tc>
          <w:tcPr>
            <w:tcW w:w="212"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525</w:t>
            </w:r>
          </w:p>
        </w:tc>
        <w:tc>
          <w:tcPr>
            <w:tcW w:w="153"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76</w:t>
            </w:r>
          </w:p>
        </w:tc>
        <w:tc>
          <w:tcPr>
            <w:tcW w:w="592"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подземная бесканальная</w:t>
            </w:r>
          </w:p>
        </w:tc>
        <w:tc>
          <w:tcPr>
            <w:tcW w:w="207"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2029</w:t>
            </w:r>
          </w:p>
        </w:tc>
        <w:tc>
          <w:tcPr>
            <w:tcW w:w="175"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2030</w:t>
            </w:r>
          </w:p>
        </w:tc>
        <w:tc>
          <w:tcPr>
            <w:tcW w:w="474"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4 970,71</w:t>
            </w:r>
          </w:p>
        </w:tc>
      </w:tr>
      <w:tr w:rsidR="009D74C2" w:rsidTr="0028483C">
        <w:trPr>
          <w:trHeight w:val="20"/>
        </w:trPr>
        <w:tc>
          <w:tcPr>
            <w:tcW w:w="102" w:type="pct"/>
            <w:tcBorders>
              <w:top w:val="nil"/>
              <w:left w:val="single" w:sz="4" w:space="0" w:color="auto"/>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151</w:t>
            </w:r>
          </w:p>
        </w:tc>
        <w:tc>
          <w:tcPr>
            <w:tcW w:w="641"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rPr>
                <w:sz w:val="14"/>
                <w:szCs w:val="14"/>
              </w:rPr>
            </w:pPr>
            <w:r>
              <w:rPr>
                <w:sz w:val="14"/>
                <w:szCs w:val="14"/>
              </w:rPr>
              <w:t>ЦТП-2 в районе ТК-66А</w:t>
            </w:r>
          </w:p>
        </w:tc>
        <w:tc>
          <w:tcPr>
            <w:tcW w:w="2031"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rPr>
                <w:sz w:val="14"/>
                <w:szCs w:val="14"/>
              </w:rPr>
            </w:pPr>
            <w:r>
              <w:rPr>
                <w:sz w:val="14"/>
                <w:szCs w:val="14"/>
              </w:rPr>
              <w:t>Реконструкция тепловой сети от ТК-100/1 до ТК-100</w:t>
            </w:r>
          </w:p>
        </w:tc>
        <w:tc>
          <w:tcPr>
            <w:tcW w:w="200" w:type="pct"/>
            <w:tcBorders>
              <w:top w:val="single" w:sz="4" w:space="0" w:color="auto"/>
              <w:left w:val="single" w:sz="4" w:space="0" w:color="auto"/>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 </w:t>
            </w:r>
          </w:p>
        </w:tc>
        <w:tc>
          <w:tcPr>
            <w:tcW w:w="213" w:type="pct"/>
            <w:tcBorders>
              <w:top w:val="single" w:sz="4" w:space="0" w:color="auto"/>
              <w:left w:val="single" w:sz="4" w:space="0" w:color="auto"/>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 </w:t>
            </w:r>
          </w:p>
        </w:tc>
        <w:tc>
          <w:tcPr>
            <w:tcW w:w="212"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108</w:t>
            </w:r>
          </w:p>
        </w:tc>
        <w:tc>
          <w:tcPr>
            <w:tcW w:w="153"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76</w:t>
            </w:r>
          </w:p>
        </w:tc>
        <w:tc>
          <w:tcPr>
            <w:tcW w:w="592"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подземная бесканальная</w:t>
            </w:r>
          </w:p>
        </w:tc>
        <w:tc>
          <w:tcPr>
            <w:tcW w:w="207"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2036</w:t>
            </w:r>
          </w:p>
        </w:tc>
        <w:tc>
          <w:tcPr>
            <w:tcW w:w="175"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2037</w:t>
            </w:r>
          </w:p>
        </w:tc>
        <w:tc>
          <w:tcPr>
            <w:tcW w:w="474" w:type="pct"/>
            <w:tcBorders>
              <w:top w:val="single" w:sz="4" w:space="0" w:color="auto"/>
              <w:left w:val="single" w:sz="4" w:space="0" w:color="auto"/>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0,00</w:t>
            </w:r>
          </w:p>
        </w:tc>
      </w:tr>
      <w:tr w:rsidR="009D74C2" w:rsidTr="0028483C">
        <w:trPr>
          <w:trHeight w:val="20"/>
        </w:trPr>
        <w:tc>
          <w:tcPr>
            <w:tcW w:w="102" w:type="pct"/>
            <w:tcBorders>
              <w:top w:val="nil"/>
              <w:left w:val="single" w:sz="4" w:space="0" w:color="auto"/>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152</w:t>
            </w:r>
          </w:p>
        </w:tc>
        <w:tc>
          <w:tcPr>
            <w:tcW w:w="641"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rPr>
                <w:sz w:val="14"/>
                <w:szCs w:val="14"/>
              </w:rPr>
            </w:pPr>
            <w:r>
              <w:rPr>
                <w:sz w:val="14"/>
                <w:szCs w:val="14"/>
              </w:rPr>
              <w:t>ЦТП-2 в районе ТК-66А</w:t>
            </w:r>
          </w:p>
        </w:tc>
        <w:tc>
          <w:tcPr>
            <w:tcW w:w="2031"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rPr>
                <w:sz w:val="14"/>
                <w:szCs w:val="14"/>
              </w:rPr>
            </w:pPr>
            <w:r>
              <w:rPr>
                <w:sz w:val="14"/>
                <w:szCs w:val="14"/>
              </w:rPr>
              <w:t>Реконструкция тепловой сети от ТК-100/1 до ТК-101</w:t>
            </w:r>
          </w:p>
        </w:tc>
        <w:tc>
          <w:tcPr>
            <w:tcW w:w="200"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208</w:t>
            </w:r>
          </w:p>
        </w:tc>
        <w:tc>
          <w:tcPr>
            <w:tcW w:w="213"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208</w:t>
            </w:r>
          </w:p>
        </w:tc>
        <w:tc>
          <w:tcPr>
            <w:tcW w:w="212"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525</w:t>
            </w:r>
          </w:p>
        </w:tc>
        <w:tc>
          <w:tcPr>
            <w:tcW w:w="153"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38</w:t>
            </w:r>
          </w:p>
        </w:tc>
        <w:tc>
          <w:tcPr>
            <w:tcW w:w="592"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подземная бесканальная</w:t>
            </w:r>
          </w:p>
        </w:tc>
        <w:tc>
          <w:tcPr>
            <w:tcW w:w="207"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2032</w:t>
            </w:r>
          </w:p>
        </w:tc>
        <w:tc>
          <w:tcPr>
            <w:tcW w:w="175"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2033</w:t>
            </w:r>
          </w:p>
        </w:tc>
        <w:tc>
          <w:tcPr>
            <w:tcW w:w="474"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7 179,92</w:t>
            </w:r>
          </w:p>
        </w:tc>
      </w:tr>
      <w:tr w:rsidR="009D74C2" w:rsidTr="0028483C">
        <w:trPr>
          <w:trHeight w:val="20"/>
        </w:trPr>
        <w:tc>
          <w:tcPr>
            <w:tcW w:w="102" w:type="pct"/>
            <w:tcBorders>
              <w:top w:val="nil"/>
              <w:left w:val="single" w:sz="4" w:space="0" w:color="auto"/>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153</w:t>
            </w:r>
          </w:p>
        </w:tc>
        <w:tc>
          <w:tcPr>
            <w:tcW w:w="641"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rPr>
                <w:sz w:val="14"/>
                <w:szCs w:val="14"/>
              </w:rPr>
            </w:pPr>
            <w:r>
              <w:rPr>
                <w:sz w:val="14"/>
                <w:szCs w:val="14"/>
              </w:rPr>
              <w:t>ЦТП-2 в районе ТК-66А</w:t>
            </w:r>
          </w:p>
        </w:tc>
        <w:tc>
          <w:tcPr>
            <w:tcW w:w="2031"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rPr>
                <w:sz w:val="14"/>
                <w:szCs w:val="14"/>
              </w:rPr>
            </w:pPr>
            <w:r>
              <w:rPr>
                <w:sz w:val="14"/>
                <w:szCs w:val="14"/>
              </w:rPr>
              <w:t>Реконструкция тепловой сети от ТК-101 до Вр. №127</w:t>
            </w:r>
          </w:p>
        </w:tc>
        <w:tc>
          <w:tcPr>
            <w:tcW w:w="200"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289</w:t>
            </w:r>
          </w:p>
        </w:tc>
        <w:tc>
          <w:tcPr>
            <w:tcW w:w="213"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289</w:t>
            </w:r>
          </w:p>
        </w:tc>
        <w:tc>
          <w:tcPr>
            <w:tcW w:w="212"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630</w:t>
            </w:r>
          </w:p>
        </w:tc>
        <w:tc>
          <w:tcPr>
            <w:tcW w:w="153" w:type="pct"/>
            <w:tcBorders>
              <w:top w:val="single" w:sz="4" w:space="0" w:color="auto"/>
              <w:left w:val="single" w:sz="4" w:space="0" w:color="auto"/>
              <w:bottom w:val="nil"/>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57</w:t>
            </w:r>
          </w:p>
        </w:tc>
        <w:tc>
          <w:tcPr>
            <w:tcW w:w="592" w:type="pct"/>
            <w:tcBorders>
              <w:top w:val="nil"/>
              <w:left w:val="single" w:sz="4" w:space="0" w:color="auto"/>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подземная бесканальная</w:t>
            </w:r>
          </w:p>
        </w:tc>
        <w:tc>
          <w:tcPr>
            <w:tcW w:w="207"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2029</w:t>
            </w:r>
          </w:p>
        </w:tc>
        <w:tc>
          <w:tcPr>
            <w:tcW w:w="175"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2030</w:t>
            </w:r>
          </w:p>
        </w:tc>
        <w:tc>
          <w:tcPr>
            <w:tcW w:w="474"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9 975,95</w:t>
            </w:r>
          </w:p>
        </w:tc>
      </w:tr>
      <w:tr w:rsidR="009D74C2" w:rsidTr="0028483C">
        <w:trPr>
          <w:trHeight w:val="20"/>
        </w:trPr>
        <w:tc>
          <w:tcPr>
            <w:tcW w:w="102" w:type="pct"/>
            <w:tcBorders>
              <w:top w:val="nil"/>
              <w:left w:val="single" w:sz="4" w:space="0" w:color="auto"/>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154</w:t>
            </w:r>
          </w:p>
        </w:tc>
        <w:tc>
          <w:tcPr>
            <w:tcW w:w="641"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rPr>
                <w:sz w:val="14"/>
                <w:szCs w:val="14"/>
              </w:rPr>
            </w:pPr>
            <w:r>
              <w:rPr>
                <w:sz w:val="14"/>
                <w:szCs w:val="14"/>
              </w:rPr>
              <w:t>ЦТП-2 в районе ТК-66А</w:t>
            </w:r>
          </w:p>
        </w:tc>
        <w:tc>
          <w:tcPr>
            <w:tcW w:w="2031"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rPr>
                <w:sz w:val="14"/>
                <w:szCs w:val="14"/>
              </w:rPr>
            </w:pPr>
            <w:r>
              <w:rPr>
                <w:sz w:val="14"/>
                <w:szCs w:val="14"/>
              </w:rPr>
              <w:t>Реконструкция тепловой сети от Вр. №127 до ТК-237 (Храм)</w:t>
            </w:r>
          </w:p>
        </w:tc>
        <w:tc>
          <w:tcPr>
            <w:tcW w:w="200"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73</w:t>
            </w:r>
          </w:p>
        </w:tc>
        <w:tc>
          <w:tcPr>
            <w:tcW w:w="213"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73</w:t>
            </w:r>
          </w:p>
        </w:tc>
        <w:tc>
          <w:tcPr>
            <w:tcW w:w="212"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525</w:t>
            </w:r>
          </w:p>
        </w:tc>
        <w:tc>
          <w:tcPr>
            <w:tcW w:w="153" w:type="pct"/>
            <w:tcBorders>
              <w:top w:val="single" w:sz="4" w:space="0" w:color="auto"/>
              <w:left w:val="single" w:sz="4" w:space="0" w:color="auto"/>
              <w:bottom w:val="nil"/>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57</w:t>
            </w:r>
          </w:p>
        </w:tc>
        <w:tc>
          <w:tcPr>
            <w:tcW w:w="592" w:type="pct"/>
            <w:tcBorders>
              <w:top w:val="nil"/>
              <w:left w:val="single" w:sz="4" w:space="0" w:color="auto"/>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подземная бесканальная</w:t>
            </w:r>
          </w:p>
        </w:tc>
        <w:tc>
          <w:tcPr>
            <w:tcW w:w="207"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2036</w:t>
            </w:r>
          </w:p>
        </w:tc>
        <w:tc>
          <w:tcPr>
            <w:tcW w:w="175"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2037</w:t>
            </w:r>
          </w:p>
        </w:tc>
        <w:tc>
          <w:tcPr>
            <w:tcW w:w="474"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2 519,88</w:t>
            </w:r>
          </w:p>
        </w:tc>
      </w:tr>
      <w:tr w:rsidR="009D74C2" w:rsidTr="0028483C">
        <w:trPr>
          <w:trHeight w:val="20"/>
        </w:trPr>
        <w:tc>
          <w:tcPr>
            <w:tcW w:w="102" w:type="pct"/>
            <w:tcBorders>
              <w:top w:val="nil"/>
              <w:left w:val="single" w:sz="4" w:space="0" w:color="auto"/>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155</w:t>
            </w:r>
          </w:p>
        </w:tc>
        <w:tc>
          <w:tcPr>
            <w:tcW w:w="641"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rPr>
                <w:sz w:val="14"/>
                <w:szCs w:val="14"/>
              </w:rPr>
            </w:pPr>
            <w:r>
              <w:rPr>
                <w:sz w:val="14"/>
                <w:szCs w:val="14"/>
              </w:rPr>
              <w:t>ЦТП-2 в районе ТК-66А</w:t>
            </w:r>
          </w:p>
        </w:tc>
        <w:tc>
          <w:tcPr>
            <w:tcW w:w="2031"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rPr>
                <w:sz w:val="14"/>
                <w:szCs w:val="14"/>
              </w:rPr>
            </w:pPr>
            <w:r>
              <w:rPr>
                <w:sz w:val="14"/>
                <w:szCs w:val="14"/>
              </w:rPr>
              <w:t>Реконструкция тепловой сети от ТК-101 до</w:t>
            </w:r>
            <w:r>
              <w:rPr>
                <w:sz w:val="14"/>
                <w:szCs w:val="14"/>
              </w:rPr>
              <w:t xml:space="preserve"> врезки </w:t>
            </w:r>
            <w:proofErr w:type="gramStart"/>
            <w:r>
              <w:rPr>
                <w:sz w:val="14"/>
                <w:szCs w:val="14"/>
              </w:rPr>
              <w:t>в ж</w:t>
            </w:r>
            <w:proofErr w:type="gramEnd"/>
            <w:r>
              <w:rPr>
                <w:sz w:val="14"/>
                <w:szCs w:val="14"/>
              </w:rPr>
              <w:t>/д. № 7</w:t>
            </w:r>
          </w:p>
        </w:tc>
        <w:tc>
          <w:tcPr>
            <w:tcW w:w="200"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142</w:t>
            </w:r>
          </w:p>
        </w:tc>
        <w:tc>
          <w:tcPr>
            <w:tcW w:w="213"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142</w:t>
            </w:r>
          </w:p>
        </w:tc>
        <w:tc>
          <w:tcPr>
            <w:tcW w:w="212"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159</w:t>
            </w:r>
          </w:p>
        </w:tc>
        <w:tc>
          <w:tcPr>
            <w:tcW w:w="153" w:type="pct"/>
            <w:tcBorders>
              <w:top w:val="single" w:sz="4" w:space="0" w:color="auto"/>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76</w:t>
            </w:r>
          </w:p>
        </w:tc>
        <w:tc>
          <w:tcPr>
            <w:tcW w:w="592"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подземная бесканальная</w:t>
            </w:r>
          </w:p>
        </w:tc>
        <w:tc>
          <w:tcPr>
            <w:tcW w:w="207"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2028</w:t>
            </w:r>
          </w:p>
        </w:tc>
        <w:tc>
          <w:tcPr>
            <w:tcW w:w="175"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2029</w:t>
            </w:r>
          </w:p>
        </w:tc>
        <w:tc>
          <w:tcPr>
            <w:tcW w:w="474"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4 901,68</w:t>
            </w:r>
          </w:p>
        </w:tc>
      </w:tr>
      <w:tr w:rsidR="009D74C2" w:rsidTr="0028483C">
        <w:trPr>
          <w:trHeight w:val="20"/>
        </w:trPr>
        <w:tc>
          <w:tcPr>
            <w:tcW w:w="102" w:type="pct"/>
            <w:tcBorders>
              <w:top w:val="nil"/>
              <w:left w:val="single" w:sz="4" w:space="0" w:color="auto"/>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156</w:t>
            </w:r>
          </w:p>
        </w:tc>
        <w:tc>
          <w:tcPr>
            <w:tcW w:w="641"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rPr>
                <w:sz w:val="14"/>
                <w:szCs w:val="14"/>
              </w:rPr>
            </w:pPr>
            <w:r>
              <w:rPr>
                <w:sz w:val="14"/>
                <w:szCs w:val="14"/>
              </w:rPr>
              <w:t>ЦТП-2 в районе ТК-66А</w:t>
            </w:r>
          </w:p>
        </w:tc>
        <w:tc>
          <w:tcPr>
            <w:tcW w:w="2031"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rPr>
                <w:sz w:val="14"/>
                <w:szCs w:val="14"/>
              </w:rPr>
            </w:pPr>
            <w:r>
              <w:rPr>
                <w:sz w:val="14"/>
                <w:szCs w:val="14"/>
              </w:rPr>
              <w:t>Реконструкция тепловой сети от ТК-84 до ТК-85</w:t>
            </w:r>
          </w:p>
        </w:tc>
        <w:tc>
          <w:tcPr>
            <w:tcW w:w="200"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76</w:t>
            </w:r>
          </w:p>
        </w:tc>
        <w:tc>
          <w:tcPr>
            <w:tcW w:w="213"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76</w:t>
            </w:r>
          </w:p>
        </w:tc>
        <w:tc>
          <w:tcPr>
            <w:tcW w:w="212"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219</w:t>
            </w:r>
          </w:p>
        </w:tc>
        <w:tc>
          <w:tcPr>
            <w:tcW w:w="153"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159</w:t>
            </w:r>
          </w:p>
        </w:tc>
        <w:tc>
          <w:tcPr>
            <w:tcW w:w="592"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подземная бесканальная</w:t>
            </w:r>
          </w:p>
        </w:tc>
        <w:tc>
          <w:tcPr>
            <w:tcW w:w="207"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2030</w:t>
            </w:r>
          </w:p>
        </w:tc>
        <w:tc>
          <w:tcPr>
            <w:tcW w:w="175"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2031</w:t>
            </w:r>
          </w:p>
        </w:tc>
        <w:tc>
          <w:tcPr>
            <w:tcW w:w="474"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2 623,43</w:t>
            </w:r>
          </w:p>
        </w:tc>
      </w:tr>
      <w:tr w:rsidR="009D74C2" w:rsidTr="0028483C">
        <w:trPr>
          <w:trHeight w:val="20"/>
        </w:trPr>
        <w:tc>
          <w:tcPr>
            <w:tcW w:w="102" w:type="pct"/>
            <w:tcBorders>
              <w:top w:val="nil"/>
              <w:left w:val="single" w:sz="4" w:space="0" w:color="auto"/>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157</w:t>
            </w:r>
          </w:p>
        </w:tc>
        <w:tc>
          <w:tcPr>
            <w:tcW w:w="641"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rPr>
                <w:sz w:val="14"/>
                <w:szCs w:val="14"/>
              </w:rPr>
            </w:pPr>
            <w:r>
              <w:rPr>
                <w:sz w:val="14"/>
                <w:szCs w:val="14"/>
              </w:rPr>
              <w:t>ЦТП-2 в районе ТК-66А</w:t>
            </w:r>
          </w:p>
        </w:tc>
        <w:tc>
          <w:tcPr>
            <w:tcW w:w="2031"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rPr>
                <w:sz w:val="14"/>
                <w:szCs w:val="14"/>
              </w:rPr>
            </w:pPr>
            <w:r>
              <w:rPr>
                <w:sz w:val="14"/>
                <w:szCs w:val="14"/>
              </w:rPr>
              <w:t xml:space="preserve">Реконструкция тепловой </w:t>
            </w:r>
            <w:r>
              <w:rPr>
                <w:sz w:val="14"/>
                <w:szCs w:val="14"/>
              </w:rPr>
              <w:t>сети от ТК-85 до ТК-86</w:t>
            </w:r>
          </w:p>
        </w:tc>
        <w:tc>
          <w:tcPr>
            <w:tcW w:w="200"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63</w:t>
            </w:r>
          </w:p>
        </w:tc>
        <w:tc>
          <w:tcPr>
            <w:tcW w:w="213"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63</w:t>
            </w:r>
          </w:p>
        </w:tc>
        <w:tc>
          <w:tcPr>
            <w:tcW w:w="212"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159</w:t>
            </w:r>
          </w:p>
        </w:tc>
        <w:tc>
          <w:tcPr>
            <w:tcW w:w="153"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133</w:t>
            </w:r>
          </w:p>
        </w:tc>
        <w:tc>
          <w:tcPr>
            <w:tcW w:w="592"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подземная бесканальная</w:t>
            </w:r>
          </w:p>
        </w:tc>
        <w:tc>
          <w:tcPr>
            <w:tcW w:w="207"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2030</w:t>
            </w:r>
          </w:p>
        </w:tc>
        <w:tc>
          <w:tcPr>
            <w:tcW w:w="175"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2031</w:t>
            </w:r>
          </w:p>
        </w:tc>
        <w:tc>
          <w:tcPr>
            <w:tcW w:w="474"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2 174,69</w:t>
            </w:r>
          </w:p>
        </w:tc>
      </w:tr>
      <w:tr w:rsidR="009D74C2" w:rsidTr="0028483C">
        <w:trPr>
          <w:trHeight w:val="20"/>
        </w:trPr>
        <w:tc>
          <w:tcPr>
            <w:tcW w:w="102" w:type="pct"/>
            <w:tcBorders>
              <w:top w:val="nil"/>
              <w:left w:val="single" w:sz="4" w:space="0" w:color="auto"/>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158</w:t>
            </w:r>
          </w:p>
        </w:tc>
        <w:tc>
          <w:tcPr>
            <w:tcW w:w="641"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rPr>
                <w:sz w:val="14"/>
                <w:szCs w:val="14"/>
              </w:rPr>
            </w:pPr>
            <w:r>
              <w:rPr>
                <w:sz w:val="14"/>
                <w:szCs w:val="14"/>
              </w:rPr>
              <w:t>ЦТП-2 в районе ТК-66А</w:t>
            </w:r>
          </w:p>
        </w:tc>
        <w:tc>
          <w:tcPr>
            <w:tcW w:w="2031"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rPr>
                <w:sz w:val="14"/>
                <w:szCs w:val="14"/>
              </w:rPr>
            </w:pPr>
            <w:r>
              <w:rPr>
                <w:sz w:val="14"/>
                <w:szCs w:val="14"/>
              </w:rPr>
              <w:t>Реконструкция тепловой сети от ТК-86 до ТК-87</w:t>
            </w:r>
          </w:p>
        </w:tc>
        <w:tc>
          <w:tcPr>
            <w:tcW w:w="200"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68</w:t>
            </w:r>
          </w:p>
        </w:tc>
        <w:tc>
          <w:tcPr>
            <w:tcW w:w="213"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68</w:t>
            </w:r>
          </w:p>
        </w:tc>
        <w:tc>
          <w:tcPr>
            <w:tcW w:w="212"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159</w:t>
            </w:r>
          </w:p>
        </w:tc>
        <w:tc>
          <w:tcPr>
            <w:tcW w:w="153"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108</w:t>
            </w:r>
          </w:p>
        </w:tc>
        <w:tc>
          <w:tcPr>
            <w:tcW w:w="592"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подземная бесканальная</w:t>
            </w:r>
          </w:p>
        </w:tc>
        <w:tc>
          <w:tcPr>
            <w:tcW w:w="207"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2030</w:t>
            </w:r>
          </w:p>
        </w:tc>
        <w:tc>
          <w:tcPr>
            <w:tcW w:w="175"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2031</w:t>
            </w:r>
          </w:p>
        </w:tc>
        <w:tc>
          <w:tcPr>
            <w:tcW w:w="474"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2 347,28</w:t>
            </w:r>
          </w:p>
        </w:tc>
      </w:tr>
      <w:tr w:rsidR="009D74C2" w:rsidTr="0028483C">
        <w:trPr>
          <w:trHeight w:val="20"/>
        </w:trPr>
        <w:tc>
          <w:tcPr>
            <w:tcW w:w="102" w:type="pct"/>
            <w:tcBorders>
              <w:top w:val="nil"/>
              <w:left w:val="single" w:sz="4" w:space="0" w:color="auto"/>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159</w:t>
            </w:r>
          </w:p>
        </w:tc>
        <w:tc>
          <w:tcPr>
            <w:tcW w:w="641"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rPr>
                <w:sz w:val="14"/>
                <w:szCs w:val="14"/>
              </w:rPr>
            </w:pPr>
            <w:r>
              <w:rPr>
                <w:sz w:val="14"/>
                <w:szCs w:val="14"/>
              </w:rPr>
              <w:t>ЦТП-2 в районе ТК-66А</w:t>
            </w:r>
          </w:p>
        </w:tc>
        <w:tc>
          <w:tcPr>
            <w:tcW w:w="2031"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rPr>
                <w:sz w:val="14"/>
                <w:szCs w:val="14"/>
              </w:rPr>
            </w:pPr>
            <w:r>
              <w:rPr>
                <w:sz w:val="14"/>
                <w:szCs w:val="14"/>
              </w:rPr>
              <w:t xml:space="preserve">Реконструкция </w:t>
            </w:r>
            <w:r>
              <w:rPr>
                <w:sz w:val="14"/>
                <w:szCs w:val="14"/>
              </w:rPr>
              <w:t>тепловой сети от ТК-85 до ТК-88</w:t>
            </w:r>
          </w:p>
        </w:tc>
        <w:tc>
          <w:tcPr>
            <w:tcW w:w="200"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43</w:t>
            </w:r>
          </w:p>
        </w:tc>
        <w:tc>
          <w:tcPr>
            <w:tcW w:w="213"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43</w:t>
            </w:r>
          </w:p>
        </w:tc>
        <w:tc>
          <w:tcPr>
            <w:tcW w:w="212"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159</w:t>
            </w:r>
          </w:p>
        </w:tc>
        <w:tc>
          <w:tcPr>
            <w:tcW w:w="153"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133</w:t>
            </w:r>
          </w:p>
        </w:tc>
        <w:tc>
          <w:tcPr>
            <w:tcW w:w="592"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подземная бесканальная</w:t>
            </w:r>
          </w:p>
        </w:tc>
        <w:tc>
          <w:tcPr>
            <w:tcW w:w="207"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2030</w:t>
            </w:r>
          </w:p>
        </w:tc>
        <w:tc>
          <w:tcPr>
            <w:tcW w:w="175"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2031</w:t>
            </w:r>
          </w:p>
        </w:tc>
        <w:tc>
          <w:tcPr>
            <w:tcW w:w="474"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1 484,31</w:t>
            </w:r>
          </w:p>
        </w:tc>
      </w:tr>
      <w:tr w:rsidR="009D74C2" w:rsidTr="0028483C">
        <w:trPr>
          <w:trHeight w:val="20"/>
        </w:trPr>
        <w:tc>
          <w:tcPr>
            <w:tcW w:w="102" w:type="pct"/>
            <w:tcBorders>
              <w:top w:val="nil"/>
              <w:left w:val="single" w:sz="4" w:space="0" w:color="auto"/>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160</w:t>
            </w:r>
          </w:p>
        </w:tc>
        <w:tc>
          <w:tcPr>
            <w:tcW w:w="641"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rPr>
                <w:sz w:val="14"/>
                <w:szCs w:val="14"/>
              </w:rPr>
            </w:pPr>
            <w:r>
              <w:rPr>
                <w:sz w:val="14"/>
                <w:szCs w:val="14"/>
              </w:rPr>
              <w:t>ЦТП-2 в районе ТК-66А</w:t>
            </w:r>
          </w:p>
        </w:tc>
        <w:tc>
          <w:tcPr>
            <w:tcW w:w="2031"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rPr>
                <w:sz w:val="14"/>
                <w:szCs w:val="14"/>
              </w:rPr>
            </w:pPr>
            <w:r>
              <w:rPr>
                <w:sz w:val="14"/>
                <w:szCs w:val="14"/>
              </w:rPr>
              <w:t>Реконструкция тепловой сети от ТК-88 до ТК-89</w:t>
            </w:r>
          </w:p>
        </w:tc>
        <w:tc>
          <w:tcPr>
            <w:tcW w:w="200"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24</w:t>
            </w:r>
          </w:p>
        </w:tc>
        <w:tc>
          <w:tcPr>
            <w:tcW w:w="213"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24</w:t>
            </w:r>
          </w:p>
        </w:tc>
        <w:tc>
          <w:tcPr>
            <w:tcW w:w="212"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159</w:t>
            </w:r>
          </w:p>
        </w:tc>
        <w:tc>
          <w:tcPr>
            <w:tcW w:w="153"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108</w:t>
            </w:r>
          </w:p>
        </w:tc>
        <w:tc>
          <w:tcPr>
            <w:tcW w:w="592"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подземная бесканальная</w:t>
            </w:r>
          </w:p>
        </w:tc>
        <w:tc>
          <w:tcPr>
            <w:tcW w:w="207"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2030</w:t>
            </w:r>
          </w:p>
        </w:tc>
        <w:tc>
          <w:tcPr>
            <w:tcW w:w="175"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2031</w:t>
            </w:r>
          </w:p>
        </w:tc>
        <w:tc>
          <w:tcPr>
            <w:tcW w:w="474"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828,45</w:t>
            </w:r>
          </w:p>
        </w:tc>
      </w:tr>
      <w:tr w:rsidR="009D74C2" w:rsidTr="0028483C">
        <w:trPr>
          <w:trHeight w:val="20"/>
        </w:trPr>
        <w:tc>
          <w:tcPr>
            <w:tcW w:w="102" w:type="pct"/>
            <w:tcBorders>
              <w:top w:val="nil"/>
              <w:left w:val="single" w:sz="4" w:space="0" w:color="auto"/>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161</w:t>
            </w:r>
          </w:p>
        </w:tc>
        <w:tc>
          <w:tcPr>
            <w:tcW w:w="641"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rPr>
                <w:sz w:val="14"/>
                <w:szCs w:val="14"/>
              </w:rPr>
            </w:pPr>
            <w:r>
              <w:rPr>
                <w:sz w:val="14"/>
                <w:szCs w:val="14"/>
              </w:rPr>
              <w:t>ЦТП-2 в районе ТК-66А</w:t>
            </w:r>
          </w:p>
        </w:tc>
        <w:tc>
          <w:tcPr>
            <w:tcW w:w="2031"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rPr>
                <w:sz w:val="14"/>
                <w:szCs w:val="14"/>
              </w:rPr>
            </w:pPr>
            <w:r>
              <w:rPr>
                <w:sz w:val="14"/>
                <w:szCs w:val="14"/>
              </w:rPr>
              <w:t xml:space="preserve">Реконструкция </w:t>
            </w:r>
            <w:r>
              <w:rPr>
                <w:sz w:val="14"/>
                <w:szCs w:val="14"/>
              </w:rPr>
              <w:t>тепловой сети от ТК-89 до ТК-90</w:t>
            </w:r>
          </w:p>
        </w:tc>
        <w:tc>
          <w:tcPr>
            <w:tcW w:w="200"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38</w:t>
            </w:r>
          </w:p>
        </w:tc>
        <w:tc>
          <w:tcPr>
            <w:tcW w:w="213"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38</w:t>
            </w:r>
          </w:p>
        </w:tc>
        <w:tc>
          <w:tcPr>
            <w:tcW w:w="212"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159</w:t>
            </w:r>
          </w:p>
        </w:tc>
        <w:tc>
          <w:tcPr>
            <w:tcW w:w="153"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108</w:t>
            </w:r>
          </w:p>
        </w:tc>
        <w:tc>
          <w:tcPr>
            <w:tcW w:w="592"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подземная бесканальная</w:t>
            </w:r>
          </w:p>
        </w:tc>
        <w:tc>
          <w:tcPr>
            <w:tcW w:w="207"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2030</w:t>
            </w:r>
          </w:p>
        </w:tc>
        <w:tc>
          <w:tcPr>
            <w:tcW w:w="175"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2031</w:t>
            </w:r>
          </w:p>
        </w:tc>
        <w:tc>
          <w:tcPr>
            <w:tcW w:w="474"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1 311,72</w:t>
            </w:r>
          </w:p>
        </w:tc>
      </w:tr>
      <w:tr w:rsidR="009D74C2" w:rsidTr="0028483C">
        <w:trPr>
          <w:trHeight w:val="20"/>
        </w:trPr>
        <w:tc>
          <w:tcPr>
            <w:tcW w:w="102" w:type="pct"/>
            <w:tcBorders>
              <w:top w:val="nil"/>
              <w:left w:val="single" w:sz="4" w:space="0" w:color="auto"/>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162</w:t>
            </w:r>
          </w:p>
        </w:tc>
        <w:tc>
          <w:tcPr>
            <w:tcW w:w="641"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rPr>
                <w:sz w:val="14"/>
                <w:szCs w:val="14"/>
              </w:rPr>
            </w:pPr>
            <w:r>
              <w:rPr>
                <w:sz w:val="14"/>
                <w:szCs w:val="14"/>
              </w:rPr>
              <w:t>ЦТП-2 в районе ТК-66А</w:t>
            </w:r>
          </w:p>
        </w:tc>
        <w:tc>
          <w:tcPr>
            <w:tcW w:w="2031"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rPr>
                <w:sz w:val="14"/>
                <w:szCs w:val="14"/>
              </w:rPr>
            </w:pPr>
            <w:r>
              <w:rPr>
                <w:sz w:val="14"/>
                <w:szCs w:val="14"/>
              </w:rPr>
              <w:t>Реконструкция тепловой сети от ТК-84 до ТК-81</w:t>
            </w:r>
          </w:p>
        </w:tc>
        <w:tc>
          <w:tcPr>
            <w:tcW w:w="200"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110</w:t>
            </w:r>
          </w:p>
        </w:tc>
        <w:tc>
          <w:tcPr>
            <w:tcW w:w="213"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110</w:t>
            </w:r>
          </w:p>
        </w:tc>
        <w:tc>
          <w:tcPr>
            <w:tcW w:w="212"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259</w:t>
            </w:r>
          </w:p>
        </w:tc>
        <w:tc>
          <w:tcPr>
            <w:tcW w:w="153"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133</w:t>
            </w:r>
          </w:p>
        </w:tc>
        <w:tc>
          <w:tcPr>
            <w:tcW w:w="592"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подземная бесканальная</w:t>
            </w:r>
          </w:p>
        </w:tc>
        <w:tc>
          <w:tcPr>
            <w:tcW w:w="207"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2030</w:t>
            </w:r>
          </w:p>
        </w:tc>
        <w:tc>
          <w:tcPr>
            <w:tcW w:w="175"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2031</w:t>
            </w:r>
          </w:p>
        </w:tc>
        <w:tc>
          <w:tcPr>
            <w:tcW w:w="474"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3 797,07</w:t>
            </w:r>
          </w:p>
        </w:tc>
      </w:tr>
      <w:tr w:rsidR="009D74C2" w:rsidTr="0028483C">
        <w:trPr>
          <w:trHeight w:val="20"/>
        </w:trPr>
        <w:tc>
          <w:tcPr>
            <w:tcW w:w="102" w:type="pct"/>
            <w:tcBorders>
              <w:top w:val="nil"/>
              <w:left w:val="single" w:sz="4" w:space="0" w:color="auto"/>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163</w:t>
            </w:r>
          </w:p>
        </w:tc>
        <w:tc>
          <w:tcPr>
            <w:tcW w:w="641"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rPr>
                <w:sz w:val="14"/>
                <w:szCs w:val="14"/>
              </w:rPr>
            </w:pPr>
            <w:r>
              <w:rPr>
                <w:sz w:val="14"/>
                <w:szCs w:val="14"/>
              </w:rPr>
              <w:t>ЦТП-2 в районе ТК-66А</w:t>
            </w:r>
          </w:p>
        </w:tc>
        <w:tc>
          <w:tcPr>
            <w:tcW w:w="2031"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rPr>
                <w:sz w:val="14"/>
                <w:szCs w:val="14"/>
              </w:rPr>
            </w:pPr>
            <w:r>
              <w:rPr>
                <w:sz w:val="14"/>
                <w:szCs w:val="14"/>
              </w:rPr>
              <w:t>Реконструкция тепловой сети от ТК-81 до ТК-80</w:t>
            </w:r>
          </w:p>
        </w:tc>
        <w:tc>
          <w:tcPr>
            <w:tcW w:w="200"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58</w:t>
            </w:r>
          </w:p>
        </w:tc>
        <w:tc>
          <w:tcPr>
            <w:tcW w:w="213"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58</w:t>
            </w:r>
          </w:p>
        </w:tc>
        <w:tc>
          <w:tcPr>
            <w:tcW w:w="212"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159</w:t>
            </w:r>
          </w:p>
        </w:tc>
        <w:tc>
          <w:tcPr>
            <w:tcW w:w="153"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133</w:t>
            </w:r>
          </w:p>
        </w:tc>
        <w:tc>
          <w:tcPr>
            <w:tcW w:w="592"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подземная бесканальная</w:t>
            </w:r>
          </w:p>
        </w:tc>
        <w:tc>
          <w:tcPr>
            <w:tcW w:w="207"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2030</w:t>
            </w:r>
          </w:p>
        </w:tc>
        <w:tc>
          <w:tcPr>
            <w:tcW w:w="175"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2031</w:t>
            </w:r>
          </w:p>
        </w:tc>
        <w:tc>
          <w:tcPr>
            <w:tcW w:w="474"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2 002,09</w:t>
            </w:r>
          </w:p>
        </w:tc>
      </w:tr>
      <w:tr w:rsidR="009D74C2" w:rsidTr="0028483C">
        <w:trPr>
          <w:trHeight w:val="20"/>
        </w:trPr>
        <w:tc>
          <w:tcPr>
            <w:tcW w:w="102" w:type="pct"/>
            <w:tcBorders>
              <w:top w:val="nil"/>
              <w:left w:val="single" w:sz="4" w:space="0" w:color="auto"/>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164</w:t>
            </w:r>
          </w:p>
        </w:tc>
        <w:tc>
          <w:tcPr>
            <w:tcW w:w="641"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rPr>
                <w:sz w:val="14"/>
                <w:szCs w:val="14"/>
              </w:rPr>
            </w:pPr>
            <w:r>
              <w:rPr>
                <w:sz w:val="14"/>
                <w:szCs w:val="14"/>
              </w:rPr>
              <w:t>ЦТП-2 в районе ТК-66А</w:t>
            </w:r>
          </w:p>
        </w:tc>
        <w:tc>
          <w:tcPr>
            <w:tcW w:w="2031"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rPr>
                <w:sz w:val="14"/>
                <w:szCs w:val="14"/>
              </w:rPr>
            </w:pPr>
            <w:r>
              <w:rPr>
                <w:sz w:val="14"/>
                <w:szCs w:val="14"/>
              </w:rPr>
              <w:t>Реконструкция тепловой сети от ТК-80 до ТК-79</w:t>
            </w:r>
          </w:p>
        </w:tc>
        <w:tc>
          <w:tcPr>
            <w:tcW w:w="200"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72</w:t>
            </w:r>
          </w:p>
        </w:tc>
        <w:tc>
          <w:tcPr>
            <w:tcW w:w="213"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72</w:t>
            </w:r>
          </w:p>
        </w:tc>
        <w:tc>
          <w:tcPr>
            <w:tcW w:w="212"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159</w:t>
            </w:r>
          </w:p>
        </w:tc>
        <w:tc>
          <w:tcPr>
            <w:tcW w:w="153"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108</w:t>
            </w:r>
          </w:p>
        </w:tc>
        <w:tc>
          <w:tcPr>
            <w:tcW w:w="592"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подземная бесканальная</w:t>
            </w:r>
          </w:p>
        </w:tc>
        <w:tc>
          <w:tcPr>
            <w:tcW w:w="207"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2030</w:t>
            </w:r>
          </w:p>
        </w:tc>
        <w:tc>
          <w:tcPr>
            <w:tcW w:w="175"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2031</w:t>
            </w:r>
          </w:p>
        </w:tc>
        <w:tc>
          <w:tcPr>
            <w:tcW w:w="474"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2 485,36</w:t>
            </w:r>
          </w:p>
        </w:tc>
      </w:tr>
      <w:tr w:rsidR="009D74C2" w:rsidTr="0028483C">
        <w:trPr>
          <w:trHeight w:val="20"/>
        </w:trPr>
        <w:tc>
          <w:tcPr>
            <w:tcW w:w="102" w:type="pct"/>
            <w:tcBorders>
              <w:top w:val="nil"/>
              <w:left w:val="single" w:sz="4" w:space="0" w:color="auto"/>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165</w:t>
            </w:r>
          </w:p>
        </w:tc>
        <w:tc>
          <w:tcPr>
            <w:tcW w:w="641"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rPr>
                <w:sz w:val="14"/>
                <w:szCs w:val="14"/>
              </w:rPr>
            </w:pPr>
            <w:r>
              <w:rPr>
                <w:sz w:val="14"/>
                <w:szCs w:val="14"/>
              </w:rPr>
              <w:t xml:space="preserve">ЦТП-2 в районе </w:t>
            </w:r>
            <w:r>
              <w:rPr>
                <w:sz w:val="14"/>
                <w:szCs w:val="14"/>
              </w:rPr>
              <w:t>ТК-66А</w:t>
            </w:r>
          </w:p>
        </w:tc>
        <w:tc>
          <w:tcPr>
            <w:tcW w:w="2031"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rPr>
                <w:sz w:val="14"/>
                <w:szCs w:val="14"/>
              </w:rPr>
            </w:pPr>
            <w:r>
              <w:rPr>
                <w:sz w:val="14"/>
                <w:szCs w:val="14"/>
              </w:rPr>
              <w:t>Капитальный ремонт тепловой сети от ТК-84А до ТК-92</w:t>
            </w:r>
          </w:p>
        </w:tc>
        <w:tc>
          <w:tcPr>
            <w:tcW w:w="200"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44</w:t>
            </w:r>
          </w:p>
        </w:tc>
        <w:tc>
          <w:tcPr>
            <w:tcW w:w="213"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44</w:t>
            </w:r>
          </w:p>
        </w:tc>
        <w:tc>
          <w:tcPr>
            <w:tcW w:w="212"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219</w:t>
            </w:r>
          </w:p>
        </w:tc>
        <w:tc>
          <w:tcPr>
            <w:tcW w:w="153"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219</w:t>
            </w:r>
          </w:p>
        </w:tc>
        <w:tc>
          <w:tcPr>
            <w:tcW w:w="592"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подземная бесканальная</w:t>
            </w:r>
          </w:p>
        </w:tc>
        <w:tc>
          <w:tcPr>
            <w:tcW w:w="207"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2030</w:t>
            </w:r>
          </w:p>
        </w:tc>
        <w:tc>
          <w:tcPr>
            <w:tcW w:w="175"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2031</w:t>
            </w:r>
          </w:p>
        </w:tc>
        <w:tc>
          <w:tcPr>
            <w:tcW w:w="474"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1 518,83</w:t>
            </w:r>
          </w:p>
        </w:tc>
      </w:tr>
      <w:tr w:rsidR="009D74C2" w:rsidTr="0028483C">
        <w:trPr>
          <w:trHeight w:val="20"/>
        </w:trPr>
        <w:tc>
          <w:tcPr>
            <w:tcW w:w="102" w:type="pct"/>
            <w:tcBorders>
              <w:top w:val="nil"/>
              <w:left w:val="single" w:sz="4" w:space="0" w:color="auto"/>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166</w:t>
            </w:r>
          </w:p>
        </w:tc>
        <w:tc>
          <w:tcPr>
            <w:tcW w:w="641"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rPr>
                <w:sz w:val="14"/>
                <w:szCs w:val="14"/>
              </w:rPr>
            </w:pPr>
            <w:r>
              <w:rPr>
                <w:sz w:val="14"/>
                <w:szCs w:val="14"/>
              </w:rPr>
              <w:t>ЦТП-2 в районе ТК-66А</w:t>
            </w:r>
          </w:p>
        </w:tc>
        <w:tc>
          <w:tcPr>
            <w:tcW w:w="2031"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rPr>
                <w:sz w:val="14"/>
                <w:szCs w:val="14"/>
              </w:rPr>
            </w:pPr>
            <w:r>
              <w:rPr>
                <w:sz w:val="14"/>
                <w:szCs w:val="14"/>
              </w:rPr>
              <w:t>Реконструкция тепловой сети от ТК-92 до ТК-93</w:t>
            </w:r>
          </w:p>
        </w:tc>
        <w:tc>
          <w:tcPr>
            <w:tcW w:w="200"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30</w:t>
            </w:r>
          </w:p>
        </w:tc>
        <w:tc>
          <w:tcPr>
            <w:tcW w:w="213"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30</w:t>
            </w:r>
          </w:p>
        </w:tc>
        <w:tc>
          <w:tcPr>
            <w:tcW w:w="212"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219</w:t>
            </w:r>
          </w:p>
        </w:tc>
        <w:tc>
          <w:tcPr>
            <w:tcW w:w="153"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159</w:t>
            </w:r>
          </w:p>
        </w:tc>
        <w:tc>
          <w:tcPr>
            <w:tcW w:w="592"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подземная бесканальная</w:t>
            </w:r>
          </w:p>
        </w:tc>
        <w:tc>
          <w:tcPr>
            <w:tcW w:w="207"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2027</w:t>
            </w:r>
          </w:p>
        </w:tc>
        <w:tc>
          <w:tcPr>
            <w:tcW w:w="175"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2028</w:t>
            </w:r>
          </w:p>
        </w:tc>
        <w:tc>
          <w:tcPr>
            <w:tcW w:w="474"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1 035,57</w:t>
            </w:r>
          </w:p>
        </w:tc>
      </w:tr>
      <w:tr w:rsidR="009D74C2" w:rsidTr="0028483C">
        <w:trPr>
          <w:trHeight w:val="20"/>
        </w:trPr>
        <w:tc>
          <w:tcPr>
            <w:tcW w:w="102" w:type="pct"/>
            <w:tcBorders>
              <w:top w:val="nil"/>
              <w:left w:val="single" w:sz="4" w:space="0" w:color="auto"/>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167</w:t>
            </w:r>
          </w:p>
        </w:tc>
        <w:tc>
          <w:tcPr>
            <w:tcW w:w="641"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rPr>
                <w:sz w:val="14"/>
                <w:szCs w:val="14"/>
              </w:rPr>
            </w:pPr>
            <w:r>
              <w:rPr>
                <w:sz w:val="14"/>
                <w:szCs w:val="14"/>
              </w:rPr>
              <w:t>ЦТП-2 в</w:t>
            </w:r>
            <w:r>
              <w:rPr>
                <w:sz w:val="14"/>
                <w:szCs w:val="14"/>
              </w:rPr>
              <w:t xml:space="preserve"> районе ТК-66А</w:t>
            </w:r>
          </w:p>
        </w:tc>
        <w:tc>
          <w:tcPr>
            <w:tcW w:w="2031"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rPr>
                <w:sz w:val="14"/>
                <w:szCs w:val="14"/>
              </w:rPr>
            </w:pPr>
            <w:r>
              <w:rPr>
                <w:sz w:val="14"/>
                <w:szCs w:val="14"/>
              </w:rPr>
              <w:t>Реконструкция тепловой сети от ТК-93 до ТК-94</w:t>
            </w:r>
          </w:p>
        </w:tc>
        <w:tc>
          <w:tcPr>
            <w:tcW w:w="200"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63</w:t>
            </w:r>
          </w:p>
        </w:tc>
        <w:tc>
          <w:tcPr>
            <w:tcW w:w="213"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63</w:t>
            </w:r>
          </w:p>
        </w:tc>
        <w:tc>
          <w:tcPr>
            <w:tcW w:w="212"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219</w:t>
            </w:r>
          </w:p>
        </w:tc>
        <w:tc>
          <w:tcPr>
            <w:tcW w:w="153"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133</w:t>
            </w:r>
          </w:p>
        </w:tc>
        <w:tc>
          <w:tcPr>
            <w:tcW w:w="592"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подземная бесканальная</w:t>
            </w:r>
          </w:p>
        </w:tc>
        <w:tc>
          <w:tcPr>
            <w:tcW w:w="207"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2032</w:t>
            </w:r>
          </w:p>
        </w:tc>
        <w:tc>
          <w:tcPr>
            <w:tcW w:w="175"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2033</w:t>
            </w:r>
          </w:p>
        </w:tc>
        <w:tc>
          <w:tcPr>
            <w:tcW w:w="474"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2 174,69</w:t>
            </w:r>
          </w:p>
        </w:tc>
      </w:tr>
      <w:tr w:rsidR="009D74C2" w:rsidTr="0028483C">
        <w:trPr>
          <w:trHeight w:val="20"/>
        </w:trPr>
        <w:tc>
          <w:tcPr>
            <w:tcW w:w="102" w:type="pct"/>
            <w:tcBorders>
              <w:top w:val="nil"/>
              <w:left w:val="single" w:sz="4" w:space="0" w:color="auto"/>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168</w:t>
            </w:r>
          </w:p>
        </w:tc>
        <w:tc>
          <w:tcPr>
            <w:tcW w:w="641"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rPr>
                <w:sz w:val="14"/>
                <w:szCs w:val="14"/>
              </w:rPr>
            </w:pPr>
            <w:r>
              <w:rPr>
                <w:sz w:val="14"/>
                <w:szCs w:val="14"/>
              </w:rPr>
              <w:t>ЦТП-2 в районе ТК-66А</w:t>
            </w:r>
          </w:p>
        </w:tc>
        <w:tc>
          <w:tcPr>
            <w:tcW w:w="2031"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rPr>
                <w:sz w:val="14"/>
                <w:szCs w:val="14"/>
              </w:rPr>
            </w:pPr>
            <w:r>
              <w:rPr>
                <w:sz w:val="14"/>
                <w:szCs w:val="14"/>
              </w:rPr>
              <w:t>Реконструкция тепловой сети от ТК-73 до ТК-74</w:t>
            </w:r>
          </w:p>
        </w:tc>
        <w:tc>
          <w:tcPr>
            <w:tcW w:w="200"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36</w:t>
            </w:r>
          </w:p>
        </w:tc>
        <w:tc>
          <w:tcPr>
            <w:tcW w:w="213"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36</w:t>
            </w:r>
          </w:p>
        </w:tc>
        <w:tc>
          <w:tcPr>
            <w:tcW w:w="212"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325</w:t>
            </w:r>
          </w:p>
        </w:tc>
        <w:tc>
          <w:tcPr>
            <w:tcW w:w="153"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219</w:t>
            </w:r>
          </w:p>
        </w:tc>
        <w:tc>
          <w:tcPr>
            <w:tcW w:w="592"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подземная бесканальная</w:t>
            </w:r>
          </w:p>
        </w:tc>
        <w:tc>
          <w:tcPr>
            <w:tcW w:w="207"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2031</w:t>
            </w:r>
          </w:p>
        </w:tc>
        <w:tc>
          <w:tcPr>
            <w:tcW w:w="175"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2032</w:t>
            </w:r>
          </w:p>
        </w:tc>
        <w:tc>
          <w:tcPr>
            <w:tcW w:w="474"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1 242,68</w:t>
            </w:r>
          </w:p>
        </w:tc>
      </w:tr>
      <w:tr w:rsidR="009D74C2" w:rsidTr="0028483C">
        <w:trPr>
          <w:trHeight w:val="20"/>
        </w:trPr>
        <w:tc>
          <w:tcPr>
            <w:tcW w:w="102" w:type="pct"/>
            <w:tcBorders>
              <w:top w:val="nil"/>
              <w:left w:val="single" w:sz="4" w:space="0" w:color="auto"/>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169</w:t>
            </w:r>
          </w:p>
        </w:tc>
        <w:tc>
          <w:tcPr>
            <w:tcW w:w="641"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rPr>
                <w:sz w:val="14"/>
                <w:szCs w:val="14"/>
              </w:rPr>
            </w:pPr>
            <w:r>
              <w:rPr>
                <w:sz w:val="14"/>
                <w:szCs w:val="14"/>
              </w:rPr>
              <w:t>ЦТП-2</w:t>
            </w:r>
            <w:r>
              <w:rPr>
                <w:sz w:val="14"/>
                <w:szCs w:val="14"/>
              </w:rPr>
              <w:t xml:space="preserve"> в районе ТК-66А</w:t>
            </w:r>
          </w:p>
        </w:tc>
        <w:tc>
          <w:tcPr>
            <w:tcW w:w="2031"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rPr>
                <w:sz w:val="14"/>
                <w:szCs w:val="14"/>
              </w:rPr>
            </w:pPr>
            <w:r>
              <w:rPr>
                <w:sz w:val="14"/>
                <w:szCs w:val="14"/>
              </w:rPr>
              <w:t>Реконструкция тепловой сети от ТК-74 до ТК-76</w:t>
            </w:r>
          </w:p>
        </w:tc>
        <w:tc>
          <w:tcPr>
            <w:tcW w:w="200"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98</w:t>
            </w:r>
          </w:p>
        </w:tc>
        <w:tc>
          <w:tcPr>
            <w:tcW w:w="213"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98</w:t>
            </w:r>
          </w:p>
        </w:tc>
        <w:tc>
          <w:tcPr>
            <w:tcW w:w="212"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325</w:t>
            </w:r>
          </w:p>
        </w:tc>
        <w:tc>
          <w:tcPr>
            <w:tcW w:w="153"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219</w:t>
            </w:r>
          </w:p>
        </w:tc>
        <w:tc>
          <w:tcPr>
            <w:tcW w:w="592"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подземная бесканальная</w:t>
            </w:r>
          </w:p>
        </w:tc>
        <w:tc>
          <w:tcPr>
            <w:tcW w:w="207"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2024</w:t>
            </w:r>
          </w:p>
        </w:tc>
        <w:tc>
          <w:tcPr>
            <w:tcW w:w="175"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2025</w:t>
            </w:r>
          </w:p>
        </w:tc>
        <w:tc>
          <w:tcPr>
            <w:tcW w:w="474"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3 382,85</w:t>
            </w:r>
          </w:p>
        </w:tc>
      </w:tr>
      <w:tr w:rsidR="009D74C2" w:rsidTr="0028483C">
        <w:trPr>
          <w:trHeight w:val="20"/>
        </w:trPr>
        <w:tc>
          <w:tcPr>
            <w:tcW w:w="102" w:type="pct"/>
            <w:tcBorders>
              <w:top w:val="nil"/>
              <w:left w:val="single" w:sz="4" w:space="0" w:color="auto"/>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170</w:t>
            </w:r>
          </w:p>
        </w:tc>
        <w:tc>
          <w:tcPr>
            <w:tcW w:w="641"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rPr>
                <w:sz w:val="14"/>
                <w:szCs w:val="14"/>
              </w:rPr>
            </w:pPr>
            <w:r>
              <w:rPr>
                <w:sz w:val="14"/>
                <w:szCs w:val="14"/>
              </w:rPr>
              <w:t>ЦТП-2 в районе ТК-66А</w:t>
            </w:r>
          </w:p>
        </w:tc>
        <w:tc>
          <w:tcPr>
            <w:tcW w:w="2031"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rPr>
                <w:sz w:val="14"/>
                <w:szCs w:val="14"/>
              </w:rPr>
            </w:pPr>
            <w:r>
              <w:rPr>
                <w:sz w:val="14"/>
                <w:szCs w:val="14"/>
              </w:rPr>
              <w:t>Капитальный ремонт тепловой сети от ТК-76 до ТК-77</w:t>
            </w:r>
          </w:p>
        </w:tc>
        <w:tc>
          <w:tcPr>
            <w:tcW w:w="200"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78</w:t>
            </w:r>
          </w:p>
        </w:tc>
        <w:tc>
          <w:tcPr>
            <w:tcW w:w="213"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78</w:t>
            </w:r>
          </w:p>
        </w:tc>
        <w:tc>
          <w:tcPr>
            <w:tcW w:w="212"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219</w:t>
            </w:r>
          </w:p>
        </w:tc>
        <w:tc>
          <w:tcPr>
            <w:tcW w:w="153"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219</w:t>
            </w:r>
          </w:p>
        </w:tc>
        <w:tc>
          <w:tcPr>
            <w:tcW w:w="592"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подземная бесканальная</w:t>
            </w:r>
          </w:p>
        </w:tc>
        <w:tc>
          <w:tcPr>
            <w:tcW w:w="207"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2033</w:t>
            </w:r>
          </w:p>
        </w:tc>
        <w:tc>
          <w:tcPr>
            <w:tcW w:w="175"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2034</w:t>
            </w:r>
          </w:p>
        </w:tc>
        <w:tc>
          <w:tcPr>
            <w:tcW w:w="474"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2 692,47</w:t>
            </w:r>
          </w:p>
        </w:tc>
      </w:tr>
      <w:tr w:rsidR="009D74C2" w:rsidTr="0028483C">
        <w:trPr>
          <w:trHeight w:val="20"/>
        </w:trPr>
        <w:tc>
          <w:tcPr>
            <w:tcW w:w="102" w:type="pct"/>
            <w:tcBorders>
              <w:top w:val="nil"/>
              <w:left w:val="single" w:sz="4" w:space="0" w:color="auto"/>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171</w:t>
            </w:r>
          </w:p>
        </w:tc>
        <w:tc>
          <w:tcPr>
            <w:tcW w:w="641"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rPr>
                <w:sz w:val="14"/>
                <w:szCs w:val="14"/>
              </w:rPr>
            </w:pPr>
            <w:r>
              <w:rPr>
                <w:sz w:val="14"/>
                <w:szCs w:val="14"/>
              </w:rPr>
              <w:t>ЦТП-2 в районе ТК-66А</w:t>
            </w:r>
          </w:p>
        </w:tc>
        <w:tc>
          <w:tcPr>
            <w:tcW w:w="2031"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rPr>
                <w:sz w:val="14"/>
                <w:szCs w:val="14"/>
              </w:rPr>
            </w:pPr>
            <w:r>
              <w:rPr>
                <w:sz w:val="14"/>
                <w:szCs w:val="14"/>
              </w:rPr>
              <w:t>Реконструкция тепловой сети от ТК-77 до ТК-75</w:t>
            </w:r>
          </w:p>
        </w:tc>
        <w:tc>
          <w:tcPr>
            <w:tcW w:w="200"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35</w:t>
            </w:r>
          </w:p>
        </w:tc>
        <w:tc>
          <w:tcPr>
            <w:tcW w:w="213"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35</w:t>
            </w:r>
          </w:p>
        </w:tc>
        <w:tc>
          <w:tcPr>
            <w:tcW w:w="212"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159</w:t>
            </w:r>
          </w:p>
        </w:tc>
        <w:tc>
          <w:tcPr>
            <w:tcW w:w="153"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108</w:t>
            </w:r>
          </w:p>
        </w:tc>
        <w:tc>
          <w:tcPr>
            <w:tcW w:w="592"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подземная бесканальная</w:t>
            </w:r>
          </w:p>
        </w:tc>
        <w:tc>
          <w:tcPr>
            <w:tcW w:w="207"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2028</w:t>
            </w:r>
          </w:p>
        </w:tc>
        <w:tc>
          <w:tcPr>
            <w:tcW w:w="175"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2029</w:t>
            </w:r>
          </w:p>
        </w:tc>
        <w:tc>
          <w:tcPr>
            <w:tcW w:w="474"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1 208,16</w:t>
            </w:r>
          </w:p>
        </w:tc>
      </w:tr>
      <w:tr w:rsidR="009D74C2" w:rsidTr="0028483C">
        <w:trPr>
          <w:trHeight w:val="20"/>
        </w:trPr>
        <w:tc>
          <w:tcPr>
            <w:tcW w:w="102" w:type="pct"/>
            <w:tcBorders>
              <w:top w:val="nil"/>
              <w:left w:val="single" w:sz="4" w:space="0" w:color="auto"/>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172</w:t>
            </w:r>
          </w:p>
        </w:tc>
        <w:tc>
          <w:tcPr>
            <w:tcW w:w="641"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rPr>
                <w:sz w:val="14"/>
                <w:szCs w:val="14"/>
              </w:rPr>
            </w:pPr>
            <w:r>
              <w:rPr>
                <w:sz w:val="14"/>
                <w:szCs w:val="14"/>
              </w:rPr>
              <w:t>ЦТП-2 в районе ТК-66А</w:t>
            </w:r>
          </w:p>
        </w:tc>
        <w:tc>
          <w:tcPr>
            <w:tcW w:w="2031"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rPr>
                <w:sz w:val="14"/>
                <w:szCs w:val="14"/>
              </w:rPr>
            </w:pPr>
            <w:r>
              <w:rPr>
                <w:sz w:val="14"/>
                <w:szCs w:val="14"/>
              </w:rPr>
              <w:t>Реконструкция тепловой сети от ТК-77 до ТК-76</w:t>
            </w:r>
          </w:p>
        </w:tc>
        <w:tc>
          <w:tcPr>
            <w:tcW w:w="200"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74</w:t>
            </w:r>
          </w:p>
        </w:tc>
        <w:tc>
          <w:tcPr>
            <w:tcW w:w="213"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74</w:t>
            </w:r>
          </w:p>
        </w:tc>
        <w:tc>
          <w:tcPr>
            <w:tcW w:w="212"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159</w:t>
            </w:r>
          </w:p>
        </w:tc>
        <w:tc>
          <w:tcPr>
            <w:tcW w:w="153"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108</w:t>
            </w:r>
          </w:p>
        </w:tc>
        <w:tc>
          <w:tcPr>
            <w:tcW w:w="592"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подземная бесканальная</w:t>
            </w:r>
          </w:p>
        </w:tc>
        <w:tc>
          <w:tcPr>
            <w:tcW w:w="207"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2028</w:t>
            </w:r>
          </w:p>
        </w:tc>
        <w:tc>
          <w:tcPr>
            <w:tcW w:w="175"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2029</w:t>
            </w:r>
          </w:p>
        </w:tc>
        <w:tc>
          <w:tcPr>
            <w:tcW w:w="474"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2 554,39</w:t>
            </w:r>
          </w:p>
        </w:tc>
      </w:tr>
      <w:tr w:rsidR="009D74C2" w:rsidTr="0028483C">
        <w:trPr>
          <w:trHeight w:val="20"/>
        </w:trPr>
        <w:tc>
          <w:tcPr>
            <w:tcW w:w="102" w:type="pct"/>
            <w:tcBorders>
              <w:top w:val="nil"/>
              <w:left w:val="single" w:sz="4" w:space="0" w:color="auto"/>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173</w:t>
            </w:r>
          </w:p>
        </w:tc>
        <w:tc>
          <w:tcPr>
            <w:tcW w:w="641"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rPr>
                <w:sz w:val="14"/>
                <w:szCs w:val="14"/>
              </w:rPr>
            </w:pPr>
            <w:r>
              <w:rPr>
                <w:sz w:val="14"/>
                <w:szCs w:val="14"/>
              </w:rPr>
              <w:t>ЦТП-2 в районе ТК-66А</w:t>
            </w:r>
          </w:p>
        </w:tc>
        <w:tc>
          <w:tcPr>
            <w:tcW w:w="2031"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rPr>
                <w:sz w:val="14"/>
                <w:szCs w:val="14"/>
              </w:rPr>
            </w:pPr>
            <w:r>
              <w:rPr>
                <w:sz w:val="14"/>
                <w:szCs w:val="14"/>
              </w:rPr>
              <w:t>Реконструкция тепловой сети от ТК-73 до ТК-95</w:t>
            </w:r>
          </w:p>
        </w:tc>
        <w:tc>
          <w:tcPr>
            <w:tcW w:w="200"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67</w:t>
            </w:r>
          </w:p>
        </w:tc>
        <w:tc>
          <w:tcPr>
            <w:tcW w:w="213"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67</w:t>
            </w:r>
          </w:p>
        </w:tc>
        <w:tc>
          <w:tcPr>
            <w:tcW w:w="212"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219</w:t>
            </w:r>
          </w:p>
        </w:tc>
        <w:tc>
          <w:tcPr>
            <w:tcW w:w="153"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133</w:t>
            </w:r>
          </w:p>
        </w:tc>
        <w:tc>
          <w:tcPr>
            <w:tcW w:w="592"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подземная бесканальная</w:t>
            </w:r>
          </w:p>
        </w:tc>
        <w:tc>
          <w:tcPr>
            <w:tcW w:w="207"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2028</w:t>
            </w:r>
          </w:p>
        </w:tc>
        <w:tc>
          <w:tcPr>
            <w:tcW w:w="175"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2029</w:t>
            </w:r>
          </w:p>
        </w:tc>
        <w:tc>
          <w:tcPr>
            <w:tcW w:w="474"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2 312,76</w:t>
            </w:r>
          </w:p>
        </w:tc>
      </w:tr>
      <w:tr w:rsidR="009D74C2" w:rsidTr="0028483C">
        <w:trPr>
          <w:trHeight w:val="20"/>
        </w:trPr>
        <w:tc>
          <w:tcPr>
            <w:tcW w:w="102" w:type="pct"/>
            <w:tcBorders>
              <w:top w:val="nil"/>
              <w:left w:val="single" w:sz="4" w:space="0" w:color="auto"/>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174</w:t>
            </w:r>
          </w:p>
        </w:tc>
        <w:tc>
          <w:tcPr>
            <w:tcW w:w="641"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rPr>
                <w:sz w:val="14"/>
                <w:szCs w:val="14"/>
              </w:rPr>
            </w:pPr>
            <w:r>
              <w:rPr>
                <w:sz w:val="14"/>
                <w:szCs w:val="14"/>
              </w:rPr>
              <w:t>ЦТП-2 в районе ТК-66А</w:t>
            </w:r>
          </w:p>
        </w:tc>
        <w:tc>
          <w:tcPr>
            <w:tcW w:w="2031"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rPr>
                <w:sz w:val="14"/>
                <w:szCs w:val="14"/>
              </w:rPr>
            </w:pPr>
            <w:r>
              <w:rPr>
                <w:sz w:val="14"/>
                <w:szCs w:val="14"/>
              </w:rPr>
              <w:t>Реконструкция тепловой сети от ТК-95 до ТК-96</w:t>
            </w:r>
          </w:p>
        </w:tc>
        <w:tc>
          <w:tcPr>
            <w:tcW w:w="200"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91</w:t>
            </w:r>
          </w:p>
        </w:tc>
        <w:tc>
          <w:tcPr>
            <w:tcW w:w="213"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91</w:t>
            </w:r>
          </w:p>
        </w:tc>
        <w:tc>
          <w:tcPr>
            <w:tcW w:w="212"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159</w:t>
            </w:r>
          </w:p>
        </w:tc>
        <w:tc>
          <w:tcPr>
            <w:tcW w:w="153"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108</w:t>
            </w:r>
          </w:p>
        </w:tc>
        <w:tc>
          <w:tcPr>
            <w:tcW w:w="592"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подземная бесканальная</w:t>
            </w:r>
          </w:p>
        </w:tc>
        <w:tc>
          <w:tcPr>
            <w:tcW w:w="207"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2028</w:t>
            </w:r>
          </w:p>
        </w:tc>
        <w:tc>
          <w:tcPr>
            <w:tcW w:w="175"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2029</w:t>
            </w:r>
          </w:p>
        </w:tc>
        <w:tc>
          <w:tcPr>
            <w:tcW w:w="474"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 xml:space="preserve">3 </w:t>
            </w:r>
            <w:r>
              <w:rPr>
                <w:sz w:val="14"/>
                <w:szCs w:val="14"/>
              </w:rPr>
              <w:t>141,22</w:t>
            </w:r>
          </w:p>
        </w:tc>
      </w:tr>
      <w:tr w:rsidR="009D74C2" w:rsidTr="0028483C">
        <w:trPr>
          <w:trHeight w:val="20"/>
        </w:trPr>
        <w:tc>
          <w:tcPr>
            <w:tcW w:w="102" w:type="pct"/>
            <w:tcBorders>
              <w:top w:val="nil"/>
              <w:left w:val="single" w:sz="4" w:space="0" w:color="auto"/>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175</w:t>
            </w:r>
          </w:p>
        </w:tc>
        <w:tc>
          <w:tcPr>
            <w:tcW w:w="641"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rPr>
                <w:sz w:val="14"/>
                <w:szCs w:val="14"/>
              </w:rPr>
            </w:pPr>
            <w:r>
              <w:rPr>
                <w:sz w:val="14"/>
                <w:szCs w:val="14"/>
              </w:rPr>
              <w:t>ЦТП-2 в районе ТК-66А</w:t>
            </w:r>
          </w:p>
        </w:tc>
        <w:tc>
          <w:tcPr>
            <w:tcW w:w="2031"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rPr>
                <w:sz w:val="14"/>
                <w:szCs w:val="14"/>
              </w:rPr>
            </w:pPr>
            <w:r>
              <w:rPr>
                <w:sz w:val="14"/>
                <w:szCs w:val="14"/>
              </w:rPr>
              <w:t>Реконструкция тепловой сети от ТК-96 до ТК-96А</w:t>
            </w:r>
          </w:p>
        </w:tc>
        <w:tc>
          <w:tcPr>
            <w:tcW w:w="200"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43</w:t>
            </w:r>
          </w:p>
        </w:tc>
        <w:tc>
          <w:tcPr>
            <w:tcW w:w="213"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43</w:t>
            </w:r>
          </w:p>
        </w:tc>
        <w:tc>
          <w:tcPr>
            <w:tcW w:w="212"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159</w:t>
            </w:r>
          </w:p>
        </w:tc>
        <w:tc>
          <w:tcPr>
            <w:tcW w:w="153"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76</w:t>
            </w:r>
          </w:p>
        </w:tc>
        <w:tc>
          <w:tcPr>
            <w:tcW w:w="592"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подземная бесканальная</w:t>
            </w:r>
          </w:p>
        </w:tc>
        <w:tc>
          <w:tcPr>
            <w:tcW w:w="207"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2028</w:t>
            </w:r>
          </w:p>
        </w:tc>
        <w:tc>
          <w:tcPr>
            <w:tcW w:w="175"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2029</w:t>
            </w:r>
          </w:p>
        </w:tc>
        <w:tc>
          <w:tcPr>
            <w:tcW w:w="474"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1 484,31</w:t>
            </w:r>
          </w:p>
        </w:tc>
      </w:tr>
      <w:tr w:rsidR="009D74C2" w:rsidTr="0028483C">
        <w:trPr>
          <w:trHeight w:val="20"/>
        </w:trPr>
        <w:tc>
          <w:tcPr>
            <w:tcW w:w="102" w:type="pct"/>
            <w:tcBorders>
              <w:top w:val="nil"/>
              <w:left w:val="single" w:sz="4" w:space="0" w:color="auto"/>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176</w:t>
            </w:r>
          </w:p>
        </w:tc>
        <w:tc>
          <w:tcPr>
            <w:tcW w:w="641"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rPr>
                <w:sz w:val="14"/>
                <w:szCs w:val="14"/>
              </w:rPr>
            </w:pPr>
            <w:r>
              <w:rPr>
                <w:sz w:val="14"/>
                <w:szCs w:val="14"/>
              </w:rPr>
              <w:t>ЦТП-2 в районе ТК-66А</w:t>
            </w:r>
          </w:p>
        </w:tc>
        <w:tc>
          <w:tcPr>
            <w:tcW w:w="2031"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rPr>
                <w:sz w:val="14"/>
                <w:szCs w:val="14"/>
              </w:rPr>
            </w:pPr>
            <w:r>
              <w:rPr>
                <w:sz w:val="14"/>
                <w:szCs w:val="14"/>
              </w:rPr>
              <w:t>Реконструкция тепловой сети от ТК-73Б до ТК-73В</w:t>
            </w:r>
          </w:p>
        </w:tc>
        <w:tc>
          <w:tcPr>
            <w:tcW w:w="200"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44</w:t>
            </w:r>
          </w:p>
        </w:tc>
        <w:tc>
          <w:tcPr>
            <w:tcW w:w="213"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44</w:t>
            </w:r>
          </w:p>
        </w:tc>
        <w:tc>
          <w:tcPr>
            <w:tcW w:w="212"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219</w:t>
            </w:r>
          </w:p>
        </w:tc>
        <w:tc>
          <w:tcPr>
            <w:tcW w:w="153"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159</w:t>
            </w:r>
          </w:p>
        </w:tc>
        <w:tc>
          <w:tcPr>
            <w:tcW w:w="592"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подземная бесканальная</w:t>
            </w:r>
          </w:p>
        </w:tc>
        <w:tc>
          <w:tcPr>
            <w:tcW w:w="207"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2034</w:t>
            </w:r>
          </w:p>
        </w:tc>
        <w:tc>
          <w:tcPr>
            <w:tcW w:w="175"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2035</w:t>
            </w:r>
          </w:p>
        </w:tc>
        <w:tc>
          <w:tcPr>
            <w:tcW w:w="474"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1 518,83</w:t>
            </w:r>
          </w:p>
        </w:tc>
      </w:tr>
      <w:tr w:rsidR="009D74C2" w:rsidTr="0028483C">
        <w:trPr>
          <w:trHeight w:val="20"/>
        </w:trPr>
        <w:tc>
          <w:tcPr>
            <w:tcW w:w="102" w:type="pct"/>
            <w:tcBorders>
              <w:top w:val="nil"/>
              <w:left w:val="single" w:sz="4" w:space="0" w:color="auto"/>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177</w:t>
            </w:r>
          </w:p>
        </w:tc>
        <w:tc>
          <w:tcPr>
            <w:tcW w:w="641"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rPr>
                <w:sz w:val="14"/>
                <w:szCs w:val="14"/>
              </w:rPr>
            </w:pPr>
            <w:r>
              <w:rPr>
                <w:sz w:val="14"/>
                <w:szCs w:val="14"/>
              </w:rPr>
              <w:t>ЦТП-2 в районе ТК-66А</w:t>
            </w:r>
          </w:p>
        </w:tc>
        <w:tc>
          <w:tcPr>
            <w:tcW w:w="2031"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rPr>
                <w:sz w:val="14"/>
                <w:szCs w:val="14"/>
              </w:rPr>
            </w:pPr>
            <w:r>
              <w:rPr>
                <w:sz w:val="14"/>
                <w:szCs w:val="14"/>
              </w:rPr>
              <w:t>Реконструкция тепловой сети от ТК-73Б до ТК-73Г</w:t>
            </w:r>
          </w:p>
        </w:tc>
        <w:tc>
          <w:tcPr>
            <w:tcW w:w="200"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65</w:t>
            </w:r>
          </w:p>
        </w:tc>
        <w:tc>
          <w:tcPr>
            <w:tcW w:w="213"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65</w:t>
            </w:r>
          </w:p>
        </w:tc>
        <w:tc>
          <w:tcPr>
            <w:tcW w:w="212"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325</w:t>
            </w:r>
          </w:p>
        </w:tc>
        <w:tc>
          <w:tcPr>
            <w:tcW w:w="153"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159</w:t>
            </w:r>
          </w:p>
        </w:tc>
        <w:tc>
          <w:tcPr>
            <w:tcW w:w="592"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подземная бесканальная</w:t>
            </w:r>
          </w:p>
        </w:tc>
        <w:tc>
          <w:tcPr>
            <w:tcW w:w="207"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2028</w:t>
            </w:r>
          </w:p>
        </w:tc>
        <w:tc>
          <w:tcPr>
            <w:tcW w:w="175"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2029</w:t>
            </w:r>
          </w:p>
        </w:tc>
        <w:tc>
          <w:tcPr>
            <w:tcW w:w="474"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2 243,73</w:t>
            </w:r>
          </w:p>
        </w:tc>
      </w:tr>
      <w:tr w:rsidR="009D74C2" w:rsidTr="0028483C">
        <w:trPr>
          <w:trHeight w:val="20"/>
        </w:trPr>
        <w:tc>
          <w:tcPr>
            <w:tcW w:w="102" w:type="pct"/>
            <w:tcBorders>
              <w:top w:val="nil"/>
              <w:left w:val="single" w:sz="4" w:space="0" w:color="auto"/>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178</w:t>
            </w:r>
          </w:p>
        </w:tc>
        <w:tc>
          <w:tcPr>
            <w:tcW w:w="641"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rPr>
                <w:sz w:val="14"/>
                <w:szCs w:val="14"/>
              </w:rPr>
            </w:pPr>
            <w:r>
              <w:rPr>
                <w:sz w:val="14"/>
                <w:szCs w:val="14"/>
              </w:rPr>
              <w:t>ЦТП-2 в районе ТК-66А</w:t>
            </w:r>
          </w:p>
        </w:tc>
        <w:tc>
          <w:tcPr>
            <w:tcW w:w="2031"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 xml:space="preserve">Строительство тепловой сети от узла развязки в районе ТК-66А до узла развязки в </w:t>
            </w:r>
            <w:r>
              <w:rPr>
                <w:sz w:val="14"/>
                <w:szCs w:val="14"/>
              </w:rPr>
              <w:t>районе ТК-66</w:t>
            </w:r>
          </w:p>
        </w:tc>
        <w:tc>
          <w:tcPr>
            <w:tcW w:w="200"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w:t>
            </w:r>
          </w:p>
        </w:tc>
        <w:tc>
          <w:tcPr>
            <w:tcW w:w="213"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380</w:t>
            </w:r>
          </w:p>
        </w:tc>
        <w:tc>
          <w:tcPr>
            <w:tcW w:w="212"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w:t>
            </w:r>
          </w:p>
        </w:tc>
        <w:tc>
          <w:tcPr>
            <w:tcW w:w="153"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273</w:t>
            </w:r>
          </w:p>
        </w:tc>
        <w:tc>
          <w:tcPr>
            <w:tcW w:w="592"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подземная бесканальная</w:t>
            </w:r>
          </w:p>
        </w:tc>
        <w:tc>
          <w:tcPr>
            <w:tcW w:w="207"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2034</w:t>
            </w:r>
          </w:p>
        </w:tc>
        <w:tc>
          <w:tcPr>
            <w:tcW w:w="175"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2035</w:t>
            </w:r>
          </w:p>
        </w:tc>
        <w:tc>
          <w:tcPr>
            <w:tcW w:w="474"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13 117,16</w:t>
            </w:r>
          </w:p>
        </w:tc>
      </w:tr>
      <w:tr w:rsidR="009D74C2" w:rsidTr="0028483C">
        <w:trPr>
          <w:trHeight w:val="20"/>
        </w:trPr>
        <w:tc>
          <w:tcPr>
            <w:tcW w:w="102" w:type="pct"/>
            <w:tcBorders>
              <w:top w:val="nil"/>
              <w:left w:val="single" w:sz="4" w:space="0" w:color="auto"/>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179</w:t>
            </w:r>
          </w:p>
        </w:tc>
        <w:tc>
          <w:tcPr>
            <w:tcW w:w="641"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rPr>
                <w:sz w:val="14"/>
                <w:szCs w:val="14"/>
              </w:rPr>
            </w:pPr>
            <w:r>
              <w:rPr>
                <w:sz w:val="14"/>
                <w:szCs w:val="14"/>
              </w:rPr>
              <w:t>ЦТП-2 в районе ТК-66А</w:t>
            </w:r>
          </w:p>
        </w:tc>
        <w:tc>
          <w:tcPr>
            <w:tcW w:w="2031"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Реконструкция тепловой сети от узла развязки в районе ТК-66 до ТК-67</w:t>
            </w:r>
          </w:p>
        </w:tc>
        <w:tc>
          <w:tcPr>
            <w:tcW w:w="200"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109</w:t>
            </w:r>
          </w:p>
        </w:tc>
        <w:tc>
          <w:tcPr>
            <w:tcW w:w="213"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109</w:t>
            </w:r>
          </w:p>
        </w:tc>
        <w:tc>
          <w:tcPr>
            <w:tcW w:w="212"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325</w:t>
            </w:r>
          </w:p>
        </w:tc>
        <w:tc>
          <w:tcPr>
            <w:tcW w:w="153"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273</w:t>
            </w:r>
          </w:p>
        </w:tc>
        <w:tc>
          <w:tcPr>
            <w:tcW w:w="592"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подземная бесканальная</w:t>
            </w:r>
          </w:p>
        </w:tc>
        <w:tc>
          <w:tcPr>
            <w:tcW w:w="207"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2028</w:t>
            </w:r>
          </w:p>
        </w:tc>
        <w:tc>
          <w:tcPr>
            <w:tcW w:w="175"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2029</w:t>
            </w:r>
          </w:p>
        </w:tc>
        <w:tc>
          <w:tcPr>
            <w:tcW w:w="474"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3 762,55</w:t>
            </w:r>
          </w:p>
        </w:tc>
      </w:tr>
      <w:tr w:rsidR="009D74C2" w:rsidTr="0028483C">
        <w:trPr>
          <w:trHeight w:val="20"/>
        </w:trPr>
        <w:tc>
          <w:tcPr>
            <w:tcW w:w="102" w:type="pct"/>
            <w:tcBorders>
              <w:top w:val="nil"/>
              <w:left w:val="single" w:sz="4" w:space="0" w:color="auto"/>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180</w:t>
            </w:r>
          </w:p>
        </w:tc>
        <w:tc>
          <w:tcPr>
            <w:tcW w:w="641"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rPr>
                <w:sz w:val="14"/>
                <w:szCs w:val="14"/>
              </w:rPr>
            </w:pPr>
            <w:r>
              <w:rPr>
                <w:sz w:val="14"/>
                <w:szCs w:val="14"/>
              </w:rPr>
              <w:t>ЦТП-2 в районе ТК-66А</w:t>
            </w:r>
          </w:p>
        </w:tc>
        <w:tc>
          <w:tcPr>
            <w:tcW w:w="2031"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rPr>
                <w:sz w:val="14"/>
                <w:szCs w:val="14"/>
              </w:rPr>
            </w:pPr>
            <w:r>
              <w:rPr>
                <w:sz w:val="14"/>
                <w:szCs w:val="14"/>
              </w:rPr>
              <w:t>Реконструкция тепловой сети от ТК-67 до насосной</w:t>
            </w:r>
          </w:p>
        </w:tc>
        <w:tc>
          <w:tcPr>
            <w:tcW w:w="200"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84</w:t>
            </w:r>
          </w:p>
        </w:tc>
        <w:tc>
          <w:tcPr>
            <w:tcW w:w="213"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84</w:t>
            </w:r>
          </w:p>
        </w:tc>
        <w:tc>
          <w:tcPr>
            <w:tcW w:w="212"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219</w:t>
            </w:r>
          </w:p>
        </w:tc>
        <w:tc>
          <w:tcPr>
            <w:tcW w:w="153"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133</w:t>
            </w:r>
          </w:p>
        </w:tc>
        <w:tc>
          <w:tcPr>
            <w:tcW w:w="592"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подземная бесканальная</w:t>
            </w:r>
          </w:p>
        </w:tc>
        <w:tc>
          <w:tcPr>
            <w:tcW w:w="207"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2026</w:t>
            </w:r>
          </w:p>
        </w:tc>
        <w:tc>
          <w:tcPr>
            <w:tcW w:w="175"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2027</w:t>
            </w:r>
          </w:p>
        </w:tc>
        <w:tc>
          <w:tcPr>
            <w:tcW w:w="474"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2 899,58</w:t>
            </w:r>
          </w:p>
        </w:tc>
      </w:tr>
      <w:tr w:rsidR="009D74C2" w:rsidTr="0028483C">
        <w:trPr>
          <w:trHeight w:val="20"/>
        </w:trPr>
        <w:tc>
          <w:tcPr>
            <w:tcW w:w="102" w:type="pct"/>
            <w:tcBorders>
              <w:top w:val="nil"/>
              <w:left w:val="single" w:sz="4" w:space="0" w:color="auto"/>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181</w:t>
            </w:r>
          </w:p>
        </w:tc>
        <w:tc>
          <w:tcPr>
            <w:tcW w:w="641"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rPr>
                <w:sz w:val="14"/>
                <w:szCs w:val="14"/>
              </w:rPr>
            </w:pPr>
            <w:r>
              <w:rPr>
                <w:sz w:val="14"/>
                <w:szCs w:val="14"/>
              </w:rPr>
              <w:t>ЦТП-2 в районе ТК-66А</w:t>
            </w:r>
          </w:p>
        </w:tc>
        <w:tc>
          <w:tcPr>
            <w:tcW w:w="2031"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rPr>
                <w:sz w:val="14"/>
                <w:szCs w:val="14"/>
              </w:rPr>
            </w:pPr>
            <w:r>
              <w:rPr>
                <w:sz w:val="14"/>
                <w:szCs w:val="14"/>
              </w:rPr>
              <w:t>Реконструкция тепловой сети от ТК-67 до ТК-68</w:t>
            </w:r>
          </w:p>
        </w:tc>
        <w:tc>
          <w:tcPr>
            <w:tcW w:w="200"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45</w:t>
            </w:r>
          </w:p>
        </w:tc>
        <w:tc>
          <w:tcPr>
            <w:tcW w:w="213"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45</w:t>
            </w:r>
          </w:p>
        </w:tc>
        <w:tc>
          <w:tcPr>
            <w:tcW w:w="212"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325</w:t>
            </w:r>
          </w:p>
        </w:tc>
        <w:tc>
          <w:tcPr>
            <w:tcW w:w="153"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219</w:t>
            </w:r>
          </w:p>
        </w:tc>
        <w:tc>
          <w:tcPr>
            <w:tcW w:w="592"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подземная бесканальная</w:t>
            </w:r>
          </w:p>
        </w:tc>
        <w:tc>
          <w:tcPr>
            <w:tcW w:w="207"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2030</w:t>
            </w:r>
          </w:p>
        </w:tc>
        <w:tc>
          <w:tcPr>
            <w:tcW w:w="175"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2031</w:t>
            </w:r>
          </w:p>
        </w:tc>
        <w:tc>
          <w:tcPr>
            <w:tcW w:w="474"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1 553,35</w:t>
            </w:r>
          </w:p>
        </w:tc>
      </w:tr>
      <w:tr w:rsidR="009D74C2" w:rsidTr="0028483C">
        <w:trPr>
          <w:trHeight w:val="20"/>
        </w:trPr>
        <w:tc>
          <w:tcPr>
            <w:tcW w:w="102" w:type="pct"/>
            <w:tcBorders>
              <w:top w:val="nil"/>
              <w:left w:val="single" w:sz="4" w:space="0" w:color="auto"/>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182</w:t>
            </w:r>
          </w:p>
        </w:tc>
        <w:tc>
          <w:tcPr>
            <w:tcW w:w="641"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rPr>
                <w:sz w:val="14"/>
                <w:szCs w:val="14"/>
              </w:rPr>
            </w:pPr>
            <w:r>
              <w:rPr>
                <w:sz w:val="14"/>
                <w:szCs w:val="14"/>
              </w:rPr>
              <w:t xml:space="preserve">ЦТП-2 в районе </w:t>
            </w:r>
            <w:r>
              <w:rPr>
                <w:sz w:val="14"/>
                <w:szCs w:val="14"/>
              </w:rPr>
              <w:t>ТК-66А</w:t>
            </w:r>
          </w:p>
        </w:tc>
        <w:tc>
          <w:tcPr>
            <w:tcW w:w="2031"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rPr>
                <w:sz w:val="14"/>
                <w:szCs w:val="14"/>
              </w:rPr>
            </w:pPr>
            <w:r>
              <w:rPr>
                <w:sz w:val="14"/>
                <w:szCs w:val="14"/>
              </w:rPr>
              <w:t>Реконструкция тепловой сети от ТК-68 до ТК-69</w:t>
            </w:r>
          </w:p>
        </w:tc>
        <w:tc>
          <w:tcPr>
            <w:tcW w:w="200"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127</w:t>
            </w:r>
          </w:p>
        </w:tc>
        <w:tc>
          <w:tcPr>
            <w:tcW w:w="213"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127</w:t>
            </w:r>
          </w:p>
        </w:tc>
        <w:tc>
          <w:tcPr>
            <w:tcW w:w="212"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325</w:t>
            </w:r>
          </w:p>
        </w:tc>
        <w:tc>
          <w:tcPr>
            <w:tcW w:w="153"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219</w:t>
            </w:r>
          </w:p>
        </w:tc>
        <w:tc>
          <w:tcPr>
            <w:tcW w:w="592"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подземная бесканальная</w:t>
            </w:r>
          </w:p>
        </w:tc>
        <w:tc>
          <w:tcPr>
            <w:tcW w:w="207"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2032</w:t>
            </w:r>
          </w:p>
        </w:tc>
        <w:tc>
          <w:tcPr>
            <w:tcW w:w="175"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2033</w:t>
            </w:r>
          </w:p>
        </w:tc>
        <w:tc>
          <w:tcPr>
            <w:tcW w:w="474"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4 383,89</w:t>
            </w:r>
          </w:p>
        </w:tc>
      </w:tr>
      <w:tr w:rsidR="009D74C2" w:rsidTr="0028483C">
        <w:trPr>
          <w:trHeight w:val="20"/>
        </w:trPr>
        <w:tc>
          <w:tcPr>
            <w:tcW w:w="102" w:type="pct"/>
            <w:tcBorders>
              <w:top w:val="nil"/>
              <w:left w:val="single" w:sz="4" w:space="0" w:color="auto"/>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183</w:t>
            </w:r>
          </w:p>
        </w:tc>
        <w:tc>
          <w:tcPr>
            <w:tcW w:w="641"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rPr>
                <w:sz w:val="14"/>
                <w:szCs w:val="14"/>
              </w:rPr>
            </w:pPr>
            <w:r>
              <w:rPr>
                <w:sz w:val="14"/>
                <w:szCs w:val="14"/>
              </w:rPr>
              <w:t>ЦТП-2 в районе ТК-66А</w:t>
            </w:r>
          </w:p>
        </w:tc>
        <w:tc>
          <w:tcPr>
            <w:tcW w:w="2031"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rPr>
                <w:sz w:val="14"/>
                <w:szCs w:val="14"/>
              </w:rPr>
            </w:pPr>
            <w:r>
              <w:rPr>
                <w:sz w:val="14"/>
                <w:szCs w:val="14"/>
              </w:rPr>
              <w:t>Реконструкция тепловой сети от ТК-69 до отв. 24</w:t>
            </w:r>
          </w:p>
        </w:tc>
        <w:tc>
          <w:tcPr>
            <w:tcW w:w="200" w:type="pct"/>
            <w:tcBorders>
              <w:top w:val="single" w:sz="4" w:space="0" w:color="auto"/>
              <w:left w:val="single" w:sz="4" w:space="0" w:color="auto"/>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 </w:t>
            </w:r>
          </w:p>
        </w:tc>
        <w:tc>
          <w:tcPr>
            <w:tcW w:w="213" w:type="pct"/>
            <w:tcBorders>
              <w:top w:val="single" w:sz="4" w:space="0" w:color="auto"/>
              <w:left w:val="single" w:sz="4" w:space="0" w:color="auto"/>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 </w:t>
            </w:r>
          </w:p>
        </w:tc>
        <w:tc>
          <w:tcPr>
            <w:tcW w:w="212"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325</w:t>
            </w:r>
          </w:p>
        </w:tc>
        <w:tc>
          <w:tcPr>
            <w:tcW w:w="153"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219</w:t>
            </w:r>
          </w:p>
        </w:tc>
        <w:tc>
          <w:tcPr>
            <w:tcW w:w="592"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подземная бесканальная</w:t>
            </w:r>
          </w:p>
        </w:tc>
        <w:tc>
          <w:tcPr>
            <w:tcW w:w="207"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2025</w:t>
            </w:r>
          </w:p>
        </w:tc>
        <w:tc>
          <w:tcPr>
            <w:tcW w:w="175"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2026</w:t>
            </w:r>
          </w:p>
        </w:tc>
        <w:tc>
          <w:tcPr>
            <w:tcW w:w="474" w:type="pct"/>
            <w:tcBorders>
              <w:top w:val="single" w:sz="4" w:space="0" w:color="auto"/>
              <w:left w:val="single" w:sz="4" w:space="0" w:color="auto"/>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0,00</w:t>
            </w:r>
          </w:p>
        </w:tc>
      </w:tr>
      <w:tr w:rsidR="009D74C2" w:rsidTr="0028483C">
        <w:trPr>
          <w:trHeight w:val="20"/>
        </w:trPr>
        <w:tc>
          <w:tcPr>
            <w:tcW w:w="102" w:type="pct"/>
            <w:tcBorders>
              <w:top w:val="nil"/>
              <w:left w:val="single" w:sz="4" w:space="0" w:color="auto"/>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184</w:t>
            </w:r>
          </w:p>
        </w:tc>
        <w:tc>
          <w:tcPr>
            <w:tcW w:w="641"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rPr>
                <w:sz w:val="14"/>
                <w:szCs w:val="14"/>
              </w:rPr>
            </w:pPr>
            <w:r>
              <w:rPr>
                <w:sz w:val="14"/>
                <w:szCs w:val="14"/>
              </w:rPr>
              <w:t xml:space="preserve">ЦТП-2 в районе </w:t>
            </w:r>
            <w:r>
              <w:rPr>
                <w:sz w:val="14"/>
                <w:szCs w:val="14"/>
              </w:rPr>
              <w:t>ТК-66А</w:t>
            </w:r>
          </w:p>
        </w:tc>
        <w:tc>
          <w:tcPr>
            <w:tcW w:w="2031"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rPr>
                <w:sz w:val="14"/>
                <w:szCs w:val="14"/>
              </w:rPr>
            </w:pPr>
            <w:r>
              <w:rPr>
                <w:sz w:val="14"/>
                <w:szCs w:val="14"/>
              </w:rPr>
              <w:t>Реконструкция тепловой сети от отв. 24 до ТК-83</w:t>
            </w:r>
          </w:p>
        </w:tc>
        <w:tc>
          <w:tcPr>
            <w:tcW w:w="200"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73</w:t>
            </w:r>
          </w:p>
        </w:tc>
        <w:tc>
          <w:tcPr>
            <w:tcW w:w="213"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73</w:t>
            </w:r>
          </w:p>
        </w:tc>
        <w:tc>
          <w:tcPr>
            <w:tcW w:w="212"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325</w:t>
            </w:r>
          </w:p>
        </w:tc>
        <w:tc>
          <w:tcPr>
            <w:tcW w:w="153"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219</w:t>
            </w:r>
          </w:p>
        </w:tc>
        <w:tc>
          <w:tcPr>
            <w:tcW w:w="592"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подземная бесканальная</w:t>
            </w:r>
          </w:p>
        </w:tc>
        <w:tc>
          <w:tcPr>
            <w:tcW w:w="207"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2032</w:t>
            </w:r>
          </w:p>
        </w:tc>
        <w:tc>
          <w:tcPr>
            <w:tcW w:w="175"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2033</w:t>
            </w:r>
          </w:p>
        </w:tc>
        <w:tc>
          <w:tcPr>
            <w:tcW w:w="474"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2 519,88</w:t>
            </w:r>
          </w:p>
        </w:tc>
      </w:tr>
      <w:tr w:rsidR="009D74C2" w:rsidTr="0028483C">
        <w:trPr>
          <w:trHeight w:val="20"/>
        </w:trPr>
        <w:tc>
          <w:tcPr>
            <w:tcW w:w="102" w:type="pct"/>
            <w:tcBorders>
              <w:top w:val="nil"/>
              <w:left w:val="single" w:sz="4" w:space="0" w:color="auto"/>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185</w:t>
            </w:r>
          </w:p>
        </w:tc>
        <w:tc>
          <w:tcPr>
            <w:tcW w:w="641"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rPr>
                <w:sz w:val="14"/>
                <w:szCs w:val="14"/>
              </w:rPr>
            </w:pPr>
            <w:r>
              <w:rPr>
                <w:sz w:val="14"/>
                <w:szCs w:val="14"/>
              </w:rPr>
              <w:t>ЦТП-2 в районе ТК-66А</w:t>
            </w:r>
          </w:p>
        </w:tc>
        <w:tc>
          <w:tcPr>
            <w:tcW w:w="2031"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rPr>
                <w:sz w:val="14"/>
                <w:szCs w:val="14"/>
              </w:rPr>
            </w:pPr>
            <w:r>
              <w:rPr>
                <w:sz w:val="14"/>
                <w:szCs w:val="14"/>
              </w:rPr>
              <w:t>Реконструкция тепловой сети от ТК-83 до ТК-82</w:t>
            </w:r>
          </w:p>
        </w:tc>
        <w:tc>
          <w:tcPr>
            <w:tcW w:w="200"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60</w:t>
            </w:r>
          </w:p>
        </w:tc>
        <w:tc>
          <w:tcPr>
            <w:tcW w:w="213"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60</w:t>
            </w:r>
          </w:p>
        </w:tc>
        <w:tc>
          <w:tcPr>
            <w:tcW w:w="212"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325</w:t>
            </w:r>
          </w:p>
        </w:tc>
        <w:tc>
          <w:tcPr>
            <w:tcW w:w="153"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219</w:t>
            </w:r>
          </w:p>
        </w:tc>
        <w:tc>
          <w:tcPr>
            <w:tcW w:w="592"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подземная бесканальная</w:t>
            </w:r>
          </w:p>
        </w:tc>
        <w:tc>
          <w:tcPr>
            <w:tcW w:w="207"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2037</w:t>
            </w:r>
          </w:p>
        </w:tc>
        <w:tc>
          <w:tcPr>
            <w:tcW w:w="175"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2038</w:t>
            </w:r>
          </w:p>
        </w:tc>
        <w:tc>
          <w:tcPr>
            <w:tcW w:w="474"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2 071,13</w:t>
            </w:r>
          </w:p>
        </w:tc>
      </w:tr>
      <w:tr w:rsidR="009D74C2" w:rsidTr="0028483C">
        <w:trPr>
          <w:trHeight w:val="20"/>
        </w:trPr>
        <w:tc>
          <w:tcPr>
            <w:tcW w:w="102" w:type="pct"/>
            <w:tcBorders>
              <w:top w:val="nil"/>
              <w:left w:val="single" w:sz="4" w:space="0" w:color="auto"/>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186</w:t>
            </w:r>
          </w:p>
        </w:tc>
        <w:tc>
          <w:tcPr>
            <w:tcW w:w="641"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rPr>
                <w:sz w:val="14"/>
                <w:szCs w:val="14"/>
              </w:rPr>
            </w:pPr>
            <w:r>
              <w:rPr>
                <w:sz w:val="14"/>
                <w:szCs w:val="14"/>
              </w:rPr>
              <w:t xml:space="preserve">ЦТП-2 в </w:t>
            </w:r>
            <w:r>
              <w:rPr>
                <w:sz w:val="14"/>
                <w:szCs w:val="14"/>
              </w:rPr>
              <w:t>районе ТК-66А</w:t>
            </w:r>
          </w:p>
        </w:tc>
        <w:tc>
          <w:tcPr>
            <w:tcW w:w="2031"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rPr>
                <w:sz w:val="14"/>
                <w:szCs w:val="14"/>
              </w:rPr>
            </w:pPr>
            <w:r>
              <w:rPr>
                <w:sz w:val="14"/>
                <w:szCs w:val="14"/>
              </w:rPr>
              <w:t>Реконструкция тепловой сети от ТК-82 до ТК-82-1</w:t>
            </w:r>
          </w:p>
        </w:tc>
        <w:tc>
          <w:tcPr>
            <w:tcW w:w="200"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40</w:t>
            </w:r>
          </w:p>
        </w:tc>
        <w:tc>
          <w:tcPr>
            <w:tcW w:w="213"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40</w:t>
            </w:r>
          </w:p>
        </w:tc>
        <w:tc>
          <w:tcPr>
            <w:tcW w:w="212"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159</w:t>
            </w:r>
          </w:p>
        </w:tc>
        <w:tc>
          <w:tcPr>
            <w:tcW w:w="153"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108</w:t>
            </w:r>
          </w:p>
        </w:tc>
        <w:tc>
          <w:tcPr>
            <w:tcW w:w="592"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подземная бесканальная</w:t>
            </w:r>
          </w:p>
        </w:tc>
        <w:tc>
          <w:tcPr>
            <w:tcW w:w="207"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2023</w:t>
            </w:r>
          </w:p>
        </w:tc>
        <w:tc>
          <w:tcPr>
            <w:tcW w:w="175"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2024</w:t>
            </w:r>
          </w:p>
        </w:tc>
        <w:tc>
          <w:tcPr>
            <w:tcW w:w="474"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1 380,75</w:t>
            </w:r>
          </w:p>
        </w:tc>
      </w:tr>
      <w:tr w:rsidR="009D74C2" w:rsidTr="0028483C">
        <w:trPr>
          <w:trHeight w:val="20"/>
        </w:trPr>
        <w:tc>
          <w:tcPr>
            <w:tcW w:w="102" w:type="pct"/>
            <w:tcBorders>
              <w:top w:val="nil"/>
              <w:left w:val="single" w:sz="4" w:space="0" w:color="auto"/>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187</w:t>
            </w:r>
          </w:p>
        </w:tc>
        <w:tc>
          <w:tcPr>
            <w:tcW w:w="641"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rPr>
                <w:sz w:val="14"/>
                <w:szCs w:val="14"/>
              </w:rPr>
            </w:pPr>
            <w:r>
              <w:rPr>
                <w:sz w:val="14"/>
                <w:szCs w:val="14"/>
              </w:rPr>
              <w:t>ЦТП-2 в районе ТК-66А</w:t>
            </w:r>
          </w:p>
        </w:tc>
        <w:tc>
          <w:tcPr>
            <w:tcW w:w="2031"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rPr>
                <w:sz w:val="14"/>
                <w:szCs w:val="14"/>
              </w:rPr>
            </w:pPr>
            <w:r>
              <w:rPr>
                <w:sz w:val="14"/>
                <w:szCs w:val="14"/>
              </w:rPr>
              <w:t>Реконструкция тепловой сети от ТК-82 до ТК-76-1</w:t>
            </w:r>
          </w:p>
        </w:tc>
        <w:tc>
          <w:tcPr>
            <w:tcW w:w="200"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46</w:t>
            </w:r>
          </w:p>
        </w:tc>
        <w:tc>
          <w:tcPr>
            <w:tcW w:w="213"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46</w:t>
            </w:r>
          </w:p>
        </w:tc>
        <w:tc>
          <w:tcPr>
            <w:tcW w:w="212"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325</w:t>
            </w:r>
          </w:p>
        </w:tc>
        <w:tc>
          <w:tcPr>
            <w:tcW w:w="153"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219</w:t>
            </w:r>
          </w:p>
        </w:tc>
        <w:tc>
          <w:tcPr>
            <w:tcW w:w="592"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подземная бесканальная</w:t>
            </w:r>
          </w:p>
        </w:tc>
        <w:tc>
          <w:tcPr>
            <w:tcW w:w="207"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2033</w:t>
            </w:r>
          </w:p>
        </w:tc>
        <w:tc>
          <w:tcPr>
            <w:tcW w:w="175"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2034</w:t>
            </w:r>
          </w:p>
        </w:tc>
        <w:tc>
          <w:tcPr>
            <w:tcW w:w="474"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1 587,87</w:t>
            </w:r>
          </w:p>
        </w:tc>
      </w:tr>
      <w:tr w:rsidR="009D74C2" w:rsidTr="0028483C">
        <w:trPr>
          <w:trHeight w:val="20"/>
        </w:trPr>
        <w:tc>
          <w:tcPr>
            <w:tcW w:w="102" w:type="pct"/>
            <w:tcBorders>
              <w:top w:val="nil"/>
              <w:left w:val="single" w:sz="4" w:space="0" w:color="auto"/>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188</w:t>
            </w:r>
          </w:p>
        </w:tc>
        <w:tc>
          <w:tcPr>
            <w:tcW w:w="641"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rPr>
                <w:sz w:val="14"/>
                <w:szCs w:val="14"/>
              </w:rPr>
            </w:pPr>
            <w:r>
              <w:rPr>
                <w:sz w:val="14"/>
                <w:szCs w:val="14"/>
              </w:rPr>
              <w:t>ЦТП-2 в районе ТК-66А</w:t>
            </w:r>
          </w:p>
        </w:tc>
        <w:tc>
          <w:tcPr>
            <w:tcW w:w="2031"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rPr>
                <w:sz w:val="14"/>
                <w:szCs w:val="14"/>
              </w:rPr>
            </w:pPr>
            <w:r>
              <w:rPr>
                <w:sz w:val="14"/>
                <w:szCs w:val="14"/>
              </w:rPr>
              <w:t>Реконструкция тепловой сети от ТК-76-1 до ТК-109</w:t>
            </w:r>
          </w:p>
        </w:tc>
        <w:tc>
          <w:tcPr>
            <w:tcW w:w="200"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105</w:t>
            </w:r>
          </w:p>
        </w:tc>
        <w:tc>
          <w:tcPr>
            <w:tcW w:w="213"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105</w:t>
            </w:r>
          </w:p>
        </w:tc>
        <w:tc>
          <w:tcPr>
            <w:tcW w:w="212"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325</w:t>
            </w:r>
          </w:p>
        </w:tc>
        <w:tc>
          <w:tcPr>
            <w:tcW w:w="153"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219</w:t>
            </w:r>
          </w:p>
        </w:tc>
        <w:tc>
          <w:tcPr>
            <w:tcW w:w="592"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подземная бесканальная</w:t>
            </w:r>
          </w:p>
        </w:tc>
        <w:tc>
          <w:tcPr>
            <w:tcW w:w="207"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2030</w:t>
            </w:r>
          </w:p>
        </w:tc>
        <w:tc>
          <w:tcPr>
            <w:tcW w:w="175"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2031</w:t>
            </w:r>
          </w:p>
        </w:tc>
        <w:tc>
          <w:tcPr>
            <w:tcW w:w="474"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3 624,48</w:t>
            </w:r>
          </w:p>
        </w:tc>
      </w:tr>
      <w:tr w:rsidR="009D74C2" w:rsidTr="0028483C">
        <w:trPr>
          <w:trHeight w:val="20"/>
        </w:trPr>
        <w:tc>
          <w:tcPr>
            <w:tcW w:w="102" w:type="pct"/>
            <w:tcBorders>
              <w:top w:val="nil"/>
              <w:left w:val="single" w:sz="4" w:space="0" w:color="auto"/>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189</w:t>
            </w:r>
          </w:p>
        </w:tc>
        <w:tc>
          <w:tcPr>
            <w:tcW w:w="641"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rPr>
                <w:sz w:val="14"/>
                <w:szCs w:val="14"/>
              </w:rPr>
            </w:pPr>
            <w:r>
              <w:rPr>
                <w:sz w:val="14"/>
                <w:szCs w:val="14"/>
              </w:rPr>
              <w:t>ЦТП-2 в районе ТК-66А</w:t>
            </w:r>
          </w:p>
        </w:tc>
        <w:tc>
          <w:tcPr>
            <w:tcW w:w="2031"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rPr>
                <w:sz w:val="14"/>
                <w:szCs w:val="14"/>
              </w:rPr>
            </w:pPr>
            <w:r>
              <w:rPr>
                <w:sz w:val="14"/>
                <w:szCs w:val="14"/>
              </w:rPr>
              <w:t>Реконструкция тепловой сети от ТК-109 до ТК-109-1</w:t>
            </w:r>
          </w:p>
        </w:tc>
        <w:tc>
          <w:tcPr>
            <w:tcW w:w="200"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75</w:t>
            </w:r>
          </w:p>
        </w:tc>
        <w:tc>
          <w:tcPr>
            <w:tcW w:w="213"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75</w:t>
            </w:r>
          </w:p>
        </w:tc>
        <w:tc>
          <w:tcPr>
            <w:tcW w:w="212"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219</w:t>
            </w:r>
          </w:p>
        </w:tc>
        <w:tc>
          <w:tcPr>
            <w:tcW w:w="153"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159</w:t>
            </w:r>
          </w:p>
        </w:tc>
        <w:tc>
          <w:tcPr>
            <w:tcW w:w="592"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подземная бесканальная</w:t>
            </w:r>
          </w:p>
        </w:tc>
        <w:tc>
          <w:tcPr>
            <w:tcW w:w="207"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2023</w:t>
            </w:r>
          </w:p>
        </w:tc>
        <w:tc>
          <w:tcPr>
            <w:tcW w:w="175"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2024</w:t>
            </w:r>
          </w:p>
        </w:tc>
        <w:tc>
          <w:tcPr>
            <w:tcW w:w="474"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 xml:space="preserve">2 </w:t>
            </w:r>
            <w:r>
              <w:rPr>
                <w:sz w:val="14"/>
                <w:szCs w:val="14"/>
              </w:rPr>
              <w:t>588,91</w:t>
            </w:r>
          </w:p>
        </w:tc>
      </w:tr>
      <w:tr w:rsidR="009D74C2" w:rsidTr="0028483C">
        <w:trPr>
          <w:trHeight w:val="20"/>
        </w:trPr>
        <w:tc>
          <w:tcPr>
            <w:tcW w:w="102" w:type="pct"/>
            <w:tcBorders>
              <w:top w:val="nil"/>
              <w:left w:val="single" w:sz="4" w:space="0" w:color="auto"/>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lastRenderedPageBreak/>
              <w:t>190</w:t>
            </w:r>
          </w:p>
        </w:tc>
        <w:tc>
          <w:tcPr>
            <w:tcW w:w="641"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rPr>
                <w:sz w:val="14"/>
                <w:szCs w:val="14"/>
              </w:rPr>
            </w:pPr>
            <w:r>
              <w:rPr>
                <w:sz w:val="14"/>
                <w:szCs w:val="14"/>
              </w:rPr>
              <w:t>ЦТП-2 в районе ТК-66А</w:t>
            </w:r>
          </w:p>
        </w:tc>
        <w:tc>
          <w:tcPr>
            <w:tcW w:w="2031"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rPr>
                <w:sz w:val="14"/>
                <w:szCs w:val="14"/>
              </w:rPr>
            </w:pPr>
            <w:r>
              <w:rPr>
                <w:sz w:val="14"/>
                <w:szCs w:val="14"/>
              </w:rPr>
              <w:t>Реконструкция тепловой сети от ТК-109 до ТК-76-3</w:t>
            </w:r>
          </w:p>
        </w:tc>
        <w:tc>
          <w:tcPr>
            <w:tcW w:w="200"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67</w:t>
            </w:r>
          </w:p>
        </w:tc>
        <w:tc>
          <w:tcPr>
            <w:tcW w:w="213"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67</w:t>
            </w:r>
          </w:p>
        </w:tc>
        <w:tc>
          <w:tcPr>
            <w:tcW w:w="212"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325</w:t>
            </w:r>
          </w:p>
        </w:tc>
        <w:tc>
          <w:tcPr>
            <w:tcW w:w="153"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108</w:t>
            </w:r>
          </w:p>
        </w:tc>
        <w:tc>
          <w:tcPr>
            <w:tcW w:w="592"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подземная бесканальная</w:t>
            </w:r>
          </w:p>
        </w:tc>
        <w:tc>
          <w:tcPr>
            <w:tcW w:w="207"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2026</w:t>
            </w:r>
          </w:p>
        </w:tc>
        <w:tc>
          <w:tcPr>
            <w:tcW w:w="175"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2027</w:t>
            </w:r>
          </w:p>
        </w:tc>
        <w:tc>
          <w:tcPr>
            <w:tcW w:w="474"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2 312,76</w:t>
            </w:r>
          </w:p>
        </w:tc>
      </w:tr>
      <w:tr w:rsidR="009D74C2" w:rsidTr="0028483C">
        <w:trPr>
          <w:trHeight w:val="20"/>
        </w:trPr>
        <w:tc>
          <w:tcPr>
            <w:tcW w:w="102" w:type="pct"/>
            <w:tcBorders>
              <w:top w:val="nil"/>
              <w:left w:val="single" w:sz="4" w:space="0" w:color="auto"/>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191</w:t>
            </w:r>
          </w:p>
        </w:tc>
        <w:tc>
          <w:tcPr>
            <w:tcW w:w="641"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rPr>
                <w:sz w:val="14"/>
                <w:szCs w:val="14"/>
              </w:rPr>
            </w:pPr>
            <w:r>
              <w:rPr>
                <w:sz w:val="14"/>
                <w:szCs w:val="14"/>
              </w:rPr>
              <w:t>ЦТП-2 в районе ТК-66А</w:t>
            </w:r>
          </w:p>
        </w:tc>
        <w:tc>
          <w:tcPr>
            <w:tcW w:w="2031"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rPr>
                <w:sz w:val="14"/>
                <w:szCs w:val="14"/>
              </w:rPr>
            </w:pPr>
            <w:r>
              <w:rPr>
                <w:sz w:val="14"/>
                <w:szCs w:val="14"/>
              </w:rPr>
              <w:t>Реконструкция тепловой сети от ТК-76-3 до ТК-111</w:t>
            </w:r>
          </w:p>
        </w:tc>
        <w:tc>
          <w:tcPr>
            <w:tcW w:w="200"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58</w:t>
            </w:r>
          </w:p>
        </w:tc>
        <w:tc>
          <w:tcPr>
            <w:tcW w:w="213"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58</w:t>
            </w:r>
          </w:p>
        </w:tc>
        <w:tc>
          <w:tcPr>
            <w:tcW w:w="212"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325</w:t>
            </w:r>
          </w:p>
        </w:tc>
        <w:tc>
          <w:tcPr>
            <w:tcW w:w="153"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108</w:t>
            </w:r>
          </w:p>
        </w:tc>
        <w:tc>
          <w:tcPr>
            <w:tcW w:w="592"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подземная бесканальная</w:t>
            </w:r>
          </w:p>
        </w:tc>
        <w:tc>
          <w:tcPr>
            <w:tcW w:w="207"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2023</w:t>
            </w:r>
          </w:p>
        </w:tc>
        <w:tc>
          <w:tcPr>
            <w:tcW w:w="175"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2024</w:t>
            </w:r>
          </w:p>
        </w:tc>
        <w:tc>
          <w:tcPr>
            <w:tcW w:w="474"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2 002,09</w:t>
            </w:r>
          </w:p>
        </w:tc>
      </w:tr>
      <w:tr w:rsidR="009D74C2" w:rsidTr="0028483C">
        <w:trPr>
          <w:trHeight w:val="20"/>
        </w:trPr>
        <w:tc>
          <w:tcPr>
            <w:tcW w:w="102" w:type="pct"/>
            <w:tcBorders>
              <w:top w:val="nil"/>
              <w:left w:val="single" w:sz="4" w:space="0" w:color="auto"/>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192</w:t>
            </w:r>
          </w:p>
        </w:tc>
        <w:tc>
          <w:tcPr>
            <w:tcW w:w="641"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rPr>
                <w:sz w:val="14"/>
                <w:szCs w:val="14"/>
              </w:rPr>
            </w:pPr>
            <w:r>
              <w:rPr>
                <w:sz w:val="14"/>
                <w:szCs w:val="14"/>
              </w:rPr>
              <w:t>ЦТП-2 в районе ТК-66А</w:t>
            </w:r>
          </w:p>
        </w:tc>
        <w:tc>
          <w:tcPr>
            <w:tcW w:w="2031"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rPr>
                <w:sz w:val="14"/>
                <w:szCs w:val="14"/>
              </w:rPr>
            </w:pPr>
            <w:r>
              <w:rPr>
                <w:sz w:val="14"/>
                <w:szCs w:val="14"/>
              </w:rPr>
              <w:t>Реконструкция тепловой сети от ТК-111 до ТК-112</w:t>
            </w:r>
          </w:p>
        </w:tc>
        <w:tc>
          <w:tcPr>
            <w:tcW w:w="200"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114</w:t>
            </w:r>
          </w:p>
        </w:tc>
        <w:tc>
          <w:tcPr>
            <w:tcW w:w="213"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114</w:t>
            </w:r>
          </w:p>
        </w:tc>
        <w:tc>
          <w:tcPr>
            <w:tcW w:w="212"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325</w:t>
            </w:r>
          </w:p>
        </w:tc>
        <w:tc>
          <w:tcPr>
            <w:tcW w:w="153"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76</w:t>
            </w:r>
          </w:p>
        </w:tc>
        <w:tc>
          <w:tcPr>
            <w:tcW w:w="592"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подземная бесканальная</w:t>
            </w:r>
          </w:p>
        </w:tc>
        <w:tc>
          <w:tcPr>
            <w:tcW w:w="207"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2033</w:t>
            </w:r>
          </w:p>
        </w:tc>
        <w:tc>
          <w:tcPr>
            <w:tcW w:w="175"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2034</w:t>
            </w:r>
          </w:p>
        </w:tc>
        <w:tc>
          <w:tcPr>
            <w:tcW w:w="474"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3 935,15</w:t>
            </w:r>
          </w:p>
        </w:tc>
      </w:tr>
      <w:tr w:rsidR="009D74C2" w:rsidTr="0028483C">
        <w:trPr>
          <w:trHeight w:val="20"/>
        </w:trPr>
        <w:tc>
          <w:tcPr>
            <w:tcW w:w="102" w:type="pct"/>
            <w:tcBorders>
              <w:top w:val="nil"/>
              <w:left w:val="single" w:sz="4" w:space="0" w:color="auto"/>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193</w:t>
            </w:r>
          </w:p>
        </w:tc>
        <w:tc>
          <w:tcPr>
            <w:tcW w:w="641"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rPr>
                <w:sz w:val="14"/>
                <w:szCs w:val="14"/>
              </w:rPr>
            </w:pPr>
            <w:r>
              <w:rPr>
                <w:sz w:val="14"/>
                <w:szCs w:val="14"/>
              </w:rPr>
              <w:t>ЦТП-2 в районе ТК-66А</w:t>
            </w:r>
          </w:p>
        </w:tc>
        <w:tc>
          <w:tcPr>
            <w:tcW w:w="2031"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 xml:space="preserve">Строительство тепловой сети от узла развязки в районе ТК-66 до узла развязки в </w:t>
            </w:r>
            <w:r>
              <w:rPr>
                <w:sz w:val="14"/>
                <w:szCs w:val="14"/>
              </w:rPr>
              <w:t>районе ТК-65</w:t>
            </w:r>
          </w:p>
        </w:tc>
        <w:tc>
          <w:tcPr>
            <w:tcW w:w="200"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w:t>
            </w:r>
          </w:p>
        </w:tc>
        <w:tc>
          <w:tcPr>
            <w:tcW w:w="213"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135</w:t>
            </w:r>
          </w:p>
        </w:tc>
        <w:tc>
          <w:tcPr>
            <w:tcW w:w="212"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w:t>
            </w:r>
          </w:p>
        </w:tc>
        <w:tc>
          <w:tcPr>
            <w:tcW w:w="153"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159</w:t>
            </w:r>
          </w:p>
        </w:tc>
        <w:tc>
          <w:tcPr>
            <w:tcW w:w="592"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подземная бесканальная</w:t>
            </w:r>
          </w:p>
        </w:tc>
        <w:tc>
          <w:tcPr>
            <w:tcW w:w="207"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2025</w:t>
            </w:r>
          </w:p>
        </w:tc>
        <w:tc>
          <w:tcPr>
            <w:tcW w:w="175"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2026</w:t>
            </w:r>
          </w:p>
        </w:tc>
        <w:tc>
          <w:tcPr>
            <w:tcW w:w="474"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4 660,04</w:t>
            </w:r>
          </w:p>
        </w:tc>
      </w:tr>
      <w:tr w:rsidR="009D74C2" w:rsidTr="0028483C">
        <w:trPr>
          <w:trHeight w:val="20"/>
        </w:trPr>
        <w:tc>
          <w:tcPr>
            <w:tcW w:w="102" w:type="pct"/>
            <w:tcBorders>
              <w:top w:val="nil"/>
              <w:left w:val="single" w:sz="4" w:space="0" w:color="auto"/>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194</w:t>
            </w:r>
          </w:p>
        </w:tc>
        <w:tc>
          <w:tcPr>
            <w:tcW w:w="641"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rPr>
                <w:sz w:val="14"/>
                <w:szCs w:val="14"/>
              </w:rPr>
            </w:pPr>
            <w:r>
              <w:rPr>
                <w:sz w:val="14"/>
                <w:szCs w:val="14"/>
              </w:rPr>
              <w:t>"ЦТП-3" в районе ТК-63</w:t>
            </w:r>
          </w:p>
        </w:tc>
        <w:tc>
          <w:tcPr>
            <w:tcW w:w="2031"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Строительство тепловой сети от ЦТП-3 до узла развязки в районе ЦТП-3</w:t>
            </w:r>
          </w:p>
        </w:tc>
        <w:tc>
          <w:tcPr>
            <w:tcW w:w="200"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w:t>
            </w:r>
          </w:p>
        </w:tc>
        <w:tc>
          <w:tcPr>
            <w:tcW w:w="213"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8</w:t>
            </w:r>
          </w:p>
        </w:tc>
        <w:tc>
          <w:tcPr>
            <w:tcW w:w="212"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w:t>
            </w:r>
          </w:p>
        </w:tc>
        <w:tc>
          <w:tcPr>
            <w:tcW w:w="153"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273</w:t>
            </w:r>
          </w:p>
        </w:tc>
        <w:tc>
          <w:tcPr>
            <w:tcW w:w="592"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надземная</w:t>
            </w:r>
          </w:p>
        </w:tc>
        <w:tc>
          <w:tcPr>
            <w:tcW w:w="207"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2023</w:t>
            </w:r>
          </w:p>
        </w:tc>
        <w:tc>
          <w:tcPr>
            <w:tcW w:w="175"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2024</w:t>
            </w:r>
          </w:p>
        </w:tc>
        <w:tc>
          <w:tcPr>
            <w:tcW w:w="474"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276,15</w:t>
            </w:r>
          </w:p>
        </w:tc>
      </w:tr>
      <w:tr w:rsidR="009D74C2" w:rsidTr="0028483C">
        <w:trPr>
          <w:trHeight w:val="20"/>
        </w:trPr>
        <w:tc>
          <w:tcPr>
            <w:tcW w:w="102" w:type="pct"/>
            <w:tcBorders>
              <w:top w:val="nil"/>
              <w:left w:val="single" w:sz="4" w:space="0" w:color="auto"/>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195</w:t>
            </w:r>
          </w:p>
        </w:tc>
        <w:tc>
          <w:tcPr>
            <w:tcW w:w="641"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rPr>
                <w:sz w:val="14"/>
                <w:szCs w:val="14"/>
              </w:rPr>
            </w:pPr>
            <w:r>
              <w:rPr>
                <w:sz w:val="14"/>
                <w:szCs w:val="14"/>
              </w:rPr>
              <w:t>"ЦТП-3" в районе ТК-63</w:t>
            </w:r>
          </w:p>
        </w:tc>
        <w:tc>
          <w:tcPr>
            <w:tcW w:w="2031"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Реконструкция тепловой сети</w:t>
            </w:r>
            <w:r>
              <w:rPr>
                <w:sz w:val="14"/>
                <w:szCs w:val="14"/>
              </w:rPr>
              <w:t xml:space="preserve"> от узла развязки в районе ЦТП-3 до врезки </w:t>
            </w:r>
            <w:proofErr w:type="gramStart"/>
            <w:r>
              <w:rPr>
                <w:sz w:val="14"/>
                <w:szCs w:val="14"/>
              </w:rPr>
              <w:t>к маг</w:t>
            </w:r>
            <w:proofErr w:type="gramEnd"/>
            <w:r>
              <w:rPr>
                <w:sz w:val="14"/>
                <w:szCs w:val="14"/>
              </w:rPr>
              <w:t>. "Строитель"</w:t>
            </w:r>
          </w:p>
        </w:tc>
        <w:tc>
          <w:tcPr>
            <w:tcW w:w="200"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167</w:t>
            </w:r>
          </w:p>
        </w:tc>
        <w:tc>
          <w:tcPr>
            <w:tcW w:w="213"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167</w:t>
            </w:r>
          </w:p>
        </w:tc>
        <w:tc>
          <w:tcPr>
            <w:tcW w:w="212"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273</w:t>
            </w:r>
          </w:p>
        </w:tc>
        <w:tc>
          <w:tcPr>
            <w:tcW w:w="153"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219</w:t>
            </w:r>
          </w:p>
        </w:tc>
        <w:tc>
          <w:tcPr>
            <w:tcW w:w="592"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надземная</w:t>
            </w:r>
          </w:p>
        </w:tc>
        <w:tc>
          <w:tcPr>
            <w:tcW w:w="207"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2032</w:t>
            </w:r>
          </w:p>
        </w:tc>
        <w:tc>
          <w:tcPr>
            <w:tcW w:w="175"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2033</w:t>
            </w:r>
          </w:p>
        </w:tc>
        <w:tc>
          <w:tcPr>
            <w:tcW w:w="474"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5 764,65</w:t>
            </w:r>
          </w:p>
        </w:tc>
      </w:tr>
      <w:tr w:rsidR="009D74C2" w:rsidTr="0028483C">
        <w:trPr>
          <w:trHeight w:val="20"/>
        </w:trPr>
        <w:tc>
          <w:tcPr>
            <w:tcW w:w="102" w:type="pct"/>
            <w:tcBorders>
              <w:top w:val="nil"/>
              <w:left w:val="single" w:sz="4" w:space="0" w:color="auto"/>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196</w:t>
            </w:r>
          </w:p>
        </w:tc>
        <w:tc>
          <w:tcPr>
            <w:tcW w:w="641"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rPr>
                <w:sz w:val="14"/>
                <w:szCs w:val="14"/>
              </w:rPr>
            </w:pPr>
            <w:r>
              <w:rPr>
                <w:sz w:val="14"/>
                <w:szCs w:val="14"/>
              </w:rPr>
              <w:t>"ЦТП-3" в районе ТК-63</w:t>
            </w:r>
          </w:p>
        </w:tc>
        <w:tc>
          <w:tcPr>
            <w:tcW w:w="2031"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Строительство тепловой сети от узла развязки в районе ЦТП-3 в левую сторону до узла задвижек</w:t>
            </w:r>
          </w:p>
        </w:tc>
        <w:tc>
          <w:tcPr>
            <w:tcW w:w="200"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w:t>
            </w:r>
          </w:p>
        </w:tc>
        <w:tc>
          <w:tcPr>
            <w:tcW w:w="213"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445</w:t>
            </w:r>
          </w:p>
        </w:tc>
        <w:tc>
          <w:tcPr>
            <w:tcW w:w="212"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w:t>
            </w:r>
          </w:p>
        </w:tc>
        <w:tc>
          <w:tcPr>
            <w:tcW w:w="153"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219</w:t>
            </w:r>
          </w:p>
        </w:tc>
        <w:tc>
          <w:tcPr>
            <w:tcW w:w="592"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надземная</w:t>
            </w:r>
          </w:p>
        </w:tc>
        <w:tc>
          <w:tcPr>
            <w:tcW w:w="207"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2036</w:t>
            </w:r>
          </w:p>
        </w:tc>
        <w:tc>
          <w:tcPr>
            <w:tcW w:w="175"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2037</w:t>
            </w:r>
          </w:p>
        </w:tc>
        <w:tc>
          <w:tcPr>
            <w:tcW w:w="474"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15 360,89</w:t>
            </w:r>
          </w:p>
        </w:tc>
      </w:tr>
      <w:tr w:rsidR="009D74C2" w:rsidTr="0028483C">
        <w:trPr>
          <w:trHeight w:val="20"/>
        </w:trPr>
        <w:tc>
          <w:tcPr>
            <w:tcW w:w="102" w:type="pct"/>
            <w:tcBorders>
              <w:top w:val="nil"/>
              <w:left w:val="single" w:sz="4" w:space="0" w:color="auto"/>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197</w:t>
            </w:r>
          </w:p>
        </w:tc>
        <w:tc>
          <w:tcPr>
            <w:tcW w:w="641"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rPr>
                <w:sz w:val="14"/>
                <w:szCs w:val="14"/>
              </w:rPr>
            </w:pPr>
            <w:r>
              <w:rPr>
                <w:sz w:val="14"/>
                <w:szCs w:val="14"/>
              </w:rPr>
              <w:t>"ЦТП-3" в районе ТК-63</w:t>
            </w:r>
          </w:p>
        </w:tc>
        <w:tc>
          <w:tcPr>
            <w:tcW w:w="2031"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Строительство тепловой сети от узла развязки в районе ЦТП-3 в правую сторону до узла задвижек</w:t>
            </w:r>
          </w:p>
        </w:tc>
        <w:tc>
          <w:tcPr>
            <w:tcW w:w="200"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w:t>
            </w:r>
          </w:p>
        </w:tc>
        <w:tc>
          <w:tcPr>
            <w:tcW w:w="213"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586</w:t>
            </w:r>
          </w:p>
        </w:tc>
        <w:tc>
          <w:tcPr>
            <w:tcW w:w="212"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w:t>
            </w:r>
          </w:p>
        </w:tc>
        <w:tc>
          <w:tcPr>
            <w:tcW w:w="153"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159</w:t>
            </w:r>
          </w:p>
        </w:tc>
        <w:tc>
          <w:tcPr>
            <w:tcW w:w="592"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надземная</w:t>
            </w:r>
          </w:p>
        </w:tc>
        <w:tc>
          <w:tcPr>
            <w:tcW w:w="207"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2037</w:t>
            </w:r>
          </w:p>
        </w:tc>
        <w:tc>
          <w:tcPr>
            <w:tcW w:w="175"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2038</w:t>
            </w:r>
          </w:p>
        </w:tc>
        <w:tc>
          <w:tcPr>
            <w:tcW w:w="474"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20 228,05</w:t>
            </w:r>
          </w:p>
        </w:tc>
      </w:tr>
      <w:tr w:rsidR="009D74C2" w:rsidTr="0028483C">
        <w:trPr>
          <w:trHeight w:val="20"/>
        </w:trPr>
        <w:tc>
          <w:tcPr>
            <w:tcW w:w="102" w:type="pct"/>
            <w:tcBorders>
              <w:top w:val="nil"/>
              <w:left w:val="single" w:sz="4" w:space="0" w:color="auto"/>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198</w:t>
            </w:r>
          </w:p>
        </w:tc>
        <w:tc>
          <w:tcPr>
            <w:tcW w:w="641"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"ЦТП-4"</w:t>
            </w:r>
          </w:p>
        </w:tc>
        <w:tc>
          <w:tcPr>
            <w:tcW w:w="2031"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 xml:space="preserve">Строительство тепловой сети от ЦТП-4 до узла развязки в районе </w:t>
            </w:r>
            <w:r>
              <w:rPr>
                <w:sz w:val="14"/>
                <w:szCs w:val="14"/>
              </w:rPr>
              <w:t>ЦТП-4</w:t>
            </w:r>
          </w:p>
        </w:tc>
        <w:tc>
          <w:tcPr>
            <w:tcW w:w="200"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w:t>
            </w:r>
          </w:p>
        </w:tc>
        <w:tc>
          <w:tcPr>
            <w:tcW w:w="213" w:type="pct"/>
            <w:tcBorders>
              <w:top w:val="single" w:sz="4" w:space="0" w:color="auto"/>
              <w:left w:val="single" w:sz="4" w:space="0" w:color="auto"/>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 </w:t>
            </w:r>
          </w:p>
        </w:tc>
        <w:tc>
          <w:tcPr>
            <w:tcW w:w="212"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w:t>
            </w:r>
          </w:p>
        </w:tc>
        <w:tc>
          <w:tcPr>
            <w:tcW w:w="153" w:type="pct"/>
            <w:tcBorders>
              <w:top w:val="single" w:sz="4" w:space="0" w:color="auto"/>
              <w:left w:val="single" w:sz="4" w:space="0" w:color="auto"/>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 </w:t>
            </w:r>
          </w:p>
        </w:tc>
        <w:tc>
          <w:tcPr>
            <w:tcW w:w="592"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надземная</w:t>
            </w:r>
          </w:p>
        </w:tc>
        <w:tc>
          <w:tcPr>
            <w:tcW w:w="207"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2033</w:t>
            </w:r>
          </w:p>
        </w:tc>
        <w:tc>
          <w:tcPr>
            <w:tcW w:w="175"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2034</w:t>
            </w:r>
          </w:p>
        </w:tc>
        <w:tc>
          <w:tcPr>
            <w:tcW w:w="474" w:type="pct"/>
            <w:tcBorders>
              <w:top w:val="single" w:sz="4" w:space="0" w:color="auto"/>
              <w:left w:val="single" w:sz="4" w:space="0" w:color="auto"/>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0,00</w:t>
            </w:r>
          </w:p>
        </w:tc>
      </w:tr>
      <w:tr w:rsidR="009D74C2" w:rsidTr="0028483C">
        <w:trPr>
          <w:trHeight w:val="20"/>
        </w:trPr>
        <w:tc>
          <w:tcPr>
            <w:tcW w:w="102" w:type="pct"/>
            <w:tcBorders>
              <w:top w:val="nil"/>
              <w:left w:val="single" w:sz="4" w:space="0" w:color="auto"/>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199</w:t>
            </w:r>
          </w:p>
        </w:tc>
        <w:tc>
          <w:tcPr>
            <w:tcW w:w="641"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"ЦТП-4"</w:t>
            </w:r>
          </w:p>
        </w:tc>
        <w:tc>
          <w:tcPr>
            <w:tcW w:w="2031"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 xml:space="preserve">Строительство тепловой сети от ЦТП-4 до узла развязки в районе Узла 3 </w:t>
            </w:r>
          </w:p>
        </w:tc>
        <w:tc>
          <w:tcPr>
            <w:tcW w:w="200"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w:t>
            </w:r>
          </w:p>
        </w:tc>
        <w:tc>
          <w:tcPr>
            <w:tcW w:w="213"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124</w:t>
            </w:r>
          </w:p>
        </w:tc>
        <w:tc>
          <w:tcPr>
            <w:tcW w:w="212"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w:t>
            </w:r>
          </w:p>
        </w:tc>
        <w:tc>
          <w:tcPr>
            <w:tcW w:w="153"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426</w:t>
            </w:r>
          </w:p>
        </w:tc>
        <w:tc>
          <w:tcPr>
            <w:tcW w:w="592"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надземная</w:t>
            </w:r>
          </w:p>
        </w:tc>
        <w:tc>
          <w:tcPr>
            <w:tcW w:w="207"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2033</w:t>
            </w:r>
          </w:p>
        </w:tc>
        <w:tc>
          <w:tcPr>
            <w:tcW w:w="175"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2034</w:t>
            </w:r>
          </w:p>
        </w:tc>
        <w:tc>
          <w:tcPr>
            <w:tcW w:w="474"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4 280,34</w:t>
            </w:r>
          </w:p>
        </w:tc>
      </w:tr>
      <w:tr w:rsidR="009D74C2" w:rsidTr="0028483C">
        <w:trPr>
          <w:trHeight w:val="20"/>
        </w:trPr>
        <w:tc>
          <w:tcPr>
            <w:tcW w:w="102" w:type="pct"/>
            <w:tcBorders>
              <w:top w:val="nil"/>
              <w:left w:val="single" w:sz="4" w:space="0" w:color="auto"/>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200</w:t>
            </w:r>
          </w:p>
        </w:tc>
        <w:tc>
          <w:tcPr>
            <w:tcW w:w="641"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"ЦТП-4"</w:t>
            </w:r>
          </w:p>
        </w:tc>
        <w:tc>
          <w:tcPr>
            <w:tcW w:w="2031"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Реконструкция тепловой сети от узла развязки в районе Узла 3 до Узла 1</w:t>
            </w:r>
          </w:p>
        </w:tc>
        <w:tc>
          <w:tcPr>
            <w:tcW w:w="200"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1690</w:t>
            </w:r>
          </w:p>
        </w:tc>
        <w:tc>
          <w:tcPr>
            <w:tcW w:w="213"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1690</w:t>
            </w:r>
          </w:p>
        </w:tc>
        <w:tc>
          <w:tcPr>
            <w:tcW w:w="212"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525</w:t>
            </w:r>
          </w:p>
        </w:tc>
        <w:tc>
          <w:tcPr>
            <w:tcW w:w="153"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377</w:t>
            </w:r>
          </w:p>
        </w:tc>
        <w:tc>
          <w:tcPr>
            <w:tcW w:w="592"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надземная</w:t>
            </w:r>
          </w:p>
        </w:tc>
        <w:tc>
          <w:tcPr>
            <w:tcW w:w="207"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2035</w:t>
            </w:r>
          </w:p>
        </w:tc>
        <w:tc>
          <w:tcPr>
            <w:tcW w:w="175"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2036</w:t>
            </w:r>
          </w:p>
        </w:tc>
        <w:tc>
          <w:tcPr>
            <w:tcW w:w="474"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58 336,86</w:t>
            </w:r>
          </w:p>
        </w:tc>
      </w:tr>
      <w:tr w:rsidR="009D74C2" w:rsidTr="0028483C">
        <w:trPr>
          <w:trHeight w:val="20"/>
        </w:trPr>
        <w:tc>
          <w:tcPr>
            <w:tcW w:w="102" w:type="pct"/>
            <w:tcBorders>
              <w:top w:val="nil"/>
              <w:left w:val="single" w:sz="4" w:space="0" w:color="auto"/>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201</w:t>
            </w:r>
          </w:p>
        </w:tc>
        <w:tc>
          <w:tcPr>
            <w:tcW w:w="641"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Котельная "Таежная"</w:t>
            </w:r>
          </w:p>
        </w:tc>
        <w:tc>
          <w:tcPr>
            <w:tcW w:w="2031"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Водяная тепловая сеть Узел №3 - Узел №4 (Реконструкция участка тепловой сети от Узла 4 до Узла связи.)</w:t>
            </w:r>
          </w:p>
        </w:tc>
        <w:tc>
          <w:tcPr>
            <w:tcW w:w="200"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1473</w:t>
            </w:r>
          </w:p>
        </w:tc>
        <w:tc>
          <w:tcPr>
            <w:tcW w:w="213"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1473</w:t>
            </w:r>
          </w:p>
        </w:tc>
        <w:tc>
          <w:tcPr>
            <w:tcW w:w="212"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530</w:t>
            </w:r>
          </w:p>
        </w:tc>
        <w:tc>
          <w:tcPr>
            <w:tcW w:w="153"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530</w:t>
            </w:r>
          </w:p>
        </w:tc>
        <w:tc>
          <w:tcPr>
            <w:tcW w:w="592"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rPr>
                <w:sz w:val="14"/>
                <w:szCs w:val="14"/>
              </w:rPr>
            </w:pPr>
            <w:r>
              <w:rPr>
                <w:sz w:val="14"/>
                <w:szCs w:val="14"/>
              </w:rPr>
              <w:t>надземная</w:t>
            </w:r>
          </w:p>
        </w:tc>
        <w:tc>
          <w:tcPr>
            <w:tcW w:w="207"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2035</w:t>
            </w:r>
          </w:p>
        </w:tc>
        <w:tc>
          <w:tcPr>
            <w:tcW w:w="175"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2036</w:t>
            </w:r>
          </w:p>
        </w:tc>
        <w:tc>
          <w:tcPr>
            <w:tcW w:w="474"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50 846,27</w:t>
            </w:r>
          </w:p>
        </w:tc>
      </w:tr>
      <w:tr w:rsidR="009D74C2" w:rsidTr="0028483C">
        <w:trPr>
          <w:trHeight w:val="20"/>
        </w:trPr>
        <w:tc>
          <w:tcPr>
            <w:tcW w:w="102" w:type="pct"/>
            <w:tcBorders>
              <w:top w:val="nil"/>
              <w:left w:val="single" w:sz="4" w:space="0" w:color="auto"/>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202</w:t>
            </w:r>
          </w:p>
        </w:tc>
        <w:tc>
          <w:tcPr>
            <w:tcW w:w="641"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Котельная "Таежная"</w:t>
            </w:r>
          </w:p>
        </w:tc>
        <w:tc>
          <w:tcPr>
            <w:tcW w:w="2031"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 xml:space="preserve">Водяная </w:t>
            </w:r>
            <w:r>
              <w:rPr>
                <w:sz w:val="14"/>
                <w:szCs w:val="14"/>
              </w:rPr>
              <w:t>тепловая сеть Узел №3 - Узел №4 (Реконструкция участка тепловой сети от Узла связи до Узла 3)</w:t>
            </w:r>
          </w:p>
        </w:tc>
        <w:tc>
          <w:tcPr>
            <w:tcW w:w="200"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220</w:t>
            </w:r>
          </w:p>
        </w:tc>
        <w:tc>
          <w:tcPr>
            <w:tcW w:w="213"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220</w:t>
            </w:r>
          </w:p>
        </w:tc>
        <w:tc>
          <w:tcPr>
            <w:tcW w:w="212"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530</w:t>
            </w:r>
          </w:p>
        </w:tc>
        <w:tc>
          <w:tcPr>
            <w:tcW w:w="153"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530</w:t>
            </w:r>
          </w:p>
        </w:tc>
        <w:tc>
          <w:tcPr>
            <w:tcW w:w="592"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rPr>
                <w:sz w:val="14"/>
                <w:szCs w:val="14"/>
              </w:rPr>
            </w:pPr>
            <w:r>
              <w:rPr>
                <w:sz w:val="14"/>
                <w:szCs w:val="14"/>
              </w:rPr>
              <w:t>подземная бесканальная</w:t>
            </w:r>
          </w:p>
        </w:tc>
        <w:tc>
          <w:tcPr>
            <w:tcW w:w="207"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2031</w:t>
            </w:r>
          </w:p>
        </w:tc>
        <w:tc>
          <w:tcPr>
            <w:tcW w:w="175"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2032</w:t>
            </w:r>
          </w:p>
        </w:tc>
        <w:tc>
          <w:tcPr>
            <w:tcW w:w="474"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7 594,15</w:t>
            </w:r>
          </w:p>
        </w:tc>
      </w:tr>
      <w:tr w:rsidR="009D74C2" w:rsidTr="0028483C">
        <w:trPr>
          <w:trHeight w:val="20"/>
        </w:trPr>
        <w:tc>
          <w:tcPr>
            <w:tcW w:w="102" w:type="pct"/>
            <w:tcBorders>
              <w:top w:val="nil"/>
              <w:left w:val="single" w:sz="4" w:space="0" w:color="auto"/>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203</w:t>
            </w:r>
          </w:p>
        </w:tc>
        <w:tc>
          <w:tcPr>
            <w:tcW w:w="641"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Котельная "Таежная"</w:t>
            </w:r>
          </w:p>
        </w:tc>
        <w:tc>
          <w:tcPr>
            <w:tcW w:w="2031"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 xml:space="preserve">Тепловая сеть от ТК-61 - фед.дорога (Реконструкция участка тепловой сети от ТК </w:t>
            </w:r>
            <w:r>
              <w:rPr>
                <w:sz w:val="14"/>
                <w:szCs w:val="14"/>
              </w:rPr>
              <w:t>- 62 до ТК 61а)</w:t>
            </w:r>
          </w:p>
        </w:tc>
        <w:tc>
          <w:tcPr>
            <w:tcW w:w="200"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379</w:t>
            </w:r>
          </w:p>
        </w:tc>
        <w:tc>
          <w:tcPr>
            <w:tcW w:w="213"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379</w:t>
            </w:r>
          </w:p>
        </w:tc>
        <w:tc>
          <w:tcPr>
            <w:tcW w:w="212"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426</w:t>
            </w:r>
          </w:p>
        </w:tc>
        <w:tc>
          <w:tcPr>
            <w:tcW w:w="153"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426</w:t>
            </w:r>
          </w:p>
        </w:tc>
        <w:tc>
          <w:tcPr>
            <w:tcW w:w="592"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rPr>
                <w:sz w:val="14"/>
                <w:szCs w:val="14"/>
              </w:rPr>
            </w:pPr>
            <w:r>
              <w:rPr>
                <w:sz w:val="14"/>
                <w:szCs w:val="14"/>
              </w:rPr>
              <w:t>подземная бесканальная</w:t>
            </w:r>
          </w:p>
        </w:tc>
        <w:tc>
          <w:tcPr>
            <w:tcW w:w="207"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2026</w:t>
            </w:r>
          </w:p>
        </w:tc>
        <w:tc>
          <w:tcPr>
            <w:tcW w:w="175"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2027</w:t>
            </w:r>
          </w:p>
        </w:tc>
        <w:tc>
          <w:tcPr>
            <w:tcW w:w="474"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13 082,64</w:t>
            </w:r>
          </w:p>
        </w:tc>
      </w:tr>
      <w:tr w:rsidR="009D74C2" w:rsidTr="0028483C">
        <w:trPr>
          <w:trHeight w:val="20"/>
        </w:trPr>
        <w:tc>
          <w:tcPr>
            <w:tcW w:w="102" w:type="pct"/>
            <w:tcBorders>
              <w:top w:val="nil"/>
              <w:left w:val="single" w:sz="4" w:space="0" w:color="auto"/>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204</w:t>
            </w:r>
          </w:p>
        </w:tc>
        <w:tc>
          <w:tcPr>
            <w:tcW w:w="641"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Котельная "Таежная"</w:t>
            </w:r>
          </w:p>
        </w:tc>
        <w:tc>
          <w:tcPr>
            <w:tcW w:w="2031"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Сети теплоснабжения от Узла 1 до ТК 61 (Реконструкция участка тепловой сети от ТК - 1-1 до ТК 57)</w:t>
            </w:r>
          </w:p>
        </w:tc>
        <w:tc>
          <w:tcPr>
            <w:tcW w:w="200"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319</w:t>
            </w:r>
          </w:p>
        </w:tc>
        <w:tc>
          <w:tcPr>
            <w:tcW w:w="213"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319</w:t>
            </w:r>
          </w:p>
        </w:tc>
        <w:tc>
          <w:tcPr>
            <w:tcW w:w="212"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426</w:t>
            </w:r>
          </w:p>
        </w:tc>
        <w:tc>
          <w:tcPr>
            <w:tcW w:w="153"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426</w:t>
            </w:r>
          </w:p>
        </w:tc>
        <w:tc>
          <w:tcPr>
            <w:tcW w:w="592"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rPr>
                <w:sz w:val="14"/>
                <w:szCs w:val="14"/>
              </w:rPr>
            </w:pPr>
            <w:r>
              <w:rPr>
                <w:sz w:val="14"/>
                <w:szCs w:val="14"/>
              </w:rPr>
              <w:t>подземная бесканальная</w:t>
            </w:r>
          </w:p>
        </w:tc>
        <w:tc>
          <w:tcPr>
            <w:tcW w:w="207"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2031</w:t>
            </w:r>
          </w:p>
        </w:tc>
        <w:tc>
          <w:tcPr>
            <w:tcW w:w="175"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2032</w:t>
            </w:r>
          </w:p>
        </w:tc>
        <w:tc>
          <w:tcPr>
            <w:tcW w:w="474"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11 011,51</w:t>
            </w:r>
          </w:p>
        </w:tc>
      </w:tr>
      <w:tr w:rsidR="009D74C2" w:rsidTr="0028483C">
        <w:trPr>
          <w:trHeight w:val="20"/>
        </w:trPr>
        <w:tc>
          <w:tcPr>
            <w:tcW w:w="102" w:type="pct"/>
            <w:tcBorders>
              <w:top w:val="nil"/>
              <w:left w:val="single" w:sz="4" w:space="0" w:color="auto"/>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205</w:t>
            </w:r>
          </w:p>
        </w:tc>
        <w:tc>
          <w:tcPr>
            <w:tcW w:w="641"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Котельная "Таежная"</w:t>
            </w:r>
          </w:p>
        </w:tc>
        <w:tc>
          <w:tcPr>
            <w:tcW w:w="2031"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rPr>
                <w:sz w:val="14"/>
                <w:szCs w:val="14"/>
              </w:rPr>
            </w:pPr>
            <w:r>
              <w:rPr>
                <w:sz w:val="14"/>
                <w:szCs w:val="14"/>
              </w:rPr>
              <w:t>Сети теплоснабжения от узла № до ТК 65</w:t>
            </w:r>
          </w:p>
        </w:tc>
        <w:tc>
          <w:tcPr>
            <w:tcW w:w="200"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1260</w:t>
            </w:r>
          </w:p>
        </w:tc>
        <w:tc>
          <w:tcPr>
            <w:tcW w:w="213"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1260</w:t>
            </w:r>
          </w:p>
        </w:tc>
        <w:tc>
          <w:tcPr>
            <w:tcW w:w="212"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530</w:t>
            </w:r>
          </w:p>
        </w:tc>
        <w:tc>
          <w:tcPr>
            <w:tcW w:w="153"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530</w:t>
            </w:r>
          </w:p>
        </w:tc>
        <w:tc>
          <w:tcPr>
            <w:tcW w:w="592"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rPr>
                <w:sz w:val="14"/>
                <w:szCs w:val="14"/>
              </w:rPr>
            </w:pPr>
            <w:r>
              <w:rPr>
                <w:sz w:val="14"/>
                <w:szCs w:val="14"/>
              </w:rPr>
              <w:t>подземная бесканальная</w:t>
            </w:r>
          </w:p>
        </w:tc>
        <w:tc>
          <w:tcPr>
            <w:tcW w:w="207"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2028</w:t>
            </w:r>
          </w:p>
        </w:tc>
        <w:tc>
          <w:tcPr>
            <w:tcW w:w="175"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2029</w:t>
            </w:r>
          </w:p>
        </w:tc>
        <w:tc>
          <w:tcPr>
            <w:tcW w:w="474"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43 493,75</w:t>
            </w:r>
          </w:p>
        </w:tc>
      </w:tr>
      <w:tr w:rsidR="009D74C2" w:rsidTr="0028483C">
        <w:trPr>
          <w:trHeight w:val="20"/>
        </w:trPr>
        <w:tc>
          <w:tcPr>
            <w:tcW w:w="102" w:type="pct"/>
            <w:tcBorders>
              <w:top w:val="nil"/>
              <w:left w:val="single" w:sz="4" w:space="0" w:color="auto"/>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206</w:t>
            </w:r>
          </w:p>
        </w:tc>
        <w:tc>
          <w:tcPr>
            <w:tcW w:w="641"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 xml:space="preserve">"ЦТП-5" в районе ТК-61А </w:t>
            </w:r>
          </w:p>
        </w:tc>
        <w:tc>
          <w:tcPr>
            <w:tcW w:w="2031"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rPr>
                <w:sz w:val="14"/>
                <w:szCs w:val="14"/>
              </w:rPr>
            </w:pPr>
            <w:r>
              <w:rPr>
                <w:sz w:val="14"/>
                <w:szCs w:val="14"/>
              </w:rPr>
              <w:t>Капитальный ремонт тепловой сети от ЦТП-5 до ТК-61А</w:t>
            </w:r>
          </w:p>
        </w:tc>
        <w:tc>
          <w:tcPr>
            <w:tcW w:w="200"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14</w:t>
            </w:r>
          </w:p>
        </w:tc>
        <w:tc>
          <w:tcPr>
            <w:tcW w:w="213"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14</w:t>
            </w:r>
          </w:p>
        </w:tc>
        <w:tc>
          <w:tcPr>
            <w:tcW w:w="212"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426</w:t>
            </w:r>
          </w:p>
        </w:tc>
        <w:tc>
          <w:tcPr>
            <w:tcW w:w="153"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426</w:t>
            </w:r>
          </w:p>
        </w:tc>
        <w:tc>
          <w:tcPr>
            <w:tcW w:w="592"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подземная бесканальная</w:t>
            </w:r>
          </w:p>
        </w:tc>
        <w:tc>
          <w:tcPr>
            <w:tcW w:w="207"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2036</w:t>
            </w:r>
          </w:p>
        </w:tc>
        <w:tc>
          <w:tcPr>
            <w:tcW w:w="175"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2037</w:t>
            </w:r>
          </w:p>
        </w:tc>
        <w:tc>
          <w:tcPr>
            <w:tcW w:w="474"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483,26</w:t>
            </w:r>
          </w:p>
        </w:tc>
      </w:tr>
      <w:tr w:rsidR="009D74C2" w:rsidTr="0028483C">
        <w:trPr>
          <w:trHeight w:val="20"/>
        </w:trPr>
        <w:tc>
          <w:tcPr>
            <w:tcW w:w="102" w:type="pct"/>
            <w:tcBorders>
              <w:top w:val="nil"/>
              <w:left w:val="single" w:sz="4" w:space="0" w:color="auto"/>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207</w:t>
            </w:r>
          </w:p>
        </w:tc>
        <w:tc>
          <w:tcPr>
            <w:tcW w:w="641"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 xml:space="preserve">"ЦТП-5" в районе ТК-61А </w:t>
            </w:r>
          </w:p>
        </w:tc>
        <w:tc>
          <w:tcPr>
            <w:tcW w:w="2031"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rPr>
                <w:sz w:val="14"/>
                <w:szCs w:val="14"/>
              </w:rPr>
            </w:pPr>
            <w:r>
              <w:rPr>
                <w:sz w:val="14"/>
                <w:szCs w:val="14"/>
              </w:rPr>
              <w:t>Капитальный ремонт тепловой сети от ТК-61А до ТК-61</w:t>
            </w:r>
          </w:p>
        </w:tc>
        <w:tc>
          <w:tcPr>
            <w:tcW w:w="200"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44</w:t>
            </w:r>
          </w:p>
        </w:tc>
        <w:tc>
          <w:tcPr>
            <w:tcW w:w="213"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44</w:t>
            </w:r>
          </w:p>
        </w:tc>
        <w:tc>
          <w:tcPr>
            <w:tcW w:w="212"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426</w:t>
            </w:r>
          </w:p>
        </w:tc>
        <w:tc>
          <w:tcPr>
            <w:tcW w:w="153"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426</w:t>
            </w:r>
          </w:p>
        </w:tc>
        <w:tc>
          <w:tcPr>
            <w:tcW w:w="592"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подземная бесканальная</w:t>
            </w:r>
          </w:p>
        </w:tc>
        <w:tc>
          <w:tcPr>
            <w:tcW w:w="207"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2036</w:t>
            </w:r>
          </w:p>
        </w:tc>
        <w:tc>
          <w:tcPr>
            <w:tcW w:w="175"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2037</w:t>
            </w:r>
          </w:p>
        </w:tc>
        <w:tc>
          <w:tcPr>
            <w:tcW w:w="474"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1 518,83</w:t>
            </w:r>
          </w:p>
        </w:tc>
      </w:tr>
      <w:tr w:rsidR="009D74C2" w:rsidTr="0028483C">
        <w:trPr>
          <w:trHeight w:val="20"/>
        </w:trPr>
        <w:tc>
          <w:tcPr>
            <w:tcW w:w="102" w:type="pct"/>
            <w:tcBorders>
              <w:top w:val="nil"/>
              <w:left w:val="single" w:sz="4" w:space="0" w:color="auto"/>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208</w:t>
            </w:r>
          </w:p>
        </w:tc>
        <w:tc>
          <w:tcPr>
            <w:tcW w:w="641"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 xml:space="preserve">"ЦТП-5" в районе ТК-61А </w:t>
            </w:r>
          </w:p>
        </w:tc>
        <w:tc>
          <w:tcPr>
            <w:tcW w:w="2031"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rPr>
                <w:sz w:val="14"/>
                <w:szCs w:val="14"/>
              </w:rPr>
            </w:pPr>
            <w:r>
              <w:rPr>
                <w:sz w:val="14"/>
                <w:szCs w:val="14"/>
              </w:rPr>
              <w:t>Реконструкция тепловой сети от ТК-61 до ТК-60А</w:t>
            </w:r>
          </w:p>
        </w:tc>
        <w:tc>
          <w:tcPr>
            <w:tcW w:w="200"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70</w:t>
            </w:r>
          </w:p>
        </w:tc>
        <w:tc>
          <w:tcPr>
            <w:tcW w:w="213"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70</w:t>
            </w:r>
          </w:p>
        </w:tc>
        <w:tc>
          <w:tcPr>
            <w:tcW w:w="212"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426</w:t>
            </w:r>
          </w:p>
        </w:tc>
        <w:tc>
          <w:tcPr>
            <w:tcW w:w="153"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377</w:t>
            </w:r>
          </w:p>
        </w:tc>
        <w:tc>
          <w:tcPr>
            <w:tcW w:w="592"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 xml:space="preserve">подземная </w:t>
            </w:r>
            <w:r>
              <w:rPr>
                <w:sz w:val="14"/>
                <w:szCs w:val="14"/>
              </w:rPr>
              <w:t>бесканальная</w:t>
            </w:r>
          </w:p>
        </w:tc>
        <w:tc>
          <w:tcPr>
            <w:tcW w:w="207"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2033</w:t>
            </w:r>
          </w:p>
        </w:tc>
        <w:tc>
          <w:tcPr>
            <w:tcW w:w="175"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2034</w:t>
            </w:r>
          </w:p>
        </w:tc>
        <w:tc>
          <w:tcPr>
            <w:tcW w:w="474"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2 416,32</w:t>
            </w:r>
          </w:p>
        </w:tc>
      </w:tr>
      <w:tr w:rsidR="009D74C2" w:rsidTr="0028483C">
        <w:trPr>
          <w:trHeight w:val="20"/>
        </w:trPr>
        <w:tc>
          <w:tcPr>
            <w:tcW w:w="102" w:type="pct"/>
            <w:tcBorders>
              <w:top w:val="nil"/>
              <w:left w:val="single" w:sz="4" w:space="0" w:color="auto"/>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209</w:t>
            </w:r>
          </w:p>
        </w:tc>
        <w:tc>
          <w:tcPr>
            <w:tcW w:w="641"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 xml:space="preserve">"ЦТП-5" в районе ТК-61А </w:t>
            </w:r>
          </w:p>
        </w:tc>
        <w:tc>
          <w:tcPr>
            <w:tcW w:w="2031"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rPr>
                <w:sz w:val="14"/>
                <w:szCs w:val="14"/>
              </w:rPr>
            </w:pPr>
            <w:r>
              <w:rPr>
                <w:sz w:val="14"/>
                <w:szCs w:val="14"/>
              </w:rPr>
              <w:t>Реконструкция тепловой сети от ТК-60А до ТК-58-1</w:t>
            </w:r>
          </w:p>
        </w:tc>
        <w:tc>
          <w:tcPr>
            <w:tcW w:w="200"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117</w:t>
            </w:r>
          </w:p>
        </w:tc>
        <w:tc>
          <w:tcPr>
            <w:tcW w:w="213"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117</w:t>
            </w:r>
          </w:p>
        </w:tc>
        <w:tc>
          <w:tcPr>
            <w:tcW w:w="212"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426</w:t>
            </w:r>
          </w:p>
        </w:tc>
        <w:tc>
          <w:tcPr>
            <w:tcW w:w="153"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377</w:t>
            </w:r>
          </w:p>
        </w:tc>
        <w:tc>
          <w:tcPr>
            <w:tcW w:w="592"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подземная бесканальная</w:t>
            </w:r>
          </w:p>
        </w:tc>
        <w:tc>
          <w:tcPr>
            <w:tcW w:w="207"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2028</w:t>
            </w:r>
          </w:p>
        </w:tc>
        <w:tc>
          <w:tcPr>
            <w:tcW w:w="175"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2029</w:t>
            </w:r>
          </w:p>
        </w:tc>
        <w:tc>
          <w:tcPr>
            <w:tcW w:w="474"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4 038,71</w:t>
            </w:r>
          </w:p>
        </w:tc>
      </w:tr>
      <w:tr w:rsidR="009D74C2" w:rsidTr="0028483C">
        <w:trPr>
          <w:trHeight w:val="20"/>
        </w:trPr>
        <w:tc>
          <w:tcPr>
            <w:tcW w:w="102" w:type="pct"/>
            <w:tcBorders>
              <w:top w:val="nil"/>
              <w:left w:val="single" w:sz="4" w:space="0" w:color="auto"/>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210</w:t>
            </w:r>
          </w:p>
        </w:tc>
        <w:tc>
          <w:tcPr>
            <w:tcW w:w="641"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 xml:space="preserve">"ЦТП-5" в районе ТК-61А </w:t>
            </w:r>
          </w:p>
        </w:tc>
        <w:tc>
          <w:tcPr>
            <w:tcW w:w="2031"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rPr>
                <w:sz w:val="14"/>
                <w:szCs w:val="14"/>
              </w:rPr>
            </w:pPr>
            <w:r>
              <w:rPr>
                <w:sz w:val="14"/>
                <w:szCs w:val="14"/>
              </w:rPr>
              <w:t>Реконструкция тепловой сети от ТК-58-1 до ТК-58</w:t>
            </w:r>
          </w:p>
        </w:tc>
        <w:tc>
          <w:tcPr>
            <w:tcW w:w="200"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154</w:t>
            </w:r>
          </w:p>
        </w:tc>
        <w:tc>
          <w:tcPr>
            <w:tcW w:w="213"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154</w:t>
            </w:r>
          </w:p>
        </w:tc>
        <w:tc>
          <w:tcPr>
            <w:tcW w:w="212"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426</w:t>
            </w:r>
          </w:p>
        </w:tc>
        <w:tc>
          <w:tcPr>
            <w:tcW w:w="153"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377</w:t>
            </w:r>
          </w:p>
        </w:tc>
        <w:tc>
          <w:tcPr>
            <w:tcW w:w="592"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подземная бесканальная</w:t>
            </w:r>
          </w:p>
        </w:tc>
        <w:tc>
          <w:tcPr>
            <w:tcW w:w="207"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2025</w:t>
            </w:r>
          </w:p>
        </w:tc>
        <w:tc>
          <w:tcPr>
            <w:tcW w:w="175"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2026</w:t>
            </w:r>
          </w:p>
        </w:tc>
        <w:tc>
          <w:tcPr>
            <w:tcW w:w="474"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5 315,90</w:t>
            </w:r>
          </w:p>
        </w:tc>
      </w:tr>
      <w:tr w:rsidR="009D74C2" w:rsidTr="0028483C">
        <w:trPr>
          <w:trHeight w:val="20"/>
        </w:trPr>
        <w:tc>
          <w:tcPr>
            <w:tcW w:w="102" w:type="pct"/>
            <w:tcBorders>
              <w:top w:val="nil"/>
              <w:left w:val="single" w:sz="4" w:space="0" w:color="auto"/>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211</w:t>
            </w:r>
          </w:p>
        </w:tc>
        <w:tc>
          <w:tcPr>
            <w:tcW w:w="641"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 xml:space="preserve">"ЦТП-5" в районе ТК-61А </w:t>
            </w:r>
          </w:p>
        </w:tc>
        <w:tc>
          <w:tcPr>
            <w:tcW w:w="2031"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rPr>
                <w:sz w:val="14"/>
                <w:szCs w:val="14"/>
              </w:rPr>
            </w:pPr>
            <w:r>
              <w:rPr>
                <w:sz w:val="14"/>
                <w:szCs w:val="14"/>
              </w:rPr>
              <w:t>Реконструкция тепловой сети от ТК-58 до ТК-57</w:t>
            </w:r>
          </w:p>
        </w:tc>
        <w:tc>
          <w:tcPr>
            <w:tcW w:w="200"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279</w:t>
            </w:r>
          </w:p>
        </w:tc>
        <w:tc>
          <w:tcPr>
            <w:tcW w:w="213"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279</w:t>
            </w:r>
          </w:p>
        </w:tc>
        <w:tc>
          <w:tcPr>
            <w:tcW w:w="212"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426</w:t>
            </w:r>
          </w:p>
        </w:tc>
        <w:tc>
          <w:tcPr>
            <w:tcW w:w="153"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377</w:t>
            </w:r>
          </w:p>
        </w:tc>
        <w:tc>
          <w:tcPr>
            <w:tcW w:w="592"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подземная бесканальная</w:t>
            </w:r>
          </w:p>
        </w:tc>
        <w:tc>
          <w:tcPr>
            <w:tcW w:w="207"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2034</w:t>
            </w:r>
          </w:p>
        </w:tc>
        <w:tc>
          <w:tcPr>
            <w:tcW w:w="175"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2035</w:t>
            </w:r>
          </w:p>
        </w:tc>
        <w:tc>
          <w:tcPr>
            <w:tcW w:w="474"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9 630,76</w:t>
            </w:r>
          </w:p>
        </w:tc>
      </w:tr>
      <w:tr w:rsidR="009D74C2" w:rsidTr="0028483C">
        <w:trPr>
          <w:trHeight w:val="20"/>
        </w:trPr>
        <w:tc>
          <w:tcPr>
            <w:tcW w:w="102" w:type="pct"/>
            <w:tcBorders>
              <w:top w:val="nil"/>
              <w:left w:val="single" w:sz="4" w:space="0" w:color="auto"/>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212</w:t>
            </w:r>
          </w:p>
        </w:tc>
        <w:tc>
          <w:tcPr>
            <w:tcW w:w="641"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 xml:space="preserve">"ЦТП-5" в районе ТК-61А </w:t>
            </w:r>
          </w:p>
        </w:tc>
        <w:tc>
          <w:tcPr>
            <w:tcW w:w="2031"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rPr>
                <w:sz w:val="14"/>
                <w:szCs w:val="14"/>
              </w:rPr>
            </w:pPr>
            <w:r>
              <w:rPr>
                <w:sz w:val="14"/>
                <w:szCs w:val="14"/>
              </w:rPr>
              <w:t xml:space="preserve">Реконструкция тепловой сети от ТК-57 до </w:t>
            </w:r>
            <w:r>
              <w:rPr>
                <w:sz w:val="14"/>
                <w:szCs w:val="14"/>
              </w:rPr>
              <w:t>ТК-1-1</w:t>
            </w:r>
          </w:p>
        </w:tc>
        <w:tc>
          <w:tcPr>
            <w:tcW w:w="200"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321</w:t>
            </w:r>
          </w:p>
        </w:tc>
        <w:tc>
          <w:tcPr>
            <w:tcW w:w="213"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321</w:t>
            </w:r>
          </w:p>
        </w:tc>
        <w:tc>
          <w:tcPr>
            <w:tcW w:w="212"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426</w:t>
            </w:r>
          </w:p>
        </w:tc>
        <w:tc>
          <w:tcPr>
            <w:tcW w:w="153"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325</w:t>
            </w:r>
          </w:p>
        </w:tc>
        <w:tc>
          <w:tcPr>
            <w:tcW w:w="592"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подземная бесканальная</w:t>
            </w:r>
          </w:p>
        </w:tc>
        <w:tc>
          <w:tcPr>
            <w:tcW w:w="207"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2028</w:t>
            </w:r>
          </w:p>
        </w:tc>
        <w:tc>
          <w:tcPr>
            <w:tcW w:w="175"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2029</w:t>
            </w:r>
          </w:p>
        </w:tc>
        <w:tc>
          <w:tcPr>
            <w:tcW w:w="474"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11 080,55</w:t>
            </w:r>
          </w:p>
        </w:tc>
      </w:tr>
      <w:tr w:rsidR="009D74C2" w:rsidTr="0028483C">
        <w:trPr>
          <w:trHeight w:val="20"/>
        </w:trPr>
        <w:tc>
          <w:tcPr>
            <w:tcW w:w="102" w:type="pct"/>
            <w:tcBorders>
              <w:top w:val="nil"/>
              <w:left w:val="single" w:sz="4" w:space="0" w:color="auto"/>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213</w:t>
            </w:r>
          </w:p>
        </w:tc>
        <w:tc>
          <w:tcPr>
            <w:tcW w:w="641"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 xml:space="preserve">"ЦТП-5" в районе ТК-61А </w:t>
            </w:r>
          </w:p>
        </w:tc>
        <w:tc>
          <w:tcPr>
            <w:tcW w:w="2031"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rPr>
                <w:sz w:val="14"/>
                <w:szCs w:val="14"/>
              </w:rPr>
            </w:pPr>
            <w:r>
              <w:rPr>
                <w:sz w:val="14"/>
                <w:szCs w:val="14"/>
              </w:rPr>
              <w:t>Реконструкция тепловой сети от ТК-1-1 до Узел 1</w:t>
            </w:r>
          </w:p>
        </w:tc>
        <w:tc>
          <w:tcPr>
            <w:tcW w:w="200"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29</w:t>
            </w:r>
          </w:p>
        </w:tc>
        <w:tc>
          <w:tcPr>
            <w:tcW w:w="213"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29</w:t>
            </w:r>
          </w:p>
        </w:tc>
        <w:tc>
          <w:tcPr>
            <w:tcW w:w="212"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426</w:t>
            </w:r>
          </w:p>
        </w:tc>
        <w:tc>
          <w:tcPr>
            <w:tcW w:w="153"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325</w:t>
            </w:r>
          </w:p>
        </w:tc>
        <w:tc>
          <w:tcPr>
            <w:tcW w:w="592"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подземная бесканальная</w:t>
            </w:r>
          </w:p>
        </w:tc>
        <w:tc>
          <w:tcPr>
            <w:tcW w:w="207"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2036</w:t>
            </w:r>
          </w:p>
        </w:tc>
        <w:tc>
          <w:tcPr>
            <w:tcW w:w="175"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2037</w:t>
            </w:r>
          </w:p>
        </w:tc>
        <w:tc>
          <w:tcPr>
            <w:tcW w:w="474"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1 001,05</w:t>
            </w:r>
          </w:p>
        </w:tc>
      </w:tr>
      <w:tr w:rsidR="009D74C2" w:rsidTr="0028483C">
        <w:trPr>
          <w:trHeight w:val="20"/>
        </w:trPr>
        <w:tc>
          <w:tcPr>
            <w:tcW w:w="102" w:type="pct"/>
            <w:tcBorders>
              <w:top w:val="nil"/>
              <w:left w:val="single" w:sz="4" w:space="0" w:color="auto"/>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214</w:t>
            </w:r>
          </w:p>
        </w:tc>
        <w:tc>
          <w:tcPr>
            <w:tcW w:w="641"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 xml:space="preserve">"ЦТП-5" в районе ТК-61А </w:t>
            </w:r>
          </w:p>
        </w:tc>
        <w:tc>
          <w:tcPr>
            <w:tcW w:w="2031"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rPr>
                <w:sz w:val="14"/>
                <w:szCs w:val="14"/>
              </w:rPr>
            </w:pPr>
            <w:r>
              <w:rPr>
                <w:sz w:val="14"/>
                <w:szCs w:val="14"/>
              </w:rPr>
              <w:t xml:space="preserve">Капитальный ремонт </w:t>
            </w:r>
            <w:r>
              <w:rPr>
                <w:sz w:val="14"/>
                <w:szCs w:val="14"/>
              </w:rPr>
              <w:t>тепловой сети от Узел 1 до ТК-4</w:t>
            </w:r>
          </w:p>
        </w:tc>
        <w:tc>
          <w:tcPr>
            <w:tcW w:w="200"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170</w:t>
            </w:r>
          </w:p>
        </w:tc>
        <w:tc>
          <w:tcPr>
            <w:tcW w:w="213"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170</w:t>
            </w:r>
          </w:p>
        </w:tc>
        <w:tc>
          <w:tcPr>
            <w:tcW w:w="212"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325</w:t>
            </w:r>
          </w:p>
        </w:tc>
        <w:tc>
          <w:tcPr>
            <w:tcW w:w="153"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325</w:t>
            </w:r>
          </w:p>
        </w:tc>
        <w:tc>
          <w:tcPr>
            <w:tcW w:w="592"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подземная бесканальная</w:t>
            </w:r>
          </w:p>
        </w:tc>
        <w:tc>
          <w:tcPr>
            <w:tcW w:w="207"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2033</w:t>
            </w:r>
          </w:p>
        </w:tc>
        <w:tc>
          <w:tcPr>
            <w:tcW w:w="175"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2034</w:t>
            </w:r>
          </w:p>
        </w:tc>
        <w:tc>
          <w:tcPr>
            <w:tcW w:w="474"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5 868,20</w:t>
            </w:r>
          </w:p>
        </w:tc>
      </w:tr>
      <w:tr w:rsidR="009D74C2" w:rsidTr="0028483C">
        <w:trPr>
          <w:trHeight w:val="20"/>
        </w:trPr>
        <w:tc>
          <w:tcPr>
            <w:tcW w:w="102" w:type="pct"/>
            <w:tcBorders>
              <w:top w:val="nil"/>
              <w:left w:val="single" w:sz="4" w:space="0" w:color="auto"/>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215</w:t>
            </w:r>
          </w:p>
        </w:tc>
        <w:tc>
          <w:tcPr>
            <w:tcW w:w="641"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 xml:space="preserve">"ЦТП-5" в районе ТК-61А </w:t>
            </w:r>
          </w:p>
        </w:tc>
        <w:tc>
          <w:tcPr>
            <w:tcW w:w="2031"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rPr>
                <w:sz w:val="14"/>
                <w:szCs w:val="14"/>
              </w:rPr>
            </w:pPr>
            <w:r>
              <w:rPr>
                <w:sz w:val="14"/>
                <w:szCs w:val="14"/>
              </w:rPr>
              <w:t>Реконструкция тепловой сети от ТК-4 до ТК-5</w:t>
            </w:r>
          </w:p>
        </w:tc>
        <w:tc>
          <w:tcPr>
            <w:tcW w:w="200"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114</w:t>
            </w:r>
          </w:p>
        </w:tc>
        <w:tc>
          <w:tcPr>
            <w:tcW w:w="213"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114</w:t>
            </w:r>
          </w:p>
        </w:tc>
        <w:tc>
          <w:tcPr>
            <w:tcW w:w="212"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325</w:t>
            </w:r>
          </w:p>
        </w:tc>
        <w:tc>
          <w:tcPr>
            <w:tcW w:w="153"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273</w:t>
            </w:r>
          </w:p>
        </w:tc>
        <w:tc>
          <w:tcPr>
            <w:tcW w:w="592"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подземная бесканальная</w:t>
            </w:r>
          </w:p>
        </w:tc>
        <w:tc>
          <w:tcPr>
            <w:tcW w:w="207"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2031</w:t>
            </w:r>
          </w:p>
        </w:tc>
        <w:tc>
          <w:tcPr>
            <w:tcW w:w="175"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2032</w:t>
            </w:r>
          </w:p>
        </w:tc>
        <w:tc>
          <w:tcPr>
            <w:tcW w:w="474"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3 935,15</w:t>
            </w:r>
          </w:p>
        </w:tc>
      </w:tr>
      <w:tr w:rsidR="009D74C2" w:rsidTr="0028483C">
        <w:trPr>
          <w:trHeight w:val="20"/>
        </w:trPr>
        <w:tc>
          <w:tcPr>
            <w:tcW w:w="102" w:type="pct"/>
            <w:tcBorders>
              <w:top w:val="nil"/>
              <w:left w:val="single" w:sz="4" w:space="0" w:color="auto"/>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216</w:t>
            </w:r>
          </w:p>
        </w:tc>
        <w:tc>
          <w:tcPr>
            <w:tcW w:w="641"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 xml:space="preserve">"ЦТП-5" в районе ТК-61А </w:t>
            </w:r>
          </w:p>
        </w:tc>
        <w:tc>
          <w:tcPr>
            <w:tcW w:w="2031"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rPr>
                <w:sz w:val="14"/>
                <w:szCs w:val="14"/>
              </w:rPr>
            </w:pPr>
            <w:r>
              <w:rPr>
                <w:sz w:val="14"/>
                <w:szCs w:val="14"/>
              </w:rPr>
              <w:t>Реконструкция тепловой сети от ТК-5 до ТК-5А</w:t>
            </w:r>
          </w:p>
        </w:tc>
        <w:tc>
          <w:tcPr>
            <w:tcW w:w="200"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32</w:t>
            </w:r>
          </w:p>
        </w:tc>
        <w:tc>
          <w:tcPr>
            <w:tcW w:w="213"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32</w:t>
            </w:r>
          </w:p>
        </w:tc>
        <w:tc>
          <w:tcPr>
            <w:tcW w:w="212"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325</w:t>
            </w:r>
          </w:p>
        </w:tc>
        <w:tc>
          <w:tcPr>
            <w:tcW w:w="153"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219</w:t>
            </w:r>
          </w:p>
        </w:tc>
        <w:tc>
          <w:tcPr>
            <w:tcW w:w="592"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подземная бесканальная</w:t>
            </w:r>
          </w:p>
        </w:tc>
        <w:tc>
          <w:tcPr>
            <w:tcW w:w="207"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2031</w:t>
            </w:r>
          </w:p>
        </w:tc>
        <w:tc>
          <w:tcPr>
            <w:tcW w:w="175"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2032</w:t>
            </w:r>
          </w:p>
        </w:tc>
        <w:tc>
          <w:tcPr>
            <w:tcW w:w="474"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1 104,60</w:t>
            </w:r>
          </w:p>
        </w:tc>
      </w:tr>
      <w:tr w:rsidR="009D74C2" w:rsidTr="0028483C">
        <w:trPr>
          <w:trHeight w:val="20"/>
        </w:trPr>
        <w:tc>
          <w:tcPr>
            <w:tcW w:w="102" w:type="pct"/>
            <w:tcBorders>
              <w:top w:val="nil"/>
              <w:left w:val="single" w:sz="4" w:space="0" w:color="auto"/>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217</w:t>
            </w:r>
          </w:p>
        </w:tc>
        <w:tc>
          <w:tcPr>
            <w:tcW w:w="641"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 xml:space="preserve">"ЦТП-5" в районе ТК-61А </w:t>
            </w:r>
          </w:p>
        </w:tc>
        <w:tc>
          <w:tcPr>
            <w:tcW w:w="2031"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rPr>
                <w:sz w:val="14"/>
                <w:szCs w:val="14"/>
              </w:rPr>
            </w:pPr>
            <w:r>
              <w:rPr>
                <w:sz w:val="14"/>
                <w:szCs w:val="14"/>
              </w:rPr>
              <w:t>Реконструкция тепловой сети от ТК-5А до ТК-5Б</w:t>
            </w:r>
          </w:p>
        </w:tc>
        <w:tc>
          <w:tcPr>
            <w:tcW w:w="200"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41</w:t>
            </w:r>
          </w:p>
        </w:tc>
        <w:tc>
          <w:tcPr>
            <w:tcW w:w="213"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41</w:t>
            </w:r>
          </w:p>
        </w:tc>
        <w:tc>
          <w:tcPr>
            <w:tcW w:w="212"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325</w:t>
            </w:r>
          </w:p>
        </w:tc>
        <w:tc>
          <w:tcPr>
            <w:tcW w:w="153"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219</w:t>
            </w:r>
          </w:p>
        </w:tc>
        <w:tc>
          <w:tcPr>
            <w:tcW w:w="592"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подземная бесканальная</w:t>
            </w:r>
          </w:p>
        </w:tc>
        <w:tc>
          <w:tcPr>
            <w:tcW w:w="207"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2028</w:t>
            </w:r>
          </w:p>
        </w:tc>
        <w:tc>
          <w:tcPr>
            <w:tcW w:w="175"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2029</w:t>
            </w:r>
          </w:p>
        </w:tc>
        <w:tc>
          <w:tcPr>
            <w:tcW w:w="474"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1 415,27</w:t>
            </w:r>
          </w:p>
        </w:tc>
      </w:tr>
      <w:tr w:rsidR="009D74C2" w:rsidTr="0028483C">
        <w:trPr>
          <w:trHeight w:val="20"/>
        </w:trPr>
        <w:tc>
          <w:tcPr>
            <w:tcW w:w="102" w:type="pct"/>
            <w:tcBorders>
              <w:top w:val="nil"/>
              <w:left w:val="single" w:sz="4" w:space="0" w:color="auto"/>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218</w:t>
            </w:r>
          </w:p>
        </w:tc>
        <w:tc>
          <w:tcPr>
            <w:tcW w:w="641"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 xml:space="preserve">"ЦТП-5" в районе ТК-61А </w:t>
            </w:r>
          </w:p>
        </w:tc>
        <w:tc>
          <w:tcPr>
            <w:tcW w:w="2031"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rPr>
                <w:sz w:val="14"/>
                <w:szCs w:val="14"/>
              </w:rPr>
            </w:pPr>
            <w:r>
              <w:rPr>
                <w:sz w:val="14"/>
                <w:szCs w:val="14"/>
              </w:rPr>
              <w:t>Реконструкция тепловой сети от ТК-5Б до ТК-6</w:t>
            </w:r>
          </w:p>
        </w:tc>
        <w:tc>
          <w:tcPr>
            <w:tcW w:w="200"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80</w:t>
            </w:r>
          </w:p>
        </w:tc>
        <w:tc>
          <w:tcPr>
            <w:tcW w:w="213"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80</w:t>
            </w:r>
          </w:p>
        </w:tc>
        <w:tc>
          <w:tcPr>
            <w:tcW w:w="212"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325</w:t>
            </w:r>
          </w:p>
        </w:tc>
        <w:tc>
          <w:tcPr>
            <w:tcW w:w="153"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219</w:t>
            </w:r>
          </w:p>
        </w:tc>
        <w:tc>
          <w:tcPr>
            <w:tcW w:w="592"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подземная бесканальная</w:t>
            </w:r>
          </w:p>
        </w:tc>
        <w:tc>
          <w:tcPr>
            <w:tcW w:w="207"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2030</w:t>
            </w:r>
          </w:p>
        </w:tc>
        <w:tc>
          <w:tcPr>
            <w:tcW w:w="175"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2031</w:t>
            </w:r>
          </w:p>
        </w:tc>
        <w:tc>
          <w:tcPr>
            <w:tcW w:w="474"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2 761,51</w:t>
            </w:r>
          </w:p>
        </w:tc>
      </w:tr>
      <w:tr w:rsidR="009D74C2" w:rsidTr="0028483C">
        <w:trPr>
          <w:trHeight w:val="20"/>
        </w:trPr>
        <w:tc>
          <w:tcPr>
            <w:tcW w:w="102" w:type="pct"/>
            <w:tcBorders>
              <w:top w:val="nil"/>
              <w:left w:val="single" w:sz="4" w:space="0" w:color="auto"/>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219</w:t>
            </w:r>
          </w:p>
        </w:tc>
        <w:tc>
          <w:tcPr>
            <w:tcW w:w="641"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 xml:space="preserve">"ЦТП-5" в районе ТК-61А </w:t>
            </w:r>
          </w:p>
        </w:tc>
        <w:tc>
          <w:tcPr>
            <w:tcW w:w="2031"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rPr>
                <w:sz w:val="14"/>
                <w:szCs w:val="14"/>
              </w:rPr>
            </w:pPr>
            <w:r>
              <w:rPr>
                <w:sz w:val="14"/>
                <w:szCs w:val="14"/>
              </w:rPr>
              <w:t>Реконструкция тепловой сети от ТК-6 до ТК-8</w:t>
            </w:r>
          </w:p>
        </w:tc>
        <w:tc>
          <w:tcPr>
            <w:tcW w:w="200"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78</w:t>
            </w:r>
          </w:p>
        </w:tc>
        <w:tc>
          <w:tcPr>
            <w:tcW w:w="213"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78</w:t>
            </w:r>
          </w:p>
        </w:tc>
        <w:tc>
          <w:tcPr>
            <w:tcW w:w="212"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219</w:t>
            </w:r>
          </w:p>
        </w:tc>
        <w:tc>
          <w:tcPr>
            <w:tcW w:w="153"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159</w:t>
            </w:r>
          </w:p>
        </w:tc>
        <w:tc>
          <w:tcPr>
            <w:tcW w:w="592"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подземная бесканальная</w:t>
            </w:r>
          </w:p>
        </w:tc>
        <w:tc>
          <w:tcPr>
            <w:tcW w:w="207"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2030</w:t>
            </w:r>
          </w:p>
        </w:tc>
        <w:tc>
          <w:tcPr>
            <w:tcW w:w="175"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2031</w:t>
            </w:r>
          </w:p>
        </w:tc>
        <w:tc>
          <w:tcPr>
            <w:tcW w:w="474"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2 692,47</w:t>
            </w:r>
          </w:p>
        </w:tc>
      </w:tr>
      <w:tr w:rsidR="009D74C2" w:rsidTr="0028483C">
        <w:trPr>
          <w:trHeight w:val="20"/>
        </w:trPr>
        <w:tc>
          <w:tcPr>
            <w:tcW w:w="102" w:type="pct"/>
            <w:tcBorders>
              <w:top w:val="nil"/>
              <w:left w:val="single" w:sz="4" w:space="0" w:color="auto"/>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220</w:t>
            </w:r>
          </w:p>
        </w:tc>
        <w:tc>
          <w:tcPr>
            <w:tcW w:w="641"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 xml:space="preserve">"ЦТП-5" в районе ТК-61А </w:t>
            </w:r>
          </w:p>
        </w:tc>
        <w:tc>
          <w:tcPr>
            <w:tcW w:w="2031"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rPr>
                <w:sz w:val="14"/>
                <w:szCs w:val="14"/>
              </w:rPr>
            </w:pPr>
            <w:r>
              <w:rPr>
                <w:sz w:val="14"/>
                <w:szCs w:val="14"/>
              </w:rPr>
              <w:t>Реконструкция тепловой сети от ТК-8 до ТК-9</w:t>
            </w:r>
          </w:p>
        </w:tc>
        <w:tc>
          <w:tcPr>
            <w:tcW w:w="200"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64</w:t>
            </w:r>
          </w:p>
        </w:tc>
        <w:tc>
          <w:tcPr>
            <w:tcW w:w="213"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64</w:t>
            </w:r>
          </w:p>
        </w:tc>
        <w:tc>
          <w:tcPr>
            <w:tcW w:w="212"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159</w:t>
            </w:r>
          </w:p>
        </w:tc>
        <w:tc>
          <w:tcPr>
            <w:tcW w:w="153"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108</w:t>
            </w:r>
          </w:p>
        </w:tc>
        <w:tc>
          <w:tcPr>
            <w:tcW w:w="592"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подземная бесканальная</w:t>
            </w:r>
          </w:p>
        </w:tc>
        <w:tc>
          <w:tcPr>
            <w:tcW w:w="207"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2027</w:t>
            </w:r>
          </w:p>
        </w:tc>
        <w:tc>
          <w:tcPr>
            <w:tcW w:w="175"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2028</w:t>
            </w:r>
          </w:p>
        </w:tc>
        <w:tc>
          <w:tcPr>
            <w:tcW w:w="474"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2 209,21</w:t>
            </w:r>
          </w:p>
        </w:tc>
      </w:tr>
      <w:tr w:rsidR="009D74C2" w:rsidTr="0028483C">
        <w:trPr>
          <w:trHeight w:val="20"/>
        </w:trPr>
        <w:tc>
          <w:tcPr>
            <w:tcW w:w="102" w:type="pct"/>
            <w:tcBorders>
              <w:top w:val="nil"/>
              <w:left w:val="single" w:sz="4" w:space="0" w:color="auto"/>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221</w:t>
            </w:r>
          </w:p>
        </w:tc>
        <w:tc>
          <w:tcPr>
            <w:tcW w:w="641"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 xml:space="preserve">"ЦТП-5" в районе ТК-61А </w:t>
            </w:r>
          </w:p>
        </w:tc>
        <w:tc>
          <w:tcPr>
            <w:tcW w:w="2031"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rPr>
                <w:sz w:val="14"/>
                <w:szCs w:val="14"/>
              </w:rPr>
            </w:pPr>
            <w:r>
              <w:rPr>
                <w:sz w:val="14"/>
                <w:szCs w:val="14"/>
              </w:rPr>
              <w:t>Реконструкция тепловой сети от ТК-8 до ТК-13</w:t>
            </w:r>
          </w:p>
        </w:tc>
        <w:tc>
          <w:tcPr>
            <w:tcW w:w="200"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26</w:t>
            </w:r>
          </w:p>
        </w:tc>
        <w:tc>
          <w:tcPr>
            <w:tcW w:w="213"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26</w:t>
            </w:r>
          </w:p>
        </w:tc>
        <w:tc>
          <w:tcPr>
            <w:tcW w:w="212"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219</w:t>
            </w:r>
          </w:p>
        </w:tc>
        <w:tc>
          <w:tcPr>
            <w:tcW w:w="153"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133</w:t>
            </w:r>
          </w:p>
        </w:tc>
        <w:tc>
          <w:tcPr>
            <w:tcW w:w="592"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подземная бесканальная</w:t>
            </w:r>
          </w:p>
        </w:tc>
        <w:tc>
          <w:tcPr>
            <w:tcW w:w="207"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2028</w:t>
            </w:r>
          </w:p>
        </w:tc>
        <w:tc>
          <w:tcPr>
            <w:tcW w:w="175"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2029</w:t>
            </w:r>
          </w:p>
        </w:tc>
        <w:tc>
          <w:tcPr>
            <w:tcW w:w="474"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897,49</w:t>
            </w:r>
          </w:p>
        </w:tc>
      </w:tr>
      <w:tr w:rsidR="009D74C2" w:rsidTr="0028483C">
        <w:trPr>
          <w:trHeight w:val="20"/>
        </w:trPr>
        <w:tc>
          <w:tcPr>
            <w:tcW w:w="102" w:type="pct"/>
            <w:tcBorders>
              <w:top w:val="nil"/>
              <w:left w:val="single" w:sz="4" w:space="0" w:color="auto"/>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222</w:t>
            </w:r>
          </w:p>
        </w:tc>
        <w:tc>
          <w:tcPr>
            <w:tcW w:w="641"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 xml:space="preserve">"ЦТП-5" в районе ТК-61А </w:t>
            </w:r>
          </w:p>
        </w:tc>
        <w:tc>
          <w:tcPr>
            <w:tcW w:w="2031"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rPr>
                <w:sz w:val="14"/>
                <w:szCs w:val="14"/>
              </w:rPr>
            </w:pPr>
            <w:r>
              <w:rPr>
                <w:sz w:val="14"/>
                <w:szCs w:val="14"/>
              </w:rPr>
              <w:t>Реконструкция тепловой сети от ТК-13 до ТК-13А</w:t>
            </w:r>
          </w:p>
        </w:tc>
        <w:tc>
          <w:tcPr>
            <w:tcW w:w="200"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56</w:t>
            </w:r>
          </w:p>
        </w:tc>
        <w:tc>
          <w:tcPr>
            <w:tcW w:w="213"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56</w:t>
            </w:r>
          </w:p>
        </w:tc>
        <w:tc>
          <w:tcPr>
            <w:tcW w:w="212"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219</w:t>
            </w:r>
          </w:p>
        </w:tc>
        <w:tc>
          <w:tcPr>
            <w:tcW w:w="153"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108</w:t>
            </w:r>
          </w:p>
        </w:tc>
        <w:tc>
          <w:tcPr>
            <w:tcW w:w="592"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подземная бесканальная</w:t>
            </w:r>
          </w:p>
        </w:tc>
        <w:tc>
          <w:tcPr>
            <w:tcW w:w="207"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2034</w:t>
            </w:r>
          </w:p>
        </w:tc>
        <w:tc>
          <w:tcPr>
            <w:tcW w:w="175"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2035</w:t>
            </w:r>
          </w:p>
        </w:tc>
        <w:tc>
          <w:tcPr>
            <w:tcW w:w="474"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1 933,06</w:t>
            </w:r>
          </w:p>
        </w:tc>
      </w:tr>
      <w:tr w:rsidR="009D74C2" w:rsidTr="0028483C">
        <w:trPr>
          <w:trHeight w:val="20"/>
        </w:trPr>
        <w:tc>
          <w:tcPr>
            <w:tcW w:w="102" w:type="pct"/>
            <w:tcBorders>
              <w:top w:val="nil"/>
              <w:left w:val="single" w:sz="4" w:space="0" w:color="auto"/>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223</w:t>
            </w:r>
          </w:p>
        </w:tc>
        <w:tc>
          <w:tcPr>
            <w:tcW w:w="641"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 xml:space="preserve">"ЦТП-5" в районе ТК-61А </w:t>
            </w:r>
          </w:p>
        </w:tc>
        <w:tc>
          <w:tcPr>
            <w:tcW w:w="2031"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rPr>
                <w:sz w:val="14"/>
                <w:szCs w:val="14"/>
              </w:rPr>
            </w:pPr>
            <w:r>
              <w:rPr>
                <w:sz w:val="14"/>
                <w:szCs w:val="14"/>
              </w:rPr>
              <w:t>Реконструкция тепловой сети от ТК-13А до ТК-13Б</w:t>
            </w:r>
          </w:p>
        </w:tc>
        <w:tc>
          <w:tcPr>
            <w:tcW w:w="200"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33</w:t>
            </w:r>
          </w:p>
        </w:tc>
        <w:tc>
          <w:tcPr>
            <w:tcW w:w="213"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33</w:t>
            </w:r>
          </w:p>
        </w:tc>
        <w:tc>
          <w:tcPr>
            <w:tcW w:w="212"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219</w:t>
            </w:r>
          </w:p>
        </w:tc>
        <w:tc>
          <w:tcPr>
            <w:tcW w:w="153"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57</w:t>
            </w:r>
          </w:p>
        </w:tc>
        <w:tc>
          <w:tcPr>
            <w:tcW w:w="592"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подземная бесканальная</w:t>
            </w:r>
          </w:p>
        </w:tc>
        <w:tc>
          <w:tcPr>
            <w:tcW w:w="207"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2024</w:t>
            </w:r>
          </w:p>
        </w:tc>
        <w:tc>
          <w:tcPr>
            <w:tcW w:w="175"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2025</w:t>
            </w:r>
          </w:p>
        </w:tc>
        <w:tc>
          <w:tcPr>
            <w:tcW w:w="474"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1 139,12</w:t>
            </w:r>
          </w:p>
        </w:tc>
      </w:tr>
      <w:tr w:rsidR="009D74C2" w:rsidTr="0028483C">
        <w:trPr>
          <w:trHeight w:val="20"/>
        </w:trPr>
        <w:tc>
          <w:tcPr>
            <w:tcW w:w="102" w:type="pct"/>
            <w:tcBorders>
              <w:top w:val="nil"/>
              <w:left w:val="single" w:sz="4" w:space="0" w:color="auto"/>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224</w:t>
            </w:r>
          </w:p>
        </w:tc>
        <w:tc>
          <w:tcPr>
            <w:tcW w:w="641"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 xml:space="preserve">"ЦТП-5" в районе ТК-61А </w:t>
            </w:r>
          </w:p>
        </w:tc>
        <w:tc>
          <w:tcPr>
            <w:tcW w:w="2031"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Реконструкция тепловой сети от ТК-13Б до узла задвижек (строение 1)</w:t>
            </w:r>
          </w:p>
        </w:tc>
        <w:tc>
          <w:tcPr>
            <w:tcW w:w="200"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33</w:t>
            </w:r>
          </w:p>
        </w:tc>
        <w:tc>
          <w:tcPr>
            <w:tcW w:w="213"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33</w:t>
            </w:r>
          </w:p>
        </w:tc>
        <w:tc>
          <w:tcPr>
            <w:tcW w:w="212"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219</w:t>
            </w:r>
          </w:p>
        </w:tc>
        <w:tc>
          <w:tcPr>
            <w:tcW w:w="153"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76</w:t>
            </w:r>
          </w:p>
        </w:tc>
        <w:tc>
          <w:tcPr>
            <w:tcW w:w="592"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надземная</w:t>
            </w:r>
          </w:p>
        </w:tc>
        <w:tc>
          <w:tcPr>
            <w:tcW w:w="207"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2025</w:t>
            </w:r>
          </w:p>
        </w:tc>
        <w:tc>
          <w:tcPr>
            <w:tcW w:w="175"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2026</w:t>
            </w:r>
          </w:p>
        </w:tc>
        <w:tc>
          <w:tcPr>
            <w:tcW w:w="474"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1 139,12</w:t>
            </w:r>
          </w:p>
        </w:tc>
      </w:tr>
      <w:tr w:rsidR="009D74C2" w:rsidTr="0028483C">
        <w:trPr>
          <w:trHeight w:val="20"/>
        </w:trPr>
        <w:tc>
          <w:tcPr>
            <w:tcW w:w="102" w:type="pct"/>
            <w:tcBorders>
              <w:top w:val="nil"/>
              <w:left w:val="single" w:sz="4" w:space="0" w:color="auto"/>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225</w:t>
            </w:r>
          </w:p>
        </w:tc>
        <w:tc>
          <w:tcPr>
            <w:tcW w:w="641"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 xml:space="preserve">"ЦТП-5" в районе ТК-61А </w:t>
            </w:r>
          </w:p>
        </w:tc>
        <w:tc>
          <w:tcPr>
            <w:tcW w:w="2031"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rPr>
                <w:sz w:val="14"/>
                <w:szCs w:val="14"/>
              </w:rPr>
            </w:pPr>
            <w:r>
              <w:rPr>
                <w:sz w:val="14"/>
                <w:szCs w:val="14"/>
              </w:rPr>
              <w:t>Реконструкция тепловой сети от узла задвижек до Узел 2</w:t>
            </w:r>
          </w:p>
        </w:tc>
        <w:tc>
          <w:tcPr>
            <w:tcW w:w="200"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108</w:t>
            </w:r>
          </w:p>
        </w:tc>
        <w:tc>
          <w:tcPr>
            <w:tcW w:w="213"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108</w:t>
            </w:r>
          </w:p>
        </w:tc>
        <w:tc>
          <w:tcPr>
            <w:tcW w:w="212"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219</w:t>
            </w:r>
          </w:p>
        </w:tc>
        <w:tc>
          <w:tcPr>
            <w:tcW w:w="153"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108</w:t>
            </w:r>
          </w:p>
        </w:tc>
        <w:tc>
          <w:tcPr>
            <w:tcW w:w="592"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надземная</w:t>
            </w:r>
          </w:p>
        </w:tc>
        <w:tc>
          <w:tcPr>
            <w:tcW w:w="207"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2037</w:t>
            </w:r>
          </w:p>
        </w:tc>
        <w:tc>
          <w:tcPr>
            <w:tcW w:w="175"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2038</w:t>
            </w:r>
          </w:p>
        </w:tc>
        <w:tc>
          <w:tcPr>
            <w:tcW w:w="474"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3 728,04</w:t>
            </w:r>
          </w:p>
        </w:tc>
      </w:tr>
      <w:tr w:rsidR="009D74C2" w:rsidTr="0028483C">
        <w:trPr>
          <w:trHeight w:val="20"/>
        </w:trPr>
        <w:tc>
          <w:tcPr>
            <w:tcW w:w="102" w:type="pct"/>
            <w:tcBorders>
              <w:top w:val="nil"/>
              <w:left w:val="single" w:sz="4" w:space="0" w:color="auto"/>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226</w:t>
            </w:r>
          </w:p>
        </w:tc>
        <w:tc>
          <w:tcPr>
            <w:tcW w:w="641"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 xml:space="preserve">"ЦТП-5" в районе ТК-61А </w:t>
            </w:r>
          </w:p>
        </w:tc>
        <w:tc>
          <w:tcPr>
            <w:tcW w:w="2031"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rPr>
                <w:sz w:val="14"/>
                <w:szCs w:val="14"/>
              </w:rPr>
            </w:pPr>
            <w:r>
              <w:rPr>
                <w:sz w:val="14"/>
                <w:szCs w:val="14"/>
              </w:rPr>
              <w:t>Реконструкция тепловой сети от Узел 2 до врезки на ВОС-1</w:t>
            </w:r>
          </w:p>
        </w:tc>
        <w:tc>
          <w:tcPr>
            <w:tcW w:w="200"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418</w:t>
            </w:r>
          </w:p>
        </w:tc>
        <w:tc>
          <w:tcPr>
            <w:tcW w:w="213"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418</w:t>
            </w:r>
          </w:p>
        </w:tc>
        <w:tc>
          <w:tcPr>
            <w:tcW w:w="212"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219</w:t>
            </w:r>
          </w:p>
        </w:tc>
        <w:tc>
          <w:tcPr>
            <w:tcW w:w="153"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76</w:t>
            </w:r>
          </w:p>
        </w:tc>
        <w:tc>
          <w:tcPr>
            <w:tcW w:w="592"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надземная</w:t>
            </w:r>
          </w:p>
        </w:tc>
        <w:tc>
          <w:tcPr>
            <w:tcW w:w="207"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2036</w:t>
            </w:r>
          </w:p>
        </w:tc>
        <w:tc>
          <w:tcPr>
            <w:tcW w:w="175"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2037</w:t>
            </w:r>
          </w:p>
        </w:tc>
        <w:tc>
          <w:tcPr>
            <w:tcW w:w="474"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14 428,88</w:t>
            </w:r>
          </w:p>
        </w:tc>
      </w:tr>
      <w:tr w:rsidR="009D74C2" w:rsidTr="0028483C">
        <w:trPr>
          <w:trHeight w:val="20"/>
        </w:trPr>
        <w:tc>
          <w:tcPr>
            <w:tcW w:w="102" w:type="pct"/>
            <w:tcBorders>
              <w:top w:val="nil"/>
              <w:left w:val="single" w:sz="4" w:space="0" w:color="auto"/>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227</w:t>
            </w:r>
          </w:p>
        </w:tc>
        <w:tc>
          <w:tcPr>
            <w:tcW w:w="641"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 xml:space="preserve">"ЦТП-5" в районе ТК-61А </w:t>
            </w:r>
          </w:p>
        </w:tc>
        <w:tc>
          <w:tcPr>
            <w:tcW w:w="2031"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rPr>
                <w:sz w:val="14"/>
                <w:szCs w:val="14"/>
              </w:rPr>
            </w:pPr>
            <w:r>
              <w:rPr>
                <w:sz w:val="14"/>
                <w:szCs w:val="14"/>
              </w:rPr>
              <w:t>Реконструкция тепловой сети от ТК-6 до ТК-20</w:t>
            </w:r>
          </w:p>
        </w:tc>
        <w:tc>
          <w:tcPr>
            <w:tcW w:w="200"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60</w:t>
            </w:r>
          </w:p>
        </w:tc>
        <w:tc>
          <w:tcPr>
            <w:tcW w:w="213"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60</w:t>
            </w:r>
          </w:p>
        </w:tc>
        <w:tc>
          <w:tcPr>
            <w:tcW w:w="212"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219</w:t>
            </w:r>
          </w:p>
        </w:tc>
        <w:tc>
          <w:tcPr>
            <w:tcW w:w="153"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133</w:t>
            </w:r>
          </w:p>
        </w:tc>
        <w:tc>
          <w:tcPr>
            <w:tcW w:w="592"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подземная бесканальная</w:t>
            </w:r>
          </w:p>
        </w:tc>
        <w:tc>
          <w:tcPr>
            <w:tcW w:w="207"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2026</w:t>
            </w:r>
          </w:p>
        </w:tc>
        <w:tc>
          <w:tcPr>
            <w:tcW w:w="175"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2027</w:t>
            </w:r>
          </w:p>
        </w:tc>
        <w:tc>
          <w:tcPr>
            <w:tcW w:w="474"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2 071,13</w:t>
            </w:r>
          </w:p>
        </w:tc>
      </w:tr>
      <w:tr w:rsidR="009D74C2" w:rsidTr="0028483C">
        <w:trPr>
          <w:trHeight w:val="20"/>
        </w:trPr>
        <w:tc>
          <w:tcPr>
            <w:tcW w:w="102" w:type="pct"/>
            <w:tcBorders>
              <w:top w:val="nil"/>
              <w:left w:val="single" w:sz="4" w:space="0" w:color="auto"/>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228</w:t>
            </w:r>
          </w:p>
        </w:tc>
        <w:tc>
          <w:tcPr>
            <w:tcW w:w="641"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 xml:space="preserve">"ЦТП-5" в районе ТК-61А </w:t>
            </w:r>
          </w:p>
        </w:tc>
        <w:tc>
          <w:tcPr>
            <w:tcW w:w="2031"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rPr>
                <w:sz w:val="14"/>
                <w:szCs w:val="14"/>
              </w:rPr>
            </w:pPr>
            <w:r>
              <w:rPr>
                <w:sz w:val="14"/>
                <w:szCs w:val="14"/>
              </w:rPr>
              <w:t>Реконструкция тепловой сети от ТК-20 до ТК-21</w:t>
            </w:r>
          </w:p>
        </w:tc>
        <w:tc>
          <w:tcPr>
            <w:tcW w:w="200"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77</w:t>
            </w:r>
          </w:p>
        </w:tc>
        <w:tc>
          <w:tcPr>
            <w:tcW w:w="213"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77</w:t>
            </w:r>
          </w:p>
        </w:tc>
        <w:tc>
          <w:tcPr>
            <w:tcW w:w="212"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219</w:t>
            </w:r>
          </w:p>
        </w:tc>
        <w:tc>
          <w:tcPr>
            <w:tcW w:w="153"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133</w:t>
            </w:r>
          </w:p>
        </w:tc>
        <w:tc>
          <w:tcPr>
            <w:tcW w:w="592"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подземная бесканальная</w:t>
            </w:r>
          </w:p>
        </w:tc>
        <w:tc>
          <w:tcPr>
            <w:tcW w:w="207"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2028</w:t>
            </w:r>
          </w:p>
        </w:tc>
        <w:tc>
          <w:tcPr>
            <w:tcW w:w="175"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2029</w:t>
            </w:r>
          </w:p>
        </w:tc>
        <w:tc>
          <w:tcPr>
            <w:tcW w:w="474"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2 657,95</w:t>
            </w:r>
          </w:p>
        </w:tc>
      </w:tr>
      <w:tr w:rsidR="009D74C2" w:rsidTr="0028483C">
        <w:trPr>
          <w:trHeight w:val="20"/>
        </w:trPr>
        <w:tc>
          <w:tcPr>
            <w:tcW w:w="102" w:type="pct"/>
            <w:tcBorders>
              <w:top w:val="nil"/>
              <w:left w:val="single" w:sz="4" w:space="0" w:color="auto"/>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229</w:t>
            </w:r>
          </w:p>
        </w:tc>
        <w:tc>
          <w:tcPr>
            <w:tcW w:w="641"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 xml:space="preserve">"ЦТП-5" в районе ТК-61А </w:t>
            </w:r>
          </w:p>
        </w:tc>
        <w:tc>
          <w:tcPr>
            <w:tcW w:w="2031"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rPr>
                <w:sz w:val="14"/>
                <w:szCs w:val="14"/>
              </w:rPr>
            </w:pPr>
            <w:r>
              <w:rPr>
                <w:sz w:val="14"/>
                <w:szCs w:val="14"/>
              </w:rPr>
              <w:t>Реконструкция тепловой сети от ТК-21 до ТК-22</w:t>
            </w:r>
          </w:p>
        </w:tc>
        <w:tc>
          <w:tcPr>
            <w:tcW w:w="200"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40</w:t>
            </w:r>
          </w:p>
        </w:tc>
        <w:tc>
          <w:tcPr>
            <w:tcW w:w="213"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40</w:t>
            </w:r>
          </w:p>
        </w:tc>
        <w:tc>
          <w:tcPr>
            <w:tcW w:w="212"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219</w:t>
            </w:r>
          </w:p>
        </w:tc>
        <w:tc>
          <w:tcPr>
            <w:tcW w:w="153"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133</w:t>
            </w:r>
          </w:p>
        </w:tc>
        <w:tc>
          <w:tcPr>
            <w:tcW w:w="592"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подземная бесканальная</w:t>
            </w:r>
          </w:p>
        </w:tc>
        <w:tc>
          <w:tcPr>
            <w:tcW w:w="207"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2026</w:t>
            </w:r>
          </w:p>
        </w:tc>
        <w:tc>
          <w:tcPr>
            <w:tcW w:w="175"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2027</w:t>
            </w:r>
          </w:p>
        </w:tc>
        <w:tc>
          <w:tcPr>
            <w:tcW w:w="474"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1 380,75</w:t>
            </w:r>
          </w:p>
        </w:tc>
      </w:tr>
      <w:tr w:rsidR="009D74C2" w:rsidTr="0028483C">
        <w:trPr>
          <w:trHeight w:val="20"/>
        </w:trPr>
        <w:tc>
          <w:tcPr>
            <w:tcW w:w="102" w:type="pct"/>
            <w:tcBorders>
              <w:top w:val="nil"/>
              <w:left w:val="single" w:sz="4" w:space="0" w:color="auto"/>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230</w:t>
            </w:r>
          </w:p>
        </w:tc>
        <w:tc>
          <w:tcPr>
            <w:tcW w:w="641"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 xml:space="preserve">"ЦТП-5" в районе ТК-61А </w:t>
            </w:r>
          </w:p>
        </w:tc>
        <w:tc>
          <w:tcPr>
            <w:tcW w:w="2031"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rPr>
                <w:sz w:val="14"/>
                <w:szCs w:val="14"/>
              </w:rPr>
            </w:pPr>
            <w:r>
              <w:rPr>
                <w:sz w:val="14"/>
                <w:szCs w:val="14"/>
              </w:rPr>
              <w:t>Реконструкция тепловой сети от ТК-22 до ТК-24</w:t>
            </w:r>
          </w:p>
        </w:tc>
        <w:tc>
          <w:tcPr>
            <w:tcW w:w="200"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16</w:t>
            </w:r>
          </w:p>
        </w:tc>
        <w:tc>
          <w:tcPr>
            <w:tcW w:w="213"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16</w:t>
            </w:r>
          </w:p>
        </w:tc>
        <w:tc>
          <w:tcPr>
            <w:tcW w:w="212"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219</w:t>
            </w:r>
          </w:p>
        </w:tc>
        <w:tc>
          <w:tcPr>
            <w:tcW w:w="153"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108</w:t>
            </w:r>
          </w:p>
        </w:tc>
        <w:tc>
          <w:tcPr>
            <w:tcW w:w="592"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подземная бесканальная</w:t>
            </w:r>
          </w:p>
        </w:tc>
        <w:tc>
          <w:tcPr>
            <w:tcW w:w="207"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2032</w:t>
            </w:r>
          </w:p>
        </w:tc>
        <w:tc>
          <w:tcPr>
            <w:tcW w:w="175"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2033</w:t>
            </w:r>
          </w:p>
        </w:tc>
        <w:tc>
          <w:tcPr>
            <w:tcW w:w="474"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552,30</w:t>
            </w:r>
          </w:p>
        </w:tc>
      </w:tr>
      <w:tr w:rsidR="009D74C2" w:rsidTr="0028483C">
        <w:trPr>
          <w:trHeight w:val="20"/>
        </w:trPr>
        <w:tc>
          <w:tcPr>
            <w:tcW w:w="102" w:type="pct"/>
            <w:tcBorders>
              <w:top w:val="nil"/>
              <w:left w:val="single" w:sz="4" w:space="0" w:color="auto"/>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231</w:t>
            </w:r>
          </w:p>
        </w:tc>
        <w:tc>
          <w:tcPr>
            <w:tcW w:w="641"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 xml:space="preserve">"ЦТП-5" в районе ТК-61А </w:t>
            </w:r>
          </w:p>
        </w:tc>
        <w:tc>
          <w:tcPr>
            <w:tcW w:w="2031"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rPr>
                <w:sz w:val="14"/>
                <w:szCs w:val="14"/>
              </w:rPr>
            </w:pPr>
            <w:r>
              <w:rPr>
                <w:sz w:val="14"/>
                <w:szCs w:val="14"/>
              </w:rPr>
              <w:t>Реконструкция тепловой сети от ТК-24 до ТК-303</w:t>
            </w:r>
          </w:p>
        </w:tc>
        <w:tc>
          <w:tcPr>
            <w:tcW w:w="200"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28</w:t>
            </w:r>
          </w:p>
        </w:tc>
        <w:tc>
          <w:tcPr>
            <w:tcW w:w="213"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28</w:t>
            </w:r>
          </w:p>
        </w:tc>
        <w:tc>
          <w:tcPr>
            <w:tcW w:w="212"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108</w:t>
            </w:r>
          </w:p>
        </w:tc>
        <w:tc>
          <w:tcPr>
            <w:tcW w:w="153"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76</w:t>
            </w:r>
          </w:p>
        </w:tc>
        <w:tc>
          <w:tcPr>
            <w:tcW w:w="592"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подземная бесканальная</w:t>
            </w:r>
          </w:p>
        </w:tc>
        <w:tc>
          <w:tcPr>
            <w:tcW w:w="207"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2028</w:t>
            </w:r>
          </w:p>
        </w:tc>
        <w:tc>
          <w:tcPr>
            <w:tcW w:w="175"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2029</w:t>
            </w:r>
          </w:p>
        </w:tc>
        <w:tc>
          <w:tcPr>
            <w:tcW w:w="474"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966,53</w:t>
            </w:r>
          </w:p>
        </w:tc>
      </w:tr>
      <w:tr w:rsidR="009D74C2" w:rsidTr="0028483C">
        <w:trPr>
          <w:trHeight w:val="20"/>
        </w:trPr>
        <w:tc>
          <w:tcPr>
            <w:tcW w:w="102" w:type="pct"/>
            <w:tcBorders>
              <w:top w:val="nil"/>
              <w:left w:val="single" w:sz="4" w:space="0" w:color="auto"/>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232</w:t>
            </w:r>
          </w:p>
        </w:tc>
        <w:tc>
          <w:tcPr>
            <w:tcW w:w="641"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 xml:space="preserve">"ЦТП-5" в районе ТК-61А </w:t>
            </w:r>
          </w:p>
        </w:tc>
        <w:tc>
          <w:tcPr>
            <w:tcW w:w="2031"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rPr>
                <w:sz w:val="14"/>
                <w:szCs w:val="14"/>
              </w:rPr>
            </w:pPr>
            <w:r>
              <w:rPr>
                <w:sz w:val="14"/>
                <w:szCs w:val="14"/>
              </w:rPr>
              <w:t>Реконструкция тепловой сети от ТК-5 до ТК-15</w:t>
            </w:r>
          </w:p>
        </w:tc>
        <w:tc>
          <w:tcPr>
            <w:tcW w:w="200"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37</w:t>
            </w:r>
          </w:p>
        </w:tc>
        <w:tc>
          <w:tcPr>
            <w:tcW w:w="213"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37</w:t>
            </w:r>
          </w:p>
        </w:tc>
        <w:tc>
          <w:tcPr>
            <w:tcW w:w="212"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219</w:t>
            </w:r>
          </w:p>
        </w:tc>
        <w:tc>
          <w:tcPr>
            <w:tcW w:w="153"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159</w:t>
            </w:r>
          </w:p>
        </w:tc>
        <w:tc>
          <w:tcPr>
            <w:tcW w:w="592"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подземная бесканальная</w:t>
            </w:r>
          </w:p>
        </w:tc>
        <w:tc>
          <w:tcPr>
            <w:tcW w:w="207"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2027</w:t>
            </w:r>
          </w:p>
        </w:tc>
        <w:tc>
          <w:tcPr>
            <w:tcW w:w="175"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2028</w:t>
            </w:r>
          </w:p>
        </w:tc>
        <w:tc>
          <w:tcPr>
            <w:tcW w:w="474"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1 277,20</w:t>
            </w:r>
          </w:p>
        </w:tc>
      </w:tr>
      <w:tr w:rsidR="009D74C2" w:rsidTr="0028483C">
        <w:trPr>
          <w:trHeight w:val="20"/>
        </w:trPr>
        <w:tc>
          <w:tcPr>
            <w:tcW w:w="102" w:type="pct"/>
            <w:tcBorders>
              <w:top w:val="nil"/>
              <w:left w:val="single" w:sz="4" w:space="0" w:color="auto"/>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233</w:t>
            </w:r>
          </w:p>
        </w:tc>
        <w:tc>
          <w:tcPr>
            <w:tcW w:w="641"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 xml:space="preserve">"ЦТП-5" в районе ТК-61А </w:t>
            </w:r>
          </w:p>
        </w:tc>
        <w:tc>
          <w:tcPr>
            <w:tcW w:w="2031"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rPr>
                <w:sz w:val="14"/>
                <w:szCs w:val="14"/>
              </w:rPr>
            </w:pPr>
            <w:r>
              <w:rPr>
                <w:sz w:val="14"/>
                <w:szCs w:val="14"/>
              </w:rPr>
              <w:t xml:space="preserve">Реконструкция тепловой сети от ТК-15 до </w:t>
            </w:r>
            <w:r>
              <w:rPr>
                <w:sz w:val="14"/>
                <w:szCs w:val="14"/>
              </w:rPr>
              <w:t>ТК-16</w:t>
            </w:r>
          </w:p>
        </w:tc>
        <w:tc>
          <w:tcPr>
            <w:tcW w:w="200"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144</w:t>
            </w:r>
          </w:p>
        </w:tc>
        <w:tc>
          <w:tcPr>
            <w:tcW w:w="213"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144</w:t>
            </w:r>
          </w:p>
        </w:tc>
        <w:tc>
          <w:tcPr>
            <w:tcW w:w="212"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219</w:t>
            </w:r>
          </w:p>
        </w:tc>
        <w:tc>
          <w:tcPr>
            <w:tcW w:w="153"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133</w:t>
            </w:r>
          </w:p>
        </w:tc>
        <w:tc>
          <w:tcPr>
            <w:tcW w:w="592"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подземная бесканальная</w:t>
            </w:r>
          </w:p>
        </w:tc>
        <w:tc>
          <w:tcPr>
            <w:tcW w:w="207"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2029</w:t>
            </w:r>
          </w:p>
        </w:tc>
        <w:tc>
          <w:tcPr>
            <w:tcW w:w="175"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2030</w:t>
            </w:r>
          </w:p>
        </w:tc>
        <w:tc>
          <w:tcPr>
            <w:tcW w:w="474"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4 970,71</w:t>
            </w:r>
          </w:p>
        </w:tc>
      </w:tr>
      <w:tr w:rsidR="009D74C2" w:rsidTr="0028483C">
        <w:trPr>
          <w:trHeight w:val="20"/>
        </w:trPr>
        <w:tc>
          <w:tcPr>
            <w:tcW w:w="102" w:type="pct"/>
            <w:tcBorders>
              <w:top w:val="nil"/>
              <w:left w:val="single" w:sz="4" w:space="0" w:color="auto"/>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234</w:t>
            </w:r>
          </w:p>
        </w:tc>
        <w:tc>
          <w:tcPr>
            <w:tcW w:w="641"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 xml:space="preserve">"ЦТП-5" в районе ТК-61А </w:t>
            </w:r>
          </w:p>
        </w:tc>
        <w:tc>
          <w:tcPr>
            <w:tcW w:w="2031"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rPr>
                <w:sz w:val="14"/>
                <w:szCs w:val="14"/>
              </w:rPr>
            </w:pPr>
            <w:r>
              <w:rPr>
                <w:sz w:val="14"/>
                <w:szCs w:val="14"/>
              </w:rPr>
              <w:t>Реконструкция тепловой сети от ТК-16 до ТК-17</w:t>
            </w:r>
          </w:p>
        </w:tc>
        <w:tc>
          <w:tcPr>
            <w:tcW w:w="200"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58</w:t>
            </w:r>
          </w:p>
        </w:tc>
        <w:tc>
          <w:tcPr>
            <w:tcW w:w="213"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58</w:t>
            </w:r>
          </w:p>
        </w:tc>
        <w:tc>
          <w:tcPr>
            <w:tcW w:w="212"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159</w:t>
            </w:r>
          </w:p>
        </w:tc>
        <w:tc>
          <w:tcPr>
            <w:tcW w:w="153"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108</w:t>
            </w:r>
          </w:p>
        </w:tc>
        <w:tc>
          <w:tcPr>
            <w:tcW w:w="592"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подземная бесканальная</w:t>
            </w:r>
          </w:p>
        </w:tc>
        <w:tc>
          <w:tcPr>
            <w:tcW w:w="207"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2032</w:t>
            </w:r>
          </w:p>
        </w:tc>
        <w:tc>
          <w:tcPr>
            <w:tcW w:w="175"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2033</w:t>
            </w:r>
          </w:p>
        </w:tc>
        <w:tc>
          <w:tcPr>
            <w:tcW w:w="474"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2 002,09</w:t>
            </w:r>
          </w:p>
        </w:tc>
      </w:tr>
      <w:tr w:rsidR="009D74C2" w:rsidTr="0028483C">
        <w:trPr>
          <w:trHeight w:val="20"/>
        </w:trPr>
        <w:tc>
          <w:tcPr>
            <w:tcW w:w="102" w:type="pct"/>
            <w:tcBorders>
              <w:top w:val="nil"/>
              <w:left w:val="single" w:sz="4" w:space="0" w:color="auto"/>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235</w:t>
            </w:r>
          </w:p>
        </w:tc>
        <w:tc>
          <w:tcPr>
            <w:tcW w:w="641"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 xml:space="preserve">"ЦТП-5" в районе ТК-61А </w:t>
            </w:r>
          </w:p>
        </w:tc>
        <w:tc>
          <w:tcPr>
            <w:tcW w:w="2031"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rPr>
                <w:sz w:val="14"/>
                <w:szCs w:val="14"/>
              </w:rPr>
            </w:pPr>
            <w:r>
              <w:rPr>
                <w:sz w:val="14"/>
                <w:szCs w:val="14"/>
              </w:rPr>
              <w:t>Реконструкция тепловой сети от</w:t>
            </w:r>
            <w:r>
              <w:rPr>
                <w:sz w:val="14"/>
                <w:szCs w:val="14"/>
              </w:rPr>
              <w:t xml:space="preserve"> ТК-16 до ТК-18</w:t>
            </w:r>
          </w:p>
        </w:tc>
        <w:tc>
          <w:tcPr>
            <w:tcW w:w="200"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72</w:t>
            </w:r>
          </w:p>
        </w:tc>
        <w:tc>
          <w:tcPr>
            <w:tcW w:w="213"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72</w:t>
            </w:r>
          </w:p>
        </w:tc>
        <w:tc>
          <w:tcPr>
            <w:tcW w:w="212"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219</w:t>
            </w:r>
          </w:p>
        </w:tc>
        <w:tc>
          <w:tcPr>
            <w:tcW w:w="153"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76</w:t>
            </w:r>
          </w:p>
        </w:tc>
        <w:tc>
          <w:tcPr>
            <w:tcW w:w="592"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подземная бесканальная</w:t>
            </w:r>
          </w:p>
        </w:tc>
        <w:tc>
          <w:tcPr>
            <w:tcW w:w="207"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2032</w:t>
            </w:r>
          </w:p>
        </w:tc>
        <w:tc>
          <w:tcPr>
            <w:tcW w:w="175"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2033</w:t>
            </w:r>
          </w:p>
        </w:tc>
        <w:tc>
          <w:tcPr>
            <w:tcW w:w="474"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2 485,36</w:t>
            </w:r>
          </w:p>
        </w:tc>
      </w:tr>
      <w:tr w:rsidR="009D74C2" w:rsidTr="0028483C">
        <w:trPr>
          <w:trHeight w:val="20"/>
        </w:trPr>
        <w:tc>
          <w:tcPr>
            <w:tcW w:w="102" w:type="pct"/>
            <w:tcBorders>
              <w:top w:val="nil"/>
              <w:left w:val="single" w:sz="4" w:space="0" w:color="auto"/>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lastRenderedPageBreak/>
              <w:t>236</w:t>
            </w:r>
          </w:p>
        </w:tc>
        <w:tc>
          <w:tcPr>
            <w:tcW w:w="641"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 xml:space="preserve">"ЦТП-5" в районе ТК-61А </w:t>
            </w:r>
          </w:p>
        </w:tc>
        <w:tc>
          <w:tcPr>
            <w:tcW w:w="2031"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rPr>
                <w:sz w:val="14"/>
                <w:szCs w:val="14"/>
              </w:rPr>
            </w:pPr>
            <w:r>
              <w:rPr>
                <w:sz w:val="14"/>
                <w:szCs w:val="14"/>
              </w:rPr>
              <w:t>Капитальный ремонт тепловой сети от ТК-4 до врезки к ж/д. № 9</w:t>
            </w:r>
          </w:p>
        </w:tc>
        <w:tc>
          <w:tcPr>
            <w:tcW w:w="200"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319</w:t>
            </w:r>
          </w:p>
        </w:tc>
        <w:tc>
          <w:tcPr>
            <w:tcW w:w="213"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319</w:t>
            </w:r>
          </w:p>
        </w:tc>
        <w:tc>
          <w:tcPr>
            <w:tcW w:w="212"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219</w:t>
            </w:r>
          </w:p>
        </w:tc>
        <w:tc>
          <w:tcPr>
            <w:tcW w:w="153"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219</w:t>
            </w:r>
          </w:p>
        </w:tc>
        <w:tc>
          <w:tcPr>
            <w:tcW w:w="592"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надземная</w:t>
            </w:r>
          </w:p>
        </w:tc>
        <w:tc>
          <w:tcPr>
            <w:tcW w:w="207"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2033</w:t>
            </w:r>
          </w:p>
        </w:tc>
        <w:tc>
          <w:tcPr>
            <w:tcW w:w="175"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2034</w:t>
            </w:r>
          </w:p>
        </w:tc>
        <w:tc>
          <w:tcPr>
            <w:tcW w:w="474"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11 011,51</w:t>
            </w:r>
          </w:p>
        </w:tc>
      </w:tr>
      <w:tr w:rsidR="009D74C2" w:rsidTr="0028483C">
        <w:trPr>
          <w:trHeight w:val="20"/>
        </w:trPr>
        <w:tc>
          <w:tcPr>
            <w:tcW w:w="102" w:type="pct"/>
            <w:tcBorders>
              <w:top w:val="nil"/>
              <w:left w:val="single" w:sz="4" w:space="0" w:color="auto"/>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237</w:t>
            </w:r>
          </w:p>
        </w:tc>
        <w:tc>
          <w:tcPr>
            <w:tcW w:w="641"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 xml:space="preserve">"ЦТП-5" в районе ТК-61А </w:t>
            </w:r>
          </w:p>
        </w:tc>
        <w:tc>
          <w:tcPr>
            <w:tcW w:w="2031"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rPr>
                <w:sz w:val="14"/>
                <w:szCs w:val="14"/>
              </w:rPr>
            </w:pPr>
            <w:r>
              <w:rPr>
                <w:sz w:val="14"/>
                <w:szCs w:val="14"/>
              </w:rPr>
              <w:t xml:space="preserve">Реконструкция </w:t>
            </w:r>
            <w:r>
              <w:rPr>
                <w:sz w:val="14"/>
                <w:szCs w:val="14"/>
              </w:rPr>
              <w:t>тепловой сети от врезки к ж/д. № 9 до Узел 2</w:t>
            </w:r>
          </w:p>
        </w:tc>
        <w:tc>
          <w:tcPr>
            <w:tcW w:w="200"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90</w:t>
            </w:r>
          </w:p>
        </w:tc>
        <w:tc>
          <w:tcPr>
            <w:tcW w:w="213"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90</w:t>
            </w:r>
          </w:p>
        </w:tc>
        <w:tc>
          <w:tcPr>
            <w:tcW w:w="212"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219</w:t>
            </w:r>
          </w:p>
        </w:tc>
        <w:tc>
          <w:tcPr>
            <w:tcW w:w="153"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133</w:t>
            </w:r>
          </w:p>
        </w:tc>
        <w:tc>
          <w:tcPr>
            <w:tcW w:w="592"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подземная бесканальная</w:t>
            </w:r>
          </w:p>
        </w:tc>
        <w:tc>
          <w:tcPr>
            <w:tcW w:w="207"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2026</w:t>
            </w:r>
          </w:p>
        </w:tc>
        <w:tc>
          <w:tcPr>
            <w:tcW w:w="175"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2027</w:t>
            </w:r>
          </w:p>
        </w:tc>
        <w:tc>
          <w:tcPr>
            <w:tcW w:w="474"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3 106,70</w:t>
            </w:r>
          </w:p>
        </w:tc>
      </w:tr>
      <w:tr w:rsidR="009D74C2" w:rsidTr="0028483C">
        <w:trPr>
          <w:trHeight w:val="20"/>
        </w:trPr>
        <w:tc>
          <w:tcPr>
            <w:tcW w:w="102" w:type="pct"/>
            <w:tcBorders>
              <w:top w:val="nil"/>
              <w:left w:val="single" w:sz="4" w:space="0" w:color="auto"/>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238</w:t>
            </w:r>
          </w:p>
        </w:tc>
        <w:tc>
          <w:tcPr>
            <w:tcW w:w="641"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 xml:space="preserve">"ЦТП-5" в районе ТК-61А </w:t>
            </w:r>
          </w:p>
        </w:tc>
        <w:tc>
          <w:tcPr>
            <w:tcW w:w="2031"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rPr>
                <w:sz w:val="14"/>
                <w:szCs w:val="14"/>
              </w:rPr>
            </w:pPr>
            <w:r>
              <w:rPr>
                <w:sz w:val="14"/>
                <w:szCs w:val="14"/>
              </w:rPr>
              <w:t>Реконструкция тепловой сети от ТК-57 до ТК-54</w:t>
            </w:r>
          </w:p>
        </w:tc>
        <w:tc>
          <w:tcPr>
            <w:tcW w:w="200"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114</w:t>
            </w:r>
          </w:p>
        </w:tc>
        <w:tc>
          <w:tcPr>
            <w:tcW w:w="213"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114</w:t>
            </w:r>
          </w:p>
        </w:tc>
        <w:tc>
          <w:tcPr>
            <w:tcW w:w="212"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325</w:t>
            </w:r>
          </w:p>
        </w:tc>
        <w:tc>
          <w:tcPr>
            <w:tcW w:w="153"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219</w:t>
            </w:r>
          </w:p>
        </w:tc>
        <w:tc>
          <w:tcPr>
            <w:tcW w:w="592"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подземная бесканальная</w:t>
            </w:r>
          </w:p>
        </w:tc>
        <w:tc>
          <w:tcPr>
            <w:tcW w:w="207"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2031</w:t>
            </w:r>
          </w:p>
        </w:tc>
        <w:tc>
          <w:tcPr>
            <w:tcW w:w="175"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2032</w:t>
            </w:r>
          </w:p>
        </w:tc>
        <w:tc>
          <w:tcPr>
            <w:tcW w:w="474"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3 935,15</w:t>
            </w:r>
          </w:p>
        </w:tc>
      </w:tr>
      <w:tr w:rsidR="009D74C2" w:rsidTr="0028483C">
        <w:trPr>
          <w:trHeight w:val="20"/>
        </w:trPr>
        <w:tc>
          <w:tcPr>
            <w:tcW w:w="102" w:type="pct"/>
            <w:tcBorders>
              <w:top w:val="nil"/>
              <w:left w:val="single" w:sz="4" w:space="0" w:color="auto"/>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239</w:t>
            </w:r>
          </w:p>
        </w:tc>
        <w:tc>
          <w:tcPr>
            <w:tcW w:w="641"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 xml:space="preserve">"ЦТП-5" в районе ТК-61А </w:t>
            </w:r>
          </w:p>
        </w:tc>
        <w:tc>
          <w:tcPr>
            <w:tcW w:w="2031"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rPr>
                <w:sz w:val="14"/>
                <w:szCs w:val="14"/>
              </w:rPr>
            </w:pPr>
            <w:r>
              <w:rPr>
                <w:sz w:val="14"/>
                <w:szCs w:val="14"/>
              </w:rPr>
              <w:t>Реконструкция тепловой сети от ТК-54 до ТК-55А</w:t>
            </w:r>
          </w:p>
        </w:tc>
        <w:tc>
          <w:tcPr>
            <w:tcW w:w="200"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91</w:t>
            </w:r>
          </w:p>
        </w:tc>
        <w:tc>
          <w:tcPr>
            <w:tcW w:w="213"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91</w:t>
            </w:r>
          </w:p>
        </w:tc>
        <w:tc>
          <w:tcPr>
            <w:tcW w:w="212"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325</w:t>
            </w:r>
          </w:p>
        </w:tc>
        <w:tc>
          <w:tcPr>
            <w:tcW w:w="153"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219</w:t>
            </w:r>
          </w:p>
        </w:tc>
        <w:tc>
          <w:tcPr>
            <w:tcW w:w="592"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подземная бесканальная</w:t>
            </w:r>
          </w:p>
        </w:tc>
        <w:tc>
          <w:tcPr>
            <w:tcW w:w="207"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2034</w:t>
            </w:r>
          </w:p>
        </w:tc>
        <w:tc>
          <w:tcPr>
            <w:tcW w:w="175"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2035</w:t>
            </w:r>
          </w:p>
        </w:tc>
        <w:tc>
          <w:tcPr>
            <w:tcW w:w="474"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3 141,22</w:t>
            </w:r>
          </w:p>
        </w:tc>
      </w:tr>
      <w:tr w:rsidR="009D74C2" w:rsidTr="0028483C">
        <w:trPr>
          <w:trHeight w:val="20"/>
        </w:trPr>
        <w:tc>
          <w:tcPr>
            <w:tcW w:w="102" w:type="pct"/>
            <w:tcBorders>
              <w:top w:val="nil"/>
              <w:left w:val="single" w:sz="4" w:space="0" w:color="auto"/>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240</w:t>
            </w:r>
          </w:p>
        </w:tc>
        <w:tc>
          <w:tcPr>
            <w:tcW w:w="641"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 xml:space="preserve">"ЦТП-5" в районе ТК-61А </w:t>
            </w:r>
          </w:p>
        </w:tc>
        <w:tc>
          <w:tcPr>
            <w:tcW w:w="2031"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rPr>
                <w:sz w:val="14"/>
                <w:szCs w:val="14"/>
              </w:rPr>
            </w:pPr>
            <w:r>
              <w:rPr>
                <w:sz w:val="14"/>
                <w:szCs w:val="14"/>
              </w:rPr>
              <w:t>Реконструкция тепловой сети от ТК-55А до ТК-55</w:t>
            </w:r>
          </w:p>
        </w:tc>
        <w:tc>
          <w:tcPr>
            <w:tcW w:w="200"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102</w:t>
            </w:r>
          </w:p>
        </w:tc>
        <w:tc>
          <w:tcPr>
            <w:tcW w:w="213"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102</w:t>
            </w:r>
          </w:p>
        </w:tc>
        <w:tc>
          <w:tcPr>
            <w:tcW w:w="212"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325</w:t>
            </w:r>
          </w:p>
        </w:tc>
        <w:tc>
          <w:tcPr>
            <w:tcW w:w="153"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219</w:t>
            </w:r>
          </w:p>
        </w:tc>
        <w:tc>
          <w:tcPr>
            <w:tcW w:w="592"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подземная бесканальная</w:t>
            </w:r>
          </w:p>
        </w:tc>
        <w:tc>
          <w:tcPr>
            <w:tcW w:w="207"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2023</w:t>
            </w:r>
          </w:p>
        </w:tc>
        <w:tc>
          <w:tcPr>
            <w:tcW w:w="175"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2024</w:t>
            </w:r>
          </w:p>
        </w:tc>
        <w:tc>
          <w:tcPr>
            <w:tcW w:w="474"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 xml:space="preserve">3 </w:t>
            </w:r>
            <w:r>
              <w:rPr>
                <w:sz w:val="14"/>
                <w:szCs w:val="14"/>
              </w:rPr>
              <w:t>520,92</w:t>
            </w:r>
          </w:p>
        </w:tc>
      </w:tr>
      <w:tr w:rsidR="009D74C2" w:rsidTr="0028483C">
        <w:trPr>
          <w:trHeight w:val="20"/>
        </w:trPr>
        <w:tc>
          <w:tcPr>
            <w:tcW w:w="102" w:type="pct"/>
            <w:tcBorders>
              <w:top w:val="nil"/>
              <w:left w:val="single" w:sz="4" w:space="0" w:color="auto"/>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241</w:t>
            </w:r>
          </w:p>
        </w:tc>
        <w:tc>
          <w:tcPr>
            <w:tcW w:w="641"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 xml:space="preserve">"ЦТП-5" в районе ТК-61А </w:t>
            </w:r>
          </w:p>
        </w:tc>
        <w:tc>
          <w:tcPr>
            <w:tcW w:w="2031"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rPr>
                <w:sz w:val="14"/>
                <w:szCs w:val="14"/>
              </w:rPr>
            </w:pPr>
            <w:r>
              <w:rPr>
                <w:sz w:val="14"/>
                <w:szCs w:val="14"/>
              </w:rPr>
              <w:t>Реконструкция тепловой сети от ТК-55 до ТК-56</w:t>
            </w:r>
          </w:p>
        </w:tc>
        <w:tc>
          <w:tcPr>
            <w:tcW w:w="200"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18</w:t>
            </w:r>
          </w:p>
        </w:tc>
        <w:tc>
          <w:tcPr>
            <w:tcW w:w="213"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18</w:t>
            </w:r>
          </w:p>
        </w:tc>
        <w:tc>
          <w:tcPr>
            <w:tcW w:w="212"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159</w:t>
            </w:r>
          </w:p>
        </w:tc>
        <w:tc>
          <w:tcPr>
            <w:tcW w:w="153"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108</w:t>
            </w:r>
          </w:p>
        </w:tc>
        <w:tc>
          <w:tcPr>
            <w:tcW w:w="592"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подземная бесканальная</w:t>
            </w:r>
          </w:p>
        </w:tc>
        <w:tc>
          <w:tcPr>
            <w:tcW w:w="207"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2028</w:t>
            </w:r>
          </w:p>
        </w:tc>
        <w:tc>
          <w:tcPr>
            <w:tcW w:w="175"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2029</w:t>
            </w:r>
          </w:p>
        </w:tc>
        <w:tc>
          <w:tcPr>
            <w:tcW w:w="474"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621,34</w:t>
            </w:r>
          </w:p>
        </w:tc>
      </w:tr>
      <w:tr w:rsidR="009D74C2" w:rsidTr="0028483C">
        <w:trPr>
          <w:trHeight w:val="20"/>
        </w:trPr>
        <w:tc>
          <w:tcPr>
            <w:tcW w:w="102" w:type="pct"/>
            <w:tcBorders>
              <w:top w:val="nil"/>
              <w:left w:val="single" w:sz="4" w:space="0" w:color="auto"/>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242</w:t>
            </w:r>
          </w:p>
        </w:tc>
        <w:tc>
          <w:tcPr>
            <w:tcW w:w="641"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 xml:space="preserve">"ЦТП-5" в районе ТК-61А </w:t>
            </w:r>
          </w:p>
        </w:tc>
        <w:tc>
          <w:tcPr>
            <w:tcW w:w="2031"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rPr>
                <w:sz w:val="14"/>
                <w:szCs w:val="14"/>
              </w:rPr>
            </w:pPr>
            <w:r>
              <w:rPr>
                <w:sz w:val="14"/>
                <w:szCs w:val="14"/>
              </w:rPr>
              <w:t>Реконструкция тепловой сети от ТК-55 до ТК-26</w:t>
            </w:r>
          </w:p>
        </w:tc>
        <w:tc>
          <w:tcPr>
            <w:tcW w:w="200"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71</w:t>
            </w:r>
          </w:p>
        </w:tc>
        <w:tc>
          <w:tcPr>
            <w:tcW w:w="213"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71</w:t>
            </w:r>
          </w:p>
        </w:tc>
        <w:tc>
          <w:tcPr>
            <w:tcW w:w="212"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325</w:t>
            </w:r>
          </w:p>
        </w:tc>
        <w:tc>
          <w:tcPr>
            <w:tcW w:w="153"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219</w:t>
            </w:r>
          </w:p>
        </w:tc>
        <w:tc>
          <w:tcPr>
            <w:tcW w:w="592"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подземная бесканальная</w:t>
            </w:r>
          </w:p>
        </w:tc>
        <w:tc>
          <w:tcPr>
            <w:tcW w:w="207"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2036</w:t>
            </w:r>
          </w:p>
        </w:tc>
        <w:tc>
          <w:tcPr>
            <w:tcW w:w="175"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2037</w:t>
            </w:r>
          </w:p>
        </w:tc>
        <w:tc>
          <w:tcPr>
            <w:tcW w:w="474"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2 450,84</w:t>
            </w:r>
          </w:p>
        </w:tc>
      </w:tr>
      <w:tr w:rsidR="009D74C2" w:rsidTr="0028483C">
        <w:trPr>
          <w:trHeight w:val="20"/>
        </w:trPr>
        <w:tc>
          <w:tcPr>
            <w:tcW w:w="102" w:type="pct"/>
            <w:tcBorders>
              <w:top w:val="nil"/>
              <w:left w:val="single" w:sz="4" w:space="0" w:color="auto"/>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243</w:t>
            </w:r>
          </w:p>
        </w:tc>
        <w:tc>
          <w:tcPr>
            <w:tcW w:w="641"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 xml:space="preserve">"ЦТП-5" в районе ТК-61А </w:t>
            </w:r>
          </w:p>
        </w:tc>
        <w:tc>
          <w:tcPr>
            <w:tcW w:w="2031"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rPr>
                <w:sz w:val="14"/>
                <w:szCs w:val="14"/>
              </w:rPr>
            </w:pPr>
            <w:r>
              <w:rPr>
                <w:sz w:val="14"/>
                <w:szCs w:val="14"/>
              </w:rPr>
              <w:t>Реконструкция тепловой сети от ТК-26 до ТК-29</w:t>
            </w:r>
          </w:p>
        </w:tc>
        <w:tc>
          <w:tcPr>
            <w:tcW w:w="200"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69</w:t>
            </w:r>
          </w:p>
        </w:tc>
        <w:tc>
          <w:tcPr>
            <w:tcW w:w="213"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69</w:t>
            </w:r>
          </w:p>
        </w:tc>
        <w:tc>
          <w:tcPr>
            <w:tcW w:w="212"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219</w:t>
            </w:r>
          </w:p>
        </w:tc>
        <w:tc>
          <w:tcPr>
            <w:tcW w:w="153"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159</w:t>
            </w:r>
          </w:p>
        </w:tc>
        <w:tc>
          <w:tcPr>
            <w:tcW w:w="592"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подземная бесканальная</w:t>
            </w:r>
          </w:p>
        </w:tc>
        <w:tc>
          <w:tcPr>
            <w:tcW w:w="207"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2032</w:t>
            </w:r>
          </w:p>
        </w:tc>
        <w:tc>
          <w:tcPr>
            <w:tcW w:w="175"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2033</w:t>
            </w:r>
          </w:p>
        </w:tc>
        <w:tc>
          <w:tcPr>
            <w:tcW w:w="474"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2 381,80</w:t>
            </w:r>
          </w:p>
        </w:tc>
      </w:tr>
      <w:tr w:rsidR="009D74C2" w:rsidTr="0028483C">
        <w:trPr>
          <w:trHeight w:val="20"/>
        </w:trPr>
        <w:tc>
          <w:tcPr>
            <w:tcW w:w="102" w:type="pct"/>
            <w:tcBorders>
              <w:top w:val="nil"/>
              <w:left w:val="single" w:sz="4" w:space="0" w:color="auto"/>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244</w:t>
            </w:r>
          </w:p>
        </w:tc>
        <w:tc>
          <w:tcPr>
            <w:tcW w:w="641"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 xml:space="preserve">"ЦТП-5" в районе ТК-61А </w:t>
            </w:r>
          </w:p>
        </w:tc>
        <w:tc>
          <w:tcPr>
            <w:tcW w:w="2031"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rPr>
                <w:sz w:val="14"/>
                <w:szCs w:val="14"/>
              </w:rPr>
            </w:pPr>
            <w:r>
              <w:rPr>
                <w:sz w:val="14"/>
                <w:szCs w:val="14"/>
              </w:rPr>
              <w:t>Реконструкция тепловой сети от ТК-29 до ТК-30</w:t>
            </w:r>
          </w:p>
        </w:tc>
        <w:tc>
          <w:tcPr>
            <w:tcW w:w="200"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11</w:t>
            </w:r>
          </w:p>
        </w:tc>
        <w:tc>
          <w:tcPr>
            <w:tcW w:w="213"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11</w:t>
            </w:r>
          </w:p>
        </w:tc>
        <w:tc>
          <w:tcPr>
            <w:tcW w:w="212"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159</w:t>
            </w:r>
          </w:p>
        </w:tc>
        <w:tc>
          <w:tcPr>
            <w:tcW w:w="153"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133</w:t>
            </w:r>
          </w:p>
        </w:tc>
        <w:tc>
          <w:tcPr>
            <w:tcW w:w="592"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 xml:space="preserve">подземная </w:t>
            </w:r>
            <w:r>
              <w:rPr>
                <w:sz w:val="14"/>
                <w:szCs w:val="14"/>
              </w:rPr>
              <w:t>бесканальная</w:t>
            </w:r>
          </w:p>
        </w:tc>
        <w:tc>
          <w:tcPr>
            <w:tcW w:w="207"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2023</w:t>
            </w:r>
          </w:p>
        </w:tc>
        <w:tc>
          <w:tcPr>
            <w:tcW w:w="175"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2024</w:t>
            </w:r>
          </w:p>
        </w:tc>
        <w:tc>
          <w:tcPr>
            <w:tcW w:w="474"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379,71</w:t>
            </w:r>
          </w:p>
        </w:tc>
      </w:tr>
      <w:tr w:rsidR="009D74C2" w:rsidTr="0028483C">
        <w:trPr>
          <w:trHeight w:val="20"/>
        </w:trPr>
        <w:tc>
          <w:tcPr>
            <w:tcW w:w="102" w:type="pct"/>
            <w:tcBorders>
              <w:top w:val="nil"/>
              <w:left w:val="single" w:sz="4" w:space="0" w:color="auto"/>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245</w:t>
            </w:r>
          </w:p>
        </w:tc>
        <w:tc>
          <w:tcPr>
            <w:tcW w:w="641"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 xml:space="preserve">"ЦТП-5" в районе ТК-61А </w:t>
            </w:r>
          </w:p>
        </w:tc>
        <w:tc>
          <w:tcPr>
            <w:tcW w:w="2031"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rPr>
                <w:sz w:val="14"/>
                <w:szCs w:val="14"/>
              </w:rPr>
            </w:pPr>
            <w:r>
              <w:rPr>
                <w:sz w:val="14"/>
                <w:szCs w:val="14"/>
              </w:rPr>
              <w:t>Реконструкция тепловой сети от ТК-29 до ТК-31</w:t>
            </w:r>
          </w:p>
        </w:tc>
        <w:tc>
          <w:tcPr>
            <w:tcW w:w="200"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134</w:t>
            </w:r>
          </w:p>
        </w:tc>
        <w:tc>
          <w:tcPr>
            <w:tcW w:w="213"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134</w:t>
            </w:r>
          </w:p>
        </w:tc>
        <w:tc>
          <w:tcPr>
            <w:tcW w:w="212"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219</w:t>
            </w:r>
          </w:p>
        </w:tc>
        <w:tc>
          <w:tcPr>
            <w:tcW w:w="153"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133</w:t>
            </w:r>
          </w:p>
        </w:tc>
        <w:tc>
          <w:tcPr>
            <w:tcW w:w="592"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подземная бесканальная</w:t>
            </w:r>
          </w:p>
        </w:tc>
        <w:tc>
          <w:tcPr>
            <w:tcW w:w="207"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2026</w:t>
            </w:r>
          </w:p>
        </w:tc>
        <w:tc>
          <w:tcPr>
            <w:tcW w:w="175"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2027</w:t>
            </w:r>
          </w:p>
        </w:tc>
        <w:tc>
          <w:tcPr>
            <w:tcW w:w="474"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4 625,53</w:t>
            </w:r>
          </w:p>
        </w:tc>
      </w:tr>
      <w:tr w:rsidR="009D74C2" w:rsidTr="0028483C">
        <w:trPr>
          <w:trHeight w:val="20"/>
        </w:trPr>
        <w:tc>
          <w:tcPr>
            <w:tcW w:w="102" w:type="pct"/>
            <w:tcBorders>
              <w:top w:val="nil"/>
              <w:left w:val="single" w:sz="4" w:space="0" w:color="auto"/>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246</w:t>
            </w:r>
          </w:p>
        </w:tc>
        <w:tc>
          <w:tcPr>
            <w:tcW w:w="641"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 xml:space="preserve">"ЦТП-5" в районе ТК-61А </w:t>
            </w:r>
          </w:p>
        </w:tc>
        <w:tc>
          <w:tcPr>
            <w:tcW w:w="2031"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rPr>
                <w:sz w:val="14"/>
                <w:szCs w:val="14"/>
              </w:rPr>
            </w:pPr>
            <w:r>
              <w:rPr>
                <w:sz w:val="14"/>
                <w:szCs w:val="14"/>
              </w:rPr>
              <w:t>Реконструкция тепловой сети от ТК-31 до ТК-32А</w:t>
            </w:r>
          </w:p>
        </w:tc>
        <w:tc>
          <w:tcPr>
            <w:tcW w:w="200"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46</w:t>
            </w:r>
          </w:p>
        </w:tc>
        <w:tc>
          <w:tcPr>
            <w:tcW w:w="213"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46</w:t>
            </w:r>
          </w:p>
        </w:tc>
        <w:tc>
          <w:tcPr>
            <w:tcW w:w="212"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219</w:t>
            </w:r>
          </w:p>
        </w:tc>
        <w:tc>
          <w:tcPr>
            <w:tcW w:w="153"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133</w:t>
            </w:r>
          </w:p>
        </w:tc>
        <w:tc>
          <w:tcPr>
            <w:tcW w:w="592"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подземная бесканальная</w:t>
            </w:r>
          </w:p>
        </w:tc>
        <w:tc>
          <w:tcPr>
            <w:tcW w:w="207"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2028</w:t>
            </w:r>
          </w:p>
        </w:tc>
        <w:tc>
          <w:tcPr>
            <w:tcW w:w="175"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2029</w:t>
            </w:r>
          </w:p>
        </w:tc>
        <w:tc>
          <w:tcPr>
            <w:tcW w:w="474"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1 587,87</w:t>
            </w:r>
          </w:p>
        </w:tc>
      </w:tr>
      <w:tr w:rsidR="009D74C2" w:rsidTr="0028483C">
        <w:trPr>
          <w:trHeight w:val="20"/>
        </w:trPr>
        <w:tc>
          <w:tcPr>
            <w:tcW w:w="102" w:type="pct"/>
            <w:tcBorders>
              <w:top w:val="nil"/>
              <w:left w:val="single" w:sz="4" w:space="0" w:color="auto"/>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247</w:t>
            </w:r>
          </w:p>
        </w:tc>
        <w:tc>
          <w:tcPr>
            <w:tcW w:w="641"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 xml:space="preserve">"ЦТП-5" в районе ТК-61А </w:t>
            </w:r>
          </w:p>
        </w:tc>
        <w:tc>
          <w:tcPr>
            <w:tcW w:w="2031"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rPr>
                <w:sz w:val="14"/>
                <w:szCs w:val="14"/>
              </w:rPr>
            </w:pPr>
            <w:r>
              <w:rPr>
                <w:sz w:val="14"/>
                <w:szCs w:val="14"/>
              </w:rPr>
              <w:t>Реконструкция тепловой сети от ТК-32А до ТК-32</w:t>
            </w:r>
          </w:p>
        </w:tc>
        <w:tc>
          <w:tcPr>
            <w:tcW w:w="200"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49</w:t>
            </w:r>
          </w:p>
        </w:tc>
        <w:tc>
          <w:tcPr>
            <w:tcW w:w="213"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49</w:t>
            </w:r>
          </w:p>
        </w:tc>
        <w:tc>
          <w:tcPr>
            <w:tcW w:w="212"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219</w:t>
            </w:r>
          </w:p>
        </w:tc>
        <w:tc>
          <w:tcPr>
            <w:tcW w:w="153"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133</w:t>
            </w:r>
          </w:p>
        </w:tc>
        <w:tc>
          <w:tcPr>
            <w:tcW w:w="592"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подземная бесканальная</w:t>
            </w:r>
          </w:p>
        </w:tc>
        <w:tc>
          <w:tcPr>
            <w:tcW w:w="207"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2023</w:t>
            </w:r>
          </w:p>
        </w:tc>
        <w:tc>
          <w:tcPr>
            <w:tcW w:w="175"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2024</w:t>
            </w:r>
          </w:p>
        </w:tc>
        <w:tc>
          <w:tcPr>
            <w:tcW w:w="474"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1 691,42</w:t>
            </w:r>
          </w:p>
        </w:tc>
      </w:tr>
      <w:tr w:rsidR="009D74C2" w:rsidTr="0028483C">
        <w:trPr>
          <w:trHeight w:val="20"/>
        </w:trPr>
        <w:tc>
          <w:tcPr>
            <w:tcW w:w="102" w:type="pct"/>
            <w:tcBorders>
              <w:top w:val="nil"/>
              <w:left w:val="single" w:sz="4" w:space="0" w:color="auto"/>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248</w:t>
            </w:r>
          </w:p>
        </w:tc>
        <w:tc>
          <w:tcPr>
            <w:tcW w:w="641"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 xml:space="preserve">"ЦТП-5" в районе ТК-61А </w:t>
            </w:r>
          </w:p>
        </w:tc>
        <w:tc>
          <w:tcPr>
            <w:tcW w:w="2031"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rPr>
                <w:sz w:val="14"/>
                <w:szCs w:val="14"/>
              </w:rPr>
            </w:pPr>
            <w:r>
              <w:rPr>
                <w:sz w:val="14"/>
                <w:szCs w:val="14"/>
              </w:rPr>
              <w:t>Реконструкция тепловой сети от ТК-32 до ТК-33</w:t>
            </w:r>
          </w:p>
        </w:tc>
        <w:tc>
          <w:tcPr>
            <w:tcW w:w="200"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44</w:t>
            </w:r>
          </w:p>
        </w:tc>
        <w:tc>
          <w:tcPr>
            <w:tcW w:w="213"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44</w:t>
            </w:r>
          </w:p>
        </w:tc>
        <w:tc>
          <w:tcPr>
            <w:tcW w:w="212"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159</w:t>
            </w:r>
          </w:p>
        </w:tc>
        <w:tc>
          <w:tcPr>
            <w:tcW w:w="153"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108</w:t>
            </w:r>
          </w:p>
        </w:tc>
        <w:tc>
          <w:tcPr>
            <w:tcW w:w="592"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подземная бесканальная</w:t>
            </w:r>
          </w:p>
        </w:tc>
        <w:tc>
          <w:tcPr>
            <w:tcW w:w="207"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2028</w:t>
            </w:r>
          </w:p>
        </w:tc>
        <w:tc>
          <w:tcPr>
            <w:tcW w:w="175"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2029</w:t>
            </w:r>
          </w:p>
        </w:tc>
        <w:tc>
          <w:tcPr>
            <w:tcW w:w="474"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1 518,83</w:t>
            </w:r>
          </w:p>
        </w:tc>
      </w:tr>
      <w:tr w:rsidR="009D74C2" w:rsidTr="0028483C">
        <w:trPr>
          <w:trHeight w:val="20"/>
        </w:trPr>
        <w:tc>
          <w:tcPr>
            <w:tcW w:w="102" w:type="pct"/>
            <w:tcBorders>
              <w:top w:val="nil"/>
              <w:left w:val="single" w:sz="4" w:space="0" w:color="auto"/>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249</w:t>
            </w:r>
          </w:p>
        </w:tc>
        <w:tc>
          <w:tcPr>
            <w:tcW w:w="641"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 xml:space="preserve">"ЦТП-5" в районе ТК-61А </w:t>
            </w:r>
          </w:p>
        </w:tc>
        <w:tc>
          <w:tcPr>
            <w:tcW w:w="2031"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rPr>
                <w:sz w:val="14"/>
                <w:szCs w:val="14"/>
              </w:rPr>
            </w:pPr>
            <w:r>
              <w:rPr>
                <w:sz w:val="14"/>
                <w:szCs w:val="14"/>
              </w:rPr>
              <w:t>Реконструкция тепловой сети от ТК-26 до ТК-27</w:t>
            </w:r>
          </w:p>
        </w:tc>
        <w:tc>
          <w:tcPr>
            <w:tcW w:w="200"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150</w:t>
            </w:r>
          </w:p>
        </w:tc>
        <w:tc>
          <w:tcPr>
            <w:tcW w:w="213"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150</w:t>
            </w:r>
          </w:p>
        </w:tc>
        <w:tc>
          <w:tcPr>
            <w:tcW w:w="212"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325</w:t>
            </w:r>
          </w:p>
        </w:tc>
        <w:tc>
          <w:tcPr>
            <w:tcW w:w="153"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133</w:t>
            </w:r>
          </w:p>
        </w:tc>
        <w:tc>
          <w:tcPr>
            <w:tcW w:w="592"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подземная бесканальная</w:t>
            </w:r>
          </w:p>
        </w:tc>
        <w:tc>
          <w:tcPr>
            <w:tcW w:w="207"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2028</w:t>
            </w:r>
          </w:p>
        </w:tc>
        <w:tc>
          <w:tcPr>
            <w:tcW w:w="175"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2029</w:t>
            </w:r>
          </w:p>
        </w:tc>
        <w:tc>
          <w:tcPr>
            <w:tcW w:w="474"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5 177,83</w:t>
            </w:r>
          </w:p>
        </w:tc>
      </w:tr>
      <w:tr w:rsidR="009D74C2" w:rsidTr="0028483C">
        <w:trPr>
          <w:trHeight w:val="20"/>
        </w:trPr>
        <w:tc>
          <w:tcPr>
            <w:tcW w:w="102" w:type="pct"/>
            <w:tcBorders>
              <w:top w:val="nil"/>
              <w:left w:val="single" w:sz="4" w:space="0" w:color="auto"/>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250</w:t>
            </w:r>
          </w:p>
        </w:tc>
        <w:tc>
          <w:tcPr>
            <w:tcW w:w="641"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 xml:space="preserve">"ЦТП-5" в районе ТК-61А </w:t>
            </w:r>
          </w:p>
        </w:tc>
        <w:tc>
          <w:tcPr>
            <w:tcW w:w="2031"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rPr>
                <w:sz w:val="14"/>
                <w:szCs w:val="14"/>
              </w:rPr>
            </w:pPr>
            <w:r>
              <w:rPr>
                <w:sz w:val="14"/>
                <w:szCs w:val="14"/>
              </w:rPr>
              <w:t xml:space="preserve">Реконструкция тепловой сети от ТК-27 до </w:t>
            </w:r>
            <w:r>
              <w:rPr>
                <w:sz w:val="14"/>
                <w:szCs w:val="14"/>
              </w:rPr>
              <w:t>ТК-28</w:t>
            </w:r>
          </w:p>
        </w:tc>
        <w:tc>
          <w:tcPr>
            <w:tcW w:w="200"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87</w:t>
            </w:r>
          </w:p>
        </w:tc>
        <w:tc>
          <w:tcPr>
            <w:tcW w:w="213"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87</w:t>
            </w:r>
          </w:p>
        </w:tc>
        <w:tc>
          <w:tcPr>
            <w:tcW w:w="212"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159</w:t>
            </w:r>
          </w:p>
        </w:tc>
        <w:tc>
          <w:tcPr>
            <w:tcW w:w="153"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108</w:t>
            </w:r>
          </w:p>
        </w:tc>
        <w:tc>
          <w:tcPr>
            <w:tcW w:w="592"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подземная бесканальная</w:t>
            </w:r>
          </w:p>
        </w:tc>
        <w:tc>
          <w:tcPr>
            <w:tcW w:w="207"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2033</w:t>
            </w:r>
          </w:p>
        </w:tc>
        <w:tc>
          <w:tcPr>
            <w:tcW w:w="175"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2034</w:t>
            </w:r>
          </w:p>
        </w:tc>
        <w:tc>
          <w:tcPr>
            <w:tcW w:w="474"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3 003,14</w:t>
            </w:r>
          </w:p>
        </w:tc>
      </w:tr>
      <w:tr w:rsidR="009D74C2" w:rsidTr="0028483C">
        <w:trPr>
          <w:trHeight w:val="20"/>
        </w:trPr>
        <w:tc>
          <w:tcPr>
            <w:tcW w:w="102" w:type="pct"/>
            <w:tcBorders>
              <w:top w:val="nil"/>
              <w:left w:val="single" w:sz="4" w:space="0" w:color="auto"/>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251</w:t>
            </w:r>
          </w:p>
        </w:tc>
        <w:tc>
          <w:tcPr>
            <w:tcW w:w="641"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 xml:space="preserve">"ЦТП-5" в районе ТК-61А </w:t>
            </w:r>
          </w:p>
        </w:tc>
        <w:tc>
          <w:tcPr>
            <w:tcW w:w="2031"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rPr>
                <w:sz w:val="14"/>
                <w:szCs w:val="14"/>
              </w:rPr>
            </w:pPr>
            <w:r>
              <w:rPr>
                <w:sz w:val="14"/>
                <w:szCs w:val="14"/>
              </w:rPr>
              <w:t>Реконструкция тепловой сети от ТК-27 до ТК-27А</w:t>
            </w:r>
          </w:p>
        </w:tc>
        <w:tc>
          <w:tcPr>
            <w:tcW w:w="200"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158</w:t>
            </w:r>
          </w:p>
        </w:tc>
        <w:tc>
          <w:tcPr>
            <w:tcW w:w="213"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158</w:t>
            </w:r>
          </w:p>
        </w:tc>
        <w:tc>
          <w:tcPr>
            <w:tcW w:w="212"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325</w:t>
            </w:r>
          </w:p>
        </w:tc>
        <w:tc>
          <w:tcPr>
            <w:tcW w:w="153"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108</w:t>
            </w:r>
          </w:p>
        </w:tc>
        <w:tc>
          <w:tcPr>
            <w:tcW w:w="592"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подземная бесканальная</w:t>
            </w:r>
          </w:p>
        </w:tc>
        <w:tc>
          <w:tcPr>
            <w:tcW w:w="207"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2024</w:t>
            </w:r>
          </w:p>
        </w:tc>
        <w:tc>
          <w:tcPr>
            <w:tcW w:w="175"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2025</w:t>
            </w:r>
          </w:p>
        </w:tc>
        <w:tc>
          <w:tcPr>
            <w:tcW w:w="474"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5 453,98</w:t>
            </w:r>
          </w:p>
        </w:tc>
      </w:tr>
      <w:tr w:rsidR="009D74C2" w:rsidTr="0028483C">
        <w:trPr>
          <w:trHeight w:val="20"/>
        </w:trPr>
        <w:tc>
          <w:tcPr>
            <w:tcW w:w="102" w:type="pct"/>
            <w:tcBorders>
              <w:top w:val="nil"/>
              <w:left w:val="single" w:sz="4" w:space="0" w:color="auto"/>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252</w:t>
            </w:r>
          </w:p>
        </w:tc>
        <w:tc>
          <w:tcPr>
            <w:tcW w:w="641"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 xml:space="preserve">"ЦТП-5" в районе ТК-61А </w:t>
            </w:r>
          </w:p>
        </w:tc>
        <w:tc>
          <w:tcPr>
            <w:tcW w:w="2031"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rPr>
                <w:sz w:val="14"/>
                <w:szCs w:val="14"/>
              </w:rPr>
            </w:pPr>
            <w:r>
              <w:rPr>
                <w:sz w:val="14"/>
                <w:szCs w:val="14"/>
              </w:rPr>
              <w:t xml:space="preserve">Реконструкция тепловой сети </w:t>
            </w:r>
            <w:r>
              <w:rPr>
                <w:sz w:val="14"/>
                <w:szCs w:val="14"/>
              </w:rPr>
              <w:t>от ТК-28 до ТК-28А</w:t>
            </w:r>
          </w:p>
        </w:tc>
        <w:tc>
          <w:tcPr>
            <w:tcW w:w="200"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65</w:t>
            </w:r>
          </w:p>
        </w:tc>
        <w:tc>
          <w:tcPr>
            <w:tcW w:w="213"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65</w:t>
            </w:r>
          </w:p>
        </w:tc>
        <w:tc>
          <w:tcPr>
            <w:tcW w:w="212"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108</w:t>
            </w:r>
          </w:p>
        </w:tc>
        <w:tc>
          <w:tcPr>
            <w:tcW w:w="153"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76</w:t>
            </w:r>
          </w:p>
        </w:tc>
        <w:tc>
          <w:tcPr>
            <w:tcW w:w="592"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подземная бесканальная</w:t>
            </w:r>
          </w:p>
        </w:tc>
        <w:tc>
          <w:tcPr>
            <w:tcW w:w="207"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2028</w:t>
            </w:r>
          </w:p>
        </w:tc>
        <w:tc>
          <w:tcPr>
            <w:tcW w:w="175"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2029</w:t>
            </w:r>
          </w:p>
        </w:tc>
        <w:tc>
          <w:tcPr>
            <w:tcW w:w="474"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2 243,73</w:t>
            </w:r>
          </w:p>
        </w:tc>
      </w:tr>
      <w:tr w:rsidR="009D74C2" w:rsidTr="0028483C">
        <w:trPr>
          <w:trHeight w:val="20"/>
        </w:trPr>
        <w:tc>
          <w:tcPr>
            <w:tcW w:w="102" w:type="pct"/>
            <w:tcBorders>
              <w:top w:val="nil"/>
              <w:left w:val="single" w:sz="4" w:space="0" w:color="auto"/>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253</w:t>
            </w:r>
          </w:p>
        </w:tc>
        <w:tc>
          <w:tcPr>
            <w:tcW w:w="641"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 xml:space="preserve">"ЦТП-5" в районе ТК-61А </w:t>
            </w:r>
          </w:p>
        </w:tc>
        <w:tc>
          <w:tcPr>
            <w:tcW w:w="2031"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rPr>
                <w:sz w:val="14"/>
                <w:szCs w:val="14"/>
              </w:rPr>
            </w:pPr>
            <w:r>
              <w:rPr>
                <w:sz w:val="14"/>
                <w:szCs w:val="14"/>
              </w:rPr>
              <w:t>Реконструкция тепловой сети от ТК-61 до ТК-40</w:t>
            </w:r>
          </w:p>
        </w:tc>
        <w:tc>
          <w:tcPr>
            <w:tcW w:w="200"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40</w:t>
            </w:r>
          </w:p>
        </w:tc>
        <w:tc>
          <w:tcPr>
            <w:tcW w:w="213"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40</w:t>
            </w:r>
          </w:p>
        </w:tc>
        <w:tc>
          <w:tcPr>
            <w:tcW w:w="212"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219</w:t>
            </w:r>
          </w:p>
        </w:tc>
        <w:tc>
          <w:tcPr>
            <w:tcW w:w="153"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273</w:t>
            </w:r>
          </w:p>
        </w:tc>
        <w:tc>
          <w:tcPr>
            <w:tcW w:w="592"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подземная бесканальная</w:t>
            </w:r>
          </w:p>
        </w:tc>
        <w:tc>
          <w:tcPr>
            <w:tcW w:w="207"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2033</w:t>
            </w:r>
          </w:p>
        </w:tc>
        <w:tc>
          <w:tcPr>
            <w:tcW w:w="175"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2034</w:t>
            </w:r>
          </w:p>
        </w:tc>
        <w:tc>
          <w:tcPr>
            <w:tcW w:w="474"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1 380,75</w:t>
            </w:r>
          </w:p>
        </w:tc>
      </w:tr>
      <w:tr w:rsidR="009D74C2" w:rsidTr="0028483C">
        <w:trPr>
          <w:trHeight w:val="20"/>
        </w:trPr>
        <w:tc>
          <w:tcPr>
            <w:tcW w:w="102" w:type="pct"/>
            <w:tcBorders>
              <w:top w:val="nil"/>
              <w:left w:val="single" w:sz="4" w:space="0" w:color="auto"/>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254</w:t>
            </w:r>
          </w:p>
        </w:tc>
        <w:tc>
          <w:tcPr>
            <w:tcW w:w="641"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 xml:space="preserve">"ЦТП-5" в районе ТК-61А </w:t>
            </w:r>
          </w:p>
        </w:tc>
        <w:tc>
          <w:tcPr>
            <w:tcW w:w="2031"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rPr>
                <w:sz w:val="14"/>
                <w:szCs w:val="14"/>
              </w:rPr>
            </w:pPr>
            <w:r>
              <w:rPr>
                <w:sz w:val="14"/>
                <w:szCs w:val="14"/>
              </w:rPr>
              <w:t xml:space="preserve">Реконструкция </w:t>
            </w:r>
            <w:r>
              <w:rPr>
                <w:sz w:val="14"/>
                <w:szCs w:val="14"/>
              </w:rPr>
              <w:t>тепловой сети от ТК-40 до ТК-38</w:t>
            </w:r>
          </w:p>
        </w:tc>
        <w:tc>
          <w:tcPr>
            <w:tcW w:w="200"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70</w:t>
            </w:r>
          </w:p>
        </w:tc>
        <w:tc>
          <w:tcPr>
            <w:tcW w:w="213"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70</w:t>
            </w:r>
          </w:p>
        </w:tc>
        <w:tc>
          <w:tcPr>
            <w:tcW w:w="212"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219</w:t>
            </w:r>
          </w:p>
        </w:tc>
        <w:tc>
          <w:tcPr>
            <w:tcW w:w="153"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273</w:t>
            </w:r>
          </w:p>
        </w:tc>
        <w:tc>
          <w:tcPr>
            <w:tcW w:w="592"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подземная бесканальная</w:t>
            </w:r>
          </w:p>
        </w:tc>
        <w:tc>
          <w:tcPr>
            <w:tcW w:w="207"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2029</w:t>
            </w:r>
          </w:p>
        </w:tc>
        <w:tc>
          <w:tcPr>
            <w:tcW w:w="175"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2030</w:t>
            </w:r>
          </w:p>
        </w:tc>
        <w:tc>
          <w:tcPr>
            <w:tcW w:w="474"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2 416,32</w:t>
            </w:r>
          </w:p>
        </w:tc>
      </w:tr>
      <w:tr w:rsidR="009D74C2" w:rsidTr="0028483C">
        <w:trPr>
          <w:trHeight w:val="20"/>
        </w:trPr>
        <w:tc>
          <w:tcPr>
            <w:tcW w:w="102" w:type="pct"/>
            <w:tcBorders>
              <w:top w:val="nil"/>
              <w:left w:val="single" w:sz="4" w:space="0" w:color="auto"/>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255</w:t>
            </w:r>
          </w:p>
        </w:tc>
        <w:tc>
          <w:tcPr>
            <w:tcW w:w="641"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 xml:space="preserve">"ЦТП-5" в районе ТК-61А </w:t>
            </w:r>
          </w:p>
        </w:tc>
        <w:tc>
          <w:tcPr>
            <w:tcW w:w="2031"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rPr>
                <w:sz w:val="14"/>
                <w:szCs w:val="14"/>
              </w:rPr>
            </w:pPr>
            <w:r>
              <w:rPr>
                <w:sz w:val="14"/>
                <w:szCs w:val="14"/>
              </w:rPr>
              <w:t>Капитальный ремонт тепловой сети от ТК-38 до ТК-43</w:t>
            </w:r>
          </w:p>
        </w:tc>
        <w:tc>
          <w:tcPr>
            <w:tcW w:w="200"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78</w:t>
            </w:r>
          </w:p>
        </w:tc>
        <w:tc>
          <w:tcPr>
            <w:tcW w:w="213"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78</w:t>
            </w:r>
          </w:p>
        </w:tc>
        <w:tc>
          <w:tcPr>
            <w:tcW w:w="212"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219</w:t>
            </w:r>
          </w:p>
        </w:tc>
        <w:tc>
          <w:tcPr>
            <w:tcW w:w="153"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219</w:t>
            </w:r>
          </w:p>
        </w:tc>
        <w:tc>
          <w:tcPr>
            <w:tcW w:w="592"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подземная бесканальная</w:t>
            </w:r>
          </w:p>
        </w:tc>
        <w:tc>
          <w:tcPr>
            <w:tcW w:w="207"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2029</w:t>
            </w:r>
          </w:p>
        </w:tc>
        <w:tc>
          <w:tcPr>
            <w:tcW w:w="175"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2030</w:t>
            </w:r>
          </w:p>
        </w:tc>
        <w:tc>
          <w:tcPr>
            <w:tcW w:w="474"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2 692,47</w:t>
            </w:r>
          </w:p>
        </w:tc>
      </w:tr>
      <w:tr w:rsidR="009D74C2" w:rsidTr="0028483C">
        <w:trPr>
          <w:trHeight w:val="20"/>
        </w:trPr>
        <w:tc>
          <w:tcPr>
            <w:tcW w:w="102" w:type="pct"/>
            <w:tcBorders>
              <w:top w:val="nil"/>
              <w:left w:val="single" w:sz="4" w:space="0" w:color="auto"/>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256</w:t>
            </w:r>
          </w:p>
        </w:tc>
        <w:tc>
          <w:tcPr>
            <w:tcW w:w="641"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 xml:space="preserve">"ЦТП-5" в районе ТК-61А </w:t>
            </w:r>
          </w:p>
        </w:tc>
        <w:tc>
          <w:tcPr>
            <w:tcW w:w="2031"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rPr>
                <w:sz w:val="14"/>
                <w:szCs w:val="14"/>
              </w:rPr>
            </w:pPr>
            <w:r>
              <w:rPr>
                <w:sz w:val="14"/>
                <w:szCs w:val="14"/>
              </w:rPr>
              <w:t>Капитальный ремонт тепловой сети от ТК-43 до ТК-44</w:t>
            </w:r>
          </w:p>
        </w:tc>
        <w:tc>
          <w:tcPr>
            <w:tcW w:w="200"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43</w:t>
            </w:r>
          </w:p>
        </w:tc>
        <w:tc>
          <w:tcPr>
            <w:tcW w:w="213"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43</w:t>
            </w:r>
          </w:p>
        </w:tc>
        <w:tc>
          <w:tcPr>
            <w:tcW w:w="212"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219</w:t>
            </w:r>
          </w:p>
        </w:tc>
        <w:tc>
          <w:tcPr>
            <w:tcW w:w="153"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219</w:t>
            </w:r>
          </w:p>
        </w:tc>
        <w:tc>
          <w:tcPr>
            <w:tcW w:w="592"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подземная бесканальная</w:t>
            </w:r>
          </w:p>
        </w:tc>
        <w:tc>
          <w:tcPr>
            <w:tcW w:w="207"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2028</w:t>
            </w:r>
          </w:p>
        </w:tc>
        <w:tc>
          <w:tcPr>
            <w:tcW w:w="175"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2029</w:t>
            </w:r>
          </w:p>
        </w:tc>
        <w:tc>
          <w:tcPr>
            <w:tcW w:w="474"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1 484,31</w:t>
            </w:r>
          </w:p>
        </w:tc>
      </w:tr>
      <w:tr w:rsidR="009D74C2" w:rsidTr="0028483C">
        <w:trPr>
          <w:trHeight w:val="20"/>
        </w:trPr>
        <w:tc>
          <w:tcPr>
            <w:tcW w:w="102" w:type="pct"/>
            <w:tcBorders>
              <w:top w:val="nil"/>
              <w:left w:val="single" w:sz="4" w:space="0" w:color="auto"/>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257</w:t>
            </w:r>
          </w:p>
        </w:tc>
        <w:tc>
          <w:tcPr>
            <w:tcW w:w="641"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 xml:space="preserve">"ЦТП-5" в районе ТК-61А </w:t>
            </w:r>
          </w:p>
        </w:tc>
        <w:tc>
          <w:tcPr>
            <w:tcW w:w="2031"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rPr>
                <w:sz w:val="14"/>
                <w:szCs w:val="14"/>
              </w:rPr>
            </w:pPr>
            <w:r>
              <w:rPr>
                <w:sz w:val="14"/>
                <w:szCs w:val="14"/>
              </w:rPr>
              <w:t>Капитальный ремонт тепловой сети от ТК-44 до ТК-45</w:t>
            </w:r>
          </w:p>
        </w:tc>
        <w:tc>
          <w:tcPr>
            <w:tcW w:w="200"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59</w:t>
            </w:r>
          </w:p>
        </w:tc>
        <w:tc>
          <w:tcPr>
            <w:tcW w:w="213"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59</w:t>
            </w:r>
          </w:p>
        </w:tc>
        <w:tc>
          <w:tcPr>
            <w:tcW w:w="212"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219</w:t>
            </w:r>
          </w:p>
        </w:tc>
        <w:tc>
          <w:tcPr>
            <w:tcW w:w="153"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219</w:t>
            </w:r>
          </w:p>
        </w:tc>
        <w:tc>
          <w:tcPr>
            <w:tcW w:w="592"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подземная бесканальная</w:t>
            </w:r>
          </w:p>
        </w:tc>
        <w:tc>
          <w:tcPr>
            <w:tcW w:w="207"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2025</w:t>
            </w:r>
          </w:p>
        </w:tc>
        <w:tc>
          <w:tcPr>
            <w:tcW w:w="175"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2026</w:t>
            </w:r>
          </w:p>
        </w:tc>
        <w:tc>
          <w:tcPr>
            <w:tcW w:w="474"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2 036,61</w:t>
            </w:r>
          </w:p>
        </w:tc>
      </w:tr>
      <w:tr w:rsidR="009D74C2" w:rsidTr="0028483C">
        <w:trPr>
          <w:trHeight w:val="20"/>
        </w:trPr>
        <w:tc>
          <w:tcPr>
            <w:tcW w:w="102" w:type="pct"/>
            <w:tcBorders>
              <w:top w:val="nil"/>
              <w:left w:val="single" w:sz="4" w:space="0" w:color="auto"/>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258</w:t>
            </w:r>
          </w:p>
        </w:tc>
        <w:tc>
          <w:tcPr>
            <w:tcW w:w="641"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 xml:space="preserve">"ЦТП-5" в районе ТК-61А </w:t>
            </w:r>
          </w:p>
        </w:tc>
        <w:tc>
          <w:tcPr>
            <w:tcW w:w="2031"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rPr>
                <w:sz w:val="14"/>
                <w:szCs w:val="14"/>
              </w:rPr>
            </w:pPr>
            <w:r>
              <w:rPr>
                <w:sz w:val="14"/>
                <w:szCs w:val="14"/>
              </w:rPr>
              <w:t>Капитальный ремонт тепловой сети от ТК-45 до ТК-47</w:t>
            </w:r>
          </w:p>
        </w:tc>
        <w:tc>
          <w:tcPr>
            <w:tcW w:w="200"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122</w:t>
            </w:r>
          </w:p>
        </w:tc>
        <w:tc>
          <w:tcPr>
            <w:tcW w:w="213"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122</w:t>
            </w:r>
          </w:p>
        </w:tc>
        <w:tc>
          <w:tcPr>
            <w:tcW w:w="212"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219</w:t>
            </w:r>
          </w:p>
        </w:tc>
        <w:tc>
          <w:tcPr>
            <w:tcW w:w="153"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219</w:t>
            </w:r>
          </w:p>
        </w:tc>
        <w:tc>
          <w:tcPr>
            <w:tcW w:w="592"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подземная бесканальная</w:t>
            </w:r>
          </w:p>
        </w:tc>
        <w:tc>
          <w:tcPr>
            <w:tcW w:w="207"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2036</w:t>
            </w:r>
          </w:p>
        </w:tc>
        <w:tc>
          <w:tcPr>
            <w:tcW w:w="175"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2037</w:t>
            </w:r>
          </w:p>
        </w:tc>
        <w:tc>
          <w:tcPr>
            <w:tcW w:w="474"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4 211,30</w:t>
            </w:r>
          </w:p>
        </w:tc>
      </w:tr>
      <w:tr w:rsidR="009D74C2" w:rsidTr="0028483C">
        <w:trPr>
          <w:trHeight w:val="20"/>
        </w:trPr>
        <w:tc>
          <w:tcPr>
            <w:tcW w:w="102" w:type="pct"/>
            <w:tcBorders>
              <w:top w:val="nil"/>
              <w:left w:val="single" w:sz="4" w:space="0" w:color="auto"/>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259</w:t>
            </w:r>
          </w:p>
        </w:tc>
        <w:tc>
          <w:tcPr>
            <w:tcW w:w="641"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 xml:space="preserve">"ЦТП-5" в районе ТК-61А </w:t>
            </w:r>
          </w:p>
        </w:tc>
        <w:tc>
          <w:tcPr>
            <w:tcW w:w="2031"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rPr>
                <w:sz w:val="14"/>
                <w:szCs w:val="14"/>
              </w:rPr>
            </w:pPr>
            <w:r>
              <w:rPr>
                <w:sz w:val="14"/>
                <w:szCs w:val="14"/>
              </w:rPr>
              <w:t>Реконструкция тепловой сети от ТК-47 до ТК-50</w:t>
            </w:r>
          </w:p>
        </w:tc>
        <w:tc>
          <w:tcPr>
            <w:tcW w:w="200"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87</w:t>
            </w:r>
          </w:p>
        </w:tc>
        <w:tc>
          <w:tcPr>
            <w:tcW w:w="213"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87</w:t>
            </w:r>
          </w:p>
        </w:tc>
        <w:tc>
          <w:tcPr>
            <w:tcW w:w="212"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219</w:t>
            </w:r>
          </w:p>
        </w:tc>
        <w:tc>
          <w:tcPr>
            <w:tcW w:w="153"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159</w:t>
            </w:r>
          </w:p>
        </w:tc>
        <w:tc>
          <w:tcPr>
            <w:tcW w:w="592"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подземная бесканальная</w:t>
            </w:r>
          </w:p>
        </w:tc>
        <w:tc>
          <w:tcPr>
            <w:tcW w:w="207"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2032</w:t>
            </w:r>
          </w:p>
        </w:tc>
        <w:tc>
          <w:tcPr>
            <w:tcW w:w="175"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2033</w:t>
            </w:r>
          </w:p>
        </w:tc>
        <w:tc>
          <w:tcPr>
            <w:tcW w:w="474"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3 003,14</w:t>
            </w:r>
          </w:p>
        </w:tc>
      </w:tr>
      <w:tr w:rsidR="009D74C2" w:rsidTr="0028483C">
        <w:trPr>
          <w:trHeight w:val="20"/>
        </w:trPr>
        <w:tc>
          <w:tcPr>
            <w:tcW w:w="102" w:type="pct"/>
            <w:tcBorders>
              <w:top w:val="nil"/>
              <w:left w:val="single" w:sz="4" w:space="0" w:color="auto"/>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260</w:t>
            </w:r>
          </w:p>
        </w:tc>
        <w:tc>
          <w:tcPr>
            <w:tcW w:w="641"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 xml:space="preserve">"ЦТП-5" в районе ТК-61А </w:t>
            </w:r>
          </w:p>
        </w:tc>
        <w:tc>
          <w:tcPr>
            <w:tcW w:w="2031"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rPr>
                <w:sz w:val="14"/>
                <w:szCs w:val="14"/>
              </w:rPr>
            </w:pPr>
            <w:r>
              <w:rPr>
                <w:sz w:val="14"/>
                <w:szCs w:val="14"/>
              </w:rPr>
              <w:t>Реконструкция тепловой сети от ТК-50 до ТК-51</w:t>
            </w:r>
          </w:p>
        </w:tc>
        <w:tc>
          <w:tcPr>
            <w:tcW w:w="200"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61</w:t>
            </w:r>
          </w:p>
        </w:tc>
        <w:tc>
          <w:tcPr>
            <w:tcW w:w="213"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61</w:t>
            </w:r>
          </w:p>
        </w:tc>
        <w:tc>
          <w:tcPr>
            <w:tcW w:w="212"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219</w:t>
            </w:r>
          </w:p>
        </w:tc>
        <w:tc>
          <w:tcPr>
            <w:tcW w:w="153"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159</w:t>
            </w:r>
          </w:p>
        </w:tc>
        <w:tc>
          <w:tcPr>
            <w:tcW w:w="592"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подземная бесканальная</w:t>
            </w:r>
          </w:p>
        </w:tc>
        <w:tc>
          <w:tcPr>
            <w:tcW w:w="207"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2024</w:t>
            </w:r>
          </w:p>
        </w:tc>
        <w:tc>
          <w:tcPr>
            <w:tcW w:w="175"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2025</w:t>
            </w:r>
          </w:p>
        </w:tc>
        <w:tc>
          <w:tcPr>
            <w:tcW w:w="474"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2 105,65</w:t>
            </w:r>
          </w:p>
        </w:tc>
      </w:tr>
      <w:tr w:rsidR="009D74C2" w:rsidTr="0028483C">
        <w:trPr>
          <w:trHeight w:val="20"/>
        </w:trPr>
        <w:tc>
          <w:tcPr>
            <w:tcW w:w="102" w:type="pct"/>
            <w:tcBorders>
              <w:top w:val="nil"/>
              <w:left w:val="single" w:sz="4" w:space="0" w:color="auto"/>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261</w:t>
            </w:r>
          </w:p>
        </w:tc>
        <w:tc>
          <w:tcPr>
            <w:tcW w:w="641"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 xml:space="preserve">"ЦТП-5" в районе ТК-61А </w:t>
            </w:r>
          </w:p>
        </w:tc>
        <w:tc>
          <w:tcPr>
            <w:tcW w:w="2031"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rPr>
                <w:sz w:val="14"/>
                <w:szCs w:val="14"/>
              </w:rPr>
            </w:pPr>
            <w:r>
              <w:rPr>
                <w:sz w:val="14"/>
                <w:szCs w:val="14"/>
              </w:rPr>
              <w:t>Реконструкция тепловой сети от ТК-51 до ТК-52</w:t>
            </w:r>
          </w:p>
        </w:tc>
        <w:tc>
          <w:tcPr>
            <w:tcW w:w="200"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35</w:t>
            </w:r>
          </w:p>
        </w:tc>
        <w:tc>
          <w:tcPr>
            <w:tcW w:w="213"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35</w:t>
            </w:r>
          </w:p>
        </w:tc>
        <w:tc>
          <w:tcPr>
            <w:tcW w:w="212"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219</w:t>
            </w:r>
          </w:p>
        </w:tc>
        <w:tc>
          <w:tcPr>
            <w:tcW w:w="153"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108</w:t>
            </w:r>
          </w:p>
        </w:tc>
        <w:tc>
          <w:tcPr>
            <w:tcW w:w="592"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подземная бесканальная</w:t>
            </w:r>
          </w:p>
        </w:tc>
        <w:tc>
          <w:tcPr>
            <w:tcW w:w="207"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2029</w:t>
            </w:r>
          </w:p>
        </w:tc>
        <w:tc>
          <w:tcPr>
            <w:tcW w:w="175"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2030</w:t>
            </w:r>
          </w:p>
        </w:tc>
        <w:tc>
          <w:tcPr>
            <w:tcW w:w="474"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1 208,16</w:t>
            </w:r>
          </w:p>
        </w:tc>
      </w:tr>
      <w:tr w:rsidR="009D74C2" w:rsidTr="0028483C">
        <w:trPr>
          <w:trHeight w:val="20"/>
        </w:trPr>
        <w:tc>
          <w:tcPr>
            <w:tcW w:w="102" w:type="pct"/>
            <w:tcBorders>
              <w:top w:val="nil"/>
              <w:left w:val="single" w:sz="4" w:space="0" w:color="auto"/>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262</w:t>
            </w:r>
          </w:p>
        </w:tc>
        <w:tc>
          <w:tcPr>
            <w:tcW w:w="641"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 xml:space="preserve">"ЦТП-5" в районе ТК-61А </w:t>
            </w:r>
          </w:p>
        </w:tc>
        <w:tc>
          <w:tcPr>
            <w:tcW w:w="2031"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rPr>
                <w:sz w:val="14"/>
                <w:szCs w:val="14"/>
              </w:rPr>
            </w:pPr>
            <w:r>
              <w:rPr>
                <w:sz w:val="14"/>
                <w:szCs w:val="14"/>
              </w:rPr>
              <w:t>Реконструкция тепловой сети от ТК-52 до ТК-53</w:t>
            </w:r>
          </w:p>
        </w:tc>
        <w:tc>
          <w:tcPr>
            <w:tcW w:w="200"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50</w:t>
            </w:r>
          </w:p>
        </w:tc>
        <w:tc>
          <w:tcPr>
            <w:tcW w:w="213"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50</w:t>
            </w:r>
          </w:p>
        </w:tc>
        <w:tc>
          <w:tcPr>
            <w:tcW w:w="212"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219</w:t>
            </w:r>
          </w:p>
        </w:tc>
        <w:tc>
          <w:tcPr>
            <w:tcW w:w="153"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108</w:t>
            </w:r>
          </w:p>
        </w:tc>
        <w:tc>
          <w:tcPr>
            <w:tcW w:w="592"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подземная бесканальная</w:t>
            </w:r>
          </w:p>
        </w:tc>
        <w:tc>
          <w:tcPr>
            <w:tcW w:w="207"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2036</w:t>
            </w:r>
          </w:p>
        </w:tc>
        <w:tc>
          <w:tcPr>
            <w:tcW w:w="175"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2037</w:t>
            </w:r>
          </w:p>
        </w:tc>
        <w:tc>
          <w:tcPr>
            <w:tcW w:w="474"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1 725,94</w:t>
            </w:r>
          </w:p>
        </w:tc>
      </w:tr>
      <w:tr w:rsidR="009D74C2" w:rsidTr="0028483C">
        <w:trPr>
          <w:trHeight w:val="20"/>
        </w:trPr>
        <w:tc>
          <w:tcPr>
            <w:tcW w:w="102" w:type="pct"/>
            <w:tcBorders>
              <w:top w:val="nil"/>
              <w:left w:val="single" w:sz="4" w:space="0" w:color="auto"/>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263</w:t>
            </w:r>
          </w:p>
        </w:tc>
        <w:tc>
          <w:tcPr>
            <w:tcW w:w="641"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 xml:space="preserve">"ЦТП-5" в районе ТК-61А </w:t>
            </w:r>
          </w:p>
        </w:tc>
        <w:tc>
          <w:tcPr>
            <w:tcW w:w="2031"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rPr>
                <w:sz w:val="14"/>
                <w:szCs w:val="14"/>
              </w:rPr>
            </w:pPr>
            <w:r>
              <w:rPr>
                <w:sz w:val="14"/>
                <w:szCs w:val="14"/>
              </w:rPr>
              <w:t>Реконструкция тепловой сети от ТК-53 до ТК-53-1</w:t>
            </w:r>
          </w:p>
        </w:tc>
        <w:tc>
          <w:tcPr>
            <w:tcW w:w="200"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21</w:t>
            </w:r>
          </w:p>
        </w:tc>
        <w:tc>
          <w:tcPr>
            <w:tcW w:w="213"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21</w:t>
            </w:r>
          </w:p>
        </w:tc>
        <w:tc>
          <w:tcPr>
            <w:tcW w:w="212"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219</w:t>
            </w:r>
          </w:p>
        </w:tc>
        <w:tc>
          <w:tcPr>
            <w:tcW w:w="153"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108</w:t>
            </w:r>
          </w:p>
        </w:tc>
        <w:tc>
          <w:tcPr>
            <w:tcW w:w="592"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 xml:space="preserve">подземная </w:t>
            </w:r>
            <w:r>
              <w:rPr>
                <w:sz w:val="14"/>
                <w:szCs w:val="14"/>
              </w:rPr>
              <w:t>бесканальная</w:t>
            </w:r>
          </w:p>
        </w:tc>
        <w:tc>
          <w:tcPr>
            <w:tcW w:w="207"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2029</w:t>
            </w:r>
          </w:p>
        </w:tc>
        <w:tc>
          <w:tcPr>
            <w:tcW w:w="175"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2030</w:t>
            </w:r>
          </w:p>
        </w:tc>
        <w:tc>
          <w:tcPr>
            <w:tcW w:w="474"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724,90</w:t>
            </w:r>
          </w:p>
        </w:tc>
      </w:tr>
      <w:tr w:rsidR="009D74C2" w:rsidTr="0028483C">
        <w:trPr>
          <w:trHeight w:val="20"/>
        </w:trPr>
        <w:tc>
          <w:tcPr>
            <w:tcW w:w="102" w:type="pct"/>
            <w:tcBorders>
              <w:top w:val="nil"/>
              <w:left w:val="single" w:sz="4" w:space="0" w:color="auto"/>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264</w:t>
            </w:r>
          </w:p>
        </w:tc>
        <w:tc>
          <w:tcPr>
            <w:tcW w:w="641"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 xml:space="preserve">"ЦТП-5" в районе ТК-61А </w:t>
            </w:r>
          </w:p>
        </w:tc>
        <w:tc>
          <w:tcPr>
            <w:tcW w:w="2031"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rPr>
                <w:sz w:val="14"/>
                <w:szCs w:val="14"/>
              </w:rPr>
            </w:pPr>
            <w:r>
              <w:rPr>
                <w:sz w:val="14"/>
                <w:szCs w:val="14"/>
              </w:rPr>
              <w:t>Реконструкция тепловой сети от ТК-38 до ТК-37</w:t>
            </w:r>
          </w:p>
        </w:tc>
        <w:tc>
          <w:tcPr>
            <w:tcW w:w="200"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83</w:t>
            </w:r>
          </w:p>
        </w:tc>
        <w:tc>
          <w:tcPr>
            <w:tcW w:w="213"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83</w:t>
            </w:r>
          </w:p>
        </w:tc>
        <w:tc>
          <w:tcPr>
            <w:tcW w:w="212"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219</w:t>
            </w:r>
          </w:p>
        </w:tc>
        <w:tc>
          <w:tcPr>
            <w:tcW w:w="153"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159</w:t>
            </w:r>
          </w:p>
        </w:tc>
        <w:tc>
          <w:tcPr>
            <w:tcW w:w="592"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подземная бесканальная</w:t>
            </w:r>
          </w:p>
        </w:tc>
        <w:tc>
          <w:tcPr>
            <w:tcW w:w="207"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2031</w:t>
            </w:r>
          </w:p>
        </w:tc>
        <w:tc>
          <w:tcPr>
            <w:tcW w:w="175"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2032</w:t>
            </w:r>
          </w:p>
        </w:tc>
        <w:tc>
          <w:tcPr>
            <w:tcW w:w="474"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2 865,06</w:t>
            </w:r>
          </w:p>
        </w:tc>
      </w:tr>
      <w:tr w:rsidR="009D74C2" w:rsidTr="0028483C">
        <w:trPr>
          <w:trHeight w:val="20"/>
        </w:trPr>
        <w:tc>
          <w:tcPr>
            <w:tcW w:w="102" w:type="pct"/>
            <w:tcBorders>
              <w:top w:val="nil"/>
              <w:left w:val="single" w:sz="4" w:space="0" w:color="auto"/>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265</w:t>
            </w:r>
          </w:p>
        </w:tc>
        <w:tc>
          <w:tcPr>
            <w:tcW w:w="641"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 xml:space="preserve">"ЦТП-5" в районе ТК-61А </w:t>
            </w:r>
          </w:p>
        </w:tc>
        <w:tc>
          <w:tcPr>
            <w:tcW w:w="2031"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rPr>
                <w:sz w:val="14"/>
                <w:szCs w:val="14"/>
              </w:rPr>
            </w:pPr>
            <w:r>
              <w:rPr>
                <w:sz w:val="14"/>
                <w:szCs w:val="14"/>
              </w:rPr>
              <w:t>Реконструкция тепловой сети от ТК-37 до ТК-35</w:t>
            </w:r>
          </w:p>
        </w:tc>
        <w:tc>
          <w:tcPr>
            <w:tcW w:w="200"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73</w:t>
            </w:r>
          </w:p>
        </w:tc>
        <w:tc>
          <w:tcPr>
            <w:tcW w:w="213"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73</w:t>
            </w:r>
          </w:p>
        </w:tc>
        <w:tc>
          <w:tcPr>
            <w:tcW w:w="212"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219</w:t>
            </w:r>
          </w:p>
        </w:tc>
        <w:tc>
          <w:tcPr>
            <w:tcW w:w="153"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133</w:t>
            </w:r>
          </w:p>
        </w:tc>
        <w:tc>
          <w:tcPr>
            <w:tcW w:w="592"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подземная бесканальная</w:t>
            </w:r>
          </w:p>
        </w:tc>
        <w:tc>
          <w:tcPr>
            <w:tcW w:w="207"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2025</w:t>
            </w:r>
          </w:p>
        </w:tc>
        <w:tc>
          <w:tcPr>
            <w:tcW w:w="175"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2026</w:t>
            </w:r>
          </w:p>
        </w:tc>
        <w:tc>
          <w:tcPr>
            <w:tcW w:w="474"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2 519,88</w:t>
            </w:r>
          </w:p>
        </w:tc>
      </w:tr>
      <w:tr w:rsidR="009D74C2" w:rsidTr="0028483C">
        <w:trPr>
          <w:trHeight w:val="20"/>
        </w:trPr>
        <w:tc>
          <w:tcPr>
            <w:tcW w:w="102" w:type="pct"/>
            <w:tcBorders>
              <w:top w:val="nil"/>
              <w:left w:val="single" w:sz="4" w:space="0" w:color="auto"/>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266</w:t>
            </w:r>
          </w:p>
        </w:tc>
        <w:tc>
          <w:tcPr>
            <w:tcW w:w="641"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 xml:space="preserve">"ЦТП-5" в районе ТК-61А </w:t>
            </w:r>
          </w:p>
        </w:tc>
        <w:tc>
          <w:tcPr>
            <w:tcW w:w="2031"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rPr>
                <w:sz w:val="14"/>
                <w:szCs w:val="14"/>
              </w:rPr>
            </w:pPr>
            <w:r>
              <w:rPr>
                <w:sz w:val="14"/>
                <w:szCs w:val="14"/>
              </w:rPr>
              <w:t>Реконструкция тепловой сети от ТК-35 до ТК-35А</w:t>
            </w:r>
          </w:p>
        </w:tc>
        <w:tc>
          <w:tcPr>
            <w:tcW w:w="200"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60</w:t>
            </w:r>
          </w:p>
        </w:tc>
        <w:tc>
          <w:tcPr>
            <w:tcW w:w="213"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60</w:t>
            </w:r>
          </w:p>
        </w:tc>
        <w:tc>
          <w:tcPr>
            <w:tcW w:w="212"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159</w:t>
            </w:r>
          </w:p>
        </w:tc>
        <w:tc>
          <w:tcPr>
            <w:tcW w:w="153"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133</w:t>
            </w:r>
          </w:p>
        </w:tc>
        <w:tc>
          <w:tcPr>
            <w:tcW w:w="592"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подземная бесканальная</w:t>
            </w:r>
          </w:p>
        </w:tc>
        <w:tc>
          <w:tcPr>
            <w:tcW w:w="207"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2033</w:t>
            </w:r>
          </w:p>
        </w:tc>
        <w:tc>
          <w:tcPr>
            <w:tcW w:w="175"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2034</w:t>
            </w:r>
          </w:p>
        </w:tc>
        <w:tc>
          <w:tcPr>
            <w:tcW w:w="474"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2 071,13</w:t>
            </w:r>
          </w:p>
        </w:tc>
      </w:tr>
      <w:tr w:rsidR="009D74C2" w:rsidTr="0028483C">
        <w:trPr>
          <w:trHeight w:val="20"/>
        </w:trPr>
        <w:tc>
          <w:tcPr>
            <w:tcW w:w="102" w:type="pct"/>
            <w:tcBorders>
              <w:top w:val="nil"/>
              <w:left w:val="single" w:sz="4" w:space="0" w:color="auto"/>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267</w:t>
            </w:r>
          </w:p>
        </w:tc>
        <w:tc>
          <w:tcPr>
            <w:tcW w:w="641"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 xml:space="preserve">"ЦТП-5" в районе ТК-61А </w:t>
            </w:r>
          </w:p>
        </w:tc>
        <w:tc>
          <w:tcPr>
            <w:tcW w:w="2031"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rPr>
                <w:sz w:val="14"/>
                <w:szCs w:val="14"/>
              </w:rPr>
            </w:pPr>
            <w:r>
              <w:rPr>
                <w:sz w:val="14"/>
                <w:szCs w:val="14"/>
              </w:rPr>
              <w:t>Реконструкция тепловой сети от ТК-35А до ТК-36</w:t>
            </w:r>
          </w:p>
        </w:tc>
        <w:tc>
          <w:tcPr>
            <w:tcW w:w="200"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32</w:t>
            </w:r>
          </w:p>
        </w:tc>
        <w:tc>
          <w:tcPr>
            <w:tcW w:w="213"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32</w:t>
            </w:r>
          </w:p>
        </w:tc>
        <w:tc>
          <w:tcPr>
            <w:tcW w:w="212"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159</w:t>
            </w:r>
          </w:p>
        </w:tc>
        <w:tc>
          <w:tcPr>
            <w:tcW w:w="153"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108</w:t>
            </w:r>
          </w:p>
        </w:tc>
        <w:tc>
          <w:tcPr>
            <w:tcW w:w="592"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подземная бесканальная</w:t>
            </w:r>
          </w:p>
        </w:tc>
        <w:tc>
          <w:tcPr>
            <w:tcW w:w="207"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2026</w:t>
            </w:r>
          </w:p>
        </w:tc>
        <w:tc>
          <w:tcPr>
            <w:tcW w:w="175"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2027</w:t>
            </w:r>
          </w:p>
        </w:tc>
        <w:tc>
          <w:tcPr>
            <w:tcW w:w="474"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1 104,60</w:t>
            </w:r>
          </w:p>
        </w:tc>
      </w:tr>
      <w:tr w:rsidR="009D74C2" w:rsidTr="0028483C">
        <w:trPr>
          <w:trHeight w:val="20"/>
        </w:trPr>
        <w:tc>
          <w:tcPr>
            <w:tcW w:w="102" w:type="pct"/>
            <w:tcBorders>
              <w:top w:val="nil"/>
              <w:left w:val="single" w:sz="4" w:space="0" w:color="auto"/>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268</w:t>
            </w:r>
          </w:p>
        </w:tc>
        <w:tc>
          <w:tcPr>
            <w:tcW w:w="641"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 xml:space="preserve">"ЦТП-5" в районе ТК-61А </w:t>
            </w:r>
          </w:p>
        </w:tc>
        <w:tc>
          <w:tcPr>
            <w:tcW w:w="2031"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rPr>
                <w:sz w:val="14"/>
                <w:szCs w:val="14"/>
              </w:rPr>
            </w:pPr>
            <w:r>
              <w:rPr>
                <w:sz w:val="14"/>
                <w:szCs w:val="14"/>
              </w:rPr>
              <w:t>Реконструкция тепловой сети от ТК-35 до ТК-34</w:t>
            </w:r>
          </w:p>
        </w:tc>
        <w:tc>
          <w:tcPr>
            <w:tcW w:w="200"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199</w:t>
            </w:r>
          </w:p>
        </w:tc>
        <w:tc>
          <w:tcPr>
            <w:tcW w:w="213"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199</w:t>
            </w:r>
          </w:p>
        </w:tc>
        <w:tc>
          <w:tcPr>
            <w:tcW w:w="212"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219</w:t>
            </w:r>
          </w:p>
        </w:tc>
        <w:tc>
          <w:tcPr>
            <w:tcW w:w="153"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76</w:t>
            </w:r>
          </w:p>
        </w:tc>
        <w:tc>
          <w:tcPr>
            <w:tcW w:w="592"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подземная бесканальная</w:t>
            </w:r>
          </w:p>
        </w:tc>
        <w:tc>
          <w:tcPr>
            <w:tcW w:w="207"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2034</w:t>
            </w:r>
          </w:p>
        </w:tc>
        <w:tc>
          <w:tcPr>
            <w:tcW w:w="175"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2035</w:t>
            </w:r>
          </w:p>
        </w:tc>
        <w:tc>
          <w:tcPr>
            <w:tcW w:w="474"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6 869,25</w:t>
            </w:r>
          </w:p>
        </w:tc>
      </w:tr>
      <w:tr w:rsidR="009D74C2" w:rsidTr="0028483C">
        <w:trPr>
          <w:trHeight w:val="20"/>
        </w:trPr>
        <w:tc>
          <w:tcPr>
            <w:tcW w:w="102" w:type="pct"/>
            <w:tcBorders>
              <w:top w:val="nil"/>
              <w:left w:val="single" w:sz="4" w:space="0" w:color="auto"/>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269</w:t>
            </w:r>
          </w:p>
        </w:tc>
        <w:tc>
          <w:tcPr>
            <w:tcW w:w="641"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 xml:space="preserve">"ЦТП-5" в районе ТК-61А </w:t>
            </w:r>
          </w:p>
        </w:tc>
        <w:tc>
          <w:tcPr>
            <w:tcW w:w="2031"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rPr>
                <w:sz w:val="14"/>
                <w:szCs w:val="14"/>
              </w:rPr>
            </w:pPr>
            <w:r>
              <w:rPr>
                <w:sz w:val="14"/>
                <w:szCs w:val="14"/>
              </w:rPr>
              <w:t>Реконструкция тепловой сети от ТК-61А до</w:t>
            </w:r>
            <w:r>
              <w:rPr>
                <w:sz w:val="14"/>
                <w:szCs w:val="14"/>
              </w:rPr>
              <w:t xml:space="preserve"> ТК-42</w:t>
            </w:r>
          </w:p>
        </w:tc>
        <w:tc>
          <w:tcPr>
            <w:tcW w:w="200"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144</w:t>
            </w:r>
          </w:p>
        </w:tc>
        <w:tc>
          <w:tcPr>
            <w:tcW w:w="213"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144</w:t>
            </w:r>
          </w:p>
        </w:tc>
        <w:tc>
          <w:tcPr>
            <w:tcW w:w="212"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159</w:t>
            </w:r>
          </w:p>
        </w:tc>
        <w:tc>
          <w:tcPr>
            <w:tcW w:w="153"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108</w:t>
            </w:r>
          </w:p>
        </w:tc>
        <w:tc>
          <w:tcPr>
            <w:tcW w:w="592"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подземная бесканальная</w:t>
            </w:r>
          </w:p>
        </w:tc>
        <w:tc>
          <w:tcPr>
            <w:tcW w:w="207"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2031</w:t>
            </w:r>
          </w:p>
        </w:tc>
        <w:tc>
          <w:tcPr>
            <w:tcW w:w="175"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2032</w:t>
            </w:r>
          </w:p>
        </w:tc>
        <w:tc>
          <w:tcPr>
            <w:tcW w:w="474"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4 970,71</w:t>
            </w:r>
          </w:p>
        </w:tc>
      </w:tr>
      <w:tr w:rsidR="009D74C2" w:rsidTr="0028483C">
        <w:trPr>
          <w:trHeight w:val="20"/>
        </w:trPr>
        <w:tc>
          <w:tcPr>
            <w:tcW w:w="102" w:type="pct"/>
            <w:tcBorders>
              <w:top w:val="nil"/>
              <w:left w:val="single" w:sz="4" w:space="0" w:color="auto"/>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270</w:t>
            </w:r>
          </w:p>
        </w:tc>
        <w:tc>
          <w:tcPr>
            <w:tcW w:w="641"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 xml:space="preserve">"ЦТП-5" в районе ТК-61А </w:t>
            </w:r>
          </w:p>
        </w:tc>
        <w:tc>
          <w:tcPr>
            <w:tcW w:w="2031"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rPr>
                <w:sz w:val="14"/>
                <w:szCs w:val="14"/>
              </w:rPr>
            </w:pPr>
            <w:r>
              <w:rPr>
                <w:sz w:val="14"/>
                <w:szCs w:val="14"/>
              </w:rPr>
              <w:t>Капитальный ремонт тепловой сети от ТК-42 до ТК-309</w:t>
            </w:r>
          </w:p>
        </w:tc>
        <w:tc>
          <w:tcPr>
            <w:tcW w:w="200"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77</w:t>
            </w:r>
          </w:p>
        </w:tc>
        <w:tc>
          <w:tcPr>
            <w:tcW w:w="213"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77</w:t>
            </w:r>
          </w:p>
        </w:tc>
        <w:tc>
          <w:tcPr>
            <w:tcW w:w="212"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108</w:t>
            </w:r>
          </w:p>
        </w:tc>
        <w:tc>
          <w:tcPr>
            <w:tcW w:w="153"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108</w:t>
            </w:r>
          </w:p>
        </w:tc>
        <w:tc>
          <w:tcPr>
            <w:tcW w:w="592"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подземная бесканальная</w:t>
            </w:r>
          </w:p>
        </w:tc>
        <w:tc>
          <w:tcPr>
            <w:tcW w:w="207"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2025</w:t>
            </w:r>
          </w:p>
        </w:tc>
        <w:tc>
          <w:tcPr>
            <w:tcW w:w="175"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2026</w:t>
            </w:r>
          </w:p>
        </w:tc>
        <w:tc>
          <w:tcPr>
            <w:tcW w:w="474"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2 657,95</w:t>
            </w:r>
          </w:p>
        </w:tc>
      </w:tr>
      <w:tr w:rsidR="009D74C2" w:rsidTr="0028483C">
        <w:trPr>
          <w:trHeight w:val="20"/>
        </w:trPr>
        <w:tc>
          <w:tcPr>
            <w:tcW w:w="102" w:type="pct"/>
            <w:tcBorders>
              <w:top w:val="nil"/>
              <w:left w:val="single" w:sz="4" w:space="0" w:color="auto"/>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271</w:t>
            </w:r>
          </w:p>
        </w:tc>
        <w:tc>
          <w:tcPr>
            <w:tcW w:w="641"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 xml:space="preserve">"ЦТП-5" в районе ТК-61А </w:t>
            </w:r>
          </w:p>
        </w:tc>
        <w:tc>
          <w:tcPr>
            <w:tcW w:w="2031"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rPr>
                <w:sz w:val="14"/>
                <w:szCs w:val="14"/>
              </w:rPr>
            </w:pPr>
            <w:r>
              <w:rPr>
                <w:sz w:val="14"/>
                <w:szCs w:val="14"/>
              </w:rPr>
              <w:t xml:space="preserve">Реконструкция тепловой </w:t>
            </w:r>
            <w:r>
              <w:rPr>
                <w:sz w:val="14"/>
                <w:szCs w:val="14"/>
              </w:rPr>
              <w:t>сети от ТК-309 до ТК-305</w:t>
            </w:r>
          </w:p>
        </w:tc>
        <w:tc>
          <w:tcPr>
            <w:tcW w:w="200"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56</w:t>
            </w:r>
          </w:p>
        </w:tc>
        <w:tc>
          <w:tcPr>
            <w:tcW w:w="213"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56</w:t>
            </w:r>
          </w:p>
        </w:tc>
        <w:tc>
          <w:tcPr>
            <w:tcW w:w="212"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108</w:t>
            </w:r>
          </w:p>
        </w:tc>
        <w:tc>
          <w:tcPr>
            <w:tcW w:w="153"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57</w:t>
            </w:r>
          </w:p>
        </w:tc>
        <w:tc>
          <w:tcPr>
            <w:tcW w:w="592"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подземная бесканальная</w:t>
            </w:r>
          </w:p>
        </w:tc>
        <w:tc>
          <w:tcPr>
            <w:tcW w:w="207"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2031</w:t>
            </w:r>
          </w:p>
        </w:tc>
        <w:tc>
          <w:tcPr>
            <w:tcW w:w="175"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2032</w:t>
            </w:r>
          </w:p>
        </w:tc>
        <w:tc>
          <w:tcPr>
            <w:tcW w:w="474"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1 933,06</w:t>
            </w:r>
          </w:p>
        </w:tc>
      </w:tr>
      <w:tr w:rsidR="009D74C2" w:rsidTr="0028483C">
        <w:trPr>
          <w:trHeight w:val="20"/>
        </w:trPr>
        <w:tc>
          <w:tcPr>
            <w:tcW w:w="102" w:type="pct"/>
            <w:tcBorders>
              <w:top w:val="nil"/>
              <w:left w:val="single" w:sz="4" w:space="0" w:color="auto"/>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272</w:t>
            </w:r>
          </w:p>
        </w:tc>
        <w:tc>
          <w:tcPr>
            <w:tcW w:w="641"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 xml:space="preserve">Котельная "2 </w:t>
            </w:r>
            <w:proofErr w:type="gramStart"/>
            <w:r>
              <w:rPr>
                <w:sz w:val="14"/>
                <w:szCs w:val="14"/>
              </w:rPr>
              <w:t>А</w:t>
            </w:r>
            <w:proofErr w:type="gramEnd"/>
            <w:r>
              <w:rPr>
                <w:sz w:val="14"/>
                <w:szCs w:val="14"/>
              </w:rPr>
              <w:t xml:space="preserve"> мкр"</w:t>
            </w:r>
          </w:p>
        </w:tc>
        <w:tc>
          <w:tcPr>
            <w:tcW w:w="2031"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Реконструкция сети горячего водоснабжения по ул. Кедровая (четна и нечетная стороны)</w:t>
            </w:r>
          </w:p>
        </w:tc>
        <w:tc>
          <w:tcPr>
            <w:tcW w:w="200"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580</w:t>
            </w:r>
          </w:p>
        </w:tc>
        <w:tc>
          <w:tcPr>
            <w:tcW w:w="213"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580</w:t>
            </w:r>
          </w:p>
        </w:tc>
        <w:tc>
          <w:tcPr>
            <w:tcW w:w="212"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76</w:t>
            </w:r>
          </w:p>
        </w:tc>
        <w:tc>
          <w:tcPr>
            <w:tcW w:w="153"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76</w:t>
            </w:r>
          </w:p>
        </w:tc>
        <w:tc>
          <w:tcPr>
            <w:tcW w:w="592"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rPr>
                <w:sz w:val="14"/>
                <w:szCs w:val="14"/>
              </w:rPr>
            </w:pPr>
            <w:r>
              <w:rPr>
                <w:sz w:val="14"/>
                <w:szCs w:val="14"/>
              </w:rPr>
              <w:t>надземная</w:t>
            </w:r>
          </w:p>
        </w:tc>
        <w:tc>
          <w:tcPr>
            <w:tcW w:w="207"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2036</w:t>
            </w:r>
          </w:p>
        </w:tc>
        <w:tc>
          <w:tcPr>
            <w:tcW w:w="175"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2037</w:t>
            </w:r>
          </w:p>
        </w:tc>
        <w:tc>
          <w:tcPr>
            <w:tcW w:w="474"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20 020,93</w:t>
            </w:r>
          </w:p>
        </w:tc>
      </w:tr>
      <w:tr w:rsidR="009D74C2" w:rsidTr="0028483C">
        <w:trPr>
          <w:trHeight w:val="20"/>
        </w:trPr>
        <w:tc>
          <w:tcPr>
            <w:tcW w:w="102" w:type="pct"/>
            <w:tcBorders>
              <w:top w:val="nil"/>
              <w:left w:val="single" w:sz="4" w:space="0" w:color="auto"/>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273</w:t>
            </w:r>
          </w:p>
        </w:tc>
        <w:tc>
          <w:tcPr>
            <w:tcW w:w="641"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 xml:space="preserve">Котельная "2 </w:t>
            </w:r>
            <w:proofErr w:type="gramStart"/>
            <w:r>
              <w:rPr>
                <w:sz w:val="14"/>
                <w:szCs w:val="14"/>
              </w:rPr>
              <w:t>А</w:t>
            </w:r>
            <w:proofErr w:type="gramEnd"/>
            <w:r>
              <w:rPr>
                <w:sz w:val="14"/>
                <w:szCs w:val="14"/>
              </w:rPr>
              <w:t xml:space="preserve"> </w:t>
            </w:r>
            <w:r>
              <w:rPr>
                <w:sz w:val="14"/>
                <w:szCs w:val="14"/>
              </w:rPr>
              <w:t>мкр"</w:t>
            </w:r>
          </w:p>
        </w:tc>
        <w:tc>
          <w:tcPr>
            <w:tcW w:w="2031"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rPr>
                <w:sz w:val="14"/>
                <w:szCs w:val="14"/>
              </w:rPr>
            </w:pPr>
            <w:r>
              <w:rPr>
                <w:sz w:val="14"/>
                <w:szCs w:val="14"/>
              </w:rPr>
              <w:t>Реконструкция сети горячего водоснабжения Энтузиастов (четна и нечетная стороны)</w:t>
            </w:r>
          </w:p>
        </w:tc>
        <w:tc>
          <w:tcPr>
            <w:tcW w:w="200"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760</w:t>
            </w:r>
          </w:p>
        </w:tc>
        <w:tc>
          <w:tcPr>
            <w:tcW w:w="213"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760</w:t>
            </w:r>
          </w:p>
        </w:tc>
        <w:tc>
          <w:tcPr>
            <w:tcW w:w="212"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76</w:t>
            </w:r>
          </w:p>
        </w:tc>
        <w:tc>
          <w:tcPr>
            <w:tcW w:w="153"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76</w:t>
            </w:r>
          </w:p>
        </w:tc>
        <w:tc>
          <w:tcPr>
            <w:tcW w:w="592"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rPr>
                <w:sz w:val="14"/>
                <w:szCs w:val="14"/>
              </w:rPr>
            </w:pPr>
            <w:r>
              <w:rPr>
                <w:sz w:val="14"/>
                <w:szCs w:val="14"/>
              </w:rPr>
              <w:t>надземная</w:t>
            </w:r>
          </w:p>
        </w:tc>
        <w:tc>
          <w:tcPr>
            <w:tcW w:w="207"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2034</w:t>
            </w:r>
          </w:p>
        </w:tc>
        <w:tc>
          <w:tcPr>
            <w:tcW w:w="175"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2035</w:t>
            </w:r>
          </w:p>
        </w:tc>
        <w:tc>
          <w:tcPr>
            <w:tcW w:w="474"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26 234,33</w:t>
            </w:r>
          </w:p>
        </w:tc>
      </w:tr>
      <w:tr w:rsidR="009D74C2" w:rsidTr="0028483C">
        <w:trPr>
          <w:trHeight w:val="20"/>
        </w:trPr>
        <w:tc>
          <w:tcPr>
            <w:tcW w:w="102" w:type="pct"/>
            <w:tcBorders>
              <w:top w:val="nil"/>
              <w:left w:val="single" w:sz="4" w:space="0" w:color="auto"/>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274</w:t>
            </w:r>
          </w:p>
        </w:tc>
        <w:tc>
          <w:tcPr>
            <w:tcW w:w="641"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 xml:space="preserve">Котельная "2 </w:t>
            </w:r>
            <w:proofErr w:type="gramStart"/>
            <w:r>
              <w:rPr>
                <w:sz w:val="14"/>
                <w:szCs w:val="14"/>
              </w:rPr>
              <w:t>А</w:t>
            </w:r>
            <w:proofErr w:type="gramEnd"/>
            <w:r>
              <w:rPr>
                <w:sz w:val="14"/>
                <w:szCs w:val="14"/>
              </w:rPr>
              <w:t xml:space="preserve"> мкр"</w:t>
            </w:r>
          </w:p>
        </w:tc>
        <w:tc>
          <w:tcPr>
            <w:tcW w:w="2031"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rPr>
                <w:sz w:val="14"/>
                <w:szCs w:val="14"/>
              </w:rPr>
            </w:pPr>
            <w:r>
              <w:rPr>
                <w:sz w:val="14"/>
                <w:szCs w:val="14"/>
              </w:rPr>
              <w:t xml:space="preserve">Реконструкция сети горячего водоснабжения ул Строителей </w:t>
            </w:r>
          </w:p>
        </w:tc>
        <w:tc>
          <w:tcPr>
            <w:tcW w:w="200"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395</w:t>
            </w:r>
          </w:p>
        </w:tc>
        <w:tc>
          <w:tcPr>
            <w:tcW w:w="213"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395</w:t>
            </w:r>
          </w:p>
        </w:tc>
        <w:tc>
          <w:tcPr>
            <w:tcW w:w="212"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76</w:t>
            </w:r>
          </w:p>
        </w:tc>
        <w:tc>
          <w:tcPr>
            <w:tcW w:w="153"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76</w:t>
            </w:r>
          </w:p>
        </w:tc>
        <w:tc>
          <w:tcPr>
            <w:tcW w:w="592"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rPr>
                <w:sz w:val="14"/>
                <w:szCs w:val="14"/>
              </w:rPr>
            </w:pPr>
            <w:r>
              <w:rPr>
                <w:sz w:val="14"/>
                <w:szCs w:val="14"/>
              </w:rPr>
              <w:t>надземная</w:t>
            </w:r>
          </w:p>
        </w:tc>
        <w:tc>
          <w:tcPr>
            <w:tcW w:w="207"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2027</w:t>
            </w:r>
          </w:p>
        </w:tc>
        <w:tc>
          <w:tcPr>
            <w:tcW w:w="175"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2028</w:t>
            </w:r>
          </w:p>
        </w:tc>
        <w:tc>
          <w:tcPr>
            <w:tcW w:w="474"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13 634,95</w:t>
            </w:r>
          </w:p>
        </w:tc>
      </w:tr>
      <w:tr w:rsidR="009D74C2" w:rsidTr="0028483C">
        <w:trPr>
          <w:trHeight w:val="20"/>
        </w:trPr>
        <w:tc>
          <w:tcPr>
            <w:tcW w:w="102" w:type="pct"/>
            <w:tcBorders>
              <w:top w:val="nil"/>
              <w:left w:val="single" w:sz="4" w:space="0" w:color="auto"/>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275</w:t>
            </w:r>
          </w:p>
        </w:tc>
        <w:tc>
          <w:tcPr>
            <w:tcW w:w="641"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 xml:space="preserve">Котельная "2 </w:t>
            </w:r>
            <w:proofErr w:type="gramStart"/>
            <w:r>
              <w:rPr>
                <w:sz w:val="14"/>
                <w:szCs w:val="14"/>
              </w:rPr>
              <w:t>А</w:t>
            </w:r>
            <w:proofErr w:type="gramEnd"/>
            <w:r>
              <w:rPr>
                <w:sz w:val="14"/>
                <w:szCs w:val="14"/>
              </w:rPr>
              <w:t xml:space="preserve"> мкр"</w:t>
            </w:r>
          </w:p>
        </w:tc>
        <w:tc>
          <w:tcPr>
            <w:tcW w:w="2031"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rPr>
                <w:sz w:val="14"/>
                <w:szCs w:val="14"/>
              </w:rPr>
            </w:pPr>
            <w:r>
              <w:rPr>
                <w:sz w:val="14"/>
                <w:szCs w:val="14"/>
              </w:rPr>
              <w:t xml:space="preserve">Реконструкция сети горячего водоснабжения ул Дорожная </w:t>
            </w:r>
          </w:p>
        </w:tc>
        <w:tc>
          <w:tcPr>
            <w:tcW w:w="200"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316</w:t>
            </w:r>
          </w:p>
        </w:tc>
        <w:tc>
          <w:tcPr>
            <w:tcW w:w="213"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316</w:t>
            </w:r>
          </w:p>
        </w:tc>
        <w:tc>
          <w:tcPr>
            <w:tcW w:w="212"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76</w:t>
            </w:r>
          </w:p>
        </w:tc>
        <w:tc>
          <w:tcPr>
            <w:tcW w:w="153"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76</w:t>
            </w:r>
          </w:p>
        </w:tc>
        <w:tc>
          <w:tcPr>
            <w:tcW w:w="592"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rPr>
                <w:sz w:val="14"/>
                <w:szCs w:val="14"/>
              </w:rPr>
            </w:pPr>
            <w:r>
              <w:rPr>
                <w:sz w:val="14"/>
                <w:szCs w:val="14"/>
              </w:rPr>
              <w:t>надземная</w:t>
            </w:r>
          </w:p>
        </w:tc>
        <w:tc>
          <w:tcPr>
            <w:tcW w:w="207"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2030</w:t>
            </w:r>
          </w:p>
        </w:tc>
        <w:tc>
          <w:tcPr>
            <w:tcW w:w="175"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2031</w:t>
            </w:r>
          </w:p>
        </w:tc>
        <w:tc>
          <w:tcPr>
            <w:tcW w:w="474"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10 907,96</w:t>
            </w:r>
          </w:p>
        </w:tc>
      </w:tr>
      <w:tr w:rsidR="009D74C2" w:rsidTr="0028483C">
        <w:trPr>
          <w:trHeight w:val="20"/>
        </w:trPr>
        <w:tc>
          <w:tcPr>
            <w:tcW w:w="102" w:type="pct"/>
            <w:tcBorders>
              <w:top w:val="nil"/>
              <w:left w:val="single" w:sz="4" w:space="0" w:color="auto"/>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276</w:t>
            </w:r>
          </w:p>
        </w:tc>
        <w:tc>
          <w:tcPr>
            <w:tcW w:w="641"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 xml:space="preserve">Котельная "2 </w:t>
            </w:r>
            <w:proofErr w:type="gramStart"/>
            <w:r>
              <w:rPr>
                <w:sz w:val="14"/>
                <w:szCs w:val="14"/>
              </w:rPr>
              <w:t>А</w:t>
            </w:r>
            <w:proofErr w:type="gramEnd"/>
            <w:r>
              <w:rPr>
                <w:sz w:val="14"/>
                <w:szCs w:val="14"/>
              </w:rPr>
              <w:t xml:space="preserve"> мкр"</w:t>
            </w:r>
          </w:p>
        </w:tc>
        <w:tc>
          <w:tcPr>
            <w:tcW w:w="2031"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rPr>
                <w:sz w:val="14"/>
                <w:szCs w:val="14"/>
              </w:rPr>
            </w:pPr>
            <w:r>
              <w:rPr>
                <w:sz w:val="14"/>
                <w:szCs w:val="14"/>
              </w:rPr>
              <w:t xml:space="preserve">Реконструкция сети горячего водоснабжения ул Дорожная </w:t>
            </w:r>
          </w:p>
        </w:tc>
        <w:tc>
          <w:tcPr>
            <w:tcW w:w="200"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120</w:t>
            </w:r>
          </w:p>
        </w:tc>
        <w:tc>
          <w:tcPr>
            <w:tcW w:w="213"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120</w:t>
            </w:r>
          </w:p>
        </w:tc>
        <w:tc>
          <w:tcPr>
            <w:tcW w:w="212"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50</w:t>
            </w:r>
          </w:p>
        </w:tc>
        <w:tc>
          <w:tcPr>
            <w:tcW w:w="153"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50</w:t>
            </w:r>
          </w:p>
        </w:tc>
        <w:tc>
          <w:tcPr>
            <w:tcW w:w="592"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rPr>
                <w:sz w:val="14"/>
                <w:szCs w:val="14"/>
              </w:rPr>
            </w:pPr>
            <w:r>
              <w:rPr>
                <w:sz w:val="14"/>
                <w:szCs w:val="14"/>
              </w:rPr>
              <w:t>надземная</w:t>
            </w:r>
          </w:p>
        </w:tc>
        <w:tc>
          <w:tcPr>
            <w:tcW w:w="207"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2027</w:t>
            </w:r>
          </w:p>
        </w:tc>
        <w:tc>
          <w:tcPr>
            <w:tcW w:w="175"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2028</w:t>
            </w:r>
          </w:p>
        </w:tc>
        <w:tc>
          <w:tcPr>
            <w:tcW w:w="474"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4 142,26</w:t>
            </w:r>
          </w:p>
        </w:tc>
      </w:tr>
      <w:tr w:rsidR="009D74C2" w:rsidTr="0028483C">
        <w:trPr>
          <w:trHeight w:val="20"/>
        </w:trPr>
        <w:tc>
          <w:tcPr>
            <w:tcW w:w="102" w:type="pct"/>
            <w:tcBorders>
              <w:top w:val="nil"/>
              <w:left w:val="single" w:sz="4" w:space="0" w:color="auto"/>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277</w:t>
            </w:r>
          </w:p>
        </w:tc>
        <w:tc>
          <w:tcPr>
            <w:tcW w:w="641"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 xml:space="preserve">Котельная "2 </w:t>
            </w:r>
            <w:proofErr w:type="gramStart"/>
            <w:r>
              <w:rPr>
                <w:sz w:val="14"/>
                <w:szCs w:val="14"/>
              </w:rPr>
              <w:t>А</w:t>
            </w:r>
            <w:proofErr w:type="gramEnd"/>
            <w:r>
              <w:rPr>
                <w:sz w:val="14"/>
                <w:szCs w:val="14"/>
              </w:rPr>
              <w:t xml:space="preserve"> мкр"</w:t>
            </w:r>
          </w:p>
        </w:tc>
        <w:tc>
          <w:tcPr>
            <w:tcW w:w="2031"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rPr>
                <w:sz w:val="14"/>
                <w:szCs w:val="14"/>
              </w:rPr>
            </w:pPr>
            <w:r>
              <w:rPr>
                <w:sz w:val="14"/>
                <w:szCs w:val="14"/>
              </w:rPr>
              <w:t xml:space="preserve">Реконструкция сети горячего водоснабжения ул Дорожная </w:t>
            </w:r>
          </w:p>
        </w:tc>
        <w:tc>
          <w:tcPr>
            <w:tcW w:w="200"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244</w:t>
            </w:r>
          </w:p>
        </w:tc>
        <w:tc>
          <w:tcPr>
            <w:tcW w:w="213"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244</w:t>
            </w:r>
          </w:p>
        </w:tc>
        <w:tc>
          <w:tcPr>
            <w:tcW w:w="212"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32</w:t>
            </w:r>
          </w:p>
        </w:tc>
        <w:tc>
          <w:tcPr>
            <w:tcW w:w="153"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32</w:t>
            </w:r>
          </w:p>
        </w:tc>
        <w:tc>
          <w:tcPr>
            <w:tcW w:w="592"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rPr>
                <w:sz w:val="14"/>
                <w:szCs w:val="14"/>
              </w:rPr>
            </w:pPr>
            <w:r>
              <w:rPr>
                <w:sz w:val="14"/>
                <w:szCs w:val="14"/>
              </w:rPr>
              <w:t>надземная</w:t>
            </w:r>
          </w:p>
        </w:tc>
        <w:tc>
          <w:tcPr>
            <w:tcW w:w="207"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2024</w:t>
            </w:r>
          </w:p>
        </w:tc>
        <w:tc>
          <w:tcPr>
            <w:tcW w:w="175"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2025</w:t>
            </w:r>
          </w:p>
        </w:tc>
        <w:tc>
          <w:tcPr>
            <w:tcW w:w="474"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8 422,60</w:t>
            </w:r>
          </w:p>
        </w:tc>
      </w:tr>
      <w:tr w:rsidR="009D74C2" w:rsidTr="0028483C">
        <w:trPr>
          <w:trHeight w:val="20"/>
        </w:trPr>
        <w:tc>
          <w:tcPr>
            <w:tcW w:w="102" w:type="pct"/>
            <w:tcBorders>
              <w:top w:val="nil"/>
              <w:left w:val="single" w:sz="4" w:space="0" w:color="auto"/>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278</w:t>
            </w:r>
          </w:p>
        </w:tc>
        <w:tc>
          <w:tcPr>
            <w:tcW w:w="641"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 xml:space="preserve">Котельная "2 </w:t>
            </w:r>
            <w:proofErr w:type="gramStart"/>
            <w:r>
              <w:rPr>
                <w:sz w:val="14"/>
                <w:szCs w:val="14"/>
              </w:rPr>
              <w:t>А</w:t>
            </w:r>
            <w:proofErr w:type="gramEnd"/>
            <w:r>
              <w:rPr>
                <w:sz w:val="14"/>
                <w:szCs w:val="14"/>
              </w:rPr>
              <w:t xml:space="preserve"> мкр"</w:t>
            </w:r>
          </w:p>
        </w:tc>
        <w:tc>
          <w:tcPr>
            <w:tcW w:w="2031"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rPr>
                <w:sz w:val="14"/>
                <w:szCs w:val="14"/>
              </w:rPr>
            </w:pPr>
            <w:r>
              <w:rPr>
                <w:sz w:val="14"/>
                <w:szCs w:val="14"/>
              </w:rPr>
              <w:t>Реконструкция сети горячего водоснабжени по ул Совесткая</w:t>
            </w:r>
          </w:p>
        </w:tc>
        <w:tc>
          <w:tcPr>
            <w:tcW w:w="200"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285</w:t>
            </w:r>
          </w:p>
        </w:tc>
        <w:tc>
          <w:tcPr>
            <w:tcW w:w="213"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285</w:t>
            </w:r>
          </w:p>
        </w:tc>
        <w:tc>
          <w:tcPr>
            <w:tcW w:w="212"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50</w:t>
            </w:r>
          </w:p>
        </w:tc>
        <w:tc>
          <w:tcPr>
            <w:tcW w:w="153"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50</w:t>
            </w:r>
          </w:p>
        </w:tc>
        <w:tc>
          <w:tcPr>
            <w:tcW w:w="592"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rPr>
                <w:sz w:val="14"/>
                <w:szCs w:val="14"/>
              </w:rPr>
            </w:pPr>
            <w:r>
              <w:rPr>
                <w:sz w:val="14"/>
                <w:szCs w:val="14"/>
              </w:rPr>
              <w:t>надземная</w:t>
            </w:r>
          </w:p>
        </w:tc>
        <w:tc>
          <w:tcPr>
            <w:tcW w:w="207"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2024</w:t>
            </w:r>
          </w:p>
        </w:tc>
        <w:tc>
          <w:tcPr>
            <w:tcW w:w="175"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2025</w:t>
            </w:r>
          </w:p>
        </w:tc>
        <w:tc>
          <w:tcPr>
            <w:tcW w:w="474"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9 837,87</w:t>
            </w:r>
          </w:p>
        </w:tc>
      </w:tr>
      <w:tr w:rsidR="009D74C2" w:rsidTr="0028483C">
        <w:trPr>
          <w:trHeight w:val="20"/>
        </w:trPr>
        <w:tc>
          <w:tcPr>
            <w:tcW w:w="102" w:type="pct"/>
            <w:tcBorders>
              <w:top w:val="nil"/>
              <w:left w:val="single" w:sz="4" w:space="0" w:color="auto"/>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279</w:t>
            </w:r>
          </w:p>
        </w:tc>
        <w:tc>
          <w:tcPr>
            <w:tcW w:w="641"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 xml:space="preserve">Котельная "2 </w:t>
            </w:r>
            <w:proofErr w:type="gramStart"/>
            <w:r>
              <w:rPr>
                <w:sz w:val="14"/>
                <w:szCs w:val="14"/>
              </w:rPr>
              <w:t>А</w:t>
            </w:r>
            <w:proofErr w:type="gramEnd"/>
            <w:r>
              <w:rPr>
                <w:sz w:val="14"/>
                <w:szCs w:val="14"/>
              </w:rPr>
              <w:t xml:space="preserve"> мкр"</w:t>
            </w:r>
          </w:p>
        </w:tc>
        <w:tc>
          <w:tcPr>
            <w:tcW w:w="2031"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Реконструкция сети горячего водоснабжени по ул Комсомольская (четна и нечетная стороны)</w:t>
            </w:r>
          </w:p>
        </w:tc>
        <w:tc>
          <w:tcPr>
            <w:tcW w:w="200"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590</w:t>
            </w:r>
          </w:p>
        </w:tc>
        <w:tc>
          <w:tcPr>
            <w:tcW w:w="213"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590</w:t>
            </w:r>
          </w:p>
        </w:tc>
        <w:tc>
          <w:tcPr>
            <w:tcW w:w="212"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50</w:t>
            </w:r>
          </w:p>
        </w:tc>
        <w:tc>
          <w:tcPr>
            <w:tcW w:w="153"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50</w:t>
            </w:r>
          </w:p>
        </w:tc>
        <w:tc>
          <w:tcPr>
            <w:tcW w:w="592"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rPr>
                <w:sz w:val="14"/>
                <w:szCs w:val="14"/>
              </w:rPr>
            </w:pPr>
            <w:r>
              <w:rPr>
                <w:sz w:val="14"/>
                <w:szCs w:val="14"/>
              </w:rPr>
              <w:t>надземная</w:t>
            </w:r>
          </w:p>
        </w:tc>
        <w:tc>
          <w:tcPr>
            <w:tcW w:w="207"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2029</w:t>
            </w:r>
          </w:p>
        </w:tc>
        <w:tc>
          <w:tcPr>
            <w:tcW w:w="175"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2030</w:t>
            </w:r>
          </w:p>
        </w:tc>
        <w:tc>
          <w:tcPr>
            <w:tcW w:w="474"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20 366,12</w:t>
            </w:r>
          </w:p>
        </w:tc>
      </w:tr>
      <w:tr w:rsidR="009D74C2" w:rsidTr="0028483C">
        <w:trPr>
          <w:trHeight w:val="20"/>
        </w:trPr>
        <w:tc>
          <w:tcPr>
            <w:tcW w:w="102" w:type="pct"/>
            <w:tcBorders>
              <w:top w:val="nil"/>
              <w:left w:val="single" w:sz="4" w:space="0" w:color="auto"/>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280</w:t>
            </w:r>
          </w:p>
        </w:tc>
        <w:tc>
          <w:tcPr>
            <w:tcW w:w="641"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 xml:space="preserve">Котельная "2 </w:t>
            </w:r>
            <w:proofErr w:type="gramStart"/>
            <w:r>
              <w:rPr>
                <w:sz w:val="14"/>
                <w:szCs w:val="14"/>
              </w:rPr>
              <w:t>А</w:t>
            </w:r>
            <w:proofErr w:type="gramEnd"/>
            <w:r>
              <w:rPr>
                <w:sz w:val="14"/>
                <w:szCs w:val="14"/>
              </w:rPr>
              <w:t xml:space="preserve"> мкр"</w:t>
            </w:r>
          </w:p>
        </w:tc>
        <w:tc>
          <w:tcPr>
            <w:tcW w:w="2031"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 xml:space="preserve">Реконструкция сети горячего водоснабжени по ул. Таежная (четна и нечетная </w:t>
            </w:r>
            <w:r>
              <w:rPr>
                <w:sz w:val="14"/>
                <w:szCs w:val="14"/>
              </w:rPr>
              <w:t>стороны)</w:t>
            </w:r>
          </w:p>
        </w:tc>
        <w:tc>
          <w:tcPr>
            <w:tcW w:w="200"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580</w:t>
            </w:r>
          </w:p>
        </w:tc>
        <w:tc>
          <w:tcPr>
            <w:tcW w:w="213"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580</w:t>
            </w:r>
          </w:p>
        </w:tc>
        <w:tc>
          <w:tcPr>
            <w:tcW w:w="212"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50</w:t>
            </w:r>
          </w:p>
        </w:tc>
        <w:tc>
          <w:tcPr>
            <w:tcW w:w="153"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50</w:t>
            </w:r>
          </w:p>
        </w:tc>
        <w:tc>
          <w:tcPr>
            <w:tcW w:w="592"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rPr>
                <w:sz w:val="14"/>
                <w:szCs w:val="14"/>
              </w:rPr>
            </w:pPr>
            <w:r>
              <w:rPr>
                <w:sz w:val="14"/>
                <w:szCs w:val="14"/>
              </w:rPr>
              <w:t>надземная</w:t>
            </w:r>
          </w:p>
        </w:tc>
        <w:tc>
          <w:tcPr>
            <w:tcW w:w="207"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2032</w:t>
            </w:r>
          </w:p>
        </w:tc>
        <w:tc>
          <w:tcPr>
            <w:tcW w:w="175"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2033</w:t>
            </w:r>
          </w:p>
        </w:tc>
        <w:tc>
          <w:tcPr>
            <w:tcW w:w="474"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20 020,93</w:t>
            </w:r>
          </w:p>
        </w:tc>
      </w:tr>
      <w:tr w:rsidR="009D74C2" w:rsidTr="0028483C">
        <w:trPr>
          <w:trHeight w:val="20"/>
        </w:trPr>
        <w:tc>
          <w:tcPr>
            <w:tcW w:w="102" w:type="pct"/>
            <w:tcBorders>
              <w:top w:val="nil"/>
              <w:left w:val="single" w:sz="4" w:space="0" w:color="auto"/>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281</w:t>
            </w:r>
          </w:p>
        </w:tc>
        <w:tc>
          <w:tcPr>
            <w:tcW w:w="641"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 xml:space="preserve">Котельная "2 </w:t>
            </w:r>
            <w:proofErr w:type="gramStart"/>
            <w:r>
              <w:rPr>
                <w:sz w:val="14"/>
                <w:szCs w:val="14"/>
              </w:rPr>
              <w:t>А</w:t>
            </w:r>
            <w:proofErr w:type="gramEnd"/>
            <w:r>
              <w:rPr>
                <w:sz w:val="14"/>
                <w:szCs w:val="14"/>
              </w:rPr>
              <w:t xml:space="preserve"> мкр"</w:t>
            </w:r>
          </w:p>
        </w:tc>
        <w:tc>
          <w:tcPr>
            <w:tcW w:w="2031"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Реконструкция сети горячего водоснабжени по ул.Молодежная (четна и нечетная стороны)</w:t>
            </w:r>
          </w:p>
        </w:tc>
        <w:tc>
          <w:tcPr>
            <w:tcW w:w="200"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580</w:t>
            </w:r>
          </w:p>
        </w:tc>
        <w:tc>
          <w:tcPr>
            <w:tcW w:w="213"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580</w:t>
            </w:r>
          </w:p>
        </w:tc>
        <w:tc>
          <w:tcPr>
            <w:tcW w:w="212"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50</w:t>
            </w:r>
          </w:p>
        </w:tc>
        <w:tc>
          <w:tcPr>
            <w:tcW w:w="153"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50</w:t>
            </w:r>
          </w:p>
        </w:tc>
        <w:tc>
          <w:tcPr>
            <w:tcW w:w="592"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rPr>
                <w:sz w:val="14"/>
                <w:szCs w:val="14"/>
              </w:rPr>
            </w:pPr>
            <w:r>
              <w:rPr>
                <w:sz w:val="14"/>
                <w:szCs w:val="14"/>
              </w:rPr>
              <w:t>надземная</w:t>
            </w:r>
          </w:p>
        </w:tc>
        <w:tc>
          <w:tcPr>
            <w:tcW w:w="207"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2025</w:t>
            </w:r>
          </w:p>
        </w:tc>
        <w:tc>
          <w:tcPr>
            <w:tcW w:w="175"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2026</w:t>
            </w:r>
          </w:p>
        </w:tc>
        <w:tc>
          <w:tcPr>
            <w:tcW w:w="474"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20 020,93</w:t>
            </w:r>
          </w:p>
        </w:tc>
      </w:tr>
      <w:tr w:rsidR="009D74C2" w:rsidTr="0028483C">
        <w:trPr>
          <w:trHeight w:val="20"/>
        </w:trPr>
        <w:tc>
          <w:tcPr>
            <w:tcW w:w="102" w:type="pct"/>
            <w:tcBorders>
              <w:top w:val="nil"/>
              <w:left w:val="single" w:sz="4" w:space="0" w:color="auto"/>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282</w:t>
            </w:r>
          </w:p>
        </w:tc>
        <w:tc>
          <w:tcPr>
            <w:tcW w:w="641"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 xml:space="preserve">Котельная "2 </w:t>
            </w:r>
            <w:proofErr w:type="gramStart"/>
            <w:r>
              <w:rPr>
                <w:sz w:val="14"/>
                <w:szCs w:val="14"/>
              </w:rPr>
              <w:t>А</w:t>
            </w:r>
            <w:proofErr w:type="gramEnd"/>
            <w:r>
              <w:rPr>
                <w:sz w:val="14"/>
                <w:szCs w:val="14"/>
              </w:rPr>
              <w:t xml:space="preserve"> мкр"</w:t>
            </w:r>
          </w:p>
        </w:tc>
        <w:tc>
          <w:tcPr>
            <w:tcW w:w="2031"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 xml:space="preserve">Реконструкция сети </w:t>
            </w:r>
            <w:r>
              <w:rPr>
                <w:sz w:val="14"/>
                <w:szCs w:val="14"/>
              </w:rPr>
              <w:t xml:space="preserve">горячего водоснабжени пот ул. Лесная </w:t>
            </w:r>
            <w:proofErr w:type="gramStart"/>
            <w:r>
              <w:rPr>
                <w:sz w:val="14"/>
                <w:szCs w:val="14"/>
              </w:rPr>
              <w:t>( нечетная</w:t>
            </w:r>
            <w:proofErr w:type="gramEnd"/>
            <w:r>
              <w:rPr>
                <w:sz w:val="14"/>
                <w:szCs w:val="14"/>
              </w:rPr>
              <w:t xml:space="preserve"> стороны)</w:t>
            </w:r>
          </w:p>
        </w:tc>
        <w:tc>
          <w:tcPr>
            <w:tcW w:w="200"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290</w:t>
            </w:r>
          </w:p>
        </w:tc>
        <w:tc>
          <w:tcPr>
            <w:tcW w:w="213"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290</w:t>
            </w:r>
          </w:p>
        </w:tc>
        <w:tc>
          <w:tcPr>
            <w:tcW w:w="212"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50</w:t>
            </w:r>
          </w:p>
        </w:tc>
        <w:tc>
          <w:tcPr>
            <w:tcW w:w="153"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50</w:t>
            </w:r>
          </w:p>
        </w:tc>
        <w:tc>
          <w:tcPr>
            <w:tcW w:w="592"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rPr>
                <w:sz w:val="14"/>
                <w:szCs w:val="14"/>
              </w:rPr>
            </w:pPr>
            <w:r>
              <w:rPr>
                <w:sz w:val="14"/>
                <w:szCs w:val="14"/>
              </w:rPr>
              <w:t>надземная</w:t>
            </w:r>
          </w:p>
        </w:tc>
        <w:tc>
          <w:tcPr>
            <w:tcW w:w="207"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2030</w:t>
            </w:r>
          </w:p>
        </w:tc>
        <w:tc>
          <w:tcPr>
            <w:tcW w:w="175"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2031</w:t>
            </w:r>
          </w:p>
        </w:tc>
        <w:tc>
          <w:tcPr>
            <w:tcW w:w="474"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10 010,47</w:t>
            </w:r>
          </w:p>
        </w:tc>
      </w:tr>
      <w:tr w:rsidR="009D74C2" w:rsidTr="0028483C">
        <w:trPr>
          <w:trHeight w:val="20"/>
        </w:trPr>
        <w:tc>
          <w:tcPr>
            <w:tcW w:w="102" w:type="pct"/>
            <w:tcBorders>
              <w:top w:val="nil"/>
              <w:left w:val="single" w:sz="4" w:space="0" w:color="auto"/>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283</w:t>
            </w:r>
          </w:p>
        </w:tc>
        <w:tc>
          <w:tcPr>
            <w:tcW w:w="641"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 xml:space="preserve">Котельная "2 </w:t>
            </w:r>
            <w:proofErr w:type="gramStart"/>
            <w:r>
              <w:rPr>
                <w:sz w:val="14"/>
                <w:szCs w:val="14"/>
              </w:rPr>
              <w:t>А</w:t>
            </w:r>
            <w:proofErr w:type="gramEnd"/>
            <w:r>
              <w:rPr>
                <w:sz w:val="14"/>
                <w:szCs w:val="14"/>
              </w:rPr>
              <w:t xml:space="preserve"> мкр"</w:t>
            </w:r>
          </w:p>
        </w:tc>
        <w:tc>
          <w:tcPr>
            <w:tcW w:w="2031"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Реконструкция сети горячего водоснабжени от П 13-ул. Советская д.85</w:t>
            </w:r>
          </w:p>
        </w:tc>
        <w:tc>
          <w:tcPr>
            <w:tcW w:w="200"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435</w:t>
            </w:r>
          </w:p>
        </w:tc>
        <w:tc>
          <w:tcPr>
            <w:tcW w:w="213"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435</w:t>
            </w:r>
          </w:p>
        </w:tc>
        <w:tc>
          <w:tcPr>
            <w:tcW w:w="212"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100</w:t>
            </w:r>
          </w:p>
        </w:tc>
        <w:tc>
          <w:tcPr>
            <w:tcW w:w="153"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100</w:t>
            </w:r>
          </w:p>
        </w:tc>
        <w:tc>
          <w:tcPr>
            <w:tcW w:w="592"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rPr>
                <w:sz w:val="14"/>
                <w:szCs w:val="14"/>
              </w:rPr>
            </w:pPr>
            <w:r>
              <w:rPr>
                <w:sz w:val="14"/>
                <w:szCs w:val="14"/>
              </w:rPr>
              <w:t>надземная</w:t>
            </w:r>
          </w:p>
        </w:tc>
        <w:tc>
          <w:tcPr>
            <w:tcW w:w="207"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2033</w:t>
            </w:r>
          </w:p>
        </w:tc>
        <w:tc>
          <w:tcPr>
            <w:tcW w:w="175"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2034</w:t>
            </w:r>
          </w:p>
        </w:tc>
        <w:tc>
          <w:tcPr>
            <w:tcW w:w="474"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15 015,70</w:t>
            </w:r>
          </w:p>
        </w:tc>
      </w:tr>
      <w:tr w:rsidR="009D74C2" w:rsidTr="0028483C">
        <w:trPr>
          <w:trHeight w:val="20"/>
        </w:trPr>
        <w:tc>
          <w:tcPr>
            <w:tcW w:w="102" w:type="pct"/>
            <w:tcBorders>
              <w:top w:val="nil"/>
              <w:left w:val="single" w:sz="4" w:space="0" w:color="auto"/>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284</w:t>
            </w:r>
          </w:p>
        </w:tc>
        <w:tc>
          <w:tcPr>
            <w:tcW w:w="641"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 xml:space="preserve">Котельная </w:t>
            </w:r>
            <w:r>
              <w:rPr>
                <w:sz w:val="14"/>
                <w:szCs w:val="14"/>
              </w:rPr>
              <w:t xml:space="preserve">"2 </w:t>
            </w:r>
            <w:proofErr w:type="gramStart"/>
            <w:r>
              <w:rPr>
                <w:sz w:val="14"/>
                <w:szCs w:val="14"/>
              </w:rPr>
              <w:t>А</w:t>
            </w:r>
            <w:proofErr w:type="gramEnd"/>
            <w:r>
              <w:rPr>
                <w:sz w:val="14"/>
                <w:szCs w:val="14"/>
              </w:rPr>
              <w:t xml:space="preserve"> мкр"</w:t>
            </w:r>
          </w:p>
        </w:tc>
        <w:tc>
          <w:tcPr>
            <w:tcW w:w="2031"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Реконструкция сети горячего водоснабжени от П 13-ул. Советская д.85</w:t>
            </w:r>
          </w:p>
        </w:tc>
        <w:tc>
          <w:tcPr>
            <w:tcW w:w="200"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265</w:t>
            </w:r>
          </w:p>
        </w:tc>
        <w:tc>
          <w:tcPr>
            <w:tcW w:w="213"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265</w:t>
            </w:r>
          </w:p>
        </w:tc>
        <w:tc>
          <w:tcPr>
            <w:tcW w:w="212"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76</w:t>
            </w:r>
          </w:p>
        </w:tc>
        <w:tc>
          <w:tcPr>
            <w:tcW w:w="153"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76</w:t>
            </w:r>
          </w:p>
        </w:tc>
        <w:tc>
          <w:tcPr>
            <w:tcW w:w="592"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rPr>
                <w:sz w:val="14"/>
                <w:szCs w:val="14"/>
              </w:rPr>
            </w:pPr>
            <w:r>
              <w:rPr>
                <w:sz w:val="14"/>
                <w:szCs w:val="14"/>
              </w:rPr>
              <w:t>надземная</w:t>
            </w:r>
          </w:p>
        </w:tc>
        <w:tc>
          <w:tcPr>
            <w:tcW w:w="207"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2026</w:t>
            </w:r>
          </w:p>
        </w:tc>
        <w:tc>
          <w:tcPr>
            <w:tcW w:w="175"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2027</w:t>
            </w:r>
          </w:p>
        </w:tc>
        <w:tc>
          <w:tcPr>
            <w:tcW w:w="474"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9 147,50</w:t>
            </w:r>
          </w:p>
        </w:tc>
      </w:tr>
      <w:tr w:rsidR="009D74C2" w:rsidTr="0028483C">
        <w:trPr>
          <w:trHeight w:val="20"/>
        </w:trPr>
        <w:tc>
          <w:tcPr>
            <w:tcW w:w="102" w:type="pct"/>
            <w:tcBorders>
              <w:top w:val="nil"/>
              <w:left w:val="single" w:sz="4" w:space="0" w:color="auto"/>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285</w:t>
            </w:r>
          </w:p>
        </w:tc>
        <w:tc>
          <w:tcPr>
            <w:tcW w:w="641"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 xml:space="preserve">Котельная "2 </w:t>
            </w:r>
            <w:proofErr w:type="gramStart"/>
            <w:r>
              <w:rPr>
                <w:sz w:val="14"/>
                <w:szCs w:val="14"/>
              </w:rPr>
              <w:t>А</w:t>
            </w:r>
            <w:proofErr w:type="gramEnd"/>
            <w:r>
              <w:rPr>
                <w:sz w:val="14"/>
                <w:szCs w:val="14"/>
              </w:rPr>
              <w:t xml:space="preserve"> мкр"</w:t>
            </w:r>
          </w:p>
        </w:tc>
        <w:tc>
          <w:tcPr>
            <w:tcW w:w="2031"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Реконструкция сети теплоснабжения по ул. Кедровая (четна и нечетная стороны)</w:t>
            </w:r>
          </w:p>
        </w:tc>
        <w:tc>
          <w:tcPr>
            <w:tcW w:w="200"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580</w:t>
            </w:r>
          </w:p>
        </w:tc>
        <w:tc>
          <w:tcPr>
            <w:tcW w:w="213"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580</w:t>
            </w:r>
          </w:p>
        </w:tc>
        <w:tc>
          <w:tcPr>
            <w:tcW w:w="212"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76</w:t>
            </w:r>
          </w:p>
        </w:tc>
        <w:tc>
          <w:tcPr>
            <w:tcW w:w="153"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76</w:t>
            </w:r>
          </w:p>
        </w:tc>
        <w:tc>
          <w:tcPr>
            <w:tcW w:w="592"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rPr>
                <w:sz w:val="14"/>
                <w:szCs w:val="14"/>
              </w:rPr>
            </w:pPr>
            <w:r>
              <w:rPr>
                <w:sz w:val="14"/>
                <w:szCs w:val="14"/>
              </w:rPr>
              <w:t>надземная</w:t>
            </w:r>
          </w:p>
        </w:tc>
        <w:tc>
          <w:tcPr>
            <w:tcW w:w="207"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2026</w:t>
            </w:r>
          </w:p>
        </w:tc>
        <w:tc>
          <w:tcPr>
            <w:tcW w:w="175"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2027</w:t>
            </w:r>
          </w:p>
        </w:tc>
        <w:tc>
          <w:tcPr>
            <w:tcW w:w="474"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20 020,93</w:t>
            </w:r>
          </w:p>
        </w:tc>
      </w:tr>
      <w:tr w:rsidR="009D74C2" w:rsidTr="0028483C">
        <w:trPr>
          <w:trHeight w:val="20"/>
        </w:trPr>
        <w:tc>
          <w:tcPr>
            <w:tcW w:w="102" w:type="pct"/>
            <w:tcBorders>
              <w:top w:val="nil"/>
              <w:left w:val="single" w:sz="4" w:space="0" w:color="auto"/>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286</w:t>
            </w:r>
          </w:p>
        </w:tc>
        <w:tc>
          <w:tcPr>
            <w:tcW w:w="641"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 xml:space="preserve">Котельная "2 </w:t>
            </w:r>
            <w:proofErr w:type="gramStart"/>
            <w:r>
              <w:rPr>
                <w:sz w:val="14"/>
                <w:szCs w:val="14"/>
              </w:rPr>
              <w:t>А</w:t>
            </w:r>
            <w:proofErr w:type="gramEnd"/>
            <w:r>
              <w:rPr>
                <w:sz w:val="14"/>
                <w:szCs w:val="14"/>
              </w:rPr>
              <w:t xml:space="preserve"> мкр"</w:t>
            </w:r>
          </w:p>
        </w:tc>
        <w:tc>
          <w:tcPr>
            <w:tcW w:w="2031"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rPr>
                <w:sz w:val="14"/>
                <w:szCs w:val="14"/>
              </w:rPr>
            </w:pPr>
            <w:r>
              <w:rPr>
                <w:sz w:val="14"/>
                <w:szCs w:val="14"/>
              </w:rPr>
              <w:t>Реконструкция сети теплоснабжения Энтузиастов (четна и нечетная стороны)</w:t>
            </w:r>
          </w:p>
        </w:tc>
        <w:tc>
          <w:tcPr>
            <w:tcW w:w="200"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760</w:t>
            </w:r>
          </w:p>
        </w:tc>
        <w:tc>
          <w:tcPr>
            <w:tcW w:w="213"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760</w:t>
            </w:r>
          </w:p>
        </w:tc>
        <w:tc>
          <w:tcPr>
            <w:tcW w:w="212"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100</w:t>
            </w:r>
          </w:p>
        </w:tc>
        <w:tc>
          <w:tcPr>
            <w:tcW w:w="153"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100</w:t>
            </w:r>
          </w:p>
        </w:tc>
        <w:tc>
          <w:tcPr>
            <w:tcW w:w="592"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rPr>
                <w:sz w:val="14"/>
                <w:szCs w:val="14"/>
              </w:rPr>
            </w:pPr>
            <w:r>
              <w:rPr>
                <w:sz w:val="14"/>
                <w:szCs w:val="14"/>
              </w:rPr>
              <w:t>надземная</w:t>
            </w:r>
          </w:p>
        </w:tc>
        <w:tc>
          <w:tcPr>
            <w:tcW w:w="207"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2034</w:t>
            </w:r>
          </w:p>
        </w:tc>
        <w:tc>
          <w:tcPr>
            <w:tcW w:w="175"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2035</w:t>
            </w:r>
          </w:p>
        </w:tc>
        <w:tc>
          <w:tcPr>
            <w:tcW w:w="474"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26 234,33</w:t>
            </w:r>
          </w:p>
        </w:tc>
      </w:tr>
      <w:tr w:rsidR="009D74C2" w:rsidTr="0028483C">
        <w:trPr>
          <w:trHeight w:val="20"/>
        </w:trPr>
        <w:tc>
          <w:tcPr>
            <w:tcW w:w="102" w:type="pct"/>
            <w:tcBorders>
              <w:top w:val="nil"/>
              <w:left w:val="single" w:sz="4" w:space="0" w:color="auto"/>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lastRenderedPageBreak/>
              <w:t>287</w:t>
            </w:r>
          </w:p>
        </w:tc>
        <w:tc>
          <w:tcPr>
            <w:tcW w:w="641"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 xml:space="preserve">Котельная "2 </w:t>
            </w:r>
            <w:proofErr w:type="gramStart"/>
            <w:r>
              <w:rPr>
                <w:sz w:val="14"/>
                <w:szCs w:val="14"/>
              </w:rPr>
              <w:t>А</w:t>
            </w:r>
            <w:proofErr w:type="gramEnd"/>
            <w:r>
              <w:rPr>
                <w:sz w:val="14"/>
                <w:szCs w:val="14"/>
              </w:rPr>
              <w:t xml:space="preserve"> мкр"</w:t>
            </w:r>
          </w:p>
        </w:tc>
        <w:tc>
          <w:tcPr>
            <w:tcW w:w="2031"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rPr>
                <w:sz w:val="14"/>
                <w:szCs w:val="14"/>
              </w:rPr>
            </w:pPr>
            <w:r>
              <w:rPr>
                <w:sz w:val="14"/>
                <w:szCs w:val="14"/>
              </w:rPr>
              <w:t xml:space="preserve">Реконструкция сети теплоснабженияул Строителей </w:t>
            </w:r>
          </w:p>
        </w:tc>
        <w:tc>
          <w:tcPr>
            <w:tcW w:w="200"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395</w:t>
            </w:r>
          </w:p>
        </w:tc>
        <w:tc>
          <w:tcPr>
            <w:tcW w:w="213"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395</w:t>
            </w:r>
          </w:p>
        </w:tc>
        <w:tc>
          <w:tcPr>
            <w:tcW w:w="212"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100</w:t>
            </w:r>
          </w:p>
        </w:tc>
        <w:tc>
          <w:tcPr>
            <w:tcW w:w="153"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100</w:t>
            </w:r>
          </w:p>
        </w:tc>
        <w:tc>
          <w:tcPr>
            <w:tcW w:w="592"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rPr>
                <w:sz w:val="14"/>
                <w:szCs w:val="14"/>
              </w:rPr>
            </w:pPr>
            <w:r>
              <w:rPr>
                <w:sz w:val="14"/>
                <w:szCs w:val="14"/>
              </w:rPr>
              <w:t>надземная</w:t>
            </w:r>
          </w:p>
        </w:tc>
        <w:tc>
          <w:tcPr>
            <w:tcW w:w="207"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2025</w:t>
            </w:r>
          </w:p>
        </w:tc>
        <w:tc>
          <w:tcPr>
            <w:tcW w:w="175"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2026</w:t>
            </w:r>
          </w:p>
        </w:tc>
        <w:tc>
          <w:tcPr>
            <w:tcW w:w="474"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13 634,95</w:t>
            </w:r>
          </w:p>
        </w:tc>
      </w:tr>
      <w:tr w:rsidR="009D74C2" w:rsidTr="0028483C">
        <w:trPr>
          <w:trHeight w:val="20"/>
        </w:trPr>
        <w:tc>
          <w:tcPr>
            <w:tcW w:w="102" w:type="pct"/>
            <w:tcBorders>
              <w:top w:val="nil"/>
              <w:left w:val="single" w:sz="4" w:space="0" w:color="auto"/>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288</w:t>
            </w:r>
          </w:p>
        </w:tc>
        <w:tc>
          <w:tcPr>
            <w:tcW w:w="641"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 xml:space="preserve">Котельная "2 </w:t>
            </w:r>
            <w:proofErr w:type="gramStart"/>
            <w:r>
              <w:rPr>
                <w:sz w:val="14"/>
                <w:szCs w:val="14"/>
              </w:rPr>
              <w:t>А</w:t>
            </w:r>
            <w:proofErr w:type="gramEnd"/>
            <w:r>
              <w:rPr>
                <w:sz w:val="14"/>
                <w:szCs w:val="14"/>
              </w:rPr>
              <w:t xml:space="preserve"> мкр"</w:t>
            </w:r>
          </w:p>
        </w:tc>
        <w:tc>
          <w:tcPr>
            <w:tcW w:w="2031"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rPr>
                <w:sz w:val="14"/>
                <w:szCs w:val="14"/>
              </w:rPr>
            </w:pPr>
            <w:r>
              <w:rPr>
                <w:sz w:val="14"/>
                <w:szCs w:val="14"/>
              </w:rPr>
              <w:t xml:space="preserve">Реконструкция сети теплоснабжения ул Дорожная </w:t>
            </w:r>
          </w:p>
        </w:tc>
        <w:tc>
          <w:tcPr>
            <w:tcW w:w="200"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316</w:t>
            </w:r>
          </w:p>
        </w:tc>
        <w:tc>
          <w:tcPr>
            <w:tcW w:w="213"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316</w:t>
            </w:r>
          </w:p>
        </w:tc>
        <w:tc>
          <w:tcPr>
            <w:tcW w:w="212"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150</w:t>
            </w:r>
          </w:p>
        </w:tc>
        <w:tc>
          <w:tcPr>
            <w:tcW w:w="153"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150</w:t>
            </w:r>
          </w:p>
        </w:tc>
        <w:tc>
          <w:tcPr>
            <w:tcW w:w="592"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rPr>
                <w:sz w:val="14"/>
                <w:szCs w:val="14"/>
              </w:rPr>
            </w:pPr>
            <w:r>
              <w:rPr>
                <w:sz w:val="14"/>
                <w:szCs w:val="14"/>
              </w:rPr>
              <w:t>надземная</w:t>
            </w:r>
          </w:p>
        </w:tc>
        <w:tc>
          <w:tcPr>
            <w:tcW w:w="207"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2037</w:t>
            </w:r>
          </w:p>
        </w:tc>
        <w:tc>
          <w:tcPr>
            <w:tcW w:w="175"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2038</w:t>
            </w:r>
          </w:p>
        </w:tc>
        <w:tc>
          <w:tcPr>
            <w:tcW w:w="474"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10 907,96</w:t>
            </w:r>
          </w:p>
        </w:tc>
      </w:tr>
      <w:tr w:rsidR="009D74C2" w:rsidTr="0028483C">
        <w:trPr>
          <w:trHeight w:val="20"/>
        </w:trPr>
        <w:tc>
          <w:tcPr>
            <w:tcW w:w="102" w:type="pct"/>
            <w:tcBorders>
              <w:top w:val="nil"/>
              <w:left w:val="single" w:sz="4" w:space="0" w:color="auto"/>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289</w:t>
            </w:r>
          </w:p>
        </w:tc>
        <w:tc>
          <w:tcPr>
            <w:tcW w:w="641"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 xml:space="preserve">Котельная "2 </w:t>
            </w:r>
            <w:proofErr w:type="gramStart"/>
            <w:r>
              <w:rPr>
                <w:sz w:val="14"/>
                <w:szCs w:val="14"/>
              </w:rPr>
              <w:t>А</w:t>
            </w:r>
            <w:proofErr w:type="gramEnd"/>
            <w:r>
              <w:rPr>
                <w:sz w:val="14"/>
                <w:szCs w:val="14"/>
              </w:rPr>
              <w:t xml:space="preserve"> мкр"</w:t>
            </w:r>
          </w:p>
        </w:tc>
        <w:tc>
          <w:tcPr>
            <w:tcW w:w="2031"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rPr>
                <w:sz w:val="14"/>
                <w:szCs w:val="14"/>
              </w:rPr>
            </w:pPr>
            <w:r>
              <w:rPr>
                <w:sz w:val="14"/>
                <w:szCs w:val="14"/>
              </w:rPr>
              <w:t>Реконструкция сети теплоснабжения по ул Совесткая</w:t>
            </w:r>
          </w:p>
        </w:tc>
        <w:tc>
          <w:tcPr>
            <w:tcW w:w="200"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285</w:t>
            </w:r>
          </w:p>
        </w:tc>
        <w:tc>
          <w:tcPr>
            <w:tcW w:w="213"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285</w:t>
            </w:r>
          </w:p>
        </w:tc>
        <w:tc>
          <w:tcPr>
            <w:tcW w:w="212"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89</w:t>
            </w:r>
          </w:p>
        </w:tc>
        <w:tc>
          <w:tcPr>
            <w:tcW w:w="153"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89</w:t>
            </w:r>
          </w:p>
        </w:tc>
        <w:tc>
          <w:tcPr>
            <w:tcW w:w="592"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rPr>
                <w:sz w:val="14"/>
                <w:szCs w:val="14"/>
              </w:rPr>
            </w:pPr>
            <w:r>
              <w:rPr>
                <w:sz w:val="14"/>
                <w:szCs w:val="14"/>
              </w:rPr>
              <w:t>надземная</w:t>
            </w:r>
          </w:p>
        </w:tc>
        <w:tc>
          <w:tcPr>
            <w:tcW w:w="207"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2037</w:t>
            </w:r>
          </w:p>
        </w:tc>
        <w:tc>
          <w:tcPr>
            <w:tcW w:w="175"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2038</w:t>
            </w:r>
          </w:p>
        </w:tc>
        <w:tc>
          <w:tcPr>
            <w:tcW w:w="474"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9 837,87</w:t>
            </w:r>
          </w:p>
        </w:tc>
      </w:tr>
      <w:tr w:rsidR="009D74C2" w:rsidTr="0028483C">
        <w:trPr>
          <w:trHeight w:val="20"/>
        </w:trPr>
        <w:tc>
          <w:tcPr>
            <w:tcW w:w="102" w:type="pct"/>
            <w:tcBorders>
              <w:top w:val="nil"/>
              <w:left w:val="single" w:sz="4" w:space="0" w:color="auto"/>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290</w:t>
            </w:r>
          </w:p>
        </w:tc>
        <w:tc>
          <w:tcPr>
            <w:tcW w:w="641"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 xml:space="preserve">Котельная "2 </w:t>
            </w:r>
            <w:proofErr w:type="gramStart"/>
            <w:r>
              <w:rPr>
                <w:sz w:val="14"/>
                <w:szCs w:val="14"/>
              </w:rPr>
              <w:t>А</w:t>
            </w:r>
            <w:proofErr w:type="gramEnd"/>
            <w:r>
              <w:rPr>
                <w:sz w:val="14"/>
                <w:szCs w:val="14"/>
              </w:rPr>
              <w:t xml:space="preserve"> мкр"</w:t>
            </w:r>
          </w:p>
        </w:tc>
        <w:tc>
          <w:tcPr>
            <w:tcW w:w="2031" w:type="pct"/>
            <w:vMerge w:val="restart"/>
            <w:tcBorders>
              <w:top w:val="nil"/>
              <w:left w:val="single" w:sz="4" w:space="0" w:color="auto"/>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Реконструкция сети теплоснабжения по ул Комсомольская (четная и нечетная стороны)</w:t>
            </w:r>
          </w:p>
        </w:tc>
        <w:tc>
          <w:tcPr>
            <w:tcW w:w="200"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295</w:t>
            </w:r>
          </w:p>
        </w:tc>
        <w:tc>
          <w:tcPr>
            <w:tcW w:w="213"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295</w:t>
            </w:r>
          </w:p>
        </w:tc>
        <w:tc>
          <w:tcPr>
            <w:tcW w:w="212"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89</w:t>
            </w:r>
          </w:p>
        </w:tc>
        <w:tc>
          <w:tcPr>
            <w:tcW w:w="153"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89</w:t>
            </w:r>
          </w:p>
        </w:tc>
        <w:tc>
          <w:tcPr>
            <w:tcW w:w="592"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rPr>
                <w:sz w:val="14"/>
                <w:szCs w:val="14"/>
              </w:rPr>
            </w:pPr>
            <w:r>
              <w:rPr>
                <w:sz w:val="14"/>
                <w:szCs w:val="14"/>
              </w:rPr>
              <w:t>надземная</w:t>
            </w:r>
          </w:p>
        </w:tc>
        <w:tc>
          <w:tcPr>
            <w:tcW w:w="207"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2027</w:t>
            </w:r>
          </w:p>
        </w:tc>
        <w:tc>
          <w:tcPr>
            <w:tcW w:w="175"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2028</w:t>
            </w:r>
          </w:p>
        </w:tc>
        <w:tc>
          <w:tcPr>
            <w:tcW w:w="474"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10 183,06</w:t>
            </w:r>
          </w:p>
        </w:tc>
      </w:tr>
      <w:tr w:rsidR="009D74C2" w:rsidTr="0028483C">
        <w:trPr>
          <w:trHeight w:val="20"/>
        </w:trPr>
        <w:tc>
          <w:tcPr>
            <w:tcW w:w="102" w:type="pct"/>
            <w:tcBorders>
              <w:top w:val="nil"/>
              <w:left w:val="single" w:sz="4" w:space="0" w:color="auto"/>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291</w:t>
            </w:r>
          </w:p>
        </w:tc>
        <w:tc>
          <w:tcPr>
            <w:tcW w:w="641"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 xml:space="preserve">Котельная "2 </w:t>
            </w:r>
            <w:proofErr w:type="gramStart"/>
            <w:r>
              <w:rPr>
                <w:sz w:val="14"/>
                <w:szCs w:val="14"/>
              </w:rPr>
              <w:t>А</w:t>
            </w:r>
            <w:proofErr w:type="gramEnd"/>
            <w:r>
              <w:rPr>
                <w:sz w:val="14"/>
                <w:szCs w:val="14"/>
              </w:rPr>
              <w:t xml:space="preserve"> мкр"</w:t>
            </w:r>
          </w:p>
        </w:tc>
        <w:tc>
          <w:tcPr>
            <w:tcW w:w="0" w:type="auto"/>
            <w:vMerge/>
            <w:tcBorders>
              <w:top w:val="nil"/>
              <w:left w:val="single" w:sz="4" w:space="0" w:color="auto"/>
              <w:bottom w:val="single" w:sz="4" w:space="0" w:color="auto"/>
              <w:right w:val="single" w:sz="4" w:space="0" w:color="auto"/>
            </w:tcBorders>
            <w:vAlign w:val="center"/>
            <w:hideMark/>
          </w:tcPr>
          <w:p w:rsidR="0028483C" w:rsidRDefault="00697C2B" w:rsidP="00102AAA">
            <w:pPr>
              <w:spacing w:after="0" w:line="256" w:lineRule="auto"/>
              <w:ind w:firstLine="0"/>
              <w:rPr>
                <w:sz w:val="14"/>
                <w:szCs w:val="14"/>
              </w:rPr>
            </w:pPr>
          </w:p>
        </w:tc>
        <w:tc>
          <w:tcPr>
            <w:tcW w:w="200"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295</w:t>
            </w:r>
          </w:p>
        </w:tc>
        <w:tc>
          <w:tcPr>
            <w:tcW w:w="213"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295</w:t>
            </w:r>
          </w:p>
        </w:tc>
        <w:tc>
          <w:tcPr>
            <w:tcW w:w="212"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76</w:t>
            </w:r>
          </w:p>
        </w:tc>
        <w:tc>
          <w:tcPr>
            <w:tcW w:w="153"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76</w:t>
            </w:r>
          </w:p>
        </w:tc>
        <w:tc>
          <w:tcPr>
            <w:tcW w:w="592"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rPr>
                <w:sz w:val="14"/>
                <w:szCs w:val="14"/>
              </w:rPr>
            </w:pPr>
            <w:r>
              <w:rPr>
                <w:sz w:val="14"/>
                <w:szCs w:val="14"/>
              </w:rPr>
              <w:t>надземная</w:t>
            </w:r>
          </w:p>
        </w:tc>
        <w:tc>
          <w:tcPr>
            <w:tcW w:w="207"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2036</w:t>
            </w:r>
          </w:p>
        </w:tc>
        <w:tc>
          <w:tcPr>
            <w:tcW w:w="175"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2037</w:t>
            </w:r>
          </w:p>
        </w:tc>
        <w:tc>
          <w:tcPr>
            <w:tcW w:w="474"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10 183,06</w:t>
            </w:r>
          </w:p>
        </w:tc>
      </w:tr>
      <w:tr w:rsidR="009D74C2" w:rsidTr="0028483C">
        <w:trPr>
          <w:trHeight w:val="20"/>
        </w:trPr>
        <w:tc>
          <w:tcPr>
            <w:tcW w:w="102" w:type="pct"/>
            <w:tcBorders>
              <w:top w:val="nil"/>
              <w:left w:val="single" w:sz="4" w:space="0" w:color="auto"/>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292</w:t>
            </w:r>
          </w:p>
        </w:tc>
        <w:tc>
          <w:tcPr>
            <w:tcW w:w="641"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 xml:space="preserve">Котельная "2 </w:t>
            </w:r>
            <w:proofErr w:type="gramStart"/>
            <w:r>
              <w:rPr>
                <w:sz w:val="14"/>
                <w:szCs w:val="14"/>
              </w:rPr>
              <w:t>А</w:t>
            </w:r>
            <w:proofErr w:type="gramEnd"/>
            <w:r>
              <w:rPr>
                <w:sz w:val="14"/>
                <w:szCs w:val="14"/>
              </w:rPr>
              <w:t xml:space="preserve"> мкр"</w:t>
            </w:r>
          </w:p>
        </w:tc>
        <w:tc>
          <w:tcPr>
            <w:tcW w:w="2031"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Реконструкция сети теплоснабжения по ул. Таежная (четна и нечетная стороны)</w:t>
            </w:r>
          </w:p>
        </w:tc>
        <w:tc>
          <w:tcPr>
            <w:tcW w:w="200"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580</w:t>
            </w:r>
          </w:p>
        </w:tc>
        <w:tc>
          <w:tcPr>
            <w:tcW w:w="213"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580</w:t>
            </w:r>
          </w:p>
        </w:tc>
        <w:tc>
          <w:tcPr>
            <w:tcW w:w="212"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76</w:t>
            </w:r>
          </w:p>
        </w:tc>
        <w:tc>
          <w:tcPr>
            <w:tcW w:w="153"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76</w:t>
            </w:r>
          </w:p>
        </w:tc>
        <w:tc>
          <w:tcPr>
            <w:tcW w:w="592"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rPr>
                <w:sz w:val="14"/>
                <w:szCs w:val="14"/>
              </w:rPr>
            </w:pPr>
            <w:r>
              <w:rPr>
                <w:sz w:val="14"/>
                <w:szCs w:val="14"/>
              </w:rPr>
              <w:t>надземная</w:t>
            </w:r>
          </w:p>
        </w:tc>
        <w:tc>
          <w:tcPr>
            <w:tcW w:w="207"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2031</w:t>
            </w:r>
          </w:p>
        </w:tc>
        <w:tc>
          <w:tcPr>
            <w:tcW w:w="175"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2032</w:t>
            </w:r>
          </w:p>
        </w:tc>
        <w:tc>
          <w:tcPr>
            <w:tcW w:w="474"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20 020,93</w:t>
            </w:r>
          </w:p>
        </w:tc>
      </w:tr>
      <w:tr w:rsidR="009D74C2" w:rsidTr="0028483C">
        <w:trPr>
          <w:trHeight w:val="20"/>
        </w:trPr>
        <w:tc>
          <w:tcPr>
            <w:tcW w:w="102" w:type="pct"/>
            <w:tcBorders>
              <w:top w:val="nil"/>
              <w:left w:val="single" w:sz="4" w:space="0" w:color="auto"/>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293</w:t>
            </w:r>
          </w:p>
        </w:tc>
        <w:tc>
          <w:tcPr>
            <w:tcW w:w="641"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 xml:space="preserve">Котельная "2 </w:t>
            </w:r>
            <w:proofErr w:type="gramStart"/>
            <w:r>
              <w:rPr>
                <w:sz w:val="14"/>
                <w:szCs w:val="14"/>
              </w:rPr>
              <w:t>А</w:t>
            </w:r>
            <w:proofErr w:type="gramEnd"/>
            <w:r>
              <w:rPr>
                <w:sz w:val="14"/>
                <w:szCs w:val="14"/>
              </w:rPr>
              <w:t xml:space="preserve"> мкр"</w:t>
            </w:r>
          </w:p>
        </w:tc>
        <w:tc>
          <w:tcPr>
            <w:tcW w:w="2031"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Реконструкция сети водоснабжени по ул.Молодежная (четна и нечетная стороны)</w:t>
            </w:r>
          </w:p>
        </w:tc>
        <w:tc>
          <w:tcPr>
            <w:tcW w:w="200"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580</w:t>
            </w:r>
          </w:p>
        </w:tc>
        <w:tc>
          <w:tcPr>
            <w:tcW w:w="213"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580</w:t>
            </w:r>
          </w:p>
        </w:tc>
        <w:tc>
          <w:tcPr>
            <w:tcW w:w="212"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89</w:t>
            </w:r>
          </w:p>
        </w:tc>
        <w:tc>
          <w:tcPr>
            <w:tcW w:w="153"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89</w:t>
            </w:r>
          </w:p>
        </w:tc>
        <w:tc>
          <w:tcPr>
            <w:tcW w:w="592"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rPr>
                <w:sz w:val="14"/>
                <w:szCs w:val="14"/>
              </w:rPr>
            </w:pPr>
            <w:r>
              <w:rPr>
                <w:sz w:val="14"/>
                <w:szCs w:val="14"/>
              </w:rPr>
              <w:t>надземная</w:t>
            </w:r>
          </w:p>
        </w:tc>
        <w:tc>
          <w:tcPr>
            <w:tcW w:w="207"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2033</w:t>
            </w:r>
          </w:p>
        </w:tc>
        <w:tc>
          <w:tcPr>
            <w:tcW w:w="175"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2034</w:t>
            </w:r>
          </w:p>
        </w:tc>
        <w:tc>
          <w:tcPr>
            <w:tcW w:w="474"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20 020,93</w:t>
            </w:r>
          </w:p>
        </w:tc>
      </w:tr>
      <w:tr w:rsidR="009D74C2" w:rsidTr="0028483C">
        <w:trPr>
          <w:trHeight w:val="20"/>
        </w:trPr>
        <w:tc>
          <w:tcPr>
            <w:tcW w:w="102" w:type="pct"/>
            <w:tcBorders>
              <w:top w:val="nil"/>
              <w:left w:val="single" w:sz="4" w:space="0" w:color="auto"/>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294</w:t>
            </w:r>
          </w:p>
        </w:tc>
        <w:tc>
          <w:tcPr>
            <w:tcW w:w="641"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 xml:space="preserve">Котельная "2 </w:t>
            </w:r>
            <w:proofErr w:type="gramStart"/>
            <w:r>
              <w:rPr>
                <w:sz w:val="14"/>
                <w:szCs w:val="14"/>
              </w:rPr>
              <w:t>А</w:t>
            </w:r>
            <w:proofErr w:type="gramEnd"/>
            <w:r>
              <w:rPr>
                <w:sz w:val="14"/>
                <w:szCs w:val="14"/>
              </w:rPr>
              <w:t xml:space="preserve"> мкр"</w:t>
            </w:r>
          </w:p>
        </w:tc>
        <w:tc>
          <w:tcPr>
            <w:tcW w:w="2031"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 xml:space="preserve">Реконструкция сети теплоснабжения пот ул. Лесная </w:t>
            </w:r>
            <w:proofErr w:type="gramStart"/>
            <w:r>
              <w:rPr>
                <w:sz w:val="14"/>
                <w:szCs w:val="14"/>
              </w:rPr>
              <w:t>( нечетная</w:t>
            </w:r>
            <w:proofErr w:type="gramEnd"/>
            <w:r>
              <w:rPr>
                <w:sz w:val="14"/>
                <w:szCs w:val="14"/>
              </w:rPr>
              <w:t xml:space="preserve"> стороны)</w:t>
            </w:r>
          </w:p>
        </w:tc>
        <w:tc>
          <w:tcPr>
            <w:tcW w:w="200"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290</w:t>
            </w:r>
          </w:p>
        </w:tc>
        <w:tc>
          <w:tcPr>
            <w:tcW w:w="213"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290</w:t>
            </w:r>
          </w:p>
        </w:tc>
        <w:tc>
          <w:tcPr>
            <w:tcW w:w="212"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76</w:t>
            </w:r>
          </w:p>
        </w:tc>
        <w:tc>
          <w:tcPr>
            <w:tcW w:w="153"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76</w:t>
            </w:r>
          </w:p>
        </w:tc>
        <w:tc>
          <w:tcPr>
            <w:tcW w:w="592"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rPr>
                <w:sz w:val="14"/>
                <w:szCs w:val="14"/>
              </w:rPr>
            </w:pPr>
            <w:r>
              <w:rPr>
                <w:sz w:val="14"/>
                <w:szCs w:val="14"/>
              </w:rPr>
              <w:t>надземная</w:t>
            </w:r>
          </w:p>
        </w:tc>
        <w:tc>
          <w:tcPr>
            <w:tcW w:w="207"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2027</w:t>
            </w:r>
          </w:p>
        </w:tc>
        <w:tc>
          <w:tcPr>
            <w:tcW w:w="175"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2028</w:t>
            </w:r>
          </w:p>
        </w:tc>
        <w:tc>
          <w:tcPr>
            <w:tcW w:w="474"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10 010,47</w:t>
            </w:r>
          </w:p>
        </w:tc>
      </w:tr>
      <w:tr w:rsidR="009D74C2" w:rsidTr="0028483C">
        <w:trPr>
          <w:trHeight w:val="20"/>
        </w:trPr>
        <w:tc>
          <w:tcPr>
            <w:tcW w:w="102" w:type="pct"/>
            <w:tcBorders>
              <w:top w:val="nil"/>
              <w:left w:val="single" w:sz="4" w:space="0" w:color="auto"/>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295</w:t>
            </w:r>
          </w:p>
        </w:tc>
        <w:tc>
          <w:tcPr>
            <w:tcW w:w="641"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 xml:space="preserve">Котельная "2 </w:t>
            </w:r>
            <w:proofErr w:type="gramStart"/>
            <w:r>
              <w:rPr>
                <w:sz w:val="14"/>
                <w:szCs w:val="14"/>
              </w:rPr>
              <w:t>А</w:t>
            </w:r>
            <w:proofErr w:type="gramEnd"/>
            <w:r>
              <w:rPr>
                <w:sz w:val="14"/>
                <w:szCs w:val="14"/>
              </w:rPr>
              <w:t xml:space="preserve"> мкр"</w:t>
            </w:r>
          </w:p>
        </w:tc>
        <w:tc>
          <w:tcPr>
            <w:tcW w:w="2031"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sz w:val="14"/>
                <w:szCs w:val="14"/>
              </w:rPr>
            </w:pPr>
            <w:r>
              <w:rPr>
                <w:sz w:val="14"/>
                <w:szCs w:val="14"/>
              </w:rPr>
              <w:t>Реконструкция сети теплоснабжения от П 13-ул. Советская д.85</w:t>
            </w:r>
          </w:p>
        </w:tc>
        <w:tc>
          <w:tcPr>
            <w:tcW w:w="200"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435</w:t>
            </w:r>
          </w:p>
        </w:tc>
        <w:tc>
          <w:tcPr>
            <w:tcW w:w="213"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435</w:t>
            </w:r>
          </w:p>
        </w:tc>
        <w:tc>
          <w:tcPr>
            <w:tcW w:w="212"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150</w:t>
            </w:r>
          </w:p>
        </w:tc>
        <w:tc>
          <w:tcPr>
            <w:tcW w:w="153"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150</w:t>
            </w:r>
          </w:p>
        </w:tc>
        <w:tc>
          <w:tcPr>
            <w:tcW w:w="592"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rPr>
                <w:sz w:val="14"/>
                <w:szCs w:val="14"/>
              </w:rPr>
            </w:pPr>
            <w:r>
              <w:rPr>
                <w:sz w:val="14"/>
                <w:szCs w:val="14"/>
              </w:rPr>
              <w:t>надземная</w:t>
            </w:r>
          </w:p>
        </w:tc>
        <w:tc>
          <w:tcPr>
            <w:tcW w:w="207"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2027</w:t>
            </w:r>
          </w:p>
        </w:tc>
        <w:tc>
          <w:tcPr>
            <w:tcW w:w="175" w:type="pct"/>
            <w:tcBorders>
              <w:top w:val="nil"/>
              <w:left w:val="nil"/>
              <w:bottom w:val="single" w:sz="4" w:space="0" w:color="auto"/>
              <w:right w:val="single" w:sz="4" w:space="0" w:color="auto"/>
            </w:tcBorders>
            <w:noWrap/>
            <w:vAlign w:val="center"/>
            <w:hideMark/>
          </w:tcPr>
          <w:p w:rsidR="0028483C" w:rsidRDefault="00697C2B" w:rsidP="00102AAA">
            <w:pPr>
              <w:spacing w:after="0" w:line="240" w:lineRule="auto"/>
              <w:ind w:firstLine="0"/>
              <w:jc w:val="center"/>
              <w:rPr>
                <w:sz w:val="14"/>
                <w:szCs w:val="14"/>
              </w:rPr>
            </w:pPr>
            <w:r>
              <w:rPr>
                <w:sz w:val="14"/>
                <w:szCs w:val="14"/>
              </w:rPr>
              <w:t>2028</w:t>
            </w:r>
          </w:p>
        </w:tc>
        <w:tc>
          <w:tcPr>
            <w:tcW w:w="474"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sz w:val="14"/>
                <w:szCs w:val="14"/>
              </w:rPr>
            </w:pPr>
            <w:r>
              <w:rPr>
                <w:sz w:val="14"/>
                <w:szCs w:val="14"/>
              </w:rPr>
              <w:t>15 015,70</w:t>
            </w:r>
          </w:p>
        </w:tc>
      </w:tr>
      <w:tr w:rsidR="009D74C2" w:rsidTr="0028483C">
        <w:trPr>
          <w:trHeight w:val="20"/>
        </w:trPr>
        <w:tc>
          <w:tcPr>
            <w:tcW w:w="2774" w:type="pct"/>
            <w:gridSpan w:val="3"/>
            <w:tcBorders>
              <w:top w:val="single" w:sz="4" w:space="0" w:color="auto"/>
              <w:left w:val="single" w:sz="4" w:space="0" w:color="auto"/>
              <w:bottom w:val="single" w:sz="4" w:space="0" w:color="auto"/>
              <w:right w:val="single" w:sz="4" w:space="0" w:color="auto"/>
            </w:tcBorders>
            <w:vAlign w:val="center"/>
            <w:hideMark/>
          </w:tcPr>
          <w:p w:rsidR="0028483C" w:rsidRDefault="00697C2B" w:rsidP="00102AAA">
            <w:pPr>
              <w:spacing w:after="0" w:line="240" w:lineRule="auto"/>
              <w:ind w:firstLine="0"/>
              <w:jc w:val="center"/>
              <w:rPr>
                <w:b/>
                <w:bCs/>
                <w:sz w:val="14"/>
                <w:szCs w:val="14"/>
              </w:rPr>
            </w:pPr>
            <w:r>
              <w:rPr>
                <w:b/>
                <w:bCs/>
                <w:sz w:val="14"/>
                <w:szCs w:val="14"/>
              </w:rPr>
              <w:t>Итого</w:t>
            </w:r>
          </w:p>
        </w:tc>
        <w:tc>
          <w:tcPr>
            <w:tcW w:w="200"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b/>
                <w:bCs/>
                <w:sz w:val="14"/>
                <w:szCs w:val="14"/>
              </w:rPr>
            </w:pPr>
            <w:r>
              <w:rPr>
                <w:b/>
                <w:bCs/>
                <w:sz w:val="14"/>
                <w:szCs w:val="14"/>
              </w:rPr>
              <w:t>43 892</w:t>
            </w:r>
          </w:p>
        </w:tc>
        <w:tc>
          <w:tcPr>
            <w:tcW w:w="213"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b/>
                <w:bCs/>
                <w:sz w:val="14"/>
                <w:szCs w:val="14"/>
              </w:rPr>
            </w:pPr>
            <w:r>
              <w:rPr>
                <w:b/>
                <w:bCs/>
                <w:sz w:val="14"/>
                <w:szCs w:val="14"/>
              </w:rPr>
              <w:t>46 539</w:t>
            </w:r>
          </w:p>
        </w:tc>
        <w:tc>
          <w:tcPr>
            <w:tcW w:w="212"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b/>
                <w:bCs/>
                <w:sz w:val="14"/>
                <w:szCs w:val="14"/>
              </w:rPr>
            </w:pPr>
            <w:r>
              <w:rPr>
                <w:b/>
                <w:bCs/>
                <w:sz w:val="14"/>
                <w:szCs w:val="14"/>
              </w:rPr>
              <w:t> </w:t>
            </w:r>
          </w:p>
        </w:tc>
        <w:tc>
          <w:tcPr>
            <w:tcW w:w="153"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b/>
                <w:bCs/>
                <w:sz w:val="14"/>
                <w:szCs w:val="14"/>
              </w:rPr>
            </w:pPr>
            <w:r>
              <w:rPr>
                <w:b/>
                <w:bCs/>
                <w:sz w:val="14"/>
                <w:szCs w:val="14"/>
              </w:rPr>
              <w:t> </w:t>
            </w:r>
          </w:p>
        </w:tc>
        <w:tc>
          <w:tcPr>
            <w:tcW w:w="592"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b/>
                <w:bCs/>
                <w:sz w:val="14"/>
                <w:szCs w:val="14"/>
              </w:rPr>
            </w:pPr>
            <w:r>
              <w:rPr>
                <w:b/>
                <w:bCs/>
                <w:sz w:val="14"/>
                <w:szCs w:val="14"/>
              </w:rPr>
              <w:t> </w:t>
            </w:r>
          </w:p>
        </w:tc>
        <w:tc>
          <w:tcPr>
            <w:tcW w:w="207"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b/>
                <w:bCs/>
                <w:sz w:val="14"/>
                <w:szCs w:val="14"/>
              </w:rPr>
            </w:pPr>
            <w:r>
              <w:rPr>
                <w:b/>
                <w:bCs/>
                <w:sz w:val="14"/>
                <w:szCs w:val="14"/>
              </w:rPr>
              <w:t> </w:t>
            </w:r>
          </w:p>
        </w:tc>
        <w:tc>
          <w:tcPr>
            <w:tcW w:w="175"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rPr>
                <w:b/>
                <w:bCs/>
                <w:sz w:val="14"/>
                <w:szCs w:val="14"/>
              </w:rPr>
            </w:pPr>
            <w:r>
              <w:rPr>
                <w:b/>
                <w:bCs/>
                <w:sz w:val="14"/>
                <w:szCs w:val="14"/>
              </w:rPr>
              <w:t> </w:t>
            </w:r>
          </w:p>
        </w:tc>
        <w:tc>
          <w:tcPr>
            <w:tcW w:w="474" w:type="pct"/>
            <w:tcBorders>
              <w:top w:val="nil"/>
              <w:left w:val="nil"/>
              <w:bottom w:val="single" w:sz="4" w:space="0" w:color="auto"/>
              <w:right w:val="single" w:sz="4" w:space="0" w:color="auto"/>
            </w:tcBorders>
            <w:vAlign w:val="center"/>
            <w:hideMark/>
          </w:tcPr>
          <w:p w:rsidR="0028483C" w:rsidRDefault="00697C2B" w:rsidP="00102AAA">
            <w:pPr>
              <w:spacing w:after="0" w:line="240" w:lineRule="auto"/>
              <w:ind w:firstLine="0"/>
              <w:jc w:val="center"/>
              <w:rPr>
                <w:b/>
                <w:bCs/>
                <w:sz w:val="14"/>
                <w:szCs w:val="14"/>
              </w:rPr>
            </w:pPr>
            <w:r>
              <w:rPr>
                <w:b/>
                <w:bCs/>
                <w:sz w:val="14"/>
                <w:szCs w:val="14"/>
              </w:rPr>
              <w:t>1 559 870</w:t>
            </w:r>
          </w:p>
        </w:tc>
      </w:tr>
    </w:tbl>
    <w:p w:rsidR="003E67B9" w:rsidRPr="00B96FDE" w:rsidRDefault="00697C2B" w:rsidP="00B96FDE">
      <w:pPr>
        <w:jc w:val="both"/>
        <w:sectPr w:rsidR="003E67B9" w:rsidRPr="00B96FDE" w:rsidSect="00600B4E">
          <w:pgSz w:w="16838" w:h="11906" w:orient="landscape"/>
          <w:pgMar w:top="1134" w:right="851" w:bottom="1134" w:left="1701" w:header="709" w:footer="709"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6B4D03" w:rsidRDefault="00697C2B" w:rsidP="0042221C">
      <w:pPr>
        <w:pStyle w:val="2"/>
        <w:spacing w:before="120" w:after="120" w:line="240" w:lineRule="auto"/>
      </w:pPr>
      <w:bookmarkStart w:id="330" w:name="_Toc524944280"/>
      <w:bookmarkStart w:id="331" w:name="_Toc524944856"/>
      <w:bookmarkStart w:id="332" w:name="_Toc528166535"/>
      <w:bookmarkStart w:id="333" w:name="_Toc142644834"/>
      <w:bookmarkEnd w:id="327"/>
      <w:bookmarkEnd w:id="328"/>
      <w:bookmarkEnd w:id="329"/>
      <w:r w:rsidRPr="000A5894">
        <w:lastRenderedPageBreak/>
        <w:t>Предложения</w:t>
      </w:r>
      <w:r>
        <w:t xml:space="preserve"> </w:t>
      </w:r>
      <w:r w:rsidRPr="000A5894">
        <w:t>по</w:t>
      </w:r>
      <w:r>
        <w:t xml:space="preserve"> </w:t>
      </w:r>
      <w:r w:rsidRPr="000A5894">
        <w:t>величине</w:t>
      </w:r>
      <w:r>
        <w:t xml:space="preserve"> </w:t>
      </w:r>
      <w:r w:rsidRPr="000A5894">
        <w:t>необходимых</w:t>
      </w:r>
      <w:r>
        <w:t xml:space="preserve"> </w:t>
      </w:r>
      <w:r w:rsidRPr="000A5894">
        <w:t>инвестиций</w:t>
      </w:r>
      <w:r>
        <w:t xml:space="preserve"> </w:t>
      </w:r>
      <w:r w:rsidRPr="000A5894">
        <w:t>для</w:t>
      </w:r>
      <w:r>
        <w:t xml:space="preserve"> </w:t>
      </w:r>
      <w:r w:rsidRPr="000A5894">
        <w:t>перевода</w:t>
      </w:r>
      <w:r>
        <w:t xml:space="preserve"> </w:t>
      </w:r>
      <w:r w:rsidRPr="000A5894">
        <w:t>открытой</w:t>
      </w:r>
      <w:r>
        <w:t xml:space="preserve"> </w:t>
      </w:r>
      <w:r w:rsidRPr="000A5894">
        <w:t>системы</w:t>
      </w:r>
      <w:r>
        <w:t xml:space="preserve"> </w:t>
      </w:r>
      <w:r w:rsidRPr="000A5894">
        <w:t>теплоснабжения</w:t>
      </w:r>
      <w:r>
        <w:t xml:space="preserve"> </w:t>
      </w:r>
      <w:r w:rsidRPr="000A5894">
        <w:t>(горячего</w:t>
      </w:r>
      <w:r>
        <w:t xml:space="preserve"> </w:t>
      </w:r>
      <w:r w:rsidRPr="000A5894">
        <w:t>водоснабжения)</w:t>
      </w:r>
      <w:r>
        <w:t xml:space="preserve"> </w:t>
      </w:r>
      <w:r w:rsidRPr="000A5894">
        <w:t>в</w:t>
      </w:r>
      <w:r>
        <w:t xml:space="preserve"> </w:t>
      </w:r>
      <w:r w:rsidRPr="000A5894">
        <w:t>закрытую</w:t>
      </w:r>
      <w:r>
        <w:t xml:space="preserve"> </w:t>
      </w:r>
      <w:r w:rsidRPr="000A5894">
        <w:t>систему</w:t>
      </w:r>
      <w:r>
        <w:t xml:space="preserve"> </w:t>
      </w:r>
      <w:r w:rsidRPr="000A5894">
        <w:t>горячего</w:t>
      </w:r>
      <w:r>
        <w:t xml:space="preserve"> </w:t>
      </w:r>
      <w:r w:rsidRPr="000A5894">
        <w:t>водоснабжения</w:t>
      </w:r>
      <w:r>
        <w:t xml:space="preserve"> </w:t>
      </w:r>
      <w:r w:rsidRPr="000A5894">
        <w:t>на</w:t>
      </w:r>
      <w:r>
        <w:t xml:space="preserve"> </w:t>
      </w:r>
      <w:r w:rsidRPr="000A5894">
        <w:t>каждом</w:t>
      </w:r>
      <w:r>
        <w:t xml:space="preserve"> </w:t>
      </w:r>
      <w:r w:rsidRPr="000A5894">
        <w:t>этапе</w:t>
      </w:r>
      <w:bookmarkEnd w:id="330"/>
      <w:bookmarkEnd w:id="331"/>
      <w:bookmarkEnd w:id="332"/>
      <w:bookmarkEnd w:id="333"/>
    </w:p>
    <w:p w:rsidR="006B4D03" w:rsidRPr="0071010C" w:rsidRDefault="00697C2B" w:rsidP="0071010C">
      <w:pPr>
        <w:spacing w:before="120" w:after="120" w:line="276" w:lineRule="auto"/>
        <w:jc w:val="both"/>
        <w:rPr>
          <w:sz w:val="24"/>
          <w:szCs w:val="24"/>
        </w:rPr>
      </w:pPr>
      <w:r w:rsidRPr="0071010C">
        <w:rPr>
          <w:sz w:val="24"/>
          <w:szCs w:val="24"/>
        </w:rPr>
        <w:t>Предложения по величине необходимых инвестиций для перевода открытой системы теплоснабжения (горячего водоснабжения) в закрытую систему горячего водоснабжения не предусмотрены.</w:t>
      </w:r>
    </w:p>
    <w:p w:rsidR="006B4D03" w:rsidRDefault="00697C2B" w:rsidP="0042221C">
      <w:pPr>
        <w:pStyle w:val="2"/>
        <w:spacing w:before="120" w:after="120" w:line="240" w:lineRule="auto"/>
      </w:pPr>
      <w:bookmarkStart w:id="334" w:name="_Toc524944281"/>
      <w:bookmarkStart w:id="335" w:name="_Toc524944857"/>
      <w:bookmarkStart w:id="336" w:name="_Toc528166536"/>
      <w:bookmarkStart w:id="337" w:name="_Toc142644835"/>
      <w:r w:rsidRPr="000A5894">
        <w:t>Оценка</w:t>
      </w:r>
      <w:r>
        <w:t xml:space="preserve"> </w:t>
      </w:r>
      <w:r w:rsidRPr="000A5894">
        <w:t>эффективности</w:t>
      </w:r>
      <w:r>
        <w:t xml:space="preserve"> </w:t>
      </w:r>
      <w:r w:rsidRPr="000A5894">
        <w:t>инвестиций</w:t>
      </w:r>
      <w:r>
        <w:t xml:space="preserve"> </w:t>
      </w:r>
      <w:r w:rsidRPr="000A5894">
        <w:t>по</w:t>
      </w:r>
      <w:r>
        <w:t xml:space="preserve"> </w:t>
      </w:r>
      <w:r w:rsidRPr="000A5894">
        <w:t>отдельным</w:t>
      </w:r>
      <w:r>
        <w:t xml:space="preserve"> </w:t>
      </w:r>
      <w:r w:rsidRPr="000A5894">
        <w:t>предложениям</w:t>
      </w:r>
      <w:bookmarkEnd w:id="334"/>
      <w:bookmarkEnd w:id="335"/>
      <w:bookmarkEnd w:id="336"/>
      <w:bookmarkEnd w:id="337"/>
    </w:p>
    <w:p w:rsidR="00B96FDE" w:rsidRPr="0071010C" w:rsidRDefault="00697C2B" w:rsidP="00972A4D">
      <w:pPr>
        <w:spacing w:before="120" w:after="120" w:line="276" w:lineRule="auto"/>
        <w:jc w:val="both"/>
        <w:rPr>
          <w:sz w:val="24"/>
          <w:szCs w:val="24"/>
        </w:rPr>
      </w:pPr>
      <w:r w:rsidRPr="0071010C">
        <w:rPr>
          <w:sz w:val="24"/>
          <w:szCs w:val="24"/>
        </w:rPr>
        <w:t>Мероприятия по реконструкции источников тепловой энергии и тепловых сетей направлены не на повышение экономической эффективности работы систем теплоснабжения, а на поддержание ее в рабочем состоянии, снижении уровня физического и</w:t>
      </w:r>
      <w:r w:rsidRPr="0071010C">
        <w:rPr>
          <w:sz w:val="24"/>
          <w:szCs w:val="24"/>
        </w:rPr>
        <w:t>зноса и повышение показателей надежности теплоснабжений. Данная группа мероприятий при значительных капитальных вложениях имеет низкий экономический эффект, но является социально значимой. Расчет эффективности инвестиций в данную группу мероприятий в схеме</w:t>
      </w:r>
      <w:r w:rsidRPr="0071010C">
        <w:rPr>
          <w:sz w:val="24"/>
          <w:szCs w:val="24"/>
        </w:rPr>
        <w:t xml:space="preserve"> теплоснабжения не приводится.</w:t>
      </w:r>
    </w:p>
    <w:p w:rsidR="00B96FDE" w:rsidRPr="00047B06" w:rsidRDefault="00697C2B" w:rsidP="00C87838">
      <w:pPr>
        <w:tabs>
          <w:tab w:val="left" w:pos="993"/>
        </w:tabs>
        <w:autoSpaceDE w:val="0"/>
        <w:autoSpaceDN w:val="0"/>
        <w:adjustRightInd w:val="0"/>
        <w:spacing w:after="0"/>
        <w:jc w:val="both"/>
        <w:rPr>
          <w:szCs w:val="24"/>
        </w:rPr>
      </w:pPr>
    </w:p>
    <w:p w:rsidR="00C87838" w:rsidRDefault="00697C2B" w:rsidP="00C87838">
      <w:pPr>
        <w:tabs>
          <w:tab w:val="left" w:pos="993"/>
        </w:tabs>
        <w:autoSpaceDE w:val="0"/>
        <w:autoSpaceDN w:val="0"/>
        <w:adjustRightInd w:val="0"/>
        <w:spacing w:after="0"/>
        <w:jc w:val="both"/>
        <w:rPr>
          <w:szCs w:val="24"/>
        </w:rPr>
      </w:pPr>
    </w:p>
    <w:p w:rsidR="00C87838" w:rsidRDefault="00697C2B" w:rsidP="006B4D03"/>
    <w:p w:rsidR="006B4D03" w:rsidRPr="006B4D03" w:rsidRDefault="00697C2B" w:rsidP="006B4D03">
      <w:pPr>
        <w:sectPr w:rsidR="006B4D03" w:rsidRPr="006B4D03" w:rsidSect="00600B4E">
          <w:pgSz w:w="11906" w:h="16838"/>
          <w:pgMar w:top="1134" w:right="851" w:bottom="1134" w:left="1701" w:header="708" w:footer="708"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0A5894" w:rsidRPr="000A5894" w:rsidRDefault="00697C2B" w:rsidP="0042221C">
      <w:pPr>
        <w:pStyle w:val="10"/>
        <w:spacing w:before="120" w:after="120" w:line="240" w:lineRule="auto"/>
      </w:pPr>
      <w:bookmarkStart w:id="338" w:name="_Toc524944282"/>
      <w:bookmarkStart w:id="339" w:name="_Toc524944858"/>
      <w:bookmarkStart w:id="340" w:name="_Toc528166537"/>
      <w:bookmarkStart w:id="341" w:name="_Toc142644836"/>
      <w:r w:rsidRPr="000A5894">
        <w:lastRenderedPageBreak/>
        <w:t>Раздел</w:t>
      </w:r>
      <w:r>
        <w:t xml:space="preserve"> </w:t>
      </w:r>
      <w:r w:rsidRPr="000A5894">
        <w:t>10</w:t>
      </w:r>
      <w:r>
        <w:t>.</w:t>
      </w:r>
      <w:r>
        <w:t xml:space="preserve"> </w:t>
      </w:r>
      <w:r w:rsidRPr="000A5894">
        <w:t>Решение</w:t>
      </w:r>
      <w:r>
        <w:t xml:space="preserve"> </w:t>
      </w:r>
      <w:r w:rsidRPr="000A5894">
        <w:t>об</w:t>
      </w:r>
      <w:r>
        <w:t xml:space="preserve"> </w:t>
      </w:r>
      <w:r w:rsidRPr="000A5894">
        <w:t>определении</w:t>
      </w:r>
      <w:r>
        <w:t xml:space="preserve"> </w:t>
      </w:r>
      <w:r w:rsidRPr="000A5894">
        <w:t>единой</w:t>
      </w:r>
      <w:r>
        <w:t xml:space="preserve"> </w:t>
      </w:r>
      <w:r w:rsidRPr="000A5894">
        <w:t>теплоснабжающей</w:t>
      </w:r>
      <w:r>
        <w:t xml:space="preserve"> </w:t>
      </w:r>
      <w:r w:rsidRPr="000A5894">
        <w:t>организации</w:t>
      </w:r>
      <w:r>
        <w:t xml:space="preserve"> </w:t>
      </w:r>
      <w:r w:rsidRPr="000A5894">
        <w:t>(организаций)</w:t>
      </w:r>
      <w:bookmarkEnd w:id="338"/>
      <w:bookmarkEnd w:id="339"/>
      <w:bookmarkEnd w:id="340"/>
      <w:bookmarkEnd w:id="341"/>
    </w:p>
    <w:p w:rsidR="006B4D03" w:rsidRPr="0071010C" w:rsidRDefault="00697C2B" w:rsidP="0071010C">
      <w:pPr>
        <w:spacing w:before="120" w:after="120" w:line="276" w:lineRule="auto"/>
        <w:jc w:val="both"/>
        <w:rPr>
          <w:sz w:val="24"/>
          <w:szCs w:val="24"/>
        </w:rPr>
      </w:pPr>
      <w:bookmarkStart w:id="342" w:name="_Toc524944283"/>
      <w:bookmarkStart w:id="343" w:name="_Toc524944859"/>
      <w:bookmarkStart w:id="344" w:name="_Toc528166538"/>
      <w:r w:rsidRPr="000A5894">
        <w:t>Решение</w:t>
      </w:r>
      <w:r>
        <w:t xml:space="preserve"> </w:t>
      </w:r>
      <w:r w:rsidRPr="000A5894">
        <w:t>об</w:t>
      </w:r>
      <w:r>
        <w:t xml:space="preserve"> </w:t>
      </w:r>
      <w:r w:rsidRPr="000A5894">
        <w:t>определении</w:t>
      </w:r>
      <w:r>
        <w:t xml:space="preserve"> </w:t>
      </w:r>
      <w:r w:rsidRPr="000A5894">
        <w:t>единой</w:t>
      </w:r>
      <w:r>
        <w:t xml:space="preserve"> </w:t>
      </w:r>
      <w:r w:rsidRPr="000A5894">
        <w:t>теплоснабжающей</w:t>
      </w:r>
      <w:r>
        <w:t xml:space="preserve"> </w:t>
      </w:r>
      <w:r w:rsidRPr="000A5894">
        <w:t>организации</w:t>
      </w:r>
      <w:r>
        <w:t xml:space="preserve"> </w:t>
      </w:r>
      <w:r w:rsidRPr="0071010C">
        <w:rPr>
          <w:sz w:val="24"/>
          <w:szCs w:val="24"/>
        </w:rPr>
        <w:t>(организаций)</w:t>
      </w:r>
      <w:bookmarkEnd w:id="342"/>
      <w:bookmarkEnd w:id="343"/>
      <w:bookmarkEnd w:id="344"/>
    </w:p>
    <w:p w:rsidR="000A6C6D" w:rsidRPr="0071010C" w:rsidRDefault="00697C2B" w:rsidP="0071010C">
      <w:pPr>
        <w:spacing w:before="120" w:after="120" w:line="276" w:lineRule="auto"/>
        <w:jc w:val="both"/>
        <w:rPr>
          <w:sz w:val="24"/>
          <w:szCs w:val="24"/>
        </w:rPr>
      </w:pPr>
      <w:r w:rsidRPr="0071010C">
        <w:rPr>
          <w:sz w:val="24"/>
          <w:szCs w:val="24"/>
        </w:rPr>
        <w:t xml:space="preserve">Решение по </w:t>
      </w:r>
      <w:r w:rsidRPr="0071010C">
        <w:rPr>
          <w:sz w:val="24"/>
          <w:szCs w:val="24"/>
        </w:rPr>
        <w:t>установлению единой теплоснабжающей организации осуществляется на основании критериев определения единой теплоснабжающей организации, приведенных в Постановлении Правительства РФ от 08.08.2012 г. № 808 «Об организации теплоснабжения в РФ и внесении изменен</w:t>
      </w:r>
      <w:r w:rsidRPr="0071010C">
        <w:rPr>
          <w:sz w:val="24"/>
          <w:szCs w:val="24"/>
        </w:rPr>
        <w:t>ий в некоторые акты Правительства РФ».</w:t>
      </w:r>
    </w:p>
    <w:p w:rsidR="000A6C6D" w:rsidRPr="0071010C" w:rsidRDefault="00697C2B" w:rsidP="0071010C">
      <w:pPr>
        <w:spacing w:before="120" w:after="120" w:line="276" w:lineRule="auto"/>
        <w:jc w:val="both"/>
        <w:rPr>
          <w:sz w:val="24"/>
          <w:szCs w:val="24"/>
        </w:rPr>
      </w:pPr>
      <w:r w:rsidRPr="0071010C">
        <w:rPr>
          <w:sz w:val="24"/>
          <w:szCs w:val="24"/>
        </w:rPr>
        <w:t>Критерии и порядок определения единой теплоснабжающей организации:</w:t>
      </w:r>
    </w:p>
    <w:p w:rsidR="000A6C6D" w:rsidRPr="0071010C" w:rsidRDefault="00697C2B" w:rsidP="0071010C">
      <w:pPr>
        <w:spacing w:before="120" w:after="120" w:line="276" w:lineRule="auto"/>
        <w:jc w:val="both"/>
        <w:rPr>
          <w:sz w:val="24"/>
          <w:szCs w:val="24"/>
        </w:rPr>
      </w:pPr>
      <w:r w:rsidRPr="0071010C">
        <w:rPr>
          <w:sz w:val="24"/>
          <w:szCs w:val="24"/>
        </w:rPr>
        <w:t>1. Статус единой теплоснабжающей организации присваивается теплоснабжающей и (или) теплосетевой организации решением федерального органа исполнительно</w:t>
      </w:r>
      <w:r w:rsidRPr="0071010C">
        <w:rPr>
          <w:sz w:val="24"/>
          <w:szCs w:val="24"/>
        </w:rPr>
        <w:t>й власти (в отношении городов с населением 500 тысяч человек и более) или органа местного самоуправления (далее - уполномоченные органы) при утверждении схемы теплоснабжения городского округа.</w:t>
      </w:r>
    </w:p>
    <w:p w:rsidR="000A6C6D" w:rsidRPr="0071010C" w:rsidRDefault="00697C2B" w:rsidP="0071010C">
      <w:pPr>
        <w:spacing w:before="120" w:after="120" w:line="276" w:lineRule="auto"/>
        <w:jc w:val="both"/>
        <w:rPr>
          <w:sz w:val="24"/>
          <w:szCs w:val="24"/>
        </w:rPr>
      </w:pPr>
      <w:r w:rsidRPr="0071010C">
        <w:rPr>
          <w:sz w:val="24"/>
          <w:szCs w:val="24"/>
        </w:rPr>
        <w:t>2. В проекте схемы теплоснабжения должны быть определены границ</w:t>
      </w:r>
      <w:r w:rsidRPr="0071010C">
        <w:rPr>
          <w:sz w:val="24"/>
          <w:szCs w:val="24"/>
        </w:rPr>
        <w:t>ы зон деятельности единой теплоснабжающей организации (организаций). Границы зоны (зон) деятельности единой теплоснабжающей организации (организаций) определяются границами системы теплоснабжения.</w:t>
      </w:r>
    </w:p>
    <w:p w:rsidR="000A6C6D" w:rsidRPr="0071010C" w:rsidRDefault="00697C2B" w:rsidP="0071010C">
      <w:pPr>
        <w:spacing w:before="120" w:after="120" w:line="276" w:lineRule="auto"/>
        <w:jc w:val="both"/>
        <w:rPr>
          <w:sz w:val="24"/>
          <w:szCs w:val="24"/>
        </w:rPr>
      </w:pPr>
      <w:r w:rsidRPr="0071010C">
        <w:rPr>
          <w:sz w:val="24"/>
          <w:szCs w:val="24"/>
        </w:rPr>
        <w:t>3. Для присвоения организации статуса единой теплоснабжающе</w:t>
      </w:r>
      <w:r w:rsidRPr="0071010C">
        <w:rPr>
          <w:sz w:val="24"/>
          <w:szCs w:val="24"/>
        </w:rPr>
        <w:t>й организации на территории городского округа лица, владеющие на праве собственности или ином законном основании источниками тепловой энергии и (или) тепловыми сетями, подают в уполномоченный орган в течение 1 месяца с даты опубликования (размещения) в уст</w:t>
      </w:r>
      <w:r w:rsidRPr="0071010C">
        <w:rPr>
          <w:sz w:val="24"/>
          <w:szCs w:val="24"/>
        </w:rPr>
        <w:t>ановленном порядке проекта схемы теплоснабжения, а также с даты опубликования (размещения) сообщения, заявку на присвоение организации статуса единой теплоснабжающей организации с указанием зоны ее деятельности. К заявке прилагается бухгалтерская отчетност</w:t>
      </w:r>
      <w:r w:rsidRPr="0071010C">
        <w:rPr>
          <w:sz w:val="24"/>
          <w:szCs w:val="24"/>
        </w:rPr>
        <w:t>ь, составленная на последнюю отчетную дату перед подачей заявки, с отметкой налогового органа о ее принятии.</w:t>
      </w:r>
    </w:p>
    <w:p w:rsidR="000A6C6D" w:rsidRPr="0071010C" w:rsidRDefault="00697C2B" w:rsidP="0071010C">
      <w:pPr>
        <w:spacing w:before="120" w:after="120" w:line="276" w:lineRule="auto"/>
        <w:jc w:val="both"/>
        <w:rPr>
          <w:sz w:val="24"/>
          <w:szCs w:val="24"/>
        </w:rPr>
      </w:pPr>
      <w:r w:rsidRPr="0071010C">
        <w:rPr>
          <w:sz w:val="24"/>
          <w:szCs w:val="24"/>
        </w:rPr>
        <w:t xml:space="preserve">4. В случае если в отношении одной зоны деятельности единой теплоснабжающей организации подана 1 заявка от лица, владеющего на праве собственности </w:t>
      </w:r>
      <w:r w:rsidRPr="0071010C">
        <w:rPr>
          <w:sz w:val="24"/>
          <w:szCs w:val="24"/>
        </w:rPr>
        <w:t xml:space="preserve">или ином законном основании источниками тепловой энергии и (или) тепловыми сетями в соответствующей зоне деятельности единой теплоснабжающей организации, то статус единой теплоснабжающей организации присваивается указанному лицу. В случае если в отношении </w:t>
      </w:r>
      <w:r w:rsidRPr="0071010C">
        <w:rPr>
          <w:sz w:val="24"/>
          <w:szCs w:val="24"/>
        </w:rPr>
        <w:t>одной зоны деятельности единой теплоснабжающей организации подано несколько заявок от лиц, владеющих на праве собственности или ином законном основании источниками тепловой энергии и (или) тепловыми сетями в соответствующей зоне деятельности единой теплосн</w:t>
      </w:r>
      <w:r w:rsidRPr="0071010C">
        <w:rPr>
          <w:sz w:val="24"/>
          <w:szCs w:val="24"/>
        </w:rPr>
        <w:t>абжающей организации, уполномоченный орган присваивает статус единой теплоснабжающей организации на основании критериев определения единой теплоснабжающей организации:</w:t>
      </w:r>
    </w:p>
    <w:p w:rsidR="000A6C6D" w:rsidRPr="0028483C" w:rsidRDefault="00697C2B">
      <w:pPr>
        <w:pStyle w:val="af6"/>
        <w:numPr>
          <w:ilvl w:val="0"/>
          <w:numId w:val="71"/>
        </w:numPr>
        <w:spacing w:before="120" w:after="120" w:line="276" w:lineRule="auto"/>
        <w:rPr>
          <w:sz w:val="24"/>
          <w:szCs w:val="24"/>
        </w:rPr>
      </w:pPr>
      <w:r w:rsidRPr="0028483C">
        <w:rPr>
          <w:sz w:val="24"/>
          <w:szCs w:val="24"/>
        </w:rPr>
        <w:t>владение на праве собственности или ином законном основании источниками тепловой энергии</w:t>
      </w:r>
      <w:r w:rsidRPr="0028483C">
        <w:rPr>
          <w:sz w:val="24"/>
          <w:szCs w:val="24"/>
        </w:rPr>
        <w:t xml:space="preserve"> с наибольшей рабочей тепловой мощностью и (или) тепловыми сетями с наибольшей емкостью в границах зоны деятельности единой теплоснабжающей организации;</w:t>
      </w:r>
    </w:p>
    <w:p w:rsidR="000A6C6D" w:rsidRPr="0028483C" w:rsidRDefault="00697C2B">
      <w:pPr>
        <w:pStyle w:val="af6"/>
        <w:numPr>
          <w:ilvl w:val="0"/>
          <w:numId w:val="71"/>
        </w:numPr>
        <w:spacing w:before="120" w:after="120" w:line="276" w:lineRule="auto"/>
        <w:rPr>
          <w:sz w:val="24"/>
          <w:szCs w:val="24"/>
        </w:rPr>
      </w:pPr>
      <w:r w:rsidRPr="0028483C">
        <w:rPr>
          <w:sz w:val="24"/>
          <w:szCs w:val="24"/>
        </w:rPr>
        <w:lastRenderedPageBreak/>
        <w:t>размер собственного капитала;</w:t>
      </w:r>
    </w:p>
    <w:p w:rsidR="000A6C6D" w:rsidRPr="0028483C" w:rsidRDefault="00697C2B">
      <w:pPr>
        <w:pStyle w:val="af6"/>
        <w:numPr>
          <w:ilvl w:val="0"/>
          <w:numId w:val="71"/>
        </w:numPr>
        <w:spacing w:before="120" w:after="120" w:line="276" w:lineRule="auto"/>
        <w:rPr>
          <w:sz w:val="24"/>
          <w:szCs w:val="24"/>
        </w:rPr>
      </w:pPr>
      <w:r w:rsidRPr="0028483C">
        <w:rPr>
          <w:sz w:val="24"/>
          <w:szCs w:val="24"/>
        </w:rPr>
        <w:t>способность в лучшей мере обеспечить надежность теплоснабжения в соответс</w:t>
      </w:r>
      <w:r w:rsidRPr="0028483C">
        <w:rPr>
          <w:sz w:val="24"/>
          <w:szCs w:val="24"/>
        </w:rPr>
        <w:t>твующей системе теплоснабжения.</w:t>
      </w:r>
    </w:p>
    <w:p w:rsidR="000A6C6D" w:rsidRPr="0071010C" w:rsidRDefault="00697C2B" w:rsidP="0071010C">
      <w:pPr>
        <w:spacing w:before="120" w:after="120" w:line="276" w:lineRule="auto"/>
        <w:jc w:val="both"/>
        <w:rPr>
          <w:sz w:val="24"/>
          <w:szCs w:val="24"/>
        </w:rPr>
      </w:pPr>
      <w:r w:rsidRPr="0071010C">
        <w:rPr>
          <w:sz w:val="24"/>
          <w:szCs w:val="24"/>
        </w:rPr>
        <w:t>5. В случае если заявка на присвоение статуса единой теплоснабжающей организации подана организацией, которая владеет на праве собственности или ином законном основании источниками тепловой энергии с наибольшей рабочей тепло</w:t>
      </w:r>
      <w:r w:rsidRPr="0071010C">
        <w:rPr>
          <w:sz w:val="24"/>
          <w:szCs w:val="24"/>
        </w:rPr>
        <w:t>вой мощностью и тепловыми сетями с наибольшей емкостью в границах зоны деятельности единой теплоснабжающей организации, статус единой теплоснабжающей организации присваивается данной организации.</w:t>
      </w:r>
    </w:p>
    <w:p w:rsidR="000A6C6D" w:rsidRPr="0071010C" w:rsidRDefault="00697C2B" w:rsidP="0071010C">
      <w:pPr>
        <w:spacing w:before="120" w:after="120" w:line="276" w:lineRule="auto"/>
        <w:jc w:val="both"/>
        <w:rPr>
          <w:sz w:val="24"/>
          <w:szCs w:val="24"/>
        </w:rPr>
      </w:pPr>
      <w:r w:rsidRPr="0071010C">
        <w:rPr>
          <w:sz w:val="24"/>
          <w:szCs w:val="24"/>
        </w:rPr>
        <w:t xml:space="preserve">6. В случае если заявки на присвоение статуса единой </w:t>
      </w:r>
      <w:r w:rsidRPr="0071010C">
        <w:rPr>
          <w:sz w:val="24"/>
          <w:szCs w:val="24"/>
        </w:rPr>
        <w:t>теплоснабжающей организации поданы от организации, которая владеет на праве собственности или ином законном основании источниками тепловой энергии с наибольшей рабочей тепловой мощностью, и от организации, которая владеет на праве собственности или ином за</w:t>
      </w:r>
      <w:r w:rsidRPr="0071010C">
        <w:rPr>
          <w:sz w:val="24"/>
          <w:szCs w:val="24"/>
        </w:rPr>
        <w:t>конном основании тепловыми сетями с наибольшей емкостью в границах зоны деятельности единой теплоснабжающей организации, статус единой теплоснабжающей организации присваивается той организации из указанных, которая имеет наибольший размер собственного капи</w:t>
      </w:r>
      <w:r w:rsidRPr="0071010C">
        <w:rPr>
          <w:sz w:val="24"/>
          <w:szCs w:val="24"/>
        </w:rPr>
        <w:t xml:space="preserve">тала. В случае если размеры собственных капиталов этих организаций различаются не более чем на 5 процентов, статус единой теплоснабжающей организации присваивается организации, способной в лучшей мере обеспечить надежность теплоснабжения в соответствующей </w:t>
      </w:r>
      <w:r w:rsidRPr="0071010C">
        <w:rPr>
          <w:sz w:val="24"/>
          <w:szCs w:val="24"/>
        </w:rPr>
        <w:t>системе теплоснабжения.</w:t>
      </w:r>
    </w:p>
    <w:p w:rsidR="000A6C6D" w:rsidRPr="0071010C" w:rsidRDefault="00697C2B" w:rsidP="0071010C">
      <w:pPr>
        <w:spacing w:before="120" w:after="120" w:line="276" w:lineRule="auto"/>
        <w:jc w:val="both"/>
        <w:rPr>
          <w:sz w:val="24"/>
          <w:szCs w:val="24"/>
        </w:rPr>
      </w:pPr>
      <w:r w:rsidRPr="0071010C">
        <w:rPr>
          <w:sz w:val="24"/>
          <w:szCs w:val="24"/>
        </w:rPr>
        <w:t>Размер собственного капитала определяется по данным бухгалтерской отчетности, составленной на последнюю отчетную дату перед подачей заявки на присвоение организации статуса единой теплоснабжающей организации с отметкой налогового ор</w:t>
      </w:r>
      <w:r w:rsidRPr="0071010C">
        <w:rPr>
          <w:sz w:val="24"/>
          <w:szCs w:val="24"/>
        </w:rPr>
        <w:t>гана о ее принятии.</w:t>
      </w:r>
    </w:p>
    <w:p w:rsidR="000A6C6D" w:rsidRPr="0071010C" w:rsidRDefault="00697C2B" w:rsidP="0071010C">
      <w:pPr>
        <w:spacing w:before="120" w:after="120" w:line="276" w:lineRule="auto"/>
        <w:jc w:val="both"/>
        <w:rPr>
          <w:sz w:val="24"/>
          <w:szCs w:val="24"/>
        </w:rPr>
      </w:pPr>
      <w:r w:rsidRPr="0071010C">
        <w:rPr>
          <w:sz w:val="24"/>
          <w:szCs w:val="24"/>
        </w:rPr>
        <w:t>7. Способность в лучшей мере обеспечить надежность теплоснабжения в соответствующей системе теплоснабжения определяется наличием у организации технических возможностей и квалифицированного персонала по наладке, мониторингу, диспетчериза</w:t>
      </w:r>
      <w:r w:rsidRPr="0071010C">
        <w:rPr>
          <w:sz w:val="24"/>
          <w:szCs w:val="24"/>
        </w:rPr>
        <w:t>ции, переключениям и оперативному управлению гидравлическими и температурными режимами системы теплоснабжения и обосновывается в схеме теплоснабжения.</w:t>
      </w:r>
    </w:p>
    <w:p w:rsidR="000A6C6D" w:rsidRPr="0071010C" w:rsidRDefault="00697C2B" w:rsidP="0071010C">
      <w:pPr>
        <w:spacing w:before="120" w:after="120" w:line="276" w:lineRule="auto"/>
        <w:jc w:val="both"/>
        <w:rPr>
          <w:sz w:val="24"/>
          <w:szCs w:val="24"/>
        </w:rPr>
      </w:pPr>
      <w:r w:rsidRPr="0071010C">
        <w:rPr>
          <w:sz w:val="24"/>
          <w:szCs w:val="24"/>
        </w:rPr>
        <w:t>8. В случае если организациями не подано ни одной заявки на присвоение статуса единой теплоснабжающей орг</w:t>
      </w:r>
      <w:r w:rsidRPr="0071010C">
        <w:rPr>
          <w:sz w:val="24"/>
          <w:szCs w:val="24"/>
        </w:rPr>
        <w:t>анизации, статус единой теплоснабжающей организации присваивается организации, владеющей в соответствующей зоне деятельности источниками тепловой энергии с наибольшей рабочей тепловой мощностью и (или) тепловыми сетями с наибольшей тепловой емкостью.</w:t>
      </w:r>
    </w:p>
    <w:p w:rsidR="000A6C6D" w:rsidRPr="0071010C" w:rsidRDefault="00697C2B" w:rsidP="0071010C">
      <w:pPr>
        <w:spacing w:before="120" w:after="120" w:line="276" w:lineRule="auto"/>
        <w:jc w:val="both"/>
        <w:rPr>
          <w:sz w:val="24"/>
          <w:szCs w:val="24"/>
        </w:rPr>
      </w:pPr>
      <w:r w:rsidRPr="0071010C">
        <w:rPr>
          <w:sz w:val="24"/>
          <w:szCs w:val="24"/>
        </w:rPr>
        <w:t>9. Ед</w:t>
      </w:r>
      <w:r w:rsidRPr="0071010C">
        <w:rPr>
          <w:sz w:val="24"/>
          <w:szCs w:val="24"/>
        </w:rPr>
        <w:t>иная теплоснабжающая организация при осуществлении своей деятельности обязана:</w:t>
      </w:r>
    </w:p>
    <w:p w:rsidR="000A6C6D" w:rsidRPr="00DB553D" w:rsidRDefault="00697C2B">
      <w:pPr>
        <w:pStyle w:val="af6"/>
        <w:numPr>
          <w:ilvl w:val="0"/>
          <w:numId w:val="63"/>
        </w:numPr>
        <w:spacing w:before="120" w:after="120" w:line="276" w:lineRule="auto"/>
        <w:rPr>
          <w:sz w:val="24"/>
          <w:szCs w:val="24"/>
        </w:rPr>
      </w:pPr>
      <w:r w:rsidRPr="00DB553D">
        <w:rPr>
          <w:sz w:val="24"/>
          <w:szCs w:val="24"/>
        </w:rPr>
        <w:t xml:space="preserve">исполнять договоры теплоснабжения с любыми обратившимися к ней потребителями тепловой энергии, теплопотребляющие установки которых находятся в данной системе теплоснабжения при </w:t>
      </w:r>
      <w:r w:rsidRPr="00DB553D">
        <w:rPr>
          <w:sz w:val="24"/>
          <w:szCs w:val="24"/>
        </w:rPr>
        <w:t>условии соблюдения, указанными потребителями выданных им в соответствии с законодательством о градостроительной деятельности технических условий подключения к тепловым сетям;</w:t>
      </w:r>
    </w:p>
    <w:p w:rsidR="000A6C6D" w:rsidRPr="00DB553D" w:rsidRDefault="00697C2B">
      <w:pPr>
        <w:pStyle w:val="af6"/>
        <w:numPr>
          <w:ilvl w:val="0"/>
          <w:numId w:val="63"/>
        </w:numPr>
        <w:spacing w:before="120" w:after="120" w:line="276" w:lineRule="auto"/>
        <w:rPr>
          <w:sz w:val="24"/>
          <w:szCs w:val="24"/>
        </w:rPr>
      </w:pPr>
      <w:r w:rsidRPr="00DB553D">
        <w:rPr>
          <w:sz w:val="24"/>
          <w:szCs w:val="24"/>
        </w:rPr>
        <w:lastRenderedPageBreak/>
        <w:t>заключать и исполнять договоры поставки тепловой энергии (мощности) и (или) тепло</w:t>
      </w:r>
      <w:r w:rsidRPr="00DB553D">
        <w:rPr>
          <w:sz w:val="24"/>
          <w:szCs w:val="24"/>
        </w:rPr>
        <w:t>носителя в отношении объема тепловой нагрузки, распределенной в соответствии со схемой теплоснабжения;</w:t>
      </w:r>
    </w:p>
    <w:p w:rsidR="000A6C6D" w:rsidRPr="00DB553D" w:rsidRDefault="00697C2B">
      <w:pPr>
        <w:pStyle w:val="af6"/>
        <w:numPr>
          <w:ilvl w:val="0"/>
          <w:numId w:val="63"/>
        </w:numPr>
        <w:spacing w:before="120" w:after="120" w:line="276" w:lineRule="auto"/>
        <w:rPr>
          <w:sz w:val="24"/>
          <w:szCs w:val="24"/>
        </w:rPr>
      </w:pPr>
      <w:r w:rsidRPr="00DB553D">
        <w:rPr>
          <w:sz w:val="24"/>
          <w:szCs w:val="24"/>
        </w:rPr>
        <w:t>заключать и исполнять договоры оказания услуг по передаче тепловой энергии, теплоносителя в объеме, необходимом для обеспечения теплоснабжения потребител</w:t>
      </w:r>
      <w:r w:rsidRPr="00DB553D">
        <w:rPr>
          <w:sz w:val="24"/>
          <w:szCs w:val="24"/>
        </w:rPr>
        <w:t>ей тепловой энергии с учетом потерь тепловой энергии, теплоносителя при их передаче.</w:t>
      </w:r>
    </w:p>
    <w:p w:rsidR="000A6C6D" w:rsidRPr="0071010C" w:rsidRDefault="00697C2B" w:rsidP="0071010C">
      <w:pPr>
        <w:spacing w:before="120" w:after="120" w:line="276" w:lineRule="auto"/>
        <w:jc w:val="both"/>
        <w:rPr>
          <w:sz w:val="24"/>
          <w:szCs w:val="24"/>
        </w:rPr>
      </w:pPr>
      <w:r w:rsidRPr="0071010C">
        <w:rPr>
          <w:sz w:val="24"/>
          <w:szCs w:val="24"/>
        </w:rPr>
        <w:t>Процедура присвоения статуса ЕТО</w:t>
      </w:r>
    </w:p>
    <w:p w:rsidR="000A6C6D" w:rsidRPr="009D0DD0" w:rsidRDefault="00697C2B" w:rsidP="009D0DD0">
      <w:pPr>
        <w:pStyle w:val="af6"/>
        <w:numPr>
          <w:ilvl w:val="0"/>
          <w:numId w:val="104"/>
        </w:numPr>
        <w:spacing w:before="120" w:after="120" w:line="276" w:lineRule="auto"/>
        <w:rPr>
          <w:sz w:val="24"/>
          <w:szCs w:val="24"/>
        </w:rPr>
      </w:pPr>
      <w:r w:rsidRPr="009D0DD0">
        <w:rPr>
          <w:sz w:val="24"/>
          <w:szCs w:val="24"/>
        </w:rPr>
        <w:t>Сбор сведений о теплоснабжающих организациях по опросным листам, предусмотренным Правилами.</w:t>
      </w:r>
    </w:p>
    <w:p w:rsidR="000A6C6D" w:rsidRPr="009D0DD0" w:rsidRDefault="00697C2B" w:rsidP="009D0DD0">
      <w:pPr>
        <w:pStyle w:val="af6"/>
        <w:numPr>
          <w:ilvl w:val="0"/>
          <w:numId w:val="104"/>
        </w:numPr>
        <w:spacing w:before="120" w:after="120" w:line="276" w:lineRule="auto"/>
        <w:rPr>
          <w:sz w:val="24"/>
          <w:szCs w:val="24"/>
        </w:rPr>
      </w:pPr>
      <w:r w:rsidRPr="009D0DD0">
        <w:rPr>
          <w:sz w:val="24"/>
          <w:szCs w:val="24"/>
        </w:rPr>
        <w:t xml:space="preserve">Обобщение полученных сведений и подготовка </w:t>
      </w:r>
      <w:r w:rsidRPr="009D0DD0">
        <w:rPr>
          <w:sz w:val="24"/>
          <w:szCs w:val="24"/>
        </w:rPr>
        <w:t>предложений по ЕТО на основании материалов схемы теплоснабжения и полученных данных на основании опросных листов.</w:t>
      </w:r>
    </w:p>
    <w:p w:rsidR="000A6C6D" w:rsidRPr="009D0DD0" w:rsidRDefault="00697C2B" w:rsidP="009D0DD0">
      <w:pPr>
        <w:pStyle w:val="af6"/>
        <w:numPr>
          <w:ilvl w:val="0"/>
          <w:numId w:val="104"/>
        </w:numPr>
        <w:spacing w:before="120" w:after="120" w:line="276" w:lineRule="auto"/>
        <w:rPr>
          <w:sz w:val="24"/>
          <w:szCs w:val="24"/>
        </w:rPr>
      </w:pPr>
      <w:r w:rsidRPr="009D0DD0">
        <w:rPr>
          <w:sz w:val="24"/>
          <w:szCs w:val="24"/>
        </w:rPr>
        <w:t>Формирование предложений по присвоению статуса ЕТО в составе схемы теплоснабжения.</w:t>
      </w:r>
    </w:p>
    <w:p w:rsidR="000A6C6D" w:rsidRPr="009D0DD0" w:rsidRDefault="00697C2B" w:rsidP="009D0DD0">
      <w:pPr>
        <w:pStyle w:val="af6"/>
        <w:numPr>
          <w:ilvl w:val="0"/>
          <w:numId w:val="104"/>
        </w:numPr>
        <w:spacing w:before="120" w:after="120" w:line="276" w:lineRule="auto"/>
        <w:rPr>
          <w:sz w:val="24"/>
          <w:szCs w:val="24"/>
        </w:rPr>
      </w:pPr>
      <w:r w:rsidRPr="009D0DD0">
        <w:rPr>
          <w:sz w:val="24"/>
          <w:szCs w:val="24"/>
        </w:rPr>
        <w:t xml:space="preserve">Размещение схемы теплоснабжения на сайте городского округа </w:t>
      </w:r>
      <w:r w:rsidRPr="009D0DD0">
        <w:rPr>
          <w:sz w:val="24"/>
          <w:szCs w:val="24"/>
        </w:rPr>
        <w:t>город Пыть-Ях.</w:t>
      </w:r>
    </w:p>
    <w:p w:rsidR="000A6C6D" w:rsidRPr="009D0DD0" w:rsidRDefault="00697C2B" w:rsidP="009D0DD0">
      <w:pPr>
        <w:pStyle w:val="af6"/>
        <w:numPr>
          <w:ilvl w:val="0"/>
          <w:numId w:val="104"/>
        </w:numPr>
        <w:spacing w:before="120" w:after="120" w:line="276" w:lineRule="auto"/>
        <w:rPr>
          <w:sz w:val="24"/>
          <w:szCs w:val="24"/>
        </w:rPr>
      </w:pPr>
      <w:r w:rsidRPr="009D0DD0">
        <w:rPr>
          <w:sz w:val="24"/>
          <w:szCs w:val="24"/>
        </w:rPr>
        <w:t>Сбор в течение месяца со дня опубликования схемы теплоснабжения заявок от теплоснабжающих организаций на присвоение статуса ЕТО.</w:t>
      </w:r>
    </w:p>
    <w:p w:rsidR="000A6C6D" w:rsidRPr="009D0DD0" w:rsidRDefault="00697C2B" w:rsidP="009D0DD0">
      <w:pPr>
        <w:pStyle w:val="af6"/>
        <w:numPr>
          <w:ilvl w:val="0"/>
          <w:numId w:val="104"/>
        </w:numPr>
        <w:spacing w:before="120" w:after="120" w:line="276" w:lineRule="auto"/>
        <w:rPr>
          <w:sz w:val="24"/>
          <w:szCs w:val="24"/>
        </w:rPr>
      </w:pPr>
      <w:r w:rsidRPr="009D0DD0">
        <w:rPr>
          <w:sz w:val="24"/>
          <w:szCs w:val="24"/>
        </w:rPr>
        <w:t>Обобщение полученных заявок, формирование перечня ЕТО городского округа город Пыть-Ях для его размещения в Схеме</w:t>
      </w:r>
      <w:r w:rsidRPr="009D0DD0">
        <w:rPr>
          <w:sz w:val="24"/>
          <w:szCs w:val="24"/>
        </w:rPr>
        <w:t>.</w:t>
      </w:r>
    </w:p>
    <w:p w:rsidR="000A6C6D" w:rsidRPr="009D0DD0" w:rsidRDefault="00697C2B" w:rsidP="009D0DD0">
      <w:pPr>
        <w:pStyle w:val="af6"/>
        <w:numPr>
          <w:ilvl w:val="0"/>
          <w:numId w:val="104"/>
        </w:numPr>
        <w:spacing w:before="120" w:after="120" w:line="276" w:lineRule="auto"/>
        <w:rPr>
          <w:sz w:val="24"/>
          <w:szCs w:val="24"/>
        </w:rPr>
      </w:pPr>
      <w:r w:rsidRPr="009D0DD0">
        <w:rPr>
          <w:sz w:val="24"/>
          <w:szCs w:val="24"/>
        </w:rPr>
        <w:t>Утверждение ЕТО в составе схемы теплоснабжения городского округа город Пыть-Ях органами местного самоуправления.</w:t>
      </w:r>
    </w:p>
    <w:p w:rsidR="006B4D03" w:rsidRDefault="00697C2B" w:rsidP="0042221C">
      <w:pPr>
        <w:pStyle w:val="2"/>
        <w:spacing w:before="120" w:after="120" w:line="240" w:lineRule="auto"/>
      </w:pPr>
      <w:bookmarkStart w:id="345" w:name="_Toc524944284"/>
      <w:bookmarkStart w:id="346" w:name="_Toc524944860"/>
      <w:bookmarkStart w:id="347" w:name="_Toc528166539"/>
      <w:bookmarkStart w:id="348" w:name="_Toc142644837"/>
      <w:r w:rsidRPr="000A5894">
        <w:t>Реестр</w:t>
      </w:r>
      <w:r>
        <w:t xml:space="preserve"> </w:t>
      </w:r>
      <w:r w:rsidRPr="000A5894">
        <w:t>зон</w:t>
      </w:r>
      <w:r>
        <w:t xml:space="preserve"> </w:t>
      </w:r>
      <w:r w:rsidRPr="000A5894">
        <w:t>деятельности</w:t>
      </w:r>
      <w:r>
        <w:t xml:space="preserve"> </w:t>
      </w:r>
      <w:r w:rsidRPr="000A5894">
        <w:t>единой</w:t>
      </w:r>
      <w:r>
        <w:t xml:space="preserve"> </w:t>
      </w:r>
      <w:r w:rsidRPr="000A5894">
        <w:t>теплоснабжающей</w:t>
      </w:r>
      <w:r>
        <w:t xml:space="preserve"> </w:t>
      </w:r>
      <w:r w:rsidRPr="000A5894">
        <w:t>организации</w:t>
      </w:r>
      <w:r>
        <w:t xml:space="preserve"> </w:t>
      </w:r>
      <w:r w:rsidRPr="000A5894">
        <w:t>(организаций)</w:t>
      </w:r>
      <w:bookmarkEnd w:id="345"/>
      <w:bookmarkEnd w:id="346"/>
      <w:bookmarkEnd w:id="347"/>
      <w:bookmarkEnd w:id="348"/>
    </w:p>
    <w:p w:rsidR="006B4D03" w:rsidRDefault="00697C2B" w:rsidP="0071010C">
      <w:pPr>
        <w:spacing w:before="120" w:after="120" w:line="276" w:lineRule="auto"/>
        <w:jc w:val="both"/>
        <w:rPr>
          <w:sz w:val="24"/>
          <w:szCs w:val="24"/>
        </w:rPr>
      </w:pPr>
      <w:r w:rsidRPr="0071010C">
        <w:rPr>
          <w:sz w:val="24"/>
          <w:szCs w:val="24"/>
        </w:rPr>
        <w:t>Реестр зон деятельности ЕТО в существующих зонах действия источников</w:t>
      </w:r>
      <w:r w:rsidRPr="0071010C">
        <w:rPr>
          <w:sz w:val="24"/>
          <w:szCs w:val="24"/>
        </w:rPr>
        <w:t xml:space="preserve"> тепловой энергии представлен в таблице</w:t>
      </w:r>
      <w:r>
        <w:rPr>
          <w:sz w:val="24"/>
          <w:szCs w:val="24"/>
        </w:rPr>
        <w:t xml:space="preserve"> ниже</w:t>
      </w:r>
      <w:r w:rsidRPr="0071010C">
        <w:rPr>
          <w:sz w:val="24"/>
          <w:szCs w:val="24"/>
        </w:rPr>
        <w:t>.</w:t>
      </w:r>
    </w:p>
    <w:p w:rsidR="0072765B" w:rsidRDefault="00697C2B" w:rsidP="0071010C">
      <w:pPr>
        <w:spacing w:before="120" w:after="120" w:line="276" w:lineRule="auto"/>
        <w:jc w:val="both"/>
        <w:rPr>
          <w:sz w:val="24"/>
          <w:szCs w:val="24"/>
        </w:rPr>
      </w:pPr>
    </w:p>
    <w:p w:rsidR="0072765B" w:rsidRDefault="00697C2B" w:rsidP="0071010C">
      <w:pPr>
        <w:spacing w:before="120" w:after="120" w:line="276" w:lineRule="auto"/>
        <w:jc w:val="both"/>
        <w:rPr>
          <w:sz w:val="24"/>
          <w:szCs w:val="24"/>
        </w:rPr>
      </w:pPr>
    </w:p>
    <w:p w:rsidR="0072765B" w:rsidRDefault="00697C2B" w:rsidP="0071010C">
      <w:pPr>
        <w:spacing w:before="120" w:after="120" w:line="276" w:lineRule="auto"/>
        <w:jc w:val="both"/>
        <w:rPr>
          <w:sz w:val="24"/>
          <w:szCs w:val="24"/>
        </w:rPr>
      </w:pPr>
    </w:p>
    <w:p w:rsidR="0072765B" w:rsidRDefault="00697C2B" w:rsidP="0071010C">
      <w:pPr>
        <w:spacing w:before="120" w:after="120" w:line="276" w:lineRule="auto"/>
        <w:jc w:val="both"/>
        <w:rPr>
          <w:sz w:val="24"/>
          <w:szCs w:val="24"/>
        </w:rPr>
      </w:pPr>
    </w:p>
    <w:p w:rsidR="0072765B" w:rsidRDefault="00697C2B" w:rsidP="0071010C">
      <w:pPr>
        <w:spacing w:before="120" w:after="120" w:line="276" w:lineRule="auto"/>
        <w:jc w:val="both"/>
        <w:rPr>
          <w:sz w:val="24"/>
          <w:szCs w:val="24"/>
        </w:rPr>
      </w:pPr>
    </w:p>
    <w:p w:rsidR="0072765B" w:rsidRDefault="00697C2B" w:rsidP="0071010C">
      <w:pPr>
        <w:spacing w:before="120" w:after="120" w:line="276" w:lineRule="auto"/>
        <w:jc w:val="both"/>
        <w:rPr>
          <w:sz w:val="24"/>
          <w:szCs w:val="24"/>
        </w:rPr>
      </w:pPr>
    </w:p>
    <w:p w:rsidR="0072765B" w:rsidRDefault="00697C2B" w:rsidP="0071010C">
      <w:pPr>
        <w:spacing w:before="120" w:after="120" w:line="276" w:lineRule="auto"/>
        <w:jc w:val="both"/>
        <w:rPr>
          <w:sz w:val="24"/>
          <w:szCs w:val="24"/>
        </w:rPr>
      </w:pPr>
    </w:p>
    <w:p w:rsidR="0072765B" w:rsidRPr="0071010C" w:rsidRDefault="00697C2B" w:rsidP="0071010C">
      <w:pPr>
        <w:spacing w:before="120" w:after="120" w:line="276" w:lineRule="auto"/>
        <w:jc w:val="both"/>
        <w:rPr>
          <w:sz w:val="24"/>
          <w:szCs w:val="24"/>
        </w:rPr>
      </w:pPr>
    </w:p>
    <w:p w:rsidR="000A6C6D" w:rsidRPr="00D0663E" w:rsidRDefault="00697C2B" w:rsidP="00600B4E">
      <w:pPr>
        <w:keepNext/>
        <w:spacing w:before="120" w:after="0" w:line="240" w:lineRule="auto"/>
        <w:ind w:firstLine="0"/>
        <w:jc w:val="both"/>
        <w:rPr>
          <w:rFonts w:eastAsiaTheme="minorHAnsi" w:cstheme="minorBidi"/>
          <w:b/>
          <w:sz w:val="24"/>
          <w:szCs w:val="20"/>
          <w:lang w:eastAsia="en-US"/>
        </w:rPr>
      </w:pPr>
      <w:r w:rsidRPr="00D0663E">
        <w:rPr>
          <w:rFonts w:eastAsiaTheme="minorHAnsi" w:cstheme="minorBidi"/>
          <w:b/>
          <w:sz w:val="24"/>
          <w:szCs w:val="20"/>
          <w:lang w:eastAsia="en-US"/>
        </w:rPr>
        <w:t xml:space="preserve">Таблица </w:t>
      </w:r>
      <w:r w:rsidRPr="00D0663E">
        <w:rPr>
          <w:rFonts w:eastAsiaTheme="minorHAnsi" w:cstheme="minorBidi"/>
          <w:b/>
          <w:sz w:val="24"/>
          <w:szCs w:val="20"/>
          <w:lang w:eastAsia="en-US"/>
        </w:rPr>
        <w:fldChar w:fldCharType="begin"/>
      </w:r>
      <w:r w:rsidRPr="00D0663E">
        <w:rPr>
          <w:rFonts w:eastAsiaTheme="minorHAnsi" w:cstheme="minorBidi"/>
          <w:b/>
          <w:sz w:val="24"/>
          <w:szCs w:val="20"/>
          <w:lang w:eastAsia="en-US"/>
        </w:rPr>
        <w:instrText xml:space="preserve"> SEQ Таблица \* ARABIC </w:instrText>
      </w:r>
      <w:r w:rsidRPr="00D0663E">
        <w:rPr>
          <w:rFonts w:eastAsiaTheme="minorHAnsi" w:cstheme="minorBidi"/>
          <w:b/>
          <w:sz w:val="24"/>
          <w:szCs w:val="20"/>
          <w:lang w:eastAsia="en-US"/>
        </w:rPr>
        <w:fldChar w:fldCharType="separate"/>
      </w:r>
      <w:r w:rsidR="00B85BD6">
        <w:rPr>
          <w:rFonts w:eastAsiaTheme="minorHAnsi" w:cstheme="minorBidi"/>
          <w:b/>
          <w:noProof/>
          <w:sz w:val="24"/>
          <w:szCs w:val="20"/>
          <w:lang w:eastAsia="en-US"/>
        </w:rPr>
        <w:t>57</w:t>
      </w:r>
      <w:r w:rsidRPr="00D0663E">
        <w:rPr>
          <w:rFonts w:eastAsiaTheme="minorHAnsi" w:cstheme="minorBidi"/>
          <w:b/>
          <w:sz w:val="24"/>
          <w:szCs w:val="20"/>
          <w:lang w:eastAsia="en-US"/>
        </w:rPr>
        <w:fldChar w:fldCharType="end"/>
      </w:r>
      <w:r w:rsidRPr="00D0663E">
        <w:rPr>
          <w:rFonts w:eastAsiaTheme="minorHAnsi" w:cstheme="minorBidi"/>
          <w:b/>
          <w:sz w:val="24"/>
          <w:szCs w:val="20"/>
          <w:lang w:eastAsia="en-US"/>
        </w:rPr>
        <w:t>. Существующие теплоснабжающие организации в зоне их деятельности</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797"/>
        <w:gridCol w:w="2624"/>
        <w:gridCol w:w="2549"/>
        <w:gridCol w:w="1531"/>
        <w:gridCol w:w="1843"/>
      </w:tblGrid>
      <w:tr w:rsidR="009D74C2" w:rsidTr="00600B4E">
        <w:trPr>
          <w:trHeight w:val="20"/>
          <w:tblHeader/>
        </w:trPr>
        <w:tc>
          <w:tcPr>
            <w:tcW w:w="427" w:type="pct"/>
            <w:vMerge w:val="restart"/>
            <w:shd w:val="clear" w:color="auto" w:fill="auto"/>
            <w:vAlign w:val="center"/>
          </w:tcPr>
          <w:p w:rsidR="0074393D" w:rsidRPr="00600B4E" w:rsidRDefault="00697C2B" w:rsidP="009B7AE0">
            <w:pPr>
              <w:spacing w:after="0" w:line="240" w:lineRule="auto"/>
              <w:ind w:firstLine="0"/>
              <w:jc w:val="center"/>
              <w:rPr>
                <w:rFonts w:eastAsia="Calibri"/>
                <w:b/>
                <w:bCs/>
                <w:sz w:val="18"/>
                <w:szCs w:val="20"/>
                <w:lang w:eastAsia="en-US"/>
              </w:rPr>
            </w:pPr>
            <w:r w:rsidRPr="00600B4E">
              <w:rPr>
                <w:rFonts w:eastAsia="Calibri"/>
                <w:b/>
                <w:bCs/>
                <w:sz w:val="18"/>
                <w:szCs w:val="20"/>
                <w:lang w:eastAsia="en-US"/>
              </w:rPr>
              <w:t>№ сист. тепло-снаб-жения</w:t>
            </w:r>
          </w:p>
        </w:tc>
        <w:tc>
          <w:tcPr>
            <w:tcW w:w="1404" w:type="pct"/>
            <w:vMerge w:val="restart"/>
            <w:shd w:val="clear" w:color="auto" w:fill="auto"/>
            <w:vAlign w:val="center"/>
          </w:tcPr>
          <w:p w:rsidR="0074393D" w:rsidRPr="00600B4E" w:rsidRDefault="00697C2B" w:rsidP="009B7AE0">
            <w:pPr>
              <w:spacing w:after="0" w:line="240" w:lineRule="auto"/>
              <w:ind w:firstLine="0"/>
              <w:jc w:val="center"/>
              <w:rPr>
                <w:rFonts w:eastAsia="Calibri"/>
                <w:b/>
                <w:bCs/>
                <w:sz w:val="18"/>
                <w:szCs w:val="20"/>
                <w:lang w:eastAsia="en-US"/>
              </w:rPr>
            </w:pPr>
            <w:r w:rsidRPr="00600B4E">
              <w:rPr>
                <w:rFonts w:eastAsia="Calibri"/>
                <w:b/>
                <w:bCs/>
                <w:sz w:val="18"/>
                <w:szCs w:val="20"/>
                <w:lang w:eastAsia="en-US"/>
              </w:rPr>
              <w:t xml:space="preserve">Теплоснабжающие (теплосетевые) организации в границах системы </w:t>
            </w:r>
            <w:r w:rsidRPr="00600B4E">
              <w:rPr>
                <w:rFonts w:eastAsia="Calibri"/>
                <w:b/>
                <w:bCs/>
                <w:sz w:val="18"/>
                <w:szCs w:val="20"/>
                <w:lang w:eastAsia="en-US"/>
              </w:rPr>
              <w:t>теплоснабжения</w:t>
            </w:r>
          </w:p>
        </w:tc>
        <w:tc>
          <w:tcPr>
            <w:tcW w:w="2183" w:type="pct"/>
            <w:gridSpan w:val="2"/>
            <w:shd w:val="clear" w:color="auto" w:fill="auto"/>
            <w:vAlign w:val="center"/>
          </w:tcPr>
          <w:p w:rsidR="0074393D" w:rsidRPr="00600B4E" w:rsidRDefault="00697C2B" w:rsidP="009B7AE0">
            <w:pPr>
              <w:spacing w:after="0" w:line="240" w:lineRule="auto"/>
              <w:ind w:firstLine="0"/>
              <w:jc w:val="center"/>
              <w:rPr>
                <w:rFonts w:eastAsia="Calibri"/>
                <w:b/>
                <w:bCs/>
                <w:sz w:val="18"/>
                <w:szCs w:val="20"/>
                <w:lang w:eastAsia="en-US"/>
              </w:rPr>
            </w:pPr>
            <w:r w:rsidRPr="00600B4E">
              <w:rPr>
                <w:rFonts w:eastAsia="Calibri"/>
                <w:b/>
                <w:bCs/>
                <w:sz w:val="18"/>
                <w:szCs w:val="20"/>
                <w:lang w:eastAsia="en-US"/>
              </w:rPr>
              <w:t>Источник тепловой энергии</w:t>
            </w:r>
          </w:p>
        </w:tc>
        <w:tc>
          <w:tcPr>
            <w:tcW w:w="986" w:type="pct"/>
            <w:shd w:val="clear" w:color="auto" w:fill="auto"/>
            <w:vAlign w:val="center"/>
          </w:tcPr>
          <w:p w:rsidR="0074393D" w:rsidRPr="00600B4E" w:rsidRDefault="00697C2B" w:rsidP="009B7AE0">
            <w:pPr>
              <w:spacing w:after="0" w:line="240" w:lineRule="auto"/>
              <w:ind w:firstLine="0"/>
              <w:jc w:val="center"/>
              <w:rPr>
                <w:rFonts w:eastAsia="Calibri"/>
                <w:b/>
                <w:bCs/>
                <w:sz w:val="18"/>
                <w:szCs w:val="20"/>
                <w:lang w:eastAsia="en-US"/>
              </w:rPr>
            </w:pPr>
            <w:r w:rsidRPr="00600B4E">
              <w:rPr>
                <w:rFonts w:eastAsia="Calibri"/>
                <w:b/>
                <w:bCs/>
                <w:sz w:val="18"/>
                <w:szCs w:val="20"/>
                <w:lang w:eastAsia="en-US"/>
              </w:rPr>
              <w:t>Тепловые сети</w:t>
            </w:r>
          </w:p>
        </w:tc>
      </w:tr>
      <w:tr w:rsidR="009D74C2" w:rsidTr="00600B4E">
        <w:trPr>
          <w:trHeight w:val="20"/>
          <w:tblHeader/>
        </w:trPr>
        <w:tc>
          <w:tcPr>
            <w:tcW w:w="427" w:type="pct"/>
            <w:vMerge/>
            <w:shd w:val="clear" w:color="auto" w:fill="auto"/>
            <w:vAlign w:val="center"/>
          </w:tcPr>
          <w:p w:rsidR="0074393D" w:rsidRPr="00600B4E" w:rsidRDefault="00697C2B" w:rsidP="009B7AE0">
            <w:pPr>
              <w:spacing w:after="0" w:line="240" w:lineRule="auto"/>
              <w:ind w:firstLine="0"/>
              <w:jc w:val="center"/>
              <w:rPr>
                <w:rFonts w:eastAsia="Calibri"/>
                <w:b/>
                <w:bCs/>
                <w:sz w:val="18"/>
                <w:szCs w:val="20"/>
                <w:lang w:eastAsia="en-US"/>
              </w:rPr>
            </w:pPr>
          </w:p>
        </w:tc>
        <w:tc>
          <w:tcPr>
            <w:tcW w:w="1404" w:type="pct"/>
            <w:vMerge/>
            <w:shd w:val="clear" w:color="auto" w:fill="auto"/>
            <w:vAlign w:val="center"/>
          </w:tcPr>
          <w:p w:rsidR="0074393D" w:rsidRPr="00600B4E" w:rsidRDefault="00697C2B" w:rsidP="009B7AE0">
            <w:pPr>
              <w:spacing w:after="0" w:line="240" w:lineRule="auto"/>
              <w:ind w:firstLine="0"/>
              <w:jc w:val="center"/>
              <w:rPr>
                <w:rFonts w:eastAsia="Calibri"/>
                <w:b/>
                <w:bCs/>
                <w:sz w:val="18"/>
                <w:szCs w:val="20"/>
                <w:lang w:eastAsia="en-US"/>
              </w:rPr>
            </w:pPr>
          </w:p>
        </w:tc>
        <w:tc>
          <w:tcPr>
            <w:tcW w:w="1364" w:type="pct"/>
            <w:shd w:val="clear" w:color="auto" w:fill="auto"/>
            <w:vAlign w:val="center"/>
          </w:tcPr>
          <w:p w:rsidR="0074393D" w:rsidRPr="00600B4E" w:rsidRDefault="00697C2B" w:rsidP="009B7AE0">
            <w:pPr>
              <w:spacing w:after="0" w:line="240" w:lineRule="auto"/>
              <w:ind w:firstLine="0"/>
              <w:jc w:val="center"/>
              <w:rPr>
                <w:rFonts w:eastAsia="Calibri"/>
                <w:b/>
                <w:bCs/>
                <w:sz w:val="18"/>
                <w:szCs w:val="20"/>
                <w:lang w:eastAsia="en-US"/>
              </w:rPr>
            </w:pPr>
            <w:r w:rsidRPr="00600B4E">
              <w:rPr>
                <w:rFonts w:eastAsia="Calibri"/>
                <w:b/>
                <w:bCs/>
                <w:sz w:val="18"/>
                <w:szCs w:val="20"/>
                <w:lang w:eastAsia="en-US"/>
              </w:rPr>
              <w:t>Наименование, адрес источника</w:t>
            </w:r>
          </w:p>
        </w:tc>
        <w:tc>
          <w:tcPr>
            <w:tcW w:w="819" w:type="pct"/>
            <w:shd w:val="clear" w:color="auto" w:fill="auto"/>
            <w:vAlign w:val="center"/>
          </w:tcPr>
          <w:p w:rsidR="0074393D" w:rsidRPr="00600B4E" w:rsidRDefault="00697C2B" w:rsidP="009B7AE0">
            <w:pPr>
              <w:spacing w:after="0" w:line="240" w:lineRule="auto"/>
              <w:ind w:firstLine="0"/>
              <w:jc w:val="center"/>
              <w:rPr>
                <w:rFonts w:eastAsia="Calibri"/>
                <w:b/>
                <w:bCs/>
                <w:sz w:val="18"/>
                <w:szCs w:val="20"/>
                <w:lang w:eastAsia="en-US"/>
              </w:rPr>
            </w:pPr>
            <w:r w:rsidRPr="00600B4E">
              <w:rPr>
                <w:rFonts w:eastAsia="Calibri"/>
                <w:b/>
                <w:bCs/>
                <w:sz w:val="18"/>
                <w:szCs w:val="20"/>
                <w:lang w:eastAsia="en-US"/>
              </w:rPr>
              <w:t>Наличие источника в обслуживании данной ТСО</w:t>
            </w:r>
          </w:p>
        </w:tc>
        <w:tc>
          <w:tcPr>
            <w:tcW w:w="986" w:type="pct"/>
            <w:shd w:val="clear" w:color="auto" w:fill="auto"/>
            <w:vAlign w:val="center"/>
          </w:tcPr>
          <w:p w:rsidR="0074393D" w:rsidRPr="00600B4E" w:rsidRDefault="00697C2B" w:rsidP="009B7AE0">
            <w:pPr>
              <w:spacing w:after="0" w:line="240" w:lineRule="auto"/>
              <w:ind w:firstLine="0"/>
              <w:jc w:val="center"/>
              <w:rPr>
                <w:rFonts w:eastAsia="Calibri"/>
                <w:b/>
                <w:bCs/>
                <w:sz w:val="18"/>
                <w:szCs w:val="20"/>
                <w:lang w:eastAsia="en-US"/>
              </w:rPr>
            </w:pPr>
            <w:r w:rsidRPr="00600B4E">
              <w:rPr>
                <w:rFonts w:eastAsia="Calibri"/>
                <w:b/>
                <w:bCs/>
                <w:sz w:val="18"/>
                <w:szCs w:val="20"/>
                <w:lang w:eastAsia="en-US"/>
              </w:rPr>
              <w:t>Наличие тепловых сетей в обслуживании данной ТСО</w:t>
            </w:r>
          </w:p>
        </w:tc>
      </w:tr>
      <w:tr w:rsidR="009D74C2" w:rsidTr="00600B4E">
        <w:trPr>
          <w:trHeight w:val="20"/>
        </w:trPr>
        <w:tc>
          <w:tcPr>
            <w:tcW w:w="427" w:type="pct"/>
            <w:shd w:val="clear" w:color="auto" w:fill="auto"/>
            <w:vAlign w:val="center"/>
          </w:tcPr>
          <w:p w:rsidR="0074393D" w:rsidRPr="00600B4E" w:rsidRDefault="00697C2B" w:rsidP="009B7AE0">
            <w:pPr>
              <w:spacing w:after="0" w:line="240" w:lineRule="auto"/>
              <w:ind w:firstLine="0"/>
              <w:jc w:val="center"/>
              <w:rPr>
                <w:bCs/>
                <w:sz w:val="18"/>
                <w:szCs w:val="20"/>
                <w:lang w:eastAsia="en-US"/>
              </w:rPr>
            </w:pPr>
            <w:r w:rsidRPr="00600B4E">
              <w:rPr>
                <w:bCs/>
                <w:sz w:val="18"/>
                <w:szCs w:val="20"/>
                <w:lang w:eastAsia="en-US"/>
              </w:rPr>
              <w:t>1</w:t>
            </w:r>
          </w:p>
        </w:tc>
        <w:tc>
          <w:tcPr>
            <w:tcW w:w="1404" w:type="pct"/>
            <w:shd w:val="clear" w:color="auto" w:fill="auto"/>
            <w:vAlign w:val="center"/>
          </w:tcPr>
          <w:p w:rsidR="0074393D" w:rsidRPr="00600B4E" w:rsidRDefault="00697C2B" w:rsidP="0028483C">
            <w:pPr>
              <w:spacing w:after="0" w:line="240" w:lineRule="auto"/>
              <w:ind w:firstLine="0"/>
              <w:rPr>
                <w:rFonts w:eastAsia="Calibri"/>
                <w:bCs/>
                <w:sz w:val="18"/>
                <w:szCs w:val="20"/>
                <w:lang w:eastAsia="en-US"/>
              </w:rPr>
            </w:pPr>
            <w:r w:rsidRPr="00600B4E">
              <w:rPr>
                <w:rFonts w:eastAsia="Calibri"/>
                <w:bCs/>
                <w:sz w:val="18"/>
                <w:szCs w:val="20"/>
                <w:lang w:eastAsia="en-US"/>
              </w:rPr>
              <w:t>МУП «УГХ»</w:t>
            </w:r>
          </w:p>
        </w:tc>
        <w:tc>
          <w:tcPr>
            <w:tcW w:w="1364" w:type="pct"/>
            <w:shd w:val="clear" w:color="auto" w:fill="auto"/>
            <w:vAlign w:val="center"/>
          </w:tcPr>
          <w:p w:rsidR="0074393D" w:rsidRPr="00600B4E" w:rsidRDefault="00697C2B" w:rsidP="009B7AE0">
            <w:pPr>
              <w:spacing w:after="0" w:line="240" w:lineRule="auto"/>
              <w:ind w:firstLine="0"/>
              <w:rPr>
                <w:rFonts w:eastAsia="Calibri"/>
                <w:bCs/>
                <w:sz w:val="18"/>
                <w:szCs w:val="20"/>
                <w:lang w:eastAsia="en-US"/>
              </w:rPr>
            </w:pPr>
            <w:r w:rsidRPr="00600B4E">
              <w:rPr>
                <w:rFonts w:eastAsia="Calibri"/>
                <w:bCs/>
                <w:sz w:val="18"/>
                <w:szCs w:val="20"/>
                <w:lang w:eastAsia="en-US"/>
              </w:rPr>
              <w:t>Котельная "Пыть-Ях"</w:t>
            </w:r>
          </w:p>
        </w:tc>
        <w:tc>
          <w:tcPr>
            <w:tcW w:w="819" w:type="pct"/>
            <w:shd w:val="clear" w:color="auto" w:fill="auto"/>
            <w:vAlign w:val="center"/>
          </w:tcPr>
          <w:p w:rsidR="0074393D" w:rsidRPr="00600B4E" w:rsidRDefault="00697C2B" w:rsidP="009B7AE0">
            <w:pPr>
              <w:spacing w:after="0" w:line="240" w:lineRule="auto"/>
              <w:ind w:firstLine="0"/>
              <w:jc w:val="center"/>
              <w:rPr>
                <w:rFonts w:eastAsia="Calibri"/>
                <w:bCs/>
                <w:sz w:val="18"/>
                <w:szCs w:val="20"/>
                <w:lang w:eastAsia="en-US"/>
              </w:rPr>
            </w:pPr>
            <w:r w:rsidRPr="00600B4E">
              <w:rPr>
                <w:rFonts w:eastAsia="Calibri"/>
                <w:bCs/>
                <w:sz w:val="18"/>
                <w:szCs w:val="20"/>
                <w:lang w:eastAsia="en-US"/>
              </w:rPr>
              <w:t>да</w:t>
            </w:r>
          </w:p>
        </w:tc>
        <w:tc>
          <w:tcPr>
            <w:tcW w:w="986" w:type="pct"/>
            <w:shd w:val="clear" w:color="auto" w:fill="auto"/>
            <w:vAlign w:val="center"/>
          </w:tcPr>
          <w:p w:rsidR="0074393D" w:rsidRPr="00600B4E" w:rsidRDefault="00697C2B" w:rsidP="009B7AE0">
            <w:pPr>
              <w:spacing w:after="0" w:line="240" w:lineRule="auto"/>
              <w:ind w:firstLine="0"/>
              <w:jc w:val="center"/>
              <w:rPr>
                <w:rFonts w:eastAsia="Calibri"/>
                <w:bCs/>
                <w:sz w:val="18"/>
                <w:szCs w:val="20"/>
                <w:lang w:eastAsia="en-US"/>
              </w:rPr>
            </w:pPr>
            <w:r w:rsidRPr="00600B4E">
              <w:rPr>
                <w:rFonts w:eastAsia="Calibri"/>
                <w:bCs/>
                <w:sz w:val="18"/>
                <w:szCs w:val="20"/>
                <w:lang w:eastAsia="en-US"/>
              </w:rPr>
              <w:t>да</w:t>
            </w:r>
          </w:p>
        </w:tc>
      </w:tr>
      <w:tr w:rsidR="009D74C2" w:rsidTr="00600B4E">
        <w:trPr>
          <w:trHeight w:val="20"/>
        </w:trPr>
        <w:tc>
          <w:tcPr>
            <w:tcW w:w="427" w:type="pct"/>
            <w:shd w:val="clear" w:color="auto" w:fill="auto"/>
            <w:vAlign w:val="center"/>
          </w:tcPr>
          <w:p w:rsidR="0074393D" w:rsidRPr="00600B4E" w:rsidRDefault="00697C2B" w:rsidP="009B7AE0">
            <w:pPr>
              <w:spacing w:after="0" w:line="240" w:lineRule="auto"/>
              <w:ind w:firstLine="0"/>
              <w:jc w:val="center"/>
              <w:rPr>
                <w:bCs/>
                <w:sz w:val="18"/>
                <w:szCs w:val="20"/>
                <w:lang w:eastAsia="en-US"/>
              </w:rPr>
            </w:pPr>
            <w:r w:rsidRPr="00600B4E">
              <w:rPr>
                <w:bCs/>
                <w:sz w:val="18"/>
                <w:szCs w:val="20"/>
                <w:lang w:eastAsia="en-US"/>
              </w:rPr>
              <w:t>2</w:t>
            </w:r>
          </w:p>
        </w:tc>
        <w:tc>
          <w:tcPr>
            <w:tcW w:w="1404" w:type="pct"/>
            <w:shd w:val="clear" w:color="auto" w:fill="auto"/>
            <w:vAlign w:val="center"/>
          </w:tcPr>
          <w:p w:rsidR="0074393D" w:rsidRPr="00600B4E" w:rsidRDefault="00697C2B" w:rsidP="0028483C">
            <w:pPr>
              <w:spacing w:after="0" w:line="240" w:lineRule="auto"/>
              <w:ind w:firstLine="0"/>
              <w:rPr>
                <w:rFonts w:eastAsia="Calibri"/>
                <w:bCs/>
                <w:sz w:val="18"/>
                <w:szCs w:val="20"/>
                <w:lang w:eastAsia="en-US"/>
              </w:rPr>
            </w:pPr>
            <w:r w:rsidRPr="00600B4E">
              <w:rPr>
                <w:rFonts w:eastAsia="Calibri"/>
                <w:bCs/>
                <w:sz w:val="18"/>
                <w:szCs w:val="20"/>
                <w:lang w:eastAsia="en-US"/>
              </w:rPr>
              <w:t>МУП «УГХ»</w:t>
            </w:r>
          </w:p>
        </w:tc>
        <w:tc>
          <w:tcPr>
            <w:tcW w:w="1364" w:type="pct"/>
            <w:shd w:val="clear" w:color="auto" w:fill="auto"/>
            <w:vAlign w:val="center"/>
          </w:tcPr>
          <w:p w:rsidR="0074393D" w:rsidRPr="00600B4E" w:rsidRDefault="00697C2B" w:rsidP="009B7AE0">
            <w:pPr>
              <w:spacing w:after="0" w:line="240" w:lineRule="auto"/>
              <w:ind w:firstLine="0"/>
              <w:rPr>
                <w:rFonts w:eastAsia="Calibri"/>
                <w:bCs/>
                <w:sz w:val="18"/>
                <w:szCs w:val="20"/>
                <w:lang w:eastAsia="en-US"/>
              </w:rPr>
            </w:pPr>
            <w:r w:rsidRPr="00600B4E">
              <w:rPr>
                <w:rFonts w:eastAsia="Calibri"/>
                <w:bCs/>
                <w:sz w:val="18"/>
                <w:szCs w:val="20"/>
                <w:lang w:eastAsia="en-US"/>
              </w:rPr>
              <w:t>Котельная "Таежная"</w:t>
            </w:r>
          </w:p>
        </w:tc>
        <w:tc>
          <w:tcPr>
            <w:tcW w:w="819" w:type="pct"/>
            <w:shd w:val="clear" w:color="auto" w:fill="auto"/>
            <w:vAlign w:val="center"/>
          </w:tcPr>
          <w:p w:rsidR="0074393D" w:rsidRPr="00600B4E" w:rsidRDefault="00697C2B" w:rsidP="009B7AE0">
            <w:pPr>
              <w:spacing w:after="0" w:line="240" w:lineRule="auto"/>
              <w:ind w:firstLine="0"/>
              <w:jc w:val="center"/>
              <w:rPr>
                <w:rFonts w:eastAsia="Calibri"/>
                <w:bCs/>
                <w:sz w:val="18"/>
                <w:szCs w:val="20"/>
                <w:lang w:eastAsia="en-US"/>
              </w:rPr>
            </w:pPr>
            <w:r w:rsidRPr="00600B4E">
              <w:rPr>
                <w:rFonts w:eastAsia="Calibri"/>
                <w:bCs/>
                <w:sz w:val="18"/>
                <w:szCs w:val="20"/>
                <w:lang w:eastAsia="en-US"/>
              </w:rPr>
              <w:t>да</w:t>
            </w:r>
          </w:p>
        </w:tc>
        <w:tc>
          <w:tcPr>
            <w:tcW w:w="986" w:type="pct"/>
            <w:shd w:val="clear" w:color="auto" w:fill="auto"/>
            <w:vAlign w:val="center"/>
          </w:tcPr>
          <w:p w:rsidR="0074393D" w:rsidRPr="00600B4E" w:rsidRDefault="00697C2B" w:rsidP="009B7AE0">
            <w:pPr>
              <w:spacing w:after="0" w:line="240" w:lineRule="auto"/>
              <w:ind w:firstLine="0"/>
              <w:jc w:val="center"/>
              <w:rPr>
                <w:rFonts w:eastAsia="Calibri"/>
                <w:bCs/>
                <w:sz w:val="18"/>
                <w:szCs w:val="20"/>
                <w:lang w:eastAsia="en-US"/>
              </w:rPr>
            </w:pPr>
            <w:r w:rsidRPr="00600B4E">
              <w:rPr>
                <w:rFonts w:eastAsia="Calibri"/>
                <w:bCs/>
                <w:sz w:val="18"/>
                <w:szCs w:val="20"/>
                <w:lang w:eastAsia="en-US"/>
              </w:rPr>
              <w:t>да</w:t>
            </w:r>
          </w:p>
        </w:tc>
      </w:tr>
      <w:tr w:rsidR="009D74C2" w:rsidTr="00600B4E">
        <w:trPr>
          <w:trHeight w:val="20"/>
        </w:trPr>
        <w:tc>
          <w:tcPr>
            <w:tcW w:w="427" w:type="pct"/>
            <w:shd w:val="clear" w:color="auto" w:fill="auto"/>
            <w:vAlign w:val="center"/>
          </w:tcPr>
          <w:p w:rsidR="0074393D" w:rsidRPr="00600B4E" w:rsidRDefault="00697C2B" w:rsidP="009B7AE0">
            <w:pPr>
              <w:spacing w:after="0" w:line="240" w:lineRule="auto"/>
              <w:ind w:firstLine="0"/>
              <w:jc w:val="center"/>
              <w:rPr>
                <w:bCs/>
                <w:sz w:val="18"/>
                <w:szCs w:val="20"/>
                <w:lang w:eastAsia="en-US"/>
              </w:rPr>
            </w:pPr>
            <w:r w:rsidRPr="00600B4E">
              <w:rPr>
                <w:bCs/>
                <w:sz w:val="18"/>
                <w:szCs w:val="20"/>
                <w:lang w:eastAsia="en-US"/>
              </w:rPr>
              <w:lastRenderedPageBreak/>
              <w:t>3</w:t>
            </w:r>
          </w:p>
        </w:tc>
        <w:tc>
          <w:tcPr>
            <w:tcW w:w="1404" w:type="pct"/>
            <w:shd w:val="clear" w:color="auto" w:fill="auto"/>
            <w:vAlign w:val="center"/>
          </w:tcPr>
          <w:p w:rsidR="0074393D" w:rsidRPr="00600B4E" w:rsidRDefault="00697C2B" w:rsidP="0028483C">
            <w:pPr>
              <w:spacing w:after="0" w:line="240" w:lineRule="auto"/>
              <w:ind w:firstLine="0"/>
              <w:rPr>
                <w:rFonts w:eastAsia="Calibri"/>
                <w:bCs/>
                <w:sz w:val="18"/>
                <w:szCs w:val="20"/>
                <w:lang w:eastAsia="en-US"/>
              </w:rPr>
            </w:pPr>
            <w:r w:rsidRPr="00600B4E">
              <w:rPr>
                <w:rFonts w:eastAsia="Calibri"/>
                <w:bCs/>
                <w:sz w:val="18"/>
                <w:szCs w:val="20"/>
                <w:lang w:eastAsia="en-US"/>
              </w:rPr>
              <w:t>МУП «УГХ»</w:t>
            </w:r>
          </w:p>
        </w:tc>
        <w:tc>
          <w:tcPr>
            <w:tcW w:w="1364" w:type="pct"/>
            <w:shd w:val="clear" w:color="auto" w:fill="auto"/>
            <w:vAlign w:val="center"/>
          </w:tcPr>
          <w:p w:rsidR="0074393D" w:rsidRPr="00600B4E" w:rsidRDefault="00697C2B" w:rsidP="009B7AE0">
            <w:pPr>
              <w:spacing w:after="0" w:line="240" w:lineRule="auto"/>
              <w:ind w:firstLine="0"/>
              <w:rPr>
                <w:rFonts w:eastAsia="Calibri"/>
                <w:bCs/>
                <w:sz w:val="18"/>
                <w:szCs w:val="20"/>
                <w:lang w:eastAsia="en-US"/>
              </w:rPr>
            </w:pPr>
            <w:r w:rsidRPr="00600B4E">
              <w:rPr>
                <w:rFonts w:eastAsia="Calibri"/>
                <w:bCs/>
                <w:sz w:val="18"/>
                <w:szCs w:val="20"/>
                <w:lang w:eastAsia="en-US"/>
              </w:rPr>
              <w:t>Котельная 3 мкр.</w:t>
            </w:r>
          </w:p>
        </w:tc>
        <w:tc>
          <w:tcPr>
            <w:tcW w:w="819" w:type="pct"/>
            <w:shd w:val="clear" w:color="auto" w:fill="auto"/>
            <w:vAlign w:val="center"/>
          </w:tcPr>
          <w:p w:rsidR="0074393D" w:rsidRPr="00600B4E" w:rsidRDefault="00697C2B" w:rsidP="009B7AE0">
            <w:pPr>
              <w:spacing w:after="0" w:line="240" w:lineRule="auto"/>
              <w:ind w:firstLine="0"/>
              <w:jc w:val="center"/>
              <w:rPr>
                <w:rFonts w:eastAsia="Calibri"/>
                <w:bCs/>
                <w:sz w:val="18"/>
                <w:szCs w:val="20"/>
                <w:lang w:eastAsia="en-US"/>
              </w:rPr>
            </w:pPr>
            <w:r w:rsidRPr="00600B4E">
              <w:rPr>
                <w:rFonts w:eastAsia="Calibri"/>
                <w:bCs/>
                <w:sz w:val="18"/>
                <w:szCs w:val="20"/>
                <w:lang w:eastAsia="en-US"/>
              </w:rPr>
              <w:t>да</w:t>
            </w:r>
          </w:p>
        </w:tc>
        <w:tc>
          <w:tcPr>
            <w:tcW w:w="986" w:type="pct"/>
            <w:shd w:val="clear" w:color="auto" w:fill="auto"/>
            <w:vAlign w:val="center"/>
          </w:tcPr>
          <w:p w:rsidR="0074393D" w:rsidRPr="00600B4E" w:rsidRDefault="00697C2B" w:rsidP="009B7AE0">
            <w:pPr>
              <w:spacing w:after="0" w:line="240" w:lineRule="auto"/>
              <w:ind w:firstLine="0"/>
              <w:jc w:val="center"/>
              <w:rPr>
                <w:rFonts w:eastAsia="Calibri"/>
                <w:bCs/>
                <w:sz w:val="18"/>
                <w:szCs w:val="20"/>
                <w:lang w:eastAsia="en-US"/>
              </w:rPr>
            </w:pPr>
            <w:r w:rsidRPr="00600B4E">
              <w:rPr>
                <w:rFonts w:eastAsia="Calibri"/>
                <w:bCs/>
                <w:sz w:val="18"/>
                <w:szCs w:val="20"/>
                <w:lang w:eastAsia="en-US"/>
              </w:rPr>
              <w:t>да</w:t>
            </w:r>
          </w:p>
        </w:tc>
      </w:tr>
      <w:tr w:rsidR="009D74C2" w:rsidTr="00600B4E">
        <w:trPr>
          <w:trHeight w:val="20"/>
        </w:trPr>
        <w:tc>
          <w:tcPr>
            <w:tcW w:w="427" w:type="pct"/>
            <w:vMerge w:val="restart"/>
            <w:shd w:val="clear" w:color="auto" w:fill="auto"/>
            <w:vAlign w:val="center"/>
          </w:tcPr>
          <w:p w:rsidR="0074393D" w:rsidRPr="00600B4E" w:rsidRDefault="00697C2B" w:rsidP="009B7AE0">
            <w:pPr>
              <w:spacing w:after="0" w:line="240" w:lineRule="auto"/>
              <w:ind w:firstLine="0"/>
              <w:jc w:val="center"/>
              <w:rPr>
                <w:bCs/>
                <w:sz w:val="18"/>
                <w:szCs w:val="20"/>
                <w:lang w:eastAsia="en-US"/>
              </w:rPr>
            </w:pPr>
            <w:r w:rsidRPr="00600B4E">
              <w:rPr>
                <w:bCs/>
                <w:sz w:val="18"/>
                <w:szCs w:val="20"/>
                <w:lang w:eastAsia="en-US"/>
              </w:rPr>
              <w:t>4</w:t>
            </w:r>
          </w:p>
        </w:tc>
        <w:tc>
          <w:tcPr>
            <w:tcW w:w="1404" w:type="pct"/>
            <w:shd w:val="clear" w:color="auto" w:fill="auto"/>
            <w:vAlign w:val="center"/>
          </w:tcPr>
          <w:p w:rsidR="0074393D" w:rsidRPr="00600B4E" w:rsidRDefault="00697C2B" w:rsidP="0028483C">
            <w:pPr>
              <w:spacing w:after="0" w:line="240" w:lineRule="auto"/>
              <w:ind w:firstLine="0"/>
              <w:rPr>
                <w:rFonts w:eastAsia="Calibri"/>
                <w:bCs/>
                <w:sz w:val="18"/>
                <w:szCs w:val="20"/>
                <w:lang w:eastAsia="en-US"/>
              </w:rPr>
            </w:pPr>
            <w:r w:rsidRPr="00600B4E">
              <w:rPr>
                <w:rFonts w:eastAsia="Calibri"/>
                <w:bCs/>
                <w:sz w:val="18"/>
                <w:szCs w:val="20"/>
                <w:lang w:eastAsia="en-US"/>
              </w:rPr>
              <w:t>МУП «УГХ»</w:t>
            </w:r>
          </w:p>
        </w:tc>
        <w:tc>
          <w:tcPr>
            <w:tcW w:w="1364" w:type="pct"/>
            <w:shd w:val="clear" w:color="auto" w:fill="auto"/>
            <w:vAlign w:val="center"/>
          </w:tcPr>
          <w:p w:rsidR="0074393D" w:rsidRPr="00600B4E" w:rsidRDefault="00697C2B" w:rsidP="009B7AE0">
            <w:pPr>
              <w:spacing w:after="0" w:line="240" w:lineRule="auto"/>
              <w:ind w:firstLine="0"/>
              <w:rPr>
                <w:rFonts w:eastAsia="Calibri"/>
                <w:bCs/>
                <w:sz w:val="18"/>
                <w:szCs w:val="20"/>
                <w:lang w:eastAsia="en-US"/>
              </w:rPr>
            </w:pPr>
            <w:r w:rsidRPr="00600B4E">
              <w:rPr>
                <w:rFonts w:eastAsia="Calibri"/>
                <w:bCs/>
                <w:sz w:val="18"/>
                <w:szCs w:val="20"/>
                <w:lang w:eastAsia="en-US"/>
              </w:rPr>
              <w:t>Котельная "Центральная"</w:t>
            </w:r>
          </w:p>
        </w:tc>
        <w:tc>
          <w:tcPr>
            <w:tcW w:w="819" w:type="pct"/>
            <w:shd w:val="clear" w:color="auto" w:fill="auto"/>
            <w:vAlign w:val="center"/>
          </w:tcPr>
          <w:p w:rsidR="0074393D" w:rsidRPr="00600B4E" w:rsidRDefault="00697C2B" w:rsidP="009B7AE0">
            <w:pPr>
              <w:spacing w:after="0" w:line="240" w:lineRule="auto"/>
              <w:ind w:firstLine="0"/>
              <w:jc w:val="center"/>
              <w:rPr>
                <w:rFonts w:eastAsia="Calibri"/>
                <w:bCs/>
                <w:sz w:val="18"/>
                <w:szCs w:val="20"/>
                <w:lang w:eastAsia="en-US"/>
              </w:rPr>
            </w:pPr>
            <w:r w:rsidRPr="00600B4E">
              <w:rPr>
                <w:rFonts w:eastAsia="Calibri"/>
                <w:bCs/>
                <w:sz w:val="18"/>
                <w:szCs w:val="20"/>
                <w:lang w:eastAsia="en-US"/>
              </w:rPr>
              <w:t>да</w:t>
            </w:r>
          </w:p>
        </w:tc>
        <w:tc>
          <w:tcPr>
            <w:tcW w:w="986" w:type="pct"/>
            <w:shd w:val="clear" w:color="auto" w:fill="auto"/>
            <w:vAlign w:val="center"/>
          </w:tcPr>
          <w:p w:rsidR="0074393D" w:rsidRPr="00600B4E" w:rsidRDefault="00697C2B" w:rsidP="009B7AE0">
            <w:pPr>
              <w:spacing w:after="0" w:line="240" w:lineRule="auto"/>
              <w:ind w:firstLine="0"/>
              <w:jc w:val="center"/>
              <w:rPr>
                <w:rFonts w:eastAsia="Calibri"/>
                <w:bCs/>
                <w:sz w:val="18"/>
                <w:szCs w:val="20"/>
                <w:lang w:eastAsia="en-US"/>
              </w:rPr>
            </w:pPr>
            <w:r w:rsidRPr="00600B4E">
              <w:rPr>
                <w:rFonts w:eastAsia="Calibri"/>
                <w:bCs/>
                <w:sz w:val="18"/>
                <w:szCs w:val="20"/>
                <w:lang w:eastAsia="en-US"/>
              </w:rPr>
              <w:t>да</w:t>
            </w:r>
          </w:p>
        </w:tc>
      </w:tr>
      <w:tr w:rsidR="009D74C2" w:rsidTr="00600B4E">
        <w:trPr>
          <w:trHeight w:val="20"/>
        </w:trPr>
        <w:tc>
          <w:tcPr>
            <w:tcW w:w="427" w:type="pct"/>
            <w:vMerge/>
            <w:shd w:val="clear" w:color="auto" w:fill="auto"/>
            <w:vAlign w:val="center"/>
          </w:tcPr>
          <w:p w:rsidR="0074393D" w:rsidRPr="00600B4E" w:rsidRDefault="00697C2B" w:rsidP="009B7AE0">
            <w:pPr>
              <w:spacing w:after="0" w:line="240" w:lineRule="auto"/>
              <w:ind w:firstLine="0"/>
              <w:jc w:val="center"/>
              <w:rPr>
                <w:bCs/>
                <w:sz w:val="18"/>
                <w:szCs w:val="20"/>
                <w:lang w:eastAsia="en-US"/>
              </w:rPr>
            </w:pPr>
          </w:p>
        </w:tc>
        <w:tc>
          <w:tcPr>
            <w:tcW w:w="1404" w:type="pct"/>
            <w:shd w:val="clear" w:color="auto" w:fill="auto"/>
            <w:vAlign w:val="center"/>
          </w:tcPr>
          <w:p w:rsidR="0074393D" w:rsidRPr="00600B4E" w:rsidRDefault="00697C2B" w:rsidP="0028483C">
            <w:pPr>
              <w:spacing w:after="0" w:line="240" w:lineRule="auto"/>
              <w:ind w:firstLine="0"/>
              <w:rPr>
                <w:rFonts w:eastAsia="Calibri"/>
                <w:bCs/>
                <w:sz w:val="18"/>
                <w:szCs w:val="20"/>
                <w:lang w:eastAsia="en-US"/>
              </w:rPr>
            </w:pPr>
            <w:r w:rsidRPr="00600B4E">
              <w:rPr>
                <w:rFonts w:eastAsia="Calibri"/>
                <w:bCs/>
                <w:sz w:val="18"/>
                <w:szCs w:val="20"/>
                <w:lang w:eastAsia="en-US"/>
              </w:rPr>
              <w:t>МУП «УГХ»</w:t>
            </w:r>
          </w:p>
        </w:tc>
        <w:tc>
          <w:tcPr>
            <w:tcW w:w="1364" w:type="pct"/>
            <w:shd w:val="clear" w:color="auto" w:fill="auto"/>
            <w:vAlign w:val="center"/>
          </w:tcPr>
          <w:p w:rsidR="0074393D" w:rsidRPr="00600B4E" w:rsidRDefault="00697C2B" w:rsidP="009B7AE0">
            <w:pPr>
              <w:spacing w:after="0" w:line="240" w:lineRule="auto"/>
              <w:ind w:firstLine="0"/>
              <w:rPr>
                <w:rFonts w:eastAsia="Calibri"/>
                <w:bCs/>
                <w:sz w:val="18"/>
                <w:szCs w:val="20"/>
                <w:lang w:eastAsia="en-US"/>
              </w:rPr>
            </w:pPr>
            <w:r w:rsidRPr="00600B4E">
              <w:rPr>
                <w:rFonts w:eastAsia="Calibri"/>
                <w:bCs/>
                <w:sz w:val="18"/>
                <w:szCs w:val="20"/>
                <w:lang w:eastAsia="en-US"/>
              </w:rPr>
              <w:t>Котельная «Мамонтовская»</w:t>
            </w:r>
          </w:p>
        </w:tc>
        <w:tc>
          <w:tcPr>
            <w:tcW w:w="819" w:type="pct"/>
            <w:shd w:val="clear" w:color="auto" w:fill="auto"/>
            <w:vAlign w:val="center"/>
          </w:tcPr>
          <w:p w:rsidR="0074393D" w:rsidRPr="00600B4E" w:rsidRDefault="00697C2B" w:rsidP="009B7AE0">
            <w:pPr>
              <w:spacing w:after="0" w:line="240" w:lineRule="auto"/>
              <w:ind w:firstLine="0"/>
              <w:jc w:val="center"/>
              <w:rPr>
                <w:rFonts w:eastAsia="Calibri"/>
                <w:bCs/>
                <w:sz w:val="18"/>
                <w:szCs w:val="20"/>
                <w:lang w:eastAsia="en-US"/>
              </w:rPr>
            </w:pPr>
            <w:r w:rsidRPr="00600B4E">
              <w:rPr>
                <w:rFonts w:eastAsia="Calibri"/>
                <w:bCs/>
                <w:sz w:val="18"/>
                <w:szCs w:val="20"/>
                <w:lang w:eastAsia="en-US"/>
              </w:rPr>
              <w:t>да</w:t>
            </w:r>
          </w:p>
        </w:tc>
        <w:tc>
          <w:tcPr>
            <w:tcW w:w="986" w:type="pct"/>
            <w:shd w:val="clear" w:color="auto" w:fill="auto"/>
            <w:vAlign w:val="center"/>
          </w:tcPr>
          <w:p w:rsidR="0074393D" w:rsidRPr="00600B4E" w:rsidRDefault="00697C2B" w:rsidP="009B7AE0">
            <w:pPr>
              <w:spacing w:after="0" w:line="240" w:lineRule="auto"/>
              <w:ind w:firstLine="0"/>
              <w:jc w:val="center"/>
              <w:rPr>
                <w:rFonts w:eastAsia="Calibri"/>
                <w:bCs/>
                <w:sz w:val="18"/>
                <w:szCs w:val="20"/>
                <w:lang w:eastAsia="en-US"/>
              </w:rPr>
            </w:pPr>
            <w:r w:rsidRPr="00600B4E">
              <w:rPr>
                <w:rFonts w:eastAsia="Calibri"/>
                <w:bCs/>
                <w:sz w:val="18"/>
                <w:szCs w:val="20"/>
                <w:lang w:eastAsia="en-US"/>
              </w:rPr>
              <w:t>да</w:t>
            </w:r>
          </w:p>
        </w:tc>
      </w:tr>
      <w:tr w:rsidR="009D74C2" w:rsidTr="00600B4E">
        <w:trPr>
          <w:trHeight w:val="20"/>
        </w:trPr>
        <w:tc>
          <w:tcPr>
            <w:tcW w:w="427" w:type="pct"/>
            <w:shd w:val="clear" w:color="auto" w:fill="auto"/>
            <w:vAlign w:val="center"/>
          </w:tcPr>
          <w:p w:rsidR="0074393D" w:rsidRPr="00600B4E" w:rsidRDefault="00697C2B" w:rsidP="009B7AE0">
            <w:pPr>
              <w:spacing w:after="0" w:line="240" w:lineRule="auto"/>
              <w:ind w:firstLine="0"/>
              <w:jc w:val="center"/>
              <w:rPr>
                <w:bCs/>
                <w:sz w:val="18"/>
                <w:szCs w:val="20"/>
                <w:lang w:eastAsia="en-US"/>
              </w:rPr>
            </w:pPr>
            <w:r w:rsidRPr="00600B4E">
              <w:rPr>
                <w:bCs/>
                <w:sz w:val="18"/>
                <w:szCs w:val="20"/>
                <w:lang w:eastAsia="en-US"/>
              </w:rPr>
              <w:t>5</w:t>
            </w:r>
          </w:p>
        </w:tc>
        <w:tc>
          <w:tcPr>
            <w:tcW w:w="1404" w:type="pct"/>
            <w:shd w:val="clear" w:color="auto" w:fill="auto"/>
            <w:vAlign w:val="center"/>
          </w:tcPr>
          <w:p w:rsidR="0074393D" w:rsidRPr="00600B4E" w:rsidRDefault="00697C2B" w:rsidP="0028483C">
            <w:pPr>
              <w:spacing w:after="0" w:line="240" w:lineRule="auto"/>
              <w:ind w:firstLine="0"/>
              <w:rPr>
                <w:rFonts w:eastAsia="Calibri"/>
                <w:bCs/>
                <w:sz w:val="18"/>
                <w:szCs w:val="20"/>
                <w:lang w:eastAsia="en-US"/>
              </w:rPr>
            </w:pPr>
            <w:r w:rsidRPr="00600B4E">
              <w:rPr>
                <w:rFonts w:eastAsia="Calibri"/>
                <w:bCs/>
                <w:sz w:val="18"/>
                <w:szCs w:val="20"/>
                <w:lang w:eastAsia="en-US"/>
              </w:rPr>
              <w:t>МУП «УГХ»</w:t>
            </w:r>
          </w:p>
        </w:tc>
        <w:tc>
          <w:tcPr>
            <w:tcW w:w="1364" w:type="pct"/>
            <w:shd w:val="clear" w:color="auto" w:fill="auto"/>
            <w:vAlign w:val="center"/>
          </w:tcPr>
          <w:p w:rsidR="0074393D" w:rsidRPr="00600B4E" w:rsidRDefault="00697C2B" w:rsidP="009B7AE0">
            <w:pPr>
              <w:spacing w:after="0" w:line="240" w:lineRule="auto"/>
              <w:ind w:firstLine="0"/>
              <w:rPr>
                <w:rFonts w:eastAsia="Calibri"/>
                <w:bCs/>
                <w:sz w:val="18"/>
                <w:szCs w:val="20"/>
                <w:lang w:eastAsia="en-US"/>
              </w:rPr>
            </w:pPr>
            <w:r w:rsidRPr="00600B4E">
              <w:rPr>
                <w:rFonts w:eastAsia="Calibri"/>
                <w:bCs/>
                <w:sz w:val="18"/>
                <w:szCs w:val="20"/>
                <w:lang w:eastAsia="en-US"/>
              </w:rPr>
              <w:t>Котельная "2а" мкр.</w:t>
            </w:r>
          </w:p>
        </w:tc>
        <w:tc>
          <w:tcPr>
            <w:tcW w:w="819" w:type="pct"/>
            <w:shd w:val="clear" w:color="auto" w:fill="auto"/>
            <w:vAlign w:val="center"/>
          </w:tcPr>
          <w:p w:rsidR="0074393D" w:rsidRPr="00600B4E" w:rsidRDefault="00697C2B" w:rsidP="009B7AE0">
            <w:pPr>
              <w:spacing w:after="0" w:line="240" w:lineRule="auto"/>
              <w:ind w:firstLine="0"/>
              <w:jc w:val="center"/>
              <w:rPr>
                <w:rFonts w:eastAsia="Calibri"/>
                <w:bCs/>
                <w:sz w:val="18"/>
                <w:szCs w:val="20"/>
                <w:lang w:eastAsia="en-US"/>
              </w:rPr>
            </w:pPr>
            <w:r w:rsidRPr="00600B4E">
              <w:rPr>
                <w:rFonts w:eastAsia="Calibri"/>
                <w:bCs/>
                <w:sz w:val="18"/>
                <w:szCs w:val="20"/>
                <w:lang w:eastAsia="en-US"/>
              </w:rPr>
              <w:t>да</w:t>
            </w:r>
          </w:p>
        </w:tc>
        <w:tc>
          <w:tcPr>
            <w:tcW w:w="986" w:type="pct"/>
            <w:shd w:val="clear" w:color="auto" w:fill="auto"/>
            <w:vAlign w:val="center"/>
          </w:tcPr>
          <w:p w:rsidR="0074393D" w:rsidRPr="00600B4E" w:rsidRDefault="00697C2B" w:rsidP="009B7AE0">
            <w:pPr>
              <w:spacing w:after="0" w:line="240" w:lineRule="auto"/>
              <w:ind w:firstLine="0"/>
              <w:jc w:val="center"/>
              <w:rPr>
                <w:rFonts w:eastAsia="Calibri"/>
                <w:bCs/>
                <w:sz w:val="18"/>
                <w:szCs w:val="20"/>
                <w:lang w:eastAsia="en-US"/>
              </w:rPr>
            </w:pPr>
            <w:r w:rsidRPr="00600B4E">
              <w:rPr>
                <w:rFonts w:eastAsia="Calibri"/>
                <w:bCs/>
                <w:sz w:val="18"/>
                <w:szCs w:val="20"/>
                <w:lang w:eastAsia="en-US"/>
              </w:rPr>
              <w:t>да</w:t>
            </w:r>
          </w:p>
        </w:tc>
      </w:tr>
      <w:tr w:rsidR="009D74C2" w:rsidTr="00600B4E">
        <w:trPr>
          <w:trHeight w:val="20"/>
        </w:trPr>
        <w:tc>
          <w:tcPr>
            <w:tcW w:w="427" w:type="pct"/>
            <w:vMerge w:val="restart"/>
            <w:shd w:val="clear" w:color="auto" w:fill="auto"/>
            <w:vAlign w:val="center"/>
          </w:tcPr>
          <w:p w:rsidR="0074393D" w:rsidRPr="00600B4E" w:rsidRDefault="00697C2B" w:rsidP="009B7AE0">
            <w:pPr>
              <w:spacing w:after="0" w:line="240" w:lineRule="auto"/>
              <w:ind w:firstLine="0"/>
              <w:jc w:val="center"/>
              <w:rPr>
                <w:bCs/>
                <w:sz w:val="18"/>
                <w:szCs w:val="20"/>
                <w:lang w:eastAsia="en-US"/>
              </w:rPr>
            </w:pPr>
            <w:r w:rsidRPr="00600B4E">
              <w:rPr>
                <w:bCs/>
                <w:sz w:val="18"/>
                <w:szCs w:val="20"/>
                <w:lang w:eastAsia="en-US"/>
              </w:rPr>
              <w:t>6</w:t>
            </w:r>
          </w:p>
        </w:tc>
        <w:tc>
          <w:tcPr>
            <w:tcW w:w="1404" w:type="pct"/>
            <w:shd w:val="clear" w:color="auto" w:fill="auto"/>
            <w:vAlign w:val="center"/>
          </w:tcPr>
          <w:p w:rsidR="0074393D" w:rsidRPr="00600B4E" w:rsidRDefault="00697C2B" w:rsidP="0028483C">
            <w:pPr>
              <w:spacing w:after="0" w:line="240" w:lineRule="auto"/>
              <w:ind w:firstLine="0"/>
              <w:rPr>
                <w:rFonts w:eastAsia="Calibri"/>
                <w:bCs/>
                <w:sz w:val="18"/>
                <w:szCs w:val="20"/>
                <w:lang w:eastAsia="en-US"/>
              </w:rPr>
            </w:pPr>
            <w:r w:rsidRPr="00600B4E">
              <w:rPr>
                <w:rFonts w:eastAsia="Calibri"/>
                <w:bCs/>
                <w:sz w:val="18"/>
                <w:szCs w:val="20"/>
                <w:lang w:eastAsia="en-US"/>
              </w:rPr>
              <w:t>ООО УК «Система»</w:t>
            </w:r>
          </w:p>
        </w:tc>
        <w:tc>
          <w:tcPr>
            <w:tcW w:w="1364" w:type="pct"/>
            <w:shd w:val="clear" w:color="auto" w:fill="auto"/>
            <w:vAlign w:val="center"/>
          </w:tcPr>
          <w:p w:rsidR="0074393D" w:rsidRPr="00600B4E" w:rsidRDefault="00697C2B" w:rsidP="009B7AE0">
            <w:pPr>
              <w:spacing w:after="0" w:line="240" w:lineRule="auto"/>
              <w:ind w:firstLine="0"/>
              <w:rPr>
                <w:rFonts w:eastAsia="Calibri"/>
                <w:bCs/>
                <w:sz w:val="18"/>
                <w:szCs w:val="20"/>
                <w:lang w:eastAsia="en-US"/>
              </w:rPr>
            </w:pPr>
            <w:r w:rsidRPr="00600B4E">
              <w:rPr>
                <w:rFonts w:eastAsia="Calibri"/>
                <w:bCs/>
                <w:sz w:val="18"/>
                <w:szCs w:val="20"/>
                <w:lang w:eastAsia="en-US"/>
              </w:rPr>
              <w:t>Котельная ТКУ-4Д</w:t>
            </w:r>
          </w:p>
        </w:tc>
        <w:tc>
          <w:tcPr>
            <w:tcW w:w="819" w:type="pct"/>
            <w:shd w:val="clear" w:color="auto" w:fill="auto"/>
            <w:vAlign w:val="center"/>
          </w:tcPr>
          <w:p w:rsidR="0074393D" w:rsidRPr="00600B4E" w:rsidRDefault="00697C2B" w:rsidP="009B7AE0">
            <w:pPr>
              <w:spacing w:after="0" w:line="240" w:lineRule="auto"/>
              <w:ind w:firstLine="0"/>
              <w:jc w:val="center"/>
              <w:rPr>
                <w:rFonts w:eastAsia="Calibri"/>
                <w:bCs/>
                <w:sz w:val="18"/>
                <w:szCs w:val="20"/>
                <w:lang w:eastAsia="en-US"/>
              </w:rPr>
            </w:pPr>
            <w:r w:rsidRPr="00600B4E">
              <w:rPr>
                <w:rFonts w:eastAsia="Calibri"/>
                <w:bCs/>
                <w:sz w:val="18"/>
                <w:szCs w:val="20"/>
                <w:lang w:eastAsia="en-US"/>
              </w:rPr>
              <w:t>да</w:t>
            </w:r>
          </w:p>
        </w:tc>
        <w:tc>
          <w:tcPr>
            <w:tcW w:w="986" w:type="pct"/>
            <w:shd w:val="clear" w:color="auto" w:fill="auto"/>
            <w:vAlign w:val="center"/>
          </w:tcPr>
          <w:p w:rsidR="0074393D" w:rsidRPr="00600B4E" w:rsidRDefault="00697C2B" w:rsidP="009B7AE0">
            <w:pPr>
              <w:spacing w:after="0" w:line="240" w:lineRule="auto"/>
              <w:ind w:firstLine="0"/>
              <w:jc w:val="center"/>
              <w:rPr>
                <w:rFonts w:eastAsia="Calibri"/>
                <w:bCs/>
                <w:sz w:val="18"/>
                <w:szCs w:val="20"/>
                <w:lang w:eastAsia="en-US"/>
              </w:rPr>
            </w:pPr>
            <w:r w:rsidRPr="00600B4E">
              <w:rPr>
                <w:rFonts w:eastAsia="Calibri"/>
                <w:bCs/>
                <w:sz w:val="18"/>
                <w:szCs w:val="20"/>
                <w:lang w:eastAsia="en-US"/>
              </w:rPr>
              <w:t>нет</w:t>
            </w:r>
          </w:p>
        </w:tc>
      </w:tr>
      <w:tr w:rsidR="009D74C2" w:rsidTr="00600B4E">
        <w:trPr>
          <w:trHeight w:val="20"/>
        </w:trPr>
        <w:tc>
          <w:tcPr>
            <w:tcW w:w="427" w:type="pct"/>
            <w:vMerge/>
            <w:shd w:val="clear" w:color="auto" w:fill="auto"/>
            <w:vAlign w:val="center"/>
          </w:tcPr>
          <w:p w:rsidR="0074393D" w:rsidRPr="00600B4E" w:rsidRDefault="00697C2B" w:rsidP="009B7AE0">
            <w:pPr>
              <w:spacing w:after="0" w:line="240" w:lineRule="auto"/>
              <w:ind w:firstLine="0"/>
              <w:jc w:val="center"/>
              <w:rPr>
                <w:bCs/>
                <w:sz w:val="18"/>
                <w:szCs w:val="20"/>
                <w:lang w:eastAsia="en-US"/>
              </w:rPr>
            </w:pPr>
          </w:p>
        </w:tc>
        <w:tc>
          <w:tcPr>
            <w:tcW w:w="1404" w:type="pct"/>
            <w:shd w:val="clear" w:color="auto" w:fill="auto"/>
            <w:vAlign w:val="center"/>
          </w:tcPr>
          <w:p w:rsidR="0074393D" w:rsidRPr="00600B4E" w:rsidRDefault="00697C2B" w:rsidP="0028483C">
            <w:pPr>
              <w:spacing w:after="0" w:line="240" w:lineRule="auto"/>
              <w:ind w:firstLine="0"/>
              <w:rPr>
                <w:rFonts w:eastAsia="Calibri"/>
                <w:bCs/>
                <w:sz w:val="18"/>
                <w:szCs w:val="20"/>
                <w:lang w:eastAsia="en-US"/>
              </w:rPr>
            </w:pPr>
            <w:r w:rsidRPr="00600B4E">
              <w:rPr>
                <w:rFonts w:eastAsia="Calibri"/>
                <w:bCs/>
                <w:sz w:val="18"/>
                <w:szCs w:val="20"/>
                <w:lang w:eastAsia="en-US"/>
              </w:rPr>
              <w:t>МУП «УГХ»</w:t>
            </w:r>
          </w:p>
        </w:tc>
        <w:tc>
          <w:tcPr>
            <w:tcW w:w="1364" w:type="pct"/>
            <w:shd w:val="clear" w:color="auto" w:fill="auto"/>
            <w:vAlign w:val="center"/>
          </w:tcPr>
          <w:p w:rsidR="0074393D" w:rsidRPr="00600B4E" w:rsidRDefault="00697C2B" w:rsidP="009B7AE0">
            <w:pPr>
              <w:spacing w:after="0" w:line="240" w:lineRule="auto"/>
              <w:ind w:firstLine="0"/>
              <w:rPr>
                <w:rFonts w:eastAsia="Calibri"/>
                <w:bCs/>
                <w:sz w:val="18"/>
                <w:szCs w:val="20"/>
                <w:lang w:eastAsia="en-US"/>
              </w:rPr>
            </w:pPr>
            <w:r w:rsidRPr="00600B4E">
              <w:rPr>
                <w:rFonts w:eastAsia="Calibri"/>
                <w:bCs/>
                <w:sz w:val="18"/>
                <w:szCs w:val="20"/>
                <w:lang w:eastAsia="en-US"/>
              </w:rPr>
              <w:t>Тепловые сети</w:t>
            </w:r>
          </w:p>
        </w:tc>
        <w:tc>
          <w:tcPr>
            <w:tcW w:w="819" w:type="pct"/>
            <w:shd w:val="clear" w:color="auto" w:fill="auto"/>
            <w:vAlign w:val="center"/>
          </w:tcPr>
          <w:p w:rsidR="0074393D" w:rsidRPr="00600B4E" w:rsidRDefault="00697C2B" w:rsidP="009B7AE0">
            <w:pPr>
              <w:spacing w:after="0" w:line="240" w:lineRule="auto"/>
              <w:ind w:firstLine="0"/>
              <w:jc w:val="center"/>
              <w:rPr>
                <w:rFonts w:eastAsia="Calibri"/>
                <w:bCs/>
                <w:sz w:val="18"/>
                <w:szCs w:val="20"/>
                <w:lang w:eastAsia="en-US"/>
              </w:rPr>
            </w:pPr>
            <w:r w:rsidRPr="00600B4E">
              <w:rPr>
                <w:rFonts w:eastAsia="Calibri"/>
                <w:bCs/>
                <w:sz w:val="18"/>
                <w:szCs w:val="20"/>
                <w:lang w:eastAsia="en-US"/>
              </w:rPr>
              <w:t>нет</w:t>
            </w:r>
          </w:p>
        </w:tc>
        <w:tc>
          <w:tcPr>
            <w:tcW w:w="986" w:type="pct"/>
            <w:shd w:val="clear" w:color="auto" w:fill="auto"/>
            <w:vAlign w:val="center"/>
          </w:tcPr>
          <w:p w:rsidR="0074393D" w:rsidRPr="00600B4E" w:rsidRDefault="00697C2B" w:rsidP="009B7AE0">
            <w:pPr>
              <w:spacing w:after="0" w:line="240" w:lineRule="auto"/>
              <w:ind w:firstLine="0"/>
              <w:jc w:val="center"/>
              <w:rPr>
                <w:rFonts w:eastAsia="Calibri"/>
                <w:bCs/>
                <w:sz w:val="18"/>
                <w:szCs w:val="20"/>
                <w:lang w:eastAsia="en-US"/>
              </w:rPr>
            </w:pPr>
            <w:r w:rsidRPr="00600B4E">
              <w:rPr>
                <w:rFonts w:eastAsia="Calibri"/>
                <w:bCs/>
                <w:sz w:val="18"/>
                <w:szCs w:val="20"/>
                <w:lang w:eastAsia="en-US"/>
              </w:rPr>
              <w:t>да</w:t>
            </w:r>
          </w:p>
        </w:tc>
      </w:tr>
      <w:tr w:rsidR="009D74C2" w:rsidTr="00600B4E">
        <w:trPr>
          <w:trHeight w:val="20"/>
        </w:trPr>
        <w:tc>
          <w:tcPr>
            <w:tcW w:w="427" w:type="pct"/>
            <w:vMerge w:val="restart"/>
            <w:shd w:val="clear" w:color="auto" w:fill="auto"/>
            <w:vAlign w:val="center"/>
          </w:tcPr>
          <w:p w:rsidR="0074393D" w:rsidRPr="00600B4E" w:rsidRDefault="00697C2B" w:rsidP="009B7AE0">
            <w:pPr>
              <w:spacing w:after="0" w:line="240" w:lineRule="auto"/>
              <w:ind w:firstLine="0"/>
              <w:jc w:val="center"/>
              <w:rPr>
                <w:bCs/>
                <w:sz w:val="18"/>
                <w:szCs w:val="20"/>
                <w:lang w:eastAsia="en-US"/>
              </w:rPr>
            </w:pPr>
            <w:r w:rsidRPr="00600B4E">
              <w:rPr>
                <w:bCs/>
                <w:sz w:val="18"/>
                <w:szCs w:val="20"/>
                <w:lang w:eastAsia="en-US"/>
              </w:rPr>
              <w:t>7</w:t>
            </w:r>
          </w:p>
        </w:tc>
        <w:tc>
          <w:tcPr>
            <w:tcW w:w="1404" w:type="pct"/>
            <w:shd w:val="clear" w:color="auto" w:fill="auto"/>
            <w:vAlign w:val="center"/>
          </w:tcPr>
          <w:p w:rsidR="0074393D" w:rsidRPr="00600B4E" w:rsidRDefault="00697C2B" w:rsidP="0028483C">
            <w:pPr>
              <w:spacing w:after="0" w:line="240" w:lineRule="auto"/>
              <w:ind w:firstLine="0"/>
              <w:rPr>
                <w:rFonts w:eastAsia="Calibri"/>
                <w:bCs/>
                <w:sz w:val="18"/>
                <w:szCs w:val="20"/>
                <w:lang w:eastAsia="en-US"/>
              </w:rPr>
            </w:pPr>
            <w:r w:rsidRPr="00600B4E">
              <w:rPr>
                <w:rFonts w:eastAsia="Calibri"/>
                <w:bCs/>
                <w:sz w:val="18"/>
                <w:szCs w:val="20"/>
                <w:lang w:eastAsia="en-US"/>
              </w:rPr>
              <w:t xml:space="preserve">«Южно-Балыкский газоперерабатывающий </w:t>
            </w:r>
            <w:proofErr w:type="gramStart"/>
            <w:r w:rsidRPr="00600B4E">
              <w:rPr>
                <w:rFonts w:eastAsia="Calibri"/>
                <w:bCs/>
                <w:sz w:val="18"/>
                <w:szCs w:val="20"/>
                <w:lang w:eastAsia="en-US"/>
              </w:rPr>
              <w:t>завод»-</w:t>
            </w:r>
            <w:proofErr w:type="gramEnd"/>
            <w:r w:rsidRPr="00600B4E">
              <w:rPr>
                <w:rFonts w:eastAsia="Calibri"/>
                <w:bCs/>
                <w:sz w:val="18"/>
                <w:szCs w:val="20"/>
                <w:lang w:eastAsia="en-US"/>
              </w:rPr>
              <w:t>филиал АО «СибурТюменьГаз»</w:t>
            </w:r>
          </w:p>
        </w:tc>
        <w:tc>
          <w:tcPr>
            <w:tcW w:w="1364" w:type="pct"/>
            <w:vMerge w:val="restart"/>
            <w:shd w:val="clear" w:color="auto" w:fill="auto"/>
            <w:vAlign w:val="center"/>
          </w:tcPr>
          <w:p w:rsidR="0074393D" w:rsidRPr="00600B4E" w:rsidRDefault="00697C2B" w:rsidP="009B7AE0">
            <w:pPr>
              <w:spacing w:after="0" w:line="240" w:lineRule="auto"/>
              <w:ind w:firstLine="0"/>
              <w:jc w:val="center"/>
              <w:rPr>
                <w:rFonts w:eastAsia="Calibri"/>
                <w:bCs/>
                <w:sz w:val="18"/>
                <w:szCs w:val="20"/>
                <w:lang w:eastAsia="en-US"/>
              </w:rPr>
            </w:pPr>
            <w:r w:rsidRPr="00600B4E">
              <w:rPr>
                <w:rFonts w:eastAsia="Calibri"/>
                <w:bCs/>
                <w:sz w:val="18"/>
                <w:szCs w:val="20"/>
                <w:lang w:eastAsia="en-US"/>
              </w:rPr>
              <w:t xml:space="preserve">Парокотельная установка «Южно-Балыкский ГПЗ» </w:t>
            </w:r>
          </w:p>
        </w:tc>
        <w:tc>
          <w:tcPr>
            <w:tcW w:w="819" w:type="pct"/>
            <w:shd w:val="clear" w:color="auto" w:fill="auto"/>
            <w:vAlign w:val="center"/>
          </w:tcPr>
          <w:p w:rsidR="0074393D" w:rsidRPr="00600B4E" w:rsidRDefault="00697C2B" w:rsidP="009B7AE0">
            <w:pPr>
              <w:spacing w:after="0" w:line="240" w:lineRule="auto"/>
              <w:ind w:firstLine="0"/>
              <w:jc w:val="center"/>
              <w:rPr>
                <w:rFonts w:eastAsia="Calibri"/>
                <w:bCs/>
                <w:sz w:val="18"/>
                <w:szCs w:val="20"/>
                <w:lang w:eastAsia="en-US"/>
              </w:rPr>
            </w:pPr>
            <w:r w:rsidRPr="00600B4E">
              <w:rPr>
                <w:rFonts w:eastAsia="Calibri"/>
                <w:bCs/>
                <w:sz w:val="18"/>
                <w:szCs w:val="20"/>
                <w:lang w:eastAsia="en-US"/>
              </w:rPr>
              <w:t>да</w:t>
            </w:r>
          </w:p>
        </w:tc>
        <w:tc>
          <w:tcPr>
            <w:tcW w:w="986" w:type="pct"/>
            <w:shd w:val="clear" w:color="auto" w:fill="auto"/>
            <w:vAlign w:val="center"/>
          </w:tcPr>
          <w:p w:rsidR="0074393D" w:rsidRPr="00600B4E" w:rsidRDefault="00697C2B" w:rsidP="009B7AE0">
            <w:pPr>
              <w:spacing w:after="0" w:line="240" w:lineRule="auto"/>
              <w:ind w:firstLine="0"/>
              <w:jc w:val="center"/>
              <w:rPr>
                <w:rFonts w:eastAsia="Calibri"/>
                <w:bCs/>
                <w:sz w:val="18"/>
                <w:szCs w:val="20"/>
                <w:lang w:eastAsia="en-US"/>
              </w:rPr>
            </w:pPr>
            <w:r w:rsidRPr="00600B4E">
              <w:rPr>
                <w:rFonts w:eastAsia="Calibri"/>
                <w:bCs/>
                <w:sz w:val="18"/>
                <w:szCs w:val="20"/>
                <w:lang w:eastAsia="en-US"/>
              </w:rPr>
              <w:t>да</w:t>
            </w:r>
          </w:p>
        </w:tc>
      </w:tr>
      <w:tr w:rsidR="009D74C2" w:rsidTr="00600B4E">
        <w:trPr>
          <w:trHeight w:val="20"/>
        </w:trPr>
        <w:tc>
          <w:tcPr>
            <w:tcW w:w="427" w:type="pct"/>
            <w:vMerge/>
            <w:shd w:val="clear" w:color="auto" w:fill="auto"/>
            <w:vAlign w:val="center"/>
          </w:tcPr>
          <w:p w:rsidR="0074393D" w:rsidRPr="00600B4E" w:rsidRDefault="00697C2B" w:rsidP="009B7AE0">
            <w:pPr>
              <w:spacing w:after="0" w:line="240" w:lineRule="auto"/>
              <w:ind w:firstLine="0"/>
              <w:jc w:val="center"/>
              <w:rPr>
                <w:bCs/>
                <w:sz w:val="18"/>
                <w:szCs w:val="20"/>
                <w:lang w:val="en-US" w:eastAsia="en-US"/>
              </w:rPr>
            </w:pPr>
          </w:p>
        </w:tc>
        <w:tc>
          <w:tcPr>
            <w:tcW w:w="1404" w:type="pct"/>
            <w:shd w:val="clear" w:color="auto" w:fill="auto"/>
            <w:vAlign w:val="center"/>
          </w:tcPr>
          <w:p w:rsidR="0074393D" w:rsidRPr="00600B4E" w:rsidRDefault="00697C2B" w:rsidP="0028483C">
            <w:pPr>
              <w:spacing w:after="0" w:line="240" w:lineRule="auto"/>
              <w:ind w:firstLine="0"/>
              <w:rPr>
                <w:rFonts w:eastAsia="Calibri"/>
                <w:bCs/>
                <w:sz w:val="18"/>
                <w:szCs w:val="20"/>
                <w:lang w:eastAsia="en-US"/>
              </w:rPr>
            </w:pPr>
            <w:r w:rsidRPr="00600B4E">
              <w:rPr>
                <w:rFonts w:eastAsia="Calibri"/>
                <w:bCs/>
                <w:sz w:val="18"/>
                <w:szCs w:val="20"/>
                <w:lang w:eastAsia="en-US"/>
              </w:rPr>
              <w:t>НО ТСЖ «Факел»</w:t>
            </w:r>
          </w:p>
        </w:tc>
        <w:tc>
          <w:tcPr>
            <w:tcW w:w="1364" w:type="pct"/>
            <w:vMerge/>
            <w:shd w:val="clear" w:color="auto" w:fill="auto"/>
            <w:vAlign w:val="center"/>
          </w:tcPr>
          <w:p w:rsidR="0074393D" w:rsidRPr="00600B4E" w:rsidRDefault="00697C2B" w:rsidP="009B7AE0">
            <w:pPr>
              <w:spacing w:after="0" w:line="240" w:lineRule="auto"/>
              <w:ind w:firstLine="0"/>
              <w:jc w:val="center"/>
              <w:rPr>
                <w:rFonts w:eastAsia="Calibri"/>
                <w:bCs/>
                <w:sz w:val="18"/>
                <w:szCs w:val="20"/>
                <w:lang w:eastAsia="en-US"/>
              </w:rPr>
            </w:pPr>
          </w:p>
        </w:tc>
        <w:tc>
          <w:tcPr>
            <w:tcW w:w="819" w:type="pct"/>
            <w:shd w:val="clear" w:color="auto" w:fill="auto"/>
            <w:vAlign w:val="center"/>
          </w:tcPr>
          <w:p w:rsidR="0074393D" w:rsidRPr="00600B4E" w:rsidRDefault="00697C2B" w:rsidP="009B7AE0">
            <w:pPr>
              <w:spacing w:after="0" w:line="240" w:lineRule="auto"/>
              <w:ind w:firstLine="0"/>
              <w:jc w:val="center"/>
              <w:rPr>
                <w:rFonts w:eastAsia="Calibri"/>
                <w:bCs/>
                <w:sz w:val="18"/>
                <w:szCs w:val="20"/>
                <w:lang w:eastAsia="en-US"/>
              </w:rPr>
            </w:pPr>
            <w:r w:rsidRPr="00600B4E">
              <w:rPr>
                <w:rFonts w:eastAsia="Calibri"/>
                <w:bCs/>
                <w:sz w:val="18"/>
                <w:szCs w:val="20"/>
                <w:lang w:eastAsia="en-US"/>
              </w:rPr>
              <w:t>нет</w:t>
            </w:r>
          </w:p>
        </w:tc>
        <w:tc>
          <w:tcPr>
            <w:tcW w:w="986" w:type="pct"/>
            <w:shd w:val="clear" w:color="auto" w:fill="auto"/>
            <w:vAlign w:val="center"/>
          </w:tcPr>
          <w:p w:rsidR="0074393D" w:rsidRPr="00600B4E" w:rsidRDefault="00697C2B" w:rsidP="009B7AE0">
            <w:pPr>
              <w:spacing w:after="0" w:line="240" w:lineRule="auto"/>
              <w:ind w:firstLine="0"/>
              <w:jc w:val="center"/>
              <w:rPr>
                <w:rFonts w:eastAsia="Calibri"/>
                <w:bCs/>
                <w:sz w:val="18"/>
                <w:szCs w:val="20"/>
                <w:lang w:eastAsia="en-US"/>
              </w:rPr>
            </w:pPr>
            <w:r w:rsidRPr="00600B4E">
              <w:rPr>
                <w:rFonts w:eastAsia="Calibri"/>
                <w:bCs/>
                <w:sz w:val="18"/>
                <w:szCs w:val="20"/>
                <w:lang w:eastAsia="en-US"/>
              </w:rPr>
              <w:t>да</w:t>
            </w:r>
          </w:p>
        </w:tc>
      </w:tr>
    </w:tbl>
    <w:p w:rsidR="006B4D03" w:rsidRDefault="00697C2B" w:rsidP="0042221C">
      <w:pPr>
        <w:pStyle w:val="2"/>
        <w:spacing w:before="120" w:after="120" w:line="240" w:lineRule="auto"/>
      </w:pPr>
      <w:bookmarkStart w:id="349" w:name="_Toc524944285"/>
      <w:bookmarkStart w:id="350" w:name="_Toc524944861"/>
      <w:bookmarkStart w:id="351" w:name="_Toc528166540"/>
      <w:bookmarkStart w:id="352" w:name="_Toc142644838"/>
      <w:r w:rsidRPr="000A5894">
        <w:t>Основания,</w:t>
      </w:r>
      <w:r>
        <w:t xml:space="preserve"> </w:t>
      </w:r>
      <w:r w:rsidRPr="000A5894">
        <w:t>в</w:t>
      </w:r>
      <w:r>
        <w:t xml:space="preserve"> </w:t>
      </w:r>
      <w:r w:rsidRPr="000A5894">
        <w:t>том</w:t>
      </w:r>
      <w:r>
        <w:t xml:space="preserve"> </w:t>
      </w:r>
      <w:r w:rsidRPr="000A5894">
        <w:t>числе</w:t>
      </w:r>
      <w:r>
        <w:t xml:space="preserve"> </w:t>
      </w:r>
      <w:r w:rsidRPr="000A5894">
        <w:t>критерии,</w:t>
      </w:r>
      <w:r>
        <w:t xml:space="preserve"> </w:t>
      </w:r>
      <w:r w:rsidRPr="000A5894">
        <w:t>в</w:t>
      </w:r>
      <w:r>
        <w:t xml:space="preserve"> </w:t>
      </w:r>
      <w:r w:rsidRPr="000A5894">
        <w:t>соответствии</w:t>
      </w:r>
      <w:r>
        <w:t xml:space="preserve"> </w:t>
      </w:r>
      <w:r w:rsidRPr="000A5894">
        <w:t>с</w:t>
      </w:r>
      <w:r>
        <w:t xml:space="preserve"> </w:t>
      </w:r>
      <w:r w:rsidRPr="000A5894">
        <w:t>которыми</w:t>
      </w:r>
      <w:r>
        <w:t xml:space="preserve"> </w:t>
      </w:r>
      <w:r w:rsidRPr="000A5894">
        <w:t>теплоснабжающая</w:t>
      </w:r>
      <w:r>
        <w:t xml:space="preserve"> </w:t>
      </w:r>
      <w:r w:rsidRPr="000A5894">
        <w:t>организация</w:t>
      </w:r>
      <w:r>
        <w:t xml:space="preserve"> </w:t>
      </w:r>
      <w:r w:rsidRPr="000A5894">
        <w:t>определена</w:t>
      </w:r>
      <w:r>
        <w:t xml:space="preserve"> </w:t>
      </w:r>
      <w:r w:rsidRPr="000A5894">
        <w:t>единой</w:t>
      </w:r>
      <w:r>
        <w:t xml:space="preserve"> </w:t>
      </w:r>
      <w:r w:rsidRPr="000A5894">
        <w:t>теплоснабжающей</w:t>
      </w:r>
      <w:r>
        <w:t xml:space="preserve"> </w:t>
      </w:r>
      <w:r w:rsidRPr="000A5894">
        <w:t>организацией</w:t>
      </w:r>
      <w:bookmarkEnd w:id="349"/>
      <w:bookmarkEnd w:id="350"/>
      <w:bookmarkEnd w:id="351"/>
      <w:bookmarkEnd w:id="352"/>
    </w:p>
    <w:p w:rsidR="001A0F2A" w:rsidRPr="0071010C" w:rsidRDefault="00697C2B" w:rsidP="0071010C">
      <w:pPr>
        <w:spacing w:before="120" w:after="120" w:line="276" w:lineRule="auto"/>
        <w:jc w:val="both"/>
        <w:rPr>
          <w:sz w:val="24"/>
          <w:szCs w:val="24"/>
        </w:rPr>
      </w:pPr>
      <w:r w:rsidRPr="0071010C">
        <w:rPr>
          <w:sz w:val="24"/>
          <w:szCs w:val="24"/>
        </w:rPr>
        <w:t xml:space="preserve">В </w:t>
      </w:r>
      <w:r w:rsidRPr="0071010C">
        <w:rPr>
          <w:sz w:val="24"/>
          <w:szCs w:val="24"/>
        </w:rPr>
        <w:fldChar w:fldCharType="begin"/>
      </w:r>
      <w:r w:rsidRPr="0071010C">
        <w:rPr>
          <w:sz w:val="24"/>
          <w:szCs w:val="24"/>
        </w:rPr>
        <w:instrText xml:space="preserve"> REF _Ref84431569 \h  \* MERGEFORMAT </w:instrText>
      </w:r>
      <w:r w:rsidRPr="0071010C">
        <w:rPr>
          <w:sz w:val="24"/>
          <w:szCs w:val="24"/>
        </w:rPr>
      </w:r>
      <w:r w:rsidRPr="0071010C">
        <w:rPr>
          <w:sz w:val="24"/>
          <w:szCs w:val="24"/>
        </w:rPr>
        <w:fldChar w:fldCharType="separate"/>
      </w:r>
      <w:r w:rsidR="00B85BD6" w:rsidRPr="00B85BD6">
        <w:rPr>
          <w:sz w:val="24"/>
          <w:szCs w:val="24"/>
        </w:rPr>
        <w:t>Таблица 58</w:t>
      </w:r>
      <w:r w:rsidRPr="0071010C">
        <w:rPr>
          <w:sz w:val="24"/>
          <w:szCs w:val="24"/>
        </w:rPr>
        <w:fldChar w:fldCharType="end"/>
      </w:r>
      <w:r w:rsidRPr="0071010C">
        <w:rPr>
          <w:sz w:val="24"/>
          <w:szCs w:val="24"/>
        </w:rPr>
        <w:t xml:space="preserve"> представлено основание присвоения статуса единой теплоснабжающей организации.</w:t>
      </w:r>
    </w:p>
    <w:p w:rsidR="001A0F2A" w:rsidRPr="001A0F2A" w:rsidRDefault="00697C2B" w:rsidP="001A0F2A">
      <w:pPr>
        <w:spacing w:after="160" w:line="276" w:lineRule="auto"/>
        <w:jc w:val="both"/>
        <w:rPr>
          <w:rFonts w:eastAsia="Calibri"/>
          <w:szCs w:val="28"/>
          <w:lang w:eastAsia="en-US"/>
        </w:rPr>
      </w:pPr>
    </w:p>
    <w:p w:rsidR="001A0F2A" w:rsidRPr="001A0F2A" w:rsidRDefault="00697C2B" w:rsidP="001A0F2A">
      <w:pPr>
        <w:spacing w:after="160" w:line="259" w:lineRule="auto"/>
        <w:ind w:firstLine="0"/>
        <w:rPr>
          <w:rFonts w:eastAsia="Calibri"/>
          <w:sz w:val="24"/>
          <w:lang w:eastAsia="en-US"/>
        </w:rPr>
        <w:sectPr w:rsidR="001A0F2A" w:rsidRPr="001A0F2A" w:rsidSect="00600B4E">
          <w:footerReference w:type="default" r:id="rId22"/>
          <w:pgSz w:w="11906" w:h="16838"/>
          <w:pgMar w:top="1134" w:right="851" w:bottom="1134" w:left="1701" w:header="708" w:footer="708"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1A0F2A" w:rsidRPr="00D0663E" w:rsidRDefault="00697C2B" w:rsidP="00600B4E">
      <w:pPr>
        <w:keepNext/>
        <w:spacing w:before="120" w:after="0" w:line="240" w:lineRule="auto"/>
        <w:ind w:firstLine="0"/>
        <w:jc w:val="both"/>
        <w:rPr>
          <w:rFonts w:eastAsiaTheme="minorHAnsi" w:cstheme="minorBidi"/>
          <w:b/>
          <w:sz w:val="24"/>
          <w:szCs w:val="20"/>
          <w:lang w:eastAsia="en-US"/>
        </w:rPr>
      </w:pPr>
      <w:bookmarkStart w:id="353" w:name="_Ref84431569"/>
      <w:bookmarkStart w:id="354" w:name="_Toc90916951"/>
      <w:r w:rsidRPr="00D0663E">
        <w:rPr>
          <w:rFonts w:eastAsiaTheme="minorHAnsi" w:cstheme="minorBidi"/>
          <w:b/>
          <w:sz w:val="24"/>
          <w:szCs w:val="20"/>
          <w:lang w:eastAsia="en-US"/>
        </w:rPr>
        <w:lastRenderedPageBreak/>
        <w:t xml:space="preserve">Таблица </w:t>
      </w:r>
      <w:r w:rsidRPr="00D0663E">
        <w:rPr>
          <w:rFonts w:eastAsiaTheme="minorHAnsi" w:cstheme="minorBidi"/>
          <w:b/>
          <w:sz w:val="24"/>
          <w:szCs w:val="20"/>
          <w:lang w:eastAsia="en-US"/>
        </w:rPr>
        <w:fldChar w:fldCharType="begin"/>
      </w:r>
      <w:r w:rsidRPr="00D0663E">
        <w:rPr>
          <w:rFonts w:eastAsiaTheme="minorHAnsi" w:cstheme="minorBidi"/>
          <w:b/>
          <w:sz w:val="24"/>
          <w:szCs w:val="20"/>
          <w:lang w:eastAsia="en-US"/>
        </w:rPr>
        <w:instrText xml:space="preserve"> SEQ Таблица \* ARABIC </w:instrText>
      </w:r>
      <w:r w:rsidRPr="00D0663E">
        <w:rPr>
          <w:rFonts w:eastAsiaTheme="minorHAnsi" w:cstheme="minorBidi"/>
          <w:b/>
          <w:sz w:val="24"/>
          <w:szCs w:val="20"/>
          <w:lang w:eastAsia="en-US"/>
        </w:rPr>
        <w:fldChar w:fldCharType="separate"/>
      </w:r>
      <w:r w:rsidR="00B85BD6">
        <w:rPr>
          <w:rFonts w:eastAsiaTheme="minorHAnsi" w:cstheme="minorBidi"/>
          <w:b/>
          <w:noProof/>
          <w:sz w:val="24"/>
          <w:szCs w:val="20"/>
          <w:lang w:eastAsia="en-US"/>
        </w:rPr>
        <w:t>58</w:t>
      </w:r>
      <w:r w:rsidRPr="00D0663E">
        <w:rPr>
          <w:rFonts w:eastAsiaTheme="minorHAnsi" w:cstheme="minorBidi"/>
          <w:b/>
          <w:sz w:val="24"/>
          <w:szCs w:val="20"/>
          <w:lang w:eastAsia="en-US"/>
        </w:rPr>
        <w:fldChar w:fldCharType="end"/>
      </w:r>
      <w:bookmarkEnd w:id="353"/>
      <w:r w:rsidRPr="00D0663E">
        <w:rPr>
          <w:rFonts w:eastAsiaTheme="minorHAnsi" w:cstheme="minorBidi"/>
          <w:b/>
          <w:sz w:val="24"/>
          <w:szCs w:val="20"/>
          <w:lang w:eastAsia="en-US"/>
        </w:rPr>
        <w:t>. Сравнительный анализ критериев определения ЕТО в системах теплоснабжения</w:t>
      </w:r>
      <w:bookmarkEnd w:id="35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632"/>
        <w:gridCol w:w="2061"/>
        <w:gridCol w:w="1491"/>
        <w:gridCol w:w="2023"/>
        <w:gridCol w:w="1848"/>
        <w:gridCol w:w="1848"/>
        <w:gridCol w:w="1402"/>
        <w:gridCol w:w="1258"/>
        <w:gridCol w:w="1538"/>
        <w:gridCol w:w="1118"/>
        <w:gridCol w:w="1402"/>
        <w:gridCol w:w="3625"/>
      </w:tblGrid>
      <w:tr w:rsidR="009D74C2" w:rsidTr="00600B4E">
        <w:trPr>
          <w:trHeight w:val="20"/>
          <w:tblHeader/>
        </w:trPr>
        <w:tc>
          <w:tcPr>
            <w:tcW w:w="384" w:type="pct"/>
            <w:shd w:val="clear" w:color="auto" w:fill="auto"/>
            <w:tcMar>
              <w:left w:w="0" w:type="dxa"/>
              <w:right w:w="0" w:type="dxa"/>
            </w:tcMar>
            <w:vAlign w:val="center"/>
            <w:hideMark/>
          </w:tcPr>
          <w:p w:rsidR="0074393D" w:rsidRPr="00600B4E" w:rsidRDefault="00697C2B" w:rsidP="00102AAA">
            <w:pPr>
              <w:spacing w:after="0" w:line="240" w:lineRule="auto"/>
              <w:ind w:firstLine="0"/>
              <w:jc w:val="center"/>
              <w:rPr>
                <w:b/>
                <w:bCs/>
                <w:sz w:val="18"/>
                <w:szCs w:val="18"/>
              </w:rPr>
            </w:pPr>
            <w:r w:rsidRPr="00600B4E">
              <w:rPr>
                <w:b/>
                <w:bCs/>
                <w:sz w:val="18"/>
                <w:szCs w:val="18"/>
              </w:rPr>
              <w:t>№ системы теплоснабжения</w:t>
            </w:r>
          </w:p>
        </w:tc>
        <w:tc>
          <w:tcPr>
            <w:tcW w:w="485" w:type="pct"/>
            <w:shd w:val="clear" w:color="auto" w:fill="auto"/>
            <w:tcMar>
              <w:left w:w="0" w:type="dxa"/>
              <w:right w:w="0" w:type="dxa"/>
            </w:tcMar>
            <w:vAlign w:val="center"/>
            <w:hideMark/>
          </w:tcPr>
          <w:p w:rsidR="0074393D" w:rsidRPr="00600B4E" w:rsidRDefault="00697C2B" w:rsidP="00102AAA">
            <w:pPr>
              <w:spacing w:after="0" w:line="240" w:lineRule="auto"/>
              <w:ind w:firstLine="0"/>
              <w:jc w:val="center"/>
              <w:rPr>
                <w:b/>
                <w:bCs/>
                <w:sz w:val="18"/>
                <w:szCs w:val="18"/>
              </w:rPr>
            </w:pPr>
            <w:r w:rsidRPr="00600B4E">
              <w:rPr>
                <w:b/>
                <w:bCs/>
                <w:sz w:val="18"/>
                <w:szCs w:val="18"/>
              </w:rPr>
              <w:t>Наименования источников в системе теплоснабжения</w:t>
            </w:r>
          </w:p>
        </w:tc>
        <w:tc>
          <w:tcPr>
            <w:tcW w:w="351" w:type="pct"/>
            <w:shd w:val="clear" w:color="auto" w:fill="auto"/>
            <w:tcMar>
              <w:left w:w="0" w:type="dxa"/>
              <w:right w:w="0" w:type="dxa"/>
            </w:tcMar>
            <w:vAlign w:val="center"/>
            <w:hideMark/>
          </w:tcPr>
          <w:p w:rsidR="0074393D" w:rsidRPr="00600B4E" w:rsidRDefault="00697C2B" w:rsidP="00102AAA">
            <w:pPr>
              <w:spacing w:after="0" w:line="240" w:lineRule="auto"/>
              <w:ind w:firstLine="0"/>
              <w:jc w:val="center"/>
              <w:rPr>
                <w:b/>
                <w:bCs/>
                <w:sz w:val="18"/>
                <w:szCs w:val="18"/>
              </w:rPr>
            </w:pPr>
            <w:r w:rsidRPr="00600B4E">
              <w:rPr>
                <w:b/>
                <w:bCs/>
                <w:sz w:val="18"/>
                <w:szCs w:val="18"/>
              </w:rPr>
              <w:t xml:space="preserve">Располагаемая </w:t>
            </w:r>
            <w:r w:rsidRPr="00600B4E">
              <w:rPr>
                <w:b/>
                <w:bCs/>
                <w:sz w:val="18"/>
                <w:szCs w:val="18"/>
              </w:rPr>
              <w:t>тепловая мощность источника, Гкал/ч</w:t>
            </w:r>
          </w:p>
        </w:tc>
        <w:tc>
          <w:tcPr>
            <w:tcW w:w="476" w:type="pct"/>
            <w:shd w:val="clear" w:color="auto" w:fill="auto"/>
            <w:tcMar>
              <w:left w:w="0" w:type="dxa"/>
              <w:right w:w="0" w:type="dxa"/>
            </w:tcMar>
            <w:vAlign w:val="center"/>
            <w:hideMark/>
          </w:tcPr>
          <w:p w:rsidR="0074393D" w:rsidRPr="00600B4E" w:rsidRDefault="00697C2B" w:rsidP="00102AAA">
            <w:pPr>
              <w:spacing w:after="0" w:line="240" w:lineRule="auto"/>
              <w:ind w:firstLine="0"/>
              <w:jc w:val="center"/>
              <w:rPr>
                <w:b/>
                <w:bCs/>
                <w:sz w:val="18"/>
                <w:szCs w:val="18"/>
              </w:rPr>
            </w:pPr>
            <w:r w:rsidRPr="00600B4E">
              <w:rPr>
                <w:b/>
                <w:bCs/>
                <w:sz w:val="18"/>
                <w:szCs w:val="18"/>
              </w:rPr>
              <w:t>Теплоснабжающие (теплосетевые) организации в границах системы теплоснабжения</w:t>
            </w:r>
          </w:p>
        </w:tc>
        <w:tc>
          <w:tcPr>
            <w:tcW w:w="435" w:type="pct"/>
            <w:shd w:val="clear" w:color="auto" w:fill="auto"/>
            <w:tcMar>
              <w:left w:w="0" w:type="dxa"/>
              <w:right w:w="0" w:type="dxa"/>
            </w:tcMar>
            <w:vAlign w:val="center"/>
            <w:hideMark/>
          </w:tcPr>
          <w:p w:rsidR="0074393D" w:rsidRPr="00600B4E" w:rsidRDefault="00697C2B" w:rsidP="00102AAA">
            <w:pPr>
              <w:spacing w:after="0" w:line="240" w:lineRule="auto"/>
              <w:ind w:firstLine="0"/>
              <w:jc w:val="center"/>
              <w:rPr>
                <w:b/>
                <w:bCs/>
                <w:sz w:val="18"/>
                <w:szCs w:val="18"/>
              </w:rPr>
            </w:pPr>
            <w:r w:rsidRPr="00600B4E">
              <w:rPr>
                <w:b/>
                <w:bCs/>
                <w:sz w:val="18"/>
                <w:szCs w:val="18"/>
              </w:rPr>
              <w:t>Размер собственного капитала теплоснабжающей (теплосетевой) организации, тыс. руб.</w:t>
            </w:r>
          </w:p>
        </w:tc>
        <w:tc>
          <w:tcPr>
            <w:tcW w:w="435" w:type="pct"/>
            <w:shd w:val="clear" w:color="auto" w:fill="auto"/>
            <w:tcMar>
              <w:left w:w="0" w:type="dxa"/>
              <w:right w:w="0" w:type="dxa"/>
            </w:tcMar>
            <w:vAlign w:val="center"/>
            <w:hideMark/>
          </w:tcPr>
          <w:p w:rsidR="0074393D" w:rsidRPr="00600B4E" w:rsidRDefault="00697C2B" w:rsidP="00102AAA">
            <w:pPr>
              <w:spacing w:after="0" w:line="240" w:lineRule="auto"/>
              <w:ind w:firstLine="0"/>
              <w:jc w:val="center"/>
              <w:rPr>
                <w:b/>
                <w:bCs/>
                <w:sz w:val="18"/>
                <w:szCs w:val="18"/>
              </w:rPr>
            </w:pPr>
            <w:r w:rsidRPr="00600B4E">
              <w:rPr>
                <w:b/>
                <w:bCs/>
                <w:sz w:val="18"/>
                <w:szCs w:val="18"/>
              </w:rPr>
              <w:t>Объекты систем теплоснабжения в обслуживании теплоснабжающей</w:t>
            </w:r>
            <w:r w:rsidRPr="00600B4E">
              <w:rPr>
                <w:b/>
                <w:bCs/>
                <w:sz w:val="18"/>
                <w:szCs w:val="18"/>
              </w:rPr>
              <w:t xml:space="preserve"> (теплосетевой) организации</w:t>
            </w:r>
          </w:p>
        </w:tc>
        <w:tc>
          <w:tcPr>
            <w:tcW w:w="330" w:type="pct"/>
            <w:shd w:val="clear" w:color="auto" w:fill="auto"/>
            <w:tcMar>
              <w:left w:w="0" w:type="dxa"/>
              <w:right w:w="0" w:type="dxa"/>
            </w:tcMar>
            <w:vAlign w:val="center"/>
            <w:hideMark/>
          </w:tcPr>
          <w:p w:rsidR="0074393D" w:rsidRPr="00600B4E" w:rsidRDefault="00697C2B" w:rsidP="00102AAA">
            <w:pPr>
              <w:spacing w:after="0" w:line="240" w:lineRule="auto"/>
              <w:ind w:firstLine="0"/>
              <w:jc w:val="center"/>
              <w:rPr>
                <w:b/>
                <w:bCs/>
                <w:sz w:val="18"/>
                <w:szCs w:val="18"/>
              </w:rPr>
            </w:pPr>
            <w:r w:rsidRPr="00600B4E">
              <w:rPr>
                <w:b/>
                <w:bCs/>
                <w:sz w:val="18"/>
                <w:szCs w:val="18"/>
              </w:rPr>
              <w:t>Вид имущественного права</w:t>
            </w:r>
          </w:p>
        </w:tc>
        <w:tc>
          <w:tcPr>
            <w:tcW w:w="296" w:type="pct"/>
            <w:shd w:val="clear" w:color="auto" w:fill="auto"/>
            <w:tcMar>
              <w:left w:w="0" w:type="dxa"/>
              <w:right w:w="0" w:type="dxa"/>
            </w:tcMar>
            <w:vAlign w:val="center"/>
            <w:hideMark/>
          </w:tcPr>
          <w:p w:rsidR="0074393D" w:rsidRPr="00600B4E" w:rsidRDefault="00697C2B" w:rsidP="00102AAA">
            <w:pPr>
              <w:spacing w:after="0" w:line="240" w:lineRule="auto"/>
              <w:ind w:firstLine="0"/>
              <w:jc w:val="center"/>
              <w:rPr>
                <w:b/>
                <w:bCs/>
                <w:sz w:val="18"/>
                <w:szCs w:val="18"/>
                <w:lang w:val="en-US"/>
              </w:rPr>
            </w:pPr>
            <w:r w:rsidRPr="00600B4E">
              <w:rPr>
                <w:b/>
                <w:bCs/>
                <w:sz w:val="18"/>
                <w:szCs w:val="18"/>
              </w:rPr>
              <w:t xml:space="preserve">Емкость тепловых сетей, </w:t>
            </w:r>
            <w:r>
              <w:rPr>
                <w:b/>
                <w:bCs/>
                <w:sz w:val="18"/>
                <w:szCs w:val="18"/>
              </w:rPr>
              <w:t>м³</w:t>
            </w:r>
          </w:p>
        </w:tc>
        <w:tc>
          <w:tcPr>
            <w:tcW w:w="362" w:type="pct"/>
            <w:shd w:val="clear" w:color="auto" w:fill="auto"/>
            <w:tcMar>
              <w:left w:w="0" w:type="dxa"/>
              <w:right w:w="0" w:type="dxa"/>
            </w:tcMar>
            <w:vAlign w:val="center"/>
            <w:hideMark/>
          </w:tcPr>
          <w:p w:rsidR="0074393D" w:rsidRPr="00600B4E" w:rsidRDefault="00697C2B" w:rsidP="00102AAA">
            <w:pPr>
              <w:spacing w:after="0" w:line="240" w:lineRule="auto"/>
              <w:ind w:firstLine="0"/>
              <w:jc w:val="center"/>
              <w:rPr>
                <w:b/>
                <w:bCs/>
                <w:sz w:val="18"/>
                <w:szCs w:val="18"/>
              </w:rPr>
            </w:pPr>
            <w:r w:rsidRPr="00600B4E">
              <w:rPr>
                <w:b/>
                <w:bCs/>
                <w:sz w:val="18"/>
                <w:szCs w:val="18"/>
              </w:rPr>
              <w:t>Информация о подаче заявки на присвоение статуса ЕТО</w:t>
            </w:r>
          </w:p>
        </w:tc>
        <w:tc>
          <w:tcPr>
            <w:tcW w:w="263" w:type="pct"/>
            <w:shd w:val="clear" w:color="auto" w:fill="auto"/>
            <w:tcMar>
              <w:left w:w="0" w:type="dxa"/>
              <w:right w:w="0" w:type="dxa"/>
            </w:tcMar>
            <w:vAlign w:val="center"/>
            <w:hideMark/>
          </w:tcPr>
          <w:p w:rsidR="0074393D" w:rsidRPr="00600B4E" w:rsidRDefault="00697C2B" w:rsidP="00102AAA">
            <w:pPr>
              <w:spacing w:after="0" w:line="240" w:lineRule="auto"/>
              <w:ind w:firstLine="0"/>
              <w:jc w:val="center"/>
              <w:rPr>
                <w:b/>
                <w:bCs/>
                <w:sz w:val="18"/>
                <w:szCs w:val="18"/>
              </w:rPr>
            </w:pPr>
            <w:r w:rsidRPr="00600B4E">
              <w:rPr>
                <w:b/>
                <w:bCs/>
                <w:sz w:val="18"/>
                <w:szCs w:val="18"/>
              </w:rPr>
              <w:t>№ зоны деятельности</w:t>
            </w:r>
          </w:p>
        </w:tc>
        <w:tc>
          <w:tcPr>
            <w:tcW w:w="330" w:type="pct"/>
            <w:shd w:val="clear" w:color="auto" w:fill="auto"/>
            <w:tcMar>
              <w:left w:w="0" w:type="dxa"/>
              <w:right w:w="0" w:type="dxa"/>
            </w:tcMar>
            <w:vAlign w:val="center"/>
            <w:hideMark/>
          </w:tcPr>
          <w:p w:rsidR="0074393D" w:rsidRPr="00600B4E" w:rsidRDefault="00697C2B" w:rsidP="00102AAA">
            <w:pPr>
              <w:spacing w:after="0" w:line="240" w:lineRule="auto"/>
              <w:ind w:firstLine="0"/>
              <w:jc w:val="center"/>
              <w:rPr>
                <w:b/>
                <w:bCs/>
                <w:sz w:val="18"/>
                <w:szCs w:val="18"/>
              </w:rPr>
            </w:pPr>
            <w:r w:rsidRPr="00600B4E">
              <w:rPr>
                <w:b/>
                <w:bCs/>
                <w:sz w:val="18"/>
                <w:szCs w:val="18"/>
              </w:rPr>
              <w:t>Предлагаемая для утверждения ЕТО</w:t>
            </w:r>
          </w:p>
        </w:tc>
        <w:tc>
          <w:tcPr>
            <w:tcW w:w="853" w:type="pct"/>
            <w:shd w:val="clear" w:color="auto" w:fill="auto"/>
            <w:tcMar>
              <w:left w:w="0" w:type="dxa"/>
              <w:right w:w="0" w:type="dxa"/>
            </w:tcMar>
            <w:vAlign w:val="center"/>
            <w:hideMark/>
          </w:tcPr>
          <w:p w:rsidR="0074393D" w:rsidRPr="00600B4E" w:rsidRDefault="00697C2B" w:rsidP="00102AAA">
            <w:pPr>
              <w:spacing w:after="0" w:line="240" w:lineRule="auto"/>
              <w:ind w:firstLine="0"/>
              <w:jc w:val="center"/>
              <w:rPr>
                <w:b/>
                <w:bCs/>
                <w:sz w:val="18"/>
                <w:szCs w:val="18"/>
              </w:rPr>
            </w:pPr>
            <w:r w:rsidRPr="00600B4E">
              <w:rPr>
                <w:b/>
                <w:bCs/>
                <w:sz w:val="18"/>
                <w:szCs w:val="18"/>
              </w:rPr>
              <w:t>Основание для присвоения статуса ЕТО</w:t>
            </w:r>
          </w:p>
        </w:tc>
      </w:tr>
      <w:tr w:rsidR="009D74C2" w:rsidTr="00600B4E">
        <w:trPr>
          <w:trHeight w:val="616"/>
        </w:trPr>
        <w:tc>
          <w:tcPr>
            <w:tcW w:w="384" w:type="pct"/>
            <w:shd w:val="clear" w:color="auto" w:fill="auto"/>
            <w:noWrap/>
            <w:tcMar>
              <w:left w:w="0" w:type="dxa"/>
              <w:right w:w="0" w:type="dxa"/>
            </w:tcMar>
            <w:vAlign w:val="center"/>
          </w:tcPr>
          <w:p w:rsidR="009D200A" w:rsidRPr="00600B4E" w:rsidRDefault="00697C2B" w:rsidP="00102AAA">
            <w:pPr>
              <w:spacing w:after="0" w:line="240" w:lineRule="auto"/>
              <w:ind w:firstLine="0"/>
              <w:jc w:val="center"/>
              <w:rPr>
                <w:sz w:val="18"/>
                <w:szCs w:val="18"/>
                <w:lang w:eastAsia="en-US"/>
              </w:rPr>
            </w:pPr>
            <w:r w:rsidRPr="00600B4E">
              <w:rPr>
                <w:sz w:val="18"/>
                <w:szCs w:val="18"/>
                <w:lang w:eastAsia="en-US"/>
              </w:rPr>
              <w:t>1</w:t>
            </w:r>
          </w:p>
        </w:tc>
        <w:tc>
          <w:tcPr>
            <w:tcW w:w="485" w:type="pct"/>
            <w:shd w:val="clear" w:color="auto" w:fill="auto"/>
            <w:tcMar>
              <w:left w:w="0" w:type="dxa"/>
              <w:right w:w="0" w:type="dxa"/>
            </w:tcMar>
            <w:vAlign w:val="center"/>
          </w:tcPr>
          <w:p w:rsidR="009D200A" w:rsidRPr="00600B4E" w:rsidRDefault="00697C2B" w:rsidP="00102AAA">
            <w:pPr>
              <w:spacing w:after="0" w:line="240" w:lineRule="auto"/>
              <w:ind w:firstLine="0"/>
              <w:jc w:val="center"/>
              <w:rPr>
                <w:bCs/>
                <w:sz w:val="18"/>
                <w:szCs w:val="18"/>
                <w:lang w:eastAsia="en-US"/>
              </w:rPr>
            </w:pPr>
            <w:r w:rsidRPr="00600B4E">
              <w:rPr>
                <w:sz w:val="18"/>
                <w:szCs w:val="18"/>
              </w:rPr>
              <w:t>Котельная "Пыть-Ях"</w:t>
            </w:r>
          </w:p>
        </w:tc>
        <w:tc>
          <w:tcPr>
            <w:tcW w:w="351" w:type="pct"/>
            <w:shd w:val="clear" w:color="auto" w:fill="auto"/>
            <w:tcMar>
              <w:left w:w="0" w:type="dxa"/>
              <w:right w:w="0" w:type="dxa"/>
            </w:tcMar>
            <w:vAlign w:val="center"/>
          </w:tcPr>
          <w:p w:rsidR="009D200A" w:rsidRPr="00600B4E" w:rsidRDefault="00697C2B" w:rsidP="00102AAA">
            <w:pPr>
              <w:spacing w:after="0" w:line="240" w:lineRule="auto"/>
              <w:ind w:firstLine="0"/>
              <w:jc w:val="center"/>
              <w:rPr>
                <w:rFonts w:eastAsia="Calibri"/>
                <w:sz w:val="18"/>
                <w:szCs w:val="18"/>
                <w:lang w:eastAsia="en-US"/>
              </w:rPr>
            </w:pPr>
            <w:r w:rsidRPr="007815BC">
              <w:rPr>
                <w:sz w:val="18"/>
                <w:szCs w:val="16"/>
              </w:rPr>
              <w:t>32,69</w:t>
            </w:r>
          </w:p>
        </w:tc>
        <w:tc>
          <w:tcPr>
            <w:tcW w:w="476" w:type="pct"/>
            <w:shd w:val="clear" w:color="auto" w:fill="auto"/>
            <w:tcMar>
              <w:left w:w="0" w:type="dxa"/>
              <w:right w:w="0" w:type="dxa"/>
            </w:tcMar>
            <w:vAlign w:val="center"/>
          </w:tcPr>
          <w:p w:rsidR="009D200A" w:rsidRPr="00600B4E" w:rsidRDefault="00697C2B" w:rsidP="00102AAA">
            <w:pPr>
              <w:spacing w:after="0" w:line="240" w:lineRule="auto"/>
              <w:ind w:firstLine="0"/>
              <w:jc w:val="center"/>
              <w:rPr>
                <w:rFonts w:eastAsia="Calibri"/>
                <w:sz w:val="18"/>
                <w:szCs w:val="18"/>
                <w:lang w:eastAsia="en-US"/>
              </w:rPr>
            </w:pPr>
            <w:r w:rsidRPr="00600B4E">
              <w:rPr>
                <w:rFonts w:eastAsia="Calibri"/>
                <w:bCs/>
                <w:sz w:val="18"/>
                <w:szCs w:val="18"/>
                <w:lang w:eastAsia="en-US"/>
              </w:rPr>
              <w:t xml:space="preserve">МУП </w:t>
            </w:r>
            <w:r w:rsidRPr="00600B4E">
              <w:rPr>
                <w:rFonts w:eastAsia="Calibri"/>
                <w:bCs/>
                <w:sz w:val="18"/>
                <w:szCs w:val="18"/>
                <w:lang w:eastAsia="en-US"/>
              </w:rPr>
              <w:t>«УГХ»</w:t>
            </w:r>
          </w:p>
        </w:tc>
        <w:tc>
          <w:tcPr>
            <w:tcW w:w="435" w:type="pct"/>
            <w:shd w:val="clear" w:color="auto" w:fill="auto"/>
            <w:tcMar>
              <w:left w:w="0" w:type="dxa"/>
              <w:right w:w="0" w:type="dxa"/>
            </w:tcMar>
            <w:vAlign w:val="center"/>
          </w:tcPr>
          <w:p w:rsidR="009D200A" w:rsidRPr="00600B4E" w:rsidRDefault="00697C2B" w:rsidP="00102AAA">
            <w:pPr>
              <w:spacing w:after="0" w:line="240" w:lineRule="auto"/>
              <w:ind w:firstLine="0"/>
              <w:jc w:val="center"/>
              <w:rPr>
                <w:rFonts w:eastAsia="Calibri"/>
                <w:sz w:val="18"/>
                <w:szCs w:val="18"/>
                <w:lang w:eastAsia="en-US"/>
              </w:rPr>
            </w:pPr>
            <w:r w:rsidRPr="00600B4E">
              <w:rPr>
                <w:sz w:val="18"/>
                <w:szCs w:val="18"/>
                <w:lang w:eastAsia="en-US"/>
              </w:rPr>
              <w:t>н/д</w:t>
            </w:r>
          </w:p>
        </w:tc>
        <w:tc>
          <w:tcPr>
            <w:tcW w:w="435" w:type="pct"/>
            <w:shd w:val="clear" w:color="auto" w:fill="auto"/>
            <w:tcMar>
              <w:left w:w="0" w:type="dxa"/>
              <w:right w:w="0" w:type="dxa"/>
            </w:tcMar>
            <w:vAlign w:val="center"/>
          </w:tcPr>
          <w:p w:rsidR="009D200A" w:rsidRPr="00600B4E" w:rsidRDefault="00697C2B" w:rsidP="00102AAA">
            <w:pPr>
              <w:spacing w:after="0" w:line="240" w:lineRule="auto"/>
              <w:ind w:firstLine="0"/>
              <w:jc w:val="center"/>
              <w:rPr>
                <w:rFonts w:eastAsia="Calibri"/>
                <w:sz w:val="18"/>
                <w:szCs w:val="18"/>
                <w:lang w:eastAsia="en-US"/>
              </w:rPr>
            </w:pPr>
            <w:r w:rsidRPr="00600B4E">
              <w:rPr>
                <w:sz w:val="18"/>
                <w:szCs w:val="18"/>
                <w:lang w:eastAsia="en-US"/>
              </w:rPr>
              <w:t>Источник тепловой энергии, тепловые сети</w:t>
            </w:r>
          </w:p>
        </w:tc>
        <w:tc>
          <w:tcPr>
            <w:tcW w:w="330" w:type="pct"/>
            <w:shd w:val="clear" w:color="auto" w:fill="auto"/>
            <w:noWrap/>
            <w:tcMar>
              <w:left w:w="0" w:type="dxa"/>
              <w:right w:w="0" w:type="dxa"/>
            </w:tcMar>
            <w:vAlign w:val="center"/>
          </w:tcPr>
          <w:p w:rsidR="009D200A" w:rsidRPr="00600B4E" w:rsidRDefault="00697C2B" w:rsidP="00102AAA">
            <w:pPr>
              <w:spacing w:after="0" w:line="240" w:lineRule="auto"/>
              <w:ind w:firstLine="0"/>
              <w:jc w:val="center"/>
              <w:rPr>
                <w:rFonts w:eastAsia="Calibri"/>
                <w:sz w:val="18"/>
                <w:szCs w:val="18"/>
                <w:lang w:eastAsia="en-US"/>
              </w:rPr>
            </w:pPr>
            <w:r w:rsidRPr="00600B4E">
              <w:rPr>
                <w:rFonts w:eastAsia="Calibri"/>
                <w:sz w:val="18"/>
                <w:szCs w:val="18"/>
                <w:lang w:eastAsia="en-US"/>
              </w:rPr>
              <w:t>Владеет на праве аренды</w:t>
            </w:r>
          </w:p>
        </w:tc>
        <w:tc>
          <w:tcPr>
            <w:tcW w:w="296" w:type="pct"/>
            <w:shd w:val="clear" w:color="auto" w:fill="auto"/>
            <w:noWrap/>
            <w:tcMar>
              <w:left w:w="0" w:type="dxa"/>
              <w:right w:w="0" w:type="dxa"/>
            </w:tcMar>
            <w:vAlign w:val="center"/>
          </w:tcPr>
          <w:p w:rsidR="009D200A" w:rsidRPr="00600B4E" w:rsidRDefault="00697C2B" w:rsidP="00102AAA">
            <w:pPr>
              <w:spacing w:after="0" w:line="240" w:lineRule="auto"/>
              <w:ind w:firstLine="0"/>
              <w:jc w:val="center"/>
              <w:rPr>
                <w:sz w:val="18"/>
                <w:szCs w:val="18"/>
                <w:lang w:eastAsia="en-US"/>
              </w:rPr>
            </w:pPr>
            <w:r w:rsidRPr="00600B4E">
              <w:rPr>
                <w:sz w:val="18"/>
                <w:szCs w:val="18"/>
                <w:lang w:eastAsia="en-US"/>
              </w:rPr>
              <w:t>485,79</w:t>
            </w:r>
          </w:p>
        </w:tc>
        <w:tc>
          <w:tcPr>
            <w:tcW w:w="362" w:type="pct"/>
            <w:shd w:val="clear" w:color="auto" w:fill="auto"/>
            <w:tcMar>
              <w:left w:w="0" w:type="dxa"/>
              <w:right w:w="0" w:type="dxa"/>
            </w:tcMar>
            <w:vAlign w:val="center"/>
          </w:tcPr>
          <w:p w:rsidR="009D200A" w:rsidRPr="00600B4E" w:rsidRDefault="00697C2B" w:rsidP="00102AAA">
            <w:pPr>
              <w:spacing w:after="0" w:line="240" w:lineRule="auto"/>
              <w:ind w:firstLine="0"/>
              <w:jc w:val="center"/>
              <w:rPr>
                <w:rFonts w:eastAsia="Calibri"/>
                <w:sz w:val="18"/>
                <w:szCs w:val="18"/>
                <w:lang w:eastAsia="en-US"/>
              </w:rPr>
            </w:pPr>
            <w:r w:rsidRPr="00600B4E">
              <w:rPr>
                <w:sz w:val="18"/>
                <w:szCs w:val="18"/>
                <w:lang w:eastAsia="en-US"/>
              </w:rPr>
              <w:t>Заявок не поступало</w:t>
            </w:r>
          </w:p>
        </w:tc>
        <w:tc>
          <w:tcPr>
            <w:tcW w:w="263" w:type="pct"/>
            <w:shd w:val="clear" w:color="auto" w:fill="auto"/>
            <w:tcMar>
              <w:left w:w="0" w:type="dxa"/>
              <w:right w:w="0" w:type="dxa"/>
            </w:tcMar>
            <w:vAlign w:val="center"/>
          </w:tcPr>
          <w:p w:rsidR="009D200A" w:rsidRPr="00600B4E" w:rsidRDefault="00697C2B" w:rsidP="00102AAA">
            <w:pPr>
              <w:spacing w:after="0" w:line="240" w:lineRule="auto"/>
              <w:ind w:firstLine="0"/>
              <w:jc w:val="center"/>
              <w:rPr>
                <w:sz w:val="18"/>
                <w:szCs w:val="18"/>
                <w:lang w:eastAsia="en-US"/>
              </w:rPr>
            </w:pPr>
            <w:r w:rsidRPr="00600B4E">
              <w:rPr>
                <w:sz w:val="18"/>
                <w:szCs w:val="18"/>
                <w:lang w:eastAsia="en-US"/>
              </w:rPr>
              <w:t>01</w:t>
            </w:r>
          </w:p>
        </w:tc>
        <w:tc>
          <w:tcPr>
            <w:tcW w:w="330" w:type="pct"/>
            <w:shd w:val="clear" w:color="auto" w:fill="auto"/>
            <w:tcMar>
              <w:left w:w="0" w:type="dxa"/>
              <w:right w:w="0" w:type="dxa"/>
            </w:tcMar>
            <w:vAlign w:val="center"/>
          </w:tcPr>
          <w:p w:rsidR="009D200A" w:rsidRPr="00600B4E" w:rsidRDefault="00697C2B" w:rsidP="00102AAA">
            <w:pPr>
              <w:spacing w:after="0" w:line="240" w:lineRule="auto"/>
              <w:ind w:firstLine="0"/>
              <w:jc w:val="center"/>
              <w:rPr>
                <w:rFonts w:eastAsia="Calibri"/>
                <w:sz w:val="18"/>
                <w:szCs w:val="18"/>
                <w:lang w:eastAsia="en-US"/>
              </w:rPr>
            </w:pPr>
            <w:r w:rsidRPr="00600B4E">
              <w:rPr>
                <w:rFonts w:eastAsia="Calibri"/>
                <w:bCs/>
                <w:sz w:val="18"/>
                <w:szCs w:val="18"/>
                <w:lang w:eastAsia="en-US"/>
              </w:rPr>
              <w:t>МУП «УГХ»</w:t>
            </w:r>
          </w:p>
        </w:tc>
        <w:tc>
          <w:tcPr>
            <w:tcW w:w="853" w:type="pct"/>
            <w:shd w:val="clear" w:color="auto" w:fill="auto"/>
            <w:tcMar>
              <w:left w:w="0" w:type="dxa"/>
              <w:right w:w="0" w:type="dxa"/>
            </w:tcMar>
            <w:vAlign w:val="center"/>
          </w:tcPr>
          <w:p w:rsidR="009D200A" w:rsidRPr="00600B4E" w:rsidRDefault="00697C2B" w:rsidP="00102AAA">
            <w:pPr>
              <w:spacing w:after="0" w:line="240" w:lineRule="auto"/>
              <w:ind w:firstLine="0"/>
              <w:jc w:val="both"/>
              <w:rPr>
                <w:rFonts w:eastAsia="Calibri"/>
                <w:sz w:val="18"/>
                <w:szCs w:val="18"/>
                <w:lang w:eastAsia="en-US"/>
              </w:rPr>
            </w:pPr>
            <w:r w:rsidRPr="00600B4E">
              <w:rPr>
                <w:sz w:val="18"/>
                <w:szCs w:val="18"/>
              </w:rPr>
              <w:t>Владение на праве собственности или ином законном основании тепловыми сетями с наибольшей емкостью в соответствующей зоне деятельности (п. 11</w:t>
            </w:r>
            <w:r w:rsidRPr="00600B4E">
              <w:rPr>
                <w:rFonts w:eastAsia="Calibri"/>
                <w:sz w:val="18"/>
                <w:szCs w:val="18"/>
                <w:lang w:eastAsia="en-US"/>
              </w:rPr>
              <w:t xml:space="preserve"> «Правила организации теплоснабжения», утвержденные ПП РФ от 08.08.2012 г. № 808)</w:t>
            </w:r>
          </w:p>
        </w:tc>
      </w:tr>
      <w:tr w:rsidR="009D74C2" w:rsidTr="00600B4E">
        <w:trPr>
          <w:trHeight w:val="616"/>
        </w:trPr>
        <w:tc>
          <w:tcPr>
            <w:tcW w:w="384" w:type="pct"/>
            <w:shd w:val="clear" w:color="auto" w:fill="auto"/>
            <w:noWrap/>
            <w:tcMar>
              <w:left w:w="0" w:type="dxa"/>
              <w:right w:w="0" w:type="dxa"/>
            </w:tcMar>
            <w:vAlign w:val="center"/>
          </w:tcPr>
          <w:p w:rsidR="009D200A" w:rsidRPr="00600B4E" w:rsidRDefault="00697C2B" w:rsidP="00102AAA">
            <w:pPr>
              <w:spacing w:after="0" w:line="240" w:lineRule="auto"/>
              <w:ind w:firstLine="0"/>
              <w:jc w:val="center"/>
              <w:rPr>
                <w:sz w:val="18"/>
                <w:szCs w:val="18"/>
                <w:lang w:eastAsia="en-US"/>
              </w:rPr>
            </w:pPr>
            <w:r w:rsidRPr="00600B4E">
              <w:rPr>
                <w:sz w:val="18"/>
                <w:szCs w:val="18"/>
                <w:lang w:eastAsia="en-US"/>
              </w:rPr>
              <w:t>2</w:t>
            </w:r>
          </w:p>
        </w:tc>
        <w:tc>
          <w:tcPr>
            <w:tcW w:w="485" w:type="pct"/>
            <w:shd w:val="clear" w:color="auto" w:fill="auto"/>
            <w:tcMar>
              <w:left w:w="0" w:type="dxa"/>
              <w:right w:w="0" w:type="dxa"/>
            </w:tcMar>
            <w:vAlign w:val="center"/>
          </w:tcPr>
          <w:p w:rsidR="009D200A" w:rsidRPr="00600B4E" w:rsidRDefault="00697C2B" w:rsidP="00102AAA">
            <w:pPr>
              <w:spacing w:after="0" w:line="240" w:lineRule="auto"/>
              <w:ind w:firstLine="0"/>
              <w:jc w:val="center"/>
              <w:rPr>
                <w:bCs/>
                <w:sz w:val="18"/>
                <w:szCs w:val="18"/>
                <w:lang w:eastAsia="en-US"/>
              </w:rPr>
            </w:pPr>
            <w:r w:rsidRPr="00600B4E">
              <w:rPr>
                <w:sz w:val="18"/>
                <w:szCs w:val="18"/>
              </w:rPr>
              <w:t>Котельная "Таежная"</w:t>
            </w:r>
          </w:p>
        </w:tc>
        <w:tc>
          <w:tcPr>
            <w:tcW w:w="351" w:type="pct"/>
            <w:shd w:val="clear" w:color="auto" w:fill="auto"/>
            <w:tcMar>
              <w:left w:w="0" w:type="dxa"/>
              <w:right w:w="0" w:type="dxa"/>
            </w:tcMar>
            <w:vAlign w:val="center"/>
          </w:tcPr>
          <w:p w:rsidR="009D200A" w:rsidRPr="00600B4E" w:rsidRDefault="00697C2B" w:rsidP="00102AAA">
            <w:pPr>
              <w:spacing w:after="0" w:line="240" w:lineRule="auto"/>
              <w:ind w:firstLine="0"/>
              <w:jc w:val="center"/>
              <w:rPr>
                <w:rFonts w:eastAsia="Calibri"/>
                <w:sz w:val="18"/>
                <w:szCs w:val="18"/>
                <w:lang w:eastAsia="en-US"/>
              </w:rPr>
            </w:pPr>
            <w:r w:rsidRPr="007815BC">
              <w:rPr>
                <w:sz w:val="18"/>
                <w:szCs w:val="16"/>
              </w:rPr>
              <w:t>53,32</w:t>
            </w:r>
          </w:p>
        </w:tc>
        <w:tc>
          <w:tcPr>
            <w:tcW w:w="476" w:type="pct"/>
            <w:shd w:val="clear" w:color="auto" w:fill="auto"/>
            <w:tcMar>
              <w:left w:w="0" w:type="dxa"/>
              <w:right w:w="0" w:type="dxa"/>
            </w:tcMar>
            <w:vAlign w:val="center"/>
          </w:tcPr>
          <w:p w:rsidR="009D200A" w:rsidRPr="00600B4E" w:rsidRDefault="00697C2B" w:rsidP="00102AAA">
            <w:pPr>
              <w:spacing w:after="0" w:line="240" w:lineRule="auto"/>
              <w:ind w:firstLine="0"/>
              <w:jc w:val="center"/>
              <w:rPr>
                <w:rFonts w:eastAsia="Calibri"/>
                <w:sz w:val="18"/>
                <w:szCs w:val="18"/>
                <w:lang w:eastAsia="en-US"/>
              </w:rPr>
            </w:pPr>
            <w:r w:rsidRPr="00600B4E">
              <w:rPr>
                <w:rFonts w:eastAsia="Calibri"/>
                <w:bCs/>
                <w:sz w:val="18"/>
                <w:szCs w:val="18"/>
                <w:lang w:eastAsia="en-US"/>
              </w:rPr>
              <w:t>МУП «УГХ»</w:t>
            </w:r>
          </w:p>
        </w:tc>
        <w:tc>
          <w:tcPr>
            <w:tcW w:w="435" w:type="pct"/>
            <w:shd w:val="clear" w:color="auto" w:fill="auto"/>
            <w:tcMar>
              <w:left w:w="0" w:type="dxa"/>
              <w:right w:w="0" w:type="dxa"/>
            </w:tcMar>
            <w:vAlign w:val="center"/>
          </w:tcPr>
          <w:p w:rsidR="009D200A" w:rsidRPr="00600B4E" w:rsidRDefault="00697C2B" w:rsidP="00102AAA">
            <w:pPr>
              <w:spacing w:after="0" w:line="240" w:lineRule="auto"/>
              <w:ind w:firstLine="0"/>
              <w:jc w:val="center"/>
              <w:rPr>
                <w:sz w:val="18"/>
                <w:szCs w:val="18"/>
                <w:lang w:eastAsia="en-US"/>
              </w:rPr>
            </w:pPr>
            <w:r w:rsidRPr="00600B4E">
              <w:rPr>
                <w:sz w:val="18"/>
                <w:szCs w:val="18"/>
                <w:lang w:eastAsia="en-US"/>
              </w:rPr>
              <w:t>н/д</w:t>
            </w:r>
          </w:p>
        </w:tc>
        <w:tc>
          <w:tcPr>
            <w:tcW w:w="435" w:type="pct"/>
            <w:shd w:val="clear" w:color="auto" w:fill="auto"/>
            <w:tcMar>
              <w:left w:w="0" w:type="dxa"/>
              <w:right w:w="0" w:type="dxa"/>
            </w:tcMar>
            <w:vAlign w:val="center"/>
          </w:tcPr>
          <w:p w:rsidR="009D200A" w:rsidRPr="00600B4E" w:rsidRDefault="00697C2B" w:rsidP="00102AAA">
            <w:pPr>
              <w:spacing w:after="0" w:line="240" w:lineRule="auto"/>
              <w:ind w:firstLine="0"/>
              <w:jc w:val="center"/>
              <w:rPr>
                <w:rFonts w:eastAsia="Calibri"/>
                <w:sz w:val="18"/>
                <w:szCs w:val="18"/>
                <w:lang w:eastAsia="en-US"/>
              </w:rPr>
            </w:pPr>
            <w:r w:rsidRPr="00600B4E">
              <w:rPr>
                <w:sz w:val="18"/>
                <w:szCs w:val="18"/>
                <w:lang w:eastAsia="en-US"/>
              </w:rPr>
              <w:t>Источник тепловой энергии, тепловые сети</w:t>
            </w:r>
          </w:p>
        </w:tc>
        <w:tc>
          <w:tcPr>
            <w:tcW w:w="330" w:type="pct"/>
            <w:shd w:val="clear" w:color="auto" w:fill="auto"/>
            <w:noWrap/>
            <w:tcMar>
              <w:left w:w="0" w:type="dxa"/>
              <w:right w:w="0" w:type="dxa"/>
            </w:tcMar>
            <w:vAlign w:val="center"/>
          </w:tcPr>
          <w:p w:rsidR="009D200A" w:rsidRPr="00600B4E" w:rsidRDefault="00697C2B" w:rsidP="00102AAA">
            <w:pPr>
              <w:spacing w:after="0" w:line="240" w:lineRule="auto"/>
              <w:ind w:firstLine="0"/>
              <w:jc w:val="center"/>
              <w:rPr>
                <w:rFonts w:eastAsia="Calibri"/>
                <w:sz w:val="18"/>
                <w:szCs w:val="18"/>
                <w:lang w:eastAsia="en-US"/>
              </w:rPr>
            </w:pPr>
            <w:r w:rsidRPr="00600B4E">
              <w:rPr>
                <w:rFonts w:eastAsia="Calibri"/>
                <w:sz w:val="18"/>
                <w:szCs w:val="18"/>
                <w:lang w:eastAsia="en-US"/>
              </w:rPr>
              <w:t>Владеет на праве аренды</w:t>
            </w:r>
          </w:p>
        </w:tc>
        <w:tc>
          <w:tcPr>
            <w:tcW w:w="296" w:type="pct"/>
            <w:shd w:val="clear" w:color="auto" w:fill="auto"/>
            <w:noWrap/>
            <w:tcMar>
              <w:left w:w="0" w:type="dxa"/>
              <w:right w:w="0" w:type="dxa"/>
            </w:tcMar>
            <w:vAlign w:val="center"/>
          </w:tcPr>
          <w:p w:rsidR="009D200A" w:rsidRPr="00600B4E" w:rsidRDefault="00697C2B" w:rsidP="00102AAA">
            <w:pPr>
              <w:spacing w:after="0" w:line="240" w:lineRule="auto"/>
              <w:ind w:firstLine="0"/>
              <w:jc w:val="center"/>
              <w:rPr>
                <w:sz w:val="18"/>
                <w:szCs w:val="18"/>
                <w:lang w:eastAsia="en-US"/>
              </w:rPr>
            </w:pPr>
            <w:r w:rsidRPr="00600B4E">
              <w:rPr>
                <w:sz w:val="18"/>
                <w:szCs w:val="18"/>
                <w:lang w:eastAsia="en-US"/>
              </w:rPr>
              <w:t>1189,24</w:t>
            </w:r>
          </w:p>
        </w:tc>
        <w:tc>
          <w:tcPr>
            <w:tcW w:w="362" w:type="pct"/>
            <w:shd w:val="clear" w:color="auto" w:fill="auto"/>
            <w:tcMar>
              <w:left w:w="0" w:type="dxa"/>
              <w:right w:w="0" w:type="dxa"/>
            </w:tcMar>
            <w:vAlign w:val="center"/>
          </w:tcPr>
          <w:p w:rsidR="009D200A" w:rsidRPr="00600B4E" w:rsidRDefault="00697C2B" w:rsidP="00102AAA">
            <w:pPr>
              <w:spacing w:after="0" w:line="240" w:lineRule="auto"/>
              <w:ind w:firstLine="0"/>
              <w:jc w:val="center"/>
              <w:rPr>
                <w:sz w:val="18"/>
                <w:szCs w:val="18"/>
                <w:lang w:eastAsia="en-US"/>
              </w:rPr>
            </w:pPr>
            <w:r w:rsidRPr="00600B4E">
              <w:rPr>
                <w:sz w:val="18"/>
                <w:szCs w:val="18"/>
                <w:lang w:eastAsia="en-US"/>
              </w:rPr>
              <w:t>Заявок не поступало</w:t>
            </w:r>
          </w:p>
        </w:tc>
        <w:tc>
          <w:tcPr>
            <w:tcW w:w="263" w:type="pct"/>
            <w:shd w:val="clear" w:color="auto" w:fill="auto"/>
            <w:tcMar>
              <w:left w:w="0" w:type="dxa"/>
              <w:right w:w="0" w:type="dxa"/>
            </w:tcMar>
            <w:vAlign w:val="center"/>
          </w:tcPr>
          <w:p w:rsidR="009D200A" w:rsidRPr="00600B4E" w:rsidRDefault="00697C2B" w:rsidP="00102AAA">
            <w:pPr>
              <w:spacing w:after="0" w:line="240" w:lineRule="auto"/>
              <w:ind w:firstLine="0"/>
              <w:jc w:val="center"/>
              <w:rPr>
                <w:sz w:val="18"/>
                <w:szCs w:val="18"/>
                <w:lang w:eastAsia="en-US"/>
              </w:rPr>
            </w:pPr>
            <w:r w:rsidRPr="00600B4E">
              <w:rPr>
                <w:sz w:val="18"/>
                <w:szCs w:val="18"/>
                <w:lang w:eastAsia="en-US"/>
              </w:rPr>
              <w:t>02</w:t>
            </w:r>
          </w:p>
        </w:tc>
        <w:tc>
          <w:tcPr>
            <w:tcW w:w="330" w:type="pct"/>
            <w:shd w:val="clear" w:color="auto" w:fill="auto"/>
            <w:tcMar>
              <w:left w:w="0" w:type="dxa"/>
              <w:right w:w="0" w:type="dxa"/>
            </w:tcMar>
            <w:vAlign w:val="center"/>
          </w:tcPr>
          <w:p w:rsidR="009D200A" w:rsidRPr="00600B4E" w:rsidRDefault="00697C2B" w:rsidP="00102AAA">
            <w:pPr>
              <w:spacing w:after="0" w:line="240" w:lineRule="auto"/>
              <w:ind w:firstLine="0"/>
              <w:jc w:val="center"/>
              <w:rPr>
                <w:rFonts w:eastAsia="Calibri"/>
                <w:sz w:val="18"/>
                <w:szCs w:val="18"/>
                <w:lang w:eastAsia="en-US"/>
              </w:rPr>
            </w:pPr>
            <w:r w:rsidRPr="00600B4E">
              <w:rPr>
                <w:rFonts w:eastAsia="Calibri"/>
                <w:bCs/>
                <w:sz w:val="18"/>
                <w:szCs w:val="18"/>
                <w:lang w:eastAsia="en-US"/>
              </w:rPr>
              <w:t>МУП «УГХ»</w:t>
            </w:r>
          </w:p>
        </w:tc>
        <w:tc>
          <w:tcPr>
            <w:tcW w:w="853" w:type="pct"/>
            <w:shd w:val="clear" w:color="auto" w:fill="auto"/>
            <w:tcMar>
              <w:left w:w="0" w:type="dxa"/>
              <w:right w:w="0" w:type="dxa"/>
            </w:tcMar>
            <w:vAlign w:val="center"/>
          </w:tcPr>
          <w:p w:rsidR="009D200A" w:rsidRPr="00600B4E" w:rsidRDefault="00697C2B" w:rsidP="00102AAA">
            <w:pPr>
              <w:spacing w:after="0" w:line="240" w:lineRule="auto"/>
              <w:ind w:firstLine="0"/>
              <w:jc w:val="both"/>
              <w:rPr>
                <w:sz w:val="18"/>
                <w:szCs w:val="18"/>
              </w:rPr>
            </w:pPr>
            <w:r w:rsidRPr="00600B4E">
              <w:rPr>
                <w:sz w:val="18"/>
                <w:szCs w:val="18"/>
              </w:rPr>
              <w:t xml:space="preserve">Владение на праве </w:t>
            </w:r>
            <w:r w:rsidRPr="00600B4E">
              <w:rPr>
                <w:sz w:val="18"/>
                <w:szCs w:val="18"/>
              </w:rPr>
              <w:t>собственности или ином законном основании тепловыми сетями с наибольшей емкостью в соответствующей зоне деятельности (п. 11</w:t>
            </w:r>
            <w:r w:rsidRPr="00600B4E">
              <w:rPr>
                <w:rFonts w:eastAsia="Calibri"/>
                <w:sz w:val="18"/>
                <w:szCs w:val="18"/>
                <w:lang w:eastAsia="en-US"/>
              </w:rPr>
              <w:t xml:space="preserve"> «Правила организации теплоснабжения», утвержденные ПП РФ от 08.08.2012 г. № 808)</w:t>
            </w:r>
          </w:p>
        </w:tc>
      </w:tr>
      <w:tr w:rsidR="009D74C2" w:rsidTr="00600B4E">
        <w:trPr>
          <w:trHeight w:val="616"/>
        </w:trPr>
        <w:tc>
          <w:tcPr>
            <w:tcW w:w="384" w:type="pct"/>
            <w:shd w:val="clear" w:color="auto" w:fill="auto"/>
            <w:noWrap/>
            <w:tcMar>
              <w:left w:w="0" w:type="dxa"/>
              <w:right w:w="0" w:type="dxa"/>
            </w:tcMar>
            <w:vAlign w:val="center"/>
          </w:tcPr>
          <w:p w:rsidR="009D200A" w:rsidRPr="00600B4E" w:rsidRDefault="00697C2B" w:rsidP="00102AAA">
            <w:pPr>
              <w:spacing w:after="0" w:line="240" w:lineRule="auto"/>
              <w:ind w:firstLine="0"/>
              <w:jc w:val="center"/>
              <w:rPr>
                <w:sz w:val="18"/>
                <w:szCs w:val="18"/>
                <w:lang w:eastAsia="en-US"/>
              </w:rPr>
            </w:pPr>
            <w:r w:rsidRPr="00600B4E">
              <w:rPr>
                <w:sz w:val="18"/>
                <w:szCs w:val="18"/>
                <w:lang w:eastAsia="en-US"/>
              </w:rPr>
              <w:t>3</w:t>
            </w:r>
          </w:p>
        </w:tc>
        <w:tc>
          <w:tcPr>
            <w:tcW w:w="485" w:type="pct"/>
            <w:shd w:val="clear" w:color="auto" w:fill="auto"/>
            <w:tcMar>
              <w:left w:w="0" w:type="dxa"/>
              <w:right w:w="0" w:type="dxa"/>
            </w:tcMar>
            <w:vAlign w:val="center"/>
          </w:tcPr>
          <w:p w:rsidR="009D200A" w:rsidRPr="00600B4E" w:rsidRDefault="00697C2B" w:rsidP="00102AAA">
            <w:pPr>
              <w:spacing w:after="0" w:line="240" w:lineRule="auto"/>
              <w:ind w:firstLine="0"/>
              <w:jc w:val="center"/>
              <w:rPr>
                <w:bCs/>
                <w:sz w:val="18"/>
                <w:szCs w:val="18"/>
                <w:lang w:eastAsia="en-US"/>
              </w:rPr>
            </w:pPr>
            <w:r w:rsidRPr="00600B4E">
              <w:rPr>
                <w:sz w:val="18"/>
                <w:szCs w:val="18"/>
              </w:rPr>
              <w:t>Котельная 3 мкр.</w:t>
            </w:r>
          </w:p>
        </w:tc>
        <w:tc>
          <w:tcPr>
            <w:tcW w:w="351" w:type="pct"/>
            <w:shd w:val="clear" w:color="auto" w:fill="auto"/>
            <w:tcMar>
              <w:left w:w="0" w:type="dxa"/>
              <w:right w:w="0" w:type="dxa"/>
            </w:tcMar>
            <w:vAlign w:val="center"/>
          </w:tcPr>
          <w:p w:rsidR="009D200A" w:rsidRPr="00600B4E" w:rsidRDefault="00697C2B" w:rsidP="00102AAA">
            <w:pPr>
              <w:spacing w:after="0" w:line="240" w:lineRule="auto"/>
              <w:ind w:firstLine="0"/>
              <w:jc w:val="center"/>
              <w:rPr>
                <w:rFonts w:eastAsia="Calibri"/>
                <w:sz w:val="18"/>
                <w:szCs w:val="18"/>
                <w:lang w:eastAsia="en-US"/>
              </w:rPr>
            </w:pPr>
            <w:r w:rsidRPr="007815BC">
              <w:rPr>
                <w:sz w:val="18"/>
                <w:szCs w:val="16"/>
              </w:rPr>
              <w:t>25,47</w:t>
            </w:r>
          </w:p>
        </w:tc>
        <w:tc>
          <w:tcPr>
            <w:tcW w:w="476" w:type="pct"/>
            <w:shd w:val="clear" w:color="auto" w:fill="auto"/>
            <w:tcMar>
              <w:left w:w="0" w:type="dxa"/>
              <w:right w:w="0" w:type="dxa"/>
            </w:tcMar>
            <w:vAlign w:val="center"/>
          </w:tcPr>
          <w:p w:rsidR="009D200A" w:rsidRPr="00600B4E" w:rsidRDefault="00697C2B" w:rsidP="00102AAA">
            <w:pPr>
              <w:spacing w:after="0" w:line="240" w:lineRule="auto"/>
              <w:ind w:firstLine="0"/>
              <w:jc w:val="center"/>
              <w:rPr>
                <w:rFonts w:eastAsia="Calibri"/>
                <w:sz w:val="18"/>
                <w:szCs w:val="18"/>
                <w:lang w:eastAsia="en-US"/>
              </w:rPr>
            </w:pPr>
            <w:r w:rsidRPr="00600B4E">
              <w:rPr>
                <w:rFonts w:eastAsia="Calibri"/>
                <w:bCs/>
                <w:sz w:val="18"/>
                <w:szCs w:val="18"/>
                <w:lang w:eastAsia="en-US"/>
              </w:rPr>
              <w:t>МУП «УГХ»</w:t>
            </w:r>
          </w:p>
        </w:tc>
        <w:tc>
          <w:tcPr>
            <w:tcW w:w="435" w:type="pct"/>
            <w:shd w:val="clear" w:color="auto" w:fill="auto"/>
            <w:tcMar>
              <w:left w:w="0" w:type="dxa"/>
              <w:right w:w="0" w:type="dxa"/>
            </w:tcMar>
            <w:vAlign w:val="center"/>
          </w:tcPr>
          <w:p w:rsidR="009D200A" w:rsidRPr="00600B4E" w:rsidRDefault="00697C2B" w:rsidP="00102AAA">
            <w:pPr>
              <w:spacing w:after="0" w:line="240" w:lineRule="auto"/>
              <w:ind w:firstLine="0"/>
              <w:jc w:val="center"/>
              <w:rPr>
                <w:sz w:val="18"/>
                <w:szCs w:val="18"/>
                <w:lang w:eastAsia="en-US"/>
              </w:rPr>
            </w:pPr>
            <w:r w:rsidRPr="00600B4E">
              <w:rPr>
                <w:sz w:val="18"/>
                <w:szCs w:val="18"/>
                <w:lang w:eastAsia="en-US"/>
              </w:rPr>
              <w:t>н/д</w:t>
            </w:r>
          </w:p>
        </w:tc>
        <w:tc>
          <w:tcPr>
            <w:tcW w:w="435" w:type="pct"/>
            <w:shd w:val="clear" w:color="auto" w:fill="auto"/>
            <w:tcMar>
              <w:left w:w="0" w:type="dxa"/>
              <w:right w:w="0" w:type="dxa"/>
            </w:tcMar>
            <w:vAlign w:val="center"/>
          </w:tcPr>
          <w:p w:rsidR="009D200A" w:rsidRPr="00600B4E" w:rsidRDefault="00697C2B" w:rsidP="00102AAA">
            <w:pPr>
              <w:spacing w:after="0" w:line="240" w:lineRule="auto"/>
              <w:ind w:firstLine="0"/>
              <w:jc w:val="center"/>
              <w:rPr>
                <w:rFonts w:eastAsia="Calibri"/>
                <w:sz w:val="18"/>
                <w:szCs w:val="18"/>
                <w:lang w:eastAsia="en-US"/>
              </w:rPr>
            </w:pPr>
            <w:r w:rsidRPr="00600B4E">
              <w:rPr>
                <w:sz w:val="18"/>
                <w:szCs w:val="18"/>
                <w:lang w:eastAsia="en-US"/>
              </w:rPr>
              <w:t xml:space="preserve">Источник </w:t>
            </w:r>
            <w:r w:rsidRPr="00600B4E">
              <w:rPr>
                <w:sz w:val="18"/>
                <w:szCs w:val="18"/>
                <w:lang w:eastAsia="en-US"/>
              </w:rPr>
              <w:t>тепловой энергии, тепловые сети</w:t>
            </w:r>
          </w:p>
        </w:tc>
        <w:tc>
          <w:tcPr>
            <w:tcW w:w="330" w:type="pct"/>
            <w:shd w:val="clear" w:color="auto" w:fill="auto"/>
            <w:noWrap/>
            <w:tcMar>
              <w:left w:w="0" w:type="dxa"/>
              <w:right w:w="0" w:type="dxa"/>
            </w:tcMar>
            <w:vAlign w:val="center"/>
          </w:tcPr>
          <w:p w:rsidR="009D200A" w:rsidRPr="00600B4E" w:rsidRDefault="00697C2B" w:rsidP="00102AAA">
            <w:pPr>
              <w:spacing w:after="0" w:line="240" w:lineRule="auto"/>
              <w:ind w:firstLine="0"/>
              <w:jc w:val="center"/>
              <w:rPr>
                <w:rFonts w:eastAsia="Calibri"/>
                <w:sz w:val="18"/>
                <w:szCs w:val="18"/>
                <w:lang w:eastAsia="en-US"/>
              </w:rPr>
            </w:pPr>
            <w:r w:rsidRPr="00600B4E">
              <w:rPr>
                <w:rFonts w:eastAsia="Calibri"/>
                <w:sz w:val="18"/>
                <w:szCs w:val="18"/>
                <w:lang w:eastAsia="en-US"/>
              </w:rPr>
              <w:t>Владеет на праве аренды</w:t>
            </w:r>
          </w:p>
        </w:tc>
        <w:tc>
          <w:tcPr>
            <w:tcW w:w="296" w:type="pct"/>
            <w:shd w:val="clear" w:color="auto" w:fill="auto"/>
            <w:noWrap/>
            <w:tcMar>
              <w:left w:w="0" w:type="dxa"/>
              <w:right w:w="0" w:type="dxa"/>
            </w:tcMar>
            <w:vAlign w:val="center"/>
          </w:tcPr>
          <w:p w:rsidR="009D200A" w:rsidRPr="00600B4E" w:rsidRDefault="00697C2B" w:rsidP="00102AAA">
            <w:pPr>
              <w:spacing w:after="0" w:line="240" w:lineRule="auto"/>
              <w:ind w:firstLine="0"/>
              <w:jc w:val="center"/>
              <w:rPr>
                <w:sz w:val="18"/>
                <w:szCs w:val="18"/>
                <w:lang w:eastAsia="en-US"/>
              </w:rPr>
            </w:pPr>
            <w:r w:rsidRPr="00600B4E">
              <w:rPr>
                <w:sz w:val="18"/>
                <w:szCs w:val="18"/>
                <w:lang w:eastAsia="en-US"/>
              </w:rPr>
              <w:t>845,06</w:t>
            </w:r>
          </w:p>
        </w:tc>
        <w:tc>
          <w:tcPr>
            <w:tcW w:w="362" w:type="pct"/>
            <w:shd w:val="clear" w:color="auto" w:fill="auto"/>
            <w:tcMar>
              <w:left w:w="0" w:type="dxa"/>
              <w:right w:w="0" w:type="dxa"/>
            </w:tcMar>
            <w:vAlign w:val="center"/>
          </w:tcPr>
          <w:p w:rsidR="009D200A" w:rsidRPr="00600B4E" w:rsidRDefault="00697C2B" w:rsidP="00102AAA">
            <w:pPr>
              <w:spacing w:after="0" w:line="240" w:lineRule="auto"/>
              <w:ind w:firstLine="0"/>
              <w:jc w:val="center"/>
              <w:rPr>
                <w:sz w:val="18"/>
                <w:szCs w:val="18"/>
                <w:lang w:eastAsia="en-US"/>
              </w:rPr>
            </w:pPr>
            <w:r w:rsidRPr="00600B4E">
              <w:rPr>
                <w:sz w:val="18"/>
                <w:szCs w:val="18"/>
                <w:lang w:eastAsia="en-US"/>
              </w:rPr>
              <w:t>Заявок не поступало</w:t>
            </w:r>
          </w:p>
        </w:tc>
        <w:tc>
          <w:tcPr>
            <w:tcW w:w="263" w:type="pct"/>
            <w:shd w:val="clear" w:color="auto" w:fill="auto"/>
            <w:tcMar>
              <w:left w:w="0" w:type="dxa"/>
              <w:right w:w="0" w:type="dxa"/>
            </w:tcMar>
            <w:vAlign w:val="center"/>
          </w:tcPr>
          <w:p w:rsidR="009D200A" w:rsidRPr="00600B4E" w:rsidRDefault="00697C2B" w:rsidP="00102AAA">
            <w:pPr>
              <w:spacing w:after="0" w:line="240" w:lineRule="auto"/>
              <w:ind w:firstLine="0"/>
              <w:jc w:val="center"/>
              <w:rPr>
                <w:sz w:val="18"/>
                <w:szCs w:val="18"/>
                <w:lang w:eastAsia="en-US"/>
              </w:rPr>
            </w:pPr>
            <w:r w:rsidRPr="00600B4E">
              <w:rPr>
                <w:sz w:val="18"/>
                <w:szCs w:val="18"/>
                <w:lang w:eastAsia="en-US"/>
              </w:rPr>
              <w:t>03</w:t>
            </w:r>
          </w:p>
        </w:tc>
        <w:tc>
          <w:tcPr>
            <w:tcW w:w="330" w:type="pct"/>
            <w:shd w:val="clear" w:color="auto" w:fill="auto"/>
            <w:tcMar>
              <w:left w:w="0" w:type="dxa"/>
              <w:right w:w="0" w:type="dxa"/>
            </w:tcMar>
            <w:vAlign w:val="center"/>
          </w:tcPr>
          <w:p w:rsidR="009D200A" w:rsidRPr="00600B4E" w:rsidRDefault="00697C2B" w:rsidP="00102AAA">
            <w:pPr>
              <w:spacing w:after="0" w:line="240" w:lineRule="auto"/>
              <w:ind w:firstLine="0"/>
              <w:jc w:val="center"/>
              <w:rPr>
                <w:rFonts w:eastAsia="Calibri"/>
                <w:sz w:val="18"/>
                <w:szCs w:val="18"/>
                <w:lang w:eastAsia="en-US"/>
              </w:rPr>
            </w:pPr>
            <w:r w:rsidRPr="00600B4E">
              <w:rPr>
                <w:rFonts w:eastAsia="Calibri"/>
                <w:bCs/>
                <w:sz w:val="18"/>
                <w:szCs w:val="18"/>
                <w:lang w:eastAsia="en-US"/>
              </w:rPr>
              <w:t>МУП «УГХ»</w:t>
            </w:r>
          </w:p>
        </w:tc>
        <w:tc>
          <w:tcPr>
            <w:tcW w:w="853" w:type="pct"/>
            <w:shd w:val="clear" w:color="auto" w:fill="auto"/>
            <w:tcMar>
              <w:left w:w="0" w:type="dxa"/>
              <w:right w:w="0" w:type="dxa"/>
            </w:tcMar>
            <w:vAlign w:val="center"/>
          </w:tcPr>
          <w:p w:rsidR="009D200A" w:rsidRPr="00600B4E" w:rsidRDefault="00697C2B" w:rsidP="00102AAA">
            <w:pPr>
              <w:spacing w:after="0" w:line="240" w:lineRule="auto"/>
              <w:ind w:firstLine="0"/>
              <w:jc w:val="both"/>
              <w:rPr>
                <w:sz w:val="18"/>
                <w:szCs w:val="18"/>
              </w:rPr>
            </w:pPr>
            <w:r w:rsidRPr="00600B4E">
              <w:rPr>
                <w:sz w:val="18"/>
                <w:szCs w:val="18"/>
              </w:rPr>
              <w:t>Владение на праве собственности или ином законном основании тепловыми сетями с наибольшей емкостью в соответствующей зоне деятельности (п. 11</w:t>
            </w:r>
            <w:r w:rsidRPr="00600B4E">
              <w:rPr>
                <w:rFonts w:eastAsia="Calibri"/>
                <w:sz w:val="18"/>
                <w:szCs w:val="18"/>
                <w:lang w:eastAsia="en-US"/>
              </w:rPr>
              <w:t xml:space="preserve"> «Правила организац</w:t>
            </w:r>
            <w:r w:rsidRPr="00600B4E">
              <w:rPr>
                <w:rFonts w:eastAsia="Calibri"/>
                <w:sz w:val="18"/>
                <w:szCs w:val="18"/>
                <w:lang w:eastAsia="en-US"/>
              </w:rPr>
              <w:t>ии теплоснабжения», утвержденные ПП РФ от 08.08.2012 г. № 808)</w:t>
            </w:r>
          </w:p>
        </w:tc>
      </w:tr>
      <w:tr w:rsidR="009D74C2" w:rsidTr="00600B4E">
        <w:trPr>
          <w:trHeight w:val="616"/>
        </w:trPr>
        <w:tc>
          <w:tcPr>
            <w:tcW w:w="384" w:type="pct"/>
            <w:vMerge w:val="restart"/>
            <w:shd w:val="clear" w:color="auto" w:fill="auto"/>
            <w:noWrap/>
            <w:tcMar>
              <w:left w:w="0" w:type="dxa"/>
              <w:right w:w="0" w:type="dxa"/>
            </w:tcMar>
            <w:vAlign w:val="center"/>
          </w:tcPr>
          <w:p w:rsidR="009D200A" w:rsidRPr="00600B4E" w:rsidRDefault="00697C2B" w:rsidP="00102AAA">
            <w:pPr>
              <w:spacing w:after="0" w:line="240" w:lineRule="auto"/>
              <w:ind w:firstLine="0"/>
              <w:jc w:val="center"/>
              <w:rPr>
                <w:sz w:val="18"/>
                <w:szCs w:val="18"/>
                <w:lang w:eastAsia="en-US"/>
              </w:rPr>
            </w:pPr>
            <w:r w:rsidRPr="00600B4E">
              <w:rPr>
                <w:sz w:val="18"/>
                <w:szCs w:val="18"/>
                <w:lang w:eastAsia="en-US"/>
              </w:rPr>
              <w:t>4</w:t>
            </w:r>
          </w:p>
        </w:tc>
        <w:tc>
          <w:tcPr>
            <w:tcW w:w="485" w:type="pct"/>
            <w:shd w:val="clear" w:color="auto" w:fill="auto"/>
            <w:tcMar>
              <w:left w:w="0" w:type="dxa"/>
              <w:right w:w="0" w:type="dxa"/>
            </w:tcMar>
            <w:vAlign w:val="center"/>
          </w:tcPr>
          <w:p w:rsidR="009D200A" w:rsidRPr="00600B4E" w:rsidRDefault="00697C2B" w:rsidP="00102AAA">
            <w:pPr>
              <w:spacing w:after="0" w:line="240" w:lineRule="auto"/>
              <w:ind w:firstLine="0"/>
              <w:jc w:val="center"/>
              <w:rPr>
                <w:bCs/>
                <w:sz w:val="18"/>
                <w:szCs w:val="18"/>
                <w:lang w:eastAsia="en-US"/>
              </w:rPr>
            </w:pPr>
            <w:r w:rsidRPr="00600B4E">
              <w:rPr>
                <w:sz w:val="18"/>
                <w:szCs w:val="18"/>
              </w:rPr>
              <w:t>Котельная "Центральная"</w:t>
            </w:r>
          </w:p>
        </w:tc>
        <w:tc>
          <w:tcPr>
            <w:tcW w:w="351" w:type="pct"/>
            <w:shd w:val="clear" w:color="auto" w:fill="auto"/>
            <w:tcMar>
              <w:left w:w="0" w:type="dxa"/>
              <w:right w:w="0" w:type="dxa"/>
            </w:tcMar>
            <w:vAlign w:val="center"/>
          </w:tcPr>
          <w:p w:rsidR="009D200A" w:rsidRPr="00600B4E" w:rsidRDefault="00697C2B" w:rsidP="00102AAA">
            <w:pPr>
              <w:spacing w:after="0" w:line="240" w:lineRule="auto"/>
              <w:ind w:firstLine="0"/>
              <w:jc w:val="center"/>
              <w:rPr>
                <w:rFonts w:eastAsia="Calibri"/>
                <w:sz w:val="18"/>
                <w:szCs w:val="18"/>
                <w:lang w:eastAsia="en-US"/>
              </w:rPr>
            </w:pPr>
            <w:r w:rsidRPr="007815BC">
              <w:rPr>
                <w:sz w:val="18"/>
                <w:szCs w:val="16"/>
              </w:rPr>
              <w:t>9,12</w:t>
            </w:r>
          </w:p>
        </w:tc>
        <w:tc>
          <w:tcPr>
            <w:tcW w:w="476" w:type="pct"/>
            <w:shd w:val="clear" w:color="auto" w:fill="auto"/>
            <w:tcMar>
              <w:left w:w="0" w:type="dxa"/>
              <w:right w:w="0" w:type="dxa"/>
            </w:tcMar>
            <w:vAlign w:val="center"/>
          </w:tcPr>
          <w:p w:rsidR="009D200A" w:rsidRPr="00600B4E" w:rsidRDefault="00697C2B" w:rsidP="00102AAA">
            <w:pPr>
              <w:spacing w:after="0" w:line="240" w:lineRule="auto"/>
              <w:ind w:firstLine="0"/>
              <w:jc w:val="center"/>
              <w:rPr>
                <w:rFonts w:eastAsia="Calibri"/>
                <w:sz w:val="18"/>
                <w:szCs w:val="18"/>
                <w:lang w:eastAsia="en-US"/>
              </w:rPr>
            </w:pPr>
            <w:r w:rsidRPr="00600B4E">
              <w:rPr>
                <w:rFonts w:eastAsia="Calibri"/>
                <w:bCs/>
                <w:sz w:val="18"/>
                <w:szCs w:val="18"/>
                <w:lang w:eastAsia="en-US"/>
              </w:rPr>
              <w:t>МУП «УГХ»</w:t>
            </w:r>
          </w:p>
        </w:tc>
        <w:tc>
          <w:tcPr>
            <w:tcW w:w="435" w:type="pct"/>
            <w:shd w:val="clear" w:color="auto" w:fill="auto"/>
            <w:tcMar>
              <w:left w:w="0" w:type="dxa"/>
              <w:right w:w="0" w:type="dxa"/>
            </w:tcMar>
            <w:vAlign w:val="center"/>
          </w:tcPr>
          <w:p w:rsidR="009D200A" w:rsidRPr="00600B4E" w:rsidRDefault="00697C2B" w:rsidP="00102AAA">
            <w:pPr>
              <w:spacing w:after="0" w:line="240" w:lineRule="auto"/>
              <w:ind w:firstLine="0"/>
              <w:jc w:val="center"/>
              <w:rPr>
                <w:sz w:val="18"/>
                <w:szCs w:val="18"/>
                <w:lang w:eastAsia="en-US"/>
              </w:rPr>
            </w:pPr>
            <w:r w:rsidRPr="00600B4E">
              <w:rPr>
                <w:sz w:val="18"/>
                <w:szCs w:val="18"/>
                <w:lang w:eastAsia="en-US"/>
              </w:rPr>
              <w:t>н/д</w:t>
            </w:r>
          </w:p>
        </w:tc>
        <w:tc>
          <w:tcPr>
            <w:tcW w:w="435" w:type="pct"/>
            <w:shd w:val="clear" w:color="auto" w:fill="auto"/>
            <w:tcMar>
              <w:left w:w="0" w:type="dxa"/>
              <w:right w:w="0" w:type="dxa"/>
            </w:tcMar>
            <w:vAlign w:val="center"/>
          </w:tcPr>
          <w:p w:rsidR="009D200A" w:rsidRPr="00600B4E" w:rsidRDefault="00697C2B" w:rsidP="00102AAA">
            <w:pPr>
              <w:spacing w:after="0" w:line="240" w:lineRule="auto"/>
              <w:ind w:firstLine="0"/>
              <w:jc w:val="center"/>
              <w:rPr>
                <w:rFonts w:eastAsia="Calibri"/>
                <w:sz w:val="18"/>
                <w:szCs w:val="18"/>
                <w:lang w:eastAsia="en-US"/>
              </w:rPr>
            </w:pPr>
            <w:r w:rsidRPr="00600B4E">
              <w:rPr>
                <w:sz w:val="18"/>
                <w:szCs w:val="18"/>
                <w:lang w:eastAsia="en-US"/>
              </w:rPr>
              <w:t>Источник тепловой энергии, тепловые сети</w:t>
            </w:r>
          </w:p>
        </w:tc>
        <w:tc>
          <w:tcPr>
            <w:tcW w:w="330" w:type="pct"/>
            <w:shd w:val="clear" w:color="auto" w:fill="auto"/>
            <w:noWrap/>
            <w:tcMar>
              <w:left w:w="0" w:type="dxa"/>
              <w:right w:w="0" w:type="dxa"/>
            </w:tcMar>
            <w:vAlign w:val="center"/>
          </w:tcPr>
          <w:p w:rsidR="009D200A" w:rsidRPr="00600B4E" w:rsidRDefault="00697C2B" w:rsidP="00102AAA">
            <w:pPr>
              <w:spacing w:after="0" w:line="240" w:lineRule="auto"/>
              <w:ind w:firstLine="0"/>
              <w:jc w:val="center"/>
              <w:rPr>
                <w:rFonts w:eastAsia="Calibri"/>
                <w:sz w:val="18"/>
                <w:szCs w:val="18"/>
                <w:lang w:eastAsia="en-US"/>
              </w:rPr>
            </w:pPr>
            <w:r w:rsidRPr="00600B4E">
              <w:rPr>
                <w:rFonts w:eastAsia="Calibri"/>
                <w:sz w:val="18"/>
                <w:szCs w:val="18"/>
                <w:lang w:eastAsia="en-US"/>
              </w:rPr>
              <w:t>Владеет на праве аренды</w:t>
            </w:r>
          </w:p>
        </w:tc>
        <w:tc>
          <w:tcPr>
            <w:tcW w:w="296" w:type="pct"/>
            <w:vMerge w:val="restart"/>
            <w:shd w:val="clear" w:color="auto" w:fill="auto"/>
            <w:noWrap/>
            <w:tcMar>
              <w:left w:w="0" w:type="dxa"/>
              <w:right w:w="0" w:type="dxa"/>
            </w:tcMar>
            <w:vAlign w:val="center"/>
          </w:tcPr>
          <w:p w:rsidR="009D200A" w:rsidRPr="00600B4E" w:rsidRDefault="00697C2B" w:rsidP="00102AAA">
            <w:pPr>
              <w:spacing w:after="0" w:line="240" w:lineRule="auto"/>
              <w:ind w:firstLine="0"/>
              <w:jc w:val="center"/>
              <w:rPr>
                <w:sz w:val="18"/>
                <w:szCs w:val="18"/>
                <w:lang w:eastAsia="en-US"/>
              </w:rPr>
            </w:pPr>
            <w:r w:rsidRPr="00600B4E">
              <w:rPr>
                <w:sz w:val="18"/>
                <w:szCs w:val="18"/>
                <w:lang w:eastAsia="en-US"/>
              </w:rPr>
              <w:t>1462,04</w:t>
            </w:r>
          </w:p>
        </w:tc>
        <w:tc>
          <w:tcPr>
            <w:tcW w:w="362" w:type="pct"/>
            <w:shd w:val="clear" w:color="auto" w:fill="auto"/>
            <w:tcMar>
              <w:left w:w="0" w:type="dxa"/>
              <w:right w:w="0" w:type="dxa"/>
            </w:tcMar>
            <w:vAlign w:val="center"/>
          </w:tcPr>
          <w:p w:rsidR="009D200A" w:rsidRPr="00600B4E" w:rsidRDefault="00697C2B" w:rsidP="00102AAA">
            <w:pPr>
              <w:spacing w:after="0" w:line="240" w:lineRule="auto"/>
              <w:ind w:firstLine="0"/>
              <w:jc w:val="center"/>
              <w:rPr>
                <w:sz w:val="18"/>
                <w:szCs w:val="18"/>
                <w:lang w:eastAsia="en-US"/>
              </w:rPr>
            </w:pPr>
            <w:r w:rsidRPr="00600B4E">
              <w:rPr>
                <w:sz w:val="18"/>
                <w:szCs w:val="18"/>
                <w:lang w:eastAsia="en-US"/>
              </w:rPr>
              <w:t>Заявок не поступало</w:t>
            </w:r>
          </w:p>
        </w:tc>
        <w:tc>
          <w:tcPr>
            <w:tcW w:w="263" w:type="pct"/>
            <w:vMerge w:val="restart"/>
            <w:shd w:val="clear" w:color="auto" w:fill="auto"/>
            <w:tcMar>
              <w:left w:w="0" w:type="dxa"/>
              <w:right w:w="0" w:type="dxa"/>
            </w:tcMar>
            <w:vAlign w:val="center"/>
          </w:tcPr>
          <w:p w:rsidR="009D200A" w:rsidRPr="00600B4E" w:rsidRDefault="00697C2B" w:rsidP="00102AAA">
            <w:pPr>
              <w:spacing w:after="0" w:line="240" w:lineRule="auto"/>
              <w:ind w:firstLine="0"/>
              <w:jc w:val="center"/>
              <w:rPr>
                <w:sz w:val="18"/>
                <w:szCs w:val="18"/>
                <w:lang w:eastAsia="en-US"/>
              </w:rPr>
            </w:pPr>
            <w:r w:rsidRPr="00600B4E">
              <w:rPr>
                <w:sz w:val="18"/>
                <w:szCs w:val="18"/>
                <w:lang w:eastAsia="en-US"/>
              </w:rPr>
              <w:t>04</w:t>
            </w:r>
          </w:p>
        </w:tc>
        <w:tc>
          <w:tcPr>
            <w:tcW w:w="330" w:type="pct"/>
            <w:vMerge w:val="restart"/>
            <w:shd w:val="clear" w:color="auto" w:fill="auto"/>
            <w:tcMar>
              <w:left w:w="0" w:type="dxa"/>
              <w:right w:w="0" w:type="dxa"/>
            </w:tcMar>
            <w:vAlign w:val="center"/>
          </w:tcPr>
          <w:p w:rsidR="009D200A" w:rsidRPr="00600B4E" w:rsidRDefault="00697C2B" w:rsidP="00102AAA">
            <w:pPr>
              <w:spacing w:after="0" w:line="240" w:lineRule="auto"/>
              <w:ind w:firstLine="0"/>
              <w:jc w:val="center"/>
              <w:rPr>
                <w:rFonts w:eastAsia="Calibri"/>
                <w:sz w:val="18"/>
                <w:szCs w:val="18"/>
                <w:lang w:eastAsia="en-US"/>
              </w:rPr>
            </w:pPr>
            <w:r w:rsidRPr="00600B4E">
              <w:rPr>
                <w:rFonts w:eastAsia="Calibri"/>
                <w:bCs/>
                <w:sz w:val="18"/>
                <w:szCs w:val="18"/>
                <w:lang w:eastAsia="en-US"/>
              </w:rPr>
              <w:t>МУП «УГХ»</w:t>
            </w:r>
          </w:p>
        </w:tc>
        <w:tc>
          <w:tcPr>
            <w:tcW w:w="853" w:type="pct"/>
            <w:vMerge w:val="restart"/>
            <w:shd w:val="clear" w:color="auto" w:fill="auto"/>
            <w:tcMar>
              <w:left w:w="0" w:type="dxa"/>
              <w:right w:w="0" w:type="dxa"/>
            </w:tcMar>
            <w:vAlign w:val="center"/>
          </w:tcPr>
          <w:p w:rsidR="009D200A" w:rsidRPr="00600B4E" w:rsidRDefault="00697C2B" w:rsidP="00102AAA">
            <w:pPr>
              <w:spacing w:after="0" w:line="240" w:lineRule="auto"/>
              <w:ind w:firstLine="0"/>
              <w:jc w:val="both"/>
              <w:rPr>
                <w:sz w:val="18"/>
                <w:szCs w:val="18"/>
              </w:rPr>
            </w:pPr>
            <w:r w:rsidRPr="00600B4E">
              <w:rPr>
                <w:sz w:val="18"/>
                <w:szCs w:val="18"/>
              </w:rPr>
              <w:t xml:space="preserve">Владение на праве собственности или ином </w:t>
            </w:r>
            <w:r w:rsidRPr="00600B4E">
              <w:rPr>
                <w:sz w:val="18"/>
                <w:szCs w:val="18"/>
              </w:rPr>
              <w:t>законном основании тепловыми сетями с наибольшей емкостью в соответствующей зоне деятельности (п. 11</w:t>
            </w:r>
            <w:r w:rsidRPr="00600B4E">
              <w:rPr>
                <w:rFonts w:eastAsia="Calibri"/>
                <w:sz w:val="18"/>
                <w:szCs w:val="18"/>
                <w:lang w:eastAsia="en-US"/>
              </w:rPr>
              <w:t xml:space="preserve"> «Правила организации теплоснабжения», утвержденные ПП РФ от 08.08.2012 г. № 808)</w:t>
            </w:r>
          </w:p>
        </w:tc>
      </w:tr>
      <w:tr w:rsidR="009D74C2" w:rsidTr="00600B4E">
        <w:trPr>
          <w:trHeight w:val="20"/>
        </w:trPr>
        <w:tc>
          <w:tcPr>
            <w:tcW w:w="384" w:type="pct"/>
            <w:vMerge/>
            <w:shd w:val="clear" w:color="auto" w:fill="auto"/>
            <w:noWrap/>
            <w:tcMar>
              <w:left w:w="0" w:type="dxa"/>
              <w:right w:w="0" w:type="dxa"/>
            </w:tcMar>
            <w:vAlign w:val="center"/>
          </w:tcPr>
          <w:p w:rsidR="009D200A" w:rsidRPr="00600B4E" w:rsidRDefault="00697C2B" w:rsidP="00102AAA">
            <w:pPr>
              <w:spacing w:after="0" w:line="240" w:lineRule="auto"/>
              <w:ind w:firstLine="0"/>
              <w:jc w:val="center"/>
              <w:rPr>
                <w:sz w:val="18"/>
                <w:szCs w:val="18"/>
                <w:lang w:eastAsia="en-US"/>
              </w:rPr>
            </w:pPr>
          </w:p>
        </w:tc>
        <w:tc>
          <w:tcPr>
            <w:tcW w:w="485" w:type="pct"/>
            <w:shd w:val="clear" w:color="auto" w:fill="auto"/>
            <w:tcMar>
              <w:left w:w="0" w:type="dxa"/>
              <w:right w:w="0" w:type="dxa"/>
            </w:tcMar>
            <w:vAlign w:val="center"/>
          </w:tcPr>
          <w:p w:rsidR="009D200A" w:rsidRPr="00600B4E" w:rsidRDefault="00697C2B" w:rsidP="00102AAA">
            <w:pPr>
              <w:spacing w:after="0" w:line="240" w:lineRule="auto"/>
              <w:ind w:firstLine="0"/>
              <w:jc w:val="center"/>
              <w:rPr>
                <w:bCs/>
                <w:sz w:val="18"/>
                <w:szCs w:val="18"/>
                <w:lang w:eastAsia="en-US"/>
              </w:rPr>
            </w:pPr>
            <w:r w:rsidRPr="00600B4E">
              <w:rPr>
                <w:sz w:val="18"/>
                <w:szCs w:val="18"/>
              </w:rPr>
              <w:t>Котельная Мамонтовская</w:t>
            </w:r>
          </w:p>
        </w:tc>
        <w:tc>
          <w:tcPr>
            <w:tcW w:w="351" w:type="pct"/>
            <w:shd w:val="clear" w:color="auto" w:fill="auto"/>
            <w:tcMar>
              <w:left w:w="0" w:type="dxa"/>
              <w:right w:w="0" w:type="dxa"/>
            </w:tcMar>
            <w:vAlign w:val="center"/>
          </w:tcPr>
          <w:p w:rsidR="009D200A" w:rsidRPr="00600B4E" w:rsidRDefault="00697C2B" w:rsidP="00102AAA">
            <w:pPr>
              <w:spacing w:after="0" w:line="240" w:lineRule="auto"/>
              <w:ind w:firstLine="0"/>
              <w:jc w:val="center"/>
              <w:rPr>
                <w:rFonts w:eastAsia="Calibri"/>
                <w:sz w:val="18"/>
                <w:szCs w:val="18"/>
                <w:lang w:eastAsia="en-US"/>
              </w:rPr>
            </w:pPr>
            <w:r w:rsidRPr="007815BC">
              <w:rPr>
                <w:sz w:val="18"/>
                <w:szCs w:val="16"/>
              </w:rPr>
              <w:t>47,22</w:t>
            </w:r>
          </w:p>
        </w:tc>
        <w:tc>
          <w:tcPr>
            <w:tcW w:w="476" w:type="pct"/>
            <w:shd w:val="clear" w:color="auto" w:fill="auto"/>
            <w:tcMar>
              <w:left w:w="0" w:type="dxa"/>
              <w:right w:w="0" w:type="dxa"/>
            </w:tcMar>
            <w:vAlign w:val="center"/>
          </w:tcPr>
          <w:p w:rsidR="009D200A" w:rsidRPr="00600B4E" w:rsidRDefault="00697C2B" w:rsidP="00102AAA">
            <w:pPr>
              <w:spacing w:after="0" w:line="240" w:lineRule="auto"/>
              <w:ind w:firstLine="0"/>
              <w:jc w:val="center"/>
              <w:rPr>
                <w:rFonts w:eastAsia="Calibri"/>
                <w:sz w:val="18"/>
                <w:szCs w:val="18"/>
                <w:lang w:eastAsia="en-US"/>
              </w:rPr>
            </w:pPr>
            <w:r w:rsidRPr="00600B4E">
              <w:rPr>
                <w:rFonts w:eastAsia="Calibri"/>
                <w:bCs/>
                <w:sz w:val="18"/>
                <w:szCs w:val="18"/>
                <w:lang w:eastAsia="en-US"/>
              </w:rPr>
              <w:t>МУП «УГХ»</w:t>
            </w:r>
          </w:p>
        </w:tc>
        <w:tc>
          <w:tcPr>
            <w:tcW w:w="435" w:type="pct"/>
            <w:shd w:val="clear" w:color="auto" w:fill="auto"/>
            <w:tcMar>
              <w:left w:w="0" w:type="dxa"/>
              <w:right w:w="0" w:type="dxa"/>
            </w:tcMar>
            <w:vAlign w:val="center"/>
          </w:tcPr>
          <w:p w:rsidR="009D200A" w:rsidRPr="00600B4E" w:rsidRDefault="00697C2B" w:rsidP="00102AAA">
            <w:pPr>
              <w:spacing w:after="0" w:line="240" w:lineRule="auto"/>
              <w:ind w:firstLine="0"/>
              <w:jc w:val="center"/>
              <w:rPr>
                <w:sz w:val="18"/>
                <w:szCs w:val="18"/>
                <w:lang w:eastAsia="en-US"/>
              </w:rPr>
            </w:pPr>
            <w:r w:rsidRPr="00600B4E">
              <w:rPr>
                <w:sz w:val="18"/>
                <w:szCs w:val="18"/>
                <w:lang w:eastAsia="en-US"/>
              </w:rPr>
              <w:t>н/д</w:t>
            </w:r>
          </w:p>
        </w:tc>
        <w:tc>
          <w:tcPr>
            <w:tcW w:w="435" w:type="pct"/>
            <w:shd w:val="clear" w:color="auto" w:fill="auto"/>
            <w:tcMar>
              <w:left w:w="0" w:type="dxa"/>
              <w:right w:w="0" w:type="dxa"/>
            </w:tcMar>
            <w:vAlign w:val="center"/>
          </w:tcPr>
          <w:p w:rsidR="009D200A" w:rsidRPr="00600B4E" w:rsidRDefault="00697C2B" w:rsidP="00102AAA">
            <w:pPr>
              <w:spacing w:after="0" w:line="240" w:lineRule="auto"/>
              <w:ind w:firstLine="0"/>
              <w:jc w:val="center"/>
              <w:rPr>
                <w:rFonts w:eastAsia="Calibri"/>
                <w:sz w:val="18"/>
                <w:szCs w:val="18"/>
                <w:lang w:eastAsia="en-US"/>
              </w:rPr>
            </w:pPr>
            <w:r w:rsidRPr="00600B4E">
              <w:rPr>
                <w:sz w:val="18"/>
                <w:szCs w:val="18"/>
                <w:lang w:eastAsia="en-US"/>
              </w:rPr>
              <w:t xml:space="preserve">Источник тепловой энергии, </w:t>
            </w:r>
            <w:r w:rsidRPr="00600B4E">
              <w:rPr>
                <w:sz w:val="18"/>
                <w:szCs w:val="18"/>
                <w:lang w:eastAsia="en-US"/>
              </w:rPr>
              <w:t>тепловые сети</w:t>
            </w:r>
          </w:p>
        </w:tc>
        <w:tc>
          <w:tcPr>
            <w:tcW w:w="330" w:type="pct"/>
            <w:shd w:val="clear" w:color="auto" w:fill="auto"/>
            <w:noWrap/>
            <w:tcMar>
              <w:left w:w="0" w:type="dxa"/>
              <w:right w:w="0" w:type="dxa"/>
            </w:tcMar>
            <w:vAlign w:val="center"/>
          </w:tcPr>
          <w:p w:rsidR="009D200A" w:rsidRPr="00600B4E" w:rsidRDefault="00697C2B" w:rsidP="00102AAA">
            <w:pPr>
              <w:spacing w:after="0" w:line="240" w:lineRule="auto"/>
              <w:ind w:firstLine="0"/>
              <w:jc w:val="center"/>
              <w:rPr>
                <w:rFonts w:eastAsia="Calibri"/>
                <w:sz w:val="18"/>
                <w:szCs w:val="18"/>
                <w:lang w:eastAsia="en-US"/>
              </w:rPr>
            </w:pPr>
            <w:r w:rsidRPr="00600B4E">
              <w:rPr>
                <w:rFonts w:eastAsia="Calibri"/>
                <w:sz w:val="18"/>
                <w:szCs w:val="18"/>
                <w:lang w:eastAsia="en-US"/>
              </w:rPr>
              <w:t>Владеет на праве аренды</w:t>
            </w:r>
          </w:p>
        </w:tc>
        <w:tc>
          <w:tcPr>
            <w:tcW w:w="296" w:type="pct"/>
            <w:vMerge/>
            <w:shd w:val="clear" w:color="auto" w:fill="auto"/>
            <w:noWrap/>
            <w:tcMar>
              <w:left w:w="0" w:type="dxa"/>
              <w:right w:w="0" w:type="dxa"/>
            </w:tcMar>
            <w:vAlign w:val="center"/>
          </w:tcPr>
          <w:p w:rsidR="009D200A" w:rsidRPr="00600B4E" w:rsidRDefault="00697C2B" w:rsidP="00102AAA">
            <w:pPr>
              <w:spacing w:after="0" w:line="240" w:lineRule="auto"/>
              <w:ind w:firstLine="0"/>
              <w:jc w:val="center"/>
              <w:rPr>
                <w:sz w:val="18"/>
                <w:szCs w:val="18"/>
                <w:lang w:eastAsia="en-US"/>
              </w:rPr>
            </w:pPr>
          </w:p>
        </w:tc>
        <w:tc>
          <w:tcPr>
            <w:tcW w:w="362" w:type="pct"/>
            <w:shd w:val="clear" w:color="auto" w:fill="auto"/>
            <w:tcMar>
              <w:left w:w="0" w:type="dxa"/>
              <w:right w:w="0" w:type="dxa"/>
            </w:tcMar>
            <w:vAlign w:val="center"/>
          </w:tcPr>
          <w:p w:rsidR="009D200A" w:rsidRPr="00600B4E" w:rsidRDefault="00697C2B" w:rsidP="00102AAA">
            <w:pPr>
              <w:spacing w:after="0" w:line="240" w:lineRule="auto"/>
              <w:ind w:firstLine="0"/>
              <w:jc w:val="center"/>
              <w:rPr>
                <w:sz w:val="18"/>
                <w:szCs w:val="18"/>
                <w:lang w:eastAsia="en-US"/>
              </w:rPr>
            </w:pPr>
            <w:r w:rsidRPr="00600B4E">
              <w:rPr>
                <w:sz w:val="18"/>
                <w:szCs w:val="18"/>
                <w:lang w:eastAsia="en-US"/>
              </w:rPr>
              <w:t>Заявок не поступало</w:t>
            </w:r>
          </w:p>
        </w:tc>
        <w:tc>
          <w:tcPr>
            <w:tcW w:w="263" w:type="pct"/>
            <w:vMerge/>
            <w:shd w:val="clear" w:color="auto" w:fill="auto"/>
            <w:tcMar>
              <w:left w:w="0" w:type="dxa"/>
              <w:right w:w="0" w:type="dxa"/>
            </w:tcMar>
            <w:vAlign w:val="center"/>
          </w:tcPr>
          <w:p w:rsidR="009D200A" w:rsidRPr="00600B4E" w:rsidRDefault="00697C2B" w:rsidP="00102AAA">
            <w:pPr>
              <w:spacing w:after="0" w:line="240" w:lineRule="auto"/>
              <w:ind w:firstLine="0"/>
              <w:jc w:val="center"/>
              <w:rPr>
                <w:sz w:val="18"/>
                <w:szCs w:val="18"/>
                <w:lang w:eastAsia="en-US"/>
              </w:rPr>
            </w:pPr>
          </w:p>
        </w:tc>
        <w:tc>
          <w:tcPr>
            <w:tcW w:w="330" w:type="pct"/>
            <w:vMerge/>
            <w:shd w:val="clear" w:color="auto" w:fill="auto"/>
            <w:tcMar>
              <w:left w:w="0" w:type="dxa"/>
              <w:right w:w="0" w:type="dxa"/>
            </w:tcMar>
            <w:vAlign w:val="center"/>
          </w:tcPr>
          <w:p w:rsidR="009D200A" w:rsidRPr="00600B4E" w:rsidRDefault="00697C2B" w:rsidP="00102AAA">
            <w:pPr>
              <w:spacing w:after="0" w:line="240" w:lineRule="auto"/>
              <w:ind w:firstLine="0"/>
              <w:jc w:val="center"/>
              <w:rPr>
                <w:rFonts w:eastAsia="Calibri"/>
                <w:sz w:val="18"/>
                <w:szCs w:val="18"/>
                <w:lang w:eastAsia="en-US"/>
              </w:rPr>
            </w:pPr>
          </w:p>
        </w:tc>
        <w:tc>
          <w:tcPr>
            <w:tcW w:w="853" w:type="pct"/>
            <w:vMerge/>
            <w:shd w:val="clear" w:color="auto" w:fill="auto"/>
            <w:tcMar>
              <w:left w:w="0" w:type="dxa"/>
              <w:right w:w="0" w:type="dxa"/>
            </w:tcMar>
          </w:tcPr>
          <w:p w:rsidR="009D200A" w:rsidRPr="00600B4E" w:rsidRDefault="00697C2B" w:rsidP="00102AAA">
            <w:pPr>
              <w:spacing w:after="0" w:line="240" w:lineRule="auto"/>
              <w:ind w:firstLine="0"/>
              <w:jc w:val="both"/>
              <w:rPr>
                <w:sz w:val="18"/>
                <w:szCs w:val="18"/>
              </w:rPr>
            </w:pPr>
          </w:p>
        </w:tc>
      </w:tr>
      <w:tr w:rsidR="009D74C2" w:rsidTr="00600B4E">
        <w:trPr>
          <w:trHeight w:val="20"/>
        </w:trPr>
        <w:tc>
          <w:tcPr>
            <w:tcW w:w="384" w:type="pct"/>
            <w:shd w:val="clear" w:color="auto" w:fill="auto"/>
            <w:noWrap/>
            <w:tcMar>
              <w:left w:w="0" w:type="dxa"/>
              <w:right w:w="0" w:type="dxa"/>
            </w:tcMar>
            <w:vAlign w:val="center"/>
          </w:tcPr>
          <w:p w:rsidR="009D200A" w:rsidRPr="00600B4E" w:rsidRDefault="00697C2B" w:rsidP="00102AAA">
            <w:pPr>
              <w:spacing w:after="0" w:line="240" w:lineRule="auto"/>
              <w:ind w:firstLine="0"/>
              <w:jc w:val="center"/>
              <w:rPr>
                <w:sz w:val="18"/>
                <w:szCs w:val="18"/>
                <w:lang w:eastAsia="en-US"/>
              </w:rPr>
            </w:pPr>
            <w:r w:rsidRPr="00600B4E">
              <w:rPr>
                <w:sz w:val="18"/>
                <w:szCs w:val="18"/>
                <w:lang w:eastAsia="en-US"/>
              </w:rPr>
              <w:t>5</w:t>
            </w:r>
          </w:p>
        </w:tc>
        <w:tc>
          <w:tcPr>
            <w:tcW w:w="485" w:type="pct"/>
            <w:shd w:val="clear" w:color="auto" w:fill="auto"/>
            <w:tcMar>
              <w:left w:w="0" w:type="dxa"/>
              <w:right w:w="0" w:type="dxa"/>
            </w:tcMar>
            <w:vAlign w:val="center"/>
          </w:tcPr>
          <w:p w:rsidR="009D200A" w:rsidRPr="00600B4E" w:rsidRDefault="00697C2B" w:rsidP="00102AAA">
            <w:pPr>
              <w:spacing w:after="0" w:line="240" w:lineRule="auto"/>
              <w:ind w:firstLine="0"/>
              <w:jc w:val="center"/>
              <w:rPr>
                <w:bCs/>
                <w:sz w:val="18"/>
                <w:szCs w:val="18"/>
                <w:lang w:eastAsia="en-US"/>
              </w:rPr>
            </w:pPr>
            <w:r w:rsidRPr="00600B4E">
              <w:rPr>
                <w:sz w:val="18"/>
                <w:szCs w:val="18"/>
              </w:rPr>
              <w:t>Котельная "2а" мкр.</w:t>
            </w:r>
          </w:p>
        </w:tc>
        <w:tc>
          <w:tcPr>
            <w:tcW w:w="351" w:type="pct"/>
            <w:shd w:val="clear" w:color="auto" w:fill="auto"/>
            <w:tcMar>
              <w:left w:w="0" w:type="dxa"/>
              <w:right w:w="0" w:type="dxa"/>
            </w:tcMar>
            <w:vAlign w:val="center"/>
          </w:tcPr>
          <w:p w:rsidR="009D200A" w:rsidRPr="00600B4E" w:rsidRDefault="00697C2B" w:rsidP="00102AAA">
            <w:pPr>
              <w:spacing w:after="0" w:line="240" w:lineRule="auto"/>
              <w:ind w:firstLine="0"/>
              <w:jc w:val="center"/>
              <w:rPr>
                <w:rFonts w:eastAsia="Calibri"/>
                <w:sz w:val="18"/>
                <w:szCs w:val="18"/>
                <w:lang w:eastAsia="en-US"/>
              </w:rPr>
            </w:pPr>
            <w:r w:rsidRPr="007815BC">
              <w:rPr>
                <w:sz w:val="18"/>
                <w:szCs w:val="16"/>
              </w:rPr>
              <w:t>18,78</w:t>
            </w:r>
          </w:p>
        </w:tc>
        <w:tc>
          <w:tcPr>
            <w:tcW w:w="476" w:type="pct"/>
            <w:shd w:val="clear" w:color="auto" w:fill="auto"/>
            <w:tcMar>
              <w:left w:w="0" w:type="dxa"/>
              <w:right w:w="0" w:type="dxa"/>
            </w:tcMar>
            <w:vAlign w:val="center"/>
          </w:tcPr>
          <w:p w:rsidR="009D200A" w:rsidRPr="00600B4E" w:rsidRDefault="00697C2B" w:rsidP="00102AAA">
            <w:pPr>
              <w:spacing w:after="0" w:line="240" w:lineRule="auto"/>
              <w:ind w:firstLine="0"/>
              <w:jc w:val="center"/>
              <w:rPr>
                <w:rFonts w:eastAsia="Calibri"/>
                <w:sz w:val="18"/>
                <w:szCs w:val="18"/>
                <w:lang w:eastAsia="en-US"/>
              </w:rPr>
            </w:pPr>
            <w:r w:rsidRPr="00600B4E">
              <w:rPr>
                <w:rFonts w:eastAsia="Calibri"/>
                <w:bCs/>
                <w:sz w:val="18"/>
                <w:szCs w:val="18"/>
                <w:lang w:eastAsia="en-US"/>
              </w:rPr>
              <w:t>МУП «УГХ»</w:t>
            </w:r>
          </w:p>
        </w:tc>
        <w:tc>
          <w:tcPr>
            <w:tcW w:w="435" w:type="pct"/>
            <w:shd w:val="clear" w:color="auto" w:fill="auto"/>
            <w:tcMar>
              <w:left w:w="0" w:type="dxa"/>
              <w:right w:w="0" w:type="dxa"/>
            </w:tcMar>
            <w:vAlign w:val="center"/>
          </w:tcPr>
          <w:p w:rsidR="009D200A" w:rsidRPr="00600B4E" w:rsidRDefault="00697C2B" w:rsidP="00102AAA">
            <w:pPr>
              <w:spacing w:after="0" w:line="240" w:lineRule="auto"/>
              <w:ind w:firstLine="0"/>
              <w:jc w:val="center"/>
              <w:rPr>
                <w:sz w:val="18"/>
                <w:szCs w:val="18"/>
                <w:lang w:eastAsia="en-US"/>
              </w:rPr>
            </w:pPr>
            <w:r w:rsidRPr="00600B4E">
              <w:rPr>
                <w:sz w:val="18"/>
                <w:szCs w:val="18"/>
                <w:lang w:eastAsia="en-US"/>
              </w:rPr>
              <w:t>н/д</w:t>
            </w:r>
          </w:p>
        </w:tc>
        <w:tc>
          <w:tcPr>
            <w:tcW w:w="435" w:type="pct"/>
            <w:shd w:val="clear" w:color="auto" w:fill="auto"/>
            <w:tcMar>
              <w:left w:w="0" w:type="dxa"/>
              <w:right w:w="0" w:type="dxa"/>
            </w:tcMar>
            <w:vAlign w:val="center"/>
          </w:tcPr>
          <w:p w:rsidR="009D200A" w:rsidRPr="00600B4E" w:rsidRDefault="00697C2B" w:rsidP="00102AAA">
            <w:pPr>
              <w:spacing w:after="0" w:line="240" w:lineRule="auto"/>
              <w:ind w:firstLine="0"/>
              <w:jc w:val="center"/>
              <w:rPr>
                <w:rFonts w:eastAsia="Calibri"/>
                <w:sz w:val="18"/>
                <w:szCs w:val="18"/>
                <w:lang w:eastAsia="en-US"/>
              </w:rPr>
            </w:pPr>
            <w:r w:rsidRPr="00600B4E">
              <w:rPr>
                <w:sz w:val="18"/>
                <w:szCs w:val="18"/>
                <w:lang w:eastAsia="en-US"/>
              </w:rPr>
              <w:t>Источник тепловой энергии, тепловые сети</w:t>
            </w:r>
          </w:p>
        </w:tc>
        <w:tc>
          <w:tcPr>
            <w:tcW w:w="330" w:type="pct"/>
            <w:shd w:val="clear" w:color="auto" w:fill="auto"/>
            <w:noWrap/>
            <w:tcMar>
              <w:left w:w="0" w:type="dxa"/>
              <w:right w:w="0" w:type="dxa"/>
            </w:tcMar>
            <w:vAlign w:val="center"/>
          </w:tcPr>
          <w:p w:rsidR="009D200A" w:rsidRPr="00600B4E" w:rsidRDefault="00697C2B" w:rsidP="00102AAA">
            <w:pPr>
              <w:spacing w:after="0" w:line="240" w:lineRule="auto"/>
              <w:ind w:firstLine="0"/>
              <w:jc w:val="center"/>
              <w:rPr>
                <w:rFonts w:eastAsia="Calibri"/>
                <w:sz w:val="18"/>
                <w:szCs w:val="18"/>
                <w:lang w:eastAsia="en-US"/>
              </w:rPr>
            </w:pPr>
            <w:r w:rsidRPr="00600B4E">
              <w:rPr>
                <w:rFonts w:eastAsia="Calibri"/>
                <w:sz w:val="18"/>
                <w:szCs w:val="18"/>
                <w:lang w:eastAsia="en-US"/>
              </w:rPr>
              <w:t>Владеет на праве аренды</w:t>
            </w:r>
          </w:p>
        </w:tc>
        <w:tc>
          <w:tcPr>
            <w:tcW w:w="296" w:type="pct"/>
            <w:shd w:val="clear" w:color="auto" w:fill="auto"/>
            <w:noWrap/>
            <w:tcMar>
              <w:left w:w="0" w:type="dxa"/>
              <w:right w:w="0" w:type="dxa"/>
            </w:tcMar>
            <w:vAlign w:val="center"/>
          </w:tcPr>
          <w:p w:rsidR="009D200A" w:rsidRPr="00600B4E" w:rsidRDefault="00697C2B" w:rsidP="00102AAA">
            <w:pPr>
              <w:spacing w:after="0" w:line="240" w:lineRule="auto"/>
              <w:ind w:firstLine="0"/>
              <w:jc w:val="center"/>
              <w:rPr>
                <w:sz w:val="18"/>
                <w:szCs w:val="18"/>
                <w:lang w:eastAsia="en-US"/>
              </w:rPr>
            </w:pPr>
            <w:r w:rsidRPr="00600B4E">
              <w:rPr>
                <w:sz w:val="18"/>
                <w:szCs w:val="18"/>
                <w:lang w:eastAsia="en-US"/>
              </w:rPr>
              <w:t>490,25</w:t>
            </w:r>
          </w:p>
        </w:tc>
        <w:tc>
          <w:tcPr>
            <w:tcW w:w="362" w:type="pct"/>
            <w:shd w:val="clear" w:color="auto" w:fill="auto"/>
            <w:tcMar>
              <w:left w:w="0" w:type="dxa"/>
              <w:right w:w="0" w:type="dxa"/>
            </w:tcMar>
            <w:vAlign w:val="center"/>
          </w:tcPr>
          <w:p w:rsidR="009D200A" w:rsidRPr="00600B4E" w:rsidRDefault="00697C2B" w:rsidP="00102AAA">
            <w:pPr>
              <w:spacing w:after="0" w:line="240" w:lineRule="auto"/>
              <w:ind w:firstLine="0"/>
              <w:jc w:val="center"/>
              <w:rPr>
                <w:sz w:val="18"/>
                <w:szCs w:val="18"/>
                <w:lang w:eastAsia="en-US"/>
              </w:rPr>
            </w:pPr>
            <w:r w:rsidRPr="00600B4E">
              <w:rPr>
                <w:sz w:val="18"/>
                <w:szCs w:val="18"/>
                <w:lang w:eastAsia="en-US"/>
              </w:rPr>
              <w:t>Заявок не поступало</w:t>
            </w:r>
          </w:p>
        </w:tc>
        <w:tc>
          <w:tcPr>
            <w:tcW w:w="263" w:type="pct"/>
            <w:shd w:val="clear" w:color="auto" w:fill="auto"/>
            <w:tcMar>
              <w:left w:w="0" w:type="dxa"/>
              <w:right w:w="0" w:type="dxa"/>
            </w:tcMar>
            <w:vAlign w:val="center"/>
          </w:tcPr>
          <w:p w:rsidR="009D200A" w:rsidRPr="00600B4E" w:rsidRDefault="00697C2B" w:rsidP="00102AAA">
            <w:pPr>
              <w:spacing w:after="0" w:line="240" w:lineRule="auto"/>
              <w:ind w:firstLine="0"/>
              <w:jc w:val="center"/>
              <w:rPr>
                <w:sz w:val="18"/>
                <w:szCs w:val="18"/>
                <w:lang w:eastAsia="en-US"/>
              </w:rPr>
            </w:pPr>
            <w:r w:rsidRPr="00600B4E">
              <w:rPr>
                <w:sz w:val="18"/>
                <w:szCs w:val="18"/>
                <w:lang w:eastAsia="en-US"/>
              </w:rPr>
              <w:t>05</w:t>
            </w:r>
          </w:p>
        </w:tc>
        <w:tc>
          <w:tcPr>
            <w:tcW w:w="330" w:type="pct"/>
            <w:shd w:val="clear" w:color="auto" w:fill="auto"/>
            <w:tcMar>
              <w:left w:w="0" w:type="dxa"/>
              <w:right w:w="0" w:type="dxa"/>
            </w:tcMar>
            <w:vAlign w:val="center"/>
          </w:tcPr>
          <w:p w:rsidR="009D200A" w:rsidRPr="00600B4E" w:rsidRDefault="00697C2B" w:rsidP="00102AAA">
            <w:pPr>
              <w:spacing w:after="0" w:line="240" w:lineRule="auto"/>
              <w:ind w:firstLine="0"/>
              <w:jc w:val="center"/>
              <w:rPr>
                <w:rFonts w:eastAsia="Calibri"/>
                <w:sz w:val="18"/>
                <w:szCs w:val="18"/>
                <w:lang w:eastAsia="en-US"/>
              </w:rPr>
            </w:pPr>
            <w:r w:rsidRPr="00600B4E">
              <w:rPr>
                <w:rFonts w:eastAsia="Calibri"/>
                <w:bCs/>
                <w:sz w:val="18"/>
                <w:szCs w:val="18"/>
                <w:lang w:eastAsia="en-US"/>
              </w:rPr>
              <w:t>МУП «УГХ»</w:t>
            </w:r>
          </w:p>
        </w:tc>
        <w:tc>
          <w:tcPr>
            <w:tcW w:w="853" w:type="pct"/>
            <w:shd w:val="clear" w:color="auto" w:fill="auto"/>
            <w:tcMar>
              <w:left w:w="0" w:type="dxa"/>
              <w:right w:w="0" w:type="dxa"/>
            </w:tcMar>
          </w:tcPr>
          <w:p w:rsidR="009D200A" w:rsidRPr="00600B4E" w:rsidRDefault="00697C2B" w:rsidP="00102AAA">
            <w:pPr>
              <w:spacing w:after="0" w:line="240" w:lineRule="auto"/>
              <w:ind w:firstLine="0"/>
              <w:jc w:val="both"/>
              <w:rPr>
                <w:sz w:val="18"/>
                <w:szCs w:val="18"/>
              </w:rPr>
            </w:pPr>
            <w:r w:rsidRPr="00600B4E">
              <w:rPr>
                <w:sz w:val="18"/>
                <w:szCs w:val="18"/>
              </w:rPr>
              <w:t xml:space="preserve">Владение на праве собственности или ином </w:t>
            </w:r>
            <w:r w:rsidRPr="00600B4E">
              <w:rPr>
                <w:sz w:val="18"/>
                <w:szCs w:val="18"/>
              </w:rPr>
              <w:t>законном основании источниками тепловой энергии с наибольшей рабочей тепловой мощностью и тепловыми сетями с наибольшей емкостью в соответствующей зоне деятельности (п. 11</w:t>
            </w:r>
            <w:r w:rsidRPr="00600B4E">
              <w:rPr>
                <w:rFonts w:eastAsia="Calibri"/>
                <w:sz w:val="18"/>
                <w:szCs w:val="18"/>
                <w:lang w:eastAsia="en-US"/>
              </w:rPr>
              <w:t xml:space="preserve"> «Правила организации теплоснабжения», утвержденные ПП РФ от 08.08.2012 г. № 808)</w:t>
            </w:r>
          </w:p>
        </w:tc>
      </w:tr>
      <w:tr w:rsidR="009D74C2" w:rsidTr="00600B4E">
        <w:trPr>
          <w:trHeight w:val="823"/>
        </w:trPr>
        <w:tc>
          <w:tcPr>
            <w:tcW w:w="384" w:type="pct"/>
            <w:vMerge w:val="restart"/>
            <w:shd w:val="clear" w:color="auto" w:fill="auto"/>
            <w:noWrap/>
            <w:tcMar>
              <w:left w:w="0" w:type="dxa"/>
              <w:right w:w="0" w:type="dxa"/>
            </w:tcMar>
            <w:vAlign w:val="center"/>
          </w:tcPr>
          <w:p w:rsidR="009D200A" w:rsidRPr="00600B4E" w:rsidRDefault="00697C2B" w:rsidP="00102AAA">
            <w:pPr>
              <w:spacing w:after="0" w:line="240" w:lineRule="auto"/>
              <w:ind w:firstLine="0"/>
              <w:jc w:val="center"/>
              <w:rPr>
                <w:sz w:val="18"/>
                <w:szCs w:val="18"/>
                <w:lang w:eastAsia="en-US"/>
              </w:rPr>
            </w:pPr>
            <w:r w:rsidRPr="00600B4E">
              <w:rPr>
                <w:sz w:val="18"/>
                <w:szCs w:val="18"/>
                <w:lang w:eastAsia="en-US"/>
              </w:rPr>
              <w:t>6</w:t>
            </w:r>
          </w:p>
        </w:tc>
        <w:tc>
          <w:tcPr>
            <w:tcW w:w="485" w:type="pct"/>
            <w:vMerge w:val="restart"/>
            <w:shd w:val="clear" w:color="auto" w:fill="auto"/>
            <w:tcMar>
              <w:left w:w="0" w:type="dxa"/>
              <w:right w:w="0" w:type="dxa"/>
            </w:tcMar>
            <w:vAlign w:val="center"/>
          </w:tcPr>
          <w:p w:rsidR="009D200A" w:rsidRPr="00600B4E" w:rsidRDefault="00697C2B" w:rsidP="00102AAA">
            <w:pPr>
              <w:spacing w:after="0" w:line="240" w:lineRule="auto"/>
              <w:ind w:firstLine="0"/>
              <w:jc w:val="center"/>
              <w:rPr>
                <w:bCs/>
                <w:sz w:val="18"/>
                <w:szCs w:val="18"/>
                <w:lang w:eastAsia="en-US"/>
              </w:rPr>
            </w:pPr>
            <w:r w:rsidRPr="00600B4E">
              <w:rPr>
                <w:bCs/>
                <w:sz w:val="18"/>
                <w:szCs w:val="18"/>
                <w:lang w:eastAsia="en-US"/>
              </w:rPr>
              <w:t>Котельная ТКУ-4Д</w:t>
            </w:r>
          </w:p>
        </w:tc>
        <w:tc>
          <w:tcPr>
            <w:tcW w:w="351" w:type="pct"/>
            <w:vMerge w:val="restart"/>
            <w:shd w:val="clear" w:color="auto" w:fill="auto"/>
            <w:tcMar>
              <w:left w:w="0" w:type="dxa"/>
              <w:right w:w="0" w:type="dxa"/>
            </w:tcMar>
            <w:vAlign w:val="center"/>
          </w:tcPr>
          <w:p w:rsidR="009D200A" w:rsidRPr="00600B4E" w:rsidRDefault="00697C2B" w:rsidP="00102AAA">
            <w:pPr>
              <w:spacing w:after="0" w:line="240" w:lineRule="auto"/>
              <w:ind w:firstLine="0"/>
              <w:jc w:val="center"/>
              <w:rPr>
                <w:rFonts w:eastAsia="Calibri"/>
                <w:sz w:val="18"/>
                <w:szCs w:val="18"/>
                <w:lang w:eastAsia="en-US"/>
              </w:rPr>
            </w:pPr>
            <w:r w:rsidRPr="007815BC">
              <w:rPr>
                <w:rFonts w:eastAsia="Calibri"/>
                <w:sz w:val="18"/>
                <w:szCs w:val="16"/>
                <w:lang w:eastAsia="en-US"/>
              </w:rPr>
              <w:t>2,68</w:t>
            </w:r>
          </w:p>
        </w:tc>
        <w:tc>
          <w:tcPr>
            <w:tcW w:w="476" w:type="pct"/>
            <w:shd w:val="clear" w:color="auto" w:fill="auto"/>
            <w:tcMar>
              <w:left w:w="0" w:type="dxa"/>
              <w:right w:w="0" w:type="dxa"/>
            </w:tcMar>
            <w:vAlign w:val="center"/>
          </w:tcPr>
          <w:p w:rsidR="009D200A" w:rsidRPr="00600B4E" w:rsidRDefault="00697C2B" w:rsidP="00102AAA">
            <w:pPr>
              <w:spacing w:after="0" w:line="240" w:lineRule="auto"/>
              <w:ind w:firstLine="0"/>
              <w:jc w:val="center"/>
              <w:rPr>
                <w:rFonts w:eastAsia="Calibri"/>
                <w:sz w:val="18"/>
                <w:szCs w:val="18"/>
                <w:lang w:eastAsia="en-US"/>
              </w:rPr>
            </w:pPr>
            <w:r w:rsidRPr="00600B4E">
              <w:rPr>
                <w:rFonts w:eastAsia="Calibri"/>
                <w:sz w:val="18"/>
                <w:szCs w:val="18"/>
                <w:lang w:eastAsia="en-US"/>
              </w:rPr>
              <w:t>ООО УК «Система»</w:t>
            </w:r>
          </w:p>
        </w:tc>
        <w:tc>
          <w:tcPr>
            <w:tcW w:w="435" w:type="pct"/>
            <w:shd w:val="clear" w:color="auto" w:fill="auto"/>
            <w:tcMar>
              <w:left w:w="0" w:type="dxa"/>
              <w:right w:w="0" w:type="dxa"/>
            </w:tcMar>
            <w:vAlign w:val="center"/>
          </w:tcPr>
          <w:p w:rsidR="009D200A" w:rsidRPr="00600B4E" w:rsidRDefault="00697C2B" w:rsidP="00102AAA">
            <w:pPr>
              <w:spacing w:after="0" w:line="240" w:lineRule="auto"/>
              <w:ind w:firstLine="0"/>
              <w:jc w:val="center"/>
              <w:rPr>
                <w:sz w:val="18"/>
                <w:szCs w:val="18"/>
                <w:lang w:eastAsia="en-US"/>
              </w:rPr>
            </w:pPr>
            <w:r w:rsidRPr="00600B4E">
              <w:rPr>
                <w:sz w:val="18"/>
                <w:szCs w:val="18"/>
                <w:lang w:eastAsia="en-US"/>
              </w:rPr>
              <w:t>н/д</w:t>
            </w:r>
          </w:p>
        </w:tc>
        <w:tc>
          <w:tcPr>
            <w:tcW w:w="435" w:type="pct"/>
            <w:shd w:val="clear" w:color="auto" w:fill="auto"/>
            <w:tcMar>
              <w:left w:w="0" w:type="dxa"/>
              <w:right w:w="0" w:type="dxa"/>
            </w:tcMar>
            <w:vAlign w:val="center"/>
          </w:tcPr>
          <w:p w:rsidR="009D200A" w:rsidRPr="00600B4E" w:rsidRDefault="00697C2B" w:rsidP="00102AAA">
            <w:pPr>
              <w:spacing w:after="0" w:line="240" w:lineRule="auto"/>
              <w:ind w:firstLine="0"/>
              <w:jc w:val="center"/>
              <w:rPr>
                <w:rFonts w:eastAsia="Calibri"/>
                <w:sz w:val="18"/>
                <w:szCs w:val="18"/>
                <w:lang w:eastAsia="en-US"/>
              </w:rPr>
            </w:pPr>
            <w:r w:rsidRPr="00600B4E">
              <w:rPr>
                <w:sz w:val="18"/>
                <w:szCs w:val="18"/>
                <w:lang w:eastAsia="en-US"/>
              </w:rPr>
              <w:t>Источник тепловой энергии</w:t>
            </w:r>
          </w:p>
        </w:tc>
        <w:tc>
          <w:tcPr>
            <w:tcW w:w="330" w:type="pct"/>
            <w:shd w:val="clear" w:color="auto" w:fill="auto"/>
            <w:noWrap/>
            <w:tcMar>
              <w:left w:w="0" w:type="dxa"/>
              <w:right w:w="0" w:type="dxa"/>
            </w:tcMar>
            <w:vAlign w:val="center"/>
          </w:tcPr>
          <w:p w:rsidR="009D200A" w:rsidRPr="00600B4E" w:rsidRDefault="00697C2B" w:rsidP="00102AAA">
            <w:pPr>
              <w:spacing w:after="0" w:line="240" w:lineRule="auto"/>
              <w:ind w:firstLine="0"/>
              <w:jc w:val="center"/>
              <w:rPr>
                <w:rFonts w:eastAsia="Calibri"/>
                <w:sz w:val="18"/>
                <w:szCs w:val="18"/>
                <w:lang w:eastAsia="en-US"/>
              </w:rPr>
            </w:pPr>
            <w:r w:rsidRPr="00600B4E">
              <w:rPr>
                <w:rFonts w:eastAsia="Calibri"/>
                <w:sz w:val="18"/>
                <w:szCs w:val="18"/>
                <w:lang w:eastAsia="en-US"/>
              </w:rPr>
              <w:t>Владеет на праве аренды</w:t>
            </w:r>
          </w:p>
        </w:tc>
        <w:tc>
          <w:tcPr>
            <w:tcW w:w="296" w:type="pct"/>
            <w:shd w:val="clear" w:color="auto" w:fill="auto"/>
            <w:noWrap/>
            <w:tcMar>
              <w:left w:w="0" w:type="dxa"/>
              <w:right w:w="0" w:type="dxa"/>
            </w:tcMar>
            <w:vAlign w:val="center"/>
          </w:tcPr>
          <w:p w:rsidR="009D200A" w:rsidRPr="00600B4E" w:rsidRDefault="00697C2B" w:rsidP="00102AAA">
            <w:pPr>
              <w:spacing w:after="0" w:line="240" w:lineRule="auto"/>
              <w:ind w:firstLine="0"/>
              <w:jc w:val="center"/>
              <w:rPr>
                <w:sz w:val="18"/>
                <w:szCs w:val="18"/>
                <w:lang w:eastAsia="en-US"/>
              </w:rPr>
            </w:pPr>
            <w:r w:rsidRPr="00600B4E">
              <w:rPr>
                <w:sz w:val="18"/>
                <w:szCs w:val="18"/>
                <w:lang w:eastAsia="en-US"/>
              </w:rPr>
              <w:t>––</w:t>
            </w:r>
          </w:p>
        </w:tc>
        <w:tc>
          <w:tcPr>
            <w:tcW w:w="362" w:type="pct"/>
            <w:shd w:val="clear" w:color="auto" w:fill="auto"/>
            <w:tcMar>
              <w:left w:w="0" w:type="dxa"/>
              <w:right w:w="0" w:type="dxa"/>
            </w:tcMar>
            <w:vAlign w:val="center"/>
          </w:tcPr>
          <w:p w:rsidR="009D200A" w:rsidRPr="00600B4E" w:rsidRDefault="00697C2B" w:rsidP="00102AAA">
            <w:pPr>
              <w:spacing w:after="0" w:line="240" w:lineRule="auto"/>
              <w:ind w:firstLine="0"/>
              <w:jc w:val="center"/>
              <w:rPr>
                <w:sz w:val="18"/>
                <w:szCs w:val="18"/>
                <w:lang w:eastAsia="en-US"/>
              </w:rPr>
            </w:pPr>
            <w:r w:rsidRPr="00600B4E">
              <w:rPr>
                <w:sz w:val="18"/>
                <w:szCs w:val="18"/>
                <w:lang w:eastAsia="en-US"/>
              </w:rPr>
              <w:t>Заявок не поступало</w:t>
            </w:r>
          </w:p>
        </w:tc>
        <w:tc>
          <w:tcPr>
            <w:tcW w:w="263" w:type="pct"/>
            <w:vMerge w:val="restart"/>
            <w:shd w:val="clear" w:color="auto" w:fill="auto"/>
            <w:tcMar>
              <w:left w:w="0" w:type="dxa"/>
              <w:right w:w="0" w:type="dxa"/>
            </w:tcMar>
            <w:vAlign w:val="center"/>
          </w:tcPr>
          <w:p w:rsidR="009D200A" w:rsidRPr="00600B4E" w:rsidRDefault="00697C2B" w:rsidP="00102AAA">
            <w:pPr>
              <w:spacing w:after="0" w:line="240" w:lineRule="auto"/>
              <w:ind w:firstLine="0"/>
              <w:jc w:val="center"/>
              <w:rPr>
                <w:sz w:val="18"/>
                <w:szCs w:val="18"/>
                <w:lang w:eastAsia="en-US"/>
              </w:rPr>
            </w:pPr>
            <w:r w:rsidRPr="00600B4E">
              <w:rPr>
                <w:sz w:val="18"/>
                <w:szCs w:val="18"/>
                <w:lang w:eastAsia="en-US"/>
              </w:rPr>
              <w:t>06</w:t>
            </w:r>
          </w:p>
        </w:tc>
        <w:tc>
          <w:tcPr>
            <w:tcW w:w="330" w:type="pct"/>
            <w:vMerge w:val="restart"/>
            <w:shd w:val="clear" w:color="auto" w:fill="auto"/>
            <w:tcMar>
              <w:left w:w="0" w:type="dxa"/>
              <w:right w:w="0" w:type="dxa"/>
            </w:tcMar>
            <w:vAlign w:val="center"/>
          </w:tcPr>
          <w:p w:rsidR="009D200A" w:rsidRPr="00600B4E" w:rsidRDefault="00697C2B" w:rsidP="00102AAA">
            <w:pPr>
              <w:spacing w:after="0" w:line="240" w:lineRule="auto"/>
              <w:ind w:firstLine="0"/>
              <w:jc w:val="center"/>
              <w:rPr>
                <w:rFonts w:eastAsia="Calibri"/>
                <w:sz w:val="18"/>
                <w:szCs w:val="18"/>
                <w:lang w:eastAsia="en-US"/>
              </w:rPr>
            </w:pPr>
            <w:r w:rsidRPr="00600B4E">
              <w:rPr>
                <w:rFonts w:eastAsia="Calibri"/>
                <w:bCs/>
                <w:sz w:val="18"/>
                <w:szCs w:val="18"/>
                <w:lang w:eastAsia="en-US"/>
              </w:rPr>
              <w:t>МУП «УГХ»</w:t>
            </w:r>
          </w:p>
        </w:tc>
        <w:tc>
          <w:tcPr>
            <w:tcW w:w="853" w:type="pct"/>
            <w:vMerge w:val="restart"/>
            <w:shd w:val="clear" w:color="auto" w:fill="auto"/>
            <w:tcMar>
              <w:left w:w="0" w:type="dxa"/>
              <w:right w:w="0" w:type="dxa"/>
            </w:tcMar>
          </w:tcPr>
          <w:p w:rsidR="009D200A" w:rsidRPr="00600B4E" w:rsidRDefault="00697C2B" w:rsidP="00102AAA">
            <w:pPr>
              <w:spacing w:after="0" w:line="240" w:lineRule="auto"/>
              <w:ind w:firstLine="0"/>
              <w:jc w:val="both"/>
              <w:rPr>
                <w:sz w:val="18"/>
                <w:szCs w:val="18"/>
              </w:rPr>
            </w:pPr>
            <w:r w:rsidRPr="00600B4E">
              <w:rPr>
                <w:sz w:val="18"/>
                <w:szCs w:val="18"/>
              </w:rPr>
              <w:t xml:space="preserve">Владение на праве собственности или ином законном основании источниками тепловой энергии с наибольшей рабочей тепловой </w:t>
            </w:r>
            <w:r w:rsidRPr="00600B4E">
              <w:rPr>
                <w:sz w:val="18"/>
                <w:szCs w:val="18"/>
              </w:rPr>
              <w:t>мощностью и тепловыми сетями с наибольшей емкостью в соответствующей зоне деятельности (п. 11</w:t>
            </w:r>
            <w:r w:rsidRPr="00600B4E">
              <w:rPr>
                <w:rFonts w:eastAsia="Calibri"/>
                <w:sz w:val="18"/>
                <w:szCs w:val="18"/>
                <w:lang w:eastAsia="en-US"/>
              </w:rPr>
              <w:t xml:space="preserve"> «Правила организации теплоснабжения», утвержденные ПП РФ от 08.08.2012 г. № 808)</w:t>
            </w:r>
          </w:p>
        </w:tc>
      </w:tr>
      <w:tr w:rsidR="009D74C2" w:rsidTr="00600B4E">
        <w:trPr>
          <w:trHeight w:val="823"/>
        </w:trPr>
        <w:tc>
          <w:tcPr>
            <w:tcW w:w="384" w:type="pct"/>
            <w:vMerge/>
            <w:shd w:val="clear" w:color="auto" w:fill="auto"/>
            <w:noWrap/>
            <w:tcMar>
              <w:left w:w="0" w:type="dxa"/>
              <w:right w:w="0" w:type="dxa"/>
            </w:tcMar>
            <w:vAlign w:val="center"/>
          </w:tcPr>
          <w:p w:rsidR="009D200A" w:rsidRPr="00600B4E" w:rsidRDefault="00697C2B" w:rsidP="00102AAA">
            <w:pPr>
              <w:spacing w:after="0" w:line="240" w:lineRule="auto"/>
              <w:ind w:firstLine="0"/>
              <w:jc w:val="center"/>
              <w:rPr>
                <w:sz w:val="18"/>
                <w:szCs w:val="18"/>
                <w:lang w:eastAsia="en-US"/>
              </w:rPr>
            </w:pPr>
          </w:p>
        </w:tc>
        <w:tc>
          <w:tcPr>
            <w:tcW w:w="485" w:type="pct"/>
            <w:vMerge/>
            <w:shd w:val="clear" w:color="auto" w:fill="auto"/>
            <w:tcMar>
              <w:left w:w="0" w:type="dxa"/>
              <w:right w:w="0" w:type="dxa"/>
            </w:tcMar>
            <w:vAlign w:val="center"/>
          </w:tcPr>
          <w:p w:rsidR="009D200A" w:rsidRPr="00600B4E" w:rsidRDefault="00697C2B" w:rsidP="00102AAA">
            <w:pPr>
              <w:spacing w:after="0" w:line="240" w:lineRule="auto"/>
              <w:ind w:firstLine="0"/>
              <w:jc w:val="center"/>
              <w:rPr>
                <w:bCs/>
                <w:sz w:val="18"/>
                <w:szCs w:val="18"/>
                <w:lang w:eastAsia="en-US"/>
              </w:rPr>
            </w:pPr>
          </w:p>
        </w:tc>
        <w:tc>
          <w:tcPr>
            <w:tcW w:w="351" w:type="pct"/>
            <w:vMerge/>
            <w:shd w:val="clear" w:color="auto" w:fill="auto"/>
            <w:tcMar>
              <w:left w:w="0" w:type="dxa"/>
              <w:right w:w="0" w:type="dxa"/>
            </w:tcMar>
            <w:vAlign w:val="center"/>
          </w:tcPr>
          <w:p w:rsidR="009D200A" w:rsidRPr="00600B4E" w:rsidRDefault="00697C2B" w:rsidP="00102AAA">
            <w:pPr>
              <w:spacing w:after="0" w:line="240" w:lineRule="auto"/>
              <w:ind w:firstLine="0"/>
              <w:jc w:val="center"/>
              <w:rPr>
                <w:rFonts w:eastAsia="Calibri"/>
                <w:sz w:val="18"/>
                <w:szCs w:val="18"/>
                <w:lang w:eastAsia="en-US"/>
              </w:rPr>
            </w:pPr>
          </w:p>
        </w:tc>
        <w:tc>
          <w:tcPr>
            <w:tcW w:w="476" w:type="pct"/>
            <w:shd w:val="clear" w:color="auto" w:fill="auto"/>
            <w:tcMar>
              <w:left w:w="0" w:type="dxa"/>
              <w:right w:w="0" w:type="dxa"/>
            </w:tcMar>
            <w:vAlign w:val="center"/>
          </w:tcPr>
          <w:p w:rsidR="009D200A" w:rsidRPr="00600B4E" w:rsidRDefault="00697C2B" w:rsidP="00102AAA">
            <w:pPr>
              <w:spacing w:after="0" w:line="240" w:lineRule="auto"/>
              <w:ind w:firstLine="0"/>
              <w:jc w:val="center"/>
              <w:rPr>
                <w:rFonts w:eastAsia="Calibri"/>
                <w:sz w:val="18"/>
                <w:szCs w:val="18"/>
                <w:lang w:eastAsia="en-US"/>
              </w:rPr>
            </w:pPr>
            <w:r w:rsidRPr="00600B4E">
              <w:rPr>
                <w:rFonts w:eastAsia="Calibri"/>
                <w:bCs/>
                <w:sz w:val="18"/>
                <w:szCs w:val="18"/>
                <w:lang w:eastAsia="en-US"/>
              </w:rPr>
              <w:t>МУП «УГХ»</w:t>
            </w:r>
          </w:p>
        </w:tc>
        <w:tc>
          <w:tcPr>
            <w:tcW w:w="435" w:type="pct"/>
            <w:shd w:val="clear" w:color="auto" w:fill="auto"/>
            <w:tcMar>
              <w:left w:w="0" w:type="dxa"/>
              <w:right w:w="0" w:type="dxa"/>
            </w:tcMar>
            <w:vAlign w:val="center"/>
          </w:tcPr>
          <w:p w:rsidR="009D200A" w:rsidRPr="00600B4E" w:rsidRDefault="00697C2B" w:rsidP="00102AAA">
            <w:pPr>
              <w:spacing w:after="0" w:line="240" w:lineRule="auto"/>
              <w:ind w:firstLine="0"/>
              <w:jc w:val="center"/>
              <w:rPr>
                <w:sz w:val="18"/>
                <w:szCs w:val="18"/>
                <w:lang w:eastAsia="en-US"/>
              </w:rPr>
            </w:pPr>
            <w:r w:rsidRPr="00600B4E">
              <w:rPr>
                <w:sz w:val="18"/>
                <w:szCs w:val="18"/>
                <w:lang w:eastAsia="en-US"/>
              </w:rPr>
              <w:t>н/д</w:t>
            </w:r>
          </w:p>
        </w:tc>
        <w:tc>
          <w:tcPr>
            <w:tcW w:w="435" w:type="pct"/>
            <w:shd w:val="clear" w:color="auto" w:fill="auto"/>
            <w:tcMar>
              <w:left w:w="0" w:type="dxa"/>
              <w:right w:w="0" w:type="dxa"/>
            </w:tcMar>
            <w:vAlign w:val="center"/>
          </w:tcPr>
          <w:p w:rsidR="009D200A" w:rsidRPr="00600B4E" w:rsidRDefault="00697C2B" w:rsidP="00102AAA">
            <w:pPr>
              <w:spacing w:after="0" w:line="240" w:lineRule="auto"/>
              <w:ind w:firstLine="0"/>
              <w:jc w:val="center"/>
              <w:rPr>
                <w:rFonts w:eastAsia="Calibri"/>
                <w:sz w:val="18"/>
                <w:szCs w:val="18"/>
                <w:lang w:eastAsia="en-US"/>
              </w:rPr>
            </w:pPr>
            <w:r w:rsidRPr="00600B4E">
              <w:rPr>
                <w:sz w:val="18"/>
                <w:szCs w:val="18"/>
                <w:lang w:eastAsia="en-US"/>
              </w:rPr>
              <w:t>Тепловые сети</w:t>
            </w:r>
          </w:p>
        </w:tc>
        <w:tc>
          <w:tcPr>
            <w:tcW w:w="330" w:type="pct"/>
            <w:shd w:val="clear" w:color="auto" w:fill="auto"/>
            <w:noWrap/>
            <w:tcMar>
              <w:left w:w="0" w:type="dxa"/>
              <w:right w:w="0" w:type="dxa"/>
            </w:tcMar>
            <w:vAlign w:val="center"/>
          </w:tcPr>
          <w:p w:rsidR="009D200A" w:rsidRPr="00600B4E" w:rsidRDefault="00697C2B" w:rsidP="00102AAA">
            <w:pPr>
              <w:spacing w:after="0" w:line="240" w:lineRule="auto"/>
              <w:ind w:firstLine="0"/>
              <w:jc w:val="center"/>
              <w:rPr>
                <w:rFonts w:eastAsia="Calibri"/>
                <w:sz w:val="18"/>
                <w:szCs w:val="18"/>
                <w:lang w:eastAsia="en-US"/>
              </w:rPr>
            </w:pPr>
            <w:r w:rsidRPr="00600B4E">
              <w:rPr>
                <w:rFonts w:eastAsia="Calibri"/>
                <w:sz w:val="18"/>
                <w:szCs w:val="18"/>
                <w:lang w:eastAsia="en-US"/>
              </w:rPr>
              <w:t>Владеет на праве аренды</w:t>
            </w:r>
          </w:p>
        </w:tc>
        <w:tc>
          <w:tcPr>
            <w:tcW w:w="296" w:type="pct"/>
            <w:shd w:val="clear" w:color="auto" w:fill="auto"/>
            <w:noWrap/>
            <w:tcMar>
              <w:left w:w="0" w:type="dxa"/>
              <w:right w:w="0" w:type="dxa"/>
            </w:tcMar>
            <w:vAlign w:val="center"/>
          </w:tcPr>
          <w:p w:rsidR="009D200A" w:rsidRPr="00600B4E" w:rsidRDefault="00697C2B" w:rsidP="00102AAA">
            <w:pPr>
              <w:spacing w:after="0" w:line="240" w:lineRule="auto"/>
              <w:ind w:firstLine="0"/>
              <w:jc w:val="center"/>
              <w:rPr>
                <w:sz w:val="18"/>
                <w:szCs w:val="18"/>
                <w:lang w:eastAsia="en-US"/>
              </w:rPr>
            </w:pPr>
            <w:r w:rsidRPr="00600B4E">
              <w:rPr>
                <w:sz w:val="18"/>
                <w:szCs w:val="18"/>
                <w:lang w:eastAsia="en-US"/>
              </w:rPr>
              <w:t>н/д</w:t>
            </w:r>
          </w:p>
        </w:tc>
        <w:tc>
          <w:tcPr>
            <w:tcW w:w="362" w:type="pct"/>
            <w:shd w:val="clear" w:color="auto" w:fill="auto"/>
            <w:tcMar>
              <w:left w:w="0" w:type="dxa"/>
              <w:right w:w="0" w:type="dxa"/>
            </w:tcMar>
            <w:vAlign w:val="center"/>
          </w:tcPr>
          <w:p w:rsidR="009D200A" w:rsidRPr="00600B4E" w:rsidRDefault="00697C2B" w:rsidP="00102AAA">
            <w:pPr>
              <w:spacing w:after="0" w:line="240" w:lineRule="auto"/>
              <w:ind w:firstLine="0"/>
              <w:jc w:val="center"/>
              <w:rPr>
                <w:sz w:val="18"/>
                <w:szCs w:val="18"/>
                <w:lang w:eastAsia="en-US"/>
              </w:rPr>
            </w:pPr>
            <w:r w:rsidRPr="00600B4E">
              <w:rPr>
                <w:sz w:val="18"/>
                <w:szCs w:val="18"/>
                <w:lang w:eastAsia="en-US"/>
              </w:rPr>
              <w:t>Заявок не поступало</w:t>
            </w:r>
          </w:p>
        </w:tc>
        <w:tc>
          <w:tcPr>
            <w:tcW w:w="263" w:type="pct"/>
            <w:vMerge/>
            <w:shd w:val="clear" w:color="auto" w:fill="auto"/>
            <w:tcMar>
              <w:left w:w="0" w:type="dxa"/>
              <w:right w:w="0" w:type="dxa"/>
            </w:tcMar>
            <w:vAlign w:val="center"/>
          </w:tcPr>
          <w:p w:rsidR="009D200A" w:rsidRPr="00600B4E" w:rsidRDefault="00697C2B" w:rsidP="00102AAA">
            <w:pPr>
              <w:spacing w:after="0" w:line="240" w:lineRule="auto"/>
              <w:ind w:firstLine="0"/>
              <w:jc w:val="center"/>
              <w:rPr>
                <w:sz w:val="18"/>
                <w:szCs w:val="18"/>
                <w:lang w:eastAsia="en-US"/>
              </w:rPr>
            </w:pPr>
          </w:p>
        </w:tc>
        <w:tc>
          <w:tcPr>
            <w:tcW w:w="330" w:type="pct"/>
            <w:vMerge/>
            <w:shd w:val="clear" w:color="auto" w:fill="auto"/>
            <w:tcMar>
              <w:left w:w="0" w:type="dxa"/>
              <w:right w:w="0" w:type="dxa"/>
            </w:tcMar>
            <w:vAlign w:val="center"/>
          </w:tcPr>
          <w:p w:rsidR="009D200A" w:rsidRPr="00600B4E" w:rsidRDefault="00697C2B" w:rsidP="00102AAA">
            <w:pPr>
              <w:spacing w:after="0" w:line="240" w:lineRule="auto"/>
              <w:ind w:firstLine="0"/>
              <w:jc w:val="center"/>
              <w:rPr>
                <w:rFonts w:eastAsia="Calibri"/>
                <w:bCs/>
                <w:sz w:val="18"/>
                <w:szCs w:val="18"/>
                <w:lang w:eastAsia="en-US"/>
              </w:rPr>
            </w:pPr>
          </w:p>
        </w:tc>
        <w:tc>
          <w:tcPr>
            <w:tcW w:w="853" w:type="pct"/>
            <w:vMerge/>
            <w:shd w:val="clear" w:color="auto" w:fill="auto"/>
            <w:tcMar>
              <w:left w:w="0" w:type="dxa"/>
              <w:right w:w="0" w:type="dxa"/>
            </w:tcMar>
          </w:tcPr>
          <w:p w:rsidR="009D200A" w:rsidRPr="00600B4E" w:rsidRDefault="00697C2B" w:rsidP="00102AAA">
            <w:pPr>
              <w:spacing w:after="0" w:line="240" w:lineRule="auto"/>
              <w:ind w:firstLine="0"/>
              <w:jc w:val="both"/>
              <w:rPr>
                <w:sz w:val="18"/>
                <w:szCs w:val="18"/>
              </w:rPr>
            </w:pPr>
          </w:p>
        </w:tc>
      </w:tr>
      <w:tr w:rsidR="009D74C2" w:rsidTr="00600B4E">
        <w:trPr>
          <w:trHeight w:val="20"/>
        </w:trPr>
        <w:tc>
          <w:tcPr>
            <w:tcW w:w="384" w:type="pct"/>
            <w:vMerge w:val="restart"/>
            <w:shd w:val="clear" w:color="auto" w:fill="auto"/>
            <w:noWrap/>
            <w:tcMar>
              <w:left w:w="0" w:type="dxa"/>
              <w:right w:w="0" w:type="dxa"/>
            </w:tcMar>
            <w:vAlign w:val="center"/>
          </w:tcPr>
          <w:p w:rsidR="009D200A" w:rsidRPr="00600B4E" w:rsidRDefault="00697C2B" w:rsidP="00102AAA">
            <w:pPr>
              <w:spacing w:after="0" w:line="240" w:lineRule="auto"/>
              <w:ind w:firstLine="0"/>
              <w:jc w:val="center"/>
              <w:rPr>
                <w:sz w:val="18"/>
                <w:szCs w:val="18"/>
                <w:lang w:eastAsia="en-US"/>
              </w:rPr>
            </w:pPr>
            <w:r w:rsidRPr="00600B4E">
              <w:rPr>
                <w:sz w:val="18"/>
                <w:szCs w:val="18"/>
                <w:lang w:eastAsia="en-US"/>
              </w:rPr>
              <w:t>7</w:t>
            </w:r>
          </w:p>
        </w:tc>
        <w:tc>
          <w:tcPr>
            <w:tcW w:w="485" w:type="pct"/>
            <w:vMerge w:val="restart"/>
            <w:shd w:val="clear" w:color="auto" w:fill="auto"/>
            <w:tcMar>
              <w:left w:w="0" w:type="dxa"/>
              <w:right w:w="0" w:type="dxa"/>
            </w:tcMar>
            <w:vAlign w:val="center"/>
          </w:tcPr>
          <w:p w:rsidR="009D200A" w:rsidRPr="00600B4E" w:rsidRDefault="00697C2B" w:rsidP="00102AAA">
            <w:pPr>
              <w:spacing w:after="0" w:line="240" w:lineRule="auto"/>
              <w:ind w:firstLine="0"/>
              <w:jc w:val="center"/>
              <w:rPr>
                <w:bCs/>
                <w:sz w:val="18"/>
                <w:szCs w:val="18"/>
                <w:lang w:eastAsia="en-US"/>
              </w:rPr>
            </w:pPr>
            <w:r w:rsidRPr="00600B4E">
              <w:rPr>
                <w:bCs/>
                <w:sz w:val="18"/>
                <w:szCs w:val="18"/>
                <w:lang w:eastAsia="en-US"/>
              </w:rPr>
              <w:t>Парокотельная установка «Южно-Балыкский ГПЗ»</w:t>
            </w:r>
          </w:p>
        </w:tc>
        <w:tc>
          <w:tcPr>
            <w:tcW w:w="351" w:type="pct"/>
            <w:vMerge w:val="restart"/>
            <w:shd w:val="clear" w:color="auto" w:fill="auto"/>
            <w:tcMar>
              <w:left w:w="0" w:type="dxa"/>
              <w:right w:w="0" w:type="dxa"/>
            </w:tcMar>
            <w:vAlign w:val="center"/>
          </w:tcPr>
          <w:p w:rsidR="009D200A" w:rsidRPr="00600B4E" w:rsidRDefault="00697C2B" w:rsidP="00102AAA">
            <w:pPr>
              <w:spacing w:after="0" w:line="240" w:lineRule="auto"/>
              <w:ind w:firstLine="0"/>
              <w:jc w:val="center"/>
              <w:rPr>
                <w:rFonts w:eastAsia="Calibri"/>
                <w:sz w:val="18"/>
                <w:szCs w:val="18"/>
                <w:lang w:eastAsia="en-US"/>
              </w:rPr>
            </w:pPr>
            <w:r w:rsidRPr="007815BC">
              <w:rPr>
                <w:rFonts w:eastAsia="Calibri"/>
                <w:sz w:val="18"/>
                <w:szCs w:val="16"/>
                <w:lang w:eastAsia="en-US"/>
              </w:rPr>
              <w:t>40,10</w:t>
            </w:r>
          </w:p>
        </w:tc>
        <w:tc>
          <w:tcPr>
            <w:tcW w:w="476" w:type="pct"/>
            <w:shd w:val="clear" w:color="auto" w:fill="auto"/>
            <w:tcMar>
              <w:left w:w="0" w:type="dxa"/>
              <w:right w:w="0" w:type="dxa"/>
            </w:tcMar>
            <w:vAlign w:val="center"/>
          </w:tcPr>
          <w:p w:rsidR="009D200A" w:rsidRPr="00600B4E" w:rsidRDefault="00697C2B" w:rsidP="00102AAA">
            <w:pPr>
              <w:spacing w:after="0" w:line="240" w:lineRule="auto"/>
              <w:ind w:firstLine="0"/>
              <w:jc w:val="center"/>
              <w:rPr>
                <w:rFonts w:eastAsia="Calibri"/>
                <w:sz w:val="18"/>
                <w:szCs w:val="18"/>
                <w:lang w:eastAsia="en-US"/>
              </w:rPr>
            </w:pPr>
            <w:r w:rsidRPr="00600B4E">
              <w:rPr>
                <w:rFonts w:eastAsia="Calibri"/>
                <w:bCs/>
                <w:sz w:val="18"/>
                <w:szCs w:val="18"/>
                <w:lang w:eastAsia="en-US"/>
              </w:rPr>
              <w:t xml:space="preserve">«Южно-Балыкский газоперерабатывающий </w:t>
            </w:r>
            <w:proofErr w:type="gramStart"/>
            <w:r w:rsidRPr="00600B4E">
              <w:rPr>
                <w:rFonts w:eastAsia="Calibri"/>
                <w:bCs/>
                <w:sz w:val="18"/>
                <w:szCs w:val="18"/>
                <w:lang w:eastAsia="en-US"/>
              </w:rPr>
              <w:t>завод»-</w:t>
            </w:r>
            <w:proofErr w:type="gramEnd"/>
            <w:r w:rsidRPr="00600B4E">
              <w:rPr>
                <w:rFonts w:eastAsia="Calibri"/>
                <w:bCs/>
                <w:sz w:val="18"/>
                <w:szCs w:val="18"/>
                <w:lang w:eastAsia="en-US"/>
              </w:rPr>
              <w:t>филиал АО «СибурТюменьГаз»</w:t>
            </w:r>
          </w:p>
        </w:tc>
        <w:tc>
          <w:tcPr>
            <w:tcW w:w="435" w:type="pct"/>
            <w:shd w:val="clear" w:color="auto" w:fill="auto"/>
            <w:tcMar>
              <w:left w:w="0" w:type="dxa"/>
              <w:right w:w="0" w:type="dxa"/>
            </w:tcMar>
            <w:vAlign w:val="center"/>
          </w:tcPr>
          <w:p w:rsidR="009D200A" w:rsidRPr="00600B4E" w:rsidRDefault="00697C2B" w:rsidP="00102AAA">
            <w:pPr>
              <w:spacing w:after="0" w:line="240" w:lineRule="auto"/>
              <w:ind w:firstLine="0"/>
              <w:jc w:val="center"/>
              <w:rPr>
                <w:rFonts w:eastAsia="Calibri"/>
                <w:sz w:val="18"/>
                <w:szCs w:val="18"/>
                <w:lang w:eastAsia="en-US"/>
              </w:rPr>
            </w:pPr>
            <w:r w:rsidRPr="00600B4E">
              <w:rPr>
                <w:sz w:val="18"/>
                <w:szCs w:val="18"/>
                <w:lang w:eastAsia="en-US"/>
              </w:rPr>
              <w:t>н/д</w:t>
            </w:r>
          </w:p>
        </w:tc>
        <w:tc>
          <w:tcPr>
            <w:tcW w:w="435" w:type="pct"/>
            <w:shd w:val="clear" w:color="auto" w:fill="auto"/>
            <w:tcMar>
              <w:left w:w="0" w:type="dxa"/>
              <w:right w:w="0" w:type="dxa"/>
            </w:tcMar>
            <w:vAlign w:val="center"/>
          </w:tcPr>
          <w:p w:rsidR="009D200A" w:rsidRPr="00600B4E" w:rsidRDefault="00697C2B" w:rsidP="00102AAA">
            <w:pPr>
              <w:spacing w:after="0" w:line="240" w:lineRule="auto"/>
              <w:ind w:firstLine="0"/>
              <w:jc w:val="center"/>
              <w:rPr>
                <w:rFonts w:eastAsia="Calibri"/>
                <w:sz w:val="18"/>
                <w:szCs w:val="18"/>
                <w:lang w:eastAsia="en-US"/>
              </w:rPr>
            </w:pPr>
            <w:r w:rsidRPr="00600B4E">
              <w:rPr>
                <w:sz w:val="18"/>
                <w:szCs w:val="18"/>
                <w:lang w:eastAsia="en-US"/>
              </w:rPr>
              <w:t>Источник тепловой энергии, тепловые сети</w:t>
            </w:r>
          </w:p>
        </w:tc>
        <w:tc>
          <w:tcPr>
            <w:tcW w:w="330" w:type="pct"/>
            <w:shd w:val="clear" w:color="auto" w:fill="auto"/>
            <w:noWrap/>
            <w:tcMar>
              <w:left w:w="0" w:type="dxa"/>
              <w:right w:w="0" w:type="dxa"/>
            </w:tcMar>
            <w:vAlign w:val="center"/>
          </w:tcPr>
          <w:p w:rsidR="009D200A" w:rsidRPr="00600B4E" w:rsidRDefault="00697C2B" w:rsidP="00102AAA">
            <w:pPr>
              <w:spacing w:after="0" w:line="240" w:lineRule="auto"/>
              <w:ind w:firstLine="0"/>
              <w:jc w:val="center"/>
              <w:rPr>
                <w:rFonts w:eastAsia="Calibri"/>
                <w:sz w:val="18"/>
                <w:szCs w:val="18"/>
                <w:lang w:eastAsia="en-US"/>
              </w:rPr>
            </w:pPr>
            <w:r w:rsidRPr="00600B4E">
              <w:rPr>
                <w:rFonts w:eastAsia="Calibri"/>
                <w:sz w:val="18"/>
                <w:szCs w:val="18"/>
                <w:lang w:eastAsia="en-US"/>
              </w:rPr>
              <w:t>Владеет на праве аренды</w:t>
            </w:r>
          </w:p>
        </w:tc>
        <w:tc>
          <w:tcPr>
            <w:tcW w:w="296" w:type="pct"/>
            <w:shd w:val="clear" w:color="auto" w:fill="auto"/>
            <w:noWrap/>
            <w:tcMar>
              <w:left w:w="0" w:type="dxa"/>
              <w:right w:w="0" w:type="dxa"/>
            </w:tcMar>
            <w:vAlign w:val="center"/>
          </w:tcPr>
          <w:p w:rsidR="009D200A" w:rsidRPr="00600B4E" w:rsidRDefault="00697C2B" w:rsidP="00102AAA">
            <w:pPr>
              <w:spacing w:after="0" w:line="240" w:lineRule="auto"/>
              <w:ind w:firstLine="0"/>
              <w:jc w:val="center"/>
              <w:rPr>
                <w:sz w:val="18"/>
                <w:szCs w:val="18"/>
                <w:lang w:eastAsia="en-US"/>
              </w:rPr>
            </w:pPr>
            <w:r w:rsidRPr="00600B4E">
              <w:rPr>
                <w:sz w:val="18"/>
                <w:szCs w:val="18"/>
                <w:lang w:eastAsia="en-US"/>
              </w:rPr>
              <w:t>н/д</w:t>
            </w:r>
          </w:p>
        </w:tc>
        <w:tc>
          <w:tcPr>
            <w:tcW w:w="362" w:type="pct"/>
            <w:shd w:val="clear" w:color="auto" w:fill="auto"/>
            <w:tcMar>
              <w:left w:w="0" w:type="dxa"/>
              <w:right w:w="0" w:type="dxa"/>
            </w:tcMar>
            <w:vAlign w:val="center"/>
          </w:tcPr>
          <w:p w:rsidR="009D200A" w:rsidRPr="00600B4E" w:rsidRDefault="00697C2B" w:rsidP="00102AAA">
            <w:pPr>
              <w:spacing w:after="0" w:line="240" w:lineRule="auto"/>
              <w:ind w:firstLine="0"/>
              <w:jc w:val="center"/>
              <w:rPr>
                <w:rFonts w:eastAsia="Calibri"/>
                <w:sz w:val="18"/>
                <w:szCs w:val="18"/>
                <w:lang w:eastAsia="en-US"/>
              </w:rPr>
            </w:pPr>
            <w:r w:rsidRPr="00600B4E">
              <w:rPr>
                <w:sz w:val="18"/>
                <w:szCs w:val="18"/>
                <w:lang w:eastAsia="en-US"/>
              </w:rPr>
              <w:t>Заявок не поступало</w:t>
            </w:r>
          </w:p>
        </w:tc>
        <w:tc>
          <w:tcPr>
            <w:tcW w:w="263" w:type="pct"/>
            <w:vMerge w:val="restart"/>
            <w:shd w:val="clear" w:color="auto" w:fill="auto"/>
            <w:tcMar>
              <w:left w:w="0" w:type="dxa"/>
              <w:right w:w="0" w:type="dxa"/>
            </w:tcMar>
            <w:vAlign w:val="center"/>
          </w:tcPr>
          <w:p w:rsidR="009D200A" w:rsidRPr="00600B4E" w:rsidRDefault="00697C2B" w:rsidP="00102AAA">
            <w:pPr>
              <w:spacing w:after="0" w:line="240" w:lineRule="auto"/>
              <w:ind w:firstLine="0"/>
              <w:jc w:val="center"/>
              <w:rPr>
                <w:sz w:val="18"/>
                <w:szCs w:val="18"/>
                <w:lang w:eastAsia="en-US"/>
              </w:rPr>
            </w:pPr>
            <w:r w:rsidRPr="00600B4E">
              <w:rPr>
                <w:sz w:val="18"/>
                <w:szCs w:val="18"/>
                <w:lang w:eastAsia="en-US"/>
              </w:rPr>
              <w:t>07</w:t>
            </w:r>
          </w:p>
        </w:tc>
        <w:tc>
          <w:tcPr>
            <w:tcW w:w="330" w:type="pct"/>
            <w:vMerge w:val="restart"/>
            <w:shd w:val="clear" w:color="auto" w:fill="auto"/>
            <w:tcMar>
              <w:left w:w="0" w:type="dxa"/>
              <w:right w:w="0" w:type="dxa"/>
            </w:tcMar>
            <w:vAlign w:val="center"/>
          </w:tcPr>
          <w:p w:rsidR="009D200A" w:rsidRPr="00600B4E" w:rsidRDefault="00697C2B" w:rsidP="00102AAA">
            <w:pPr>
              <w:spacing w:after="0" w:line="240" w:lineRule="auto"/>
              <w:ind w:firstLine="0"/>
              <w:jc w:val="center"/>
              <w:rPr>
                <w:rFonts w:eastAsia="Calibri"/>
                <w:sz w:val="18"/>
                <w:szCs w:val="18"/>
                <w:lang w:eastAsia="en-US"/>
              </w:rPr>
            </w:pPr>
            <w:r w:rsidRPr="00600B4E">
              <w:rPr>
                <w:rFonts w:eastAsia="Calibri"/>
                <w:bCs/>
                <w:sz w:val="18"/>
                <w:szCs w:val="18"/>
                <w:lang w:eastAsia="en-US"/>
              </w:rPr>
              <w:t xml:space="preserve">«Южно-Балыкский </w:t>
            </w:r>
            <w:r w:rsidRPr="00600B4E">
              <w:rPr>
                <w:rFonts w:eastAsia="Calibri"/>
                <w:bCs/>
                <w:sz w:val="18"/>
                <w:szCs w:val="18"/>
                <w:lang w:eastAsia="en-US"/>
              </w:rPr>
              <w:t xml:space="preserve">газоперерабатывающий </w:t>
            </w:r>
            <w:proofErr w:type="gramStart"/>
            <w:r w:rsidRPr="00600B4E">
              <w:rPr>
                <w:rFonts w:eastAsia="Calibri"/>
                <w:bCs/>
                <w:sz w:val="18"/>
                <w:szCs w:val="18"/>
                <w:lang w:eastAsia="en-US"/>
              </w:rPr>
              <w:t>завод»-</w:t>
            </w:r>
            <w:proofErr w:type="gramEnd"/>
            <w:r w:rsidRPr="00600B4E">
              <w:rPr>
                <w:rFonts w:eastAsia="Calibri"/>
                <w:bCs/>
                <w:sz w:val="18"/>
                <w:szCs w:val="18"/>
                <w:lang w:eastAsia="en-US"/>
              </w:rPr>
              <w:t>филиал АО «СибурТюменьГаз»</w:t>
            </w:r>
          </w:p>
        </w:tc>
        <w:tc>
          <w:tcPr>
            <w:tcW w:w="853" w:type="pct"/>
            <w:vMerge w:val="restart"/>
            <w:shd w:val="clear" w:color="auto" w:fill="auto"/>
            <w:tcMar>
              <w:left w:w="0" w:type="dxa"/>
              <w:right w:w="0" w:type="dxa"/>
            </w:tcMar>
          </w:tcPr>
          <w:p w:rsidR="009D200A" w:rsidRPr="00600B4E" w:rsidRDefault="00697C2B" w:rsidP="00102AAA">
            <w:pPr>
              <w:spacing w:after="0" w:line="240" w:lineRule="auto"/>
              <w:ind w:firstLine="0"/>
              <w:jc w:val="both"/>
              <w:rPr>
                <w:rFonts w:eastAsia="Calibri"/>
                <w:sz w:val="18"/>
                <w:szCs w:val="18"/>
                <w:lang w:eastAsia="en-US"/>
              </w:rPr>
            </w:pPr>
            <w:r w:rsidRPr="00600B4E">
              <w:rPr>
                <w:sz w:val="18"/>
                <w:szCs w:val="18"/>
              </w:rPr>
              <w:t>Владение на праве собственности или ином законном основании источниками тепловой энергии с наибольшей рабочей тепловой мощностью и тепловыми сетями с наибольшей емкостью в соответствующей зоне деятельн</w:t>
            </w:r>
            <w:r w:rsidRPr="00600B4E">
              <w:rPr>
                <w:sz w:val="18"/>
                <w:szCs w:val="18"/>
              </w:rPr>
              <w:t>ости (п. 11</w:t>
            </w:r>
            <w:r w:rsidRPr="00600B4E">
              <w:rPr>
                <w:rFonts w:eastAsia="Calibri"/>
                <w:sz w:val="18"/>
                <w:szCs w:val="18"/>
                <w:lang w:eastAsia="en-US"/>
              </w:rPr>
              <w:t xml:space="preserve"> «Правила организации теплоснабжения», утвержденные ПП РФ от 08.08.2012 г. № 808)</w:t>
            </w:r>
          </w:p>
        </w:tc>
      </w:tr>
      <w:tr w:rsidR="009D74C2" w:rsidTr="00600B4E">
        <w:trPr>
          <w:trHeight w:val="20"/>
        </w:trPr>
        <w:tc>
          <w:tcPr>
            <w:tcW w:w="384" w:type="pct"/>
            <w:vMerge/>
            <w:shd w:val="clear" w:color="auto" w:fill="auto"/>
            <w:noWrap/>
            <w:tcMar>
              <w:left w:w="0" w:type="dxa"/>
              <w:right w:w="0" w:type="dxa"/>
            </w:tcMar>
            <w:vAlign w:val="center"/>
          </w:tcPr>
          <w:p w:rsidR="0074393D" w:rsidRPr="00600B4E" w:rsidRDefault="00697C2B" w:rsidP="00102AAA">
            <w:pPr>
              <w:spacing w:after="0" w:line="240" w:lineRule="auto"/>
              <w:ind w:firstLine="0"/>
              <w:jc w:val="center"/>
              <w:rPr>
                <w:sz w:val="18"/>
                <w:szCs w:val="18"/>
                <w:lang w:eastAsia="en-US"/>
              </w:rPr>
            </w:pPr>
          </w:p>
        </w:tc>
        <w:tc>
          <w:tcPr>
            <w:tcW w:w="485" w:type="pct"/>
            <w:vMerge/>
            <w:shd w:val="clear" w:color="auto" w:fill="auto"/>
            <w:tcMar>
              <w:left w:w="0" w:type="dxa"/>
              <w:right w:w="0" w:type="dxa"/>
            </w:tcMar>
            <w:vAlign w:val="center"/>
          </w:tcPr>
          <w:p w:rsidR="0074393D" w:rsidRPr="00600B4E" w:rsidRDefault="00697C2B" w:rsidP="00102AAA">
            <w:pPr>
              <w:spacing w:after="0" w:line="240" w:lineRule="auto"/>
              <w:ind w:firstLine="0"/>
              <w:jc w:val="center"/>
              <w:rPr>
                <w:bCs/>
                <w:sz w:val="18"/>
                <w:szCs w:val="18"/>
                <w:lang w:eastAsia="en-US"/>
              </w:rPr>
            </w:pPr>
          </w:p>
        </w:tc>
        <w:tc>
          <w:tcPr>
            <w:tcW w:w="351" w:type="pct"/>
            <w:vMerge/>
            <w:shd w:val="clear" w:color="auto" w:fill="auto"/>
            <w:tcMar>
              <w:left w:w="0" w:type="dxa"/>
              <w:right w:w="0" w:type="dxa"/>
            </w:tcMar>
            <w:vAlign w:val="center"/>
          </w:tcPr>
          <w:p w:rsidR="0074393D" w:rsidRPr="00600B4E" w:rsidRDefault="00697C2B" w:rsidP="00102AAA">
            <w:pPr>
              <w:spacing w:after="0" w:line="240" w:lineRule="auto"/>
              <w:ind w:firstLine="0"/>
              <w:jc w:val="center"/>
              <w:rPr>
                <w:rFonts w:eastAsia="Calibri"/>
                <w:sz w:val="18"/>
                <w:szCs w:val="18"/>
                <w:lang w:eastAsia="en-US"/>
              </w:rPr>
            </w:pPr>
          </w:p>
        </w:tc>
        <w:tc>
          <w:tcPr>
            <w:tcW w:w="476" w:type="pct"/>
            <w:shd w:val="clear" w:color="auto" w:fill="auto"/>
            <w:tcMar>
              <w:left w:w="0" w:type="dxa"/>
              <w:right w:w="0" w:type="dxa"/>
            </w:tcMar>
            <w:vAlign w:val="center"/>
          </w:tcPr>
          <w:p w:rsidR="0074393D" w:rsidRPr="00600B4E" w:rsidRDefault="00697C2B" w:rsidP="00102AAA">
            <w:pPr>
              <w:spacing w:after="0" w:line="240" w:lineRule="auto"/>
              <w:ind w:firstLine="0"/>
              <w:jc w:val="center"/>
              <w:rPr>
                <w:rFonts w:eastAsia="Calibri"/>
                <w:bCs/>
                <w:sz w:val="18"/>
                <w:szCs w:val="18"/>
                <w:lang w:eastAsia="en-US"/>
              </w:rPr>
            </w:pPr>
            <w:r w:rsidRPr="00600B4E">
              <w:rPr>
                <w:rFonts w:eastAsia="Calibri"/>
                <w:bCs/>
                <w:sz w:val="18"/>
                <w:szCs w:val="18"/>
                <w:lang w:eastAsia="en-US"/>
              </w:rPr>
              <w:t>НО ТСЖ «Факел»</w:t>
            </w:r>
          </w:p>
        </w:tc>
        <w:tc>
          <w:tcPr>
            <w:tcW w:w="435" w:type="pct"/>
            <w:shd w:val="clear" w:color="auto" w:fill="auto"/>
            <w:tcMar>
              <w:left w:w="0" w:type="dxa"/>
              <w:right w:w="0" w:type="dxa"/>
            </w:tcMar>
            <w:vAlign w:val="center"/>
          </w:tcPr>
          <w:p w:rsidR="0074393D" w:rsidRPr="00600B4E" w:rsidRDefault="00697C2B" w:rsidP="00102AAA">
            <w:pPr>
              <w:spacing w:after="0" w:line="240" w:lineRule="auto"/>
              <w:ind w:firstLine="0"/>
              <w:jc w:val="center"/>
              <w:rPr>
                <w:sz w:val="18"/>
                <w:szCs w:val="18"/>
                <w:lang w:eastAsia="en-US"/>
              </w:rPr>
            </w:pPr>
            <w:r w:rsidRPr="00600B4E">
              <w:rPr>
                <w:sz w:val="18"/>
                <w:szCs w:val="18"/>
                <w:lang w:eastAsia="en-US"/>
              </w:rPr>
              <w:t>н/д</w:t>
            </w:r>
          </w:p>
        </w:tc>
        <w:tc>
          <w:tcPr>
            <w:tcW w:w="435" w:type="pct"/>
            <w:shd w:val="clear" w:color="auto" w:fill="auto"/>
            <w:tcMar>
              <w:left w:w="0" w:type="dxa"/>
              <w:right w:w="0" w:type="dxa"/>
            </w:tcMar>
            <w:vAlign w:val="center"/>
          </w:tcPr>
          <w:p w:rsidR="0074393D" w:rsidRPr="00600B4E" w:rsidRDefault="00697C2B" w:rsidP="00102AAA">
            <w:pPr>
              <w:spacing w:after="0" w:line="240" w:lineRule="auto"/>
              <w:ind w:firstLine="0"/>
              <w:jc w:val="center"/>
              <w:rPr>
                <w:sz w:val="18"/>
                <w:szCs w:val="18"/>
                <w:lang w:eastAsia="en-US"/>
              </w:rPr>
            </w:pPr>
            <w:r w:rsidRPr="00600B4E">
              <w:rPr>
                <w:sz w:val="18"/>
                <w:szCs w:val="18"/>
                <w:lang w:eastAsia="en-US"/>
              </w:rPr>
              <w:t>Тепловые сети</w:t>
            </w:r>
          </w:p>
        </w:tc>
        <w:tc>
          <w:tcPr>
            <w:tcW w:w="330" w:type="pct"/>
            <w:shd w:val="clear" w:color="auto" w:fill="auto"/>
            <w:noWrap/>
            <w:tcMar>
              <w:left w:w="0" w:type="dxa"/>
              <w:right w:w="0" w:type="dxa"/>
            </w:tcMar>
            <w:vAlign w:val="center"/>
          </w:tcPr>
          <w:p w:rsidR="0074393D" w:rsidRPr="00600B4E" w:rsidRDefault="00697C2B" w:rsidP="00102AAA">
            <w:pPr>
              <w:spacing w:after="0" w:line="240" w:lineRule="auto"/>
              <w:ind w:firstLine="0"/>
              <w:jc w:val="center"/>
              <w:rPr>
                <w:rFonts w:eastAsia="Calibri"/>
                <w:sz w:val="18"/>
                <w:szCs w:val="18"/>
                <w:lang w:eastAsia="en-US"/>
              </w:rPr>
            </w:pPr>
            <w:r w:rsidRPr="00600B4E">
              <w:rPr>
                <w:rFonts w:eastAsia="Calibri"/>
                <w:sz w:val="18"/>
                <w:szCs w:val="18"/>
                <w:lang w:eastAsia="en-US"/>
              </w:rPr>
              <w:t>Владеет на праве аренды</w:t>
            </w:r>
          </w:p>
        </w:tc>
        <w:tc>
          <w:tcPr>
            <w:tcW w:w="296" w:type="pct"/>
            <w:shd w:val="clear" w:color="auto" w:fill="auto"/>
            <w:noWrap/>
            <w:tcMar>
              <w:left w:w="0" w:type="dxa"/>
              <w:right w:w="0" w:type="dxa"/>
            </w:tcMar>
            <w:vAlign w:val="center"/>
          </w:tcPr>
          <w:p w:rsidR="0074393D" w:rsidRPr="00600B4E" w:rsidRDefault="00697C2B" w:rsidP="00102AAA">
            <w:pPr>
              <w:spacing w:after="0" w:line="240" w:lineRule="auto"/>
              <w:ind w:firstLine="0"/>
              <w:jc w:val="center"/>
              <w:rPr>
                <w:sz w:val="18"/>
                <w:szCs w:val="18"/>
                <w:lang w:eastAsia="en-US"/>
              </w:rPr>
            </w:pPr>
            <w:r w:rsidRPr="00600B4E">
              <w:rPr>
                <w:sz w:val="18"/>
                <w:szCs w:val="18"/>
                <w:lang w:eastAsia="en-US"/>
              </w:rPr>
              <w:t>н/д</w:t>
            </w:r>
          </w:p>
        </w:tc>
        <w:tc>
          <w:tcPr>
            <w:tcW w:w="362" w:type="pct"/>
            <w:shd w:val="clear" w:color="auto" w:fill="auto"/>
            <w:tcMar>
              <w:left w:w="0" w:type="dxa"/>
              <w:right w:w="0" w:type="dxa"/>
            </w:tcMar>
            <w:vAlign w:val="center"/>
          </w:tcPr>
          <w:p w:rsidR="0074393D" w:rsidRPr="00600B4E" w:rsidRDefault="00697C2B" w:rsidP="00102AAA">
            <w:pPr>
              <w:spacing w:after="0" w:line="240" w:lineRule="auto"/>
              <w:ind w:firstLine="0"/>
              <w:jc w:val="center"/>
              <w:rPr>
                <w:sz w:val="18"/>
                <w:szCs w:val="18"/>
                <w:lang w:eastAsia="en-US"/>
              </w:rPr>
            </w:pPr>
            <w:r w:rsidRPr="00600B4E">
              <w:rPr>
                <w:sz w:val="18"/>
                <w:szCs w:val="18"/>
                <w:lang w:eastAsia="en-US"/>
              </w:rPr>
              <w:t>Заявок не поступало</w:t>
            </w:r>
          </w:p>
        </w:tc>
        <w:tc>
          <w:tcPr>
            <w:tcW w:w="263" w:type="pct"/>
            <w:vMerge/>
            <w:shd w:val="clear" w:color="auto" w:fill="auto"/>
            <w:tcMar>
              <w:left w:w="0" w:type="dxa"/>
              <w:right w:w="0" w:type="dxa"/>
            </w:tcMar>
            <w:vAlign w:val="center"/>
          </w:tcPr>
          <w:p w:rsidR="0074393D" w:rsidRPr="00600B4E" w:rsidRDefault="00697C2B" w:rsidP="00102AAA">
            <w:pPr>
              <w:spacing w:after="0" w:line="240" w:lineRule="auto"/>
              <w:ind w:firstLine="0"/>
              <w:jc w:val="center"/>
              <w:rPr>
                <w:sz w:val="18"/>
                <w:szCs w:val="18"/>
                <w:lang w:eastAsia="en-US"/>
              </w:rPr>
            </w:pPr>
          </w:p>
        </w:tc>
        <w:tc>
          <w:tcPr>
            <w:tcW w:w="330" w:type="pct"/>
            <w:vMerge/>
            <w:shd w:val="clear" w:color="auto" w:fill="auto"/>
            <w:tcMar>
              <w:left w:w="0" w:type="dxa"/>
              <w:right w:w="0" w:type="dxa"/>
            </w:tcMar>
            <w:vAlign w:val="center"/>
          </w:tcPr>
          <w:p w:rsidR="0074393D" w:rsidRPr="00600B4E" w:rsidRDefault="00697C2B" w:rsidP="00102AAA">
            <w:pPr>
              <w:spacing w:after="0" w:line="240" w:lineRule="auto"/>
              <w:ind w:firstLine="0"/>
              <w:jc w:val="center"/>
              <w:rPr>
                <w:rFonts w:eastAsia="Calibri"/>
                <w:sz w:val="18"/>
                <w:szCs w:val="18"/>
                <w:lang w:eastAsia="en-US"/>
              </w:rPr>
            </w:pPr>
          </w:p>
        </w:tc>
        <w:tc>
          <w:tcPr>
            <w:tcW w:w="853" w:type="pct"/>
            <w:vMerge/>
            <w:shd w:val="clear" w:color="auto" w:fill="auto"/>
            <w:tcMar>
              <w:left w:w="0" w:type="dxa"/>
              <w:right w:w="0" w:type="dxa"/>
            </w:tcMar>
          </w:tcPr>
          <w:p w:rsidR="0074393D" w:rsidRPr="00600B4E" w:rsidRDefault="00697C2B" w:rsidP="00102AAA">
            <w:pPr>
              <w:spacing w:after="0" w:line="240" w:lineRule="auto"/>
              <w:ind w:firstLine="0"/>
              <w:jc w:val="both"/>
              <w:rPr>
                <w:sz w:val="18"/>
                <w:szCs w:val="18"/>
              </w:rPr>
            </w:pPr>
          </w:p>
        </w:tc>
      </w:tr>
    </w:tbl>
    <w:p w:rsidR="001A0F2A" w:rsidRPr="001A0F2A" w:rsidRDefault="00697C2B" w:rsidP="001A0F2A">
      <w:pPr>
        <w:spacing w:after="160" w:line="259" w:lineRule="auto"/>
        <w:ind w:firstLine="0"/>
        <w:rPr>
          <w:rFonts w:eastAsia="Calibri"/>
          <w:sz w:val="24"/>
          <w:lang w:eastAsia="en-US"/>
        </w:rPr>
      </w:pPr>
      <w:r w:rsidRPr="001A0F2A">
        <w:rPr>
          <w:rFonts w:eastAsia="Calibri"/>
          <w:sz w:val="24"/>
          <w:lang w:eastAsia="en-US"/>
        </w:rPr>
        <w:br w:type="page"/>
      </w:r>
    </w:p>
    <w:p w:rsidR="001A0F2A" w:rsidRPr="001A0F2A" w:rsidRDefault="00697C2B" w:rsidP="001A0F2A">
      <w:pPr>
        <w:spacing w:after="160" w:line="259" w:lineRule="auto"/>
        <w:ind w:firstLine="0"/>
        <w:rPr>
          <w:rFonts w:eastAsia="Calibri"/>
          <w:sz w:val="24"/>
          <w:lang w:eastAsia="en-US"/>
        </w:rPr>
        <w:sectPr w:rsidR="001A0F2A" w:rsidRPr="001A0F2A" w:rsidSect="00600B4E">
          <w:pgSz w:w="23808" w:h="16840" w:orient="landscape" w:code="8"/>
          <w:pgMar w:top="1134" w:right="851" w:bottom="1134" w:left="1701" w:header="709" w:footer="709"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6B4D03" w:rsidRDefault="00697C2B" w:rsidP="0042221C">
      <w:pPr>
        <w:pStyle w:val="2"/>
        <w:spacing w:before="120" w:after="120" w:line="240" w:lineRule="auto"/>
      </w:pPr>
      <w:bookmarkStart w:id="355" w:name="_Toc524944286"/>
      <w:bookmarkStart w:id="356" w:name="_Toc524944862"/>
      <w:bookmarkStart w:id="357" w:name="_Toc528166541"/>
      <w:bookmarkStart w:id="358" w:name="_Toc142644839"/>
      <w:r w:rsidRPr="000A5894">
        <w:lastRenderedPageBreak/>
        <w:t>Информация</w:t>
      </w:r>
      <w:r>
        <w:t xml:space="preserve"> </w:t>
      </w:r>
      <w:r w:rsidRPr="000A5894">
        <w:t>о</w:t>
      </w:r>
      <w:r>
        <w:t xml:space="preserve"> </w:t>
      </w:r>
      <w:r w:rsidRPr="000A5894">
        <w:t>поданных</w:t>
      </w:r>
      <w:r>
        <w:t xml:space="preserve"> </w:t>
      </w:r>
      <w:r w:rsidRPr="000A5894">
        <w:t>теплоснабжающими</w:t>
      </w:r>
      <w:r>
        <w:t xml:space="preserve"> </w:t>
      </w:r>
      <w:r w:rsidRPr="000A5894">
        <w:t>организациями</w:t>
      </w:r>
      <w:r>
        <w:t xml:space="preserve"> </w:t>
      </w:r>
      <w:r w:rsidRPr="000A5894">
        <w:t>заявках</w:t>
      </w:r>
      <w:r>
        <w:t xml:space="preserve"> </w:t>
      </w:r>
      <w:r w:rsidRPr="000A5894">
        <w:t>на</w:t>
      </w:r>
      <w:r>
        <w:t xml:space="preserve"> </w:t>
      </w:r>
      <w:r w:rsidRPr="000A5894">
        <w:t>присвоение</w:t>
      </w:r>
      <w:r>
        <w:t xml:space="preserve"> </w:t>
      </w:r>
      <w:r w:rsidRPr="000A5894">
        <w:t>статуса</w:t>
      </w:r>
      <w:r>
        <w:t xml:space="preserve"> </w:t>
      </w:r>
      <w:r w:rsidRPr="000A5894">
        <w:t>единой</w:t>
      </w:r>
      <w:r>
        <w:t xml:space="preserve"> </w:t>
      </w:r>
      <w:r w:rsidRPr="000A5894">
        <w:t>теплоснабжающей</w:t>
      </w:r>
      <w:r>
        <w:t xml:space="preserve"> </w:t>
      </w:r>
      <w:r w:rsidRPr="000A5894">
        <w:t>организации</w:t>
      </w:r>
      <w:bookmarkEnd w:id="355"/>
      <w:bookmarkEnd w:id="356"/>
      <w:bookmarkEnd w:id="357"/>
      <w:bookmarkEnd w:id="358"/>
    </w:p>
    <w:p w:rsidR="001A0F2A" w:rsidRPr="0071010C" w:rsidRDefault="00697C2B" w:rsidP="0071010C">
      <w:pPr>
        <w:spacing w:before="120" w:after="120" w:line="276" w:lineRule="auto"/>
        <w:jc w:val="both"/>
        <w:rPr>
          <w:sz w:val="24"/>
          <w:szCs w:val="24"/>
        </w:rPr>
      </w:pPr>
      <w:r w:rsidRPr="0071010C">
        <w:rPr>
          <w:sz w:val="24"/>
          <w:szCs w:val="24"/>
        </w:rPr>
        <w:t>На момент разработки Схемы теплоснабжения заяки от теплоснабжающих организаций на присвоение статуса ЕТО не поступали.</w:t>
      </w:r>
    </w:p>
    <w:p w:rsidR="006B4D03" w:rsidRDefault="00697C2B" w:rsidP="0042221C">
      <w:pPr>
        <w:pStyle w:val="2"/>
        <w:spacing w:before="120" w:after="120" w:line="240" w:lineRule="auto"/>
      </w:pPr>
      <w:bookmarkStart w:id="359" w:name="_Toc524944287"/>
      <w:bookmarkStart w:id="360" w:name="_Toc524944863"/>
      <w:bookmarkStart w:id="361" w:name="_Toc528166542"/>
      <w:bookmarkStart w:id="362" w:name="_Toc142644840"/>
      <w:r w:rsidRPr="000A5894">
        <w:t>Реестр</w:t>
      </w:r>
      <w:r>
        <w:t xml:space="preserve"> </w:t>
      </w:r>
      <w:r w:rsidRPr="000A5894">
        <w:t>систем</w:t>
      </w:r>
      <w:r>
        <w:t xml:space="preserve"> </w:t>
      </w:r>
      <w:r w:rsidRPr="000A5894">
        <w:t>теплоснабжения,</w:t>
      </w:r>
      <w:r>
        <w:t xml:space="preserve"> </w:t>
      </w:r>
      <w:r w:rsidRPr="000A5894">
        <w:t>со</w:t>
      </w:r>
      <w:r w:rsidRPr="000A5894">
        <w:t>держащий</w:t>
      </w:r>
      <w:r>
        <w:t xml:space="preserve"> </w:t>
      </w:r>
      <w:r w:rsidRPr="000A5894">
        <w:t>перечень</w:t>
      </w:r>
      <w:r>
        <w:t xml:space="preserve"> </w:t>
      </w:r>
      <w:r w:rsidRPr="000A5894">
        <w:t>теплоснабжающих</w:t>
      </w:r>
      <w:r>
        <w:t xml:space="preserve"> </w:t>
      </w:r>
      <w:r w:rsidRPr="000A5894">
        <w:t>организаций,</w:t>
      </w:r>
      <w:r>
        <w:t xml:space="preserve"> </w:t>
      </w:r>
      <w:r w:rsidRPr="000A5894">
        <w:t>действующих</w:t>
      </w:r>
      <w:r>
        <w:t xml:space="preserve"> </w:t>
      </w:r>
      <w:r w:rsidRPr="000A5894">
        <w:t>в</w:t>
      </w:r>
      <w:r>
        <w:t xml:space="preserve"> </w:t>
      </w:r>
      <w:r w:rsidRPr="000A5894">
        <w:t>каждой</w:t>
      </w:r>
      <w:r>
        <w:t xml:space="preserve"> </w:t>
      </w:r>
      <w:r w:rsidRPr="000A5894">
        <w:t>системе</w:t>
      </w:r>
      <w:r>
        <w:t xml:space="preserve"> </w:t>
      </w:r>
      <w:r w:rsidRPr="000A5894">
        <w:t>теплоснабжения,</w:t>
      </w:r>
      <w:r>
        <w:t xml:space="preserve"> </w:t>
      </w:r>
      <w:r w:rsidRPr="000A5894">
        <w:t>расположенных</w:t>
      </w:r>
      <w:r>
        <w:t xml:space="preserve"> </w:t>
      </w:r>
      <w:r w:rsidRPr="000A5894">
        <w:t>в</w:t>
      </w:r>
      <w:r>
        <w:t xml:space="preserve"> </w:t>
      </w:r>
      <w:r w:rsidRPr="000A5894">
        <w:t>границах</w:t>
      </w:r>
      <w:r>
        <w:t xml:space="preserve"> </w:t>
      </w:r>
      <w:r w:rsidRPr="000A5894">
        <w:t>поселения,</w:t>
      </w:r>
      <w:r>
        <w:t xml:space="preserve"> </w:t>
      </w:r>
      <w:r w:rsidRPr="000A5894">
        <w:t>городского</w:t>
      </w:r>
      <w:r>
        <w:t xml:space="preserve"> </w:t>
      </w:r>
      <w:r w:rsidRPr="000A5894">
        <w:t>округа</w:t>
      </w:r>
      <w:bookmarkEnd w:id="359"/>
      <w:bookmarkEnd w:id="360"/>
      <w:bookmarkEnd w:id="361"/>
      <w:bookmarkEnd w:id="362"/>
    </w:p>
    <w:p w:rsidR="006B4D03" w:rsidRPr="0071010C" w:rsidRDefault="00697C2B" w:rsidP="0071010C">
      <w:pPr>
        <w:spacing w:before="120" w:after="120" w:line="276" w:lineRule="auto"/>
        <w:jc w:val="both"/>
        <w:rPr>
          <w:sz w:val="24"/>
          <w:szCs w:val="24"/>
        </w:rPr>
      </w:pPr>
      <w:r w:rsidRPr="0071010C">
        <w:rPr>
          <w:sz w:val="24"/>
          <w:szCs w:val="24"/>
        </w:rPr>
        <w:t xml:space="preserve">Реестр систем теплоснабжения, содержащий перечень теплоснабжающих организаций представлен в таблице </w:t>
      </w:r>
      <w:r w:rsidRPr="0071010C">
        <w:rPr>
          <w:sz w:val="24"/>
          <w:szCs w:val="24"/>
        </w:rPr>
        <w:fldChar w:fldCharType="begin"/>
      </w:r>
      <w:r w:rsidRPr="0071010C">
        <w:rPr>
          <w:sz w:val="24"/>
          <w:szCs w:val="24"/>
        </w:rPr>
        <w:instrText xml:space="preserve"> REF _Ref9</w:instrText>
      </w:r>
      <w:r w:rsidRPr="0071010C">
        <w:rPr>
          <w:sz w:val="24"/>
          <w:szCs w:val="24"/>
        </w:rPr>
        <w:instrText xml:space="preserve">0924623 \h  \* MERGEFORMAT </w:instrText>
      </w:r>
      <w:r w:rsidRPr="0071010C">
        <w:rPr>
          <w:sz w:val="24"/>
          <w:szCs w:val="24"/>
        </w:rPr>
      </w:r>
      <w:r w:rsidRPr="0071010C">
        <w:rPr>
          <w:sz w:val="24"/>
          <w:szCs w:val="24"/>
        </w:rPr>
        <w:fldChar w:fldCharType="separate"/>
      </w:r>
      <w:r w:rsidR="00B85BD6" w:rsidRPr="00B85BD6">
        <w:rPr>
          <w:sz w:val="24"/>
          <w:szCs w:val="24"/>
        </w:rPr>
        <w:t>Таблица 59</w:t>
      </w:r>
      <w:r w:rsidRPr="0071010C">
        <w:rPr>
          <w:sz w:val="24"/>
          <w:szCs w:val="24"/>
        </w:rPr>
        <w:fldChar w:fldCharType="end"/>
      </w:r>
      <w:r w:rsidRPr="0071010C">
        <w:rPr>
          <w:sz w:val="24"/>
          <w:szCs w:val="24"/>
        </w:rPr>
        <w:t>.</w:t>
      </w:r>
    </w:p>
    <w:p w:rsidR="00EC4EBE" w:rsidRPr="00D0663E" w:rsidRDefault="00697C2B" w:rsidP="00600B4E">
      <w:pPr>
        <w:keepNext/>
        <w:spacing w:before="120" w:after="0" w:line="240" w:lineRule="auto"/>
        <w:ind w:firstLine="0"/>
        <w:jc w:val="both"/>
        <w:rPr>
          <w:rFonts w:eastAsiaTheme="minorHAnsi" w:cstheme="minorBidi"/>
          <w:b/>
          <w:sz w:val="24"/>
          <w:szCs w:val="20"/>
          <w:lang w:eastAsia="en-US"/>
        </w:rPr>
      </w:pPr>
      <w:bookmarkStart w:id="363" w:name="_Ref90924623"/>
      <w:r w:rsidRPr="00D0663E">
        <w:rPr>
          <w:rFonts w:eastAsiaTheme="minorHAnsi" w:cstheme="minorBidi"/>
          <w:b/>
          <w:sz w:val="24"/>
          <w:szCs w:val="20"/>
          <w:lang w:eastAsia="en-US"/>
        </w:rPr>
        <w:t xml:space="preserve">Таблица </w:t>
      </w:r>
      <w:r w:rsidRPr="00D0663E">
        <w:rPr>
          <w:rFonts w:eastAsiaTheme="minorHAnsi" w:cstheme="minorBidi"/>
          <w:b/>
          <w:sz w:val="24"/>
          <w:szCs w:val="20"/>
          <w:lang w:eastAsia="en-US"/>
        </w:rPr>
        <w:fldChar w:fldCharType="begin"/>
      </w:r>
      <w:r w:rsidRPr="00D0663E">
        <w:rPr>
          <w:rFonts w:eastAsiaTheme="minorHAnsi" w:cstheme="minorBidi"/>
          <w:b/>
          <w:sz w:val="24"/>
          <w:szCs w:val="20"/>
          <w:lang w:eastAsia="en-US"/>
        </w:rPr>
        <w:instrText xml:space="preserve"> SEQ Таблица \* ARABIC </w:instrText>
      </w:r>
      <w:r w:rsidRPr="00D0663E">
        <w:rPr>
          <w:rFonts w:eastAsiaTheme="minorHAnsi" w:cstheme="minorBidi"/>
          <w:b/>
          <w:sz w:val="24"/>
          <w:szCs w:val="20"/>
          <w:lang w:eastAsia="en-US"/>
        </w:rPr>
        <w:fldChar w:fldCharType="separate"/>
      </w:r>
      <w:r w:rsidR="00B85BD6">
        <w:rPr>
          <w:rFonts w:eastAsiaTheme="minorHAnsi" w:cstheme="minorBidi"/>
          <w:b/>
          <w:noProof/>
          <w:sz w:val="24"/>
          <w:szCs w:val="20"/>
          <w:lang w:eastAsia="en-US"/>
        </w:rPr>
        <w:t>59</w:t>
      </w:r>
      <w:r w:rsidRPr="00D0663E">
        <w:rPr>
          <w:rFonts w:eastAsiaTheme="minorHAnsi" w:cstheme="minorBidi"/>
          <w:b/>
          <w:sz w:val="24"/>
          <w:szCs w:val="20"/>
          <w:lang w:eastAsia="en-US"/>
        </w:rPr>
        <w:fldChar w:fldCharType="end"/>
      </w:r>
      <w:bookmarkEnd w:id="363"/>
      <w:r w:rsidRPr="00D0663E">
        <w:rPr>
          <w:rFonts w:eastAsiaTheme="minorHAnsi" w:cstheme="minorBidi"/>
          <w:b/>
          <w:sz w:val="24"/>
          <w:szCs w:val="20"/>
          <w:lang w:eastAsia="en-US"/>
        </w:rPr>
        <w:t>. Реестр систем теплоснабжения, содержащий перечень теплоснабжающих организаций</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797"/>
        <w:gridCol w:w="2624"/>
        <w:gridCol w:w="2549"/>
        <w:gridCol w:w="1531"/>
        <w:gridCol w:w="1843"/>
      </w:tblGrid>
      <w:tr w:rsidR="009D74C2" w:rsidTr="00600B4E">
        <w:trPr>
          <w:trHeight w:val="20"/>
          <w:tblHeader/>
        </w:trPr>
        <w:tc>
          <w:tcPr>
            <w:tcW w:w="427" w:type="pct"/>
            <w:vMerge w:val="restart"/>
            <w:shd w:val="clear" w:color="auto" w:fill="auto"/>
            <w:vAlign w:val="center"/>
          </w:tcPr>
          <w:p w:rsidR="002C3D12" w:rsidRPr="00600B4E" w:rsidRDefault="00697C2B" w:rsidP="009B7AE0">
            <w:pPr>
              <w:spacing w:after="0" w:line="240" w:lineRule="auto"/>
              <w:ind w:firstLine="0"/>
              <w:jc w:val="center"/>
              <w:rPr>
                <w:rFonts w:eastAsia="Calibri"/>
                <w:b/>
                <w:bCs/>
                <w:sz w:val="18"/>
                <w:szCs w:val="20"/>
                <w:lang w:eastAsia="en-US"/>
              </w:rPr>
            </w:pPr>
            <w:r w:rsidRPr="00600B4E">
              <w:rPr>
                <w:rFonts w:eastAsia="Calibri"/>
                <w:b/>
                <w:bCs/>
                <w:sz w:val="18"/>
                <w:szCs w:val="20"/>
                <w:lang w:eastAsia="en-US"/>
              </w:rPr>
              <w:t>№ сист. тепло-снаб-жения</w:t>
            </w:r>
          </w:p>
        </w:tc>
        <w:tc>
          <w:tcPr>
            <w:tcW w:w="1404" w:type="pct"/>
            <w:vMerge w:val="restart"/>
            <w:shd w:val="clear" w:color="auto" w:fill="auto"/>
            <w:vAlign w:val="center"/>
          </w:tcPr>
          <w:p w:rsidR="002C3D12" w:rsidRPr="00600B4E" w:rsidRDefault="00697C2B" w:rsidP="009B7AE0">
            <w:pPr>
              <w:spacing w:after="0" w:line="240" w:lineRule="auto"/>
              <w:ind w:firstLine="0"/>
              <w:jc w:val="center"/>
              <w:rPr>
                <w:rFonts w:eastAsia="Calibri"/>
                <w:b/>
                <w:bCs/>
                <w:sz w:val="18"/>
                <w:szCs w:val="20"/>
                <w:lang w:eastAsia="en-US"/>
              </w:rPr>
            </w:pPr>
            <w:r w:rsidRPr="00600B4E">
              <w:rPr>
                <w:rFonts w:eastAsia="Calibri"/>
                <w:b/>
                <w:bCs/>
                <w:sz w:val="18"/>
                <w:szCs w:val="20"/>
                <w:lang w:eastAsia="en-US"/>
              </w:rPr>
              <w:t>Теплоснабжающие (теплосетевые) организации в границах системы теплоснабжения</w:t>
            </w:r>
          </w:p>
        </w:tc>
        <w:tc>
          <w:tcPr>
            <w:tcW w:w="2183" w:type="pct"/>
            <w:gridSpan w:val="2"/>
            <w:shd w:val="clear" w:color="auto" w:fill="auto"/>
            <w:vAlign w:val="center"/>
          </w:tcPr>
          <w:p w:rsidR="002C3D12" w:rsidRPr="00600B4E" w:rsidRDefault="00697C2B" w:rsidP="009B7AE0">
            <w:pPr>
              <w:spacing w:after="0" w:line="240" w:lineRule="auto"/>
              <w:ind w:firstLine="0"/>
              <w:jc w:val="center"/>
              <w:rPr>
                <w:rFonts w:eastAsia="Calibri"/>
                <w:b/>
                <w:bCs/>
                <w:sz w:val="18"/>
                <w:szCs w:val="20"/>
                <w:lang w:eastAsia="en-US"/>
              </w:rPr>
            </w:pPr>
            <w:r w:rsidRPr="00600B4E">
              <w:rPr>
                <w:rFonts w:eastAsia="Calibri"/>
                <w:b/>
                <w:bCs/>
                <w:sz w:val="18"/>
                <w:szCs w:val="20"/>
                <w:lang w:eastAsia="en-US"/>
              </w:rPr>
              <w:t>Источник тепловой энергии</w:t>
            </w:r>
          </w:p>
        </w:tc>
        <w:tc>
          <w:tcPr>
            <w:tcW w:w="986" w:type="pct"/>
            <w:shd w:val="clear" w:color="auto" w:fill="auto"/>
            <w:vAlign w:val="center"/>
          </w:tcPr>
          <w:p w:rsidR="002C3D12" w:rsidRPr="00600B4E" w:rsidRDefault="00697C2B" w:rsidP="009B7AE0">
            <w:pPr>
              <w:spacing w:after="0" w:line="240" w:lineRule="auto"/>
              <w:ind w:firstLine="0"/>
              <w:jc w:val="center"/>
              <w:rPr>
                <w:rFonts w:eastAsia="Calibri"/>
                <w:b/>
                <w:bCs/>
                <w:sz w:val="18"/>
                <w:szCs w:val="20"/>
                <w:lang w:eastAsia="en-US"/>
              </w:rPr>
            </w:pPr>
            <w:r w:rsidRPr="00600B4E">
              <w:rPr>
                <w:rFonts w:eastAsia="Calibri"/>
                <w:b/>
                <w:bCs/>
                <w:sz w:val="18"/>
                <w:szCs w:val="20"/>
                <w:lang w:eastAsia="en-US"/>
              </w:rPr>
              <w:t>Тепловые сети</w:t>
            </w:r>
          </w:p>
        </w:tc>
      </w:tr>
      <w:tr w:rsidR="009D74C2" w:rsidTr="00600B4E">
        <w:trPr>
          <w:trHeight w:val="20"/>
          <w:tblHeader/>
        </w:trPr>
        <w:tc>
          <w:tcPr>
            <w:tcW w:w="427" w:type="pct"/>
            <w:vMerge/>
            <w:shd w:val="clear" w:color="auto" w:fill="auto"/>
            <w:vAlign w:val="center"/>
          </w:tcPr>
          <w:p w:rsidR="002C3D12" w:rsidRPr="00600B4E" w:rsidRDefault="00697C2B" w:rsidP="009B7AE0">
            <w:pPr>
              <w:spacing w:after="0" w:line="240" w:lineRule="auto"/>
              <w:ind w:firstLine="0"/>
              <w:jc w:val="center"/>
              <w:rPr>
                <w:rFonts w:eastAsia="Calibri"/>
                <w:b/>
                <w:bCs/>
                <w:sz w:val="18"/>
                <w:szCs w:val="20"/>
                <w:lang w:eastAsia="en-US"/>
              </w:rPr>
            </w:pPr>
          </w:p>
        </w:tc>
        <w:tc>
          <w:tcPr>
            <w:tcW w:w="1404" w:type="pct"/>
            <w:vMerge/>
            <w:shd w:val="clear" w:color="auto" w:fill="auto"/>
            <w:vAlign w:val="center"/>
          </w:tcPr>
          <w:p w:rsidR="002C3D12" w:rsidRPr="00600B4E" w:rsidRDefault="00697C2B" w:rsidP="009B7AE0">
            <w:pPr>
              <w:spacing w:after="0" w:line="240" w:lineRule="auto"/>
              <w:ind w:firstLine="0"/>
              <w:jc w:val="center"/>
              <w:rPr>
                <w:rFonts w:eastAsia="Calibri"/>
                <w:b/>
                <w:bCs/>
                <w:sz w:val="18"/>
                <w:szCs w:val="20"/>
                <w:lang w:eastAsia="en-US"/>
              </w:rPr>
            </w:pPr>
          </w:p>
        </w:tc>
        <w:tc>
          <w:tcPr>
            <w:tcW w:w="1364" w:type="pct"/>
            <w:shd w:val="clear" w:color="auto" w:fill="auto"/>
            <w:vAlign w:val="center"/>
          </w:tcPr>
          <w:p w:rsidR="002C3D12" w:rsidRPr="00600B4E" w:rsidRDefault="00697C2B" w:rsidP="009B7AE0">
            <w:pPr>
              <w:spacing w:after="0" w:line="240" w:lineRule="auto"/>
              <w:ind w:firstLine="0"/>
              <w:jc w:val="center"/>
              <w:rPr>
                <w:rFonts w:eastAsia="Calibri"/>
                <w:b/>
                <w:bCs/>
                <w:sz w:val="18"/>
                <w:szCs w:val="20"/>
                <w:lang w:eastAsia="en-US"/>
              </w:rPr>
            </w:pPr>
            <w:r w:rsidRPr="00600B4E">
              <w:rPr>
                <w:rFonts w:eastAsia="Calibri"/>
                <w:b/>
                <w:bCs/>
                <w:sz w:val="18"/>
                <w:szCs w:val="20"/>
                <w:lang w:eastAsia="en-US"/>
              </w:rPr>
              <w:t>Наименование, адрес источника</w:t>
            </w:r>
          </w:p>
        </w:tc>
        <w:tc>
          <w:tcPr>
            <w:tcW w:w="819" w:type="pct"/>
            <w:shd w:val="clear" w:color="auto" w:fill="auto"/>
            <w:vAlign w:val="center"/>
          </w:tcPr>
          <w:p w:rsidR="002C3D12" w:rsidRPr="00600B4E" w:rsidRDefault="00697C2B" w:rsidP="009B7AE0">
            <w:pPr>
              <w:spacing w:after="0" w:line="240" w:lineRule="auto"/>
              <w:ind w:firstLine="0"/>
              <w:jc w:val="center"/>
              <w:rPr>
                <w:rFonts w:eastAsia="Calibri"/>
                <w:b/>
                <w:bCs/>
                <w:sz w:val="18"/>
                <w:szCs w:val="20"/>
                <w:lang w:eastAsia="en-US"/>
              </w:rPr>
            </w:pPr>
            <w:r w:rsidRPr="00600B4E">
              <w:rPr>
                <w:rFonts w:eastAsia="Calibri"/>
                <w:b/>
                <w:bCs/>
                <w:sz w:val="18"/>
                <w:szCs w:val="20"/>
                <w:lang w:eastAsia="en-US"/>
              </w:rPr>
              <w:t>Наличие источника в обслуживании данной ТСО</w:t>
            </w:r>
          </w:p>
        </w:tc>
        <w:tc>
          <w:tcPr>
            <w:tcW w:w="986" w:type="pct"/>
            <w:shd w:val="clear" w:color="auto" w:fill="auto"/>
            <w:vAlign w:val="center"/>
          </w:tcPr>
          <w:p w:rsidR="002C3D12" w:rsidRPr="00600B4E" w:rsidRDefault="00697C2B" w:rsidP="009B7AE0">
            <w:pPr>
              <w:spacing w:after="0" w:line="240" w:lineRule="auto"/>
              <w:ind w:firstLine="0"/>
              <w:jc w:val="center"/>
              <w:rPr>
                <w:rFonts w:eastAsia="Calibri"/>
                <w:b/>
                <w:bCs/>
                <w:sz w:val="18"/>
                <w:szCs w:val="20"/>
                <w:lang w:eastAsia="en-US"/>
              </w:rPr>
            </w:pPr>
            <w:r w:rsidRPr="00600B4E">
              <w:rPr>
                <w:rFonts w:eastAsia="Calibri"/>
                <w:b/>
                <w:bCs/>
                <w:sz w:val="18"/>
                <w:szCs w:val="20"/>
                <w:lang w:eastAsia="en-US"/>
              </w:rPr>
              <w:t>Наличие тепловых сетей в обслуживании данной ТСО</w:t>
            </w:r>
          </w:p>
        </w:tc>
      </w:tr>
      <w:tr w:rsidR="009D74C2" w:rsidTr="00600B4E">
        <w:trPr>
          <w:trHeight w:val="20"/>
        </w:trPr>
        <w:tc>
          <w:tcPr>
            <w:tcW w:w="427" w:type="pct"/>
            <w:shd w:val="clear" w:color="auto" w:fill="auto"/>
            <w:vAlign w:val="center"/>
          </w:tcPr>
          <w:p w:rsidR="002C3D12" w:rsidRPr="00600B4E" w:rsidRDefault="00697C2B" w:rsidP="009B7AE0">
            <w:pPr>
              <w:spacing w:after="0" w:line="240" w:lineRule="auto"/>
              <w:ind w:firstLine="0"/>
              <w:jc w:val="center"/>
              <w:rPr>
                <w:bCs/>
                <w:sz w:val="18"/>
                <w:szCs w:val="20"/>
                <w:lang w:eastAsia="en-US"/>
              </w:rPr>
            </w:pPr>
            <w:r w:rsidRPr="00600B4E">
              <w:rPr>
                <w:bCs/>
                <w:sz w:val="18"/>
                <w:szCs w:val="20"/>
                <w:lang w:eastAsia="en-US"/>
              </w:rPr>
              <w:t>1</w:t>
            </w:r>
          </w:p>
        </w:tc>
        <w:tc>
          <w:tcPr>
            <w:tcW w:w="1404" w:type="pct"/>
            <w:shd w:val="clear" w:color="auto" w:fill="auto"/>
            <w:vAlign w:val="center"/>
          </w:tcPr>
          <w:p w:rsidR="002C3D12" w:rsidRPr="00600B4E" w:rsidRDefault="00697C2B" w:rsidP="009B7AE0">
            <w:pPr>
              <w:spacing w:after="0" w:line="240" w:lineRule="auto"/>
              <w:ind w:firstLine="0"/>
              <w:jc w:val="center"/>
              <w:rPr>
                <w:rFonts w:eastAsia="Calibri"/>
                <w:bCs/>
                <w:sz w:val="18"/>
                <w:szCs w:val="20"/>
                <w:lang w:eastAsia="en-US"/>
              </w:rPr>
            </w:pPr>
            <w:r w:rsidRPr="00600B4E">
              <w:rPr>
                <w:rFonts w:eastAsia="Calibri"/>
                <w:bCs/>
                <w:sz w:val="18"/>
                <w:szCs w:val="20"/>
                <w:lang w:eastAsia="en-US"/>
              </w:rPr>
              <w:t>МУП «УГХ»</w:t>
            </w:r>
          </w:p>
        </w:tc>
        <w:tc>
          <w:tcPr>
            <w:tcW w:w="1364" w:type="pct"/>
            <w:shd w:val="clear" w:color="auto" w:fill="auto"/>
            <w:vAlign w:val="center"/>
          </w:tcPr>
          <w:p w:rsidR="002C3D12" w:rsidRPr="00600B4E" w:rsidRDefault="00697C2B" w:rsidP="009B7AE0">
            <w:pPr>
              <w:spacing w:after="0" w:line="240" w:lineRule="auto"/>
              <w:ind w:firstLine="0"/>
              <w:rPr>
                <w:rFonts w:eastAsia="Calibri"/>
                <w:bCs/>
                <w:sz w:val="18"/>
                <w:szCs w:val="20"/>
                <w:lang w:eastAsia="en-US"/>
              </w:rPr>
            </w:pPr>
            <w:r w:rsidRPr="00600B4E">
              <w:rPr>
                <w:rFonts w:eastAsia="Calibri"/>
                <w:bCs/>
                <w:sz w:val="18"/>
                <w:szCs w:val="20"/>
                <w:lang w:eastAsia="en-US"/>
              </w:rPr>
              <w:t>Котельная "Пыть-Ях"</w:t>
            </w:r>
          </w:p>
        </w:tc>
        <w:tc>
          <w:tcPr>
            <w:tcW w:w="819" w:type="pct"/>
            <w:shd w:val="clear" w:color="auto" w:fill="auto"/>
            <w:vAlign w:val="center"/>
          </w:tcPr>
          <w:p w:rsidR="002C3D12" w:rsidRPr="00600B4E" w:rsidRDefault="00697C2B" w:rsidP="009B7AE0">
            <w:pPr>
              <w:spacing w:after="0" w:line="240" w:lineRule="auto"/>
              <w:ind w:firstLine="0"/>
              <w:jc w:val="center"/>
              <w:rPr>
                <w:rFonts w:eastAsia="Calibri"/>
                <w:bCs/>
                <w:sz w:val="18"/>
                <w:szCs w:val="20"/>
                <w:lang w:eastAsia="en-US"/>
              </w:rPr>
            </w:pPr>
            <w:r w:rsidRPr="00600B4E">
              <w:rPr>
                <w:rFonts w:eastAsia="Calibri"/>
                <w:bCs/>
                <w:sz w:val="18"/>
                <w:szCs w:val="20"/>
                <w:lang w:eastAsia="en-US"/>
              </w:rPr>
              <w:t>да</w:t>
            </w:r>
          </w:p>
        </w:tc>
        <w:tc>
          <w:tcPr>
            <w:tcW w:w="986" w:type="pct"/>
            <w:shd w:val="clear" w:color="auto" w:fill="auto"/>
            <w:vAlign w:val="center"/>
          </w:tcPr>
          <w:p w:rsidR="002C3D12" w:rsidRPr="00600B4E" w:rsidRDefault="00697C2B" w:rsidP="009B7AE0">
            <w:pPr>
              <w:spacing w:after="0" w:line="240" w:lineRule="auto"/>
              <w:ind w:firstLine="0"/>
              <w:jc w:val="center"/>
              <w:rPr>
                <w:rFonts w:eastAsia="Calibri"/>
                <w:bCs/>
                <w:sz w:val="18"/>
                <w:szCs w:val="20"/>
                <w:lang w:eastAsia="en-US"/>
              </w:rPr>
            </w:pPr>
            <w:r w:rsidRPr="00600B4E">
              <w:rPr>
                <w:rFonts w:eastAsia="Calibri"/>
                <w:bCs/>
                <w:sz w:val="18"/>
                <w:szCs w:val="20"/>
                <w:lang w:eastAsia="en-US"/>
              </w:rPr>
              <w:t>да</w:t>
            </w:r>
          </w:p>
        </w:tc>
      </w:tr>
      <w:tr w:rsidR="009D74C2" w:rsidTr="00600B4E">
        <w:trPr>
          <w:trHeight w:val="20"/>
        </w:trPr>
        <w:tc>
          <w:tcPr>
            <w:tcW w:w="427" w:type="pct"/>
            <w:shd w:val="clear" w:color="auto" w:fill="auto"/>
            <w:vAlign w:val="center"/>
          </w:tcPr>
          <w:p w:rsidR="002C3D12" w:rsidRPr="00600B4E" w:rsidRDefault="00697C2B" w:rsidP="009B7AE0">
            <w:pPr>
              <w:spacing w:after="0" w:line="240" w:lineRule="auto"/>
              <w:ind w:firstLine="0"/>
              <w:jc w:val="center"/>
              <w:rPr>
                <w:bCs/>
                <w:sz w:val="18"/>
                <w:szCs w:val="20"/>
                <w:lang w:eastAsia="en-US"/>
              </w:rPr>
            </w:pPr>
            <w:r w:rsidRPr="00600B4E">
              <w:rPr>
                <w:bCs/>
                <w:sz w:val="18"/>
                <w:szCs w:val="20"/>
                <w:lang w:eastAsia="en-US"/>
              </w:rPr>
              <w:t>2</w:t>
            </w:r>
          </w:p>
        </w:tc>
        <w:tc>
          <w:tcPr>
            <w:tcW w:w="1404" w:type="pct"/>
            <w:shd w:val="clear" w:color="auto" w:fill="auto"/>
            <w:vAlign w:val="center"/>
          </w:tcPr>
          <w:p w:rsidR="002C3D12" w:rsidRPr="00600B4E" w:rsidRDefault="00697C2B" w:rsidP="009B7AE0">
            <w:pPr>
              <w:spacing w:after="0" w:line="240" w:lineRule="auto"/>
              <w:ind w:firstLine="0"/>
              <w:jc w:val="center"/>
              <w:rPr>
                <w:rFonts w:eastAsia="Calibri"/>
                <w:bCs/>
                <w:sz w:val="18"/>
                <w:szCs w:val="20"/>
                <w:lang w:eastAsia="en-US"/>
              </w:rPr>
            </w:pPr>
            <w:r w:rsidRPr="00600B4E">
              <w:rPr>
                <w:rFonts w:eastAsia="Calibri"/>
                <w:bCs/>
                <w:sz w:val="18"/>
                <w:szCs w:val="20"/>
                <w:lang w:eastAsia="en-US"/>
              </w:rPr>
              <w:t>МУП «УГХ»</w:t>
            </w:r>
          </w:p>
        </w:tc>
        <w:tc>
          <w:tcPr>
            <w:tcW w:w="1364" w:type="pct"/>
            <w:shd w:val="clear" w:color="auto" w:fill="auto"/>
            <w:vAlign w:val="center"/>
          </w:tcPr>
          <w:p w:rsidR="002C3D12" w:rsidRPr="00600B4E" w:rsidRDefault="00697C2B" w:rsidP="009B7AE0">
            <w:pPr>
              <w:spacing w:after="0" w:line="240" w:lineRule="auto"/>
              <w:ind w:firstLine="0"/>
              <w:rPr>
                <w:rFonts w:eastAsia="Calibri"/>
                <w:bCs/>
                <w:sz w:val="18"/>
                <w:szCs w:val="20"/>
                <w:lang w:eastAsia="en-US"/>
              </w:rPr>
            </w:pPr>
            <w:r w:rsidRPr="00600B4E">
              <w:rPr>
                <w:rFonts w:eastAsia="Calibri"/>
                <w:bCs/>
                <w:sz w:val="18"/>
                <w:szCs w:val="20"/>
                <w:lang w:eastAsia="en-US"/>
              </w:rPr>
              <w:t>Котельная "Таежная"</w:t>
            </w:r>
          </w:p>
        </w:tc>
        <w:tc>
          <w:tcPr>
            <w:tcW w:w="819" w:type="pct"/>
            <w:shd w:val="clear" w:color="auto" w:fill="auto"/>
            <w:vAlign w:val="center"/>
          </w:tcPr>
          <w:p w:rsidR="002C3D12" w:rsidRPr="00600B4E" w:rsidRDefault="00697C2B" w:rsidP="009B7AE0">
            <w:pPr>
              <w:spacing w:after="0" w:line="240" w:lineRule="auto"/>
              <w:ind w:firstLine="0"/>
              <w:jc w:val="center"/>
              <w:rPr>
                <w:rFonts w:eastAsia="Calibri"/>
                <w:bCs/>
                <w:sz w:val="18"/>
                <w:szCs w:val="20"/>
                <w:lang w:eastAsia="en-US"/>
              </w:rPr>
            </w:pPr>
            <w:r w:rsidRPr="00600B4E">
              <w:rPr>
                <w:rFonts w:eastAsia="Calibri"/>
                <w:bCs/>
                <w:sz w:val="18"/>
                <w:szCs w:val="20"/>
                <w:lang w:eastAsia="en-US"/>
              </w:rPr>
              <w:t>да</w:t>
            </w:r>
          </w:p>
        </w:tc>
        <w:tc>
          <w:tcPr>
            <w:tcW w:w="986" w:type="pct"/>
            <w:shd w:val="clear" w:color="auto" w:fill="auto"/>
            <w:vAlign w:val="center"/>
          </w:tcPr>
          <w:p w:rsidR="002C3D12" w:rsidRPr="00600B4E" w:rsidRDefault="00697C2B" w:rsidP="009B7AE0">
            <w:pPr>
              <w:spacing w:after="0" w:line="240" w:lineRule="auto"/>
              <w:ind w:firstLine="0"/>
              <w:jc w:val="center"/>
              <w:rPr>
                <w:rFonts w:eastAsia="Calibri"/>
                <w:bCs/>
                <w:sz w:val="18"/>
                <w:szCs w:val="20"/>
                <w:lang w:eastAsia="en-US"/>
              </w:rPr>
            </w:pPr>
            <w:r w:rsidRPr="00600B4E">
              <w:rPr>
                <w:rFonts w:eastAsia="Calibri"/>
                <w:bCs/>
                <w:sz w:val="18"/>
                <w:szCs w:val="20"/>
                <w:lang w:eastAsia="en-US"/>
              </w:rPr>
              <w:t>да</w:t>
            </w:r>
          </w:p>
        </w:tc>
      </w:tr>
      <w:tr w:rsidR="009D74C2" w:rsidTr="00600B4E">
        <w:trPr>
          <w:trHeight w:val="20"/>
        </w:trPr>
        <w:tc>
          <w:tcPr>
            <w:tcW w:w="427" w:type="pct"/>
            <w:shd w:val="clear" w:color="auto" w:fill="auto"/>
            <w:vAlign w:val="center"/>
          </w:tcPr>
          <w:p w:rsidR="002C3D12" w:rsidRPr="00600B4E" w:rsidRDefault="00697C2B" w:rsidP="009B7AE0">
            <w:pPr>
              <w:spacing w:after="0" w:line="240" w:lineRule="auto"/>
              <w:ind w:firstLine="0"/>
              <w:jc w:val="center"/>
              <w:rPr>
                <w:bCs/>
                <w:sz w:val="18"/>
                <w:szCs w:val="20"/>
                <w:lang w:eastAsia="en-US"/>
              </w:rPr>
            </w:pPr>
            <w:r w:rsidRPr="00600B4E">
              <w:rPr>
                <w:bCs/>
                <w:sz w:val="18"/>
                <w:szCs w:val="20"/>
                <w:lang w:eastAsia="en-US"/>
              </w:rPr>
              <w:t>3</w:t>
            </w:r>
          </w:p>
        </w:tc>
        <w:tc>
          <w:tcPr>
            <w:tcW w:w="1404" w:type="pct"/>
            <w:shd w:val="clear" w:color="auto" w:fill="auto"/>
            <w:vAlign w:val="center"/>
          </w:tcPr>
          <w:p w:rsidR="002C3D12" w:rsidRPr="00600B4E" w:rsidRDefault="00697C2B" w:rsidP="009B7AE0">
            <w:pPr>
              <w:spacing w:after="0" w:line="240" w:lineRule="auto"/>
              <w:ind w:firstLine="0"/>
              <w:jc w:val="center"/>
              <w:rPr>
                <w:rFonts w:eastAsia="Calibri"/>
                <w:bCs/>
                <w:sz w:val="18"/>
                <w:szCs w:val="20"/>
                <w:lang w:eastAsia="en-US"/>
              </w:rPr>
            </w:pPr>
            <w:r w:rsidRPr="00600B4E">
              <w:rPr>
                <w:rFonts w:eastAsia="Calibri"/>
                <w:bCs/>
                <w:sz w:val="18"/>
                <w:szCs w:val="20"/>
                <w:lang w:eastAsia="en-US"/>
              </w:rPr>
              <w:t>МУП «УГХ»</w:t>
            </w:r>
          </w:p>
        </w:tc>
        <w:tc>
          <w:tcPr>
            <w:tcW w:w="1364" w:type="pct"/>
            <w:shd w:val="clear" w:color="auto" w:fill="auto"/>
            <w:vAlign w:val="center"/>
          </w:tcPr>
          <w:p w:rsidR="002C3D12" w:rsidRPr="00600B4E" w:rsidRDefault="00697C2B" w:rsidP="009B7AE0">
            <w:pPr>
              <w:spacing w:after="0" w:line="240" w:lineRule="auto"/>
              <w:ind w:firstLine="0"/>
              <w:rPr>
                <w:rFonts w:eastAsia="Calibri"/>
                <w:bCs/>
                <w:sz w:val="18"/>
                <w:szCs w:val="20"/>
                <w:lang w:eastAsia="en-US"/>
              </w:rPr>
            </w:pPr>
            <w:r w:rsidRPr="00600B4E">
              <w:rPr>
                <w:rFonts w:eastAsia="Calibri"/>
                <w:bCs/>
                <w:sz w:val="18"/>
                <w:szCs w:val="20"/>
                <w:lang w:eastAsia="en-US"/>
              </w:rPr>
              <w:t>Котельная 3 мкр.</w:t>
            </w:r>
          </w:p>
        </w:tc>
        <w:tc>
          <w:tcPr>
            <w:tcW w:w="819" w:type="pct"/>
            <w:shd w:val="clear" w:color="auto" w:fill="auto"/>
            <w:vAlign w:val="center"/>
          </w:tcPr>
          <w:p w:rsidR="002C3D12" w:rsidRPr="00600B4E" w:rsidRDefault="00697C2B" w:rsidP="009B7AE0">
            <w:pPr>
              <w:spacing w:after="0" w:line="240" w:lineRule="auto"/>
              <w:ind w:firstLine="0"/>
              <w:jc w:val="center"/>
              <w:rPr>
                <w:rFonts w:eastAsia="Calibri"/>
                <w:bCs/>
                <w:sz w:val="18"/>
                <w:szCs w:val="20"/>
                <w:lang w:eastAsia="en-US"/>
              </w:rPr>
            </w:pPr>
            <w:r w:rsidRPr="00600B4E">
              <w:rPr>
                <w:rFonts w:eastAsia="Calibri"/>
                <w:bCs/>
                <w:sz w:val="18"/>
                <w:szCs w:val="20"/>
                <w:lang w:eastAsia="en-US"/>
              </w:rPr>
              <w:t>да</w:t>
            </w:r>
          </w:p>
        </w:tc>
        <w:tc>
          <w:tcPr>
            <w:tcW w:w="986" w:type="pct"/>
            <w:shd w:val="clear" w:color="auto" w:fill="auto"/>
            <w:vAlign w:val="center"/>
          </w:tcPr>
          <w:p w:rsidR="002C3D12" w:rsidRPr="00600B4E" w:rsidRDefault="00697C2B" w:rsidP="009B7AE0">
            <w:pPr>
              <w:spacing w:after="0" w:line="240" w:lineRule="auto"/>
              <w:ind w:firstLine="0"/>
              <w:jc w:val="center"/>
              <w:rPr>
                <w:rFonts w:eastAsia="Calibri"/>
                <w:bCs/>
                <w:sz w:val="18"/>
                <w:szCs w:val="20"/>
                <w:lang w:eastAsia="en-US"/>
              </w:rPr>
            </w:pPr>
            <w:r w:rsidRPr="00600B4E">
              <w:rPr>
                <w:rFonts w:eastAsia="Calibri"/>
                <w:bCs/>
                <w:sz w:val="18"/>
                <w:szCs w:val="20"/>
                <w:lang w:eastAsia="en-US"/>
              </w:rPr>
              <w:t>да</w:t>
            </w:r>
          </w:p>
        </w:tc>
      </w:tr>
      <w:tr w:rsidR="009D74C2" w:rsidTr="00600B4E">
        <w:trPr>
          <w:trHeight w:val="20"/>
        </w:trPr>
        <w:tc>
          <w:tcPr>
            <w:tcW w:w="427" w:type="pct"/>
            <w:vMerge w:val="restart"/>
            <w:shd w:val="clear" w:color="auto" w:fill="auto"/>
            <w:vAlign w:val="center"/>
          </w:tcPr>
          <w:p w:rsidR="002C3D12" w:rsidRPr="00600B4E" w:rsidRDefault="00697C2B" w:rsidP="009B7AE0">
            <w:pPr>
              <w:spacing w:after="0" w:line="240" w:lineRule="auto"/>
              <w:ind w:firstLine="0"/>
              <w:jc w:val="center"/>
              <w:rPr>
                <w:bCs/>
                <w:sz w:val="18"/>
                <w:szCs w:val="20"/>
                <w:lang w:eastAsia="en-US"/>
              </w:rPr>
            </w:pPr>
            <w:r w:rsidRPr="00600B4E">
              <w:rPr>
                <w:bCs/>
                <w:sz w:val="18"/>
                <w:szCs w:val="20"/>
                <w:lang w:eastAsia="en-US"/>
              </w:rPr>
              <w:t>4</w:t>
            </w:r>
          </w:p>
        </w:tc>
        <w:tc>
          <w:tcPr>
            <w:tcW w:w="1404" w:type="pct"/>
            <w:shd w:val="clear" w:color="auto" w:fill="auto"/>
            <w:vAlign w:val="center"/>
          </w:tcPr>
          <w:p w:rsidR="002C3D12" w:rsidRPr="00600B4E" w:rsidRDefault="00697C2B" w:rsidP="009B7AE0">
            <w:pPr>
              <w:spacing w:after="0" w:line="240" w:lineRule="auto"/>
              <w:ind w:firstLine="0"/>
              <w:jc w:val="center"/>
              <w:rPr>
                <w:rFonts w:eastAsia="Calibri"/>
                <w:bCs/>
                <w:sz w:val="18"/>
                <w:szCs w:val="20"/>
                <w:lang w:eastAsia="en-US"/>
              </w:rPr>
            </w:pPr>
            <w:r w:rsidRPr="00600B4E">
              <w:rPr>
                <w:rFonts w:eastAsia="Calibri"/>
                <w:bCs/>
                <w:sz w:val="18"/>
                <w:szCs w:val="20"/>
                <w:lang w:eastAsia="en-US"/>
              </w:rPr>
              <w:t>МУП «УГХ»</w:t>
            </w:r>
          </w:p>
        </w:tc>
        <w:tc>
          <w:tcPr>
            <w:tcW w:w="1364" w:type="pct"/>
            <w:shd w:val="clear" w:color="auto" w:fill="auto"/>
            <w:vAlign w:val="center"/>
          </w:tcPr>
          <w:p w:rsidR="002C3D12" w:rsidRPr="00600B4E" w:rsidRDefault="00697C2B" w:rsidP="009B7AE0">
            <w:pPr>
              <w:spacing w:after="0" w:line="240" w:lineRule="auto"/>
              <w:ind w:firstLine="0"/>
              <w:rPr>
                <w:rFonts w:eastAsia="Calibri"/>
                <w:bCs/>
                <w:sz w:val="18"/>
                <w:szCs w:val="20"/>
                <w:lang w:eastAsia="en-US"/>
              </w:rPr>
            </w:pPr>
            <w:r w:rsidRPr="00600B4E">
              <w:rPr>
                <w:rFonts w:eastAsia="Calibri"/>
                <w:bCs/>
                <w:sz w:val="18"/>
                <w:szCs w:val="20"/>
                <w:lang w:eastAsia="en-US"/>
              </w:rPr>
              <w:t>Котельная "Центральная"</w:t>
            </w:r>
          </w:p>
        </w:tc>
        <w:tc>
          <w:tcPr>
            <w:tcW w:w="819" w:type="pct"/>
            <w:shd w:val="clear" w:color="auto" w:fill="auto"/>
            <w:vAlign w:val="center"/>
          </w:tcPr>
          <w:p w:rsidR="002C3D12" w:rsidRPr="00600B4E" w:rsidRDefault="00697C2B" w:rsidP="009B7AE0">
            <w:pPr>
              <w:spacing w:after="0" w:line="240" w:lineRule="auto"/>
              <w:ind w:firstLine="0"/>
              <w:jc w:val="center"/>
              <w:rPr>
                <w:rFonts w:eastAsia="Calibri"/>
                <w:bCs/>
                <w:sz w:val="18"/>
                <w:szCs w:val="20"/>
                <w:lang w:eastAsia="en-US"/>
              </w:rPr>
            </w:pPr>
            <w:r w:rsidRPr="00600B4E">
              <w:rPr>
                <w:rFonts w:eastAsia="Calibri"/>
                <w:bCs/>
                <w:sz w:val="18"/>
                <w:szCs w:val="20"/>
                <w:lang w:eastAsia="en-US"/>
              </w:rPr>
              <w:t>да</w:t>
            </w:r>
          </w:p>
        </w:tc>
        <w:tc>
          <w:tcPr>
            <w:tcW w:w="986" w:type="pct"/>
            <w:shd w:val="clear" w:color="auto" w:fill="auto"/>
            <w:vAlign w:val="center"/>
          </w:tcPr>
          <w:p w:rsidR="002C3D12" w:rsidRPr="00600B4E" w:rsidRDefault="00697C2B" w:rsidP="009B7AE0">
            <w:pPr>
              <w:spacing w:after="0" w:line="240" w:lineRule="auto"/>
              <w:ind w:firstLine="0"/>
              <w:jc w:val="center"/>
              <w:rPr>
                <w:rFonts w:eastAsia="Calibri"/>
                <w:bCs/>
                <w:sz w:val="18"/>
                <w:szCs w:val="20"/>
                <w:lang w:eastAsia="en-US"/>
              </w:rPr>
            </w:pPr>
            <w:r w:rsidRPr="00600B4E">
              <w:rPr>
                <w:rFonts w:eastAsia="Calibri"/>
                <w:bCs/>
                <w:sz w:val="18"/>
                <w:szCs w:val="20"/>
                <w:lang w:eastAsia="en-US"/>
              </w:rPr>
              <w:t>да</w:t>
            </w:r>
          </w:p>
        </w:tc>
      </w:tr>
      <w:tr w:rsidR="009D74C2" w:rsidTr="00600B4E">
        <w:trPr>
          <w:trHeight w:val="20"/>
        </w:trPr>
        <w:tc>
          <w:tcPr>
            <w:tcW w:w="427" w:type="pct"/>
            <w:vMerge/>
            <w:shd w:val="clear" w:color="auto" w:fill="auto"/>
            <w:vAlign w:val="center"/>
          </w:tcPr>
          <w:p w:rsidR="002C3D12" w:rsidRPr="00600B4E" w:rsidRDefault="00697C2B" w:rsidP="009B7AE0">
            <w:pPr>
              <w:spacing w:after="0" w:line="240" w:lineRule="auto"/>
              <w:ind w:firstLine="0"/>
              <w:jc w:val="center"/>
              <w:rPr>
                <w:bCs/>
                <w:sz w:val="18"/>
                <w:szCs w:val="20"/>
                <w:lang w:eastAsia="en-US"/>
              </w:rPr>
            </w:pPr>
          </w:p>
        </w:tc>
        <w:tc>
          <w:tcPr>
            <w:tcW w:w="1404" w:type="pct"/>
            <w:shd w:val="clear" w:color="auto" w:fill="auto"/>
            <w:vAlign w:val="center"/>
          </w:tcPr>
          <w:p w:rsidR="002C3D12" w:rsidRPr="00600B4E" w:rsidRDefault="00697C2B" w:rsidP="009B7AE0">
            <w:pPr>
              <w:spacing w:after="0" w:line="240" w:lineRule="auto"/>
              <w:ind w:firstLine="0"/>
              <w:jc w:val="center"/>
              <w:rPr>
                <w:rFonts w:eastAsia="Calibri"/>
                <w:bCs/>
                <w:sz w:val="18"/>
                <w:szCs w:val="20"/>
                <w:lang w:eastAsia="en-US"/>
              </w:rPr>
            </w:pPr>
            <w:r w:rsidRPr="00600B4E">
              <w:rPr>
                <w:rFonts w:eastAsia="Calibri"/>
                <w:bCs/>
                <w:sz w:val="18"/>
                <w:szCs w:val="20"/>
                <w:lang w:eastAsia="en-US"/>
              </w:rPr>
              <w:t>МУП «УГХ»</w:t>
            </w:r>
          </w:p>
        </w:tc>
        <w:tc>
          <w:tcPr>
            <w:tcW w:w="1364" w:type="pct"/>
            <w:shd w:val="clear" w:color="auto" w:fill="auto"/>
            <w:vAlign w:val="center"/>
          </w:tcPr>
          <w:p w:rsidR="002C3D12" w:rsidRPr="00600B4E" w:rsidRDefault="00697C2B" w:rsidP="009B7AE0">
            <w:pPr>
              <w:spacing w:after="0" w:line="240" w:lineRule="auto"/>
              <w:ind w:firstLine="0"/>
              <w:rPr>
                <w:rFonts w:eastAsia="Calibri"/>
                <w:bCs/>
                <w:sz w:val="18"/>
                <w:szCs w:val="20"/>
                <w:lang w:eastAsia="en-US"/>
              </w:rPr>
            </w:pPr>
            <w:r w:rsidRPr="00600B4E">
              <w:rPr>
                <w:rFonts w:eastAsia="Calibri"/>
                <w:bCs/>
                <w:sz w:val="18"/>
                <w:szCs w:val="20"/>
                <w:lang w:eastAsia="en-US"/>
              </w:rPr>
              <w:t>Котельная «Мамонтовская»</w:t>
            </w:r>
          </w:p>
        </w:tc>
        <w:tc>
          <w:tcPr>
            <w:tcW w:w="819" w:type="pct"/>
            <w:shd w:val="clear" w:color="auto" w:fill="auto"/>
            <w:vAlign w:val="center"/>
          </w:tcPr>
          <w:p w:rsidR="002C3D12" w:rsidRPr="00600B4E" w:rsidRDefault="00697C2B" w:rsidP="009B7AE0">
            <w:pPr>
              <w:spacing w:after="0" w:line="240" w:lineRule="auto"/>
              <w:ind w:firstLine="0"/>
              <w:jc w:val="center"/>
              <w:rPr>
                <w:rFonts w:eastAsia="Calibri"/>
                <w:bCs/>
                <w:sz w:val="18"/>
                <w:szCs w:val="20"/>
                <w:lang w:eastAsia="en-US"/>
              </w:rPr>
            </w:pPr>
            <w:r w:rsidRPr="00600B4E">
              <w:rPr>
                <w:rFonts w:eastAsia="Calibri"/>
                <w:bCs/>
                <w:sz w:val="18"/>
                <w:szCs w:val="20"/>
                <w:lang w:eastAsia="en-US"/>
              </w:rPr>
              <w:t>да</w:t>
            </w:r>
          </w:p>
        </w:tc>
        <w:tc>
          <w:tcPr>
            <w:tcW w:w="986" w:type="pct"/>
            <w:shd w:val="clear" w:color="auto" w:fill="auto"/>
            <w:vAlign w:val="center"/>
          </w:tcPr>
          <w:p w:rsidR="002C3D12" w:rsidRPr="00600B4E" w:rsidRDefault="00697C2B" w:rsidP="009B7AE0">
            <w:pPr>
              <w:spacing w:after="0" w:line="240" w:lineRule="auto"/>
              <w:ind w:firstLine="0"/>
              <w:jc w:val="center"/>
              <w:rPr>
                <w:rFonts w:eastAsia="Calibri"/>
                <w:bCs/>
                <w:sz w:val="18"/>
                <w:szCs w:val="20"/>
                <w:lang w:eastAsia="en-US"/>
              </w:rPr>
            </w:pPr>
            <w:r w:rsidRPr="00600B4E">
              <w:rPr>
                <w:rFonts w:eastAsia="Calibri"/>
                <w:bCs/>
                <w:sz w:val="18"/>
                <w:szCs w:val="20"/>
                <w:lang w:eastAsia="en-US"/>
              </w:rPr>
              <w:t>да</w:t>
            </w:r>
          </w:p>
        </w:tc>
      </w:tr>
      <w:tr w:rsidR="009D74C2" w:rsidTr="00600B4E">
        <w:trPr>
          <w:trHeight w:val="20"/>
        </w:trPr>
        <w:tc>
          <w:tcPr>
            <w:tcW w:w="427" w:type="pct"/>
            <w:shd w:val="clear" w:color="auto" w:fill="auto"/>
            <w:vAlign w:val="center"/>
          </w:tcPr>
          <w:p w:rsidR="002C3D12" w:rsidRPr="00600B4E" w:rsidRDefault="00697C2B" w:rsidP="009B7AE0">
            <w:pPr>
              <w:spacing w:after="0" w:line="240" w:lineRule="auto"/>
              <w:ind w:firstLine="0"/>
              <w:jc w:val="center"/>
              <w:rPr>
                <w:bCs/>
                <w:sz w:val="18"/>
                <w:szCs w:val="20"/>
                <w:lang w:eastAsia="en-US"/>
              </w:rPr>
            </w:pPr>
            <w:r w:rsidRPr="00600B4E">
              <w:rPr>
                <w:bCs/>
                <w:sz w:val="18"/>
                <w:szCs w:val="20"/>
                <w:lang w:eastAsia="en-US"/>
              </w:rPr>
              <w:t>5</w:t>
            </w:r>
          </w:p>
        </w:tc>
        <w:tc>
          <w:tcPr>
            <w:tcW w:w="1404" w:type="pct"/>
            <w:shd w:val="clear" w:color="auto" w:fill="auto"/>
            <w:vAlign w:val="center"/>
          </w:tcPr>
          <w:p w:rsidR="002C3D12" w:rsidRPr="00600B4E" w:rsidRDefault="00697C2B" w:rsidP="009B7AE0">
            <w:pPr>
              <w:spacing w:after="0" w:line="240" w:lineRule="auto"/>
              <w:ind w:firstLine="0"/>
              <w:jc w:val="center"/>
              <w:rPr>
                <w:rFonts w:eastAsia="Calibri"/>
                <w:bCs/>
                <w:sz w:val="18"/>
                <w:szCs w:val="20"/>
                <w:lang w:eastAsia="en-US"/>
              </w:rPr>
            </w:pPr>
            <w:r w:rsidRPr="00600B4E">
              <w:rPr>
                <w:rFonts w:eastAsia="Calibri"/>
                <w:bCs/>
                <w:sz w:val="18"/>
                <w:szCs w:val="20"/>
                <w:lang w:eastAsia="en-US"/>
              </w:rPr>
              <w:t>МУП «УГХ»</w:t>
            </w:r>
          </w:p>
        </w:tc>
        <w:tc>
          <w:tcPr>
            <w:tcW w:w="1364" w:type="pct"/>
            <w:shd w:val="clear" w:color="auto" w:fill="auto"/>
            <w:vAlign w:val="center"/>
          </w:tcPr>
          <w:p w:rsidR="002C3D12" w:rsidRPr="00600B4E" w:rsidRDefault="00697C2B" w:rsidP="009B7AE0">
            <w:pPr>
              <w:spacing w:after="0" w:line="240" w:lineRule="auto"/>
              <w:ind w:firstLine="0"/>
              <w:rPr>
                <w:rFonts w:eastAsia="Calibri"/>
                <w:bCs/>
                <w:sz w:val="18"/>
                <w:szCs w:val="20"/>
                <w:lang w:eastAsia="en-US"/>
              </w:rPr>
            </w:pPr>
            <w:r w:rsidRPr="00600B4E">
              <w:rPr>
                <w:rFonts w:eastAsia="Calibri"/>
                <w:bCs/>
                <w:sz w:val="18"/>
                <w:szCs w:val="20"/>
                <w:lang w:eastAsia="en-US"/>
              </w:rPr>
              <w:t>Котельная "2а" мкр.</w:t>
            </w:r>
          </w:p>
        </w:tc>
        <w:tc>
          <w:tcPr>
            <w:tcW w:w="819" w:type="pct"/>
            <w:shd w:val="clear" w:color="auto" w:fill="auto"/>
            <w:vAlign w:val="center"/>
          </w:tcPr>
          <w:p w:rsidR="002C3D12" w:rsidRPr="00600B4E" w:rsidRDefault="00697C2B" w:rsidP="009B7AE0">
            <w:pPr>
              <w:spacing w:after="0" w:line="240" w:lineRule="auto"/>
              <w:ind w:firstLine="0"/>
              <w:jc w:val="center"/>
              <w:rPr>
                <w:rFonts w:eastAsia="Calibri"/>
                <w:bCs/>
                <w:sz w:val="18"/>
                <w:szCs w:val="20"/>
                <w:lang w:eastAsia="en-US"/>
              </w:rPr>
            </w:pPr>
            <w:r w:rsidRPr="00600B4E">
              <w:rPr>
                <w:rFonts w:eastAsia="Calibri"/>
                <w:bCs/>
                <w:sz w:val="18"/>
                <w:szCs w:val="20"/>
                <w:lang w:eastAsia="en-US"/>
              </w:rPr>
              <w:t>да</w:t>
            </w:r>
          </w:p>
        </w:tc>
        <w:tc>
          <w:tcPr>
            <w:tcW w:w="986" w:type="pct"/>
            <w:shd w:val="clear" w:color="auto" w:fill="auto"/>
            <w:vAlign w:val="center"/>
          </w:tcPr>
          <w:p w:rsidR="002C3D12" w:rsidRPr="00600B4E" w:rsidRDefault="00697C2B" w:rsidP="009B7AE0">
            <w:pPr>
              <w:spacing w:after="0" w:line="240" w:lineRule="auto"/>
              <w:ind w:firstLine="0"/>
              <w:jc w:val="center"/>
              <w:rPr>
                <w:rFonts w:eastAsia="Calibri"/>
                <w:bCs/>
                <w:sz w:val="18"/>
                <w:szCs w:val="20"/>
                <w:lang w:eastAsia="en-US"/>
              </w:rPr>
            </w:pPr>
            <w:r w:rsidRPr="00600B4E">
              <w:rPr>
                <w:rFonts w:eastAsia="Calibri"/>
                <w:bCs/>
                <w:sz w:val="18"/>
                <w:szCs w:val="20"/>
                <w:lang w:eastAsia="en-US"/>
              </w:rPr>
              <w:t>да</w:t>
            </w:r>
          </w:p>
        </w:tc>
      </w:tr>
      <w:tr w:rsidR="009D74C2" w:rsidTr="00600B4E">
        <w:trPr>
          <w:trHeight w:val="20"/>
        </w:trPr>
        <w:tc>
          <w:tcPr>
            <w:tcW w:w="427" w:type="pct"/>
            <w:vMerge w:val="restart"/>
            <w:shd w:val="clear" w:color="auto" w:fill="auto"/>
            <w:vAlign w:val="center"/>
          </w:tcPr>
          <w:p w:rsidR="002C3D12" w:rsidRPr="00600B4E" w:rsidRDefault="00697C2B" w:rsidP="009B7AE0">
            <w:pPr>
              <w:spacing w:after="0" w:line="240" w:lineRule="auto"/>
              <w:ind w:firstLine="0"/>
              <w:jc w:val="center"/>
              <w:rPr>
                <w:bCs/>
                <w:sz w:val="18"/>
                <w:szCs w:val="20"/>
                <w:lang w:eastAsia="en-US"/>
              </w:rPr>
            </w:pPr>
            <w:r w:rsidRPr="00600B4E">
              <w:rPr>
                <w:bCs/>
                <w:sz w:val="18"/>
                <w:szCs w:val="20"/>
                <w:lang w:eastAsia="en-US"/>
              </w:rPr>
              <w:t>6</w:t>
            </w:r>
          </w:p>
        </w:tc>
        <w:tc>
          <w:tcPr>
            <w:tcW w:w="1404" w:type="pct"/>
            <w:shd w:val="clear" w:color="auto" w:fill="auto"/>
            <w:vAlign w:val="center"/>
          </w:tcPr>
          <w:p w:rsidR="002C3D12" w:rsidRPr="00600B4E" w:rsidRDefault="00697C2B" w:rsidP="009B7AE0">
            <w:pPr>
              <w:spacing w:after="0" w:line="240" w:lineRule="auto"/>
              <w:ind w:firstLine="0"/>
              <w:jc w:val="center"/>
              <w:rPr>
                <w:rFonts w:eastAsia="Calibri"/>
                <w:bCs/>
                <w:sz w:val="18"/>
                <w:szCs w:val="20"/>
                <w:lang w:eastAsia="en-US"/>
              </w:rPr>
            </w:pPr>
            <w:r w:rsidRPr="00600B4E">
              <w:rPr>
                <w:rFonts w:eastAsia="Calibri"/>
                <w:bCs/>
                <w:sz w:val="18"/>
                <w:szCs w:val="20"/>
                <w:lang w:eastAsia="en-US"/>
              </w:rPr>
              <w:t>ООО УК «Система»</w:t>
            </w:r>
          </w:p>
        </w:tc>
        <w:tc>
          <w:tcPr>
            <w:tcW w:w="1364" w:type="pct"/>
            <w:shd w:val="clear" w:color="auto" w:fill="auto"/>
            <w:vAlign w:val="center"/>
          </w:tcPr>
          <w:p w:rsidR="002C3D12" w:rsidRPr="00600B4E" w:rsidRDefault="00697C2B" w:rsidP="009B7AE0">
            <w:pPr>
              <w:spacing w:after="0" w:line="240" w:lineRule="auto"/>
              <w:ind w:firstLine="0"/>
              <w:rPr>
                <w:rFonts w:eastAsia="Calibri"/>
                <w:bCs/>
                <w:sz w:val="18"/>
                <w:szCs w:val="20"/>
                <w:lang w:eastAsia="en-US"/>
              </w:rPr>
            </w:pPr>
            <w:r w:rsidRPr="00600B4E">
              <w:rPr>
                <w:rFonts w:eastAsia="Calibri"/>
                <w:bCs/>
                <w:sz w:val="18"/>
                <w:szCs w:val="20"/>
                <w:lang w:eastAsia="en-US"/>
              </w:rPr>
              <w:t xml:space="preserve">Котельная </w:t>
            </w:r>
            <w:r w:rsidRPr="00600B4E">
              <w:rPr>
                <w:rFonts w:eastAsia="Calibri"/>
                <w:bCs/>
                <w:sz w:val="18"/>
                <w:szCs w:val="20"/>
                <w:lang w:eastAsia="en-US"/>
              </w:rPr>
              <w:t>ТКУ-4Д</w:t>
            </w:r>
          </w:p>
        </w:tc>
        <w:tc>
          <w:tcPr>
            <w:tcW w:w="819" w:type="pct"/>
            <w:shd w:val="clear" w:color="auto" w:fill="auto"/>
            <w:vAlign w:val="center"/>
          </w:tcPr>
          <w:p w:rsidR="002C3D12" w:rsidRPr="00600B4E" w:rsidRDefault="00697C2B" w:rsidP="009B7AE0">
            <w:pPr>
              <w:spacing w:after="0" w:line="240" w:lineRule="auto"/>
              <w:ind w:firstLine="0"/>
              <w:jc w:val="center"/>
              <w:rPr>
                <w:rFonts w:eastAsia="Calibri"/>
                <w:bCs/>
                <w:sz w:val="18"/>
                <w:szCs w:val="20"/>
                <w:lang w:eastAsia="en-US"/>
              </w:rPr>
            </w:pPr>
            <w:r w:rsidRPr="00600B4E">
              <w:rPr>
                <w:rFonts w:eastAsia="Calibri"/>
                <w:bCs/>
                <w:sz w:val="18"/>
                <w:szCs w:val="20"/>
                <w:lang w:eastAsia="en-US"/>
              </w:rPr>
              <w:t>да</w:t>
            </w:r>
          </w:p>
        </w:tc>
        <w:tc>
          <w:tcPr>
            <w:tcW w:w="986" w:type="pct"/>
            <w:shd w:val="clear" w:color="auto" w:fill="auto"/>
            <w:vAlign w:val="center"/>
          </w:tcPr>
          <w:p w:rsidR="002C3D12" w:rsidRPr="00600B4E" w:rsidRDefault="00697C2B" w:rsidP="009B7AE0">
            <w:pPr>
              <w:spacing w:after="0" w:line="240" w:lineRule="auto"/>
              <w:ind w:firstLine="0"/>
              <w:jc w:val="center"/>
              <w:rPr>
                <w:rFonts w:eastAsia="Calibri"/>
                <w:bCs/>
                <w:sz w:val="18"/>
                <w:szCs w:val="20"/>
                <w:lang w:eastAsia="en-US"/>
              </w:rPr>
            </w:pPr>
            <w:r w:rsidRPr="00600B4E">
              <w:rPr>
                <w:rFonts w:eastAsia="Calibri"/>
                <w:bCs/>
                <w:sz w:val="18"/>
                <w:szCs w:val="20"/>
                <w:lang w:eastAsia="en-US"/>
              </w:rPr>
              <w:t>нет</w:t>
            </w:r>
          </w:p>
        </w:tc>
      </w:tr>
      <w:tr w:rsidR="009D74C2" w:rsidTr="00600B4E">
        <w:trPr>
          <w:trHeight w:val="20"/>
        </w:trPr>
        <w:tc>
          <w:tcPr>
            <w:tcW w:w="427" w:type="pct"/>
            <w:vMerge/>
            <w:shd w:val="clear" w:color="auto" w:fill="auto"/>
            <w:vAlign w:val="center"/>
          </w:tcPr>
          <w:p w:rsidR="002C3D12" w:rsidRPr="00600B4E" w:rsidRDefault="00697C2B" w:rsidP="009B7AE0">
            <w:pPr>
              <w:spacing w:after="0" w:line="240" w:lineRule="auto"/>
              <w:ind w:firstLine="0"/>
              <w:jc w:val="center"/>
              <w:rPr>
                <w:bCs/>
                <w:sz w:val="18"/>
                <w:szCs w:val="20"/>
                <w:lang w:eastAsia="en-US"/>
              </w:rPr>
            </w:pPr>
          </w:p>
        </w:tc>
        <w:tc>
          <w:tcPr>
            <w:tcW w:w="1404" w:type="pct"/>
            <w:shd w:val="clear" w:color="auto" w:fill="auto"/>
            <w:vAlign w:val="center"/>
          </w:tcPr>
          <w:p w:rsidR="002C3D12" w:rsidRPr="00600B4E" w:rsidRDefault="00697C2B" w:rsidP="009B7AE0">
            <w:pPr>
              <w:spacing w:after="0" w:line="240" w:lineRule="auto"/>
              <w:ind w:firstLine="0"/>
              <w:jc w:val="center"/>
              <w:rPr>
                <w:rFonts w:eastAsia="Calibri"/>
                <w:bCs/>
                <w:sz w:val="18"/>
                <w:szCs w:val="20"/>
                <w:lang w:eastAsia="en-US"/>
              </w:rPr>
            </w:pPr>
            <w:r w:rsidRPr="00600B4E">
              <w:rPr>
                <w:rFonts w:eastAsia="Calibri"/>
                <w:bCs/>
                <w:sz w:val="18"/>
                <w:szCs w:val="20"/>
                <w:lang w:eastAsia="en-US"/>
              </w:rPr>
              <w:t>МУП «УГХ»</w:t>
            </w:r>
          </w:p>
        </w:tc>
        <w:tc>
          <w:tcPr>
            <w:tcW w:w="1364" w:type="pct"/>
            <w:shd w:val="clear" w:color="auto" w:fill="auto"/>
            <w:vAlign w:val="center"/>
          </w:tcPr>
          <w:p w:rsidR="002C3D12" w:rsidRPr="00600B4E" w:rsidRDefault="00697C2B" w:rsidP="009B7AE0">
            <w:pPr>
              <w:spacing w:after="0" w:line="240" w:lineRule="auto"/>
              <w:ind w:firstLine="0"/>
              <w:rPr>
                <w:rFonts w:eastAsia="Calibri"/>
                <w:bCs/>
                <w:sz w:val="18"/>
                <w:szCs w:val="20"/>
                <w:lang w:eastAsia="en-US"/>
              </w:rPr>
            </w:pPr>
            <w:r w:rsidRPr="00600B4E">
              <w:rPr>
                <w:rFonts w:eastAsia="Calibri"/>
                <w:bCs/>
                <w:sz w:val="18"/>
                <w:szCs w:val="20"/>
                <w:lang w:eastAsia="en-US"/>
              </w:rPr>
              <w:t>Тепловые сети</w:t>
            </w:r>
          </w:p>
        </w:tc>
        <w:tc>
          <w:tcPr>
            <w:tcW w:w="819" w:type="pct"/>
            <w:shd w:val="clear" w:color="auto" w:fill="auto"/>
            <w:vAlign w:val="center"/>
          </w:tcPr>
          <w:p w:rsidR="002C3D12" w:rsidRPr="00600B4E" w:rsidRDefault="00697C2B" w:rsidP="009B7AE0">
            <w:pPr>
              <w:spacing w:after="0" w:line="240" w:lineRule="auto"/>
              <w:ind w:firstLine="0"/>
              <w:jc w:val="center"/>
              <w:rPr>
                <w:rFonts w:eastAsia="Calibri"/>
                <w:bCs/>
                <w:sz w:val="18"/>
                <w:szCs w:val="20"/>
                <w:lang w:eastAsia="en-US"/>
              </w:rPr>
            </w:pPr>
            <w:r w:rsidRPr="00600B4E">
              <w:rPr>
                <w:rFonts w:eastAsia="Calibri"/>
                <w:bCs/>
                <w:sz w:val="18"/>
                <w:szCs w:val="20"/>
                <w:lang w:eastAsia="en-US"/>
              </w:rPr>
              <w:t>нет</w:t>
            </w:r>
          </w:p>
        </w:tc>
        <w:tc>
          <w:tcPr>
            <w:tcW w:w="986" w:type="pct"/>
            <w:shd w:val="clear" w:color="auto" w:fill="auto"/>
            <w:vAlign w:val="center"/>
          </w:tcPr>
          <w:p w:rsidR="002C3D12" w:rsidRPr="00600B4E" w:rsidRDefault="00697C2B" w:rsidP="009B7AE0">
            <w:pPr>
              <w:spacing w:after="0" w:line="240" w:lineRule="auto"/>
              <w:ind w:firstLine="0"/>
              <w:jc w:val="center"/>
              <w:rPr>
                <w:rFonts w:eastAsia="Calibri"/>
                <w:bCs/>
                <w:sz w:val="18"/>
                <w:szCs w:val="20"/>
                <w:lang w:eastAsia="en-US"/>
              </w:rPr>
            </w:pPr>
            <w:r w:rsidRPr="00600B4E">
              <w:rPr>
                <w:rFonts w:eastAsia="Calibri"/>
                <w:bCs/>
                <w:sz w:val="18"/>
                <w:szCs w:val="20"/>
                <w:lang w:eastAsia="en-US"/>
              </w:rPr>
              <w:t>да</w:t>
            </w:r>
          </w:p>
        </w:tc>
      </w:tr>
      <w:tr w:rsidR="009D74C2" w:rsidTr="00600B4E">
        <w:trPr>
          <w:trHeight w:val="20"/>
        </w:trPr>
        <w:tc>
          <w:tcPr>
            <w:tcW w:w="427" w:type="pct"/>
            <w:vMerge w:val="restart"/>
            <w:shd w:val="clear" w:color="auto" w:fill="auto"/>
            <w:vAlign w:val="center"/>
          </w:tcPr>
          <w:p w:rsidR="002C3D12" w:rsidRPr="00600B4E" w:rsidRDefault="00697C2B" w:rsidP="009B7AE0">
            <w:pPr>
              <w:spacing w:after="0" w:line="240" w:lineRule="auto"/>
              <w:ind w:firstLine="0"/>
              <w:jc w:val="center"/>
              <w:rPr>
                <w:bCs/>
                <w:sz w:val="18"/>
                <w:szCs w:val="20"/>
                <w:lang w:eastAsia="en-US"/>
              </w:rPr>
            </w:pPr>
            <w:r w:rsidRPr="00600B4E">
              <w:rPr>
                <w:bCs/>
                <w:sz w:val="18"/>
                <w:szCs w:val="20"/>
                <w:lang w:eastAsia="en-US"/>
              </w:rPr>
              <w:t>7</w:t>
            </w:r>
          </w:p>
        </w:tc>
        <w:tc>
          <w:tcPr>
            <w:tcW w:w="1404" w:type="pct"/>
            <w:shd w:val="clear" w:color="auto" w:fill="auto"/>
            <w:vAlign w:val="center"/>
          </w:tcPr>
          <w:p w:rsidR="002C3D12" w:rsidRPr="00600B4E" w:rsidRDefault="00697C2B" w:rsidP="009B7AE0">
            <w:pPr>
              <w:spacing w:after="0" w:line="240" w:lineRule="auto"/>
              <w:ind w:firstLine="0"/>
              <w:jc w:val="center"/>
              <w:rPr>
                <w:rFonts w:eastAsia="Calibri"/>
                <w:bCs/>
                <w:sz w:val="18"/>
                <w:szCs w:val="20"/>
                <w:lang w:eastAsia="en-US"/>
              </w:rPr>
            </w:pPr>
            <w:r w:rsidRPr="00600B4E">
              <w:rPr>
                <w:rFonts w:eastAsia="Calibri"/>
                <w:bCs/>
                <w:sz w:val="18"/>
                <w:szCs w:val="20"/>
                <w:lang w:eastAsia="en-US"/>
              </w:rPr>
              <w:t xml:space="preserve">«Южно-Балыкский газоперерабатывающий </w:t>
            </w:r>
            <w:proofErr w:type="gramStart"/>
            <w:r w:rsidRPr="00600B4E">
              <w:rPr>
                <w:rFonts w:eastAsia="Calibri"/>
                <w:bCs/>
                <w:sz w:val="18"/>
                <w:szCs w:val="20"/>
                <w:lang w:eastAsia="en-US"/>
              </w:rPr>
              <w:t>завод»-</w:t>
            </w:r>
            <w:proofErr w:type="gramEnd"/>
            <w:r w:rsidRPr="00600B4E">
              <w:rPr>
                <w:rFonts w:eastAsia="Calibri"/>
                <w:bCs/>
                <w:sz w:val="18"/>
                <w:szCs w:val="20"/>
                <w:lang w:eastAsia="en-US"/>
              </w:rPr>
              <w:t>филиал АО «СибурТюменьГаз»</w:t>
            </w:r>
          </w:p>
        </w:tc>
        <w:tc>
          <w:tcPr>
            <w:tcW w:w="1364" w:type="pct"/>
            <w:vMerge w:val="restart"/>
            <w:shd w:val="clear" w:color="auto" w:fill="auto"/>
            <w:vAlign w:val="center"/>
          </w:tcPr>
          <w:p w:rsidR="002C3D12" w:rsidRPr="00600B4E" w:rsidRDefault="00697C2B" w:rsidP="000705D4">
            <w:pPr>
              <w:spacing w:after="0" w:line="240" w:lineRule="auto"/>
              <w:ind w:firstLine="0"/>
              <w:rPr>
                <w:rFonts w:eastAsia="Calibri"/>
                <w:bCs/>
                <w:sz w:val="18"/>
                <w:szCs w:val="20"/>
                <w:lang w:eastAsia="en-US"/>
              </w:rPr>
            </w:pPr>
            <w:r w:rsidRPr="00600B4E">
              <w:rPr>
                <w:rFonts w:eastAsia="Calibri"/>
                <w:bCs/>
                <w:sz w:val="18"/>
                <w:szCs w:val="20"/>
                <w:lang w:eastAsia="en-US"/>
              </w:rPr>
              <w:t xml:space="preserve">Парокотельная установка «Южно-Балыкский ГПЗ» </w:t>
            </w:r>
          </w:p>
        </w:tc>
        <w:tc>
          <w:tcPr>
            <w:tcW w:w="819" w:type="pct"/>
            <w:shd w:val="clear" w:color="auto" w:fill="auto"/>
            <w:vAlign w:val="center"/>
          </w:tcPr>
          <w:p w:rsidR="002C3D12" w:rsidRPr="00600B4E" w:rsidRDefault="00697C2B" w:rsidP="009B7AE0">
            <w:pPr>
              <w:spacing w:after="0" w:line="240" w:lineRule="auto"/>
              <w:ind w:firstLine="0"/>
              <w:jc w:val="center"/>
              <w:rPr>
                <w:rFonts w:eastAsia="Calibri"/>
                <w:bCs/>
                <w:sz w:val="18"/>
                <w:szCs w:val="20"/>
                <w:lang w:eastAsia="en-US"/>
              </w:rPr>
            </w:pPr>
            <w:r w:rsidRPr="00600B4E">
              <w:rPr>
                <w:rFonts w:eastAsia="Calibri"/>
                <w:bCs/>
                <w:sz w:val="18"/>
                <w:szCs w:val="20"/>
                <w:lang w:eastAsia="en-US"/>
              </w:rPr>
              <w:t>да</w:t>
            </w:r>
          </w:p>
        </w:tc>
        <w:tc>
          <w:tcPr>
            <w:tcW w:w="986" w:type="pct"/>
            <w:shd w:val="clear" w:color="auto" w:fill="auto"/>
            <w:vAlign w:val="center"/>
          </w:tcPr>
          <w:p w:rsidR="002C3D12" w:rsidRPr="00600B4E" w:rsidRDefault="00697C2B" w:rsidP="009B7AE0">
            <w:pPr>
              <w:spacing w:after="0" w:line="240" w:lineRule="auto"/>
              <w:ind w:firstLine="0"/>
              <w:jc w:val="center"/>
              <w:rPr>
                <w:rFonts w:eastAsia="Calibri"/>
                <w:bCs/>
                <w:sz w:val="18"/>
                <w:szCs w:val="20"/>
                <w:lang w:eastAsia="en-US"/>
              </w:rPr>
            </w:pPr>
            <w:r w:rsidRPr="00600B4E">
              <w:rPr>
                <w:rFonts w:eastAsia="Calibri"/>
                <w:bCs/>
                <w:sz w:val="18"/>
                <w:szCs w:val="20"/>
                <w:lang w:eastAsia="en-US"/>
              </w:rPr>
              <w:t>да</w:t>
            </w:r>
          </w:p>
        </w:tc>
      </w:tr>
      <w:tr w:rsidR="009D74C2" w:rsidTr="00600B4E">
        <w:trPr>
          <w:trHeight w:val="20"/>
        </w:trPr>
        <w:tc>
          <w:tcPr>
            <w:tcW w:w="427" w:type="pct"/>
            <w:vMerge/>
            <w:shd w:val="clear" w:color="auto" w:fill="auto"/>
            <w:vAlign w:val="center"/>
          </w:tcPr>
          <w:p w:rsidR="002C3D12" w:rsidRPr="00600B4E" w:rsidRDefault="00697C2B" w:rsidP="009B7AE0">
            <w:pPr>
              <w:spacing w:after="0" w:line="240" w:lineRule="auto"/>
              <w:ind w:firstLine="0"/>
              <w:jc w:val="center"/>
              <w:rPr>
                <w:bCs/>
                <w:sz w:val="18"/>
                <w:szCs w:val="20"/>
                <w:lang w:val="en-US" w:eastAsia="en-US"/>
              </w:rPr>
            </w:pPr>
          </w:p>
        </w:tc>
        <w:tc>
          <w:tcPr>
            <w:tcW w:w="1404" w:type="pct"/>
            <w:shd w:val="clear" w:color="auto" w:fill="auto"/>
            <w:vAlign w:val="center"/>
          </w:tcPr>
          <w:p w:rsidR="002C3D12" w:rsidRPr="00600B4E" w:rsidRDefault="00697C2B" w:rsidP="009B7AE0">
            <w:pPr>
              <w:spacing w:after="0" w:line="240" w:lineRule="auto"/>
              <w:ind w:firstLine="0"/>
              <w:jc w:val="center"/>
              <w:rPr>
                <w:rFonts w:eastAsia="Calibri"/>
                <w:bCs/>
                <w:sz w:val="18"/>
                <w:szCs w:val="20"/>
                <w:lang w:eastAsia="en-US"/>
              </w:rPr>
            </w:pPr>
            <w:r w:rsidRPr="00600B4E">
              <w:rPr>
                <w:rFonts w:eastAsia="Calibri"/>
                <w:bCs/>
                <w:sz w:val="18"/>
                <w:szCs w:val="20"/>
                <w:lang w:eastAsia="en-US"/>
              </w:rPr>
              <w:t>НО ТСЖ «Факел»</w:t>
            </w:r>
          </w:p>
        </w:tc>
        <w:tc>
          <w:tcPr>
            <w:tcW w:w="1364" w:type="pct"/>
            <w:vMerge/>
            <w:shd w:val="clear" w:color="auto" w:fill="auto"/>
            <w:vAlign w:val="center"/>
          </w:tcPr>
          <w:p w:rsidR="002C3D12" w:rsidRPr="00600B4E" w:rsidRDefault="00697C2B" w:rsidP="009B7AE0">
            <w:pPr>
              <w:spacing w:after="0" w:line="240" w:lineRule="auto"/>
              <w:ind w:firstLine="0"/>
              <w:jc w:val="center"/>
              <w:rPr>
                <w:rFonts w:eastAsia="Calibri"/>
                <w:bCs/>
                <w:sz w:val="18"/>
                <w:szCs w:val="20"/>
                <w:lang w:eastAsia="en-US"/>
              </w:rPr>
            </w:pPr>
          </w:p>
        </w:tc>
        <w:tc>
          <w:tcPr>
            <w:tcW w:w="819" w:type="pct"/>
            <w:shd w:val="clear" w:color="auto" w:fill="auto"/>
            <w:vAlign w:val="center"/>
          </w:tcPr>
          <w:p w:rsidR="002C3D12" w:rsidRPr="00600B4E" w:rsidRDefault="00697C2B" w:rsidP="009B7AE0">
            <w:pPr>
              <w:spacing w:after="0" w:line="240" w:lineRule="auto"/>
              <w:ind w:firstLine="0"/>
              <w:jc w:val="center"/>
              <w:rPr>
                <w:rFonts w:eastAsia="Calibri"/>
                <w:bCs/>
                <w:sz w:val="18"/>
                <w:szCs w:val="20"/>
                <w:lang w:eastAsia="en-US"/>
              </w:rPr>
            </w:pPr>
            <w:r w:rsidRPr="00600B4E">
              <w:rPr>
                <w:rFonts w:eastAsia="Calibri"/>
                <w:bCs/>
                <w:sz w:val="18"/>
                <w:szCs w:val="20"/>
                <w:lang w:eastAsia="en-US"/>
              </w:rPr>
              <w:t>нет</w:t>
            </w:r>
          </w:p>
        </w:tc>
        <w:tc>
          <w:tcPr>
            <w:tcW w:w="986" w:type="pct"/>
            <w:shd w:val="clear" w:color="auto" w:fill="auto"/>
            <w:vAlign w:val="center"/>
          </w:tcPr>
          <w:p w:rsidR="002C3D12" w:rsidRPr="00600B4E" w:rsidRDefault="00697C2B" w:rsidP="009B7AE0">
            <w:pPr>
              <w:spacing w:after="0" w:line="240" w:lineRule="auto"/>
              <w:ind w:firstLine="0"/>
              <w:jc w:val="center"/>
              <w:rPr>
                <w:rFonts w:eastAsia="Calibri"/>
                <w:bCs/>
                <w:sz w:val="18"/>
                <w:szCs w:val="20"/>
                <w:lang w:eastAsia="en-US"/>
              </w:rPr>
            </w:pPr>
            <w:r w:rsidRPr="00600B4E">
              <w:rPr>
                <w:rFonts w:eastAsia="Calibri"/>
                <w:bCs/>
                <w:sz w:val="18"/>
                <w:szCs w:val="20"/>
                <w:lang w:eastAsia="en-US"/>
              </w:rPr>
              <w:t>да</w:t>
            </w:r>
          </w:p>
        </w:tc>
      </w:tr>
    </w:tbl>
    <w:p w:rsidR="00EC4EBE" w:rsidRDefault="00697C2B" w:rsidP="001A0F2A">
      <w:pPr>
        <w:ind w:firstLine="0"/>
      </w:pPr>
    </w:p>
    <w:p w:rsidR="006B4D03" w:rsidRPr="006B4D03" w:rsidRDefault="00697C2B" w:rsidP="006B4D03">
      <w:pPr>
        <w:sectPr w:rsidR="006B4D03" w:rsidRPr="006B4D03" w:rsidSect="00600B4E">
          <w:pgSz w:w="11906" w:h="16838"/>
          <w:pgMar w:top="1134" w:right="851" w:bottom="1134" w:left="1701" w:header="708" w:footer="708"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6B4D03" w:rsidRDefault="00697C2B" w:rsidP="0042221C">
      <w:pPr>
        <w:pStyle w:val="10"/>
        <w:spacing w:before="120" w:after="120" w:line="240" w:lineRule="auto"/>
        <w:ind w:left="431" w:hanging="431"/>
      </w:pPr>
      <w:bookmarkStart w:id="364" w:name="_Toc524944288"/>
      <w:bookmarkStart w:id="365" w:name="_Toc524944864"/>
      <w:bookmarkStart w:id="366" w:name="_Toc528166543"/>
      <w:bookmarkStart w:id="367" w:name="_Toc142644841"/>
      <w:r>
        <w:lastRenderedPageBreak/>
        <w:t xml:space="preserve">Раздел 11. </w:t>
      </w:r>
      <w:r w:rsidRPr="000A5894">
        <w:t>Решения</w:t>
      </w:r>
      <w:r>
        <w:t xml:space="preserve"> </w:t>
      </w:r>
      <w:r w:rsidRPr="000A5894">
        <w:t>о</w:t>
      </w:r>
      <w:r>
        <w:t xml:space="preserve"> </w:t>
      </w:r>
      <w:r w:rsidRPr="000A5894">
        <w:t>распределении</w:t>
      </w:r>
      <w:r>
        <w:t xml:space="preserve"> </w:t>
      </w:r>
      <w:r w:rsidRPr="000A5894">
        <w:t>тепловой</w:t>
      </w:r>
      <w:r>
        <w:t xml:space="preserve"> </w:t>
      </w:r>
      <w:r w:rsidRPr="000A5894">
        <w:t>нагрузки</w:t>
      </w:r>
      <w:r>
        <w:t xml:space="preserve"> </w:t>
      </w:r>
      <w:r w:rsidRPr="000A5894">
        <w:t>между</w:t>
      </w:r>
      <w:r>
        <w:t xml:space="preserve"> </w:t>
      </w:r>
      <w:r w:rsidRPr="000A5894">
        <w:t>источниками</w:t>
      </w:r>
      <w:r>
        <w:t xml:space="preserve"> </w:t>
      </w:r>
      <w:r w:rsidRPr="000A5894">
        <w:t>тепловой</w:t>
      </w:r>
      <w:r>
        <w:t xml:space="preserve"> </w:t>
      </w:r>
      <w:r w:rsidRPr="000A5894">
        <w:t>энергии</w:t>
      </w:r>
      <w:bookmarkEnd w:id="364"/>
      <w:bookmarkEnd w:id="365"/>
      <w:bookmarkEnd w:id="366"/>
      <w:bookmarkEnd w:id="367"/>
    </w:p>
    <w:p w:rsidR="006B4D03" w:rsidRDefault="00697C2B" w:rsidP="0042221C">
      <w:pPr>
        <w:pStyle w:val="2"/>
        <w:spacing w:before="120" w:after="120" w:line="240" w:lineRule="auto"/>
        <w:ind w:left="924" w:hanging="578"/>
      </w:pPr>
      <w:bookmarkStart w:id="368" w:name="_Toc142644842"/>
      <w:r>
        <w:t>Сведения о величине тепловой нагрузки, распределяемой (перераспределяемой) между источниками тепловой энергии</w:t>
      </w:r>
      <w:bookmarkEnd w:id="368"/>
    </w:p>
    <w:p w:rsidR="00C87838" w:rsidRPr="0071010C" w:rsidRDefault="00697C2B" w:rsidP="0071010C">
      <w:pPr>
        <w:spacing w:before="120" w:after="120" w:line="276" w:lineRule="auto"/>
        <w:jc w:val="both"/>
        <w:rPr>
          <w:sz w:val="24"/>
          <w:szCs w:val="24"/>
        </w:rPr>
      </w:pPr>
      <w:r w:rsidRPr="0071010C">
        <w:rPr>
          <w:sz w:val="24"/>
          <w:szCs w:val="24"/>
        </w:rPr>
        <w:t>На перспективу развития</w:t>
      </w:r>
      <w:r w:rsidRPr="0071010C">
        <w:rPr>
          <w:sz w:val="24"/>
          <w:szCs w:val="24"/>
        </w:rPr>
        <w:t xml:space="preserve"> </w:t>
      </w:r>
      <w:r w:rsidRPr="0071010C">
        <w:rPr>
          <w:sz w:val="24"/>
          <w:szCs w:val="24"/>
        </w:rPr>
        <w:t xml:space="preserve">планируется </w:t>
      </w:r>
      <w:r w:rsidRPr="0071010C">
        <w:rPr>
          <w:sz w:val="24"/>
          <w:szCs w:val="24"/>
        </w:rPr>
        <w:t xml:space="preserve">вывод из эксплуатации </w:t>
      </w:r>
      <w:r w:rsidRPr="0071010C">
        <w:rPr>
          <w:sz w:val="24"/>
          <w:szCs w:val="24"/>
        </w:rPr>
        <w:t>котельн</w:t>
      </w:r>
      <w:r w:rsidRPr="0071010C">
        <w:rPr>
          <w:sz w:val="24"/>
          <w:szCs w:val="24"/>
        </w:rPr>
        <w:t>ой</w:t>
      </w:r>
      <w:r w:rsidRPr="0071010C">
        <w:rPr>
          <w:sz w:val="24"/>
          <w:szCs w:val="24"/>
        </w:rPr>
        <w:t xml:space="preserve"> «Пыть-Ях»</w:t>
      </w:r>
      <w:r w:rsidRPr="0071010C">
        <w:rPr>
          <w:sz w:val="24"/>
          <w:szCs w:val="24"/>
        </w:rPr>
        <w:t xml:space="preserve"> </w:t>
      </w:r>
      <w:r w:rsidRPr="0071010C">
        <w:rPr>
          <w:sz w:val="24"/>
          <w:szCs w:val="24"/>
        </w:rPr>
        <w:t xml:space="preserve">с переключением нагрузки на </w:t>
      </w:r>
      <w:r w:rsidRPr="0071010C">
        <w:rPr>
          <w:sz w:val="24"/>
          <w:szCs w:val="24"/>
        </w:rPr>
        <w:t>котельную «Таежная».</w:t>
      </w:r>
    </w:p>
    <w:p w:rsidR="00C87838" w:rsidRDefault="00697C2B" w:rsidP="0042221C">
      <w:pPr>
        <w:pStyle w:val="2"/>
        <w:spacing w:before="120" w:after="120" w:line="240" w:lineRule="auto"/>
        <w:ind w:left="924" w:hanging="578"/>
      </w:pPr>
      <w:bookmarkStart w:id="369" w:name="_Toc142644843"/>
      <w:r>
        <w:t>Сроки выполнения перераспределения для каждого этапа</w:t>
      </w:r>
      <w:bookmarkEnd w:id="369"/>
    </w:p>
    <w:p w:rsidR="00C87838" w:rsidRPr="0071010C" w:rsidRDefault="00697C2B" w:rsidP="0071010C">
      <w:pPr>
        <w:spacing w:before="120" w:after="120" w:line="276" w:lineRule="auto"/>
        <w:jc w:val="both"/>
        <w:rPr>
          <w:sz w:val="24"/>
          <w:szCs w:val="24"/>
        </w:rPr>
      </w:pPr>
      <w:r w:rsidRPr="0071010C">
        <w:rPr>
          <w:sz w:val="24"/>
          <w:szCs w:val="24"/>
        </w:rPr>
        <w:t>Ориентировочный срок выполнения перераспределения тепловой нагрузки – 202</w:t>
      </w:r>
      <w:r>
        <w:rPr>
          <w:sz w:val="24"/>
          <w:szCs w:val="24"/>
        </w:rPr>
        <w:t>4</w:t>
      </w:r>
      <w:r w:rsidRPr="0071010C">
        <w:rPr>
          <w:sz w:val="24"/>
          <w:szCs w:val="24"/>
        </w:rPr>
        <w:t>-20</w:t>
      </w:r>
      <w:r>
        <w:rPr>
          <w:sz w:val="24"/>
          <w:szCs w:val="24"/>
        </w:rPr>
        <w:t>30</w:t>
      </w:r>
      <w:r w:rsidRPr="0071010C">
        <w:rPr>
          <w:sz w:val="24"/>
          <w:szCs w:val="24"/>
        </w:rPr>
        <w:t xml:space="preserve"> г</w:t>
      </w:r>
      <w:r w:rsidRPr="0071010C">
        <w:rPr>
          <w:sz w:val="24"/>
          <w:szCs w:val="24"/>
        </w:rPr>
        <w:t>г</w:t>
      </w:r>
      <w:r w:rsidRPr="0071010C">
        <w:rPr>
          <w:sz w:val="24"/>
          <w:szCs w:val="24"/>
        </w:rPr>
        <w:t>.</w:t>
      </w:r>
    </w:p>
    <w:p w:rsidR="0007609E" w:rsidRDefault="00697C2B" w:rsidP="0007609E">
      <w:pPr>
        <w:spacing w:after="0"/>
      </w:pPr>
    </w:p>
    <w:p w:rsidR="0007609E" w:rsidRDefault="00697C2B" w:rsidP="0007609E">
      <w:pPr>
        <w:spacing w:after="0"/>
        <w:sectPr w:rsidR="0007609E" w:rsidSect="00600B4E">
          <w:pgSz w:w="11906" w:h="16838"/>
          <w:pgMar w:top="1134" w:right="851" w:bottom="1134" w:left="1701" w:header="708" w:footer="708"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6B4D03" w:rsidRDefault="00697C2B" w:rsidP="0042221C">
      <w:pPr>
        <w:pStyle w:val="10"/>
        <w:spacing w:before="120" w:after="120" w:line="240" w:lineRule="auto"/>
        <w:ind w:left="431" w:hanging="431"/>
      </w:pPr>
      <w:bookmarkStart w:id="370" w:name="_Toc524944289"/>
      <w:bookmarkStart w:id="371" w:name="_Toc524944865"/>
      <w:bookmarkStart w:id="372" w:name="_Toc528166544"/>
      <w:bookmarkStart w:id="373" w:name="_Toc142644844"/>
      <w:r>
        <w:lastRenderedPageBreak/>
        <w:t xml:space="preserve">Раздел 12. </w:t>
      </w:r>
      <w:r w:rsidRPr="000A5894">
        <w:t>Решения</w:t>
      </w:r>
      <w:r>
        <w:t xml:space="preserve"> </w:t>
      </w:r>
      <w:r w:rsidRPr="000A5894">
        <w:t>по</w:t>
      </w:r>
      <w:r>
        <w:t xml:space="preserve"> </w:t>
      </w:r>
      <w:r w:rsidRPr="000A5894">
        <w:t>бесхозяйным</w:t>
      </w:r>
      <w:r>
        <w:t xml:space="preserve"> </w:t>
      </w:r>
      <w:r w:rsidRPr="000A5894">
        <w:t>тепловым</w:t>
      </w:r>
      <w:r>
        <w:t xml:space="preserve"> </w:t>
      </w:r>
      <w:r w:rsidRPr="000A5894">
        <w:t>сетям</w:t>
      </w:r>
      <w:bookmarkEnd w:id="370"/>
      <w:bookmarkEnd w:id="371"/>
      <w:bookmarkEnd w:id="372"/>
      <w:bookmarkEnd w:id="373"/>
    </w:p>
    <w:p w:rsidR="006B4D03" w:rsidRDefault="00697C2B" w:rsidP="0042221C">
      <w:pPr>
        <w:pStyle w:val="2"/>
        <w:spacing w:before="120" w:after="120" w:line="240" w:lineRule="auto"/>
        <w:ind w:left="924" w:hanging="578"/>
      </w:pPr>
      <w:bookmarkStart w:id="374" w:name="_Toc142644845"/>
      <w:r>
        <w:t>Перечень выявленных бесхозяйных тепловых сетей (в случае их выявления)</w:t>
      </w:r>
      <w:bookmarkEnd w:id="374"/>
    </w:p>
    <w:p w:rsidR="00DC63FD" w:rsidRDefault="00697C2B" w:rsidP="00972A4D">
      <w:pPr>
        <w:spacing w:before="120" w:after="120" w:line="276" w:lineRule="auto"/>
        <w:jc w:val="both"/>
        <w:rPr>
          <w:sz w:val="24"/>
          <w:szCs w:val="24"/>
        </w:rPr>
      </w:pPr>
      <w:r w:rsidRPr="0071010C">
        <w:rPr>
          <w:sz w:val="24"/>
          <w:szCs w:val="24"/>
        </w:rPr>
        <w:t xml:space="preserve">На территории городского округа Пыть-Ях выявлены бесхозяйные тепловые сети. </w:t>
      </w:r>
      <w:r>
        <w:rPr>
          <w:sz w:val="24"/>
          <w:szCs w:val="24"/>
        </w:rPr>
        <w:t>Пере</w:t>
      </w:r>
      <w:r>
        <w:rPr>
          <w:sz w:val="24"/>
          <w:szCs w:val="24"/>
        </w:rPr>
        <w:t>чень бесхозяйных тепловых сетей представлен в табли</w:t>
      </w:r>
      <w:r>
        <w:rPr>
          <w:sz w:val="24"/>
          <w:szCs w:val="24"/>
        </w:rPr>
        <w:t>цах 60-61.</w:t>
      </w:r>
    </w:p>
    <w:p w:rsidR="001A0F2A" w:rsidRDefault="00697C2B" w:rsidP="00972A4D">
      <w:pPr>
        <w:spacing w:before="120" w:after="120" w:line="276" w:lineRule="auto"/>
        <w:jc w:val="both"/>
        <w:rPr>
          <w:sz w:val="24"/>
          <w:szCs w:val="24"/>
        </w:rPr>
      </w:pPr>
      <w:r w:rsidRPr="0071010C">
        <w:rPr>
          <w:sz w:val="24"/>
          <w:szCs w:val="24"/>
        </w:rPr>
        <w:t xml:space="preserve">Полный перечень имущества приведен в таблице </w:t>
      </w:r>
      <w:r w:rsidRPr="0071010C">
        <w:rPr>
          <w:sz w:val="24"/>
          <w:szCs w:val="24"/>
        </w:rPr>
        <w:fldChar w:fldCharType="begin"/>
      </w:r>
      <w:r w:rsidRPr="0071010C">
        <w:rPr>
          <w:sz w:val="24"/>
          <w:szCs w:val="24"/>
        </w:rPr>
        <w:instrText xml:space="preserve"> REF _Ref90924778 \h  \* MERGEFORMAT </w:instrText>
      </w:r>
      <w:r w:rsidRPr="0071010C">
        <w:rPr>
          <w:sz w:val="24"/>
          <w:szCs w:val="24"/>
        </w:rPr>
      </w:r>
      <w:r w:rsidRPr="0071010C">
        <w:rPr>
          <w:sz w:val="24"/>
          <w:szCs w:val="24"/>
        </w:rPr>
        <w:fldChar w:fldCharType="separate"/>
      </w:r>
      <w:r w:rsidR="00B85BD6" w:rsidRPr="00B85BD6">
        <w:rPr>
          <w:sz w:val="24"/>
          <w:szCs w:val="24"/>
        </w:rPr>
        <w:t>Таблица 62</w:t>
      </w:r>
      <w:r w:rsidRPr="0071010C">
        <w:rPr>
          <w:sz w:val="24"/>
          <w:szCs w:val="24"/>
        </w:rPr>
        <w:fldChar w:fldCharType="end"/>
      </w:r>
      <w:r w:rsidRPr="0071010C">
        <w:rPr>
          <w:sz w:val="24"/>
          <w:szCs w:val="24"/>
        </w:rPr>
        <w:t>.</w:t>
      </w:r>
    </w:p>
    <w:p w:rsidR="00DC63FD" w:rsidRPr="007815BC" w:rsidRDefault="00697C2B" w:rsidP="00DC63FD">
      <w:pPr>
        <w:pStyle w:val="aff2"/>
        <w:keepNext/>
        <w:spacing w:after="0" w:line="23" w:lineRule="atLeast"/>
        <w:ind w:firstLine="0"/>
        <w:rPr>
          <w:bCs w:val="0"/>
          <w:sz w:val="24"/>
          <w:szCs w:val="24"/>
        </w:rPr>
      </w:pPr>
      <w:r w:rsidRPr="007815BC">
        <w:rPr>
          <w:bCs w:val="0"/>
          <w:sz w:val="24"/>
          <w:szCs w:val="24"/>
        </w:rPr>
        <w:t xml:space="preserve">Таблица </w:t>
      </w:r>
      <w:r w:rsidRPr="007815BC">
        <w:rPr>
          <w:bCs w:val="0"/>
          <w:sz w:val="24"/>
          <w:szCs w:val="24"/>
        </w:rPr>
        <w:fldChar w:fldCharType="begin"/>
      </w:r>
      <w:r w:rsidRPr="007815BC">
        <w:rPr>
          <w:bCs w:val="0"/>
          <w:sz w:val="24"/>
          <w:szCs w:val="24"/>
        </w:rPr>
        <w:instrText xml:space="preserve"> SEQ Таблица \* ARABIC </w:instrText>
      </w:r>
      <w:r w:rsidRPr="007815BC">
        <w:rPr>
          <w:bCs w:val="0"/>
          <w:sz w:val="24"/>
          <w:szCs w:val="24"/>
        </w:rPr>
        <w:fldChar w:fldCharType="separate"/>
      </w:r>
      <w:r w:rsidR="00B85BD6">
        <w:rPr>
          <w:bCs w:val="0"/>
          <w:noProof/>
          <w:sz w:val="24"/>
          <w:szCs w:val="24"/>
        </w:rPr>
        <w:t>60</w:t>
      </w:r>
      <w:r w:rsidRPr="007815BC">
        <w:rPr>
          <w:bCs w:val="0"/>
          <w:sz w:val="24"/>
          <w:szCs w:val="24"/>
        </w:rPr>
        <w:fldChar w:fldCharType="end"/>
      </w:r>
      <w:r w:rsidRPr="007815BC">
        <w:rPr>
          <w:bCs w:val="0"/>
          <w:sz w:val="24"/>
          <w:szCs w:val="24"/>
        </w:rPr>
        <w:t xml:space="preserve">. Перечень </w:t>
      </w:r>
      <w:r>
        <w:rPr>
          <w:bCs w:val="0"/>
          <w:sz w:val="24"/>
          <w:szCs w:val="24"/>
        </w:rPr>
        <w:t xml:space="preserve">выявленных бесхозяйных тепловых сетей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98"/>
        <w:gridCol w:w="6175"/>
        <w:gridCol w:w="4756"/>
        <w:gridCol w:w="1389"/>
        <w:gridCol w:w="1742"/>
      </w:tblGrid>
      <w:tr w:rsidR="009D74C2" w:rsidTr="00824812">
        <w:trPr>
          <w:trHeight w:val="20"/>
          <w:tblHeader/>
        </w:trPr>
        <w:tc>
          <w:tcPr>
            <w:tcW w:w="193" w:type="pct"/>
            <w:shd w:val="clear" w:color="auto" w:fill="auto"/>
            <w:noWrap/>
            <w:vAlign w:val="center"/>
            <w:hideMark/>
          </w:tcPr>
          <w:p w:rsidR="00DC63FD" w:rsidRPr="00BE1724" w:rsidRDefault="00697C2B" w:rsidP="00102AAA">
            <w:pPr>
              <w:spacing w:after="0" w:line="240" w:lineRule="auto"/>
              <w:ind w:firstLine="0"/>
              <w:jc w:val="center"/>
              <w:rPr>
                <w:b/>
                <w:bCs/>
                <w:sz w:val="18"/>
                <w:szCs w:val="18"/>
              </w:rPr>
            </w:pPr>
            <w:r>
              <w:rPr>
                <w:b/>
                <w:bCs/>
                <w:sz w:val="18"/>
                <w:szCs w:val="18"/>
              </w:rPr>
              <w:t>№</w:t>
            </w:r>
            <w:r w:rsidRPr="00BE1724">
              <w:rPr>
                <w:b/>
                <w:bCs/>
                <w:sz w:val="18"/>
                <w:szCs w:val="18"/>
              </w:rPr>
              <w:t>п/п</w:t>
            </w:r>
          </w:p>
        </w:tc>
        <w:tc>
          <w:tcPr>
            <w:tcW w:w="2142" w:type="pct"/>
            <w:shd w:val="clear" w:color="auto" w:fill="auto"/>
            <w:noWrap/>
            <w:vAlign w:val="center"/>
            <w:hideMark/>
          </w:tcPr>
          <w:p w:rsidR="00DC63FD" w:rsidRPr="00BE1724" w:rsidRDefault="00697C2B" w:rsidP="00102AAA">
            <w:pPr>
              <w:spacing w:after="0" w:line="240" w:lineRule="auto"/>
              <w:ind w:firstLine="0"/>
              <w:jc w:val="center"/>
              <w:rPr>
                <w:b/>
                <w:bCs/>
                <w:sz w:val="18"/>
                <w:szCs w:val="18"/>
              </w:rPr>
            </w:pPr>
            <w:r w:rsidRPr="00BE1724">
              <w:rPr>
                <w:b/>
                <w:bCs/>
                <w:sz w:val="18"/>
                <w:szCs w:val="18"/>
              </w:rPr>
              <w:t>Наименование сети</w:t>
            </w:r>
          </w:p>
        </w:tc>
        <w:tc>
          <w:tcPr>
            <w:tcW w:w="1655" w:type="pct"/>
            <w:shd w:val="clear" w:color="auto" w:fill="auto"/>
            <w:noWrap/>
            <w:vAlign w:val="center"/>
            <w:hideMark/>
          </w:tcPr>
          <w:p w:rsidR="00DC63FD" w:rsidRPr="00BE1724" w:rsidRDefault="00697C2B" w:rsidP="00102AAA">
            <w:pPr>
              <w:spacing w:after="0" w:line="240" w:lineRule="auto"/>
              <w:ind w:firstLine="0"/>
              <w:jc w:val="center"/>
              <w:rPr>
                <w:b/>
                <w:bCs/>
                <w:sz w:val="18"/>
                <w:szCs w:val="18"/>
              </w:rPr>
            </w:pPr>
            <w:r w:rsidRPr="00BE1724">
              <w:rPr>
                <w:b/>
                <w:bCs/>
                <w:sz w:val="18"/>
                <w:szCs w:val="18"/>
              </w:rPr>
              <w:t>Местонахождение</w:t>
            </w:r>
          </w:p>
        </w:tc>
        <w:tc>
          <w:tcPr>
            <w:tcW w:w="390" w:type="pct"/>
            <w:shd w:val="clear" w:color="auto" w:fill="auto"/>
            <w:vAlign w:val="center"/>
            <w:hideMark/>
          </w:tcPr>
          <w:p w:rsidR="00DC63FD" w:rsidRPr="00BE1724" w:rsidRDefault="00697C2B" w:rsidP="00102AAA">
            <w:pPr>
              <w:spacing w:after="0" w:line="240" w:lineRule="auto"/>
              <w:ind w:firstLine="0"/>
              <w:jc w:val="center"/>
              <w:rPr>
                <w:b/>
                <w:bCs/>
                <w:sz w:val="18"/>
                <w:szCs w:val="18"/>
              </w:rPr>
            </w:pPr>
            <w:r w:rsidRPr="00BE1724">
              <w:rPr>
                <w:b/>
                <w:bCs/>
                <w:sz w:val="18"/>
                <w:szCs w:val="18"/>
              </w:rPr>
              <w:t>Протяженность, м</w:t>
            </w:r>
          </w:p>
        </w:tc>
        <w:tc>
          <w:tcPr>
            <w:tcW w:w="620" w:type="pct"/>
            <w:shd w:val="clear" w:color="auto" w:fill="auto"/>
            <w:noWrap/>
            <w:vAlign w:val="center"/>
            <w:hideMark/>
          </w:tcPr>
          <w:p w:rsidR="00DC63FD" w:rsidRPr="00BE1724" w:rsidRDefault="00697C2B" w:rsidP="00102AAA">
            <w:pPr>
              <w:spacing w:after="0" w:line="240" w:lineRule="auto"/>
              <w:ind w:firstLine="0"/>
              <w:jc w:val="center"/>
              <w:rPr>
                <w:b/>
                <w:bCs/>
                <w:sz w:val="18"/>
                <w:szCs w:val="18"/>
              </w:rPr>
            </w:pPr>
            <w:r w:rsidRPr="00BE1724">
              <w:rPr>
                <w:b/>
                <w:bCs/>
                <w:sz w:val="18"/>
                <w:szCs w:val="18"/>
              </w:rPr>
              <w:t>Кадастровый номер</w:t>
            </w:r>
          </w:p>
        </w:tc>
      </w:tr>
      <w:tr w:rsidR="009D74C2" w:rsidTr="00824812">
        <w:trPr>
          <w:trHeight w:val="20"/>
        </w:trPr>
        <w:tc>
          <w:tcPr>
            <w:tcW w:w="193" w:type="pct"/>
            <w:shd w:val="clear" w:color="auto" w:fill="auto"/>
            <w:noWrap/>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1</w:t>
            </w:r>
          </w:p>
        </w:tc>
        <w:tc>
          <w:tcPr>
            <w:tcW w:w="2142" w:type="pct"/>
            <w:shd w:val="clear" w:color="auto" w:fill="auto"/>
            <w:vAlign w:val="center"/>
            <w:hideMark/>
          </w:tcPr>
          <w:p w:rsidR="00DC63FD" w:rsidRPr="00BE1724" w:rsidRDefault="00697C2B" w:rsidP="00102AAA">
            <w:pPr>
              <w:spacing w:after="0" w:line="240" w:lineRule="auto"/>
              <w:ind w:firstLine="0"/>
              <w:rPr>
                <w:sz w:val="18"/>
                <w:szCs w:val="18"/>
              </w:rPr>
            </w:pPr>
            <w:r w:rsidRPr="00BE1724">
              <w:rPr>
                <w:sz w:val="18"/>
                <w:szCs w:val="18"/>
              </w:rPr>
              <w:t xml:space="preserve">Придомовая (подводящая) тепловая сеть от ТК-52 до дома </w:t>
            </w:r>
            <w:r>
              <w:rPr>
                <w:sz w:val="18"/>
                <w:szCs w:val="18"/>
              </w:rPr>
              <w:t>№</w:t>
            </w:r>
            <w:r w:rsidRPr="00BE1724">
              <w:rPr>
                <w:sz w:val="18"/>
                <w:szCs w:val="18"/>
              </w:rPr>
              <w:t>1</w:t>
            </w:r>
          </w:p>
        </w:tc>
        <w:tc>
          <w:tcPr>
            <w:tcW w:w="1655" w:type="pct"/>
            <w:shd w:val="clear" w:color="auto" w:fill="auto"/>
            <w:vAlign w:val="center"/>
            <w:hideMark/>
          </w:tcPr>
          <w:p w:rsidR="00DC63FD" w:rsidRPr="00BE1724" w:rsidRDefault="00697C2B" w:rsidP="00102AAA">
            <w:pPr>
              <w:spacing w:after="0" w:line="240" w:lineRule="auto"/>
              <w:ind w:firstLine="0"/>
              <w:rPr>
                <w:sz w:val="18"/>
                <w:szCs w:val="18"/>
              </w:rPr>
            </w:pPr>
            <w:r w:rsidRPr="00BE1724">
              <w:rPr>
                <w:sz w:val="18"/>
                <w:szCs w:val="18"/>
              </w:rPr>
              <w:t xml:space="preserve">ХМАО-Югра, г. Пыть-Ях, </w:t>
            </w:r>
            <w:r>
              <w:rPr>
                <w:sz w:val="18"/>
                <w:szCs w:val="18"/>
              </w:rPr>
              <w:t>микрорайон №</w:t>
            </w:r>
            <w:r w:rsidRPr="00BE1724">
              <w:rPr>
                <w:sz w:val="18"/>
                <w:szCs w:val="18"/>
              </w:rPr>
              <w:t>2 "Нефтяников"</w:t>
            </w:r>
          </w:p>
        </w:tc>
        <w:tc>
          <w:tcPr>
            <w:tcW w:w="390" w:type="pct"/>
            <w:shd w:val="clear" w:color="auto" w:fill="auto"/>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15</w:t>
            </w:r>
          </w:p>
        </w:tc>
        <w:tc>
          <w:tcPr>
            <w:tcW w:w="620" w:type="pct"/>
            <w:shd w:val="clear" w:color="auto" w:fill="auto"/>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86:15:0101012:2852</w:t>
            </w:r>
          </w:p>
        </w:tc>
      </w:tr>
      <w:tr w:rsidR="009D74C2" w:rsidTr="00824812">
        <w:trPr>
          <w:trHeight w:val="20"/>
        </w:trPr>
        <w:tc>
          <w:tcPr>
            <w:tcW w:w="193" w:type="pct"/>
            <w:shd w:val="clear" w:color="auto" w:fill="auto"/>
            <w:noWrap/>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2</w:t>
            </w:r>
          </w:p>
        </w:tc>
        <w:tc>
          <w:tcPr>
            <w:tcW w:w="2142" w:type="pct"/>
            <w:shd w:val="clear" w:color="auto" w:fill="auto"/>
            <w:vAlign w:val="center"/>
            <w:hideMark/>
          </w:tcPr>
          <w:p w:rsidR="00DC63FD" w:rsidRPr="00BE1724" w:rsidRDefault="00697C2B" w:rsidP="00102AAA">
            <w:pPr>
              <w:spacing w:after="0" w:line="240" w:lineRule="auto"/>
              <w:ind w:firstLine="0"/>
              <w:rPr>
                <w:sz w:val="18"/>
                <w:szCs w:val="18"/>
              </w:rPr>
            </w:pPr>
            <w:r w:rsidRPr="00BE1724">
              <w:rPr>
                <w:sz w:val="18"/>
                <w:szCs w:val="18"/>
              </w:rPr>
              <w:t>Придомовая (подводящая) тепловая сеть от</w:t>
            </w:r>
            <w:r>
              <w:rPr>
                <w:sz w:val="18"/>
                <w:szCs w:val="18"/>
              </w:rPr>
              <w:t xml:space="preserve"> </w:t>
            </w:r>
            <w:r w:rsidRPr="00BE1724">
              <w:rPr>
                <w:sz w:val="18"/>
                <w:szCs w:val="18"/>
              </w:rPr>
              <w:t xml:space="preserve">ТК-57 до дома </w:t>
            </w:r>
            <w:r>
              <w:rPr>
                <w:sz w:val="18"/>
                <w:szCs w:val="18"/>
              </w:rPr>
              <w:t>№</w:t>
            </w:r>
            <w:r w:rsidRPr="00BE1724">
              <w:rPr>
                <w:sz w:val="18"/>
                <w:szCs w:val="18"/>
              </w:rPr>
              <w:t>2</w:t>
            </w:r>
          </w:p>
        </w:tc>
        <w:tc>
          <w:tcPr>
            <w:tcW w:w="1655" w:type="pct"/>
            <w:shd w:val="clear" w:color="auto" w:fill="auto"/>
            <w:vAlign w:val="center"/>
            <w:hideMark/>
          </w:tcPr>
          <w:p w:rsidR="00DC63FD" w:rsidRPr="00BE1724" w:rsidRDefault="00697C2B" w:rsidP="00102AAA">
            <w:pPr>
              <w:spacing w:after="0" w:line="240" w:lineRule="auto"/>
              <w:ind w:firstLine="0"/>
              <w:rPr>
                <w:sz w:val="18"/>
                <w:szCs w:val="18"/>
              </w:rPr>
            </w:pPr>
            <w:r w:rsidRPr="00BE1724">
              <w:rPr>
                <w:sz w:val="18"/>
                <w:szCs w:val="18"/>
              </w:rPr>
              <w:t xml:space="preserve">ХМАО-Югра, г. Пыть-Ях, </w:t>
            </w:r>
            <w:r>
              <w:rPr>
                <w:sz w:val="18"/>
                <w:szCs w:val="18"/>
              </w:rPr>
              <w:t>микрорайон №</w:t>
            </w:r>
            <w:r w:rsidRPr="00BE1724">
              <w:rPr>
                <w:sz w:val="18"/>
                <w:szCs w:val="18"/>
              </w:rPr>
              <w:t>2 "Нефтяников"</w:t>
            </w:r>
          </w:p>
        </w:tc>
        <w:tc>
          <w:tcPr>
            <w:tcW w:w="390" w:type="pct"/>
            <w:shd w:val="clear" w:color="auto" w:fill="auto"/>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57</w:t>
            </w:r>
          </w:p>
        </w:tc>
        <w:tc>
          <w:tcPr>
            <w:tcW w:w="620" w:type="pct"/>
            <w:shd w:val="clear" w:color="auto" w:fill="auto"/>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86:15:0101012:2853</w:t>
            </w:r>
          </w:p>
        </w:tc>
      </w:tr>
      <w:tr w:rsidR="009D74C2" w:rsidTr="00824812">
        <w:trPr>
          <w:trHeight w:val="20"/>
        </w:trPr>
        <w:tc>
          <w:tcPr>
            <w:tcW w:w="193" w:type="pct"/>
            <w:shd w:val="clear" w:color="auto" w:fill="auto"/>
            <w:noWrap/>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3</w:t>
            </w:r>
          </w:p>
        </w:tc>
        <w:tc>
          <w:tcPr>
            <w:tcW w:w="2142" w:type="pct"/>
            <w:shd w:val="clear" w:color="auto" w:fill="auto"/>
            <w:vAlign w:val="center"/>
            <w:hideMark/>
          </w:tcPr>
          <w:p w:rsidR="00DC63FD" w:rsidRPr="00BE1724" w:rsidRDefault="00697C2B" w:rsidP="00102AAA">
            <w:pPr>
              <w:spacing w:after="0" w:line="240" w:lineRule="auto"/>
              <w:ind w:firstLine="0"/>
              <w:rPr>
                <w:sz w:val="18"/>
                <w:szCs w:val="18"/>
              </w:rPr>
            </w:pPr>
            <w:r w:rsidRPr="00BE1724">
              <w:rPr>
                <w:sz w:val="18"/>
                <w:szCs w:val="18"/>
              </w:rPr>
              <w:t xml:space="preserve">Придомовая (подводящая) тепловая сеть от ТК-47 до дома </w:t>
            </w:r>
            <w:r>
              <w:rPr>
                <w:sz w:val="18"/>
                <w:szCs w:val="18"/>
              </w:rPr>
              <w:t>№</w:t>
            </w:r>
            <w:r w:rsidRPr="00BE1724">
              <w:rPr>
                <w:sz w:val="18"/>
                <w:szCs w:val="18"/>
              </w:rPr>
              <w:t>4</w:t>
            </w:r>
          </w:p>
        </w:tc>
        <w:tc>
          <w:tcPr>
            <w:tcW w:w="1655" w:type="pct"/>
            <w:shd w:val="clear" w:color="auto" w:fill="auto"/>
            <w:vAlign w:val="center"/>
            <w:hideMark/>
          </w:tcPr>
          <w:p w:rsidR="00DC63FD" w:rsidRPr="00BE1724" w:rsidRDefault="00697C2B" w:rsidP="00102AAA">
            <w:pPr>
              <w:spacing w:after="0" w:line="240" w:lineRule="auto"/>
              <w:ind w:firstLine="0"/>
              <w:rPr>
                <w:sz w:val="18"/>
                <w:szCs w:val="18"/>
              </w:rPr>
            </w:pPr>
            <w:r w:rsidRPr="00BE1724">
              <w:rPr>
                <w:sz w:val="18"/>
                <w:szCs w:val="18"/>
              </w:rPr>
              <w:t xml:space="preserve">ХМАО-Югра, г. Пыть-Ях, </w:t>
            </w:r>
            <w:r>
              <w:rPr>
                <w:sz w:val="18"/>
                <w:szCs w:val="18"/>
              </w:rPr>
              <w:t>микрорайон №</w:t>
            </w:r>
            <w:r w:rsidRPr="00BE1724">
              <w:rPr>
                <w:sz w:val="18"/>
                <w:szCs w:val="18"/>
              </w:rPr>
              <w:t xml:space="preserve">2 </w:t>
            </w:r>
            <w:r w:rsidRPr="00BE1724">
              <w:rPr>
                <w:sz w:val="18"/>
                <w:szCs w:val="18"/>
              </w:rPr>
              <w:t>"Нефтяников"</w:t>
            </w:r>
          </w:p>
        </w:tc>
        <w:tc>
          <w:tcPr>
            <w:tcW w:w="390" w:type="pct"/>
            <w:shd w:val="clear" w:color="auto" w:fill="auto"/>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11</w:t>
            </w:r>
          </w:p>
        </w:tc>
        <w:tc>
          <w:tcPr>
            <w:tcW w:w="620" w:type="pct"/>
            <w:shd w:val="clear" w:color="auto" w:fill="auto"/>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86:15:0101012:2847</w:t>
            </w:r>
          </w:p>
        </w:tc>
      </w:tr>
      <w:tr w:rsidR="009D74C2" w:rsidTr="00824812">
        <w:trPr>
          <w:trHeight w:val="20"/>
        </w:trPr>
        <w:tc>
          <w:tcPr>
            <w:tcW w:w="193" w:type="pct"/>
            <w:shd w:val="clear" w:color="auto" w:fill="auto"/>
            <w:noWrap/>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4</w:t>
            </w:r>
          </w:p>
        </w:tc>
        <w:tc>
          <w:tcPr>
            <w:tcW w:w="2142" w:type="pct"/>
            <w:shd w:val="clear" w:color="auto" w:fill="auto"/>
            <w:vAlign w:val="center"/>
            <w:hideMark/>
          </w:tcPr>
          <w:p w:rsidR="00DC63FD" w:rsidRPr="00BE1724" w:rsidRDefault="00697C2B" w:rsidP="00102AAA">
            <w:pPr>
              <w:spacing w:after="0" w:line="240" w:lineRule="auto"/>
              <w:ind w:firstLine="0"/>
              <w:rPr>
                <w:sz w:val="18"/>
                <w:szCs w:val="18"/>
              </w:rPr>
            </w:pPr>
            <w:r w:rsidRPr="00BE1724">
              <w:rPr>
                <w:sz w:val="18"/>
                <w:szCs w:val="18"/>
              </w:rPr>
              <w:t xml:space="preserve">Придомовая (подводящая) тепловая сеть от дома </w:t>
            </w:r>
            <w:r>
              <w:rPr>
                <w:sz w:val="18"/>
                <w:szCs w:val="18"/>
              </w:rPr>
              <w:t>№</w:t>
            </w:r>
            <w:r w:rsidRPr="00BE1724">
              <w:rPr>
                <w:sz w:val="18"/>
                <w:szCs w:val="18"/>
              </w:rPr>
              <w:t xml:space="preserve">4 до дома </w:t>
            </w:r>
            <w:r>
              <w:rPr>
                <w:sz w:val="18"/>
                <w:szCs w:val="18"/>
              </w:rPr>
              <w:t>№</w:t>
            </w:r>
            <w:r w:rsidRPr="00BE1724">
              <w:rPr>
                <w:sz w:val="18"/>
                <w:szCs w:val="18"/>
              </w:rPr>
              <w:t>3</w:t>
            </w:r>
          </w:p>
        </w:tc>
        <w:tc>
          <w:tcPr>
            <w:tcW w:w="1655" w:type="pct"/>
            <w:shd w:val="clear" w:color="auto" w:fill="auto"/>
            <w:vAlign w:val="center"/>
            <w:hideMark/>
          </w:tcPr>
          <w:p w:rsidR="00DC63FD" w:rsidRPr="00BE1724" w:rsidRDefault="00697C2B" w:rsidP="00102AAA">
            <w:pPr>
              <w:spacing w:after="0" w:line="240" w:lineRule="auto"/>
              <w:ind w:firstLine="0"/>
              <w:rPr>
                <w:sz w:val="18"/>
                <w:szCs w:val="18"/>
              </w:rPr>
            </w:pPr>
            <w:r w:rsidRPr="00BE1724">
              <w:rPr>
                <w:sz w:val="18"/>
                <w:szCs w:val="18"/>
              </w:rPr>
              <w:t xml:space="preserve">ХМАО-Югра, г. Пыть-Ях, </w:t>
            </w:r>
            <w:r>
              <w:rPr>
                <w:sz w:val="18"/>
                <w:szCs w:val="18"/>
              </w:rPr>
              <w:t>микрорайон №</w:t>
            </w:r>
            <w:r w:rsidRPr="00BE1724">
              <w:rPr>
                <w:sz w:val="18"/>
                <w:szCs w:val="18"/>
              </w:rPr>
              <w:t>2 "Нефтяников"</w:t>
            </w:r>
          </w:p>
        </w:tc>
        <w:tc>
          <w:tcPr>
            <w:tcW w:w="390" w:type="pct"/>
            <w:shd w:val="clear" w:color="auto" w:fill="auto"/>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6</w:t>
            </w:r>
          </w:p>
        </w:tc>
        <w:tc>
          <w:tcPr>
            <w:tcW w:w="620" w:type="pct"/>
            <w:shd w:val="clear" w:color="auto" w:fill="auto"/>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86:15:0101012:2872</w:t>
            </w:r>
          </w:p>
        </w:tc>
      </w:tr>
      <w:tr w:rsidR="009D74C2" w:rsidTr="00824812">
        <w:trPr>
          <w:trHeight w:val="20"/>
        </w:trPr>
        <w:tc>
          <w:tcPr>
            <w:tcW w:w="193" w:type="pct"/>
            <w:shd w:val="clear" w:color="auto" w:fill="auto"/>
            <w:noWrap/>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5</w:t>
            </w:r>
          </w:p>
        </w:tc>
        <w:tc>
          <w:tcPr>
            <w:tcW w:w="2142" w:type="pct"/>
            <w:shd w:val="clear" w:color="auto" w:fill="auto"/>
            <w:vAlign w:val="center"/>
            <w:hideMark/>
          </w:tcPr>
          <w:p w:rsidR="00DC63FD" w:rsidRPr="00BE1724" w:rsidRDefault="00697C2B" w:rsidP="00102AAA">
            <w:pPr>
              <w:spacing w:after="0" w:line="240" w:lineRule="auto"/>
              <w:ind w:firstLine="0"/>
              <w:rPr>
                <w:sz w:val="18"/>
                <w:szCs w:val="18"/>
              </w:rPr>
            </w:pPr>
            <w:r w:rsidRPr="00BE1724">
              <w:rPr>
                <w:sz w:val="18"/>
                <w:szCs w:val="18"/>
              </w:rPr>
              <w:t>Придомовая (подводящая) тепловая сеть от ТК50 до дома №5</w:t>
            </w:r>
          </w:p>
        </w:tc>
        <w:tc>
          <w:tcPr>
            <w:tcW w:w="1655" w:type="pct"/>
            <w:shd w:val="clear" w:color="auto" w:fill="auto"/>
            <w:vAlign w:val="center"/>
            <w:hideMark/>
          </w:tcPr>
          <w:p w:rsidR="00DC63FD" w:rsidRPr="00BE1724" w:rsidRDefault="00697C2B" w:rsidP="00102AAA">
            <w:pPr>
              <w:spacing w:after="0" w:line="240" w:lineRule="auto"/>
              <w:ind w:firstLine="0"/>
              <w:rPr>
                <w:sz w:val="18"/>
                <w:szCs w:val="18"/>
              </w:rPr>
            </w:pPr>
            <w:r w:rsidRPr="00BE1724">
              <w:rPr>
                <w:sz w:val="18"/>
                <w:szCs w:val="18"/>
              </w:rPr>
              <w:t xml:space="preserve">ХМАО-Югра, г. Пыть-Ях, </w:t>
            </w:r>
            <w:r>
              <w:rPr>
                <w:sz w:val="18"/>
                <w:szCs w:val="18"/>
              </w:rPr>
              <w:t>микрорайон №</w:t>
            </w:r>
            <w:r w:rsidRPr="00BE1724">
              <w:rPr>
                <w:sz w:val="18"/>
                <w:szCs w:val="18"/>
              </w:rPr>
              <w:t>2 "Нефтяников"</w:t>
            </w:r>
          </w:p>
        </w:tc>
        <w:tc>
          <w:tcPr>
            <w:tcW w:w="390" w:type="pct"/>
            <w:shd w:val="clear" w:color="auto" w:fill="auto"/>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12</w:t>
            </w:r>
          </w:p>
        </w:tc>
        <w:tc>
          <w:tcPr>
            <w:tcW w:w="620" w:type="pct"/>
            <w:shd w:val="clear" w:color="auto" w:fill="auto"/>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86:15:0101012:2851</w:t>
            </w:r>
          </w:p>
        </w:tc>
      </w:tr>
      <w:tr w:rsidR="009D74C2" w:rsidTr="00824812">
        <w:trPr>
          <w:trHeight w:val="20"/>
        </w:trPr>
        <w:tc>
          <w:tcPr>
            <w:tcW w:w="193" w:type="pct"/>
            <w:shd w:val="clear" w:color="auto" w:fill="auto"/>
            <w:noWrap/>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6</w:t>
            </w:r>
          </w:p>
        </w:tc>
        <w:tc>
          <w:tcPr>
            <w:tcW w:w="2142" w:type="pct"/>
            <w:shd w:val="clear" w:color="auto" w:fill="auto"/>
            <w:vAlign w:val="center"/>
            <w:hideMark/>
          </w:tcPr>
          <w:p w:rsidR="00DC63FD" w:rsidRPr="00BE1724" w:rsidRDefault="00697C2B" w:rsidP="00102AAA">
            <w:pPr>
              <w:spacing w:after="0" w:line="240" w:lineRule="auto"/>
              <w:ind w:firstLine="0"/>
              <w:rPr>
                <w:sz w:val="18"/>
                <w:szCs w:val="18"/>
              </w:rPr>
            </w:pPr>
            <w:r w:rsidRPr="00BE1724">
              <w:rPr>
                <w:sz w:val="18"/>
                <w:szCs w:val="18"/>
              </w:rPr>
              <w:t xml:space="preserve">Придомовая (подводящая) тепловая сеть от ТК-45 до дома </w:t>
            </w:r>
            <w:r>
              <w:rPr>
                <w:sz w:val="18"/>
                <w:szCs w:val="18"/>
              </w:rPr>
              <w:t>№</w:t>
            </w:r>
            <w:r w:rsidRPr="00BE1724">
              <w:rPr>
                <w:sz w:val="18"/>
                <w:szCs w:val="18"/>
              </w:rPr>
              <w:t>6</w:t>
            </w:r>
          </w:p>
        </w:tc>
        <w:tc>
          <w:tcPr>
            <w:tcW w:w="1655" w:type="pct"/>
            <w:shd w:val="clear" w:color="auto" w:fill="auto"/>
            <w:vAlign w:val="center"/>
            <w:hideMark/>
          </w:tcPr>
          <w:p w:rsidR="00DC63FD" w:rsidRPr="00BE1724" w:rsidRDefault="00697C2B" w:rsidP="00102AAA">
            <w:pPr>
              <w:spacing w:after="0" w:line="240" w:lineRule="auto"/>
              <w:ind w:firstLine="0"/>
              <w:rPr>
                <w:sz w:val="18"/>
                <w:szCs w:val="18"/>
              </w:rPr>
            </w:pPr>
            <w:r w:rsidRPr="00BE1724">
              <w:rPr>
                <w:sz w:val="18"/>
                <w:szCs w:val="18"/>
              </w:rPr>
              <w:t xml:space="preserve">ХМАО-Югра, г. Пыть-Ях, </w:t>
            </w:r>
            <w:r>
              <w:rPr>
                <w:sz w:val="18"/>
                <w:szCs w:val="18"/>
              </w:rPr>
              <w:t>микрорайон №</w:t>
            </w:r>
            <w:r w:rsidRPr="00BE1724">
              <w:rPr>
                <w:sz w:val="18"/>
                <w:szCs w:val="18"/>
              </w:rPr>
              <w:t>2 "Нефтяников"</w:t>
            </w:r>
          </w:p>
        </w:tc>
        <w:tc>
          <w:tcPr>
            <w:tcW w:w="390" w:type="pct"/>
            <w:shd w:val="clear" w:color="auto" w:fill="auto"/>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15</w:t>
            </w:r>
          </w:p>
        </w:tc>
        <w:tc>
          <w:tcPr>
            <w:tcW w:w="620" w:type="pct"/>
            <w:shd w:val="clear" w:color="auto" w:fill="auto"/>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86:15:0101012:2848</w:t>
            </w:r>
          </w:p>
        </w:tc>
      </w:tr>
      <w:tr w:rsidR="009D74C2" w:rsidTr="00824812">
        <w:trPr>
          <w:trHeight w:val="20"/>
        </w:trPr>
        <w:tc>
          <w:tcPr>
            <w:tcW w:w="193" w:type="pct"/>
            <w:shd w:val="clear" w:color="auto" w:fill="auto"/>
            <w:noWrap/>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7</w:t>
            </w:r>
          </w:p>
        </w:tc>
        <w:tc>
          <w:tcPr>
            <w:tcW w:w="2142" w:type="pct"/>
            <w:shd w:val="clear" w:color="auto" w:fill="auto"/>
            <w:vAlign w:val="center"/>
            <w:hideMark/>
          </w:tcPr>
          <w:p w:rsidR="00DC63FD" w:rsidRPr="00BE1724" w:rsidRDefault="00697C2B" w:rsidP="00102AAA">
            <w:pPr>
              <w:spacing w:after="0" w:line="240" w:lineRule="auto"/>
              <w:ind w:firstLine="0"/>
              <w:rPr>
                <w:sz w:val="18"/>
                <w:szCs w:val="18"/>
              </w:rPr>
            </w:pPr>
            <w:r w:rsidRPr="00BE1724">
              <w:rPr>
                <w:sz w:val="18"/>
                <w:szCs w:val="18"/>
              </w:rPr>
              <w:t xml:space="preserve">Придомовая (подводящая) тепловая сеть от ТК-58 до дома </w:t>
            </w:r>
            <w:r>
              <w:rPr>
                <w:sz w:val="18"/>
                <w:szCs w:val="18"/>
              </w:rPr>
              <w:t>№</w:t>
            </w:r>
            <w:r w:rsidRPr="00BE1724">
              <w:rPr>
                <w:sz w:val="18"/>
                <w:szCs w:val="18"/>
              </w:rPr>
              <w:t>7</w:t>
            </w:r>
          </w:p>
        </w:tc>
        <w:tc>
          <w:tcPr>
            <w:tcW w:w="1655" w:type="pct"/>
            <w:shd w:val="clear" w:color="auto" w:fill="auto"/>
            <w:vAlign w:val="center"/>
            <w:hideMark/>
          </w:tcPr>
          <w:p w:rsidR="00DC63FD" w:rsidRPr="00BE1724" w:rsidRDefault="00697C2B" w:rsidP="00102AAA">
            <w:pPr>
              <w:spacing w:after="0" w:line="240" w:lineRule="auto"/>
              <w:ind w:firstLine="0"/>
              <w:rPr>
                <w:sz w:val="18"/>
                <w:szCs w:val="18"/>
              </w:rPr>
            </w:pPr>
            <w:r w:rsidRPr="00BE1724">
              <w:rPr>
                <w:sz w:val="18"/>
                <w:szCs w:val="18"/>
              </w:rPr>
              <w:t xml:space="preserve">ХМАО-Югра, г. Пыть-Ях, </w:t>
            </w:r>
            <w:r>
              <w:rPr>
                <w:sz w:val="18"/>
                <w:szCs w:val="18"/>
              </w:rPr>
              <w:t>микрорайон №</w:t>
            </w:r>
            <w:r w:rsidRPr="00BE1724">
              <w:rPr>
                <w:sz w:val="18"/>
                <w:szCs w:val="18"/>
              </w:rPr>
              <w:t>2 "Нефтяников"</w:t>
            </w:r>
          </w:p>
        </w:tc>
        <w:tc>
          <w:tcPr>
            <w:tcW w:w="390" w:type="pct"/>
            <w:shd w:val="clear" w:color="auto" w:fill="auto"/>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22</w:t>
            </w:r>
          </w:p>
        </w:tc>
        <w:tc>
          <w:tcPr>
            <w:tcW w:w="620" w:type="pct"/>
            <w:shd w:val="clear" w:color="auto" w:fill="auto"/>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86:15:0101012:2849</w:t>
            </w:r>
          </w:p>
        </w:tc>
      </w:tr>
      <w:tr w:rsidR="009D74C2" w:rsidTr="00824812">
        <w:trPr>
          <w:trHeight w:val="20"/>
        </w:trPr>
        <w:tc>
          <w:tcPr>
            <w:tcW w:w="193" w:type="pct"/>
            <w:shd w:val="clear" w:color="auto" w:fill="auto"/>
            <w:noWrap/>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8</w:t>
            </w:r>
          </w:p>
        </w:tc>
        <w:tc>
          <w:tcPr>
            <w:tcW w:w="2142" w:type="pct"/>
            <w:shd w:val="clear" w:color="auto" w:fill="auto"/>
            <w:vAlign w:val="center"/>
            <w:hideMark/>
          </w:tcPr>
          <w:p w:rsidR="00DC63FD" w:rsidRPr="00BE1724" w:rsidRDefault="00697C2B" w:rsidP="00102AAA">
            <w:pPr>
              <w:spacing w:after="0" w:line="240" w:lineRule="auto"/>
              <w:ind w:firstLine="0"/>
              <w:rPr>
                <w:sz w:val="18"/>
                <w:szCs w:val="18"/>
              </w:rPr>
            </w:pPr>
            <w:r w:rsidRPr="00BE1724">
              <w:rPr>
                <w:sz w:val="18"/>
                <w:szCs w:val="18"/>
              </w:rPr>
              <w:t xml:space="preserve">Придомовая (подводящая) тепловая сеть от ТК-44 до дома </w:t>
            </w:r>
            <w:r>
              <w:rPr>
                <w:sz w:val="18"/>
                <w:szCs w:val="18"/>
              </w:rPr>
              <w:t>№</w:t>
            </w:r>
            <w:r w:rsidRPr="00BE1724">
              <w:rPr>
                <w:sz w:val="18"/>
                <w:szCs w:val="18"/>
              </w:rPr>
              <w:t>8</w:t>
            </w:r>
          </w:p>
        </w:tc>
        <w:tc>
          <w:tcPr>
            <w:tcW w:w="1655" w:type="pct"/>
            <w:shd w:val="clear" w:color="auto" w:fill="auto"/>
            <w:vAlign w:val="center"/>
            <w:hideMark/>
          </w:tcPr>
          <w:p w:rsidR="00DC63FD" w:rsidRPr="00BE1724" w:rsidRDefault="00697C2B" w:rsidP="00102AAA">
            <w:pPr>
              <w:spacing w:after="0" w:line="240" w:lineRule="auto"/>
              <w:ind w:firstLine="0"/>
              <w:rPr>
                <w:sz w:val="18"/>
                <w:szCs w:val="18"/>
              </w:rPr>
            </w:pPr>
            <w:r w:rsidRPr="00BE1724">
              <w:rPr>
                <w:sz w:val="18"/>
                <w:szCs w:val="18"/>
              </w:rPr>
              <w:t xml:space="preserve">ХМАО-Югра, г. Пыть-Ях, </w:t>
            </w:r>
            <w:r>
              <w:rPr>
                <w:sz w:val="18"/>
                <w:szCs w:val="18"/>
              </w:rPr>
              <w:t>микрорайон №</w:t>
            </w:r>
            <w:r w:rsidRPr="00BE1724">
              <w:rPr>
                <w:sz w:val="18"/>
                <w:szCs w:val="18"/>
              </w:rPr>
              <w:t>2 "Нефтяников"</w:t>
            </w:r>
          </w:p>
        </w:tc>
        <w:tc>
          <w:tcPr>
            <w:tcW w:w="390" w:type="pct"/>
            <w:shd w:val="clear" w:color="auto" w:fill="auto"/>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32</w:t>
            </w:r>
          </w:p>
        </w:tc>
        <w:tc>
          <w:tcPr>
            <w:tcW w:w="620" w:type="pct"/>
            <w:shd w:val="clear" w:color="auto" w:fill="auto"/>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86:15:0101012:2850</w:t>
            </w:r>
          </w:p>
        </w:tc>
      </w:tr>
      <w:tr w:rsidR="009D74C2" w:rsidTr="00824812">
        <w:trPr>
          <w:trHeight w:val="20"/>
        </w:trPr>
        <w:tc>
          <w:tcPr>
            <w:tcW w:w="193" w:type="pct"/>
            <w:shd w:val="clear" w:color="auto" w:fill="auto"/>
            <w:noWrap/>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9</w:t>
            </w:r>
          </w:p>
        </w:tc>
        <w:tc>
          <w:tcPr>
            <w:tcW w:w="2142" w:type="pct"/>
            <w:shd w:val="clear" w:color="auto" w:fill="auto"/>
            <w:vAlign w:val="center"/>
            <w:hideMark/>
          </w:tcPr>
          <w:p w:rsidR="00DC63FD" w:rsidRPr="00BE1724" w:rsidRDefault="00697C2B" w:rsidP="00102AAA">
            <w:pPr>
              <w:spacing w:after="0" w:line="240" w:lineRule="auto"/>
              <w:ind w:firstLine="0"/>
              <w:rPr>
                <w:sz w:val="18"/>
                <w:szCs w:val="18"/>
              </w:rPr>
            </w:pPr>
            <w:r w:rsidRPr="00BE1724">
              <w:rPr>
                <w:sz w:val="18"/>
                <w:szCs w:val="18"/>
              </w:rPr>
              <w:t>Тепловая сеть от ТК-43 до дома №9</w:t>
            </w:r>
          </w:p>
        </w:tc>
        <w:tc>
          <w:tcPr>
            <w:tcW w:w="1655" w:type="pct"/>
            <w:shd w:val="clear" w:color="auto" w:fill="auto"/>
            <w:vAlign w:val="center"/>
            <w:hideMark/>
          </w:tcPr>
          <w:p w:rsidR="00DC63FD" w:rsidRPr="00BE1724" w:rsidRDefault="00697C2B" w:rsidP="00102AAA">
            <w:pPr>
              <w:spacing w:after="0" w:line="240" w:lineRule="auto"/>
              <w:ind w:firstLine="0"/>
              <w:rPr>
                <w:sz w:val="18"/>
                <w:szCs w:val="18"/>
              </w:rPr>
            </w:pPr>
            <w:r w:rsidRPr="00BE1724">
              <w:rPr>
                <w:sz w:val="18"/>
                <w:szCs w:val="18"/>
              </w:rPr>
              <w:t xml:space="preserve">ХМАО-Югра, г. Пыть-Ях, </w:t>
            </w:r>
            <w:r>
              <w:rPr>
                <w:sz w:val="18"/>
                <w:szCs w:val="18"/>
              </w:rPr>
              <w:t>микрорайон №</w:t>
            </w:r>
            <w:r w:rsidRPr="00BE1724">
              <w:rPr>
                <w:sz w:val="18"/>
                <w:szCs w:val="18"/>
              </w:rPr>
              <w:t>2 "Нефтяников"</w:t>
            </w:r>
          </w:p>
        </w:tc>
        <w:tc>
          <w:tcPr>
            <w:tcW w:w="390" w:type="pct"/>
            <w:shd w:val="clear" w:color="auto" w:fill="auto"/>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60</w:t>
            </w:r>
          </w:p>
        </w:tc>
        <w:tc>
          <w:tcPr>
            <w:tcW w:w="620" w:type="pct"/>
            <w:shd w:val="clear" w:color="auto" w:fill="auto"/>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86:15:0101012:2854</w:t>
            </w:r>
          </w:p>
        </w:tc>
      </w:tr>
      <w:tr w:rsidR="009D74C2" w:rsidTr="00824812">
        <w:trPr>
          <w:trHeight w:val="20"/>
        </w:trPr>
        <w:tc>
          <w:tcPr>
            <w:tcW w:w="193" w:type="pct"/>
            <w:shd w:val="clear" w:color="auto" w:fill="auto"/>
            <w:noWrap/>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10</w:t>
            </w:r>
          </w:p>
        </w:tc>
        <w:tc>
          <w:tcPr>
            <w:tcW w:w="2142" w:type="pct"/>
            <w:shd w:val="clear" w:color="auto" w:fill="auto"/>
            <w:vAlign w:val="center"/>
            <w:hideMark/>
          </w:tcPr>
          <w:p w:rsidR="00DC63FD" w:rsidRPr="00BE1724" w:rsidRDefault="00697C2B" w:rsidP="00102AAA">
            <w:pPr>
              <w:spacing w:after="0" w:line="240" w:lineRule="auto"/>
              <w:ind w:firstLine="0"/>
              <w:rPr>
                <w:sz w:val="18"/>
                <w:szCs w:val="18"/>
              </w:rPr>
            </w:pPr>
            <w:r w:rsidRPr="00BE1724">
              <w:rPr>
                <w:sz w:val="18"/>
                <w:szCs w:val="18"/>
              </w:rPr>
              <w:t xml:space="preserve">Придомовая (подводящая) тепловая сеть от ТК-60а до дома </w:t>
            </w:r>
            <w:r>
              <w:rPr>
                <w:sz w:val="18"/>
                <w:szCs w:val="18"/>
              </w:rPr>
              <w:t>№</w:t>
            </w:r>
            <w:r w:rsidRPr="00BE1724">
              <w:rPr>
                <w:sz w:val="18"/>
                <w:szCs w:val="18"/>
              </w:rPr>
              <w:t>10</w:t>
            </w:r>
          </w:p>
        </w:tc>
        <w:tc>
          <w:tcPr>
            <w:tcW w:w="1655" w:type="pct"/>
            <w:shd w:val="clear" w:color="auto" w:fill="auto"/>
            <w:vAlign w:val="center"/>
            <w:hideMark/>
          </w:tcPr>
          <w:p w:rsidR="00DC63FD" w:rsidRPr="00BE1724" w:rsidRDefault="00697C2B" w:rsidP="00102AAA">
            <w:pPr>
              <w:spacing w:after="0" w:line="240" w:lineRule="auto"/>
              <w:ind w:firstLine="0"/>
              <w:rPr>
                <w:sz w:val="18"/>
                <w:szCs w:val="18"/>
              </w:rPr>
            </w:pPr>
            <w:r w:rsidRPr="00BE1724">
              <w:rPr>
                <w:sz w:val="18"/>
                <w:szCs w:val="18"/>
              </w:rPr>
              <w:t xml:space="preserve">ХМАО-Югра, г. Пыть-Ях, </w:t>
            </w:r>
            <w:r>
              <w:rPr>
                <w:sz w:val="18"/>
                <w:szCs w:val="18"/>
              </w:rPr>
              <w:t>микрорайон №</w:t>
            </w:r>
            <w:r w:rsidRPr="00BE1724">
              <w:rPr>
                <w:sz w:val="18"/>
                <w:szCs w:val="18"/>
              </w:rPr>
              <w:t>2 "Нефтяников"</w:t>
            </w:r>
          </w:p>
        </w:tc>
        <w:tc>
          <w:tcPr>
            <w:tcW w:w="390" w:type="pct"/>
            <w:shd w:val="clear" w:color="auto" w:fill="auto"/>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39</w:t>
            </w:r>
          </w:p>
        </w:tc>
        <w:tc>
          <w:tcPr>
            <w:tcW w:w="620" w:type="pct"/>
            <w:shd w:val="clear" w:color="auto" w:fill="auto"/>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86:15:0101012:2855</w:t>
            </w:r>
          </w:p>
        </w:tc>
      </w:tr>
      <w:tr w:rsidR="009D74C2" w:rsidTr="00824812">
        <w:trPr>
          <w:trHeight w:val="20"/>
        </w:trPr>
        <w:tc>
          <w:tcPr>
            <w:tcW w:w="193" w:type="pct"/>
            <w:shd w:val="clear" w:color="auto" w:fill="auto"/>
            <w:noWrap/>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11</w:t>
            </w:r>
          </w:p>
        </w:tc>
        <w:tc>
          <w:tcPr>
            <w:tcW w:w="2142" w:type="pct"/>
            <w:shd w:val="clear" w:color="auto" w:fill="auto"/>
            <w:vAlign w:val="center"/>
            <w:hideMark/>
          </w:tcPr>
          <w:p w:rsidR="00DC63FD" w:rsidRPr="00BE1724" w:rsidRDefault="00697C2B" w:rsidP="00102AAA">
            <w:pPr>
              <w:spacing w:after="0" w:line="240" w:lineRule="auto"/>
              <w:ind w:firstLine="0"/>
              <w:rPr>
                <w:sz w:val="18"/>
                <w:szCs w:val="18"/>
              </w:rPr>
            </w:pPr>
            <w:r w:rsidRPr="00BE1724">
              <w:rPr>
                <w:sz w:val="18"/>
                <w:szCs w:val="18"/>
              </w:rPr>
              <w:t xml:space="preserve">Придомовая (подводящая) тепловая сеть от ТК-39 до дома </w:t>
            </w:r>
            <w:r>
              <w:rPr>
                <w:sz w:val="18"/>
                <w:szCs w:val="18"/>
              </w:rPr>
              <w:t>№</w:t>
            </w:r>
            <w:r w:rsidRPr="00BE1724">
              <w:rPr>
                <w:sz w:val="18"/>
                <w:szCs w:val="18"/>
              </w:rPr>
              <w:t>11</w:t>
            </w:r>
          </w:p>
        </w:tc>
        <w:tc>
          <w:tcPr>
            <w:tcW w:w="1655" w:type="pct"/>
            <w:shd w:val="clear" w:color="auto" w:fill="auto"/>
            <w:vAlign w:val="center"/>
            <w:hideMark/>
          </w:tcPr>
          <w:p w:rsidR="00DC63FD" w:rsidRPr="00BE1724" w:rsidRDefault="00697C2B" w:rsidP="00102AAA">
            <w:pPr>
              <w:spacing w:after="0" w:line="240" w:lineRule="auto"/>
              <w:ind w:firstLine="0"/>
              <w:rPr>
                <w:sz w:val="18"/>
                <w:szCs w:val="18"/>
              </w:rPr>
            </w:pPr>
            <w:r w:rsidRPr="00BE1724">
              <w:rPr>
                <w:sz w:val="18"/>
                <w:szCs w:val="18"/>
              </w:rPr>
              <w:t xml:space="preserve">ХМАО-Югра, г. Пыть-Ях, </w:t>
            </w:r>
            <w:r>
              <w:rPr>
                <w:sz w:val="18"/>
                <w:szCs w:val="18"/>
              </w:rPr>
              <w:t>микрорайон №</w:t>
            </w:r>
            <w:r w:rsidRPr="00BE1724">
              <w:rPr>
                <w:sz w:val="18"/>
                <w:szCs w:val="18"/>
              </w:rPr>
              <w:t>2 "Нефтяников"</w:t>
            </w:r>
          </w:p>
        </w:tc>
        <w:tc>
          <w:tcPr>
            <w:tcW w:w="390" w:type="pct"/>
            <w:shd w:val="clear" w:color="auto" w:fill="auto"/>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48</w:t>
            </w:r>
          </w:p>
        </w:tc>
        <w:tc>
          <w:tcPr>
            <w:tcW w:w="620" w:type="pct"/>
            <w:shd w:val="clear" w:color="auto" w:fill="auto"/>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86:15:0101012:2858</w:t>
            </w:r>
          </w:p>
        </w:tc>
      </w:tr>
      <w:tr w:rsidR="009D74C2" w:rsidTr="00824812">
        <w:trPr>
          <w:trHeight w:val="20"/>
        </w:trPr>
        <w:tc>
          <w:tcPr>
            <w:tcW w:w="193" w:type="pct"/>
            <w:shd w:val="clear" w:color="auto" w:fill="auto"/>
            <w:noWrap/>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12</w:t>
            </w:r>
          </w:p>
        </w:tc>
        <w:tc>
          <w:tcPr>
            <w:tcW w:w="2142" w:type="pct"/>
            <w:shd w:val="clear" w:color="auto" w:fill="auto"/>
            <w:vAlign w:val="center"/>
            <w:hideMark/>
          </w:tcPr>
          <w:p w:rsidR="00DC63FD" w:rsidRPr="00BE1724" w:rsidRDefault="00697C2B" w:rsidP="00102AAA">
            <w:pPr>
              <w:spacing w:after="0" w:line="240" w:lineRule="auto"/>
              <w:ind w:firstLine="0"/>
              <w:rPr>
                <w:sz w:val="18"/>
                <w:szCs w:val="18"/>
              </w:rPr>
            </w:pPr>
            <w:r w:rsidRPr="00BE1724">
              <w:rPr>
                <w:sz w:val="18"/>
                <w:szCs w:val="18"/>
              </w:rPr>
              <w:t xml:space="preserve">Придомовая (подводящая) тепловая сеть от ТК-40 до дома </w:t>
            </w:r>
            <w:r>
              <w:rPr>
                <w:sz w:val="18"/>
                <w:szCs w:val="18"/>
              </w:rPr>
              <w:t>№</w:t>
            </w:r>
            <w:r w:rsidRPr="00BE1724">
              <w:rPr>
                <w:sz w:val="18"/>
                <w:szCs w:val="18"/>
              </w:rPr>
              <w:t>12</w:t>
            </w:r>
          </w:p>
        </w:tc>
        <w:tc>
          <w:tcPr>
            <w:tcW w:w="1655" w:type="pct"/>
            <w:shd w:val="clear" w:color="auto" w:fill="auto"/>
            <w:vAlign w:val="center"/>
            <w:hideMark/>
          </w:tcPr>
          <w:p w:rsidR="00DC63FD" w:rsidRPr="00BE1724" w:rsidRDefault="00697C2B" w:rsidP="00102AAA">
            <w:pPr>
              <w:spacing w:after="0" w:line="240" w:lineRule="auto"/>
              <w:ind w:firstLine="0"/>
              <w:rPr>
                <w:sz w:val="18"/>
                <w:szCs w:val="18"/>
              </w:rPr>
            </w:pPr>
            <w:r w:rsidRPr="00BE1724">
              <w:rPr>
                <w:sz w:val="18"/>
                <w:szCs w:val="18"/>
              </w:rPr>
              <w:t xml:space="preserve">ХМАО-Югра, г. Пыть-Ях, </w:t>
            </w:r>
            <w:r>
              <w:rPr>
                <w:sz w:val="18"/>
                <w:szCs w:val="18"/>
              </w:rPr>
              <w:t>микрорайон №</w:t>
            </w:r>
            <w:r w:rsidRPr="00BE1724">
              <w:rPr>
                <w:sz w:val="18"/>
                <w:szCs w:val="18"/>
              </w:rPr>
              <w:t>2 "Нефтяников"</w:t>
            </w:r>
          </w:p>
        </w:tc>
        <w:tc>
          <w:tcPr>
            <w:tcW w:w="390" w:type="pct"/>
            <w:shd w:val="clear" w:color="auto" w:fill="auto"/>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22</w:t>
            </w:r>
          </w:p>
        </w:tc>
        <w:tc>
          <w:tcPr>
            <w:tcW w:w="620" w:type="pct"/>
            <w:shd w:val="clear" w:color="auto" w:fill="auto"/>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86:15:0101012:2859</w:t>
            </w:r>
          </w:p>
        </w:tc>
      </w:tr>
      <w:tr w:rsidR="009D74C2" w:rsidTr="00824812">
        <w:trPr>
          <w:trHeight w:val="20"/>
        </w:trPr>
        <w:tc>
          <w:tcPr>
            <w:tcW w:w="193" w:type="pct"/>
            <w:shd w:val="clear" w:color="auto" w:fill="auto"/>
            <w:noWrap/>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13</w:t>
            </w:r>
          </w:p>
        </w:tc>
        <w:tc>
          <w:tcPr>
            <w:tcW w:w="2142" w:type="pct"/>
            <w:shd w:val="clear" w:color="auto" w:fill="auto"/>
            <w:vAlign w:val="center"/>
            <w:hideMark/>
          </w:tcPr>
          <w:p w:rsidR="00DC63FD" w:rsidRPr="00BE1724" w:rsidRDefault="00697C2B" w:rsidP="00102AAA">
            <w:pPr>
              <w:spacing w:after="0" w:line="240" w:lineRule="auto"/>
              <w:ind w:firstLine="0"/>
              <w:rPr>
                <w:sz w:val="18"/>
                <w:szCs w:val="18"/>
              </w:rPr>
            </w:pPr>
            <w:r w:rsidRPr="00BE1724">
              <w:rPr>
                <w:sz w:val="18"/>
                <w:szCs w:val="18"/>
              </w:rPr>
              <w:t xml:space="preserve">Придомовая (подводящая) тепловая сеть от от дома </w:t>
            </w:r>
            <w:r>
              <w:rPr>
                <w:sz w:val="18"/>
                <w:szCs w:val="18"/>
              </w:rPr>
              <w:t>№</w:t>
            </w:r>
            <w:r w:rsidRPr="00BE1724">
              <w:rPr>
                <w:sz w:val="18"/>
                <w:szCs w:val="18"/>
              </w:rPr>
              <w:t xml:space="preserve">14 до ввода в дом </w:t>
            </w:r>
            <w:r>
              <w:rPr>
                <w:sz w:val="18"/>
                <w:szCs w:val="18"/>
              </w:rPr>
              <w:t>№</w:t>
            </w:r>
            <w:r w:rsidRPr="00BE1724">
              <w:rPr>
                <w:sz w:val="18"/>
                <w:szCs w:val="18"/>
              </w:rPr>
              <w:t>13</w:t>
            </w:r>
          </w:p>
        </w:tc>
        <w:tc>
          <w:tcPr>
            <w:tcW w:w="1655" w:type="pct"/>
            <w:shd w:val="clear" w:color="auto" w:fill="auto"/>
            <w:vAlign w:val="center"/>
            <w:hideMark/>
          </w:tcPr>
          <w:p w:rsidR="00DC63FD" w:rsidRPr="00BE1724" w:rsidRDefault="00697C2B" w:rsidP="00102AAA">
            <w:pPr>
              <w:spacing w:after="0" w:line="240" w:lineRule="auto"/>
              <w:ind w:firstLine="0"/>
              <w:rPr>
                <w:sz w:val="18"/>
                <w:szCs w:val="18"/>
              </w:rPr>
            </w:pPr>
            <w:r w:rsidRPr="00BE1724">
              <w:rPr>
                <w:sz w:val="18"/>
                <w:szCs w:val="18"/>
              </w:rPr>
              <w:t xml:space="preserve">ХМАО-Югра, г. Пыть-Ях, </w:t>
            </w:r>
            <w:r>
              <w:rPr>
                <w:sz w:val="18"/>
                <w:szCs w:val="18"/>
              </w:rPr>
              <w:t>микрорайон №</w:t>
            </w:r>
            <w:r w:rsidRPr="00BE1724">
              <w:rPr>
                <w:sz w:val="18"/>
                <w:szCs w:val="18"/>
              </w:rPr>
              <w:t>2 "Нефтяников"</w:t>
            </w:r>
          </w:p>
        </w:tc>
        <w:tc>
          <w:tcPr>
            <w:tcW w:w="390" w:type="pct"/>
            <w:shd w:val="clear" w:color="auto" w:fill="auto"/>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72</w:t>
            </w:r>
          </w:p>
        </w:tc>
        <w:tc>
          <w:tcPr>
            <w:tcW w:w="620" w:type="pct"/>
            <w:shd w:val="clear" w:color="auto" w:fill="auto"/>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86:15:0101012:2860</w:t>
            </w:r>
          </w:p>
        </w:tc>
      </w:tr>
      <w:tr w:rsidR="009D74C2" w:rsidTr="00824812">
        <w:trPr>
          <w:trHeight w:val="20"/>
        </w:trPr>
        <w:tc>
          <w:tcPr>
            <w:tcW w:w="193" w:type="pct"/>
            <w:shd w:val="clear" w:color="auto" w:fill="auto"/>
            <w:noWrap/>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14</w:t>
            </w:r>
          </w:p>
        </w:tc>
        <w:tc>
          <w:tcPr>
            <w:tcW w:w="2142" w:type="pct"/>
            <w:shd w:val="clear" w:color="auto" w:fill="auto"/>
            <w:vAlign w:val="center"/>
            <w:hideMark/>
          </w:tcPr>
          <w:p w:rsidR="00DC63FD" w:rsidRPr="00BE1724" w:rsidRDefault="00697C2B" w:rsidP="00102AAA">
            <w:pPr>
              <w:spacing w:after="0" w:line="240" w:lineRule="auto"/>
              <w:ind w:firstLine="0"/>
              <w:rPr>
                <w:sz w:val="18"/>
                <w:szCs w:val="18"/>
              </w:rPr>
            </w:pPr>
            <w:r w:rsidRPr="00BE1724">
              <w:rPr>
                <w:sz w:val="18"/>
                <w:szCs w:val="18"/>
              </w:rPr>
              <w:t xml:space="preserve">Придомовая (подводящая) тепловая сеть от ТК-37 до дома </w:t>
            </w:r>
            <w:r>
              <w:rPr>
                <w:sz w:val="18"/>
                <w:szCs w:val="18"/>
              </w:rPr>
              <w:t>№</w:t>
            </w:r>
            <w:r w:rsidRPr="00BE1724">
              <w:rPr>
                <w:sz w:val="18"/>
                <w:szCs w:val="18"/>
              </w:rPr>
              <w:t>14</w:t>
            </w:r>
          </w:p>
        </w:tc>
        <w:tc>
          <w:tcPr>
            <w:tcW w:w="1655" w:type="pct"/>
            <w:shd w:val="clear" w:color="auto" w:fill="auto"/>
            <w:vAlign w:val="center"/>
            <w:hideMark/>
          </w:tcPr>
          <w:p w:rsidR="00DC63FD" w:rsidRPr="00BE1724" w:rsidRDefault="00697C2B" w:rsidP="00102AAA">
            <w:pPr>
              <w:spacing w:after="0" w:line="240" w:lineRule="auto"/>
              <w:ind w:firstLine="0"/>
              <w:rPr>
                <w:sz w:val="18"/>
                <w:szCs w:val="18"/>
              </w:rPr>
            </w:pPr>
            <w:r w:rsidRPr="00BE1724">
              <w:rPr>
                <w:sz w:val="18"/>
                <w:szCs w:val="18"/>
              </w:rPr>
              <w:t xml:space="preserve">ХМАО-Югра, г. Пыть-Ях, </w:t>
            </w:r>
            <w:r>
              <w:rPr>
                <w:sz w:val="18"/>
                <w:szCs w:val="18"/>
              </w:rPr>
              <w:t>микрорайон №</w:t>
            </w:r>
            <w:r w:rsidRPr="00BE1724">
              <w:rPr>
                <w:sz w:val="18"/>
                <w:szCs w:val="18"/>
              </w:rPr>
              <w:t>2 "Нефтяников"</w:t>
            </w:r>
          </w:p>
        </w:tc>
        <w:tc>
          <w:tcPr>
            <w:tcW w:w="390" w:type="pct"/>
            <w:shd w:val="clear" w:color="auto" w:fill="auto"/>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71</w:t>
            </w:r>
          </w:p>
        </w:tc>
        <w:tc>
          <w:tcPr>
            <w:tcW w:w="620" w:type="pct"/>
            <w:shd w:val="clear" w:color="auto" w:fill="auto"/>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86:15:0101012:2861</w:t>
            </w:r>
          </w:p>
        </w:tc>
      </w:tr>
      <w:tr w:rsidR="009D74C2" w:rsidTr="00824812">
        <w:trPr>
          <w:trHeight w:val="20"/>
        </w:trPr>
        <w:tc>
          <w:tcPr>
            <w:tcW w:w="193" w:type="pct"/>
            <w:shd w:val="clear" w:color="auto" w:fill="auto"/>
            <w:noWrap/>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15</w:t>
            </w:r>
          </w:p>
        </w:tc>
        <w:tc>
          <w:tcPr>
            <w:tcW w:w="2142" w:type="pct"/>
            <w:shd w:val="clear" w:color="auto" w:fill="auto"/>
            <w:vAlign w:val="center"/>
            <w:hideMark/>
          </w:tcPr>
          <w:p w:rsidR="00DC63FD" w:rsidRPr="00BE1724" w:rsidRDefault="00697C2B" w:rsidP="00102AAA">
            <w:pPr>
              <w:spacing w:after="0" w:line="240" w:lineRule="auto"/>
              <w:ind w:firstLine="0"/>
              <w:rPr>
                <w:sz w:val="18"/>
                <w:szCs w:val="18"/>
              </w:rPr>
            </w:pPr>
            <w:r w:rsidRPr="00BE1724">
              <w:rPr>
                <w:sz w:val="18"/>
                <w:szCs w:val="18"/>
              </w:rPr>
              <w:t xml:space="preserve">Придомовая (подводящая) тепловая сеть от от ТК-56 до дома </w:t>
            </w:r>
            <w:r>
              <w:rPr>
                <w:sz w:val="18"/>
                <w:szCs w:val="18"/>
              </w:rPr>
              <w:t>№</w:t>
            </w:r>
            <w:r w:rsidRPr="00BE1724">
              <w:rPr>
                <w:sz w:val="18"/>
                <w:szCs w:val="18"/>
              </w:rPr>
              <w:t>15</w:t>
            </w:r>
          </w:p>
        </w:tc>
        <w:tc>
          <w:tcPr>
            <w:tcW w:w="1655" w:type="pct"/>
            <w:shd w:val="clear" w:color="auto" w:fill="auto"/>
            <w:vAlign w:val="center"/>
            <w:hideMark/>
          </w:tcPr>
          <w:p w:rsidR="00DC63FD" w:rsidRPr="00BE1724" w:rsidRDefault="00697C2B" w:rsidP="00102AAA">
            <w:pPr>
              <w:spacing w:after="0" w:line="240" w:lineRule="auto"/>
              <w:ind w:firstLine="0"/>
              <w:rPr>
                <w:sz w:val="18"/>
                <w:szCs w:val="18"/>
              </w:rPr>
            </w:pPr>
            <w:r w:rsidRPr="00BE1724">
              <w:rPr>
                <w:sz w:val="18"/>
                <w:szCs w:val="18"/>
              </w:rPr>
              <w:t xml:space="preserve">ХМАО-Югра, г. Пыть-Ях, </w:t>
            </w:r>
            <w:r>
              <w:rPr>
                <w:sz w:val="18"/>
                <w:szCs w:val="18"/>
              </w:rPr>
              <w:t>микрорайон №</w:t>
            </w:r>
            <w:r w:rsidRPr="00BE1724">
              <w:rPr>
                <w:sz w:val="18"/>
                <w:szCs w:val="18"/>
              </w:rPr>
              <w:t>2 "Нефтяников"</w:t>
            </w:r>
          </w:p>
        </w:tc>
        <w:tc>
          <w:tcPr>
            <w:tcW w:w="390" w:type="pct"/>
            <w:shd w:val="clear" w:color="auto" w:fill="auto"/>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3</w:t>
            </w:r>
          </w:p>
        </w:tc>
        <w:tc>
          <w:tcPr>
            <w:tcW w:w="620" w:type="pct"/>
            <w:shd w:val="clear" w:color="auto" w:fill="auto"/>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86:15:0101012:2856</w:t>
            </w:r>
          </w:p>
        </w:tc>
      </w:tr>
      <w:tr w:rsidR="009D74C2" w:rsidTr="00824812">
        <w:trPr>
          <w:trHeight w:val="20"/>
        </w:trPr>
        <w:tc>
          <w:tcPr>
            <w:tcW w:w="193" w:type="pct"/>
            <w:shd w:val="clear" w:color="auto" w:fill="auto"/>
            <w:noWrap/>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16</w:t>
            </w:r>
          </w:p>
        </w:tc>
        <w:tc>
          <w:tcPr>
            <w:tcW w:w="2142" w:type="pct"/>
            <w:shd w:val="clear" w:color="auto" w:fill="auto"/>
            <w:vAlign w:val="center"/>
            <w:hideMark/>
          </w:tcPr>
          <w:p w:rsidR="00DC63FD" w:rsidRPr="00BE1724" w:rsidRDefault="00697C2B" w:rsidP="00102AAA">
            <w:pPr>
              <w:spacing w:after="0" w:line="240" w:lineRule="auto"/>
              <w:ind w:firstLine="0"/>
              <w:rPr>
                <w:sz w:val="18"/>
                <w:szCs w:val="18"/>
              </w:rPr>
            </w:pPr>
            <w:r w:rsidRPr="00BE1724">
              <w:rPr>
                <w:sz w:val="18"/>
                <w:szCs w:val="18"/>
              </w:rPr>
              <w:t xml:space="preserve">Придомовая (подводящая) тепловая сеть от от ТК-56 до дома </w:t>
            </w:r>
            <w:r>
              <w:rPr>
                <w:sz w:val="18"/>
                <w:szCs w:val="18"/>
              </w:rPr>
              <w:t>№</w:t>
            </w:r>
            <w:r w:rsidRPr="00BE1724">
              <w:rPr>
                <w:sz w:val="18"/>
                <w:szCs w:val="18"/>
              </w:rPr>
              <w:t>16</w:t>
            </w:r>
          </w:p>
        </w:tc>
        <w:tc>
          <w:tcPr>
            <w:tcW w:w="1655" w:type="pct"/>
            <w:shd w:val="clear" w:color="auto" w:fill="auto"/>
            <w:vAlign w:val="center"/>
            <w:hideMark/>
          </w:tcPr>
          <w:p w:rsidR="00DC63FD" w:rsidRPr="00BE1724" w:rsidRDefault="00697C2B" w:rsidP="00102AAA">
            <w:pPr>
              <w:spacing w:after="0" w:line="240" w:lineRule="auto"/>
              <w:ind w:firstLine="0"/>
              <w:rPr>
                <w:sz w:val="18"/>
                <w:szCs w:val="18"/>
              </w:rPr>
            </w:pPr>
            <w:r w:rsidRPr="00BE1724">
              <w:rPr>
                <w:sz w:val="18"/>
                <w:szCs w:val="18"/>
              </w:rPr>
              <w:t xml:space="preserve">ХМАО-Югра, г. Пыть-Ях, </w:t>
            </w:r>
            <w:r>
              <w:rPr>
                <w:sz w:val="18"/>
                <w:szCs w:val="18"/>
              </w:rPr>
              <w:t>микрорайон №</w:t>
            </w:r>
            <w:r w:rsidRPr="00BE1724">
              <w:rPr>
                <w:sz w:val="18"/>
                <w:szCs w:val="18"/>
              </w:rPr>
              <w:t>2 "Нефтяников"</w:t>
            </w:r>
          </w:p>
        </w:tc>
        <w:tc>
          <w:tcPr>
            <w:tcW w:w="390" w:type="pct"/>
            <w:shd w:val="clear" w:color="auto" w:fill="auto"/>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47</w:t>
            </w:r>
          </w:p>
        </w:tc>
        <w:tc>
          <w:tcPr>
            <w:tcW w:w="620" w:type="pct"/>
            <w:shd w:val="clear" w:color="auto" w:fill="auto"/>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86:15:0101012:2857</w:t>
            </w:r>
          </w:p>
        </w:tc>
      </w:tr>
      <w:tr w:rsidR="009D74C2" w:rsidTr="00824812">
        <w:trPr>
          <w:trHeight w:val="20"/>
        </w:trPr>
        <w:tc>
          <w:tcPr>
            <w:tcW w:w="193" w:type="pct"/>
            <w:shd w:val="clear" w:color="auto" w:fill="auto"/>
            <w:noWrap/>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17</w:t>
            </w:r>
          </w:p>
        </w:tc>
        <w:tc>
          <w:tcPr>
            <w:tcW w:w="2142" w:type="pct"/>
            <w:shd w:val="clear" w:color="auto" w:fill="auto"/>
            <w:vAlign w:val="center"/>
            <w:hideMark/>
          </w:tcPr>
          <w:p w:rsidR="00DC63FD" w:rsidRPr="00BE1724" w:rsidRDefault="00697C2B" w:rsidP="00102AAA">
            <w:pPr>
              <w:spacing w:after="0" w:line="240" w:lineRule="auto"/>
              <w:ind w:firstLine="0"/>
              <w:rPr>
                <w:sz w:val="18"/>
                <w:szCs w:val="18"/>
              </w:rPr>
            </w:pPr>
            <w:r w:rsidRPr="00BE1724">
              <w:rPr>
                <w:sz w:val="18"/>
                <w:szCs w:val="18"/>
              </w:rPr>
              <w:t xml:space="preserve">Придомовая (подводящая) тепловая сеть от от ТК-32 до дома </w:t>
            </w:r>
            <w:r>
              <w:rPr>
                <w:sz w:val="18"/>
                <w:szCs w:val="18"/>
              </w:rPr>
              <w:t>№</w:t>
            </w:r>
            <w:r w:rsidRPr="00BE1724">
              <w:rPr>
                <w:sz w:val="18"/>
                <w:szCs w:val="18"/>
              </w:rPr>
              <w:t>17</w:t>
            </w:r>
          </w:p>
        </w:tc>
        <w:tc>
          <w:tcPr>
            <w:tcW w:w="1655" w:type="pct"/>
            <w:shd w:val="clear" w:color="auto" w:fill="auto"/>
            <w:vAlign w:val="center"/>
            <w:hideMark/>
          </w:tcPr>
          <w:p w:rsidR="00DC63FD" w:rsidRPr="00BE1724" w:rsidRDefault="00697C2B" w:rsidP="00102AAA">
            <w:pPr>
              <w:spacing w:after="0" w:line="240" w:lineRule="auto"/>
              <w:ind w:firstLine="0"/>
              <w:rPr>
                <w:sz w:val="18"/>
                <w:szCs w:val="18"/>
              </w:rPr>
            </w:pPr>
            <w:r w:rsidRPr="00BE1724">
              <w:rPr>
                <w:sz w:val="18"/>
                <w:szCs w:val="18"/>
              </w:rPr>
              <w:t xml:space="preserve">ХМАО-Югра, г. Пыть-Ях, </w:t>
            </w:r>
            <w:r>
              <w:rPr>
                <w:sz w:val="18"/>
                <w:szCs w:val="18"/>
              </w:rPr>
              <w:t>микрорайон №</w:t>
            </w:r>
            <w:r w:rsidRPr="00BE1724">
              <w:rPr>
                <w:sz w:val="18"/>
                <w:szCs w:val="18"/>
              </w:rPr>
              <w:t>2 "Нефтяников"</w:t>
            </w:r>
          </w:p>
        </w:tc>
        <w:tc>
          <w:tcPr>
            <w:tcW w:w="390" w:type="pct"/>
            <w:shd w:val="clear" w:color="auto" w:fill="auto"/>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11</w:t>
            </w:r>
          </w:p>
        </w:tc>
        <w:tc>
          <w:tcPr>
            <w:tcW w:w="620" w:type="pct"/>
            <w:shd w:val="clear" w:color="auto" w:fill="auto"/>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86:15:0101012:2868</w:t>
            </w:r>
          </w:p>
        </w:tc>
      </w:tr>
      <w:tr w:rsidR="009D74C2" w:rsidTr="00824812">
        <w:trPr>
          <w:trHeight w:val="20"/>
        </w:trPr>
        <w:tc>
          <w:tcPr>
            <w:tcW w:w="193" w:type="pct"/>
            <w:shd w:val="clear" w:color="auto" w:fill="auto"/>
            <w:noWrap/>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18</w:t>
            </w:r>
          </w:p>
        </w:tc>
        <w:tc>
          <w:tcPr>
            <w:tcW w:w="2142" w:type="pct"/>
            <w:shd w:val="clear" w:color="auto" w:fill="auto"/>
            <w:vAlign w:val="center"/>
            <w:hideMark/>
          </w:tcPr>
          <w:p w:rsidR="00DC63FD" w:rsidRPr="00BE1724" w:rsidRDefault="00697C2B" w:rsidP="00102AAA">
            <w:pPr>
              <w:spacing w:after="0" w:line="240" w:lineRule="auto"/>
              <w:ind w:firstLine="0"/>
              <w:rPr>
                <w:sz w:val="18"/>
                <w:szCs w:val="18"/>
              </w:rPr>
            </w:pPr>
            <w:r w:rsidRPr="00BE1724">
              <w:rPr>
                <w:sz w:val="18"/>
                <w:szCs w:val="18"/>
              </w:rPr>
              <w:t xml:space="preserve">Придомовая (подводящая) тепловая сеть от ТК-32а до дома </w:t>
            </w:r>
            <w:r>
              <w:rPr>
                <w:sz w:val="18"/>
                <w:szCs w:val="18"/>
              </w:rPr>
              <w:t>№</w:t>
            </w:r>
            <w:r w:rsidRPr="00BE1724">
              <w:rPr>
                <w:sz w:val="18"/>
                <w:szCs w:val="18"/>
              </w:rPr>
              <w:t>18</w:t>
            </w:r>
          </w:p>
        </w:tc>
        <w:tc>
          <w:tcPr>
            <w:tcW w:w="1655" w:type="pct"/>
            <w:shd w:val="clear" w:color="auto" w:fill="auto"/>
            <w:vAlign w:val="center"/>
            <w:hideMark/>
          </w:tcPr>
          <w:p w:rsidR="00DC63FD" w:rsidRPr="00BE1724" w:rsidRDefault="00697C2B" w:rsidP="00102AAA">
            <w:pPr>
              <w:spacing w:after="0" w:line="240" w:lineRule="auto"/>
              <w:ind w:firstLine="0"/>
              <w:rPr>
                <w:sz w:val="18"/>
                <w:szCs w:val="18"/>
              </w:rPr>
            </w:pPr>
            <w:r w:rsidRPr="00BE1724">
              <w:rPr>
                <w:sz w:val="18"/>
                <w:szCs w:val="18"/>
              </w:rPr>
              <w:t xml:space="preserve">ХМАО-Югра, г. Пыть-Ях, </w:t>
            </w:r>
            <w:r>
              <w:rPr>
                <w:sz w:val="18"/>
                <w:szCs w:val="18"/>
              </w:rPr>
              <w:t>микрорайон №</w:t>
            </w:r>
            <w:r w:rsidRPr="00BE1724">
              <w:rPr>
                <w:sz w:val="18"/>
                <w:szCs w:val="18"/>
              </w:rPr>
              <w:t>2 "Нефтяников"</w:t>
            </w:r>
          </w:p>
        </w:tc>
        <w:tc>
          <w:tcPr>
            <w:tcW w:w="390" w:type="pct"/>
            <w:shd w:val="clear" w:color="auto" w:fill="auto"/>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22</w:t>
            </w:r>
          </w:p>
        </w:tc>
        <w:tc>
          <w:tcPr>
            <w:tcW w:w="620" w:type="pct"/>
            <w:shd w:val="clear" w:color="auto" w:fill="auto"/>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86:15:0101012:2862</w:t>
            </w:r>
          </w:p>
        </w:tc>
      </w:tr>
      <w:tr w:rsidR="009D74C2" w:rsidTr="00824812">
        <w:trPr>
          <w:trHeight w:val="20"/>
        </w:trPr>
        <w:tc>
          <w:tcPr>
            <w:tcW w:w="193" w:type="pct"/>
            <w:shd w:val="clear" w:color="auto" w:fill="auto"/>
            <w:noWrap/>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19</w:t>
            </w:r>
          </w:p>
        </w:tc>
        <w:tc>
          <w:tcPr>
            <w:tcW w:w="2142" w:type="pct"/>
            <w:shd w:val="clear" w:color="auto" w:fill="auto"/>
            <w:vAlign w:val="center"/>
            <w:hideMark/>
          </w:tcPr>
          <w:p w:rsidR="00DC63FD" w:rsidRPr="00BE1724" w:rsidRDefault="00697C2B" w:rsidP="00102AAA">
            <w:pPr>
              <w:spacing w:after="0" w:line="240" w:lineRule="auto"/>
              <w:ind w:firstLine="0"/>
              <w:rPr>
                <w:sz w:val="18"/>
                <w:szCs w:val="18"/>
              </w:rPr>
            </w:pPr>
            <w:r w:rsidRPr="00BE1724">
              <w:rPr>
                <w:sz w:val="18"/>
                <w:szCs w:val="18"/>
              </w:rPr>
              <w:t xml:space="preserve">Придомовая (подводящая) тепловая сеть от ТК-33 до дома </w:t>
            </w:r>
            <w:r>
              <w:rPr>
                <w:sz w:val="18"/>
                <w:szCs w:val="18"/>
              </w:rPr>
              <w:t>№</w:t>
            </w:r>
            <w:r w:rsidRPr="00BE1724">
              <w:rPr>
                <w:sz w:val="18"/>
                <w:szCs w:val="18"/>
              </w:rPr>
              <w:t>19</w:t>
            </w:r>
          </w:p>
        </w:tc>
        <w:tc>
          <w:tcPr>
            <w:tcW w:w="1655" w:type="pct"/>
            <w:shd w:val="clear" w:color="auto" w:fill="auto"/>
            <w:vAlign w:val="center"/>
            <w:hideMark/>
          </w:tcPr>
          <w:p w:rsidR="00DC63FD" w:rsidRPr="00BE1724" w:rsidRDefault="00697C2B" w:rsidP="00102AAA">
            <w:pPr>
              <w:spacing w:after="0" w:line="240" w:lineRule="auto"/>
              <w:ind w:firstLine="0"/>
              <w:rPr>
                <w:sz w:val="18"/>
                <w:szCs w:val="18"/>
              </w:rPr>
            </w:pPr>
            <w:r w:rsidRPr="00BE1724">
              <w:rPr>
                <w:sz w:val="18"/>
                <w:szCs w:val="18"/>
              </w:rPr>
              <w:t xml:space="preserve">ХМАО-Югра, г. Пыть-Ях, </w:t>
            </w:r>
            <w:r>
              <w:rPr>
                <w:sz w:val="18"/>
                <w:szCs w:val="18"/>
              </w:rPr>
              <w:t>микрорайон №</w:t>
            </w:r>
            <w:r w:rsidRPr="00BE1724">
              <w:rPr>
                <w:sz w:val="18"/>
                <w:szCs w:val="18"/>
              </w:rPr>
              <w:t>2 "Нефтяников"</w:t>
            </w:r>
          </w:p>
        </w:tc>
        <w:tc>
          <w:tcPr>
            <w:tcW w:w="390" w:type="pct"/>
            <w:shd w:val="clear" w:color="auto" w:fill="auto"/>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11</w:t>
            </w:r>
          </w:p>
        </w:tc>
        <w:tc>
          <w:tcPr>
            <w:tcW w:w="620" w:type="pct"/>
            <w:shd w:val="clear" w:color="auto" w:fill="auto"/>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86:15:0101012:2863</w:t>
            </w:r>
          </w:p>
        </w:tc>
      </w:tr>
      <w:tr w:rsidR="009D74C2" w:rsidTr="00824812">
        <w:trPr>
          <w:trHeight w:val="20"/>
        </w:trPr>
        <w:tc>
          <w:tcPr>
            <w:tcW w:w="193" w:type="pct"/>
            <w:shd w:val="clear" w:color="auto" w:fill="auto"/>
            <w:noWrap/>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20</w:t>
            </w:r>
          </w:p>
        </w:tc>
        <w:tc>
          <w:tcPr>
            <w:tcW w:w="2142" w:type="pct"/>
            <w:shd w:val="clear" w:color="auto" w:fill="auto"/>
            <w:vAlign w:val="center"/>
            <w:hideMark/>
          </w:tcPr>
          <w:p w:rsidR="00DC63FD" w:rsidRPr="00BE1724" w:rsidRDefault="00697C2B" w:rsidP="00102AAA">
            <w:pPr>
              <w:spacing w:after="0" w:line="240" w:lineRule="auto"/>
              <w:ind w:firstLine="0"/>
              <w:rPr>
                <w:sz w:val="18"/>
                <w:szCs w:val="18"/>
              </w:rPr>
            </w:pPr>
            <w:r w:rsidRPr="00BE1724">
              <w:rPr>
                <w:sz w:val="18"/>
                <w:szCs w:val="18"/>
              </w:rPr>
              <w:t>Придомовая (подводящая) тепловая сеть от ТК-36а до дома №21</w:t>
            </w:r>
          </w:p>
        </w:tc>
        <w:tc>
          <w:tcPr>
            <w:tcW w:w="1655" w:type="pct"/>
            <w:shd w:val="clear" w:color="auto" w:fill="auto"/>
            <w:vAlign w:val="center"/>
            <w:hideMark/>
          </w:tcPr>
          <w:p w:rsidR="00DC63FD" w:rsidRPr="00BE1724" w:rsidRDefault="00697C2B" w:rsidP="00102AAA">
            <w:pPr>
              <w:spacing w:after="0" w:line="240" w:lineRule="auto"/>
              <w:ind w:firstLine="0"/>
              <w:rPr>
                <w:sz w:val="18"/>
                <w:szCs w:val="18"/>
              </w:rPr>
            </w:pPr>
            <w:r w:rsidRPr="00BE1724">
              <w:rPr>
                <w:sz w:val="18"/>
                <w:szCs w:val="18"/>
              </w:rPr>
              <w:t xml:space="preserve">ХМАО-Югра, г. Пыть-Ях, </w:t>
            </w:r>
            <w:r>
              <w:rPr>
                <w:sz w:val="18"/>
                <w:szCs w:val="18"/>
              </w:rPr>
              <w:t>микрорайон №</w:t>
            </w:r>
            <w:r w:rsidRPr="00BE1724">
              <w:rPr>
                <w:sz w:val="18"/>
                <w:szCs w:val="18"/>
              </w:rPr>
              <w:t>2 "Нефтяников"</w:t>
            </w:r>
          </w:p>
        </w:tc>
        <w:tc>
          <w:tcPr>
            <w:tcW w:w="390" w:type="pct"/>
            <w:shd w:val="clear" w:color="auto" w:fill="auto"/>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64</w:t>
            </w:r>
          </w:p>
        </w:tc>
        <w:tc>
          <w:tcPr>
            <w:tcW w:w="620" w:type="pct"/>
            <w:shd w:val="clear" w:color="auto" w:fill="auto"/>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86:15:0101012:2864</w:t>
            </w:r>
          </w:p>
        </w:tc>
      </w:tr>
      <w:tr w:rsidR="009D74C2" w:rsidTr="00824812">
        <w:trPr>
          <w:trHeight w:val="20"/>
        </w:trPr>
        <w:tc>
          <w:tcPr>
            <w:tcW w:w="193" w:type="pct"/>
            <w:shd w:val="clear" w:color="auto" w:fill="auto"/>
            <w:noWrap/>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21</w:t>
            </w:r>
          </w:p>
        </w:tc>
        <w:tc>
          <w:tcPr>
            <w:tcW w:w="2142" w:type="pct"/>
            <w:shd w:val="clear" w:color="auto" w:fill="auto"/>
            <w:vAlign w:val="center"/>
            <w:hideMark/>
          </w:tcPr>
          <w:p w:rsidR="00DC63FD" w:rsidRPr="00BE1724" w:rsidRDefault="00697C2B" w:rsidP="00102AAA">
            <w:pPr>
              <w:spacing w:after="0" w:line="240" w:lineRule="auto"/>
              <w:ind w:firstLine="0"/>
              <w:rPr>
                <w:sz w:val="18"/>
                <w:szCs w:val="18"/>
              </w:rPr>
            </w:pPr>
            <w:r w:rsidRPr="00BE1724">
              <w:rPr>
                <w:sz w:val="18"/>
                <w:szCs w:val="18"/>
              </w:rPr>
              <w:t xml:space="preserve">Придомовая (подводящая) тепловая сеть от ТК-36а до дома </w:t>
            </w:r>
            <w:r>
              <w:rPr>
                <w:sz w:val="18"/>
                <w:szCs w:val="18"/>
              </w:rPr>
              <w:t>№</w:t>
            </w:r>
            <w:r w:rsidRPr="00BE1724">
              <w:rPr>
                <w:sz w:val="18"/>
                <w:szCs w:val="18"/>
              </w:rPr>
              <w:t>22</w:t>
            </w:r>
          </w:p>
        </w:tc>
        <w:tc>
          <w:tcPr>
            <w:tcW w:w="1655" w:type="pct"/>
            <w:shd w:val="clear" w:color="auto" w:fill="auto"/>
            <w:vAlign w:val="center"/>
            <w:hideMark/>
          </w:tcPr>
          <w:p w:rsidR="00DC63FD" w:rsidRPr="00BE1724" w:rsidRDefault="00697C2B" w:rsidP="00102AAA">
            <w:pPr>
              <w:spacing w:after="0" w:line="240" w:lineRule="auto"/>
              <w:ind w:firstLine="0"/>
              <w:rPr>
                <w:sz w:val="18"/>
                <w:szCs w:val="18"/>
              </w:rPr>
            </w:pPr>
            <w:r w:rsidRPr="00BE1724">
              <w:rPr>
                <w:sz w:val="18"/>
                <w:szCs w:val="18"/>
              </w:rPr>
              <w:t xml:space="preserve">ХМАО-Югра, г. Пыть-Ях, </w:t>
            </w:r>
            <w:r>
              <w:rPr>
                <w:sz w:val="18"/>
                <w:szCs w:val="18"/>
              </w:rPr>
              <w:t>микрорайон №</w:t>
            </w:r>
            <w:r w:rsidRPr="00BE1724">
              <w:rPr>
                <w:sz w:val="18"/>
                <w:szCs w:val="18"/>
              </w:rPr>
              <w:t xml:space="preserve">2 </w:t>
            </w:r>
            <w:r w:rsidRPr="00BE1724">
              <w:rPr>
                <w:sz w:val="18"/>
                <w:szCs w:val="18"/>
              </w:rPr>
              <w:t>"Нефтяников"</w:t>
            </w:r>
          </w:p>
        </w:tc>
        <w:tc>
          <w:tcPr>
            <w:tcW w:w="390" w:type="pct"/>
            <w:shd w:val="clear" w:color="auto" w:fill="auto"/>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16</w:t>
            </w:r>
          </w:p>
        </w:tc>
        <w:tc>
          <w:tcPr>
            <w:tcW w:w="620" w:type="pct"/>
            <w:shd w:val="clear" w:color="auto" w:fill="auto"/>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86:15:0101012:2865</w:t>
            </w:r>
          </w:p>
        </w:tc>
      </w:tr>
      <w:tr w:rsidR="009D74C2" w:rsidTr="00824812">
        <w:trPr>
          <w:trHeight w:val="20"/>
        </w:trPr>
        <w:tc>
          <w:tcPr>
            <w:tcW w:w="193" w:type="pct"/>
            <w:shd w:val="clear" w:color="auto" w:fill="auto"/>
            <w:noWrap/>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22</w:t>
            </w:r>
          </w:p>
        </w:tc>
        <w:tc>
          <w:tcPr>
            <w:tcW w:w="2142" w:type="pct"/>
            <w:shd w:val="clear" w:color="auto" w:fill="auto"/>
            <w:vAlign w:val="center"/>
            <w:hideMark/>
          </w:tcPr>
          <w:p w:rsidR="00DC63FD" w:rsidRPr="00BE1724" w:rsidRDefault="00697C2B" w:rsidP="00102AAA">
            <w:pPr>
              <w:spacing w:after="0" w:line="240" w:lineRule="auto"/>
              <w:ind w:firstLine="0"/>
              <w:rPr>
                <w:sz w:val="18"/>
                <w:szCs w:val="18"/>
              </w:rPr>
            </w:pPr>
            <w:r w:rsidRPr="00BE1724">
              <w:rPr>
                <w:sz w:val="18"/>
                <w:szCs w:val="18"/>
              </w:rPr>
              <w:t>Придомовая (подводящая) тепловая сеть от</w:t>
            </w:r>
            <w:r>
              <w:rPr>
                <w:sz w:val="18"/>
                <w:szCs w:val="18"/>
              </w:rPr>
              <w:t xml:space="preserve"> </w:t>
            </w:r>
            <w:r w:rsidRPr="00BE1724">
              <w:rPr>
                <w:sz w:val="18"/>
                <w:szCs w:val="18"/>
              </w:rPr>
              <w:t xml:space="preserve">ТК-36 до дома </w:t>
            </w:r>
            <w:r>
              <w:rPr>
                <w:sz w:val="18"/>
                <w:szCs w:val="18"/>
              </w:rPr>
              <w:t>№</w:t>
            </w:r>
            <w:r w:rsidRPr="00BE1724">
              <w:rPr>
                <w:sz w:val="18"/>
                <w:szCs w:val="18"/>
              </w:rPr>
              <w:t>23</w:t>
            </w:r>
          </w:p>
        </w:tc>
        <w:tc>
          <w:tcPr>
            <w:tcW w:w="1655" w:type="pct"/>
            <w:shd w:val="clear" w:color="auto" w:fill="auto"/>
            <w:vAlign w:val="center"/>
            <w:hideMark/>
          </w:tcPr>
          <w:p w:rsidR="00DC63FD" w:rsidRPr="00BE1724" w:rsidRDefault="00697C2B" w:rsidP="00102AAA">
            <w:pPr>
              <w:spacing w:after="0" w:line="240" w:lineRule="auto"/>
              <w:ind w:firstLine="0"/>
              <w:rPr>
                <w:sz w:val="18"/>
                <w:szCs w:val="18"/>
              </w:rPr>
            </w:pPr>
            <w:r w:rsidRPr="00BE1724">
              <w:rPr>
                <w:sz w:val="18"/>
                <w:szCs w:val="18"/>
              </w:rPr>
              <w:t xml:space="preserve">ХМАО-Югра, г. Пыть-Ях, </w:t>
            </w:r>
            <w:r>
              <w:rPr>
                <w:sz w:val="18"/>
                <w:szCs w:val="18"/>
              </w:rPr>
              <w:t>микрорайон №</w:t>
            </w:r>
            <w:r w:rsidRPr="00BE1724">
              <w:rPr>
                <w:sz w:val="18"/>
                <w:szCs w:val="18"/>
              </w:rPr>
              <w:t>2 "Нефтяников"</w:t>
            </w:r>
          </w:p>
        </w:tc>
        <w:tc>
          <w:tcPr>
            <w:tcW w:w="390" w:type="pct"/>
            <w:shd w:val="clear" w:color="auto" w:fill="auto"/>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28</w:t>
            </w:r>
          </w:p>
        </w:tc>
        <w:tc>
          <w:tcPr>
            <w:tcW w:w="620" w:type="pct"/>
            <w:shd w:val="clear" w:color="auto" w:fill="auto"/>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86:15:0101012:2869</w:t>
            </w:r>
          </w:p>
        </w:tc>
      </w:tr>
      <w:tr w:rsidR="009D74C2" w:rsidTr="00824812">
        <w:trPr>
          <w:trHeight w:val="20"/>
        </w:trPr>
        <w:tc>
          <w:tcPr>
            <w:tcW w:w="193" w:type="pct"/>
            <w:shd w:val="clear" w:color="auto" w:fill="auto"/>
            <w:noWrap/>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23</w:t>
            </w:r>
          </w:p>
        </w:tc>
        <w:tc>
          <w:tcPr>
            <w:tcW w:w="2142" w:type="pct"/>
            <w:shd w:val="clear" w:color="auto" w:fill="auto"/>
            <w:vAlign w:val="center"/>
            <w:hideMark/>
          </w:tcPr>
          <w:p w:rsidR="00DC63FD" w:rsidRPr="00BE1724" w:rsidRDefault="00697C2B" w:rsidP="00102AAA">
            <w:pPr>
              <w:spacing w:after="0" w:line="240" w:lineRule="auto"/>
              <w:ind w:firstLine="0"/>
              <w:rPr>
                <w:sz w:val="18"/>
                <w:szCs w:val="18"/>
              </w:rPr>
            </w:pPr>
            <w:r w:rsidRPr="00BE1724">
              <w:rPr>
                <w:sz w:val="18"/>
                <w:szCs w:val="18"/>
              </w:rPr>
              <w:t xml:space="preserve">Придомовая (подводящая) тепловая сеть от ТК-57 до дома </w:t>
            </w:r>
            <w:r>
              <w:rPr>
                <w:sz w:val="18"/>
                <w:szCs w:val="18"/>
              </w:rPr>
              <w:t>№</w:t>
            </w:r>
            <w:r w:rsidRPr="00BE1724">
              <w:rPr>
                <w:sz w:val="18"/>
                <w:szCs w:val="18"/>
              </w:rPr>
              <w:t>24</w:t>
            </w:r>
          </w:p>
        </w:tc>
        <w:tc>
          <w:tcPr>
            <w:tcW w:w="1655" w:type="pct"/>
            <w:shd w:val="clear" w:color="auto" w:fill="auto"/>
            <w:vAlign w:val="center"/>
            <w:hideMark/>
          </w:tcPr>
          <w:p w:rsidR="00DC63FD" w:rsidRPr="00BE1724" w:rsidRDefault="00697C2B" w:rsidP="00102AAA">
            <w:pPr>
              <w:spacing w:after="0" w:line="240" w:lineRule="auto"/>
              <w:ind w:firstLine="0"/>
              <w:rPr>
                <w:sz w:val="18"/>
                <w:szCs w:val="18"/>
              </w:rPr>
            </w:pPr>
            <w:r w:rsidRPr="00BE1724">
              <w:rPr>
                <w:sz w:val="18"/>
                <w:szCs w:val="18"/>
              </w:rPr>
              <w:t xml:space="preserve">ХМАО-Югра, г. Пыть-Ях, </w:t>
            </w:r>
            <w:r>
              <w:rPr>
                <w:sz w:val="18"/>
                <w:szCs w:val="18"/>
              </w:rPr>
              <w:t>микрорайон №</w:t>
            </w:r>
            <w:r w:rsidRPr="00BE1724">
              <w:rPr>
                <w:sz w:val="18"/>
                <w:szCs w:val="18"/>
              </w:rPr>
              <w:t>2 "Нефтяников"</w:t>
            </w:r>
          </w:p>
        </w:tc>
        <w:tc>
          <w:tcPr>
            <w:tcW w:w="390" w:type="pct"/>
            <w:shd w:val="clear" w:color="auto" w:fill="auto"/>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25</w:t>
            </w:r>
          </w:p>
        </w:tc>
        <w:tc>
          <w:tcPr>
            <w:tcW w:w="620" w:type="pct"/>
            <w:shd w:val="clear" w:color="auto" w:fill="auto"/>
            <w:noWrap/>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86:15:0101012:2866</w:t>
            </w:r>
          </w:p>
        </w:tc>
      </w:tr>
      <w:tr w:rsidR="009D74C2" w:rsidTr="00824812">
        <w:trPr>
          <w:trHeight w:val="20"/>
        </w:trPr>
        <w:tc>
          <w:tcPr>
            <w:tcW w:w="193" w:type="pct"/>
            <w:shd w:val="clear" w:color="auto" w:fill="auto"/>
            <w:noWrap/>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24</w:t>
            </w:r>
          </w:p>
        </w:tc>
        <w:tc>
          <w:tcPr>
            <w:tcW w:w="2142" w:type="pct"/>
            <w:shd w:val="clear" w:color="auto" w:fill="auto"/>
            <w:vAlign w:val="center"/>
            <w:hideMark/>
          </w:tcPr>
          <w:p w:rsidR="00DC63FD" w:rsidRPr="00BE1724" w:rsidRDefault="00697C2B" w:rsidP="00102AAA">
            <w:pPr>
              <w:spacing w:after="0" w:line="240" w:lineRule="auto"/>
              <w:ind w:firstLine="0"/>
              <w:rPr>
                <w:sz w:val="18"/>
                <w:szCs w:val="18"/>
              </w:rPr>
            </w:pPr>
            <w:r w:rsidRPr="00BE1724">
              <w:rPr>
                <w:sz w:val="18"/>
                <w:szCs w:val="18"/>
              </w:rPr>
              <w:t xml:space="preserve">Придомовая (подводящая) тепловая сеть от ТК-53а до дома </w:t>
            </w:r>
            <w:r>
              <w:rPr>
                <w:sz w:val="18"/>
                <w:szCs w:val="18"/>
              </w:rPr>
              <w:t>№</w:t>
            </w:r>
            <w:r w:rsidRPr="00BE1724">
              <w:rPr>
                <w:sz w:val="18"/>
                <w:szCs w:val="18"/>
              </w:rPr>
              <w:t>25</w:t>
            </w:r>
          </w:p>
        </w:tc>
        <w:tc>
          <w:tcPr>
            <w:tcW w:w="1655" w:type="pct"/>
            <w:shd w:val="clear" w:color="auto" w:fill="auto"/>
            <w:vAlign w:val="center"/>
            <w:hideMark/>
          </w:tcPr>
          <w:p w:rsidR="00DC63FD" w:rsidRPr="00BE1724" w:rsidRDefault="00697C2B" w:rsidP="00102AAA">
            <w:pPr>
              <w:spacing w:after="0" w:line="240" w:lineRule="auto"/>
              <w:ind w:firstLine="0"/>
              <w:rPr>
                <w:sz w:val="18"/>
                <w:szCs w:val="18"/>
              </w:rPr>
            </w:pPr>
            <w:r w:rsidRPr="00BE1724">
              <w:rPr>
                <w:sz w:val="18"/>
                <w:szCs w:val="18"/>
              </w:rPr>
              <w:t xml:space="preserve">ХМАО-Югра, г. Пыть-Ях, </w:t>
            </w:r>
            <w:r>
              <w:rPr>
                <w:sz w:val="18"/>
                <w:szCs w:val="18"/>
              </w:rPr>
              <w:t>микрорайон №</w:t>
            </w:r>
            <w:r w:rsidRPr="00BE1724">
              <w:rPr>
                <w:sz w:val="18"/>
                <w:szCs w:val="18"/>
              </w:rPr>
              <w:t>2 "Нефтяников"</w:t>
            </w:r>
          </w:p>
        </w:tc>
        <w:tc>
          <w:tcPr>
            <w:tcW w:w="390" w:type="pct"/>
            <w:shd w:val="clear" w:color="auto" w:fill="auto"/>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11</w:t>
            </w:r>
          </w:p>
        </w:tc>
        <w:tc>
          <w:tcPr>
            <w:tcW w:w="620" w:type="pct"/>
            <w:shd w:val="clear" w:color="auto" w:fill="auto"/>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86:15:0101012:2867</w:t>
            </w:r>
          </w:p>
        </w:tc>
      </w:tr>
      <w:tr w:rsidR="009D74C2" w:rsidTr="00824812">
        <w:trPr>
          <w:trHeight w:val="20"/>
        </w:trPr>
        <w:tc>
          <w:tcPr>
            <w:tcW w:w="193" w:type="pct"/>
            <w:shd w:val="clear" w:color="auto" w:fill="auto"/>
            <w:noWrap/>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25</w:t>
            </w:r>
          </w:p>
        </w:tc>
        <w:tc>
          <w:tcPr>
            <w:tcW w:w="2142" w:type="pct"/>
            <w:shd w:val="clear" w:color="auto" w:fill="auto"/>
            <w:vAlign w:val="center"/>
            <w:hideMark/>
          </w:tcPr>
          <w:p w:rsidR="00DC63FD" w:rsidRPr="00BE1724" w:rsidRDefault="00697C2B" w:rsidP="00102AAA">
            <w:pPr>
              <w:spacing w:after="0" w:line="240" w:lineRule="auto"/>
              <w:ind w:firstLine="0"/>
              <w:rPr>
                <w:sz w:val="18"/>
                <w:szCs w:val="18"/>
              </w:rPr>
            </w:pPr>
            <w:r w:rsidRPr="00BE1724">
              <w:rPr>
                <w:sz w:val="18"/>
                <w:szCs w:val="18"/>
              </w:rPr>
              <w:t xml:space="preserve">Придомовая (подводящая) тепловая сеть от ТК-60 до дома </w:t>
            </w:r>
            <w:r>
              <w:rPr>
                <w:sz w:val="18"/>
                <w:szCs w:val="18"/>
              </w:rPr>
              <w:t>№</w:t>
            </w:r>
            <w:r w:rsidRPr="00BE1724">
              <w:rPr>
                <w:sz w:val="18"/>
                <w:szCs w:val="18"/>
              </w:rPr>
              <w:t>26</w:t>
            </w:r>
          </w:p>
        </w:tc>
        <w:tc>
          <w:tcPr>
            <w:tcW w:w="1655" w:type="pct"/>
            <w:shd w:val="clear" w:color="auto" w:fill="auto"/>
            <w:vAlign w:val="center"/>
            <w:hideMark/>
          </w:tcPr>
          <w:p w:rsidR="00DC63FD" w:rsidRPr="00BE1724" w:rsidRDefault="00697C2B" w:rsidP="00102AAA">
            <w:pPr>
              <w:spacing w:after="0" w:line="240" w:lineRule="auto"/>
              <w:ind w:firstLine="0"/>
              <w:rPr>
                <w:sz w:val="18"/>
                <w:szCs w:val="18"/>
              </w:rPr>
            </w:pPr>
            <w:r w:rsidRPr="00BE1724">
              <w:rPr>
                <w:sz w:val="18"/>
                <w:szCs w:val="18"/>
              </w:rPr>
              <w:t xml:space="preserve">ХМАО-Югра, г. Пыть-Ях, </w:t>
            </w:r>
            <w:r>
              <w:rPr>
                <w:sz w:val="18"/>
                <w:szCs w:val="18"/>
              </w:rPr>
              <w:t>микрорайон №</w:t>
            </w:r>
            <w:r w:rsidRPr="00BE1724">
              <w:rPr>
                <w:sz w:val="18"/>
                <w:szCs w:val="18"/>
              </w:rPr>
              <w:t>2 "Нефтяников"</w:t>
            </w:r>
          </w:p>
        </w:tc>
        <w:tc>
          <w:tcPr>
            <w:tcW w:w="390" w:type="pct"/>
            <w:shd w:val="clear" w:color="auto" w:fill="auto"/>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12</w:t>
            </w:r>
          </w:p>
        </w:tc>
        <w:tc>
          <w:tcPr>
            <w:tcW w:w="620" w:type="pct"/>
            <w:shd w:val="clear" w:color="auto" w:fill="auto"/>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86:15:0101012:2870</w:t>
            </w:r>
          </w:p>
        </w:tc>
      </w:tr>
      <w:tr w:rsidR="009D74C2" w:rsidTr="00824812">
        <w:trPr>
          <w:trHeight w:val="20"/>
        </w:trPr>
        <w:tc>
          <w:tcPr>
            <w:tcW w:w="193" w:type="pct"/>
            <w:shd w:val="clear" w:color="auto" w:fill="auto"/>
            <w:noWrap/>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26</w:t>
            </w:r>
          </w:p>
        </w:tc>
        <w:tc>
          <w:tcPr>
            <w:tcW w:w="2142" w:type="pct"/>
            <w:shd w:val="clear" w:color="auto" w:fill="auto"/>
            <w:vAlign w:val="center"/>
            <w:hideMark/>
          </w:tcPr>
          <w:p w:rsidR="00DC63FD" w:rsidRPr="00BE1724" w:rsidRDefault="00697C2B" w:rsidP="00102AAA">
            <w:pPr>
              <w:spacing w:after="0" w:line="240" w:lineRule="auto"/>
              <w:ind w:firstLine="0"/>
              <w:rPr>
                <w:sz w:val="18"/>
                <w:szCs w:val="18"/>
              </w:rPr>
            </w:pPr>
            <w:r w:rsidRPr="00BE1724">
              <w:rPr>
                <w:sz w:val="18"/>
                <w:szCs w:val="18"/>
              </w:rPr>
              <w:t>Придомовая (подводящая) тепловая сеть от ТК-42 до дома №27</w:t>
            </w:r>
          </w:p>
        </w:tc>
        <w:tc>
          <w:tcPr>
            <w:tcW w:w="1655" w:type="pct"/>
            <w:shd w:val="clear" w:color="auto" w:fill="auto"/>
            <w:vAlign w:val="center"/>
            <w:hideMark/>
          </w:tcPr>
          <w:p w:rsidR="00DC63FD" w:rsidRPr="00BE1724" w:rsidRDefault="00697C2B" w:rsidP="00102AAA">
            <w:pPr>
              <w:spacing w:after="0" w:line="240" w:lineRule="auto"/>
              <w:ind w:firstLine="0"/>
              <w:rPr>
                <w:sz w:val="18"/>
                <w:szCs w:val="18"/>
              </w:rPr>
            </w:pPr>
            <w:r w:rsidRPr="00BE1724">
              <w:rPr>
                <w:sz w:val="18"/>
                <w:szCs w:val="18"/>
              </w:rPr>
              <w:t xml:space="preserve">ХМАО-Югра, г. Пыть-Ях, </w:t>
            </w:r>
            <w:r>
              <w:rPr>
                <w:sz w:val="18"/>
                <w:szCs w:val="18"/>
              </w:rPr>
              <w:t>микрорайон №</w:t>
            </w:r>
            <w:r w:rsidRPr="00BE1724">
              <w:rPr>
                <w:sz w:val="18"/>
                <w:szCs w:val="18"/>
              </w:rPr>
              <w:t>2 "Нефтяников"</w:t>
            </w:r>
          </w:p>
        </w:tc>
        <w:tc>
          <w:tcPr>
            <w:tcW w:w="390" w:type="pct"/>
            <w:shd w:val="clear" w:color="auto" w:fill="auto"/>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46</w:t>
            </w:r>
          </w:p>
        </w:tc>
        <w:tc>
          <w:tcPr>
            <w:tcW w:w="620" w:type="pct"/>
            <w:shd w:val="clear" w:color="auto" w:fill="auto"/>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86:15:0000000:3404</w:t>
            </w:r>
          </w:p>
        </w:tc>
      </w:tr>
      <w:tr w:rsidR="009D74C2" w:rsidTr="00824812">
        <w:trPr>
          <w:trHeight w:val="20"/>
        </w:trPr>
        <w:tc>
          <w:tcPr>
            <w:tcW w:w="193" w:type="pct"/>
            <w:shd w:val="clear" w:color="auto" w:fill="auto"/>
            <w:noWrap/>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27</w:t>
            </w:r>
          </w:p>
        </w:tc>
        <w:tc>
          <w:tcPr>
            <w:tcW w:w="2142" w:type="pct"/>
            <w:shd w:val="clear" w:color="auto" w:fill="auto"/>
            <w:vAlign w:val="center"/>
            <w:hideMark/>
          </w:tcPr>
          <w:p w:rsidR="00DC63FD" w:rsidRPr="00BE1724" w:rsidRDefault="00697C2B" w:rsidP="00102AAA">
            <w:pPr>
              <w:spacing w:after="0" w:line="240" w:lineRule="auto"/>
              <w:ind w:firstLine="0"/>
              <w:rPr>
                <w:sz w:val="18"/>
                <w:szCs w:val="18"/>
              </w:rPr>
            </w:pPr>
            <w:r w:rsidRPr="00BE1724">
              <w:rPr>
                <w:sz w:val="18"/>
                <w:szCs w:val="18"/>
              </w:rPr>
              <w:t xml:space="preserve">Придомовая (подводящая) тепловая сеть от ТК-55а до дома </w:t>
            </w:r>
            <w:r>
              <w:rPr>
                <w:sz w:val="18"/>
                <w:szCs w:val="18"/>
              </w:rPr>
              <w:t>№</w:t>
            </w:r>
            <w:r w:rsidRPr="00BE1724">
              <w:rPr>
                <w:sz w:val="18"/>
                <w:szCs w:val="18"/>
              </w:rPr>
              <w:t>28</w:t>
            </w:r>
          </w:p>
        </w:tc>
        <w:tc>
          <w:tcPr>
            <w:tcW w:w="1655" w:type="pct"/>
            <w:shd w:val="clear" w:color="auto" w:fill="auto"/>
            <w:vAlign w:val="center"/>
            <w:hideMark/>
          </w:tcPr>
          <w:p w:rsidR="00DC63FD" w:rsidRPr="00BE1724" w:rsidRDefault="00697C2B" w:rsidP="00102AAA">
            <w:pPr>
              <w:spacing w:after="0" w:line="240" w:lineRule="auto"/>
              <w:ind w:firstLine="0"/>
              <w:rPr>
                <w:sz w:val="18"/>
                <w:szCs w:val="18"/>
              </w:rPr>
            </w:pPr>
            <w:r w:rsidRPr="00BE1724">
              <w:rPr>
                <w:sz w:val="18"/>
                <w:szCs w:val="18"/>
              </w:rPr>
              <w:t xml:space="preserve">ХМАО-Югра, г. Пыть-Ях, </w:t>
            </w:r>
            <w:r>
              <w:rPr>
                <w:sz w:val="18"/>
                <w:szCs w:val="18"/>
              </w:rPr>
              <w:t>микрорайон №</w:t>
            </w:r>
            <w:r w:rsidRPr="00BE1724">
              <w:rPr>
                <w:sz w:val="18"/>
                <w:szCs w:val="18"/>
              </w:rPr>
              <w:t>2 "Нефтяников"</w:t>
            </w:r>
          </w:p>
        </w:tc>
        <w:tc>
          <w:tcPr>
            <w:tcW w:w="390" w:type="pct"/>
            <w:shd w:val="clear" w:color="auto" w:fill="auto"/>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7</w:t>
            </w:r>
          </w:p>
        </w:tc>
        <w:tc>
          <w:tcPr>
            <w:tcW w:w="620" w:type="pct"/>
            <w:shd w:val="clear" w:color="auto" w:fill="auto"/>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86:15:0101012:2871</w:t>
            </w:r>
          </w:p>
        </w:tc>
      </w:tr>
      <w:tr w:rsidR="009D74C2" w:rsidTr="00824812">
        <w:trPr>
          <w:trHeight w:val="20"/>
        </w:trPr>
        <w:tc>
          <w:tcPr>
            <w:tcW w:w="193" w:type="pct"/>
            <w:shd w:val="clear" w:color="auto" w:fill="auto"/>
            <w:noWrap/>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28</w:t>
            </w:r>
          </w:p>
        </w:tc>
        <w:tc>
          <w:tcPr>
            <w:tcW w:w="2142" w:type="pct"/>
            <w:shd w:val="clear" w:color="auto" w:fill="auto"/>
            <w:vAlign w:val="center"/>
            <w:hideMark/>
          </w:tcPr>
          <w:p w:rsidR="00DC63FD" w:rsidRPr="00BE1724" w:rsidRDefault="00697C2B" w:rsidP="00102AAA">
            <w:pPr>
              <w:spacing w:after="0" w:line="240" w:lineRule="auto"/>
              <w:ind w:firstLine="0"/>
              <w:rPr>
                <w:sz w:val="18"/>
                <w:szCs w:val="18"/>
              </w:rPr>
            </w:pPr>
            <w:r w:rsidRPr="00BE1724">
              <w:rPr>
                <w:sz w:val="18"/>
                <w:szCs w:val="18"/>
              </w:rPr>
              <w:t xml:space="preserve">Придомовая (подводящая) тепловая сеть от ТК-39 до дома </w:t>
            </w:r>
            <w:r>
              <w:rPr>
                <w:sz w:val="18"/>
                <w:szCs w:val="18"/>
              </w:rPr>
              <w:t>№</w:t>
            </w:r>
            <w:r w:rsidRPr="00BE1724">
              <w:rPr>
                <w:sz w:val="18"/>
                <w:szCs w:val="18"/>
              </w:rPr>
              <w:t>29</w:t>
            </w:r>
          </w:p>
        </w:tc>
        <w:tc>
          <w:tcPr>
            <w:tcW w:w="1655" w:type="pct"/>
            <w:shd w:val="clear" w:color="auto" w:fill="auto"/>
            <w:vAlign w:val="center"/>
            <w:hideMark/>
          </w:tcPr>
          <w:p w:rsidR="00DC63FD" w:rsidRPr="00BE1724" w:rsidRDefault="00697C2B" w:rsidP="00102AAA">
            <w:pPr>
              <w:spacing w:after="0" w:line="240" w:lineRule="auto"/>
              <w:ind w:firstLine="0"/>
              <w:rPr>
                <w:sz w:val="18"/>
                <w:szCs w:val="18"/>
              </w:rPr>
            </w:pPr>
            <w:r w:rsidRPr="00BE1724">
              <w:rPr>
                <w:sz w:val="18"/>
                <w:szCs w:val="18"/>
              </w:rPr>
              <w:t xml:space="preserve">ХМАО-Югра, г. Пыть-Ях, </w:t>
            </w:r>
            <w:r>
              <w:rPr>
                <w:sz w:val="18"/>
                <w:szCs w:val="18"/>
              </w:rPr>
              <w:t>микрорайон №</w:t>
            </w:r>
            <w:r w:rsidRPr="00BE1724">
              <w:rPr>
                <w:sz w:val="18"/>
                <w:szCs w:val="18"/>
              </w:rPr>
              <w:t>2 "Нефтяников"</w:t>
            </w:r>
          </w:p>
        </w:tc>
        <w:tc>
          <w:tcPr>
            <w:tcW w:w="390" w:type="pct"/>
            <w:shd w:val="clear" w:color="auto" w:fill="auto"/>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36</w:t>
            </w:r>
          </w:p>
        </w:tc>
        <w:tc>
          <w:tcPr>
            <w:tcW w:w="620" w:type="pct"/>
            <w:shd w:val="clear" w:color="auto" w:fill="auto"/>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86:15:0101012:2885</w:t>
            </w:r>
          </w:p>
        </w:tc>
      </w:tr>
      <w:tr w:rsidR="009D74C2" w:rsidTr="00824812">
        <w:trPr>
          <w:trHeight w:val="20"/>
        </w:trPr>
        <w:tc>
          <w:tcPr>
            <w:tcW w:w="193" w:type="pct"/>
            <w:shd w:val="clear" w:color="auto" w:fill="auto"/>
            <w:noWrap/>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29</w:t>
            </w:r>
          </w:p>
        </w:tc>
        <w:tc>
          <w:tcPr>
            <w:tcW w:w="2142" w:type="pct"/>
            <w:shd w:val="clear" w:color="auto" w:fill="auto"/>
            <w:vAlign w:val="center"/>
            <w:hideMark/>
          </w:tcPr>
          <w:p w:rsidR="00DC63FD" w:rsidRPr="00BE1724" w:rsidRDefault="00697C2B" w:rsidP="00102AAA">
            <w:pPr>
              <w:spacing w:after="0" w:line="240" w:lineRule="auto"/>
              <w:ind w:firstLine="0"/>
              <w:rPr>
                <w:sz w:val="18"/>
                <w:szCs w:val="18"/>
              </w:rPr>
            </w:pPr>
            <w:r w:rsidRPr="00BE1724">
              <w:rPr>
                <w:sz w:val="18"/>
                <w:szCs w:val="18"/>
              </w:rPr>
              <w:t xml:space="preserve">Придомовая (подводящая) тепловая сеть от ТК-27а до дома </w:t>
            </w:r>
            <w:r>
              <w:rPr>
                <w:sz w:val="18"/>
                <w:szCs w:val="18"/>
              </w:rPr>
              <w:t>№</w:t>
            </w:r>
            <w:r w:rsidRPr="00BE1724">
              <w:rPr>
                <w:sz w:val="18"/>
                <w:szCs w:val="18"/>
              </w:rPr>
              <w:t>31</w:t>
            </w:r>
          </w:p>
        </w:tc>
        <w:tc>
          <w:tcPr>
            <w:tcW w:w="1655" w:type="pct"/>
            <w:shd w:val="clear" w:color="auto" w:fill="auto"/>
            <w:vAlign w:val="center"/>
            <w:hideMark/>
          </w:tcPr>
          <w:p w:rsidR="00DC63FD" w:rsidRPr="00BE1724" w:rsidRDefault="00697C2B" w:rsidP="00102AAA">
            <w:pPr>
              <w:spacing w:after="0" w:line="240" w:lineRule="auto"/>
              <w:ind w:firstLine="0"/>
              <w:rPr>
                <w:sz w:val="18"/>
                <w:szCs w:val="18"/>
              </w:rPr>
            </w:pPr>
            <w:r w:rsidRPr="00BE1724">
              <w:rPr>
                <w:sz w:val="18"/>
                <w:szCs w:val="18"/>
              </w:rPr>
              <w:t xml:space="preserve">ХМАО-Югра, г. Пыть-Ях, </w:t>
            </w:r>
            <w:r>
              <w:rPr>
                <w:sz w:val="18"/>
                <w:szCs w:val="18"/>
              </w:rPr>
              <w:t>микрорайон №</w:t>
            </w:r>
            <w:r w:rsidRPr="00BE1724">
              <w:rPr>
                <w:sz w:val="18"/>
                <w:szCs w:val="18"/>
              </w:rPr>
              <w:t>2 "Нефтяников"</w:t>
            </w:r>
          </w:p>
        </w:tc>
        <w:tc>
          <w:tcPr>
            <w:tcW w:w="390" w:type="pct"/>
            <w:shd w:val="clear" w:color="auto" w:fill="auto"/>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11</w:t>
            </w:r>
          </w:p>
        </w:tc>
        <w:tc>
          <w:tcPr>
            <w:tcW w:w="620" w:type="pct"/>
            <w:shd w:val="clear" w:color="auto" w:fill="auto"/>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86:15:0101009:345</w:t>
            </w:r>
          </w:p>
        </w:tc>
      </w:tr>
      <w:tr w:rsidR="009D74C2" w:rsidTr="00824812">
        <w:trPr>
          <w:trHeight w:val="20"/>
        </w:trPr>
        <w:tc>
          <w:tcPr>
            <w:tcW w:w="193" w:type="pct"/>
            <w:shd w:val="clear" w:color="auto" w:fill="auto"/>
            <w:noWrap/>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30</w:t>
            </w:r>
          </w:p>
        </w:tc>
        <w:tc>
          <w:tcPr>
            <w:tcW w:w="2142" w:type="pct"/>
            <w:shd w:val="clear" w:color="auto" w:fill="auto"/>
            <w:vAlign w:val="center"/>
            <w:hideMark/>
          </w:tcPr>
          <w:p w:rsidR="00DC63FD" w:rsidRPr="00BE1724" w:rsidRDefault="00697C2B" w:rsidP="00102AAA">
            <w:pPr>
              <w:spacing w:after="0" w:line="240" w:lineRule="auto"/>
              <w:ind w:firstLine="0"/>
              <w:rPr>
                <w:sz w:val="18"/>
                <w:szCs w:val="18"/>
              </w:rPr>
            </w:pPr>
            <w:r w:rsidRPr="00BE1724">
              <w:rPr>
                <w:sz w:val="18"/>
                <w:szCs w:val="18"/>
              </w:rPr>
              <w:t>Придомовая (подводящая) тепловая сеть от узла задвижек до дома №13</w:t>
            </w:r>
          </w:p>
        </w:tc>
        <w:tc>
          <w:tcPr>
            <w:tcW w:w="1655" w:type="pct"/>
            <w:shd w:val="clear" w:color="auto" w:fill="auto"/>
            <w:vAlign w:val="center"/>
            <w:hideMark/>
          </w:tcPr>
          <w:p w:rsidR="00DC63FD" w:rsidRPr="00BE1724" w:rsidRDefault="00697C2B" w:rsidP="00102AAA">
            <w:pPr>
              <w:spacing w:after="0" w:line="240" w:lineRule="auto"/>
              <w:ind w:firstLine="0"/>
              <w:rPr>
                <w:sz w:val="18"/>
                <w:szCs w:val="18"/>
              </w:rPr>
            </w:pPr>
            <w:r w:rsidRPr="00BE1724">
              <w:rPr>
                <w:sz w:val="18"/>
                <w:szCs w:val="18"/>
              </w:rPr>
              <w:t xml:space="preserve">ХМАО-Югра, г. Пыть-Ях, </w:t>
            </w:r>
            <w:r>
              <w:rPr>
                <w:sz w:val="18"/>
                <w:szCs w:val="18"/>
              </w:rPr>
              <w:t>микрорайон №</w:t>
            </w:r>
            <w:r w:rsidRPr="00BE1724">
              <w:rPr>
                <w:sz w:val="18"/>
                <w:szCs w:val="18"/>
              </w:rPr>
              <w:t>3 Кедровый"</w:t>
            </w:r>
          </w:p>
        </w:tc>
        <w:tc>
          <w:tcPr>
            <w:tcW w:w="390" w:type="pct"/>
            <w:shd w:val="clear" w:color="auto" w:fill="auto"/>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18</w:t>
            </w:r>
          </w:p>
        </w:tc>
        <w:tc>
          <w:tcPr>
            <w:tcW w:w="620" w:type="pct"/>
            <w:shd w:val="clear" w:color="auto" w:fill="auto"/>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86:15:0101021:4389</w:t>
            </w:r>
          </w:p>
        </w:tc>
      </w:tr>
      <w:tr w:rsidR="009D74C2" w:rsidTr="00824812">
        <w:trPr>
          <w:trHeight w:val="20"/>
        </w:trPr>
        <w:tc>
          <w:tcPr>
            <w:tcW w:w="193" w:type="pct"/>
            <w:shd w:val="clear" w:color="auto" w:fill="auto"/>
            <w:noWrap/>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31</w:t>
            </w:r>
          </w:p>
        </w:tc>
        <w:tc>
          <w:tcPr>
            <w:tcW w:w="2142" w:type="pct"/>
            <w:shd w:val="clear" w:color="auto" w:fill="auto"/>
            <w:vAlign w:val="center"/>
            <w:hideMark/>
          </w:tcPr>
          <w:p w:rsidR="00DC63FD" w:rsidRPr="00BE1724" w:rsidRDefault="00697C2B" w:rsidP="00102AAA">
            <w:pPr>
              <w:spacing w:after="0" w:line="240" w:lineRule="auto"/>
              <w:ind w:firstLine="0"/>
              <w:rPr>
                <w:sz w:val="18"/>
                <w:szCs w:val="18"/>
              </w:rPr>
            </w:pPr>
            <w:r w:rsidRPr="00BE1724">
              <w:rPr>
                <w:sz w:val="18"/>
                <w:szCs w:val="18"/>
              </w:rPr>
              <w:t>Придомовая (подводящая) тепловая сеть от</w:t>
            </w:r>
            <w:r>
              <w:rPr>
                <w:sz w:val="18"/>
                <w:szCs w:val="18"/>
              </w:rPr>
              <w:t xml:space="preserve"> </w:t>
            </w:r>
            <w:r w:rsidRPr="00BE1724">
              <w:rPr>
                <w:sz w:val="18"/>
                <w:szCs w:val="18"/>
              </w:rPr>
              <w:t>узла задвижек до дома №14</w:t>
            </w:r>
          </w:p>
        </w:tc>
        <w:tc>
          <w:tcPr>
            <w:tcW w:w="1655" w:type="pct"/>
            <w:shd w:val="clear" w:color="auto" w:fill="auto"/>
            <w:vAlign w:val="center"/>
            <w:hideMark/>
          </w:tcPr>
          <w:p w:rsidR="00DC63FD" w:rsidRPr="00BE1724" w:rsidRDefault="00697C2B" w:rsidP="00102AAA">
            <w:pPr>
              <w:spacing w:after="0" w:line="240" w:lineRule="auto"/>
              <w:ind w:firstLine="0"/>
              <w:rPr>
                <w:sz w:val="18"/>
                <w:szCs w:val="18"/>
              </w:rPr>
            </w:pPr>
            <w:r w:rsidRPr="00BE1724">
              <w:rPr>
                <w:sz w:val="18"/>
                <w:szCs w:val="18"/>
              </w:rPr>
              <w:t xml:space="preserve">ХМАО-Югра, г. Пыть-Ях, </w:t>
            </w:r>
            <w:r>
              <w:rPr>
                <w:sz w:val="18"/>
                <w:szCs w:val="18"/>
              </w:rPr>
              <w:t>микрорайон №</w:t>
            </w:r>
            <w:r w:rsidRPr="00BE1724">
              <w:rPr>
                <w:sz w:val="18"/>
                <w:szCs w:val="18"/>
              </w:rPr>
              <w:t>3 Кедровый"</w:t>
            </w:r>
          </w:p>
        </w:tc>
        <w:tc>
          <w:tcPr>
            <w:tcW w:w="390" w:type="pct"/>
            <w:shd w:val="clear" w:color="auto" w:fill="auto"/>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1</w:t>
            </w:r>
          </w:p>
        </w:tc>
        <w:tc>
          <w:tcPr>
            <w:tcW w:w="620" w:type="pct"/>
            <w:shd w:val="clear" w:color="auto" w:fill="auto"/>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86:15:0101021:4383</w:t>
            </w:r>
          </w:p>
        </w:tc>
      </w:tr>
      <w:tr w:rsidR="009D74C2" w:rsidTr="00824812">
        <w:trPr>
          <w:trHeight w:val="20"/>
        </w:trPr>
        <w:tc>
          <w:tcPr>
            <w:tcW w:w="193" w:type="pct"/>
            <w:shd w:val="clear" w:color="auto" w:fill="auto"/>
            <w:noWrap/>
            <w:vAlign w:val="center"/>
            <w:hideMark/>
          </w:tcPr>
          <w:p w:rsidR="00DC63FD" w:rsidRPr="00BE1724" w:rsidRDefault="00697C2B" w:rsidP="00102AAA">
            <w:pPr>
              <w:spacing w:after="0" w:line="240" w:lineRule="auto"/>
              <w:ind w:firstLine="0"/>
              <w:jc w:val="center"/>
              <w:rPr>
                <w:sz w:val="18"/>
                <w:szCs w:val="18"/>
              </w:rPr>
            </w:pPr>
            <w:r w:rsidRPr="00BE1724">
              <w:rPr>
                <w:sz w:val="18"/>
                <w:szCs w:val="18"/>
              </w:rPr>
              <w:lastRenderedPageBreak/>
              <w:t>32</w:t>
            </w:r>
          </w:p>
        </w:tc>
        <w:tc>
          <w:tcPr>
            <w:tcW w:w="2142" w:type="pct"/>
            <w:shd w:val="clear" w:color="auto" w:fill="auto"/>
            <w:vAlign w:val="center"/>
            <w:hideMark/>
          </w:tcPr>
          <w:p w:rsidR="00DC63FD" w:rsidRPr="00BE1724" w:rsidRDefault="00697C2B" w:rsidP="00102AAA">
            <w:pPr>
              <w:spacing w:after="0" w:line="240" w:lineRule="auto"/>
              <w:ind w:firstLine="0"/>
              <w:rPr>
                <w:sz w:val="18"/>
                <w:szCs w:val="18"/>
              </w:rPr>
            </w:pPr>
            <w:r w:rsidRPr="00BE1724">
              <w:rPr>
                <w:sz w:val="18"/>
                <w:szCs w:val="18"/>
              </w:rPr>
              <w:t>Придомовая (подводящая) тепловая сеть от</w:t>
            </w:r>
            <w:r>
              <w:rPr>
                <w:sz w:val="18"/>
                <w:szCs w:val="18"/>
              </w:rPr>
              <w:t xml:space="preserve"> </w:t>
            </w:r>
            <w:r w:rsidRPr="00BE1724">
              <w:rPr>
                <w:sz w:val="18"/>
                <w:szCs w:val="18"/>
              </w:rPr>
              <w:t>узла задвижек до дома №15</w:t>
            </w:r>
          </w:p>
        </w:tc>
        <w:tc>
          <w:tcPr>
            <w:tcW w:w="1655" w:type="pct"/>
            <w:shd w:val="clear" w:color="auto" w:fill="auto"/>
            <w:vAlign w:val="center"/>
            <w:hideMark/>
          </w:tcPr>
          <w:p w:rsidR="00DC63FD" w:rsidRPr="00BE1724" w:rsidRDefault="00697C2B" w:rsidP="00102AAA">
            <w:pPr>
              <w:spacing w:after="0" w:line="240" w:lineRule="auto"/>
              <w:ind w:firstLine="0"/>
              <w:rPr>
                <w:sz w:val="18"/>
                <w:szCs w:val="18"/>
              </w:rPr>
            </w:pPr>
            <w:r w:rsidRPr="00BE1724">
              <w:rPr>
                <w:sz w:val="18"/>
                <w:szCs w:val="18"/>
              </w:rPr>
              <w:t xml:space="preserve">ХМАО-Югра, г. Пыть-Ях, </w:t>
            </w:r>
            <w:r>
              <w:rPr>
                <w:sz w:val="18"/>
                <w:szCs w:val="18"/>
              </w:rPr>
              <w:t>микрорайон №</w:t>
            </w:r>
            <w:r w:rsidRPr="00BE1724">
              <w:rPr>
                <w:sz w:val="18"/>
                <w:szCs w:val="18"/>
              </w:rPr>
              <w:t>3 Кедровый"</w:t>
            </w:r>
          </w:p>
        </w:tc>
        <w:tc>
          <w:tcPr>
            <w:tcW w:w="390" w:type="pct"/>
            <w:shd w:val="clear" w:color="auto" w:fill="auto"/>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56</w:t>
            </w:r>
          </w:p>
        </w:tc>
        <w:tc>
          <w:tcPr>
            <w:tcW w:w="620" w:type="pct"/>
            <w:shd w:val="clear" w:color="auto" w:fill="auto"/>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86:15:0101021:4384</w:t>
            </w:r>
          </w:p>
        </w:tc>
      </w:tr>
      <w:tr w:rsidR="009D74C2" w:rsidTr="00824812">
        <w:trPr>
          <w:trHeight w:val="20"/>
        </w:trPr>
        <w:tc>
          <w:tcPr>
            <w:tcW w:w="193" w:type="pct"/>
            <w:shd w:val="clear" w:color="auto" w:fill="auto"/>
            <w:noWrap/>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33</w:t>
            </w:r>
          </w:p>
        </w:tc>
        <w:tc>
          <w:tcPr>
            <w:tcW w:w="2142" w:type="pct"/>
            <w:shd w:val="clear" w:color="auto" w:fill="auto"/>
            <w:vAlign w:val="center"/>
            <w:hideMark/>
          </w:tcPr>
          <w:p w:rsidR="00DC63FD" w:rsidRPr="00BE1724" w:rsidRDefault="00697C2B" w:rsidP="00102AAA">
            <w:pPr>
              <w:spacing w:after="0" w:line="240" w:lineRule="auto"/>
              <w:ind w:firstLine="0"/>
              <w:rPr>
                <w:sz w:val="18"/>
                <w:szCs w:val="18"/>
              </w:rPr>
            </w:pPr>
            <w:r w:rsidRPr="00BE1724">
              <w:rPr>
                <w:sz w:val="18"/>
                <w:szCs w:val="18"/>
              </w:rPr>
              <w:t xml:space="preserve">Придомовая (подводящая) тепловая сеть от ТК-165а до дома </w:t>
            </w:r>
            <w:r>
              <w:rPr>
                <w:sz w:val="18"/>
                <w:szCs w:val="18"/>
              </w:rPr>
              <w:t>№</w:t>
            </w:r>
            <w:r w:rsidRPr="00BE1724">
              <w:rPr>
                <w:sz w:val="18"/>
                <w:szCs w:val="18"/>
              </w:rPr>
              <w:t>18а</w:t>
            </w:r>
          </w:p>
        </w:tc>
        <w:tc>
          <w:tcPr>
            <w:tcW w:w="1655" w:type="pct"/>
            <w:shd w:val="clear" w:color="auto" w:fill="auto"/>
            <w:vAlign w:val="center"/>
            <w:hideMark/>
          </w:tcPr>
          <w:p w:rsidR="00DC63FD" w:rsidRPr="00BE1724" w:rsidRDefault="00697C2B" w:rsidP="00102AAA">
            <w:pPr>
              <w:spacing w:after="0" w:line="240" w:lineRule="auto"/>
              <w:ind w:firstLine="0"/>
              <w:rPr>
                <w:sz w:val="18"/>
                <w:szCs w:val="18"/>
              </w:rPr>
            </w:pPr>
            <w:r w:rsidRPr="00BE1724">
              <w:rPr>
                <w:sz w:val="18"/>
                <w:szCs w:val="18"/>
              </w:rPr>
              <w:t xml:space="preserve">ХМАО-Югра, г. Пыть-Ях, </w:t>
            </w:r>
            <w:r>
              <w:rPr>
                <w:sz w:val="18"/>
                <w:szCs w:val="18"/>
              </w:rPr>
              <w:t>микрорайон №</w:t>
            </w:r>
            <w:r w:rsidRPr="00BE1724">
              <w:rPr>
                <w:sz w:val="18"/>
                <w:szCs w:val="18"/>
              </w:rPr>
              <w:t>3 Кедровый"</w:t>
            </w:r>
          </w:p>
        </w:tc>
        <w:tc>
          <w:tcPr>
            <w:tcW w:w="390" w:type="pct"/>
            <w:shd w:val="clear" w:color="auto" w:fill="auto"/>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46</w:t>
            </w:r>
          </w:p>
        </w:tc>
        <w:tc>
          <w:tcPr>
            <w:tcW w:w="620" w:type="pct"/>
            <w:shd w:val="clear" w:color="auto" w:fill="auto"/>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86:15:0101021:4385</w:t>
            </w:r>
          </w:p>
        </w:tc>
      </w:tr>
      <w:tr w:rsidR="009D74C2" w:rsidTr="00824812">
        <w:trPr>
          <w:trHeight w:val="20"/>
        </w:trPr>
        <w:tc>
          <w:tcPr>
            <w:tcW w:w="193" w:type="pct"/>
            <w:shd w:val="clear" w:color="auto" w:fill="auto"/>
            <w:noWrap/>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34</w:t>
            </w:r>
          </w:p>
        </w:tc>
        <w:tc>
          <w:tcPr>
            <w:tcW w:w="2142" w:type="pct"/>
            <w:shd w:val="clear" w:color="auto" w:fill="auto"/>
            <w:vAlign w:val="center"/>
            <w:hideMark/>
          </w:tcPr>
          <w:p w:rsidR="00DC63FD" w:rsidRPr="00BE1724" w:rsidRDefault="00697C2B" w:rsidP="00102AAA">
            <w:pPr>
              <w:spacing w:after="0" w:line="240" w:lineRule="auto"/>
              <w:ind w:firstLine="0"/>
              <w:rPr>
                <w:sz w:val="18"/>
                <w:szCs w:val="18"/>
              </w:rPr>
            </w:pPr>
            <w:r w:rsidRPr="00BE1724">
              <w:rPr>
                <w:sz w:val="18"/>
                <w:szCs w:val="18"/>
              </w:rPr>
              <w:t xml:space="preserve">Придомовая (подводящая) тепловая сеть от </w:t>
            </w:r>
            <w:r w:rsidRPr="00BE1724">
              <w:rPr>
                <w:sz w:val="18"/>
                <w:szCs w:val="18"/>
              </w:rPr>
              <w:t>ТК-146/1 домов №№21,22</w:t>
            </w:r>
          </w:p>
        </w:tc>
        <w:tc>
          <w:tcPr>
            <w:tcW w:w="1655" w:type="pct"/>
            <w:shd w:val="clear" w:color="auto" w:fill="auto"/>
            <w:vAlign w:val="center"/>
            <w:hideMark/>
          </w:tcPr>
          <w:p w:rsidR="00DC63FD" w:rsidRPr="00BE1724" w:rsidRDefault="00697C2B" w:rsidP="00102AAA">
            <w:pPr>
              <w:spacing w:after="0" w:line="240" w:lineRule="auto"/>
              <w:ind w:firstLine="0"/>
              <w:rPr>
                <w:sz w:val="18"/>
                <w:szCs w:val="18"/>
              </w:rPr>
            </w:pPr>
            <w:r w:rsidRPr="00BE1724">
              <w:rPr>
                <w:sz w:val="18"/>
                <w:szCs w:val="18"/>
              </w:rPr>
              <w:t xml:space="preserve">ХМАО-Югра, г. Пыть-Ях, </w:t>
            </w:r>
            <w:r>
              <w:rPr>
                <w:sz w:val="18"/>
                <w:szCs w:val="18"/>
              </w:rPr>
              <w:t>микрорайон №</w:t>
            </w:r>
            <w:r w:rsidRPr="00BE1724">
              <w:rPr>
                <w:sz w:val="18"/>
                <w:szCs w:val="18"/>
              </w:rPr>
              <w:t>3 Кедровый"</w:t>
            </w:r>
          </w:p>
        </w:tc>
        <w:tc>
          <w:tcPr>
            <w:tcW w:w="390" w:type="pct"/>
            <w:shd w:val="clear" w:color="auto" w:fill="auto"/>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53</w:t>
            </w:r>
          </w:p>
        </w:tc>
        <w:tc>
          <w:tcPr>
            <w:tcW w:w="620" w:type="pct"/>
            <w:shd w:val="clear" w:color="auto" w:fill="auto"/>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86:15:0101021:4386</w:t>
            </w:r>
          </w:p>
        </w:tc>
      </w:tr>
      <w:tr w:rsidR="009D74C2" w:rsidTr="00824812">
        <w:trPr>
          <w:trHeight w:val="20"/>
        </w:trPr>
        <w:tc>
          <w:tcPr>
            <w:tcW w:w="193" w:type="pct"/>
            <w:shd w:val="clear" w:color="auto" w:fill="auto"/>
            <w:noWrap/>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35</w:t>
            </w:r>
          </w:p>
        </w:tc>
        <w:tc>
          <w:tcPr>
            <w:tcW w:w="2142" w:type="pct"/>
            <w:shd w:val="clear" w:color="auto" w:fill="auto"/>
            <w:vAlign w:val="center"/>
            <w:hideMark/>
          </w:tcPr>
          <w:p w:rsidR="00DC63FD" w:rsidRPr="00BE1724" w:rsidRDefault="00697C2B" w:rsidP="00102AAA">
            <w:pPr>
              <w:spacing w:after="0" w:line="240" w:lineRule="auto"/>
              <w:ind w:firstLine="0"/>
              <w:rPr>
                <w:sz w:val="18"/>
                <w:szCs w:val="18"/>
              </w:rPr>
            </w:pPr>
            <w:r w:rsidRPr="00BE1724">
              <w:rPr>
                <w:sz w:val="18"/>
                <w:szCs w:val="18"/>
              </w:rPr>
              <w:t xml:space="preserve">Придомовая (подводящая) тепловая сеть от ТК-166 до дома </w:t>
            </w:r>
            <w:r>
              <w:rPr>
                <w:sz w:val="18"/>
                <w:szCs w:val="18"/>
              </w:rPr>
              <w:t>№</w:t>
            </w:r>
            <w:r w:rsidRPr="00BE1724">
              <w:rPr>
                <w:sz w:val="18"/>
                <w:szCs w:val="18"/>
              </w:rPr>
              <w:t>23</w:t>
            </w:r>
          </w:p>
        </w:tc>
        <w:tc>
          <w:tcPr>
            <w:tcW w:w="1655" w:type="pct"/>
            <w:shd w:val="clear" w:color="auto" w:fill="auto"/>
            <w:vAlign w:val="center"/>
            <w:hideMark/>
          </w:tcPr>
          <w:p w:rsidR="00DC63FD" w:rsidRPr="00BE1724" w:rsidRDefault="00697C2B" w:rsidP="00102AAA">
            <w:pPr>
              <w:spacing w:after="0" w:line="240" w:lineRule="auto"/>
              <w:ind w:firstLine="0"/>
              <w:rPr>
                <w:sz w:val="18"/>
                <w:szCs w:val="18"/>
              </w:rPr>
            </w:pPr>
            <w:r w:rsidRPr="00BE1724">
              <w:rPr>
                <w:sz w:val="18"/>
                <w:szCs w:val="18"/>
              </w:rPr>
              <w:t xml:space="preserve">ХМАО-Югра, г. Пыть-Ях, </w:t>
            </w:r>
            <w:r>
              <w:rPr>
                <w:sz w:val="18"/>
                <w:szCs w:val="18"/>
              </w:rPr>
              <w:t>микрорайон №</w:t>
            </w:r>
            <w:r w:rsidRPr="00BE1724">
              <w:rPr>
                <w:sz w:val="18"/>
                <w:szCs w:val="18"/>
              </w:rPr>
              <w:t>3 Кедровый"</w:t>
            </w:r>
          </w:p>
        </w:tc>
        <w:tc>
          <w:tcPr>
            <w:tcW w:w="390" w:type="pct"/>
            <w:shd w:val="clear" w:color="auto" w:fill="auto"/>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12</w:t>
            </w:r>
          </w:p>
        </w:tc>
        <w:tc>
          <w:tcPr>
            <w:tcW w:w="620" w:type="pct"/>
            <w:shd w:val="clear" w:color="auto" w:fill="auto"/>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86:15:0101021:4387</w:t>
            </w:r>
          </w:p>
        </w:tc>
      </w:tr>
      <w:tr w:rsidR="009D74C2" w:rsidTr="00824812">
        <w:trPr>
          <w:trHeight w:val="20"/>
        </w:trPr>
        <w:tc>
          <w:tcPr>
            <w:tcW w:w="193" w:type="pct"/>
            <w:shd w:val="clear" w:color="auto" w:fill="auto"/>
            <w:noWrap/>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36</w:t>
            </w:r>
          </w:p>
        </w:tc>
        <w:tc>
          <w:tcPr>
            <w:tcW w:w="2142" w:type="pct"/>
            <w:shd w:val="clear" w:color="auto" w:fill="auto"/>
            <w:vAlign w:val="center"/>
            <w:hideMark/>
          </w:tcPr>
          <w:p w:rsidR="00DC63FD" w:rsidRPr="00BE1724" w:rsidRDefault="00697C2B" w:rsidP="00102AAA">
            <w:pPr>
              <w:spacing w:after="0" w:line="240" w:lineRule="auto"/>
              <w:ind w:firstLine="0"/>
              <w:rPr>
                <w:sz w:val="18"/>
                <w:szCs w:val="18"/>
              </w:rPr>
            </w:pPr>
            <w:r w:rsidRPr="00BE1724">
              <w:rPr>
                <w:sz w:val="18"/>
                <w:szCs w:val="18"/>
              </w:rPr>
              <w:t xml:space="preserve">Придомовая (подводящая) тепловая сеть от ТК-168 до дома </w:t>
            </w:r>
            <w:r>
              <w:rPr>
                <w:sz w:val="18"/>
                <w:szCs w:val="18"/>
              </w:rPr>
              <w:t>№</w:t>
            </w:r>
            <w:r w:rsidRPr="00BE1724">
              <w:rPr>
                <w:sz w:val="18"/>
                <w:szCs w:val="18"/>
              </w:rPr>
              <w:t>24</w:t>
            </w:r>
          </w:p>
        </w:tc>
        <w:tc>
          <w:tcPr>
            <w:tcW w:w="1655" w:type="pct"/>
            <w:shd w:val="clear" w:color="auto" w:fill="auto"/>
            <w:vAlign w:val="center"/>
            <w:hideMark/>
          </w:tcPr>
          <w:p w:rsidR="00DC63FD" w:rsidRPr="00BE1724" w:rsidRDefault="00697C2B" w:rsidP="00102AAA">
            <w:pPr>
              <w:spacing w:after="0" w:line="240" w:lineRule="auto"/>
              <w:ind w:firstLine="0"/>
              <w:rPr>
                <w:sz w:val="18"/>
                <w:szCs w:val="18"/>
              </w:rPr>
            </w:pPr>
            <w:r w:rsidRPr="00BE1724">
              <w:rPr>
                <w:sz w:val="18"/>
                <w:szCs w:val="18"/>
              </w:rPr>
              <w:t xml:space="preserve">ХМАО-Югра, г. Пыть-Ях, </w:t>
            </w:r>
            <w:r>
              <w:rPr>
                <w:sz w:val="18"/>
                <w:szCs w:val="18"/>
              </w:rPr>
              <w:t>микрорайон №</w:t>
            </w:r>
            <w:r w:rsidRPr="00BE1724">
              <w:rPr>
                <w:sz w:val="18"/>
                <w:szCs w:val="18"/>
              </w:rPr>
              <w:t>3 Кедровый"</w:t>
            </w:r>
          </w:p>
        </w:tc>
        <w:tc>
          <w:tcPr>
            <w:tcW w:w="390" w:type="pct"/>
            <w:shd w:val="clear" w:color="auto" w:fill="auto"/>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52</w:t>
            </w:r>
          </w:p>
        </w:tc>
        <w:tc>
          <w:tcPr>
            <w:tcW w:w="620" w:type="pct"/>
            <w:shd w:val="clear" w:color="auto" w:fill="auto"/>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86:15:0101021:4388</w:t>
            </w:r>
          </w:p>
        </w:tc>
      </w:tr>
      <w:tr w:rsidR="009D74C2" w:rsidTr="00824812">
        <w:trPr>
          <w:trHeight w:val="20"/>
        </w:trPr>
        <w:tc>
          <w:tcPr>
            <w:tcW w:w="193" w:type="pct"/>
            <w:shd w:val="clear" w:color="auto" w:fill="auto"/>
            <w:noWrap/>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37</w:t>
            </w:r>
          </w:p>
        </w:tc>
        <w:tc>
          <w:tcPr>
            <w:tcW w:w="2142" w:type="pct"/>
            <w:shd w:val="clear" w:color="auto" w:fill="auto"/>
            <w:vAlign w:val="center"/>
            <w:hideMark/>
          </w:tcPr>
          <w:p w:rsidR="00DC63FD" w:rsidRPr="00BE1724" w:rsidRDefault="00697C2B" w:rsidP="00102AAA">
            <w:pPr>
              <w:spacing w:after="0" w:line="240" w:lineRule="auto"/>
              <w:ind w:firstLine="0"/>
              <w:rPr>
                <w:sz w:val="18"/>
                <w:szCs w:val="18"/>
              </w:rPr>
            </w:pPr>
            <w:r w:rsidRPr="00BE1724">
              <w:rPr>
                <w:sz w:val="18"/>
                <w:szCs w:val="18"/>
              </w:rPr>
              <w:t>Придомовая (подводящая) тепловая сеть от ТК-114/1 до домов №</w:t>
            </w:r>
            <w:r>
              <w:rPr>
                <w:sz w:val="18"/>
                <w:szCs w:val="18"/>
              </w:rPr>
              <w:t>№</w:t>
            </w:r>
            <w:r w:rsidRPr="00BE1724">
              <w:rPr>
                <w:sz w:val="18"/>
                <w:szCs w:val="18"/>
              </w:rPr>
              <w:t>43, 44</w:t>
            </w:r>
          </w:p>
        </w:tc>
        <w:tc>
          <w:tcPr>
            <w:tcW w:w="1655" w:type="pct"/>
            <w:shd w:val="clear" w:color="auto" w:fill="auto"/>
            <w:vAlign w:val="center"/>
            <w:hideMark/>
          </w:tcPr>
          <w:p w:rsidR="00DC63FD" w:rsidRPr="00BE1724" w:rsidRDefault="00697C2B" w:rsidP="00102AAA">
            <w:pPr>
              <w:spacing w:after="0" w:line="240" w:lineRule="auto"/>
              <w:ind w:firstLine="0"/>
              <w:rPr>
                <w:sz w:val="18"/>
                <w:szCs w:val="18"/>
              </w:rPr>
            </w:pPr>
            <w:r w:rsidRPr="00BE1724">
              <w:rPr>
                <w:sz w:val="18"/>
                <w:szCs w:val="18"/>
              </w:rPr>
              <w:t xml:space="preserve">ХМАО-Югра, г. Пыть-Ях, </w:t>
            </w:r>
            <w:r>
              <w:rPr>
                <w:sz w:val="18"/>
                <w:szCs w:val="18"/>
              </w:rPr>
              <w:t>микрорайон №</w:t>
            </w:r>
            <w:r w:rsidRPr="00BE1724">
              <w:rPr>
                <w:sz w:val="18"/>
                <w:szCs w:val="18"/>
              </w:rPr>
              <w:t>3 Кедровый"</w:t>
            </w:r>
          </w:p>
        </w:tc>
        <w:tc>
          <w:tcPr>
            <w:tcW w:w="390" w:type="pct"/>
            <w:shd w:val="clear" w:color="auto" w:fill="auto"/>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111</w:t>
            </w:r>
          </w:p>
        </w:tc>
        <w:tc>
          <w:tcPr>
            <w:tcW w:w="620" w:type="pct"/>
            <w:shd w:val="clear" w:color="auto" w:fill="auto"/>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86:15:0101021:4395</w:t>
            </w:r>
          </w:p>
        </w:tc>
      </w:tr>
      <w:tr w:rsidR="009D74C2" w:rsidTr="00824812">
        <w:trPr>
          <w:trHeight w:val="20"/>
        </w:trPr>
        <w:tc>
          <w:tcPr>
            <w:tcW w:w="193" w:type="pct"/>
            <w:shd w:val="clear" w:color="auto" w:fill="auto"/>
            <w:noWrap/>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38</w:t>
            </w:r>
          </w:p>
        </w:tc>
        <w:tc>
          <w:tcPr>
            <w:tcW w:w="2142" w:type="pct"/>
            <w:shd w:val="clear" w:color="auto" w:fill="auto"/>
            <w:vAlign w:val="center"/>
            <w:hideMark/>
          </w:tcPr>
          <w:p w:rsidR="00DC63FD" w:rsidRPr="00BE1724" w:rsidRDefault="00697C2B" w:rsidP="00102AAA">
            <w:pPr>
              <w:spacing w:after="0" w:line="240" w:lineRule="auto"/>
              <w:ind w:firstLine="0"/>
              <w:rPr>
                <w:sz w:val="18"/>
                <w:szCs w:val="18"/>
              </w:rPr>
            </w:pPr>
            <w:r w:rsidRPr="00BE1724">
              <w:rPr>
                <w:sz w:val="18"/>
                <w:szCs w:val="18"/>
              </w:rPr>
              <w:t xml:space="preserve">Придомовая (подводящая) тепловая сеть от ТК-176 до дома </w:t>
            </w:r>
            <w:r>
              <w:rPr>
                <w:sz w:val="18"/>
                <w:szCs w:val="18"/>
              </w:rPr>
              <w:t>№</w:t>
            </w:r>
            <w:r w:rsidRPr="00BE1724">
              <w:rPr>
                <w:sz w:val="18"/>
                <w:szCs w:val="18"/>
              </w:rPr>
              <w:t>96</w:t>
            </w:r>
          </w:p>
        </w:tc>
        <w:tc>
          <w:tcPr>
            <w:tcW w:w="1655" w:type="pct"/>
            <w:shd w:val="clear" w:color="auto" w:fill="auto"/>
            <w:vAlign w:val="center"/>
            <w:hideMark/>
          </w:tcPr>
          <w:p w:rsidR="00DC63FD" w:rsidRPr="00BE1724" w:rsidRDefault="00697C2B" w:rsidP="00102AAA">
            <w:pPr>
              <w:spacing w:after="0" w:line="240" w:lineRule="auto"/>
              <w:ind w:firstLine="0"/>
              <w:rPr>
                <w:sz w:val="18"/>
                <w:szCs w:val="18"/>
              </w:rPr>
            </w:pPr>
            <w:r w:rsidRPr="00BE1724">
              <w:rPr>
                <w:sz w:val="18"/>
                <w:szCs w:val="18"/>
              </w:rPr>
              <w:t xml:space="preserve">ХМАО-Югра, г. Пыть-Ях, </w:t>
            </w:r>
            <w:r>
              <w:rPr>
                <w:sz w:val="18"/>
                <w:szCs w:val="18"/>
              </w:rPr>
              <w:t>микрорайон №</w:t>
            </w:r>
            <w:r w:rsidRPr="00BE1724">
              <w:rPr>
                <w:sz w:val="18"/>
                <w:szCs w:val="18"/>
              </w:rPr>
              <w:t>3 Кедровый"</w:t>
            </w:r>
          </w:p>
        </w:tc>
        <w:tc>
          <w:tcPr>
            <w:tcW w:w="390" w:type="pct"/>
            <w:shd w:val="clear" w:color="auto" w:fill="auto"/>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6</w:t>
            </w:r>
          </w:p>
        </w:tc>
        <w:tc>
          <w:tcPr>
            <w:tcW w:w="620" w:type="pct"/>
            <w:shd w:val="clear" w:color="auto" w:fill="auto"/>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86:15:0101021:4396</w:t>
            </w:r>
          </w:p>
        </w:tc>
      </w:tr>
      <w:tr w:rsidR="009D74C2" w:rsidTr="00824812">
        <w:trPr>
          <w:trHeight w:val="20"/>
        </w:trPr>
        <w:tc>
          <w:tcPr>
            <w:tcW w:w="193" w:type="pct"/>
            <w:shd w:val="clear" w:color="auto" w:fill="auto"/>
            <w:noWrap/>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39</w:t>
            </w:r>
          </w:p>
        </w:tc>
        <w:tc>
          <w:tcPr>
            <w:tcW w:w="2142" w:type="pct"/>
            <w:shd w:val="clear" w:color="auto" w:fill="auto"/>
            <w:vAlign w:val="center"/>
            <w:hideMark/>
          </w:tcPr>
          <w:p w:rsidR="00DC63FD" w:rsidRPr="00BE1724" w:rsidRDefault="00697C2B" w:rsidP="00102AAA">
            <w:pPr>
              <w:spacing w:after="0" w:line="240" w:lineRule="auto"/>
              <w:ind w:firstLine="0"/>
              <w:rPr>
                <w:sz w:val="18"/>
                <w:szCs w:val="18"/>
              </w:rPr>
            </w:pPr>
            <w:r w:rsidRPr="00BE1724">
              <w:rPr>
                <w:sz w:val="18"/>
                <w:szCs w:val="18"/>
              </w:rPr>
              <w:t xml:space="preserve">Придомовая (подводящая) тепловая сеть от ТК-180 до дома </w:t>
            </w:r>
            <w:r>
              <w:rPr>
                <w:sz w:val="18"/>
                <w:szCs w:val="18"/>
              </w:rPr>
              <w:t>№</w:t>
            </w:r>
            <w:r w:rsidRPr="00BE1724">
              <w:rPr>
                <w:sz w:val="18"/>
                <w:szCs w:val="18"/>
              </w:rPr>
              <w:t>98</w:t>
            </w:r>
          </w:p>
        </w:tc>
        <w:tc>
          <w:tcPr>
            <w:tcW w:w="1655" w:type="pct"/>
            <w:shd w:val="clear" w:color="auto" w:fill="auto"/>
            <w:vAlign w:val="center"/>
            <w:hideMark/>
          </w:tcPr>
          <w:p w:rsidR="00DC63FD" w:rsidRPr="00BE1724" w:rsidRDefault="00697C2B" w:rsidP="00102AAA">
            <w:pPr>
              <w:spacing w:after="0" w:line="240" w:lineRule="auto"/>
              <w:ind w:firstLine="0"/>
              <w:rPr>
                <w:sz w:val="18"/>
                <w:szCs w:val="18"/>
              </w:rPr>
            </w:pPr>
            <w:r w:rsidRPr="00BE1724">
              <w:rPr>
                <w:sz w:val="18"/>
                <w:szCs w:val="18"/>
              </w:rPr>
              <w:t xml:space="preserve">ХМАО-Югра, г. Пыть-Ях, </w:t>
            </w:r>
            <w:r>
              <w:rPr>
                <w:sz w:val="18"/>
                <w:szCs w:val="18"/>
              </w:rPr>
              <w:t>микрорайон №</w:t>
            </w:r>
            <w:r w:rsidRPr="00BE1724">
              <w:rPr>
                <w:sz w:val="18"/>
                <w:szCs w:val="18"/>
              </w:rPr>
              <w:t xml:space="preserve">3 </w:t>
            </w:r>
            <w:r w:rsidRPr="00BE1724">
              <w:rPr>
                <w:sz w:val="18"/>
                <w:szCs w:val="18"/>
              </w:rPr>
              <w:t>Кедровый"</w:t>
            </w:r>
          </w:p>
        </w:tc>
        <w:tc>
          <w:tcPr>
            <w:tcW w:w="390" w:type="pct"/>
            <w:shd w:val="clear" w:color="auto" w:fill="auto"/>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23</w:t>
            </w:r>
          </w:p>
        </w:tc>
        <w:tc>
          <w:tcPr>
            <w:tcW w:w="620" w:type="pct"/>
            <w:shd w:val="clear" w:color="auto" w:fill="auto"/>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86:15:0101021:4398</w:t>
            </w:r>
          </w:p>
        </w:tc>
      </w:tr>
      <w:tr w:rsidR="009D74C2" w:rsidTr="00824812">
        <w:trPr>
          <w:trHeight w:val="20"/>
        </w:trPr>
        <w:tc>
          <w:tcPr>
            <w:tcW w:w="193" w:type="pct"/>
            <w:shd w:val="clear" w:color="auto" w:fill="auto"/>
            <w:noWrap/>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40</w:t>
            </w:r>
          </w:p>
        </w:tc>
        <w:tc>
          <w:tcPr>
            <w:tcW w:w="2142" w:type="pct"/>
            <w:shd w:val="clear" w:color="auto" w:fill="auto"/>
            <w:vAlign w:val="center"/>
            <w:hideMark/>
          </w:tcPr>
          <w:p w:rsidR="00DC63FD" w:rsidRPr="00BE1724" w:rsidRDefault="00697C2B" w:rsidP="00102AAA">
            <w:pPr>
              <w:spacing w:after="0" w:line="240" w:lineRule="auto"/>
              <w:ind w:firstLine="0"/>
              <w:rPr>
                <w:sz w:val="18"/>
                <w:szCs w:val="18"/>
              </w:rPr>
            </w:pPr>
            <w:r w:rsidRPr="00BE1724">
              <w:rPr>
                <w:sz w:val="18"/>
                <w:szCs w:val="18"/>
              </w:rPr>
              <w:t xml:space="preserve">Придомовая (подводящая) тепловая сеть от ТК-187 до дома </w:t>
            </w:r>
            <w:r>
              <w:rPr>
                <w:sz w:val="18"/>
                <w:szCs w:val="18"/>
              </w:rPr>
              <w:t>№</w:t>
            </w:r>
            <w:r w:rsidRPr="00BE1724">
              <w:rPr>
                <w:sz w:val="18"/>
                <w:szCs w:val="18"/>
              </w:rPr>
              <w:t>100</w:t>
            </w:r>
          </w:p>
        </w:tc>
        <w:tc>
          <w:tcPr>
            <w:tcW w:w="1655" w:type="pct"/>
            <w:shd w:val="clear" w:color="auto" w:fill="auto"/>
            <w:vAlign w:val="center"/>
            <w:hideMark/>
          </w:tcPr>
          <w:p w:rsidR="00DC63FD" w:rsidRPr="00BE1724" w:rsidRDefault="00697C2B" w:rsidP="00102AAA">
            <w:pPr>
              <w:spacing w:after="0" w:line="240" w:lineRule="auto"/>
              <w:ind w:firstLine="0"/>
              <w:rPr>
                <w:sz w:val="18"/>
                <w:szCs w:val="18"/>
              </w:rPr>
            </w:pPr>
            <w:r w:rsidRPr="00BE1724">
              <w:rPr>
                <w:sz w:val="18"/>
                <w:szCs w:val="18"/>
              </w:rPr>
              <w:t xml:space="preserve">ХМАО-Югра, г. Пыть-Ях, </w:t>
            </w:r>
            <w:r>
              <w:rPr>
                <w:sz w:val="18"/>
                <w:szCs w:val="18"/>
              </w:rPr>
              <w:t>микрорайон №</w:t>
            </w:r>
            <w:r w:rsidRPr="00BE1724">
              <w:rPr>
                <w:sz w:val="18"/>
                <w:szCs w:val="18"/>
              </w:rPr>
              <w:t>3 Кедровый"</w:t>
            </w:r>
          </w:p>
        </w:tc>
        <w:tc>
          <w:tcPr>
            <w:tcW w:w="390" w:type="pct"/>
            <w:shd w:val="clear" w:color="auto" w:fill="auto"/>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10</w:t>
            </w:r>
          </w:p>
        </w:tc>
        <w:tc>
          <w:tcPr>
            <w:tcW w:w="620" w:type="pct"/>
            <w:shd w:val="clear" w:color="auto" w:fill="auto"/>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86:15:0101021:4399</w:t>
            </w:r>
          </w:p>
        </w:tc>
      </w:tr>
      <w:tr w:rsidR="009D74C2" w:rsidTr="00824812">
        <w:trPr>
          <w:trHeight w:val="20"/>
        </w:trPr>
        <w:tc>
          <w:tcPr>
            <w:tcW w:w="193" w:type="pct"/>
            <w:shd w:val="clear" w:color="auto" w:fill="auto"/>
            <w:noWrap/>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41</w:t>
            </w:r>
          </w:p>
        </w:tc>
        <w:tc>
          <w:tcPr>
            <w:tcW w:w="2142" w:type="pct"/>
            <w:shd w:val="clear" w:color="auto" w:fill="auto"/>
            <w:vAlign w:val="center"/>
            <w:hideMark/>
          </w:tcPr>
          <w:p w:rsidR="00DC63FD" w:rsidRPr="00BE1724" w:rsidRDefault="00697C2B" w:rsidP="00102AAA">
            <w:pPr>
              <w:spacing w:after="0" w:line="240" w:lineRule="auto"/>
              <w:ind w:firstLine="0"/>
              <w:rPr>
                <w:sz w:val="18"/>
                <w:szCs w:val="18"/>
              </w:rPr>
            </w:pPr>
            <w:r w:rsidRPr="00BE1724">
              <w:rPr>
                <w:sz w:val="18"/>
                <w:szCs w:val="18"/>
              </w:rPr>
              <w:t xml:space="preserve">Придомовая (подводящая) тепловая сеть от ТК-180 до дома </w:t>
            </w:r>
            <w:r>
              <w:rPr>
                <w:sz w:val="18"/>
                <w:szCs w:val="18"/>
              </w:rPr>
              <w:t>№</w:t>
            </w:r>
            <w:r w:rsidRPr="00BE1724">
              <w:rPr>
                <w:sz w:val="18"/>
                <w:szCs w:val="18"/>
              </w:rPr>
              <w:t>102</w:t>
            </w:r>
          </w:p>
        </w:tc>
        <w:tc>
          <w:tcPr>
            <w:tcW w:w="1655" w:type="pct"/>
            <w:shd w:val="clear" w:color="auto" w:fill="auto"/>
            <w:vAlign w:val="center"/>
            <w:hideMark/>
          </w:tcPr>
          <w:p w:rsidR="00DC63FD" w:rsidRPr="00BE1724" w:rsidRDefault="00697C2B" w:rsidP="00102AAA">
            <w:pPr>
              <w:spacing w:after="0" w:line="240" w:lineRule="auto"/>
              <w:ind w:firstLine="0"/>
              <w:rPr>
                <w:sz w:val="18"/>
                <w:szCs w:val="18"/>
              </w:rPr>
            </w:pPr>
            <w:r w:rsidRPr="00BE1724">
              <w:rPr>
                <w:sz w:val="18"/>
                <w:szCs w:val="18"/>
              </w:rPr>
              <w:t xml:space="preserve">ХМАО-Югра, г. Пыть-Ях, </w:t>
            </w:r>
            <w:r>
              <w:rPr>
                <w:sz w:val="18"/>
                <w:szCs w:val="18"/>
              </w:rPr>
              <w:t>микрорайон №</w:t>
            </w:r>
            <w:r w:rsidRPr="00BE1724">
              <w:rPr>
                <w:sz w:val="18"/>
                <w:szCs w:val="18"/>
              </w:rPr>
              <w:t>3 Кедровый"</w:t>
            </w:r>
          </w:p>
        </w:tc>
        <w:tc>
          <w:tcPr>
            <w:tcW w:w="390" w:type="pct"/>
            <w:shd w:val="clear" w:color="auto" w:fill="auto"/>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26</w:t>
            </w:r>
          </w:p>
        </w:tc>
        <w:tc>
          <w:tcPr>
            <w:tcW w:w="620" w:type="pct"/>
            <w:shd w:val="clear" w:color="auto" w:fill="auto"/>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86:15:0101021:4402</w:t>
            </w:r>
          </w:p>
        </w:tc>
      </w:tr>
      <w:tr w:rsidR="009D74C2" w:rsidTr="00824812">
        <w:trPr>
          <w:trHeight w:val="20"/>
        </w:trPr>
        <w:tc>
          <w:tcPr>
            <w:tcW w:w="193" w:type="pct"/>
            <w:shd w:val="clear" w:color="auto" w:fill="auto"/>
            <w:noWrap/>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42</w:t>
            </w:r>
          </w:p>
        </w:tc>
        <w:tc>
          <w:tcPr>
            <w:tcW w:w="2142" w:type="pct"/>
            <w:shd w:val="clear" w:color="auto" w:fill="auto"/>
            <w:vAlign w:val="center"/>
            <w:hideMark/>
          </w:tcPr>
          <w:p w:rsidR="00DC63FD" w:rsidRPr="00BE1724" w:rsidRDefault="00697C2B" w:rsidP="00102AAA">
            <w:pPr>
              <w:spacing w:after="0" w:line="240" w:lineRule="auto"/>
              <w:ind w:firstLine="0"/>
              <w:rPr>
                <w:sz w:val="18"/>
                <w:szCs w:val="18"/>
              </w:rPr>
            </w:pPr>
            <w:r w:rsidRPr="00BE1724">
              <w:rPr>
                <w:sz w:val="18"/>
                <w:szCs w:val="18"/>
              </w:rPr>
              <w:t xml:space="preserve">Придомовая (подводящая) тепловая сеть от ТК-115 до дома </w:t>
            </w:r>
            <w:r>
              <w:rPr>
                <w:sz w:val="18"/>
                <w:szCs w:val="18"/>
              </w:rPr>
              <w:t>№</w:t>
            </w:r>
            <w:r w:rsidRPr="00BE1724">
              <w:rPr>
                <w:sz w:val="18"/>
                <w:szCs w:val="18"/>
              </w:rPr>
              <w:t>50 ул.Магистральная</w:t>
            </w:r>
          </w:p>
        </w:tc>
        <w:tc>
          <w:tcPr>
            <w:tcW w:w="1655" w:type="pct"/>
            <w:shd w:val="clear" w:color="auto" w:fill="auto"/>
            <w:vAlign w:val="center"/>
            <w:hideMark/>
          </w:tcPr>
          <w:p w:rsidR="00DC63FD" w:rsidRPr="00BE1724" w:rsidRDefault="00697C2B" w:rsidP="00102AAA">
            <w:pPr>
              <w:spacing w:after="0" w:line="240" w:lineRule="auto"/>
              <w:ind w:firstLine="0"/>
              <w:rPr>
                <w:sz w:val="18"/>
                <w:szCs w:val="18"/>
              </w:rPr>
            </w:pPr>
            <w:r w:rsidRPr="00BE1724">
              <w:rPr>
                <w:sz w:val="18"/>
                <w:szCs w:val="18"/>
              </w:rPr>
              <w:t xml:space="preserve">ХМАО-Югра, г. Пыть-Ях, </w:t>
            </w:r>
            <w:r>
              <w:rPr>
                <w:sz w:val="18"/>
                <w:szCs w:val="18"/>
              </w:rPr>
              <w:t>микрорайон №</w:t>
            </w:r>
            <w:r w:rsidRPr="00BE1724">
              <w:rPr>
                <w:sz w:val="18"/>
                <w:szCs w:val="18"/>
              </w:rPr>
              <w:t>3 Кедровый"</w:t>
            </w:r>
          </w:p>
        </w:tc>
        <w:tc>
          <w:tcPr>
            <w:tcW w:w="390" w:type="pct"/>
            <w:shd w:val="clear" w:color="auto" w:fill="auto"/>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20</w:t>
            </w:r>
          </w:p>
        </w:tc>
        <w:tc>
          <w:tcPr>
            <w:tcW w:w="620" w:type="pct"/>
            <w:shd w:val="clear" w:color="auto" w:fill="auto"/>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86:15:0101021:4404</w:t>
            </w:r>
          </w:p>
        </w:tc>
      </w:tr>
      <w:tr w:rsidR="009D74C2" w:rsidTr="00824812">
        <w:trPr>
          <w:trHeight w:val="20"/>
        </w:trPr>
        <w:tc>
          <w:tcPr>
            <w:tcW w:w="193" w:type="pct"/>
            <w:shd w:val="clear" w:color="auto" w:fill="auto"/>
            <w:noWrap/>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43</w:t>
            </w:r>
          </w:p>
        </w:tc>
        <w:tc>
          <w:tcPr>
            <w:tcW w:w="2142" w:type="pct"/>
            <w:shd w:val="clear" w:color="auto" w:fill="auto"/>
            <w:vAlign w:val="center"/>
            <w:hideMark/>
          </w:tcPr>
          <w:p w:rsidR="00DC63FD" w:rsidRPr="00BE1724" w:rsidRDefault="00697C2B" w:rsidP="00102AAA">
            <w:pPr>
              <w:spacing w:after="0" w:line="240" w:lineRule="auto"/>
              <w:ind w:firstLine="0"/>
              <w:rPr>
                <w:sz w:val="18"/>
                <w:szCs w:val="18"/>
              </w:rPr>
            </w:pPr>
            <w:r w:rsidRPr="00BE1724">
              <w:rPr>
                <w:sz w:val="18"/>
                <w:szCs w:val="18"/>
              </w:rPr>
              <w:t xml:space="preserve">Придомовая (подводящая) тепловая сеть от ТК-145а до дома </w:t>
            </w:r>
            <w:r>
              <w:rPr>
                <w:sz w:val="18"/>
                <w:szCs w:val="18"/>
              </w:rPr>
              <w:t>№</w:t>
            </w:r>
            <w:r w:rsidRPr="00BE1724">
              <w:rPr>
                <w:sz w:val="18"/>
                <w:szCs w:val="18"/>
              </w:rPr>
              <w:t>12 ул. С.Урусова</w:t>
            </w:r>
          </w:p>
        </w:tc>
        <w:tc>
          <w:tcPr>
            <w:tcW w:w="1655" w:type="pct"/>
            <w:shd w:val="clear" w:color="auto" w:fill="auto"/>
            <w:vAlign w:val="center"/>
            <w:hideMark/>
          </w:tcPr>
          <w:p w:rsidR="00DC63FD" w:rsidRPr="00BE1724" w:rsidRDefault="00697C2B" w:rsidP="00102AAA">
            <w:pPr>
              <w:spacing w:after="0" w:line="240" w:lineRule="auto"/>
              <w:ind w:firstLine="0"/>
              <w:rPr>
                <w:sz w:val="18"/>
                <w:szCs w:val="18"/>
              </w:rPr>
            </w:pPr>
            <w:r w:rsidRPr="00BE1724">
              <w:rPr>
                <w:sz w:val="18"/>
                <w:szCs w:val="18"/>
              </w:rPr>
              <w:t xml:space="preserve">ХМАО-Югра, г. Пыть-Ях, </w:t>
            </w:r>
            <w:r>
              <w:rPr>
                <w:sz w:val="18"/>
                <w:szCs w:val="18"/>
              </w:rPr>
              <w:t>микрорайон №</w:t>
            </w:r>
            <w:r w:rsidRPr="00BE1724">
              <w:rPr>
                <w:sz w:val="18"/>
                <w:szCs w:val="18"/>
              </w:rPr>
              <w:t>3 Кедровый"</w:t>
            </w:r>
          </w:p>
        </w:tc>
        <w:tc>
          <w:tcPr>
            <w:tcW w:w="390" w:type="pct"/>
            <w:shd w:val="clear" w:color="auto" w:fill="auto"/>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6</w:t>
            </w:r>
          </w:p>
        </w:tc>
        <w:tc>
          <w:tcPr>
            <w:tcW w:w="620" w:type="pct"/>
            <w:shd w:val="clear" w:color="auto" w:fill="auto"/>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86:15:0101021:4405</w:t>
            </w:r>
          </w:p>
        </w:tc>
      </w:tr>
      <w:tr w:rsidR="009D74C2" w:rsidTr="00824812">
        <w:trPr>
          <w:trHeight w:val="20"/>
        </w:trPr>
        <w:tc>
          <w:tcPr>
            <w:tcW w:w="193" w:type="pct"/>
            <w:shd w:val="clear" w:color="auto" w:fill="auto"/>
            <w:noWrap/>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44</w:t>
            </w:r>
          </w:p>
        </w:tc>
        <w:tc>
          <w:tcPr>
            <w:tcW w:w="2142" w:type="pct"/>
            <w:shd w:val="clear" w:color="auto" w:fill="auto"/>
            <w:vAlign w:val="center"/>
            <w:hideMark/>
          </w:tcPr>
          <w:p w:rsidR="00DC63FD" w:rsidRPr="00BE1724" w:rsidRDefault="00697C2B" w:rsidP="00102AAA">
            <w:pPr>
              <w:spacing w:after="0" w:line="240" w:lineRule="auto"/>
              <w:ind w:firstLine="0"/>
              <w:rPr>
                <w:sz w:val="18"/>
                <w:szCs w:val="18"/>
              </w:rPr>
            </w:pPr>
            <w:r w:rsidRPr="00BE1724">
              <w:rPr>
                <w:sz w:val="18"/>
                <w:szCs w:val="18"/>
              </w:rPr>
              <w:t>Придомовая (подводящая) тепловая сеть от ТК-145а до дома №14 ул.С.Урусова</w:t>
            </w:r>
          </w:p>
        </w:tc>
        <w:tc>
          <w:tcPr>
            <w:tcW w:w="1655" w:type="pct"/>
            <w:shd w:val="clear" w:color="auto" w:fill="auto"/>
            <w:vAlign w:val="center"/>
            <w:hideMark/>
          </w:tcPr>
          <w:p w:rsidR="00DC63FD" w:rsidRPr="00BE1724" w:rsidRDefault="00697C2B" w:rsidP="00102AAA">
            <w:pPr>
              <w:spacing w:after="0" w:line="240" w:lineRule="auto"/>
              <w:ind w:firstLine="0"/>
              <w:rPr>
                <w:sz w:val="18"/>
                <w:szCs w:val="18"/>
              </w:rPr>
            </w:pPr>
            <w:r w:rsidRPr="00BE1724">
              <w:rPr>
                <w:sz w:val="18"/>
                <w:szCs w:val="18"/>
              </w:rPr>
              <w:t xml:space="preserve">ХМАО-Югра, г. Пыть-Ях, </w:t>
            </w:r>
            <w:r>
              <w:rPr>
                <w:sz w:val="18"/>
                <w:szCs w:val="18"/>
              </w:rPr>
              <w:t>микрорайон №</w:t>
            </w:r>
            <w:r w:rsidRPr="00BE1724">
              <w:rPr>
                <w:sz w:val="18"/>
                <w:szCs w:val="18"/>
              </w:rPr>
              <w:t>3 Кедровый"</w:t>
            </w:r>
          </w:p>
        </w:tc>
        <w:tc>
          <w:tcPr>
            <w:tcW w:w="390" w:type="pct"/>
            <w:shd w:val="clear" w:color="auto" w:fill="auto"/>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67</w:t>
            </w:r>
          </w:p>
        </w:tc>
        <w:tc>
          <w:tcPr>
            <w:tcW w:w="620" w:type="pct"/>
            <w:shd w:val="clear" w:color="auto" w:fill="auto"/>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86:15:0101021:4390</w:t>
            </w:r>
          </w:p>
        </w:tc>
      </w:tr>
      <w:tr w:rsidR="009D74C2" w:rsidTr="00824812">
        <w:trPr>
          <w:trHeight w:val="20"/>
        </w:trPr>
        <w:tc>
          <w:tcPr>
            <w:tcW w:w="193" w:type="pct"/>
            <w:shd w:val="clear" w:color="auto" w:fill="auto"/>
            <w:noWrap/>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45</w:t>
            </w:r>
          </w:p>
        </w:tc>
        <w:tc>
          <w:tcPr>
            <w:tcW w:w="2142" w:type="pct"/>
            <w:shd w:val="clear" w:color="auto" w:fill="auto"/>
            <w:vAlign w:val="center"/>
            <w:hideMark/>
          </w:tcPr>
          <w:p w:rsidR="00DC63FD" w:rsidRPr="00BE1724" w:rsidRDefault="00697C2B" w:rsidP="00102AAA">
            <w:pPr>
              <w:spacing w:after="0" w:line="240" w:lineRule="auto"/>
              <w:ind w:firstLine="0"/>
              <w:rPr>
                <w:sz w:val="18"/>
                <w:szCs w:val="18"/>
              </w:rPr>
            </w:pPr>
            <w:r w:rsidRPr="00BE1724">
              <w:rPr>
                <w:sz w:val="18"/>
                <w:szCs w:val="18"/>
              </w:rPr>
              <w:t xml:space="preserve">Придомовая (подводящая) тепловая сеть от ТК-120-2 до дома </w:t>
            </w:r>
            <w:r>
              <w:rPr>
                <w:sz w:val="18"/>
                <w:szCs w:val="18"/>
              </w:rPr>
              <w:t>№</w:t>
            </w:r>
            <w:r w:rsidRPr="00BE1724">
              <w:rPr>
                <w:sz w:val="18"/>
                <w:szCs w:val="18"/>
              </w:rPr>
              <w:t>5 ул.С.Есенина</w:t>
            </w:r>
          </w:p>
        </w:tc>
        <w:tc>
          <w:tcPr>
            <w:tcW w:w="1655" w:type="pct"/>
            <w:shd w:val="clear" w:color="auto" w:fill="auto"/>
            <w:vAlign w:val="center"/>
            <w:hideMark/>
          </w:tcPr>
          <w:p w:rsidR="00DC63FD" w:rsidRPr="00BE1724" w:rsidRDefault="00697C2B" w:rsidP="00102AAA">
            <w:pPr>
              <w:spacing w:after="0" w:line="240" w:lineRule="auto"/>
              <w:ind w:firstLine="0"/>
              <w:rPr>
                <w:sz w:val="18"/>
                <w:szCs w:val="18"/>
              </w:rPr>
            </w:pPr>
            <w:r w:rsidRPr="00BE1724">
              <w:rPr>
                <w:sz w:val="18"/>
                <w:szCs w:val="18"/>
              </w:rPr>
              <w:t xml:space="preserve">ХМАО-Югра, г. Пыть-Ях, </w:t>
            </w:r>
            <w:r>
              <w:rPr>
                <w:sz w:val="18"/>
                <w:szCs w:val="18"/>
              </w:rPr>
              <w:t>микрорайон №</w:t>
            </w:r>
            <w:r w:rsidRPr="00BE1724">
              <w:rPr>
                <w:sz w:val="18"/>
                <w:szCs w:val="18"/>
              </w:rPr>
              <w:t>3 Кедровый"</w:t>
            </w:r>
          </w:p>
        </w:tc>
        <w:tc>
          <w:tcPr>
            <w:tcW w:w="390" w:type="pct"/>
            <w:shd w:val="clear" w:color="auto" w:fill="auto"/>
            <w:noWrap/>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20</w:t>
            </w:r>
          </w:p>
        </w:tc>
        <w:tc>
          <w:tcPr>
            <w:tcW w:w="620" w:type="pct"/>
            <w:shd w:val="clear" w:color="auto" w:fill="auto"/>
            <w:noWrap/>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86:15:0101021:4391</w:t>
            </w:r>
          </w:p>
        </w:tc>
      </w:tr>
      <w:tr w:rsidR="009D74C2" w:rsidTr="00824812">
        <w:trPr>
          <w:trHeight w:val="20"/>
        </w:trPr>
        <w:tc>
          <w:tcPr>
            <w:tcW w:w="193" w:type="pct"/>
            <w:shd w:val="clear" w:color="auto" w:fill="auto"/>
            <w:noWrap/>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46</w:t>
            </w:r>
          </w:p>
        </w:tc>
        <w:tc>
          <w:tcPr>
            <w:tcW w:w="2142" w:type="pct"/>
            <w:shd w:val="clear" w:color="auto" w:fill="auto"/>
            <w:vAlign w:val="center"/>
            <w:hideMark/>
          </w:tcPr>
          <w:p w:rsidR="00DC63FD" w:rsidRPr="00BE1724" w:rsidRDefault="00697C2B" w:rsidP="00102AAA">
            <w:pPr>
              <w:spacing w:after="0" w:line="240" w:lineRule="auto"/>
              <w:ind w:firstLine="0"/>
              <w:rPr>
                <w:sz w:val="18"/>
                <w:szCs w:val="18"/>
              </w:rPr>
            </w:pPr>
            <w:r w:rsidRPr="00BE1724">
              <w:rPr>
                <w:sz w:val="18"/>
                <w:szCs w:val="18"/>
              </w:rPr>
              <w:t xml:space="preserve">Придомовая (подводящая) тепловая сеть от ТК-105 до дома </w:t>
            </w:r>
            <w:r>
              <w:rPr>
                <w:sz w:val="18"/>
                <w:szCs w:val="18"/>
              </w:rPr>
              <w:t>№</w:t>
            </w:r>
            <w:r w:rsidRPr="00BE1724">
              <w:rPr>
                <w:sz w:val="18"/>
                <w:szCs w:val="18"/>
              </w:rPr>
              <w:t>32,33,34,35,37</w:t>
            </w:r>
          </w:p>
        </w:tc>
        <w:tc>
          <w:tcPr>
            <w:tcW w:w="1655" w:type="pct"/>
            <w:shd w:val="clear" w:color="auto" w:fill="auto"/>
            <w:vAlign w:val="center"/>
            <w:hideMark/>
          </w:tcPr>
          <w:p w:rsidR="00DC63FD" w:rsidRPr="00BE1724" w:rsidRDefault="00697C2B" w:rsidP="00102AAA">
            <w:pPr>
              <w:spacing w:after="0" w:line="240" w:lineRule="auto"/>
              <w:ind w:firstLine="0"/>
              <w:rPr>
                <w:sz w:val="18"/>
                <w:szCs w:val="18"/>
              </w:rPr>
            </w:pPr>
            <w:r w:rsidRPr="00BE1724">
              <w:rPr>
                <w:sz w:val="18"/>
                <w:szCs w:val="18"/>
              </w:rPr>
              <w:t xml:space="preserve">ХМАО-Югра, г. Пыть-Ях, </w:t>
            </w:r>
            <w:r>
              <w:rPr>
                <w:sz w:val="18"/>
                <w:szCs w:val="18"/>
              </w:rPr>
              <w:t>микрорайон №</w:t>
            </w:r>
            <w:r w:rsidRPr="00BE1724">
              <w:rPr>
                <w:sz w:val="18"/>
                <w:szCs w:val="18"/>
              </w:rPr>
              <w:t>3 Кедровый"</w:t>
            </w:r>
          </w:p>
        </w:tc>
        <w:tc>
          <w:tcPr>
            <w:tcW w:w="390" w:type="pct"/>
            <w:shd w:val="clear" w:color="auto" w:fill="auto"/>
            <w:noWrap/>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261</w:t>
            </w:r>
          </w:p>
        </w:tc>
        <w:tc>
          <w:tcPr>
            <w:tcW w:w="620" w:type="pct"/>
            <w:shd w:val="clear" w:color="auto" w:fill="auto"/>
            <w:noWrap/>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86:15:0101021:4392</w:t>
            </w:r>
          </w:p>
        </w:tc>
      </w:tr>
      <w:tr w:rsidR="009D74C2" w:rsidTr="00824812">
        <w:trPr>
          <w:trHeight w:val="20"/>
        </w:trPr>
        <w:tc>
          <w:tcPr>
            <w:tcW w:w="193" w:type="pct"/>
            <w:shd w:val="clear" w:color="auto" w:fill="auto"/>
            <w:noWrap/>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47</w:t>
            </w:r>
          </w:p>
        </w:tc>
        <w:tc>
          <w:tcPr>
            <w:tcW w:w="2142" w:type="pct"/>
            <w:shd w:val="clear" w:color="auto" w:fill="auto"/>
            <w:vAlign w:val="center"/>
            <w:hideMark/>
          </w:tcPr>
          <w:p w:rsidR="00DC63FD" w:rsidRPr="00BE1724" w:rsidRDefault="00697C2B" w:rsidP="00102AAA">
            <w:pPr>
              <w:spacing w:after="0" w:line="240" w:lineRule="auto"/>
              <w:ind w:firstLine="0"/>
              <w:rPr>
                <w:sz w:val="18"/>
                <w:szCs w:val="18"/>
              </w:rPr>
            </w:pPr>
            <w:r w:rsidRPr="00BE1724">
              <w:rPr>
                <w:sz w:val="18"/>
                <w:szCs w:val="18"/>
              </w:rPr>
              <w:t>Придомовая (подводящая) тепловая сеть от ТК-108 до домов №</w:t>
            </w:r>
            <w:r>
              <w:rPr>
                <w:sz w:val="18"/>
                <w:szCs w:val="18"/>
              </w:rPr>
              <w:t>№</w:t>
            </w:r>
            <w:r w:rsidRPr="00BE1724">
              <w:rPr>
                <w:sz w:val="18"/>
                <w:szCs w:val="18"/>
              </w:rPr>
              <w:t>41,42</w:t>
            </w:r>
          </w:p>
        </w:tc>
        <w:tc>
          <w:tcPr>
            <w:tcW w:w="1655" w:type="pct"/>
            <w:shd w:val="clear" w:color="auto" w:fill="auto"/>
            <w:vAlign w:val="center"/>
            <w:hideMark/>
          </w:tcPr>
          <w:p w:rsidR="00DC63FD" w:rsidRPr="00BE1724" w:rsidRDefault="00697C2B" w:rsidP="00102AAA">
            <w:pPr>
              <w:spacing w:after="0" w:line="240" w:lineRule="auto"/>
              <w:ind w:firstLine="0"/>
              <w:rPr>
                <w:sz w:val="18"/>
                <w:szCs w:val="18"/>
              </w:rPr>
            </w:pPr>
            <w:r w:rsidRPr="00BE1724">
              <w:rPr>
                <w:sz w:val="18"/>
                <w:szCs w:val="18"/>
              </w:rPr>
              <w:t xml:space="preserve">ХМАО-Югра, г. Пыть-Ях, </w:t>
            </w:r>
            <w:r>
              <w:rPr>
                <w:sz w:val="18"/>
                <w:szCs w:val="18"/>
              </w:rPr>
              <w:t>микрорайон №</w:t>
            </w:r>
            <w:r w:rsidRPr="00BE1724">
              <w:rPr>
                <w:sz w:val="18"/>
                <w:szCs w:val="18"/>
              </w:rPr>
              <w:t>3 Кедровый"</w:t>
            </w:r>
          </w:p>
        </w:tc>
        <w:tc>
          <w:tcPr>
            <w:tcW w:w="390" w:type="pct"/>
            <w:shd w:val="clear" w:color="auto" w:fill="auto"/>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157</w:t>
            </w:r>
          </w:p>
        </w:tc>
        <w:tc>
          <w:tcPr>
            <w:tcW w:w="620" w:type="pct"/>
            <w:shd w:val="clear" w:color="auto" w:fill="auto"/>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86:15:0101021:4393</w:t>
            </w:r>
          </w:p>
        </w:tc>
      </w:tr>
      <w:tr w:rsidR="009D74C2" w:rsidTr="00824812">
        <w:trPr>
          <w:trHeight w:val="20"/>
        </w:trPr>
        <w:tc>
          <w:tcPr>
            <w:tcW w:w="193" w:type="pct"/>
            <w:shd w:val="clear" w:color="auto" w:fill="auto"/>
            <w:noWrap/>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48</w:t>
            </w:r>
          </w:p>
        </w:tc>
        <w:tc>
          <w:tcPr>
            <w:tcW w:w="2142" w:type="pct"/>
            <w:shd w:val="clear" w:color="auto" w:fill="auto"/>
            <w:vAlign w:val="center"/>
            <w:hideMark/>
          </w:tcPr>
          <w:p w:rsidR="00DC63FD" w:rsidRPr="00BE1724" w:rsidRDefault="00697C2B" w:rsidP="00102AAA">
            <w:pPr>
              <w:spacing w:after="0" w:line="240" w:lineRule="auto"/>
              <w:ind w:firstLine="0"/>
              <w:rPr>
                <w:sz w:val="18"/>
                <w:szCs w:val="18"/>
              </w:rPr>
            </w:pPr>
            <w:r w:rsidRPr="00BE1724">
              <w:rPr>
                <w:sz w:val="18"/>
                <w:szCs w:val="18"/>
              </w:rPr>
              <w:t xml:space="preserve">Придомовая (подводящая) тепловая сеть от ТК-146 до дома </w:t>
            </w:r>
            <w:r>
              <w:rPr>
                <w:sz w:val="18"/>
                <w:szCs w:val="18"/>
              </w:rPr>
              <w:t>№</w:t>
            </w:r>
            <w:r w:rsidRPr="00BE1724">
              <w:rPr>
                <w:sz w:val="18"/>
                <w:szCs w:val="18"/>
              </w:rPr>
              <w:t>51</w:t>
            </w:r>
          </w:p>
        </w:tc>
        <w:tc>
          <w:tcPr>
            <w:tcW w:w="1655" w:type="pct"/>
            <w:shd w:val="clear" w:color="auto" w:fill="auto"/>
            <w:vAlign w:val="center"/>
            <w:hideMark/>
          </w:tcPr>
          <w:p w:rsidR="00DC63FD" w:rsidRPr="00BE1724" w:rsidRDefault="00697C2B" w:rsidP="00102AAA">
            <w:pPr>
              <w:spacing w:after="0" w:line="240" w:lineRule="auto"/>
              <w:ind w:firstLine="0"/>
              <w:rPr>
                <w:sz w:val="18"/>
                <w:szCs w:val="18"/>
              </w:rPr>
            </w:pPr>
            <w:r w:rsidRPr="00BE1724">
              <w:rPr>
                <w:sz w:val="18"/>
                <w:szCs w:val="18"/>
              </w:rPr>
              <w:t xml:space="preserve">ХМАО-Югра, г. Пыть-Ях, </w:t>
            </w:r>
            <w:r>
              <w:rPr>
                <w:sz w:val="18"/>
                <w:szCs w:val="18"/>
              </w:rPr>
              <w:t>микрорайон №</w:t>
            </w:r>
            <w:r w:rsidRPr="00BE1724">
              <w:rPr>
                <w:sz w:val="18"/>
                <w:szCs w:val="18"/>
              </w:rPr>
              <w:t>3 Кедровый"</w:t>
            </w:r>
          </w:p>
        </w:tc>
        <w:tc>
          <w:tcPr>
            <w:tcW w:w="390" w:type="pct"/>
            <w:shd w:val="clear" w:color="auto" w:fill="auto"/>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64</w:t>
            </w:r>
          </w:p>
        </w:tc>
        <w:tc>
          <w:tcPr>
            <w:tcW w:w="620" w:type="pct"/>
            <w:shd w:val="clear" w:color="auto" w:fill="auto"/>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86:15:0101021:4394</w:t>
            </w:r>
          </w:p>
        </w:tc>
      </w:tr>
      <w:tr w:rsidR="009D74C2" w:rsidTr="00824812">
        <w:trPr>
          <w:trHeight w:val="20"/>
        </w:trPr>
        <w:tc>
          <w:tcPr>
            <w:tcW w:w="193" w:type="pct"/>
            <w:shd w:val="clear" w:color="auto" w:fill="auto"/>
            <w:noWrap/>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49</w:t>
            </w:r>
          </w:p>
        </w:tc>
        <w:tc>
          <w:tcPr>
            <w:tcW w:w="2142" w:type="pct"/>
            <w:shd w:val="clear" w:color="auto" w:fill="auto"/>
            <w:vAlign w:val="center"/>
            <w:hideMark/>
          </w:tcPr>
          <w:p w:rsidR="00DC63FD" w:rsidRPr="00BE1724" w:rsidRDefault="00697C2B" w:rsidP="00102AAA">
            <w:pPr>
              <w:spacing w:after="0" w:line="240" w:lineRule="auto"/>
              <w:ind w:firstLine="0"/>
              <w:rPr>
                <w:sz w:val="18"/>
                <w:szCs w:val="18"/>
              </w:rPr>
            </w:pPr>
            <w:r w:rsidRPr="00BE1724">
              <w:rPr>
                <w:sz w:val="18"/>
                <w:szCs w:val="18"/>
              </w:rPr>
              <w:t xml:space="preserve">Придомовая (подводящая) тепловая сеть от ТК-146 до дома </w:t>
            </w:r>
            <w:r>
              <w:rPr>
                <w:sz w:val="18"/>
                <w:szCs w:val="18"/>
              </w:rPr>
              <w:t>№</w:t>
            </w:r>
            <w:r w:rsidRPr="00BE1724">
              <w:rPr>
                <w:sz w:val="18"/>
                <w:szCs w:val="18"/>
              </w:rPr>
              <w:t>52</w:t>
            </w:r>
          </w:p>
        </w:tc>
        <w:tc>
          <w:tcPr>
            <w:tcW w:w="1655" w:type="pct"/>
            <w:shd w:val="clear" w:color="auto" w:fill="auto"/>
            <w:vAlign w:val="center"/>
            <w:hideMark/>
          </w:tcPr>
          <w:p w:rsidR="00DC63FD" w:rsidRPr="00BE1724" w:rsidRDefault="00697C2B" w:rsidP="00102AAA">
            <w:pPr>
              <w:spacing w:after="0" w:line="240" w:lineRule="auto"/>
              <w:ind w:firstLine="0"/>
              <w:rPr>
                <w:sz w:val="18"/>
                <w:szCs w:val="18"/>
              </w:rPr>
            </w:pPr>
            <w:r w:rsidRPr="00BE1724">
              <w:rPr>
                <w:sz w:val="18"/>
                <w:szCs w:val="18"/>
              </w:rPr>
              <w:t xml:space="preserve">ХМАО-Югра, г. Пыть-Ях, </w:t>
            </w:r>
            <w:r>
              <w:rPr>
                <w:sz w:val="18"/>
                <w:szCs w:val="18"/>
              </w:rPr>
              <w:t>микрорайон №</w:t>
            </w:r>
            <w:r w:rsidRPr="00BE1724">
              <w:rPr>
                <w:sz w:val="18"/>
                <w:szCs w:val="18"/>
              </w:rPr>
              <w:t>3 Кедровый"</w:t>
            </w:r>
          </w:p>
        </w:tc>
        <w:tc>
          <w:tcPr>
            <w:tcW w:w="390" w:type="pct"/>
            <w:shd w:val="clear" w:color="auto" w:fill="auto"/>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19</w:t>
            </w:r>
          </w:p>
        </w:tc>
        <w:tc>
          <w:tcPr>
            <w:tcW w:w="620" w:type="pct"/>
            <w:shd w:val="clear" w:color="auto" w:fill="auto"/>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86:15:0101021:4397</w:t>
            </w:r>
          </w:p>
        </w:tc>
      </w:tr>
      <w:tr w:rsidR="009D74C2" w:rsidTr="00824812">
        <w:trPr>
          <w:trHeight w:val="20"/>
        </w:trPr>
        <w:tc>
          <w:tcPr>
            <w:tcW w:w="193" w:type="pct"/>
            <w:shd w:val="clear" w:color="auto" w:fill="auto"/>
            <w:noWrap/>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50</w:t>
            </w:r>
          </w:p>
        </w:tc>
        <w:tc>
          <w:tcPr>
            <w:tcW w:w="2142" w:type="pct"/>
            <w:shd w:val="clear" w:color="auto" w:fill="auto"/>
            <w:vAlign w:val="center"/>
            <w:hideMark/>
          </w:tcPr>
          <w:p w:rsidR="00DC63FD" w:rsidRPr="00BE1724" w:rsidRDefault="00697C2B" w:rsidP="00102AAA">
            <w:pPr>
              <w:spacing w:after="0" w:line="240" w:lineRule="auto"/>
              <w:ind w:firstLine="0"/>
              <w:rPr>
                <w:sz w:val="18"/>
                <w:szCs w:val="18"/>
              </w:rPr>
            </w:pPr>
            <w:r w:rsidRPr="00BE1724">
              <w:rPr>
                <w:sz w:val="18"/>
                <w:szCs w:val="18"/>
              </w:rPr>
              <w:t>Придомовая (подводящая) тепловая сеть</w:t>
            </w:r>
            <w:r>
              <w:rPr>
                <w:sz w:val="18"/>
                <w:szCs w:val="18"/>
              </w:rPr>
              <w:t xml:space="preserve"> </w:t>
            </w:r>
            <w:r w:rsidRPr="00BE1724">
              <w:rPr>
                <w:sz w:val="18"/>
                <w:szCs w:val="18"/>
              </w:rPr>
              <w:t xml:space="preserve">отТК-146 до дома </w:t>
            </w:r>
            <w:r>
              <w:rPr>
                <w:sz w:val="18"/>
                <w:szCs w:val="18"/>
              </w:rPr>
              <w:t>№</w:t>
            </w:r>
            <w:r w:rsidRPr="00BE1724">
              <w:rPr>
                <w:sz w:val="18"/>
                <w:szCs w:val="18"/>
              </w:rPr>
              <w:t>5</w:t>
            </w:r>
            <w:r>
              <w:rPr>
                <w:sz w:val="18"/>
                <w:szCs w:val="18"/>
              </w:rPr>
              <w:t>3</w:t>
            </w:r>
          </w:p>
        </w:tc>
        <w:tc>
          <w:tcPr>
            <w:tcW w:w="1655" w:type="pct"/>
            <w:shd w:val="clear" w:color="auto" w:fill="auto"/>
            <w:vAlign w:val="center"/>
            <w:hideMark/>
          </w:tcPr>
          <w:p w:rsidR="00DC63FD" w:rsidRPr="00BE1724" w:rsidRDefault="00697C2B" w:rsidP="00102AAA">
            <w:pPr>
              <w:spacing w:after="0" w:line="240" w:lineRule="auto"/>
              <w:ind w:firstLine="0"/>
              <w:rPr>
                <w:sz w:val="18"/>
                <w:szCs w:val="18"/>
              </w:rPr>
            </w:pPr>
            <w:r w:rsidRPr="00BE1724">
              <w:rPr>
                <w:sz w:val="18"/>
                <w:szCs w:val="18"/>
              </w:rPr>
              <w:t xml:space="preserve">ХМАО-Югра, г. Пыть-Ях, </w:t>
            </w:r>
            <w:r>
              <w:rPr>
                <w:sz w:val="18"/>
                <w:szCs w:val="18"/>
              </w:rPr>
              <w:t>микрорайон №</w:t>
            </w:r>
            <w:r w:rsidRPr="00BE1724">
              <w:rPr>
                <w:sz w:val="18"/>
                <w:szCs w:val="18"/>
              </w:rPr>
              <w:t>3 Кедровый"</w:t>
            </w:r>
          </w:p>
        </w:tc>
        <w:tc>
          <w:tcPr>
            <w:tcW w:w="390" w:type="pct"/>
            <w:shd w:val="clear" w:color="auto" w:fill="auto"/>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23</w:t>
            </w:r>
          </w:p>
        </w:tc>
        <w:tc>
          <w:tcPr>
            <w:tcW w:w="620" w:type="pct"/>
            <w:shd w:val="clear" w:color="auto" w:fill="auto"/>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86:15:0101021:4400</w:t>
            </w:r>
          </w:p>
        </w:tc>
      </w:tr>
      <w:tr w:rsidR="009D74C2" w:rsidTr="00824812">
        <w:trPr>
          <w:trHeight w:val="20"/>
        </w:trPr>
        <w:tc>
          <w:tcPr>
            <w:tcW w:w="193" w:type="pct"/>
            <w:shd w:val="clear" w:color="auto" w:fill="auto"/>
            <w:noWrap/>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51</w:t>
            </w:r>
          </w:p>
        </w:tc>
        <w:tc>
          <w:tcPr>
            <w:tcW w:w="2142" w:type="pct"/>
            <w:shd w:val="clear" w:color="auto" w:fill="auto"/>
            <w:vAlign w:val="center"/>
            <w:hideMark/>
          </w:tcPr>
          <w:p w:rsidR="00DC63FD" w:rsidRPr="00BE1724" w:rsidRDefault="00697C2B" w:rsidP="00102AAA">
            <w:pPr>
              <w:spacing w:after="0" w:line="240" w:lineRule="auto"/>
              <w:ind w:firstLine="0"/>
              <w:rPr>
                <w:sz w:val="18"/>
                <w:szCs w:val="18"/>
              </w:rPr>
            </w:pPr>
            <w:r w:rsidRPr="00BE1724">
              <w:rPr>
                <w:sz w:val="18"/>
                <w:szCs w:val="18"/>
              </w:rPr>
              <w:t xml:space="preserve">Придомовая (подводящая) тепловая сеть от ТК-127 до дома </w:t>
            </w:r>
            <w:r>
              <w:rPr>
                <w:sz w:val="18"/>
                <w:szCs w:val="18"/>
              </w:rPr>
              <w:t>№</w:t>
            </w:r>
            <w:r w:rsidRPr="00BE1724">
              <w:rPr>
                <w:sz w:val="18"/>
                <w:szCs w:val="18"/>
              </w:rPr>
              <w:t>54</w:t>
            </w:r>
          </w:p>
        </w:tc>
        <w:tc>
          <w:tcPr>
            <w:tcW w:w="1655" w:type="pct"/>
            <w:shd w:val="clear" w:color="auto" w:fill="auto"/>
            <w:vAlign w:val="center"/>
            <w:hideMark/>
          </w:tcPr>
          <w:p w:rsidR="00DC63FD" w:rsidRPr="00BE1724" w:rsidRDefault="00697C2B" w:rsidP="00102AAA">
            <w:pPr>
              <w:spacing w:after="0" w:line="240" w:lineRule="auto"/>
              <w:ind w:firstLine="0"/>
              <w:rPr>
                <w:sz w:val="18"/>
                <w:szCs w:val="18"/>
              </w:rPr>
            </w:pPr>
            <w:r w:rsidRPr="00BE1724">
              <w:rPr>
                <w:sz w:val="18"/>
                <w:szCs w:val="18"/>
              </w:rPr>
              <w:t xml:space="preserve">ХМАО-Югра, г. Пыть-Ях, </w:t>
            </w:r>
            <w:r>
              <w:rPr>
                <w:sz w:val="18"/>
                <w:szCs w:val="18"/>
              </w:rPr>
              <w:t>микрорайон №</w:t>
            </w:r>
            <w:r w:rsidRPr="00BE1724">
              <w:rPr>
                <w:sz w:val="18"/>
                <w:szCs w:val="18"/>
              </w:rPr>
              <w:t xml:space="preserve">3 </w:t>
            </w:r>
            <w:r w:rsidRPr="00BE1724">
              <w:rPr>
                <w:sz w:val="18"/>
                <w:szCs w:val="18"/>
              </w:rPr>
              <w:t>Кедровый"</w:t>
            </w:r>
          </w:p>
        </w:tc>
        <w:tc>
          <w:tcPr>
            <w:tcW w:w="390" w:type="pct"/>
            <w:shd w:val="clear" w:color="auto" w:fill="auto"/>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38</w:t>
            </w:r>
          </w:p>
        </w:tc>
        <w:tc>
          <w:tcPr>
            <w:tcW w:w="620" w:type="pct"/>
            <w:shd w:val="clear" w:color="auto" w:fill="auto"/>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86:15:0101021:4401</w:t>
            </w:r>
          </w:p>
        </w:tc>
      </w:tr>
      <w:tr w:rsidR="009D74C2" w:rsidTr="00824812">
        <w:trPr>
          <w:trHeight w:val="20"/>
        </w:trPr>
        <w:tc>
          <w:tcPr>
            <w:tcW w:w="193" w:type="pct"/>
            <w:shd w:val="clear" w:color="auto" w:fill="auto"/>
            <w:noWrap/>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52</w:t>
            </w:r>
          </w:p>
        </w:tc>
        <w:tc>
          <w:tcPr>
            <w:tcW w:w="2142" w:type="pct"/>
            <w:shd w:val="clear" w:color="auto" w:fill="auto"/>
            <w:vAlign w:val="center"/>
            <w:hideMark/>
          </w:tcPr>
          <w:p w:rsidR="00DC63FD" w:rsidRPr="00BE1724" w:rsidRDefault="00697C2B" w:rsidP="00102AAA">
            <w:pPr>
              <w:spacing w:after="0" w:line="240" w:lineRule="auto"/>
              <w:ind w:firstLine="0"/>
              <w:rPr>
                <w:sz w:val="18"/>
                <w:szCs w:val="18"/>
              </w:rPr>
            </w:pPr>
            <w:r w:rsidRPr="00BE1724">
              <w:rPr>
                <w:sz w:val="18"/>
                <w:szCs w:val="18"/>
              </w:rPr>
              <w:t xml:space="preserve">Придомовая (подводящая) тепловая сеть от узла задвижек до дома </w:t>
            </w:r>
            <w:r>
              <w:rPr>
                <w:sz w:val="18"/>
                <w:szCs w:val="18"/>
              </w:rPr>
              <w:t>№</w:t>
            </w:r>
            <w:r w:rsidRPr="00BE1724">
              <w:rPr>
                <w:sz w:val="18"/>
                <w:szCs w:val="18"/>
              </w:rPr>
              <w:t>55</w:t>
            </w:r>
          </w:p>
        </w:tc>
        <w:tc>
          <w:tcPr>
            <w:tcW w:w="1655" w:type="pct"/>
            <w:shd w:val="clear" w:color="auto" w:fill="auto"/>
            <w:vAlign w:val="center"/>
            <w:hideMark/>
          </w:tcPr>
          <w:p w:rsidR="00DC63FD" w:rsidRPr="00BE1724" w:rsidRDefault="00697C2B" w:rsidP="00102AAA">
            <w:pPr>
              <w:spacing w:after="0" w:line="240" w:lineRule="auto"/>
              <w:ind w:firstLine="0"/>
              <w:rPr>
                <w:sz w:val="18"/>
                <w:szCs w:val="18"/>
              </w:rPr>
            </w:pPr>
            <w:r w:rsidRPr="00BE1724">
              <w:rPr>
                <w:sz w:val="18"/>
                <w:szCs w:val="18"/>
              </w:rPr>
              <w:t xml:space="preserve">ХМАО-Югра, г. Пыть-Ях, </w:t>
            </w:r>
            <w:r>
              <w:rPr>
                <w:sz w:val="18"/>
                <w:szCs w:val="18"/>
              </w:rPr>
              <w:t>микрорайон №</w:t>
            </w:r>
            <w:r w:rsidRPr="00BE1724">
              <w:rPr>
                <w:sz w:val="18"/>
                <w:szCs w:val="18"/>
              </w:rPr>
              <w:t>3 Кедровый"</w:t>
            </w:r>
          </w:p>
        </w:tc>
        <w:tc>
          <w:tcPr>
            <w:tcW w:w="390" w:type="pct"/>
            <w:shd w:val="clear" w:color="auto" w:fill="auto"/>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18</w:t>
            </w:r>
          </w:p>
        </w:tc>
        <w:tc>
          <w:tcPr>
            <w:tcW w:w="620" w:type="pct"/>
            <w:shd w:val="clear" w:color="auto" w:fill="auto"/>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86:15:0101021:4403</w:t>
            </w:r>
          </w:p>
        </w:tc>
      </w:tr>
      <w:tr w:rsidR="009D74C2" w:rsidTr="00824812">
        <w:trPr>
          <w:trHeight w:val="20"/>
        </w:trPr>
        <w:tc>
          <w:tcPr>
            <w:tcW w:w="193" w:type="pct"/>
            <w:shd w:val="clear" w:color="auto" w:fill="auto"/>
            <w:noWrap/>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53</w:t>
            </w:r>
          </w:p>
        </w:tc>
        <w:tc>
          <w:tcPr>
            <w:tcW w:w="2142" w:type="pct"/>
            <w:shd w:val="clear" w:color="auto" w:fill="auto"/>
            <w:vAlign w:val="center"/>
            <w:hideMark/>
          </w:tcPr>
          <w:p w:rsidR="00DC63FD" w:rsidRPr="00BE1724" w:rsidRDefault="00697C2B" w:rsidP="00102AAA">
            <w:pPr>
              <w:spacing w:after="0" w:line="240" w:lineRule="auto"/>
              <w:ind w:firstLine="0"/>
              <w:rPr>
                <w:sz w:val="18"/>
                <w:szCs w:val="18"/>
              </w:rPr>
            </w:pPr>
            <w:r w:rsidRPr="00BE1724">
              <w:rPr>
                <w:sz w:val="18"/>
                <w:szCs w:val="18"/>
              </w:rPr>
              <w:t xml:space="preserve">Придомовая (подводящая) тепловая сеть от ТК-142б до дома </w:t>
            </w:r>
            <w:r>
              <w:rPr>
                <w:sz w:val="18"/>
                <w:szCs w:val="18"/>
              </w:rPr>
              <w:t>№</w:t>
            </w:r>
            <w:r w:rsidRPr="00BE1724">
              <w:rPr>
                <w:sz w:val="18"/>
                <w:szCs w:val="18"/>
              </w:rPr>
              <w:t>56</w:t>
            </w:r>
          </w:p>
        </w:tc>
        <w:tc>
          <w:tcPr>
            <w:tcW w:w="1655" w:type="pct"/>
            <w:shd w:val="clear" w:color="auto" w:fill="auto"/>
            <w:vAlign w:val="center"/>
            <w:hideMark/>
          </w:tcPr>
          <w:p w:rsidR="00DC63FD" w:rsidRPr="00BE1724" w:rsidRDefault="00697C2B" w:rsidP="00102AAA">
            <w:pPr>
              <w:spacing w:after="0" w:line="240" w:lineRule="auto"/>
              <w:ind w:firstLine="0"/>
              <w:rPr>
                <w:sz w:val="18"/>
                <w:szCs w:val="18"/>
              </w:rPr>
            </w:pPr>
            <w:r w:rsidRPr="00BE1724">
              <w:rPr>
                <w:sz w:val="18"/>
                <w:szCs w:val="18"/>
              </w:rPr>
              <w:t xml:space="preserve">ХМАО-Югра, г. Пыть-Ях, </w:t>
            </w:r>
            <w:r>
              <w:rPr>
                <w:sz w:val="18"/>
                <w:szCs w:val="18"/>
              </w:rPr>
              <w:t>микрорайон №</w:t>
            </w:r>
            <w:r w:rsidRPr="00BE1724">
              <w:rPr>
                <w:sz w:val="18"/>
                <w:szCs w:val="18"/>
              </w:rPr>
              <w:t>3 Кедровый"</w:t>
            </w:r>
          </w:p>
        </w:tc>
        <w:tc>
          <w:tcPr>
            <w:tcW w:w="390" w:type="pct"/>
            <w:shd w:val="clear" w:color="auto" w:fill="auto"/>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52</w:t>
            </w:r>
          </w:p>
        </w:tc>
        <w:tc>
          <w:tcPr>
            <w:tcW w:w="620" w:type="pct"/>
            <w:shd w:val="clear" w:color="auto" w:fill="auto"/>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86:15:0101021:4406</w:t>
            </w:r>
          </w:p>
        </w:tc>
      </w:tr>
      <w:tr w:rsidR="009D74C2" w:rsidTr="00824812">
        <w:trPr>
          <w:trHeight w:val="20"/>
        </w:trPr>
        <w:tc>
          <w:tcPr>
            <w:tcW w:w="193" w:type="pct"/>
            <w:shd w:val="clear" w:color="auto" w:fill="auto"/>
            <w:noWrap/>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54</w:t>
            </w:r>
          </w:p>
        </w:tc>
        <w:tc>
          <w:tcPr>
            <w:tcW w:w="2142" w:type="pct"/>
            <w:shd w:val="clear" w:color="auto" w:fill="auto"/>
            <w:vAlign w:val="center"/>
            <w:hideMark/>
          </w:tcPr>
          <w:p w:rsidR="00DC63FD" w:rsidRPr="00BE1724" w:rsidRDefault="00697C2B" w:rsidP="00102AAA">
            <w:pPr>
              <w:spacing w:after="0" w:line="240" w:lineRule="auto"/>
              <w:ind w:firstLine="0"/>
              <w:rPr>
                <w:sz w:val="18"/>
                <w:szCs w:val="18"/>
              </w:rPr>
            </w:pPr>
            <w:r w:rsidRPr="00BE1724">
              <w:rPr>
                <w:sz w:val="18"/>
                <w:szCs w:val="18"/>
              </w:rPr>
              <w:t xml:space="preserve">Придомовая (подводящая) тепловая сеть от ТК-120-4 до дома </w:t>
            </w:r>
            <w:r>
              <w:rPr>
                <w:sz w:val="18"/>
                <w:szCs w:val="18"/>
              </w:rPr>
              <w:t>№</w:t>
            </w:r>
            <w:r w:rsidRPr="00BE1724">
              <w:rPr>
                <w:sz w:val="18"/>
                <w:szCs w:val="18"/>
              </w:rPr>
              <w:t>58</w:t>
            </w:r>
          </w:p>
        </w:tc>
        <w:tc>
          <w:tcPr>
            <w:tcW w:w="1655" w:type="pct"/>
            <w:shd w:val="clear" w:color="auto" w:fill="auto"/>
            <w:vAlign w:val="center"/>
            <w:hideMark/>
          </w:tcPr>
          <w:p w:rsidR="00DC63FD" w:rsidRPr="00BE1724" w:rsidRDefault="00697C2B" w:rsidP="00102AAA">
            <w:pPr>
              <w:spacing w:after="0" w:line="240" w:lineRule="auto"/>
              <w:ind w:firstLine="0"/>
              <w:rPr>
                <w:sz w:val="18"/>
                <w:szCs w:val="18"/>
              </w:rPr>
            </w:pPr>
            <w:r w:rsidRPr="00BE1724">
              <w:rPr>
                <w:sz w:val="18"/>
                <w:szCs w:val="18"/>
              </w:rPr>
              <w:t xml:space="preserve">ХМАО-Югра, г. Пыть-Ях, </w:t>
            </w:r>
            <w:r>
              <w:rPr>
                <w:sz w:val="18"/>
                <w:szCs w:val="18"/>
              </w:rPr>
              <w:t>микрорайон №</w:t>
            </w:r>
            <w:r w:rsidRPr="00BE1724">
              <w:rPr>
                <w:sz w:val="18"/>
                <w:szCs w:val="18"/>
              </w:rPr>
              <w:t>3 Кедровый"</w:t>
            </w:r>
          </w:p>
        </w:tc>
        <w:tc>
          <w:tcPr>
            <w:tcW w:w="390" w:type="pct"/>
            <w:shd w:val="clear" w:color="auto" w:fill="auto"/>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23</w:t>
            </w:r>
          </w:p>
        </w:tc>
        <w:tc>
          <w:tcPr>
            <w:tcW w:w="620" w:type="pct"/>
            <w:shd w:val="clear" w:color="auto" w:fill="auto"/>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86:15:0101021:4407</w:t>
            </w:r>
          </w:p>
        </w:tc>
      </w:tr>
      <w:tr w:rsidR="009D74C2" w:rsidTr="00824812">
        <w:trPr>
          <w:trHeight w:val="20"/>
        </w:trPr>
        <w:tc>
          <w:tcPr>
            <w:tcW w:w="193" w:type="pct"/>
            <w:shd w:val="clear" w:color="auto" w:fill="auto"/>
            <w:noWrap/>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55</w:t>
            </w:r>
          </w:p>
        </w:tc>
        <w:tc>
          <w:tcPr>
            <w:tcW w:w="2142" w:type="pct"/>
            <w:shd w:val="clear" w:color="auto" w:fill="auto"/>
            <w:vAlign w:val="center"/>
            <w:hideMark/>
          </w:tcPr>
          <w:p w:rsidR="00DC63FD" w:rsidRPr="00BE1724" w:rsidRDefault="00697C2B" w:rsidP="00102AAA">
            <w:pPr>
              <w:spacing w:after="0" w:line="240" w:lineRule="auto"/>
              <w:ind w:firstLine="0"/>
              <w:rPr>
                <w:sz w:val="18"/>
                <w:szCs w:val="18"/>
              </w:rPr>
            </w:pPr>
            <w:r w:rsidRPr="00BE1724">
              <w:rPr>
                <w:sz w:val="18"/>
                <w:szCs w:val="18"/>
              </w:rPr>
              <w:t xml:space="preserve">Придомовая (подводящая) тепловая сеть от ТК-120-4 до дома </w:t>
            </w:r>
            <w:r>
              <w:rPr>
                <w:sz w:val="18"/>
                <w:szCs w:val="18"/>
              </w:rPr>
              <w:t>№</w:t>
            </w:r>
            <w:r w:rsidRPr="00BE1724">
              <w:rPr>
                <w:sz w:val="18"/>
                <w:szCs w:val="18"/>
              </w:rPr>
              <w:t>59</w:t>
            </w:r>
          </w:p>
        </w:tc>
        <w:tc>
          <w:tcPr>
            <w:tcW w:w="1655" w:type="pct"/>
            <w:shd w:val="clear" w:color="auto" w:fill="auto"/>
            <w:vAlign w:val="center"/>
            <w:hideMark/>
          </w:tcPr>
          <w:p w:rsidR="00DC63FD" w:rsidRPr="00BE1724" w:rsidRDefault="00697C2B" w:rsidP="00102AAA">
            <w:pPr>
              <w:spacing w:after="0" w:line="240" w:lineRule="auto"/>
              <w:ind w:firstLine="0"/>
              <w:rPr>
                <w:sz w:val="18"/>
                <w:szCs w:val="18"/>
              </w:rPr>
            </w:pPr>
            <w:r w:rsidRPr="00BE1724">
              <w:rPr>
                <w:sz w:val="18"/>
                <w:szCs w:val="18"/>
              </w:rPr>
              <w:t xml:space="preserve">ХМАО-Югра, г. Пыть-Ях, </w:t>
            </w:r>
            <w:r>
              <w:rPr>
                <w:sz w:val="18"/>
                <w:szCs w:val="18"/>
              </w:rPr>
              <w:t>микрорайон №</w:t>
            </w:r>
            <w:r w:rsidRPr="00BE1724">
              <w:rPr>
                <w:sz w:val="18"/>
                <w:szCs w:val="18"/>
              </w:rPr>
              <w:t>3 Кедровый"</w:t>
            </w:r>
          </w:p>
        </w:tc>
        <w:tc>
          <w:tcPr>
            <w:tcW w:w="390" w:type="pct"/>
            <w:shd w:val="clear" w:color="auto" w:fill="auto"/>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17</w:t>
            </w:r>
          </w:p>
        </w:tc>
        <w:tc>
          <w:tcPr>
            <w:tcW w:w="620" w:type="pct"/>
            <w:shd w:val="clear" w:color="auto" w:fill="auto"/>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86:15:0101021:4408</w:t>
            </w:r>
          </w:p>
        </w:tc>
      </w:tr>
      <w:tr w:rsidR="009D74C2" w:rsidTr="00824812">
        <w:trPr>
          <w:trHeight w:val="20"/>
        </w:trPr>
        <w:tc>
          <w:tcPr>
            <w:tcW w:w="193" w:type="pct"/>
            <w:shd w:val="clear" w:color="auto" w:fill="auto"/>
            <w:noWrap/>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56</w:t>
            </w:r>
          </w:p>
        </w:tc>
        <w:tc>
          <w:tcPr>
            <w:tcW w:w="2142" w:type="pct"/>
            <w:shd w:val="clear" w:color="auto" w:fill="auto"/>
            <w:vAlign w:val="center"/>
            <w:hideMark/>
          </w:tcPr>
          <w:p w:rsidR="00DC63FD" w:rsidRPr="00BE1724" w:rsidRDefault="00697C2B" w:rsidP="00102AAA">
            <w:pPr>
              <w:spacing w:after="0" w:line="240" w:lineRule="auto"/>
              <w:ind w:firstLine="0"/>
              <w:rPr>
                <w:sz w:val="18"/>
                <w:szCs w:val="18"/>
              </w:rPr>
            </w:pPr>
            <w:r w:rsidRPr="00BE1724">
              <w:rPr>
                <w:sz w:val="18"/>
                <w:szCs w:val="18"/>
              </w:rPr>
              <w:t xml:space="preserve">Придомовая (подводящая) тепловая сеть от ТК-137 до дома </w:t>
            </w:r>
            <w:r>
              <w:rPr>
                <w:sz w:val="18"/>
                <w:szCs w:val="18"/>
              </w:rPr>
              <w:t>№</w:t>
            </w:r>
            <w:r w:rsidRPr="00BE1724">
              <w:rPr>
                <w:sz w:val="18"/>
                <w:szCs w:val="18"/>
              </w:rPr>
              <w:t>90а</w:t>
            </w:r>
          </w:p>
        </w:tc>
        <w:tc>
          <w:tcPr>
            <w:tcW w:w="1655" w:type="pct"/>
            <w:shd w:val="clear" w:color="auto" w:fill="auto"/>
            <w:vAlign w:val="center"/>
            <w:hideMark/>
          </w:tcPr>
          <w:p w:rsidR="00DC63FD" w:rsidRPr="00BE1724" w:rsidRDefault="00697C2B" w:rsidP="00102AAA">
            <w:pPr>
              <w:spacing w:after="0" w:line="240" w:lineRule="auto"/>
              <w:ind w:firstLine="0"/>
              <w:rPr>
                <w:sz w:val="18"/>
                <w:szCs w:val="18"/>
              </w:rPr>
            </w:pPr>
            <w:r w:rsidRPr="00BE1724">
              <w:rPr>
                <w:sz w:val="18"/>
                <w:szCs w:val="18"/>
              </w:rPr>
              <w:t xml:space="preserve">ХМАО-Югра, г. Пыть-Ях, </w:t>
            </w:r>
            <w:r>
              <w:rPr>
                <w:sz w:val="18"/>
                <w:szCs w:val="18"/>
              </w:rPr>
              <w:t>микрорайон №</w:t>
            </w:r>
            <w:r w:rsidRPr="00BE1724">
              <w:rPr>
                <w:sz w:val="18"/>
                <w:szCs w:val="18"/>
              </w:rPr>
              <w:t>3 Кедровый"</w:t>
            </w:r>
          </w:p>
        </w:tc>
        <w:tc>
          <w:tcPr>
            <w:tcW w:w="390" w:type="pct"/>
            <w:shd w:val="clear" w:color="auto" w:fill="auto"/>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22</w:t>
            </w:r>
          </w:p>
        </w:tc>
        <w:tc>
          <w:tcPr>
            <w:tcW w:w="620" w:type="pct"/>
            <w:shd w:val="clear" w:color="auto" w:fill="auto"/>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86:15:0101021:4409</w:t>
            </w:r>
          </w:p>
        </w:tc>
      </w:tr>
      <w:tr w:rsidR="009D74C2" w:rsidTr="00824812">
        <w:trPr>
          <w:trHeight w:val="20"/>
        </w:trPr>
        <w:tc>
          <w:tcPr>
            <w:tcW w:w="193" w:type="pct"/>
            <w:shd w:val="clear" w:color="auto" w:fill="auto"/>
            <w:noWrap/>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57</w:t>
            </w:r>
          </w:p>
        </w:tc>
        <w:tc>
          <w:tcPr>
            <w:tcW w:w="2142" w:type="pct"/>
            <w:shd w:val="clear" w:color="auto" w:fill="auto"/>
            <w:vAlign w:val="center"/>
            <w:hideMark/>
          </w:tcPr>
          <w:p w:rsidR="00DC63FD" w:rsidRPr="00BE1724" w:rsidRDefault="00697C2B" w:rsidP="00102AAA">
            <w:pPr>
              <w:spacing w:after="0" w:line="240" w:lineRule="auto"/>
              <w:ind w:firstLine="0"/>
              <w:rPr>
                <w:sz w:val="18"/>
                <w:szCs w:val="18"/>
              </w:rPr>
            </w:pPr>
            <w:r w:rsidRPr="00BE1724">
              <w:rPr>
                <w:sz w:val="18"/>
                <w:szCs w:val="18"/>
              </w:rPr>
              <w:t>Тепловая сеть от тк 143а до тк 137</w:t>
            </w:r>
          </w:p>
        </w:tc>
        <w:tc>
          <w:tcPr>
            <w:tcW w:w="1655" w:type="pct"/>
            <w:shd w:val="clear" w:color="auto" w:fill="auto"/>
            <w:vAlign w:val="center"/>
            <w:hideMark/>
          </w:tcPr>
          <w:p w:rsidR="00DC63FD" w:rsidRPr="00BE1724" w:rsidRDefault="00697C2B" w:rsidP="00102AAA">
            <w:pPr>
              <w:spacing w:after="0" w:line="240" w:lineRule="auto"/>
              <w:ind w:firstLine="0"/>
              <w:rPr>
                <w:sz w:val="18"/>
                <w:szCs w:val="18"/>
              </w:rPr>
            </w:pPr>
            <w:r w:rsidRPr="00BE1724">
              <w:rPr>
                <w:sz w:val="18"/>
                <w:szCs w:val="18"/>
              </w:rPr>
              <w:t xml:space="preserve">ХМАО-Югра, г. Пыть-Ях, </w:t>
            </w:r>
            <w:r>
              <w:rPr>
                <w:sz w:val="18"/>
                <w:szCs w:val="18"/>
              </w:rPr>
              <w:t>микрорайон №</w:t>
            </w:r>
            <w:r w:rsidRPr="00BE1724">
              <w:rPr>
                <w:sz w:val="18"/>
                <w:szCs w:val="18"/>
              </w:rPr>
              <w:t>3 Кедровый"</w:t>
            </w:r>
          </w:p>
        </w:tc>
        <w:tc>
          <w:tcPr>
            <w:tcW w:w="390" w:type="pct"/>
            <w:shd w:val="clear" w:color="auto" w:fill="auto"/>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35</w:t>
            </w:r>
          </w:p>
        </w:tc>
        <w:tc>
          <w:tcPr>
            <w:tcW w:w="620" w:type="pct"/>
            <w:shd w:val="clear" w:color="auto" w:fill="auto"/>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86:15:0101021:4413</w:t>
            </w:r>
          </w:p>
        </w:tc>
      </w:tr>
      <w:tr w:rsidR="009D74C2" w:rsidTr="00824812">
        <w:trPr>
          <w:trHeight w:val="20"/>
        </w:trPr>
        <w:tc>
          <w:tcPr>
            <w:tcW w:w="193" w:type="pct"/>
            <w:shd w:val="clear" w:color="auto" w:fill="auto"/>
            <w:noWrap/>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58</w:t>
            </w:r>
          </w:p>
        </w:tc>
        <w:tc>
          <w:tcPr>
            <w:tcW w:w="2142" w:type="pct"/>
            <w:shd w:val="clear" w:color="auto" w:fill="auto"/>
            <w:vAlign w:val="center"/>
            <w:hideMark/>
          </w:tcPr>
          <w:p w:rsidR="00DC63FD" w:rsidRPr="00BE1724" w:rsidRDefault="00697C2B" w:rsidP="00102AAA">
            <w:pPr>
              <w:spacing w:after="0" w:line="240" w:lineRule="auto"/>
              <w:ind w:firstLine="0"/>
              <w:rPr>
                <w:sz w:val="18"/>
                <w:szCs w:val="18"/>
              </w:rPr>
            </w:pPr>
            <w:r w:rsidRPr="00BE1724">
              <w:rPr>
                <w:sz w:val="18"/>
                <w:szCs w:val="18"/>
              </w:rPr>
              <w:t xml:space="preserve">Придомовая (подводящая) тепловая сеть от ТК 142а до дома </w:t>
            </w:r>
            <w:r>
              <w:rPr>
                <w:sz w:val="18"/>
                <w:szCs w:val="18"/>
              </w:rPr>
              <w:t>№</w:t>
            </w:r>
            <w:r w:rsidRPr="00BE1724">
              <w:rPr>
                <w:sz w:val="18"/>
                <w:szCs w:val="18"/>
              </w:rPr>
              <w:t>17 по ул. С.Федорова</w:t>
            </w:r>
          </w:p>
        </w:tc>
        <w:tc>
          <w:tcPr>
            <w:tcW w:w="1655" w:type="pct"/>
            <w:shd w:val="clear" w:color="auto" w:fill="auto"/>
            <w:vAlign w:val="center"/>
            <w:hideMark/>
          </w:tcPr>
          <w:p w:rsidR="00DC63FD" w:rsidRPr="00BE1724" w:rsidRDefault="00697C2B" w:rsidP="00102AAA">
            <w:pPr>
              <w:spacing w:after="0" w:line="240" w:lineRule="auto"/>
              <w:ind w:firstLine="0"/>
              <w:rPr>
                <w:sz w:val="18"/>
                <w:szCs w:val="18"/>
              </w:rPr>
            </w:pPr>
            <w:r w:rsidRPr="00BE1724">
              <w:rPr>
                <w:sz w:val="18"/>
                <w:szCs w:val="18"/>
              </w:rPr>
              <w:t xml:space="preserve">ХМАО-Югра, г. Пыть-Ях, </w:t>
            </w:r>
            <w:r>
              <w:rPr>
                <w:sz w:val="18"/>
                <w:szCs w:val="18"/>
              </w:rPr>
              <w:t>микрорайон №</w:t>
            </w:r>
            <w:r w:rsidRPr="00BE1724">
              <w:rPr>
                <w:sz w:val="18"/>
                <w:szCs w:val="18"/>
              </w:rPr>
              <w:t>3 Кедровый"</w:t>
            </w:r>
          </w:p>
        </w:tc>
        <w:tc>
          <w:tcPr>
            <w:tcW w:w="390" w:type="pct"/>
            <w:shd w:val="clear" w:color="auto" w:fill="auto"/>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56</w:t>
            </w:r>
          </w:p>
        </w:tc>
        <w:tc>
          <w:tcPr>
            <w:tcW w:w="620" w:type="pct"/>
            <w:shd w:val="clear" w:color="auto" w:fill="auto"/>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86:15:0101021:4410</w:t>
            </w:r>
          </w:p>
        </w:tc>
      </w:tr>
      <w:tr w:rsidR="009D74C2" w:rsidTr="00824812">
        <w:trPr>
          <w:trHeight w:val="20"/>
        </w:trPr>
        <w:tc>
          <w:tcPr>
            <w:tcW w:w="193" w:type="pct"/>
            <w:shd w:val="clear" w:color="auto" w:fill="auto"/>
            <w:noWrap/>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59</w:t>
            </w:r>
          </w:p>
        </w:tc>
        <w:tc>
          <w:tcPr>
            <w:tcW w:w="2142" w:type="pct"/>
            <w:shd w:val="clear" w:color="auto" w:fill="auto"/>
            <w:vAlign w:val="center"/>
            <w:hideMark/>
          </w:tcPr>
          <w:p w:rsidR="00DC63FD" w:rsidRPr="00BE1724" w:rsidRDefault="00697C2B" w:rsidP="00102AAA">
            <w:pPr>
              <w:spacing w:after="0" w:line="240" w:lineRule="auto"/>
              <w:ind w:firstLine="0"/>
              <w:rPr>
                <w:sz w:val="18"/>
                <w:szCs w:val="18"/>
              </w:rPr>
            </w:pPr>
            <w:r w:rsidRPr="00BE1724">
              <w:rPr>
                <w:sz w:val="18"/>
                <w:szCs w:val="18"/>
              </w:rPr>
              <w:t xml:space="preserve">Придомовая (подводящая) тепловая сеть от ТК 177 до дома </w:t>
            </w:r>
            <w:r>
              <w:rPr>
                <w:sz w:val="18"/>
                <w:szCs w:val="18"/>
              </w:rPr>
              <w:t>№</w:t>
            </w:r>
            <w:r w:rsidRPr="00BE1724">
              <w:rPr>
                <w:sz w:val="18"/>
                <w:szCs w:val="18"/>
              </w:rPr>
              <w:t>18 по ул. С.Федорова</w:t>
            </w:r>
          </w:p>
        </w:tc>
        <w:tc>
          <w:tcPr>
            <w:tcW w:w="1655" w:type="pct"/>
            <w:shd w:val="clear" w:color="auto" w:fill="auto"/>
            <w:vAlign w:val="center"/>
            <w:hideMark/>
          </w:tcPr>
          <w:p w:rsidR="00DC63FD" w:rsidRPr="00BE1724" w:rsidRDefault="00697C2B" w:rsidP="00102AAA">
            <w:pPr>
              <w:spacing w:after="0" w:line="240" w:lineRule="auto"/>
              <w:ind w:firstLine="0"/>
              <w:rPr>
                <w:sz w:val="18"/>
                <w:szCs w:val="18"/>
              </w:rPr>
            </w:pPr>
            <w:r w:rsidRPr="00BE1724">
              <w:rPr>
                <w:sz w:val="18"/>
                <w:szCs w:val="18"/>
              </w:rPr>
              <w:t xml:space="preserve">ХМАО-Югра, г. Пыть-Ях, </w:t>
            </w:r>
            <w:r>
              <w:rPr>
                <w:sz w:val="18"/>
                <w:szCs w:val="18"/>
              </w:rPr>
              <w:t>микрорайон №</w:t>
            </w:r>
            <w:r w:rsidRPr="00BE1724">
              <w:rPr>
                <w:sz w:val="18"/>
                <w:szCs w:val="18"/>
              </w:rPr>
              <w:t>3 Кедровый"</w:t>
            </w:r>
          </w:p>
        </w:tc>
        <w:tc>
          <w:tcPr>
            <w:tcW w:w="390" w:type="pct"/>
            <w:shd w:val="clear" w:color="auto" w:fill="auto"/>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35</w:t>
            </w:r>
          </w:p>
        </w:tc>
        <w:tc>
          <w:tcPr>
            <w:tcW w:w="620" w:type="pct"/>
            <w:shd w:val="clear" w:color="auto" w:fill="auto"/>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86:15:0101021:4411</w:t>
            </w:r>
          </w:p>
        </w:tc>
      </w:tr>
      <w:tr w:rsidR="009D74C2" w:rsidTr="00824812">
        <w:trPr>
          <w:trHeight w:val="20"/>
        </w:trPr>
        <w:tc>
          <w:tcPr>
            <w:tcW w:w="193" w:type="pct"/>
            <w:shd w:val="clear" w:color="auto" w:fill="auto"/>
            <w:noWrap/>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60</w:t>
            </w:r>
          </w:p>
        </w:tc>
        <w:tc>
          <w:tcPr>
            <w:tcW w:w="2142" w:type="pct"/>
            <w:shd w:val="clear" w:color="auto" w:fill="auto"/>
            <w:vAlign w:val="center"/>
            <w:hideMark/>
          </w:tcPr>
          <w:p w:rsidR="00DC63FD" w:rsidRPr="00BE1724" w:rsidRDefault="00697C2B" w:rsidP="00102AAA">
            <w:pPr>
              <w:spacing w:after="0" w:line="240" w:lineRule="auto"/>
              <w:ind w:firstLine="0"/>
              <w:rPr>
                <w:sz w:val="18"/>
                <w:szCs w:val="18"/>
              </w:rPr>
            </w:pPr>
            <w:r w:rsidRPr="00BE1724">
              <w:rPr>
                <w:sz w:val="18"/>
                <w:szCs w:val="18"/>
              </w:rPr>
              <w:t xml:space="preserve">Придомовая (подводящая) тепловая сеть от ТК 143а до дома </w:t>
            </w:r>
            <w:r>
              <w:rPr>
                <w:sz w:val="18"/>
                <w:szCs w:val="18"/>
              </w:rPr>
              <w:t>№</w:t>
            </w:r>
            <w:r w:rsidRPr="00BE1724">
              <w:rPr>
                <w:sz w:val="18"/>
                <w:szCs w:val="18"/>
              </w:rPr>
              <w:t>21 по ул. С.Федорова</w:t>
            </w:r>
          </w:p>
        </w:tc>
        <w:tc>
          <w:tcPr>
            <w:tcW w:w="1655" w:type="pct"/>
            <w:shd w:val="clear" w:color="auto" w:fill="auto"/>
            <w:vAlign w:val="center"/>
            <w:hideMark/>
          </w:tcPr>
          <w:p w:rsidR="00DC63FD" w:rsidRPr="00BE1724" w:rsidRDefault="00697C2B" w:rsidP="00102AAA">
            <w:pPr>
              <w:spacing w:after="0" w:line="240" w:lineRule="auto"/>
              <w:ind w:firstLine="0"/>
              <w:rPr>
                <w:sz w:val="18"/>
                <w:szCs w:val="18"/>
              </w:rPr>
            </w:pPr>
            <w:r w:rsidRPr="00BE1724">
              <w:rPr>
                <w:sz w:val="18"/>
                <w:szCs w:val="18"/>
              </w:rPr>
              <w:t xml:space="preserve">ХМАО-Югра, г. Пыть-Ях, </w:t>
            </w:r>
            <w:r>
              <w:rPr>
                <w:sz w:val="18"/>
                <w:szCs w:val="18"/>
              </w:rPr>
              <w:t>микрорайон №</w:t>
            </w:r>
            <w:r w:rsidRPr="00BE1724">
              <w:rPr>
                <w:sz w:val="18"/>
                <w:szCs w:val="18"/>
              </w:rPr>
              <w:t>3 Кедровый"</w:t>
            </w:r>
          </w:p>
        </w:tc>
        <w:tc>
          <w:tcPr>
            <w:tcW w:w="390" w:type="pct"/>
            <w:shd w:val="clear" w:color="auto" w:fill="auto"/>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53</w:t>
            </w:r>
          </w:p>
        </w:tc>
        <w:tc>
          <w:tcPr>
            <w:tcW w:w="620" w:type="pct"/>
            <w:shd w:val="clear" w:color="auto" w:fill="auto"/>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86:15:0101021:4412</w:t>
            </w:r>
          </w:p>
        </w:tc>
      </w:tr>
      <w:tr w:rsidR="009D74C2" w:rsidTr="00824812">
        <w:trPr>
          <w:trHeight w:val="20"/>
        </w:trPr>
        <w:tc>
          <w:tcPr>
            <w:tcW w:w="193" w:type="pct"/>
            <w:shd w:val="clear" w:color="auto" w:fill="auto"/>
            <w:noWrap/>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61</w:t>
            </w:r>
          </w:p>
        </w:tc>
        <w:tc>
          <w:tcPr>
            <w:tcW w:w="2142" w:type="pct"/>
            <w:shd w:val="clear" w:color="auto" w:fill="auto"/>
            <w:vAlign w:val="center"/>
            <w:hideMark/>
          </w:tcPr>
          <w:p w:rsidR="00DC63FD" w:rsidRPr="00BE1724" w:rsidRDefault="00697C2B" w:rsidP="00102AAA">
            <w:pPr>
              <w:spacing w:after="0" w:line="240" w:lineRule="auto"/>
              <w:ind w:firstLine="0"/>
              <w:rPr>
                <w:sz w:val="18"/>
                <w:szCs w:val="18"/>
              </w:rPr>
            </w:pPr>
            <w:r w:rsidRPr="00BE1724">
              <w:rPr>
                <w:sz w:val="18"/>
                <w:szCs w:val="18"/>
              </w:rPr>
              <w:t xml:space="preserve">Придомовая (подводящая) тепловая сеть от ТК 102 до дома </w:t>
            </w:r>
            <w:r>
              <w:rPr>
                <w:sz w:val="18"/>
                <w:szCs w:val="18"/>
              </w:rPr>
              <w:t>№</w:t>
            </w:r>
            <w:r w:rsidRPr="00BE1724">
              <w:rPr>
                <w:sz w:val="18"/>
                <w:szCs w:val="18"/>
              </w:rPr>
              <w:t>25 ул. С.Федорова</w:t>
            </w:r>
          </w:p>
        </w:tc>
        <w:tc>
          <w:tcPr>
            <w:tcW w:w="1655" w:type="pct"/>
            <w:shd w:val="clear" w:color="auto" w:fill="auto"/>
            <w:vAlign w:val="center"/>
            <w:hideMark/>
          </w:tcPr>
          <w:p w:rsidR="00DC63FD" w:rsidRPr="00BE1724" w:rsidRDefault="00697C2B" w:rsidP="00102AAA">
            <w:pPr>
              <w:spacing w:after="0" w:line="240" w:lineRule="auto"/>
              <w:ind w:firstLine="0"/>
              <w:rPr>
                <w:sz w:val="18"/>
                <w:szCs w:val="18"/>
              </w:rPr>
            </w:pPr>
            <w:r w:rsidRPr="00BE1724">
              <w:rPr>
                <w:sz w:val="18"/>
                <w:szCs w:val="18"/>
              </w:rPr>
              <w:t xml:space="preserve">ХМАО-Югра, г. Пыть-Ях, </w:t>
            </w:r>
            <w:r>
              <w:rPr>
                <w:sz w:val="18"/>
                <w:szCs w:val="18"/>
              </w:rPr>
              <w:t>микрорайон №</w:t>
            </w:r>
            <w:r w:rsidRPr="00BE1724">
              <w:rPr>
                <w:sz w:val="18"/>
                <w:szCs w:val="18"/>
              </w:rPr>
              <w:t>3 Кедровый"</w:t>
            </w:r>
          </w:p>
        </w:tc>
        <w:tc>
          <w:tcPr>
            <w:tcW w:w="390" w:type="pct"/>
            <w:shd w:val="clear" w:color="auto" w:fill="auto"/>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36</w:t>
            </w:r>
          </w:p>
        </w:tc>
        <w:tc>
          <w:tcPr>
            <w:tcW w:w="620" w:type="pct"/>
            <w:shd w:val="clear" w:color="auto" w:fill="auto"/>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86:15:0101021:4419</w:t>
            </w:r>
          </w:p>
        </w:tc>
      </w:tr>
      <w:tr w:rsidR="009D74C2" w:rsidTr="00824812">
        <w:trPr>
          <w:trHeight w:val="20"/>
        </w:trPr>
        <w:tc>
          <w:tcPr>
            <w:tcW w:w="193" w:type="pct"/>
            <w:shd w:val="clear" w:color="auto" w:fill="auto"/>
            <w:noWrap/>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62</w:t>
            </w:r>
          </w:p>
        </w:tc>
        <w:tc>
          <w:tcPr>
            <w:tcW w:w="2142" w:type="pct"/>
            <w:shd w:val="clear" w:color="auto" w:fill="auto"/>
            <w:vAlign w:val="center"/>
            <w:hideMark/>
          </w:tcPr>
          <w:p w:rsidR="00DC63FD" w:rsidRPr="00BE1724" w:rsidRDefault="00697C2B" w:rsidP="00102AAA">
            <w:pPr>
              <w:spacing w:after="0" w:line="240" w:lineRule="auto"/>
              <w:ind w:firstLine="0"/>
              <w:rPr>
                <w:sz w:val="18"/>
                <w:szCs w:val="18"/>
              </w:rPr>
            </w:pPr>
            <w:r w:rsidRPr="00BE1724">
              <w:rPr>
                <w:sz w:val="18"/>
                <w:szCs w:val="18"/>
              </w:rPr>
              <w:t xml:space="preserve">Придомовая (подводящая) тепловая сеть от ТК 103 до дома </w:t>
            </w:r>
            <w:r>
              <w:rPr>
                <w:sz w:val="18"/>
                <w:szCs w:val="18"/>
              </w:rPr>
              <w:t>№</w:t>
            </w:r>
            <w:r w:rsidRPr="00BE1724">
              <w:rPr>
                <w:sz w:val="18"/>
                <w:szCs w:val="18"/>
              </w:rPr>
              <w:t>27 ул. С.Федорова</w:t>
            </w:r>
          </w:p>
        </w:tc>
        <w:tc>
          <w:tcPr>
            <w:tcW w:w="1655" w:type="pct"/>
            <w:shd w:val="clear" w:color="auto" w:fill="auto"/>
            <w:vAlign w:val="center"/>
            <w:hideMark/>
          </w:tcPr>
          <w:p w:rsidR="00DC63FD" w:rsidRPr="00BE1724" w:rsidRDefault="00697C2B" w:rsidP="00102AAA">
            <w:pPr>
              <w:spacing w:after="0" w:line="240" w:lineRule="auto"/>
              <w:ind w:firstLine="0"/>
              <w:rPr>
                <w:sz w:val="18"/>
                <w:szCs w:val="18"/>
              </w:rPr>
            </w:pPr>
            <w:r w:rsidRPr="00BE1724">
              <w:rPr>
                <w:sz w:val="18"/>
                <w:szCs w:val="18"/>
              </w:rPr>
              <w:t xml:space="preserve">ХМАО-Югра, г. Пыть-Ях, </w:t>
            </w:r>
            <w:r>
              <w:rPr>
                <w:sz w:val="18"/>
                <w:szCs w:val="18"/>
              </w:rPr>
              <w:t>микрорайон №</w:t>
            </w:r>
            <w:r w:rsidRPr="00BE1724">
              <w:rPr>
                <w:sz w:val="18"/>
                <w:szCs w:val="18"/>
              </w:rPr>
              <w:t>3 Кедровый"</w:t>
            </w:r>
          </w:p>
        </w:tc>
        <w:tc>
          <w:tcPr>
            <w:tcW w:w="390" w:type="pct"/>
            <w:shd w:val="clear" w:color="auto" w:fill="auto"/>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25</w:t>
            </w:r>
          </w:p>
        </w:tc>
        <w:tc>
          <w:tcPr>
            <w:tcW w:w="620" w:type="pct"/>
            <w:shd w:val="clear" w:color="auto" w:fill="auto"/>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86:15:0101021:4414</w:t>
            </w:r>
          </w:p>
        </w:tc>
      </w:tr>
      <w:tr w:rsidR="009D74C2" w:rsidTr="00824812">
        <w:trPr>
          <w:trHeight w:val="20"/>
        </w:trPr>
        <w:tc>
          <w:tcPr>
            <w:tcW w:w="193" w:type="pct"/>
            <w:shd w:val="clear" w:color="auto" w:fill="auto"/>
            <w:noWrap/>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63</w:t>
            </w:r>
          </w:p>
        </w:tc>
        <w:tc>
          <w:tcPr>
            <w:tcW w:w="2142" w:type="pct"/>
            <w:shd w:val="clear" w:color="auto" w:fill="auto"/>
            <w:vAlign w:val="center"/>
            <w:hideMark/>
          </w:tcPr>
          <w:p w:rsidR="00DC63FD" w:rsidRPr="00BE1724" w:rsidRDefault="00697C2B" w:rsidP="00102AAA">
            <w:pPr>
              <w:spacing w:after="0" w:line="240" w:lineRule="auto"/>
              <w:ind w:firstLine="0"/>
              <w:rPr>
                <w:sz w:val="18"/>
                <w:szCs w:val="18"/>
              </w:rPr>
            </w:pPr>
            <w:r w:rsidRPr="00BE1724">
              <w:rPr>
                <w:sz w:val="18"/>
                <w:szCs w:val="18"/>
              </w:rPr>
              <w:t xml:space="preserve">Придомовая (подводящая) тепловая сеть от ТК-120-5 до дома </w:t>
            </w:r>
            <w:r>
              <w:rPr>
                <w:sz w:val="18"/>
                <w:szCs w:val="18"/>
              </w:rPr>
              <w:t>№</w:t>
            </w:r>
            <w:r w:rsidRPr="00BE1724">
              <w:rPr>
                <w:sz w:val="18"/>
                <w:szCs w:val="18"/>
              </w:rPr>
              <w:t>3 по улУрусова</w:t>
            </w:r>
          </w:p>
        </w:tc>
        <w:tc>
          <w:tcPr>
            <w:tcW w:w="1655" w:type="pct"/>
            <w:shd w:val="clear" w:color="auto" w:fill="auto"/>
            <w:vAlign w:val="center"/>
            <w:hideMark/>
          </w:tcPr>
          <w:p w:rsidR="00DC63FD" w:rsidRPr="00BE1724" w:rsidRDefault="00697C2B" w:rsidP="00102AAA">
            <w:pPr>
              <w:spacing w:after="0" w:line="240" w:lineRule="auto"/>
              <w:ind w:firstLine="0"/>
              <w:rPr>
                <w:sz w:val="18"/>
                <w:szCs w:val="18"/>
              </w:rPr>
            </w:pPr>
            <w:r w:rsidRPr="00BE1724">
              <w:rPr>
                <w:sz w:val="18"/>
                <w:szCs w:val="18"/>
              </w:rPr>
              <w:t xml:space="preserve">ХМАО-Югра, г. Пыть-Ях, </w:t>
            </w:r>
            <w:r>
              <w:rPr>
                <w:sz w:val="18"/>
                <w:szCs w:val="18"/>
              </w:rPr>
              <w:t xml:space="preserve">микрорайон </w:t>
            </w:r>
            <w:r>
              <w:rPr>
                <w:sz w:val="18"/>
                <w:szCs w:val="18"/>
              </w:rPr>
              <w:t>№</w:t>
            </w:r>
            <w:r w:rsidRPr="00BE1724">
              <w:rPr>
                <w:sz w:val="18"/>
                <w:szCs w:val="18"/>
              </w:rPr>
              <w:t>3 Кедровый"</w:t>
            </w:r>
          </w:p>
        </w:tc>
        <w:tc>
          <w:tcPr>
            <w:tcW w:w="390" w:type="pct"/>
            <w:shd w:val="clear" w:color="auto" w:fill="auto"/>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4</w:t>
            </w:r>
          </w:p>
        </w:tc>
        <w:tc>
          <w:tcPr>
            <w:tcW w:w="620" w:type="pct"/>
            <w:shd w:val="clear" w:color="auto" w:fill="auto"/>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86:15:0101021:4415</w:t>
            </w:r>
          </w:p>
        </w:tc>
      </w:tr>
      <w:tr w:rsidR="009D74C2" w:rsidTr="00824812">
        <w:trPr>
          <w:trHeight w:val="20"/>
        </w:trPr>
        <w:tc>
          <w:tcPr>
            <w:tcW w:w="193" w:type="pct"/>
            <w:shd w:val="clear" w:color="auto" w:fill="auto"/>
            <w:noWrap/>
            <w:vAlign w:val="center"/>
            <w:hideMark/>
          </w:tcPr>
          <w:p w:rsidR="00DC63FD" w:rsidRPr="00BE1724" w:rsidRDefault="00697C2B" w:rsidP="00102AAA">
            <w:pPr>
              <w:spacing w:after="0" w:line="240" w:lineRule="auto"/>
              <w:ind w:firstLine="0"/>
              <w:jc w:val="center"/>
              <w:rPr>
                <w:sz w:val="18"/>
                <w:szCs w:val="18"/>
              </w:rPr>
            </w:pPr>
            <w:r w:rsidRPr="00BE1724">
              <w:rPr>
                <w:sz w:val="18"/>
                <w:szCs w:val="18"/>
              </w:rPr>
              <w:lastRenderedPageBreak/>
              <w:t>64</w:t>
            </w:r>
          </w:p>
        </w:tc>
        <w:tc>
          <w:tcPr>
            <w:tcW w:w="2142" w:type="pct"/>
            <w:shd w:val="clear" w:color="auto" w:fill="auto"/>
            <w:vAlign w:val="center"/>
            <w:hideMark/>
          </w:tcPr>
          <w:p w:rsidR="00DC63FD" w:rsidRPr="00BE1724" w:rsidRDefault="00697C2B" w:rsidP="00102AAA">
            <w:pPr>
              <w:spacing w:after="0" w:line="240" w:lineRule="auto"/>
              <w:ind w:firstLine="0"/>
              <w:rPr>
                <w:sz w:val="18"/>
                <w:szCs w:val="18"/>
              </w:rPr>
            </w:pPr>
            <w:r w:rsidRPr="00BE1724">
              <w:rPr>
                <w:sz w:val="18"/>
                <w:szCs w:val="18"/>
              </w:rPr>
              <w:t xml:space="preserve">Придомовая (подводящая) тепловая сеть от ТК 120-6 до дома </w:t>
            </w:r>
            <w:r>
              <w:rPr>
                <w:sz w:val="18"/>
                <w:szCs w:val="18"/>
              </w:rPr>
              <w:t>№</w:t>
            </w:r>
            <w:r w:rsidRPr="00BE1724">
              <w:rPr>
                <w:sz w:val="18"/>
                <w:szCs w:val="18"/>
              </w:rPr>
              <w:t>3/1 по ул.Урусова</w:t>
            </w:r>
          </w:p>
        </w:tc>
        <w:tc>
          <w:tcPr>
            <w:tcW w:w="1655" w:type="pct"/>
            <w:shd w:val="clear" w:color="auto" w:fill="auto"/>
            <w:vAlign w:val="center"/>
            <w:hideMark/>
          </w:tcPr>
          <w:p w:rsidR="00DC63FD" w:rsidRPr="00BE1724" w:rsidRDefault="00697C2B" w:rsidP="00102AAA">
            <w:pPr>
              <w:spacing w:after="0" w:line="240" w:lineRule="auto"/>
              <w:ind w:firstLine="0"/>
              <w:rPr>
                <w:sz w:val="18"/>
                <w:szCs w:val="18"/>
              </w:rPr>
            </w:pPr>
            <w:r w:rsidRPr="00BE1724">
              <w:rPr>
                <w:sz w:val="18"/>
                <w:szCs w:val="18"/>
              </w:rPr>
              <w:t xml:space="preserve">ХМАО-Югра, г. Пыть-Ях, </w:t>
            </w:r>
            <w:r>
              <w:rPr>
                <w:sz w:val="18"/>
                <w:szCs w:val="18"/>
              </w:rPr>
              <w:t>микрорайон №</w:t>
            </w:r>
            <w:r w:rsidRPr="00BE1724">
              <w:rPr>
                <w:sz w:val="18"/>
                <w:szCs w:val="18"/>
              </w:rPr>
              <w:t>3 Кедровый"</w:t>
            </w:r>
          </w:p>
        </w:tc>
        <w:tc>
          <w:tcPr>
            <w:tcW w:w="390" w:type="pct"/>
            <w:shd w:val="clear" w:color="auto" w:fill="auto"/>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11</w:t>
            </w:r>
          </w:p>
        </w:tc>
        <w:tc>
          <w:tcPr>
            <w:tcW w:w="620" w:type="pct"/>
            <w:shd w:val="clear" w:color="auto" w:fill="auto"/>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86:15:0101021:4416</w:t>
            </w:r>
          </w:p>
        </w:tc>
      </w:tr>
      <w:tr w:rsidR="009D74C2" w:rsidTr="00824812">
        <w:trPr>
          <w:trHeight w:val="20"/>
        </w:trPr>
        <w:tc>
          <w:tcPr>
            <w:tcW w:w="193" w:type="pct"/>
            <w:shd w:val="clear" w:color="auto" w:fill="auto"/>
            <w:noWrap/>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65</w:t>
            </w:r>
          </w:p>
        </w:tc>
        <w:tc>
          <w:tcPr>
            <w:tcW w:w="2142" w:type="pct"/>
            <w:shd w:val="clear" w:color="auto" w:fill="auto"/>
            <w:vAlign w:val="center"/>
            <w:hideMark/>
          </w:tcPr>
          <w:p w:rsidR="00DC63FD" w:rsidRPr="00BE1724" w:rsidRDefault="00697C2B" w:rsidP="00102AAA">
            <w:pPr>
              <w:spacing w:after="0" w:line="240" w:lineRule="auto"/>
              <w:ind w:firstLine="0"/>
              <w:rPr>
                <w:sz w:val="18"/>
                <w:szCs w:val="18"/>
              </w:rPr>
            </w:pPr>
            <w:r w:rsidRPr="00BE1724">
              <w:rPr>
                <w:sz w:val="18"/>
                <w:szCs w:val="18"/>
              </w:rPr>
              <w:t xml:space="preserve">Придомовая (подводящая) тепловая сеть от ТК-141/1 до дома </w:t>
            </w:r>
            <w:r>
              <w:rPr>
                <w:sz w:val="18"/>
                <w:szCs w:val="18"/>
              </w:rPr>
              <w:t>№</w:t>
            </w:r>
            <w:r w:rsidRPr="00BE1724">
              <w:rPr>
                <w:sz w:val="18"/>
                <w:szCs w:val="18"/>
              </w:rPr>
              <w:t xml:space="preserve">5 ул. </w:t>
            </w:r>
            <w:r w:rsidRPr="00BE1724">
              <w:rPr>
                <w:sz w:val="18"/>
                <w:szCs w:val="18"/>
              </w:rPr>
              <w:t>С.Урусова</w:t>
            </w:r>
          </w:p>
        </w:tc>
        <w:tc>
          <w:tcPr>
            <w:tcW w:w="1655" w:type="pct"/>
            <w:shd w:val="clear" w:color="auto" w:fill="auto"/>
            <w:vAlign w:val="center"/>
            <w:hideMark/>
          </w:tcPr>
          <w:p w:rsidR="00DC63FD" w:rsidRPr="00BE1724" w:rsidRDefault="00697C2B" w:rsidP="00102AAA">
            <w:pPr>
              <w:spacing w:after="0" w:line="240" w:lineRule="auto"/>
              <w:ind w:firstLine="0"/>
              <w:rPr>
                <w:sz w:val="18"/>
                <w:szCs w:val="18"/>
              </w:rPr>
            </w:pPr>
            <w:r w:rsidRPr="00BE1724">
              <w:rPr>
                <w:sz w:val="18"/>
                <w:szCs w:val="18"/>
              </w:rPr>
              <w:t xml:space="preserve">ХМАО-Югра, г. Пыть-Ях, </w:t>
            </w:r>
            <w:r>
              <w:rPr>
                <w:sz w:val="18"/>
                <w:szCs w:val="18"/>
              </w:rPr>
              <w:t>микрорайон №</w:t>
            </w:r>
            <w:r w:rsidRPr="00BE1724">
              <w:rPr>
                <w:sz w:val="18"/>
                <w:szCs w:val="18"/>
              </w:rPr>
              <w:t>3 Кедровый"</w:t>
            </w:r>
          </w:p>
        </w:tc>
        <w:tc>
          <w:tcPr>
            <w:tcW w:w="390" w:type="pct"/>
            <w:shd w:val="clear" w:color="auto" w:fill="auto"/>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13</w:t>
            </w:r>
          </w:p>
        </w:tc>
        <w:tc>
          <w:tcPr>
            <w:tcW w:w="620" w:type="pct"/>
            <w:shd w:val="clear" w:color="auto" w:fill="auto"/>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86:15:0101021:4417</w:t>
            </w:r>
          </w:p>
        </w:tc>
      </w:tr>
      <w:tr w:rsidR="009D74C2" w:rsidTr="00824812">
        <w:trPr>
          <w:trHeight w:val="20"/>
        </w:trPr>
        <w:tc>
          <w:tcPr>
            <w:tcW w:w="193" w:type="pct"/>
            <w:shd w:val="clear" w:color="auto" w:fill="auto"/>
            <w:noWrap/>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66</w:t>
            </w:r>
          </w:p>
        </w:tc>
        <w:tc>
          <w:tcPr>
            <w:tcW w:w="2142" w:type="pct"/>
            <w:shd w:val="clear" w:color="auto" w:fill="auto"/>
            <w:vAlign w:val="center"/>
            <w:hideMark/>
          </w:tcPr>
          <w:p w:rsidR="00DC63FD" w:rsidRPr="00BE1724" w:rsidRDefault="00697C2B" w:rsidP="00102AAA">
            <w:pPr>
              <w:spacing w:after="0" w:line="240" w:lineRule="auto"/>
              <w:ind w:firstLine="0"/>
              <w:rPr>
                <w:sz w:val="18"/>
                <w:szCs w:val="18"/>
              </w:rPr>
            </w:pPr>
            <w:r w:rsidRPr="00BE1724">
              <w:rPr>
                <w:sz w:val="18"/>
                <w:szCs w:val="18"/>
              </w:rPr>
              <w:t xml:space="preserve">Придомовая (подводящая) тепловая сеть от ТК-165 до дома </w:t>
            </w:r>
            <w:r>
              <w:rPr>
                <w:sz w:val="18"/>
                <w:szCs w:val="18"/>
              </w:rPr>
              <w:t>№</w:t>
            </w:r>
            <w:r w:rsidRPr="00BE1724">
              <w:rPr>
                <w:sz w:val="18"/>
                <w:szCs w:val="18"/>
              </w:rPr>
              <w:t>6 ул. С.Урусова</w:t>
            </w:r>
          </w:p>
        </w:tc>
        <w:tc>
          <w:tcPr>
            <w:tcW w:w="1655" w:type="pct"/>
            <w:shd w:val="clear" w:color="auto" w:fill="auto"/>
            <w:vAlign w:val="center"/>
            <w:hideMark/>
          </w:tcPr>
          <w:p w:rsidR="00DC63FD" w:rsidRPr="00BE1724" w:rsidRDefault="00697C2B" w:rsidP="00102AAA">
            <w:pPr>
              <w:spacing w:after="0" w:line="240" w:lineRule="auto"/>
              <w:ind w:firstLine="0"/>
              <w:rPr>
                <w:sz w:val="18"/>
                <w:szCs w:val="18"/>
              </w:rPr>
            </w:pPr>
            <w:r w:rsidRPr="00BE1724">
              <w:rPr>
                <w:sz w:val="18"/>
                <w:szCs w:val="18"/>
              </w:rPr>
              <w:t xml:space="preserve">ХМАО-Югра, г. Пыть-Ях, </w:t>
            </w:r>
            <w:r>
              <w:rPr>
                <w:sz w:val="18"/>
                <w:szCs w:val="18"/>
              </w:rPr>
              <w:t>микрорайон №</w:t>
            </w:r>
            <w:r w:rsidRPr="00BE1724">
              <w:rPr>
                <w:sz w:val="18"/>
                <w:szCs w:val="18"/>
              </w:rPr>
              <w:t>3 Кедровый"</w:t>
            </w:r>
          </w:p>
        </w:tc>
        <w:tc>
          <w:tcPr>
            <w:tcW w:w="390" w:type="pct"/>
            <w:shd w:val="clear" w:color="auto" w:fill="auto"/>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34</w:t>
            </w:r>
          </w:p>
        </w:tc>
        <w:tc>
          <w:tcPr>
            <w:tcW w:w="620" w:type="pct"/>
            <w:shd w:val="clear" w:color="auto" w:fill="auto"/>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86:15:0101021:4418</w:t>
            </w:r>
          </w:p>
        </w:tc>
      </w:tr>
      <w:tr w:rsidR="009D74C2" w:rsidTr="00824812">
        <w:trPr>
          <w:trHeight w:val="20"/>
        </w:trPr>
        <w:tc>
          <w:tcPr>
            <w:tcW w:w="193" w:type="pct"/>
            <w:shd w:val="clear" w:color="auto" w:fill="auto"/>
            <w:noWrap/>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67</w:t>
            </w:r>
          </w:p>
        </w:tc>
        <w:tc>
          <w:tcPr>
            <w:tcW w:w="2142" w:type="pct"/>
            <w:shd w:val="clear" w:color="auto" w:fill="auto"/>
            <w:vAlign w:val="center"/>
            <w:hideMark/>
          </w:tcPr>
          <w:p w:rsidR="00DC63FD" w:rsidRPr="00BE1724" w:rsidRDefault="00697C2B" w:rsidP="00102AAA">
            <w:pPr>
              <w:spacing w:after="0" w:line="240" w:lineRule="auto"/>
              <w:ind w:firstLine="0"/>
              <w:rPr>
                <w:sz w:val="18"/>
                <w:szCs w:val="18"/>
              </w:rPr>
            </w:pPr>
            <w:r w:rsidRPr="00BE1724">
              <w:rPr>
                <w:sz w:val="18"/>
                <w:szCs w:val="18"/>
              </w:rPr>
              <w:t xml:space="preserve">Придомовая (подводящая) тепловая сеть от ТК-131 до дома </w:t>
            </w:r>
            <w:r>
              <w:rPr>
                <w:sz w:val="18"/>
                <w:szCs w:val="18"/>
              </w:rPr>
              <w:t>№</w:t>
            </w:r>
            <w:r w:rsidRPr="00BE1724">
              <w:rPr>
                <w:sz w:val="18"/>
                <w:szCs w:val="18"/>
              </w:rPr>
              <w:t>7 по ул. С.Урусова</w:t>
            </w:r>
          </w:p>
        </w:tc>
        <w:tc>
          <w:tcPr>
            <w:tcW w:w="1655" w:type="pct"/>
            <w:shd w:val="clear" w:color="auto" w:fill="auto"/>
            <w:vAlign w:val="center"/>
            <w:hideMark/>
          </w:tcPr>
          <w:p w:rsidR="00DC63FD" w:rsidRPr="00BE1724" w:rsidRDefault="00697C2B" w:rsidP="00102AAA">
            <w:pPr>
              <w:spacing w:after="0" w:line="240" w:lineRule="auto"/>
              <w:ind w:firstLine="0"/>
              <w:rPr>
                <w:sz w:val="18"/>
                <w:szCs w:val="18"/>
              </w:rPr>
            </w:pPr>
            <w:r w:rsidRPr="00BE1724">
              <w:rPr>
                <w:sz w:val="18"/>
                <w:szCs w:val="18"/>
              </w:rPr>
              <w:t xml:space="preserve">ХМАО-Югра, г. Пыть-Ях, </w:t>
            </w:r>
            <w:r>
              <w:rPr>
                <w:sz w:val="18"/>
                <w:szCs w:val="18"/>
              </w:rPr>
              <w:t>микрорайон №</w:t>
            </w:r>
            <w:r w:rsidRPr="00BE1724">
              <w:rPr>
                <w:sz w:val="18"/>
                <w:szCs w:val="18"/>
              </w:rPr>
              <w:t>3 Кедровый"</w:t>
            </w:r>
          </w:p>
        </w:tc>
        <w:tc>
          <w:tcPr>
            <w:tcW w:w="390" w:type="pct"/>
            <w:shd w:val="clear" w:color="auto" w:fill="auto"/>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19</w:t>
            </w:r>
          </w:p>
        </w:tc>
        <w:tc>
          <w:tcPr>
            <w:tcW w:w="620" w:type="pct"/>
            <w:shd w:val="clear" w:color="auto" w:fill="auto"/>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86:15:0101021:4420</w:t>
            </w:r>
          </w:p>
        </w:tc>
      </w:tr>
      <w:tr w:rsidR="009D74C2" w:rsidTr="00824812">
        <w:trPr>
          <w:trHeight w:val="20"/>
        </w:trPr>
        <w:tc>
          <w:tcPr>
            <w:tcW w:w="193" w:type="pct"/>
            <w:shd w:val="clear" w:color="auto" w:fill="auto"/>
            <w:noWrap/>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68</w:t>
            </w:r>
          </w:p>
        </w:tc>
        <w:tc>
          <w:tcPr>
            <w:tcW w:w="2142" w:type="pct"/>
            <w:shd w:val="clear" w:color="auto" w:fill="auto"/>
            <w:vAlign w:val="center"/>
            <w:hideMark/>
          </w:tcPr>
          <w:p w:rsidR="00DC63FD" w:rsidRPr="00BE1724" w:rsidRDefault="00697C2B" w:rsidP="00102AAA">
            <w:pPr>
              <w:spacing w:after="0" w:line="240" w:lineRule="auto"/>
              <w:ind w:firstLine="0"/>
              <w:rPr>
                <w:sz w:val="18"/>
                <w:szCs w:val="18"/>
              </w:rPr>
            </w:pPr>
            <w:r w:rsidRPr="00BE1724">
              <w:rPr>
                <w:sz w:val="18"/>
                <w:szCs w:val="18"/>
              </w:rPr>
              <w:t xml:space="preserve">Тепловая сеть от ТК 108 до ж/д </w:t>
            </w:r>
            <w:r>
              <w:rPr>
                <w:sz w:val="18"/>
                <w:szCs w:val="18"/>
              </w:rPr>
              <w:t>№</w:t>
            </w:r>
            <w:r w:rsidRPr="00BE1724">
              <w:rPr>
                <w:sz w:val="18"/>
                <w:szCs w:val="18"/>
              </w:rPr>
              <w:t>8 по ул. Кузоваткина</w:t>
            </w:r>
          </w:p>
        </w:tc>
        <w:tc>
          <w:tcPr>
            <w:tcW w:w="1655" w:type="pct"/>
            <w:shd w:val="clear" w:color="auto" w:fill="auto"/>
            <w:vAlign w:val="center"/>
            <w:hideMark/>
          </w:tcPr>
          <w:p w:rsidR="00DC63FD" w:rsidRPr="00BE1724" w:rsidRDefault="00697C2B" w:rsidP="00102AAA">
            <w:pPr>
              <w:spacing w:after="0" w:line="240" w:lineRule="auto"/>
              <w:ind w:firstLine="0"/>
              <w:rPr>
                <w:sz w:val="18"/>
                <w:szCs w:val="18"/>
              </w:rPr>
            </w:pPr>
            <w:r w:rsidRPr="00BE1724">
              <w:rPr>
                <w:sz w:val="18"/>
                <w:szCs w:val="18"/>
              </w:rPr>
              <w:t xml:space="preserve">ХМАО-Югра, г. Пыть-Ях, </w:t>
            </w:r>
            <w:r>
              <w:rPr>
                <w:sz w:val="18"/>
                <w:szCs w:val="18"/>
              </w:rPr>
              <w:t>микрорайон №</w:t>
            </w:r>
            <w:r w:rsidRPr="00BE1724">
              <w:rPr>
                <w:sz w:val="18"/>
                <w:szCs w:val="18"/>
              </w:rPr>
              <w:t>3 Кедровый"</w:t>
            </w:r>
          </w:p>
        </w:tc>
        <w:tc>
          <w:tcPr>
            <w:tcW w:w="390" w:type="pct"/>
            <w:shd w:val="clear" w:color="auto" w:fill="auto"/>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23</w:t>
            </w:r>
          </w:p>
        </w:tc>
        <w:tc>
          <w:tcPr>
            <w:tcW w:w="620" w:type="pct"/>
            <w:shd w:val="clear" w:color="auto" w:fill="auto"/>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86:15:0101021:4422</w:t>
            </w:r>
          </w:p>
        </w:tc>
      </w:tr>
      <w:tr w:rsidR="009D74C2" w:rsidTr="00824812">
        <w:trPr>
          <w:trHeight w:val="20"/>
        </w:trPr>
        <w:tc>
          <w:tcPr>
            <w:tcW w:w="193" w:type="pct"/>
            <w:shd w:val="clear" w:color="auto" w:fill="auto"/>
            <w:noWrap/>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69</w:t>
            </w:r>
          </w:p>
        </w:tc>
        <w:tc>
          <w:tcPr>
            <w:tcW w:w="2142" w:type="pct"/>
            <w:shd w:val="clear" w:color="auto" w:fill="auto"/>
            <w:vAlign w:val="center"/>
            <w:hideMark/>
          </w:tcPr>
          <w:p w:rsidR="00DC63FD" w:rsidRPr="00BE1724" w:rsidRDefault="00697C2B" w:rsidP="00102AAA">
            <w:pPr>
              <w:spacing w:after="0" w:line="240" w:lineRule="auto"/>
              <w:ind w:firstLine="0"/>
              <w:rPr>
                <w:sz w:val="18"/>
                <w:szCs w:val="18"/>
              </w:rPr>
            </w:pPr>
            <w:r w:rsidRPr="00BE1724">
              <w:rPr>
                <w:sz w:val="18"/>
                <w:szCs w:val="18"/>
              </w:rPr>
              <w:t>Придомовая (подводящая) тепловая сеть от</w:t>
            </w:r>
            <w:r>
              <w:rPr>
                <w:sz w:val="18"/>
                <w:szCs w:val="18"/>
              </w:rPr>
              <w:t xml:space="preserve"> </w:t>
            </w:r>
            <w:r w:rsidRPr="00BE1724">
              <w:rPr>
                <w:sz w:val="18"/>
                <w:szCs w:val="18"/>
              </w:rPr>
              <w:t xml:space="preserve">ТК-200 – ж/д </w:t>
            </w:r>
            <w:r>
              <w:rPr>
                <w:sz w:val="18"/>
                <w:szCs w:val="18"/>
              </w:rPr>
              <w:t>№</w:t>
            </w:r>
            <w:proofErr w:type="gramStart"/>
            <w:r w:rsidRPr="00BE1724">
              <w:rPr>
                <w:sz w:val="18"/>
                <w:szCs w:val="18"/>
              </w:rPr>
              <w:t>1</w:t>
            </w:r>
            <w:proofErr w:type="gramEnd"/>
            <w:r w:rsidRPr="00BE1724">
              <w:rPr>
                <w:sz w:val="18"/>
                <w:szCs w:val="18"/>
              </w:rPr>
              <w:t xml:space="preserve"> а</w:t>
            </w:r>
          </w:p>
        </w:tc>
        <w:tc>
          <w:tcPr>
            <w:tcW w:w="1655" w:type="pct"/>
            <w:shd w:val="clear" w:color="auto" w:fill="auto"/>
            <w:vAlign w:val="center"/>
            <w:hideMark/>
          </w:tcPr>
          <w:p w:rsidR="00DC63FD" w:rsidRPr="00BE1724" w:rsidRDefault="00697C2B" w:rsidP="00102AAA">
            <w:pPr>
              <w:spacing w:after="0" w:line="240" w:lineRule="auto"/>
              <w:ind w:firstLine="0"/>
              <w:rPr>
                <w:sz w:val="18"/>
                <w:szCs w:val="18"/>
              </w:rPr>
            </w:pPr>
            <w:r w:rsidRPr="00BE1724">
              <w:rPr>
                <w:sz w:val="18"/>
                <w:szCs w:val="18"/>
              </w:rPr>
              <w:t xml:space="preserve">ХМАО-Югра, г. Пыть-Ях, </w:t>
            </w:r>
            <w:r>
              <w:rPr>
                <w:sz w:val="18"/>
                <w:szCs w:val="18"/>
              </w:rPr>
              <w:t>микрорайон №</w:t>
            </w:r>
            <w:r w:rsidRPr="00BE1724">
              <w:rPr>
                <w:sz w:val="18"/>
                <w:szCs w:val="18"/>
              </w:rPr>
              <w:t>3 Кедровый"</w:t>
            </w:r>
          </w:p>
        </w:tc>
        <w:tc>
          <w:tcPr>
            <w:tcW w:w="390" w:type="pct"/>
            <w:shd w:val="clear" w:color="auto" w:fill="auto"/>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15</w:t>
            </w:r>
          </w:p>
        </w:tc>
        <w:tc>
          <w:tcPr>
            <w:tcW w:w="620" w:type="pct"/>
            <w:shd w:val="clear" w:color="auto" w:fill="auto"/>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86:15:0101021:4421</w:t>
            </w:r>
          </w:p>
        </w:tc>
      </w:tr>
      <w:tr w:rsidR="009D74C2" w:rsidTr="00824812">
        <w:trPr>
          <w:trHeight w:val="20"/>
        </w:trPr>
        <w:tc>
          <w:tcPr>
            <w:tcW w:w="193" w:type="pct"/>
            <w:shd w:val="clear" w:color="auto" w:fill="auto"/>
            <w:noWrap/>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70</w:t>
            </w:r>
          </w:p>
        </w:tc>
        <w:tc>
          <w:tcPr>
            <w:tcW w:w="2142" w:type="pct"/>
            <w:shd w:val="clear" w:color="auto" w:fill="auto"/>
            <w:vAlign w:val="center"/>
            <w:hideMark/>
          </w:tcPr>
          <w:p w:rsidR="00DC63FD" w:rsidRPr="00BE1724" w:rsidRDefault="00697C2B" w:rsidP="00102AAA">
            <w:pPr>
              <w:spacing w:after="0" w:line="240" w:lineRule="auto"/>
              <w:ind w:firstLine="0"/>
              <w:rPr>
                <w:sz w:val="18"/>
                <w:szCs w:val="18"/>
              </w:rPr>
            </w:pPr>
            <w:r w:rsidRPr="00BE1724">
              <w:rPr>
                <w:sz w:val="18"/>
                <w:szCs w:val="18"/>
              </w:rPr>
              <w:t>Придомовая (подводящая) тепловая сеть от ТК 144 до ФСК «Атлант»</w:t>
            </w:r>
          </w:p>
        </w:tc>
        <w:tc>
          <w:tcPr>
            <w:tcW w:w="1655" w:type="pct"/>
            <w:shd w:val="clear" w:color="auto" w:fill="auto"/>
            <w:vAlign w:val="center"/>
            <w:hideMark/>
          </w:tcPr>
          <w:p w:rsidR="00DC63FD" w:rsidRPr="00BE1724" w:rsidRDefault="00697C2B" w:rsidP="00102AAA">
            <w:pPr>
              <w:spacing w:after="0" w:line="240" w:lineRule="auto"/>
              <w:ind w:firstLine="0"/>
              <w:rPr>
                <w:sz w:val="18"/>
                <w:szCs w:val="18"/>
              </w:rPr>
            </w:pPr>
            <w:r w:rsidRPr="00BE1724">
              <w:rPr>
                <w:sz w:val="18"/>
                <w:szCs w:val="18"/>
              </w:rPr>
              <w:t xml:space="preserve">ХМАО-Югра, г. Пыть-Ях, </w:t>
            </w:r>
            <w:r>
              <w:rPr>
                <w:sz w:val="18"/>
                <w:szCs w:val="18"/>
              </w:rPr>
              <w:t>микрорайон №</w:t>
            </w:r>
            <w:r w:rsidRPr="00BE1724">
              <w:rPr>
                <w:sz w:val="18"/>
                <w:szCs w:val="18"/>
              </w:rPr>
              <w:t xml:space="preserve">3 </w:t>
            </w:r>
            <w:r w:rsidRPr="00BE1724">
              <w:rPr>
                <w:sz w:val="18"/>
                <w:szCs w:val="18"/>
              </w:rPr>
              <w:t>Кедровый"</w:t>
            </w:r>
          </w:p>
        </w:tc>
        <w:tc>
          <w:tcPr>
            <w:tcW w:w="390" w:type="pct"/>
            <w:shd w:val="clear" w:color="auto" w:fill="auto"/>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25</w:t>
            </w:r>
          </w:p>
        </w:tc>
        <w:tc>
          <w:tcPr>
            <w:tcW w:w="620" w:type="pct"/>
            <w:shd w:val="clear" w:color="auto" w:fill="auto"/>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86:15:0101021:4423</w:t>
            </w:r>
          </w:p>
        </w:tc>
      </w:tr>
      <w:tr w:rsidR="009D74C2" w:rsidTr="00824812">
        <w:trPr>
          <w:trHeight w:val="20"/>
        </w:trPr>
        <w:tc>
          <w:tcPr>
            <w:tcW w:w="193" w:type="pct"/>
            <w:shd w:val="clear" w:color="auto" w:fill="auto"/>
            <w:noWrap/>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71</w:t>
            </w:r>
          </w:p>
        </w:tc>
        <w:tc>
          <w:tcPr>
            <w:tcW w:w="2142" w:type="pct"/>
            <w:shd w:val="clear" w:color="auto" w:fill="auto"/>
            <w:vAlign w:val="center"/>
            <w:hideMark/>
          </w:tcPr>
          <w:p w:rsidR="00DC63FD" w:rsidRPr="00BE1724" w:rsidRDefault="00697C2B" w:rsidP="00102AAA">
            <w:pPr>
              <w:spacing w:after="0" w:line="240" w:lineRule="auto"/>
              <w:ind w:firstLine="0"/>
              <w:rPr>
                <w:sz w:val="18"/>
                <w:szCs w:val="18"/>
              </w:rPr>
            </w:pPr>
            <w:r w:rsidRPr="00BE1724">
              <w:rPr>
                <w:sz w:val="18"/>
                <w:szCs w:val="18"/>
              </w:rPr>
              <w:t xml:space="preserve">Придомовая (подводящая) тепловая сеть от ТК-92 до дома </w:t>
            </w:r>
            <w:r>
              <w:rPr>
                <w:sz w:val="18"/>
                <w:szCs w:val="18"/>
              </w:rPr>
              <w:t>№</w:t>
            </w:r>
            <w:r w:rsidRPr="00BE1724">
              <w:rPr>
                <w:sz w:val="18"/>
                <w:szCs w:val="18"/>
              </w:rPr>
              <w:t>1</w:t>
            </w:r>
          </w:p>
        </w:tc>
        <w:tc>
          <w:tcPr>
            <w:tcW w:w="1655" w:type="pct"/>
            <w:shd w:val="clear" w:color="auto" w:fill="auto"/>
            <w:vAlign w:val="center"/>
            <w:hideMark/>
          </w:tcPr>
          <w:p w:rsidR="00DC63FD" w:rsidRPr="00BE1724" w:rsidRDefault="00697C2B" w:rsidP="00102AAA">
            <w:pPr>
              <w:spacing w:after="0" w:line="240" w:lineRule="auto"/>
              <w:ind w:firstLine="0"/>
              <w:rPr>
                <w:sz w:val="18"/>
                <w:szCs w:val="18"/>
              </w:rPr>
            </w:pPr>
            <w:r w:rsidRPr="00BE1724">
              <w:rPr>
                <w:sz w:val="18"/>
                <w:szCs w:val="18"/>
              </w:rPr>
              <w:t xml:space="preserve">ХМАО-Югра, г. Пыть-Ях, </w:t>
            </w:r>
            <w:r>
              <w:rPr>
                <w:sz w:val="18"/>
                <w:szCs w:val="18"/>
              </w:rPr>
              <w:t>микрорайон №</w:t>
            </w:r>
            <w:r w:rsidRPr="00BE1724">
              <w:rPr>
                <w:sz w:val="18"/>
                <w:szCs w:val="18"/>
              </w:rPr>
              <w:t>4</w:t>
            </w:r>
            <w:r>
              <w:rPr>
                <w:sz w:val="18"/>
                <w:szCs w:val="18"/>
              </w:rPr>
              <w:t xml:space="preserve"> </w:t>
            </w:r>
            <w:r w:rsidRPr="00BE1724">
              <w:rPr>
                <w:sz w:val="18"/>
                <w:szCs w:val="18"/>
              </w:rPr>
              <w:t>"Молодежный"</w:t>
            </w:r>
          </w:p>
        </w:tc>
        <w:tc>
          <w:tcPr>
            <w:tcW w:w="390" w:type="pct"/>
            <w:shd w:val="clear" w:color="auto" w:fill="auto"/>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12</w:t>
            </w:r>
          </w:p>
        </w:tc>
        <w:tc>
          <w:tcPr>
            <w:tcW w:w="620" w:type="pct"/>
            <w:shd w:val="clear" w:color="auto" w:fill="auto"/>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86:15:0101022:794</w:t>
            </w:r>
          </w:p>
        </w:tc>
      </w:tr>
      <w:tr w:rsidR="009D74C2" w:rsidTr="00824812">
        <w:trPr>
          <w:trHeight w:val="20"/>
        </w:trPr>
        <w:tc>
          <w:tcPr>
            <w:tcW w:w="193" w:type="pct"/>
            <w:shd w:val="clear" w:color="auto" w:fill="auto"/>
            <w:noWrap/>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72</w:t>
            </w:r>
          </w:p>
        </w:tc>
        <w:tc>
          <w:tcPr>
            <w:tcW w:w="2142" w:type="pct"/>
            <w:shd w:val="clear" w:color="auto" w:fill="auto"/>
            <w:vAlign w:val="center"/>
            <w:hideMark/>
          </w:tcPr>
          <w:p w:rsidR="00DC63FD" w:rsidRPr="00BE1724" w:rsidRDefault="00697C2B" w:rsidP="00102AAA">
            <w:pPr>
              <w:spacing w:after="0" w:line="240" w:lineRule="auto"/>
              <w:ind w:firstLine="0"/>
              <w:rPr>
                <w:sz w:val="18"/>
                <w:szCs w:val="18"/>
              </w:rPr>
            </w:pPr>
            <w:r w:rsidRPr="00BE1724">
              <w:rPr>
                <w:sz w:val="18"/>
                <w:szCs w:val="18"/>
              </w:rPr>
              <w:t xml:space="preserve">Придомовая (подводящая) тепловая сеть от ТК-92 до дома </w:t>
            </w:r>
            <w:r>
              <w:rPr>
                <w:sz w:val="18"/>
                <w:szCs w:val="18"/>
              </w:rPr>
              <w:t>№</w:t>
            </w:r>
            <w:r w:rsidRPr="00BE1724">
              <w:rPr>
                <w:sz w:val="18"/>
                <w:szCs w:val="18"/>
              </w:rPr>
              <w:t>2</w:t>
            </w:r>
          </w:p>
        </w:tc>
        <w:tc>
          <w:tcPr>
            <w:tcW w:w="1655" w:type="pct"/>
            <w:shd w:val="clear" w:color="auto" w:fill="auto"/>
            <w:vAlign w:val="center"/>
            <w:hideMark/>
          </w:tcPr>
          <w:p w:rsidR="00DC63FD" w:rsidRPr="00BE1724" w:rsidRDefault="00697C2B" w:rsidP="00102AAA">
            <w:pPr>
              <w:spacing w:after="0" w:line="240" w:lineRule="auto"/>
              <w:ind w:firstLine="0"/>
              <w:rPr>
                <w:sz w:val="18"/>
                <w:szCs w:val="18"/>
              </w:rPr>
            </w:pPr>
            <w:r w:rsidRPr="00BE1724">
              <w:rPr>
                <w:sz w:val="18"/>
                <w:szCs w:val="18"/>
              </w:rPr>
              <w:t xml:space="preserve">ХМАО-Югра, г. Пыть-Ях, </w:t>
            </w:r>
            <w:r>
              <w:rPr>
                <w:sz w:val="18"/>
                <w:szCs w:val="18"/>
              </w:rPr>
              <w:t>микрорайон №</w:t>
            </w:r>
            <w:r w:rsidRPr="00BE1724">
              <w:rPr>
                <w:sz w:val="18"/>
                <w:szCs w:val="18"/>
              </w:rPr>
              <w:t>4</w:t>
            </w:r>
            <w:r>
              <w:rPr>
                <w:sz w:val="18"/>
                <w:szCs w:val="18"/>
              </w:rPr>
              <w:t xml:space="preserve"> </w:t>
            </w:r>
            <w:r w:rsidRPr="00BE1724">
              <w:rPr>
                <w:sz w:val="18"/>
                <w:szCs w:val="18"/>
              </w:rPr>
              <w:t>"Молодежный"</w:t>
            </w:r>
          </w:p>
        </w:tc>
        <w:tc>
          <w:tcPr>
            <w:tcW w:w="390" w:type="pct"/>
            <w:shd w:val="clear" w:color="auto" w:fill="auto"/>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1</w:t>
            </w:r>
          </w:p>
        </w:tc>
        <w:tc>
          <w:tcPr>
            <w:tcW w:w="620" w:type="pct"/>
            <w:shd w:val="clear" w:color="auto" w:fill="auto"/>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86:15:0101022:796</w:t>
            </w:r>
          </w:p>
        </w:tc>
      </w:tr>
      <w:tr w:rsidR="009D74C2" w:rsidTr="00824812">
        <w:trPr>
          <w:trHeight w:val="20"/>
        </w:trPr>
        <w:tc>
          <w:tcPr>
            <w:tcW w:w="193" w:type="pct"/>
            <w:shd w:val="clear" w:color="auto" w:fill="auto"/>
            <w:noWrap/>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73</w:t>
            </w:r>
          </w:p>
        </w:tc>
        <w:tc>
          <w:tcPr>
            <w:tcW w:w="2142" w:type="pct"/>
            <w:shd w:val="clear" w:color="auto" w:fill="auto"/>
            <w:vAlign w:val="center"/>
            <w:hideMark/>
          </w:tcPr>
          <w:p w:rsidR="00DC63FD" w:rsidRPr="00BE1724" w:rsidRDefault="00697C2B" w:rsidP="00102AAA">
            <w:pPr>
              <w:spacing w:after="0" w:line="240" w:lineRule="auto"/>
              <w:ind w:firstLine="0"/>
              <w:rPr>
                <w:sz w:val="18"/>
                <w:szCs w:val="18"/>
              </w:rPr>
            </w:pPr>
            <w:r w:rsidRPr="00BE1724">
              <w:rPr>
                <w:sz w:val="18"/>
                <w:szCs w:val="18"/>
              </w:rPr>
              <w:t xml:space="preserve">Придомовая (подводящая) тепловая сеть от ТК-93 до дома </w:t>
            </w:r>
            <w:r>
              <w:rPr>
                <w:sz w:val="18"/>
                <w:szCs w:val="18"/>
              </w:rPr>
              <w:t>№</w:t>
            </w:r>
            <w:r w:rsidRPr="00BE1724">
              <w:rPr>
                <w:sz w:val="18"/>
                <w:szCs w:val="18"/>
              </w:rPr>
              <w:t>4</w:t>
            </w:r>
          </w:p>
        </w:tc>
        <w:tc>
          <w:tcPr>
            <w:tcW w:w="1655" w:type="pct"/>
            <w:shd w:val="clear" w:color="auto" w:fill="auto"/>
            <w:vAlign w:val="center"/>
            <w:hideMark/>
          </w:tcPr>
          <w:p w:rsidR="00DC63FD" w:rsidRPr="00BE1724" w:rsidRDefault="00697C2B" w:rsidP="00102AAA">
            <w:pPr>
              <w:spacing w:after="0" w:line="240" w:lineRule="auto"/>
              <w:ind w:firstLine="0"/>
              <w:rPr>
                <w:sz w:val="18"/>
                <w:szCs w:val="18"/>
              </w:rPr>
            </w:pPr>
            <w:r w:rsidRPr="00BE1724">
              <w:rPr>
                <w:sz w:val="18"/>
                <w:szCs w:val="18"/>
              </w:rPr>
              <w:t xml:space="preserve">ХМАО-Югра, г. Пыть-Ях, </w:t>
            </w:r>
            <w:r>
              <w:rPr>
                <w:sz w:val="18"/>
                <w:szCs w:val="18"/>
              </w:rPr>
              <w:t>микрорайон №</w:t>
            </w:r>
            <w:r w:rsidRPr="00BE1724">
              <w:rPr>
                <w:sz w:val="18"/>
                <w:szCs w:val="18"/>
              </w:rPr>
              <w:t>4</w:t>
            </w:r>
            <w:r>
              <w:rPr>
                <w:sz w:val="18"/>
                <w:szCs w:val="18"/>
              </w:rPr>
              <w:t xml:space="preserve"> </w:t>
            </w:r>
            <w:r w:rsidRPr="00BE1724">
              <w:rPr>
                <w:sz w:val="18"/>
                <w:szCs w:val="18"/>
              </w:rPr>
              <w:t>"Молодежный"</w:t>
            </w:r>
          </w:p>
        </w:tc>
        <w:tc>
          <w:tcPr>
            <w:tcW w:w="390" w:type="pct"/>
            <w:shd w:val="clear" w:color="auto" w:fill="auto"/>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12</w:t>
            </w:r>
          </w:p>
        </w:tc>
        <w:tc>
          <w:tcPr>
            <w:tcW w:w="620" w:type="pct"/>
            <w:shd w:val="clear" w:color="auto" w:fill="auto"/>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86:15:0101022:795</w:t>
            </w:r>
          </w:p>
        </w:tc>
      </w:tr>
      <w:tr w:rsidR="009D74C2" w:rsidTr="00824812">
        <w:trPr>
          <w:trHeight w:val="20"/>
        </w:trPr>
        <w:tc>
          <w:tcPr>
            <w:tcW w:w="193" w:type="pct"/>
            <w:shd w:val="clear" w:color="auto" w:fill="auto"/>
            <w:noWrap/>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74</w:t>
            </w:r>
          </w:p>
        </w:tc>
        <w:tc>
          <w:tcPr>
            <w:tcW w:w="2142" w:type="pct"/>
            <w:shd w:val="clear" w:color="auto" w:fill="auto"/>
            <w:vAlign w:val="center"/>
            <w:hideMark/>
          </w:tcPr>
          <w:p w:rsidR="00DC63FD" w:rsidRPr="00BE1724" w:rsidRDefault="00697C2B" w:rsidP="00102AAA">
            <w:pPr>
              <w:spacing w:after="0" w:line="240" w:lineRule="auto"/>
              <w:ind w:firstLine="0"/>
              <w:rPr>
                <w:sz w:val="18"/>
                <w:szCs w:val="18"/>
              </w:rPr>
            </w:pPr>
            <w:r w:rsidRPr="00BE1724">
              <w:rPr>
                <w:sz w:val="18"/>
                <w:szCs w:val="18"/>
              </w:rPr>
              <w:t xml:space="preserve">Придомовая (подводящая) тепловая сеть от ТК-94 до дома </w:t>
            </w:r>
            <w:r>
              <w:rPr>
                <w:sz w:val="18"/>
                <w:szCs w:val="18"/>
              </w:rPr>
              <w:t>№</w:t>
            </w:r>
            <w:r w:rsidRPr="00BE1724">
              <w:rPr>
                <w:sz w:val="18"/>
                <w:szCs w:val="18"/>
              </w:rPr>
              <w:t>7</w:t>
            </w:r>
          </w:p>
        </w:tc>
        <w:tc>
          <w:tcPr>
            <w:tcW w:w="1655" w:type="pct"/>
            <w:shd w:val="clear" w:color="auto" w:fill="auto"/>
            <w:vAlign w:val="center"/>
            <w:hideMark/>
          </w:tcPr>
          <w:p w:rsidR="00DC63FD" w:rsidRPr="00BE1724" w:rsidRDefault="00697C2B" w:rsidP="00102AAA">
            <w:pPr>
              <w:spacing w:after="0" w:line="240" w:lineRule="auto"/>
              <w:ind w:firstLine="0"/>
              <w:rPr>
                <w:sz w:val="18"/>
                <w:szCs w:val="18"/>
              </w:rPr>
            </w:pPr>
            <w:r w:rsidRPr="00BE1724">
              <w:rPr>
                <w:sz w:val="18"/>
                <w:szCs w:val="18"/>
              </w:rPr>
              <w:t xml:space="preserve">ХМАО-Югра, г. Пыть-Ях, </w:t>
            </w:r>
            <w:r>
              <w:rPr>
                <w:sz w:val="18"/>
                <w:szCs w:val="18"/>
              </w:rPr>
              <w:t>микрорайон №</w:t>
            </w:r>
            <w:r w:rsidRPr="00BE1724">
              <w:rPr>
                <w:sz w:val="18"/>
                <w:szCs w:val="18"/>
              </w:rPr>
              <w:t>4</w:t>
            </w:r>
            <w:r>
              <w:rPr>
                <w:sz w:val="18"/>
                <w:szCs w:val="18"/>
              </w:rPr>
              <w:t xml:space="preserve"> </w:t>
            </w:r>
            <w:r w:rsidRPr="00BE1724">
              <w:rPr>
                <w:sz w:val="18"/>
                <w:szCs w:val="18"/>
              </w:rPr>
              <w:t>"Молодежный"</w:t>
            </w:r>
          </w:p>
        </w:tc>
        <w:tc>
          <w:tcPr>
            <w:tcW w:w="390" w:type="pct"/>
            <w:shd w:val="clear" w:color="auto" w:fill="auto"/>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18</w:t>
            </w:r>
          </w:p>
        </w:tc>
        <w:tc>
          <w:tcPr>
            <w:tcW w:w="620" w:type="pct"/>
            <w:shd w:val="clear" w:color="auto" w:fill="auto"/>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86:15:0101022:797</w:t>
            </w:r>
          </w:p>
        </w:tc>
      </w:tr>
      <w:tr w:rsidR="009D74C2" w:rsidTr="00824812">
        <w:trPr>
          <w:trHeight w:val="20"/>
        </w:trPr>
        <w:tc>
          <w:tcPr>
            <w:tcW w:w="193" w:type="pct"/>
            <w:shd w:val="clear" w:color="auto" w:fill="auto"/>
            <w:noWrap/>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75</w:t>
            </w:r>
          </w:p>
        </w:tc>
        <w:tc>
          <w:tcPr>
            <w:tcW w:w="2142" w:type="pct"/>
            <w:shd w:val="clear" w:color="auto" w:fill="auto"/>
            <w:vAlign w:val="center"/>
            <w:hideMark/>
          </w:tcPr>
          <w:p w:rsidR="00DC63FD" w:rsidRPr="00BE1724" w:rsidRDefault="00697C2B" w:rsidP="00102AAA">
            <w:pPr>
              <w:spacing w:after="0" w:line="240" w:lineRule="auto"/>
              <w:ind w:firstLine="0"/>
              <w:rPr>
                <w:sz w:val="18"/>
                <w:szCs w:val="18"/>
              </w:rPr>
            </w:pPr>
            <w:r w:rsidRPr="00BE1724">
              <w:rPr>
                <w:sz w:val="18"/>
                <w:szCs w:val="18"/>
              </w:rPr>
              <w:t xml:space="preserve">Придомовая (подводящая) тепловая сеть от ТК-101 до дома </w:t>
            </w:r>
            <w:r>
              <w:rPr>
                <w:sz w:val="18"/>
                <w:szCs w:val="18"/>
              </w:rPr>
              <w:t>№</w:t>
            </w:r>
            <w:r w:rsidRPr="00BE1724">
              <w:rPr>
                <w:sz w:val="18"/>
                <w:szCs w:val="18"/>
              </w:rPr>
              <w:t>7</w:t>
            </w:r>
          </w:p>
        </w:tc>
        <w:tc>
          <w:tcPr>
            <w:tcW w:w="1655" w:type="pct"/>
            <w:shd w:val="clear" w:color="auto" w:fill="auto"/>
            <w:vAlign w:val="center"/>
            <w:hideMark/>
          </w:tcPr>
          <w:p w:rsidR="00DC63FD" w:rsidRPr="00BE1724" w:rsidRDefault="00697C2B" w:rsidP="00102AAA">
            <w:pPr>
              <w:spacing w:after="0" w:line="240" w:lineRule="auto"/>
              <w:ind w:firstLine="0"/>
              <w:rPr>
                <w:sz w:val="18"/>
                <w:szCs w:val="18"/>
              </w:rPr>
            </w:pPr>
            <w:r w:rsidRPr="00BE1724">
              <w:rPr>
                <w:sz w:val="18"/>
                <w:szCs w:val="18"/>
              </w:rPr>
              <w:t xml:space="preserve">ХМАО-Югра, г. Пыть-Ях, </w:t>
            </w:r>
            <w:r>
              <w:rPr>
                <w:sz w:val="18"/>
                <w:szCs w:val="18"/>
              </w:rPr>
              <w:t>микрорайон №</w:t>
            </w:r>
            <w:r w:rsidRPr="00BE1724">
              <w:rPr>
                <w:sz w:val="18"/>
                <w:szCs w:val="18"/>
              </w:rPr>
              <w:t>4</w:t>
            </w:r>
            <w:r>
              <w:rPr>
                <w:sz w:val="18"/>
                <w:szCs w:val="18"/>
              </w:rPr>
              <w:t xml:space="preserve"> </w:t>
            </w:r>
            <w:r w:rsidRPr="00BE1724">
              <w:rPr>
                <w:sz w:val="18"/>
                <w:szCs w:val="18"/>
              </w:rPr>
              <w:t>"Молодежный"</w:t>
            </w:r>
          </w:p>
        </w:tc>
        <w:tc>
          <w:tcPr>
            <w:tcW w:w="390" w:type="pct"/>
            <w:shd w:val="clear" w:color="auto" w:fill="auto"/>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143</w:t>
            </w:r>
          </w:p>
        </w:tc>
        <w:tc>
          <w:tcPr>
            <w:tcW w:w="620" w:type="pct"/>
            <w:shd w:val="clear" w:color="auto" w:fill="auto"/>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86:15:0101022:798</w:t>
            </w:r>
          </w:p>
        </w:tc>
      </w:tr>
      <w:tr w:rsidR="009D74C2" w:rsidTr="00824812">
        <w:trPr>
          <w:trHeight w:val="20"/>
        </w:trPr>
        <w:tc>
          <w:tcPr>
            <w:tcW w:w="193" w:type="pct"/>
            <w:shd w:val="clear" w:color="auto" w:fill="auto"/>
            <w:noWrap/>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76</w:t>
            </w:r>
          </w:p>
        </w:tc>
        <w:tc>
          <w:tcPr>
            <w:tcW w:w="2142" w:type="pct"/>
            <w:shd w:val="clear" w:color="auto" w:fill="auto"/>
            <w:vAlign w:val="center"/>
            <w:hideMark/>
          </w:tcPr>
          <w:p w:rsidR="00DC63FD" w:rsidRPr="00BE1724" w:rsidRDefault="00697C2B" w:rsidP="00102AAA">
            <w:pPr>
              <w:spacing w:after="0" w:line="240" w:lineRule="auto"/>
              <w:ind w:firstLine="0"/>
              <w:rPr>
                <w:sz w:val="18"/>
                <w:szCs w:val="18"/>
              </w:rPr>
            </w:pPr>
            <w:r w:rsidRPr="00BE1724">
              <w:rPr>
                <w:sz w:val="18"/>
                <w:szCs w:val="18"/>
              </w:rPr>
              <w:t xml:space="preserve">Придомовая (подводящая) тепловая сеть от ТК-94 до дома </w:t>
            </w:r>
            <w:r>
              <w:rPr>
                <w:sz w:val="18"/>
                <w:szCs w:val="18"/>
              </w:rPr>
              <w:t>№</w:t>
            </w:r>
            <w:r w:rsidRPr="00BE1724">
              <w:rPr>
                <w:sz w:val="18"/>
                <w:szCs w:val="18"/>
              </w:rPr>
              <w:t>8</w:t>
            </w:r>
          </w:p>
        </w:tc>
        <w:tc>
          <w:tcPr>
            <w:tcW w:w="1655" w:type="pct"/>
            <w:shd w:val="clear" w:color="auto" w:fill="auto"/>
            <w:vAlign w:val="center"/>
            <w:hideMark/>
          </w:tcPr>
          <w:p w:rsidR="00DC63FD" w:rsidRPr="00BE1724" w:rsidRDefault="00697C2B" w:rsidP="00102AAA">
            <w:pPr>
              <w:spacing w:after="0" w:line="240" w:lineRule="auto"/>
              <w:ind w:firstLine="0"/>
              <w:rPr>
                <w:sz w:val="18"/>
                <w:szCs w:val="18"/>
              </w:rPr>
            </w:pPr>
            <w:r w:rsidRPr="00BE1724">
              <w:rPr>
                <w:sz w:val="18"/>
                <w:szCs w:val="18"/>
              </w:rPr>
              <w:t xml:space="preserve">ХМАО-Югра, г. Пыть-Ях, </w:t>
            </w:r>
            <w:r>
              <w:rPr>
                <w:sz w:val="18"/>
                <w:szCs w:val="18"/>
              </w:rPr>
              <w:t>микрорайон №</w:t>
            </w:r>
            <w:r w:rsidRPr="00BE1724">
              <w:rPr>
                <w:sz w:val="18"/>
                <w:szCs w:val="18"/>
              </w:rPr>
              <w:t>4</w:t>
            </w:r>
            <w:r>
              <w:rPr>
                <w:sz w:val="18"/>
                <w:szCs w:val="18"/>
              </w:rPr>
              <w:t xml:space="preserve"> </w:t>
            </w:r>
            <w:r w:rsidRPr="00BE1724">
              <w:rPr>
                <w:sz w:val="18"/>
                <w:szCs w:val="18"/>
              </w:rPr>
              <w:t>"Молодежный"</w:t>
            </w:r>
          </w:p>
        </w:tc>
        <w:tc>
          <w:tcPr>
            <w:tcW w:w="390" w:type="pct"/>
            <w:shd w:val="clear" w:color="auto" w:fill="auto"/>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18</w:t>
            </w:r>
          </w:p>
        </w:tc>
        <w:tc>
          <w:tcPr>
            <w:tcW w:w="620" w:type="pct"/>
            <w:shd w:val="clear" w:color="auto" w:fill="auto"/>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86:15:0101022:799</w:t>
            </w:r>
          </w:p>
        </w:tc>
      </w:tr>
      <w:tr w:rsidR="009D74C2" w:rsidTr="00824812">
        <w:trPr>
          <w:trHeight w:val="20"/>
        </w:trPr>
        <w:tc>
          <w:tcPr>
            <w:tcW w:w="193" w:type="pct"/>
            <w:shd w:val="clear" w:color="auto" w:fill="auto"/>
            <w:noWrap/>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77</w:t>
            </w:r>
          </w:p>
        </w:tc>
        <w:tc>
          <w:tcPr>
            <w:tcW w:w="2142" w:type="pct"/>
            <w:shd w:val="clear" w:color="auto" w:fill="auto"/>
            <w:vAlign w:val="center"/>
            <w:hideMark/>
          </w:tcPr>
          <w:p w:rsidR="00DC63FD" w:rsidRPr="00BE1724" w:rsidRDefault="00697C2B" w:rsidP="00102AAA">
            <w:pPr>
              <w:spacing w:after="0" w:line="240" w:lineRule="auto"/>
              <w:ind w:firstLine="0"/>
              <w:rPr>
                <w:sz w:val="18"/>
                <w:szCs w:val="18"/>
              </w:rPr>
            </w:pPr>
            <w:r w:rsidRPr="00BE1724">
              <w:rPr>
                <w:sz w:val="18"/>
                <w:szCs w:val="18"/>
              </w:rPr>
              <w:t xml:space="preserve">Придомовая (подводящая) тепловая сеть от ТК-96а до дома </w:t>
            </w:r>
            <w:r>
              <w:rPr>
                <w:sz w:val="18"/>
                <w:szCs w:val="18"/>
              </w:rPr>
              <w:t>№</w:t>
            </w:r>
            <w:r w:rsidRPr="00BE1724">
              <w:rPr>
                <w:sz w:val="18"/>
                <w:szCs w:val="18"/>
              </w:rPr>
              <w:t>9</w:t>
            </w:r>
          </w:p>
        </w:tc>
        <w:tc>
          <w:tcPr>
            <w:tcW w:w="1655" w:type="pct"/>
            <w:shd w:val="clear" w:color="auto" w:fill="auto"/>
            <w:vAlign w:val="center"/>
            <w:hideMark/>
          </w:tcPr>
          <w:p w:rsidR="00DC63FD" w:rsidRPr="00BE1724" w:rsidRDefault="00697C2B" w:rsidP="00102AAA">
            <w:pPr>
              <w:spacing w:after="0" w:line="240" w:lineRule="auto"/>
              <w:ind w:firstLine="0"/>
              <w:rPr>
                <w:sz w:val="18"/>
                <w:szCs w:val="18"/>
              </w:rPr>
            </w:pPr>
            <w:r w:rsidRPr="00BE1724">
              <w:rPr>
                <w:sz w:val="18"/>
                <w:szCs w:val="18"/>
              </w:rPr>
              <w:t xml:space="preserve">ХМАО-Югра, г. Пыть-Ях, </w:t>
            </w:r>
            <w:r>
              <w:rPr>
                <w:sz w:val="18"/>
                <w:szCs w:val="18"/>
              </w:rPr>
              <w:t>микрорайон №</w:t>
            </w:r>
            <w:r w:rsidRPr="00BE1724">
              <w:rPr>
                <w:sz w:val="18"/>
                <w:szCs w:val="18"/>
              </w:rPr>
              <w:t>4</w:t>
            </w:r>
            <w:r>
              <w:rPr>
                <w:sz w:val="18"/>
                <w:szCs w:val="18"/>
              </w:rPr>
              <w:t xml:space="preserve"> </w:t>
            </w:r>
            <w:r w:rsidRPr="00BE1724">
              <w:rPr>
                <w:sz w:val="18"/>
                <w:szCs w:val="18"/>
              </w:rPr>
              <w:t>"Молодежный"</w:t>
            </w:r>
          </w:p>
        </w:tc>
        <w:tc>
          <w:tcPr>
            <w:tcW w:w="390" w:type="pct"/>
            <w:shd w:val="clear" w:color="auto" w:fill="auto"/>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9</w:t>
            </w:r>
          </w:p>
        </w:tc>
        <w:tc>
          <w:tcPr>
            <w:tcW w:w="620" w:type="pct"/>
            <w:shd w:val="clear" w:color="auto" w:fill="auto"/>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86:15:0101022:800</w:t>
            </w:r>
          </w:p>
        </w:tc>
      </w:tr>
      <w:tr w:rsidR="009D74C2" w:rsidTr="00824812">
        <w:trPr>
          <w:trHeight w:val="20"/>
        </w:trPr>
        <w:tc>
          <w:tcPr>
            <w:tcW w:w="193" w:type="pct"/>
            <w:shd w:val="clear" w:color="auto" w:fill="auto"/>
            <w:noWrap/>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78</w:t>
            </w:r>
          </w:p>
        </w:tc>
        <w:tc>
          <w:tcPr>
            <w:tcW w:w="2142" w:type="pct"/>
            <w:shd w:val="clear" w:color="auto" w:fill="auto"/>
            <w:vAlign w:val="center"/>
            <w:hideMark/>
          </w:tcPr>
          <w:p w:rsidR="00DC63FD" w:rsidRPr="00BE1724" w:rsidRDefault="00697C2B" w:rsidP="00102AAA">
            <w:pPr>
              <w:spacing w:after="0" w:line="240" w:lineRule="auto"/>
              <w:ind w:firstLine="0"/>
              <w:rPr>
                <w:sz w:val="18"/>
                <w:szCs w:val="18"/>
              </w:rPr>
            </w:pPr>
            <w:r w:rsidRPr="00BE1724">
              <w:rPr>
                <w:sz w:val="18"/>
                <w:szCs w:val="18"/>
              </w:rPr>
              <w:t xml:space="preserve">Придомовая (подводящая) тепловая сеть от ТК-96 до дома </w:t>
            </w:r>
            <w:r>
              <w:rPr>
                <w:sz w:val="18"/>
                <w:szCs w:val="18"/>
              </w:rPr>
              <w:t>№</w:t>
            </w:r>
            <w:r w:rsidRPr="00BE1724">
              <w:rPr>
                <w:sz w:val="18"/>
                <w:szCs w:val="18"/>
              </w:rPr>
              <w:t>15</w:t>
            </w:r>
          </w:p>
        </w:tc>
        <w:tc>
          <w:tcPr>
            <w:tcW w:w="1655" w:type="pct"/>
            <w:shd w:val="clear" w:color="auto" w:fill="auto"/>
            <w:vAlign w:val="center"/>
            <w:hideMark/>
          </w:tcPr>
          <w:p w:rsidR="00DC63FD" w:rsidRPr="00BE1724" w:rsidRDefault="00697C2B" w:rsidP="00102AAA">
            <w:pPr>
              <w:spacing w:after="0" w:line="240" w:lineRule="auto"/>
              <w:ind w:firstLine="0"/>
              <w:rPr>
                <w:sz w:val="18"/>
                <w:szCs w:val="18"/>
              </w:rPr>
            </w:pPr>
            <w:r w:rsidRPr="00BE1724">
              <w:rPr>
                <w:sz w:val="18"/>
                <w:szCs w:val="18"/>
              </w:rPr>
              <w:t xml:space="preserve">ХМАО-Югра, г. Пыть-Ях, </w:t>
            </w:r>
            <w:r>
              <w:rPr>
                <w:sz w:val="18"/>
                <w:szCs w:val="18"/>
              </w:rPr>
              <w:t>микрорайон №</w:t>
            </w:r>
            <w:r w:rsidRPr="00BE1724">
              <w:rPr>
                <w:sz w:val="18"/>
                <w:szCs w:val="18"/>
              </w:rPr>
              <w:t>4</w:t>
            </w:r>
            <w:r>
              <w:rPr>
                <w:sz w:val="18"/>
                <w:szCs w:val="18"/>
              </w:rPr>
              <w:t xml:space="preserve"> </w:t>
            </w:r>
            <w:r w:rsidRPr="00BE1724">
              <w:rPr>
                <w:sz w:val="18"/>
                <w:szCs w:val="18"/>
              </w:rPr>
              <w:t>"Молодежный"</w:t>
            </w:r>
          </w:p>
        </w:tc>
        <w:tc>
          <w:tcPr>
            <w:tcW w:w="390" w:type="pct"/>
            <w:shd w:val="clear" w:color="auto" w:fill="auto"/>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38</w:t>
            </w:r>
          </w:p>
        </w:tc>
        <w:tc>
          <w:tcPr>
            <w:tcW w:w="620" w:type="pct"/>
            <w:shd w:val="clear" w:color="auto" w:fill="auto"/>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86:15:0101022:801</w:t>
            </w:r>
          </w:p>
        </w:tc>
      </w:tr>
      <w:tr w:rsidR="009D74C2" w:rsidTr="00824812">
        <w:trPr>
          <w:trHeight w:val="20"/>
        </w:trPr>
        <w:tc>
          <w:tcPr>
            <w:tcW w:w="193" w:type="pct"/>
            <w:shd w:val="clear" w:color="auto" w:fill="auto"/>
            <w:noWrap/>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79</w:t>
            </w:r>
          </w:p>
        </w:tc>
        <w:tc>
          <w:tcPr>
            <w:tcW w:w="2142" w:type="pct"/>
            <w:shd w:val="clear" w:color="auto" w:fill="auto"/>
            <w:vAlign w:val="center"/>
            <w:hideMark/>
          </w:tcPr>
          <w:p w:rsidR="00DC63FD" w:rsidRPr="00BE1724" w:rsidRDefault="00697C2B" w:rsidP="00102AAA">
            <w:pPr>
              <w:spacing w:after="0" w:line="240" w:lineRule="auto"/>
              <w:ind w:firstLine="0"/>
              <w:rPr>
                <w:sz w:val="18"/>
                <w:szCs w:val="18"/>
              </w:rPr>
            </w:pPr>
            <w:r w:rsidRPr="00BE1724">
              <w:rPr>
                <w:sz w:val="18"/>
                <w:szCs w:val="18"/>
              </w:rPr>
              <w:t>Подводящая тепловая сеть от ТК73Г до Аквацентра «Дельфин»</w:t>
            </w:r>
          </w:p>
        </w:tc>
        <w:tc>
          <w:tcPr>
            <w:tcW w:w="1655" w:type="pct"/>
            <w:shd w:val="clear" w:color="auto" w:fill="auto"/>
            <w:vAlign w:val="center"/>
            <w:hideMark/>
          </w:tcPr>
          <w:p w:rsidR="00DC63FD" w:rsidRPr="00BE1724" w:rsidRDefault="00697C2B" w:rsidP="00102AAA">
            <w:pPr>
              <w:spacing w:after="0" w:line="240" w:lineRule="auto"/>
              <w:ind w:firstLine="0"/>
              <w:rPr>
                <w:sz w:val="18"/>
                <w:szCs w:val="18"/>
              </w:rPr>
            </w:pPr>
            <w:r w:rsidRPr="00BE1724">
              <w:rPr>
                <w:sz w:val="18"/>
                <w:szCs w:val="18"/>
              </w:rPr>
              <w:t xml:space="preserve">ХМАО-Югра, г. Пыть-Ях, </w:t>
            </w:r>
            <w:r>
              <w:rPr>
                <w:sz w:val="18"/>
                <w:szCs w:val="18"/>
              </w:rPr>
              <w:t>микрорайон №</w:t>
            </w:r>
            <w:r w:rsidRPr="00BE1724">
              <w:rPr>
                <w:sz w:val="18"/>
                <w:szCs w:val="18"/>
              </w:rPr>
              <w:t>4</w:t>
            </w:r>
            <w:r>
              <w:rPr>
                <w:sz w:val="18"/>
                <w:szCs w:val="18"/>
              </w:rPr>
              <w:t xml:space="preserve"> </w:t>
            </w:r>
            <w:r w:rsidRPr="00BE1724">
              <w:rPr>
                <w:sz w:val="18"/>
                <w:szCs w:val="18"/>
              </w:rPr>
              <w:t>"Молодежный"</w:t>
            </w:r>
          </w:p>
        </w:tc>
        <w:tc>
          <w:tcPr>
            <w:tcW w:w="390" w:type="pct"/>
            <w:shd w:val="clear" w:color="auto" w:fill="auto"/>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21</w:t>
            </w:r>
          </w:p>
        </w:tc>
        <w:tc>
          <w:tcPr>
            <w:tcW w:w="620" w:type="pct"/>
            <w:shd w:val="clear" w:color="auto" w:fill="auto"/>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86:15:0101022:802</w:t>
            </w:r>
          </w:p>
        </w:tc>
      </w:tr>
      <w:tr w:rsidR="009D74C2" w:rsidTr="00824812">
        <w:trPr>
          <w:trHeight w:val="20"/>
        </w:trPr>
        <w:tc>
          <w:tcPr>
            <w:tcW w:w="193" w:type="pct"/>
            <w:shd w:val="clear" w:color="auto" w:fill="auto"/>
            <w:noWrap/>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80</w:t>
            </w:r>
          </w:p>
        </w:tc>
        <w:tc>
          <w:tcPr>
            <w:tcW w:w="2142" w:type="pct"/>
            <w:shd w:val="clear" w:color="auto" w:fill="auto"/>
            <w:vAlign w:val="center"/>
            <w:hideMark/>
          </w:tcPr>
          <w:p w:rsidR="00DC63FD" w:rsidRPr="00BE1724" w:rsidRDefault="00697C2B" w:rsidP="00102AAA">
            <w:pPr>
              <w:spacing w:after="0" w:line="240" w:lineRule="auto"/>
              <w:ind w:firstLine="0"/>
              <w:rPr>
                <w:sz w:val="18"/>
                <w:szCs w:val="18"/>
              </w:rPr>
            </w:pPr>
            <w:r w:rsidRPr="00BE1724">
              <w:rPr>
                <w:sz w:val="18"/>
                <w:szCs w:val="18"/>
              </w:rPr>
              <w:t xml:space="preserve">Придомовая (подводящая) тепловая сеть от ТК-100 до дома </w:t>
            </w:r>
            <w:r>
              <w:rPr>
                <w:sz w:val="18"/>
                <w:szCs w:val="18"/>
              </w:rPr>
              <w:t>№</w:t>
            </w:r>
            <w:r w:rsidRPr="00BE1724">
              <w:rPr>
                <w:sz w:val="18"/>
                <w:szCs w:val="18"/>
              </w:rPr>
              <w:t>1</w:t>
            </w:r>
          </w:p>
        </w:tc>
        <w:tc>
          <w:tcPr>
            <w:tcW w:w="1655" w:type="pct"/>
            <w:shd w:val="clear" w:color="auto" w:fill="auto"/>
            <w:vAlign w:val="center"/>
            <w:hideMark/>
          </w:tcPr>
          <w:p w:rsidR="00DC63FD" w:rsidRPr="00BE1724" w:rsidRDefault="00697C2B" w:rsidP="00102AAA">
            <w:pPr>
              <w:spacing w:after="0" w:line="240" w:lineRule="auto"/>
              <w:ind w:firstLine="0"/>
              <w:rPr>
                <w:sz w:val="18"/>
                <w:szCs w:val="18"/>
              </w:rPr>
            </w:pPr>
            <w:r w:rsidRPr="00BE1724">
              <w:rPr>
                <w:sz w:val="18"/>
                <w:szCs w:val="18"/>
              </w:rPr>
              <w:t xml:space="preserve">ХМАО-Югра, г. Пыть-Ях, </w:t>
            </w:r>
            <w:r>
              <w:rPr>
                <w:sz w:val="18"/>
                <w:szCs w:val="18"/>
              </w:rPr>
              <w:t>микрорайон №5 «Солнечный</w:t>
            </w:r>
            <w:r w:rsidRPr="00BE1724">
              <w:rPr>
                <w:sz w:val="18"/>
                <w:szCs w:val="18"/>
              </w:rPr>
              <w:t>"</w:t>
            </w:r>
          </w:p>
        </w:tc>
        <w:tc>
          <w:tcPr>
            <w:tcW w:w="390" w:type="pct"/>
            <w:shd w:val="clear" w:color="auto" w:fill="auto"/>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5</w:t>
            </w:r>
          </w:p>
        </w:tc>
        <w:tc>
          <w:tcPr>
            <w:tcW w:w="620" w:type="pct"/>
            <w:shd w:val="clear" w:color="auto" w:fill="auto"/>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86:15:0101023:3683</w:t>
            </w:r>
          </w:p>
        </w:tc>
      </w:tr>
      <w:tr w:rsidR="009D74C2" w:rsidTr="00824812">
        <w:trPr>
          <w:trHeight w:val="20"/>
        </w:trPr>
        <w:tc>
          <w:tcPr>
            <w:tcW w:w="193" w:type="pct"/>
            <w:shd w:val="clear" w:color="auto" w:fill="auto"/>
            <w:noWrap/>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81</w:t>
            </w:r>
          </w:p>
        </w:tc>
        <w:tc>
          <w:tcPr>
            <w:tcW w:w="2142" w:type="pct"/>
            <w:shd w:val="clear" w:color="auto" w:fill="auto"/>
            <w:vAlign w:val="center"/>
            <w:hideMark/>
          </w:tcPr>
          <w:p w:rsidR="00DC63FD" w:rsidRPr="00BE1724" w:rsidRDefault="00697C2B" w:rsidP="00102AAA">
            <w:pPr>
              <w:spacing w:after="0" w:line="240" w:lineRule="auto"/>
              <w:ind w:firstLine="0"/>
              <w:rPr>
                <w:sz w:val="18"/>
                <w:szCs w:val="18"/>
              </w:rPr>
            </w:pPr>
            <w:r w:rsidRPr="00BE1724">
              <w:rPr>
                <w:sz w:val="18"/>
                <w:szCs w:val="18"/>
              </w:rPr>
              <w:t xml:space="preserve">Придомовая (подводящая) тепловая сеть от ТК-100 до дома </w:t>
            </w:r>
            <w:r>
              <w:rPr>
                <w:sz w:val="18"/>
                <w:szCs w:val="18"/>
              </w:rPr>
              <w:t>№</w:t>
            </w:r>
            <w:r w:rsidRPr="00BE1724">
              <w:rPr>
                <w:sz w:val="18"/>
                <w:szCs w:val="18"/>
              </w:rPr>
              <w:t>2</w:t>
            </w:r>
          </w:p>
        </w:tc>
        <w:tc>
          <w:tcPr>
            <w:tcW w:w="1655" w:type="pct"/>
            <w:shd w:val="clear" w:color="auto" w:fill="auto"/>
            <w:vAlign w:val="center"/>
            <w:hideMark/>
          </w:tcPr>
          <w:p w:rsidR="00DC63FD" w:rsidRPr="00BE1724" w:rsidRDefault="00697C2B" w:rsidP="00102AAA">
            <w:pPr>
              <w:spacing w:after="0" w:line="240" w:lineRule="auto"/>
              <w:ind w:firstLine="0"/>
              <w:rPr>
                <w:sz w:val="18"/>
                <w:szCs w:val="18"/>
              </w:rPr>
            </w:pPr>
            <w:r w:rsidRPr="00BE1724">
              <w:rPr>
                <w:sz w:val="18"/>
                <w:szCs w:val="18"/>
              </w:rPr>
              <w:t xml:space="preserve">ХМАО-Югра, г. Пыть-Ях, </w:t>
            </w:r>
            <w:r>
              <w:rPr>
                <w:sz w:val="18"/>
                <w:szCs w:val="18"/>
              </w:rPr>
              <w:t>микрорайон №5 «Солнечный</w:t>
            </w:r>
            <w:r w:rsidRPr="00BE1724">
              <w:rPr>
                <w:sz w:val="18"/>
                <w:szCs w:val="18"/>
              </w:rPr>
              <w:t>"</w:t>
            </w:r>
          </w:p>
        </w:tc>
        <w:tc>
          <w:tcPr>
            <w:tcW w:w="390" w:type="pct"/>
            <w:shd w:val="clear" w:color="auto" w:fill="auto"/>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33</w:t>
            </w:r>
          </w:p>
        </w:tc>
        <w:tc>
          <w:tcPr>
            <w:tcW w:w="620" w:type="pct"/>
            <w:shd w:val="clear" w:color="auto" w:fill="auto"/>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86:15:0101023:3674</w:t>
            </w:r>
          </w:p>
        </w:tc>
      </w:tr>
      <w:tr w:rsidR="009D74C2" w:rsidTr="00824812">
        <w:trPr>
          <w:trHeight w:val="20"/>
        </w:trPr>
        <w:tc>
          <w:tcPr>
            <w:tcW w:w="193" w:type="pct"/>
            <w:shd w:val="clear" w:color="auto" w:fill="auto"/>
            <w:noWrap/>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82</w:t>
            </w:r>
          </w:p>
        </w:tc>
        <w:tc>
          <w:tcPr>
            <w:tcW w:w="2142" w:type="pct"/>
            <w:shd w:val="clear" w:color="auto" w:fill="auto"/>
            <w:vAlign w:val="center"/>
            <w:hideMark/>
          </w:tcPr>
          <w:p w:rsidR="00DC63FD" w:rsidRPr="00BE1724" w:rsidRDefault="00697C2B" w:rsidP="00102AAA">
            <w:pPr>
              <w:spacing w:after="0" w:line="240" w:lineRule="auto"/>
              <w:ind w:firstLine="0"/>
              <w:rPr>
                <w:sz w:val="18"/>
                <w:szCs w:val="18"/>
              </w:rPr>
            </w:pPr>
            <w:r w:rsidRPr="00BE1724">
              <w:rPr>
                <w:sz w:val="18"/>
                <w:szCs w:val="18"/>
              </w:rPr>
              <w:t>Придомовая (подводящая) тепловая сеть</w:t>
            </w:r>
            <w:r>
              <w:rPr>
                <w:sz w:val="18"/>
                <w:szCs w:val="18"/>
              </w:rPr>
              <w:t xml:space="preserve"> </w:t>
            </w:r>
            <w:r w:rsidRPr="00BE1724">
              <w:rPr>
                <w:sz w:val="18"/>
                <w:szCs w:val="18"/>
              </w:rPr>
              <w:t xml:space="preserve">от ТК-89 до дома </w:t>
            </w:r>
            <w:r>
              <w:rPr>
                <w:sz w:val="18"/>
                <w:szCs w:val="18"/>
              </w:rPr>
              <w:t>№</w:t>
            </w:r>
            <w:r w:rsidRPr="00BE1724">
              <w:rPr>
                <w:sz w:val="18"/>
                <w:szCs w:val="18"/>
              </w:rPr>
              <w:t>2а</w:t>
            </w:r>
          </w:p>
        </w:tc>
        <w:tc>
          <w:tcPr>
            <w:tcW w:w="1655" w:type="pct"/>
            <w:shd w:val="clear" w:color="auto" w:fill="auto"/>
            <w:vAlign w:val="center"/>
            <w:hideMark/>
          </w:tcPr>
          <w:p w:rsidR="00DC63FD" w:rsidRPr="00BE1724" w:rsidRDefault="00697C2B" w:rsidP="00102AAA">
            <w:pPr>
              <w:spacing w:after="0" w:line="240" w:lineRule="auto"/>
              <w:ind w:firstLine="0"/>
              <w:rPr>
                <w:sz w:val="18"/>
                <w:szCs w:val="18"/>
              </w:rPr>
            </w:pPr>
            <w:r w:rsidRPr="00BE1724">
              <w:rPr>
                <w:sz w:val="18"/>
                <w:szCs w:val="18"/>
              </w:rPr>
              <w:t xml:space="preserve">ХМАО-Югра, г. Пыть-Ях, </w:t>
            </w:r>
            <w:r>
              <w:rPr>
                <w:sz w:val="18"/>
                <w:szCs w:val="18"/>
              </w:rPr>
              <w:t>микрорайон №5 «Солнечный</w:t>
            </w:r>
            <w:r w:rsidRPr="00BE1724">
              <w:rPr>
                <w:sz w:val="18"/>
                <w:szCs w:val="18"/>
              </w:rPr>
              <w:t>"</w:t>
            </w:r>
          </w:p>
        </w:tc>
        <w:tc>
          <w:tcPr>
            <w:tcW w:w="390" w:type="pct"/>
            <w:shd w:val="clear" w:color="auto" w:fill="auto"/>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18</w:t>
            </w:r>
          </w:p>
        </w:tc>
        <w:tc>
          <w:tcPr>
            <w:tcW w:w="620" w:type="pct"/>
            <w:shd w:val="clear" w:color="auto" w:fill="auto"/>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86:15:0101023:3676</w:t>
            </w:r>
          </w:p>
        </w:tc>
      </w:tr>
      <w:tr w:rsidR="009D74C2" w:rsidTr="00824812">
        <w:trPr>
          <w:trHeight w:val="20"/>
        </w:trPr>
        <w:tc>
          <w:tcPr>
            <w:tcW w:w="193" w:type="pct"/>
            <w:shd w:val="clear" w:color="auto" w:fill="auto"/>
            <w:noWrap/>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83</w:t>
            </w:r>
          </w:p>
        </w:tc>
        <w:tc>
          <w:tcPr>
            <w:tcW w:w="2142" w:type="pct"/>
            <w:shd w:val="clear" w:color="auto" w:fill="auto"/>
            <w:vAlign w:val="center"/>
            <w:hideMark/>
          </w:tcPr>
          <w:p w:rsidR="00DC63FD" w:rsidRPr="00BE1724" w:rsidRDefault="00697C2B" w:rsidP="00102AAA">
            <w:pPr>
              <w:spacing w:after="0" w:line="240" w:lineRule="auto"/>
              <w:ind w:firstLine="0"/>
              <w:rPr>
                <w:sz w:val="18"/>
                <w:szCs w:val="18"/>
              </w:rPr>
            </w:pPr>
            <w:r w:rsidRPr="00BE1724">
              <w:rPr>
                <w:sz w:val="18"/>
                <w:szCs w:val="18"/>
              </w:rPr>
              <w:t>Придомовая (подводящая) тепловая сеть от ТК-90 до ж/д №</w:t>
            </w:r>
            <w:r>
              <w:rPr>
                <w:sz w:val="18"/>
                <w:szCs w:val="18"/>
              </w:rPr>
              <w:t>№</w:t>
            </w:r>
            <w:r w:rsidRPr="00BE1724">
              <w:rPr>
                <w:sz w:val="18"/>
                <w:szCs w:val="18"/>
              </w:rPr>
              <w:t>3, 4</w:t>
            </w:r>
          </w:p>
        </w:tc>
        <w:tc>
          <w:tcPr>
            <w:tcW w:w="1655" w:type="pct"/>
            <w:shd w:val="clear" w:color="auto" w:fill="auto"/>
            <w:vAlign w:val="center"/>
            <w:hideMark/>
          </w:tcPr>
          <w:p w:rsidR="00DC63FD" w:rsidRPr="00BE1724" w:rsidRDefault="00697C2B" w:rsidP="00102AAA">
            <w:pPr>
              <w:spacing w:after="0" w:line="240" w:lineRule="auto"/>
              <w:ind w:firstLine="0"/>
              <w:rPr>
                <w:sz w:val="18"/>
                <w:szCs w:val="18"/>
              </w:rPr>
            </w:pPr>
            <w:r w:rsidRPr="00BE1724">
              <w:rPr>
                <w:sz w:val="18"/>
                <w:szCs w:val="18"/>
              </w:rPr>
              <w:t xml:space="preserve">ХМАО-Югра, г. Пыть-Ях, </w:t>
            </w:r>
            <w:r>
              <w:rPr>
                <w:sz w:val="18"/>
                <w:szCs w:val="18"/>
              </w:rPr>
              <w:t>микрорайон №5 «Солнечный</w:t>
            </w:r>
            <w:r w:rsidRPr="00BE1724">
              <w:rPr>
                <w:sz w:val="18"/>
                <w:szCs w:val="18"/>
              </w:rPr>
              <w:t>"</w:t>
            </w:r>
          </w:p>
        </w:tc>
        <w:tc>
          <w:tcPr>
            <w:tcW w:w="390" w:type="pct"/>
            <w:shd w:val="clear" w:color="auto" w:fill="auto"/>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38</w:t>
            </w:r>
          </w:p>
        </w:tc>
        <w:tc>
          <w:tcPr>
            <w:tcW w:w="620" w:type="pct"/>
            <w:shd w:val="clear" w:color="auto" w:fill="auto"/>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86:15:0101023:3677</w:t>
            </w:r>
          </w:p>
        </w:tc>
      </w:tr>
      <w:tr w:rsidR="009D74C2" w:rsidTr="00824812">
        <w:trPr>
          <w:trHeight w:val="20"/>
        </w:trPr>
        <w:tc>
          <w:tcPr>
            <w:tcW w:w="193" w:type="pct"/>
            <w:shd w:val="clear" w:color="auto" w:fill="auto"/>
            <w:noWrap/>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84</w:t>
            </w:r>
          </w:p>
        </w:tc>
        <w:tc>
          <w:tcPr>
            <w:tcW w:w="2142" w:type="pct"/>
            <w:shd w:val="clear" w:color="auto" w:fill="auto"/>
            <w:vAlign w:val="center"/>
            <w:hideMark/>
          </w:tcPr>
          <w:p w:rsidR="00DC63FD" w:rsidRPr="00BE1724" w:rsidRDefault="00697C2B" w:rsidP="00102AAA">
            <w:pPr>
              <w:spacing w:after="0" w:line="240" w:lineRule="auto"/>
              <w:ind w:firstLine="0"/>
              <w:rPr>
                <w:sz w:val="18"/>
                <w:szCs w:val="18"/>
              </w:rPr>
            </w:pPr>
            <w:r w:rsidRPr="00BE1724">
              <w:rPr>
                <w:sz w:val="18"/>
                <w:szCs w:val="18"/>
              </w:rPr>
              <w:t xml:space="preserve">Придомовая (подводящая) тепловая сеть от ТК-76-1 до дома </w:t>
            </w:r>
            <w:r>
              <w:rPr>
                <w:sz w:val="18"/>
                <w:szCs w:val="18"/>
              </w:rPr>
              <w:t>№</w:t>
            </w:r>
            <w:r w:rsidRPr="00BE1724">
              <w:rPr>
                <w:sz w:val="18"/>
                <w:szCs w:val="18"/>
              </w:rPr>
              <w:t>5</w:t>
            </w:r>
          </w:p>
        </w:tc>
        <w:tc>
          <w:tcPr>
            <w:tcW w:w="1655" w:type="pct"/>
            <w:shd w:val="clear" w:color="auto" w:fill="auto"/>
            <w:vAlign w:val="center"/>
            <w:hideMark/>
          </w:tcPr>
          <w:p w:rsidR="00DC63FD" w:rsidRPr="00BE1724" w:rsidRDefault="00697C2B" w:rsidP="00102AAA">
            <w:pPr>
              <w:spacing w:after="0" w:line="240" w:lineRule="auto"/>
              <w:ind w:firstLine="0"/>
              <w:rPr>
                <w:sz w:val="18"/>
                <w:szCs w:val="18"/>
              </w:rPr>
            </w:pPr>
            <w:r w:rsidRPr="00BE1724">
              <w:rPr>
                <w:sz w:val="18"/>
                <w:szCs w:val="18"/>
              </w:rPr>
              <w:t xml:space="preserve">ХМАО-Югра, г. Пыть-Ях, </w:t>
            </w:r>
            <w:r>
              <w:rPr>
                <w:sz w:val="18"/>
                <w:szCs w:val="18"/>
              </w:rPr>
              <w:t>микрорайон №5 «Солнечный</w:t>
            </w:r>
            <w:r w:rsidRPr="00BE1724">
              <w:rPr>
                <w:sz w:val="18"/>
                <w:szCs w:val="18"/>
              </w:rPr>
              <w:t>"</w:t>
            </w:r>
          </w:p>
        </w:tc>
        <w:tc>
          <w:tcPr>
            <w:tcW w:w="390" w:type="pct"/>
            <w:shd w:val="clear" w:color="auto" w:fill="auto"/>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56</w:t>
            </w:r>
          </w:p>
        </w:tc>
        <w:tc>
          <w:tcPr>
            <w:tcW w:w="620" w:type="pct"/>
            <w:shd w:val="clear" w:color="auto" w:fill="auto"/>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86:15:0101023:3678</w:t>
            </w:r>
          </w:p>
        </w:tc>
      </w:tr>
      <w:tr w:rsidR="009D74C2" w:rsidTr="00824812">
        <w:trPr>
          <w:trHeight w:val="20"/>
        </w:trPr>
        <w:tc>
          <w:tcPr>
            <w:tcW w:w="193" w:type="pct"/>
            <w:shd w:val="clear" w:color="auto" w:fill="auto"/>
            <w:noWrap/>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85</w:t>
            </w:r>
          </w:p>
        </w:tc>
        <w:tc>
          <w:tcPr>
            <w:tcW w:w="2142" w:type="pct"/>
            <w:shd w:val="clear" w:color="auto" w:fill="auto"/>
            <w:vAlign w:val="center"/>
            <w:hideMark/>
          </w:tcPr>
          <w:p w:rsidR="00DC63FD" w:rsidRPr="00BE1724" w:rsidRDefault="00697C2B" w:rsidP="00102AAA">
            <w:pPr>
              <w:spacing w:after="0" w:line="240" w:lineRule="auto"/>
              <w:ind w:firstLine="0"/>
              <w:rPr>
                <w:sz w:val="18"/>
                <w:szCs w:val="18"/>
              </w:rPr>
            </w:pPr>
            <w:r w:rsidRPr="00BE1724">
              <w:rPr>
                <w:sz w:val="18"/>
                <w:szCs w:val="18"/>
              </w:rPr>
              <w:t xml:space="preserve">Придомовая (подводящая) тепловая сеть от ТК-88 до дома </w:t>
            </w:r>
            <w:r>
              <w:rPr>
                <w:sz w:val="18"/>
                <w:szCs w:val="18"/>
              </w:rPr>
              <w:t>№</w:t>
            </w:r>
            <w:r w:rsidRPr="00BE1724">
              <w:rPr>
                <w:sz w:val="18"/>
                <w:szCs w:val="18"/>
              </w:rPr>
              <w:t>6</w:t>
            </w:r>
          </w:p>
        </w:tc>
        <w:tc>
          <w:tcPr>
            <w:tcW w:w="1655" w:type="pct"/>
            <w:shd w:val="clear" w:color="auto" w:fill="auto"/>
            <w:vAlign w:val="center"/>
            <w:hideMark/>
          </w:tcPr>
          <w:p w:rsidR="00DC63FD" w:rsidRPr="00BE1724" w:rsidRDefault="00697C2B" w:rsidP="00102AAA">
            <w:pPr>
              <w:spacing w:after="0" w:line="240" w:lineRule="auto"/>
              <w:ind w:firstLine="0"/>
              <w:rPr>
                <w:sz w:val="18"/>
                <w:szCs w:val="18"/>
              </w:rPr>
            </w:pPr>
            <w:r w:rsidRPr="00BE1724">
              <w:rPr>
                <w:sz w:val="18"/>
                <w:szCs w:val="18"/>
              </w:rPr>
              <w:t xml:space="preserve">ХМАО-Югра, г. Пыть-Ях, </w:t>
            </w:r>
            <w:r>
              <w:rPr>
                <w:sz w:val="18"/>
                <w:szCs w:val="18"/>
              </w:rPr>
              <w:t>микрорайон №5 «Солнечный</w:t>
            </w:r>
            <w:r w:rsidRPr="00BE1724">
              <w:rPr>
                <w:sz w:val="18"/>
                <w:szCs w:val="18"/>
              </w:rPr>
              <w:t>"</w:t>
            </w:r>
          </w:p>
        </w:tc>
        <w:tc>
          <w:tcPr>
            <w:tcW w:w="390" w:type="pct"/>
            <w:shd w:val="clear" w:color="auto" w:fill="auto"/>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14</w:t>
            </w:r>
          </w:p>
        </w:tc>
        <w:tc>
          <w:tcPr>
            <w:tcW w:w="620" w:type="pct"/>
            <w:shd w:val="clear" w:color="auto" w:fill="auto"/>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86:15:0101023:3681</w:t>
            </w:r>
          </w:p>
        </w:tc>
      </w:tr>
      <w:tr w:rsidR="009D74C2" w:rsidTr="00824812">
        <w:trPr>
          <w:trHeight w:val="20"/>
        </w:trPr>
        <w:tc>
          <w:tcPr>
            <w:tcW w:w="193" w:type="pct"/>
            <w:shd w:val="clear" w:color="auto" w:fill="auto"/>
            <w:noWrap/>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86</w:t>
            </w:r>
          </w:p>
        </w:tc>
        <w:tc>
          <w:tcPr>
            <w:tcW w:w="2142" w:type="pct"/>
            <w:shd w:val="clear" w:color="auto" w:fill="auto"/>
            <w:vAlign w:val="center"/>
            <w:hideMark/>
          </w:tcPr>
          <w:p w:rsidR="00DC63FD" w:rsidRPr="00BE1724" w:rsidRDefault="00697C2B" w:rsidP="00102AAA">
            <w:pPr>
              <w:spacing w:after="0" w:line="240" w:lineRule="auto"/>
              <w:ind w:firstLine="0"/>
              <w:rPr>
                <w:sz w:val="18"/>
                <w:szCs w:val="18"/>
              </w:rPr>
            </w:pPr>
            <w:r w:rsidRPr="00BE1724">
              <w:rPr>
                <w:sz w:val="18"/>
                <w:szCs w:val="18"/>
              </w:rPr>
              <w:t xml:space="preserve">Придомовая (подводящая) тепловая сеть от ТК-86 до дома </w:t>
            </w:r>
            <w:r>
              <w:rPr>
                <w:sz w:val="18"/>
                <w:szCs w:val="18"/>
              </w:rPr>
              <w:t>№</w:t>
            </w:r>
            <w:r w:rsidRPr="00BE1724">
              <w:rPr>
                <w:sz w:val="18"/>
                <w:szCs w:val="18"/>
              </w:rPr>
              <w:t>7</w:t>
            </w:r>
          </w:p>
        </w:tc>
        <w:tc>
          <w:tcPr>
            <w:tcW w:w="1655" w:type="pct"/>
            <w:shd w:val="clear" w:color="auto" w:fill="auto"/>
            <w:vAlign w:val="center"/>
            <w:hideMark/>
          </w:tcPr>
          <w:p w:rsidR="00DC63FD" w:rsidRPr="00BE1724" w:rsidRDefault="00697C2B" w:rsidP="00102AAA">
            <w:pPr>
              <w:spacing w:after="0" w:line="240" w:lineRule="auto"/>
              <w:ind w:firstLine="0"/>
              <w:rPr>
                <w:sz w:val="18"/>
                <w:szCs w:val="18"/>
              </w:rPr>
            </w:pPr>
            <w:r w:rsidRPr="00BE1724">
              <w:rPr>
                <w:sz w:val="18"/>
                <w:szCs w:val="18"/>
              </w:rPr>
              <w:t xml:space="preserve">ХМАО-Югра, г. Пыть-Ях, </w:t>
            </w:r>
            <w:r>
              <w:rPr>
                <w:sz w:val="18"/>
                <w:szCs w:val="18"/>
              </w:rPr>
              <w:t>микрорайон №5 «Солнечный</w:t>
            </w:r>
            <w:r w:rsidRPr="00BE1724">
              <w:rPr>
                <w:sz w:val="18"/>
                <w:szCs w:val="18"/>
              </w:rPr>
              <w:t>"</w:t>
            </w:r>
          </w:p>
        </w:tc>
        <w:tc>
          <w:tcPr>
            <w:tcW w:w="390" w:type="pct"/>
            <w:shd w:val="clear" w:color="auto" w:fill="auto"/>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6</w:t>
            </w:r>
          </w:p>
        </w:tc>
        <w:tc>
          <w:tcPr>
            <w:tcW w:w="620" w:type="pct"/>
            <w:shd w:val="clear" w:color="auto" w:fill="auto"/>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86:15:0101023:3679</w:t>
            </w:r>
          </w:p>
        </w:tc>
      </w:tr>
      <w:tr w:rsidR="009D74C2" w:rsidTr="00824812">
        <w:trPr>
          <w:trHeight w:val="20"/>
        </w:trPr>
        <w:tc>
          <w:tcPr>
            <w:tcW w:w="193" w:type="pct"/>
            <w:shd w:val="clear" w:color="auto" w:fill="auto"/>
            <w:noWrap/>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87</w:t>
            </w:r>
          </w:p>
        </w:tc>
        <w:tc>
          <w:tcPr>
            <w:tcW w:w="2142" w:type="pct"/>
            <w:shd w:val="clear" w:color="auto" w:fill="auto"/>
            <w:vAlign w:val="center"/>
            <w:hideMark/>
          </w:tcPr>
          <w:p w:rsidR="00DC63FD" w:rsidRPr="00BE1724" w:rsidRDefault="00697C2B" w:rsidP="00102AAA">
            <w:pPr>
              <w:spacing w:after="0" w:line="240" w:lineRule="auto"/>
              <w:ind w:firstLine="0"/>
              <w:rPr>
                <w:sz w:val="18"/>
                <w:szCs w:val="18"/>
              </w:rPr>
            </w:pPr>
            <w:r w:rsidRPr="00BE1724">
              <w:rPr>
                <w:sz w:val="18"/>
                <w:szCs w:val="18"/>
              </w:rPr>
              <w:t xml:space="preserve">Придомовая (подводящая) тепловая сеть от ТК-79 до дома </w:t>
            </w:r>
            <w:r>
              <w:rPr>
                <w:sz w:val="18"/>
                <w:szCs w:val="18"/>
              </w:rPr>
              <w:t>№</w:t>
            </w:r>
            <w:r w:rsidRPr="00BE1724">
              <w:rPr>
                <w:sz w:val="18"/>
                <w:szCs w:val="18"/>
              </w:rPr>
              <w:t>8</w:t>
            </w:r>
          </w:p>
        </w:tc>
        <w:tc>
          <w:tcPr>
            <w:tcW w:w="1655" w:type="pct"/>
            <w:shd w:val="clear" w:color="auto" w:fill="auto"/>
            <w:vAlign w:val="center"/>
            <w:hideMark/>
          </w:tcPr>
          <w:p w:rsidR="00DC63FD" w:rsidRPr="00BE1724" w:rsidRDefault="00697C2B" w:rsidP="00102AAA">
            <w:pPr>
              <w:spacing w:after="0" w:line="240" w:lineRule="auto"/>
              <w:ind w:firstLine="0"/>
              <w:rPr>
                <w:sz w:val="18"/>
                <w:szCs w:val="18"/>
              </w:rPr>
            </w:pPr>
            <w:r w:rsidRPr="00BE1724">
              <w:rPr>
                <w:sz w:val="18"/>
                <w:szCs w:val="18"/>
              </w:rPr>
              <w:t xml:space="preserve">ХМАО-Югра, г. Пыть-Ях, </w:t>
            </w:r>
            <w:r>
              <w:rPr>
                <w:sz w:val="18"/>
                <w:szCs w:val="18"/>
              </w:rPr>
              <w:t>микрорайон №5 «Солнечный</w:t>
            </w:r>
            <w:r w:rsidRPr="00BE1724">
              <w:rPr>
                <w:sz w:val="18"/>
                <w:szCs w:val="18"/>
              </w:rPr>
              <w:t>"</w:t>
            </w:r>
          </w:p>
        </w:tc>
        <w:tc>
          <w:tcPr>
            <w:tcW w:w="390" w:type="pct"/>
            <w:shd w:val="clear" w:color="auto" w:fill="auto"/>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8</w:t>
            </w:r>
          </w:p>
        </w:tc>
        <w:tc>
          <w:tcPr>
            <w:tcW w:w="620" w:type="pct"/>
            <w:shd w:val="clear" w:color="auto" w:fill="auto"/>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86:15:0101023:3680</w:t>
            </w:r>
          </w:p>
        </w:tc>
      </w:tr>
      <w:tr w:rsidR="009D74C2" w:rsidTr="00824812">
        <w:trPr>
          <w:trHeight w:val="20"/>
        </w:trPr>
        <w:tc>
          <w:tcPr>
            <w:tcW w:w="193" w:type="pct"/>
            <w:shd w:val="clear" w:color="auto" w:fill="auto"/>
            <w:noWrap/>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88</w:t>
            </w:r>
          </w:p>
        </w:tc>
        <w:tc>
          <w:tcPr>
            <w:tcW w:w="2142" w:type="pct"/>
            <w:shd w:val="clear" w:color="auto" w:fill="auto"/>
            <w:vAlign w:val="center"/>
            <w:hideMark/>
          </w:tcPr>
          <w:p w:rsidR="00DC63FD" w:rsidRPr="00BE1724" w:rsidRDefault="00697C2B" w:rsidP="00102AAA">
            <w:pPr>
              <w:spacing w:after="0" w:line="240" w:lineRule="auto"/>
              <w:ind w:firstLine="0"/>
              <w:rPr>
                <w:sz w:val="18"/>
                <w:szCs w:val="18"/>
              </w:rPr>
            </w:pPr>
            <w:r w:rsidRPr="00BE1724">
              <w:rPr>
                <w:sz w:val="18"/>
                <w:szCs w:val="18"/>
              </w:rPr>
              <w:t xml:space="preserve">Придомовая (подводящая) тепловая сеть от ТК-80 до дома </w:t>
            </w:r>
            <w:r>
              <w:rPr>
                <w:sz w:val="18"/>
                <w:szCs w:val="18"/>
              </w:rPr>
              <w:t>№</w:t>
            </w:r>
            <w:r w:rsidRPr="00BE1724">
              <w:rPr>
                <w:sz w:val="18"/>
                <w:szCs w:val="18"/>
              </w:rPr>
              <w:t>9</w:t>
            </w:r>
          </w:p>
        </w:tc>
        <w:tc>
          <w:tcPr>
            <w:tcW w:w="1655" w:type="pct"/>
            <w:shd w:val="clear" w:color="auto" w:fill="auto"/>
            <w:vAlign w:val="center"/>
            <w:hideMark/>
          </w:tcPr>
          <w:p w:rsidR="00DC63FD" w:rsidRPr="00BE1724" w:rsidRDefault="00697C2B" w:rsidP="00102AAA">
            <w:pPr>
              <w:spacing w:after="0" w:line="240" w:lineRule="auto"/>
              <w:ind w:firstLine="0"/>
              <w:rPr>
                <w:sz w:val="18"/>
                <w:szCs w:val="18"/>
              </w:rPr>
            </w:pPr>
            <w:r w:rsidRPr="00BE1724">
              <w:rPr>
                <w:sz w:val="18"/>
                <w:szCs w:val="18"/>
              </w:rPr>
              <w:t xml:space="preserve">ХМАО-Югра, г. Пыть-Ях, </w:t>
            </w:r>
            <w:r>
              <w:rPr>
                <w:sz w:val="18"/>
                <w:szCs w:val="18"/>
              </w:rPr>
              <w:t xml:space="preserve">микрорайон №5 </w:t>
            </w:r>
            <w:r>
              <w:rPr>
                <w:sz w:val="18"/>
                <w:szCs w:val="18"/>
              </w:rPr>
              <w:t>«Солнечный</w:t>
            </w:r>
            <w:r w:rsidRPr="00BE1724">
              <w:rPr>
                <w:sz w:val="18"/>
                <w:szCs w:val="18"/>
              </w:rPr>
              <w:t>"</w:t>
            </w:r>
          </w:p>
        </w:tc>
        <w:tc>
          <w:tcPr>
            <w:tcW w:w="390" w:type="pct"/>
            <w:shd w:val="clear" w:color="auto" w:fill="auto"/>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42</w:t>
            </w:r>
          </w:p>
        </w:tc>
        <w:tc>
          <w:tcPr>
            <w:tcW w:w="620" w:type="pct"/>
            <w:shd w:val="clear" w:color="auto" w:fill="auto"/>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86:15:0101023:3682</w:t>
            </w:r>
          </w:p>
        </w:tc>
      </w:tr>
      <w:tr w:rsidR="009D74C2" w:rsidTr="00824812">
        <w:trPr>
          <w:trHeight w:val="20"/>
        </w:trPr>
        <w:tc>
          <w:tcPr>
            <w:tcW w:w="193" w:type="pct"/>
            <w:shd w:val="clear" w:color="auto" w:fill="auto"/>
            <w:noWrap/>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89</w:t>
            </w:r>
          </w:p>
        </w:tc>
        <w:tc>
          <w:tcPr>
            <w:tcW w:w="2142" w:type="pct"/>
            <w:shd w:val="clear" w:color="auto" w:fill="auto"/>
            <w:vAlign w:val="center"/>
            <w:hideMark/>
          </w:tcPr>
          <w:p w:rsidR="00DC63FD" w:rsidRPr="00BE1724" w:rsidRDefault="00697C2B" w:rsidP="00102AAA">
            <w:pPr>
              <w:spacing w:after="0" w:line="240" w:lineRule="auto"/>
              <w:ind w:firstLine="0"/>
              <w:rPr>
                <w:sz w:val="18"/>
                <w:szCs w:val="18"/>
              </w:rPr>
            </w:pPr>
            <w:r w:rsidRPr="00BE1724">
              <w:rPr>
                <w:sz w:val="18"/>
                <w:szCs w:val="18"/>
              </w:rPr>
              <w:t xml:space="preserve">Придомовая (подводящая) тепловая сеть от ТК-81 до дома </w:t>
            </w:r>
            <w:r>
              <w:rPr>
                <w:sz w:val="18"/>
                <w:szCs w:val="18"/>
              </w:rPr>
              <w:t>№</w:t>
            </w:r>
            <w:r w:rsidRPr="00BE1724">
              <w:rPr>
                <w:sz w:val="18"/>
                <w:szCs w:val="18"/>
              </w:rPr>
              <w:t>10</w:t>
            </w:r>
          </w:p>
        </w:tc>
        <w:tc>
          <w:tcPr>
            <w:tcW w:w="1655" w:type="pct"/>
            <w:shd w:val="clear" w:color="auto" w:fill="auto"/>
            <w:vAlign w:val="center"/>
            <w:hideMark/>
          </w:tcPr>
          <w:p w:rsidR="00DC63FD" w:rsidRPr="00BE1724" w:rsidRDefault="00697C2B" w:rsidP="00102AAA">
            <w:pPr>
              <w:spacing w:after="0" w:line="240" w:lineRule="auto"/>
              <w:ind w:firstLine="0"/>
              <w:rPr>
                <w:sz w:val="18"/>
                <w:szCs w:val="18"/>
              </w:rPr>
            </w:pPr>
            <w:r w:rsidRPr="00BE1724">
              <w:rPr>
                <w:sz w:val="18"/>
                <w:szCs w:val="18"/>
              </w:rPr>
              <w:t xml:space="preserve">ХМАО-Югра, г. Пыть-Ях, </w:t>
            </w:r>
            <w:r>
              <w:rPr>
                <w:sz w:val="18"/>
                <w:szCs w:val="18"/>
              </w:rPr>
              <w:t>микрорайон №5 «Солнечный</w:t>
            </w:r>
            <w:r w:rsidRPr="00BE1724">
              <w:rPr>
                <w:sz w:val="18"/>
                <w:szCs w:val="18"/>
              </w:rPr>
              <w:t>"</w:t>
            </w:r>
          </w:p>
        </w:tc>
        <w:tc>
          <w:tcPr>
            <w:tcW w:w="390" w:type="pct"/>
            <w:shd w:val="clear" w:color="auto" w:fill="auto"/>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24</w:t>
            </w:r>
          </w:p>
        </w:tc>
        <w:tc>
          <w:tcPr>
            <w:tcW w:w="620" w:type="pct"/>
            <w:shd w:val="clear" w:color="auto" w:fill="auto"/>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86:15:0101023:3675</w:t>
            </w:r>
          </w:p>
        </w:tc>
      </w:tr>
      <w:tr w:rsidR="009D74C2" w:rsidTr="00824812">
        <w:trPr>
          <w:trHeight w:val="20"/>
        </w:trPr>
        <w:tc>
          <w:tcPr>
            <w:tcW w:w="193" w:type="pct"/>
            <w:shd w:val="clear" w:color="auto" w:fill="auto"/>
            <w:noWrap/>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90</w:t>
            </w:r>
          </w:p>
        </w:tc>
        <w:tc>
          <w:tcPr>
            <w:tcW w:w="2142" w:type="pct"/>
            <w:shd w:val="clear" w:color="auto" w:fill="auto"/>
            <w:vAlign w:val="center"/>
            <w:hideMark/>
          </w:tcPr>
          <w:p w:rsidR="00DC63FD" w:rsidRPr="00BE1724" w:rsidRDefault="00697C2B" w:rsidP="00102AAA">
            <w:pPr>
              <w:spacing w:after="0" w:line="240" w:lineRule="auto"/>
              <w:ind w:firstLine="0"/>
              <w:rPr>
                <w:sz w:val="18"/>
                <w:szCs w:val="18"/>
              </w:rPr>
            </w:pPr>
            <w:r w:rsidRPr="00BE1724">
              <w:rPr>
                <w:sz w:val="18"/>
                <w:szCs w:val="18"/>
              </w:rPr>
              <w:t xml:space="preserve">Придомовая (подводящая) тепловая сеть от ТК-87 до дома </w:t>
            </w:r>
            <w:r>
              <w:rPr>
                <w:sz w:val="18"/>
                <w:szCs w:val="18"/>
              </w:rPr>
              <w:t>№</w:t>
            </w:r>
            <w:r w:rsidRPr="00BE1724">
              <w:rPr>
                <w:sz w:val="18"/>
                <w:szCs w:val="18"/>
              </w:rPr>
              <w:t>11</w:t>
            </w:r>
          </w:p>
        </w:tc>
        <w:tc>
          <w:tcPr>
            <w:tcW w:w="1655" w:type="pct"/>
            <w:shd w:val="clear" w:color="auto" w:fill="auto"/>
            <w:vAlign w:val="center"/>
            <w:hideMark/>
          </w:tcPr>
          <w:p w:rsidR="00DC63FD" w:rsidRPr="00BE1724" w:rsidRDefault="00697C2B" w:rsidP="00102AAA">
            <w:pPr>
              <w:spacing w:after="0" w:line="240" w:lineRule="auto"/>
              <w:ind w:firstLine="0"/>
              <w:rPr>
                <w:sz w:val="18"/>
                <w:szCs w:val="18"/>
              </w:rPr>
            </w:pPr>
            <w:r w:rsidRPr="00BE1724">
              <w:rPr>
                <w:sz w:val="18"/>
                <w:szCs w:val="18"/>
              </w:rPr>
              <w:t xml:space="preserve">ХМАО-Югра, г. Пыть-Ях, </w:t>
            </w:r>
            <w:r>
              <w:rPr>
                <w:sz w:val="18"/>
                <w:szCs w:val="18"/>
              </w:rPr>
              <w:t>микрорайон №5 «Солнечный</w:t>
            </w:r>
            <w:r w:rsidRPr="00BE1724">
              <w:rPr>
                <w:sz w:val="18"/>
                <w:szCs w:val="18"/>
              </w:rPr>
              <w:t>"</w:t>
            </w:r>
          </w:p>
        </w:tc>
        <w:tc>
          <w:tcPr>
            <w:tcW w:w="390" w:type="pct"/>
            <w:shd w:val="clear" w:color="auto" w:fill="auto"/>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12</w:t>
            </w:r>
          </w:p>
        </w:tc>
        <w:tc>
          <w:tcPr>
            <w:tcW w:w="620" w:type="pct"/>
            <w:shd w:val="clear" w:color="auto" w:fill="auto"/>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86:15:0101023:3684</w:t>
            </w:r>
          </w:p>
        </w:tc>
      </w:tr>
      <w:tr w:rsidR="009D74C2" w:rsidTr="00824812">
        <w:trPr>
          <w:trHeight w:val="20"/>
        </w:trPr>
        <w:tc>
          <w:tcPr>
            <w:tcW w:w="193" w:type="pct"/>
            <w:shd w:val="clear" w:color="auto" w:fill="auto"/>
            <w:noWrap/>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91</w:t>
            </w:r>
          </w:p>
        </w:tc>
        <w:tc>
          <w:tcPr>
            <w:tcW w:w="2142" w:type="pct"/>
            <w:shd w:val="clear" w:color="auto" w:fill="auto"/>
            <w:vAlign w:val="center"/>
            <w:hideMark/>
          </w:tcPr>
          <w:p w:rsidR="00DC63FD" w:rsidRPr="00BE1724" w:rsidRDefault="00697C2B" w:rsidP="00102AAA">
            <w:pPr>
              <w:spacing w:after="0" w:line="240" w:lineRule="auto"/>
              <w:ind w:firstLine="0"/>
              <w:rPr>
                <w:sz w:val="18"/>
                <w:szCs w:val="18"/>
              </w:rPr>
            </w:pPr>
            <w:r w:rsidRPr="00BE1724">
              <w:rPr>
                <w:sz w:val="18"/>
                <w:szCs w:val="18"/>
              </w:rPr>
              <w:t xml:space="preserve">Придомовая (подводящая) тепловая сеть от ТК-87 до дома </w:t>
            </w:r>
            <w:r>
              <w:rPr>
                <w:sz w:val="18"/>
                <w:szCs w:val="18"/>
              </w:rPr>
              <w:t>№</w:t>
            </w:r>
            <w:r w:rsidRPr="00BE1724">
              <w:rPr>
                <w:sz w:val="18"/>
                <w:szCs w:val="18"/>
              </w:rPr>
              <w:t>12</w:t>
            </w:r>
          </w:p>
        </w:tc>
        <w:tc>
          <w:tcPr>
            <w:tcW w:w="1655" w:type="pct"/>
            <w:shd w:val="clear" w:color="auto" w:fill="auto"/>
            <w:vAlign w:val="center"/>
            <w:hideMark/>
          </w:tcPr>
          <w:p w:rsidR="00DC63FD" w:rsidRPr="00BE1724" w:rsidRDefault="00697C2B" w:rsidP="00102AAA">
            <w:pPr>
              <w:spacing w:after="0" w:line="240" w:lineRule="auto"/>
              <w:ind w:firstLine="0"/>
              <w:rPr>
                <w:sz w:val="18"/>
                <w:szCs w:val="18"/>
              </w:rPr>
            </w:pPr>
            <w:r w:rsidRPr="00BE1724">
              <w:rPr>
                <w:sz w:val="18"/>
                <w:szCs w:val="18"/>
              </w:rPr>
              <w:t xml:space="preserve">ХМАО-Югра, г. Пыть-Ях, </w:t>
            </w:r>
            <w:r>
              <w:rPr>
                <w:sz w:val="18"/>
                <w:szCs w:val="18"/>
              </w:rPr>
              <w:t>микрорайон №5 «Солнечный</w:t>
            </w:r>
            <w:r w:rsidRPr="00BE1724">
              <w:rPr>
                <w:sz w:val="18"/>
                <w:szCs w:val="18"/>
              </w:rPr>
              <w:t>"</w:t>
            </w:r>
          </w:p>
        </w:tc>
        <w:tc>
          <w:tcPr>
            <w:tcW w:w="390" w:type="pct"/>
            <w:shd w:val="clear" w:color="auto" w:fill="auto"/>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38</w:t>
            </w:r>
          </w:p>
        </w:tc>
        <w:tc>
          <w:tcPr>
            <w:tcW w:w="620" w:type="pct"/>
            <w:shd w:val="clear" w:color="auto" w:fill="auto"/>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86:15:0101023:3685</w:t>
            </w:r>
          </w:p>
        </w:tc>
      </w:tr>
      <w:tr w:rsidR="009D74C2" w:rsidTr="00824812">
        <w:trPr>
          <w:trHeight w:val="20"/>
        </w:trPr>
        <w:tc>
          <w:tcPr>
            <w:tcW w:w="193" w:type="pct"/>
            <w:shd w:val="clear" w:color="auto" w:fill="auto"/>
            <w:noWrap/>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92</w:t>
            </w:r>
          </w:p>
        </w:tc>
        <w:tc>
          <w:tcPr>
            <w:tcW w:w="2142" w:type="pct"/>
            <w:shd w:val="clear" w:color="auto" w:fill="auto"/>
            <w:vAlign w:val="center"/>
            <w:hideMark/>
          </w:tcPr>
          <w:p w:rsidR="00DC63FD" w:rsidRPr="00BE1724" w:rsidRDefault="00697C2B" w:rsidP="00102AAA">
            <w:pPr>
              <w:spacing w:after="0" w:line="240" w:lineRule="auto"/>
              <w:ind w:firstLine="0"/>
              <w:rPr>
                <w:sz w:val="18"/>
                <w:szCs w:val="18"/>
              </w:rPr>
            </w:pPr>
            <w:r w:rsidRPr="00BE1724">
              <w:rPr>
                <w:sz w:val="18"/>
                <w:szCs w:val="18"/>
              </w:rPr>
              <w:t xml:space="preserve">Придомовая (подводящая) тепловая сеть от ТК-80 до дома </w:t>
            </w:r>
            <w:r>
              <w:rPr>
                <w:sz w:val="18"/>
                <w:szCs w:val="18"/>
              </w:rPr>
              <w:t>№</w:t>
            </w:r>
            <w:r w:rsidRPr="00BE1724">
              <w:rPr>
                <w:sz w:val="18"/>
                <w:szCs w:val="18"/>
              </w:rPr>
              <w:t>14</w:t>
            </w:r>
          </w:p>
        </w:tc>
        <w:tc>
          <w:tcPr>
            <w:tcW w:w="1655" w:type="pct"/>
            <w:shd w:val="clear" w:color="auto" w:fill="auto"/>
            <w:vAlign w:val="center"/>
            <w:hideMark/>
          </w:tcPr>
          <w:p w:rsidR="00DC63FD" w:rsidRPr="00BE1724" w:rsidRDefault="00697C2B" w:rsidP="00102AAA">
            <w:pPr>
              <w:spacing w:after="0" w:line="240" w:lineRule="auto"/>
              <w:ind w:firstLine="0"/>
              <w:rPr>
                <w:sz w:val="18"/>
                <w:szCs w:val="18"/>
              </w:rPr>
            </w:pPr>
            <w:r w:rsidRPr="00BE1724">
              <w:rPr>
                <w:sz w:val="18"/>
                <w:szCs w:val="18"/>
              </w:rPr>
              <w:t xml:space="preserve">ХМАО-Югра, г. Пыть-Ях, </w:t>
            </w:r>
            <w:r>
              <w:rPr>
                <w:sz w:val="18"/>
                <w:szCs w:val="18"/>
              </w:rPr>
              <w:t>микрорайон №5 «Солнечный</w:t>
            </w:r>
            <w:r w:rsidRPr="00BE1724">
              <w:rPr>
                <w:sz w:val="18"/>
                <w:szCs w:val="18"/>
              </w:rPr>
              <w:t>"</w:t>
            </w:r>
          </w:p>
        </w:tc>
        <w:tc>
          <w:tcPr>
            <w:tcW w:w="390" w:type="pct"/>
            <w:shd w:val="clear" w:color="auto" w:fill="auto"/>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16</w:t>
            </w:r>
          </w:p>
        </w:tc>
        <w:tc>
          <w:tcPr>
            <w:tcW w:w="620" w:type="pct"/>
            <w:shd w:val="clear" w:color="auto" w:fill="auto"/>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86:15:0101023:3692</w:t>
            </w:r>
          </w:p>
        </w:tc>
      </w:tr>
      <w:tr w:rsidR="009D74C2" w:rsidTr="00824812">
        <w:trPr>
          <w:trHeight w:val="20"/>
        </w:trPr>
        <w:tc>
          <w:tcPr>
            <w:tcW w:w="193" w:type="pct"/>
            <w:shd w:val="clear" w:color="auto" w:fill="auto"/>
            <w:noWrap/>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93</w:t>
            </w:r>
          </w:p>
        </w:tc>
        <w:tc>
          <w:tcPr>
            <w:tcW w:w="2142" w:type="pct"/>
            <w:shd w:val="clear" w:color="auto" w:fill="auto"/>
            <w:vAlign w:val="center"/>
            <w:hideMark/>
          </w:tcPr>
          <w:p w:rsidR="00DC63FD" w:rsidRPr="00BE1724" w:rsidRDefault="00697C2B" w:rsidP="00102AAA">
            <w:pPr>
              <w:spacing w:after="0" w:line="240" w:lineRule="auto"/>
              <w:ind w:firstLine="0"/>
              <w:rPr>
                <w:sz w:val="18"/>
                <w:szCs w:val="18"/>
              </w:rPr>
            </w:pPr>
            <w:r w:rsidRPr="00BE1724">
              <w:rPr>
                <w:sz w:val="18"/>
                <w:szCs w:val="18"/>
              </w:rPr>
              <w:t xml:space="preserve">Придомовая (подводящая) тепловая сеть от ТК-73в до дома </w:t>
            </w:r>
            <w:r>
              <w:rPr>
                <w:sz w:val="18"/>
                <w:szCs w:val="18"/>
              </w:rPr>
              <w:t>№</w:t>
            </w:r>
            <w:r w:rsidRPr="00BE1724">
              <w:rPr>
                <w:sz w:val="18"/>
                <w:szCs w:val="18"/>
              </w:rPr>
              <w:t>15</w:t>
            </w:r>
          </w:p>
        </w:tc>
        <w:tc>
          <w:tcPr>
            <w:tcW w:w="1655" w:type="pct"/>
            <w:shd w:val="clear" w:color="auto" w:fill="auto"/>
            <w:vAlign w:val="center"/>
            <w:hideMark/>
          </w:tcPr>
          <w:p w:rsidR="00DC63FD" w:rsidRPr="00BE1724" w:rsidRDefault="00697C2B" w:rsidP="00102AAA">
            <w:pPr>
              <w:spacing w:after="0" w:line="240" w:lineRule="auto"/>
              <w:ind w:firstLine="0"/>
              <w:rPr>
                <w:sz w:val="18"/>
                <w:szCs w:val="18"/>
              </w:rPr>
            </w:pPr>
            <w:r w:rsidRPr="00BE1724">
              <w:rPr>
                <w:sz w:val="18"/>
                <w:szCs w:val="18"/>
              </w:rPr>
              <w:t xml:space="preserve">ХМАО-Югра, г. Пыть-Ях, </w:t>
            </w:r>
            <w:r>
              <w:rPr>
                <w:sz w:val="18"/>
                <w:szCs w:val="18"/>
              </w:rPr>
              <w:t>микрорайон №5 «Солнечный</w:t>
            </w:r>
            <w:r w:rsidRPr="00BE1724">
              <w:rPr>
                <w:sz w:val="18"/>
                <w:szCs w:val="18"/>
              </w:rPr>
              <w:t>"</w:t>
            </w:r>
          </w:p>
        </w:tc>
        <w:tc>
          <w:tcPr>
            <w:tcW w:w="390" w:type="pct"/>
            <w:shd w:val="clear" w:color="auto" w:fill="auto"/>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7</w:t>
            </w:r>
          </w:p>
        </w:tc>
        <w:tc>
          <w:tcPr>
            <w:tcW w:w="620" w:type="pct"/>
            <w:shd w:val="clear" w:color="auto" w:fill="auto"/>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86:15:0101023:3686</w:t>
            </w:r>
          </w:p>
        </w:tc>
      </w:tr>
      <w:tr w:rsidR="009D74C2" w:rsidTr="00824812">
        <w:trPr>
          <w:trHeight w:val="20"/>
        </w:trPr>
        <w:tc>
          <w:tcPr>
            <w:tcW w:w="193" w:type="pct"/>
            <w:shd w:val="clear" w:color="auto" w:fill="auto"/>
            <w:noWrap/>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94</w:t>
            </w:r>
          </w:p>
        </w:tc>
        <w:tc>
          <w:tcPr>
            <w:tcW w:w="2142" w:type="pct"/>
            <w:shd w:val="clear" w:color="auto" w:fill="auto"/>
            <w:vAlign w:val="center"/>
            <w:hideMark/>
          </w:tcPr>
          <w:p w:rsidR="00DC63FD" w:rsidRPr="00BE1724" w:rsidRDefault="00697C2B" w:rsidP="00102AAA">
            <w:pPr>
              <w:spacing w:after="0" w:line="240" w:lineRule="auto"/>
              <w:ind w:firstLine="0"/>
              <w:rPr>
                <w:sz w:val="18"/>
                <w:szCs w:val="18"/>
              </w:rPr>
            </w:pPr>
            <w:r w:rsidRPr="00BE1724">
              <w:rPr>
                <w:sz w:val="18"/>
                <w:szCs w:val="18"/>
              </w:rPr>
              <w:t>Придомовая (подводящая) тепловая сеть</w:t>
            </w:r>
            <w:r>
              <w:rPr>
                <w:sz w:val="18"/>
                <w:szCs w:val="18"/>
              </w:rPr>
              <w:t xml:space="preserve"> </w:t>
            </w:r>
            <w:r w:rsidRPr="00BE1724">
              <w:rPr>
                <w:sz w:val="18"/>
                <w:szCs w:val="18"/>
              </w:rPr>
              <w:t xml:space="preserve">отТК-146 до дома </w:t>
            </w:r>
            <w:r>
              <w:rPr>
                <w:sz w:val="18"/>
                <w:szCs w:val="18"/>
              </w:rPr>
              <w:t>№</w:t>
            </w:r>
            <w:r w:rsidRPr="00BE1724">
              <w:rPr>
                <w:sz w:val="18"/>
                <w:szCs w:val="18"/>
              </w:rPr>
              <w:t>52</w:t>
            </w:r>
          </w:p>
        </w:tc>
        <w:tc>
          <w:tcPr>
            <w:tcW w:w="1655" w:type="pct"/>
            <w:shd w:val="clear" w:color="auto" w:fill="auto"/>
            <w:vAlign w:val="center"/>
            <w:hideMark/>
          </w:tcPr>
          <w:p w:rsidR="00DC63FD" w:rsidRPr="00BE1724" w:rsidRDefault="00697C2B" w:rsidP="00102AAA">
            <w:pPr>
              <w:spacing w:after="0" w:line="240" w:lineRule="auto"/>
              <w:ind w:firstLine="0"/>
              <w:rPr>
                <w:sz w:val="18"/>
                <w:szCs w:val="18"/>
              </w:rPr>
            </w:pPr>
            <w:r w:rsidRPr="00BE1724">
              <w:rPr>
                <w:sz w:val="18"/>
                <w:szCs w:val="18"/>
              </w:rPr>
              <w:t xml:space="preserve">ХМАО-Югра, г. Пыть-Ях, </w:t>
            </w:r>
            <w:r>
              <w:rPr>
                <w:sz w:val="18"/>
                <w:szCs w:val="18"/>
              </w:rPr>
              <w:t>микрорайон №5 «Солнечный</w:t>
            </w:r>
            <w:r w:rsidRPr="00BE1724">
              <w:rPr>
                <w:sz w:val="18"/>
                <w:szCs w:val="18"/>
              </w:rPr>
              <w:t>"</w:t>
            </w:r>
          </w:p>
        </w:tc>
        <w:tc>
          <w:tcPr>
            <w:tcW w:w="390" w:type="pct"/>
            <w:shd w:val="clear" w:color="auto" w:fill="auto"/>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23</w:t>
            </w:r>
          </w:p>
        </w:tc>
        <w:tc>
          <w:tcPr>
            <w:tcW w:w="620" w:type="pct"/>
            <w:shd w:val="clear" w:color="auto" w:fill="auto"/>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86:15:0101023:3687</w:t>
            </w:r>
          </w:p>
        </w:tc>
      </w:tr>
      <w:tr w:rsidR="009D74C2" w:rsidTr="00824812">
        <w:trPr>
          <w:trHeight w:val="20"/>
        </w:trPr>
        <w:tc>
          <w:tcPr>
            <w:tcW w:w="193" w:type="pct"/>
            <w:shd w:val="clear" w:color="auto" w:fill="auto"/>
            <w:noWrap/>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95</w:t>
            </w:r>
          </w:p>
        </w:tc>
        <w:tc>
          <w:tcPr>
            <w:tcW w:w="2142" w:type="pct"/>
            <w:shd w:val="clear" w:color="auto" w:fill="auto"/>
            <w:vAlign w:val="center"/>
            <w:hideMark/>
          </w:tcPr>
          <w:p w:rsidR="00DC63FD" w:rsidRPr="00BE1724" w:rsidRDefault="00697C2B" w:rsidP="00102AAA">
            <w:pPr>
              <w:spacing w:after="0" w:line="240" w:lineRule="auto"/>
              <w:ind w:firstLine="0"/>
              <w:rPr>
                <w:sz w:val="18"/>
                <w:szCs w:val="18"/>
              </w:rPr>
            </w:pPr>
            <w:r w:rsidRPr="00BE1724">
              <w:rPr>
                <w:sz w:val="18"/>
                <w:szCs w:val="18"/>
              </w:rPr>
              <w:t xml:space="preserve">Придомовая (подводящая) тепловая сеть от ТК-75 до дома </w:t>
            </w:r>
            <w:r>
              <w:rPr>
                <w:sz w:val="18"/>
                <w:szCs w:val="18"/>
              </w:rPr>
              <w:t>№</w:t>
            </w:r>
            <w:r w:rsidRPr="00BE1724">
              <w:rPr>
                <w:sz w:val="18"/>
                <w:szCs w:val="18"/>
              </w:rPr>
              <w:t>17</w:t>
            </w:r>
          </w:p>
        </w:tc>
        <w:tc>
          <w:tcPr>
            <w:tcW w:w="1655" w:type="pct"/>
            <w:shd w:val="clear" w:color="auto" w:fill="auto"/>
            <w:vAlign w:val="center"/>
            <w:hideMark/>
          </w:tcPr>
          <w:p w:rsidR="00DC63FD" w:rsidRPr="00BE1724" w:rsidRDefault="00697C2B" w:rsidP="00102AAA">
            <w:pPr>
              <w:spacing w:after="0" w:line="240" w:lineRule="auto"/>
              <w:ind w:firstLine="0"/>
              <w:rPr>
                <w:sz w:val="18"/>
                <w:szCs w:val="18"/>
              </w:rPr>
            </w:pPr>
            <w:r w:rsidRPr="00BE1724">
              <w:rPr>
                <w:sz w:val="18"/>
                <w:szCs w:val="18"/>
              </w:rPr>
              <w:t xml:space="preserve">ХМАО-Югра, г. Пыть-Ях, </w:t>
            </w:r>
            <w:r>
              <w:rPr>
                <w:sz w:val="18"/>
                <w:szCs w:val="18"/>
              </w:rPr>
              <w:t>микрорайон №5 «Солнечный</w:t>
            </w:r>
            <w:r w:rsidRPr="00BE1724">
              <w:rPr>
                <w:sz w:val="18"/>
                <w:szCs w:val="18"/>
              </w:rPr>
              <w:t>"</w:t>
            </w:r>
          </w:p>
        </w:tc>
        <w:tc>
          <w:tcPr>
            <w:tcW w:w="390" w:type="pct"/>
            <w:shd w:val="clear" w:color="auto" w:fill="auto"/>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27</w:t>
            </w:r>
          </w:p>
        </w:tc>
        <w:tc>
          <w:tcPr>
            <w:tcW w:w="620" w:type="pct"/>
            <w:shd w:val="clear" w:color="auto" w:fill="auto"/>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86:15:0101023:3688</w:t>
            </w:r>
          </w:p>
        </w:tc>
      </w:tr>
      <w:tr w:rsidR="009D74C2" w:rsidTr="00824812">
        <w:trPr>
          <w:trHeight w:val="20"/>
        </w:trPr>
        <w:tc>
          <w:tcPr>
            <w:tcW w:w="193" w:type="pct"/>
            <w:shd w:val="clear" w:color="auto" w:fill="auto"/>
            <w:noWrap/>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96</w:t>
            </w:r>
          </w:p>
        </w:tc>
        <w:tc>
          <w:tcPr>
            <w:tcW w:w="2142" w:type="pct"/>
            <w:shd w:val="clear" w:color="auto" w:fill="auto"/>
            <w:vAlign w:val="center"/>
            <w:hideMark/>
          </w:tcPr>
          <w:p w:rsidR="00DC63FD" w:rsidRPr="00BE1724" w:rsidRDefault="00697C2B" w:rsidP="00102AAA">
            <w:pPr>
              <w:spacing w:after="0" w:line="240" w:lineRule="auto"/>
              <w:ind w:firstLine="0"/>
              <w:rPr>
                <w:sz w:val="18"/>
                <w:szCs w:val="18"/>
              </w:rPr>
            </w:pPr>
            <w:r w:rsidRPr="00BE1724">
              <w:rPr>
                <w:sz w:val="18"/>
                <w:szCs w:val="18"/>
              </w:rPr>
              <w:t xml:space="preserve">Придомовая (подводящая) тепловая сеть от ТК-75 до дома </w:t>
            </w:r>
            <w:r>
              <w:rPr>
                <w:sz w:val="18"/>
                <w:szCs w:val="18"/>
              </w:rPr>
              <w:t>№</w:t>
            </w:r>
            <w:r w:rsidRPr="00BE1724">
              <w:rPr>
                <w:sz w:val="18"/>
                <w:szCs w:val="18"/>
              </w:rPr>
              <w:t>18</w:t>
            </w:r>
          </w:p>
        </w:tc>
        <w:tc>
          <w:tcPr>
            <w:tcW w:w="1655" w:type="pct"/>
            <w:shd w:val="clear" w:color="auto" w:fill="auto"/>
            <w:vAlign w:val="center"/>
            <w:hideMark/>
          </w:tcPr>
          <w:p w:rsidR="00DC63FD" w:rsidRPr="00BE1724" w:rsidRDefault="00697C2B" w:rsidP="00102AAA">
            <w:pPr>
              <w:spacing w:after="0" w:line="240" w:lineRule="auto"/>
              <w:ind w:firstLine="0"/>
              <w:rPr>
                <w:sz w:val="18"/>
                <w:szCs w:val="18"/>
              </w:rPr>
            </w:pPr>
            <w:r w:rsidRPr="00BE1724">
              <w:rPr>
                <w:sz w:val="18"/>
                <w:szCs w:val="18"/>
              </w:rPr>
              <w:t xml:space="preserve">ХМАО-Югра, г. Пыть-Ях, </w:t>
            </w:r>
            <w:r>
              <w:rPr>
                <w:sz w:val="18"/>
                <w:szCs w:val="18"/>
              </w:rPr>
              <w:t>микрорайон №5 «Солнечный</w:t>
            </w:r>
            <w:r w:rsidRPr="00BE1724">
              <w:rPr>
                <w:sz w:val="18"/>
                <w:szCs w:val="18"/>
              </w:rPr>
              <w:t>"</w:t>
            </w:r>
          </w:p>
        </w:tc>
        <w:tc>
          <w:tcPr>
            <w:tcW w:w="390" w:type="pct"/>
            <w:shd w:val="clear" w:color="auto" w:fill="auto"/>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21</w:t>
            </w:r>
          </w:p>
        </w:tc>
        <w:tc>
          <w:tcPr>
            <w:tcW w:w="620" w:type="pct"/>
            <w:shd w:val="clear" w:color="auto" w:fill="auto"/>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86:15:0101023:3691</w:t>
            </w:r>
          </w:p>
        </w:tc>
      </w:tr>
      <w:tr w:rsidR="009D74C2" w:rsidTr="00824812">
        <w:trPr>
          <w:trHeight w:val="20"/>
        </w:trPr>
        <w:tc>
          <w:tcPr>
            <w:tcW w:w="193" w:type="pct"/>
            <w:shd w:val="clear" w:color="auto" w:fill="auto"/>
            <w:noWrap/>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97</w:t>
            </w:r>
          </w:p>
        </w:tc>
        <w:tc>
          <w:tcPr>
            <w:tcW w:w="2142" w:type="pct"/>
            <w:shd w:val="clear" w:color="auto" w:fill="auto"/>
            <w:vAlign w:val="center"/>
            <w:hideMark/>
          </w:tcPr>
          <w:p w:rsidR="00DC63FD" w:rsidRPr="00BE1724" w:rsidRDefault="00697C2B" w:rsidP="00102AAA">
            <w:pPr>
              <w:spacing w:after="0" w:line="240" w:lineRule="auto"/>
              <w:ind w:firstLine="0"/>
              <w:rPr>
                <w:sz w:val="18"/>
                <w:szCs w:val="18"/>
              </w:rPr>
            </w:pPr>
            <w:r w:rsidRPr="00BE1724">
              <w:rPr>
                <w:sz w:val="18"/>
                <w:szCs w:val="18"/>
              </w:rPr>
              <w:t xml:space="preserve">Придомовая (подводящая) тепловая сеть от ТК-73в до дома </w:t>
            </w:r>
            <w:r>
              <w:rPr>
                <w:sz w:val="18"/>
                <w:szCs w:val="18"/>
              </w:rPr>
              <w:t>№</w:t>
            </w:r>
            <w:r w:rsidRPr="00BE1724">
              <w:rPr>
                <w:sz w:val="18"/>
                <w:szCs w:val="18"/>
              </w:rPr>
              <w:t>19</w:t>
            </w:r>
          </w:p>
        </w:tc>
        <w:tc>
          <w:tcPr>
            <w:tcW w:w="1655" w:type="pct"/>
            <w:shd w:val="clear" w:color="auto" w:fill="auto"/>
            <w:vAlign w:val="center"/>
            <w:hideMark/>
          </w:tcPr>
          <w:p w:rsidR="00DC63FD" w:rsidRPr="00BE1724" w:rsidRDefault="00697C2B" w:rsidP="00102AAA">
            <w:pPr>
              <w:spacing w:after="0" w:line="240" w:lineRule="auto"/>
              <w:ind w:firstLine="0"/>
              <w:rPr>
                <w:sz w:val="18"/>
                <w:szCs w:val="18"/>
              </w:rPr>
            </w:pPr>
            <w:r w:rsidRPr="00BE1724">
              <w:rPr>
                <w:sz w:val="18"/>
                <w:szCs w:val="18"/>
              </w:rPr>
              <w:t xml:space="preserve">ХМАО-Югра, г. Пыть-Ях, </w:t>
            </w:r>
            <w:r>
              <w:rPr>
                <w:sz w:val="18"/>
                <w:szCs w:val="18"/>
              </w:rPr>
              <w:t>микрорайон №5 «Солнечный</w:t>
            </w:r>
            <w:r w:rsidRPr="00BE1724">
              <w:rPr>
                <w:sz w:val="18"/>
                <w:szCs w:val="18"/>
              </w:rPr>
              <w:t>"</w:t>
            </w:r>
          </w:p>
        </w:tc>
        <w:tc>
          <w:tcPr>
            <w:tcW w:w="390" w:type="pct"/>
            <w:shd w:val="clear" w:color="auto" w:fill="auto"/>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84</w:t>
            </w:r>
          </w:p>
        </w:tc>
        <w:tc>
          <w:tcPr>
            <w:tcW w:w="620" w:type="pct"/>
            <w:shd w:val="clear" w:color="auto" w:fill="auto"/>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86:15:0101023:3689</w:t>
            </w:r>
          </w:p>
        </w:tc>
      </w:tr>
      <w:tr w:rsidR="009D74C2" w:rsidTr="00824812">
        <w:trPr>
          <w:trHeight w:val="20"/>
        </w:trPr>
        <w:tc>
          <w:tcPr>
            <w:tcW w:w="193" w:type="pct"/>
            <w:shd w:val="clear" w:color="auto" w:fill="auto"/>
            <w:noWrap/>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98</w:t>
            </w:r>
          </w:p>
        </w:tc>
        <w:tc>
          <w:tcPr>
            <w:tcW w:w="2142" w:type="pct"/>
            <w:shd w:val="clear" w:color="auto" w:fill="auto"/>
            <w:vAlign w:val="center"/>
            <w:hideMark/>
          </w:tcPr>
          <w:p w:rsidR="00DC63FD" w:rsidRPr="00BE1724" w:rsidRDefault="00697C2B" w:rsidP="00102AAA">
            <w:pPr>
              <w:spacing w:after="0" w:line="240" w:lineRule="auto"/>
              <w:ind w:firstLine="0"/>
              <w:rPr>
                <w:sz w:val="18"/>
                <w:szCs w:val="18"/>
              </w:rPr>
            </w:pPr>
            <w:r w:rsidRPr="00BE1724">
              <w:rPr>
                <w:sz w:val="18"/>
                <w:szCs w:val="18"/>
              </w:rPr>
              <w:t xml:space="preserve">Придомовая (подводящая) тепловая сеть от ТК-112 до дома </w:t>
            </w:r>
            <w:r>
              <w:rPr>
                <w:sz w:val="18"/>
                <w:szCs w:val="18"/>
              </w:rPr>
              <w:t>№</w:t>
            </w:r>
            <w:r w:rsidRPr="00BE1724">
              <w:rPr>
                <w:sz w:val="18"/>
                <w:szCs w:val="18"/>
              </w:rPr>
              <w:t>30</w:t>
            </w:r>
          </w:p>
        </w:tc>
        <w:tc>
          <w:tcPr>
            <w:tcW w:w="1655" w:type="pct"/>
            <w:shd w:val="clear" w:color="auto" w:fill="auto"/>
            <w:vAlign w:val="center"/>
            <w:hideMark/>
          </w:tcPr>
          <w:p w:rsidR="00DC63FD" w:rsidRPr="00BE1724" w:rsidRDefault="00697C2B" w:rsidP="00102AAA">
            <w:pPr>
              <w:spacing w:after="0" w:line="240" w:lineRule="auto"/>
              <w:ind w:firstLine="0"/>
              <w:rPr>
                <w:sz w:val="18"/>
                <w:szCs w:val="18"/>
              </w:rPr>
            </w:pPr>
            <w:r w:rsidRPr="00BE1724">
              <w:rPr>
                <w:sz w:val="18"/>
                <w:szCs w:val="18"/>
              </w:rPr>
              <w:t xml:space="preserve">ХМАО-Югра, г. Пыть-Ях, </w:t>
            </w:r>
            <w:r>
              <w:rPr>
                <w:sz w:val="18"/>
                <w:szCs w:val="18"/>
              </w:rPr>
              <w:t>микрорайон №5 «Солнечный</w:t>
            </w:r>
            <w:r w:rsidRPr="00BE1724">
              <w:rPr>
                <w:sz w:val="18"/>
                <w:szCs w:val="18"/>
              </w:rPr>
              <w:t>"</w:t>
            </w:r>
          </w:p>
        </w:tc>
        <w:tc>
          <w:tcPr>
            <w:tcW w:w="390" w:type="pct"/>
            <w:shd w:val="clear" w:color="auto" w:fill="auto"/>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118</w:t>
            </w:r>
          </w:p>
        </w:tc>
        <w:tc>
          <w:tcPr>
            <w:tcW w:w="620" w:type="pct"/>
            <w:shd w:val="clear" w:color="auto" w:fill="auto"/>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86:15:0101023:3690</w:t>
            </w:r>
          </w:p>
        </w:tc>
      </w:tr>
      <w:tr w:rsidR="009D74C2" w:rsidTr="00824812">
        <w:trPr>
          <w:trHeight w:val="20"/>
        </w:trPr>
        <w:tc>
          <w:tcPr>
            <w:tcW w:w="193" w:type="pct"/>
            <w:shd w:val="clear" w:color="auto" w:fill="auto"/>
            <w:noWrap/>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99</w:t>
            </w:r>
          </w:p>
        </w:tc>
        <w:tc>
          <w:tcPr>
            <w:tcW w:w="2142" w:type="pct"/>
            <w:shd w:val="clear" w:color="auto" w:fill="auto"/>
            <w:vAlign w:val="center"/>
            <w:hideMark/>
          </w:tcPr>
          <w:p w:rsidR="00DC63FD" w:rsidRPr="00BE1724" w:rsidRDefault="00697C2B" w:rsidP="00102AAA">
            <w:pPr>
              <w:spacing w:after="0" w:line="240" w:lineRule="auto"/>
              <w:ind w:firstLine="0"/>
              <w:rPr>
                <w:sz w:val="18"/>
                <w:szCs w:val="18"/>
              </w:rPr>
            </w:pPr>
            <w:r w:rsidRPr="00BE1724">
              <w:rPr>
                <w:sz w:val="18"/>
                <w:szCs w:val="18"/>
              </w:rPr>
              <w:t xml:space="preserve">Придомовая (подводящая) тепловая сеть от ТК-111 до дома </w:t>
            </w:r>
            <w:r>
              <w:rPr>
                <w:sz w:val="18"/>
                <w:szCs w:val="18"/>
              </w:rPr>
              <w:t>№</w:t>
            </w:r>
            <w:r w:rsidRPr="00BE1724">
              <w:rPr>
                <w:sz w:val="18"/>
                <w:szCs w:val="18"/>
              </w:rPr>
              <w:t>31</w:t>
            </w:r>
          </w:p>
        </w:tc>
        <w:tc>
          <w:tcPr>
            <w:tcW w:w="1655" w:type="pct"/>
            <w:shd w:val="clear" w:color="auto" w:fill="auto"/>
            <w:vAlign w:val="center"/>
            <w:hideMark/>
          </w:tcPr>
          <w:p w:rsidR="00DC63FD" w:rsidRPr="00BE1724" w:rsidRDefault="00697C2B" w:rsidP="00102AAA">
            <w:pPr>
              <w:spacing w:after="0" w:line="240" w:lineRule="auto"/>
              <w:ind w:firstLine="0"/>
              <w:rPr>
                <w:sz w:val="18"/>
                <w:szCs w:val="18"/>
              </w:rPr>
            </w:pPr>
            <w:r w:rsidRPr="00BE1724">
              <w:rPr>
                <w:sz w:val="18"/>
                <w:szCs w:val="18"/>
              </w:rPr>
              <w:t xml:space="preserve">ХМАО-Югра, г. Пыть-Ях, </w:t>
            </w:r>
            <w:r>
              <w:rPr>
                <w:sz w:val="18"/>
                <w:szCs w:val="18"/>
              </w:rPr>
              <w:t xml:space="preserve">микрорайон №5 </w:t>
            </w:r>
            <w:r>
              <w:rPr>
                <w:sz w:val="18"/>
                <w:szCs w:val="18"/>
              </w:rPr>
              <w:t>«Солнечный</w:t>
            </w:r>
            <w:r w:rsidRPr="00BE1724">
              <w:rPr>
                <w:sz w:val="18"/>
                <w:szCs w:val="18"/>
              </w:rPr>
              <w:t>"</w:t>
            </w:r>
          </w:p>
        </w:tc>
        <w:tc>
          <w:tcPr>
            <w:tcW w:w="390" w:type="pct"/>
            <w:shd w:val="clear" w:color="auto" w:fill="auto"/>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18</w:t>
            </w:r>
          </w:p>
        </w:tc>
        <w:tc>
          <w:tcPr>
            <w:tcW w:w="620" w:type="pct"/>
            <w:shd w:val="clear" w:color="auto" w:fill="auto"/>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86:15:0101023:3693</w:t>
            </w:r>
          </w:p>
        </w:tc>
      </w:tr>
      <w:tr w:rsidR="009D74C2" w:rsidTr="00824812">
        <w:trPr>
          <w:trHeight w:val="20"/>
        </w:trPr>
        <w:tc>
          <w:tcPr>
            <w:tcW w:w="193" w:type="pct"/>
            <w:shd w:val="clear" w:color="auto" w:fill="auto"/>
            <w:noWrap/>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100</w:t>
            </w:r>
          </w:p>
        </w:tc>
        <w:tc>
          <w:tcPr>
            <w:tcW w:w="2142" w:type="pct"/>
            <w:shd w:val="clear" w:color="auto" w:fill="auto"/>
            <w:vAlign w:val="center"/>
            <w:hideMark/>
          </w:tcPr>
          <w:p w:rsidR="00DC63FD" w:rsidRPr="00BE1724" w:rsidRDefault="00697C2B" w:rsidP="00102AAA">
            <w:pPr>
              <w:spacing w:after="0" w:line="240" w:lineRule="auto"/>
              <w:ind w:firstLine="0"/>
              <w:rPr>
                <w:sz w:val="18"/>
                <w:szCs w:val="18"/>
              </w:rPr>
            </w:pPr>
            <w:r w:rsidRPr="00BE1724">
              <w:rPr>
                <w:sz w:val="18"/>
                <w:szCs w:val="18"/>
              </w:rPr>
              <w:t xml:space="preserve">Придомовая (подводящая) тепловая сеть от узла задвижек до дома </w:t>
            </w:r>
            <w:r>
              <w:rPr>
                <w:sz w:val="18"/>
                <w:szCs w:val="18"/>
              </w:rPr>
              <w:t>№</w:t>
            </w:r>
            <w:r w:rsidRPr="00BE1724">
              <w:rPr>
                <w:sz w:val="18"/>
                <w:szCs w:val="18"/>
              </w:rPr>
              <w:t>10/1</w:t>
            </w:r>
          </w:p>
        </w:tc>
        <w:tc>
          <w:tcPr>
            <w:tcW w:w="1655" w:type="pct"/>
            <w:shd w:val="clear" w:color="auto" w:fill="auto"/>
            <w:vAlign w:val="center"/>
            <w:hideMark/>
          </w:tcPr>
          <w:p w:rsidR="00DC63FD" w:rsidRPr="00BE1724" w:rsidRDefault="00697C2B" w:rsidP="00102AAA">
            <w:pPr>
              <w:spacing w:after="0" w:line="240" w:lineRule="auto"/>
              <w:ind w:firstLine="0"/>
              <w:rPr>
                <w:sz w:val="18"/>
                <w:szCs w:val="18"/>
              </w:rPr>
            </w:pPr>
            <w:r w:rsidRPr="00BE1724">
              <w:rPr>
                <w:sz w:val="18"/>
                <w:szCs w:val="18"/>
              </w:rPr>
              <w:t xml:space="preserve">ХМАО-Югра, г. Пыть-Ях, </w:t>
            </w:r>
            <w:r>
              <w:rPr>
                <w:sz w:val="18"/>
                <w:szCs w:val="18"/>
              </w:rPr>
              <w:t>микрорайон №5 «Солнечный</w:t>
            </w:r>
            <w:r w:rsidRPr="00BE1724">
              <w:rPr>
                <w:sz w:val="18"/>
                <w:szCs w:val="18"/>
              </w:rPr>
              <w:t>"</w:t>
            </w:r>
          </w:p>
        </w:tc>
        <w:tc>
          <w:tcPr>
            <w:tcW w:w="390" w:type="pct"/>
            <w:shd w:val="clear" w:color="auto" w:fill="auto"/>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19</w:t>
            </w:r>
          </w:p>
        </w:tc>
        <w:tc>
          <w:tcPr>
            <w:tcW w:w="620" w:type="pct"/>
            <w:shd w:val="clear" w:color="auto" w:fill="auto"/>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86:15:010102:3694</w:t>
            </w:r>
          </w:p>
        </w:tc>
      </w:tr>
      <w:tr w:rsidR="009D74C2" w:rsidTr="00824812">
        <w:trPr>
          <w:trHeight w:val="20"/>
        </w:trPr>
        <w:tc>
          <w:tcPr>
            <w:tcW w:w="193" w:type="pct"/>
            <w:shd w:val="clear" w:color="auto" w:fill="auto"/>
            <w:noWrap/>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101</w:t>
            </w:r>
          </w:p>
        </w:tc>
        <w:tc>
          <w:tcPr>
            <w:tcW w:w="2142" w:type="pct"/>
            <w:shd w:val="clear" w:color="auto" w:fill="auto"/>
            <w:vAlign w:val="center"/>
            <w:hideMark/>
          </w:tcPr>
          <w:p w:rsidR="00DC63FD" w:rsidRPr="00BE1724" w:rsidRDefault="00697C2B" w:rsidP="00102AAA">
            <w:pPr>
              <w:spacing w:after="0" w:line="240" w:lineRule="auto"/>
              <w:ind w:firstLine="0"/>
              <w:rPr>
                <w:sz w:val="18"/>
                <w:szCs w:val="18"/>
              </w:rPr>
            </w:pPr>
            <w:r w:rsidRPr="00BE1724">
              <w:rPr>
                <w:sz w:val="18"/>
                <w:szCs w:val="18"/>
              </w:rPr>
              <w:t xml:space="preserve">Придомовая (подводящая) тепловая сеть от насосной 5/1 до дома </w:t>
            </w:r>
            <w:r>
              <w:rPr>
                <w:sz w:val="18"/>
                <w:szCs w:val="18"/>
              </w:rPr>
              <w:t>№</w:t>
            </w:r>
            <w:r w:rsidRPr="00BE1724">
              <w:rPr>
                <w:sz w:val="18"/>
                <w:szCs w:val="18"/>
              </w:rPr>
              <w:t>10/2</w:t>
            </w:r>
          </w:p>
        </w:tc>
        <w:tc>
          <w:tcPr>
            <w:tcW w:w="1655" w:type="pct"/>
            <w:shd w:val="clear" w:color="auto" w:fill="auto"/>
            <w:vAlign w:val="center"/>
            <w:hideMark/>
          </w:tcPr>
          <w:p w:rsidR="00DC63FD" w:rsidRPr="00BE1724" w:rsidRDefault="00697C2B" w:rsidP="00102AAA">
            <w:pPr>
              <w:spacing w:after="0" w:line="240" w:lineRule="auto"/>
              <w:ind w:firstLine="0"/>
              <w:rPr>
                <w:sz w:val="18"/>
                <w:szCs w:val="18"/>
              </w:rPr>
            </w:pPr>
            <w:r w:rsidRPr="00BE1724">
              <w:rPr>
                <w:sz w:val="18"/>
                <w:szCs w:val="18"/>
              </w:rPr>
              <w:t xml:space="preserve">ХМАО-Югра, г. Пыть-Ях, </w:t>
            </w:r>
            <w:r>
              <w:rPr>
                <w:sz w:val="18"/>
                <w:szCs w:val="18"/>
              </w:rPr>
              <w:t>микрорайон №5 «Солнечный</w:t>
            </w:r>
            <w:r w:rsidRPr="00BE1724">
              <w:rPr>
                <w:sz w:val="18"/>
                <w:szCs w:val="18"/>
              </w:rPr>
              <w:t>"</w:t>
            </w:r>
          </w:p>
        </w:tc>
        <w:tc>
          <w:tcPr>
            <w:tcW w:w="390" w:type="pct"/>
            <w:shd w:val="clear" w:color="auto" w:fill="auto"/>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40</w:t>
            </w:r>
          </w:p>
        </w:tc>
        <w:tc>
          <w:tcPr>
            <w:tcW w:w="620" w:type="pct"/>
            <w:shd w:val="clear" w:color="auto" w:fill="auto"/>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86:15:0101023:3695</w:t>
            </w:r>
          </w:p>
        </w:tc>
      </w:tr>
      <w:tr w:rsidR="009D74C2" w:rsidTr="00824812">
        <w:trPr>
          <w:trHeight w:val="20"/>
        </w:trPr>
        <w:tc>
          <w:tcPr>
            <w:tcW w:w="193" w:type="pct"/>
            <w:shd w:val="clear" w:color="auto" w:fill="auto"/>
            <w:noWrap/>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102</w:t>
            </w:r>
          </w:p>
        </w:tc>
        <w:tc>
          <w:tcPr>
            <w:tcW w:w="2142" w:type="pct"/>
            <w:shd w:val="clear" w:color="auto" w:fill="auto"/>
            <w:vAlign w:val="center"/>
            <w:hideMark/>
          </w:tcPr>
          <w:p w:rsidR="00DC63FD" w:rsidRPr="00BE1724" w:rsidRDefault="00697C2B" w:rsidP="00102AAA">
            <w:pPr>
              <w:spacing w:after="0" w:line="240" w:lineRule="auto"/>
              <w:ind w:firstLine="0"/>
              <w:rPr>
                <w:sz w:val="18"/>
                <w:szCs w:val="18"/>
              </w:rPr>
            </w:pPr>
            <w:r w:rsidRPr="00BE1724">
              <w:rPr>
                <w:sz w:val="18"/>
                <w:szCs w:val="18"/>
              </w:rPr>
              <w:t xml:space="preserve">Придомовая (подводящая) тепловая сеть от дома 10/1 до дома </w:t>
            </w:r>
            <w:r>
              <w:rPr>
                <w:sz w:val="18"/>
                <w:szCs w:val="18"/>
              </w:rPr>
              <w:t>№</w:t>
            </w:r>
            <w:r w:rsidRPr="00BE1724">
              <w:rPr>
                <w:sz w:val="18"/>
                <w:szCs w:val="18"/>
              </w:rPr>
              <w:t>10/3</w:t>
            </w:r>
          </w:p>
        </w:tc>
        <w:tc>
          <w:tcPr>
            <w:tcW w:w="1655" w:type="pct"/>
            <w:shd w:val="clear" w:color="auto" w:fill="auto"/>
            <w:vAlign w:val="center"/>
            <w:hideMark/>
          </w:tcPr>
          <w:p w:rsidR="00DC63FD" w:rsidRPr="00BE1724" w:rsidRDefault="00697C2B" w:rsidP="00102AAA">
            <w:pPr>
              <w:spacing w:after="0" w:line="240" w:lineRule="auto"/>
              <w:ind w:firstLine="0"/>
              <w:rPr>
                <w:sz w:val="18"/>
                <w:szCs w:val="18"/>
              </w:rPr>
            </w:pPr>
            <w:r w:rsidRPr="00BE1724">
              <w:rPr>
                <w:sz w:val="18"/>
                <w:szCs w:val="18"/>
              </w:rPr>
              <w:t xml:space="preserve">ХМАО-Югра, г. Пыть-Ях, </w:t>
            </w:r>
            <w:r>
              <w:rPr>
                <w:sz w:val="18"/>
                <w:szCs w:val="18"/>
              </w:rPr>
              <w:t>микрорайон №5 «Солнечный</w:t>
            </w:r>
            <w:r w:rsidRPr="00BE1724">
              <w:rPr>
                <w:sz w:val="18"/>
                <w:szCs w:val="18"/>
              </w:rPr>
              <w:t>"</w:t>
            </w:r>
          </w:p>
        </w:tc>
        <w:tc>
          <w:tcPr>
            <w:tcW w:w="390" w:type="pct"/>
            <w:shd w:val="clear" w:color="auto" w:fill="auto"/>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82</w:t>
            </w:r>
          </w:p>
        </w:tc>
        <w:tc>
          <w:tcPr>
            <w:tcW w:w="620" w:type="pct"/>
            <w:shd w:val="clear" w:color="auto" w:fill="auto"/>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86:15:0101023:3696</w:t>
            </w:r>
          </w:p>
        </w:tc>
      </w:tr>
      <w:tr w:rsidR="009D74C2" w:rsidTr="00824812">
        <w:trPr>
          <w:trHeight w:val="20"/>
        </w:trPr>
        <w:tc>
          <w:tcPr>
            <w:tcW w:w="193" w:type="pct"/>
            <w:shd w:val="clear" w:color="auto" w:fill="auto"/>
            <w:noWrap/>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103</w:t>
            </w:r>
          </w:p>
        </w:tc>
        <w:tc>
          <w:tcPr>
            <w:tcW w:w="2142" w:type="pct"/>
            <w:shd w:val="clear" w:color="auto" w:fill="auto"/>
            <w:vAlign w:val="center"/>
            <w:hideMark/>
          </w:tcPr>
          <w:p w:rsidR="00DC63FD" w:rsidRPr="00BE1724" w:rsidRDefault="00697C2B" w:rsidP="00102AAA">
            <w:pPr>
              <w:spacing w:after="0" w:line="240" w:lineRule="auto"/>
              <w:ind w:firstLine="0"/>
              <w:rPr>
                <w:sz w:val="18"/>
                <w:szCs w:val="18"/>
              </w:rPr>
            </w:pPr>
            <w:r w:rsidRPr="00BE1724">
              <w:rPr>
                <w:sz w:val="18"/>
                <w:szCs w:val="18"/>
              </w:rPr>
              <w:t xml:space="preserve">Придомовая (подводящая) тепловая сеть от ТК-83 до дома </w:t>
            </w:r>
            <w:r>
              <w:rPr>
                <w:sz w:val="18"/>
                <w:szCs w:val="18"/>
              </w:rPr>
              <w:t>№</w:t>
            </w:r>
            <w:r w:rsidRPr="00BE1724">
              <w:rPr>
                <w:sz w:val="18"/>
                <w:szCs w:val="18"/>
              </w:rPr>
              <w:t>20</w:t>
            </w:r>
          </w:p>
        </w:tc>
        <w:tc>
          <w:tcPr>
            <w:tcW w:w="1655" w:type="pct"/>
            <w:shd w:val="clear" w:color="auto" w:fill="auto"/>
            <w:vAlign w:val="center"/>
            <w:hideMark/>
          </w:tcPr>
          <w:p w:rsidR="00DC63FD" w:rsidRPr="00BE1724" w:rsidRDefault="00697C2B" w:rsidP="00102AAA">
            <w:pPr>
              <w:spacing w:after="0" w:line="240" w:lineRule="auto"/>
              <w:ind w:firstLine="0"/>
              <w:rPr>
                <w:sz w:val="18"/>
                <w:szCs w:val="18"/>
              </w:rPr>
            </w:pPr>
            <w:r w:rsidRPr="00BE1724">
              <w:rPr>
                <w:sz w:val="18"/>
                <w:szCs w:val="18"/>
              </w:rPr>
              <w:t xml:space="preserve">ХМАО-Югра, г. Пыть-Ях, </w:t>
            </w:r>
            <w:r>
              <w:rPr>
                <w:sz w:val="18"/>
                <w:szCs w:val="18"/>
              </w:rPr>
              <w:t>микрорайон №5 «Солнечный</w:t>
            </w:r>
            <w:r w:rsidRPr="00BE1724">
              <w:rPr>
                <w:sz w:val="18"/>
                <w:szCs w:val="18"/>
              </w:rPr>
              <w:t>"</w:t>
            </w:r>
          </w:p>
        </w:tc>
        <w:tc>
          <w:tcPr>
            <w:tcW w:w="390" w:type="pct"/>
            <w:shd w:val="clear" w:color="auto" w:fill="auto"/>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10</w:t>
            </w:r>
          </w:p>
        </w:tc>
        <w:tc>
          <w:tcPr>
            <w:tcW w:w="620" w:type="pct"/>
            <w:shd w:val="clear" w:color="auto" w:fill="auto"/>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86:15:0101023:3703</w:t>
            </w:r>
          </w:p>
        </w:tc>
      </w:tr>
      <w:tr w:rsidR="009D74C2" w:rsidTr="00824812">
        <w:trPr>
          <w:trHeight w:val="20"/>
        </w:trPr>
        <w:tc>
          <w:tcPr>
            <w:tcW w:w="193" w:type="pct"/>
            <w:shd w:val="clear" w:color="auto" w:fill="auto"/>
            <w:noWrap/>
            <w:vAlign w:val="center"/>
            <w:hideMark/>
          </w:tcPr>
          <w:p w:rsidR="00DC63FD" w:rsidRPr="00BE1724" w:rsidRDefault="00697C2B" w:rsidP="00102AAA">
            <w:pPr>
              <w:spacing w:after="0" w:line="240" w:lineRule="auto"/>
              <w:ind w:firstLine="0"/>
              <w:jc w:val="center"/>
              <w:rPr>
                <w:sz w:val="18"/>
                <w:szCs w:val="18"/>
              </w:rPr>
            </w:pPr>
            <w:r w:rsidRPr="00BE1724">
              <w:rPr>
                <w:sz w:val="18"/>
                <w:szCs w:val="18"/>
              </w:rPr>
              <w:lastRenderedPageBreak/>
              <w:t>104</w:t>
            </w:r>
          </w:p>
        </w:tc>
        <w:tc>
          <w:tcPr>
            <w:tcW w:w="2142" w:type="pct"/>
            <w:shd w:val="clear" w:color="auto" w:fill="auto"/>
            <w:vAlign w:val="center"/>
            <w:hideMark/>
          </w:tcPr>
          <w:p w:rsidR="00DC63FD" w:rsidRPr="00BE1724" w:rsidRDefault="00697C2B" w:rsidP="00102AAA">
            <w:pPr>
              <w:spacing w:after="0" w:line="240" w:lineRule="auto"/>
              <w:ind w:firstLine="0"/>
              <w:rPr>
                <w:sz w:val="18"/>
                <w:szCs w:val="18"/>
              </w:rPr>
            </w:pPr>
            <w:r w:rsidRPr="00BE1724">
              <w:rPr>
                <w:sz w:val="18"/>
                <w:szCs w:val="18"/>
              </w:rPr>
              <w:t xml:space="preserve">Придомовая (подводящая) тепловая сеть от ТК-68 до дома </w:t>
            </w:r>
            <w:r>
              <w:rPr>
                <w:sz w:val="18"/>
                <w:szCs w:val="18"/>
              </w:rPr>
              <w:t>№</w:t>
            </w:r>
            <w:r w:rsidRPr="00BE1724">
              <w:rPr>
                <w:sz w:val="18"/>
                <w:szCs w:val="18"/>
              </w:rPr>
              <w:t>21</w:t>
            </w:r>
          </w:p>
        </w:tc>
        <w:tc>
          <w:tcPr>
            <w:tcW w:w="1655" w:type="pct"/>
            <w:shd w:val="clear" w:color="auto" w:fill="auto"/>
            <w:vAlign w:val="center"/>
            <w:hideMark/>
          </w:tcPr>
          <w:p w:rsidR="00DC63FD" w:rsidRPr="00BE1724" w:rsidRDefault="00697C2B" w:rsidP="00102AAA">
            <w:pPr>
              <w:spacing w:after="0" w:line="240" w:lineRule="auto"/>
              <w:ind w:firstLine="0"/>
              <w:rPr>
                <w:sz w:val="18"/>
                <w:szCs w:val="18"/>
              </w:rPr>
            </w:pPr>
            <w:r w:rsidRPr="00BE1724">
              <w:rPr>
                <w:sz w:val="18"/>
                <w:szCs w:val="18"/>
              </w:rPr>
              <w:t xml:space="preserve">ХМАО-Югра, г. Пыть-Ях, </w:t>
            </w:r>
            <w:r>
              <w:rPr>
                <w:sz w:val="18"/>
                <w:szCs w:val="18"/>
              </w:rPr>
              <w:t>микрорайон №5 «Солнечный</w:t>
            </w:r>
            <w:r w:rsidRPr="00BE1724">
              <w:rPr>
                <w:sz w:val="18"/>
                <w:szCs w:val="18"/>
              </w:rPr>
              <w:t>"</w:t>
            </w:r>
          </w:p>
        </w:tc>
        <w:tc>
          <w:tcPr>
            <w:tcW w:w="390" w:type="pct"/>
            <w:shd w:val="clear" w:color="auto" w:fill="auto"/>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7</w:t>
            </w:r>
          </w:p>
        </w:tc>
        <w:tc>
          <w:tcPr>
            <w:tcW w:w="620" w:type="pct"/>
            <w:shd w:val="clear" w:color="auto" w:fill="auto"/>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86:15:0101023:3697</w:t>
            </w:r>
          </w:p>
        </w:tc>
      </w:tr>
      <w:tr w:rsidR="009D74C2" w:rsidTr="00824812">
        <w:trPr>
          <w:trHeight w:val="20"/>
        </w:trPr>
        <w:tc>
          <w:tcPr>
            <w:tcW w:w="193" w:type="pct"/>
            <w:shd w:val="clear" w:color="auto" w:fill="auto"/>
            <w:noWrap/>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105</w:t>
            </w:r>
          </w:p>
        </w:tc>
        <w:tc>
          <w:tcPr>
            <w:tcW w:w="2142" w:type="pct"/>
            <w:shd w:val="clear" w:color="auto" w:fill="auto"/>
            <w:vAlign w:val="center"/>
            <w:hideMark/>
          </w:tcPr>
          <w:p w:rsidR="00DC63FD" w:rsidRPr="00BE1724" w:rsidRDefault="00697C2B" w:rsidP="00102AAA">
            <w:pPr>
              <w:spacing w:after="0" w:line="240" w:lineRule="auto"/>
              <w:ind w:firstLine="0"/>
              <w:rPr>
                <w:sz w:val="18"/>
                <w:szCs w:val="18"/>
              </w:rPr>
            </w:pPr>
            <w:r w:rsidRPr="00BE1724">
              <w:rPr>
                <w:sz w:val="18"/>
                <w:szCs w:val="18"/>
              </w:rPr>
              <w:t xml:space="preserve">Придомовая (подводящая) тепловая сеть от ТК-70 до дома </w:t>
            </w:r>
            <w:r>
              <w:rPr>
                <w:sz w:val="18"/>
                <w:szCs w:val="18"/>
              </w:rPr>
              <w:t>№</w:t>
            </w:r>
            <w:r w:rsidRPr="00BE1724">
              <w:rPr>
                <w:sz w:val="18"/>
                <w:szCs w:val="18"/>
              </w:rPr>
              <w:t>22</w:t>
            </w:r>
          </w:p>
        </w:tc>
        <w:tc>
          <w:tcPr>
            <w:tcW w:w="1655" w:type="pct"/>
            <w:shd w:val="clear" w:color="auto" w:fill="auto"/>
            <w:vAlign w:val="center"/>
            <w:hideMark/>
          </w:tcPr>
          <w:p w:rsidR="00DC63FD" w:rsidRPr="00BE1724" w:rsidRDefault="00697C2B" w:rsidP="00102AAA">
            <w:pPr>
              <w:spacing w:after="0" w:line="240" w:lineRule="auto"/>
              <w:ind w:firstLine="0"/>
              <w:rPr>
                <w:sz w:val="18"/>
                <w:szCs w:val="18"/>
              </w:rPr>
            </w:pPr>
            <w:r w:rsidRPr="00BE1724">
              <w:rPr>
                <w:sz w:val="18"/>
                <w:szCs w:val="18"/>
              </w:rPr>
              <w:t xml:space="preserve">ХМАО-Югра, г. Пыть-Ях, </w:t>
            </w:r>
            <w:r>
              <w:rPr>
                <w:sz w:val="18"/>
                <w:szCs w:val="18"/>
              </w:rPr>
              <w:t>микрорайон №5 «Солнечный</w:t>
            </w:r>
            <w:r w:rsidRPr="00BE1724">
              <w:rPr>
                <w:sz w:val="18"/>
                <w:szCs w:val="18"/>
              </w:rPr>
              <w:t>"</w:t>
            </w:r>
          </w:p>
        </w:tc>
        <w:tc>
          <w:tcPr>
            <w:tcW w:w="390" w:type="pct"/>
            <w:shd w:val="clear" w:color="auto" w:fill="auto"/>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11</w:t>
            </w:r>
          </w:p>
        </w:tc>
        <w:tc>
          <w:tcPr>
            <w:tcW w:w="620" w:type="pct"/>
            <w:shd w:val="clear" w:color="auto" w:fill="auto"/>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86:15:0101023:3698</w:t>
            </w:r>
          </w:p>
        </w:tc>
      </w:tr>
      <w:tr w:rsidR="009D74C2" w:rsidTr="00824812">
        <w:trPr>
          <w:trHeight w:val="20"/>
        </w:trPr>
        <w:tc>
          <w:tcPr>
            <w:tcW w:w="193" w:type="pct"/>
            <w:shd w:val="clear" w:color="auto" w:fill="auto"/>
            <w:noWrap/>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106</w:t>
            </w:r>
          </w:p>
        </w:tc>
        <w:tc>
          <w:tcPr>
            <w:tcW w:w="2142" w:type="pct"/>
            <w:shd w:val="clear" w:color="auto" w:fill="auto"/>
            <w:vAlign w:val="center"/>
            <w:hideMark/>
          </w:tcPr>
          <w:p w:rsidR="00DC63FD" w:rsidRPr="00BE1724" w:rsidRDefault="00697C2B" w:rsidP="00102AAA">
            <w:pPr>
              <w:spacing w:after="0" w:line="240" w:lineRule="auto"/>
              <w:ind w:firstLine="0"/>
              <w:rPr>
                <w:sz w:val="18"/>
                <w:szCs w:val="18"/>
              </w:rPr>
            </w:pPr>
            <w:r w:rsidRPr="00BE1724">
              <w:rPr>
                <w:sz w:val="18"/>
                <w:szCs w:val="18"/>
              </w:rPr>
              <w:t xml:space="preserve">Придомовая (подводящая) тепловая сеть от ТК-70 до дома </w:t>
            </w:r>
            <w:r>
              <w:rPr>
                <w:sz w:val="18"/>
                <w:szCs w:val="18"/>
              </w:rPr>
              <w:t>№</w:t>
            </w:r>
            <w:r w:rsidRPr="00BE1724">
              <w:rPr>
                <w:sz w:val="18"/>
                <w:szCs w:val="18"/>
              </w:rPr>
              <w:t>24</w:t>
            </w:r>
          </w:p>
        </w:tc>
        <w:tc>
          <w:tcPr>
            <w:tcW w:w="1655" w:type="pct"/>
            <w:shd w:val="clear" w:color="auto" w:fill="auto"/>
            <w:vAlign w:val="center"/>
            <w:hideMark/>
          </w:tcPr>
          <w:p w:rsidR="00DC63FD" w:rsidRPr="00BE1724" w:rsidRDefault="00697C2B" w:rsidP="00102AAA">
            <w:pPr>
              <w:spacing w:after="0" w:line="240" w:lineRule="auto"/>
              <w:ind w:firstLine="0"/>
              <w:rPr>
                <w:sz w:val="18"/>
                <w:szCs w:val="18"/>
              </w:rPr>
            </w:pPr>
            <w:r w:rsidRPr="00BE1724">
              <w:rPr>
                <w:sz w:val="18"/>
                <w:szCs w:val="18"/>
              </w:rPr>
              <w:t xml:space="preserve">ХМАО-Югра, г. Пыть-Ях, </w:t>
            </w:r>
            <w:r>
              <w:rPr>
                <w:sz w:val="18"/>
                <w:szCs w:val="18"/>
              </w:rPr>
              <w:t xml:space="preserve">микрорайон №5 </w:t>
            </w:r>
            <w:r>
              <w:rPr>
                <w:sz w:val="18"/>
                <w:szCs w:val="18"/>
              </w:rPr>
              <w:t>«Солнечный</w:t>
            </w:r>
            <w:r w:rsidRPr="00BE1724">
              <w:rPr>
                <w:sz w:val="18"/>
                <w:szCs w:val="18"/>
              </w:rPr>
              <w:t>"</w:t>
            </w:r>
          </w:p>
        </w:tc>
        <w:tc>
          <w:tcPr>
            <w:tcW w:w="390" w:type="pct"/>
            <w:shd w:val="clear" w:color="auto" w:fill="auto"/>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7</w:t>
            </w:r>
          </w:p>
        </w:tc>
        <w:tc>
          <w:tcPr>
            <w:tcW w:w="620" w:type="pct"/>
            <w:shd w:val="clear" w:color="auto" w:fill="auto"/>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86:15:0101023:3699</w:t>
            </w:r>
          </w:p>
        </w:tc>
      </w:tr>
      <w:tr w:rsidR="009D74C2" w:rsidTr="00824812">
        <w:trPr>
          <w:trHeight w:val="20"/>
        </w:trPr>
        <w:tc>
          <w:tcPr>
            <w:tcW w:w="193" w:type="pct"/>
            <w:shd w:val="clear" w:color="auto" w:fill="auto"/>
            <w:noWrap/>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107</w:t>
            </w:r>
          </w:p>
        </w:tc>
        <w:tc>
          <w:tcPr>
            <w:tcW w:w="2142" w:type="pct"/>
            <w:shd w:val="clear" w:color="auto" w:fill="auto"/>
            <w:vAlign w:val="center"/>
            <w:hideMark/>
          </w:tcPr>
          <w:p w:rsidR="00DC63FD" w:rsidRPr="00BE1724" w:rsidRDefault="00697C2B" w:rsidP="00102AAA">
            <w:pPr>
              <w:spacing w:after="0" w:line="240" w:lineRule="auto"/>
              <w:ind w:firstLine="0"/>
              <w:rPr>
                <w:sz w:val="18"/>
                <w:szCs w:val="18"/>
              </w:rPr>
            </w:pPr>
            <w:r w:rsidRPr="00BE1724">
              <w:rPr>
                <w:sz w:val="18"/>
                <w:szCs w:val="18"/>
              </w:rPr>
              <w:t xml:space="preserve">Придомовая (подводящая) тепловая сеть от ТК-82-1 до дома </w:t>
            </w:r>
            <w:r>
              <w:rPr>
                <w:sz w:val="18"/>
                <w:szCs w:val="18"/>
              </w:rPr>
              <w:t>№</w:t>
            </w:r>
            <w:r w:rsidRPr="00BE1724">
              <w:rPr>
                <w:sz w:val="18"/>
                <w:szCs w:val="18"/>
              </w:rPr>
              <w:t>25</w:t>
            </w:r>
          </w:p>
        </w:tc>
        <w:tc>
          <w:tcPr>
            <w:tcW w:w="1655" w:type="pct"/>
            <w:shd w:val="clear" w:color="auto" w:fill="auto"/>
            <w:vAlign w:val="center"/>
            <w:hideMark/>
          </w:tcPr>
          <w:p w:rsidR="00DC63FD" w:rsidRPr="00BE1724" w:rsidRDefault="00697C2B" w:rsidP="00102AAA">
            <w:pPr>
              <w:spacing w:after="0" w:line="240" w:lineRule="auto"/>
              <w:ind w:firstLine="0"/>
              <w:rPr>
                <w:sz w:val="18"/>
                <w:szCs w:val="18"/>
              </w:rPr>
            </w:pPr>
            <w:r w:rsidRPr="00BE1724">
              <w:rPr>
                <w:sz w:val="18"/>
                <w:szCs w:val="18"/>
              </w:rPr>
              <w:t xml:space="preserve">ХМАО-Югра, г. Пыть-Ях, </w:t>
            </w:r>
            <w:r>
              <w:rPr>
                <w:sz w:val="18"/>
                <w:szCs w:val="18"/>
              </w:rPr>
              <w:t>микрорайон №5 «Солнечный</w:t>
            </w:r>
            <w:r w:rsidRPr="00BE1724">
              <w:rPr>
                <w:sz w:val="18"/>
                <w:szCs w:val="18"/>
              </w:rPr>
              <w:t>"</w:t>
            </w:r>
          </w:p>
        </w:tc>
        <w:tc>
          <w:tcPr>
            <w:tcW w:w="390" w:type="pct"/>
            <w:shd w:val="clear" w:color="auto" w:fill="auto"/>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38</w:t>
            </w:r>
          </w:p>
        </w:tc>
        <w:tc>
          <w:tcPr>
            <w:tcW w:w="620" w:type="pct"/>
            <w:shd w:val="clear" w:color="auto" w:fill="auto"/>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86:15:0101023:3700</w:t>
            </w:r>
          </w:p>
        </w:tc>
      </w:tr>
      <w:tr w:rsidR="009D74C2" w:rsidTr="00824812">
        <w:trPr>
          <w:trHeight w:val="20"/>
        </w:trPr>
        <w:tc>
          <w:tcPr>
            <w:tcW w:w="193" w:type="pct"/>
            <w:shd w:val="clear" w:color="auto" w:fill="auto"/>
            <w:noWrap/>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108</w:t>
            </w:r>
          </w:p>
        </w:tc>
        <w:tc>
          <w:tcPr>
            <w:tcW w:w="2142" w:type="pct"/>
            <w:shd w:val="clear" w:color="auto" w:fill="auto"/>
            <w:vAlign w:val="center"/>
            <w:hideMark/>
          </w:tcPr>
          <w:p w:rsidR="00DC63FD" w:rsidRPr="00BE1724" w:rsidRDefault="00697C2B" w:rsidP="00102AAA">
            <w:pPr>
              <w:spacing w:after="0" w:line="240" w:lineRule="auto"/>
              <w:ind w:firstLine="0"/>
              <w:rPr>
                <w:sz w:val="18"/>
                <w:szCs w:val="18"/>
              </w:rPr>
            </w:pPr>
            <w:r w:rsidRPr="00BE1724">
              <w:rPr>
                <w:sz w:val="18"/>
                <w:szCs w:val="18"/>
              </w:rPr>
              <w:t xml:space="preserve">Придомовая (подводящая) тепловая сеть от ТК-82-1 до дома </w:t>
            </w:r>
            <w:r>
              <w:rPr>
                <w:sz w:val="18"/>
                <w:szCs w:val="18"/>
              </w:rPr>
              <w:t>№</w:t>
            </w:r>
            <w:r w:rsidRPr="00BE1724">
              <w:rPr>
                <w:sz w:val="18"/>
                <w:szCs w:val="18"/>
              </w:rPr>
              <w:t>26</w:t>
            </w:r>
          </w:p>
        </w:tc>
        <w:tc>
          <w:tcPr>
            <w:tcW w:w="1655" w:type="pct"/>
            <w:shd w:val="clear" w:color="auto" w:fill="auto"/>
            <w:vAlign w:val="center"/>
            <w:hideMark/>
          </w:tcPr>
          <w:p w:rsidR="00DC63FD" w:rsidRPr="00BE1724" w:rsidRDefault="00697C2B" w:rsidP="00102AAA">
            <w:pPr>
              <w:spacing w:after="0" w:line="240" w:lineRule="auto"/>
              <w:ind w:firstLine="0"/>
              <w:rPr>
                <w:sz w:val="18"/>
                <w:szCs w:val="18"/>
              </w:rPr>
            </w:pPr>
            <w:r w:rsidRPr="00BE1724">
              <w:rPr>
                <w:sz w:val="18"/>
                <w:szCs w:val="18"/>
              </w:rPr>
              <w:t xml:space="preserve">ХМАО-Югра, г. Пыть-Ях, </w:t>
            </w:r>
            <w:r>
              <w:rPr>
                <w:sz w:val="18"/>
                <w:szCs w:val="18"/>
              </w:rPr>
              <w:t>микрорайон №5 «Солнечный</w:t>
            </w:r>
            <w:r w:rsidRPr="00BE1724">
              <w:rPr>
                <w:sz w:val="18"/>
                <w:szCs w:val="18"/>
              </w:rPr>
              <w:t>"</w:t>
            </w:r>
          </w:p>
        </w:tc>
        <w:tc>
          <w:tcPr>
            <w:tcW w:w="390" w:type="pct"/>
            <w:shd w:val="clear" w:color="auto" w:fill="auto"/>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28</w:t>
            </w:r>
          </w:p>
        </w:tc>
        <w:tc>
          <w:tcPr>
            <w:tcW w:w="620" w:type="pct"/>
            <w:shd w:val="clear" w:color="auto" w:fill="auto"/>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86:15:0101023:3701</w:t>
            </w:r>
          </w:p>
        </w:tc>
      </w:tr>
      <w:tr w:rsidR="009D74C2" w:rsidTr="00824812">
        <w:trPr>
          <w:trHeight w:val="20"/>
        </w:trPr>
        <w:tc>
          <w:tcPr>
            <w:tcW w:w="193" w:type="pct"/>
            <w:shd w:val="clear" w:color="auto" w:fill="auto"/>
            <w:noWrap/>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109</w:t>
            </w:r>
          </w:p>
        </w:tc>
        <w:tc>
          <w:tcPr>
            <w:tcW w:w="2142" w:type="pct"/>
            <w:shd w:val="clear" w:color="auto" w:fill="auto"/>
            <w:vAlign w:val="center"/>
            <w:hideMark/>
          </w:tcPr>
          <w:p w:rsidR="00DC63FD" w:rsidRPr="00BE1724" w:rsidRDefault="00697C2B" w:rsidP="00102AAA">
            <w:pPr>
              <w:spacing w:after="0" w:line="240" w:lineRule="auto"/>
              <w:ind w:firstLine="0"/>
              <w:rPr>
                <w:sz w:val="18"/>
                <w:szCs w:val="18"/>
              </w:rPr>
            </w:pPr>
            <w:r w:rsidRPr="00BE1724">
              <w:rPr>
                <w:sz w:val="18"/>
                <w:szCs w:val="18"/>
              </w:rPr>
              <w:t xml:space="preserve">Придомовая (подводящая) тепловая сеть от ТК-82 до дома </w:t>
            </w:r>
            <w:r>
              <w:rPr>
                <w:sz w:val="18"/>
                <w:szCs w:val="18"/>
              </w:rPr>
              <w:t>№</w:t>
            </w:r>
            <w:r w:rsidRPr="00BE1724">
              <w:rPr>
                <w:sz w:val="18"/>
                <w:szCs w:val="18"/>
              </w:rPr>
              <w:t>27</w:t>
            </w:r>
          </w:p>
        </w:tc>
        <w:tc>
          <w:tcPr>
            <w:tcW w:w="1655" w:type="pct"/>
            <w:shd w:val="clear" w:color="auto" w:fill="auto"/>
            <w:vAlign w:val="center"/>
            <w:hideMark/>
          </w:tcPr>
          <w:p w:rsidR="00DC63FD" w:rsidRPr="00BE1724" w:rsidRDefault="00697C2B" w:rsidP="00102AAA">
            <w:pPr>
              <w:spacing w:after="0" w:line="240" w:lineRule="auto"/>
              <w:ind w:firstLine="0"/>
              <w:rPr>
                <w:sz w:val="18"/>
                <w:szCs w:val="18"/>
              </w:rPr>
            </w:pPr>
            <w:r w:rsidRPr="00BE1724">
              <w:rPr>
                <w:sz w:val="18"/>
                <w:szCs w:val="18"/>
              </w:rPr>
              <w:t xml:space="preserve">ХМАО-Югра, г. Пыть-Ях, </w:t>
            </w:r>
            <w:r>
              <w:rPr>
                <w:sz w:val="18"/>
                <w:szCs w:val="18"/>
              </w:rPr>
              <w:t>микрорайон №5 «Солнечный</w:t>
            </w:r>
            <w:r w:rsidRPr="00BE1724">
              <w:rPr>
                <w:sz w:val="18"/>
                <w:szCs w:val="18"/>
              </w:rPr>
              <w:t>"</w:t>
            </w:r>
          </w:p>
        </w:tc>
        <w:tc>
          <w:tcPr>
            <w:tcW w:w="390" w:type="pct"/>
            <w:shd w:val="clear" w:color="auto" w:fill="auto"/>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20</w:t>
            </w:r>
          </w:p>
        </w:tc>
        <w:tc>
          <w:tcPr>
            <w:tcW w:w="620" w:type="pct"/>
            <w:shd w:val="clear" w:color="auto" w:fill="auto"/>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86:15:0101023:3702</w:t>
            </w:r>
          </w:p>
        </w:tc>
      </w:tr>
      <w:tr w:rsidR="009D74C2" w:rsidTr="00824812">
        <w:trPr>
          <w:trHeight w:val="20"/>
        </w:trPr>
        <w:tc>
          <w:tcPr>
            <w:tcW w:w="193" w:type="pct"/>
            <w:shd w:val="clear" w:color="auto" w:fill="auto"/>
            <w:noWrap/>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110</w:t>
            </w:r>
          </w:p>
        </w:tc>
        <w:tc>
          <w:tcPr>
            <w:tcW w:w="2142" w:type="pct"/>
            <w:shd w:val="clear" w:color="auto" w:fill="auto"/>
            <w:vAlign w:val="center"/>
            <w:hideMark/>
          </w:tcPr>
          <w:p w:rsidR="00DC63FD" w:rsidRPr="00BE1724" w:rsidRDefault="00697C2B" w:rsidP="00102AAA">
            <w:pPr>
              <w:spacing w:after="0" w:line="240" w:lineRule="auto"/>
              <w:ind w:firstLine="0"/>
              <w:rPr>
                <w:sz w:val="18"/>
                <w:szCs w:val="18"/>
              </w:rPr>
            </w:pPr>
            <w:r w:rsidRPr="00BE1724">
              <w:rPr>
                <w:sz w:val="18"/>
                <w:szCs w:val="18"/>
              </w:rPr>
              <w:t xml:space="preserve">Придомовая (подводящая) тепловая сеть от ТК 206 до дома </w:t>
            </w:r>
            <w:r>
              <w:rPr>
                <w:sz w:val="18"/>
                <w:szCs w:val="18"/>
              </w:rPr>
              <w:t>№</w:t>
            </w:r>
            <w:r w:rsidRPr="00BE1724">
              <w:rPr>
                <w:sz w:val="18"/>
                <w:szCs w:val="18"/>
              </w:rPr>
              <w:t>7а</w:t>
            </w:r>
          </w:p>
        </w:tc>
        <w:tc>
          <w:tcPr>
            <w:tcW w:w="1655" w:type="pct"/>
            <w:shd w:val="clear" w:color="auto" w:fill="auto"/>
            <w:vAlign w:val="center"/>
            <w:hideMark/>
          </w:tcPr>
          <w:p w:rsidR="00DC63FD" w:rsidRPr="00BE1724" w:rsidRDefault="00697C2B" w:rsidP="00102AAA">
            <w:pPr>
              <w:spacing w:after="0" w:line="240" w:lineRule="auto"/>
              <w:ind w:firstLine="0"/>
              <w:rPr>
                <w:sz w:val="18"/>
                <w:szCs w:val="18"/>
              </w:rPr>
            </w:pPr>
            <w:r w:rsidRPr="00BE1724">
              <w:rPr>
                <w:sz w:val="18"/>
                <w:szCs w:val="18"/>
              </w:rPr>
              <w:t xml:space="preserve">ХМАО-Югра, г. Пыть-Ях, </w:t>
            </w:r>
            <w:r>
              <w:rPr>
                <w:sz w:val="18"/>
                <w:szCs w:val="18"/>
              </w:rPr>
              <w:t>микрорайон №6 «Пионерный</w:t>
            </w:r>
            <w:r w:rsidRPr="00BE1724">
              <w:rPr>
                <w:sz w:val="18"/>
                <w:szCs w:val="18"/>
              </w:rPr>
              <w:t>"</w:t>
            </w:r>
          </w:p>
        </w:tc>
        <w:tc>
          <w:tcPr>
            <w:tcW w:w="390" w:type="pct"/>
            <w:shd w:val="clear" w:color="auto" w:fill="auto"/>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162</w:t>
            </w:r>
          </w:p>
        </w:tc>
        <w:tc>
          <w:tcPr>
            <w:tcW w:w="620" w:type="pct"/>
            <w:shd w:val="clear" w:color="auto" w:fill="auto"/>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86:15:0101006:2013</w:t>
            </w:r>
          </w:p>
        </w:tc>
      </w:tr>
      <w:tr w:rsidR="009D74C2" w:rsidTr="00824812">
        <w:trPr>
          <w:trHeight w:val="20"/>
        </w:trPr>
        <w:tc>
          <w:tcPr>
            <w:tcW w:w="193" w:type="pct"/>
            <w:shd w:val="clear" w:color="auto" w:fill="auto"/>
            <w:noWrap/>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111</w:t>
            </w:r>
          </w:p>
        </w:tc>
        <w:tc>
          <w:tcPr>
            <w:tcW w:w="2142" w:type="pct"/>
            <w:shd w:val="clear" w:color="auto" w:fill="auto"/>
            <w:vAlign w:val="center"/>
            <w:hideMark/>
          </w:tcPr>
          <w:p w:rsidR="00DC63FD" w:rsidRPr="00BE1724" w:rsidRDefault="00697C2B" w:rsidP="00102AAA">
            <w:pPr>
              <w:spacing w:after="0" w:line="240" w:lineRule="auto"/>
              <w:ind w:firstLine="0"/>
              <w:rPr>
                <w:sz w:val="18"/>
                <w:szCs w:val="18"/>
              </w:rPr>
            </w:pPr>
            <w:r w:rsidRPr="00BE1724">
              <w:rPr>
                <w:sz w:val="18"/>
                <w:szCs w:val="18"/>
              </w:rPr>
              <w:t xml:space="preserve">Придомовая (подводящая) тепловая сеть от ТК 206а до ввода </w:t>
            </w:r>
            <w:proofErr w:type="gramStart"/>
            <w:r w:rsidRPr="00BE1724">
              <w:rPr>
                <w:sz w:val="18"/>
                <w:szCs w:val="18"/>
              </w:rPr>
              <w:t>в ж</w:t>
            </w:r>
            <w:proofErr w:type="gramEnd"/>
            <w:r w:rsidRPr="00BE1724">
              <w:rPr>
                <w:sz w:val="18"/>
                <w:szCs w:val="18"/>
              </w:rPr>
              <w:t xml:space="preserve">/д </w:t>
            </w:r>
            <w:r>
              <w:rPr>
                <w:sz w:val="18"/>
                <w:szCs w:val="18"/>
              </w:rPr>
              <w:t>№</w:t>
            </w:r>
            <w:r w:rsidRPr="00BE1724">
              <w:rPr>
                <w:sz w:val="18"/>
                <w:szCs w:val="18"/>
              </w:rPr>
              <w:t>2</w:t>
            </w:r>
          </w:p>
        </w:tc>
        <w:tc>
          <w:tcPr>
            <w:tcW w:w="1655" w:type="pct"/>
            <w:shd w:val="clear" w:color="auto" w:fill="auto"/>
            <w:vAlign w:val="center"/>
            <w:hideMark/>
          </w:tcPr>
          <w:p w:rsidR="00DC63FD" w:rsidRPr="00BE1724" w:rsidRDefault="00697C2B" w:rsidP="00102AAA">
            <w:pPr>
              <w:spacing w:after="0" w:line="240" w:lineRule="auto"/>
              <w:ind w:firstLine="0"/>
              <w:rPr>
                <w:sz w:val="18"/>
                <w:szCs w:val="18"/>
              </w:rPr>
            </w:pPr>
            <w:r w:rsidRPr="00BE1724">
              <w:rPr>
                <w:sz w:val="18"/>
                <w:szCs w:val="18"/>
              </w:rPr>
              <w:t xml:space="preserve">ХМАО-Югра, г. Пыть-Ях, </w:t>
            </w:r>
            <w:r>
              <w:rPr>
                <w:sz w:val="18"/>
                <w:szCs w:val="18"/>
              </w:rPr>
              <w:t>микрорайон №6 «Пионерный</w:t>
            </w:r>
            <w:r w:rsidRPr="00BE1724">
              <w:rPr>
                <w:sz w:val="18"/>
                <w:szCs w:val="18"/>
              </w:rPr>
              <w:t>"</w:t>
            </w:r>
          </w:p>
        </w:tc>
        <w:tc>
          <w:tcPr>
            <w:tcW w:w="390" w:type="pct"/>
            <w:shd w:val="clear" w:color="auto" w:fill="auto"/>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31</w:t>
            </w:r>
          </w:p>
        </w:tc>
        <w:tc>
          <w:tcPr>
            <w:tcW w:w="620" w:type="pct"/>
            <w:shd w:val="clear" w:color="auto" w:fill="auto"/>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86:15:0101006:2014</w:t>
            </w:r>
          </w:p>
        </w:tc>
      </w:tr>
      <w:tr w:rsidR="009D74C2" w:rsidTr="00824812">
        <w:trPr>
          <w:trHeight w:val="20"/>
        </w:trPr>
        <w:tc>
          <w:tcPr>
            <w:tcW w:w="193" w:type="pct"/>
            <w:shd w:val="clear" w:color="auto" w:fill="auto"/>
            <w:noWrap/>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112</w:t>
            </w:r>
          </w:p>
        </w:tc>
        <w:tc>
          <w:tcPr>
            <w:tcW w:w="2142" w:type="pct"/>
            <w:shd w:val="clear" w:color="auto" w:fill="auto"/>
            <w:vAlign w:val="center"/>
            <w:hideMark/>
          </w:tcPr>
          <w:p w:rsidR="00DC63FD" w:rsidRPr="00BE1724" w:rsidRDefault="00697C2B" w:rsidP="00102AAA">
            <w:pPr>
              <w:spacing w:after="0" w:line="240" w:lineRule="auto"/>
              <w:ind w:firstLine="0"/>
              <w:rPr>
                <w:sz w:val="18"/>
                <w:szCs w:val="18"/>
              </w:rPr>
            </w:pPr>
            <w:r w:rsidRPr="00BE1724">
              <w:rPr>
                <w:sz w:val="18"/>
                <w:szCs w:val="18"/>
              </w:rPr>
              <w:t xml:space="preserve">Придомовая (подводящая) тепловая сеть от ТК 206а до ввода </w:t>
            </w:r>
            <w:proofErr w:type="gramStart"/>
            <w:r w:rsidRPr="00BE1724">
              <w:rPr>
                <w:sz w:val="18"/>
                <w:szCs w:val="18"/>
              </w:rPr>
              <w:t>в ж</w:t>
            </w:r>
            <w:proofErr w:type="gramEnd"/>
            <w:r w:rsidRPr="00BE1724">
              <w:rPr>
                <w:sz w:val="18"/>
                <w:szCs w:val="18"/>
              </w:rPr>
              <w:t>/д №3</w:t>
            </w:r>
          </w:p>
        </w:tc>
        <w:tc>
          <w:tcPr>
            <w:tcW w:w="1655" w:type="pct"/>
            <w:shd w:val="clear" w:color="auto" w:fill="auto"/>
            <w:vAlign w:val="center"/>
            <w:hideMark/>
          </w:tcPr>
          <w:p w:rsidR="00DC63FD" w:rsidRPr="00BE1724" w:rsidRDefault="00697C2B" w:rsidP="00102AAA">
            <w:pPr>
              <w:spacing w:after="0" w:line="240" w:lineRule="auto"/>
              <w:ind w:firstLine="0"/>
              <w:rPr>
                <w:sz w:val="18"/>
                <w:szCs w:val="18"/>
              </w:rPr>
            </w:pPr>
            <w:r w:rsidRPr="00BE1724">
              <w:rPr>
                <w:sz w:val="18"/>
                <w:szCs w:val="18"/>
              </w:rPr>
              <w:t xml:space="preserve">ХМАО-Югра, г. Пыть-Ях, </w:t>
            </w:r>
            <w:r>
              <w:rPr>
                <w:sz w:val="18"/>
                <w:szCs w:val="18"/>
              </w:rPr>
              <w:t>микрорайон №6 «Пионерный</w:t>
            </w:r>
            <w:r w:rsidRPr="00BE1724">
              <w:rPr>
                <w:sz w:val="18"/>
                <w:szCs w:val="18"/>
              </w:rPr>
              <w:t>"</w:t>
            </w:r>
          </w:p>
        </w:tc>
        <w:tc>
          <w:tcPr>
            <w:tcW w:w="390" w:type="pct"/>
            <w:shd w:val="clear" w:color="auto" w:fill="auto"/>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41</w:t>
            </w:r>
          </w:p>
        </w:tc>
        <w:tc>
          <w:tcPr>
            <w:tcW w:w="620" w:type="pct"/>
            <w:shd w:val="clear" w:color="auto" w:fill="auto"/>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86:15:0101006:2015</w:t>
            </w:r>
          </w:p>
        </w:tc>
      </w:tr>
      <w:tr w:rsidR="009D74C2" w:rsidTr="00824812">
        <w:trPr>
          <w:trHeight w:val="20"/>
        </w:trPr>
        <w:tc>
          <w:tcPr>
            <w:tcW w:w="193" w:type="pct"/>
            <w:shd w:val="clear" w:color="auto" w:fill="auto"/>
            <w:noWrap/>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113</w:t>
            </w:r>
          </w:p>
        </w:tc>
        <w:tc>
          <w:tcPr>
            <w:tcW w:w="2142" w:type="pct"/>
            <w:shd w:val="clear" w:color="auto" w:fill="auto"/>
            <w:vAlign w:val="center"/>
            <w:hideMark/>
          </w:tcPr>
          <w:p w:rsidR="00DC63FD" w:rsidRPr="00BE1724" w:rsidRDefault="00697C2B" w:rsidP="00102AAA">
            <w:pPr>
              <w:spacing w:after="0" w:line="240" w:lineRule="auto"/>
              <w:ind w:firstLine="0"/>
              <w:rPr>
                <w:sz w:val="18"/>
                <w:szCs w:val="18"/>
              </w:rPr>
            </w:pPr>
            <w:r w:rsidRPr="00BE1724">
              <w:rPr>
                <w:sz w:val="18"/>
                <w:szCs w:val="18"/>
              </w:rPr>
              <w:t xml:space="preserve">Придомовая (подводящая) тепловая сеть от ТК 66Г до ввода в дом </w:t>
            </w:r>
            <w:r>
              <w:rPr>
                <w:sz w:val="18"/>
                <w:szCs w:val="18"/>
              </w:rPr>
              <w:t>№</w:t>
            </w:r>
            <w:r w:rsidRPr="00BE1724">
              <w:rPr>
                <w:sz w:val="18"/>
                <w:szCs w:val="18"/>
              </w:rPr>
              <w:t>51</w:t>
            </w:r>
          </w:p>
        </w:tc>
        <w:tc>
          <w:tcPr>
            <w:tcW w:w="1655" w:type="pct"/>
            <w:shd w:val="clear" w:color="auto" w:fill="auto"/>
            <w:vAlign w:val="center"/>
            <w:hideMark/>
          </w:tcPr>
          <w:p w:rsidR="00DC63FD" w:rsidRPr="00BE1724" w:rsidRDefault="00697C2B" w:rsidP="00102AAA">
            <w:pPr>
              <w:spacing w:after="0" w:line="240" w:lineRule="auto"/>
              <w:ind w:firstLine="0"/>
              <w:rPr>
                <w:sz w:val="18"/>
                <w:szCs w:val="18"/>
              </w:rPr>
            </w:pPr>
            <w:r w:rsidRPr="00BE1724">
              <w:rPr>
                <w:sz w:val="18"/>
                <w:szCs w:val="18"/>
              </w:rPr>
              <w:t xml:space="preserve">ХМАО-Югра, г. Пыть-Ях, </w:t>
            </w:r>
            <w:r>
              <w:rPr>
                <w:sz w:val="18"/>
                <w:szCs w:val="18"/>
              </w:rPr>
              <w:t>микрорайон №6 «Пионерный</w:t>
            </w:r>
            <w:r w:rsidRPr="00BE1724">
              <w:rPr>
                <w:sz w:val="18"/>
                <w:szCs w:val="18"/>
              </w:rPr>
              <w:t>"</w:t>
            </w:r>
          </w:p>
        </w:tc>
        <w:tc>
          <w:tcPr>
            <w:tcW w:w="390" w:type="pct"/>
            <w:shd w:val="clear" w:color="auto" w:fill="auto"/>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6</w:t>
            </w:r>
          </w:p>
        </w:tc>
        <w:tc>
          <w:tcPr>
            <w:tcW w:w="620" w:type="pct"/>
            <w:shd w:val="clear" w:color="auto" w:fill="auto"/>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86:15:0101007:769</w:t>
            </w:r>
          </w:p>
        </w:tc>
      </w:tr>
      <w:tr w:rsidR="009D74C2" w:rsidTr="00824812">
        <w:trPr>
          <w:trHeight w:val="20"/>
        </w:trPr>
        <w:tc>
          <w:tcPr>
            <w:tcW w:w="193" w:type="pct"/>
            <w:shd w:val="clear" w:color="auto" w:fill="auto"/>
            <w:noWrap/>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114</w:t>
            </w:r>
          </w:p>
        </w:tc>
        <w:tc>
          <w:tcPr>
            <w:tcW w:w="2142" w:type="pct"/>
            <w:shd w:val="clear" w:color="auto" w:fill="auto"/>
            <w:vAlign w:val="center"/>
            <w:hideMark/>
          </w:tcPr>
          <w:p w:rsidR="00DC63FD" w:rsidRPr="00BE1724" w:rsidRDefault="00697C2B" w:rsidP="00102AAA">
            <w:pPr>
              <w:spacing w:after="0" w:line="240" w:lineRule="auto"/>
              <w:ind w:firstLine="0"/>
              <w:rPr>
                <w:sz w:val="18"/>
                <w:szCs w:val="18"/>
              </w:rPr>
            </w:pPr>
            <w:r w:rsidRPr="00BE1724">
              <w:rPr>
                <w:sz w:val="18"/>
                <w:szCs w:val="18"/>
              </w:rPr>
              <w:t xml:space="preserve">Придомовая (подводящая) тепловая сеть от ТК 66Г до ввода в дом </w:t>
            </w:r>
            <w:r>
              <w:rPr>
                <w:sz w:val="18"/>
                <w:szCs w:val="18"/>
              </w:rPr>
              <w:t>№</w:t>
            </w:r>
            <w:r w:rsidRPr="00BE1724">
              <w:rPr>
                <w:sz w:val="18"/>
                <w:szCs w:val="18"/>
              </w:rPr>
              <w:t>51</w:t>
            </w:r>
          </w:p>
        </w:tc>
        <w:tc>
          <w:tcPr>
            <w:tcW w:w="1655" w:type="pct"/>
            <w:shd w:val="clear" w:color="auto" w:fill="auto"/>
            <w:vAlign w:val="center"/>
            <w:hideMark/>
          </w:tcPr>
          <w:p w:rsidR="00DC63FD" w:rsidRPr="00BE1724" w:rsidRDefault="00697C2B" w:rsidP="00102AAA">
            <w:pPr>
              <w:spacing w:after="0" w:line="240" w:lineRule="auto"/>
              <w:ind w:firstLine="0"/>
              <w:rPr>
                <w:sz w:val="18"/>
                <w:szCs w:val="18"/>
              </w:rPr>
            </w:pPr>
            <w:r w:rsidRPr="00BE1724">
              <w:rPr>
                <w:sz w:val="18"/>
                <w:szCs w:val="18"/>
              </w:rPr>
              <w:t xml:space="preserve">ХМАО-Югра, г. Пыть-Ях, </w:t>
            </w:r>
            <w:r>
              <w:rPr>
                <w:sz w:val="18"/>
                <w:szCs w:val="18"/>
              </w:rPr>
              <w:t>микрорайон №6 «Пионерный</w:t>
            </w:r>
            <w:r w:rsidRPr="00BE1724">
              <w:rPr>
                <w:sz w:val="18"/>
                <w:szCs w:val="18"/>
              </w:rPr>
              <w:t>"</w:t>
            </w:r>
          </w:p>
        </w:tc>
        <w:tc>
          <w:tcPr>
            <w:tcW w:w="390" w:type="pct"/>
            <w:shd w:val="clear" w:color="auto" w:fill="auto"/>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5</w:t>
            </w:r>
          </w:p>
        </w:tc>
        <w:tc>
          <w:tcPr>
            <w:tcW w:w="620" w:type="pct"/>
            <w:shd w:val="clear" w:color="auto" w:fill="auto"/>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86:15:0101007:770</w:t>
            </w:r>
          </w:p>
        </w:tc>
      </w:tr>
      <w:tr w:rsidR="009D74C2" w:rsidTr="00824812">
        <w:trPr>
          <w:trHeight w:val="20"/>
        </w:trPr>
        <w:tc>
          <w:tcPr>
            <w:tcW w:w="193" w:type="pct"/>
            <w:shd w:val="clear" w:color="auto" w:fill="auto"/>
            <w:noWrap/>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115</w:t>
            </w:r>
          </w:p>
        </w:tc>
        <w:tc>
          <w:tcPr>
            <w:tcW w:w="2142" w:type="pct"/>
            <w:shd w:val="clear" w:color="auto" w:fill="auto"/>
            <w:vAlign w:val="center"/>
            <w:hideMark/>
          </w:tcPr>
          <w:p w:rsidR="00DC63FD" w:rsidRPr="00BE1724" w:rsidRDefault="00697C2B" w:rsidP="00102AAA">
            <w:pPr>
              <w:spacing w:after="0" w:line="240" w:lineRule="auto"/>
              <w:ind w:firstLine="0"/>
              <w:rPr>
                <w:sz w:val="18"/>
                <w:szCs w:val="18"/>
              </w:rPr>
            </w:pPr>
            <w:r w:rsidRPr="00BE1724">
              <w:rPr>
                <w:sz w:val="18"/>
                <w:szCs w:val="18"/>
              </w:rPr>
              <w:t xml:space="preserve">Придомовая (подводящая) тепловая сеть от ТК Ф2 до ввода в дом </w:t>
            </w:r>
            <w:r>
              <w:rPr>
                <w:sz w:val="18"/>
                <w:szCs w:val="18"/>
              </w:rPr>
              <w:t>№</w:t>
            </w:r>
            <w:r w:rsidRPr="00BE1724">
              <w:rPr>
                <w:sz w:val="18"/>
                <w:szCs w:val="18"/>
              </w:rPr>
              <w:t>16</w:t>
            </w:r>
          </w:p>
        </w:tc>
        <w:tc>
          <w:tcPr>
            <w:tcW w:w="1655" w:type="pct"/>
            <w:shd w:val="clear" w:color="auto" w:fill="auto"/>
            <w:vAlign w:val="center"/>
            <w:hideMark/>
          </w:tcPr>
          <w:p w:rsidR="00DC63FD" w:rsidRPr="00BE1724" w:rsidRDefault="00697C2B" w:rsidP="00102AAA">
            <w:pPr>
              <w:spacing w:after="0" w:line="240" w:lineRule="auto"/>
              <w:ind w:firstLine="0"/>
              <w:rPr>
                <w:sz w:val="18"/>
                <w:szCs w:val="18"/>
              </w:rPr>
            </w:pPr>
            <w:r w:rsidRPr="00BE1724">
              <w:rPr>
                <w:sz w:val="18"/>
                <w:szCs w:val="18"/>
              </w:rPr>
              <w:t xml:space="preserve">ХМАО-Югра, г. Пыть-Ях, </w:t>
            </w:r>
            <w:r>
              <w:rPr>
                <w:sz w:val="18"/>
                <w:szCs w:val="18"/>
              </w:rPr>
              <w:t>микрорайон №6 «Пионерный</w:t>
            </w:r>
            <w:r w:rsidRPr="00BE1724">
              <w:rPr>
                <w:sz w:val="18"/>
                <w:szCs w:val="18"/>
              </w:rPr>
              <w:t>"</w:t>
            </w:r>
          </w:p>
        </w:tc>
        <w:tc>
          <w:tcPr>
            <w:tcW w:w="390" w:type="pct"/>
            <w:shd w:val="clear" w:color="auto" w:fill="auto"/>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45</w:t>
            </w:r>
          </w:p>
        </w:tc>
        <w:tc>
          <w:tcPr>
            <w:tcW w:w="620" w:type="pct"/>
            <w:shd w:val="clear" w:color="auto" w:fill="auto"/>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86:15:0101006:2016</w:t>
            </w:r>
          </w:p>
        </w:tc>
      </w:tr>
      <w:tr w:rsidR="009D74C2" w:rsidTr="00824812">
        <w:trPr>
          <w:trHeight w:val="20"/>
        </w:trPr>
        <w:tc>
          <w:tcPr>
            <w:tcW w:w="193" w:type="pct"/>
            <w:shd w:val="clear" w:color="auto" w:fill="auto"/>
            <w:noWrap/>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116</w:t>
            </w:r>
          </w:p>
        </w:tc>
        <w:tc>
          <w:tcPr>
            <w:tcW w:w="2142" w:type="pct"/>
            <w:shd w:val="clear" w:color="auto" w:fill="auto"/>
            <w:vAlign w:val="center"/>
            <w:hideMark/>
          </w:tcPr>
          <w:p w:rsidR="00DC63FD" w:rsidRPr="00BE1724" w:rsidRDefault="00697C2B" w:rsidP="00102AAA">
            <w:pPr>
              <w:spacing w:after="0" w:line="240" w:lineRule="auto"/>
              <w:ind w:firstLine="0"/>
              <w:rPr>
                <w:sz w:val="18"/>
                <w:szCs w:val="18"/>
              </w:rPr>
            </w:pPr>
            <w:r w:rsidRPr="00BE1724">
              <w:rPr>
                <w:sz w:val="18"/>
                <w:szCs w:val="18"/>
              </w:rPr>
              <w:t xml:space="preserve">Придомовая (подводящая) тепловая сеть от ТК-208 до ж/д </w:t>
            </w:r>
            <w:r>
              <w:rPr>
                <w:sz w:val="18"/>
                <w:szCs w:val="18"/>
              </w:rPr>
              <w:t>№</w:t>
            </w:r>
            <w:r w:rsidRPr="00BE1724">
              <w:rPr>
                <w:sz w:val="18"/>
                <w:szCs w:val="18"/>
              </w:rPr>
              <w:t>23</w:t>
            </w:r>
          </w:p>
        </w:tc>
        <w:tc>
          <w:tcPr>
            <w:tcW w:w="1655" w:type="pct"/>
            <w:shd w:val="clear" w:color="auto" w:fill="auto"/>
            <w:vAlign w:val="center"/>
            <w:hideMark/>
          </w:tcPr>
          <w:p w:rsidR="00DC63FD" w:rsidRPr="00BE1724" w:rsidRDefault="00697C2B" w:rsidP="00102AAA">
            <w:pPr>
              <w:spacing w:after="0" w:line="240" w:lineRule="auto"/>
              <w:ind w:firstLine="0"/>
              <w:rPr>
                <w:sz w:val="18"/>
                <w:szCs w:val="18"/>
              </w:rPr>
            </w:pPr>
            <w:r w:rsidRPr="00BE1724">
              <w:rPr>
                <w:sz w:val="18"/>
                <w:szCs w:val="18"/>
              </w:rPr>
              <w:t xml:space="preserve">ХМАО-Югра, г. Пыть-Ях, </w:t>
            </w:r>
            <w:r>
              <w:rPr>
                <w:sz w:val="18"/>
                <w:szCs w:val="18"/>
              </w:rPr>
              <w:t>микрорайон №6 «Пионерный</w:t>
            </w:r>
            <w:r w:rsidRPr="00BE1724">
              <w:rPr>
                <w:sz w:val="18"/>
                <w:szCs w:val="18"/>
              </w:rPr>
              <w:t>"</w:t>
            </w:r>
          </w:p>
        </w:tc>
        <w:tc>
          <w:tcPr>
            <w:tcW w:w="390" w:type="pct"/>
            <w:shd w:val="clear" w:color="auto" w:fill="auto"/>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38</w:t>
            </w:r>
          </w:p>
        </w:tc>
        <w:tc>
          <w:tcPr>
            <w:tcW w:w="620" w:type="pct"/>
            <w:shd w:val="clear" w:color="auto" w:fill="auto"/>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86:15:0101006:2020</w:t>
            </w:r>
          </w:p>
        </w:tc>
      </w:tr>
      <w:tr w:rsidR="009D74C2" w:rsidTr="00824812">
        <w:trPr>
          <w:trHeight w:val="20"/>
        </w:trPr>
        <w:tc>
          <w:tcPr>
            <w:tcW w:w="193" w:type="pct"/>
            <w:shd w:val="clear" w:color="auto" w:fill="auto"/>
            <w:noWrap/>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117</w:t>
            </w:r>
          </w:p>
        </w:tc>
        <w:tc>
          <w:tcPr>
            <w:tcW w:w="2142" w:type="pct"/>
            <w:shd w:val="clear" w:color="auto" w:fill="auto"/>
            <w:vAlign w:val="center"/>
            <w:hideMark/>
          </w:tcPr>
          <w:p w:rsidR="00DC63FD" w:rsidRPr="00BE1724" w:rsidRDefault="00697C2B" w:rsidP="00102AAA">
            <w:pPr>
              <w:spacing w:after="0" w:line="240" w:lineRule="auto"/>
              <w:ind w:firstLine="0"/>
              <w:rPr>
                <w:sz w:val="18"/>
                <w:szCs w:val="18"/>
              </w:rPr>
            </w:pPr>
            <w:r w:rsidRPr="00BE1724">
              <w:rPr>
                <w:sz w:val="18"/>
                <w:szCs w:val="18"/>
              </w:rPr>
              <w:t xml:space="preserve">Придомовая (подводящая) тепловая сеть от узла задвижек 217 до дома </w:t>
            </w:r>
            <w:r>
              <w:rPr>
                <w:sz w:val="18"/>
                <w:szCs w:val="18"/>
              </w:rPr>
              <w:t>№</w:t>
            </w:r>
            <w:r w:rsidRPr="00BE1724">
              <w:rPr>
                <w:sz w:val="18"/>
                <w:szCs w:val="18"/>
              </w:rPr>
              <w:t>24</w:t>
            </w:r>
          </w:p>
        </w:tc>
        <w:tc>
          <w:tcPr>
            <w:tcW w:w="1655" w:type="pct"/>
            <w:shd w:val="clear" w:color="auto" w:fill="auto"/>
            <w:vAlign w:val="center"/>
            <w:hideMark/>
          </w:tcPr>
          <w:p w:rsidR="00DC63FD" w:rsidRPr="00BE1724" w:rsidRDefault="00697C2B" w:rsidP="00102AAA">
            <w:pPr>
              <w:spacing w:after="0" w:line="240" w:lineRule="auto"/>
              <w:ind w:firstLine="0"/>
              <w:rPr>
                <w:sz w:val="18"/>
                <w:szCs w:val="18"/>
              </w:rPr>
            </w:pPr>
            <w:r w:rsidRPr="00BE1724">
              <w:rPr>
                <w:sz w:val="18"/>
                <w:szCs w:val="18"/>
              </w:rPr>
              <w:t xml:space="preserve">ХМАО-Югра, г. Пыть-Ях, </w:t>
            </w:r>
            <w:r>
              <w:rPr>
                <w:sz w:val="18"/>
                <w:szCs w:val="18"/>
              </w:rPr>
              <w:t>микрорайон №6 «Пионерный</w:t>
            </w:r>
            <w:r w:rsidRPr="00BE1724">
              <w:rPr>
                <w:sz w:val="18"/>
                <w:szCs w:val="18"/>
              </w:rPr>
              <w:t>"</w:t>
            </w:r>
          </w:p>
        </w:tc>
        <w:tc>
          <w:tcPr>
            <w:tcW w:w="390" w:type="pct"/>
            <w:shd w:val="clear" w:color="auto" w:fill="auto"/>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35</w:t>
            </w:r>
          </w:p>
        </w:tc>
        <w:tc>
          <w:tcPr>
            <w:tcW w:w="620" w:type="pct"/>
            <w:shd w:val="clear" w:color="auto" w:fill="auto"/>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86:15:0101006:2019</w:t>
            </w:r>
          </w:p>
        </w:tc>
      </w:tr>
      <w:tr w:rsidR="009D74C2" w:rsidTr="00824812">
        <w:trPr>
          <w:trHeight w:val="20"/>
        </w:trPr>
        <w:tc>
          <w:tcPr>
            <w:tcW w:w="193" w:type="pct"/>
            <w:shd w:val="clear" w:color="auto" w:fill="auto"/>
            <w:noWrap/>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118</w:t>
            </w:r>
          </w:p>
        </w:tc>
        <w:tc>
          <w:tcPr>
            <w:tcW w:w="2142" w:type="pct"/>
            <w:shd w:val="clear" w:color="auto" w:fill="auto"/>
            <w:vAlign w:val="center"/>
            <w:hideMark/>
          </w:tcPr>
          <w:p w:rsidR="00DC63FD" w:rsidRPr="00BE1724" w:rsidRDefault="00697C2B" w:rsidP="00102AAA">
            <w:pPr>
              <w:spacing w:after="0" w:line="240" w:lineRule="auto"/>
              <w:ind w:firstLine="0"/>
              <w:rPr>
                <w:sz w:val="18"/>
                <w:szCs w:val="18"/>
              </w:rPr>
            </w:pPr>
            <w:r w:rsidRPr="00BE1724">
              <w:rPr>
                <w:sz w:val="18"/>
                <w:szCs w:val="18"/>
              </w:rPr>
              <w:t xml:space="preserve">Придомовая (подводящая) тепловая сеть от узла задвижек 216 до дома </w:t>
            </w:r>
            <w:r>
              <w:rPr>
                <w:sz w:val="18"/>
                <w:szCs w:val="18"/>
              </w:rPr>
              <w:t>№</w:t>
            </w:r>
            <w:r w:rsidRPr="00BE1724">
              <w:rPr>
                <w:sz w:val="18"/>
                <w:szCs w:val="18"/>
              </w:rPr>
              <w:t>25</w:t>
            </w:r>
          </w:p>
        </w:tc>
        <w:tc>
          <w:tcPr>
            <w:tcW w:w="1655" w:type="pct"/>
            <w:shd w:val="clear" w:color="auto" w:fill="auto"/>
            <w:vAlign w:val="center"/>
            <w:hideMark/>
          </w:tcPr>
          <w:p w:rsidR="00DC63FD" w:rsidRPr="00BE1724" w:rsidRDefault="00697C2B" w:rsidP="00102AAA">
            <w:pPr>
              <w:spacing w:after="0" w:line="240" w:lineRule="auto"/>
              <w:ind w:firstLine="0"/>
              <w:rPr>
                <w:sz w:val="18"/>
                <w:szCs w:val="18"/>
              </w:rPr>
            </w:pPr>
            <w:r w:rsidRPr="00BE1724">
              <w:rPr>
                <w:sz w:val="18"/>
                <w:szCs w:val="18"/>
              </w:rPr>
              <w:t xml:space="preserve">ХМАО-Югра, г. Пыть-Ях, </w:t>
            </w:r>
            <w:r>
              <w:rPr>
                <w:sz w:val="18"/>
                <w:szCs w:val="18"/>
              </w:rPr>
              <w:t>микрорайон №6 «Пионерный</w:t>
            </w:r>
            <w:r w:rsidRPr="00BE1724">
              <w:rPr>
                <w:sz w:val="18"/>
                <w:szCs w:val="18"/>
              </w:rPr>
              <w:t>"</w:t>
            </w:r>
          </w:p>
        </w:tc>
        <w:tc>
          <w:tcPr>
            <w:tcW w:w="390" w:type="pct"/>
            <w:shd w:val="clear" w:color="auto" w:fill="auto"/>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19</w:t>
            </w:r>
          </w:p>
        </w:tc>
        <w:tc>
          <w:tcPr>
            <w:tcW w:w="620" w:type="pct"/>
            <w:shd w:val="clear" w:color="auto" w:fill="auto"/>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86:15:0101006:2017</w:t>
            </w:r>
          </w:p>
        </w:tc>
      </w:tr>
      <w:tr w:rsidR="009D74C2" w:rsidTr="00824812">
        <w:trPr>
          <w:trHeight w:val="20"/>
        </w:trPr>
        <w:tc>
          <w:tcPr>
            <w:tcW w:w="193" w:type="pct"/>
            <w:shd w:val="clear" w:color="auto" w:fill="auto"/>
            <w:noWrap/>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119</w:t>
            </w:r>
          </w:p>
        </w:tc>
        <w:tc>
          <w:tcPr>
            <w:tcW w:w="2142" w:type="pct"/>
            <w:shd w:val="clear" w:color="auto" w:fill="auto"/>
            <w:vAlign w:val="center"/>
            <w:hideMark/>
          </w:tcPr>
          <w:p w:rsidR="00DC63FD" w:rsidRPr="00BE1724" w:rsidRDefault="00697C2B" w:rsidP="00102AAA">
            <w:pPr>
              <w:spacing w:after="0" w:line="240" w:lineRule="auto"/>
              <w:ind w:firstLine="0"/>
              <w:rPr>
                <w:sz w:val="18"/>
                <w:szCs w:val="18"/>
              </w:rPr>
            </w:pPr>
            <w:r w:rsidRPr="00BE1724">
              <w:rPr>
                <w:sz w:val="18"/>
                <w:szCs w:val="18"/>
              </w:rPr>
              <w:t xml:space="preserve">Придомовая (подводящая) тепловая сеть от узла задвижек 219 до дома </w:t>
            </w:r>
            <w:r>
              <w:rPr>
                <w:sz w:val="18"/>
                <w:szCs w:val="18"/>
              </w:rPr>
              <w:t>№</w:t>
            </w:r>
            <w:r w:rsidRPr="00BE1724">
              <w:rPr>
                <w:sz w:val="18"/>
                <w:szCs w:val="18"/>
              </w:rPr>
              <w:t>26</w:t>
            </w:r>
          </w:p>
        </w:tc>
        <w:tc>
          <w:tcPr>
            <w:tcW w:w="1655" w:type="pct"/>
            <w:shd w:val="clear" w:color="auto" w:fill="auto"/>
            <w:vAlign w:val="center"/>
            <w:hideMark/>
          </w:tcPr>
          <w:p w:rsidR="00DC63FD" w:rsidRPr="00BE1724" w:rsidRDefault="00697C2B" w:rsidP="00102AAA">
            <w:pPr>
              <w:spacing w:after="0" w:line="240" w:lineRule="auto"/>
              <w:ind w:firstLine="0"/>
              <w:rPr>
                <w:sz w:val="18"/>
                <w:szCs w:val="18"/>
              </w:rPr>
            </w:pPr>
            <w:r w:rsidRPr="00BE1724">
              <w:rPr>
                <w:sz w:val="18"/>
                <w:szCs w:val="18"/>
              </w:rPr>
              <w:t xml:space="preserve">ХМАО-Югра, г. Пыть-Ях, </w:t>
            </w:r>
            <w:r>
              <w:rPr>
                <w:sz w:val="18"/>
                <w:szCs w:val="18"/>
              </w:rPr>
              <w:t>микрорайон №6 «Пионерный</w:t>
            </w:r>
            <w:r w:rsidRPr="00BE1724">
              <w:rPr>
                <w:sz w:val="18"/>
                <w:szCs w:val="18"/>
              </w:rPr>
              <w:t>"</w:t>
            </w:r>
          </w:p>
        </w:tc>
        <w:tc>
          <w:tcPr>
            <w:tcW w:w="390" w:type="pct"/>
            <w:shd w:val="clear" w:color="auto" w:fill="auto"/>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17</w:t>
            </w:r>
          </w:p>
        </w:tc>
        <w:tc>
          <w:tcPr>
            <w:tcW w:w="620" w:type="pct"/>
            <w:shd w:val="clear" w:color="auto" w:fill="auto"/>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86:15:0101006:2018</w:t>
            </w:r>
          </w:p>
        </w:tc>
      </w:tr>
      <w:tr w:rsidR="009D74C2" w:rsidTr="00824812">
        <w:trPr>
          <w:trHeight w:val="20"/>
        </w:trPr>
        <w:tc>
          <w:tcPr>
            <w:tcW w:w="193" w:type="pct"/>
            <w:shd w:val="clear" w:color="auto" w:fill="auto"/>
            <w:noWrap/>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120</w:t>
            </w:r>
          </w:p>
        </w:tc>
        <w:tc>
          <w:tcPr>
            <w:tcW w:w="2142" w:type="pct"/>
            <w:shd w:val="clear" w:color="auto" w:fill="auto"/>
            <w:vAlign w:val="center"/>
            <w:hideMark/>
          </w:tcPr>
          <w:p w:rsidR="00DC63FD" w:rsidRPr="00BE1724" w:rsidRDefault="00697C2B" w:rsidP="00102AAA">
            <w:pPr>
              <w:spacing w:after="0" w:line="240" w:lineRule="auto"/>
              <w:ind w:firstLine="0"/>
              <w:rPr>
                <w:sz w:val="18"/>
                <w:szCs w:val="18"/>
              </w:rPr>
            </w:pPr>
            <w:r w:rsidRPr="00BE1724">
              <w:rPr>
                <w:sz w:val="18"/>
                <w:szCs w:val="18"/>
              </w:rPr>
              <w:t xml:space="preserve">Придомовая (подводящая) тепловая сеть от узла задвижек 213 до дома </w:t>
            </w:r>
            <w:r>
              <w:rPr>
                <w:sz w:val="18"/>
                <w:szCs w:val="18"/>
              </w:rPr>
              <w:t>№</w:t>
            </w:r>
            <w:r w:rsidRPr="00BE1724">
              <w:rPr>
                <w:sz w:val="18"/>
                <w:szCs w:val="18"/>
              </w:rPr>
              <w:t>31</w:t>
            </w:r>
          </w:p>
        </w:tc>
        <w:tc>
          <w:tcPr>
            <w:tcW w:w="1655" w:type="pct"/>
            <w:shd w:val="clear" w:color="auto" w:fill="auto"/>
            <w:vAlign w:val="center"/>
            <w:hideMark/>
          </w:tcPr>
          <w:p w:rsidR="00DC63FD" w:rsidRPr="00BE1724" w:rsidRDefault="00697C2B" w:rsidP="00102AAA">
            <w:pPr>
              <w:spacing w:after="0" w:line="240" w:lineRule="auto"/>
              <w:ind w:firstLine="0"/>
              <w:rPr>
                <w:sz w:val="18"/>
                <w:szCs w:val="18"/>
              </w:rPr>
            </w:pPr>
            <w:r w:rsidRPr="00BE1724">
              <w:rPr>
                <w:sz w:val="18"/>
                <w:szCs w:val="18"/>
              </w:rPr>
              <w:t xml:space="preserve">ХМАО-Югра, г. Пыть-Ях, </w:t>
            </w:r>
            <w:r>
              <w:rPr>
                <w:sz w:val="18"/>
                <w:szCs w:val="18"/>
              </w:rPr>
              <w:t>микрорайон №6 «Пионерный</w:t>
            </w:r>
            <w:r w:rsidRPr="00BE1724">
              <w:rPr>
                <w:sz w:val="18"/>
                <w:szCs w:val="18"/>
              </w:rPr>
              <w:t>"</w:t>
            </w:r>
          </w:p>
        </w:tc>
        <w:tc>
          <w:tcPr>
            <w:tcW w:w="390" w:type="pct"/>
            <w:shd w:val="clear" w:color="auto" w:fill="auto"/>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99</w:t>
            </w:r>
          </w:p>
        </w:tc>
        <w:tc>
          <w:tcPr>
            <w:tcW w:w="620" w:type="pct"/>
            <w:shd w:val="clear" w:color="auto" w:fill="auto"/>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86:15:0101006:2021</w:t>
            </w:r>
          </w:p>
        </w:tc>
      </w:tr>
      <w:tr w:rsidR="009D74C2" w:rsidTr="00824812">
        <w:trPr>
          <w:trHeight w:val="20"/>
        </w:trPr>
        <w:tc>
          <w:tcPr>
            <w:tcW w:w="193" w:type="pct"/>
            <w:shd w:val="clear" w:color="auto" w:fill="auto"/>
            <w:noWrap/>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121</w:t>
            </w:r>
          </w:p>
        </w:tc>
        <w:tc>
          <w:tcPr>
            <w:tcW w:w="2142" w:type="pct"/>
            <w:shd w:val="clear" w:color="auto" w:fill="auto"/>
            <w:vAlign w:val="center"/>
            <w:hideMark/>
          </w:tcPr>
          <w:p w:rsidR="00DC63FD" w:rsidRPr="00BE1724" w:rsidRDefault="00697C2B" w:rsidP="00102AAA">
            <w:pPr>
              <w:spacing w:after="0" w:line="240" w:lineRule="auto"/>
              <w:ind w:firstLine="0"/>
              <w:rPr>
                <w:sz w:val="18"/>
                <w:szCs w:val="18"/>
              </w:rPr>
            </w:pPr>
            <w:r w:rsidRPr="00BE1724">
              <w:rPr>
                <w:sz w:val="18"/>
                <w:szCs w:val="18"/>
              </w:rPr>
              <w:t xml:space="preserve">Придомовая (подводящая) тепловая сеть от узла задвижек 212 до дома </w:t>
            </w:r>
            <w:r>
              <w:rPr>
                <w:sz w:val="18"/>
                <w:szCs w:val="18"/>
              </w:rPr>
              <w:t>№</w:t>
            </w:r>
            <w:r w:rsidRPr="00BE1724">
              <w:rPr>
                <w:sz w:val="18"/>
                <w:szCs w:val="18"/>
              </w:rPr>
              <w:t>32</w:t>
            </w:r>
          </w:p>
        </w:tc>
        <w:tc>
          <w:tcPr>
            <w:tcW w:w="1655" w:type="pct"/>
            <w:shd w:val="clear" w:color="auto" w:fill="auto"/>
            <w:vAlign w:val="center"/>
            <w:hideMark/>
          </w:tcPr>
          <w:p w:rsidR="00DC63FD" w:rsidRPr="00BE1724" w:rsidRDefault="00697C2B" w:rsidP="00102AAA">
            <w:pPr>
              <w:spacing w:after="0" w:line="240" w:lineRule="auto"/>
              <w:ind w:firstLine="0"/>
              <w:rPr>
                <w:sz w:val="18"/>
                <w:szCs w:val="18"/>
              </w:rPr>
            </w:pPr>
            <w:r w:rsidRPr="00BE1724">
              <w:rPr>
                <w:sz w:val="18"/>
                <w:szCs w:val="18"/>
              </w:rPr>
              <w:t xml:space="preserve">ХМАО-Югра, г. Пыть-Ях, </w:t>
            </w:r>
            <w:r>
              <w:rPr>
                <w:sz w:val="18"/>
                <w:szCs w:val="18"/>
              </w:rPr>
              <w:t xml:space="preserve">микрорайон №6 </w:t>
            </w:r>
            <w:r>
              <w:rPr>
                <w:sz w:val="18"/>
                <w:szCs w:val="18"/>
              </w:rPr>
              <w:t>«Пионерный</w:t>
            </w:r>
            <w:r w:rsidRPr="00BE1724">
              <w:rPr>
                <w:sz w:val="18"/>
                <w:szCs w:val="18"/>
              </w:rPr>
              <w:t>"</w:t>
            </w:r>
          </w:p>
        </w:tc>
        <w:tc>
          <w:tcPr>
            <w:tcW w:w="390" w:type="pct"/>
            <w:shd w:val="clear" w:color="auto" w:fill="auto"/>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5</w:t>
            </w:r>
          </w:p>
        </w:tc>
        <w:tc>
          <w:tcPr>
            <w:tcW w:w="620" w:type="pct"/>
            <w:shd w:val="clear" w:color="auto" w:fill="auto"/>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86:15:0101006:2022</w:t>
            </w:r>
          </w:p>
        </w:tc>
      </w:tr>
      <w:tr w:rsidR="009D74C2" w:rsidTr="00824812">
        <w:trPr>
          <w:trHeight w:val="20"/>
        </w:trPr>
        <w:tc>
          <w:tcPr>
            <w:tcW w:w="193" w:type="pct"/>
            <w:shd w:val="clear" w:color="auto" w:fill="auto"/>
            <w:noWrap/>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122</w:t>
            </w:r>
          </w:p>
        </w:tc>
        <w:tc>
          <w:tcPr>
            <w:tcW w:w="2142" w:type="pct"/>
            <w:shd w:val="clear" w:color="auto" w:fill="auto"/>
            <w:vAlign w:val="center"/>
            <w:hideMark/>
          </w:tcPr>
          <w:p w:rsidR="00DC63FD" w:rsidRPr="00BE1724" w:rsidRDefault="00697C2B" w:rsidP="00102AAA">
            <w:pPr>
              <w:spacing w:after="0" w:line="240" w:lineRule="auto"/>
              <w:ind w:firstLine="0"/>
              <w:rPr>
                <w:sz w:val="18"/>
                <w:szCs w:val="18"/>
              </w:rPr>
            </w:pPr>
            <w:r w:rsidRPr="00BE1724">
              <w:rPr>
                <w:sz w:val="18"/>
                <w:szCs w:val="18"/>
              </w:rPr>
              <w:t>Тепловая сеть от ТК Ф2 до ввода в дом №9</w:t>
            </w:r>
          </w:p>
        </w:tc>
        <w:tc>
          <w:tcPr>
            <w:tcW w:w="1655" w:type="pct"/>
            <w:shd w:val="clear" w:color="auto" w:fill="auto"/>
            <w:vAlign w:val="center"/>
            <w:hideMark/>
          </w:tcPr>
          <w:p w:rsidR="00DC63FD" w:rsidRPr="00BE1724" w:rsidRDefault="00697C2B" w:rsidP="00102AAA">
            <w:pPr>
              <w:spacing w:after="0" w:line="240" w:lineRule="auto"/>
              <w:ind w:firstLine="0"/>
              <w:rPr>
                <w:sz w:val="18"/>
                <w:szCs w:val="18"/>
              </w:rPr>
            </w:pPr>
            <w:r w:rsidRPr="00BE1724">
              <w:rPr>
                <w:sz w:val="18"/>
                <w:szCs w:val="18"/>
              </w:rPr>
              <w:t xml:space="preserve">ХМАО-Югра, г. Пыть-Ях, </w:t>
            </w:r>
            <w:r>
              <w:rPr>
                <w:sz w:val="18"/>
                <w:szCs w:val="18"/>
              </w:rPr>
              <w:t>микрорайон №6 «Пионерный</w:t>
            </w:r>
            <w:r w:rsidRPr="00BE1724">
              <w:rPr>
                <w:sz w:val="18"/>
                <w:szCs w:val="18"/>
              </w:rPr>
              <w:t>"</w:t>
            </w:r>
          </w:p>
        </w:tc>
        <w:tc>
          <w:tcPr>
            <w:tcW w:w="390" w:type="pct"/>
            <w:shd w:val="clear" w:color="auto" w:fill="auto"/>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11</w:t>
            </w:r>
          </w:p>
        </w:tc>
        <w:tc>
          <w:tcPr>
            <w:tcW w:w="620" w:type="pct"/>
            <w:shd w:val="clear" w:color="auto" w:fill="auto"/>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86:15:0101006:2023</w:t>
            </w:r>
          </w:p>
        </w:tc>
      </w:tr>
      <w:tr w:rsidR="009D74C2" w:rsidTr="00824812">
        <w:trPr>
          <w:trHeight w:val="20"/>
        </w:trPr>
        <w:tc>
          <w:tcPr>
            <w:tcW w:w="193" w:type="pct"/>
            <w:shd w:val="clear" w:color="auto" w:fill="auto"/>
            <w:noWrap/>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123</w:t>
            </w:r>
          </w:p>
        </w:tc>
        <w:tc>
          <w:tcPr>
            <w:tcW w:w="2142" w:type="pct"/>
            <w:shd w:val="clear" w:color="auto" w:fill="auto"/>
            <w:vAlign w:val="center"/>
            <w:hideMark/>
          </w:tcPr>
          <w:p w:rsidR="00DC63FD" w:rsidRPr="00BE1724" w:rsidRDefault="00697C2B" w:rsidP="00102AAA">
            <w:pPr>
              <w:spacing w:after="0" w:line="240" w:lineRule="auto"/>
              <w:ind w:firstLine="0"/>
              <w:rPr>
                <w:sz w:val="18"/>
                <w:szCs w:val="18"/>
              </w:rPr>
            </w:pPr>
            <w:r w:rsidRPr="00BE1724">
              <w:rPr>
                <w:sz w:val="18"/>
                <w:szCs w:val="18"/>
              </w:rPr>
              <w:t>Придомовая подводящая тепловая сеть от Узла задвижек 213 до дома №35</w:t>
            </w:r>
          </w:p>
        </w:tc>
        <w:tc>
          <w:tcPr>
            <w:tcW w:w="1655" w:type="pct"/>
            <w:shd w:val="clear" w:color="auto" w:fill="auto"/>
            <w:vAlign w:val="center"/>
            <w:hideMark/>
          </w:tcPr>
          <w:p w:rsidR="00DC63FD" w:rsidRPr="00BE1724" w:rsidRDefault="00697C2B" w:rsidP="00102AAA">
            <w:pPr>
              <w:spacing w:after="0" w:line="240" w:lineRule="auto"/>
              <w:ind w:firstLine="0"/>
              <w:rPr>
                <w:sz w:val="18"/>
                <w:szCs w:val="18"/>
              </w:rPr>
            </w:pPr>
            <w:r w:rsidRPr="00BE1724">
              <w:rPr>
                <w:sz w:val="18"/>
                <w:szCs w:val="18"/>
              </w:rPr>
              <w:t xml:space="preserve">ХМАО-Югра, г. Пыть-Ях, </w:t>
            </w:r>
            <w:r>
              <w:rPr>
                <w:sz w:val="18"/>
                <w:szCs w:val="18"/>
              </w:rPr>
              <w:t>микрорайон №6 «Пионерный</w:t>
            </w:r>
            <w:r w:rsidRPr="00BE1724">
              <w:rPr>
                <w:sz w:val="18"/>
                <w:szCs w:val="18"/>
              </w:rPr>
              <w:t>"</w:t>
            </w:r>
          </w:p>
        </w:tc>
        <w:tc>
          <w:tcPr>
            <w:tcW w:w="390" w:type="pct"/>
            <w:shd w:val="clear" w:color="auto" w:fill="auto"/>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6</w:t>
            </w:r>
          </w:p>
        </w:tc>
        <w:tc>
          <w:tcPr>
            <w:tcW w:w="620" w:type="pct"/>
            <w:shd w:val="clear" w:color="auto" w:fill="auto"/>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86:15:0101006:2038</w:t>
            </w:r>
          </w:p>
        </w:tc>
      </w:tr>
      <w:tr w:rsidR="009D74C2" w:rsidTr="00824812">
        <w:trPr>
          <w:trHeight w:val="20"/>
        </w:trPr>
        <w:tc>
          <w:tcPr>
            <w:tcW w:w="193" w:type="pct"/>
            <w:shd w:val="clear" w:color="auto" w:fill="auto"/>
            <w:noWrap/>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124</w:t>
            </w:r>
          </w:p>
        </w:tc>
        <w:tc>
          <w:tcPr>
            <w:tcW w:w="2142" w:type="pct"/>
            <w:shd w:val="clear" w:color="auto" w:fill="auto"/>
            <w:vAlign w:val="center"/>
            <w:hideMark/>
          </w:tcPr>
          <w:p w:rsidR="00DC63FD" w:rsidRPr="00BE1724" w:rsidRDefault="00697C2B" w:rsidP="00102AAA">
            <w:pPr>
              <w:spacing w:after="0" w:line="240" w:lineRule="auto"/>
              <w:ind w:firstLine="0"/>
              <w:rPr>
                <w:sz w:val="18"/>
                <w:szCs w:val="18"/>
              </w:rPr>
            </w:pPr>
            <w:r w:rsidRPr="00BE1724">
              <w:rPr>
                <w:sz w:val="18"/>
                <w:szCs w:val="18"/>
              </w:rPr>
              <w:t xml:space="preserve">Придомовая (подводящая) тепловая сеть от узла задвижек до дома </w:t>
            </w:r>
            <w:r>
              <w:rPr>
                <w:sz w:val="18"/>
                <w:szCs w:val="18"/>
              </w:rPr>
              <w:t>№</w:t>
            </w:r>
            <w:r w:rsidRPr="00BE1724">
              <w:rPr>
                <w:sz w:val="18"/>
                <w:szCs w:val="18"/>
              </w:rPr>
              <w:t>37</w:t>
            </w:r>
          </w:p>
        </w:tc>
        <w:tc>
          <w:tcPr>
            <w:tcW w:w="1655" w:type="pct"/>
            <w:shd w:val="clear" w:color="auto" w:fill="auto"/>
            <w:vAlign w:val="center"/>
            <w:hideMark/>
          </w:tcPr>
          <w:p w:rsidR="00DC63FD" w:rsidRPr="00BE1724" w:rsidRDefault="00697C2B" w:rsidP="00102AAA">
            <w:pPr>
              <w:spacing w:after="0" w:line="240" w:lineRule="auto"/>
              <w:ind w:firstLine="0"/>
              <w:rPr>
                <w:sz w:val="18"/>
                <w:szCs w:val="18"/>
              </w:rPr>
            </w:pPr>
            <w:r w:rsidRPr="00BE1724">
              <w:rPr>
                <w:sz w:val="18"/>
                <w:szCs w:val="18"/>
              </w:rPr>
              <w:t xml:space="preserve">ХМАО-Югра, г. Пыть-Ях, </w:t>
            </w:r>
            <w:r>
              <w:rPr>
                <w:sz w:val="18"/>
                <w:szCs w:val="18"/>
              </w:rPr>
              <w:t>микрорайон №6 «Пионерный</w:t>
            </w:r>
            <w:r w:rsidRPr="00BE1724">
              <w:rPr>
                <w:sz w:val="18"/>
                <w:szCs w:val="18"/>
              </w:rPr>
              <w:t>"</w:t>
            </w:r>
          </w:p>
        </w:tc>
        <w:tc>
          <w:tcPr>
            <w:tcW w:w="390" w:type="pct"/>
            <w:shd w:val="clear" w:color="auto" w:fill="auto"/>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20</w:t>
            </w:r>
          </w:p>
        </w:tc>
        <w:tc>
          <w:tcPr>
            <w:tcW w:w="620" w:type="pct"/>
            <w:shd w:val="clear" w:color="auto" w:fill="auto"/>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86:15:0101006:2024</w:t>
            </w:r>
          </w:p>
        </w:tc>
      </w:tr>
      <w:tr w:rsidR="009D74C2" w:rsidTr="00824812">
        <w:trPr>
          <w:trHeight w:val="20"/>
        </w:trPr>
        <w:tc>
          <w:tcPr>
            <w:tcW w:w="193" w:type="pct"/>
            <w:shd w:val="clear" w:color="auto" w:fill="auto"/>
            <w:noWrap/>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125</w:t>
            </w:r>
          </w:p>
        </w:tc>
        <w:tc>
          <w:tcPr>
            <w:tcW w:w="2142" w:type="pct"/>
            <w:shd w:val="clear" w:color="auto" w:fill="auto"/>
            <w:vAlign w:val="center"/>
            <w:hideMark/>
          </w:tcPr>
          <w:p w:rsidR="00DC63FD" w:rsidRPr="00BE1724" w:rsidRDefault="00697C2B" w:rsidP="00102AAA">
            <w:pPr>
              <w:spacing w:after="0" w:line="240" w:lineRule="auto"/>
              <w:ind w:firstLine="0"/>
              <w:rPr>
                <w:sz w:val="18"/>
                <w:szCs w:val="18"/>
              </w:rPr>
            </w:pPr>
            <w:r w:rsidRPr="00BE1724">
              <w:rPr>
                <w:sz w:val="18"/>
                <w:szCs w:val="18"/>
              </w:rPr>
              <w:t xml:space="preserve">Придомовая (подводящая) тепловая сеть от узла задвижек до дома </w:t>
            </w:r>
            <w:r>
              <w:rPr>
                <w:sz w:val="18"/>
                <w:szCs w:val="18"/>
              </w:rPr>
              <w:t>№</w:t>
            </w:r>
            <w:r w:rsidRPr="00BE1724">
              <w:rPr>
                <w:sz w:val="18"/>
                <w:szCs w:val="18"/>
              </w:rPr>
              <w:t>38</w:t>
            </w:r>
          </w:p>
        </w:tc>
        <w:tc>
          <w:tcPr>
            <w:tcW w:w="1655" w:type="pct"/>
            <w:shd w:val="clear" w:color="auto" w:fill="auto"/>
            <w:vAlign w:val="center"/>
            <w:hideMark/>
          </w:tcPr>
          <w:p w:rsidR="00DC63FD" w:rsidRPr="00BE1724" w:rsidRDefault="00697C2B" w:rsidP="00102AAA">
            <w:pPr>
              <w:spacing w:after="0" w:line="240" w:lineRule="auto"/>
              <w:ind w:firstLine="0"/>
              <w:rPr>
                <w:sz w:val="18"/>
                <w:szCs w:val="18"/>
              </w:rPr>
            </w:pPr>
            <w:r w:rsidRPr="00BE1724">
              <w:rPr>
                <w:sz w:val="18"/>
                <w:szCs w:val="18"/>
              </w:rPr>
              <w:t xml:space="preserve">ХМАО-Югра, г. Пыть-Ях, </w:t>
            </w:r>
            <w:r>
              <w:rPr>
                <w:sz w:val="18"/>
                <w:szCs w:val="18"/>
              </w:rPr>
              <w:t>микрорайон №6 «Пионерный</w:t>
            </w:r>
            <w:r w:rsidRPr="00BE1724">
              <w:rPr>
                <w:sz w:val="18"/>
                <w:szCs w:val="18"/>
              </w:rPr>
              <w:t>"</w:t>
            </w:r>
          </w:p>
        </w:tc>
        <w:tc>
          <w:tcPr>
            <w:tcW w:w="390" w:type="pct"/>
            <w:shd w:val="clear" w:color="auto" w:fill="auto"/>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20</w:t>
            </w:r>
          </w:p>
        </w:tc>
        <w:tc>
          <w:tcPr>
            <w:tcW w:w="620" w:type="pct"/>
            <w:shd w:val="clear" w:color="auto" w:fill="auto"/>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86:15:0101006:2026</w:t>
            </w:r>
          </w:p>
        </w:tc>
      </w:tr>
      <w:tr w:rsidR="009D74C2" w:rsidTr="00824812">
        <w:trPr>
          <w:trHeight w:val="20"/>
        </w:trPr>
        <w:tc>
          <w:tcPr>
            <w:tcW w:w="193" w:type="pct"/>
            <w:shd w:val="clear" w:color="auto" w:fill="auto"/>
            <w:noWrap/>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126</w:t>
            </w:r>
          </w:p>
        </w:tc>
        <w:tc>
          <w:tcPr>
            <w:tcW w:w="2142" w:type="pct"/>
            <w:shd w:val="clear" w:color="auto" w:fill="auto"/>
            <w:vAlign w:val="center"/>
            <w:hideMark/>
          </w:tcPr>
          <w:p w:rsidR="00DC63FD" w:rsidRPr="00BE1724" w:rsidRDefault="00697C2B" w:rsidP="00102AAA">
            <w:pPr>
              <w:spacing w:after="0" w:line="240" w:lineRule="auto"/>
              <w:ind w:firstLine="0"/>
              <w:rPr>
                <w:sz w:val="18"/>
                <w:szCs w:val="18"/>
              </w:rPr>
            </w:pPr>
            <w:r w:rsidRPr="00BE1724">
              <w:rPr>
                <w:sz w:val="18"/>
                <w:szCs w:val="18"/>
              </w:rPr>
              <w:t xml:space="preserve">Придомовая (подводящая) тепловая сеть от узла задвижек до дома </w:t>
            </w:r>
            <w:r>
              <w:rPr>
                <w:sz w:val="18"/>
                <w:szCs w:val="18"/>
              </w:rPr>
              <w:t>№</w:t>
            </w:r>
            <w:r w:rsidRPr="00BE1724">
              <w:rPr>
                <w:sz w:val="18"/>
                <w:szCs w:val="18"/>
              </w:rPr>
              <w:t>41</w:t>
            </w:r>
          </w:p>
        </w:tc>
        <w:tc>
          <w:tcPr>
            <w:tcW w:w="1655" w:type="pct"/>
            <w:shd w:val="clear" w:color="auto" w:fill="auto"/>
            <w:vAlign w:val="center"/>
            <w:hideMark/>
          </w:tcPr>
          <w:p w:rsidR="00DC63FD" w:rsidRPr="00BE1724" w:rsidRDefault="00697C2B" w:rsidP="00102AAA">
            <w:pPr>
              <w:spacing w:after="0" w:line="240" w:lineRule="auto"/>
              <w:ind w:firstLine="0"/>
              <w:rPr>
                <w:sz w:val="18"/>
                <w:szCs w:val="18"/>
              </w:rPr>
            </w:pPr>
            <w:r w:rsidRPr="00BE1724">
              <w:rPr>
                <w:sz w:val="18"/>
                <w:szCs w:val="18"/>
              </w:rPr>
              <w:t xml:space="preserve">ХМАО-Югра, г. Пыть-Ях, </w:t>
            </w:r>
            <w:r>
              <w:rPr>
                <w:sz w:val="18"/>
                <w:szCs w:val="18"/>
              </w:rPr>
              <w:t xml:space="preserve">микрорайон №6 </w:t>
            </w:r>
            <w:r>
              <w:rPr>
                <w:sz w:val="18"/>
                <w:szCs w:val="18"/>
              </w:rPr>
              <w:t>«Пионерный</w:t>
            </w:r>
            <w:r w:rsidRPr="00BE1724">
              <w:rPr>
                <w:sz w:val="18"/>
                <w:szCs w:val="18"/>
              </w:rPr>
              <w:t>"</w:t>
            </w:r>
          </w:p>
        </w:tc>
        <w:tc>
          <w:tcPr>
            <w:tcW w:w="390" w:type="pct"/>
            <w:shd w:val="clear" w:color="auto" w:fill="auto"/>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1</w:t>
            </w:r>
          </w:p>
        </w:tc>
        <w:tc>
          <w:tcPr>
            <w:tcW w:w="620" w:type="pct"/>
            <w:shd w:val="clear" w:color="auto" w:fill="auto"/>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86:15:0101006:2025</w:t>
            </w:r>
          </w:p>
        </w:tc>
      </w:tr>
      <w:tr w:rsidR="009D74C2" w:rsidTr="00824812">
        <w:trPr>
          <w:trHeight w:val="20"/>
        </w:trPr>
        <w:tc>
          <w:tcPr>
            <w:tcW w:w="193" w:type="pct"/>
            <w:shd w:val="clear" w:color="auto" w:fill="auto"/>
            <w:noWrap/>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127</w:t>
            </w:r>
          </w:p>
        </w:tc>
        <w:tc>
          <w:tcPr>
            <w:tcW w:w="2142" w:type="pct"/>
            <w:shd w:val="clear" w:color="auto" w:fill="auto"/>
            <w:vAlign w:val="center"/>
            <w:hideMark/>
          </w:tcPr>
          <w:p w:rsidR="00DC63FD" w:rsidRPr="00BE1724" w:rsidRDefault="00697C2B" w:rsidP="00102AAA">
            <w:pPr>
              <w:spacing w:after="0" w:line="240" w:lineRule="auto"/>
              <w:ind w:firstLine="0"/>
              <w:rPr>
                <w:sz w:val="18"/>
                <w:szCs w:val="18"/>
              </w:rPr>
            </w:pPr>
            <w:r w:rsidRPr="00BE1724">
              <w:rPr>
                <w:sz w:val="18"/>
                <w:szCs w:val="18"/>
              </w:rPr>
              <w:t xml:space="preserve">Придомовая (подводящая) тепловая сеть от узла задвижек до дома </w:t>
            </w:r>
            <w:r>
              <w:rPr>
                <w:sz w:val="18"/>
                <w:szCs w:val="18"/>
              </w:rPr>
              <w:t>№</w:t>
            </w:r>
            <w:r w:rsidRPr="00BE1724">
              <w:rPr>
                <w:sz w:val="18"/>
                <w:szCs w:val="18"/>
              </w:rPr>
              <w:t>42</w:t>
            </w:r>
          </w:p>
        </w:tc>
        <w:tc>
          <w:tcPr>
            <w:tcW w:w="1655" w:type="pct"/>
            <w:shd w:val="clear" w:color="auto" w:fill="auto"/>
            <w:vAlign w:val="center"/>
            <w:hideMark/>
          </w:tcPr>
          <w:p w:rsidR="00DC63FD" w:rsidRPr="00BE1724" w:rsidRDefault="00697C2B" w:rsidP="00102AAA">
            <w:pPr>
              <w:spacing w:after="0" w:line="240" w:lineRule="auto"/>
              <w:ind w:firstLine="0"/>
              <w:rPr>
                <w:sz w:val="18"/>
                <w:szCs w:val="18"/>
              </w:rPr>
            </w:pPr>
            <w:r w:rsidRPr="00BE1724">
              <w:rPr>
                <w:sz w:val="18"/>
                <w:szCs w:val="18"/>
              </w:rPr>
              <w:t xml:space="preserve">ХМАО-Югра, г. Пыть-Ях, </w:t>
            </w:r>
            <w:r>
              <w:rPr>
                <w:sz w:val="18"/>
                <w:szCs w:val="18"/>
              </w:rPr>
              <w:t>микрорайон №6 «Пионерный</w:t>
            </w:r>
            <w:r w:rsidRPr="00BE1724">
              <w:rPr>
                <w:sz w:val="18"/>
                <w:szCs w:val="18"/>
              </w:rPr>
              <w:t>"</w:t>
            </w:r>
          </w:p>
        </w:tc>
        <w:tc>
          <w:tcPr>
            <w:tcW w:w="390" w:type="pct"/>
            <w:shd w:val="clear" w:color="auto" w:fill="auto"/>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1</w:t>
            </w:r>
          </w:p>
        </w:tc>
        <w:tc>
          <w:tcPr>
            <w:tcW w:w="620" w:type="pct"/>
            <w:shd w:val="clear" w:color="auto" w:fill="auto"/>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86:15:0101006:2027</w:t>
            </w:r>
          </w:p>
        </w:tc>
      </w:tr>
      <w:tr w:rsidR="009D74C2" w:rsidTr="00824812">
        <w:trPr>
          <w:trHeight w:val="20"/>
        </w:trPr>
        <w:tc>
          <w:tcPr>
            <w:tcW w:w="193" w:type="pct"/>
            <w:shd w:val="clear" w:color="auto" w:fill="auto"/>
            <w:noWrap/>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128</w:t>
            </w:r>
          </w:p>
        </w:tc>
        <w:tc>
          <w:tcPr>
            <w:tcW w:w="2142" w:type="pct"/>
            <w:shd w:val="clear" w:color="auto" w:fill="auto"/>
            <w:vAlign w:val="center"/>
            <w:hideMark/>
          </w:tcPr>
          <w:p w:rsidR="00DC63FD" w:rsidRPr="00BE1724" w:rsidRDefault="00697C2B" w:rsidP="00102AAA">
            <w:pPr>
              <w:spacing w:after="0" w:line="240" w:lineRule="auto"/>
              <w:ind w:firstLine="0"/>
              <w:rPr>
                <w:sz w:val="18"/>
                <w:szCs w:val="18"/>
              </w:rPr>
            </w:pPr>
            <w:r w:rsidRPr="00BE1724">
              <w:rPr>
                <w:sz w:val="18"/>
                <w:szCs w:val="18"/>
              </w:rPr>
              <w:t xml:space="preserve">Придомовая (подводящая) тепловая сеть от узла задвижек до дома </w:t>
            </w:r>
            <w:r>
              <w:rPr>
                <w:sz w:val="18"/>
                <w:szCs w:val="18"/>
              </w:rPr>
              <w:t>№</w:t>
            </w:r>
            <w:r w:rsidRPr="00BE1724">
              <w:rPr>
                <w:sz w:val="18"/>
                <w:szCs w:val="18"/>
              </w:rPr>
              <w:t>43</w:t>
            </w:r>
          </w:p>
        </w:tc>
        <w:tc>
          <w:tcPr>
            <w:tcW w:w="1655" w:type="pct"/>
            <w:shd w:val="clear" w:color="auto" w:fill="auto"/>
            <w:vAlign w:val="center"/>
            <w:hideMark/>
          </w:tcPr>
          <w:p w:rsidR="00DC63FD" w:rsidRPr="00BE1724" w:rsidRDefault="00697C2B" w:rsidP="00102AAA">
            <w:pPr>
              <w:spacing w:after="0" w:line="240" w:lineRule="auto"/>
              <w:ind w:firstLine="0"/>
              <w:rPr>
                <w:sz w:val="18"/>
                <w:szCs w:val="18"/>
              </w:rPr>
            </w:pPr>
            <w:r w:rsidRPr="00BE1724">
              <w:rPr>
                <w:sz w:val="18"/>
                <w:szCs w:val="18"/>
              </w:rPr>
              <w:t xml:space="preserve">ХМАО-Югра, г. Пыть-Ях, </w:t>
            </w:r>
            <w:r>
              <w:rPr>
                <w:sz w:val="18"/>
                <w:szCs w:val="18"/>
              </w:rPr>
              <w:t>микрорайон №6 «Пионерный</w:t>
            </w:r>
            <w:r w:rsidRPr="00BE1724">
              <w:rPr>
                <w:sz w:val="18"/>
                <w:szCs w:val="18"/>
              </w:rPr>
              <w:t>"</w:t>
            </w:r>
          </w:p>
        </w:tc>
        <w:tc>
          <w:tcPr>
            <w:tcW w:w="390" w:type="pct"/>
            <w:shd w:val="clear" w:color="auto" w:fill="auto"/>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66</w:t>
            </w:r>
          </w:p>
        </w:tc>
        <w:tc>
          <w:tcPr>
            <w:tcW w:w="620" w:type="pct"/>
            <w:shd w:val="clear" w:color="auto" w:fill="auto"/>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86:15:0101006:2028</w:t>
            </w:r>
          </w:p>
        </w:tc>
      </w:tr>
      <w:tr w:rsidR="009D74C2" w:rsidTr="00824812">
        <w:trPr>
          <w:trHeight w:val="20"/>
        </w:trPr>
        <w:tc>
          <w:tcPr>
            <w:tcW w:w="193" w:type="pct"/>
            <w:shd w:val="clear" w:color="auto" w:fill="auto"/>
            <w:noWrap/>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129</w:t>
            </w:r>
          </w:p>
        </w:tc>
        <w:tc>
          <w:tcPr>
            <w:tcW w:w="2142" w:type="pct"/>
            <w:shd w:val="clear" w:color="auto" w:fill="auto"/>
            <w:vAlign w:val="center"/>
            <w:hideMark/>
          </w:tcPr>
          <w:p w:rsidR="00DC63FD" w:rsidRPr="00BE1724" w:rsidRDefault="00697C2B" w:rsidP="00102AAA">
            <w:pPr>
              <w:spacing w:after="0" w:line="240" w:lineRule="auto"/>
              <w:ind w:firstLine="0"/>
              <w:rPr>
                <w:sz w:val="18"/>
                <w:szCs w:val="18"/>
              </w:rPr>
            </w:pPr>
            <w:r w:rsidRPr="00BE1724">
              <w:rPr>
                <w:sz w:val="18"/>
                <w:szCs w:val="18"/>
              </w:rPr>
              <w:t xml:space="preserve">Придомовая (подводящая) тепловая сеть от узла задвижек до дома </w:t>
            </w:r>
            <w:r>
              <w:rPr>
                <w:sz w:val="18"/>
                <w:szCs w:val="18"/>
              </w:rPr>
              <w:t>№</w:t>
            </w:r>
            <w:r w:rsidRPr="00BE1724">
              <w:rPr>
                <w:sz w:val="18"/>
                <w:szCs w:val="18"/>
              </w:rPr>
              <w:t>45</w:t>
            </w:r>
          </w:p>
        </w:tc>
        <w:tc>
          <w:tcPr>
            <w:tcW w:w="1655" w:type="pct"/>
            <w:shd w:val="clear" w:color="auto" w:fill="auto"/>
            <w:vAlign w:val="center"/>
            <w:hideMark/>
          </w:tcPr>
          <w:p w:rsidR="00DC63FD" w:rsidRPr="00BE1724" w:rsidRDefault="00697C2B" w:rsidP="00102AAA">
            <w:pPr>
              <w:spacing w:after="0" w:line="240" w:lineRule="auto"/>
              <w:ind w:firstLine="0"/>
              <w:rPr>
                <w:sz w:val="18"/>
                <w:szCs w:val="18"/>
              </w:rPr>
            </w:pPr>
            <w:r w:rsidRPr="00BE1724">
              <w:rPr>
                <w:sz w:val="18"/>
                <w:szCs w:val="18"/>
              </w:rPr>
              <w:t xml:space="preserve">ХМАО-Югра, г. Пыть-Ях, </w:t>
            </w:r>
            <w:r>
              <w:rPr>
                <w:sz w:val="18"/>
                <w:szCs w:val="18"/>
              </w:rPr>
              <w:t>микрорайон №6 «Пионерный</w:t>
            </w:r>
            <w:r w:rsidRPr="00BE1724">
              <w:rPr>
                <w:sz w:val="18"/>
                <w:szCs w:val="18"/>
              </w:rPr>
              <w:t>"</w:t>
            </w:r>
          </w:p>
        </w:tc>
        <w:tc>
          <w:tcPr>
            <w:tcW w:w="390" w:type="pct"/>
            <w:shd w:val="clear" w:color="auto" w:fill="auto"/>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5</w:t>
            </w:r>
          </w:p>
        </w:tc>
        <w:tc>
          <w:tcPr>
            <w:tcW w:w="620" w:type="pct"/>
            <w:shd w:val="clear" w:color="auto" w:fill="auto"/>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86:15:0101006:2029</w:t>
            </w:r>
          </w:p>
        </w:tc>
      </w:tr>
      <w:tr w:rsidR="009D74C2" w:rsidTr="00824812">
        <w:trPr>
          <w:trHeight w:val="20"/>
        </w:trPr>
        <w:tc>
          <w:tcPr>
            <w:tcW w:w="193" w:type="pct"/>
            <w:shd w:val="clear" w:color="auto" w:fill="auto"/>
            <w:noWrap/>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130</w:t>
            </w:r>
          </w:p>
        </w:tc>
        <w:tc>
          <w:tcPr>
            <w:tcW w:w="2142" w:type="pct"/>
            <w:shd w:val="clear" w:color="auto" w:fill="auto"/>
            <w:vAlign w:val="center"/>
            <w:hideMark/>
          </w:tcPr>
          <w:p w:rsidR="00DC63FD" w:rsidRPr="00BE1724" w:rsidRDefault="00697C2B" w:rsidP="00102AAA">
            <w:pPr>
              <w:spacing w:after="0" w:line="240" w:lineRule="auto"/>
              <w:ind w:firstLine="0"/>
              <w:rPr>
                <w:sz w:val="18"/>
                <w:szCs w:val="18"/>
              </w:rPr>
            </w:pPr>
            <w:r w:rsidRPr="00BE1724">
              <w:rPr>
                <w:sz w:val="18"/>
                <w:szCs w:val="18"/>
              </w:rPr>
              <w:t xml:space="preserve">Придомовая (подводящая) тепловая сеть от узла задвижек до дома </w:t>
            </w:r>
            <w:r>
              <w:rPr>
                <w:sz w:val="18"/>
                <w:szCs w:val="18"/>
              </w:rPr>
              <w:t>№</w:t>
            </w:r>
            <w:r w:rsidRPr="00BE1724">
              <w:rPr>
                <w:sz w:val="18"/>
                <w:szCs w:val="18"/>
              </w:rPr>
              <w:t>46</w:t>
            </w:r>
          </w:p>
        </w:tc>
        <w:tc>
          <w:tcPr>
            <w:tcW w:w="1655" w:type="pct"/>
            <w:shd w:val="clear" w:color="auto" w:fill="auto"/>
            <w:vAlign w:val="center"/>
            <w:hideMark/>
          </w:tcPr>
          <w:p w:rsidR="00DC63FD" w:rsidRPr="00BE1724" w:rsidRDefault="00697C2B" w:rsidP="00102AAA">
            <w:pPr>
              <w:spacing w:after="0" w:line="240" w:lineRule="auto"/>
              <w:ind w:firstLine="0"/>
              <w:rPr>
                <w:sz w:val="18"/>
                <w:szCs w:val="18"/>
              </w:rPr>
            </w:pPr>
            <w:r w:rsidRPr="00BE1724">
              <w:rPr>
                <w:sz w:val="18"/>
                <w:szCs w:val="18"/>
              </w:rPr>
              <w:t xml:space="preserve">ХМАО-Югра, г. Пыть-Ях, </w:t>
            </w:r>
            <w:r>
              <w:rPr>
                <w:sz w:val="18"/>
                <w:szCs w:val="18"/>
              </w:rPr>
              <w:t>микрорайон №6 «Пионерный</w:t>
            </w:r>
            <w:r w:rsidRPr="00BE1724">
              <w:rPr>
                <w:sz w:val="18"/>
                <w:szCs w:val="18"/>
              </w:rPr>
              <w:t>"</w:t>
            </w:r>
          </w:p>
        </w:tc>
        <w:tc>
          <w:tcPr>
            <w:tcW w:w="390" w:type="pct"/>
            <w:shd w:val="clear" w:color="auto" w:fill="auto"/>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5</w:t>
            </w:r>
          </w:p>
        </w:tc>
        <w:tc>
          <w:tcPr>
            <w:tcW w:w="620" w:type="pct"/>
            <w:shd w:val="clear" w:color="auto" w:fill="auto"/>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86:15:0101006:2030</w:t>
            </w:r>
          </w:p>
        </w:tc>
      </w:tr>
      <w:tr w:rsidR="009D74C2" w:rsidTr="00824812">
        <w:trPr>
          <w:trHeight w:val="20"/>
        </w:trPr>
        <w:tc>
          <w:tcPr>
            <w:tcW w:w="193" w:type="pct"/>
            <w:shd w:val="clear" w:color="auto" w:fill="auto"/>
            <w:noWrap/>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131</w:t>
            </w:r>
          </w:p>
        </w:tc>
        <w:tc>
          <w:tcPr>
            <w:tcW w:w="2142" w:type="pct"/>
            <w:shd w:val="clear" w:color="auto" w:fill="auto"/>
            <w:vAlign w:val="center"/>
            <w:hideMark/>
          </w:tcPr>
          <w:p w:rsidR="00DC63FD" w:rsidRPr="00BE1724" w:rsidRDefault="00697C2B" w:rsidP="00102AAA">
            <w:pPr>
              <w:spacing w:after="0" w:line="240" w:lineRule="auto"/>
              <w:ind w:firstLine="0"/>
              <w:rPr>
                <w:sz w:val="18"/>
                <w:szCs w:val="18"/>
              </w:rPr>
            </w:pPr>
            <w:r w:rsidRPr="00BE1724">
              <w:rPr>
                <w:sz w:val="18"/>
                <w:szCs w:val="18"/>
              </w:rPr>
              <w:t xml:space="preserve">Придомовая (подводящая) тепловая сеть от узла задвижек до дома </w:t>
            </w:r>
            <w:r>
              <w:rPr>
                <w:sz w:val="18"/>
                <w:szCs w:val="18"/>
              </w:rPr>
              <w:t>№</w:t>
            </w:r>
            <w:r w:rsidRPr="00BE1724">
              <w:rPr>
                <w:sz w:val="18"/>
                <w:szCs w:val="18"/>
              </w:rPr>
              <w:t>47</w:t>
            </w:r>
          </w:p>
        </w:tc>
        <w:tc>
          <w:tcPr>
            <w:tcW w:w="1655" w:type="pct"/>
            <w:shd w:val="clear" w:color="auto" w:fill="auto"/>
            <w:vAlign w:val="center"/>
            <w:hideMark/>
          </w:tcPr>
          <w:p w:rsidR="00DC63FD" w:rsidRPr="00BE1724" w:rsidRDefault="00697C2B" w:rsidP="00102AAA">
            <w:pPr>
              <w:spacing w:after="0" w:line="240" w:lineRule="auto"/>
              <w:ind w:firstLine="0"/>
              <w:rPr>
                <w:sz w:val="18"/>
                <w:szCs w:val="18"/>
              </w:rPr>
            </w:pPr>
            <w:r w:rsidRPr="00BE1724">
              <w:rPr>
                <w:sz w:val="18"/>
                <w:szCs w:val="18"/>
              </w:rPr>
              <w:t xml:space="preserve">ХМАО-Югра, г. Пыть-Ях, </w:t>
            </w:r>
            <w:r>
              <w:rPr>
                <w:sz w:val="18"/>
                <w:szCs w:val="18"/>
              </w:rPr>
              <w:t>микрорайон №6 «Пионерный</w:t>
            </w:r>
            <w:r w:rsidRPr="00BE1724">
              <w:rPr>
                <w:sz w:val="18"/>
                <w:szCs w:val="18"/>
              </w:rPr>
              <w:t>"</w:t>
            </w:r>
          </w:p>
        </w:tc>
        <w:tc>
          <w:tcPr>
            <w:tcW w:w="390" w:type="pct"/>
            <w:shd w:val="clear" w:color="auto" w:fill="auto"/>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13</w:t>
            </w:r>
          </w:p>
        </w:tc>
        <w:tc>
          <w:tcPr>
            <w:tcW w:w="620" w:type="pct"/>
            <w:shd w:val="clear" w:color="auto" w:fill="auto"/>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86:15:0101006:2031</w:t>
            </w:r>
          </w:p>
        </w:tc>
      </w:tr>
      <w:tr w:rsidR="009D74C2" w:rsidTr="00824812">
        <w:trPr>
          <w:trHeight w:val="20"/>
        </w:trPr>
        <w:tc>
          <w:tcPr>
            <w:tcW w:w="193" w:type="pct"/>
            <w:shd w:val="clear" w:color="auto" w:fill="auto"/>
            <w:noWrap/>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132</w:t>
            </w:r>
          </w:p>
        </w:tc>
        <w:tc>
          <w:tcPr>
            <w:tcW w:w="2142" w:type="pct"/>
            <w:shd w:val="clear" w:color="auto" w:fill="auto"/>
            <w:vAlign w:val="center"/>
            <w:hideMark/>
          </w:tcPr>
          <w:p w:rsidR="00DC63FD" w:rsidRPr="00BE1724" w:rsidRDefault="00697C2B" w:rsidP="00102AAA">
            <w:pPr>
              <w:spacing w:after="0" w:line="240" w:lineRule="auto"/>
              <w:ind w:firstLine="0"/>
              <w:rPr>
                <w:sz w:val="18"/>
                <w:szCs w:val="18"/>
              </w:rPr>
            </w:pPr>
            <w:r w:rsidRPr="00BE1724">
              <w:rPr>
                <w:sz w:val="18"/>
                <w:szCs w:val="18"/>
              </w:rPr>
              <w:t xml:space="preserve">Придомовая (подводящая) тепловая сеть от узла задвижек до дома </w:t>
            </w:r>
            <w:r>
              <w:rPr>
                <w:sz w:val="18"/>
                <w:szCs w:val="18"/>
              </w:rPr>
              <w:t>№</w:t>
            </w:r>
            <w:r w:rsidRPr="00BE1724">
              <w:rPr>
                <w:sz w:val="18"/>
                <w:szCs w:val="18"/>
              </w:rPr>
              <w:t>48</w:t>
            </w:r>
          </w:p>
        </w:tc>
        <w:tc>
          <w:tcPr>
            <w:tcW w:w="1655" w:type="pct"/>
            <w:shd w:val="clear" w:color="auto" w:fill="auto"/>
            <w:vAlign w:val="center"/>
            <w:hideMark/>
          </w:tcPr>
          <w:p w:rsidR="00DC63FD" w:rsidRPr="00BE1724" w:rsidRDefault="00697C2B" w:rsidP="00102AAA">
            <w:pPr>
              <w:spacing w:after="0" w:line="240" w:lineRule="auto"/>
              <w:ind w:firstLine="0"/>
              <w:rPr>
                <w:sz w:val="18"/>
                <w:szCs w:val="18"/>
              </w:rPr>
            </w:pPr>
            <w:r w:rsidRPr="00BE1724">
              <w:rPr>
                <w:sz w:val="18"/>
                <w:szCs w:val="18"/>
              </w:rPr>
              <w:t xml:space="preserve">ХМАО-Югра, г. Пыть-Ях, </w:t>
            </w:r>
            <w:r>
              <w:rPr>
                <w:sz w:val="18"/>
                <w:szCs w:val="18"/>
              </w:rPr>
              <w:t>микрорайон №6 «Пионерный</w:t>
            </w:r>
            <w:r w:rsidRPr="00BE1724">
              <w:rPr>
                <w:sz w:val="18"/>
                <w:szCs w:val="18"/>
              </w:rPr>
              <w:t>"</w:t>
            </w:r>
          </w:p>
        </w:tc>
        <w:tc>
          <w:tcPr>
            <w:tcW w:w="390" w:type="pct"/>
            <w:shd w:val="clear" w:color="auto" w:fill="auto"/>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2</w:t>
            </w:r>
          </w:p>
        </w:tc>
        <w:tc>
          <w:tcPr>
            <w:tcW w:w="620" w:type="pct"/>
            <w:shd w:val="clear" w:color="auto" w:fill="auto"/>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86:15:0101006:2032</w:t>
            </w:r>
          </w:p>
        </w:tc>
      </w:tr>
      <w:tr w:rsidR="009D74C2" w:rsidTr="00824812">
        <w:trPr>
          <w:trHeight w:val="20"/>
        </w:trPr>
        <w:tc>
          <w:tcPr>
            <w:tcW w:w="193" w:type="pct"/>
            <w:shd w:val="clear" w:color="auto" w:fill="auto"/>
            <w:noWrap/>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133</w:t>
            </w:r>
          </w:p>
        </w:tc>
        <w:tc>
          <w:tcPr>
            <w:tcW w:w="2142" w:type="pct"/>
            <w:shd w:val="clear" w:color="auto" w:fill="auto"/>
            <w:vAlign w:val="center"/>
            <w:hideMark/>
          </w:tcPr>
          <w:p w:rsidR="00DC63FD" w:rsidRPr="00BE1724" w:rsidRDefault="00697C2B" w:rsidP="00102AAA">
            <w:pPr>
              <w:spacing w:after="0" w:line="240" w:lineRule="auto"/>
              <w:ind w:firstLine="0"/>
              <w:rPr>
                <w:sz w:val="18"/>
                <w:szCs w:val="18"/>
              </w:rPr>
            </w:pPr>
            <w:r w:rsidRPr="00BE1724">
              <w:rPr>
                <w:sz w:val="18"/>
                <w:szCs w:val="18"/>
              </w:rPr>
              <w:t xml:space="preserve">Придомовая (подводящая) тепловая сеть от узла задвижек 206/1 до дома </w:t>
            </w:r>
            <w:r>
              <w:rPr>
                <w:sz w:val="18"/>
                <w:szCs w:val="18"/>
              </w:rPr>
              <w:t>№</w:t>
            </w:r>
            <w:r w:rsidRPr="00BE1724">
              <w:rPr>
                <w:sz w:val="18"/>
                <w:szCs w:val="18"/>
              </w:rPr>
              <w:t>49</w:t>
            </w:r>
          </w:p>
        </w:tc>
        <w:tc>
          <w:tcPr>
            <w:tcW w:w="1655" w:type="pct"/>
            <w:shd w:val="clear" w:color="auto" w:fill="auto"/>
            <w:vAlign w:val="center"/>
            <w:hideMark/>
          </w:tcPr>
          <w:p w:rsidR="00DC63FD" w:rsidRPr="00BE1724" w:rsidRDefault="00697C2B" w:rsidP="00102AAA">
            <w:pPr>
              <w:spacing w:after="0" w:line="240" w:lineRule="auto"/>
              <w:ind w:firstLine="0"/>
              <w:rPr>
                <w:sz w:val="18"/>
                <w:szCs w:val="18"/>
              </w:rPr>
            </w:pPr>
            <w:r w:rsidRPr="00BE1724">
              <w:rPr>
                <w:sz w:val="18"/>
                <w:szCs w:val="18"/>
              </w:rPr>
              <w:t xml:space="preserve">ХМАО-Югра, г. Пыть-Ях, </w:t>
            </w:r>
            <w:r>
              <w:rPr>
                <w:sz w:val="18"/>
                <w:szCs w:val="18"/>
              </w:rPr>
              <w:t>микрорайон №6 «Пионерный</w:t>
            </w:r>
            <w:r w:rsidRPr="00BE1724">
              <w:rPr>
                <w:sz w:val="18"/>
                <w:szCs w:val="18"/>
              </w:rPr>
              <w:t>"</w:t>
            </w:r>
          </w:p>
        </w:tc>
        <w:tc>
          <w:tcPr>
            <w:tcW w:w="390" w:type="pct"/>
            <w:shd w:val="clear" w:color="auto" w:fill="auto"/>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50</w:t>
            </w:r>
          </w:p>
        </w:tc>
        <w:tc>
          <w:tcPr>
            <w:tcW w:w="620" w:type="pct"/>
            <w:shd w:val="clear" w:color="auto" w:fill="auto"/>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86:15:0101006:2033</w:t>
            </w:r>
          </w:p>
        </w:tc>
      </w:tr>
      <w:tr w:rsidR="009D74C2" w:rsidTr="00824812">
        <w:trPr>
          <w:trHeight w:val="20"/>
        </w:trPr>
        <w:tc>
          <w:tcPr>
            <w:tcW w:w="193" w:type="pct"/>
            <w:shd w:val="clear" w:color="auto" w:fill="auto"/>
            <w:noWrap/>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134</w:t>
            </w:r>
          </w:p>
        </w:tc>
        <w:tc>
          <w:tcPr>
            <w:tcW w:w="2142" w:type="pct"/>
            <w:shd w:val="clear" w:color="auto" w:fill="auto"/>
            <w:vAlign w:val="center"/>
            <w:hideMark/>
          </w:tcPr>
          <w:p w:rsidR="00DC63FD" w:rsidRPr="00BE1724" w:rsidRDefault="00697C2B" w:rsidP="00102AAA">
            <w:pPr>
              <w:spacing w:after="0" w:line="240" w:lineRule="auto"/>
              <w:ind w:firstLine="0"/>
              <w:rPr>
                <w:sz w:val="18"/>
                <w:szCs w:val="18"/>
              </w:rPr>
            </w:pPr>
            <w:r w:rsidRPr="00BE1724">
              <w:rPr>
                <w:sz w:val="18"/>
                <w:szCs w:val="18"/>
              </w:rPr>
              <w:t xml:space="preserve">Придомовая (подводящая) тепловая сеть от узла задвижек до дома </w:t>
            </w:r>
            <w:r>
              <w:rPr>
                <w:sz w:val="18"/>
                <w:szCs w:val="18"/>
              </w:rPr>
              <w:t>№</w:t>
            </w:r>
            <w:r w:rsidRPr="00BE1724">
              <w:rPr>
                <w:sz w:val="18"/>
                <w:szCs w:val="18"/>
              </w:rPr>
              <w:t>61</w:t>
            </w:r>
          </w:p>
        </w:tc>
        <w:tc>
          <w:tcPr>
            <w:tcW w:w="1655" w:type="pct"/>
            <w:shd w:val="clear" w:color="auto" w:fill="auto"/>
            <w:vAlign w:val="center"/>
            <w:hideMark/>
          </w:tcPr>
          <w:p w:rsidR="00DC63FD" w:rsidRPr="00BE1724" w:rsidRDefault="00697C2B" w:rsidP="00102AAA">
            <w:pPr>
              <w:spacing w:after="0" w:line="240" w:lineRule="auto"/>
              <w:ind w:firstLine="0"/>
              <w:rPr>
                <w:sz w:val="18"/>
                <w:szCs w:val="18"/>
              </w:rPr>
            </w:pPr>
            <w:r w:rsidRPr="00BE1724">
              <w:rPr>
                <w:sz w:val="18"/>
                <w:szCs w:val="18"/>
              </w:rPr>
              <w:t xml:space="preserve">ХМАО-Югра, г. Пыть-Ях, </w:t>
            </w:r>
            <w:r>
              <w:rPr>
                <w:sz w:val="18"/>
                <w:szCs w:val="18"/>
              </w:rPr>
              <w:t>микрорайон №6 «Пионерный</w:t>
            </w:r>
            <w:r w:rsidRPr="00BE1724">
              <w:rPr>
                <w:sz w:val="18"/>
                <w:szCs w:val="18"/>
              </w:rPr>
              <w:t>"</w:t>
            </w:r>
          </w:p>
        </w:tc>
        <w:tc>
          <w:tcPr>
            <w:tcW w:w="390" w:type="pct"/>
            <w:shd w:val="clear" w:color="auto" w:fill="auto"/>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54</w:t>
            </w:r>
          </w:p>
        </w:tc>
        <w:tc>
          <w:tcPr>
            <w:tcW w:w="620" w:type="pct"/>
            <w:shd w:val="clear" w:color="auto" w:fill="auto"/>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86:15:0101006:2034</w:t>
            </w:r>
          </w:p>
        </w:tc>
      </w:tr>
      <w:tr w:rsidR="009D74C2" w:rsidTr="00824812">
        <w:trPr>
          <w:trHeight w:val="20"/>
        </w:trPr>
        <w:tc>
          <w:tcPr>
            <w:tcW w:w="193" w:type="pct"/>
            <w:shd w:val="clear" w:color="auto" w:fill="auto"/>
            <w:noWrap/>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135</w:t>
            </w:r>
          </w:p>
        </w:tc>
        <w:tc>
          <w:tcPr>
            <w:tcW w:w="2142" w:type="pct"/>
            <w:shd w:val="clear" w:color="auto" w:fill="auto"/>
            <w:vAlign w:val="center"/>
            <w:hideMark/>
          </w:tcPr>
          <w:p w:rsidR="00DC63FD" w:rsidRPr="00BE1724" w:rsidRDefault="00697C2B" w:rsidP="00102AAA">
            <w:pPr>
              <w:spacing w:after="0" w:line="240" w:lineRule="auto"/>
              <w:ind w:firstLine="0"/>
              <w:rPr>
                <w:sz w:val="18"/>
                <w:szCs w:val="18"/>
              </w:rPr>
            </w:pPr>
            <w:r w:rsidRPr="00BE1724">
              <w:rPr>
                <w:sz w:val="18"/>
                <w:szCs w:val="18"/>
              </w:rPr>
              <w:t xml:space="preserve">Тепловая сеть от ТК-Ф2 до ввода в дом </w:t>
            </w:r>
            <w:r>
              <w:rPr>
                <w:sz w:val="18"/>
                <w:szCs w:val="18"/>
              </w:rPr>
              <w:t>№</w:t>
            </w:r>
            <w:r w:rsidRPr="00BE1724">
              <w:rPr>
                <w:sz w:val="18"/>
                <w:szCs w:val="18"/>
              </w:rPr>
              <w:t>14</w:t>
            </w:r>
          </w:p>
        </w:tc>
        <w:tc>
          <w:tcPr>
            <w:tcW w:w="1655" w:type="pct"/>
            <w:shd w:val="clear" w:color="auto" w:fill="auto"/>
            <w:vAlign w:val="center"/>
            <w:hideMark/>
          </w:tcPr>
          <w:p w:rsidR="00DC63FD" w:rsidRPr="00BE1724" w:rsidRDefault="00697C2B" w:rsidP="00102AAA">
            <w:pPr>
              <w:spacing w:after="0" w:line="240" w:lineRule="auto"/>
              <w:ind w:firstLine="0"/>
              <w:rPr>
                <w:sz w:val="18"/>
                <w:szCs w:val="18"/>
              </w:rPr>
            </w:pPr>
            <w:r w:rsidRPr="00BE1724">
              <w:rPr>
                <w:sz w:val="18"/>
                <w:szCs w:val="18"/>
              </w:rPr>
              <w:t xml:space="preserve">ХМАО-Югра, г. Пыть-Ях, </w:t>
            </w:r>
            <w:r>
              <w:rPr>
                <w:sz w:val="18"/>
                <w:szCs w:val="18"/>
              </w:rPr>
              <w:t>микрорайон №6 «Пионерный</w:t>
            </w:r>
            <w:r w:rsidRPr="00BE1724">
              <w:rPr>
                <w:sz w:val="18"/>
                <w:szCs w:val="18"/>
              </w:rPr>
              <w:t>"</w:t>
            </w:r>
          </w:p>
        </w:tc>
        <w:tc>
          <w:tcPr>
            <w:tcW w:w="390" w:type="pct"/>
            <w:shd w:val="clear" w:color="auto" w:fill="auto"/>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51</w:t>
            </w:r>
          </w:p>
        </w:tc>
        <w:tc>
          <w:tcPr>
            <w:tcW w:w="620" w:type="pct"/>
            <w:shd w:val="clear" w:color="auto" w:fill="auto"/>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86:15:0101006:2035</w:t>
            </w:r>
          </w:p>
        </w:tc>
      </w:tr>
      <w:tr w:rsidR="009D74C2" w:rsidTr="00824812">
        <w:trPr>
          <w:trHeight w:val="20"/>
        </w:trPr>
        <w:tc>
          <w:tcPr>
            <w:tcW w:w="193" w:type="pct"/>
            <w:shd w:val="clear" w:color="auto" w:fill="auto"/>
            <w:noWrap/>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136</w:t>
            </w:r>
          </w:p>
        </w:tc>
        <w:tc>
          <w:tcPr>
            <w:tcW w:w="2142" w:type="pct"/>
            <w:shd w:val="clear" w:color="auto" w:fill="auto"/>
            <w:vAlign w:val="center"/>
            <w:hideMark/>
          </w:tcPr>
          <w:p w:rsidR="00DC63FD" w:rsidRPr="00BE1724" w:rsidRDefault="00697C2B" w:rsidP="00102AAA">
            <w:pPr>
              <w:spacing w:after="0" w:line="240" w:lineRule="auto"/>
              <w:ind w:firstLine="0"/>
              <w:rPr>
                <w:sz w:val="18"/>
                <w:szCs w:val="18"/>
              </w:rPr>
            </w:pPr>
            <w:r w:rsidRPr="00BE1724">
              <w:rPr>
                <w:sz w:val="18"/>
                <w:szCs w:val="18"/>
              </w:rPr>
              <w:t xml:space="preserve">Придомовая (подводящая) тепловая сеть от ТК-Ф9 до теплового узла и от теплового узла до дома </w:t>
            </w:r>
            <w:r>
              <w:rPr>
                <w:sz w:val="18"/>
                <w:szCs w:val="18"/>
              </w:rPr>
              <w:t>№</w:t>
            </w:r>
            <w:r w:rsidRPr="00BE1724">
              <w:rPr>
                <w:sz w:val="18"/>
                <w:szCs w:val="18"/>
              </w:rPr>
              <w:t>4</w:t>
            </w:r>
          </w:p>
        </w:tc>
        <w:tc>
          <w:tcPr>
            <w:tcW w:w="1655" w:type="pct"/>
            <w:shd w:val="clear" w:color="auto" w:fill="auto"/>
            <w:vAlign w:val="center"/>
            <w:hideMark/>
          </w:tcPr>
          <w:p w:rsidR="00DC63FD" w:rsidRPr="00BE1724" w:rsidRDefault="00697C2B" w:rsidP="00102AAA">
            <w:pPr>
              <w:spacing w:after="0" w:line="240" w:lineRule="auto"/>
              <w:ind w:firstLine="0"/>
              <w:rPr>
                <w:sz w:val="18"/>
                <w:szCs w:val="18"/>
              </w:rPr>
            </w:pPr>
            <w:r w:rsidRPr="00BE1724">
              <w:rPr>
                <w:sz w:val="18"/>
                <w:szCs w:val="18"/>
              </w:rPr>
              <w:t xml:space="preserve">ХМАО-Югра, г. Пыть-Ях, </w:t>
            </w:r>
            <w:r>
              <w:rPr>
                <w:sz w:val="18"/>
                <w:szCs w:val="18"/>
              </w:rPr>
              <w:t>микрорайон №6 «Пион</w:t>
            </w:r>
            <w:r>
              <w:rPr>
                <w:sz w:val="18"/>
                <w:szCs w:val="18"/>
              </w:rPr>
              <w:t>ерный</w:t>
            </w:r>
            <w:r w:rsidRPr="00BE1724">
              <w:rPr>
                <w:sz w:val="18"/>
                <w:szCs w:val="18"/>
              </w:rPr>
              <w:t>"</w:t>
            </w:r>
          </w:p>
        </w:tc>
        <w:tc>
          <w:tcPr>
            <w:tcW w:w="390" w:type="pct"/>
            <w:shd w:val="clear" w:color="auto" w:fill="auto"/>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117</w:t>
            </w:r>
          </w:p>
        </w:tc>
        <w:tc>
          <w:tcPr>
            <w:tcW w:w="620" w:type="pct"/>
            <w:shd w:val="clear" w:color="auto" w:fill="auto"/>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86:15:0101007:771</w:t>
            </w:r>
          </w:p>
        </w:tc>
      </w:tr>
      <w:tr w:rsidR="009D74C2" w:rsidTr="00824812">
        <w:trPr>
          <w:trHeight w:val="20"/>
        </w:trPr>
        <w:tc>
          <w:tcPr>
            <w:tcW w:w="193" w:type="pct"/>
            <w:shd w:val="clear" w:color="auto" w:fill="auto"/>
            <w:noWrap/>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137</w:t>
            </w:r>
          </w:p>
        </w:tc>
        <w:tc>
          <w:tcPr>
            <w:tcW w:w="2142" w:type="pct"/>
            <w:shd w:val="clear" w:color="auto" w:fill="auto"/>
            <w:vAlign w:val="center"/>
            <w:hideMark/>
          </w:tcPr>
          <w:p w:rsidR="00DC63FD" w:rsidRPr="00BE1724" w:rsidRDefault="00697C2B" w:rsidP="00102AAA">
            <w:pPr>
              <w:spacing w:after="0" w:line="240" w:lineRule="auto"/>
              <w:ind w:firstLine="0"/>
              <w:rPr>
                <w:sz w:val="18"/>
                <w:szCs w:val="18"/>
              </w:rPr>
            </w:pPr>
            <w:r w:rsidRPr="00BE1724">
              <w:rPr>
                <w:sz w:val="18"/>
                <w:szCs w:val="18"/>
              </w:rPr>
              <w:t>Подводящая тепловая сеть от узла задвижек 210 до здания ДЮСШ (д.33)</w:t>
            </w:r>
          </w:p>
        </w:tc>
        <w:tc>
          <w:tcPr>
            <w:tcW w:w="1655" w:type="pct"/>
            <w:shd w:val="clear" w:color="auto" w:fill="auto"/>
            <w:vAlign w:val="center"/>
            <w:hideMark/>
          </w:tcPr>
          <w:p w:rsidR="00DC63FD" w:rsidRPr="00BE1724" w:rsidRDefault="00697C2B" w:rsidP="00102AAA">
            <w:pPr>
              <w:spacing w:after="0" w:line="240" w:lineRule="auto"/>
              <w:ind w:firstLine="0"/>
              <w:rPr>
                <w:sz w:val="18"/>
                <w:szCs w:val="18"/>
              </w:rPr>
            </w:pPr>
            <w:r w:rsidRPr="00BE1724">
              <w:rPr>
                <w:sz w:val="18"/>
                <w:szCs w:val="18"/>
              </w:rPr>
              <w:t xml:space="preserve">ХМАО-Югра, г. Пыть-Ях, </w:t>
            </w:r>
            <w:r>
              <w:rPr>
                <w:sz w:val="18"/>
                <w:szCs w:val="18"/>
              </w:rPr>
              <w:t>микрорайон №6 «Пионерный</w:t>
            </w:r>
            <w:r w:rsidRPr="00BE1724">
              <w:rPr>
                <w:sz w:val="18"/>
                <w:szCs w:val="18"/>
              </w:rPr>
              <w:t>"</w:t>
            </w:r>
          </w:p>
        </w:tc>
        <w:tc>
          <w:tcPr>
            <w:tcW w:w="390" w:type="pct"/>
            <w:shd w:val="clear" w:color="auto" w:fill="auto"/>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6</w:t>
            </w:r>
          </w:p>
        </w:tc>
        <w:tc>
          <w:tcPr>
            <w:tcW w:w="620" w:type="pct"/>
            <w:shd w:val="clear" w:color="auto" w:fill="auto"/>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86:15:0101006:2036</w:t>
            </w:r>
          </w:p>
        </w:tc>
      </w:tr>
      <w:tr w:rsidR="009D74C2" w:rsidTr="00824812">
        <w:trPr>
          <w:trHeight w:val="20"/>
        </w:trPr>
        <w:tc>
          <w:tcPr>
            <w:tcW w:w="193" w:type="pct"/>
            <w:shd w:val="clear" w:color="auto" w:fill="auto"/>
            <w:noWrap/>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138</w:t>
            </w:r>
          </w:p>
        </w:tc>
        <w:tc>
          <w:tcPr>
            <w:tcW w:w="2142" w:type="pct"/>
            <w:shd w:val="clear" w:color="auto" w:fill="auto"/>
            <w:vAlign w:val="center"/>
            <w:hideMark/>
          </w:tcPr>
          <w:p w:rsidR="00DC63FD" w:rsidRPr="00BE1724" w:rsidRDefault="00697C2B" w:rsidP="00102AAA">
            <w:pPr>
              <w:spacing w:after="0" w:line="240" w:lineRule="auto"/>
              <w:ind w:firstLine="0"/>
              <w:rPr>
                <w:sz w:val="18"/>
                <w:szCs w:val="18"/>
              </w:rPr>
            </w:pPr>
            <w:r w:rsidRPr="00BE1724">
              <w:rPr>
                <w:sz w:val="18"/>
                <w:szCs w:val="18"/>
              </w:rPr>
              <w:t xml:space="preserve">Подводящая тепловая сеть от ТК-209 до дома </w:t>
            </w:r>
            <w:r>
              <w:rPr>
                <w:sz w:val="18"/>
                <w:szCs w:val="18"/>
              </w:rPr>
              <w:t>№</w:t>
            </w:r>
            <w:r w:rsidRPr="00BE1724">
              <w:rPr>
                <w:sz w:val="18"/>
                <w:szCs w:val="18"/>
              </w:rPr>
              <w:t>30 (УКП «Профф»)</w:t>
            </w:r>
          </w:p>
        </w:tc>
        <w:tc>
          <w:tcPr>
            <w:tcW w:w="1655" w:type="pct"/>
            <w:shd w:val="clear" w:color="auto" w:fill="auto"/>
            <w:vAlign w:val="center"/>
            <w:hideMark/>
          </w:tcPr>
          <w:p w:rsidR="00DC63FD" w:rsidRPr="00BE1724" w:rsidRDefault="00697C2B" w:rsidP="00102AAA">
            <w:pPr>
              <w:spacing w:after="0" w:line="240" w:lineRule="auto"/>
              <w:ind w:firstLine="0"/>
              <w:rPr>
                <w:sz w:val="18"/>
                <w:szCs w:val="18"/>
              </w:rPr>
            </w:pPr>
            <w:r w:rsidRPr="00BE1724">
              <w:rPr>
                <w:sz w:val="18"/>
                <w:szCs w:val="18"/>
              </w:rPr>
              <w:t xml:space="preserve">ХМАО-Югра, г. Пыть-Ях, </w:t>
            </w:r>
            <w:r>
              <w:rPr>
                <w:sz w:val="18"/>
                <w:szCs w:val="18"/>
              </w:rPr>
              <w:t>микрорайон №6 «Пионерный</w:t>
            </w:r>
            <w:r w:rsidRPr="00BE1724">
              <w:rPr>
                <w:sz w:val="18"/>
                <w:szCs w:val="18"/>
              </w:rPr>
              <w:t>"</w:t>
            </w:r>
          </w:p>
        </w:tc>
        <w:tc>
          <w:tcPr>
            <w:tcW w:w="390" w:type="pct"/>
            <w:shd w:val="clear" w:color="auto" w:fill="auto"/>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42</w:t>
            </w:r>
          </w:p>
        </w:tc>
        <w:tc>
          <w:tcPr>
            <w:tcW w:w="620" w:type="pct"/>
            <w:shd w:val="clear" w:color="auto" w:fill="auto"/>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86:15:0101006:2037</w:t>
            </w:r>
          </w:p>
        </w:tc>
      </w:tr>
      <w:tr w:rsidR="009D74C2" w:rsidTr="00824812">
        <w:trPr>
          <w:trHeight w:val="20"/>
        </w:trPr>
        <w:tc>
          <w:tcPr>
            <w:tcW w:w="193" w:type="pct"/>
            <w:shd w:val="clear" w:color="auto" w:fill="auto"/>
            <w:noWrap/>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139</w:t>
            </w:r>
          </w:p>
        </w:tc>
        <w:tc>
          <w:tcPr>
            <w:tcW w:w="2142" w:type="pct"/>
            <w:shd w:val="clear" w:color="auto" w:fill="auto"/>
            <w:vAlign w:val="center"/>
            <w:hideMark/>
          </w:tcPr>
          <w:p w:rsidR="00DC63FD" w:rsidRPr="00BE1724" w:rsidRDefault="00697C2B" w:rsidP="00102AAA">
            <w:pPr>
              <w:spacing w:after="0" w:line="240" w:lineRule="auto"/>
              <w:ind w:firstLine="0"/>
              <w:rPr>
                <w:sz w:val="18"/>
                <w:szCs w:val="18"/>
              </w:rPr>
            </w:pPr>
            <w:r w:rsidRPr="00BE1724">
              <w:rPr>
                <w:sz w:val="18"/>
                <w:szCs w:val="18"/>
              </w:rPr>
              <w:t xml:space="preserve">Придомовая (подводящая) тепловая сеть от узла задвижек до дома </w:t>
            </w:r>
            <w:r>
              <w:rPr>
                <w:sz w:val="18"/>
                <w:szCs w:val="18"/>
              </w:rPr>
              <w:t>№</w:t>
            </w:r>
            <w:proofErr w:type="gramStart"/>
            <w:r w:rsidRPr="00BE1724">
              <w:rPr>
                <w:sz w:val="18"/>
                <w:szCs w:val="18"/>
              </w:rPr>
              <w:t>1</w:t>
            </w:r>
            <w:proofErr w:type="gramEnd"/>
            <w:r w:rsidRPr="00BE1724">
              <w:rPr>
                <w:sz w:val="18"/>
                <w:szCs w:val="18"/>
              </w:rPr>
              <w:t xml:space="preserve"> а</w:t>
            </w:r>
          </w:p>
        </w:tc>
        <w:tc>
          <w:tcPr>
            <w:tcW w:w="1655" w:type="pct"/>
            <w:shd w:val="clear" w:color="auto" w:fill="auto"/>
            <w:vAlign w:val="center"/>
            <w:hideMark/>
          </w:tcPr>
          <w:p w:rsidR="00DC63FD" w:rsidRPr="00BE1724" w:rsidRDefault="00697C2B" w:rsidP="00102AAA">
            <w:pPr>
              <w:spacing w:after="0" w:line="240" w:lineRule="auto"/>
              <w:ind w:firstLine="0"/>
              <w:rPr>
                <w:sz w:val="18"/>
                <w:szCs w:val="18"/>
              </w:rPr>
            </w:pPr>
            <w:r w:rsidRPr="00BE1724">
              <w:rPr>
                <w:sz w:val="18"/>
                <w:szCs w:val="18"/>
              </w:rPr>
              <w:t xml:space="preserve">ХМАО-Югра, г. Пыть-Ях, </w:t>
            </w:r>
            <w:r>
              <w:rPr>
                <w:sz w:val="18"/>
                <w:szCs w:val="18"/>
              </w:rPr>
              <w:t>микрорайон №</w:t>
            </w:r>
            <w:r w:rsidRPr="00BE1724">
              <w:rPr>
                <w:sz w:val="18"/>
                <w:szCs w:val="18"/>
              </w:rPr>
              <w:t>10</w:t>
            </w:r>
            <w:r>
              <w:rPr>
                <w:sz w:val="18"/>
                <w:szCs w:val="18"/>
              </w:rPr>
              <w:t xml:space="preserve"> </w:t>
            </w:r>
            <w:r w:rsidRPr="00BE1724">
              <w:rPr>
                <w:sz w:val="18"/>
                <w:szCs w:val="18"/>
              </w:rPr>
              <w:t>"Мамонтово"</w:t>
            </w:r>
          </w:p>
        </w:tc>
        <w:tc>
          <w:tcPr>
            <w:tcW w:w="390" w:type="pct"/>
            <w:shd w:val="clear" w:color="auto" w:fill="auto"/>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50</w:t>
            </w:r>
          </w:p>
        </w:tc>
        <w:tc>
          <w:tcPr>
            <w:tcW w:w="620" w:type="pct"/>
            <w:shd w:val="clear" w:color="auto" w:fill="auto"/>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86:15:0101003:599</w:t>
            </w:r>
          </w:p>
        </w:tc>
      </w:tr>
      <w:tr w:rsidR="009D74C2" w:rsidTr="00824812">
        <w:trPr>
          <w:trHeight w:val="20"/>
        </w:trPr>
        <w:tc>
          <w:tcPr>
            <w:tcW w:w="193" w:type="pct"/>
            <w:shd w:val="clear" w:color="auto" w:fill="auto"/>
            <w:noWrap/>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140</w:t>
            </w:r>
          </w:p>
        </w:tc>
        <w:tc>
          <w:tcPr>
            <w:tcW w:w="2142" w:type="pct"/>
            <w:shd w:val="clear" w:color="auto" w:fill="auto"/>
            <w:vAlign w:val="center"/>
            <w:hideMark/>
          </w:tcPr>
          <w:p w:rsidR="00DC63FD" w:rsidRPr="00BE1724" w:rsidRDefault="00697C2B" w:rsidP="00102AAA">
            <w:pPr>
              <w:spacing w:after="0" w:line="240" w:lineRule="auto"/>
              <w:ind w:firstLine="0"/>
              <w:rPr>
                <w:sz w:val="18"/>
                <w:szCs w:val="18"/>
              </w:rPr>
            </w:pPr>
            <w:r w:rsidRPr="00BE1724">
              <w:rPr>
                <w:sz w:val="18"/>
                <w:szCs w:val="18"/>
              </w:rPr>
              <w:t xml:space="preserve">Придомовая (подводящая) тепловая сеть от узла задвижек до дома </w:t>
            </w:r>
            <w:r>
              <w:rPr>
                <w:sz w:val="18"/>
                <w:szCs w:val="18"/>
              </w:rPr>
              <w:t>№</w:t>
            </w:r>
            <w:r w:rsidRPr="00BE1724">
              <w:rPr>
                <w:sz w:val="18"/>
                <w:szCs w:val="18"/>
              </w:rPr>
              <w:t>5</w:t>
            </w:r>
          </w:p>
        </w:tc>
        <w:tc>
          <w:tcPr>
            <w:tcW w:w="1655" w:type="pct"/>
            <w:shd w:val="clear" w:color="auto" w:fill="auto"/>
            <w:vAlign w:val="center"/>
            <w:hideMark/>
          </w:tcPr>
          <w:p w:rsidR="00DC63FD" w:rsidRPr="00BE1724" w:rsidRDefault="00697C2B" w:rsidP="00102AAA">
            <w:pPr>
              <w:spacing w:after="0" w:line="240" w:lineRule="auto"/>
              <w:ind w:firstLine="0"/>
              <w:rPr>
                <w:sz w:val="18"/>
                <w:szCs w:val="18"/>
              </w:rPr>
            </w:pPr>
            <w:r w:rsidRPr="00BE1724">
              <w:rPr>
                <w:sz w:val="18"/>
                <w:szCs w:val="18"/>
              </w:rPr>
              <w:t xml:space="preserve">ХМАО-Югра, г. Пыть-Ях, </w:t>
            </w:r>
            <w:r>
              <w:rPr>
                <w:sz w:val="18"/>
                <w:szCs w:val="18"/>
              </w:rPr>
              <w:t>микрорайон №</w:t>
            </w:r>
            <w:r w:rsidRPr="00BE1724">
              <w:rPr>
                <w:sz w:val="18"/>
                <w:szCs w:val="18"/>
              </w:rPr>
              <w:t>10</w:t>
            </w:r>
            <w:r>
              <w:rPr>
                <w:sz w:val="18"/>
                <w:szCs w:val="18"/>
              </w:rPr>
              <w:t xml:space="preserve"> </w:t>
            </w:r>
            <w:r w:rsidRPr="00BE1724">
              <w:rPr>
                <w:sz w:val="18"/>
                <w:szCs w:val="18"/>
              </w:rPr>
              <w:t>"Мамонтово"</w:t>
            </w:r>
          </w:p>
        </w:tc>
        <w:tc>
          <w:tcPr>
            <w:tcW w:w="390" w:type="pct"/>
            <w:shd w:val="clear" w:color="auto" w:fill="auto"/>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3</w:t>
            </w:r>
          </w:p>
        </w:tc>
        <w:tc>
          <w:tcPr>
            <w:tcW w:w="620" w:type="pct"/>
            <w:shd w:val="clear" w:color="auto" w:fill="auto"/>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86:15:0101003:600</w:t>
            </w:r>
          </w:p>
        </w:tc>
      </w:tr>
      <w:tr w:rsidR="009D74C2" w:rsidTr="00824812">
        <w:trPr>
          <w:trHeight w:val="20"/>
        </w:trPr>
        <w:tc>
          <w:tcPr>
            <w:tcW w:w="193" w:type="pct"/>
            <w:shd w:val="clear" w:color="auto" w:fill="auto"/>
            <w:noWrap/>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141</w:t>
            </w:r>
          </w:p>
        </w:tc>
        <w:tc>
          <w:tcPr>
            <w:tcW w:w="2142" w:type="pct"/>
            <w:shd w:val="clear" w:color="auto" w:fill="auto"/>
            <w:vAlign w:val="center"/>
            <w:hideMark/>
          </w:tcPr>
          <w:p w:rsidR="00DC63FD" w:rsidRPr="00BE1724" w:rsidRDefault="00697C2B" w:rsidP="00102AAA">
            <w:pPr>
              <w:spacing w:after="0" w:line="240" w:lineRule="auto"/>
              <w:ind w:firstLine="0"/>
              <w:rPr>
                <w:sz w:val="18"/>
                <w:szCs w:val="18"/>
              </w:rPr>
            </w:pPr>
            <w:r w:rsidRPr="00BE1724">
              <w:rPr>
                <w:sz w:val="18"/>
                <w:szCs w:val="18"/>
              </w:rPr>
              <w:t xml:space="preserve">Придомовая (подводящая) тепловая сеть от узла задвижек до дома </w:t>
            </w:r>
            <w:r>
              <w:rPr>
                <w:sz w:val="18"/>
                <w:szCs w:val="18"/>
              </w:rPr>
              <w:t>№</w:t>
            </w:r>
            <w:r w:rsidRPr="00BE1724">
              <w:rPr>
                <w:sz w:val="18"/>
                <w:szCs w:val="18"/>
              </w:rPr>
              <w:t>10</w:t>
            </w:r>
          </w:p>
        </w:tc>
        <w:tc>
          <w:tcPr>
            <w:tcW w:w="1655" w:type="pct"/>
            <w:shd w:val="clear" w:color="auto" w:fill="auto"/>
            <w:vAlign w:val="center"/>
            <w:hideMark/>
          </w:tcPr>
          <w:p w:rsidR="00DC63FD" w:rsidRPr="00BE1724" w:rsidRDefault="00697C2B" w:rsidP="00102AAA">
            <w:pPr>
              <w:spacing w:after="0" w:line="240" w:lineRule="auto"/>
              <w:ind w:firstLine="0"/>
              <w:rPr>
                <w:sz w:val="18"/>
                <w:szCs w:val="18"/>
              </w:rPr>
            </w:pPr>
            <w:r w:rsidRPr="00BE1724">
              <w:rPr>
                <w:sz w:val="18"/>
                <w:szCs w:val="18"/>
              </w:rPr>
              <w:t xml:space="preserve">ХМАО-Югра, г. Пыть-Ях, </w:t>
            </w:r>
            <w:r>
              <w:rPr>
                <w:sz w:val="18"/>
                <w:szCs w:val="18"/>
              </w:rPr>
              <w:t>микрорайон №</w:t>
            </w:r>
            <w:r w:rsidRPr="00BE1724">
              <w:rPr>
                <w:sz w:val="18"/>
                <w:szCs w:val="18"/>
              </w:rPr>
              <w:t>10</w:t>
            </w:r>
            <w:r>
              <w:rPr>
                <w:sz w:val="18"/>
                <w:szCs w:val="18"/>
              </w:rPr>
              <w:t xml:space="preserve"> </w:t>
            </w:r>
            <w:r w:rsidRPr="00BE1724">
              <w:rPr>
                <w:sz w:val="18"/>
                <w:szCs w:val="18"/>
              </w:rPr>
              <w:t>"Мамонтово"</w:t>
            </w:r>
          </w:p>
        </w:tc>
        <w:tc>
          <w:tcPr>
            <w:tcW w:w="390" w:type="pct"/>
            <w:shd w:val="clear" w:color="auto" w:fill="auto"/>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29</w:t>
            </w:r>
          </w:p>
        </w:tc>
        <w:tc>
          <w:tcPr>
            <w:tcW w:w="620" w:type="pct"/>
            <w:shd w:val="clear" w:color="auto" w:fill="auto"/>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86:15:0101003:601</w:t>
            </w:r>
          </w:p>
        </w:tc>
      </w:tr>
      <w:tr w:rsidR="009D74C2" w:rsidTr="00824812">
        <w:trPr>
          <w:trHeight w:val="20"/>
        </w:trPr>
        <w:tc>
          <w:tcPr>
            <w:tcW w:w="193" w:type="pct"/>
            <w:shd w:val="clear" w:color="auto" w:fill="auto"/>
            <w:noWrap/>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142</w:t>
            </w:r>
          </w:p>
        </w:tc>
        <w:tc>
          <w:tcPr>
            <w:tcW w:w="2142" w:type="pct"/>
            <w:shd w:val="clear" w:color="auto" w:fill="auto"/>
            <w:vAlign w:val="center"/>
            <w:hideMark/>
          </w:tcPr>
          <w:p w:rsidR="00DC63FD" w:rsidRPr="00BE1724" w:rsidRDefault="00697C2B" w:rsidP="00102AAA">
            <w:pPr>
              <w:spacing w:after="0" w:line="240" w:lineRule="auto"/>
              <w:ind w:firstLine="0"/>
              <w:rPr>
                <w:sz w:val="18"/>
                <w:szCs w:val="18"/>
              </w:rPr>
            </w:pPr>
            <w:r w:rsidRPr="00BE1724">
              <w:rPr>
                <w:sz w:val="18"/>
                <w:szCs w:val="18"/>
              </w:rPr>
              <w:t>Тепловая сеть от узла задвижек до дома №14</w:t>
            </w:r>
          </w:p>
        </w:tc>
        <w:tc>
          <w:tcPr>
            <w:tcW w:w="1655" w:type="pct"/>
            <w:shd w:val="clear" w:color="auto" w:fill="auto"/>
            <w:vAlign w:val="center"/>
            <w:hideMark/>
          </w:tcPr>
          <w:p w:rsidR="00DC63FD" w:rsidRPr="00BE1724" w:rsidRDefault="00697C2B" w:rsidP="00102AAA">
            <w:pPr>
              <w:spacing w:after="0" w:line="240" w:lineRule="auto"/>
              <w:ind w:firstLine="0"/>
              <w:rPr>
                <w:sz w:val="18"/>
                <w:szCs w:val="18"/>
              </w:rPr>
            </w:pPr>
            <w:r w:rsidRPr="00BE1724">
              <w:rPr>
                <w:sz w:val="18"/>
                <w:szCs w:val="18"/>
              </w:rPr>
              <w:t xml:space="preserve">ХМАО-Югра, г. Пыть-Ях, </w:t>
            </w:r>
            <w:r>
              <w:rPr>
                <w:sz w:val="18"/>
                <w:szCs w:val="18"/>
              </w:rPr>
              <w:t>микрорайон №</w:t>
            </w:r>
            <w:r w:rsidRPr="00BE1724">
              <w:rPr>
                <w:sz w:val="18"/>
                <w:szCs w:val="18"/>
              </w:rPr>
              <w:t>10</w:t>
            </w:r>
            <w:r>
              <w:rPr>
                <w:sz w:val="18"/>
                <w:szCs w:val="18"/>
              </w:rPr>
              <w:t xml:space="preserve"> </w:t>
            </w:r>
            <w:r w:rsidRPr="00BE1724">
              <w:rPr>
                <w:sz w:val="18"/>
                <w:szCs w:val="18"/>
              </w:rPr>
              <w:t>"Мамонтово"</w:t>
            </w:r>
          </w:p>
        </w:tc>
        <w:tc>
          <w:tcPr>
            <w:tcW w:w="390" w:type="pct"/>
            <w:shd w:val="clear" w:color="auto" w:fill="auto"/>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137</w:t>
            </w:r>
          </w:p>
        </w:tc>
        <w:tc>
          <w:tcPr>
            <w:tcW w:w="620" w:type="pct"/>
            <w:shd w:val="clear" w:color="auto" w:fill="auto"/>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86:15:0101003:602</w:t>
            </w:r>
          </w:p>
        </w:tc>
      </w:tr>
      <w:tr w:rsidR="009D74C2" w:rsidTr="00824812">
        <w:trPr>
          <w:trHeight w:val="20"/>
        </w:trPr>
        <w:tc>
          <w:tcPr>
            <w:tcW w:w="193" w:type="pct"/>
            <w:shd w:val="clear" w:color="auto" w:fill="auto"/>
            <w:noWrap/>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143</w:t>
            </w:r>
          </w:p>
        </w:tc>
        <w:tc>
          <w:tcPr>
            <w:tcW w:w="2142" w:type="pct"/>
            <w:shd w:val="clear" w:color="auto" w:fill="auto"/>
            <w:vAlign w:val="center"/>
            <w:hideMark/>
          </w:tcPr>
          <w:p w:rsidR="00DC63FD" w:rsidRPr="00BE1724" w:rsidRDefault="00697C2B" w:rsidP="00102AAA">
            <w:pPr>
              <w:spacing w:after="0" w:line="240" w:lineRule="auto"/>
              <w:ind w:firstLine="0"/>
              <w:rPr>
                <w:sz w:val="18"/>
                <w:szCs w:val="18"/>
              </w:rPr>
            </w:pPr>
            <w:r w:rsidRPr="00BE1724">
              <w:rPr>
                <w:sz w:val="18"/>
                <w:szCs w:val="18"/>
              </w:rPr>
              <w:t xml:space="preserve">Придомовая (подводящая) тепловая сеть от узла задвижек до дома </w:t>
            </w:r>
            <w:r>
              <w:rPr>
                <w:sz w:val="18"/>
                <w:szCs w:val="18"/>
              </w:rPr>
              <w:t>№</w:t>
            </w:r>
            <w:r w:rsidRPr="00BE1724">
              <w:rPr>
                <w:sz w:val="18"/>
                <w:szCs w:val="18"/>
              </w:rPr>
              <w:t>15</w:t>
            </w:r>
          </w:p>
        </w:tc>
        <w:tc>
          <w:tcPr>
            <w:tcW w:w="1655" w:type="pct"/>
            <w:shd w:val="clear" w:color="auto" w:fill="auto"/>
            <w:vAlign w:val="center"/>
            <w:hideMark/>
          </w:tcPr>
          <w:p w:rsidR="00DC63FD" w:rsidRPr="00BE1724" w:rsidRDefault="00697C2B" w:rsidP="00102AAA">
            <w:pPr>
              <w:spacing w:after="0" w:line="240" w:lineRule="auto"/>
              <w:ind w:firstLine="0"/>
              <w:rPr>
                <w:sz w:val="18"/>
                <w:szCs w:val="18"/>
              </w:rPr>
            </w:pPr>
            <w:r w:rsidRPr="00BE1724">
              <w:rPr>
                <w:sz w:val="18"/>
                <w:szCs w:val="18"/>
              </w:rPr>
              <w:t xml:space="preserve">ХМАО-Югра, г. Пыть-Ях, </w:t>
            </w:r>
            <w:r>
              <w:rPr>
                <w:sz w:val="18"/>
                <w:szCs w:val="18"/>
              </w:rPr>
              <w:t>микрорайон №</w:t>
            </w:r>
            <w:r w:rsidRPr="00BE1724">
              <w:rPr>
                <w:sz w:val="18"/>
                <w:szCs w:val="18"/>
              </w:rPr>
              <w:t>10</w:t>
            </w:r>
            <w:r>
              <w:rPr>
                <w:sz w:val="18"/>
                <w:szCs w:val="18"/>
              </w:rPr>
              <w:t xml:space="preserve"> </w:t>
            </w:r>
            <w:r w:rsidRPr="00BE1724">
              <w:rPr>
                <w:sz w:val="18"/>
                <w:szCs w:val="18"/>
              </w:rPr>
              <w:t>"Мамонтово"</w:t>
            </w:r>
          </w:p>
        </w:tc>
        <w:tc>
          <w:tcPr>
            <w:tcW w:w="390" w:type="pct"/>
            <w:shd w:val="clear" w:color="auto" w:fill="auto"/>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42</w:t>
            </w:r>
          </w:p>
        </w:tc>
        <w:tc>
          <w:tcPr>
            <w:tcW w:w="620" w:type="pct"/>
            <w:shd w:val="clear" w:color="auto" w:fill="auto"/>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86:15:0101003:603</w:t>
            </w:r>
          </w:p>
        </w:tc>
      </w:tr>
      <w:tr w:rsidR="009D74C2" w:rsidTr="00824812">
        <w:trPr>
          <w:trHeight w:val="20"/>
        </w:trPr>
        <w:tc>
          <w:tcPr>
            <w:tcW w:w="193" w:type="pct"/>
            <w:shd w:val="clear" w:color="auto" w:fill="auto"/>
            <w:noWrap/>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144</w:t>
            </w:r>
          </w:p>
        </w:tc>
        <w:tc>
          <w:tcPr>
            <w:tcW w:w="2142" w:type="pct"/>
            <w:shd w:val="clear" w:color="auto" w:fill="auto"/>
            <w:vAlign w:val="center"/>
            <w:hideMark/>
          </w:tcPr>
          <w:p w:rsidR="00DC63FD" w:rsidRPr="00BE1724" w:rsidRDefault="00697C2B" w:rsidP="00102AAA">
            <w:pPr>
              <w:spacing w:after="0" w:line="240" w:lineRule="auto"/>
              <w:ind w:firstLine="0"/>
              <w:rPr>
                <w:sz w:val="18"/>
                <w:szCs w:val="18"/>
              </w:rPr>
            </w:pPr>
            <w:r w:rsidRPr="00BE1724">
              <w:rPr>
                <w:sz w:val="18"/>
                <w:szCs w:val="18"/>
              </w:rPr>
              <w:t xml:space="preserve">Придомовая (подводящая) тепловая сеть от узла задвижек до дома </w:t>
            </w:r>
            <w:r>
              <w:rPr>
                <w:sz w:val="18"/>
                <w:szCs w:val="18"/>
              </w:rPr>
              <w:t>№</w:t>
            </w:r>
            <w:r w:rsidRPr="00BE1724">
              <w:rPr>
                <w:sz w:val="18"/>
                <w:szCs w:val="18"/>
              </w:rPr>
              <w:t>23</w:t>
            </w:r>
          </w:p>
        </w:tc>
        <w:tc>
          <w:tcPr>
            <w:tcW w:w="1655" w:type="pct"/>
            <w:shd w:val="clear" w:color="auto" w:fill="auto"/>
            <w:vAlign w:val="center"/>
            <w:hideMark/>
          </w:tcPr>
          <w:p w:rsidR="00DC63FD" w:rsidRPr="00BE1724" w:rsidRDefault="00697C2B" w:rsidP="00102AAA">
            <w:pPr>
              <w:spacing w:after="0" w:line="240" w:lineRule="auto"/>
              <w:ind w:firstLine="0"/>
              <w:rPr>
                <w:sz w:val="18"/>
                <w:szCs w:val="18"/>
              </w:rPr>
            </w:pPr>
            <w:r w:rsidRPr="00BE1724">
              <w:rPr>
                <w:sz w:val="18"/>
                <w:szCs w:val="18"/>
              </w:rPr>
              <w:t xml:space="preserve">ХМАО-Югра, г. Пыть-Ях, </w:t>
            </w:r>
            <w:r>
              <w:rPr>
                <w:sz w:val="18"/>
                <w:szCs w:val="18"/>
              </w:rPr>
              <w:t>микрорайон №</w:t>
            </w:r>
            <w:r w:rsidRPr="00BE1724">
              <w:rPr>
                <w:sz w:val="18"/>
                <w:szCs w:val="18"/>
              </w:rPr>
              <w:t>10</w:t>
            </w:r>
            <w:r>
              <w:rPr>
                <w:sz w:val="18"/>
                <w:szCs w:val="18"/>
              </w:rPr>
              <w:t xml:space="preserve"> </w:t>
            </w:r>
            <w:r w:rsidRPr="00BE1724">
              <w:rPr>
                <w:sz w:val="18"/>
                <w:szCs w:val="18"/>
              </w:rPr>
              <w:t>"Мамонтово"</w:t>
            </w:r>
          </w:p>
        </w:tc>
        <w:tc>
          <w:tcPr>
            <w:tcW w:w="390" w:type="pct"/>
            <w:shd w:val="clear" w:color="auto" w:fill="auto"/>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39</w:t>
            </w:r>
          </w:p>
        </w:tc>
        <w:tc>
          <w:tcPr>
            <w:tcW w:w="620" w:type="pct"/>
            <w:shd w:val="clear" w:color="auto" w:fill="auto"/>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86:15:0101003:604</w:t>
            </w:r>
          </w:p>
        </w:tc>
      </w:tr>
      <w:tr w:rsidR="009D74C2" w:rsidTr="00824812">
        <w:trPr>
          <w:trHeight w:val="20"/>
        </w:trPr>
        <w:tc>
          <w:tcPr>
            <w:tcW w:w="193" w:type="pct"/>
            <w:shd w:val="clear" w:color="auto" w:fill="auto"/>
            <w:noWrap/>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145</w:t>
            </w:r>
          </w:p>
        </w:tc>
        <w:tc>
          <w:tcPr>
            <w:tcW w:w="2142" w:type="pct"/>
            <w:shd w:val="clear" w:color="auto" w:fill="auto"/>
            <w:vAlign w:val="center"/>
            <w:hideMark/>
          </w:tcPr>
          <w:p w:rsidR="00DC63FD" w:rsidRPr="00BE1724" w:rsidRDefault="00697C2B" w:rsidP="00102AAA">
            <w:pPr>
              <w:spacing w:after="0" w:line="240" w:lineRule="auto"/>
              <w:ind w:firstLine="0"/>
              <w:rPr>
                <w:sz w:val="18"/>
                <w:szCs w:val="18"/>
              </w:rPr>
            </w:pPr>
            <w:r w:rsidRPr="00BE1724">
              <w:rPr>
                <w:sz w:val="18"/>
                <w:szCs w:val="18"/>
              </w:rPr>
              <w:t xml:space="preserve">Придомовая (подводящая) тепловая сеть от узла задвижек до дома </w:t>
            </w:r>
            <w:r>
              <w:rPr>
                <w:sz w:val="18"/>
                <w:szCs w:val="18"/>
              </w:rPr>
              <w:t>№</w:t>
            </w:r>
            <w:r w:rsidRPr="00BE1724">
              <w:rPr>
                <w:sz w:val="18"/>
                <w:szCs w:val="18"/>
              </w:rPr>
              <w:t>26а</w:t>
            </w:r>
          </w:p>
        </w:tc>
        <w:tc>
          <w:tcPr>
            <w:tcW w:w="1655" w:type="pct"/>
            <w:shd w:val="clear" w:color="auto" w:fill="auto"/>
            <w:vAlign w:val="center"/>
            <w:hideMark/>
          </w:tcPr>
          <w:p w:rsidR="00DC63FD" w:rsidRPr="00BE1724" w:rsidRDefault="00697C2B" w:rsidP="00102AAA">
            <w:pPr>
              <w:spacing w:after="0" w:line="240" w:lineRule="auto"/>
              <w:ind w:firstLine="0"/>
              <w:rPr>
                <w:sz w:val="18"/>
                <w:szCs w:val="18"/>
              </w:rPr>
            </w:pPr>
            <w:r w:rsidRPr="00BE1724">
              <w:rPr>
                <w:sz w:val="18"/>
                <w:szCs w:val="18"/>
              </w:rPr>
              <w:t xml:space="preserve">ХМАО-Югра, г. Пыть-Ях, </w:t>
            </w:r>
            <w:r>
              <w:rPr>
                <w:sz w:val="18"/>
                <w:szCs w:val="18"/>
              </w:rPr>
              <w:t>микрорайон №</w:t>
            </w:r>
            <w:r w:rsidRPr="00BE1724">
              <w:rPr>
                <w:sz w:val="18"/>
                <w:szCs w:val="18"/>
              </w:rPr>
              <w:t>10</w:t>
            </w:r>
            <w:r>
              <w:rPr>
                <w:sz w:val="18"/>
                <w:szCs w:val="18"/>
              </w:rPr>
              <w:t xml:space="preserve"> </w:t>
            </w:r>
            <w:r w:rsidRPr="00BE1724">
              <w:rPr>
                <w:sz w:val="18"/>
                <w:szCs w:val="18"/>
              </w:rPr>
              <w:t>"Мамонтово"</w:t>
            </w:r>
          </w:p>
        </w:tc>
        <w:tc>
          <w:tcPr>
            <w:tcW w:w="390" w:type="pct"/>
            <w:shd w:val="clear" w:color="auto" w:fill="auto"/>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29</w:t>
            </w:r>
          </w:p>
        </w:tc>
        <w:tc>
          <w:tcPr>
            <w:tcW w:w="620" w:type="pct"/>
            <w:shd w:val="clear" w:color="auto" w:fill="auto"/>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86:15:0101003:605</w:t>
            </w:r>
          </w:p>
        </w:tc>
      </w:tr>
      <w:tr w:rsidR="009D74C2" w:rsidTr="00824812">
        <w:trPr>
          <w:trHeight w:val="20"/>
        </w:trPr>
        <w:tc>
          <w:tcPr>
            <w:tcW w:w="193" w:type="pct"/>
            <w:shd w:val="clear" w:color="auto" w:fill="auto"/>
            <w:noWrap/>
            <w:vAlign w:val="center"/>
            <w:hideMark/>
          </w:tcPr>
          <w:p w:rsidR="00DC63FD" w:rsidRPr="00BE1724" w:rsidRDefault="00697C2B" w:rsidP="00102AAA">
            <w:pPr>
              <w:spacing w:after="0" w:line="240" w:lineRule="auto"/>
              <w:ind w:firstLine="0"/>
              <w:jc w:val="center"/>
              <w:rPr>
                <w:sz w:val="18"/>
                <w:szCs w:val="18"/>
              </w:rPr>
            </w:pPr>
            <w:r w:rsidRPr="00BE1724">
              <w:rPr>
                <w:sz w:val="18"/>
                <w:szCs w:val="18"/>
              </w:rPr>
              <w:lastRenderedPageBreak/>
              <w:t>146</w:t>
            </w:r>
          </w:p>
        </w:tc>
        <w:tc>
          <w:tcPr>
            <w:tcW w:w="2142" w:type="pct"/>
            <w:shd w:val="clear" w:color="auto" w:fill="auto"/>
            <w:vAlign w:val="center"/>
            <w:hideMark/>
          </w:tcPr>
          <w:p w:rsidR="00DC63FD" w:rsidRPr="00BE1724" w:rsidRDefault="00697C2B" w:rsidP="00102AAA">
            <w:pPr>
              <w:spacing w:after="0" w:line="240" w:lineRule="auto"/>
              <w:ind w:firstLine="0"/>
              <w:rPr>
                <w:sz w:val="18"/>
                <w:szCs w:val="18"/>
              </w:rPr>
            </w:pPr>
            <w:r w:rsidRPr="00BE1724">
              <w:rPr>
                <w:sz w:val="18"/>
                <w:szCs w:val="18"/>
              </w:rPr>
              <w:t xml:space="preserve">Придомовая (подводящая) тепловая сеть от ТК-233 до ввода </w:t>
            </w:r>
            <w:proofErr w:type="gramStart"/>
            <w:r w:rsidRPr="00BE1724">
              <w:rPr>
                <w:sz w:val="18"/>
                <w:szCs w:val="18"/>
              </w:rPr>
              <w:t>в ж</w:t>
            </w:r>
            <w:proofErr w:type="gramEnd"/>
            <w:r w:rsidRPr="00BE1724">
              <w:rPr>
                <w:sz w:val="18"/>
                <w:szCs w:val="18"/>
              </w:rPr>
              <w:t xml:space="preserve">/д </w:t>
            </w:r>
            <w:r>
              <w:rPr>
                <w:sz w:val="18"/>
                <w:szCs w:val="18"/>
              </w:rPr>
              <w:t>№</w:t>
            </w:r>
            <w:r w:rsidRPr="00BE1724">
              <w:rPr>
                <w:sz w:val="18"/>
                <w:szCs w:val="18"/>
              </w:rPr>
              <w:t>28, 29</w:t>
            </w:r>
          </w:p>
        </w:tc>
        <w:tc>
          <w:tcPr>
            <w:tcW w:w="1655" w:type="pct"/>
            <w:shd w:val="clear" w:color="auto" w:fill="auto"/>
            <w:vAlign w:val="center"/>
            <w:hideMark/>
          </w:tcPr>
          <w:p w:rsidR="00DC63FD" w:rsidRPr="00BE1724" w:rsidRDefault="00697C2B" w:rsidP="00102AAA">
            <w:pPr>
              <w:spacing w:after="0" w:line="240" w:lineRule="auto"/>
              <w:ind w:firstLine="0"/>
              <w:rPr>
                <w:sz w:val="18"/>
                <w:szCs w:val="18"/>
              </w:rPr>
            </w:pPr>
            <w:r w:rsidRPr="00BE1724">
              <w:rPr>
                <w:sz w:val="18"/>
                <w:szCs w:val="18"/>
              </w:rPr>
              <w:t xml:space="preserve">ХМАО-Югра, г. Пыть-Ях, </w:t>
            </w:r>
            <w:r>
              <w:rPr>
                <w:sz w:val="18"/>
                <w:szCs w:val="18"/>
              </w:rPr>
              <w:t>микрорайон №</w:t>
            </w:r>
            <w:r w:rsidRPr="00BE1724">
              <w:rPr>
                <w:sz w:val="18"/>
                <w:szCs w:val="18"/>
              </w:rPr>
              <w:t>10</w:t>
            </w:r>
            <w:r>
              <w:rPr>
                <w:sz w:val="18"/>
                <w:szCs w:val="18"/>
              </w:rPr>
              <w:t xml:space="preserve"> </w:t>
            </w:r>
            <w:r w:rsidRPr="00BE1724">
              <w:rPr>
                <w:sz w:val="18"/>
                <w:szCs w:val="18"/>
              </w:rPr>
              <w:t>"Мамонтово"</w:t>
            </w:r>
          </w:p>
        </w:tc>
        <w:tc>
          <w:tcPr>
            <w:tcW w:w="390" w:type="pct"/>
            <w:shd w:val="clear" w:color="auto" w:fill="auto"/>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146</w:t>
            </w:r>
          </w:p>
        </w:tc>
        <w:tc>
          <w:tcPr>
            <w:tcW w:w="620" w:type="pct"/>
            <w:shd w:val="clear" w:color="auto" w:fill="auto"/>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86:15:0101003:606</w:t>
            </w:r>
          </w:p>
        </w:tc>
      </w:tr>
      <w:tr w:rsidR="009D74C2" w:rsidTr="00824812">
        <w:trPr>
          <w:trHeight w:val="20"/>
        </w:trPr>
        <w:tc>
          <w:tcPr>
            <w:tcW w:w="193" w:type="pct"/>
            <w:shd w:val="clear" w:color="auto" w:fill="auto"/>
            <w:noWrap/>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147</w:t>
            </w:r>
          </w:p>
        </w:tc>
        <w:tc>
          <w:tcPr>
            <w:tcW w:w="2142" w:type="pct"/>
            <w:shd w:val="clear" w:color="auto" w:fill="auto"/>
            <w:vAlign w:val="center"/>
            <w:hideMark/>
          </w:tcPr>
          <w:p w:rsidR="00DC63FD" w:rsidRPr="00BE1724" w:rsidRDefault="00697C2B" w:rsidP="00102AAA">
            <w:pPr>
              <w:spacing w:after="0" w:line="240" w:lineRule="auto"/>
              <w:ind w:firstLine="0"/>
              <w:rPr>
                <w:sz w:val="18"/>
                <w:szCs w:val="18"/>
              </w:rPr>
            </w:pPr>
            <w:r w:rsidRPr="00BE1724">
              <w:rPr>
                <w:sz w:val="18"/>
                <w:szCs w:val="18"/>
              </w:rPr>
              <w:t>Тепловая сеть от узла задвижек до здания Мамонтово 50</w:t>
            </w:r>
          </w:p>
        </w:tc>
        <w:tc>
          <w:tcPr>
            <w:tcW w:w="1655" w:type="pct"/>
            <w:shd w:val="clear" w:color="auto" w:fill="auto"/>
            <w:vAlign w:val="center"/>
            <w:hideMark/>
          </w:tcPr>
          <w:p w:rsidR="00DC63FD" w:rsidRPr="00BE1724" w:rsidRDefault="00697C2B" w:rsidP="00102AAA">
            <w:pPr>
              <w:spacing w:after="0" w:line="240" w:lineRule="auto"/>
              <w:ind w:firstLine="0"/>
              <w:rPr>
                <w:sz w:val="18"/>
                <w:szCs w:val="18"/>
              </w:rPr>
            </w:pPr>
            <w:r w:rsidRPr="00BE1724">
              <w:rPr>
                <w:sz w:val="18"/>
                <w:szCs w:val="18"/>
              </w:rPr>
              <w:t xml:space="preserve">ХМАО-Югра, г. Пыть-Ях, </w:t>
            </w:r>
            <w:r>
              <w:rPr>
                <w:sz w:val="18"/>
                <w:szCs w:val="18"/>
              </w:rPr>
              <w:t>микрорайон №</w:t>
            </w:r>
            <w:r w:rsidRPr="00BE1724">
              <w:rPr>
                <w:sz w:val="18"/>
                <w:szCs w:val="18"/>
              </w:rPr>
              <w:t>10</w:t>
            </w:r>
            <w:r>
              <w:rPr>
                <w:sz w:val="18"/>
                <w:szCs w:val="18"/>
              </w:rPr>
              <w:t xml:space="preserve"> </w:t>
            </w:r>
            <w:r w:rsidRPr="00BE1724">
              <w:rPr>
                <w:sz w:val="18"/>
                <w:szCs w:val="18"/>
              </w:rPr>
              <w:t>"Мамонтово"</w:t>
            </w:r>
          </w:p>
        </w:tc>
        <w:tc>
          <w:tcPr>
            <w:tcW w:w="390" w:type="pct"/>
            <w:shd w:val="clear" w:color="auto" w:fill="auto"/>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22</w:t>
            </w:r>
          </w:p>
        </w:tc>
        <w:tc>
          <w:tcPr>
            <w:tcW w:w="620" w:type="pct"/>
            <w:shd w:val="clear" w:color="auto" w:fill="auto"/>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86:15:0101003:607</w:t>
            </w:r>
          </w:p>
        </w:tc>
      </w:tr>
      <w:tr w:rsidR="009D74C2" w:rsidTr="00824812">
        <w:trPr>
          <w:trHeight w:val="20"/>
        </w:trPr>
        <w:tc>
          <w:tcPr>
            <w:tcW w:w="193" w:type="pct"/>
            <w:shd w:val="clear" w:color="auto" w:fill="auto"/>
            <w:noWrap/>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148</w:t>
            </w:r>
          </w:p>
        </w:tc>
        <w:tc>
          <w:tcPr>
            <w:tcW w:w="2142" w:type="pct"/>
            <w:shd w:val="clear" w:color="auto" w:fill="auto"/>
            <w:vAlign w:val="center"/>
            <w:hideMark/>
          </w:tcPr>
          <w:p w:rsidR="00DC63FD" w:rsidRPr="006E755D" w:rsidRDefault="00697C2B" w:rsidP="00102AAA">
            <w:pPr>
              <w:spacing w:after="0" w:line="240" w:lineRule="auto"/>
              <w:ind w:firstLine="0"/>
              <w:rPr>
                <w:sz w:val="16"/>
                <w:szCs w:val="16"/>
              </w:rPr>
            </w:pPr>
            <w:r w:rsidRPr="006E755D">
              <w:rPr>
                <w:sz w:val="16"/>
                <w:szCs w:val="16"/>
              </w:rPr>
              <w:t>Придомовая (подводящая) тепловая сеть от ТК П5-4 до жилого дома №7 по ул.Советская</w:t>
            </w:r>
          </w:p>
        </w:tc>
        <w:tc>
          <w:tcPr>
            <w:tcW w:w="1655" w:type="pct"/>
            <w:shd w:val="clear" w:color="auto" w:fill="auto"/>
            <w:vAlign w:val="center"/>
            <w:hideMark/>
          </w:tcPr>
          <w:p w:rsidR="00DC63FD" w:rsidRPr="00BE1724" w:rsidRDefault="00697C2B" w:rsidP="00102AAA">
            <w:pPr>
              <w:spacing w:after="0" w:line="240" w:lineRule="auto"/>
              <w:ind w:firstLine="0"/>
              <w:rPr>
                <w:sz w:val="18"/>
                <w:szCs w:val="18"/>
              </w:rPr>
            </w:pPr>
            <w:r w:rsidRPr="00BE1724">
              <w:rPr>
                <w:sz w:val="18"/>
                <w:szCs w:val="18"/>
              </w:rPr>
              <w:t xml:space="preserve">ХМАО-Югра, г. Пыть-Ях, </w:t>
            </w:r>
            <w:r>
              <w:rPr>
                <w:sz w:val="18"/>
                <w:szCs w:val="18"/>
              </w:rPr>
              <w:t>микрорайон №</w:t>
            </w:r>
            <w:r w:rsidRPr="00BE1724">
              <w:rPr>
                <w:sz w:val="18"/>
                <w:szCs w:val="18"/>
              </w:rPr>
              <w:t>2а</w:t>
            </w:r>
            <w:r>
              <w:rPr>
                <w:sz w:val="18"/>
                <w:szCs w:val="18"/>
              </w:rPr>
              <w:t xml:space="preserve"> </w:t>
            </w:r>
            <w:r w:rsidRPr="00BE1724">
              <w:rPr>
                <w:sz w:val="18"/>
                <w:szCs w:val="18"/>
              </w:rPr>
              <w:t>"Лесников"</w:t>
            </w:r>
          </w:p>
        </w:tc>
        <w:tc>
          <w:tcPr>
            <w:tcW w:w="390" w:type="pct"/>
            <w:shd w:val="clear" w:color="auto" w:fill="auto"/>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43</w:t>
            </w:r>
          </w:p>
        </w:tc>
        <w:tc>
          <w:tcPr>
            <w:tcW w:w="620" w:type="pct"/>
            <w:shd w:val="clear" w:color="auto" w:fill="auto"/>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86:15:0101015:969</w:t>
            </w:r>
          </w:p>
        </w:tc>
      </w:tr>
      <w:tr w:rsidR="009D74C2" w:rsidTr="00824812">
        <w:trPr>
          <w:trHeight w:val="20"/>
        </w:trPr>
        <w:tc>
          <w:tcPr>
            <w:tcW w:w="193" w:type="pct"/>
            <w:shd w:val="clear" w:color="auto" w:fill="auto"/>
            <w:noWrap/>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149</w:t>
            </w:r>
          </w:p>
        </w:tc>
        <w:tc>
          <w:tcPr>
            <w:tcW w:w="2142" w:type="pct"/>
            <w:shd w:val="clear" w:color="auto" w:fill="auto"/>
            <w:vAlign w:val="center"/>
            <w:hideMark/>
          </w:tcPr>
          <w:p w:rsidR="00DC63FD" w:rsidRPr="006E755D" w:rsidRDefault="00697C2B" w:rsidP="00102AAA">
            <w:pPr>
              <w:spacing w:after="0" w:line="240" w:lineRule="auto"/>
              <w:ind w:firstLine="0"/>
              <w:rPr>
                <w:sz w:val="16"/>
                <w:szCs w:val="16"/>
              </w:rPr>
            </w:pPr>
            <w:r w:rsidRPr="006E755D">
              <w:rPr>
                <w:sz w:val="16"/>
                <w:szCs w:val="16"/>
              </w:rPr>
              <w:t>Тепловая сеть от ТК П5-4 до жилого дома №9 по ул. Советская</w:t>
            </w:r>
          </w:p>
        </w:tc>
        <w:tc>
          <w:tcPr>
            <w:tcW w:w="1655" w:type="pct"/>
            <w:shd w:val="clear" w:color="auto" w:fill="auto"/>
            <w:vAlign w:val="center"/>
            <w:hideMark/>
          </w:tcPr>
          <w:p w:rsidR="00DC63FD" w:rsidRPr="00BE1724" w:rsidRDefault="00697C2B" w:rsidP="00102AAA">
            <w:pPr>
              <w:spacing w:after="0" w:line="240" w:lineRule="auto"/>
              <w:ind w:firstLine="0"/>
              <w:rPr>
                <w:sz w:val="18"/>
                <w:szCs w:val="18"/>
              </w:rPr>
            </w:pPr>
            <w:r w:rsidRPr="00BE1724">
              <w:rPr>
                <w:sz w:val="18"/>
                <w:szCs w:val="18"/>
              </w:rPr>
              <w:t xml:space="preserve">ХМАО-Югра, г. Пыть-Ях, </w:t>
            </w:r>
            <w:r>
              <w:rPr>
                <w:sz w:val="18"/>
                <w:szCs w:val="18"/>
              </w:rPr>
              <w:t>микрорайон №</w:t>
            </w:r>
            <w:r w:rsidRPr="00BE1724">
              <w:rPr>
                <w:sz w:val="18"/>
                <w:szCs w:val="18"/>
              </w:rPr>
              <w:t>2а</w:t>
            </w:r>
            <w:r>
              <w:rPr>
                <w:sz w:val="18"/>
                <w:szCs w:val="18"/>
              </w:rPr>
              <w:t xml:space="preserve"> </w:t>
            </w:r>
            <w:r w:rsidRPr="00BE1724">
              <w:rPr>
                <w:sz w:val="18"/>
                <w:szCs w:val="18"/>
              </w:rPr>
              <w:t>"Лесников"</w:t>
            </w:r>
          </w:p>
        </w:tc>
        <w:tc>
          <w:tcPr>
            <w:tcW w:w="390" w:type="pct"/>
            <w:shd w:val="clear" w:color="auto" w:fill="auto"/>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55</w:t>
            </w:r>
          </w:p>
        </w:tc>
        <w:tc>
          <w:tcPr>
            <w:tcW w:w="620" w:type="pct"/>
            <w:shd w:val="clear" w:color="auto" w:fill="auto"/>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86:15:0101015:978</w:t>
            </w:r>
          </w:p>
        </w:tc>
      </w:tr>
      <w:tr w:rsidR="009D74C2" w:rsidTr="00824812">
        <w:trPr>
          <w:trHeight w:val="20"/>
        </w:trPr>
        <w:tc>
          <w:tcPr>
            <w:tcW w:w="193" w:type="pct"/>
            <w:shd w:val="clear" w:color="auto" w:fill="auto"/>
            <w:noWrap/>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150</w:t>
            </w:r>
          </w:p>
        </w:tc>
        <w:tc>
          <w:tcPr>
            <w:tcW w:w="2142" w:type="pct"/>
            <w:shd w:val="clear" w:color="auto" w:fill="auto"/>
            <w:vAlign w:val="center"/>
            <w:hideMark/>
          </w:tcPr>
          <w:p w:rsidR="00DC63FD" w:rsidRPr="006E755D" w:rsidRDefault="00697C2B" w:rsidP="00102AAA">
            <w:pPr>
              <w:spacing w:after="0" w:line="240" w:lineRule="auto"/>
              <w:ind w:firstLine="0"/>
              <w:rPr>
                <w:sz w:val="16"/>
                <w:szCs w:val="16"/>
              </w:rPr>
            </w:pPr>
            <w:r w:rsidRPr="006E755D">
              <w:rPr>
                <w:sz w:val="16"/>
                <w:szCs w:val="16"/>
              </w:rPr>
              <w:t>Придомовая (подводящая) тепловая сеть от ТК П4</w:t>
            </w:r>
            <w:r w:rsidRPr="006E755D">
              <w:rPr>
                <w:sz w:val="16"/>
                <w:szCs w:val="16"/>
              </w:rPr>
              <w:t xml:space="preserve"> до жилого дома №10 по ул. Советская</w:t>
            </w:r>
          </w:p>
        </w:tc>
        <w:tc>
          <w:tcPr>
            <w:tcW w:w="1655" w:type="pct"/>
            <w:shd w:val="clear" w:color="auto" w:fill="auto"/>
            <w:vAlign w:val="center"/>
            <w:hideMark/>
          </w:tcPr>
          <w:p w:rsidR="00DC63FD" w:rsidRPr="00BE1724" w:rsidRDefault="00697C2B" w:rsidP="00102AAA">
            <w:pPr>
              <w:spacing w:after="0" w:line="240" w:lineRule="auto"/>
              <w:ind w:firstLine="0"/>
              <w:rPr>
                <w:sz w:val="18"/>
                <w:szCs w:val="18"/>
              </w:rPr>
            </w:pPr>
            <w:r w:rsidRPr="00BE1724">
              <w:rPr>
                <w:sz w:val="18"/>
                <w:szCs w:val="18"/>
              </w:rPr>
              <w:t xml:space="preserve">ХМАО-Югра, г. Пыть-Ях, </w:t>
            </w:r>
            <w:r>
              <w:rPr>
                <w:sz w:val="18"/>
                <w:szCs w:val="18"/>
              </w:rPr>
              <w:t>микрорайон №</w:t>
            </w:r>
            <w:r w:rsidRPr="00BE1724">
              <w:rPr>
                <w:sz w:val="18"/>
                <w:szCs w:val="18"/>
              </w:rPr>
              <w:t>2а</w:t>
            </w:r>
            <w:r>
              <w:rPr>
                <w:sz w:val="18"/>
                <w:szCs w:val="18"/>
              </w:rPr>
              <w:t xml:space="preserve"> </w:t>
            </w:r>
            <w:r w:rsidRPr="00BE1724">
              <w:rPr>
                <w:sz w:val="18"/>
                <w:szCs w:val="18"/>
              </w:rPr>
              <w:t>"Лесников"</w:t>
            </w:r>
          </w:p>
        </w:tc>
        <w:tc>
          <w:tcPr>
            <w:tcW w:w="390" w:type="pct"/>
            <w:shd w:val="clear" w:color="auto" w:fill="auto"/>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112</w:t>
            </w:r>
          </w:p>
        </w:tc>
        <w:tc>
          <w:tcPr>
            <w:tcW w:w="620" w:type="pct"/>
            <w:shd w:val="clear" w:color="auto" w:fill="auto"/>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86:15:0101017:480</w:t>
            </w:r>
          </w:p>
        </w:tc>
      </w:tr>
      <w:tr w:rsidR="009D74C2" w:rsidTr="00824812">
        <w:trPr>
          <w:trHeight w:val="20"/>
        </w:trPr>
        <w:tc>
          <w:tcPr>
            <w:tcW w:w="193" w:type="pct"/>
            <w:shd w:val="clear" w:color="auto" w:fill="auto"/>
            <w:noWrap/>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151</w:t>
            </w:r>
          </w:p>
        </w:tc>
        <w:tc>
          <w:tcPr>
            <w:tcW w:w="2142" w:type="pct"/>
            <w:shd w:val="clear" w:color="auto" w:fill="auto"/>
            <w:vAlign w:val="center"/>
            <w:hideMark/>
          </w:tcPr>
          <w:p w:rsidR="00DC63FD" w:rsidRPr="006E755D" w:rsidRDefault="00697C2B" w:rsidP="00102AAA">
            <w:pPr>
              <w:spacing w:after="0" w:line="240" w:lineRule="auto"/>
              <w:ind w:firstLine="0"/>
              <w:rPr>
                <w:sz w:val="16"/>
                <w:szCs w:val="16"/>
              </w:rPr>
            </w:pPr>
            <w:r w:rsidRPr="006E755D">
              <w:rPr>
                <w:sz w:val="16"/>
                <w:szCs w:val="16"/>
              </w:rPr>
              <w:t>Придомовая (подводящая) тепловая сеть от узла задвижек до жилого дома №11 по ул. Советская</w:t>
            </w:r>
          </w:p>
        </w:tc>
        <w:tc>
          <w:tcPr>
            <w:tcW w:w="1655" w:type="pct"/>
            <w:shd w:val="clear" w:color="auto" w:fill="auto"/>
            <w:vAlign w:val="center"/>
            <w:hideMark/>
          </w:tcPr>
          <w:p w:rsidR="00DC63FD" w:rsidRPr="00BE1724" w:rsidRDefault="00697C2B" w:rsidP="00102AAA">
            <w:pPr>
              <w:spacing w:after="0" w:line="240" w:lineRule="auto"/>
              <w:ind w:firstLine="0"/>
              <w:rPr>
                <w:sz w:val="18"/>
                <w:szCs w:val="18"/>
              </w:rPr>
            </w:pPr>
            <w:r w:rsidRPr="00BE1724">
              <w:rPr>
                <w:sz w:val="18"/>
                <w:szCs w:val="18"/>
              </w:rPr>
              <w:t xml:space="preserve">ХМАО-Югра, г. Пыть-Ях, </w:t>
            </w:r>
            <w:r>
              <w:rPr>
                <w:sz w:val="18"/>
                <w:szCs w:val="18"/>
              </w:rPr>
              <w:t>микрорайон №</w:t>
            </w:r>
            <w:r w:rsidRPr="00BE1724">
              <w:rPr>
                <w:sz w:val="18"/>
                <w:szCs w:val="18"/>
              </w:rPr>
              <w:t>2а</w:t>
            </w:r>
            <w:r>
              <w:rPr>
                <w:sz w:val="18"/>
                <w:szCs w:val="18"/>
              </w:rPr>
              <w:t xml:space="preserve"> </w:t>
            </w:r>
            <w:r w:rsidRPr="00BE1724">
              <w:rPr>
                <w:sz w:val="18"/>
                <w:szCs w:val="18"/>
              </w:rPr>
              <w:t>"Лесников"</w:t>
            </w:r>
          </w:p>
        </w:tc>
        <w:tc>
          <w:tcPr>
            <w:tcW w:w="390" w:type="pct"/>
            <w:shd w:val="clear" w:color="auto" w:fill="auto"/>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92</w:t>
            </w:r>
          </w:p>
        </w:tc>
        <w:tc>
          <w:tcPr>
            <w:tcW w:w="620" w:type="pct"/>
            <w:shd w:val="clear" w:color="auto" w:fill="auto"/>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86:15:0101015:981</w:t>
            </w:r>
          </w:p>
        </w:tc>
      </w:tr>
      <w:tr w:rsidR="009D74C2" w:rsidTr="00824812">
        <w:trPr>
          <w:trHeight w:val="20"/>
        </w:trPr>
        <w:tc>
          <w:tcPr>
            <w:tcW w:w="193" w:type="pct"/>
            <w:shd w:val="clear" w:color="auto" w:fill="auto"/>
            <w:noWrap/>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152</w:t>
            </w:r>
          </w:p>
        </w:tc>
        <w:tc>
          <w:tcPr>
            <w:tcW w:w="2142" w:type="pct"/>
            <w:shd w:val="clear" w:color="auto" w:fill="auto"/>
            <w:vAlign w:val="center"/>
            <w:hideMark/>
          </w:tcPr>
          <w:p w:rsidR="00DC63FD" w:rsidRPr="006E755D" w:rsidRDefault="00697C2B" w:rsidP="00102AAA">
            <w:pPr>
              <w:spacing w:after="0" w:line="240" w:lineRule="auto"/>
              <w:ind w:firstLine="0"/>
              <w:rPr>
                <w:sz w:val="16"/>
                <w:szCs w:val="16"/>
              </w:rPr>
            </w:pPr>
            <w:r w:rsidRPr="006E755D">
              <w:rPr>
                <w:sz w:val="16"/>
                <w:szCs w:val="16"/>
              </w:rPr>
              <w:t>Придомовая (подводящая) тепловая сеть от узла задвижек до жилого дома №13 по ул. Советская</w:t>
            </w:r>
          </w:p>
        </w:tc>
        <w:tc>
          <w:tcPr>
            <w:tcW w:w="1655" w:type="pct"/>
            <w:shd w:val="clear" w:color="auto" w:fill="auto"/>
            <w:vAlign w:val="center"/>
            <w:hideMark/>
          </w:tcPr>
          <w:p w:rsidR="00DC63FD" w:rsidRPr="00BE1724" w:rsidRDefault="00697C2B" w:rsidP="00102AAA">
            <w:pPr>
              <w:spacing w:after="0" w:line="240" w:lineRule="auto"/>
              <w:ind w:firstLine="0"/>
              <w:rPr>
                <w:sz w:val="18"/>
                <w:szCs w:val="18"/>
              </w:rPr>
            </w:pPr>
            <w:r w:rsidRPr="00BE1724">
              <w:rPr>
                <w:sz w:val="18"/>
                <w:szCs w:val="18"/>
              </w:rPr>
              <w:t xml:space="preserve">ХМАО-Югра, г. Пыть-Ях, </w:t>
            </w:r>
            <w:r>
              <w:rPr>
                <w:sz w:val="18"/>
                <w:szCs w:val="18"/>
              </w:rPr>
              <w:t>микрорайон №</w:t>
            </w:r>
            <w:r w:rsidRPr="00BE1724">
              <w:rPr>
                <w:sz w:val="18"/>
                <w:szCs w:val="18"/>
              </w:rPr>
              <w:t>2а</w:t>
            </w:r>
            <w:r>
              <w:rPr>
                <w:sz w:val="18"/>
                <w:szCs w:val="18"/>
              </w:rPr>
              <w:t xml:space="preserve"> </w:t>
            </w:r>
            <w:r w:rsidRPr="00BE1724">
              <w:rPr>
                <w:sz w:val="18"/>
                <w:szCs w:val="18"/>
              </w:rPr>
              <w:t>"Лесников"</w:t>
            </w:r>
          </w:p>
        </w:tc>
        <w:tc>
          <w:tcPr>
            <w:tcW w:w="390" w:type="pct"/>
            <w:shd w:val="clear" w:color="auto" w:fill="auto"/>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61</w:t>
            </w:r>
          </w:p>
        </w:tc>
        <w:tc>
          <w:tcPr>
            <w:tcW w:w="620" w:type="pct"/>
            <w:shd w:val="clear" w:color="auto" w:fill="auto"/>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86:15:0101015:977</w:t>
            </w:r>
          </w:p>
        </w:tc>
      </w:tr>
      <w:tr w:rsidR="009D74C2" w:rsidTr="00824812">
        <w:trPr>
          <w:trHeight w:val="20"/>
        </w:trPr>
        <w:tc>
          <w:tcPr>
            <w:tcW w:w="193" w:type="pct"/>
            <w:shd w:val="clear" w:color="auto" w:fill="auto"/>
            <w:noWrap/>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153</w:t>
            </w:r>
          </w:p>
        </w:tc>
        <w:tc>
          <w:tcPr>
            <w:tcW w:w="2142" w:type="pct"/>
            <w:shd w:val="clear" w:color="auto" w:fill="auto"/>
            <w:vAlign w:val="center"/>
            <w:hideMark/>
          </w:tcPr>
          <w:p w:rsidR="00DC63FD" w:rsidRPr="006E755D" w:rsidRDefault="00697C2B" w:rsidP="00102AAA">
            <w:pPr>
              <w:spacing w:after="0" w:line="240" w:lineRule="auto"/>
              <w:ind w:firstLine="0"/>
              <w:rPr>
                <w:sz w:val="16"/>
                <w:szCs w:val="16"/>
              </w:rPr>
            </w:pPr>
            <w:r w:rsidRPr="006E755D">
              <w:rPr>
                <w:sz w:val="16"/>
                <w:szCs w:val="16"/>
              </w:rPr>
              <w:t>Придомовая (подводящая) тепловая сеть от ТК-П4-1 до дома №20 по ул.</w:t>
            </w:r>
            <w:r w:rsidRPr="006E755D">
              <w:rPr>
                <w:sz w:val="16"/>
                <w:szCs w:val="16"/>
              </w:rPr>
              <w:t xml:space="preserve"> Советская</w:t>
            </w:r>
          </w:p>
        </w:tc>
        <w:tc>
          <w:tcPr>
            <w:tcW w:w="1655" w:type="pct"/>
            <w:shd w:val="clear" w:color="auto" w:fill="auto"/>
            <w:vAlign w:val="center"/>
            <w:hideMark/>
          </w:tcPr>
          <w:p w:rsidR="00DC63FD" w:rsidRPr="00BE1724" w:rsidRDefault="00697C2B" w:rsidP="00102AAA">
            <w:pPr>
              <w:spacing w:after="0" w:line="240" w:lineRule="auto"/>
              <w:ind w:firstLine="0"/>
              <w:rPr>
                <w:sz w:val="18"/>
                <w:szCs w:val="18"/>
              </w:rPr>
            </w:pPr>
            <w:r w:rsidRPr="00BE1724">
              <w:rPr>
                <w:sz w:val="18"/>
                <w:szCs w:val="18"/>
              </w:rPr>
              <w:t xml:space="preserve">ХМАО-Югра, г. Пыть-Ях, </w:t>
            </w:r>
            <w:r>
              <w:rPr>
                <w:sz w:val="18"/>
                <w:szCs w:val="18"/>
              </w:rPr>
              <w:t>микрорайон №</w:t>
            </w:r>
            <w:r w:rsidRPr="00BE1724">
              <w:rPr>
                <w:sz w:val="18"/>
                <w:szCs w:val="18"/>
              </w:rPr>
              <w:t>2а</w:t>
            </w:r>
            <w:r>
              <w:rPr>
                <w:sz w:val="18"/>
                <w:szCs w:val="18"/>
              </w:rPr>
              <w:t xml:space="preserve"> </w:t>
            </w:r>
            <w:r w:rsidRPr="00BE1724">
              <w:rPr>
                <w:sz w:val="18"/>
                <w:szCs w:val="18"/>
              </w:rPr>
              <w:t>"Лесников"</w:t>
            </w:r>
          </w:p>
        </w:tc>
        <w:tc>
          <w:tcPr>
            <w:tcW w:w="390" w:type="pct"/>
            <w:shd w:val="clear" w:color="auto" w:fill="auto"/>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58</w:t>
            </w:r>
          </w:p>
        </w:tc>
        <w:tc>
          <w:tcPr>
            <w:tcW w:w="620" w:type="pct"/>
            <w:shd w:val="clear" w:color="auto" w:fill="auto"/>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86:15:0101017:483</w:t>
            </w:r>
          </w:p>
        </w:tc>
      </w:tr>
      <w:tr w:rsidR="009D74C2" w:rsidTr="00824812">
        <w:trPr>
          <w:trHeight w:val="20"/>
        </w:trPr>
        <w:tc>
          <w:tcPr>
            <w:tcW w:w="193" w:type="pct"/>
            <w:shd w:val="clear" w:color="auto" w:fill="auto"/>
            <w:noWrap/>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154</w:t>
            </w:r>
          </w:p>
        </w:tc>
        <w:tc>
          <w:tcPr>
            <w:tcW w:w="2142" w:type="pct"/>
            <w:shd w:val="clear" w:color="auto" w:fill="auto"/>
            <w:vAlign w:val="center"/>
            <w:hideMark/>
          </w:tcPr>
          <w:p w:rsidR="00DC63FD" w:rsidRPr="006E755D" w:rsidRDefault="00697C2B" w:rsidP="00102AAA">
            <w:pPr>
              <w:spacing w:after="0" w:line="240" w:lineRule="auto"/>
              <w:ind w:firstLine="0"/>
              <w:rPr>
                <w:sz w:val="16"/>
                <w:szCs w:val="16"/>
              </w:rPr>
            </w:pPr>
            <w:r w:rsidRPr="006E755D">
              <w:rPr>
                <w:sz w:val="16"/>
                <w:szCs w:val="16"/>
              </w:rPr>
              <w:t>Придомовая (подводящая) тепловая сеть от ТК-П3-1 до жилого дома №22а по ул. Советская</w:t>
            </w:r>
          </w:p>
        </w:tc>
        <w:tc>
          <w:tcPr>
            <w:tcW w:w="1655" w:type="pct"/>
            <w:shd w:val="clear" w:color="auto" w:fill="auto"/>
            <w:vAlign w:val="center"/>
            <w:hideMark/>
          </w:tcPr>
          <w:p w:rsidR="00DC63FD" w:rsidRPr="00BE1724" w:rsidRDefault="00697C2B" w:rsidP="00102AAA">
            <w:pPr>
              <w:spacing w:after="0" w:line="240" w:lineRule="auto"/>
              <w:ind w:firstLine="0"/>
              <w:rPr>
                <w:sz w:val="18"/>
                <w:szCs w:val="18"/>
              </w:rPr>
            </w:pPr>
            <w:r w:rsidRPr="00BE1724">
              <w:rPr>
                <w:sz w:val="18"/>
                <w:szCs w:val="18"/>
              </w:rPr>
              <w:t xml:space="preserve">ХМАО-Югра, г. Пыть-Ях, </w:t>
            </w:r>
            <w:r>
              <w:rPr>
                <w:sz w:val="18"/>
                <w:szCs w:val="18"/>
              </w:rPr>
              <w:t>микрорайон №</w:t>
            </w:r>
            <w:r w:rsidRPr="00BE1724">
              <w:rPr>
                <w:sz w:val="18"/>
                <w:szCs w:val="18"/>
              </w:rPr>
              <w:t>2а</w:t>
            </w:r>
            <w:r>
              <w:rPr>
                <w:sz w:val="18"/>
                <w:szCs w:val="18"/>
              </w:rPr>
              <w:t xml:space="preserve"> </w:t>
            </w:r>
            <w:r w:rsidRPr="00BE1724">
              <w:rPr>
                <w:sz w:val="18"/>
                <w:szCs w:val="18"/>
              </w:rPr>
              <w:t>"Лесников"</w:t>
            </w:r>
          </w:p>
        </w:tc>
        <w:tc>
          <w:tcPr>
            <w:tcW w:w="390" w:type="pct"/>
            <w:shd w:val="clear" w:color="auto" w:fill="auto"/>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19</w:t>
            </w:r>
          </w:p>
        </w:tc>
        <w:tc>
          <w:tcPr>
            <w:tcW w:w="620" w:type="pct"/>
            <w:shd w:val="clear" w:color="auto" w:fill="auto"/>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86:15:0101017:481</w:t>
            </w:r>
          </w:p>
        </w:tc>
      </w:tr>
      <w:tr w:rsidR="009D74C2" w:rsidTr="00824812">
        <w:trPr>
          <w:trHeight w:val="20"/>
        </w:trPr>
        <w:tc>
          <w:tcPr>
            <w:tcW w:w="193" w:type="pct"/>
            <w:shd w:val="clear" w:color="auto" w:fill="auto"/>
            <w:noWrap/>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155</w:t>
            </w:r>
          </w:p>
        </w:tc>
        <w:tc>
          <w:tcPr>
            <w:tcW w:w="2142" w:type="pct"/>
            <w:shd w:val="clear" w:color="auto" w:fill="auto"/>
            <w:vAlign w:val="center"/>
            <w:hideMark/>
          </w:tcPr>
          <w:p w:rsidR="00DC63FD" w:rsidRPr="006E755D" w:rsidRDefault="00697C2B" w:rsidP="00102AAA">
            <w:pPr>
              <w:spacing w:after="0" w:line="240" w:lineRule="auto"/>
              <w:ind w:firstLine="0"/>
              <w:rPr>
                <w:sz w:val="16"/>
                <w:szCs w:val="16"/>
              </w:rPr>
            </w:pPr>
            <w:r w:rsidRPr="006E755D">
              <w:rPr>
                <w:sz w:val="16"/>
                <w:szCs w:val="16"/>
              </w:rPr>
              <w:t>Придомовая (подводящая) тепловая сеть от ТК-П3-2 до жилого дома №26 по ул. Советская</w:t>
            </w:r>
          </w:p>
        </w:tc>
        <w:tc>
          <w:tcPr>
            <w:tcW w:w="1655" w:type="pct"/>
            <w:shd w:val="clear" w:color="auto" w:fill="auto"/>
            <w:vAlign w:val="center"/>
            <w:hideMark/>
          </w:tcPr>
          <w:p w:rsidR="00DC63FD" w:rsidRPr="00BE1724" w:rsidRDefault="00697C2B" w:rsidP="00102AAA">
            <w:pPr>
              <w:spacing w:after="0" w:line="240" w:lineRule="auto"/>
              <w:ind w:firstLine="0"/>
              <w:rPr>
                <w:sz w:val="18"/>
                <w:szCs w:val="18"/>
              </w:rPr>
            </w:pPr>
            <w:r w:rsidRPr="00BE1724">
              <w:rPr>
                <w:sz w:val="18"/>
                <w:szCs w:val="18"/>
              </w:rPr>
              <w:t xml:space="preserve">ХМАО-Югра, г. Пыть-Ях, </w:t>
            </w:r>
            <w:r>
              <w:rPr>
                <w:sz w:val="18"/>
                <w:szCs w:val="18"/>
              </w:rPr>
              <w:t>микрорайон №</w:t>
            </w:r>
            <w:r w:rsidRPr="00BE1724">
              <w:rPr>
                <w:sz w:val="18"/>
                <w:szCs w:val="18"/>
              </w:rPr>
              <w:t>2а</w:t>
            </w:r>
            <w:r>
              <w:rPr>
                <w:sz w:val="18"/>
                <w:szCs w:val="18"/>
              </w:rPr>
              <w:t xml:space="preserve"> </w:t>
            </w:r>
            <w:r w:rsidRPr="00BE1724">
              <w:rPr>
                <w:sz w:val="18"/>
                <w:szCs w:val="18"/>
              </w:rPr>
              <w:t>"Лесников"</w:t>
            </w:r>
          </w:p>
        </w:tc>
        <w:tc>
          <w:tcPr>
            <w:tcW w:w="390" w:type="pct"/>
            <w:shd w:val="clear" w:color="auto" w:fill="auto"/>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65</w:t>
            </w:r>
          </w:p>
        </w:tc>
        <w:tc>
          <w:tcPr>
            <w:tcW w:w="620" w:type="pct"/>
            <w:shd w:val="clear" w:color="auto" w:fill="auto"/>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86:15:0101017:482</w:t>
            </w:r>
          </w:p>
        </w:tc>
      </w:tr>
      <w:tr w:rsidR="009D74C2" w:rsidTr="00824812">
        <w:trPr>
          <w:trHeight w:val="20"/>
        </w:trPr>
        <w:tc>
          <w:tcPr>
            <w:tcW w:w="193" w:type="pct"/>
            <w:shd w:val="clear" w:color="auto" w:fill="auto"/>
            <w:noWrap/>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156</w:t>
            </w:r>
          </w:p>
        </w:tc>
        <w:tc>
          <w:tcPr>
            <w:tcW w:w="2142" w:type="pct"/>
            <w:shd w:val="clear" w:color="auto" w:fill="auto"/>
            <w:vAlign w:val="center"/>
            <w:hideMark/>
          </w:tcPr>
          <w:p w:rsidR="00DC63FD" w:rsidRPr="006E755D" w:rsidRDefault="00697C2B" w:rsidP="00102AAA">
            <w:pPr>
              <w:spacing w:after="0" w:line="240" w:lineRule="auto"/>
              <w:ind w:firstLine="0"/>
              <w:rPr>
                <w:sz w:val="16"/>
                <w:szCs w:val="16"/>
              </w:rPr>
            </w:pPr>
            <w:r w:rsidRPr="006E755D">
              <w:rPr>
                <w:sz w:val="16"/>
                <w:szCs w:val="16"/>
              </w:rPr>
              <w:t>Придомовая (подводящая) тепловая сеть от узла задвижек до ж/д №30, 30а по ул. Советская</w:t>
            </w:r>
          </w:p>
        </w:tc>
        <w:tc>
          <w:tcPr>
            <w:tcW w:w="1655" w:type="pct"/>
            <w:shd w:val="clear" w:color="auto" w:fill="auto"/>
            <w:vAlign w:val="center"/>
            <w:hideMark/>
          </w:tcPr>
          <w:p w:rsidR="00DC63FD" w:rsidRPr="00BE1724" w:rsidRDefault="00697C2B" w:rsidP="00102AAA">
            <w:pPr>
              <w:spacing w:after="0" w:line="240" w:lineRule="auto"/>
              <w:ind w:firstLine="0"/>
              <w:rPr>
                <w:sz w:val="18"/>
                <w:szCs w:val="18"/>
              </w:rPr>
            </w:pPr>
            <w:r w:rsidRPr="00BE1724">
              <w:rPr>
                <w:sz w:val="18"/>
                <w:szCs w:val="18"/>
              </w:rPr>
              <w:t>ХМАО-Югр</w:t>
            </w:r>
            <w:r w:rsidRPr="00BE1724">
              <w:rPr>
                <w:sz w:val="18"/>
                <w:szCs w:val="18"/>
              </w:rPr>
              <w:t xml:space="preserve">а, г. Пыть-Ях, </w:t>
            </w:r>
            <w:r>
              <w:rPr>
                <w:sz w:val="18"/>
                <w:szCs w:val="18"/>
              </w:rPr>
              <w:t>микрорайон №</w:t>
            </w:r>
            <w:r w:rsidRPr="00BE1724">
              <w:rPr>
                <w:sz w:val="18"/>
                <w:szCs w:val="18"/>
              </w:rPr>
              <w:t>2а</w:t>
            </w:r>
            <w:r>
              <w:rPr>
                <w:sz w:val="18"/>
                <w:szCs w:val="18"/>
              </w:rPr>
              <w:t xml:space="preserve"> </w:t>
            </w:r>
            <w:r w:rsidRPr="00BE1724">
              <w:rPr>
                <w:sz w:val="18"/>
                <w:szCs w:val="18"/>
              </w:rPr>
              <w:t>"Лесников"</w:t>
            </w:r>
          </w:p>
        </w:tc>
        <w:tc>
          <w:tcPr>
            <w:tcW w:w="390" w:type="pct"/>
            <w:shd w:val="clear" w:color="auto" w:fill="auto"/>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130</w:t>
            </w:r>
          </w:p>
        </w:tc>
        <w:tc>
          <w:tcPr>
            <w:tcW w:w="620" w:type="pct"/>
            <w:shd w:val="clear" w:color="auto" w:fill="auto"/>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86:15:0101017:479</w:t>
            </w:r>
          </w:p>
        </w:tc>
      </w:tr>
      <w:tr w:rsidR="009D74C2" w:rsidTr="00824812">
        <w:trPr>
          <w:trHeight w:val="20"/>
        </w:trPr>
        <w:tc>
          <w:tcPr>
            <w:tcW w:w="193" w:type="pct"/>
            <w:shd w:val="clear" w:color="auto" w:fill="auto"/>
            <w:noWrap/>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157</w:t>
            </w:r>
          </w:p>
        </w:tc>
        <w:tc>
          <w:tcPr>
            <w:tcW w:w="2142" w:type="pct"/>
            <w:shd w:val="clear" w:color="auto" w:fill="auto"/>
            <w:vAlign w:val="center"/>
            <w:hideMark/>
          </w:tcPr>
          <w:p w:rsidR="00DC63FD" w:rsidRPr="006E755D" w:rsidRDefault="00697C2B" w:rsidP="00102AAA">
            <w:pPr>
              <w:spacing w:after="0" w:line="240" w:lineRule="auto"/>
              <w:ind w:firstLine="0"/>
              <w:rPr>
                <w:sz w:val="16"/>
                <w:szCs w:val="16"/>
              </w:rPr>
            </w:pPr>
            <w:r w:rsidRPr="006E755D">
              <w:rPr>
                <w:sz w:val="16"/>
                <w:szCs w:val="16"/>
              </w:rPr>
              <w:t>Придомовая (подводящая) тепловая сеть от теплового узла до ж/д №№28,32, 32а по ул. Советская</w:t>
            </w:r>
          </w:p>
        </w:tc>
        <w:tc>
          <w:tcPr>
            <w:tcW w:w="1655" w:type="pct"/>
            <w:shd w:val="clear" w:color="auto" w:fill="auto"/>
            <w:vAlign w:val="center"/>
            <w:hideMark/>
          </w:tcPr>
          <w:p w:rsidR="00DC63FD" w:rsidRPr="00BE1724" w:rsidRDefault="00697C2B" w:rsidP="00102AAA">
            <w:pPr>
              <w:spacing w:after="0" w:line="240" w:lineRule="auto"/>
              <w:ind w:firstLine="0"/>
              <w:rPr>
                <w:sz w:val="18"/>
                <w:szCs w:val="18"/>
              </w:rPr>
            </w:pPr>
            <w:r w:rsidRPr="00BE1724">
              <w:rPr>
                <w:sz w:val="18"/>
                <w:szCs w:val="18"/>
              </w:rPr>
              <w:t xml:space="preserve">ХМАО-Югра, г. Пыть-Ях, </w:t>
            </w:r>
            <w:r>
              <w:rPr>
                <w:sz w:val="18"/>
                <w:szCs w:val="18"/>
              </w:rPr>
              <w:t>микрорайон №</w:t>
            </w:r>
            <w:r w:rsidRPr="00BE1724">
              <w:rPr>
                <w:sz w:val="18"/>
                <w:szCs w:val="18"/>
              </w:rPr>
              <w:t>2а</w:t>
            </w:r>
            <w:r>
              <w:rPr>
                <w:sz w:val="18"/>
                <w:szCs w:val="18"/>
              </w:rPr>
              <w:t xml:space="preserve"> </w:t>
            </w:r>
            <w:r w:rsidRPr="00BE1724">
              <w:rPr>
                <w:sz w:val="18"/>
                <w:szCs w:val="18"/>
              </w:rPr>
              <w:t>"Лесников"</w:t>
            </w:r>
          </w:p>
        </w:tc>
        <w:tc>
          <w:tcPr>
            <w:tcW w:w="390" w:type="pct"/>
            <w:shd w:val="clear" w:color="auto" w:fill="auto"/>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131</w:t>
            </w:r>
          </w:p>
        </w:tc>
        <w:tc>
          <w:tcPr>
            <w:tcW w:w="620" w:type="pct"/>
            <w:shd w:val="clear" w:color="auto" w:fill="auto"/>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86:15:0101017:484</w:t>
            </w:r>
          </w:p>
        </w:tc>
      </w:tr>
      <w:tr w:rsidR="009D74C2" w:rsidTr="00824812">
        <w:trPr>
          <w:trHeight w:val="20"/>
        </w:trPr>
        <w:tc>
          <w:tcPr>
            <w:tcW w:w="193" w:type="pct"/>
            <w:shd w:val="clear" w:color="auto" w:fill="auto"/>
            <w:noWrap/>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158</w:t>
            </w:r>
          </w:p>
        </w:tc>
        <w:tc>
          <w:tcPr>
            <w:tcW w:w="2142" w:type="pct"/>
            <w:shd w:val="clear" w:color="auto" w:fill="auto"/>
            <w:vAlign w:val="center"/>
            <w:hideMark/>
          </w:tcPr>
          <w:p w:rsidR="00DC63FD" w:rsidRPr="006E755D" w:rsidRDefault="00697C2B" w:rsidP="00102AAA">
            <w:pPr>
              <w:spacing w:after="0" w:line="240" w:lineRule="auto"/>
              <w:ind w:firstLine="0"/>
              <w:rPr>
                <w:sz w:val="16"/>
                <w:szCs w:val="16"/>
              </w:rPr>
            </w:pPr>
            <w:r w:rsidRPr="006E755D">
              <w:rPr>
                <w:sz w:val="16"/>
                <w:szCs w:val="16"/>
              </w:rPr>
              <w:t xml:space="preserve">Придомовая </w:t>
            </w:r>
            <w:r w:rsidRPr="006E755D">
              <w:rPr>
                <w:sz w:val="16"/>
                <w:szCs w:val="16"/>
              </w:rPr>
              <w:t>(подводящая) тепловая сеть от ТК-П3-3 до дома №37 по ул. Советская</w:t>
            </w:r>
          </w:p>
        </w:tc>
        <w:tc>
          <w:tcPr>
            <w:tcW w:w="1655" w:type="pct"/>
            <w:shd w:val="clear" w:color="auto" w:fill="auto"/>
            <w:vAlign w:val="center"/>
            <w:hideMark/>
          </w:tcPr>
          <w:p w:rsidR="00DC63FD" w:rsidRPr="00BE1724" w:rsidRDefault="00697C2B" w:rsidP="00102AAA">
            <w:pPr>
              <w:spacing w:after="0" w:line="240" w:lineRule="auto"/>
              <w:ind w:firstLine="0"/>
              <w:rPr>
                <w:sz w:val="18"/>
                <w:szCs w:val="18"/>
              </w:rPr>
            </w:pPr>
            <w:r w:rsidRPr="00BE1724">
              <w:rPr>
                <w:sz w:val="18"/>
                <w:szCs w:val="18"/>
              </w:rPr>
              <w:t xml:space="preserve">ХМАО-Югра, г. Пыть-Ях, </w:t>
            </w:r>
            <w:r>
              <w:rPr>
                <w:sz w:val="18"/>
                <w:szCs w:val="18"/>
              </w:rPr>
              <w:t>микрорайон №</w:t>
            </w:r>
            <w:r w:rsidRPr="00BE1724">
              <w:rPr>
                <w:sz w:val="18"/>
                <w:szCs w:val="18"/>
              </w:rPr>
              <w:t>2а</w:t>
            </w:r>
            <w:r>
              <w:rPr>
                <w:sz w:val="18"/>
                <w:szCs w:val="18"/>
              </w:rPr>
              <w:t xml:space="preserve"> </w:t>
            </w:r>
            <w:r w:rsidRPr="00BE1724">
              <w:rPr>
                <w:sz w:val="18"/>
                <w:szCs w:val="18"/>
              </w:rPr>
              <w:t>"Лесников"</w:t>
            </w:r>
          </w:p>
        </w:tc>
        <w:tc>
          <w:tcPr>
            <w:tcW w:w="390" w:type="pct"/>
            <w:shd w:val="clear" w:color="auto" w:fill="auto"/>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53</w:t>
            </w:r>
          </w:p>
        </w:tc>
        <w:tc>
          <w:tcPr>
            <w:tcW w:w="620" w:type="pct"/>
            <w:shd w:val="clear" w:color="auto" w:fill="auto"/>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86:15:0101015:972</w:t>
            </w:r>
          </w:p>
        </w:tc>
      </w:tr>
      <w:tr w:rsidR="009D74C2" w:rsidTr="00824812">
        <w:trPr>
          <w:trHeight w:val="20"/>
        </w:trPr>
        <w:tc>
          <w:tcPr>
            <w:tcW w:w="193" w:type="pct"/>
            <w:shd w:val="clear" w:color="auto" w:fill="auto"/>
            <w:noWrap/>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159</w:t>
            </w:r>
          </w:p>
        </w:tc>
        <w:tc>
          <w:tcPr>
            <w:tcW w:w="2142" w:type="pct"/>
            <w:shd w:val="clear" w:color="auto" w:fill="auto"/>
            <w:vAlign w:val="center"/>
            <w:hideMark/>
          </w:tcPr>
          <w:p w:rsidR="00DC63FD" w:rsidRPr="006E755D" w:rsidRDefault="00697C2B" w:rsidP="00102AAA">
            <w:pPr>
              <w:spacing w:after="0" w:line="240" w:lineRule="auto"/>
              <w:ind w:firstLine="0"/>
              <w:rPr>
                <w:sz w:val="16"/>
                <w:szCs w:val="16"/>
              </w:rPr>
            </w:pPr>
            <w:r w:rsidRPr="006E755D">
              <w:rPr>
                <w:sz w:val="16"/>
                <w:szCs w:val="16"/>
              </w:rPr>
              <w:t>Придомовая (подводящая) тепловая сеть от ТК-П3-5 до дома №35 по ул. Советская</w:t>
            </w:r>
          </w:p>
        </w:tc>
        <w:tc>
          <w:tcPr>
            <w:tcW w:w="1655" w:type="pct"/>
            <w:shd w:val="clear" w:color="auto" w:fill="auto"/>
            <w:vAlign w:val="center"/>
            <w:hideMark/>
          </w:tcPr>
          <w:p w:rsidR="00DC63FD" w:rsidRPr="00BE1724" w:rsidRDefault="00697C2B" w:rsidP="00102AAA">
            <w:pPr>
              <w:spacing w:after="0" w:line="240" w:lineRule="auto"/>
              <w:ind w:firstLine="0"/>
              <w:rPr>
                <w:sz w:val="18"/>
                <w:szCs w:val="18"/>
              </w:rPr>
            </w:pPr>
            <w:r w:rsidRPr="00BE1724">
              <w:rPr>
                <w:sz w:val="18"/>
                <w:szCs w:val="18"/>
              </w:rPr>
              <w:t xml:space="preserve">ХМАО-Югра, г. Пыть-Ях, </w:t>
            </w:r>
            <w:r>
              <w:rPr>
                <w:sz w:val="18"/>
                <w:szCs w:val="18"/>
              </w:rPr>
              <w:t>микрорайон №</w:t>
            </w:r>
            <w:r w:rsidRPr="00BE1724">
              <w:rPr>
                <w:sz w:val="18"/>
                <w:szCs w:val="18"/>
              </w:rPr>
              <w:t>2а</w:t>
            </w:r>
            <w:r>
              <w:rPr>
                <w:sz w:val="18"/>
                <w:szCs w:val="18"/>
              </w:rPr>
              <w:t xml:space="preserve"> </w:t>
            </w:r>
            <w:r w:rsidRPr="00BE1724">
              <w:rPr>
                <w:sz w:val="18"/>
                <w:szCs w:val="18"/>
              </w:rPr>
              <w:t>"Лесников"</w:t>
            </w:r>
          </w:p>
        </w:tc>
        <w:tc>
          <w:tcPr>
            <w:tcW w:w="390" w:type="pct"/>
            <w:shd w:val="clear" w:color="auto" w:fill="auto"/>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11</w:t>
            </w:r>
          </w:p>
        </w:tc>
        <w:tc>
          <w:tcPr>
            <w:tcW w:w="620" w:type="pct"/>
            <w:shd w:val="clear" w:color="auto" w:fill="auto"/>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86:15:0101015:973</w:t>
            </w:r>
          </w:p>
        </w:tc>
      </w:tr>
      <w:tr w:rsidR="009D74C2" w:rsidTr="00824812">
        <w:trPr>
          <w:trHeight w:val="20"/>
        </w:trPr>
        <w:tc>
          <w:tcPr>
            <w:tcW w:w="193" w:type="pct"/>
            <w:shd w:val="clear" w:color="auto" w:fill="auto"/>
            <w:noWrap/>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160</w:t>
            </w:r>
          </w:p>
        </w:tc>
        <w:tc>
          <w:tcPr>
            <w:tcW w:w="2142" w:type="pct"/>
            <w:shd w:val="clear" w:color="auto" w:fill="auto"/>
            <w:vAlign w:val="center"/>
            <w:hideMark/>
          </w:tcPr>
          <w:p w:rsidR="00DC63FD" w:rsidRPr="006E755D" w:rsidRDefault="00697C2B" w:rsidP="00102AAA">
            <w:pPr>
              <w:spacing w:after="0" w:line="240" w:lineRule="auto"/>
              <w:ind w:firstLine="0"/>
              <w:rPr>
                <w:sz w:val="16"/>
                <w:szCs w:val="16"/>
              </w:rPr>
            </w:pPr>
            <w:r w:rsidRPr="006E755D">
              <w:rPr>
                <w:sz w:val="16"/>
                <w:szCs w:val="16"/>
              </w:rPr>
              <w:t>Придомовая (подводящая) тепловая сеть от узла задвижек до дома №39 по ул. Советская</w:t>
            </w:r>
          </w:p>
        </w:tc>
        <w:tc>
          <w:tcPr>
            <w:tcW w:w="1655" w:type="pct"/>
            <w:shd w:val="clear" w:color="auto" w:fill="auto"/>
            <w:vAlign w:val="center"/>
            <w:hideMark/>
          </w:tcPr>
          <w:p w:rsidR="00DC63FD" w:rsidRPr="00BE1724" w:rsidRDefault="00697C2B" w:rsidP="00102AAA">
            <w:pPr>
              <w:spacing w:after="0" w:line="240" w:lineRule="auto"/>
              <w:ind w:firstLine="0"/>
              <w:rPr>
                <w:sz w:val="18"/>
                <w:szCs w:val="18"/>
              </w:rPr>
            </w:pPr>
            <w:r w:rsidRPr="00BE1724">
              <w:rPr>
                <w:sz w:val="18"/>
                <w:szCs w:val="18"/>
              </w:rPr>
              <w:t xml:space="preserve">ХМАО-Югра, г. Пыть-Ях, </w:t>
            </w:r>
            <w:r>
              <w:rPr>
                <w:sz w:val="18"/>
                <w:szCs w:val="18"/>
              </w:rPr>
              <w:t>микрорайон №</w:t>
            </w:r>
            <w:r w:rsidRPr="00BE1724">
              <w:rPr>
                <w:sz w:val="18"/>
                <w:szCs w:val="18"/>
              </w:rPr>
              <w:t>2а</w:t>
            </w:r>
            <w:r>
              <w:rPr>
                <w:sz w:val="18"/>
                <w:szCs w:val="18"/>
              </w:rPr>
              <w:t xml:space="preserve"> </w:t>
            </w:r>
            <w:r w:rsidRPr="00BE1724">
              <w:rPr>
                <w:sz w:val="18"/>
                <w:szCs w:val="18"/>
              </w:rPr>
              <w:t>"Лесников"</w:t>
            </w:r>
          </w:p>
        </w:tc>
        <w:tc>
          <w:tcPr>
            <w:tcW w:w="390" w:type="pct"/>
            <w:shd w:val="clear" w:color="auto" w:fill="auto"/>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47</w:t>
            </w:r>
          </w:p>
        </w:tc>
        <w:tc>
          <w:tcPr>
            <w:tcW w:w="620" w:type="pct"/>
            <w:shd w:val="clear" w:color="auto" w:fill="auto"/>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86:15:0101015:970</w:t>
            </w:r>
          </w:p>
        </w:tc>
      </w:tr>
      <w:tr w:rsidR="009D74C2" w:rsidTr="00824812">
        <w:trPr>
          <w:trHeight w:val="20"/>
        </w:trPr>
        <w:tc>
          <w:tcPr>
            <w:tcW w:w="193" w:type="pct"/>
            <w:shd w:val="clear" w:color="auto" w:fill="auto"/>
            <w:noWrap/>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161</w:t>
            </w:r>
          </w:p>
        </w:tc>
        <w:tc>
          <w:tcPr>
            <w:tcW w:w="2142" w:type="pct"/>
            <w:shd w:val="clear" w:color="auto" w:fill="auto"/>
            <w:vAlign w:val="center"/>
            <w:hideMark/>
          </w:tcPr>
          <w:p w:rsidR="00DC63FD" w:rsidRPr="006E755D" w:rsidRDefault="00697C2B" w:rsidP="00102AAA">
            <w:pPr>
              <w:spacing w:after="0" w:line="240" w:lineRule="auto"/>
              <w:ind w:firstLine="0"/>
              <w:rPr>
                <w:sz w:val="16"/>
                <w:szCs w:val="16"/>
              </w:rPr>
            </w:pPr>
            <w:r w:rsidRPr="006E755D">
              <w:rPr>
                <w:sz w:val="16"/>
                <w:szCs w:val="16"/>
              </w:rPr>
              <w:t>Придомовая (подводящая) тепловая сеть от ТК-П18-3 до дома</w:t>
            </w:r>
            <w:r w:rsidRPr="006E755D">
              <w:rPr>
                <w:sz w:val="16"/>
                <w:szCs w:val="16"/>
              </w:rPr>
              <w:t xml:space="preserve"> №41а по ул. Советская</w:t>
            </w:r>
          </w:p>
        </w:tc>
        <w:tc>
          <w:tcPr>
            <w:tcW w:w="1655" w:type="pct"/>
            <w:shd w:val="clear" w:color="auto" w:fill="auto"/>
            <w:vAlign w:val="center"/>
            <w:hideMark/>
          </w:tcPr>
          <w:p w:rsidR="00DC63FD" w:rsidRPr="00BE1724" w:rsidRDefault="00697C2B" w:rsidP="00102AAA">
            <w:pPr>
              <w:spacing w:after="0" w:line="240" w:lineRule="auto"/>
              <w:ind w:firstLine="0"/>
              <w:rPr>
                <w:sz w:val="18"/>
                <w:szCs w:val="18"/>
              </w:rPr>
            </w:pPr>
            <w:r w:rsidRPr="00BE1724">
              <w:rPr>
                <w:sz w:val="18"/>
                <w:szCs w:val="18"/>
              </w:rPr>
              <w:t xml:space="preserve">ХМАО-Югра, г. Пыть-Ях, </w:t>
            </w:r>
            <w:r>
              <w:rPr>
                <w:sz w:val="18"/>
                <w:szCs w:val="18"/>
              </w:rPr>
              <w:t>микрорайон №</w:t>
            </w:r>
            <w:r w:rsidRPr="00BE1724">
              <w:rPr>
                <w:sz w:val="18"/>
                <w:szCs w:val="18"/>
              </w:rPr>
              <w:t>2а</w:t>
            </w:r>
            <w:r>
              <w:rPr>
                <w:sz w:val="18"/>
                <w:szCs w:val="18"/>
              </w:rPr>
              <w:t xml:space="preserve"> </w:t>
            </w:r>
            <w:r w:rsidRPr="00BE1724">
              <w:rPr>
                <w:sz w:val="18"/>
                <w:szCs w:val="18"/>
              </w:rPr>
              <w:t>"Лесников"</w:t>
            </w:r>
          </w:p>
        </w:tc>
        <w:tc>
          <w:tcPr>
            <w:tcW w:w="390" w:type="pct"/>
            <w:shd w:val="clear" w:color="auto" w:fill="auto"/>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52</w:t>
            </w:r>
          </w:p>
        </w:tc>
        <w:tc>
          <w:tcPr>
            <w:tcW w:w="620" w:type="pct"/>
            <w:shd w:val="clear" w:color="auto" w:fill="auto"/>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86:15:0101015:971</w:t>
            </w:r>
          </w:p>
        </w:tc>
      </w:tr>
      <w:tr w:rsidR="009D74C2" w:rsidTr="00824812">
        <w:trPr>
          <w:trHeight w:val="20"/>
        </w:trPr>
        <w:tc>
          <w:tcPr>
            <w:tcW w:w="193" w:type="pct"/>
            <w:shd w:val="clear" w:color="auto" w:fill="auto"/>
            <w:noWrap/>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162</w:t>
            </w:r>
          </w:p>
        </w:tc>
        <w:tc>
          <w:tcPr>
            <w:tcW w:w="2142" w:type="pct"/>
            <w:shd w:val="clear" w:color="auto" w:fill="auto"/>
            <w:vAlign w:val="center"/>
            <w:hideMark/>
          </w:tcPr>
          <w:p w:rsidR="00DC63FD" w:rsidRPr="006E755D" w:rsidRDefault="00697C2B" w:rsidP="00102AAA">
            <w:pPr>
              <w:spacing w:after="0" w:line="240" w:lineRule="auto"/>
              <w:ind w:firstLine="0"/>
              <w:rPr>
                <w:sz w:val="16"/>
                <w:szCs w:val="16"/>
              </w:rPr>
            </w:pPr>
            <w:r w:rsidRPr="006E755D">
              <w:rPr>
                <w:sz w:val="16"/>
                <w:szCs w:val="16"/>
              </w:rPr>
              <w:t>Придомовая (подводящая) тепловая сеть от ТК-П18 до дома №41 по ул. Советская</w:t>
            </w:r>
          </w:p>
        </w:tc>
        <w:tc>
          <w:tcPr>
            <w:tcW w:w="1655" w:type="pct"/>
            <w:shd w:val="clear" w:color="auto" w:fill="auto"/>
            <w:vAlign w:val="center"/>
            <w:hideMark/>
          </w:tcPr>
          <w:p w:rsidR="00DC63FD" w:rsidRPr="00BE1724" w:rsidRDefault="00697C2B" w:rsidP="00102AAA">
            <w:pPr>
              <w:spacing w:after="0" w:line="240" w:lineRule="auto"/>
              <w:ind w:firstLine="0"/>
              <w:rPr>
                <w:sz w:val="18"/>
                <w:szCs w:val="18"/>
              </w:rPr>
            </w:pPr>
            <w:r w:rsidRPr="00BE1724">
              <w:rPr>
                <w:sz w:val="18"/>
                <w:szCs w:val="18"/>
              </w:rPr>
              <w:t xml:space="preserve">ХМАО-Югра, г. Пыть-Ях, </w:t>
            </w:r>
            <w:r>
              <w:rPr>
                <w:sz w:val="18"/>
                <w:szCs w:val="18"/>
              </w:rPr>
              <w:t>микрорайон №</w:t>
            </w:r>
            <w:r w:rsidRPr="00BE1724">
              <w:rPr>
                <w:sz w:val="18"/>
                <w:szCs w:val="18"/>
              </w:rPr>
              <w:t>2а</w:t>
            </w:r>
            <w:r>
              <w:rPr>
                <w:sz w:val="18"/>
                <w:szCs w:val="18"/>
              </w:rPr>
              <w:t xml:space="preserve"> </w:t>
            </w:r>
            <w:r w:rsidRPr="00BE1724">
              <w:rPr>
                <w:sz w:val="18"/>
                <w:szCs w:val="18"/>
              </w:rPr>
              <w:t>"Лесников"</w:t>
            </w:r>
          </w:p>
        </w:tc>
        <w:tc>
          <w:tcPr>
            <w:tcW w:w="390" w:type="pct"/>
            <w:shd w:val="clear" w:color="auto" w:fill="auto"/>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60</w:t>
            </w:r>
          </w:p>
        </w:tc>
        <w:tc>
          <w:tcPr>
            <w:tcW w:w="620" w:type="pct"/>
            <w:shd w:val="clear" w:color="auto" w:fill="auto"/>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86:15:0101015:979</w:t>
            </w:r>
          </w:p>
        </w:tc>
      </w:tr>
      <w:tr w:rsidR="009D74C2" w:rsidTr="00824812">
        <w:trPr>
          <w:trHeight w:val="20"/>
        </w:trPr>
        <w:tc>
          <w:tcPr>
            <w:tcW w:w="193" w:type="pct"/>
            <w:shd w:val="clear" w:color="auto" w:fill="auto"/>
            <w:noWrap/>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163</w:t>
            </w:r>
          </w:p>
        </w:tc>
        <w:tc>
          <w:tcPr>
            <w:tcW w:w="2142" w:type="pct"/>
            <w:shd w:val="clear" w:color="auto" w:fill="auto"/>
            <w:vAlign w:val="center"/>
            <w:hideMark/>
          </w:tcPr>
          <w:p w:rsidR="00DC63FD" w:rsidRPr="006E755D" w:rsidRDefault="00697C2B" w:rsidP="00102AAA">
            <w:pPr>
              <w:spacing w:after="0" w:line="240" w:lineRule="auto"/>
              <w:ind w:firstLine="0"/>
              <w:rPr>
                <w:sz w:val="16"/>
                <w:szCs w:val="16"/>
              </w:rPr>
            </w:pPr>
            <w:r w:rsidRPr="006E755D">
              <w:rPr>
                <w:sz w:val="16"/>
                <w:szCs w:val="16"/>
              </w:rPr>
              <w:t>Придомовая (подводящая) тепловая сеть от ТК-П18 до дома №43а по ул. Советская</w:t>
            </w:r>
          </w:p>
        </w:tc>
        <w:tc>
          <w:tcPr>
            <w:tcW w:w="1655" w:type="pct"/>
            <w:shd w:val="clear" w:color="auto" w:fill="auto"/>
            <w:vAlign w:val="center"/>
            <w:hideMark/>
          </w:tcPr>
          <w:p w:rsidR="00DC63FD" w:rsidRPr="00BE1724" w:rsidRDefault="00697C2B" w:rsidP="00102AAA">
            <w:pPr>
              <w:spacing w:after="0" w:line="240" w:lineRule="auto"/>
              <w:ind w:firstLine="0"/>
              <w:rPr>
                <w:sz w:val="18"/>
                <w:szCs w:val="18"/>
              </w:rPr>
            </w:pPr>
            <w:r w:rsidRPr="00BE1724">
              <w:rPr>
                <w:sz w:val="18"/>
                <w:szCs w:val="18"/>
              </w:rPr>
              <w:t xml:space="preserve">ХМАО-Югра, г. Пыть-Ях, </w:t>
            </w:r>
            <w:r>
              <w:rPr>
                <w:sz w:val="18"/>
                <w:szCs w:val="18"/>
              </w:rPr>
              <w:t>микрорайон №</w:t>
            </w:r>
            <w:r w:rsidRPr="00BE1724">
              <w:rPr>
                <w:sz w:val="18"/>
                <w:szCs w:val="18"/>
              </w:rPr>
              <w:t>2а</w:t>
            </w:r>
            <w:r>
              <w:rPr>
                <w:sz w:val="18"/>
                <w:szCs w:val="18"/>
              </w:rPr>
              <w:t xml:space="preserve"> </w:t>
            </w:r>
            <w:r w:rsidRPr="00BE1724">
              <w:rPr>
                <w:sz w:val="18"/>
                <w:szCs w:val="18"/>
              </w:rPr>
              <w:t>"Лесников"</w:t>
            </w:r>
          </w:p>
        </w:tc>
        <w:tc>
          <w:tcPr>
            <w:tcW w:w="390" w:type="pct"/>
            <w:shd w:val="clear" w:color="auto" w:fill="auto"/>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51</w:t>
            </w:r>
          </w:p>
        </w:tc>
        <w:tc>
          <w:tcPr>
            <w:tcW w:w="620" w:type="pct"/>
            <w:shd w:val="clear" w:color="auto" w:fill="auto"/>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86:15:0101015:974</w:t>
            </w:r>
          </w:p>
        </w:tc>
      </w:tr>
      <w:tr w:rsidR="009D74C2" w:rsidTr="00824812">
        <w:trPr>
          <w:trHeight w:val="20"/>
        </w:trPr>
        <w:tc>
          <w:tcPr>
            <w:tcW w:w="193" w:type="pct"/>
            <w:shd w:val="clear" w:color="auto" w:fill="auto"/>
            <w:noWrap/>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164</w:t>
            </w:r>
          </w:p>
        </w:tc>
        <w:tc>
          <w:tcPr>
            <w:tcW w:w="2142" w:type="pct"/>
            <w:shd w:val="clear" w:color="auto" w:fill="auto"/>
            <w:vAlign w:val="center"/>
            <w:hideMark/>
          </w:tcPr>
          <w:p w:rsidR="00DC63FD" w:rsidRPr="006E755D" w:rsidRDefault="00697C2B" w:rsidP="00102AAA">
            <w:pPr>
              <w:spacing w:after="0" w:line="240" w:lineRule="auto"/>
              <w:ind w:firstLine="0"/>
              <w:rPr>
                <w:sz w:val="16"/>
                <w:szCs w:val="16"/>
              </w:rPr>
            </w:pPr>
            <w:r w:rsidRPr="006E755D">
              <w:rPr>
                <w:sz w:val="16"/>
                <w:szCs w:val="16"/>
              </w:rPr>
              <w:t>Тепловая сеть от ТК-П18 до магазина по адресу ул. Советская №43</w:t>
            </w:r>
          </w:p>
        </w:tc>
        <w:tc>
          <w:tcPr>
            <w:tcW w:w="1655" w:type="pct"/>
            <w:shd w:val="clear" w:color="auto" w:fill="auto"/>
            <w:vAlign w:val="center"/>
            <w:hideMark/>
          </w:tcPr>
          <w:p w:rsidR="00DC63FD" w:rsidRPr="00BE1724" w:rsidRDefault="00697C2B" w:rsidP="00102AAA">
            <w:pPr>
              <w:spacing w:after="0" w:line="240" w:lineRule="auto"/>
              <w:ind w:firstLine="0"/>
              <w:rPr>
                <w:sz w:val="18"/>
                <w:szCs w:val="18"/>
              </w:rPr>
            </w:pPr>
            <w:r w:rsidRPr="00BE1724">
              <w:rPr>
                <w:sz w:val="18"/>
                <w:szCs w:val="18"/>
              </w:rPr>
              <w:t xml:space="preserve">ХМАО-Югра, г. Пыть-Ях, </w:t>
            </w:r>
            <w:r>
              <w:rPr>
                <w:sz w:val="18"/>
                <w:szCs w:val="18"/>
              </w:rPr>
              <w:t>микрорайон №</w:t>
            </w:r>
            <w:r w:rsidRPr="00BE1724">
              <w:rPr>
                <w:sz w:val="18"/>
                <w:szCs w:val="18"/>
              </w:rPr>
              <w:t>2а</w:t>
            </w:r>
            <w:r>
              <w:rPr>
                <w:sz w:val="18"/>
                <w:szCs w:val="18"/>
              </w:rPr>
              <w:t xml:space="preserve"> </w:t>
            </w:r>
            <w:r w:rsidRPr="00BE1724">
              <w:rPr>
                <w:sz w:val="18"/>
                <w:szCs w:val="18"/>
              </w:rPr>
              <w:t>"</w:t>
            </w:r>
            <w:r w:rsidRPr="00BE1724">
              <w:rPr>
                <w:sz w:val="18"/>
                <w:szCs w:val="18"/>
              </w:rPr>
              <w:t>Лесников"</w:t>
            </w:r>
          </w:p>
        </w:tc>
        <w:tc>
          <w:tcPr>
            <w:tcW w:w="390" w:type="pct"/>
            <w:shd w:val="clear" w:color="auto" w:fill="auto"/>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80</w:t>
            </w:r>
          </w:p>
        </w:tc>
        <w:tc>
          <w:tcPr>
            <w:tcW w:w="620" w:type="pct"/>
            <w:shd w:val="clear" w:color="auto" w:fill="auto"/>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86:15:0101015:975</w:t>
            </w:r>
          </w:p>
        </w:tc>
      </w:tr>
      <w:tr w:rsidR="009D74C2" w:rsidTr="00824812">
        <w:trPr>
          <w:trHeight w:val="20"/>
        </w:trPr>
        <w:tc>
          <w:tcPr>
            <w:tcW w:w="193" w:type="pct"/>
            <w:shd w:val="clear" w:color="auto" w:fill="auto"/>
            <w:noWrap/>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165</w:t>
            </w:r>
          </w:p>
        </w:tc>
        <w:tc>
          <w:tcPr>
            <w:tcW w:w="2142" w:type="pct"/>
            <w:shd w:val="clear" w:color="auto" w:fill="auto"/>
            <w:vAlign w:val="center"/>
            <w:hideMark/>
          </w:tcPr>
          <w:p w:rsidR="00DC63FD" w:rsidRPr="006E755D" w:rsidRDefault="00697C2B" w:rsidP="00102AAA">
            <w:pPr>
              <w:spacing w:after="0" w:line="240" w:lineRule="auto"/>
              <w:ind w:firstLine="0"/>
              <w:rPr>
                <w:sz w:val="16"/>
                <w:szCs w:val="16"/>
              </w:rPr>
            </w:pPr>
            <w:r w:rsidRPr="006E755D">
              <w:rPr>
                <w:sz w:val="16"/>
                <w:szCs w:val="16"/>
              </w:rPr>
              <w:t>Придомовая (подводящая) тепловая сеть от ТК-П20-1 до дома №47 по ул. Советская</w:t>
            </w:r>
          </w:p>
        </w:tc>
        <w:tc>
          <w:tcPr>
            <w:tcW w:w="1655" w:type="pct"/>
            <w:shd w:val="clear" w:color="auto" w:fill="auto"/>
            <w:vAlign w:val="center"/>
            <w:hideMark/>
          </w:tcPr>
          <w:p w:rsidR="00DC63FD" w:rsidRPr="00BE1724" w:rsidRDefault="00697C2B" w:rsidP="00102AAA">
            <w:pPr>
              <w:spacing w:after="0" w:line="240" w:lineRule="auto"/>
              <w:ind w:firstLine="0"/>
              <w:rPr>
                <w:sz w:val="18"/>
                <w:szCs w:val="18"/>
              </w:rPr>
            </w:pPr>
            <w:r w:rsidRPr="00BE1724">
              <w:rPr>
                <w:sz w:val="18"/>
                <w:szCs w:val="18"/>
              </w:rPr>
              <w:t xml:space="preserve">ХМАО-Югра, г. Пыть-Ях, </w:t>
            </w:r>
            <w:r>
              <w:rPr>
                <w:sz w:val="18"/>
                <w:szCs w:val="18"/>
              </w:rPr>
              <w:t>микрорайон №</w:t>
            </w:r>
            <w:r w:rsidRPr="00BE1724">
              <w:rPr>
                <w:sz w:val="18"/>
                <w:szCs w:val="18"/>
              </w:rPr>
              <w:t>2а</w:t>
            </w:r>
            <w:r>
              <w:rPr>
                <w:sz w:val="18"/>
                <w:szCs w:val="18"/>
              </w:rPr>
              <w:t xml:space="preserve"> </w:t>
            </w:r>
            <w:r w:rsidRPr="00BE1724">
              <w:rPr>
                <w:sz w:val="18"/>
                <w:szCs w:val="18"/>
              </w:rPr>
              <w:t>"Лесников"</w:t>
            </w:r>
          </w:p>
        </w:tc>
        <w:tc>
          <w:tcPr>
            <w:tcW w:w="390" w:type="pct"/>
            <w:shd w:val="clear" w:color="auto" w:fill="auto"/>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15</w:t>
            </w:r>
          </w:p>
        </w:tc>
        <w:tc>
          <w:tcPr>
            <w:tcW w:w="620" w:type="pct"/>
            <w:shd w:val="clear" w:color="auto" w:fill="auto"/>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86:15:0101015:976</w:t>
            </w:r>
          </w:p>
        </w:tc>
      </w:tr>
      <w:tr w:rsidR="009D74C2" w:rsidTr="00824812">
        <w:trPr>
          <w:trHeight w:val="20"/>
        </w:trPr>
        <w:tc>
          <w:tcPr>
            <w:tcW w:w="193" w:type="pct"/>
            <w:shd w:val="clear" w:color="auto" w:fill="auto"/>
            <w:noWrap/>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166</w:t>
            </w:r>
          </w:p>
        </w:tc>
        <w:tc>
          <w:tcPr>
            <w:tcW w:w="2142" w:type="pct"/>
            <w:shd w:val="clear" w:color="auto" w:fill="auto"/>
            <w:vAlign w:val="center"/>
            <w:hideMark/>
          </w:tcPr>
          <w:p w:rsidR="00DC63FD" w:rsidRPr="006E755D" w:rsidRDefault="00697C2B" w:rsidP="00102AAA">
            <w:pPr>
              <w:spacing w:after="0" w:line="240" w:lineRule="auto"/>
              <w:ind w:firstLine="0"/>
              <w:rPr>
                <w:sz w:val="16"/>
                <w:szCs w:val="16"/>
              </w:rPr>
            </w:pPr>
            <w:r w:rsidRPr="006E755D">
              <w:rPr>
                <w:sz w:val="16"/>
                <w:szCs w:val="16"/>
              </w:rPr>
              <w:t xml:space="preserve">Придомовая (подводящая) тепловая сеть от ТК-П20-1 до дома №49 по </w:t>
            </w:r>
            <w:r w:rsidRPr="006E755D">
              <w:rPr>
                <w:sz w:val="16"/>
                <w:szCs w:val="16"/>
              </w:rPr>
              <w:t>ул. Советская</w:t>
            </w:r>
          </w:p>
        </w:tc>
        <w:tc>
          <w:tcPr>
            <w:tcW w:w="1655" w:type="pct"/>
            <w:shd w:val="clear" w:color="auto" w:fill="auto"/>
            <w:vAlign w:val="center"/>
            <w:hideMark/>
          </w:tcPr>
          <w:p w:rsidR="00DC63FD" w:rsidRPr="00BE1724" w:rsidRDefault="00697C2B" w:rsidP="00102AAA">
            <w:pPr>
              <w:spacing w:after="0" w:line="240" w:lineRule="auto"/>
              <w:ind w:firstLine="0"/>
              <w:rPr>
                <w:sz w:val="18"/>
                <w:szCs w:val="18"/>
              </w:rPr>
            </w:pPr>
            <w:r w:rsidRPr="00BE1724">
              <w:rPr>
                <w:sz w:val="18"/>
                <w:szCs w:val="18"/>
              </w:rPr>
              <w:t xml:space="preserve">ХМАО-Югра, г. Пыть-Ях, </w:t>
            </w:r>
            <w:r>
              <w:rPr>
                <w:sz w:val="18"/>
                <w:szCs w:val="18"/>
              </w:rPr>
              <w:t>микрорайон №</w:t>
            </w:r>
            <w:r w:rsidRPr="00BE1724">
              <w:rPr>
                <w:sz w:val="18"/>
                <w:szCs w:val="18"/>
              </w:rPr>
              <w:t>2а</w:t>
            </w:r>
            <w:r>
              <w:rPr>
                <w:sz w:val="18"/>
                <w:szCs w:val="18"/>
              </w:rPr>
              <w:t xml:space="preserve"> </w:t>
            </w:r>
            <w:r w:rsidRPr="00BE1724">
              <w:rPr>
                <w:sz w:val="18"/>
                <w:szCs w:val="18"/>
              </w:rPr>
              <w:t>"Лесников"</w:t>
            </w:r>
          </w:p>
        </w:tc>
        <w:tc>
          <w:tcPr>
            <w:tcW w:w="390" w:type="pct"/>
            <w:shd w:val="clear" w:color="auto" w:fill="auto"/>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19</w:t>
            </w:r>
          </w:p>
        </w:tc>
        <w:tc>
          <w:tcPr>
            <w:tcW w:w="620" w:type="pct"/>
            <w:shd w:val="clear" w:color="auto" w:fill="auto"/>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86:15:0101015:980</w:t>
            </w:r>
          </w:p>
        </w:tc>
      </w:tr>
      <w:tr w:rsidR="009D74C2" w:rsidTr="00824812">
        <w:trPr>
          <w:trHeight w:val="20"/>
        </w:trPr>
        <w:tc>
          <w:tcPr>
            <w:tcW w:w="193" w:type="pct"/>
            <w:shd w:val="clear" w:color="auto" w:fill="auto"/>
            <w:noWrap/>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167</w:t>
            </w:r>
          </w:p>
        </w:tc>
        <w:tc>
          <w:tcPr>
            <w:tcW w:w="2142" w:type="pct"/>
            <w:shd w:val="clear" w:color="auto" w:fill="auto"/>
            <w:vAlign w:val="center"/>
            <w:hideMark/>
          </w:tcPr>
          <w:p w:rsidR="00DC63FD" w:rsidRPr="006E755D" w:rsidRDefault="00697C2B" w:rsidP="00102AAA">
            <w:pPr>
              <w:spacing w:after="0" w:line="240" w:lineRule="auto"/>
              <w:ind w:firstLine="0"/>
              <w:rPr>
                <w:sz w:val="16"/>
                <w:szCs w:val="16"/>
              </w:rPr>
            </w:pPr>
            <w:r w:rsidRPr="006E755D">
              <w:rPr>
                <w:sz w:val="16"/>
                <w:szCs w:val="16"/>
              </w:rPr>
              <w:t>Придомовая (подводящая) тепловая сеть от ТК-П11 до дома №1 по ул. Волжская</w:t>
            </w:r>
          </w:p>
        </w:tc>
        <w:tc>
          <w:tcPr>
            <w:tcW w:w="1655" w:type="pct"/>
            <w:shd w:val="clear" w:color="auto" w:fill="auto"/>
            <w:vAlign w:val="center"/>
            <w:hideMark/>
          </w:tcPr>
          <w:p w:rsidR="00DC63FD" w:rsidRPr="00BE1724" w:rsidRDefault="00697C2B" w:rsidP="00102AAA">
            <w:pPr>
              <w:spacing w:after="0" w:line="240" w:lineRule="auto"/>
              <w:ind w:firstLine="0"/>
              <w:rPr>
                <w:sz w:val="18"/>
                <w:szCs w:val="18"/>
              </w:rPr>
            </w:pPr>
            <w:r w:rsidRPr="00BE1724">
              <w:rPr>
                <w:sz w:val="18"/>
                <w:szCs w:val="18"/>
              </w:rPr>
              <w:t xml:space="preserve">ХМАО-Югра, г. Пыть-Ях, </w:t>
            </w:r>
            <w:r>
              <w:rPr>
                <w:sz w:val="18"/>
                <w:szCs w:val="18"/>
              </w:rPr>
              <w:t>микрорайон №</w:t>
            </w:r>
            <w:r w:rsidRPr="00BE1724">
              <w:rPr>
                <w:sz w:val="18"/>
                <w:szCs w:val="18"/>
              </w:rPr>
              <w:t>2а</w:t>
            </w:r>
            <w:r>
              <w:rPr>
                <w:sz w:val="18"/>
                <w:szCs w:val="18"/>
              </w:rPr>
              <w:t xml:space="preserve"> </w:t>
            </w:r>
            <w:r w:rsidRPr="00BE1724">
              <w:rPr>
                <w:sz w:val="18"/>
                <w:szCs w:val="18"/>
              </w:rPr>
              <w:t>"Лесников"</w:t>
            </w:r>
          </w:p>
        </w:tc>
        <w:tc>
          <w:tcPr>
            <w:tcW w:w="390" w:type="pct"/>
            <w:shd w:val="clear" w:color="auto" w:fill="auto"/>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53</w:t>
            </w:r>
          </w:p>
        </w:tc>
        <w:tc>
          <w:tcPr>
            <w:tcW w:w="620" w:type="pct"/>
            <w:shd w:val="clear" w:color="auto" w:fill="auto"/>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86:15:0101016:1216</w:t>
            </w:r>
          </w:p>
        </w:tc>
      </w:tr>
      <w:tr w:rsidR="009D74C2" w:rsidTr="00824812">
        <w:trPr>
          <w:trHeight w:val="20"/>
        </w:trPr>
        <w:tc>
          <w:tcPr>
            <w:tcW w:w="193" w:type="pct"/>
            <w:shd w:val="clear" w:color="auto" w:fill="auto"/>
            <w:noWrap/>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168</w:t>
            </w:r>
          </w:p>
        </w:tc>
        <w:tc>
          <w:tcPr>
            <w:tcW w:w="2142" w:type="pct"/>
            <w:shd w:val="clear" w:color="auto" w:fill="auto"/>
            <w:vAlign w:val="center"/>
            <w:hideMark/>
          </w:tcPr>
          <w:p w:rsidR="00DC63FD" w:rsidRPr="006E755D" w:rsidRDefault="00697C2B" w:rsidP="00102AAA">
            <w:pPr>
              <w:spacing w:after="0" w:line="240" w:lineRule="auto"/>
              <w:ind w:firstLine="0"/>
              <w:rPr>
                <w:sz w:val="16"/>
                <w:szCs w:val="16"/>
              </w:rPr>
            </w:pPr>
            <w:r w:rsidRPr="006E755D">
              <w:rPr>
                <w:sz w:val="16"/>
                <w:szCs w:val="16"/>
              </w:rPr>
              <w:t xml:space="preserve">Придомовая </w:t>
            </w:r>
            <w:r w:rsidRPr="006E755D">
              <w:rPr>
                <w:sz w:val="16"/>
                <w:szCs w:val="16"/>
              </w:rPr>
              <w:t>(подводящая) тепловая сеть от ТК-П11 до дома №2 по ул. Волжская</w:t>
            </w:r>
          </w:p>
        </w:tc>
        <w:tc>
          <w:tcPr>
            <w:tcW w:w="1655" w:type="pct"/>
            <w:shd w:val="clear" w:color="auto" w:fill="auto"/>
            <w:vAlign w:val="center"/>
            <w:hideMark/>
          </w:tcPr>
          <w:p w:rsidR="00DC63FD" w:rsidRPr="00BE1724" w:rsidRDefault="00697C2B" w:rsidP="00102AAA">
            <w:pPr>
              <w:spacing w:after="0" w:line="240" w:lineRule="auto"/>
              <w:ind w:firstLine="0"/>
              <w:rPr>
                <w:sz w:val="18"/>
                <w:szCs w:val="18"/>
              </w:rPr>
            </w:pPr>
            <w:r w:rsidRPr="00BE1724">
              <w:rPr>
                <w:sz w:val="18"/>
                <w:szCs w:val="18"/>
              </w:rPr>
              <w:t xml:space="preserve">ХМАО-Югра, г. Пыть-Ях, </w:t>
            </w:r>
            <w:r>
              <w:rPr>
                <w:sz w:val="18"/>
                <w:szCs w:val="18"/>
              </w:rPr>
              <w:t>микрорайон №</w:t>
            </w:r>
            <w:r w:rsidRPr="00BE1724">
              <w:rPr>
                <w:sz w:val="18"/>
                <w:szCs w:val="18"/>
              </w:rPr>
              <w:t>2а</w:t>
            </w:r>
            <w:r>
              <w:rPr>
                <w:sz w:val="18"/>
                <w:szCs w:val="18"/>
              </w:rPr>
              <w:t xml:space="preserve"> </w:t>
            </w:r>
            <w:r w:rsidRPr="00BE1724">
              <w:rPr>
                <w:sz w:val="18"/>
                <w:szCs w:val="18"/>
              </w:rPr>
              <w:t>"Лесников"</w:t>
            </w:r>
          </w:p>
        </w:tc>
        <w:tc>
          <w:tcPr>
            <w:tcW w:w="390" w:type="pct"/>
            <w:shd w:val="clear" w:color="auto" w:fill="auto"/>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10</w:t>
            </w:r>
          </w:p>
        </w:tc>
        <w:tc>
          <w:tcPr>
            <w:tcW w:w="620" w:type="pct"/>
            <w:shd w:val="clear" w:color="auto" w:fill="auto"/>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86:15:0101016:1220</w:t>
            </w:r>
          </w:p>
        </w:tc>
      </w:tr>
      <w:tr w:rsidR="009D74C2" w:rsidTr="00824812">
        <w:trPr>
          <w:trHeight w:val="20"/>
        </w:trPr>
        <w:tc>
          <w:tcPr>
            <w:tcW w:w="193" w:type="pct"/>
            <w:shd w:val="clear" w:color="auto" w:fill="auto"/>
            <w:noWrap/>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169</w:t>
            </w:r>
          </w:p>
        </w:tc>
        <w:tc>
          <w:tcPr>
            <w:tcW w:w="2142" w:type="pct"/>
            <w:shd w:val="clear" w:color="auto" w:fill="auto"/>
            <w:vAlign w:val="center"/>
            <w:hideMark/>
          </w:tcPr>
          <w:p w:rsidR="00DC63FD" w:rsidRPr="006E755D" w:rsidRDefault="00697C2B" w:rsidP="00102AAA">
            <w:pPr>
              <w:spacing w:after="0" w:line="240" w:lineRule="auto"/>
              <w:ind w:firstLine="0"/>
              <w:rPr>
                <w:sz w:val="16"/>
                <w:szCs w:val="16"/>
              </w:rPr>
            </w:pPr>
            <w:r w:rsidRPr="006E755D">
              <w:rPr>
                <w:sz w:val="16"/>
                <w:szCs w:val="16"/>
              </w:rPr>
              <w:t>Придомовая (подводящая) тепловая сеть от теплового узла 24 до дома №3 по ул. Волжская</w:t>
            </w:r>
          </w:p>
        </w:tc>
        <w:tc>
          <w:tcPr>
            <w:tcW w:w="1655" w:type="pct"/>
            <w:shd w:val="clear" w:color="auto" w:fill="auto"/>
            <w:vAlign w:val="center"/>
            <w:hideMark/>
          </w:tcPr>
          <w:p w:rsidR="00DC63FD" w:rsidRPr="00BE1724" w:rsidRDefault="00697C2B" w:rsidP="00102AAA">
            <w:pPr>
              <w:spacing w:after="0" w:line="240" w:lineRule="auto"/>
              <w:ind w:firstLine="0"/>
              <w:rPr>
                <w:sz w:val="18"/>
                <w:szCs w:val="18"/>
              </w:rPr>
            </w:pPr>
            <w:r w:rsidRPr="00BE1724">
              <w:rPr>
                <w:sz w:val="18"/>
                <w:szCs w:val="18"/>
              </w:rPr>
              <w:t xml:space="preserve">ХМАО-Югра, г. Пыть-Ях, </w:t>
            </w:r>
            <w:r>
              <w:rPr>
                <w:sz w:val="18"/>
                <w:szCs w:val="18"/>
              </w:rPr>
              <w:t>микрорайон №</w:t>
            </w:r>
            <w:r w:rsidRPr="00BE1724">
              <w:rPr>
                <w:sz w:val="18"/>
                <w:szCs w:val="18"/>
              </w:rPr>
              <w:t>2а</w:t>
            </w:r>
            <w:r>
              <w:rPr>
                <w:sz w:val="18"/>
                <w:szCs w:val="18"/>
              </w:rPr>
              <w:t xml:space="preserve"> </w:t>
            </w:r>
            <w:r w:rsidRPr="00BE1724">
              <w:rPr>
                <w:sz w:val="18"/>
                <w:szCs w:val="18"/>
              </w:rPr>
              <w:t>"Лесников"</w:t>
            </w:r>
          </w:p>
        </w:tc>
        <w:tc>
          <w:tcPr>
            <w:tcW w:w="390" w:type="pct"/>
            <w:shd w:val="clear" w:color="auto" w:fill="auto"/>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27</w:t>
            </w:r>
          </w:p>
        </w:tc>
        <w:tc>
          <w:tcPr>
            <w:tcW w:w="620" w:type="pct"/>
            <w:shd w:val="clear" w:color="auto" w:fill="auto"/>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86:15:0101016:1218</w:t>
            </w:r>
          </w:p>
        </w:tc>
      </w:tr>
      <w:tr w:rsidR="009D74C2" w:rsidTr="00824812">
        <w:trPr>
          <w:trHeight w:val="20"/>
        </w:trPr>
        <w:tc>
          <w:tcPr>
            <w:tcW w:w="193" w:type="pct"/>
            <w:shd w:val="clear" w:color="auto" w:fill="auto"/>
            <w:noWrap/>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170</w:t>
            </w:r>
          </w:p>
        </w:tc>
        <w:tc>
          <w:tcPr>
            <w:tcW w:w="2142" w:type="pct"/>
            <w:shd w:val="clear" w:color="auto" w:fill="auto"/>
            <w:vAlign w:val="center"/>
            <w:hideMark/>
          </w:tcPr>
          <w:p w:rsidR="00DC63FD" w:rsidRPr="006E755D" w:rsidRDefault="00697C2B" w:rsidP="00102AAA">
            <w:pPr>
              <w:spacing w:after="0" w:line="240" w:lineRule="auto"/>
              <w:ind w:firstLine="0"/>
              <w:rPr>
                <w:sz w:val="16"/>
                <w:szCs w:val="16"/>
              </w:rPr>
            </w:pPr>
            <w:r w:rsidRPr="006E755D">
              <w:rPr>
                <w:sz w:val="16"/>
                <w:szCs w:val="16"/>
              </w:rPr>
              <w:t>Придомовая (подводящая) тепловая сеть от теплового узла 26 до дома №4 по ул. Волжская</w:t>
            </w:r>
          </w:p>
        </w:tc>
        <w:tc>
          <w:tcPr>
            <w:tcW w:w="1655" w:type="pct"/>
            <w:shd w:val="clear" w:color="auto" w:fill="auto"/>
            <w:vAlign w:val="center"/>
            <w:hideMark/>
          </w:tcPr>
          <w:p w:rsidR="00DC63FD" w:rsidRPr="00BE1724" w:rsidRDefault="00697C2B" w:rsidP="00102AAA">
            <w:pPr>
              <w:spacing w:after="0" w:line="240" w:lineRule="auto"/>
              <w:ind w:firstLine="0"/>
              <w:rPr>
                <w:sz w:val="18"/>
                <w:szCs w:val="18"/>
              </w:rPr>
            </w:pPr>
            <w:r w:rsidRPr="00BE1724">
              <w:rPr>
                <w:sz w:val="18"/>
                <w:szCs w:val="18"/>
              </w:rPr>
              <w:t xml:space="preserve">ХМАО-Югра, г. Пыть-Ях, </w:t>
            </w:r>
            <w:r>
              <w:rPr>
                <w:sz w:val="18"/>
                <w:szCs w:val="18"/>
              </w:rPr>
              <w:t>микрорайон №</w:t>
            </w:r>
            <w:r w:rsidRPr="00BE1724">
              <w:rPr>
                <w:sz w:val="18"/>
                <w:szCs w:val="18"/>
              </w:rPr>
              <w:t>2а</w:t>
            </w:r>
            <w:r>
              <w:rPr>
                <w:sz w:val="18"/>
                <w:szCs w:val="18"/>
              </w:rPr>
              <w:t xml:space="preserve"> </w:t>
            </w:r>
            <w:r w:rsidRPr="00BE1724">
              <w:rPr>
                <w:sz w:val="18"/>
                <w:szCs w:val="18"/>
              </w:rPr>
              <w:t>"Лесников"</w:t>
            </w:r>
          </w:p>
        </w:tc>
        <w:tc>
          <w:tcPr>
            <w:tcW w:w="390" w:type="pct"/>
            <w:shd w:val="clear" w:color="auto" w:fill="auto"/>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33</w:t>
            </w:r>
          </w:p>
        </w:tc>
        <w:tc>
          <w:tcPr>
            <w:tcW w:w="620" w:type="pct"/>
            <w:shd w:val="clear" w:color="auto" w:fill="auto"/>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86:15:0101016:1217</w:t>
            </w:r>
          </w:p>
        </w:tc>
      </w:tr>
      <w:tr w:rsidR="009D74C2" w:rsidTr="00824812">
        <w:trPr>
          <w:trHeight w:val="20"/>
        </w:trPr>
        <w:tc>
          <w:tcPr>
            <w:tcW w:w="193" w:type="pct"/>
            <w:shd w:val="clear" w:color="auto" w:fill="auto"/>
            <w:noWrap/>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171</w:t>
            </w:r>
          </w:p>
        </w:tc>
        <w:tc>
          <w:tcPr>
            <w:tcW w:w="2142" w:type="pct"/>
            <w:shd w:val="clear" w:color="auto" w:fill="auto"/>
            <w:vAlign w:val="center"/>
            <w:hideMark/>
          </w:tcPr>
          <w:p w:rsidR="00DC63FD" w:rsidRPr="006E755D" w:rsidRDefault="00697C2B" w:rsidP="00102AAA">
            <w:pPr>
              <w:spacing w:after="0" w:line="240" w:lineRule="auto"/>
              <w:ind w:firstLine="0"/>
              <w:rPr>
                <w:sz w:val="16"/>
                <w:szCs w:val="16"/>
              </w:rPr>
            </w:pPr>
            <w:r w:rsidRPr="006E755D">
              <w:rPr>
                <w:sz w:val="16"/>
                <w:szCs w:val="16"/>
              </w:rPr>
              <w:t xml:space="preserve">Придомовая (подводящая) тепловая сеть от </w:t>
            </w:r>
            <w:r w:rsidRPr="006E755D">
              <w:rPr>
                <w:sz w:val="16"/>
                <w:szCs w:val="16"/>
              </w:rPr>
              <w:t>узла задвижек до дома №5 по ул. Волжская</w:t>
            </w:r>
          </w:p>
        </w:tc>
        <w:tc>
          <w:tcPr>
            <w:tcW w:w="1655" w:type="pct"/>
            <w:shd w:val="clear" w:color="auto" w:fill="auto"/>
            <w:vAlign w:val="center"/>
            <w:hideMark/>
          </w:tcPr>
          <w:p w:rsidR="00DC63FD" w:rsidRPr="00BE1724" w:rsidRDefault="00697C2B" w:rsidP="00102AAA">
            <w:pPr>
              <w:spacing w:after="0" w:line="240" w:lineRule="auto"/>
              <w:ind w:firstLine="0"/>
              <w:rPr>
                <w:sz w:val="18"/>
                <w:szCs w:val="18"/>
              </w:rPr>
            </w:pPr>
            <w:r w:rsidRPr="00BE1724">
              <w:rPr>
                <w:sz w:val="18"/>
                <w:szCs w:val="18"/>
              </w:rPr>
              <w:t xml:space="preserve">ХМАО-Югра, г. Пыть-Ях, </w:t>
            </w:r>
            <w:r>
              <w:rPr>
                <w:sz w:val="18"/>
                <w:szCs w:val="18"/>
              </w:rPr>
              <w:t>микрорайон №</w:t>
            </w:r>
            <w:r w:rsidRPr="00BE1724">
              <w:rPr>
                <w:sz w:val="18"/>
                <w:szCs w:val="18"/>
              </w:rPr>
              <w:t>2а</w:t>
            </w:r>
            <w:r>
              <w:rPr>
                <w:sz w:val="18"/>
                <w:szCs w:val="18"/>
              </w:rPr>
              <w:t xml:space="preserve"> </w:t>
            </w:r>
            <w:r w:rsidRPr="00BE1724">
              <w:rPr>
                <w:sz w:val="18"/>
                <w:szCs w:val="18"/>
              </w:rPr>
              <w:t>"Лесников"</w:t>
            </w:r>
          </w:p>
        </w:tc>
        <w:tc>
          <w:tcPr>
            <w:tcW w:w="390" w:type="pct"/>
            <w:shd w:val="clear" w:color="auto" w:fill="auto"/>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37</w:t>
            </w:r>
          </w:p>
        </w:tc>
        <w:tc>
          <w:tcPr>
            <w:tcW w:w="620" w:type="pct"/>
            <w:shd w:val="clear" w:color="auto" w:fill="auto"/>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86:15:0101016:1215</w:t>
            </w:r>
          </w:p>
        </w:tc>
      </w:tr>
      <w:tr w:rsidR="009D74C2" w:rsidTr="00824812">
        <w:trPr>
          <w:trHeight w:val="20"/>
        </w:trPr>
        <w:tc>
          <w:tcPr>
            <w:tcW w:w="193" w:type="pct"/>
            <w:shd w:val="clear" w:color="auto" w:fill="auto"/>
            <w:noWrap/>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172</w:t>
            </w:r>
          </w:p>
        </w:tc>
        <w:tc>
          <w:tcPr>
            <w:tcW w:w="2142" w:type="pct"/>
            <w:shd w:val="clear" w:color="auto" w:fill="auto"/>
            <w:vAlign w:val="center"/>
            <w:hideMark/>
          </w:tcPr>
          <w:p w:rsidR="00DC63FD" w:rsidRPr="006E755D" w:rsidRDefault="00697C2B" w:rsidP="00102AAA">
            <w:pPr>
              <w:spacing w:after="0" w:line="240" w:lineRule="auto"/>
              <w:ind w:firstLine="0"/>
              <w:rPr>
                <w:sz w:val="16"/>
                <w:szCs w:val="16"/>
              </w:rPr>
            </w:pPr>
            <w:r w:rsidRPr="006E755D">
              <w:rPr>
                <w:sz w:val="16"/>
                <w:szCs w:val="16"/>
              </w:rPr>
              <w:t>Придомовая (подводящая) тепловая сеть от узла задвижек до дома №6 по ул. Волжская</w:t>
            </w:r>
          </w:p>
        </w:tc>
        <w:tc>
          <w:tcPr>
            <w:tcW w:w="1655" w:type="pct"/>
            <w:shd w:val="clear" w:color="auto" w:fill="auto"/>
            <w:vAlign w:val="center"/>
            <w:hideMark/>
          </w:tcPr>
          <w:p w:rsidR="00DC63FD" w:rsidRPr="00BE1724" w:rsidRDefault="00697C2B" w:rsidP="00102AAA">
            <w:pPr>
              <w:spacing w:after="0" w:line="240" w:lineRule="auto"/>
              <w:ind w:firstLine="0"/>
              <w:rPr>
                <w:sz w:val="18"/>
                <w:szCs w:val="18"/>
              </w:rPr>
            </w:pPr>
            <w:r w:rsidRPr="00BE1724">
              <w:rPr>
                <w:sz w:val="18"/>
                <w:szCs w:val="18"/>
              </w:rPr>
              <w:t xml:space="preserve">ХМАО-Югра, г. Пыть-Ях, </w:t>
            </w:r>
            <w:r>
              <w:rPr>
                <w:sz w:val="18"/>
                <w:szCs w:val="18"/>
              </w:rPr>
              <w:t>микрорайон №</w:t>
            </w:r>
            <w:r w:rsidRPr="00BE1724">
              <w:rPr>
                <w:sz w:val="18"/>
                <w:szCs w:val="18"/>
              </w:rPr>
              <w:t>2а</w:t>
            </w:r>
            <w:r>
              <w:rPr>
                <w:sz w:val="18"/>
                <w:szCs w:val="18"/>
              </w:rPr>
              <w:t xml:space="preserve"> </w:t>
            </w:r>
            <w:r w:rsidRPr="00BE1724">
              <w:rPr>
                <w:sz w:val="18"/>
                <w:szCs w:val="18"/>
              </w:rPr>
              <w:t>"Лесников"</w:t>
            </w:r>
          </w:p>
        </w:tc>
        <w:tc>
          <w:tcPr>
            <w:tcW w:w="390" w:type="pct"/>
            <w:shd w:val="clear" w:color="auto" w:fill="auto"/>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80</w:t>
            </w:r>
          </w:p>
        </w:tc>
        <w:tc>
          <w:tcPr>
            <w:tcW w:w="620" w:type="pct"/>
            <w:shd w:val="clear" w:color="auto" w:fill="auto"/>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86:15:0101016:1219</w:t>
            </w:r>
          </w:p>
        </w:tc>
      </w:tr>
      <w:tr w:rsidR="009D74C2" w:rsidTr="00824812">
        <w:trPr>
          <w:trHeight w:val="20"/>
        </w:trPr>
        <w:tc>
          <w:tcPr>
            <w:tcW w:w="193" w:type="pct"/>
            <w:shd w:val="clear" w:color="auto" w:fill="auto"/>
            <w:noWrap/>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173</w:t>
            </w:r>
          </w:p>
        </w:tc>
        <w:tc>
          <w:tcPr>
            <w:tcW w:w="2142" w:type="pct"/>
            <w:shd w:val="clear" w:color="auto" w:fill="auto"/>
            <w:vAlign w:val="center"/>
            <w:hideMark/>
          </w:tcPr>
          <w:p w:rsidR="00DC63FD" w:rsidRPr="006E755D" w:rsidRDefault="00697C2B" w:rsidP="00102AAA">
            <w:pPr>
              <w:spacing w:after="0" w:line="240" w:lineRule="auto"/>
              <w:ind w:firstLine="0"/>
              <w:rPr>
                <w:sz w:val="16"/>
                <w:szCs w:val="16"/>
              </w:rPr>
            </w:pPr>
            <w:r w:rsidRPr="006E755D">
              <w:rPr>
                <w:sz w:val="16"/>
                <w:szCs w:val="16"/>
              </w:rPr>
              <w:t>Придомовая (подводящая) тепловая сеть от ТК-П2 до дома №2 по ул. Сибирская</w:t>
            </w:r>
          </w:p>
        </w:tc>
        <w:tc>
          <w:tcPr>
            <w:tcW w:w="1655" w:type="pct"/>
            <w:shd w:val="clear" w:color="auto" w:fill="auto"/>
            <w:vAlign w:val="center"/>
            <w:hideMark/>
          </w:tcPr>
          <w:p w:rsidR="00DC63FD" w:rsidRPr="00BE1724" w:rsidRDefault="00697C2B" w:rsidP="00102AAA">
            <w:pPr>
              <w:spacing w:after="0" w:line="240" w:lineRule="auto"/>
              <w:ind w:firstLine="0"/>
              <w:rPr>
                <w:sz w:val="18"/>
                <w:szCs w:val="18"/>
              </w:rPr>
            </w:pPr>
            <w:r w:rsidRPr="00BE1724">
              <w:rPr>
                <w:sz w:val="18"/>
                <w:szCs w:val="18"/>
              </w:rPr>
              <w:t xml:space="preserve">ХМАО-Югра, г. Пыть-Ях, </w:t>
            </w:r>
            <w:r>
              <w:rPr>
                <w:sz w:val="18"/>
                <w:szCs w:val="18"/>
              </w:rPr>
              <w:t>микрорайон №</w:t>
            </w:r>
            <w:r w:rsidRPr="00BE1724">
              <w:rPr>
                <w:sz w:val="18"/>
                <w:szCs w:val="18"/>
              </w:rPr>
              <w:t>2а</w:t>
            </w:r>
            <w:r>
              <w:rPr>
                <w:sz w:val="18"/>
                <w:szCs w:val="18"/>
              </w:rPr>
              <w:t xml:space="preserve"> </w:t>
            </w:r>
            <w:r w:rsidRPr="00BE1724">
              <w:rPr>
                <w:sz w:val="18"/>
                <w:szCs w:val="18"/>
              </w:rPr>
              <w:t>"Лесников"</w:t>
            </w:r>
          </w:p>
        </w:tc>
        <w:tc>
          <w:tcPr>
            <w:tcW w:w="390" w:type="pct"/>
            <w:shd w:val="clear" w:color="auto" w:fill="auto"/>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150</w:t>
            </w:r>
          </w:p>
        </w:tc>
        <w:tc>
          <w:tcPr>
            <w:tcW w:w="620" w:type="pct"/>
            <w:shd w:val="clear" w:color="auto" w:fill="auto"/>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86:15:0101017:485</w:t>
            </w:r>
          </w:p>
        </w:tc>
      </w:tr>
      <w:tr w:rsidR="009D74C2" w:rsidTr="00824812">
        <w:trPr>
          <w:trHeight w:val="20"/>
        </w:trPr>
        <w:tc>
          <w:tcPr>
            <w:tcW w:w="193" w:type="pct"/>
            <w:shd w:val="clear" w:color="auto" w:fill="auto"/>
            <w:noWrap/>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174</w:t>
            </w:r>
          </w:p>
        </w:tc>
        <w:tc>
          <w:tcPr>
            <w:tcW w:w="2142" w:type="pct"/>
            <w:shd w:val="clear" w:color="auto" w:fill="auto"/>
            <w:vAlign w:val="center"/>
            <w:hideMark/>
          </w:tcPr>
          <w:p w:rsidR="00DC63FD" w:rsidRPr="006E755D" w:rsidRDefault="00697C2B" w:rsidP="00102AAA">
            <w:pPr>
              <w:spacing w:after="0" w:line="240" w:lineRule="auto"/>
              <w:ind w:firstLine="0"/>
              <w:rPr>
                <w:sz w:val="16"/>
                <w:szCs w:val="16"/>
              </w:rPr>
            </w:pPr>
            <w:r w:rsidRPr="006E755D">
              <w:rPr>
                <w:sz w:val="16"/>
                <w:szCs w:val="16"/>
              </w:rPr>
              <w:t>Придомовая (подводящая) тепловая сеть от ТК-П19 до ж/д №№1,3 по ул. Сибирская</w:t>
            </w:r>
          </w:p>
        </w:tc>
        <w:tc>
          <w:tcPr>
            <w:tcW w:w="1655" w:type="pct"/>
            <w:shd w:val="clear" w:color="auto" w:fill="auto"/>
            <w:vAlign w:val="center"/>
            <w:hideMark/>
          </w:tcPr>
          <w:p w:rsidR="00DC63FD" w:rsidRPr="00BE1724" w:rsidRDefault="00697C2B" w:rsidP="00102AAA">
            <w:pPr>
              <w:spacing w:after="0" w:line="240" w:lineRule="auto"/>
              <w:ind w:firstLine="0"/>
              <w:rPr>
                <w:sz w:val="18"/>
                <w:szCs w:val="18"/>
              </w:rPr>
            </w:pPr>
            <w:r w:rsidRPr="00BE1724">
              <w:rPr>
                <w:sz w:val="18"/>
                <w:szCs w:val="18"/>
              </w:rPr>
              <w:t xml:space="preserve">ХМАО-Югра, г. Пыть-Ях, </w:t>
            </w:r>
            <w:r>
              <w:rPr>
                <w:sz w:val="18"/>
                <w:szCs w:val="18"/>
              </w:rPr>
              <w:t>микрорайон №</w:t>
            </w:r>
            <w:r w:rsidRPr="00BE1724">
              <w:rPr>
                <w:sz w:val="18"/>
                <w:szCs w:val="18"/>
              </w:rPr>
              <w:t>2а</w:t>
            </w:r>
            <w:r>
              <w:rPr>
                <w:sz w:val="18"/>
                <w:szCs w:val="18"/>
              </w:rPr>
              <w:t xml:space="preserve"> </w:t>
            </w:r>
            <w:r w:rsidRPr="00BE1724">
              <w:rPr>
                <w:sz w:val="18"/>
                <w:szCs w:val="18"/>
              </w:rPr>
              <w:t>"Лесников"</w:t>
            </w:r>
          </w:p>
        </w:tc>
        <w:tc>
          <w:tcPr>
            <w:tcW w:w="390" w:type="pct"/>
            <w:shd w:val="clear" w:color="auto" w:fill="auto"/>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117</w:t>
            </w:r>
          </w:p>
        </w:tc>
        <w:tc>
          <w:tcPr>
            <w:tcW w:w="620" w:type="pct"/>
            <w:shd w:val="clear" w:color="auto" w:fill="auto"/>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86:15:0101015:982</w:t>
            </w:r>
          </w:p>
        </w:tc>
      </w:tr>
      <w:tr w:rsidR="009D74C2" w:rsidTr="00824812">
        <w:trPr>
          <w:trHeight w:val="20"/>
        </w:trPr>
        <w:tc>
          <w:tcPr>
            <w:tcW w:w="193" w:type="pct"/>
            <w:shd w:val="clear" w:color="auto" w:fill="auto"/>
            <w:noWrap/>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175</w:t>
            </w:r>
          </w:p>
        </w:tc>
        <w:tc>
          <w:tcPr>
            <w:tcW w:w="2142" w:type="pct"/>
            <w:shd w:val="clear" w:color="auto" w:fill="auto"/>
            <w:vAlign w:val="center"/>
            <w:hideMark/>
          </w:tcPr>
          <w:p w:rsidR="00DC63FD" w:rsidRPr="006E755D" w:rsidRDefault="00697C2B" w:rsidP="00102AAA">
            <w:pPr>
              <w:spacing w:after="0" w:line="240" w:lineRule="auto"/>
              <w:ind w:firstLine="0"/>
              <w:rPr>
                <w:sz w:val="16"/>
                <w:szCs w:val="16"/>
              </w:rPr>
            </w:pPr>
            <w:r w:rsidRPr="006E755D">
              <w:rPr>
                <w:sz w:val="16"/>
                <w:szCs w:val="16"/>
              </w:rPr>
              <w:t>Придомовая (подводящая) тепловая сеть от ТК-П30 до дома №8 по ул. Сибирская</w:t>
            </w:r>
          </w:p>
        </w:tc>
        <w:tc>
          <w:tcPr>
            <w:tcW w:w="1655" w:type="pct"/>
            <w:shd w:val="clear" w:color="auto" w:fill="auto"/>
            <w:vAlign w:val="center"/>
            <w:hideMark/>
          </w:tcPr>
          <w:p w:rsidR="00DC63FD" w:rsidRPr="00BE1724" w:rsidRDefault="00697C2B" w:rsidP="00102AAA">
            <w:pPr>
              <w:spacing w:after="0" w:line="240" w:lineRule="auto"/>
              <w:ind w:firstLine="0"/>
              <w:rPr>
                <w:sz w:val="18"/>
                <w:szCs w:val="18"/>
              </w:rPr>
            </w:pPr>
            <w:r w:rsidRPr="00BE1724">
              <w:rPr>
                <w:sz w:val="18"/>
                <w:szCs w:val="18"/>
              </w:rPr>
              <w:t xml:space="preserve">ХМАО-Югра, г. Пыть-Ях, </w:t>
            </w:r>
            <w:r>
              <w:rPr>
                <w:sz w:val="18"/>
                <w:szCs w:val="18"/>
              </w:rPr>
              <w:t>микрорайон №</w:t>
            </w:r>
            <w:r w:rsidRPr="00BE1724">
              <w:rPr>
                <w:sz w:val="18"/>
                <w:szCs w:val="18"/>
              </w:rPr>
              <w:t>2а</w:t>
            </w:r>
            <w:r>
              <w:rPr>
                <w:sz w:val="18"/>
                <w:szCs w:val="18"/>
              </w:rPr>
              <w:t xml:space="preserve"> </w:t>
            </w:r>
            <w:r w:rsidRPr="00BE1724">
              <w:rPr>
                <w:sz w:val="18"/>
                <w:szCs w:val="18"/>
              </w:rPr>
              <w:t>"Лесников"</w:t>
            </w:r>
          </w:p>
        </w:tc>
        <w:tc>
          <w:tcPr>
            <w:tcW w:w="390" w:type="pct"/>
            <w:shd w:val="clear" w:color="auto" w:fill="auto"/>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55</w:t>
            </w:r>
          </w:p>
        </w:tc>
        <w:tc>
          <w:tcPr>
            <w:tcW w:w="620" w:type="pct"/>
            <w:shd w:val="clear" w:color="auto" w:fill="auto"/>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86:15:0101017:489</w:t>
            </w:r>
          </w:p>
        </w:tc>
      </w:tr>
      <w:tr w:rsidR="009D74C2" w:rsidTr="00824812">
        <w:trPr>
          <w:trHeight w:val="20"/>
        </w:trPr>
        <w:tc>
          <w:tcPr>
            <w:tcW w:w="193" w:type="pct"/>
            <w:shd w:val="clear" w:color="auto" w:fill="auto"/>
            <w:noWrap/>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176</w:t>
            </w:r>
          </w:p>
        </w:tc>
        <w:tc>
          <w:tcPr>
            <w:tcW w:w="2142" w:type="pct"/>
            <w:shd w:val="clear" w:color="auto" w:fill="auto"/>
            <w:vAlign w:val="center"/>
            <w:hideMark/>
          </w:tcPr>
          <w:p w:rsidR="00DC63FD" w:rsidRPr="006E755D" w:rsidRDefault="00697C2B" w:rsidP="00102AAA">
            <w:pPr>
              <w:spacing w:after="0" w:line="240" w:lineRule="auto"/>
              <w:ind w:firstLine="0"/>
              <w:rPr>
                <w:sz w:val="16"/>
                <w:szCs w:val="16"/>
              </w:rPr>
            </w:pPr>
            <w:r w:rsidRPr="006E755D">
              <w:rPr>
                <w:sz w:val="16"/>
                <w:szCs w:val="16"/>
              </w:rPr>
              <w:t xml:space="preserve">Тепловая сеть от узла </w:t>
            </w:r>
            <w:r w:rsidRPr="006E755D">
              <w:rPr>
                <w:sz w:val="16"/>
                <w:szCs w:val="16"/>
              </w:rPr>
              <w:t>задвижек до дома №10 по ул. Сибирская</w:t>
            </w:r>
          </w:p>
        </w:tc>
        <w:tc>
          <w:tcPr>
            <w:tcW w:w="1655" w:type="pct"/>
            <w:shd w:val="clear" w:color="auto" w:fill="auto"/>
            <w:vAlign w:val="center"/>
            <w:hideMark/>
          </w:tcPr>
          <w:p w:rsidR="00DC63FD" w:rsidRPr="00BE1724" w:rsidRDefault="00697C2B" w:rsidP="00102AAA">
            <w:pPr>
              <w:spacing w:after="0" w:line="240" w:lineRule="auto"/>
              <w:ind w:firstLine="0"/>
              <w:rPr>
                <w:sz w:val="18"/>
                <w:szCs w:val="18"/>
              </w:rPr>
            </w:pPr>
            <w:r w:rsidRPr="00BE1724">
              <w:rPr>
                <w:sz w:val="18"/>
                <w:szCs w:val="18"/>
              </w:rPr>
              <w:t xml:space="preserve">ХМАО-Югра, г. Пыть-Ях, </w:t>
            </w:r>
            <w:r>
              <w:rPr>
                <w:sz w:val="18"/>
                <w:szCs w:val="18"/>
              </w:rPr>
              <w:t>микрорайон №</w:t>
            </w:r>
            <w:r w:rsidRPr="00BE1724">
              <w:rPr>
                <w:sz w:val="18"/>
                <w:szCs w:val="18"/>
              </w:rPr>
              <w:t>2а</w:t>
            </w:r>
            <w:r>
              <w:rPr>
                <w:sz w:val="18"/>
                <w:szCs w:val="18"/>
              </w:rPr>
              <w:t xml:space="preserve"> </w:t>
            </w:r>
            <w:r w:rsidRPr="00BE1724">
              <w:rPr>
                <w:sz w:val="18"/>
                <w:szCs w:val="18"/>
              </w:rPr>
              <w:t>"Лесников"</w:t>
            </w:r>
          </w:p>
        </w:tc>
        <w:tc>
          <w:tcPr>
            <w:tcW w:w="390" w:type="pct"/>
            <w:shd w:val="clear" w:color="auto" w:fill="auto"/>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15</w:t>
            </w:r>
          </w:p>
        </w:tc>
        <w:tc>
          <w:tcPr>
            <w:tcW w:w="620" w:type="pct"/>
            <w:shd w:val="clear" w:color="auto" w:fill="auto"/>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86:15:0101017:490</w:t>
            </w:r>
          </w:p>
        </w:tc>
      </w:tr>
      <w:tr w:rsidR="009D74C2" w:rsidTr="00824812">
        <w:trPr>
          <w:trHeight w:val="20"/>
        </w:trPr>
        <w:tc>
          <w:tcPr>
            <w:tcW w:w="193" w:type="pct"/>
            <w:shd w:val="clear" w:color="auto" w:fill="auto"/>
            <w:noWrap/>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177</w:t>
            </w:r>
          </w:p>
        </w:tc>
        <w:tc>
          <w:tcPr>
            <w:tcW w:w="2142" w:type="pct"/>
            <w:shd w:val="clear" w:color="auto" w:fill="auto"/>
            <w:vAlign w:val="center"/>
            <w:hideMark/>
          </w:tcPr>
          <w:p w:rsidR="00DC63FD" w:rsidRPr="006E755D" w:rsidRDefault="00697C2B" w:rsidP="00102AAA">
            <w:pPr>
              <w:spacing w:after="0" w:line="240" w:lineRule="auto"/>
              <w:ind w:firstLine="0"/>
              <w:rPr>
                <w:sz w:val="16"/>
                <w:szCs w:val="16"/>
              </w:rPr>
            </w:pPr>
            <w:r w:rsidRPr="006E755D">
              <w:rPr>
                <w:sz w:val="16"/>
                <w:szCs w:val="16"/>
              </w:rPr>
              <w:t>Придомовая (подводящая) тепловая сеть от узла задвижек до дома №12 по ул. Сибирская</w:t>
            </w:r>
          </w:p>
        </w:tc>
        <w:tc>
          <w:tcPr>
            <w:tcW w:w="1655" w:type="pct"/>
            <w:shd w:val="clear" w:color="auto" w:fill="auto"/>
            <w:vAlign w:val="center"/>
            <w:hideMark/>
          </w:tcPr>
          <w:p w:rsidR="00DC63FD" w:rsidRPr="00BE1724" w:rsidRDefault="00697C2B" w:rsidP="00102AAA">
            <w:pPr>
              <w:spacing w:after="0" w:line="240" w:lineRule="auto"/>
              <w:ind w:firstLine="0"/>
              <w:rPr>
                <w:sz w:val="18"/>
                <w:szCs w:val="18"/>
              </w:rPr>
            </w:pPr>
            <w:r w:rsidRPr="00BE1724">
              <w:rPr>
                <w:sz w:val="18"/>
                <w:szCs w:val="18"/>
              </w:rPr>
              <w:t xml:space="preserve">ХМАО-Югра, г. Пыть-Ях, </w:t>
            </w:r>
            <w:r>
              <w:rPr>
                <w:sz w:val="18"/>
                <w:szCs w:val="18"/>
              </w:rPr>
              <w:t>микрорайон №</w:t>
            </w:r>
            <w:r w:rsidRPr="00BE1724">
              <w:rPr>
                <w:sz w:val="18"/>
                <w:szCs w:val="18"/>
              </w:rPr>
              <w:t>2а</w:t>
            </w:r>
            <w:r>
              <w:rPr>
                <w:sz w:val="18"/>
                <w:szCs w:val="18"/>
              </w:rPr>
              <w:t xml:space="preserve"> </w:t>
            </w:r>
            <w:r w:rsidRPr="00BE1724">
              <w:rPr>
                <w:sz w:val="18"/>
                <w:szCs w:val="18"/>
              </w:rPr>
              <w:t>"Лесников"</w:t>
            </w:r>
          </w:p>
        </w:tc>
        <w:tc>
          <w:tcPr>
            <w:tcW w:w="390" w:type="pct"/>
            <w:shd w:val="clear" w:color="auto" w:fill="auto"/>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18</w:t>
            </w:r>
          </w:p>
        </w:tc>
        <w:tc>
          <w:tcPr>
            <w:tcW w:w="620" w:type="pct"/>
            <w:shd w:val="clear" w:color="auto" w:fill="auto"/>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86:15:0101017:486</w:t>
            </w:r>
          </w:p>
        </w:tc>
      </w:tr>
      <w:tr w:rsidR="009D74C2" w:rsidTr="00824812">
        <w:trPr>
          <w:trHeight w:val="20"/>
        </w:trPr>
        <w:tc>
          <w:tcPr>
            <w:tcW w:w="193" w:type="pct"/>
            <w:shd w:val="clear" w:color="auto" w:fill="auto"/>
            <w:noWrap/>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178</w:t>
            </w:r>
          </w:p>
        </w:tc>
        <w:tc>
          <w:tcPr>
            <w:tcW w:w="2142" w:type="pct"/>
            <w:shd w:val="clear" w:color="auto" w:fill="auto"/>
            <w:vAlign w:val="center"/>
            <w:hideMark/>
          </w:tcPr>
          <w:p w:rsidR="00DC63FD" w:rsidRPr="006E755D" w:rsidRDefault="00697C2B" w:rsidP="00102AAA">
            <w:pPr>
              <w:spacing w:after="0" w:line="240" w:lineRule="auto"/>
              <w:ind w:firstLine="0"/>
              <w:rPr>
                <w:sz w:val="16"/>
                <w:szCs w:val="16"/>
              </w:rPr>
            </w:pPr>
            <w:r w:rsidRPr="006E755D">
              <w:rPr>
                <w:sz w:val="16"/>
                <w:szCs w:val="16"/>
              </w:rPr>
              <w:t>Придомовая (подводящая) тепловая сеть от узла задвижек до дома №18 по ул. Энтузиастов</w:t>
            </w:r>
          </w:p>
        </w:tc>
        <w:tc>
          <w:tcPr>
            <w:tcW w:w="1655" w:type="pct"/>
            <w:shd w:val="clear" w:color="auto" w:fill="auto"/>
            <w:vAlign w:val="center"/>
            <w:hideMark/>
          </w:tcPr>
          <w:p w:rsidR="00DC63FD" w:rsidRPr="00BE1724" w:rsidRDefault="00697C2B" w:rsidP="00102AAA">
            <w:pPr>
              <w:spacing w:after="0" w:line="240" w:lineRule="auto"/>
              <w:ind w:firstLine="0"/>
              <w:rPr>
                <w:sz w:val="18"/>
                <w:szCs w:val="18"/>
              </w:rPr>
            </w:pPr>
            <w:r w:rsidRPr="00BE1724">
              <w:rPr>
                <w:sz w:val="18"/>
                <w:szCs w:val="18"/>
              </w:rPr>
              <w:t xml:space="preserve">ХМАО-Югра, г. Пыть-Ях, </w:t>
            </w:r>
            <w:r>
              <w:rPr>
                <w:sz w:val="18"/>
                <w:szCs w:val="18"/>
              </w:rPr>
              <w:t>микрорайон №</w:t>
            </w:r>
            <w:r w:rsidRPr="00BE1724">
              <w:rPr>
                <w:sz w:val="18"/>
                <w:szCs w:val="18"/>
              </w:rPr>
              <w:t>2а</w:t>
            </w:r>
            <w:r>
              <w:rPr>
                <w:sz w:val="18"/>
                <w:szCs w:val="18"/>
              </w:rPr>
              <w:t xml:space="preserve"> </w:t>
            </w:r>
            <w:r w:rsidRPr="00BE1724">
              <w:rPr>
                <w:sz w:val="18"/>
                <w:szCs w:val="18"/>
              </w:rPr>
              <w:t>"Лесников"</w:t>
            </w:r>
          </w:p>
        </w:tc>
        <w:tc>
          <w:tcPr>
            <w:tcW w:w="390" w:type="pct"/>
            <w:shd w:val="clear" w:color="auto" w:fill="auto"/>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35</w:t>
            </w:r>
          </w:p>
        </w:tc>
        <w:tc>
          <w:tcPr>
            <w:tcW w:w="620" w:type="pct"/>
            <w:shd w:val="clear" w:color="auto" w:fill="auto"/>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86:15:0101018:515</w:t>
            </w:r>
          </w:p>
        </w:tc>
      </w:tr>
      <w:tr w:rsidR="009D74C2" w:rsidTr="00824812">
        <w:trPr>
          <w:trHeight w:val="20"/>
        </w:trPr>
        <w:tc>
          <w:tcPr>
            <w:tcW w:w="193" w:type="pct"/>
            <w:shd w:val="clear" w:color="auto" w:fill="auto"/>
            <w:noWrap/>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179</w:t>
            </w:r>
          </w:p>
        </w:tc>
        <w:tc>
          <w:tcPr>
            <w:tcW w:w="2142" w:type="pct"/>
            <w:shd w:val="clear" w:color="auto" w:fill="auto"/>
            <w:vAlign w:val="center"/>
            <w:hideMark/>
          </w:tcPr>
          <w:p w:rsidR="00DC63FD" w:rsidRPr="006E755D" w:rsidRDefault="00697C2B" w:rsidP="00102AAA">
            <w:pPr>
              <w:spacing w:after="0" w:line="240" w:lineRule="auto"/>
              <w:ind w:firstLine="0"/>
              <w:rPr>
                <w:sz w:val="16"/>
                <w:szCs w:val="16"/>
              </w:rPr>
            </w:pPr>
            <w:r w:rsidRPr="006E755D">
              <w:rPr>
                <w:sz w:val="16"/>
                <w:szCs w:val="16"/>
              </w:rPr>
              <w:t xml:space="preserve">Придомовая (подводящая) тепловая сеть от узла задвижек до дома №20 по </w:t>
            </w:r>
            <w:r w:rsidRPr="006E755D">
              <w:rPr>
                <w:sz w:val="16"/>
                <w:szCs w:val="16"/>
              </w:rPr>
              <w:t>ул. Энтузиастов</w:t>
            </w:r>
          </w:p>
        </w:tc>
        <w:tc>
          <w:tcPr>
            <w:tcW w:w="1655" w:type="pct"/>
            <w:shd w:val="clear" w:color="auto" w:fill="auto"/>
            <w:vAlign w:val="center"/>
            <w:hideMark/>
          </w:tcPr>
          <w:p w:rsidR="00DC63FD" w:rsidRPr="00BE1724" w:rsidRDefault="00697C2B" w:rsidP="00102AAA">
            <w:pPr>
              <w:spacing w:after="0" w:line="240" w:lineRule="auto"/>
              <w:ind w:firstLine="0"/>
              <w:rPr>
                <w:sz w:val="18"/>
                <w:szCs w:val="18"/>
              </w:rPr>
            </w:pPr>
            <w:r w:rsidRPr="00BE1724">
              <w:rPr>
                <w:sz w:val="18"/>
                <w:szCs w:val="18"/>
              </w:rPr>
              <w:t xml:space="preserve">ХМАО-Югра, г. Пыть-Ях, </w:t>
            </w:r>
            <w:r>
              <w:rPr>
                <w:sz w:val="18"/>
                <w:szCs w:val="18"/>
              </w:rPr>
              <w:t>микрорайон №</w:t>
            </w:r>
            <w:r w:rsidRPr="00BE1724">
              <w:rPr>
                <w:sz w:val="18"/>
                <w:szCs w:val="18"/>
              </w:rPr>
              <w:t>2а</w:t>
            </w:r>
            <w:r>
              <w:rPr>
                <w:sz w:val="18"/>
                <w:szCs w:val="18"/>
              </w:rPr>
              <w:t xml:space="preserve"> </w:t>
            </w:r>
            <w:r w:rsidRPr="00BE1724">
              <w:rPr>
                <w:sz w:val="18"/>
                <w:szCs w:val="18"/>
              </w:rPr>
              <w:t>"Лесников"</w:t>
            </w:r>
          </w:p>
        </w:tc>
        <w:tc>
          <w:tcPr>
            <w:tcW w:w="390" w:type="pct"/>
            <w:shd w:val="clear" w:color="auto" w:fill="auto"/>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19</w:t>
            </w:r>
          </w:p>
        </w:tc>
        <w:tc>
          <w:tcPr>
            <w:tcW w:w="620" w:type="pct"/>
            <w:shd w:val="clear" w:color="auto" w:fill="auto"/>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86:15:0101018:516</w:t>
            </w:r>
          </w:p>
        </w:tc>
      </w:tr>
      <w:tr w:rsidR="009D74C2" w:rsidTr="00824812">
        <w:trPr>
          <w:trHeight w:val="20"/>
        </w:trPr>
        <w:tc>
          <w:tcPr>
            <w:tcW w:w="193" w:type="pct"/>
            <w:shd w:val="clear" w:color="auto" w:fill="auto"/>
            <w:noWrap/>
            <w:vAlign w:val="center"/>
            <w:hideMark/>
          </w:tcPr>
          <w:p w:rsidR="00DC63FD" w:rsidRPr="00BE1724" w:rsidRDefault="00697C2B" w:rsidP="00102AAA">
            <w:pPr>
              <w:spacing w:after="0" w:line="240" w:lineRule="auto"/>
              <w:ind w:firstLine="0"/>
              <w:jc w:val="center"/>
              <w:rPr>
                <w:sz w:val="18"/>
                <w:szCs w:val="18"/>
              </w:rPr>
            </w:pPr>
            <w:r w:rsidRPr="00BE1724">
              <w:rPr>
                <w:sz w:val="18"/>
                <w:szCs w:val="18"/>
              </w:rPr>
              <w:lastRenderedPageBreak/>
              <w:t>180</w:t>
            </w:r>
          </w:p>
        </w:tc>
        <w:tc>
          <w:tcPr>
            <w:tcW w:w="2142" w:type="pct"/>
            <w:shd w:val="clear" w:color="auto" w:fill="auto"/>
            <w:vAlign w:val="center"/>
            <w:hideMark/>
          </w:tcPr>
          <w:p w:rsidR="00DC63FD" w:rsidRPr="006E755D" w:rsidRDefault="00697C2B" w:rsidP="00102AAA">
            <w:pPr>
              <w:spacing w:after="0" w:line="240" w:lineRule="auto"/>
              <w:ind w:firstLine="0"/>
              <w:rPr>
                <w:sz w:val="16"/>
                <w:szCs w:val="16"/>
              </w:rPr>
            </w:pPr>
            <w:r w:rsidRPr="006E755D">
              <w:rPr>
                <w:sz w:val="16"/>
                <w:szCs w:val="16"/>
              </w:rPr>
              <w:t>Придомовая (подводящая) тепловая сеть от узла задвижек до дома №1 по ул. Железнодорожная</w:t>
            </w:r>
          </w:p>
        </w:tc>
        <w:tc>
          <w:tcPr>
            <w:tcW w:w="1655" w:type="pct"/>
            <w:shd w:val="clear" w:color="auto" w:fill="auto"/>
            <w:vAlign w:val="center"/>
            <w:hideMark/>
          </w:tcPr>
          <w:p w:rsidR="00DC63FD" w:rsidRPr="00BE1724" w:rsidRDefault="00697C2B" w:rsidP="00102AAA">
            <w:pPr>
              <w:spacing w:after="0" w:line="240" w:lineRule="auto"/>
              <w:ind w:firstLine="0"/>
              <w:rPr>
                <w:sz w:val="18"/>
                <w:szCs w:val="18"/>
              </w:rPr>
            </w:pPr>
            <w:r w:rsidRPr="00BE1724">
              <w:rPr>
                <w:sz w:val="18"/>
                <w:szCs w:val="18"/>
              </w:rPr>
              <w:t xml:space="preserve">ХМАО-Югра, г. Пыть-Ях, </w:t>
            </w:r>
            <w:r>
              <w:rPr>
                <w:sz w:val="18"/>
                <w:szCs w:val="18"/>
              </w:rPr>
              <w:t>микрорайон №</w:t>
            </w:r>
            <w:r w:rsidRPr="00BE1724">
              <w:rPr>
                <w:sz w:val="18"/>
                <w:szCs w:val="18"/>
              </w:rPr>
              <w:t>2а</w:t>
            </w:r>
            <w:r>
              <w:rPr>
                <w:sz w:val="18"/>
                <w:szCs w:val="18"/>
              </w:rPr>
              <w:t xml:space="preserve"> </w:t>
            </w:r>
            <w:r w:rsidRPr="00BE1724">
              <w:rPr>
                <w:sz w:val="18"/>
                <w:szCs w:val="18"/>
              </w:rPr>
              <w:t>"Лесников"</w:t>
            </w:r>
          </w:p>
        </w:tc>
        <w:tc>
          <w:tcPr>
            <w:tcW w:w="390" w:type="pct"/>
            <w:shd w:val="clear" w:color="auto" w:fill="auto"/>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71</w:t>
            </w:r>
          </w:p>
        </w:tc>
        <w:tc>
          <w:tcPr>
            <w:tcW w:w="620" w:type="pct"/>
            <w:shd w:val="clear" w:color="auto" w:fill="auto"/>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86:15:0101015:983</w:t>
            </w:r>
          </w:p>
        </w:tc>
      </w:tr>
      <w:tr w:rsidR="009D74C2" w:rsidTr="00824812">
        <w:trPr>
          <w:trHeight w:val="20"/>
        </w:trPr>
        <w:tc>
          <w:tcPr>
            <w:tcW w:w="193" w:type="pct"/>
            <w:shd w:val="clear" w:color="auto" w:fill="auto"/>
            <w:noWrap/>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181</w:t>
            </w:r>
          </w:p>
        </w:tc>
        <w:tc>
          <w:tcPr>
            <w:tcW w:w="2142" w:type="pct"/>
            <w:shd w:val="clear" w:color="auto" w:fill="auto"/>
            <w:vAlign w:val="center"/>
            <w:hideMark/>
          </w:tcPr>
          <w:p w:rsidR="00DC63FD" w:rsidRPr="006E755D" w:rsidRDefault="00697C2B" w:rsidP="00102AAA">
            <w:pPr>
              <w:spacing w:after="0" w:line="240" w:lineRule="auto"/>
              <w:ind w:firstLine="0"/>
              <w:rPr>
                <w:sz w:val="16"/>
                <w:szCs w:val="16"/>
              </w:rPr>
            </w:pPr>
            <w:r w:rsidRPr="006E755D">
              <w:rPr>
                <w:sz w:val="16"/>
                <w:szCs w:val="16"/>
              </w:rPr>
              <w:t>Придомовая (подводящая) тепловая сеть от ТК П-18-3 до дома №2 по ул. Железнодорожная</w:t>
            </w:r>
          </w:p>
        </w:tc>
        <w:tc>
          <w:tcPr>
            <w:tcW w:w="1655" w:type="pct"/>
            <w:shd w:val="clear" w:color="auto" w:fill="auto"/>
            <w:vAlign w:val="center"/>
            <w:hideMark/>
          </w:tcPr>
          <w:p w:rsidR="00DC63FD" w:rsidRPr="00BE1724" w:rsidRDefault="00697C2B" w:rsidP="00102AAA">
            <w:pPr>
              <w:spacing w:after="0" w:line="240" w:lineRule="auto"/>
              <w:ind w:firstLine="0"/>
              <w:rPr>
                <w:sz w:val="18"/>
                <w:szCs w:val="18"/>
              </w:rPr>
            </w:pPr>
            <w:r w:rsidRPr="00BE1724">
              <w:rPr>
                <w:sz w:val="18"/>
                <w:szCs w:val="18"/>
              </w:rPr>
              <w:t xml:space="preserve">ХМАО-Югра, г. Пыть-Ях, </w:t>
            </w:r>
            <w:r>
              <w:rPr>
                <w:sz w:val="18"/>
                <w:szCs w:val="18"/>
              </w:rPr>
              <w:t>микрорайон №</w:t>
            </w:r>
            <w:r w:rsidRPr="00BE1724">
              <w:rPr>
                <w:sz w:val="18"/>
                <w:szCs w:val="18"/>
              </w:rPr>
              <w:t>2а</w:t>
            </w:r>
            <w:r>
              <w:rPr>
                <w:sz w:val="18"/>
                <w:szCs w:val="18"/>
              </w:rPr>
              <w:t xml:space="preserve"> </w:t>
            </w:r>
            <w:r w:rsidRPr="00BE1724">
              <w:rPr>
                <w:sz w:val="18"/>
                <w:szCs w:val="18"/>
              </w:rPr>
              <w:t>"Лесников"</w:t>
            </w:r>
          </w:p>
        </w:tc>
        <w:tc>
          <w:tcPr>
            <w:tcW w:w="390" w:type="pct"/>
            <w:shd w:val="clear" w:color="auto" w:fill="auto"/>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65</w:t>
            </w:r>
          </w:p>
        </w:tc>
        <w:tc>
          <w:tcPr>
            <w:tcW w:w="620" w:type="pct"/>
            <w:shd w:val="clear" w:color="auto" w:fill="auto"/>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86:15:0101015:985</w:t>
            </w:r>
          </w:p>
        </w:tc>
      </w:tr>
      <w:tr w:rsidR="009D74C2" w:rsidTr="00824812">
        <w:trPr>
          <w:trHeight w:val="20"/>
        </w:trPr>
        <w:tc>
          <w:tcPr>
            <w:tcW w:w="193" w:type="pct"/>
            <w:shd w:val="clear" w:color="auto" w:fill="auto"/>
            <w:noWrap/>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182</w:t>
            </w:r>
          </w:p>
        </w:tc>
        <w:tc>
          <w:tcPr>
            <w:tcW w:w="2142" w:type="pct"/>
            <w:shd w:val="clear" w:color="auto" w:fill="auto"/>
            <w:vAlign w:val="center"/>
            <w:hideMark/>
          </w:tcPr>
          <w:p w:rsidR="00DC63FD" w:rsidRPr="006E755D" w:rsidRDefault="00697C2B" w:rsidP="00102AAA">
            <w:pPr>
              <w:spacing w:after="0" w:line="240" w:lineRule="auto"/>
              <w:ind w:firstLine="0"/>
              <w:rPr>
                <w:sz w:val="16"/>
                <w:szCs w:val="16"/>
              </w:rPr>
            </w:pPr>
            <w:r w:rsidRPr="006E755D">
              <w:rPr>
                <w:sz w:val="16"/>
                <w:szCs w:val="16"/>
              </w:rPr>
              <w:t>Придомовая (подводящая) тепловая сеть от ТК-П18-2 до дома №2а по ул. Железнодорожная</w:t>
            </w:r>
          </w:p>
        </w:tc>
        <w:tc>
          <w:tcPr>
            <w:tcW w:w="1655" w:type="pct"/>
            <w:shd w:val="clear" w:color="auto" w:fill="auto"/>
            <w:vAlign w:val="center"/>
            <w:hideMark/>
          </w:tcPr>
          <w:p w:rsidR="00DC63FD" w:rsidRPr="00BE1724" w:rsidRDefault="00697C2B" w:rsidP="00102AAA">
            <w:pPr>
              <w:spacing w:after="0" w:line="240" w:lineRule="auto"/>
              <w:ind w:firstLine="0"/>
              <w:rPr>
                <w:sz w:val="18"/>
                <w:szCs w:val="18"/>
              </w:rPr>
            </w:pPr>
            <w:r w:rsidRPr="00BE1724">
              <w:rPr>
                <w:sz w:val="18"/>
                <w:szCs w:val="18"/>
              </w:rPr>
              <w:t xml:space="preserve">ХМАО-Югра, г. Пыть-Ях, </w:t>
            </w:r>
            <w:r>
              <w:rPr>
                <w:sz w:val="18"/>
                <w:szCs w:val="18"/>
              </w:rPr>
              <w:t>микрорайон №</w:t>
            </w:r>
            <w:r w:rsidRPr="00BE1724">
              <w:rPr>
                <w:sz w:val="18"/>
                <w:szCs w:val="18"/>
              </w:rPr>
              <w:t>2а</w:t>
            </w:r>
            <w:r>
              <w:rPr>
                <w:sz w:val="18"/>
                <w:szCs w:val="18"/>
              </w:rPr>
              <w:t xml:space="preserve"> </w:t>
            </w:r>
            <w:r w:rsidRPr="00BE1724">
              <w:rPr>
                <w:sz w:val="18"/>
                <w:szCs w:val="18"/>
              </w:rPr>
              <w:t>"Лесников"</w:t>
            </w:r>
          </w:p>
        </w:tc>
        <w:tc>
          <w:tcPr>
            <w:tcW w:w="390" w:type="pct"/>
            <w:shd w:val="clear" w:color="auto" w:fill="auto"/>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8</w:t>
            </w:r>
          </w:p>
        </w:tc>
        <w:tc>
          <w:tcPr>
            <w:tcW w:w="620" w:type="pct"/>
            <w:shd w:val="clear" w:color="auto" w:fill="auto"/>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86:15:0101015:986</w:t>
            </w:r>
          </w:p>
        </w:tc>
      </w:tr>
      <w:tr w:rsidR="009D74C2" w:rsidTr="00824812">
        <w:trPr>
          <w:trHeight w:val="20"/>
        </w:trPr>
        <w:tc>
          <w:tcPr>
            <w:tcW w:w="193" w:type="pct"/>
            <w:shd w:val="clear" w:color="auto" w:fill="auto"/>
            <w:noWrap/>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183</w:t>
            </w:r>
          </w:p>
        </w:tc>
        <w:tc>
          <w:tcPr>
            <w:tcW w:w="2142" w:type="pct"/>
            <w:shd w:val="clear" w:color="auto" w:fill="auto"/>
            <w:vAlign w:val="center"/>
            <w:hideMark/>
          </w:tcPr>
          <w:p w:rsidR="00DC63FD" w:rsidRPr="006E755D" w:rsidRDefault="00697C2B" w:rsidP="00102AAA">
            <w:pPr>
              <w:spacing w:after="0" w:line="240" w:lineRule="auto"/>
              <w:ind w:firstLine="0"/>
              <w:rPr>
                <w:sz w:val="16"/>
                <w:szCs w:val="16"/>
              </w:rPr>
            </w:pPr>
            <w:r w:rsidRPr="006E755D">
              <w:rPr>
                <w:sz w:val="16"/>
                <w:szCs w:val="16"/>
              </w:rPr>
              <w:t>Придомовая (подводящая) тепловая сеть от узла задвижек до дома №3 по ул. Железнодорожная</w:t>
            </w:r>
          </w:p>
        </w:tc>
        <w:tc>
          <w:tcPr>
            <w:tcW w:w="1655" w:type="pct"/>
            <w:shd w:val="clear" w:color="auto" w:fill="auto"/>
            <w:vAlign w:val="center"/>
            <w:hideMark/>
          </w:tcPr>
          <w:p w:rsidR="00DC63FD" w:rsidRPr="00BE1724" w:rsidRDefault="00697C2B" w:rsidP="00102AAA">
            <w:pPr>
              <w:spacing w:after="0" w:line="240" w:lineRule="auto"/>
              <w:ind w:firstLine="0"/>
              <w:rPr>
                <w:sz w:val="18"/>
                <w:szCs w:val="18"/>
              </w:rPr>
            </w:pPr>
            <w:r w:rsidRPr="00BE1724">
              <w:rPr>
                <w:sz w:val="18"/>
                <w:szCs w:val="18"/>
              </w:rPr>
              <w:t xml:space="preserve">ХМАО-Югра, г. Пыть-Ях, </w:t>
            </w:r>
            <w:r>
              <w:rPr>
                <w:sz w:val="18"/>
                <w:szCs w:val="18"/>
              </w:rPr>
              <w:t>микрорайон №</w:t>
            </w:r>
            <w:r w:rsidRPr="00BE1724">
              <w:rPr>
                <w:sz w:val="18"/>
                <w:szCs w:val="18"/>
              </w:rPr>
              <w:t>2а</w:t>
            </w:r>
            <w:r>
              <w:rPr>
                <w:sz w:val="18"/>
                <w:szCs w:val="18"/>
              </w:rPr>
              <w:t xml:space="preserve"> </w:t>
            </w:r>
            <w:r w:rsidRPr="00BE1724">
              <w:rPr>
                <w:sz w:val="18"/>
                <w:szCs w:val="18"/>
              </w:rPr>
              <w:t>"Лесников"</w:t>
            </w:r>
          </w:p>
        </w:tc>
        <w:tc>
          <w:tcPr>
            <w:tcW w:w="390" w:type="pct"/>
            <w:shd w:val="clear" w:color="auto" w:fill="auto"/>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103</w:t>
            </w:r>
          </w:p>
        </w:tc>
        <w:tc>
          <w:tcPr>
            <w:tcW w:w="620" w:type="pct"/>
            <w:shd w:val="clear" w:color="auto" w:fill="auto"/>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86:15:0101015:987</w:t>
            </w:r>
          </w:p>
        </w:tc>
      </w:tr>
      <w:tr w:rsidR="009D74C2" w:rsidTr="00824812">
        <w:trPr>
          <w:trHeight w:val="20"/>
        </w:trPr>
        <w:tc>
          <w:tcPr>
            <w:tcW w:w="193" w:type="pct"/>
            <w:shd w:val="clear" w:color="auto" w:fill="auto"/>
            <w:noWrap/>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184</w:t>
            </w:r>
          </w:p>
        </w:tc>
        <w:tc>
          <w:tcPr>
            <w:tcW w:w="2142" w:type="pct"/>
            <w:shd w:val="clear" w:color="auto" w:fill="auto"/>
            <w:vAlign w:val="center"/>
            <w:hideMark/>
          </w:tcPr>
          <w:p w:rsidR="00DC63FD" w:rsidRPr="006E755D" w:rsidRDefault="00697C2B" w:rsidP="00102AAA">
            <w:pPr>
              <w:spacing w:after="0" w:line="240" w:lineRule="auto"/>
              <w:ind w:firstLine="0"/>
              <w:rPr>
                <w:sz w:val="16"/>
                <w:szCs w:val="16"/>
              </w:rPr>
            </w:pPr>
            <w:r w:rsidRPr="006E755D">
              <w:rPr>
                <w:sz w:val="16"/>
                <w:szCs w:val="16"/>
              </w:rPr>
              <w:t xml:space="preserve">Придомовая </w:t>
            </w:r>
            <w:r w:rsidRPr="006E755D">
              <w:rPr>
                <w:sz w:val="16"/>
                <w:szCs w:val="16"/>
              </w:rPr>
              <w:t>(подводящая) тепловая сеть от узла задвижек до дома №4 по ул. Железнодорожная</w:t>
            </w:r>
          </w:p>
        </w:tc>
        <w:tc>
          <w:tcPr>
            <w:tcW w:w="1655" w:type="pct"/>
            <w:shd w:val="clear" w:color="auto" w:fill="auto"/>
            <w:vAlign w:val="center"/>
            <w:hideMark/>
          </w:tcPr>
          <w:p w:rsidR="00DC63FD" w:rsidRPr="00BE1724" w:rsidRDefault="00697C2B" w:rsidP="00102AAA">
            <w:pPr>
              <w:spacing w:after="0" w:line="240" w:lineRule="auto"/>
              <w:ind w:firstLine="0"/>
              <w:rPr>
                <w:sz w:val="18"/>
                <w:szCs w:val="18"/>
              </w:rPr>
            </w:pPr>
            <w:r w:rsidRPr="00BE1724">
              <w:rPr>
                <w:sz w:val="18"/>
                <w:szCs w:val="18"/>
              </w:rPr>
              <w:t xml:space="preserve">ХМАО-Югра, г. Пыть-Ях, </w:t>
            </w:r>
            <w:r>
              <w:rPr>
                <w:sz w:val="18"/>
                <w:szCs w:val="18"/>
              </w:rPr>
              <w:t>микрорайон №</w:t>
            </w:r>
            <w:r w:rsidRPr="00BE1724">
              <w:rPr>
                <w:sz w:val="18"/>
                <w:szCs w:val="18"/>
              </w:rPr>
              <w:t>2а</w:t>
            </w:r>
            <w:r>
              <w:rPr>
                <w:sz w:val="18"/>
                <w:szCs w:val="18"/>
              </w:rPr>
              <w:t xml:space="preserve"> </w:t>
            </w:r>
            <w:r w:rsidRPr="00BE1724">
              <w:rPr>
                <w:sz w:val="18"/>
                <w:szCs w:val="18"/>
              </w:rPr>
              <w:t>"Лесников"</w:t>
            </w:r>
          </w:p>
        </w:tc>
        <w:tc>
          <w:tcPr>
            <w:tcW w:w="390" w:type="pct"/>
            <w:shd w:val="clear" w:color="auto" w:fill="auto"/>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16</w:t>
            </w:r>
          </w:p>
        </w:tc>
        <w:tc>
          <w:tcPr>
            <w:tcW w:w="620" w:type="pct"/>
            <w:shd w:val="clear" w:color="auto" w:fill="auto"/>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86:15:0101015:988</w:t>
            </w:r>
          </w:p>
        </w:tc>
      </w:tr>
      <w:tr w:rsidR="009D74C2" w:rsidTr="00824812">
        <w:trPr>
          <w:trHeight w:val="20"/>
        </w:trPr>
        <w:tc>
          <w:tcPr>
            <w:tcW w:w="193" w:type="pct"/>
            <w:shd w:val="clear" w:color="auto" w:fill="auto"/>
            <w:noWrap/>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185</w:t>
            </w:r>
          </w:p>
        </w:tc>
        <w:tc>
          <w:tcPr>
            <w:tcW w:w="2142" w:type="pct"/>
            <w:shd w:val="clear" w:color="auto" w:fill="auto"/>
            <w:vAlign w:val="center"/>
            <w:hideMark/>
          </w:tcPr>
          <w:p w:rsidR="00DC63FD" w:rsidRPr="006E755D" w:rsidRDefault="00697C2B" w:rsidP="00102AAA">
            <w:pPr>
              <w:spacing w:after="0" w:line="240" w:lineRule="auto"/>
              <w:ind w:firstLine="0"/>
              <w:rPr>
                <w:sz w:val="16"/>
                <w:szCs w:val="16"/>
              </w:rPr>
            </w:pPr>
            <w:r w:rsidRPr="006E755D">
              <w:rPr>
                <w:sz w:val="16"/>
                <w:szCs w:val="16"/>
              </w:rPr>
              <w:t>Придомовая (подводящая) тепловая сеть от ТК П-3-6 до дома №6 по ул. Железнодорожная</w:t>
            </w:r>
          </w:p>
        </w:tc>
        <w:tc>
          <w:tcPr>
            <w:tcW w:w="1655" w:type="pct"/>
            <w:shd w:val="clear" w:color="auto" w:fill="auto"/>
            <w:vAlign w:val="center"/>
            <w:hideMark/>
          </w:tcPr>
          <w:p w:rsidR="00DC63FD" w:rsidRPr="00BE1724" w:rsidRDefault="00697C2B" w:rsidP="00102AAA">
            <w:pPr>
              <w:spacing w:after="0" w:line="240" w:lineRule="auto"/>
              <w:ind w:firstLine="0"/>
              <w:rPr>
                <w:sz w:val="18"/>
                <w:szCs w:val="18"/>
              </w:rPr>
            </w:pPr>
            <w:r w:rsidRPr="00BE1724">
              <w:rPr>
                <w:sz w:val="18"/>
                <w:szCs w:val="18"/>
              </w:rPr>
              <w:t xml:space="preserve">ХМАО-Югра, г. Пыть-Ях, </w:t>
            </w:r>
            <w:r>
              <w:rPr>
                <w:sz w:val="18"/>
                <w:szCs w:val="18"/>
              </w:rPr>
              <w:t>микрорайон №</w:t>
            </w:r>
            <w:r w:rsidRPr="00BE1724">
              <w:rPr>
                <w:sz w:val="18"/>
                <w:szCs w:val="18"/>
              </w:rPr>
              <w:t>2а</w:t>
            </w:r>
            <w:r>
              <w:rPr>
                <w:sz w:val="18"/>
                <w:szCs w:val="18"/>
              </w:rPr>
              <w:t xml:space="preserve"> </w:t>
            </w:r>
            <w:r w:rsidRPr="00BE1724">
              <w:rPr>
                <w:sz w:val="18"/>
                <w:szCs w:val="18"/>
              </w:rPr>
              <w:t>"Лесников"</w:t>
            </w:r>
          </w:p>
        </w:tc>
        <w:tc>
          <w:tcPr>
            <w:tcW w:w="390" w:type="pct"/>
            <w:shd w:val="clear" w:color="auto" w:fill="auto"/>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5</w:t>
            </w:r>
          </w:p>
        </w:tc>
        <w:tc>
          <w:tcPr>
            <w:tcW w:w="620" w:type="pct"/>
            <w:shd w:val="clear" w:color="auto" w:fill="auto"/>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86:15:0101015:984</w:t>
            </w:r>
          </w:p>
        </w:tc>
      </w:tr>
      <w:tr w:rsidR="009D74C2" w:rsidTr="00824812">
        <w:trPr>
          <w:trHeight w:val="20"/>
        </w:trPr>
        <w:tc>
          <w:tcPr>
            <w:tcW w:w="193" w:type="pct"/>
            <w:shd w:val="clear" w:color="auto" w:fill="auto"/>
            <w:noWrap/>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186</w:t>
            </w:r>
          </w:p>
        </w:tc>
        <w:tc>
          <w:tcPr>
            <w:tcW w:w="2142" w:type="pct"/>
            <w:shd w:val="clear" w:color="auto" w:fill="auto"/>
            <w:vAlign w:val="center"/>
            <w:hideMark/>
          </w:tcPr>
          <w:p w:rsidR="00DC63FD" w:rsidRPr="006E755D" w:rsidRDefault="00697C2B" w:rsidP="00102AAA">
            <w:pPr>
              <w:spacing w:after="0" w:line="240" w:lineRule="auto"/>
              <w:ind w:firstLine="0"/>
              <w:rPr>
                <w:sz w:val="16"/>
                <w:szCs w:val="16"/>
              </w:rPr>
            </w:pPr>
            <w:r w:rsidRPr="006E755D">
              <w:rPr>
                <w:sz w:val="16"/>
                <w:szCs w:val="16"/>
              </w:rPr>
              <w:t>Придомовая (подводящая) тепловая сеть от ТК П-3-7 до дома №7 по ул. Железнодорожная</w:t>
            </w:r>
          </w:p>
        </w:tc>
        <w:tc>
          <w:tcPr>
            <w:tcW w:w="1655" w:type="pct"/>
            <w:shd w:val="clear" w:color="auto" w:fill="auto"/>
            <w:vAlign w:val="center"/>
            <w:hideMark/>
          </w:tcPr>
          <w:p w:rsidR="00DC63FD" w:rsidRPr="00BE1724" w:rsidRDefault="00697C2B" w:rsidP="00102AAA">
            <w:pPr>
              <w:spacing w:after="0" w:line="240" w:lineRule="auto"/>
              <w:ind w:firstLine="0"/>
              <w:rPr>
                <w:sz w:val="18"/>
                <w:szCs w:val="18"/>
              </w:rPr>
            </w:pPr>
            <w:r w:rsidRPr="00BE1724">
              <w:rPr>
                <w:sz w:val="18"/>
                <w:szCs w:val="18"/>
              </w:rPr>
              <w:t xml:space="preserve">ХМАО-Югра, г. Пыть-Ях, </w:t>
            </w:r>
            <w:r>
              <w:rPr>
                <w:sz w:val="18"/>
                <w:szCs w:val="18"/>
              </w:rPr>
              <w:t>микрорайон №</w:t>
            </w:r>
            <w:r w:rsidRPr="00BE1724">
              <w:rPr>
                <w:sz w:val="18"/>
                <w:szCs w:val="18"/>
              </w:rPr>
              <w:t>2а</w:t>
            </w:r>
            <w:r>
              <w:rPr>
                <w:sz w:val="18"/>
                <w:szCs w:val="18"/>
              </w:rPr>
              <w:t xml:space="preserve"> </w:t>
            </w:r>
            <w:r w:rsidRPr="00BE1724">
              <w:rPr>
                <w:sz w:val="18"/>
                <w:szCs w:val="18"/>
              </w:rPr>
              <w:t>"Лесников"</w:t>
            </w:r>
          </w:p>
        </w:tc>
        <w:tc>
          <w:tcPr>
            <w:tcW w:w="390" w:type="pct"/>
            <w:shd w:val="clear" w:color="auto" w:fill="auto"/>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19</w:t>
            </w:r>
          </w:p>
        </w:tc>
        <w:tc>
          <w:tcPr>
            <w:tcW w:w="620" w:type="pct"/>
            <w:shd w:val="clear" w:color="auto" w:fill="auto"/>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86:15:0101015:989</w:t>
            </w:r>
          </w:p>
        </w:tc>
      </w:tr>
      <w:tr w:rsidR="009D74C2" w:rsidTr="00824812">
        <w:trPr>
          <w:trHeight w:val="20"/>
        </w:trPr>
        <w:tc>
          <w:tcPr>
            <w:tcW w:w="193" w:type="pct"/>
            <w:shd w:val="clear" w:color="auto" w:fill="auto"/>
            <w:noWrap/>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187</w:t>
            </w:r>
          </w:p>
        </w:tc>
        <w:tc>
          <w:tcPr>
            <w:tcW w:w="2142" w:type="pct"/>
            <w:shd w:val="clear" w:color="auto" w:fill="auto"/>
            <w:vAlign w:val="center"/>
            <w:hideMark/>
          </w:tcPr>
          <w:p w:rsidR="00DC63FD" w:rsidRPr="006E755D" w:rsidRDefault="00697C2B" w:rsidP="00102AAA">
            <w:pPr>
              <w:spacing w:after="0" w:line="240" w:lineRule="auto"/>
              <w:ind w:firstLine="0"/>
              <w:rPr>
                <w:sz w:val="16"/>
                <w:szCs w:val="16"/>
              </w:rPr>
            </w:pPr>
            <w:r w:rsidRPr="006E755D">
              <w:rPr>
                <w:sz w:val="16"/>
                <w:szCs w:val="16"/>
              </w:rPr>
              <w:t>Придомовая (подводящая)</w:t>
            </w:r>
            <w:r w:rsidRPr="006E755D">
              <w:rPr>
                <w:sz w:val="16"/>
                <w:szCs w:val="16"/>
              </w:rPr>
              <w:t xml:space="preserve"> тепловая сеть от ТК П-3-2 до дома №16 по ул. Советская</w:t>
            </w:r>
          </w:p>
        </w:tc>
        <w:tc>
          <w:tcPr>
            <w:tcW w:w="1655" w:type="pct"/>
            <w:shd w:val="clear" w:color="auto" w:fill="auto"/>
            <w:vAlign w:val="center"/>
            <w:hideMark/>
          </w:tcPr>
          <w:p w:rsidR="00DC63FD" w:rsidRPr="00BE1724" w:rsidRDefault="00697C2B" w:rsidP="00102AAA">
            <w:pPr>
              <w:spacing w:after="0" w:line="240" w:lineRule="auto"/>
              <w:ind w:firstLine="0"/>
              <w:rPr>
                <w:sz w:val="18"/>
                <w:szCs w:val="18"/>
              </w:rPr>
            </w:pPr>
            <w:r w:rsidRPr="00BE1724">
              <w:rPr>
                <w:sz w:val="18"/>
                <w:szCs w:val="18"/>
              </w:rPr>
              <w:t xml:space="preserve">ХМАО-Югра, г. Пыть-Ях, </w:t>
            </w:r>
            <w:r>
              <w:rPr>
                <w:sz w:val="18"/>
                <w:szCs w:val="18"/>
              </w:rPr>
              <w:t>микрорайон №</w:t>
            </w:r>
            <w:r w:rsidRPr="00BE1724">
              <w:rPr>
                <w:sz w:val="18"/>
                <w:szCs w:val="18"/>
              </w:rPr>
              <w:t>2а</w:t>
            </w:r>
            <w:r>
              <w:rPr>
                <w:sz w:val="18"/>
                <w:szCs w:val="18"/>
              </w:rPr>
              <w:t xml:space="preserve"> </w:t>
            </w:r>
            <w:r w:rsidRPr="00BE1724">
              <w:rPr>
                <w:sz w:val="18"/>
                <w:szCs w:val="18"/>
              </w:rPr>
              <w:t>"Лесников"</w:t>
            </w:r>
          </w:p>
        </w:tc>
        <w:tc>
          <w:tcPr>
            <w:tcW w:w="390" w:type="pct"/>
            <w:shd w:val="clear" w:color="auto" w:fill="auto"/>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39</w:t>
            </w:r>
          </w:p>
        </w:tc>
        <w:tc>
          <w:tcPr>
            <w:tcW w:w="620" w:type="pct"/>
            <w:shd w:val="clear" w:color="auto" w:fill="auto"/>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86:15:0101017:488</w:t>
            </w:r>
          </w:p>
        </w:tc>
      </w:tr>
      <w:tr w:rsidR="009D74C2" w:rsidTr="00824812">
        <w:trPr>
          <w:trHeight w:val="20"/>
        </w:trPr>
        <w:tc>
          <w:tcPr>
            <w:tcW w:w="193" w:type="pct"/>
            <w:shd w:val="clear" w:color="auto" w:fill="auto"/>
            <w:noWrap/>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188</w:t>
            </w:r>
          </w:p>
        </w:tc>
        <w:tc>
          <w:tcPr>
            <w:tcW w:w="2142" w:type="pct"/>
            <w:shd w:val="clear" w:color="auto" w:fill="auto"/>
            <w:vAlign w:val="center"/>
            <w:hideMark/>
          </w:tcPr>
          <w:p w:rsidR="00DC63FD" w:rsidRPr="006E755D" w:rsidRDefault="00697C2B" w:rsidP="00102AAA">
            <w:pPr>
              <w:spacing w:after="0" w:line="240" w:lineRule="auto"/>
              <w:ind w:firstLine="0"/>
              <w:rPr>
                <w:sz w:val="16"/>
                <w:szCs w:val="16"/>
              </w:rPr>
            </w:pPr>
            <w:r w:rsidRPr="006E755D">
              <w:rPr>
                <w:sz w:val="16"/>
                <w:szCs w:val="16"/>
              </w:rPr>
              <w:t>Придомовая (подводящая) тепловая сеть от ТК П-3 до дома №22 по ул. Советская</w:t>
            </w:r>
          </w:p>
        </w:tc>
        <w:tc>
          <w:tcPr>
            <w:tcW w:w="1655" w:type="pct"/>
            <w:shd w:val="clear" w:color="auto" w:fill="auto"/>
            <w:vAlign w:val="center"/>
            <w:hideMark/>
          </w:tcPr>
          <w:p w:rsidR="00DC63FD" w:rsidRPr="00BE1724" w:rsidRDefault="00697C2B" w:rsidP="00102AAA">
            <w:pPr>
              <w:spacing w:after="0" w:line="240" w:lineRule="auto"/>
              <w:ind w:firstLine="0"/>
              <w:rPr>
                <w:sz w:val="18"/>
                <w:szCs w:val="18"/>
              </w:rPr>
            </w:pPr>
            <w:r w:rsidRPr="00BE1724">
              <w:rPr>
                <w:sz w:val="18"/>
                <w:szCs w:val="18"/>
              </w:rPr>
              <w:t xml:space="preserve">ХМАО-Югра, г. Пыть-Ях, </w:t>
            </w:r>
            <w:r>
              <w:rPr>
                <w:sz w:val="18"/>
                <w:szCs w:val="18"/>
              </w:rPr>
              <w:t>микрорайон №</w:t>
            </w:r>
            <w:r w:rsidRPr="00BE1724">
              <w:rPr>
                <w:sz w:val="18"/>
                <w:szCs w:val="18"/>
              </w:rPr>
              <w:t>2а</w:t>
            </w:r>
            <w:r>
              <w:rPr>
                <w:sz w:val="18"/>
                <w:szCs w:val="18"/>
              </w:rPr>
              <w:t xml:space="preserve"> </w:t>
            </w:r>
            <w:r w:rsidRPr="00BE1724">
              <w:rPr>
                <w:sz w:val="18"/>
                <w:szCs w:val="18"/>
              </w:rPr>
              <w:t>"Лесников"</w:t>
            </w:r>
          </w:p>
        </w:tc>
        <w:tc>
          <w:tcPr>
            <w:tcW w:w="390" w:type="pct"/>
            <w:shd w:val="clear" w:color="auto" w:fill="auto"/>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20</w:t>
            </w:r>
          </w:p>
        </w:tc>
        <w:tc>
          <w:tcPr>
            <w:tcW w:w="620" w:type="pct"/>
            <w:shd w:val="clear" w:color="auto" w:fill="auto"/>
            <w:vAlign w:val="center"/>
            <w:hideMark/>
          </w:tcPr>
          <w:p w:rsidR="00DC63FD" w:rsidRPr="00BE1724" w:rsidRDefault="00697C2B" w:rsidP="00102AAA">
            <w:pPr>
              <w:spacing w:after="0" w:line="240" w:lineRule="auto"/>
              <w:ind w:firstLine="0"/>
              <w:jc w:val="center"/>
              <w:rPr>
                <w:sz w:val="18"/>
                <w:szCs w:val="18"/>
              </w:rPr>
            </w:pPr>
            <w:r w:rsidRPr="00BE1724">
              <w:rPr>
                <w:sz w:val="18"/>
                <w:szCs w:val="18"/>
              </w:rPr>
              <w:t>86:15:0101017:487</w:t>
            </w:r>
          </w:p>
        </w:tc>
      </w:tr>
      <w:tr w:rsidR="009D74C2" w:rsidTr="00824812">
        <w:trPr>
          <w:trHeight w:val="20"/>
        </w:trPr>
        <w:tc>
          <w:tcPr>
            <w:tcW w:w="193" w:type="pct"/>
            <w:shd w:val="clear" w:color="auto" w:fill="auto"/>
            <w:noWrap/>
            <w:vAlign w:val="center"/>
            <w:hideMark/>
          </w:tcPr>
          <w:p w:rsidR="00DC63FD" w:rsidRPr="00BE1724" w:rsidRDefault="00697C2B" w:rsidP="00102AAA">
            <w:pPr>
              <w:spacing w:after="0" w:line="240" w:lineRule="auto"/>
              <w:ind w:firstLine="0"/>
              <w:jc w:val="center"/>
              <w:rPr>
                <w:b/>
                <w:bCs/>
                <w:sz w:val="18"/>
                <w:szCs w:val="18"/>
              </w:rPr>
            </w:pPr>
            <w:r w:rsidRPr="00BE1724">
              <w:rPr>
                <w:b/>
                <w:bCs/>
                <w:sz w:val="18"/>
                <w:szCs w:val="18"/>
              </w:rPr>
              <w:t>188</w:t>
            </w:r>
          </w:p>
        </w:tc>
        <w:tc>
          <w:tcPr>
            <w:tcW w:w="3797" w:type="pct"/>
            <w:gridSpan w:val="2"/>
            <w:shd w:val="clear" w:color="auto" w:fill="auto"/>
            <w:noWrap/>
            <w:vAlign w:val="center"/>
            <w:hideMark/>
          </w:tcPr>
          <w:p w:rsidR="00DC63FD" w:rsidRPr="00BE1724" w:rsidRDefault="00697C2B" w:rsidP="00102AAA">
            <w:pPr>
              <w:spacing w:after="0" w:line="240" w:lineRule="auto"/>
              <w:ind w:firstLine="0"/>
              <w:jc w:val="center"/>
              <w:rPr>
                <w:b/>
                <w:bCs/>
                <w:sz w:val="18"/>
                <w:szCs w:val="18"/>
              </w:rPr>
            </w:pPr>
            <w:r w:rsidRPr="00BE1724">
              <w:rPr>
                <w:b/>
                <w:bCs/>
                <w:sz w:val="18"/>
                <w:szCs w:val="18"/>
              </w:rPr>
              <w:t>ИТОГО</w:t>
            </w:r>
          </w:p>
        </w:tc>
        <w:tc>
          <w:tcPr>
            <w:tcW w:w="390" w:type="pct"/>
            <w:shd w:val="clear" w:color="auto" w:fill="auto"/>
            <w:noWrap/>
            <w:vAlign w:val="center"/>
            <w:hideMark/>
          </w:tcPr>
          <w:p w:rsidR="00DC63FD" w:rsidRPr="00BE1724" w:rsidRDefault="00697C2B" w:rsidP="00102AAA">
            <w:pPr>
              <w:spacing w:after="0" w:line="240" w:lineRule="auto"/>
              <w:ind w:firstLine="0"/>
              <w:jc w:val="center"/>
              <w:rPr>
                <w:b/>
                <w:bCs/>
                <w:sz w:val="18"/>
                <w:szCs w:val="18"/>
              </w:rPr>
            </w:pPr>
            <w:r w:rsidRPr="00BE1724">
              <w:rPr>
                <w:b/>
                <w:bCs/>
                <w:sz w:val="18"/>
                <w:szCs w:val="18"/>
              </w:rPr>
              <w:t>7198</w:t>
            </w:r>
          </w:p>
        </w:tc>
        <w:tc>
          <w:tcPr>
            <w:tcW w:w="620" w:type="pct"/>
            <w:shd w:val="clear" w:color="auto" w:fill="auto"/>
            <w:noWrap/>
            <w:vAlign w:val="center"/>
            <w:hideMark/>
          </w:tcPr>
          <w:p w:rsidR="00DC63FD" w:rsidRPr="00BE1724" w:rsidRDefault="00697C2B" w:rsidP="00102AAA">
            <w:pPr>
              <w:spacing w:after="0" w:line="240" w:lineRule="auto"/>
              <w:ind w:firstLine="0"/>
              <w:jc w:val="center"/>
              <w:rPr>
                <w:sz w:val="18"/>
                <w:szCs w:val="18"/>
              </w:rPr>
            </w:pPr>
          </w:p>
        </w:tc>
      </w:tr>
    </w:tbl>
    <w:p w:rsidR="00DC63FD" w:rsidRDefault="00697C2B" w:rsidP="00DC63FD">
      <w:pPr>
        <w:spacing w:before="120" w:after="120" w:line="276" w:lineRule="auto"/>
        <w:jc w:val="both"/>
        <w:rPr>
          <w:sz w:val="24"/>
          <w:szCs w:val="24"/>
        </w:rPr>
      </w:pPr>
    </w:p>
    <w:p w:rsidR="00DC63FD" w:rsidRDefault="00697C2B" w:rsidP="00DC63FD">
      <w:pPr>
        <w:spacing w:before="120" w:after="120" w:line="276" w:lineRule="auto"/>
        <w:jc w:val="both"/>
        <w:rPr>
          <w:sz w:val="24"/>
          <w:szCs w:val="24"/>
        </w:rPr>
      </w:pPr>
    </w:p>
    <w:p w:rsidR="00DC63FD" w:rsidRDefault="00697C2B" w:rsidP="00DC63FD">
      <w:pPr>
        <w:spacing w:before="120" w:after="120" w:line="276" w:lineRule="auto"/>
        <w:jc w:val="both"/>
        <w:rPr>
          <w:sz w:val="24"/>
          <w:szCs w:val="24"/>
        </w:rPr>
      </w:pPr>
    </w:p>
    <w:p w:rsidR="00DC63FD" w:rsidRDefault="00697C2B" w:rsidP="00DC63FD">
      <w:pPr>
        <w:spacing w:before="120" w:after="120" w:line="276" w:lineRule="auto"/>
        <w:jc w:val="both"/>
        <w:rPr>
          <w:sz w:val="24"/>
          <w:szCs w:val="24"/>
        </w:rPr>
      </w:pPr>
    </w:p>
    <w:p w:rsidR="00DC63FD" w:rsidRDefault="00697C2B" w:rsidP="00DC63FD">
      <w:pPr>
        <w:spacing w:before="120" w:after="120" w:line="276" w:lineRule="auto"/>
        <w:jc w:val="both"/>
        <w:rPr>
          <w:sz w:val="24"/>
          <w:szCs w:val="24"/>
        </w:rPr>
      </w:pPr>
    </w:p>
    <w:p w:rsidR="00196875" w:rsidRDefault="00697C2B" w:rsidP="00DC63FD">
      <w:pPr>
        <w:spacing w:before="120" w:after="120" w:line="276" w:lineRule="auto"/>
        <w:jc w:val="both"/>
        <w:rPr>
          <w:sz w:val="24"/>
          <w:szCs w:val="24"/>
        </w:rPr>
      </w:pPr>
    </w:p>
    <w:p w:rsidR="00196875" w:rsidRDefault="00697C2B" w:rsidP="00DC63FD">
      <w:pPr>
        <w:spacing w:before="120" w:after="120" w:line="276" w:lineRule="auto"/>
        <w:jc w:val="both"/>
        <w:rPr>
          <w:sz w:val="24"/>
          <w:szCs w:val="24"/>
        </w:rPr>
      </w:pPr>
    </w:p>
    <w:p w:rsidR="00196875" w:rsidRDefault="00697C2B" w:rsidP="00DC63FD">
      <w:pPr>
        <w:spacing w:before="120" w:after="120" w:line="276" w:lineRule="auto"/>
        <w:jc w:val="both"/>
        <w:rPr>
          <w:sz w:val="24"/>
          <w:szCs w:val="24"/>
        </w:rPr>
      </w:pPr>
    </w:p>
    <w:p w:rsidR="00DC63FD" w:rsidRDefault="00697C2B" w:rsidP="00DC63FD">
      <w:pPr>
        <w:spacing w:before="120" w:after="120" w:line="276" w:lineRule="auto"/>
        <w:jc w:val="both"/>
        <w:rPr>
          <w:sz w:val="24"/>
          <w:szCs w:val="24"/>
        </w:rPr>
      </w:pPr>
    </w:p>
    <w:p w:rsidR="00DC63FD" w:rsidRDefault="00697C2B" w:rsidP="00DC63FD">
      <w:pPr>
        <w:spacing w:before="120" w:after="120" w:line="276" w:lineRule="auto"/>
        <w:jc w:val="both"/>
        <w:rPr>
          <w:sz w:val="24"/>
          <w:szCs w:val="24"/>
        </w:rPr>
      </w:pPr>
    </w:p>
    <w:p w:rsidR="00DC63FD" w:rsidRDefault="00697C2B" w:rsidP="00DC63FD">
      <w:pPr>
        <w:spacing w:before="120" w:after="120" w:line="276" w:lineRule="auto"/>
        <w:jc w:val="both"/>
        <w:rPr>
          <w:sz w:val="24"/>
          <w:szCs w:val="24"/>
        </w:rPr>
      </w:pPr>
    </w:p>
    <w:p w:rsidR="00DC63FD" w:rsidRDefault="00697C2B" w:rsidP="00DC63FD">
      <w:pPr>
        <w:spacing w:before="120" w:after="120" w:line="276" w:lineRule="auto"/>
        <w:jc w:val="both"/>
        <w:rPr>
          <w:sz w:val="24"/>
          <w:szCs w:val="24"/>
        </w:rPr>
      </w:pPr>
    </w:p>
    <w:p w:rsidR="00DC63FD" w:rsidRDefault="00697C2B" w:rsidP="00DC63FD">
      <w:pPr>
        <w:spacing w:before="120" w:after="120" w:line="276" w:lineRule="auto"/>
        <w:jc w:val="both"/>
        <w:rPr>
          <w:sz w:val="24"/>
          <w:szCs w:val="24"/>
        </w:rPr>
      </w:pPr>
      <w:r>
        <w:rPr>
          <w:sz w:val="24"/>
          <w:szCs w:val="24"/>
        </w:rPr>
        <w:t xml:space="preserve"> </w:t>
      </w:r>
    </w:p>
    <w:p w:rsidR="00DC63FD" w:rsidRPr="007815BC" w:rsidRDefault="00697C2B" w:rsidP="00DC63FD">
      <w:pPr>
        <w:pStyle w:val="aff2"/>
        <w:keepNext/>
        <w:spacing w:after="0" w:line="23" w:lineRule="atLeast"/>
        <w:ind w:firstLine="0"/>
        <w:rPr>
          <w:bCs w:val="0"/>
          <w:sz w:val="24"/>
          <w:szCs w:val="24"/>
        </w:rPr>
      </w:pPr>
      <w:r w:rsidRPr="007815BC">
        <w:rPr>
          <w:bCs w:val="0"/>
          <w:sz w:val="24"/>
          <w:szCs w:val="24"/>
        </w:rPr>
        <w:lastRenderedPageBreak/>
        <w:t xml:space="preserve">Таблица </w:t>
      </w:r>
      <w:r w:rsidRPr="007815BC">
        <w:rPr>
          <w:bCs w:val="0"/>
          <w:sz w:val="24"/>
          <w:szCs w:val="24"/>
        </w:rPr>
        <w:fldChar w:fldCharType="begin"/>
      </w:r>
      <w:r w:rsidRPr="007815BC">
        <w:rPr>
          <w:bCs w:val="0"/>
          <w:sz w:val="24"/>
          <w:szCs w:val="24"/>
        </w:rPr>
        <w:instrText xml:space="preserve"> SEQ Таблица \* ARABIC </w:instrText>
      </w:r>
      <w:r w:rsidRPr="007815BC">
        <w:rPr>
          <w:bCs w:val="0"/>
          <w:sz w:val="24"/>
          <w:szCs w:val="24"/>
        </w:rPr>
        <w:fldChar w:fldCharType="separate"/>
      </w:r>
      <w:r w:rsidR="00B85BD6">
        <w:rPr>
          <w:bCs w:val="0"/>
          <w:noProof/>
          <w:sz w:val="24"/>
          <w:szCs w:val="24"/>
        </w:rPr>
        <w:t>61</w:t>
      </w:r>
      <w:r w:rsidRPr="007815BC">
        <w:rPr>
          <w:bCs w:val="0"/>
          <w:sz w:val="24"/>
          <w:szCs w:val="24"/>
        </w:rPr>
        <w:fldChar w:fldCharType="end"/>
      </w:r>
      <w:r w:rsidRPr="007815BC">
        <w:rPr>
          <w:bCs w:val="0"/>
          <w:sz w:val="24"/>
          <w:szCs w:val="24"/>
        </w:rPr>
        <w:t xml:space="preserve">. Перечень </w:t>
      </w:r>
      <w:r>
        <w:rPr>
          <w:bCs w:val="0"/>
          <w:sz w:val="24"/>
          <w:szCs w:val="24"/>
        </w:rPr>
        <w:t>выявленных бесхозяйных сетей горячего водоснабжения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3"/>
        <w:gridCol w:w="10399"/>
        <w:gridCol w:w="1549"/>
        <w:gridCol w:w="1919"/>
      </w:tblGrid>
      <w:tr w:rsidR="009D74C2" w:rsidTr="00824812">
        <w:trPr>
          <w:trHeight w:val="20"/>
        </w:trPr>
        <w:tc>
          <w:tcPr>
            <w:tcW w:w="280" w:type="pct"/>
            <w:shd w:val="clear" w:color="auto" w:fill="auto"/>
            <w:noWrap/>
            <w:vAlign w:val="center"/>
            <w:hideMark/>
          </w:tcPr>
          <w:p w:rsidR="00DC63FD" w:rsidRPr="004328ED" w:rsidRDefault="00697C2B" w:rsidP="00102AAA">
            <w:pPr>
              <w:spacing w:after="0" w:line="240" w:lineRule="auto"/>
              <w:ind w:firstLine="0"/>
              <w:jc w:val="center"/>
              <w:rPr>
                <w:b/>
                <w:bCs/>
                <w:sz w:val="18"/>
                <w:szCs w:val="18"/>
              </w:rPr>
            </w:pPr>
            <w:r>
              <w:rPr>
                <w:b/>
                <w:bCs/>
                <w:sz w:val="18"/>
                <w:szCs w:val="18"/>
              </w:rPr>
              <w:t>№</w:t>
            </w:r>
            <w:r w:rsidRPr="004328ED">
              <w:rPr>
                <w:b/>
                <w:bCs/>
                <w:sz w:val="18"/>
                <w:szCs w:val="18"/>
              </w:rPr>
              <w:t>п/п</w:t>
            </w:r>
          </w:p>
        </w:tc>
        <w:tc>
          <w:tcPr>
            <w:tcW w:w="3613" w:type="pct"/>
            <w:shd w:val="clear" w:color="auto" w:fill="auto"/>
            <w:noWrap/>
            <w:vAlign w:val="center"/>
            <w:hideMark/>
          </w:tcPr>
          <w:p w:rsidR="00DC63FD" w:rsidRPr="004328ED" w:rsidRDefault="00697C2B" w:rsidP="00102AAA">
            <w:pPr>
              <w:spacing w:after="0" w:line="240" w:lineRule="auto"/>
              <w:ind w:firstLine="0"/>
              <w:jc w:val="center"/>
              <w:rPr>
                <w:b/>
                <w:bCs/>
                <w:sz w:val="18"/>
                <w:szCs w:val="18"/>
              </w:rPr>
            </w:pPr>
            <w:r w:rsidRPr="004328ED">
              <w:rPr>
                <w:b/>
                <w:bCs/>
                <w:sz w:val="18"/>
                <w:szCs w:val="18"/>
              </w:rPr>
              <w:t>Наименование сети</w:t>
            </w:r>
          </w:p>
        </w:tc>
        <w:tc>
          <w:tcPr>
            <w:tcW w:w="406" w:type="pct"/>
            <w:shd w:val="clear" w:color="auto" w:fill="auto"/>
            <w:vAlign w:val="center"/>
            <w:hideMark/>
          </w:tcPr>
          <w:p w:rsidR="00DC63FD" w:rsidRPr="004328ED" w:rsidRDefault="00697C2B" w:rsidP="00102AAA">
            <w:pPr>
              <w:spacing w:after="0" w:line="240" w:lineRule="auto"/>
              <w:ind w:firstLine="0"/>
              <w:jc w:val="center"/>
              <w:rPr>
                <w:b/>
                <w:bCs/>
                <w:sz w:val="18"/>
                <w:szCs w:val="18"/>
              </w:rPr>
            </w:pPr>
            <w:r w:rsidRPr="004328ED">
              <w:rPr>
                <w:b/>
                <w:bCs/>
                <w:sz w:val="18"/>
                <w:szCs w:val="18"/>
              </w:rPr>
              <w:t>Протяженность, м</w:t>
            </w:r>
          </w:p>
        </w:tc>
        <w:tc>
          <w:tcPr>
            <w:tcW w:w="701" w:type="pct"/>
            <w:shd w:val="clear" w:color="auto" w:fill="auto"/>
            <w:noWrap/>
            <w:vAlign w:val="center"/>
            <w:hideMark/>
          </w:tcPr>
          <w:p w:rsidR="00DC63FD" w:rsidRPr="004328ED" w:rsidRDefault="00697C2B" w:rsidP="00102AAA">
            <w:pPr>
              <w:spacing w:after="0" w:line="240" w:lineRule="auto"/>
              <w:ind w:firstLine="0"/>
              <w:jc w:val="center"/>
              <w:rPr>
                <w:b/>
                <w:bCs/>
                <w:sz w:val="18"/>
                <w:szCs w:val="18"/>
              </w:rPr>
            </w:pPr>
            <w:r w:rsidRPr="004328ED">
              <w:rPr>
                <w:b/>
                <w:bCs/>
                <w:sz w:val="18"/>
                <w:szCs w:val="18"/>
              </w:rPr>
              <w:t>Кадастровый номер</w:t>
            </w:r>
          </w:p>
        </w:tc>
      </w:tr>
      <w:tr w:rsidR="009D74C2" w:rsidTr="00824812">
        <w:trPr>
          <w:trHeight w:val="20"/>
        </w:trPr>
        <w:tc>
          <w:tcPr>
            <w:tcW w:w="280" w:type="pct"/>
            <w:shd w:val="clear" w:color="auto" w:fill="auto"/>
            <w:noWrap/>
            <w:vAlign w:val="center"/>
            <w:hideMark/>
          </w:tcPr>
          <w:p w:rsidR="00DC63FD" w:rsidRPr="004328ED" w:rsidRDefault="00697C2B" w:rsidP="00102AAA">
            <w:pPr>
              <w:spacing w:after="0" w:line="240" w:lineRule="auto"/>
              <w:ind w:firstLine="0"/>
              <w:jc w:val="center"/>
              <w:rPr>
                <w:b/>
                <w:bCs/>
                <w:sz w:val="18"/>
                <w:szCs w:val="18"/>
              </w:rPr>
            </w:pPr>
            <w:r w:rsidRPr="004328ED">
              <w:rPr>
                <w:b/>
                <w:bCs/>
                <w:sz w:val="18"/>
                <w:szCs w:val="18"/>
              </w:rPr>
              <w:t> </w:t>
            </w:r>
          </w:p>
        </w:tc>
        <w:tc>
          <w:tcPr>
            <w:tcW w:w="3613" w:type="pct"/>
            <w:shd w:val="clear" w:color="auto" w:fill="auto"/>
            <w:noWrap/>
            <w:vAlign w:val="center"/>
            <w:hideMark/>
          </w:tcPr>
          <w:p w:rsidR="00DC63FD" w:rsidRPr="004328ED" w:rsidRDefault="00697C2B" w:rsidP="00102AAA">
            <w:pPr>
              <w:spacing w:after="0" w:line="240" w:lineRule="auto"/>
              <w:ind w:firstLine="0"/>
              <w:jc w:val="center"/>
              <w:rPr>
                <w:b/>
                <w:bCs/>
                <w:sz w:val="18"/>
                <w:szCs w:val="18"/>
              </w:rPr>
            </w:pPr>
            <w:r>
              <w:rPr>
                <w:b/>
                <w:bCs/>
                <w:sz w:val="18"/>
                <w:szCs w:val="18"/>
              </w:rPr>
              <w:t>микрорайон №</w:t>
            </w:r>
            <w:r w:rsidRPr="004328ED">
              <w:rPr>
                <w:b/>
                <w:bCs/>
                <w:sz w:val="18"/>
                <w:szCs w:val="18"/>
              </w:rPr>
              <w:t>2а "Лесников"</w:t>
            </w:r>
          </w:p>
        </w:tc>
        <w:tc>
          <w:tcPr>
            <w:tcW w:w="406" w:type="pct"/>
            <w:shd w:val="clear" w:color="auto" w:fill="auto"/>
            <w:vAlign w:val="center"/>
            <w:hideMark/>
          </w:tcPr>
          <w:p w:rsidR="00DC63FD" w:rsidRPr="004328ED" w:rsidRDefault="00697C2B" w:rsidP="00102AAA">
            <w:pPr>
              <w:spacing w:after="0" w:line="240" w:lineRule="auto"/>
              <w:ind w:firstLine="0"/>
              <w:jc w:val="center"/>
              <w:rPr>
                <w:b/>
                <w:bCs/>
                <w:sz w:val="18"/>
                <w:szCs w:val="18"/>
              </w:rPr>
            </w:pPr>
            <w:r w:rsidRPr="004328ED">
              <w:rPr>
                <w:b/>
                <w:bCs/>
                <w:sz w:val="18"/>
                <w:szCs w:val="18"/>
              </w:rPr>
              <w:t> </w:t>
            </w:r>
          </w:p>
        </w:tc>
        <w:tc>
          <w:tcPr>
            <w:tcW w:w="701" w:type="pct"/>
            <w:shd w:val="clear" w:color="auto" w:fill="auto"/>
            <w:noWrap/>
            <w:vAlign w:val="center"/>
            <w:hideMark/>
          </w:tcPr>
          <w:p w:rsidR="00DC63FD" w:rsidRPr="004328ED" w:rsidRDefault="00697C2B" w:rsidP="00102AAA">
            <w:pPr>
              <w:spacing w:after="0" w:line="240" w:lineRule="auto"/>
              <w:ind w:firstLine="0"/>
              <w:jc w:val="center"/>
              <w:rPr>
                <w:b/>
                <w:bCs/>
                <w:sz w:val="18"/>
                <w:szCs w:val="18"/>
              </w:rPr>
            </w:pPr>
            <w:r w:rsidRPr="004328ED">
              <w:rPr>
                <w:b/>
                <w:bCs/>
                <w:sz w:val="18"/>
                <w:szCs w:val="18"/>
              </w:rPr>
              <w:t> </w:t>
            </w:r>
          </w:p>
        </w:tc>
      </w:tr>
      <w:tr w:rsidR="009D74C2" w:rsidTr="00824812">
        <w:trPr>
          <w:trHeight w:val="20"/>
        </w:trPr>
        <w:tc>
          <w:tcPr>
            <w:tcW w:w="280" w:type="pct"/>
            <w:shd w:val="clear" w:color="auto" w:fill="auto"/>
            <w:noWrap/>
            <w:vAlign w:val="bottom"/>
            <w:hideMark/>
          </w:tcPr>
          <w:p w:rsidR="00DC63FD" w:rsidRPr="004328ED" w:rsidRDefault="00697C2B" w:rsidP="00102AAA">
            <w:pPr>
              <w:spacing w:after="0" w:line="240" w:lineRule="auto"/>
              <w:ind w:firstLine="0"/>
              <w:jc w:val="center"/>
              <w:rPr>
                <w:sz w:val="18"/>
                <w:szCs w:val="18"/>
              </w:rPr>
            </w:pPr>
            <w:r w:rsidRPr="004328ED">
              <w:rPr>
                <w:sz w:val="18"/>
                <w:szCs w:val="18"/>
              </w:rPr>
              <w:t>1</w:t>
            </w:r>
          </w:p>
        </w:tc>
        <w:tc>
          <w:tcPr>
            <w:tcW w:w="3613" w:type="pct"/>
            <w:shd w:val="clear" w:color="auto" w:fill="auto"/>
            <w:vAlign w:val="center"/>
            <w:hideMark/>
          </w:tcPr>
          <w:p w:rsidR="00DC63FD" w:rsidRPr="004328ED" w:rsidRDefault="00697C2B" w:rsidP="00102AAA">
            <w:pPr>
              <w:spacing w:after="0" w:line="240" w:lineRule="auto"/>
              <w:ind w:firstLine="0"/>
              <w:rPr>
                <w:sz w:val="18"/>
                <w:szCs w:val="18"/>
              </w:rPr>
            </w:pPr>
            <w:r w:rsidRPr="004328ED">
              <w:rPr>
                <w:sz w:val="18"/>
                <w:szCs w:val="18"/>
              </w:rPr>
              <w:t>Придомовая (подводящая) сеть горячего водоснабжения от ТК П5-4 до жилого дома №9 по ул.Советская</w:t>
            </w:r>
          </w:p>
        </w:tc>
        <w:tc>
          <w:tcPr>
            <w:tcW w:w="406" w:type="pct"/>
            <w:shd w:val="clear" w:color="auto" w:fill="auto"/>
            <w:vAlign w:val="center"/>
            <w:hideMark/>
          </w:tcPr>
          <w:p w:rsidR="00DC63FD" w:rsidRPr="004328ED" w:rsidRDefault="00697C2B" w:rsidP="00102AAA">
            <w:pPr>
              <w:spacing w:after="0" w:line="240" w:lineRule="auto"/>
              <w:ind w:firstLine="0"/>
              <w:jc w:val="center"/>
              <w:rPr>
                <w:sz w:val="18"/>
                <w:szCs w:val="18"/>
              </w:rPr>
            </w:pPr>
            <w:r w:rsidRPr="004328ED">
              <w:rPr>
                <w:sz w:val="18"/>
                <w:szCs w:val="18"/>
              </w:rPr>
              <w:t>55</w:t>
            </w:r>
          </w:p>
        </w:tc>
        <w:tc>
          <w:tcPr>
            <w:tcW w:w="701" w:type="pct"/>
            <w:shd w:val="clear" w:color="auto" w:fill="auto"/>
            <w:vAlign w:val="center"/>
            <w:hideMark/>
          </w:tcPr>
          <w:p w:rsidR="00DC63FD" w:rsidRPr="004328ED" w:rsidRDefault="00697C2B" w:rsidP="00102AAA">
            <w:pPr>
              <w:spacing w:after="0" w:line="240" w:lineRule="auto"/>
              <w:ind w:firstLine="0"/>
              <w:jc w:val="center"/>
              <w:rPr>
                <w:sz w:val="18"/>
                <w:szCs w:val="18"/>
              </w:rPr>
            </w:pPr>
            <w:r w:rsidRPr="004328ED">
              <w:rPr>
                <w:sz w:val="18"/>
                <w:szCs w:val="18"/>
              </w:rPr>
              <w:t>86:15:0101015:1006</w:t>
            </w:r>
          </w:p>
        </w:tc>
      </w:tr>
      <w:tr w:rsidR="009D74C2" w:rsidTr="00824812">
        <w:trPr>
          <w:trHeight w:val="20"/>
        </w:trPr>
        <w:tc>
          <w:tcPr>
            <w:tcW w:w="280" w:type="pct"/>
            <w:shd w:val="clear" w:color="auto" w:fill="auto"/>
            <w:noWrap/>
            <w:vAlign w:val="bottom"/>
            <w:hideMark/>
          </w:tcPr>
          <w:p w:rsidR="00DC63FD" w:rsidRPr="004328ED" w:rsidRDefault="00697C2B" w:rsidP="00102AAA">
            <w:pPr>
              <w:spacing w:after="0" w:line="240" w:lineRule="auto"/>
              <w:ind w:firstLine="0"/>
              <w:jc w:val="center"/>
              <w:rPr>
                <w:sz w:val="18"/>
                <w:szCs w:val="18"/>
              </w:rPr>
            </w:pPr>
            <w:r w:rsidRPr="004328ED">
              <w:rPr>
                <w:sz w:val="18"/>
                <w:szCs w:val="18"/>
              </w:rPr>
              <w:t>2</w:t>
            </w:r>
          </w:p>
        </w:tc>
        <w:tc>
          <w:tcPr>
            <w:tcW w:w="3613" w:type="pct"/>
            <w:shd w:val="clear" w:color="auto" w:fill="auto"/>
            <w:vAlign w:val="center"/>
            <w:hideMark/>
          </w:tcPr>
          <w:p w:rsidR="00DC63FD" w:rsidRPr="004328ED" w:rsidRDefault="00697C2B" w:rsidP="00102AAA">
            <w:pPr>
              <w:spacing w:after="0" w:line="240" w:lineRule="auto"/>
              <w:ind w:firstLine="0"/>
              <w:rPr>
                <w:sz w:val="18"/>
                <w:szCs w:val="18"/>
              </w:rPr>
            </w:pPr>
            <w:r w:rsidRPr="004328ED">
              <w:rPr>
                <w:sz w:val="18"/>
                <w:szCs w:val="18"/>
              </w:rPr>
              <w:t>Придомовая (подводящая) сеть горячего водоснабжения от узла задвижек до жилого дома №10 по ул.Советская</w:t>
            </w:r>
          </w:p>
        </w:tc>
        <w:tc>
          <w:tcPr>
            <w:tcW w:w="406" w:type="pct"/>
            <w:shd w:val="clear" w:color="auto" w:fill="auto"/>
            <w:vAlign w:val="center"/>
            <w:hideMark/>
          </w:tcPr>
          <w:p w:rsidR="00DC63FD" w:rsidRPr="004328ED" w:rsidRDefault="00697C2B" w:rsidP="00102AAA">
            <w:pPr>
              <w:spacing w:after="0" w:line="240" w:lineRule="auto"/>
              <w:ind w:firstLine="0"/>
              <w:jc w:val="center"/>
              <w:rPr>
                <w:sz w:val="18"/>
                <w:szCs w:val="18"/>
              </w:rPr>
            </w:pPr>
            <w:r w:rsidRPr="004328ED">
              <w:rPr>
                <w:sz w:val="18"/>
                <w:szCs w:val="18"/>
              </w:rPr>
              <w:t>112</w:t>
            </w:r>
          </w:p>
        </w:tc>
        <w:tc>
          <w:tcPr>
            <w:tcW w:w="701" w:type="pct"/>
            <w:shd w:val="clear" w:color="auto" w:fill="auto"/>
            <w:vAlign w:val="center"/>
            <w:hideMark/>
          </w:tcPr>
          <w:p w:rsidR="00DC63FD" w:rsidRPr="004328ED" w:rsidRDefault="00697C2B" w:rsidP="00102AAA">
            <w:pPr>
              <w:spacing w:after="0" w:line="240" w:lineRule="auto"/>
              <w:ind w:firstLine="0"/>
              <w:jc w:val="center"/>
              <w:rPr>
                <w:sz w:val="18"/>
                <w:szCs w:val="18"/>
              </w:rPr>
            </w:pPr>
            <w:r w:rsidRPr="004328ED">
              <w:rPr>
                <w:sz w:val="18"/>
                <w:szCs w:val="18"/>
              </w:rPr>
              <w:t>86:15:0101017:499</w:t>
            </w:r>
          </w:p>
        </w:tc>
      </w:tr>
      <w:tr w:rsidR="009D74C2" w:rsidTr="00824812">
        <w:trPr>
          <w:trHeight w:val="20"/>
        </w:trPr>
        <w:tc>
          <w:tcPr>
            <w:tcW w:w="280" w:type="pct"/>
            <w:shd w:val="clear" w:color="auto" w:fill="auto"/>
            <w:noWrap/>
            <w:vAlign w:val="bottom"/>
            <w:hideMark/>
          </w:tcPr>
          <w:p w:rsidR="00DC63FD" w:rsidRPr="004328ED" w:rsidRDefault="00697C2B" w:rsidP="00102AAA">
            <w:pPr>
              <w:spacing w:after="0" w:line="240" w:lineRule="auto"/>
              <w:ind w:firstLine="0"/>
              <w:jc w:val="center"/>
              <w:rPr>
                <w:sz w:val="18"/>
                <w:szCs w:val="18"/>
              </w:rPr>
            </w:pPr>
            <w:r w:rsidRPr="004328ED">
              <w:rPr>
                <w:sz w:val="18"/>
                <w:szCs w:val="18"/>
              </w:rPr>
              <w:t>3</w:t>
            </w:r>
          </w:p>
        </w:tc>
        <w:tc>
          <w:tcPr>
            <w:tcW w:w="3613" w:type="pct"/>
            <w:shd w:val="clear" w:color="auto" w:fill="auto"/>
            <w:vAlign w:val="center"/>
            <w:hideMark/>
          </w:tcPr>
          <w:p w:rsidR="00DC63FD" w:rsidRPr="004328ED" w:rsidRDefault="00697C2B" w:rsidP="00102AAA">
            <w:pPr>
              <w:spacing w:after="0" w:line="240" w:lineRule="auto"/>
              <w:ind w:firstLine="0"/>
              <w:rPr>
                <w:sz w:val="18"/>
                <w:szCs w:val="18"/>
              </w:rPr>
            </w:pPr>
            <w:r w:rsidRPr="004328ED">
              <w:rPr>
                <w:sz w:val="18"/>
                <w:szCs w:val="18"/>
              </w:rPr>
              <w:t xml:space="preserve">Придомовая (подводящая) сеть горячего водоснабжения от узла задвижек до жилого </w:t>
            </w:r>
            <w:proofErr w:type="gramStart"/>
            <w:r w:rsidRPr="004328ED">
              <w:rPr>
                <w:sz w:val="18"/>
                <w:szCs w:val="18"/>
              </w:rPr>
              <w:t>дома  №</w:t>
            </w:r>
            <w:proofErr w:type="gramEnd"/>
            <w:r w:rsidRPr="004328ED">
              <w:rPr>
                <w:sz w:val="18"/>
                <w:szCs w:val="18"/>
              </w:rPr>
              <w:t>11 по ул.Советская</w:t>
            </w:r>
          </w:p>
        </w:tc>
        <w:tc>
          <w:tcPr>
            <w:tcW w:w="406" w:type="pct"/>
            <w:shd w:val="clear" w:color="auto" w:fill="auto"/>
            <w:vAlign w:val="center"/>
            <w:hideMark/>
          </w:tcPr>
          <w:p w:rsidR="00DC63FD" w:rsidRPr="004328ED" w:rsidRDefault="00697C2B" w:rsidP="00102AAA">
            <w:pPr>
              <w:spacing w:after="0" w:line="240" w:lineRule="auto"/>
              <w:ind w:firstLine="0"/>
              <w:jc w:val="center"/>
              <w:rPr>
                <w:sz w:val="18"/>
                <w:szCs w:val="18"/>
              </w:rPr>
            </w:pPr>
            <w:r w:rsidRPr="004328ED">
              <w:rPr>
                <w:sz w:val="18"/>
                <w:szCs w:val="18"/>
              </w:rPr>
              <w:t>93</w:t>
            </w:r>
          </w:p>
        </w:tc>
        <w:tc>
          <w:tcPr>
            <w:tcW w:w="701" w:type="pct"/>
            <w:shd w:val="clear" w:color="auto" w:fill="auto"/>
            <w:vAlign w:val="center"/>
            <w:hideMark/>
          </w:tcPr>
          <w:p w:rsidR="00DC63FD" w:rsidRPr="004328ED" w:rsidRDefault="00697C2B" w:rsidP="00102AAA">
            <w:pPr>
              <w:spacing w:after="0" w:line="240" w:lineRule="auto"/>
              <w:ind w:firstLine="0"/>
              <w:jc w:val="center"/>
              <w:rPr>
                <w:sz w:val="18"/>
                <w:szCs w:val="18"/>
              </w:rPr>
            </w:pPr>
            <w:r w:rsidRPr="004328ED">
              <w:rPr>
                <w:sz w:val="18"/>
                <w:szCs w:val="18"/>
              </w:rPr>
              <w:t>86:15:0101015:1009</w:t>
            </w:r>
          </w:p>
        </w:tc>
      </w:tr>
      <w:tr w:rsidR="009D74C2" w:rsidTr="00824812">
        <w:trPr>
          <w:trHeight w:val="20"/>
        </w:trPr>
        <w:tc>
          <w:tcPr>
            <w:tcW w:w="280" w:type="pct"/>
            <w:shd w:val="clear" w:color="auto" w:fill="auto"/>
            <w:noWrap/>
            <w:vAlign w:val="bottom"/>
            <w:hideMark/>
          </w:tcPr>
          <w:p w:rsidR="00DC63FD" w:rsidRPr="004328ED" w:rsidRDefault="00697C2B" w:rsidP="00102AAA">
            <w:pPr>
              <w:spacing w:after="0" w:line="240" w:lineRule="auto"/>
              <w:ind w:firstLine="0"/>
              <w:jc w:val="center"/>
              <w:rPr>
                <w:sz w:val="18"/>
                <w:szCs w:val="18"/>
              </w:rPr>
            </w:pPr>
            <w:r w:rsidRPr="004328ED">
              <w:rPr>
                <w:sz w:val="18"/>
                <w:szCs w:val="18"/>
              </w:rPr>
              <w:t>4</w:t>
            </w:r>
          </w:p>
        </w:tc>
        <w:tc>
          <w:tcPr>
            <w:tcW w:w="3613" w:type="pct"/>
            <w:shd w:val="clear" w:color="auto" w:fill="auto"/>
            <w:vAlign w:val="center"/>
            <w:hideMark/>
          </w:tcPr>
          <w:p w:rsidR="00DC63FD" w:rsidRPr="004328ED" w:rsidRDefault="00697C2B" w:rsidP="00102AAA">
            <w:pPr>
              <w:spacing w:after="0" w:line="240" w:lineRule="auto"/>
              <w:ind w:firstLine="0"/>
              <w:rPr>
                <w:sz w:val="18"/>
                <w:szCs w:val="18"/>
              </w:rPr>
            </w:pPr>
            <w:r w:rsidRPr="004328ED">
              <w:rPr>
                <w:sz w:val="18"/>
                <w:szCs w:val="18"/>
              </w:rPr>
              <w:t>Придомовая (подводящая) сеть горячего водоснабжения от узла задвижек до жилого дома №13 по ул.Советская</w:t>
            </w:r>
          </w:p>
        </w:tc>
        <w:tc>
          <w:tcPr>
            <w:tcW w:w="406" w:type="pct"/>
            <w:shd w:val="clear" w:color="auto" w:fill="auto"/>
            <w:vAlign w:val="center"/>
            <w:hideMark/>
          </w:tcPr>
          <w:p w:rsidR="00DC63FD" w:rsidRPr="004328ED" w:rsidRDefault="00697C2B" w:rsidP="00102AAA">
            <w:pPr>
              <w:spacing w:after="0" w:line="240" w:lineRule="auto"/>
              <w:ind w:firstLine="0"/>
              <w:jc w:val="center"/>
              <w:rPr>
                <w:sz w:val="18"/>
                <w:szCs w:val="18"/>
              </w:rPr>
            </w:pPr>
            <w:r w:rsidRPr="004328ED">
              <w:rPr>
                <w:sz w:val="18"/>
                <w:szCs w:val="18"/>
              </w:rPr>
              <w:t>63</w:t>
            </w:r>
          </w:p>
        </w:tc>
        <w:tc>
          <w:tcPr>
            <w:tcW w:w="701" w:type="pct"/>
            <w:shd w:val="clear" w:color="auto" w:fill="auto"/>
            <w:vAlign w:val="center"/>
            <w:hideMark/>
          </w:tcPr>
          <w:p w:rsidR="00DC63FD" w:rsidRPr="004328ED" w:rsidRDefault="00697C2B" w:rsidP="00102AAA">
            <w:pPr>
              <w:spacing w:after="0" w:line="240" w:lineRule="auto"/>
              <w:ind w:firstLine="0"/>
              <w:jc w:val="center"/>
              <w:rPr>
                <w:sz w:val="18"/>
                <w:szCs w:val="18"/>
              </w:rPr>
            </w:pPr>
            <w:r w:rsidRPr="004328ED">
              <w:rPr>
                <w:sz w:val="18"/>
                <w:szCs w:val="18"/>
              </w:rPr>
              <w:t>86:15:0101015:1008</w:t>
            </w:r>
          </w:p>
        </w:tc>
      </w:tr>
      <w:tr w:rsidR="009D74C2" w:rsidTr="00824812">
        <w:trPr>
          <w:trHeight w:val="20"/>
        </w:trPr>
        <w:tc>
          <w:tcPr>
            <w:tcW w:w="280" w:type="pct"/>
            <w:shd w:val="clear" w:color="auto" w:fill="auto"/>
            <w:noWrap/>
            <w:vAlign w:val="bottom"/>
            <w:hideMark/>
          </w:tcPr>
          <w:p w:rsidR="00DC63FD" w:rsidRPr="004328ED" w:rsidRDefault="00697C2B" w:rsidP="00102AAA">
            <w:pPr>
              <w:spacing w:after="0" w:line="240" w:lineRule="auto"/>
              <w:ind w:firstLine="0"/>
              <w:jc w:val="center"/>
              <w:rPr>
                <w:sz w:val="18"/>
                <w:szCs w:val="18"/>
              </w:rPr>
            </w:pPr>
            <w:r w:rsidRPr="004328ED">
              <w:rPr>
                <w:sz w:val="18"/>
                <w:szCs w:val="18"/>
              </w:rPr>
              <w:t>5</w:t>
            </w:r>
          </w:p>
        </w:tc>
        <w:tc>
          <w:tcPr>
            <w:tcW w:w="3613" w:type="pct"/>
            <w:shd w:val="clear" w:color="auto" w:fill="auto"/>
            <w:vAlign w:val="center"/>
            <w:hideMark/>
          </w:tcPr>
          <w:p w:rsidR="00DC63FD" w:rsidRPr="004328ED" w:rsidRDefault="00697C2B" w:rsidP="00102AAA">
            <w:pPr>
              <w:spacing w:after="0" w:line="240" w:lineRule="auto"/>
              <w:ind w:firstLine="0"/>
              <w:rPr>
                <w:sz w:val="18"/>
                <w:szCs w:val="18"/>
              </w:rPr>
            </w:pPr>
            <w:r w:rsidRPr="004328ED">
              <w:rPr>
                <w:sz w:val="18"/>
                <w:szCs w:val="18"/>
              </w:rPr>
              <w:t>Придомовая (подводящая) сеть горячего водоснабжения от ТК-П4-1 до дома №20 по ул.Советская</w:t>
            </w:r>
          </w:p>
        </w:tc>
        <w:tc>
          <w:tcPr>
            <w:tcW w:w="406" w:type="pct"/>
            <w:shd w:val="clear" w:color="auto" w:fill="auto"/>
            <w:vAlign w:val="center"/>
            <w:hideMark/>
          </w:tcPr>
          <w:p w:rsidR="00DC63FD" w:rsidRPr="004328ED" w:rsidRDefault="00697C2B" w:rsidP="00102AAA">
            <w:pPr>
              <w:spacing w:after="0" w:line="240" w:lineRule="auto"/>
              <w:ind w:firstLine="0"/>
              <w:jc w:val="center"/>
              <w:rPr>
                <w:sz w:val="18"/>
                <w:szCs w:val="18"/>
              </w:rPr>
            </w:pPr>
            <w:r w:rsidRPr="004328ED">
              <w:rPr>
                <w:sz w:val="18"/>
                <w:szCs w:val="18"/>
              </w:rPr>
              <w:t>58</w:t>
            </w:r>
          </w:p>
        </w:tc>
        <w:tc>
          <w:tcPr>
            <w:tcW w:w="701" w:type="pct"/>
            <w:shd w:val="clear" w:color="auto" w:fill="auto"/>
            <w:vAlign w:val="center"/>
            <w:hideMark/>
          </w:tcPr>
          <w:p w:rsidR="00DC63FD" w:rsidRPr="004328ED" w:rsidRDefault="00697C2B" w:rsidP="00102AAA">
            <w:pPr>
              <w:spacing w:after="0" w:line="240" w:lineRule="auto"/>
              <w:ind w:firstLine="0"/>
              <w:jc w:val="center"/>
              <w:rPr>
                <w:sz w:val="18"/>
                <w:szCs w:val="18"/>
              </w:rPr>
            </w:pPr>
            <w:r w:rsidRPr="004328ED">
              <w:rPr>
                <w:sz w:val="18"/>
                <w:szCs w:val="18"/>
              </w:rPr>
              <w:t>86:15:0101017:501</w:t>
            </w:r>
          </w:p>
        </w:tc>
      </w:tr>
      <w:tr w:rsidR="009D74C2" w:rsidTr="00824812">
        <w:trPr>
          <w:trHeight w:val="20"/>
        </w:trPr>
        <w:tc>
          <w:tcPr>
            <w:tcW w:w="280" w:type="pct"/>
            <w:shd w:val="clear" w:color="auto" w:fill="auto"/>
            <w:noWrap/>
            <w:vAlign w:val="bottom"/>
            <w:hideMark/>
          </w:tcPr>
          <w:p w:rsidR="00DC63FD" w:rsidRPr="004328ED" w:rsidRDefault="00697C2B" w:rsidP="00102AAA">
            <w:pPr>
              <w:spacing w:after="0" w:line="240" w:lineRule="auto"/>
              <w:ind w:firstLine="0"/>
              <w:jc w:val="center"/>
              <w:rPr>
                <w:sz w:val="18"/>
                <w:szCs w:val="18"/>
              </w:rPr>
            </w:pPr>
            <w:r w:rsidRPr="004328ED">
              <w:rPr>
                <w:sz w:val="18"/>
                <w:szCs w:val="18"/>
              </w:rPr>
              <w:t>6</w:t>
            </w:r>
          </w:p>
        </w:tc>
        <w:tc>
          <w:tcPr>
            <w:tcW w:w="3613" w:type="pct"/>
            <w:shd w:val="clear" w:color="auto" w:fill="auto"/>
            <w:vAlign w:val="center"/>
            <w:hideMark/>
          </w:tcPr>
          <w:p w:rsidR="00DC63FD" w:rsidRPr="004328ED" w:rsidRDefault="00697C2B" w:rsidP="00102AAA">
            <w:pPr>
              <w:spacing w:after="0" w:line="240" w:lineRule="auto"/>
              <w:ind w:firstLine="0"/>
              <w:rPr>
                <w:sz w:val="18"/>
                <w:szCs w:val="18"/>
              </w:rPr>
            </w:pPr>
            <w:r w:rsidRPr="004328ED">
              <w:rPr>
                <w:sz w:val="18"/>
                <w:szCs w:val="18"/>
              </w:rPr>
              <w:t>Придомовая (подводящая) сеть горячего водоснабжения от ТК-П3-1 до жилого дома №22а по ул.Советская</w:t>
            </w:r>
          </w:p>
        </w:tc>
        <w:tc>
          <w:tcPr>
            <w:tcW w:w="406" w:type="pct"/>
            <w:shd w:val="clear" w:color="auto" w:fill="auto"/>
            <w:vAlign w:val="center"/>
            <w:hideMark/>
          </w:tcPr>
          <w:p w:rsidR="00DC63FD" w:rsidRPr="004328ED" w:rsidRDefault="00697C2B" w:rsidP="00102AAA">
            <w:pPr>
              <w:spacing w:after="0" w:line="240" w:lineRule="auto"/>
              <w:ind w:firstLine="0"/>
              <w:jc w:val="center"/>
              <w:rPr>
                <w:sz w:val="18"/>
                <w:szCs w:val="18"/>
              </w:rPr>
            </w:pPr>
            <w:r w:rsidRPr="004328ED">
              <w:rPr>
                <w:sz w:val="18"/>
                <w:szCs w:val="18"/>
              </w:rPr>
              <w:t>19</w:t>
            </w:r>
          </w:p>
        </w:tc>
        <w:tc>
          <w:tcPr>
            <w:tcW w:w="701" w:type="pct"/>
            <w:shd w:val="clear" w:color="auto" w:fill="auto"/>
            <w:vAlign w:val="center"/>
            <w:hideMark/>
          </w:tcPr>
          <w:p w:rsidR="00DC63FD" w:rsidRPr="004328ED" w:rsidRDefault="00697C2B" w:rsidP="00102AAA">
            <w:pPr>
              <w:spacing w:after="0" w:line="240" w:lineRule="auto"/>
              <w:ind w:firstLine="0"/>
              <w:jc w:val="center"/>
              <w:rPr>
                <w:sz w:val="18"/>
                <w:szCs w:val="18"/>
              </w:rPr>
            </w:pPr>
            <w:r w:rsidRPr="004328ED">
              <w:rPr>
                <w:sz w:val="18"/>
                <w:szCs w:val="18"/>
              </w:rPr>
              <w:t>86:15:0101017:502</w:t>
            </w:r>
          </w:p>
        </w:tc>
      </w:tr>
      <w:tr w:rsidR="009D74C2" w:rsidTr="00824812">
        <w:trPr>
          <w:trHeight w:val="20"/>
        </w:trPr>
        <w:tc>
          <w:tcPr>
            <w:tcW w:w="280" w:type="pct"/>
            <w:shd w:val="clear" w:color="auto" w:fill="auto"/>
            <w:noWrap/>
            <w:vAlign w:val="bottom"/>
            <w:hideMark/>
          </w:tcPr>
          <w:p w:rsidR="00DC63FD" w:rsidRPr="004328ED" w:rsidRDefault="00697C2B" w:rsidP="00102AAA">
            <w:pPr>
              <w:spacing w:after="0" w:line="240" w:lineRule="auto"/>
              <w:ind w:firstLine="0"/>
              <w:jc w:val="center"/>
              <w:rPr>
                <w:sz w:val="18"/>
                <w:szCs w:val="18"/>
              </w:rPr>
            </w:pPr>
            <w:r w:rsidRPr="004328ED">
              <w:rPr>
                <w:sz w:val="18"/>
                <w:szCs w:val="18"/>
              </w:rPr>
              <w:t>7</w:t>
            </w:r>
          </w:p>
        </w:tc>
        <w:tc>
          <w:tcPr>
            <w:tcW w:w="3613" w:type="pct"/>
            <w:shd w:val="clear" w:color="auto" w:fill="auto"/>
            <w:vAlign w:val="center"/>
            <w:hideMark/>
          </w:tcPr>
          <w:p w:rsidR="00DC63FD" w:rsidRPr="004328ED" w:rsidRDefault="00697C2B" w:rsidP="00102AAA">
            <w:pPr>
              <w:spacing w:after="0" w:line="240" w:lineRule="auto"/>
              <w:ind w:firstLine="0"/>
              <w:rPr>
                <w:sz w:val="18"/>
                <w:szCs w:val="18"/>
              </w:rPr>
            </w:pPr>
            <w:r w:rsidRPr="004328ED">
              <w:rPr>
                <w:sz w:val="18"/>
                <w:szCs w:val="18"/>
              </w:rPr>
              <w:t xml:space="preserve">Придомовая </w:t>
            </w:r>
            <w:r w:rsidRPr="004328ED">
              <w:rPr>
                <w:sz w:val="18"/>
                <w:szCs w:val="18"/>
              </w:rPr>
              <w:t>(подводящая) сеть горячего водоснабжения от ТК-П3-2 до жилого дома №26 по ул.Советская</w:t>
            </w:r>
          </w:p>
        </w:tc>
        <w:tc>
          <w:tcPr>
            <w:tcW w:w="406" w:type="pct"/>
            <w:shd w:val="clear" w:color="auto" w:fill="auto"/>
            <w:vAlign w:val="center"/>
            <w:hideMark/>
          </w:tcPr>
          <w:p w:rsidR="00DC63FD" w:rsidRPr="004328ED" w:rsidRDefault="00697C2B" w:rsidP="00102AAA">
            <w:pPr>
              <w:spacing w:after="0" w:line="240" w:lineRule="auto"/>
              <w:ind w:firstLine="0"/>
              <w:jc w:val="center"/>
              <w:rPr>
                <w:sz w:val="18"/>
                <w:szCs w:val="18"/>
              </w:rPr>
            </w:pPr>
            <w:r w:rsidRPr="004328ED">
              <w:rPr>
                <w:sz w:val="18"/>
                <w:szCs w:val="18"/>
              </w:rPr>
              <w:t>66</w:t>
            </w:r>
          </w:p>
        </w:tc>
        <w:tc>
          <w:tcPr>
            <w:tcW w:w="701" w:type="pct"/>
            <w:shd w:val="clear" w:color="auto" w:fill="auto"/>
            <w:vAlign w:val="center"/>
            <w:hideMark/>
          </w:tcPr>
          <w:p w:rsidR="00DC63FD" w:rsidRPr="004328ED" w:rsidRDefault="00697C2B" w:rsidP="00102AAA">
            <w:pPr>
              <w:spacing w:after="0" w:line="240" w:lineRule="auto"/>
              <w:ind w:firstLine="0"/>
              <w:jc w:val="center"/>
              <w:rPr>
                <w:sz w:val="18"/>
                <w:szCs w:val="18"/>
              </w:rPr>
            </w:pPr>
            <w:r w:rsidRPr="004328ED">
              <w:rPr>
                <w:sz w:val="18"/>
                <w:szCs w:val="18"/>
              </w:rPr>
              <w:t>86:15:0101017:503</w:t>
            </w:r>
          </w:p>
        </w:tc>
      </w:tr>
      <w:tr w:rsidR="009D74C2" w:rsidTr="00824812">
        <w:trPr>
          <w:trHeight w:val="20"/>
        </w:trPr>
        <w:tc>
          <w:tcPr>
            <w:tcW w:w="280" w:type="pct"/>
            <w:shd w:val="clear" w:color="auto" w:fill="auto"/>
            <w:noWrap/>
            <w:vAlign w:val="bottom"/>
            <w:hideMark/>
          </w:tcPr>
          <w:p w:rsidR="00DC63FD" w:rsidRPr="004328ED" w:rsidRDefault="00697C2B" w:rsidP="00102AAA">
            <w:pPr>
              <w:spacing w:after="0" w:line="240" w:lineRule="auto"/>
              <w:ind w:firstLine="0"/>
              <w:jc w:val="center"/>
              <w:rPr>
                <w:sz w:val="18"/>
                <w:szCs w:val="18"/>
              </w:rPr>
            </w:pPr>
            <w:r w:rsidRPr="004328ED">
              <w:rPr>
                <w:sz w:val="18"/>
                <w:szCs w:val="18"/>
              </w:rPr>
              <w:t>8</w:t>
            </w:r>
          </w:p>
        </w:tc>
        <w:tc>
          <w:tcPr>
            <w:tcW w:w="3613" w:type="pct"/>
            <w:shd w:val="clear" w:color="auto" w:fill="auto"/>
            <w:vAlign w:val="center"/>
            <w:hideMark/>
          </w:tcPr>
          <w:p w:rsidR="00DC63FD" w:rsidRPr="004328ED" w:rsidRDefault="00697C2B" w:rsidP="00102AAA">
            <w:pPr>
              <w:spacing w:after="0" w:line="240" w:lineRule="auto"/>
              <w:ind w:firstLine="0"/>
              <w:rPr>
                <w:sz w:val="18"/>
                <w:szCs w:val="18"/>
              </w:rPr>
            </w:pPr>
            <w:r w:rsidRPr="004328ED">
              <w:rPr>
                <w:sz w:val="18"/>
                <w:szCs w:val="18"/>
              </w:rPr>
              <w:t>Придомовая (подводящая) сеть горячего водоснабжения от узла задвижек до ж/д №№30,30а по ул.Советская</w:t>
            </w:r>
          </w:p>
        </w:tc>
        <w:tc>
          <w:tcPr>
            <w:tcW w:w="406" w:type="pct"/>
            <w:shd w:val="clear" w:color="auto" w:fill="auto"/>
            <w:vAlign w:val="center"/>
            <w:hideMark/>
          </w:tcPr>
          <w:p w:rsidR="00DC63FD" w:rsidRPr="004328ED" w:rsidRDefault="00697C2B" w:rsidP="00102AAA">
            <w:pPr>
              <w:spacing w:after="0" w:line="240" w:lineRule="auto"/>
              <w:ind w:firstLine="0"/>
              <w:jc w:val="center"/>
              <w:rPr>
                <w:sz w:val="18"/>
                <w:szCs w:val="18"/>
              </w:rPr>
            </w:pPr>
            <w:r w:rsidRPr="004328ED">
              <w:rPr>
                <w:sz w:val="18"/>
                <w:szCs w:val="18"/>
              </w:rPr>
              <w:t>132</w:t>
            </w:r>
          </w:p>
        </w:tc>
        <w:tc>
          <w:tcPr>
            <w:tcW w:w="701" w:type="pct"/>
            <w:shd w:val="clear" w:color="auto" w:fill="auto"/>
            <w:vAlign w:val="center"/>
            <w:hideMark/>
          </w:tcPr>
          <w:p w:rsidR="00DC63FD" w:rsidRPr="004328ED" w:rsidRDefault="00697C2B" w:rsidP="00102AAA">
            <w:pPr>
              <w:spacing w:after="0" w:line="240" w:lineRule="auto"/>
              <w:ind w:firstLine="0"/>
              <w:jc w:val="center"/>
              <w:rPr>
                <w:sz w:val="18"/>
                <w:szCs w:val="18"/>
              </w:rPr>
            </w:pPr>
            <w:r w:rsidRPr="004328ED">
              <w:rPr>
                <w:sz w:val="18"/>
                <w:szCs w:val="18"/>
              </w:rPr>
              <w:t>86:15:0101017:504</w:t>
            </w:r>
          </w:p>
        </w:tc>
      </w:tr>
      <w:tr w:rsidR="009D74C2" w:rsidTr="00824812">
        <w:trPr>
          <w:trHeight w:val="20"/>
        </w:trPr>
        <w:tc>
          <w:tcPr>
            <w:tcW w:w="280" w:type="pct"/>
            <w:shd w:val="clear" w:color="auto" w:fill="auto"/>
            <w:noWrap/>
            <w:vAlign w:val="bottom"/>
            <w:hideMark/>
          </w:tcPr>
          <w:p w:rsidR="00DC63FD" w:rsidRPr="004328ED" w:rsidRDefault="00697C2B" w:rsidP="00102AAA">
            <w:pPr>
              <w:spacing w:after="0" w:line="240" w:lineRule="auto"/>
              <w:ind w:firstLine="0"/>
              <w:jc w:val="center"/>
              <w:rPr>
                <w:sz w:val="18"/>
                <w:szCs w:val="18"/>
              </w:rPr>
            </w:pPr>
            <w:r w:rsidRPr="004328ED">
              <w:rPr>
                <w:sz w:val="18"/>
                <w:szCs w:val="18"/>
              </w:rPr>
              <w:t>9</w:t>
            </w:r>
          </w:p>
        </w:tc>
        <w:tc>
          <w:tcPr>
            <w:tcW w:w="3613" w:type="pct"/>
            <w:shd w:val="clear" w:color="auto" w:fill="auto"/>
            <w:vAlign w:val="center"/>
            <w:hideMark/>
          </w:tcPr>
          <w:p w:rsidR="00DC63FD" w:rsidRPr="004328ED" w:rsidRDefault="00697C2B" w:rsidP="00102AAA">
            <w:pPr>
              <w:spacing w:after="0" w:line="240" w:lineRule="auto"/>
              <w:ind w:firstLine="0"/>
              <w:rPr>
                <w:sz w:val="18"/>
                <w:szCs w:val="18"/>
              </w:rPr>
            </w:pPr>
            <w:r w:rsidRPr="004328ED">
              <w:rPr>
                <w:sz w:val="18"/>
                <w:szCs w:val="18"/>
              </w:rPr>
              <w:t xml:space="preserve">Придомовая </w:t>
            </w:r>
            <w:r w:rsidRPr="004328ED">
              <w:rPr>
                <w:sz w:val="18"/>
                <w:szCs w:val="18"/>
              </w:rPr>
              <w:t>(подводящая) сеть горячего водоснабжения от теплового узла до ж/д №№28,32,32а по ул.Советская</w:t>
            </w:r>
          </w:p>
        </w:tc>
        <w:tc>
          <w:tcPr>
            <w:tcW w:w="406" w:type="pct"/>
            <w:shd w:val="clear" w:color="auto" w:fill="auto"/>
            <w:vAlign w:val="center"/>
            <w:hideMark/>
          </w:tcPr>
          <w:p w:rsidR="00DC63FD" w:rsidRPr="004328ED" w:rsidRDefault="00697C2B" w:rsidP="00102AAA">
            <w:pPr>
              <w:spacing w:after="0" w:line="240" w:lineRule="auto"/>
              <w:ind w:firstLine="0"/>
              <w:jc w:val="center"/>
              <w:rPr>
                <w:sz w:val="18"/>
                <w:szCs w:val="18"/>
              </w:rPr>
            </w:pPr>
            <w:r w:rsidRPr="004328ED">
              <w:rPr>
                <w:sz w:val="18"/>
                <w:szCs w:val="18"/>
              </w:rPr>
              <w:t>182</w:t>
            </w:r>
          </w:p>
        </w:tc>
        <w:tc>
          <w:tcPr>
            <w:tcW w:w="701" w:type="pct"/>
            <w:shd w:val="clear" w:color="auto" w:fill="auto"/>
            <w:vAlign w:val="center"/>
            <w:hideMark/>
          </w:tcPr>
          <w:p w:rsidR="00DC63FD" w:rsidRPr="004328ED" w:rsidRDefault="00697C2B" w:rsidP="00102AAA">
            <w:pPr>
              <w:spacing w:after="0" w:line="240" w:lineRule="auto"/>
              <w:ind w:firstLine="0"/>
              <w:jc w:val="center"/>
              <w:rPr>
                <w:sz w:val="18"/>
                <w:szCs w:val="18"/>
              </w:rPr>
            </w:pPr>
            <w:r w:rsidRPr="004328ED">
              <w:rPr>
                <w:sz w:val="18"/>
                <w:szCs w:val="18"/>
              </w:rPr>
              <w:t>86:15:0101017:505</w:t>
            </w:r>
          </w:p>
        </w:tc>
      </w:tr>
      <w:tr w:rsidR="009D74C2" w:rsidTr="00824812">
        <w:trPr>
          <w:trHeight w:val="20"/>
        </w:trPr>
        <w:tc>
          <w:tcPr>
            <w:tcW w:w="280" w:type="pct"/>
            <w:shd w:val="clear" w:color="auto" w:fill="auto"/>
            <w:noWrap/>
            <w:vAlign w:val="bottom"/>
            <w:hideMark/>
          </w:tcPr>
          <w:p w:rsidR="00DC63FD" w:rsidRPr="004328ED" w:rsidRDefault="00697C2B" w:rsidP="00102AAA">
            <w:pPr>
              <w:spacing w:after="0" w:line="240" w:lineRule="auto"/>
              <w:ind w:firstLine="0"/>
              <w:jc w:val="center"/>
              <w:rPr>
                <w:sz w:val="18"/>
                <w:szCs w:val="18"/>
              </w:rPr>
            </w:pPr>
            <w:r w:rsidRPr="004328ED">
              <w:rPr>
                <w:sz w:val="18"/>
                <w:szCs w:val="18"/>
              </w:rPr>
              <w:t>10</w:t>
            </w:r>
          </w:p>
        </w:tc>
        <w:tc>
          <w:tcPr>
            <w:tcW w:w="3613" w:type="pct"/>
            <w:shd w:val="clear" w:color="auto" w:fill="auto"/>
            <w:vAlign w:val="center"/>
            <w:hideMark/>
          </w:tcPr>
          <w:p w:rsidR="00DC63FD" w:rsidRPr="004328ED" w:rsidRDefault="00697C2B" w:rsidP="00102AAA">
            <w:pPr>
              <w:spacing w:after="0" w:line="240" w:lineRule="auto"/>
              <w:ind w:firstLine="0"/>
              <w:rPr>
                <w:sz w:val="18"/>
                <w:szCs w:val="18"/>
              </w:rPr>
            </w:pPr>
            <w:r w:rsidRPr="004328ED">
              <w:rPr>
                <w:sz w:val="18"/>
                <w:szCs w:val="18"/>
              </w:rPr>
              <w:t>Придомовая (подводящая) сеть горячего водоснабжения от ТК-П3-5 до дома №35 по ул.Советская</w:t>
            </w:r>
          </w:p>
        </w:tc>
        <w:tc>
          <w:tcPr>
            <w:tcW w:w="406" w:type="pct"/>
            <w:shd w:val="clear" w:color="auto" w:fill="auto"/>
            <w:vAlign w:val="center"/>
            <w:hideMark/>
          </w:tcPr>
          <w:p w:rsidR="00DC63FD" w:rsidRPr="004328ED" w:rsidRDefault="00697C2B" w:rsidP="00102AAA">
            <w:pPr>
              <w:spacing w:after="0" w:line="240" w:lineRule="auto"/>
              <w:ind w:firstLine="0"/>
              <w:jc w:val="center"/>
              <w:rPr>
                <w:sz w:val="18"/>
                <w:szCs w:val="18"/>
              </w:rPr>
            </w:pPr>
            <w:r w:rsidRPr="004328ED">
              <w:rPr>
                <w:sz w:val="18"/>
                <w:szCs w:val="18"/>
              </w:rPr>
              <w:t>11</w:t>
            </w:r>
          </w:p>
        </w:tc>
        <w:tc>
          <w:tcPr>
            <w:tcW w:w="701" w:type="pct"/>
            <w:shd w:val="clear" w:color="auto" w:fill="auto"/>
            <w:vAlign w:val="center"/>
            <w:hideMark/>
          </w:tcPr>
          <w:p w:rsidR="00DC63FD" w:rsidRPr="004328ED" w:rsidRDefault="00697C2B" w:rsidP="00102AAA">
            <w:pPr>
              <w:spacing w:after="0" w:line="240" w:lineRule="auto"/>
              <w:ind w:firstLine="0"/>
              <w:jc w:val="center"/>
              <w:rPr>
                <w:sz w:val="18"/>
                <w:szCs w:val="18"/>
              </w:rPr>
            </w:pPr>
            <w:r w:rsidRPr="004328ED">
              <w:rPr>
                <w:sz w:val="18"/>
                <w:szCs w:val="18"/>
              </w:rPr>
              <w:t>86:15:0101015:1011</w:t>
            </w:r>
          </w:p>
        </w:tc>
      </w:tr>
      <w:tr w:rsidR="009D74C2" w:rsidTr="00824812">
        <w:trPr>
          <w:trHeight w:val="20"/>
        </w:trPr>
        <w:tc>
          <w:tcPr>
            <w:tcW w:w="280" w:type="pct"/>
            <w:shd w:val="clear" w:color="auto" w:fill="auto"/>
            <w:noWrap/>
            <w:vAlign w:val="bottom"/>
            <w:hideMark/>
          </w:tcPr>
          <w:p w:rsidR="00DC63FD" w:rsidRPr="004328ED" w:rsidRDefault="00697C2B" w:rsidP="00102AAA">
            <w:pPr>
              <w:spacing w:after="0" w:line="240" w:lineRule="auto"/>
              <w:ind w:firstLine="0"/>
              <w:jc w:val="center"/>
              <w:rPr>
                <w:sz w:val="18"/>
                <w:szCs w:val="18"/>
              </w:rPr>
            </w:pPr>
            <w:r w:rsidRPr="004328ED">
              <w:rPr>
                <w:sz w:val="18"/>
                <w:szCs w:val="18"/>
              </w:rPr>
              <w:t>11</w:t>
            </w:r>
          </w:p>
        </w:tc>
        <w:tc>
          <w:tcPr>
            <w:tcW w:w="3613" w:type="pct"/>
            <w:shd w:val="clear" w:color="auto" w:fill="auto"/>
            <w:vAlign w:val="center"/>
            <w:hideMark/>
          </w:tcPr>
          <w:p w:rsidR="00DC63FD" w:rsidRPr="004328ED" w:rsidRDefault="00697C2B" w:rsidP="00102AAA">
            <w:pPr>
              <w:spacing w:after="0" w:line="240" w:lineRule="auto"/>
              <w:ind w:firstLine="0"/>
              <w:rPr>
                <w:sz w:val="18"/>
                <w:szCs w:val="18"/>
              </w:rPr>
            </w:pPr>
            <w:r w:rsidRPr="004328ED">
              <w:rPr>
                <w:sz w:val="18"/>
                <w:szCs w:val="18"/>
              </w:rPr>
              <w:t xml:space="preserve">Придомовая </w:t>
            </w:r>
            <w:r w:rsidRPr="004328ED">
              <w:rPr>
                <w:sz w:val="18"/>
                <w:szCs w:val="18"/>
              </w:rPr>
              <w:t>(подводящая) сеть горячего водоснабжения от ТК-П3-3 до дома №37 по ул.Советская</w:t>
            </w:r>
          </w:p>
        </w:tc>
        <w:tc>
          <w:tcPr>
            <w:tcW w:w="406" w:type="pct"/>
            <w:shd w:val="clear" w:color="auto" w:fill="auto"/>
            <w:vAlign w:val="center"/>
            <w:hideMark/>
          </w:tcPr>
          <w:p w:rsidR="00DC63FD" w:rsidRPr="004328ED" w:rsidRDefault="00697C2B" w:rsidP="00102AAA">
            <w:pPr>
              <w:spacing w:after="0" w:line="240" w:lineRule="auto"/>
              <w:ind w:firstLine="0"/>
              <w:jc w:val="center"/>
              <w:rPr>
                <w:sz w:val="18"/>
                <w:szCs w:val="18"/>
              </w:rPr>
            </w:pPr>
            <w:r w:rsidRPr="004328ED">
              <w:rPr>
                <w:sz w:val="18"/>
                <w:szCs w:val="18"/>
              </w:rPr>
              <w:t>54</w:t>
            </w:r>
          </w:p>
        </w:tc>
        <w:tc>
          <w:tcPr>
            <w:tcW w:w="701" w:type="pct"/>
            <w:shd w:val="clear" w:color="auto" w:fill="auto"/>
            <w:vAlign w:val="center"/>
            <w:hideMark/>
          </w:tcPr>
          <w:p w:rsidR="00DC63FD" w:rsidRPr="004328ED" w:rsidRDefault="00697C2B" w:rsidP="00102AAA">
            <w:pPr>
              <w:spacing w:after="0" w:line="240" w:lineRule="auto"/>
              <w:ind w:firstLine="0"/>
              <w:jc w:val="center"/>
              <w:rPr>
                <w:sz w:val="18"/>
                <w:szCs w:val="18"/>
              </w:rPr>
            </w:pPr>
            <w:r w:rsidRPr="004328ED">
              <w:rPr>
                <w:sz w:val="18"/>
                <w:szCs w:val="18"/>
              </w:rPr>
              <w:t>86:15:0101015:1012</w:t>
            </w:r>
          </w:p>
        </w:tc>
      </w:tr>
      <w:tr w:rsidR="009D74C2" w:rsidTr="00824812">
        <w:trPr>
          <w:trHeight w:val="20"/>
        </w:trPr>
        <w:tc>
          <w:tcPr>
            <w:tcW w:w="280" w:type="pct"/>
            <w:shd w:val="clear" w:color="auto" w:fill="auto"/>
            <w:noWrap/>
            <w:vAlign w:val="bottom"/>
            <w:hideMark/>
          </w:tcPr>
          <w:p w:rsidR="00DC63FD" w:rsidRPr="004328ED" w:rsidRDefault="00697C2B" w:rsidP="00102AAA">
            <w:pPr>
              <w:spacing w:after="0" w:line="240" w:lineRule="auto"/>
              <w:ind w:firstLine="0"/>
              <w:jc w:val="center"/>
              <w:rPr>
                <w:sz w:val="18"/>
                <w:szCs w:val="18"/>
              </w:rPr>
            </w:pPr>
            <w:r w:rsidRPr="004328ED">
              <w:rPr>
                <w:sz w:val="18"/>
                <w:szCs w:val="18"/>
              </w:rPr>
              <w:t>12</w:t>
            </w:r>
          </w:p>
        </w:tc>
        <w:tc>
          <w:tcPr>
            <w:tcW w:w="3613" w:type="pct"/>
            <w:shd w:val="clear" w:color="auto" w:fill="auto"/>
            <w:vAlign w:val="center"/>
            <w:hideMark/>
          </w:tcPr>
          <w:p w:rsidR="00DC63FD" w:rsidRPr="004328ED" w:rsidRDefault="00697C2B" w:rsidP="00102AAA">
            <w:pPr>
              <w:spacing w:after="0" w:line="240" w:lineRule="auto"/>
              <w:ind w:firstLine="0"/>
              <w:rPr>
                <w:sz w:val="18"/>
                <w:szCs w:val="18"/>
              </w:rPr>
            </w:pPr>
            <w:r w:rsidRPr="004328ED">
              <w:rPr>
                <w:sz w:val="18"/>
                <w:szCs w:val="18"/>
              </w:rPr>
              <w:t>Придомовая (подводящая) сеть горячего водоснабжения от узла задвижек до дома №39 по ул.Советская</w:t>
            </w:r>
          </w:p>
        </w:tc>
        <w:tc>
          <w:tcPr>
            <w:tcW w:w="406" w:type="pct"/>
            <w:shd w:val="clear" w:color="auto" w:fill="auto"/>
            <w:vAlign w:val="center"/>
            <w:hideMark/>
          </w:tcPr>
          <w:p w:rsidR="00DC63FD" w:rsidRPr="004328ED" w:rsidRDefault="00697C2B" w:rsidP="00102AAA">
            <w:pPr>
              <w:spacing w:after="0" w:line="240" w:lineRule="auto"/>
              <w:ind w:firstLine="0"/>
              <w:jc w:val="center"/>
              <w:rPr>
                <w:sz w:val="18"/>
                <w:szCs w:val="18"/>
              </w:rPr>
            </w:pPr>
            <w:r w:rsidRPr="004328ED">
              <w:rPr>
                <w:sz w:val="18"/>
                <w:szCs w:val="18"/>
              </w:rPr>
              <w:t>49</w:t>
            </w:r>
          </w:p>
        </w:tc>
        <w:tc>
          <w:tcPr>
            <w:tcW w:w="701" w:type="pct"/>
            <w:shd w:val="clear" w:color="auto" w:fill="auto"/>
            <w:vAlign w:val="center"/>
            <w:hideMark/>
          </w:tcPr>
          <w:p w:rsidR="00DC63FD" w:rsidRPr="004328ED" w:rsidRDefault="00697C2B" w:rsidP="00102AAA">
            <w:pPr>
              <w:spacing w:after="0" w:line="240" w:lineRule="auto"/>
              <w:ind w:firstLine="0"/>
              <w:jc w:val="center"/>
              <w:rPr>
                <w:sz w:val="18"/>
                <w:szCs w:val="18"/>
              </w:rPr>
            </w:pPr>
            <w:r w:rsidRPr="004328ED">
              <w:rPr>
                <w:sz w:val="18"/>
                <w:szCs w:val="18"/>
              </w:rPr>
              <w:t>86:15:0101015:1013</w:t>
            </w:r>
          </w:p>
        </w:tc>
      </w:tr>
      <w:tr w:rsidR="009D74C2" w:rsidTr="00824812">
        <w:trPr>
          <w:trHeight w:val="20"/>
        </w:trPr>
        <w:tc>
          <w:tcPr>
            <w:tcW w:w="280" w:type="pct"/>
            <w:shd w:val="clear" w:color="auto" w:fill="auto"/>
            <w:noWrap/>
            <w:vAlign w:val="bottom"/>
            <w:hideMark/>
          </w:tcPr>
          <w:p w:rsidR="00DC63FD" w:rsidRPr="004328ED" w:rsidRDefault="00697C2B" w:rsidP="00102AAA">
            <w:pPr>
              <w:spacing w:after="0" w:line="240" w:lineRule="auto"/>
              <w:ind w:firstLine="0"/>
              <w:jc w:val="center"/>
              <w:rPr>
                <w:sz w:val="18"/>
                <w:szCs w:val="18"/>
              </w:rPr>
            </w:pPr>
            <w:r w:rsidRPr="004328ED">
              <w:rPr>
                <w:sz w:val="18"/>
                <w:szCs w:val="18"/>
              </w:rPr>
              <w:t>13</w:t>
            </w:r>
          </w:p>
        </w:tc>
        <w:tc>
          <w:tcPr>
            <w:tcW w:w="3613" w:type="pct"/>
            <w:shd w:val="clear" w:color="auto" w:fill="auto"/>
            <w:vAlign w:val="center"/>
            <w:hideMark/>
          </w:tcPr>
          <w:p w:rsidR="00DC63FD" w:rsidRPr="004328ED" w:rsidRDefault="00697C2B" w:rsidP="00102AAA">
            <w:pPr>
              <w:spacing w:after="0" w:line="240" w:lineRule="auto"/>
              <w:ind w:firstLine="0"/>
              <w:rPr>
                <w:sz w:val="18"/>
                <w:szCs w:val="18"/>
              </w:rPr>
            </w:pPr>
            <w:r w:rsidRPr="004328ED">
              <w:rPr>
                <w:sz w:val="18"/>
                <w:szCs w:val="18"/>
              </w:rPr>
              <w:t xml:space="preserve">Придомовая (подводящая) </w:t>
            </w:r>
            <w:r w:rsidRPr="004328ED">
              <w:rPr>
                <w:sz w:val="18"/>
                <w:szCs w:val="18"/>
              </w:rPr>
              <w:t>сеть горячего водоснабжения от ТК-П18 до дома №41 по ул.Советская</w:t>
            </w:r>
          </w:p>
        </w:tc>
        <w:tc>
          <w:tcPr>
            <w:tcW w:w="406" w:type="pct"/>
            <w:shd w:val="clear" w:color="auto" w:fill="auto"/>
            <w:vAlign w:val="center"/>
            <w:hideMark/>
          </w:tcPr>
          <w:p w:rsidR="00DC63FD" w:rsidRPr="004328ED" w:rsidRDefault="00697C2B" w:rsidP="00102AAA">
            <w:pPr>
              <w:spacing w:after="0" w:line="240" w:lineRule="auto"/>
              <w:ind w:firstLine="0"/>
              <w:jc w:val="center"/>
              <w:rPr>
                <w:sz w:val="18"/>
                <w:szCs w:val="18"/>
              </w:rPr>
            </w:pPr>
            <w:r w:rsidRPr="004328ED">
              <w:rPr>
                <w:sz w:val="18"/>
                <w:szCs w:val="18"/>
              </w:rPr>
              <w:t>60</w:t>
            </w:r>
          </w:p>
        </w:tc>
        <w:tc>
          <w:tcPr>
            <w:tcW w:w="701" w:type="pct"/>
            <w:shd w:val="clear" w:color="auto" w:fill="auto"/>
            <w:vAlign w:val="center"/>
            <w:hideMark/>
          </w:tcPr>
          <w:p w:rsidR="00DC63FD" w:rsidRPr="004328ED" w:rsidRDefault="00697C2B" w:rsidP="00102AAA">
            <w:pPr>
              <w:spacing w:after="0" w:line="240" w:lineRule="auto"/>
              <w:ind w:firstLine="0"/>
              <w:jc w:val="center"/>
              <w:rPr>
                <w:sz w:val="18"/>
                <w:szCs w:val="18"/>
              </w:rPr>
            </w:pPr>
            <w:r w:rsidRPr="004328ED">
              <w:rPr>
                <w:sz w:val="18"/>
                <w:szCs w:val="18"/>
              </w:rPr>
              <w:t>86:15:0101015:1015</w:t>
            </w:r>
          </w:p>
        </w:tc>
      </w:tr>
      <w:tr w:rsidR="009D74C2" w:rsidTr="00824812">
        <w:trPr>
          <w:trHeight w:val="20"/>
        </w:trPr>
        <w:tc>
          <w:tcPr>
            <w:tcW w:w="280" w:type="pct"/>
            <w:shd w:val="clear" w:color="auto" w:fill="auto"/>
            <w:noWrap/>
            <w:vAlign w:val="bottom"/>
            <w:hideMark/>
          </w:tcPr>
          <w:p w:rsidR="00DC63FD" w:rsidRPr="004328ED" w:rsidRDefault="00697C2B" w:rsidP="00102AAA">
            <w:pPr>
              <w:spacing w:after="0" w:line="240" w:lineRule="auto"/>
              <w:ind w:firstLine="0"/>
              <w:jc w:val="center"/>
              <w:rPr>
                <w:sz w:val="18"/>
                <w:szCs w:val="18"/>
              </w:rPr>
            </w:pPr>
            <w:r w:rsidRPr="004328ED">
              <w:rPr>
                <w:sz w:val="18"/>
                <w:szCs w:val="18"/>
              </w:rPr>
              <w:t>14</w:t>
            </w:r>
          </w:p>
        </w:tc>
        <w:tc>
          <w:tcPr>
            <w:tcW w:w="3613" w:type="pct"/>
            <w:shd w:val="clear" w:color="auto" w:fill="auto"/>
            <w:vAlign w:val="center"/>
            <w:hideMark/>
          </w:tcPr>
          <w:p w:rsidR="00DC63FD" w:rsidRPr="004328ED" w:rsidRDefault="00697C2B" w:rsidP="00102AAA">
            <w:pPr>
              <w:spacing w:after="0" w:line="240" w:lineRule="auto"/>
              <w:ind w:firstLine="0"/>
              <w:rPr>
                <w:sz w:val="18"/>
                <w:szCs w:val="18"/>
              </w:rPr>
            </w:pPr>
            <w:r w:rsidRPr="004328ED">
              <w:rPr>
                <w:sz w:val="18"/>
                <w:szCs w:val="18"/>
              </w:rPr>
              <w:t>Придомовая (подводящая) сеть горячего водоснабжения от ТК- П18-3 до дома №41а по ул.Советская</w:t>
            </w:r>
          </w:p>
        </w:tc>
        <w:tc>
          <w:tcPr>
            <w:tcW w:w="406" w:type="pct"/>
            <w:shd w:val="clear" w:color="auto" w:fill="auto"/>
            <w:vAlign w:val="center"/>
            <w:hideMark/>
          </w:tcPr>
          <w:p w:rsidR="00DC63FD" w:rsidRPr="004328ED" w:rsidRDefault="00697C2B" w:rsidP="00102AAA">
            <w:pPr>
              <w:spacing w:after="0" w:line="240" w:lineRule="auto"/>
              <w:ind w:firstLine="0"/>
              <w:jc w:val="center"/>
              <w:rPr>
                <w:sz w:val="18"/>
                <w:szCs w:val="18"/>
              </w:rPr>
            </w:pPr>
            <w:r w:rsidRPr="004328ED">
              <w:rPr>
                <w:sz w:val="18"/>
                <w:szCs w:val="18"/>
              </w:rPr>
              <w:t>51</w:t>
            </w:r>
          </w:p>
        </w:tc>
        <w:tc>
          <w:tcPr>
            <w:tcW w:w="701" w:type="pct"/>
            <w:shd w:val="clear" w:color="auto" w:fill="auto"/>
            <w:vAlign w:val="center"/>
            <w:hideMark/>
          </w:tcPr>
          <w:p w:rsidR="00DC63FD" w:rsidRPr="004328ED" w:rsidRDefault="00697C2B" w:rsidP="00102AAA">
            <w:pPr>
              <w:spacing w:after="0" w:line="240" w:lineRule="auto"/>
              <w:ind w:firstLine="0"/>
              <w:jc w:val="center"/>
              <w:rPr>
                <w:sz w:val="18"/>
                <w:szCs w:val="18"/>
              </w:rPr>
            </w:pPr>
            <w:r w:rsidRPr="004328ED">
              <w:rPr>
                <w:sz w:val="18"/>
                <w:szCs w:val="18"/>
              </w:rPr>
              <w:t>86:15:0101015:1014</w:t>
            </w:r>
          </w:p>
        </w:tc>
      </w:tr>
      <w:tr w:rsidR="009D74C2" w:rsidTr="00824812">
        <w:trPr>
          <w:trHeight w:val="20"/>
        </w:trPr>
        <w:tc>
          <w:tcPr>
            <w:tcW w:w="280" w:type="pct"/>
            <w:shd w:val="clear" w:color="auto" w:fill="auto"/>
            <w:noWrap/>
            <w:vAlign w:val="bottom"/>
            <w:hideMark/>
          </w:tcPr>
          <w:p w:rsidR="00DC63FD" w:rsidRPr="004328ED" w:rsidRDefault="00697C2B" w:rsidP="00102AAA">
            <w:pPr>
              <w:spacing w:after="0" w:line="240" w:lineRule="auto"/>
              <w:ind w:firstLine="0"/>
              <w:jc w:val="center"/>
              <w:rPr>
                <w:sz w:val="18"/>
                <w:szCs w:val="18"/>
              </w:rPr>
            </w:pPr>
            <w:r w:rsidRPr="004328ED">
              <w:rPr>
                <w:sz w:val="18"/>
                <w:szCs w:val="18"/>
              </w:rPr>
              <w:t>15</w:t>
            </w:r>
          </w:p>
        </w:tc>
        <w:tc>
          <w:tcPr>
            <w:tcW w:w="3613" w:type="pct"/>
            <w:shd w:val="clear" w:color="auto" w:fill="auto"/>
            <w:vAlign w:val="center"/>
            <w:hideMark/>
          </w:tcPr>
          <w:p w:rsidR="00DC63FD" w:rsidRPr="004328ED" w:rsidRDefault="00697C2B" w:rsidP="00102AAA">
            <w:pPr>
              <w:spacing w:after="0" w:line="240" w:lineRule="auto"/>
              <w:ind w:firstLine="0"/>
              <w:rPr>
                <w:sz w:val="18"/>
                <w:szCs w:val="18"/>
              </w:rPr>
            </w:pPr>
            <w:r w:rsidRPr="004328ED">
              <w:rPr>
                <w:sz w:val="18"/>
                <w:szCs w:val="18"/>
              </w:rPr>
              <w:t xml:space="preserve">Придомовая (подводящая) сеть горячего </w:t>
            </w:r>
            <w:r w:rsidRPr="004328ED">
              <w:rPr>
                <w:sz w:val="18"/>
                <w:szCs w:val="18"/>
              </w:rPr>
              <w:t>водоснабжения от ТК-П18 до жилого дома №43</w:t>
            </w:r>
            <w:proofErr w:type="gramStart"/>
            <w:r w:rsidRPr="004328ED">
              <w:rPr>
                <w:sz w:val="18"/>
                <w:szCs w:val="18"/>
              </w:rPr>
              <w:t>а  по</w:t>
            </w:r>
            <w:proofErr w:type="gramEnd"/>
            <w:r w:rsidRPr="004328ED">
              <w:rPr>
                <w:sz w:val="18"/>
                <w:szCs w:val="18"/>
              </w:rPr>
              <w:t xml:space="preserve"> ул.Советская</w:t>
            </w:r>
          </w:p>
        </w:tc>
        <w:tc>
          <w:tcPr>
            <w:tcW w:w="406" w:type="pct"/>
            <w:shd w:val="clear" w:color="auto" w:fill="auto"/>
            <w:vAlign w:val="center"/>
            <w:hideMark/>
          </w:tcPr>
          <w:p w:rsidR="00DC63FD" w:rsidRPr="004328ED" w:rsidRDefault="00697C2B" w:rsidP="00102AAA">
            <w:pPr>
              <w:spacing w:after="0" w:line="240" w:lineRule="auto"/>
              <w:ind w:firstLine="0"/>
              <w:jc w:val="center"/>
              <w:rPr>
                <w:sz w:val="18"/>
                <w:szCs w:val="18"/>
              </w:rPr>
            </w:pPr>
            <w:r w:rsidRPr="004328ED">
              <w:rPr>
                <w:sz w:val="18"/>
                <w:szCs w:val="18"/>
              </w:rPr>
              <w:t>49</w:t>
            </w:r>
          </w:p>
        </w:tc>
        <w:tc>
          <w:tcPr>
            <w:tcW w:w="701" w:type="pct"/>
            <w:shd w:val="clear" w:color="auto" w:fill="auto"/>
            <w:vAlign w:val="center"/>
            <w:hideMark/>
          </w:tcPr>
          <w:p w:rsidR="00DC63FD" w:rsidRPr="004328ED" w:rsidRDefault="00697C2B" w:rsidP="00102AAA">
            <w:pPr>
              <w:spacing w:after="0" w:line="240" w:lineRule="auto"/>
              <w:ind w:firstLine="0"/>
              <w:jc w:val="center"/>
              <w:rPr>
                <w:sz w:val="18"/>
                <w:szCs w:val="18"/>
              </w:rPr>
            </w:pPr>
            <w:r w:rsidRPr="004328ED">
              <w:rPr>
                <w:sz w:val="18"/>
                <w:szCs w:val="18"/>
              </w:rPr>
              <w:t>86:15:0101015:1016</w:t>
            </w:r>
          </w:p>
        </w:tc>
      </w:tr>
      <w:tr w:rsidR="009D74C2" w:rsidTr="00824812">
        <w:trPr>
          <w:trHeight w:val="20"/>
        </w:trPr>
        <w:tc>
          <w:tcPr>
            <w:tcW w:w="280" w:type="pct"/>
            <w:shd w:val="clear" w:color="auto" w:fill="auto"/>
            <w:noWrap/>
            <w:vAlign w:val="bottom"/>
            <w:hideMark/>
          </w:tcPr>
          <w:p w:rsidR="00DC63FD" w:rsidRPr="004328ED" w:rsidRDefault="00697C2B" w:rsidP="00102AAA">
            <w:pPr>
              <w:spacing w:after="0" w:line="240" w:lineRule="auto"/>
              <w:ind w:firstLine="0"/>
              <w:jc w:val="center"/>
              <w:rPr>
                <w:sz w:val="18"/>
                <w:szCs w:val="18"/>
              </w:rPr>
            </w:pPr>
            <w:r w:rsidRPr="004328ED">
              <w:rPr>
                <w:sz w:val="18"/>
                <w:szCs w:val="18"/>
              </w:rPr>
              <w:t>16</w:t>
            </w:r>
          </w:p>
        </w:tc>
        <w:tc>
          <w:tcPr>
            <w:tcW w:w="3613" w:type="pct"/>
            <w:shd w:val="clear" w:color="auto" w:fill="auto"/>
            <w:vAlign w:val="center"/>
            <w:hideMark/>
          </w:tcPr>
          <w:p w:rsidR="00DC63FD" w:rsidRPr="004328ED" w:rsidRDefault="00697C2B" w:rsidP="00102AAA">
            <w:pPr>
              <w:spacing w:after="0" w:line="240" w:lineRule="auto"/>
              <w:ind w:firstLine="0"/>
              <w:rPr>
                <w:sz w:val="18"/>
                <w:szCs w:val="18"/>
              </w:rPr>
            </w:pPr>
            <w:r w:rsidRPr="004328ED">
              <w:rPr>
                <w:sz w:val="18"/>
                <w:szCs w:val="18"/>
              </w:rPr>
              <w:t>Придомовая (подводящая) сеть горячего водоснабжения от ТК-П20-1 до дома №47 по ул.Советская</w:t>
            </w:r>
          </w:p>
        </w:tc>
        <w:tc>
          <w:tcPr>
            <w:tcW w:w="406" w:type="pct"/>
            <w:shd w:val="clear" w:color="auto" w:fill="auto"/>
            <w:vAlign w:val="center"/>
            <w:hideMark/>
          </w:tcPr>
          <w:p w:rsidR="00DC63FD" w:rsidRPr="004328ED" w:rsidRDefault="00697C2B" w:rsidP="00102AAA">
            <w:pPr>
              <w:spacing w:after="0" w:line="240" w:lineRule="auto"/>
              <w:ind w:firstLine="0"/>
              <w:jc w:val="center"/>
              <w:rPr>
                <w:sz w:val="18"/>
                <w:szCs w:val="18"/>
              </w:rPr>
            </w:pPr>
            <w:r w:rsidRPr="004328ED">
              <w:rPr>
                <w:sz w:val="18"/>
                <w:szCs w:val="18"/>
              </w:rPr>
              <w:t>15</w:t>
            </w:r>
          </w:p>
        </w:tc>
        <w:tc>
          <w:tcPr>
            <w:tcW w:w="701" w:type="pct"/>
            <w:shd w:val="clear" w:color="auto" w:fill="auto"/>
            <w:vAlign w:val="center"/>
            <w:hideMark/>
          </w:tcPr>
          <w:p w:rsidR="00DC63FD" w:rsidRPr="004328ED" w:rsidRDefault="00697C2B" w:rsidP="00102AAA">
            <w:pPr>
              <w:spacing w:after="0" w:line="240" w:lineRule="auto"/>
              <w:ind w:firstLine="0"/>
              <w:jc w:val="center"/>
              <w:rPr>
                <w:sz w:val="18"/>
                <w:szCs w:val="18"/>
              </w:rPr>
            </w:pPr>
            <w:r w:rsidRPr="004328ED">
              <w:rPr>
                <w:sz w:val="18"/>
                <w:szCs w:val="18"/>
              </w:rPr>
              <w:t>86:15:0101015:1020</w:t>
            </w:r>
          </w:p>
        </w:tc>
      </w:tr>
      <w:tr w:rsidR="009D74C2" w:rsidTr="00824812">
        <w:trPr>
          <w:trHeight w:val="20"/>
        </w:trPr>
        <w:tc>
          <w:tcPr>
            <w:tcW w:w="280" w:type="pct"/>
            <w:shd w:val="clear" w:color="auto" w:fill="auto"/>
            <w:noWrap/>
            <w:vAlign w:val="bottom"/>
            <w:hideMark/>
          </w:tcPr>
          <w:p w:rsidR="00DC63FD" w:rsidRPr="004328ED" w:rsidRDefault="00697C2B" w:rsidP="00102AAA">
            <w:pPr>
              <w:spacing w:after="0" w:line="240" w:lineRule="auto"/>
              <w:ind w:firstLine="0"/>
              <w:jc w:val="center"/>
              <w:rPr>
                <w:sz w:val="18"/>
                <w:szCs w:val="18"/>
              </w:rPr>
            </w:pPr>
            <w:r w:rsidRPr="004328ED">
              <w:rPr>
                <w:sz w:val="18"/>
                <w:szCs w:val="18"/>
              </w:rPr>
              <w:t>17</w:t>
            </w:r>
          </w:p>
        </w:tc>
        <w:tc>
          <w:tcPr>
            <w:tcW w:w="3613" w:type="pct"/>
            <w:shd w:val="clear" w:color="auto" w:fill="auto"/>
            <w:vAlign w:val="center"/>
            <w:hideMark/>
          </w:tcPr>
          <w:p w:rsidR="00DC63FD" w:rsidRPr="004328ED" w:rsidRDefault="00697C2B" w:rsidP="00102AAA">
            <w:pPr>
              <w:spacing w:after="0" w:line="240" w:lineRule="auto"/>
              <w:ind w:firstLine="0"/>
              <w:rPr>
                <w:sz w:val="18"/>
                <w:szCs w:val="18"/>
              </w:rPr>
            </w:pPr>
            <w:r w:rsidRPr="004328ED">
              <w:rPr>
                <w:sz w:val="18"/>
                <w:szCs w:val="18"/>
              </w:rPr>
              <w:t>Придомовая (подводящая) сеть горячего водоснабжения</w:t>
            </w:r>
            <w:r w:rsidRPr="004328ED">
              <w:rPr>
                <w:sz w:val="18"/>
                <w:szCs w:val="18"/>
              </w:rPr>
              <w:t xml:space="preserve"> от ТК-П20-1 до дома №49 по ул.Советская</w:t>
            </w:r>
          </w:p>
        </w:tc>
        <w:tc>
          <w:tcPr>
            <w:tcW w:w="406" w:type="pct"/>
            <w:shd w:val="clear" w:color="auto" w:fill="auto"/>
            <w:vAlign w:val="center"/>
            <w:hideMark/>
          </w:tcPr>
          <w:p w:rsidR="00DC63FD" w:rsidRPr="004328ED" w:rsidRDefault="00697C2B" w:rsidP="00102AAA">
            <w:pPr>
              <w:spacing w:after="0" w:line="240" w:lineRule="auto"/>
              <w:ind w:firstLine="0"/>
              <w:jc w:val="center"/>
              <w:rPr>
                <w:sz w:val="18"/>
                <w:szCs w:val="18"/>
              </w:rPr>
            </w:pPr>
            <w:r w:rsidRPr="004328ED">
              <w:rPr>
                <w:sz w:val="18"/>
                <w:szCs w:val="18"/>
              </w:rPr>
              <w:t>21</w:t>
            </w:r>
          </w:p>
        </w:tc>
        <w:tc>
          <w:tcPr>
            <w:tcW w:w="701" w:type="pct"/>
            <w:shd w:val="clear" w:color="auto" w:fill="auto"/>
            <w:vAlign w:val="center"/>
            <w:hideMark/>
          </w:tcPr>
          <w:p w:rsidR="00DC63FD" w:rsidRPr="004328ED" w:rsidRDefault="00697C2B" w:rsidP="00102AAA">
            <w:pPr>
              <w:spacing w:after="0" w:line="240" w:lineRule="auto"/>
              <w:ind w:firstLine="0"/>
              <w:jc w:val="center"/>
              <w:rPr>
                <w:sz w:val="18"/>
                <w:szCs w:val="18"/>
              </w:rPr>
            </w:pPr>
            <w:r w:rsidRPr="004328ED">
              <w:rPr>
                <w:sz w:val="18"/>
                <w:szCs w:val="18"/>
              </w:rPr>
              <w:t>86:15:0101015:1017</w:t>
            </w:r>
          </w:p>
        </w:tc>
      </w:tr>
      <w:tr w:rsidR="009D74C2" w:rsidTr="00824812">
        <w:trPr>
          <w:trHeight w:val="20"/>
        </w:trPr>
        <w:tc>
          <w:tcPr>
            <w:tcW w:w="280" w:type="pct"/>
            <w:shd w:val="clear" w:color="auto" w:fill="auto"/>
            <w:noWrap/>
            <w:vAlign w:val="bottom"/>
            <w:hideMark/>
          </w:tcPr>
          <w:p w:rsidR="00DC63FD" w:rsidRPr="004328ED" w:rsidRDefault="00697C2B" w:rsidP="00102AAA">
            <w:pPr>
              <w:spacing w:after="0" w:line="240" w:lineRule="auto"/>
              <w:ind w:firstLine="0"/>
              <w:jc w:val="center"/>
              <w:rPr>
                <w:sz w:val="18"/>
                <w:szCs w:val="18"/>
              </w:rPr>
            </w:pPr>
            <w:r w:rsidRPr="004328ED">
              <w:rPr>
                <w:sz w:val="18"/>
                <w:szCs w:val="18"/>
              </w:rPr>
              <w:t>18</w:t>
            </w:r>
          </w:p>
        </w:tc>
        <w:tc>
          <w:tcPr>
            <w:tcW w:w="3613" w:type="pct"/>
            <w:shd w:val="clear" w:color="auto" w:fill="auto"/>
            <w:vAlign w:val="center"/>
            <w:hideMark/>
          </w:tcPr>
          <w:p w:rsidR="00DC63FD" w:rsidRPr="004328ED" w:rsidRDefault="00697C2B" w:rsidP="00102AAA">
            <w:pPr>
              <w:spacing w:after="0" w:line="240" w:lineRule="auto"/>
              <w:ind w:firstLine="0"/>
              <w:rPr>
                <w:sz w:val="18"/>
                <w:szCs w:val="18"/>
              </w:rPr>
            </w:pPr>
            <w:r w:rsidRPr="004328ED">
              <w:rPr>
                <w:sz w:val="18"/>
                <w:szCs w:val="18"/>
              </w:rPr>
              <w:t>Придомовая (подводящая) сеть горячего водоснабжения от ТК-П11 до дома №1 по ул.Волжская</w:t>
            </w:r>
          </w:p>
        </w:tc>
        <w:tc>
          <w:tcPr>
            <w:tcW w:w="406" w:type="pct"/>
            <w:shd w:val="clear" w:color="auto" w:fill="auto"/>
            <w:vAlign w:val="center"/>
            <w:hideMark/>
          </w:tcPr>
          <w:p w:rsidR="00DC63FD" w:rsidRPr="004328ED" w:rsidRDefault="00697C2B" w:rsidP="00102AAA">
            <w:pPr>
              <w:spacing w:after="0" w:line="240" w:lineRule="auto"/>
              <w:ind w:firstLine="0"/>
              <w:jc w:val="center"/>
              <w:rPr>
                <w:sz w:val="18"/>
                <w:szCs w:val="18"/>
              </w:rPr>
            </w:pPr>
            <w:r w:rsidRPr="004328ED">
              <w:rPr>
                <w:sz w:val="18"/>
                <w:szCs w:val="18"/>
              </w:rPr>
              <w:t>54</w:t>
            </w:r>
          </w:p>
        </w:tc>
        <w:tc>
          <w:tcPr>
            <w:tcW w:w="701" w:type="pct"/>
            <w:shd w:val="clear" w:color="auto" w:fill="auto"/>
            <w:vAlign w:val="center"/>
            <w:hideMark/>
          </w:tcPr>
          <w:p w:rsidR="00DC63FD" w:rsidRPr="004328ED" w:rsidRDefault="00697C2B" w:rsidP="00102AAA">
            <w:pPr>
              <w:spacing w:after="0" w:line="240" w:lineRule="auto"/>
              <w:ind w:firstLine="0"/>
              <w:jc w:val="center"/>
              <w:rPr>
                <w:sz w:val="18"/>
                <w:szCs w:val="18"/>
              </w:rPr>
            </w:pPr>
            <w:r w:rsidRPr="004328ED">
              <w:rPr>
                <w:sz w:val="18"/>
                <w:szCs w:val="18"/>
              </w:rPr>
              <w:t>86:15:0101016:1228</w:t>
            </w:r>
          </w:p>
        </w:tc>
      </w:tr>
      <w:tr w:rsidR="009D74C2" w:rsidTr="00824812">
        <w:trPr>
          <w:trHeight w:val="20"/>
        </w:trPr>
        <w:tc>
          <w:tcPr>
            <w:tcW w:w="280" w:type="pct"/>
            <w:shd w:val="clear" w:color="auto" w:fill="auto"/>
            <w:noWrap/>
            <w:vAlign w:val="bottom"/>
            <w:hideMark/>
          </w:tcPr>
          <w:p w:rsidR="00DC63FD" w:rsidRPr="004328ED" w:rsidRDefault="00697C2B" w:rsidP="00102AAA">
            <w:pPr>
              <w:spacing w:after="0" w:line="240" w:lineRule="auto"/>
              <w:ind w:firstLine="0"/>
              <w:jc w:val="center"/>
              <w:rPr>
                <w:sz w:val="18"/>
                <w:szCs w:val="18"/>
              </w:rPr>
            </w:pPr>
            <w:r w:rsidRPr="004328ED">
              <w:rPr>
                <w:sz w:val="18"/>
                <w:szCs w:val="18"/>
              </w:rPr>
              <w:t>19</w:t>
            </w:r>
          </w:p>
        </w:tc>
        <w:tc>
          <w:tcPr>
            <w:tcW w:w="3613" w:type="pct"/>
            <w:shd w:val="clear" w:color="auto" w:fill="auto"/>
            <w:vAlign w:val="center"/>
            <w:hideMark/>
          </w:tcPr>
          <w:p w:rsidR="00DC63FD" w:rsidRPr="004328ED" w:rsidRDefault="00697C2B" w:rsidP="00102AAA">
            <w:pPr>
              <w:spacing w:after="0" w:line="240" w:lineRule="auto"/>
              <w:ind w:firstLine="0"/>
              <w:rPr>
                <w:sz w:val="18"/>
                <w:szCs w:val="18"/>
              </w:rPr>
            </w:pPr>
            <w:r w:rsidRPr="004328ED">
              <w:rPr>
                <w:sz w:val="18"/>
                <w:szCs w:val="18"/>
              </w:rPr>
              <w:t>Придомовая (подводящая) сеть горячего водоснабжения от ТК-П11 до дома №2 по</w:t>
            </w:r>
            <w:r w:rsidRPr="004328ED">
              <w:rPr>
                <w:sz w:val="18"/>
                <w:szCs w:val="18"/>
              </w:rPr>
              <w:t xml:space="preserve"> ул.Волжская</w:t>
            </w:r>
          </w:p>
        </w:tc>
        <w:tc>
          <w:tcPr>
            <w:tcW w:w="406" w:type="pct"/>
            <w:shd w:val="clear" w:color="auto" w:fill="auto"/>
            <w:vAlign w:val="center"/>
            <w:hideMark/>
          </w:tcPr>
          <w:p w:rsidR="00DC63FD" w:rsidRPr="004328ED" w:rsidRDefault="00697C2B" w:rsidP="00102AAA">
            <w:pPr>
              <w:spacing w:after="0" w:line="240" w:lineRule="auto"/>
              <w:ind w:firstLine="0"/>
              <w:jc w:val="center"/>
              <w:rPr>
                <w:sz w:val="18"/>
                <w:szCs w:val="18"/>
              </w:rPr>
            </w:pPr>
            <w:r w:rsidRPr="004328ED">
              <w:rPr>
                <w:sz w:val="18"/>
                <w:szCs w:val="18"/>
              </w:rPr>
              <w:t>10</w:t>
            </w:r>
          </w:p>
        </w:tc>
        <w:tc>
          <w:tcPr>
            <w:tcW w:w="701" w:type="pct"/>
            <w:shd w:val="clear" w:color="auto" w:fill="auto"/>
            <w:vAlign w:val="center"/>
            <w:hideMark/>
          </w:tcPr>
          <w:p w:rsidR="00DC63FD" w:rsidRPr="004328ED" w:rsidRDefault="00697C2B" w:rsidP="00102AAA">
            <w:pPr>
              <w:spacing w:after="0" w:line="240" w:lineRule="auto"/>
              <w:ind w:firstLine="0"/>
              <w:jc w:val="center"/>
              <w:rPr>
                <w:sz w:val="18"/>
                <w:szCs w:val="18"/>
              </w:rPr>
            </w:pPr>
            <w:r w:rsidRPr="004328ED">
              <w:rPr>
                <w:sz w:val="18"/>
                <w:szCs w:val="18"/>
              </w:rPr>
              <w:t>86:15:0101016:1229</w:t>
            </w:r>
          </w:p>
        </w:tc>
      </w:tr>
      <w:tr w:rsidR="009D74C2" w:rsidTr="00824812">
        <w:trPr>
          <w:trHeight w:val="20"/>
        </w:trPr>
        <w:tc>
          <w:tcPr>
            <w:tcW w:w="280" w:type="pct"/>
            <w:shd w:val="clear" w:color="auto" w:fill="auto"/>
            <w:noWrap/>
            <w:vAlign w:val="bottom"/>
            <w:hideMark/>
          </w:tcPr>
          <w:p w:rsidR="00DC63FD" w:rsidRPr="004328ED" w:rsidRDefault="00697C2B" w:rsidP="00102AAA">
            <w:pPr>
              <w:spacing w:after="0" w:line="240" w:lineRule="auto"/>
              <w:ind w:firstLine="0"/>
              <w:jc w:val="center"/>
              <w:rPr>
                <w:sz w:val="18"/>
                <w:szCs w:val="18"/>
              </w:rPr>
            </w:pPr>
            <w:r w:rsidRPr="004328ED">
              <w:rPr>
                <w:sz w:val="18"/>
                <w:szCs w:val="18"/>
              </w:rPr>
              <w:t>20</w:t>
            </w:r>
          </w:p>
        </w:tc>
        <w:tc>
          <w:tcPr>
            <w:tcW w:w="3613" w:type="pct"/>
            <w:shd w:val="clear" w:color="auto" w:fill="auto"/>
            <w:vAlign w:val="center"/>
            <w:hideMark/>
          </w:tcPr>
          <w:p w:rsidR="00DC63FD" w:rsidRPr="004328ED" w:rsidRDefault="00697C2B" w:rsidP="00102AAA">
            <w:pPr>
              <w:spacing w:after="0" w:line="240" w:lineRule="auto"/>
              <w:ind w:firstLine="0"/>
              <w:rPr>
                <w:sz w:val="18"/>
                <w:szCs w:val="18"/>
              </w:rPr>
            </w:pPr>
            <w:r w:rsidRPr="004328ED">
              <w:rPr>
                <w:sz w:val="18"/>
                <w:szCs w:val="18"/>
              </w:rPr>
              <w:t>Придомовая (подводящая) сеть горячего водоснабжения от теплового узла 24 до дома №3 по ул.Волжская</w:t>
            </w:r>
          </w:p>
        </w:tc>
        <w:tc>
          <w:tcPr>
            <w:tcW w:w="406" w:type="pct"/>
            <w:shd w:val="clear" w:color="auto" w:fill="auto"/>
            <w:vAlign w:val="center"/>
            <w:hideMark/>
          </w:tcPr>
          <w:p w:rsidR="00DC63FD" w:rsidRPr="004328ED" w:rsidRDefault="00697C2B" w:rsidP="00102AAA">
            <w:pPr>
              <w:spacing w:after="0" w:line="240" w:lineRule="auto"/>
              <w:ind w:firstLine="0"/>
              <w:jc w:val="center"/>
              <w:rPr>
                <w:sz w:val="18"/>
                <w:szCs w:val="18"/>
              </w:rPr>
            </w:pPr>
            <w:r w:rsidRPr="004328ED">
              <w:rPr>
                <w:sz w:val="18"/>
                <w:szCs w:val="18"/>
              </w:rPr>
              <w:t>27</w:t>
            </w:r>
          </w:p>
        </w:tc>
        <w:tc>
          <w:tcPr>
            <w:tcW w:w="701" w:type="pct"/>
            <w:shd w:val="clear" w:color="auto" w:fill="auto"/>
            <w:vAlign w:val="center"/>
            <w:hideMark/>
          </w:tcPr>
          <w:p w:rsidR="00DC63FD" w:rsidRPr="004328ED" w:rsidRDefault="00697C2B" w:rsidP="00102AAA">
            <w:pPr>
              <w:spacing w:after="0" w:line="240" w:lineRule="auto"/>
              <w:ind w:firstLine="0"/>
              <w:jc w:val="center"/>
              <w:rPr>
                <w:sz w:val="18"/>
                <w:szCs w:val="18"/>
              </w:rPr>
            </w:pPr>
            <w:r w:rsidRPr="004328ED">
              <w:rPr>
                <w:sz w:val="18"/>
                <w:szCs w:val="18"/>
              </w:rPr>
              <w:t>86:15:0101016:1227</w:t>
            </w:r>
          </w:p>
        </w:tc>
      </w:tr>
      <w:tr w:rsidR="009D74C2" w:rsidTr="00824812">
        <w:trPr>
          <w:trHeight w:val="20"/>
        </w:trPr>
        <w:tc>
          <w:tcPr>
            <w:tcW w:w="280" w:type="pct"/>
            <w:shd w:val="clear" w:color="auto" w:fill="auto"/>
            <w:noWrap/>
            <w:vAlign w:val="bottom"/>
            <w:hideMark/>
          </w:tcPr>
          <w:p w:rsidR="00DC63FD" w:rsidRPr="004328ED" w:rsidRDefault="00697C2B" w:rsidP="00102AAA">
            <w:pPr>
              <w:spacing w:after="0" w:line="240" w:lineRule="auto"/>
              <w:ind w:firstLine="0"/>
              <w:jc w:val="center"/>
              <w:rPr>
                <w:sz w:val="18"/>
                <w:szCs w:val="18"/>
              </w:rPr>
            </w:pPr>
            <w:r w:rsidRPr="004328ED">
              <w:rPr>
                <w:sz w:val="18"/>
                <w:szCs w:val="18"/>
              </w:rPr>
              <w:t>21</w:t>
            </w:r>
          </w:p>
        </w:tc>
        <w:tc>
          <w:tcPr>
            <w:tcW w:w="3613" w:type="pct"/>
            <w:shd w:val="clear" w:color="auto" w:fill="auto"/>
            <w:vAlign w:val="center"/>
            <w:hideMark/>
          </w:tcPr>
          <w:p w:rsidR="00DC63FD" w:rsidRPr="004328ED" w:rsidRDefault="00697C2B" w:rsidP="00102AAA">
            <w:pPr>
              <w:spacing w:after="0" w:line="240" w:lineRule="auto"/>
              <w:ind w:firstLine="0"/>
              <w:rPr>
                <w:sz w:val="18"/>
                <w:szCs w:val="18"/>
              </w:rPr>
            </w:pPr>
            <w:r w:rsidRPr="004328ED">
              <w:rPr>
                <w:sz w:val="18"/>
                <w:szCs w:val="18"/>
              </w:rPr>
              <w:t xml:space="preserve">Придомовая (подводящая) сеть горячего водоснабжения от теплового узла 26 до дома №4 по </w:t>
            </w:r>
            <w:r w:rsidRPr="004328ED">
              <w:rPr>
                <w:sz w:val="18"/>
                <w:szCs w:val="18"/>
              </w:rPr>
              <w:t>ул.Волжская</w:t>
            </w:r>
          </w:p>
        </w:tc>
        <w:tc>
          <w:tcPr>
            <w:tcW w:w="406" w:type="pct"/>
            <w:shd w:val="clear" w:color="auto" w:fill="auto"/>
            <w:vAlign w:val="center"/>
            <w:hideMark/>
          </w:tcPr>
          <w:p w:rsidR="00DC63FD" w:rsidRPr="004328ED" w:rsidRDefault="00697C2B" w:rsidP="00102AAA">
            <w:pPr>
              <w:spacing w:after="0" w:line="240" w:lineRule="auto"/>
              <w:ind w:firstLine="0"/>
              <w:jc w:val="center"/>
              <w:rPr>
                <w:sz w:val="18"/>
                <w:szCs w:val="18"/>
              </w:rPr>
            </w:pPr>
            <w:r w:rsidRPr="004328ED">
              <w:rPr>
                <w:sz w:val="18"/>
                <w:szCs w:val="18"/>
              </w:rPr>
              <w:t>34</w:t>
            </w:r>
          </w:p>
        </w:tc>
        <w:tc>
          <w:tcPr>
            <w:tcW w:w="701" w:type="pct"/>
            <w:shd w:val="clear" w:color="auto" w:fill="auto"/>
            <w:vAlign w:val="center"/>
            <w:hideMark/>
          </w:tcPr>
          <w:p w:rsidR="00DC63FD" w:rsidRPr="004328ED" w:rsidRDefault="00697C2B" w:rsidP="00102AAA">
            <w:pPr>
              <w:spacing w:after="0" w:line="240" w:lineRule="auto"/>
              <w:ind w:firstLine="0"/>
              <w:jc w:val="center"/>
              <w:rPr>
                <w:sz w:val="18"/>
                <w:szCs w:val="18"/>
              </w:rPr>
            </w:pPr>
            <w:r w:rsidRPr="004328ED">
              <w:rPr>
                <w:sz w:val="18"/>
                <w:szCs w:val="18"/>
              </w:rPr>
              <w:t>86:15:0101016:1230</w:t>
            </w:r>
          </w:p>
        </w:tc>
      </w:tr>
      <w:tr w:rsidR="009D74C2" w:rsidTr="00824812">
        <w:trPr>
          <w:trHeight w:val="20"/>
        </w:trPr>
        <w:tc>
          <w:tcPr>
            <w:tcW w:w="280" w:type="pct"/>
            <w:shd w:val="clear" w:color="auto" w:fill="auto"/>
            <w:noWrap/>
            <w:vAlign w:val="bottom"/>
            <w:hideMark/>
          </w:tcPr>
          <w:p w:rsidR="00DC63FD" w:rsidRPr="004328ED" w:rsidRDefault="00697C2B" w:rsidP="00102AAA">
            <w:pPr>
              <w:spacing w:after="0" w:line="240" w:lineRule="auto"/>
              <w:ind w:firstLine="0"/>
              <w:jc w:val="center"/>
              <w:rPr>
                <w:sz w:val="18"/>
                <w:szCs w:val="18"/>
              </w:rPr>
            </w:pPr>
            <w:r w:rsidRPr="004328ED">
              <w:rPr>
                <w:sz w:val="18"/>
                <w:szCs w:val="18"/>
              </w:rPr>
              <w:t>22</w:t>
            </w:r>
          </w:p>
        </w:tc>
        <w:tc>
          <w:tcPr>
            <w:tcW w:w="3613" w:type="pct"/>
            <w:shd w:val="clear" w:color="auto" w:fill="auto"/>
            <w:vAlign w:val="center"/>
            <w:hideMark/>
          </w:tcPr>
          <w:p w:rsidR="00DC63FD" w:rsidRPr="004328ED" w:rsidRDefault="00697C2B" w:rsidP="00102AAA">
            <w:pPr>
              <w:spacing w:after="0" w:line="240" w:lineRule="auto"/>
              <w:ind w:firstLine="0"/>
              <w:rPr>
                <w:sz w:val="18"/>
                <w:szCs w:val="18"/>
              </w:rPr>
            </w:pPr>
            <w:r w:rsidRPr="004328ED">
              <w:rPr>
                <w:sz w:val="18"/>
                <w:szCs w:val="18"/>
              </w:rPr>
              <w:t>Придомовая (подводящая) сеть горячего водоснабжения от узла задвижек до дома №5 по ул.Волжская</w:t>
            </w:r>
          </w:p>
        </w:tc>
        <w:tc>
          <w:tcPr>
            <w:tcW w:w="406" w:type="pct"/>
            <w:shd w:val="clear" w:color="auto" w:fill="auto"/>
            <w:vAlign w:val="center"/>
            <w:hideMark/>
          </w:tcPr>
          <w:p w:rsidR="00DC63FD" w:rsidRPr="004328ED" w:rsidRDefault="00697C2B" w:rsidP="00102AAA">
            <w:pPr>
              <w:spacing w:after="0" w:line="240" w:lineRule="auto"/>
              <w:ind w:firstLine="0"/>
              <w:jc w:val="center"/>
              <w:rPr>
                <w:sz w:val="18"/>
                <w:szCs w:val="18"/>
              </w:rPr>
            </w:pPr>
            <w:r w:rsidRPr="004328ED">
              <w:rPr>
                <w:sz w:val="18"/>
                <w:szCs w:val="18"/>
              </w:rPr>
              <w:t>80</w:t>
            </w:r>
          </w:p>
        </w:tc>
        <w:tc>
          <w:tcPr>
            <w:tcW w:w="701" w:type="pct"/>
            <w:shd w:val="clear" w:color="auto" w:fill="auto"/>
            <w:vAlign w:val="center"/>
            <w:hideMark/>
          </w:tcPr>
          <w:p w:rsidR="00DC63FD" w:rsidRPr="004328ED" w:rsidRDefault="00697C2B" w:rsidP="00102AAA">
            <w:pPr>
              <w:spacing w:after="0" w:line="240" w:lineRule="auto"/>
              <w:ind w:firstLine="0"/>
              <w:jc w:val="center"/>
              <w:rPr>
                <w:sz w:val="18"/>
                <w:szCs w:val="18"/>
              </w:rPr>
            </w:pPr>
            <w:r w:rsidRPr="004328ED">
              <w:rPr>
                <w:sz w:val="18"/>
                <w:szCs w:val="18"/>
              </w:rPr>
              <w:t>86:15:0101016:1231</w:t>
            </w:r>
          </w:p>
        </w:tc>
      </w:tr>
      <w:tr w:rsidR="009D74C2" w:rsidTr="00824812">
        <w:trPr>
          <w:trHeight w:val="20"/>
        </w:trPr>
        <w:tc>
          <w:tcPr>
            <w:tcW w:w="280" w:type="pct"/>
            <w:shd w:val="clear" w:color="auto" w:fill="auto"/>
            <w:noWrap/>
            <w:vAlign w:val="bottom"/>
            <w:hideMark/>
          </w:tcPr>
          <w:p w:rsidR="00DC63FD" w:rsidRPr="004328ED" w:rsidRDefault="00697C2B" w:rsidP="00102AAA">
            <w:pPr>
              <w:spacing w:after="0" w:line="240" w:lineRule="auto"/>
              <w:ind w:firstLine="0"/>
              <w:jc w:val="center"/>
              <w:rPr>
                <w:sz w:val="18"/>
                <w:szCs w:val="18"/>
              </w:rPr>
            </w:pPr>
            <w:r w:rsidRPr="004328ED">
              <w:rPr>
                <w:sz w:val="18"/>
                <w:szCs w:val="18"/>
              </w:rPr>
              <w:t>23</w:t>
            </w:r>
          </w:p>
        </w:tc>
        <w:tc>
          <w:tcPr>
            <w:tcW w:w="3613" w:type="pct"/>
            <w:shd w:val="clear" w:color="auto" w:fill="auto"/>
            <w:vAlign w:val="center"/>
            <w:hideMark/>
          </w:tcPr>
          <w:p w:rsidR="00DC63FD" w:rsidRPr="004328ED" w:rsidRDefault="00697C2B" w:rsidP="00102AAA">
            <w:pPr>
              <w:spacing w:after="0" w:line="240" w:lineRule="auto"/>
              <w:ind w:firstLine="0"/>
              <w:rPr>
                <w:sz w:val="18"/>
                <w:szCs w:val="18"/>
              </w:rPr>
            </w:pPr>
            <w:r w:rsidRPr="004328ED">
              <w:rPr>
                <w:sz w:val="18"/>
                <w:szCs w:val="18"/>
              </w:rPr>
              <w:t>Придомовая (подводящая) сеть горячего водоснабжения от узла задвижек до дома №6 по ул.Волжская</w:t>
            </w:r>
          </w:p>
        </w:tc>
        <w:tc>
          <w:tcPr>
            <w:tcW w:w="406" w:type="pct"/>
            <w:shd w:val="clear" w:color="auto" w:fill="auto"/>
            <w:vAlign w:val="center"/>
            <w:hideMark/>
          </w:tcPr>
          <w:p w:rsidR="00DC63FD" w:rsidRPr="004328ED" w:rsidRDefault="00697C2B" w:rsidP="00102AAA">
            <w:pPr>
              <w:spacing w:after="0" w:line="240" w:lineRule="auto"/>
              <w:ind w:firstLine="0"/>
              <w:jc w:val="center"/>
              <w:rPr>
                <w:sz w:val="18"/>
                <w:szCs w:val="18"/>
              </w:rPr>
            </w:pPr>
            <w:r w:rsidRPr="004328ED">
              <w:rPr>
                <w:sz w:val="18"/>
                <w:szCs w:val="18"/>
              </w:rPr>
              <w:t>23</w:t>
            </w:r>
          </w:p>
        </w:tc>
        <w:tc>
          <w:tcPr>
            <w:tcW w:w="701" w:type="pct"/>
            <w:shd w:val="clear" w:color="auto" w:fill="auto"/>
            <w:vAlign w:val="center"/>
            <w:hideMark/>
          </w:tcPr>
          <w:p w:rsidR="00DC63FD" w:rsidRPr="004328ED" w:rsidRDefault="00697C2B" w:rsidP="00102AAA">
            <w:pPr>
              <w:spacing w:after="0" w:line="240" w:lineRule="auto"/>
              <w:ind w:firstLine="0"/>
              <w:jc w:val="center"/>
              <w:rPr>
                <w:sz w:val="18"/>
                <w:szCs w:val="18"/>
              </w:rPr>
            </w:pPr>
            <w:r w:rsidRPr="004328ED">
              <w:rPr>
                <w:sz w:val="18"/>
                <w:szCs w:val="18"/>
              </w:rPr>
              <w:t>86:15:0101016:1232</w:t>
            </w:r>
          </w:p>
        </w:tc>
      </w:tr>
      <w:tr w:rsidR="009D74C2" w:rsidTr="00824812">
        <w:trPr>
          <w:trHeight w:val="20"/>
        </w:trPr>
        <w:tc>
          <w:tcPr>
            <w:tcW w:w="280" w:type="pct"/>
            <w:shd w:val="clear" w:color="auto" w:fill="auto"/>
            <w:noWrap/>
            <w:vAlign w:val="bottom"/>
            <w:hideMark/>
          </w:tcPr>
          <w:p w:rsidR="00DC63FD" w:rsidRPr="004328ED" w:rsidRDefault="00697C2B" w:rsidP="00102AAA">
            <w:pPr>
              <w:spacing w:after="0" w:line="240" w:lineRule="auto"/>
              <w:ind w:firstLine="0"/>
              <w:jc w:val="center"/>
              <w:rPr>
                <w:sz w:val="18"/>
                <w:szCs w:val="18"/>
              </w:rPr>
            </w:pPr>
            <w:r w:rsidRPr="004328ED">
              <w:rPr>
                <w:sz w:val="18"/>
                <w:szCs w:val="18"/>
              </w:rPr>
              <w:t>24</w:t>
            </w:r>
          </w:p>
        </w:tc>
        <w:tc>
          <w:tcPr>
            <w:tcW w:w="3613" w:type="pct"/>
            <w:shd w:val="clear" w:color="auto" w:fill="auto"/>
            <w:vAlign w:val="center"/>
            <w:hideMark/>
          </w:tcPr>
          <w:p w:rsidR="00DC63FD" w:rsidRPr="004328ED" w:rsidRDefault="00697C2B" w:rsidP="00102AAA">
            <w:pPr>
              <w:spacing w:after="0" w:line="240" w:lineRule="auto"/>
              <w:ind w:firstLine="0"/>
              <w:rPr>
                <w:sz w:val="18"/>
                <w:szCs w:val="18"/>
              </w:rPr>
            </w:pPr>
            <w:r w:rsidRPr="004328ED">
              <w:rPr>
                <w:sz w:val="18"/>
                <w:szCs w:val="18"/>
              </w:rPr>
              <w:t>Придомовая (подводящая) сеть горячего водоснабжения от ТК-П 2 до дома №2 по ул.Сибирская</w:t>
            </w:r>
          </w:p>
        </w:tc>
        <w:tc>
          <w:tcPr>
            <w:tcW w:w="406" w:type="pct"/>
            <w:shd w:val="clear" w:color="auto" w:fill="auto"/>
            <w:vAlign w:val="center"/>
            <w:hideMark/>
          </w:tcPr>
          <w:p w:rsidR="00DC63FD" w:rsidRPr="004328ED" w:rsidRDefault="00697C2B" w:rsidP="00102AAA">
            <w:pPr>
              <w:spacing w:after="0" w:line="240" w:lineRule="auto"/>
              <w:ind w:firstLine="0"/>
              <w:jc w:val="center"/>
              <w:rPr>
                <w:sz w:val="18"/>
                <w:szCs w:val="18"/>
              </w:rPr>
            </w:pPr>
            <w:r w:rsidRPr="004328ED">
              <w:rPr>
                <w:sz w:val="18"/>
                <w:szCs w:val="18"/>
              </w:rPr>
              <w:t>151</w:t>
            </w:r>
          </w:p>
        </w:tc>
        <w:tc>
          <w:tcPr>
            <w:tcW w:w="701" w:type="pct"/>
            <w:shd w:val="clear" w:color="auto" w:fill="auto"/>
            <w:vAlign w:val="center"/>
            <w:hideMark/>
          </w:tcPr>
          <w:p w:rsidR="00DC63FD" w:rsidRPr="004328ED" w:rsidRDefault="00697C2B" w:rsidP="00102AAA">
            <w:pPr>
              <w:spacing w:after="0" w:line="240" w:lineRule="auto"/>
              <w:ind w:firstLine="0"/>
              <w:jc w:val="center"/>
              <w:rPr>
                <w:sz w:val="18"/>
                <w:szCs w:val="18"/>
              </w:rPr>
            </w:pPr>
            <w:r w:rsidRPr="004328ED">
              <w:rPr>
                <w:sz w:val="18"/>
                <w:szCs w:val="18"/>
              </w:rPr>
              <w:t>86:15:0101017:506</w:t>
            </w:r>
          </w:p>
        </w:tc>
      </w:tr>
      <w:tr w:rsidR="009D74C2" w:rsidTr="00824812">
        <w:trPr>
          <w:trHeight w:val="20"/>
        </w:trPr>
        <w:tc>
          <w:tcPr>
            <w:tcW w:w="280" w:type="pct"/>
            <w:shd w:val="clear" w:color="auto" w:fill="auto"/>
            <w:noWrap/>
            <w:vAlign w:val="bottom"/>
            <w:hideMark/>
          </w:tcPr>
          <w:p w:rsidR="00DC63FD" w:rsidRPr="004328ED" w:rsidRDefault="00697C2B" w:rsidP="00102AAA">
            <w:pPr>
              <w:spacing w:after="0" w:line="240" w:lineRule="auto"/>
              <w:ind w:firstLine="0"/>
              <w:jc w:val="center"/>
              <w:rPr>
                <w:sz w:val="18"/>
                <w:szCs w:val="18"/>
              </w:rPr>
            </w:pPr>
            <w:r w:rsidRPr="004328ED">
              <w:rPr>
                <w:sz w:val="18"/>
                <w:szCs w:val="18"/>
              </w:rPr>
              <w:t>25</w:t>
            </w:r>
          </w:p>
        </w:tc>
        <w:tc>
          <w:tcPr>
            <w:tcW w:w="3613" w:type="pct"/>
            <w:shd w:val="clear" w:color="auto" w:fill="auto"/>
            <w:vAlign w:val="center"/>
            <w:hideMark/>
          </w:tcPr>
          <w:p w:rsidR="00DC63FD" w:rsidRPr="004328ED" w:rsidRDefault="00697C2B" w:rsidP="00102AAA">
            <w:pPr>
              <w:spacing w:after="0" w:line="240" w:lineRule="auto"/>
              <w:ind w:firstLine="0"/>
              <w:rPr>
                <w:sz w:val="18"/>
                <w:szCs w:val="18"/>
              </w:rPr>
            </w:pPr>
            <w:r w:rsidRPr="004328ED">
              <w:rPr>
                <w:sz w:val="18"/>
                <w:szCs w:val="18"/>
              </w:rPr>
              <w:t>Придомовая (подводящая) сеть горячего водоснабжения от ТК-П 19 до дома №</w:t>
            </w:r>
            <w:r>
              <w:rPr>
                <w:sz w:val="18"/>
                <w:szCs w:val="18"/>
              </w:rPr>
              <w:t>№</w:t>
            </w:r>
            <w:r w:rsidRPr="004328ED">
              <w:rPr>
                <w:sz w:val="18"/>
                <w:szCs w:val="18"/>
              </w:rPr>
              <w:t>1, 3 по ул.Сибирская</w:t>
            </w:r>
          </w:p>
        </w:tc>
        <w:tc>
          <w:tcPr>
            <w:tcW w:w="406" w:type="pct"/>
            <w:shd w:val="clear" w:color="auto" w:fill="auto"/>
            <w:vAlign w:val="center"/>
            <w:hideMark/>
          </w:tcPr>
          <w:p w:rsidR="00DC63FD" w:rsidRPr="004328ED" w:rsidRDefault="00697C2B" w:rsidP="00102AAA">
            <w:pPr>
              <w:spacing w:after="0" w:line="240" w:lineRule="auto"/>
              <w:ind w:firstLine="0"/>
              <w:jc w:val="center"/>
              <w:rPr>
                <w:sz w:val="18"/>
                <w:szCs w:val="18"/>
              </w:rPr>
            </w:pPr>
            <w:r w:rsidRPr="004328ED">
              <w:rPr>
                <w:sz w:val="18"/>
                <w:szCs w:val="18"/>
              </w:rPr>
              <w:t>116</w:t>
            </w:r>
          </w:p>
        </w:tc>
        <w:tc>
          <w:tcPr>
            <w:tcW w:w="701" w:type="pct"/>
            <w:shd w:val="clear" w:color="auto" w:fill="auto"/>
            <w:vAlign w:val="center"/>
            <w:hideMark/>
          </w:tcPr>
          <w:p w:rsidR="00DC63FD" w:rsidRPr="004328ED" w:rsidRDefault="00697C2B" w:rsidP="00102AAA">
            <w:pPr>
              <w:spacing w:after="0" w:line="240" w:lineRule="auto"/>
              <w:ind w:firstLine="0"/>
              <w:jc w:val="center"/>
              <w:rPr>
                <w:sz w:val="18"/>
                <w:szCs w:val="18"/>
              </w:rPr>
            </w:pPr>
            <w:r w:rsidRPr="004328ED">
              <w:rPr>
                <w:sz w:val="18"/>
                <w:szCs w:val="18"/>
              </w:rPr>
              <w:t>86:15:0101015:1018</w:t>
            </w:r>
          </w:p>
        </w:tc>
      </w:tr>
      <w:tr w:rsidR="009D74C2" w:rsidTr="00824812">
        <w:trPr>
          <w:trHeight w:val="20"/>
        </w:trPr>
        <w:tc>
          <w:tcPr>
            <w:tcW w:w="280" w:type="pct"/>
            <w:shd w:val="clear" w:color="auto" w:fill="auto"/>
            <w:noWrap/>
            <w:vAlign w:val="bottom"/>
            <w:hideMark/>
          </w:tcPr>
          <w:p w:rsidR="00DC63FD" w:rsidRPr="004328ED" w:rsidRDefault="00697C2B" w:rsidP="00102AAA">
            <w:pPr>
              <w:spacing w:after="0" w:line="240" w:lineRule="auto"/>
              <w:ind w:firstLine="0"/>
              <w:jc w:val="center"/>
              <w:rPr>
                <w:sz w:val="18"/>
                <w:szCs w:val="18"/>
              </w:rPr>
            </w:pPr>
            <w:r w:rsidRPr="004328ED">
              <w:rPr>
                <w:sz w:val="18"/>
                <w:szCs w:val="18"/>
              </w:rPr>
              <w:t>26</w:t>
            </w:r>
          </w:p>
        </w:tc>
        <w:tc>
          <w:tcPr>
            <w:tcW w:w="3613" w:type="pct"/>
            <w:shd w:val="clear" w:color="auto" w:fill="auto"/>
            <w:vAlign w:val="center"/>
            <w:hideMark/>
          </w:tcPr>
          <w:p w:rsidR="00DC63FD" w:rsidRPr="004328ED" w:rsidRDefault="00697C2B" w:rsidP="00102AAA">
            <w:pPr>
              <w:spacing w:after="0" w:line="240" w:lineRule="auto"/>
              <w:ind w:firstLine="0"/>
              <w:rPr>
                <w:sz w:val="18"/>
                <w:szCs w:val="18"/>
              </w:rPr>
            </w:pPr>
            <w:r w:rsidRPr="004328ED">
              <w:rPr>
                <w:sz w:val="18"/>
                <w:szCs w:val="18"/>
              </w:rPr>
              <w:t>Придомовая (подводящая) сеть горячего водоснабжения от ТК- П30 до ж/д №</w:t>
            </w:r>
            <w:r>
              <w:rPr>
                <w:sz w:val="18"/>
                <w:szCs w:val="18"/>
              </w:rPr>
              <w:t>№</w:t>
            </w:r>
            <w:r w:rsidRPr="004328ED">
              <w:rPr>
                <w:sz w:val="18"/>
                <w:szCs w:val="18"/>
              </w:rPr>
              <w:t>8, 10, 12 по ул.Сибирская</w:t>
            </w:r>
          </w:p>
        </w:tc>
        <w:tc>
          <w:tcPr>
            <w:tcW w:w="406" w:type="pct"/>
            <w:shd w:val="clear" w:color="auto" w:fill="auto"/>
            <w:vAlign w:val="center"/>
            <w:hideMark/>
          </w:tcPr>
          <w:p w:rsidR="00DC63FD" w:rsidRPr="004328ED" w:rsidRDefault="00697C2B" w:rsidP="00102AAA">
            <w:pPr>
              <w:spacing w:after="0" w:line="240" w:lineRule="auto"/>
              <w:ind w:firstLine="0"/>
              <w:jc w:val="center"/>
              <w:rPr>
                <w:sz w:val="18"/>
                <w:szCs w:val="18"/>
              </w:rPr>
            </w:pPr>
            <w:r w:rsidRPr="004328ED">
              <w:rPr>
                <w:sz w:val="18"/>
                <w:szCs w:val="18"/>
              </w:rPr>
              <w:t>88</w:t>
            </w:r>
          </w:p>
        </w:tc>
        <w:tc>
          <w:tcPr>
            <w:tcW w:w="701" w:type="pct"/>
            <w:shd w:val="clear" w:color="auto" w:fill="auto"/>
            <w:vAlign w:val="center"/>
            <w:hideMark/>
          </w:tcPr>
          <w:p w:rsidR="00DC63FD" w:rsidRPr="004328ED" w:rsidRDefault="00697C2B" w:rsidP="00102AAA">
            <w:pPr>
              <w:spacing w:after="0" w:line="240" w:lineRule="auto"/>
              <w:ind w:firstLine="0"/>
              <w:jc w:val="center"/>
              <w:rPr>
                <w:sz w:val="18"/>
                <w:szCs w:val="18"/>
              </w:rPr>
            </w:pPr>
            <w:r w:rsidRPr="004328ED">
              <w:rPr>
                <w:sz w:val="18"/>
                <w:szCs w:val="18"/>
              </w:rPr>
              <w:t>86:15:0101017:507</w:t>
            </w:r>
          </w:p>
        </w:tc>
      </w:tr>
      <w:tr w:rsidR="009D74C2" w:rsidTr="00824812">
        <w:trPr>
          <w:trHeight w:val="20"/>
        </w:trPr>
        <w:tc>
          <w:tcPr>
            <w:tcW w:w="280" w:type="pct"/>
            <w:shd w:val="clear" w:color="auto" w:fill="auto"/>
            <w:noWrap/>
            <w:vAlign w:val="bottom"/>
            <w:hideMark/>
          </w:tcPr>
          <w:p w:rsidR="00DC63FD" w:rsidRPr="004328ED" w:rsidRDefault="00697C2B" w:rsidP="00102AAA">
            <w:pPr>
              <w:spacing w:after="0" w:line="240" w:lineRule="auto"/>
              <w:ind w:firstLine="0"/>
              <w:jc w:val="center"/>
              <w:rPr>
                <w:sz w:val="18"/>
                <w:szCs w:val="18"/>
              </w:rPr>
            </w:pPr>
            <w:r w:rsidRPr="004328ED">
              <w:rPr>
                <w:sz w:val="18"/>
                <w:szCs w:val="18"/>
              </w:rPr>
              <w:t>27</w:t>
            </w:r>
          </w:p>
        </w:tc>
        <w:tc>
          <w:tcPr>
            <w:tcW w:w="3613" w:type="pct"/>
            <w:shd w:val="clear" w:color="auto" w:fill="auto"/>
            <w:vAlign w:val="center"/>
            <w:hideMark/>
          </w:tcPr>
          <w:p w:rsidR="00DC63FD" w:rsidRPr="004328ED" w:rsidRDefault="00697C2B" w:rsidP="00102AAA">
            <w:pPr>
              <w:spacing w:after="0" w:line="240" w:lineRule="auto"/>
              <w:ind w:firstLine="0"/>
              <w:rPr>
                <w:sz w:val="18"/>
                <w:szCs w:val="18"/>
              </w:rPr>
            </w:pPr>
            <w:r w:rsidRPr="004328ED">
              <w:rPr>
                <w:sz w:val="18"/>
                <w:szCs w:val="18"/>
              </w:rPr>
              <w:t>Придомовая (подводящая) сеть горячего водоснабжения от узла задвижек до дома №18 по ул.Энтузиастов</w:t>
            </w:r>
          </w:p>
        </w:tc>
        <w:tc>
          <w:tcPr>
            <w:tcW w:w="406" w:type="pct"/>
            <w:shd w:val="clear" w:color="auto" w:fill="auto"/>
            <w:vAlign w:val="center"/>
            <w:hideMark/>
          </w:tcPr>
          <w:p w:rsidR="00DC63FD" w:rsidRPr="004328ED" w:rsidRDefault="00697C2B" w:rsidP="00102AAA">
            <w:pPr>
              <w:spacing w:after="0" w:line="240" w:lineRule="auto"/>
              <w:ind w:firstLine="0"/>
              <w:jc w:val="center"/>
              <w:rPr>
                <w:sz w:val="18"/>
                <w:szCs w:val="18"/>
              </w:rPr>
            </w:pPr>
            <w:r w:rsidRPr="004328ED">
              <w:rPr>
                <w:sz w:val="18"/>
                <w:szCs w:val="18"/>
              </w:rPr>
              <w:t>36</w:t>
            </w:r>
          </w:p>
        </w:tc>
        <w:tc>
          <w:tcPr>
            <w:tcW w:w="701" w:type="pct"/>
            <w:shd w:val="clear" w:color="auto" w:fill="auto"/>
            <w:vAlign w:val="center"/>
            <w:hideMark/>
          </w:tcPr>
          <w:p w:rsidR="00DC63FD" w:rsidRPr="004328ED" w:rsidRDefault="00697C2B" w:rsidP="00102AAA">
            <w:pPr>
              <w:spacing w:after="0" w:line="240" w:lineRule="auto"/>
              <w:ind w:firstLine="0"/>
              <w:jc w:val="center"/>
              <w:rPr>
                <w:sz w:val="18"/>
                <w:szCs w:val="18"/>
              </w:rPr>
            </w:pPr>
            <w:r w:rsidRPr="004328ED">
              <w:rPr>
                <w:sz w:val="18"/>
                <w:szCs w:val="18"/>
              </w:rPr>
              <w:t>86:15:0101018:520</w:t>
            </w:r>
          </w:p>
        </w:tc>
      </w:tr>
      <w:tr w:rsidR="009D74C2" w:rsidTr="00824812">
        <w:trPr>
          <w:trHeight w:val="20"/>
        </w:trPr>
        <w:tc>
          <w:tcPr>
            <w:tcW w:w="280" w:type="pct"/>
            <w:shd w:val="clear" w:color="auto" w:fill="auto"/>
            <w:noWrap/>
            <w:vAlign w:val="bottom"/>
            <w:hideMark/>
          </w:tcPr>
          <w:p w:rsidR="00DC63FD" w:rsidRPr="004328ED" w:rsidRDefault="00697C2B" w:rsidP="00102AAA">
            <w:pPr>
              <w:spacing w:after="0" w:line="240" w:lineRule="auto"/>
              <w:ind w:firstLine="0"/>
              <w:jc w:val="center"/>
              <w:rPr>
                <w:sz w:val="18"/>
                <w:szCs w:val="18"/>
              </w:rPr>
            </w:pPr>
            <w:r w:rsidRPr="004328ED">
              <w:rPr>
                <w:sz w:val="18"/>
                <w:szCs w:val="18"/>
              </w:rPr>
              <w:t>28</w:t>
            </w:r>
          </w:p>
        </w:tc>
        <w:tc>
          <w:tcPr>
            <w:tcW w:w="3613" w:type="pct"/>
            <w:shd w:val="clear" w:color="auto" w:fill="auto"/>
            <w:vAlign w:val="center"/>
            <w:hideMark/>
          </w:tcPr>
          <w:p w:rsidR="00DC63FD" w:rsidRPr="004328ED" w:rsidRDefault="00697C2B" w:rsidP="00102AAA">
            <w:pPr>
              <w:spacing w:after="0" w:line="240" w:lineRule="auto"/>
              <w:ind w:firstLine="0"/>
              <w:rPr>
                <w:sz w:val="18"/>
                <w:szCs w:val="18"/>
              </w:rPr>
            </w:pPr>
            <w:r w:rsidRPr="004328ED">
              <w:rPr>
                <w:sz w:val="18"/>
                <w:szCs w:val="18"/>
              </w:rPr>
              <w:t>Придомовая (подводящая) сеть горячего водоснабжения от узла задвижек до дома №20 по ул.Энтузиастов</w:t>
            </w:r>
          </w:p>
        </w:tc>
        <w:tc>
          <w:tcPr>
            <w:tcW w:w="406" w:type="pct"/>
            <w:shd w:val="clear" w:color="auto" w:fill="auto"/>
            <w:vAlign w:val="center"/>
            <w:hideMark/>
          </w:tcPr>
          <w:p w:rsidR="00DC63FD" w:rsidRPr="004328ED" w:rsidRDefault="00697C2B" w:rsidP="00102AAA">
            <w:pPr>
              <w:spacing w:after="0" w:line="240" w:lineRule="auto"/>
              <w:ind w:firstLine="0"/>
              <w:jc w:val="center"/>
              <w:rPr>
                <w:sz w:val="18"/>
                <w:szCs w:val="18"/>
              </w:rPr>
            </w:pPr>
            <w:r w:rsidRPr="004328ED">
              <w:rPr>
                <w:sz w:val="18"/>
                <w:szCs w:val="18"/>
              </w:rPr>
              <w:t>19</w:t>
            </w:r>
          </w:p>
        </w:tc>
        <w:tc>
          <w:tcPr>
            <w:tcW w:w="701" w:type="pct"/>
            <w:shd w:val="clear" w:color="auto" w:fill="auto"/>
            <w:vAlign w:val="center"/>
            <w:hideMark/>
          </w:tcPr>
          <w:p w:rsidR="00DC63FD" w:rsidRPr="004328ED" w:rsidRDefault="00697C2B" w:rsidP="00102AAA">
            <w:pPr>
              <w:spacing w:after="0" w:line="240" w:lineRule="auto"/>
              <w:ind w:firstLine="0"/>
              <w:jc w:val="center"/>
              <w:rPr>
                <w:sz w:val="18"/>
                <w:szCs w:val="18"/>
              </w:rPr>
            </w:pPr>
            <w:r w:rsidRPr="004328ED">
              <w:rPr>
                <w:sz w:val="18"/>
                <w:szCs w:val="18"/>
              </w:rPr>
              <w:t>86:15:0101018:519</w:t>
            </w:r>
          </w:p>
        </w:tc>
      </w:tr>
      <w:tr w:rsidR="009D74C2" w:rsidTr="00824812">
        <w:trPr>
          <w:trHeight w:val="20"/>
        </w:trPr>
        <w:tc>
          <w:tcPr>
            <w:tcW w:w="280" w:type="pct"/>
            <w:shd w:val="clear" w:color="auto" w:fill="auto"/>
            <w:noWrap/>
            <w:vAlign w:val="bottom"/>
            <w:hideMark/>
          </w:tcPr>
          <w:p w:rsidR="00DC63FD" w:rsidRPr="004328ED" w:rsidRDefault="00697C2B" w:rsidP="00102AAA">
            <w:pPr>
              <w:spacing w:after="0" w:line="240" w:lineRule="auto"/>
              <w:ind w:firstLine="0"/>
              <w:jc w:val="center"/>
              <w:rPr>
                <w:sz w:val="18"/>
                <w:szCs w:val="18"/>
              </w:rPr>
            </w:pPr>
            <w:r w:rsidRPr="004328ED">
              <w:rPr>
                <w:sz w:val="18"/>
                <w:szCs w:val="18"/>
              </w:rPr>
              <w:t>29</w:t>
            </w:r>
          </w:p>
        </w:tc>
        <w:tc>
          <w:tcPr>
            <w:tcW w:w="3613" w:type="pct"/>
            <w:shd w:val="clear" w:color="auto" w:fill="auto"/>
            <w:vAlign w:val="center"/>
            <w:hideMark/>
          </w:tcPr>
          <w:p w:rsidR="00DC63FD" w:rsidRPr="004328ED" w:rsidRDefault="00697C2B" w:rsidP="00102AAA">
            <w:pPr>
              <w:spacing w:after="0" w:line="240" w:lineRule="auto"/>
              <w:ind w:firstLine="0"/>
              <w:rPr>
                <w:sz w:val="18"/>
                <w:szCs w:val="18"/>
              </w:rPr>
            </w:pPr>
            <w:r w:rsidRPr="004328ED">
              <w:rPr>
                <w:sz w:val="18"/>
                <w:szCs w:val="18"/>
              </w:rPr>
              <w:t>Придомовая (подводящая) сеть горячего водоснабжения от узла задвижек до дома №1 по ул.Железнодорожная</w:t>
            </w:r>
          </w:p>
        </w:tc>
        <w:tc>
          <w:tcPr>
            <w:tcW w:w="406" w:type="pct"/>
            <w:shd w:val="clear" w:color="auto" w:fill="auto"/>
            <w:vAlign w:val="center"/>
            <w:hideMark/>
          </w:tcPr>
          <w:p w:rsidR="00DC63FD" w:rsidRPr="004328ED" w:rsidRDefault="00697C2B" w:rsidP="00102AAA">
            <w:pPr>
              <w:spacing w:after="0" w:line="240" w:lineRule="auto"/>
              <w:ind w:firstLine="0"/>
              <w:jc w:val="center"/>
              <w:rPr>
                <w:sz w:val="18"/>
                <w:szCs w:val="18"/>
              </w:rPr>
            </w:pPr>
            <w:r w:rsidRPr="004328ED">
              <w:rPr>
                <w:sz w:val="18"/>
                <w:szCs w:val="18"/>
              </w:rPr>
              <w:t>70</w:t>
            </w:r>
          </w:p>
        </w:tc>
        <w:tc>
          <w:tcPr>
            <w:tcW w:w="701" w:type="pct"/>
            <w:shd w:val="clear" w:color="auto" w:fill="auto"/>
            <w:vAlign w:val="center"/>
            <w:hideMark/>
          </w:tcPr>
          <w:p w:rsidR="00DC63FD" w:rsidRPr="004328ED" w:rsidRDefault="00697C2B" w:rsidP="00102AAA">
            <w:pPr>
              <w:spacing w:after="0" w:line="240" w:lineRule="auto"/>
              <w:ind w:firstLine="0"/>
              <w:jc w:val="center"/>
              <w:rPr>
                <w:sz w:val="18"/>
                <w:szCs w:val="18"/>
              </w:rPr>
            </w:pPr>
            <w:r w:rsidRPr="004328ED">
              <w:rPr>
                <w:sz w:val="18"/>
                <w:szCs w:val="18"/>
              </w:rPr>
              <w:t>86:15:0101015:1019</w:t>
            </w:r>
          </w:p>
        </w:tc>
      </w:tr>
      <w:tr w:rsidR="009D74C2" w:rsidTr="00824812">
        <w:trPr>
          <w:trHeight w:val="20"/>
        </w:trPr>
        <w:tc>
          <w:tcPr>
            <w:tcW w:w="280" w:type="pct"/>
            <w:shd w:val="clear" w:color="auto" w:fill="auto"/>
            <w:noWrap/>
            <w:vAlign w:val="bottom"/>
            <w:hideMark/>
          </w:tcPr>
          <w:p w:rsidR="00DC63FD" w:rsidRPr="004328ED" w:rsidRDefault="00697C2B" w:rsidP="00102AAA">
            <w:pPr>
              <w:spacing w:after="0" w:line="240" w:lineRule="auto"/>
              <w:ind w:firstLine="0"/>
              <w:jc w:val="center"/>
              <w:rPr>
                <w:sz w:val="18"/>
                <w:szCs w:val="18"/>
              </w:rPr>
            </w:pPr>
            <w:r w:rsidRPr="004328ED">
              <w:rPr>
                <w:sz w:val="18"/>
                <w:szCs w:val="18"/>
              </w:rPr>
              <w:t>30</w:t>
            </w:r>
          </w:p>
        </w:tc>
        <w:tc>
          <w:tcPr>
            <w:tcW w:w="3613" w:type="pct"/>
            <w:shd w:val="clear" w:color="auto" w:fill="auto"/>
            <w:vAlign w:val="center"/>
            <w:hideMark/>
          </w:tcPr>
          <w:p w:rsidR="00DC63FD" w:rsidRPr="004328ED" w:rsidRDefault="00697C2B" w:rsidP="00102AAA">
            <w:pPr>
              <w:spacing w:after="0" w:line="240" w:lineRule="auto"/>
              <w:ind w:firstLine="0"/>
              <w:rPr>
                <w:sz w:val="18"/>
                <w:szCs w:val="18"/>
              </w:rPr>
            </w:pPr>
            <w:r w:rsidRPr="004328ED">
              <w:rPr>
                <w:sz w:val="18"/>
                <w:szCs w:val="18"/>
              </w:rPr>
              <w:t>Придомовая (подводящая) сеть горячего водоснабжения от дома №41а по ул.Советская до дома №2 по ул.Железнодорожная</w:t>
            </w:r>
          </w:p>
        </w:tc>
        <w:tc>
          <w:tcPr>
            <w:tcW w:w="406" w:type="pct"/>
            <w:shd w:val="clear" w:color="auto" w:fill="auto"/>
            <w:vAlign w:val="center"/>
            <w:hideMark/>
          </w:tcPr>
          <w:p w:rsidR="00DC63FD" w:rsidRPr="004328ED" w:rsidRDefault="00697C2B" w:rsidP="00102AAA">
            <w:pPr>
              <w:spacing w:after="0" w:line="240" w:lineRule="auto"/>
              <w:ind w:firstLine="0"/>
              <w:jc w:val="center"/>
              <w:rPr>
                <w:sz w:val="18"/>
                <w:szCs w:val="18"/>
              </w:rPr>
            </w:pPr>
            <w:r w:rsidRPr="004328ED">
              <w:rPr>
                <w:sz w:val="18"/>
                <w:szCs w:val="18"/>
              </w:rPr>
              <w:t>65</w:t>
            </w:r>
          </w:p>
        </w:tc>
        <w:tc>
          <w:tcPr>
            <w:tcW w:w="701" w:type="pct"/>
            <w:shd w:val="clear" w:color="auto" w:fill="auto"/>
            <w:vAlign w:val="center"/>
            <w:hideMark/>
          </w:tcPr>
          <w:p w:rsidR="00DC63FD" w:rsidRPr="004328ED" w:rsidRDefault="00697C2B" w:rsidP="00102AAA">
            <w:pPr>
              <w:spacing w:after="0" w:line="240" w:lineRule="auto"/>
              <w:ind w:firstLine="0"/>
              <w:jc w:val="center"/>
              <w:rPr>
                <w:sz w:val="18"/>
                <w:szCs w:val="18"/>
              </w:rPr>
            </w:pPr>
            <w:r w:rsidRPr="004328ED">
              <w:rPr>
                <w:sz w:val="18"/>
                <w:szCs w:val="18"/>
              </w:rPr>
              <w:t>86:15:0101015:1022</w:t>
            </w:r>
          </w:p>
        </w:tc>
      </w:tr>
      <w:tr w:rsidR="009D74C2" w:rsidTr="00824812">
        <w:trPr>
          <w:trHeight w:val="20"/>
        </w:trPr>
        <w:tc>
          <w:tcPr>
            <w:tcW w:w="280" w:type="pct"/>
            <w:shd w:val="clear" w:color="auto" w:fill="auto"/>
            <w:noWrap/>
            <w:vAlign w:val="bottom"/>
            <w:hideMark/>
          </w:tcPr>
          <w:p w:rsidR="00DC63FD" w:rsidRPr="004328ED" w:rsidRDefault="00697C2B" w:rsidP="00102AAA">
            <w:pPr>
              <w:spacing w:after="0" w:line="240" w:lineRule="auto"/>
              <w:ind w:firstLine="0"/>
              <w:jc w:val="center"/>
              <w:rPr>
                <w:sz w:val="18"/>
                <w:szCs w:val="18"/>
              </w:rPr>
            </w:pPr>
            <w:r w:rsidRPr="004328ED">
              <w:rPr>
                <w:sz w:val="18"/>
                <w:szCs w:val="18"/>
              </w:rPr>
              <w:t>31</w:t>
            </w:r>
          </w:p>
        </w:tc>
        <w:tc>
          <w:tcPr>
            <w:tcW w:w="3613" w:type="pct"/>
            <w:shd w:val="clear" w:color="auto" w:fill="auto"/>
            <w:vAlign w:val="center"/>
            <w:hideMark/>
          </w:tcPr>
          <w:p w:rsidR="00DC63FD" w:rsidRPr="004328ED" w:rsidRDefault="00697C2B" w:rsidP="00102AAA">
            <w:pPr>
              <w:spacing w:after="0" w:line="240" w:lineRule="auto"/>
              <w:ind w:firstLine="0"/>
              <w:rPr>
                <w:sz w:val="18"/>
                <w:szCs w:val="18"/>
              </w:rPr>
            </w:pPr>
            <w:r w:rsidRPr="004328ED">
              <w:rPr>
                <w:sz w:val="18"/>
                <w:szCs w:val="18"/>
              </w:rPr>
              <w:t>Придомовая (подводящая) сеть горячего водоснабжения от ТК-П18-2 до дома №2а по ул.Железнодорожная</w:t>
            </w:r>
          </w:p>
        </w:tc>
        <w:tc>
          <w:tcPr>
            <w:tcW w:w="406" w:type="pct"/>
            <w:shd w:val="clear" w:color="auto" w:fill="auto"/>
            <w:vAlign w:val="center"/>
            <w:hideMark/>
          </w:tcPr>
          <w:p w:rsidR="00DC63FD" w:rsidRPr="004328ED" w:rsidRDefault="00697C2B" w:rsidP="00102AAA">
            <w:pPr>
              <w:spacing w:after="0" w:line="240" w:lineRule="auto"/>
              <w:ind w:firstLine="0"/>
              <w:jc w:val="center"/>
              <w:rPr>
                <w:sz w:val="18"/>
                <w:szCs w:val="18"/>
              </w:rPr>
            </w:pPr>
            <w:r w:rsidRPr="004328ED">
              <w:rPr>
                <w:sz w:val="18"/>
                <w:szCs w:val="18"/>
              </w:rPr>
              <w:t>8</w:t>
            </w:r>
          </w:p>
        </w:tc>
        <w:tc>
          <w:tcPr>
            <w:tcW w:w="701" w:type="pct"/>
            <w:shd w:val="clear" w:color="auto" w:fill="auto"/>
            <w:vAlign w:val="center"/>
            <w:hideMark/>
          </w:tcPr>
          <w:p w:rsidR="00DC63FD" w:rsidRPr="004328ED" w:rsidRDefault="00697C2B" w:rsidP="00102AAA">
            <w:pPr>
              <w:spacing w:after="0" w:line="240" w:lineRule="auto"/>
              <w:ind w:firstLine="0"/>
              <w:jc w:val="center"/>
              <w:rPr>
                <w:sz w:val="18"/>
                <w:szCs w:val="18"/>
              </w:rPr>
            </w:pPr>
            <w:r w:rsidRPr="004328ED">
              <w:rPr>
                <w:sz w:val="18"/>
                <w:szCs w:val="18"/>
              </w:rPr>
              <w:t>86:15:0101015:1021</w:t>
            </w:r>
          </w:p>
        </w:tc>
      </w:tr>
      <w:tr w:rsidR="009D74C2" w:rsidTr="00824812">
        <w:trPr>
          <w:trHeight w:val="20"/>
        </w:trPr>
        <w:tc>
          <w:tcPr>
            <w:tcW w:w="280" w:type="pct"/>
            <w:shd w:val="clear" w:color="auto" w:fill="auto"/>
            <w:noWrap/>
            <w:vAlign w:val="bottom"/>
            <w:hideMark/>
          </w:tcPr>
          <w:p w:rsidR="00DC63FD" w:rsidRPr="004328ED" w:rsidRDefault="00697C2B" w:rsidP="00102AAA">
            <w:pPr>
              <w:spacing w:after="0" w:line="240" w:lineRule="auto"/>
              <w:ind w:firstLine="0"/>
              <w:jc w:val="center"/>
              <w:rPr>
                <w:sz w:val="18"/>
                <w:szCs w:val="18"/>
              </w:rPr>
            </w:pPr>
            <w:r w:rsidRPr="004328ED">
              <w:rPr>
                <w:sz w:val="18"/>
                <w:szCs w:val="18"/>
              </w:rPr>
              <w:t>32</w:t>
            </w:r>
          </w:p>
        </w:tc>
        <w:tc>
          <w:tcPr>
            <w:tcW w:w="3613" w:type="pct"/>
            <w:shd w:val="clear" w:color="auto" w:fill="auto"/>
            <w:vAlign w:val="center"/>
            <w:hideMark/>
          </w:tcPr>
          <w:p w:rsidR="00DC63FD" w:rsidRPr="004328ED" w:rsidRDefault="00697C2B" w:rsidP="00102AAA">
            <w:pPr>
              <w:spacing w:after="0" w:line="240" w:lineRule="auto"/>
              <w:ind w:firstLine="0"/>
              <w:rPr>
                <w:sz w:val="18"/>
                <w:szCs w:val="18"/>
              </w:rPr>
            </w:pPr>
            <w:r w:rsidRPr="004328ED">
              <w:rPr>
                <w:sz w:val="18"/>
                <w:szCs w:val="18"/>
              </w:rPr>
              <w:t xml:space="preserve">Придомовая (подводящая) </w:t>
            </w:r>
            <w:proofErr w:type="gramStart"/>
            <w:r w:rsidRPr="004328ED">
              <w:rPr>
                <w:sz w:val="18"/>
                <w:szCs w:val="18"/>
              </w:rPr>
              <w:t>сеть  горячего</w:t>
            </w:r>
            <w:proofErr w:type="gramEnd"/>
            <w:r w:rsidRPr="004328ED">
              <w:rPr>
                <w:sz w:val="18"/>
                <w:szCs w:val="18"/>
              </w:rPr>
              <w:t xml:space="preserve"> водоснабжения от узла задвижек до дома №3 по ул.Железнодорожная</w:t>
            </w:r>
          </w:p>
        </w:tc>
        <w:tc>
          <w:tcPr>
            <w:tcW w:w="406" w:type="pct"/>
            <w:shd w:val="clear" w:color="auto" w:fill="auto"/>
            <w:vAlign w:val="center"/>
            <w:hideMark/>
          </w:tcPr>
          <w:p w:rsidR="00DC63FD" w:rsidRPr="004328ED" w:rsidRDefault="00697C2B" w:rsidP="00102AAA">
            <w:pPr>
              <w:spacing w:after="0" w:line="240" w:lineRule="auto"/>
              <w:ind w:firstLine="0"/>
              <w:jc w:val="center"/>
              <w:rPr>
                <w:sz w:val="18"/>
                <w:szCs w:val="18"/>
              </w:rPr>
            </w:pPr>
            <w:r w:rsidRPr="004328ED">
              <w:rPr>
                <w:sz w:val="18"/>
                <w:szCs w:val="18"/>
              </w:rPr>
              <w:t>103</w:t>
            </w:r>
          </w:p>
        </w:tc>
        <w:tc>
          <w:tcPr>
            <w:tcW w:w="701" w:type="pct"/>
            <w:shd w:val="clear" w:color="auto" w:fill="auto"/>
            <w:vAlign w:val="center"/>
            <w:hideMark/>
          </w:tcPr>
          <w:p w:rsidR="00DC63FD" w:rsidRPr="004328ED" w:rsidRDefault="00697C2B" w:rsidP="00102AAA">
            <w:pPr>
              <w:spacing w:after="0" w:line="240" w:lineRule="auto"/>
              <w:ind w:firstLine="0"/>
              <w:jc w:val="center"/>
              <w:rPr>
                <w:sz w:val="18"/>
                <w:szCs w:val="18"/>
              </w:rPr>
            </w:pPr>
            <w:r w:rsidRPr="004328ED">
              <w:rPr>
                <w:sz w:val="18"/>
                <w:szCs w:val="18"/>
              </w:rPr>
              <w:t>86:15:0101015:1023</w:t>
            </w:r>
          </w:p>
        </w:tc>
      </w:tr>
      <w:tr w:rsidR="009D74C2" w:rsidTr="00824812">
        <w:trPr>
          <w:trHeight w:val="20"/>
        </w:trPr>
        <w:tc>
          <w:tcPr>
            <w:tcW w:w="280" w:type="pct"/>
            <w:shd w:val="clear" w:color="auto" w:fill="auto"/>
            <w:noWrap/>
            <w:vAlign w:val="bottom"/>
            <w:hideMark/>
          </w:tcPr>
          <w:p w:rsidR="00DC63FD" w:rsidRPr="004328ED" w:rsidRDefault="00697C2B" w:rsidP="00102AAA">
            <w:pPr>
              <w:spacing w:after="0" w:line="240" w:lineRule="auto"/>
              <w:ind w:firstLine="0"/>
              <w:jc w:val="center"/>
              <w:rPr>
                <w:sz w:val="18"/>
                <w:szCs w:val="18"/>
              </w:rPr>
            </w:pPr>
            <w:r w:rsidRPr="004328ED">
              <w:rPr>
                <w:sz w:val="18"/>
                <w:szCs w:val="18"/>
              </w:rPr>
              <w:t>33</w:t>
            </w:r>
          </w:p>
        </w:tc>
        <w:tc>
          <w:tcPr>
            <w:tcW w:w="3613" w:type="pct"/>
            <w:shd w:val="clear" w:color="auto" w:fill="auto"/>
            <w:vAlign w:val="center"/>
            <w:hideMark/>
          </w:tcPr>
          <w:p w:rsidR="00DC63FD" w:rsidRPr="004328ED" w:rsidRDefault="00697C2B" w:rsidP="00102AAA">
            <w:pPr>
              <w:spacing w:after="0" w:line="240" w:lineRule="auto"/>
              <w:ind w:firstLine="0"/>
              <w:rPr>
                <w:sz w:val="18"/>
                <w:szCs w:val="18"/>
              </w:rPr>
            </w:pPr>
            <w:r w:rsidRPr="004328ED">
              <w:rPr>
                <w:sz w:val="18"/>
                <w:szCs w:val="18"/>
              </w:rPr>
              <w:t xml:space="preserve">Придомовая (подводящая) </w:t>
            </w:r>
            <w:proofErr w:type="gramStart"/>
            <w:r w:rsidRPr="004328ED">
              <w:rPr>
                <w:sz w:val="18"/>
                <w:szCs w:val="18"/>
              </w:rPr>
              <w:t>сеть  горячего</w:t>
            </w:r>
            <w:proofErr w:type="gramEnd"/>
            <w:r w:rsidRPr="004328ED">
              <w:rPr>
                <w:sz w:val="18"/>
                <w:szCs w:val="18"/>
              </w:rPr>
              <w:t xml:space="preserve"> водоснабжения от узла задвижек до дома №4 по ул.Железнодорожная</w:t>
            </w:r>
          </w:p>
        </w:tc>
        <w:tc>
          <w:tcPr>
            <w:tcW w:w="406" w:type="pct"/>
            <w:shd w:val="clear" w:color="auto" w:fill="auto"/>
            <w:vAlign w:val="center"/>
            <w:hideMark/>
          </w:tcPr>
          <w:p w:rsidR="00DC63FD" w:rsidRPr="004328ED" w:rsidRDefault="00697C2B" w:rsidP="00102AAA">
            <w:pPr>
              <w:spacing w:after="0" w:line="240" w:lineRule="auto"/>
              <w:ind w:firstLine="0"/>
              <w:jc w:val="center"/>
              <w:rPr>
                <w:sz w:val="18"/>
                <w:szCs w:val="18"/>
              </w:rPr>
            </w:pPr>
            <w:r w:rsidRPr="004328ED">
              <w:rPr>
                <w:sz w:val="18"/>
                <w:szCs w:val="18"/>
              </w:rPr>
              <w:t>15</w:t>
            </w:r>
          </w:p>
        </w:tc>
        <w:tc>
          <w:tcPr>
            <w:tcW w:w="701" w:type="pct"/>
            <w:shd w:val="clear" w:color="auto" w:fill="auto"/>
            <w:vAlign w:val="center"/>
            <w:hideMark/>
          </w:tcPr>
          <w:p w:rsidR="00DC63FD" w:rsidRPr="004328ED" w:rsidRDefault="00697C2B" w:rsidP="00102AAA">
            <w:pPr>
              <w:spacing w:after="0" w:line="240" w:lineRule="auto"/>
              <w:ind w:firstLine="0"/>
              <w:jc w:val="center"/>
              <w:rPr>
                <w:sz w:val="18"/>
                <w:szCs w:val="18"/>
              </w:rPr>
            </w:pPr>
            <w:r w:rsidRPr="004328ED">
              <w:rPr>
                <w:sz w:val="18"/>
                <w:szCs w:val="18"/>
              </w:rPr>
              <w:t>86:15:0101015:1024</w:t>
            </w:r>
          </w:p>
        </w:tc>
      </w:tr>
      <w:tr w:rsidR="009D74C2" w:rsidTr="00824812">
        <w:trPr>
          <w:trHeight w:val="20"/>
        </w:trPr>
        <w:tc>
          <w:tcPr>
            <w:tcW w:w="280" w:type="pct"/>
            <w:shd w:val="clear" w:color="auto" w:fill="auto"/>
            <w:noWrap/>
            <w:vAlign w:val="bottom"/>
            <w:hideMark/>
          </w:tcPr>
          <w:p w:rsidR="00DC63FD" w:rsidRPr="004328ED" w:rsidRDefault="00697C2B" w:rsidP="00102AAA">
            <w:pPr>
              <w:spacing w:after="0" w:line="240" w:lineRule="auto"/>
              <w:ind w:firstLine="0"/>
              <w:jc w:val="center"/>
              <w:rPr>
                <w:sz w:val="18"/>
                <w:szCs w:val="18"/>
              </w:rPr>
            </w:pPr>
            <w:r w:rsidRPr="004328ED">
              <w:rPr>
                <w:sz w:val="18"/>
                <w:szCs w:val="18"/>
              </w:rPr>
              <w:t>34</w:t>
            </w:r>
          </w:p>
        </w:tc>
        <w:tc>
          <w:tcPr>
            <w:tcW w:w="3613" w:type="pct"/>
            <w:shd w:val="clear" w:color="auto" w:fill="auto"/>
            <w:vAlign w:val="center"/>
            <w:hideMark/>
          </w:tcPr>
          <w:p w:rsidR="00DC63FD" w:rsidRPr="004328ED" w:rsidRDefault="00697C2B" w:rsidP="00102AAA">
            <w:pPr>
              <w:spacing w:after="0" w:line="240" w:lineRule="auto"/>
              <w:ind w:firstLine="0"/>
              <w:rPr>
                <w:sz w:val="18"/>
                <w:szCs w:val="18"/>
              </w:rPr>
            </w:pPr>
            <w:r w:rsidRPr="004328ED">
              <w:rPr>
                <w:sz w:val="18"/>
                <w:szCs w:val="18"/>
              </w:rPr>
              <w:t xml:space="preserve">Придомовая (подводящая) </w:t>
            </w:r>
            <w:proofErr w:type="gramStart"/>
            <w:r w:rsidRPr="004328ED">
              <w:rPr>
                <w:sz w:val="18"/>
                <w:szCs w:val="18"/>
              </w:rPr>
              <w:t>сеть  горячего</w:t>
            </w:r>
            <w:proofErr w:type="gramEnd"/>
            <w:r w:rsidRPr="004328ED">
              <w:rPr>
                <w:sz w:val="18"/>
                <w:szCs w:val="18"/>
              </w:rPr>
              <w:t xml:space="preserve"> водоснабжения от ТК П-3-6 до дома №6 по ул.Железнодорожная</w:t>
            </w:r>
          </w:p>
        </w:tc>
        <w:tc>
          <w:tcPr>
            <w:tcW w:w="406" w:type="pct"/>
            <w:shd w:val="clear" w:color="auto" w:fill="auto"/>
            <w:vAlign w:val="center"/>
            <w:hideMark/>
          </w:tcPr>
          <w:p w:rsidR="00DC63FD" w:rsidRPr="004328ED" w:rsidRDefault="00697C2B" w:rsidP="00102AAA">
            <w:pPr>
              <w:spacing w:after="0" w:line="240" w:lineRule="auto"/>
              <w:ind w:firstLine="0"/>
              <w:jc w:val="center"/>
              <w:rPr>
                <w:sz w:val="18"/>
                <w:szCs w:val="18"/>
              </w:rPr>
            </w:pPr>
            <w:r w:rsidRPr="004328ED">
              <w:rPr>
                <w:sz w:val="18"/>
                <w:szCs w:val="18"/>
              </w:rPr>
              <w:t>5</w:t>
            </w:r>
          </w:p>
        </w:tc>
        <w:tc>
          <w:tcPr>
            <w:tcW w:w="701" w:type="pct"/>
            <w:shd w:val="clear" w:color="auto" w:fill="auto"/>
            <w:vAlign w:val="center"/>
            <w:hideMark/>
          </w:tcPr>
          <w:p w:rsidR="00DC63FD" w:rsidRPr="004328ED" w:rsidRDefault="00697C2B" w:rsidP="00102AAA">
            <w:pPr>
              <w:spacing w:after="0" w:line="240" w:lineRule="auto"/>
              <w:ind w:firstLine="0"/>
              <w:jc w:val="center"/>
              <w:rPr>
                <w:sz w:val="18"/>
                <w:szCs w:val="18"/>
              </w:rPr>
            </w:pPr>
            <w:r w:rsidRPr="004328ED">
              <w:rPr>
                <w:sz w:val="18"/>
                <w:szCs w:val="18"/>
              </w:rPr>
              <w:t>86:15:0101015:1025</w:t>
            </w:r>
          </w:p>
        </w:tc>
      </w:tr>
      <w:tr w:rsidR="009D74C2" w:rsidTr="00824812">
        <w:trPr>
          <w:trHeight w:val="20"/>
        </w:trPr>
        <w:tc>
          <w:tcPr>
            <w:tcW w:w="280" w:type="pct"/>
            <w:shd w:val="clear" w:color="auto" w:fill="auto"/>
            <w:noWrap/>
            <w:vAlign w:val="bottom"/>
            <w:hideMark/>
          </w:tcPr>
          <w:p w:rsidR="00DC63FD" w:rsidRPr="004328ED" w:rsidRDefault="00697C2B" w:rsidP="00102AAA">
            <w:pPr>
              <w:spacing w:after="0" w:line="240" w:lineRule="auto"/>
              <w:ind w:firstLine="0"/>
              <w:jc w:val="center"/>
              <w:rPr>
                <w:sz w:val="18"/>
                <w:szCs w:val="18"/>
              </w:rPr>
            </w:pPr>
            <w:r w:rsidRPr="004328ED">
              <w:rPr>
                <w:sz w:val="18"/>
                <w:szCs w:val="18"/>
              </w:rPr>
              <w:t>35</w:t>
            </w:r>
          </w:p>
        </w:tc>
        <w:tc>
          <w:tcPr>
            <w:tcW w:w="3613" w:type="pct"/>
            <w:shd w:val="clear" w:color="auto" w:fill="auto"/>
            <w:vAlign w:val="center"/>
            <w:hideMark/>
          </w:tcPr>
          <w:p w:rsidR="00DC63FD" w:rsidRPr="004328ED" w:rsidRDefault="00697C2B" w:rsidP="00102AAA">
            <w:pPr>
              <w:spacing w:after="0" w:line="240" w:lineRule="auto"/>
              <w:ind w:firstLine="0"/>
              <w:rPr>
                <w:sz w:val="18"/>
                <w:szCs w:val="18"/>
              </w:rPr>
            </w:pPr>
            <w:r w:rsidRPr="004328ED">
              <w:rPr>
                <w:sz w:val="18"/>
                <w:szCs w:val="18"/>
              </w:rPr>
              <w:t xml:space="preserve">Придомовая (подводящая) </w:t>
            </w:r>
            <w:proofErr w:type="gramStart"/>
            <w:r w:rsidRPr="004328ED">
              <w:rPr>
                <w:sz w:val="18"/>
                <w:szCs w:val="18"/>
              </w:rPr>
              <w:t>сеть  горячего</w:t>
            </w:r>
            <w:proofErr w:type="gramEnd"/>
            <w:r w:rsidRPr="004328ED">
              <w:rPr>
                <w:sz w:val="18"/>
                <w:szCs w:val="18"/>
              </w:rPr>
              <w:t xml:space="preserve"> водоснабжения от ТК П-3-7 до дома №7 по ул.Железнодорожная</w:t>
            </w:r>
          </w:p>
        </w:tc>
        <w:tc>
          <w:tcPr>
            <w:tcW w:w="406" w:type="pct"/>
            <w:shd w:val="clear" w:color="auto" w:fill="auto"/>
            <w:vAlign w:val="center"/>
            <w:hideMark/>
          </w:tcPr>
          <w:p w:rsidR="00DC63FD" w:rsidRPr="004328ED" w:rsidRDefault="00697C2B" w:rsidP="00102AAA">
            <w:pPr>
              <w:spacing w:after="0" w:line="240" w:lineRule="auto"/>
              <w:ind w:firstLine="0"/>
              <w:jc w:val="center"/>
              <w:rPr>
                <w:sz w:val="18"/>
                <w:szCs w:val="18"/>
              </w:rPr>
            </w:pPr>
            <w:r w:rsidRPr="004328ED">
              <w:rPr>
                <w:sz w:val="18"/>
                <w:szCs w:val="18"/>
              </w:rPr>
              <w:t>19</w:t>
            </w:r>
          </w:p>
        </w:tc>
        <w:tc>
          <w:tcPr>
            <w:tcW w:w="701" w:type="pct"/>
            <w:shd w:val="clear" w:color="auto" w:fill="auto"/>
            <w:vAlign w:val="center"/>
            <w:hideMark/>
          </w:tcPr>
          <w:p w:rsidR="00DC63FD" w:rsidRPr="004328ED" w:rsidRDefault="00697C2B" w:rsidP="00102AAA">
            <w:pPr>
              <w:spacing w:after="0" w:line="240" w:lineRule="auto"/>
              <w:ind w:firstLine="0"/>
              <w:jc w:val="center"/>
              <w:rPr>
                <w:sz w:val="18"/>
                <w:szCs w:val="18"/>
              </w:rPr>
            </w:pPr>
            <w:r w:rsidRPr="004328ED">
              <w:rPr>
                <w:sz w:val="18"/>
                <w:szCs w:val="18"/>
              </w:rPr>
              <w:t>86:15:0101015:1026</w:t>
            </w:r>
          </w:p>
        </w:tc>
      </w:tr>
      <w:tr w:rsidR="009D74C2" w:rsidTr="00824812">
        <w:trPr>
          <w:trHeight w:val="20"/>
        </w:trPr>
        <w:tc>
          <w:tcPr>
            <w:tcW w:w="280" w:type="pct"/>
            <w:shd w:val="clear" w:color="auto" w:fill="auto"/>
            <w:noWrap/>
            <w:vAlign w:val="bottom"/>
            <w:hideMark/>
          </w:tcPr>
          <w:p w:rsidR="00DC63FD" w:rsidRPr="004328ED" w:rsidRDefault="00697C2B" w:rsidP="00102AAA">
            <w:pPr>
              <w:spacing w:after="0" w:line="240" w:lineRule="auto"/>
              <w:ind w:firstLine="0"/>
              <w:jc w:val="center"/>
              <w:rPr>
                <w:sz w:val="18"/>
                <w:szCs w:val="18"/>
              </w:rPr>
            </w:pPr>
            <w:r w:rsidRPr="004328ED">
              <w:rPr>
                <w:sz w:val="18"/>
                <w:szCs w:val="18"/>
              </w:rPr>
              <w:t>36</w:t>
            </w:r>
          </w:p>
        </w:tc>
        <w:tc>
          <w:tcPr>
            <w:tcW w:w="3613" w:type="pct"/>
            <w:shd w:val="clear" w:color="auto" w:fill="auto"/>
            <w:vAlign w:val="center"/>
            <w:hideMark/>
          </w:tcPr>
          <w:p w:rsidR="00DC63FD" w:rsidRPr="004328ED" w:rsidRDefault="00697C2B" w:rsidP="00102AAA">
            <w:pPr>
              <w:spacing w:after="0" w:line="240" w:lineRule="auto"/>
              <w:ind w:firstLine="0"/>
              <w:rPr>
                <w:sz w:val="18"/>
                <w:szCs w:val="18"/>
              </w:rPr>
            </w:pPr>
            <w:r w:rsidRPr="004328ED">
              <w:rPr>
                <w:sz w:val="18"/>
                <w:szCs w:val="18"/>
              </w:rPr>
              <w:t xml:space="preserve">Придомовая (подводящая) сеть горячего водоснабжения от ТК П 5-4 до ж/д </w:t>
            </w:r>
            <w:r>
              <w:rPr>
                <w:sz w:val="18"/>
                <w:szCs w:val="18"/>
              </w:rPr>
              <w:t>№</w:t>
            </w:r>
            <w:r w:rsidRPr="004328ED">
              <w:rPr>
                <w:sz w:val="18"/>
                <w:szCs w:val="18"/>
              </w:rPr>
              <w:t>7 по ул. Советская</w:t>
            </w:r>
          </w:p>
        </w:tc>
        <w:tc>
          <w:tcPr>
            <w:tcW w:w="406" w:type="pct"/>
            <w:shd w:val="clear" w:color="auto" w:fill="auto"/>
            <w:vAlign w:val="center"/>
            <w:hideMark/>
          </w:tcPr>
          <w:p w:rsidR="00DC63FD" w:rsidRPr="004328ED" w:rsidRDefault="00697C2B" w:rsidP="00102AAA">
            <w:pPr>
              <w:spacing w:after="0" w:line="240" w:lineRule="auto"/>
              <w:ind w:firstLine="0"/>
              <w:jc w:val="center"/>
              <w:rPr>
                <w:sz w:val="18"/>
                <w:szCs w:val="18"/>
              </w:rPr>
            </w:pPr>
            <w:r w:rsidRPr="004328ED">
              <w:rPr>
                <w:sz w:val="18"/>
                <w:szCs w:val="18"/>
              </w:rPr>
              <w:t>44</w:t>
            </w:r>
          </w:p>
        </w:tc>
        <w:tc>
          <w:tcPr>
            <w:tcW w:w="701" w:type="pct"/>
            <w:shd w:val="clear" w:color="auto" w:fill="auto"/>
            <w:vAlign w:val="center"/>
            <w:hideMark/>
          </w:tcPr>
          <w:p w:rsidR="00DC63FD" w:rsidRPr="004328ED" w:rsidRDefault="00697C2B" w:rsidP="00102AAA">
            <w:pPr>
              <w:spacing w:after="0" w:line="240" w:lineRule="auto"/>
              <w:ind w:firstLine="0"/>
              <w:jc w:val="center"/>
              <w:rPr>
                <w:sz w:val="18"/>
                <w:szCs w:val="18"/>
              </w:rPr>
            </w:pPr>
            <w:r w:rsidRPr="004328ED">
              <w:rPr>
                <w:sz w:val="18"/>
                <w:szCs w:val="18"/>
              </w:rPr>
              <w:t>86:15:0101015:1027</w:t>
            </w:r>
          </w:p>
        </w:tc>
      </w:tr>
      <w:tr w:rsidR="009D74C2" w:rsidTr="00824812">
        <w:trPr>
          <w:trHeight w:val="20"/>
        </w:trPr>
        <w:tc>
          <w:tcPr>
            <w:tcW w:w="280" w:type="pct"/>
            <w:shd w:val="clear" w:color="auto" w:fill="auto"/>
            <w:noWrap/>
            <w:vAlign w:val="bottom"/>
            <w:hideMark/>
          </w:tcPr>
          <w:p w:rsidR="00DC63FD" w:rsidRPr="004328ED" w:rsidRDefault="00697C2B" w:rsidP="00102AAA">
            <w:pPr>
              <w:spacing w:after="0" w:line="240" w:lineRule="auto"/>
              <w:ind w:firstLine="0"/>
              <w:jc w:val="center"/>
              <w:rPr>
                <w:sz w:val="18"/>
                <w:szCs w:val="18"/>
              </w:rPr>
            </w:pPr>
            <w:r w:rsidRPr="004328ED">
              <w:rPr>
                <w:sz w:val="18"/>
                <w:szCs w:val="18"/>
              </w:rPr>
              <w:t>37</w:t>
            </w:r>
          </w:p>
        </w:tc>
        <w:tc>
          <w:tcPr>
            <w:tcW w:w="3613" w:type="pct"/>
            <w:shd w:val="clear" w:color="auto" w:fill="auto"/>
            <w:vAlign w:val="center"/>
            <w:hideMark/>
          </w:tcPr>
          <w:p w:rsidR="00DC63FD" w:rsidRPr="004328ED" w:rsidRDefault="00697C2B" w:rsidP="00102AAA">
            <w:pPr>
              <w:spacing w:after="0" w:line="240" w:lineRule="auto"/>
              <w:ind w:firstLine="0"/>
              <w:rPr>
                <w:sz w:val="18"/>
                <w:szCs w:val="18"/>
              </w:rPr>
            </w:pPr>
            <w:r w:rsidRPr="004328ED">
              <w:rPr>
                <w:sz w:val="18"/>
                <w:szCs w:val="18"/>
              </w:rPr>
              <w:t>Придомовая (подводящая) сеть горячего водоснабжения от ТК П- 3-2 до дома №16 по ул.Советская</w:t>
            </w:r>
          </w:p>
        </w:tc>
        <w:tc>
          <w:tcPr>
            <w:tcW w:w="406" w:type="pct"/>
            <w:shd w:val="clear" w:color="auto" w:fill="auto"/>
            <w:vAlign w:val="center"/>
            <w:hideMark/>
          </w:tcPr>
          <w:p w:rsidR="00DC63FD" w:rsidRPr="004328ED" w:rsidRDefault="00697C2B" w:rsidP="00102AAA">
            <w:pPr>
              <w:spacing w:after="0" w:line="240" w:lineRule="auto"/>
              <w:ind w:firstLine="0"/>
              <w:jc w:val="center"/>
              <w:rPr>
                <w:sz w:val="18"/>
                <w:szCs w:val="18"/>
              </w:rPr>
            </w:pPr>
            <w:r w:rsidRPr="004328ED">
              <w:rPr>
                <w:sz w:val="18"/>
                <w:szCs w:val="18"/>
              </w:rPr>
              <w:t>39</w:t>
            </w:r>
          </w:p>
        </w:tc>
        <w:tc>
          <w:tcPr>
            <w:tcW w:w="701" w:type="pct"/>
            <w:shd w:val="clear" w:color="auto" w:fill="auto"/>
            <w:vAlign w:val="center"/>
            <w:hideMark/>
          </w:tcPr>
          <w:p w:rsidR="00DC63FD" w:rsidRPr="004328ED" w:rsidRDefault="00697C2B" w:rsidP="00102AAA">
            <w:pPr>
              <w:spacing w:after="0" w:line="240" w:lineRule="auto"/>
              <w:ind w:firstLine="0"/>
              <w:jc w:val="center"/>
              <w:rPr>
                <w:sz w:val="18"/>
                <w:szCs w:val="18"/>
              </w:rPr>
            </w:pPr>
            <w:r w:rsidRPr="004328ED">
              <w:rPr>
                <w:sz w:val="18"/>
                <w:szCs w:val="18"/>
              </w:rPr>
              <w:t>86:15:0101017:508</w:t>
            </w:r>
          </w:p>
        </w:tc>
      </w:tr>
      <w:tr w:rsidR="009D74C2" w:rsidTr="00824812">
        <w:trPr>
          <w:trHeight w:val="20"/>
        </w:trPr>
        <w:tc>
          <w:tcPr>
            <w:tcW w:w="280" w:type="pct"/>
            <w:shd w:val="clear" w:color="auto" w:fill="auto"/>
            <w:noWrap/>
            <w:vAlign w:val="bottom"/>
            <w:hideMark/>
          </w:tcPr>
          <w:p w:rsidR="00DC63FD" w:rsidRPr="004328ED" w:rsidRDefault="00697C2B" w:rsidP="00102AAA">
            <w:pPr>
              <w:spacing w:after="0" w:line="240" w:lineRule="auto"/>
              <w:ind w:firstLine="0"/>
              <w:jc w:val="right"/>
              <w:rPr>
                <w:b/>
                <w:bCs/>
                <w:sz w:val="18"/>
                <w:szCs w:val="18"/>
              </w:rPr>
            </w:pPr>
          </w:p>
        </w:tc>
        <w:tc>
          <w:tcPr>
            <w:tcW w:w="3613" w:type="pct"/>
            <w:shd w:val="clear" w:color="auto" w:fill="auto"/>
            <w:noWrap/>
            <w:vAlign w:val="bottom"/>
            <w:hideMark/>
          </w:tcPr>
          <w:p w:rsidR="00DC63FD" w:rsidRPr="004328ED" w:rsidRDefault="00697C2B" w:rsidP="00102AAA">
            <w:pPr>
              <w:spacing w:after="0" w:line="240" w:lineRule="auto"/>
              <w:ind w:firstLine="0"/>
              <w:rPr>
                <w:b/>
                <w:bCs/>
                <w:sz w:val="18"/>
                <w:szCs w:val="18"/>
              </w:rPr>
            </w:pPr>
            <w:r w:rsidRPr="004328ED">
              <w:rPr>
                <w:b/>
                <w:bCs/>
                <w:sz w:val="18"/>
                <w:szCs w:val="18"/>
              </w:rPr>
              <w:t> Итого</w:t>
            </w:r>
          </w:p>
        </w:tc>
        <w:tc>
          <w:tcPr>
            <w:tcW w:w="406" w:type="pct"/>
            <w:shd w:val="clear" w:color="auto" w:fill="auto"/>
            <w:noWrap/>
            <w:vAlign w:val="bottom"/>
            <w:hideMark/>
          </w:tcPr>
          <w:p w:rsidR="00DC63FD" w:rsidRPr="004328ED" w:rsidRDefault="00697C2B" w:rsidP="00102AAA">
            <w:pPr>
              <w:spacing w:after="0" w:line="240" w:lineRule="auto"/>
              <w:ind w:firstLine="0"/>
              <w:jc w:val="center"/>
              <w:rPr>
                <w:b/>
                <w:bCs/>
                <w:sz w:val="18"/>
                <w:szCs w:val="18"/>
              </w:rPr>
            </w:pPr>
            <w:r w:rsidRPr="004328ED">
              <w:rPr>
                <w:b/>
                <w:bCs/>
                <w:sz w:val="18"/>
                <w:szCs w:val="18"/>
              </w:rPr>
              <w:t>2096</w:t>
            </w:r>
          </w:p>
        </w:tc>
        <w:tc>
          <w:tcPr>
            <w:tcW w:w="701" w:type="pct"/>
            <w:shd w:val="clear" w:color="auto" w:fill="auto"/>
            <w:noWrap/>
            <w:vAlign w:val="bottom"/>
            <w:hideMark/>
          </w:tcPr>
          <w:p w:rsidR="00DC63FD" w:rsidRPr="004328ED" w:rsidRDefault="00697C2B" w:rsidP="00102AAA">
            <w:pPr>
              <w:spacing w:after="0" w:line="240" w:lineRule="auto"/>
              <w:ind w:firstLine="0"/>
              <w:rPr>
                <w:b/>
                <w:bCs/>
                <w:sz w:val="18"/>
                <w:szCs w:val="18"/>
              </w:rPr>
            </w:pPr>
            <w:r w:rsidRPr="004328ED">
              <w:rPr>
                <w:b/>
                <w:bCs/>
                <w:sz w:val="18"/>
                <w:szCs w:val="18"/>
              </w:rPr>
              <w:t> </w:t>
            </w:r>
          </w:p>
        </w:tc>
      </w:tr>
    </w:tbl>
    <w:p w:rsidR="00DC63FD" w:rsidRDefault="00697C2B" w:rsidP="00DC63FD">
      <w:pPr>
        <w:spacing w:before="120" w:after="120" w:line="276" w:lineRule="auto"/>
        <w:jc w:val="both"/>
        <w:rPr>
          <w:sz w:val="24"/>
          <w:szCs w:val="24"/>
        </w:rPr>
        <w:sectPr w:rsidR="00DC63FD" w:rsidSect="004328ED">
          <w:pgSz w:w="16838" w:h="11906" w:orient="landscape"/>
          <w:pgMar w:top="1134" w:right="1134" w:bottom="851" w:left="1134" w:header="709" w:footer="709"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1A0F2A" w:rsidRPr="00D0663E" w:rsidRDefault="00697C2B" w:rsidP="00600B4E">
      <w:pPr>
        <w:keepNext/>
        <w:spacing w:before="120" w:after="0" w:line="240" w:lineRule="auto"/>
        <w:ind w:firstLine="0"/>
        <w:jc w:val="both"/>
        <w:rPr>
          <w:rFonts w:eastAsiaTheme="minorHAnsi" w:cstheme="minorBidi"/>
          <w:b/>
          <w:sz w:val="24"/>
          <w:szCs w:val="20"/>
          <w:lang w:eastAsia="en-US"/>
        </w:rPr>
      </w:pPr>
      <w:bookmarkStart w:id="375" w:name="_Ref90924778"/>
      <w:bookmarkStart w:id="376" w:name="_Toc90916856"/>
      <w:r w:rsidRPr="00D0663E">
        <w:rPr>
          <w:rFonts w:eastAsiaTheme="minorHAnsi" w:cstheme="minorBidi"/>
          <w:b/>
          <w:sz w:val="24"/>
          <w:szCs w:val="20"/>
          <w:lang w:eastAsia="en-US"/>
        </w:rPr>
        <w:lastRenderedPageBreak/>
        <w:t xml:space="preserve">Таблица </w:t>
      </w:r>
      <w:r w:rsidRPr="00D0663E">
        <w:rPr>
          <w:rFonts w:eastAsiaTheme="minorHAnsi" w:cstheme="minorBidi"/>
          <w:b/>
          <w:sz w:val="24"/>
          <w:szCs w:val="20"/>
          <w:lang w:eastAsia="en-US"/>
        </w:rPr>
        <w:fldChar w:fldCharType="begin"/>
      </w:r>
      <w:r w:rsidRPr="00D0663E">
        <w:rPr>
          <w:rFonts w:eastAsiaTheme="minorHAnsi" w:cstheme="minorBidi"/>
          <w:b/>
          <w:sz w:val="24"/>
          <w:szCs w:val="20"/>
          <w:lang w:eastAsia="en-US"/>
        </w:rPr>
        <w:instrText xml:space="preserve"> SEQ Таблица \* ARABIC </w:instrText>
      </w:r>
      <w:r w:rsidRPr="00D0663E">
        <w:rPr>
          <w:rFonts w:eastAsiaTheme="minorHAnsi" w:cstheme="minorBidi"/>
          <w:b/>
          <w:sz w:val="24"/>
          <w:szCs w:val="20"/>
          <w:lang w:eastAsia="en-US"/>
        </w:rPr>
        <w:fldChar w:fldCharType="separate"/>
      </w:r>
      <w:r w:rsidR="00B85BD6">
        <w:rPr>
          <w:rFonts w:eastAsiaTheme="minorHAnsi" w:cstheme="minorBidi"/>
          <w:b/>
          <w:noProof/>
          <w:sz w:val="24"/>
          <w:szCs w:val="20"/>
          <w:lang w:eastAsia="en-US"/>
        </w:rPr>
        <w:t>62</w:t>
      </w:r>
      <w:r w:rsidRPr="00D0663E">
        <w:rPr>
          <w:rFonts w:eastAsiaTheme="minorHAnsi" w:cstheme="minorBidi"/>
          <w:b/>
          <w:sz w:val="24"/>
          <w:szCs w:val="20"/>
          <w:lang w:eastAsia="en-US"/>
        </w:rPr>
        <w:fldChar w:fldCharType="end"/>
      </w:r>
      <w:bookmarkEnd w:id="375"/>
      <w:r w:rsidRPr="00D0663E">
        <w:rPr>
          <w:rFonts w:eastAsiaTheme="minorHAnsi" w:cstheme="minorBidi"/>
          <w:b/>
          <w:sz w:val="24"/>
          <w:szCs w:val="20"/>
          <w:lang w:eastAsia="en-US"/>
        </w:rPr>
        <w:t xml:space="preserve">. </w:t>
      </w:r>
      <w:bookmarkEnd w:id="376"/>
      <w:r w:rsidRPr="00D0663E">
        <w:rPr>
          <w:rFonts w:eastAsiaTheme="minorHAnsi" w:cstheme="minorBidi"/>
          <w:b/>
          <w:sz w:val="24"/>
          <w:szCs w:val="20"/>
          <w:lang w:eastAsia="en-US"/>
        </w:rPr>
        <w:t>Перечень объектов системы теплоснабжения м.о.</w:t>
      </w:r>
      <w:r w:rsidRPr="00F819CA">
        <w:rPr>
          <w:rFonts w:eastAsiaTheme="minorHAnsi" w:cstheme="minorBidi"/>
          <w:b/>
          <w:sz w:val="24"/>
          <w:szCs w:val="20"/>
          <w:lang w:eastAsia="en-US"/>
        </w:rPr>
        <w:t xml:space="preserve"> </w:t>
      </w:r>
      <w:r w:rsidRPr="00D0663E">
        <w:rPr>
          <w:rFonts w:eastAsiaTheme="minorHAnsi" w:cstheme="minorBidi"/>
          <w:b/>
          <w:sz w:val="24"/>
          <w:szCs w:val="20"/>
          <w:lang w:eastAsia="en-US"/>
        </w:rPr>
        <w:t xml:space="preserve">г. Пыть-Ях (наименование муниципального образования), подлежащих передаче по концессионному </w:t>
      </w:r>
      <w:r w:rsidRPr="00D0663E">
        <w:rPr>
          <w:rFonts w:eastAsiaTheme="minorHAnsi" w:cstheme="minorBidi"/>
          <w:b/>
          <w:sz w:val="24"/>
          <w:szCs w:val="20"/>
          <w:lang w:eastAsia="en-US"/>
        </w:rPr>
        <w:t>соглашению</w:t>
      </w:r>
    </w:p>
    <w:tbl>
      <w:tblPr>
        <w:tblW w:w="494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21"/>
        <w:gridCol w:w="3913"/>
        <w:gridCol w:w="7287"/>
        <w:gridCol w:w="1126"/>
        <w:gridCol w:w="840"/>
        <w:gridCol w:w="845"/>
        <w:gridCol w:w="3013"/>
        <w:gridCol w:w="979"/>
        <w:gridCol w:w="1269"/>
        <w:gridCol w:w="1311"/>
        <w:gridCol w:w="8"/>
      </w:tblGrid>
      <w:tr w:rsidR="009D74C2" w:rsidTr="009D0DD0">
        <w:trPr>
          <w:gridAfter w:val="1"/>
          <w:wAfter w:w="2" w:type="dxa"/>
          <w:trHeight w:val="20"/>
          <w:tblHeader/>
        </w:trPr>
        <w:tc>
          <w:tcPr>
            <w:tcW w:w="100" w:type="pct"/>
            <w:shd w:val="clear" w:color="auto" w:fill="auto"/>
            <w:vAlign w:val="center"/>
            <w:hideMark/>
          </w:tcPr>
          <w:p w:rsidR="009D0DD0" w:rsidRPr="009D0DD0" w:rsidRDefault="00697C2B" w:rsidP="009D0DD0">
            <w:pPr>
              <w:spacing w:after="0" w:line="240" w:lineRule="auto"/>
              <w:ind w:firstLine="0"/>
              <w:jc w:val="center"/>
              <w:rPr>
                <w:b/>
                <w:bCs/>
                <w:color w:val="000000"/>
                <w:sz w:val="16"/>
                <w:szCs w:val="16"/>
              </w:rPr>
            </w:pPr>
            <w:r w:rsidRPr="009D0DD0">
              <w:rPr>
                <w:b/>
                <w:bCs/>
                <w:color w:val="000000"/>
                <w:sz w:val="16"/>
                <w:szCs w:val="16"/>
              </w:rPr>
              <w:t>№ п\п</w:t>
            </w:r>
          </w:p>
        </w:tc>
        <w:tc>
          <w:tcPr>
            <w:tcW w:w="2665" w:type="pct"/>
            <w:gridSpan w:val="2"/>
            <w:shd w:val="clear" w:color="auto" w:fill="auto"/>
            <w:vAlign w:val="center"/>
            <w:hideMark/>
          </w:tcPr>
          <w:p w:rsidR="009D0DD0" w:rsidRPr="009D0DD0" w:rsidRDefault="00697C2B" w:rsidP="009D0DD0">
            <w:pPr>
              <w:spacing w:after="0" w:line="240" w:lineRule="auto"/>
              <w:ind w:firstLine="0"/>
              <w:jc w:val="center"/>
              <w:rPr>
                <w:b/>
                <w:bCs/>
                <w:color w:val="000000"/>
                <w:sz w:val="16"/>
                <w:szCs w:val="16"/>
              </w:rPr>
            </w:pPr>
            <w:r w:rsidRPr="009D0DD0">
              <w:rPr>
                <w:b/>
                <w:bCs/>
                <w:color w:val="000000"/>
                <w:sz w:val="16"/>
                <w:szCs w:val="16"/>
              </w:rPr>
              <w:t>Наименование объекта ОС, краткое описание, состав, площадь м²/протяженность м</w:t>
            </w:r>
          </w:p>
        </w:tc>
        <w:tc>
          <w:tcPr>
            <w:tcW w:w="268" w:type="pct"/>
            <w:shd w:val="clear" w:color="auto" w:fill="auto"/>
            <w:vAlign w:val="center"/>
            <w:hideMark/>
          </w:tcPr>
          <w:p w:rsidR="009D0DD0" w:rsidRPr="009D0DD0" w:rsidRDefault="00697C2B" w:rsidP="009D0DD0">
            <w:pPr>
              <w:spacing w:after="0" w:line="240" w:lineRule="auto"/>
              <w:ind w:firstLine="0"/>
              <w:jc w:val="center"/>
              <w:rPr>
                <w:b/>
                <w:bCs/>
                <w:color w:val="000000"/>
                <w:sz w:val="16"/>
                <w:szCs w:val="16"/>
              </w:rPr>
            </w:pPr>
            <w:r w:rsidRPr="009D0DD0">
              <w:rPr>
                <w:b/>
                <w:bCs/>
                <w:color w:val="000000"/>
                <w:sz w:val="16"/>
                <w:szCs w:val="16"/>
              </w:rPr>
              <w:t>Инвентарный №</w:t>
            </w:r>
          </w:p>
        </w:tc>
        <w:tc>
          <w:tcPr>
            <w:tcW w:w="401" w:type="pct"/>
            <w:gridSpan w:val="2"/>
            <w:shd w:val="clear" w:color="auto" w:fill="auto"/>
            <w:vAlign w:val="center"/>
            <w:hideMark/>
          </w:tcPr>
          <w:p w:rsidR="009D0DD0" w:rsidRPr="009D0DD0" w:rsidRDefault="00697C2B" w:rsidP="009D0DD0">
            <w:pPr>
              <w:spacing w:after="0" w:line="240" w:lineRule="auto"/>
              <w:ind w:firstLine="0"/>
              <w:jc w:val="center"/>
              <w:rPr>
                <w:b/>
                <w:bCs/>
                <w:color w:val="000000"/>
                <w:sz w:val="16"/>
                <w:szCs w:val="16"/>
              </w:rPr>
            </w:pPr>
            <w:r w:rsidRPr="009D0DD0">
              <w:rPr>
                <w:b/>
                <w:bCs/>
                <w:color w:val="000000"/>
                <w:sz w:val="16"/>
                <w:szCs w:val="16"/>
              </w:rPr>
              <w:t>Год ввода в эксплуатацию/принятия к учету</w:t>
            </w:r>
          </w:p>
        </w:tc>
        <w:tc>
          <w:tcPr>
            <w:tcW w:w="717" w:type="pct"/>
            <w:shd w:val="clear" w:color="auto" w:fill="auto"/>
            <w:vAlign w:val="center"/>
            <w:hideMark/>
          </w:tcPr>
          <w:p w:rsidR="009D0DD0" w:rsidRPr="009D0DD0" w:rsidRDefault="00697C2B" w:rsidP="009D0DD0">
            <w:pPr>
              <w:spacing w:after="0" w:line="240" w:lineRule="auto"/>
              <w:ind w:firstLine="0"/>
              <w:jc w:val="center"/>
              <w:rPr>
                <w:b/>
                <w:bCs/>
                <w:color w:val="000000"/>
                <w:sz w:val="16"/>
                <w:szCs w:val="16"/>
              </w:rPr>
            </w:pPr>
            <w:r w:rsidRPr="009D0DD0">
              <w:rPr>
                <w:b/>
                <w:bCs/>
                <w:color w:val="000000"/>
                <w:sz w:val="16"/>
                <w:szCs w:val="16"/>
              </w:rPr>
              <w:t>Местонахождение (адрес)</w:t>
            </w:r>
          </w:p>
        </w:tc>
        <w:tc>
          <w:tcPr>
            <w:tcW w:w="233" w:type="pct"/>
            <w:shd w:val="clear" w:color="auto" w:fill="auto"/>
            <w:vAlign w:val="center"/>
            <w:hideMark/>
          </w:tcPr>
          <w:p w:rsidR="009D0DD0" w:rsidRPr="009D0DD0" w:rsidRDefault="00697C2B" w:rsidP="009D0DD0">
            <w:pPr>
              <w:spacing w:after="0" w:line="240" w:lineRule="auto"/>
              <w:ind w:firstLine="0"/>
              <w:jc w:val="center"/>
              <w:rPr>
                <w:b/>
                <w:bCs/>
                <w:color w:val="000000"/>
                <w:sz w:val="16"/>
                <w:szCs w:val="16"/>
              </w:rPr>
            </w:pPr>
            <w:r w:rsidRPr="009D0DD0">
              <w:rPr>
                <w:b/>
                <w:bCs/>
                <w:color w:val="000000"/>
                <w:sz w:val="16"/>
                <w:szCs w:val="16"/>
              </w:rPr>
              <w:t>Балансовая стоимость, руб.</w:t>
            </w:r>
          </w:p>
        </w:tc>
        <w:tc>
          <w:tcPr>
            <w:tcW w:w="302" w:type="pct"/>
            <w:shd w:val="clear" w:color="auto" w:fill="auto"/>
            <w:vAlign w:val="center"/>
            <w:hideMark/>
          </w:tcPr>
          <w:p w:rsidR="009D0DD0" w:rsidRPr="009D0DD0" w:rsidRDefault="00697C2B" w:rsidP="009D0DD0">
            <w:pPr>
              <w:spacing w:after="0" w:line="240" w:lineRule="auto"/>
              <w:ind w:firstLine="0"/>
              <w:jc w:val="center"/>
              <w:rPr>
                <w:b/>
                <w:bCs/>
                <w:color w:val="000000"/>
                <w:sz w:val="16"/>
                <w:szCs w:val="16"/>
              </w:rPr>
            </w:pPr>
            <w:r w:rsidRPr="009D0DD0">
              <w:rPr>
                <w:b/>
                <w:bCs/>
                <w:color w:val="000000"/>
                <w:sz w:val="16"/>
                <w:szCs w:val="16"/>
              </w:rPr>
              <w:t>Остаточная стоимость, руб. (на 01.01.2021 г.)</w:t>
            </w:r>
          </w:p>
        </w:tc>
        <w:tc>
          <w:tcPr>
            <w:tcW w:w="312" w:type="pct"/>
            <w:shd w:val="clear" w:color="auto" w:fill="auto"/>
            <w:vAlign w:val="center"/>
            <w:hideMark/>
          </w:tcPr>
          <w:p w:rsidR="009D0DD0" w:rsidRPr="009D0DD0" w:rsidRDefault="00697C2B" w:rsidP="009D0DD0">
            <w:pPr>
              <w:spacing w:after="0" w:line="240" w:lineRule="auto"/>
              <w:ind w:firstLine="0"/>
              <w:jc w:val="center"/>
              <w:rPr>
                <w:b/>
                <w:bCs/>
                <w:color w:val="000000"/>
                <w:sz w:val="16"/>
                <w:szCs w:val="16"/>
              </w:rPr>
            </w:pPr>
            <w:r w:rsidRPr="009D0DD0">
              <w:rPr>
                <w:b/>
                <w:bCs/>
                <w:color w:val="000000"/>
                <w:sz w:val="16"/>
                <w:szCs w:val="16"/>
              </w:rPr>
              <w:t>Сведения</w:t>
            </w:r>
            <w:r w:rsidRPr="009D0DD0">
              <w:rPr>
                <w:b/>
                <w:bCs/>
                <w:color w:val="000000"/>
                <w:sz w:val="16"/>
                <w:szCs w:val="16"/>
              </w:rPr>
              <w:t xml:space="preserve"> о регистрации прав на объект (запись о регистрации, кадастровый номер)</w:t>
            </w:r>
          </w:p>
        </w:tc>
      </w:tr>
      <w:tr w:rsidR="009D74C2" w:rsidTr="009D0DD0">
        <w:trPr>
          <w:trHeight w:val="20"/>
        </w:trPr>
        <w:tc>
          <w:tcPr>
            <w:tcW w:w="5000" w:type="pct"/>
            <w:gridSpan w:val="11"/>
            <w:shd w:val="clear" w:color="000000" w:fill="D9D9D9"/>
            <w:noWrap/>
            <w:vAlign w:val="center"/>
            <w:hideMark/>
          </w:tcPr>
          <w:p w:rsidR="009D0DD0" w:rsidRPr="009D0DD0" w:rsidRDefault="00697C2B" w:rsidP="009D0DD0">
            <w:pPr>
              <w:spacing w:after="0" w:line="240" w:lineRule="auto"/>
              <w:ind w:firstLine="0"/>
              <w:jc w:val="center"/>
              <w:rPr>
                <w:b/>
                <w:bCs/>
                <w:color w:val="000000"/>
                <w:sz w:val="16"/>
                <w:szCs w:val="16"/>
              </w:rPr>
            </w:pPr>
            <w:r w:rsidRPr="009D0DD0">
              <w:rPr>
                <w:b/>
                <w:bCs/>
                <w:color w:val="000000"/>
                <w:sz w:val="16"/>
                <w:szCs w:val="16"/>
              </w:rPr>
              <w:t>Котельные</w:t>
            </w:r>
          </w:p>
        </w:tc>
      </w:tr>
      <w:tr w:rsidR="009D74C2" w:rsidTr="009D0DD0">
        <w:trPr>
          <w:gridAfter w:val="1"/>
          <w:wAfter w:w="2" w:type="dxa"/>
          <w:trHeight w:val="20"/>
        </w:trPr>
        <w:tc>
          <w:tcPr>
            <w:tcW w:w="100"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1</w:t>
            </w:r>
          </w:p>
        </w:tc>
        <w:tc>
          <w:tcPr>
            <w:tcW w:w="931"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Строение "Котельная"</w:t>
            </w:r>
          </w:p>
        </w:tc>
        <w:tc>
          <w:tcPr>
            <w:tcW w:w="1734"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Общая площадь- 207,2 м3.</w:t>
            </w:r>
          </w:p>
        </w:tc>
        <w:tc>
          <w:tcPr>
            <w:tcW w:w="268"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10007</w:t>
            </w:r>
          </w:p>
        </w:tc>
        <w:tc>
          <w:tcPr>
            <w:tcW w:w="200"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01.01.2003</w:t>
            </w:r>
          </w:p>
        </w:tc>
        <w:tc>
          <w:tcPr>
            <w:tcW w:w="201"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01.12.2003</w:t>
            </w:r>
          </w:p>
        </w:tc>
        <w:tc>
          <w:tcPr>
            <w:tcW w:w="717"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Котельная " 3-й микрорайон"</w:t>
            </w:r>
          </w:p>
        </w:tc>
        <w:tc>
          <w:tcPr>
            <w:tcW w:w="233"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1 307 793,00</w:t>
            </w:r>
          </w:p>
        </w:tc>
        <w:tc>
          <w:tcPr>
            <w:tcW w:w="302"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200 359,78</w:t>
            </w:r>
          </w:p>
        </w:tc>
        <w:tc>
          <w:tcPr>
            <w:tcW w:w="312" w:type="pct"/>
            <w:shd w:val="clear" w:color="auto" w:fill="auto"/>
            <w:noWrap/>
            <w:vAlign w:val="center"/>
            <w:hideMark/>
          </w:tcPr>
          <w:p w:rsidR="009D0DD0" w:rsidRPr="009D0DD0" w:rsidRDefault="00697C2B" w:rsidP="009D0DD0">
            <w:pPr>
              <w:spacing w:after="0" w:line="240" w:lineRule="auto"/>
              <w:ind w:firstLine="0"/>
              <w:rPr>
                <w:rFonts w:ascii="Calibri" w:hAnsi="Calibri" w:cs="Calibri"/>
                <w:color w:val="000000"/>
                <w:sz w:val="22"/>
              </w:rPr>
            </w:pPr>
            <w:r w:rsidRPr="009D0DD0">
              <w:rPr>
                <w:rFonts w:ascii="Calibri" w:hAnsi="Calibri" w:cs="Calibri"/>
                <w:color w:val="000000"/>
                <w:sz w:val="22"/>
              </w:rPr>
              <w:t> </w:t>
            </w:r>
          </w:p>
        </w:tc>
      </w:tr>
      <w:tr w:rsidR="009D74C2" w:rsidTr="009D0DD0">
        <w:trPr>
          <w:gridAfter w:val="1"/>
          <w:wAfter w:w="2" w:type="dxa"/>
          <w:trHeight w:val="20"/>
        </w:trPr>
        <w:tc>
          <w:tcPr>
            <w:tcW w:w="100"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2</w:t>
            </w:r>
          </w:p>
        </w:tc>
        <w:tc>
          <w:tcPr>
            <w:tcW w:w="931"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Строение "Котельная"</w:t>
            </w:r>
          </w:p>
        </w:tc>
        <w:tc>
          <w:tcPr>
            <w:tcW w:w="1734"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 xml:space="preserve">Общая </w:t>
            </w:r>
            <w:r w:rsidRPr="009D0DD0">
              <w:rPr>
                <w:color w:val="000000"/>
                <w:sz w:val="16"/>
                <w:szCs w:val="16"/>
              </w:rPr>
              <w:t>площадь-110,6 м²</w:t>
            </w:r>
          </w:p>
        </w:tc>
        <w:tc>
          <w:tcPr>
            <w:tcW w:w="268"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10008</w:t>
            </w:r>
          </w:p>
        </w:tc>
        <w:tc>
          <w:tcPr>
            <w:tcW w:w="200"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01.01.2003</w:t>
            </w:r>
          </w:p>
        </w:tc>
        <w:tc>
          <w:tcPr>
            <w:tcW w:w="201"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01.12.2003</w:t>
            </w:r>
          </w:p>
        </w:tc>
        <w:tc>
          <w:tcPr>
            <w:tcW w:w="717"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Котельная "2-а микрорайон"</w:t>
            </w:r>
          </w:p>
        </w:tc>
        <w:tc>
          <w:tcPr>
            <w:tcW w:w="233"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441 340,00</w:t>
            </w:r>
          </w:p>
        </w:tc>
        <w:tc>
          <w:tcPr>
            <w:tcW w:w="302"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67 794,54</w:t>
            </w:r>
          </w:p>
        </w:tc>
        <w:tc>
          <w:tcPr>
            <w:tcW w:w="312" w:type="pct"/>
            <w:shd w:val="clear" w:color="auto" w:fill="auto"/>
            <w:noWrap/>
            <w:vAlign w:val="center"/>
            <w:hideMark/>
          </w:tcPr>
          <w:p w:rsidR="009D0DD0" w:rsidRPr="009D0DD0" w:rsidRDefault="00697C2B" w:rsidP="009D0DD0">
            <w:pPr>
              <w:spacing w:after="0" w:line="240" w:lineRule="auto"/>
              <w:ind w:firstLine="0"/>
              <w:rPr>
                <w:rFonts w:ascii="Calibri" w:hAnsi="Calibri" w:cs="Calibri"/>
                <w:color w:val="000000"/>
                <w:sz w:val="22"/>
              </w:rPr>
            </w:pPr>
            <w:r w:rsidRPr="009D0DD0">
              <w:rPr>
                <w:rFonts w:ascii="Calibri" w:hAnsi="Calibri" w:cs="Calibri"/>
                <w:color w:val="000000"/>
                <w:sz w:val="22"/>
              </w:rPr>
              <w:t> </w:t>
            </w:r>
          </w:p>
        </w:tc>
      </w:tr>
      <w:tr w:rsidR="009D74C2" w:rsidTr="009D0DD0">
        <w:trPr>
          <w:gridAfter w:val="1"/>
          <w:wAfter w:w="2" w:type="dxa"/>
          <w:trHeight w:val="20"/>
        </w:trPr>
        <w:tc>
          <w:tcPr>
            <w:tcW w:w="100"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3</w:t>
            </w:r>
          </w:p>
        </w:tc>
        <w:tc>
          <w:tcPr>
            <w:tcW w:w="931"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Здание котельной на 80 Гкал/час в городе Пыть-Ях 1 очередь строительства.</w:t>
            </w:r>
          </w:p>
        </w:tc>
        <w:tc>
          <w:tcPr>
            <w:tcW w:w="1734"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 xml:space="preserve">Предназначена для выработки и подачи тепловой энергии. Общая площадь здания 1964,8 </w:t>
            </w:r>
            <w:r w:rsidRPr="009D0DD0">
              <w:rPr>
                <w:color w:val="000000"/>
                <w:sz w:val="16"/>
                <w:szCs w:val="16"/>
              </w:rPr>
              <w:t>м², площадь по внутреннему обмеру -основная 1957,1 м², вспомогательная-7,7 м².</w:t>
            </w:r>
          </w:p>
        </w:tc>
        <w:tc>
          <w:tcPr>
            <w:tcW w:w="268"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10011</w:t>
            </w:r>
          </w:p>
        </w:tc>
        <w:tc>
          <w:tcPr>
            <w:tcW w:w="200"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01.01.2005</w:t>
            </w:r>
          </w:p>
        </w:tc>
        <w:tc>
          <w:tcPr>
            <w:tcW w:w="201"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01.11.2006</w:t>
            </w:r>
          </w:p>
        </w:tc>
        <w:tc>
          <w:tcPr>
            <w:tcW w:w="717"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Котельная "Мамонтовская"</w:t>
            </w:r>
          </w:p>
        </w:tc>
        <w:tc>
          <w:tcPr>
            <w:tcW w:w="233"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145 349 888,00</w:t>
            </w:r>
          </w:p>
        </w:tc>
        <w:tc>
          <w:tcPr>
            <w:tcW w:w="302"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106 993 632,56</w:t>
            </w:r>
          </w:p>
        </w:tc>
        <w:tc>
          <w:tcPr>
            <w:tcW w:w="312" w:type="pct"/>
            <w:shd w:val="clear" w:color="auto" w:fill="auto"/>
            <w:noWrap/>
            <w:vAlign w:val="center"/>
            <w:hideMark/>
          </w:tcPr>
          <w:p w:rsidR="009D0DD0" w:rsidRPr="009D0DD0" w:rsidRDefault="00697C2B" w:rsidP="009D0DD0">
            <w:pPr>
              <w:spacing w:after="0" w:line="240" w:lineRule="auto"/>
              <w:ind w:firstLine="0"/>
              <w:rPr>
                <w:rFonts w:ascii="Calibri" w:hAnsi="Calibri" w:cs="Calibri"/>
                <w:color w:val="000000"/>
                <w:sz w:val="22"/>
              </w:rPr>
            </w:pPr>
            <w:r w:rsidRPr="009D0DD0">
              <w:rPr>
                <w:rFonts w:ascii="Calibri" w:hAnsi="Calibri" w:cs="Calibri"/>
                <w:color w:val="000000"/>
                <w:sz w:val="22"/>
              </w:rPr>
              <w:t> </w:t>
            </w:r>
          </w:p>
        </w:tc>
      </w:tr>
      <w:tr w:rsidR="009D74C2" w:rsidTr="009D0DD0">
        <w:trPr>
          <w:gridAfter w:val="1"/>
          <w:wAfter w:w="2" w:type="dxa"/>
          <w:trHeight w:val="20"/>
        </w:trPr>
        <w:tc>
          <w:tcPr>
            <w:tcW w:w="100"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4</w:t>
            </w:r>
          </w:p>
        </w:tc>
        <w:tc>
          <w:tcPr>
            <w:tcW w:w="931"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Здание АБК</w:t>
            </w:r>
          </w:p>
        </w:tc>
        <w:tc>
          <w:tcPr>
            <w:tcW w:w="1734"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 xml:space="preserve">Строение: ф-ж/б </w:t>
            </w:r>
            <w:proofErr w:type="gramStart"/>
            <w:r w:rsidRPr="009D0DD0">
              <w:rPr>
                <w:color w:val="000000"/>
                <w:sz w:val="16"/>
                <w:szCs w:val="16"/>
              </w:rPr>
              <w:t>сваи,стены</w:t>
            </w:r>
            <w:proofErr w:type="gramEnd"/>
            <w:r w:rsidRPr="009D0DD0">
              <w:rPr>
                <w:color w:val="000000"/>
                <w:sz w:val="16"/>
                <w:szCs w:val="16"/>
              </w:rPr>
              <w:t xml:space="preserve"> кирпичные, S внутр.- 527 м².</w:t>
            </w:r>
          </w:p>
        </w:tc>
        <w:tc>
          <w:tcPr>
            <w:tcW w:w="268"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10012/1</w:t>
            </w:r>
          </w:p>
        </w:tc>
        <w:tc>
          <w:tcPr>
            <w:tcW w:w="200"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01.01.2005</w:t>
            </w:r>
          </w:p>
        </w:tc>
        <w:tc>
          <w:tcPr>
            <w:tcW w:w="201"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01.11.2006</w:t>
            </w:r>
          </w:p>
        </w:tc>
        <w:tc>
          <w:tcPr>
            <w:tcW w:w="717"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Котельная "Мамонтовская"</w:t>
            </w:r>
          </w:p>
        </w:tc>
        <w:tc>
          <w:tcPr>
            <w:tcW w:w="233"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8 691 602,00</w:t>
            </w:r>
          </w:p>
        </w:tc>
        <w:tc>
          <w:tcPr>
            <w:tcW w:w="302"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6 397 952,34</w:t>
            </w:r>
          </w:p>
        </w:tc>
        <w:tc>
          <w:tcPr>
            <w:tcW w:w="312"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72 НЛ 717896 от12.05.2008г.</w:t>
            </w:r>
          </w:p>
        </w:tc>
      </w:tr>
      <w:tr w:rsidR="009D74C2" w:rsidTr="009D0DD0">
        <w:trPr>
          <w:gridAfter w:val="1"/>
          <w:wAfter w:w="2" w:type="dxa"/>
          <w:trHeight w:val="20"/>
        </w:trPr>
        <w:tc>
          <w:tcPr>
            <w:tcW w:w="100"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5</w:t>
            </w:r>
          </w:p>
        </w:tc>
        <w:tc>
          <w:tcPr>
            <w:tcW w:w="931"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Склад соли</w:t>
            </w:r>
          </w:p>
        </w:tc>
        <w:tc>
          <w:tcPr>
            <w:tcW w:w="1734"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 xml:space="preserve">Строение: ф-ж/б </w:t>
            </w:r>
            <w:proofErr w:type="gramStart"/>
            <w:r w:rsidRPr="009D0DD0">
              <w:rPr>
                <w:color w:val="000000"/>
                <w:sz w:val="16"/>
                <w:szCs w:val="16"/>
              </w:rPr>
              <w:t>сваи,стены</w:t>
            </w:r>
            <w:proofErr w:type="gramEnd"/>
            <w:r w:rsidRPr="009D0DD0">
              <w:rPr>
                <w:color w:val="000000"/>
                <w:sz w:val="16"/>
                <w:szCs w:val="16"/>
              </w:rPr>
              <w:t xml:space="preserve"> кирпичные, S внутр.-41,3 м²,S застр.-73,8 м².</w:t>
            </w:r>
          </w:p>
        </w:tc>
        <w:tc>
          <w:tcPr>
            <w:tcW w:w="268"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10013/1</w:t>
            </w:r>
          </w:p>
        </w:tc>
        <w:tc>
          <w:tcPr>
            <w:tcW w:w="200"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01.01.2005</w:t>
            </w:r>
          </w:p>
        </w:tc>
        <w:tc>
          <w:tcPr>
            <w:tcW w:w="201"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01.11.2006</w:t>
            </w:r>
          </w:p>
        </w:tc>
        <w:tc>
          <w:tcPr>
            <w:tcW w:w="717"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Котельная "Мамонтовская"</w:t>
            </w:r>
          </w:p>
        </w:tc>
        <w:tc>
          <w:tcPr>
            <w:tcW w:w="233"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1 653 570,00</w:t>
            </w:r>
          </w:p>
        </w:tc>
        <w:tc>
          <w:tcPr>
            <w:tcW w:w="302"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957 292,78</w:t>
            </w:r>
          </w:p>
        </w:tc>
        <w:tc>
          <w:tcPr>
            <w:tcW w:w="312" w:type="pct"/>
            <w:shd w:val="clear" w:color="auto" w:fill="auto"/>
            <w:noWrap/>
            <w:vAlign w:val="center"/>
            <w:hideMark/>
          </w:tcPr>
          <w:p w:rsidR="009D0DD0" w:rsidRPr="009D0DD0" w:rsidRDefault="00697C2B" w:rsidP="009D0DD0">
            <w:pPr>
              <w:spacing w:after="0" w:line="240" w:lineRule="auto"/>
              <w:ind w:firstLine="0"/>
              <w:rPr>
                <w:rFonts w:ascii="Calibri" w:hAnsi="Calibri" w:cs="Calibri"/>
                <w:color w:val="000000"/>
                <w:sz w:val="22"/>
              </w:rPr>
            </w:pPr>
            <w:r w:rsidRPr="009D0DD0">
              <w:rPr>
                <w:rFonts w:ascii="Calibri" w:hAnsi="Calibri" w:cs="Calibri"/>
                <w:color w:val="000000"/>
                <w:sz w:val="22"/>
              </w:rPr>
              <w:t> </w:t>
            </w:r>
          </w:p>
        </w:tc>
      </w:tr>
      <w:tr w:rsidR="009D74C2" w:rsidTr="009D0DD0">
        <w:trPr>
          <w:gridAfter w:val="1"/>
          <w:wAfter w:w="2" w:type="dxa"/>
          <w:trHeight w:val="20"/>
        </w:trPr>
        <w:tc>
          <w:tcPr>
            <w:tcW w:w="100"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6</w:t>
            </w:r>
          </w:p>
        </w:tc>
        <w:tc>
          <w:tcPr>
            <w:tcW w:w="931"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Пункт контрольно-пропускной</w:t>
            </w:r>
          </w:p>
        </w:tc>
        <w:tc>
          <w:tcPr>
            <w:tcW w:w="1734"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 xml:space="preserve">Строение: ф-ж/б </w:t>
            </w:r>
            <w:proofErr w:type="gramStart"/>
            <w:r w:rsidRPr="009D0DD0">
              <w:rPr>
                <w:color w:val="000000"/>
                <w:sz w:val="16"/>
                <w:szCs w:val="16"/>
              </w:rPr>
              <w:t>сваи,стены</w:t>
            </w:r>
            <w:proofErr w:type="gramEnd"/>
            <w:r w:rsidRPr="009D0DD0">
              <w:rPr>
                <w:color w:val="000000"/>
                <w:sz w:val="16"/>
                <w:szCs w:val="16"/>
              </w:rPr>
              <w:t xml:space="preserve"> кирпичные, S внутр.-14,1 м²,S застр.-27,2 м².</w:t>
            </w:r>
          </w:p>
        </w:tc>
        <w:tc>
          <w:tcPr>
            <w:tcW w:w="268"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10014</w:t>
            </w:r>
          </w:p>
        </w:tc>
        <w:tc>
          <w:tcPr>
            <w:tcW w:w="200"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01.01.2005</w:t>
            </w:r>
          </w:p>
        </w:tc>
        <w:tc>
          <w:tcPr>
            <w:tcW w:w="201"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01.04.2008</w:t>
            </w:r>
          </w:p>
        </w:tc>
        <w:tc>
          <w:tcPr>
            <w:tcW w:w="717"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Котельная "Мамонтовская"</w:t>
            </w:r>
          </w:p>
        </w:tc>
        <w:tc>
          <w:tcPr>
            <w:tcW w:w="233"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482 689,00</w:t>
            </w:r>
          </w:p>
        </w:tc>
        <w:tc>
          <w:tcPr>
            <w:tcW w:w="302"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355 313,00</w:t>
            </w:r>
          </w:p>
        </w:tc>
        <w:tc>
          <w:tcPr>
            <w:tcW w:w="312" w:type="pct"/>
            <w:shd w:val="clear" w:color="auto" w:fill="auto"/>
            <w:noWrap/>
            <w:vAlign w:val="center"/>
            <w:hideMark/>
          </w:tcPr>
          <w:p w:rsidR="009D0DD0" w:rsidRPr="009D0DD0" w:rsidRDefault="00697C2B" w:rsidP="009D0DD0">
            <w:pPr>
              <w:spacing w:after="0" w:line="240" w:lineRule="auto"/>
              <w:ind w:firstLine="0"/>
              <w:rPr>
                <w:rFonts w:ascii="Calibri" w:hAnsi="Calibri" w:cs="Calibri"/>
                <w:color w:val="000000"/>
                <w:sz w:val="22"/>
              </w:rPr>
            </w:pPr>
            <w:r w:rsidRPr="009D0DD0">
              <w:rPr>
                <w:rFonts w:ascii="Calibri" w:hAnsi="Calibri" w:cs="Calibri"/>
                <w:color w:val="000000"/>
                <w:sz w:val="22"/>
              </w:rPr>
              <w:t> </w:t>
            </w:r>
          </w:p>
        </w:tc>
      </w:tr>
      <w:tr w:rsidR="009D74C2" w:rsidTr="009D0DD0">
        <w:trPr>
          <w:gridAfter w:val="1"/>
          <w:wAfter w:w="2" w:type="dxa"/>
          <w:trHeight w:val="20"/>
        </w:trPr>
        <w:tc>
          <w:tcPr>
            <w:tcW w:w="100"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7</w:t>
            </w:r>
          </w:p>
        </w:tc>
        <w:tc>
          <w:tcPr>
            <w:tcW w:w="931"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Нефтенасосная</w:t>
            </w:r>
          </w:p>
        </w:tc>
        <w:tc>
          <w:tcPr>
            <w:tcW w:w="1734"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 xml:space="preserve">Строение: ф-ж/б сваи, стены-кирпичные. S </w:t>
            </w:r>
            <w:proofErr w:type="gramStart"/>
            <w:r w:rsidRPr="009D0DD0">
              <w:rPr>
                <w:color w:val="000000"/>
                <w:sz w:val="16"/>
                <w:szCs w:val="16"/>
              </w:rPr>
              <w:t>внутр.-</w:t>
            </w:r>
            <w:proofErr w:type="gramEnd"/>
            <w:r w:rsidRPr="009D0DD0">
              <w:rPr>
                <w:color w:val="000000"/>
                <w:sz w:val="16"/>
                <w:szCs w:val="16"/>
              </w:rPr>
              <w:t xml:space="preserve">198,5 </w:t>
            </w:r>
            <w:r w:rsidRPr="009D0DD0">
              <w:rPr>
                <w:color w:val="000000"/>
                <w:sz w:val="16"/>
                <w:szCs w:val="16"/>
              </w:rPr>
              <w:t>м², S застр.-236,1 м².</w:t>
            </w:r>
          </w:p>
        </w:tc>
        <w:tc>
          <w:tcPr>
            <w:tcW w:w="268"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10015</w:t>
            </w:r>
          </w:p>
        </w:tc>
        <w:tc>
          <w:tcPr>
            <w:tcW w:w="200"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01.01.2005</w:t>
            </w:r>
          </w:p>
        </w:tc>
        <w:tc>
          <w:tcPr>
            <w:tcW w:w="201"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01.11.2006</w:t>
            </w:r>
          </w:p>
        </w:tc>
        <w:tc>
          <w:tcPr>
            <w:tcW w:w="717"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Котельная "Мамонтовская"</w:t>
            </w:r>
          </w:p>
        </w:tc>
        <w:tc>
          <w:tcPr>
            <w:tcW w:w="233"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3 861 725,00</w:t>
            </w:r>
          </w:p>
        </w:tc>
        <w:tc>
          <w:tcPr>
            <w:tcW w:w="302"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2 842 688,88</w:t>
            </w:r>
          </w:p>
        </w:tc>
        <w:tc>
          <w:tcPr>
            <w:tcW w:w="312" w:type="pct"/>
            <w:shd w:val="clear" w:color="auto" w:fill="auto"/>
            <w:noWrap/>
            <w:vAlign w:val="center"/>
            <w:hideMark/>
          </w:tcPr>
          <w:p w:rsidR="009D0DD0" w:rsidRPr="009D0DD0" w:rsidRDefault="00697C2B" w:rsidP="009D0DD0">
            <w:pPr>
              <w:spacing w:after="0" w:line="240" w:lineRule="auto"/>
              <w:ind w:firstLine="0"/>
              <w:rPr>
                <w:rFonts w:ascii="Calibri" w:hAnsi="Calibri" w:cs="Calibri"/>
                <w:color w:val="000000"/>
                <w:sz w:val="22"/>
              </w:rPr>
            </w:pPr>
            <w:r w:rsidRPr="009D0DD0">
              <w:rPr>
                <w:rFonts w:ascii="Calibri" w:hAnsi="Calibri" w:cs="Calibri"/>
                <w:color w:val="000000"/>
                <w:sz w:val="22"/>
              </w:rPr>
              <w:t> </w:t>
            </w:r>
          </w:p>
        </w:tc>
      </w:tr>
      <w:tr w:rsidR="009D74C2" w:rsidTr="009D0DD0">
        <w:trPr>
          <w:gridAfter w:val="1"/>
          <w:wAfter w:w="2" w:type="dxa"/>
          <w:trHeight w:val="20"/>
        </w:trPr>
        <w:tc>
          <w:tcPr>
            <w:tcW w:w="100"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8</w:t>
            </w:r>
          </w:p>
        </w:tc>
        <w:tc>
          <w:tcPr>
            <w:tcW w:w="931"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Переход теплый</w:t>
            </w:r>
          </w:p>
        </w:tc>
        <w:tc>
          <w:tcPr>
            <w:tcW w:w="1734"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 xml:space="preserve">Строение: ф-ж/б </w:t>
            </w:r>
            <w:proofErr w:type="gramStart"/>
            <w:r w:rsidRPr="009D0DD0">
              <w:rPr>
                <w:color w:val="000000"/>
                <w:sz w:val="16"/>
                <w:szCs w:val="16"/>
              </w:rPr>
              <w:t>сваи,стены</w:t>
            </w:r>
            <w:proofErr w:type="gramEnd"/>
            <w:r w:rsidRPr="009D0DD0">
              <w:rPr>
                <w:color w:val="000000"/>
                <w:sz w:val="16"/>
                <w:szCs w:val="16"/>
              </w:rPr>
              <w:t xml:space="preserve"> кирпичные, S внутр.- 30,8 м².</w:t>
            </w:r>
          </w:p>
        </w:tc>
        <w:tc>
          <w:tcPr>
            <w:tcW w:w="268"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10016</w:t>
            </w:r>
          </w:p>
        </w:tc>
        <w:tc>
          <w:tcPr>
            <w:tcW w:w="200"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01.01.2005</w:t>
            </w:r>
          </w:p>
        </w:tc>
        <w:tc>
          <w:tcPr>
            <w:tcW w:w="201"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01.11.2006</w:t>
            </w:r>
          </w:p>
        </w:tc>
        <w:tc>
          <w:tcPr>
            <w:tcW w:w="717"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Котельная "Мамонтовская"</w:t>
            </w:r>
          </w:p>
        </w:tc>
        <w:tc>
          <w:tcPr>
            <w:tcW w:w="233"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419 944,00</w:t>
            </w:r>
          </w:p>
        </w:tc>
        <w:tc>
          <w:tcPr>
            <w:tcW w:w="302"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309 130,82</w:t>
            </w:r>
          </w:p>
        </w:tc>
        <w:tc>
          <w:tcPr>
            <w:tcW w:w="312" w:type="pct"/>
            <w:shd w:val="clear" w:color="auto" w:fill="auto"/>
            <w:noWrap/>
            <w:vAlign w:val="center"/>
            <w:hideMark/>
          </w:tcPr>
          <w:p w:rsidR="009D0DD0" w:rsidRPr="009D0DD0" w:rsidRDefault="00697C2B" w:rsidP="009D0DD0">
            <w:pPr>
              <w:spacing w:after="0" w:line="240" w:lineRule="auto"/>
              <w:ind w:firstLine="0"/>
              <w:rPr>
                <w:rFonts w:ascii="Calibri" w:hAnsi="Calibri" w:cs="Calibri"/>
                <w:color w:val="000000"/>
                <w:sz w:val="22"/>
              </w:rPr>
            </w:pPr>
            <w:r w:rsidRPr="009D0DD0">
              <w:rPr>
                <w:rFonts w:ascii="Calibri" w:hAnsi="Calibri" w:cs="Calibri"/>
                <w:color w:val="000000"/>
                <w:sz w:val="22"/>
              </w:rPr>
              <w:t> </w:t>
            </w:r>
          </w:p>
        </w:tc>
      </w:tr>
      <w:tr w:rsidR="009D74C2" w:rsidTr="009D0DD0">
        <w:trPr>
          <w:gridAfter w:val="1"/>
          <w:wAfter w:w="2" w:type="dxa"/>
          <w:trHeight w:val="20"/>
        </w:trPr>
        <w:tc>
          <w:tcPr>
            <w:tcW w:w="100"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9</w:t>
            </w:r>
          </w:p>
        </w:tc>
        <w:tc>
          <w:tcPr>
            <w:tcW w:w="931"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Строение "Котельная с бытовыми помещениями"</w:t>
            </w:r>
          </w:p>
        </w:tc>
        <w:tc>
          <w:tcPr>
            <w:tcW w:w="1734"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Предназначен для теплоснабжения г. Пыть-Ях. Общая площадь- 931,2 м²</w:t>
            </w:r>
          </w:p>
        </w:tc>
        <w:tc>
          <w:tcPr>
            <w:tcW w:w="268"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10092</w:t>
            </w:r>
          </w:p>
        </w:tc>
        <w:tc>
          <w:tcPr>
            <w:tcW w:w="200"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01.01.1991</w:t>
            </w:r>
          </w:p>
        </w:tc>
        <w:tc>
          <w:tcPr>
            <w:tcW w:w="201"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01.04.1998</w:t>
            </w:r>
          </w:p>
        </w:tc>
        <w:tc>
          <w:tcPr>
            <w:tcW w:w="717"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Котельная "Таежная"</w:t>
            </w:r>
          </w:p>
        </w:tc>
        <w:tc>
          <w:tcPr>
            <w:tcW w:w="233"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229 233,00</w:t>
            </w:r>
          </w:p>
        </w:tc>
        <w:tc>
          <w:tcPr>
            <w:tcW w:w="302" w:type="pct"/>
            <w:shd w:val="clear" w:color="auto" w:fill="auto"/>
            <w:noWrap/>
            <w:vAlign w:val="center"/>
            <w:hideMark/>
          </w:tcPr>
          <w:p w:rsidR="009D0DD0" w:rsidRPr="009D0DD0" w:rsidRDefault="00697C2B" w:rsidP="009D0DD0">
            <w:pPr>
              <w:spacing w:after="0" w:line="240" w:lineRule="auto"/>
              <w:ind w:firstLine="0"/>
              <w:rPr>
                <w:rFonts w:ascii="Calibri" w:hAnsi="Calibri" w:cs="Calibri"/>
                <w:color w:val="000000"/>
                <w:sz w:val="22"/>
              </w:rPr>
            </w:pPr>
            <w:r w:rsidRPr="009D0DD0">
              <w:rPr>
                <w:rFonts w:ascii="Calibri" w:hAnsi="Calibri" w:cs="Calibri"/>
                <w:color w:val="000000"/>
                <w:sz w:val="22"/>
              </w:rPr>
              <w:t> </w:t>
            </w:r>
          </w:p>
        </w:tc>
        <w:tc>
          <w:tcPr>
            <w:tcW w:w="312" w:type="pct"/>
            <w:shd w:val="clear" w:color="auto" w:fill="auto"/>
            <w:noWrap/>
            <w:vAlign w:val="center"/>
            <w:hideMark/>
          </w:tcPr>
          <w:p w:rsidR="009D0DD0" w:rsidRPr="009D0DD0" w:rsidRDefault="00697C2B" w:rsidP="009D0DD0">
            <w:pPr>
              <w:spacing w:after="0" w:line="240" w:lineRule="auto"/>
              <w:ind w:firstLine="0"/>
              <w:rPr>
                <w:rFonts w:ascii="Calibri" w:hAnsi="Calibri" w:cs="Calibri"/>
                <w:color w:val="000000"/>
                <w:sz w:val="22"/>
              </w:rPr>
            </w:pPr>
            <w:r w:rsidRPr="009D0DD0">
              <w:rPr>
                <w:rFonts w:ascii="Calibri" w:hAnsi="Calibri" w:cs="Calibri"/>
                <w:color w:val="000000"/>
                <w:sz w:val="22"/>
              </w:rPr>
              <w:t> </w:t>
            </w:r>
          </w:p>
        </w:tc>
      </w:tr>
      <w:tr w:rsidR="009D74C2" w:rsidTr="009D0DD0">
        <w:trPr>
          <w:gridAfter w:val="1"/>
          <w:wAfter w:w="2" w:type="dxa"/>
          <w:trHeight w:val="20"/>
        </w:trPr>
        <w:tc>
          <w:tcPr>
            <w:tcW w:w="100"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10</w:t>
            </w:r>
          </w:p>
        </w:tc>
        <w:tc>
          <w:tcPr>
            <w:tcW w:w="931"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Строение "Котельная"</w:t>
            </w:r>
          </w:p>
        </w:tc>
        <w:tc>
          <w:tcPr>
            <w:tcW w:w="1734"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 xml:space="preserve">Котельная для теплоснабжения г. Пыть-Ях доввод Д Е </w:t>
            </w:r>
            <w:r w:rsidRPr="009D0DD0">
              <w:rPr>
                <w:color w:val="000000"/>
                <w:sz w:val="16"/>
                <w:szCs w:val="16"/>
              </w:rPr>
              <w:t>16/14. Общая площадь - 149,7 м².</w:t>
            </w:r>
          </w:p>
        </w:tc>
        <w:tc>
          <w:tcPr>
            <w:tcW w:w="268"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1056</w:t>
            </w:r>
          </w:p>
        </w:tc>
        <w:tc>
          <w:tcPr>
            <w:tcW w:w="200"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01.01.1987</w:t>
            </w:r>
          </w:p>
        </w:tc>
        <w:tc>
          <w:tcPr>
            <w:tcW w:w="201"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01.04.1998</w:t>
            </w:r>
          </w:p>
        </w:tc>
        <w:tc>
          <w:tcPr>
            <w:tcW w:w="717"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Котельная " 3-й микрорайон"</w:t>
            </w:r>
          </w:p>
        </w:tc>
        <w:tc>
          <w:tcPr>
            <w:tcW w:w="233"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76 759,00</w:t>
            </w:r>
          </w:p>
        </w:tc>
        <w:tc>
          <w:tcPr>
            <w:tcW w:w="302" w:type="pct"/>
            <w:shd w:val="clear" w:color="auto" w:fill="auto"/>
            <w:noWrap/>
            <w:vAlign w:val="center"/>
            <w:hideMark/>
          </w:tcPr>
          <w:p w:rsidR="009D0DD0" w:rsidRPr="009D0DD0" w:rsidRDefault="00697C2B" w:rsidP="009D0DD0">
            <w:pPr>
              <w:spacing w:after="0" w:line="240" w:lineRule="auto"/>
              <w:ind w:firstLine="0"/>
              <w:rPr>
                <w:rFonts w:ascii="Calibri" w:hAnsi="Calibri" w:cs="Calibri"/>
                <w:color w:val="000000"/>
                <w:sz w:val="22"/>
              </w:rPr>
            </w:pPr>
            <w:r w:rsidRPr="009D0DD0">
              <w:rPr>
                <w:rFonts w:ascii="Calibri" w:hAnsi="Calibri" w:cs="Calibri"/>
                <w:color w:val="000000"/>
                <w:sz w:val="22"/>
              </w:rPr>
              <w:t> </w:t>
            </w:r>
          </w:p>
        </w:tc>
        <w:tc>
          <w:tcPr>
            <w:tcW w:w="312" w:type="pct"/>
            <w:shd w:val="clear" w:color="auto" w:fill="auto"/>
            <w:noWrap/>
            <w:vAlign w:val="center"/>
            <w:hideMark/>
          </w:tcPr>
          <w:p w:rsidR="009D0DD0" w:rsidRPr="009D0DD0" w:rsidRDefault="00697C2B" w:rsidP="009D0DD0">
            <w:pPr>
              <w:spacing w:after="0" w:line="240" w:lineRule="auto"/>
              <w:ind w:firstLine="0"/>
              <w:rPr>
                <w:rFonts w:ascii="Calibri" w:hAnsi="Calibri" w:cs="Calibri"/>
                <w:color w:val="000000"/>
                <w:sz w:val="22"/>
              </w:rPr>
            </w:pPr>
            <w:r w:rsidRPr="009D0DD0">
              <w:rPr>
                <w:rFonts w:ascii="Calibri" w:hAnsi="Calibri" w:cs="Calibri"/>
                <w:color w:val="000000"/>
                <w:sz w:val="22"/>
              </w:rPr>
              <w:t> </w:t>
            </w:r>
          </w:p>
        </w:tc>
      </w:tr>
      <w:tr w:rsidR="009D74C2" w:rsidTr="009D0DD0">
        <w:trPr>
          <w:gridAfter w:val="1"/>
          <w:wAfter w:w="2" w:type="dxa"/>
          <w:trHeight w:val="20"/>
        </w:trPr>
        <w:tc>
          <w:tcPr>
            <w:tcW w:w="100"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11</w:t>
            </w:r>
          </w:p>
        </w:tc>
        <w:tc>
          <w:tcPr>
            <w:tcW w:w="931"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Строение "Котельная"</w:t>
            </w:r>
          </w:p>
        </w:tc>
        <w:tc>
          <w:tcPr>
            <w:tcW w:w="1734"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Здание котельной Пыть-Ях с котлами ДКВР 10/ 3 размер 18х30. Общая площадь-1162,6 м².</w:t>
            </w:r>
          </w:p>
        </w:tc>
        <w:tc>
          <w:tcPr>
            <w:tcW w:w="268"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11332</w:t>
            </w:r>
          </w:p>
        </w:tc>
        <w:tc>
          <w:tcPr>
            <w:tcW w:w="200"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01.01.1979</w:t>
            </w:r>
          </w:p>
        </w:tc>
        <w:tc>
          <w:tcPr>
            <w:tcW w:w="201"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01.04.1998</w:t>
            </w:r>
          </w:p>
        </w:tc>
        <w:tc>
          <w:tcPr>
            <w:tcW w:w="717"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 xml:space="preserve">Котельная </w:t>
            </w:r>
            <w:r w:rsidRPr="009D0DD0">
              <w:rPr>
                <w:color w:val="000000"/>
                <w:sz w:val="16"/>
                <w:szCs w:val="16"/>
              </w:rPr>
              <w:t>"Пыть-Ях"</w:t>
            </w:r>
          </w:p>
        </w:tc>
        <w:tc>
          <w:tcPr>
            <w:tcW w:w="233"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690 986,00</w:t>
            </w:r>
          </w:p>
        </w:tc>
        <w:tc>
          <w:tcPr>
            <w:tcW w:w="302" w:type="pct"/>
            <w:shd w:val="clear" w:color="auto" w:fill="auto"/>
            <w:noWrap/>
            <w:vAlign w:val="center"/>
            <w:hideMark/>
          </w:tcPr>
          <w:p w:rsidR="009D0DD0" w:rsidRPr="009D0DD0" w:rsidRDefault="00697C2B" w:rsidP="009D0DD0">
            <w:pPr>
              <w:spacing w:after="0" w:line="240" w:lineRule="auto"/>
              <w:ind w:firstLine="0"/>
              <w:rPr>
                <w:rFonts w:ascii="Calibri" w:hAnsi="Calibri" w:cs="Calibri"/>
                <w:color w:val="000000"/>
                <w:sz w:val="22"/>
              </w:rPr>
            </w:pPr>
            <w:r w:rsidRPr="009D0DD0">
              <w:rPr>
                <w:rFonts w:ascii="Calibri" w:hAnsi="Calibri" w:cs="Calibri"/>
                <w:color w:val="000000"/>
                <w:sz w:val="22"/>
              </w:rPr>
              <w:t> </w:t>
            </w:r>
          </w:p>
        </w:tc>
        <w:tc>
          <w:tcPr>
            <w:tcW w:w="312" w:type="pct"/>
            <w:shd w:val="clear" w:color="auto" w:fill="auto"/>
            <w:noWrap/>
            <w:vAlign w:val="center"/>
            <w:hideMark/>
          </w:tcPr>
          <w:p w:rsidR="009D0DD0" w:rsidRPr="009D0DD0" w:rsidRDefault="00697C2B" w:rsidP="009D0DD0">
            <w:pPr>
              <w:spacing w:after="0" w:line="240" w:lineRule="auto"/>
              <w:ind w:firstLine="0"/>
              <w:rPr>
                <w:rFonts w:ascii="Calibri" w:hAnsi="Calibri" w:cs="Calibri"/>
                <w:color w:val="000000"/>
                <w:sz w:val="22"/>
              </w:rPr>
            </w:pPr>
            <w:r w:rsidRPr="009D0DD0">
              <w:rPr>
                <w:rFonts w:ascii="Calibri" w:hAnsi="Calibri" w:cs="Calibri"/>
                <w:color w:val="000000"/>
                <w:sz w:val="22"/>
              </w:rPr>
              <w:t> </w:t>
            </w:r>
          </w:p>
        </w:tc>
      </w:tr>
      <w:tr w:rsidR="009D74C2" w:rsidTr="009D0DD0">
        <w:trPr>
          <w:gridAfter w:val="1"/>
          <w:wAfter w:w="2" w:type="dxa"/>
          <w:trHeight w:val="20"/>
        </w:trPr>
        <w:tc>
          <w:tcPr>
            <w:tcW w:w="100"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12</w:t>
            </w:r>
          </w:p>
        </w:tc>
        <w:tc>
          <w:tcPr>
            <w:tcW w:w="931"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Строение "Котельная"</w:t>
            </w:r>
          </w:p>
        </w:tc>
        <w:tc>
          <w:tcPr>
            <w:tcW w:w="1734"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Котельная г. Пыть-Ях с котлами производительностью 18 Гкал. Общая площадь-424 м².</w:t>
            </w:r>
          </w:p>
        </w:tc>
        <w:tc>
          <w:tcPr>
            <w:tcW w:w="268"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11338</w:t>
            </w:r>
          </w:p>
        </w:tc>
        <w:tc>
          <w:tcPr>
            <w:tcW w:w="200"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01.01.1985</w:t>
            </w:r>
          </w:p>
        </w:tc>
        <w:tc>
          <w:tcPr>
            <w:tcW w:w="201"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01.04.1998</w:t>
            </w:r>
          </w:p>
        </w:tc>
        <w:tc>
          <w:tcPr>
            <w:tcW w:w="717"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Котельная "Пыть-Ях"</w:t>
            </w:r>
          </w:p>
        </w:tc>
        <w:tc>
          <w:tcPr>
            <w:tcW w:w="233"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2 261 494,00</w:t>
            </w:r>
          </w:p>
        </w:tc>
        <w:tc>
          <w:tcPr>
            <w:tcW w:w="302" w:type="pct"/>
            <w:shd w:val="clear" w:color="auto" w:fill="auto"/>
            <w:noWrap/>
            <w:vAlign w:val="center"/>
            <w:hideMark/>
          </w:tcPr>
          <w:p w:rsidR="009D0DD0" w:rsidRPr="009D0DD0" w:rsidRDefault="00697C2B" w:rsidP="009D0DD0">
            <w:pPr>
              <w:spacing w:after="0" w:line="240" w:lineRule="auto"/>
              <w:ind w:firstLine="0"/>
              <w:rPr>
                <w:rFonts w:ascii="Calibri" w:hAnsi="Calibri" w:cs="Calibri"/>
                <w:color w:val="000000"/>
                <w:sz w:val="22"/>
              </w:rPr>
            </w:pPr>
            <w:r w:rsidRPr="009D0DD0">
              <w:rPr>
                <w:rFonts w:ascii="Calibri" w:hAnsi="Calibri" w:cs="Calibri"/>
                <w:color w:val="000000"/>
                <w:sz w:val="22"/>
              </w:rPr>
              <w:t> </w:t>
            </w:r>
          </w:p>
        </w:tc>
        <w:tc>
          <w:tcPr>
            <w:tcW w:w="312" w:type="pct"/>
            <w:shd w:val="clear" w:color="auto" w:fill="auto"/>
            <w:noWrap/>
            <w:vAlign w:val="center"/>
            <w:hideMark/>
          </w:tcPr>
          <w:p w:rsidR="009D0DD0" w:rsidRPr="009D0DD0" w:rsidRDefault="00697C2B" w:rsidP="009D0DD0">
            <w:pPr>
              <w:spacing w:after="0" w:line="240" w:lineRule="auto"/>
              <w:ind w:firstLine="0"/>
              <w:rPr>
                <w:rFonts w:ascii="Calibri" w:hAnsi="Calibri" w:cs="Calibri"/>
                <w:color w:val="000000"/>
                <w:sz w:val="22"/>
              </w:rPr>
            </w:pPr>
            <w:r w:rsidRPr="009D0DD0">
              <w:rPr>
                <w:rFonts w:ascii="Calibri" w:hAnsi="Calibri" w:cs="Calibri"/>
                <w:color w:val="000000"/>
                <w:sz w:val="22"/>
              </w:rPr>
              <w:t> </w:t>
            </w:r>
          </w:p>
        </w:tc>
      </w:tr>
      <w:tr w:rsidR="009D74C2" w:rsidTr="009D0DD0">
        <w:trPr>
          <w:gridAfter w:val="1"/>
          <w:wAfter w:w="2" w:type="dxa"/>
          <w:trHeight w:val="20"/>
        </w:trPr>
        <w:tc>
          <w:tcPr>
            <w:tcW w:w="100"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13</w:t>
            </w:r>
          </w:p>
        </w:tc>
        <w:tc>
          <w:tcPr>
            <w:tcW w:w="931"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Строение "Котельная"</w:t>
            </w:r>
          </w:p>
        </w:tc>
        <w:tc>
          <w:tcPr>
            <w:tcW w:w="1734"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 xml:space="preserve">Котельная п. Мамонтово с </w:t>
            </w:r>
            <w:r w:rsidRPr="009D0DD0">
              <w:rPr>
                <w:color w:val="000000"/>
                <w:sz w:val="16"/>
                <w:szCs w:val="16"/>
              </w:rPr>
              <w:t>водогрейными котлами S-1200м². Общая площадь-1822,3 м²</w:t>
            </w:r>
          </w:p>
        </w:tc>
        <w:tc>
          <w:tcPr>
            <w:tcW w:w="268"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11350</w:t>
            </w:r>
          </w:p>
        </w:tc>
        <w:tc>
          <w:tcPr>
            <w:tcW w:w="200"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01.01.1978</w:t>
            </w:r>
          </w:p>
        </w:tc>
        <w:tc>
          <w:tcPr>
            <w:tcW w:w="201"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01.04.1998</w:t>
            </w:r>
          </w:p>
        </w:tc>
        <w:tc>
          <w:tcPr>
            <w:tcW w:w="717"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Котельная "Центральная"</w:t>
            </w:r>
          </w:p>
        </w:tc>
        <w:tc>
          <w:tcPr>
            <w:tcW w:w="233"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3 273 485,00</w:t>
            </w:r>
          </w:p>
        </w:tc>
        <w:tc>
          <w:tcPr>
            <w:tcW w:w="302" w:type="pct"/>
            <w:shd w:val="clear" w:color="auto" w:fill="auto"/>
            <w:noWrap/>
            <w:vAlign w:val="center"/>
            <w:hideMark/>
          </w:tcPr>
          <w:p w:rsidR="009D0DD0" w:rsidRPr="009D0DD0" w:rsidRDefault="00697C2B" w:rsidP="009D0DD0">
            <w:pPr>
              <w:spacing w:after="0" w:line="240" w:lineRule="auto"/>
              <w:ind w:firstLine="0"/>
              <w:rPr>
                <w:rFonts w:ascii="Calibri" w:hAnsi="Calibri" w:cs="Calibri"/>
                <w:color w:val="000000"/>
                <w:sz w:val="22"/>
              </w:rPr>
            </w:pPr>
            <w:r w:rsidRPr="009D0DD0">
              <w:rPr>
                <w:rFonts w:ascii="Calibri" w:hAnsi="Calibri" w:cs="Calibri"/>
                <w:color w:val="000000"/>
                <w:sz w:val="22"/>
              </w:rPr>
              <w:t> </w:t>
            </w:r>
          </w:p>
        </w:tc>
        <w:tc>
          <w:tcPr>
            <w:tcW w:w="312" w:type="pct"/>
            <w:shd w:val="clear" w:color="auto" w:fill="auto"/>
            <w:noWrap/>
            <w:vAlign w:val="center"/>
            <w:hideMark/>
          </w:tcPr>
          <w:p w:rsidR="009D0DD0" w:rsidRPr="009D0DD0" w:rsidRDefault="00697C2B" w:rsidP="009D0DD0">
            <w:pPr>
              <w:spacing w:after="0" w:line="240" w:lineRule="auto"/>
              <w:ind w:firstLine="0"/>
              <w:rPr>
                <w:rFonts w:ascii="Calibri" w:hAnsi="Calibri" w:cs="Calibri"/>
                <w:color w:val="000000"/>
                <w:sz w:val="22"/>
              </w:rPr>
            </w:pPr>
            <w:r w:rsidRPr="009D0DD0">
              <w:rPr>
                <w:rFonts w:ascii="Calibri" w:hAnsi="Calibri" w:cs="Calibri"/>
                <w:color w:val="000000"/>
                <w:sz w:val="22"/>
              </w:rPr>
              <w:t> </w:t>
            </w:r>
          </w:p>
        </w:tc>
      </w:tr>
      <w:tr w:rsidR="009D74C2" w:rsidTr="009D0DD0">
        <w:trPr>
          <w:gridAfter w:val="1"/>
          <w:wAfter w:w="2" w:type="dxa"/>
          <w:trHeight w:val="20"/>
        </w:trPr>
        <w:tc>
          <w:tcPr>
            <w:tcW w:w="100"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14</w:t>
            </w:r>
          </w:p>
        </w:tc>
        <w:tc>
          <w:tcPr>
            <w:tcW w:w="931"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Строение "Котельная"</w:t>
            </w:r>
          </w:p>
        </w:tc>
        <w:tc>
          <w:tcPr>
            <w:tcW w:w="1734"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Котельная с котлами DE16/14 для теплоснобжени 3микрорайон S-306Vм². Общая площадь - 562 м².</w:t>
            </w:r>
          </w:p>
        </w:tc>
        <w:tc>
          <w:tcPr>
            <w:tcW w:w="268"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11363</w:t>
            </w:r>
          </w:p>
        </w:tc>
        <w:tc>
          <w:tcPr>
            <w:tcW w:w="200"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01.01.1985</w:t>
            </w:r>
          </w:p>
        </w:tc>
        <w:tc>
          <w:tcPr>
            <w:tcW w:w="201"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01.04.1998</w:t>
            </w:r>
          </w:p>
        </w:tc>
        <w:tc>
          <w:tcPr>
            <w:tcW w:w="717"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Котельная " 3-й микрорайон"</w:t>
            </w:r>
          </w:p>
        </w:tc>
        <w:tc>
          <w:tcPr>
            <w:tcW w:w="233"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3 989 286,00</w:t>
            </w:r>
          </w:p>
        </w:tc>
        <w:tc>
          <w:tcPr>
            <w:tcW w:w="302" w:type="pct"/>
            <w:shd w:val="clear" w:color="auto" w:fill="auto"/>
            <w:noWrap/>
            <w:vAlign w:val="center"/>
            <w:hideMark/>
          </w:tcPr>
          <w:p w:rsidR="009D0DD0" w:rsidRPr="009D0DD0" w:rsidRDefault="00697C2B" w:rsidP="009D0DD0">
            <w:pPr>
              <w:spacing w:after="0" w:line="240" w:lineRule="auto"/>
              <w:ind w:firstLine="0"/>
              <w:rPr>
                <w:rFonts w:ascii="Calibri" w:hAnsi="Calibri" w:cs="Calibri"/>
                <w:color w:val="000000"/>
                <w:sz w:val="22"/>
              </w:rPr>
            </w:pPr>
            <w:r w:rsidRPr="009D0DD0">
              <w:rPr>
                <w:rFonts w:ascii="Calibri" w:hAnsi="Calibri" w:cs="Calibri"/>
                <w:color w:val="000000"/>
                <w:sz w:val="22"/>
              </w:rPr>
              <w:t> </w:t>
            </w:r>
          </w:p>
        </w:tc>
        <w:tc>
          <w:tcPr>
            <w:tcW w:w="312"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72 НЛ 053825 от 07.08.2008г.</w:t>
            </w:r>
          </w:p>
        </w:tc>
      </w:tr>
      <w:tr w:rsidR="009D74C2" w:rsidTr="009D0DD0">
        <w:trPr>
          <w:gridAfter w:val="1"/>
          <w:wAfter w:w="2" w:type="dxa"/>
          <w:trHeight w:val="20"/>
        </w:trPr>
        <w:tc>
          <w:tcPr>
            <w:tcW w:w="100"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15</w:t>
            </w:r>
          </w:p>
        </w:tc>
        <w:tc>
          <w:tcPr>
            <w:tcW w:w="931"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Строение "Котельная"</w:t>
            </w:r>
          </w:p>
        </w:tc>
        <w:tc>
          <w:tcPr>
            <w:tcW w:w="1734"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Производственное здание. Размер 18х12, стены из ж/б понелей, кровля мягкая. Общая площадь - 292,8 м²</w:t>
            </w:r>
          </w:p>
        </w:tc>
        <w:tc>
          <w:tcPr>
            <w:tcW w:w="268"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1137</w:t>
            </w:r>
          </w:p>
        </w:tc>
        <w:tc>
          <w:tcPr>
            <w:tcW w:w="200"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01.01.1983</w:t>
            </w:r>
          </w:p>
        </w:tc>
        <w:tc>
          <w:tcPr>
            <w:tcW w:w="201"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01.08.1999</w:t>
            </w:r>
          </w:p>
        </w:tc>
        <w:tc>
          <w:tcPr>
            <w:tcW w:w="717"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Котельная</w:t>
            </w:r>
            <w:r w:rsidRPr="009D0DD0">
              <w:rPr>
                <w:color w:val="000000"/>
                <w:sz w:val="16"/>
                <w:szCs w:val="16"/>
              </w:rPr>
              <w:t xml:space="preserve"> "Мамонтовская"</w:t>
            </w:r>
          </w:p>
        </w:tc>
        <w:tc>
          <w:tcPr>
            <w:tcW w:w="233"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2 155 400,00</w:t>
            </w:r>
          </w:p>
        </w:tc>
        <w:tc>
          <w:tcPr>
            <w:tcW w:w="302"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978 672,36</w:t>
            </w:r>
          </w:p>
        </w:tc>
        <w:tc>
          <w:tcPr>
            <w:tcW w:w="312" w:type="pct"/>
            <w:shd w:val="clear" w:color="auto" w:fill="auto"/>
            <w:noWrap/>
            <w:vAlign w:val="center"/>
            <w:hideMark/>
          </w:tcPr>
          <w:p w:rsidR="009D0DD0" w:rsidRPr="009D0DD0" w:rsidRDefault="00697C2B" w:rsidP="009D0DD0">
            <w:pPr>
              <w:spacing w:after="0" w:line="240" w:lineRule="auto"/>
              <w:ind w:firstLine="0"/>
              <w:rPr>
                <w:rFonts w:ascii="Calibri" w:hAnsi="Calibri" w:cs="Calibri"/>
                <w:color w:val="000000"/>
                <w:sz w:val="22"/>
              </w:rPr>
            </w:pPr>
            <w:r w:rsidRPr="009D0DD0">
              <w:rPr>
                <w:rFonts w:ascii="Calibri" w:hAnsi="Calibri" w:cs="Calibri"/>
                <w:color w:val="000000"/>
                <w:sz w:val="22"/>
              </w:rPr>
              <w:t> </w:t>
            </w:r>
          </w:p>
        </w:tc>
      </w:tr>
      <w:tr w:rsidR="009D74C2" w:rsidTr="009D0DD0">
        <w:trPr>
          <w:gridAfter w:val="1"/>
          <w:wAfter w:w="2" w:type="dxa"/>
          <w:trHeight w:val="20"/>
        </w:trPr>
        <w:tc>
          <w:tcPr>
            <w:tcW w:w="100"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16</w:t>
            </w:r>
          </w:p>
        </w:tc>
        <w:tc>
          <w:tcPr>
            <w:tcW w:w="931"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Строение "Котельная"</w:t>
            </w:r>
          </w:p>
        </w:tc>
        <w:tc>
          <w:tcPr>
            <w:tcW w:w="1734"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Здание каркаснопанельное, размеры-54х18. В здании установлено 6 паровых котлов ДКВР 6,5-13м, вспомогательное оборудование.Кровля скатная из профнастила. Общая площадь - 1554,7 м².</w:t>
            </w:r>
          </w:p>
        </w:tc>
        <w:tc>
          <w:tcPr>
            <w:tcW w:w="268"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1144</w:t>
            </w:r>
          </w:p>
        </w:tc>
        <w:tc>
          <w:tcPr>
            <w:tcW w:w="200"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01.01.1982</w:t>
            </w:r>
          </w:p>
        </w:tc>
        <w:tc>
          <w:tcPr>
            <w:tcW w:w="201"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01.04.1998</w:t>
            </w:r>
          </w:p>
        </w:tc>
        <w:tc>
          <w:tcPr>
            <w:tcW w:w="717"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Котельная "2-а микрорайон"</w:t>
            </w:r>
          </w:p>
        </w:tc>
        <w:tc>
          <w:tcPr>
            <w:tcW w:w="233"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2 945 656,00</w:t>
            </w:r>
          </w:p>
        </w:tc>
        <w:tc>
          <w:tcPr>
            <w:tcW w:w="302" w:type="pct"/>
            <w:shd w:val="clear" w:color="auto" w:fill="auto"/>
            <w:noWrap/>
            <w:vAlign w:val="center"/>
            <w:hideMark/>
          </w:tcPr>
          <w:p w:rsidR="009D0DD0" w:rsidRPr="009D0DD0" w:rsidRDefault="00697C2B" w:rsidP="009D0DD0">
            <w:pPr>
              <w:spacing w:after="0" w:line="240" w:lineRule="auto"/>
              <w:ind w:firstLine="0"/>
              <w:rPr>
                <w:rFonts w:ascii="Calibri" w:hAnsi="Calibri" w:cs="Calibri"/>
                <w:color w:val="000000"/>
                <w:sz w:val="22"/>
              </w:rPr>
            </w:pPr>
            <w:r w:rsidRPr="009D0DD0">
              <w:rPr>
                <w:rFonts w:ascii="Calibri" w:hAnsi="Calibri" w:cs="Calibri"/>
                <w:color w:val="000000"/>
                <w:sz w:val="22"/>
              </w:rPr>
              <w:t> </w:t>
            </w:r>
          </w:p>
        </w:tc>
        <w:tc>
          <w:tcPr>
            <w:tcW w:w="312"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72 НЛ 716355 от 23.06.2008г.</w:t>
            </w:r>
          </w:p>
        </w:tc>
      </w:tr>
      <w:tr w:rsidR="009D74C2" w:rsidTr="009D0DD0">
        <w:trPr>
          <w:gridAfter w:val="1"/>
          <w:wAfter w:w="2" w:type="dxa"/>
          <w:trHeight w:val="20"/>
        </w:trPr>
        <w:tc>
          <w:tcPr>
            <w:tcW w:w="100"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17</w:t>
            </w:r>
          </w:p>
        </w:tc>
        <w:tc>
          <w:tcPr>
            <w:tcW w:w="931"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Строение "Котельная с бытовыми помещениями"</w:t>
            </w:r>
          </w:p>
        </w:tc>
        <w:tc>
          <w:tcPr>
            <w:tcW w:w="1734"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Предназначен для теплоснабжения г. Пыть-Ях. Общая площадь - 77,8 м²</w:t>
            </w:r>
          </w:p>
        </w:tc>
        <w:tc>
          <w:tcPr>
            <w:tcW w:w="268"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1265</w:t>
            </w:r>
          </w:p>
        </w:tc>
        <w:tc>
          <w:tcPr>
            <w:tcW w:w="200"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01.01.1994</w:t>
            </w:r>
          </w:p>
        </w:tc>
        <w:tc>
          <w:tcPr>
            <w:tcW w:w="201"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01.04.1998</w:t>
            </w:r>
          </w:p>
        </w:tc>
        <w:tc>
          <w:tcPr>
            <w:tcW w:w="717"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Котельная "Таежная"</w:t>
            </w:r>
          </w:p>
        </w:tc>
        <w:tc>
          <w:tcPr>
            <w:tcW w:w="233"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424 245,00</w:t>
            </w:r>
          </w:p>
        </w:tc>
        <w:tc>
          <w:tcPr>
            <w:tcW w:w="302" w:type="pct"/>
            <w:shd w:val="clear" w:color="auto" w:fill="auto"/>
            <w:noWrap/>
            <w:vAlign w:val="center"/>
            <w:hideMark/>
          </w:tcPr>
          <w:p w:rsidR="009D0DD0" w:rsidRPr="009D0DD0" w:rsidRDefault="00697C2B" w:rsidP="009D0DD0">
            <w:pPr>
              <w:spacing w:after="0" w:line="240" w:lineRule="auto"/>
              <w:ind w:firstLine="0"/>
              <w:rPr>
                <w:rFonts w:ascii="Calibri" w:hAnsi="Calibri" w:cs="Calibri"/>
                <w:color w:val="000000"/>
                <w:sz w:val="22"/>
              </w:rPr>
            </w:pPr>
            <w:r w:rsidRPr="009D0DD0">
              <w:rPr>
                <w:rFonts w:ascii="Calibri" w:hAnsi="Calibri" w:cs="Calibri"/>
                <w:color w:val="000000"/>
                <w:sz w:val="22"/>
              </w:rPr>
              <w:t> </w:t>
            </w:r>
          </w:p>
        </w:tc>
        <w:tc>
          <w:tcPr>
            <w:tcW w:w="312"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72 НЛ 053821 от 07.08.2008г.</w:t>
            </w:r>
          </w:p>
        </w:tc>
      </w:tr>
      <w:tr w:rsidR="009D74C2" w:rsidTr="009D0DD0">
        <w:trPr>
          <w:gridAfter w:val="1"/>
          <w:wAfter w:w="2" w:type="dxa"/>
          <w:trHeight w:val="20"/>
        </w:trPr>
        <w:tc>
          <w:tcPr>
            <w:tcW w:w="100"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18</w:t>
            </w:r>
          </w:p>
        </w:tc>
        <w:tc>
          <w:tcPr>
            <w:tcW w:w="931"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Строение "Котельная с бытовыми помещениями"</w:t>
            </w:r>
          </w:p>
        </w:tc>
        <w:tc>
          <w:tcPr>
            <w:tcW w:w="1734"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 xml:space="preserve">Предназначен для теплоснабжения г. Пыть-Ях, размеры 24х42, установлено 5 паровых котлов ДЕ-25-14 общей производительностью 125 т/час и вспомогательное оборудование. </w:t>
            </w:r>
            <w:r w:rsidRPr="009D0DD0">
              <w:rPr>
                <w:color w:val="000000"/>
                <w:sz w:val="16"/>
                <w:szCs w:val="16"/>
              </w:rPr>
              <w:t>Общая площадь - 111,6 м²</w:t>
            </w:r>
          </w:p>
        </w:tc>
        <w:tc>
          <w:tcPr>
            <w:tcW w:w="268"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1771</w:t>
            </w:r>
          </w:p>
        </w:tc>
        <w:tc>
          <w:tcPr>
            <w:tcW w:w="200"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01.01.1995</w:t>
            </w:r>
          </w:p>
        </w:tc>
        <w:tc>
          <w:tcPr>
            <w:tcW w:w="201"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01.04.1998</w:t>
            </w:r>
          </w:p>
        </w:tc>
        <w:tc>
          <w:tcPr>
            <w:tcW w:w="717"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Котельная "Таежная"</w:t>
            </w:r>
          </w:p>
        </w:tc>
        <w:tc>
          <w:tcPr>
            <w:tcW w:w="233"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4 272 247,00</w:t>
            </w:r>
          </w:p>
        </w:tc>
        <w:tc>
          <w:tcPr>
            <w:tcW w:w="302" w:type="pct"/>
            <w:shd w:val="clear" w:color="auto" w:fill="auto"/>
            <w:noWrap/>
            <w:vAlign w:val="center"/>
            <w:hideMark/>
          </w:tcPr>
          <w:p w:rsidR="009D0DD0" w:rsidRPr="009D0DD0" w:rsidRDefault="00697C2B" w:rsidP="009D0DD0">
            <w:pPr>
              <w:spacing w:after="0" w:line="240" w:lineRule="auto"/>
              <w:ind w:firstLine="0"/>
              <w:rPr>
                <w:rFonts w:ascii="Calibri" w:hAnsi="Calibri" w:cs="Calibri"/>
                <w:color w:val="000000"/>
                <w:sz w:val="22"/>
              </w:rPr>
            </w:pPr>
            <w:r w:rsidRPr="009D0DD0">
              <w:rPr>
                <w:rFonts w:ascii="Calibri" w:hAnsi="Calibri" w:cs="Calibri"/>
                <w:color w:val="000000"/>
                <w:sz w:val="22"/>
              </w:rPr>
              <w:t> </w:t>
            </w:r>
          </w:p>
        </w:tc>
        <w:tc>
          <w:tcPr>
            <w:tcW w:w="312" w:type="pct"/>
            <w:shd w:val="clear" w:color="auto" w:fill="auto"/>
            <w:noWrap/>
            <w:vAlign w:val="center"/>
            <w:hideMark/>
          </w:tcPr>
          <w:p w:rsidR="009D0DD0" w:rsidRPr="009D0DD0" w:rsidRDefault="00697C2B" w:rsidP="009D0DD0">
            <w:pPr>
              <w:spacing w:after="0" w:line="240" w:lineRule="auto"/>
              <w:ind w:firstLine="0"/>
              <w:rPr>
                <w:rFonts w:ascii="Calibri" w:hAnsi="Calibri" w:cs="Calibri"/>
                <w:color w:val="000000"/>
                <w:sz w:val="22"/>
              </w:rPr>
            </w:pPr>
            <w:r w:rsidRPr="009D0DD0">
              <w:rPr>
                <w:rFonts w:ascii="Calibri" w:hAnsi="Calibri" w:cs="Calibri"/>
                <w:color w:val="000000"/>
                <w:sz w:val="22"/>
              </w:rPr>
              <w:t> </w:t>
            </w:r>
          </w:p>
        </w:tc>
      </w:tr>
      <w:tr w:rsidR="009D74C2" w:rsidTr="009D0DD0">
        <w:trPr>
          <w:gridAfter w:val="1"/>
          <w:wAfter w:w="2" w:type="dxa"/>
          <w:trHeight w:val="20"/>
        </w:trPr>
        <w:tc>
          <w:tcPr>
            <w:tcW w:w="100"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19</w:t>
            </w:r>
          </w:p>
        </w:tc>
        <w:tc>
          <w:tcPr>
            <w:tcW w:w="931"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Строение "Котельная"</w:t>
            </w:r>
          </w:p>
        </w:tc>
        <w:tc>
          <w:tcPr>
            <w:tcW w:w="1734"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Установлен котел ДЕ16/14 для увеличения теплоносителя Q-16т.Р-14ата. Общая площадь - 19,9 м².</w:t>
            </w:r>
          </w:p>
        </w:tc>
        <w:tc>
          <w:tcPr>
            <w:tcW w:w="268"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2439</w:t>
            </w:r>
          </w:p>
        </w:tc>
        <w:tc>
          <w:tcPr>
            <w:tcW w:w="200"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01.01.1991</w:t>
            </w:r>
          </w:p>
        </w:tc>
        <w:tc>
          <w:tcPr>
            <w:tcW w:w="201"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01.04.1998</w:t>
            </w:r>
          </w:p>
        </w:tc>
        <w:tc>
          <w:tcPr>
            <w:tcW w:w="717"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 xml:space="preserve">Котельная " 3-й </w:t>
            </w:r>
            <w:r w:rsidRPr="009D0DD0">
              <w:rPr>
                <w:color w:val="000000"/>
                <w:sz w:val="16"/>
                <w:szCs w:val="16"/>
              </w:rPr>
              <w:t>микрорайон"</w:t>
            </w:r>
          </w:p>
        </w:tc>
        <w:tc>
          <w:tcPr>
            <w:tcW w:w="233"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1 152 562,00</w:t>
            </w:r>
          </w:p>
        </w:tc>
        <w:tc>
          <w:tcPr>
            <w:tcW w:w="302" w:type="pct"/>
            <w:shd w:val="clear" w:color="auto" w:fill="auto"/>
            <w:noWrap/>
            <w:vAlign w:val="center"/>
            <w:hideMark/>
          </w:tcPr>
          <w:p w:rsidR="009D0DD0" w:rsidRPr="009D0DD0" w:rsidRDefault="00697C2B" w:rsidP="009D0DD0">
            <w:pPr>
              <w:spacing w:after="0" w:line="240" w:lineRule="auto"/>
              <w:ind w:firstLine="0"/>
              <w:rPr>
                <w:rFonts w:ascii="Calibri" w:hAnsi="Calibri" w:cs="Calibri"/>
                <w:color w:val="000000"/>
                <w:sz w:val="22"/>
              </w:rPr>
            </w:pPr>
            <w:r w:rsidRPr="009D0DD0">
              <w:rPr>
                <w:rFonts w:ascii="Calibri" w:hAnsi="Calibri" w:cs="Calibri"/>
                <w:color w:val="000000"/>
                <w:sz w:val="22"/>
              </w:rPr>
              <w:t> </w:t>
            </w:r>
          </w:p>
        </w:tc>
        <w:tc>
          <w:tcPr>
            <w:tcW w:w="312" w:type="pct"/>
            <w:shd w:val="clear" w:color="auto" w:fill="auto"/>
            <w:noWrap/>
            <w:vAlign w:val="center"/>
            <w:hideMark/>
          </w:tcPr>
          <w:p w:rsidR="009D0DD0" w:rsidRPr="009D0DD0" w:rsidRDefault="00697C2B" w:rsidP="009D0DD0">
            <w:pPr>
              <w:spacing w:after="0" w:line="240" w:lineRule="auto"/>
              <w:ind w:firstLine="0"/>
              <w:rPr>
                <w:rFonts w:ascii="Calibri" w:hAnsi="Calibri" w:cs="Calibri"/>
                <w:color w:val="000000"/>
                <w:sz w:val="22"/>
              </w:rPr>
            </w:pPr>
            <w:r w:rsidRPr="009D0DD0">
              <w:rPr>
                <w:rFonts w:ascii="Calibri" w:hAnsi="Calibri" w:cs="Calibri"/>
                <w:color w:val="000000"/>
                <w:sz w:val="22"/>
              </w:rPr>
              <w:t> </w:t>
            </w:r>
          </w:p>
        </w:tc>
      </w:tr>
      <w:tr w:rsidR="009D74C2" w:rsidTr="009D0DD0">
        <w:trPr>
          <w:gridAfter w:val="1"/>
          <w:wAfter w:w="2" w:type="dxa"/>
          <w:trHeight w:val="20"/>
        </w:trPr>
        <w:tc>
          <w:tcPr>
            <w:tcW w:w="100"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20</w:t>
            </w:r>
          </w:p>
        </w:tc>
        <w:tc>
          <w:tcPr>
            <w:tcW w:w="931"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Пункт распределительный с КТПП</w:t>
            </w:r>
          </w:p>
        </w:tc>
        <w:tc>
          <w:tcPr>
            <w:tcW w:w="1734"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 xml:space="preserve">Строение: ф-ж/б </w:t>
            </w:r>
            <w:proofErr w:type="gramStart"/>
            <w:r w:rsidRPr="009D0DD0">
              <w:rPr>
                <w:color w:val="000000"/>
                <w:sz w:val="16"/>
                <w:szCs w:val="16"/>
              </w:rPr>
              <w:t>сваи,стены</w:t>
            </w:r>
            <w:proofErr w:type="gramEnd"/>
            <w:r w:rsidRPr="009D0DD0">
              <w:rPr>
                <w:color w:val="000000"/>
                <w:sz w:val="16"/>
                <w:szCs w:val="16"/>
              </w:rPr>
              <w:t xml:space="preserve"> кирпичные, S внутр.-101 м²,S застр.-122,1 м². В строении находятся распределительное устройство 6 </w:t>
            </w:r>
            <w:proofErr w:type="gramStart"/>
            <w:r w:rsidRPr="009D0DD0">
              <w:rPr>
                <w:color w:val="000000"/>
                <w:sz w:val="16"/>
                <w:szCs w:val="16"/>
              </w:rPr>
              <w:t>кВ,трансформаторная</w:t>
            </w:r>
            <w:proofErr w:type="gramEnd"/>
            <w:r w:rsidRPr="009D0DD0">
              <w:rPr>
                <w:color w:val="000000"/>
                <w:sz w:val="16"/>
                <w:szCs w:val="16"/>
              </w:rPr>
              <w:t xml:space="preserve"> подстанция 2*1000 ква.</w:t>
            </w:r>
          </w:p>
        </w:tc>
        <w:tc>
          <w:tcPr>
            <w:tcW w:w="268"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20006</w:t>
            </w:r>
          </w:p>
        </w:tc>
        <w:tc>
          <w:tcPr>
            <w:tcW w:w="200"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01.01.2005</w:t>
            </w:r>
          </w:p>
        </w:tc>
        <w:tc>
          <w:tcPr>
            <w:tcW w:w="201"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01.11.2006</w:t>
            </w:r>
          </w:p>
        </w:tc>
        <w:tc>
          <w:tcPr>
            <w:tcW w:w="717"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Участок по обслуживанию электрооборудования производственных объектов</w:t>
            </w:r>
          </w:p>
        </w:tc>
        <w:tc>
          <w:tcPr>
            <w:tcW w:w="233"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1 860 925,00</w:t>
            </w:r>
          </w:p>
        </w:tc>
        <w:tc>
          <w:tcPr>
            <w:tcW w:w="302"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1 369 830,02</w:t>
            </w:r>
          </w:p>
        </w:tc>
        <w:tc>
          <w:tcPr>
            <w:tcW w:w="312" w:type="pct"/>
            <w:shd w:val="clear" w:color="auto" w:fill="auto"/>
            <w:noWrap/>
            <w:vAlign w:val="center"/>
            <w:hideMark/>
          </w:tcPr>
          <w:p w:rsidR="009D0DD0" w:rsidRPr="009D0DD0" w:rsidRDefault="00697C2B" w:rsidP="009D0DD0">
            <w:pPr>
              <w:spacing w:after="0" w:line="240" w:lineRule="auto"/>
              <w:ind w:firstLine="0"/>
              <w:rPr>
                <w:rFonts w:ascii="Calibri" w:hAnsi="Calibri" w:cs="Calibri"/>
                <w:color w:val="000000"/>
                <w:sz w:val="22"/>
              </w:rPr>
            </w:pPr>
            <w:r w:rsidRPr="009D0DD0">
              <w:rPr>
                <w:rFonts w:ascii="Calibri" w:hAnsi="Calibri" w:cs="Calibri"/>
                <w:color w:val="000000"/>
                <w:sz w:val="22"/>
              </w:rPr>
              <w:t> </w:t>
            </w:r>
          </w:p>
        </w:tc>
      </w:tr>
      <w:tr w:rsidR="009D74C2" w:rsidTr="009D0DD0">
        <w:trPr>
          <w:gridAfter w:val="1"/>
          <w:wAfter w:w="2" w:type="dxa"/>
          <w:trHeight w:val="20"/>
        </w:trPr>
        <w:tc>
          <w:tcPr>
            <w:tcW w:w="100"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21</w:t>
            </w:r>
          </w:p>
        </w:tc>
        <w:tc>
          <w:tcPr>
            <w:tcW w:w="931"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Дизельная станция</w:t>
            </w:r>
          </w:p>
        </w:tc>
        <w:tc>
          <w:tcPr>
            <w:tcW w:w="1734"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 xml:space="preserve">Предназначен для питания электрооборудования </w:t>
            </w:r>
            <w:proofErr w:type="gramStart"/>
            <w:r w:rsidRPr="009D0DD0">
              <w:rPr>
                <w:color w:val="000000"/>
                <w:sz w:val="16"/>
                <w:szCs w:val="16"/>
              </w:rPr>
              <w:t>котельной ,аварийное</w:t>
            </w:r>
            <w:proofErr w:type="gramEnd"/>
            <w:r w:rsidRPr="009D0DD0">
              <w:rPr>
                <w:color w:val="000000"/>
                <w:sz w:val="16"/>
                <w:szCs w:val="16"/>
              </w:rPr>
              <w:t xml:space="preserve"> электроснабжения.Номинальная можность генератора 1100 </w:t>
            </w:r>
            <w:r w:rsidRPr="009D0DD0">
              <w:rPr>
                <w:color w:val="000000"/>
                <w:sz w:val="16"/>
                <w:szCs w:val="16"/>
              </w:rPr>
              <w:t>кВт,напряжение 6300 Вт,номинальный ток 110 ам.Дизель тип 14-26 дг,мощность 1720 л.с.,частота вращения 750 об/мин.</w:t>
            </w:r>
          </w:p>
        </w:tc>
        <w:tc>
          <w:tcPr>
            <w:tcW w:w="268"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42416</w:t>
            </w:r>
          </w:p>
        </w:tc>
        <w:tc>
          <w:tcPr>
            <w:tcW w:w="200"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01.01.1990</w:t>
            </w:r>
          </w:p>
        </w:tc>
        <w:tc>
          <w:tcPr>
            <w:tcW w:w="201"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25.05.2006</w:t>
            </w:r>
          </w:p>
        </w:tc>
        <w:tc>
          <w:tcPr>
            <w:tcW w:w="717"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Участок по обслуживанию электрооборудования производственных объектов</w:t>
            </w:r>
          </w:p>
        </w:tc>
        <w:tc>
          <w:tcPr>
            <w:tcW w:w="233"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2 433 343,00</w:t>
            </w:r>
          </w:p>
        </w:tc>
        <w:tc>
          <w:tcPr>
            <w:tcW w:w="302" w:type="pct"/>
            <w:shd w:val="clear" w:color="auto" w:fill="auto"/>
            <w:noWrap/>
            <w:vAlign w:val="center"/>
            <w:hideMark/>
          </w:tcPr>
          <w:p w:rsidR="009D0DD0" w:rsidRPr="009D0DD0" w:rsidRDefault="00697C2B" w:rsidP="009D0DD0">
            <w:pPr>
              <w:spacing w:after="0" w:line="240" w:lineRule="auto"/>
              <w:ind w:firstLine="0"/>
              <w:rPr>
                <w:rFonts w:ascii="Calibri" w:hAnsi="Calibri" w:cs="Calibri"/>
                <w:color w:val="000000"/>
                <w:sz w:val="22"/>
              </w:rPr>
            </w:pPr>
            <w:r w:rsidRPr="009D0DD0">
              <w:rPr>
                <w:rFonts w:ascii="Calibri" w:hAnsi="Calibri" w:cs="Calibri"/>
                <w:color w:val="000000"/>
                <w:sz w:val="22"/>
              </w:rPr>
              <w:t> </w:t>
            </w:r>
          </w:p>
        </w:tc>
        <w:tc>
          <w:tcPr>
            <w:tcW w:w="312" w:type="pct"/>
            <w:shd w:val="clear" w:color="auto" w:fill="auto"/>
            <w:noWrap/>
            <w:vAlign w:val="center"/>
            <w:hideMark/>
          </w:tcPr>
          <w:p w:rsidR="009D0DD0" w:rsidRPr="009D0DD0" w:rsidRDefault="00697C2B" w:rsidP="009D0DD0">
            <w:pPr>
              <w:spacing w:after="0" w:line="240" w:lineRule="auto"/>
              <w:ind w:firstLine="0"/>
              <w:rPr>
                <w:rFonts w:ascii="Calibri" w:hAnsi="Calibri" w:cs="Calibri"/>
                <w:color w:val="000000"/>
                <w:sz w:val="22"/>
              </w:rPr>
            </w:pPr>
            <w:r w:rsidRPr="009D0DD0">
              <w:rPr>
                <w:rFonts w:ascii="Calibri" w:hAnsi="Calibri" w:cs="Calibri"/>
                <w:color w:val="000000"/>
                <w:sz w:val="22"/>
              </w:rPr>
              <w:t> </w:t>
            </w:r>
          </w:p>
        </w:tc>
      </w:tr>
      <w:tr w:rsidR="009D74C2" w:rsidTr="009D0DD0">
        <w:trPr>
          <w:gridAfter w:val="1"/>
          <w:wAfter w:w="2" w:type="dxa"/>
          <w:trHeight w:val="20"/>
        </w:trPr>
        <w:tc>
          <w:tcPr>
            <w:tcW w:w="100"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22</w:t>
            </w:r>
          </w:p>
        </w:tc>
        <w:tc>
          <w:tcPr>
            <w:tcW w:w="931"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Строение "Котельная"</w:t>
            </w:r>
          </w:p>
        </w:tc>
        <w:tc>
          <w:tcPr>
            <w:tcW w:w="1734"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Здание котельной арочного типа с утеплителем.Основание - железнобетонная плита. Каркас металлический.Размеры в плане 45х15. Количество этажей - 1. Общая площадь 678,4 м².</w:t>
            </w:r>
          </w:p>
        </w:tc>
        <w:tc>
          <w:tcPr>
            <w:tcW w:w="268"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10028</w:t>
            </w:r>
          </w:p>
        </w:tc>
        <w:tc>
          <w:tcPr>
            <w:tcW w:w="200"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01.01.1976</w:t>
            </w:r>
          </w:p>
        </w:tc>
        <w:tc>
          <w:tcPr>
            <w:tcW w:w="201"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03.09.2011</w:t>
            </w:r>
          </w:p>
        </w:tc>
        <w:tc>
          <w:tcPr>
            <w:tcW w:w="717"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 xml:space="preserve">г. Пыть-Ях, микрорайон № 6а «Северный» "Северный", </w:t>
            </w:r>
            <w:r w:rsidRPr="009D0DD0">
              <w:rPr>
                <w:color w:val="000000"/>
                <w:sz w:val="16"/>
                <w:szCs w:val="16"/>
              </w:rPr>
              <w:t>котельная "Вертолетка"</w:t>
            </w:r>
          </w:p>
        </w:tc>
        <w:tc>
          <w:tcPr>
            <w:tcW w:w="233"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2 441 836,00</w:t>
            </w:r>
          </w:p>
        </w:tc>
        <w:tc>
          <w:tcPr>
            <w:tcW w:w="302" w:type="pct"/>
            <w:shd w:val="clear" w:color="auto" w:fill="auto"/>
            <w:noWrap/>
            <w:vAlign w:val="center"/>
            <w:hideMark/>
          </w:tcPr>
          <w:p w:rsidR="009D0DD0" w:rsidRPr="009D0DD0" w:rsidRDefault="00697C2B" w:rsidP="009D0DD0">
            <w:pPr>
              <w:spacing w:after="0" w:line="240" w:lineRule="auto"/>
              <w:ind w:firstLine="0"/>
              <w:rPr>
                <w:rFonts w:ascii="Calibri" w:hAnsi="Calibri" w:cs="Calibri"/>
                <w:color w:val="000000"/>
                <w:sz w:val="22"/>
              </w:rPr>
            </w:pPr>
            <w:r w:rsidRPr="009D0DD0">
              <w:rPr>
                <w:rFonts w:ascii="Calibri" w:hAnsi="Calibri" w:cs="Calibri"/>
                <w:color w:val="000000"/>
                <w:sz w:val="22"/>
              </w:rPr>
              <w:t> </w:t>
            </w:r>
          </w:p>
        </w:tc>
        <w:tc>
          <w:tcPr>
            <w:tcW w:w="312"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72 НЛ 053822 от 07.08.2008г.</w:t>
            </w:r>
          </w:p>
        </w:tc>
      </w:tr>
      <w:tr w:rsidR="009D74C2" w:rsidTr="009D0DD0">
        <w:trPr>
          <w:trHeight w:val="20"/>
        </w:trPr>
        <w:tc>
          <w:tcPr>
            <w:tcW w:w="5000" w:type="pct"/>
            <w:gridSpan w:val="11"/>
            <w:shd w:val="clear" w:color="000000" w:fill="D9D9D9"/>
            <w:noWrap/>
            <w:vAlign w:val="center"/>
            <w:hideMark/>
          </w:tcPr>
          <w:p w:rsidR="009D0DD0" w:rsidRPr="009D0DD0" w:rsidRDefault="00697C2B" w:rsidP="009D0DD0">
            <w:pPr>
              <w:spacing w:after="0" w:line="240" w:lineRule="auto"/>
              <w:ind w:firstLine="0"/>
              <w:jc w:val="center"/>
              <w:rPr>
                <w:b/>
                <w:bCs/>
                <w:color w:val="000000"/>
                <w:sz w:val="16"/>
                <w:szCs w:val="16"/>
              </w:rPr>
            </w:pPr>
            <w:r w:rsidRPr="009D0DD0">
              <w:rPr>
                <w:b/>
                <w:bCs/>
                <w:color w:val="000000"/>
                <w:sz w:val="16"/>
                <w:szCs w:val="16"/>
              </w:rPr>
              <w:t>Сети</w:t>
            </w:r>
          </w:p>
        </w:tc>
      </w:tr>
      <w:tr w:rsidR="009D74C2" w:rsidTr="009D0DD0">
        <w:trPr>
          <w:gridAfter w:val="1"/>
          <w:wAfter w:w="2" w:type="dxa"/>
          <w:trHeight w:val="20"/>
        </w:trPr>
        <w:tc>
          <w:tcPr>
            <w:tcW w:w="100"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1</w:t>
            </w:r>
          </w:p>
        </w:tc>
        <w:tc>
          <w:tcPr>
            <w:tcW w:w="931"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Водяная тепловая сеть Федеральная дорога - Узел №3</w:t>
            </w:r>
          </w:p>
        </w:tc>
        <w:tc>
          <w:tcPr>
            <w:tcW w:w="1734"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 xml:space="preserve">Предназначена для подачи теплоносителя потребителю. Сеть магистральная. Сооружение: вид прокладки - подземная, безканальная; </w:t>
            </w:r>
            <w:r w:rsidRPr="009D0DD0">
              <w:rPr>
                <w:color w:val="000000"/>
                <w:sz w:val="16"/>
                <w:szCs w:val="16"/>
              </w:rPr>
              <w:t xml:space="preserve">(Изоляция ТВЭЛ) диаметром 530 </w:t>
            </w:r>
            <w:proofErr w:type="gramStart"/>
            <w:r w:rsidRPr="009D0DD0">
              <w:rPr>
                <w:color w:val="000000"/>
                <w:sz w:val="16"/>
                <w:szCs w:val="16"/>
              </w:rPr>
              <w:t>мм.-</w:t>
            </w:r>
            <w:proofErr w:type="gramEnd"/>
            <w:r w:rsidRPr="009D0DD0">
              <w:rPr>
                <w:color w:val="000000"/>
                <w:sz w:val="16"/>
                <w:szCs w:val="16"/>
              </w:rPr>
              <w:t xml:space="preserve"> протяженность 392,95 м.; вид прокладки - надземная; (Изоляция ППУ ск+ПХВ) диаметром 530 мм.- протяженность 117,05 м.</w:t>
            </w:r>
          </w:p>
        </w:tc>
        <w:tc>
          <w:tcPr>
            <w:tcW w:w="268"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20002</w:t>
            </w:r>
          </w:p>
        </w:tc>
        <w:tc>
          <w:tcPr>
            <w:tcW w:w="200"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01.01.2005</w:t>
            </w:r>
          </w:p>
        </w:tc>
        <w:tc>
          <w:tcPr>
            <w:tcW w:w="201"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01.12.2005</w:t>
            </w:r>
          </w:p>
        </w:tc>
        <w:tc>
          <w:tcPr>
            <w:tcW w:w="717"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г. Пыть-Ях, микрорайон № 2 «Нефтяников», Федеральная дорога-пив.завод-узел №</w:t>
            </w:r>
            <w:r w:rsidRPr="009D0DD0">
              <w:rPr>
                <w:color w:val="000000"/>
                <w:sz w:val="16"/>
                <w:szCs w:val="16"/>
              </w:rPr>
              <w:t>3</w:t>
            </w:r>
          </w:p>
        </w:tc>
        <w:tc>
          <w:tcPr>
            <w:tcW w:w="233"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8 756 820,00</w:t>
            </w:r>
          </w:p>
        </w:tc>
        <w:tc>
          <w:tcPr>
            <w:tcW w:w="302"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4 795 398,96</w:t>
            </w:r>
          </w:p>
        </w:tc>
        <w:tc>
          <w:tcPr>
            <w:tcW w:w="312" w:type="pct"/>
            <w:shd w:val="clear" w:color="auto" w:fill="auto"/>
            <w:noWrap/>
            <w:vAlign w:val="center"/>
            <w:hideMark/>
          </w:tcPr>
          <w:p w:rsidR="009D0DD0" w:rsidRPr="009D0DD0" w:rsidRDefault="00697C2B" w:rsidP="009D0DD0">
            <w:pPr>
              <w:spacing w:after="0" w:line="240" w:lineRule="auto"/>
              <w:ind w:firstLine="0"/>
              <w:rPr>
                <w:rFonts w:ascii="Calibri" w:hAnsi="Calibri" w:cs="Calibri"/>
                <w:color w:val="000000"/>
                <w:sz w:val="22"/>
              </w:rPr>
            </w:pPr>
            <w:r w:rsidRPr="009D0DD0">
              <w:rPr>
                <w:rFonts w:ascii="Calibri" w:hAnsi="Calibri" w:cs="Calibri"/>
                <w:color w:val="000000"/>
                <w:sz w:val="22"/>
              </w:rPr>
              <w:t> </w:t>
            </w:r>
          </w:p>
        </w:tc>
      </w:tr>
      <w:tr w:rsidR="009D74C2" w:rsidTr="009D0DD0">
        <w:trPr>
          <w:gridAfter w:val="1"/>
          <w:wAfter w:w="2" w:type="dxa"/>
          <w:trHeight w:val="20"/>
        </w:trPr>
        <w:tc>
          <w:tcPr>
            <w:tcW w:w="100"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2</w:t>
            </w:r>
          </w:p>
        </w:tc>
        <w:tc>
          <w:tcPr>
            <w:tcW w:w="931"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Теплотрасса от больничного комплекса до ЦТП-1,2</w:t>
            </w:r>
          </w:p>
        </w:tc>
        <w:tc>
          <w:tcPr>
            <w:tcW w:w="1734"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 xml:space="preserve">Предназначена для подачи теплоносителя потребителю. Сеть магистральная. Линейная запорная арматура-задвижки металлические 10 штук в том числе 2 шт. диаметр 80, 4 шт.диаметр </w:t>
            </w:r>
            <w:r w:rsidRPr="009D0DD0">
              <w:rPr>
                <w:color w:val="000000"/>
                <w:sz w:val="16"/>
                <w:szCs w:val="16"/>
              </w:rPr>
              <w:t xml:space="preserve">100, 2 шт. диаметр 200, 2 шт. диаметр 300. Изоляция надземная -1360 п.м. пенополиуритан в оцинкованной </w:t>
            </w:r>
            <w:proofErr w:type="gramStart"/>
            <w:r w:rsidRPr="009D0DD0">
              <w:rPr>
                <w:color w:val="000000"/>
                <w:sz w:val="16"/>
                <w:szCs w:val="16"/>
              </w:rPr>
              <w:t>оболочке,подземная</w:t>
            </w:r>
            <w:proofErr w:type="gramEnd"/>
            <w:r w:rsidRPr="009D0DD0">
              <w:rPr>
                <w:color w:val="000000"/>
                <w:sz w:val="16"/>
                <w:szCs w:val="16"/>
              </w:rPr>
              <w:t xml:space="preserve"> 611,6 п.м. пенополиуритан полиэтиленовой оболочке.Количество опор при воздушной прокладке 161 штука-сваи ж/б. Протяженность воздушной </w:t>
            </w:r>
            <w:r w:rsidRPr="009D0DD0">
              <w:rPr>
                <w:color w:val="000000"/>
                <w:sz w:val="16"/>
                <w:szCs w:val="16"/>
              </w:rPr>
              <w:t>прокладки 604,3 м - металлическая труба диаметром 426, протяженность подземной прокладки 467,7 м -металлическая труба диаметром 219. Общая протяженность 1072 м.</w:t>
            </w:r>
          </w:p>
        </w:tc>
        <w:tc>
          <w:tcPr>
            <w:tcW w:w="268"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20004</w:t>
            </w:r>
          </w:p>
        </w:tc>
        <w:tc>
          <w:tcPr>
            <w:tcW w:w="200"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01.01.2005</w:t>
            </w:r>
          </w:p>
        </w:tc>
        <w:tc>
          <w:tcPr>
            <w:tcW w:w="201"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01.03.2006</w:t>
            </w:r>
          </w:p>
        </w:tc>
        <w:tc>
          <w:tcPr>
            <w:tcW w:w="717"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г. Пыть-Ях, 8 микрорайон, Больничный комплекс - ЦТП-1(Центральная к</w:t>
            </w:r>
            <w:r w:rsidRPr="009D0DD0">
              <w:rPr>
                <w:color w:val="000000"/>
                <w:sz w:val="16"/>
                <w:szCs w:val="16"/>
              </w:rPr>
              <w:t>отельная), узел №14 - ЦТП-2(Горка).</w:t>
            </w:r>
          </w:p>
        </w:tc>
        <w:tc>
          <w:tcPr>
            <w:tcW w:w="233"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36 921 167,00</w:t>
            </w:r>
          </w:p>
        </w:tc>
        <w:tc>
          <w:tcPr>
            <w:tcW w:w="302" w:type="pct"/>
            <w:shd w:val="clear" w:color="auto" w:fill="auto"/>
            <w:noWrap/>
            <w:vAlign w:val="center"/>
            <w:hideMark/>
          </w:tcPr>
          <w:p w:rsidR="009D0DD0" w:rsidRPr="009D0DD0" w:rsidRDefault="00697C2B" w:rsidP="009D0DD0">
            <w:pPr>
              <w:spacing w:after="0" w:line="240" w:lineRule="auto"/>
              <w:ind w:firstLine="0"/>
              <w:rPr>
                <w:rFonts w:ascii="Calibri" w:hAnsi="Calibri" w:cs="Calibri"/>
                <w:color w:val="000000"/>
                <w:sz w:val="22"/>
              </w:rPr>
            </w:pPr>
            <w:r w:rsidRPr="009D0DD0">
              <w:rPr>
                <w:rFonts w:ascii="Calibri" w:hAnsi="Calibri" w:cs="Calibri"/>
                <w:color w:val="000000"/>
                <w:sz w:val="22"/>
              </w:rPr>
              <w:t> </w:t>
            </w:r>
          </w:p>
        </w:tc>
        <w:tc>
          <w:tcPr>
            <w:tcW w:w="312"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86:15:000000: 000071:185: 001:0011 :001068640</w:t>
            </w:r>
          </w:p>
        </w:tc>
      </w:tr>
      <w:tr w:rsidR="009D74C2" w:rsidTr="009D0DD0">
        <w:trPr>
          <w:gridAfter w:val="1"/>
          <w:wAfter w:w="2" w:type="dxa"/>
          <w:trHeight w:val="20"/>
        </w:trPr>
        <w:tc>
          <w:tcPr>
            <w:tcW w:w="100"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3</w:t>
            </w:r>
          </w:p>
        </w:tc>
        <w:tc>
          <w:tcPr>
            <w:tcW w:w="931"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Водяная тепловая сеть котельная "Мамонтовская" - Больничный комплекс</w:t>
            </w:r>
          </w:p>
        </w:tc>
        <w:tc>
          <w:tcPr>
            <w:tcW w:w="1734"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 xml:space="preserve">Предназначена для подачи теплоносителя потребителю. Сооружение: вид прокладки - </w:t>
            </w:r>
            <w:r w:rsidRPr="009D0DD0">
              <w:rPr>
                <w:color w:val="000000"/>
                <w:sz w:val="16"/>
                <w:szCs w:val="16"/>
              </w:rPr>
              <w:t xml:space="preserve">подземная, безканальная; Металлическая труба диаметром 530 </w:t>
            </w:r>
            <w:proofErr w:type="gramStart"/>
            <w:r w:rsidRPr="009D0DD0">
              <w:rPr>
                <w:color w:val="000000"/>
                <w:sz w:val="16"/>
                <w:szCs w:val="16"/>
              </w:rPr>
              <w:t>мм.,</w:t>
            </w:r>
            <w:proofErr w:type="gramEnd"/>
            <w:r w:rsidRPr="009D0DD0">
              <w:rPr>
                <w:color w:val="000000"/>
                <w:sz w:val="16"/>
                <w:szCs w:val="16"/>
              </w:rPr>
              <w:t xml:space="preserve"> протяженность 236м.</w:t>
            </w:r>
          </w:p>
        </w:tc>
        <w:tc>
          <w:tcPr>
            <w:tcW w:w="268"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20020</w:t>
            </w:r>
          </w:p>
        </w:tc>
        <w:tc>
          <w:tcPr>
            <w:tcW w:w="200"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01.01.2005</w:t>
            </w:r>
          </w:p>
        </w:tc>
        <w:tc>
          <w:tcPr>
            <w:tcW w:w="201"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01.11.2006</w:t>
            </w:r>
          </w:p>
        </w:tc>
        <w:tc>
          <w:tcPr>
            <w:tcW w:w="717"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г. Пыть-Ях, 8 микрорайон, Котельная Мамонтовская - Больничный комплекс.</w:t>
            </w:r>
          </w:p>
        </w:tc>
        <w:tc>
          <w:tcPr>
            <w:tcW w:w="233"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7 431 941,00</w:t>
            </w:r>
          </w:p>
        </w:tc>
        <w:tc>
          <w:tcPr>
            <w:tcW w:w="302"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4 069 862,62</w:t>
            </w:r>
          </w:p>
        </w:tc>
        <w:tc>
          <w:tcPr>
            <w:tcW w:w="312" w:type="pct"/>
            <w:shd w:val="clear" w:color="auto" w:fill="auto"/>
            <w:noWrap/>
            <w:vAlign w:val="center"/>
            <w:hideMark/>
          </w:tcPr>
          <w:p w:rsidR="009D0DD0" w:rsidRPr="009D0DD0" w:rsidRDefault="00697C2B" w:rsidP="009D0DD0">
            <w:pPr>
              <w:spacing w:after="0" w:line="240" w:lineRule="auto"/>
              <w:ind w:firstLine="0"/>
              <w:rPr>
                <w:rFonts w:ascii="Calibri" w:hAnsi="Calibri" w:cs="Calibri"/>
                <w:color w:val="000000"/>
                <w:sz w:val="22"/>
              </w:rPr>
            </w:pPr>
            <w:r w:rsidRPr="009D0DD0">
              <w:rPr>
                <w:rFonts w:ascii="Calibri" w:hAnsi="Calibri" w:cs="Calibri"/>
                <w:color w:val="000000"/>
                <w:sz w:val="22"/>
              </w:rPr>
              <w:t> </w:t>
            </w:r>
          </w:p>
        </w:tc>
      </w:tr>
      <w:tr w:rsidR="009D74C2" w:rsidTr="009D0DD0">
        <w:trPr>
          <w:gridAfter w:val="1"/>
          <w:wAfter w:w="2" w:type="dxa"/>
          <w:trHeight w:val="20"/>
        </w:trPr>
        <w:tc>
          <w:tcPr>
            <w:tcW w:w="100"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4</w:t>
            </w:r>
          </w:p>
        </w:tc>
        <w:tc>
          <w:tcPr>
            <w:tcW w:w="931"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Водяная тепловая сеть ТК-73 - ТК-101</w:t>
            </w:r>
          </w:p>
        </w:tc>
        <w:tc>
          <w:tcPr>
            <w:tcW w:w="1734"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 xml:space="preserve">Предназначена для подачи теплоносителя потребителю. Тепловые камеры-6 </w:t>
            </w:r>
            <w:proofErr w:type="gramStart"/>
            <w:r w:rsidRPr="009D0DD0">
              <w:rPr>
                <w:color w:val="000000"/>
                <w:sz w:val="16"/>
                <w:szCs w:val="16"/>
              </w:rPr>
              <w:t>шт.,компенсаторы</w:t>
            </w:r>
            <w:proofErr w:type="gramEnd"/>
            <w:r w:rsidRPr="009D0DD0">
              <w:rPr>
                <w:color w:val="000000"/>
                <w:sz w:val="16"/>
                <w:szCs w:val="16"/>
              </w:rPr>
              <w:t xml:space="preserve"> сильфонные-16 шт., от ТК-73 до ТК-101 - вид прокладки - подземная, безканальная; Изоляция - ТВЭЛ; диаметр трубы 530мм - протяженность 750м.</w:t>
            </w:r>
          </w:p>
        </w:tc>
        <w:tc>
          <w:tcPr>
            <w:tcW w:w="268"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20024</w:t>
            </w:r>
          </w:p>
        </w:tc>
        <w:tc>
          <w:tcPr>
            <w:tcW w:w="200"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01.01.2003</w:t>
            </w:r>
          </w:p>
        </w:tc>
        <w:tc>
          <w:tcPr>
            <w:tcW w:w="201"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01.09.2003</w:t>
            </w:r>
          </w:p>
        </w:tc>
        <w:tc>
          <w:tcPr>
            <w:tcW w:w="717"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г</w:t>
            </w:r>
            <w:r w:rsidRPr="009D0DD0">
              <w:rPr>
                <w:color w:val="000000"/>
                <w:sz w:val="16"/>
                <w:szCs w:val="16"/>
              </w:rPr>
              <w:t>. Пыть-Ях, микрорайон № 5 «Солнечный», ул. С.Федорова от ТК-73 до ТК-101</w:t>
            </w:r>
          </w:p>
        </w:tc>
        <w:tc>
          <w:tcPr>
            <w:tcW w:w="233"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3 016 941,00</w:t>
            </w:r>
          </w:p>
        </w:tc>
        <w:tc>
          <w:tcPr>
            <w:tcW w:w="302" w:type="pct"/>
            <w:shd w:val="clear" w:color="auto" w:fill="auto"/>
            <w:noWrap/>
            <w:vAlign w:val="center"/>
            <w:hideMark/>
          </w:tcPr>
          <w:p w:rsidR="009D0DD0" w:rsidRPr="009D0DD0" w:rsidRDefault="00697C2B" w:rsidP="009D0DD0">
            <w:pPr>
              <w:spacing w:after="0" w:line="240" w:lineRule="auto"/>
              <w:ind w:firstLine="0"/>
              <w:rPr>
                <w:rFonts w:ascii="Calibri" w:hAnsi="Calibri" w:cs="Calibri"/>
                <w:color w:val="000000"/>
                <w:sz w:val="22"/>
              </w:rPr>
            </w:pPr>
            <w:r w:rsidRPr="009D0DD0">
              <w:rPr>
                <w:rFonts w:ascii="Calibri" w:hAnsi="Calibri" w:cs="Calibri"/>
                <w:color w:val="000000"/>
                <w:sz w:val="22"/>
              </w:rPr>
              <w:t> </w:t>
            </w:r>
          </w:p>
        </w:tc>
        <w:tc>
          <w:tcPr>
            <w:tcW w:w="312" w:type="pct"/>
            <w:shd w:val="clear" w:color="auto" w:fill="auto"/>
            <w:noWrap/>
            <w:vAlign w:val="center"/>
            <w:hideMark/>
          </w:tcPr>
          <w:p w:rsidR="009D0DD0" w:rsidRPr="009D0DD0" w:rsidRDefault="00697C2B" w:rsidP="009D0DD0">
            <w:pPr>
              <w:spacing w:after="0" w:line="240" w:lineRule="auto"/>
              <w:ind w:firstLine="0"/>
              <w:rPr>
                <w:rFonts w:ascii="Calibri" w:hAnsi="Calibri" w:cs="Calibri"/>
                <w:color w:val="000000"/>
                <w:sz w:val="22"/>
              </w:rPr>
            </w:pPr>
            <w:r w:rsidRPr="009D0DD0">
              <w:rPr>
                <w:rFonts w:ascii="Calibri" w:hAnsi="Calibri" w:cs="Calibri"/>
                <w:color w:val="000000"/>
                <w:sz w:val="22"/>
              </w:rPr>
              <w:t> </w:t>
            </w:r>
          </w:p>
        </w:tc>
      </w:tr>
      <w:tr w:rsidR="009D74C2" w:rsidTr="009D0DD0">
        <w:trPr>
          <w:gridAfter w:val="1"/>
          <w:wAfter w:w="2" w:type="dxa"/>
          <w:trHeight w:val="20"/>
        </w:trPr>
        <w:tc>
          <w:tcPr>
            <w:tcW w:w="100"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5</w:t>
            </w:r>
          </w:p>
        </w:tc>
        <w:tc>
          <w:tcPr>
            <w:tcW w:w="931"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Реконструкция тепловых сетей, проходящих по территории промышленной базы ООО "ПЯУАТ"</w:t>
            </w:r>
          </w:p>
        </w:tc>
        <w:tc>
          <w:tcPr>
            <w:tcW w:w="1734"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 xml:space="preserve">Предназначена для подачи теплоносителя потребителю. Узел №12 - Узел №13 - вид </w:t>
            </w:r>
            <w:r w:rsidRPr="009D0DD0">
              <w:rPr>
                <w:color w:val="000000"/>
                <w:sz w:val="16"/>
                <w:szCs w:val="16"/>
              </w:rPr>
              <w:t>прокладки - надземная; Изоляция - Минвата ПХВ, диаметр трубы теплотрассы -325 мм. Протяженность трассы 245 м.</w:t>
            </w:r>
          </w:p>
        </w:tc>
        <w:tc>
          <w:tcPr>
            <w:tcW w:w="268"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20025</w:t>
            </w:r>
          </w:p>
        </w:tc>
        <w:tc>
          <w:tcPr>
            <w:tcW w:w="200"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01.01.2003</w:t>
            </w:r>
          </w:p>
        </w:tc>
        <w:tc>
          <w:tcPr>
            <w:tcW w:w="201"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01.09.2003</w:t>
            </w:r>
          </w:p>
        </w:tc>
        <w:tc>
          <w:tcPr>
            <w:tcW w:w="717"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г. Пыть-Ях, промзона "Западная", ул.Магистральная, территория ПЯУАТ.</w:t>
            </w:r>
          </w:p>
        </w:tc>
        <w:tc>
          <w:tcPr>
            <w:tcW w:w="233"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741 354,00</w:t>
            </w:r>
          </w:p>
        </w:tc>
        <w:tc>
          <w:tcPr>
            <w:tcW w:w="302" w:type="pct"/>
            <w:shd w:val="clear" w:color="auto" w:fill="auto"/>
            <w:noWrap/>
            <w:vAlign w:val="center"/>
            <w:hideMark/>
          </w:tcPr>
          <w:p w:rsidR="009D0DD0" w:rsidRPr="009D0DD0" w:rsidRDefault="00697C2B" w:rsidP="009D0DD0">
            <w:pPr>
              <w:spacing w:after="0" w:line="240" w:lineRule="auto"/>
              <w:ind w:firstLine="0"/>
              <w:rPr>
                <w:rFonts w:ascii="Calibri" w:hAnsi="Calibri" w:cs="Calibri"/>
                <w:color w:val="000000"/>
                <w:sz w:val="22"/>
              </w:rPr>
            </w:pPr>
            <w:r w:rsidRPr="009D0DD0">
              <w:rPr>
                <w:rFonts w:ascii="Calibri" w:hAnsi="Calibri" w:cs="Calibri"/>
                <w:color w:val="000000"/>
                <w:sz w:val="22"/>
              </w:rPr>
              <w:t> </w:t>
            </w:r>
          </w:p>
        </w:tc>
        <w:tc>
          <w:tcPr>
            <w:tcW w:w="312" w:type="pct"/>
            <w:shd w:val="clear" w:color="auto" w:fill="auto"/>
            <w:noWrap/>
            <w:vAlign w:val="center"/>
            <w:hideMark/>
          </w:tcPr>
          <w:p w:rsidR="009D0DD0" w:rsidRPr="009D0DD0" w:rsidRDefault="00697C2B" w:rsidP="009D0DD0">
            <w:pPr>
              <w:spacing w:after="0" w:line="240" w:lineRule="auto"/>
              <w:ind w:firstLine="0"/>
              <w:rPr>
                <w:rFonts w:ascii="Calibri" w:hAnsi="Calibri" w:cs="Calibri"/>
                <w:color w:val="000000"/>
                <w:sz w:val="22"/>
              </w:rPr>
            </w:pPr>
            <w:r w:rsidRPr="009D0DD0">
              <w:rPr>
                <w:rFonts w:ascii="Calibri" w:hAnsi="Calibri" w:cs="Calibri"/>
                <w:color w:val="000000"/>
                <w:sz w:val="22"/>
              </w:rPr>
              <w:t> </w:t>
            </w:r>
          </w:p>
        </w:tc>
      </w:tr>
      <w:tr w:rsidR="009D74C2" w:rsidTr="009D0DD0">
        <w:trPr>
          <w:gridAfter w:val="1"/>
          <w:wAfter w:w="2" w:type="dxa"/>
          <w:trHeight w:val="20"/>
        </w:trPr>
        <w:tc>
          <w:tcPr>
            <w:tcW w:w="100"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6</w:t>
            </w:r>
          </w:p>
        </w:tc>
        <w:tc>
          <w:tcPr>
            <w:tcW w:w="931"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 xml:space="preserve">Реконструкция сетей ТВС от </w:t>
            </w:r>
            <w:r w:rsidRPr="009D0DD0">
              <w:rPr>
                <w:color w:val="000000"/>
                <w:sz w:val="16"/>
                <w:szCs w:val="16"/>
              </w:rPr>
              <w:t>ТК-63 до ТК-65 по ул. Магистральная в г. Пыть-Ях. "Сети теплоснабжения".</w:t>
            </w:r>
          </w:p>
        </w:tc>
        <w:tc>
          <w:tcPr>
            <w:tcW w:w="1734"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Предназначена для подачи теплоносителя и воды потребителю. Сооружение коммунальной инфраструктуры, 2007 год постройки, от ТК - 63 до ТК - 65 - тепловые сети (подземные, безканальные),</w:t>
            </w:r>
            <w:r w:rsidRPr="009D0DD0">
              <w:rPr>
                <w:color w:val="000000"/>
                <w:sz w:val="16"/>
                <w:szCs w:val="16"/>
              </w:rPr>
              <w:t xml:space="preserve"> протяженность трубопровода 1300 </w:t>
            </w:r>
            <w:proofErr w:type="gramStart"/>
            <w:r w:rsidRPr="009D0DD0">
              <w:rPr>
                <w:color w:val="000000"/>
                <w:sz w:val="16"/>
                <w:szCs w:val="16"/>
              </w:rPr>
              <w:t>м.,вид</w:t>
            </w:r>
            <w:proofErr w:type="gramEnd"/>
            <w:r w:rsidRPr="009D0DD0">
              <w:rPr>
                <w:color w:val="000000"/>
                <w:sz w:val="16"/>
                <w:szCs w:val="16"/>
              </w:rPr>
              <w:t xml:space="preserve"> изоляции - ТВЭЛ. Протяженность трассы - 650 м.</w:t>
            </w:r>
          </w:p>
        </w:tc>
        <w:tc>
          <w:tcPr>
            <w:tcW w:w="268"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20026</w:t>
            </w:r>
          </w:p>
        </w:tc>
        <w:tc>
          <w:tcPr>
            <w:tcW w:w="200"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01.01.2007</w:t>
            </w:r>
          </w:p>
        </w:tc>
        <w:tc>
          <w:tcPr>
            <w:tcW w:w="201"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01.07.2008</w:t>
            </w:r>
          </w:p>
        </w:tc>
        <w:tc>
          <w:tcPr>
            <w:tcW w:w="717"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г. Пыть-Ях, промзона "Западная", ул.Магистральная</w:t>
            </w:r>
          </w:p>
        </w:tc>
        <w:tc>
          <w:tcPr>
            <w:tcW w:w="233"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48 041 841,00</w:t>
            </w:r>
          </w:p>
        </w:tc>
        <w:tc>
          <w:tcPr>
            <w:tcW w:w="302"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24 181 081,22</w:t>
            </w:r>
          </w:p>
        </w:tc>
        <w:tc>
          <w:tcPr>
            <w:tcW w:w="312"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 xml:space="preserve">86 АБ 042995 от 13.07.2010г. 86:15:000000: 0000:71:185: 001: </w:t>
            </w:r>
            <w:r w:rsidRPr="009D0DD0">
              <w:rPr>
                <w:color w:val="000000"/>
                <w:sz w:val="16"/>
                <w:szCs w:val="16"/>
              </w:rPr>
              <w:t>001190250:0001:20001</w:t>
            </w:r>
          </w:p>
        </w:tc>
      </w:tr>
      <w:tr w:rsidR="009D74C2" w:rsidTr="009D0DD0">
        <w:trPr>
          <w:gridAfter w:val="1"/>
          <w:wAfter w:w="2" w:type="dxa"/>
          <w:trHeight w:val="20"/>
        </w:trPr>
        <w:tc>
          <w:tcPr>
            <w:tcW w:w="100"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7</w:t>
            </w:r>
          </w:p>
        </w:tc>
        <w:tc>
          <w:tcPr>
            <w:tcW w:w="931"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Водяная тепловая сеть 2 "А" микрорайон</w:t>
            </w:r>
          </w:p>
        </w:tc>
        <w:tc>
          <w:tcPr>
            <w:tcW w:w="1734"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Предназначена для подачи теплоносителя потребителю. Сеть внутриквартальная. Сеть тепловая "ул. Лесная" - диаметр трубы 76 мм, вид прокладки - надземная, безканальная на эстакаде, двухтрубная; Изоляция - (Минвата ПХВ), задвижка ДУ 32 - 9 шт., задвижка ДУ 25</w:t>
            </w:r>
            <w:r w:rsidRPr="009D0DD0">
              <w:rPr>
                <w:color w:val="000000"/>
                <w:sz w:val="16"/>
                <w:szCs w:val="16"/>
              </w:rPr>
              <w:t xml:space="preserve"> - 18 шт., задвижка ДУ 20 - 5 шт., </w:t>
            </w:r>
            <w:r w:rsidRPr="009D0DD0">
              <w:rPr>
                <w:color w:val="000000"/>
                <w:sz w:val="16"/>
                <w:szCs w:val="16"/>
              </w:rPr>
              <w:lastRenderedPageBreak/>
              <w:t xml:space="preserve">компенсатор горизонтальный - 2 шт., протяженность 290 м.; Сеть тепловая "ул. Таежная" - диаметр трубы 76 мм, вид прокладки - надземная, безканальная на эстакаде, двухтрубная; Изоляция - (Минвата ПХВ), задвижка ДУ 32 - 18 </w:t>
            </w:r>
            <w:r w:rsidRPr="009D0DD0">
              <w:rPr>
                <w:color w:val="000000"/>
                <w:sz w:val="16"/>
                <w:szCs w:val="16"/>
              </w:rPr>
              <w:t>шт., задвижка ДУ 25 - 52 шт., задвижка ДУ 20 - 2 шт., компенсатор горизонтальный - 2 шт., протяженность 580 м.; Сеть тепловая "ул. Комсомольская" - диаметр трубы 89 мм, вид прокладки - надземная, безканальная на эстакаде, двухтрубная; Изоляция - (Минвата П</w:t>
            </w:r>
            <w:r w:rsidRPr="009D0DD0">
              <w:rPr>
                <w:color w:val="000000"/>
                <w:sz w:val="16"/>
                <w:szCs w:val="16"/>
              </w:rPr>
              <w:t>ХВ), задвижка ДУ 32 - 22 шт., задвижка ДУ 25 - 8 шт., задвижка ДУ 20 - 4 шт., компенсатор горизонтальный - 2 шт., протяженность 295 м.; Сеть тепловая "ул. Комсомольская" - диаметр трубы 76 мм, вид прокладки - надземная, безканальная на эстакаде, двухтрубна</w:t>
            </w:r>
            <w:r w:rsidRPr="009D0DD0">
              <w:rPr>
                <w:color w:val="000000"/>
                <w:sz w:val="16"/>
                <w:szCs w:val="16"/>
              </w:rPr>
              <w:t xml:space="preserve">я; Изоляция - (Минвата ПХВ), задвижка ДУ 32 - 12 шт., задвижка ДУ 25 - 16 шт., задвижка ДУ 20 - 15 шт., компенсатор горизонтальный - 1 шт., протяженность 295 м.; Сеть тепловая "ул. Молодежная" - диаметр трубы 76 мм, вид прокладки - надземная, безканальная </w:t>
            </w:r>
            <w:r w:rsidRPr="009D0DD0">
              <w:rPr>
                <w:color w:val="000000"/>
                <w:sz w:val="16"/>
                <w:szCs w:val="16"/>
              </w:rPr>
              <w:t>на эстакаде, двухтрубная; Изоляция - (Минвата ПХВ), задвижка ДУ 32 - 26 шт., задвижка ДУ 25 - 48 шт., задвижка ДУ 20 - 10 шт., компенсатор горизонтальный - 1 шт, протяженность 582 м.; Сеть тепловая "ул. Дорожная" - диаметр трубы 159 мм, вид прокладки - над</w:t>
            </w:r>
            <w:r w:rsidRPr="009D0DD0">
              <w:rPr>
                <w:color w:val="000000"/>
                <w:sz w:val="16"/>
                <w:szCs w:val="16"/>
              </w:rPr>
              <w:t>земная, безканальная на эстакаде, двухтрубная; Изоляция - (Минвата ПХВ), задвижка ДУ 150 - 2 шт., задвижка ДУ 100 - 4 шт., задвижка ДУ 50 - 2 шт., задвижка ДУ 32 - 18 шт., задвижка ДУ 25 - 8 шт., задвижка ДУ 20 - 8 шт., компенсатор - 2 шт. диаметром 150, п</w:t>
            </w:r>
            <w:r w:rsidRPr="009D0DD0">
              <w:rPr>
                <w:color w:val="000000"/>
                <w:sz w:val="16"/>
                <w:szCs w:val="16"/>
              </w:rPr>
              <w:t>ротяженность 316 м.; Диаметр трубы 114 мм, вид прокладки - надземная, безканальная на эстакаде, двухтрубная; Изоляция - (Минвата ПХВ), протяженность 120 м.; Диаметр трубы 76 мм, вид прокладки - надземная, безканальная на эстакаде, двухтрубная; Изоляция - (</w:t>
            </w:r>
            <w:r w:rsidRPr="009D0DD0">
              <w:rPr>
                <w:color w:val="000000"/>
                <w:sz w:val="16"/>
                <w:szCs w:val="16"/>
              </w:rPr>
              <w:t>Минвата ПХВ), протяженность 244 м.;Сеть тепловая "ул. Советская" - диаметр трубы 89 мм, вид прокладки - надземная, безканальная на эстакаде, двухтрубная; Изоляция - (Минвата ПХВ), задвижка ДУ 50 - 2 шт., задвижка ДУ 32 - 2 шт., задвижка ДУ 25 - 32 шт., зад</w:t>
            </w:r>
            <w:r w:rsidRPr="009D0DD0">
              <w:rPr>
                <w:color w:val="000000"/>
                <w:sz w:val="16"/>
                <w:szCs w:val="16"/>
              </w:rPr>
              <w:t>вижка ДУ 20 - 6 шт., протяженность 285 м.; Сеть тепловая "ул. Кедровая" - диаметр трубы 114 мм, вид прокладки - надземная, безканальная на эстакаде, двухтрубная; Изоляция - (Минвата ПХВ), задвижка ДУ 50 - 2 шт., задвижка ДУ 32 - 10 шт., задвижка ДУ 25 - 24</w:t>
            </w:r>
            <w:r w:rsidRPr="009D0DD0">
              <w:rPr>
                <w:color w:val="000000"/>
                <w:sz w:val="16"/>
                <w:szCs w:val="16"/>
              </w:rPr>
              <w:t xml:space="preserve"> шт., задвижка ДУ 20 - 2 шт., протяженность 305 м.; Сеть тепловая "ул. Кедровая" - диаметр трубы 114 мм, вид прокладки - надземная, безканальная на эстакаде, двухтрубная; Изоляция - (Минвата ПХВ), задвижка ДУ 25 - 18 шт., задвижка ДУ 20 - 12 шт., протяженн</w:t>
            </w:r>
            <w:r w:rsidRPr="009D0DD0">
              <w:rPr>
                <w:color w:val="000000"/>
                <w:sz w:val="16"/>
                <w:szCs w:val="16"/>
              </w:rPr>
              <w:t>ость 271 м.; Сеть тепловая "ул. Строителей" - диаметр трубы 114 мм, вид прокладки - надземная, безканальная на эстакаде, двухтрубная; Изоляция - (Минвата ПХВ), задвижка ДУ 32 - 6 шт., задвижка ДУ 25 - 36 шт., задвижка ДУ 20 - 2 шт., протяженность 395 м.; С</w:t>
            </w:r>
            <w:r w:rsidRPr="009D0DD0">
              <w:rPr>
                <w:color w:val="000000"/>
                <w:sz w:val="16"/>
                <w:szCs w:val="16"/>
              </w:rPr>
              <w:t>еть тепловая "ул. Энтузиастов" - диаметр трубы 114 мм, вид прокладки - надземная, безканальная на эстакаде, двухтрубная; Изоляция - (Минвата ПХВ), задвижка ДУ 50 - 4 шт., задвижка ДУ 32 - 6 шт., задвижка ДУ 25 - 22 шт., задвижка ДУ 20 - 6 шт., протяженност</w:t>
            </w:r>
            <w:r w:rsidRPr="009D0DD0">
              <w:rPr>
                <w:color w:val="000000"/>
                <w:sz w:val="16"/>
                <w:szCs w:val="16"/>
              </w:rPr>
              <w:t>ь 409 м.; Сеть тепловая "ул. Энтузиастов" - диаметр трубы 114 мм, вид прокладки - надземная, безканальная на эстакаде, двухтрубная; Изоляция - (Минвата ПХВ), задвижка ДУ 32 - 4 шт., задвижка ДУ 25 - 16 шт., задвижка ДУ 20 - 28 шт., протяженность 352 м.; Се</w:t>
            </w:r>
            <w:r w:rsidRPr="009D0DD0">
              <w:rPr>
                <w:color w:val="000000"/>
                <w:sz w:val="16"/>
                <w:szCs w:val="16"/>
              </w:rPr>
              <w:t>ть тепловая "ул. Советская 85" - диаметр трубы 159 мм, вид прокладки - надземная, безканальная на эстакаде, двухтрубная; Изоляция - (Минвата ПХВ), протяженность 435 м.; диаметр трубы 114 мм, задвижка ДУ 100 - 2 шт., задвижка ДУ 80 - 2 шт., задвижка ДУ 50 -</w:t>
            </w:r>
            <w:r w:rsidRPr="009D0DD0">
              <w:rPr>
                <w:color w:val="000000"/>
                <w:sz w:val="16"/>
                <w:szCs w:val="16"/>
              </w:rPr>
              <w:t xml:space="preserve"> 6 шт., задвижка ДУ 32 - 20 шт., задвижка ДУ 25 - 6 шт., задвижка ДУ 20 - 1 шт., протяженность 265 м.; Сеть тепловая "ул. Советская 10, 12" - диаметр трубы 114 мм, вид прокладки - надземная, безканальная на эстакаде, двухтрубная; Изоляция - (Минвата ПХВ), </w:t>
            </w:r>
            <w:r w:rsidRPr="009D0DD0">
              <w:rPr>
                <w:color w:val="000000"/>
                <w:sz w:val="16"/>
                <w:szCs w:val="16"/>
              </w:rPr>
              <w:t xml:space="preserve">задвижка ДУ 50 - 2 шт., задвижка ДУ 32 - 2 шт., задвижка ДУ 25 - 2 шт., протяженность 113 м.; Сеть тепловая "ул. Советская 18, 26" - диаметр трубы 100 мм, вид прокладки - подземная, безканальная, двухтрубная; Изоляция - (ИЗОПЭКС), задвижка ДУ 100 - 2 шт., </w:t>
            </w:r>
            <w:r w:rsidRPr="009D0DD0">
              <w:rPr>
                <w:color w:val="000000"/>
                <w:sz w:val="16"/>
                <w:szCs w:val="16"/>
              </w:rPr>
              <w:t>задвижка ДУ 80 - 2 шт., задвижка ДУ 50 - 8 шт., протяженность 100 м.; Сеть тепловая "ул. Железнодорожная 3, 4" - диаметр трубы 159 мм, вид прокладки - надземная, безканальная на эстакаде, двухтрубная; Изоляция - (Минвата ПХВ), задвижка ДУ 32 - 4 шт., задви</w:t>
            </w:r>
            <w:r w:rsidRPr="009D0DD0">
              <w:rPr>
                <w:color w:val="000000"/>
                <w:sz w:val="16"/>
                <w:szCs w:val="16"/>
              </w:rPr>
              <w:t xml:space="preserve">жка ДУ 32 - 4 шт., задвижка ДУ 50 - 4 шт., протяженность 140 м., диаметр трубы 114 мм - протяженность 76 м.;Сеть тепловая "ул. Советская 43а" - диаметр трубы 75 мм, вид прокладки - подземная, безканальная, двухтрубная; Изоляция - (ИЗОПЭКС), задвижка ДУ 32 </w:t>
            </w:r>
            <w:r w:rsidRPr="009D0DD0">
              <w:rPr>
                <w:color w:val="000000"/>
                <w:sz w:val="16"/>
                <w:szCs w:val="16"/>
              </w:rPr>
              <w:t>- 8 шт., протяженность 120 м.; Сеть тепловая "ул. Железнодорожная 5, 6" - диаметр трубы 114 мм, вид прокладки - подземная, безканальная, двухтрубная; Изоляция - (ППУ), задвижка ДУ 100 - 4 шт., задвижка ДУ 80 - 6 шт., протяженность 65 м.; Сеть тепловая "ул.</w:t>
            </w:r>
            <w:r w:rsidRPr="009D0DD0">
              <w:rPr>
                <w:color w:val="000000"/>
                <w:sz w:val="16"/>
                <w:szCs w:val="16"/>
              </w:rPr>
              <w:t xml:space="preserve"> Советская 47, 49" - диаметр трубы 89 мм, вид прокладки - подземная, безканальная, двухтрубная; Изоляция - (ППУ), задвижка ДУ 80 - 4 шт., задвижка ДУ 50 - 2 шт., протяженность 38 м.; Сеть тепловая "ул. Железнодорожная 2а" - диаметр трубы 159 мм, вид прокла</w:t>
            </w:r>
            <w:r w:rsidRPr="009D0DD0">
              <w:rPr>
                <w:color w:val="000000"/>
                <w:sz w:val="16"/>
                <w:szCs w:val="16"/>
              </w:rPr>
              <w:t xml:space="preserve">дки - подземная, безканальная, двухтрубная; Изоляция - (ППУ), задвижка ДУ 80 - 2 шт., протяженность 150 м.; Сеть тепловая "ул. Советская 2б" - диаметр трубы 76 мм, вид прокладки - надземная, безканальная на эстакаде, двухтрубная; Изоляция - (Минвата ПХВ), </w:t>
            </w:r>
            <w:r w:rsidRPr="009D0DD0">
              <w:rPr>
                <w:color w:val="000000"/>
                <w:sz w:val="16"/>
                <w:szCs w:val="16"/>
              </w:rPr>
              <w:t>задвижка ДУ 25 - 10 шт., компенсатор горизонтальный - 1 шт L - 20 м., протяженность 209 м., диаметр трубопровода 57 мм протяженностью 53 м. Сеть тепловая "ул. Сибирская 1, 3" - диаметр трубы 114 мм, вид прокладки - надземная, в канале, двухтрубная; Изоляци</w:t>
            </w:r>
            <w:r w:rsidRPr="009D0DD0">
              <w:rPr>
                <w:color w:val="000000"/>
                <w:sz w:val="16"/>
                <w:szCs w:val="16"/>
              </w:rPr>
              <w:t>я - (Минвата ПХВ), задвижка ДУ 32 - 8 шт., протяженность 109 м.; Общая протяженность объекта 6612 метров.</w:t>
            </w:r>
          </w:p>
        </w:tc>
        <w:tc>
          <w:tcPr>
            <w:tcW w:w="268"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lastRenderedPageBreak/>
              <w:t>2003</w:t>
            </w:r>
          </w:p>
        </w:tc>
        <w:tc>
          <w:tcPr>
            <w:tcW w:w="200"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01.01.1986</w:t>
            </w:r>
          </w:p>
        </w:tc>
        <w:tc>
          <w:tcPr>
            <w:tcW w:w="201"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01.04.1998</w:t>
            </w:r>
          </w:p>
        </w:tc>
        <w:tc>
          <w:tcPr>
            <w:tcW w:w="717"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г. Пыть-Ях, 2 "А" микрорайон</w:t>
            </w:r>
          </w:p>
        </w:tc>
        <w:tc>
          <w:tcPr>
            <w:tcW w:w="233"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18 715 020,00</w:t>
            </w:r>
          </w:p>
        </w:tc>
        <w:tc>
          <w:tcPr>
            <w:tcW w:w="302"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876 610,94</w:t>
            </w:r>
          </w:p>
        </w:tc>
        <w:tc>
          <w:tcPr>
            <w:tcW w:w="312"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 xml:space="preserve">86 АБ 008253 от 12.01.2011 86:15:000000: </w:t>
            </w:r>
            <w:r w:rsidRPr="009D0DD0">
              <w:rPr>
                <w:color w:val="000000"/>
                <w:sz w:val="16"/>
                <w:szCs w:val="16"/>
              </w:rPr>
              <w:lastRenderedPageBreak/>
              <w:t>0000:71:185: 001:001196930</w:t>
            </w:r>
          </w:p>
        </w:tc>
      </w:tr>
      <w:tr w:rsidR="009D74C2" w:rsidTr="009D0DD0">
        <w:trPr>
          <w:gridAfter w:val="1"/>
          <w:wAfter w:w="2" w:type="dxa"/>
          <w:trHeight w:val="20"/>
        </w:trPr>
        <w:tc>
          <w:tcPr>
            <w:tcW w:w="100"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lastRenderedPageBreak/>
              <w:t>8</w:t>
            </w:r>
          </w:p>
        </w:tc>
        <w:tc>
          <w:tcPr>
            <w:tcW w:w="931"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Сети теплоснабжения от ТК-76 до ТК-79 микрорайон № 5 «Солнечный»</w:t>
            </w:r>
          </w:p>
        </w:tc>
        <w:tc>
          <w:tcPr>
            <w:tcW w:w="1734"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 xml:space="preserve">Предназначена для подачи теплоносителя потребителю. Сеть тепловая внутриквартальная. 2 диаметра трубы 219 мм, вид прокладки - подземная, безканальная, двухтрубная; Изоляция - (ППУ), </w:t>
            </w:r>
            <w:r w:rsidRPr="009D0DD0">
              <w:rPr>
                <w:color w:val="000000"/>
                <w:sz w:val="16"/>
                <w:szCs w:val="16"/>
              </w:rPr>
              <w:t>задвижки ДУ 150 - 2 шт.; задвижки ДУ 100 - 4 шт.; Протяженность 68,7 м.</w:t>
            </w:r>
          </w:p>
        </w:tc>
        <w:tc>
          <w:tcPr>
            <w:tcW w:w="268"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20032</w:t>
            </w:r>
          </w:p>
        </w:tc>
        <w:tc>
          <w:tcPr>
            <w:tcW w:w="200"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01.01.2008</w:t>
            </w:r>
          </w:p>
        </w:tc>
        <w:tc>
          <w:tcPr>
            <w:tcW w:w="201"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01.10.2008</w:t>
            </w:r>
          </w:p>
        </w:tc>
        <w:tc>
          <w:tcPr>
            <w:tcW w:w="717"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г. Пыть-Ях, микрорайон № 5 «Солнечный», от ТК-76 до ТК-79</w:t>
            </w:r>
          </w:p>
        </w:tc>
        <w:tc>
          <w:tcPr>
            <w:tcW w:w="233"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545 524,00</w:t>
            </w:r>
          </w:p>
        </w:tc>
        <w:tc>
          <w:tcPr>
            <w:tcW w:w="302"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280 065,66</w:t>
            </w:r>
          </w:p>
        </w:tc>
        <w:tc>
          <w:tcPr>
            <w:tcW w:w="312" w:type="pct"/>
            <w:shd w:val="clear" w:color="auto" w:fill="auto"/>
            <w:noWrap/>
            <w:vAlign w:val="center"/>
            <w:hideMark/>
          </w:tcPr>
          <w:p w:rsidR="009D0DD0" w:rsidRPr="009D0DD0" w:rsidRDefault="00697C2B" w:rsidP="009D0DD0">
            <w:pPr>
              <w:spacing w:after="0" w:line="240" w:lineRule="auto"/>
              <w:ind w:firstLine="0"/>
              <w:rPr>
                <w:rFonts w:ascii="Calibri" w:hAnsi="Calibri" w:cs="Calibri"/>
                <w:color w:val="000000"/>
                <w:sz w:val="22"/>
              </w:rPr>
            </w:pPr>
            <w:r w:rsidRPr="009D0DD0">
              <w:rPr>
                <w:rFonts w:ascii="Calibri" w:hAnsi="Calibri" w:cs="Calibri"/>
                <w:color w:val="000000"/>
                <w:sz w:val="22"/>
              </w:rPr>
              <w:t> </w:t>
            </w:r>
          </w:p>
        </w:tc>
      </w:tr>
      <w:tr w:rsidR="009D74C2" w:rsidTr="009D0DD0">
        <w:trPr>
          <w:gridAfter w:val="1"/>
          <w:wAfter w:w="2" w:type="dxa"/>
          <w:trHeight w:val="20"/>
        </w:trPr>
        <w:tc>
          <w:tcPr>
            <w:tcW w:w="100"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9</w:t>
            </w:r>
          </w:p>
        </w:tc>
        <w:tc>
          <w:tcPr>
            <w:tcW w:w="931"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Сети теплоснабжения от от ТК-60 до ТК-60А микрорайон № 2 «Нефтяников»</w:t>
            </w:r>
          </w:p>
        </w:tc>
        <w:tc>
          <w:tcPr>
            <w:tcW w:w="1734"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Предназначена для подачи теплоносителя потребителю.Сеть тепловая внутриквартальная. 2 диаметра трубы 159 мм, вид прокладки - подземная, безканальная, двухтрубная; Изоляция - (ТВЭЛ), задвижки ДУ 100 - 6 шт., компенсатор - 2 шт. Протяженность 38 метров.</w:t>
            </w:r>
          </w:p>
        </w:tc>
        <w:tc>
          <w:tcPr>
            <w:tcW w:w="268"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2003</w:t>
            </w:r>
            <w:r w:rsidRPr="009D0DD0">
              <w:rPr>
                <w:color w:val="000000"/>
                <w:sz w:val="16"/>
                <w:szCs w:val="16"/>
              </w:rPr>
              <w:t>4</w:t>
            </w:r>
          </w:p>
        </w:tc>
        <w:tc>
          <w:tcPr>
            <w:tcW w:w="200"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01.01.2008</w:t>
            </w:r>
          </w:p>
        </w:tc>
        <w:tc>
          <w:tcPr>
            <w:tcW w:w="201"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01.12.2008</w:t>
            </w:r>
          </w:p>
        </w:tc>
        <w:tc>
          <w:tcPr>
            <w:tcW w:w="717"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г. Пыть-Ях, микрорайон № 2 «Нефтяников», от ТК-60 до ТК-60А</w:t>
            </w:r>
          </w:p>
        </w:tc>
        <w:tc>
          <w:tcPr>
            <w:tcW w:w="233"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1 135 043,00</w:t>
            </w:r>
          </w:p>
        </w:tc>
        <w:tc>
          <w:tcPr>
            <w:tcW w:w="302"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590 255,48</w:t>
            </w:r>
          </w:p>
        </w:tc>
        <w:tc>
          <w:tcPr>
            <w:tcW w:w="312" w:type="pct"/>
            <w:shd w:val="clear" w:color="auto" w:fill="auto"/>
            <w:noWrap/>
            <w:vAlign w:val="center"/>
            <w:hideMark/>
          </w:tcPr>
          <w:p w:rsidR="009D0DD0" w:rsidRPr="009D0DD0" w:rsidRDefault="00697C2B" w:rsidP="009D0DD0">
            <w:pPr>
              <w:spacing w:after="0" w:line="240" w:lineRule="auto"/>
              <w:ind w:firstLine="0"/>
              <w:rPr>
                <w:rFonts w:ascii="Calibri" w:hAnsi="Calibri" w:cs="Calibri"/>
                <w:color w:val="000000"/>
                <w:sz w:val="22"/>
              </w:rPr>
            </w:pPr>
            <w:r w:rsidRPr="009D0DD0">
              <w:rPr>
                <w:rFonts w:ascii="Calibri" w:hAnsi="Calibri" w:cs="Calibri"/>
                <w:color w:val="000000"/>
                <w:sz w:val="22"/>
              </w:rPr>
              <w:t> </w:t>
            </w:r>
          </w:p>
        </w:tc>
      </w:tr>
      <w:tr w:rsidR="009D74C2" w:rsidTr="009D0DD0">
        <w:trPr>
          <w:gridAfter w:val="1"/>
          <w:wAfter w:w="2" w:type="dxa"/>
          <w:trHeight w:val="20"/>
        </w:trPr>
        <w:tc>
          <w:tcPr>
            <w:tcW w:w="100"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10</w:t>
            </w:r>
          </w:p>
        </w:tc>
        <w:tc>
          <w:tcPr>
            <w:tcW w:w="931"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Сеть теплоснабжения к 16-ти квартирному общежитию во 2 "А" мкр г. Пыть-Ях</w:t>
            </w:r>
          </w:p>
        </w:tc>
        <w:tc>
          <w:tcPr>
            <w:tcW w:w="1734"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 xml:space="preserve">Предназначена для подачи теплоносителя потребителю. Сеть тепловая </w:t>
            </w:r>
            <w:r w:rsidRPr="009D0DD0">
              <w:rPr>
                <w:color w:val="000000"/>
                <w:sz w:val="16"/>
                <w:szCs w:val="16"/>
              </w:rPr>
              <w:t xml:space="preserve">квартальная. Диаметр трубы 159 мм, вид прокладки - подземная, безканальная, двухтрубная; Протяженность 150 м.п. (2 нитки) в т.ч. длина трубопровода 300 м.п., компенсатор сильфонный - 2 шт., тепловая камера металлическая -1 шт., футляр (металлическая </w:t>
            </w:r>
            <w:proofErr w:type="gramStart"/>
            <w:r w:rsidRPr="009D0DD0">
              <w:rPr>
                <w:color w:val="000000"/>
                <w:sz w:val="16"/>
                <w:szCs w:val="16"/>
              </w:rPr>
              <w:t>труба)</w:t>
            </w:r>
            <w:r w:rsidRPr="009D0DD0">
              <w:rPr>
                <w:color w:val="000000"/>
                <w:sz w:val="16"/>
                <w:szCs w:val="16"/>
              </w:rPr>
              <w:t>-</w:t>
            </w:r>
            <w:proofErr w:type="gramEnd"/>
            <w:r w:rsidRPr="009D0DD0">
              <w:rPr>
                <w:color w:val="000000"/>
                <w:sz w:val="16"/>
                <w:szCs w:val="16"/>
              </w:rPr>
              <w:t>6 шт.</w:t>
            </w:r>
          </w:p>
        </w:tc>
        <w:tc>
          <w:tcPr>
            <w:tcW w:w="268"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20042</w:t>
            </w:r>
          </w:p>
        </w:tc>
        <w:tc>
          <w:tcPr>
            <w:tcW w:w="200"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01.01.2008</w:t>
            </w:r>
          </w:p>
        </w:tc>
        <w:tc>
          <w:tcPr>
            <w:tcW w:w="201"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31.05.2010</w:t>
            </w:r>
          </w:p>
        </w:tc>
        <w:tc>
          <w:tcPr>
            <w:tcW w:w="717"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г. Пыть-Ях, микрорайон № 2а «Лесников», ул. Железнодорожная, 2 А</w:t>
            </w:r>
          </w:p>
        </w:tc>
        <w:tc>
          <w:tcPr>
            <w:tcW w:w="233"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2 268 301,00</w:t>
            </w:r>
          </w:p>
        </w:tc>
        <w:tc>
          <w:tcPr>
            <w:tcW w:w="302"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1 308 054,00</w:t>
            </w:r>
          </w:p>
        </w:tc>
        <w:tc>
          <w:tcPr>
            <w:tcW w:w="312" w:type="pct"/>
            <w:shd w:val="clear" w:color="auto" w:fill="auto"/>
            <w:noWrap/>
            <w:vAlign w:val="center"/>
            <w:hideMark/>
          </w:tcPr>
          <w:p w:rsidR="009D0DD0" w:rsidRPr="009D0DD0" w:rsidRDefault="00697C2B" w:rsidP="009D0DD0">
            <w:pPr>
              <w:spacing w:after="0" w:line="240" w:lineRule="auto"/>
              <w:ind w:firstLine="0"/>
              <w:rPr>
                <w:rFonts w:ascii="Calibri" w:hAnsi="Calibri" w:cs="Calibri"/>
                <w:color w:val="000000"/>
                <w:sz w:val="22"/>
              </w:rPr>
            </w:pPr>
            <w:r w:rsidRPr="009D0DD0">
              <w:rPr>
                <w:rFonts w:ascii="Calibri" w:hAnsi="Calibri" w:cs="Calibri"/>
                <w:color w:val="000000"/>
                <w:sz w:val="22"/>
              </w:rPr>
              <w:t> </w:t>
            </w:r>
          </w:p>
        </w:tc>
      </w:tr>
      <w:tr w:rsidR="009D74C2" w:rsidTr="009D0DD0">
        <w:trPr>
          <w:gridAfter w:val="1"/>
          <w:wAfter w:w="2" w:type="dxa"/>
          <w:trHeight w:val="20"/>
        </w:trPr>
        <w:tc>
          <w:tcPr>
            <w:tcW w:w="100"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lastRenderedPageBreak/>
              <w:t>11</w:t>
            </w:r>
          </w:p>
        </w:tc>
        <w:tc>
          <w:tcPr>
            <w:tcW w:w="931"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Сети теплоснабжения в составе объекта: " Реконструкция перехода сетей ТВС через ул. Магистральную (Р</w:t>
            </w:r>
          </w:p>
        </w:tc>
        <w:tc>
          <w:tcPr>
            <w:tcW w:w="1734"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 xml:space="preserve">Предназначена для </w:t>
            </w:r>
            <w:r w:rsidRPr="009D0DD0">
              <w:rPr>
                <w:color w:val="000000"/>
                <w:sz w:val="16"/>
                <w:szCs w:val="16"/>
              </w:rPr>
              <w:t xml:space="preserve">подачи тепла до потребителя. Сеть- </w:t>
            </w:r>
            <w:proofErr w:type="gramStart"/>
            <w:r w:rsidRPr="009D0DD0">
              <w:rPr>
                <w:color w:val="000000"/>
                <w:sz w:val="16"/>
                <w:szCs w:val="16"/>
              </w:rPr>
              <w:t>подземная,протяженность</w:t>
            </w:r>
            <w:proofErr w:type="gramEnd"/>
            <w:r w:rsidRPr="009D0DD0">
              <w:rPr>
                <w:color w:val="000000"/>
                <w:sz w:val="16"/>
                <w:szCs w:val="16"/>
              </w:rPr>
              <w:t xml:space="preserve"> трубопровода 104 м.,материал-сталь, материал изоляции-ППУ, диаметр-426*7, тепловая камера-2 шт.,неподвижная опора-2 шт., футляр-2 шт., мокрый колодец -1 шт.</w:t>
            </w:r>
          </w:p>
        </w:tc>
        <w:tc>
          <w:tcPr>
            <w:tcW w:w="268"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20060</w:t>
            </w:r>
          </w:p>
        </w:tc>
        <w:tc>
          <w:tcPr>
            <w:tcW w:w="200"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01.01.2008</w:t>
            </w:r>
          </w:p>
        </w:tc>
        <w:tc>
          <w:tcPr>
            <w:tcW w:w="201"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31.12.2010</w:t>
            </w:r>
          </w:p>
        </w:tc>
        <w:tc>
          <w:tcPr>
            <w:tcW w:w="717"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 xml:space="preserve">г. Пыть-Ях, </w:t>
            </w:r>
            <w:r w:rsidRPr="009D0DD0">
              <w:rPr>
                <w:color w:val="000000"/>
                <w:sz w:val="16"/>
                <w:szCs w:val="16"/>
              </w:rPr>
              <w:t>микрорайон № 10 «Мамонтово», промзона "Западная", ул.Магистральная</w:t>
            </w:r>
          </w:p>
        </w:tc>
        <w:tc>
          <w:tcPr>
            <w:tcW w:w="233"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1 529 895,00</w:t>
            </w:r>
          </w:p>
        </w:tc>
        <w:tc>
          <w:tcPr>
            <w:tcW w:w="302"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917 921,90</w:t>
            </w:r>
          </w:p>
        </w:tc>
        <w:tc>
          <w:tcPr>
            <w:tcW w:w="312"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86 АБ 148282 от 05.01.2012г. 86:15:000000: 0000:71:185: 001: 001192340:00011:20002</w:t>
            </w:r>
          </w:p>
        </w:tc>
      </w:tr>
      <w:tr w:rsidR="009D74C2" w:rsidTr="009D0DD0">
        <w:trPr>
          <w:gridAfter w:val="1"/>
          <w:wAfter w:w="2" w:type="dxa"/>
          <w:trHeight w:val="20"/>
        </w:trPr>
        <w:tc>
          <w:tcPr>
            <w:tcW w:w="100"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12</w:t>
            </w:r>
          </w:p>
        </w:tc>
        <w:tc>
          <w:tcPr>
            <w:tcW w:w="931"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 xml:space="preserve">Сети теплоснабжения в составе объекта "Магистральные сети ТВС по ул. С. </w:t>
            </w:r>
            <w:r w:rsidRPr="009D0DD0">
              <w:rPr>
                <w:color w:val="000000"/>
                <w:sz w:val="16"/>
                <w:szCs w:val="16"/>
              </w:rPr>
              <w:t>Урусова в микрорайон № 3 «Кедровый» г. Пыть-Ях"</w:t>
            </w:r>
          </w:p>
        </w:tc>
        <w:tc>
          <w:tcPr>
            <w:tcW w:w="1734"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Предназначены для подачи теплоносителя до потребителя. Сеть подземная. Трубы стальные - диаметр 426*7, материал изоляции-ППУ. Протяженность трассы 530 п.м., протяженность трубопровода 1060 п.м., тепловая каме</w:t>
            </w:r>
            <w:r w:rsidRPr="009D0DD0">
              <w:rPr>
                <w:color w:val="000000"/>
                <w:sz w:val="16"/>
                <w:szCs w:val="16"/>
              </w:rPr>
              <w:t>ра-6 шт., футляр-1 шт. Протяженность трубопровода 1060 п.м.,</w:t>
            </w:r>
          </w:p>
        </w:tc>
        <w:tc>
          <w:tcPr>
            <w:tcW w:w="268"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20065</w:t>
            </w:r>
          </w:p>
        </w:tc>
        <w:tc>
          <w:tcPr>
            <w:tcW w:w="200"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01.01.2010</w:t>
            </w:r>
          </w:p>
        </w:tc>
        <w:tc>
          <w:tcPr>
            <w:tcW w:w="201"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28.02.2011</w:t>
            </w:r>
          </w:p>
        </w:tc>
        <w:tc>
          <w:tcPr>
            <w:tcW w:w="717"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г. Пыть-Ях, микрорайон № 3 «Кедровый», ул. Семена Урусова</w:t>
            </w:r>
          </w:p>
        </w:tc>
        <w:tc>
          <w:tcPr>
            <w:tcW w:w="233"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40 610 362,00</w:t>
            </w:r>
          </w:p>
        </w:tc>
        <w:tc>
          <w:tcPr>
            <w:tcW w:w="302"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24 636 947,62</w:t>
            </w:r>
          </w:p>
        </w:tc>
        <w:tc>
          <w:tcPr>
            <w:tcW w:w="312"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72 НЛ 458319 от 02.12.2010 г. 86:15:000000: 0000:71:185: 001: 001196670</w:t>
            </w:r>
          </w:p>
        </w:tc>
      </w:tr>
      <w:tr w:rsidR="009D74C2" w:rsidTr="009D0DD0">
        <w:trPr>
          <w:gridAfter w:val="1"/>
          <w:wAfter w:w="2" w:type="dxa"/>
          <w:trHeight w:val="20"/>
        </w:trPr>
        <w:tc>
          <w:tcPr>
            <w:tcW w:w="100"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13</w:t>
            </w:r>
          </w:p>
        </w:tc>
        <w:tc>
          <w:tcPr>
            <w:tcW w:w="931"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 xml:space="preserve">Сети </w:t>
            </w:r>
            <w:r w:rsidRPr="009D0DD0">
              <w:rPr>
                <w:color w:val="000000"/>
                <w:sz w:val="16"/>
                <w:szCs w:val="16"/>
              </w:rPr>
              <w:t>теплоснабжения. "30-ти квартирный ж/д № 5 во 2 "А" микрорайон г. Пыть-Ях. Магистральные инженерные се</w:t>
            </w:r>
          </w:p>
        </w:tc>
        <w:tc>
          <w:tcPr>
            <w:tcW w:w="1734"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 xml:space="preserve">Предназначены для подачи теплоносителя до потребителя. Сети теплоснабжения(подземные)-магистральные -протяженность трубопровода 377,6 </w:t>
            </w:r>
            <w:proofErr w:type="gramStart"/>
            <w:r w:rsidRPr="009D0DD0">
              <w:rPr>
                <w:color w:val="000000"/>
                <w:sz w:val="16"/>
                <w:szCs w:val="16"/>
              </w:rPr>
              <w:t>м.(</w:t>
            </w:r>
            <w:proofErr w:type="gramEnd"/>
            <w:r w:rsidRPr="009D0DD0">
              <w:rPr>
                <w:color w:val="000000"/>
                <w:sz w:val="16"/>
                <w:szCs w:val="16"/>
              </w:rPr>
              <w:t>две нитки), диаме</w:t>
            </w:r>
            <w:r w:rsidRPr="009D0DD0">
              <w:rPr>
                <w:color w:val="000000"/>
                <w:sz w:val="16"/>
                <w:szCs w:val="16"/>
              </w:rPr>
              <w:t>тр-325 протяженность трубопровода-86,5 м., диаметр-219 протяженность трубопровода-291,1 м.,сильфонный компенсатор-4 шт., тепловые камеры - 5 шт.</w:t>
            </w:r>
          </w:p>
        </w:tc>
        <w:tc>
          <w:tcPr>
            <w:tcW w:w="268"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20067</w:t>
            </w:r>
          </w:p>
        </w:tc>
        <w:tc>
          <w:tcPr>
            <w:tcW w:w="200"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01.01.2008</w:t>
            </w:r>
          </w:p>
        </w:tc>
        <w:tc>
          <w:tcPr>
            <w:tcW w:w="201"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31.12.2010</w:t>
            </w:r>
          </w:p>
        </w:tc>
        <w:tc>
          <w:tcPr>
            <w:tcW w:w="717"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г. Пыть-Ях, микрорайон № 2а «Лесников», ул. Советская.</w:t>
            </w:r>
          </w:p>
        </w:tc>
        <w:tc>
          <w:tcPr>
            <w:tcW w:w="233"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8 515 261,00</w:t>
            </w:r>
          </w:p>
        </w:tc>
        <w:tc>
          <w:tcPr>
            <w:tcW w:w="302"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5 109 166,20</w:t>
            </w:r>
          </w:p>
        </w:tc>
        <w:tc>
          <w:tcPr>
            <w:tcW w:w="312"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72</w:t>
            </w:r>
            <w:r w:rsidRPr="009D0DD0">
              <w:rPr>
                <w:color w:val="000000"/>
                <w:sz w:val="16"/>
                <w:szCs w:val="16"/>
              </w:rPr>
              <w:t xml:space="preserve"> НЛ 457556 от 25.03.2010 г.</w:t>
            </w:r>
          </w:p>
        </w:tc>
      </w:tr>
      <w:tr w:rsidR="009D74C2" w:rsidTr="009D0DD0">
        <w:trPr>
          <w:gridAfter w:val="1"/>
          <w:wAfter w:w="2" w:type="dxa"/>
          <w:trHeight w:val="20"/>
        </w:trPr>
        <w:tc>
          <w:tcPr>
            <w:tcW w:w="100"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14</w:t>
            </w:r>
          </w:p>
        </w:tc>
        <w:tc>
          <w:tcPr>
            <w:tcW w:w="931"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Внеплощадочные сети теплоснабжения, в составе объекта:"Строительство перехода сетей тепловодоснабжен</w:t>
            </w:r>
          </w:p>
        </w:tc>
        <w:tc>
          <w:tcPr>
            <w:tcW w:w="1734"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 xml:space="preserve">Предназначены для подачи теплоносителя до потребителя. Сети подземные, стальная труба д.426 </w:t>
            </w:r>
            <w:proofErr w:type="gramStart"/>
            <w:r w:rsidRPr="009D0DD0">
              <w:rPr>
                <w:color w:val="000000"/>
                <w:sz w:val="16"/>
                <w:szCs w:val="16"/>
              </w:rPr>
              <w:t>мм.,</w:t>
            </w:r>
            <w:proofErr w:type="gramEnd"/>
            <w:r w:rsidRPr="009D0DD0">
              <w:rPr>
                <w:color w:val="000000"/>
                <w:sz w:val="16"/>
                <w:szCs w:val="16"/>
              </w:rPr>
              <w:t xml:space="preserve"> д. 325 мм (2 нитки). </w:t>
            </w:r>
            <w:r w:rsidRPr="009D0DD0">
              <w:rPr>
                <w:color w:val="000000"/>
                <w:sz w:val="16"/>
                <w:szCs w:val="16"/>
              </w:rPr>
              <w:t>Протяженность трассы-544,8 п.м., протяженность трубопровода 1089,6 п.м.</w:t>
            </w:r>
          </w:p>
        </w:tc>
        <w:tc>
          <w:tcPr>
            <w:tcW w:w="268"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20068</w:t>
            </w:r>
          </w:p>
        </w:tc>
        <w:tc>
          <w:tcPr>
            <w:tcW w:w="200"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01.01.2011</w:t>
            </w:r>
          </w:p>
        </w:tc>
        <w:tc>
          <w:tcPr>
            <w:tcW w:w="201"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31.05.2011</w:t>
            </w:r>
          </w:p>
        </w:tc>
        <w:tc>
          <w:tcPr>
            <w:tcW w:w="717"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г. Пыть-</w:t>
            </w:r>
            <w:proofErr w:type="gramStart"/>
            <w:r w:rsidRPr="009D0DD0">
              <w:rPr>
                <w:color w:val="000000"/>
                <w:sz w:val="16"/>
                <w:szCs w:val="16"/>
              </w:rPr>
              <w:t>Ях,микрорайон</w:t>
            </w:r>
            <w:proofErr w:type="gramEnd"/>
            <w:r w:rsidRPr="009D0DD0">
              <w:rPr>
                <w:color w:val="000000"/>
                <w:sz w:val="16"/>
                <w:szCs w:val="16"/>
              </w:rPr>
              <w:t xml:space="preserve"> № 1 «Центральный», микрорайон 2а "Лесников".</w:t>
            </w:r>
          </w:p>
        </w:tc>
        <w:tc>
          <w:tcPr>
            <w:tcW w:w="233"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43 713 249,00</w:t>
            </w:r>
          </w:p>
        </w:tc>
        <w:tc>
          <w:tcPr>
            <w:tcW w:w="302"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29 749 281,94</w:t>
            </w:r>
          </w:p>
        </w:tc>
        <w:tc>
          <w:tcPr>
            <w:tcW w:w="312"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86 АБ 148068 от 13.12.2011 г. 86:15:000000: 0000:71:185: 001:</w:t>
            </w:r>
            <w:r w:rsidRPr="009D0DD0">
              <w:rPr>
                <w:color w:val="000000"/>
                <w:sz w:val="16"/>
                <w:szCs w:val="16"/>
              </w:rPr>
              <w:t xml:space="preserve"> 001196250</w:t>
            </w:r>
          </w:p>
        </w:tc>
      </w:tr>
      <w:tr w:rsidR="009D74C2" w:rsidTr="009D0DD0">
        <w:trPr>
          <w:gridAfter w:val="1"/>
          <w:wAfter w:w="2" w:type="dxa"/>
          <w:trHeight w:val="20"/>
        </w:trPr>
        <w:tc>
          <w:tcPr>
            <w:tcW w:w="100"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15</w:t>
            </w:r>
          </w:p>
        </w:tc>
        <w:tc>
          <w:tcPr>
            <w:tcW w:w="931"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Внутриплощадочные сети теплоснабжения, в составе объекта:"Строительство перехода сетей тепловодоснаб</w:t>
            </w:r>
          </w:p>
        </w:tc>
        <w:tc>
          <w:tcPr>
            <w:tcW w:w="1734"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 xml:space="preserve">Предназначены для подачи теплоносителя до потребителя. Сети подземные, стальная труба д.219 мм, д.114 мм (2 нитки). Протяженность трассы </w:t>
            </w:r>
            <w:r w:rsidRPr="009D0DD0">
              <w:rPr>
                <w:color w:val="000000"/>
                <w:sz w:val="16"/>
                <w:szCs w:val="16"/>
              </w:rPr>
              <w:t>66,1 п.м., протяженность трубопровода 132,2 п.м.</w:t>
            </w:r>
          </w:p>
        </w:tc>
        <w:tc>
          <w:tcPr>
            <w:tcW w:w="268"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20071</w:t>
            </w:r>
          </w:p>
        </w:tc>
        <w:tc>
          <w:tcPr>
            <w:tcW w:w="200"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01.01.2011</w:t>
            </w:r>
          </w:p>
        </w:tc>
        <w:tc>
          <w:tcPr>
            <w:tcW w:w="201"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31.05.2011</w:t>
            </w:r>
          </w:p>
        </w:tc>
        <w:tc>
          <w:tcPr>
            <w:tcW w:w="717"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г. Пыть-</w:t>
            </w:r>
            <w:proofErr w:type="gramStart"/>
            <w:r w:rsidRPr="009D0DD0">
              <w:rPr>
                <w:color w:val="000000"/>
                <w:sz w:val="16"/>
                <w:szCs w:val="16"/>
              </w:rPr>
              <w:t>Ях,микрорайон</w:t>
            </w:r>
            <w:proofErr w:type="gramEnd"/>
            <w:r w:rsidRPr="009D0DD0">
              <w:rPr>
                <w:color w:val="000000"/>
                <w:sz w:val="16"/>
                <w:szCs w:val="16"/>
              </w:rPr>
              <w:t xml:space="preserve"> № 1 «Центральный», микрорайон 2а "Лесников".</w:t>
            </w:r>
          </w:p>
        </w:tc>
        <w:tc>
          <w:tcPr>
            <w:tcW w:w="233"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948 407,00</w:t>
            </w:r>
          </w:p>
        </w:tc>
        <w:tc>
          <w:tcPr>
            <w:tcW w:w="302"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584 865,36</w:t>
            </w:r>
          </w:p>
        </w:tc>
        <w:tc>
          <w:tcPr>
            <w:tcW w:w="312"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86:15:000000: 0000:71:185: 001: 001199510: 00011:20002</w:t>
            </w:r>
          </w:p>
        </w:tc>
      </w:tr>
      <w:tr w:rsidR="009D74C2" w:rsidTr="009D0DD0">
        <w:trPr>
          <w:gridAfter w:val="1"/>
          <w:wAfter w:w="2" w:type="dxa"/>
          <w:trHeight w:val="20"/>
        </w:trPr>
        <w:tc>
          <w:tcPr>
            <w:tcW w:w="100"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16</w:t>
            </w:r>
          </w:p>
        </w:tc>
        <w:tc>
          <w:tcPr>
            <w:tcW w:w="931"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 xml:space="preserve">Сеть тепловая от узла VII до </w:t>
            </w:r>
            <w:r w:rsidRPr="009D0DD0">
              <w:rPr>
                <w:color w:val="000000"/>
                <w:sz w:val="16"/>
                <w:szCs w:val="16"/>
              </w:rPr>
              <w:t>котельной "Вертолетка"</w:t>
            </w:r>
          </w:p>
        </w:tc>
        <w:tc>
          <w:tcPr>
            <w:tcW w:w="1734"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Предназначена для подачи теплоносителя потребителю. Котельная Вертолетка - Узел №7 - вид прокладки - надземная; Изоляция - (Минвата + жесть); Диаметр трубы 325 мм, протяженность 421 метр.</w:t>
            </w:r>
          </w:p>
        </w:tc>
        <w:tc>
          <w:tcPr>
            <w:tcW w:w="268"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20075</w:t>
            </w:r>
          </w:p>
        </w:tc>
        <w:tc>
          <w:tcPr>
            <w:tcW w:w="200"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01.01.1981</w:t>
            </w:r>
          </w:p>
        </w:tc>
        <w:tc>
          <w:tcPr>
            <w:tcW w:w="201"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03.09.2011</w:t>
            </w:r>
          </w:p>
        </w:tc>
        <w:tc>
          <w:tcPr>
            <w:tcW w:w="717"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г. Пыть-Ях, микро</w:t>
            </w:r>
            <w:r w:rsidRPr="009D0DD0">
              <w:rPr>
                <w:color w:val="000000"/>
                <w:sz w:val="16"/>
                <w:szCs w:val="16"/>
              </w:rPr>
              <w:t>район № 6а «Северный» "Северный", котельная "Вертолетка"</w:t>
            </w:r>
          </w:p>
        </w:tc>
        <w:tc>
          <w:tcPr>
            <w:tcW w:w="233"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988 416,00</w:t>
            </w:r>
          </w:p>
        </w:tc>
        <w:tc>
          <w:tcPr>
            <w:tcW w:w="302" w:type="pct"/>
            <w:shd w:val="clear" w:color="auto" w:fill="auto"/>
            <w:noWrap/>
            <w:vAlign w:val="center"/>
            <w:hideMark/>
          </w:tcPr>
          <w:p w:rsidR="009D0DD0" w:rsidRPr="009D0DD0" w:rsidRDefault="00697C2B" w:rsidP="009D0DD0">
            <w:pPr>
              <w:spacing w:after="0" w:line="240" w:lineRule="auto"/>
              <w:ind w:firstLine="0"/>
              <w:rPr>
                <w:rFonts w:ascii="Calibri" w:hAnsi="Calibri" w:cs="Calibri"/>
                <w:color w:val="000000"/>
                <w:sz w:val="22"/>
              </w:rPr>
            </w:pPr>
            <w:r w:rsidRPr="009D0DD0">
              <w:rPr>
                <w:rFonts w:ascii="Calibri" w:hAnsi="Calibri" w:cs="Calibri"/>
                <w:color w:val="000000"/>
                <w:sz w:val="22"/>
              </w:rPr>
              <w:t> </w:t>
            </w:r>
          </w:p>
        </w:tc>
        <w:tc>
          <w:tcPr>
            <w:tcW w:w="312"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86:15:000000: 0000: 71:185: 001: 001197920</w:t>
            </w:r>
          </w:p>
        </w:tc>
      </w:tr>
      <w:tr w:rsidR="009D74C2" w:rsidTr="009D0DD0">
        <w:trPr>
          <w:gridAfter w:val="1"/>
          <w:wAfter w:w="2" w:type="dxa"/>
          <w:trHeight w:val="20"/>
        </w:trPr>
        <w:tc>
          <w:tcPr>
            <w:tcW w:w="100"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17</w:t>
            </w:r>
          </w:p>
        </w:tc>
        <w:tc>
          <w:tcPr>
            <w:tcW w:w="931"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 xml:space="preserve">Магистральные тепловые сети в составе объекта "Сети ТВС во 2 А </w:t>
            </w:r>
            <w:proofErr w:type="gramStart"/>
            <w:r w:rsidRPr="009D0DD0">
              <w:rPr>
                <w:color w:val="000000"/>
                <w:sz w:val="16"/>
                <w:szCs w:val="16"/>
              </w:rPr>
              <w:t>мкр.,</w:t>
            </w:r>
            <w:proofErr w:type="gramEnd"/>
            <w:r w:rsidRPr="009D0DD0">
              <w:rPr>
                <w:color w:val="000000"/>
                <w:sz w:val="16"/>
                <w:szCs w:val="16"/>
              </w:rPr>
              <w:t xml:space="preserve"> по ул. Сибирской с закольцовкой</w:t>
            </w:r>
          </w:p>
        </w:tc>
        <w:tc>
          <w:tcPr>
            <w:tcW w:w="1734"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Предназначены для подачи теплоносителя</w:t>
            </w:r>
            <w:r w:rsidRPr="009D0DD0">
              <w:rPr>
                <w:color w:val="000000"/>
                <w:sz w:val="16"/>
                <w:szCs w:val="16"/>
              </w:rPr>
              <w:t xml:space="preserve"> до потребителя. Сеть подземная. От ТК1 до ТК5 протяженность трассы - 196,73 м.п., протяженность трубопровода - 393,46 п.м.; металлическая труба диаметр 159; от ТК2 до ТК8 протяженность трассы - 20,64 м.п., протяженность трубопровода - 41,28 п.м.; металлич</w:t>
            </w:r>
            <w:r w:rsidRPr="009D0DD0">
              <w:rPr>
                <w:color w:val="000000"/>
                <w:sz w:val="16"/>
                <w:szCs w:val="16"/>
              </w:rPr>
              <w:t>еская труба диаметр 108; тепловая камера металлическая - 5 шт. Общая протяженность трассы-217,37 п. м. (2 нитки), общая протяженность трубопровода - 434,74 п.м.</w:t>
            </w:r>
          </w:p>
        </w:tc>
        <w:tc>
          <w:tcPr>
            <w:tcW w:w="268"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20079</w:t>
            </w:r>
          </w:p>
        </w:tc>
        <w:tc>
          <w:tcPr>
            <w:tcW w:w="200"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01.01.2010</w:t>
            </w:r>
          </w:p>
        </w:tc>
        <w:tc>
          <w:tcPr>
            <w:tcW w:w="201"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29.02.2012</w:t>
            </w:r>
          </w:p>
        </w:tc>
        <w:tc>
          <w:tcPr>
            <w:tcW w:w="717"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г. Пыть-Ях, микрорайон № 2а «Лесников», ул. Сибирская</w:t>
            </w:r>
          </w:p>
        </w:tc>
        <w:tc>
          <w:tcPr>
            <w:tcW w:w="233"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3 352 226,00</w:t>
            </w:r>
          </w:p>
        </w:tc>
        <w:tc>
          <w:tcPr>
            <w:tcW w:w="302"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2 000 164,34</w:t>
            </w:r>
          </w:p>
        </w:tc>
        <w:tc>
          <w:tcPr>
            <w:tcW w:w="312" w:type="pct"/>
            <w:shd w:val="clear" w:color="auto" w:fill="auto"/>
            <w:noWrap/>
            <w:vAlign w:val="center"/>
            <w:hideMark/>
          </w:tcPr>
          <w:p w:rsidR="009D0DD0" w:rsidRPr="009D0DD0" w:rsidRDefault="00697C2B" w:rsidP="009D0DD0">
            <w:pPr>
              <w:spacing w:after="0" w:line="240" w:lineRule="auto"/>
              <w:ind w:firstLine="0"/>
              <w:rPr>
                <w:rFonts w:ascii="Calibri" w:hAnsi="Calibri" w:cs="Calibri"/>
                <w:color w:val="000000"/>
                <w:sz w:val="22"/>
              </w:rPr>
            </w:pPr>
            <w:r w:rsidRPr="009D0DD0">
              <w:rPr>
                <w:rFonts w:ascii="Calibri" w:hAnsi="Calibri" w:cs="Calibri"/>
                <w:color w:val="000000"/>
                <w:sz w:val="22"/>
              </w:rPr>
              <w:t> </w:t>
            </w:r>
          </w:p>
        </w:tc>
      </w:tr>
      <w:tr w:rsidR="009D74C2" w:rsidTr="009D0DD0">
        <w:trPr>
          <w:gridAfter w:val="1"/>
          <w:wAfter w:w="2" w:type="dxa"/>
          <w:trHeight w:val="20"/>
        </w:trPr>
        <w:tc>
          <w:tcPr>
            <w:tcW w:w="100"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18</w:t>
            </w:r>
          </w:p>
        </w:tc>
        <w:tc>
          <w:tcPr>
            <w:tcW w:w="931"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Сети теплоснабжения от Насосной 5/3 до ТК 89</w:t>
            </w:r>
          </w:p>
        </w:tc>
        <w:tc>
          <w:tcPr>
            <w:tcW w:w="1734"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Предназначена для подачи теплоносителя потребителю. Сеть внутриквартальная. Диаметр трубы 159*6 мм, труба стальная, тепловая камера 3 шт., металлический короб, задвижки 10 шт., ДУ 100, ДУ 150,</w:t>
            </w:r>
            <w:r w:rsidRPr="009D0DD0">
              <w:rPr>
                <w:color w:val="000000"/>
                <w:sz w:val="16"/>
                <w:szCs w:val="16"/>
              </w:rPr>
              <w:t xml:space="preserve"> ДУ 200. Протяженность трассы 82 м. Протяженность трубопровода 164 метра.</w:t>
            </w:r>
          </w:p>
        </w:tc>
        <w:tc>
          <w:tcPr>
            <w:tcW w:w="268"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20081</w:t>
            </w:r>
          </w:p>
        </w:tc>
        <w:tc>
          <w:tcPr>
            <w:tcW w:w="200"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01.01.1990</w:t>
            </w:r>
          </w:p>
        </w:tc>
        <w:tc>
          <w:tcPr>
            <w:tcW w:w="201"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13.03.2012</w:t>
            </w:r>
          </w:p>
        </w:tc>
        <w:tc>
          <w:tcPr>
            <w:tcW w:w="717"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г. Пыть-Ях, микрорайон № 5 «Солнечный», от насосной 5/3 до ТК-89</w:t>
            </w:r>
          </w:p>
        </w:tc>
        <w:tc>
          <w:tcPr>
            <w:tcW w:w="233"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672 973,00</w:t>
            </w:r>
          </w:p>
        </w:tc>
        <w:tc>
          <w:tcPr>
            <w:tcW w:w="302"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378 549,30</w:t>
            </w:r>
          </w:p>
        </w:tc>
        <w:tc>
          <w:tcPr>
            <w:tcW w:w="312"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86:15:000000: 0000:71:185: 001:001192130</w:t>
            </w:r>
          </w:p>
        </w:tc>
      </w:tr>
      <w:tr w:rsidR="009D74C2" w:rsidTr="009D0DD0">
        <w:trPr>
          <w:gridAfter w:val="1"/>
          <w:wAfter w:w="2" w:type="dxa"/>
          <w:trHeight w:val="20"/>
        </w:trPr>
        <w:tc>
          <w:tcPr>
            <w:tcW w:w="100"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19</w:t>
            </w:r>
          </w:p>
        </w:tc>
        <w:tc>
          <w:tcPr>
            <w:tcW w:w="931"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Сети теплоснабжения от</w:t>
            </w:r>
            <w:r w:rsidRPr="009D0DD0">
              <w:rPr>
                <w:color w:val="000000"/>
                <w:sz w:val="16"/>
                <w:szCs w:val="16"/>
              </w:rPr>
              <w:t xml:space="preserve"> ТК 55 до ТК 56</w:t>
            </w:r>
          </w:p>
        </w:tc>
        <w:tc>
          <w:tcPr>
            <w:tcW w:w="1734"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Предназначена для подачи теплоносителя потребителю. Сеть внутриквартальная. Диаметр трубы 159*6 мм, труба стальная, тепловая камера 1 шт., металлический короб, задвижки 4 шт., ЗКЛ-2, ДУ 150. Протяженность трассы 20 м. Протяженность трубопро</w:t>
            </w:r>
            <w:r w:rsidRPr="009D0DD0">
              <w:rPr>
                <w:color w:val="000000"/>
                <w:sz w:val="16"/>
                <w:szCs w:val="16"/>
              </w:rPr>
              <w:t>вода 40 метров.</w:t>
            </w:r>
          </w:p>
        </w:tc>
        <w:tc>
          <w:tcPr>
            <w:tcW w:w="268"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20082</w:t>
            </w:r>
          </w:p>
        </w:tc>
        <w:tc>
          <w:tcPr>
            <w:tcW w:w="200"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01.01.2007</w:t>
            </w:r>
          </w:p>
        </w:tc>
        <w:tc>
          <w:tcPr>
            <w:tcW w:w="201"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13.03.2012</w:t>
            </w:r>
          </w:p>
        </w:tc>
        <w:tc>
          <w:tcPr>
            <w:tcW w:w="717"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г. Пыть-Ях, микрорайон № 2 «Нефтяников», от ТК-55 до ТК-56</w:t>
            </w:r>
          </w:p>
        </w:tc>
        <w:tc>
          <w:tcPr>
            <w:tcW w:w="233"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369 315,00</w:t>
            </w:r>
          </w:p>
        </w:tc>
        <w:tc>
          <w:tcPr>
            <w:tcW w:w="302"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207 734,06</w:t>
            </w:r>
          </w:p>
        </w:tc>
        <w:tc>
          <w:tcPr>
            <w:tcW w:w="312"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86:15:000000: 0000:71:185: 001: 001191780</w:t>
            </w:r>
          </w:p>
        </w:tc>
      </w:tr>
      <w:tr w:rsidR="009D74C2" w:rsidTr="009D0DD0">
        <w:trPr>
          <w:gridAfter w:val="1"/>
          <w:wAfter w:w="2" w:type="dxa"/>
          <w:trHeight w:val="20"/>
        </w:trPr>
        <w:tc>
          <w:tcPr>
            <w:tcW w:w="100"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20</w:t>
            </w:r>
          </w:p>
        </w:tc>
        <w:tc>
          <w:tcPr>
            <w:tcW w:w="931"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Сети теплоснабжения от ТК 73 б до ТК 73 в</w:t>
            </w:r>
          </w:p>
        </w:tc>
        <w:tc>
          <w:tcPr>
            <w:tcW w:w="1734"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 xml:space="preserve">Предназначена для подачи теплоносителя </w:t>
            </w:r>
            <w:r w:rsidRPr="009D0DD0">
              <w:rPr>
                <w:color w:val="000000"/>
                <w:sz w:val="16"/>
                <w:szCs w:val="16"/>
              </w:rPr>
              <w:t>потребителю. Сеть внутриквартальная. Диаметр трубы 219*6 мм, труба стальная, тепловая камера 1 шт., металлический короб, задвижка ДУ 100 - 2 шт. Протяженность трассы 42 м. Протяженность трубопровода 84 метра.</w:t>
            </w:r>
          </w:p>
        </w:tc>
        <w:tc>
          <w:tcPr>
            <w:tcW w:w="268"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20083</w:t>
            </w:r>
          </w:p>
        </w:tc>
        <w:tc>
          <w:tcPr>
            <w:tcW w:w="200"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01.01.2002</w:t>
            </w:r>
          </w:p>
        </w:tc>
        <w:tc>
          <w:tcPr>
            <w:tcW w:w="201"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13.03.2012</w:t>
            </w:r>
          </w:p>
        </w:tc>
        <w:tc>
          <w:tcPr>
            <w:tcW w:w="717"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г. Пыть-Ях, микрора</w:t>
            </w:r>
            <w:r w:rsidRPr="009D0DD0">
              <w:rPr>
                <w:color w:val="000000"/>
                <w:sz w:val="16"/>
                <w:szCs w:val="16"/>
              </w:rPr>
              <w:t>йон № 5 «Солнечный», от ТК-73б до ТК-73в</w:t>
            </w:r>
          </w:p>
        </w:tc>
        <w:tc>
          <w:tcPr>
            <w:tcW w:w="233"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447 706,00</w:t>
            </w:r>
          </w:p>
        </w:tc>
        <w:tc>
          <w:tcPr>
            <w:tcW w:w="302"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251 848,44</w:t>
            </w:r>
          </w:p>
        </w:tc>
        <w:tc>
          <w:tcPr>
            <w:tcW w:w="312"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86:15:000000: 0000:71:185: 001: 001192210</w:t>
            </w:r>
          </w:p>
        </w:tc>
      </w:tr>
      <w:tr w:rsidR="009D74C2" w:rsidTr="009D0DD0">
        <w:trPr>
          <w:gridAfter w:val="1"/>
          <w:wAfter w:w="2" w:type="dxa"/>
          <w:trHeight w:val="20"/>
        </w:trPr>
        <w:tc>
          <w:tcPr>
            <w:tcW w:w="100"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21</w:t>
            </w:r>
          </w:p>
        </w:tc>
        <w:tc>
          <w:tcPr>
            <w:tcW w:w="931"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 xml:space="preserve">Сети теплоснабжения от ТК 73 до ТК </w:t>
            </w:r>
            <w:proofErr w:type="gramStart"/>
            <w:r w:rsidRPr="009D0DD0">
              <w:rPr>
                <w:color w:val="000000"/>
                <w:sz w:val="16"/>
                <w:szCs w:val="16"/>
              </w:rPr>
              <w:t>96</w:t>
            </w:r>
            <w:proofErr w:type="gramEnd"/>
            <w:r w:rsidRPr="009D0DD0">
              <w:rPr>
                <w:color w:val="000000"/>
                <w:sz w:val="16"/>
                <w:szCs w:val="16"/>
              </w:rPr>
              <w:t xml:space="preserve"> а</w:t>
            </w:r>
          </w:p>
        </w:tc>
        <w:tc>
          <w:tcPr>
            <w:tcW w:w="1734"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 xml:space="preserve">Предназначена для подачи теплоносителя потребителю. Сеть внутриквартальная. Диаметр трубы 219*6 мм, труба </w:t>
            </w:r>
            <w:r w:rsidRPr="009D0DD0">
              <w:rPr>
                <w:color w:val="000000"/>
                <w:sz w:val="16"/>
                <w:szCs w:val="16"/>
              </w:rPr>
              <w:t>стальная, тепловая камера 3 шт., металлический короб, ж/бетон, задвижки 4 шт., ДУ 100, ДУ 150. Протяженность трассы 199,5 м. Протяженность трубопровода 402 метра.</w:t>
            </w:r>
          </w:p>
        </w:tc>
        <w:tc>
          <w:tcPr>
            <w:tcW w:w="268"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20084</w:t>
            </w:r>
          </w:p>
        </w:tc>
        <w:tc>
          <w:tcPr>
            <w:tcW w:w="200"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01.01.2005</w:t>
            </w:r>
          </w:p>
        </w:tc>
        <w:tc>
          <w:tcPr>
            <w:tcW w:w="201"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13.03.2012</w:t>
            </w:r>
          </w:p>
        </w:tc>
        <w:tc>
          <w:tcPr>
            <w:tcW w:w="717"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г. Пыть-Ях, 4 микрорайон, от ТК-73 до ТК-96а</w:t>
            </w:r>
          </w:p>
        </w:tc>
        <w:tc>
          <w:tcPr>
            <w:tcW w:w="233"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3 257 861,62</w:t>
            </w:r>
          </w:p>
        </w:tc>
        <w:tc>
          <w:tcPr>
            <w:tcW w:w="302"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2 115 4</w:t>
            </w:r>
            <w:r w:rsidRPr="009D0DD0">
              <w:rPr>
                <w:color w:val="000000"/>
                <w:sz w:val="16"/>
                <w:szCs w:val="16"/>
              </w:rPr>
              <w:t>18,75</w:t>
            </w:r>
          </w:p>
        </w:tc>
        <w:tc>
          <w:tcPr>
            <w:tcW w:w="312"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86:15:000000: 0000:71:185: 001: 001192220</w:t>
            </w:r>
          </w:p>
        </w:tc>
      </w:tr>
      <w:tr w:rsidR="009D74C2" w:rsidTr="009D0DD0">
        <w:trPr>
          <w:gridAfter w:val="1"/>
          <w:wAfter w:w="2" w:type="dxa"/>
          <w:trHeight w:val="20"/>
        </w:trPr>
        <w:tc>
          <w:tcPr>
            <w:tcW w:w="100"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22</w:t>
            </w:r>
          </w:p>
        </w:tc>
        <w:tc>
          <w:tcPr>
            <w:tcW w:w="931"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Сети теплоснабжения от Насосной 5/2 до ТК 75</w:t>
            </w:r>
          </w:p>
        </w:tc>
        <w:tc>
          <w:tcPr>
            <w:tcW w:w="1734"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Предназначена для подачи теплоносителя потребителю. Сеть внутриквартальная. Диаметр трубы 159*6 мм, труба стальная, тепловая камера 1 шт., металлический короб,</w:t>
            </w:r>
            <w:r w:rsidRPr="009D0DD0">
              <w:rPr>
                <w:color w:val="000000"/>
                <w:sz w:val="16"/>
                <w:szCs w:val="16"/>
              </w:rPr>
              <w:t xml:space="preserve"> задвижки ДУ 100 - 4 шт. Протяженность трассы 20 м. Протяженность трубопровода 40 метров.</w:t>
            </w:r>
          </w:p>
        </w:tc>
        <w:tc>
          <w:tcPr>
            <w:tcW w:w="268"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20085</w:t>
            </w:r>
          </w:p>
        </w:tc>
        <w:tc>
          <w:tcPr>
            <w:tcW w:w="200"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01.01.1991</w:t>
            </w:r>
          </w:p>
        </w:tc>
        <w:tc>
          <w:tcPr>
            <w:tcW w:w="201"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13.03.2012</w:t>
            </w:r>
          </w:p>
        </w:tc>
        <w:tc>
          <w:tcPr>
            <w:tcW w:w="717"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г. Пыть-Ях, микрорайон № 5 «Солнечный», от насосной 5/2 до ТК-75</w:t>
            </w:r>
          </w:p>
        </w:tc>
        <w:tc>
          <w:tcPr>
            <w:tcW w:w="233"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410 350,00</w:t>
            </w:r>
          </w:p>
        </w:tc>
        <w:tc>
          <w:tcPr>
            <w:tcW w:w="302"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230 815,54</w:t>
            </w:r>
          </w:p>
        </w:tc>
        <w:tc>
          <w:tcPr>
            <w:tcW w:w="312"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86:15:000000: 0000:71:185: 001: 001192150</w:t>
            </w:r>
          </w:p>
        </w:tc>
      </w:tr>
      <w:tr w:rsidR="009D74C2" w:rsidTr="009D0DD0">
        <w:trPr>
          <w:gridAfter w:val="1"/>
          <w:wAfter w:w="2" w:type="dxa"/>
          <w:trHeight w:val="20"/>
        </w:trPr>
        <w:tc>
          <w:tcPr>
            <w:tcW w:w="100"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23</w:t>
            </w:r>
          </w:p>
        </w:tc>
        <w:tc>
          <w:tcPr>
            <w:tcW w:w="931"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 xml:space="preserve">Сети </w:t>
            </w:r>
            <w:r w:rsidRPr="009D0DD0">
              <w:rPr>
                <w:color w:val="000000"/>
                <w:sz w:val="16"/>
                <w:szCs w:val="16"/>
              </w:rPr>
              <w:t>теплоснабжения от ТК 77 до ТК 78</w:t>
            </w:r>
          </w:p>
        </w:tc>
        <w:tc>
          <w:tcPr>
            <w:tcW w:w="1734"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Предназначена для подачи теплоносителя потребителю. Сеть внутриквартальная. Диаметр трубы 159*6 мм, труба стальная, тепловая камера 1 шт., металлический короб, задвижки 6 шт., ДУ 50, ДУ 80, ДУ 100, компенсаторы-2 шт. ДУ 150</w:t>
            </w:r>
            <w:r w:rsidRPr="009D0DD0">
              <w:rPr>
                <w:color w:val="000000"/>
                <w:sz w:val="16"/>
                <w:szCs w:val="16"/>
              </w:rPr>
              <w:t>. Протяженность трассы 90 м. Протяженность трубопровода 180 метров.</w:t>
            </w:r>
          </w:p>
        </w:tc>
        <w:tc>
          <w:tcPr>
            <w:tcW w:w="268"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20086</w:t>
            </w:r>
          </w:p>
        </w:tc>
        <w:tc>
          <w:tcPr>
            <w:tcW w:w="200"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01.01.2006</w:t>
            </w:r>
          </w:p>
        </w:tc>
        <w:tc>
          <w:tcPr>
            <w:tcW w:w="201"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13.03.2012</w:t>
            </w:r>
          </w:p>
        </w:tc>
        <w:tc>
          <w:tcPr>
            <w:tcW w:w="717"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г. Пыть-Ях, микрорайон № 5 «Солнечный», от ТК-77 до ТК-78</w:t>
            </w:r>
          </w:p>
        </w:tc>
        <w:tc>
          <w:tcPr>
            <w:tcW w:w="233"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369 315,00</w:t>
            </w:r>
          </w:p>
        </w:tc>
        <w:tc>
          <w:tcPr>
            <w:tcW w:w="302"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207 734,06</w:t>
            </w:r>
          </w:p>
        </w:tc>
        <w:tc>
          <w:tcPr>
            <w:tcW w:w="312"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 xml:space="preserve">86АБ 043062 от 04.04.2011 86:15:000000: </w:t>
            </w:r>
            <w:proofErr w:type="gramStart"/>
            <w:r w:rsidRPr="009D0DD0">
              <w:rPr>
                <w:color w:val="000000"/>
                <w:sz w:val="16"/>
                <w:szCs w:val="16"/>
              </w:rPr>
              <w:t>0000 :</w:t>
            </w:r>
            <w:proofErr w:type="gramEnd"/>
            <w:r w:rsidRPr="009D0DD0">
              <w:rPr>
                <w:color w:val="000000"/>
                <w:sz w:val="16"/>
                <w:szCs w:val="16"/>
              </w:rPr>
              <w:t>71:185: 001: 001192140</w:t>
            </w:r>
          </w:p>
        </w:tc>
      </w:tr>
      <w:tr w:rsidR="009D74C2" w:rsidTr="009D0DD0">
        <w:trPr>
          <w:gridAfter w:val="1"/>
          <w:wAfter w:w="2" w:type="dxa"/>
          <w:trHeight w:val="20"/>
        </w:trPr>
        <w:tc>
          <w:tcPr>
            <w:tcW w:w="100"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24</w:t>
            </w:r>
          </w:p>
        </w:tc>
        <w:tc>
          <w:tcPr>
            <w:tcW w:w="931"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 xml:space="preserve">Сети </w:t>
            </w:r>
            <w:r w:rsidRPr="009D0DD0">
              <w:rPr>
                <w:color w:val="000000"/>
                <w:sz w:val="16"/>
                <w:szCs w:val="16"/>
              </w:rPr>
              <w:t>теплоснабжения от ТК 85 до ТК 87</w:t>
            </w:r>
          </w:p>
        </w:tc>
        <w:tc>
          <w:tcPr>
            <w:tcW w:w="1734"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Предназначена для подачи теплоносителя потребителю. Сеть внутриквартальная. Диаметр трубы 159*6 мм, труба стальная, тепловая камера 2 шт., металлический короб, задвижки 6 шт., ДУ 150, ДУ 100. Протяженность трассы 125 м. Про</w:t>
            </w:r>
            <w:r w:rsidRPr="009D0DD0">
              <w:rPr>
                <w:color w:val="000000"/>
                <w:sz w:val="16"/>
                <w:szCs w:val="16"/>
              </w:rPr>
              <w:t>тяженность трубопровода 250</w:t>
            </w:r>
          </w:p>
        </w:tc>
        <w:tc>
          <w:tcPr>
            <w:tcW w:w="268"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20087</w:t>
            </w:r>
          </w:p>
        </w:tc>
        <w:tc>
          <w:tcPr>
            <w:tcW w:w="200"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01.01.2002</w:t>
            </w:r>
          </w:p>
        </w:tc>
        <w:tc>
          <w:tcPr>
            <w:tcW w:w="201"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13.03.2012</w:t>
            </w:r>
          </w:p>
        </w:tc>
        <w:tc>
          <w:tcPr>
            <w:tcW w:w="717"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г. Пыть-Ях, микрорайон № 5 «Солнечный», от ТК-85 до ТК-87</w:t>
            </w:r>
          </w:p>
        </w:tc>
        <w:tc>
          <w:tcPr>
            <w:tcW w:w="233"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256 469,00</w:t>
            </w:r>
          </w:p>
        </w:tc>
        <w:tc>
          <w:tcPr>
            <w:tcW w:w="302"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144 252,12</w:t>
            </w:r>
          </w:p>
        </w:tc>
        <w:tc>
          <w:tcPr>
            <w:tcW w:w="312"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86:15:000000: 0000 :71:185: 001: 001192160</w:t>
            </w:r>
          </w:p>
        </w:tc>
      </w:tr>
      <w:tr w:rsidR="009D74C2" w:rsidTr="009D0DD0">
        <w:trPr>
          <w:gridAfter w:val="1"/>
          <w:wAfter w:w="2" w:type="dxa"/>
          <w:trHeight w:val="20"/>
        </w:trPr>
        <w:tc>
          <w:tcPr>
            <w:tcW w:w="100"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25</w:t>
            </w:r>
          </w:p>
        </w:tc>
        <w:tc>
          <w:tcPr>
            <w:tcW w:w="931"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Сети теплоснабжения от Узла 1 до ТК 61</w:t>
            </w:r>
          </w:p>
        </w:tc>
        <w:tc>
          <w:tcPr>
            <w:tcW w:w="1734"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 xml:space="preserve">Предназначена для подачи </w:t>
            </w:r>
            <w:r w:rsidRPr="009D0DD0">
              <w:rPr>
                <w:color w:val="000000"/>
                <w:sz w:val="16"/>
                <w:szCs w:val="16"/>
              </w:rPr>
              <w:t>теплоносителя потребителю. Сеть магистральная. Диаметр трубы 426*9 мм, труба стальная, тепловая камера 4 шт., металлический короб, задвижки 24 шт., ЗКЛ-2 ДУ 100, ЗКЛ-2 ДУ 150, ЗКЛ-2 ДУ 200, ЗКЛ-2 ДУ 400, дренажная арматура-2 шт. ЗКЛ-2 ДУ 100, перемычки- ЗК</w:t>
            </w:r>
            <w:r w:rsidRPr="009D0DD0">
              <w:rPr>
                <w:color w:val="000000"/>
                <w:sz w:val="16"/>
                <w:szCs w:val="16"/>
              </w:rPr>
              <w:t>Л-2 ДУ 80. Протяженность трассы 1 058 м. Протяженность трубопровода 2 116 метров.</w:t>
            </w:r>
          </w:p>
        </w:tc>
        <w:tc>
          <w:tcPr>
            <w:tcW w:w="268"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20088</w:t>
            </w:r>
          </w:p>
        </w:tc>
        <w:tc>
          <w:tcPr>
            <w:tcW w:w="200"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01.01.1986</w:t>
            </w:r>
          </w:p>
        </w:tc>
        <w:tc>
          <w:tcPr>
            <w:tcW w:w="201"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13.03.2012</w:t>
            </w:r>
          </w:p>
        </w:tc>
        <w:tc>
          <w:tcPr>
            <w:tcW w:w="717"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г. Пыть-Ях, 1, микрорайон № 2 «</w:t>
            </w:r>
            <w:proofErr w:type="gramStart"/>
            <w:r w:rsidRPr="009D0DD0">
              <w:rPr>
                <w:color w:val="000000"/>
                <w:sz w:val="16"/>
                <w:szCs w:val="16"/>
              </w:rPr>
              <w:t>Нефтяников»ы</w:t>
            </w:r>
            <w:proofErr w:type="gramEnd"/>
            <w:r w:rsidRPr="009D0DD0">
              <w:rPr>
                <w:color w:val="000000"/>
                <w:sz w:val="16"/>
                <w:szCs w:val="16"/>
              </w:rPr>
              <w:t>, от Узла 1 до ТК-61</w:t>
            </w:r>
          </w:p>
        </w:tc>
        <w:tc>
          <w:tcPr>
            <w:tcW w:w="233"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54 643 001,00</w:t>
            </w:r>
          </w:p>
        </w:tc>
        <w:tc>
          <w:tcPr>
            <w:tcW w:w="302"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30 736 693,42</w:t>
            </w:r>
          </w:p>
        </w:tc>
        <w:tc>
          <w:tcPr>
            <w:tcW w:w="312"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86:15:000000: 0000 :71:185: 001: 001191640</w:t>
            </w:r>
          </w:p>
        </w:tc>
      </w:tr>
      <w:tr w:rsidR="009D74C2" w:rsidTr="009D0DD0">
        <w:trPr>
          <w:gridAfter w:val="1"/>
          <w:wAfter w:w="2" w:type="dxa"/>
          <w:trHeight w:val="20"/>
        </w:trPr>
        <w:tc>
          <w:tcPr>
            <w:tcW w:w="100"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26</w:t>
            </w:r>
          </w:p>
        </w:tc>
        <w:tc>
          <w:tcPr>
            <w:tcW w:w="931"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 xml:space="preserve">Сети </w:t>
            </w:r>
            <w:r w:rsidRPr="009D0DD0">
              <w:rPr>
                <w:color w:val="000000"/>
                <w:sz w:val="16"/>
                <w:szCs w:val="16"/>
              </w:rPr>
              <w:t>теплоснабжения от ТК 8 до ТК 9</w:t>
            </w:r>
          </w:p>
        </w:tc>
        <w:tc>
          <w:tcPr>
            <w:tcW w:w="1734"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 xml:space="preserve">Предназначена для подачи теплоносителя потребителю. Сеть внутриквартальная. Диаметр трубы 159*6 мм, труба стальная, тепловая камера 1 шт., металлический короб, задвижки 6 шт., ЗКЛ-2 ДУ 100, ЗКЛ-2 ДУ 150. Протяженность трассы </w:t>
            </w:r>
            <w:r w:rsidRPr="009D0DD0">
              <w:rPr>
                <w:color w:val="000000"/>
                <w:sz w:val="16"/>
                <w:szCs w:val="16"/>
              </w:rPr>
              <w:t>60 м. Протяженность трубопровода 120 метров.</w:t>
            </w:r>
          </w:p>
        </w:tc>
        <w:tc>
          <w:tcPr>
            <w:tcW w:w="268"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20091</w:t>
            </w:r>
          </w:p>
        </w:tc>
        <w:tc>
          <w:tcPr>
            <w:tcW w:w="200"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01.01.2007</w:t>
            </w:r>
          </w:p>
        </w:tc>
        <w:tc>
          <w:tcPr>
            <w:tcW w:w="201"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13.03.2012</w:t>
            </w:r>
          </w:p>
        </w:tc>
        <w:tc>
          <w:tcPr>
            <w:tcW w:w="717"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г. Пыть-Ях, микрорайон № 1 «Центральный», от ТК-8 до ТК-9</w:t>
            </w:r>
          </w:p>
        </w:tc>
        <w:tc>
          <w:tcPr>
            <w:tcW w:w="233"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1 354 154,00</w:t>
            </w:r>
          </w:p>
        </w:tc>
        <w:tc>
          <w:tcPr>
            <w:tcW w:w="302"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761 721,06</w:t>
            </w:r>
          </w:p>
        </w:tc>
        <w:tc>
          <w:tcPr>
            <w:tcW w:w="312"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86:15:000000: 0000:71:185: 001: 001191750</w:t>
            </w:r>
          </w:p>
        </w:tc>
      </w:tr>
      <w:tr w:rsidR="009D74C2" w:rsidTr="009D0DD0">
        <w:trPr>
          <w:gridAfter w:val="1"/>
          <w:wAfter w:w="2" w:type="dxa"/>
          <w:trHeight w:val="20"/>
        </w:trPr>
        <w:tc>
          <w:tcPr>
            <w:tcW w:w="100"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27</w:t>
            </w:r>
          </w:p>
        </w:tc>
        <w:tc>
          <w:tcPr>
            <w:tcW w:w="931"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Сети теплоснабжения от ТК 6 до ТК 24</w:t>
            </w:r>
          </w:p>
        </w:tc>
        <w:tc>
          <w:tcPr>
            <w:tcW w:w="1734"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 xml:space="preserve">Предназначена для </w:t>
            </w:r>
            <w:r w:rsidRPr="009D0DD0">
              <w:rPr>
                <w:color w:val="000000"/>
                <w:sz w:val="16"/>
                <w:szCs w:val="16"/>
              </w:rPr>
              <w:t>подачи теплоносителя потребителю. Сеть магистральная. Диаметр трубы 219*6 мм, труба стальная, тепловая камера 4 шт., металлический короб, задвижки 10 шт. ЗКЛ-2 ДУ 100. Протяженность трассы 225 м. Протяженность трубопровода 450 метров.</w:t>
            </w:r>
          </w:p>
        </w:tc>
        <w:tc>
          <w:tcPr>
            <w:tcW w:w="268"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20092</w:t>
            </w:r>
          </w:p>
        </w:tc>
        <w:tc>
          <w:tcPr>
            <w:tcW w:w="200"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01.01.2007</w:t>
            </w:r>
          </w:p>
        </w:tc>
        <w:tc>
          <w:tcPr>
            <w:tcW w:w="201"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13.0</w:t>
            </w:r>
            <w:r w:rsidRPr="009D0DD0">
              <w:rPr>
                <w:color w:val="000000"/>
                <w:sz w:val="16"/>
                <w:szCs w:val="16"/>
              </w:rPr>
              <w:t>3.2012</w:t>
            </w:r>
          </w:p>
        </w:tc>
        <w:tc>
          <w:tcPr>
            <w:tcW w:w="717"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г. Пыть-Ях, микрорайон № 1 «Центральный», от ТК-6 до ТК-24</w:t>
            </w:r>
          </w:p>
        </w:tc>
        <w:tc>
          <w:tcPr>
            <w:tcW w:w="233"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4 796 845,00</w:t>
            </w:r>
          </w:p>
        </w:tc>
        <w:tc>
          <w:tcPr>
            <w:tcW w:w="302"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2 698 221,10</w:t>
            </w:r>
          </w:p>
        </w:tc>
        <w:tc>
          <w:tcPr>
            <w:tcW w:w="312"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86 АБ 14605 02.06.2011 86:15:000000: 0000:71:185: 001: 001191660</w:t>
            </w:r>
          </w:p>
        </w:tc>
      </w:tr>
      <w:tr w:rsidR="009D74C2" w:rsidTr="009D0DD0">
        <w:trPr>
          <w:gridAfter w:val="1"/>
          <w:wAfter w:w="2" w:type="dxa"/>
          <w:trHeight w:val="20"/>
        </w:trPr>
        <w:tc>
          <w:tcPr>
            <w:tcW w:w="100"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28</w:t>
            </w:r>
          </w:p>
        </w:tc>
        <w:tc>
          <w:tcPr>
            <w:tcW w:w="931"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Сети теплоснабжения от ТК 35 до ТК 36</w:t>
            </w:r>
          </w:p>
        </w:tc>
        <w:tc>
          <w:tcPr>
            <w:tcW w:w="1734"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 xml:space="preserve">Предназначена для подачи теплоносителя потребителю. Сеть </w:t>
            </w:r>
            <w:r w:rsidRPr="009D0DD0">
              <w:rPr>
                <w:color w:val="000000"/>
                <w:sz w:val="16"/>
                <w:szCs w:val="16"/>
              </w:rPr>
              <w:t>внутриквартальная. Диаметр трубы 159*6 мм, труба стальная, тепловая камера 2 шт., металлический короб, задвижки 8 шт., ЗКЛ-2 ДУ 100, ЗКЛ-2 ДУ 150, компенсаторы-2 шт. ЗКЛ-2 ДУ 150. Протяженность трассы 84,5 м. Протяженность трубопровода 169 метров.</w:t>
            </w:r>
          </w:p>
        </w:tc>
        <w:tc>
          <w:tcPr>
            <w:tcW w:w="268"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20093</w:t>
            </w:r>
          </w:p>
        </w:tc>
        <w:tc>
          <w:tcPr>
            <w:tcW w:w="200"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01</w:t>
            </w:r>
            <w:r w:rsidRPr="009D0DD0">
              <w:rPr>
                <w:color w:val="000000"/>
                <w:sz w:val="16"/>
                <w:szCs w:val="16"/>
              </w:rPr>
              <w:t>.01.2006</w:t>
            </w:r>
          </w:p>
        </w:tc>
        <w:tc>
          <w:tcPr>
            <w:tcW w:w="201"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13.03.2012</w:t>
            </w:r>
          </w:p>
        </w:tc>
        <w:tc>
          <w:tcPr>
            <w:tcW w:w="717"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г. Пыть-Ях, микрорайон № 2 «Нефтяников», от ТК-35 до ТК-36</w:t>
            </w:r>
          </w:p>
        </w:tc>
        <w:tc>
          <w:tcPr>
            <w:tcW w:w="233"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1 733 726,00</w:t>
            </w:r>
          </w:p>
        </w:tc>
        <w:tc>
          <w:tcPr>
            <w:tcW w:w="302"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975 216,36</w:t>
            </w:r>
          </w:p>
        </w:tc>
        <w:tc>
          <w:tcPr>
            <w:tcW w:w="312"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 xml:space="preserve">86 АБ 14605 02.06.2011 86:15:000000: </w:t>
            </w:r>
            <w:r w:rsidRPr="009D0DD0">
              <w:rPr>
                <w:color w:val="000000"/>
                <w:sz w:val="16"/>
                <w:szCs w:val="16"/>
              </w:rPr>
              <w:lastRenderedPageBreak/>
              <w:t>0000:71:185: 001: 001191790</w:t>
            </w:r>
          </w:p>
        </w:tc>
      </w:tr>
      <w:tr w:rsidR="009D74C2" w:rsidTr="009D0DD0">
        <w:trPr>
          <w:gridAfter w:val="1"/>
          <w:wAfter w:w="2" w:type="dxa"/>
          <w:trHeight w:val="20"/>
        </w:trPr>
        <w:tc>
          <w:tcPr>
            <w:tcW w:w="100"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lastRenderedPageBreak/>
              <w:t>29</w:t>
            </w:r>
          </w:p>
        </w:tc>
        <w:tc>
          <w:tcPr>
            <w:tcW w:w="931"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Сети теплоснабжения от ТК 31 до ТК 33</w:t>
            </w:r>
          </w:p>
        </w:tc>
        <w:tc>
          <w:tcPr>
            <w:tcW w:w="1734"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 xml:space="preserve">Предназначена для подачи теплоносителя </w:t>
            </w:r>
            <w:r w:rsidRPr="009D0DD0">
              <w:rPr>
                <w:color w:val="000000"/>
                <w:sz w:val="16"/>
                <w:szCs w:val="16"/>
              </w:rPr>
              <w:t>потребителю. Сеть внутриквартальная. Диаметр трубы 159*6 мм, 219*6 мм, труба стальная, тепловая камера 3 шт., металлический короб, задвижки 14 шт., ЗКЛ2 ДУ 50, ЗКЛ2 ДУ 100, ЗКЛ2 ДУ 150. Протяженность трассы 129 м. Протяженность трубопровода 258 метров.</w:t>
            </w:r>
          </w:p>
        </w:tc>
        <w:tc>
          <w:tcPr>
            <w:tcW w:w="268"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200</w:t>
            </w:r>
            <w:r w:rsidRPr="009D0DD0">
              <w:rPr>
                <w:color w:val="000000"/>
                <w:sz w:val="16"/>
                <w:szCs w:val="16"/>
              </w:rPr>
              <w:t>94</w:t>
            </w:r>
          </w:p>
        </w:tc>
        <w:tc>
          <w:tcPr>
            <w:tcW w:w="200"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01.01.2006</w:t>
            </w:r>
          </w:p>
        </w:tc>
        <w:tc>
          <w:tcPr>
            <w:tcW w:w="201"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13.03.2012</w:t>
            </w:r>
          </w:p>
        </w:tc>
        <w:tc>
          <w:tcPr>
            <w:tcW w:w="717"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г. Пыть-Ях, микрорайон № 2 «Нефтяников», от ТК-31 до ТК-33</w:t>
            </w:r>
          </w:p>
        </w:tc>
        <w:tc>
          <w:tcPr>
            <w:tcW w:w="233"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3 491 485,00</w:t>
            </w:r>
          </w:p>
        </w:tc>
        <w:tc>
          <w:tcPr>
            <w:tcW w:w="302"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1 963 956,10</w:t>
            </w:r>
          </w:p>
        </w:tc>
        <w:tc>
          <w:tcPr>
            <w:tcW w:w="312"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86:15:000000: 0000:71:1856001: 001191810</w:t>
            </w:r>
          </w:p>
        </w:tc>
      </w:tr>
      <w:tr w:rsidR="009D74C2" w:rsidTr="009D0DD0">
        <w:trPr>
          <w:gridAfter w:val="1"/>
          <w:wAfter w:w="2" w:type="dxa"/>
          <w:trHeight w:val="20"/>
        </w:trPr>
        <w:tc>
          <w:tcPr>
            <w:tcW w:w="100"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30</w:t>
            </w:r>
          </w:p>
        </w:tc>
        <w:tc>
          <w:tcPr>
            <w:tcW w:w="931"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Сети теплоснабжения, в составе объекта "Реконструкция сетей тепловодоснабжения от ТК-65 до ТК-82 по</w:t>
            </w:r>
          </w:p>
        </w:tc>
        <w:tc>
          <w:tcPr>
            <w:tcW w:w="1734"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Сети теплоснабжения (подземные). Стальная труба диаметр 114</w:t>
            </w:r>
            <w:proofErr w:type="gramStart"/>
            <w:r w:rsidRPr="009D0DD0">
              <w:rPr>
                <w:color w:val="000000"/>
                <w:sz w:val="16"/>
                <w:szCs w:val="16"/>
              </w:rPr>
              <w:t>мм.,</w:t>
            </w:r>
            <w:proofErr w:type="gramEnd"/>
            <w:r w:rsidRPr="009D0DD0">
              <w:rPr>
                <w:color w:val="000000"/>
                <w:sz w:val="16"/>
                <w:szCs w:val="16"/>
              </w:rPr>
              <w:t xml:space="preserve"> 325 мм., 530мм.; Узел учета, тепловая камера - 7 шт., неподвижная опора - 15 шт., компенсатор - 9 шт., мокрый колодец - 5 шт., футляр - 5 шт.; Протяженность трубопровода - 1196,2 м.; Протяженн</w:t>
            </w:r>
            <w:r w:rsidRPr="009D0DD0">
              <w:rPr>
                <w:color w:val="000000"/>
                <w:sz w:val="16"/>
                <w:szCs w:val="16"/>
              </w:rPr>
              <w:t>ость трассы - 598,1 м.</w:t>
            </w:r>
          </w:p>
        </w:tc>
        <w:tc>
          <w:tcPr>
            <w:tcW w:w="268"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20099</w:t>
            </w:r>
          </w:p>
        </w:tc>
        <w:tc>
          <w:tcPr>
            <w:tcW w:w="200"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01.01.2011</w:t>
            </w:r>
          </w:p>
        </w:tc>
        <w:tc>
          <w:tcPr>
            <w:tcW w:w="201"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30.04.2012</w:t>
            </w:r>
          </w:p>
        </w:tc>
        <w:tc>
          <w:tcPr>
            <w:tcW w:w="717"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г. Пыть-Ях, микрорайон № 5 «Солнечный» "Солнечный"</w:t>
            </w:r>
          </w:p>
        </w:tc>
        <w:tc>
          <w:tcPr>
            <w:tcW w:w="233"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42 849 456,00</w:t>
            </w:r>
          </w:p>
        </w:tc>
        <w:tc>
          <w:tcPr>
            <w:tcW w:w="302"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27 994 963,52</w:t>
            </w:r>
          </w:p>
        </w:tc>
        <w:tc>
          <w:tcPr>
            <w:tcW w:w="312"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86:15:000000: 0000:71:185: 001: 001191810</w:t>
            </w:r>
          </w:p>
        </w:tc>
      </w:tr>
      <w:tr w:rsidR="009D74C2" w:rsidTr="009D0DD0">
        <w:trPr>
          <w:gridAfter w:val="1"/>
          <w:wAfter w:w="2" w:type="dxa"/>
          <w:trHeight w:val="20"/>
        </w:trPr>
        <w:tc>
          <w:tcPr>
            <w:tcW w:w="100"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31</w:t>
            </w:r>
          </w:p>
        </w:tc>
        <w:tc>
          <w:tcPr>
            <w:tcW w:w="931"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 xml:space="preserve">Сети теплоснабжения от УТ-1 до УТ-2, в составе объекта "Детский сад на 260 мест </w:t>
            </w:r>
            <w:r w:rsidRPr="009D0DD0">
              <w:rPr>
                <w:color w:val="000000"/>
                <w:sz w:val="16"/>
                <w:szCs w:val="16"/>
              </w:rPr>
              <w:t>в микрорайон № 3 «</w:t>
            </w:r>
            <w:proofErr w:type="gramStart"/>
            <w:r w:rsidRPr="009D0DD0">
              <w:rPr>
                <w:color w:val="000000"/>
                <w:sz w:val="16"/>
                <w:szCs w:val="16"/>
              </w:rPr>
              <w:t>Кедровый»е</w:t>
            </w:r>
            <w:proofErr w:type="gramEnd"/>
            <w:r w:rsidRPr="009D0DD0">
              <w:rPr>
                <w:color w:val="000000"/>
                <w:sz w:val="16"/>
                <w:szCs w:val="16"/>
              </w:rPr>
              <w:t xml:space="preserve"> г. П</w:t>
            </w:r>
          </w:p>
        </w:tc>
        <w:tc>
          <w:tcPr>
            <w:tcW w:w="1734"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Сети теплоснабжения (подземные). Стальная труба диаметр 200 мм. - 2 нитки; Протяженность трубопровода - 191,8 м.; Протяженность трассы - 95,9 м.;</w:t>
            </w:r>
          </w:p>
        </w:tc>
        <w:tc>
          <w:tcPr>
            <w:tcW w:w="268"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20102</w:t>
            </w:r>
          </w:p>
        </w:tc>
        <w:tc>
          <w:tcPr>
            <w:tcW w:w="200"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01.01.2011</w:t>
            </w:r>
          </w:p>
        </w:tc>
        <w:tc>
          <w:tcPr>
            <w:tcW w:w="201"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28.04.2012</w:t>
            </w:r>
          </w:p>
        </w:tc>
        <w:tc>
          <w:tcPr>
            <w:tcW w:w="717"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г. Пыть-Ях, микрорайон № 3 «Кедровый», ул. Р. Ку</w:t>
            </w:r>
            <w:r w:rsidRPr="009D0DD0">
              <w:rPr>
                <w:color w:val="000000"/>
                <w:sz w:val="16"/>
                <w:szCs w:val="16"/>
              </w:rPr>
              <w:t>зоваткина, 14</w:t>
            </w:r>
          </w:p>
        </w:tc>
        <w:tc>
          <w:tcPr>
            <w:tcW w:w="233"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3 414 546,00</w:t>
            </w:r>
          </w:p>
        </w:tc>
        <w:tc>
          <w:tcPr>
            <w:tcW w:w="302"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2 192 997,32</w:t>
            </w:r>
          </w:p>
        </w:tc>
        <w:tc>
          <w:tcPr>
            <w:tcW w:w="312" w:type="pct"/>
            <w:shd w:val="clear" w:color="auto" w:fill="auto"/>
            <w:noWrap/>
            <w:vAlign w:val="center"/>
            <w:hideMark/>
          </w:tcPr>
          <w:p w:rsidR="009D0DD0" w:rsidRPr="009D0DD0" w:rsidRDefault="00697C2B" w:rsidP="009D0DD0">
            <w:pPr>
              <w:spacing w:after="0" w:line="240" w:lineRule="auto"/>
              <w:ind w:firstLine="0"/>
              <w:rPr>
                <w:rFonts w:ascii="Calibri" w:hAnsi="Calibri" w:cs="Calibri"/>
                <w:color w:val="000000"/>
                <w:sz w:val="22"/>
              </w:rPr>
            </w:pPr>
            <w:r w:rsidRPr="009D0DD0">
              <w:rPr>
                <w:rFonts w:ascii="Calibri" w:hAnsi="Calibri" w:cs="Calibri"/>
                <w:color w:val="000000"/>
                <w:sz w:val="22"/>
              </w:rPr>
              <w:t> </w:t>
            </w:r>
          </w:p>
        </w:tc>
      </w:tr>
      <w:tr w:rsidR="009D74C2" w:rsidTr="009D0DD0">
        <w:trPr>
          <w:gridAfter w:val="1"/>
          <w:wAfter w:w="2" w:type="dxa"/>
          <w:trHeight w:val="20"/>
        </w:trPr>
        <w:tc>
          <w:tcPr>
            <w:tcW w:w="100"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32</w:t>
            </w:r>
          </w:p>
        </w:tc>
        <w:tc>
          <w:tcPr>
            <w:tcW w:w="931"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Сети теплоснабжения от ТК 41 до ТК 42</w:t>
            </w:r>
          </w:p>
        </w:tc>
        <w:tc>
          <w:tcPr>
            <w:tcW w:w="1734"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 xml:space="preserve">Предназначена для подачи воды до потребителя. Стальная труба 159*5, изоляция - ППУ ПЭ; тепловая камера - 1 шт., задвижки ЗКЛ2 Ду 80-2 шт., ЗКЛ2 Ду 100-2 шт., ЗКЛ2 Ду 150-2 </w:t>
            </w:r>
            <w:r w:rsidRPr="009D0DD0">
              <w:rPr>
                <w:color w:val="000000"/>
                <w:sz w:val="16"/>
                <w:szCs w:val="16"/>
              </w:rPr>
              <w:t>шт. Протяженность трубопровода - 250 м., протяженность трассы - 125 м.</w:t>
            </w:r>
          </w:p>
        </w:tc>
        <w:tc>
          <w:tcPr>
            <w:tcW w:w="268"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20107</w:t>
            </w:r>
          </w:p>
        </w:tc>
        <w:tc>
          <w:tcPr>
            <w:tcW w:w="200"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01.01.1987</w:t>
            </w:r>
          </w:p>
        </w:tc>
        <w:tc>
          <w:tcPr>
            <w:tcW w:w="201"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18.06.2012</w:t>
            </w:r>
          </w:p>
        </w:tc>
        <w:tc>
          <w:tcPr>
            <w:tcW w:w="717"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г. Пыть-Ях, микрорайон № 2 «Нефтяников»</w:t>
            </w:r>
          </w:p>
        </w:tc>
        <w:tc>
          <w:tcPr>
            <w:tcW w:w="233"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1 215 021,00</w:t>
            </w:r>
          </w:p>
        </w:tc>
        <w:tc>
          <w:tcPr>
            <w:tcW w:w="302"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713 654,12</w:t>
            </w:r>
          </w:p>
        </w:tc>
        <w:tc>
          <w:tcPr>
            <w:tcW w:w="312"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86:15:000000: 0000:71:185: 001: 001191800</w:t>
            </w:r>
          </w:p>
        </w:tc>
      </w:tr>
      <w:tr w:rsidR="009D74C2" w:rsidTr="009D0DD0">
        <w:trPr>
          <w:gridAfter w:val="1"/>
          <w:wAfter w:w="2" w:type="dxa"/>
          <w:trHeight w:val="20"/>
        </w:trPr>
        <w:tc>
          <w:tcPr>
            <w:tcW w:w="100"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33</w:t>
            </w:r>
          </w:p>
        </w:tc>
        <w:tc>
          <w:tcPr>
            <w:tcW w:w="931"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Сооружение "Тепловая сеть"</w:t>
            </w:r>
          </w:p>
        </w:tc>
        <w:tc>
          <w:tcPr>
            <w:tcW w:w="1734"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 xml:space="preserve">Предназначена для </w:t>
            </w:r>
            <w:r w:rsidRPr="009D0DD0">
              <w:rPr>
                <w:color w:val="000000"/>
                <w:sz w:val="16"/>
                <w:szCs w:val="16"/>
              </w:rPr>
              <w:t xml:space="preserve">подачи теплоносителя до потребителя от ЦТП "Горка" до ж/д № 24. Труба стальная Д159*6 протяженностью 304 </w:t>
            </w:r>
            <w:proofErr w:type="gramStart"/>
            <w:r w:rsidRPr="009D0DD0">
              <w:rPr>
                <w:color w:val="000000"/>
                <w:sz w:val="16"/>
                <w:szCs w:val="16"/>
              </w:rPr>
              <w:t>м. ,</w:t>
            </w:r>
            <w:proofErr w:type="gramEnd"/>
            <w:r w:rsidRPr="009D0DD0">
              <w:rPr>
                <w:color w:val="000000"/>
                <w:sz w:val="16"/>
                <w:szCs w:val="16"/>
              </w:rPr>
              <w:t xml:space="preserve"> труба стальная Д114*4,5 протяженностью 384 м. Прокладка надземная, материал изоляции труб - минвата, пленка ПХВ. Протяженность трассы 344 м. (две </w:t>
            </w:r>
            <w:r w:rsidRPr="009D0DD0">
              <w:rPr>
                <w:color w:val="000000"/>
                <w:sz w:val="16"/>
                <w:szCs w:val="16"/>
              </w:rPr>
              <w:t>нитки).</w:t>
            </w:r>
          </w:p>
        </w:tc>
        <w:tc>
          <w:tcPr>
            <w:tcW w:w="268"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20110</w:t>
            </w:r>
          </w:p>
        </w:tc>
        <w:tc>
          <w:tcPr>
            <w:tcW w:w="200" w:type="pct"/>
            <w:shd w:val="clear" w:color="auto" w:fill="auto"/>
            <w:noWrap/>
            <w:vAlign w:val="center"/>
            <w:hideMark/>
          </w:tcPr>
          <w:p w:rsidR="009D0DD0" w:rsidRPr="009D0DD0" w:rsidRDefault="00697C2B" w:rsidP="009D0DD0">
            <w:pPr>
              <w:spacing w:after="0" w:line="240" w:lineRule="auto"/>
              <w:ind w:firstLine="0"/>
              <w:rPr>
                <w:rFonts w:ascii="Calibri" w:hAnsi="Calibri" w:cs="Calibri"/>
                <w:color w:val="000000"/>
                <w:sz w:val="22"/>
              </w:rPr>
            </w:pPr>
            <w:r w:rsidRPr="009D0DD0">
              <w:rPr>
                <w:rFonts w:ascii="Calibri" w:hAnsi="Calibri" w:cs="Calibri"/>
                <w:color w:val="000000"/>
                <w:sz w:val="22"/>
              </w:rPr>
              <w:t> </w:t>
            </w:r>
          </w:p>
        </w:tc>
        <w:tc>
          <w:tcPr>
            <w:tcW w:w="201"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01.11.2012</w:t>
            </w:r>
          </w:p>
        </w:tc>
        <w:tc>
          <w:tcPr>
            <w:tcW w:w="717"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г. Пыть-Ях, микрорайон № 8 «Горка», в.п. "Горка", от ЦТП "Горка" до ж/д № 24.</w:t>
            </w:r>
          </w:p>
        </w:tc>
        <w:tc>
          <w:tcPr>
            <w:tcW w:w="233"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811 000,00</w:t>
            </w:r>
          </w:p>
        </w:tc>
        <w:tc>
          <w:tcPr>
            <w:tcW w:w="302"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155 449,58</w:t>
            </w:r>
          </w:p>
        </w:tc>
        <w:tc>
          <w:tcPr>
            <w:tcW w:w="312"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86:15:000000: 0000:71:185: 001: 001195910</w:t>
            </w:r>
          </w:p>
        </w:tc>
      </w:tr>
      <w:tr w:rsidR="009D74C2" w:rsidTr="009D0DD0">
        <w:trPr>
          <w:gridAfter w:val="1"/>
          <w:wAfter w:w="2" w:type="dxa"/>
          <w:trHeight w:val="20"/>
        </w:trPr>
        <w:tc>
          <w:tcPr>
            <w:tcW w:w="100"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34</w:t>
            </w:r>
          </w:p>
        </w:tc>
        <w:tc>
          <w:tcPr>
            <w:tcW w:w="931"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Сооружение "Тепловая сеть"</w:t>
            </w:r>
          </w:p>
        </w:tc>
        <w:tc>
          <w:tcPr>
            <w:tcW w:w="1734"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Предназначена для подачи теплоносителя до потребителя от</w:t>
            </w:r>
            <w:r w:rsidRPr="009D0DD0">
              <w:rPr>
                <w:color w:val="000000"/>
                <w:sz w:val="16"/>
                <w:szCs w:val="16"/>
              </w:rPr>
              <w:t xml:space="preserve"> узла ж/д № 2 до общ. № 3. Труба стальная Д159*6 протяженностью 224 м., труба стальная Д114*4,5 протяженностью 434 м. Прокладка надземная, материал изоляции труб - минвата, пленка ПХВ. Протяженность трассы 329 м. (две нитки).</w:t>
            </w:r>
          </w:p>
        </w:tc>
        <w:tc>
          <w:tcPr>
            <w:tcW w:w="268"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20111</w:t>
            </w:r>
          </w:p>
        </w:tc>
        <w:tc>
          <w:tcPr>
            <w:tcW w:w="200" w:type="pct"/>
            <w:shd w:val="clear" w:color="auto" w:fill="auto"/>
            <w:noWrap/>
            <w:vAlign w:val="center"/>
            <w:hideMark/>
          </w:tcPr>
          <w:p w:rsidR="009D0DD0" w:rsidRPr="009D0DD0" w:rsidRDefault="00697C2B" w:rsidP="009D0DD0">
            <w:pPr>
              <w:spacing w:after="0" w:line="240" w:lineRule="auto"/>
              <w:ind w:firstLine="0"/>
              <w:rPr>
                <w:rFonts w:ascii="Calibri" w:hAnsi="Calibri" w:cs="Calibri"/>
                <w:color w:val="000000"/>
                <w:sz w:val="22"/>
              </w:rPr>
            </w:pPr>
            <w:r w:rsidRPr="009D0DD0">
              <w:rPr>
                <w:rFonts w:ascii="Calibri" w:hAnsi="Calibri" w:cs="Calibri"/>
                <w:color w:val="000000"/>
                <w:sz w:val="22"/>
              </w:rPr>
              <w:t> </w:t>
            </w:r>
          </w:p>
        </w:tc>
        <w:tc>
          <w:tcPr>
            <w:tcW w:w="201"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01.11.2012</w:t>
            </w:r>
          </w:p>
        </w:tc>
        <w:tc>
          <w:tcPr>
            <w:tcW w:w="717"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г. Пыть-Ях,</w:t>
            </w:r>
            <w:r w:rsidRPr="009D0DD0">
              <w:rPr>
                <w:color w:val="000000"/>
                <w:sz w:val="16"/>
                <w:szCs w:val="16"/>
              </w:rPr>
              <w:t xml:space="preserve"> микрорайон № 8 «Горка», в.п. "Горка", от узла ж/д № 2 до общ. № 3.</w:t>
            </w:r>
          </w:p>
        </w:tc>
        <w:tc>
          <w:tcPr>
            <w:tcW w:w="233"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776 000,00</w:t>
            </w:r>
          </w:p>
        </w:tc>
        <w:tc>
          <w:tcPr>
            <w:tcW w:w="302"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148 725,42</w:t>
            </w:r>
          </w:p>
        </w:tc>
        <w:tc>
          <w:tcPr>
            <w:tcW w:w="312"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86:15:000000: 0000:71:185: 001: 001195860</w:t>
            </w:r>
          </w:p>
        </w:tc>
      </w:tr>
      <w:tr w:rsidR="009D74C2" w:rsidTr="009D0DD0">
        <w:trPr>
          <w:gridAfter w:val="1"/>
          <w:wAfter w:w="2" w:type="dxa"/>
          <w:trHeight w:val="20"/>
        </w:trPr>
        <w:tc>
          <w:tcPr>
            <w:tcW w:w="100"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35</w:t>
            </w:r>
          </w:p>
        </w:tc>
        <w:tc>
          <w:tcPr>
            <w:tcW w:w="931"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Сооружение "Тепловая сеть"</w:t>
            </w:r>
          </w:p>
        </w:tc>
        <w:tc>
          <w:tcPr>
            <w:tcW w:w="1734"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 xml:space="preserve">Предназначена для подачи теплоносителя до потребителя от ЦТП "Горка" до ж/д № 11. Труба </w:t>
            </w:r>
            <w:r w:rsidRPr="009D0DD0">
              <w:rPr>
                <w:color w:val="000000"/>
                <w:sz w:val="16"/>
                <w:szCs w:val="16"/>
              </w:rPr>
              <w:t>стальная Д114*4,5 протяженностью 620 м. Прокладка - надземная, материал изоляции труб - минвата, пленка ПХВ. Протяженность трассы 310 метров (две нитки).</w:t>
            </w:r>
          </w:p>
        </w:tc>
        <w:tc>
          <w:tcPr>
            <w:tcW w:w="268"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20112</w:t>
            </w:r>
          </w:p>
        </w:tc>
        <w:tc>
          <w:tcPr>
            <w:tcW w:w="200" w:type="pct"/>
            <w:shd w:val="clear" w:color="auto" w:fill="auto"/>
            <w:noWrap/>
            <w:vAlign w:val="center"/>
            <w:hideMark/>
          </w:tcPr>
          <w:p w:rsidR="009D0DD0" w:rsidRPr="009D0DD0" w:rsidRDefault="00697C2B" w:rsidP="009D0DD0">
            <w:pPr>
              <w:spacing w:after="0" w:line="240" w:lineRule="auto"/>
              <w:ind w:firstLine="0"/>
              <w:rPr>
                <w:rFonts w:ascii="Calibri" w:hAnsi="Calibri" w:cs="Calibri"/>
                <w:color w:val="000000"/>
                <w:sz w:val="22"/>
              </w:rPr>
            </w:pPr>
            <w:r w:rsidRPr="009D0DD0">
              <w:rPr>
                <w:rFonts w:ascii="Calibri" w:hAnsi="Calibri" w:cs="Calibri"/>
                <w:color w:val="000000"/>
                <w:sz w:val="22"/>
              </w:rPr>
              <w:t> </w:t>
            </w:r>
          </w:p>
        </w:tc>
        <w:tc>
          <w:tcPr>
            <w:tcW w:w="201"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01.11.2012</w:t>
            </w:r>
          </w:p>
        </w:tc>
        <w:tc>
          <w:tcPr>
            <w:tcW w:w="717"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г. Пыть-Ях, микрорайон № 8 «Горка», в.п. "Горка", от ЦТП "Горка" до ж/д № 11.</w:t>
            </w:r>
          </w:p>
        </w:tc>
        <w:tc>
          <w:tcPr>
            <w:tcW w:w="233"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749 0</w:t>
            </w:r>
            <w:r w:rsidRPr="009D0DD0">
              <w:rPr>
                <w:color w:val="000000"/>
                <w:sz w:val="16"/>
                <w:szCs w:val="16"/>
              </w:rPr>
              <w:t>00,00</w:t>
            </w:r>
          </w:p>
        </w:tc>
        <w:tc>
          <w:tcPr>
            <w:tcW w:w="302"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143 550,42</w:t>
            </w:r>
          </w:p>
        </w:tc>
        <w:tc>
          <w:tcPr>
            <w:tcW w:w="312" w:type="pct"/>
            <w:shd w:val="clear" w:color="auto" w:fill="auto"/>
            <w:noWrap/>
            <w:vAlign w:val="center"/>
            <w:hideMark/>
          </w:tcPr>
          <w:p w:rsidR="009D0DD0" w:rsidRPr="009D0DD0" w:rsidRDefault="00697C2B" w:rsidP="009D0DD0">
            <w:pPr>
              <w:spacing w:after="0" w:line="240" w:lineRule="auto"/>
              <w:ind w:firstLine="0"/>
              <w:rPr>
                <w:rFonts w:ascii="Calibri" w:hAnsi="Calibri" w:cs="Calibri"/>
                <w:color w:val="000000"/>
                <w:sz w:val="22"/>
              </w:rPr>
            </w:pPr>
            <w:r w:rsidRPr="009D0DD0">
              <w:rPr>
                <w:rFonts w:ascii="Calibri" w:hAnsi="Calibri" w:cs="Calibri"/>
                <w:color w:val="000000"/>
                <w:sz w:val="22"/>
              </w:rPr>
              <w:t> </w:t>
            </w:r>
          </w:p>
        </w:tc>
      </w:tr>
      <w:tr w:rsidR="009D74C2" w:rsidTr="009D0DD0">
        <w:trPr>
          <w:gridAfter w:val="1"/>
          <w:wAfter w:w="2" w:type="dxa"/>
          <w:trHeight w:val="20"/>
        </w:trPr>
        <w:tc>
          <w:tcPr>
            <w:tcW w:w="100"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36</w:t>
            </w:r>
          </w:p>
        </w:tc>
        <w:tc>
          <w:tcPr>
            <w:tcW w:w="931"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Сооружение "Тепловая сеть от ТК - 67 до насосной 5/1"</w:t>
            </w:r>
          </w:p>
        </w:tc>
        <w:tc>
          <w:tcPr>
            <w:tcW w:w="1734"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 xml:space="preserve">Предназначена для подачи теплоносителя до потребителя. Тепловая сеть от ТК - 67 до насосной 5/1. Сеть магистральная подземная. Труба стальная Д 219, изоляция труб - минвата, </w:t>
            </w:r>
            <w:r w:rsidRPr="009D0DD0">
              <w:rPr>
                <w:color w:val="000000"/>
                <w:sz w:val="16"/>
                <w:szCs w:val="16"/>
              </w:rPr>
              <w:t xml:space="preserve">пленка ПХВ - толщина 2 </w:t>
            </w:r>
            <w:proofErr w:type="gramStart"/>
            <w:r w:rsidRPr="009D0DD0">
              <w:rPr>
                <w:color w:val="000000"/>
                <w:sz w:val="16"/>
                <w:szCs w:val="16"/>
              </w:rPr>
              <w:t>мм.,</w:t>
            </w:r>
            <w:proofErr w:type="gramEnd"/>
            <w:r w:rsidRPr="009D0DD0">
              <w:rPr>
                <w:color w:val="000000"/>
                <w:sz w:val="16"/>
                <w:szCs w:val="16"/>
              </w:rPr>
              <w:t xml:space="preserve"> тепловая камера - 1 шт. Протяженность трассы 85 м. Протяженность трубопровода 170 м. (две нитки).</w:t>
            </w:r>
          </w:p>
        </w:tc>
        <w:tc>
          <w:tcPr>
            <w:tcW w:w="268"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20121</w:t>
            </w:r>
          </w:p>
        </w:tc>
        <w:tc>
          <w:tcPr>
            <w:tcW w:w="200"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01.01.1991</w:t>
            </w:r>
          </w:p>
        </w:tc>
        <w:tc>
          <w:tcPr>
            <w:tcW w:w="201"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18.06.2013</w:t>
            </w:r>
          </w:p>
        </w:tc>
        <w:tc>
          <w:tcPr>
            <w:tcW w:w="717"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ХМАО-Югра, г. Пыть-Ях, микрорайон № 5 «Солнечный»</w:t>
            </w:r>
          </w:p>
        </w:tc>
        <w:tc>
          <w:tcPr>
            <w:tcW w:w="233"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547 000,00</w:t>
            </w:r>
          </w:p>
        </w:tc>
        <w:tc>
          <w:tcPr>
            <w:tcW w:w="302" w:type="pct"/>
            <w:shd w:val="clear" w:color="auto" w:fill="auto"/>
            <w:noWrap/>
            <w:vAlign w:val="center"/>
            <w:hideMark/>
          </w:tcPr>
          <w:p w:rsidR="009D0DD0" w:rsidRPr="009D0DD0" w:rsidRDefault="00697C2B" w:rsidP="009D0DD0">
            <w:pPr>
              <w:spacing w:after="0" w:line="240" w:lineRule="auto"/>
              <w:ind w:firstLine="0"/>
              <w:rPr>
                <w:rFonts w:ascii="Calibri" w:hAnsi="Calibri" w:cs="Calibri"/>
                <w:color w:val="000000"/>
                <w:sz w:val="22"/>
              </w:rPr>
            </w:pPr>
            <w:r w:rsidRPr="009D0DD0">
              <w:rPr>
                <w:rFonts w:ascii="Calibri" w:hAnsi="Calibri" w:cs="Calibri"/>
                <w:color w:val="000000"/>
                <w:sz w:val="22"/>
              </w:rPr>
              <w:t> </w:t>
            </w:r>
          </w:p>
        </w:tc>
        <w:tc>
          <w:tcPr>
            <w:tcW w:w="312" w:type="pct"/>
            <w:shd w:val="clear" w:color="auto" w:fill="auto"/>
            <w:noWrap/>
            <w:vAlign w:val="center"/>
            <w:hideMark/>
          </w:tcPr>
          <w:p w:rsidR="009D0DD0" w:rsidRPr="009D0DD0" w:rsidRDefault="00697C2B" w:rsidP="009D0DD0">
            <w:pPr>
              <w:spacing w:after="0" w:line="240" w:lineRule="auto"/>
              <w:ind w:firstLine="0"/>
              <w:rPr>
                <w:rFonts w:ascii="Calibri" w:hAnsi="Calibri" w:cs="Calibri"/>
                <w:color w:val="000000"/>
                <w:sz w:val="22"/>
              </w:rPr>
            </w:pPr>
            <w:r w:rsidRPr="009D0DD0">
              <w:rPr>
                <w:rFonts w:ascii="Calibri" w:hAnsi="Calibri" w:cs="Calibri"/>
                <w:color w:val="000000"/>
                <w:sz w:val="22"/>
              </w:rPr>
              <w:t> </w:t>
            </w:r>
          </w:p>
        </w:tc>
      </w:tr>
      <w:tr w:rsidR="009D74C2" w:rsidTr="009D0DD0">
        <w:trPr>
          <w:gridAfter w:val="1"/>
          <w:wAfter w:w="2" w:type="dxa"/>
          <w:trHeight w:val="20"/>
        </w:trPr>
        <w:tc>
          <w:tcPr>
            <w:tcW w:w="100"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37</w:t>
            </w:r>
          </w:p>
        </w:tc>
        <w:tc>
          <w:tcPr>
            <w:tcW w:w="931"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Сооружение "Тепловая сеть от ТК -</w:t>
            </w:r>
            <w:r w:rsidRPr="009D0DD0">
              <w:rPr>
                <w:color w:val="000000"/>
                <w:sz w:val="16"/>
                <w:szCs w:val="16"/>
              </w:rPr>
              <w:t xml:space="preserve"> 73 б до ТК-73 г"</w:t>
            </w:r>
          </w:p>
        </w:tc>
        <w:tc>
          <w:tcPr>
            <w:tcW w:w="1734"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 xml:space="preserve">Предназначена для подачи теплоносителя до потребителя. Тепловая сеть от ТК - 73 б до ТК-73 г. Сеть магистральная подземная. Труба стальная Д 325, изоляция труб - ППУ толщина 120 мм, капролон - толщина 10 </w:t>
            </w:r>
            <w:proofErr w:type="gramStart"/>
            <w:r w:rsidRPr="009D0DD0">
              <w:rPr>
                <w:color w:val="000000"/>
                <w:sz w:val="16"/>
                <w:szCs w:val="16"/>
              </w:rPr>
              <w:t>мм.,</w:t>
            </w:r>
            <w:proofErr w:type="gramEnd"/>
            <w:r w:rsidRPr="009D0DD0">
              <w:rPr>
                <w:color w:val="000000"/>
                <w:sz w:val="16"/>
                <w:szCs w:val="16"/>
              </w:rPr>
              <w:t xml:space="preserve"> тепловая камера - 1 шт. Протя</w:t>
            </w:r>
            <w:r w:rsidRPr="009D0DD0">
              <w:rPr>
                <w:color w:val="000000"/>
                <w:sz w:val="16"/>
                <w:szCs w:val="16"/>
              </w:rPr>
              <w:t>женность трассы 65 м. Протяженность трубопровода 130 м. (две нитки).</w:t>
            </w:r>
          </w:p>
        </w:tc>
        <w:tc>
          <w:tcPr>
            <w:tcW w:w="268"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20122</w:t>
            </w:r>
          </w:p>
        </w:tc>
        <w:tc>
          <w:tcPr>
            <w:tcW w:w="200"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01.01.2001</w:t>
            </w:r>
          </w:p>
        </w:tc>
        <w:tc>
          <w:tcPr>
            <w:tcW w:w="201"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18.06.2013</w:t>
            </w:r>
          </w:p>
        </w:tc>
        <w:tc>
          <w:tcPr>
            <w:tcW w:w="717"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 xml:space="preserve">ХМАО-Югра, г. Пыть-Ях, 4 </w:t>
            </w:r>
            <w:proofErr w:type="gramStart"/>
            <w:r w:rsidRPr="009D0DD0">
              <w:rPr>
                <w:color w:val="000000"/>
                <w:sz w:val="16"/>
                <w:szCs w:val="16"/>
              </w:rPr>
              <w:t>микр-он</w:t>
            </w:r>
            <w:proofErr w:type="gramEnd"/>
            <w:r w:rsidRPr="009D0DD0">
              <w:rPr>
                <w:color w:val="000000"/>
                <w:sz w:val="16"/>
                <w:szCs w:val="16"/>
              </w:rPr>
              <w:t xml:space="preserve"> "Молодёжный", микрорайон № 5 «Солнечный»</w:t>
            </w:r>
          </w:p>
        </w:tc>
        <w:tc>
          <w:tcPr>
            <w:tcW w:w="233"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3 648 000,00</w:t>
            </w:r>
          </w:p>
        </w:tc>
        <w:tc>
          <w:tcPr>
            <w:tcW w:w="302" w:type="pct"/>
            <w:shd w:val="clear" w:color="auto" w:fill="auto"/>
            <w:noWrap/>
            <w:vAlign w:val="center"/>
            <w:hideMark/>
          </w:tcPr>
          <w:p w:rsidR="009D0DD0" w:rsidRPr="009D0DD0" w:rsidRDefault="00697C2B" w:rsidP="009D0DD0">
            <w:pPr>
              <w:spacing w:after="0" w:line="240" w:lineRule="auto"/>
              <w:ind w:firstLine="0"/>
              <w:rPr>
                <w:rFonts w:ascii="Calibri" w:hAnsi="Calibri" w:cs="Calibri"/>
                <w:color w:val="000000"/>
                <w:sz w:val="22"/>
              </w:rPr>
            </w:pPr>
            <w:r w:rsidRPr="009D0DD0">
              <w:rPr>
                <w:rFonts w:ascii="Calibri" w:hAnsi="Calibri" w:cs="Calibri"/>
                <w:color w:val="000000"/>
                <w:sz w:val="22"/>
              </w:rPr>
              <w:t> </w:t>
            </w:r>
          </w:p>
        </w:tc>
        <w:tc>
          <w:tcPr>
            <w:tcW w:w="312"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86 АБ 377988 от 17.12.2012г. 86:15:000000: 0000: 71:185: 001: 00119775</w:t>
            </w:r>
            <w:r w:rsidRPr="009D0DD0">
              <w:rPr>
                <w:color w:val="000000"/>
                <w:sz w:val="16"/>
                <w:szCs w:val="16"/>
              </w:rPr>
              <w:t>0</w:t>
            </w:r>
          </w:p>
        </w:tc>
      </w:tr>
      <w:tr w:rsidR="009D74C2" w:rsidTr="009D0DD0">
        <w:trPr>
          <w:gridAfter w:val="1"/>
          <w:wAfter w:w="2" w:type="dxa"/>
          <w:trHeight w:val="20"/>
        </w:trPr>
        <w:tc>
          <w:tcPr>
            <w:tcW w:w="100"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38</w:t>
            </w:r>
          </w:p>
        </w:tc>
        <w:tc>
          <w:tcPr>
            <w:tcW w:w="931"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Сооружение "Тепловая сеть от ТК - 101 до ТК - 142"</w:t>
            </w:r>
          </w:p>
        </w:tc>
        <w:tc>
          <w:tcPr>
            <w:tcW w:w="1734"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Предназначена для подачи теплоносителя до потребителя. Тепловая сеть от ТК - 101 до ТК - 142. Сеть магистральная. Труба стальная Д 530, изоляция труб - ППУ скорлупа, фибролит - толщина 2 мм. Тепловая</w:t>
            </w:r>
            <w:r w:rsidRPr="009D0DD0">
              <w:rPr>
                <w:color w:val="000000"/>
                <w:sz w:val="16"/>
                <w:szCs w:val="16"/>
              </w:rPr>
              <w:t xml:space="preserve"> камера - 3 шт. металлические, тепловая камера (ЖБИ) - 2 шт. Тепловая сеть от ТК - 101 до ТК - 142 </w:t>
            </w:r>
            <w:proofErr w:type="gramStart"/>
            <w:r w:rsidRPr="009D0DD0">
              <w:rPr>
                <w:color w:val="000000"/>
                <w:sz w:val="16"/>
                <w:szCs w:val="16"/>
              </w:rPr>
              <w:t>надземная :</w:t>
            </w:r>
            <w:proofErr w:type="gramEnd"/>
            <w:r w:rsidRPr="009D0DD0">
              <w:rPr>
                <w:color w:val="000000"/>
                <w:sz w:val="16"/>
                <w:szCs w:val="16"/>
              </w:rPr>
              <w:t xml:space="preserve"> протяженность трассы - 170 м., протяженность трубопровода - 340 м., подземная : протяженность трассы - 2302 м., протяженность трубопровода - 4604</w:t>
            </w:r>
            <w:r w:rsidRPr="009D0DD0">
              <w:rPr>
                <w:color w:val="000000"/>
                <w:sz w:val="16"/>
                <w:szCs w:val="16"/>
              </w:rPr>
              <w:t xml:space="preserve"> м. Общая протяженность трассы 2472 м. Общая протяженность трубопровода 4944 м. (две нитки).</w:t>
            </w:r>
          </w:p>
        </w:tc>
        <w:tc>
          <w:tcPr>
            <w:tcW w:w="268"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20123</w:t>
            </w:r>
          </w:p>
        </w:tc>
        <w:tc>
          <w:tcPr>
            <w:tcW w:w="200"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01.01.1994</w:t>
            </w:r>
          </w:p>
        </w:tc>
        <w:tc>
          <w:tcPr>
            <w:tcW w:w="201"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18.06.2013</w:t>
            </w:r>
          </w:p>
        </w:tc>
        <w:tc>
          <w:tcPr>
            <w:tcW w:w="717"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 xml:space="preserve">ХМАО-Югра, г. Пыть-Ях, 8 </w:t>
            </w:r>
            <w:proofErr w:type="gramStart"/>
            <w:r w:rsidRPr="009D0DD0">
              <w:rPr>
                <w:color w:val="000000"/>
                <w:sz w:val="16"/>
                <w:szCs w:val="16"/>
              </w:rPr>
              <w:t>микр-он</w:t>
            </w:r>
            <w:proofErr w:type="gramEnd"/>
            <w:r w:rsidRPr="009D0DD0">
              <w:rPr>
                <w:color w:val="000000"/>
                <w:sz w:val="16"/>
                <w:szCs w:val="16"/>
              </w:rPr>
              <w:t xml:space="preserve"> "Горка"</w:t>
            </w:r>
          </w:p>
        </w:tc>
        <w:tc>
          <w:tcPr>
            <w:tcW w:w="233"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7 517 000,00</w:t>
            </w:r>
          </w:p>
        </w:tc>
        <w:tc>
          <w:tcPr>
            <w:tcW w:w="302" w:type="pct"/>
            <w:shd w:val="clear" w:color="auto" w:fill="auto"/>
            <w:noWrap/>
            <w:vAlign w:val="center"/>
            <w:hideMark/>
          </w:tcPr>
          <w:p w:rsidR="009D0DD0" w:rsidRPr="009D0DD0" w:rsidRDefault="00697C2B" w:rsidP="009D0DD0">
            <w:pPr>
              <w:spacing w:after="0" w:line="240" w:lineRule="auto"/>
              <w:ind w:firstLine="0"/>
              <w:rPr>
                <w:rFonts w:ascii="Calibri" w:hAnsi="Calibri" w:cs="Calibri"/>
                <w:color w:val="000000"/>
                <w:sz w:val="22"/>
              </w:rPr>
            </w:pPr>
            <w:r w:rsidRPr="009D0DD0">
              <w:rPr>
                <w:rFonts w:ascii="Calibri" w:hAnsi="Calibri" w:cs="Calibri"/>
                <w:color w:val="000000"/>
                <w:sz w:val="22"/>
              </w:rPr>
              <w:t> </w:t>
            </w:r>
          </w:p>
        </w:tc>
        <w:tc>
          <w:tcPr>
            <w:tcW w:w="312"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86 АБ 378265 от 19.11.2012г. 86:15:000000: 0000:71:185: 001: 001197780</w:t>
            </w:r>
          </w:p>
        </w:tc>
      </w:tr>
      <w:tr w:rsidR="009D74C2" w:rsidTr="009D0DD0">
        <w:trPr>
          <w:gridAfter w:val="1"/>
          <w:wAfter w:w="2" w:type="dxa"/>
          <w:trHeight w:val="20"/>
        </w:trPr>
        <w:tc>
          <w:tcPr>
            <w:tcW w:w="100"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39</w:t>
            </w:r>
          </w:p>
        </w:tc>
        <w:tc>
          <w:tcPr>
            <w:tcW w:w="931"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Сооружение "Тепловая сеть от Узла XI до МУП "УГХ"</w:t>
            </w:r>
          </w:p>
        </w:tc>
        <w:tc>
          <w:tcPr>
            <w:tcW w:w="1734"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Предназначена для подачи теплоносителя до потребителя. Тепловая сеть от Узла XI до МУП "УГХ. Сеть магистральная подземная. Труба стальная Д 219, изоляция труб - минвата, пленка ПХВ - толщина 2 мм. Протяженн</w:t>
            </w:r>
            <w:r w:rsidRPr="009D0DD0">
              <w:rPr>
                <w:color w:val="000000"/>
                <w:sz w:val="16"/>
                <w:szCs w:val="16"/>
              </w:rPr>
              <w:t>ость трассы - 318 м. Протяженность трубопровода - 636 м. (две нитки).</w:t>
            </w:r>
          </w:p>
        </w:tc>
        <w:tc>
          <w:tcPr>
            <w:tcW w:w="268"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20124</w:t>
            </w:r>
          </w:p>
        </w:tc>
        <w:tc>
          <w:tcPr>
            <w:tcW w:w="200"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01.01.1985</w:t>
            </w:r>
          </w:p>
        </w:tc>
        <w:tc>
          <w:tcPr>
            <w:tcW w:w="201"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18.06.2013</w:t>
            </w:r>
          </w:p>
        </w:tc>
        <w:tc>
          <w:tcPr>
            <w:tcW w:w="717"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ХМАО-Югра, г. Пыть-Ях, промзона "Западная"</w:t>
            </w:r>
          </w:p>
        </w:tc>
        <w:tc>
          <w:tcPr>
            <w:tcW w:w="233"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784 000,00</w:t>
            </w:r>
          </w:p>
        </w:tc>
        <w:tc>
          <w:tcPr>
            <w:tcW w:w="302" w:type="pct"/>
            <w:shd w:val="clear" w:color="auto" w:fill="auto"/>
            <w:noWrap/>
            <w:vAlign w:val="center"/>
            <w:hideMark/>
          </w:tcPr>
          <w:p w:rsidR="009D0DD0" w:rsidRPr="009D0DD0" w:rsidRDefault="00697C2B" w:rsidP="009D0DD0">
            <w:pPr>
              <w:spacing w:after="0" w:line="240" w:lineRule="auto"/>
              <w:ind w:firstLine="0"/>
              <w:rPr>
                <w:rFonts w:ascii="Calibri" w:hAnsi="Calibri" w:cs="Calibri"/>
                <w:color w:val="000000"/>
                <w:sz w:val="22"/>
              </w:rPr>
            </w:pPr>
            <w:r w:rsidRPr="009D0DD0">
              <w:rPr>
                <w:rFonts w:ascii="Calibri" w:hAnsi="Calibri" w:cs="Calibri"/>
                <w:color w:val="000000"/>
                <w:sz w:val="22"/>
              </w:rPr>
              <w:t> </w:t>
            </w:r>
          </w:p>
        </w:tc>
        <w:tc>
          <w:tcPr>
            <w:tcW w:w="312"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86 АБ 377997 от 17.12.2012 г. 86:15:000000: 0000:71:185: 001: 001197810</w:t>
            </w:r>
          </w:p>
        </w:tc>
      </w:tr>
      <w:tr w:rsidR="009D74C2" w:rsidTr="009D0DD0">
        <w:trPr>
          <w:gridAfter w:val="1"/>
          <w:wAfter w:w="2" w:type="dxa"/>
          <w:trHeight w:val="20"/>
        </w:trPr>
        <w:tc>
          <w:tcPr>
            <w:tcW w:w="100"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40</w:t>
            </w:r>
          </w:p>
        </w:tc>
        <w:tc>
          <w:tcPr>
            <w:tcW w:w="931"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 xml:space="preserve">Сооружение "Тепловая сеть </w:t>
            </w:r>
            <w:r w:rsidRPr="009D0DD0">
              <w:rPr>
                <w:color w:val="000000"/>
                <w:sz w:val="16"/>
                <w:szCs w:val="16"/>
              </w:rPr>
              <w:t>от Узла VI до Узла VII"</w:t>
            </w:r>
          </w:p>
        </w:tc>
        <w:tc>
          <w:tcPr>
            <w:tcW w:w="1734"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 xml:space="preserve">Предназначена для подачи теплоносителя до потребителя. Тепловая сеть от Узла VI до Узла VII. Сеть магистральная надземная. Труба стальная Д 426, изоляция труб - ППУ скорлупа - толщина 120 </w:t>
            </w:r>
            <w:proofErr w:type="gramStart"/>
            <w:r w:rsidRPr="009D0DD0">
              <w:rPr>
                <w:color w:val="000000"/>
                <w:sz w:val="16"/>
                <w:szCs w:val="16"/>
              </w:rPr>
              <w:t>мм.,</w:t>
            </w:r>
            <w:proofErr w:type="gramEnd"/>
            <w:r w:rsidRPr="009D0DD0">
              <w:rPr>
                <w:color w:val="000000"/>
                <w:sz w:val="16"/>
                <w:szCs w:val="16"/>
              </w:rPr>
              <w:t xml:space="preserve"> цинк - толщина 0,7 мм. Протяженность тр</w:t>
            </w:r>
            <w:r w:rsidRPr="009D0DD0">
              <w:rPr>
                <w:color w:val="000000"/>
                <w:sz w:val="16"/>
                <w:szCs w:val="16"/>
              </w:rPr>
              <w:t>ассы - 123 м. Протяженность трубопровода - 246 м. (две нитки).</w:t>
            </w:r>
          </w:p>
        </w:tc>
        <w:tc>
          <w:tcPr>
            <w:tcW w:w="268"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20125</w:t>
            </w:r>
          </w:p>
        </w:tc>
        <w:tc>
          <w:tcPr>
            <w:tcW w:w="200"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01.01.1998</w:t>
            </w:r>
          </w:p>
        </w:tc>
        <w:tc>
          <w:tcPr>
            <w:tcW w:w="201"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18.06.2013</w:t>
            </w:r>
          </w:p>
        </w:tc>
        <w:tc>
          <w:tcPr>
            <w:tcW w:w="717"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ХМАО-Югра, г. Пыть-Ях, промзона "Западная"</w:t>
            </w:r>
          </w:p>
        </w:tc>
        <w:tc>
          <w:tcPr>
            <w:tcW w:w="233"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2 146 000,00</w:t>
            </w:r>
          </w:p>
        </w:tc>
        <w:tc>
          <w:tcPr>
            <w:tcW w:w="302" w:type="pct"/>
            <w:shd w:val="clear" w:color="auto" w:fill="auto"/>
            <w:noWrap/>
            <w:vAlign w:val="center"/>
            <w:hideMark/>
          </w:tcPr>
          <w:p w:rsidR="009D0DD0" w:rsidRPr="009D0DD0" w:rsidRDefault="00697C2B" w:rsidP="009D0DD0">
            <w:pPr>
              <w:spacing w:after="0" w:line="240" w:lineRule="auto"/>
              <w:ind w:firstLine="0"/>
              <w:rPr>
                <w:rFonts w:ascii="Calibri" w:hAnsi="Calibri" w:cs="Calibri"/>
                <w:color w:val="000000"/>
                <w:sz w:val="22"/>
              </w:rPr>
            </w:pPr>
            <w:r w:rsidRPr="009D0DD0">
              <w:rPr>
                <w:rFonts w:ascii="Calibri" w:hAnsi="Calibri" w:cs="Calibri"/>
                <w:color w:val="000000"/>
                <w:sz w:val="22"/>
              </w:rPr>
              <w:t> </w:t>
            </w:r>
          </w:p>
        </w:tc>
        <w:tc>
          <w:tcPr>
            <w:tcW w:w="312"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86 АБ 377996 от 17.12.2012 г. 86:15:000000: 0000:71:185: 001: 001197730</w:t>
            </w:r>
          </w:p>
        </w:tc>
      </w:tr>
      <w:tr w:rsidR="009D74C2" w:rsidTr="009D0DD0">
        <w:trPr>
          <w:gridAfter w:val="1"/>
          <w:wAfter w:w="2" w:type="dxa"/>
          <w:trHeight w:val="20"/>
        </w:trPr>
        <w:tc>
          <w:tcPr>
            <w:tcW w:w="100"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41</w:t>
            </w:r>
          </w:p>
        </w:tc>
        <w:tc>
          <w:tcPr>
            <w:tcW w:w="931"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 xml:space="preserve">Сооружение "Тепловая сеть от </w:t>
            </w:r>
            <w:r w:rsidRPr="009D0DD0">
              <w:rPr>
                <w:color w:val="000000"/>
                <w:sz w:val="16"/>
                <w:szCs w:val="16"/>
              </w:rPr>
              <w:t>котельной "Таежная" до Узла 4"</w:t>
            </w:r>
          </w:p>
        </w:tc>
        <w:tc>
          <w:tcPr>
            <w:tcW w:w="1734"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 xml:space="preserve">Предназначена для подачи теплоносителя до потребителя. Тепловая сеть от котельной "Таежная" до Узла 4. Сеть магистральная надземная. Труба стальная Д 720, изоляция труб - минвата, пленка ПХВ - толщина 2 </w:t>
            </w:r>
            <w:proofErr w:type="gramStart"/>
            <w:r w:rsidRPr="009D0DD0">
              <w:rPr>
                <w:color w:val="000000"/>
                <w:sz w:val="16"/>
                <w:szCs w:val="16"/>
              </w:rPr>
              <w:t>мм..</w:t>
            </w:r>
            <w:proofErr w:type="gramEnd"/>
            <w:r w:rsidRPr="009D0DD0">
              <w:rPr>
                <w:color w:val="000000"/>
                <w:sz w:val="16"/>
                <w:szCs w:val="16"/>
              </w:rPr>
              <w:t xml:space="preserve"> Протяженность тра</w:t>
            </w:r>
            <w:r w:rsidRPr="009D0DD0">
              <w:rPr>
                <w:color w:val="000000"/>
                <w:sz w:val="16"/>
                <w:szCs w:val="16"/>
              </w:rPr>
              <w:t>ссы - 201 м. Протяженность трубопровода - 402 м. (две нитки).</w:t>
            </w:r>
          </w:p>
        </w:tc>
        <w:tc>
          <w:tcPr>
            <w:tcW w:w="268"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20126</w:t>
            </w:r>
          </w:p>
        </w:tc>
        <w:tc>
          <w:tcPr>
            <w:tcW w:w="200"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01.01.1991</w:t>
            </w:r>
          </w:p>
        </w:tc>
        <w:tc>
          <w:tcPr>
            <w:tcW w:w="201"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18.06.2013</w:t>
            </w:r>
          </w:p>
        </w:tc>
        <w:tc>
          <w:tcPr>
            <w:tcW w:w="717"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ХМАО-Югра, г. Пыть-Ях, промзона "Центральная"</w:t>
            </w:r>
          </w:p>
        </w:tc>
        <w:tc>
          <w:tcPr>
            <w:tcW w:w="233"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1 834 000,00</w:t>
            </w:r>
          </w:p>
        </w:tc>
        <w:tc>
          <w:tcPr>
            <w:tcW w:w="302" w:type="pct"/>
            <w:shd w:val="clear" w:color="auto" w:fill="auto"/>
            <w:noWrap/>
            <w:vAlign w:val="center"/>
            <w:hideMark/>
          </w:tcPr>
          <w:p w:rsidR="009D0DD0" w:rsidRPr="009D0DD0" w:rsidRDefault="00697C2B" w:rsidP="009D0DD0">
            <w:pPr>
              <w:spacing w:after="0" w:line="240" w:lineRule="auto"/>
              <w:ind w:firstLine="0"/>
              <w:rPr>
                <w:rFonts w:ascii="Calibri" w:hAnsi="Calibri" w:cs="Calibri"/>
                <w:color w:val="000000"/>
                <w:sz w:val="22"/>
              </w:rPr>
            </w:pPr>
            <w:r w:rsidRPr="009D0DD0">
              <w:rPr>
                <w:rFonts w:ascii="Calibri" w:hAnsi="Calibri" w:cs="Calibri"/>
                <w:color w:val="000000"/>
                <w:sz w:val="22"/>
              </w:rPr>
              <w:t> </w:t>
            </w:r>
          </w:p>
        </w:tc>
        <w:tc>
          <w:tcPr>
            <w:tcW w:w="312"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86 АБ 377996 от 17.12.2012 г. 86:15:000000: 0000:71:185: 001: 001197730</w:t>
            </w:r>
          </w:p>
        </w:tc>
      </w:tr>
      <w:tr w:rsidR="009D74C2" w:rsidTr="009D0DD0">
        <w:trPr>
          <w:gridAfter w:val="1"/>
          <w:wAfter w:w="2" w:type="dxa"/>
          <w:trHeight w:val="20"/>
        </w:trPr>
        <w:tc>
          <w:tcPr>
            <w:tcW w:w="100"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42</w:t>
            </w:r>
          </w:p>
        </w:tc>
        <w:tc>
          <w:tcPr>
            <w:tcW w:w="931"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 xml:space="preserve">Сооружение "Сети </w:t>
            </w:r>
            <w:r w:rsidRPr="009D0DD0">
              <w:rPr>
                <w:color w:val="000000"/>
                <w:sz w:val="16"/>
                <w:szCs w:val="16"/>
              </w:rPr>
              <w:t>теплоснабжения временного поселка "Вертолетка""</w:t>
            </w:r>
          </w:p>
        </w:tc>
        <w:tc>
          <w:tcPr>
            <w:tcW w:w="1734"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Предназначена для подачи теплоносителя до потребителя. Сети теплоснабжения временного поселка "Вертолетка. Сеть внутриквартальная надземная. Труба стальная Д 32 протяженность трассы - 32 м, протяженность труб</w:t>
            </w:r>
            <w:r w:rsidRPr="009D0DD0">
              <w:rPr>
                <w:color w:val="000000"/>
                <w:sz w:val="16"/>
                <w:szCs w:val="16"/>
              </w:rPr>
              <w:t>опровода - 64 м.; труба стальная Д 50 протяженность трассы - 357 м, протяженность трубопровода - 714 м.; труба стальная Д 75 протяженность трассы - 1146 м, протяженность трубопровода - 2292 м.; труба стальная Д 100 протяженность трассы - 1143 м, протяженно</w:t>
            </w:r>
            <w:r w:rsidRPr="009D0DD0">
              <w:rPr>
                <w:color w:val="000000"/>
                <w:sz w:val="16"/>
                <w:szCs w:val="16"/>
              </w:rPr>
              <w:t>сть трубопровода - 2286 м.; труба стальная Д 150 протяженность трассы - 1051 м, протяженность трубопровода - 2102 м.; труба стальная Д 200 протяженность трассы - 321 м, протяженность трубопровода - 642 м.; изоляция труб - минвата - толщина 60 мм, пленка ПХ</w:t>
            </w:r>
            <w:r w:rsidRPr="009D0DD0">
              <w:rPr>
                <w:color w:val="000000"/>
                <w:sz w:val="16"/>
                <w:szCs w:val="16"/>
              </w:rPr>
              <w:t>В - толщина 2 мм.; Общая протяженность трассы - 4050 м, общая протяженность трубопровода - 8100 м.,(две нитки).</w:t>
            </w:r>
          </w:p>
        </w:tc>
        <w:tc>
          <w:tcPr>
            <w:tcW w:w="268"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20127</w:t>
            </w:r>
          </w:p>
        </w:tc>
        <w:tc>
          <w:tcPr>
            <w:tcW w:w="200" w:type="pct"/>
            <w:shd w:val="clear" w:color="auto" w:fill="auto"/>
            <w:noWrap/>
            <w:vAlign w:val="center"/>
            <w:hideMark/>
          </w:tcPr>
          <w:p w:rsidR="009D0DD0" w:rsidRPr="009D0DD0" w:rsidRDefault="00697C2B" w:rsidP="009D0DD0">
            <w:pPr>
              <w:spacing w:after="0" w:line="240" w:lineRule="auto"/>
              <w:ind w:firstLine="0"/>
              <w:rPr>
                <w:rFonts w:ascii="Calibri" w:hAnsi="Calibri" w:cs="Calibri"/>
                <w:color w:val="000000"/>
                <w:sz w:val="22"/>
              </w:rPr>
            </w:pPr>
            <w:r w:rsidRPr="009D0DD0">
              <w:rPr>
                <w:rFonts w:ascii="Calibri" w:hAnsi="Calibri" w:cs="Calibri"/>
                <w:color w:val="000000"/>
                <w:sz w:val="22"/>
              </w:rPr>
              <w:t> </w:t>
            </w:r>
          </w:p>
        </w:tc>
        <w:tc>
          <w:tcPr>
            <w:tcW w:w="201"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18.06.2013</w:t>
            </w:r>
          </w:p>
        </w:tc>
        <w:tc>
          <w:tcPr>
            <w:tcW w:w="717"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 xml:space="preserve">ХМАО-Югра, г. Пыть-Ях, 6 </w:t>
            </w:r>
            <w:proofErr w:type="gramStart"/>
            <w:r w:rsidRPr="009D0DD0">
              <w:rPr>
                <w:color w:val="000000"/>
                <w:sz w:val="16"/>
                <w:szCs w:val="16"/>
              </w:rPr>
              <w:t>А</w:t>
            </w:r>
            <w:proofErr w:type="gramEnd"/>
            <w:r w:rsidRPr="009D0DD0">
              <w:rPr>
                <w:color w:val="000000"/>
                <w:sz w:val="16"/>
                <w:szCs w:val="16"/>
              </w:rPr>
              <w:t xml:space="preserve"> микрорайон "Северный"</w:t>
            </w:r>
          </w:p>
        </w:tc>
        <w:tc>
          <w:tcPr>
            <w:tcW w:w="233"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5 796 000,00</w:t>
            </w:r>
          </w:p>
        </w:tc>
        <w:tc>
          <w:tcPr>
            <w:tcW w:w="302" w:type="pct"/>
            <w:shd w:val="clear" w:color="auto" w:fill="auto"/>
            <w:noWrap/>
            <w:vAlign w:val="center"/>
            <w:hideMark/>
          </w:tcPr>
          <w:p w:rsidR="009D0DD0" w:rsidRPr="009D0DD0" w:rsidRDefault="00697C2B" w:rsidP="009D0DD0">
            <w:pPr>
              <w:spacing w:after="0" w:line="240" w:lineRule="auto"/>
              <w:ind w:firstLine="0"/>
              <w:rPr>
                <w:rFonts w:ascii="Calibri" w:hAnsi="Calibri" w:cs="Calibri"/>
                <w:color w:val="000000"/>
                <w:sz w:val="22"/>
              </w:rPr>
            </w:pPr>
            <w:r w:rsidRPr="009D0DD0">
              <w:rPr>
                <w:rFonts w:ascii="Calibri" w:hAnsi="Calibri" w:cs="Calibri"/>
                <w:color w:val="000000"/>
                <w:sz w:val="22"/>
              </w:rPr>
              <w:t> </w:t>
            </w:r>
          </w:p>
        </w:tc>
        <w:tc>
          <w:tcPr>
            <w:tcW w:w="312"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86:15:000000: 0000:71:185: 001: 001198130</w:t>
            </w:r>
          </w:p>
        </w:tc>
      </w:tr>
      <w:tr w:rsidR="009D74C2" w:rsidTr="009D0DD0">
        <w:trPr>
          <w:gridAfter w:val="1"/>
          <w:wAfter w:w="2" w:type="dxa"/>
          <w:trHeight w:val="20"/>
        </w:trPr>
        <w:tc>
          <w:tcPr>
            <w:tcW w:w="100"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43</w:t>
            </w:r>
          </w:p>
        </w:tc>
        <w:tc>
          <w:tcPr>
            <w:tcW w:w="931"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 xml:space="preserve">Сооружение </w:t>
            </w:r>
            <w:r w:rsidRPr="009D0DD0">
              <w:rPr>
                <w:color w:val="000000"/>
                <w:sz w:val="16"/>
                <w:szCs w:val="16"/>
              </w:rPr>
              <w:t>"Тепловая сеть от Узла задвижек ж.д. №45 до Узла задвижек в/п Подлесный""</w:t>
            </w:r>
          </w:p>
        </w:tc>
        <w:tc>
          <w:tcPr>
            <w:tcW w:w="1734"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Предназначена для подачи теплоносителя до потребителя. Тепловая сеть от Узла задвижек ж.д. №45 до Узла задвижек в/п Подлесный. Сеть внутриквартальная надземная. Труба стальная Д 159,</w:t>
            </w:r>
            <w:r w:rsidRPr="009D0DD0">
              <w:rPr>
                <w:color w:val="000000"/>
                <w:sz w:val="16"/>
                <w:szCs w:val="16"/>
              </w:rPr>
              <w:t xml:space="preserve"> </w:t>
            </w:r>
            <w:proofErr w:type="gramStart"/>
            <w:r w:rsidRPr="009D0DD0">
              <w:rPr>
                <w:color w:val="000000"/>
                <w:sz w:val="16"/>
                <w:szCs w:val="16"/>
              </w:rPr>
              <w:t>114 ;</w:t>
            </w:r>
            <w:proofErr w:type="gramEnd"/>
            <w:r w:rsidRPr="009D0DD0">
              <w:rPr>
                <w:color w:val="000000"/>
                <w:sz w:val="16"/>
                <w:szCs w:val="16"/>
              </w:rPr>
              <w:t xml:space="preserve"> Изоляция труб: минвата - толщина 50 мм, пленка ПХВ - толщина 3 мм.; Протяженность трассы - 112 м. : Протяженность трубопровода - 224 м. (две нитки).</w:t>
            </w:r>
          </w:p>
        </w:tc>
        <w:tc>
          <w:tcPr>
            <w:tcW w:w="268"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20128</w:t>
            </w:r>
          </w:p>
        </w:tc>
        <w:tc>
          <w:tcPr>
            <w:tcW w:w="200" w:type="pct"/>
            <w:shd w:val="clear" w:color="auto" w:fill="auto"/>
            <w:noWrap/>
            <w:vAlign w:val="center"/>
            <w:hideMark/>
          </w:tcPr>
          <w:p w:rsidR="009D0DD0" w:rsidRPr="009D0DD0" w:rsidRDefault="00697C2B" w:rsidP="009D0DD0">
            <w:pPr>
              <w:spacing w:after="0" w:line="240" w:lineRule="auto"/>
              <w:ind w:firstLine="0"/>
              <w:rPr>
                <w:rFonts w:ascii="Calibri" w:hAnsi="Calibri" w:cs="Calibri"/>
                <w:color w:val="000000"/>
                <w:sz w:val="22"/>
              </w:rPr>
            </w:pPr>
            <w:r w:rsidRPr="009D0DD0">
              <w:rPr>
                <w:rFonts w:ascii="Calibri" w:hAnsi="Calibri" w:cs="Calibri"/>
                <w:color w:val="000000"/>
                <w:sz w:val="22"/>
              </w:rPr>
              <w:t> </w:t>
            </w:r>
          </w:p>
        </w:tc>
        <w:tc>
          <w:tcPr>
            <w:tcW w:w="201"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18.06.2013</w:t>
            </w:r>
          </w:p>
        </w:tc>
        <w:tc>
          <w:tcPr>
            <w:tcW w:w="717"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ХМАО - Югра, г. Пыть-Ях, микрорайон № 10 «Мамонтово»</w:t>
            </w:r>
          </w:p>
        </w:tc>
        <w:tc>
          <w:tcPr>
            <w:tcW w:w="233"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434 000,00</w:t>
            </w:r>
          </w:p>
        </w:tc>
        <w:tc>
          <w:tcPr>
            <w:tcW w:w="302" w:type="pct"/>
            <w:shd w:val="clear" w:color="auto" w:fill="auto"/>
            <w:noWrap/>
            <w:vAlign w:val="center"/>
            <w:hideMark/>
          </w:tcPr>
          <w:p w:rsidR="009D0DD0" w:rsidRPr="009D0DD0" w:rsidRDefault="00697C2B" w:rsidP="009D0DD0">
            <w:pPr>
              <w:spacing w:after="0" w:line="240" w:lineRule="auto"/>
              <w:ind w:firstLine="0"/>
              <w:rPr>
                <w:rFonts w:ascii="Calibri" w:hAnsi="Calibri" w:cs="Calibri"/>
                <w:color w:val="000000"/>
                <w:sz w:val="22"/>
              </w:rPr>
            </w:pPr>
            <w:r w:rsidRPr="009D0DD0">
              <w:rPr>
                <w:rFonts w:ascii="Calibri" w:hAnsi="Calibri" w:cs="Calibri"/>
                <w:color w:val="000000"/>
                <w:sz w:val="22"/>
              </w:rPr>
              <w:t> </w:t>
            </w:r>
          </w:p>
        </w:tc>
        <w:tc>
          <w:tcPr>
            <w:tcW w:w="312"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86 АБ 377998 от</w:t>
            </w:r>
            <w:r w:rsidRPr="009D0DD0">
              <w:rPr>
                <w:color w:val="000000"/>
                <w:sz w:val="16"/>
                <w:szCs w:val="16"/>
              </w:rPr>
              <w:t xml:space="preserve"> 19.11.2012г. 86:15:000000: 0000:71:185: 001: 001197860</w:t>
            </w:r>
          </w:p>
        </w:tc>
      </w:tr>
      <w:tr w:rsidR="009D74C2" w:rsidTr="009D0DD0">
        <w:trPr>
          <w:gridAfter w:val="1"/>
          <w:wAfter w:w="2" w:type="dxa"/>
          <w:trHeight w:val="20"/>
        </w:trPr>
        <w:tc>
          <w:tcPr>
            <w:tcW w:w="100"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44</w:t>
            </w:r>
          </w:p>
        </w:tc>
        <w:tc>
          <w:tcPr>
            <w:tcW w:w="931"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Сооружение "Тепловая сеть от ТК Ф2 до ж.д.15"</w:t>
            </w:r>
          </w:p>
        </w:tc>
        <w:tc>
          <w:tcPr>
            <w:tcW w:w="1734"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 xml:space="preserve">Предназначена для подачи теплоносителя до потребителя. Тепловая сеть от ТК Ф2 до ж.д.15. Сеть внутриквартальная надземная. Труба стальная Д 114, </w:t>
            </w:r>
            <w:r w:rsidRPr="009D0DD0">
              <w:rPr>
                <w:color w:val="000000"/>
                <w:sz w:val="16"/>
                <w:szCs w:val="16"/>
              </w:rPr>
              <w:t xml:space="preserve">изоляция труб - минвата - толщина - 60 </w:t>
            </w:r>
            <w:proofErr w:type="gramStart"/>
            <w:r w:rsidRPr="009D0DD0">
              <w:rPr>
                <w:color w:val="000000"/>
                <w:sz w:val="16"/>
                <w:szCs w:val="16"/>
              </w:rPr>
              <w:t>мм.,</w:t>
            </w:r>
            <w:proofErr w:type="gramEnd"/>
            <w:r w:rsidRPr="009D0DD0">
              <w:rPr>
                <w:color w:val="000000"/>
                <w:sz w:val="16"/>
                <w:szCs w:val="16"/>
              </w:rPr>
              <w:t xml:space="preserve"> пленка ПХВ - толщина 1 мм.. Протяженность трассы - 126 м. Протяженность трубопровода - 252 м. (две нитки).</w:t>
            </w:r>
          </w:p>
        </w:tc>
        <w:tc>
          <w:tcPr>
            <w:tcW w:w="268"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20129</w:t>
            </w:r>
          </w:p>
        </w:tc>
        <w:tc>
          <w:tcPr>
            <w:tcW w:w="200" w:type="pct"/>
            <w:shd w:val="clear" w:color="auto" w:fill="auto"/>
            <w:noWrap/>
            <w:vAlign w:val="center"/>
            <w:hideMark/>
          </w:tcPr>
          <w:p w:rsidR="009D0DD0" w:rsidRPr="009D0DD0" w:rsidRDefault="00697C2B" w:rsidP="009D0DD0">
            <w:pPr>
              <w:spacing w:after="0" w:line="240" w:lineRule="auto"/>
              <w:ind w:firstLine="0"/>
              <w:rPr>
                <w:rFonts w:ascii="Calibri" w:hAnsi="Calibri" w:cs="Calibri"/>
                <w:color w:val="000000"/>
                <w:sz w:val="22"/>
              </w:rPr>
            </w:pPr>
            <w:r w:rsidRPr="009D0DD0">
              <w:rPr>
                <w:rFonts w:ascii="Calibri" w:hAnsi="Calibri" w:cs="Calibri"/>
                <w:color w:val="000000"/>
                <w:sz w:val="22"/>
              </w:rPr>
              <w:t> </w:t>
            </w:r>
          </w:p>
        </w:tc>
        <w:tc>
          <w:tcPr>
            <w:tcW w:w="201"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18.06.2013</w:t>
            </w:r>
          </w:p>
        </w:tc>
        <w:tc>
          <w:tcPr>
            <w:tcW w:w="717"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 xml:space="preserve">ХМАО-Югра, г. Пыть-Ях, 6 </w:t>
            </w:r>
            <w:proofErr w:type="gramStart"/>
            <w:r w:rsidRPr="009D0DD0">
              <w:rPr>
                <w:color w:val="000000"/>
                <w:sz w:val="16"/>
                <w:szCs w:val="16"/>
              </w:rPr>
              <w:t>микр-он</w:t>
            </w:r>
            <w:proofErr w:type="gramEnd"/>
            <w:r w:rsidRPr="009D0DD0">
              <w:rPr>
                <w:color w:val="000000"/>
                <w:sz w:val="16"/>
                <w:szCs w:val="16"/>
              </w:rPr>
              <w:t xml:space="preserve"> "Пионерный"</w:t>
            </w:r>
          </w:p>
        </w:tc>
        <w:tc>
          <w:tcPr>
            <w:tcW w:w="233"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272 000,00</w:t>
            </w:r>
          </w:p>
        </w:tc>
        <w:tc>
          <w:tcPr>
            <w:tcW w:w="302" w:type="pct"/>
            <w:shd w:val="clear" w:color="auto" w:fill="auto"/>
            <w:noWrap/>
            <w:vAlign w:val="center"/>
            <w:hideMark/>
          </w:tcPr>
          <w:p w:rsidR="009D0DD0" w:rsidRPr="009D0DD0" w:rsidRDefault="00697C2B" w:rsidP="009D0DD0">
            <w:pPr>
              <w:spacing w:after="0" w:line="240" w:lineRule="auto"/>
              <w:ind w:firstLine="0"/>
              <w:rPr>
                <w:rFonts w:ascii="Calibri" w:hAnsi="Calibri" w:cs="Calibri"/>
                <w:color w:val="000000"/>
                <w:sz w:val="22"/>
              </w:rPr>
            </w:pPr>
            <w:r w:rsidRPr="009D0DD0">
              <w:rPr>
                <w:rFonts w:ascii="Calibri" w:hAnsi="Calibri" w:cs="Calibri"/>
                <w:color w:val="000000"/>
                <w:sz w:val="22"/>
              </w:rPr>
              <w:t> </w:t>
            </w:r>
          </w:p>
        </w:tc>
        <w:tc>
          <w:tcPr>
            <w:tcW w:w="312"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87 АБ 378261 от 19.11.2012г.</w:t>
            </w:r>
            <w:r w:rsidRPr="009D0DD0">
              <w:rPr>
                <w:color w:val="000000"/>
                <w:sz w:val="16"/>
                <w:szCs w:val="16"/>
              </w:rPr>
              <w:t xml:space="preserve"> 86:15:000000: </w:t>
            </w:r>
            <w:r w:rsidRPr="009D0DD0">
              <w:rPr>
                <w:color w:val="000000"/>
                <w:sz w:val="16"/>
                <w:szCs w:val="16"/>
              </w:rPr>
              <w:lastRenderedPageBreak/>
              <w:t>0000:71:185: 001: 001197890</w:t>
            </w:r>
          </w:p>
        </w:tc>
      </w:tr>
      <w:tr w:rsidR="009D74C2" w:rsidTr="009D0DD0">
        <w:trPr>
          <w:gridAfter w:val="1"/>
          <w:wAfter w:w="2" w:type="dxa"/>
          <w:trHeight w:val="20"/>
        </w:trPr>
        <w:tc>
          <w:tcPr>
            <w:tcW w:w="100"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lastRenderedPageBreak/>
              <w:t>45</w:t>
            </w:r>
          </w:p>
        </w:tc>
        <w:tc>
          <w:tcPr>
            <w:tcW w:w="931"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Сооружение "Тепловая сеть от ТК - 209 до ДОСААФ"</w:t>
            </w:r>
          </w:p>
        </w:tc>
        <w:tc>
          <w:tcPr>
            <w:tcW w:w="1734"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 xml:space="preserve">Предназначена для подачи теплоносителя до потребителя. Тепловая сеть от ТК - 209 до ДОСААФ. Сеть внутриквартальная подземная. Труба стальная Д 114, изоляция </w:t>
            </w:r>
            <w:r w:rsidRPr="009D0DD0">
              <w:rPr>
                <w:color w:val="000000"/>
                <w:sz w:val="16"/>
                <w:szCs w:val="16"/>
              </w:rPr>
              <w:t xml:space="preserve">труб - минвата толщина 60 мм, пленка ПХВ - толщина 1 </w:t>
            </w:r>
            <w:proofErr w:type="gramStart"/>
            <w:r w:rsidRPr="009D0DD0">
              <w:rPr>
                <w:color w:val="000000"/>
                <w:sz w:val="16"/>
                <w:szCs w:val="16"/>
              </w:rPr>
              <w:t>мм.,</w:t>
            </w:r>
            <w:proofErr w:type="gramEnd"/>
            <w:r w:rsidRPr="009D0DD0">
              <w:rPr>
                <w:color w:val="000000"/>
                <w:sz w:val="16"/>
                <w:szCs w:val="16"/>
              </w:rPr>
              <w:t xml:space="preserve"> тепловая металлическая камера - 1 шт. Протяженность трассы - 190 м. Протяженность трубопровода - 380 м. (две нитки).</w:t>
            </w:r>
          </w:p>
        </w:tc>
        <w:tc>
          <w:tcPr>
            <w:tcW w:w="268"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20130</w:t>
            </w:r>
          </w:p>
        </w:tc>
        <w:tc>
          <w:tcPr>
            <w:tcW w:w="200" w:type="pct"/>
            <w:shd w:val="clear" w:color="auto" w:fill="auto"/>
            <w:noWrap/>
            <w:vAlign w:val="center"/>
            <w:hideMark/>
          </w:tcPr>
          <w:p w:rsidR="009D0DD0" w:rsidRPr="009D0DD0" w:rsidRDefault="00697C2B" w:rsidP="009D0DD0">
            <w:pPr>
              <w:spacing w:after="0" w:line="240" w:lineRule="auto"/>
              <w:ind w:firstLine="0"/>
              <w:rPr>
                <w:rFonts w:ascii="Calibri" w:hAnsi="Calibri" w:cs="Calibri"/>
                <w:color w:val="000000"/>
                <w:sz w:val="22"/>
              </w:rPr>
            </w:pPr>
            <w:r w:rsidRPr="009D0DD0">
              <w:rPr>
                <w:rFonts w:ascii="Calibri" w:hAnsi="Calibri" w:cs="Calibri"/>
                <w:color w:val="000000"/>
                <w:sz w:val="22"/>
              </w:rPr>
              <w:t> </w:t>
            </w:r>
          </w:p>
        </w:tc>
        <w:tc>
          <w:tcPr>
            <w:tcW w:w="201"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18.06.2013</w:t>
            </w:r>
          </w:p>
        </w:tc>
        <w:tc>
          <w:tcPr>
            <w:tcW w:w="717"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 xml:space="preserve">ХМАО-Югра, г. Пыть-Ях, 6 </w:t>
            </w:r>
            <w:proofErr w:type="gramStart"/>
            <w:r w:rsidRPr="009D0DD0">
              <w:rPr>
                <w:color w:val="000000"/>
                <w:sz w:val="16"/>
                <w:szCs w:val="16"/>
              </w:rPr>
              <w:t>микр-он</w:t>
            </w:r>
            <w:proofErr w:type="gramEnd"/>
            <w:r w:rsidRPr="009D0DD0">
              <w:rPr>
                <w:color w:val="000000"/>
                <w:sz w:val="16"/>
                <w:szCs w:val="16"/>
              </w:rPr>
              <w:t xml:space="preserve"> "Пионерный"</w:t>
            </w:r>
          </w:p>
        </w:tc>
        <w:tc>
          <w:tcPr>
            <w:tcW w:w="233"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560 000,00</w:t>
            </w:r>
          </w:p>
        </w:tc>
        <w:tc>
          <w:tcPr>
            <w:tcW w:w="302" w:type="pct"/>
            <w:shd w:val="clear" w:color="auto" w:fill="auto"/>
            <w:noWrap/>
            <w:vAlign w:val="center"/>
            <w:hideMark/>
          </w:tcPr>
          <w:p w:rsidR="009D0DD0" w:rsidRPr="009D0DD0" w:rsidRDefault="00697C2B" w:rsidP="009D0DD0">
            <w:pPr>
              <w:spacing w:after="0" w:line="240" w:lineRule="auto"/>
              <w:ind w:firstLine="0"/>
              <w:rPr>
                <w:rFonts w:ascii="Calibri" w:hAnsi="Calibri" w:cs="Calibri"/>
                <w:color w:val="000000"/>
                <w:sz w:val="22"/>
              </w:rPr>
            </w:pPr>
            <w:r w:rsidRPr="009D0DD0">
              <w:rPr>
                <w:rFonts w:ascii="Calibri" w:hAnsi="Calibri" w:cs="Calibri"/>
                <w:color w:val="000000"/>
                <w:sz w:val="22"/>
              </w:rPr>
              <w:t> </w:t>
            </w:r>
          </w:p>
        </w:tc>
        <w:tc>
          <w:tcPr>
            <w:tcW w:w="312"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88 А</w:t>
            </w:r>
            <w:r w:rsidRPr="009D0DD0">
              <w:rPr>
                <w:color w:val="000000"/>
                <w:sz w:val="16"/>
                <w:szCs w:val="16"/>
              </w:rPr>
              <w:t>Б 378261 от 19.11.2012г. 86:15:000000: 0000:71:185: 001: 001197820</w:t>
            </w:r>
          </w:p>
        </w:tc>
      </w:tr>
      <w:tr w:rsidR="009D74C2" w:rsidTr="009D0DD0">
        <w:trPr>
          <w:gridAfter w:val="1"/>
          <w:wAfter w:w="2" w:type="dxa"/>
          <w:trHeight w:val="20"/>
        </w:trPr>
        <w:tc>
          <w:tcPr>
            <w:tcW w:w="100"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46</w:t>
            </w:r>
          </w:p>
        </w:tc>
        <w:tc>
          <w:tcPr>
            <w:tcW w:w="931"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Сооружение "Тепловая сеть от ТК - Ф6 до ДЮСШ"</w:t>
            </w:r>
          </w:p>
        </w:tc>
        <w:tc>
          <w:tcPr>
            <w:tcW w:w="1734"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Предназначена для подачи теплоносителя до потребителя. Тепловая сеть от ТК - Ф6 до ДЮСШ. Сеть внутриквартальная подземная. Труба стальная Д</w:t>
            </w:r>
            <w:r w:rsidRPr="009D0DD0">
              <w:rPr>
                <w:color w:val="000000"/>
                <w:sz w:val="16"/>
                <w:szCs w:val="16"/>
              </w:rPr>
              <w:t xml:space="preserve"> 114, изоляция труб - минвата толщина - 60 </w:t>
            </w:r>
            <w:proofErr w:type="gramStart"/>
            <w:r w:rsidRPr="009D0DD0">
              <w:rPr>
                <w:color w:val="000000"/>
                <w:sz w:val="16"/>
                <w:szCs w:val="16"/>
              </w:rPr>
              <w:t>мм.,</w:t>
            </w:r>
            <w:proofErr w:type="gramEnd"/>
            <w:r w:rsidRPr="009D0DD0">
              <w:rPr>
                <w:color w:val="000000"/>
                <w:sz w:val="16"/>
                <w:szCs w:val="16"/>
              </w:rPr>
              <w:t xml:space="preserve"> пленка ПХВ - толщина 1 мм.. Протяженность трассы - 95 м. Протяженность трубопровода - 190 м. (две нитки).</w:t>
            </w:r>
          </w:p>
        </w:tc>
        <w:tc>
          <w:tcPr>
            <w:tcW w:w="268"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20131</w:t>
            </w:r>
          </w:p>
        </w:tc>
        <w:tc>
          <w:tcPr>
            <w:tcW w:w="200" w:type="pct"/>
            <w:shd w:val="clear" w:color="auto" w:fill="auto"/>
            <w:noWrap/>
            <w:vAlign w:val="center"/>
            <w:hideMark/>
          </w:tcPr>
          <w:p w:rsidR="009D0DD0" w:rsidRPr="009D0DD0" w:rsidRDefault="00697C2B" w:rsidP="009D0DD0">
            <w:pPr>
              <w:spacing w:after="0" w:line="240" w:lineRule="auto"/>
              <w:ind w:firstLine="0"/>
              <w:rPr>
                <w:rFonts w:ascii="Calibri" w:hAnsi="Calibri" w:cs="Calibri"/>
                <w:color w:val="000000"/>
                <w:sz w:val="22"/>
              </w:rPr>
            </w:pPr>
            <w:r w:rsidRPr="009D0DD0">
              <w:rPr>
                <w:rFonts w:ascii="Calibri" w:hAnsi="Calibri" w:cs="Calibri"/>
                <w:color w:val="000000"/>
                <w:sz w:val="22"/>
              </w:rPr>
              <w:t> </w:t>
            </w:r>
          </w:p>
        </w:tc>
        <w:tc>
          <w:tcPr>
            <w:tcW w:w="201"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18.06.2013</w:t>
            </w:r>
          </w:p>
        </w:tc>
        <w:tc>
          <w:tcPr>
            <w:tcW w:w="717"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 xml:space="preserve">ХМАО-Югра, г. Пыть-Ях, 6 </w:t>
            </w:r>
            <w:proofErr w:type="gramStart"/>
            <w:r w:rsidRPr="009D0DD0">
              <w:rPr>
                <w:color w:val="000000"/>
                <w:sz w:val="16"/>
                <w:szCs w:val="16"/>
              </w:rPr>
              <w:t>микр-он</w:t>
            </w:r>
            <w:proofErr w:type="gramEnd"/>
            <w:r w:rsidRPr="009D0DD0">
              <w:rPr>
                <w:color w:val="000000"/>
                <w:sz w:val="16"/>
                <w:szCs w:val="16"/>
              </w:rPr>
              <w:t xml:space="preserve"> "Пионерный"</w:t>
            </w:r>
          </w:p>
        </w:tc>
        <w:tc>
          <w:tcPr>
            <w:tcW w:w="233"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741 000,00</w:t>
            </w:r>
          </w:p>
        </w:tc>
        <w:tc>
          <w:tcPr>
            <w:tcW w:w="302" w:type="pct"/>
            <w:shd w:val="clear" w:color="auto" w:fill="auto"/>
            <w:noWrap/>
            <w:vAlign w:val="center"/>
            <w:hideMark/>
          </w:tcPr>
          <w:p w:rsidR="009D0DD0" w:rsidRPr="009D0DD0" w:rsidRDefault="00697C2B" w:rsidP="009D0DD0">
            <w:pPr>
              <w:spacing w:after="0" w:line="240" w:lineRule="auto"/>
              <w:ind w:firstLine="0"/>
              <w:rPr>
                <w:rFonts w:ascii="Calibri" w:hAnsi="Calibri" w:cs="Calibri"/>
                <w:color w:val="000000"/>
                <w:sz w:val="22"/>
              </w:rPr>
            </w:pPr>
            <w:r w:rsidRPr="009D0DD0">
              <w:rPr>
                <w:rFonts w:ascii="Calibri" w:hAnsi="Calibri" w:cs="Calibri"/>
                <w:color w:val="000000"/>
                <w:sz w:val="22"/>
              </w:rPr>
              <w:t> </w:t>
            </w:r>
          </w:p>
        </w:tc>
        <w:tc>
          <w:tcPr>
            <w:tcW w:w="312"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 xml:space="preserve">86 АБ 378264 от </w:t>
            </w:r>
            <w:r w:rsidRPr="009D0DD0">
              <w:rPr>
                <w:color w:val="000000"/>
                <w:sz w:val="16"/>
                <w:szCs w:val="16"/>
              </w:rPr>
              <w:t>19.11.2012г. 86:15:000000: 0000:71:185: 001: 001197850</w:t>
            </w:r>
          </w:p>
        </w:tc>
      </w:tr>
      <w:tr w:rsidR="009D74C2" w:rsidTr="009D0DD0">
        <w:trPr>
          <w:gridAfter w:val="1"/>
          <w:wAfter w:w="2" w:type="dxa"/>
          <w:trHeight w:val="20"/>
        </w:trPr>
        <w:tc>
          <w:tcPr>
            <w:tcW w:w="100"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47</w:t>
            </w:r>
          </w:p>
        </w:tc>
        <w:tc>
          <w:tcPr>
            <w:tcW w:w="931"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Сооружение "Тепловая сеть от ТК Ф1 до ж.д. № 14"</w:t>
            </w:r>
          </w:p>
        </w:tc>
        <w:tc>
          <w:tcPr>
            <w:tcW w:w="1734"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 xml:space="preserve">Предназначена для подачи теплоносителя до потребителя. Тепловая сеть от ТК Ф1 до ж.д. № 14. Сеть внутриквартальная надземная. Труба стальная Д 114, </w:t>
            </w:r>
            <w:r w:rsidRPr="009D0DD0">
              <w:rPr>
                <w:color w:val="000000"/>
                <w:sz w:val="16"/>
                <w:szCs w:val="16"/>
              </w:rPr>
              <w:t xml:space="preserve">изоляция труб - минвата толщина - 60 </w:t>
            </w:r>
            <w:proofErr w:type="gramStart"/>
            <w:r w:rsidRPr="009D0DD0">
              <w:rPr>
                <w:color w:val="000000"/>
                <w:sz w:val="16"/>
                <w:szCs w:val="16"/>
              </w:rPr>
              <w:t>мм.,</w:t>
            </w:r>
            <w:proofErr w:type="gramEnd"/>
            <w:r w:rsidRPr="009D0DD0">
              <w:rPr>
                <w:color w:val="000000"/>
                <w:sz w:val="16"/>
                <w:szCs w:val="16"/>
              </w:rPr>
              <w:t xml:space="preserve"> пленка ПХВ - толщина 1 мм.. Протяженность трассы - 105 м. Протяженность трубопровода - 114 м. (две нитки).</w:t>
            </w:r>
          </w:p>
        </w:tc>
        <w:tc>
          <w:tcPr>
            <w:tcW w:w="268"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20132</w:t>
            </w:r>
          </w:p>
        </w:tc>
        <w:tc>
          <w:tcPr>
            <w:tcW w:w="200" w:type="pct"/>
            <w:shd w:val="clear" w:color="auto" w:fill="auto"/>
            <w:noWrap/>
            <w:vAlign w:val="center"/>
            <w:hideMark/>
          </w:tcPr>
          <w:p w:rsidR="009D0DD0" w:rsidRPr="009D0DD0" w:rsidRDefault="00697C2B" w:rsidP="009D0DD0">
            <w:pPr>
              <w:spacing w:after="0" w:line="240" w:lineRule="auto"/>
              <w:ind w:firstLine="0"/>
              <w:rPr>
                <w:rFonts w:ascii="Calibri" w:hAnsi="Calibri" w:cs="Calibri"/>
                <w:color w:val="000000"/>
                <w:sz w:val="22"/>
              </w:rPr>
            </w:pPr>
            <w:r w:rsidRPr="009D0DD0">
              <w:rPr>
                <w:rFonts w:ascii="Calibri" w:hAnsi="Calibri" w:cs="Calibri"/>
                <w:color w:val="000000"/>
                <w:sz w:val="22"/>
              </w:rPr>
              <w:t> </w:t>
            </w:r>
          </w:p>
        </w:tc>
        <w:tc>
          <w:tcPr>
            <w:tcW w:w="201"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18.06.2013</w:t>
            </w:r>
          </w:p>
        </w:tc>
        <w:tc>
          <w:tcPr>
            <w:tcW w:w="717"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 xml:space="preserve">ХМАО-Югра, г. Пыть-Ях, 6 </w:t>
            </w:r>
            <w:proofErr w:type="gramStart"/>
            <w:r w:rsidRPr="009D0DD0">
              <w:rPr>
                <w:color w:val="000000"/>
                <w:sz w:val="16"/>
                <w:szCs w:val="16"/>
              </w:rPr>
              <w:t>микр-он</w:t>
            </w:r>
            <w:proofErr w:type="gramEnd"/>
            <w:r w:rsidRPr="009D0DD0">
              <w:rPr>
                <w:color w:val="000000"/>
                <w:sz w:val="16"/>
                <w:szCs w:val="16"/>
              </w:rPr>
              <w:t xml:space="preserve"> "Пионерный"</w:t>
            </w:r>
          </w:p>
        </w:tc>
        <w:tc>
          <w:tcPr>
            <w:tcW w:w="233"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227 000,00</w:t>
            </w:r>
          </w:p>
        </w:tc>
        <w:tc>
          <w:tcPr>
            <w:tcW w:w="302" w:type="pct"/>
            <w:shd w:val="clear" w:color="auto" w:fill="auto"/>
            <w:noWrap/>
            <w:vAlign w:val="center"/>
            <w:hideMark/>
          </w:tcPr>
          <w:p w:rsidR="009D0DD0" w:rsidRPr="009D0DD0" w:rsidRDefault="00697C2B" w:rsidP="009D0DD0">
            <w:pPr>
              <w:spacing w:after="0" w:line="240" w:lineRule="auto"/>
              <w:ind w:firstLine="0"/>
              <w:rPr>
                <w:rFonts w:ascii="Calibri" w:hAnsi="Calibri" w:cs="Calibri"/>
                <w:color w:val="000000"/>
                <w:sz w:val="22"/>
              </w:rPr>
            </w:pPr>
            <w:r w:rsidRPr="009D0DD0">
              <w:rPr>
                <w:rFonts w:ascii="Calibri" w:hAnsi="Calibri" w:cs="Calibri"/>
                <w:color w:val="000000"/>
                <w:sz w:val="22"/>
              </w:rPr>
              <w:t> </w:t>
            </w:r>
          </w:p>
        </w:tc>
        <w:tc>
          <w:tcPr>
            <w:tcW w:w="312"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 xml:space="preserve">86 АБ 5321121 от 16.01.2013г. </w:t>
            </w:r>
            <w:r w:rsidRPr="009D0DD0">
              <w:rPr>
                <w:color w:val="000000"/>
                <w:sz w:val="16"/>
                <w:szCs w:val="16"/>
              </w:rPr>
              <w:t>86:15:000000: 0000:71:185: 001: 001197870</w:t>
            </w:r>
          </w:p>
        </w:tc>
      </w:tr>
      <w:tr w:rsidR="009D74C2" w:rsidTr="009D0DD0">
        <w:trPr>
          <w:gridAfter w:val="1"/>
          <w:wAfter w:w="2" w:type="dxa"/>
          <w:trHeight w:val="20"/>
        </w:trPr>
        <w:tc>
          <w:tcPr>
            <w:tcW w:w="100"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48</w:t>
            </w:r>
          </w:p>
        </w:tc>
        <w:tc>
          <w:tcPr>
            <w:tcW w:w="931"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Сооружение "Тепловая сеть от ТК 207 до ТК 209"</w:t>
            </w:r>
          </w:p>
        </w:tc>
        <w:tc>
          <w:tcPr>
            <w:tcW w:w="1734"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 xml:space="preserve">Предназначена для подачи теплоносителя до потребителя. Тепловая сеть от ТК 207 до ТК 209. Сеть внутриквартальная надземная. Труба стальная Д 159, изоляция труб - </w:t>
            </w:r>
            <w:r w:rsidRPr="009D0DD0">
              <w:rPr>
                <w:color w:val="000000"/>
                <w:sz w:val="16"/>
                <w:szCs w:val="16"/>
              </w:rPr>
              <w:t xml:space="preserve">минвата толщина - 60 </w:t>
            </w:r>
            <w:proofErr w:type="gramStart"/>
            <w:r w:rsidRPr="009D0DD0">
              <w:rPr>
                <w:color w:val="000000"/>
                <w:sz w:val="16"/>
                <w:szCs w:val="16"/>
              </w:rPr>
              <w:t>мм.,</w:t>
            </w:r>
            <w:proofErr w:type="gramEnd"/>
            <w:r w:rsidRPr="009D0DD0">
              <w:rPr>
                <w:color w:val="000000"/>
                <w:sz w:val="16"/>
                <w:szCs w:val="16"/>
              </w:rPr>
              <w:t xml:space="preserve"> пленка ПХВ - толщина 1 мм.. Протяженность трассы - 95 м. Протяженность трубопровода - 190 м. (две нитки).</w:t>
            </w:r>
          </w:p>
        </w:tc>
        <w:tc>
          <w:tcPr>
            <w:tcW w:w="268"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20133</w:t>
            </w:r>
          </w:p>
        </w:tc>
        <w:tc>
          <w:tcPr>
            <w:tcW w:w="200" w:type="pct"/>
            <w:shd w:val="clear" w:color="auto" w:fill="auto"/>
            <w:noWrap/>
            <w:vAlign w:val="center"/>
            <w:hideMark/>
          </w:tcPr>
          <w:p w:rsidR="009D0DD0" w:rsidRPr="009D0DD0" w:rsidRDefault="00697C2B" w:rsidP="009D0DD0">
            <w:pPr>
              <w:spacing w:after="0" w:line="240" w:lineRule="auto"/>
              <w:ind w:firstLine="0"/>
              <w:rPr>
                <w:rFonts w:ascii="Calibri" w:hAnsi="Calibri" w:cs="Calibri"/>
                <w:color w:val="000000"/>
                <w:sz w:val="22"/>
              </w:rPr>
            </w:pPr>
            <w:r w:rsidRPr="009D0DD0">
              <w:rPr>
                <w:rFonts w:ascii="Calibri" w:hAnsi="Calibri" w:cs="Calibri"/>
                <w:color w:val="000000"/>
                <w:sz w:val="22"/>
              </w:rPr>
              <w:t> </w:t>
            </w:r>
          </w:p>
        </w:tc>
        <w:tc>
          <w:tcPr>
            <w:tcW w:w="201"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18.06.2013</w:t>
            </w:r>
          </w:p>
        </w:tc>
        <w:tc>
          <w:tcPr>
            <w:tcW w:w="717"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 xml:space="preserve">ХМАО-Югра, г. Пыть-Ях, 6 </w:t>
            </w:r>
            <w:proofErr w:type="gramStart"/>
            <w:r w:rsidRPr="009D0DD0">
              <w:rPr>
                <w:color w:val="000000"/>
                <w:sz w:val="16"/>
                <w:szCs w:val="16"/>
              </w:rPr>
              <w:t>микр-он</w:t>
            </w:r>
            <w:proofErr w:type="gramEnd"/>
            <w:r w:rsidRPr="009D0DD0">
              <w:rPr>
                <w:color w:val="000000"/>
                <w:sz w:val="16"/>
                <w:szCs w:val="16"/>
              </w:rPr>
              <w:t xml:space="preserve"> "Пионерный"</w:t>
            </w:r>
          </w:p>
        </w:tc>
        <w:tc>
          <w:tcPr>
            <w:tcW w:w="233"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212 000,00</w:t>
            </w:r>
          </w:p>
        </w:tc>
        <w:tc>
          <w:tcPr>
            <w:tcW w:w="302" w:type="pct"/>
            <w:shd w:val="clear" w:color="auto" w:fill="auto"/>
            <w:noWrap/>
            <w:vAlign w:val="center"/>
            <w:hideMark/>
          </w:tcPr>
          <w:p w:rsidR="009D0DD0" w:rsidRPr="009D0DD0" w:rsidRDefault="00697C2B" w:rsidP="009D0DD0">
            <w:pPr>
              <w:spacing w:after="0" w:line="240" w:lineRule="auto"/>
              <w:ind w:firstLine="0"/>
              <w:rPr>
                <w:rFonts w:ascii="Calibri" w:hAnsi="Calibri" w:cs="Calibri"/>
                <w:color w:val="000000"/>
                <w:sz w:val="22"/>
              </w:rPr>
            </w:pPr>
            <w:r w:rsidRPr="009D0DD0">
              <w:rPr>
                <w:rFonts w:ascii="Calibri" w:hAnsi="Calibri" w:cs="Calibri"/>
                <w:color w:val="000000"/>
                <w:sz w:val="22"/>
              </w:rPr>
              <w:t> </w:t>
            </w:r>
          </w:p>
        </w:tc>
        <w:tc>
          <w:tcPr>
            <w:tcW w:w="312"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86 АБ1197830 от 19.11.2012г. 86:15:000000: 0000</w:t>
            </w:r>
            <w:r w:rsidRPr="009D0DD0">
              <w:rPr>
                <w:color w:val="000000"/>
                <w:sz w:val="16"/>
                <w:szCs w:val="16"/>
              </w:rPr>
              <w:t>:71:185: 001:001197830</w:t>
            </w:r>
          </w:p>
        </w:tc>
      </w:tr>
      <w:tr w:rsidR="009D74C2" w:rsidTr="009D0DD0">
        <w:trPr>
          <w:gridAfter w:val="1"/>
          <w:wAfter w:w="2" w:type="dxa"/>
          <w:trHeight w:val="20"/>
        </w:trPr>
        <w:tc>
          <w:tcPr>
            <w:tcW w:w="100"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49</w:t>
            </w:r>
          </w:p>
        </w:tc>
        <w:tc>
          <w:tcPr>
            <w:tcW w:w="931"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Сооружение "Тепловая сеть от ТК Ф3 до ТК 207"</w:t>
            </w:r>
          </w:p>
        </w:tc>
        <w:tc>
          <w:tcPr>
            <w:tcW w:w="1734"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 xml:space="preserve">Предназначена для подачи теплоносителя до потребителя. Тепловая сеть от котельной "Таежная" до Узла 4. Сеть внутриквартальная подземная. Труба стальная Д 159, изоляция труб - минвата </w:t>
            </w:r>
            <w:r w:rsidRPr="009D0DD0">
              <w:rPr>
                <w:color w:val="000000"/>
                <w:sz w:val="16"/>
                <w:szCs w:val="16"/>
              </w:rPr>
              <w:t xml:space="preserve">толщина - 60 </w:t>
            </w:r>
            <w:proofErr w:type="gramStart"/>
            <w:r w:rsidRPr="009D0DD0">
              <w:rPr>
                <w:color w:val="000000"/>
                <w:sz w:val="16"/>
                <w:szCs w:val="16"/>
              </w:rPr>
              <w:t>мм.,</w:t>
            </w:r>
            <w:proofErr w:type="gramEnd"/>
            <w:r w:rsidRPr="009D0DD0">
              <w:rPr>
                <w:color w:val="000000"/>
                <w:sz w:val="16"/>
                <w:szCs w:val="16"/>
              </w:rPr>
              <w:t xml:space="preserve"> пленка ПХВ - толщина 1 мм., тепловая камера (метал.) - 1 шт. Протяженность трассы - 155 м. Протяженность трубопровода - 310 м. (две нитки).</w:t>
            </w:r>
          </w:p>
        </w:tc>
        <w:tc>
          <w:tcPr>
            <w:tcW w:w="268"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20134</w:t>
            </w:r>
          </w:p>
        </w:tc>
        <w:tc>
          <w:tcPr>
            <w:tcW w:w="200" w:type="pct"/>
            <w:shd w:val="clear" w:color="auto" w:fill="auto"/>
            <w:noWrap/>
            <w:vAlign w:val="center"/>
            <w:hideMark/>
          </w:tcPr>
          <w:p w:rsidR="009D0DD0" w:rsidRPr="009D0DD0" w:rsidRDefault="00697C2B" w:rsidP="009D0DD0">
            <w:pPr>
              <w:spacing w:after="0" w:line="240" w:lineRule="auto"/>
              <w:ind w:firstLine="0"/>
              <w:rPr>
                <w:rFonts w:ascii="Calibri" w:hAnsi="Calibri" w:cs="Calibri"/>
                <w:color w:val="000000"/>
                <w:sz w:val="22"/>
              </w:rPr>
            </w:pPr>
            <w:r w:rsidRPr="009D0DD0">
              <w:rPr>
                <w:rFonts w:ascii="Calibri" w:hAnsi="Calibri" w:cs="Calibri"/>
                <w:color w:val="000000"/>
                <w:sz w:val="22"/>
              </w:rPr>
              <w:t> </w:t>
            </w:r>
          </w:p>
        </w:tc>
        <w:tc>
          <w:tcPr>
            <w:tcW w:w="201"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18.06.2013</w:t>
            </w:r>
          </w:p>
        </w:tc>
        <w:tc>
          <w:tcPr>
            <w:tcW w:w="717"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 xml:space="preserve">ХМАО-Югра, г. Пыть-Ях, 6 </w:t>
            </w:r>
            <w:proofErr w:type="gramStart"/>
            <w:r w:rsidRPr="009D0DD0">
              <w:rPr>
                <w:color w:val="000000"/>
                <w:sz w:val="16"/>
                <w:szCs w:val="16"/>
              </w:rPr>
              <w:t>микр-он</w:t>
            </w:r>
            <w:proofErr w:type="gramEnd"/>
            <w:r w:rsidRPr="009D0DD0">
              <w:rPr>
                <w:color w:val="000000"/>
                <w:sz w:val="16"/>
                <w:szCs w:val="16"/>
              </w:rPr>
              <w:t xml:space="preserve"> "Пионерный"</w:t>
            </w:r>
          </w:p>
        </w:tc>
        <w:tc>
          <w:tcPr>
            <w:tcW w:w="233"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425 000,00</w:t>
            </w:r>
          </w:p>
        </w:tc>
        <w:tc>
          <w:tcPr>
            <w:tcW w:w="302" w:type="pct"/>
            <w:shd w:val="clear" w:color="auto" w:fill="auto"/>
            <w:noWrap/>
            <w:vAlign w:val="center"/>
            <w:hideMark/>
          </w:tcPr>
          <w:p w:rsidR="009D0DD0" w:rsidRPr="009D0DD0" w:rsidRDefault="00697C2B" w:rsidP="009D0DD0">
            <w:pPr>
              <w:spacing w:after="0" w:line="240" w:lineRule="auto"/>
              <w:ind w:firstLine="0"/>
              <w:rPr>
                <w:rFonts w:ascii="Calibri" w:hAnsi="Calibri" w:cs="Calibri"/>
                <w:color w:val="000000"/>
                <w:sz w:val="22"/>
              </w:rPr>
            </w:pPr>
            <w:r w:rsidRPr="009D0DD0">
              <w:rPr>
                <w:rFonts w:ascii="Calibri" w:hAnsi="Calibri" w:cs="Calibri"/>
                <w:color w:val="000000"/>
                <w:sz w:val="22"/>
              </w:rPr>
              <w:t> </w:t>
            </w:r>
          </w:p>
        </w:tc>
        <w:tc>
          <w:tcPr>
            <w:tcW w:w="312" w:type="pct"/>
            <w:shd w:val="clear" w:color="auto" w:fill="auto"/>
            <w:noWrap/>
            <w:vAlign w:val="center"/>
            <w:hideMark/>
          </w:tcPr>
          <w:p w:rsidR="009D0DD0" w:rsidRPr="009D0DD0" w:rsidRDefault="00697C2B" w:rsidP="009D0DD0">
            <w:pPr>
              <w:spacing w:after="0" w:line="240" w:lineRule="auto"/>
              <w:ind w:firstLine="0"/>
              <w:rPr>
                <w:rFonts w:ascii="Calibri" w:hAnsi="Calibri" w:cs="Calibri"/>
                <w:color w:val="000000"/>
                <w:sz w:val="22"/>
              </w:rPr>
            </w:pPr>
            <w:r w:rsidRPr="009D0DD0">
              <w:rPr>
                <w:rFonts w:ascii="Calibri" w:hAnsi="Calibri" w:cs="Calibri"/>
                <w:color w:val="000000"/>
                <w:sz w:val="22"/>
              </w:rPr>
              <w:t> </w:t>
            </w:r>
          </w:p>
        </w:tc>
      </w:tr>
      <w:tr w:rsidR="009D74C2" w:rsidTr="009D0DD0">
        <w:trPr>
          <w:gridAfter w:val="1"/>
          <w:wAfter w:w="2" w:type="dxa"/>
          <w:trHeight w:val="20"/>
        </w:trPr>
        <w:tc>
          <w:tcPr>
            <w:tcW w:w="100"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50</w:t>
            </w:r>
          </w:p>
        </w:tc>
        <w:tc>
          <w:tcPr>
            <w:tcW w:w="931"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 xml:space="preserve">Сооружение </w:t>
            </w:r>
            <w:r w:rsidRPr="009D0DD0">
              <w:rPr>
                <w:color w:val="000000"/>
                <w:sz w:val="16"/>
                <w:szCs w:val="16"/>
              </w:rPr>
              <w:t>"Тепловая сеть"</w:t>
            </w:r>
          </w:p>
        </w:tc>
        <w:tc>
          <w:tcPr>
            <w:tcW w:w="1734"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 xml:space="preserve">Предназначена для подачи теплоносителя до потребителя. Тепловая сеть (водяная) от ТК 120 до ТК 122. Сеть внутриквартальная подземная. Труба стальная Д 114, 159, изоляция труб - минвата, пленка ПХВ - толщина 1 </w:t>
            </w:r>
            <w:proofErr w:type="gramStart"/>
            <w:r w:rsidRPr="009D0DD0">
              <w:rPr>
                <w:color w:val="000000"/>
                <w:sz w:val="16"/>
                <w:szCs w:val="16"/>
              </w:rPr>
              <w:t>мм..</w:t>
            </w:r>
            <w:proofErr w:type="gramEnd"/>
            <w:r w:rsidRPr="009D0DD0">
              <w:rPr>
                <w:color w:val="000000"/>
                <w:sz w:val="16"/>
                <w:szCs w:val="16"/>
              </w:rPr>
              <w:t xml:space="preserve"> Протяженность трассы - 96 </w:t>
            </w:r>
            <w:r w:rsidRPr="009D0DD0">
              <w:rPr>
                <w:color w:val="000000"/>
                <w:sz w:val="16"/>
                <w:szCs w:val="16"/>
              </w:rPr>
              <w:t>м. Протяженность трубопровода - 192 м.</w:t>
            </w:r>
          </w:p>
        </w:tc>
        <w:tc>
          <w:tcPr>
            <w:tcW w:w="268"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20135</w:t>
            </w:r>
          </w:p>
        </w:tc>
        <w:tc>
          <w:tcPr>
            <w:tcW w:w="200" w:type="pct"/>
            <w:shd w:val="clear" w:color="auto" w:fill="auto"/>
            <w:noWrap/>
            <w:vAlign w:val="center"/>
            <w:hideMark/>
          </w:tcPr>
          <w:p w:rsidR="009D0DD0" w:rsidRPr="009D0DD0" w:rsidRDefault="00697C2B" w:rsidP="009D0DD0">
            <w:pPr>
              <w:spacing w:after="0" w:line="240" w:lineRule="auto"/>
              <w:ind w:firstLine="0"/>
              <w:rPr>
                <w:rFonts w:ascii="Calibri" w:hAnsi="Calibri" w:cs="Calibri"/>
                <w:color w:val="000000"/>
                <w:sz w:val="22"/>
              </w:rPr>
            </w:pPr>
            <w:r w:rsidRPr="009D0DD0">
              <w:rPr>
                <w:rFonts w:ascii="Calibri" w:hAnsi="Calibri" w:cs="Calibri"/>
                <w:color w:val="000000"/>
                <w:sz w:val="22"/>
              </w:rPr>
              <w:t> </w:t>
            </w:r>
          </w:p>
        </w:tc>
        <w:tc>
          <w:tcPr>
            <w:tcW w:w="201"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18.06.2013</w:t>
            </w:r>
          </w:p>
        </w:tc>
        <w:tc>
          <w:tcPr>
            <w:tcW w:w="717"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 xml:space="preserve">ХМАО-Югра, г. Пыть-Ях, 3 </w:t>
            </w:r>
            <w:proofErr w:type="gramStart"/>
            <w:r w:rsidRPr="009D0DD0">
              <w:rPr>
                <w:color w:val="000000"/>
                <w:sz w:val="16"/>
                <w:szCs w:val="16"/>
              </w:rPr>
              <w:t>микр-он</w:t>
            </w:r>
            <w:proofErr w:type="gramEnd"/>
            <w:r w:rsidRPr="009D0DD0">
              <w:rPr>
                <w:color w:val="000000"/>
                <w:sz w:val="16"/>
                <w:szCs w:val="16"/>
              </w:rPr>
              <w:t xml:space="preserve"> "Кедровый" от ТК 120 до ТК 122</w:t>
            </w:r>
          </w:p>
        </w:tc>
        <w:tc>
          <w:tcPr>
            <w:tcW w:w="233"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313 000,00</w:t>
            </w:r>
          </w:p>
        </w:tc>
        <w:tc>
          <w:tcPr>
            <w:tcW w:w="302" w:type="pct"/>
            <w:shd w:val="clear" w:color="auto" w:fill="auto"/>
            <w:noWrap/>
            <w:vAlign w:val="center"/>
            <w:hideMark/>
          </w:tcPr>
          <w:p w:rsidR="009D0DD0" w:rsidRPr="009D0DD0" w:rsidRDefault="00697C2B" w:rsidP="009D0DD0">
            <w:pPr>
              <w:spacing w:after="0" w:line="240" w:lineRule="auto"/>
              <w:ind w:firstLine="0"/>
              <w:rPr>
                <w:rFonts w:ascii="Calibri" w:hAnsi="Calibri" w:cs="Calibri"/>
                <w:color w:val="000000"/>
                <w:sz w:val="22"/>
              </w:rPr>
            </w:pPr>
            <w:r w:rsidRPr="009D0DD0">
              <w:rPr>
                <w:rFonts w:ascii="Calibri" w:hAnsi="Calibri" w:cs="Calibri"/>
                <w:color w:val="000000"/>
                <w:sz w:val="22"/>
              </w:rPr>
              <w:t> </w:t>
            </w:r>
          </w:p>
        </w:tc>
        <w:tc>
          <w:tcPr>
            <w:tcW w:w="312"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86 АБ 377982 от 17.12.2012 86:15:000000: 0000:71:185: 001: 001195450</w:t>
            </w:r>
          </w:p>
        </w:tc>
      </w:tr>
      <w:tr w:rsidR="009D74C2" w:rsidTr="009D0DD0">
        <w:trPr>
          <w:gridAfter w:val="1"/>
          <w:wAfter w:w="2" w:type="dxa"/>
          <w:trHeight w:val="20"/>
        </w:trPr>
        <w:tc>
          <w:tcPr>
            <w:tcW w:w="100"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51</w:t>
            </w:r>
          </w:p>
        </w:tc>
        <w:tc>
          <w:tcPr>
            <w:tcW w:w="931"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Сооружение "Тепловая сеть"</w:t>
            </w:r>
          </w:p>
        </w:tc>
        <w:tc>
          <w:tcPr>
            <w:tcW w:w="1734"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 xml:space="preserve">Предназначена для </w:t>
            </w:r>
            <w:r w:rsidRPr="009D0DD0">
              <w:rPr>
                <w:color w:val="000000"/>
                <w:sz w:val="16"/>
                <w:szCs w:val="16"/>
              </w:rPr>
              <w:t xml:space="preserve">подачи теплоносителя до потребителя. Тепловая сеть (водяная) от ТК 120-3 до ТК 120-4. Сеть внутриквартальная подземная. Труба стальная Д 114, изоляция труб - минвата, пленка ПХВ - толщина 1 </w:t>
            </w:r>
            <w:proofErr w:type="gramStart"/>
            <w:r w:rsidRPr="009D0DD0">
              <w:rPr>
                <w:color w:val="000000"/>
                <w:sz w:val="16"/>
                <w:szCs w:val="16"/>
              </w:rPr>
              <w:t>мм..</w:t>
            </w:r>
            <w:proofErr w:type="gramEnd"/>
            <w:r w:rsidRPr="009D0DD0">
              <w:rPr>
                <w:color w:val="000000"/>
                <w:sz w:val="16"/>
                <w:szCs w:val="16"/>
              </w:rPr>
              <w:t xml:space="preserve"> Протяженность трассы - 71 м. Протяженность трубопровода - 142</w:t>
            </w:r>
            <w:r w:rsidRPr="009D0DD0">
              <w:rPr>
                <w:color w:val="000000"/>
                <w:sz w:val="16"/>
                <w:szCs w:val="16"/>
              </w:rPr>
              <w:t xml:space="preserve"> м.</w:t>
            </w:r>
          </w:p>
        </w:tc>
        <w:tc>
          <w:tcPr>
            <w:tcW w:w="268"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20136</w:t>
            </w:r>
          </w:p>
        </w:tc>
        <w:tc>
          <w:tcPr>
            <w:tcW w:w="200" w:type="pct"/>
            <w:shd w:val="clear" w:color="auto" w:fill="auto"/>
            <w:noWrap/>
            <w:vAlign w:val="center"/>
            <w:hideMark/>
          </w:tcPr>
          <w:p w:rsidR="009D0DD0" w:rsidRPr="009D0DD0" w:rsidRDefault="00697C2B" w:rsidP="009D0DD0">
            <w:pPr>
              <w:spacing w:after="0" w:line="240" w:lineRule="auto"/>
              <w:ind w:firstLine="0"/>
              <w:rPr>
                <w:rFonts w:ascii="Calibri" w:hAnsi="Calibri" w:cs="Calibri"/>
                <w:color w:val="000000"/>
                <w:sz w:val="22"/>
              </w:rPr>
            </w:pPr>
            <w:r w:rsidRPr="009D0DD0">
              <w:rPr>
                <w:rFonts w:ascii="Calibri" w:hAnsi="Calibri" w:cs="Calibri"/>
                <w:color w:val="000000"/>
                <w:sz w:val="22"/>
              </w:rPr>
              <w:t> </w:t>
            </w:r>
          </w:p>
        </w:tc>
        <w:tc>
          <w:tcPr>
            <w:tcW w:w="201"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18.06.2013</w:t>
            </w:r>
          </w:p>
        </w:tc>
        <w:tc>
          <w:tcPr>
            <w:tcW w:w="717"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 xml:space="preserve">ХМАО-Югра, г. Пыть-Ях, 3 </w:t>
            </w:r>
            <w:proofErr w:type="gramStart"/>
            <w:r w:rsidRPr="009D0DD0">
              <w:rPr>
                <w:color w:val="000000"/>
                <w:sz w:val="16"/>
                <w:szCs w:val="16"/>
              </w:rPr>
              <w:t>микр-он</w:t>
            </w:r>
            <w:proofErr w:type="gramEnd"/>
            <w:r w:rsidRPr="009D0DD0">
              <w:rPr>
                <w:color w:val="000000"/>
                <w:sz w:val="16"/>
                <w:szCs w:val="16"/>
              </w:rPr>
              <w:t xml:space="preserve"> "Кедровый" от ТК 120-3 до ТК 120-4</w:t>
            </w:r>
          </w:p>
        </w:tc>
        <w:tc>
          <w:tcPr>
            <w:tcW w:w="233"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628 000,00</w:t>
            </w:r>
          </w:p>
        </w:tc>
        <w:tc>
          <w:tcPr>
            <w:tcW w:w="302" w:type="pct"/>
            <w:shd w:val="clear" w:color="auto" w:fill="auto"/>
            <w:noWrap/>
            <w:vAlign w:val="center"/>
            <w:hideMark/>
          </w:tcPr>
          <w:p w:rsidR="009D0DD0" w:rsidRPr="009D0DD0" w:rsidRDefault="00697C2B" w:rsidP="009D0DD0">
            <w:pPr>
              <w:spacing w:after="0" w:line="240" w:lineRule="auto"/>
              <w:ind w:firstLine="0"/>
              <w:rPr>
                <w:rFonts w:ascii="Calibri" w:hAnsi="Calibri" w:cs="Calibri"/>
                <w:color w:val="000000"/>
                <w:sz w:val="22"/>
              </w:rPr>
            </w:pPr>
            <w:r w:rsidRPr="009D0DD0">
              <w:rPr>
                <w:rFonts w:ascii="Calibri" w:hAnsi="Calibri" w:cs="Calibri"/>
                <w:color w:val="000000"/>
                <w:sz w:val="22"/>
              </w:rPr>
              <w:t> </w:t>
            </w:r>
          </w:p>
        </w:tc>
        <w:tc>
          <w:tcPr>
            <w:tcW w:w="312" w:type="pct"/>
            <w:shd w:val="clear" w:color="auto" w:fill="auto"/>
            <w:noWrap/>
            <w:vAlign w:val="center"/>
            <w:hideMark/>
          </w:tcPr>
          <w:p w:rsidR="009D0DD0" w:rsidRPr="009D0DD0" w:rsidRDefault="00697C2B" w:rsidP="009D0DD0">
            <w:pPr>
              <w:spacing w:after="0" w:line="240" w:lineRule="auto"/>
              <w:ind w:firstLine="0"/>
              <w:rPr>
                <w:rFonts w:ascii="Calibri" w:hAnsi="Calibri" w:cs="Calibri"/>
                <w:color w:val="000000"/>
                <w:sz w:val="22"/>
              </w:rPr>
            </w:pPr>
            <w:r w:rsidRPr="009D0DD0">
              <w:rPr>
                <w:rFonts w:ascii="Calibri" w:hAnsi="Calibri" w:cs="Calibri"/>
                <w:color w:val="000000"/>
                <w:sz w:val="22"/>
              </w:rPr>
              <w:t> </w:t>
            </w:r>
          </w:p>
        </w:tc>
      </w:tr>
      <w:tr w:rsidR="009D74C2" w:rsidTr="009D0DD0">
        <w:trPr>
          <w:gridAfter w:val="1"/>
          <w:wAfter w:w="2" w:type="dxa"/>
          <w:trHeight w:val="20"/>
        </w:trPr>
        <w:tc>
          <w:tcPr>
            <w:tcW w:w="100"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52</w:t>
            </w:r>
          </w:p>
        </w:tc>
        <w:tc>
          <w:tcPr>
            <w:tcW w:w="931"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Сооружение "Тепловая сеть"</w:t>
            </w:r>
          </w:p>
        </w:tc>
        <w:tc>
          <w:tcPr>
            <w:tcW w:w="1734"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 xml:space="preserve">Предназначена для подачи теплоносителя до потребителя. Тепловая сеть (водяная) от ТК 156 до ТК 162. Сеть </w:t>
            </w:r>
            <w:r w:rsidRPr="009D0DD0">
              <w:rPr>
                <w:color w:val="000000"/>
                <w:sz w:val="16"/>
                <w:szCs w:val="16"/>
              </w:rPr>
              <w:t xml:space="preserve">внутриквартальная подземная. Труба стальная Д 114, изоляция труб - минвата, пленка ПХВ - толщина 1 </w:t>
            </w:r>
            <w:proofErr w:type="gramStart"/>
            <w:r w:rsidRPr="009D0DD0">
              <w:rPr>
                <w:color w:val="000000"/>
                <w:sz w:val="16"/>
                <w:szCs w:val="16"/>
              </w:rPr>
              <w:t>мм..</w:t>
            </w:r>
            <w:proofErr w:type="gramEnd"/>
            <w:r w:rsidRPr="009D0DD0">
              <w:rPr>
                <w:color w:val="000000"/>
                <w:sz w:val="16"/>
                <w:szCs w:val="16"/>
              </w:rPr>
              <w:t xml:space="preserve"> Протяженность трассы - 200 м. Протяженность трубопровода - 400 м.</w:t>
            </w:r>
          </w:p>
        </w:tc>
        <w:tc>
          <w:tcPr>
            <w:tcW w:w="268"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20137</w:t>
            </w:r>
          </w:p>
        </w:tc>
        <w:tc>
          <w:tcPr>
            <w:tcW w:w="200" w:type="pct"/>
            <w:shd w:val="clear" w:color="auto" w:fill="auto"/>
            <w:noWrap/>
            <w:vAlign w:val="center"/>
            <w:hideMark/>
          </w:tcPr>
          <w:p w:rsidR="009D0DD0" w:rsidRPr="009D0DD0" w:rsidRDefault="00697C2B" w:rsidP="009D0DD0">
            <w:pPr>
              <w:spacing w:after="0" w:line="240" w:lineRule="auto"/>
              <w:ind w:firstLine="0"/>
              <w:rPr>
                <w:rFonts w:ascii="Calibri" w:hAnsi="Calibri" w:cs="Calibri"/>
                <w:color w:val="000000"/>
                <w:sz w:val="22"/>
              </w:rPr>
            </w:pPr>
            <w:r w:rsidRPr="009D0DD0">
              <w:rPr>
                <w:rFonts w:ascii="Calibri" w:hAnsi="Calibri" w:cs="Calibri"/>
                <w:color w:val="000000"/>
                <w:sz w:val="22"/>
              </w:rPr>
              <w:t> </w:t>
            </w:r>
          </w:p>
        </w:tc>
        <w:tc>
          <w:tcPr>
            <w:tcW w:w="201"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18.06.2013</w:t>
            </w:r>
          </w:p>
        </w:tc>
        <w:tc>
          <w:tcPr>
            <w:tcW w:w="717"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 xml:space="preserve">ХМАО-Югра, г. Пыть-Ях, 3 </w:t>
            </w:r>
            <w:proofErr w:type="gramStart"/>
            <w:r w:rsidRPr="009D0DD0">
              <w:rPr>
                <w:color w:val="000000"/>
                <w:sz w:val="16"/>
                <w:szCs w:val="16"/>
              </w:rPr>
              <w:t>микр-он</w:t>
            </w:r>
            <w:proofErr w:type="gramEnd"/>
            <w:r w:rsidRPr="009D0DD0">
              <w:rPr>
                <w:color w:val="000000"/>
                <w:sz w:val="16"/>
                <w:szCs w:val="16"/>
              </w:rPr>
              <w:t xml:space="preserve"> "Кедровый" от ТК 156 до ТК 162</w:t>
            </w:r>
          </w:p>
        </w:tc>
        <w:tc>
          <w:tcPr>
            <w:tcW w:w="233"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884</w:t>
            </w:r>
            <w:r w:rsidRPr="009D0DD0">
              <w:rPr>
                <w:color w:val="000000"/>
                <w:sz w:val="16"/>
                <w:szCs w:val="16"/>
              </w:rPr>
              <w:t xml:space="preserve"> 000,00</w:t>
            </w:r>
          </w:p>
        </w:tc>
        <w:tc>
          <w:tcPr>
            <w:tcW w:w="302" w:type="pct"/>
            <w:shd w:val="clear" w:color="auto" w:fill="auto"/>
            <w:noWrap/>
            <w:vAlign w:val="center"/>
            <w:hideMark/>
          </w:tcPr>
          <w:p w:rsidR="009D0DD0" w:rsidRPr="009D0DD0" w:rsidRDefault="00697C2B" w:rsidP="009D0DD0">
            <w:pPr>
              <w:spacing w:after="0" w:line="240" w:lineRule="auto"/>
              <w:ind w:firstLine="0"/>
              <w:rPr>
                <w:rFonts w:ascii="Calibri" w:hAnsi="Calibri" w:cs="Calibri"/>
                <w:color w:val="000000"/>
                <w:sz w:val="22"/>
              </w:rPr>
            </w:pPr>
            <w:r w:rsidRPr="009D0DD0">
              <w:rPr>
                <w:rFonts w:ascii="Calibri" w:hAnsi="Calibri" w:cs="Calibri"/>
                <w:color w:val="000000"/>
                <w:sz w:val="22"/>
              </w:rPr>
              <w:t> </w:t>
            </w:r>
          </w:p>
        </w:tc>
        <w:tc>
          <w:tcPr>
            <w:tcW w:w="312"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86 АБ 377983 от 17.12.2012 86:15:000000: 0000:71:185: 001: 001195460</w:t>
            </w:r>
          </w:p>
        </w:tc>
      </w:tr>
      <w:tr w:rsidR="009D74C2" w:rsidTr="009D0DD0">
        <w:trPr>
          <w:gridAfter w:val="1"/>
          <w:wAfter w:w="2" w:type="dxa"/>
          <w:trHeight w:val="20"/>
        </w:trPr>
        <w:tc>
          <w:tcPr>
            <w:tcW w:w="100"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53</w:t>
            </w:r>
          </w:p>
        </w:tc>
        <w:tc>
          <w:tcPr>
            <w:tcW w:w="931"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Сооружение "Тепловая сеть"</w:t>
            </w:r>
          </w:p>
        </w:tc>
        <w:tc>
          <w:tcPr>
            <w:tcW w:w="1734"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 xml:space="preserve">Предназначена для подачи теплоносителя до потребителя. Тепловая сеть (водяная) от ТК 155 до ТК 148. Сеть внутриквартальная подземная. Труба </w:t>
            </w:r>
            <w:r w:rsidRPr="009D0DD0">
              <w:rPr>
                <w:color w:val="000000"/>
                <w:sz w:val="16"/>
                <w:szCs w:val="16"/>
              </w:rPr>
              <w:t xml:space="preserve">стальная Д 159, 219, изоляция труб - минвата, пленка ПХВ - толщина 1 </w:t>
            </w:r>
            <w:proofErr w:type="gramStart"/>
            <w:r w:rsidRPr="009D0DD0">
              <w:rPr>
                <w:color w:val="000000"/>
                <w:sz w:val="16"/>
                <w:szCs w:val="16"/>
              </w:rPr>
              <w:t>мм..</w:t>
            </w:r>
            <w:proofErr w:type="gramEnd"/>
            <w:r w:rsidRPr="009D0DD0">
              <w:rPr>
                <w:color w:val="000000"/>
                <w:sz w:val="16"/>
                <w:szCs w:val="16"/>
              </w:rPr>
              <w:t xml:space="preserve"> Протяженность трассы - 191 м. Протяженность трубопровода - 382 м.</w:t>
            </w:r>
          </w:p>
        </w:tc>
        <w:tc>
          <w:tcPr>
            <w:tcW w:w="268"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20138</w:t>
            </w:r>
          </w:p>
        </w:tc>
        <w:tc>
          <w:tcPr>
            <w:tcW w:w="200" w:type="pct"/>
            <w:shd w:val="clear" w:color="auto" w:fill="auto"/>
            <w:noWrap/>
            <w:vAlign w:val="center"/>
            <w:hideMark/>
          </w:tcPr>
          <w:p w:rsidR="009D0DD0" w:rsidRPr="009D0DD0" w:rsidRDefault="00697C2B" w:rsidP="009D0DD0">
            <w:pPr>
              <w:spacing w:after="0" w:line="240" w:lineRule="auto"/>
              <w:ind w:firstLine="0"/>
              <w:rPr>
                <w:rFonts w:ascii="Calibri" w:hAnsi="Calibri" w:cs="Calibri"/>
                <w:color w:val="000000"/>
                <w:sz w:val="22"/>
              </w:rPr>
            </w:pPr>
            <w:r w:rsidRPr="009D0DD0">
              <w:rPr>
                <w:rFonts w:ascii="Calibri" w:hAnsi="Calibri" w:cs="Calibri"/>
                <w:color w:val="000000"/>
                <w:sz w:val="22"/>
              </w:rPr>
              <w:t> </w:t>
            </w:r>
          </w:p>
        </w:tc>
        <w:tc>
          <w:tcPr>
            <w:tcW w:w="201"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18.06.2013</w:t>
            </w:r>
          </w:p>
        </w:tc>
        <w:tc>
          <w:tcPr>
            <w:tcW w:w="717"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 xml:space="preserve">ХМАО-Югра, г. Пыть-Ях, 3 </w:t>
            </w:r>
            <w:proofErr w:type="gramStart"/>
            <w:r w:rsidRPr="009D0DD0">
              <w:rPr>
                <w:color w:val="000000"/>
                <w:sz w:val="16"/>
                <w:szCs w:val="16"/>
              </w:rPr>
              <w:t>микр-он</w:t>
            </w:r>
            <w:proofErr w:type="gramEnd"/>
            <w:r w:rsidRPr="009D0DD0">
              <w:rPr>
                <w:color w:val="000000"/>
                <w:sz w:val="16"/>
                <w:szCs w:val="16"/>
              </w:rPr>
              <w:t xml:space="preserve"> "Кедровый" от ТК 155 до ТК 148</w:t>
            </w:r>
          </w:p>
        </w:tc>
        <w:tc>
          <w:tcPr>
            <w:tcW w:w="233"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765 000,00</w:t>
            </w:r>
          </w:p>
        </w:tc>
        <w:tc>
          <w:tcPr>
            <w:tcW w:w="302" w:type="pct"/>
            <w:shd w:val="clear" w:color="auto" w:fill="auto"/>
            <w:noWrap/>
            <w:vAlign w:val="center"/>
            <w:hideMark/>
          </w:tcPr>
          <w:p w:rsidR="009D0DD0" w:rsidRPr="009D0DD0" w:rsidRDefault="00697C2B" w:rsidP="009D0DD0">
            <w:pPr>
              <w:spacing w:after="0" w:line="240" w:lineRule="auto"/>
              <w:ind w:firstLine="0"/>
              <w:rPr>
                <w:rFonts w:ascii="Calibri" w:hAnsi="Calibri" w:cs="Calibri"/>
                <w:color w:val="000000"/>
                <w:sz w:val="22"/>
              </w:rPr>
            </w:pPr>
            <w:r w:rsidRPr="009D0DD0">
              <w:rPr>
                <w:rFonts w:ascii="Calibri" w:hAnsi="Calibri" w:cs="Calibri"/>
                <w:color w:val="000000"/>
                <w:sz w:val="22"/>
              </w:rPr>
              <w:t> </w:t>
            </w:r>
          </w:p>
        </w:tc>
        <w:tc>
          <w:tcPr>
            <w:tcW w:w="312"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 xml:space="preserve">86 АБ 378266 от </w:t>
            </w:r>
            <w:r w:rsidRPr="009D0DD0">
              <w:rPr>
                <w:color w:val="000000"/>
                <w:sz w:val="16"/>
                <w:szCs w:val="16"/>
              </w:rPr>
              <w:t>19.1.2012 86:15:000000: 0000:71:185: 001: 001195520</w:t>
            </w:r>
          </w:p>
        </w:tc>
      </w:tr>
      <w:tr w:rsidR="009D74C2" w:rsidTr="009D0DD0">
        <w:trPr>
          <w:gridAfter w:val="1"/>
          <w:wAfter w:w="2" w:type="dxa"/>
          <w:trHeight w:val="20"/>
        </w:trPr>
        <w:tc>
          <w:tcPr>
            <w:tcW w:w="100"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54</w:t>
            </w:r>
          </w:p>
        </w:tc>
        <w:tc>
          <w:tcPr>
            <w:tcW w:w="931"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Сооружение "Тепловая сеть"</w:t>
            </w:r>
          </w:p>
        </w:tc>
        <w:tc>
          <w:tcPr>
            <w:tcW w:w="1734"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 xml:space="preserve">Предназначена для подачи теплоносителя до потребителя. Тепловая сеть (водяная) от ТК 157 до узла задвижек № 159. Сеть внутриквартальная подземная. Труба стальная Д 89, 114; </w:t>
            </w:r>
            <w:r w:rsidRPr="009D0DD0">
              <w:rPr>
                <w:color w:val="000000"/>
                <w:sz w:val="16"/>
                <w:szCs w:val="16"/>
              </w:rPr>
              <w:t xml:space="preserve">изоляция труб - минвата, пленка ПХВ - толщина 1 </w:t>
            </w:r>
            <w:proofErr w:type="gramStart"/>
            <w:r w:rsidRPr="009D0DD0">
              <w:rPr>
                <w:color w:val="000000"/>
                <w:sz w:val="16"/>
                <w:szCs w:val="16"/>
              </w:rPr>
              <w:t>мм..</w:t>
            </w:r>
            <w:proofErr w:type="gramEnd"/>
            <w:r w:rsidRPr="009D0DD0">
              <w:rPr>
                <w:color w:val="000000"/>
                <w:sz w:val="16"/>
                <w:szCs w:val="16"/>
              </w:rPr>
              <w:t xml:space="preserve"> Протяженность трассы - 44 м. Протяженность трубопровода - 88 м.</w:t>
            </w:r>
          </w:p>
        </w:tc>
        <w:tc>
          <w:tcPr>
            <w:tcW w:w="268"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20139</w:t>
            </w:r>
          </w:p>
        </w:tc>
        <w:tc>
          <w:tcPr>
            <w:tcW w:w="200" w:type="pct"/>
            <w:shd w:val="clear" w:color="auto" w:fill="auto"/>
            <w:noWrap/>
            <w:vAlign w:val="center"/>
            <w:hideMark/>
          </w:tcPr>
          <w:p w:rsidR="009D0DD0" w:rsidRPr="009D0DD0" w:rsidRDefault="00697C2B" w:rsidP="009D0DD0">
            <w:pPr>
              <w:spacing w:after="0" w:line="240" w:lineRule="auto"/>
              <w:ind w:firstLine="0"/>
              <w:rPr>
                <w:rFonts w:ascii="Calibri" w:hAnsi="Calibri" w:cs="Calibri"/>
                <w:color w:val="000000"/>
                <w:sz w:val="22"/>
              </w:rPr>
            </w:pPr>
            <w:r w:rsidRPr="009D0DD0">
              <w:rPr>
                <w:rFonts w:ascii="Calibri" w:hAnsi="Calibri" w:cs="Calibri"/>
                <w:color w:val="000000"/>
                <w:sz w:val="22"/>
              </w:rPr>
              <w:t> </w:t>
            </w:r>
          </w:p>
        </w:tc>
        <w:tc>
          <w:tcPr>
            <w:tcW w:w="201"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18.06.2013</w:t>
            </w:r>
          </w:p>
        </w:tc>
        <w:tc>
          <w:tcPr>
            <w:tcW w:w="717"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 xml:space="preserve">ХМАО-Югра, г. Пыть-Ях, 3 </w:t>
            </w:r>
            <w:proofErr w:type="gramStart"/>
            <w:r w:rsidRPr="009D0DD0">
              <w:rPr>
                <w:color w:val="000000"/>
                <w:sz w:val="16"/>
                <w:szCs w:val="16"/>
              </w:rPr>
              <w:t>микр-он</w:t>
            </w:r>
            <w:proofErr w:type="gramEnd"/>
            <w:r w:rsidRPr="009D0DD0">
              <w:rPr>
                <w:color w:val="000000"/>
                <w:sz w:val="16"/>
                <w:szCs w:val="16"/>
              </w:rPr>
              <w:t xml:space="preserve"> "Кедровый" от ТК 157 до узла задвижек № 159</w:t>
            </w:r>
          </w:p>
        </w:tc>
        <w:tc>
          <w:tcPr>
            <w:tcW w:w="233"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126 000,00</w:t>
            </w:r>
          </w:p>
        </w:tc>
        <w:tc>
          <w:tcPr>
            <w:tcW w:w="302" w:type="pct"/>
            <w:shd w:val="clear" w:color="auto" w:fill="auto"/>
            <w:noWrap/>
            <w:vAlign w:val="center"/>
            <w:hideMark/>
          </w:tcPr>
          <w:p w:rsidR="009D0DD0" w:rsidRPr="009D0DD0" w:rsidRDefault="00697C2B" w:rsidP="009D0DD0">
            <w:pPr>
              <w:spacing w:after="0" w:line="240" w:lineRule="auto"/>
              <w:ind w:firstLine="0"/>
              <w:rPr>
                <w:rFonts w:ascii="Calibri" w:hAnsi="Calibri" w:cs="Calibri"/>
                <w:color w:val="000000"/>
                <w:sz w:val="22"/>
              </w:rPr>
            </w:pPr>
            <w:r w:rsidRPr="009D0DD0">
              <w:rPr>
                <w:rFonts w:ascii="Calibri" w:hAnsi="Calibri" w:cs="Calibri"/>
                <w:color w:val="000000"/>
                <w:sz w:val="22"/>
              </w:rPr>
              <w:t> </w:t>
            </w:r>
          </w:p>
        </w:tc>
        <w:tc>
          <w:tcPr>
            <w:tcW w:w="312"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86 АБ 531806 от 26.12.2012г. 8</w:t>
            </w:r>
            <w:r w:rsidRPr="009D0DD0">
              <w:rPr>
                <w:color w:val="000000"/>
                <w:sz w:val="16"/>
                <w:szCs w:val="16"/>
              </w:rPr>
              <w:t>6:15:000000: 0000:71:185: 001: 001195480</w:t>
            </w:r>
          </w:p>
        </w:tc>
      </w:tr>
      <w:tr w:rsidR="009D74C2" w:rsidTr="009D0DD0">
        <w:trPr>
          <w:gridAfter w:val="1"/>
          <w:wAfter w:w="2" w:type="dxa"/>
          <w:trHeight w:val="20"/>
        </w:trPr>
        <w:tc>
          <w:tcPr>
            <w:tcW w:w="100"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55</w:t>
            </w:r>
          </w:p>
        </w:tc>
        <w:tc>
          <w:tcPr>
            <w:tcW w:w="931"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Сооружение "Тепловая сеть"</w:t>
            </w:r>
          </w:p>
        </w:tc>
        <w:tc>
          <w:tcPr>
            <w:tcW w:w="1734"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 xml:space="preserve">Предназначена для подачи теплоносителя до потребителя. Тепловая сеть (водяная) от ТК 143а до узла №137. Сеть внутриквартальная подземная. Труба стальная Д 89; изоляция труб - минвата, </w:t>
            </w:r>
            <w:r w:rsidRPr="009D0DD0">
              <w:rPr>
                <w:color w:val="000000"/>
                <w:sz w:val="16"/>
                <w:szCs w:val="16"/>
              </w:rPr>
              <w:t xml:space="preserve">пленка ПХВ - толщина 1 </w:t>
            </w:r>
            <w:proofErr w:type="gramStart"/>
            <w:r w:rsidRPr="009D0DD0">
              <w:rPr>
                <w:color w:val="000000"/>
                <w:sz w:val="16"/>
                <w:szCs w:val="16"/>
              </w:rPr>
              <w:t>мм..</w:t>
            </w:r>
            <w:proofErr w:type="gramEnd"/>
            <w:r w:rsidRPr="009D0DD0">
              <w:rPr>
                <w:color w:val="000000"/>
                <w:sz w:val="16"/>
                <w:szCs w:val="16"/>
              </w:rPr>
              <w:t xml:space="preserve"> Протяженность трассы - 38 м. Протяженность трубопровода - 76 м.</w:t>
            </w:r>
          </w:p>
        </w:tc>
        <w:tc>
          <w:tcPr>
            <w:tcW w:w="268"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20140</w:t>
            </w:r>
          </w:p>
        </w:tc>
        <w:tc>
          <w:tcPr>
            <w:tcW w:w="200" w:type="pct"/>
            <w:shd w:val="clear" w:color="auto" w:fill="auto"/>
            <w:noWrap/>
            <w:vAlign w:val="center"/>
            <w:hideMark/>
          </w:tcPr>
          <w:p w:rsidR="009D0DD0" w:rsidRPr="009D0DD0" w:rsidRDefault="00697C2B" w:rsidP="009D0DD0">
            <w:pPr>
              <w:spacing w:after="0" w:line="240" w:lineRule="auto"/>
              <w:ind w:firstLine="0"/>
              <w:rPr>
                <w:rFonts w:ascii="Calibri" w:hAnsi="Calibri" w:cs="Calibri"/>
                <w:color w:val="000000"/>
                <w:sz w:val="22"/>
              </w:rPr>
            </w:pPr>
            <w:r w:rsidRPr="009D0DD0">
              <w:rPr>
                <w:rFonts w:ascii="Calibri" w:hAnsi="Calibri" w:cs="Calibri"/>
                <w:color w:val="000000"/>
                <w:sz w:val="22"/>
              </w:rPr>
              <w:t> </w:t>
            </w:r>
          </w:p>
        </w:tc>
        <w:tc>
          <w:tcPr>
            <w:tcW w:w="201"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18.06.2013</w:t>
            </w:r>
          </w:p>
        </w:tc>
        <w:tc>
          <w:tcPr>
            <w:tcW w:w="717"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 xml:space="preserve">ХМАО-Югра, г. Пыть-Ях, 3 </w:t>
            </w:r>
            <w:proofErr w:type="gramStart"/>
            <w:r w:rsidRPr="009D0DD0">
              <w:rPr>
                <w:color w:val="000000"/>
                <w:sz w:val="16"/>
                <w:szCs w:val="16"/>
              </w:rPr>
              <w:t>микр-он</w:t>
            </w:r>
            <w:proofErr w:type="gramEnd"/>
            <w:r w:rsidRPr="009D0DD0">
              <w:rPr>
                <w:color w:val="000000"/>
                <w:sz w:val="16"/>
                <w:szCs w:val="16"/>
              </w:rPr>
              <w:t xml:space="preserve"> "Кедровый" от ТК 143а до узла №137</w:t>
            </w:r>
          </w:p>
        </w:tc>
        <w:tc>
          <w:tcPr>
            <w:tcW w:w="233"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1 093 000,00</w:t>
            </w:r>
          </w:p>
        </w:tc>
        <w:tc>
          <w:tcPr>
            <w:tcW w:w="302" w:type="pct"/>
            <w:shd w:val="clear" w:color="auto" w:fill="auto"/>
            <w:noWrap/>
            <w:vAlign w:val="center"/>
            <w:hideMark/>
          </w:tcPr>
          <w:p w:rsidR="009D0DD0" w:rsidRPr="009D0DD0" w:rsidRDefault="00697C2B" w:rsidP="009D0DD0">
            <w:pPr>
              <w:spacing w:after="0" w:line="240" w:lineRule="auto"/>
              <w:ind w:firstLine="0"/>
              <w:rPr>
                <w:rFonts w:ascii="Calibri" w:hAnsi="Calibri" w:cs="Calibri"/>
                <w:color w:val="000000"/>
                <w:sz w:val="22"/>
              </w:rPr>
            </w:pPr>
            <w:r w:rsidRPr="009D0DD0">
              <w:rPr>
                <w:rFonts w:ascii="Calibri" w:hAnsi="Calibri" w:cs="Calibri"/>
                <w:color w:val="000000"/>
                <w:sz w:val="22"/>
              </w:rPr>
              <w:t> </w:t>
            </w:r>
          </w:p>
        </w:tc>
        <w:tc>
          <w:tcPr>
            <w:tcW w:w="312"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86 АБ 531815 от 26.12.2012г. 86:15:000000: 0000:71:185: 001: 0</w:t>
            </w:r>
            <w:r w:rsidRPr="009D0DD0">
              <w:rPr>
                <w:color w:val="000000"/>
                <w:sz w:val="16"/>
                <w:szCs w:val="16"/>
              </w:rPr>
              <w:t>01195470</w:t>
            </w:r>
          </w:p>
        </w:tc>
      </w:tr>
      <w:tr w:rsidR="009D74C2" w:rsidTr="009D0DD0">
        <w:trPr>
          <w:gridAfter w:val="1"/>
          <w:wAfter w:w="2" w:type="dxa"/>
          <w:trHeight w:val="20"/>
        </w:trPr>
        <w:tc>
          <w:tcPr>
            <w:tcW w:w="100"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56</w:t>
            </w:r>
          </w:p>
        </w:tc>
        <w:tc>
          <w:tcPr>
            <w:tcW w:w="931"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Сооружение "Тепловая сеть"</w:t>
            </w:r>
          </w:p>
        </w:tc>
        <w:tc>
          <w:tcPr>
            <w:tcW w:w="1734"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 xml:space="preserve">Предназначена для подачи теплоносителя до потребителя. Тепловая сеть (водяная) от ТК 142а до ТК 142б. Сеть внутриквартальная подземная. Труба стальная Д 159; изоляция труб - ППУ, капралон - толщина 1 </w:t>
            </w:r>
            <w:proofErr w:type="gramStart"/>
            <w:r w:rsidRPr="009D0DD0">
              <w:rPr>
                <w:color w:val="000000"/>
                <w:sz w:val="16"/>
                <w:szCs w:val="16"/>
              </w:rPr>
              <w:t>мм..</w:t>
            </w:r>
            <w:proofErr w:type="gramEnd"/>
            <w:r w:rsidRPr="009D0DD0">
              <w:rPr>
                <w:color w:val="000000"/>
                <w:sz w:val="16"/>
                <w:szCs w:val="16"/>
              </w:rPr>
              <w:t xml:space="preserve"> </w:t>
            </w:r>
            <w:r w:rsidRPr="009D0DD0">
              <w:rPr>
                <w:color w:val="000000"/>
                <w:sz w:val="16"/>
                <w:szCs w:val="16"/>
              </w:rPr>
              <w:t>Протяженность трассы - 17 м. Протяженность трубопровода - 34 м.</w:t>
            </w:r>
          </w:p>
        </w:tc>
        <w:tc>
          <w:tcPr>
            <w:tcW w:w="268"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20141</w:t>
            </w:r>
          </w:p>
        </w:tc>
        <w:tc>
          <w:tcPr>
            <w:tcW w:w="200" w:type="pct"/>
            <w:shd w:val="clear" w:color="auto" w:fill="auto"/>
            <w:noWrap/>
            <w:vAlign w:val="center"/>
            <w:hideMark/>
          </w:tcPr>
          <w:p w:rsidR="009D0DD0" w:rsidRPr="009D0DD0" w:rsidRDefault="00697C2B" w:rsidP="009D0DD0">
            <w:pPr>
              <w:spacing w:after="0" w:line="240" w:lineRule="auto"/>
              <w:ind w:firstLine="0"/>
              <w:rPr>
                <w:rFonts w:ascii="Calibri" w:hAnsi="Calibri" w:cs="Calibri"/>
                <w:color w:val="000000"/>
                <w:sz w:val="22"/>
              </w:rPr>
            </w:pPr>
            <w:r w:rsidRPr="009D0DD0">
              <w:rPr>
                <w:rFonts w:ascii="Calibri" w:hAnsi="Calibri" w:cs="Calibri"/>
                <w:color w:val="000000"/>
                <w:sz w:val="22"/>
              </w:rPr>
              <w:t> </w:t>
            </w:r>
          </w:p>
        </w:tc>
        <w:tc>
          <w:tcPr>
            <w:tcW w:w="201"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18.06.2013</w:t>
            </w:r>
          </w:p>
        </w:tc>
        <w:tc>
          <w:tcPr>
            <w:tcW w:w="717"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 xml:space="preserve">ХМАО-Югра, г. Пыть-Ях, 3 </w:t>
            </w:r>
            <w:proofErr w:type="gramStart"/>
            <w:r w:rsidRPr="009D0DD0">
              <w:rPr>
                <w:color w:val="000000"/>
                <w:sz w:val="16"/>
                <w:szCs w:val="16"/>
              </w:rPr>
              <w:t>микр-он</w:t>
            </w:r>
            <w:proofErr w:type="gramEnd"/>
            <w:r w:rsidRPr="009D0DD0">
              <w:rPr>
                <w:color w:val="000000"/>
                <w:sz w:val="16"/>
                <w:szCs w:val="16"/>
              </w:rPr>
              <w:t xml:space="preserve"> "Кедровый" от ТК 142а до ТК 142б</w:t>
            </w:r>
          </w:p>
        </w:tc>
        <w:tc>
          <w:tcPr>
            <w:tcW w:w="233"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146 000,00</w:t>
            </w:r>
          </w:p>
        </w:tc>
        <w:tc>
          <w:tcPr>
            <w:tcW w:w="302" w:type="pct"/>
            <w:shd w:val="clear" w:color="auto" w:fill="auto"/>
            <w:noWrap/>
            <w:vAlign w:val="center"/>
            <w:hideMark/>
          </w:tcPr>
          <w:p w:rsidR="009D0DD0" w:rsidRPr="009D0DD0" w:rsidRDefault="00697C2B" w:rsidP="009D0DD0">
            <w:pPr>
              <w:spacing w:after="0" w:line="240" w:lineRule="auto"/>
              <w:ind w:firstLine="0"/>
              <w:rPr>
                <w:rFonts w:ascii="Calibri" w:hAnsi="Calibri" w:cs="Calibri"/>
                <w:color w:val="000000"/>
                <w:sz w:val="22"/>
              </w:rPr>
            </w:pPr>
            <w:r w:rsidRPr="009D0DD0">
              <w:rPr>
                <w:rFonts w:ascii="Calibri" w:hAnsi="Calibri" w:cs="Calibri"/>
                <w:color w:val="000000"/>
                <w:sz w:val="22"/>
              </w:rPr>
              <w:t> </w:t>
            </w:r>
          </w:p>
        </w:tc>
        <w:tc>
          <w:tcPr>
            <w:tcW w:w="312"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86 АБ 532097 от 26.12.2012г. 86:15:000000: 0000:71:185: 001: 001195410</w:t>
            </w:r>
          </w:p>
        </w:tc>
      </w:tr>
      <w:tr w:rsidR="009D74C2" w:rsidTr="009D0DD0">
        <w:trPr>
          <w:gridAfter w:val="1"/>
          <w:wAfter w:w="2" w:type="dxa"/>
          <w:trHeight w:val="20"/>
        </w:trPr>
        <w:tc>
          <w:tcPr>
            <w:tcW w:w="100"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57</w:t>
            </w:r>
          </w:p>
        </w:tc>
        <w:tc>
          <w:tcPr>
            <w:tcW w:w="931"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 xml:space="preserve">Сооружение </w:t>
            </w:r>
            <w:r w:rsidRPr="009D0DD0">
              <w:rPr>
                <w:color w:val="000000"/>
                <w:sz w:val="16"/>
                <w:szCs w:val="16"/>
              </w:rPr>
              <w:t>"Тепловая сеть"</w:t>
            </w:r>
          </w:p>
        </w:tc>
        <w:tc>
          <w:tcPr>
            <w:tcW w:w="1734"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 xml:space="preserve">Предназначена для подачи теплоносителя до потребителя. Тепловая сеть (водяная) от ТК 145 до ТК 145а. Сеть внутриквартальная подземная. Труба стальная Д 159, изоляция труб - минвата, пленка ПХВ - толщина 1 </w:t>
            </w:r>
            <w:proofErr w:type="gramStart"/>
            <w:r w:rsidRPr="009D0DD0">
              <w:rPr>
                <w:color w:val="000000"/>
                <w:sz w:val="16"/>
                <w:szCs w:val="16"/>
              </w:rPr>
              <w:t>мм..</w:t>
            </w:r>
            <w:proofErr w:type="gramEnd"/>
            <w:r w:rsidRPr="009D0DD0">
              <w:rPr>
                <w:color w:val="000000"/>
                <w:sz w:val="16"/>
                <w:szCs w:val="16"/>
              </w:rPr>
              <w:t xml:space="preserve"> Протяженность трассы - 40 м. П</w:t>
            </w:r>
            <w:r w:rsidRPr="009D0DD0">
              <w:rPr>
                <w:color w:val="000000"/>
                <w:sz w:val="16"/>
                <w:szCs w:val="16"/>
              </w:rPr>
              <w:t>ротяженность трубопровода - 80 м.</w:t>
            </w:r>
          </w:p>
        </w:tc>
        <w:tc>
          <w:tcPr>
            <w:tcW w:w="268"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20142</w:t>
            </w:r>
          </w:p>
        </w:tc>
        <w:tc>
          <w:tcPr>
            <w:tcW w:w="200" w:type="pct"/>
            <w:shd w:val="clear" w:color="auto" w:fill="auto"/>
            <w:noWrap/>
            <w:vAlign w:val="center"/>
            <w:hideMark/>
          </w:tcPr>
          <w:p w:rsidR="009D0DD0" w:rsidRPr="009D0DD0" w:rsidRDefault="00697C2B" w:rsidP="009D0DD0">
            <w:pPr>
              <w:spacing w:after="0" w:line="240" w:lineRule="auto"/>
              <w:ind w:firstLine="0"/>
              <w:rPr>
                <w:rFonts w:ascii="Calibri" w:hAnsi="Calibri" w:cs="Calibri"/>
                <w:color w:val="000000"/>
                <w:sz w:val="22"/>
              </w:rPr>
            </w:pPr>
            <w:r w:rsidRPr="009D0DD0">
              <w:rPr>
                <w:rFonts w:ascii="Calibri" w:hAnsi="Calibri" w:cs="Calibri"/>
                <w:color w:val="000000"/>
                <w:sz w:val="22"/>
              </w:rPr>
              <w:t> </w:t>
            </w:r>
          </w:p>
        </w:tc>
        <w:tc>
          <w:tcPr>
            <w:tcW w:w="201"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18.06.2013</w:t>
            </w:r>
          </w:p>
        </w:tc>
        <w:tc>
          <w:tcPr>
            <w:tcW w:w="717"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 xml:space="preserve">ХМАО-Югра, г. Пыть-Ях, 3 </w:t>
            </w:r>
            <w:proofErr w:type="gramStart"/>
            <w:r w:rsidRPr="009D0DD0">
              <w:rPr>
                <w:color w:val="000000"/>
                <w:sz w:val="16"/>
                <w:szCs w:val="16"/>
              </w:rPr>
              <w:t>микр-он</w:t>
            </w:r>
            <w:proofErr w:type="gramEnd"/>
            <w:r w:rsidRPr="009D0DD0">
              <w:rPr>
                <w:color w:val="000000"/>
                <w:sz w:val="16"/>
                <w:szCs w:val="16"/>
              </w:rPr>
              <w:t xml:space="preserve"> "Кедровый" от ТК 145 до ТК 145а</w:t>
            </w:r>
          </w:p>
        </w:tc>
        <w:tc>
          <w:tcPr>
            <w:tcW w:w="233"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146 000,00</w:t>
            </w:r>
          </w:p>
        </w:tc>
        <w:tc>
          <w:tcPr>
            <w:tcW w:w="302" w:type="pct"/>
            <w:shd w:val="clear" w:color="auto" w:fill="auto"/>
            <w:noWrap/>
            <w:vAlign w:val="center"/>
            <w:hideMark/>
          </w:tcPr>
          <w:p w:rsidR="009D0DD0" w:rsidRPr="009D0DD0" w:rsidRDefault="00697C2B" w:rsidP="009D0DD0">
            <w:pPr>
              <w:spacing w:after="0" w:line="240" w:lineRule="auto"/>
              <w:ind w:firstLine="0"/>
              <w:rPr>
                <w:rFonts w:ascii="Calibri" w:hAnsi="Calibri" w:cs="Calibri"/>
                <w:color w:val="000000"/>
                <w:sz w:val="22"/>
              </w:rPr>
            </w:pPr>
            <w:r w:rsidRPr="009D0DD0">
              <w:rPr>
                <w:rFonts w:ascii="Calibri" w:hAnsi="Calibri" w:cs="Calibri"/>
                <w:color w:val="000000"/>
                <w:sz w:val="22"/>
              </w:rPr>
              <w:t> </w:t>
            </w:r>
          </w:p>
        </w:tc>
        <w:tc>
          <w:tcPr>
            <w:tcW w:w="312"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86 АБ 377987 от 17.12.2012г. 86:15:000000: 0000:71:185: 001: 001195400</w:t>
            </w:r>
          </w:p>
        </w:tc>
      </w:tr>
      <w:tr w:rsidR="009D74C2" w:rsidTr="009D0DD0">
        <w:trPr>
          <w:gridAfter w:val="1"/>
          <w:wAfter w:w="2" w:type="dxa"/>
          <w:trHeight w:val="20"/>
        </w:trPr>
        <w:tc>
          <w:tcPr>
            <w:tcW w:w="100"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58</w:t>
            </w:r>
          </w:p>
        </w:tc>
        <w:tc>
          <w:tcPr>
            <w:tcW w:w="931"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Сооружение "Тепловая сеть"</w:t>
            </w:r>
          </w:p>
        </w:tc>
        <w:tc>
          <w:tcPr>
            <w:tcW w:w="1734"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 xml:space="preserve">Предназначена для </w:t>
            </w:r>
            <w:r w:rsidRPr="009D0DD0">
              <w:rPr>
                <w:color w:val="000000"/>
                <w:sz w:val="16"/>
                <w:szCs w:val="16"/>
              </w:rPr>
              <w:t xml:space="preserve">подачи теплоносителя до потребителя. Тепловая сеть (водяная) от ТК 167 до магазина "Вулкан". Сеть внутриквартальная надземная. Труба стальная Д 159, изоляция труб - минвата, пленка ПХВ - толщина 1 </w:t>
            </w:r>
            <w:proofErr w:type="gramStart"/>
            <w:r w:rsidRPr="009D0DD0">
              <w:rPr>
                <w:color w:val="000000"/>
                <w:sz w:val="16"/>
                <w:szCs w:val="16"/>
              </w:rPr>
              <w:t>мм..</w:t>
            </w:r>
            <w:proofErr w:type="gramEnd"/>
            <w:r w:rsidRPr="009D0DD0">
              <w:rPr>
                <w:color w:val="000000"/>
                <w:sz w:val="16"/>
                <w:szCs w:val="16"/>
              </w:rPr>
              <w:t xml:space="preserve"> Протяженность трассы - 145 м. Протяженность трубопрово</w:t>
            </w:r>
            <w:r w:rsidRPr="009D0DD0">
              <w:rPr>
                <w:color w:val="000000"/>
                <w:sz w:val="16"/>
                <w:szCs w:val="16"/>
              </w:rPr>
              <w:t>да - 290 м.</w:t>
            </w:r>
          </w:p>
        </w:tc>
        <w:tc>
          <w:tcPr>
            <w:tcW w:w="268"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20143</w:t>
            </w:r>
          </w:p>
        </w:tc>
        <w:tc>
          <w:tcPr>
            <w:tcW w:w="200" w:type="pct"/>
            <w:shd w:val="clear" w:color="auto" w:fill="auto"/>
            <w:noWrap/>
            <w:vAlign w:val="center"/>
            <w:hideMark/>
          </w:tcPr>
          <w:p w:rsidR="009D0DD0" w:rsidRPr="009D0DD0" w:rsidRDefault="00697C2B" w:rsidP="009D0DD0">
            <w:pPr>
              <w:spacing w:after="0" w:line="240" w:lineRule="auto"/>
              <w:ind w:firstLine="0"/>
              <w:rPr>
                <w:rFonts w:ascii="Calibri" w:hAnsi="Calibri" w:cs="Calibri"/>
                <w:color w:val="000000"/>
                <w:sz w:val="22"/>
              </w:rPr>
            </w:pPr>
            <w:r w:rsidRPr="009D0DD0">
              <w:rPr>
                <w:rFonts w:ascii="Calibri" w:hAnsi="Calibri" w:cs="Calibri"/>
                <w:color w:val="000000"/>
                <w:sz w:val="22"/>
              </w:rPr>
              <w:t> </w:t>
            </w:r>
          </w:p>
        </w:tc>
        <w:tc>
          <w:tcPr>
            <w:tcW w:w="201"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18.06.2013</w:t>
            </w:r>
          </w:p>
        </w:tc>
        <w:tc>
          <w:tcPr>
            <w:tcW w:w="717"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 xml:space="preserve">ХМАО-Югра, г. Пыть-Ях, 3 </w:t>
            </w:r>
            <w:proofErr w:type="gramStart"/>
            <w:r w:rsidRPr="009D0DD0">
              <w:rPr>
                <w:color w:val="000000"/>
                <w:sz w:val="16"/>
                <w:szCs w:val="16"/>
              </w:rPr>
              <w:t>микр-он</w:t>
            </w:r>
            <w:proofErr w:type="gramEnd"/>
            <w:r w:rsidRPr="009D0DD0">
              <w:rPr>
                <w:color w:val="000000"/>
                <w:sz w:val="16"/>
                <w:szCs w:val="16"/>
              </w:rPr>
              <w:t xml:space="preserve"> "Кедровый" от ТК 167 до магазина "Вулкан"</w:t>
            </w:r>
          </w:p>
        </w:tc>
        <w:tc>
          <w:tcPr>
            <w:tcW w:w="233"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969 000,00</w:t>
            </w:r>
          </w:p>
        </w:tc>
        <w:tc>
          <w:tcPr>
            <w:tcW w:w="302" w:type="pct"/>
            <w:shd w:val="clear" w:color="auto" w:fill="auto"/>
            <w:noWrap/>
            <w:vAlign w:val="center"/>
            <w:hideMark/>
          </w:tcPr>
          <w:p w:rsidR="009D0DD0" w:rsidRPr="009D0DD0" w:rsidRDefault="00697C2B" w:rsidP="009D0DD0">
            <w:pPr>
              <w:spacing w:after="0" w:line="240" w:lineRule="auto"/>
              <w:ind w:firstLine="0"/>
              <w:rPr>
                <w:rFonts w:ascii="Calibri" w:hAnsi="Calibri" w:cs="Calibri"/>
                <w:color w:val="000000"/>
                <w:sz w:val="22"/>
              </w:rPr>
            </w:pPr>
            <w:r w:rsidRPr="009D0DD0">
              <w:rPr>
                <w:rFonts w:ascii="Calibri" w:hAnsi="Calibri" w:cs="Calibri"/>
                <w:color w:val="000000"/>
                <w:sz w:val="22"/>
              </w:rPr>
              <w:t> </w:t>
            </w:r>
          </w:p>
        </w:tc>
        <w:tc>
          <w:tcPr>
            <w:tcW w:w="312"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86 АБ 532113 от 16.01.2013г. 86:15:000000: 0000:71:185: 001: 001195420</w:t>
            </w:r>
          </w:p>
        </w:tc>
      </w:tr>
      <w:tr w:rsidR="009D74C2" w:rsidTr="009D0DD0">
        <w:trPr>
          <w:gridAfter w:val="1"/>
          <w:wAfter w:w="2" w:type="dxa"/>
          <w:trHeight w:val="20"/>
        </w:trPr>
        <w:tc>
          <w:tcPr>
            <w:tcW w:w="100"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lastRenderedPageBreak/>
              <w:t>59</w:t>
            </w:r>
          </w:p>
        </w:tc>
        <w:tc>
          <w:tcPr>
            <w:tcW w:w="931"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Сооружение "Тепловая сеть"</w:t>
            </w:r>
          </w:p>
        </w:tc>
        <w:tc>
          <w:tcPr>
            <w:tcW w:w="1734"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 xml:space="preserve">Предназначена для подачи </w:t>
            </w:r>
            <w:r w:rsidRPr="009D0DD0">
              <w:rPr>
                <w:color w:val="000000"/>
                <w:sz w:val="16"/>
                <w:szCs w:val="16"/>
              </w:rPr>
              <w:t xml:space="preserve">теплоносителя до потребителя. Тепловая сеть (водяная) от ТК 163 до ТК 167. Сеть внутриквартальная надземная. Труба стальная Д159, изоляция труб - минвата, пленка ПХВ - толщина 1 </w:t>
            </w:r>
            <w:proofErr w:type="gramStart"/>
            <w:r w:rsidRPr="009D0DD0">
              <w:rPr>
                <w:color w:val="000000"/>
                <w:sz w:val="16"/>
                <w:szCs w:val="16"/>
              </w:rPr>
              <w:t>мм..</w:t>
            </w:r>
            <w:proofErr w:type="gramEnd"/>
            <w:r w:rsidRPr="009D0DD0">
              <w:rPr>
                <w:color w:val="000000"/>
                <w:sz w:val="16"/>
                <w:szCs w:val="16"/>
              </w:rPr>
              <w:t xml:space="preserve"> Протяженность трассы - 95 м. Протяженность трубопровода - 190 м.</w:t>
            </w:r>
          </w:p>
        </w:tc>
        <w:tc>
          <w:tcPr>
            <w:tcW w:w="268"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20144</w:t>
            </w:r>
          </w:p>
        </w:tc>
        <w:tc>
          <w:tcPr>
            <w:tcW w:w="200" w:type="pct"/>
            <w:shd w:val="clear" w:color="auto" w:fill="auto"/>
            <w:noWrap/>
            <w:vAlign w:val="center"/>
            <w:hideMark/>
          </w:tcPr>
          <w:p w:rsidR="009D0DD0" w:rsidRPr="009D0DD0" w:rsidRDefault="00697C2B" w:rsidP="009D0DD0">
            <w:pPr>
              <w:spacing w:after="0" w:line="240" w:lineRule="auto"/>
              <w:ind w:firstLine="0"/>
              <w:rPr>
                <w:rFonts w:ascii="Calibri" w:hAnsi="Calibri" w:cs="Calibri"/>
                <w:color w:val="000000"/>
                <w:sz w:val="22"/>
              </w:rPr>
            </w:pPr>
            <w:r w:rsidRPr="009D0DD0">
              <w:rPr>
                <w:rFonts w:ascii="Calibri" w:hAnsi="Calibri" w:cs="Calibri"/>
                <w:color w:val="000000"/>
                <w:sz w:val="22"/>
              </w:rPr>
              <w:t> </w:t>
            </w:r>
          </w:p>
        </w:tc>
        <w:tc>
          <w:tcPr>
            <w:tcW w:w="201"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18.06.2013</w:t>
            </w:r>
          </w:p>
        </w:tc>
        <w:tc>
          <w:tcPr>
            <w:tcW w:w="717"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 xml:space="preserve">ХМАО-Югра, г. Пыть-Ях, 3 </w:t>
            </w:r>
            <w:proofErr w:type="gramStart"/>
            <w:r w:rsidRPr="009D0DD0">
              <w:rPr>
                <w:color w:val="000000"/>
                <w:sz w:val="16"/>
                <w:szCs w:val="16"/>
              </w:rPr>
              <w:t>микр-он</w:t>
            </w:r>
            <w:proofErr w:type="gramEnd"/>
            <w:r w:rsidRPr="009D0DD0">
              <w:rPr>
                <w:color w:val="000000"/>
                <w:sz w:val="16"/>
                <w:szCs w:val="16"/>
              </w:rPr>
              <w:t xml:space="preserve"> "Кедровый" от ТК 163 до ТК 167</w:t>
            </w:r>
          </w:p>
        </w:tc>
        <w:tc>
          <w:tcPr>
            <w:tcW w:w="233"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741 000,00</w:t>
            </w:r>
          </w:p>
        </w:tc>
        <w:tc>
          <w:tcPr>
            <w:tcW w:w="302" w:type="pct"/>
            <w:shd w:val="clear" w:color="auto" w:fill="auto"/>
            <w:noWrap/>
            <w:vAlign w:val="center"/>
            <w:hideMark/>
          </w:tcPr>
          <w:p w:rsidR="009D0DD0" w:rsidRPr="009D0DD0" w:rsidRDefault="00697C2B" w:rsidP="009D0DD0">
            <w:pPr>
              <w:spacing w:after="0" w:line="240" w:lineRule="auto"/>
              <w:ind w:firstLine="0"/>
              <w:rPr>
                <w:rFonts w:ascii="Calibri" w:hAnsi="Calibri" w:cs="Calibri"/>
                <w:color w:val="000000"/>
                <w:sz w:val="22"/>
              </w:rPr>
            </w:pPr>
            <w:r w:rsidRPr="009D0DD0">
              <w:rPr>
                <w:rFonts w:ascii="Calibri" w:hAnsi="Calibri" w:cs="Calibri"/>
                <w:color w:val="000000"/>
                <w:sz w:val="22"/>
              </w:rPr>
              <w:t> </w:t>
            </w:r>
          </w:p>
        </w:tc>
        <w:tc>
          <w:tcPr>
            <w:tcW w:w="312"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86 АБ 532094 от 15.01.2013г. 86:15:000000: 0000:71:185: 001: 001195500</w:t>
            </w:r>
          </w:p>
        </w:tc>
      </w:tr>
      <w:tr w:rsidR="009D74C2" w:rsidTr="009D0DD0">
        <w:trPr>
          <w:gridAfter w:val="1"/>
          <w:wAfter w:w="2" w:type="dxa"/>
          <w:trHeight w:val="20"/>
        </w:trPr>
        <w:tc>
          <w:tcPr>
            <w:tcW w:w="100"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60</w:t>
            </w:r>
          </w:p>
        </w:tc>
        <w:tc>
          <w:tcPr>
            <w:tcW w:w="931"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Сооружение "Тепловая сеть"</w:t>
            </w:r>
          </w:p>
        </w:tc>
        <w:tc>
          <w:tcPr>
            <w:tcW w:w="1734"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 xml:space="preserve">Предназначена для подачи теплоносителя до потребителя. Тепловая </w:t>
            </w:r>
            <w:r w:rsidRPr="009D0DD0">
              <w:rPr>
                <w:color w:val="000000"/>
                <w:sz w:val="16"/>
                <w:szCs w:val="16"/>
              </w:rPr>
              <w:t xml:space="preserve">сеть (водяная) от ТК 167 до ТК 170. Сеть внутриквартальная подземная. Труба стальная Д </w:t>
            </w:r>
            <w:proofErr w:type="gramStart"/>
            <w:r w:rsidRPr="009D0DD0">
              <w:rPr>
                <w:color w:val="000000"/>
                <w:sz w:val="16"/>
                <w:szCs w:val="16"/>
              </w:rPr>
              <w:t>114,;</w:t>
            </w:r>
            <w:proofErr w:type="gramEnd"/>
            <w:r w:rsidRPr="009D0DD0">
              <w:rPr>
                <w:color w:val="000000"/>
                <w:sz w:val="16"/>
                <w:szCs w:val="16"/>
              </w:rPr>
              <w:t xml:space="preserve"> Изоляция труб - минвата, пленка ПХВ - толщина 1 мм.. Протяженность трассы - 130 м. Протяженность трубопровода - 260 м.</w:t>
            </w:r>
          </w:p>
        </w:tc>
        <w:tc>
          <w:tcPr>
            <w:tcW w:w="268"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20145</w:t>
            </w:r>
          </w:p>
        </w:tc>
        <w:tc>
          <w:tcPr>
            <w:tcW w:w="200" w:type="pct"/>
            <w:shd w:val="clear" w:color="auto" w:fill="auto"/>
            <w:noWrap/>
            <w:vAlign w:val="center"/>
            <w:hideMark/>
          </w:tcPr>
          <w:p w:rsidR="009D0DD0" w:rsidRPr="009D0DD0" w:rsidRDefault="00697C2B" w:rsidP="009D0DD0">
            <w:pPr>
              <w:spacing w:after="0" w:line="240" w:lineRule="auto"/>
              <w:ind w:firstLine="0"/>
              <w:rPr>
                <w:rFonts w:ascii="Calibri" w:hAnsi="Calibri" w:cs="Calibri"/>
                <w:color w:val="000000"/>
                <w:sz w:val="22"/>
              </w:rPr>
            </w:pPr>
            <w:r w:rsidRPr="009D0DD0">
              <w:rPr>
                <w:rFonts w:ascii="Calibri" w:hAnsi="Calibri" w:cs="Calibri"/>
                <w:color w:val="000000"/>
                <w:sz w:val="22"/>
              </w:rPr>
              <w:t> </w:t>
            </w:r>
          </w:p>
        </w:tc>
        <w:tc>
          <w:tcPr>
            <w:tcW w:w="201"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18.06.2013</w:t>
            </w:r>
          </w:p>
        </w:tc>
        <w:tc>
          <w:tcPr>
            <w:tcW w:w="717"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 xml:space="preserve">ХМАО-Югра, г. Пыть-Ях, 3 </w:t>
            </w:r>
            <w:proofErr w:type="gramStart"/>
            <w:r w:rsidRPr="009D0DD0">
              <w:rPr>
                <w:color w:val="000000"/>
                <w:sz w:val="16"/>
                <w:szCs w:val="16"/>
              </w:rPr>
              <w:t>микр-он</w:t>
            </w:r>
            <w:proofErr w:type="gramEnd"/>
            <w:r w:rsidRPr="009D0DD0">
              <w:rPr>
                <w:color w:val="000000"/>
                <w:sz w:val="16"/>
                <w:szCs w:val="16"/>
              </w:rPr>
              <w:t xml:space="preserve"> "Кедровый" от ТК 167 до ТК 170</w:t>
            </w:r>
          </w:p>
        </w:tc>
        <w:tc>
          <w:tcPr>
            <w:tcW w:w="233"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382 000,00</w:t>
            </w:r>
          </w:p>
        </w:tc>
        <w:tc>
          <w:tcPr>
            <w:tcW w:w="302" w:type="pct"/>
            <w:shd w:val="clear" w:color="auto" w:fill="auto"/>
            <w:noWrap/>
            <w:vAlign w:val="center"/>
            <w:hideMark/>
          </w:tcPr>
          <w:p w:rsidR="009D0DD0" w:rsidRPr="009D0DD0" w:rsidRDefault="00697C2B" w:rsidP="009D0DD0">
            <w:pPr>
              <w:spacing w:after="0" w:line="240" w:lineRule="auto"/>
              <w:ind w:firstLine="0"/>
              <w:rPr>
                <w:rFonts w:ascii="Calibri" w:hAnsi="Calibri" w:cs="Calibri"/>
                <w:color w:val="000000"/>
                <w:sz w:val="22"/>
              </w:rPr>
            </w:pPr>
            <w:r w:rsidRPr="009D0DD0">
              <w:rPr>
                <w:rFonts w:ascii="Calibri" w:hAnsi="Calibri" w:cs="Calibri"/>
                <w:color w:val="000000"/>
                <w:sz w:val="22"/>
              </w:rPr>
              <w:t> </w:t>
            </w:r>
          </w:p>
        </w:tc>
        <w:tc>
          <w:tcPr>
            <w:tcW w:w="312"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86 АБ 5318123 от 26.12.2012г. 86:15:000000: 0000:71:185: 001: 001195540</w:t>
            </w:r>
          </w:p>
        </w:tc>
      </w:tr>
      <w:tr w:rsidR="009D74C2" w:rsidTr="009D0DD0">
        <w:trPr>
          <w:gridAfter w:val="1"/>
          <w:wAfter w:w="2" w:type="dxa"/>
          <w:trHeight w:val="20"/>
        </w:trPr>
        <w:tc>
          <w:tcPr>
            <w:tcW w:w="100"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61</w:t>
            </w:r>
          </w:p>
        </w:tc>
        <w:tc>
          <w:tcPr>
            <w:tcW w:w="931"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Сети теплоснабжения (от ТК1 до ТК2) в составе объекта "Детский сад в микрорайон № 5 «Солнечный» в г. Пыть-Ях"</w:t>
            </w:r>
          </w:p>
        </w:tc>
        <w:tc>
          <w:tcPr>
            <w:tcW w:w="1734"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 xml:space="preserve">Предназначены для </w:t>
            </w:r>
            <w:r w:rsidRPr="009D0DD0">
              <w:rPr>
                <w:color w:val="000000"/>
                <w:sz w:val="16"/>
                <w:szCs w:val="16"/>
              </w:rPr>
              <w:t>подачи теплоносителя до потребителя. Сеть внутриквартальная подземная. Труба стальная Д 219 (2 нитки), тип - изоляция ППУ, тепловая камера - 1 шт. Протяженность трассы - 70 м, протяженность трубопровода - 140 м.;</w:t>
            </w:r>
          </w:p>
        </w:tc>
        <w:tc>
          <w:tcPr>
            <w:tcW w:w="268"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20147</w:t>
            </w:r>
          </w:p>
        </w:tc>
        <w:tc>
          <w:tcPr>
            <w:tcW w:w="200"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01.01.2012</w:t>
            </w:r>
          </w:p>
        </w:tc>
        <w:tc>
          <w:tcPr>
            <w:tcW w:w="201"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23.10.2013</w:t>
            </w:r>
          </w:p>
        </w:tc>
        <w:tc>
          <w:tcPr>
            <w:tcW w:w="717"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г. Пыть-Ях, мик</w:t>
            </w:r>
            <w:r w:rsidRPr="009D0DD0">
              <w:rPr>
                <w:color w:val="000000"/>
                <w:sz w:val="16"/>
                <w:szCs w:val="16"/>
              </w:rPr>
              <w:t>рорайон № 5 «Солнечный» "Солнечный"</w:t>
            </w:r>
          </w:p>
        </w:tc>
        <w:tc>
          <w:tcPr>
            <w:tcW w:w="233"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3 341 836,00</w:t>
            </w:r>
          </w:p>
        </w:tc>
        <w:tc>
          <w:tcPr>
            <w:tcW w:w="302"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946 849,38</w:t>
            </w:r>
          </w:p>
        </w:tc>
        <w:tc>
          <w:tcPr>
            <w:tcW w:w="312" w:type="pct"/>
            <w:shd w:val="clear" w:color="auto" w:fill="auto"/>
            <w:noWrap/>
            <w:vAlign w:val="center"/>
            <w:hideMark/>
          </w:tcPr>
          <w:p w:rsidR="009D0DD0" w:rsidRPr="009D0DD0" w:rsidRDefault="00697C2B" w:rsidP="009D0DD0">
            <w:pPr>
              <w:spacing w:after="0" w:line="240" w:lineRule="auto"/>
              <w:ind w:firstLine="0"/>
              <w:rPr>
                <w:rFonts w:ascii="Calibri" w:hAnsi="Calibri" w:cs="Calibri"/>
                <w:color w:val="000000"/>
                <w:sz w:val="22"/>
              </w:rPr>
            </w:pPr>
            <w:r w:rsidRPr="009D0DD0">
              <w:rPr>
                <w:rFonts w:ascii="Calibri" w:hAnsi="Calibri" w:cs="Calibri"/>
                <w:color w:val="000000"/>
                <w:sz w:val="22"/>
              </w:rPr>
              <w:t> </w:t>
            </w:r>
          </w:p>
        </w:tc>
      </w:tr>
      <w:tr w:rsidR="009D74C2" w:rsidTr="009D0DD0">
        <w:trPr>
          <w:gridAfter w:val="1"/>
          <w:wAfter w:w="2" w:type="dxa"/>
          <w:trHeight w:val="20"/>
        </w:trPr>
        <w:tc>
          <w:tcPr>
            <w:tcW w:w="100"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62</w:t>
            </w:r>
          </w:p>
        </w:tc>
        <w:tc>
          <w:tcPr>
            <w:tcW w:w="931"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Сооружение "Магистральные сети теплоснабжения" в составе объекта: "Магистральные сети теплоснабжения</w:t>
            </w:r>
          </w:p>
        </w:tc>
        <w:tc>
          <w:tcPr>
            <w:tcW w:w="1734"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 xml:space="preserve">Предназначено для подачи теплоносителя до потребителя. Протяженность трассы - 732,1 </w:t>
            </w:r>
            <w:r w:rsidRPr="009D0DD0">
              <w:rPr>
                <w:color w:val="000000"/>
                <w:sz w:val="16"/>
                <w:szCs w:val="16"/>
              </w:rPr>
              <w:t>м.Протяженность трубопровода - 1464,2 п.м.Подземные металлические трубы 2 ф 530-523,75 м.; 2 ф 426-35,05м.; 2ф 219-173,3м. Тепловыекамеры - 8 шт. (в т.ч.ТК-102, ТК-144, ТК-143, ТК-143-1, ТК-143-2, ТК143-3, ТК-142, ТК-130-1), металлический короб. Компрессор</w:t>
            </w:r>
            <w:r w:rsidRPr="009D0DD0">
              <w:rPr>
                <w:color w:val="000000"/>
                <w:sz w:val="16"/>
                <w:szCs w:val="16"/>
              </w:rPr>
              <w:t xml:space="preserve"> сельфонный -6 шт. инв.№ 71:185: 001:001083650:000II:20002. </w:t>
            </w:r>
            <w:proofErr w:type="gramStart"/>
            <w:r w:rsidRPr="009D0DD0">
              <w:rPr>
                <w:color w:val="000000"/>
                <w:sz w:val="16"/>
                <w:szCs w:val="16"/>
              </w:rPr>
              <w:t>кад.№</w:t>
            </w:r>
            <w:proofErr w:type="gramEnd"/>
            <w:r w:rsidRPr="009D0DD0">
              <w:rPr>
                <w:color w:val="000000"/>
                <w:sz w:val="16"/>
                <w:szCs w:val="16"/>
              </w:rPr>
              <w:t>86-86-07/012/2011-431</w:t>
            </w:r>
          </w:p>
        </w:tc>
        <w:tc>
          <w:tcPr>
            <w:tcW w:w="268"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20150</w:t>
            </w:r>
          </w:p>
        </w:tc>
        <w:tc>
          <w:tcPr>
            <w:tcW w:w="200"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01.01.2006</w:t>
            </w:r>
          </w:p>
        </w:tc>
        <w:tc>
          <w:tcPr>
            <w:tcW w:w="201"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30.10.2014</w:t>
            </w:r>
          </w:p>
        </w:tc>
        <w:tc>
          <w:tcPr>
            <w:tcW w:w="717"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г. Пыть-Ях, микрорайон № 3 «Кедровый», ул. Р. Кузоваткина, ул. Магистральная, ул. Св.Федорова</w:t>
            </w:r>
          </w:p>
        </w:tc>
        <w:tc>
          <w:tcPr>
            <w:tcW w:w="233"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18 928 396,59</w:t>
            </w:r>
          </w:p>
        </w:tc>
        <w:tc>
          <w:tcPr>
            <w:tcW w:w="302"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11 469 769,61</w:t>
            </w:r>
          </w:p>
        </w:tc>
        <w:tc>
          <w:tcPr>
            <w:tcW w:w="312"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72 НЛ 202466 от 26.</w:t>
            </w:r>
            <w:r w:rsidRPr="009D0DD0">
              <w:rPr>
                <w:color w:val="000000"/>
                <w:sz w:val="16"/>
                <w:szCs w:val="16"/>
              </w:rPr>
              <w:t>ю12.2009г. 86:15:000000: 0000:71:185: 001083650</w:t>
            </w:r>
          </w:p>
        </w:tc>
      </w:tr>
      <w:tr w:rsidR="009D74C2" w:rsidTr="009D0DD0">
        <w:trPr>
          <w:gridAfter w:val="1"/>
          <w:wAfter w:w="2" w:type="dxa"/>
          <w:trHeight w:val="20"/>
        </w:trPr>
        <w:tc>
          <w:tcPr>
            <w:tcW w:w="100"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63</w:t>
            </w:r>
          </w:p>
        </w:tc>
        <w:tc>
          <w:tcPr>
            <w:tcW w:w="931"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Сооружение "Магистральные сети теплоснабжения" в составе объекта: "Магистральные сети теплоснабжения</w:t>
            </w:r>
          </w:p>
        </w:tc>
        <w:tc>
          <w:tcPr>
            <w:tcW w:w="1734"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 xml:space="preserve">Предназначено для подачи теплоносителя до потребителя. Протяженность трассы - 975,0 м.Подземные </w:t>
            </w:r>
            <w:r w:rsidRPr="009D0DD0">
              <w:rPr>
                <w:color w:val="000000"/>
                <w:sz w:val="16"/>
                <w:szCs w:val="16"/>
              </w:rPr>
              <w:t xml:space="preserve">сталь.труба </w:t>
            </w:r>
            <w:proofErr w:type="gramStart"/>
            <w:r w:rsidRPr="009D0DD0">
              <w:rPr>
                <w:color w:val="000000"/>
                <w:sz w:val="16"/>
                <w:szCs w:val="16"/>
              </w:rPr>
              <w:t>диам.:</w:t>
            </w:r>
            <w:proofErr w:type="gramEnd"/>
            <w:r w:rsidRPr="009D0DD0">
              <w:rPr>
                <w:color w:val="000000"/>
                <w:sz w:val="16"/>
                <w:szCs w:val="16"/>
              </w:rPr>
              <w:t xml:space="preserve"> 2 ф 219-473,75 м.; 2 ф 273-391м.; 2ф 325-111м. Тепловыекамеры -13 шт. Футляр -2шт., сталь. труба диам.-377*5;720*7. Неподвижная опора-22шт., металлические. Компрессор сельфонный -12 шт. Узел тепла-1штузел поворота-7шт</w:t>
            </w:r>
          </w:p>
        </w:tc>
        <w:tc>
          <w:tcPr>
            <w:tcW w:w="268"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20151</w:t>
            </w:r>
          </w:p>
        </w:tc>
        <w:tc>
          <w:tcPr>
            <w:tcW w:w="200"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26.12.2009</w:t>
            </w:r>
          </w:p>
        </w:tc>
        <w:tc>
          <w:tcPr>
            <w:tcW w:w="201"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30</w:t>
            </w:r>
            <w:r w:rsidRPr="009D0DD0">
              <w:rPr>
                <w:color w:val="000000"/>
                <w:sz w:val="16"/>
                <w:szCs w:val="16"/>
              </w:rPr>
              <w:t>.10.2014</w:t>
            </w:r>
          </w:p>
        </w:tc>
        <w:tc>
          <w:tcPr>
            <w:tcW w:w="717"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г. Пыть-Ях, микрорайон № 3 «Кедровый», ул. Р. Кузоваткина, ул. Магистральная, ул. Св.Федорова</w:t>
            </w:r>
          </w:p>
        </w:tc>
        <w:tc>
          <w:tcPr>
            <w:tcW w:w="233"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25 208 559,86</w:t>
            </w:r>
          </w:p>
        </w:tc>
        <w:tc>
          <w:tcPr>
            <w:tcW w:w="302"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15 275 270,28</w:t>
            </w:r>
          </w:p>
        </w:tc>
        <w:tc>
          <w:tcPr>
            <w:tcW w:w="312" w:type="pct"/>
            <w:shd w:val="clear" w:color="auto" w:fill="auto"/>
            <w:noWrap/>
            <w:vAlign w:val="center"/>
            <w:hideMark/>
          </w:tcPr>
          <w:p w:rsidR="009D0DD0" w:rsidRPr="009D0DD0" w:rsidRDefault="00697C2B" w:rsidP="009D0DD0">
            <w:pPr>
              <w:spacing w:after="0" w:line="240" w:lineRule="auto"/>
              <w:ind w:firstLine="0"/>
              <w:rPr>
                <w:rFonts w:ascii="Calibri" w:hAnsi="Calibri" w:cs="Calibri"/>
                <w:color w:val="000000"/>
                <w:sz w:val="22"/>
              </w:rPr>
            </w:pPr>
            <w:r w:rsidRPr="009D0DD0">
              <w:rPr>
                <w:rFonts w:ascii="Calibri" w:hAnsi="Calibri" w:cs="Calibri"/>
                <w:color w:val="000000"/>
                <w:sz w:val="22"/>
              </w:rPr>
              <w:t> </w:t>
            </w:r>
          </w:p>
        </w:tc>
      </w:tr>
      <w:tr w:rsidR="009D74C2" w:rsidTr="009D0DD0">
        <w:trPr>
          <w:gridAfter w:val="1"/>
          <w:wAfter w:w="2" w:type="dxa"/>
          <w:trHeight w:val="20"/>
        </w:trPr>
        <w:tc>
          <w:tcPr>
            <w:tcW w:w="100"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64</w:t>
            </w:r>
          </w:p>
        </w:tc>
        <w:tc>
          <w:tcPr>
            <w:tcW w:w="931"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Сооружение "Тепловая сеть от ТК-76 до насосной 5/2"</w:t>
            </w:r>
          </w:p>
        </w:tc>
        <w:tc>
          <w:tcPr>
            <w:tcW w:w="1734"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 xml:space="preserve">Тепловая сеть от ТК-76 до насосной 5/2 (магистральная), </w:t>
            </w:r>
            <w:r w:rsidRPr="009D0DD0">
              <w:rPr>
                <w:color w:val="000000"/>
                <w:sz w:val="16"/>
                <w:szCs w:val="16"/>
              </w:rPr>
              <w:t>протяженность трассы-101м, протяженность трубопровода-202м, подземная сталь.труба диам-2019,159м</w:t>
            </w:r>
          </w:p>
        </w:tc>
        <w:tc>
          <w:tcPr>
            <w:tcW w:w="268"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20157</w:t>
            </w:r>
          </w:p>
        </w:tc>
        <w:tc>
          <w:tcPr>
            <w:tcW w:w="200"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01.01.1986</w:t>
            </w:r>
          </w:p>
        </w:tc>
        <w:tc>
          <w:tcPr>
            <w:tcW w:w="201"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01.02.2015</w:t>
            </w:r>
          </w:p>
        </w:tc>
        <w:tc>
          <w:tcPr>
            <w:tcW w:w="717"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ХМАО-Югра, г. Пыть-Ях, мкр.5 "Солнечный"</w:t>
            </w:r>
          </w:p>
        </w:tc>
        <w:tc>
          <w:tcPr>
            <w:tcW w:w="233"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1</w:t>
            </w:r>
          </w:p>
        </w:tc>
        <w:tc>
          <w:tcPr>
            <w:tcW w:w="302" w:type="pct"/>
            <w:shd w:val="clear" w:color="auto" w:fill="auto"/>
            <w:noWrap/>
            <w:vAlign w:val="center"/>
            <w:hideMark/>
          </w:tcPr>
          <w:p w:rsidR="009D0DD0" w:rsidRPr="009D0DD0" w:rsidRDefault="00697C2B" w:rsidP="009D0DD0">
            <w:pPr>
              <w:spacing w:after="0" w:line="240" w:lineRule="auto"/>
              <w:ind w:firstLine="0"/>
              <w:rPr>
                <w:rFonts w:ascii="Calibri" w:hAnsi="Calibri" w:cs="Calibri"/>
                <w:color w:val="000000"/>
                <w:sz w:val="22"/>
              </w:rPr>
            </w:pPr>
            <w:r w:rsidRPr="009D0DD0">
              <w:rPr>
                <w:rFonts w:ascii="Calibri" w:hAnsi="Calibri" w:cs="Calibri"/>
                <w:color w:val="000000"/>
                <w:sz w:val="22"/>
              </w:rPr>
              <w:t> </w:t>
            </w:r>
          </w:p>
        </w:tc>
        <w:tc>
          <w:tcPr>
            <w:tcW w:w="312" w:type="pct"/>
            <w:shd w:val="clear" w:color="auto" w:fill="auto"/>
            <w:noWrap/>
            <w:vAlign w:val="center"/>
            <w:hideMark/>
          </w:tcPr>
          <w:p w:rsidR="009D0DD0" w:rsidRPr="009D0DD0" w:rsidRDefault="00697C2B" w:rsidP="009D0DD0">
            <w:pPr>
              <w:spacing w:after="0" w:line="240" w:lineRule="auto"/>
              <w:ind w:firstLine="0"/>
              <w:rPr>
                <w:rFonts w:ascii="Calibri" w:hAnsi="Calibri" w:cs="Calibri"/>
                <w:color w:val="000000"/>
                <w:sz w:val="22"/>
              </w:rPr>
            </w:pPr>
            <w:r w:rsidRPr="009D0DD0">
              <w:rPr>
                <w:rFonts w:ascii="Calibri" w:hAnsi="Calibri" w:cs="Calibri"/>
                <w:color w:val="000000"/>
                <w:sz w:val="22"/>
              </w:rPr>
              <w:t> </w:t>
            </w:r>
          </w:p>
        </w:tc>
      </w:tr>
      <w:tr w:rsidR="009D74C2" w:rsidTr="009D0DD0">
        <w:trPr>
          <w:gridAfter w:val="1"/>
          <w:wAfter w:w="2" w:type="dxa"/>
          <w:trHeight w:val="20"/>
        </w:trPr>
        <w:tc>
          <w:tcPr>
            <w:tcW w:w="100"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65</w:t>
            </w:r>
          </w:p>
        </w:tc>
        <w:tc>
          <w:tcPr>
            <w:tcW w:w="931"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Сети теплоснабжения от ТК 82 до ТК 82-1</w:t>
            </w:r>
          </w:p>
        </w:tc>
        <w:tc>
          <w:tcPr>
            <w:tcW w:w="1734"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 xml:space="preserve">Сети теплоснабжения протяженность </w:t>
            </w:r>
            <w:r w:rsidRPr="009D0DD0">
              <w:rPr>
                <w:color w:val="000000"/>
                <w:sz w:val="16"/>
                <w:szCs w:val="16"/>
              </w:rPr>
              <w:t>трассы-40,0м., протяж.трубопровода - 80,0м., труба стальная диаметр 159*6. Тепловая камера 1 шт.(метал.короб), задвижки 4 шт. (Ду100), компенсаторы 2 шт. (Ду150) Кадастровый № 86:15:000000: 0000:71:185: 001:001192180</w:t>
            </w:r>
          </w:p>
        </w:tc>
        <w:tc>
          <w:tcPr>
            <w:tcW w:w="268"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20158</w:t>
            </w:r>
          </w:p>
        </w:tc>
        <w:tc>
          <w:tcPr>
            <w:tcW w:w="200" w:type="pct"/>
            <w:shd w:val="clear" w:color="auto" w:fill="auto"/>
            <w:noWrap/>
            <w:vAlign w:val="center"/>
            <w:hideMark/>
          </w:tcPr>
          <w:p w:rsidR="009D0DD0" w:rsidRPr="009D0DD0" w:rsidRDefault="00697C2B" w:rsidP="009D0DD0">
            <w:pPr>
              <w:spacing w:after="0" w:line="240" w:lineRule="auto"/>
              <w:ind w:firstLine="0"/>
              <w:rPr>
                <w:rFonts w:ascii="Calibri" w:hAnsi="Calibri" w:cs="Calibri"/>
                <w:color w:val="000000"/>
                <w:sz w:val="22"/>
              </w:rPr>
            </w:pPr>
            <w:r w:rsidRPr="009D0DD0">
              <w:rPr>
                <w:rFonts w:ascii="Calibri" w:hAnsi="Calibri" w:cs="Calibri"/>
                <w:color w:val="000000"/>
                <w:sz w:val="22"/>
              </w:rPr>
              <w:t> </w:t>
            </w:r>
          </w:p>
        </w:tc>
        <w:tc>
          <w:tcPr>
            <w:tcW w:w="201"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06.05.2015</w:t>
            </w:r>
          </w:p>
        </w:tc>
        <w:tc>
          <w:tcPr>
            <w:tcW w:w="717"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ХМАО-Югра, г. Пыть-Я</w:t>
            </w:r>
            <w:r w:rsidRPr="009D0DD0">
              <w:rPr>
                <w:color w:val="000000"/>
                <w:sz w:val="16"/>
                <w:szCs w:val="16"/>
              </w:rPr>
              <w:t>х, мкр-5</w:t>
            </w:r>
          </w:p>
        </w:tc>
        <w:tc>
          <w:tcPr>
            <w:tcW w:w="233"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1</w:t>
            </w:r>
          </w:p>
        </w:tc>
        <w:tc>
          <w:tcPr>
            <w:tcW w:w="302" w:type="pct"/>
            <w:shd w:val="clear" w:color="auto" w:fill="auto"/>
            <w:noWrap/>
            <w:vAlign w:val="center"/>
            <w:hideMark/>
          </w:tcPr>
          <w:p w:rsidR="009D0DD0" w:rsidRPr="009D0DD0" w:rsidRDefault="00697C2B" w:rsidP="009D0DD0">
            <w:pPr>
              <w:spacing w:after="0" w:line="240" w:lineRule="auto"/>
              <w:ind w:firstLine="0"/>
              <w:rPr>
                <w:rFonts w:ascii="Calibri" w:hAnsi="Calibri" w:cs="Calibri"/>
                <w:color w:val="000000"/>
                <w:sz w:val="22"/>
              </w:rPr>
            </w:pPr>
            <w:r w:rsidRPr="009D0DD0">
              <w:rPr>
                <w:rFonts w:ascii="Calibri" w:hAnsi="Calibri" w:cs="Calibri"/>
                <w:color w:val="000000"/>
                <w:sz w:val="22"/>
              </w:rPr>
              <w:t> </w:t>
            </w:r>
          </w:p>
        </w:tc>
        <w:tc>
          <w:tcPr>
            <w:tcW w:w="312" w:type="pct"/>
            <w:shd w:val="clear" w:color="auto" w:fill="auto"/>
            <w:noWrap/>
            <w:vAlign w:val="center"/>
            <w:hideMark/>
          </w:tcPr>
          <w:p w:rsidR="009D0DD0" w:rsidRPr="009D0DD0" w:rsidRDefault="00697C2B" w:rsidP="009D0DD0">
            <w:pPr>
              <w:spacing w:after="0" w:line="240" w:lineRule="auto"/>
              <w:ind w:firstLine="0"/>
              <w:rPr>
                <w:rFonts w:ascii="Calibri" w:hAnsi="Calibri" w:cs="Calibri"/>
                <w:color w:val="000000"/>
                <w:sz w:val="22"/>
              </w:rPr>
            </w:pPr>
            <w:r w:rsidRPr="009D0DD0">
              <w:rPr>
                <w:rFonts w:ascii="Calibri" w:hAnsi="Calibri" w:cs="Calibri"/>
                <w:color w:val="000000"/>
                <w:sz w:val="22"/>
              </w:rPr>
              <w:t> </w:t>
            </w:r>
          </w:p>
        </w:tc>
      </w:tr>
      <w:tr w:rsidR="009D74C2" w:rsidTr="009D0DD0">
        <w:trPr>
          <w:gridAfter w:val="1"/>
          <w:wAfter w:w="2" w:type="dxa"/>
          <w:trHeight w:val="20"/>
        </w:trPr>
        <w:tc>
          <w:tcPr>
            <w:tcW w:w="100"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66</w:t>
            </w:r>
          </w:p>
        </w:tc>
        <w:tc>
          <w:tcPr>
            <w:tcW w:w="931"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 xml:space="preserve">Магистральные сети водоснабжения и </w:t>
            </w:r>
            <w:proofErr w:type="gramStart"/>
            <w:r w:rsidRPr="009D0DD0">
              <w:rPr>
                <w:color w:val="000000"/>
                <w:sz w:val="16"/>
                <w:szCs w:val="16"/>
              </w:rPr>
              <w:t>канализации,сети</w:t>
            </w:r>
            <w:proofErr w:type="gramEnd"/>
            <w:r w:rsidRPr="009D0DD0">
              <w:rPr>
                <w:color w:val="000000"/>
                <w:sz w:val="16"/>
                <w:szCs w:val="16"/>
              </w:rPr>
              <w:t xml:space="preserve"> газофикации</w:t>
            </w:r>
          </w:p>
        </w:tc>
        <w:tc>
          <w:tcPr>
            <w:tcW w:w="1734"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 xml:space="preserve">Теплоснабженин (подземные сетии), L-148.0м., 2 ветки, стльная труба ГОСТ 30732. Компенсатор П-образный 3шт. из стальныхэлектросварных труб диам. 219*6;108*4 тепловая камера </w:t>
            </w:r>
            <w:r w:rsidRPr="009D0DD0">
              <w:rPr>
                <w:color w:val="000000"/>
                <w:sz w:val="16"/>
                <w:szCs w:val="16"/>
              </w:rPr>
              <w:t>2шт.; мокрый колодец 1 шт.; неподвижная опора 3шт. стальная труба, футлчр 2 шт. из стальных труб диам. 530*9; 325*8</w:t>
            </w:r>
          </w:p>
        </w:tc>
        <w:tc>
          <w:tcPr>
            <w:tcW w:w="268"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20159</w:t>
            </w:r>
          </w:p>
        </w:tc>
        <w:tc>
          <w:tcPr>
            <w:tcW w:w="200" w:type="pct"/>
            <w:shd w:val="clear" w:color="auto" w:fill="auto"/>
            <w:noWrap/>
            <w:vAlign w:val="center"/>
            <w:hideMark/>
          </w:tcPr>
          <w:p w:rsidR="009D0DD0" w:rsidRPr="009D0DD0" w:rsidRDefault="00697C2B" w:rsidP="009D0DD0">
            <w:pPr>
              <w:spacing w:after="0" w:line="240" w:lineRule="auto"/>
              <w:ind w:firstLine="0"/>
              <w:rPr>
                <w:rFonts w:ascii="Calibri" w:hAnsi="Calibri" w:cs="Calibri"/>
                <w:color w:val="000000"/>
                <w:sz w:val="22"/>
              </w:rPr>
            </w:pPr>
            <w:r w:rsidRPr="009D0DD0">
              <w:rPr>
                <w:rFonts w:ascii="Calibri" w:hAnsi="Calibri" w:cs="Calibri"/>
                <w:color w:val="000000"/>
                <w:sz w:val="22"/>
              </w:rPr>
              <w:t> </w:t>
            </w:r>
          </w:p>
        </w:tc>
        <w:tc>
          <w:tcPr>
            <w:tcW w:w="201"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17.07.2015</w:t>
            </w:r>
          </w:p>
        </w:tc>
        <w:tc>
          <w:tcPr>
            <w:tcW w:w="717"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ХМАО-Югра, г. Пыть-Ях, мкр.6а Северный</w:t>
            </w:r>
          </w:p>
        </w:tc>
        <w:tc>
          <w:tcPr>
            <w:tcW w:w="233"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4 438 564,00</w:t>
            </w:r>
          </w:p>
        </w:tc>
        <w:tc>
          <w:tcPr>
            <w:tcW w:w="302"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1 741 622,51</w:t>
            </w:r>
          </w:p>
        </w:tc>
        <w:tc>
          <w:tcPr>
            <w:tcW w:w="312"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 xml:space="preserve">72 НГ 717472 от 30.04.2009г. 86:15:000000: 0000:71:185: </w:t>
            </w:r>
            <w:r w:rsidRPr="009D0DD0">
              <w:rPr>
                <w:color w:val="000000"/>
                <w:sz w:val="16"/>
                <w:szCs w:val="16"/>
              </w:rPr>
              <w:t>001: 001086830</w:t>
            </w:r>
          </w:p>
        </w:tc>
      </w:tr>
      <w:tr w:rsidR="009D74C2" w:rsidTr="009D0DD0">
        <w:trPr>
          <w:gridAfter w:val="1"/>
          <w:wAfter w:w="2" w:type="dxa"/>
          <w:trHeight w:val="20"/>
        </w:trPr>
        <w:tc>
          <w:tcPr>
            <w:tcW w:w="100"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67</w:t>
            </w:r>
          </w:p>
        </w:tc>
        <w:tc>
          <w:tcPr>
            <w:tcW w:w="931"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Внеплощадочные инженерные сети 8 мкр."Горка"г. Пыть-Ях" Сети теплоснабжения</w:t>
            </w:r>
          </w:p>
        </w:tc>
        <w:tc>
          <w:tcPr>
            <w:tcW w:w="1734"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 xml:space="preserve">Кадастровый номер-86:15:0101020:1618, протяженность трассы-157 м, протяженность трубопровода-314 м, тип прокладки: надземная прокладка -77м, подземная </w:t>
            </w:r>
            <w:r w:rsidRPr="009D0DD0">
              <w:rPr>
                <w:color w:val="000000"/>
                <w:sz w:val="16"/>
                <w:szCs w:val="16"/>
              </w:rPr>
              <w:t>прокладка-80м, глубина заложения при подземной прокладке-:1,67 м1,36 м, материал труб: стальные бесшовные, материал изоляции-ППУ-</w:t>
            </w:r>
            <w:proofErr w:type="gramStart"/>
            <w:r w:rsidRPr="009D0DD0">
              <w:rPr>
                <w:color w:val="000000"/>
                <w:sz w:val="16"/>
                <w:szCs w:val="16"/>
              </w:rPr>
              <w:t>ПЭ,диаметр</w:t>
            </w:r>
            <w:proofErr w:type="gramEnd"/>
            <w:r w:rsidRPr="009D0DD0">
              <w:rPr>
                <w:color w:val="000000"/>
                <w:sz w:val="16"/>
                <w:szCs w:val="16"/>
              </w:rPr>
              <w:t xml:space="preserve"> труб:133x5.0 мм</w:t>
            </w:r>
          </w:p>
        </w:tc>
        <w:tc>
          <w:tcPr>
            <w:tcW w:w="268"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20163</w:t>
            </w:r>
          </w:p>
        </w:tc>
        <w:tc>
          <w:tcPr>
            <w:tcW w:w="200"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19.09.2016</w:t>
            </w:r>
          </w:p>
        </w:tc>
        <w:tc>
          <w:tcPr>
            <w:tcW w:w="201"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02.04.2019</w:t>
            </w:r>
          </w:p>
        </w:tc>
        <w:tc>
          <w:tcPr>
            <w:tcW w:w="717"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г. Пыть-Ях, микрорайон № 8 «Горка» "Горка", детский сад</w:t>
            </w:r>
          </w:p>
        </w:tc>
        <w:tc>
          <w:tcPr>
            <w:tcW w:w="233"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5 419 546,17</w:t>
            </w:r>
          </w:p>
        </w:tc>
        <w:tc>
          <w:tcPr>
            <w:tcW w:w="302"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3 6</w:t>
            </w:r>
            <w:r w:rsidRPr="009D0DD0">
              <w:rPr>
                <w:color w:val="000000"/>
                <w:sz w:val="16"/>
                <w:szCs w:val="16"/>
              </w:rPr>
              <w:t>95 348,18</w:t>
            </w:r>
          </w:p>
        </w:tc>
        <w:tc>
          <w:tcPr>
            <w:tcW w:w="312" w:type="pct"/>
            <w:shd w:val="clear" w:color="auto" w:fill="auto"/>
            <w:noWrap/>
            <w:vAlign w:val="center"/>
            <w:hideMark/>
          </w:tcPr>
          <w:p w:rsidR="009D0DD0" w:rsidRPr="009D0DD0" w:rsidRDefault="00697C2B" w:rsidP="009D0DD0">
            <w:pPr>
              <w:spacing w:after="0" w:line="240" w:lineRule="auto"/>
              <w:ind w:firstLine="0"/>
              <w:rPr>
                <w:rFonts w:ascii="Calibri" w:hAnsi="Calibri" w:cs="Calibri"/>
                <w:color w:val="000000"/>
                <w:sz w:val="22"/>
              </w:rPr>
            </w:pPr>
            <w:r w:rsidRPr="009D0DD0">
              <w:rPr>
                <w:rFonts w:ascii="Calibri" w:hAnsi="Calibri" w:cs="Calibri"/>
                <w:color w:val="000000"/>
                <w:sz w:val="22"/>
              </w:rPr>
              <w:t> </w:t>
            </w:r>
          </w:p>
        </w:tc>
      </w:tr>
      <w:tr w:rsidR="009D74C2" w:rsidTr="009D0DD0">
        <w:trPr>
          <w:gridAfter w:val="1"/>
          <w:wAfter w:w="2" w:type="dxa"/>
          <w:trHeight w:val="20"/>
        </w:trPr>
        <w:tc>
          <w:tcPr>
            <w:tcW w:w="100"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68</w:t>
            </w:r>
          </w:p>
        </w:tc>
        <w:tc>
          <w:tcPr>
            <w:tcW w:w="931"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Сети теплоснабжения</w:t>
            </w:r>
          </w:p>
        </w:tc>
        <w:tc>
          <w:tcPr>
            <w:tcW w:w="1734"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Сооружения коммунального хозяйства/протяженность 344 м.</w:t>
            </w:r>
          </w:p>
        </w:tc>
        <w:tc>
          <w:tcPr>
            <w:tcW w:w="268"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20199</w:t>
            </w:r>
          </w:p>
        </w:tc>
        <w:tc>
          <w:tcPr>
            <w:tcW w:w="200"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21.10.2019</w:t>
            </w:r>
          </w:p>
        </w:tc>
        <w:tc>
          <w:tcPr>
            <w:tcW w:w="201"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14.01.2020</w:t>
            </w:r>
          </w:p>
        </w:tc>
        <w:tc>
          <w:tcPr>
            <w:tcW w:w="717"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628381, Ханты-Мансийский Автономный округ - Югра ао, г Пыть-Ях, "Центральный" мкр.1-й</w:t>
            </w:r>
          </w:p>
        </w:tc>
        <w:tc>
          <w:tcPr>
            <w:tcW w:w="233"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14 233 202,78</w:t>
            </w:r>
          </w:p>
        </w:tc>
        <w:tc>
          <w:tcPr>
            <w:tcW w:w="302"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12 928 492,56</w:t>
            </w:r>
          </w:p>
        </w:tc>
        <w:tc>
          <w:tcPr>
            <w:tcW w:w="312" w:type="pct"/>
            <w:shd w:val="clear" w:color="auto" w:fill="auto"/>
            <w:noWrap/>
            <w:vAlign w:val="center"/>
            <w:hideMark/>
          </w:tcPr>
          <w:p w:rsidR="009D0DD0" w:rsidRPr="009D0DD0" w:rsidRDefault="00697C2B" w:rsidP="009D0DD0">
            <w:pPr>
              <w:spacing w:after="0" w:line="240" w:lineRule="auto"/>
              <w:ind w:firstLine="0"/>
              <w:rPr>
                <w:rFonts w:ascii="Calibri" w:hAnsi="Calibri" w:cs="Calibri"/>
                <w:color w:val="000000"/>
                <w:sz w:val="22"/>
              </w:rPr>
            </w:pPr>
            <w:r w:rsidRPr="009D0DD0">
              <w:rPr>
                <w:rFonts w:ascii="Calibri" w:hAnsi="Calibri" w:cs="Calibri"/>
                <w:color w:val="000000"/>
                <w:sz w:val="22"/>
              </w:rPr>
              <w:t> </w:t>
            </w:r>
          </w:p>
        </w:tc>
      </w:tr>
      <w:tr w:rsidR="009D74C2" w:rsidTr="009D0DD0">
        <w:trPr>
          <w:gridAfter w:val="1"/>
          <w:wAfter w:w="2" w:type="dxa"/>
          <w:trHeight w:val="20"/>
        </w:trPr>
        <w:tc>
          <w:tcPr>
            <w:tcW w:w="100"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69</w:t>
            </w:r>
          </w:p>
        </w:tc>
        <w:tc>
          <w:tcPr>
            <w:tcW w:w="931"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Водяная тепловая</w:t>
            </w:r>
            <w:r w:rsidRPr="009D0DD0">
              <w:rPr>
                <w:color w:val="000000"/>
                <w:sz w:val="16"/>
                <w:szCs w:val="16"/>
              </w:rPr>
              <w:t xml:space="preserve"> сеть</w:t>
            </w:r>
          </w:p>
        </w:tc>
        <w:tc>
          <w:tcPr>
            <w:tcW w:w="1734"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Предназначена для подачи теплоносителя потребителю. Протяженность сети 500 м.</w:t>
            </w:r>
          </w:p>
        </w:tc>
        <w:tc>
          <w:tcPr>
            <w:tcW w:w="268"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20204</w:t>
            </w:r>
          </w:p>
        </w:tc>
        <w:tc>
          <w:tcPr>
            <w:tcW w:w="200" w:type="pct"/>
            <w:shd w:val="clear" w:color="auto" w:fill="auto"/>
            <w:noWrap/>
            <w:vAlign w:val="center"/>
            <w:hideMark/>
          </w:tcPr>
          <w:p w:rsidR="009D0DD0" w:rsidRPr="009D0DD0" w:rsidRDefault="00697C2B" w:rsidP="009D0DD0">
            <w:pPr>
              <w:spacing w:after="0" w:line="240" w:lineRule="auto"/>
              <w:ind w:firstLine="0"/>
              <w:rPr>
                <w:rFonts w:ascii="Calibri" w:hAnsi="Calibri" w:cs="Calibri"/>
                <w:color w:val="000000"/>
                <w:sz w:val="22"/>
              </w:rPr>
            </w:pPr>
            <w:r w:rsidRPr="009D0DD0">
              <w:rPr>
                <w:rFonts w:ascii="Calibri" w:hAnsi="Calibri" w:cs="Calibri"/>
                <w:color w:val="000000"/>
                <w:sz w:val="22"/>
              </w:rPr>
              <w:t> </w:t>
            </w:r>
          </w:p>
        </w:tc>
        <w:tc>
          <w:tcPr>
            <w:tcW w:w="201"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15.01.2020</w:t>
            </w:r>
          </w:p>
        </w:tc>
        <w:tc>
          <w:tcPr>
            <w:tcW w:w="717"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г. Пыть-Ях, 6 микрорайон "Пионерный"</w:t>
            </w:r>
          </w:p>
        </w:tc>
        <w:tc>
          <w:tcPr>
            <w:tcW w:w="233"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1</w:t>
            </w:r>
          </w:p>
        </w:tc>
        <w:tc>
          <w:tcPr>
            <w:tcW w:w="302"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1</w:t>
            </w:r>
          </w:p>
        </w:tc>
        <w:tc>
          <w:tcPr>
            <w:tcW w:w="312" w:type="pct"/>
            <w:shd w:val="clear" w:color="auto" w:fill="auto"/>
            <w:noWrap/>
            <w:vAlign w:val="center"/>
            <w:hideMark/>
          </w:tcPr>
          <w:p w:rsidR="009D0DD0" w:rsidRPr="009D0DD0" w:rsidRDefault="00697C2B" w:rsidP="009D0DD0">
            <w:pPr>
              <w:spacing w:after="0" w:line="240" w:lineRule="auto"/>
              <w:ind w:firstLine="0"/>
              <w:rPr>
                <w:rFonts w:ascii="Calibri" w:hAnsi="Calibri" w:cs="Calibri"/>
                <w:color w:val="000000"/>
                <w:sz w:val="22"/>
              </w:rPr>
            </w:pPr>
            <w:r w:rsidRPr="009D0DD0">
              <w:rPr>
                <w:rFonts w:ascii="Calibri" w:hAnsi="Calibri" w:cs="Calibri"/>
                <w:color w:val="000000"/>
                <w:sz w:val="22"/>
              </w:rPr>
              <w:t> </w:t>
            </w:r>
          </w:p>
        </w:tc>
      </w:tr>
      <w:tr w:rsidR="009D74C2" w:rsidTr="009D0DD0">
        <w:trPr>
          <w:gridAfter w:val="1"/>
          <w:wAfter w:w="2" w:type="dxa"/>
          <w:trHeight w:val="20"/>
        </w:trPr>
        <w:tc>
          <w:tcPr>
            <w:tcW w:w="100"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70</w:t>
            </w:r>
          </w:p>
        </w:tc>
        <w:tc>
          <w:tcPr>
            <w:tcW w:w="931"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Тепловая сеть от ТК-61 - фед.дорога</w:t>
            </w:r>
          </w:p>
        </w:tc>
        <w:tc>
          <w:tcPr>
            <w:tcW w:w="1734"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Предназначена для подачи теплоносителя до потребителя. Протяженность -</w:t>
            </w:r>
            <w:r w:rsidRPr="009D0DD0">
              <w:rPr>
                <w:color w:val="000000"/>
                <w:sz w:val="16"/>
                <w:szCs w:val="16"/>
              </w:rPr>
              <w:t xml:space="preserve"> 511 м.</w:t>
            </w:r>
          </w:p>
        </w:tc>
        <w:tc>
          <w:tcPr>
            <w:tcW w:w="268"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20205</w:t>
            </w:r>
          </w:p>
        </w:tc>
        <w:tc>
          <w:tcPr>
            <w:tcW w:w="200" w:type="pct"/>
            <w:shd w:val="clear" w:color="auto" w:fill="auto"/>
            <w:noWrap/>
            <w:vAlign w:val="center"/>
            <w:hideMark/>
          </w:tcPr>
          <w:p w:rsidR="009D0DD0" w:rsidRPr="009D0DD0" w:rsidRDefault="00697C2B" w:rsidP="009D0DD0">
            <w:pPr>
              <w:spacing w:after="0" w:line="240" w:lineRule="auto"/>
              <w:ind w:firstLine="0"/>
              <w:rPr>
                <w:rFonts w:ascii="Calibri" w:hAnsi="Calibri" w:cs="Calibri"/>
                <w:color w:val="000000"/>
                <w:sz w:val="22"/>
              </w:rPr>
            </w:pPr>
            <w:r w:rsidRPr="009D0DD0">
              <w:rPr>
                <w:rFonts w:ascii="Calibri" w:hAnsi="Calibri" w:cs="Calibri"/>
                <w:color w:val="000000"/>
                <w:sz w:val="22"/>
              </w:rPr>
              <w:t> </w:t>
            </w:r>
          </w:p>
        </w:tc>
        <w:tc>
          <w:tcPr>
            <w:tcW w:w="201"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15.01.2020</w:t>
            </w:r>
          </w:p>
        </w:tc>
        <w:tc>
          <w:tcPr>
            <w:tcW w:w="717"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ХМАО-Югра, г. Пыть-Ях, мкр.2 "Нефтяников"</w:t>
            </w:r>
          </w:p>
        </w:tc>
        <w:tc>
          <w:tcPr>
            <w:tcW w:w="233"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1</w:t>
            </w:r>
          </w:p>
        </w:tc>
        <w:tc>
          <w:tcPr>
            <w:tcW w:w="302"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0,89</w:t>
            </w:r>
          </w:p>
        </w:tc>
        <w:tc>
          <w:tcPr>
            <w:tcW w:w="312" w:type="pct"/>
            <w:shd w:val="clear" w:color="auto" w:fill="auto"/>
            <w:noWrap/>
            <w:vAlign w:val="center"/>
            <w:hideMark/>
          </w:tcPr>
          <w:p w:rsidR="009D0DD0" w:rsidRPr="009D0DD0" w:rsidRDefault="00697C2B" w:rsidP="009D0DD0">
            <w:pPr>
              <w:spacing w:after="0" w:line="240" w:lineRule="auto"/>
              <w:ind w:firstLine="0"/>
              <w:rPr>
                <w:rFonts w:ascii="Calibri" w:hAnsi="Calibri" w:cs="Calibri"/>
                <w:color w:val="000000"/>
                <w:sz w:val="22"/>
              </w:rPr>
            </w:pPr>
            <w:r w:rsidRPr="009D0DD0">
              <w:rPr>
                <w:rFonts w:ascii="Calibri" w:hAnsi="Calibri" w:cs="Calibri"/>
                <w:color w:val="000000"/>
                <w:sz w:val="22"/>
              </w:rPr>
              <w:t> </w:t>
            </w:r>
          </w:p>
        </w:tc>
      </w:tr>
      <w:tr w:rsidR="009D74C2" w:rsidTr="009D0DD0">
        <w:trPr>
          <w:gridAfter w:val="1"/>
          <w:wAfter w:w="2" w:type="dxa"/>
          <w:trHeight w:val="20"/>
        </w:trPr>
        <w:tc>
          <w:tcPr>
            <w:tcW w:w="100"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71</w:t>
            </w:r>
          </w:p>
        </w:tc>
        <w:tc>
          <w:tcPr>
            <w:tcW w:w="931"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Тепловая сеть от ТК-226-ТК 233</w:t>
            </w:r>
          </w:p>
        </w:tc>
        <w:tc>
          <w:tcPr>
            <w:tcW w:w="1734"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Предназначена для подачи теплоносителя до потребителя. Протяженность - 189 м.</w:t>
            </w:r>
          </w:p>
        </w:tc>
        <w:tc>
          <w:tcPr>
            <w:tcW w:w="268"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20206</w:t>
            </w:r>
          </w:p>
        </w:tc>
        <w:tc>
          <w:tcPr>
            <w:tcW w:w="200" w:type="pct"/>
            <w:shd w:val="clear" w:color="auto" w:fill="auto"/>
            <w:noWrap/>
            <w:vAlign w:val="center"/>
            <w:hideMark/>
          </w:tcPr>
          <w:p w:rsidR="009D0DD0" w:rsidRPr="009D0DD0" w:rsidRDefault="00697C2B" w:rsidP="009D0DD0">
            <w:pPr>
              <w:spacing w:after="0" w:line="240" w:lineRule="auto"/>
              <w:ind w:firstLine="0"/>
              <w:rPr>
                <w:rFonts w:ascii="Calibri" w:hAnsi="Calibri" w:cs="Calibri"/>
                <w:color w:val="000000"/>
                <w:sz w:val="22"/>
              </w:rPr>
            </w:pPr>
            <w:r w:rsidRPr="009D0DD0">
              <w:rPr>
                <w:rFonts w:ascii="Calibri" w:hAnsi="Calibri" w:cs="Calibri"/>
                <w:color w:val="000000"/>
                <w:sz w:val="22"/>
              </w:rPr>
              <w:t> </w:t>
            </w:r>
          </w:p>
        </w:tc>
        <w:tc>
          <w:tcPr>
            <w:tcW w:w="201"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15.01.2020</w:t>
            </w:r>
          </w:p>
        </w:tc>
        <w:tc>
          <w:tcPr>
            <w:tcW w:w="717"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ХМАО-Югра, г. Пыть-Ях, ул. Магистральная</w:t>
            </w:r>
          </w:p>
        </w:tc>
        <w:tc>
          <w:tcPr>
            <w:tcW w:w="233"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1</w:t>
            </w:r>
          </w:p>
        </w:tc>
        <w:tc>
          <w:tcPr>
            <w:tcW w:w="302"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0,89</w:t>
            </w:r>
          </w:p>
        </w:tc>
        <w:tc>
          <w:tcPr>
            <w:tcW w:w="312" w:type="pct"/>
            <w:shd w:val="clear" w:color="auto" w:fill="auto"/>
            <w:noWrap/>
            <w:vAlign w:val="center"/>
            <w:hideMark/>
          </w:tcPr>
          <w:p w:rsidR="009D0DD0" w:rsidRPr="009D0DD0" w:rsidRDefault="00697C2B" w:rsidP="009D0DD0">
            <w:pPr>
              <w:spacing w:after="0" w:line="240" w:lineRule="auto"/>
              <w:ind w:firstLine="0"/>
              <w:rPr>
                <w:rFonts w:ascii="Calibri" w:hAnsi="Calibri" w:cs="Calibri"/>
                <w:color w:val="000000"/>
                <w:sz w:val="22"/>
              </w:rPr>
            </w:pPr>
            <w:r w:rsidRPr="009D0DD0">
              <w:rPr>
                <w:rFonts w:ascii="Calibri" w:hAnsi="Calibri" w:cs="Calibri"/>
                <w:color w:val="000000"/>
                <w:sz w:val="22"/>
              </w:rPr>
              <w:t> </w:t>
            </w:r>
          </w:p>
        </w:tc>
      </w:tr>
      <w:tr w:rsidR="009D74C2" w:rsidTr="009D0DD0">
        <w:trPr>
          <w:gridAfter w:val="1"/>
          <w:wAfter w:w="2" w:type="dxa"/>
          <w:trHeight w:val="20"/>
        </w:trPr>
        <w:tc>
          <w:tcPr>
            <w:tcW w:w="100"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72</w:t>
            </w:r>
          </w:p>
        </w:tc>
        <w:tc>
          <w:tcPr>
            <w:tcW w:w="931"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Тепловая сеть от ТК узла задвижек 15 до ввода в здание 19/1</w:t>
            </w:r>
          </w:p>
        </w:tc>
        <w:tc>
          <w:tcPr>
            <w:tcW w:w="1734"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Предназначена для подачи теплоносителя до потребителя. Протяженность - 158 м.</w:t>
            </w:r>
          </w:p>
        </w:tc>
        <w:tc>
          <w:tcPr>
            <w:tcW w:w="268"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20207</w:t>
            </w:r>
          </w:p>
        </w:tc>
        <w:tc>
          <w:tcPr>
            <w:tcW w:w="200" w:type="pct"/>
            <w:shd w:val="clear" w:color="auto" w:fill="auto"/>
            <w:noWrap/>
            <w:vAlign w:val="center"/>
            <w:hideMark/>
          </w:tcPr>
          <w:p w:rsidR="009D0DD0" w:rsidRPr="009D0DD0" w:rsidRDefault="00697C2B" w:rsidP="009D0DD0">
            <w:pPr>
              <w:spacing w:after="0" w:line="240" w:lineRule="auto"/>
              <w:ind w:firstLine="0"/>
              <w:rPr>
                <w:rFonts w:ascii="Calibri" w:hAnsi="Calibri" w:cs="Calibri"/>
                <w:color w:val="000000"/>
                <w:sz w:val="22"/>
              </w:rPr>
            </w:pPr>
            <w:r w:rsidRPr="009D0DD0">
              <w:rPr>
                <w:rFonts w:ascii="Calibri" w:hAnsi="Calibri" w:cs="Calibri"/>
                <w:color w:val="000000"/>
                <w:sz w:val="22"/>
              </w:rPr>
              <w:t> </w:t>
            </w:r>
          </w:p>
        </w:tc>
        <w:tc>
          <w:tcPr>
            <w:tcW w:w="201"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15.01.2020</w:t>
            </w:r>
          </w:p>
        </w:tc>
        <w:tc>
          <w:tcPr>
            <w:tcW w:w="717"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ХМАО-Югра, г. Пыть-Ях, микрорайон Мамонтово</w:t>
            </w:r>
          </w:p>
        </w:tc>
        <w:tc>
          <w:tcPr>
            <w:tcW w:w="233"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1</w:t>
            </w:r>
          </w:p>
        </w:tc>
        <w:tc>
          <w:tcPr>
            <w:tcW w:w="302"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0,89</w:t>
            </w:r>
          </w:p>
        </w:tc>
        <w:tc>
          <w:tcPr>
            <w:tcW w:w="312" w:type="pct"/>
            <w:shd w:val="clear" w:color="auto" w:fill="auto"/>
            <w:noWrap/>
            <w:vAlign w:val="center"/>
            <w:hideMark/>
          </w:tcPr>
          <w:p w:rsidR="009D0DD0" w:rsidRPr="009D0DD0" w:rsidRDefault="00697C2B" w:rsidP="009D0DD0">
            <w:pPr>
              <w:spacing w:after="0" w:line="240" w:lineRule="auto"/>
              <w:ind w:firstLine="0"/>
              <w:rPr>
                <w:rFonts w:ascii="Calibri" w:hAnsi="Calibri" w:cs="Calibri"/>
                <w:color w:val="000000"/>
                <w:sz w:val="22"/>
              </w:rPr>
            </w:pPr>
            <w:r w:rsidRPr="009D0DD0">
              <w:rPr>
                <w:rFonts w:ascii="Calibri" w:hAnsi="Calibri" w:cs="Calibri"/>
                <w:color w:val="000000"/>
                <w:sz w:val="22"/>
              </w:rPr>
              <w:t> </w:t>
            </w:r>
          </w:p>
        </w:tc>
      </w:tr>
      <w:tr w:rsidR="009D74C2" w:rsidTr="009D0DD0">
        <w:trPr>
          <w:gridAfter w:val="1"/>
          <w:wAfter w:w="2" w:type="dxa"/>
          <w:trHeight w:val="20"/>
        </w:trPr>
        <w:tc>
          <w:tcPr>
            <w:tcW w:w="100"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73</w:t>
            </w:r>
          </w:p>
        </w:tc>
        <w:tc>
          <w:tcPr>
            <w:tcW w:w="931"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 xml:space="preserve">Тепловая сеть от ТК узла </w:t>
            </w:r>
            <w:r w:rsidRPr="009D0DD0">
              <w:rPr>
                <w:color w:val="000000"/>
                <w:sz w:val="16"/>
                <w:szCs w:val="16"/>
              </w:rPr>
              <w:t>задвижек 15 до ввода в здание 19/2</w:t>
            </w:r>
          </w:p>
        </w:tc>
        <w:tc>
          <w:tcPr>
            <w:tcW w:w="1734"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Предназначена для подачи теплоносителя до потребителя. Протяженность - 6 м.</w:t>
            </w:r>
          </w:p>
        </w:tc>
        <w:tc>
          <w:tcPr>
            <w:tcW w:w="268"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20208</w:t>
            </w:r>
          </w:p>
        </w:tc>
        <w:tc>
          <w:tcPr>
            <w:tcW w:w="200" w:type="pct"/>
            <w:shd w:val="clear" w:color="auto" w:fill="auto"/>
            <w:noWrap/>
            <w:vAlign w:val="center"/>
            <w:hideMark/>
          </w:tcPr>
          <w:p w:rsidR="009D0DD0" w:rsidRPr="009D0DD0" w:rsidRDefault="00697C2B" w:rsidP="009D0DD0">
            <w:pPr>
              <w:spacing w:after="0" w:line="240" w:lineRule="auto"/>
              <w:ind w:firstLine="0"/>
              <w:rPr>
                <w:rFonts w:ascii="Calibri" w:hAnsi="Calibri" w:cs="Calibri"/>
                <w:color w:val="000000"/>
                <w:sz w:val="22"/>
              </w:rPr>
            </w:pPr>
            <w:r w:rsidRPr="009D0DD0">
              <w:rPr>
                <w:rFonts w:ascii="Calibri" w:hAnsi="Calibri" w:cs="Calibri"/>
                <w:color w:val="000000"/>
                <w:sz w:val="22"/>
              </w:rPr>
              <w:t> </w:t>
            </w:r>
          </w:p>
        </w:tc>
        <w:tc>
          <w:tcPr>
            <w:tcW w:w="201"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15.01.2020</w:t>
            </w:r>
          </w:p>
        </w:tc>
        <w:tc>
          <w:tcPr>
            <w:tcW w:w="717"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ХМАО-Югра, г. Пыть-Ях, микрорайон Мамонтово</w:t>
            </w:r>
          </w:p>
        </w:tc>
        <w:tc>
          <w:tcPr>
            <w:tcW w:w="233"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1</w:t>
            </w:r>
          </w:p>
        </w:tc>
        <w:tc>
          <w:tcPr>
            <w:tcW w:w="302"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0,89</w:t>
            </w:r>
          </w:p>
        </w:tc>
        <w:tc>
          <w:tcPr>
            <w:tcW w:w="312" w:type="pct"/>
            <w:shd w:val="clear" w:color="auto" w:fill="auto"/>
            <w:noWrap/>
            <w:vAlign w:val="center"/>
            <w:hideMark/>
          </w:tcPr>
          <w:p w:rsidR="009D0DD0" w:rsidRPr="009D0DD0" w:rsidRDefault="00697C2B" w:rsidP="009D0DD0">
            <w:pPr>
              <w:spacing w:after="0" w:line="240" w:lineRule="auto"/>
              <w:ind w:firstLine="0"/>
              <w:rPr>
                <w:rFonts w:ascii="Calibri" w:hAnsi="Calibri" w:cs="Calibri"/>
                <w:color w:val="000000"/>
                <w:sz w:val="22"/>
              </w:rPr>
            </w:pPr>
            <w:r w:rsidRPr="009D0DD0">
              <w:rPr>
                <w:rFonts w:ascii="Calibri" w:hAnsi="Calibri" w:cs="Calibri"/>
                <w:color w:val="000000"/>
                <w:sz w:val="22"/>
              </w:rPr>
              <w:t> </w:t>
            </w:r>
          </w:p>
        </w:tc>
      </w:tr>
      <w:tr w:rsidR="009D74C2" w:rsidTr="009D0DD0">
        <w:trPr>
          <w:gridAfter w:val="1"/>
          <w:wAfter w:w="2" w:type="dxa"/>
          <w:trHeight w:val="20"/>
        </w:trPr>
        <w:tc>
          <w:tcPr>
            <w:tcW w:w="100"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74</w:t>
            </w:r>
          </w:p>
        </w:tc>
        <w:tc>
          <w:tcPr>
            <w:tcW w:w="931"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Тепловая сеть от ТК узла задвижек 15 до ввода в здание 21</w:t>
            </w:r>
          </w:p>
        </w:tc>
        <w:tc>
          <w:tcPr>
            <w:tcW w:w="1734"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Предназначена для подачи теплоносителя до потребителя. Протяженность - 111 м.</w:t>
            </w:r>
          </w:p>
        </w:tc>
        <w:tc>
          <w:tcPr>
            <w:tcW w:w="268"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20209</w:t>
            </w:r>
          </w:p>
        </w:tc>
        <w:tc>
          <w:tcPr>
            <w:tcW w:w="200" w:type="pct"/>
            <w:shd w:val="clear" w:color="auto" w:fill="auto"/>
            <w:noWrap/>
            <w:vAlign w:val="center"/>
            <w:hideMark/>
          </w:tcPr>
          <w:p w:rsidR="009D0DD0" w:rsidRPr="009D0DD0" w:rsidRDefault="00697C2B" w:rsidP="009D0DD0">
            <w:pPr>
              <w:spacing w:after="0" w:line="240" w:lineRule="auto"/>
              <w:ind w:firstLine="0"/>
              <w:rPr>
                <w:rFonts w:ascii="Calibri" w:hAnsi="Calibri" w:cs="Calibri"/>
                <w:color w:val="000000"/>
                <w:sz w:val="22"/>
              </w:rPr>
            </w:pPr>
            <w:r w:rsidRPr="009D0DD0">
              <w:rPr>
                <w:rFonts w:ascii="Calibri" w:hAnsi="Calibri" w:cs="Calibri"/>
                <w:color w:val="000000"/>
                <w:sz w:val="22"/>
              </w:rPr>
              <w:t> </w:t>
            </w:r>
          </w:p>
        </w:tc>
        <w:tc>
          <w:tcPr>
            <w:tcW w:w="201"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15.01.2020</w:t>
            </w:r>
          </w:p>
        </w:tc>
        <w:tc>
          <w:tcPr>
            <w:tcW w:w="717"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ХМАО-Югра, г. Пыть-Ях, микрорайон Мамонтово</w:t>
            </w:r>
          </w:p>
        </w:tc>
        <w:tc>
          <w:tcPr>
            <w:tcW w:w="233"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1</w:t>
            </w:r>
          </w:p>
        </w:tc>
        <w:tc>
          <w:tcPr>
            <w:tcW w:w="302"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0,89</w:t>
            </w:r>
          </w:p>
        </w:tc>
        <w:tc>
          <w:tcPr>
            <w:tcW w:w="312" w:type="pct"/>
            <w:shd w:val="clear" w:color="auto" w:fill="auto"/>
            <w:noWrap/>
            <w:vAlign w:val="center"/>
            <w:hideMark/>
          </w:tcPr>
          <w:p w:rsidR="009D0DD0" w:rsidRPr="009D0DD0" w:rsidRDefault="00697C2B" w:rsidP="009D0DD0">
            <w:pPr>
              <w:spacing w:after="0" w:line="240" w:lineRule="auto"/>
              <w:ind w:firstLine="0"/>
              <w:rPr>
                <w:rFonts w:ascii="Calibri" w:hAnsi="Calibri" w:cs="Calibri"/>
                <w:color w:val="000000"/>
                <w:sz w:val="22"/>
              </w:rPr>
            </w:pPr>
            <w:r w:rsidRPr="009D0DD0">
              <w:rPr>
                <w:rFonts w:ascii="Calibri" w:hAnsi="Calibri" w:cs="Calibri"/>
                <w:color w:val="000000"/>
                <w:sz w:val="22"/>
              </w:rPr>
              <w:t> </w:t>
            </w:r>
          </w:p>
        </w:tc>
      </w:tr>
      <w:tr w:rsidR="009D74C2" w:rsidTr="009D0DD0">
        <w:trPr>
          <w:gridAfter w:val="1"/>
          <w:wAfter w:w="2" w:type="dxa"/>
          <w:trHeight w:val="20"/>
        </w:trPr>
        <w:tc>
          <w:tcPr>
            <w:tcW w:w="100"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75</w:t>
            </w:r>
          </w:p>
        </w:tc>
        <w:tc>
          <w:tcPr>
            <w:tcW w:w="931"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Тепловая сеть от ТК узла задвижек 15 до ввода в здание 19</w:t>
            </w:r>
          </w:p>
        </w:tc>
        <w:tc>
          <w:tcPr>
            <w:tcW w:w="1734"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 xml:space="preserve">Предназначена для подачи теплоносителя до </w:t>
            </w:r>
            <w:r w:rsidRPr="009D0DD0">
              <w:rPr>
                <w:color w:val="000000"/>
                <w:sz w:val="16"/>
                <w:szCs w:val="16"/>
              </w:rPr>
              <w:t>потребителя. Протяженность - 54 м.</w:t>
            </w:r>
          </w:p>
        </w:tc>
        <w:tc>
          <w:tcPr>
            <w:tcW w:w="268"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20210</w:t>
            </w:r>
          </w:p>
        </w:tc>
        <w:tc>
          <w:tcPr>
            <w:tcW w:w="200" w:type="pct"/>
            <w:shd w:val="clear" w:color="auto" w:fill="auto"/>
            <w:noWrap/>
            <w:vAlign w:val="center"/>
            <w:hideMark/>
          </w:tcPr>
          <w:p w:rsidR="009D0DD0" w:rsidRPr="009D0DD0" w:rsidRDefault="00697C2B" w:rsidP="009D0DD0">
            <w:pPr>
              <w:spacing w:after="0" w:line="240" w:lineRule="auto"/>
              <w:ind w:firstLine="0"/>
              <w:rPr>
                <w:rFonts w:ascii="Calibri" w:hAnsi="Calibri" w:cs="Calibri"/>
                <w:color w:val="000000"/>
                <w:sz w:val="22"/>
              </w:rPr>
            </w:pPr>
            <w:r w:rsidRPr="009D0DD0">
              <w:rPr>
                <w:rFonts w:ascii="Calibri" w:hAnsi="Calibri" w:cs="Calibri"/>
                <w:color w:val="000000"/>
                <w:sz w:val="22"/>
              </w:rPr>
              <w:t> </w:t>
            </w:r>
          </w:p>
        </w:tc>
        <w:tc>
          <w:tcPr>
            <w:tcW w:w="201"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15.01.2020</w:t>
            </w:r>
          </w:p>
        </w:tc>
        <w:tc>
          <w:tcPr>
            <w:tcW w:w="717"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ХМАО-Югра, г. Пыть-Ях, микрорайон Мамонтово</w:t>
            </w:r>
          </w:p>
        </w:tc>
        <w:tc>
          <w:tcPr>
            <w:tcW w:w="233"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1</w:t>
            </w:r>
          </w:p>
        </w:tc>
        <w:tc>
          <w:tcPr>
            <w:tcW w:w="302"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0,89</w:t>
            </w:r>
          </w:p>
        </w:tc>
        <w:tc>
          <w:tcPr>
            <w:tcW w:w="312" w:type="pct"/>
            <w:shd w:val="clear" w:color="auto" w:fill="auto"/>
            <w:noWrap/>
            <w:vAlign w:val="center"/>
            <w:hideMark/>
          </w:tcPr>
          <w:p w:rsidR="009D0DD0" w:rsidRPr="009D0DD0" w:rsidRDefault="00697C2B" w:rsidP="009D0DD0">
            <w:pPr>
              <w:spacing w:after="0" w:line="240" w:lineRule="auto"/>
              <w:ind w:firstLine="0"/>
              <w:rPr>
                <w:rFonts w:ascii="Calibri" w:hAnsi="Calibri" w:cs="Calibri"/>
                <w:color w:val="000000"/>
                <w:sz w:val="22"/>
              </w:rPr>
            </w:pPr>
            <w:r w:rsidRPr="009D0DD0">
              <w:rPr>
                <w:rFonts w:ascii="Calibri" w:hAnsi="Calibri" w:cs="Calibri"/>
                <w:color w:val="000000"/>
                <w:sz w:val="22"/>
              </w:rPr>
              <w:t> </w:t>
            </w:r>
          </w:p>
        </w:tc>
      </w:tr>
      <w:tr w:rsidR="009D74C2" w:rsidTr="009D0DD0">
        <w:trPr>
          <w:gridAfter w:val="1"/>
          <w:wAfter w:w="2" w:type="dxa"/>
          <w:trHeight w:val="20"/>
        </w:trPr>
        <w:tc>
          <w:tcPr>
            <w:tcW w:w="100"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76</w:t>
            </w:r>
          </w:p>
        </w:tc>
        <w:tc>
          <w:tcPr>
            <w:tcW w:w="931"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Водяная тепловая сеть Узел №6 - Узел №10</w:t>
            </w:r>
          </w:p>
        </w:tc>
        <w:tc>
          <w:tcPr>
            <w:tcW w:w="1734"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 xml:space="preserve">Предназначена для подачи теплоносителя потребителю. Сеть магистральная. Узел №6 - Узел №10 - 2 диаметра </w:t>
            </w:r>
            <w:r w:rsidRPr="009D0DD0">
              <w:rPr>
                <w:color w:val="000000"/>
                <w:sz w:val="16"/>
                <w:szCs w:val="16"/>
              </w:rPr>
              <w:t>325 мм протяженностью 80 м., вид прокладки- подземная, бесканальная, изоляция - ППУ; 2 диаметра 530 мм протяженностью 658 м., вид прокладки - подземная, безканальная; Изоляция - (Минвата ПХВ); Общая протяженность сети 738 метров.</w:t>
            </w:r>
          </w:p>
        </w:tc>
        <w:tc>
          <w:tcPr>
            <w:tcW w:w="268"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2501</w:t>
            </w:r>
          </w:p>
        </w:tc>
        <w:tc>
          <w:tcPr>
            <w:tcW w:w="200"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01.01.1997</w:t>
            </w:r>
          </w:p>
        </w:tc>
        <w:tc>
          <w:tcPr>
            <w:tcW w:w="201"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01.04.1998</w:t>
            </w:r>
          </w:p>
        </w:tc>
        <w:tc>
          <w:tcPr>
            <w:tcW w:w="717"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г. Пыть-Ях, микрорайон № 3 «Кедровый», от узла № 6 до узла №10</w:t>
            </w:r>
          </w:p>
        </w:tc>
        <w:tc>
          <w:tcPr>
            <w:tcW w:w="233"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4 436 958,00</w:t>
            </w:r>
          </w:p>
        </w:tc>
        <w:tc>
          <w:tcPr>
            <w:tcW w:w="302"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557 130,66</w:t>
            </w:r>
          </w:p>
        </w:tc>
        <w:tc>
          <w:tcPr>
            <w:tcW w:w="312"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86 АБ 008321 от 18.01.2011г.</w:t>
            </w:r>
          </w:p>
        </w:tc>
      </w:tr>
      <w:tr w:rsidR="009D74C2" w:rsidTr="009D0DD0">
        <w:trPr>
          <w:gridAfter w:val="1"/>
          <w:wAfter w:w="2" w:type="dxa"/>
          <w:trHeight w:val="20"/>
        </w:trPr>
        <w:tc>
          <w:tcPr>
            <w:tcW w:w="100"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77</w:t>
            </w:r>
          </w:p>
        </w:tc>
        <w:tc>
          <w:tcPr>
            <w:tcW w:w="931"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Сети теплоснабжения от ТК-54 - ТК-26 (через ТК-34)</w:t>
            </w:r>
          </w:p>
        </w:tc>
        <w:tc>
          <w:tcPr>
            <w:tcW w:w="1734"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 xml:space="preserve">Предназначена для подачи теплоносителя потребителю. Сеть магистральная. От ТК - 57 </w:t>
            </w:r>
            <w:r w:rsidRPr="009D0DD0">
              <w:rPr>
                <w:color w:val="000000"/>
                <w:sz w:val="16"/>
                <w:szCs w:val="16"/>
              </w:rPr>
              <w:t>до ТК - 26 (через ТК - 34) диаметр трубы 219 - вид прокладки - подземная, безканальная; Изоляция - (Минвата ПХВ и ТВЭЛ). Протяженность 992 метров.</w:t>
            </w:r>
          </w:p>
        </w:tc>
        <w:tc>
          <w:tcPr>
            <w:tcW w:w="268"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30047</w:t>
            </w:r>
          </w:p>
        </w:tc>
        <w:tc>
          <w:tcPr>
            <w:tcW w:w="200"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01.01.1986</w:t>
            </w:r>
          </w:p>
        </w:tc>
        <w:tc>
          <w:tcPr>
            <w:tcW w:w="201"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01.04.1998</w:t>
            </w:r>
          </w:p>
        </w:tc>
        <w:tc>
          <w:tcPr>
            <w:tcW w:w="717"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г. Пыть-Ях, микрорайон № 2 «Нефтяников», по 2 мкр. до ЦГБ от ТК-54 до ТК-26 (чере</w:t>
            </w:r>
            <w:r w:rsidRPr="009D0DD0">
              <w:rPr>
                <w:color w:val="000000"/>
                <w:sz w:val="16"/>
                <w:szCs w:val="16"/>
              </w:rPr>
              <w:t>з ТК-34).</w:t>
            </w:r>
          </w:p>
        </w:tc>
        <w:tc>
          <w:tcPr>
            <w:tcW w:w="233"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6 765 324,65</w:t>
            </w:r>
          </w:p>
        </w:tc>
        <w:tc>
          <w:tcPr>
            <w:tcW w:w="302"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1 506 493,89</w:t>
            </w:r>
          </w:p>
        </w:tc>
        <w:tc>
          <w:tcPr>
            <w:tcW w:w="312"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86АБ 043072 от 05.04.2011 86:15:000000: 0000:71:185: 001: 001191690</w:t>
            </w:r>
          </w:p>
        </w:tc>
      </w:tr>
      <w:tr w:rsidR="009D74C2" w:rsidTr="009D0DD0">
        <w:trPr>
          <w:gridAfter w:val="1"/>
          <w:wAfter w:w="2" w:type="dxa"/>
          <w:trHeight w:val="20"/>
        </w:trPr>
        <w:tc>
          <w:tcPr>
            <w:tcW w:w="100"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78</w:t>
            </w:r>
          </w:p>
        </w:tc>
        <w:tc>
          <w:tcPr>
            <w:tcW w:w="931"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Водяная тепловая сеть котельная 3 мкр "ДЕ" - Узел №5</w:t>
            </w:r>
          </w:p>
        </w:tc>
        <w:tc>
          <w:tcPr>
            <w:tcW w:w="1734"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 xml:space="preserve">Предназначена для подачи теплоносителя потребителю. Сеть магистральная. Котельная "ДЕ" </w:t>
            </w:r>
            <w:r w:rsidRPr="009D0DD0">
              <w:rPr>
                <w:color w:val="000000"/>
                <w:sz w:val="16"/>
                <w:szCs w:val="16"/>
              </w:rPr>
              <w:t>микрорайон № 3 «Кедровый» - Узел №5 - вид прокладки - надземная, изоляция - (Минвата + жесть), диаметр трубы 630мм. Протяженность 515 метров.</w:t>
            </w:r>
          </w:p>
        </w:tc>
        <w:tc>
          <w:tcPr>
            <w:tcW w:w="268"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30049</w:t>
            </w:r>
          </w:p>
        </w:tc>
        <w:tc>
          <w:tcPr>
            <w:tcW w:w="200"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01.01.1986</w:t>
            </w:r>
          </w:p>
        </w:tc>
        <w:tc>
          <w:tcPr>
            <w:tcW w:w="201"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01.04.1998</w:t>
            </w:r>
          </w:p>
        </w:tc>
        <w:tc>
          <w:tcPr>
            <w:tcW w:w="717"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г. Пыть-Ях, микрорайон № 6а «Северный», от котельной "ДЕ" микрорайон № 3 «Кедровый» до</w:t>
            </w:r>
            <w:r w:rsidRPr="009D0DD0">
              <w:rPr>
                <w:color w:val="000000"/>
                <w:sz w:val="16"/>
                <w:szCs w:val="16"/>
              </w:rPr>
              <w:t xml:space="preserve"> поворота на ул. Высоцкого</w:t>
            </w:r>
          </w:p>
        </w:tc>
        <w:tc>
          <w:tcPr>
            <w:tcW w:w="233"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19 024 451,00</w:t>
            </w:r>
          </w:p>
        </w:tc>
        <w:tc>
          <w:tcPr>
            <w:tcW w:w="302"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2 115 229,06</w:t>
            </w:r>
          </w:p>
        </w:tc>
        <w:tc>
          <w:tcPr>
            <w:tcW w:w="312"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86АБ 008322 от18.01.2011г. 86:15:000000: 0000:71:185: 001:001196940</w:t>
            </w:r>
          </w:p>
        </w:tc>
      </w:tr>
      <w:tr w:rsidR="009D74C2" w:rsidTr="009D0DD0">
        <w:trPr>
          <w:gridAfter w:val="1"/>
          <w:wAfter w:w="2" w:type="dxa"/>
          <w:trHeight w:val="20"/>
        </w:trPr>
        <w:tc>
          <w:tcPr>
            <w:tcW w:w="100"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79</w:t>
            </w:r>
          </w:p>
        </w:tc>
        <w:tc>
          <w:tcPr>
            <w:tcW w:w="931"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Сети теплоснабжения от Узла 1 до ТК-6</w:t>
            </w:r>
          </w:p>
        </w:tc>
        <w:tc>
          <w:tcPr>
            <w:tcW w:w="1734"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 xml:space="preserve">Предназначена для подачи теплоносителя потребителю. Сеть магистральная. Узел №1 - ТК - 6 - </w:t>
            </w:r>
            <w:r w:rsidRPr="009D0DD0">
              <w:rPr>
                <w:color w:val="000000"/>
                <w:sz w:val="16"/>
                <w:szCs w:val="16"/>
              </w:rPr>
              <w:t>диаметр трубы 325мм, вид прокладки - подземная, безканальная; Изоляция - (ППУ ск. + ПХВ). Протяженность 496 метров.</w:t>
            </w:r>
          </w:p>
        </w:tc>
        <w:tc>
          <w:tcPr>
            <w:tcW w:w="268"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30058</w:t>
            </w:r>
          </w:p>
        </w:tc>
        <w:tc>
          <w:tcPr>
            <w:tcW w:w="200"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01.01.1986</w:t>
            </w:r>
          </w:p>
        </w:tc>
        <w:tc>
          <w:tcPr>
            <w:tcW w:w="201"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01.04.1998</w:t>
            </w:r>
          </w:p>
        </w:tc>
        <w:tc>
          <w:tcPr>
            <w:tcW w:w="717"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г. Пыть-Ях, микрорайон № 1 «Центральный», от узла №1 до ТК - 6</w:t>
            </w:r>
          </w:p>
        </w:tc>
        <w:tc>
          <w:tcPr>
            <w:tcW w:w="233"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10 601 947,00</w:t>
            </w:r>
          </w:p>
        </w:tc>
        <w:tc>
          <w:tcPr>
            <w:tcW w:w="302"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1 802 421,50</w:t>
            </w:r>
          </w:p>
        </w:tc>
        <w:tc>
          <w:tcPr>
            <w:tcW w:w="312"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86АБ 146033 от25.05.20</w:t>
            </w:r>
            <w:r w:rsidRPr="009D0DD0">
              <w:rPr>
                <w:color w:val="000000"/>
                <w:sz w:val="16"/>
                <w:szCs w:val="16"/>
              </w:rPr>
              <w:t xml:space="preserve">11г. 86:15:000000: </w:t>
            </w:r>
            <w:r w:rsidRPr="009D0DD0">
              <w:rPr>
                <w:color w:val="000000"/>
                <w:sz w:val="16"/>
                <w:szCs w:val="16"/>
              </w:rPr>
              <w:lastRenderedPageBreak/>
              <w:t>0000:71:185: 001:001191650</w:t>
            </w:r>
          </w:p>
        </w:tc>
      </w:tr>
      <w:tr w:rsidR="009D74C2" w:rsidTr="009D0DD0">
        <w:trPr>
          <w:gridAfter w:val="1"/>
          <w:wAfter w:w="2" w:type="dxa"/>
          <w:trHeight w:val="20"/>
        </w:trPr>
        <w:tc>
          <w:tcPr>
            <w:tcW w:w="100"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lastRenderedPageBreak/>
              <w:t>80</w:t>
            </w:r>
          </w:p>
        </w:tc>
        <w:tc>
          <w:tcPr>
            <w:tcW w:w="931"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Водяная тепловая сеть котельная 3 мкр "ДЕ" - Узел №6</w:t>
            </w:r>
          </w:p>
        </w:tc>
        <w:tc>
          <w:tcPr>
            <w:tcW w:w="1734"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 xml:space="preserve">Предназначена для подачи теплоносителя потребителю. Сеть магистральная. Котельная "ДЕ" микрорайон № 3 «Кедровый» - Узел №6 - диаметр трубы 530мм, вид </w:t>
            </w:r>
            <w:r w:rsidRPr="009D0DD0">
              <w:rPr>
                <w:color w:val="000000"/>
                <w:sz w:val="16"/>
                <w:szCs w:val="16"/>
              </w:rPr>
              <w:t>прокладки - надземная; Изоляция - (ППУ ск. + цинк). Протяженность 504 метра.</w:t>
            </w:r>
          </w:p>
        </w:tc>
        <w:tc>
          <w:tcPr>
            <w:tcW w:w="268"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3056</w:t>
            </w:r>
          </w:p>
        </w:tc>
        <w:tc>
          <w:tcPr>
            <w:tcW w:w="200"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01.01.1996</w:t>
            </w:r>
          </w:p>
        </w:tc>
        <w:tc>
          <w:tcPr>
            <w:tcW w:w="201"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01.04.1998</w:t>
            </w:r>
          </w:p>
        </w:tc>
        <w:tc>
          <w:tcPr>
            <w:tcW w:w="717"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г. Пыть-Ях, микрорайон № 6а «Северный», от котельной "ДЕ" 3 мкр.по ул. Магистральная до перекрестка ул. Транспортной узел № 6</w:t>
            </w:r>
          </w:p>
        </w:tc>
        <w:tc>
          <w:tcPr>
            <w:tcW w:w="233"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4 062 058,00</w:t>
            </w:r>
          </w:p>
        </w:tc>
        <w:tc>
          <w:tcPr>
            <w:tcW w:w="302"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148 980,94</w:t>
            </w:r>
          </w:p>
        </w:tc>
        <w:tc>
          <w:tcPr>
            <w:tcW w:w="312"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86</w:t>
            </w:r>
            <w:r w:rsidRPr="009D0DD0">
              <w:rPr>
                <w:color w:val="000000"/>
                <w:sz w:val="16"/>
                <w:szCs w:val="16"/>
              </w:rPr>
              <w:t xml:space="preserve"> АБ 042447 от 25.03.2011г. 86:15:000000: 0000:71:185: 001:001197000</w:t>
            </w:r>
          </w:p>
        </w:tc>
      </w:tr>
      <w:tr w:rsidR="009D74C2" w:rsidTr="009D0DD0">
        <w:trPr>
          <w:gridAfter w:val="1"/>
          <w:wAfter w:w="2" w:type="dxa"/>
          <w:trHeight w:val="20"/>
        </w:trPr>
        <w:tc>
          <w:tcPr>
            <w:tcW w:w="100"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81</w:t>
            </w:r>
          </w:p>
        </w:tc>
        <w:tc>
          <w:tcPr>
            <w:tcW w:w="931"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Водяная тепловая сеть котельная "Центральная" - Узел №8</w:t>
            </w:r>
          </w:p>
        </w:tc>
        <w:tc>
          <w:tcPr>
            <w:tcW w:w="1734"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 xml:space="preserve">Предназначена для подачи теплоносителя потребителю. Сеть магистральная. Котельная Центральная - Узел №8 - вид прокладки - </w:t>
            </w:r>
            <w:r w:rsidRPr="009D0DD0">
              <w:rPr>
                <w:color w:val="000000"/>
                <w:sz w:val="16"/>
                <w:szCs w:val="16"/>
              </w:rPr>
              <w:t>надземная; Изоляция - (Минвата ПХВ); Диаметр трубы 426 мм, протяженность 510 метров.</w:t>
            </w:r>
          </w:p>
        </w:tc>
        <w:tc>
          <w:tcPr>
            <w:tcW w:w="268"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30849</w:t>
            </w:r>
          </w:p>
        </w:tc>
        <w:tc>
          <w:tcPr>
            <w:tcW w:w="200"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01.01.1997</w:t>
            </w:r>
          </w:p>
        </w:tc>
        <w:tc>
          <w:tcPr>
            <w:tcW w:w="201"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01.04.1998</w:t>
            </w:r>
          </w:p>
        </w:tc>
        <w:tc>
          <w:tcPr>
            <w:tcW w:w="717"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г. Пыть-Ях, промзона "Западная", от котельной "Центральная" до узла №8</w:t>
            </w:r>
          </w:p>
        </w:tc>
        <w:tc>
          <w:tcPr>
            <w:tcW w:w="233"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99 478,00</w:t>
            </w:r>
          </w:p>
        </w:tc>
        <w:tc>
          <w:tcPr>
            <w:tcW w:w="302"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3 714,34</w:t>
            </w:r>
          </w:p>
        </w:tc>
        <w:tc>
          <w:tcPr>
            <w:tcW w:w="312"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86 АБ008201 от 29.12.2010г. 86:15:000000: 0000:71:185</w:t>
            </w:r>
            <w:r w:rsidRPr="009D0DD0">
              <w:rPr>
                <w:color w:val="000000"/>
                <w:sz w:val="16"/>
                <w:szCs w:val="16"/>
              </w:rPr>
              <w:t>: 001:001196300</w:t>
            </w:r>
          </w:p>
        </w:tc>
      </w:tr>
      <w:tr w:rsidR="009D74C2" w:rsidTr="009D0DD0">
        <w:trPr>
          <w:gridAfter w:val="1"/>
          <w:wAfter w:w="2" w:type="dxa"/>
          <w:trHeight w:val="20"/>
        </w:trPr>
        <w:tc>
          <w:tcPr>
            <w:tcW w:w="100"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82</w:t>
            </w:r>
          </w:p>
        </w:tc>
        <w:tc>
          <w:tcPr>
            <w:tcW w:w="931"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Сети теплоснабжения от ТК 6 - КОС-2200</w:t>
            </w:r>
          </w:p>
        </w:tc>
        <w:tc>
          <w:tcPr>
            <w:tcW w:w="1734"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 xml:space="preserve">Предназначена для подачи теплоносителя потребителю. Сеть магистральная. ТК - 6 - ТК - 13 - вид прокладки - подземная, безканальная; Изоляция - ТК - 6 до ТК - 8 (ТВЭЛ, ППУ ск. + ПХВ); Диаметр трубы </w:t>
            </w:r>
            <w:r w:rsidRPr="009D0DD0">
              <w:rPr>
                <w:color w:val="000000"/>
                <w:sz w:val="16"/>
                <w:szCs w:val="16"/>
              </w:rPr>
              <w:t>219 мм, протяженность 150 метров. ТК - 13 - КОС - 2200 - вид прокладки - надземная; Изоляция - (ППУ ск. + ПХВ); Диаметр трубы 219 мм, протяженность 886 метров. Общая протяженность 1036 м.</w:t>
            </w:r>
          </w:p>
        </w:tc>
        <w:tc>
          <w:tcPr>
            <w:tcW w:w="268"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30850</w:t>
            </w:r>
          </w:p>
        </w:tc>
        <w:tc>
          <w:tcPr>
            <w:tcW w:w="200"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01.01.1973</w:t>
            </w:r>
          </w:p>
        </w:tc>
        <w:tc>
          <w:tcPr>
            <w:tcW w:w="201"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01.04.1998</w:t>
            </w:r>
          </w:p>
        </w:tc>
        <w:tc>
          <w:tcPr>
            <w:tcW w:w="717"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 xml:space="preserve">г. Пыть-Ях, микрорайон № 1 </w:t>
            </w:r>
            <w:r w:rsidRPr="009D0DD0">
              <w:rPr>
                <w:color w:val="000000"/>
                <w:sz w:val="16"/>
                <w:szCs w:val="16"/>
              </w:rPr>
              <w:t>«Центральный», ТК-6 - КОС-2200</w:t>
            </w:r>
          </w:p>
        </w:tc>
        <w:tc>
          <w:tcPr>
            <w:tcW w:w="233"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853 322,00</w:t>
            </w:r>
          </w:p>
        </w:tc>
        <w:tc>
          <w:tcPr>
            <w:tcW w:w="302"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135 458,34</w:t>
            </w:r>
          </w:p>
        </w:tc>
        <w:tc>
          <w:tcPr>
            <w:tcW w:w="312"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86 АБ146031 от 25.05.2011г. 86:15:000000: 0000:71:185: 001:001191670</w:t>
            </w:r>
          </w:p>
        </w:tc>
      </w:tr>
      <w:tr w:rsidR="009D74C2" w:rsidTr="009D0DD0">
        <w:trPr>
          <w:gridAfter w:val="1"/>
          <w:wAfter w:w="2" w:type="dxa"/>
          <w:trHeight w:val="20"/>
        </w:trPr>
        <w:tc>
          <w:tcPr>
            <w:tcW w:w="100"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83</w:t>
            </w:r>
          </w:p>
        </w:tc>
        <w:tc>
          <w:tcPr>
            <w:tcW w:w="931"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Водяная тепловая сеть котельная "Центральная" - ПЯУАТ"</w:t>
            </w:r>
          </w:p>
        </w:tc>
        <w:tc>
          <w:tcPr>
            <w:tcW w:w="1734"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 xml:space="preserve">Предназначена для подачи теплоносителя потребителю. Сеть магистральная. </w:t>
            </w:r>
            <w:r w:rsidRPr="009D0DD0">
              <w:rPr>
                <w:color w:val="000000"/>
                <w:sz w:val="16"/>
                <w:szCs w:val="16"/>
              </w:rPr>
              <w:t>Котельная Центральная - ПЯУАТ - вид прокладки - надземная; Изоляция - Минвата ПХВ, диаметр трубы теплотрассы -325 мм. Протяженность трассы 263 м.</w:t>
            </w:r>
          </w:p>
        </w:tc>
        <w:tc>
          <w:tcPr>
            <w:tcW w:w="268"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30851</w:t>
            </w:r>
          </w:p>
        </w:tc>
        <w:tc>
          <w:tcPr>
            <w:tcW w:w="200"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01.01.1980</w:t>
            </w:r>
          </w:p>
        </w:tc>
        <w:tc>
          <w:tcPr>
            <w:tcW w:w="201"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01.04.1998</w:t>
            </w:r>
          </w:p>
        </w:tc>
        <w:tc>
          <w:tcPr>
            <w:tcW w:w="717"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г. Пыть-Ях, промзона "Западная", от котельной "Центральная" до "ПЯУАТ"</w:t>
            </w:r>
          </w:p>
        </w:tc>
        <w:tc>
          <w:tcPr>
            <w:tcW w:w="233"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458 458,00</w:t>
            </w:r>
          </w:p>
        </w:tc>
        <w:tc>
          <w:tcPr>
            <w:tcW w:w="302" w:type="pct"/>
            <w:shd w:val="clear" w:color="auto" w:fill="auto"/>
            <w:noWrap/>
            <w:vAlign w:val="center"/>
            <w:hideMark/>
          </w:tcPr>
          <w:p w:rsidR="009D0DD0" w:rsidRPr="009D0DD0" w:rsidRDefault="00697C2B" w:rsidP="009D0DD0">
            <w:pPr>
              <w:spacing w:after="0" w:line="240" w:lineRule="auto"/>
              <w:ind w:firstLine="0"/>
              <w:rPr>
                <w:rFonts w:ascii="Calibri" w:hAnsi="Calibri" w:cs="Calibri"/>
                <w:color w:val="000000"/>
                <w:sz w:val="22"/>
              </w:rPr>
            </w:pPr>
            <w:r w:rsidRPr="009D0DD0">
              <w:rPr>
                <w:rFonts w:ascii="Calibri" w:hAnsi="Calibri" w:cs="Calibri"/>
                <w:color w:val="000000"/>
                <w:sz w:val="22"/>
              </w:rPr>
              <w:t> </w:t>
            </w:r>
          </w:p>
        </w:tc>
        <w:tc>
          <w:tcPr>
            <w:tcW w:w="312"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86 АБ 008178 от 28.12.2010г. 86:15:000000: 0000:71:185: 001:001196310</w:t>
            </w:r>
          </w:p>
        </w:tc>
      </w:tr>
      <w:tr w:rsidR="009D74C2" w:rsidTr="009D0DD0">
        <w:trPr>
          <w:gridAfter w:val="1"/>
          <w:wAfter w:w="2" w:type="dxa"/>
          <w:trHeight w:val="20"/>
        </w:trPr>
        <w:tc>
          <w:tcPr>
            <w:tcW w:w="100"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84</w:t>
            </w:r>
          </w:p>
        </w:tc>
        <w:tc>
          <w:tcPr>
            <w:tcW w:w="931"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Водяная тепловая сеть ПЯУАТ - ПЯУАТ-3</w:t>
            </w:r>
          </w:p>
        </w:tc>
        <w:tc>
          <w:tcPr>
            <w:tcW w:w="1734"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Предназначена для подачи теплоносителя потребителю. Сеть магистральная. ПЯУАТ - ПЯУАТ - 3 - вид прокладки - надземная; Изоляция - Минвата ПХВ,</w:t>
            </w:r>
            <w:r w:rsidRPr="009D0DD0">
              <w:rPr>
                <w:color w:val="000000"/>
                <w:sz w:val="16"/>
                <w:szCs w:val="16"/>
              </w:rPr>
              <w:t xml:space="preserve"> диаметр трубы теплотрассы -325 мм. Протяженность трассы - 362 метра.</w:t>
            </w:r>
          </w:p>
        </w:tc>
        <w:tc>
          <w:tcPr>
            <w:tcW w:w="268"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30852</w:t>
            </w:r>
          </w:p>
        </w:tc>
        <w:tc>
          <w:tcPr>
            <w:tcW w:w="200"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01.01.1976</w:t>
            </w:r>
          </w:p>
        </w:tc>
        <w:tc>
          <w:tcPr>
            <w:tcW w:w="201"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01.04.1998</w:t>
            </w:r>
          </w:p>
        </w:tc>
        <w:tc>
          <w:tcPr>
            <w:tcW w:w="717"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г. Пыть-Ях, промзона "Западная", от ПЯУАТ до ПЯАТ-3</w:t>
            </w:r>
          </w:p>
        </w:tc>
        <w:tc>
          <w:tcPr>
            <w:tcW w:w="233"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454 841,00</w:t>
            </w:r>
          </w:p>
        </w:tc>
        <w:tc>
          <w:tcPr>
            <w:tcW w:w="302" w:type="pct"/>
            <w:shd w:val="clear" w:color="auto" w:fill="auto"/>
            <w:noWrap/>
            <w:vAlign w:val="center"/>
            <w:hideMark/>
          </w:tcPr>
          <w:p w:rsidR="009D0DD0" w:rsidRPr="009D0DD0" w:rsidRDefault="00697C2B" w:rsidP="009D0DD0">
            <w:pPr>
              <w:spacing w:after="0" w:line="240" w:lineRule="auto"/>
              <w:ind w:firstLine="0"/>
              <w:rPr>
                <w:rFonts w:ascii="Calibri" w:hAnsi="Calibri" w:cs="Calibri"/>
                <w:color w:val="000000"/>
                <w:sz w:val="22"/>
              </w:rPr>
            </w:pPr>
            <w:r w:rsidRPr="009D0DD0">
              <w:rPr>
                <w:rFonts w:ascii="Calibri" w:hAnsi="Calibri" w:cs="Calibri"/>
                <w:color w:val="000000"/>
                <w:sz w:val="22"/>
              </w:rPr>
              <w:t> </w:t>
            </w:r>
          </w:p>
        </w:tc>
        <w:tc>
          <w:tcPr>
            <w:tcW w:w="312"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86 АБ 008180 от 28.12.2010г. 86:15:000000: 0000:71:185: 001:001196280</w:t>
            </w:r>
          </w:p>
        </w:tc>
      </w:tr>
      <w:tr w:rsidR="009D74C2" w:rsidTr="009D0DD0">
        <w:trPr>
          <w:gridAfter w:val="1"/>
          <w:wAfter w:w="2" w:type="dxa"/>
          <w:trHeight w:val="20"/>
        </w:trPr>
        <w:tc>
          <w:tcPr>
            <w:tcW w:w="100"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85</w:t>
            </w:r>
          </w:p>
        </w:tc>
        <w:tc>
          <w:tcPr>
            <w:tcW w:w="931"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Сети теплоснабжения</w:t>
            </w:r>
            <w:r w:rsidRPr="009D0DD0">
              <w:rPr>
                <w:color w:val="000000"/>
                <w:sz w:val="16"/>
                <w:szCs w:val="16"/>
              </w:rPr>
              <w:t xml:space="preserve"> от ТК-5 - ТК-18</w:t>
            </w:r>
          </w:p>
        </w:tc>
        <w:tc>
          <w:tcPr>
            <w:tcW w:w="1734"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Предназначена для подачи теплоносителя потребителю. Сеть тепловая, внутриквартальная. ТК-16 -ТК-18 - диаметр трубы 219 мм, вид прокладки - подземная, безканальная, двухтрубная; Изоляция - (ППУ), задвижки ДУ 200 - 2 шт., задвижки ДУ 150 - 2</w:t>
            </w:r>
            <w:r w:rsidRPr="009D0DD0">
              <w:rPr>
                <w:color w:val="000000"/>
                <w:sz w:val="16"/>
                <w:szCs w:val="16"/>
              </w:rPr>
              <w:t xml:space="preserve"> шт., задвижки ДУ 100 - 4 шт., задвижки ДУ 50 - 2 шт., протяженность 69 м.; ТК-5 -ТК-16 - диаметр трубы 219 мм, вид прокладки - подземная, безканальная, двухтрубная; Изоляция - (ППУ), задвижки ДУ 100 - 2 шт., задвижки ДУ 80 - 2 шт., протяженность 168,5 м. </w:t>
            </w:r>
            <w:r w:rsidRPr="009D0DD0">
              <w:rPr>
                <w:color w:val="000000"/>
                <w:sz w:val="16"/>
                <w:szCs w:val="16"/>
              </w:rPr>
              <w:t>Общая протяженность 237,50 м.</w:t>
            </w:r>
          </w:p>
        </w:tc>
        <w:tc>
          <w:tcPr>
            <w:tcW w:w="268"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30853</w:t>
            </w:r>
          </w:p>
        </w:tc>
        <w:tc>
          <w:tcPr>
            <w:tcW w:w="200"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01.01.1984</w:t>
            </w:r>
          </w:p>
        </w:tc>
        <w:tc>
          <w:tcPr>
            <w:tcW w:w="201"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01.04.1998</w:t>
            </w:r>
          </w:p>
        </w:tc>
        <w:tc>
          <w:tcPr>
            <w:tcW w:w="717"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г. Пыть-Ях, микрорайон № 1 «Центральный», от ж/д № 2 до Администрации</w:t>
            </w:r>
          </w:p>
        </w:tc>
        <w:tc>
          <w:tcPr>
            <w:tcW w:w="233"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2 519 256,00</w:t>
            </w:r>
          </w:p>
        </w:tc>
        <w:tc>
          <w:tcPr>
            <w:tcW w:w="302" w:type="pct"/>
            <w:shd w:val="clear" w:color="auto" w:fill="auto"/>
            <w:noWrap/>
            <w:vAlign w:val="center"/>
            <w:hideMark/>
          </w:tcPr>
          <w:p w:rsidR="009D0DD0" w:rsidRPr="009D0DD0" w:rsidRDefault="00697C2B" w:rsidP="009D0DD0">
            <w:pPr>
              <w:spacing w:after="0" w:line="240" w:lineRule="auto"/>
              <w:ind w:firstLine="0"/>
              <w:rPr>
                <w:rFonts w:ascii="Calibri" w:hAnsi="Calibri" w:cs="Calibri"/>
                <w:color w:val="000000"/>
                <w:sz w:val="22"/>
              </w:rPr>
            </w:pPr>
            <w:r w:rsidRPr="009D0DD0">
              <w:rPr>
                <w:rFonts w:ascii="Calibri" w:hAnsi="Calibri" w:cs="Calibri"/>
                <w:color w:val="000000"/>
                <w:sz w:val="22"/>
              </w:rPr>
              <w:t> </w:t>
            </w:r>
          </w:p>
        </w:tc>
        <w:tc>
          <w:tcPr>
            <w:tcW w:w="312"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86АБ 043071 от 05.04.2011г. 86:15:000000: 0000:71:185: 001:00191760</w:t>
            </w:r>
          </w:p>
        </w:tc>
      </w:tr>
      <w:tr w:rsidR="009D74C2" w:rsidTr="009D0DD0">
        <w:trPr>
          <w:gridAfter w:val="1"/>
          <w:wAfter w:w="2" w:type="dxa"/>
          <w:trHeight w:val="20"/>
        </w:trPr>
        <w:tc>
          <w:tcPr>
            <w:tcW w:w="100"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86</w:t>
            </w:r>
          </w:p>
        </w:tc>
        <w:tc>
          <w:tcPr>
            <w:tcW w:w="931"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Сети теплоснабжения от ТК-4 до Узла 2</w:t>
            </w:r>
          </w:p>
        </w:tc>
        <w:tc>
          <w:tcPr>
            <w:tcW w:w="1734"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Предназначена для подачи теплоносителя потребителю. Сеть магистральная. ТК - 4 - ж/д №16 - диаметр трубы 219мм, вид прокладки - надземная; Изоляция - (Минвата ПХВ); Протяженность 185 метров. ж/д №16 - узел №2 - диаметр трубы 219мм, вид прокладки - подземна</w:t>
            </w:r>
            <w:r w:rsidRPr="009D0DD0">
              <w:rPr>
                <w:color w:val="000000"/>
                <w:sz w:val="16"/>
                <w:szCs w:val="16"/>
              </w:rPr>
              <w:t xml:space="preserve">я, бесканальная; Изоляция - (Мин.вата </w:t>
            </w:r>
            <w:proofErr w:type="gramStart"/>
            <w:r w:rsidRPr="009D0DD0">
              <w:rPr>
                <w:color w:val="000000"/>
                <w:sz w:val="16"/>
                <w:szCs w:val="16"/>
              </w:rPr>
              <w:t>ПХВ)-</w:t>
            </w:r>
            <w:proofErr w:type="gramEnd"/>
            <w:r w:rsidRPr="009D0DD0">
              <w:rPr>
                <w:color w:val="000000"/>
                <w:sz w:val="16"/>
                <w:szCs w:val="16"/>
              </w:rPr>
              <w:t>бани-узел №2-ТВЭЛ; Протяженность 190,3 метра. Общая протяженность 375,3 м.</w:t>
            </w:r>
          </w:p>
        </w:tc>
        <w:tc>
          <w:tcPr>
            <w:tcW w:w="268"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30854</w:t>
            </w:r>
          </w:p>
        </w:tc>
        <w:tc>
          <w:tcPr>
            <w:tcW w:w="200"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01.01.1984</w:t>
            </w:r>
          </w:p>
        </w:tc>
        <w:tc>
          <w:tcPr>
            <w:tcW w:w="201"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01.04.1998</w:t>
            </w:r>
          </w:p>
        </w:tc>
        <w:tc>
          <w:tcPr>
            <w:tcW w:w="717"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г. Пыть-Ях, микрорайон № 1 «Центральный», от ТК-4 - ж/д 16- Бани</w:t>
            </w:r>
          </w:p>
        </w:tc>
        <w:tc>
          <w:tcPr>
            <w:tcW w:w="233"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1 788 930,00</w:t>
            </w:r>
          </w:p>
        </w:tc>
        <w:tc>
          <w:tcPr>
            <w:tcW w:w="302"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192 639,46</w:t>
            </w:r>
          </w:p>
        </w:tc>
        <w:tc>
          <w:tcPr>
            <w:tcW w:w="312"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86АБ146032 от 25.05.2</w:t>
            </w:r>
            <w:r w:rsidRPr="009D0DD0">
              <w:rPr>
                <w:color w:val="000000"/>
                <w:sz w:val="16"/>
                <w:szCs w:val="16"/>
              </w:rPr>
              <w:t>011г. 86:15:000000: 0000::71:185: 001:001:001196280</w:t>
            </w:r>
          </w:p>
        </w:tc>
      </w:tr>
      <w:tr w:rsidR="009D74C2" w:rsidTr="009D0DD0">
        <w:trPr>
          <w:gridAfter w:val="1"/>
          <w:wAfter w:w="2" w:type="dxa"/>
          <w:trHeight w:val="20"/>
        </w:trPr>
        <w:tc>
          <w:tcPr>
            <w:tcW w:w="100"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87</w:t>
            </w:r>
          </w:p>
        </w:tc>
        <w:tc>
          <w:tcPr>
            <w:tcW w:w="931"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Водяная тепловая сеть Узел №8 - КСК</w:t>
            </w:r>
          </w:p>
        </w:tc>
        <w:tc>
          <w:tcPr>
            <w:tcW w:w="1734"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 xml:space="preserve">Предназначена для подачи теплоносителя потребителю. Сеть магистральная. Узел №8 - НИК - диаметр трубы 219мм, вид прокладки - надземная; Изоляция - (ТВЭЛ); </w:t>
            </w:r>
            <w:r w:rsidRPr="009D0DD0">
              <w:rPr>
                <w:color w:val="000000"/>
                <w:sz w:val="16"/>
                <w:szCs w:val="16"/>
              </w:rPr>
              <w:t>Протяженность 137,55 метров. НИК - КСК - диаметр трубы 219мм, вид прокладки - надземная; Изоляция - (Мин.вата ПХВ); Протяженность 415,45 метров. Общая протяженность 553 м.</w:t>
            </w:r>
          </w:p>
        </w:tc>
        <w:tc>
          <w:tcPr>
            <w:tcW w:w="268"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30855</w:t>
            </w:r>
          </w:p>
        </w:tc>
        <w:tc>
          <w:tcPr>
            <w:tcW w:w="200"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01.01.1978</w:t>
            </w:r>
          </w:p>
        </w:tc>
        <w:tc>
          <w:tcPr>
            <w:tcW w:w="201"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01.04.1998</w:t>
            </w:r>
          </w:p>
        </w:tc>
        <w:tc>
          <w:tcPr>
            <w:tcW w:w="717"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г. Пыть-Ях, промзона "Западная", от узла 8 до КСК Айкидо</w:t>
            </w:r>
          </w:p>
        </w:tc>
        <w:tc>
          <w:tcPr>
            <w:tcW w:w="233"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2 500 754,00</w:t>
            </w:r>
          </w:p>
        </w:tc>
        <w:tc>
          <w:tcPr>
            <w:tcW w:w="302"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454 169,12</w:t>
            </w:r>
          </w:p>
        </w:tc>
        <w:tc>
          <w:tcPr>
            <w:tcW w:w="312"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86АБ 008177 от 28.12.2010г. 86:15:000000: 0000:71:185: 001:001196290</w:t>
            </w:r>
          </w:p>
        </w:tc>
      </w:tr>
      <w:tr w:rsidR="009D74C2" w:rsidTr="009D0DD0">
        <w:trPr>
          <w:gridAfter w:val="1"/>
          <w:wAfter w:w="2" w:type="dxa"/>
          <w:trHeight w:val="20"/>
        </w:trPr>
        <w:tc>
          <w:tcPr>
            <w:tcW w:w="100"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88</w:t>
            </w:r>
          </w:p>
        </w:tc>
        <w:tc>
          <w:tcPr>
            <w:tcW w:w="931"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Водяная тепловая сеть котельная "Пыть-Ях" - Узел №1</w:t>
            </w:r>
          </w:p>
        </w:tc>
        <w:tc>
          <w:tcPr>
            <w:tcW w:w="1734"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 xml:space="preserve">Предназначена для подачи теплоносителя потребителю. Сеть магистральная. Котельная Пыть-Ях - узел №1 - </w:t>
            </w:r>
            <w:r w:rsidRPr="009D0DD0">
              <w:rPr>
                <w:color w:val="000000"/>
                <w:sz w:val="16"/>
                <w:szCs w:val="16"/>
              </w:rPr>
              <w:t>диаметр трубы 426 мм, вид прокладки - надземная; Изоляция - (Мин.вата ПХВ); Протяженность 260 метров.</w:t>
            </w:r>
          </w:p>
        </w:tc>
        <w:tc>
          <w:tcPr>
            <w:tcW w:w="268"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30868</w:t>
            </w:r>
          </w:p>
        </w:tc>
        <w:tc>
          <w:tcPr>
            <w:tcW w:w="200"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01.01.1985</w:t>
            </w:r>
          </w:p>
        </w:tc>
        <w:tc>
          <w:tcPr>
            <w:tcW w:w="201"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01.04.1998</w:t>
            </w:r>
          </w:p>
        </w:tc>
        <w:tc>
          <w:tcPr>
            <w:tcW w:w="717"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г. Пыть-Ях, микрорайон № 1 «Центральный», от котельной "Пыть-Ях" до узла №1</w:t>
            </w:r>
          </w:p>
        </w:tc>
        <w:tc>
          <w:tcPr>
            <w:tcW w:w="233"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672 890,00</w:t>
            </w:r>
          </w:p>
        </w:tc>
        <w:tc>
          <w:tcPr>
            <w:tcW w:w="302" w:type="pct"/>
            <w:shd w:val="clear" w:color="auto" w:fill="auto"/>
            <w:noWrap/>
            <w:vAlign w:val="center"/>
            <w:hideMark/>
          </w:tcPr>
          <w:p w:rsidR="009D0DD0" w:rsidRPr="009D0DD0" w:rsidRDefault="00697C2B" w:rsidP="009D0DD0">
            <w:pPr>
              <w:spacing w:after="0" w:line="240" w:lineRule="auto"/>
              <w:ind w:firstLine="0"/>
              <w:rPr>
                <w:rFonts w:ascii="Calibri" w:hAnsi="Calibri" w:cs="Calibri"/>
                <w:color w:val="000000"/>
                <w:sz w:val="22"/>
              </w:rPr>
            </w:pPr>
            <w:r w:rsidRPr="009D0DD0">
              <w:rPr>
                <w:rFonts w:ascii="Calibri" w:hAnsi="Calibri" w:cs="Calibri"/>
                <w:color w:val="000000"/>
                <w:sz w:val="22"/>
              </w:rPr>
              <w:t> </w:t>
            </w:r>
          </w:p>
        </w:tc>
        <w:tc>
          <w:tcPr>
            <w:tcW w:w="312"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86АБ 146077 от 30.05.2011г. 86:15:000</w:t>
            </w:r>
            <w:r w:rsidRPr="009D0DD0">
              <w:rPr>
                <w:color w:val="000000"/>
                <w:sz w:val="16"/>
                <w:szCs w:val="16"/>
              </w:rPr>
              <w:t>000: 0000:71:185: 001:001191630</w:t>
            </w:r>
          </w:p>
        </w:tc>
      </w:tr>
      <w:tr w:rsidR="009D74C2" w:rsidTr="009D0DD0">
        <w:trPr>
          <w:gridAfter w:val="1"/>
          <w:wAfter w:w="2" w:type="dxa"/>
          <w:trHeight w:val="20"/>
        </w:trPr>
        <w:tc>
          <w:tcPr>
            <w:tcW w:w="100"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89</w:t>
            </w:r>
          </w:p>
        </w:tc>
        <w:tc>
          <w:tcPr>
            <w:tcW w:w="931"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Водяная тепловая сеть котельная БПТО и КО - ТК-63</w:t>
            </w:r>
          </w:p>
        </w:tc>
        <w:tc>
          <w:tcPr>
            <w:tcW w:w="1734"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 xml:space="preserve">Предназначена для подачи теплоносителя потребителю. Сеть магистральная. Котельная БПТО и КО - ТК - 63 - диаметр трубы 219 мм, вид прокладки - надземная; Изоляция - </w:t>
            </w:r>
            <w:r w:rsidRPr="009D0DD0">
              <w:rPr>
                <w:color w:val="000000"/>
                <w:sz w:val="16"/>
                <w:szCs w:val="16"/>
              </w:rPr>
              <w:t>(Мин.вата ПХВ); Протяженность 212 метров.</w:t>
            </w:r>
          </w:p>
        </w:tc>
        <w:tc>
          <w:tcPr>
            <w:tcW w:w="268"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30893</w:t>
            </w:r>
          </w:p>
        </w:tc>
        <w:tc>
          <w:tcPr>
            <w:tcW w:w="200"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01.01.1985</w:t>
            </w:r>
          </w:p>
        </w:tc>
        <w:tc>
          <w:tcPr>
            <w:tcW w:w="201"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01.04.1998</w:t>
            </w:r>
          </w:p>
        </w:tc>
        <w:tc>
          <w:tcPr>
            <w:tcW w:w="717"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г. Пыть-Ях, промзона "Центральная", по ул.Магистральной от кот.БПТОиКО</w:t>
            </w:r>
          </w:p>
        </w:tc>
        <w:tc>
          <w:tcPr>
            <w:tcW w:w="233"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240 940,00</w:t>
            </w:r>
          </w:p>
        </w:tc>
        <w:tc>
          <w:tcPr>
            <w:tcW w:w="302" w:type="pct"/>
            <w:shd w:val="clear" w:color="auto" w:fill="auto"/>
            <w:noWrap/>
            <w:vAlign w:val="center"/>
            <w:hideMark/>
          </w:tcPr>
          <w:p w:rsidR="009D0DD0" w:rsidRPr="009D0DD0" w:rsidRDefault="00697C2B" w:rsidP="009D0DD0">
            <w:pPr>
              <w:spacing w:after="0" w:line="240" w:lineRule="auto"/>
              <w:ind w:firstLine="0"/>
              <w:rPr>
                <w:rFonts w:ascii="Calibri" w:hAnsi="Calibri" w:cs="Calibri"/>
                <w:color w:val="000000"/>
                <w:sz w:val="22"/>
              </w:rPr>
            </w:pPr>
            <w:r w:rsidRPr="009D0DD0">
              <w:rPr>
                <w:rFonts w:ascii="Calibri" w:hAnsi="Calibri" w:cs="Calibri"/>
                <w:color w:val="000000"/>
                <w:sz w:val="22"/>
              </w:rPr>
              <w:t> </w:t>
            </w:r>
          </w:p>
        </w:tc>
        <w:tc>
          <w:tcPr>
            <w:tcW w:w="312"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86АБ008176 от 28.12.2010г. 86:15:000000: 0000:71:185: 001:001196270</w:t>
            </w:r>
          </w:p>
        </w:tc>
      </w:tr>
      <w:tr w:rsidR="009D74C2" w:rsidTr="009D0DD0">
        <w:trPr>
          <w:gridAfter w:val="1"/>
          <w:wAfter w:w="2" w:type="dxa"/>
          <w:trHeight w:val="20"/>
        </w:trPr>
        <w:tc>
          <w:tcPr>
            <w:tcW w:w="100"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90</w:t>
            </w:r>
          </w:p>
        </w:tc>
        <w:tc>
          <w:tcPr>
            <w:tcW w:w="931"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 xml:space="preserve">Водяная тепловая сеть </w:t>
            </w:r>
            <w:r w:rsidRPr="009D0DD0">
              <w:rPr>
                <w:color w:val="000000"/>
                <w:sz w:val="16"/>
                <w:szCs w:val="16"/>
              </w:rPr>
              <w:t>котельная БПТО и КО - ТК-63</w:t>
            </w:r>
          </w:p>
        </w:tc>
        <w:tc>
          <w:tcPr>
            <w:tcW w:w="1734"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Предназначена для подачи теплоносителя потребителю. Сеть магистральная. Котельная БПТО и КО - ТК - 63 - диаметр трубы 325 мм, вид прокладки - надземная; Изоляция - (Мин.вата ПХВ); Протяженность 212 метров.</w:t>
            </w:r>
          </w:p>
        </w:tc>
        <w:tc>
          <w:tcPr>
            <w:tcW w:w="268"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30894</w:t>
            </w:r>
          </w:p>
        </w:tc>
        <w:tc>
          <w:tcPr>
            <w:tcW w:w="200"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01.01.1985</w:t>
            </w:r>
          </w:p>
        </w:tc>
        <w:tc>
          <w:tcPr>
            <w:tcW w:w="201"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01.04</w:t>
            </w:r>
            <w:r w:rsidRPr="009D0DD0">
              <w:rPr>
                <w:color w:val="000000"/>
                <w:sz w:val="16"/>
                <w:szCs w:val="16"/>
              </w:rPr>
              <w:t>.1998</w:t>
            </w:r>
          </w:p>
        </w:tc>
        <w:tc>
          <w:tcPr>
            <w:tcW w:w="717"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г. Пыть-Ях, промзона "Центральная", по ул.Магистральной от кот.БПТОиКО</w:t>
            </w:r>
          </w:p>
        </w:tc>
        <w:tc>
          <w:tcPr>
            <w:tcW w:w="233"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521 559,00</w:t>
            </w:r>
          </w:p>
        </w:tc>
        <w:tc>
          <w:tcPr>
            <w:tcW w:w="302" w:type="pct"/>
            <w:shd w:val="clear" w:color="auto" w:fill="auto"/>
            <w:noWrap/>
            <w:vAlign w:val="center"/>
            <w:hideMark/>
          </w:tcPr>
          <w:p w:rsidR="009D0DD0" w:rsidRPr="009D0DD0" w:rsidRDefault="00697C2B" w:rsidP="009D0DD0">
            <w:pPr>
              <w:spacing w:after="0" w:line="240" w:lineRule="auto"/>
              <w:ind w:firstLine="0"/>
              <w:rPr>
                <w:rFonts w:ascii="Calibri" w:hAnsi="Calibri" w:cs="Calibri"/>
                <w:color w:val="000000"/>
                <w:sz w:val="22"/>
              </w:rPr>
            </w:pPr>
            <w:r w:rsidRPr="009D0DD0">
              <w:rPr>
                <w:rFonts w:ascii="Calibri" w:hAnsi="Calibri" w:cs="Calibri"/>
                <w:color w:val="000000"/>
                <w:sz w:val="22"/>
              </w:rPr>
              <w:t> </w:t>
            </w:r>
          </w:p>
        </w:tc>
        <w:tc>
          <w:tcPr>
            <w:tcW w:w="312"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86АБ008175 от 28.12.2010г. 86:15:000000: 0000:71:185: 001:001196260</w:t>
            </w:r>
          </w:p>
        </w:tc>
      </w:tr>
      <w:tr w:rsidR="009D74C2" w:rsidTr="009D0DD0">
        <w:trPr>
          <w:gridAfter w:val="1"/>
          <w:wAfter w:w="2" w:type="dxa"/>
          <w:trHeight w:val="20"/>
        </w:trPr>
        <w:tc>
          <w:tcPr>
            <w:tcW w:w="100"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91</w:t>
            </w:r>
          </w:p>
        </w:tc>
        <w:tc>
          <w:tcPr>
            <w:tcW w:w="931"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Водяная тепловая сеть КСК - Узел №8</w:t>
            </w:r>
          </w:p>
        </w:tc>
        <w:tc>
          <w:tcPr>
            <w:tcW w:w="1734"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 xml:space="preserve">Предназначена для подачи теплоносителя потребителю. Сеть </w:t>
            </w:r>
            <w:r w:rsidRPr="009D0DD0">
              <w:rPr>
                <w:color w:val="000000"/>
                <w:sz w:val="16"/>
                <w:szCs w:val="16"/>
              </w:rPr>
              <w:t>магистральная. КСК - Узел №8 - диаметр трубы 219 мм, вид прокладки - надземная; Изоляция - (Мин.вата ПХВ); Протяженность 435 метров.</w:t>
            </w:r>
          </w:p>
        </w:tc>
        <w:tc>
          <w:tcPr>
            <w:tcW w:w="268"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30907</w:t>
            </w:r>
          </w:p>
        </w:tc>
        <w:tc>
          <w:tcPr>
            <w:tcW w:w="200"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01.01.1976</w:t>
            </w:r>
          </w:p>
        </w:tc>
        <w:tc>
          <w:tcPr>
            <w:tcW w:w="201"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01.04.1998</w:t>
            </w:r>
          </w:p>
        </w:tc>
        <w:tc>
          <w:tcPr>
            <w:tcW w:w="717"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г. Пыть-Ях, промзона "Западная", от КСК Айкидо до узла 8</w:t>
            </w:r>
          </w:p>
        </w:tc>
        <w:tc>
          <w:tcPr>
            <w:tcW w:w="233"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675 648,00</w:t>
            </w:r>
          </w:p>
        </w:tc>
        <w:tc>
          <w:tcPr>
            <w:tcW w:w="302" w:type="pct"/>
            <w:shd w:val="clear" w:color="auto" w:fill="auto"/>
            <w:noWrap/>
            <w:vAlign w:val="center"/>
            <w:hideMark/>
          </w:tcPr>
          <w:p w:rsidR="009D0DD0" w:rsidRPr="009D0DD0" w:rsidRDefault="00697C2B" w:rsidP="009D0DD0">
            <w:pPr>
              <w:spacing w:after="0" w:line="240" w:lineRule="auto"/>
              <w:ind w:firstLine="0"/>
              <w:rPr>
                <w:rFonts w:ascii="Calibri" w:hAnsi="Calibri" w:cs="Calibri"/>
                <w:color w:val="000000"/>
                <w:sz w:val="22"/>
              </w:rPr>
            </w:pPr>
            <w:r w:rsidRPr="009D0DD0">
              <w:rPr>
                <w:rFonts w:ascii="Calibri" w:hAnsi="Calibri" w:cs="Calibri"/>
                <w:color w:val="000000"/>
                <w:sz w:val="22"/>
              </w:rPr>
              <w:t> </w:t>
            </w:r>
          </w:p>
        </w:tc>
        <w:tc>
          <w:tcPr>
            <w:tcW w:w="312"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86АБ008200 от 28.12.2010г</w:t>
            </w:r>
            <w:r w:rsidRPr="009D0DD0">
              <w:rPr>
                <w:color w:val="000000"/>
                <w:sz w:val="16"/>
                <w:szCs w:val="16"/>
              </w:rPr>
              <w:t>. 86:15:000000: 0000:71:185: 001:001196320</w:t>
            </w:r>
          </w:p>
        </w:tc>
      </w:tr>
      <w:tr w:rsidR="009D74C2" w:rsidTr="009D0DD0">
        <w:trPr>
          <w:gridAfter w:val="1"/>
          <w:wAfter w:w="2" w:type="dxa"/>
          <w:trHeight w:val="20"/>
        </w:trPr>
        <w:tc>
          <w:tcPr>
            <w:tcW w:w="100"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92</w:t>
            </w:r>
          </w:p>
        </w:tc>
        <w:tc>
          <w:tcPr>
            <w:tcW w:w="931"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Водяная тепловая сеть ТК-155- ТК-156</w:t>
            </w:r>
          </w:p>
        </w:tc>
        <w:tc>
          <w:tcPr>
            <w:tcW w:w="1734"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 xml:space="preserve">Предназначена для подачи теплоносителя потребителю. Сеть тепловая внутриквартальная. Диаметр трубы 159 мм, вид прокладки - надземная, безканальная, двухтрубная; Изоляция - </w:t>
            </w:r>
            <w:r w:rsidRPr="009D0DD0">
              <w:rPr>
                <w:color w:val="000000"/>
                <w:sz w:val="16"/>
                <w:szCs w:val="16"/>
              </w:rPr>
              <w:t>(Минвата ПХВ). Задвижки ДУ 150 - 2 шт.; Протяженность 125 м.</w:t>
            </w:r>
          </w:p>
        </w:tc>
        <w:tc>
          <w:tcPr>
            <w:tcW w:w="268"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30909</w:t>
            </w:r>
          </w:p>
        </w:tc>
        <w:tc>
          <w:tcPr>
            <w:tcW w:w="200"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01.01.1985</w:t>
            </w:r>
          </w:p>
        </w:tc>
        <w:tc>
          <w:tcPr>
            <w:tcW w:w="201"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01.04.1998</w:t>
            </w:r>
          </w:p>
        </w:tc>
        <w:tc>
          <w:tcPr>
            <w:tcW w:w="717"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г. Пыть-Ях, микрорайон № 3 «Кедровый», ж/д 4 до ж/д 2</w:t>
            </w:r>
          </w:p>
        </w:tc>
        <w:tc>
          <w:tcPr>
            <w:tcW w:w="233"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207 360,00</w:t>
            </w:r>
          </w:p>
        </w:tc>
        <w:tc>
          <w:tcPr>
            <w:tcW w:w="302" w:type="pct"/>
            <w:shd w:val="clear" w:color="auto" w:fill="auto"/>
            <w:noWrap/>
            <w:vAlign w:val="center"/>
            <w:hideMark/>
          </w:tcPr>
          <w:p w:rsidR="009D0DD0" w:rsidRPr="009D0DD0" w:rsidRDefault="00697C2B" w:rsidP="009D0DD0">
            <w:pPr>
              <w:spacing w:after="0" w:line="240" w:lineRule="auto"/>
              <w:ind w:firstLine="0"/>
              <w:rPr>
                <w:rFonts w:ascii="Calibri" w:hAnsi="Calibri" w:cs="Calibri"/>
                <w:color w:val="000000"/>
                <w:sz w:val="22"/>
              </w:rPr>
            </w:pPr>
            <w:r w:rsidRPr="009D0DD0">
              <w:rPr>
                <w:rFonts w:ascii="Calibri" w:hAnsi="Calibri" w:cs="Calibri"/>
                <w:color w:val="000000"/>
                <w:sz w:val="22"/>
              </w:rPr>
              <w:t> </w:t>
            </w:r>
          </w:p>
        </w:tc>
        <w:tc>
          <w:tcPr>
            <w:tcW w:w="312" w:type="pct"/>
            <w:shd w:val="clear" w:color="auto" w:fill="auto"/>
            <w:noWrap/>
            <w:vAlign w:val="center"/>
            <w:hideMark/>
          </w:tcPr>
          <w:p w:rsidR="009D0DD0" w:rsidRPr="009D0DD0" w:rsidRDefault="00697C2B" w:rsidP="009D0DD0">
            <w:pPr>
              <w:spacing w:after="0" w:line="240" w:lineRule="auto"/>
              <w:ind w:firstLine="0"/>
              <w:rPr>
                <w:rFonts w:ascii="Calibri" w:hAnsi="Calibri" w:cs="Calibri"/>
                <w:color w:val="000000"/>
                <w:sz w:val="22"/>
              </w:rPr>
            </w:pPr>
            <w:r w:rsidRPr="009D0DD0">
              <w:rPr>
                <w:rFonts w:ascii="Calibri" w:hAnsi="Calibri" w:cs="Calibri"/>
                <w:color w:val="000000"/>
                <w:sz w:val="22"/>
              </w:rPr>
              <w:t> </w:t>
            </w:r>
          </w:p>
        </w:tc>
      </w:tr>
      <w:tr w:rsidR="009D74C2" w:rsidTr="009D0DD0">
        <w:trPr>
          <w:gridAfter w:val="1"/>
          <w:wAfter w:w="2" w:type="dxa"/>
          <w:trHeight w:val="20"/>
        </w:trPr>
        <w:tc>
          <w:tcPr>
            <w:tcW w:w="100"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93</w:t>
            </w:r>
          </w:p>
        </w:tc>
        <w:tc>
          <w:tcPr>
            <w:tcW w:w="931"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Сети теплоснабжения от ТК-57 - ТК-27а</w:t>
            </w:r>
          </w:p>
        </w:tc>
        <w:tc>
          <w:tcPr>
            <w:tcW w:w="1734"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Предназначена для подачи теплоносителя потребителю. Сеть магистральная. ТК-57 - ТК-26 - диаметр трубы 325 мм, вид прокладки - подземная, бесканальная; Изоляция - (</w:t>
            </w:r>
            <w:proofErr w:type="gramStart"/>
            <w:r w:rsidRPr="009D0DD0">
              <w:rPr>
                <w:color w:val="000000"/>
                <w:sz w:val="16"/>
                <w:szCs w:val="16"/>
              </w:rPr>
              <w:t>ТВЭЛ )</w:t>
            </w:r>
            <w:proofErr w:type="gramEnd"/>
            <w:r w:rsidRPr="009D0DD0">
              <w:rPr>
                <w:color w:val="000000"/>
                <w:sz w:val="16"/>
                <w:szCs w:val="16"/>
              </w:rPr>
              <w:t>; протяженность 361,89 метров. ТК-26 - ТК-27 - диаметр трубы 219 мм, вид прокладки - по</w:t>
            </w:r>
            <w:r w:rsidRPr="009D0DD0">
              <w:rPr>
                <w:color w:val="000000"/>
                <w:sz w:val="16"/>
                <w:szCs w:val="16"/>
              </w:rPr>
              <w:t xml:space="preserve">дземная, бесканальная; Изоляция - (Минвата ПХВ); протяженность 144 метра. ТК-27 - ТК-27а - диаметр трубы 273 мм, вид прокладки - </w:t>
            </w:r>
            <w:r w:rsidRPr="009D0DD0">
              <w:rPr>
                <w:color w:val="000000"/>
                <w:sz w:val="16"/>
                <w:szCs w:val="16"/>
              </w:rPr>
              <w:lastRenderedPageBreak/>
              <w:t>подземная, бесканальная; Изоляция - (Минвата ПХВ); протяженность 165 метров. Общая протяженность сети 670,89 метров.</w:t>
            </w:r>
          </w:p>
        </w:tc>
        <w:tc>
          <w:tcPr>
            <w:tcW w:w="268"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lastRenderedPageBreak/>
              <w:t>30911</w:t>
            </w:r>
          </w:p>
        </w:tc>
        <w:tc>
          <w:tcPr>
            <w:tcW w:w="200"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01.0</w:t>
            </w:r>
            <w:r w:rsidRPr="009D0DD0">
              <w:rPr>
                <w:color w:val="000000"/>
                <w:sz w:val="16"/>
                <w:szCs w:val="16"/>
              </w:rPr>
              <w:t>1.1986</w:t>
            </w:r>
          </w:p>
        </w:tc>
        <w:tc>
          <w:tcPr>
            <w:tcW w:w="201"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01.04.1998</w:t>
            </w:r>
          </w:p>
        </w:tc>
        <w:tc>
          <w:tcPr>
            <w:tcW w:w="717"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г. Пыть-Ях, микрорайон № 2 «Нефтяников», от ТК -57 до ТК-27а ул. Центральная</w:t>
            </w:r>
          </w:p>
        </w:tc>
        <w:tc>
          <w:tcPr>
            <w:tcW w:w="233"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9 301 428,00</w:t>
            </w:r>
          </w:p>
        </w:tc>
        <w:tc>
          <w:tcPr>
            <w:tcW w:w="302"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1 196 721,52</w:t>
            </w:r>
          </w:p>
        </w:tc>
        <w:tc>
          <w:tcPr>
            <w:tcW w:w="312"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 xml:space="preserve">86АБ 043065 от 04.04.2011г. 86:15:000000: </w:t>
            </w:r>
            <w:r w:rsidRPr="009D0DD0">
              <w:rPr>
                <w:color w:val="000000"/>
                <w:sz w:val="16"/>
                <w:szCs w:val="16"/>
              </w:rPr>
              <w:lastRenderedPageBreak/>
              <w:t>0000:71:185: 001:001191700</w:t>
            </w:r>
          </w:p>
        </w:tc>
      </w:tr>
      <w:tr w:rsidR="009D74C2" w:rsidTr="009D0DD0">
        <w:trPr>
          <w:gridAfter w:val="1"/>
          <w:wAfter w:w="2" w:type="dxa"/>
          <w:trHeight w:val="20"/>
        </w:trPr>
        <w:tc>
          <w:tcPr>
            <w:tcW w:w="100"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lastRenderedPageBreak/>
              <w:t>94</w:t>
            </w:r>
          </w:p>
        </w:tc>
        <w:tc>
          <w:tcPr>
            <w:tcW w:w="931"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Водяная тепловая сеть Узел №3 - Узел №5</w:t>
            </w:r>
          </w:p>
        </w:tc>
        <w:tc>
          <w:tcPr>
            <w:tcW w:w="1734"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 xml:space="preserve">Предназначена для </w:t>
            </w:r>
            <w:r w:rsidRPr="009D0DD0">
              <w:rPr>
                <w:color w:val="000000"/>
                <w:sz w:val="16"/>
                <w:szCs w:val="16"/>
              </w:rPr>
              <w:t xml:space="preserve">подачи теплоносителя потребителю. Сеть магистральная. Узел №3 - ТК-63 - диаметр трубы 530 мм, вид прокладки - надземная; Изоляция - (ППУ </w:t>
            </w:r>
            <w:proofErr w:type="gramStart"/>
            <w:r w:rsidRPr="009D0DD0">
              <w:rPr>
                <w:color w:val="000000"/>
                <w:sz w:val="16"/>
                <w:szCs w:val="16"/>
              </w:rPr>
              <w:t>ск.+</w:t>
            </w:r>
            <w:proofErr w:type="gramEnd"/>
            <w:r w:rsidRPr="009D0DD0">
              <w:rPr>
                <w:color w:val="000000"/>
                <w:sz w:val="16"/>
                <w:szCs w:val="16"/>
              </w:rPr>
              <w:t xml:space="preserve">цинк); протяженность 655 метров. ТК-65 - ТК-66а - диаметр трубы 530 мм, вид прокладки - надземная; Изоляция - (ППУ </w:t>
            </w:r>
            <w:proofErr w:type="gramStart"/>
            <w:r w:rsidRPr="009D0DD0">
              <w:rPr>
                <w:color w:val="000000"/>
                <w:sz w:val="16"/>
                <w:szCs w:val="16"/>
              </w:rPr>
              <w:t>ск.+</w:t>
            </w:r>
            <w:proofErr w:type="gramEnd"/>
            <w:r w:rsidRPr="009D0DD0">
              <w:rPr>
                <w:color w:val="000000"/>
                <w:sz w:val="16"/>
                <w:szCs w:val="16"/>
              </w:rPr>
              <w:t>цинк); протяженность 370 метров. ТК-66а - узел №5 - диаметр трубы 530 мм, вид прокладки - подземная, бесканальная; Изоляция - (ТВЭЛ); протяженность 441 метр. общая протяженность сети 1466 метров.</w:t>
            </w:r>
          </w:p>
        </w:tc>
        <w:tc>
          <w:tcPr>
            <w:tcW w:w="268"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315</w:t>
            </w:r>
          </w:p>
        </w:tc>
        <w:tc>
          <w:tcPr>
            <w:tcW w:w="200"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01.01.1987</w:t>
            </w:r>
          </w:p>
        </w:tc>
        <w:tc>
          <w:tcPr>
            <w:tcW w:w="201"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01.04.1998</w:t>
            </w:r>
          </w:p>
        </w:tc>
        <w:tc>
          <w:tcPr>
            <w:tcW w:w="717"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г. Пыть-Ях, микрорайон № 5 «Со</w:t>
            </w:r>
            <w:r w:rsidRPr="009D0DD0">
              <w:rPr>
                <w:color w:val="000000"/>
                <w:sz w:val="16"/>
                <w:szCs w:val="16"/>
              </w:rPr>
              <w:t>лнечный», ул.Магистральная, промзона от узла №3 до узла №5</w:t>
            </w:r>
          </w:p>
        </w:tc>
        <w:tc>
          <w:tcPr>
            <w:tcW w:w="233"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2 154 326,00</w:t>
            </w:r>
          </w:p>
        </w:tc>
        <w:tc>
          <w:tcPr>
            <w:tcW w:w="302" w:type="pct"/>
            <w:shd w:val="clear" w:color="auto" w:fill="auto"/>
            <w:noWrap/>
            <w:vAlign w:val="center"/>
            <w:hideMark/>
          </w:tcPr>
          <w:p w:rsidR="009D0DD0" w:rsidRPr="009D0DD0" w:rsidRDefault="00697C2B" w:rsidP="009D0DD0">
            <w:pPr>
              <w:spacing w:after="0" w:line="240" w:lineRule="auto"/>
              <w:ind w:firstLine="0"/>
              <w:rPr>
                <w:rFonts w:ascii="Calibri" w:hAnsi="Calibri" w:cs="Calibri"/>
                <w:color w:val="000000"/>
                <w:sz w:val="22"/>
              </w:rPr>
            </w:pPr>
            <w:r w:rsidRPr="009D0DD0">
              <w:rPr>
                <w:rFonts w:ascii="Calibri" w:hAnsi="Calibri" w:cs="Calibri"/>
                <w:color w:val="000000"/>
                <w:sz w:val="22"/>
              </w:rPr>
              <w:t> </w:t>
            </w:r>
          </w:p>
        </w:tc>
        <w:tc>
          <w:tcPr>
            <w:tcW w:w="312" w:type="pct"/>
            <w:shd w:val="clear" w:color="auto" w:fill="auto"/>
            <w:noWrap/>
            <w:vAlign w:val="center"/>
            <w:hideMark/>
          </w:tcPr>
          <w:p w:rsidR="009D0DD0" w:rsidRPr="009D0DD0" w:rsidRDefault="00697C2B" w:rsidP="009D0DD0">
            <w:pPr>
              <w:spacing w:after="0" w:line="240" w:lineRule="auto"/>
              <w:ind w:firstLine="0"/>
              <w:rPr>
                <w:rFonts w:ascii="Calibri" w:hAnsi="Calibri" w:cs="Calibri"/>
                <w:color w:val="000000"/>
                <w:sz w:val="22"/>
              </w:rPr>
            </w:pPr>
            <w:r w:rsidRPr="009D0DD0">
              <w:rPr>
                <w:rFonts w:ascii="Calibri" w:hAnsi="Calibri" w:cs="Calibri"/>
                <w:color w:val="000000"/>
                <w:sz w:val="22"/>
              </w:rPr>
              <w:t> </w:t>
            </w:r>
          </w:p>
        </w:tc>
      </w:tr>
      <w:tr w:rsidR="009D74C2" w:rsidTr="009D0DD0">
        <w:trPr>
          <w:gridAfter w:val="1"/>
          <w:wAfter w:w="2" w:type="dxa"/>
          <w:trHeight w:val="20"/>
        </w:trPr>
        <w:tc>
          <w:tcPr>
            <w:tcW w:w="100"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95</w:t>
            </w:r>
          </w:p>
        </w:tc>
        <w:tc>
          <w:tcPr>
            <w:tcW w:w="931"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Водяная тепловая сеть 2 "А" микрорайон</w:t>
            </w:r>
          </w:p>
        </w:tc>
        <w:tc>
          <w:tcPr>
            <w:tcW w:w="1734"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 xml:space="preserve">Предназначена для подачи теплоносителя потребителю. Сеть магистральная. 2 "А" микрорайон - диаметр трубы 114 мм, вид прокладки - </w:t>
            </w:r>
            <w:r w:rsidRPr="009D0DD0">
              <w:rPr>
                <w:color w:val="000000"/>
                <w:sz w:val="16"/>
                <w:szCs w:val="16"/>
              </w:rPr>
              <w:t>подземная, бесканальная; Изоляция - (</w:t>
            </w:r>
            <w:proofErr w:type="gramStart"/>
            <w:r w:rsidRPr="009D0DD0">
              <w:rPr>
                <w:color w:val="000000"/>
                <w:sz w:val="16"/>
                <w:szCs w:val="16"/>
              </w:rPr>
              <w:t>ТВЭЛ )</w:t>
            </w:r>
            <w:proofErr w:type="gramEnd"/>
            <w:r w:rsidRPr="009D0DD0">
              <w:rPr>
                <w:color w:val="000000"/>
                <w:sz w:val="16"/>
                <w:szCs w:val="16"/>
              </w:rPr>
              <w:t>; протяженность 496 метров. Диаметр трубы 159 мм, вид прокладки - подземная, бесканальная; Изоляция - (ТВЭЛ); протяженность 703 метров. Диаметр трубы 219 мм, вид прокладки - подземная, бесканальная; Изоляция - (ТВ</w:t>
            </w:r>
            <w:r w:rsidRPr="009D0DD0">
              <w:rPr>
                <w:color w:val="000000"/>
                <w:sz w:val="16"/>
                <w:szCs w:val="16"/>
              </w:rPr>
              <w:t>ЭЛ); протяженность 3851 метров. Диаметр трубы 325 мм, вид прокладки - надземная; Изоляция - (Минвата+цинк); протяженность 448 метров. Общая протяженность сети 5498 метров.</w:t>
            </w:r>
          </w:p>
        </w:tc>
        <w:tc>
          <w:tcPr>
            <w:tcW w:w="268"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3155</w:t>
            </w:r>
          </w:p>
        </w:tc>
        <w:tc>
          <w:tcPr>
            <w:tcW w:w="200"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01.01.1981</w:t>
            </w:r>
          </w:p>
        </w:tc>
        <w:tc>
          <w:tcPr>
            <w:tcW w:w="201"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01.04.1998</w:t>
            </w:r>
          </w:p>
        </w:tc>
        <w:tc>
          <w:tcPr>
            <w:tcW w:w="717"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г. Пыть-Ях, 2 "А" микрорайон, тепловые сети</w:t>
            </w:r>
          </w:p>
        </w:tc>
        <w:tc>
          <w:tcPr>
            <w:tcW w:w="233"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1 969 821,00</w:t>
            </w:r>
          </w:p>
        </w:tc>
        <w:tc>
          <w:tcPr>
            <w:tcW w:w="302" w:type="pct"/>
            <w:shd w:val="clear" w:color="auto" w:fill="auto"/>
            <w:noWrap/>
            <w:vAlign w:val="center"/>
            <w:hideMark/>
          </w:tcPr>
          <w:p w:rsidR="009D0DD0" w:rsidRPr="009D0DD0" w:rsidRDefault="00697C2B" w:rsidP="009D0DD0">
            <w:pPr>
              <w:spacing w:after="0" w:line="240" w:lineRule="auto"/>
              <w:ind w:firstLine="0"/>
              <w:rPr>
                <w:rFonts w:ascii="Calibri" w:hAnsi="Calibri" w:cs="Calibri"/>
                <w:color w:val="000000"/>
                <w:sz w:val="22"/>
              </w:rPr>
            </w:pPr>
            <w:r w:rsidRPr="009D0DD0">
              <w:rPr>
                <w:rFonts w:ascii="Calibri" w:hAnsi="Calibri" w:cs="Calibri"/>
                <w:color w:val="000000"/>
                <w:sz w:val="22"/>
              </w:rPr>
              <w:t> </w:t>
            </w:r>
          </w:p>
        </w:tc>
        <w:tc>
          <w:tcPr>
            <w:tcW w:w="312"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Свидетельство 86-АБ 532103 от15.01.2013г. 86:15:000000: 0000:71:185: 001:001196330</w:t>
            </w:r>
          </w:p>
        </w:tc>
      </w:tr>
      <w:tr w:rsidR="009D74C2" w:rsidTr="009D0DD0">
        <w:trPr>
          <w:gridAfter w:val="1"/>
          <w:wAfter w:w="2" w:type="dxa"/>
          <w:trHeight w:val="20"/>
        </w:trPr>
        <w:tc>
          <w:tcPr>
            <w:tcW w:w="100"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96</w:t>
            </w:r>
          </w:p>
        </w:tc>
        <w:tc>
          <w:tcPr>
            <w:tcW w:w="931"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Водяная тепловая сеть ТК-119 - ТК-120-3</w:t>
            </w:r>
          </w:p>
        </w:tc>
        <w:tc>
          <w:tcPr>
            <w:tcW w:w="1734"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Предназначена для подачи теплоносителя потребителю. Сеть магистральная. ТК-119 - ТК-120-3 - диаметр трубы 273 мм, вид прокладки</w:t>
            </w:r>
            <w:r w:rsidRPr="009D0DD0">
              <w:rPr>
                <w:color w:val="000000"/>
                <w:sz w:val="16"/>
                <w:szCs w:val="16"/>
              </w:rPr>
              <w:t xml:space="preserve"> - подземная, бесканальная; Изоляция - (ППУ </w:t>
            </w:r>
            <w:proofErr w:type="gramStart"/>
            <w:r w:rsidRPr="009D0DD0">
              <w:rPr>
                <w:color w:val="000000"/>
                <w:sz w:val="16"/>
                <w:szCs w:val="16"/>
              </w:rPr>
              <w:t>ск.+</w:t>
            </w:r>
            <w:proofErr w:type="gramEnd"/>
            <w:r w:rsidRPr="009D0DD0">
              <w:rPr>
                <w:color w:val="000000"/>
                <w:sz w:val="16"/>
                <w:szCs w:val="16"/>
              </w:rPr>
              <w:t>ПХВ); протяженность 274 метра.</w:t>
            </w:r>
          </w:p>
        </w:tc>
        <w:tc>
          <w:tcPr>
            <w:tcW w:w="268"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3158</w:t>
            </w:r>
          </w:p>
        </w:tc>
        <w:tc>
          <w:tcPr>
            <w:tcW w:w="200"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01.01.1996</w:t>
            </w:r>
          </w:p>
        </w:tc>
        <w:tc>
          <w:tcPr>
            <w:tcW w:w="201"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01.04.1998</w:t>
            </w:r>
          </w:p>
        </w:tc>
        <w:tc>
          <w:tcPr>
            <w:tcW w:w="717"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г. Пыть-Ях, микрорайон № 3 «Кедровый», от узла № 5 по ул.Магистральная до ТК-120-3</w:t>
            </w:r>
          </w:p>
        </w:tc>
        <w:tc>
          <w:tcPr>
            <w:tcW w:w="233"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1 004 750,00</w:t>
            </w:r>
          </w:p>
        </w:tc>
        <w:tc>
          <w:tcPr>
            <w:tcW w:w="302"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22 641,42</w:t>
            </w:r>
          </w:p>
        </w:tc>
        <w:tc>
          <w:tcPr>
            <w:tcW w:w="312"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 xml:space="preserve">86 АБ 043121 от 07.04.2011г. 86:15:000000: </w:t>
            </w:r>
            <w:r w:rsidRPr="009D0DD0">
              <w:rPr>
                <w:color w:val="000000"/>
                <w:sz w:val="16"/>
                <w:szCs w:val="16"/>
              </w:rPr>
              <w:t>0000:71:185: 001:001196980</w:t>
            </w:r>
          </w:p>
        </w:tc>
      </w:tr>
      <w:tr w:rsidR="009D74C2" w:rsidTr="009D0DD0">
        <w:trPr>
          <w:gridAfter w:val="1"/>
          <w:wAfter w:w="2" w:type="dxa"/>
          <w:trHeight w:val="20"/>
        </w:trPr>
        <w:tc>
          <w:tcPr>
            <w:tcW w:w="100"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97</w:t>
            </w:r>
          </w:p>
        </w:tc>
        <w:tc>
          <w:tcPr>
            <w:tcW w:w="931"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Водяная тепловая сеть микрорайон № 3 «Кедровый» 5 очередь</w:t>
            </w:r>
          </w:p>
        </w:tc>
        <w:tc>
          <w:tcPr>
            <w:tcW w:w="1734"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 xml:space="preserve">Предназначена для подачи теплоносителя потребителю.Сеть тепловая квартальная. ТК-195 - ТК-181- диаметр трубы 219 мм, вид прокладки - подземная, безканальная, </w:t>
            </w:r>
            <w:r w:rsidRPr="009D0DD0">
              <w:rPr>
                <w:color w:val="000000"/>
                <w:sz w:val="16"/>
                <w:szCs w:val="16"/>
              </w:rPr>
              <w:t>двухтрубная; Изоляция - (Минвата ПХВ). Задвижки ДУ 80 - 2 шт., задвижки ДУ 50 - 4 шт.; Протяженность 168 м., диаметр трубы 159 мм, вид прокладки - подземная, безканальная, двухтрубная; Изоляция - (Минвата ПХВ). Протяженность 86 м.; Сеть тепловая квартальна</w:t>
            </w:r>
            <w:r w:rsidRPr="009D0DD0">
              <w:rPr>
                <w:color w:val="000000"/>
                <w:sz w:val="16"/>
                <w:szCs w:val="16"/>
              </w:rPr>
              <w:t>я ТК-143 - ТК-176- диаметр трубы 219 мм, вид прокладки - подземная, безканальная, двухтрубная; Изоляция - (ППУ). Задвижки ДУ 80 - 4 шт., протяженность 129 м.; Сеть тепловая квартальная ТК-181 - ТК-184- диаметр трубы 114 мм, вид прокладки - подземная, безка</w:t>
            </w:r>
            <w:r w:rsidRPr="009D0DD0">
              <w:rPr>
                <w:color w:val="000000"/>
                <w:sz w:val="16"/>
                <w:szCs w:val="16"/>
              </w:rPr>
              <w:t>нальная, двухтрубная; Изоляция - (Минвата ПХВ). Задвижки ДУ 50 - 2 шт., протяженность 106 м., диаметр трубы 89 мм, вид прокладки - подземная, безканальная, двухтрубная; Изоляция - (Минвата ПХВ). Протяженность 42 м.; Сеть тепловая квартальная ТК-181 - ТК-19</w:t>
            </w:r>
            <w:r w:rsidRPr="009D0DD0">
              <w:rPr>
                <w:color w:val="000000"/>
                <w:sz w:val="16"/>
                <w:szCs w:val="16"/>
              </w:rPr>
              <w:t xml:space="preserve">3 - диаметр трубы 114 мм, вид прокладки - подземная, безканальная, двухтрубная; Изоляция - (Минвата ПХВ). Задвижки ДУ 50 - 12 шт., задвижки ДУ 80 - 2 шт.; Протяженность 228 м.; Сеть тепловая квартальная ТК-176 - ТК-181- диаметр трубы 219 мм, вид прокладки </w:t>
            </w:r>
            <w:r w:rsidRPr="009D0DD0">
              <w:rPr>
                <w:color w:val="000000"/>
                <w:sz w:val="16"/>
                <w:szCs w:val="16"/>
              </w:rPr>
              <w:t>- подземная, безканальная, двухтрубная; Изоляция - (ППУ). Задвижки ДУ 150 - 6 шт., задвижки ДУ 100 - 6 шт., протяженность 57,5 м., диаметр трубы 159 мм, вид прокладки - подземная, безканальная, двухтрубная; Изоляция - (ППУ)- протяженность 72 м.; Общая прот</w:t>
            </w:r>
            <w:r w:rsidRPr="009D0DD0">
              <w:rPr>
                <w:color w:val="000000"/>
                <w:sz w:val="16"/>
                <w:szCs w:val="16"/>
              </w:rPr>
              <w:t>яженность 888,5 м.</w:t>
            </w:r>
          </w:p>
        </w:tc>
        <w:tc>
          <w:tcPr>
            <w:tcW w:w="268"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3159</w:t>
            </w:r>
          </w:p>
        </w:tc>
        <w:tc>
          <w:tcPr>
            <w:tcW w:w="200"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01.01.1987</w:t>
            </w:r>
          </w:p>
        </w:tc>
        <w:tc>
          <w:tcPr>
            <w:tcW w:w="201"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01.04.1998</w:t>
            </w:r>
          </w:p>
        </w:tc>
        <w:tc>
          <w:tcPr>
            <w:tcW w:w="717"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г. Пыть-Ях, микрорайон № 3 «Кедровый», 5-ая очередь</w:t>
            </w:r>
          </w:p>
        </w:tc>
        <w:tc>
          <w:tcPr>
            <w:tcW w:w="233"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661 960,00</w:t>
            </w:r>
          </w:p>
        </w:tc>
        <w:tc>
          <w:tcPr>
            <w:tcW w:w="302" w:type="pct"/>
            <w:shd w:val="clear" w:color="auto" w:fill="auto"/>
            <w:noWrap/>
            <w:vAlign w:val="center"/>
            <w:hideMark/>
          </w:tcPr>
          <w:p w:rsidR="009D0DD0" w:rsidRPr="009D0DD0" w:rsidRDefault="00697C2B" w:rsidP="009D0DD0">
            <w:pPr>
              <w:spacing w:after="0" w:line="240" w:lineRule="auto"/>
              <w:ind w:firstLine="0"/>
              <w:rPr>
                <w:rFonts w:ascii="Calibri" w:hAnsi="Calibri" w:cs="Calibri"/>
                <w:color w:val="000000"/>
                <w:sz w:val="22"/>
              </w:rPr>
            </w:pPr>
            <w:r w:rsidRPr="009D0DD0">
              <w:rPr>
                <w:rFonts w:ascii="Calibri" w:hAnsi="Calibri" w:cs="Calibri"/>
                <w:color w:val="000000"/>
                <w:sz w:val="22"/>
              </w:rPr>
              <w:t> </w:t>
            </w:r>
          </w:p>
        </w:tc>
        <w:tc>
          <w:tcPr>
            <w:tcW w:w="312" w:type="pct"/>
            <w:shd w:val="clear" w:color="auto" w:fill="auto"/>
            <w:noWrap/>
            <w:vAlign w:val="center"/>
            <w:hideMark/>
          </w:tcPr>
          <w:p w:rsidR="009D0DD0" w:rsidRPr="009D0DD0" w:rsidRDefault="00697C2B" w:rsidP="009D0DD0">
            <w:pPr>
              <w:spacing w:after="0" w:line="240" w:lineRule="auto"/>
              <w:ind w:firstLine="0"/>
              <w:rPr>
                <w:rFonts w:ascii="Calibri" w:hAnsi="Calibri" w:cs="Calibri"/>
                <w:color w:val="000000"/>
                <w:sz w:val="22"/>
              </w:rPr>
            </w:pPr>
            <w:r w:rsidRPr="009D0DD0">
              <w:rPr>
                <w:rFonts w:ascii="Calibri" w:hAnsi="Calibri" w:cs="Calibri"/>
                <w:color w:val="000000"/>
                <w:sz w:val="22"/>
              </w:rPr>
              <w:t> </w:t>
            </w:r>
          </w:p>
        </w:tc>
      </w:tr>
      <w:tr w:rsidR="009D74C2" w:rsidTr="009D0DD0">
        <w:trPr>
          <w:gridAfter w:val="1"/>
          <w:wAfter w:w="2" w:type="dxa"/>
          <w:trHeight w:val="20"/>
        </w:trPr>
        <w:tc>
          <w:tcPr>
            <w:tcW w:w="100"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98</w:t>
            </w:r>
          </w:p>
        </w:tc>
        <w:tc>
          <w:tcPr>
            <w:tcW w:w="931"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Сети теплоснабжения от ТК-16 до ТК-17</w:t>
            </w:r>
          </w:p>
        </w:tc>
        <w:tc>
          <w:tcPr>
            <w:tcW w:w="1734"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 xml:space="preserve">Предназначена для подачи теплоносителя потребителю. Сеть тепловая внутриквартальная. Диаметр трубы </w:t>
            </w:r>
            <w:r w:rsidRPr="009D0DD0">
              <w:rPr>
                <w:color w:val="000000"/>
                <w:sz w:val="16"/>
                <w:szCs w:val="16"/>
              </w:rPr>
              <w:t>159 мм, вид прокладки - подземная, безканальная, двухтрубная; Изоляция - (ППУ). Задвижки ДУ 100 - 4 шт., задвижки ДУ 50 - 2 шт.; Протяженность 53,55 м.</w:t>
            </w:r>
          </w:p>
        </w:tc>
        <w:tc>
          <w:tcPr>
            <w:tcW w:w="268"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3182</w:t>
            </w:r>
          </w:p>
        </w:tc>
        <w:tc>
          <w:tcPr>
            <w:tcW w:w="200"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01.01.1997</w:t>
            </w:r>
          </w:p>
        </w:tc>
        <w:tc>
          <w:tcPr>
            <w:tcW w:w="201"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01.04.1998</w:t>
            </w:r>
          </w:p>
        </w:tc>
        <w:tc>
          <w:tcPr>
            <w:tcW w:w="717"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г. Пыть-Ях, микрорайон № 1 «Центральный», от ТК-16 до ТК-17 ж/д № 14, 15</w:t>
            </w:r>
          </w:p>
        </w:tc>
        <w:tc>
          <w:tcPr>
            <w:tcW w:w="233"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71 8</w:t>
            </w:r>
            <w:r w:rsidRPr="009D0DD0">
              <w:rPr>
                <w:color w:val="000000"/>
                <w:sz w:val="16"/>
                <w:szCs w:val="16"/>
              </w:rPr>
              <w:t>92,00</w:t>
            </w:r>
          </w:p>
        </w:tc>
        <w:tc>
          <w:tcPr>
            <w:tcW w:w="302" w:type="pct"/>
            <w:shd w:val="clear" w:color="auto" w:fill="auto"/>
            <w:noWrap/>
            <w:vAlign w:val="center"/>
            <w:hideMark/>
          </w:tcPr>
          <w:p w:rsidR="009D0DD0" w:rsidRPr="009D0DD0" w:rsidRDefault="00697C2B" w:rsidP="009D0DD0">
            <w:pPr>
              <w:spacing w:after="0" w:line="240" w:lineRule="auto"/>
              <w:ind w:firstLine="0"/>
              <w:rPr>
                <w:rFonts w:ascii="Calibri" w:hAnsi="Calibri" w:cs="Calibri"/>
                <w:color w:val="000000"/>
                <w:sz w:val="22"/>
              </w:rPr>
            </w:pPr>
            <w:r w:rsidRPr="009D0DD0">
              <w:rPr>
                <w:rFonts w:ascii="Calibri" w:hAnsi="Calibri" w:cs="Calibri"/>
                <w:color w:val="000000"/>
                <w:sz w:val="22"/>
              </w:rPr>
              <w:t> </w:t>
            </w:r>
          </w:p>
        </w:tc>
        <w:tc>
          <w:tcPr>
            <w:tcW w:w="312"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86:15:000000:71:185: 001:001191730</w:t>
            </w:r>
          </w:p>
        </w:tc>
      </w:tr>
      <w:tr w:rsidR="009D74C2" w:rsidTr="009D0DD0">
        <w:trPr>
          <w:gridAfter w:val="1"/>
          <w:wAfter w:w="2" w:type="dxa"/>
          <w:trHeight w:val="20"/>
        </w:trPr>
        <w:tc>
          <w:tcPr>
            <w:tcW w:w="100"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99</w:t>
            </w:r>
          </w:p>
        </w:tc>
        <w:tc>
          <w:tcPr>
            <w:tcW w:w="931"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Водяная тепловая сеть ГОВД</w:t>
            </w:r>
          </w:p>
        </w:tc>
        <w:tc>
          <w:tcPr>
            <w:tcW w:w="1734"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 xml:space="preserve">Предназначена для подачи теплоносителя потребителю. Тепловые сети 2 Д108*4 протяженность - 159 м., водовод Д89*3,5 протяженность - 159 м. Общая протяженность трубопровода - 477 м. </w:t>
            </w:r>
            <w:r w:rsidRPr="009D0DD0">
              <w:rPr>
                <w:color w:val="000000"/>
                <w:sz w:val="16"/>
                <w:szCs w:val="16"/>
              </w:rPr>
              <w:t>Общая протяженность трассы 159 м.</w:t>
            </w:r>
          </w:p>
        </w:tc>
        <w:tc>
          <w:tcPr>
            <w:tcW w:w="268"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3184</w:t>
            </w:r>
          </w:p>
        </w:tc>
        <w:tc>
          <w:tcPr>
            <w:tcW w:w="200"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01.01.1998</w:t>
            </w:r>
          </w:p>
        </w:tc>
        <w:tc>
          <w:tcPr>
            <w:tcW w:w="201"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01.04.1998</w:t>
            </w:r>
          </w:p>
        </w:tc>
        <w:tc>
          <w:tcPr>
            <w:tcW w:w="717"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г. Пыть-Ях, ул. Магистральная (от СМУ-14 до ГОВД)</w:t>
            </w:r>
          </w:p>
        </w:tc>
        <w:tc>
          <w:tcPr>
            <w:tcW w:w="233"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116 585,00</w:t>
            </w:r>
          </w:p>
        </w:tc>
        <w:tc>
          <w:tcPr>
            <w:tcW w:w="302"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10 706,02</w:t>
            </w:r>
          </w:p>
        </w:tc>
        <w:tc>
          <w:tcPr>
            <w:tcW w:w="312" w:type="pct"/>
            <w:shd w:val="clear" w:color="auto" w:fill="auto"/>
            <w:noWrap/>
            <w:vAlign w:val="center"/>
            <w:hideMark/>
          </w:tcPr>
          <w:p w:rsidR="009D0DD0" w:rsidRPr="009D0DD0" w:rsidRDefault="00697C2B" w:rsidP="009D0DD0">
            <w:pPr>
              <w:spacing w:after="0" w:line="240" w:lineRule="auto"/>
              <w:ind w:firstLine="0"/>
              <w:rPr>
                <w:rFonts w:ascii="Calibri" w:hAnsi="Calibri" w:cs="Calibri"/>
                <w:color w:val="000000"/>
                <w:sz w:val="22"/>
              </w:rPr>
            </w:pPr>
            <w:r w:rsidRPr="009D0DD0">
              <w:rPr>
                <w:rFonts w:ascii="Calibri" w:hAnsi="Calibri" w:cs="Calibri"/>
                <w:color w:val="000000"/>
                <w:sz w:val="22"/>
              </w:rPr>
              <w:t> </w:t>
            </w:r>
          </w:p>
        </w:tc>
      </w:tr>
      <w:tr w:rsidR="009D74C2" w:rsidTr="009D0DD0">
        <w:trPr>
          <w:gridAfter w:val="1"/>
          <w:wAfter w:w="2" w:type="dxa"/>
          <w:trHeight w:val="20"/>
        </w:trPr>
        <w:tc>
          <w:tcPr>
            <w:tcW w:w="100"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100</w:t>
            </w:r>
          </w:p>
        </w:tc>
        <w:tc>
          <w:tcPr>
            <w:tcW w:w="931"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Сети теплоснабжения от ТК-76-1 до ТК-112</w:t>
            </w:r>
          </w:p>
        </w:tc>
        <w:tc>
          <w:tcPr>
            <w:tcW w:w="1734"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 xml:space="preserve">Предназначена для подачи теплоносителя потребителю. Сеть тепловая </w:t>
            </w:r>
            <w:r w:rsidRPr="009D0DD0">
              <w:rPr>
                <w:color w:val="000000"/>
                <w:sz w:val="16"/>
                <w:szCs w:val="16"/>
              </w:rPr>
              <w:t>внутриквартальная. Диаметр трубы 325 мм, вид прокладки - подземная, безканальная, двухтрубная; Изоляция - (ППУ). Задвижки ДУ 300 - 2 шт., задвижки ДУ 150 - 4 шт., задвижки ДУ 100 - 4 шт., задвижки ДУ 80 - 2 шт., задвижки ДУ 50 - 3 шт., задвижки ДУ 20 - 2 ш</w:t>
            </w:r>
            <w:r w:rsidRPr="009D0DD0">
              <w:rPr>
                <w:color w:val="000000"/>
                <w:sz w:val="16"/>
                <w:szCs w:val="16"/>
              </w:rPr>
              <w:t>т., задвижки ДУ 15 - 2 шт., протяженность 350 м.</w:t>
            </w:r>
          </w:p>
        </w:tc>
        <w:tc>
          <w:tcPr>
            <w:tcW w:w="268"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3187</w:t>
            </w:r>
          </w:p>
        </w:tc>
        <w:tc>
          <w:tcPr>
            <w:tcW w:w="200"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01.01.1998</w:t>
            </w:r>
          </w:p>
        </w:tc>
        <w:tc>
          <w:tcPr>
            <w:tcW w:w="201"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01.04.1998</w:t>
            </w:r>
          </w:p>
        </w:tc>
        <w:tc>
          <w:tcPr>
            <w:tcW w:w="717"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г. Пыть-Ях, от школы № 5 до ж/д 30 микрорайон № 5 «Солнечный»</w:t>
            </w:r>
          </w:p>
        </w:tc>
        <w:tc>
          <w:tcPr>
            <w:tcW w:w="233"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922 279,00</w:t>
            </w:r>
          </w:p>
        </w:tc>
        <w:tc>
          <w:tcPr>
            <w:tcW w:w="302"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239 831,76</w:t>
            </w:r>
          </w:p>
        </w:tc>
        <w:tc>
          <w:tcPr>
            <w:tcW w:w="312"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86:15:000000: 0000:71:185: 001:00192200</w:t>
            </w:r>
          </w:p>
        </w:tc>
      </w:tr>
      <w:tr w:rsidR="009D74C2" w:rsidTr="009D0DD0">
        <w:trPr>
          <w:gridAfter w:val="1"/>
          <w:wAfter w:w="2" w:type="dxa"/>
          <w:trHeight w:val="20"/>
        </w:trPr>
        <w:tc>
          <w:tcPr>
            <w:tcW w:w="100"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101</w:t>
            </w:r>
          </w:p>
        </w:tc>
        <w:tc>
          <w:tcPr>
            <w:tcW w:w="931"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Водяная тепловая сеть ТК-84 - насосная 5/3</w:t>
            </w:r>
          </w:p>
        </w:tc>
        <w:tc>
          <w:tcPr>
            <w:tcW w:w="1734"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Предназначена для подачи теплоносителя и воды потребителю. Сеть магистральная. ТК-84 - насосная 5/3 - диаметр трубы 219 мм, вид прокладки - подземная, бесканальная; Изоляция - (Минвата ПХВ); протяженность 67 метров.</w:t>
            </w:r>
          </w:p>
        </w:tc>
        <w:tc>
          <w:tcPr>
            <w:tcW w:w="268"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3188</w:t>
            </w:r>
          </w:p>
        </w:tc>
        <w:tc>
          <w:tcPr>
            <w:tcW w:w="200"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01.01.1998</w:t>
            </w:r>
          </w:p>
        </w:tc>
        <w:tc>
          <w:tcPr>
            <w:tcW w:w="201"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01.04.1998</w:t>
            </w:r>
          </w:p>
        </w:tc>
        <w:tc>
          <w:tcPr>
            <w:tcW w:w="717"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г. Пыть-Ях, м</w:t>
            </w:r>
            <w:r w:rsidRPr="009D0DD0">
              <w:rPr>
                <w:color w:val="000000"/>
                <w:sz w:val="16"/>
                <w:szCs w:val="16"/>
              </w:rPr>
              <w:t>икрорайон № 5 «Солнечный», по ул. Святослава Федорова до ж/д 6</w:t>
            </w:r>
          </w:p>
        </w:tc>
        <w:tc>
          <w:tcPr>
            <w:tcW w:w="233"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1 224 552,00</w:t>
            </w:r>
          </w:p>
        </w:tc>
        <w:tc>
          <w:tcPr>
            <w:tcW w:w="302"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318 359,84</w:t>
            </w:r>
          </w:p>
        </w:tc>
        <w:tc>
          <w:tcPr>
            <w:tcW w:w="312"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86:15:000000: 0000:71:185: 001:00196230</w:t>
            </w:r>
          </w:p>
        </w:tc>
      </w:tr>
      <w:tr w:rsidR="009D74C2" w:rsidTr="009D0DD0">
        <w:trPr>
          <w:gridAfter w:val="1"/>
          <w:wAfter w:w="2" w:type="dxa"/>
          <w:trHeight w:val="20"/>
        </w:trPr>
        <w:tc>
          <w:tcPr>
            <w:tcW w:w="100"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102</w:t>
            </w:r>
          </w:p>
        </w:tc>
        <w:tc>
          <w:tcPr>
            <w:tcW w:w="931"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Водяная тепловая сеть ТК-163 - ТК-155</w:t>
            </w:r>
          </w:p>
        </w:tc>
        <w:tc>
          <w:tcPr>
            <w:tcW w:w="1734"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 xml:space="preserve">Предназначена для подачи теплоносителя потребителю. Сеть тепловая внутриквартальная. </w:t>
            </w:r>
            <w:r w:rsidRPr="009D0DD0">
              <w:rPr>
                <w:color w:val="000000"/>
                <w:sz w:val="16"/>
                <w:szCs w:val="16"/>
              </w:rPr>
              <w:t>Диаметр трубы 219 мм, вид прокладки - надземная, безканальная, двухтрубная; Изоляция - (Минвата ПХВ). Задвижки ДУ 200 - 6 шт., задвижки ДУ 150 - 2 шт., задвижки ДУ 20 - 2 шт.; Протяженность 105 м.</w:t>
            </w:r>
          </w:p>
        </w:tc>
        <w:tc>
          <w:tcPr>
            <w:tcW w:w="268"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3317</w:t>
            </w:r>
          </w:p>
        </w:tc>
        <w:tc>
          <w:tcPr>
            <w:tcW w:w="200"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01.01.1987</w:t>
            </w:r>
          </w:p>
        </w:tc>
        <w:tc>
          <w:tcPr>
            <w:tcW w:w="201"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01.04.1998</w:t>
            </w:r>
          </w:p>
        </w:tc>
        <w:tc>
          <w:tcPr>
            <w:tcW w:w="717"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 xml:space="preserve">г. Пыть-Ях, от ж/д №6 до ж/д №4 </w:t>
            </w:r>
            <w:r w:rsidRPr="009D0DD0">
              <w:rPr>
                <w:color w:val="000000"/>
                <w:sz w:val="16"/>
                <w:szCs w:val="16"/>
              </w:rPr>
              <w:t>микрорайон № 3 «Кедровый»</w:t>
            </w:r>
          </w:p>
        </w:tc>
        <w:tc>
          <w:tcPr>
            <w:tcW w:w="233"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993 942,00</w:t>
            </w:r>
          </w:p>
        </w:tc>
        <w:tc>
          <w:tcPr>
            <w:tcW w:w="302" w:type="pct"/>
            <w:shd w:val="clear" w:color="auto" w:fill="auto"/>
            <w:noWrap/>
            <w:vAlign w:val="center"/>
            <w:hideMark/>
          </w:tcPr>
          <w:p w:rsidR="009D0DD0" w:rsidRPr="009D0DD0" w:rsidRDefault="00697C2B" w:rsidP="009D0DD0">
            <w:pPr>
              <w:spacing w:after="0" w:line="240" w:lineRule="auto"/>
              <w:ind w:firstLine="0"/>
              <w:rPr>
                <w:rFonts w:ascii="Calibri" w:hAnsi="Calibri" w:cs="Calibri"/>
                <w:color w:val="000000"/>
                <w:sz w:val="22"/>
              </w:rPr>
            </w:pPr>
            <w:r w:rsidRPr="009D0DD0">
              <w:rPr>
                <w:rFonts w:ascii="Calibri" w:hAnsi="Calibri" w:cs="Calibri"/>
                <w:color w:val="000000"/>
                <w:sz w:val="22"/>
              </w:rPr>
              <w:t> </w:t>
            </w:r>
          </w:p>
        </w:tc>
        <w:tc>
          <w:tcPr>
            <w:tcW w:w="312" w:type="pct"/>
            <w:shd w:val="clear" w:color="auto" w:fill="auto"/>
            <w:noWrap/>
            <w:vAlign w:val="center"/>
            <w:hideMark/>
          </w:tcPr>
          <w:p w:rsidR="009D0DD0" w:rsidRPr="009D0DD0" w:rsidRDefault="00697C2B" w:rsidP="009D0DD0">
            <w:pPr>
              <w:spacing w:after="0" w:line="240" w:lineRule="auto"/>
              <w:ind w:firstLine="0"/>
              <w:rPr>
                <w:rFonts w:ascii="Calibri" w:hAnsi="Calibri" w:cs="Calibri"/>
                <w:color w:val="000000"/>
                <w:sz w:val="22"/>
              </w:rPr>
            </w:pPr>
            <w:r w:rsidRPr="009D0DD0">
              <w:rPr>
                <w:rFonts w:ascii="Calibri" w:hAnsi="Calibri" w:cs="Calibri"/>
                <w:color w:val="000000"/>
                <w:sz w:val="22"/>
              </w:rPr>
              <w:t> </w:t>
            </w:r>
          </w:p>
        </w:tc>
      </w:tr>
      <w:tr w:rsidR="009D74C2" w:rsidTr="009D0DD0">
        <w:trPr>
          <w:gridAfter w:val="1"/>
          <w:wAfter w:w="2" w:type="dxa"/>
          <w:trHeight w:val="20"/>
        </w:trPr>
        <w:tc>
          <w:tcPr>
            <w:tcW w:w="100"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103</w:t>
            </w:r>
          </w:p>
        </w:tc>
        <w:tc>
          <w:tcPr>
            <w:tcW w:w="931"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Водяная тепловая сеть ТК-108 - ТК-141</w:t>
            </w:r>
          </w:p>
        </w:tc>
        <w:tc>
          <w:tcPr>
            <w:tcW w:w="1734"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 xml:space="preserve">Предназначена для подачи теплоносителя потребителю. Сеть тепловая внутриквартальная. Диаметр трубы 114 мм, вид прокладки - подземная, безканальная, двухтрубная; Изоляция - </w:t>
            </w:r>
            <w:r w:rsidRPr="009D0DD0">
              <w:rPr>
                <w:color w:val="000000"/>
                <w:sz w:val="16"/>
                <w:szCs w:val="16"/>
              </w:rPr>
              <w:t>(Минвата ПХВ). Задвижки ДУ 100 - 6 шт., задвижки ДУ 80 - 2 шт., задвижки ДУ 50 - 8 шт., задвижки ДУ 20 - 3 шт.; Протяженность 480 м.</w:t>
            </w:r>
          </w:p>
        </w:tc>
        <w:tc>
          <w:tcPr>
            <w:tcW w:w="268"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3318</w:t>
            </w:r>
          </w:p>
        </w:tc>
        <w:tc>
          <w:tcPr>
            <w:tcW w:w="200"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01.01.1989</w:t>
            </w:r>
          </w:p>
        </w:tc>
        <w:tc>
          <w:tcPr>
            <w:tcW w:w="201"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01.04.1998</w:t>
            </w:r>
          </w:p>
        </w:tc>
        <w:tc>
          <w:tcPr>
            <w:tcW w:w="717"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г. Пыть-Ях, ул. Кузоваткина и ул. Урусова микрорайон № 3 «Кедровый»</w:t>
            </w:r>
          </w:p>
        </w:tc>
        <w:tc>
          <w:tcPr>
            <w:tcW w:w="233"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924 360,00</w:t>
            </w:r>
          </w:p>
        </w:tc>
        <w:tc>
          <w:tcPr>
            <w:tcW w:w="302"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77 630,20</w:t>
            </w:r>
          </w:p>
        </w:tc>
        <w:tc>
          <w:tcPr>
            <w:tcW w:w="312" w:type="pct"/>
            <w:shd w:val="clear" w:color="auto" w:fill="auto"/>
            <w:noWrap/>
            <w:vAlign w:val="center"/>
            <w:hideMark/>
          </w:tcPr>
          <w:p w:rsidR="009D0DD0" w:rsidRPr="009D0DD0" w:rsidRDefault="00697C2B" w:rsidP="009D0DD0">
            <w:pPr>
              <w:spacing w:after="0" w:line="240" w:lineRule="auto"/>
              <w:ind w:firstLine="0"/>
              <w:rPr>
                <w:rFonts w:ascii="Calibri" w:hAnsi="Calibri" w:cs="Calibri"/>
                <w:color w:val="000000"/>
                <w:sz w:val="22"/>
              </w:rPr>
            </w:pPr>
            <w:r w:rsidRPr="009D0DD0">
              <w:rPr>
                <w:rFonts w:ascii="Calibri" w:hAnsi="Calibri" w:cs="Calibri"/>
                <w:color w:val="000000"/>
                <w:sz w:val="22"/>
              </w:rPr>
              <w:t> </w:t>
            </w:r>
          </w:p>
        </w:tc>
      </w:tr>
      <w:tr w:rsidR="009D74C2" w:rsidTr="009D0DD0">
        <w:trPr>
          <w:gridAfter w:val="1"/>
          <w:wAfter w:w="2" w:type="dxa"/>
          <w:trHeight w:val="20"/>
        </w:trPr>
        <w:tc>
          <w:tcPr>
            <w:tcW w:w="100"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104</w:t>
            </w:r>
          </w:p>
        </w:tc>
        <w:tc>
          <w:tcPr>
            <w:tcW w:w="931"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Сети теплоснабжения от ТК-61 до ТК-38</w:t>
            </w:r>
          </w:p>
        </w:tc>
        <w:tc>
          <w:tcPr>
            <w:tcW w:w="1734"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Предназначена для подачи теплоносителя потребителю. Сеть магистральная. ТК-61 - ТК-38 - диаметр трубы 219 мм, вид прокладки - подземная, бесканальная; Изоляция - (Минвата ПХВ); протяженность 105 метров.</w:t>
            </w:r>
          </w:p>
        </w:tc>
        <w:tc>
          <w:tcPr>
            <w:tcW w:w="268"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3324</w:t>
            </w:r>
          </w:p>
        </w:tc>
        <w:tc>
          <w:tcPr>
            <w:tcW w:w="200"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01.01.1987</w:t>
            </w:r>
          </w:p>
        </w:tc>
        <w:tc>
          <w:tcPr>
            <w:tcW w:w="201"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01.04.1998</w:t>
            </w:r>
          </w:p>
        </w:tc>
        <w:tc>
          <w:tcPr>
            <w:tcW w:w="717"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 xml:space="preserve">г. Пыть-Ях, микрорайон № 2 «Нефтяников», район КСК Кедр до ж/д </w:t>
            </w:r>
            <w:proofErr w:type="gramStart"/>
            <w:r w:rsidRPr="009D0DD0">
              <w:rPr>
                <w:color w:val="000000"/>
                <w:sz w:val="16"/>
                <w:szCs w:val="16"/>
              </w:rPr>
              <w:t>29 ,</w:t>
            </w:r>
            <w:proofErr w:type="gramEnd"/>
            <w:r w:rsidRPr="009D0DD0">
              <w:rPr>
                <w:color w:val="000000"/>
                <w:sz w:val="16"/>
                <w:szCs w:val="16"/>
              </w:rPr>
              <w:t xml:space="preserve"> микрорайон № 2 «Нефтяников» от ТК-61 до ТК-38</w:t>
            </w:r>
          </w:p>
        </w:tc>
        <w:tc>
          <w:tcPr>
            <w:tcW w:w="233"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62 799,00</w:t>
            </w:r>
          </w:p>
        </w:tc>
        <w:tc>
          <w:tcPr>
            <w:tcW w:w="302" w:type="pct"/>
            <w:shd w:val="clear" w:color="auto" w:fill="auto"/>
            <w:noWrap/>
            <w:vAlign w:val="center"/>
            <w:hideMark/>
          </w:tcPr>
          <w:p w:rsidR="009D0DD0" w:rsidRPr="009D0DD0" w:rsidRDefault="00697C2B" w:rsidP="009D0DD0">
            <w:pPr>
              <w:spacing w:after="0" w:line="240" w:lineRule="auto"/>
              <w:ind w:firstLine="0"/>
              <w:rPr>
                <w:rFonts w:ascii="Calibri" w:hAnsi="Calibri" w:cs="Calibri"/>
                <w:color w:val="000000"/>
                <w:sz w:val="22"/>
              </w:rPr>
            </w:pPr>
            <w:r w:rsidRPr="009D0DD0">
              <w:rPr>
                <w:rFonts w:ascii="Calibri" w:hAnsi="Calibri" w:cs="Calibri"/>
                <w:color w:val="000000"/>
                <w:sz w:val="22"/>
              </w:rPr>
              <w:t> </w:t>
            </w:r>
          </w:p>
        </w:tc>
        <w:tc>
          <w:tcPr>
            <w:tcW w:w="312" w:type="pct"/>
            <w:shd w:val="clear" w:color="auto" w:fill="auto"/>
            <w:noWrap/>
            <w:vAlign w:val="center"/>
            <w:hideMark/>
          </w:tcPr>
          <w:p w:rsidR="009D0DD0" w:rsidRPr="009D0DD0" w:rsidRDefault="00697C2B" w:rsidP="009D0DD0">
            <w:pPr>
              <w:spacing w:after="0" w:line="240" w:lineRule="auto"/>
              <w:ind w:firstLine="0"/>
              <w:rPr>
                <w:rFonts w:ascii="Calibri" w:hAnsi="Calibri" w:cs="Calibri"/>
                <w:color w:val="000000"/>
                <w:sz w:val="22"/>
              </w:rPr>
            </w:pPr>
            <w:r w:rsidRPr="009D0DD0">
              <w:rPr>
                <w:rFonts w:ascii="Calibri" w:hAnsi="Calibri" w:cs="Calibri"/>
                <w:color w:val="000000"/>
                <w:sz w:val="22"/>
              </w:rPr>
              <w:t> </w:t>
            </w:r>
          </w:p>
        </w:tc>
      </w:tr>
      <w:tr w:rsidR="009D74C2" w:rsidTr="009D0DD0">
        <w:trPr>
          <w:gridAfter w:val="1"/>
          <w:wAfter w:w="2" w:type="dxa"/>
          <w:trHeight w:val="20"/>
        </w:trPr>
        <w:tc>
          <w:tcPr>
            <w:tcW w:w="100"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105</w:t>
            </w:r>
          </w:p>
        </w:tc>
        <w:tc>
          <w:tcPr>
            <w:tcW w:w="931"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Водяная тепловая сеть ТК-66а - ТК-73</w:t>
            </w:r>
          </w:p>
        </w:tc>
        <w:tc>
          <w:tcPr>
            <w:tcW w:w="1734"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 xml:space="preserve">Предназначена для подачи теплоносителя потребителю. Сеть магистральная. </w:t>
            </w:r>
            <w:r w:rsidRPr="009D0DD0">
              <w:rPr>
                <w:color w:val="000000"/>
                <w:sz w:val="16"/>
                <w:szCs w:val="16"/>
              </w:rPr>
              <w:t>ТК-66а - ТК-73а - диаметр трубы 530 мм, вид прокладки - подземная, бесканальная; Изоляция - (ТВЭЛ); протяженность 263,6 метров. ТК-73а - ТК-73 - диаметр трубы 426 мм, вид прокладки - подземная, бесканальная; Изоляция - (Минвата ПХВ); протяженность 90 метро</w:t>
            </w:r>
            <w:r w:rsidRPr="009D0DD0">
              <w:rPr>
                <w:color w:val="000000"/>
                <w:sz w:val="16"/>
                <w:szCs w:val="16"/>
              </w:rPr>
              <w:t>в. Общая протяженность 353,6 метров.</w:t>
            </w:r>
          </w:p>
        </w:tc>
        <w:tc>
          <w:tcPr>
            <w:tcW w:w="268"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3404</w:t>
            </w:r>
          </w:p>
        </w:tc>
        <w:tc>
          <w:tcPr>
            <w:tcW w:w="200"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01.01.1989</w:t>
            </w:r>
          </w:p>
        </w:tc>
        <w:tc>
          <w:tcPr>
            <w:tcW w:w="201"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01.04.1998</w:t>
            </w:r>
          </w:p>
        </w:tc>
        <w:tc>
          <w:tcPr>
            <w:tcW w:w="717"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г. Пыть-Ях, микрорайон № 5 «Солнечный», от ТК-66а до ТК - 73 ул. Св. Федорова</w:t>
            </w:r>
          </w:p>
        </w:tc>
        <w:tc>
          <w:tcPr>
            <w:tcW w:w="233"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2 694 777,00</w:t>
            </w:r>
          </w:p>
        </w:tc>
        <w:tc>
          <w:tcPr>
            <w:tcW w:w="302" w:type="pct"/>
            <w:shd w:val="clear" w:color="auto" w:fill="auto"/>
            <w:noWrap/>
            <w:vAlign w:val="center"/>
            <w:hideMark/>
          </w:tcPr>
          <w:p w:rsidR="009D0DD0" w:rsidRPr="009D0DD0" w:rsidRDefault="00697C2B" w:rsidP="009D0DD0">
            <w:pPr>
              <w:spacing w:after="0" w:line="240" w:lineRule="auto"/>
              <w:ind w:firstLine="0"/>
              <w:rPr>
                <w:rFonts w:ascii="Calibri" w:hAnsi="Calibri" w:cs="Calibri"/>
                <w:color w:val="000000"/>
                <w:sz w:val="22"/>
              </w:rPr>
            </w:pPr>
            <w:r w:rsidRPr="009D0DD0">
              <w:rPr>
                <w:rFonts w:ascii="Calibri" w:hAnsi="Calibri" w:cs="Calibri"/>
                <w:color w:val="000000"/>
                <w:sz w:val="22"/>
              </w:rPr>
              <w:t> </w:t>
            </w:r>
          </w:p>
        </w:tc>
        <w:tc>
          <w:tcPr>
            <w:tcW w:w="312" w:type="pct"/>
            <w:shd w:val="clear" w:color="auto" w:fill="auto"/>
            <w:noWrap/>
            <w:vAlign w:val="center"/>
            <w:hideMark/>
          </w:tcPr>
          <w:p w:rsidR="009D0DD0" w:rsidRPr="009D0DD0" w:rsidRDefault="00697C2B" w:rsidP="009D0DD0">
            <w:pPr>
              <w:spacing w:after="0" w:line="240" w:lineRule="auto"/>
              <w:ind w:firstLine="0"/>
              <w:rPr>
                <w:rFonts w:ascii="Calibri" w:hAnsi="Calibri" w:cs="Calibri"/>
                <w:color w:val="000000"/>
                <w:sz w:val="22"/>
              </w:rPr>
            </w:pPr>
            <w:r w:rsidRPr="009D0DD0">
              <w:rPr>
                <w:rFonts w:ascii="Calibri" w:hAnsi="Calibri" w:cs="Calibri"/>
                <w:color w:val="000000"/>
                <w:sz w:val="22"/>
              </w:rPr>
              <w:t> </w:t>
            </w:r>
          </w:p>
        </w:tc>
      </w:tr>
      <w:tr w:rsidR="009D74C2" w:rsidTr="009D0DD0">
        <w:trPr>
          <w:gridAfter w:val="1"/>
          <w:wAfter w:w="2" w:type="dxa"/>
          <w:trHeight w:val="20"/>
        </w:trPr>
        <w:tc>
          <w:tcPr>
            <w:tcW w:w="100"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106</w:t>
            </w:r>
          </w:p>
        </w:tc>
        <w:tc>
          <w:tcPr>
            <w:tcW w:w="931"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Сети теплоснабжения от ТК-84а до ТК-94</w:t>
            </w:r>
          </w:p>
        </w:tc>
        <w:tc>
          <w:tcPr>
            <w:tcW w:w="1734"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 xml:space="preserve">Предназначена для подачи теплоносителя потребителю. </w:t>
            </w:r>
            <w:r w:rsidRPr="009D0DD0">
              <w:rPr>
                <w:color w:val="000000"/>
                <w:sz w:val="16"/>
                <w:szCs w:val="16"/>
              </w:rPr>
              <w:t>Сеть тепловая внутриквартальная. Диаметр трубы 219 мм, вид прокладки - подземная, безканальная, двухтрубная; Изоляция - (ППУ</w:t>
            </w:r>
            <w:proofErr w:type="gramStart"/>
            <w:r w:rsidRPr="009D0DD0">
              <w:rPr>
                <w:color w:val="000000"/>
                <w:sz w:val="16"/>
                <w:szCs w:val="16"/>
              </w:rPr>
              <w:t>).Задвижки</w:t>
            </w:r>
            <w:proofErr w:type="gramEnd"/>
            <w:r w:rsidRPr="009D0DD0">
              <w:rPr>
                <w:color w:val="000000"/>
                <w:sz w:val="16"/>
                <w:szCs w:val="16"/>
              </w:rPr>
              <w:t xml:space="preserve"> ДУ 219 - 2 шт., задвижки ДУ 100 - 4 шт., протяженность 60 м.</w:t>
            </w:r>
          </w:p>
        </w:tc>
        <w:tc>
          <w:tcPr>
            <w:tcW w:w="268"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3433</w:t>
            </w:r>
          </w:p>
        </w:tc>
        <w:tc>
          <w:tcPr>
            <w:tcW w:w="200"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01.01.1988</w:t>
            </w:r>
          </w:p>
        </w:tc>
        <w:tc>
          <w:tcPr>
            <w:tcW w:w="201"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01.04.1998</w:t>
            </w:r>
          </w:p>
        </w:tc>
        <w:tc>
          <w:tcPr>
            <w:tcW w:w="717"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г. Пыть-Ях, по ул. Святослава Фед</w:t>
            </w:r>
            <w:r w:rsidRPr="009D0DD0">
              <w:rPr>
                <w:color w:val="000000"/>
                <w:sz w:val="16"/>
                <w:szCs w:val="16"/>
              </w:rPr>
              <w:t>орова до ж/д 1, 2 4 микрорайон</w:t>
            </w:r>
          </w:p>
        </w:tc>
        <w:tc>
          <w:tcPr>
            <w:tcW w:w="233"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151 235,00</w:t>
            </w:r>
          </w:p>
        </w:tc>
        <w:tc>
          <w:tcPr>
            <w:tcW w:w="302" w:type="pct"/>
            <w:shd w:val="clear" w:color="auto" w:fill="auto"/>
            <w:noWrap/>
            <w:vAlign w:val="center"/>
            <w:hideMark/>
          </w:tcPr>
          <w:p w:rsidR="009D0DD0" w:rsidRPr="009D0DD0" w:rsidRDefault="00697C2B" w:rsidP="009D0DD0">
            <w:pPr>
              <w:spacing w:after="0" w:line="240" w:lineRule="auto"/>
              <w:ind w:firstLine="0"/>
              <w:rPr>
                <w:rFonts w:ascii="Calibri" w:hAnsi="Calibri" w:cs="Calibri"/>
                <w:color w:val="000000"/>
                <w:sz w:val="22"/>
              </w:rPr>
            </w:pPr>
            <w:r w:rsidRPr="009D0DD0">
              <w:rPr>
                <w:rFonts w:ascii="Calibri" w:hAnsi="Calibri" w:cs="Calibri"/>
                <w:color w:val="000000"/>
                <w:sz w:val="22"/>
              </w:rPr>
              <w:t> </w:t>
            </w:r>
          </w:p>
        </w:tc>
        <w:tc>
          <w:tcPr>
            <w:tcW w:w="312" w:type="pct"/>
            <w:shd w:val="clear" w:color="auto" w:fill="auto"/>
            <w:noWrap/>
            <w:vAlign w:val="center"/>
            <w:hideMark/>
          </w:tcPr>
          <w:p w:rsidR="009D0DD0" w:rsidRPr="009D0DD0" w:rsidRDefault="00697C2B" w:rsidP="009D0DD0">
            <w:pPr>
              <w:spacing w:after="0" w:line="240" w:lineRule="auto"/>
              <w:ind w:firstLine="0"/>
              <w:rPr>
                <w:rFonts w:ascii="Calibri" w:hAnsi="Calibri" w:cs="Calibri"/>
                <w:color w:val="000000"/>
                <w:sz w:val="22"/>
              </w:rPr>
            </w:pPr>
            <w:r w:rsidRPr="009D0DD0">
              <w:rPr>
                <w:rFonts w:ascii="Calibri" w:hAnsi="Calibri" w:cs="Calibri"/>
                <w:color w:val="000000"/>
                <w:sz w:val="22"/>
              </w:rPr>
              <w:t> </w:t>
            </w:r>
          </w:p>
        </w:tc>
      </w:tr>
      <w:tr w:rsidR="009D74C2" w:rsidTr="009D0DD0">
        <w:trPr>
          <w:gridAfter w:val="1"/>
          <w:wAfter w:w="2" w:type="dxa"/>
          <w:trHeight w:val="20"/>
        </w:trPr>
        <w:tc>
          <w:tcPr>
            <w:tcW w:w="100"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107</w:t>
            </w:r>
          </w:p>
        </w:tc>
        <w:tc>
          <w:tcPr>
            <w:tcW w:w="931"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Водяная тепловая сеть Узел №9 - ТК-Ф3</w:t>
            </w:r>
          </w:p>
        </w:tc>
        <w:tc>
          <w:tcPr>
            <w:tcW w:w="1734"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 xml:space="preserve">Предназначена для подачи теплоносителя потребителю. Сеть магистральная. Узел №9 - ЦТП-1 - диаметр трубы 219 мм, вид прокладки - подземная, бесканальная; Изоляция - </w:t>
            </w:r>
            <w:r w:rsidRPr="009D0DD0">
              <w:rPr>
                <w:color w:val="000000"/>
                <w:sz w:val="16"/>
                <w:szCs w:val="16"/>
              </w:rPr>
              <w:t>(ТВЭЛ); протяженность 205 метров. ЦТП-1 - ТК ФЗ - диаметр трубы 219 мм, вид прокладки - надземная; Изоляция - (Минвата ПХВ); протяженность 513 метров. Общая протяженность 718 метров.</w:t>
            </w:r>
          </w:p>
        </w:tc>
        <w:tc>
          <w:tcPr>
            <w:tcW w:w="268"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3435</w:t>
            </w:r>
          </w:p>
        </w:tc>
        <w:tc>
          <w:tcPr>
            <w:tcW w:w="200"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01.01.1991</w:t>
            </w:r>
          </w:p>
        </w:tc>
        <w:tc>
          <w:tcPr>
            <w:tcW w:w="201"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01.04.1998</w:t>
            </w:r>
          </w:p>
        </w:tc>
        <w:tc>
          <w:tcPr>
            <w:tcW w:w="717"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 xml:space="preserve">г. Пыть-Ях, промзона "Западная", от узла №9 </w:t>
            </w:r>
            <w:r w:rsidRPr="009D0DD0">
              <w:rPr>
                <w:color w:val="000000"/>
                <w:sz w:val="16"/>
                <w:szCs w:val="16"/>
              </w:rPr>
              <w:t>ул. Магистральная до ж/д 38 Финский</w:t>
            </w:r>
          </w:p>
        </w:tc>
        <w:tc>
          <w:tcPr>
            <w:tcW w:w="233"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610 184,00</w:t>
            </w:r>
          </w:p>
        </w:tc>
        <w:tc>
          <w:tcPr>
            <w:tcW w:w="302" w:type="pct"/>
            <w:shd w:val="clear" w:color="auto" w:fill="auto"/>
            <w:noWrap/>
            <w:vAlign w:val="center"/>
            <w:hideMark/>
          </w:tcPr>
          <w:p w:rsidR="009D0DD0" w:rsidRPr="009D0DD0" w:rsidRDefault="00697C2B" w:rsidP="009D0DD0">
            <w:pPr>
              <w:spacing w:after="0" w:line="240" w:lineRule="auto"/>
              <w:ind w:firstLine="0"/>
              <w:rPr>
                <w:rFonts w:ascii="Calibri" w:hAnsi="Calibri" w:cs="Calibri"/>
                <w:color w:val="000000"/>
                <w:sz w:val="22"/>
              </w:rPr>
            </w:pPr>
            <w:r w:rsidRPr="009D0DD0">
              <w:rPr>
                <w:rFonts w:ascii="Calibri" w:hAnsi="Calibri" w:cs="Calibri"/>
                <w:color w:val="000000"/>
                <w:sz w:val="22"/>
              </w:rPr>
              <w:t> </w:t>
            </w:r>
          </w:p>
        </w:tc>
        <w:tc>
          <w:tcPr>
            <w:tcW w:w="312" w:type="pct"/>
            <w:shd w:val="clear" w:color="auto" w:fill="auto"/>
            <w:noWrap/>
            <w:vAlign w:val="center"/>
            <w:hideMark/>
          </w:tcPr>
          <w:p w:rsidR="009D0DD0" w:rsidRPr="009D0DD0" w:rsidRDefault="00697C2B" w:rsidP="009D0DD0">
            <w:pPr>
              <w:spacing w:after="0" w:line="240" w:lineRule="auto"/>
              <w:ind w:firstLine="0"/>
              <w:rPr>
                <w:rFonts w:ascii="Calibri" w:hAnsi="Calibri" w:cs="Calibri"/>
                <w:color w:val="000000"/>
                <w:sz w:val="22"/>
              </w:rPr>
            </w:pPr>
            <w:r w:rsidRPr="009D0DD0">
              <w:rPr>
                <w:rFonts w:ascii="Calibri" w:hAnsi="Calibri" w:cs="Calibri"/>
                <w:color w:val="000000"/>
                <w:sz w:val="22"/>
              </w:rPr>
              <w:t> </w:t>
            </w:r>
          </w:p>
        </w:tc>
      </w:tr>
      <w:tr w:rsidR="009D74C2" w:rsidTr="009D0DD0">
        <w:trPr>
          <w:gridAfter w:val="1"/>
          <w:wAfter w:w="2" w:type="dxa"/>
          <w:trHeight w:val="20"/>
        </w:trPr>
        <w:tc>
          <w:tcPr>
            <w:tcW w:w="100"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108</w:t>
            </w:r>
          </w:p>
        </w:tc>
        <w:tc>
          <w:tcPr>
            <w:tcW w:w="931"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КОМПЕНСАТОР</w:t>
            </w:r>
          </w:p>
        </w:tc>
        <w:tc>
          <w:tcPr>
            <w:tcW w:w="1734"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Предназначен для компенсации теплового расширения тепловой сети</w:t>
            </w:r>
          </w:p>
        </w:tc>
        <w:tc>
          <w:tcPr>
            <w:tcW w:w="268"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345</w:t>
            </w:r>
          </w:p>
        </w:tc>
        <w:tc>
          <w:tcPr>
            <w:tcW w:w="200"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01.01.1995</w:t>
            </w:r>
          </w:p>
        </w:tc>
        <w:tc>
          <w:tcPr>
            <w:tcW w:w="201"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01.04.1998</w:t>
            </w:r>
          </w:p>
        </w:tc>
        <w:tc>
          <w:tcPr>
            <w:tcW w:w="717"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г. Пыть-Ях, район узла связи и базы Таежной</w:t>
            </w:r>
          </w:p>
        </w:tc>
        <w:tc>
          <w:tcPr>
            <w:tcW w:w="233"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109 215,00</w:t>
            </w:r>
          </w:p>
        </w:tc>
        <w:tc>
          <w:tcPr>
            <w:tcW w:w="302" w:type="pct"/>
            <w:shd w:val="clear" w:color="auto" w:fill="auto"/>
            <w:noWrap/>
            <w:vAlign w:val="center"/>
            <w:hideMark/>
          </w:tcPr>
          <w:p w:rsidR="009D0DD0" w:rsidRPr="009D0DD0" w:rsidRDefault="00697C2B" w:rsidP="009D0DD0">
            <w:pPr>
              <w:spacing w:after="0" w:line="240" w:lineRule="auto"/>
              <w:ind w:firstLine="0"/>
              <w:rPr>
                <w:rFonts w:ascii="Calibri" w:hAnsi="Calibri" w:cs="Calibri"/>
                <w:color w:val="000000"/>
                <w:sz w:val="22"/>
              </w:rPr>
            </w:pPr>
            <w:r w:rsidRPr="009D0DD0">
              <w:rPr>
                <w:rFonts w:ascii="Calibri" w:hAnsi="Calibri" w:cs="Calibri"/>
                <w:color w:val="000000"/>
                <w:sz w:val="22"/>
              </w:rPr>
              <w:t> </w:t>
            </w:r>
          </w:p>
        </w:tc>
        <w:tc>
          <w:tcPr>
            <w:tcW w:w="312" w:type="pct"/>
            <w:shd w:val="clear" w:color="auto" w:fill="auto"/>
            <w:noWrap/>
            <w:vAlign w:val="center"/>
            <w:hideMark/>
          </w:tcPr>
          <w:p w:rsidR="009D0DD0" w:rsidRPr="009D0DD0" w:rsidRDefault="00697C2B" w:rsidP="009D0DD0">
            <w:pPr>
              <w:spacing w:after="0" w:line="240" w:lineRule="auto"/>
              <w:ind w:firstLine="0"/>
              <w:rPr>
                <w:rFonts w:ascii="Calibri" w:hAnsi="Calibri" w:cs="Calibri"/>
                <w:color w:val="000000"/>
                <w:sz w:val="22"/>
              </w:rPr>
            </w:pPr>
            <w:r w:rsidRPr="009D0DD0">
              <w:rPr>
                <w:rFonts w:ascii="Calibri" w:hAnsi="Calibri" w:cs="Calibri"/>
                <w:color w:val="000000"/>
                <w:sz w:val="22"/>
              </w:rPr>
              <w:t> </w:t>
            </w:r>
          </w:p>
        </w:tc>
      </w:tr>
      <w:tr w:rsidR="009D74C2" w:rsidTr="009D0DD0">
        <w:trPr>
          <w:gridAfter w:val="1"/>
          <w:wAfter w:w="2" w:type="dxa"/>
          <w:trHeight w:val="20"/>
        </w:trPr>
        <w:tc>
          <w:tcPr>
            <w:tcW w:w="100"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lastRenderedPageBreak/>
              <w:t>109</w:t>
            </w:r>
          </w:p>
        </w:tc>
        <w:tc>
          <w:tcPr>
            <w:tcW w:w="931"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 xml:space="preserve">Водяная тепловая сеть Узел №6 - </w:t>
            </w:r>
            <w:r w:rsidRPr="009D0DD0">
              <w:rPr>
                <w:color w:val="000000"/>
                <w:sz w:val="16"/>
                <w:szCs w:val="16"/>
              </w:rPr>
              <w:t>КОС-7000</w:t>
            </w:r>
          </w:p>
        </w:tc>
        <w:tc>
          <w:tcPr>
            <w:tcW w:w="1734"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Предназначена для подачи теплоносителя потребителю. Сеть магистральная. Узел №6 - КОС-7000 - диаметр трубы 219 мм, вид прокладки - надземная; Изоляция - (Минвата ПХВ); протяженность 2150 метров.</w:t>
            </w:r>
          </w:p>
        </w:tc>
        <w:tc>
          <w:tcPr>
            <w:tcW w:w="268"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3498</w:t>
            </w:r>
          </w:p>
        </w:tc>
        <w:tc>
          <w:tcPr>
            <w:tcW w:w="200"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01.01.1989</w:t>
            </w:r>
          </w:p>
        </w:tc>
        <w:tc>
          <w:tcPr>
            <w:tcW w:w="201"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01.04.1998</w:t>
            </w:r>
          </w:p>
        </w:tc>
        <w:tc>
          <w:tcPr>
            <w:tcW w:w="717"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 xml:space="preserve">г. Пыть-Ях, микрорайон № </w:t>
            </w:r>
            <w:r w:rsidRPr="009D0DD0">
              <w:rPr>
                <w:color w:val="000000"/>
                <w:sz w:val="16"/>
                <w:szCs w:val="16"/>
              </w:rPr>
              <w:t>6а «Северный», от узла №6 до КОС-7000</w:t>
            </w:r>
          </w:p>
        </w:tc>
        <w:tc>
          <w:tcPr>
            <w:tcW w:w="233"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384 791,00</w:t>
            </w:r>
          </w:p>
        </w:tc>
        <w:tc>
          <w:tcPr>
            <w:tcW w:w="302" w:type="pct"/>
            <w:shd w:val="clear" w:color="auto" w:fill="auto"/>
            <w:noWrap/>
            <w:vAlign w:val="center"/>
            <w:hideMark/>
          </w:tcPr>
          <w:p w:rsidR="009D0DD0" w:rsidRPr="009D0DD0" w:rsidRDefault="00697C2B" w:rsidP="009D0DD0">
            <w:pPr>
              <w:spacing w:after="0" w:line="240" w:lineRule="auto"/>
              <w:ind w:firstLine="0"/>
              <w:rPr>
                <w:rFonts w:ascii="Calibri" w:hAnsi="Calibri" w:cs="Calibri"/>
                <w:color w:val="000000"/>
                <w:sz w:val="22"/>
              </w:rPr>
            </w:pPr>
            <w:r w:rsidRPr="009D0DD0">
              <w:rPr>
                <w:rFonts w:ascii="Calibri" w:hAnsi="Calibri" w:cs="Calibri"/>
                <w:color w:val="000000"/>
                <w:sz w:val="22"/>
              </w:rPr>
              <w:t> </w:t>
            </w:r>
          </w:p>
        </w:tc>
        <w:tc>
          <w:tcPr>
            <w:tcW w:w="312" w:type="pct"/>
            <w:shd w:val="clear" w:color="auto" w:fill="auto"/>
            <w:noWrap/>
            <w:vAlign w:val="center"/>
            <w:hideMark/>
          </w:tcPr>
          <w:p w:rsidR="009D0DD0" w:rsidRPr="009D0DD0" w:rsidRDefault="00697C2B" w:rsidP="009D0DD0">
            <w:pPr>
              <w:spacing w:after="0" w:line="240" w:lineRule="auto"/>
              <w:ind w:firstLine="0"/>
              <w:rPr>
                <w:rFonts w:ascii="Calibri" w:hAnsi="Calibri" w:cs="Calibri"/>
                <w:color w:val="000000"/>
                <w:sz w:val="22"/>
              </w:rPr>
            </w:pPr>
            <w:r w:rsidRPr="009D0DD0">
              <w:rPr>
                <w:rFonts w:ascii="Calibri" w:hAnsi="Calibri" w:cs="Calibri"/>
                <w:color w:val="000000"/>
                <w:sz w:val="22"/>
              </w:rPr>
              <w:t> </w:t>
            </w:r>
          </w:p>
        </w:tc>
      </w:tr>
      <w:tr w:rsidR="009D74C2" w:rsidTr="009D0DD0">
        <w:trPr>
          <w:gridAfter w:val="1"/>
          <w:wAfter w:w="2" w:type="dxa"/>
          <w:trHeight w:val="20"/>
        </w:trPr>
        <w:tc>
          <w:tcPr>
            <w:tcW w:w="100"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110</w:t>
            </w:r>
          </w:p>
        </w:tc>
        <w:tc>
          <w:tcPr>
            <w:tcW w:w="931"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Водяная тепловая сеть ТК-73 - ТК-82</w:t>
            </w:r>
          </w:p>
        </w:tc>
        <w:tc>
          <w:tcPr>
            <w:tcW w:w="1734"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 xml:space="preserve">Предназначена для подачи теплоносителя потребителю. Сеть магистральная. ТК-73 - ТК-82 - диаметр трубы 325 мм, вид прокладки - подземная, бесканальная; Изоляция - </w:t>
            </w:r>
            <w:r w:rsidRPr="009D0DD0">
              <w:rPr>
                <w:color w:val="000000"/>
                <w:sz w:val="16"/>
                <w:szCs w:val="16"/>
              </w:rPr>
              <w:t>(ТВЭЛ); протяженность 262 метра.</w:t>
            </w:r>
          </w:p>
        </w:tc>
        <w:tc>
          <w:tcPr>
            <w:tcW w:w="268"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3538</w:t>
            </w:r>
          </w:p>
        </w:tc>
        <w:tc>
          <w:tcPr>
            <w:tcW w:w="200"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01.01.1985</w:t>
            </w:r>
          </w:p>
        </w:tc>
        <w:tc>
          <w:tcPr>
            <w:tcW w:w="201"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01.04.1998</w:t>
            </w:r>
          </w:p>
        </w:tc>
        <w:tc>
          <w:tcPr>
            <w:tcW w:w="717"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г. Пыть-Ях, микрорайон № 5 «Солнечный», по ул. Святослава Федорова до ж/д 5</w:t>
            </w:r>
          </w:p>
        </w:tc>
        <w:tc>
          <w:tcPr>
            <w:tcW w:w="233"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3 626 123,00</w:t>
            </w:r>
          </w:p>
        </w:tc>
        <w:tc>
          <w:tcPr>
            <w:tcW w:w="302"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417 807,74</w:t>
            </w:r>
          </w:p>
        </w:tc>
        <w:tc>
          <w:tcPr>
            <w:tcW w:w="312" w:type="pct"/>
            <w:shd w:val="clear" w:color="auto" w:fill="auto"/>
            <w:noWrap/>
            <w:vAlign w:val="center"/>
            <w:hideMark/>
          </w:tcPr>
          <w:p w:rsidR="009D0DD0" w:rsidRPr="009D0DD0" w:rsidRDefault="00697C2B" w:rsidP="009D0DD0">
            <w:pPr>
              <w:spacing w:after="0" w:line="240" w:lineRule="auto"/>
              <w:ind w:firstLine="0"/>
              <w:rPr>
                <w:rFonts w:ascii="Calibri" w:hAnsi="Calibri" w:cs="Calibri"/>
                <w:color w:val="000000"/>
                <w:sz w:val="22"/>
              </w:rPr>
            </w:pPr>
            <w:r w:rsidRPr="009D0DD0">
              <w:rPr>
                <w:rFonts w:ascii="Calibri" w:hAnsi="Calibri" w:cs="Calibri"/>
                <w:color w:val="000000"/>
                <w:sz w:val="22"/>
              </w:rPr>
              <w:t> </w:t>
            </w:r>
          </w:p>
        </w:tc>
      </w:tr>
      <w:tr w:rsidR="009D74C2" w:rsidTr="009D0DD0">
        <w:trPr>
          <w:gridAfter w:val="1"/>
          <w:wAfter w:w="2" w:type="dxa"/>
          <w:trHeight w:val="20"/>
        </w:trPr>
        <w:tc>
          <w:tcPr>
            <w:tcW w:w="100"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111</w:t>
            </w:r>
          </w:p>
        </w:tc>
        <w:tc>
          <w:tcPr>
            <w:tcW w:w="931"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Водяная тепловая сеть Узел №3 - Узел №4</w:t>
            </w:r>
          </w:p>
        </w:tc>
        <w:tc>
          <w:tcPr>
            <w:tcW w:w="1734"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 xml:space="preserve">Предназначена для подачи теплоносителя </w:t>
            </w:r>
            <w:r w:rsidRPr="009D0DD0">
              <w:rPr>
                <w:color w:val="000000"/>
                <w:sz w:val="16"/>
                <w:szCs w:val="16"/>
              </w:rPr>
              <w:t xml:space="preserve">потребителю. Сеть магистральная. Узел №3 - Узел №4 - диаметр трубы 530 мм, вид прокладки - надземная; Изоляция - (ППУ </w:t>
            </w:r>
            <w:proofErr w:type="gramStart"/>
            <w:r w:rsidRPr="009D0DD0">
              <w:rPr>
                <w:color w:val="000000"/>
                <w:sz w:val="16"/>
                <w:szCs w:val="16"/>
              </w:rPr>
              <w:t>ск.+</w:t>
            </w:r>
            <w:proofErr w:type="gramEnd"/>
            <w:r w:rsidRPr="009D0DD0">
              <w:rPr>
                <w:color w:val="000000"/>
                <w:sz w:val="16"/>
                <w:szCs w:val="16"/>
              </w:rPr>
              <w:t>жесть); протяженность 1604 метра.</w:t>
            </w:r>
          </w:p>
        </w:tc>
        <w:tc>
          <w:tcPr>
            <w:tcW w:w="268"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3772</w:t>
            </w:r>
          </w:p>
        </w:tc>
        <w:tc>
          <w:tcPr>
            <w:tcW w:w="200"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01.01.1987</w:t>
            </w:r>
          </w:p>
        </w:tc>
        <w:tc>
          <w:tcPr>
            <w:tcW w:w="201"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01.04.1998</w:t>
            </w:r>
          </w:p>
        </w:tc>
        <w:tc>
          <w:tcPr>
            <w:tcW w:w="717"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г. Пыть-Ях, промзона "Центральная", район пивзавода от узла 3 до кот. Тае</w:t>
            </w:r>
            <w:r w:rsidRPr="009D0DD0">
              <w:rPr>
                <w:color w:val="000000"/>
                <w:sz w:val="16"/>
                <w:szCs w:val="16"/>
              </w:rPr>
              <w:t>жная</w:t>
            </w:r>
          </w:p>
        </w:tc>
        <w:tc>
          <w:tcPr>
            <w:tcW w:w="233"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5 422 706,00</w:t>
            </w:r>
          </w:p>
        </w:tc>
        <w:tc>
          <w:tcPr>
            <w:tcW w:w="302" w:type="pct"/>
            <w:shd w:val="clear" w:color="auto" w:fill="auto"/>
            <w:noWrap/>
            <w:vAlign w:val="center"/>
            <w:hideMark/>
          </w:tcPr>
          <w:p w:rsidR="009D0DD0" w:rsidRPr="009D0DD0" w:rsidRDefault="00697C2B" w:rsidP="009D0DD0">
            <w:pPr>
              <w:spacing w:after="0" w:line="240" w:lineRule="auto"/>
              <w:ind w:firstLine="0"/>
              <w:rPr>
                <w:rFonts w:ascii="Calibri" w:hAnsi="Calibri" w:cs="Calibri"/>
                <w:color w:val="000000"/>
                <w:sz w:val="22"/>
              </w:rPr>
            </w:pPr>
            <w:r w:rsidRPr="009D0DD0">
              <w:rPr>
                <w:rFonts w:ascii="Calibri" w:hAnsi="Calibri" w:cs="Calibri"/>
                <w:color w:val="000000"/>
                <w:sz w:val="22"/>
              </w:rPr>
              <w:t> </w:t>
            </w:r>
          </w:p>
        </w:tc>
        <w:tc>
          <w:tcPr>
            <w:tcW w:w="312"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86АБ 008356 от 21.01.2011г. 86:15:000000: 0000:71:185: 001:0011:0011996990</w:t>
            </w:r>
          </w:p>
        </w:tc>
      </w:tr>
      <w:tr w:rsidR="009D74C2" w:rsidTr="009D0DD0">
        <w:trPr>
          <w:gridAfter w:val="1"/>
          <w:wAfter w:w="2" w:type="dxa"/>
          <w:trHeight w:val="20"/>
        </w:trPr>
        <w:tc>
          <w:tcPr>
            <w:tcW w:w="100"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112</w:t>
            </w:r>
          </w:p>
        </w:tc>
        <w:tc>
          <w:tcPr>
            <w:tcW w:w="931"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Тепловая сеть ТК 84а - ТК 94 4 мкр.</w:t>
            </w:r>
          </w:p>
        </w:tc>
        <w:tc>
          <w:tcPr>
            <w:tcW w:w="1734"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Предназначена для подачи теплоносителя потребителю.</w:t>
            </w:r>
          </w:p>
        </w:tc>
        <w:tc>
          <w:tcPr>
            <w:tcW w:w="268"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1108510902</w:t>
            </w:r>
          </w:p>
        </w:tc>
        <w:tc>
          <w:tcPr>
            <w:tcW w:w="200"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 </w:t>
            </w:r>
          </w:p>
        </w:tc>
        <w:tc>
          <w:tcPr>
            <w:tcW w:w="201"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 </w:t>
            </w:r>
          </w:p>
        </w:tc>
        <w:tc>
          <w:tcPr>
            <w:tcW w:w="717"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ХМАО-Югра, г.Пыть-Ях, мкр.4 "Молодежный"</w:t>
            </w:r>
          </w:p>
        </w:tc>
        <w:tc>
          <w:tcPr>
            <w:tcW w:w="233"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 </w:t>
            </w:r>
          </w:p>
        </w:tc>
        <w:tc>
          <w:tcPr>
            <w:tcW w:w="302" w:type="pct"/>
            <w:shd w:val="clear" w:color="auto" w:fill="auto"/>
            <w:noWrap/>
            <w:vAlign w:val="center"/>
            <w:hideMark/>
          </w:tcPr>
          <w:p w:rsidR="009D0DD0" w:rsidRPr="009D0DD0" w:rsidRDefault="00697C2B" w:rsidP="009D0DD0">
            <w:pPr>
              <w:spacing w:after="0" w:line="240" w:lineRule="auto"/>
              <w:ind w:firstLine="0"/>
              <w:rPr>
                <w:rFonts w:ascii="Calibri" w:hAnsi="Calibri" w:cs="Calibri"/>
                <w:color w:val="000000"/>
                <w:sz w:val="22"/>
              </w:rPr>
            </w:pPr>
            <w:r w:rsidRPr="009D0DD0">
              <w:rPr>
                <w:rFonts w:ascii="Calibri" w:hAnsi="Calibri" w:cs="Calibri"/>
                <w:color w:val="000000"/>
                <w:sz w:val="22"/>
              </w:rPr>
              <w:t> </w:t>
            </w:r>
          </w:p>
        </w:tc>
        <w:tc>
          <w:tcPr>
            <w:tcW w:w="312"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86:15:0000000:3374</w:t>
            </w:r>
          </w:p>
        </w:tc>
      </w:tr>
      <w:tr w:rsidR="009D74C2" w:rsidTr="009D0DD0">
        <w:trPr>
          <w:gridAfter w:val="1"/>
          <w:wAfter w:w="2" w:type="dxa"/>
          <w:trHeight w:val="20"/>
        </w:trPr>
        <w:tc>
          <w:tcPr>
            <w:tcW w:w="100"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113</w:t>
            </w:r>
          </w:p>
        </w:tc>
        <w:tc>
          <w:tcPr>
            <w:tcW w:w="931"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Тепловая сеть ТК-109/1 -ж.д.№29 5 мкр.</w:t>
            </w:r>
          </w:p>
        </w:tc>
        <w:tc>
          <w:tcPr>
            <w:tcW w:w="1734"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Предназначена для подачи теплоносителя потребителю.</w:t>
            </w:r>
          </w:p>
        </w:tc>
        <w:tc>
          <w:tcPr>
            <w:tcW w:w="268"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1108510905</w:t>
            </w:r>
          </w:p>
        </w:tc>
        <w:tc>
          <w:tcPr>
            <w:tcW w:w="200"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 </w:t>
            </w:r>
          </w:p>
        </w:tc>
        <w:tc>
          <w:tcPr>
            <w:tcW w:w="201"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 </w:t>
            </w:r>
          </w:p>
        </w:tc>
        <w:tc>
          <w:tcPr>
            <w:tcW w:w="717"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ХМАО-Югра, г.Пыть-Ях, мкр.5 "Солнечный"</w:t>
            </w:r>
          </w:p>
        </w:tc>
        <w:tc>
          <w:tcPr>
            <w:tcW w:w="233"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 </w:t>
            </w:r>
          </w:p>
        </w:tc>
        <w:tc>
          <w:tcPr>
            <w:tcW w:w="302" w:type="pct"/>
            <w:shd w:val="clear" w:color="auto" w:fill="auto"/>
            <w:noWrap/>
            <w:vAlign w:val="center"/>
            <w:hideMark/>
          </w:tcPr>
          <w:p w:rsidR="009D0DD0" w:rsidRPr="009D0DD0" w:rsidRDefault="00697C2B" w:rsidP="009D0DD0">
            <w:pPr>
              <w:spacing w:after="0" w:line="240" w:lineRule="auto"/>
              <w:ind w:firstLine="0"/>
              <w:rPr>
                <w:rFonts w:ascii="Calibri" w:hAnsi="Calibri" w:cs="Calibri"/>
                <w:color w:val="000000"/>
                <w:sz w:val="22"/>
              </w:rPr>
            </w:pPr>
            <w:r w:rsidRPr="009D0DD0">
              <w:rPr>
                <w:rFonts w:ascii="Calibri" w:hAnsi="Calibri" w:cs="Calibri"/>
                <w:color w:val="000000"/>
                <w:sz w:val="22"/>
              </w:rPr>
              <w:t> </w:t>
            </w:r>
          </w:p>
        </w:tc>
        <w:tc>
          <w:tcPr>
            <w:tcW w:w="312"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86:15:0101023:3662</w:t>
            </w:r>
          </w:p>
        </w:tc>
      </w:tr>
      <w:tr w:rsidR="009D74C2" w:rsidTr="009D0DD0">
        <w:trPr>
          <w:gridAfter w:val="1"/>
          <w:wAfter w:w="2" w:type="dxa"/>
          <w:trHeight w:val="20"/>
        </w:trPr>
        <w:tc>
          <w:tcPr>
            <w:tcW w:w="100"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114</w:t>
            </w:r>
          </w:p>
        </w:tc>
        <w:tc>
          <w:tcPr>
            <w:tcW w:w="931"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Тепловая сеть от тк-165а до ж/д № 3 по ул. Есенина</w:t>
            </w:r>
          </w:p>
        </w:tc>
        <w:tc>
          <w:tcPr>
            <w:tcW w:w="1734"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Предназначена для подачи теплоносителя потребителю.</w:t>
            </w:r>
          </w:p>
        </w:tc>
        <w:tc>
          <w:tcPr>
            <w:tcW w:w="268"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1108511047</w:t>
            </w:r>
          </w:p>
        </w:tc>
        <w:tc>
          <w:tcPr>
            <w:tcW w:w="200"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 </w:t>
            </w:r>
          </w:p>
        </w:tc>
        <w:tc>
          <w:tcPr>
            <w:tcW w:w="201"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 </w:t>
            </w:r>
          </w:p>
        </w:tc>
        <w:tc>
          <w:tcPr>
            <w:tcW w:w="717"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ХМАО-Югра, г.Пыть-Ях, мкр.3 "Кедровый"</w:t>
            </w:r>
          </w:p>
        </w:tc>
        <w:tc>
          <w:tcPr>
            <w:tcW w:w="233"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 </w:t>
            </w:r>
          </w:p>
        </w:tc>
        <w:tc>
          <w:tcPr>
            <w:tcW w:w="302" w:type="pct"/>
            <w:shd w:val="clear" w:color="auto" w:fill="auto"/>
            <w:noWrap/>
            <w:vAlign w:val="center"/>
            <w:hideMark/>
          </w:tcPr>
          <w:p w:rsidR="009D0DD0" w:rsidRPr="009D0DD0" w:rsidRDefault="00697C2B" w:rsidP="009D0DD0">
            <w:pPr>
              <w:spacing w:after="0" w:line="240" w:lineRule="auto"/>
              <w:ind w:firstLine="0"/>
              <w:rPr>
                <w:rFonts w:ascii="Calibri" w:hAnsi="Calibri" w:cs="Calibri"/>
                <w:color w:val="000000"/>
                <w:sz w:val="22"/>
              </w:rPr>
            </w:pPr>
            <w:r w:rsidRPr="009D0DD0">
              <w:rPr>
                <w:rFonts w:ascii="Calibri" w:hAnsi="Calibri" w:cs="Calibri"/>
                <w:color w:val="000000"/>
                <w:sz w:val="22"/>
              </w:rPr>
              <w:t> </w:t>
            </w:r>
          </w:p>
        </w:tc>
        <w:tc>
          <w:tcPr>
            <w:tcW w:w="312"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86:15:0101021:4429</w:t>
            </w:r>
          </w:p>
        </w:tc>
      </w:tr>
      <w:tr w:rsidR="009D74C2" w:rsidTr="009D0DD0">
        <w:trPr>
          <w:gridAfter w:val="1"/>
          <w:wAfter w:w="2" w:type="dxa"/>
          <w:trHeight w:val="20"/>
        </w:trPr>
        <w:tc>
          <w:tcPr>
            <w:tcW w:w="100"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115</w:t>
            </w:r>
          </w:p>
        </w:tc>
        <w:tc>
          <w:tcPr>
            <w:tcW w:w="931"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Тепловая сеть ТК-143 - ТК -145</w:t>
            </w:r>
          </w:p>
        </w:tc>
        <w:tc>
          <w:tcPr>
            <w:tcW w:w="1734"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Предназначена для подачи теплоносителя потребителю.</w:t>
            </w:r>
          </w:p>
        </w:tc>
        <w:tc>
          <w:tcPr>
            <w:tcW w:w="268"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1108510966</w:t>
            </w:r>
          </w:p>
        </w:tc>
        <w:tc>
          <w:tcPr>
            <w:tcW w:w="200"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 </w:t>
            </w:r>
          </w:p>
        </w:tc>
        <w:tc>
          <w:tcPr>
            <w:tcW w:w="201"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 </w:t>
            </w:r>
          </w:p>
        </w:tc>
        <w:tc>
          <w:tcPr>
            <w:tcW w:w="717"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 xml:space="preserve">ХМАО-Югра, г.Пыть-Ях, </w:t>
            </w:r>
            <w:r w:rsidRPr="009D0DD0">
              <w:rPr>
                <w:color w:val="000000"/>
                <w:sz w:val="16"/>
                <w:szCs w:val="16"/>
              </w:rPr>
              <w:t>мкр.3 "Кедровый"</w:t>
            </w:r>
          </w:p>
        </w:tc>
        <w:tc>
          <w:tcPr>
            <w:tcW w:w="233"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 </w:t>
            </w:r>
          </w:p>
        </w:tc>
        <w:tc>
          <w:tcPr>
            <w:tcW w:w="302" w:type="pct"/>
            <w:shd w:val="clear" w:color="auto" w:fill="auto"/>
            <w:noWrap/>
            <w:vAlign w:val="center"/>
            <w:hideMark/>
          </w:tcPr>
          <w:p w:rsidR="009D0DD0" w:rsidRPr="009D0DD0" w:rsidRDefault="00697C2B" w:rsidP="009D0DD0">
            <w:pPr>
              <w:spacing w:after="0" w:line="240" w:lineRule="auto"/>
              <w:ind w:firstLine="0"/>
              <w:rPr>
                <w:rFonts w:ascii="Calibri" w:hAnsi="Calibri" w:cs="Calibri"/>
                <w:color w:val="000000"/>
                <w:sz w:val="22"/>
              </w:rPr>
            </w:pPr>
            <w:r w:rsidRPr="009D0DD0">
              <w:rPr>
                <w:rFonts w:ascii="Calibri" w:hAnsi="Calibri" w:cs="Calibri"/>
                <w:color w:val="000000"/>
                <w:sz w:val="22"/>
              </w:rPr>
              <w:t> </w:t>
            </w:r>
          </w:p>
        </w:tc>
        <w:tc>
          <w:tcPr>
            <w:tcW w:w="312"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86:15:0101021:4349</w:t>
            </w:r>
          </w:p>
        </w:tc>
      </w:tr>
      <w:tr w:rsidR="009D74C2" w:rsidTr="009D0DD0">
        <w:trPr>
          <w:gridAfter w:val="1"/>
          <w:wAfter w:w="2" w:type="dxa"/>
          <w:trHeight w:val="20"/>
        </w:trPr>
        <w:tc>
          <w:tcPr>
            <w:tcW w:w="100"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116</w:t>
            </w:r>
          </w:p>
        </w:tc>
        <w:tc>
          <w:tcPr>
            <w:tcW w:w="931"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Тепловая сеть ТК-130 - ТК-120-4</w:t>
            </w:r>
          </w:p>
        </w:tc>
        <w:tc>
          <w:tcPr>
            <w:tcW w:w="1734"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Предназначена для подачи теплоносителя потребителю.</w:t>
            </w:r>
          </w:p>
        </w:tc>
        <w:tc>
          <w:tcPr>
            <w:tcW w:w="268"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1108511018</w:t>
            </w:r>
          </w:p>
        </w:tc>
        <w:tc>
          <w:tcPr>
            <w:tcW w:w="200"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 </w:t>
            </w:r>
          </w:p>
        </w:tc>
        <w:tc>
          <w:tcPr>
            <w:tcW w:w="201"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 </w:t>
            </w:r>
          </w:p>
        </w:tc>
        <w:tc>
          <w:tcPr>
            <w:tcW w:w="717"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ХМАО-Югра, г.Пыть-Ях, мкр.3 "Кедровый"</w:t>
            </w:r>
          </w:p>
        </w:tc>
        <w:tc>
          <w:tcPr>
            <w:tcW w:w="233"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 </w:t>
            </w:r>
          </w:p>
        </w:tc>
        <w:tc>
          <w:tcPr>
            <w:tcW w:w="302" w:type="pct"/>
            <w:shd w:val="clear" w:color="auto" w:fill="auto"/>
            <w:noWrap/>
            <w:vAlign w:val="center"/>
            <w:hideMark/>
          </w:tcPr>
          <w:p w:rsidR="009D0DD0" w:rsidRPr="009D0DD0" w:rsidRDefault="00697C2B" w:rsidP="009D0DD0">
            <w:pPr>
              <w:spacing w:after="0" w:line="240" w:lineRule="auto"/>
              <w:ind w:firstLine="0"/>
              <w:rPr>
                <w:rFonts w:ascii="Calibri" w:hAnsi="Calibri" w:cs="Calibri"/>
                <w:color w:val="000000"/>
                <w:sz w:val="22"/>
              </w:rPr>
            </w:pPr>
            <w:r w:rsidRPr="009D0DD0">
              <w:rPr>
                <w:rFonts w:ascii="Calibri" w:hAnsi="Calibri" w:cs="Calibri"/>
                <w:color w:val="000000"/>
                <w:sz w:val="22"/>
              </w:rPr>
              <w:t> </w:t>
            </w:r>
          </w:p>
        </w:tc>
        <w:tc>
          <w:tcPr>
            <w:tcW w:w="312"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86:15:0101021:4370</w:t>
            </w:r>
          </w:p>
        </w:tc>
      </w:tr>
      <w:tr w:rsidR="009D74C2" w:rsidTr="009D0DD0">
        <w:trPr>
          <w:gridAfter w:val="1"/>
          <w:wAfter w:w="2" w:type="dxa"/>
          <w:trHeight w:val="20"/>
        </w:trPr>
        <w:tc>
          <w:tcPr>
            <w:tcW w:w="100"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117</w:t>
            </w:r>
          </w:p>
        </w:tc>
        <w:tc>
          <w:tcPr>
            <w:tcW w:w="931"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Водяная тепловая сеть от ТК 24 до ТК 25</w:t>
            </w:r>
          </w:p>
        </w:tc>
        <w:tc>
          <w:tcPr>
            <w:tcW w:w="1734"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Предназначена для подачи теплоносителя потребителю.</w:t>
            </w:r>
          </w:p>
        </w:tc>
        <w:tc>
          <w:tcPr>
            <w:tcW w:w="268"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1108511046</w:t>
            </w:r>
          </w:p>
        </w:tc>
        <w:tc>
          <w:tcPr>
            <w:tcW w:w="200"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 </w:t>
            </w:r>
          </w:p>
        </w:tc>
        <w:tc>
          <w:tcPr>
            <w:tcW w:w="201"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 </w:t>
            </w:r>
          </w:p>
        </w:tc>
        <w:tc>
          <w:tcPr>
            <w:tcW w:w="717"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ХМАО-Югра, г.Пыть-Ях, мкр.1 "Центральный"</w:t>
            </w:r>
          </w:p>
        </w:tc>
        <w:tc>
          <w:tcPr>
            <w:tcW w:w="233"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 </w:t>
            </w:r>
          </w:p>
        </w:tc>
        <w:tc>
          <w:tcPr>
            <w:tcW w:w="302" w:type="pct"/>
            <w:shd w:val="clear" w:color="auto" w:fill="auto"/>
            <w:noWrap/>
            <w:vAlign w:val="center"/>
            <w:hideMark/>
          </w:tcPr>
          <w:p w:rsidR="009D0DD0" w:rsidRPr="009D0DD0" w:rsidRDefault="00697C2B" w:rsidP="009D0DD0">
            <w:pPr>
              <w:spacing w:after="0" w:line="240" w:lineRule="auto"/>
              <w:ind w:firstLine="0"/>
              <w:rPr>
                <w:rFonts w:ascii="Calibri" w:hAnsi="Calibri" w:cs="Calibri"/>
                <w:color w:val="000000"/>
                <w:sz w:val="22"/>
              </w:rPr>
            </w:pPr>
            <w:r w:rsidRPr="009D0DD0">
              <w:rPr>
                <w:rFonts w:ascii="Calibri" w:hAnsi="Calibri" w:cs="Calibri"/>
                <w:color w:val="000000"/>
                <w:sz w:val="22"/>
              </w:rPr>
              <w:t> </w:t>
            </w:r>
          </w:p>
        </w:tc>
        <w:tc>
          <w:tcPr>
            <w:tcW w:w="312"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86:15:0101011:2457</w:t>
            </w:r>
          </w:p>
        </w:tc>
      </w:tr>
      <w:tr w:rsidR="009D74C2" w:rsidTr="009D0DD0">
        <w:trPr>
          <w:gridAfter w:val="1"/>
          <w:wAfter w:w="2" w:type="dxa"/>
          <w:trHeight w:val="20"/>
        </w:trPr>
        <w:tc>
          <w:tcPr>
            <w:tcW w:w="100"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118</w:t>
            </w:r>
          </w:p>
        </w:tc>
        <w:tc>
          <w:tcPr>
            <w:tcW w:w="931"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 xml:space="preserve">Водяная тепловая сеть от узла </w:t>
            </w:r>
            <w:proofErr w:type="gramStart"/>
            <w:r w:rsidRPr="009D0DD0">
              <w:rPr>
                <w:color w:val="000000"/>
                <w:sz w:val="16"/>
                <w:szCs w:val="16"/>
              </w:rPr>
              <w:t>задвижек  ж</w:t>
            </w:r>
            <w:proofErr w:type="gramEnd"/>
            <w:r w:rsidRPr="009D0DD0">
              <w:rPr>
                <w:color w:val="000000"/>
                <w:sz w:val="16"/>
                <w:szCs w:val="16"/>
              </w:rPr>
              <w:t>/д №1 до ж/д № 21</w:t>
            </w:r>
          </w:p>
        </w:tc>
        <w:tc>
          <w:tcPr>
            <w:tcW w:w="1734"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Предназначена для подачи теплоносителя потребителю.</w:t>
            </w:r>
          </w:p>
        </w:tc>
        <w:tc>
          <w:tcPr>
            <w:tcW w:w="268"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1108511045</w:t>
            </w:r>
          </w:p>
        </w:tc>
        <w:tc>
          <w:tcPr>
            <w:tcW w:w="200"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 </w:t>
            </w:r>
          </w:p>
        </w:tc>
        <w:tc>
          <w:tcPr>
            <w:tcW w:w="201"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 </w:t>
            </w:r>
          </w:p>
        </w:tc>
        <w:tc>
          <w:tcPr>
            <w:tcW w:w="717"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ХМАО-Югра, г.Пыть-Ях, мкр.1 "Центральный"</w:t>
            </w:r>
          </w:p>
        </w:tc>
        <w:tc>
          <w:tcPr>
            <w:tcW w:w="233"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 </w:t>
            </w:r>
          </w:p>
        </w:tc>
        <w:tc>
          <w:tcPr>
            <w:tcW w:w="302" w:type="pct"/>
            <w:shd w:val="clear" w:color="auto" w:fill="auto"/>
            <w:noWrap/>
            <w:vAlign w:val="center"/>
            <w:hideMark/>
          </w:tcPr>
          <w:p w:rsidR="009D0DD0" w:rsidRPr="009D0DD0" w:rsidRDefault="00697C2B" w:rsidP="009D0DD0">
            <w:pPr>
              <w:spacing w:after="0" w:line="240" w:lineRule="auto"/>
              <w:ind w:firstLine="0"/>
              <w:rPr>
                <w:rFonts w:ascii="Calibri" w:hAnsi="Calibri" w:cs="Calibri"/>
                <w:color w:val="000000"/>
                <w:sz w:val="22"/>
              </w:rPr>
            </w:pPr>
            <w:r w:rsidRPr="009D0DD0">
              <w:rPr>
                <w:rFonts w:ascii="Calibri" w:hAnsi="Calibri" w:cs="Calibri"/>
                <w:color w:val="000000"/>
                <w:sz w:val="22"/>
              </w:rPr>
              <w:t> </w:t>
            </w:r>
          </w:p>
        </w:tc>
        <w:tc>
          <w:tcPr>
            <w:tcW w:w="312"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86:15:0101011:2438</w:t>
            </w:r>
          </w:p>
        </w:tc>
      </w:tr>
      <w:tr w:rsidR="009D74C2" w:rsidTr="009D0DD0">
        <w:trPr>
          <w:gridAfter w:val="1"/>
          <w:wAfter w:w="2" w:type="dxa"/>
          <w:trHeight w:val="20"/>
        </w:trPr>
        <w:tc>
          <w:tcPr>
            <w:tcW w:w="100"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119</w:t>
            </w:r>
          </w:p>
        </w:tc>
        <w:tc>
          <w:tcPr>
            <w:tcW w:w="931"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Сооружение//"Тепловая сеть от насосной 5/3 до ТК-111" протяж.140 м, мкр.5</w:t>
            </w:r>
          </w:p>
        </w:tc>
        <w:tc>
          <w:tcPr>
            <w:tcW w:w="1734"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Предназначена для подачи теплоносителя потребителю.</w:t>
            </w:r>
          </w:p>
        </w:tc>
        <w:tc>
          <w:tcPr>
            <w:tcW w:w="268"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ОС9424</w:t>
            </w:r>
          </w:p>
        </w:tc>
        <w:tc>
          <w:tcPr>
            <w:tcW w:w="200"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 </w:t>
            </w:r>
          </w:p>
        </w:tc>
        <w:tc>
          <w:tcPr>
            <w:tcW w:w="201"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 </w:t>
            </w:r>
          </w:p>
        </w:tc>
        <w:tc>
          <w:tcPr>
            <w:tcW w:w="717"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 xml:space="preserve">г. Пыть-Ях, мкр-н 5 "Солнечный"                                                                     </w:t>
            </w:r>
          </w:p>
        </w:tc>
        <w:tc>
          <w:tcPr>
            <w:tcW w:w="233"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 </w:t>
            </w:r>
          </w:p>
        </w:tc>
        <w:tc>
          <w:tcPr>
            <w:tcW w:w="302" w:type="pct"/>
            <w:shd w:val="clear" w:color="auto" w:fill="auto"/>
            <w:noWrap/>
            <w:vAlign w:val="center"/>
            <w:hideMark/>
          </w:tcPr>
          <w:p w:rsidR="009D0DD0" w:rsidRPr="009D0DD0" w:rsidRDefault="00697C2B" w:rsidP="009D0DD0">
            <w:pPr>
              <w:spacing w:after="0" w:line="240" w:lineRule="auto"/>
              <w:ind w:firstLine="0"/>
              <w:rPr>
                <w:rFonts w:ascii="Calibri" w:hAnsi="Calibri" w:cs="Calibri"/>
                <w:color w:val="000000"/>
                <w:sz w:val="22"/>
              </w:rPr>
            </w:pPr>
            <w:r w:rsidRPr="009D0DD0">
              <w:rPr>
                <w:rFonts w:ascii="Calibri" w:hAnsi="Calibri" w:cs="Calibri"/>
                <w:color w:val="000000"/>
                <w:sz w:val="22"/>
              </w:rPr>
              <w:t> </w:t>
            </w:r>
          </w:p>
        </w:tc>
        <w:tc>
          <w:tcPr>
            <w:tcW w:w="312"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86:15:0101023:224</w:t>
            </w:r>
          </w:p>
        </w:tc>
      </w:tr>
      <w:tr w:rsidR="009D74C2" w:rsidTr="009D0DD0">
        <w:trPr>
          <w:gridAfter w:val="1"/>
          <w:wAfter w:w="2" w:type="dxa"/>
          <w:trHeight w:val="20"/>
        </w:trPr>
        <w:tc>
          <w:tcPr>
            <w:tcW w:w="100"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120</w:t>
            </w:r>
          </w:p>
        </w:tc>
        <w:tc>
          <w:tcPr>
            <w:tcW w:w="931"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 xml:space="preserve">Сооружение//Тепловая сеть </w:t>
            </w:r>
            <w:proofErr w:type="gramStart"/>
            <w:r w:rsidRPr="009D0DD0">
              <w:rPr>
                <w:color w:val="000000"/>
                <w:sz w:val="16"/>
                <w:szCs w:val="16"/>
              </w:rPr>
              <w:t>ТК  82</w:t>
            </w:r>
            <w:proofErr w:type="gramEnd"/>
            <w:r w:rsidRPr="009D0DD0">
              <w:rPr>
                <w:color w:val="000000"/>
                <w:sz w:val="16"/>
                <w:szCs w:val="16"/>
              </w:rPr>
              <w:t>-ТК 83</w:t>
            </w:r>
          </w:p>
        </w:tc>
        <w:tc>
          <w:tcPr>
            <w:tcW w:w="1734"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Предназначена для подачи теплоносителя потребителю.</w:t>
            </w:r>
          </w:p>
        </w:tc>
        <w:tc>
          <w:tcPr>
            <w:tcW w:w="268"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ШИ1985917</w:t>
            </w:r>
          </w:p>
        </w:tc>
        <w:tc>
          <w:tcPr>
            <w:tcW w:w="200"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 </w:t>
            </w:r>
          </w:p>
        </w:tc>
        <w:tc>
          <w:tcPr>
            <w:tcW w:w="201"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 </w:t>
            </w:r>
          </w:p>
        </w:tc>
        <w:tc>
          <w:tcPr>
            <w:tcW w:w="717"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г. Пыть-Ях, мкр. 5</w:t>
            </w:r>
          </w:p>
        </w:tc>
        <w:tc>
          <w:tcPr>
            <w:tcW w:w="233"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 </w:t>
            </w:r>
          </w:p>
        </w:tc>
        <w:tc>
          <w:tcPr>
            <w:tcW w:w="302" w:type="pct"/>
            <w:shd w:val="clear" w:color="auto" w:fill="auto"/>
            <w:noWrap/>
            <w:vAlign w:val="center"/>
            <w:hideMark/>
          </w:tcPr>
          <w:p w:rsidR="009D0DD0" w:rsidRPr="009D0DD0" w:rsidRDefault="00697C2B" w:rsidP="009D0DD0">
            <w:pPr>
              <w:spacing w:after="0" w:line="240" w:lineRule="auto"/>
              <w:ind w:firstLine="0"/>
              <w:rPr>
                <w:rFonts w:ascii="Calibri" w:hAnsi="Calibri" w:cs="Calibri"/>
                <w:color w:val="000000"/>
                <w:sz w:val="22"/>
              </w:rPr>
            </w:pPr>
            <w:r w:rsidRPr="009D0DD0">
              <w:rPr>
                <w:rFonts w:ascii="Calibri" w:hAnsi="Calibri" w:cs="Calibri"/>
                <w:color w:val="000000"/>
                <w:sz w:val="22"/>
              </w:rPr>
              <w:t> </w:t>
            </w:r>
          </w:p>
        </w:tc>
        <w:tc>
          <w:tcPr>
            <w:tcW w:w="312"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86:15:0101023:3054</w:t>
            </w:r>
          </w:p>
        </w:tc>
      </w:tr>
      <w:tr w:rsidR="009D74C2" w:rsidTr="009D0DD0">
        <w:trPr>
          <w:gridAfter w:val="1"/>
          <w:wAfter w:w="2" w:type="dxa"/>
          <w:trHeight w:val="20"/>
        </w:trPr>
        <w:tc>
          <w:tcPr>
            <w:tcW w:w="100"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121</w:t>
            </w:r>
          </w:p>
        </w:tc>
        <w:tc>
          <w:tcPr>
            <w:tcW w:w="931"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Сооружение//Тепловая сеть ТК 206 - ж.д. № 41</w:t>
            </w:r>
          </w:p>
        </w:tc>
        <w:tc>
          <w:tcPr>
            <w:tcW w:w="1734"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Предназначена для подачи теплоносителя потребителю.</w:t>
            </w:r>
          </w:p>
        </w:tc>
        <w:tc>
          <w:tcPr>
            <w:tcW w:w="268"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ШИ1985914</w:t>
            </w:r>
          </w:p>
        </w:tc>
        <w:tc>
          <w:tcPr>
            <w:tcW w:w="200"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 </w:t>
            </w:r>
          </w:p>
        </w:tc>
        <w:tc>
          <w:tcPr>
            <w:tcW w:w="201"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 </w:t>
            </w:r>
          </w:p>
        </w:tc>
        <w:tc>
          <w:tcPr>
            <w:tcW w:w="717"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г. Пыть-Ях, мкр.6</w:t>
            </w:r>
          </w:p>
        </w:tc>
        <w:tc>
          <w:tcPr>
            <w:tcW w:w="233"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 </w:t>
            </w:r>
          </w:p>
        </w:tc>
        <w:tc>
          <w:tcPr>
            <w:tcW w:w="302" w:type="pct"/>
            <w:shd w:val="clear" w:color="auto" w:fill="auto"/>
            <w:noWrap/>
            <w:vAlign w:val="center"/>
            <w:hideMark/>
          </w:tcPr>
          <w:p w:rsidR="009D0DD0" w:rsidRPr="009D0DD0" w:rsidRDefault="00697C2B" w:rsidP="009D0DD0">
            <w:pPr>
              <w:spacing w:after="0" w:line="240" w:lineRule="auto"/>
              <w:ind w:firstLine="0"/>
              <w:rPr>
                <w:rFonts w:ascii="Calibri" w:hAnsi="Calibri" w:cs="Calibri"/>
                <w:color w:val="000000"/>
                <w:sz w:val="22"/>
              </w:rPr>
            </w:pPr>
            <w:r w:rsidRPr="009D0DD0">
              <w:rPr>
                <w:rFonts w:ascii="Calibri" w:hAnsi="Calibri" w:cs="Calibri"/>
                <w:color w:val="000000"/>
                <w:sz w:val="22"/>
              </w:rPr>
              <w:t> </w:t>
            </w:r>
          </w:p>
        </w:tc>
        <w:tc>
          <w:tcPr>
            <w:tcW w:w="312"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86:15:0101006:1227</w:t>
            </w:r>
          </w:p>
        </w:tc>
      </w:tr>
      <w:tr w:rsidR="009D74C2" w:rsidTr="009D0DD0">
        <w:trPr>
          <w:gridAfter w:val="1"/>
          <w:wAfter w:w="2" w:type="dxa"/>
          <w:trHeight w:val="20"/>
        </w:trPr>
        <w:tc>
          <w:tcPr>
            <w:tcW w:w="100"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122</w:t>
            </w:r>
          </w:p>
        </w:tc>
        <w:tc>
          <w:tcPr>
            <w:tcW w:w="931"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Сооружение//Тепловая сеть ТК 227 - ТК 229</w:t>
            </w:r>
          </w:p>
        </w:tc>
        <w:tc>
          <w:tcPr>
            <w:tcW w:w="1734"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 xml:space="preserve">Предназначена для подачи </w:t>
            </w:r>
            <w:r w:rsidRPr="009D0DD0">
              <w:rPr>
                <w:color w:val="000000"/>
                <w:sz w:val="16"/>
                <w:szCs w:val="16"/>
              </w:rPr>
              <w:t>теплоносителя потребителю.</w:t>
            </w:r>
          </w:p>
        </w:tc>
        <w:tc>
          <w:tcPr>
            <w:tcW w:w="268"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ШИ1985913</w:t>
            </w:r>
          </w:p>
        </w:tc>
        <w:tc>
          <w:tcPr>
            <w:tcW w:w="200"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 </w:t>
            </w:r>
          </w:p>
        </w:tc>
        <w:tc>
          <w:tcPr>
            <w:tcW w:w="201"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 </w:t>
            </w:r>
          </w:p>
        </w:tc>
        <w:tc>
          <w:tcPr>
            <w:tcW w:w="717"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г. Пыть-Ях, мкр.10</w:t>
            </w:r>
          </w:p>
        </w:tc>
        <w:tc>
          <w:tcPr>
            <w:tcW w:w="233"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 </w:t>
            </w:r>
          </w:p>
        </w:tc>
        <w:tc>
          <w:tcPr>
            <w:tcW w:w="302" w:type="pct"/>
            <w:shd w:val="clear" w:color="auto" w:fill="auto"/>
            <w:noWrap/>
            <w:vAlign w:val="center"/>
            <w:hideMark/>
          </w:tcPr>
          <w:p w:rsidR="009D0DD0" w:rsidRPr="009D0DD0" w:rsidRDefault="00697C2B" w:rsidP="009D0DD0">
            <w:pPr>
              <w:spacing w:after="0" w:line="240" w:lineRule="auto"/>
              <w:ind w:firstLine="0"/>
              <w:rPr>
                <w:rFonts w:ascii="Calibri" w:hAnsi="Calibri" w:cs="Calibri"/>
                <w:color w:val="000000"/>
                <w:sz w:val="22"/>
              </w:rPr>
            </w:pPr>
            <w:r w:rsidRPr="009D0DD0">
              <w:rPr>
                <w:rFonts w:ascii="Calibri" w:hAnsi="Calibri" w:cs="Calibri"/>
                <w:color w:val="000000"/>
                <w:sz w:val="22"/>
              </w:rPr>
              <w:t> </w:t>
            </w:r>
          </w:p>
        </w:tc>
        <w:tc>
          <w:tcPr>
            <w:tcW w:w="312"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86:15:0101003:467</w:t>
            </w:r>
          </w:p>
        </w:tc>
      </w:tr>
      <w:tr w:rsidR="009D74C2" w:rsidTr="009D0DD0">
        <w:trPr>
          <w:gridAfter w:val="1"/>
          <w:wAfter w:w="2" w:type="dxa"/>
          <w:trHeight w:val="20"/>
        </w:trPr>
        <w:tc>
          <w:tcPr>
            <w:tcW w:w="100"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123</w:t>
            </w:r>
          </w:p>
        </w:tc>
        <w:tc>
          <w:tcPr>
            <w:tcW w:w="931"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Сооружение//Тепловая сеть Узел № 7 - ПЯАТ-3</w:t>
            </w:r>
          </w:p>
        </w:tc>
        <w:tc>
          <w:tcPr>
            <w:tcW w:w="1734"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Предназначена для подачи теплоносителя потребителю.</w:t>
            </w:r>
          </w:p>
        </w:tc>
        <w:tc>
          <w:tcPr>
            <w:tcW w:w="268"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ШИ1985918</w:t>
            </w:r>
          </w:p>
        </w:tc>
        <w:tc>
          <w:tcPr>
            <w:tcW w:w="200"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 </w:t>
            </w:r>
          </w:p>
        </w:tc>
        <w:tc>
          <w:tcPr>
            <w:tcW w:w="201"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 </w:t>
            </w:r>
          </w:p>
        </w:tc>
        <w:tc>
          <w:tcPr>
            <w:tcW w:w="717"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г. Пыть-Ях, мкр. 3</w:t>
            </w:r>
          </w:p>
        </w:tc>
        <w:tc>
          <w:tcPr>
            <w:tcW w:w="233"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 </w:t>
            </w:r>
          </w:p>
        </w:tc>
        <w:tc>
          <w:tcPr>
            <w:tcW w:w="302" w:type="pct"/>
            <w:shd w:val="clear" w:color="auto" w:fill="auto"/>
            <w:noWrap/>
            <w:vAlign w:val="center"/>
            <w:hideMark/>
          </w:tcPr>
          <w:p w:rsidR="009D0DD0" w:rsidRPr="009D0DD0" w:rsidRDefault="00697C2B" w:rsidP="009D0DD0">
            <w:pPr>
              <w:spacing w:after="0" w:line="240" w:lineRule="auto"/>
              <w:ind w:firstLine="0"/>
              <w:rPr>
                <w:rFonts w:ascii="Calibri" w:hAnsi="Calibri" w:cs="Calibri"/>
                <w:color w:val="000000"/>
                <w:sz w:val="22"/>
              </w:rPr>
            </w:pPr>
            <w:r w:rsidRPr="009D0DD0">
              <w:rPr>
                <w:rFonts w:ascii="Calibri" w:hAnsi="Calibri" w:cs="Calibri"/>
                <w:color w:val="000000"/>
                <w:sz w:val="22"/>
              </w:rPr>
              <w:t> </w:t>
            </w:r>
          </w:p>
        </w:tc>
        <w:tc>
          <w:tcPr>
            <w:tcW w:w="312"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86:15:0101020:1631</w:t>
            </w:r>
          </w:p>
        </w:tc>
      </w:tr>
      <w:tr w:rsidR="009D74C2" w:rsidTr="009D0DD0">
        <w:trPr>
          <w:gridAfter w:val="1"/>
          <w:wAfter w:w="2" w:type="dxa"/>
          <w:trHeight w:val="20"/>
        </w:trPr>
        <w:tc>
          <w:tcPr>
            <w:tcW w:w="100"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124</w:t>
            </w:r>
          </w:p>
        </w:tc>
        <w:tc>
          <w:tcPr>
            <w:tcW w:w="931"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Сооружение//"Сети теплоснабжения" в составе объекта: Магистральные сети водоснабжения и канализации, сети газификации (включая ГРП) и электроснабжения микр. инд.</w:t>
            </w:r>
          </w:p>
        </w:tc>
        <w:tc>
          <w:tcPr>
            <w:tcW w:w="1734"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Предназначена для подачи теплоносителя потребителю.</w:t>
            </w:r>
          </w:p>
        </w:tc>
        <w:tc>
          <w:tcPr>
            <w:tcW w:w="268"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ОС9445-2</w:t>
            </w:r>
          </w:p>
        </w:tc>
        <w:tc>
          <w:tcPr>
            <w:tcW w:w="200"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 </w:t>
            </w:r>
          </w:p>
        </w:tc>
        <w:tc>
          <w:tcPr>
            <w:tcW w:w="201"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 </w:t>
            </w:r>
          </w:p>
        </w:tc>
        <w:tc>
          <w:tcPr>
            <w:tcW w:w="717"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 xml:space="preserve">Пыть-Ях, мкр. 6 "Пионерный", </w:t>
            </w:r>
            <w:r w:rsidRPr="009D0DD0">
              <w:rPr>
                <w:color w:val="000000"/>
                <w:sz w:val="16"/>
                <w:szCs w:val="16"/>
              </w:rPr>
              <w:t xml:space="preserve">ул. Магистральная                                                      </w:t>
            </w:r>
          </w:p>
        </w:tc>
        <w:tc>
          <w:tcPr>
            <w:tcW w:w="233"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 </w:t>
            </w:r>
          </w:p>
        </w:tc>
        <w:tc>
          <w:tcPr>
            <w:tcW w:w="302" w:type="pct"/>
            <w:shd w:val="clear" w:color="auto" w:fill="auto"/>
            <w:noWrap/>
            <w:vAlign w:val="center"/>
            <w:hideMark/>
          </w:tcPr>
          <w:p w:rsidR="009D0DD0" w:rsidRPr="009D0DD0" w:rsidRDefault="00697C2B" w:rsidP="009D0DD0">
            <w:pPr>
              <w:spacing w:after="0" w:line="240" w:lineRule="auto"/>
              <w:ind w:firstLine="0"/>
              <w:rPr>
                <w:rFonts w:ascii="Calibri" w:hAnsi="Calibri" w:cs="Calibri"/>
                <w:color w:val="000000"/>
                <w:sz w:val="22"/>
              </w:rPr>
            </w:pPr>
            <w:r w:rsidRPr="009D0DD0">
              <w:rPr>
                <w:rFonts w:ascii="Calibri" w:hAnsi="Calibri" w:cs="Calibri"/>
                <w:color w:val="000000"/>
                <w:sz w:val="22"/>
              </w:rPr>
              <w:t> </w:t>
            </w:r>
          </w:p>
        </w:tc>
        <w:tc>
          <w:tcPr>
            <w:tcW w:w="312"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86:15:0000000:504</w:t>
            </w:r>
          </w:p>
        </w:tc>
      </w:tr>
      <w:tr w:rsidR="009D74C2" w:rsidTr="009D0DD0">
        <w:trPr>
          <w:gridAfter w:val="1"/>
          <w:wAfter w:w="2" w:type="dxa"/>
          <w:trHeight w:val="20"/>
        </w:trPr>
        <w:tc>
          <w:tcPr>
            <w:tcW w:w="100"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125</w:t>
            </w:r>
          </w:p>
        </w:tc>
        <w:tc>
          <w:tcPr>
            <w:tcW w:w="931"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Придомовая (подводящая) тепловая сеть от ж.д. № 9 до ввода в ж.д. № 8</w:t>
            </w:r>
          </w:p>
        </w:tc>
        <w:tc>
          <w:tcPr>
            <w:tcW w:w="1734"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Предназначена для подачи теплоносителя потребителю.</w:t>
            </w:r>
          </w:p>
        </w:tc>
        <w:tc>
          <w:tcPr>
            <w:tcW w:w="268"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1108511037</w:t>
            </w:r>
          </w:p>
        </w:tc>
        <w:tc>
          <w:tcPr>
            <w:tcW w:w="200"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 </w:t>
            </w:r>
          </w:p>
        </w:tc>
        <w:tc>
          <w:tcPr>
            <w:tcW w:w="201"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 </w:t>
            </w:r>
          </w:p>
        </w:tc>
        <w:tc>
          <w:tcPr>
            <w:tcW w:w="717"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 xml:space="preserve">ХМАО-Югра, </w:t>
            </w:r>
            <w:r w:rsidRPr="009D0DD0">
              <w:rPr>
                <w:color w:val="000000"/>
                <w:sz w:val="16"/>
                <w:szCs w:val="16"/>
              </w:rPr>
              <w:t>г.Пыть-Ях, мкр.1 "Центральный"</w:t>
            </w:r>
          </w:p>
        </w:tc>
        <w:tc>
          <w:tcPr>
            <w:tcW w:w="233"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 </w:t>
            </w:r>
          </w:p>
        </w:tc>
        <w:tc>
          <w:tcPr>
            <w:tcW w:w="302" w:type="pct"/>
            <w:shd w:val="clear" w:color="auto" w:fill="auto"/>
            <w:noWrap/>
            <w:vAlign w:val="center"/>
            <w:hideMark/>
          </w:tcPr>
          <w:p w:rsidR="009D0DD0" w:rsidRPr="009D0DD0" w:rsidRDefault="00697C2B" w:rsidP="009D0DD0">
            <w:pPr>
              <w:spacing w:after="0" w:line="240" w:lineRule="auto"/>
              <w:ind w:firstLine="0"/>
              <w:rPr>
                <w:rFonts w:ascii="Calibri" w:hAnsi="Calibri" w:cs="Calibri"/>
                <w:color w:val="000000"/>
                <w:sz w:val="22"/>
              </w:rPr>
            </w:pPr>
            <w:r w:rsidRPr="009D0DD0">
              <w:rPr>
                <w:rFonts w:ascii="Calibri" w:hAnsi="Calibri" w:cs="Calibri"/>
                <w:color w:val="000000"/>
                <w:sz w:val="22"/>
              </w:rPr>
              <w:t> </w:t>
            </w:r>
          </w:p>
        </w:tc>
        <w:tc>
          <w:tcPr>
            <w:tcW w:w="312"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86:15:0101011:2446</w:t>
            </w:r>
          </w:p>
        </w:tc>
      </w:tr>
      <w:tr w:rsidR="009D74C2" w:rsidTr="009D0DD0">
        <w:trPr>
          <w:gridAfter w:val="1"/>
          <w:wAfter w:w="2" w:type="dxa"/>
          <w:trHeight w:val="20"/>
        </w:trPr>
        <w:tc>
          <w:tcPr>
            <w:tcW w:w="100"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126</w:t>
            </w:r>
          </w:p>
        </w:tc>
        <w:tc>
          <w:tcPr>
            <w:tcW w:w="931"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 xml:space="preserve">Придомовая (подводящая) тепловая сеть от ж/д № 7 до ввода </w:t>
            </w:r>
            <w:proofErr w:type="gramStart"/>
            <w:r w:rsidRPr="009D0DD0">
              <w:rPr>
                <w:color w:val="000000"/>
                <w:sz w:val="16"/>
                <w:szCs w:val="16"/>
              </w:rPr>
              <w:t>в ж</w:t>
            </w:r>
            <w:proofErr w:type="gramEnd"/>
            <w:r w:rsidRPr="009D0DD0">
              <w:rPr>
                <w:color w:val="000000"/>
                <w:sz w:val="16"/>
                <w:szCs w:val="16"/>
              </w:rPr>
              <w:t>/д № 8</w:t>
            </w:r>
          </w:p>
        </w:tc>
        <w:tc>
          <w:tcPr>
            <w:tcW w:w="1734"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Предназначена для подачи теплоносителя потребителю.</w:t>
            </w:r>
          </w:p>
        </w:tc>
        <w:tc>
          <w:tcPr>
            <w:tcW w:w="268"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1108511039</w:t>
            </w:r>
          </w:p>
        </w:tc>
        <w:tc>
          <w:tcPr>
            <w:tcW w:w="200"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 </w:t>
            </w:r>
          </w:p>
        </w:tc>
        <w:tc>
          <w:tcPr>
            <w:tcW w:w="201"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 </w:t>
            </w:r>
          </w:p>
        </w:tc>
        <w:tc>
          <w:tcPr>
            <w:tcW w:w="717"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ХМАО-Югра, г.Пыть-Ях, мкр.1 "Центральный"</w:t>
            </w:r>
          </w:p>
        </w:tc>
        <w:tc>
          <w:tcPr>
            <w:tcW w:w="233"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 </w:t>
            </w:r>
          </w:p>
        </w:tc>
        <w:tc>
          <w:tcPr>
            <w:tcW w:w="302" w:type="pct"/>
            <w:shd w:val="clear" w:color="auto" w:fill="auto"/>
            <w:noWrap/>
            <w:vAlign w:val="center"/>
            <w:hideMark/>
          </w:tcPr>
          <w:p w:rsidR="009D0DD0" w:rsidRPr="009D0DD0" w:rsidRDefault="00697C2B" w:rsidP="009D0DD0">
            <w:pPr>
              <w:spacing w:after="0" w:line="240" w:lineRule="auto"/>
              <w:ind w:firstLine="0"/>
              <w:rPr>
                <w:rFonts w:ascii="Calibri" w:hAnsi="Calibri" w:cs="Calibri"/>
                <w:color w:val="000000"/>
                <w:sz w:val="22"/>
              </w:rPr>
            </w:pPr>
            <w:r w:rsidRPr="009D0DD0">
              <w:rPr>
                <w:rFonts w:ascii="Calibri" w:hAnsi="Calibri" w:cs="Calibri"/>
                <w:color w:val="000000"/>
                <w:sz w:val="22"/>
              </w:rPr>
              <w:t> </w:t>
            </w:r>
          </w:p>
        </w:tc>
        <w:tc>
          <w:tcPr>
            <w:tcW w:w="312"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86:15:0101011:2447</w:t>
            </w:r>
          </w:p>
        </w:tc>
      </w:tr>
      <w:tr w:rsidR="009D74C2" w:rsidTr="009D0DD0">
        <w:trPr>
          <w:gridAfter w:val="1"/>
          <w:wAfter w:w="2" w:type="dxa"/>
          <w:trHeight w:val="20"/>
        </w:trPr>
        <w:tc>
          <w:tcPr>
            <w:tcW w:w="100"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127</w:t>
            </w:r>
          </w:p>
        </w:tc>
        <w:tc>
          <w:tcPr>
            <w:tcW w:w="931"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Придомовая (подводящая) тепловая сеть от ТК-1-1 до узла задвижек ж/д № 1 и до ж/д № 20</w:t>
            </w:r>
          </w:p>
        </w:tc>
        <w:tc>
          <w:tcPr>
            <w:tcW w:w="1734"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Предназначена для подачи теплоносителя потребителю.</w:t>
            </w:r>
          </w:p>
        </w:tc>
        <w:tc>
          <w:tcPr>
            <w:tcW w:w="268"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1108511036</w:t>
            </w:r>
          </w:p>
        </w:tc>
        <w:tc>
          <w:tcPr>
            <w:tcW w:w="200"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 </w:t>
            </w:r>
          </w:p>
        </w:tc>
        <w:tc>
          <w:tcPr>
            <w:tcW w:w="201"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 </w:t>
            </w:r>
          </w:p>
        </w:tc>
        <w:tc>
          <w:tcPr>
            <w:tcW w:w="717"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ХМАО-Югра, г.Пыть-Ях, мкр.1 "Центральный"</w:t>
            </w:r>
          </w:p>
        </w:tc>
        <w:tc>
          <w:tcPr>
            <w:tcW w:w="233"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 </w:t>
            </w:r>
          </w:p>
        </w:tc>
        <w:tc>
          <w:tcPr>
            <w:tcW w:w="302" w:type="pct"/>
            <w:shd w:val="clear" w:color="auto" w:fill="auto"/>
            <w:noWrap/>
            <w:vAlign w:val="center"/>
            <w:hideMark/>
          </w:tcPr>
          <w:p w:rsidR="009D0DD0" w:rsidRPr="009D0DD0" w:rsidRDefault="00697C2B" w:rsidP="009D0DD0">
            <w:pPr>
              <w:spacing w:after="0" w:line="240" w:lineRule="auto"/>
              <w:ind w:firstLine="0"/>
              <w:rPr>
                <w:rFonts w:ascii="Calibri" w:hAnsi="Calibri" w:cs="Calibri"/>
                <w:color w:val="000000"/>
                <w:sz w:val="22"/>
              </w:rPr>
            </w:pPr>
            <w:r w:rsidRPr="009D0DD0">
              <w:rPr>
                <w:rFonts w:ascii="Calibri" w:hAnsi="Calibri" w:cs="Calibri"/>
                <w:color w:val="000000"/>
                <w:sz w:val="22"/>
              </w:rPr>
              <w:t> </w:t>
            </w:r>
          </w:p>
        </w:tc>
        <w:tc>
          <w:tcPr>
            <w:tcW w:w="312"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86:15:0101011:2437</w:t>
            </w:r>
          </w:p>
        </w:tc>
      </w:tr>
      <w:tr w:rsidR="009D74C2" w:rsidTr="009D0DD0">
        <w:trPr>
          <w:gridAfter w:val="1"/>
          <w:wAfter w:w="2" w:type="dxa"/>
          <w:trHeight w:val="20"/>
        </w:trPr>
        <w:tc>
          <w:tcPr>
            <w:tcW w:w="100"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128</w:t>
            </w:r>
          </w:p>
        </w:tc>
        <w:tc>
          <w:tcPr>
            <w:tcW w:w="931"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Придомовая (подводящая) тепловая сеть от ТК-13 до ввода в дом № 6</w:t>
            </w:r>
          </w:p>
        </w:tc>
        <w:tc>
          <w:tcPr>
            <w:tcW w:w="1734"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Предназначена для подачи теплоносителя потребителю.</w:t>
            </w:r>
          </w:p>
        </w:tc>
        <w:tc>
          <w:tcPr>
            <w:tcW w:w="268"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1108511048</w:t>
            </w:r>
          </w:p>
        </w:tc>
        <w:tc>
          <w:tcPr>
            <w:tcW w:w="200"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 </w:t>
            </w:r>
          </w:p>
        </w:tc>
        <w:tc>
          <w:tcPr>
            <w:tcW w:w="201"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 </w:t>
            </w:r>
          </w:p>
        </w:tc>
        <w:tc>
          <w:tcPr>
            <w:tcW w:w="717"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ХМАО-Югра, г.Пыть-Ях, мкр.1 "Центральный"</w:t>
            </w:r>
          </w:p>
        </w:tc>
        <w:tc>
          <w:tcPr>
            <w:tcW w:w="233"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 </w:t>
            </w:r>
          </w:p>
        </w:tc>
        <w:tc>
          <w:tcPr>
            <w:tcW w:w="302" w:type="pct"/>
            <w:shd w:val="clear" w:color="auto" w:fill="auto"/>
            <w:noWrap/>
            <w:vAlign w:val="center"/>
            <w:hideMark/>
          </w:tcPr>
          <w:p w:rsidR="009D0DD0" w:rsidRPr="009D0DD0" w:rsidRDefault="00697C2B" w:rsidP="009D0DD0">
            <w:pPr>
              <w:spacing w:after="0" w:line="240" w:lineRule="auto"/>
              <w:ind w:firstLine="0"/>
              <w:rPr>
                <w:rFonts w:ascii="Calibri" w:hAnsi="Calibri" w:cs="Calibri"/>
                <w:color w:val="000000"/>
                <w:sz w:val="22"/>
              </w:rPr>
            </w:pPr>
            <w:r w:rsidRPr="009D0DD0">
              <w:rPr>
                <w:rFonts w:ascii="Calibri" w:hAnsi="Calibri" w:cs="Calibri"/>
                <w:color w:val="000000"/>
                <w:sz w:val="22"/>
              </w:rPr>
              <w:t> </w:t>
            </w:r>
          </w:p>
        </w:tc>
        <w:tc>
          <w:tcPr>
            <w:tcW w:w="312"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86:15:0101011:2445</w:t>
            </w:r>
          </w:p>
        </w:tc>
      </w:tr>
      <w:tr w:rsidR="009D74C2" w:rsidTr="009D0DD0">
        <w:trPr>
          <w:gridAfter w:val="1"/>
          <w:wAfter w:w="2" w:type="dxa"/>
          <w:trHeight w:val="20"/>
        </w:trPr>
        <w:tc>
          <w:tcPr>
            <w:tcW w:w="100"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129</w:t>
            </w:r>
          </w:p>
        </w:tc>
        <w:tc>
          <w:tcPr>
            <w:tcW w:w="931"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 xml:space="preserve">Придомовая (подводящая) тепловая сеть от ТК-17 до </w:t>
            </w:r>
            <w:r w:rsidRPr="009D0DD0">
              <w:rPr>
                <w:color w:val="000000"/>
                <w:sz w:val="16"/>
                <w:szCs w:val="16"/>
              </w:rPr>
              <w:t>ввода в дом №14</w:t>
            </w:r>
          </w:p>
        </w:tc>
        <w:tc>
          <w:tcPr>
            <w:tcW w:w="1734"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Предназначена для подачи теплоносителя потребителю.</w:t>
            </w:r>
          </w:p>
        </w:tc>
        <w:tc>
          <w:tcPr>
            <w:tcW w:w="268"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1108511033</w:t>
            </w:r>
          </w:p>
        </w:tc>
        <w:tc>
          <w:tcPr>
            <w:tcW w:w="200"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 </w:t>
            </w:r>
          </w:p>
        </w:tc>
        <w:tc>
          <w:tcPr>
            <w:tcW w:w="201"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 </w:t>
            </w:r>
          </w:p>
        </w:tc>
        <w:tc>
          <w:tcPr>
            <w:tcW w:w="717"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ХМАО-Югра, г.Пыть-Ях, мкр.1 "Центральный"</w:t>
            </w:r>
          </w:p>
        </w:tc>
        <w:tc>
          <w:tcPr>
            <w:tcW w:w="233"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 </w:t>
            </w:r>
          </w:p>
        </w:tc>
        <w:tc>
          <w:tcPr>
            <w:tcW w:w="302" w:type="pct"/>
            <w:shd w:val="clear" w:color="auto" w:fill="auto"/>
            <w:noWrap/>
            <w:vAlign w:val="center"/>
            <w:hideMark/>
          </w:tcPr>
          <w:p w:rsidR="009D0DD0" w:rsidRPr="009D0DD0" w:rsidRDefault="00697C2B" w:rsidP="009D0DD0">
            <w:pPr>
              <w:spacing w:after="0" w:line="240" w:lineRule="auto"/>
              <w:ind w:firstLine="0"/>
              <w:rPr>
                <w:rFonts w:ascii="Calibri" w:hAnsi="Calibri" w:cs="Calibri"/>
                <w:color w:val="000000"/>
                <w:sz w:val="22"/>
              </w:rPr>
            </w:pPr>
            <w:r w:rsidRPr="009D0DD0">
              <w:rPr>
                <w:rFonts w:ascii="Calibri" w:hAnsi="Calibri" w:cs="Calibri"/>
                <w:color w:val="000000"/>
                <w:sz w:val="22"/>
              </w:rPr>
              <w:t> </w:t>
            </w:r>
          </w:p>
        </w:tc>
        <w:tc>
          <w:tcPr>
            <w:tcW w:w="312"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86:15:0101011:2453</w:t>
            </w:r>
          </w:p>
        </w:tc>
      </w:tr>
      <w:tr w:rsidR="009D74C2" w:rsidTr="009D0DD0">
        <w:trPr>
          <w:gridAfter w:val="1"/>
          <w:wAfter w:w="2" w:type="dxa"/>
          <w:trHeight w:val="20"/>
        </w:trPr>
        <w:tc>
          <w:tcPr>
            <w:tcW w:w="100"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130</w:t>
            </w:r>
          </w:p>
        </w:tc>
        <w:tc>
          <w:tcPr>
            <w:tcW w:w="931"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Придомовая (подводящая) тепловая сеть от ТК-17 до ввода в дом №15</w:t>
            </w:r>
          </w:p>
        </w:tc>
        <w:tc>
          <w:tcPr>
            <w:tcW w:w="1734"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 xml:space="preserve">Предназначена для подачи </w:t>
            </w:r>
            <w:r w:rsidRPr="009D0DD0">
              <w:rPr>
                <w:color w:val="000000"/>
                <w:sz w:val="16"/>
                <w:szCs w:val="16"/>
              </w:rPr>
              <w:t>теплоносителя потребителю.</w:t>
            </w:r>
          </w:p>
        </w:tc>
        <w:tc>
          <w:tcPr>
            <w:tcW w:w="268"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1108511031</w:t>
            </w:r>
          </w:p>
        </w:tc>
        <w:tc>
          <w:tcPr>
            <w:tcW w:w="200"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 </w:t>
            </w:r>
          </w:p>
        </w:tc>
        <w:tc>
          <w:tcPr>
            <w:tcW w:w="201"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 </w:t>
            </w:r>
          </w:p>
        </w:tc>
        <w:tc>
          <w:tcPr>
            <w:tcW w:w="717"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ХМАО-Югра, г.Пыть-Ях, мкр.1 "Центральный"</w:t>
            </w:r>
          </w:p>
        </w:tc>
        <w:tc>
          <w:tcPr>
            <w:tcW w:w="233"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 </w:t>
            </w:r>
          </w:p>
        </w:tc>
        <w:tc>
          <w:tcPr>
            <w:tcW w:w="302" w:type="pct"/>
            <w:shd w:val="clear" w:color="auto" w:fill="auto"/>
            <w:noWrap/>
            <w:vAlign w:val="center"/>
            <w:hideMark/>
          </w:tcPr>
          <w:p w:rsidR="009D0DD0" w:rsidRPr="009D0DD0" w:rsidRDefault="00697C2B" w:rsidP="009D0DD0">
            <w:pPr>
              <w:spacing w:after="0" w:line="240" w:lineRule="auto"/>
              <w:ind w:firstLine="0"/>
              <w:rPr>
                <w:rFonts w:ascii="Calibri" w:hAnsi="Calibri" w:cs="Calibri"/>
                <w:color w:val="000000"/>
                <w:sz w:val="22"/>
              </w:rPr>
            </w:pPr>
            <w:r w:rsidRPr="009D0DD0">
              <w:rPr>
                <w:rFonts w:ascii="Calibri" w:hAnsi="Calibri" w:cs="Calibri"/>
                <w:color w:val="000000"/>
                <w:sz w:val="22"/>
              </w:rPr>
              <w:t> </w:t>
            </w:r>
          </w:p>
        </w:tc>
        <w:tc>
          <w:tcPr>
            <w:tcW w:w="312"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86:15:0101011:2454</w:t>
            </w:r>
          </w:p>
        </w:tc>
      </w:tr>
      <w:tr w:rsidR="009D74C2" w:rsidTr="009D0DD0">
        <w:trPr>
          <w:gridAfter w:val="1"/>
          <w:wAfter w:w="2" w:type="dxa"/>
          <w:trHeight w:val="20"/>
        </w:trPr>
        <w:tc>
          <w:tcPr>
            <w:tcW w:w="100"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131</w:t>
            </w:r>
          </w:p>
        </w:tc>
        <w:tc>
          <w:tcPr>
            <w:tcW w:w="931"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Придомовая (подводящая) тепловая сеть от ТК-20 до ввода в дом №10</w:t>
            </w:r>
          </w:p>
        </w:tc>
        <w:tc>
          <w:tcPr>
            <w:tcW w:w="1734"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Предназначена для подачи теплоносителя потребителю.</w:t>
            </w:r>
          </w:p>
        </w:tc>
        <w:tc>
          <w:tcPr>
            <w:tcW w:w="268"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1108511038</w:t>
            </w:r>
          </w:p>
        </w:tc>
        <w:tc>
          <w:tcPr>
            <w:tcW w:w="200"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 </w:t>
            </w:r>
          </w:p>
        </w:tc>
        <w:tc>
          <w:tcPr>
            <w:tcW w:w="201"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 </w:t>
            </w:r>
          </w:p>
        </w:tc>
        <w:tc>
          <w:tcPr>
            <w:tcW w:w="717"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 xml:space="preserve">ХМАО-Югра, </w:t>
            </w:r>
            <w:r w:rsidRPr="009D0DD0">
              <w:rPr>
                <w:color w:val="000000"/>
                <w:sz w:val="16"/>
                <w:szCs w:val="16"/>
              </w:rPr>
              <w:t>г.Пыть-Ях, мкр.1 "Центральный"</w:t>
            </w:r>
          </w:p>
        </w:tc>
        <w:tc>
          <w:tcPr>
            <w:tcW w:w="233"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 </w:t>
            </w:r>
          </w:p>
        </w:tc>
        <w:tc>
          <w:tcPr>
            <w:tcW w:w="302" w:type="pct"/>
            <w:shd w:val="clear" w:color="auto" w:fill="auto"/>
            <w:noWrap/>
            <w:vAlign w:val="center"/>
            <w:hideMark/>
          </w:tcPr>
          <w:p w:rsidR="009D0DD0" w:rsidRPr="009D0DD0" w:rsidRDefault="00697C2B" w:rsidP="009D0DD0">
            <w:pPr>
              <w:spacing w:after="0" w:line="240" w:lineRule="auto"/>
              <w:ind w:firstLine="0"/>
              <w:rPr>
                <w:rFonts w:ascii="Calibri" w:hAnsi="Calibri" w:cs="Calibri"/>
                <w:color w:val="000000"/>
                <w:sz w:val="22"/>
              </w:rPr>
            </w:pPr>
            <w:r w:rsidRPr="009D0DD0">
              <w:rPr>
                <w:rFonts w:ascii="Calibri" w:hAnsi="Calibri" w:cs="Calibri"/>
                <w:color w:val="000000"/>
                <w:sz w:val="22"/>
              </w:rPr>
              <w:t> </w:t>
            </w:r>
          </w:p>
        </w:tc>
        <w:tc>
          <w:tcPr>
            <w:tcW w:w="312"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86:15:0101011:2449</w:t>
            </w:r>
          </w:p>
        </w:tc>
      </w:tr>
      <w:tr w:rsidR="009D74C2" w:rsidTr="009D0DD0">
        <w:trPr>
          <w:gridAfter w:val="1"/>
          <w:wAfter w:w="2" w:type="dxa"/>
          <w:trHeight w:val="20"/>
        </w:trPr>
        <w:tc>
          <w:tcPr>
            <w:tcW w:w="100"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132</w:t>
            </w:r>
          </w:p>
        </w:tc>
        <w:tc>
          <w:tcPr>
            <w:tcW w:w="931"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Придомовая (подводящая) тепловая сеть от ТК-24 до ввода в дом №11</w:t>
            </w:r>
          </w:p>
        </w:tc>
        <w:tc>
          <w:tcPr>
            <w:tcW w:w="1734"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Предназначена для подачи теплоносителя потребителю.</w:t>
            </w:r>
          </w:p>
        </w:tc>
        <w:tc>
          <w:tcPr>
            <w:tcW w:w="268"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1108511035</w:t>
            </w:r>
          </w:p>
        </w:tc>
        <w:tc>
          <w:tcPr>
            <w:tcW w:w="200"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 </w:t>
            </w:r>
          </w:p>
        </w:tc>
        <w:tc>
          <w:tcPr>
            <w:tcW w:w="201"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 </w:t>
            </w:r>
          </w:p>
        </w:tc>
        <w:tc>
          <w:tcPr>
            <w:tcW w:w="717"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ХМАО-Югра, г.Пыть-Ях, мкр.1 "Центральный"</w:t>
            </w:r>
          </w:p>
        </w:tc>
        <w:tc>
          <w:tcPr>
            <w:tcW w:w="233"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 </w:t>
            </w:r>
          </w:p>
        </w:tc>
        <w:tc>
          <w:tcPr>
            <w:tcW w:w="302" w:type="pct"/>
            <w:shd w:val="clear" w:color="auto" w:fill="auto"/>
            <w:noWrap/>
            <w:vAlign w:val="center"/>
            <w:hideMark/>
          </w:tcPr>
          <w:p w:rsidR="009D0DD0" w:rsidRPr="009D0DD0" w:rsidRDefault="00697C2B" w:rsidP="009D0DD0">
            <w:pPr>
              <w:spacing w:after="0" w:line="240" w:lineRule="auto"/>
              <w:ind w:firstLine="0"/>
              <w:rPr>
                <w:rFonts w:ascii="Calibri" w:hAnsi="Calibri" w:cs="Calibri"/>
                <w:color w:val="000000"/>
                <w:sz w:val="22"/>
              </w:rPr>
            </w:pPr>
            <w:r w:rsidRPr="009D0DD0">
              <w:rPr>
                <w:rFonts w:ascii="Calibri" w:hAnsi="Calibri" w:cs="Calibri"/>
                <w:color w:val="000000"/>
                <w:sz w:val="22"/>
              </w:rPr>
              <w:t> </w:t>
            </w:r>
          </w:p>
        </w:tc>
        <w:tc>
          <w:tcPr>
            <w:tcW w:w="312"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86:15:0101011:2450</w:t>
            </w:r>
          </w:p>
        </w:tc>
      </w:tr>
      <w:tr w:rsidR="009D74C2" w:rsidTr="009D0DD0">
        <w:trPr>
          <w:gridAfter w:val="1"/>
          <w:wAfter w:w="2" w:type="dxa"/>
          <w:trHeight w:val="20"/>
        </w:trPr>
        <w:tc>
          <w:tcPr>
            <w:tcW w:w="100"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133</w:t>
            </w:r>
          </w:p>
        </w:tc>
        <w:tc>
          <w:tcPr>
            <w:tcW w:w="931"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Придомовая (подводящая) тепловая сеть от ТК-25 до ввода в дом № 17</w:t>
            </w:r>
          </w:p>
        </w:tc>
        <w:tc>
          <w:tcPr>
            <w:tcW w:w="1734"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Предназначена для подачи теплоносителя потребителю.</w:t>
            </w:r>
          </w:p>
        </w:tc>
        <w:tc>
          <w:tcPr>
            <w:tcW w:w="268"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1108511041</w:t>
            </w:r>
          </w:p>
        </w:tc>
        <w:tc>
          <w:tcPr>
            <w:tcW w:w="200"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 </w:t>
            </w:r>
          </w:p>
        </w:tc>
        <w:tc>
          <w:tcPr>
            <w:tcW w:w="201"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 </w:t>
            </w:r>
          </w:p>
        </w:tc>
        <w:tc>
          <w:tcPr>
            <w:tcW w:w="717"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ХМАО-Югра, г.Пыть-Ях, мкр.1 "Центральный"</w:t>
            </w:r>
          </w:p>
        </w:tc>
        <w:tc>
          <w:tcPr>
            <w:tcW w:w="233"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 </w:t>
            </w:r>
          </w:p>
        </w:tc>
        <w:tc>
          <w:tcPr>
            <w:tcW w:w="302" w:type="pct"/>
            <w:shd w:val="clear" w:color="auto" w:fill="auto"/>
            <w:noWrap/>
            <w:vAlign w:val="center"/>
            <w:hideMark/>
          </w:tcPr>
          <w:p w:rsidR="009D0DD0" w:rsidRPr="009D0DD0" w:rsidRDefault="00697C2B" w:rsidP="009D0DD0">
            <w:pPr>
              <w:spacing w:after="0" w:line="240" w:lineRule="auto"/>
              <w:ind w:firstLine="0"/>
              <w:rPr>
                <w:rFonts w:ascii="Calibri" w:hAnsi="Calibri" w:cs="Calibri"/>
                <w:color w:val="000000"/>
                <w:sz w:val="22"/>
              </w:rPr>
            </w:pPr>
            <w:r w:rsidRPr="009D0DD0">
              <w:rPr>
                <w:rFonts w:ascii="Calibri" w:hAnsi="Calibri" w:cs="Calibri"/>
                <w:color w:val="000000"/>
                <w:sz w:val="22"/>
              </w:rPr>
              <w:t> </w:t>
            </w:r>
          </w:p>
        </w:tc>
        <w:tc>
          <w:tcPr>
            <w:tcW w:w="312"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86:15:0101011:2456</w:t>
            </w:r>
          </w:p>
        </w:tc>
      </w:tr>
      <w:tr w:rsidR="009D74C2" w:rsidTr="009D0DD0">
        <w:trPr>
          <w:gridAfter w:val="1"/>
          <w:wAfter w:w="2" w:type="dxa"/>
          <w:trHeight w:val="20"/>
        </w:trPr>
        <w:tc>
          <w:tcPr>
            <w:tcW w:w="100"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134</w:t>
            </w:r>
          </w:p>
        </w:tc>
        <w:tc>
          <w:tcPr>
            <w:tcW w:w="931"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 xml:space="preserve">Придомовая (подводящая) тепловая сеть от ТК-4 </w:t>
            </w:r>
            <w:r w:rsidRPr="009D0DD0">
              <w:rPr>
                <w:color w:val="000000"/>
                <w:sz w:val="16"/>
                <w:szCs w:val="16"/>
              </w:rPr>
              <w:t>до ввода в дом №2а</w:t>
            </w:r>
          </w:p>
        </w:tc>
        <w:tc>
          <w:tcPr>
            <w:tcW w:w="1734"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Предназначена для подачи теплоносителя потребителю.</w:t>
            </w:r>
          </w:p>
        </w:tc>
        <w:tc>
          <w:tcPr>
            <w:tcW w:w="268"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1108511030</w:t>
            </w:r>
          </w:p>
        </w:tc>
        <w:tc>
          <w:tcPr>
            <w:tcW w:w="200"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 </w:t>
            </w:r>
          </w:p>
        </w:tc>
        <w:tc>
          <w:tcPr>
            <w:tcW w:w="201"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 </w:t>
            </w:r>
          </w:p>
        </w:tc>
        <w:tc>
          <w:tcPr>
            <w:tcW w:w="717"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ХМАО-Югра, г.Пыть-Ях, мкр.1 "Центральный"</w:t>
            </w:r>
          </w:p>
        </w:tc>
        <w:tc>
          <w:tcPr>
            <w:tcW w:w="233"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 </w:t>
            </w:r>
          </w:p>
        </w:tc>
        <w:tc>
          <w:tcPr>
            <w:tcW w:w="302" w:type="pct"/>
            <w:shd w:val="clear" w:color="auto" w:fill="auto"/>
            <w:noWrap/>
            <w:vAlign w:val="center"/>
            <w:hideMark/>
          </w:tcPr>
          <w:p w:rsidR="009D0DD0" w:rsidRPr="009D0DD0" w:rsidRDefault="00697C2B" w:rsidP="009D0DD0">
            <w:pPr>
              <w:spacing w:after="0" w:line="240" w:lineRule="auto"/>
              <w:ind w:firstLine="0"/>
              <w:rPr>
                <w:rFonts w:ascii="Calibri" w:hAnsi="Calibri" w:cs="Calibri"/>
                <w:color w:val="000000"/>
                <w:sz w:val="22"/>
              </w:rPr>
            </w:pPr>
            <w:r w:rsidRPr="009D0DD0">
              <w:rPr>
                <w:rFonts w:ascii="Calibri" w:hAnsi="Calibri" w:cs="Calibri"/>
                <w:color w:val="000000"/>
                <w:sz w:val="22"/>
              </w:rPr>
              <w:t> </w:t>
            </w:r>
          </w:p>
        </w:tc>
        <w:tc>
          <w:tcPr>
            <w:tcW w:w="312"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86:15:0101011:2439</w:t>
            </w:r>
          </w:p>
        </w:tc>
      </w:tr>
      <w:tr w:rsidR="009D74C2" w:rsidTr="009D0DD0">
        <w:trPr>
          <w:gridAfter w:val="1"/>
          <w:wAfter w:w="2" w:type="dxa"/>
          <w:trHeight w:val="20"/>
        </w:trPr>
        <w:tc>
          <w:tcPr>
            <w:tcW w:w="100"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135</w:t>
            </w:r>
          </w:p>
        </w:tc>
        <w:tc>
          <w:tcPr>
            <w:tcW w:w="931"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Придомовая (подводящая) тепловая сеть от ТК-5 до ввода в дом № 2</w:t>
            </w:r>
          </w:p>
        </w:tc>
        <w:tc>
          <w:tcPr>
            <w:tcW w:w="1734"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 xml:space="preserve">Предназначена для подачи </w:t>
            </w:r>
            <w:r w:rsidRPr="009D0DD0">
              <w:rPr>
                <w:color w:val="000000"/>
                <w:sz w:val="16"/>
                <w:szCs w:val="16"/>
              </w:rPr>
              <w:t>теплоносителя потребителю.</w:t>
            </w:r>
          </w:p>
        </w:tc>
        <w:tc>
          <w:tcPr>
            <w:tcW w:w="268"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1108511042</w:t>
            </w:r>
          </w:p>
        </w:tc>
        <w:tc>
          <w:tcPr>
            <w:tcW w:w="200"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 </w:t>
            </w:r>
          </w:p>
        </w:tc>
        <w:tc>
          <w:tcPr>
            <w:tcW w:w="201"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 </w:t>
            </w:r>
          </w:p>
        </w:tc>
        <w:tc>
          <w:tcPr>
            <w:tcW w:w="717"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ХМАО-Югра, г.Пыть-Ях, мкр.1 "Центральный"</w:t>
            </w:r>
          </w:p>
        </w:tc>
        <w:tc>
          <w:tcPr>
            <w:tcW w:w="233"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 </w:t>
            </w:r>
          </w:p>
        </w:tc>
        <w:tc>
          <w:tcPr>
            <w:tcW w:w="302" w:type="pct"/>
            <w:shd w:val="clear" w:color="auto" w:fill="auto"/>
            <w:noWrap/>
            <w:vAlign w:val="center"/>
            <w:hideMark/>
          </w:tcPr>
          <w:p w:rsidR="009D0DD0" w:rsidRPr="009D0DD0" w:rsidRDefault="00697C2B" w:rsidP="009D0DD0">
            <w:pPr>
              <w:spacing w:after="0" w:line="240" w:lineRule="auto"/>
              <w:ind w:firstLine="0"/>
              <w:rPr>
                <w:rFonts w:ascii="Calibri" w:hAnsi="Calibri" w:cs="Calibri"/>
                <w:color w:val="000000"/>
                <w:sz w:val="22"/>
              </w:rPr>
            </w:pPr>
            <w:r w:rsidRPr="009D0DD0">
              <w:rPr>
                <w:rFonts w:ascii="Calibri" w:hAnsi="Calibri" w:cs="Calibri"/>
                <w:color w:val="000000"/>
                <w:sz w:val="22"/>
              </w:rPr>
              <w:t> </w:t>
            </w:r>
          </w:p>
        </w:tc>
        <w:tc>
          <w:tcPr>
            <w:tcW w:w="312"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86:15:0101011:2443</w:t>
            </w:r>
          </w:p>
        </w:tc>
      </w:tr>
      <w:tr w:rsidR="009D74C2" w:rsidTr="009D0DD0">
        <w:trPr>
          <w:gridAfter w:val="1"/>
          <w:wAfter w:w="2" w:type="dxa"/>
          <w:trHeight w:val="20"/>
        </w:trPr>
        <w:tc>
          <w:tcPr>
            <w:tcW w:w="100"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136</w:t>
            </w:r>
          </w:p>
        </w:tc>
        <w:tc>
          <w:tcPr>
            <w:tcW w:w="931"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Придомовая (подводящая) тепловая сеть от ТК-5а до ввода в дом №3</w:t>
            </w:r>
          </w:p>
        </w:tc>
        <w:tc>
          <w:tcPr>
            <w:tcW w:w="1734"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Предназначена для подачи теплоносителя потребителю.</w:t>
            </w:r>
          </w:p>
        </w:tc>
        <w:tc>
          <w:tcPr>
            <w:tcW w:w="268"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1108511032</w:t>
            </w:r>
          </w:p>
        </w:tc>
        <w:tc>
          <w:tcPr>
            <w:tcW w:w="200"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 </w:t>
            </w:r>
          </w:p>
        </w:tc>
        <w:tc>
          <w:tcPr>
            <w:tcW w:w="201"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 </w:t>
            </w:r>
          </w:p>
        </w:tc>
        <w:tc>
          <w:tcPr>
            <w:tcW w:w="717"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 xml:space="preserve">ХМАО-Югра, </w:t>
            </w:r>
            <w:r w:rsidRPr="009D0DD0">
              <w:rPr>
                <w:color w:val="000000"/>
                <w:sz w:val="16"/>
                <w:szCs w:val="16"/>
              </w:rPr>
              <w:t>г.Пыть-Ях, мкр.1 "Центральный"</w:t>
            </w:r>
          </w:p>
        </w:tc>
        <w:tc>
          <w:tcPr>
            <w:tcW w:w="233"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 </w:t>
            </w:r>
          </w:p>
        </w:tc>
        <w:tc>
          <w:tcPr>
            <w:tcW w:w="302" w:type="pct"/>
            <w:shd w:val="clear" w:color="auto" w:fill="auto"/>
            <w:noWrap/>
            <w:vAlign w:val="center"/>
            <w:hideMark/>
          </w:tcPr>
          <w:p w:rsidR="009D0DD0" w:rsidRPr="009D0DD0" w:rsidRDefault="00697C2B" w:rsidP="009D0DD0">
            <w:pPr>
              <w:spacing w:after="0" w:line="240" w:lineRule="auto"/>
              <w:ind w:firstLine="0"/>
              <w:rPr>
                <w:rFonts w:ascii="Calibri" w:hAnsi="Calibri" w:cs="Calibri"/>
                <w:color w:val="000000"/>
                <w:sz w:val="22"/>
              </w:rPr>
            </w:pPr>
            <w:r w:rsidRPr="009D0DD0">
              <w:rPr>
                <w:rFonts w:ascii="Calibri" w:hAnsi="Calibri" w:cs="Calibri"/>
                <w:color w:val="000000"/>
                <w:sz w:val="22"/>
              </w:rPr>
              <w:t> </w:t>
            </w:r>
          </w:p>
        </w:tc>
        <w:tc>
          <w:tcPr>
            <w:tcW w:w="312"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86:15:0101011:2444</w:t>
            </w:r>
          </w:p>
        </w:tc>
      </w:tr>
      <w:tr w:rsidR="009D74C2" w:rsidTr="009D0DD0">
        <w:trPr>
          <w:gridAfter w:val="1"/>
          <w:wAfter w:w="2" w:type="dxa"/>
          <w:trHeight w:val="20"/>
        </w:trPr>
        <w:tc>
          <w:tcPr>
            <w:tcW w:w="100"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137</w:t>
            </w:r>
          </w:p>
        </w:tc>
        <w:tc>
          <w:tcPr>
            <w:tcW w:w="931"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Придомовая (подводящая) тепловая сеть от ТК-5б до ввода в дом №4</w:t>
            </w:r>
          </w:p>
        </w:tc>
        <w:tc>
          <w:tcPr>
            <w:tcW w:w="1734"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Предназначена для подачи теплоносителя потребителю.</w:t>
            </w:r>
          </w:p>
        </w:tc>
        <w:tc>
          <w:tcPr>
            <w:tcW w:w="268"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1108511034</w:t>
            </w:r>
          </w:p>
        </w:tc>
        <w:tc>
          <w:tcPr>
            <w:tcW w:w="200"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 </w:t>
            </w:r>
          </w:p>
        </w:tc>
        <w:tc>
          <w:tcPr>
            <w:tcW w:w="201"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 </w:t>
            </w:r>
          </w:p>
        </w:tc>
        <w:tc>
          <w:tcPr>
            <w:tcW w:w="717"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ХМАО-Югра, г.Пыть-Ях, мкр.1 "Центральный"</w:t>
            </w:r>
          </w:p>
        </w:tc>
        <w:tc>
          <w:tcPr>
            <w:tcW w:w="233"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 </w:t>
            </w:r>
          </w:p>
        </w:tc>
        <w:tc>
          <w:tcPr>
            <w:tcW w:w="302" w:type="pct"/>
            <w:shd w:val="clear" w:color="auto" w:fill="auto"/>
            <w:noWrap/>
            <w:vAlign w:val="center"/>
            <w:hideMark/>
          </w:tcPr>
          <w:p w:rsidR="009D0DD0" w:rsidRPr="009D0DD0" w:rsidRDefault="00697C2B" w:rsidP="009D0DD0">
            <w:pPr>
              <w:spacing w:after="0" w:line="240" w:lineRule="auto"/>
              <w:ind w:firstLine="0"/>
              <w:rPr>
                <w:rFonts w:ascii="Calibri" w:hAnsi="Calibri" w:cs="Calibri"/>
                <w:color w:val="000000"/>
                <w:sz w:val="22"/>
              </w:rPr>
            </w:pPr>
            <w:r w:rsidRPr="009D0DD0">
              <w:rPr>
                <w:rFonts w:ascii="Calibri" w:hAnsi="Calibri" w:cs="Calibri"/>
                <w:color w:val="000000"/>
                <w:sz w:val="22"/>
              </w:rPr>
              <w:t> </w:t>
            </w:r>
          </w:p>
        </w:tc>
        <w:tc>
          <w:tcPr>
            <w:tcW w:w="312"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86:15:0101011:2442</w:t>
            </w:r>
          </w:p>
        </w:tc>
      </w:tr>
      <w:tr w:rsidR="009D74C2" w:rsidTr="009D0DD0">
        <w:trPr>
          <w:gridAfter w:val="1"/>
          <w:wAfter w:w="2" w:type="dxa"/>
          <w:trHeight w:val="20"/>
        </w:trPr>
        <w:tc>
          <w:tcPr>
            <w:tcW w:w="100"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138</w:t>
            </w:r>
          </w:p>
        </w:tc>
        <w:tc>
          <w:tcPr>
            <w:tcW w:w="931"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Придомовая (подводящая) тепловая сеть от ТК-9 до ввода в дом №5</w:t>
            </w:r>
          </w:p>
        </w:tc>
        <w:tc>
          <w:tcPr>
            <w:tcW w:w="1734"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Предназначена для подачи теплоносителя потребителю.</w:t>
            </w:r>
          </w:p>
        </w:tc>
        <w:tc>
          <w:tcPr>
            <w:tcW w:w="268"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1108511044</w:t>
            </w:r>
          </w:p>
        </w:tc>
        <w:tc>
          <w:tcPr>
            <w:tcW w:w="200"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 </w:t>
            </w:r>
          </w:p>
        </w:tc>
        <w:tc>
          <w:tcPr>
            <w:tcW w:w="201"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 </w:t>
            </w:r>
          </w:p>
        </w:tc>
        <w:tc>
          <w:tcPr>
            <w:tcW w:w="717"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ХМАО-Югра, г.Пыть-Ях, мкр.1 "Центральный"</w:t>
            </w:r>
          </w:p>
        </w:tc>
        <w:tc>
          <w:tcPr>
            <w:tcW w:w="233"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 </w:t>
            </w:r>
          </w:p>
        </w:tc>
        <w:tc>
          <w:tcPr>
            <w:tcW w:w="302" w:type="pct"/>
            <w:shd w:val="clear" w:color="auto" w:fill="auto"/>
            <w:noWrap/>
            <w:vAlign w:val="center"/>
            <w:hideMark/>
          </w:tcPr>
          <w:p w:rsidR="009D0DD0" w:rsidRPr="009D0DD0" w:rsidRDefault="00697C2B" w:rsidP="009D0DD0">
            <w:pPr>
              <w:spacing w:after="0" w:line="240" w:lineRule="auto"/>
              <w:ind w:firstLine="0"/>
              <w:rPr>
                <w:rFonts w:ascii="Calibri" w:hAnsi="Calibri" w:cs="Calibri"/>
                <w:color w:val="000000"/>
                <w:sz w:val="22"/>
              </w:rPr>
            </w:pPr>
            <w:r w:rsidRPr="009D0DD0">
              <w:rPr>
                <w:rFonts w:ascii="Calibri" w:hAnsi="Calibri" w:cs="Calibri"/>
                <w:color w:val="000000"/>
                <w:sz w:val="22"/>
              </w:rPr>
              <w:t> </w:t>
            </w:r>
          </w:p>
        </w:tc>
        <w:tc>
          <w:tcPr>
            <w:tcW w:w="312"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86:15:0101011:2441</w:t>
            </w:r>
          </w:p>
        </w:tc>
      </w:tr>
      <w:tr w:rsidR="009D74C2" w:rsidTr="009D0DD0">
        <w:trPr>
          <w:gridAfter w:val="1"/>
          <w:wAfter w:w="2" w:type="dxa"/>
          <w:trHeight w:val="20"/>
        </w:trPr>
        <w:tc>
          <w:tcPr>
            <w:tcW w:w="100"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139</w:t>
            </w:r>
          </w:p>
        </w:tc>
        <w:tc>
          <w:tcPr>
            <w:tcW w:w="931"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 xml:space="preserve">Придомовая (подводящая) тепловая сеть от узла </w:t>
            </w:r>
            <w:r w:rsidRPr="009D0DD0">
              <w:rPr>
                <w:color w:val="000000"/>
                <w:sz w:val="16"/>
                <w:szCs w:val="16"/>
              </w:rPr>
              <w:t>задвижек до ввода в дом №9</w:t>
            </w:r>
          </w:p>
        </w:tc>
        <w:tc>
          <w:tcPr>
            <w:tcW w:w="1734"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Предназначена для подачи теплоносителя потребителю.</w:t>
            </w:r>
          </w:p>
        </w:tc>
        <w:tc>
          <w:tcPr>
            <w:tcW w:w="268"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1108511043</w:t>
            </w:r>
          </w:p>
        </w:tc>
        <w:tc>
          <w:tcPr>
            <w:tcW w:w="200"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 </w:t>
            </w:r>
          </w:p>
        </w:tc>
        <w:tc>
          <w:tcPr>
            <w:tcW w:w="201"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 </w:t>
            </w:r>
          </w:p>
        </w:tc>
        <w:tc>
          <w:tcPr>
            <w:tcW w:w="717"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ХМАО-Югра, г.Пыть-Ях, мкр.1 "Центральный"</w:t>
            </w:r>
          </w:p>
        </w:tc>
        <w:tc>
          <w:tcPr>
            <w:tcW w:w="233"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 </w:t>
            </w:r>
          </w:p>
        </w:tc>
        <w:tc>
          <w:tcPr>
            <w:tcW w:w="302" w:type="pct"/>
            <w:shd w:val="clear" w:color="auto" w:fill="auto"/>
            <w:noWrap/>
            <w:vAlign w:val="center"/>
            <w:hideMark/>
          </w:tcPr>
          <w:p w:rsidR="009D0DD0" w:rsidRPr="009D0DD0" w:rsidRDefault="00697C2B" w:rsidP="009D0DD0">
            <w:pPr>
              <w:spacing w:after="0" w:line="240" w:lineRule="auto"/>
              <w:ind w:firstLine="0"/>
              <w:rPr>
                <w:rFonts w:ascii="Calibri" w:hAnsi="Calibri" w:cs="Calibri"/>
                <w:color w:val="000000"/>
                <w:sz w:val="22"/>
              </w:rPr>
            </w:pPr>
            <w:r w:rsidRPr="009D0DD0">
              <w:rPr>
                <w:rFonts w:ascii="Calibri" w:hAnsi="Calibri" w:cs="Calibri"/>
                <w:color w:val="000000"/>
                <w:sz w:val="22"/>
              </w:rPr>
              <w:t> </w:t>
            </w:r>
          </w:p>
        </w:tc>
        <w:tc>
          <w:tcPr>
            <w:tcW w:w="312"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86:15:0101011:2448</w:t>
            </w:r>
          </w:p>
        </w:tc>
      </w:tr>
      <w:tr w:rsidR="009D74C2" w:rsidTr="009D0DD0">
        <w:trPr>
          <w:gridAfter w:val="1"/>
          <w:wAfter w:w="2" w:type="dxa"/>
          <w:trHeight w:val="20"/>
        </w:trPr>
        <w:tc>
          <w:tcPr>
            <w:tcW w:w="100"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lastRenderedPageBreak/>
              <w:t>140</w:t>
            </w:r>
          </w:p>
        </w:tc>
        <w:tc>
          <w:tcPr>
            <w:tcW w:w="931"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Придомовая (подводящая) тепловая сеть от узла задвижек до ж/д № 19 и до ж/д № 39</w:t>
            </w:r>
          </w:p>
        </w:tc>
        <w:tc>
          <w:tcPr>
            <w:tcW w:w="1734"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Предназначена для подачи теплоносителя потребителю.</w:t>
            </w:r>
          </w:p>
        </w:tc>
        <w:tc>
          <w:tcPr>
            <w:tcW w:w="268"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1108511040</w:t>
            </w:r>
          </w:p>
        </w:tc>
        <w:tc>
          <w:tcPr>
            <w:tcW w:w="200"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 </w:t>
            </w:r>
          </w:p>
        </w:tc>
        <w:tc>
          <w:tcPr>
            <w:tcW w:w="201"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 </w:t>
            </w:r>
          </w:p>
        </w:tc>
        <w:tc>
          <w:tcPr>
            <w:tcW w:w="717"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ХМАО-Югра, г.Пыть-Ях, мкр.1 "Центральный"</w:t>
            </w:r>
          </w:p>
        </w:tc>
        <w:tc>
          <w:tcPr>
            <w:tcW w:w="233"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 </w:t>
            </w:r>
          </w:p>
        </w:tc>
        <w:tc>
          <w:tcPr>
            <w:tcW w:w="302" w:type="pct"/>
            <w:shd w:val="clear" w:color="auto" w:fill="auto"/>
            <w:noWrap/>
            <w:vAlign w:val="center"/>
            <w:hideMark/>
          </w:tcPr>
          <w:p w:rsidR="009D0DD0" w:rsidRPr="009D0DD0" w:rsidRDefault="00697C2B" w:rsidP="009D0DD0">
            <w:pPr>
              <w:spacing w:after="0" w:line="240" w:lineRule="auto"/>
              <w:ind w:firstLine="0"/>
              <w:rPr>
                <w:rFonts w:ascii="Calibri" w:hAnsi="Calibri" w:cs="Calibri"/>
                <w:color w:val="000000"/>
                <w:sz w:val="22"/>
              </w:rPr>
            </w:pPr>
            <w:r w:rsidRPr="009D0DD0">
              <w:rPr>
                <w:rFonts w:ascii="Calibri" w:hAnsi="Calibri" w:cs="Calibri"/>
                <w:color w:val="000000"/>
                <w:sz w:val="22"/>
              </w:rPr>
              <w:t> </w:t>
            </w:r>
          </w:p>
        </w:tc>
        <w:tc>
          <w:tcPr>
            <w:tcW w:w="312"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86:15:0101013:121</w:t>
            </w:r>
          </w:p>
        </w:tc>
      </w:tr>
      <w:tr w:rsidR="009D74C2" w:rsidTr="009D0DD0">
        <w:trPr>
          <w:gridAfter w:val="1"/>
          <w:wAfter w:w="2" w:type="dxa"/>
          <w:trHeight w:val="20"/>
        </w:trPr>
        <w:tc>
          <w:tcPr>
            <w:tcW w:w="100"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141</w:t>
            </w:r>
          </w:p>
        </w:tc>
        <w:tc>
          <w:tcPr>
            <w:tcW w:w="931"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Придомовая (подводящая) тепловая сеть от дома №13 до ввода в дом №18</w:t>
            </w:r>
          </w:p>
        </w:tc>
        <w:tc>
          <w:tcPr>
            <w:tcW w:w="1734"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Предназначена для подачи теплоносителя потребителю.</w:t>
            </w:r>
          </w:p>
        </w:tc>
        <w:tc>
          <w:tcPr>
            <w:tcW w:w="268"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1108511052</w:t>
            </w:r>
          </w:p>
        </w:tc>
        <w:tc>
          <w:tcPr>
            <w:tcW w:w="200"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 </w:t>
            </w:r>
          </w:p>
        </w:tc>
        <w:tc>
          <w:tcPr>
            <w:tcW w:w="201"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 </w:t>
            </w:r>
          </w:p>
        </w:tc>
        <w:tc>
          <w:tcPr>
            <w:tcW w:w="717"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ХМАО-Югра, г.Пыть-Ях, мкр.1 "Центральный"</w:t>
            </w:r>
          </w:p>
        </w:tc>
        <w:tc>
          <w:tcPr>
            <w:tcW w:w="233"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 </w:t>
            </w:r>
          </w:p>
        </w:tc>
        <w:tc>
          <w:tcPr>
            <w:tcW w:w="302" w:type="pct"/>
            <w:shd w:val="clear" w:color="auto" w:fill="auto"/>
            <w:noWrap/>
            <w:vAlign w:val="center"/>
            <w:hideMark/>
          </w:tcPr>
          <w:p w:rsidR="009D0DD0" w:rsidRPr="009D0DD0" w:rsidRDefault="00697C2B" w:rsidP="009D0DD0">
            <w:pPr>
              <w:spacing w:after="0" w:line="240" w:lineRule="auto"/>
              <w:ind w:firstLine="0"/>
              <w:rPr>
                <w:rFonts w:ascii="Calibri" w:hAnsi="Calibri" w:cs="Calibri"/>
                <w:color w:val="000000"/>
                <w:sz w:val="22"/>
              </w:rPr>
            </w:pPr>
            <w:r w:rsidRPr="009D0DD0">
              <w:rPr>
                <w:rFonts w:ascii="Calibri" w:hAnsi="Calibri" w:cs="Calibri"/>
                <w:color w:val="000000"/>
                <w:sz w:val="22"/>
              </w:rPr>
              <w:t> </w:t>
            </w:r>
          </w:p>
        </w:tc>
        <w:tc>
          <w:tcPr>
            <w:tcW w:w="312"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86:15:0101011:2458</w:t>
            </w:r>
          </w:p>
        </w:tc>
      </w:tr>
      <w:tr w:rsidR="009D74C2" w:rsidTr="009D0DD0">
        <w:trPr>
          <w:gridAfter w:val="1"/>
          <w:wAfter w:w="2" w:type="dxa"/>
          <w:trHeight w:val="20"/>
        </w:trPr>
        <w:tc>
          <w:tcPr>
            <w:tcW w:w="100"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142</w:t>
            </w:r>
          </w:p>
        </w:tc>
        <w:tc>
          <w:tcPr>
            <w:tcW w:w="931"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Придомовая (подводящая) тепловая сеть от ТК-16 до ввода в дом №13</w:t>
            </w:r>
          </w:p>
        </w:tc>
        <w:tc>
          <w:tcPr>
            <w:tcW w:w="1734"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Предназначена для подачи теплоносителя потребителю.</w:t>
            </w:r>
          </w:p>
        </w:tc>
        <w:tc>
          <w:tcPr>
            <w:tcW w:w="268"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1108511053</w:t>
            </w:r>
          </w:p>
        </w:tc>
        <w:tc>
          <w:tcPr>
            <w:tcW w:w="200"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 </w:t>
            </w:r>
          </w:p>
        </w:tc>
        <w:tc>
          <w:tcPr>
            <w:tcW w:w="201"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 </w:t>
            </w:r>
          </w:p>
        </w:tc>
        <w:tc>
          <w:tcPr>
            <w:tcW w:w="717"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 xml:space="preserve">ХМАО-Югра, г.Пыть-Ях, мкр.1 </w:t>
            </w:r>
            <w:r w:rsidRPr="009D0DD0">
              <w:rPr>
                <w:color w:val="000000"/>
                <w:sz w:val="16"/>
                <w:szCs w:val="16"/>
              </w:rPr>
              <w:t>"Центральный"</w:t>
            </w:r>
          </w:p>
        </w:tc>
        <w:tc>
          <w:tcPr>
            <w:tcW w:w="233"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 </w:t>
            </w:r>
          </w:p>
        </w:tc>
        <w:tc>
          <w:tcPr>
            <w:tcW w:w="302" w:type="pct"/>
            <w:shd w:val="clear" w:color="auto" w:fill="auto"/>
            <w:noWrap/>
            <w:vAlign w:val="center"/>
            <w:hideMark/>
          </w:tcPr>
          <w:p w:rsidR="009D0DD0" w:rsidRPr="009D0DD0" w:rsidRDefault="00697C2B" w:rsidP="009D0DD0">
            <w:pPr>
              <w:spacing w:after="0" w:line="240" w:lineRule="auto"/>
              <w:ind w:firstLine="0"/>
              <w:rPr>
                <w:rFonts w:ascii="Calibri" w:hAnsi="Calibri" w:cs="Calibri"/>
                <w:color w:val="000000"/>
                <w:sz w:val="22"/>
              </w:rPr>
            </w:pPr>
            <w:r w:rsidRPr="009D0DD0">
              <w:rPr>
                <w:rFonts w:ascii="Calibri" w:hAnsi="Calibri" w:cs="Calibri"/>
                <w:color w:val="000000"/>
                <w:sz w:val="22"/>
              </w:rPr>
              <w:t> </w:t>
            </w:r>
          </w:p>
        </w:tc>
        <w:tc>
          <w:tcPr>
            <w:tcW w:w="312"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86:15:0101011:2452</w:t>
            </w:r>
          </w:p>
        </w:tc>
      </w:tr>
      <w:tr w:rsidR="009D74C2" w:rsidTr="009D0DD0">
        <w:trPr>
          <w:gridAfter w:val="1"/>
          <w:wAfter w:w="2" w:type="dxa"/>
          <w:trHeight w:val="20"/>
        </w:trPr>
        <w:tc>
          <w:tcPr>
            <w:tcW w:w="100"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143</w:t>
            </w:r>
          </w:p>
        </w:tc>
        <w:tc>
          <w:tcPr>
            <w:tcW w:w="931"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Придомовая (подводящая) тепловая сеть от узла задвижек до ввода в дом №16</w:t>
            </w:r>
          </w:p>
        </w:tc>
        <w:tc>
          <w:tcPr>
            <w:tcW w:w="1734"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Предназначена для подачи теплоносителя потребителю.</w:t>
            </w:r>
          </w:p>
        </w:tc>
        <w:tc>
          <w:tcPr>
            <w:tcW w:w="268"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1108511054</w:t>
            </w:r>
          </w:p>
        </w:tc>
        <w:tc>
          <w:tcPr>
            <w:tcW w:w="200"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 </w:t>
            </w:r>
          </w:p>
        </w:tc>
        <w:tc>
          <w:tcPr>
            <w:tcW w:w="201"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 </w:t>
            </w:r>
          </w:p>
        </w:tc>
        <w:tc>
          <w:tcPr>
            <w:tcW w:w="717"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ХМАО-Югра, г.Пыть-Ях, мкр.1 "Центральный"</w:t>
            </w:r>
          </w:p>
        </w:tc>
        <w:tc>
          <w:tcPr>
            <w:tcW w:w="233"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 </w:t>
            </w:r>
          </w:p>
        </w:tc>
        <w:tc>
          <w:tcPr>
            <w:tcW w:w="302" w:type="pct"/>
            <w:shd w:val="clear" w:color="auto" w:fill="auto"/>
            <w:noWrap/>
            <w:vAlign w:val="center"/>
            <w:hideMark/>
          </w:tcPr>
          <w:p w:rsidR="009D0DD0" w:rsidRPr="009D0DD0" w:rsidRDefault="00697C2B" w:rsidP="009D0DD0">
            <w:pPr>
              <w:spacing w:after="0" w:line="240" w:lineRule="auto"/>
              <w:ind w:firstLine="0"/>
              <w:rPr>
                <w:rFonts w:ascii="Calibri" w:hAnsi="Calibri" w:cs="Calibri"/>
                <w:color w:val="000000"/>
                <w:sz w:val="22"/>
              </w:rPr>
            </w:pPr>
            <w:r w:rsidRPr="009D0DD0">
              <w:rPr>
                <w:rFonts w:ascii="Calibri" w:hAnsi="Calibri" w:cs="Calibri"/>
                <w:color w:val="000000"/>
                <w:sz w:val="22"/>
              </w:rPr>
              <w:t> </w:t>
            </w:r>
          </w:p>
        </w:tc>
        <w:tc>
          <w:tcPr>
            <w:tcW w:w="312"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86:15:0101011:2455</w:t>
            </w:r>
          </w:p>
        </w:tc>
      </w:tr>
      <w:tr w:rsidR="009D74C2" w:rsidTr="009D0DD0">
        <w:trPr>
          <w:gridAfter w:val="1"/>
          <w:wAfter w:w="2" w:type="dxa"/>
          <w:trHeight w:val="20"/>
        </w:trPr>
        <w:tc>
          <w:tcPr>
            <w:tcW w:w="100"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144</w:t>
            </w:r>
          </w:p>
        </w:tc>
        <w:tc>
          <w:tcPr>
            <w:tcW w:w="931"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Придомовая (подводящая) тепловая сеть от тк-22 до ввода в дом №12</w:t>
            </w:r>
          </w:p>
        </w:tc>
        <w:tc>
          <w:tcPr>
            <w:tcW w:w="1734"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Предназначена для подачи теплоносителя потребителю.</w:t>
            </w:r>
          </w:p>
        </w:tc>
        <w:tc>
          <w:tcPr>
            <w:tcW w:w="268"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1108511055</w:t>
            </w:r>
          </w:p>
        </w:tc>
        <w:tc>
          <w:tcPr>
            <w:tcW w:w="200"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 </w:t>
            </w:r>
          </w:p>
        </w:tc>
        <w:tc>
          <w:tcPr>
            <w:tcW w:w="201"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 </w:t>
            </w:r>
          </w:p>
        </w:tc>
        <w:tc>
          <w:tcPr>
            <w:tcW w:w="717"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ХМАО-Югра, г.Пыть-Ях, мкр.1 "Центральный"</w:t>
            </w:r>
          </w:p>
        </w:tc>
        <w:tc>
          <w:tcPr>
            <w:tcW w:w="233"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 </w:t>
            </w:r>
          </w:p>
        </w:tc>
        <w:tc>
          <w:tcPr>
            <w:tcW w:w="302" w:type="pct"/>
            <w:shd w:val="clear" w:color="auto" w:fill="auto"/>
            <w:noWrap/>
            <w:vAlign w:val="center"/>
            <w:hideMark/>
          </w:tcPr>
          <w:p w:rsidR="009D0DD0" w:rsidRPr="009D0DD0" w:rsidRDefault="00697C2B" w:rsidP="009D0DD0">
            <w:pPr>
              <w:spacing w:after="0" w:line="240" w:lineRule="auto"/>
              <w:ind w:firstLine="0"/>
              <w:rPr>
                <w:rFonts w:ascii="Calibri" w:hAnsi="Calibri" w:cs="Calibri"/>
                <w:color w:val="000000"/>
                <w:sz w:val="22"/>
              </w:rPr>
            </w:pPr>
            <w:r w:rsidRPr="009D0DD0">
              <w:rPr>
                <w:rFonts w:ascii="Calibri" w:hAnsi="Calibri" w:cs="Calibri"/>
                <w:color w:val="000000"/>
                <w:sz w:val="22"/>
              </w:rPr>
              <w:t> </w:t>
            </w:r>
          </w:p>
        </w:tc>
        <w:tc>
          <w:tcPr>
            <w:tcW w:w="312"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86:15:0101011:2451</w:t>
            </w:r>
          </w:p>
        </w:tc>
      </w:tr>
      <w:tr w:rsidR="009D74C2" w:rsidTr="009D0DD0">
        <w:trPr>
          <w:gridAfter w:val="1"/>
          <w:wAfter w:w="2" w:type="dxa"/>
          <w:trHeight w:val="20"/>
        </w:trPr>
        <w:tc>
          <w:tcPr>
            <w:tcW w:w="100"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145</w:t>
            </w:r>
          </w:p>
        </w:tc>
        <w:tc>
          <w:tcPr>
            <w:tcW w:w="931"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 xml:space="preserve">Придомовая (подводящая) тепловая сеть от ТК-9 до </w:t>
            </w:r>
            <w:r w:rsidRPr="009D0DD0">
              <w:rPr>
                <w:color w:val="000000"/>
                <w:sz w:val="16"/>
                <w:szCs w:val="16"/>
              </w:rPr>
              <w:t>ввода в дом №7</w:t>
            </w:r>
          </w:p>
        </w:tc>
        <w:tc>
          <w:tcPr>
            <w:tcW w:w="1734"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Предназначена для подачи теплоносителя потребителю.</w:t>
            </w:r>
          </w:p>
        </w:tc>
        <w:tc>
          <w:tcPr>
            <w:tcW w:w="268"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1108511056</w:t>
            </w:r>
          </w:p>
        </w:tc>
        <w:tc>
          <w:tcPr>
            <w:tcW w:w="200"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 </w:t>
            </w:r>
          </w:p>
        </w:tc>
        <w:tc>
          <w:tcPr>
            <w:tcW w:w="201"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 </w:t>
            </w:r>
          </w:p>
        </w:tc>
        <w:tc>
          <w:tcPr>
            <w:tcW w:w="717"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ХМАО-Югра, г.Пыть-Ях, мкр.1 "Центральный"</w:t>
            </w:r>
          </w:p>
        </w:tc>
        <w:tc>
          <w:tcPr>
            <w:tcW w:w="233"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 </w:t>
            </w:r>
          </w:p>
        </w:tc>
        <w:tc>
          <w:tcPr>
            <w:tcW w:w="302" w:type="pct"/>
            <w:shd w:val="clear" w:color="auto" w:fill="auto"/>
            <w:noWrap/>
            <w:vAlign w:val="center"/>
            <w:hideMark/>
          </w:tcPr>
          <w:p w:rsidR="009D0DD0" w:rsidRPr="009D0DD0" w:rsidRDefault="00697C2B" w:rsidP="009D0DD0">
            <w:pPr>
              <w:spacing w:after="0" w:line="240" w:lineRule="auto"/>
              <w:ind w:firstLine="0"/>
              <w:rPr>
                <w:rFonts w:ascii="Calibri" w:hAnsi="Calibri" w:cs="Calibri"/>
                <w:color w:val="000000"/>
                <w:sz w:val="22"/>
              </w:rPr>
            </w:pPr>
            <w:r w:rsidRPr="009D0DD0">
              <w:rPr>
                <w:rFonts w:ascii="Calibri" w:hAnsi="Calibri" w:cs="Calibri"/>
                <w:color w:val="000000"/>
                <w:sz w:val="22"/>
              </w:rPr>
              <w:t> </w:t>
            </w:r>
          </w:p>
        </w:tc>
        <w:tc>
          <w:tcPr>
            <w:tcW w:w="312"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86:15:0101011:2440</w:t>
            </w:r>
          </w:p>
        </w:tc>
      </w:tr>
      <w:tr w:rsidR="009D74C2" w:rsidTr="009D0DD0">
        <w:trPr>
          <w:gridAfter w:val="1"/>
          <w:wAfter w:w="2" w:type="dxa"/>
          <w:trHeight w:val="20"/>
        </w:trPr>
        <w:tc>
          <w:tcPr>
            <w:tcW w:w="100"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146</w:t>
            </w:r>
          </w:p>
        </w:tc>
        <w:tc>
          <w:tcPr>
            <w:tcW w:w="931"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 xml:space="preserve">Сооружение//Наружные </w:t>
            </w:r>
            <w:proofErr w:type="gramStart"/>
            <w:r w:rsidRPr="009D0DD0">
              <w:rPr>
                <w:color w:val="000000"/>
                <w:sz w:val="16"/>
                <w:szCs w:val="16"/>
              </w:rPr>
              <w:t>сети  теплоснабжения</w:t>
            </w:r>
            <w:proofErr w:type="gramEnd"/>
            <w:r w:rsidRPr="009D0DD0">
              <w:rPr>
                <w:color w:val="000000"/>
                <w:sz w:val="16"/>
                <w:szCs w:val="16"/>
              </w:rPr>
              <w:t xml:space="preserve"> (подземные) к жилому дому №20 (строительный)</w:t>
            </w:r>
          </w:p>
        </w:tc>
        <w:tc>
          <w:tcPr>
            <w:tcW w:w="1734"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Предназначена для</w:t>
            </w:r>
            <w:r w:rsidRPr="009D0DD0">
              <w:rPr>
                <w:color w:val="000000"/>
                <w:sz w:val="16"/>
                <w:szCs w:val="16"/>
              </w:rPr>
              <w:t xml:space="preserve"> подачи теплоносителя потребителю.</w:t>
            </w:r>
          </w:p>
        </w:tc>
        <w:tc>
          <w:tcPr>
            <w:tcW w:w="268"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201028</w:t>
            </w:r>
          </w:p>
        </w:tc>
        <w:tc>
          <w:tcPr>
            <w:tcW w:w="200"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 </w:t>
            </w:r>
          </w:p>
        </w:tc>
        <w:tc>
          <w:tcPr>
            <w:tcW w:w="201"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 </w:t>
            </w:r>
          </w:p>
        </w:tc>
        <w:tc>
          <w:tcPr>
            <w:tcW w:w="717"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 xml:space="preserve">Пыть-Ях, 3 мкр. ул. Святослава Федорова, д. 21                                                           </w:t>
            </w:r>
          </w:p>
        </w:tc>
        <w:tc>
          <w:tcPr>
            <w:tcW w:w="233"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 </w:t>
            </w:r>
          </w:p>
        </w:tc>
        <w:tc>
          <w:tcPr>
            <w:tcW w:w="302" w:type="pct"/>
            <w:shd w:val="clear" w:color="auto" w:fill="auto"/>
            <w:noWrap/>
            <w:vAlign w:val="center"/>
            <w:hideMark/>
          </w:tcPr>
          <w:p w:rsidR="009D0DD0" w:rsidRPr="009D0DD0" w:rsidRDefault="00697C2B" w:rsidP="009D0DD0">
            <w:pPr>
              <w:spacing w:after="0" w:line="240" w:lineRule="auto"/>
              <w:ind w:firstLine="0"/>
              <w:rPr>
                <w:rFonts w:ascii="Calibri" w:hAnsi="Calibri" w:cs="Calibri"/>
                <w:color w:val="000000"/>
                <w:sz w:val="22"/>
              </w:rPr>
            </w:pPr>
            <w:r w:rsidRPr="009D0DD0">
              <w:rPr>
                <w:rFonts w:ascii="Calibri" w:hAnsi="Calibri" w:cs="Calibri"/>
                <w:color w:val="000000"/>
                <w:sz w:val="22"/>
              </w:rPr>
              <w:t> </w:t>
            </w:r>
          </w:p>
        </w:tc>
        <w:tc>
          <w:tcPr>
            <w:tcW w:w="312"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86:15:0101021:371</w:t>
            </w:r>
          </w:p>
        </w:tc>
      </w:tr>
      <w:tr w:rsidR="009D74C2" w:rsidTr="009D0DD0">
        <w:trPr>
          <w:gridAfter w:val="1"/>
          <w:wAfter w:w="2" w:type="dxa"/>
          <w:trHeight w:val="20"/>
        </w:trPr>
        <w:tc>
          <w:tcPr>
            <w:tcW w:w="100"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147</w:t>
            </w:r>
          </w:p>
        </w:tc>
        <w:tc>
          <w:tcPr>
            <w:tcW w:w="931"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Сооружение//"</w:t>
            </w:r>
            <w:proofErr w:type="gramStart"/>
            <w:r w:rsidRPr="009D0DD0">
              <w:rPr>
                <w:color w:val="000000"/>
                <w:sz w:val="16"/>
                <w:szCs w:val="16"/>
              </w:rPr>
              <w:t>Сети  теплоснабжения</w:t>
            </w:r>
            <w:proofErr w:type="gramEnd"/>
            <w:r w:rsidRPr="009D0DD0">
              <w:rPr>
                <w:color w:val="000000"/>
                <w:sz w:val="16"/>
                <w:szCs w:val="16"/>
              </w:rPr>
              <w:t xml:space="preserve">" в составе объекта: "Сети ТВС во 2 "А" </w:t>
            </w:r>
            <w:r w:rsidRPr="009D0DD0">
              <w:rPr>
                <w:color w:val="000000"/>
                <w:sz w:val="16"/>
                <w:szCs w:val="16"/>
              </w:rPr>
              <w:t>мкр., по ул. Сибирской с закольцовкой магистральных сетей в г. Пыть-Ях</w:t>
            </w:r>
          </w:p>
        </w:tc>
        <w:tc>
          <w:tcPr>
            <w:tcW w:w="1734"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Предназначена для подачи теплоносителя потребителю.</w:t>
            </w:r>
          </w:p>
        </w:tc>
        <w:tc>
          <w:tcPr>
            <w:tcW w:w="268"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ОС9344-2</w:t>
            </w:r>
          </w:p>
        </w:tc>
        <w:tc>
          <w:tcPr>
            <w:tcW w:w="200"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 </w:t>
            </w:r>
          </w:p>
        </w:tc>
        <w:tc>
          <w:tcPr>
            <w:tcW w:w="201"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 </w:t>
            </w:r>
          </w:p>
        </w:tc>
        <w:tc>
          <w:tcPr>
            <w:tcW w:w="717"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 xml:space="preserve">Пыть-Ях, 2а мкр. "Лесников", ул. Сибирская                                                          </w:t>
            </w:r>
          </w:p>
        </w:tc>
        <w:tc>
          <w:tcPr>
            <w:tcW w:w="233"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 </w:t>
            </w:r>
          </w:p>
        </w:tc>
        <w:tc>
          <w:tcPr>
            <w:tcW w:w="302" w:type="pct"/>
            <w:shd w:val="clear" w:color="auto" w:fill="auto"/>
            <w:noWrap/>
            <w:vAlign w:val="center"/>
            <w:hideMark/>
          </w:tcPr>
          <w:p w:rsidR="009D0DD0" w:rsidRPr="009D0DD0" w:rsidRDefault="00697C2B" w:rsidP="009D0DD0">
            <w:pPr>
              <w:spacing w:after="0" w:line="240" w:lineRule="auto"/>
              <w:ind w:firstLine="0"/>
              <w:rPr>
                <w:rFonts w:ascii="Calibri" w:hAnsi="Calibri" w:cs="Calibri"/>
                <w:color w:val="000000"/>
                <w:sz w:val="22"/>
              </w:rPr>
            </w:pPr>
            <w:r w:rsidRPr="009D0DD0">
              <w:rPr>
                <w:rFonts w:ascii="Calibri" w:hAnsi="Calibri" w:cs="Calibri"/>
                <w:color w:val="000000"/>
                <w:sz w:val="22"/>
              </w:rPr>
              <w:t> </w:t>
            </w:r>
          </w:p>
        </w:tc>
        <w:tc>
          <w:tcPr>
            <w:tcW w:w="312"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86:15:0101021:3</w:t>
            </w:r>
            <w:r w:rsidRPr="009D0DD0">
              <w:rPr>
                <w:color w:val="000000"/>
                <w:sz w:val="16"/>
                <w:szCs w:val="16"/>
              </w:rPr>
              <w:t>51</w:t>
            </w:r>
          </w:p>
        </w:tc>
      </w:tr>
      <w:tr w:rsidR="009D74C2" w:rsidTr="009D0DD0">
        <w:trPr>
          <w:gridAfter w:val="1"/>
          <w:wAfter w:w="2" w:type="dxa"/>
          <w:trHeight w:val="20"/>
        </w:trPr>
        <w:tc>
          <w:tcPr>
            <w:tcW w:w="100"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148</w:t>
            </w:r>
          </w:p>
        </w:tc>
        <w:tc>
          <w:tcPr>
            <w:tcW w:w="931"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Сооружение//Сети теплоснабжения к жилому дому №18 в 3 микрорайоне</w:t>
            </w:r>
          </w:p>
        </w:tc>
        <w:tc>
          <w:tcPr>
            <w:tcW w:w="1734"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Предназначена для подачи теплоносителя потребителю.</w:t>
            </w:r>
          </w:p>
        </w:tc>
        <w:tc>
          <w:tcPr>
            <w:tcW w:w="268"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0001130274</w:t>
            </w:r>
          </w:p>
        </w:tc>
        <w:tc>
          <w:tcPr>
            <w:tcW w:w="200"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 </w:t>
            </w:r>
          </w:p>
        </w:tc>
        <w:tc>
          <w:tcPr>
            <w:tcW w:w="201"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 </w:t>
            </w:r>
          </w:p>
        </w:tc>
        <w:tc>
          <w:tcPr>
            <w:tcW w:w="717"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 xml:space="preserve">Пыть-Ях, 3 мкр. ул.Св.Федорова                                                                      </w:t>
            </w:r>
          </w:p>
        </w:tc>
        <w:tc>
          <w:tcPr>
            <w:tcW w:w="233"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 </w:t>
            </w:r>
          </w:p>
        </w:tc>
        <w:tc>
          <w:tcPr>
            <w:tcW w:w="302" w:type="pct"/>
            <w:shd w:val="clear" w:color="auto" w:fill="auto"/>
            <w:noWrap/>
            <w:vAlign w:val="center"/>
            <w:hideMark/>
          </w:tcPr>
          <w:p w:rsidR="009D0DD0" w:rsidRPr="009D0DD0" w:rsidRDefault="00697C2B" w:rsidP="009D0DD0">
            <w:pPr>
              <w:spacing w:after="0" w:line="240" w:lineRule="auto"/>
              <w:ind w:firstLine="0"/>
              <w:rPr>
                <w:rFonts w:ascii="Calibri" w:hAnsi="Calibri" w:cs="Calibri"/>
                <w:color w:val="000000"/>
                <w:sz w:val="22"/>
              </w:rPr>
            </w:pPr>
            <w:r w:rsidRPr="009D0DD0">
              <w:rPr>
                <w:rFonts w:ascii="Calibri" w:hAnsi="Calibri" w:cs="Calibri"/>
                <w:color w:val="000000"/>
                <w:sz w:val="22"/>
              </w:rPr>
              <w:t> </w:t>
            </w:r>
          </w:p>
        </w:tc>
        <w:tc>
          <w:tcPr>
            <w:tcW w:w="312"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86:15:0101021:0066:71:185:001:001083470:0001:20001</w:t>
            </w:r>
          </w:p>
        </w:tc>
      </w:tr>
      <w:tr w:rsidR="009D74C2" w:rsidTr="009D0DD0">
        <w:trPr>
          <w:gridAfter w:val="1"/>
          <w:wAfter w:w="2" w:type="dxa"/>
          <w:trHeight w:val="20"/>
        </w:trPr>
        <w:tc>
          <w:tcPr>
            <w:tcW w:w="100"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149</w:t>
            </w:r>
          </w:p>
        </w:tc>
        <w:tc>
          <w:tcPr>
            <w:tcW w:w="931"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Сооружение "Тепловые сети" в составе объекта: "Инженерные сети к жилым домам №17,21,22,28,28/2,28/3,29 в микрорайоне № 3 г. Пыть-Ях"</w:t>
            </w:r>
          </w:p>
        </w:tc>
        <w:tc>
          <w:tcPr>
            <w:tcW w:w="1734"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Предназначена для подачи теплоносителя потребителю.</w:t>
            </w:r>
          </w:p>
        </w:tc>
        <w:tc>
          <w:tcPr>
            <w:tcW w:w="268"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03130178</w:t>
            </w:r>
          </w:p>
        </w:tc>
        <w:tc>
          <w:tcPr>
            <w:tcW w:w="200"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 </w:t>
            </w:r>
          </w:p>
        </w:tc>
        <w:tc>
          <w:tcPr>
            <w:tcW w:w="201"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 </w:t>
            </w:r>
          </w:p>
        </w:tc>
        <w:tc>
          <w:tcPr>
            <w:tcW w:w="717"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РФ, ХМАО-Югра, г. Пыть-Ях, мкр. 3 "Кедровый"</w:t>
            </w:r>
          </w:p>
        </w:tc>
        <w:tc>
          <w:tcPr>
            <w:tcW w:w="233"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 </w:t>
            </w:r>
          </w:p>
        </w:tc>
        <w:tc>
          <w:tcPr>
            <w:tcW w:w="302" w:type="pct"/>
            <w:shd w:val="clear" w:color="auto" w:fill="auto"/>
            <w:noWrap/>
            <w:vAlign w:val="center"/>
            <w:hideMark/>
          </w:tcPr>
          <w:p w:rsidR="009D0DD0" w:rsidRPr="009D0DD0" w:rsidRDefault="00697C2B" w:rsidP="009D0DD0">
            <w:pPr>
              <w:spacing w:after="0" w:line="240" w:lineRule="auto"/>
              <w:ind w:firstLine="0"/>
              <w:rPr>
                <w:rFonts w:ascii="Calibri" w:hAnsi="Calibri" w:cs="Calibri"/>
                <w:color w:val="000000"/>
                <w:sz w:val="22"/>
              </w:rPr>
            </w:pPr>
            <w:r w:rsidRPr="009D0DD0">
              <w:rPr>
                <w:rFonts w:ascii="Calibri" w:hAnsi="Calibri" w:cs="Calibri"/>
                <w:color w:val="000000"/>
                <w:sz w:val="22"/>
              </w:rPr>
              <w:t> </w:t>
            </w:r>
          </w:p>
        </w:tc>
        <w:tc>
          <w:tcPr>
            <w:tcW w:w="312"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86:15:0101021:234</w:t>
            </w:r>
          </w:p>
        </w:tc>
      </w:tr>
      <w:tr w:rsidR="009D74C2" w:rsidTr="009D0DD0">
        <w:trPr>
          <w:gridAfter w:val="1"/>
          <w:wAfter w:w="2" w:type="dxa"/>
          <w:trHeight w:val="20"/>
        </w:trPr>
        <w:tc>
          <w:tcPr>
            <w:tcW w:w="100"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150</w:t>
            </w:r>
          </w:p>
        </w:tc>
        <w:tc>
          <w:tcPr>
            <w:tcW w:w="931"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Придомовая (подводящая) тепловая сеть от ТК-120 до дома №39</w:t>
            </w:r>
          </w:p>
        </w:tc>
        <w:tc>
          <w:tcPr>
            <w:tcW w:w="1734"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Предназначена для подачи теплоносителя потребителю.</w:t>
            </w:r>
          </w:p>
        </w:tc>
        <w:tc>
          <w:tcPr>
            <w:tcW w:w="268"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 </w:t>
            </w:r>
          </w:p>
        </w:tc>
        <w:tc>
          <w:tcPr>
            <w:tcW w:w="200"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 </w:t>
            </w:r>
          </w:p>
        </w:tc>
        <w:tc>
          <w:tcPr>
            <w:tcW w:w="201"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 </w:t>
            </w:r>
          </w:p>
        </w:tc>
        <w:tc>
          <w:tcPr>
            <w:tcW w:w="717"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ХМАО-</w:t>
            </w:r>
            <w:proofErr w:type="gramStart"/>
            <w:r w:rsidRPr="009D0DD0">
              <w:rPr>
                <w:color w:val="000000"/>
                <w:sz w:val="16"/>
                <w:szCs w:val="16"/>
              </w:rPr>
              <w:t xml:space="preserve">Югра,   </w:t>
            </w:r>
            <w:proofErr w:type="gramEnd"/>
            <w:r w:rsidRPr="009D0DD0">
              <w:rPr>
                <w:color w:val="000000"/>
                <w:sz w:val="16"/>
                <w:szCs w:val="16"/>
              </w:rPr>
              <w:t xml:space="preserve">    г. Пыть-Ях, мкр. 3 "Кедровый"</w:t>
            </w:r>
          </w:p>
        </w:tc>
        <w:tc>
          <w:tcPr>
            <w:tcW w:w="233"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 </w:t>
            </w:r>
          </w:p>
        </w:tc>
        <w:tc>
          <w:tcPr>
            <w:tcW w:w="302" w:type="pct"/>
            <w:shd w:val="clear" w:color="auto" w:fill="auto"/>
            <w:noWrap/>
            <w:vAlign w:val="center"/>
            <w:hideMark/>
          </w:tcPr>
          <w:p w:rsidR="009D0DD0" w:rsidRPr="009D0DD0" w:rsidRDefault="00697C2B" w:rsidP="009D0DD0">
            <w:pPr>
              <w:spacing w:after="0" w:line="240" w:lineRule="auto"/>
              <w:ind w:firstLine="0"/>
              <w:rPr>
                <w:rFonts w:ascii="Calibri" w:hAnsi="Calibri" w:cs="Calibri"/>
                <w:color w:val="000000"/>
                <w:sz w:val="22"/>
              </w:rPr>
            </w:pPr>
            <w:r w:rsidRPr="009D0DD0">
              <w:rPr>
                <w:rFonts w:ascii="Calibri" w:hAnsi="Calibri" w:cs="Calibri"/>
                <w:color w:val="000000"/>
                <w:sz w:val="22"/>
              </w:rPr>
              <w:t> </w:t>
            </w:r>
          </w:p>
        </w:tc>
        <w:tc>
          <w:tcPr>
            <w:tcW w:w="312"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86:15:0101021:4381</w:t>
            </w:r>
          </w:p>
        </w:tc>
      </w:tr>
      <w:tr w:rsidR="009D74C2" w:rsidTr="009D0DD0">
        <w:trPr>
          <w:gridAfter w:val="1"/>
          <w:wAfter w:w="2" w:type="dxa"/>
          <w:trHeight w:val="20"/>
        </w:trPr>
        <w:tc>
          <w:tcPr>
            <w:tcW w:w="100"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151</w:t>
            </w:r>
          </w:p>
        </w:tc>
        <w:tc>
          <w:tcPr>
            <w:tcW w:w="931"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Придомовая (подводящая) тепловая сеть от ТК-120-1 до дома №9 ул. С.Есенина</w:t>
            </w:r>
          </w:p>
        </w:tc>
        <w:tc>
          <w:tcPr>
            <w:tcW w:w="1734"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Предназначена для подачи теплоносителя потребителю.</w:t>
            </w:r>
          </w:p>
        </w:tc>
        <w:tc>
          <w:tcPr>
            <w:tcW w:w="268"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 </w:t>
            </w:r>
          </w:p>
        </w:tc>
        <w:tc>
          <w:tcPr>
            <w:tcW w:w="200"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 </w:t>
            </w:r>
          </w:p>
        </w:tc>
        <w:tc>
          <w:tcPr>
            <w:tcW w:w="201"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 </w:t>
            </w:r>
          </w:p>
        </w:tc>
        <w:tc>
          <w:tcPr>
            <w:tcW w:w="717"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ХМАО-</w:t>
            </w:r>
            <w:proofErr w:type="gramStart"/>
            <w:r w:rsidRPr="009D0DD0">
              <w:rPr>
                <w:color w:val="000000"/>
                <w:sz w:val="16"/>
                <w:szCs w:val="16"/>
              </w:rPr>
              <w:t xml:space="preserve">Югра,   </w:t>
            </w:r>
            <w:proofErr w:type="gramEnd"/>
            <w:r w:rsidRPr="009D0DD0">
              <w:rPr>
                <w:color w:val="000000"/>
                <w:sz w:val="16"/>
                <w:szCs w:val="16"/>
              </w:rPr>
              <w:t xml:space="preserve">    г. Пыть-Ях, мкр. 3 "Кедровый"</w:t>
            </w:r>
          </w:p>
        </w:tc>
        <w:tc>
          <w:tcPr>
            <w:tcW w:w="233"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 </w:t>
            </w:r>
          </w:p>
        </w:tc>
        <w:tc>
          <w:tcPr>
            <w:tcW w:w="302" w:type="pct"/>
            <w:shd w:val="clear" w:color="auto" w:fill="auto"/>
            <w:noWrap/>
            <w:vAlign w:val="center"/>
            <w:hideMark/>
          </w:tcPr>
          <w:p w:rsidR="009D0DD0" w:rsidRPr="009D0DD0" w:rsidRDefault="00697C2B" w:rsidP="009D0DD0">
            <w:pPr>
              <w:spacing w:after="0" w:line="240" w:lineRule="auto"/>
              <w:ind w:firstLine="0"/>
              <w:rPr>
                <w:rFonts w:ascii="Calibri" w:hAnsi="Calibri" w:cs="Calibri"/>
                <w:color w:val="000000"/>
                <w:sz w:val="22"/>
              </w:rPr>
            </w:pPr>
            <w:r w:rsidRPr="009D0DD0">
              <w:rPr>
                <w:rFonts w:ascii="Calibri" w:hAnsi="Calibri" w:cs="Calibri"/>
                <w:color w:val="000000"/>
                <w:sz w:val="22"/>
              </w:rPr>
              <w:t> </w:t>
            </w:r>
          </w:p>
        </w:tc>
        <w:tc>
          <w:tcPr>
            <w:tcW w:w="312"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86:15:0101021:4379</w:t>
            </w:r>
          </w:p>
        </w:tc>
      </w:tr>
      <w:tr w:rsidR="009D74C2" w:rsidTr="009D0DD0">
        <w:trPr>
          <w:gridAfter w:val="1"/>
          <w:wAfter w:w="2" w:type="dxa"/>
          <w:trHeight w:val="20"/>
        </w:trPr>
        <w:tc>
          <w:tcPr>
            <w:tcW w:w="100"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152</w:t>
            </w:r>
          </w:p>
        </w:tc>
        <w:tc>
          <w:tcPr>
            <w:tcW w:w="931"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 xml:space="preserve">Придомовая (подводящая) </w:t>
            </w:r>
            <w:r w:rsidRPr="009D0DD0">
              <w:rPr>
                <w:color w:val="000000"/>
                <w:sz w:val="16"/>
                <w:szCs w:val="16"/>
              </w:rPr>
              <w:t>тепловая сеть от ТК-120-2 до дома №7 ул. С.Есенина</w:t>
            </w:r>
          </w:p>
        </w:tc>
        <w:tc>
          <w:tcPr>
            <w:tcW w:w="1734"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Предназначена для подачи теплоносителя потребителю.</w:t>
            </w:r>
          </w:p>
        </w:tc>
        <w:tc>
          <w:tcPr>
            <w:tcW w:w="268"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 </w:t>
            </w:r>
          </w:p>
        </w:tc>
        <w:tc>
          <w:tcPr>
            <w:tcW w:w="200"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 </w:t>
            </w:r>
          </w:p>
        </w:tc>
        <w:tc>
          <w:tcPr>
            <w:tcW w:w="201"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 </w:t>
            </w:r>
          </w:p>
        </w:tc>
        <w:tc>
          <w:tcPr>
            <w:tcW w:w="717"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ХМАО-</w:t>
            </w:r>
            <w:proofErr w:type="gramStart"/>
            <w:r w:rsidRPr="009D0DD0">
              <w:rPr>
                <w:color w:val="000000"/>
                <w:sz w:val="16"/>
                <w:szCs w:val="16"/>
              </w:rPr>
              <w:t xml:space="preserve">Югра,   </w:t>
            </w:r>
            <w:proofErr w:type="gramEnd"/>
            <w:r w:rsidRPr="009D0DD0">
              <w:rPr>
                <w:color w:val="000000"/>
                <w:sz w:val="16"/>
                <w:szCs w:val="16"/>
              </w:rPr>
              <w:t xml:space="preserve">    г. Пыть-Ях, мкр. 3 "Кедровый"</w:t>
            </w:r>
          </w:p>
        </w:tc>
        <w:tc>
          <w:tcPr>
            <w:tcW w:w="233"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 </w:t>
            </w:r>
          </w:p>
        </w:tc>
        <w:tc>
          <w:tcPr>
            <w:tcW w:w="302" w:type="pct"/>
            <w:shd w:val="clear" w:color="auto" w:fill="auto"/>
            <w:noWrap/>
            <w:vAlign w:val="center"/>
            <w:hideMark/>
          </w:tcPr>
          <w:p w:rsidR="009D0DD0" w:rsidRPr="009D0DD0" w:rsidRDefault="00697C2B" w:rsidP="009D0DD0">
            <w:pPr>
              <w:spacing w:after="0" w:line="240" w:lineRule="auto"/>
              <w:ind w:firstLine="0"/>
              <w:rPr>
                <w:rFonts w:ascii="Calibri" w:hAnsi="Calibri" w:cs="Calibri"/>
                <w:color w:val="000000"/>
                <w:sz w:val="22"/>
              </w:rPr>
            </w:pPr>
            <w:r w:rsidRPr="009D0DD0">
              <w:rPr>
                <w:rFonts w:ascii="Calibri" w:hAnsi="Calibri" w:cs="Calibri"/>
                <w:color w:val="000000"/>
                <w:sz w:val="22"/>
              </w:rPr>
              <w:t> </w:t>
            </w:r>
          </w:p>
        </w:tc>
        <w:tc>
          <w:tcPr>
            <w:tcW w:w="312"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86:15:0101021:4380</w:t>
            </w:r>
          </w:p>
        </w:tc>
      </w:tr>
      <w:tr w:rsidR="009D74C2" w:rsidTr="009D0DD0">
        <w:trPr>
          <w:gridAfter w:val="1"/>
          <w:wAfter w:w="2" w:type="dxa"/>
          <w:trHeight w:val="20"/>
        </w:trPr>
        <w:tc>
          <w:tcPr>
            <w:tcW w:w="100"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153</w:t>
            </w:r>
          </w:p>
        </w:tc>
        <w:tc>
          <w:tcPr>
            <w:tcW w:w="931"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 xml:space="preserve">Придомовая (подводящая) тепловая сеть от ТК-121 до дома №48 ул. </w:t>
            </w:r>
            <w:r w:rsidRPr="009D0DD0">
              <w:rPr>
                <w:color w:val="000000"/>
                <w:sz w:val="16"/>
                <w:szCs w:val="16"/>
              </w:rPr>
              <w:t>Магистральная</w:t>
            </w:r>
          </w:p>
        </w:tc>
        <w:tc>
          <w:tcPr>
            <w:tcW w:w="1734"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Предназначена для подачи теплоносителя потребителю.</w:t>
            </w:r>
          </w:p>
        </w:tc>
        <w:tc>
          <w:tcPr>
            <w:tcW w:w="268"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 </w:t>
            </w:r>
          </w:p>
        </w:tc>
        <w:tc>
          <w:tcPr>
            <w:tcW w:w="200"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 </w:t>
            </w:r>
          </w:p>
        </w:tc>
        <w:tc>
          <w:tcPr>
            <w:tcW w:w="201"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 </w:t>
            </w:r>
          </w:p>
        </w:tc>
        <w:tc>
          <w:tcPr>
            <w:tcW w:w="717"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ХМАО-</w:t>
            </w:r>
            <w:proofErr w:type="gramStart"/>
            <w:r w:rsidRPr="009D0DD0">
              <w:rPr>
                <w:color w:val="000000"/>
                <w:sz w:val="16"/>
                <w:szCs w:val="16"/>
              </w:rPr>
              <w:t xml:space="preserve">Югра,   </w:t>
            </w:r>
            <w:proofErr w:type="gramEnd"/>
            <w:r w:rsidRPr="009D0DD0">
              <w:rPr>
                <w:color w:val="000000"/>
                <w:sz w:val="16"/>
                <w:szCs w:val="16"/>
              </w:rPr>
              <w:t xml:space="preserve">    г. Пыть-Ях, мкр. 3 "Кедровый"</w:t>
            </w:r>
          </w:p>
        </w:tc>
        <w:tc>
          <w:tcPr>
            <w:tcW w:w="233"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 </w:t>
            </w:r>
          </w:p>
        </w:tc>
        <w:tc>
          <w:tcPr>
            <w:tcW w:w="302" w:type="pct"/>
            <w:shd w:val="clear" w:color="auto" w:fill="auto"/>
            <w:noWrap/>
            <w:vAlign w:val="center"/>
            <w:hideMark/>
          </w:tcPr>
          <w:p w:rsidR="009D0DD0" w:rsidRPr="009D0DD0" w:rsidRDefault="00697C2B" w:rsidP="009D0DD0">
            <w:pPr>
              <w:spacing w:after="0" w:line="240" w:lineRule="auto"/>
              <w:ind w:firstLine="0"/>
              <w:rPr>
                <w:rFonts w:ascii="Calibri" w:hAnsi="Calibri" w:cs="Calibri"/>
                <w:color w:val="000000"/>
                <w:sz w:val="22"/>
              </w:rPr>
            </w:pPr>
            <w:r w:rsidRPr="009D0DD0">
              <w:rPr>
                <w:rFonts w:ascii="Calibri" w:hAnsi="Calibri" w:cs="Calibri"/>
                <w:color w:val="000000"/>
                <w:sz w:val="22"/>
              </w:rPr>
              <w:t> </w:t>
            </w:r>
          </w:p>
        </w:tc>
        <w:tc>
          <w:tcPr>
            <w:tcW w:w="312"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86:15:0101021:4382</w:t>
            </w:r>
          </w:p>
        </w:tc>
      </w:tr>
      <w:tr w:rsidR="009D74C2" w:rsidTr="009D0DD0">
        <w:trPr>
          <w:gridAfter w:val="1"/>
          <w:wAfter w:w="2" w:type="dxa"/>
          <w:trHeight w:val="20"/>
        </w:trPr>
        <w:tc>
          <w:tcPr>
            <w:tcW w:w="100"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154</w:t>
            </w:r>
          </w:p>
        </w:tc>
        <w:tc>
          <w:tcPr>
            <w:tcW w:w="931"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Придомовая (подводящая) тепловая сеть от ТК-122 до дома №40</w:t>
            </w:r>
          </w:p>
        </w:tc>
        <w:tc>
          <w:tcPr>
            <w:tcW w:w="1734"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 xml:space="preserve">Предназначена для подачи теплоносителя </w:t>
            </w:r>
            <w:r w:rsidRPr="009D0DD0">
              <w:rPr>
                <w:color w:val="000000"/>
                <w:sz w:val="16"/>
                <w:szCs w:val="16"/>
              </w:rPr>
              <w:t>потребителю.</w:t>
            </w:r>
          </w:p>
        </w:tc>
        <w:tc>
          <w:tcPr>
            <w:tcW w:w="268"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 </w:t>
            </w:r>
          </w:p>
        </w:tc>
        <w:tc>
          <w:tcPr>
            <w:tcW w:w="200"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 </w:t>
            </w:r>
          </w:p>
        </w:tc>
        <w:tc>
          <w:tcPr>
            <w:tcW w:w="201"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 </w:t>
            </w:r>
          </w:p>
        </w:tc>
        <w:tc>
          <w:tcPr>
            <w:tcW w:w="717"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ХМАО-</w:t>
            </w:r>
            <w:proofErr w:type="gramStart"/>
            <w:r w:rsidRPr="009D0DD0">
              <w:rPr>
                <w:color w:val="000000"/>
                <w:sz w:val="16"/>
                <w:szCs w:val="16"/>
              </w:rPr>
              <w:t xml:space="preserve">Югра,   </w:t>
            </w:r>
            <w:proofErr w:type="gramEnd"/>
            <w:r w:rsidRPr="009D0DD0">
              <w:rPr>
                <w:color w:val="000000"/>
                <w:sz w:val="16"/>
                <w:szCs w:val="16"/>
              </w:rPr>
              <w:t xml:space="preserve">    г. Пыть-Ях, мкр. 3 "Кедровый"</w:t>
            </w:r>
          </w:p>
        </w:tc>
        <w:tc>
          <w:tcPr>
            <w:tcW w:w="233"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 </w:t>
            </w:r>
          </w:p>
        </w:tc>
        <w:tc>
          <w:tcPr>
            <w:tcW w:w="302" w:type="pct"/>
            <w:shd w:val="clear" w:color="auto" w:fill="auto"/>
            <w:noWrap/>
            <w:vAlign w:val="center"/>
            <w:hideMark/>
          </w:tcPr>
          <w:p w:rsidR="009D0DD0" w:rsidRPr="009D0DD0" w:rsidRDefault="00697C2B" w:rsidP="009D0DD0">
            <w:pPr>
              <w:spacing w:after="0" w:line="240" w:lineRule="auto"/>
              <w:ind w:firstLine="0"/>
              <w:rPr>
                <w:rFonts w:ascii="Calibri" w:hAnsi="Calibri" w:cs="Calibri"/>
                <w:color w:val="000000"/>
                <w:sz w:val="22"/>
              </w:rPr>
            </w:pPr>
            <w:r w:rsidRPr="009D0DD0">
              <w:rPr>
                <w:rFonts w:ascii="Calibri" w:hAnsi="Calibri" w:cs="Calibri"/>
                <w:color w:val="000000"/>
                <w:sz w:val="22"/>
              </w:rPr>
              <w:t> </w:t>
            </w:r>
          </w:p>
        </w:tc>
        <w:tc>
          <w:tcPr>
            <w:tcW w:w="312"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86:15:0101021:4433</w:t>
            </w:r>
          </w:p>
        </w:tc>
      </w:tr>
      <w:tr w:rsidR="009D74C2" w:rsidTr="009D0DD0">
        <w:trPr>
          <w:gridAfter w:val="1"/>
          <w:wAfter w:w="2" w:type="dxa"/>
          <w:trHeight w:val="20"/>
        </w:trPr>
        <w:tc>
          <w:tcPr>
            <w:tcW w:w="100"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155</w:t>
            </w:r>
          </w:p>
        </w:tc>
        <w:tc>
          <w:tcPr>
            <w:tcW w:w="931"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теплосети юб гпз</w:t>
            </w:r>
          </w:p>
        </w:tc>
        <w:tc>
          <w:tcPr>
            <w:tcW w:w="1734"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Предназначена для подачи теплоносителя потребителю.</w:t>
            </w:r>
          </w:p>
        </w:tc>
        <w:tc>
          <w:tcPr>
            <w:tcW w:w="268"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 </w:t>
            </w:r>
          </w:p>
        </w:tc>
        <w:tc>
          <w:tcPr>
            <w:tcW w:w="200"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1990</w:t>
            </w:r>
          </w:p>
        </w:tc>
        <w:tc>
          <w:tcPr>
            <w:tcW w:w="201"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2022</w:t>
            </w:r>
          </w:p>
        </w:tc>
        <w:tc>
          <w:tcPr>
            <w:tcW w:w="717"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г. Пыть-Ях, мкр 7 Газовиков</w:t>
            </w:r>
          </w:p>
        </w:tc>
        <w:tc>
          <w:tcPr>
            <w:tcW w:w="233"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 </w:t>
            </w:r>
          </w:p>
        </w:tc>
        <w:tc>
          <w:tcPr>
            <w:tcW w:w="302" w:type="pct"/>
            <w:shd w:val="clear" w:color="auto" w:fill="auto"/>
            <w:noWrap/>
            <w:vAlign w:val="center"/>
            <w:hideMark/>
          </w:tcPr>
          <w:p w:rsidR="009D0DD0" w:rsidRPr="009D0DD0" w:rsidRDefault="00697C2B" w:rsidP="009D0DD0">
            <w:pPr>
              <w:spacing w:after="0" w:line="240" w:lineRule="auto"/>
              <w:ind w:firstLine="0"/>
              <w:rPr>
                <w:rFonts w:ascii="Calibri" w:hAnsi="Calibri" w:cs="Calibri"/>
                <w:color w:val="000000"/>
                <w:sz w:val="22"/>
              </w:rPr>
            </w:pPr>
            <w:r w:rsidRPr="009D0DD0">
              <w:rPr>
                <w:rFonts w:ascii="Calibri" w:hAnsi="Calibri" w:cs="Calibri"/>
                <w:color w:val="000000"/>
                <w:sz w:val="22"/>
              </w:rPr>
              <w:t> </w:t>
            </w:r>
          </w:p>
        </w:tc>
        <w:tc>
          <w:tcPr>
            <w:tcW w:w="312"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86:12:0101033:1130</w:t>
            </w:r>
          </w:p>
        </w:tc>
      </w:tr>
      <w:tr w:rsidR="009D74C2" w:rsidTr="009D0DD0">
        <w:trPr>
          <w:gridAfter w:val="1"/>
          <w:wAfter w:w="2" w:type="dxa"/>
          <w:trHeight w:val="20"/>
        </w:trPr>
        <w:tc>
          <w:tcPr>
            <w:tcW w:w="100"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156</w:t>
            </w:r>
          </w:p>
        </w:tc>
        <w:tc>
          <w:tcPr>
            <w:tcW w:w="931"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тепловые сети</w:t>
            </w:r>
          </w:p>
        </w:tc>
        <w:tc>
          <w:tcPr>
            <w:tcW w:w="1734"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Предназначена для подачи теплоносителя потребителю.</w:t>
            </w:r>
          </w:p>
        </w:tc>
        <w:tc>
          <w:tcPr>
            <w:tcW w:w="268"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 </w:t>
            </w:r>
          </w:p>
        </w:tc>
        <w:tc>
          <w:tcPr>
            <w:tcW w:w="200"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1990</w:t>
            </w:r>
          </w:p>
        </w:tc>
        <w:tc>
          <w:tcPr>
            <w:tcW w:w="201"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2022</w:t>
            </w:r>
          </w:p>
        </w:tc>
        <w:tc>
          <w:tcPr>
            <w:tcW w:w="717"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г. Пыть-Ях, мкр 7 Газовиков</w:t>
            </w:r>
          </w:p>
        </w:tc>
        <w:tc>
          <w:tcPr>
            <w:tcW w:w="233"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 </w:t>
            </w:r>
          </w:p>
        </w:tc>
        <w:tc>
          <w:tcPr>
            <w:tcW w:w="302" w:type="pct"/>
            <w:shd w:val="clear" w:color="auto" w:fill="auto"/>
            <w:noWrap/>
            <w:vAlign w:val="center"/>
            <w:hideMark/>
          </w:tcPr>
          <w:p w:rsidR="009D0DD0" w:rsidRPr="009D0DD0" w:rsidRDefault="00697C2B" w:rsidP="009D0DD0">
            <w:pPr>
              <w:spacing w:after="0" w:line="240" w:lineRule="auto"/>
              <w:ind w:firstLine="0"/>
              <w:rPr>
                <w:rFonts w:ascii="Calibri" w:hAnsi="Calibri" w:cs="Calibri"/>
                <w:color w:val="000000"/>
                <w:sz w:val="22"/>
              </w:rPr>
            </w:pPr>
            <w:r w:rsidRPr="009D0DD0">
              <w:rPr>
                <w:rFonts w:ascii="Calibri" w:hAnsi="Calibri" w:cs="Calibri"/>
                <w:color w:val="000000"/>
                <w:sz w:val="22"/>
              </w:rPr>
              <w:t> </w:t>
            </w:r>
          </w:p>
        </w:tc>
        <w:tc>
          <w:tcPr>
            <w:tcW w:w="312"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86:12:0101033:1128</w:t>
            </w:r>
          </w:p>
        </w:tc>
      </w:tr>
      <w:tr w:rsidR="009D74C2" w:rsidTr="009D0DD0">
        <w:trPr>
          <w:trHeight w:val="20"/>
        </w:trPr>
        <w:tc>
          <w:tcPr>
            <w:tcW w:w="5000" w:type="pct"/>
            <w:gridSpan w:val="11"/>
            <w:shd w:val="clear" w:color="000000" w:fill="D9D9D9"/>
            <w:noWrap/>
            <w:vAlign w:val="center"/>
            <w:hideMark/>
          </w:tcPr>
          <w:p w:rsidR="009D0DD0" w:rsidRPr="009D0DD0" w:rsidRDefault="00697C2B" w:rsidP="009D0DD0">
            <w:pPr>
              <w:spacing w:after="0" w:line="240" w:lineRule="auto"/>
              <w:ind w:firstLine="0"/>
              <w:jc w:val="center"/>
              <w:rPr>
                <w:b/>
                <w:bCs/>
                <w:color w:val="000000"/>
                <w:sz w:val="16"/>
                <w:szCs w:val="16"/>
              </w:rPr>
            </w:pPr>
            <w:r w:rsidRPr="009D0DD0">
              <w:rPr>
                <w:b/>
                <w:bCs/>
                <w:color w:val="000000"/>
                <w:sz w:val="16"/>
                <w:szCs w:val="16"/>
              </w:rPr>
              <w:t>ЦТП</w:t>
            </w:r>
          </w:p>
        </w:tc>
      </w:tr>
      <w:tr w:rsidR="009D74C2" w:rsidTr="009D0DD0">
        <w:trPr>
          <w:gridAfter w:val="1"/>
          <w:wAfter w:w="2" w:type="dxa"/>
          <w:trHeight w:val="20"/>
        </w:trPr>
        <w:tc>
          <w:tcPr>
            <w:tcW w:w="100"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1</w:t>
            </w:r>
          </w:p>
        </w:tc>
        <w:tc>
          <w:tcPr>
            <w:tcW w:w="931"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Здание ЦТП</w:t>
            </w:r>
          </w:p>
        </w:tc>
        <w:tc>
          <w:tcPr>
            <w:tcW w:w="1734"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 xml:space="preserve">Здание: размеры 30*18 м; количество этажей-1; кровля двускатная; покрытие-кровельные сендвич-панели; каркас из </w:t>
            </w:r>
            <w:r w:rsidRPr="009D0DD0">
              <w:rPr>
                <w:color w:val="000000"/>
                <w:sz w:val="16"/>
                <w:szCs w:val="16"/>
              </w:rPr>
              <w:t>металлопроката с вертикальными связями. Площадь застройки 425 м².</w:t>
            </w:r>
          </w:p>
        </w:tc>
        <w:tc>
          <w:tcPr>
            <w:tcW w:w="268"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10033</w:t>
            </w:r>
          </w:p>
        </w:tc>
        <w:tc>
          <w:tcPr>
            <w:tcW w:w="200" w:type="pct"/>
            <w:shd w:val="clear" w:color="auto" w:fill="auto"/>
            <w:noWrap/>
            <w:vAlign w:val="center"/>
            <w:hideMark/>
          </w:tcPr>
          <w:p w:rsidR="009D0DD0" w:rsidRPr="009D0DD0" w:rsidRDefault="00697C2B" w:rsidP="009D0DD0">
            <w:pPr>
              <w:spacing w:after="0" w:line="240" w:lineRule="auto"/>
              <w:ind w:firstLine="0"/>
              <w:rPr>
                <w:rFonts w:ascii="Calibri" w:hAnsi="Calibri" w:cs="Calibri"/>
                <w:color w:val="000000"/>
                <w:sz w:val="22"/>
              </w:rPr>
            </w:pPr>
            <w:r w:rsidRPr="009D0DD0">
              <w:rPr>
                <w:rFonts w:ascii="Calibri" w:hAnsi="Calibri" w:cs="Calibri"/>
                <w:color w:val="000000"/>
                <w:sz w:val="22"/>
              </w:rPr>
              <w:t> </w:t>
            </w:r>
          </w:p>
        </w:tc>
        <w:tc>
          <w:tcPr>
            <w:tcW w:w="201" w:type="pct"/>
            <w:shd w:val="clear" w:color="auto" w:fill="auto"/>
            <w:noWrap/>
            <w:vAlign w:val="center"/>
            <w:hideMark/>
          </w:tcPr>
          <w:p w:rsidR="009D0DD0" w:rsidRPr="009D0DD0" w:rsidRDefault="00697C2B" w:rsidP="009D0DD0">
            <w:pPr>
              <w:spacing w:after="0" w:line="240" w:lineRule="auto"/>
              <w:ind w:firstLine="0"/>
              <w:rPr>
                <w:rFonts w:ascii="Calibri" w:hAnsi="Calibri" w:cs="Calibri"/>
                <w:color w:val="000000"/>
                <w:sz w:val="22"/>
              </w:rPr>
            </w:pPr>
            <w:r w:rsidRPr="009D0DD0">
              <w:rPr>
                <w:rFonts w:ascii="Calibri" w:hAnsi="Calibri" w:cs="Calibri"/>
                <w:color w:val="000000"/>
                <w:sz w:val="22"/>
              </w:rPr>
              <w:t> </w:t>
            </w:r>
          </w:p>
        </w:tc>
        <w:tc>
          <w:tcPr>
            <w:tcW w:w="717" w:type="pct"/>
            <w:shd w:val="clear" w:color="auto" w:fill="auto"/>
            <w:noWrap/>
            <w:vAlign w:val="center"/>
            <w:hideMark/>
          </w:tcPr>
          <w:p w:rsidR="009D0DD0" w:rsidRPr="009D0DD0" w:rsidRDefault="00697C2B" w:rsidP="009D0DD0">
            <w:pPr>
              <w:spacing w:after="0" w:line="240" w:lineRule="auto"/>
              <w:ind w:firstLine="0"/>
              <w:rPr>
                <w:rFonts w:ascii="Calibri" w:hAnsi="Calibri" w:cs="Calibri"/>
                <w:color w:val="000000"/>
                <w:sz w:val="22"/>
              </w:rPr>
            </w:pPr>
            <w:r w:rsidRPr="009D0DD0">
              <w:rPr>
                <w:rFonts w:ascii="Calibri" w:hAnsi="Calibri" w:cs="Calibri"/>
                <w:color w:val="000000"/>
                <w:sz w:val="22"/>
              </w:rPr>
              <w:t> </w:t>
            </w:r>
          </w:p>
        </w:tc>
        <w:tc>
          <w:tcPr>
            <w:tcW w:w="233"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70 988 335,00</w:t>
            </w:r>
          </w:p>
        </w:tc>
        <w:tc>
          <w:tcPr>
            <w:tcW w:w="302"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50 734 033,34</w:t>
            </w:r>
          </w:p>
        </w:tc>
        <w:tc>
          <w:tcPr>
            <w:tcW w:w="312" w:type="pct"/>
            <w:shd w:val="clear" w:color="auto" w:fill="auto"/>
            <w:noWrap/>
            <w:vAlign w:val="center"/>
            <w:hideMark/>
          </w:tcPr>
          <w:p w:rsidR="009D0DD0" w:rsidRPr="009D0DD0" w:rsidRDefault="00697C2B" w:rsidP="009D0DD0">
            <w:pPr>
              <w:spacing w:after="0" w:line="240" w:lineRule="auto"/>
              <w:ind w:firstLine="0"/>
              <w:rPr>
                <w:rFonts w:ascii="Calibri" w:hAnsi="Calibri" w:cs="Calibri"/>
                <w:color w:val="000000"/>
                <w:sz w:val="22"/>
              </w:rPr>
            </w:pPr>
            <w:r w:rsidRPr="009D0DD0">
              <w:rPr>
                <w:rFonts w:ascii="Calibri" w:hAnsi="Calibri" w:cs="Calibri"/>
                <w:color w:val="000000"/>
                <w:sz w:val="22"/>
              </w:rPr>
              <w:t> </w:t>
            </w:r>
          </w:p>
        </w:tc>
      </w:tr>
      <w:tr w:rsidR="009D74C2" w:rsidTr="009D0DD0">
        <w:trPr>
          <w:gridAfter w:val="1"/>
          <w:wAfter w:w="2" w:type="dxa"/>
          <w:trHeight w:val="20"/>
        </w:trPr>
        <w:tc>
          <w:tcPr>
            <w:tcW w:w="100"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2</w:t>
            </w:r>
          </w:p>
        </w:tc>
        <w:tc>
          <w:tcPr>
            <w:tcW w:w="931"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ЦЕНТРАЛЬНЫЙ ТЕПЛОВОЙ ПУНКТ</w:t>
            </w:r>
          </w:p>
        </w:tc>
        <w:tc>
          <w:tcPr>
            <w:tcW w:w="1734"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Предназначен для подогрева и подачи горячей воды потребителю. Общая площадь-12 м²</w:t>
            </w:r>
          </w:p>
        </w:tc>
        <w:tc>
          <w:tcPr>
            <w:tcW w:w="268"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610006</w:t>
            </w:r>
          </w:p>
        </w:tc>
        <w:tc>
          <w:tcPr>
            <w:tcW w:w="200"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01.01.2011</w:t>
            </w:r>
          </w:p>
        </w:tc>
        <w:tc>
          <w:tcPr>
            <w:tcW w:w="201"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30.05.2012</w:t>
            </w:r>
          </w:p>
        </w:tc>
        <w:tc>
          <w:tcPr>
            <w:tcW w:w="717"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 xml:space="preserve">г. </w:t>
            </w:r>
            <w:r w:rsidRPr="009D0DD0">
              <w:rPr>
                <w:color w:val="000000"/>
                <w:sz w:val="16"/>
                <w:szCs w:val="16"/>
              </w:rPr>
              <w:t>Пыть-Ях, жилая зона, ул. Православная, дом 8, ЦТП</w:t>
            </w:r>
          </w:p>
        </w:tc>
        <w:tc>
          <w:tcPr>
            <w:tcW w:w="233"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582 991,00</w:t>
            </w:r>
          </w:p>
        </w:tc>
        <w:tc>
          <w:tcPr>
            <w:tcW w:w="302"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337 549,74</w:t>
            </w:r>
          </w:p>
        </w:tc>
        <w:tc>
          <w:tcPr>
            <w:tcW w:w="312" w:type="pct"/>
            <w:shd w:val="clear" w:color="auto" w:fill="auto"/>
            <w:noWrap/>
            <w:vAlign w:val="center"/>
            <w:hideMark/>
          </w:tcPr>
          <w:p w:rsidR="009D0DD0" w:rsidRPr="009D0DD0" w:rsidRDefault="00697C2B" w:rsidP="009D0DD0">
            <w:pPr>
              <w:spacing w:after="0" w:line="240" w:lineRule="auto"/>
              <w:ind w:firstLine="0"/>
              <w:rPr>
                <w:rFonts w:ascii="Calibri" w:hAnsi="Calibri" w:cs="Calibri"/>
                <w:color w:val="000000"/>
                <w:sz w:val="22"/>
              </w:rPr>
            </w:pPr>
            <w:r w:rsidRPr="009D0DD0">
              <w:rPr>
                <w:rFonts w:ascii="Calibri" w:hAnsi="Calibri" w:cs="Calibri"/>
                <w:color w:val="000000"/>
                <w:sz w:val="22"/>
              </w:rPr>
              <w:t> </w:t>
            </w:r>
          </w:p>
        </w:tc>
      </w:tr>
      <w:tr w:rsidR="009D74C2" w:rsidTr="009D0DD0">
        <w:trPr>
          <w:gridAfter w:val="1"/>
          <w:wAfter w:w="2" w:type="dxa"/>
          <w:trHeight w:val="20"/>
        </w:trPr>
        <w:tc>
          <w:tcPr>
            <w:tcW w:w="100"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3</w:t>
            </w:r>
          </w:p>
        </w:tc>
        <w:tc>
          <w:tcPr>
            <w:tcW w:w="931"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Центральный тепловой пункт №1 п. Пионерный</w:t>
            </w:r>
          </w:p>
        </w:tc>
        <w:tc>
          <w:tcPr>
            <w:tcW w:w="1734"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Предназначен для обеспечения потребителей горячей водой. Общая площадь 45 м².</w:t>
            </w:r>
          </w:p>
        </w:tc>
        <w:tc>
          <w:tcPr>
            <w:tcW w:w="268"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3437</w:t>
            </w:r>
          </w:p>
        </w:tc>
        <w:tc>
          <w:tcPr>
            <w:tcW w:w="200"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01.01.1985</w:t>
            </w:r>
          </w:p>
        </w:tc>
        <w:tc>
          <w:tcPr>
            <w:tcW w:w="201"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01.11.1999</w:t>
            </w:r>
          </w:p>
        </w:tc>
        <w:tc>
          <w:tcPr>
            <w:tcW w:w="717"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 xml:space="preserve">г. Пыть-Ях, микрорайон № 1 </w:t>
            </w:r>
            <w:r w:rsidRPr="009D0DD0">
              <w:rPr>
                <w:color w:val="000000"/>
                <w:sz w:val="16"/>
                <w:szCs w:val="16"/>
              </w:rPr>
              <w:t>«Центральный»</w:t>
            </w:r>
          </w:p>
        </w:tc>
        <w:tc>
          <w:tcPr>
            <w:tcW w:w="233"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1 099 250,00</w:t>
            </w:r>
          </w:p>
        </w:tc>
        <w:tc>
          <w:tcPr>
            <w:tcW w:w="302" w:type="pct"/>
            <w:shd w:val="clear" w:color="auto" w:fill="auto"/>
            <w:noWrap/>
            <w:vAlign w:val="center"/>
            <w:hideMark/>
          </w:tcPr>
          <w:p w:rsidR="009D0DD0" w:rsidRPr="009D0DD0" w:rsidRDefault="00697C2B" w:rsidP="009D0DD0">
            <w:pPr>
              <w:spacing w:after="0" w:line="240" w:lineRule="auto"/>
              <w:ind w:firstLine="0"/>
              <w:rPr>
                <w:rFonts w:ascii="Calibri" w:hAnsi="Calibri" w:cs="Calibri"/>
                <w:color w:val="000000"/>
                <w:sz w:val="22"/>
              </w:rPr>
            </w:pPr>
            <w:r w:rsidRPr="009D0DD0">
              <w:rPr>
                <w:rFonts w:ascii="Calibri" w:hAnsi="Calibri" w:cs="Calibri"/>
                <w:color w:val="000000"/>
                <w:sz w:val="22"/>
              </w:rPr>
              <w:t> </w:t>
            </w:r>
          </w:p>
        </w:tc>
        <w:tc>
          <w:tcPr>
            <w:tcW w:w="312" w:type="pct"/>
            <w:shd w:val="clear" w:color="auto" w:fill="auto"/>
            <w:noWrap/>
            <w:vAlign w:val="center"/>
            <w:hideMark/>
          </w:tcPr>
          <w:p w:rsidR="009D0DD0" w:rsidRPr="009D0DD0" w:rsidRDefault="00697C2B" w:rsidP="009D0DD0">
            <w:pPr>
              <w:spacing w:after="0" w:line="240" w:lineRule="auto"/>
              <w:ind w:firstLine="0"/>
              <w:rPr>
                <w:rFonts w:ascii="Calibri" w:hAnsi="Calibri" w:cs="Calibri"/>
                <w:color w:val="000000"/>
                <w:sz w:val="22"/>
              </w:rPr>
            </w:pPr>
            <w:r w:rsidRPr="009D0DD0">
              <w:rPr>
                <w:rFonts w:ascii="Calibri" w:hAnsi="Calibri" w:cs="Calibri"/>
                <w:color w:val="000000"/>
                <w:sz w:val="22"/>
              </w:rPr>
              <w:t> </w:t>
            </w:r>
          </w:p>
        </w:tc>
      </w:tr>
      <w:tr w:rsidR="009D74C2" w:rsidTr="009D0DD0">
        <w:trPr>
          <w:gridAfter w:val="1"/>
          <w:wAfter w:w="2" w:type="dxa"/>
          <w:trHeight w:val="20"/>
        </w:trPr>
        <w:tc>
          <w:tcPr>
            <w:tcW w:w="100"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4</w:t>
            </w:r>
          </w:p>
        </w:tc>
        <w:tc>
          <w:tcPr>
            <w:tcW w:w="931"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Центральный тепловой пункт №2 п. Пионерный</w:t>
            </w:r>
          </w:p>
        </w:tc>
        <w:tc>
          <w:tcPr>
            <w:tcW w:w="1734"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Предназначен для обеспечения потребителей горячей водой. Общая площадь 45 м².</w:t>
            </w:r>
          </w:p>
        </w:tc>
        <w:tc>
          <w:tcPr>
            <w:tcW w:w="268"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3438</w:t>
            </w:r>
          </w:p>
        </w:tc>
        <w:tc>
          <w:tcPr>
            <w:tcW w:w="200"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01.01.1988</w:t>
            </w:r>
          </w:p>
        </w:tc>
        <w:tc>
          <w:tcPr>
            <w:tcW w:w="201"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01.04.1998</w:t>
            </w:r>
          </w:p>
        </w:tc>
        <w:tc>
          <w:tcPr>
            <w:tcW w:w="717"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г. Пыть-Ях, микрорайон № 3 «Кедровый», п. Пионерный около ж/д №49</w:t>
            </w:r>
          </w:p>
        </w:tc>
        <w:tc>
          <w:tcPr>
            <w:tcW w:w="233"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 xml:space="preserve">824 </w:t>
            </w:r>
            <w:r w:rsidRPr="009D0DD0">
              <w:rPr>
                <w:color w:val="000000"/>
                <w:sz w:val="16"/>
                <w:szCs w:val="16"/>
              </w:rPr>
              <w:t>615,00</w:t>
            </w:r>
          </w:p>
        </w:tc>
        <w:tc>
          <w:tcPr>
            <w:tcW w:w="302" w:type="pct"/>
            <w:shd w:val="clear" w:color="auto" w:fill="auto"/>
            <w:noWrap/>
            <w:vAlign w:val="center"/>
            <w:hideMark/>
          </w:tcPr>
          <w:p w:rsidR="009D0DD0" w:rsidRPr="009D0DD0" w:rsidRDefault="00697C2B" w:rsidP="009D0DD0">
            <w:pPr>
              <w:spacing w:after="0" w:line="240" w:lineRule="auto"/>
              <w:ind w:firstLine="0"/>
              <w:rPr>
                <w:rFonts w:ascii="Calibri" w:hAnsi="Calibri" w:cs="Calibri"/>
                <w:color w:val="000000"/>
                <w:sz w:val="22"/>
              </w:rPr>
            </w:pPr>
            <w:r w:rsidRPr="009D0DD0">
              <w:rPr>
                <w:rFonts w:ascii="Calibri" w:hAnsi="Calibri" w:cs="Calibri"/>
                <w:color w:val="000000"/>
                <w:sz w:val="22"/>
              </w:rPr>
              <w:t> </w:t>
            </w:r>
          </w:p>
        </w:tc>
        <w:tc>
          <w:tcPr>
            <w:tcW w:w="312"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72 НЛ 053823 от 07.08.2008г.</w:t>
            </w:r>
          </w:p>
        </w:tc>
      </w:tr>
      <w:tr w:rsidR="009D74C2" w:rsidTr="009D0DD0">
        <w:trPr>
          <w:gridAfter w:val="1"/>
          <w:wAfter w:w="2" w:type="dxa"/>
          <w:trHeight w:val="20"/>
        </w:trPr>
        <w:tc>
          <w:tcPr>
            <w:tcW w:w="100"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5</w:t>
            </w:r>
          </w:p>
        </w:tc>
        <w:tc>
          <w:tcPr>
            <w:tcW w:w="931"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Центрально-тепловой пункт-1 на котельной "Центральная"</w:t>
            </w:r>
          </w:p>
        </w:tc>
        <w:tc>
          <w:tcPr>
            <w:tcW w:w="1734"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 xml:space="preserve">Предназначен для выработки теплоносителя для теплоснабжения потребителей мкр.Мамонтово. Состоит </w:t>
            </w:r>
            <w:proofErr w:type="gramStart"/>
            <w:r w:rsidRPr="009D0DD0">
              <w:rPr>
                <w:color w:val="000000"/>
                <w:sz w:val="16"/>
                <w:szCs w:val="16"/>
              </w:rPr>
              <w:t>из :пластинчатые</w:t>
            </w:r>
            <w:proofErr w:type="gramEnd"/>
            <w:r w:rsidRPr="009D0DD0">
              <w:rPr>
                <w:color w:val="000000"/>
                <w:sz w:val="16"/>
                <w:szCs w:val="16"/>
              </w:rPr>
              <w:t xml:space="preserve"> теплообменники-3 шт.,частотный преобразователь </w:t>
            </w:r>
            <w:r w:rsidRPr="009D0DD0">
              <w:rPr>
                <w:color w:val="000000"/>
                <w:sz w:val="16"/>
                <w:szCs w:val="16"/>
              </w:rPr>
              <w:t>Е1Р7002Н315 кВт-1 шт.,входной фильтр ЧРП 315 кВт-1 шт.,экограф 31-АВ-1-1шт.,блок питания БП12Б-Д-24-1шт.,универсальный таймер УТН-Н-1 шт.,панель КИПИА-1 шт.,преобразователь частоты ATV71 48ОВ 45 кВт 60лс-1 шт.,сетевой дроссель 0,3 МН1 100А-1 шт.,дроссель D</w:t>
            </w:r>
            <w:r w:rsidRPr="009D0DD0">
              <w:rPr>
                <w:color w:val="000000"/>
                <w:sz w:val="16"/>
                <w:szCs w:val="16"/>
              </w:rPr>
              <w:t>C 0.22 МН 171А-1шт., шкаф электротехнический в сборке ШО-1 2200*120*800-2 шт.,шкаф электротехнический в сборке ШО-1 2200*800*800-2 шт.</w:t>
            </w:r>
          </w:p>
        </w:tc>
        <w:tc>
          <w:tcPr>
            <w:tcW w:w="268"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43469</w:t>
            </w:r>
          </w:p>
        </w:tc>
        <w:tc>
          <w:tcPr>
            <w:tcW w:w="200"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01.01.1988</w:t>
            </w:r>
          </w:p>
        </w:tc>
        <w:tc>
          <w:tcPr>
            <w:tcW w:w="201"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01.04.1998</w:t>
            </w:r>
          </w:p>
        </w:tc>
        <w:tc>
          <w:tcPr>
            <w:tcW w:w="717"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г. Пыть-Ях, микрорайон № 3 «Кедровый», п. Пионерный около женской консультации</w:t>
            </w:r>
          </w:p>
        </w:tc>
        <w:tc>
          <w:tcPr>
            <w:tcW w:w="233"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12 156 680,00</w:t>
            </w:r>
          </w:p>
        </w:tc>
        <w:tc>
          <w:tcPr>
            <w:tcW w:w="302" w:type="pct"/>
            <w:shd w:val="clear" w:color="auto" w:fill="auto"/>
            <w:noWrap/>
            <w:vAlign w:val="center"/>
            <w:hideMark/>
          </w:tcPr>
          <w:p w:rsidR="009D0DD0" w:rsidRPr="009D0DD0" w:rsidRDefault="00697C2B" w:rsidP="009D0DD0">
            <w:pPr>
              <w:spacing w:after="0" w:line="240" w:lineRule="auto"/>
              <w:ind w:firstLine="0"/>
              <w:rPr>
                <w:rFonts w:ascii="Calibri" w:hAnsi="Calibri" w:cs="Calibri"/>
                <w:color w:val="000000"/>
                <w:sz w:val="22"/>
              </w:rPr>
            </w:pPr>
            <w:r w:rsidRPr="009D0DD0">
              <w:rPr>
                <w:rFonts w:ascii="Calibri" w:hAnsi="Calibri" w:cs="Calibri"/>
                <w:color w:val="000000"/>
                <w:sz w:val="22"/>
              </w:rPr>
              <w:t> </w:t>
            </w:r>
          </w:p>
        </w:tc>
        <w:tc>
          <w:tcPr>
            <w:tcW w:w="312" w:type="pct"/>
            <w:shd w:val="clear" w:color="auto" w:fill="auto"/>
            <w:noWrap/>
            <w:vAlign w:val="center"/>
            <w:hideMark/>
          </w:tcPr>
          <w:p w:rsidR="009D0DD0" w:rsidRPr="009D0DD0" w:rsidRDefault="00697C2B" w:rsidP="009D0DD0">
            <w:pPr>
              <w:spacing w:after="0" w:line="240" w:lineRule="auto"/>
              <w:ind w:firstLine="0"/>
              <w:rPr>
                <w:rFonts w:ascii="Calibri" w:hAnsi="Calibri" w:cs="Calibri"/>
                <w:color w:val="000000"/>
                <w:sz w:val="22"/>
              </w:rPr>
            </w:pPr>
            <w:r w:rsidRPr="009D0DD0">
              <w:rPr>
                <w:rFonts w:ascii="Calibri" w:hAnsi="Calibri" w:cs="Calibri"/>
                <w:color w:val="000000"/>
                <w:sz w:val="22"/>
              </w:rPr>
              <w:t> </w:t>
            </w:r>
          </w:p>
        </w:tc>
      </w:tr>
      <w:tr w:rsidR="009D74C2" w:rsidTr="009D0DD0">
        <w:trPr>
          <w:gridAfter w:val="1"/>
          <w:wAfter w:w="2" w:type="dxa"/>
          <w:trHeight w:val="20"/>
        </w:trPr>
        <w:tc>
          <w:tcPr>
            <w:tcW w:w="100"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6</w:t>
            </w:r>
          </w:p>
        </w:tc>
        <w:tc>
          <w:tcPr>
            <w:tcW w:w="931"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Центрально-тепловой пункт-2 8микрорайон</w:t>
            </w:r>
          </w:p>
        </w:tc>
        <w:tc>
          <w:tcPr>
            <w:tcW w:w="1734"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 xml:space="preserve">Предназначен для выработки теплоносителя для теплоснабжения потребителей 8 мкр.Состоит из : теплообменники-3 шт., преобразователь давления пневматический-1 шт.,блок питания БП12Б-Д-2 -1шт.,преобразователь </w:t>
            </w:r>
            <w:r w:rsidRPr="009D0DD0">
              <w:rPr>
                <w:color w:val="000000"/>
                <w:sz w:val="16"/>
                <w:szCs w:val="16"/>
              </w:rPr>
              <w:t>давления пневматический -1 шт., шкаф управления "Грантор"-1 шт.,гильза защитная-9шт.,пид-регулятор-1 шт.,термометр биметаллический(0-200 грС)-4 шт.,комплект термометров КТПТР-01-160-4 шт.,шкаф РТТС-1 шт.,термосопротивление -12шт.,термометр сопротивления пл</w:t>
            </w:r>
            <w:r w:rsidRPr="009D0DD0">
              <w:rPr>
                <w:color w:val="000000"/>
                <w:sz w:val="16"/>
                <w:szCs w:val="16"/>
              </w:rPr>
              <w:t>атиновый ТПТ-3-100-А4-Н-100/8-1шт,термометр ТТЖ(0+150) 240/103-5 шт.,манометр МПЗ-у 10,0 кг/см²,фт-18 шт.</w:t>
            </w:r>
          </w:p>
        </w:tc>
        <w:tc>
          <w:tcPr>
            <w:tcW w:w="268"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43478</w:t>
            </w:r>
          </w:p>
        </w:tc>
        <w:tc>
          <w:tcPr>
            <w:tcW w:w="200"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01.01.2007</w:t>
            </w:r>
          </w:p>
        </w:tc>
        <w:tc>
          <w:tcPr>
            <w:tcW w:w="201"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31.03.2008</w:t>
            </w:r>
          </w:p>
        </w:tc>
        <w:tc>
          <w:tcPr>
            <w:tcW w:w="717"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г. Пыть-Ях, промзона "Западная", котельная "Центральная"</w:t>
            </w:r>
          </w:p>
        </w:tc>
        <w:tc>
          <w:tcPr>
            <w:tcW w:w="233"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10 377 278,00</w:t>
            </w:r>
          </w:p>
        </w:tc>
        <w:tc>
          <w:tcPr>
            <w:tcW w:w="302" w:type="pct"/>
            <w:shd w:val="clear" w:color="auto" w:fill="auto"/>
            <w:noWrap/>
            <w:vAlign w:val="center"/>
            <w:hideMark/>
          </w:tcPr>
          <w:p w:rsidR="009D0DD0" w:rsidRPr="009D0DD0" w:rsidRDefault="00697C2B" w:rsidP="009D0DD0">
            <w:pPr>
              <w:spacing w:after="0" w:line="240" w:lineRule="auto"/>
              <w:ind w:firstLine="0"/>
              <w:rPr>
                <w:rFonts w:ascii="Calibri" w:hAnsi="Calibri" w:cs="Calibri"/>
                <w:color w:val="000000"/>
                <w:sz w:val="22"/>
              </w:rPr>
            </w:pPr>
            <w:r w:rsidRPr="009D0DD0">
              <w:rPr>
                <w:rFonts w:ascii="Calibri" w:hAnsi="Calibri" w:cs="Calibri"/>
                <w:color w:val="000000"/>
                <w:sz w:val="22"/>
              </w:rPr>
              <w:t> </w:t>
            </w:r>
          </w:p>
        </w:tc>
        <w:tc>
          <w:tcPr>
            <w:tcW w:w="312"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72 НЛ 053823 от 07.08.2008г.</w:t>
            </w:r>
          </w:p>
        </w:tc>
      </w:tr>
      <w:tr w:rsidR="009D74C2" w:rsidTr="009D0DD0">
        <w:trPr>
          <w:gridAfter w:val="1"/>
          <w:wAfter w:w="2" w:type="dxa"/>
          <w:trHeight w:val="20"/>
        </w:trPr>
        <w:tc>
          <w:tcPr>
            <w:tcW w:w="100" w:type="pct"/>
            <w:shd w:val="clear" w:color="auto" w:fill="auto"/>
            <w:noWrap/>
            <w:vAlign w:val="center"/>
            <w:hideMark/>
          </w:tcPr>
          <w:p w:rsidR="009D0DD0" w:rsidRPr="009D0DD0" w:rsidRDefault="00697C2B" w:rsidP="009D0DD0">
            <w:pPr>
              <w:spacing w:after="0" w:line="240" w:lineRule="auto"/>
              <w:ind w:firstLine="0"/>
              <w:rPr>
                <w:rFonts w:ascii="Calibri" w:hAnsi="Calibri" w:cs="Calibri"/>
                <w:color w:val="000000"/>
                <w:sz w:val="22"/>
              </w:rPr>
            </w:pPr>
            <w:r w:rsidRPr="009D0DD0">
              <w:rPr>
                <w:rFonts w:ascii="Calibri" w:hAnsi="Calibri" w:cs="Calibri"/>
                <w:color w:val="000000"/>
                <w:sz w:val="22"/>
              </w:rPr>
              <w:t> </w:t>
            </w:r>
          </w:p>
        </w:tc>
        <w:tc>
          <w:tcPr>
            <w:tcW w:w="931" w:type="pct"/>
            <w:shd w:val="clear" w:color="auto" w:fill="auto"/>
            <w:noWrap/>
            <w:vAlign w:val="center"/>
            <w:hideMark/>
          </w:tcPr>
          <w:p w:rsidR="009D0DD0" w:rsidRPr="009D0DD0" w:rsidRDefault="00697C2B" w:rsidP="009D0DD0">
            <w:pPr>
              <w:spacing w:after="0" w:line="240" w:lineRule="auto"/>
              <w:ind w:firstLine="0"/>
              <w:rPr>
                <w:rFonts w:ascii="Calibri" w:hAnsi="Calibri" w:cs="Calibri"/>
                <w:color w:val="000000"/>
                <w:sz w:val="22"/>
              </w:rPr>
            </w:pPr>
            <w:r w:rsidRPr="009D0DD0">
              <w:rPr>
                <w:rFonts w:ascii="Calibri" w:hAnsi="Calibri" w:cs="Calibri"/>
                <w:color w:val="000000"/>
                <w:sz w:val="22"/>
              </w:rPr>
              <w:t> </w:t>
            </w:r>
          </w:p>
        </w:tc>
        <w:tc>
          <w:tcPr>
            <w:tcW w:w="1734" w:type="pct"/>
            <w:shd w:val="clear" w:color="auto" w:fill="auto"/>
            <w:noWrap/>
            <w:vAlign w:val="center"/>
            <w:hideMark/>
          </w:tcPr>
          <w:p w:rsidR="009D0DD0" w:rsidRPr="009D0DD0" w:rsidRDefault="00697C2B" w:rsidP="009D0DD0">
            <w:pPr>
              <w:spacing w:after="0" w:line="240" w:lineRule="auto"/>
              <w:ind w:firstLine="0"/>
              <w:rPr>
                <w:rFonts w:ascii="Calibri" w:hAnsi="Calibri" w:cs="Calibri"/>
                <w:color w:val="000000"/>
                <w:sz w:val="22"/>
              </w:rPr>
            </w:pPr>
            <w:r w:rsidRPr="009D0DD0">
              <w:rPr>
                <w:rFonts w:ascii="Calibri" w:hAnsi="Calibri" w:cs="Calibri"/>
                <w:color w:val="000000"/>
                <w:sz w:val="22"/>
              </w:rPr>
              <w:t> </w:t>
            </w:r>
          </w:p>
        </w:tc>
        <w:tc>
          <w:tcPr>
            <w:tcW w:w="268" w:type="pct"/>
            <w:shd w:val="clear" w:color="auto" w:fill="auto"/>
            <w:noWrap/>
            <w:vAlign w:val="center"/>
            <w:hideMark/>
          </w:tcPr>
          <w:p w:rsidR="009D0DD0" w:rsidRPr="009D0DD0" w:rsidRDefault="00697C2B" w:rsidP="009D0DD0">
            <w:pPr>
              <w:spacing w:after="0" w:line="240" w:lineRule="auto"/>
              <w:ind w:firstLine="0"/>
              <w:rPr>
                <w:rFonts w:ascii="Calibri" w:hAnsi="Calibri" w:cs="Calibri"/>
                <w:color w:val="000000"/>
                <w:sz w:val="22"/>
              </w:rPr>
            </w:pPr>
            <w:r w:rsidRPr="009D0DD0">
              <w:rPr>
                <w:rFonts w:ascii="Calibri" w:hAnsi="Calibri" w:cs="Calibri"/>
                <w:color w:val="000000"/>
                <w:sz w:val="22"/>
              </w:rPr>
              <w:t> </w:t>
            </w:r>
          </w:p>
        </w:tc>
        <w:tc>
          <w:tcPr>
            <w:tcW w:w="200"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01.01.2007</w:t>
            </w:r>
          </w:p>
        </w:tc>
        <w:tc>
          <w:tcPr>
            <w:tcW w:w="201" w:type="pct"/>
            <w:shd w:val="clear" w:color="auto" w:fill="auto"/>
            <w:noWrap/>
            <w:vAlign w:val="center"/>
            <w:hideMark/>
          </w:tcPr>
          <w:p w:rsidR="009D0DD0" w:rsidRPr="009D0DD0" w:rsidRDefault="00697C2B" w:rsidP="009D0DD0">
            <w:pPr>
              <w:spacing w:after="0" w:line="240" w:lineRule="auto"/>
              <w:ind w:firstLine="0"/>
              <w:jc w:val="center"/>
              <w:rPr>
                <w:color w:val="000000"/>
                <w:sz w:val="16"/>
                <w:szCs w:val="16"/>
              </w:rPr>
            </w:pPr>
            <w:r w:rsidRPr="009D0DD0">
              <w:rPr>
                <w:color w:val="000000"/>
                <w:sz w:val="16"/>
                <w:szCs w:val="16"/>
              </w:rPr>
              <w:t>01.04.2008</w:t>
            </w:r>
          </w:p>
        </w:tc>
        <w:tc>
          <w:tcPr>
            <w:tcW w:w="717"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г. Пыть-Ях, жилая зона, ул. Православная, дом 8, котельная "Мамонтовская"</w:t>
            </w:r>
          </w:p>
        </w:tc>
        <w:tc>
          <w:tcPr>
            <w:tcW w:w="233" w:type="pct"/>
            <w:shd w:val="clear" w:color="auto" w:fill="auto"/>
            <w:noWrap/>
            <w:vAlign w:val="center"/>
            <w:hideMark/>
          </w:tcPr>
          <w:p w:rsidR="009D0DD0" w:rsidRPr="009D0DD0" w:rsidRDefault="00697C2B" w:rsidP="009D0DD0">
            <w:pPr>
              <w:spacing w:after="0" w:line="240" w:lineRule="auto"/>
              <w:ind w:firstLine="0"/>
              <w:rPr>
                <w:rFonts w:ascii="Calibri" w:hAnsi="Calibri" w:cs="Calibri"/>
                <w:color w:val="000000"/>
                <w:sz w:val="22"/>
              </w:rPr>
            </w:pPr>
            <w:r w:rsidRPr="009D0DD0">
              <w:rPr>
                <w:rFonts w:ascii="Calibri" w:hAnsi="Calibri" w:cs="Calibri"/>
                <w:color w:val="000000"/>
                <w:sz w:val="22"/>
              </w:rPr>
              <w:t> </w:t>
            </w:r>
          </w:p>
        </w:tc>
        <w:tc>
          <w:tcPr>
            <w:tcW w:w="302" w:type="pct"/>
            <w:shd w:val="clear" w:color="auto" w:fill="auto"/>
            <w:noWrap/>
            <w:vAlign w:val="center"/>
            <w:hideMark/>
          </w:tcPr>
          <w:p w:rsidR="009D0DD0" w:rsidRPr="009D0DD0" w:rsidRDefault="00697C2B" w:rsidP="009D0DD0">
            <w:pPr>
              <w:spacing w:after="0" w:line="240" w:lineRule="auto"/>
              <w:ind w:firstLine="0"/>
              <w:rPr>
                <w:rFonts w:ascii="Calibri" w:hAnsi="Calibri" w:cs="Calibri"/>
                <w:color w:val="000000"/>
                <w:sz w:val="22"/>
              </w:rPr>
            </w:pPr>
            <w:r w:rsidRPr="009D0DD0">
              <w:rPr>
                <w:rFonts w:ascii="Calibri" w:hAnsi="Calibri" w:cs="Calibri"/>
                <w:color w:val="000000"/>
                <w:sz w:val="22"/>
              </w:rPr>
              <w:t> </w:t>
            </w:r>
          </w:p>
        </w:tc>
        <w:tc>
          <w:tcPr>
            <w:tcW w:w="312" w:type="pct"/>
            <w:shd w:val="clear" w:color="auto" w:fill="auto"/>
            <w:noWrap/>
            <w:vAlign w:val="center"/>
            <w:hideMark/>
          </w:tcPr>
          <w:p w:rsidR="009D0DD0" w:rsidRPr="009D0DD0" w:rsidRDefault="00697C2B" w:rsidP="009D0DD0">
            <w:pPr>
              <w:spacing w:after="0" w:line="240" w:lineRule="auto"/>
              <w:ind w:firstLine="0"/>
              <w:rPr>
                <w:color w:val="000000"/>
                <w:sz w:val="16"/>
                <w:szCs w:val="16"/>
              </w:rPr>
            </w:pPr>
            <w:r w:rsidRPr="009D0DD0">
              <w:rPr>
                <w:color w:val="000000"/>
                <w:sz w:val="16"/>
                <w:szCs w:val="16"/>
              </w:rPr>
              <w:t>86-АБ 847425 05.08.2014г.</w:t>
            </w:r>
          </w:p>
        </w:tc>
      </w:tr>
    </w:tbl>
    <w:p w:rsidR="001A0F2A" w:rsidRPr="001A0F2A" w:rsidRDefault="00697C2B" w:rsidP="002C3D12">
      <w:pPr>
        <w:ind w:firstLine="0"/>
      </w:pPr>
    </w:p>
    <w:p w:rsidR="001A0F2A" w:rsidRPr="001A0F2A" w:rsidRDefault="00697C2B" w:rsidP="001A0F2A">
      <w:r w:rsidRPr="001A0F2A">
        <w:br w:type="page"/>
      </w:r>
    </w:p>
    <w:p w:rsidR="001A0F2A" w:rsidRPr="001A0F2A" w:rsidRDefault="00697C2B" w:rsidP="001A0F2A">
      <w:pPr>
        <w:sectPr w:rsidR="001A0F2A" w:rsidRPr="001A0F2A" w:rsidSect="00600B4E">
          <w:pgSz w:w="23808" w:h="16840" w:orient="landscape" w:code="8"/>
          <w:pgMar w:top="1134" w:right="851" w:bottom="1134" w:left="1701" w:header="709" w:footer="709"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0A5894" w:rsidRPr="000A5894" w:rsidRDefault="00697C2B" w:rsidP="0042221C">
      <w:pPr>
        <w:pStyle w:val="10"/>
        <w:spacing w:before="120" w:after="120" w:line="240" w:lineRule="auto"/>
      </w:pPr>
      <w:bookmarkStart w:id="377" w:name="_Toc524944290"/>
      <w:bookmarkStart w:id="378" w:name="_Toc524944866"/>
      <w:bookmarkStart w:id="379" w:name="_Toc528166545"/>
      <w:bookmarkStart w:id="380" w:name="_Toc142644846"/>
      <w:r w:rsidRPr="000A5894">
        <w:lastRenderedPageBreak/>
        <w:t>Раздел</w:t>
      </w:r>
      <w:r>
        <w:t xml:space="preserve"> </w:t>
      </w:r>
      <w:r w:rsidRPr="000A5894">
        <w:t>1</w:t>
      </w:r>
      <w:r>
        <w:t>3</w:t>
      </w:r>
      <w:r>
        <w:t xml:space="preserve"> </w:t>
      </w:r>
      <w:bookmarkEnd w:id="377"/>
      <w:bookmarkEnd w:id="378"/>
      <w:bookmarkEnd w:id="379"/>
      <w:r w:rsidRPr="00496E4A">
        <w:t xml:space="preserve">Синхронизация схемы теплоснабжения со схемой газоснабжения и </w:t>
      </w:r>
      <w:r w:rsidRPr="00496E4A">
        <w:t>газификации области, схемой и программой развития электроэнергетических систем России, а также со схемой водоснабжения и водоотведения городского округа</w:t>
      </w:r>
      <w:bookmarkEnd w:id="380"/>
    </w:p>
    <w:p w:rsidR="006B4D03" w:rsidRDefault="00697C2B" w:rsidP="0042221C">
      <w:pPr>
        <w:pStyle w:val="2"/>
        <w:spacing w:before="120" w:after="120" w:line="240" w:lineRule="auto"/>
      </w:pPr>
      <w:bookmarkStart w:id="381" w:name="_Toc524944291"/>
      <w:bookmarkStart w:id="382" w:name="_Toc524944867"/>
      <w:bookmarkStart w:id="383" w:name="_Toc528166546"/>
      <w:bookmarkStart w:id="384" w:name="_Toc142644847"/>
      <w:r w:rsidRPr="000A5894">
        <w:t>Описание</w:t>
      </w:r>
      <w:r>
        <w:t xml:space="preserve"> </w:t>
      </w:r>
      <w:r w:rsidRPr="000A5894">
        <w:t>решений</w:t>
      </w:r>
      <w:r>
        <w:t xml:space="preserve"> </w:t>
      </w:r>
      <w:r w:rsidRPr="000A5894">
        <w:t>(на</w:t>
      </w:r>
      <w:r>
        <w:t xml:space="preserve"> </w:t>
      </w:r>
      <w:r w:rsidRPr="000A5894">
        <w:t>основе</w:t>
      </w:r>
      <w:r>
        <w:t xml:space="preserve"> </w:t>
      </w:r>
      <w:r w:rsidRPr="000A5894">
        <w:t>утвержденной</w:t>
      </w:r>
      <w:r>
        <w:t xml:space="preserve"> </w:t>
      </w:r>
      <w:r w:rsidRPr="000A5894">
        <w:t>региональной</w:t>
      </w:r>
      <w:r>
        <w:t xml:space="preserve"> </w:t>
      </w:r>
      <w:r w:rsidRPr="000A5894">
        <w:t>(межрегиональной)</w:t>
      </w:r>
      <w:r>
        <w:t xml:space="preserve"> </w:t>
      </w:r>
      <w:r w:rsidRPr="000A5894">
        <w:t>программы</w:t>
      </w:r>
      <w:r>
        <w:t xml:space="preserve"> </w:t>
      </w:r>
      <w:r w:rsidRPr="000A5894">
        <w:t>газификации</w:t>
      </w:r>
      <w:r>
        <w:t xml:space="preserve"> </w:t>
      </w:r>
      <w:r w:rsidRPr="000A5894">
        <w:t>жилищно-к</w:t>
      </w:r>
      <w:r w:rsidRPr="000A5894">
        <w:t>оммунального</w:t>
      </w:r>
      <w:r>
        <w:t xml:space="preserve"> </w:t>
      </w:r>
      <w:r w:rsidRPr="000A5894">
        <w:t>хозяйства,</w:t>
      </w:r>
      <w:r>
        <w:t xml:space="preserve"> </w:t>
      </w:r>
      <w:r w:rsidRPr="000A5894">
        <w:t>промышленных</w:t>
      </w:r>
      <w:r>
        <w:t xml:space="preserve"> </w:t>
      </w:r>
      <w:r w:rsidRPr="000A5894">
        <w:t>и</w:t>
      </w:r>
      <w:r>
        <w:t xml:space="preserve"> </w:t>
      </w:r>
      <w:r w:rsidRPr="000A5894">
        <w:t>иных</w:t>
      </w:r>
      <w:r>
        <w:t xml:space="preserve"> </w:t>
      </w:r>
      <w:r w:rsidRPr="000A5894">
        <w:t>организаций)</w:t>
      </w:r>
      <w:r>
        <w:t xml:space="preserve"> </w:t>
      </w:r>
      <w:r w:rsidRPr="000A5894">
        <w:t>о</w:t>
      </w:r>
      <w:r>
        <w:t xml:space="preserve"> </w:t>
      </w:r>
      <w:r w:rsidRPr="000A5894">
        <w:t>развитии</w:t>
      </w:r>
      <w:r>
        <w:t xml:space="preserve"> </w:t>
      </w:r>
      <w:r w:rsidRPr="000A5894">
        <w:t>соответствующей</w:t>
      </w:r>
      <w:r>
        <w:t xml:space="preserve"> </w:t>
      </w:r>
      <w:r w:rsidRPr="000A5894">
        <w:t>системы</w:t>
      </w:r>
      <w:r>
        <w:t xml:space="preserve"> </w:t>
      </w:r>
      <w:r w:rsidRPr="000A5894">
        <w:t>газоснабжения</w:t>
      </w:r>
      <w:r>
        <w:t xml:space="preserve"> </w:t>
      </w:r>
      <w:r w:rsidRPr="000A5894">
        <w:t>в</w:t>
      </w:r>
      <w:r>
        <w:t xml:space="preserve"> </w:t>
      </w:r>
      <w:r w:rsidRPr="000A5894">
        <w:t>части</w:t>
      </w:r>
      <w:r>
        <w:t xml:space="preserve"> </w:t>
      </w:r>
      <w:r w:rsidRPr="000A5894">
        <w:t>обеспечения</w:t>
      </w:r>
      <w:r>
        <w:t xml:space="preserve"> </w:t>
      </w:r>
      <w:r w:rsidRPr="000A5894">
        <w:t>топливом</w:t>
      </w:r>
      <w:r>
        <w:t xml:space="preserve"> </w:t>
      </w:r>
      <w:r w:rsidRPr="000A5894">
        <w:t>источников</w:t>
      </w:r>
      <w:r>
        <w:t xml:space="preserve"> </w:t>
      </w:r>
      <w:r w:rsidRPr="000A5894">
        <w:t>тепловой</w:t>
      </w:r>
      <w:r>
        <w:t xml:space="preserve"> </w:t>
      </w:r>
      <w:r w:rsidRPr="000A5894">
        <w:t>энергии</w:t>
      </w:r>
      <w:bookmarkEnd w:id="381"/>
      <w:bookmarkEnd w:id="382"/>
      <w:bookmarkEnd w:id="383"/>
      <w:bookmarkEnd w:id="384"/>
    </w:p>
    <w:p w:rsidR="006B4D03" w:rsidRPr="0071010C" w:rsidRDefault="00697C2B" w:rsidP="0071010C">
      <w:pPr>
        <w:spacing w:before="120" w:after="120" w:line="276" w:lineRule="auto"/>
        <w:jc w:val="both"/>
        <w:rPr>
          <w:sz w:val="24"/>
          <w:szCs w:val="24"/>
        </w:rPr>
      </w:pPr>
      <w:r w:rsidRPr="0071010C">
        <w:rPr>
          <w:sz w:val="24"/>
          <w:szCs w:val="24"/>
        </w:rPr>
        <w:t>На основе утвержденной региональной программы газификации</w:t>
      </w:r>
      <w:r w:rsidRPr="0071010C">
        <w:rPr>
          <w:sz w:val="24"/>
          <w:szCs w:val="24"/>
        </w:rPr>
        <w:t xml:space="preserve"> н</w:t>
      </w:r>
      <w:r w:rsidRPr="0071010C">
        <w:rPr>
          <w:sz w:val="24"/>
          <w:szCs w:val="24"/>
        </w:rPr>
        <w:t xml:space="preserve">а перспективу развития </w:t>
      </w:r>
      <w:r w:rsidRPr="0071010C">
        <w:rPr>
          <w:sz w:val="24"/>
          <w:szCs w:val="24"/>
        </w:rPr>
        <w:t xml:space="preserve">газотранспортной системы планируется строительство </w:t>
      </w:r>
      <w:r w:rsidRPr="0071010C">
        <w:rPr>
          <w:sz w:val="24"/>
          <w:szCs w:val="24"/>
        </w:rPr>
        <w:t>газопровода-отвода и ГРС в г. Пыть-Ях.</w:t>
      </w:r>
    </w:p>
    <w:p w:rsidR="006B4D03" w:rsidRDefault="00697C2B" w:rsidP="0042221C">
      <w:pPr>
        <w:pStyle w:val="2"/>
        <w:spacing w:before="120" w:after="120" w:line="240" w:lineRule="auto"/>
      </w:pPr>
      <w:bookmarkStart w:id="385" w:name="_Toc524944292"/>
      <w:bookmarkStart w:id="386" w:name="_Toc524944868"/>
      <w:bookmarkStart w:id="387" w:name="_Toc528166547"/>
      <w:bookmarkStart w:id="388" w:name="_Toc142644848"/>
      <w:r w:rsidRPr="000A5894">
        <w:t>Описание</w:t>
      </w:r>
      <w:r>
        <w:t xml:space="preserve"> </w:t>
      </w:r>
      <w:r w:rsidRPr="000A5894">
        <w:t>проблем</w:t>
      </w:r>
      <w:r>
        <w:t xml:space="preserve"> </w:t>
      </w:r>
      <w:r w:rsidRPr="000A5894">
        <w:t>организации</w:t>
      </w:r>
      <w:r>
        <w:t xml:space="preserve"> </w:t>
      </w:r>
      <w:r w:rsidRPr="000A5894">
        <w:t>газоснабжения</w:t>
      </w:r>
      <w:r>
        <w:t xml:space="preserve"> </w:t>
      </w:r>
      <w:r w:rsidRPr="000A5894">
        <w:t>источников</w:t>
      </w:r>
      <w:r>
        <w:t xml:space="preserve"> </w:t>
      </w:r>
      <w:r w:rsidRPr="000A5894">
        <w:t>тепловой</w:t>
      </w:r>
      <w:r>
        <w:t xml:space="preserve"> </w:t>
      </w:r>
      <w:r w:rsidRPr="000A5894">
        <w:t>энергии</w:t>
      </w:r>
      <w:bookmarkEnd w:id="385"/>
      <w:bookmarkEnd w:id="386"/>
      <w:bookmarkEnd w:id="387"/>
      <w:bookmarkEnd w:id="388"/>
    </w:p>
    <w:p w:rsidR="00075BD1" w:rsidRPr="0071010C" w:rsidRDefault="00697C2B" w:rsidP="000B6C54">
      <w:pPr>
        <w:spacing w:before="120" w:after="0" w:line="276" w:lineRule="auto"/>
        <w:jc w:val="both"/>
        <w:rPr>
          <w:sz w:val="24"/>
          <w:szCs w:val="24"/>
        </w:rPr>
      </w:pPr>
      <w:r w:rsidRPr="0071010C">
        <w:rPr>
          <w:sz w:val="24"/>
          <w:szCs w:val="24"/>
        </w:rPr>
        <w:t>К основным проблемам реализации Региональной программы относятся:</w:t>
      </w:r>
    </w:p>
    <w:p w:rsidR="00075BD1" w:rsidRPr="0071010C" w:rsidRDefault="00697C2B" w:rsidP="003A4A1D">
      <w:pPr>
        <w:pStyle w:val="af6"/>
        <w:numPr>
          <w:ilvl w:val="0"/>
          <w:numId w:val="57"/>
        </w:numPr>
        <w:ind w:hanging="357"/>
        <w:rPr>
          <w:sz w:val="24"/>
          <w:szCs w:val="24"/>
        </w:rPr>
      </w:pPr>
      <w:r w:rsidRPr="0071010C">
        <w:rPr>
          <w:sz w:val="24"/>
          <w:szCs w:val="24"/>
        </w:rPr>
        <w:t>низкая доходность проектов га</w:t>
      </w:r>
      <w:r w:rsidRPr="0071010C">
        <w:rPr>
          <w:sz w:val="24"/>
          <w:szCs w:val="24"/>
        </w:rPr>
        <w:t>зификации, что вызвано незначительными объемами потребления природного газа, что в свою очередь может привести к увеличению тарифов на газ;</w:t>
      </w:r>
    </w:p>
    <w:p w:rsidR="00075BD1" w:rsidRPr="0071010C" w:rsidRDefault="00697C2B" w:rsidP="003A4A1D">
      <w:pPr>
        <w:pStyle w:val="af6"/>
        <w:numPr>
          <w:ilvl w:val="0"/>
          <w:numId w:val="57"/>
        </w:numPr>
        <w:ind w:hanging="357"/>
        <w:rPr>
          <w:sz w:val="24"/>
          <w:szCs w:val="24"/>
        </w:rPr>
      </w:pPr>
      <w:r w:rsidRPr="0071010C">
        <w:rPr>
          <w:sz w:val="24"/>
          <w:szCs w:val="24"/>
        </w:rPr>
        <w:t>высокая стоимость первоначальных капитальных затрат при строительстве объектов газоснабжения;</w:t>
      </w:r>
    </w:p>
    <w:p w:rsidR="00075BD1" w:rsidRPr="0071010C" w:rsidRDefault="00697C2B" w:rsidP="003A4A1D">
      <w:pPr>
        <w:pStyle w:val="af6"/>
        <w:numPr>
          <w:ilvl w:val="0"/>
          <w:numId w:val="57"/>
        </w:numPr>
        <w:ind w:hanging="357"/>
        <w:rPr>
          <w:sz w:val="24"/>
          <w:szCs w:val="24"/>
        </w:rPr>
      </w:pPr>
      <w:r w:rsidRPr="0071010C">
        <w:rPr>
          <w:sz w:val="24"/>
          <w:szCs w:val="24"/>
        </w:rPr>
        <w:t>финансовые кризисы, сн</w:t>
      </w:r>
      <w:r w:rsidRPr="0071010C">
        <w:rPr>
          <w:sz w:val="24"/>
          <w:szCs w:val="24"/>
        </w:rPr>
        <w:t>ижающие активность экономической деятельности в реальном секторе экономики, также из-за кризисных явлений имеется вероятность сокращения инвестиций в развитие газоснабжения и газификации ПАО «Газпром» и других инвесторов;</w:t>
      </w:r>
    </w:p>
    <w:p w:rsidR="00075BD1" w:rsidRPr="0071010C" w:rsidRDefault="00697C2B" w:rsidP="003A4A1D">
      <w:pPr>
        <w:pStyle w:val="af6"/>
        <w:numPr>
          <w:ilvl w:val="0"/>
          <w:numId w:val="57"/>
        </w:numPr>
        <w:ind w:hanging="357"/>
        <w:rPr>
          <w:sz w:val="24"/>
          <w:szCs w:val="24"/>
        </w:rPr>
      </w:pPr>
      <w:r w:rsidRPr="0071010C">
        <w:rPr>
          <w:sz w:val="24"/>
          <w:szCs w:val="24"/>
        </w:rPr>
        <w:t xml:space="preserve">отсутствие средств у населения на </w:t>
      </w:r>
      <w:r w:rsidRPr="0071010C">
        <w:rPr>
          <w:sz w:val="24"/>
          <w:szCs w:val="24"/>
        </w:rPr>
        <w:t>подключение домовладений к газораспределительным сетям, строящихся муниципальными образованиями в автономном округе при исполнении полномочий по организации газоснабжения населения в пределах поселений, зачастую не позволяет достигнуть требуемых показателе</w:t>
      </w:r>
      <w:r w:rsidRPr="0071010C">
        <w:rPr>
          <w:sz w:val="24"/>
          <w:szCs w:val="24"/>
        </w:rPr>
        <w:t>й по подготовке потребителей, установленных планом-графиком синхронизации выполнения программы газификации Российской Федерации в автономном округе в установленные сроки;</w:t>
      </w:r>
    </w:p>
    <w:p w:rsidR="00075BD1" w:rsidRPr="0071010C" w:rsidRDefault="00697C2B" w:rsidP="003A4A1D">
      <w:pPr>
        <w:pStyle w:val="af6"/>
        <w:numPr>
          <w:ilvl w:val="0"/>
          <w:numId w:val="57"/>
        </w:numPr>
        <w:ind w:hanging="357"/>
        <w:rPr>
          <w:sz w:val="24"/>
          <w:szCs w:val="24"/>
        </w:rPr>
      </w:pPr>
      <w:r w:rsidRPr="0071010C">
        <w:rPr>
          <w:sz w:val="24"/>
          <w:szCs w:val="24"/>
        </w:rPr>
        <w:t xml:space="preserve">недостаток бюджетных средств на реализацию мероприятий по капитальному строительству </w:t>
      </w:r>
      <w:r w:rsidRPr="0071010C">
        <w:rPr>
          <w:sz w:val="24"/>
          <w:szCs w:val="24"/>
        </w:rPr>
        <w:t>объектов газификации, находящихся в муниципальной собственности;</w:t>
      </w:r>
    </w:p>
    <w:p w:rsidR="006B4D03" w:rsidRDefault="00697C2B" w:rsidP="003A4A1D">
      <w:pPr>
        <w:pStyle w:val="af6"/>
        <w:numPr>
          <w:ilvl w:val="0"/>
          <w:numId w:val="57"/>
        </w:numPr>
        <w:ind w:hanging="357"/>
        <w:rPr>
          <w:sz w:val="24"/>
          <w:szCs w:val="24"/>
        </w:rPr>
      </w:pPr>
      <w:r w:rsidRPr="0071010C">
        <w:rPr>
          <w:sz w:val="24"/>
          <w:szCs w:val="24"/>
        </w:rPr>
        <w:t>появление объектов незавершенного строительства в результате задержки финансирования со стороны участников Региональной программы.</w:t>
      </w:r>
    </w:p>
    <w:p w:rsidR="006B4D03" w:rsidRDefault="00697C2B" w:rsidP="0042221C">
      <w:pPr>
        <w:pStyle w:val="2"/>
        <w:spacing w:before="120" w:after="120" w:line="240" w:lineRule="auto"/>
      </w:pPr>
      <w:bookmarkStart w:id="389" w:name="_Toc142644849"/>
      <w:r>
        <w:t>П</w:t>
      </w:r>
      <w:r w:rsidRPr="00496E4A">
        <w:t>редложения по корректировке, утвержденной (актуализации) ре</w:t>
      </w:r>
      <w:r w:rsidRPr="00496E4A">
        <w:t>гиональной (межрегиональной) программы газификации жилищно-коммунального хозяйства, промышленных и иных организаций для обеспечения согласованности такой программы с указанными в схеме теплоснабжения решениями о развитии источников тепловой энергии и систе</w:t>
      </w:r>
      <w:r w:rsidRPr="00496E4A">
        <w:t>м теплоснабжения</w:t>
      </w:r>
      <w:bookmarkEnd w:id="389"/>
    </w:p>
    <w:p w:rsidR="006B4D03" w:rsidRPr="0071010C" w:rsidRDefault="00697C2B" w:rsidP="0071010C">
      <w:pPr>
        <w:spacing w:before="120" w:after="120" w:line="276" w:lineRule="auto"/>
        <w:jc w:val="both"/>
        <w:rPr>
          <w:sz w:val="24"/>
          <w:szCs w:val="24"/>
        </w:rPr>
      </w:pPr>
      <w:r w:rsidRPr="0071010C">
        <w:rPr>
          <w:sz w:val="24"/>
          <w:szCs w:val="24"/>
        </w:rPr>
        <w:t>Привести обоснование строительства и характеристики объектов газоснабжения (газопровод-отвод и ГРС г. Пыть-Ях).</w:t>
      </w:r>
    </w:p>
    <w:p w:rsidR="006B4D03" w:rsidRDefault="00697C2B" w:rsidP="0042221C">
      <w:pPr>
        <w:pStyle w:val="2"/>
        <w:spacing w:before="120" w:after="120" w:line="240" w:lineRule="auto"/>
      </w:pPr>
      <w:bookmarkStart w:id="390" w:name="_Toc142644850"/>
      <w:r>
        <w:lastRenderedPageBreak/>
        <w:t>О</w:t>
      </w:r>
      <w:r w:rsidRPr="00496E4A">
        <w:t>писание решений (вырабатываемых с учетом положений утвержденных схемы и программы развития электроэнергетических систем России</w:t>
      </w:r>
      <w:r w:rsidRPr="00496E4A">
        <w:t xml:space="preserve">, а в период до утверждения таких схемы и программы в 2023 году (в отношении технологически изолированных территориальных электроэнергетических систем в 2024 году) - также утвержденных схемы и программы развития Единой энергетической системы России, схемы </w:t>
      </w:r>
      <w:r w:rsidRPr="00496E4A">
        <w:t>и программы перспективного развития электроэнергетики субъекта Российской Федерации, на территории которого расположена соответствующая технологически изолированная территориальная электроэнергетическая система) по строительству, реконструкции, техническом</w:t>
      </w:r>
      <w:r w:rsidRPr="00496E4A">
        <w:t>у перевооружению и (или) модернизации, выводу из эксплуатации источников тепловой энергии и решений по реконструкции, техническому перевооружению, модернизации, не связанных с увеличением установленной генерирующей мощности, и выводу из эксплуатации генери</w:t>
      </w:r>
      <w:r w:rsidRPr="00496E4A">
        <w:t>рующих объектов, включая входящее в их состав оборудование, функционирующее в режиме комбинированной выработки электрической и тепловой энергии, в части перспективных балансов тепловой мощности в схемах теплоснабжения</w:t>
      </w:r>
      <w:bookmarkEnd w:id="390"/>
    </w:p>
    <w:p w:rsidR="006B4D03" w:rsidRPr="0071010C" w:rsidRDefault="00697C2B" w:rsidP="0071010C">
      <w:pPr>
        <w:spacing w:before="120" w:after="120" w:line="276" w:lineRule="auto"/>
        <w:jc w:val="both"/>
        <w:rPr>
          <w:sz w:val="24"/>
          <w:szCs w:val="24"/>
        </w:rPr>
      </w:pPr>
      <w:r w:rsidRPr="0071010C">
        <w:rPr>
          <w:sz w:val="24"/>
          <w:szCs w:val="24"/>
        </w:rPr>
        <w:t>Строительство источников тепловой энер</w:t>
      </w:r>
      <w:r w:rsidRPr="0071010C">
        <w:rPr>
          <w:sz w:val="24"/>
          <w:szCs w:val="24"/>
        </w:rPr>
        <w:t>гии, функционирующи</w:t>
      </w:r>
      <w:r w:rsidRPr="0071010C">
        <w:rPr>
          <w:sz w:val="24"/>
          <w:szCs w:val="24"/>
        </w:rPr>
        <w:t>х</w:t>
      </w:r>
      <w:r w:rsidRPr="0071010C">
        <w:rPr>
          <w:sz w:val="24"/>
          <w:szCs w:val="24"/>
        </w:rPr>
        <w:t xml:space="preserve"> в режиме комбинированной выработки электрической и тепловой энергии, не предусмотрено.</w:t>
      </w:r>
    </w:p>
    <w:p w:rsidR="006B4D03" w:rsidRDefault="00697C2B" w:rsidP="000B6C54">
      <w:pPr>
        <w:pStyle w:val="2"/>
        <w:spacing w:before="120" w:line="240" w:lineRule="auto"/>
        <w:ind w:left="578" w:hanging="578"/>
      </w:pPr>
      <w:bookmarkStart w:id="391" w:name="_Toc142644851"/>
      <w:r>
        <w:t>О</w:t>
      </w:r>
      <w:r w:rsidRPr="005A14AD">
        <w:t xml:space="preserve">боснованные предложения по строительству (реконструкции, связанной с увеличением установленной генерирующей мощности) генерирующих объектов, </w:t>
      </w:r>
      <w:r w:rsidRPr="005A14AD">
        <w:t>функционирующих в режиме комбинированной выработки электрической и тепловой энергии, для обеспечения покрытия перспективных тепловых нагрузок для их рассмотрения при разработке схемы и программы развития электроэнергетических систем России, а также при раз</w:t>
      </w:r>
      <w:r w:rsidRPr="005A14AD">
        <w:t>работке (актуализации) генеральной схемы размещения объектов электроэнергетики - при наличии таких предложений по результатам технико-экономического сравнения вариантов покрытия перспективных тепловых нагрузок</w:t>
      </w:r>
      <w:bookmarkEnd w:id="391"/>
    </w:p>
    <w:p w:rsidR="006B4D03" w:rsidRPr="0071010C" w:rsidRDefault="00697C2B" w:rsidP="0071010C">
      <w:pPr>
        <w:spacing w:before="120" w:after="120" w:line="276" w:lineRule="auto"/>
        <w:jc w:val="both"/>
        <w:rPr>
          <w:sz w:val="24"/>
          <w:szCs w:val="24"/>
        </w:rPr>
      </w:pPr>
      <w:r w:rsidRPr="0071010C">
        <w:rPr>
          <w:sz w:val="24"/>
          <w:szCs w:val="24"/>
        </w:rPr>
        <w:t>Предложения по строительству генерирующих объе</w:t>
      </w:r>
      <w:r w:rsidRPr="0071010C">
        <w:rPr>
          <w:sz w:val="24"/>
          <w:szCs w:val="24"/>
        </w:rPr>
        <w:t>ктов, функционирующих в режиме комбинированной выработки электрической и тепловой энергии, отсутствуют.</w:t>
      </w:r>
    </w:p>
    <w:p w:rsidR="006B4D03" w:rsidRDefault="00697C2B" w:rsidP="0042221C">
      <w:pPr>
        <w:pStyle w:val="2"/>
        <w:spacing w:before="120" w:after="120" w:line="240" w:lineRule="auto"/>
      </w:pPr>
      <w:bookmarkStart w:id="392" w:name="_Toc524944296"/>
      <w:bookmarkStart w:id="393" w:name="_Toc524944872"/>
      <w:bookmarkStart w:id="394" w:name="_Toc528166551"/>
      <w:bookmarkStart w:id="395" w:name="_Toc142644852"/>
      <w:r w:rsidRPr="000A5894">
        <w:t>Описание</w:t>
      </w:r>
      <w:r>
        <w:t xml:space="preserve"> </w:t>
      </w:r>
      <w:r w:rsidRPr="000A5894">
        <w:t>решений</w:t>
      </w:r>
      <w:r>
        <w:t xml:space="preserve"> </w:t>
      </w:r>
      <w:r w:rsidRPr="000A5894">
        <w:t>(вырабатываемых</w:t>
      </w:r>
      <w:r>
        <w:t xml:space="preserve"> </w:t>
      </w:r>
      <w:r w:rsidRPr="000A5894">
        <w:t>с</w:t>
      </w:r>
      <w:r>
        <w:t xml:space="preserve"> </w:t>
      </w:r>
      <w:r w:rsidRPr="000A5894">
        <w:t>учетом</w:t>
      </w:r>
      <w:r>
        <w:t xml:space="preserve"> </w:t>
      </w:r>
      <w:r w:rsidRPr="000A5894">
        <w:t>положений</w:t>
      </w:r>
      <w:r>
        <w:t xml:space="preserve"> </w:t>
      </w:r>
      <w:r w:rsidRPr="000A5894">
        <w:t>утвержденной</w:t>
      </w:r>
      <w:r>
        <w:t xml:space="preserve"> </w:t>
      </w:r>
      <w:bookmarkStart w:id="396" w:name="_Hlk525034749"/>
      <w:r w:rsidRPr="000A5894">
        <w:t>схемы</w:t>
      </w:r>
      <w:r>
        <w:t xml:space="preserve"> </w:t>
      </w:r>
      <w:r w:rsidRPr="000A5894">
        <w:t>водоснабжения</w:t>
      </w:r>
      <w:r>
        <w:t xml:space="preserve"> </w:t>
      </w:r>
      <w:bookmarkEnd w:id="396"/>
      <w:r w:rsidRPr="000A5894">
        <w:t>поселения,</w:t>
      </w:r>
      <w:r>
        <w:t xml:space="preserve"> </w:t>
      </w:r>
      <w:r w:rsidRPr="000A5894">
        <w:t>городского</w:t>
      </w:r>
      <w:r>
        <w:t xml:space="preserve"> </w:t>
      </w:r>
      <w:r w:rsidRPr="000A5894">
        <w:t>округа)</w:t>
      </w:r>
      <w:r>
        <w:t xml:space="preserve"> </w:t>
      </w:r>
      <w:r w:rsidRPr="000A5894">
        <w:t>о</w:t>
      </w:r>
      <w:r>
        <w:t xml:space="preserve"> </w:t>
      </w:r>
      <w:r w:rsidRPr="000A5894">
        <w:t>развитии</w:t>
      </w:r>
      <w:r>
        <w:t xml:space="preserve"> </w:t>
      </w:r>
      <w:r w:rsidRPr="000A5894">
        <w:t>соответствующей</w:t>
      </w:r>
      <w:r>
        <w:t xml:space="preserve"> </w:t>
      </w:r>
      <w:r w:rsidRPr="000A5894">
        <w:t>системы</w:t>
      </w:r>
      <w:r>
        <w:t xml:space="preserve"> </w:t>
      </w:r>
      <w:r w:rsidRPr="000A5894">
        <w:t>во</w:t>
      </w:r>
      <w:r w:rsidRPr="000A5894">
        <w:t>доснабжения</w:t>
      </w:r>
      <w:r>
        <w:t xml:space="preserve"> </w:t>
      </w:r>
      <w:r w:rsidRPr="000A5894">
        <w:t>в</w:t>
      </w:r>
      <w:r>
        <w:t xml:space="preserve"> </w:t>
      </w:r>
      <w:r w:rsidRPr="000A5894">
        <w:t>части,</w:t>
      </w:r>
      <w:r>
        <w:t xml:space="preserve"> </w:t>
      </w:r>
      <w:r w:rsidRPr="000A5894">
        <w:t>относящейся</w:t>
      </w:r>
      <w:r>
        <w:t xml:space="preserve"> </w:t>
      </w:r>
      <w:r w:rsidRPr="000A5894">
        <w:t>к</w:t>
      </w:r>
      <w:r>
        <w:t xml:space="preserve"> </w:t>
      </w:r>
      <w:r w:rsidRPr="000A5894">
        <w:t>системам</w:t>
      </w:r>
      <w:r>
        <w:t xml:space="preserve"> </w:t>
      </w:r>
      <w:r w:rsidRPr="000A5894">
        <w:t>теплоснабжения</w:t>
      </w:r>
      <w:bookmarkEnd w:id="392"/>
      <w:bookmarkEnd w:id="393"/>
      <w:bookmarkEnd w:id="394"/>
      <w:bookmarkEnd w:id="395"/>
    </w:p>
    <w:p w:rsidR="006B4D03" w:rsidRDefault="00697C2B" w:rsidP="000B6C54">
      <w:pPr>
        <w:spacing w:after="120" w:line="276" w:lineRule="auto"/>
        <w:jc w:val="both"/>
        <w:rPr>
          <w:sz w:val="24"/>
          <w:szCs w:val="24"/>
        </w:rPr>
      </w:pPr>
      <w:r w:rsidRPr="0071010C">
        <w:rPr>
          <w:sz w:val="24"/>
          <w:szCs w:val="24"/>
        </w:rPr>
        <w:t>Схемой водоснабжения предусматривается подключение перспективных котельных к централизованной системе водоснабжения.</w:t>
      </w:r>
    </w:p>
    <w:p w:rsidR="006B4D03" w:rsidRDefault="00697C2B" w:rsidP="0042221C">
      <w:pPr>
        <w:pStyle w:val="2"/>
        <w:spacing w:before="120" w:after="120" w:line="240" w:lineRule="auto"/>
      </w:pPr>
      <w:bookmarkStart w:id="397" w:name="_Toc524944297"/>
      <w:bookmarkStart w:id="398" w:name="_Toc524944873"/>
      <w:bookmarkStart w:id="399" w:name="_Toc528166552"/>
      <w:bookmarkStart w:id="400" w:name="_Toc142644853"/>
      <w:r w:rsidRPr="000A5894">
        <w:lastRenderedPageBreak/>
        <w:t>Предложения</w:t>
      </w:r>
      <w:r>
        <w:t xml:space="preserve"> </w:t>
      </w:r>
      <w:proofErr w:type="gramStart"/>
      <w:r w:rsidRPr="000A5894">
        <w:t>по</w:t>
      </w:r>
      <w:r>
        <w:t xml:space="preserve"> </w:t>
      </w:r>
      <w:r w:rsidRPr="000A5894">
        <w:t>корректировке</w:t>
      </w:r>
      <w:proofErr w:type="gramEnd"/>
      <w:r>
        <w:t xml:space="preserve"> </w:t>
      </w:r>
      <w:r w:rsidRPr="000A5894">
        <w:t>утвержденной</w:t>
      </w:r>
      <w:r>
        <w:t xml:space="preserve"> </w:t>
      </w:r>
      <w:r w:rsidRPr="000A5894">
        <w:t>(разработке)</w:t>
      </w:r>
      <w:r>
        <w:t xml:space="preserve"> </w:t>
      </w:r>
      <w:r w:rsidRPr="000A5894">
        <w:t>схемы</w:t>
      </w:r>
      <w:r>
        <w:t xml:space="preserve"> </w:t>
      </w:r>
      <w:r w:rsidRPr="000A5894">
        <w:t>водоснабжения</w:t>
      </w:r>
      <w:r>
        <w:t xml:space="preserve"> </w:t>
      </w:r>
      <w:r w:rsidRPr="000A5894">
        <w:t>поселения,</w:t>
      </w:r>
      <w:r>
        <w:t xml:space="preserve"> </w:t>
      </w:r>
      <w:r w:rsidRPr="000A5894">
        <w:t>городского</w:t>
      </w:r>
      <w:r>
        <w:t xml:space="preserve"> </w:t>
      </w:r>
      <w:r w:rsidRPr="000A5894">
        <w:t>округа</w:t>
      </w:r>
      <w:r>
        <w:t xml:space="preserve"> </w:t>
      </w:r>
      <w:r w:rsidRPr="000A5894">
        <w:t>для</w:t>
      </w:r>
      <w:r>
        <w:t xml:space="preserve"> </w:t>
      </w:r>
      <w:r w:rsidRPr="000A5894">
        <w:t>обеспечения</w:t>
      </w:r>
      <w:r>
        <w:t xml:space="preserve"> </w:t>
      </w:r>
      <w:r w:rsidRPr="000A5894">
        <w:t>согласованности</w:t>
      </w:r>
      <w:r>
        <w:t xml:space="preserve"> </w:t>
      </w:r>
      <w:r w:rsidRPr="000A5894">
        <w:t>такой</w:t>
      </w:r>
      <w:r>
        <w:t xml:space="preserve"> </w:t>
      </w:r>
      <w:r w:rsidRPr="000A5894">
        <w:t>схемы</w:t>
      </w:r>
      <w:r>
        <w:t xml:space="preserve"> </w:t>
      </w:r>
      <w:r w:rsidRPr="000A5894">
        <w:t>и</w:t>
      </w:r>
      <w:r>
        <w:t xml:space="preserve"> </w:t>
      </w:r>
      <w:r w:rsidRPr="000A5894">
        <w:t>указанных</w:t>
      </w:r>
      <w:r>
        <w:t xml:space="preserve"> </w:t>
      </w:r>
      <w:r w:rsidRPr="000A5894">
        <w:t>в</w:t>
      </w:r>
      <w:r>
        <w:t xml:space="preserve"> </w:t>
      </w:r>
      <w:r w:rsidRPr="000A5894">
        <w:t>схеме</w:t>
      </w:r>
      <w:r>
        <w:t xml:space="preserve"> </w:t>
      </w:r>
      <w:r w:rsidRPr="000A5894">
        <w:t>теплоснабжения</w:t>
      </w:r>
      <w:r>
        <w:t xml:space="preserve"> </w:t>
      </w:r>
      <w:r w:rsidRPr="000A5894">
        <w:t>решений</w:t>
      </w:r>
      <w:r>
        <w:t xml:space="preserve"> </w:t>
      </w:r>
      <w:r w:rsidRPr="000A5894">
        <w:t>о</w:t>
      </w:r>
      <w:r>
        <w:t xml:space="preserve"> </w:t>
      </w:r>
      <w:r w:rsidRPr="000A5894">
        <w:t>развитии</w:t>
      </w:r>
      <w:r>
        <w:t xml:space="preserve"> </w:t>
      </w:r>
      <w:r w:rsidRPr="000A5894">
        <w:t>источников</w:t>
      </w:r>
      <w:r>
        <w:t xml:space="preserve"> </w:t>
      </w:r>
      <w:r w:rsidRPr="000A5894">
        <w:t>тепловой</w:t>
      </w:r>
      <w:r>
        <w:t xml:space="preserve"> </w:t>
      </w:r>
      <w:r w:rsidRPr="000A5894">
        <w:t>энергии</w:t>
      </w:r>
      <w:r>
        <w:t xml:space="preserve"> </w:t>
      </w:r>
      <w:r w:rsidRPr="000A5894">
        <w:t>и</w:t>
      </w:r>
      <w:r>
        <w:t xml:space="preserve"> </w:t>
      </w:r>
      <w:r w:rsidRPr="000A5894">
        <w:t>систем</w:t>
      </w:r>
      <w:r>
        <w:t xml:space="preserve"> </w:t>
      </w:r>
      <w:r w:rsidRPr="000A5894">
        <w:t>теплоснабжения</w:t>
      </w:r>
      <w:bookmarkEnd w:id="397"/>
      <w:bookmarkEnd w:id="398"/>
      <w:bookmarkEnd w:id="399"/>
      <w:bookmarkEnd w:id="400"/>
    </w:p>
    <w:p w:rsidR="006B4D03" w:rsidRPr="0071010C" w:rsidRDefault="00697C2B" w:rsidP="0071010C">
      <w:pPr>
        <w:spacing w:before="120" w:after="120" w:line="276" w:lineRule="auto"/>
        <w:jc w:val="both"/>
        <w:rPr>
          <w:sz w:val="24"/>
          <w:szCs w:val="24"/>
        </w:rPr>
      </w:pPr>
      <w:r w:rsidRPr="0071010C">
        <w:rPr>
          <w:sz w:val="24"/>
          <w:szCs w:val="24"/>
        </w:rPr>
        <w:t xml:space="preserve">Предложения </w:t>
      </w:r>
      <w:proofErr w:type="gramStart"/>
      <w:r w:rsidRPr="0071010C">
        <w:rPr>
          <w:sz w:val="24"/>
          <w:szCs w:val="24"/>
        </w:rPr>
        <w:t>по корректировке</w:t>
      </w:r>
      <w:proofErr w:type="gramEnd"/>
      <w:r w:rsidRPr="0071010C">
        <w:rPr>
          <w:sz w:val="24"/>
          <w:szCs w:val="24"/>
        </w:rPr>
        <w:t xml:space="preserve"> утвержденной (разработке) схемы водоснабжения </w:t>
      </w:r>
      <w:r w:rsidRPr="0071010C">
        <w:rPr>
          <w:sz w:val="24"/>
          <w:szCs w:val="24"/>
        </w:rPr>
        <w:t>отсутствуют.</w:t>
      </w:r>
    </w:p>
    <w:p w:rsidR="006B4D03" w:rsidRDefault="00697C2B" w:rsidP="006B4D03"/>
    <w:p w:rsidR="006B4D03" w:rsidRPr="006B4D03" w:rsidRDefault="00697C2B" w:rsidP="006B4D03">
      <w:pPr>
        <w:sectPr w:rsidR="006B4D03" w:rsidRPr="006B4D03" w:rsidSect="00600B4E">
          <w:pgSz w:w="11906" w:h="16838"/>
          <w:pgMar w:top="1134" w:right="851" w:bottom="1134" w:left="1701" w:header="708" w:footer="708"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6B4D03" w:rsidRDefault="00697C2B" w:rsidP="0042221C">
      <w:pPr>
        <w:pStyle w:val="10"/>
        <w:spacing w:before="120" w:after="120" w:line="240" w:lineRule="auto"/>
        <w:ind w:left="431" w:hanging="431"/>
      </w:pPr>
      <w:bookmarkStart w:id="401" w:name="_Toc524944298"/>
      <w:bookmarkStart w:id="402" w:name="_Toc524944874"/>
      <w:bookmarkStart w:id="403" w:name="_Toc528166553"/>
      <w:bookmarkStart w:id="404" w:name="_Toc142644854"/>
      <w:r>
        <w:lastRenderedPageBreak/>
        <w:t xml:space="preserve">Раздел 14. </w:t>
      </w:r>
      <w:r w:rsidRPr="000A5894">
        <w:t>Индикаторы</w:t>
      </w:r>
      <w:r>
        <w:t xml:space="preserve"> </w:t>
      </w:r>
      <w:r w:rsidRPr="000A5894">
        <w:t>развития</w:t>
      </w:r>
      <w:r>
        <w:t xml:space="preserve"> </w:t>
      </w:r>
      <w:r w:rsidRPr="000A5894">
        <w:t>систем</w:t>
      </w:r>
      <w:r>
        <w:t xml:space="preserve"> </w:t>
      </w:r>
      <w:r w:rsidRPr="000A5894">
        <w:t>теплоснабжения</w:t>
      </w:r>
      <w:r>
        <w:t xml:space="preserve"> </w:t>
      </w:r>
      <w:r w:rsidRPr="000A5894">
        <w:t>городского</w:t>
      </w:r>
      <w:r>
        <w:t xml:space="preserve"> </w:t>
      </w:r>
      <w:r w:rsidRPr="000A5894">
        <w:t>округа</w:t>
      </w:r>
      <w:bookmarkEnd w:id="401"/>
      <w:bookmarkEnd w:id="402"/>
      <w:bookmarkEnd w:id="403"/>
      <w:bookmarkEnd w:id="404"/>
    </w:p>
    <w:p w:rsidR="00C17666" w:rsidRPr="0071010C" w:rsidRDefault="00697C2B" w:rsidP="0071010C">
      <w:pPr>
        <w:spacing w:before="120" w:after="120" w:line="276" w:lineRule="auto"/>
        <w:jc w:val="both"/>
        <w:rPr>
          <w:sz w:val="24"/>
          <w:szCs w:val="24"/>
        </w:rPr>
      </w:pPr>
      <w:r w:rsidRPr="0071010C">
        <w:rPr>
          <w:sz w:val="24"/>
          <w:szCs w:val="24"/>
        </w:rPr>
        <w:t xml:space="preserve">Индикаторами развития систем теплоснабжения в соответствии с Постановлением Правительства РФ от 22.02.2012 № 154 «О </w:t>
      </w:r>
      <w:r w:rsidRPr="0071010C">
        <w:rPr>
          <w:sz w:val="24"/>
          <w:szCs w:val="24"/>
        </w:rPr>
        <w:t>требованиях к схемам теплоснабжения, порядку их разработки и утверждения» являются следующие показатели:</w:t>
      </w:r>
    </w:p>
    <w:p w:rsidR="00C17666" w:rsidRPr="0071010C" w:rsidRDefault="00697C2B" w:rsidP="0071010C">
      <w:pPr>
        <w:spacing w:before="120" w:after="120" w:line="276" w:lineRule="auto"/>
        <w:jc w:val="both"/>
        <w:rPr>
          <w:sz w:val="24"/>
          <w:szCs w:val="24"/>
        </w:rPr>
      </w:pPr>
      <w:r w:rsidRPr="0071010C">
        <w:rPr>
          <w:sz w:val="24"/>
          <w:szCs w:val="24"/>
        </w:rPr>
        <w:t>а) количество прекращений подачи тепловой энергии, теплоносителя в результате технологических нарушений на тепловых сетях;</w:t>
      </w:r>
    </w:p>
    <w:p w:rsidR="00C17666" w:rsidRPr="0071010C" w:rsidRDefault="00697C2B" w:rsidP="0071010C">
      <w:pPr>
        <w:spacing w:before="120" w:after="120" w:line="276" w:lineRule="auto"/>
        <w:jc w:val="both"/>
        <w:rPr>
          <w:sz w:val="24"/>
          <w:szCs w:val="24"/>
        </w:rPr>
      </w:pPr>
      <w:r w:rsidRPr="0071010C">
        <w:rPr>
          <w:sz w:val="24"/>
          <w:szCs w:val="24"/>
        </w:rPr>
        <w:t>б) количество прекращений по</w:t>
      </w:r>
      <w:r w:rsidRPr="0071010C">
        <w:rPr>
          <w:sz w:val="24"/>
          <w:szCs w:val="24"/>
        </w:rPr>
        <w:t>дачи тепловой энергии, теплоносителя в результате технологических нарушений на источниках тепловой энергии;</w:t>
      </w:r>
    </w:p>
    <w:p w:rsidR="00C17666" w:rsidRPr="0071010C" w:rsidRDefault="00697C2B" w:rsidP="0071010C">
      <w:pPr>
        <w:spacing w:before="120" w:after="120" w:line="276" w:lineRule="auto"/>
        <w:jc w:val="both"/>
        <w:rPr>
          <w:sz w:val="24"/>
          <w:szCs w:val="24"/>
        </w:rPr>
      </w:pPr>
      <w:r w:rsidRPr="0071010C">
        <w:rPr>
          <w:sz w:val="24"/>
          <w:szCs w:val="24"/>
        </w:rPr>
        <w:t>в) удельный расход условного топлива на единицу тепловой энергии, отпускаемой с коллекторов источников тепловой энергии;</w:t>
      </w:r>
    </w:p>
    <w:p w:rsidR="00C17666" w:rsidRPr="0071010C" w:rsidRDefault="00697C2B" w:rsidP="0071010C">
      <w:pPr>
        <w:spacing w:before="120" w:after="120" w:line="276" w:lineRule="auto"/>
        <w:jc w:val="both"/>
        <w:rPr>
          <w:sz w:val="24"/>
          <w:szCs w:val="24"/>
        </w:rPr>
      </w:pPr>
      <w:r w:rsidRPr="0071010C">
        <w:rPr>
          <w:sz w:val="24"/>
          <w:szCs w:val="24"/>
        </w:rPr>
        <w:t>г) отношение величины техно</w:t>
      </w:r>
      <w:r w:rsidRPr="0071010C">
        <w:rPr>
          <w:sz w:val="24"/>
          <w:szCs w:val="24"/>
        </w:rPr>
        <w:t>логических потерь тепловой энергии, теплоносителя к материальной характеристике тепловой сети;</w:t>
      </w:r>
    </w:p>
    <w:p w:rsidR="00C17666" w:rsidRPr="0071010C" w:rsidRDefault="00697C2B" w:rsidP="0071010C">
      <w:pPr>
        <w:spacing w:before="120" w:after="120" w:line="276" w:lineRule="auto"/>
        <w:jc w:val="both"/>
        <w:rPr>
          <w:sz w:val="24"/>
          <w:szCs w:val="24"/>
        </w:rPr>
      </w:pPr>
      <w:r w:rsidRPr="0071010C">
        <w:rPr>
          <w:sz w:val="24"/>
          <w:szCs w:val="24"/>
        </w:rPr>
        <w:t>д) коэффициент использования установленной тепловой мощности;</w:t>
      </w:r>
    </w:p>
    <w:p w:rsidR="00C17666" w:rsidRPr="0071010C" w:rsidRDefault="00697C2B" w:rsidP="0071010C">
      <w:pPr>
        <w:spacing w:before="120" w:after="120" w:line="276" w:lineRule="auto"/>
        <w:jc w:val="both"/>
        <w:rPr>
          <w:sz w:val="24"/>
          <w:szCs w:val="24"/>
        </w:rPr>
      </w:pPr>
      <w:r w:rsidRPr="0071010C">
        <w:rPr>
          <w:sz w:val="24"/>
          <w:szCs w:val="24"/>
        </w:rPr>
        <w:t>е) удельная материальная характеристика тепловых сетей, приведенная к расчетной тепловой нагрузке;</w:t>
      </w:r>
    </w:p>
    <w:p w:rsidR="00C17666" w:rsidRPr="0071010C" w:rsidRDefault="00697C2B" w:rsidP="0071010C">
      <w:pPr>
        <w:spacing w:before="120" w:after="120" w:line="276" w:lineRule="auto"/>
        <w:jc w:val="both"/>
        <w:rPr>
          <w:sz w:val="24"/>
          <w:szCs w:val="24"/>
        </w:rPr>
      </w:pPr>
      <w:r w:rsidRPr="0071010C">
        <w:rPr>
          <w:sz w:val="24"/>
          <w:szCs w:val="24"/>
        </w:rPr>
        <w:t>ж) доля тепловой энергии, выработанной в комбинированном режиме (как отношение величины тепловой энергии, отпущенной из отборов турбоагрегатов, к общей величине выработанной тепловой энергии в границах поселения, городского округа, города федерального знач</w:t>
      </w:r>
      <w:r w:rsidRPr="0071010C">
        <w:rPr>
          <w:sz w:val="24"/>
          <w:szCs w:val="24"/>
        </w:rPr>
        <w:t>ения);</w:t>
      </w:r>
    </w:p>
    <w:p w:rsidR="00C17666" w:rsidRPr="0071010C" w:rsidRDefault="00697C2B" w:rsidP="0071010C">
      <w:pPr>
        <w:spacing w:before="120" w:after="120" w:line="276" w:lineRule="auto"/>
        <w:jc w:val="both"/>
        <w:rPr>
          <w:sz w:val="24"/>
          <w:szCs w:val="24"/>
        </w:rPr>
      </w:pPr>
      <w:r w:rsidRPr="0071010C">
        <w:rPr>
          <w:sz w:val="24"/>
          <w:szCs w:val="24"/>
        </w:rPr>
        <w:t>з) удельный расход условного топлива на отпуск электрической энергии;</w:t>
      </w:r>
    </w:p>
    <w:p w:rsidR="00C17666" w:rsidRPr="0071010C" w:rsidRDefault="00697C2B" w:rsidP="0071010C">
      <w:pPr>
        <w:spacing w:before="120" w:after="120" w:line="276" w:lineRule="auto"/>
        <w:jc w:val="both"/>
        <w:rPr>
          <w:sz w:val="24"/>
          <w:szCs w:val="24"/>
        </w:rPr>
      </w:pPr>
      <w:r w:rsidRPr="0071010C">
        <w:rPr>
          <w:sz w:val="24"/>
          <w:szCs w:val="24"/>
        </w:rPr>
        <w:t>и) коэффициент использования теплоты топлива (только для источников тепловой энергии, функционирующих в режиме комбинированной выработки электрической и тепловой энергии);</w:t>
      </w:r>
    </w:p>
    <w:p w:rsidR="00C17666" w:rsidRPr="0071010C" w:rsidRDefault="00697C2B" w:rsidP="0071010C">
      <w:pPr>
        <w:spacing w:before="120" w:after="120" w:line="276" w:lineRule="auto"/>
        <w:jc w:val="both"/>
        <w:rPr>
          <w:sz w:val="24"/>
          <w:szCs w:val="24"/>
        </w:rPr>
      </w:pPr>
      <w:r w:rsidRPr="0071010C">
        <w:rPr>
          <w:sz w:val="24"/>
          <w:szCs w:val="24"/>
        </w:rPr>
        <w:t>к) доля</w:t>
      </w:r>
      <w:r w:rsidRPr="0071010C">
        <w:rPr>
          <w:sz w:val="24"/>
          <w:szCs w:val="24"/>
        </w:rPr>
        <w:t xml:space="preserve"> отпуска тепловой энергии, осуществляемого потребителям по приборам учета, в общем объеме отпущенной тепловой энергии;</w:t>
      </w:r>
    </w:p>
    <w:p w:rsidR="00C17666" w:rsidRPr="0071010C" w:rsidRDefault="00697C2B" w:rsidP="0071010C">
      <w:pPr>
        <w:spacing w:before="120" w:after="120" w:line="276" w:lineRule="auto"/>
        <w:jc w:val="both"/>
        <w:rPr>
          <w:sz w:val="24"/>
          <w:szCs w:val="24"/>
        </w:rPr>
      </w:pPr>
      <w:r w:rsidRPr="0071010C">
        <w:rPr>
          <w:sz w:val="24"/>
          <w:szCs w:val="24"/>
        </w:rPr>
        <w:t>л) средневзвешенный (по материальной характеристике) срок эксплуатации тепловых сетей (для каждой системы теплоснабжения);</w:t>
      </w:r>
    </w:p>
    <w:p w:rsidR="00C17666" w:rsidRPr="0071010C" w:rsidRDefault="00697C2B" w:rsidP="0071010C">
      <w:pPr>
        <w:spacing w:before="120" w:after="120" w:line="276" w:lineRule="auto"/>
        <w:jc w:val="both"/>
        <w:rPr>
          <w:sz w:val="24"/>
          <w:szCs w:val="24"/>
        </w:rPr>
      </w:pPr>
      <w:r w:rsidRPr="0071010C">
        <w:rPr>
          <w:sz w:val="24"/>
          <w:szCs w:val="24"/>
        </w:rPr>
        <w:t>м) отношение м</w:t>
      </w:r>
      <w:r w:rsidRPr="0071010C">
        <w:rPr>
          <w:sz w:val="24"/>
          <w:szCs w:val="24"/>
        </w:rPr>
        <w:t>атериальной характеристики тепловых сетей, реконструированных за год, к общей материальной характеристике тепловых сетей (фактическое значение за отчетный период и прогноз изменения при реализации проектов, указанных в утвержденной схеме теплоснабжения) (д</w:t>
      </w:r>
      <w:r w:rsidRPr="0071010C">
        <w:rPr>
          <w:sz w:val="24"/>
          <w:szCs w:val="24"/>
        </w:rPr>
        <w:t>ля каждой системы теплоснабжения, а также для поселения, городского округа, города федерального значения);</w:t>
      </w:r>
    </w:p>
    <w:p w:rsidR="006B4D03" w:rsidRPr="0071010C" w:rsidRDefault="00697C2B" w:rsidP="0071010C">
      <w:pPr>
        <w:spacing w:before="120" w:after="120" w:line="276" w:lineRule="auto"/>
        <w:jc w:val="both"/>
        <w:rPr>
          <w:sz w:val="24"/>
          <w:szCs w:val="24"/>
        </w:rPr>
      </w:pPr>
      <w:r w:rsidRPr="0071010C">
        <w:rPr>
          <w:sz w:val="24"/>
          <w:szCs w:val="24"/>
        </w:rPr>
        <w:t>н) отношение установленной тепловой мощности оборудования источников тепловой энергии, реконструированного за год, к общей установленной тепловой мощ</w:t>
      </w:r>
      <w:r w:rsidRPr="0071010C">
        <w:rPr>
          <w:sz w:val="24"/>
          <w:szCs w:val="24"/>
        </w:rPr>
        <w:t>ности источников тепловой энергии (фактическое значение за отчетный период и прогноз изменения при реализации проектов, указанных в утвержденной схеме теплоснабжения) (для поселения, городского округа, города федерального значения).</w:t>
      </w:r>
    </w:p>
    <w:p w:rsidR="0036300B" w:rsidRPr="0071010C" w:rsidRDefault="00697C2B" w:rsidP="0071010C">
      <w:pPr>
        <w:spacing w:before="120" w:after="120" w:line="276" w:lineRule="auto"/>
        <w:jc w:val="both"/>
        <w:rPr>
          <w:sz w:val="24"/>
          <w:szCs w:val="24"/>
        </w:rPr>
      </w:pPr>
      <w:r w:rsidRPr="0071010C">
        <w:rPr>
          <w:sz w:val="24"/>
          <w:szCs w:val="24"/>
        </w:rPr>
        <w:t xml:space="preserve">Индикаторы развития </w:t>
      </w:r>
      <w:r w:rsidRPr="0071010C">
        <w:rPr>
          <w:sz w:val="24"/>
          <w:szCs w:val="24"/>
        </w:rPr>
        <w:t>систем теплоснабжения городского округа:</w:t>
      </w:r>
    </w:p>
    <w:p w:rsidR="006B4D03" w:rsidRPr="0071010C" w:rsidRDefault="00697C2B" w:rsidP="0071010C">
      <w:pPr>
        <w:spacing w:before="120" w:after="120" w:line="276" w:lineRule="auto"/>
        <w:jc w:val="both"/>
        <w:rPr>
          <w:sz w:val="24"/>
          <w:szCs w:val="24"/>
        </w:rPr>
      </w:pPr>
      <w:r w:rsidRPr="0071010C">
        <w:rPr>
          <w:sz w:val="24"/>
          <w:szCs w:val="24"/>
        </w:rPr>
        <w:lastRenderedPageBreak/>
        <w:t>1. Количество прекращений подачи тепловой энергии, теплоносителя в результате технологических нарушений на тепловых сетях – 0 ед./км (в год).</w:t>
      </w:r>
    </w:p>
    <w:p w:rsidR="00380042" w:rsidRPr="0071010C" w:rsidRDefault="00697C2B" w:rsidP="0071010C">
      <w:pPr>
        <w:spacing w:before="120" w:after="120" w:line="276" w:lineRule="auto"/>
        <w:jc w:val="both"/>
        <w:rPr>
          <w:sz w:val="24"/>
          <w:szCs w:val="24"/>
        </w:rPr>
      </w:pPr>
      <w:r w:rsidRPr="0071010C">
        <w:rPr>
          <w:sz w:val="24"/>
          <w:szCs w:val="24"/>
        </w:rPr>
        <w:t xml:space="preserve">2. Количество прекращений подачи тепловой энергии, теплоносителя в </w:t>
      </w:r>
      <w:r w:rsidRPr="0071010C">
        <w:rPr>
          <w:sz w:val="24"/>
          <w:szCs w:val="24"/>
        </w:rPr>
        <w:t>результате технологических нарушений на источниках тепловой энергии – 0 ед./(Гкал/ч) (в год).</w:t>
      </w:r>
    </w:p>
    <w:p w:rsidR="00E87A00" w:rsidRPr="0071010C" w:rsidRDefault="00697C2B" w:rsidP="0071010C">
      <w:pPr>
        <w:spacing w:before="120" w:after="120" w:line="276" w:lineRule="auto"/>
        <w:jc w:val="both"/>
        <w:rPr>
          <w:sz w:val="24"/>
          <w:szCs w:val="24"/>
        </w:rPr>
      </w:pPr>
      <w:r w:rsidRPr="0071010C">
        <w:rPr>
          <w:sz w:val="24"/>
          <w:szCs w:val="24"/>
        </w:rPr>
        <w:t>3. Удельный расход топлива на выработку тепловой энергии по источникам тепловой энергии</w:t>
      </w:r>
      <w:r>
        <w:rPr>
          <w:sz w:val="24"/>
          <w:szCs w:val="24"/>
        </w:rPr>
        <w:t>.</w:t>
      </w:r>
    </w:p>
    <w:p w:rsidR="00E87A00" w:rsidRPr="00E87A00" w:rsidRDefault="00697C2B" w:rsidP="00E87A00"/>
    <w:p w:rsidR="00E87A00" w:rsidRPr="00E87A00" w:rsidRDefault="00697C2B" w:rsidP="00E87A00">
      <w:r w:rsidRPr="00E87A00">
        <w:br w:type="page"/>
      </w:r>
    </w:p>
    <w:p w:rsidR="00E87A00" w:rsidRPr="00E87A00" w:rsidRDefault="00697C2B" w:rsidP="00E87A00">
      <w:pPr>
        <w:sectPr w:rsidR="00E87A00" w:rsidRPr="00E87A00" w:rsidSect="00600B4E">
          <w:pgSz w:w="11906" w:h="16838"/>
          <w:pgMar w:top="1134" w:right="851" w:bottom="1134" w:left="1701" w:header="708" w:footer="708"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E87A00" w:rsidRPr="00D0663E" w:rsidRDefault="00697C2B" w:rsidP="00BD214C">
      <w:pPr>
        <w:keepNext/>
        <w:spacing w:before="120" w:after="0" w:line="240" w:lineRule="auto"/>
        <w:ind w:firstLine="0"/>
        <w:jc w:val="both"/>
        <w:rPr>
          <w:rFonts w:eastAsiaTheme="minorHAnsi" w:cstheme="minorBidi"/>
          <w:b/>
          <w:sz w:val="24"/>
          <w:szCs w:val="20"/>
          <w:lang w:eastAsia="en-US"/>
        </w:rPr>
      </w:pPr>
      <w:bookmarkStart w:id="405" w:name="_Ref90849813"/>
      <w:bookmarkStart w:id="406" w:name="_Toc90916941"/>
      <w:r w:rsidRPr="00D0663E">
        <w:rPr>
          <w:rFonts w:eastAsiaTheme="minorHAnsi" w:cstheme="minorBidi"/>
          <w:b/>
          <w:sz w:val="24"/>
          <w:szCs w:val="20"/>
          <w:lang w:eastAsia="en-US"/>
        </w:rPr>
        <w:lastRenderedPageBreak/>
        <w:t xml:space="preserve">Таблица </w:t>
      </w:r>
      <w:r w:rsidRPr="00D0663E">
        <w:rPr>
          <w:rFonts w:eastAsiaTheme="minorHAnsi" w:cstheme="minorBidi"/>
          <w:b/>
          <w:sz w:val="24"/>
          <w:szCs w:val="20"/>
          <w:lang w:eastAsia="en-US"/>
        </w:rPr>
        <w:fldChar w:fldCharType="begin"/>
      </w:r>
      <w:r w:rsidRPr="00D0663E">
        <w:rPr>
          <w:rFonts w:eastAsiaTheme="minorHAnsi" w:cstheme="minorBidi"/>
          <w:b/>
          <w:sz w:val="24"/>
          <w:szCs w:val="20"/>
          <w:lang w:eastAsia="en-US"/>
        </w:rPr>
        <w:instrText xml:space="preserve"> SEQ Та</w:instrText>
      </w:r>
      <w:r w:rsidRPr="00D0663E">
        <w:rPr>
          <w:rFonts w:eastAsiaTheme="minorHAnsi" w:cstheme="minorBidi"/>
          <w:b/>
          <w:sz w:val="24"/>
          <w:szCs w:val="20"/>
          <w:lang w:eastAsia="en-US"/>
        </w:rPr>
        <w:instrText xml:space="preserve">блица \* ARABIC </w:instrText>
      </w:r>
      <w:r w:rsidRPr="00D0663E">
        <w:rPr>
          <w:rFonts w:eastAsiaTheme="minorHAnsi" w:cstheme="minorBidi"/>
          <w:b/>
          <w:sz w:val="24"/>
          <w:szCs w:val="20"/>
          <w:lang w:eastAsia="en-US"/>
        </w:rPr>
        <w:fldChar w:fldCharType="separate"/>
      </w:r>
      <w:r w:rsidR="00B85BD6">
        <w:rPr>
          <w:rFonts w:eastAsiaTheme="minorHAnsi" w:cstheme="minorBidi"/>
          <w:b/>
          <w:noProof/>
          <w:sz w:val="24"/>
          <w:szCs w:val="20"/>
          <w:lang w:eastAsia="en-US"/>
        </w:rPr>
        <w:t>63</w:t>
      </w:r>
      <w:r w:rsidRPr="00D0663E">
        <w:rPr>
          <w:rFonts w:eastAsiaTheme="minorHAnsi" w:cstheme="minorBidi"/>
          <w:b/>
          <w:sz w:val="24"/>
          <w:szCs w:val="20"/>
          <w:lang w:eastAsia="en-US"/>
        </w:rPr>
        <w:fldChar w:fldCharType="end"/>
      </w:r>
      <w:bookmarkEnd w:id="405"/>
      <w:r w:rsidRPr="00D0663E">
        <w:rPr>
          <w:rFonts w:eastAsiaTheme="minorHAnsi" w:cstheme="minorBidi"/>
          <w:b/>
          <w:sz w:val="24"/>
          <w:szCs w:val="20"/>
          <w:lang w:eastAsia="en-US"/>
        </w:rPr>
        <w:t>. Удельный расход условного топлива на отпуск тепловой энергии источниками тепловой энергии (котельными), кг условного топлива/Гкал</w:t>
      </w:r>
      <w:bookmarkEnd w:id="406"/>
    </w:p>
    <w:tbl>
      <w:tblPr>
        <w:tblW w:w="5000" w:type="pct"/>
        <w:tblCellMar>
          <w:left w:w="28" w:type="dxa"/>
          <w:right w:w="28" w:type="dxa"/>
        </w:tblCellMar>
        <w:tblLook w:val="04A0" w:firstRow="1" w:lastRow="0" w:firstColumn="1" w:lastColumn="0" w:noHBand="0" w:noVBand="1"/>
      </w:tblPr>
      <w:tblGrid>
        <w:gridCol w:w="698"/>
        <w:gridCol w:w="2870"/>
        <w:gridCol w:w="732"/>
        <w:gridCol w:w="697"/>
        <w:gridCol w:w="842"/>
        <w:gridCol w:w="842"/>
        <w:gridCol w:w="842"/>
        <w:gridCol w:w="842"/>
        <w:gridCol w:w="842"/>
        <w:gridCol w:w="842"/>
        <w:gridCol w:w="842"/>
        <w:gridCol w:w="842"/>
        <w:gridCol w:w="842"/>
        <w:gridCol w:w="842"/>
        <w:gridCol w:w="859"/>
      </w:tblGrid>
      <w:tr w:rsidR="009D74C2" w:rsidTr="00165485">
        <w:trPr>
          <w:trHeight w:val="240"/>
        </w:trPr>
        <w:tc>
          <w:tcPr>
            <w:tcW w:w="244"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9D200A" w:rsidRPr="00B5581D" w:rsidRDefault="00697C2B" w:rsidP="00165485">
            <w:pPr>
              <w:spacing w:after="0" w:line="240" w:lineRule="auto"/>
              <w:ind w:firstLine="0"/>
              <w:jc w:val="center"/>
              <w:rPr>
                <w:b/>
                <w:bCs/>
                <w:color w:val="000000"/>
                <w:sz w:val="18"/>
                <w:szCs w:val="18"/>
              </w:rPr>
            </w:pPr>
            <w:bookmarkStart w:id="407" w:name="_Hlk142059586"/>
            <w:r w:rsidRPr="00B5581D">
              <w:rPr>
                <w:b/>
                <w:bCs/>
                <w:color w:val="000000"/>
                <w:sz w:val="18"/>
                <w:szCs w:val="16"/>
              </w:rPr>
              <w:t>N ист.</w:t>
            </w:r>
          </w:p>
        </w:tc>
        <w:tc>
          <w:tcPr>
            <w:tcW w:w="1005"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9D200A" w:rsidRPr="00B5581D" w:rsidRDefault="00697C2B" w:rsidP="00165485">
            <w:pPr>
              <w:spacing w:after="0" w:line="240" w:lineRule="auto"/>
              <w:ind w:firstLine="0"/>
              <w:jc w:val="center"/>
              <w:rPr>
                <w:b/>
                <w:bCs/>
                <w:color w:val="000000"/>
                <w:sz w:val="18"/>
                <w:szCs w:val="18"/>
              </w:rPr>
            </w:pPr>
            <w:r w:rsidRPr="00B5581D">
              <w:rPr>
                <w:b/>
                <w:bCs/>
                <w:color w:val="000000"/>
                <w:sz w:val="18"/>
                <w:szCs w:val="16"/>
              </w:rPr>
              <w:t>Наименование котельной</w:t>
            </w:r>
          </w:p>
        </w:tc>
        <w:tc>
          <w:tcPr>
            <w:tcW w:w="256"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9D200A" w:rsidRPr="00B5581D" w:rsidRDefault="00697C2B" w:rsidP="00165485">
            <w:pPr>
              <w:spacing w:after="0" w:line="240" w:lineRule="auto"/>
              <w:ind w:firstLine="0"/>
              <w:jc w:val="center"/>
              <w:rPr>
                <w:b/>
                <w:bCs/>
                <w:color w:val="000000"/>
                <w:sz w:val="18"/>
                <w:szCs w:val="18"/>
              </w:rPr>
            </w:pPr>
            <w:r w:rsidRPr="00B5581D">
              <w:rPr>
                <w:b/>
                <w:bCs/>
                <w:color w:val="000000"/>
                <w:sz w:val="18"/>
                <w:szCs w:val="16"/>
              </w:rPr>
              <w:t>Вид топлива</w:t>
            </w:r>
          </w:p>
        </w:tc>
        <w:tc>
          <w:tcPr>
            <w:tcW w:w="3495" w:type="pct"/>
            <w:gridSpan w:val="12"/>
            <w:tcBorders>
              <w:top w:val="single" w:sz="4" w:space="0" w:color="auto"/>
              <w:left w:val="nil"/>
              <w:bottom w:val="single" w:sz="4" w:space="0" w:color="auto"/>
              <w:right w:val="single" w:sz="4" w:space="0" w:color="auto"/>
            </w:tcBorders>
            <w:shd w:val="clear" w:color="auto" w:fill="auto"/>
            <w:vAlign w:val="center"/>
            <w:hideMark/>
          </w:tcPr>
          <w:p w:rsidR="009D200A" w:rsidRPr="00B5581D" w:rsidRDefault="00697C2B" w:rsidP="00165485">
            <w:pPr>
              <w:spacing w:after="0" w:line="240" w:lineRule="auto"/>
              <w:ind w:firstLine="0"/>
              <w:jc w:val="center"/>
              <w:rPr>
                <w:b/>
                <w:bCs/>
                <w:color w:val="000000"/>
                <w:sz w:val="18"/>
                <w:szCs w:val="18"/>
              </w:rPr>
            </w:pPr>
            <w:r w:rsidRPr="00B5581D">
              <w:rPr>
                <w:b/>
                <w:bCs/>
                <w:color w:val="000000"/>
                <w:sz w:val="18"/>
                <w:szCs w:val="18"/>
              </w:rPr>
              <w:t>Удельный расход условного топлива на выработку тепловой энерг</w:t>
            </w:r>
            <w:r w:rsidRPr="00B5581D">
              <w:rPr>
                <w:b/>
                <w:bCs/>
                <w:color w:val="000000"/>
                <w:sz w:val="18"/>
                <w:szCs w:val="18"/>
              </w:rPr>
              <w:t>ии, кг у.т/Гкал</w:t>
            </w:r>
          </w:p>
        </w:tc>
      </w:tr>
      <w:tr w:rsidR="009D74C2" w:rsidTr="00165485">
        <w:trPr>
          <w:trHeight w:val="240"/>
        </w:trPr>
        <w:tc>
          <w:tcPr>
            <w:tcW w:w="244"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9D200A" w:rsidRPr="00B5581D" w:rsidRDefault="00697C2B" w:rsidP="00165485">
            <w:pPr>
              <w:spacing w:after="0" w:line="240" w:lineRule="auto"/>
              <w:ind w:firstLine="0"/>
              <w:rPr>
                <w:b/>
                <w:bCs/>
                <w:color w:val="000000"/>
                <w:sz w:val="18"/>
                <w:szCs w:val="18"/>
              </w:rPr>
            </w:pPr>
          </w:p>
        </w:tc>
        <w:tc>
          <w:tcPr>
            <w:tcW w:w="1005"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9D200A" w:rsidRPr="00B5581D" w:rsidRDefault="00697C2B" w:rsidP="00165485">
            <w:pPr>
              <w:spacing w:after="0" w:line="240" w:lineRule="auto"/>
              <w:ind w:firstLine="0"/>
              <w:rPr>
                <w:b/>
                <w:bCs/>
                <w:color w:val="000000"/>
                <w:sz w:val="18"/>
                <w:szCs w:val="18"/>
              </w:rPr>
            </w:pPr>
          </w:p>
        </w:tc>
        <w:tc>
          <w:tcPr>
            <w:tcW w:w="256"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9D200A" w:rsidRPr="00B5581D" w:rsidRDefault="00697C2B" w:rsidP="00165485">
            <w:pPr>
              <w:spacing w:after="0" w:line="240" w:lineRule="auto"/>
              <w:ind w:firstLine="0"/>
              <w:rPr>
                <w:b/>
                <w:bCs/>
                <w:color w:val="000000"/>
                <w:sz w:val="18"/>
                <w:szCs w:val="18"/>
              </w:rPr>
            </w:pPr>
          </w:p>
        </w:tc>
        <w:tc>
          <w:tcPr>
            <w:tcW w:w="244" w:type="pct"/>
            <w:tcBorders>
              <w:top w:val="nil"/>
              <w:left w:val="nil"/>
              <w:bottom w:val="single" w:sz="4" w:space="0" w:color="auto"/>
              <w:right w:val="single" w:sz="4" w:space="0" w:color="auto"/>
            </w:tcBorders>
            <w:shd w:val="clear" w:color="auto" w:fill="auto"/>
            <w:vAlign w:val="center"/>
            <w:hideMark/>
          </w:tcPr>
          <w:p w:rsidR="009D200A" w:rsidRPr="00B5581D" w:rsidRDefault="00697C2B" w:rsidP="00165485">
            <w:pPr>
              <w:spacing w:after="0" w:line="240" w:lineRule="auto"/>
              <w:ind w:firstLine="0"/>
              <w:jc w:val="center"/>
              <w:rPr>
                <w:b/>
                <w:bCs/>
                <w:color w:val="000000"/>
                <w:sz w:val="18"/>
                <w:szCs w:val="18"/>
              </w:rPr>
            </w:pPr>
            <w:r w:rsidRPr="00B5581D">
              <w:rPr>
                <w:b/>
                <w:bCs/>
                <w:color w:val="000000"/>
                <w:sz w:val="18"/>
                <w:szCs w:val="16"/>
              </w:rPr>
              <w:t>2022</w:t>
            </w:r>
          </w:p>
        </w:tc>
        <w:tc>
          <w:tcPr>
            <w:tcW w:w="295" w:type="pct"/>
            <w:tcBorders>
              <w:top w:val="nil"/>
              <w:left w:val="nil"/>
              <w:bottom w:val="single" w:sz="4" w:space="0" w:color="auto"/>
              <w:right w:val="single" w:sz="4" w:space="0" w:color="auto"/>
            </w:tcBorders>
            <w:shd w:val="clear" w:color="auto" w:fill="auto"/>
            <w:vAlign w:val="center"/>
            <w:hideMark/>
          </w:tcPr>
          <w:p w:rsidR="009D200A" w:rsidRPr="00B5581D" w:rsidRDefault="00697C2B" w:rsidP="00165485">
            <w:pPr>
              <w:spacing w:after="0" w:line="240" w:lineRule="auto"/>
              <w:ind w:firstLine="0"/>
              <w:jc w:val="center"/>
              <w:rPr>
                <w:b/>
                <w:bCs/>
                <w:color w:val="000000"/>
                <w:sz w:val="18"/>
                <w:szCs w:val="18"/>
              </w:rPr>
            </w:pPr>
            <w:r w:rsidRPr="00B5581D">
              <w:rPr>
                <w:b/>
                <w:bCs/>
                <w:color w:val="000000"/>
                <w:sz w:val="18"/>
                <w:szCs w:val="16"/>
              </w:rPr>
              <w:t>2023</w:t>
            </w:r>
          </w:p>
        </w:tc>
        <w:tc>
          <w:tcPr>
            <w:tcW w:w="295" w:type="pct"/>
            <w:tcBorders>
              <w:top w:val="nil"/>
              <w:left w:val="nil"/>
              <w:bottom w:val="single" w:sz="4" w:space="0" w:color="auto"/>
              <w:right w:val="single" w:sz="4" w:space="0" w:color="auto"/>
            </w:tcBorders>
            <w:shd w:val="clear" w:color="auto" w:fill="auto"/>
            <w:vAlign w:val="center"/>
            <w:hideMark/>
          </w:tcPr>
          <w:p w:rsidR="009D200A" w:rsidRPr="00B5581D" w:rsidRDefault="00697C2B" w:rsidP="00165485">
            <w:pPr>
              <w:spacing w:after="0" w:line="240" w:lineRule="auto"/>
              <w:ind w:firstLine="0"/>
              <w:jc w:val="center"/>
              <w:rPr>
                <w:b/>
                <w:bCs/>
                <w:color w:val="000000"/>
                <w:sz w:val="18"/>
                <w:szCs w:val="18"/>
              </w:rPr>
            </w:pPr>
            <w:r w:rsidRPr="00B5581D">
              <w:rPr>
                <w:b/>
                <w:bCs/>
                <w:color w:val="000000"/>
                <w:sz w:val="18"/>
                <w:szCs w:val="16"/>
              </w:rPr>
              <w:t>2024</w:t>
            </w:r>
          </w:p>
        </w:tc>
        <w:tc>
          <w:tcPr>
            <w:tcW w:w="295" w:type="pct"/>
            <w:tcBorders>
              <w:top w:val="nil"/>
              <w:left w:val="nil"/>
              <w:bottom w:val="single" w:sz="4" w:space="0" w:color="auto"/>
              <w:right w:val="single" w:sz="4" w:space="0" w:color="auto"/>
            </w:tcBorders>
            <w:shd w:val="clear" w:color="auto" w:fill="auto"/>
            <w:vAlign w:val="center"/>
            <w:hideMark/>
          </w:tcPr>
          <w:p w:rsidR="009D200A" w:rsidRPr="00B5581D" w:rsidRDefault="00697C2B" w:rsidP="00165485">
            <w:pPr>
              <w:spacing w:after="0" w:line="240" w:lineRule="auto"/>
              <w:ind w:firstLine="0"/>
              <w:jc w:val="center"/>
              <w:rPr>
                <w:b/>
                <w:bCs/>
                <w:color w:val="000000"/>
                <w:sz w:val="18"/>
                <w:szCs w:val="18"/>
              </w:rPr>
            </w:pPr>
            <w:r w:rsidRPr="00B5581D">
              <w:rPr>
                <w:b/>
                <w:bCs/>
                <w:color w:val="000000"/>
                <w:sz w:val="18"/>
                <w:szCs w:val="16"/>
              </w:rPr>
              <w:t>2025</w:t>
            </w:r>
          </w:p>
        </w:tc>
        <w:tc>
          <w:tcPr>
            <w:tcW w:w="295" w:type="pct"/>
            <w:tcBorders>
              <w:top w:val="nil"/>
              <w:left w:val="nil"/>
              <w:bottom w:val="single" w:sz="4" w:space="0" w:color="auto"/>
              <w:right w:val="single" w:sz="4" w:space="0" w:color="auto"/>
            </w:tcBorders>
            <w:shd w:val="clear" w:color="auto" w:fill="auto"/>
            <w:vAlign w:val="center"/>
            <w:hideMark/>
          </w:tcPr>
          <w:p w:rsidR="009D200A" w:rsidRPr="00B5581D" w:rsidRDefault="00697C2B" w:rsidP="00165485">
            <w:pPr>
              <w:spacing w:after="0" w:line="240" w:lineRule="auto"/>
              <w:ind w:firstLine="0"/>
              <w:jc w:val="center"/>
              <w:rPr>
                <w:b/>
                <w:bCs/>
                <w:color w:val="000000"/>
                <w:sz w:val="18"/>
                <w:szCs w:val="18"/>
              </w:rPr>
            </w:pPr>
            <w:r w:rsidRPr="00B5581D">
              <w:rPr>
                <w:b/>
                <w:bCs/>
                <w:color w:val="000000"/>
                <w:sz w:val="18"/>
                <w:szCs w:val="16"/>
              </w:rPr>
              <w:t>2026</w:t>
            </w:r>
          </w:p>
        </w:tc>
        <w:tc>
          <w:tcPr>
            <w:tcW w:w="295" w:type="pct"/>
            <w:tcBorders>
              <w:top w:val="nil"/>
              <w:left w:val="nil"/>
              <w:bottom w:val="single" w:sz="4" w:space="0" w:color="auto"/>
              <w:right w:val="single" w:sz="4" w:space="0" w:color="auto"/>
            </w:tcBorders>
            <w:shd w:val="clear" w:color="auto" w:fill="auto"/>
            <w:vAlign w:val="center"/>
            <w:hideMark/>
          </w:tcPr>
          <w:p w:rsidR="009D200A" w:rsidRPr="00B5581D" w:rsidRDefault="00697C2B" w:rsidP="00165485">
            <w:pPr>
              <w:spacing w:after="0" w:line="240" w:lineRule="auto"/>
              <w:ind w:firstLine="0"/>
              <w:jc w:val="center"/>
              <w:rPr>
                <w:b/>
                <w:bCs/>
                <w:color w:val="000000"/>
                <w:sz w:val="18"/>
                <w:szCs w:val="18"/>
              </w:rPr>
            </w:pPr>
            <w:r w:rsidRPr="00B5581D">
              <w:rPr>
                <w:b/>
                <w:bCs/>
                <w:color w:val="000000"/>
                <w:sz w:val="18"/>
                <w:szCs w:val="16"/>
              </w:rPr>
              <w:t>2027</w:t>
            </w:r>
          </w:p>
        </w:tc>
        <w:tc>
          <w:tcPr>
            <w:tcW w:w="295" w:type="pct"/>
            <w:tcBorders>
              <w:top w:val="nil"/>
              <w:left w:val="nil"/>
              <w:bottom w:val="single" w:sz="4" w:space="0" w:color="auto"/>
              <w:right w:val="single" w:sz="4" w:space="0" w:color="auto"/>
            </w:tcBorders>
            <w:shd w:val="clear" w:color="auto" w:fill="auto"/>
            <w:vAlign w:val="center"/>
            <w:hideMark/>
          </w:tcPr>
          <w:p w:rsidR="009D200A" w:rsidRPr="00B5581D" w:rsidRDefault="00697C2B" w:rsidP="00165485">
            <w:pPr>
              <w:spacing w:after="0" w:line="240" w:lineRule="auto"/>
              <w:ind w:firstLine="0"/>
              <w:jc w:val="center"/>
              <w:rPr>
                <w:b/>
                <w:bCs/>
                <w:color w:val="000000"/>
                <w:sz w:val="18"/>
                <w:szCs w:val="18"/>
              </w:rPr>
            </w:pPr>
            <w:r w:rsidRPr="00B5581D">
              <w:rPr>
                <w:b/>
                <w:bCs/>
                <w:color w:val="000000"/>
                <w:sz w:val="18"/>
                <w:szCs w:val="16"/>
              </w:rPr>
              <w:t>2028</w:t>
            </w:r>
          </w:p>
        </w:tc>
        <w:tc>
          <w:tcPr>
            <w:tcW w:w="295" w:type="pct"/>
            <w:tcBorders>
              <w:top w:val="nil"/>
              <w:left w:val="nil"/>
              <w:bottom w:val="single" w:sz="4" w:space="0" w:color="auto"/>
              <w:right w:val="single" w:sz="4" w:space="0" w:color="auto"/>
            </w:tcBorders>
            <w:shd w:val="clear" w:color="auto" w:fill="auto"/>
            <w:vAlign w:val="center"/>
            <w:hideMark/>
          </w:tcPr>
          <w:p w:rsidR="009D200A" w:rsidRPr="00B5581D" w:rsidRDefault="00697C2B" w:rsidP="00165485">
            <w:pPr>
              <w:spacing w:after="0" w:line="240" w:lineRule="auto"/>
              <w:ind w:firstLine="0"/>
              <w:jc w:val="center"/>
              <w:rPr>
                <w:b/>
                <w:bCs/>
                <w:color w:val="000000"/>
                <w:sz w:val="18"/>
                <w:szCs w:val="18"/>
              </w:rPr>
            </w:pPr>
            <w:r w:rsidRPr="00B5581D">
              <w:rPr>
                <w:b/>
                <w:bCs/>
                <w:color w:val="000000"/>
                <w:sz w:val="18"/>
                <w:szCs w:val="16"/>
              </w:rPr>
              <w:t>2029</w:t>
            </w:r>
          </w:p>
        </w:tc>
        <w:tc>
          <w:tcPr>
            <w:tcW w:w="295" w:type="pct"/>
            <w:tcBorders>
              <w:top w:val="nil"/>
              <w:left w:val="nil"/>
              <w:bottom w:val="single" w:sz="4" w:space="0" w:color="auto"/>
              <w:right w:val="single" w:sz="4" w:space="0" w:color="auto"/>
            </w:tcBorders>
            <w:shd w:val="clear" w:color="auto" w:fill="auto"/>
            <w:vAlign w:val="center"/>
            <w:hideMark/>
          </w:tcPr>
          <w:p w:rsidR="009D200A" w:rsidRPr="00B5581D" w:rsidRDefault="00697C2B" w:rsidP="00165485">
            <w:pPr>
              <w:spacing w:after="0" w:line="240" w:lineRule="auto"/>
              <w:ind w:firstLine="0"/>
              <w:jc w:val="center"/>
              <w:rPr>
                <w:b/>
                <w:bCs/>
                <w:color w:val="000000"/>
                <w:sz w:val="18"/>
                <w:szCs w:val="18"/>
              </w:rPr>
            </w:pPr>
            <w:r w:rsidRPr="00B5581D">
              <w:rPr>
                <w:b/>
                <w:bCs/>
                <w:color w:val="000000"/>
                <w:sz w:val="18"/>
                <w:szCs w:val="16"/>
              </w:rPr>
              <w:t>2030</w:t>
            </w:r>
          </w:p>
        </w:tc>
        <w:tc>
          <w:tcPr>
            <w:tcW w:w="295" w:type="pct"/>
            <w:tcBorders>
              <w:top w:val="nil"/>
              <w:left w:val="nil"/>
              <w:bottom w:val="single" w:sz="4" w:space="0" w:color="auto"/>
              <w:right w:val="single" w:sz="4" w:space="0" w:color="auto"/>
            </w:tcBorders>
            <w:shd w:val="clear" w:color="auto" w:fill="auto"/>
            <w:vAlign w:val="center"/>
            <w:hideMark/>
          </w:tcPr>
          <w:p w:rsidR="009D200A" w:rsidRPr="00B5581D" w:rsidRDefault="00697C2B" w:rsidP="00165485">
            <w:pPr>
              <w:spacing w:after="0" w:line="240" w:lineRule="auto"/>
              <w:ind w:firstLine="0"/>
              <w:jc w:val="center"/>
              <w:rPr>
                <w:b/>
                <w:bCs/>
                <w:color w:val="000000"/>
                <w:sz w:val="18"/>
                <w:szCs w:val="18"/>
              </w:rPr>
            </w:pPr>
            <w:r w:rsidRPr="00B5581D">
              <w:rPr>
                <w:b/>
                <w:bCs/>
                <w:color w:val="000000"/>
                <w:sz w:val="18"/>
                <w:szCs w:val="16"/>
              </w:rPr>
              <w:t>2031</w:t>
            </w:r>
          </w:p>
        </w:tc>
        <w:tc>
          <w:tcPr>
            <w:tcW w:w="295" w:type="pct"/>
            <w:tcBorders>
              <w:top w:val="nil"/>
              <w:left w:val="nil"/>
              <w:bottom w:val="single" w:sz="4" w:space="0" w:color="auto"/>
              <w:right w:val="single" w:sz="4" w:space="0" w:color="auto"/>
            </w:tcBorders>
            <w:shd w:val="clear" w:color="auto" w:fill="auto"/>
            <w:vAlign w:val="center"/>
            <w:hideMark/>
          </w:tcPr>
          <w:p w:rsidR="009D200A" w:rsidRPr="00B5581D" w:rsidRDefault="00697C2B" w:rsidP="00165485">
            <w:pPr>
              <w:spacing w:after="0" w:line="240" w:lineRule="auto"/>
              <w:ind w:firstLine="0"/>
              <w:jc w:val="center"/>
              <w:rPr>
                <w:b/>
                <w:bCs/>
                <w:color w:val="000000"/>
                <w:sz w:val="18"/>
                <w:szCs w:val="18"/>
              </w:rPr>
            </w:pPr>
            <w:r w:rsidRPr="00B5581D">
              <w:rPr>
                <w:b/>
                <w:bCs/>
                <w:color w:val="000000"/>
                <w:sz w:val="18"/>
                <w:szCs w:val="16"/>
              </w:rPr>
              <w:t>2032</w:t>
            </w:r>
          </w:p>
        </w:tc>
        <w:tc>
          <w:tcPr>
            <w:tcW w:w="298" w:type="pct"/>
            <w:tcBorders>
              <w:top w:val="nil"/>
              <w:left w:val="nil"/>
              <w:bottom w:val="single" w:sz="4" w:space="0" w:color="auto"/>
              <w:right w:val="single" w:sz="4" w:space="0" w:color="auto"/>
            </w:tcBorders>
            <w:shd w:val="clear" w:color="auto" w:fill="auto"/>
            <w:vAlign w:val="center"/>
            <w:hideMark/>
          </w:tcPr>
          <w:p w:rsidR="009D200A" w:rsidRPr="00B5581D" w:rsidRDefault="00697C2B" w:rsidP="00165485">
            <w:pPr>
              <w:spacing w:after="0" w:line="240" w:lineRule="auto"/>
              <w:ind w:firstLine="0"/>
              <w:jc w:val="center"/>
              <w:rPr>
                <w:b/>
                <w:bCs/>
                <w:color w:val="000000"/>
                <w:sz w:val="18"/>
                <w:szCs w:val="18"/>
              </w:rPr>
            </w:pPr>
            <w:r w:rsidRPr="00B5581D">
              <w:rPr>
                <w:b/>
                <w:bCs/>
                <w:color w:val="000000"/>
                <w:sz w:val="18"/>
                <w:szCs w:val="16"/>
              </w:rPr>
              <w:t>2033</w:t>
            </w:r>
          </w:p>
        </w:tc>
      </w:tr>
      <w:tr w:rsidR="009D74C2" w:rsidTr="00165485">
        <w:trPr>
          <w:trHeight w:val="240"/>
        </w:trPr>
        <w:tc>
          <w:tcPr>
            <w:tcW w:w="244" w:type="pct"/>
            <w:tcBorders>
              <w:top w:val="nil"/>
              <w:left w:val="single" w:sz="4" w:space="0" w:color="auto"/>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6"/>
              </w:rPr>
              <w:t>1</w:t>
            </w:r>
          </w:p>
        </w:tc>
        <w:tc>
          <w:tcPr>
            <w:tcW w:w="1005" w:type="pct"/>
            <w:tcBorders>
              <w:top w:val="nil"/>
              <w:left w:val="nil"/>
              <w:bottom w:val="single" w:sz="4" w:space="0" w:color="auto"/>
              <w:right w:val="single" w:sz="4" w:space="0" w:color="auto"/>
            </w:tcBorders>
            <w:shd w:val="clear" w:color="auto" w:fill="auto"/>
            <w:vAlign w:val="center"/>
            <w:hideMark/>
          </w:tcPr>
          <w:p w:rsidR="009D200A" w:rsidRPr="00B5581D" w:rsidRDefault="00697C2B" w:rsidP="00165485">
            <w:pPr>
              <w:spacing w:after="0" w:line="240" w:lineRule="auto"/>
              <w:ind w:firstLine="0"/>
              <w:rPr>
                <w:color w:val="000000"/>
                <w:sz w:val="18"/>
                <w:szCs w:val="18"/>
              </w:rPr>
            </w:pPr>
            <w:r w:rsidRPr="00B5581D">
              <w:rPr>
                <w:color w:val="000000"/>
                <w:sz w:val="18"/>
                <w:szCs w:val="16"/>
              </w:rPr>
              <w:t>Котельная "Центральная"</w:t>
            </w:r>
          </w:p>
        </w:tc>
        <w:tc>
          <w:tcPr>
            <w:tcW w:w="256"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6"/>
              </w:rPr>
              <w:t>газ</w:t>
            </w:r>
          </w:p>
        </w:tc>
        <w:tc>
          <w:tcPr>
            <w:tcW w:w="244"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0,00</w:t>
            </w:r>
          </w:p>
        </w:tc>
        <w:tc>
          <w:tcPr>
            <w:tcW w:w="295"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0,00</w:t>
            </w:r>
          </w:p>
        </w:tc>
        <w:tc>
          <w:tcPr>
            <w:tcW w:w="295"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0,00</w:t>
            </w:r>
          </w:p>
        </w:tc>
        <w:tc>
          <w:tcPr>
            <w:tcW w:w="295"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0,00</w:t>
            </w:r>
          </w:p>
        </w:tc>
        <w:tc>
          <w:tcPr>
            <w:tcW w:w="295"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0,00</w:t>
            </w:r>
          </w:p>
        </w:tc>
        <w:tc>
          <w:tcPr>
            <w:tcW w:w="295"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0,00</w:t>
            </w:r>
          </w:p>
        </w:tc>
        <w:tc>
          <w:tcPr>
            <w:tcW w:w="295"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0,00</w:t>
            </w:r>
          </w:p>
        </w:tc>
        <w:tc>
          <w:tcPr>
            <w:tcW w:w="295"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0,00</w:t>
            </w:r>
          </w:p>
        </w:tc>
        <w:tc>
          <w:tcPr>
            <w:tcW w:w="295"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0,00</w:t>
            </w:r>
          </w:p>
        </w:tc>
        <w:tc>
          <w:tcPr>
            <w:tcW w:w="295"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0,00</w:t>
            </w:r>
          </w:p>
        </w:tc>
        <w:tc>
          <w:tcPr>
            <w:tcW w:w="295"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0,00</w:t>
            </w:r>
          </w:p>
        </w:tc>
        <w:tc>
          <w:tcPr>
            <w:tcW w:w="298"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0,00</w:t>
            </w:r>
          </w:p>
        </w:tc>
      </w:tr>
      <w:tr w:rsidR="009D74C2" w:rsidTr="00165485">
        <w:trPr>
          <w:trHeight w:val="240"/>
        </w:trPr>
        <w:tc>
          <w:tcPr>
            <w:tcW w:w="244" w:type="pct"/>
            <w:tcBorders>
              <w:top w:val="nil"/>
              <w:left w:val="single" w:sz="4" w:space="0" w:color="auto"/>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6"/>
              </w:rPr>
              <w:t>2</w:t>
            </w:r>
          </w:p>
        </w:tc>
        <w:tc>
          <w:tcPr>
            <w:tcW w:w="1005" w:type="pct"/>
            <w:tcBorders>
              <w:top w:val="nil"/>
              <w:left w:val="nil"/>
              <w:bottom w:val="single" w:sz="4" w:space="0" w:color="auto"/>
              <w:right w:val="single" w:sz="4" w:space="0" w:color="auto"/>
            </w:tcBorders>
            <w:shd w:val="clear" w:color="auto" w:fill="auto"/>
            <w:vAlign w:val="center"/>
            <w:hideMark/>
          </w:tcPr>
          <w:p w:rsidR="009D200A" w:rsidRPr="00B5581D" w:rsidRDefault="00697C2B" w:rsidP="00165485">
            <w:pPr>
              <w:spacing w:after="0" w:line="240" w:lineRule="auto"/>
              <w:ind w:firstLine="0"/>
              <w:rPr>
                <w:color w:val="000000"/>
                <w:sz w:val="18"/>
                <w:szCs w:val="18"/>
              </w:rPr>
            </w:pPr>
            <w:r w:rsidRPr="00B5581D">
              <w:rPr>
                <w:color w:val="000000"/>
                <w:sz w:val="18"/>
                <w:szCs w:val="16"/>
              </w:rPr>
              <w:t>Котельная "Пыть-Ях"</w:t>
            </w:r>
          </w:p>
        </w:tc>
        <w:tc>
          <w:tcPr>
            <w:tcW w:w="256"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6"/>
              </w:rPr>
              <w:t>газ</w:t>
            </w:r>
          </w:p>
        </w:tc>
        <w:tc>
          <w:tcPr>
            <w:tcW w:w="244"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6"/>
              </w:rPr>
              <w:t>163,41</w:t>
            </w:r>
          </w:p>
        </w:tc>
        <w:tc>
          <w:tcPr>
            <w:tcW w:w="295"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163,41</w:t>
            </w:r>
          </w:p>
        </w:tc>
        <w:tc>
          <w:tcPr>
            <w:tcW w:w="295"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163,41</w:t>
            </w:r>
          </w:p>
        </w:tc>
        <w:tc>
          <w:tcPr>
            <w:tcW w:w="295"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163,41</w:t>
            </w:r>
          </w:p>
        </w:tc>
        <w:tc>
          <w:tcPr>
            <w:tcW w:w="295"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163,41</w:t>
            </w:r>
          </w:p>
        </w:tc>
        <w:tc>
          <w:tcPr>
            <w:tcW w:w="295"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163,41</w:t>
            </w:r>
          </w:p>
        </w:tc>
        <w:tc>
          <w:tcPr>
            <w:tcW w:w="295"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163,41</w:t>
            </w:r>
          </w:p>
        </w:tc>
        <w:tc>
          <w:tcPr>
            <w:tcW w:w="295"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0,00</w:t>
            </w:r>
          </w:p>
        </w:tc>
        <w:tc>
          <w:tcPr>
            <w:tcW w:w="295"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0,00</w:t>
            </w:r>
          </w:p>
        </w:tc>
        <w:tc>
          <w:tcPr>
            <w:tcW w:w="295"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0,00</w:t>
            </w:r>
          </w:p>
        </w:tc>
        <w:tc>
          <w:tcPr>
            <w:tcW w:w="295"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0,00</w:t>
            </w:r>
          </w:p>
        </w:tc>
        <w:tc>
          <w:tcPr>
            <w:tcW w:w="298"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0,00</w:t>
            </w:r>
          </w:p>
        </w:tc>
      </w:tr>
      <w:tr w:rsidR="009D74C2" w:rsidTr="00165485">
        <w:trPr>
          <w:trHeight w:val="240"/>
        </w:trPr>
        <w:tc>
          <w:tcPr>
            <w:tcW w:w="244" w:type="pct"/>
            <w:tcBorders>
              <w:top w:val="nil"/>
              <w:left w:val="single" w:sz="4" w:space="0" w:color="auto"/>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6"/>
              </w:rPr>
              <w:t>3</w:t>
            </w:r>
          </w:p>
        </w:tc>
        <w:tc>
          <w:tcPr>
            <w:tcW w:w="1005" w:type="pct"/>
            <w:tcBorders>
              <w:top w:val="nil"/>
              <w:left w:val="nil"/>
              <w:bottom w:val="single" w:sz="4" w:space="0" w:color="auto"/>
              <w:right w:val="single" w:sz="4" w:space="0" w:color="auto"/>
            </w:tcBorders>
            <w:shd w:val="clear" w:color="auto" w:fill="auto"/>
            <w:vAlign w:val="center"/>
            <w:hideMark/>
          </w:tcPr>
          <w:p w:rsidR="009D200A" w:rsidRPr="00B5581D" w:rsidRDefault="00697C2B" w:rsidP="00165485">
            <w:pPr>
              <w:spacing w:after="0" w:line="240" w:lineRule="auto"/>
              <w:ind w:firstLine="0"/>
              <w:rPr>
                <w:color w:val="000000"/>
                <w:sz w:val="18"/>
                <w:szCs w:val="18"/>
              </w:rPr>
            </w:pPr>
            <w:r w:rsidRPr="00B5581D">
              <w:rPr>
                <w:color w:val="000000"/>
                <w:sz w:val="18"/>
                <w:szCs w:val="16"/>
              </w:rPr>
              <w:t>Котельная "ДЕ 3 мкр."</w:t>
            </w:r>
          </w:p>
        </w:tc>
        <w:tc>
          <w:tcPr>
            <w:tcW w:w="256"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6"/>
              </w:rPr>
              <w:t>газ</w:t>
            </w:r>
          </w:p>
        </w:tc>
        <w:tc>
          <w:tcPr>
            <w:tcW w:w="244"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6"/>
              </w:rPr>
              <w:t>164,00</w:t>
            </w:r>
          </w:p>
        </w:tc>
        <w:tc>
          <w:tcPr>
            <w:tcW w:w="295"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164,00</w:t>
            </w:r>
          </w:p>
        </w:tc>
        <w:tc>
          <w:tcPr>
            <w:tcW w:w="295"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164,00</w:t>
            </w:r>
          </w:p>
        </w:tc>
        <w:tc>
          <w:tcPr>
            <w:tcW w:w="295"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164,00</w:t>
            </w:r>
          </w:p>
        </w:tc>
        <w:tc>
          <w:tcPr>
            <w:tcW w:w="295"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164,00</w:t>
            </w:r>
          </w:p>
        </w:tc>
        <w:tc>
          <w:tcPr>
            <w:tcW w:w="295"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164,00</w:t>
            </w:r>
          </w:p>
        </w:tc>
        <w:tc>
          <w:tcPr>
            <w:tcW w:w="295"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159,00</w:t>
            </w:r>
          </w:p>
        </w:tc>
        <w:tc>
          <w:tcPr>
            <w:tcW w:w="295"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159,00</w:t>
            </w:r>
          </w:p>
        </w:tc>
        <w:tc>
          <w:tcPr>
            <w:tcW w:w="295"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159,00</w:t>
            </w:r>
          </w:p>
        </w:tc>
        <w:tc>
          <w:tcPr>
            <w:tcW w:w="295"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159,00</w:t>
            </w:r>
          </w:p>
        </w:tc>
        <w:tc>
          <w:tcPr>
            <w:tcW w:w="295"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159,00</w:t>
            </w:r>
          </w:p>
        </w:tc>
        <w:tc>
          <w:tcPr>
            <w:tcW w:w="298"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159,00</w:t>
            </w:r>
          </w:p>
        </w:tc>
      </w:tr>
      <w:tr w:rsidR="009D74C2" w:rsidTr="00165485">
        <w:trPr>
          <w:trHeight w:val="240"/>
        </w:trPr>
        <w:tc>
          <w:tcPr>
            <w:tcW w:w="244" w:type="pct"/>
            <w:tcBorders>
              <w:top w:val="nil"/>
              <w:left w:val="single" w:sz="4" w:space="0" w:color="auto"/>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6"/>
              </w:rPr>
              <w:t>4</w:t>
            </w:r>
          </w:p>
        </w:tc>
        <w:tc>
          <w:tcPr>
            <w:tcW w:w="1005" w:type="pct"/>
            <w:tcBorders>
              <w:top w:val="nil"/>
              <w:left w:val="nil"/>
              <w:bottom w:val="single" w:sz="4" w:space="0" w:color="auto"/>
              <w:right w:val="single" w:sz="4" w:space="0" w:color="auto"/>
            </w:tcBorders>
            <w:shd w:val="clear" w:color="auto" w:fill="auto"/>
            <w:vAlign w:val="center"/>
            <w:hideMark/>
          </w:tcPr>
          <w:p w:rsidR="009D200A" w:rsidRPr="00B5581D" w:rsidRDefault="00697C2B" w:rsidP="00165485">
            <w:pPr>
              <w:spacing w:after="0" w:line="240" w:lineRule="auto"/>
              <w:ind w:firstLine="0"/>
              <w:rPr>
                <w:color w:val="000000"/>
                <w:sz w:val="18"/>
                <w:szCs w:val="18"/>
              </w:rPr>
            </w:pPr>
            <w:r w:rsidRPr="00B5581D">
              <w:rPr>
                <w:color w:val="000000"/>
                <w:sz w:val="18"/>
                <w:szCs w:val="16"/>
              </w:rPr>
              <w:t>Котельная "Мамонтовская"</w:t>
            </w:r>
          </w:p>
        </w:tc>
        <w:tc>
          <w:tcPr>
            <w:tcW w:w="256"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6"/>
              </w:rPr>
              <w:t>газ</w:t>
            </w:r>
          </w:p>
        </w:tc>
        <w:tc>
          <w:tcPr>
            <w:tcW w:w="244"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6"/>
              </w:rPr>
              <w:t>163,67</w:t>
            </w:r>
          </w:p>
        </w:tc>
        <w:tc>
          <w:tcPr>
            <w:tcW w:w="295"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163,67</w:t>
            </w:r>
          </w:p>
        </w:tc>
        <w:tc>
          <w:tcPr>
            <w:tcW w:w="295"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163,67</w:t>
            </w:r>
          </w:p>
        </w:tc>
        <w:tc>
          <w:tcPr>
            <w:tcW w:w="295"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163,67</w:t>
            </w:r>
          </w:p>
        </w:tc>
        <w:tc>
          <w:tcPr>
            <w:tcW w:w="295"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163,67</w:t>
            </w:r>
          </w:p>
        </w:tc>
        <w:tc>
          <w:tcPr>
            <w:tcW w:w="295"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163,67</w:t>
            </w:r>
          </w:p>
        </w:tc>
        <w:tc>
          <w:tcPr>
            <w:tcW w:w="295"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163,67</w:t>
            </w:r>
          </w:p>
        </w:tc>
        <w:tc>
          <w:tcPr>
            <w:tcW w:w="295"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163,67</w:t>
            </w:r>
          </w:p>
        </w:tc>
        <w:tc>
          <w:tcPr>
            <w:tcW w:w="295"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163,67</w:t>
            </w:r>
          </w:p>
        </w:tc>
        <w:tc>
          <w:tcPr>
            <w:tcW w:w="295"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163,67</w:t>
            </w:r>
          </w:p>
        </w:tc>
        <w:tc>
          <w:tcPr>
            <w:tcW w:w="295"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163,67</w:t>
            </w:r>
          </w:p>
        </w:tc>
        <w:tc>
          <w:tcPr>
            <w:tcW w:w="298"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163,67</w:t>
            </w:r>
          </w:p>
        </w:tc>
      </w:tr>
      <w:tr w:rsidR="009D74C2" w:rsidTr="00165485">
        <w:trPr>
          <w:trHeight w:val="240"/>
        </w:trPr>
        <w:tc>
          <w:tcPr>
            <w:tcW w:w="244" w:type="pct"/>
            <w:tcBorders>
              <w:top w:val="nil"/>
              <w:left w:val="single" w:sz="4" w:space="0" w:color="auto"/>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6"/>
              </w:rPr>
              <w:t>5</w:t>
            </w:r>
          </w:p>
        </w:tc>
        <w:tc>
          <w:tcPr>
            <w:tcW w:w="1005" w:type="pct"/>
            <w:tcBorders>
              <w:top w:val="nil"/>
              <w:left w:val="nil"/>
              <w:bottom w:val="single" w:sz="4" w:space="0" w:color="auto"/>
              <w:right w:val="single" w:sz="4" w:space="0" w:color="auto"/>
            </w:tcBorders>
            <w:shd w:val="clear" w:color="auto" w:fill="auto"/>
            <w:vAlign w:val="center"/>
            <w:hideMark/>
          </w:tcPr>
          <w:p w:rsidR="009D200A" w:rsidRPr="00B5581D" w:rsidRDefault="00697C2B" w:rsidP="00165485">
            <w:pPr>
              <w:spacing w:after="0" w:line="240" w:lineRule="auto"/>
              <w:ind w:firstLine="0"/>
              <w:rPr>
                <w:color w:val="000000"/>
                <w:sz w:val="18"/>
                <w:szCs w:val="18"/>
              </w:rPr>
            </w:pPr>
            <w:r w:rsidRPr="00B5581D">
              <w:rPr>
                <w:color w:val="000000"/>
                <w:sz w:val="18"/>
                <w:szCs w:val="16"/>
              </w:rPr>
              <w:t>Котельная "2а мкр."</w:t>
            </w:r>
          </w:p>
        </w:tc>
        <w:tc>
          <w:tcPr>
            <w:tcW w:w="256"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6"/>
              </w:rPr>
              <w:t>газ</w:t>
            </w:r>
          </w:p>
        </w:tc>
        <w:tc>
          <w:tcPr>
            <w:tcW w:w="244"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6"/>
              </w:rPr>
              <w:t>163,74</w:t>
            </w:r>
          </w:p>
        </w:tc>
        <w:tc>
          <w:tcPr>
            <w:tcW w:w="295"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163,74</w:t>
            </w:r>
          </w:p>
        </w:tc>
        <w:tc>
          <w:tcPr>
            <w:tcW w:w="295"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163,74</w:t>
            </w:r>
          </w:p>
        </w:tc>
        <w:tc>
          <w:tcPr>
            <w:tcW w:w="295"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163,74</w:t>
            </w:r>
          </w:p>
        </w:tc>
        <w:tc>
          <w:tcPr>
            <w:tcW w:w="295"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163,74</w:t>
            </w:r>
          </w:p>
        </w:tc>
        <w:tc>
          <w:tcPr>
            <w:tcW w:w="295"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163,74</w:t>
            </w:r>
          </w:p>
        </w:tc>
        <w:tc>
          <w:tcPr>
            <w:tcW w:w="295"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163,74</w:t>
            </w:r>
          </w:p>
        </w:tc>
        <w:tc>
          <w:tcPr>
            <w:tcW w:w="295"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163,74</w:t>
            </w:r>
          </w:p>
        </w:tc>
        <w:tc>
          <w:tcPr>
            <w:tcW w:w="295"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163,74</w:t>
            </w:r>
          </w:p>
        </w:tc>
        <w:tc>
          <w:tcPr>
            <w:tcW w:w="295"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163,74</w:t>
            </w:r>
          </w:p>
        </w:tc>
        <w:tc>
          <w:tcPr>
            <w:tcW w:w="295"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163,74</w:t>
            </w:r>
          </w:p>
        </w:tc>
        <w:tc>
          <w:tcPr>
            <w:tcW w:w="298"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163,74</w:t>
            </w:r>
          </w:p>
        </w:tc>
      </w:tr>
      <w:tr w:rsidR="009D74C2" w:rsidTr="00165485">
        <w:trPr>
          <w:trHeight w:val="240"/>
        </w:trPr>
        <w:tc>
          <w:tcPr>
            <w:tcW w:w="244" w:type="pct"/>
            <w:tcBorders>
              <w:top w:val="nil"/>
              <w:left w:val="single" w:sz="4" w:space="0" w:color="auto"/>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6"/>
              </w:rPr>
              <w:t>6</w:t>
            </w:r>
          </w:p>
        </w:tc>
        <w:tc>
          <w:tcPr>
            <w:tcW w:w="1005" w:type="pct"/>
            <w:tcBorders>
              <w:top w:val="nil"/>
              <w:left w:val="nil"/>
              <w:bottom w:val="single" w:sz="4" w:space="0" w:color="auto"/>
              <w:right w:val="single" w:sz="4" w:space="0" w:color="auto"/>
            </w:tcBorders>
            <w:shd w:val="clear" w:color="auto" w:fill="auto"/>
            <w:vAlign w:val="center"/>
            <w:hideMark/>
          </w:tcPr>
          <w:p w:rsidR="009D200A" w:rsidRPr="00B5581D" w:rsidRDefault="00697C2B" w:rsidP="00165485">
            <w:pPr>
              <w:spacing w:after="0" w:line="240" w:lineRule="auto"/>
              <w:ind w:firstLine="0"/>
              <w:rPr>
                <w:color w:val="000000"/>
                <w:sz w:val="18"/>
                <w:szCs w:val="18"/>
              </w:rPr>
            </w:pPr>
            <w:r w:rsidRPr="00B5581D">
              <w:rPr>
                <w:color w:val="000000"/>
                <w:sz w:val="18"/>
                <w:szCs w:val="16"/>
              </w:rPr>
              <w:t>Котельная "Таёжная"</w:t>
            </w:r>
          </w:p>
        </w:tc>
        <w:tc>
          <w:tcPr>
            <w:tcW w:w="256"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6"/>
              </w:rPr>
              <w:t>газ</w:t>
            </w:r>
          </w:p>
        </w:tc>
        <w:tc>
          <w:tcPr>
            <w:tcW w:w="244"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6"/>
              </w:rPr>
              <w:t>164,13</w:t>
            </w:r>
          </w:p>
        </w:tc>
        <w:tc>
          <w:tcPr>
            <w:tcW w:w="295"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164,13</w:t>
            </w:r>
          </w:p>
        </w:tc>
        <w:tc>
          <w:tcPr>
            <w:tcW w:w="295"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164,13</w:t>
            </w:r>
          </w:p>
        </w:tc>
        <w:tc>
          <w:tcPr>
            <w:tcW w:w="295"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164,13</w:t>
            </w:r>
          </w:p>
        </w:tc>
        <w:tc>
          <w:tcPr>
            <w:tcW w:w="295"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164,13</w:t>
            </w:r>
          </w:p>
        </w:tc>
        <w:tc>
          <w:tcPr>
            <w:tcW w:w="295"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164,13</w:t>
            </w:r>
          </w:p>
        </w:tc>
        <w:tc>
          <w:tcPr>
            <w:tcW w:w="295"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0,00</w:t>
            </w:r>
          </w:p>
        </w:tc>
        <w:tc>
          <w:tcPr>
            <w:tcW w:w="295"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0,00</w:t>
            </w:r>
          </w:p>
        </w:tc>
        <w:tc>
          <w:tcPr>
            <w:tcW w:w="295"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0,00</w:t>
            </w:r>
          </w:p>
        </w:tc>
        <w:tc>
          <w:tcPr>
            <w:tcW w:w="295"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0,00</w:t>
            </w:r>
          </w:p>
        </w:tc>
        <w:tc>
          <w:tcPr>
            <w:tcW w:w="295"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0,00</w:t>
            </w:r>
          </w:p>
        </w:tc>
        <w:tc>
          <w:tcPr>
            <w:tcW w:w="298" w:type="pct"/>
            <w:tcBorders>
              <w:top w:val="nil"/>
              <w:left w:val="nil"/>
              <w:bottom w:val="single" w:sz="4" w:space="0" w:color="auto"/>
              <w:right w:val="single" w:sz="4" w:space="0" w:color="auto"/>
            </w:tcBorders>
            <w:shd w:val="clear" w:color="auto" w:fill="auto"/>
            <w:noWrap/>
            <w:vAlign w:val="center"/>
            <w:hideMark/>
          </w:tcPr>
          <w:p w:rsidR="009D200A" w:rsidRPr="00B5581D" w:rsidRDefault="00697C2B" w:rsidP="00165485">
            <w:pPr>
              <w:spacing w:after="0" w:line="240" w:lineRule="auto"/>
              <w:ind w:firstLine="0"/>
              <w:jc w:val="center"/>
              <w:rPr>
                <w:color w:val="000000"/>
                <w:sz w:val="18"/>
                <w:szCs w:val="18"/>
              </w:rPr>
            </w:pPr>
            <w:r w:rsidRPr="00B5581D">
              <w:rPr>
                <w:color w:val="000000"/>
                <w:sz w:val="18"/>
                <w:szCs w:val="18"/>
              </w:rPr>
              <w:t>0,00</w:t>
            </w:r>
          </w:p>
        </w:tc>
      </w:tr>
    </w:tbl>
    <w:bookmarkEnd w:id="407"/>
    <w:p w:rsidR="00E87A00" w:rsidRPr="0071010C" w:rsidRDefault="00697C2B" w:rsidP="0071010C">
      <w:pPr>
        <w:spacing w:before="120" w:after="120" w:line="276" w:lineRule="auto"/>
        <w:jc w:val="both"/>
        <w:rPr>
          <w:sz w:val="24"/>
          <w:szCs w:val="24"/>
        </w:rPr>
      </w:pPr>
      <w:r w:rsidRPr="0071010C">
        <w:rPr>
          <w:sz w:val="24"/>
          <w:szCs w:val="24"/>
        </w:rPr>
        <w:t xml:space="preserve">Отношение величины технологических потерь тепловой энергии, теплоносителя к материальной характеристике тепловой сети представлено в таблице </w:t>
      </w:r>
      <w:r w:rsidRPr="0071010C">
        <w:rPr>
          <w:sz w:val="24"/>
          <w:szCs w:val="24"/>
        </w:rPr>
        <w:fldChar w:fldCharType="begin"/>
      </w:r>
      <w:r w:rsidRPr="0071010C">
        <w:rPr>
          <w:sz w:val="24"/>
          <w:szCs w:val="24"/>
        </w:rPr>
        <w:instrText xml:space="preserve"> REF _Ref90851528 \h  \* MERGEFORMAT </w:instrText>
      </w:r>
      <w:r w:rsidRPr="0071010C">
        <w:rPr>
          <w:sz w:val="24"/>
          <w:szCs w:val="24"/>
        </w:rPr>
      </w:r>
      <w:r w:rsidRPr="0071010C">
        <w:rPr>
          <w:sz w:val="24"/>
          <w:szCs w:val="24"/>
        </w:rPr>
        <w:fldChar w:fldCharType="separate"/>
      </w:r>
      <w:r w:rsidR="00B85BD6" w:rsidRPr="00B85BD6">
        <w:rPr>
          <w:sz w:val="24"/>
          <w:szCs w:val="24"/>
        </w:rPr>
        <w:t>Таблица 64</w:t>
      </w:r>
      <w:r w:rsidRPr="0071010C">
        <w:rPr>
          <w:sz w:val="24"/>
          <w:szCs w:val="24"/>
        </w:rPr>
        <w:fldChar w:fldCharType="end"/>
      </w:r>
      <w:r w:rsidRPr="0071010C">
        <w:rPr>
          <w:sz w:val="24"/>
          <w:szCs w:val="24"/>
        </w:rPr>
        <w:t>.</w:t>
      </w:r>
    </w:p>
    <w:p w:rsidR="00E87A00" w:rsidRPr="00D0663E" w:rsidRDefault="00697C2B" w:rsidP="00BD214C">
      <w:pPr>
        <w:keepNext/>
        <w:spacing w:before="120" w:after="0" w:line="240" w:lineRule="auto"/>
        <w:ind w:firstLine="0"/>
        <w:jc w:val="both"/>
        <w:rPr>
          <w:rFonts w:eastAsiaTheme="minorHAnsi" w:cstheme="minorBidi"/>
          <w:b/>
          <w:sz w:val="24"/>
          <w:szCs w:val="20"/>
          <w:lang w:eastAsia="en-US"/>
        </w:rPr>
      </w:pPr>
      <w:bookmarkStart w:id="408" w:name="_Ref90851528"/>
      <w:bookmarkStart w:id="409" w:name="_Toc90916942"/>
      <w:r w:rsidRPr="00D0663E">
        <w:rPr>
          <w:rFonts w:eastAsiaTheme="minorHAnsi" w:cstheme="minorBidi"/>
          <w:b/>
          <w:sz w:val="24"/>
          <w:szCs w:val="20"/>
          <w:lang w:eastAsia="en-US"/>
        </w:rPr>
        <w:t xml:space="preserve">Таблица </w:t>
      </w:r>
      <w:r w:rsidRPr="00D0663E">
        <w:rPr>
          <w:rFonts w:eastAsiaTheme="minorHAnsi" w:cstheme="minorBidi"/>
          <w:b/>
          <w:sz w:val="24"/>
          <w:szCs w:val="20"/>
          <w:lang w:eastAsia="en-US"/>
        </w:rPr>
        <w:fldChar w:fldCharType="begin"/>
      </w:r>
      <w:r w:rsidRPr="00D0663E">
        <w:rPr>
          <w:rFonts w:eastAsiaTheme="minorHAnsi" w:cstheme="minorBidi"/>
          <w:b/>
          <w:sz w:val="24"/>
          <w:szCs w:val="20"/>
          <w:lang w:eastAsia="en-US"/>
        </w:rPr>
        <w:instrText xml:space="preserve"> SEQ Таблица \* ARABIC </w:instrText>
      </w:r>
      <w:r w:rsidRPr="00D0663E">
        <w:rPr>
          <w:rFonts w:eastAsiaTheme="minorHAnsi" w:cstheme="minorBidi"/>
          <w:b/>
          <w:sz w:val="24"/>
          <w:szCs w:val="20"/>
          <w:lang w:eastAsia="en-US"/>
        </w:rPr>
        <w:fldChar w:fldCharType="separate"/>
      </w:r>
      <w:r w:rsidR="00B85BD6">
        <w:rPr>
          <w:rFonts w:eastAsiaTheme="minorHAnsi" w:cstheme="minorBidi"/>
          <w:b/>
          <w:noProof/>
          <w:sz w:val="24"/>
          <w:szCs w:val="20"/>
          <w:lang w:eastAsia="en-US"/>
        </w:rPr>
        <w:t>64</w:t>
      </w:r>
      <w:r w:rsidRPr="00D0663E">
        <w:rPr>
          <w:rFonts w:eastAsiaTheme="minorHAnsi" w:cstheme="minorBidi"/>
          <w:b/>
          <w:sz w:val="24"/>
          <w:szCs w:val="20"/>
          <w:lang w:eastAsia="en-US"/>
        </w:rPr>
        <w:fldChar w:fldCharType="end"/>
      </w:r>
      <w:bookmarkEnd w:id="408"/>
      <w:r w:rsidRPr="00D0663E">
        <w:rPr>
          <w:rFonts w:eastAsiaTheme="minorHAnsi" w:cstheme="minorBidi"/>
          <w:b/>
          <w:sz w:val="24"/>
          <w:szCs w:val="20"/>
          <w:lang w:eastAsia="en-US"/>
        </w:rPr>
        <w:t>. Отношение величины технологических потерь к материальной характеристике тепловых сетей</w:t>
      </w:r>
      <w:bookmarkEnd w:id="409"/>
    </w:p>
    <w:tbl>
      <w:tblPr>
        <w:tblW w:w="5000" w:type="pct"/>
        <w:tblCellMar>
          <w:left w:w="28" w:type="dxa"/>
          <w:right w:w="28" w:type="dxa"/>
        </w:tblCellMar>
        <w:tblLook w:val="04A0" w:firstRow="1" w:lastRow="0" w:firstColumn="1" w:lastColumn="0" w:noHBand="0" w:noVBand="1"/>
      </w:tblPr>
      <w:tblGrid>
        <w:gridCol w:w="2288"/>
        <w:gridCol w:w="805"/>
        <w:gridCol w:w="808"/>
        <w:gridCol w:w="808"/>
        <w:gridCol w:w="808"/>
        <w:gridCol w:w="808"/>
        <w:gridCol w:w="808"/>
        <w:gridCol w:w="808"/>
        <w:gridCol w:w="808"/>
        <w:gridCol w:w="922"/>
        <w:gridCol w:w="922"/>
        <w:gridCol w:w="922"/>
        <w:gridCol w:w="922"/>
        <w:gridCol w:w="922"/>
        <w:gridCol w:w="917"/>
      </w:tblGrid>
      <w:tr w:rsidR="009D74C2" w:rsidTr="00165485">
        <w:trPr>
          <w:trHeight w:val="20"/>
          <w:tblHeader/>
        </w:trPr>
        <w:tc>
          <w:tcPr>
            <w:tcW w:w="80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D200A" w:rsidRPr="007815BC" w:rsidRDefault="00697C2B" w:rsidP="00165485">
            <w:pPr>
              <w:spacing w:after="0" w:line="23" w:lineRule="atLeast"/>
              <w:ind w:firstLine="0"/>
              <w:jc w:val="center"/>
              <w:rPr>
                <w:b/>
                <w:sz w:val="18"/>
                <w:szCs w:val="20"/>
              </w:rPr>
            </w:pPr>
            <w:r w:rsidRPr="007815BC">
              <w:rPr>
                <w:b/>
                <w:sz w:val="18"/>
                <w:szCs w:val="20"/>
              </w:rPr>
              <w:t>Зона действия котельной</w:t>
            </w:r>
          </w:p>
        </w:tc>
        <w:tc>
          <w:tcPr>
            <w:tcW w:w="282" w:type="pct"/>
            <w:tcBorders>
              <w:top w:val="single" w:sz="4" w:space="0" w:color="auto"/>
              <w:left w:val="nil"/>
              <w:bottom w:val="single" w:sz="4" w:space="0" w:color="auto"/>
              <w:right w:val="single" w:sz="4" w:space="0" w:color="auto"/>
            </w:tcBorders>
            <w:shd w:val="clear" w:color="auto" w:fill="auto"/>
            <w:noWrap/>
            <w:vAlign w:val="center"/>
            <w:hideMark/>
          </w:tcPr>
          <w:p w:rsidR="009D200A" w:rsidRPr="007815BC" w:rsidRDefault="00697C2B" w:rsidP="00165485">
            <w:pPr>
              <w:spacing w:after="0" w:line="23" w:lineRule="atLeast"/>
              <w:ind w:firstLine="0"/>
              <w:jc w:val="center"/>
              <w:rPr>
                <w:b/>
                <w:bCs/>
                <w:sz w:val="18"/>
                <w:szCs w:val="20"/>
              </w:rPr>
            </w:pPr>
            <w:r w:rsidRPr="007815BC">
              <w:rPr>
                <w:b/>
                <w:bCs/>
                <w:sz w:val="18"/>
                <w:szCs w:val="20"/>
              </w:rPr>
              <w:t>2020</w:t>
            </w:r>
          </w:p>
        </w:tc>
        <w:tc>
          <w:tcPr>
            <w:tcW w:w="283" w:type="pct"/>
            <w:tcBorders>
              <w:top w:val="single" w:sz="4" w:space="0" w:color="auto"/>
              <w:left w:val="nil"/>
              <w:bottom w:val="single" w:sz="4" w:space="0" w:color="auto"/>
              <w:right w:val="single" w:sz="4" w:space="0" w:color="auto"/>
            </w:tcBorders>
            <w:shd w:val="clear" w:color="auto" w:fill="auto"/>
            <w:noWrap/>
            <w:vAlign w:val="center"/>
            <w:hideMark/>
          </w:tcPr>
          <w:p w:rsidR="009D200A" w:rsidRPr="007815BC" w:rsidRDefault="00697C2B" w:rsidP="00165485">
            <w:pPr>
              <w:spacing w:after="0" w:line="23" w:lineRule="atLeast"/>
              <w:ind w:firstLine="0"/>
              <w:jc w:val="center"/>
              <w:rPr>
                <w:b/>
                <w:bCs/>
                <w:sz w:val="18"/>
                <w:szCs w:val="20"/>
              </w:rPr>
            </w:pPr>
            <w:r w:rsidRPr="007815BC">
              <w:rPr>
                <w:b/>
                <w:bCs/>
                <w:sz w:val="18"/>
                <w:szCs w:val="20"/>
              </w:rPr>
              <w:t>2021</w:t>
            </w:r>
          </w:p>
        </w:tc>
        <w:tc>
          <w:tcPr>
            <w:tcW w:w="283" w:type="pct"/>
            <w:tcBorders>
              <w:top w:val="single" w:sz="4" w:space="0" w:color="auto"/>
              <w:left w:val="nil"/>
              <w:bottom w:val="single" w:sz="4" w:space="0" w:color="auto"/>
              <w:right w:val="single" w:sz="4" w:space="0" w:color="auto"/>
            </w:tcBorders>
            <w:shd w:val="clear" w:color="auto" w:fill="auto"/>
            <w:noWrap/>
            <w:vAlign w:val="center"/>
            <w:hideMark/>
          </w:tcPr>
          <w:p w:rsidR="009D200A" w:rsidRPr="007815BC" w:rsidRDefault="00697C2B" w:rsidP="00165485">
            <w:pPr>
              <w:spacing w:after="0" w:line="23" w:lineRule="atLeast"/>
              <w:ind w:firstLine="0"/>
              <w:jc w:val="center"/>
              <w:rPr>
                <w:b/>
                <w:bCs/>
                <w:sz w:val="18"/>
                <w:szCs w:val="20"/>
              </w:rPr>
            </w:pPr>
            <w:r w:rsidRPr="007815BC">
              <w:rPr>
                <w:b/>
                <w:bCs/>
                <w:sz w:val="18"/>
                <w:szCs w:val="20"/>
              </w:rPr>
              <w:t>2022</w:t>
            </w:r>
          </w:p>
        </w:tc>
        <w:tc>
          <w:tcPr>
            <w:tcW w:w="283" w:type="pct"/>
            <w:tcBorders>
              <w:top w:val="single" w:sz="4" w:space="0" w:color="auto"/>
              <w:left w:val="nil"/>
              <w:bottom w:val="single" w:sz="4" w:space="0" w:color="auto"/>
              <w:right w:val="single" w:sz="4" w:space="0" w:color="auto"/>
            </w:tcBorders>
            <w:shd w:val="clear" w:color="auto" w:fill="auto"/>
            <w:noWrap/>
            <w:vAlign w:val="center"/>
            <w:hideMark/>
          </w:tcPr>
          <w:p w:rsidR="009D200A" w:rsidRPr="007815BC" w:rsidRDefault="00697C2B" w:rsidP="00165485">
            <w:pPr>
              <w:spacing w:after="0" w:line="23" w:lineRule="atLeast"/>
              <w:ind w:firstLine="0"/>
              <w:jc w:val="center"/>
              <w:rPr>
                <w:b/>
                <w:bCs/>
                <w:sz w:val="18"/>
                <w:szCs w:val="20"/>
              </w:rPr>
            </w:pPr>
            <w:r w:rsidRPr="007815BC">
              <w:rPr>
                <w:b/>
                <w:bCs/>
                <w:sz w:val="18"/>
                <w:szCs w:val="20"/>
              </w:rPr>
              <w:t>2023</w:t>
            </w:r>
          </w:p>
        </w:tc>
        <w:tc>
          <w:tcPr>
            <w:tcW w:w="283" w:type="pct"/>
            <w:tcBorders>
              <w:top w:val="single" w:sz="4" w:space="0" w:color="auto"/>
              <w:left w:val="nil"/>
              <w:bottom w:val="single" w:sz="4" w:space="0" w:color="auto"/>
              <w:right w:val="single" w:sz="4" w:space="0" w:color="auto"/>
            </w:tcBorders>
            <w:shd w:val="clear" w:color="auto" w:fill="auto"/>
            <w:noWrap/>
            <w:vAlign w:val="center"/>
            <w:hideMark/>
          </w:tcPr>
          <w:p w:rsidR="009D200A" w:rsidRPr="007815BC" w:rsidRDefault="00697C2B" w:rsidP="00165485">
            <w:pPr>
              <w:spacing w:after="0" w:line="23" w:lineRule="atLeast"/>
              <w:ind w:firstLine="0"/>
              <w:jc w:val="center"/>
              <w:rPr>
                <w:b/>
                <w:bCs/>
                <w:sz w:val="18"/>
                <w:szCs w:val="20"/>
              </w:rPr>
            </w:pPr>
            <w:r w:rsidRPr="007815BC">
              <w:rPr>
                <w:b/>
                <w:bCs/>
                <w:sz w:val="18"/>
                <w:szCs w:val="20"/>
              </w:rPr>
              <w:t>2024</w:t>
            </w:r>
          </w:p>
        </w:tc>
        <w:tc>
          <w:tcPr>
            <w:tcW w:w="283" w:type="pct"/>
            <w:tcBorders>
              <w:top w:val="single" w:sz="4" w:space="0" w:color="auto"/>
              <w:left w:val="nil"/>
              <w:bottom w:val="single" w:sz="4" w:space="0" w:color="auto"/>
              <w:right w:val="single" w:sz="4" w:space="0" w:color="auto"/>
            </w:tcBorders>
            <w:shd w:val="clear" w:color="auto" w:fill="auto"/>
            <w:noWrap/>
            <w:vAlign w:val="center"/>
            <w:hideMark/>
          </w:tcPr>
          <w:p w:rsidR="009D200A" w:rsidRPr="007815BC" w:rsidRDefault="00697C2B" w:rsidP="00165485">
            <w:pPr>
              <w:spacing w:after="0" w:line="23" w:lineRule="atLeast"/>
              <w:ind w:firstLine="0"/>
              <w:jc w:val="center"/>
              <w:rPr>
                <w:b/>
                <w:bCs/>
                <w:sz w:val="18"/>
                <w:szCs w:val="20"/>
              </w:rPr>
            </w:pPr>
            <w:r w:rsidRPr="007815BC">
              <w:rPr>
                <w:b/>
                <w:bCs/>
                <w:sz w:val="18"/>
                <w:szCs w:val="20"/>
              </w:rPr>
              <w:t>2025</w:t>
            </w:r>
          </w:p>
        </w:tc>
        <w:tc>
          <w:tcPr>
            <w:tcW w:w="283" w:type="pct"/>
            <w:tcBorders>
              <w:top w:val="single" w:sz="4" w:space="0" w:color="auto"/>
              <w:left w:val="nil"/>
              <w:bottom w:val="single" w:sz="4" w:space="0" w:color="auto"/>
              <w:right w:val="single" w:sz="4" w:space="0" w:color="auto"/>
            </w:tcBorders>
            <w:shd w:val="clear" w:color="auto" w:fill="auto"/>
            <w:noWrap/>
            <w:vAlign w:val="center"/>
            <w:hideMark/>
          </w:tcPr>
          <w:p w:rsidR="009D200A" w:rsidRPr="007815BC" w:rsidRDefault="00697C2B" w:rsidP="00165485">
            <w:pPr>
              <w:spacing w:after="0" w:line="23" w:lineRule="atLeast"/>
              <w:ind w:firstLine="0"/>
              <w:jc w:val="center"/>
              <w:rPr>
                <w:b/>
                <w:bCs/>
                <w:sz w:val="18"/>
                <w:szCs w:val="20"/>
              </w:rPr>
            </w:pPr>
            <w:r w:rsidRPr="007815BC">
              <w:rPr>
                <w:b/>
                <w:bCs/>
                <w:sz w:val="18"/>
                <w:szCs w:val="20"/>
              </w:rPr>
              <w:t>2026</w:t>
            </w:r>
          </w:p>
        </w:tc>
        <w:tc>
          <w:tcPr>
            <w:tcW w:w="283" w:type="pct"/>
            <w:tcBorders>
              <w:top w:val="single" w:sz="4" w:space="0" w:color="auto"/>
              <w:left w:val="nil"/>
              <w:bottom w:val="single" w:sz="4" w:space="0" w:color="auto"/>
              <w:right w:val="single" w:sz="4" w:space="0" w:color="auto"/>
            </w:tcBorders>
            <w:shd w:val="clear" w:color="auto" w:fill="auto"/>
            <w:noWrap/>
            <w:vAlign w:val="center"/>
            <w:hideMark/>
          </w:tcPr>
          <w:p w:rsidR="009D200A" w:rsidRPr="007815BC" w:rsidRDefault="00697C2B" w:rsidP="00165485">
            <w:pPr>
              <w:spacing w:after="0" w:line="23" w:lineRule="atLeast"/>
              <w:ind w:firstLine="0"/>
              <w:jc w:val="center"/>
              <w:rPr>
                <w:b/>
                <w:bCs/>
                <w:sz w:val="18"/>
                <w:szCs w:val="20"/>
              </w:rPr>
            </w:pPr>
            <w:r w:rsidRPr="007815BC">
              <w:rPr>
                <w:b/>
                <w:bCs/>
                <w:sz w:val="18"/>
                <w:szCs w:val="20"/>
              </w:rPr>
              <w:t>2027</w:t>
            </w:r>
          </w:p>
        </w:tc>
        <w:tc>
          <w:tcPr>
            <w:tcW w:w="323" w:type="pct"/>
            <w:tcBorders>
              <w:top w:val="single" w:sz="4" w:space="0" w:color="auto"/>
              <w:left w:val="nil"/>
              <w:bottom w:val="single" w:sz="4" w:space="0" w:color="auto"/>
              <w:right w:val="single" w:sz="4" w:space="0" w:color="auto"/>
            </w:tcBorders>
            <w:shd w:val="clear" w:color="auto" w:fill="auto"/>
            <w:noWrap/>
            <w:vAlign w:val="center"/>
            <w:hideMark/>
          </w:tcPr>
          <w:p w:rsidR="009D200A" w:rsidRPr="007815BC" w:rsidRDefault="00697C2B" w:rsidP="00165485">
            <w:pPr>
              <w:spacing w:after="0" w:line="23" w:lineRule="atLeast"/>
              <w:ind w:firstLine="0"/>
              <w:jc w:val="center"/>
              <w:rPr>
                <w:b/>
                <w:bCs/>
                <w:sz w:val="18"/>
                <w:szCs w:val="20"/>
              </w:rPr>
            </w:pPr>
            <w:r w:rsidRPr="007815BC">
              <w:rPr>
                <w:b/>
                <w:bCs/>
                <w:sz w:val="18"/>
                <w:szCs w:val="20"/>
              </w:rPr>
              <w:t>2028</w:t>
            </w:r>
          </w:p>
        </w:tc>
        <w:tc>
          <w:tcPr>
            <w:tcW w:w="323" w:type="pct"/>
            <w:tcBorders>
              <w:top w:val="single" w:sz="4" w:space="0" w:color="auto"/>
              <w:left w:val="nil"/>
              <w:bottom w:val="single" w:sz="4" w:space="0" w:color="auto"/>
              <w:right w:val="single" w:sz="4" w:space="0" w:color="auto"/>
            </w:tcBorders>
            <w:shd w:val="clear" w:color="auto" w:fill="auto"/>
            <w:noWrap/>
            <w:vAlign w:val="center"/>
            <w:hideMark/>
          </w:tcPr>
          <w:p w:rsidR="009D200A" w:rsidRPr="007815BC" w:rsidRDefault="00697C2B" w:rsidP="00165485">
            <w:pPr>
              <w:spacing w:after="0" w:line="23" w:lineRule="atLeast"/>
              <w:ind w:firstLine="0"/>
              <w:jc w:val="center"/>
              <w:rPr>
                <w:b/>
                <w:bCs/>
                <w:sz w:val="18"/>
                <w:szCs w:val="20"/>
              </w:rPr>
            </w:pPr>
            <w:r w:rsidRPr="007815BC">
              <w:rPr>
                <w:b/>
                <w:bCs/>
                <w:sz w:val="18"/>
                <w:szCs w:val="20"/>
              </w:rPr>
              <w:t>2029</w:t>
            </w:r>
          </w:p>
        </w:tc>
        <w:tc>
          <w:tcPr>
            <w:tcW w:w="323" w:type="pct"/>
            <w:tcBorders>
              <w:top w:val="single" w:sz="4" w:space="0" w:color="auto"/>
              <w:left w:val="nil"/>
              <w:bottom w:val="single" w:sz="4" w:space="0" w:color="auto"/>
              <w:right w:val="single" w:sz="4" w:space="0" w:color="auto"/>
            </w:tcBorders>
            <w:shd w:val="clear" w:color="auto" w:fill="auto"/>
            <w:noWrap/>
            <w:vAlign w:val="center"/>
            <w:hideMark/>
          </w:tcPr>
          <w:p w:rsidR="009D200A" w:rsidRPr="007815BC" w:rsidRDefault="00697C2B" w:rsidP="00165485">
            <w:pPr>
              <w:spacing w:after="0" w:line="23" w:lineRule="atLeast"/>
              <w:ind w:firstLine="0"/>
              <w:jc w:val="center"/>
              <w:rPr>
                <w:b/>
                <w:bCs/>
                <w:sz w:val="18"/>
                <w:szCs w:val="20"/>
              </w:rPr>
            </w:pPr>
            <w:r w:rsidRPr="007815BC">
              <w:rPr>
                <w:b/>
                <w:bCs/>
                <w:sz w:val="18"/>
                <w:szCs w:val="20"/>
              </w:rPr>
              <w:t>2030</w:t>
            </w:r>
          </w:p>
        </w:tc>
        <w:tc>
          <w:tcPr>
            <w:tcW w:w="323" w:type="pct"/>
            <w:tcBorders>
              <w:top w:val="single" w:sz="4" w:space="0" w:color="auto"/>
              <w:left w:val="nil"/>
              <w:bottom w:val="single" w:sz="4" w:space="0" w:color="auto"/>
              <w:right w:val="single" w:sz="4" w:space="0" w:color="auto"/>
            </w:tcBorders>
            <w:shd w:val="clear" w:color="auto" w:fill="auto"/>
            <w:noWrap/>
            <w:vAlign w:val="center"/>
            <w:hideMark/>
          </w:tcPr>
          <w:p w:rsidR="009D200A" w:rsidRPr="007815BC" w:rsidRDefault="00697C2B" w:rsidP="00165485">
            <w:pPr>
              <w:spacing w:after="0" w:line="23" w:lineRule="atLeast"/>
              <w:ind w:firstLine="0"/>
              <w:jc w:val="center"/>
              <w:rPr>
                <w:b/>
                <w:bCs/>
                <w:sz w:val="18"/>
                <w:szCs w:val="20"/>
              </w:rPr>
            </w:pPr>
            <w:r w:rsidRPr="007815BC">
              <w:rPr>
                <w:b/>
                <w:bCs/>
                <w:sz w:val="18"/>
                <w:szCs w:val="20"/>
              </w:rPr>
              <w:t>2031</w:t>
            </w:r>
          </w:p>
        </w:tc>
        <w:tc>
          <w:tcPr>
            <w:tcW w:w="323" w:type="pct"/>
            <w:tcBorders>
              <w:top w:val="single" w:sz="4" w:space="0" w:color="auto"/>
              <w:left w:val="nil"/>
              <w:bottom w:val="single" w:sz="4" w:space="0" w:color="auto"/>
              <w:right w:val="single" w:sz="4" w:space="0" w:color="auto"/>
            </w:tcBorders>
            <w:shd w:val="clear" w:color="auto" w:fill="auto"/>
            <w:noWrap/>
            <w:vAlign w:val="center"/>
            <w:hideMark/>
          </w:tcPr>
          <w:p w:rsidR="009D200A" w:rsidRPr="007815BC" w:rsidRDefault="00697C2B" w:rsidP="00165485">
            <w:pPr>
              <w:spacing w:after="0" w:line="23" w:lineRule="atLeast"/>
              <w:ind w:firstLine="0"/>
              <w:jc w:val="center"/>
              <w:rPr>
                <w:b/>
                <w:bCs/>
                <w:sz w:val="18"/>
                <w:szCs w:val="20"/>
              </w:rPr>
            </w:pPr>
            <w:r w:rsidRPr="007815BC">
              <w:rPr>
                <w:b/>
                <w:bCs/>
                <w:sz w:val="18"/>
                <w:szCs w:val="20"/>
              </w:rPr>
              <w:t>2032</w:t>
            </w:r>
          </w:p>
        </w:tc>
        <w:tc>
          <w:tcPr>
            <w:tcW w:w="321" w:type="pct"/>
            <w:tcBorders>
              <w:top w:val="single" w:sz="4" w:space="0" w:color="auto"/>
              <w:left w:val="nil"/>
              <w:bottom w:val="single" w:sz="4" w:space="0" w:color="auto"/>
              <w:right w:val="single" w:sz="4" w:space="0" w:color="auto"/>
            </w:tcBorders>
            <w:shd w:val="clear" w:color="auto" w:fill="auto"/>
            <w:noWrap/>
            <w:vAlign w:val="center"/>
            <w:hideMark/>
          </w:tcPr>
          <w:p w:rsidR="009D200A" w:rsidRPr="007815BC" w:rsidRDefault="00697C2B" w:rsidP="00165485">
            <w:pPr>
              <w:spacing w:after="0" w:line="23" w:lineRule="atLeast"/>
              <w:ind w:firstLine="0"/>
              <w:jc w:val="center"/>
              <w:rPr>
                <w:b/>
                <w:bCs/>
                <w:sz w:val="18"/>
                <w:szCs w:val="20"/>
              </w:rPr>
            </w:pPr>
            <w:r w:rsidRPr="007815BC">
              <w:rPr>
                <w:b/>
                <w:bCs/>
                <w:sz w:val="18"/>
                <w:szCs w:val="20"/>
              </w:rPr>
              <w:t>2033</w:t>
            </w:r>
          </w:p>
        </w:tc>
      </w:tr>
      <w:tr w:rsidR="009D74C2" w:rsidTr="00165485">
        <w:trPr>
          <w:trHeight w:val="20"/>
        </w:trPr>
        <w:tc>
          <w:tcPr>
            <w:tcW w:w="801" w:type="pct"/>
            <w:tcBorders>
              <w:top w:val="nil"/>
              <w:left w:val="single" w:sz="4" w:space="0" w:color="auto"/>
              <w:bottom w:val="single" w:sz="4" w:space="0" w:color="auto"/>
              <w:right w:val="single" w:sz="4" w:space="0" w:color="auto"/>
            </w:tcBorders>
            <w:shd w:val="clear" w:color="auto" w:fill="auto"/>
            <w:vAlign w:val="center"/>
            <w:hideMark/>
          </w:tcPr>
          <w:p w:rsidR="009D200A" w:rsidRPr="007815BC" w:rsidRDefault="00697C2B" w:rsidP="00165485">
            <w:pPr>
              <w:spacing w:after="0" w:line="23" w:lineRule="atLeast"/>
              <w:ind w:firstLine="0"/>
              <w:jc w:val="both"/>
              <w:rPr>
                <w:sz w:val="18"/>
                <w:szCs w:val="20"/>
              </w:rPr>
            </w:pPr>
            <w:r w:rsidRPr="007815BC">
              <w:rPr>
                <w:sz w:val="18"/>
                <w:szCs w:val="20"/>
              </w:rPr>
              <w:t>Центральная</w:t>
            </w:r>
          </w:p>
        </w:tc>
        <w:tc>
          <w:tcPr>
            <w:tcW w:w="282" w:type="pct"/>
            <w:tcBorders>
              <w:top w:val="nil"/>
              <w:left w:val="nil"/>
              <w:bottom w:val="single" w:sz="4" w:space="0" w:color="auto"/>
              <w:right w:val="single" w:sz="4" w:space="0" w:color="auto"/>
            </w:tcBorders>
            <w:shd w:val="clear" w:color="auto" w:fill="auto"/>
            <w:noWrap/>
            <w:vAlign w:val="center"/>
            <w:hideMark/>
          </w:tcPr>
          <w:p w:rsidR="009D200A" w:rsidRPr="007815BC" w:rsidRDefault="00697C2B" w:rsidP="00165485">
            <w:pPr>
              <w:spacing w:after="0" w:line="23" w:lineRule="atLeast"/>
              <w:ind w:firstLine="0"/>
              <w:jc w:val="center"/>
              <w:rPr>
                <w:sz w:val="18"/>
                <w:szCs w:val="20"/>
              </w:rPr>
            </w:pPr>
            <w:r w:rsidRPr="007815BC">
              <w:rPr>
                <w:sz w:val="18"/>
                <w:szCs w:val="20"/>
              </w:rPr>
              <w:t>0,592</w:t>
            </w:r>
          </w:p>
        </w:tc>
        <w:tc>
          <w:tcPr>
            <w:tcW w:w="3917" w:type="pct"/>
            <w:gridSpan w:val="13"/>
            <w:tcBorders>
              <w:top w:val="nil"/>
              <w:left w:val="nil"/>
              <w:bottom w:val="single" w:sz="4" w:space="0" w:color="auto"/>
              <w:right w:val="single" w:sz="4" w:space="0" w:color="auto"/>
            </w:tcBorders>
            <w:shd w:val="clear" w:color="auto" w:fill="auto"/>
            <w:noWrap/>
            <w:vAlign w:val="center"/>
          </w:tcPr>
          <w:p w:rsidR="009D200A" w:rsidRPr="007815BC" w:rsidRDefault="00697C2B" w:rsidP="00165485">
            <w:pPr>
              <w:spacing w:after="0" w:line="23" w:lineRule="atLeast"/>
              <w:ind w:firstLine="0"/>
              <w:jc w:val="center"/>
              <w:rPr>
                <w:sz w:val="18"/>
                <w:szCs w:val="20"/>
              </w:rPr>
            </w:pPr>
            <w:r w:rsidRPr="007815BC">
              <w:rPr>
                <w:sz w:val="18"/>
                <w:szCs w:val="20"/>
              </w:rPr>
              <w:t xml:space="preserve">Вывод из </w:t>
            </w:r>
            <w:r w:rsidRPr="007815BC">
              <w:rPr>
                <w:sz w:val="18"/>
                <w:szCs w:val="20"/>
              </w:rPr>
              <w:t>эксплуатации с передачей нагрузки на котельную «Мамонтовская»</w:t>
            </w:r>
          </w:p>
        </w:tc>
      </w:tr>
      <w:tr w:rsidR="009D74C2" w:rsidTr="00165485">
        <w:trPr>
          <w:trHeight w:val="20"/>
        </w:trPr>
        <w:tc>
          <w:tcPr>
            <w:tcW w:w="801" w:type="pct"/>
            <w:tcBorders>
              <w:top w:val="nil"/>
              <w:left w:val="single" w:sz="4" w:space="0" w:color="auto"/>
              <w:bottom w:val="single" w:sz="4" w:space="0" w:color="auto"/>
              <w:right w:val="single" w:sz="4" w:space="0" w:color="auto"/>
            </w:tcBorders>
            <w:shd w:val="clear" w:color="auto" w:fill="auto"/>
            <w:vAlign w:val="center"/>
            <w:hideMark/>
          </w:tcPr>
          <w:p w:rsidR="009D200A" w:rsidRPr="007815BC" w:rsidRDefault="00697C2B" w:rsidP="00165485">
            <w:pPr>
              <w:spacing w:after="0" w:line="23" w:lineRule="atLeast"/>
              <w:ind w:firstLine="0"/>
              <w:jc w:val="both"/>
              <w:rPr>
                <w:sz w:val="18"/>
                <w:szCs w:val="20"/>
              </w:rPr>
            </w:pPr>
            <w:r w:rsidRPr="007815BC">
              <w:rPr>
                <w:sz w:val="18"/>
                <w:szCs w:val="20"/>
              </w:rPr>
              <w:t>Пыть-Ях</w:t>
            </w:r>
          </w:p>
        </w:tc>
        <w:tc>
          <w:tcPr>
            <w:tcW w:w="282" w:type="pct"/>
            <w:tcBorders>
              <w:top w:val="nil"/>
              <w:left w:val="nil"/>
              <w:bottom w:val="single" w:sz="4" w:space="0" w:color="auto"/>
              <w:right w:val="single" w:sz="4" w:space="0" w:color="auto"/>
            </w:tcBorders>
            <w:shd w:val="clear" w:color="auto" w:fill="auto"/>
            <w:noWrap/>
            <w:vAlign w:val="center"/>
            <w:hideMark/>
          </w:tcPr>
          <w:p w:rsidR="009D200A" w:rsidRPr="007815BC" w:rsidRDefault="00697C2B" w:rsidP="00165485">
            <w:pPr>
              <w:spacing w:after="0" w:line="23" w:lineRule="atLeast"/>
              <w:ind w:firstLine="0"/>
              <w:jc w:val="center"/>
              <w:rPr>
                <w:sz w:val="18"/>
                <w:szCs w:val="20"/>
              </w:rPr>
            </w:pPr>
            <w:r w:rsidRPr="007815BC">
              <w:rPr>
                <w:kern w:val="2"/>
                <w:sz w:val="18"/>
                <w:szCs w:val="20"/>
                <w:lang w:eastAsia="hi-IN" w:bidi="hi-IN"/>
              </w:rPr>
              <w:t>5,744</w:t>
            </w:r>
          </w:p>
        </w:tc>
        <w:tc>
          <w:tcPr>
            <w:tcW w:w="283" w:type="pct"/>
            <w:tcBorders>
              <w:top w:val="nil"/>
              <w:left w:val="nil"/>
              <w:bottom w:val="single" w:sz="4" w:space="0" w:color="auto"/>
              <w:right w:val="single" w:sz="4" w:space="0" w:color="auto"/>
            </w:tcBorders>
            <w:shd w:val="clear" w:color="auto" w:fill="auto"/>
            <w:noWrap/>
            <w:vAlign w:val="center"/>
            <w:hideMark/>
          </w:tcPr>
          <w:p w:rsidR="009D200A" w:rsidRPr="007815BC" w:rsidRDefault="00697C2B" w:rsidP="00165485">
            <w:pPr>
              <w:spacing w:after="0" w:line="23" w:lineRule="atLeast"/>
              <w:ind w:firstLine="0"/>
              <w:jc w:val="center"/>
              <w:rPr>
                <w:sz w:val="18"/>
                <w:szCs w:val="20"/>
              </w:rPr>
            </w:pPr>
            <w:r w:rsidRPr="007815BC">
              <w:rPr>
                <w:sz w:val="18"/>
                <w:szCs w:val="20"/>
              </w:rPr>
              <w:t>1,724</w:t>
            </w:r>
          </w:p>
        </w:tc>
        <w:tc>
          <w:tcPr>
            <w:tcW w:w="283" w:type="pct"/>
            <w:tcBorders>
              <w:top w:val="nil"/>
              <w:left w:val="nil"/>
              <w:bottom w:val="single" w:sz="4" w:space="0" w:color="auto"/>
              <w:right w:val="single" w:sz="4" w:space="0" w:color="auto"/>
            </w:tcBorders>
            <w:shd w:val="clear" w:color="auto" w:fill="auto"/>
            <w:noWrap/>
            <w:vAlign w:val="center"/>
            <w:hideMark/>
          </w:tcPr>
          <w:p w:rsidR="009D200A" w:rsidRPr="007815BC" w:rsidRDefault="00697C2B" w:rsidP="00165485">
            <w:pPr>
              <w:spacing w:after="0" w:line="23" w:lineRule="atLeast"/>
              <w:ind w:firstLine="0"/>
              <w:jc w:val="center"/>
              <w:rPr>
                <w:sz w:val="18"/>
                <w:szCs w:val="20"/>
              </w:rPr>
            </w:pPr>
            <w:r w:rsidRPr="007815BC">
              <w:rPr>
                <w:sz w:val="18"/>
                <w:szCs w:val="20"/>
              </w:rPr>
              <w:t>1,724</w:t>
            </w:r>
          </w:p>
        </w:tc>
        <w:tc>
          <w:tcPr>
            <w:tcW w:w="283" w:type="pct"/>
            <w:tcBorders>
              <w:top w:val="nil"/>
              <w:left w:val="nil"/>
              <w:bottom w:val="single" w:sz="4" w:space="0" w:color="auto"/>
              <w:right w:val="single" w:sz="4" w:space="0" w:color="auto"/>
            </w:tcBorders>
            <w:shd w:val="clear" w:color="auto" w:fill="auto"/>
            <w:noWrap/>
            <w:vAlign w:val="center"/>
            <w:hideMark/>
          </w:tcPr>
          <w:p w:rsidR="009D200A" w:rsidRPr="007815BC" w:rsidRDefault="00697C2B" w:rsidP="00165485">
            <w:pPr>
              <w:spacing w:after="0" w:line="23" w:lineRule="atLeast"/>
              <w:ind w:firstLine="0"/>
              <w:jc w:val="center"/>
              <w:rPr>
                <w:sz w:val="18"/>
                <w:szCs w:val="20"/>
              </w:rPr>
            </w:pPr>
            <w:r w:rsidRPr="007815BC">
              <w:rPr>
                <w:sz w:val="18"/>
                <w:szCs w:val="20"/>
              </w:rPr>
              <w:t>1,724</w:t>
            </w:r>
          </w:p>
        </w:tc>
        <w:tc>
          <w:tcPr>
            <w:tcW w:w="283" w:type="pct"/>
            <w:tcBorders>
              <w:top w:val="nil"/>
              <w:left w:val="nil"/>
              <w:bottom w:val="single" w:sz="4" w:space="0" w:color="auto"/>
              <w:right w:val="single" w:sz="4" w:space="0" w:color="auto"/>
            </w:tcBorders>
            <w:shd w:val="clear" w:color="auto" w:fill="auto"/>
            <w:noWrap/>
            <w:vAlign w:val="center"/>
            <w:hideMark/>
          </w:tcPr>
          <w:p w:rsidR="009D200A" w:rsidRPr="007815BC" w:rsidRDefault="00697C2B" w:rsidP="00165485">
            <w:pPr>
              <w:spacing w:after="0" w:line="23" w:lineRule="atLeast"/>
              <w:ind w:firstLine="0"/>
              <w:jc w:val="center"/>
              <w:rPr>
                <w:sz w:val="18"/>
                <w:szCs w:val="20"/>
              </w:rPr>
            </w:pPr>
            <w:r w:rsidRPr="007815BC">
              <w:rPr>
                <w:sz w:val="18"/>
                <w:szCs w:val="20"/>
              </w:rPr>
              <w:t>1,685</w:t>
            </w:r>
          </w:p>
        </w:tc>
        <w:tc>
          <w:tcPr>
            <w:tcW w:w="283" w:type="pct"/>
            <w:tcBorders>
              <w:top w:val="nil"/>
              <w:left w:val="nil"/>
              <w:bottom w:val="single" w:sz="4" w:space="0" w:color="auto"/>
              <w:right w:val="single" w:sz="4" w:space="0" w:color="auto"/>
            </w:tcBorders>
            <w:shd w:val="clear" w:color="auto" w:fill="auto"/>
            <w:noWrap/>
            <w:vAlign w:val="center"/>
            <w:hideMark/>
          </w:tcPr>
          <w:p w:rsidR="009D200A" w:rsidRPr="007815BC" w:rsidRDefault="00697C2B" w:rsidP="00165485">
            <w:pPr>
              <w:spacing w:after="0" w:line="23" w:lineRule="atLeast"/>
              <w:ind w:firstLine="0"/>
              <w:jc w:val="center"/>
              <w:rPr>
                <w:sz w:val="18"/>
                <w:szCs w:val="20"/>
              </w:rPr>
            </w:pPr>
            <w:r w:rsidRPr="007815BC">
              <w:rPr>
                <w:sz w:val="18"/>
                <w:szCs w:val="20"/>
              </w:rPr>
              <w:t>1,631</w:t>
            </w:r>
          </w:p>
        </w:tc>
        <w:tc>
          <w:tcPr>
            <w:tcW w:w="283" w:type="pct"/>
            <w:tcBorders>
              <w:top w:val="nil"/>
              <w:left w:val="nil"/>
              <w:bottom w:val="single" w:sz="4" w:space="0" w:color="auto"/>
              <w:right w:val="single" w:sz="4" w:space="0" w:color="auto"/>
            </w:tcBorders>
            <w:shd w:val="clear" w:color="auto" w:fill="auto"/>
            <w:noWrap/>
            <w:vAlign w:val="center"/>
            <w:hideMark/>
          </w:tcPr>
          <w:p w:rsidR="009D200A" w:rsidRPr="007815BC" w:rsidRDefault="00697C2B" w:rsidP="00165485">
            <w:pPr>
              <w:spacing w:after="0" w:line="23" w:lineRule="atLeast"/>
              <w:ind w:firstLine="0"/>
              <w:jc w:val="center"/>
              <w:rPr>
                <w:sz w:val="18"/>
                <w:szCs w:val="20"/>
              </w:rPr>
            </w:pPr>
            <w:r w:rsidRPr="007815BC">
              <w:rPr>
                <w:sz w:val="18"/>
                <w:szCs w:val="20"/>
              </w:rPr>
              <w:t>1,582</w:t>
            </w:r>
          </w:p>
        </w:tc>
        <w:tc>
          <w:tcPr>
            <w:tcW w:w="283" w:type="pct"/>
            <w:tcBorders>
              <w:top w:val="nil"/>
              <w:left w:val="nil"/>
              <w:bottom w:val="single" w:sz="4" w:space="0" w:color="auto"/>
              <w:right w:val="single" w:sz="4" w:space="0" w:color="auto"/>
            </w:tcBorders>
            <w:shd w:val="clear" w:color="auto" w:fill="auto"/>
            <w:noWrap/>
            <w:vAlign w:val="center"/>
            <w:hideMark/>
          </w:tcPr>
          <w:p w:rsidR="009D200A" w:rsidRPr="007815BC" w:rsidRDefault="00697C2B" w:rsidP="00165485">
            <w:pPr>
              <w:spacing w:after="0" w:line="23" w:lineRule="atLeast"/>
              <w:ind w:firstLine="0"/>
              <w:jc w:val="center"/>
              <w:rPr>
                <w:sz w:val="18"/>
                <w:szCs w:val="20"/>
              </w:rPr>
            </w:pPr>
            <w:r w:rsidRPr="007815BC">
              <w:rPr>
                <w:sz w:val="18"/>
                <w:szCs w:val="20"/>
              </w:rPr>
              <w:t>1,523</w:t>
            </w:r>
          </w:p>
        </w:tc>
        <w:tc>
          <w:tcPr>
            <w:tcW w:w="323" w:type="pct"/>
            <w:tcBorders>
              <w:top w:val="nil"/>
              <w:left w:val="nil"/>
              <w:bottom w:val="single" w:sz="4" w:space="0" w:color="auto"/>
              <w:right w:val="single" w:sz="4" w:space="0" w:color="auto"/>
            </w:tcBorders>
            <w:shd w:val="clear" w:color="auto" w:fill="auto"/>
            <w:noWrap/>
          </w:tcPr>
          <w:p w:rsidR="009D200A" w:rsidRPr="007815BC" w:rsidRDefault="00697C2B" w:rsidP="00165485">
            <w:pPr>
              <w:spacing w:after="0" w:line="23" w:lineRule="atLeast"/>
              <w:ind w:firstLine="0"/>
              <w:jc w:val="center"/>
              <w:rPr>
                <w:sz w:val="18"/>
                <w:szCs w:val="20"/>
              </w:rPr>
            </w:pPr>
            <w:r w:rsidRPr="007815BC">
              <w:rPr>
                <w:sz w:val="18"/>
                <w:szCs w:val="20"/>
              </w:rPr>
              <w:t>1,523</w:t>
            </w:r>
          </w:p>
        </w:tc>
        <w:tc>
          <w:tcPr>
            <w:tcW w:w="1613" w:type="pct"/>
            <w:gridSpan w:val="5"/>
            <w:tcBorders>
              <w:top w:val="nil"/>
              <w:left w:val="nil"/>
              <w:bottom w:val="single" w:sz="4" w:space="0" w:color="auto"/>
              <w:right w:val="single" w:sz="4" w:space="0" w:color="auto"/>
            </w:tcBorders>
            <w:shd w:val="clear" w:color="auto" w:fill="auto"/>
          </w:tcPr>
          <w:p w:rsidR="009D200A" w:rsidRPr="007815BC" w:rsidRDefault="00697C2B" w:rsidP="00165485">
            <w:pPr>
              <w:spacing w:after="0" w:line="23" w:lineRule="atLeast"/>
              <w:ind w:firstLine="0"/>
              <w:jc w:val="center"/>
              <w:rPr>
                <w:sz w:val="18"/>
                <w:szCs w:val="20"/>
              </w:rPr>
            </w:pPr>
            <w:r w:rsidRPr="007815BC">
              <w:rPr>
                <w:sz w:val="18"/>
                <w:szCs w:val="16"/>
              </w:rPr>
              <w:t>Вывод из эксплуатации</w:t>
            </w:r>
          </w:p>
        </w:tc>
      </w:tr>
      <w:tr w:rsidR="009D74C2" w:rsidTr="00165485">
        <w:trPr>
          <w:trHeight w:val="20"/>
        </w:trPr>
        <w:tc>
          <w:tcPr>
            <w:tcW w:w="801" w:type="pct"/>
            <w:tcBorders>
              <w:top w:val="nil"/>
              <w:left w:val="single" w:sz="4" w:space="0" w:color="auto"/>
              <w:bottom w:val="single" w:sz="4" w:space="0" w:color="auto"/>
              <w:right w:val="single" w:sz="4" w:space="0" w:color="auto"/>
            </w:tcBorders>
            <w:shd w:val="clear" w:color="auto" w:fill="auto"/>
            <w:vAlign w:val="center"/>
            <w:hideMark/>
          </w:tcPr>
          <w:p w:rsidR="009D200A" w:rsidRPr="007815BC" w:rsidRDefault="00697C2B" w:rsidP="00165485">
            <w:pPr>
              <w:spacing w:after="0" w:line="23" w:lineRule="atLeast"/>
              <w:ind w:firstLine="0"/>
              <w:jc w:val="both"/>
              <w:rPr>
                <w:sz w:val="18"/>
                <w:szCs w:val="20"/>
              </w:rPr>
            </w:pPr>
            <w:r w:rsidRPr="007815BC">
              <w:rPr>
                <w:sz w:val="18"/>
                <w:szCs w:val="20"/>
              </w:rPr>
              <w:t>Де 3 мкр.</w:t>
            </w:r>
          </w:p>
        </w:tc>
        <w:tc>
          <w:tcPr>
            <w:tcW w:w="282" w:type="pct"/>
            <w:tcBorders>
              <w:top w:val="nil"/>
              <w:left w:val="nil"/>
              <w:bottom w:val="single" w:sz="4" w:space="0" w:color="auto"/>
              <w:right w:val="single" w:sz="4" w:space="0" w:color="auto"/>
            </w:tcBorders>
            <w:shd w:val="clear" w:color="auto" w:fill="auto"/>
            <w:noWrap/>
            <w:vAlign w:val="center"/>
            <w:hideMark/>
          </w:tcPr>
          <w:p w:rsidR="009D200A" w:rsidRPr="007815BC" w:rsidRDefault="00697C2B" w:rsidP="00165485">
            <w:pPr>
              <w:spacing w:after="0" w:line="23" w:lineRule="atLeast"/>
              <w:ind w:firstLine="0"/>
              <w:jc w:val="center"/>
              <w:rPr>
                <w:sz w:val="18"/>
                <w:szCs w:val="20"/>
              </w:rPr>
            </w:pPr>
            <w:r w:rsidRPr="007815BC">
              <w:rPr>
                <w:kern w:val="2"/>
                <w:sz w:val="18"/>
                <w:szCs w:val="20"/>
                <w:lang w:eastAsia="hi-IN" w:bidi="hi-IN"/>
              </w:rPr>
              <w:t>6,772</w:t>
            </w:r>
          </w:p>
        </w:tc>
        <w:tc>
          <w:tcPr>
            <w:tcW w:w="283" w:type="pct"/>
            <w:tcBorders>
              <w:top w:val="nil"/>
              <w:left w:val="nil"/>
              <w:bottom w:val="single" w:sz="4" w:space="0" w:color="auto"/>
              <w:right w:val="single" w:sz="4" w:space="0" w:color="auto"/>
            </w:tcBorders>
            <w:shd w:val="clear" w:color="auto" w:fill="auto"/>
            <w:noWrap/>
            <w:vAlign w:val="center"/>
            <w:hideMark/>
          </w:tcPr>
          <w:p w:rsidR="009D200A" w:rsidRPr="007815BC" w:rsidRDefault="00697C2B" w:rsidP="00165485">
            <w:pPr>
              <w:spacing w:after="0" w:line="23" w:lineRule="atLeast"/>
              <w:ind w:firstLine="0"/>
              <w:jc w:val="center"/>
              <w:rPr>
                <w:sz w:val="18"/>
                <w:szCs w:val="20"/>
              </w:rPr>
            </w:pPr>
            <w:r w:rsidRPr="007815BC">
              <w:rPr>
                <w:sz w:val="18"/>
                <w:szCs w:val="20"/>
              </w:rPr>
              <w:t>1,955</w:t>
            </w:r>
          </w:p>
        </w:tc>
        <w:tc>
          <w:tcPr>
            <w:tcW w:w="283" w:type="pct"/>
            <w:tcBorders>
              <w:top w:val="nil"/>
              <w:left w:val="nil"/>
              <w:bottom w:val="single" w:sz="4" w:space="0" w:color="auto"/>
              <w:right w:val="single" w:sz="4" w:space="0" w:color="auto"/>
            </w:tcBorders>
            <w:shd w:val="clear" w:color="auto" w:fill="auto"/>
            <w:noWrap/>
            <w:vAlign w:val="center"/>
            <w:hideMark/>
          </w:tcPr>
          <w:p w:rsidR="009D200A" w:rsidRPr="007815BC" w:rsidRDefault="00697C2B" w:rsidP="00165485">
            <w:pPr>
              <w:spacing w:after="0" w:line="23" w:lineRule="atLeast"/>
              <w:ind w:firstLine="0"/>
              <w:jc w:val="center"/>
              <w:rPr>
                <w:sz w:val="18"/>
                <w:szCs w:val="20"/>
              </w:rPr>
            </w:pPr>
            <w:r w:rsidRPr="007815BC">
              <w:rPr>
                <w:sz w:val="18"/>
                <w:szCs w:val="20"/>
              </w:rPr>
              <w:t>1,955</w:t>
            </w:r>
          </w:p>
        </w:tc>
        <w:tc>
          <w:tcPr>
            <w:tcW w:w="283" w:type="pct"/>
            <w:tcBorders>
              <w:top w:val="nil"/>
              <w:left w:val="nil"/>
              <w:bottom w:val="single" w:sz="4" w:space="0" w:color="auto"/>
              <w:right w:val="single" w:sz="4" w:space="0" w:color="auto"/>
            </w:tcBorders>
            <w:shd w:val="clear" w:color="auto" w:fill="auto"/>
            <w:noWrap/>
            <w:vAlign w:val="center"/>
            <w:hideMark/>
          </w:tcPr>
          <w:p w:rsidR="009D200A" w:rsidRPr="007815BC" w:rsidRDefault="00697C2B" w:rsidP="00165485">
            <w:pPr>
              <w:spacing w:after="0" w:line="23" w:lineRule="atLeast"/>
              <w:ind w:firstLine="0"/>
              <w:jc w:val="center"/>
              <w:rPr>
                <w:sz w:val="18"/>
                <w:szCs w:val="20"/>
              </w:rPr>
            </w:pPr>
            <w:r w:rsidRPr="007815BC">
              <w:rPr>
                <w:sz w:val="18"/>
                <w:szCs w:val="20"/>
              </w:rPr>
              <w:t>1,955</w:t>
            </w:r>
          </w:p>
        </w:tc>
        <w:tc>
          <w:tcPr>
            <w:tcW w:w="283" w:type="pct"/>
            <w:tcBorders>
              <w:top w:val="nil"/>
              <w:left w:val="nil"/>
              <w:bottom w:val="single" w:sz="4" w:space="0" w:color="auto"/>
              <w:right w:val="single" w:sz="4" w:space="0" w:color="auto"/>
            </w:tcBorders>
            <w:shd w:val="clear" w:color="auto" w:fill="auto"/>
            <w:noWrap/>
            <w:vAlign w:val="center"/>
            <w:hideMark/>
          </w:tcPr>
          <w:p w:rsidR="009D200A" w:rsidRPr="007815BC" w:rsidRDefault="00697C2B" w:rsidP="00165485">
            <w:pPr>
              <w:spacing w:after="0" w:line="23" w:lineRule="atLeast"/>
              <w:ind w:firstLine="0"/>
              <w:jc w:val="center"/>
              <w:rPr>
                <w:sz w:val="18"/>
                <w:szCs w:val="20"/>
              </w:rPr>
            </w:pPr>
            <w:r w:rsidRPr="007815BC">
              <w:rPr>
                <w:sz w:val="18"/>
                <w:szCs w:val="20"/>
              </w:rPr>
              <w:t>1,922</w:t>
            </w:r>
          </w:p>
        </w:tc>
        <w:tc>
          <w:tcPr>
            <w:tcW w:w="283" w:type="pct"/>
            <w:tcBorders>
              <w:top w:val="nil"/>
              <w:left w:val="nil"/>
              <w:bottom w:val="single" w:sz="4" w:space="0" w:color="auto"/>
              <w:right w:val="single" w:sz="4" w:space="0" w:color="auto"/>
            </w:tcBorders>
            <w:shd w:val="clear" w:color="auto" w:fill="auto"/>
            <w:noWrap/>
            <w:vAlign w:val="center"/>
            <w:hideMark/>
          </w:tcPr>
          <w:p w:rsidR="009D200A" w:rsidRPr="007815BC" w:rsidRDefault="00697C2B" w:rsidP="00165485">
            <w:pPr>
              <w:spacing w:after="0" w:line="23" w:lineRule="atLeast"/>
              <w:ind w:firstLine="0"/>
              <w:jc w:val="center"/>
              <w:rPr>
                <w:sz w:val="18"/>
                <w:szCs w:val="20"/>
              </w:rPr>
            </w:pPr>
            <w:r w:rsidRPr="007815BC">
              <w:rPr>
                <w:sz w:val="18"/>
                <w:szCs w:val="20"/>
              </w:rPr>
              <w:t>1,882</w:t>
            </w:r>
          </w:p>
        </w:tc>
        <w:tc>
          <w:tcPr>
            <w:tcW w:w="283" w:type="pct"/>
            <w:tcBorders>
              <w:top w:val="nil"/>
              <w:left w:val="nil"/>
              <w:bottom w:val="single" w:sz="4" w:space="0" w:color="auto"/>
              <w:right w:val="single" w:sz="4" w:space="0" w:color="auto"/>
            </w:tcBorders>
            <w:shd w:val="clear" w:color="auto" w:fill="auto"/>
            <w:noWrap/>
            <w:vAlign w:val="center"/>
            <w:hideMark/>
          </w:tcPr>
          <w:p w:rsidR="009D200A" w:rsidRPr="007815BC" w:rsidRDefault="00697C2B" w:rsidP="00165485">
            <w:pPr>
              <w:spacing w:after="0" w:line="23" w:lineRule="atLeast"/>
              <w:ind w:firstLine="0"/>
              <w:jc w:val="center"/>
              <w:rPr>
                <w:sz w:val="18"/>
                <w:szCs w:val="20"/>
              </w:rPr>
            </w:pPr>
            <w:r w:rsidRPr="007815BC">
              <w:rPr>
                <w:sz w:val="18"/>
                <w:szCs w:val="20"/>
              </w:rPr>
              <w:t>1,882</w:t>
            </w:r>
          </w:p>
        </w:tc>
        <w:tc>
          <w:tcPr>
            <w:tcW w:w="283" w:type="pct"/>
            <w:tcBorders>
              <w:top w:val="nil"/>
              <w:left w:val="nil"/>
              <w:bottom w:val="single" w:sz="4" w:space="0" w:color="auto"/>
              <w:right w:val="single" w:sz="4" w:space="0" w:color="auto"/>
            </w:tcBorders>
            <w:shd w:val="clear" w:color="auto" w:fill="auto"/>
            <w:noWrap/>
            <w:vAlign w:val="center"/>
            <w:hideMark/>
          </w:tcPr>
          <w:p w:rsidR="009D200A" w:rsidRPr="007815BC" w:rsidRDefault="00697C2B" w:rsidP="00165485">
            <w:pPr>
              <w:spacing w:after="0" w:line="23" w:lineRule="atLeast"/>
              <w:ind w:firstLine="0"/>
              <w:jc w:val="center"/>
              <w:rPr>
                <w:sz w:val="18"/>
                <w:szCs w:val="20"/>
              </w:rPr>
            </w:pPr>
            <w:r w:rsidRPr="007815BC">
              <w:rPr>
                <w:sz w:val="18"/>
                <w:szCs w:val="20"/>
              </w:rPr>
              <w:t>1,826</w:t>
            </w:r>
          </w:p>
        </w:tc>
        <w:tc>
          <w:tcPr>
            <w:tcW w:w="323" w:type="pct"/>
            <w:tcBorders>
              <w:top w:val="nil"/>
              <w:left w:val="nil"/>
              <w:bottom w:val="single" w:sz="4" w:space="0" w:color="auto"/>
              <w:right w:val="single" w:sz="4" w:space="0" w:color="auto"/>
            </w:tcBorders>
            <w:shd w:val="clear" w:color="auto" w:fill="auto"/>
            <w:noWrap/>
            <w:vAlign w:val="center"/>
            <w:hideMark/>
          </w:tcPr>
          <w:p w:rsidR="009D200A" w:rsidRPr="007815BC" w:rsidRDefault="00697C2B" w:rsidP="00165485">
            <w:pPr>
              <w:spacing w:after="0" w:line="23" w:lineRule="atLeast"/>
              <w:ind w:firstLine="0"/>
              <w:jc w:val="center"/>
              <w:rPr>
                <w:sz w:val="18"/>
                <w:szCs w:val="20"/>
              </w:rPr>
            </w:pPr>
            <w:r w:rsidRPr="007815BC">
              <w:rPr>
                <w:sz w:val="18"/>
                <w:szCs w:val="20"/>
              </w:rPr>
              <w:t>1,807</w:t>
            </w:r>
          </w:p>
        </w:tc>
        <w:tc>
          <w:tcPr>
            <w:tcW w:w="323" w:type="pct"/>
            <w:tcBorders>
              <w:top w:val="nil"/>
              <w:left w:val="nil"/>
              <w:bottom w:val="single" w:sz="4" w:space="0" w:color="auto"/>
              <w:right w:val="single" w:sz="4" w:space="0" w:color="auto"/>
            </w:tcBorders>
            <w:shd w:val="clear" w:color="auto" w:fill="auto"/>
            <w:noWrap/>
            <w:vAlign w:val="center"/>
            <w:hideMark/>
          </w:tcPr>
          <w:p w:rsidR="009D200A" w:rsidRPr="007815BC" w:rsidRDefault="00697C2B" w:rsidP="00165485">
            <w:pPr>
              <w:spacing w:after="0" w:line="23" w:lineRule="atLeast"/>
              <w:ind w:firstLine="0"/>
              <w:jc w:val="center"/>
              <w:rPr>
                <w:sz w:val="18"/>
                <w:szCs w:val="20"/>
              </w:rPr>
            </w:pPr>
            <w:r w:rsidRPr="007815BC">
              <w:rPr>
                <w:sz w:val="18"/>
                <w:szCs w:val="20"/>
              </w:rPr>
              <w:t>1,764</w:t>
            </w:r>
          </w:p>
        </w:tc>
        <w:tc>
          <w:tcPr>
            <w:tcW w:w="323" w:type="pct"/>
            <w:tcBorders>
              <w:top w:val="nil"/>
              <w:left w:val="nil"/>
              <w:bottom w:val="single" w:sz="4" w:space="0" w:color="auto"/>
              <w:right w:val="single" w:sz="4" w:space="0" w:color="auto"/>
            </w:tcBorders>
            <w:shd w:val="clear" w:color="auto" w:fill="auto"/>
            <w:noWrap/>
            <w:vAlign w:val="center"/>
            <w:hideMark/>
          </w:tcPr>
          <w:p w:rsidR="009D200A" w:rsidRPr="007815BC" w:rsidRDefault="00697C2B" w:rsidP="00165485">
            <w:pPr>
              <w:spacing w:after="0" w:line="23" w:lineRule="atLeast"/>
              <w:ind w:firstLine="0"/>
              <w:jc w:val="center"/>
              <w:rPr>
                <w:sz w:val="18"/>
                <w:szCs w:val="20"/>
              </w:rPr>
            </w:pPr>
            <w:r w:rsidRPr="007815BC">
              <w:rPr>
                <w:sz w:val="18"/>
                <w:szCs w:val="20"/>
              </w:rPr>
              <w:t>1,723</w:t>
            </w:r>
          </w:p>
        </w:tc>
        <w:tc>
          <w:tcPr>
            <w:tcW w:w="323" w:type="pct"/>
            <w:tcBorders>
              <w:top w:val="nil"/>
              <w:left w:val="nil"/>
              <w:bottom w:val="single" w:sz="4" w:space="0" w:color="auto"/>
              <w:right w:val="single" w:sz="4" w:space="0" w:color="auto"/>
            </w:tcBorders>
            <w:shd w:val="clear" w:color="auto" w:fill="auto"/>
            <w:noWrap/>
            <w:vAlign w:val="center"/>
            <w:hideMark/>
          </w:tcPr>
          <w:p w:rsidR="009D200A" w:rsidRPr="007815BC" w:rsidRDefault="00697C2B" w:rsidP="00165485">
            <w:pPr>
              <w:spacing w:after="0" w:line="23" w:lineRule="atLeast"/>
              <w:ind w:firstLine="0"/>
              <w:jc w:val="center"/>
              <w:rPr>
                <w:sz w:val="18"/>
                <w:szCs w:val="20"/>
              </w:rPr>
            </w:pPr>
            <w:r w:rsidRPr="007815BC">
              <w:rPr>
                <w:sz w:val="18"/>
                <w:szCs w:val="20"/>
              </w:rPr>
              <w:t>1,683</w:t>
            </w:r>
          </w:p>
        </w:tc>
        <w:tc>
          <w:tcPr>
            <w:tcW w:w="323" w:type="pct"/>
            <w:tcBorders>
              <w:top w:val="nil"/>
              <w:left w:val="nil"/>
              <w:bottom w:val="single" w:sz="4" w:space="0" w:color="auto"/>
              <w:right w:val="single" w:sz="4" w:space="0" w:color="auto"/>
            </w:tcBorders>
            <w:shd w:val="clear" w:color="auto" w:fill="auto"/>
            <w:noWrap/>
            <w:vAlign w:val="center"/>
            <w:hideMark/>
          </w:tcPr>
          <w:p w:rsidR="009D200A" w:rsidRPr="007815BC" w:rsidRDefault="00697C2B" w:rsidP="00165485">
            <w:pPr>
              <w:spacing w:after="0" w:line="23" w:lineRule="atLeast"/>
              <w:ind w:firstLine="0"/>
              <w:jc w:val="center"/>
              <w:rPr>
                <w:sz w:val="18"/>
                <w:szCs w:val="20"/>
              </w:rPr>
            </w:pPr>
            <w:r w:rsidRPr="007815BC">
              <w:rPr>
                <w:sz w:val="18"/>
                <w:szCs w:val="20"/>
              </w:rPr>
              <w:t>1,645</w:t>
            </w:r>
          </w:p>
        </w:tc>
        <w:tc>
          <w:tcPr>
            <w:tcW w:w="321" w:type="pct"/>
            <w:tcBorders>
              <w:top w:val="nil"/>
              <w:left w:val="nil"/>
              <w:bottom w:val="single" w:sz="4" w:space="0" w:color="auto"/>
              <w:right w:val="single" w:sz="4" w:space="0" w:color="auto"/>
            </w:tcBorders>
            <w:shd w:val="clear" w:color="auto" w:fill="auto"/>
            <w:noWrap/>
            <w:vAlign w:val="center"/>
            <w:hideMark/>
          </w:tcPr>
          <w:p w:rsidR="009D200A" w:rsidRPr="007815BC" w:rsidRDefault="00697C2B" w:rsidP="00165485">
            <w:pPr>
              <w:spacing w:after="0" w:line="23" w:lineRule="atLeast"/>
              <w:ind w:firstLine="0"/>
              <w:jc w:val="center"/>
              <w:rPr>
                <w:sz w:val="18"/>
                <w:szCs w:val="20"/>
              </w:rPr>
            </w:pPr>
            <w:r w:rsidRPr="007815BC">
              <w:rPr>
                <w:sz w:val="18"/>
                <w:szCs w:val="20"/>
              </w:rPr>
              <w:t>1,609</w:t>
            </w:r>
          </w:p>
        </w:tc>
      </w:tr>
      <w:tr w:rsidR="009D74C2" w:rsidTr="00165485">
        <w:trPr>
          <w:trHeight w:val="20"/>
        </w:trPr>
        <w:tc>
          <w:tcPr>
            <w:tcW w:w="801" w:type="pct"/>
            <w:tcBorders>
              <w:top w:val="nil"/>
              <w:left w:val="single" w:sz="4" w:space="0" w:color="auto"/>
              <w:bottom w:val="single" w:sz="4" w:space="0" w:color="auto"/>
              <w:right w:val="single" w:sz="4" w:space="0" w:color="auto"/>
            </w:tcBorders>
            <w:shd w:val="clear" w:color="auto" w:fill="auto"/>
            <w:vAlign w:val="center"/>
            <w:hideMark/>
          </w:tcPr>
          <w:p w:rsidR="009D200A" w:rsidRPr="007815BC" w:rsidRDefault="00697C2B" w:rsidP="00165485">
            <w:pPr>
              <w:spacing w:after="0" w:line="23" w:lineRule="atLeast"/>
              <w:ind w:firstLine="0"/>
              <w:jc w:val="both"/>
              <w:rPr>
                <w:sz w:val="18"/>
                <w:szCs w:val="20"/>
              </w:rPr>
            </w:pPr>
            <w:r w:rsidRPr="007815BC">
              <w:rPr>
                <w:sz w:val="18"/>
                <w:szCs w:val="20"/>
              </w:rPr>
              <w:t>Мамонтовская</w:t>
            </w:r>
          </w:p>
        </w:tc>
        <w:tc>
          <w:tcPr>
            <w:tcW w:w="282" w:type="pct"/>
            <w:tcBorders>
              <w:top w:val="nil"/>
              <w:left w:val="nil"/>
              <w:bottom w:val="single" w:sz="4" w:space="0" w:color="auto"/>
              <w:right w:val="single" w:sz="4" w:space="0" w:color="auto"/>
            </w:tcBorders>
            <w:shd w:val="clear" w:color="auto" w:fill="auto"/>
            <w:noWrap/>
            <w:vAlign w:val="center"/>
            <w:hideMark/>
          </w:tcPr>
          <w:p w:rsidR="009D200A" w:rsidRPr="007815BC" w:rsidRDefault="00697C2B" w:rsidP="00165485">
            <w:pPr>
              <w:spacing w:after="0" w:line="23" w:lineRule="atLeast"/>
              <w:ind w:firstLine="0"/>
              <w:jc w:val="center"/>
              <w:rPr>
                <w:sz w:val="18"/>
                <w:szCs w:val="20"/>
              </w:rPr>
            </w:pPr>
            <w:r w:rsidRPr="007815BC">
              <w:rPr>
                <w:sz w:val="18"/>
                <w:szCs w:val="20"/>
              </w:rPr>
              <w:t>7,106</w:t>
            </w:r>
          </w:p>
        </w:tc>
        <w:tc>
          <w:tcPr>
            <w:tcW w:w="283" w:type="pct"/>
            <w:tcBorders>
              <w:top w:val="nil"/>
              <w:left w:val="nil"/>
              <w:bottom w:val="single" w:sz="4" w:space="0" w:color="auto"/>
              <w:right w:val="single" w:sz="4" w:space="0" w:color="auto"/>
            </w:tcBorders>
            <w:shd w:val="clear" w:color="auto" w:fill="auto"/>
            <w:noWrap/>
            <w:vAlign w:val="center"/>
            <w:hideMark/>
          </w:tcPr>
          <w:p w:rsidR="009D200A" w:rsidRPr="007815BC" w:rsidRDefault="00697C2B" w:rsidP="00165485">
            <w:pPr>
              <w:spacing w:after="0" w:line="23" w:lineRule="atLeast"/>
              <w:ind w:firstLine="0"/>
              <w:jc w:val="center"/>
              <w:rPr>
                <w:sz w:val="18"/>
                <w:szCs w:val="20"/>
              </w:rPr>
            </w:pPr>
            <w:r w:rsidRPr="007815BC">
              <w:rPr>
                <w:sz w:val="18"/>
                <w:szCs w:val="20"/>
              </w:rPr>
              <w:t>1,656</w:t>
            </w:r>
          </w:p>
        </w:tc>
        <w:tc>
          <w:tcPr>
            <w:tcW w:w="283" w:type="pct"/>
            <w:tcBorders>
              <w:top w:val="nil"/>
              <w:left w:val="nil"/>
              <w:bottom w:val="single" w:sz="4" w:space="0" w:color="auto"/>
              <w:right w:val="single" w:sz="4" w:space="0" w:color="auto"/>
            </w:tcBorders>
            <w:shd w:val="clear" w:color="auto" w:fill="auto"/>
            <w:noWrap/>
            <w:vAlign w:val="center"/>
            <w:hideMark/>
          </w:tcPr>
          <w:p w:rsidR="009D200A" w:rsidRPr="007815BC" w:rsidRDefault="00697C2B" w:rsidP="00165485">
            <w:pPr>
              <w:spacing w:after="0" w:line="23" w:lineRule="atLeast"/>
              <w:ind w:firstLine="0"/>
              <w:jc w:val="center"/>
              <w:rPr>
                <w:sz w:val="18"/>
                <w:szCs w:val="20"/>
              </w:rPr>
            </w:pPr>
            <w:r w:rsidRPr="007815BC">
              <w:rPr>
                <w:sz w:val="18"/>
                <w:szCs w:val="20"/>
              </w:rPr>
              <w:t>1,656</w:t>
            </w:r>
          </w:p>
        </w:tc>
        <w:tc>
          <w:tcPr>
            <w:tcW w:w="283" w:type="pct"/>
            <w:tcBorders>
              <w:top w:val="nil"/>
              <w:left w:val="nil"/>
              <w:bottom w:val="single" w:sz="4" w:space="0" w:color="auto"/>
              <w:right w:val="single" w:sz="4" w:space="0" w:color="auto"/>
            </w:tcBorders>
            <w:shd w:val="clear" w:color="auto" w:fill="auto"/>
            <w:noWrap/>
            <w:vAlign w:val="center"/>
            <w:hideMark/>
          </w:tcPr>
          <w:p w:rsidR="009D200A" w:rsidRPr="007815BC" w:rsidRDefault="00697C2B" w:rsidP="00165485">
            <w:pPr>
              <w:spacing w:after="0" w:line="23" w:lineRule="atLeast"/>
              <w:ind w:firstLine="0"/>
              <w:jc w:val="center"/>
              <w:rPr>
                <w:sz w:val="18"/>
                <w:szCs w:val="20"/>
              </w:rPr>
            </w:pPr>
            <w:r w:rsidRPr="007815BC">
              <w:rPr>
                <w:sz w:val="18"/>
                <w:szCs w:val="20"/>
              </w:rPr>
              <w:t>1,656</w:t>
            </w:r>
          </w:p>
        </w:tc>
        <w:tc>
          <w:tcPr>
            <w:tcW w:w="283" w:type="pct"/>
            <w:tcBorders>
              <w:top w:val="nil"/>
              <w:left w:val="nil"/>
              <w:bottom w:val="single" w:sz="4" w:space="0" w:color="auto"/>
              <w:right w:val="single" w:sz="4" w:space="0" w:color="auto"/>
            </w:tcBorders>
            <w:shd w:val="clear" w:color="auto" w:fill="auto"/>
            <w:noWrap/>
            <w:vAlign w:val="center"/>
            <w:hideMark/>
          </w:tcPr>
          <w:p w:rsidR="009D200A" w:rsidRPr="007815BC" w:rsidRDefault="00697C2B" w:rsidP="00165485">
            <w:pPr>
              <w:spacing w:after="0" w:line="23" w:lineRule="atLeast"/>
              <w:ind w:firstLine="0"/>
              <w:jc w:val="center"/>
              <w:rPr>
                <w:sz w:val="18"/>
                <w:szCs w:val="20"/>
              </w:rPr>
            </w:pPr>
            <w:r w:rsidRPr="007815BC">
              <w:rPr>
                <w:sz w:val="18"/>
                <w:szCs w:val="20"/>
              </w:rPr>
              <w:t>1,615</w:t>
            </w:r>
          </w:p>
        </w:tc>
        <w:tc>
          <w:tcPr>
            <w:tcW w:w="283" w:type="pct"/>
            <w:tcBorders>
              <w:top w:val="nil"/>
              <w:left w:val="nil"/>
              <w:bottom w:val="single" w:sz="4" w:space="0" w:color="auto"/>
              <w:right w:val="single" w:sz="4" w:space="0" w:color="auto"/>
            </w:tcBorders>
            <w:shd w:val="clear" w:color="auto" w:fill="auto"/>
            <w:noWrap/>
            <w:vAlign w:val="center"/>
            <w:hideMark/>
          </w:tcPr>
          <w:p w:rsidR="009D200A" w:rsidRPr="007815BC" w:rsidRDefault="00697C2B" w:rsidP="00165485">
            <w:pPr>
              <w:spacing w:after="0" w:line="23" w:lineRule="atLeast"/>
              <w:ind w:firstLine="0"/>
              <w:jc w:val="center"/>
              <w:rPr>
                <w:sz w:val="18"/>
                <w:szCs w:val="20"/>
              </w:rPr>
            </w:pPr>
            <w:r w:rsidRPr="007815BC">
              <w:rPr>
                <w:sz w:val="18"/>
                <w:szCs w:val="20"/>
              </w:rPr>
              <w:t>1,615</w:t>
            </w:r>
          </w:p>
        </w:tc>
        <w:tc>
          <w:tcPr>
            <w:tcW w:w="283" w:type="pct"/>
            <w:tcBorders>
              <w:top w:val="nil"/>
              <w:left w:val="nil"/>
              <w:bottom w:val="single" w:sz="4" w:space="0" w:color="auto"/>
              <w:right w:val="single" w:sz="4" w:space="0" w:color="auto"/>
            </w:tcBorders>
            <w:shd w:val="clear" w:color="auto" w:fill="auto"/>
            <w:noWrap/>
            <w:vAlign w:val="center"/>
            <w:hideMark/>
          </w:tcPr>
          <w:p w:rsidR="009D200A" w:rsidRPr="007815BC" w:rsidRDefault="00697C2B" w:rsidP="00165485">
            <w:pPr>
              <w:spacing w:after="0" w:line="23" w:lineRule="atLeast"/>
              <w:ind w:firstLine="0"/>
              <w:jc w:val="center"/>
              <w:rPr>
                <w:sz w:val="18"/>
                <w:szCs w:val="20"/>
              </w:rPr>
            </w:pPr>
            <w:r w:rsidRPr="007815BC">
              <w:rPr>
                <w:sz w:val="18"/>
                <w:szCs w:val="20"/>
              </w:rPr>
              <w:t>1,566</w:t>
            </w:r>
          </w:p>
        </w:tc>
        <w:tc>
          <w:tcPr>
            <w:tcW w:w="283" w:type="pct"/>
            <w:tcBorders>
              <w:top w:val="nil"/>
              <w:left w:val="nil"/>
              <w:bottom w:val="single" w:sz="4" w:space="0" w:color="auto"/>
              <w:right w:val="single" w:sz="4" w:space="0" w:color="auto"/>
            </w:tcBorders>
            <w:shd w:val="clear" w:color="auto" w:fill="auto"/>
            <w:noWrap/>
            <w:vAlign w:val="center"/>
            <w:hideMark/>
          </w:tcPr>
          <w:p w:rsidR="009D200A" w:rsidRPr="007815BC" w:rsidRDefault="00697C2B" w:rsidP="00165485">
            <w:pPr>
              <w:spacing w:after="0" w:line="23" w:lineRule="atLeast"/>
              <w:ind w:firstLine="0"/>
              <w:jc w:val="center"/>
              <w:rPr>
                <w:sz w:val="18"/>
                <w:szCs w:val="20"/>
              </w:rPr>
            </w:pPr>
            <w:r w:rsidRPr="007815BC">
              <w:rPr>
                <w:sz w:val="18"/>
                <w:szCs w:val="20"/>
              </w:rPr>
              <w:t>1,543</w:t>
            </w:r>
          </w:p>
        </w:tc>
        <w:tc>
          <w:tcPr>
            <w:tcW w:w="323" w:type="pct"/>
            <w:tcBorders>
              <w:top w:val="nil"/>
              <w:left w:val="nil"/>
              <w:bottom w:val="single" w:sz="4" w:space="0" w:color="auto"/>
              <w:right w:val="single" w:sz="4" w:space="0" w:color="auto"/>
            </w:tcBorders>
            <w:shd w:val="clear" w:color="auto" w:fill="auto"/>
            <w:noWrap/>
            <w:vAlign w:val="center"/>
            <w:hideMark/>
          </w:tcPr>
          <w:p w:rsidR="009D200A" w:rsidRPr="007815BC" w:rsidRDefault="00697C2B" w:rsidP="00165485">
            <w:pPr>
              <w:spacing w:after="0" w:line="23" w:lineRule="atLeast"/>
              <w:ind w:firstLine="0"/>
              <w:jc w:val="center"/>
              <w:rPr>
                <w:sz w:val="18"/>
                <w:szCs w:val="20"/>
              </w:rPr>
            </w:pPr>
            <w:r w:rsidRPr="007815BC">
              <w:rPr>
                <w:sz w:val="18"/>
                <w:szCs w:val="20"/>
              </w:rPr>
              <w:t>1,441</w:t>
            </w:r>
          </w:p>
        </w:tc>
        <w:tc>
          <w:tcPr>
            <w:tcW w:w="323" w:type="pct"/>
            <w:tcBorders>
              <w:top w:val="nil"/>
              <w:left w:val="nil"/>
              <w:bottom w:val="single" w:sz="4" w:space="0" w:color="auto"/>
              <w:right w:val="single" w:sz="4" w:space="0" w:color="auto"/>
            </w:tcBorders>
            <w:shd w:val="clear" w:color="auto" w:fill="auto"/>
            <w:noWrap/>
            <w:vAlign w:val="center"/>
            <w:hideMark/>
          </w:tcPr>
          <w:p w:rsidR="009D200A" w:rsidRPr="007815BC" w:rsidRDefault="00697C2B" w:rsidP="00165485">
            <w:pPr>
              <w:spacing w:after="0" w:line="23" w:lineRule="atLeast"/>
              <w:ind w:firstLine="0"/>
              <w:jc w:val="center"/>
              <w:rPr>
                <w:sz w:val="18"/>
                <w:szCs w:val="20"/>
              </w:rPr>
            </w:pPr>
            <w:r w:rsidRPr="007815BC">
              <w:rPr>
                <w:sz w:val="18"/>
                <w:szCs w:val="20"/>
              </w:rPr>
              <w:t>1,420</w:t>
            </w:r>
          </w:p>
        </w:tc>
        <w:tc>
          <w:tcPr>
            <w:tcW w:w="323" w:type="pct"/>
            <w:tcBorders>
              <w:top w:val="nil"/>
              <w:left w:val="nil"/>
              <w:bottom w:val="single" w:sz="4" w:space="0" w:color="auto"/>
              <w:right w:val="single" w:sz="4" w:space="0" w:color="auto"/>
            </w:tcBorders>
            <w:shd w:val="clear" w:color="auto" w:fill="auto"/>
            <w:noWrap/>
            <w:vAlign w:val="center"/>
            <w:hideMark/>
          </w:tcPr>
          <w:p w:rsidR="009D200A" w:rsidRPr="007815BC" w:rsidRDefault="00697C2B" w:rsidP="00165485">
            <w:pPr>
              <w:spacing w:after="0" w:line="23" w:lineRule="atLeast"/>
              <w:ind w:firstLine="0"/>
              <w:jc w:val="center"/>
              <w:rPr>
                <w:sz w:val="18"/>
                <w:szCs w:val="20"/>
              </w:rPr>
            </w:pPr>
            <w:r w:rsidRPr="007815BC">
              <w:rPr>
                <w:sz w:val="18"/>
                <w:szCs w:val="20"/>
              </w:rPr>
              <w:t>1,400</w:t>
            </w:r>
          </w:p>
        </w:tc>
        <w:tc>
          <w:tcPr>
            <w:tcW w:w="323" w:type="pct"/>
            <w:tcBorders>
              <w:top w:val="nil"/>
              <w:left w:val="nil"/>
              <w:bottom w:val="single" w:sz="4" w:space="0" w:color="auto"/>
              <w:right w:val="single" w:sz="4" w:space="0" w:color="auto"/>
            </w:tcBorders>
            <w:shd w:val="clear" w:color="auto" w:fill="auto"/>
            <w:noWrap/>
            <w:vAlign w:val="center"/>
            <w:hideMark/>
          </w:tcPr>
          <w:p w:rsidR="009D200A" w:rsidRPr="007815BC" w:rsidRDefault="00697C2B" w:rsidP="00165485">
            <w:pPr>
              <w:spacing w:after="0" w:line="23" w:lineRule="atLeast"/>
              <w:ind w:firstLine="0"/>
              <w:jc w:val="center"/>
              <w:rPr>
                <w:sz w:val="18"/>
                <w:szCs w:val="20"/>
              </w:rPr>
            </w:pPr>
            <w:r w:rsidRPr="007815BC">
              <w:rPr>
                <w:sz w:val="18"/>
                <w:szCs w:val="20"/>
              </w:rPr>
              <w:t>1,381</w:t>
            </w:r>
          </w:p>
        </w:tc>
        <w:tc>
          <w:tcPr>
            <w:tcW w:w="323" w:type="pct"/>
            <w:tcBorders>
              <w:top w:val="nil"/>
              <w:left w:val="nil"/>
              <w:bottom w:val="single" w:sz="4" w:space="0" w:color="auto"/>
              <w:right w:val="single" w:sz="4" w:space="0" w:color="auto"/>
            </w:tcBorders>
            <w:shd w:val="clear" w:color="auto" w:fill="auto"/>
            <w:noWrap/>
            <w:vAlign w:val="center"/>
            <w:hideMark/>
          </w:tcPr>
          <w:p w:rsidR="009D200A" w:rsidRPr="007815BC" w:rsidRDefault="00697C2B" w:rsidP="00165485">
            <w:pPr>
              <w:spacing w:after="0" w:line="23" w:lineRule="atLeast"/>
              <w:ind w:firstLine="0"/>
              <w:jc w:val="center"/>
              <w:rPr>
                <w:sz w:val="18"/>
                <w:szCs w:val="20"/>
              </w:rPr>
            </w:pPr>
            <w:r w:rsidRPr="007815BC">
              <w:rPr>
                <w:sz w:val="18"/>
                <w:szCs w:val="20"/>
              </w:rPr>
              <w:t>1,362</w:t>
            </w:r>
          </w:p>
        </w:tc>
        <w:tc>
          <w:tcPr>
            <w:tcW w:w="321" w:type="pct"/>
            <w:tcBorders>
              <w:top w:val="nil"/>
              <w:left w:val="nil"/>
              <w:bottom w:val="single" w:sz="4" w:space="0" w:color="auto"/>
              <w:right w:val="single" w:sz="4" w:space="0" w:color="auto"/>
            </w:tcBorders>
            <w:shd w:val="clear" w:color="auto" w:fill="auto"/>
            <w:noWrap/>
            <w:vAlign w:val="center"/>
            <w:hideMark/>
          </w:tcPr>
          <w:p w:rsidR="009D200A" w:rsidRPr="007815BC" w:rsidRDefault="00697C2B" w:rsidP="00165485">
            <w:pPr>
              <w:spacing w:after="0" w:line="23" w:lineRule="atLeast"/>
              <w:ind w:firstLine="0"/>
              <w:jc w:val="center"/>
              <w:rPr>
                <w:sz w:val="18"/>
                <w:szCs w:val="20"/>
              </w:rPr>
            </w:pPr>
            <w:r w:rsidRPr="007815BC">
              <w:rPr>
                <w:sz w:val="18"/>
                <w:szCs w:val="20"/>
              </w:rPr>
              <w:t>1,344</w:t>
            </w:r>
          </w:p>
        </w:tc>
      </w:tr>
      <w:tr w:rsidR="009D74C2" w:rsidTr="00165485">
        <w:trPr>
          <w:trHeight w:val="20"/>
        </w:trPr>
        <w:tc>
          <w:tcPr>
            <w:tcW w:w="801" w:type="pct"/>
            <w:tcBorders>
              <w:top w:val="nil"/>
              <w:left w:val="single" w:sz="4" w:space="0" w:color="auto"/>
              <w:bottom w:val="single" w:sz="4" w:space="0" w:color="auto"/>
              <w:right w:val="single" w:sz="4" w:space="0" w:color="auto"/>
            </w:tcBorders>
            <w:shd w:val="clear" w:color="auto" w:fill="auto"/>
            <w:vAlign w:val="center"/>
            <w:hideMark/>
          </w:tcPr>
          <w:p w:rsidR="009D200A" w:rsidRPr="007815BC" w:rsidRDefault="00697C2B" w:rsidP="00165485">
            <w:pPr>
              <w:spacing w:after="0" w:line="23" w:lineRule="atLeast"/>
              <w:ind w:firstLine="0"/>
              <w:jc w:val="both"/>
              <w:rPr>
                <w:sz w:val="18"/>
                <w:szCs w:val="20"/>
              </w:rPr>
            </w:pPr>
            <w:r w:rsidRPr="007815BC">
              <w:rPr>
                <w:sz w:val="18"/>
                <w:szCs w:val="20"/>
              </w:rPr>
              <w:t>2А мкр.</w:t>
            </w:r>
          </w:p>
        </w:tc>
        <w:tc>
          <w:tcPr>
            <w:tcW w:w="282" w:type="pct"/>
            <w:tcBorders>
              <w:top w:val="nil"/>
              <w:left w:val="nil"/>
              <w:bottom w:val="single" w:sz="4" w:space="0" w:color="auto"/>
              <w:right w:val="single" w:sz="4" w:space="0" w:color="auto"/>
            </w:tcBorders>
            <w:shd w:val="clear" w:color="auto" w:fill="auto"/>
            <w:noWrap/>
            <w:vAlign w:val="center"/>
            <w:hideMark/>
          </w:tcPr>
          <w:p w:rsidR="009D200A" w:rsidRPr="007815BC" w:rsidRDefault="00697C2B" w:rsidP="00165485">
            <w:pPr>
              <w:spacing w:after="0" w:line="23" w:lineRule="atLeast"/>
              <w:ind w:firstLine="0"/>
              <w:jc w:val="center"/>
              <w:rPr>
                <w:sz w:val="18"/>
                <w:szCs w:val="20"/>
              </w:rPr>
            </w:pPr>
            <w:r w:rsidRPr="007815BC">
              <w:rPr>
                <w:sz w:val="18"/>
                <w:szCs w:val="20"/>
                <w:lang w:val="en-US"/>
              </w:rPr>
              <w:t>3,200</w:t>
            </w:r>
          </w:p>
        </w:tc>
        <w:tc>
          <w:tcPr>
            <w:tcW w:w="283" w:type="pct"/>
            <w:tcBorders>
              <w:top w:val="nil"/>
              <w:left w:val="nil"/>
              <w:bottom w:val="single" w:sz="4" w:space="0" w:color="auto"/>
              <w:right w:val="single" w:sz="4" w:space="0" w:color="auto"/>
            </w:tcBorders>
            <w:shd w:val="clear" w:color="auto" w:fill="auto"/>
            <w:noWrap/>
            <w:vAlign w:val="center"/>
            <w:hideMark/>
          </w:tcPr>
          <w:p w:rsidR="009D200A" w:rsidRPr="007815BC" w:rsidRDefault="00697C2B" w:rsidP="00165485">
            <w:pPr>
              <w:spacing w:after="0" w:line="23" w:lineRule="atLeast"/>
              <w:ind w:firstLine="0"/>
              <w:jc w:val="center"/>
              <w:rPr>
                <w:sz w:val="18"/>
                <w:szCs w:val="20"/>
              </w:rPr>
            </w:pPr>
            <w:r w:rsidRPr="007815BC">
              <w:rPr>
                <w:sz w:val="18"/>
                <w:szCs w:val="20"/>
              </w:rPr>
              <w:t>1,582</w:t>
            </w:r>
          </w:p>
        </w:tc>
        <w:tc>
          <w:tcPr>
            <w:tcW w:w="283" w:type="pct"/>
            <w:tcBorders>
              <w:top w:val="nil"/>
              <w:left w:val="nil"/>
              <w:bottom w:val="single" w:sz="4" w:space="0" w:color="auto"/>
              <w:right w:val="single" w:sz="4" w:space="0" w:color="auto"/>
            </w:tcBorders>
            <w:shd w:val="clear" w:color="auto" w:fill="auto"/>
            <w:noWrap/>
            <w:vAlign w:val="center"/>
            <w:hideMark/>
          </w:tcPr>
          <w:p w:rsidR="009D200A" w:rsidRPr="007815BC" w:rsidRDefault="00697C2B" w:rsidP="00165485">
            <w:pPr>
              <w:spacing w:after="0" w:line="23" w:lineRule="atLeast"/>
              <w:ind w:firstLine="0"/>
              <w:jc w:val="center"/>
              <w:rPr>
                <w:sz w:val="18"/>
                <w:szCs w:val="20"/>
              </w:rPr>
            </w:pPr>
            <w:r w:rsidRPr="007815BC">
              <w:rPr>
                <w:sz w:val="18"/>
                <w:szCs w:val="20"/>
              </w:rPr>
              <w:t>1,582</w:t>
            </w:r>
          </w:p>
        </w:tc>
        <w:tc>
          <w:tcPr>
            <w:tcW w:w="283" w:type="pct"/>
            <w:tcBorders>
              <w:top w:val="nil"/>
              <w:left w:val="nil"/>
              <w:bottom w:val="single" w:sz="4" w:space="0" w:color="auto"/>
              <w:right w:val="single" w:sz="4" w:space="0" w:color="auto"/>
            </w:tcBorders>
            <w:shd w:val="clear" w:color="auto" w:fill="auto"/>
            <w:noWrap/>
            <w:vAlign w:val="center"/>
            <w:hideMark/>
          </w:tcPr>
          <w:p w:rsidR="009D200A" w:rsidRPr="007815BC" w:rsidRDefault="00697C2B" w:rsidP="00165485">
            <w:pPr>
              <w:spacing w:after="0" w:line="23" w:lineRule="atLeast"/>
              <w:ind w:firstLine="0"/>
              <w:jc w:val="center"/>
              <w:rPr>
                <w:sz w:val="18"/>
                <w:szCs w:val="20"/>
              </w:rPr>
            </w:pPr>
            <w:r w:rsidRPr="007815BC">
              <w:rPr>
                <w:sz w:val="18"/>
                <w:szCs w:val="20"/>
              </w:rPr>
              <w:t>1,582</w:t>
            </w:r>
          </w:p>
        </w:tc>
        <w:tc>
          <w:tcPr>
            <w:tcW w:w="283" w:type="pct"/>
            <w:tcBorders>
              <w:top w:val="nil"/>
              <w:left w:val="nil"/>
              <w:bottom w:val="single" w:sz="4" w:space="0" w:color="auto"/>
              <w:right w:val="single" w:sz="4" w:space="0" w:color="auto"/>
            </w:tcBorders>
            <w:shd w:val="clear" w:color="auto" w:fill="auto"/>
            <w:noWrap/>
            <w:vAlign w:val="center"/>
            <w:hideMark/>
          </w:tcPr>
          <w:p w:rsidR="009D200A" w:rsidRPr="007815BC" w:rsidRDefault="00697C2B" w:rsidP="00165485">
            <w:pPr>
              <w:spacing w:after="0" w:line="23" w:lineRule="atLeast"/>
              <w:ind w:firstLine="0"/>
              <w:jc w:val="center"/>
              <w:rPr>
                <w:sz w:val="18"/>
                <w:szCs w:val="20"/>
              </w:rPr>
            </w:pPr>
            <w:r w:rsidRPr="007815BC">
              <w:rPr>
                <w:sz w:val="18"/>
                <w:szCs w:val="20"/>
              </w:rPr>
              <w:t>1,582</w:t>
            </w:r>
          </w:p>
        </w:tc>
        <w:tc>
          <w:tcPr>
            <w:tcW w:w="283" w:type="pct"/>
            <w:tcBorders>
              <w:top w:val="nil"/>
              <w:left w:val="nil"/>
              <w:bottom w:val="single" w:sz="4" w:space="0" w:color="auto"/>
              <w:right w:val="single" w:sz="4" w:space="0" w:color="auto"/>
            </w:tcBorders>
            <w:shd w:val="clear" w:color="auto" w:fill="auto"/>
            <w:noWrap/>
            <w:vAlign w:val="center"/>
            <w:hideMark/>
          </w:tcPr>
          <w:p w:rsidR="009D200A" w:rsidRPr="007815BC" w:rsidRDefault="00697C2B" w:rsidP="00165485">
            <w:pPr>
              <w:spacing w:after="0" w:line="23" w:lineRule="atLeast"/>
              <w:ind w:firstLine="0"/>
              <w:jc w:val="center"/>
              <w:rPr>
                <w:sz w:val="18"/>
                <w:szCs w:val="20"/>
              </w:rPr>
            </w:pPr>
            <w:r w:rsidRPr="007815BC">
              <w:rPr>
                <w:sz w:val="18"/>
                <w:szCs w:val="20"/>
              </w:rPr>
              <w:t>1,438</w:t>
            </w:r>
          </w:p>
        </w:tc>
        <w:tc>
          <w:tcPr>
            <w:tcW w:w="283" w:type="pct"/>
            <w:tcBorders>
              <w:top w:val="nil"/>
              <w:left w:val="nil"/>
              <w:bottom w:val="single" w:sz="4" w:space="0" w:color="auto"/>
              <w:right w:val="single" w:sz="4" w:space="0" w:color="auto"/>
            </w:tcBorders>
            <w:shd w:val="clear" w:color="auto" w:fill="auto"/>
            <w:noWrap/>
            <w:vAlign w:val="center"/>
            <w:hideMark/>
          </w:tcPr>
          <w:p w:rsidR="009D200A" w:rsidRPr="007815BC" w:rsidRDefault="00697C2B" w:rsidP="00165485">
            <w:pPr>
              <w:spacing w:after="0" w:line="23" w:lineRule="atLeast"/>
              <w:ind w:firstLine="0"/>
              <w:jc w:val="center"/>
              <w:rPr>
                <w:sz w:val="18"/>
                <w:szCs w:val="20"/>
              </w:rPr>
            </w:pPr>
            <w:r w:rsidRPr="007815BC">
              <w:rPr>
                <w:sz w:val="18"/>
                <w:szCs w:val="20"/>
              </w:rPr>
              <w:t>1,251</w:t>
            </w:r>
          </w:p>
        </w:tc>
        <w:tc>
          <w:tcPr>
            <w:tcW w:w="283" w:type="pct"/>
            <w:tcBorders>
              <w:top w:val="nil"/>
              <w:left w:val="nil"/>
              <w:bottom w:val="single" w:sz="4" w:space="0" w:color="auto"/>
              <w:right w:val="single" w:sz="4" w:space="0" w:color="auto"/>
            </w:tcBorders>
            <w:shd w:val="clear" w:color="auto" w:fill="auto"/>
            <w:noWrap/>
            <w:vAlign w:val="center"/>
            <w:hideMark/>
          </w:tcPr>
          <w:p w:rsidR="009D200A" w:rsidRPr="007815BC" w:rsidRDefault="00697C2B" w:rsidP="00165485">
            <w:pPr>
              <w:spacing w:after="0" w:line="23" w:lineRule="atLeast"/>
              <w:ind w:firstLine="0"/>
              <w:jc w:val="center"/>
              <w:rPr>
                <w:sz w:val="18"/>
                <w:szCs w:val="20"/>
              </w:rPr>
            </w:pPr>
            <w:r w:rsidRPr="007815BC">
              <w:rPr>
                <w:sz w:val="18"/>
                <w:szCs w:val="20"/>
              </w:rPr>
              <w:t>1,251</w:t>
            </w:r>
          </w:p>
        </w:tc>
        <w:tc>
          <w:tcPr>
            <w:tcW w:w="323" w:type="pct"/>
            <w:tcBorders>
              <w:top w:val="nil"/>
              <w:left w:val="nil"/>
              <w:bottom w:val="single" w:sz="4" w:space="0" w:color="auto"/>
              <w:right w:val="single" w:sz="4" w:space="0" w:color="auto"/>
            </w:tcBorders>
            <w:shd w:val="clear" w:color="auto" w:fill="auto"/>
            <w:noWrap/>
            <w:vAlign w:val="center"/>
            <w:hideMark/>
          </w:tcPr>
          <w:p w:rsidR="009D200A" w:rsidRPr="007815BC" w:rsidRDefault="00697C2B" w:rsidP="00165485">
            <w:pPr>
              <w:spacing w:after="0" w:line="23" w:lineRule="atLeast"/>
              <w:ind w:firstLine="0"/>
              <w:jc w:val="center"/>
              <w:rPr>
                <w:sz w:val="18"/>
                <w:szCs w:val="20"/>
              </w:rPr>
            </w:pPr>
            <w:r w:rsidRPr="007815BC">
              <w:rPr>
                <w:sz w:val="18"/>
                <w:szCs w:val="20"/>
              </w:rPr>
              <w:t>1,178</w:t>
            </w:r>
          </w:p>
        </w:tc>
        <w:tc>
          <w:tcPr>
            <w:tcW w:w="323" w:type="pct"/>
            <w:tcBorders>
              <w:top w:val="nil"/>
              <w:left w:val="nil"/>
              <w:bottom w:val="single" w:sz="4" w:space="0" w:color="auto"/>
              <w:right w:val="single" w:sz="4" w:space="0" w:color="auto"/>
            </w:tcBorders>
            <w:shd w:val="clear" w:color="auto" w:fill="auto"/>
            <w:noWrap/>
            <w:vAlign w:val="center"/>
            <w:hideMark/>
          </w:tcPr>
          <w:p w:rsidR="009D200A" w:rsidRPr="007815BC" w:rsidRDefault="00697C2B" w:rsidP="00165485">
            <w:pPr>
              <w:spacing w:after="0" w:line="23" w:lineRule="atLeast"/>
              <w:ind w:firstLine="0"/>
              <w:jc w:val="center"/>
              <w:rPr>
                <w:sz w:val="18"/>
                <w:szCs w:val="20"/>
              </w:rPr>
            </w:pPr>
            <w:r w:rsidRPr="007815BC">
              <w:rPr>
                <w:sz w:val="18"/>
                <w:szCs w:val="20"/>
              </w:rPr>
              <w:t>1,073</w:t>
            </w:r>
          </w:p>
        </w:tc>
        <w:tc>
          <w:tcPr>
            <w:tcW w:w="323" w:type="pct"/>
            <w:tcBorders>
              <w:top w:val="nil"/>
              <w:left w:val="nil"/>
              <w:bottom w:val="single" w:sz="4" w:space="0" w:color="auto"/>
              <w:right w:val="single" w:sz="4" w:space="0" w:color="auto"/>
            </w:tcBorders>
            <w:shd w:val="clear" w:color="auto" w:fill="auto"/>
            <w:noWrap/>
            <w:vAlign w:val="center"/>
            <w:hideMark/>
          </w:tcPr>
          <w:p w:rsidR="009D200A" w:rsidRPr="007815BC" w:rsidRDefault="00697C2B" w:rsidP="00165485">
            <w:pPr>
              <w:spacing w:after="0" w:line="23" w:lineRule="atLeast"/>
              <w:ind w:firstLine="0"/>
              <w:jc w:val="center"/>
              <w:rPr>
                <w:sz w:val="18"/>
                <w:szCs w:val="20"/>
              </w:rPr>
            </w:pPr>
            <w:r w:rsidRPr="007815BC">
              <w:rPr>
                <w:sz w:val="18"/>
                <w:szCs w:val="20"/>
              </w:rPr>
              <w:t>0,985</w:t>
            </w:r>
          </w:p>
        </w:tc>
        <w:tc>
          <w:tcPr>
            <w:tcW w:w="323" w:type="pct"/>
            <w:tcBorders>
              <w:top w:val="nil"/>
              <w:left w:val="nil"/>
              <w:bottom w:val="single" w:sz="4" w:space="0" w:color="auto"/>
              <w:right w:val="single" w:sz="4" w:space="0" w:color="auto"/>
            </w:tcBorders>
            <w:shd w:val="clear" w:color="auto" w:fill="auto"/>
            <w:noWrap/>
            <w:vAlign w:val="center"/>
            <w:hideMark/>
          </w:tcPr>
          <w:p w:rsidR="009D200A" w:rsidRPr="007815BC" w:rsidRDefault="00697C2B" w:rsidP="00165485">
            <w:pPr>
              <w:spacing w:after="0" w:line="23" w:lineRule="atLeast"/>
              <w:ind w:firstLine="0"/>
              <w:jc w:val="center"/>
              <w:rPr>
                <w:sz w:val="18"/>
                <w:szCs w:val="20"/>
              </w:rPr>
            </w:pPr>
            <w:r w:rsidRPr="007815BC">
              <w:rPr>
                <w:sz w:val="18"/>
                <w:szCs w:val="20"/>
              </w:rPr>
              <w:t>0,911</w:t>
            </w:r>
          </w:p>
        </w:tc>
        <w:tc>
          <w:tcPr>
            <w:tcW w:w="323" w:type="pct"/>
            <w:tcBorders>
              <w:top w:val="nil"/>
              <w:left w:val="nil"/>
              <w:bottom w:val="single" w:sz="4" w:space="0" w:color="auto"/>
              <w:right w:val="single" w:sz="4" w:space="0" w:color="auto"/>
            </w:tcBorders>
            <w:shd w:val="clear" w:color="auto" w:fill="auto"/>
            <w:noWrap/>
            <w:vAlign w:val="center"/>
            <w:hideMark/>
          </w:tcPr>
          <w:p w:rsidR="009D200A" w:rsidRPr="007815BC" w:rsidRDefault="00697C2B" w:rsidP="00165485">
            <w:pPr>
              <w:spacing w:after="0" w:line="23" w:lineRule="atLeast"/>
              <w:ind w:firstLine="0"/>
              <w:jc w:val="center"/>
              <w:rPr>
                <w:sz w:val="18"/>
                <w:szCs w:val="20"/>
              </w:rPr>
            </w:pPr>
            <w:r w:rsidRPr="007815BC">
              <w:rPr>
                <w:sz w:val="18"/>
                <w:szCs w:val="20"/>
              </w:rPr>
              <w:t>0,847</w:t>
            </w:r>
          </w:p>
        </w:tc>
        <w:tc>
          <w:tcPr>
            <w:tcW w:w="321" w:type="pct"/>
            <w:tcBorders>
              <w:top w:val="nil"/>
              <w:left w:val="nil"/>
              <w:bottom w:val="single" w:sz="4" w:space="0" w:color="auto"/>
              <w:right w:val="single" w:sz="4" w:space="0" w:color="auto"/>
            </w:tcBorders>
            <w:shd w:val="clear" w:color="auto" w:fill="auto"/>
            <w:noWrap/>
            <w:vAlign w:val="center"/>
            <w:hideMark/>
          </w:tcPr>
          <w:p w:rsidR="009D200A" w:rsidRPr="007815BC" w:rsidRDefault="00697C2B" w:rsidP="00165485">
            <w:pPr>
              <w:spacing w:after="0" w:line="23" w:lineRule="atLeast"/>
              <w:ind w:firstLine="0"/>
              <w:jc w:val="center"/>
              <w:rPr>
                <w:sz w:val="18"/>
                <w:szCs w:val="20"/>
              </w:rPr>
            </w:pPr>
            <w:r w:rsidRPr="007815BC">
              <w:rPr>
                <w:sz w:val="18"/>
                <w:szCs w:val="20"/>
              </w:rPr>
              <w:t>0,791</w:t>
            </w:r>
          </w:p>
        </w:tc>
      </w:tr>
      <w:tr w:rsidR="009D74C2" w:rsidTr="00165485">
        <w:trPr>
          <w:trHeight w:val="20"/>
        </w:trPr>
        <w:tc>
          <w:tcPr>
            <w:tcW w:w="801" w:type="pct"/>
            <w:tcBorders>
              <w:top w:val="nil"/>
              <w:left w:val="single" w:sz="4" w:space="0" w:color="auto"/>
              <w:bottom w:val="single" w:sz="4" w:space="0" w:color="auto"/>
              <w:right w:val="single" w:sz="4" w:space="0" w:color="auto"/>
            </w:tcBorders>
            <w:shd w:val="clear" w:color="auto" w:fill="auto"/>
            <w:vAlign w:val="center"/>
          </w:tcPr>
          <w:p w:rsidR="009D200A" w:rsidRPr="007815BC" w:rsidRDefault="00697C2B" w:rsidP="00165485">
            <w:pPr>
              <w:spacing w:after="0" w:line="23" w:lineRule="atLeast"/>
              <w:ind w:firstLine="0"/>
              <w:jc w:val="both"/>
              <w:rPr>
                <w:sz w:val="18"/>
                <w:szCs w:val="20"/>
              </w:rPr>
            </w:pPr>
            <w:r w:rsidRPr="007815BC">
              <w:rPr>
                <w:sz w:val="18"/>
                <w:szCs w:val="20"/>
              </w:rPr>
              <w:t>Таежная</w:t>
            </w:r>
          </w:p>
        </w:tc>
        <w:tc>
          <w:tcPr>
            <w:tcW w:w="282" w:type="pct"/>
            <w:tcBorders>
              <w:top w:val="nil"/>
              <w:left w:val="nil"/>
              <w:bottom w:val="single" w:sz="4" w:space="0" w:color="auto"/>
              <w:right w:val="single" w:sz="4" w:space="0" w:color="auto"/>
            </w:tcBorders>
            <w:shd w:val="clear" w:color="auto" w:fill="auto"/>
            <w:noWrap/>
            <w:vAlign w:val="center"/>
          </w:tcPr>
          <w:p w:rsidR="009D200A" w:rsidRPr="007815BC" w:rsidRDefault="00697C2B" w:rsidP="00165485">
            <w:pPr>
              <w:spacing w:after="0" w:line="23" w:lineRule="atLeast"/>
              <w:ind w:firstLine="0"/>
              <w:jc w:val="center"/>
              <w:rPr>
                <w:sz w:val="18"/>
                <w:szCs w:val="20"/>
                <w:lang w:val="en-US"/>
              </w:rPr>
            </w:pPr>
            <w:r w:rsidRPr="007815BC">
              <w:rPr>
                <w:sz w:val="18"/>
                <w:szCs w:val="20"/>
                <w:lang w:val="en-US"/>
              </w:rPr>
              <w:t>4,059</w:t>
            </w:r>
          </w:p>
        </w:tc>
        <w:tc>
          <w:tcPr>
            <w:tcW w:w="283" w:type="pct"/>
            <w:tcBorders>
              <w:top w:val="nil"/>
              <w:left w:val="nil"/>
              <w:bottom w:val="single" w:sz="4" w:space="0" w:color="auto"/>
              <w:right w:val="single" w:sz="4" w:space="0" w:color="auto"/>
            </w:tcBorders>
            <w:shd w:val="clear" w:color="auto" w:fill="auto"/>
            <w:noWrap/>
            <w:vAlign w:val="center"/>
          </w:tcPr>
          <w:p w:rsidR="009D200A" w:rsidRPr="007815BC" w:rsidRDefault="00697C2B" w:rsidP="00165485">
            <w:pPr>
              <w:spacing w:after="0" w:line="23" w:lineRule="atLeast"/>
              <w:ind w:firstLine="0"/>
              <w:jc w:val="center"/>
              <w:rPr>
                <w:sz w:val="18"/>
                <w:szCs w:val="20"/>
              </w:rPr>
            </w:pPr>
            <w:r w:rsidRPr="007815BC">
              <w:rPr>
                <w:sz w:val="18"/>
                <w:szCs w:val="20"/>
              </w:rPr>
              <w:t>1,200</w:t>
            </w:r>
          </w:p>
        </w:tc>
        <w:tc>
          <w:tcPr>
            <w:tcW w:w="283" w:type="pct"/>
            <w:tcBorders>
              <w:top w:val="nil"/>
              <w:left w:val="nil"/>
              <w:bottom w:val="single" w:sz="4" w:space="0" w:color="auto"/>
              <w:right w:val="single" w:sz="4" w:space="0" w:color="auto"/>
            </w:tcBorders>
            <w:shd w:val="clear" w:color="auto" w:fill="auto"/>
            <w:noWrap/>
            <w:vAlign w:val="center"/>
          </w:tcPr>
          <w:p w:rsidR="009D200A" w:rsidRPr="007815BC" w:rsidRDefault="00697C2B" w:rsidP="00165485">
            <w:pPr>
              <w:spacing w:after="0" w:line="23" w:lineRule="atLeast"/>
              <w:ind w:firstLine="0"/>
              <w:jc w:val="center"/>
              <w:rPr>
                <w:sz w:val="18"/>
                <w:szCs w:val="20"/>
              </w:rPr>
            </w:pPr>
            <w:r w:rsidRPr="007815BC">
              <w:rPr>
                <w:sz w:val="18"/>
                <w:szCs w:val="20"/>
              </w:rPr>
              <w:t>1,200</w:t>
            </w:r>
          </w:p>
        </w:tc>
        <w:tc>
          <w:tcPr>
            <w:tcW w:w="283" w:type="pct"/>
            <w:tcBorders>
              <w:top w:val="nil"/>
              <w:left w:val="nil"/>
              <w:bottom w:val="single" w:sz="4" w:space="0" w:color="auto"/>
              <w:right w:val="single" w:sz="4" w:space="0" w:color="auto"/>
            </w:tcBorders>
            <w:shd w:val="clear" w:color="auto" w:fill="auto"/>
            <w:noWrap/>
            <w:vAlign w:val="center"/>
          </w:tcPr>
          <w:p w:rsidR="009D200A" w:rsidRPr="007815BC" w:rsidRDefault="00697C2B" w:rsidP="00165485">
            <w:pPr>
              <w:spacing w:after="0" w:line="23" w:lineRule="atLeast"/>
              <w:ind w:firstLine="0"/>
              <w:jc w:val="center"/>
              <w:rPr>
                <w:sz w:val="18"/>
                <w:szCs w:val="20"/>
              </w:rPr>
            </w:pPr>
            <w:r w:rsidRPr="007815BC">
              <w:rPr>
                <w:sz w:val="18"/>
                <w:szCs w:val="20"/>
              </w:rPr>
              <w:t>1,200</w:t>
            </w:r>
          </w:p>
        </w:tc>
        <w:tc>
          <w:tcPr>
            <w:tcW w:w="283" w:type="pct"/>
            <w:tcBorders>
              <w:top w:val="nil"/>
              <w:left w:val="nil"/>
              <w:bottom w:val="single" w:sz="4" w:space="0" w:color="auto"/>
              <w:right w:val="single" w:sz="4" w:space="0" w:color="auto"/>
            </w:tcBorders>
            <w:shd w:val="clear" w:color="auto" w:fill="auto"/>
            <w:noWrap/>
            <w:vAlign w:val="center"/>
          </w:tcPr>
          <w:p w:rsidR="009D200A" w:rsidRPr="007815BC" w:rsidRDefault="00697C2B" w:rsidP="00165485">
            <w:pPr>
              <w:spacing w:after="0" w:line="23" w:lineRule="atLeast"/>
              <w:ind w:firstLine="0"/>
              <w:jc w:val="center"/>
              <w:rPr>
                <w:sz w:val="18"/>
                <w:szCs w:val="20"/>
              </w:rPr>
            </w:pPr>
            <w:r w:rsidRPr="007815BC">
              <w:rPr>
                <w:sz w:val="18"/>
                <w:szCs w:val="20"/>
              </w:rPr>
              <w:t>1,200</w:t>
            </w:r>
          </w:p>
        </w:tc>
        <w:tc>
          <w:tcPr>
            <w:tcW w:w="283" w:type="pct"/>
            <w:tcBorders>
              <w:top w:val="nil"/>
              <w:left w:val="nil"/>
              <w:bottom w:val="single" w:sz="4" w:space="0" w:color="auto"/>
              <w:right w:val="single" w:sz="4" w:space="0" w:color="auto"/>
            </w:tcBorders>
            <w:shd w:val="clear" w:color="auto" w:fill="auto"/>
            <w:noWrap/>
            <w:vAlign w:val="center"/>
          </w:tcPr>
          <w:p w:rsidR="009D200A" w:rsidRPr="007815BC" w:rsidRDefault="00697C2B" w:rsidP="00165485">
            <w:pPr>
              <w:spacing w:after="0" w:line="23" w:lineRule="atLeast"/>
              <w:ind w:firstLine="0"/>
              <w:jc w:val="center"/>
              <w:rPr>
                <w:sz w:val="18"/>
                <w:szCs w:val="20"/>
              </w:rPr>
            </w:pPr>
            <w:r w:rsidRPr="007815BC">
              <w:rPr>
                <w:sz w:val="18"/>
                <w:szCs w:val="20"/>
              </w:rPr>
              <w:t>1,200</w:t>
            </w:r>
          </w:p>
        </w:tc>
        <w:tc>
          <w:tcPr>
            <w:tcW w:w="283" w:type="pct"/>
            <w:tcBorders>
              <w:top w:val="nil"/>
              <w:left w:val="nil"/>
              <w:bottom w:val="single" w:sz="4" w:space="0" w:color="auto"/>
              <w:right w:val="single" w:sz="4" w:space="0" w:color="auto"/>
            </w:tcBorders>
            <w:shd w:val="clear" w:color="auto" w:fill="auto"/>
            <w:noWrap/>
            <w:vAlign w:val="center"/>
          </w:tcPr>
          <w:p w:rsidR="009D200A" w:rsidRPr="007815BC" w:rsidRDefault="00697C2B" w:rsidP="00165485">
            <w:pPr>
              <w:spacing w:after="0" w:line="23" w:lineRule="atLeast"/>
              <w:ind w:firstLine="0"/>
              <w:jc w:val="center"/>
              <w:rPr>
                <w:sz w:val="18"/>
                <w:szCs w:val="20"/>
              </w:rPr>
            </w:pPr>
            <w:r w:rsidRPr="007815BC">
              <w:rPr>
                <w:sz w:val="18"/>
                <w:szCs w:val="20"/>
              </w:rPr>
              <w:t>1,200</w:t>
            </w:r>
          </w:p>
        </w:tc>
        <w:tc>
          <w:tcPr>
            <w:tcW w:w="283" w:type="pct"/>
            <w:tcBorders>
              <w:top w:val="nil"/>
              <w:left w:val="nil"/>
              <w:bottom w:val="single" w:sz="4" w:space="0" w:color="auto"/>
              <w:right w:val="single" w:sz="4" w:space="0" w:color="auto"/>
            </w:tcBorders>
            <w:shd w:val="clear" w:color="auto" w:fill="auto"/>
            <w:noWrap/>
            <w:vAlign w:val="center"/>
          </w:tcPr>
          <w:p w:rsidR="009D200A" w:rsidRPr="007815BC" w:rsidRDefault="00697C2B" w:rsidP="00165485">
            <w:pPr>
              <w:spacing w:after="0" w:line="23" w:lineRule="atLeast"/>
              <w:ind w:firstLine="0"/>
              <w:jc w:val="center"/>
              <w:rPr>
                <w:sz w:val="18"/>
                <w:szCs w:val="20"/>
              </w:rPr>
            </w:pPr>
            <w:r w:rsidRPr="007815BC">
              <w:rPr>
                <w:sz w:val="18"/>
                <w:szCs w:val="20"/>
              </w:rPr>
              <w:t>1,200</w:t>
            </w:r>
          </w:p>
        </w:tc>
        <w:tc>
          <w:tcPr>
            <w:tcW w:w="1936" w:type="pct"/>
            <w:gridSpan w:val="6"/>
            <w:tcBorders>
              <w:top w:val="nil"/>
              <w:left w:val="nil"/>
              <w:bottom w:val="single" w:sz="4" w:space="0" w:color="auto"/>
              <w:right w:val="single" w:sz="4" w:space="0" w:color="auto"/>
            </w:tcBorders>
            <w:shd w:val="clear" w:color="auto" w:fill="auto"/>
            <w:noWrap/>
          </w:tcPr>
          <w:p w:rsidR="009D200A" w:rsidRPr="007815BC" w:rsidRDefault="00697C2B" w:rsidP="00165485">
            <w:pPr>
              <w:spacing w:after="0" w:line="23" w:lineRule="atLeast"/>
              <w:ind w:firstLine="0"/>
              <w:jc w:val="center"/>
              <w:rPr>
                <w:sz w:val="18"/>
                <w:szCs w:val="20"/>
              </w:rPr>
            </w:pPr>
            <w:r w:rsidRPr="007815BC">
              <w:rPr>
                <w:sz w:val="18"/>
                <w:szCs w:val="16"/>
              </w:rPr>
              <w:t>Вывод из эксплуатации</w:t>
            </w:r>
          </w:p>
        </w:tc>
      </w:tr>
      <w:tr w:rsidR="009D74C2" w:rsidTr="00165485">
        <w:trPr>
          <w:trHeight w:val="20"/>
        </w:trPr>
        <w:tc>
          <w:tcPr>
            <w:tcW w:w="801" w:type="pct"/>
            <w:tcBorders>
              <w:top w:val="nil"/>
              <w:left w:val="single" w:sz="4" w:space="0" w:color="auto"/>
              <w:bottom w:val="single" w:sz="4" w:space="0" w:color="auto"/>
              <w:right w:val="single" w:sz="4" w:space="0" w:color="auto"/>
            </w:tcBorders>
            <w:shd w:val="clear" w:color="auto" w:fill="auto"/>
            <w:vAlign w:val="center"/>
            <w:hideMark/>
          </w:tcPr>
          <w:p w:rsidR="009D200A" w:rsidRPr="007815BC" w:rsidRDefault="00697C2B" w:rsidP="00165485">
            <w:pPr>
              <w:spacing w:after="0" w:line="23" w:lineRule="atLeast"/>
              <w:ind w:firstLine="0"/>
              <w:rPr>
                <w:sz w:val="18"/>
                <w:szCs w:val="20"/>
              </w:rPr>
            </w:pPr>
            <w:r w:rsidRPr="007815BC">
              <w:rPr>
                <w:sz w:val="18"/>
                <w:szCs w:val="20"/>
              </w:rPr>
              <w:t xml:space="preserve">«Южно-Балыкский газоперерабатывающий </w:t>
            </w:r>
            <w:proofErr w:type="gramStart"/>
            <w:r w:rsidRPr="007815BC">
              <w:rPr>
                <w:sz w:val="18"/>
                <w:szCs w:val="20"/>
              </w:rPr>
              <w:t>завод»-</w:t>
            </w:r>
            <w:proofErr w:type="gramEnd"/>
            <w:r w:rsidRPr="007815BC">
              <w:rPr>
                <w:sz w:val="18"/>
                <w:szCs w:val="20"/>
              </w:rPr>
              <w:t>филиал АО «СибурТюменьГаз»</w:t>
            </w:r>
          </w:p>
        </w:tc>
        <w:tc>
          <w:tcPr>
            <w:tcW w:w="282" w:type="pct"/>
            <w:tcBorders>
              <w:top w:val="nil"/>
              <w:left w:val="nil"/>
              <w:bottom w:val="single" w:sz="4" w:space="0" w:color="auto"/>
              <w:right w:val="single" w:sz="4" w:space="0" w:color="auto"/>
            </w:tcBorders>
            <w:shd w:val="clear" w:color="auto" w:fill="auto"/>
            <w:noWrap/>
            <w:vAlign w:val="center"/>
            <w:hideMark/>
          </w:tcPr>
          <w:p w:rsidR="009D200A" w:rsidRPr="007815BC" w:rsidRDefault="00697C2B" w:rsidP="00165485">
            <w:pPr>
              <w:spacing w:after="0" w:line="23" w:lineRule="atLeast"/>
              <w:ind w:firstLine="0"/>
              <w:jc w:val="center"/>
              <w:rPr>
                <w:sz w:val="18"/>
                <w:szCs w:val="20"/>
              </w:rPr>
            </w:pPr>
            <w:r w:rsidRPr="007815BC">
              <w:rPr>
                <w:sz w:val="18"/>
                <w:szCs w:val="20"/>
              </w:rPr>
              <w:t>4,655</w:t>
            </w:r>
          </w:p>
        </w:tc>
        <w:tc>
          <w:tcPr>
            <w:tcW w:w="283" w:type="pct"/>
            <w:tcBorders>
              <w:top w:val="nil"/>
              <w:left w:val="nil"/>
              <w:bottom w:val="single" w:sz="4" w:space="0" w:color="auto"/>
              <w:right w:val="single" w:sz="4" w:space="0" w:color="auto"/>
            </w:tcBorders>
            <w:shd w:val="clear" w:color="auto" w:fill="auto"/>
            <w:noWrap/>
            <w:vAlign w:val="center"/>
            <w:hideMark/>
          </w:tcPr>
          <w:p w:rsidR="009D200A" w:rsidRPr="007815BC" w:rsidRDefault="00697C2B" w:rsidP="00165485">
            <w:pPr>
              <w:spacing w:after="0" w:line="23" w:lineRule="atLeast"/>
              <w:ind w:firstLine="0"/>
              <w:jc w:val="center"/>
              <w:rPr>
                <w:sz w:val="18"/>
                <w:szCs w:val="20"/>
              </w:rPr>
            </w:pPr>
            <w:r w:rsidRPr="007815BC">
              <w:rPr>
                <w:sz w:val="18"/>
                <w:szCs w:val="20"/>
              </w:rPr>
              <w:t>4,655</w:t>
            </w:r>
          </w:p>
        </w:tc>
        <w:tc>
          <w:tcPr>
            <w:tcW w:w="283" w:type="pct"/>
            <w:tcBorders>
              <w:top w:val="nil"/>
              <w:left w:val="nil"/>
              <w:bottom w:val="single" w:sz="4" w:space="0" w:color="auto"/>
              <w:right w:val="single" w:sz="4" w:space="0" w:color="auto"/>
            </w:tcBorders>
            <w:shd w:val="clear" w:color="auto" w:fill="auto"/>
            <w:noWrap/>
            <w:vAlign w:val="center"/>
            <w:hideMark/>
          </w:tcPr>
          <w:p w:rsidR="009D200A" w:rsidRPr="007815BC" w:rsidRDefault="00697C2B" w:rsidP="00165485">
            <w:pPr>
              <w:spacing w:after="0" w:line="23" w:lineRule="atLeast"/>
              <w:ind w:firstLine="0"/>
              <w:jc w:val="center"/>
              <w:rPr>
                <w:sz w:val="18"/>
                <w:szCs w:val="20"/>
              </w:rPr>
            </w:pPr>
            <w:r w:rsidRPr="007815BC">
              <w:rPr>
                <w:sz w:val="18"/>
                <w:szCs w:val="20"/>
              </w:rPr>
              <w:t>4,655</w:t>
            </w:r>
          </w:p>
        </w:tc>
        <w:tc>
          <w:tcPr>
            <w:tcW w:w="283" w:type="pct"/>
            <w:tcBorders>
              <w:top w:val="nil"/>
              <w:left w:val="nil"/>
              <w:bottom w:val="single" w:sz="4" w:space="0" w:color="auto"/>
              <w:right w:val="single" w:sz="4" w:space="0" w:color="auto"/>
            </w:tcBorders>
            <w:shd w:val="clear" w:color="auto" w:fill="auto"/>
            <w:noWrap/>
            <w:vAlign w:val="center"/>
            <w:hideMark/>
          </w:tcPr>
          <w:p w:rsidR="009D200A" w:rsidRPr="007815BC" w:rsidRDefault="00697C2B" w:rsidP="00165485">
            <w:pPr>
              <w:spacing w:after="0" w:line="23" w:lineRule="atLeast"/>
              <w:ind w:firstLine="0"/>
              <w:jc w:val="center"/>
              <w:rPr>
                <w:sz w:val="18"/>
                <w:szCs w:val="20"/>
              </w:rPr>
            </w:pPr>
            <w:r w:rsidRPr="007815BC">
              <w:rPr>
                <w:sz w:val="18"/>
                <w:szCs w:val="20"/>
              </w:rPr>
              <w:t>4,655</w:t>
            </w:r>
          </w:p>
        </w:tc>
        <w:tc>
          <w:tcPr>
            <w:tcW w:w="283" w:type="pct"/>
            <w:tcBorders>
              <w:top w:val="nil"/>
              <w:left w:val="nil"/>
              <w:bottom w:val="single" w:sz="4" w:space="0" w:color="auto"/>
              <w:right w:val="single" w:sz="4" w:space="0" w:color="auto"/>
            </w:tcBorders>
            <w:shd w:val="clear" w:color="auto" w:fill="auto"/>
            <w:noWrap/>
            <w:vAlign w:val="center"/>
            <w:hideMark/>
          </w:tcPr>
          <w:p w:rsidR="009D200A" w:rsidRPr="007815BC" w:rsidRDefault="00697C2B" w:rsidP="00165485">
            <w:pPr>
              <w:spacing w:after="0" w:line="23" w:lineRule="atLeast"/>
              <w:ind w:firstLine="0"/>
              <w:jc w:val="center"/>
              <w:rPr>
                <w:sz w:val="18"/>
                <w:szCs w:val="20"/>
              </w:rPr>
            </w:pPr>
            <w:r w:rsidRPr="007815BC">
              <w:rPr>
                <w:sz w:val="18"/>
                <w:szCs w:val="20"/>
              </w:rPr>
              <w:t>4,655</w:t>
            </w:r>
          </w:p>
        </w:tc>
        <w:tc>
          <w:tcPr>
            <w:tcW w:w="283" w:type="pct"/>
            <w:tcBorders>
              <w:top w:val="nil"/>
              <w:left w:val="nil"/>
              <w:bottom w:val="single" w:sz="4" w:space="0" w:color="auto"/>
              <w:right w:val="single" w:sz="4" w:space="0" w:color="auto"/>
            </w:tcBorders>
            <w:shd w:val="clear" w:color="auto" w:fill="auto"/>
            <w:noWrap/>
            <w:vAlign w:val="center"/>
            <w:hideMark/>
          </w:tcPr>
          <w:p w:rsidR="009D200A" w:rsidRPr="007815BC" w:rsidRDefault="00697C2B" w:rsidP="00165485">
            <w:pPr>
              <w:spacing w:after="0" w:line="23" w:lineRule="atLeast"/>
              <w:ind w:firstLine="0"/>
              <w:jc w:val="center"/>
              <w:rPr>
                <w:sz w:val="18"/>
                <w:szCs w:val="20"/>
              </w:rPr>
            </w:pPr>
            <w:r w:rsidRPr="007815BC">
              <w:rPr>
                <w:sz w:val="18"/>
                <w:szCs w:val="20"/>
              </w:rPr>
              <w:t>4,655</w:t>
            </w:r>
          </w:p>
        </w:tc>
        <w:tc>
          <w:tcPr>
            <w:tcW w:w="283" w:type="pct"/>
            <w:tcBorders>
              <w:top w:val="nil"/>
              <w:left w:val="nil"/>
              <w:bottom w:val="single" w:sz="4" w:space="0" w:color="auto"/>
              <w:right w:val="single" w:sz="4" w:space="0" w:color="auto"/>
            </w:tcBorders>
            <w:shd w:val="clear" w:color="auto" w:fill="auto"/>
            <w:noWrap/>
            <w:vAlign w:val="center"/>
            <w:hideMark/>
          </w:tcPr>
          <w:p w:rsidR="009D200A" w:rsidRPr="007815BC" w:rsidRDefault="00697C2B" w:rsidP="00165485">
            <w:pPr>
              <w:spacing w:after="0" w:line="23" w:lineRule="atLeast"/>
              <w:ind w:firstLine="0"/>
              <w:jc w:val="center"/>
              <w:rPr>
                <w:sz w:val="18"/>
                <w:szCs w:val="20"/>
              </w:rPr>
            </w:pPr>
            <w:r w:rsidRPr="007815BC">
              <w:rPr>
                <w:sz w:val="18"/>
                <w:szCs w:val="20"/>
              </w:rPr>
              <w:t>4,655</w:t>
            </w:r>
          </w:p>
        </w:tc>
        <w:tc>
          <w:tcPr>
            <w:tcW w:w="283" w:type="pct"/>
            <w:tcBorders>
              <w:top w:val="nil"/>
              <w:left w:val="nil"/>
              <w:bottom w:val="single" w:sz="4" w:space="0" w:color="auto"/>
              <w:right w:val="single" w:sz="4" w:space="0" w:color="auto"/>
            </w:tcBorders>
            <w:shd w:val="clear" w:color="auto" w:fill="auto"/>
            <w:noWrap/>
            <w:vAlign w:val="center"/>
            <w:hideMark/>
          </w:tcPr>
          <w:p w:rsidR="009D200A" w:rsidRPr="007815BC" w:rsidRDefault="00697C2B" w:rsidP="00165485">
            <w:pPr>
              <w:spacing w:after="0" w:line="23" w:lineRule="atLeast"/>
              <w:ind w:firstLine="0"/>
              <w:jc w:val="center"/>
              <w:rPr>
                <w:sz w:val="18"/>
                <w:szCs w:val="20"/>
              </w:rPr>
            </w:pPr>
            <w:r w:rsidRPr="007815BC">
              <w:rPr>
                <w:sz w:val="18"/>
                <w:szCs w:val="20"/>
              </w:rPr>
              <w:t>4,655</w:t>
            </w:r>
          </w:p>
        </w:tc>
        <w:tc>
          <w:tcPr>
            <w:tcW w:w="323" w:type="pct"/>
            <w:tcBorders>
              <w:top w:val="nil"/>
              <w:left w:val="nil"/>
              <w:bottom w:val="single" w:sz="4" w:space="0" w:color="auto"/>
              <w:right w:val="single" w:sz="4" w:space="0" w:color="auto"/>
            </w:tcBorders>
            <w:shd w:val="clear" w:color="auto" w:fill="auto"/>
            <w:noWrap/>
            <w:vAlign w:val="center"/>
            <w:hideMark/>
          </w:tcPr>
          <w:p w:rsidR="009D200A" w:rsidRPr="007815BC" w:rsidRDefault="00697C2B" w:rsidP="00165485">
            <w:pPr>
              <w:spacing w:after="0" w:line="23" w:lineRule="atLeast"/>
              <w:ind w:firstLine="0"/>
              <w:jc w:val="center"/>
              <w:rPr>
                <w:sz w:val="18"/>
                <w:szCs w:val="20"/>
              </w:rPr>
            </w:pPr>
            <w:r w:rsidRPr="007815BC">
              <w:rPr>
                <w:sz w:val="18"/>
                <w:szCs w:val="20"/>
              </w:rPr>
              <w:t>4,655</w:t>
            </w:r>
          </w:p>
        </w:tc>
        <w:tc>
          <w:tcPr>
            <w:tcW w:w="323" w:type="pct"/>
            <w:tcBorders>
              <w:top w:val="nil"/>
              <w:left w:val="nil"/>
              <w:bottom w:val="single" w:sz="4" w:space="0" w:color="auto"/>
              <w:right w:val="single" w:sz="4" w:space="0" w:color="auto"/>
            </w:tcBorders>
            <w:shd w:val="clear" w:color="auto" w:fill="auto"/>
            <w:noWrap/>
            <w:vAlign w:val="center"/>
            <w:hideMark/>
          </w:tcPr>
          <w:p w:rsidR="009D200A" w:rsidRPr="007815BC" w:rsidRDefault="00697C2B" w:rsidP="00165485">
            <w:pPr>
              <w:spacing w:after="0" w:line="23" w:lineRule="atLeast"/>
              <w:ind w:firstLine="0"/>
              <w:jc w:val="center"/>
              <w:rPr>
                <w:sz w:val="18"/>
                <w:szCs w:val="20"/>
              </w:rPr>
            </w:pPr>
            <w:r w:rsidRPr="007815BC">
              <w:rPr>
                <w:sz w:val="18"/>
                <w:szCs w:val="20"/>
              </w:rPr>
              <w:t>4,655</w:t>
            </w:r>
          </w:p>
        </w:tc>
        <w:tc>
          <w:tcPr>
            <w:tcW w:w="323" w:type="pct"/>
            <w:tcBorders>
              <w:top w:val="nil"/>
              <w:left w:val="nil"/>
              <w:bottom w:val="single" w:sz="4" w:space="0" w:color="auto"/>
              <w:right w:val="single" w:sz="4" w:space="0" w:color="auto"/>
            </w:tcBorders>
            <w:shd w:val="clear" w:color="auto" w:fill="auto"/>
            <w:noWrap/>
            <w:vAlign w:val="center"/>
            <w:hideMark/>
          </w:tcPr>
          <w:p w:rsidR="009D200A" w:rsidRPr="007815BC" w:rsidRDefault="00697C2B" w:rsidP="00165485">
            <w:pPr>
              <w:spacing w:after="0" w:line="23" w:lineRule="atLeast"/>
              <w:ind w:firstLine="0"/>
              <w:jc w:val="center"/>
              <w:rPr>
                <w:sz w:val="18"/>
                <w:szCs w:val="20"/>
              </w:rPr>
            </w:pPr>
            <w:r w:rsidRPr="007815BC">
              <w:rPr>
                <w:sz w:val="18"/>
                <w:szCs w:val="20"/>
              </w:rPr>
              <w:t>4,655</w:t>
            </w:r>
          </w:p>
        </w:tc>
        <w:tc>
          <w:tcPr>
            <w:tcW w:w="323" w:type="pct"/>
            <w:tcBorders>
              <w:top w:val="nil"/>
              <w:left w:val="nil"/>
              <w:bottom w:val="single" w:sz="4" w:space="0" w:color="auto"/>
              <w:right w:val="single" w:sz="4" w:space="0" w:color="auto"/>
            </w:tcBorders>
            <w:shd w:val="clear" w:color="auto" w:fill="auto"/>
            <w:noWrap/>
            <w:vAlign w:val="center"/>
            <w:hideMark/>
          </w:tcPr>
          <w:p w:rsidR="009D200A" w:rsidRPr="007815BC" w:rsidRDefault="00697C2B" w:rsidP="00165485">
            <w:pPr>
              <w:spacing w:after="0" w:line="23" w:lineRule="atLeast"/>
              <w:ind w:firstLine="0"/>
              <w:jc w:val="center"/>
              <w:rPr>
                <w:sz w:val="18"/>
                <w:szCs w:val="20"/>
              </w:rPr>
            </w:pPr>
            <w:r w:rsidRPr="007815BC">
              <w:rPr>
                <w:sz w:val="18"/>
                <w:szCs w:val="20"/>
              </w:rPr>
              <w:t>4,655</w:t>
            </w:r>
          </w:p>
        </w:tc>
        <w:tc>
          <w:tcPr>
            <w:tcW w:w="323" w:type="pct"/>
            <w:tcBorders>
              <w:top w:val="nil"/>
              <w:left w:val="nil"/>
              <w:bottom w:val="single" w:sz="4" w:space="0" w:color="auto"/>
              <w:right w:val="single" w:sz="4" w:space="0" w:color="auto"/>
            </w:tcBorders>
            <w:shd w:val="clear" w:color="auto" w:fill="auto"/>
            <w:noWrap/>
            <w:vAlign w:val="center"/>
            <w:hideMark/>
          </w:tcPr>
          <w:p w:rsidR="009D200A" w:rsidRPr="007815BC" w:rsidRDefault="00697C2B" w:rsidP="00165485">
            <w:pPr>
              <w:spacing w:after="0" w:line="23" w:lineRule="atLeast"/>
              <w:ind w:firstLine="0"/>
              <w:jc w:val="center"/>
              <w:rPr>
                <w:sz w:val="18"/>
                <w:szCs w:val="20"/>
              </w:rPr>
            </w:pPr>
            <w:r w:rsidRPr="007815BC">
              <w:rPr>
                <w:sz w:val="18"/>
                <w:szCs w:val="20"/>
              </w:rPr>
              <w:t>4,655</w:t>
            </w:r>
          </w:p>
        </w:tc>
        <w:tc>
          <w:tcPr>
            <w:tcW w:w="321" w:type="pct"/>
            <w:tcBorders>
              <w:top w:val="nil"/>
              <w:left w:val="nil"/>
              <w:bottom w:val="single" w:sz="4" w:space="0" w:color="auto"/>
              <w:right w:val="single" w:sz="4" w:space="0" w:color="auto"/>
            </w:tcBorders>
            <w:shd w:val="clear" w:color="auto" w:fill="auto"/>
            <w:noWrap/>
            <w:vAlign w:val="center"/>
            <w:hideMark/>
          </w:tcPr>
          <w:p w:rsidR="009D200A" w:rsidRPr="007815BC" w:rsidRDefault="00697C2B" w:rsidP="00165485">
            <w:pPr>
              <w:spacing w:after="0" w:line="23" w:lineRule="atLeast"/>
              <w:ind w:firstLine="0"/>
              <w:jc w:val="center"/>
              <w:rPr>
                <w:sz w:val="18"/>
                <w:szCs w:val="20"/>
              </w:rPr>
            </w:pPr>
            <w:r w:rsidRPr="007815BC">
              <w:rPr>
                <w:sz w:val="18"/>
                <w:szCs w:val="20"/>
              </w:rPr>
              <w:t>4,655</w:t>
            </w:r>
          </w:p>
        </w:tc>
      </w:tr>
      <w:tr w:rsidR="009D74C2" w:rsidTr="00165485">
        <w:trPr>
          <w:trHeight w:val="20"/>
        </w:trPr>
        <w:tc>
          <w:tcPr>
            <w:tcW w:w="801" w:type="pct"/>
            <w:tcBorders>
              <w:top w:val="nil"/>
              <w:left w:val="single" w:sz="4" w:space="0" w:color="auto"/>
              <w:bottom w:val="single" w:sz="4" w:space="0" w:color="auto"/>
              <w:right w:val="single" w:sz="4" w:space="0" w:color="auto"/>
            </w:tcBorders>
            <w:shd w:val="clear" w:color="auto" w:fill="auto"/>
            <w:vAlign w:val="center"/>
            <w:hideMark/>
          </w:tcPr>
          <w:p w:rsidR="009D200A" w:rsidRPr="007815BC" w:rsidRDefault="00697C2B" w:rsidP="00165485">
            <w:pPr>
              <w:spacing w:after="0" w:line="23" w:lineRule="atLeast"/>
              <w:ind w:firstLine="0"/>
              <w:rPr>
                <w:sz w:val="18"/>
                <w:szCs w:val="20"/>
              </w:rPr>
            </w:pPr>
            <w:r w:rsidRPr="007815BC">
              <w:rPr>
                <w:sz w:val="18"/>
                <w:szCs w:val="20"/>
              </w:rPr>
              <w:t>Новая котельная в районе Пивзавода</w:t>
            </w:r>
          </w:p>
        </w:tc>
        <w:tc>
          <w:tcPr>
            <w:tcW w:w="2263" w:type="pct"/>
            <w:gridSpan w:val="8"/>
            <w:tcBorders>
              <w:top w:val="nil"/>
              <w:left w:val="nil"/>
              <w:bottom w:val="single" w:sz="4" w:space="0" w:color="auto"/>
              <w:right w:val="single" w:sz="4" w:space="0" w:color="auto"/>
            </w:tcBorders>
            <w:shd w:val="clear" w:color="auto" w:fill="auto"/>
            <w:noWrap/>
            <w:vAlign w:val="center"/>
          </w:tcPr>
          <w:p w:rsidR="009D200A" w:rsidRPr="007815BC" w:rsidRDefault="00697C2B" w:rsidP="00165485">
            <w:pPr>
              <w:spacing w:after="0" w:line="23" w:lineRule="atLeast"/>
              <w:ind w:firstLine="0"/>
              <w:jc w:val="center"/>
              <w:rPr>
                <w:sz w:val="18"/>
                <w:szCs w:val="20"/>
              </w:rPr>
            </w:pPr>
            <w:r w:rsidRPr="007815BC">
              <w:rPr>
                <w:sz w:val="18"/>
                <w:szCs w:val="20"/>
              </w:rPr>
              <w:t>Новая котельная в районе Пивзавода</w:t>
            </w:r>
          </w:p>
        </w:tc>
        <w:tc>
          <w:tcPr>
            <w:tcW w:w="323" w:type="pct"/>
            <w:tcBorders>
              <w:top w:val="nil"/>
              <w:left w:val="nil"/>
              <w:bottom w:val="single" w:sz="4" w:space="0" w:color="auto"/>
              <w:right w:val="single" w:sz="4" w:space="0" w:color="auto"/>
            </w:tcBorders>
            <w:shd w:val="clear" w:color="auto" w:fill="auto"/>
            <w:noWrap/>
            <w:vAlign w:val="center"/>
            <w:hideMark/>
          </w:tcPr>
          <w:p w:rsidR="009D200A" w:rsidRPr="007815BC" w:rsidRDefault="00697C2B" w:rsidP="00165485">
            <w:pPr>
              <w:spacing w:after="0" w:line="23" w:lineRule="atLeast"/>
              <w:ind w:firstLine="0"/>
              <w:jc w:val="center"/>
              <w:rPr>
                <w:sz w:val="18"/>
                <w:szCs w:val="20"/>
              </w:rPr>
            </w:pPr>
            <w:r w:rsidRPr="007815BC">
              <w:rPr>
                <w:sz w:val="18"/>
                <w:szCs w:val="20"/>
              </w:rPr>
              <w:t>1,347</w:t>
            </w:r>
          </w:p>
        </w:tc>
        <w:tc>
          <w:tcPr>
            <w:tcW w:w="323" w:type="pct"/>
            <w:tcBorders>
              <w:top w:val="nil"/>
              <w:left w:val="nil"/>
              <w:bottom w:val="single" w:sz="4" w:space="0" w:color="auto"/>
              <w:right w:val="single" w:sz="4" w:space="0" w:color="auto"/>
            </w:tcBorders>
            <w:shd w:val="clear" w:color="auto" w:fill="auto"/>
            <w:noWrap/>
            <w:vAlign w:val="center"/>
            <w:hideMark/>
          </w:tcPr>
          <w:p w:rsidR="009D200A" w:rsidRPr="007815BC" w:rsidRDefault="00697C2B" w:rsidP="00165485">
            <w:pPr>
              <w:spacing w:after="0" w:line="23" w:lineRule="atLeast"/>
              <w:ind w:firstLine="0"/>
              <w:jc w:val="center"/>
              <w:rPr>
                <w:sz w:val="18"/>
                <w:szCs w:val="20"/>
              </w:rPr>
            </w:pPr>
            <w:r w:rsidRPr="007815BC">
              <w:rPr>
                <w:sz w:val="18"/>
                <w:szCs w:val="20"/>
              </w:rPr>
              <w:t>1,347</w:t>
            </w:r>
          </w:p>
        </w:tc>
        <w:tc>
          <w:tcPr>
            <w:tcW w:w="323" w:type="pct"/>
            <w:tcBorders>
              <w:top w:val="nil"/>
              <w:left w:val="nil"/>
              <w:bottom w:val="single" w:sz="4" w:space="0" w:color="auto"/>
              <w:right w:val="single" w:sz="4" w:space="0" w:color="auto"/>
            </w:tcBorders>
            <w:shd w:val="clear" w:color="auto" w:fill="auto"/>
            <w:noWrap/>
            <w:vAlign w:val="center"/>
            <w:hideMark/>
          </w:tcPr>
          <w:p w:rsidR="009D200A" w:rsidRPr="007815BC" w:rsidRDefault="00697C2B" w:rsidP="00165485">
            <w:pPr>
              <w:spacing w:after="0" w:line="23" w:lineRule="atLeast"/>
              <w:ind w:firstLine="0"/>
              <w:jc w:val="center"/>
              <w:rPr>
                <w:sz w:val="18"/>
                <w:szCs w:val="20"/>
              </w:rPr>
            </w:pPr>
            <w:r w:rsidRPr="007815BC">
              <w:rPr>
                <w:sz w:val="18"/>
                <w:szCs w:val="20"/>
              </w:rPr>
              <w:t>1,347</w:t>
            </w:r>
          </w:p>
        </w:tc>
        <w:tc>
          <w:tcPr>
            <w:tcW w:w="323" w:type="pct"/>
            <w:tcBorders>
              <w:top w:val="nil"/>
              <w:left w:val="nil"/>
              <w:bottom w:val="single" w:sz="4" w:space="0" w:color="auto"/>
              <w:right w:val="single" w:sz="4" w:space="0" w:color="auto"/>
            </w:tcBorders>
            <w:shd w:val="clear" w:color="auto" w:fill="auto"/>
            <w:noWrap/>
            <w:vAlign w:val="center"/>
            <w:hideMark/>
          </w:tcPr>
          <w:p w:rsidR="009D200A" w:rsidRPr="007815BC" w:rsidRDefault="00697C2B" w:rsidP="00165485">
            <w:pPr>
              <w:spacing w:after="0" w:line="23" w:lineRule="atLeast"/>
              <w:ind w:firstLine="0"/>
              <w:jc w:val="center"/>
              <w:rPr>
                <w:sz w:val="18"/>
                <w:szCs w:val="20"/>
              </w:rPr>
            </w:pPr>
            <w:r w:rsidRPr="007815BC">
              <w:rPr>
                <w:sz w:val="18"/>
                <w:szCs w:val="20"/>
              </w:rPr>
              <w:t>1,347</w:t>
            </w:r>
          </w:p>
        </w:tc>
        <w:tc>
          <w:tcPr>
            <w:tcW w:w="323" w:type="pct"/>
            <w:tcBorders>
              <w:top w:val="nil"/>
              <w:left w:val="nil"/>
              <w:bottom w:val="single" w:sz="4" w:space="0" w:color="auto"/>
              <w:right w:val="single" w:sz="4" w:space="0" w:color="auto"/>
            </w:tcBorders>
            <w:shd w:val="clear" w:color="auto" w:fill="auto"/>
            <w:noWrap/>
            <w:vAlign w:val="center"/>
            <w:hideMark/>
          </w:tcPr>
          <w:p w:rsidR="009D200A" w:rsidRPr="007815BC" w:rsidRDefault="00697C2B" w:rsidP="00165485">
            <w:pPr>
              <w:spacing w:after="0" w:line="23" w:lineRule="atLeast"/>
              <w:ind w:firstLine="0"/>
              <w:jc w:val="center"/>
              <w:rPr>
                <w:sz w:val="18"/>
                <w:szCs w:val="20"/>
              </w:rPr>
            </w:pPr>
            <w:r w:rsidRPr="007815BC">
              <w:rPr>
                <w:sz w:val="18"/>
                <w:szCs w:val="20"/>
              </w:rPr>
              <w:t>1,347</w:t>
            </w:r>
          </w:p>
        </w:tc>
        <w:tc>
          <w:tcPr>
            <w:tcW w:w="321" w:type="pct"/>
            <w:tcBorders>
              <w:top w:val="nil"/>
              <w:left w:val="nil"/>
              <w:bottom w:val="single" w:sz="4" w:space="0" w:color="auto"/>
              <w:right w:val="single" w:sz="4" w:space="0" w:color="auto"/>
            </w:tcBorders>
            <w:shd w:val="clear" w:color="auto" w:fill="auto"/>
            <w:noWrap/>
            <w:vAlign w:val="center"/>
            <w:hideMark/>
          </w:tcPr>
          <w:p w:rsidR="009D200A" w:rsidRPr="007815BC" w:rsidRDefault="00697C2B" w:rsidP="00165485">
            <w:pPr>
              <w:spacing w:after="0" w:line="23" w:lineRule="atLeast"/>
              <w:ind w:firstLine="0"/>
              <w:jc w:val="center"/>
              <w:rPr>
                <w:sz w:val="18"/>
                <w:szCs w:val="20"/>
              </w:rPr>
            </w:pPr>
            <w:r w:rsidRPr="007815BC">
              <w:rPr>
                <w:sz w:val="18"/>
                <w:szCs w:val="20"/>
              </w:rPr>
              <w:t>1,347</w:t>
            </w:r>
          </w:p>
        </w:tc>
      </w:tr>
    </w:tbl>
    <w:p w:rsidR="00E87A00" w:rsidRDefault="00697C2B" w:rsidP="0071010C">
      <w:pPr>
        <w:spacing w:before="120" w:after="120" w:line="276" w:lineRule="auto"/>
        <w:jc w:val="both"/>
        <w:rPr>
          <w:sz w:val="24"/>
          <w:szCs w:val="24"/>
        </w:rPr>
      </w:pPr>
      <w:r w:rsidRPr="0071010C">
        <w:rPr>
          <w:sz w:val="24"/>
          <w:szCs w:val="24"/>
        </w:rPr>
        <w:t xml:space="preserve">Коэффициент использования установленной тепловой мощности представлен в таблице </w:t>
      </w:r>
      <w:r w:rsidRPr="0071010C">
        <w:rPr>
          <w:sz w:val="24"/>
          <w:szCs w:val="24"/>
        </w:rPr>
        <w:fldChar w:fldCharType="begin"/>
      </w:r>
      <w:r w:rsidRPr="0071010C">
        <w:rPr>
          <w:sz w:val="24"/>
          <w:szCs w:val="24"/>
        </w:rPr>
        <w:instrText xml:space="preserve"> REF _Ref90852263 \h  \* MERGEFORMAT </w:instrText>
      </w:r>
      <w:r w:rsidRPr="0071010C">
        <w:rPr>
          <w:sz w:val="24"/>
          <w:szCs w:val="24"/>
        </w:rPr>
      </w:r>
      <w:r w:rsidRPr="0071010C">
        <w:rPr>
          <w:sz w:val="24"/>
          <w:szCs w:val="24"/>
        </w:rPr>
        <w:fldChar w:fldCharType="separate"/>
      </w:r>
      <w:r w:rsidR="00B85BD6" w:rsidRPr="00B85BD6">
        <w:rPr>
          <w:sz w:val="24"/>
          <w:szCs w:val="24"/>
        </w:rPr>
        <w:t>Таблица 65</w:t>
      </w:r>
      <w:r w:rsidRPr="0071010C">
        <w:rPr>
          <w:sz w:val="24"/>
          <w:szCs w:val="24"/>
        </w:rPr>
        <w:fldChar w:fldCharType="end"/>
      </w:r>
      <w:r w:rsidRPr="0071010C">
        <w:rPr>
          <w:sz w:val="24"/>
          <w:szCs w:val="24"/>
        </w:rPr>
        <w:t>.</w:t>
      </w:r>
    </w:p>
    <w:p w:rsidR="00E87A00" w:rsidRPr="00D0663E" w:rsidRDefault="00697C2B" w:rsidP="00BD214C">
      <w:pPr>
        <w:keepNext/>
        <w:spacing w:before="120" w:after="0" w:line="240" w:lineRule="auto"/>
        <w:ind w:firstLine="0"/>
        <w:jc w:val="both"/>
        <w:rPr>
          <w:rFonts w:eastAsiaTheme="minorHAnsi" w:cstheme="minorBidi"/>
          <w:b/>
          <w:sz w:val="24"/>
          <w:szCs w:val="20"/>
          <w:lang w:eastAsia="en-US"/>
        </w:rPr>
      </w:pPr>
      <w:bookmarkStart w:id="410" w:name="_Ref90852263"/>
      <w:bookmarkStart w:id="411" w:name="_Toc90916943"/>
      <w:r w:rsidRPr="00D0663E">
        <w:rPr>
          <w:rFonts w:eastAsiaTheme="minorHAnsi" w:cstheme="minorBidi"/>
          <w:b/>
          <w:sz w:val="24"/>
          <w:szCs w:val="20"/>
          <w:lang w:eastAsia="en-US"/>
        </w:rPr>
        <w:t xml:space="preserve">Таблица </w:t>
      </w:r>
      <w:r w:rsidRPr="00D0663E">
        <w:rPr>
          <w:rFonts w:eastAsiaTheme="minorHAnsi" w:cstheme="minorBidi"/>
          <w:b/>
          <w:sz w:val="24"/>
          <w:szCs w:val="20"/>
          <w:lang w:eastAsia="en-US"/>
        </w:rPr>
        <w:fldChar w:fldCharType="begin"/>
      </w:r>
      <w:r w:rsidRPr="00D0663E">
        <w:rPr>
          <w:rFonts w:eastAsiaTheme="minorHAnsi" w:cstheme="minorBidi"/>
          <w:b/>
          <w:sz w:val="24"/>
          <w:szCs w:val="20"/>
          <w:lang w:eastAsia="en-US"/>
        </w:rPr>
        <w:instrText xml:space="preserve"> SEQ Таблица \* ARABIC </w:instrText>
      </w:r>
      <w:r w:rsidRPr="00D0663E">
        <w:rPr>
          <w:rFonts w:eastAsiaTheme="minorHAnsi" w:cstheme="minorBidi"/>
          <w:b/>
          <w:sz w:val="24"/>
          <w:szCs w:val="20"/>
          <w:lang w:eastAsia="en-US"/>
        </w:rPr>
        <w:fldChar w:fldCharType="separate"/>
      </w:r>
      <w:r w:rsidR="00B85BD6">
        <w:rPr>
          <w:rFonts w:eastAsiaTheme="minorHAnsi" w:cstheme="minorBidi"/>
          <w:b/>
          <w:noProof/>
          <w:sz w:val="24"/>
          <w:szCs w:val="20"/>
          <w:lang w:eastAsia="en-US"/>
        </w:rPr>
        <w:t>65</w:t>
      </w:r>
      <w:r w:rsidRPr="00D0663E">
        <w:rPr>
          <w:rFonts w:eastAsiaTheme="minorHAnsi" w:cstheme="minorBidi"/>
          <w:b/>
          <w:sz w:val="24"/>
          <w:szCs w:val="20"/>
          <w:lang w:eastAsia="en-US"/>
        </w:rPr>
        <w:fldChar w:fldCharType="end"/>
      </w:r>
      <w:bookmarkEnd w:id="410"/>
      <w:r w:rsidRPr="00D0663E">
        <w:rPr>
          <w:rFonts w:eastAsiaTheme="minorHAnsi" w:cstheme="minorBidi"/>
          <w:b/>
          <w:sz w:val="24"/>
          <w:szCs w:val="20"/>
          <w:lang w:eastAsia="en-US"/>
        </w:rPr>
        <w:t>. Коэффициент использования установленной мощности</w:t>
      </w:r>
      <w:bookmarkEnd w:id="411"/>
    </w:p>
    <w:tbl>
      <w:tblPr>
        <w:tblW w:w="5000" w:type="pct"/>
        <w:tblCellMar>
          <w:left w:w="28" w:type="dxa"/>
          <w:right w:w="28" w:type="dxa"/>
        </w:tblCellMar>
        <w:tblLook w:val="04A0" w:firstRow="1" w:lastRow="0" w:firstColumn="1" w:lastColumn="0" w:noHBand="0" w:noVBand="1"/>
      </w:tblPr>
      <w:tblGrid>
        <w:gridCol w:w="2335"/>
        <w:gridCol w:w="853"/>
        <w:gridCol w:w="853"/>
        <w:gridCol w:w="853"/>
        <w:gridCol w:w="854"/>
        <w:gridCol w:w="854"/>
        <w:gridCol w:w="854"/>
        <w:gridCol w:w="854"/>
        <w:gridCol w:w="854"/>
        <w:gridCol w:w="854"/>
        <w:gridCol w:w="857"/>
        <w:gridCol w:w="857"/>
        <w:gridCol w:w="862"/>
        <w:gridCol w:w="854"/>
        <w:gridCol w:w="828"/>
      </w:tblGrid>
      <w:tr w:rsidR="009D74C2" w:rsidTr="00165485">
        <w:trPr>
          <w:trHeight w:val="20"/>
        </w:trPr>
        <w:tc>
          <w:tcPr>
            <w:tcW w:w="8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D200A" w:rsidRPr="007815BC" w:rsidRDefault="00697C2B" w:rsidP="00165485">
            <w:pPr>
              <w:spacing w:after="0" w:line="23" w:lineRule="atLeast"/>
              <w:ind w:firstLine="0"/>
              <w:jc w:val="center"/>
              <w:rPr>
                <w:b/>
                <w:bCs/>
                <w:sz w:val="20"/>
              </w:rPr>
            </w:pPr>
            <w:r w:rsidRPr="007815BC">
              <w:rPr>
                <w:b/>
                <w:bCs/>
                <w:sz w:val="20"/>
              </w:rPr>
              <w:t>Котельная</w:t>
            </w:r>
          </w:p>
        </w:tc>
        <w:tc>
          <w:tcPr>
            <w:tcW w:w="299" w:type="pct"/>
            <w:tcBorders>
              <w:top w:val="single" w:sz="4" w:space="0" w:color="auto"/>
              <w:left w:val="nil"/>
              <w:bottom w:val="single" w:sz="4" w:space="0" w:color="auto"/>
              <w:right w:val="single" w:sz="4" w:space="0" w:color="auto"/>
            </w:tcBorders>
            <w:shd w:val="clear" w:color="auto" w:fill="auto"/>
            <w:noWrap/>
            <w:vAlign w:val="center"/>
            <w:hideMark/>
          </w:tcPr>
          <w:p w:rsidR="009D200A" w:rsidRPr="007815BC" w:rsidRDefault="00697C2B" w:rsidP="00165485">
            <w:pPr>
              <w:spacing w:after="0" w:line="23" w:lineRule="atLeast"/>
              <w:ind w:firstLine="0"/>
              <w:jc w:val="center"/>
              <w:rPr>
                <w:b/>
                <w:bCs/>
                <w:sz w:val="20"/>
              </w:rPr>
            </w:pPr>
            <w:r w:rsidRPr="007815BC">
              <w:rPr>
                <w:b/>
                <w:bCs/>
                <w:sz w:val="20"/>
              </w:rPr>
              <w:t>2020</w:t>
            </w:r>
          </w:p>
        </w:tc>
        <w:tc>
          <w:tcPr>
            <w:tcW w:w="299" w:type="pct"/>
            <w:tcBorders>
              <w:top w:val="single" w:sz="4" w:space="0" w:color="auto"/>
              <w:left w:val="nil"/>
              <w:bottom w:val="single" w:sz="4" w:space="0" w:color="auto"/>
              <w:right w:val="single" w:sz="4" w:space="0" w:color="auto"/>
            </w:tcBorders>
            <w:shd w:val="clear" w:color="auto" w:fill="auto"/>
            <w:noWrap/>
            <w:vAlign w:val="center"/>
            <w:hideMark/>
          </w:tcPr>
          <w:p w:rsidR="009D200A" w:rsidRPr="007815BC" w:rsidRDefault="00697C2B" w:rsidP="00165485">
            <w:pPr>
              <w:spacing w:after="0" w:line="23" w:lineRule="atLeast"/>
              <w:ind w:firstLine="0"/>
              <w:jc w:val="center"/>
              <w:rPr>
                <w:b/>
                <w:bCs/>
                <w:sz w:val="20"/>
              </w:rPr>
            </w:pPr>
            <w:r w:rsidRPr="007815BC">
              <w:rPr>
                <w:b/>
                <w:bCs/>
                <w:sz w:val="20"/>
              </w:rPr>
              <w:t>2021</w:t>
            </w:r>
          </w:p>
        </w:tc>
        <w:tc>
          <w:tcPr>
            <w:tcW w:w="299" w:type="pct"/>
            <w:tcBorders>
              <w:top w:val="single" w:sz="4" w:space="0" w:color="auto"/>
              <w:left w:val="nil"/>
              <w:bottom w:val="single" w:sz="4" w:space="0" w:color="auto"/>
              <w:right w:val="single" w:sz="4" w:space="0" w:color="auto"/>
            </w:tcBorders>
            <w:shd w:val="clear" w:color="auto" w:fill="auto"/>
            <w:noWrap/>
            <w:vAlign w:val="center"/>
            <w:hideMark/>
          </w:tcPr>
          <w:p w:rsidR="009D200A" w:rsidRPr="007815BC" w:rsidRDefault="00697C2B" w:rsidP="00165485">
            <w:pPr>
              <w:spacing w:after="0" w:line="23" w:lineRule="atLeast"/>
              <w:ind w:firstLine="0"/>
              <w:jc w:val="center"/>
              <w:rPr>
                <w:b/>
                <w:bCs/>
                <w:sz w:val="20"/>
              </w:rPr>
            </w:pPr>
            <w:r w:rsidRPr="007815BC">
              <w:rPr>
                <w:b/>
                <w:bCs/>
                <w:sz w:val="20"/>
              </w:rPr>
              <w:t>2022</w:t>
            </w:r>
          </w:p>
        </w:tc>
        <w:tc>
          <w:tcPr>
            <w:tcW w:w="299" w:type="pct"/>
            <w:tcBorders>
              <w:top w:val="single" w:sz="4" w:space="0" w:color="auto"/>
              <w:left w:val="nil"/>
              <w:bottom w:val="single" w:sz="4" w:space="0" w:color="auto"/>
              <w:right w:val="single" w:sz="4" w:space="0" w:color="auto"/>
            </w:tcBorders>
            <w:shd w:val="clear" w:color="auto" w:fill="auto"/>
            <w:noWrap/>
            <w:vAlign w:val="center"/>
            <w:hideMark/>
          </w:tcPr>
          <w:p w:rsidR="009D200A" w:rsidRPr="007815BC" w:rsidRDefault="00697C2B" w:rsidP="00165485">
            <w:pPr>
              <w:spacing w:after="0" w:line="23" w:lineRule="atLeast"/>
              <w:ind w:firstLine="0"/>
              <w:jc w:val="center"/>
              <w:rPr>
                <w:b/>
                <w:bCs/>
                <w:sz w:val="20"/>
              </w:rPr>
            </w:pPr>
            <w:r w:rsidRPr="007815BC">
              <w:rPr>
                <w:b/>
                <w:bCs/>
                <w:sz w:val="20"/>
              </w:rPr>
              <w:t>2023</w:t>
            </w:r>
          </w:p>
        </w:tc>
        <w:tc>
          <w:tcPr>
            <w:tcW w:w="299" w:type="pct"/>
            <w:tcBorders>
              <w:top w:val="single" w:sz="4" w:space="0" w:color="auto"/>
              <w:left w:val="nil"/>
              <w:bottom w:val="single" w:sz="4" w:space="0" w:color="auto"/>
              <w:right w:val="single" w:sz="4" w:space="0" w:color="auto"/>
            </w:tcBorders>
            <w:shd w:val="clear" w:color="auto" w:fill="auto"/>
            <w:noWrap/>
            <w:vAlign w:val="center"/>
            <w:hideMark/>
          </w:tcPr>
          <w:p w:rsidR="009D200A" w:rsidRPr="007815BC" w:rsidRDefault="00697C2B" w:rsidP="00165485">
            <w:pPr>
              <w:spacing w:after="0" w:line="23" w:lineRule="atLeast"/>
              <w:ind w:firstLine="0"/>
              <w:jc w:val="center"/>
              <w:rPr>
                <w:b/>
                <w:bCs/>
                <w:sz w:val="20"/>
              </w:rPr>
            </w:pPr>
            <w:r w:rsidRPr="007815BC">
              <w:rPr>
                <w:b/>
                <w:bCs/>
                <w:sz w:val="20"/>
              </w:rPr>
              <w:t>2024</w:t>
            </w:r>
          </w:p>
        </w:tc>
        <w:tc>
          <w:tcPr>
            <w:tcW w:w="299" w:type="pct"/>
            <w:tcBorders>
              <w:top w:val="single" w:sz="4" w:space="0" w:color="auto"/>
              <w:left w:val="nil"/>
              <w:bottom w:val="single" w:sz="4" w:space="0" w:color="auto"/>
              <w:right w:val="single" w:sz="4" w:space="0" w:color="auto"/>
            </w:tcBorders>
            <w:shd w:val="clear" w:color="auto" w:fill="auto"/>
            <w:noWrap/>
            <w:vAlign w:val="center"/>
            <w:hideMark/>
          </w:tcPr>
          <w:p w:rsidR="009D200A" w:rsidRPr="007815BC" w:rsidRDefault="00697C2B" w:rsidP="00165485">
            <w:pPr>
              <w:spacing w:after="0" w:line="23" w:lineRule="atLeast"/>
              <w:ind w:firstLine="0"/>
              <w:jc w:val="center"/>
              <w:rPr>
                <w:b/>
                <w:bCs/>
                <w:sz w:val="20"/>
              </w:rPr>
            </w:pPr>
            <w:r w:rsidRPr="007815BC">
              <w:rPr>
                <w:b/>
                <w:bCs/>
                <w:sz w:val="20"/>
              </w:rPr>
              <w:t>2025</w:t>
            </w:r>
          </w:p>
        </w:tc>
        <w:tc>
          <w:tcPr>
            <w:tcW w:w="299" w:type="pct"/>
            <w:tcBorders>
              <w:top w:val="single" w:sz="4" w:space="0" w:color="auto"/>
              <w:left w:val="nil"/>
              <w:bottom w:val="single" w:sz="4" w:space="0" w:color="auto"/>
              <w:right w:val="single" w:sz="4" w:space="0" w:color="auto"/>
            </w:tcBorders>
            <w:shd w:val="clear" w:color="auto" w:fill="auto"/>
            <w:noWrap/>
            <w:vAlign w:val="center"/>
            <w:hideMark/>
          </w:tcPr>
          <w:p w:rsidR="009D200A" w:rsidRPr="007815BC" w:rsidRDefault="00697C2B" w:rsidP="00165485">
            <w:pPr>
              <w:spacing w:after="0" w:line="23" w:lineRule="atLeast"/>
              <w:ind w:firstLine="0"/>
              <w:jc w:val="center"/>
              <w:rPr>
                <w:b/>
                <w:bCs/>
                <w:sz w:val="20"/>
              </w:rPr>
            </w:pPr>
            <w:r w:rsidRPr="007815BC">
              <w:rPr>
                <w:b/>
                <w:bCs/>
                <w:sz w:val="20"/>
              </w:rPr>
              <w:t>2026</w:t>
            </w:r>
          </w:p>
        </w:tc>
        <w:tc>
          <w:tcPr>
            <w:tcW w:w="299" w:type="pct"/>
            <w:tcBorders>
              <w:top w:val="single" w:sz="4" w:space="0" w:color="auto"/>
              <w:left w:val="nil"/>
              <w:bottom w:val="single" w:sz="4" w:space="0" w:color="auto"/>
              <w:right w:val="single" w:sz="4" w:space="0" w:color="auto"/>
            </w:tcBorders>
            <w:shd w:val="clear" w:color="auto" w:fill="auto"/>
            <w:noWrap/>
            <w:vAlign w:val="center"/>
            <w:hideMark/>
          </w:tcPr>
          <w:p w:rsidR="009D200A" w:rsidRPr="007815BC" w:rsidRDefault="00697C2B" w:rsidP="00165485">
            <w:pPr>
              <w:spacing w:after="0" w:line="23" w:lineRule="atLeast"/>
              <w:ind w:firstLine="0"/>
              <w:jc w:val="center"/>
              <w:rPr>
                <w:b/>
                <w:bCs/>
                <w:sz w:val="20"/>
              </w:rPr>
            </w:pPr>
            <w:r w:rsidRPr="007815BC">
              <w:rPr>
                <w:b/>
                <w:bCs/>
                <w:sz w:val="20"/>
              </w:rPr>
              <w:t>2027</w:t>
            </w:r>
          </w:p>
        </w:tc>
        <w:tc>
          <w:tcPr>
            <w:tcW w:w="299" w:type="pct"/>
            <w:tcBorders>
              <w:top w:val="single" w:sz="4" w:space="0" w:color="auto"/>
              <w:left w:val="nil"/>
              <w:bottom w:val="single" w:sz="4" w:space="0" w:color="auto"/>
              <w:right w:val="single" w:sz="4" w:space="0" w:color="auto"/>
            </w:tcBorders>
            <w:shd w:val="clear" w:color="auto" w:fill="auto"/>
            <w:noWrap/>
            <w:vAlign w:val="center"/>
            <w:hideMark/>
          </w:tcPr>
          <w:p w:rsidR="009D200A" w:rsidRPr="007815BC" w:rsidRDefault="00697C2B" w:rsidP="00165485">
            <w:pPr>
              <w:spacing w:after="0" w:line="23" w:lineRule="atLeast"/>
              <w:ind w:firstLine="0"/>
              <w:jc w:val="center"/>
              <w:rPr>
                <w:b/>
                <w:bCs/>
                <w:sz w:val="20"/>
              </w:rPr>
            </w:pPr>
            <w:r w:rsidRPr="007815BC">
              <w:rPr>
                <w:b/>
                <w:bCs/>
                <w:sz w:val="20"/>
              </w:rPr>
              <w:t>2028</w:t>
            </w:r>
          </w:p>
        </w:tc>
        <w:tc>
          <w:tcPr>
            <w:tcW w:w="300" w:type="pct"/>
            <w:tcBorders>
              <w:top w:val="single" w:sz="4" w:space="0" w:color="auto"/>
              <w:left w:val="nil"/>
              <w:bottom w:val="single" w:sz="4" w:space="0" w:color="auto"/>
              <w:right w:val="single" w:sz="4" w:space="0" w:color="auto"/>
            </w:tcBorders>
            <w:shd w:val="clear" w:color="auto" w:fill="auto"/>
            <w:noWrap/>
            <w:vAlign w:val="center"/>
            <w:hideMark/>
          </w:tcPr>
          <w:p w:rsidR="009D200A" w:rsidRPr="007815BC" w:rsidRDefault="00697C2B" w:rsidP="00165485">
            <w:pPr>
              <w:spacing w:after="0" w:line="23" w:lineRule="atLeast"/>
              <w:ind w:firstLine="0"/>
              <w:jc w:val="center"/>
              <w:rPr>
                <w:b/>
                <w:bCs/>
                <w:sz w:val="20"/>
              </w:rPr>
            </w:pPr>
            <w:r w:rsidRPr="007815BC">
              <w:rPr>
                <w:b/>
                <w:bCs/>
                <w:sz w:val="20"/>
              </w:rPr>
              <w:t>2029</w:t>
            </w:r>
          </w:p>
        </w:tc>
        <w:tc>
          <w:tcPr>
            <w:tcW w:w="300" w:type="pct"/>
            <w:tcBorders>
              <w:top w:val="single" w:sz="4" w:space="0" w:color="auto"/>
              <w:left w:val="nil"/>
              <w:bottom w:val="single" w:sz="4" w:space="0" w:color="auto"/>
              <w:right w:val="single" w:sz="4" w:space="0" w:color="auto"/>
            </w:tcBorders>
            <w:shd w:val="clear" w:color="auto" w:fill="auto"/>
            <w:noWrap/>
            <w:vAlign w:val="center"/>
            <w:hideMark/>
          </w:tcPr>
          <w:p w:rsidR="009D200A" w:rsidRPr="007815BC" w:rsidRDefault="00697C2B" w:rsidP="00165485">
            <w:pPr>
              <w:spacing w:after="0" w:line="23" w:lineRule="atLeast"/>
              <w:ind w:firstLine="0"/>
              <w:jc w:val="center"/>
              <w:rPr>
                <w:b/>
                <w:bCs/>
                <w:sz w:val="20"/>
              </w:rPr>
            </w:pPr>
            <w:r w:rsidRPr="007815BC">
              <w:rPr>
                <w:b/>
                <w:bCs/>
                <w:sz w:val="20"/>
              </w:rPr>
              <w:t>2030</w:t>
            </w:r>
          </w:p>
        </w:tc>
        <w:tc>
          <w:tcPr>
            <w:tcW w:w="302" w:type="pct"/>
            <w:tcBorders>
              <w:top w:val="single" w:sz="4" w:space="0" w:color="auto"/>
              <w:left w:val="nil"/>
              <w:bottom w:val="single" w:sz="4" w:space="0" w:color="auto"/>
              <w:right w:val="single" w:sz="4" w:space="0" w:color="auto"/>
            </w:tcBorders>
            <w:shd w:val="clear" w:color="auto" w:fill="auto"/>
            <w:noWrap/>
            <w:vAlign w:val="center"/>
            <w:hideMark/>
          </w:tcPr>
          <w:p w:rsidR="009D200A" w:rsidRPr="007815BC" w:rsidRDefault="00697C2B" w:rsidP="00165485">
            <w:pPr>
              <w:spacing w:after="0" w:line="23" w:lineRule="atLeast"/>
              <w:ind w:firstLine="0"/>
              <w:jc w:val="center"/>
              <w:rPr>
                <w:b/>
                <w:bCs/>
                <w:sz w:val="20"/>
              </w:rPr>
            </w:pPr>
            <w:r w:rsidRPr="007815BC">
              <w:rPr>
                <w:b/>
                <w:bCs/>
                <w:sz w:val="20"/>
              </w:rPr>
              <w:t>2031</w:t>
            </w:r>
          </w:p>
        </w:tc>
        <w:tc>
          <w:tcPr>
            <w:tcW w:w="299" w:type="pct"/>
            <w:tcBorders>
              <w:top w:val="single" w:sz="4" w:space="0" w:color="auto"/>
              <w:left w:val="nil"/>
              <w:bottom w:val="single" w:sz="4" w:space="0" w:color="auto"/>
              <w:right w:val="single" w:sz="4" w:space="0" w:color="auto"/>
            </w:tcBorders>
            <w:shd w:val="clear" w:color="auto" w:fill="auto"/>
            <w:noWrap/>
            <w:vAlign w:val="center"/>
            <w:hideMark/>
          </w:tcPr>
          <w:p w:rsidR="009D200A" w:rsidRPr="007815BC" w:rsidRDefault="00697C2B" w:rsidP="00165485">
            <w:pPr>
              <w:spacing w:after="0" w:line="23" w:lineRule="atLeast"/>
              <w:ind w:firstLine="0"/>
              <w:jc w:val="center"/>
              <w:rPr>
                <w:b/>
                <w:bCs/>
                <w:sz w:val="20"/>
              </w:rPr>
            </w:pPr>
            <w:r w:rsidRPr="007815BC">
              <w:rPr>
                <w:b/>
                <w:bCs/>
                <w:sz w:val="20"/>
              </w:rPr>
              <w:t>2032</w:t>
            </w:r>
          </w:p>
        </w:tc>
        <w:tc>
          <w:tcPr>
            <w:tcW w:w="290" w:type="pct"/>
            <w:tcBorders>
              <w:top w:val="single" w:sz="4" w:space="0" w:color="auto"/>
              <w:left w:val="nil"/>
              <w:bottom w:val="single" w:sz="4" w:space="0" w:color="auto"/>
              <w:right w:val="single" w:sz="4" w:space="0" w:color="auto"/>
            </w:tcBorders>
            <w:shd w:val="clear" w:color="auto" w:fill="auto"/>
            <w:noWrap/>
            <w:vAlign w:val="center"/>
            <w:hideMark/>
          </w:tcPr>
          <w:p w:rsidR="009D200A" w:rsidRPr="007815BC" w:rsidRDefault="00697C2B" w:rsidP="00165485">
            <w:pPr>
              <w:spacing w:after="0" w:line="23" w:lineRule="atLeast"/>
              <w:ind w:firstLine="0"/>
              <w:jc w:val="center"/>
              <w:rPr>
                <w:b/>
                <w:bCs/>
                <w:sz w:val="20"/>
              </w:rPr>
            </w:pPr>
            <w:r w:rsidRPr="007815BC">
              <w:rPr>
                <w:b/>
                <w:bCs/>
                <w:sz w:val="20"/>
              </w:rPr>
              <w:t>2033</w:t>
            </w:r>
          </w:p>
        </w:tc>
      </w:tr>
      <w:tr w:rsidR="009D74C2" w:rsidTr="00165485">
        <w:trPr>
          <w:trHeight w:val="20"/>
        </w:trPr>
        <w:tc>
          <w:tcPr>
            <w:tcW w:w="818" w:type="pct"/>
            <w:tcBorders>
              <w:top w:val="nil"/>
              <w:left w:val="single" w:sz="4" w:space="0" w:color="auto"/>
              <w:bottom w:val="single" w:sz="4" w:space="0" w:color="auto"/>
              <w:right w:val="single" w:sz="4" w:space="0" w:color="auto"/>
            </w:tcBorders>
            <w:shd w:val="clear" w:color="auto" w:fill="auto"/>
            <w:vAlign w:val="center"/>
            <w:hideMark/>
          </w:tcPr>
          <w:p w:rsidR="009D200A" w:rsidRPr="007815BC" w:rsidRDefault="00697C2B" w:rsidP="00165485">
            <w:pPr>
              <w:spacing w:after="0" w:line="23" w:lineRule="atLeast"/>
              <w:ind w:firstLine="0"/>
              <w:jc w:val="both"/>
              <w:rPr>
                <w:sz w:val="20"/>
              </w:rPr>
            </w:pPr>
            <w:r w:rsidRPr="007815BC">
              <w:rPr>
                <w:sz w:val="20"/>
              </w:rPr>
              <w:t>Центральная</w:t>
            </w:r>
          </w:p>
        </w:tc>
        <w:tc>
          <w:tcPr>
            <w:tcW w:w="299" w:type="pct"/>
            <w:tcBorders>
              <w:top w:val="nil"/>
              <w:left w:val="nil"/>
              <w:bottom w:val="single" w:sz="4" w:space="0" w:color="auto"/>
              <w:right w:val="single" w:sz="4" w:space="0" w:color="auto"/>
            </w:tcBorders>
            <w:shd w:val="clear" w:color="auto" w:fill="auto"/>
            <w:noWrap/>
            <w:vAlign w:val="center"/>
            <w:hideMark/>
          </w:tcPr>
          <w:p w:rsidR="009D200A" w:rsidRPr="007815BC" w:rsidRDefault="00697C2B" w:rsidP="00165485">
            <w:pPr>
              <w:spacing w:after="0" w:line="23" w:lineRule="atLeast"/>
              <w:ind w:firstLine="0"/>
              <w:jc w:val="center"/>
              <w:rPr>
                <w:sz w:val="20"/>
              </w:rPr>
            </w:pPr>
            <w:r w:rsidRPr="007815BC">
              <w:rPr>
                <w:sz w:val="20"/>
              </w:rPr>
              <w:t>1,60</w:t>
            </w:r>
          </w:p>
        </w:tc>
        <w:tc>
          <w:tcPr>
            <w:tcW w:w="299" w:type="pct"/>
            <w:tcBorders>
              <w:top w:val="nil"/>
              <w:left w:val="nil"/>
              <w:bottom w:val="single" w:sz="4" w:space="0" w:color="auto"/>
              <w:right w:val="single" w:sz="4" w:space="0" w:color="auto"/>
            </w:tcBorders>
            <w:shd w:val="clear" w:color="auto" w:fill="auto"/>
            <w:noWrap/>
            <w:vAlign w:val="center"/>
            <w:hideMark/>
          </w:tcPr>
          <w:p w:rsidR="009D200A" w:rsidRPr="007815BC" w:rsidRDefault="00697C2B" w:rsidP="00165485">
            <w:pPr>
              <w:spacing w:after="0" w:line="23" w:lineRule="atLeast"/>
              <w:ind w:firstLine="0"/>
              <w:jc w:val="center"/>
              <w:rPr>
                <w:sz w:val="20"/>
              </w:rPr>
            </w:pPr>
            <w:r w:rsidRPr="007815BC">
              <w:rPr>
                <w:sz w:val="20"/>
              </w:rPr>
              <w:t>0,00</w:t>
            </w:r>
          </w:p>
        </w:tc>
        <w:tc>
          <w:tcPr>
            <w:tcW w:w="3585" w:type="pct"/>
            <w:gridSpan w:val="12"/>
            <w:tcBorders>
              <w:top w:val="nil"/>
              <w:left w:val="nil"/>
              <w:bottom w:val="single" w:sz="4" w:space="0" w:color="auto"/>
              <w:right w:val="single" w:sz="4" w:space="0" w:color="auto"/>
            </w:tcBorders>
            <w:shd w:val="clear" w:color="auto" w:fill="auto"/>
            <w:noWrap/>
            <w:vAlign w:val="center"/>
            <w:hideMark/>
          </w:tcPr>
          <w:p w:rsidR="009D200A" w:rsidRPr="007815BC" w:rsidRDefault="00697C2B" w:rsidP="00165485">
            <w:pPr>
              <w:spacing w:after="0" w:line="23" w:lineRule="atLeast"/>
              <w:ind w:firstLine="0"/>
              <w:jc w:val="center"/>
              <w:rPr>
                <w:sz w:val="20"/>
              </w:rPr>
            </w:pPr>
            <w:r w:rsidRPr="007815BC">
              <w:rPr>
                <w:sz w:val="20"/>
              </w:rPr>
              <w:t>Вывод из эксплуатации с передачей нагрузки на котельную «Мамонтовская»</w:t>
            </w:r>
          </w:p>
        </w:tc>
      </w:tr>
      <w:tr w:rsidR="009D74C2" w:rsidTr="00165485">
        <w:trPr>
          <w:trHeight w:val="20"/>
        </w:trPr>
        <w:tc>
          <w:tcPr>
            <w:tcW w:w="818" w:type="pct"/>
            <w:tcBorders>
              <w:top w:val="nil"/>
              <w:left w:val="single" w:sz="4" w:space="0" w:color="auto"/>
              <w:bottom w:val="single" w:sz="4" w:space="0" w:color="auto"/>
              <w:right w:val="single" w:sz="4" w:space="0" w:color="auto"/>
            </w:tcBorders>
            <w:shd w:val="clear" w:color="auto" w:fill="auto"/>
            <w:vAlign w:val="center"/>
            <w:hideMark/>
          </w:tcPr>
          <w:p w:rsidR="009D200A" w:rsidRPr="007815BC" w:rsidRDefault="00697C2B" w:rsidP="00165485">
            <w:pPr>
              <w:spacing w:after="0" w:line="23" w:lineRule="atLeast"/>
              <w:ind w:firstLine="0"/>
              <w:jc w:val="both"/>
              <w:rPr>
                <w:sz w:val="20"/>
              </w:rPr>
            </w:pPr>
            <w:r w:rsidRPr="007815BC">
              <w:rPr>
                <w:sz w:val="20"/>
              </w:rPr>
              <w:t>Пыть-Ях</w:t>
            </w:r>
          </w:p>
        </w:tc>
        <w:tc>
          <w:tcPr>
            <w:tcW w:w="299" w:type="pct"/>
            <w:tcBorders>
              <w:top w:val="nil"/>
              <w:left w:val="nil"/>
              <w:bottom w:val="single" w:sz="4" w:space="0" w:color="auto"/>
              <w:right w:val="single" w:sz="4" w:space="0" w:color="auto"/>
            </w:tcBorders>
            <w:shd w:val="clear" w:color="auto" w:fill="auto"/>
            <w:noWrap/>
            <w:vAlign w:val="center"/>
            <w:hideMark/>
          </w:tcPr>
          <w:p w:rsidR="009D200A" w:rsidRPr="007815BC" w:rsidRDefault="00697C2B" w:rsidP="00165485">
            <w:pPr>
              <w:spacing w:after="0" w:line="23" w:lineRule="atLeast"/>
              <w:ind w:firstLine="0"/>
              <w:jc w:val="center"/>
              <w:rPr>
                <w:sz w:val="20"/>
              </w:rPr>
            </w:pPr>
            <w:r w:rsidRPr="007815BC">
              <w:rPr>
                <w:sz w:val="20"/>
              </w:rPr>
              <w:t>40,71</w:t>
            </w:r>
          </w:p>
        </w:tc>
        <w:tc>
          <w:tcPr>
            <w:tcW w:w="299" w:type="pct"/>
            <w:tcBorders>
              <w:top w:val="nil"/>
              <w:left w:val="nil"/>
              <w:bottom w:val="single" w:sz="4" w:space="0" w:color="auto"/>
              <w:right w:val="single" w:sz="4" w:space="0" w:color="auto"/>
            </w:tcBorders>
            <w:shd w:val="clear" w:color="auto" w:fill="auto"/>
            <w:noWrap/>
            <w:vAlign w:val="center"/>
            <w:hideMark/>
          </w:tcPr>
          <w:p w:rsidR="009D200A" w:rsidRPr="007815BC" w:rsidRDefault="00697C2B" w:rsidP="00165485">
            <w:pPr>
              <w:spacing w:after="0" w:line="23" w:lineRule="atLeast"/>
              <w:ind w:firstLine="0"/>
              <w:jc w:val="center"/>
              <w:rPr>
                <w:sz w:val="20"/>
              </w:rPr>
            </w:pPr>
            <w:r w:rsidRPr="007815BC">
              <w:rPr>
                <w:sz w:val="20"/>
              </w:rPr>
              <w:t>35,65</w:t>
            </w:r>
          </w:p>
        </w:tc>
        <w:tc>
          <w:tcPr>
            <w:tcW w:w="299" w:type="pct"/>
            <w:tcBorders>
              <w:top w:val="nil"/>
              <w:left w:val="nil"/>
              <w:bottom w:val="single" w:sz="4" w:space="0" w:color="auto"/>
              <w:right w:val="single" w:sz="4" w:space="0" w:color="auto"/>
            </w:tcBorders>
            <w:shd w:val="clear" w:color="auto" w:fill="auto"/>
            <w:noWrap/>
            <w:vAlign w:val="center"/>
            <w:hideMark/>
          </w:tcPr>
          <w:p w:rsidR="009D200A" w:rsidRPr="007815BC" w:rsidRDefault="00697C2B" w:rsidP="00165485">
            <w:pPr>
              <w:spacing w:after="0" w:line="23" w:lineRule="atLeast"/>
              <w:ind w:firstLine="0"/>
              <w:jc w:val="center"/>
              <w:rPr>
                <w:sz w:val="20"/>
              </w:rPr>
            </w:pPr>
            <w:r w:rsidRPr="007815BC">
              <w:rPr>
                <w:sz w:val="20"/>
              </w:rPr>
              <w:t>35,65</w:t>
            </w:r>
          </w:p>
        </w:tc>
        <w:tc>
          <w:tcPr>
            <w:tcW w:w="299" w:type="pct"/>
            <w:tcBorders>
              <w:top w:val="nil"/>
              <w:left w:val="nil"/>
              <w:bottom w:val="single" w:sz="4" w:space="0" w:color="auto"/>
              <w:right w:val="single" w:sz="4" w:space="0" w:color="auto"/>
            </w:tcBorders>
            <w:shd w:val="clear" w:color="auto" w:fill="auto"/>
            <w:noWrap/>
            <w:vAlign w:val="center"/>
            <w:hideMark/>
          </w:tcPr>
          <w:p w:rsidR="009D200A" w:rsidRPr="007815BC" w:rsidRDefault="00697C2B" w:rsidP="00165485">
            <w:pPr>
              <w:spacing w:after="0" w:line="23" w:lineRule="atLeast"/>
              <w:ind w:firstLine="0"/>
              <w:jc w:val="center"/>
              <w:rPr>
                <w:sz w:val="20"/>
              </w:rPr>
            </w:pPr>
            <w:r w:rsidRPr="007815BC">
              <w:rPr>
                <w:sz w:val="20"/>
              </w:rPr>
              <w:t>35,65</w:t>
            </w:r>
          </w:p>
        </w:tc>
        <w:tc>
          <w:tcPr>
            <w:tcW w:w="299" w:type="pct"/>
            <w:tcBorders>
              <w:top w:val="nil"/>
              <w:left w:val="nil"/>
              <w:bottom w:val="single" w:sz="4" w:space="0" w:color="auto"/>
              <w:right w:val="single" w:sz="4" w:space="0" w:color="auto"/>
            </w:tcBorders>
            <w:shd w:val="clear" w:color="auto" w:fill="auto"/>
            <w:noWrap/>
            <w:vAlign w:val="center"/>
            <w:hideMark/>
          </w:tcPr>
          <w:p w:rsidR="009D200A" w:rsidRPr="007815BC" w:rsidRDefault="00697C2B" w:rsidP="00165485">
            <w:pPr>
              <w:spacing w:after="0" w:line="23" w:lineRule="atLeast"/>
              <w:ind w:firstLine="0"/>
              <w:jc w:val="center"/>
              <w:rPr>
                <w:sz w:val="20"/>
              </w:rPr>
            </w:pPr>
            <w:r w:rsidRPr="007815BC">
              <w:rPr>
                <w:sz w:val="20"/>
              </w:rPr>
              <w:t>36,46</w:t>
            </w:r>
          </w:p>
        </w:tc>
        <w:tc>
          <w:tcPr>
            <w:tcW w:w="299" w:type="pct"/>
            <w:tcBorders>
              <w:top w:val="nil"/>
              <w:left w:val="nil"/>
              <w:bottom w:val="single" w:sz="4" w:space="0" w:color="auto"/>
              <w:right w:val="single" w:sz="4" w:space="0" w:color="auto"/>
            </w:tcBorders>
            <w:shd w:val="clear" w:color="auto" w:fill="auto"/>
            <w:noWrap/>
            <w:vAlign w:val="center"/>
            <w:hideMark/>
          </w:tcPr>
          <w:p w:rsidR="009D200A" w:rsidRPr="007815BC" w:rsidRDefault="00697C2B" w:rsidP="00165485">
            <w:pPr>
              <w:spacing w:after="0" w:line="23" w:lineRule="atLeast"/>
              <w:ind w:firstLine="0"/>
              <w:jc w:val="center"/>
              <w:rPr>
                <w:sz w:val="20"/>
              </w:rPr>
            </w:pPr>
            <w:r w:rsidRPr="007815BC">
              <w:rPr>
                <w:sz w:val="20"/>
              </w:rPr>
              <w:t>37,62</w:t>
            </w:r>
          </w:p>
        </w:tc>
        <w:tc>
          <w:tcPr>
            <w:tcW w:w="299" w:type="pct"/>
            <w:tcBorders>
              <w:top w:val="nil"/>
              <w:left w:val="nil"/>
              <w:bottom w:val="single" w:sz="4" w:space="0" w:color="auto"/>
              <w:right w:val="single" w:sz="4" w:space="0" w:color="auto"/>
            </w:tcBorders>
            <w:shd w:val="clear" w:color="auto" w:fill="auto"/>
            <w:noWrap/>
            <w:vAlign w:val="center"/>
            <w:hideMark/>
          </w:tcPr>
          <w:p w:rsidR="009D200A" w:rsidRPr="007815BC" w:rsidRDefault="00697C2B" w:rsidP="00165485">
            <w:pPr>
              <w:spacing w:after="0" w:line="23" w:lineRule="atLeast"/>
              <w:ind w:firstLine="0"/>
              <w:jc w:val="center"/>
              <w:rPr>
                <w:sz w:val="20"/>
              </w:rPr>
            </w:pPr>
            <w:r w:rsidRPr="007815BC">
              <w:rPr>
                <w:sz w:val="20"/>
              </w:rPr>
              <w:t>38,74</w:t>
            </w:r>
          </w:p>
        </w:tc>
        <w:tc>
          <w:tcPr>
            <w:tcW w:w="299" w:type="pct"/>
            <w:tcBorders>
              <w:top w:val="nil"/>
              <w:left w:val="nil"/>
              <w:bottom w:val="single" w:sz="4" w:space="0" w:color="auto"/>
              <w:right w:val="single" w:sz="4" w:space="0" w:color="auto"/>
            </w:tcBorders>
            <w:shd w:val="clear" w:color="auto" w:fill="auto"/>
            <w:noWrap/>
          </w:tcPr>
          <w:p w:rsidR="009D200A" w:rsidRPr="007815BC" w:rsidRDefault="00697C2B" w:rsidP="00165485">
            <w:pPr>
              <w:spacing w:after="0" w:line="23" w:lineRule="atLeast"/>
              <w:ind w:firstLine="0"/>
              <w:jc w:val="center"/>
              <w:rPr>
                <w:sz w:val="20"/>
              </w:rPr>
            </w:pPr>
            <w:r w:rsidRPr="007815BC">
              <w:rPr>
                <w:sz w:val="20"/>
              </w:rPr>
              <w:t>38,74</w:t>
            </w:r>
          </w:p>
        </w:tc>
        <w:tc>
          <w:tcPr>
            <w:tcW w:w="299" w:type="pct"/>
            <w:tcBorders>
              <w:top w:val="nil"/>
              <w:left w:val="nil"/>
              <w:bottom w:val="single" w:sz="4" w:space="0" w:color="auto"/>
              <w:right w:val="single" w:sz="4" w:space="0" w:color="auto"/>
            </w:tcBorders>
            <w:shd w:val="clear" w:color="auto" w:fill="auto"/>
          </w:tcPr>
          <w:p w:rsidR="009D200A" w:rsidRPr="007815BC" w:rsidRDefault="00697C2B" w:rsidP="00165485">
            <w:pPr>
              <w:spacing w:after="0" w:line="23" w:lineRule="atLeast"/>
              <w:ind w:firstLine="0"/>
              <w:jc w:val="center"/>
              <w:rPr>
                <w:sz w:val="20"/>
              </w:rPr>
            </w:pPr>
            <w:r w:rsidRPr="007815BC">
              <w:rPr>
                <w:sz w:val="20"/>
              </w:rPr>
              <w:t>38,74</w:t>
            </w:r>
          </w:p>
        </w:tc>
        <w:tc>
          <w:tcPr>
            <w:tcW w:w="1492" w:type="pct"/>
            <w:gridSpan w:val="5"/>
            <w:tcBorders>
              <w:top w:val="nil"/>
              <w:left w:val="nil"/>
              <w:bottom w:val="single" w:sz="4" w:space="0" w:color="auto"/>
              <w:right w:val="single" w:sz="4" w:space="0" w:color="auto"/>
            </w:tcBorders>
            <w:shd w:val="clear" w:color="auto" w:fill="auto"/>
            <w:vAlign w:val="center"/>
          </w:tcPr>
          <w:p w:rsidR="009D200A" w:rsidRPr="007815BC" w:rsidRDefault="00697C2B" w:rsidP="00165485">
            <w:pPr>
              <w:spacing w:after="0" w:line="23" w:lineRule="atLeast"/>
              <w:ind w:firstLine="0"/>
              <w:jc w:val="center"/>
              <w:rPr>
                <w:sz w:val="20"/>
              </w:rPr>
            </w:pPr>
            <w:r w:rsidRPr="007815BC">
              <w:rPr>
                <w:sz w:val="18"/>
                <w:szCs w:val="16"/>
              </w:rPr>
              <w:t>Вывод из эксплуатации</w:t>
            </w:r>
          </w:p>
        </w:tc>
      </w:tr>
      <w:tr w:rsidR="009D74C2" w:rsidTr="00165485">
        <w:trPr>
          <w:trHeight w:val="20"/>
        </w:trPr>
        <w:tc>
          <w:tcPr>
            <w:tcW w:w="818" w:type="pct"/>
            <w:tcBorders>
              <w:top w:val="nil"/>
              <w:left w:val="single" w:sz="4" w:space="0" w:color="auto"/>
              <w:bottom w:val="single" w:sz="4" w:space="0" w:color="auto"/>
              <w:right w:val="single" w:sz="4" w:space="0" w:color="auto"/>
            </w:tcBorders>
            <w:shd w:val="clear" w:color="auto" w:fill="auto"/>
            <w:vAlign w:val="center"/>
            <w:hideMark/>
          </w:tcPr>
          <w:p w:rsidR="009D200A" w:rsidRPr="007815BC" w:rsidRDefault="00697C2B" w:rsidP="00165485">
            <w:pPr>
              <w:spacing w:after="0" w:line="23" w:lineRule="atLeast"/>
              <w:ind w:firstLine="0"/>
              <w:jc w:val="both"/>
              <w:rPr>
                <w:sz w:val="20"/>
              </w:rPr>
            </w:pPr>
            <w:r w:rsidRPr="007815BC">
              <w:rPr>
                <w:sz w:val="20"/>
              </w:rPr>
              <w:t>Де 3 мкр.</w:t>
            </w:r>
          </w:p>
        </w:tc>
        <w:tc>
          <w:tcPr>
            <w:tcW w:w="299" w:type="pct"/>
            <w:tcBorders>
              <w:top w:val="nil"/>
              <w:left w:val="nil"/>
              <w:bottom w:val="single" w:sz="4" w:space="0" w:color="auto"/>
              <w:right w:val="single" w:sz="4" w:space="0" w:color="auto"/>
            </w:tcBorders>
            <w:shd w:val="clear" w:color="auto" w:fill="auto"/>
            <w:noWrap/>
            <w:vAlign w:val="center"/>
            <w:hideMark/>
          </w:tcPr>
          <w:p w:rsidR="009D200A" w:rsidRPr="007815BC" w:rsidRDefault="00697C2B" w:rsidP="00165485">
            <w:pPr>
              <w:spacing w:after="0" w:line="23" w:lineRule="atLeast"/>
              <w:ind w:firstLine="0"/>
              <w:jc w:val="center"/>
              <w:rPr>
                <w:sz w:val="20"/>
              </w:rPr>
            </w:pPr>
            <w:r w:rsidRPr="007815BC">
              <w:rPr>
                <w:sz w:val="20"/>
              </w:rPr>
              <w:t>48,36</w:t>
            </w:r>
          </w:p>
        </w:tc>
        <w:tc>
          <w:tcPr>
            <w:tcW w:w="299" w:type="pct"/>
            <w:tcBorders>
              <w:top w:val="nil"/>
              <w:left w:val="nil"/>
              <w:bottom w:val="single" w:sz="4" w:space="0" w:color="auto"/>
              <w:right w:val="single" w:sz="4" w:space="0" w:color="auto"/>
            </w:tcBorders>
            <w:shd w:val="clear" w:color="auto" w:fill="auto"/>
            <w:noWrap/>
            <w:vAlign w:val="center"/>
            <w:hideMark/>
          </w:tcPr>
          <w:p w:rsidR="009D200A" w:rsidRPr="007815BC" w:rsidRDefault="00697C2B" w:rsidP="00165485">
            <w:pPr>
              <w:spacing w:after="0" w:line="23" w:lineRule="atLeast"/>
              <w:ind w:firstLine="0"/>
              <w:jc w:val="center"/>
              <w:rPr>
                <w:sz w:val="20"/>
              </w:rPr>
            </w:pPr>
            <w:r w:rsidRPr="007815BC">
              <w:rPr>
                <w:sz w:val="20"/>
              </w:rPr>
              <w:t>38,65</w:t>
            </w:r>
          </w:p>
        </w:tc>
        <w:tc>
          <w:tcPr>
            <w:tcW w:w="299" w:type="pct"/>
            <w:tcBorders>
              <w:top w:val="nil"/>
              <w:left w:val="nil"/>
              <w:bottom w:val="single" w:sz="4" w:space="0" w:color="auto"/>
              <w:right w:val="single" w:sz="4" w:space="0" w:color="auto"/>
            </w:tcBorders>
            <w:shd w:val="clear" w:color="auto" w:fill="auto"/>
            <w:noWrap/>
            <w:vAlign w:val="center"/>
            <w:hideMark/>
          </w:tcPr>
          <w:p w:rsidR="009D200A" w:rsidRPr="007815BC" w:rsidRDefault="00697C2B" w:rsidP="00165485">
            <w:pPr>
              <w:spacing w:after="0" w:line="23" w:lineRule="atLeast"/>
              <w:ind w:firstLine="0"/>
              <w:jc w:val="center"/>
              <w:rPr>
                <w:sz w:val="20"/>
              </w:rPr>
            </w:pPr>
            <w:r w:rsidRPr="007815BC">
              <w:rPr>
                <w:sz w:val="20"/>
              </w:rPr>
              <w:t>38,65</w:t>
            </w:r>
          </w:p>
        </w:tc>
        <w:tc>
          <w:tcPr>
            <w:tcW w:w="299" w:type="pct"/>
            <w:tcBorders>
              <w:top w:val="nil"/>
              <w:left w:val="nil"/>
              <w:bottom w:val="single" w:sz="4" w:space="0" w:color="auto"/>
              <w:right w:val="single" w:sz="4" w:space="0" w:color="auto"/>
            </w:tcBorders>
            <w:shd w:val="clear" w:color="auto" w:fill="auto"/>
            <w:noWrap/>
            <w:vAlign w:val="center"/>
            <w:hideMark/>
          </w:tcPr>
          <w:p w:rsidR="009D200A" w:rsidRPr="007815BC" w:rsidRDefault="00697C2B" w:rsidP="00165485">
            <w:pPr>
              <w:spacing w:after="0" w:line="23" w:lineRule="atLeast"/>
              <w:ind w:firstLine="0"/>
              <w:jc w:val="center"/>
              <w:rPr>
                <w:sz w:val="20"/>
              </w:rPr>
            </w:pPr>
            <w:r w:rsidRPr="007815BC">
              <w:rPr>
                <w:sz w:val="20"/>
              </w:rPr>
              <w:t>38,65</w:t>
            </w:r>
          </w:p>
        </w:tc>
        <w:tc>
          <w:tcPr>
            <w:tcW w:w="299" w:type="pct"/>
            <w:tcBorders>
              <w:top w:val="nil"/>
              <w:left w:val="nil"/>
              <w:bottom w:val="single" w:sz="4" w:space="0" w:color="auto"/>
              <w:right w:val="single" w:sz="4" w:space="0" w:color="auto"/>
            </w:tcBorders>
            <w:shd w:val="clear" w:color="auto" w:fill="auto"/>
            <w:noWrap/>
            <w:vAlign w:val="center"/>
            <w:hideMark/>
          </w:tcPr>
          <w:p w:rsidR="009D200A" w:rsidRPr="007815BC" w:rsidRDefault="00697C2B" w:rsidP="00165485">
            <w:pPr>
              <w:spacing w:after="0" w:line="23" w:lineRule="atLeast"/>
              <w:ind w:firstLine="0"/>
              <w:jc w:val="center"/>
              <w:rPr>
                <w:sz w:val="20"/>
              </w:rPr>
            </w:pPr>
            <w:r w:rsidRPr="007815BC">
              <w:rPr>
                <w:sz w:val="20"/>
              </w:rPr>
              <w:t>39,26</w:t>
            </w:r>
          </w:p>
        </w:tc>
        <w:tc>
          <w:tcPr>
            <w:tcW w:w="299" w:type="pct"/>
            <w:tcBorders>
              <w:top w:val="nil"/>
              <w:left w:val="nil"/>
              <w:bottom w:val="single" w:sz="4" w:space="0" w:color="auto"/>
              <w:right w:val="single" w:sz="4" w:space="0" w:color="auto"/>
            </w:tcBorders>
            <w:shd w:val="clear" w:color="auto" w:fill="auto"/>
            <w:noWrap/>
            <w:vAlign w:val="center"/>
            <w:hideMark/>
          </w:tcPr>
          <w:p w:rsidR="009D200A" w:rsidRPr="007815BC" w:rsidRDefault="00697C2B" w:rsidP="00165485">
            <w:pPr>
              <w:spacing w:after="0" w:line="23" w:lineRule="atLeast"/>
              <w:ind w:firstLine="0"/>
              <w:jc w:val="center"/>
              <w:rPr>
                <w:sz w:val="20"/>
              </w:rPr>
            </w:pPr>
            <w:r w:rsidRPr="007815BC">
              <w:rPr>
                <w:sz w:val="20"/>
              </w:rPr>
              <w:t>40,05</w:t>
            </w:r>
          </w:p>
        </w:tc>
        <w:tc>
          <w:tcPr>
            <w:tcW w:w="299" w:type="pct"/>
            <w:tcBorders>
              <w:top w:val="nil"/>
              <w:left w:val="nil"/>
              <w:bottom w:val="single" w:sz="4" w:space="0" w:color="auto"/>
              <w:right w:val="single" w:sz="4" w:space="0" w:color="auto"/>
            </w:tcBorders>
            <w:shd w:val="clear" w:color="auto" w:fill="auto"/>
            <w:noWrap/>
            <w:vAlign w:val="center"/>
            <w:hideMark/>
          </w:tcPr>
          <w:p w:rsidR="009D200A" w:rsidRPr="007815BC" w:rsidRDefault="00697C2B" w:rsidP="00165485">
            <w:pPr>
              <w:spacing w:after="0" w:line="23" w:lineRule="atLeast"/>
              <w:ind w:firstLine="0"/>
              <w:jc w:val="center"/>
              <w:rPr>
                <w:sz w:val="20"/>
              </w:rPr>
            </w:pPr>
            <w:r w:rsidRPr="007815BC">
              <w:rPr>
                <w:sz w:val="20"/>
              </w:rPr>
              <w:t>24,30</w:t>
            </w:r>
          </w:p>
        </w:tc>
        <w:tc>
          <w:tcPr>
            <w:tcW w:w="299" w:type="pct"/>
            <w:tcBorders>
              <w:top w:val="nil"/>
              <w:left w:val="nil"/>
              <w:bottom w:val="single" w:sz="4" w:space="0" w:color="auto"/>
              <w:right w:val="single" w:sz="4" w:space="0" w:color="auto"/>
            </w:tcBorders>
            <w:shd w:val="clear" w:color="auto" w:fill="auto"/>
            <w:noWrap/>
            <w:vAlign w:val="center"/>
            <w:hideMark/>
          </w:tcPr>
          <w:p w:rsidR="009D200A" w:rsidRPr="007815BC" w:rsidRDefault="00697C2B" w:rsidP="00165485">
            <w:pPr>
              <w:spacing w:after="0" w:line="23" w:lineRule="atLeast"/>
              <w:ind w:firstLine="0"/>
              <w:jc w:val="center"/>
              <w:rPr>
                <w:sz w:val="20"/>
              </w:rPr>
            </w:pPr>
            <w:r w:rsidRPr="007815BC">
              <w:rPr>
                <w:sz w:val="20"/>
              </w:rPr>
              <w:t>25,00</w:t>
            </w:r>
          </w:p>
        </w:tc>
        <w:tc>
          <w:tcPr>
            <w:tcW w:w="299" w:type="pct"/>
            <w:tcBorders>
              <w:top w:val="nil"/>
              <w:left w:val="nil"/>
              <w:bottom w:val="single" w:sz="4" w:space="0" w:color="auto"/>
              <w:right w:val="single" w:sz="4" w:space="0" w:color="auto"/>
            </w:tcBorders>
            <w:shd w:val="clear" w:color="auto" w:fill="auto"/>
            <w:noWrap/>
            <w:vAlign w:val="center"/>
            <w:hideMark/>
          </w:tcPr>
          <w:p w:rsidR="009D200A" w:rsidRPr="007815BC" w:rsidRDefault="00697C2B" w:rsidP="00165485">
            <w:pPr>
              <w:spacing w:after="0" w:line="23" w:lineRule="atLeast"/>
              <w:ind w:firstLine="0"/>
              <w:jc w:val="center"/>
              <w:rPr>
                <w:sz w:val="20"/>
              </w:rPr>
            </w:pPr>
            <w:r w:rsidRPr="007815BC">
              <w:rPr>
                <w:sz w:val="20"/>
              </w:rPr>
              <w:t>25,23</w:t>
            </w:r>
          </w:p>
        </w:tc>
        <w:tc>
          <w:tcPr>
            <w:tcW w:w="300" w:type="pct"/>
            <w:tcBorders>
              <w:top w:val="nil"/>
              <w:left w:val="nil"/>
              <w:bottom w:val="single" w:sz="4" w:space="0" w:color="auto"/>
              <w:right w:val="single" w:sz="4" w:space="0" w:color="auto"/>
            </w:tcBorders>
            <w:shd w:val="clear" w:color="auto" w:fill="auto"/>
            <w:noWrap/>
            <w:vAlign w:val="center"/>
            <w:hideMark/>
          </w:tcPr>
          <w:p w:rsidR="009D200A" w:rsidRPr="007815BC" w:rsidRDefault="00697C2B" w:rsidP="00165485">
            <w:pPr>
              <w:spacing w:after="0" w:line="23" w:lineRule="atLeast"/>
              <w:ind w:firstLine="0"/>
              <w:jc w:val="center"/>
              <w:rPr>
                <w:sz w:val="20"/>
              </w:rPr>
            </w:pPr>
            <w:r w:rsidRPr="007815BC">
              <w:rPr>
                <w:sz w:val="20"/>
              </w:rPr>
              <w:t>25,81</w:t>
            </w:r>
          </w:p>
        </w:tc>
        <w:tc>
          <w:tcPr>
            <w:tcW w:w="300" w:type="pct"/>
            <w:tcBorders>
              <w:top w:val="nil"/>
              <w:left w:val="nil"/>
              <w:bottom w:val="single" w:sz="4" w:space="0" w:color="auto"/>
              <w:right w:val="single" w:sz="4" w:space="0" w:color="auto"/>
            </w:tcBorders>
            <w:shd w:val="clear" w:color="auto" w:fill="auto"/>
            <w:noWrap/>
            <w:vAlign w:val="center"/>
            <w:hideMark/>
          </w:tcPr>
          <w:p w:rsidR="009D200A" w:rsidRPr="007815BC" w:rsidRDefault="00697C2B" w:rsidP="00165485">
            <w:pPr>
              <w:spacing w:after="0" w:line="23" w:lineRule="atLeast"/>
              <w:ind w:firstLine="0"/>
              <w:jc w:val="center"/>
              <w:rPr>
                <w:sz w:val="20"/>
              </w:rPr>
            </w:pPr>
            <w:r w:rsidRPr="007815BC">
              <w:rPr>
                <w:sz w:val="20"/>
              </w:rPr>
              <w:t>26,39</w:t>
            </w:r>
          </w:p>
        </w:tc>
        <w:tc>
          <w:tcPr>
            <w:tcW w:w="302" w:type="pct"/>
            <w:tcBorders>
              <w:top w:val="nil"/>
              <w:left w:val="nil"/>
              <w:bottom w:val="single" w:sz="4" w:space="0" w:color="auto"/>
              <w:right w:val="single" w:sz="4" w:space="0" w:color="auto"/>
            </w:tcBorders>
            <w:shd w:val="clear" w:color="auto" w:fill="auto"/>
            <w:noWrap/>
            <w:vAlign w:val="center"/>
            <w:hideMark/>
          </w:tcPr>
          <w:p w:rsidR="009D200A" w:rsidRPr="007815BC" w:rsidRDefault="00697C2B" w:rsidP="00165485">
            <w:pPr>
              <w:spacing w:after="0" w:line="23" w:lineRule="atLeast"/>
              <w:ind w:firstLine="0"/>
              <w:jc w:val="center"/>
              <w:rPr>
                <w:sz w:val="20"/>
              </w:rPr>
            </w:pPr>
            <w:r w:rsidRPr="007815BC">
              <w:rPr>
                <w:sz w:val="20"/>
              </w:rPr>
              <w:t>26,97</w:t>
            </w:r>
          </w:p>
        </w:tc>
        <w:tc>
          <w:tcPr>
            <w:tcW w:w="299" w:type="pct"/>
            <w:tcBorders>
              <w:top w:val="nil"/>
              <w:left w:val="nil"/>
              <w:bottom w:val="single" w:sz="4" w:space="0" w:color="auto"/>
              <w:right w:val="single" w:sz="4" w:space="0" w:color="auto"/>
            </w:tcBorders>
            <w:shd w:val="clear" w:color="auto" w:fill="auto"/>
            <w:noWrap/>
            <w:vAlign w:val="center"/>
            <w:hideMark/>
          </w:tcPr>
          <w:p w:rsidR="009D200A" w:rsidRPr="007815BC" w:rsidRDefault="00697C2B" w:rsidP="00165485">
            <w:pPr>
              <w:spacing w:after="0" w:line="23" w:lineRule="atLeast"/>
              <w:ind w:firstLine="0"/>
              <w:jc w:val="center"/>
              <w:rPr>
                <w:sz w:val="20"/>
              </w:rPr>
            </w:pPr>
            <w:r w:rsidRPr="007815BC">
              <w:rPr>
                <w:sz w:val="20"/>
              </w:rPr>
              <w:t>27,55</w:t>
            </w:r>
          </w:p>
        </w:tc>
        <w:tc>
          <w:tcPr>
            <w:tcW w:w="290" w:type="pct"/>
            <w:tcBorders>
              <w:top w:val="nil"/>
              <w:left w:val="nil"/>
              <w:bottom w:val="single" w:sz="4" w:space="0" w:color="auto"/>
              <w:right w:val="single" w:sz="4" w:space="0" w:color="auto"/>
            </w:tcBorders>
            <w:shd w:val="clear" w:color="auto" w:fill="auto"/>
            <w:noWrap/>
            <w:vAlign w:val="center"/>
            <w:hideMark/>
          </w:tcPr>
          <w:p w:rsidR="009D200A" w:rsidRPr="007815BC" w:rsidRDefault="00697C2B" w:rsidP="00165485">
            <w:pPr>
              <w:spacing w:after="0" w:line="23" w:lineRule="atLeast"/>
              <w:ind w:firstLine="0"/>
              <w:jc w:val="center"/>
              <w:rPr>
                <w:sz w:val="20"/>
              </w:rPr>
            </w:pPr>
            <w:r w:rsidRPr="007815BC">
              <w:rPr>
                <w:sz w:val="20"/>
              </w:rPr>
              <w:t>28,13</w:t>
            </w:r>
          </w:p>
        </w:tc>
      </w:tr>
      <w:tr w:rsidR="009D74C2" w:rsidTr="00165485">
        <w:trPr>
          <w:trHeight w:val="20"/>
        </w:trPr>
        <w:tc>
          <w:tcPr>
            <w:tcW w:w="818" w:type="pct"/>
            <w:tcBorders>
              <w:top w:val="nil"/>
              <w:left w:val="single" w:sz="4" w:space="0" w:color="auto"/>
              <w:bottom w:val="single" w:sz="4" w:space="0" w:color="auto"/>
              <w:right w:val="single" w:sz="4" w:space="0" w:color="auto"/>
            </w:tcBorders>
            <w:shd w:val="clear" w:color="auto" w:fill="auto"/>
            <w:vAlign w:val="center"/>
            <w:hideMark/>
          </w:tcPr>
          <w:p w:rsidR="009D200A" w:rsidRPr="007815BC" w:rsidRDefault="00697C2B" w:rsidP="00165485">
            <w:pPr>
              <w:spacing w:after="0" w:line="23" w:lineRule="atLeast"/>
              <w:ind w:firstLine="0"/>
              <w:jc w:val="both"/>
              <w:rPr>
                <w:sz w:val="20"/>
              </w:rPr>
            </w:pPr>
            <w:r w:rsidRPr="007815BC">
              <w:rPr>
                <w:sz w:val="20"/>
              </w:rPr>
              <w:t>Мамонтовская</w:t>
            </w:r>
          </w:p>
        </w:tc>
        <w:tc>
          <w:tcPr>
            <w:tcW w:w="299" w:type="pct"/>
            <w:tcBorders>
              <w:top w:val="nil"/>
              <w:left w:val="nil"/>
              <w:bottom w:val="single" w:sz="4" w:space="0" w:color="auto"/>
              <w:right w:val="single" w:sz="4" w:space="0" w:color="auto"/>
            </w:tcBorders>
            <w:shd w:val="clear" w:color="auto" w:fill="auto"/>
            <w:noWrap/>
            <w:vAlign w:val="center"/>
            <w:hideMark/>
          </w:tcPr>
          <w:p w:rsidR="009D200A" w:rsidRPr="007815BC" w:rsidRDefault="00697C2B" w:rsidP="00165485">
            <w:pPr>
              <w:spacing w:after="0" w:line="23" w:lineRule="atLeast"/>
              <w:ind w:firstLine="0"/>
              <w:jc w:val="center"/>
              <w:rPr>
                <w:sz w:val="20"/>
              </w:rPr>
            </w:pPr>
            <w:r w:rsidRPr="007815BC">
              <w:rPr>
                <w:sz w:val="20"/>
              </w:rPr>
              <w:t>27,68</w:t>
            </w:r>
          </w:p>
        </w:tc>
        <w:tc>
          <w:tcPr>
            <w:tcW w:w="299" w:type="pct"/>
            <w:tcBorders>
              <w:top w:val="nil"/>
              <w:left w:val="nil"/>
              <w:bottom w:val="single" w:sz="4" w:space="0" w:color="auto"/>
              <w:right w:val="single" w:sz="4" w:space="0" w:color="auto"/>
            </w:tcBorders>
            <w:shd w:val="clear" w:color="auto" w:fill="auto"/>
            <w:noWrap/>
            <w:vAlign w:val="center"/>
            <w:hideMark/>
          </w:tcPr>
          <w:p w:rsidR="009D200A" w:rsidRPr="007815BC" w:rsidRDefault="00697C2B" w:rsidP="00165485">
            <w:pPr>
              <w:spacing w:after="0" w:line="23" w:lineRule="atLeast"/>
              <w:ind w:firstLine="0"/>
              <w:jc w:val="center"/>
              <w:rPr>
                <w:sz w:val="20"/>
              </w:rPr>
            </w:pPr>
            <w:r w:rsidRPr="007815BC">
              <w:rPr>
                <w:sz w:val="20"/>
              </w:rPr>
              <w:t>25,40</w:t>
            </w:r>
          </w:p>
        </w:tc>
        <w:tc>
          <w:tcPr>
            <w:tcW w:w="299" w:type="pct"/>
            <w:tcBorders>
              <w:top w:val="nil"/>
              <w:left w:val="nil"/>
              <w:bottom w:val="single" w:sz="4" w:space="0" w:color="auto"/>
              <w:right w:val="single" w:sz="4" w:space="0" w:color="auto"/>
            </w:tcBorders>
            <w:shd w:val="clear" w:color="auto" w:fill="auto"/>
            <w:noWrap/>
            <w:vAlign w:val="center"/>
            <w:hideMark/>
          </w:tcPr>
          <w:p w:rsidR="009D200A" w:rsidRPr="007815BC" w:rsidRDefault="00697C2B" w:rsidP="00165485">
            <w:pPr>
              <w:spacing w:after="0" w:line="23" w:lineRule="atLeast"/>
              <w:ind w:firstLine="0"/>
              <w:jc w:val="center"/>
              <w:rPr>
                <w:sz w:val="20"/>
              </w:rPr>
            </w:pPr>
            <w:r w:rsidRPr="007815BC">
              <w:rPr>
                <w:sz w:val="20"/>
              </w:rPr>
              <w:t>25,40</w:t>
            </w:r>
          </w:p>
        </w:tc>
        <w:tc>
          <w:tcPr>
            <w:tcW w:w="299" w:type="pct"/>
            <w:tcBorders>
              <w:top w:val="nil"/>
              <w:left w:val="nil"/>
              <w:bottom w:val="single" w:sz="4" w:space="0" w:color="auto"/>
              <w:right w:val="single" w:sz="4" w:space="0" w:color="auto"/>
            </w:tcBorders>
            <w:shd w:val="clear" w:color="auto" w:fill="auto"/>
            <w:noWrap/>
            <w:vAlign w:val="center"/>
            <w:hideMark/>
          </w:tcPr>
          <w:p w:rsidR="009D200A" w:rsidRPr="007815BC" w:rsidRDefault="00697C2B" w:rsidP="00165485">
            <w:pPr>
              <w:spacing w:after="0" w:line="23" w:lineRule="atLeast"/>
              <w:ind w:firstLine="0"/>
              <w:jc w:val="center"/>
              <w:rPr>
                <w:sz w:val="20"/>
              </w:rPr>
            </w:pPr>
            <w:r w:rsidRPr="007815BC">
              <w:rPr>
                <w:sz w:val="20"/>
              </w:rPr>
              <w:t>25,40</w:t>
            </w:r>
          </w:p>
        </w:tc>
        <w:tc>
          <w:tcPr>
            <w:tcW w:w="299" w:type="pct"/>
            <w:tcBorders>
              <w:top w:val="nil"/>
              <w:left w:val="nil"/>
              <w:bottom w:val="single" w:sz="4" w:space="0" w:color="auto"/>
              <w:right w:val="single" w:sz="4" w:space="0" w:color="auto"/>
            </w:tcBorders>
            <w:shd w:val="clear" w:color="auto" w:fill="auto"/>
            <w:noWrap/>
            <w:vAlign w:val="center"/>
            <w:hideMark/>
          </w:tcPr>
          <w:p w:rsidR="009D200A" w:rsidRPr="007815BC" w:rsidRDefault="00697C2B" w:rsidP="00165485">
            <w:pPr>
              <w:spacing w:after="0" w:line="23" w:lineRule="atLeast"/>
              <w:ind w:firstLine="0"/>
              <w:jc w:val="center"/>
              <w:rPr>
                <w:sz w:val="20"/>
              </w:rPr>
            </w:pPr>
            <w:r w:rsidRPr="007815BC">
              <w:rPr>
                <w:sz w:val="20"/>
              </w:rPr>
              <w:t>26,00</w:t>
            </w:r>
          </w:p>
        </w:tc>
        <w:tc>
          <w:tcPr>
            <w:tcW w:w="299" w:type="pct"/>
            <w:tcBorders>
              <w:top w:val="nil"/>
              <w:left w:val="nil"/>
              <w:bottom w:val="single" w:sz="4" w:space="0" w:color="auto"/>
              <w:right w:val="single" w:sz="4" w:space="0" w:color="auto"/>
            </w:tcBorders>
            <w:shd w:val="clear" w:color="auto" w:fill="auto"/>
            <w:noWrap/>
            <w:vAlign w:val="center"/>
            <w:hideMark/>
          </w:tcPr>
          <w:p w:rsidR="009D200A" w:rsidRPr="007815BC" w:rsidRDefault="00697C2B" w:rsidP="00165485">
            <w:pPr>
              <w:spacing w:after="0" w:line="23" w:lineRule="atLeast"/>
              <w:ind w:firstLine="0"/>
              <w:jc w:val="center"/>
              <w:rPr>
                <w:sz w:val="20"/>
              </w:rPr>
            </w:pPr>
            <w:r w:rsidRPr="007815BC">
              <w:rPr>
                <w:sz w:val="20"/>
              </w:rPr>
              <w:t>26,00</w:t>
            </w:r>
          </w:p>
        </w:tc>
        <w:tc>
          <w:tcPr>
            <w:tcW w:w="299" w:type="pct"/>
            <w:tcBorders>
              <w:top w:val="nil"/>
              <w:left w:val="nil"/>
              <w:bottom w:val="single" w:sz="4" w:space="0" w:color="auto"/>
              <w:right w:val="single" w:sz="4" w:space="0" w:color="auto"/>
            </w:tcBorders>
            <w:shd w:val="clear" w:color="auto" w:fill="auto"/>
            <w:noWrap/>
            <w:vAlign w:val="center"/>
            <w:hideMark/>
          </w:tcPr>
          <w:p w:rsidR="009D200A" w:rsidRPr="007815BC" w:rsidRDefault="00697C2B" w:rsidP="00165485">
            <w:pPr>
              <w:spacing w:after="0" w:line="23" w:lineRule="atLeast"/>
              <w:ind w:firstLine="0"/>
              <w:jc w:val="center"/>
              <w:rPr>
                <w:sz w:val="20"/>
              </w:rPr>
            </w:pPr>
            <w:r w:rsidRPr="007815BC">
              <w:rPr>
                <w:sz w:val="20"/>
              </w:rPr>
              <w:t>26,78</w:t>
            </w:r>
          </w:p>
        </w:tc>
        <w:tc>
          <w:tcPr>
            <w:tcW w:w="299" w:type="pct"/>
            <w:tcBorders>
              <w:top w:val="nil"/>
              <w:left w:val="nil"/>
              <w:bottom w:val="single" w:sz="4" w:space="0" w:color="auto"/>
              <w:right w:val="single" w:sz="4" w:space="0" w:color="auto"/>
            </w:tcBorders>
            <w:shd w:val="clear" w:color="auto" w:fill="auto"/>
            <w:noWrap/>
            <w:vAlign w:val="center"/>
            <w:hideMark/>
          </w:tcPr>
          <w:p w:rsidR="009D200A" w:rsidRPr="007815BC" w:rsidRDefault="00697C2B" w:rsidP="00165485">
            <w:pPr>
              <w:spacing w:after="0" w:line="23" w:lineRule="atLeast"/>
              <w:ind w:firstLine="0"/>
              <w:jc w:val="center"/>
              <w:rPr>
                <w:sz w:val="20"/>
              </w:rPr>
            </w:pPr>
            <w:r w:rsidRPr="007815BC">
              <w:rPr>
                <w:sz w:val="20"/>
              </w:rPr>
              <w:t>27,16</w:t>
            </w:r>
          </w:p>
        </w:tc>
        <w:tc>
          <w:tcPr>
            <w:tcW w:w="299" w:type="pct"/>
            <w:tcBorders>
              <w:top w:val="nil"/>
              <w:left w:val="nil"/>
              <w:bottom w:val="single" w:sz="4" w:space="0" w:color="auto"/>
              <w:right w:val="single" w:sz="4" w:space="0" w:color="auto"/>
            </w:tcBorders>
            <w:shd w:val="clear" w:color="auto" w:fill="auto"/>
            <w:noWrap/>
            <w:vAlign w:val="center"/>
            <w:hideMark/>
          </w:tcPr>
          <w:p w:rsidR="009D200A" w:rsidRPr="007815BC" w:rsidRDefault="00697C2B" w:rsidP="00165485">
            <w:pPr>
              <w:spacing w:after="0" w:line="23" w:lineRule="atLeast"/>
              <w:ind w:firstLine="0"/>
              <w:jc w:val="center"/>
              <w:rPr>
                <w:sz w:val="20"/>
              </w:rPr>
            </w:pPr>
            <w:r w:rsidRPr="007815BC">
              <w:rPr>
                <w:sz w:val="20"/>
              </w:rPr>
              <w:t>29,00</w:t>
            </w:r>
          </w:p>
        </w:tc>
        <w:tc>
          <w:tcPr>
            <w:tcW w:w="300" w:type="pct"/>
            <w:tcBorders>
              <w:top w:val="nil"/>
              <w:left w:val="nil"/>
              <w:bottom w:val="single" w:sz="4" w:space="0" w:color="auto"/>
              <w:right w:val="single" w:sz="4" w:space="0" w:color="auto"/>
            </w:tcBorders>
            <w:shd w:val="clear" w:color="auto" w:fill="auto"/>
            <w:noWrap/>
            <w:vAlign w:val="center"/>
            <w:hideMark/>
          </w:tcPr>
          <w:p w:rsidR="009D200A" w:rsidRPr="007815BC" w:rsidRDefault="00697C2B" w:rsidP="00165485">
            <w:pPr>
              <w:spacing w:after="0" w:line="23" w:lineRule="atLeast"/>
              <w:ind w:firstLine="0"/>
              <w:jc w:val="center"/>
              <w:rPr>
                <w:sz w:val="20"/>
              </w:rPr>
            </w:pPr>
            <w:r w:rsidRPr="007815BC">
              <w:rPr>
                <w:sz w:val="20"/>
              </w:rPr>
              <w:t>29,39</w:t>
            </w:r>
          </w:p>
        </w:tc>
        <w:tc>
          <w:tcPr>
            <w:tcW w:w="300" w:type="pct"/>
            <w:tcBorders>
              <w:top w:val="nil"/>
              <w:left w:val="nil"/>
              <w:bottom w:val="single" w:sz="4" w:space="0" w:color="auto"/>
              <w:right w:val="single" w:sz="4" w:space="0" w:color="auto"/>
            </w:tcBorders>
            <w:shd w:val="clear" w:color="auto" w:fill="auto"/>
            <w:noWrap/>
            <w:vAlign w:val="center"/>
            <w:hideMark/>
          </w:tcPr>
          <w:p w:rsidR="009D200A" w:rsidRPr="007815BC" w:rsidRDefault="00697C2B" w:rsidP="00165485">
            <w:pPr>
              <w:spacing w:after="0" w:line="23" w:lineRule="atLeast"/>
              <w:ind w:firstLine="0"/>
              <w:jc w:val="center"/>
              <w:rPr>
                <w:sz w:val="20"/>
              </w:rPr>
            </w:pPr>
            <w:r w:rsidRPr="007815BC">
              <w:rPr>
                <w:sz w:val="20"/>
              </w:rPr>
              <w:t>29,79</w:t>
            </w:r>
          </w:p>
        </w:tc>
        <w:tc>
          <w:tcPr>
            <w:tcW w:w="302" w:type="pct"/>
            <w:tcBorders>
              <w:top w:val="nil"/>
              <w:left w:val="nil"/>
              <w:bottom w:val="single" w:sz="4" w:space="0" w:color="auto"/>
              <w:right w:val="single" w:sz="4" w:space="0" w:color="auto"/>
            </w:tcBorders>
            <w:shd w:val="clear" w:color="auto" w:fill="auto"/>
            <w:noWrap/>
            <w:vAlign w:val="center"/>
            <w:hideMark/>
          </w:tcPr>
          <w:p w:rsidR="009D200A" w:rsidRPr="007815BC" w:rsidRDefault="00697C2B" w:rsidP="00165485">
            <w:pPr>
              <w:spacing w:after="0" w:line="23" w:lineRule="atLeast"/>
              <w:ind w:firstLine="0"/>
              <w:jc w:val="center"/>
              <w:rPr>
                <w:sz w:val="20"/>
              </w:rPr>
            </w:pPr>
            <w:r w:rsidRPr="007815BC">
              <w:rPr>
                <w:sz w:val="20"/>
              </w:rPr>
              <w:t>30,19</w:t>
            </w:r>
          </w:p>
        </w:tc>
        <w:tc>
          <w:tcPr>
            <w:tcW w:w="299" w:type="pct"/>
            <w:tcBorders>
              <w:top w:val="nil"/>
              <w:left w:val="nil"/>
              <w:bottom w:val="single" w:sz="4" w:space="0" w:color="auto"/>
              <w:right w:val="single" w:sz="4" w:space="0" w:color="auto"/>
            </w:tcBorders>
            <w:shd w:val="clear" w:color="auto" w:fill="auto"/>
            <w:noWrap/>
            <w:vAlign w:val="center"/>
            <w:hideMark/>
          </w:tcPr>
          <w:p w:rsidR="009D200A" w:rsidRPr="007815BC" w:rsidRDefault="00697C2B" w:rsidP="00165485">
            <w:pPr>
              <w:spacing w:after="0" w:line="23" w:lineRule="atLeast"/>
              <w:ind w:firstLine="0"/>
              <w:jc w:val="center"/>
              <w:rPr>
                <w:sz w:val="20"/>
              </w:rPr>
            </w:pPr>
            <w:r w:rsidRPr="007815BC">
              <w:rPr>
                <w:sz w:val="20"/>
              </w:rPr>
              <w:t>30,59</w:t>
            </w:r>
          </w:p>
        </w:tc>
        <w:tc>
          <w:tcPr>
            <w:tcW w:w="290" w:type="pct"/>
            <w:tcBorders>
              <w:top w:val="nil"/>
              <w:left w:val="nil"/>
              <w:bottom w:val="single" w:sz="4" w:space="0" w:color="auto"/>
              <w:right w:val="single" w:sz="4" w:space="0" w:color="auto"/>
            </w:tcBorders>
            <w:shd w:val="clear" w:color="auto" w:fill="auto"/>
            <w:noWrap/>
            <w:vAlign w:val="center"/>
            <w:hideMark/>
          </w:tcPr>
          <w:p w:rsidR="009D200A" w:rsidRPr="007815BC" w:rsidRDefault="00697C2B" w:rsidP="00165485">
            <w:pPr>
              <w:spacing w:after="0" w:line="23" w:lineRule="atLeast"/>
              <w:ind w:firstLine="0"/>
              <w:jc w:val="center"/>
              <w:rPr>
                <w:sz w:val="20"/>
              </w:rPr>
            </w:pPr>
            <w:r w:rsidRPr="007815BC">
              <w:rPr>
                <w:sz w:val="20"/>
              </w:rPr>
              <w:t>30,99</w:t>
            </w:r>
          </w:p>
        </w:tc>
      </w:tr>
      <w:tr w:rsidR="009D74C2" w:rsidTr="00165485">
        <w:trPr>
          <w:trHeight w:val="20"/>
        </w:trPr>
        <w:tc>
          <w:tcPr>
            <w:tcW w:w="818" w:type="pct"/>
            <w:tcBorders>
              <w:top w:val="nil"/>
              <w:left w:val="single" w:sz="4" w:space="0" w:color="auto"/>
              <w:bottom w:val="single" w:sz="4" w:space="0" w:color="auto"/>
              <w:right w:val="single" w:sz="4" w:space="0" w:color="auto"/>
            </w:tcBorders>
            <w:shd w:val="clear" w:color="auto" w:fill="auto"/>
            <w:vAlign w:val="center"/>
            <w:hideMark/>
          </w:tcPr>
          <w:p w:rsidR="009D200A" w:rsidRPr="007815BC" w:rsidRDefault="00697C2B" w:rsidP="00165485">
            <w:pPr>
              <w:spacing w:after="0" w:line="23" w:lineRule="atLeast"/>
              <w:ind w:firstLine="0"/>
              <w:jc w:val="both"/>
              <w:rPr>
                <w:sz w:val="20"/>
              </w:rPr>
            </w:pPr>
            <w:r w:rsidRPr="007815BC">
              <w:rPr>
                <w:sz w:val="20"/>
              </w:rPr>
              <w:t>2А мкр.</w:t>
            </w:r>
          </w:p>
        </w:tc>
        <w:tc>
          <w:tcPr>
            <w:tcW w:w="299" w:type="pct"/>
            <w:tcBorders>
              <w:top w:val="nil"/>
              <w:left w:val="nil"/>
              <w:bottom w:val="single" w:sz="4" w:space="0" w:color="auto"/>
              <w:right w:val="single" w:sz="4" w:space="0" w:color="auto"/>
            </w:tcBorders>
            <w:shd w:val="clear" w:color="auto" w:fill="auto"/>
            <w:noWrap/>
            <w:vAlign w:val="center"/>
            <w:hideMark/>
          </w:tcPr>
          <w:p w:rsidR="009D200A" w:rsidRPr="007815BC" w:rsidRDefault="00697C2B" w:rsidP="00165485">
            <w:pPr>
              <w:spacing w:after="0" w:line="23" w:lineRule="atLeast"/>
              <w:ind w:firstLine="0"/>
              <w:jc w:val="center"/>
              <w:rPr>
                <w:sz w:val="20"/>
              </w:rPr>
            </w:pPr>
            <w:r w:rsidRPr="007815BC">
              <w:rPr>
                <w:sz w:val="20"/>
              </w:rPr>
              <w:t>41,15</w:t>
            </w:r>
          </w:p>
        </w:tc>
        <w:tc>
          <w:tcPr>
            <w:tcW w:w="299" w:type="pct"/>
            <w:tcBorders>
              <w:top w:val="nil"/>
              <w:left w:val="nil"/>
              <w:bottom w:val="single" w:sz="4" w:space="0" w:color="auto"/>
              <w:right w:val="single" w:sz="4" w:space="0" w:color="auto"/>
            </w:tcBorders>
            <w:shd w:val="clear" w:color="auto" w:fill="auto"/>
            <w:noWrap/>
            <w:vAlign w:val="center"/>
            <w:hideMark/>
          </w:tcPr>
          <w:p w:rsidR="009D200A" w:rsidRPr="007815BC" w:rsidRDefault="00697C2B" w:rsidP="00165485">
            <w:pPr>
              <w:spacing w:after="0" w:line="23" w:lineRule="atLeast"/>
              <w:ind w:firstLine="0"/>
              <w:jc w:val="center"/>
              <w:rPr>
                <w:sz w:val="20"/>
              </w:rPr>
            </w:pPr>
            <w:r w:rsidRPr="007815BC">
              <w:rPr>
                <w:sz w:val="20"/>
              </w:rPr>
              <w:t>33,35</w:t>
            </w:r>
          </w:p>
        </w:tc>
        <w:tc>
          <w:tcPr>
            <w:tcW w:w="299" w:type="pct"/>
            <w:tcBorders>
              <w:top w:val="nil"/>
              <w:left w:val="nil"/>
              <w:bottom w:val="single" w:sz="4" w:space="0" w:color="auto"/>
              <w:right w:val="single" w:sz="4" w:space="0" w:color="auto"/>
            </w:tcBorders>
            <w:shd w:val="clear" w:color="auto" w:fill="auto"/>
            <w:noWrap/>
            <w:vAlign w:val="center"/>
            <w:hideMark/>
          </w:tcPr>
          <w:p w:rsidR="009D200A" w:rsidRPr="007815BC" w:rsidRDefault="00697C2B" w:rsidP="00165485">
            <w:pPr>
              <w:spacing w:after="0" w:line="23" w:lineRule="atLeast"/>
              <w:ind w:firstLine="0"/>
              <w:jc w:val="center"/>
              <w:rPr>
                <w:sz w:val="20"/>
              </w:rPr>
            </w:pPr>
            <w:r w:rsidRPr="007815BC">
              <w:rPr>
                <w:sz w:val="20"/>
              </w:rPr>
              <w:t>33,35</w:t>
            </w:r>
          </w:p>
        </w:tc>
        <w:tc>
          <w:tcPr>
            <w:tcW w:w="299" w:type="pct"/>
            <w:tcBorders>
              <w:top w:val="nil"/>
              <w:left w:val="nil"/>
              <w:bottom w:val="single" w:sz="4" w:space="0" w:color="auto"/>
              <w:right w:val="single" w:sz="4" w:space="0" w:color="auto"/>
            </w:tcBorders>
            <w:shd w:val="clear" w:color="auto" w:fill="auto"/>
            <w:noWrap/>
            <w:vAlign w:val="center"/>
            <w:hideMark/>
          </w:tcPr>
          <w:p w:rsidR="009D200A" w:rsidRPr="007815BC" w:rsidRDefault="00697C2B" w:rsidP="00165485">
            <w:pPr>
              <w:spacing w:after="0" w:line="23" w:lineRule="atLeast"/>
              <w:ind w:firstLine="0"/>
              <w:jc w:val="center"/>
              <w:rPr>
                <w:sz w:val="20"/>
              </w:rPr>
            </w:pPr>
            <w:r w:rsidRPr="007815BC">
              <w:rPr>
                <w:sz w:val="20"/>
              </w:rPr>
              <w:t>33,35</w:t>
            </w:r>
          </w:p>
        </w:tc>
        <w:tc>
          <w:tcPr>
            <w:tcW w:w="299" w:type="pct"/>
            <w:tcBorders>
              <w:top w:val="nil"/>
              <w:left w:val="nil"/>
              <w:bottom w:val="single" w:sz="4" w:space="0" w:color="auto"/>
              <w:right w:val="single" w:sz="4" w:space="0" w:color="auto"/>
            </w:tcBorders>
            <w:shd w:val="clear" w:color="auto" w:fill="auto"/>
            <w:noWrap/>
            <w:vAlign w:val="center"/>
            <w:hideMark/>
          </w:tcPr>
          <w:p w:rsidR="009D200A" w:rsidRPr="007815BC" w:rsidRDefault="00697C2B" w:rsidP="00165485">
            <w:pPr>
              <w:spacing w:after="0" w:line="23" w:lineRule="atLeast"/>
              <w:ind w:firstLine="0"/>
              <w:jc w:val="center"/>
              <w:rPr>
                <w:sz w:val="20"/>
              </w:rPr>
            </w:pPr>
            <w:r w:rsidRPr="007815BC">
              <w:rPr>
                <w:sz w:val="20"/>
              </w:rPr>
              <w:t>33,35</w:t>
            </w:r>
          </w:p>
        </w:tc>
        <w:tc>
          <w:tcPr>
            <w:tcW w:w="299" w:type="pct"/>
            <w:tcBorders>
              <w:top w:val="nil"/>
              <w:left w:val="nil"/>
              <w:bottom w:val="single" w:sz="4" w:space="0" w:color="auto"/>
              <w:right w:val="single" w:sz="4" w:space="0" w:color="auto"/>
            </w:tcBorders>
            <w:shd w:val="clear" w:color="auto" w:fill="auto"/>
            <w:noWrap/>
            <w:vAlign w:val="center"/>
            <w:hideMark/>
          </w:tcPr>
          <w:p w:rsidR="009D200A" w:rsidRPr="007815BC" w:rsidRDefault="00697C2B" w:rsidP="00165485">
            <w:pPr>
              <w:spacing w:after="0" w:line="23" w:lineRule="atLeast"/>
              <w:ind w:firstLine="0"/>
              <w:jc w:val="center"/>
              <w:rPr>
                <w:sz w:val="20"/>
              </w:rPr>
            </w:pPr>
            <w:r w:rsidRPr="007815BC">
              <w:rPr>
                <w:sz w:val="20"/>
              </w:rPr>
              <w:t>20,14</w:t>
            </w:r>
          </w:p>
        </w:tc>
        <w:tc>
          <w:tcPr>
            <w:tcW w:w="299" w:type="pct"/>
            <w:tcBorders>
              <w:top w:val="nil"/>
              <w:left w:val="nil"/>
              <w:bottom w:val="single" w:sz="4" w:space="0" w:color="auto"/>
              <w:right w:val="single" w:sz="4" w:space="0" w:color="auto"/>
            </w:tcBorders>
            <w:shd w:val="clear" w:color="auto" w:fill="auto"/>
            <w:noWrap/>
            <w:vAlign w:val="center"/>
            <w:hideMark/>
          </w:tcPr>
          <w:p w:rsidR="009D200A" w:rsidRPr="007815BC" w:rsidRDefault="00697C2B" w:rsidP="00165485">
            <w:pPr>
              <w:spacing w:after="0" w:line="23" w:lineRule="atLeast"/>
              <w:ind w:firstLine="0"/>
              <w:jc w:val="center"/>
              <w:rPr>
                <w:sz w:val="20"/>
              </w:rPr>
            </w:pPr>
            <w:r w:rsidRPr="007815BC">
              <w:rPr>
                <w:sz w:val="20"/>
              </w:rPr>
              <w:t>22,83</w:t>
            </w:r>
          </w:p>
        </w:tc>
        <w:tc>
          <w:tcPr>
            <w:tcW w:w="299" w:type="pct"/>
            <w:tcBorders>
              <w:top w:val="nil"/>
              <w:left w:val="nil"/>
              <w:bottom w:val="single" w:sz="4" w:space="0" w:color="auto"/>
              <w:right w:val="single" w:sz="4" w:space="0" w:color="auto"/>
            </w:tcBorders>
            <w:shd w:val="clear" w:color="auto" w:fill="auto"/>
            <w:noWrap/>
            <w:vAlign w:val="center"/>
            <w:hideMark/>
          </w:tcPr>
          <w:p w:rsidR="009D200A" w:rsidRPr="007815BC" w:rsidRDefault="00697C2B" w:rsidP="00165485">
            <w:pPr>
              <w:spacing w:after="0" w:line="23" w:lineRule="atLeast"/>
              <w:ind w:firstLine="0"/>
              <w:jc w:val="center"/>
              <w:rPr>
                <w:sz w:val="20"/>
              </w:rPr>
            </w:pPr>
            <w:r w:rsidRPr="007815BC">
              <w:rPr>
                <w:sz w:val="20"/>
              </w:rPr>
              <w:t>22,83</w:t>
            </w:r>
          </w:p>
        </w:tc>
        <w:tc>
          <w:tcPr>
            <w:tcW w:w="299" w:type="pct"/>
            <w:tcBorders>
              <w:top w:val="nil"/>
              <w:left w:val="nil"/>
              <w:bottom w:val="single" w:sz="4" w:space="0" w:color="auto"/>
              <w:right w:val="single" w:sz="4" w:space="0" w:color="auto"/>
            </w:tcBorders>
            <w:shd w:val="clear" w:color="auto" w:fill="auto"/>
            <w:noWrap/>
            <w:vAlign w:val="center"/>
            <w:hideMark/>
          </w:tcPr>
          <w:p w:rsidR="009D200A" w:rsidRPr="007815BC" w:rsidRDefault="00697C2B" w:rsidP="00165485">
            <w:pPr>
              <w:spacing w:after="0" w:line="23" w:lineRule="atLeast"/>
              <w:ind w:firstLine="0"/>
              <w:jc w:val="center"/>
              <w:rPr>
                <w:sz w:val="20"/>
              </w:rPr>
            </w:pPr>
            <w:r w:rsidRPr="007815BC">
              <w:rPr>
                <w:sz w:val="20"/>
              </w:rPr>
              <w:t>24,12</w:t>
            </w:r>
          </w:p>
        </w:tc>
        <w:tc>
          <w:tcPr>
            <w:tcW w:w="300" w:type="pct"/>
            <w:tcBorders>
              <w:top w:val="nil"/>
              <w:left w:val="nil"/>
              <w:bottom w:val="single" w:sz="4" w:space="0" w:color="auto"/>
              <w:right w:val="single" w:sz="4" w:space="0" w:color="auto"/>
            </w:tcBorders>
            <w:shd w:val="clear" w:color="auto" w:fill="auto"/>
            <w:noWrap/>
            <w:vAlign w:val="center"/>
            <w:hideMark/>
          </w:tcPr>
          <w:p w:rsidR="009D200A" w:rsidRPr="007815BC" w:rsidRDefault="00697C2B" w:rsidP="00165485">
            <w:pPr>
              <w:spacing w:after="0" w:line="23" w:lineRule="atLeast"/>
              <w:ind w:firstLine="0"/>
              <w:jc w:val="center"/>
              <w:rPr>
                <w:sz w:val="20"/>
              </w:rPr>
            </w:pPr>
            <w:r w:rsidRPr="007815BC">
              <w:rPr>
                <w:sz w:val="20"/>
              </w:rPr>
              <w:t>26,27</w:t>
            </w:r>
          </w:p>
        </w:tc>
        <w:tc>
          <w:tcPr>
            <w:tcW w:w="300" w:type="pct"/>
            <w:tcBorders>
              <w:top w:val="nil"/>
              <w:left w:val="nil"/>
              <w:bottom w:val="single" w:sz="4" w:space="0" w:color="auto"/>
              <w:right w:val="single" w:sz="4" w:space="0" w:color="auto"/>
            </w:tcBorders>
            <w:shd w:val="clear" w:color="auto" w:fill="auto"/>
            <w:noWrap/>
            <w:vAlign w:val="center"/>
            <w:hideMark/>
          </w:tcPr>
          <w:p w:rsidR="009D200A" w:rsidRPr="007815BC" w:rsidRDefault="00697C2B" w:rsidP="00165485">
            <w:pPr>
              <w:spacing w:after="0" w:line="23" w:lineRule="atLeast"/>
              <w:ind w:firstLine="0"/>
              <w:jc w:val="center"/>
              <w:rPr>
                <w:sz w:val="20"/>
              </w:rPr>
            </w:pPr>
            <w:r w:rsidRPr="007815BC">
              <w:rPr>
                <w:sz w:val="20"/>
              </w:rPr>
              <w:t>28,42</w:t>
            </w:r>
          </w:p>
        </w:tc>
        <w:tc>
          <w:tcPr>
            <w:tcW w:w="302" w:type="pct"/>
            <w:tcBorders>
              <w:top w:val="nil"/>
              <w:left w:val="nil"/>
              <w:bottom w:val="single" w:sz="4" w:space="0" w:color="auto"/>
              <w:right w:val="single" w:sz="4" w:space="0" w:color="auto"/>
            </w:tcBorders>
            <w:shd w:val="clear" w:color="auto" w:fill="auto"/>
            <w:noWrap/>
            <w:vAlign w:val="center"/>
            <w:hideMark/>
          </w:tcPr>
          <w:p w:rsidR="009D200A" w:rsidRPr="007815BC" w:rsidRDefault="00697C2B" w:rsidP="00165485">
            <w:pPr>
              <w:spacing w:after="0" w:line="23" w:lineRule="atLeast"/>
              <w:ind w:firstLine="0"/>
              <w:jc w:val="center"/>
              <w:rPr>
                <w:sz w:val="20"/>
              </w:rPr>
            </w:pPr>
            <w:r w:rsidRPr="007815BC">
              <w:rPr>
                <w:sz w:val="20"/>
              </w:rPr>
              <w:t>30,56</w:t>
            </w:r>
          </w:p>
        </w:tc>
        <w:tc>
          <w:tcPr>
            <w:tcW w:w="299" w:type="pct"/>
            <w:tcBorders>
              <w:top w:val="nil"/>
              <w:left w:val="nil"/>
              <w:bottom w:val="single" w:sz="4" w:space="0" w:color="auto"/>
              <w:right w:val="single" w:sz="4" w:space="0" w:color="auto"/>
            </w:tcBorders>
            <w:shd w:val="clear" w:color="auto" w:fill="auto"/>
            <w:noWrap/>
            <w:vAlign w:val="center"/>
            <w:hideMark/>
          </w:tcPr>
          <w:p w:rsidR="009D200A" w:rsidRPr="007815BC" w:rsidRDefault="00697C2B" w:rsidP="00165485">
            <w:pPr>
              <w:spacing w:after="0" w:line="23" w:lineRule="atLeast"/>
              <w:ind w:firstLine="0"/>
              <w:jc w:val="center"/>
              <w:rPr>
                <w:sz w:val="20"/>
              </w:rPr>
            </w:pPr>
            <w:r w:rsidRPr="007815BC">
              <w:rPr>
                <w:sz w:val="20"/>
              </w:rPr>
              <w:t>32,71</w:t>
            </w:r>
          </w:p>
        </w:tc>
        <w:tc>
          <w:tcPr>
            <w:tcW w:w="290" w:type="pct"/>
            <w:tcBorders>
              <w:top w:val="nil"/>
              <w:left w:val="nil"/>
              <w:bottom w:val="single" w:sz="4" w:space="0" w:color="auto"/>
              <w:right w:val="single" w:sz="4" w:space="0" w:color="auto"/>
            </w:tcBorders>
            <w:shd w:val="clear" w:color="auto" w:fill="auto"/>
            <w:noWrap/>
            <w:vAlign w:val="center"/>
            <w:hideMark/>
          </w:tcPr>
          <w:p w:rsidR="009D200A" w:rsidRPr="007815BC" w:rsidRDefault="00697C2B" w:rsidP="00165485">
            <w:pPr>
              <w:spacing w:after="0" w:line="23" w:lineRule="atLeast"/>
              <w:ind w:firstLine="0"/>
              <w:jc w:val="center"/>
              <w:rPr>
                <w:sz w:val="20"/>
              </w:rPr>
            </w:pPr>
            <w:r w:rsidRPr="007815BC">
              <w:rPr>
                <w:sz w:val="20"/>
              </w:rPr>
              <w:t>34,86</w:t>
            </w:r>
          </w:p>
        </w:tc>
      </w:tr>
      <w:tr w:rsidR="009D74C2" w:rsidTr="00165485">
        <w:trPr>
          <w:trHeight w:val="20"/>
        </w:trPr>
        <w:tc>
          <w:tcPr>
            <w:tcW w:w="818" w:type="pct"/>
            <w:tcBorders>
              <w:top w:val="nil"/>
              <w:left w:val="single" w:sz="4" w:space="0" w:color="auto"/>
              <w:bottom w:val="single" w:sz="4" w:space="0" w:color="auto"/>
              <w:right w:val="single" w:sz="4" w:space="0" w:color="auto"/>
            </w:tcBorders>
            <w:shd w:val="clear" w:color="auto" w:fill="auto"/>
            <w:vAlign w:val="center"/>
          </w:tcPr>
          <w:p w:rsidR="009D200A" w:rsidRPr="007815BC" w:rsidRDefault="00697C2B" w:rsidP="00165485">
            <w:pPr>
              <w:spacing w:after="0" w:line="23" w:lineRule="atLeast"/>
              <w:ind w:firstLine="0"/>
              <w:jc w:val="both"/>
              <w:rPr>
                <w:sz w:val="20"/>
              </w:rPr>
            </w:pPr>
            <w:r w:rsidRPr="007815BC">
              <w:rPr>
                <w:sz w:val="20"/>
              </w:rPr>
              <w:t>Таежная</w:t>
            </w:r>
          </w:p>
        </w:tc>
        <w:tc>
          <w:tcPr>
            <w:tcW w:w="299" w:type="pct"/>
            <w:tcBorders>
              <w:top w:val="nil"/>
              <w:left w:val="nil"/>
              <w:bottom w:val="single" w:sz="4" w:space="0" w:color="auto"/>
              <w:right w:val="single" w:sz="4" w:space="0" w:color="auto"/>
            </w:tcBorders>
            <w:shd w:val="clear" w:color="auto" w:fill="auto"/>
            <w:noWrap/>
            <w:vAlign w:val="center"/>
          </w:tcPr>
          <w:p w:rsidR="009D200A" w:rsidRPr="007815BC" w:rsidRDefault="00697C2B" w:rsidP="00165485">
            <w:pPr>
              <w:spacing w:after="0" w:line="23" w:lineRule="atLeast"/>
              <w:ind w:firstLine="0"/>
              <w:jc w:val="center"/>
              <w:rPr>
                <w:sz w:val="20"/>
              </w:rPr>
            </w:pPr>
            <w:r w:rsidRPr="007815BC">
              <w:rPr>
                <w:sz w:val="20"/>
              </w:rPr>
              <w:t>20,91</w:t>
            </w:r>
          </w:p>
        </w:tc>
        <w:tc>
          <w:tcPr>
            <w:tcW w:w="299" w:type="pct"/>
            <w:tcBorders>
              <w:top w:val="nil"/>
              <w:left w:val="nil"/>
              <w:bottom w:val="single" w:sz="4" w:space="0" w:color="auto"/>
              <w:right w:val="single" w:sz="4" w:space="0" w:color="auto"/>
            </w:tcBorders>
            <w:shd w:val="clear" w:color="auto" w:fill="auto"/>
            <w:noWrap/>
            <w:vAlign w:val="center"/>
          </w:tcPr>
          <w:p w:rsidR="009D200A" w:rsidRPr="007815BC" w:rsidRDefault="00697C2B" w:rsidP="00165485">
            <w:pPr>
              <w:spacing w:after="0" w:line="23" w:lineRule="atLeast"/>
              <w:ind w:firstLine="0"/>
              <w:jc w:val="center"/>
              <w:rPr>
                <w:sz w:val="20"/>
              </w:rPr>
            </w:pPr>
            <w:r w:rsidRPr="007815BC">
              <w:rPr>
                <w:sz w:val="20"/>
              </w:rPr>
              <w:t>13,34</w:t>
            </w:r>
          </w:p>
        </w:tc>
        <w:tc>
          <w:tcPr>
            <w:tcW w:w="299" w:type="pct"/>
            <w:tcBorders>
              <w:top w:val="nil"/>
              <w:left w:val="nil"/>
              <w:bottom w:val="single" w:sz="4" w:space="0" w:color="auto"/>
              <w:right w:val="single" w:sz="4" w:space="0" w:color="auto"/>
            </w:tcBorders>
            <w:shd w:val="clear" w:color="auto" w:fill="auto"/>
            <w:noWrap/>
            <w:vAlign w:val="center"/>
          </w:tcPr>
          <w:p w:rsidR="009D200A" w:rsidRPr="007815BC" w:rsidRDefault="00697C2B" w:rsidP="00165485">
            <w:pPr>
              <w:spacing w:after="0" w:line="23" w:lineRule="atLeast"/>
              <w:ind w:firstLine="0"/>
              <w:jc w:val="center"/>
              <w:rPr>
                <w:sz w:val="20"/>
              </w:rPr>
            </w:pPr>
            <w:r w:rsidRPr="007815BC">
              <w:rPr>
                <w:sz w:val="20"/>
              </w:rPr>
              <w:t>13,34</w:t>
            </w:r>
          </w:p>
        </w:tc>
        <w:tc>
          <w:tcPr>
            <w:tcW w:w="299" w:type="pct"/>
            <w:tcBorders>
              <w:top w:val="nil"/>
              <w:left w:val="nil"/>
              <w:bottom w:val="single" w:sz="4" w:space="0" w:color="auto"/>
              <w:right w:val="single" w:sz="4" w:space="0" w:color="auto"/>
            </w:tcBorders>
            <w:shd w:val="clear" w:color="auto" w:fill="auto"/>
            <w:noWrap/>
            <w:vAlign w:val="center"/>
          </w:tcPr>
          <w:p w:rsidR="009D200A" w:rsidRPr="007815BC" w:rsidRDefault="00697C2B" w:rsidP="00165485">
            <w:pPr>
              <w:spacing w:after="0" w:line="23" w:lineRule="atLeast"/>
              <w:ind w:firstLine="0"/>
              <w:jc w:val="center"/>
              <w:rPr>
                <w:sz w:val="20"/>
              </w:rPr>
            </w:pPr>
            <w:r w:rsidRPr="007815BC">
              <w:rPr>
                <w:sz w:val="20"/>
              </w:rPr>
              <w:t>13,34</w:t>
            </w:r>
          </w:p>
        </w:tc>
        <w:tc>
          <w:tcPr>
            <w:tcW w:w="299" w:type="pct"/>
            <w:tcBorders>
              <w:top w:val="nil"/>
              <w:left w:val="nil"/>
              <w:bottom w:val="single" w:sz="4" w:space="0" w:color="auto"/>
              <w:right w:val="single" w:sz="4" w:space="0" w:color="auto"/>
            </w:tcBorders>
            <w:shd w:val="clear" w:color="auto" w:fill="auto"/>
            <w:noWrap/>
            <w:vAlign w:val="center"/>
          </w:tcPr>
          <w:p w:rsidR="009D200A" w:rsidRPr="007815BC" w:rsidRDefault="00697C2B" w:rsidP="00165485">
            <w:pPr>
              <w:spacing w:after="0" w:line="23" w:lineRule="atLeast"/>
              <w:ind w:firstLine="0"/>
              <w:jc w:val="center"/>
              <w:rPr>
                <w:sz w:val="20"/>
              </w:rPr>
            </w:pPr>
            <w:r w:rsidRPr="007815BC">
              <w:rPr>
                <w:sz w:val="20"/>
              </w:rPr>
              <w:t>13,34</w:t>
            </w:r>
          </w:p>
        </w:tc>
        <w:tc>
          <w:tcPr>
            <w:tcW w:w="299" w:type="pct"/>
            <w:tcBorders>
              <w:top w:val="nil"/>
              <w:left w:val="nil"/>
              <w:bottom w:val="single" w:sz="4" w:space="0" w:color="auto"/>
              <w:right w:val="single" w:sz="4" w:space="0" w:color="auto"/>
            </w:tcBorders>
            <w:shd w:val="clear" w:color="auto" w:fill="auto"/>
            <w:noWrap/>
            <w:vAlign w:val="center"/>
          </w:tcPr>
          <w:p w:rsidR="009D200A" w:rsidRPr="007815BC" w:rsidRDefault="00697C2B" w:rsidP="00165485">
            <w:pPr>
              <w:spacing w:after="0" w:line="23" w:lineRule="atLeast"/>
              <w:ind w:firstLine="0"/>
              <w:jc w:val="center"/>
              <w:rPr>
                <w:sz w:val="20"/>
              </w:rPr>
            </w:pPr>
            <w:r w:rsidRPr="007815BC">
              <w:rPr>
                <w:sz w:val="20"/>
              </w:rPr>
              <w:t>15,84</w:t>
            </w:r>
          </w:p>
        </w:tc>
        <w:tc>
          <w:tcPr>
            <w:tcW w:w="299" w:type="pct"/>
            <w:tcBorders>
              <w:top w:val="nil"/>
              <w:left w:val="nil"/>
              <w:bottom w:val="single" w:sz="4" w:space="0" w:color="auto"/>
              <w:right w:val="single" w:sz="4" w:space="0" w:color="auto"/>
            </w:tcBorders>
            <w:shd w:val="clear" w:color="auto" w:fill="auto"/>
            <w:noWrap/>
            <w:vAlign w:val="center"/>
          </w:tcPr>
          <w:p w:rsidR="009D200A" w:rsidRPr="007815BC" w:rsidRDefault="00697C2B" w:rsidP="00165485">
            <w:pPr>
              <w:spacing w:after="0" w:line="23" w:lineRule="atLeast"/>
              <w:ind w:firstLine="0"/>
              <w:jc w:val="center"/>
              <w:rPr>
                <w:sz w:val="20"/>
              </w:rPr>
            </w:pPr>
            <w:r w:rsidRPr="007815BC">
              <w:rPr>
                <w:sz w:val="20"/>
              </w:rPr>
              <w:t>16,76</w:t>
            </w:r>
          </w:p>
        </w:tc>
        <w:tc>
          <w:tcPr>
            <w:tcW w:w="299" w:type="pct"/>
            <w:tcBorders>
              <w:top w:val="nil"/>
              <w:left w:val="nil"/>
              <w:bottom w:val="single" w:sz="4" w:space="0" w:color="auto"/>
              <w:right w:val="single" w:sz="4" w:space="0" w:color="auto"/>
            </w:tcBorders>
            <w:shd w:val="clear" w:color="auto" w:fill="auto"/>
            <w:noWrap/>
            <w:vAlign w:val="center"/>
          </w:tcPr>
          <w:p w:rsidR="009D200A" w:rsidRPr="007815BC" w:rsidRDefault="00697C2B" w:rsidP="00165485">
            <w:pPr>
              <w:spacing w:after="0" w:line="23" w:lineRule="atLeast"/>
              <w:ind w:firstLine="0"/>
              <w:jc w:val="center"/>
              <w:rPr>
                <w:sz w:val="20"/>
              </w:rPr>
            </w:pPr>
            <w:r w:rsidRPr="007815BC">
              <w:rPr>
                <w:sz w:val="20"/>
              </w:rPr>
              <w:t>24,21</w:t>
            </w:r>
          </w:p>
        </w:tc>
        <w:tc>
          <w:tcPr>
            <w:tcW w:w="1791" w:type="pct"/>
            <w:gridSpan w:val="6"/>
            <w:tcBorders>
              <w:top w:val="nil"/>
              <w:left w:val="nil"/>
              <w:bottom w:val="single" w:sz="4" w:space="0" w:color="auto"/>
              <w:right w:val="single" w:sz="4" w:space="0" w:color="auto"/>
            </w:tcBorders>
            <w:shd w:val="clear" w:color="auto" w:fill="auto"/>
            <w:noWrap/>
            <w:vAlign w:val="center"/>
          </w:tcPr>
          <w:p w:rsidR="009D200A" w:rsidRPr="007815BC" w:rsidRDefault="00697C2B" w:rsidP="00165485">
            <w:pPr>
              <w:spacing w:after="0" w:line="23" w:lineRule="atLeast"/>
              <w:ind w:firstLine="0"/>
              <w:jc w:val="center"/>
              <w:rPr>
                <w:sz w:val="20"/>
              </w:rPr>
            </w:pPr>
            <w:r w:rsidRPr="007815BC">
              <w:rPr>
                <w:sz w:val="18"/>
                <w:szCs w:val="16"/>
              </w:rPr>
              <w:t xml:space="preserve">Вывод из </w:t>
            </w:r>
            <w:r w:rsidRPr="007815BC">
              <w:rPr>
                <w:sz w:val="18"/>
                <w:szCs w:val="16"/>
              </w:rPr>
              <w:t>эксплуатации</w:t>
            </w:r>
          </w:p>
        </w:tc>
      </w:tr>
      <w:tr w:rsidR="009D74C2" w:rsidTr="00165485">
        <w:trPr>
          <w:trHeight w:val="20"/>
        </w:trPr>
        <w:tc>
          <w:tcPr>
            <w:tcW w:w="818" w:type="pct"/>
            <w:tcBorders>
              <w:top w:val="nil"/>
              <w:left w:val="single" w:sz="4" w:space="0" w:color="auto"/>
              <w:bottom w:val="single" w:sz="4" w:space="0" w:color="auto"/>
              <w:right w:val="single" w:sz="4" w:space="0" w:color="auto"/>
            </w:tcBorders>
            <w:shd w:val="clear" w:color="auto" w:fill="auto"/>
            <w:vAlign w:val="center"/>
            <w:hideMark/>
          </w:tcPr>
          <w:p w:rsidR="009D200A" w:rsidRPr="007815BC" w:rsidRDefault="00697C2B" w:rsidP="00165485">
            <w:pPr>
              <w:spacing w:after="0" w:line="23" w:lineRule="atLeast"/>
              <w:ind w:firstLine="0"/>
              <w:rPr>
                <w:sz w:val="20"/>
              </w:rPr>
            </w:pPr>
            <w:r w:rsidRPr="007815BC">
              <w:rPr>
                <w:sz w:val="20"/>
              </w:rPr>
              <w:t xml:space="preserve">«Южно-Балыкский газоперерабатывающий </w:t>
            </w:r>
            <w:proofErr w:type="gramStart"/>
            <w:r w:rsidRPr="007815BC">
              <w:rPr>
                <w:sz w:val="20"/>
              </w:rPr>
              <w:lastRenderedPageBreak/>
              <w:t>завод»-</w:t>
            </w:r>
            <w:proofErr w:type="gramEnd"/>
            <w:r w:rsidRPr="007815BC">
              <w:rPr>
                <w:sz w:val="20"/>
              </w:rPr>
              <w:t>филиал АО «СибурТюменьГаз»</w:t>
            </w:r>
          </w:p>
        </w:tc>
        <w:tc>
          <w:tcPr>
            <w:tcW w:w="299" w:type="pct"/>
            <w:tcBorders>
              <w:top w:val="nil"/>
              <w:left w:val="nil"/>
              <w:bottom w:val="single" w:sz="4" w:space="0" w:color="auto"/>
              <w:right w:val="single" w:sz="4" w:space="0" w:color="auto"/>
            </w:tcBorders>
            <w:shd w:val="clear" w:color="auto" w:fill="auto"/>
            <w:noWrap/>
            <w:vAlign w:val="center"/>
            <w:hideMark/>
          </w:tcPr>
          <w:p w:rsidR="009D200A" w:rsidRPr="007815BC" w:rsidRDefault="00697C2B" w:rsidP="00165485">
            <w:pPr>
              <w:spacing w:after="0" w:line="23" w:lineRule="atLeast"/>
              <w:ind w:firstLine="0"/>
              <w:jc w:val="center"/>
              <w:rPr>
                <w:sz w:val="20"/>
              </w:rPr>
            </w:pPr>
            <w:r w:rsidRPr="007815BC">
              <w:rPr>
                <w:sz w:val="20"/>
              </w:rPr>
              <w:lastRenderedPageBreak/>
              <w:t>28,57</w:t>
            </w:r>
          </w:p>
        </w:tc>
        <w:tc>
          <w:tcPr>
            <w:tcW w:w="299" w:type="pct"/>
            <w:tcBorders>
              <w:top w:val="nil"/>
              <w:left w:val="nil"/>
              <w:bottom w:val="single" w:sz="4" w:space="0" w:color="auto"/>
              <w:right w:val="single" w:sz="4" w:space="0" w:color="auto"/>
            </w:tcBorders>
            <w:shd w:val="clear" w:color="auto" w:fill="auto"/>
            <w:noWrap/>
            <w:vAlign w:val="center"/>
            <w:hideMark/>
          </w:tcPr>
          <w:p w:rsidR="009D200A" w:rsidRPr="007815BC" w:rsidRDefault="00697C2B" w:rsidP="00165485">
            <w:pPr>
              <w:spacing w:after="0" w:line="23" w:lineRule="atLeast"/>
              <w:ind w:firstLine="0"/>
              <w:jc w:val="center"/>
              <w:rPr>
                <w:sz w:val="20"/>
              </w:rPr>
            </w:pPr>
            <w:r w:rsidRPr="007815BC">
              <w:rPr>
                <w:sz w:val="20"/>
              </w:rPr>
              <w:t>28,57</w:t>
            </w:r>
          </w:p>
        </w:tc>
        <w:tc>
          <w:tcPr>
            <w:tcW w:w="299" w:type="pct"/>
            <w:tcBorders>
              <w:top w:val="nil"/>
              <w:left w:val="nil"/>
              <w:bottom w:val="single" w:sz="4" w:space="0" w:color="auto"/>
              <w:right w:val="single" w:sz="4" w:space="0" w:color="auto"/>
            </w:tcBorders>
            <w:shd w:val="clear" w:color="auto" w:fill="auto"/>
            <w:noWrap/>
            <w:vAlign w:val="center"/>
            <w:hideMark/>
          </w:tcPr>
          <w:p w:rsidR="009D200A" w:rsidRPr="007815BC" w:rsidRDefault="00697C2B" w:rsidP="00165485">
            <w:pPr>
              <w:spacing w:after="0" w:line="23" w:lineRule="atLeast"/>
              <w:ind w:firstLine="0"/>
              <w:jc w:val="center"/>
              <w:rPr>
                <w:sz w:val="20"/>
              </w:rPr>
            </w:pPr>
            <w:r w:rsidRPr="007815BC">
              <w:rPr>
                <w:sz w:val="20"/>
              </w:rPr>
              <w:t>28,57</w:t>
            </w:r>
          </w:p>
        </w:tc>
        <w:tc>
          <w:tcPr>
            <w:tcW w:w="299" w:type="pct"/>
            <w:tcBorders>
              <w:top w:val="nil"/>
              <w:left w:val="nil"/>
              <w:bottom w:val="single" w:sz="4" w:space="0" w:color="auto"/>
              <w:right w:val="single" w:sz="4" w:space="0" w:color="auto"/>
            </w:tcBorders>
            <w:shd w:val="clear" w:color="auto" w:fill="auto"/>
            <w:noWrap/>
            <w:vAlign w:val="center"/>
            <w:hideMark/>
          </w:tcPr>
          <w:p w:rsidR="009D200A" w:rsidRPr="007815BC" w:rsidRDefault="00697C2B" w:rsidP="00165485">
            <w:pPr>
              <w:spacing w:after="0" w:line="23" w:lineRule="atLeast"/>
              <w:ind w:firstLine="0"/>
              <w:jc w:val="center"/>
              <w:rPr>
                <w:sz w:val="20"/>
              </w:rPr>
            </w:pPr>
            <w:r w:rsidRPr="007815BC">
              <w:rPr>
                <w:sz w:val="20"/>
              </w:rPr>
              <w:t>28,57</w:t>
            </w:r>
          </w:p>
        </w:tc>
        <w:tc>
          <w:tcPr>
            <w:tcW w:w="299" w:type="pct"/>
            <w:tcBorders>
              <w:top w:val="nil"/>
              <w:left w:val="nil"/>
              <w:bottom w:val="single" w:sz="4" w:space="0" w:color="auto"/>
              <w:right w:val="single" w:sz="4" w:space="0" w:color="auto"/>
            </w:tcBorders>
            <w:shd w:val="clear" w:color="auto" w:fill="auto"/>
            <w:noWrap/>
            <w:vAlign w:val="center"/>
            <w:hideMark/>
          </w:tcPr>
          <w:p w:rsidR="009D200A" w:rsidRPr="007815BC" w:rsidRDefault="00697C2B" w:rsidP="00165485">
            <w:pPr>
              <w:spacing w:after="0" w:line="23" w:lineRule="atLeast"/>
              <w:ind w:firstLine="0"/>
              <w:jc w:val="center"/>
              <w:rPr>
                <w:sz w:val="20"/>
              </w:rPr>
            </w:pPr>
            <w:r w:rsidRPr="007815BC">
              <w:rPr>
                <w:sz w:val="20"/>
              </w:rPr>
              <w:t>28,57</w:t>
            </w:r>
          </w:p>
        </w:tc>
        <w:tc>
          <w:tcPr>
            <w:tcW w:w="299" w:type="pct"/>
            <w:tcBorders>
              <w:top w:val="nil"/>
              <w:left w:val="nil"/>
              <w:bottom w:val="single" w:sz="4" w:space="0" w:color="auto"/>
              <w:right w:val="single" w:sz="4" w:space="0" w:color="auto"/>
            </w:tcBorders>
            <w:shd w:val="clear" w:color="auto" w:fill="auto"/>
            <w:noWrap/>
            <w:vAlign w:val="center"/>
            <w:hideMark/>
          </w:tcPr>
          <w:p w:rsidR="009D200A" w:rsidRPr="007815BC" w:rsidRDefault="00697C2B" w:rsidP="00165485">
            <w:pPr>
              <w:spacing w:after="0" w:line="23" w:lineRule="atLeast"/>
              <w:ind w:firstLine="0"/>
              <w:jc w:val="center"/>
              <w:rPr>
                <w:sz w:val="20"/>
              </w:rPr>
            </w:pPr>
            <w:r w:rsidRPr="007815BC">
              <w:rPr>
                <w:sz w:val="20"/>
              </w:rPr>
              <w:t>28,57</w:t>
            </w:r>
          </w:p>
        </w:tc>
        <w:tc>
          <w:tcPr>
            <w:tcW w:w="299" w:type="pct"/>
            <w:tcBorders>
              <w:top w:val="nil"/>
              <w:left w:val="nil"/>
              <w:bottom w:val="single" w:sz="4" w:space="0" w:color="auto"/>
              <w:right w:val="single" w:sz="4" w:space="0" w:color="auto"/>
            </w:tcBorders>
            <w:shd w:val="clear" w:color="auto" w:fill="auto"/>
            <w:noWrap/>
            <w:vAlign w:val="center"/>
            <w:hideMark/>
          </w:tcPr>
          <w:p w:rsidR="009D200A" w:rsidRPr="007815BC" w:rsidRDefault="00697C2B" w:rsidP="00165485">
            <w:pPr>
              <w:spacing w:after="0" w:line="23" w:lineRule="atLeast"/>
              <w:ind w:firstLine="0"/>
              <w:jc w:val="center"/>
              <w:rPr>
                <w:sz w:val="20"/>
              </w:rPr>
            </w:pPr>
            <w:r w:rsidRPr="007815BC">
              <w:rPr>
                <w:sz w:val="20"/>
              </w:rPr>
              <w:t>28,57</w:t>
            </w:r>
          </w:p>
        </w:tc>
        <w:tc>
          <w:tcPr>
            <w:tcW w:w="299" w:type="pct"/>
            <w:tcBorders>
              <w:top w:val="nil"/>
              <w:left w:val="nil"/>
              <w:bottom w:val="single" w:sz="4" w:space="0" w:color="auto"/>
              <w:right w:val="single" w:sz="4" w:space="0" w:color="auto"/>
            </w:tcBorders>
            <w:shd w:val="clear" w:color="auto" w:fill="auto"/>
            <w:noWrap/>
            <w:vAlign w:val="center"/>
            <w:hideMark/>
          </w:tcPr>
          <w:p w:rsidR="009D200A" w:rsidRPr="007815BC" w:rsidRDefault="00697C2B" w:rsidP="00165485">
            <w:pPr>
              <w:spacing w:after="0" w:line="23" w:lineRule="atLeast"/>
              <w:ind w:firstLine="0"/>
              <w:jc w:val="center"/>
              <w:rPr>
                <w:sz w:val="20"/>
              </w:rPr>
            </w:pPr>
            <w:r w:rsidRPr="007815BC">
              <w:rPr>
                <w:sz w:val="20"/>
              </w:rPr>
              <w:t>28,57</w:t>
            </w:r>
          </w:p>
        </w:tc>
        <w:tc>
          <w:tcPr>
            <w:tcW w:w="299" w:type="pct"/>
            <w:tcBorders>
              <w:top w:val="nil"/>
              <w:left w:val="nil"/>
              <w:bottom w:val="single" w:sz="4" w:space="0" w:color="auto"/>
              <w:right w:val="single" w:sz="4" w:space="0" w:color="auto"/>
            </w:tcBorders>
            <w:shd w:val="clear" w:color="auto" w:fill="auto"/>
            <w:noWrap/>
            <w:vAlign w:val="center"/>
            <w:hideMark/>
          </w:tcPr>
          <w:p w:rsidR="009D200A" w:rsidRPr="007815BC" w:rsidRDefault="00697C2B" w:rsidP="00165485">
            <w:pPr>
              <w:spacing w:after="0" w:line="23" w:lineRule="atLeast"/>
              <w:ind w:firstLine="0"/>
              <w:jc w:val="center"/>
              <w:rPr>
                <w:sz w:val="20"/>
              </w:rPr>
            </w:pPr>
            <w:r w:rsidRPr="007815BC">
              <w:rPr>
                <w:sz w:val="20"/>
              </w:rPr>
              <w:t>28,57</w:t>
            </w:r>
          </w:p>
        </w:tc>
        <w:tc>
          <w:tcPr>
            <w:tcW w:w="300" w:type="pct"/>
            <w:tcBorders>
              <w:top w:val="nil"/>
              <w:left w:val="nil"/>
              <w:bottom w:val="single" w:sz="4" w:space="0" w:color="auto"/>
              <w:right w:val="single" w:sz="4" w:space="0" w:color="auto"/>
            </w:tcBorders>
            <w:shd w:val="clear" w:color="auto" w:fill="auto"/>
            <w:noWrap/>
            <w:vAlign w:val="center"/>
            <w:hideMark/>
          </w:tcPr>
          <w:p w:rsidR="009D200A" w:rsidRPr="007815BC" w:rsidRDefault="00697C2B" w:rsidP="00165485">
            <w:pPr>
              <w:spacing w:after="0" w:line="23" w:lineRule="atLeast"/>
              <w:ind w:firstLine="0"/>
              <w:jc w:val="center"/>
              <w:rPr>
                <w:sz w:val="20"/>
              </w:rPr>
            </w:pPr>
            <w:r w:rsidRPr="007815BC">
              <w:rPr>
                <w:sz w:val="20"/>
              </w:rPr>
              <w:t>28,57</w:t>
            </w:r>
          </w:p>
        </w:tc>
        <w:tc>
          <w:tcPr>
            <w:tcW w:w="300" w:type="pct"/>
            <w:tcBorders>
              <w:top w:val="nil"/>
              <w:left w:val="nil"/>
              <w:bottom w:val="single" w:sz="4" w:space="0" w:color="auto"/>
              <w:right w:val="single" w:sz="4" w:space="0" w:color="auto"/>
            </w:tcBorders>
            <w:shd w:val="clear" w:color="auto" w:fill="auto"/>
            <w:noWrap/>
            <w:vAlign w:val="center"/>
            <w:hideMark/>
          </w:tcPr>
          <w:p w:rsidR="009D200A" w:rsidRPr="007815BC" w:rsidRDefault="00697C2B" w:rsidP="00165485">
            <w:pPr>
              <w:spacing w:after="0" w:line="23" w:lineRule="atLeast"/>
              <w:ind w:firstLine="0"/>
              <w:jc w:val="center"/>
              <w:rPr>
                <w:sz w:val="20"/>
              </w:rPr>
            </w:pPr>
            <w:r w:rsidRPr="007815BC">
              <w:rPr>
                <w:sz w:val="20"/>
              </w:rPr>
              <w:t>28,57</w:t>
            </w:r>
          </w:p>
        </w:tc>
        <w:tc>
          <w:tcPr>
            <w:tcW w:w="302" w:type="pct"/>
            <w:tcBorders>
              <w:top w:val="nil"/>
              <w:left w:val="nil"/>
              <w:bottom w:val="single" w:sz="4" w:space="0" w:color="auto"/>
              <w:right w:val="single" w:sz="4" w:space="0" w:color="auto"/>
            </w:tcBorders>
            <w:shd w:val="clear" w:color="auto" w:fill="auto"/>
            <w:noWrap/>
            <w:vAlign w:val="center"/>
            <w:hideMark/>
          </w:tcPr>
          <w:p w:rsidR="009D200A" w:rsidRPr="007815BC" w:rsidRDefault="00697C2B" w:rsidP="00165485">
            <w:pPr>
              <w:spacing w:after="0" w:line="23" w:lineRule="atLeast"/>
              <w:ind w:firstLine="0"/>
              <w:jc w:val="center"/>
              <w:rPr>
                <w:sz w:val="20"/>
              </w:rPr>
            </w:pPr>
            <w:r w:rsidRPr="007815BC">
              <w:rPr>
                <w:sz w:val="20"/>
              </w:rPr>
              <w:t>28,57</w:t>
            </w:r>
          </w:p>
        </w:tc>
        <w:tc>
          <w:tcPr>
            <w:tcW w:w="299" w:type="pct"/>
            <w:tcBorders>
              <w:top w:val="nil"/>
              <w:left w:val="nil"/>
              <w:bottom w:val="single" w:sz="4" w:space="0" w:color="auto"/>
              <w:right w:val="single" w:sz="4" w:space="0" w:color="auto"/>
            </w:tcBorders>
            <w:shd w:val="clear" w:color="auto" w:fill="auto"/>
            <w:noWrap/>
            <w:vAlign w:val="center"/>
            <w:hideMark/>
          </w:tcPr>
          <w:p w:rsidR="009D200A" w:rsidRPr="007815BC" w:rsidRDefault="00697C2B" w:rsidP="00165485">
            <w:pPr>
              <w:spacing w:after="0" w:line="23" w:lineRule="atLeast"/>
              <w:ind w:firstLine="0"/>
              <w:jc w:val="center"/>
              <w:rPr>
                <w:sz w:val="20"/>
              </w:rPr>
            </w:pPr>
            <w:r w:rsidRPr="007815BC">
              <w:rPr>
                <w:sz w:val="20"/>
              </w:rPr>
              <w:t>28,57</w:t>
            </w:r>
          </w:p>
        </w:tc>
        <w:tc>
          <w:tcPr>
            <w:tcW w:w="290" w:type="pct"/>
            <w:tcBorders>
              <w:top w:val="nil"/>
              <w:left w:val="nil"/>
              <w:bottom w:val="single" w:sz="4" w:space="0" w:color="auto"/>
              <w:right w:val="single" w:sz="4" w:space="0" w:color="auto"/>
            </w:tcBorders>
            <w:shd w:val="clear" w:color="auto" w:fill="auto"/>
            <w:noWrap/>
            <w:vAlign w:val="center"/>
            <w:hideMark/>
          </w:tcPr>
          <w:p w:rsidR="009D200A" w:rsidRPr="007815BC" w:rsidRDefault="00697C2B" w:rsidP="00165485">
            <w:pPr>
              <w:spacing w:after="0" w:line="23" w:lineRule="atLeast"/>
              <w:ind w:firstLine="0"/>
              <w:jc w:val="center"/>
              <w:rPr>
                <w:sz w:val="20"/>
              </w:rPr>
            </w:pPr>
            <w:r w:rsidRPr="007815BC">
              <w:rPr>
                <w:sz w:val="20"/>
              </w:rPr>
              <w:t>28,57</w:t>
            </w:r>
          </w:p>
        </w:tc>
      </w:tr>
    </w:tbl>
    <w:p w:rsidR="00E87A00" w:rsidRPr="0071010C" w:rsidRDefault="00697C2B" w:rsidP="0071010C">
      <w:pPr>
        <w:spacing w:before="120" w:after="120" w:line="276" w:lineRule="auto"/>
        <w:jc w:val="both"/>
        <w:rPr>
          <w:sz w:val="24"/>
          <w:szCs w:val="24"/>
        </w:rPr>
      </w:pPr>
      <w:r w:rsidRPr="0071010C">
        <w:rPr>
          <w:sz w:val="24"/>
          <w:szCs w:val="24"/>
        </w:rPr>
        <w:t xml:space="preserve">Удельная материальная характеристика тепловых сетей, приведенная к расчетной тепловой нагрузке представлена в таблице </w:t>
      </w:r>
      <w:r w:rsidRPr="0071010C">
        <w:rPr>
          <w:sz w:val="24"/>
          <w:szCs w:val="24"/>
        </w:rPr>
        <w:fldChar w:fldCharType="begin"/>
      </w:r>
      <w:r w:rsidRPr="0071010C">
        <w:rPr>
          <w:sz w:val="24"/>
          <w:szCs w:val="24"/>
        </w:rPr>
        <w:instrText xml:space="preserve"> REF _Ref90885203 \h  \* MERGEFORMAT </w:instrText>
      </w:r>
      <w:r w:rsidRPr="0071010C">
        <w:rPr>
          <w:sz w:val="24"/>
          <w:szCs w:val="24"/>
        </w:rPr>
      </w:r>
      <w:r w:rsidRPr="0071010C">
        <w:rPr>
          <w:sz w:val="24"/>
          <w:szCs w:val="24"/>
        </w:rPr>
        <w:fldChar w:fldCharType="separate"/>
      </w:r>
      <w:r w:rsidR="00B85BD6" w:rsidRPr="00B85BD6">
        <w:rPr>
          <w:sz w:val="24"/>
          <w:szCs w:val="24"/>
        </w:rPr>
        <w:t>Таблица 66</w:t>
      </w:r>
      <w:r w:rsidRPr="0071010C">
        <w:rPr>
          <w:sz w:val="24"/>
          <w:szCs w:val="24"/>
        </w:rPr>
        <w:fldChar w:fldCharType="end"/>
      </w:r>
      <w:r w:rsidRPr="0071010C">
        <w:rPr>
          <w:sz w:val="24"/>
          <w:szCs w:val="24"/>
        </w:rPr>
        <w:t>.</w:t>
      </w:r>
    </w:p>
    <w:p w:rsidR="00E87A00" w:rsidRPr="00D0663E" w:rsidRDefault="00697C2B" w:rsidP="00BD214C">
      <w:pPr>
        <w:keepNext/>
        <w:spacing w:before="120" w:after="0" w:line="240" w:lineRule="auto"/>
        <w:ind w:firstLine="0"/>
        <w:jc w:val="both"/>
        <w:rPr>
          <w:rFonts w:eastAsiaTheme="minorHAnsi" w:cstheme="minorBidi"/>
          <w:b/>
          <w:sz w:val="24"/>
          <w:szCs w:val="20"/>
          <w:lang w:eastAsia="en-US"/>
        </w:rPr>
      </w:pPr>
      <w:bookmarkStart w:id="412" w:name="_Ref90885203"/>
      <w:bookmarkStart w:id="413" w:name="_Toc90916944"/>
      <w:r w:rsidRPr="00D0663E">
        <w:rPr>
          <w:rFonts w:eastAsiaTheme="minorHAnsi" w:cstheme="minorBidi"/>
          <w:b/>
          <w:sz w:val="24"/>
          <w:szCs w:val="20"/>
          <w:lang w:eastAsia="en-US"/>
        </w:rPr>
        <w:t xml:space="preserve">Таблица </w:t>
      </w:r>
      <w:r w:rsidRPr="00D0663E">
        <w:rPr>
          <w:rFonts w:eastAsiaTheme="minorHAnsi" w:cstheme="minorBidi"/>
          <w:b/>
          <w:sz w:val="24"/>
          <w:szCs w:val="20"/>
          <w:lang w:eastAsia="en-US"/>
        </w:rPr>
        <w:fldChar w:fldCharType="begin"/>
      </w:r>
      <w:r w:rsidRPr="00D0663E">
        <w:rPr>
          <w:rFonts w:eastAsiaTheme="minorHAnsi" w:cstheme="minorBidi"/>
          <w:b/>
          <w:sz w:val="24"/>
          <w:szCs w:val="20"/>
          <w:lang w:eastAsia="en-US"/>
        </w:rPr>
        <w:instrText xml:space="preserve"> SEQ Таблица \*</w:instrText>
      </w:r>
      <w:r w:rsidRPr="00D0663E">
        <w:rPr>
          <w:rFonts w:eastAsiaTheme="minorHAnsi" w:cstheme="minorBidi"/>
          <w:b/>
          <w:sz w:val="24"/>
          <w:szCs w:val="20"/>
          <w:lang w:eastAsia="en-US"/>
        </w:rPr>
        <w:instrText xml:space="preserve"> ARABIC </w:instrText>
      </w:r>
      <w:r w:rsidRPr="00D0663E">
        <w:rPr>
          <w:rFonts w:eastAsiaTheme="minorHAnsi" w:cstheme="minorBidi"/>
          <w:b/>
          <w:sz w:val="24"/>
          <w:szCs w:val="20"/>
          <w:lang w:eastAsia="en-US"/>
        </w:rPr>
        <w:fldChar w:fldCharType="separate"/>
      </w:r>
      <w:r w:rsidR="00B85BD6">
        <w:rPr>
          <w:rFonts w:eastAsiaTheme="minorHAnsi" w:cstheme="minorBidi"/>
          <w:b/>
          <w:noProof/>
          <w:sz w:val="24"/>
          <w:szCs w:val="20"/>
          <w:lang w:eastAsia="en-US"/>
        </w:rPr>
        <w:t>66</w:t>
      </w:r>
      <w:r w:rsidRPr="00D0663E">
        <w:rPr>
          <w:rFonts w:eastAsiaTheme="minorHAnsi" w:cstheme="minorBidi"/>
          <w:b/>
          <w:sz w:val="24"/>
          <w:szCs w:val="20"/>
          <w:lang w:eastAsia="en-US"/>
        </w:rPr>
        <w:fldChar w:fldCharType="end"/>
      </w:r>
      <w:bookmarkEnd w:id="412"/>
      <w:r w:rsidRPr="00D0663E">
        <w:rPr>
          <w:rFonts w:eastAsiaTheme="minorHAnsi" w:cstheme="minorBidi"/>
          <w:b/>
          <w:sz w:val="24"/>
          <w:szCs w:val="20"/>
          <w:lang w:eastAsia="en-US"/>
        </w:rPr>
        <w:t>. Удельная материальная характеристика тепловых сетей, приведенная к расчетной тепловой нагрузке</w:t>
      </w:r>
      <w:bookmarkEnd w:id="413"/>
    </w:p>
    <w:tbl>
      <w:tblPr>
        <w:tblW w:w="5000" w:type="pct"/>
        <w:tblCellMar>
          <w:left w:w="28" w:type="dxa"/>
          <w:right w:w="28" w:type="dxa"/>
        </w:tblCellMar>
        <w:tblLook w:val="04A0" w:firstRow="1" w:lastRow="0" w:firstColumn="1" w:lastColumn="0" w:noHBand="0" w:noVBand="1"/>
      </w:tblPr>
      <w:tblGrid>
        <w:gridCol w:w="2335"/>
        <w:gridCol w:w="853"/>
        <w:gridCol w:w="853"/>
        <w:gridCol w:w="853"/>
        <w:gridCol w:w="853"/>
        <w:gridCol w:w="854"/>
        <w:gridCol w:w="854"/>
        <w:gridCol w:w="854"/>
        <w:gridCol w:w="854"/>
        <w:gridCol w:w="854"/>
        <w:gridCol w:w="857"/>
        <w:gridCol w:w="857"/>
        <w:gridCol w:w="854"/>
        <w:gridCol w:w="854"/>
        <w:gridCol w:w="837"/>
      </w:tblGrid>
      <w:tr w:rsidR="009D74C2" w:rsidTr="00165485">
        <w:trPr>
          <w:trHeight w:val="20"/>
        </w:trPr>
        <w:tc>
          <w:tcPr>
            <w:tcW w:w="8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D200A" w:rsidRPr="007815BC" w:rsidRDefault="00697C2B" w:rsidP="00165485">
            <w:pPr>
              <w:spacing w:after="0" w:line="23" w:lineRule="atLeast"/>
              <w:ind w:firstLine="0"/>
              <w:jc w:val="center"/>
              <w:rPr>
                <w:b/>
                <w:bCs/>
                <w:sz w:val="20"/>
              </w:rPr>
            </w:pPr>
            <w:r w:rsidRPr="007815BC">
              <w:rPr>
                <w:b/>
                <w:bCs/>
                <w:sz w:val="20"/>
              </w:rPr>
              <w:t>Котельная</w:t>
            </w:r>
          </w:p>
        </w:tc>
        <w:tc>
          <w:tcPr>
            <w:tcW w:w="299" w:type="pct"/>
            <w:tcBorders>
              <w:top w:val="single" w:sz="4" w:space="0" w:color="auto"/>
              <w:left w:val="nil"/>
              <w:bottom w:val="single" w:sz="4" w:space="0" w:color="auto"/>
              <w:right w:val="single" w:sz="4" w:space="0" w:color="auto"/>
            </w:tcBorders>
            <w:shd w:val="clear" w:color="auto" w:fill="auto"/>
            <w:noWrap/>
            <w:vAlign w:val="center"/>
            <w:hideMark/>
          </w:tcPr>
          <w:p w:rsidR="009D200A" w:rsidRPr="007815BC" w:rsidRDefault="00697C2B" w:rsidP="00165485">
            <w:pPr>
              <w:spacing w:after="0" w:line="23" w:lineRule="atLeast"/>
              <w:ind w:firstLine="0"/>
              <w:jc w:val="center"/>
              <w:rPr>
                <w:b/>
                <w:bCs/>
                <w:sz w:val="20"/>
              </w:rPr>
            </w:pPr>
            <w:r w:rsidRPr="007815BC">
              <w:rPr>
                <w:b/>
                <w:bCs/>
                <w:sz w:val="20"/>
              </w:rPr>
              <w:t>2020</w:t>
            </w:r>
          </w:p>
        </w:tc>
        <w:tc>
          <w:tcPr>
            <w:tcW w:w="299" w:type="pct"/>
            <w:tcBorders>
              <w:top w:val="single" w:sz="4" w:space="0" w:color="auto"/>
              <w:left w:val="nil"/>
              <w:bottom w:val="single" w:sz="4" w:space="0" w:color="auto"/>
              <w:right w:val="single" w:sz="4" w:space="0" w:color="auto"/>
            </w:tcBorders>
            <w:shd w:val="clear" w:color="auto" w:fill="auto"/>
            <w:noWrap/>
            <w:vAlign w:val="center"/>
            <w:hideMark/>
          </w:tcPr>
          <w:p w:rsidR="009D200A" w:rsidRPr="007815BC" w:rsidRDefault="00697C2B" w:rsidP="00165485">
            <w:pPr>
              <w:spacing w:after="0" w:line="23" w:lineRule="atLeast"/>
              <w:ind w:firstLine="0"/>
              <w:jc w:val="center"/>
              <w:rPr>
                <w:b/>
                <w:bCs/>
                <w:sz w:val="20"/>
              </w:rPr>
            </w:pPr>
            <w:r w:rsidRPr="007815BC">
              <w:rPr>
                <w:b/>
                <w:bCs/>
                <w:sz w:val="20"/>
              </w:rPr>
              <w:t>2021</w:t>
            </w:r>
          </w:p>
        </w:tc>
        <w:tc>
          <w:tcPr>
            <w:tcW w:w="299" w:type="pct"/>
            <w:tcBorders>
              <w:top w:val="single" w:sz="4" w:space="0" w:color="auto"/>
              <w:left w:val="nil"/>
              <w:bottom w:val="single" w:sz="4" w:space="0" w:color="auto"/>
              <w:right w:val="single" w:sz="4" w:space="0" w:color="auto"/>
            </w:tcBorders>
            <w:shd w:val="clear" w:color="auto" w:fill="auto"/>
            <w:noWrap/>
            <w:vAlign w:val="center"/>
            <w:hideMark/>
          </w:tcPr>
          <w:p w:rsidR="009D200A" w:rsidRPr="007815BC" w:rsidRDefault="00697C2B" w:rsidP="00165485">
            <w:pPr>
              <w:spacing w:after="0" w:line="23" w:lineRule="atLeast"/>
              <w:ind w:firstLine="0"/>
              <w:jc w:val="center"/>
              <w:rPr>
                <w:b/>
                <w:bCs/>
                <w:sz w:val="20"/>
              </w:rPr>
            </w:pPr>
            <w:r w:rsidRPr="007815BC">
              <w:rPr>
                <w:b/>
                <w:bCs/>
                <w:sz w:val="20"/>
              </w:rPr>
              <w:t>2022</w:t>
            </w:r>
          </w:p>
        </w:tc>
        <w:tc>
          <w:tcPr>
            <w:tcW w:w="299" w:type="pct"/>
            <w:tcBorders>
              <w:top w:val="single" w:sz="4" w:space="0" w:color="auto"/>
              <w:left w:val="nil"/>
              <w:bottom w:val="single" w:sz="4" w:space="0" w:color="auto"/>
              <w:right w:val="single" w:sz="4" w:space="0" w:color="auto"/>
            </w:tcBorders>
            <w:shd w:val="clear" w:color="auto" w:fill="auto"/>
            <w:noWrap/>
            <w:vAlign w:val="center"/>
            <w:hideMark/>
          </w:tcPr>
          <w:p w:rsidR="009D200A" w:rsidRPr="007815BC" w:rsidRDefault="00697C2B" w:rsidP="00165485">
            <w:pPr>
              <w:spacing w:after="0" w:line="23" w:lineRule="atLeast"/>
              <w:ind w:firstLine="0"/>
              <w:jc w:val="center"/>
              <w:rPr>
                <w:b/>
                <w:bCs/>
                <w:sz w:val="20"/>
              </w:rPr>
            </w:pPr>
            <w:r w:rsidRPr="007815BC">
              <w:rPr>
                <w:b/>
                <w:bCs/>
                <w:sz w:val="20"/>
              </w:rPr>
              <w:t>2023</w:t>
            </w:r>
          </w:p>
        </w:tc>
        <w:tc>
          <w:tcPr>
            <w:tcW w:w="299" w:type="pct"/>
            <w:tcBorders>
              <w:top w:val="single" w:sz="4" w:space="0" w:color="auto"/>
              <w:left w:val="nil"/>
              <w:bottom w:val="single" w:sz="4" w:space="0" w:color="auto"/>
              <w:right w:val="single" w:sz="4" w:space="0" w:color="auto"/>
            </w:tcBorders>
            <w:shd w:val="clear" w:color="auto" w:fill="auto"/>
            <w:noWrap/>
            <w:vAlign w:val="center"/>
            <w:hideMark/>
          </w:tcPr>
          <w:p w:rsidR="009D200A" w:rsidRPr="007815BC" w:rsidRDefault="00697C2B" w:rsidP="00165485">
            <w:pPr>
              <w:spacing w:after="0" w:line="23" w:lineRule="atLeast"/>
              <w:ind w:firstLine="0"/>
              <w:jc w:val="center"/>
              <w:rPr>
                <w:b/>
                <w:bCs/>
                <w:sz w:val="20"/>
              </w:rPr>
            </w:pPr>
            <w:r w:rsidRPr="007815BC">
              <w:rPr>
                <w:b/>
                <w:bCs/>
                <w:sz w:val="20"/>
              </w:rPr>
              <w:t>2024</w:t>
            </w:r>
          </w:p>
        </w:tc>
        <w:tc>
          <w:tcPr>
            <w:tcW w:w="299" w:type="pct"/>
            <w:tcBorders>
              <w:top w:val="single" w:sz="4" w:space="0" w:color="auto"/>
              <w:left w:val="nil"/>
              <w:bottom w:val="single" w:sz="4" w:space="0" w:color="auto"/>
              <w:right w:val="single" w:sz="4" w:space="0" w:color="auto"/>
            </w:tcBorders>
            <w:shd w:val="clear" w:color="auto" w:fill="auto"/>
            <w:noWrap/>
            <w:vAlign w:val="center"/>
            <w:hideMark/>
          </w:tcPr>
          <w:p w:rsidR="009D200A" w:rsidRPr="007815BC" w:rsidRDefault="00697C2B" w:rsidP="00165485">
            <w:pPr>
              <w:spacing w:after="0" w:line="23" w:lineRule="atLeast"/>
              <w:ind w:firstLine="0"/>
              <w:jc w:val="center"/>
              <w:rPr>
                <w:b/>
                <w:bCs/>
                <w:sz w:val="20"/>
              </w:rPr>
            </w:pPr>
            <w:r w:rsidRPr="007815BC">
              <w:rPr>
                <w:b/>
                <w:bCs/>
                <w:sz w:val="20"/>
              </w:rPr>
              <w:t>2025</w:t>
            </w:r>
          </w:p>
        </w:tc>
        <w:tc>
          <w:tcPr>
            <w:tcW w:w="299" w:type="pct"/>
            <w:tcBorders>
              <w:top w:val="single" w:sz="4" w:space="0" w:color="auto"/>
              <w:left w:val="nil"/>
              <w:bottom w:val="single" w:sz="4" w:space="0" w:color="auto"/>
              <w:right w:val="single" w:sz="4" w:space="0" w:color="auto"/>
            </w:tcBorders>
            <w:shd w:val="clear" w:color="auto" w:fill="auto"/>
            <w:noWrap/>
            <w:vAlign w:val="center"/>
            <w:hideMark/>
          </w:tcPr>
          <w:p w:rsidR="009D200A" w:rsidRPr="007815BC" w:rsidRDefault="00697C2B" w:rsidP="00165485">
            <w:pPr>
              <w:spacing w:after="0" w:line="23" w:lineRule="atLeast"/>
              <w:ind w:firstLine="0"/>
              <w:jc w:val="center"/>
              <w:rPr>
                <w:b/>
                <w:bCs/>
                <w:sz w:val="20"/>
              </w:rPr>
            </w:pPr>
            <w:r w:rsidRPr="007815BC">
              <w:rPr>
                <w:b/>
                <w:bCs/>
                <w:sz w:val="20"/>
              </w:rPr>
              <w:t>2026</w:t>
            </w:r>
          </w:p>
        </w:tc>
        <w:tc>
          <w:tcPr>
            <w:tcW w:w="299" w:type="pct"/>
            <w:tcBorders>
              <w:top w:val="single" w:sz="4" w:space="0" w:color="auto"/>
              <w:left w:val="nil"/>
              <w:bottom w:val="single" w:sz="4" w:space="0" w:color="auto"/>
              <w:right w:val="single" w:sz="4" w:space="0" w:color="auto"/>
            </w:tcBorders>
            <w:shd w:val="clear" w:color="auto" w:fill="auto"/>
            <w:noWrap/>
            <w:vAlign w:val="center"/>
            <w:hideMark/>
          </w:tcPr>
          <w:p w:rsidR="009D200A" w:rsidRPr="007815BC" w:rsidRDefault="00697C2B" w:rsidP="00165485">
            <w:pPr>
              <w:spacing w:after="0" w:line="23" w:lineRule="atLeast"/>
              <w:ind w:firstLine="0"/>
              <w:jc w:val="center"/>
              <w:rPr>
                <w:b/>
                <w:bCs/>
                <w:sz w:val="20"/>
              </w:rPr>
            </w:pPr>
            <w:r w:rsidRPr="007815BC">
              <w:rPr>
                <w:b/>
                <w:bCs/>
                <w:sz w:val="20"/>
              </w:rPr>
              <w:t>2027</w:t>
            </w:r>
          </w:p>
        </w:tc>
        <w:tc>
          <w:tcPr>
            <w:tcW w:w="299" w:type="pct"/>
            <w:tcBorders>
              <w:top w:val="single" w:sz="4" w:space="0" w:color="auto"/>
              <w:left w:val="nil"/>
              <w:bottom w:val="single" w:sz="4" w:space="0" w:color="auto"/>
              <w:right w:val="single" w:sz="4" w:space="0" w:color="auto"/>
            </w:tcBorders>
            <w:shd w:val="clear" w:color="auto" w:fill="auto"/>
            <w:noWrap/>
            <w:vAlign w:val="center"/>
            <w:hideMark/>
          </w:tcPr>
          <w:p w:rsidR="009D200A" w:rsidRPr="007815BC" w:rsidRDefault="00697C2B" w:rsidP="00165485">
            <w:pPr>
              <w:spacing w:after="0" w:line="23" w:lineRule="atLeast"/>
              <w:ind w:firstLine="0"/>
              <w:jc w:val="center"/>
              <w:rPr>
                <w:b/>
                <w:bCs/>
                <w:sz w:val="20"/>
              </w:rPr>
            </w:pPr>
            <w:r w:rsidRPr="007815BC">
              <w:rPr>
                <w:b/>
                <w:bCs/>
                <w:sz w:val="20"/>
              </w:rPr>
              <w:t>2028</w:t>
            </w:r>
          </w:p>
        </w:tc>
        <w:tc>
          <w:tcPr>
            <w:tcW w:w="300" w:type="pct"/>
            <w:tcBorders>
              <w:top w:val="single" w:sz="4" w:space="0" w:color="auto"/>
              <w:left w:val="nil"/>
              <w:bottom w:val="single" w:sz="4" w:space="0" w:color="auto"/>
              <w:right w:val="single" w:sz="4" w:space="0" w:color="auto"/>
            </w:tcBorders>
            <w:shd w:val="clear" w:color="auto" w:fill="auto"/>
            <w:noWrap/>
            <w:vAlign w:val="center"/>
            <w:hideMark/>
          </w:tcPr>
          <w:p w:rsidR="009D200A" w:rsidRPr="007815BC" w:rsidRDefault="00697C2B" w:rsidP="00165485">
            <w:pPr>
              <w:spacing w:after="0" w:line="23" w:lineRule="atLeast"/>
              <w:ind w:firstLine="0"/>
              <w:jc w:val="center"/>
              <w:rPr>
                <w:b/>
                <w:bCs/>
                <w:sz w:val="20"/>
              </w:rPr>
            </w:pPr>
            <w:r w:rsidRPr="007815BC">
              <w:rPr>
                <w:b/>
                <w:bCs/>
                <w:sz w:val="20"/>
              </w:rPr>
              <w:t>2029</w:t>
            </w:r>
          </w:p>
        </w:tc>
        <w:tc>
          <w:tcPr>
            <w:tcW w:w="300" w:type="pct"/>
            <w:tcBorders>
              <w:top w:val="single" w:sz="4" w:space="0" w:color="auto"/>
              <w:left w:val="nil"/>
              <w:bottom w:val="single" w:sz="4" w:space="0" w:color="auto"/>
              <w:right w:val="single" w:sz="4" w:space="0" w:color="auto"/>
            </w:tcBorders>
            <w:shd w:val="clear" w:color="auto" w:fill="auto"/>
            <w:noWrap/>
            <w:vAlign w:val="center"/>
            <w:hideMark/>
          </w:tcPr>
          <w:p w:rsidR="009D200A" w:rsidRPr="007815BC" w:rsidRDefault="00697C2B" w:rsidP="00165485">
            <w:pPr>
              <w:spacing w:after="0" w:line="23" w:lineRule="atLeast"/>
              <w:ind w:firstLine="0"/>
              <w:jc w:val="center"/>
              <w:rPr>
                <w:b/>
                <w:bCs/>
                <w:sz w:val="20"/>
              </w:rPr>
            </w:pPr>
            <w:r w:rsidRPr="007815BC">
              <w:rPr>
                <w:b/>
                <w:bCs/>
                <w:sz w:val="20"/>
              </w:rPr>
              <w:t>2030</w:t>
            </w:r>
          </w:p>
        </w:tc>
        <w:tc>
          <w:tcPr>
            <w:tcW w:w="299" w:type="pct"/>
            <w:tcBorders>
              <w:top w:val="single" w:sz="4" w:space="0" w:color="auto"/>
              <w:left w:val="nil"/>
              <w:bottom w:val="single" w:sz="4" w:space="0" w:color="auto"/>
              <w:right w:val="single" w:sz="4" w:space="0" w:color="auto"/>
            </w:tcBorders>
            <w:shd w:val="clear" w:color="auto" w:fill="auto"/>
            <w:noWrap/>
            <w:vAlign w:val="center"/>
            <w:hideMark/>
          </w:tcPr>
          <w:p w:rsidR="009D200A" w:rsidRPr="007815BC" w:rsidRDefault="00697C2B" w:rsidP="00165485">
            <w:pPr>
              <w:spacing w:after="0" w:line="23" w:lineRule="atLeast"/>
              <w:ind w:firstLine="0"/>
              <w:jc w:val="center"/>
              <w:rPr>
                <w:b/>
                <w:bCs/>
                <w:sz w:val="20"/>
              </w:rPr>
            </w:pPr>
            <w:r w:rsidRPr="007815BC">
              <w:rPr>
                <w:b/>
                <w:bCs/>
                <w:sz w:val="20"/>
              </w:rPr>
              <w:t>2031</w:t>
            </w:r>
          </w:p>
        </w:tc>
        <w:tc>
          <w:tcPr>
            <w:tcW w:w="299" w:type="pct"/>
            <w:tcBorders>
              <w:top w:val="single" w:sz="4" w:space="0" w:color="auto"/>
              <w:left w:val="nil"/>
              <w:bottom w:val="single" w:sz="4" w:space="0" w:color="auto"/>
              <w:right w:val="single" w:sz="4" w:space="0" w:color="auto"/>
            </w:tcBorders>
            <w:shd w:val="clear" w:color="auto" w:fill="auto"/>
            <w:noWrap/>
            <w:vAlign w:val="center"/>
            <w:hideMark/>
          </w:tcPr>
          <w:p w:rsidR="009D200A" w:rsidRPr="007815BC" w:rsidRDefault="00697C2B" w:rsidP="00165485">
            <w:pPr>
              <w:spacing w:after="0" w:line="23" w:lineRule="atLeast"/>
              <w:ind w:firstLine="0"/>
              <w:jc w:val="center"/>
              <w:rPr>
                <w:b/>
                <w:bCs/>
                <w:sz w:val="20"/>
              </w:rPr>
            </w:pPr>
            <w:r w:rsidRPr="007815BC">
              <w:rPr>
                <w:b/>
                <w:bCs/>
                <w:sz w:val="20"/>
              </w:rPr>
              <w:t>2032</w:t>
            </w:r>
          </w:p>
        </w:tc>
        <w:tc>
          <w:tcPr>
            <w:tcW w:w="293" w:type="pct"/>
            <w:tcBorders>
              <w:top w:val="single" w:sz="4" w:space="0" w:color="auto"/>
              <w:left w:val="nil"/>
              <w:bottom w:val="single" w:sz="4" w:space="0" w:color="auto"/>
              <w:right w:val="single" w:sz="4" w:space="0" w:color="auto"/>
            </w:tcBorders>
            <w:shd w:val="clear" w:color="auto" w:fill="auto"/>
            <w:noWrap/>
            <w:vAlign w:val="center"/>
            <w:hideMark/>
          </w:tcPr>
          <w:p w:rsidR="009D200A" w:rsidRPr="007815BC" w:rsidRDefault="00697C2B" w:rsidP="00165485">
            <w:pPr>
              <w:spacing w:after="0" w:line="23" w:lineRule="atLeast"/>
              <w:ind w:firstLine="0"/>
              <w:jc w:val="center"/>
              <w:rPr>
                <w:b/>
                <w:bCs/>
                <w:sz w:val="20"/>
              </w:rPr>
            </w:pPr>
            <w:r w:rsidRPr="007815BC">
              <w:rPr>
                <w:b/>
                <w:bCs/>
                <w:sz w:val="20"/>
              </w:rPr>
              <w:t>2033</w:t>
            </w:r>
          </w:p>
        </w:tc>
      </w:tr>
      <w:tr w:rsidR="009D74C2" w:rsidTr="00165485">
        <w:trPr>
          <w:trHeight w:val="20"/>
        </w:trPr>
        <w:tc>
          <w:tcPr>
            <w:tcW w:w="818" w:type="pct"/>
            <w:tcBorders>
              <w:top w:val="nil"/>
              <w:left w:val="single" w:sz="4" w:space="0" w:color="auto"/>
              <w:bottom w:val="single" w:sz="4" w:space="0" w:color="auto"/>
              <w:right w:val="single" w:sz="4" w:space="0" w:color="auto"/>
            </w:tcBorders>
            <w:shd w:val="clear" w:color="auto" w:fill="auto"/>
            <w:vAlign w:val="center"/>
            <w:hideMark/>
          </w:tcPr>
          <w:p w:rsidR="009D200A" w:rsidRPr="007815BC" w:rsidRDefault="00697C2B" w:rsidP="00165485">
            <w:pPr>
              <w:spacing w:after="0" w:line="23" w:lineRule="atLeast"/>
              <w:ind w:firstLine="0"/>
              <w:jc w:val="both"/>
              <w:rPr>
                <w:sz w:val="20"/>
              </w:rPr>
            </w:pPr>
            <w:r w:rsidRPr="007815BC">
              <w:rPr>
                <w:sz w:val="20"/>
                <w:szCs w:val="20"/>
              </w:rPr>
              <w:t>Центральная</w:t>
            </w:r>
          </w:p>
        </w:tc>
        <w:tc>
          <w:tcPr>
            <w:tcW w:w="299" w:type="pct"/>
            <w:tcBorders>
              <w:top w:val="nil"/>
              <w:left w:val="nil"/>
              <w:bottom w:val="single" w:sz="4" w:space="0" w:color="auto"/>
              <w:right w:val="single" w:sz="4" w:space="0" w:color="auto"/>
            </w:tcBorders>
            <w:shd w:val="clear" w:color="auto" w:fill="auto"/>
            <w:noWrap/>
            <w:vAlign w:val="center"/>
          </w:tcPr>
          <w:p w:rsidR="009D200A" w:rsidRPr="007815BC" w:rsidRDefault="00697C2B" w:rsidP="00165485">
            <w:pPr>
              <w:spacing w:after="0" w:line="23" w:lineRule="atLeast"/>
              <w:ind w:firstLine="0"/>
              <w:jc w:val="center"/>
              <w:rPr>
                <w:sz w:val="20"/>
              </w:rPr>
            </w:pPr>
            <w:r w:rsidRPr="007815BC">
              <w:rPr>
                <w:sz w:val="20"/>
              </w:rPr>
              <w:t>184,7</w:t>
            </w:r>
          </w:p>
        </w:tc>
        <w:tc>
          <w:tcPr>
            <w:tcW w:w="299" w:type="pct"/>
            <w:tcBorders>
              <w:top w:val="nil"/>
              <w:left w:val="nil"/>
              <w:bottom w:val="single" w:sz="4" w:space="0" w:color="auto"/>
              <w:right w:val="single" w:sz="4" w:space="0" w:color="auto"/>
            </w:tcBorders>
            <w:shd w:val="clear" w:color="auto" w:fill="auto"/>
            <w:noWrap/>
            <w:vAlign w:val="center"/>
          </w:tcPr>
          <w:p w:rsidR="009D200A" w:rsidRPr="007815BC" w:rsidRDefault="00697C2B" w:rsidP="00165485">
            <w:pPr>
              <w:spacing w:after="0" w:line="23" w:lineRule="atLeast"/>
              <w:ind w:firstLine="0"/>
              <w:jc w:val="center"/>
              <w:rPr>
                <w:sz w:val="20"/>
              </w:rPr>
            </w:pPr>
          </w:p>
        </w:tc>
        <w:tc>
          <w:tcPr>
            <w:tcW w:w="3585" w:type="pct"/>
            <w:gridSpan w:val="12"/>
            <w:tcBorders>
              <w:top w:val="nil"/>
              <w:left w:val="nil"/>
              <w:bottom w:val="single" w:sz="4" w:space="0" w:color="auto"/>
              <w:right w:val="single" w:sz="4" w:space="0" w:color="auto"/>
            </w:tcBorders>
            <w:shd w:val="clear" w:color="auto" w:fill="auto"/>
            <w:noWrap/>
            <w:vAlign w:val="center"/>
          </w:tcPr>
          <w:p w:rsidR="009D200A" w:rsidRPr="007815BC" w:rsidRDefault="00697C2B" w:rsidP="00165485">
            <w:pPr>
              <w:spacing w:after="0" w:line="23" w:lineRule="atLeast"/>
              <w:ind w:firstLine="0"/>
              <w:jc w:val="center"/>
              <w:rPr>
                <w:sz w:val="20"/>
              </w:rPr>
            </w:pPr>
            <w:r w:rsidRPr="007815BC">
              <w:rPr>
                <w:sz w:val="20"/>
              </w:rPr>
              <w:t xml:space="preserve">Вывод из эксплуатации с передачей нагрузки на </w:t>
            </w:r>
            <w:r w:rsidRPr="007815BC">
              <w:rPr>
                <w:sz w:val="20"/>
              </w:rPr>
              <w:t>котельную «Мамонтовская»</w:t>
            </w:r>
          </w:p>
        </w:tc>
      </w:tr>
      <w:tr w:rsidR="009D74C2" w:rsidTr="00165485">
        <w:trPr>
          <w:trHeight w:val="20"/>
        </w:trPr>
        <w:tc>
          <w:tcPr>
            <w:tcW w:w="818" w:type="pct"/>
            <w:tcBorders>
              <w:top w:val="nil"/>
              <w:left w:val="single" w:sz="4" w:space="0" w:color="auto"/>
              <w:bottom w:val="single" w:sz="4" w:space="0" w:color="auto"/>
              <w:right w:val="single" w:sz="4" w:space="0" w:color="auto"/>
            </w:tcBorders>
            <w:shd w:val="clear" w:color="auto" w:fill="auto"/>
            <w:vAlign w:val="center"/>
            <w:hideMark/>
          </w:tcPr>
          <w:p w:rsidR="009D200A" w:rsidRPr="007815BC" w:rsidRDefault="00697C2B" w:rsidP="00165485">
            <w:pPr>
              <w:spacing w:after="0" w:line="23" w:lineRule="atLeast"/>
              <w:ind w:firstLine="0"/>
              <w:jc w:val="both"/>
              <w:rPr>
                <w:sz w:val="20"/>
              </w:rPr>
            </w:pPr>
            <w:r w:rsidRPr="007815BC">
              <w:rPr>
                <w:sz w:val="20"/>
                <w:szCs w:val="20"/>
              </w:rPr>
              <w:t>Пыть-Ях</w:t>
            </w:r>
          </w:p>
        </w:tc>
        <w:tc>
          <w:tcPr>
            <w:tcW w:w="299" w:type="pct"/>
            <w:tcBorders>
              <w:top w:val="nil"/>
              <w:left w:val="nil"/>
              <w:bottom w:val="single" w:sz="4" w:space="0" w:color="auto"/>
              <w:right w:val="single" w:sz="4" w:space="0" w:color="auto"/>
            </w:tcBorders>
            <w:shd w:val="clear" w:color="auto" w:fill="auto"/>
            <w:noWrap/>
            <w:vAlign w:val="center"/>
          </w:tcPr>
          <w:p w:rsidR="009D200A" w:rsidRPr="007815BC" w:rsidRDefault="00697C2B" w:rsidP="00165485">
            <w:pPr>
              <w:spacing w:after="0" w:line="23" w:lineRule="atLeast"/>
              <w:ind w:firstLine="0"/>
              <w:jc w:val="center"/>
              <w:rPr>
                <w:sz w:val="20"/>
              </w:rPr>
            </w:pPr>
            <w:r w:rsidRPr="007815BC">
              <w:rPr>
                <w:sz w:val="20"/>
              </w:rPr>
              <w:t>147,2</w:t>
            </w:r>
          </w:p>
        </w:tc>
        <w:tc>
          <w:tcPr>
            <w:tcW w:w="299" w:type="pct"/>
            <w:tcBorders>
              <w:top w:val="nil"/>
              <w:left w:val="nil"/>
              <w:bottom w:val="single" w:sz="4" w:space="0" w:color="auto"/>
              <w:right w:val="single" w:sz="4" w:space="0" w:color="auto"/>
            </w:tcBorders>
            <w:shd w:val="clear" w:color="auto" w:fill="auto"/>
            <w:noWrap/>
            <w:vAlign w:val="center"/>
          </w:tcPr>
          <w:p w:rsidR="009D200A" w:rsidRPr="007815BC" w:rsidRDefault="00697C2B" w:rsidP="00165485">
            <w:pPr>
              <w:spacing w:after="0" w:line="23" w:lineRule="atLeast"/>
              <w:ind w:firstLine="0"/>
              <w:jc w:val="center"/>
              <w:rPr>
                <w:sz w:val="20"/>
              </w:rPr>
            </w:pPr>
            <w:r w:rsidRPr="007815BC">
              <w:rPr>
                <w:sz w:val="20"/>
              </w:rPr>
              <w:t>126,9</w:t>
            </w:r>
          </w:p>
        </w:tc>
        <w:tc>
          <w:tcPr>
            <w:tcW w:w="299" w:type="pct"/>
            <w:tcBorders>
              <w:top w:val="nil"/>
              <w:left w:val="nil"/>
              <w:bottom w:val="single" w:sz="4" w:space="0" w:color="auto"/>
              <w:right w:val="single" w:sz="4" w:space="0" w:color="auto"/>
            </w:tcBorders>
            <w:shd w:val="clear" w:color="auto" w:fill="auto"/>
            <w:noWrap/>
            <w:vAlign w:val="center"/>
          </w:tcPr>
          <w:p w:rsidR="009D200A" w:rsidRPr="007815BC" w:rsidRDefault="00697C2B" w:rsidP="00165485">
            <w:pPr>
              <w:spacing w:after="0" w:line="23" w:lineRule="atLeast"/>
              <w:ind w:firstLine="0"/>
              <w:jc w:val="center"/>
              <w:rPr>
                <w:sz w:val="20"/>
              </w:rPr>
            </w:pPr>
            <w:r w:rsidRPr="007815BC">
              <w:rPr>
                <w:sz w:val="20"/>
              </w:rPr>
              <w:t>126,9</w:t>
            </w:r>
          </w:p>
        </w:tc>
        <w:tc>
          <w:tcPr>
            <w:tcW w:w="299" w:type="pct"/>
            <w:tcBorders>
              <w:top w:val="nil"/>
              <w:left w:val="nil"/>
              <w:bottom w:val="single" w:sz="4" w:space="0" w:color="auto"/>
              <w:right w:val="single" w:sz="4" w:space="0" w:color="auto"/>
            </w:tcBorders>
            <w:shd w:val="clear" w:color="auto" w:fill="auto"/>
            <w:noWrap/>
            <w:vAlign w:val="center"/>
          </w:tcPr>
          <w:p w:rsidR="009D200A" w:rsidRPr="007815BC" w:rsidRDefault="00697C2B" w:rsidP="00165485">
            <w:pPr>
              <w:spacing w:after="0" w:line="23" w:lineRule="atLeast"/>
              <w:ind w:firstLine="0"/>
              <w:jc w:val="center"/>
              <w:rPr>
                <w:sz w:val="20"/>
              </w:rPr>
            </w:pPr>
            <w:r w:rsidRPr="007815BC">
              <w:rPr>
                <w:sz w:val="20"/>
              </w:rPr>
              <w:t>126,9</w:t>
            </w:r>
          </w:p>
        </w:tc>
        <w:tc>
          <w:tcPr>
            <w:tcW w:w="299" w:type="pct"/>
            <w:tcBorders>
              <w:top w:val="nil"/>
              <w:left w:val="nil"/>
              <w:bottom w:val="single" w:sz="4" w:space="0" w:color="auto"/>
              <w:right w:val="single" w:sz="4" w:space="0" w:color="auto"/>
            </w:tcBorders>
            <w:shd w:val="clear" w:color="auto" w:fill="auto"/>
            <w:noWrap/>
            <w:vAlign w:val="center"/>
          </w:tcPr>
          <w:p w:rsidR="009D200A" w:rsidRPr="007815BC" w:rsidRDefault="00697C2B" w:rsidP="00165485">
            <w:pPr>
              <w:spacing w:after="0" w:line="23" w:lineRule="atLeast"/>
              <w:ind w:firstLine="0"/>
              <w:jc w:val="center"/>
              <w:rPr>
                <w:sz w:val="20"/>
              </w:rPr>
            </w:pPr>
            <w:r w:rsidRPr="007815BC">
              <w:rPr>
                <w:sz w:val="20"/>
              </w:rPr>
              <w:t>127,0</w:t>
            </w:r>
          </w:p>
        </w:tc>
        <w:tc>
          <w:tcPr>
            <w:tcW w:w="299" w:type="pct"/>
            <w:tcBorders>
              <w:top w:val="nil"/>
              <w:left w:val="nil"/>
              <w:bottom w:val="single" w:sz="4" w:space="0" w:color="auto"/>
              <w:right w:val="single" w:sz="4" w:space="0" w:color="auto"/>
            </w:tcBorders>
            <w:shd w:val="clear" w:color="auto" w:fill="auto"/>
            <w:noWrap/>
            <w:vAlign w:val="center"/>
          </w:tcPr>
          <w:p w:rsidR="009D200A" w:rsidRPr="007815BC" w:rsidRDefault="00697C2B" w:rsidP="00165485">
            <w:pPr>
              <w:spacing w:after="0" w:line="23" w:lineRule="atLeast"/>
              <w:ind w:firstLine="0"/>
              <w:jc w:val="center"/>
              <w:rPr>
                <w:sz w:val="20"/>
              </w:rPr>
            </w:pPr>
            <w:r w:rsidRPr="007815BC">
              <w:rPr>
                <w:sz w:val="20"/>
              </w:rPr>
              <w:t>127,1</w:t>
            </w:r>
          </w:p>
        </w:tc>
        <w:tc>
          <w:tcPr>
            <w:tcW w:w="299" w:type="pct"/>
            <w:tcBorders>
              <w:top w:val="nil"/>
              <w:left w:val="nil"/>
              <w:bottom w:val="single" w:sz="4" w:space="0" w:color="auto"/>
              <w:right w:val="single" w:sz="4" w:space="0" w:color="auto"/>
            </w:tcBorders>
            <w:shd w:val="clear" w:color="auto" w:fill="auto"/>
            <w:noWrap/>
            <w:vAlign w:val="center"/>
          </w:tcPr>
          <w:p w:rsidR="009D200A" w:rsidRPr="007815BC" w:rsidRDefault="00697C2B" w:rsidP="00165485">
            <w:pPr>
              <w:spacing w:after="0" w:line="23" w:lineRule="atLeast"/>
              <w:ind w:firstLine="0"/>
              <w:jc w:val="center"/>
              <w:rPr>
                <w:sz w:val="20"/>
              </w:rPr>
            </w:pPr>
            <w:r w:rsidRPr="007815BC">
              <w:rPr>
                <w:sz w:val="20"/>
              </w:rPr>
              <w:t>127,3</w:t>
            </w:r>
          </w:p>
        </w:tc>
        <w:tc>
          <w:tcPr>
            <w:tcW w:w="299" w:type="pct"/>
            <w:tcBorders>
              <w:top w:val="nil"/>
              <w:left w:val="nil"/>
              <w:bottom w:val="single" w:sz="4" w:space="0" w:color="auto"/>
              <w:right w:val="single" w:sz="4" w:space="0" w:color="auto"/>
            </w:tcBorders>
            <w:shd w:val="clear" w:color="auto" w:fill="auto"/>
            <w:noWrap/>
          </w:tcPr>
          <w:p w:rsidR="009D200A" w:rsidRPr="007815BC" w:rsidRDefault="00697C2B" w:rsidP="00165485">
            <w:pPr>
              <w:spacing w:after="0" w:line="23" w:lineRule="atLeast"/>
              <w:ind w:firstLine="0"/>
              <w:jc w:val="center"/>
              <w:rPr>
                <w:sz w:val="20"/>
              </w:rPr>
            </w:pPr>
            <w:r w:rsidRPr="007815BC">
              <w:rPr>
                <w:sz w:val="20"/>
              </w:rPr>
              <w:t>127,3</w:t>
            </w:r>
          </w:p>
        </w:tc>
        <w:tc>
          <w:tcPr>
            <w:tcW w:w="299" w:type="pct"/>
            <w:tcBorders>
              <w:top w:val="nil"/>
              <w:left w:val="nil"/>
              <w:bottom w:val="single" w:sz="4" w:space="0" w:color="auto"/>
              <w:right w:val="single" w:sz="4" w:space="0" w:color="auto"/>
            </w:tcBorders>
            <w:shd w:val="clear" w:color="auto" w:fill="auto"/>
          </w:tcPr>
          <w:p w:rsidR="009D200A" w:rsidRPr="007815BC" w:rsidRDefault="00697C2B" w:rsidP="00165485">
            <w:pPr>
              <w:spacing w:after="0" w:line="23" w:lineRule="atLeast"/>
              <w:ind w:firstLine="0"/>
              <w:jc w:val="center"/>
              <w:rPr>
                <w:sz w:val="20"/>
              </w:rPr>
            </w:pPr>
            <w:r w:rsidRPr="007815BC">
              <w:rPr>
                <w:sz w:val="20"/>
              </w:rPr>
              <w:t>127,3</w:t>
            </w:r>
          </w:p>
        </w:tc>
        <w:tc>
          <w:tcPr>
            <w:tcW w:w="1492" w:type="pct"/>
            <w:gridSpan w:val="5"/>
            <w:tcBorders>
              <w:top w:val="nil"/>
              <w:left w:val="nil"/>
              <w:bottom w:val="single" w:sz="4" w:space="0" w:color="auto"/>
              <w:right w:val="single" w:sz="4" w:space="0" w:color="auto"/>
            </w:tcBorders>
            <w:shd w:val="clear" w:color="auto" w:fill="auto"/>
            <w:vAlign w:val="center"/>
          </w:tcPr>
          <w:p w:rsidR="009D200A" w:rsidRPr="007815BC" w:rsidRDefault="00697C2B" w:rsidP="00165485">
            <w:pPr>
              <w:spacing w:after="0" w:line="23" w:lineRule="atLeast"/>
              <w:ind w:firstLine="0"/>
              <w:jc w:val="center"/>
              <w:rPr>
                <w:sz w:val="20"/>
              </w:rPr>
            </w:pPr>
            <w:r w:rsidRPr="007815BC">
              <w:rPr>
                <w:sz w:val="18"/>
                <w:szCs w:val="16"/>
              </w:rPr>
              <w:t>Вывод из эксплуатации</w:t>
            </w:r>
          </w:p>
        </w:tc>
      </w:tr>
      <w:tr w:rsidR="009D74C2" w:rsidTr="00165485">
        <w:trPr>
          <w:trHeight w:val="20"/>
        </w:trPr>
        <w:tc>
          <w:tcPr>
            <w:tcW w:w="818" w:type="pct"/>
            <w:tcBorders>
              <w:top w:val="nil"/>
              <w:left w:val="single" w:sz="4" w:space="0" w:color="auto"/>
              <w:bottom w:val="single" w:sz="4" w:space="0" w:color="auto"/>
              <w:right w:val="single" w:sz="4" w:space="0" w:color="auto"/>
            </w:tcBorders>
            <w:shd w:val="clear" w:color="auto" w:fill="auto"/>
            <w:vAlign w:val="center"/>
            <w:hideMark/>
          </w:tcPr>
          <w:p w:rsidR="009D200A" w:rsidRPr="007815BC" w:rsidRDefault="00697C2B" w:rsidP="00165485">
            <w:pPr>
              <w:spacing w:after="0" w:line="23" w:lineRule="atLeast"/>
              <w:ind w:firstLine="0"/>
              <w:jc w:val="both"/>
              <w:rPr>
                <w:sz w:val="20"/>
              </w:rPr>
            </w:pPr>
            <w:r w:rsidRPr="007815BC">
              <w:rPr>
                <w:sz w:val="20"/>
                <w:szCs w:val="20"/>
              </w:rPr>
              <w:t>Де 3 мкр.</w:t>
            </w:r>
          </w:p>
        </w:tc>
        <w:tc>
          <w:tcPr>
            <w:tcW w:w="299" w:type="pct"/>
            <w:tcBorders>
              <w:top w:val="nil"/>
              <w:left w:val="nil"/>
              <w:bottom w:val="single" w:sz="4" w:space="0" w:color="auto"/>
              <w:right w:val="single" w:sz="4" w:space="0" w:color="auto"/>
            </w:tcBorders>
            <w:shd w:val="clear" w:color="auto" w:fill="auto"/>
            <w:noWrap/>
            <w:vAlign w:val="center"/>
          </w:tcPr>
          <w:p w:rsidR="009D200A" w:rsidRPr="007815BC" w:rsidRDefault="00697C2B" w:rsidP="00165485">
            <w:pPr>
              <w:spacing w:after="0" w:line="23" w:lineRule="atLeast"/>
              <w:ind w:firstLine="0"/>
              <w:jc w:val="center"/>
              <w:rPr>
                <w:sz w:val="20"/>
              </w:rPr>
            </w:pPr>
            <w:r w:rsidRPr="007815BC">
              <w:rPr>
                <w:sz w:val="20"/>
              </w:rPr>
              <w:t>310,5</w:t>
            </w:r>
          </w:p>
        </w:tc>
        <w:tc>
          <w:tcPr>
            <w:tcW w:w="299" w:type="pct"/>
            <w:tcBorders>
              <w:top w:val="nil"/>
              <w:left w:val="nil"/>
              <w:bottom w:val="single" w:sz="4" w:space="0" w:color="auto"/>
              <w:right w:val="single" w:sz="4" w:space="0" w:color="auto"/>
            </w:tcBorders>
            <w:shd w:val="clear" w:color="auto" w:fill="auto"/>
            <w:noWrap/>
            <w:vAlign w:val="center"/>
          </w:tcPr>
          <w:p w:rsidR="009D200A" w:rsidRPr="007815BC" w:rsidRDefault="00697C2B" w:rsidP="00165485">
            <w:pPr>
              <w:spacing w:after="0" w:line="23" w:lineRule="atLeast"/>
              <w:ind w:firstLine="0"/>
              <w:jc w:val="center"/>
              <w:rPr>
                <w:sz w:val="20"/>
              </w:rPr>
            </w:pPr>
            <w:r w:rsidRPr="007815BC">
              <w:rPr>
                <w:sz w:val="20"/>
              </w:rPr>
              <w:t>200,6</w:t>
            </w:r>
          </w:p>
        </w:tc>
        <w:tc>
          <w:tcPr>
            <w:tcW w:w="299" w:type="pct"/>
            <w:tcBorders>
              <w:top w:val="nil"/>
              <w:left w:val="nil"/>
              <w:bottom w:val="single" w:sz="4" w:space="0" w:color="auto"/>
              <w:right w:val="single" w:sz="4" w:space="0" w:color="auto"/>
            </w:tcBorders>
            <w:shd w:val="clear" w:color="auto" w:fill="auto"/>
            <w:noWrap/>
            <w:vAlign w:val="center"/>
          </w:tcPr>
          <w:p w:rsidR="009D200A" w:rsidRPr="007815BC" w:rsidRDefault="00697C2B" w:rsidP="00165485">
            <w:pPr>
              <w:spacing w:after="0" w:line="23" w:lineRule="atLeast"/>
              <w:ind w:firstLine="0"/>
              <w:jc w:val="center"/>
              <w:rPr>
                <w:sz w:val="20"/>
              </w:rPr>
            </w:pPr>
            <w:r w:rsidRPr="007815BC">
              <w:rPr>
                <w:sz w:val="20"/>
              </w:rPr>
              <w:t>200,6</w:t>
            </w:r>
          </w:p>
        </w:tc>
        <w:tc>
          <w:tcPr>
            <w:tcW w:w="299" w:type="pct"/>
            <w:tcBorders>
              <w:top w:val="nil"/>
              <w:left w:val="nil"/>
              <w:bottom w:val="single" w:sz="4" w:space="0" w:color="auto"/>
              <w:right w:val="single" w:sz="4" w:space="0" w:color="auto"/>
            </w:tcBorders>
            <w:shd w:val="clear" w:color="auto" w:fill="auto"/>
            <w:noWrap/>
            <w:vAlign w:val="center"/>
          </w:tcPr>
          <w:p w:rsidR="009D200A" w:rsidRPr="007815BC" w:rsidRDefault="00697C2B" w:rsidP="00165485">
            <w:pPr>
              <w:spacing w:after="0" w:line="23" w:lineRule="atLeast"/>
              <w:ind w:firstLine="0"/>
              <w:jc w:val="center"/>
              <w:rPr>
                <w:sz w:val="20"/>
              </w:rPr>
            </w:pPr>
            <w:r w:rsidRPr="007815BC">
              <w:rPr>
                <w:sz w:val="20"/>
              </w:rPr>
              <w:t>200,6</w:t>
            </w:r>
          </w:p>
        </w:tc>
        <w:tc>
          <w:tcPr>
            <w:tcW w:w="299" w:type="pct"/>
            <w:tcBorders>
              <w:top w:val="nil"/>
              <w:left w:val="nil"/>
              <w:bottom w:val="single" w:sz="4" w:space="0" w:color="auto"/>
              <w:right w:val="single" w:sz="4" w:space="0" w:color="auto"/>
            </w:tcBorders>
            <w:shd w:val="clear" w:color="auto" w:fill="auto"/>
            <w:noWrap/>
            <w:vAlign w:val="center"/>
          </w:tcPr>
          <w:p w:rsidR="009D200A" w:rsidRPr="007815BC" w:rsidRDefault="00697C2B" w:rsidP="00165485">
            <w:pPr>
              <w:spacing w:after="0" w:line="23" w:lineRule="atLeast"/>
              <w:ind w:firstLine="0"/>
              <w:jc w:val="center"/>
              <w:rPr>
                <w:sz w:val="20"/>
              </w:rPr>
            </w:pPr>
            <w:r w:rsidRPr="007815BC">
              <w:rPr>
                <w:sz w:val="20"/>
              </w:rPr>
              <w:t>200,8</w:t>
            </w:r>
          </w:p>
        </w:tc>
        <w:tc>
          <w:tcPr>
            <w:tcW w:w="299" w:type="pct"/>
            <w:tcBorders>
              <w:top w:val="nil"/>
              <w:left w:val="nil"/>
              <w:bottom w:val="single" w:sz="4" w:space="0" w:color="auto"/>
              <w:right w:val="single" w:sz="4" w:space="0" w:color="auto"/>
            </w:tcBorders>
            <w:shd w:val="clear" w:color="auto" w:fill="auto"/>
            <w:noWrap/>
            <w:vAlign w:val="center"/>
          </w:tcPr>
          <w:p w:rsidR="009D200A" w:rsidRPr="007815BC" w:rsidRDefault="00697C2B" w:rsidP="00165485">
            <w:pPr>
              <w:spacing w:after="0" w:line="23" w:lineRule="atLeast"/>
              <w:ind w:firstLine="0"/>
              <w:jc w:val="center"/>
              <w:rPr>
                <w:sz w:val="20"/>
              </w:rPr>
            </w:pPr>
            <w:r w:rsidRPr="007815BC">
              <w:rPr>
                <w:sz w:val="20"/>
              </w:rPr>
              <w:t>201,1</w:t>
            </w:r>
          </w:p>
        </w:tc>
        <w:tc>
          <w:tcPr>
            <w:tcW w:w="299" w:type="pct"/>
            <w:tcBorders>
              <w:top w:val="nil"/>
              <w:left w:val="nil"/>
              <w:bottom w:val="single" w:sz="4" w:space="0" w:color="auto"/>
              <w:right w:val="single" w:sz="4" w:space="0" w:color="auto"/>
            </w:tcBorders>
            <w:shd w:val="clear" w:color="auto" w:fill="auto"/>
            <w:noWrap/>
            <w:vAlign w:val="center"/>
          </w:tcPr>
          <w:p w:rsidR="009D200A" w:rsidRPr="007815BC" w:rsidRDefault="00697C2B" w:rsidP="00165485">
            <w:pPr>
              <w:spacing w:after="0" w:line="23" w:lineRule="atLeast"/>
              <w:ind w:firstLine="0"/>
              <w:jc w:val="center"/>
              <w:rPr>
                <w:sz w:val="20"/>
              </w:rPr>
            </w:pPr>
            <w:r w:rsidRPr="007815BC">
              <w:rPr>
                <w:sz w:val="20"/>
              </w:rPr>
              <w:t>201,1</w:t>
            </w:r>
          </w:p>
        </w:tc>
        <w:tc>
          <w:tcPr>
            <w:tcW w:w="299" w:type="pct"/>
            <w:tcBorders>
              <w:top w:val="nil"/>
              <w:left w:val="nil"/>
              <w:bottom w:val="single" w:sz="4" w:space="0" w:color="auto"/>
              <w:right w:val="single" w:sz="4" w:space="0" w:color="auto"/>
            </w:tcBorders>
            <w:shd w:val="clear" w:color="auto" w:fill="auto"/>
            <w:noWrap/>
            <w:vAlign w:val="center"/>
          </w:tcPr>
          <w:p w:rsidR="009D200A" w:rsidRPr="007815BC" w:rsidRDefault="00697C2B" w:rsidP="00165485">
            <w:pPr>
              <w:spacing w:after="0" w:line="23" w:lineRule="atLeast"/>
              <w:ind w:firstLine="0"/>
              <w:jc w:val="center"/>
              <w:rPr>
                <w:sz w:val="20"/>
              </w:rPr>
            </w:pPr>
            <w:r w:rsidRPr="007815BC">
              <w:rPr>
                <w:sz w:val="20"/>
              </w:rPr>
              <w:t>201,5</w:t>
            </w:r>
          </w:p>
        </w:tc>
        <w:tc>
          <w:tcPr>
            <w:tcW w:w="299" w:type="pct"/>
            <w:tcBorders>
              <w:top w:val="nil"/>
              <w:left w:val="nil"/>
              <w:bottom w:val="single" w:sz="4" w:space="0" w:color="auto"/>
              <w:right w:val="single" w:sz="4" w:space="0" w:color="auto"/>
            </w:tcBorders>
            <w:shd w:val="clear" w:color="auto" w:fill="auto"/>
            <w:noWrap/>
            <w:vAlign w:val="center"/>
          </w:tcPr>
          <w:p w:rsidR="009D200A" w:rsidRPr="007815BC" w:rsidRDefault="00697C2B" w:rsidP="00165485">
            <w:pPr>
              <w:spacing w:after="0" w:line="23" w:lineRule="atLeast"/>
              <w:ind w:firstLine="0"/>
              <w:jc w:val="center"/>
              <w:rPr>
                <w:sz w:val="20"/>
              </w:rPr>
            </w:pPr>
            <w:r w:rsidRPr="007815BC">
              <w:rPr>
                <w:sz w:val="20"/>
              </w:rPr>
              <w:t>201,7</w:t>
            </w:r>
          </w:p>
        </w:tc>
        <w:tc>
          <w:tcPr>
            <w:tcW w:w="300" w:type="pct"/>
            <w:tcBorders>
              <w:top w:val="nil"/>
              <w:left w:val="nil"/>
              <w:bottom w:val="single" w:sz="4" w:space="0" w:color="auto"/>
              <w:right w:val="single" w:sz="4" w:space="0" w:color="auto"/>
            </w:tcBorders>
            <w:shd w:val="clear" w:color="auto" w:fill="auto"/>
            <w:noWrap/>
            <w:vAlign w:val="center"/>
          </w:tcPr>
          <w:p w:rsidR="009D200A" w:rsidRPr="007815BC" w:rsidRDefault="00697C2B" w:rsidP="00165485">
            <w:pPr>
              <w:spacing w:after="0" w:line="23" w:lineRule="atLeast"/>
              <w:ind w:firstLine="0"/>
              <w:jc w:val="center"/>
              <w:rPr>
                <w:sz w:val="20"/>
              </w:rPr>
            </w:pPr>
            <w:r w:rsidRPr="007815BC">
              <w:rPr>
                <w:sz w:val="20"/>
              </w:rPr>
              <w:t>202,0</w:t>
            </w:r>
          </w:p>
        </w:tc>
        <w:tc>
          <w:tcPr>
            <w:tcW w:w="300" w:type="pct"/>
            <w:tcBorders>
              <w:top w:val="nil"/>
              <w:left w:val="nil"/>
              <w:bottom w:val="single" w:sz="4" w:space="0" w:color="auto"/>
              <w:right w:val="single" w:sz="4" w:space="0" w:color="auto"/>
            </w:tcBorders>
            <w:shd w:val="clear" w:color="auto" w:fill="auto"/>
            <w:noWrap/>
            <w:vAlign w:val="center"/>
          </w:tcPr>
          <w:p w:rsidR="009D200A" w:rsidRPr="007815BC" w:rsidRDefault="00697C2B" w:rsidP="00165485">
            <w:pPr>
              <w:spacing w:after="0" w:line="23" w:lineRule="atLeast"/>
              <w:ind w:firstLine="0"/>
              <w:jc w:val="center"/>
              <w:rPr>
                <w:sz w:val="20"/>
              </w:rPr>
            </w:pPr>
            <w:r w:rsidRPr="007815BC">
              <w:rPr>
                <w:sz w:val="20"/>
              </w:rPr>
              <w:t>202,3</w:t>
            </w:r>
          </w:p>
        </w:tc>
        <w:tc>
          <w:tcPr>
            <w:tcW w:w="299" w:type="pct"/>
            <w:tcBorders>
              <w:top w:val="nil"/>
              <w:left w:val="nil"/>
              <w:bottom w:val="single" w:sz="4" w:space="0" w:color="auto"/>
              <w:right w:val="single" w:sz="4" w:space="0" w:color="auto"/>
            </w:tcBorders>
            <w:shd w:val="clear" w:color="auto" w:fill="auto"/>
            <w:noWrap/>
            <w:vAlign w:val="center"/>
          </w:tcPr>
          <w:p w:rsidR="009D200A" w:rsidRPr="007815BC" w:rsidRDefault="00697C2B" w:rsidP="00165485">
            <w:pPr>
              <w:spacing w:after="0" w:line="23" w:lineRule="atLeast"/>
              <w:ind w:firstLine="0"/>
              <w:jc w:val="center"/>
              <w:rPr>
                <w:sz w:val="20"/>
              </w:rPr>
            </w:pPr>
            <w:r w:rsidRPr="007815BC">
              <w:rPr>
                <w:sz w:val="20"/>
              </w:rPr>
              <w:t>202,6</w:t>
            </w:r>
          </w:p>
        </w:tc>
        <w:tc>
          <w:tcPr>
            <w:tcW w:w="299" w:type="pct"/>
            <w:tcBorders>
              <w:top w:val="nil"/>
              <w:left w:val="nil"/>
              <w:bottom w:val="single" w:sz="4" w:space="0" w:color="auto"/>
              <w:right w:val="single" w:sz="4" w:space="0" w:color="auto"/>
            </w:tcBorders>
            <w:shd w:val="clear" w:color="auto" w:fill="auto"/>
            <w:noWrap/>
            <w:vAlign w:val="center"/>
          </w:tcPr>
          <w:p w:rsidR="009D200A" w:rsidRPr="007815BC" w:rsidRDefault="00697C2B" w:rsidP="00165485">
            <w:pPr>
              <w:spacing w:after="0" w:line="23" w:lineRule="atLeast"/>
              <w:ind w:firstLine="0"/>
              <w:jc w:val="center"/>
              <w:rPr>
                <w:sz w:val="20"/>
              </w:rPr>
            </w:pPr>
            <w:r w:rsidRPr="007815BC">
              <w:rPr>
                <w:sz w:val="20"/>
              </w:rPr>
              <w:t>202,9</w:t>
            </w:r>
          </w:p>
        </w:tc>
        <w:tc>
          <w:tcPr>
            <w:tcW w:w="293" w:type="pct"/>
            <w:tcBorders>
              <w:top w:val="nil"/>
              <w:left w:val="nil"/>
              <w:bottom w:val="single" w:sz="4" w:space="0" w:color="auto"/>
              <w:right w:val="single" w:sz="4" w:space="0" w:color="auto"/>
            </w:tcBorders>
            <w:shd w:val="clear" w:color="auto" w:fill="auto"/>
            <w:noWrap/>
            <w:vAlign w:val="center"/>
          </w:tcPr>
          <w:p w:rsidR="009D200A" w:rsidRPr="007815BC" w:rsidRDefault="00697C2B" w:rsidP="00165485">
            <w:pPr>
              <w:spacing w:after="0" w:line="23" w:lineRule="atLeast"/>
              <w:ind w:firstLine="0"/>
              <w:jc w:val="center"/>
              <w:rPr>
                <w:sz w:val="20"/>
              </w:rPr>
            </w:pPr>
            <w:r w:rsidRPr="007815BC">
              <w:rPr>
                <w:sz w:val="20"/>
              </w:rPr>
              <w:t>203,1</w:t>
            </w:r>
          </w:p>
        </w:tc>
      </w:tr>
      <w:tr w:rsidR="009D74C2" w:rsidTr="00165485">
        <w:trPr>
          <w:trHeight w:val="20"/>
        </w:trPr>
        <w:tc>
          <w:tcPr>
            <w:tcW w:w="818" w:type="pct"/>
            <w:tcBorders>
              <w:top w:val="nil"/>
              <w:left w:val="single" w:sz="4" w:space="0" w:color="auto"/>
              <w:bottom w:val="single" w:sz="4" w:space="0" w:color="auto"/>
              <w:right w:val="single" w:sz="4" w:space="0" w:color="auto"/>
            </w:tcBorders>
            <w:shd w:val="clear" w:color="auto" w:fill="auto"/>
            <w:vAlign w:val="center"/>
            <w:hideMark/>
          </w:tcPr>
          <w:p w:rsidR="009D200A" w:rsidRPr="007815BC" w:rsidRDefault="00697C2B" w:rsidP="00165485">
            <w:pPr>
              <w:spacing w:after="0" w:line="23" w:lineRule="atLeast"/>
              <w:ind w:firstLine="0"/>
              <w:jc w:val="both"/>
              <w:rPr>
                <w:sz w:val="20"/>
              </w:rPr>
            </w:pPr>
            <w:r w:rsidRPr="007815BC">
              <w:rPr>
                <w:sz w:val="20"/>
                <w:szCs w:val="20"/>
              </w:rPr>
              <w:t>Мамонтовская</w:t>
            </w:r>
          </w:p>
        </w:tc>
        <w:tc>
          <w:tcPr>
            <w:tcW w:w="299" w:type="pct"/>
            <w:tcBorders>
              <w:top w:val="nil"/>
              <w:left w:val="nil"/>
              <w:bottom w:val="single" w:sz="4" w:space="0" w:color="auto"/>
              <w:right w:val="single" w:sz="4" w:space="0" w:color="auto"/>
            </w:tcBorders>
            <w:shd w:val="clear" w:color="auto" w:fill="auto"/>
            <w:noWrap/>
            <w:vAlign w:val="center"/>
          </w:tcPr>
          <w:p w:rsidR="009D200A" w:rsidRPr="007815BC" w:rsidRDefault="00697C2B" w:rsidP="00165485">
            <w:pPr>
              <w:spacing w:after="0" w:line="23" w:lineRule="atLeast"/>
              <w:ind w:firstLine="0"/>
              <w:jc w:val="center"/>
              <w:rPr>
                <w:sz w:val="20"/>
              </w:rPr>
            </w:pPr>
            <w:r w:rsidRPr="007815BC">
              <w:rPr>
                <w:sz w:val="20"/>
              </w:rPr>
              <w:t>143,7</w:t>
            </w:r>
          </w:p>
        </w:tc>
        <w:tc>
          <w:tcPr>
            <w:tcW w:w="299" w:type="pct"/>
            <w:tcBorders>
              <w:top w:val="nil"/>
              <w:left w:val="nil"/>
              <w:bottom w:val="single" w:sz="4" w:space="0" w:color="auto"/>
              <w:right w:val="single" w:sz="4" w:space="0" w:color="auto"/>
            </w:tcBorders>
            <w:shd w:val="clear" w:color="auto" w:fill="auto"/>
            <w:noWrap/>
            <w:vAlign w:val="center"/>
          </w:tcPr>
          <w:p w:rsidR="009D200A" w:rsidRPr="007815BC" w:rsidRDefault="00697C2B" w:rsidP="00165485">
            <w:pPr>
              <w:spacing w:after="0" w:line="23" w:lineRule="atLeast"/>
              <w:ind w:firstLine="0"/>
              <w:jc w:val="center"/>
              <w:rPr>
                <w:sz w:val="20"/>
              </w:rPr>
            </w:pPr>
            <w:r w:rsidRPr="007815BC">
              <w:rPr>
                <w:sz w:val="20"/>
              </w:rPr>
              <w:t>170,2</w:t>
            </w:r>
          </w:p>
        </w:tc>
        <w:tc>
          <w:tcPr>
            <w:tcW w:w="299" w:type="pct"/>
            <w:tcBorders>
              <w:top w:val="nil"/>
              <w:left w:val="nil"/>
              <w:bottom w:val="single" w:sz="4" w:space="0" w:color="auto"/>
              <w:right w:val="single" w:sz="4" w:space="0" w:color="auto"/>
            </w:tcBorders>
            <w:shd w:val="clear" w:color="auto" w:fill="auto"/>
            <w:noWrap/>
            <w:vAlign w:val="center"/>
          </w:tcPr>
          <w:p w:rsidR="009D200A" w:rsidRPr="007815BC" w:rsidRDefault="00697C2B" w:rsidP="00165485">
            <w:pPr>
              <w:spacing w:after="0" w:line="23" w:lineRule="atLeast"/>
              <w:ind w:firstLine="0"/>
              <w:jc w:val="center"/>
              <w:rPr>
                <w:sz w:val="20"/>
              </w:rPr>
            </w:pPr>
            <w:r w:rsidRPr="007815BC">
              <w:rPr>
                <w:sz w:val="20"/>
              </w:rPr>
              <w:t>170,2</w:t>
            </w:r>
          </w:p>
        </w:tc>
        <w:tc>
          <w:tcPr>
            <w:tcW w:w="299" w:type="pct"/>
            <w:tcBorders>
              <w:top w:val="nil"/>
              <w:left w:val="nil"/>
              <w:bottom w:val="single" w:sz="4" w:space="0" w:color="auto"/>
              <w:right w:val="single" w:sz="4" w:space="0" w:color="auto"/>
            </w:tcBorders>
            <w:shd w:val="clear" w:color="auto" w:fill="auto"/>
            <w:noWrap/>
            <w:vAlign w:val="center"/>
          </w:tcPr>
          <w:p w:rsidR="009D200A" w:rsidRPr="007815BC" w:rsidRDefault="00697C2B" w:rsidP="00165485">
            <w:pPr>
              <w:spacing w:after="0" w:line="23" w:lineRule="atLeast"/>
              <w:ind w:firstLine="0"/>
              <w:jc w:val="center"/>
              <w:rPr>
                <w:sz w:val="20"/>
              </w:rPr>
            </w:pPr>
            <w:r w:rsidRPr="007815BC">
              <w:rPr>
                <w:sz w:val="20"/>
              </w:rPr>
              <w:t>170,2</w:t>
            </w:r>
          </w:p>
        </w:tc>
        <w:tc>
          <w:tcPr>
            <w:tcW w:w="299" w:type="pct"/>
            <w:tcBorders>
              <w:top w:val="nil"/>
              <w:left w:val="nil"/>
              <w:bottom w:val="single" w:sz="4" w:space="0" w:color="auto"/>
              <w:right w:val="single" w:sz="4" w:space="0" w:color="auto"/>
            </w:tcBorders>
            <w:shd w:val="clear" w:color="auto" w:fill="auto"/>
            <w:noWrap/>
            <w:vAlign w:val="center"/>
          </w:tcPr>
          <w:p w:rsidR="009D200A" w:rsidRPr="007815BC" w:rsidRDefault="00697C2B" w:rsidP="00165485">
            <w:pPr>
              <w:spacing w:after="0" w:line="23" w:lineRule="atLeast"/>
              <w:ind w:firstLine="0"/>
              <w:jc w:val="center"/>
              <w:rPr>
                <w:sz w:val="20"/>
              </w:rPr>
            </w:pPr>
            <w:r w:rsidRPr="007815BC">
              <w:rPr>
                <w:sz w:val="20"/>
              </w:rPr>
              <w:t>170,4</w:t>
            </w:r>
          </w:p>
        </w:tc>
        <w:tc>
          <w:tcPr>
            <w:tcW w:w="299" w:type="pct"/>
            <w:tcBorders>
              <w:top w:val="nil"/>
              <w:left w:val="nil"/>
              <w:bottom w:val="single" w:sz="4" w:space="0" w:color="auto"/>
              <w:right w:val="single" w:sz="4" w:space="0" w:color="auto"/>
            </w:tcBorders>
            <w:shd w:val="clear" w:color="auto" w:fill="auto"/>
            <w:noWrap/>
            <w:vAlign w:val="center"/>
          </w:tcPr>
          <w:p w:rsidR="009D200A" w:rsidRPr="007815BC" w:rsidRDefault="00697C2B" w:rsidP="00165485">
            <w:pPr>
              <w:spacing w:after="0" w:line="23" w:lineRule="atLeast"/>
              <w:ind w:firstLine="0"/>
              <w:jc w:val="center"/>
              <w:rPr>
                <w:sz w:val="20"/>
              </w:rPr>
            </w:pPr>
            <w:r w:rsidRPr="007815BC">
              <w:rPr>
                <w:sz w:val="20"/>
              </w:rPr>
              <w:t>170,4</w:t>
            </w:r>
          </w:p>
        </w:tc>
        <w:tc>
          <w:tcPr>
            <w:tcW w:w="299" w:type="pct"/>
            <w:tcBorders>
              <w:top w:val="nil"/>
              <w:left w:val="nil"/>
              <w:bottom w:val="single" w:sz="4" w:space="0" w:color="auto"/>
              <w:right w:val="single" w:sz="4" w:space="0" w:color="auto"/>
            </w:tcBorders>
            <w:shd w:val="clear" w:color="auto" w:fill="auto"/>
            <w:noWrap/>
            <w:vAlign w:val="center"/>
          </w:tcPr>
          <w:p w:rsidR="009D200A" w:rsidRPr="007815BC" w:rsidRDefault="00697C2B" w:rsidP="00165485">
            <w:pPr>
              <w:spacing w:after="0" w:line="23" w:lineRule="atLeast"/>
              <w:ind w:firstLine="0"/>
              <w:jc w:val="center"/>
              <w:rPr>
                <w:sz w:val="20"/>
              </w:rPr>
            </w:pPr>
            <w:r w:rsidRPr="007815BC">
              <w:rPr>
                <w:sz w:val="20"/>
              </w:rPr>
              <w:t>170,7</w:t>
            </w:r>
          </w:p>
        </w:tc>
        <w:tc>
          <w:tcPr>
            <w:tcW w:w="299" w:type="pct"/>
            <w:tcBorders>
              <w:top w:val="nil"/>
              <w:left w:val="nil"/>
              <w:bottom w:val="single" w:sz="4" w:space="0" w:color="auto"/>
              <w:right w:val="single" w:sz="4" w:space="0" w:color="auto"/>
            </w:tcBorders>
            <w:shd w:val="clear" w:color="auto" w:fill="auto"/>
            <w:noWrap/>
            <w:vAlign w:val="center"/>
          </w:tcPr>
          <w:p w:rsidR="009D200A" w:rsidRPr="007815BC" w:rsidRDefault="00697C2B" w:rsidP="00165485">
            <w:pPr>
              <w:spacing w:after="0" w:line="23" w:lineRule="atLeast"/>
              <w:ind w:firstLine="0"/>
              <w:jc w:val="center"/>
              <w:rPr>
                <w:sz w:val="20"/>
              </w:rPr>
            </w:pPr>
            <w:r w:rsidRPr="007815BC">
              <w:rPr>
                <w:sz w:val="20"/>
              </w:rPr>
              <w:t>170,8</w:t>
            </w:r>
          </w:p>
        </w:tc>
        <w:tc>
          <w:tcPr>
            <w:tcW w:w="299" w:type="pct"/>
            <w:tcBorders>
              <w:top w:val="nil"/>
              <w:left w:val="nil"/>
              <w:bottom w:val="single" w:sz="4" w:space="0" w:color="auto"/>
              <w:right w:val="single" w:sz="4" w:space="0" w:color="auto"/>
            </w:tcBorders>
            <w:shd w:val="clear" w:color="auto" w:fill="auto"/>
            <w:noWrap/>
            <w:vAlign w:val="center"/>
          </w:tcPr>
          <w:p w:rsidR="009D200A" w:rsidRPr="007815BC" w:rsidRDefault="00697C2B" w:rsidP="00165485">
            <w:pPr>
              <w:spacing w:after="0" w:line="23" w:lineRule="atLeast"/>
              <w:ind w:firstLine="0"/>
              <w:jc w:val="center"/>
              <w:rPr>
                <w:sz w:val="20"/>
              </w:rPr>
            </w:pPr>
            <w:r w:rsidRPr="007815BC">
              <w:rPr>
                <w:sz w:val="20"/>
              </w:rPr>
              <w:t>171,4</w:t>
            </w:r>
          </w:p>
        </w:tc>
        <w:tc>
          <w:tcPr>
            <w:tcW w:w="300" w:type="pct"/>
            <w:tcBorders>
              <w:top w:val="nil"/>
              <w:left w:val="nil"/>
              <w:bottom w:val="single" w:sz="4" w:space="0" w:color="auto"/>
              <w:right w:val="single" w:sz="4" w:space="0" w:color="auto"/>
            </w:tcBorders>
            <w:shd w:val="clear" w:color="auto" w:fill="auto"/>
            <w:noWrap/>
            <w:vAlign w:val="center"/>
          </w:tcPr>
          <w:p w:rsidR="009D200A" w:rsidRPr="007815BC" w:rsidRDefault="00697C2B" w:rsidP="00165485">
            <w:pPr>
              <w:spacing w:after="0" w:line="23" w:lineRule="atLeast"/>
              <w:ind w:firstLine="0"/>
              <w:jc w:val="center"/>
              <w:rPr>
                <w:sz w:val="20"/>
              </w:rPr>
            </w:pPr>
            <w:r w:rsidRPr="007815BC">
              <w:rPr>
                <w:sz w:val="20"/>
              </w:rPr>
              <w:t>171,5</w:t>
            </w:r>
          </w:p>
        </w:tc>
        <w:tc>
          <w:tcPr>
            <w:tcW w:w="300" w:type="pct"/>
            <w:tcBorders>
              <w:top w:val="nil"/>
              <w:left w:val="nil"/>
              <w:bottom w:val="single" w:sz="4" w:space="0" w:color="auto"/>
              <w:right w:val="single" w:sz="4" w:space="0" w:color="auto"/>
            </w:tcBorders>
            <w:shd w:val="clear" w:color="auto" w:fill="auto"/>
            <w:noWrap/>
            <w:vAlign w:val="center"/>
          </w:tcPr>
          <w:p w:rsidR="009D200A" w:rsidRPr="007815BC" w:rsidRDefault="00697C2B" w:rsidP="00165485">
            <w:pPr>
              <w:spacing w:after="0" w:line="23" w:lineRule="atLeast"/>
              <w:ind w:firstLine="0"/>
              <w:jc w:val="center"/>
              <w:rPr>
                <w:sz w:val="20"/>
              </w:rPr>
            </w:pPr>
            <w:r w:rsidRPr="007815BC">
              <w:rPr>
                <w:sz w:val="20"/>
              </w:rPr>
              <w:t>171,6</w:t>
            </w:r>
          </w:p>
        </w:tc>
        <w:tc>
          <w:tcPr>
            <w:tcW w:w="299" w:type="pct"/>
            <w:tcBorders>
              <w:top w:val="nil"/>
              <w:left w:val="nil"/>
              <w:bottom w:val="single" w:sz="4" w:space="0" w:color="auto"/>
              <w:right w:val="single" w:sz="4" w:space="0" w:color="auto"/>
            </w:tcBorders>
            <w:shd w:val="clear" w:color="auto" w:fill="auto"/>
            <w:noWrap/>
            <w:vAlign w:val="center"/>
          </w:tcPr>
          <w:p w:rsidR="009D200A" w:rsidRPr="007815BC" w:rsidRDefault="00697C2B" w:rsidP="00165485">
            <w:pPr>
              <w:spacing w:after="0" w:line="23" w:lineRule="atLeast"/>
              <w:ind w:firstLine="0"/>
              <w:jc w:val="center"/>
              <w:rPr>
                <w:sz w:val="20"/>
              </w:rPr>
            </w:pPr>
            <w:r w:rsidRPr="007815BC">
              <w:rPr>
                <w:sz w:val="20"/>
              </w:rPr>
              <w:t>171,7</w:t>
            </w:r>
          </w:p>
        </w:tc>
        <w:tc>
          <w:tcPr>
            <w:tcW w:w="299" w:type="pct"/>
            <w:tcBorders>
              <w:top w:val="nil"/>
              <w:left w:val="nil"/>
              <w:bottom w:val="single" w:sz="4" w:space="0" w:color="auto"/>
              <w:right w:val="single" w:sz="4" w:space="0" w:color="auto"/>
            </w:tcBorders>
            <w:shd w:val="clear" w:color="auto" w:fill="auto"/>
            <w:noWrap/>
            <w:vAlign w:val="center"/>
          </w:tcPr>
          <w:p w:rsidR="009D200A" w:rsidRPr="007815BC" w:rsidRDefault="00697C2B" w:rsidP="00165485">
            <w:pPr>
              <w:spacing w:after="0" w:line="23" w:lineRule="atLeast"/>
              <w:ind w:firstLine="0"/>
              <w:jc w:val="center"/>
              <w:rPr>
                <w:sz w:val="20"/>
              </w:rPr>
            </w:pPr>
            <w:r w:rsidRPr="007815BC">
              <w:rPr>
                <w:sz w:val="20"/>
              </w:rPr>
              <w:t>171,8</w:t>
            </w:r>
          </w:p>
        </w:tc>
        <w:tc>
          <w:tcPr>
            <w:tcW w:w="293" w:type="pct"/>
            <w:tcBorders>
              <w:top w:val="nil"/>
              <w:left w:val="nil"/>
              <w:bottom w:val="single" w:sz="4" w:space="0" w:color="auto"/>
              <w:right w:val="single" w:sz="4" w:space="0" w:color="auto"/>
            </w:tcBorders>
            <w:shd w:val="clear" w:color="auto" w:fill="auto"/>
            <w:noWrap/>
            <w:vAlign w:val="center"/>
          </w:tcPr>
          <w:p w:rsidR="009D200A" w:rsidRPr="007815BC" w:rsidRDefault="00697C2B" w:rsidP="00165485">
            <w:pPr>
              <w:spacing w:after="0" w:line="23" w:lineRule="atLeast"/>
              <w:ind w:firstLine="0"/>
              <w:jc w:val="center"/>
              <w:rPr>
                <w:sz w:val="20"/>
              </w:rPr>
            </w:pPr>
            <w:r w:rsidRPr="007815BC">
              <w:rPr>
                <w:sz w:val="20"/>
              </w:rPr>
              <w:t>171,9</w:t>
            </w:r>
          </w:p>
        </w:tc>
      </w:tr>
      <w:tr w:rsidR="009D74C2" w:rsidTr="00165485">
        <w:trPr>
          <w:trHeight w:val="20"/>
        </w:trPr>
        <w:tc>
          <w:tcPr>
            <w:tcW w:w="818" w:type="pct"/>
            <w:tcBorders>
              <w:top w:val="nil"/>
              <w:left w:val="single" w:sz="4" w:space="0" w:color="auto"/>
              <w:bottom w:val="single" w:sz="4" w:space="0" w:color="auto"/>
              <w:right w:val="single" w:sz="4" w:space="0" w:color="auto"/>
            </w:tcBorders>
            <w:shd w:val="clear" w:color="auto" w:fill="auto"/>
            <w:vAlign w:val="center"/>
            <w:hideMark/>
          </w:tcPr>
          <w:p w:rsidR="009D200A" w:rsidRPr="007815BC" w:rsidRDefault="00697C2B" w:rsidP="00165485">
            <w:pPr>
              <w:spacing w:after="0" w:line="23" w:lineRule="atLeast"/>
              <w:ind w:firstLine="0"/>
              <w:jc w:val="both"/>
              <w:rPr>
                <w:sz w:val="20"/>
              </w:rPr>
            </w:pPr>
            <w:r w:rsidRPr="007815BC">
              <w:rPr>
                <w:sz w:val="20"/>
                <w:szCs w:val="20"/>
              </w:rPr>
              <w:t>2А мкр.</w:t>
            </w:r>
          </w:p>
        </w:tc>
        <w:tc>
          <w:tcPr>
            <w:tcW w:w="299" w:type="pct"/>
            <w:tcBorders>
              <w:top w:val="nil"/>
              <w:left w:val="nil"/>
              <w:bottom w:val="single" w:sz="4" w:space="0" w:color="auto"/>
              <w:right w:val="single" w:sz="4" w:space="0" w:color="auto"/>
            </w:tcBorders>
            <w:shd w:val="clear" w:color="auto" w:fill="auto"/>
            <w:noWrap/>
            <w:vAlign w:val="center"/>
          </w:tcPr>
          <w:p w:rsidR="009D200A" w:rsidRPr="007815BC" w:rsidRDefault="00697C2B" w:rsidP="00165485">
            <w:pPr>
              <w:spacing w:after="0" w:line="23" w:lineRule="atLeast"/>
              <w:ind w:firstLine="0"/>
              <w:jc w:val="center"/>
              <w:rPr>
                <w:sz w:val="20"/>
              </w:rPr>
            </w:pPr>
            <w:r w:rsidRPr="007815BC">
              <w:rPr>
                <w:sz w:val="20"/>
              </w:rPr>
              <w:t>624,6</w:t>
            </w:r>
          </w:p>
        </w:tc>
        <w:tc>
          <w:tcPr>
            <w:tcW w:w="299" w:type="pct"/>
            <w:tcBorders>
              <w:top w:val="nil"/>
              <w:left w:val="nil"/>
              <w:bottom w:val="single" w:sz="4" w:space="0" w:color="auto"/>
              <w:right w:val="single" w:sz="4" w:space="0" w:color="auto"/>
            </w:tcBorders>
            <w:shd w:val="clear" w:color="auto" w:fill="auto"/>
            <w:noWrap/>
            <w:vAlign w:val="center"/>
          </w:tcPr>
          <w:p w:rsidR="009D200A" w:rsidRPr="007815BC" w:rsidRDefault="00697C2B" w:rsidP="00165485">
            <w:pPr>
              <w:spacing w:after="0" w:line="23" w:lineRule="atLeast"/>
              <w:ind w:firstLine="0"/>
              <w:jc w:val="center"/>
              <w:rPr>
                <w:sz w:val="20"/>
              </w:rPr>
            </w:pPr>
            <w:r w:rsidRPr="007815BC">
              <w:rPr>
                <w:sz w:val="20"/>
              </w:rPr>
              <w:t>566,5</w:t>
            </w:r>
          </w:p>
        </w:tc>
        <w:tc>
          <w:tcPr>
            <w:tcW w:w="299" w:type="pct"/>
            <w:tcBorders>
              <w:top w:val="nil"/>
              <w:left w:val="nil"/>
              <w:bottom w:val="single" w:sz="4" w:space="0" w:color="auto"/>
              <w:right w:val="single" w:sz="4" w:space="0" w:color="auto"/>
            </w:tcBorders>
            <w:shd w:val="clear" w:color="auto" w:fill="auto"/>
            <w:noWrap/>
            <w:vAlign w:val="center"/>
          </w:tcPr>
          <w:p w:rsidR="009D200A" w:rsidRPr="007815BC" w:rsidRDefault="00697C2B" w:rsidP="00165485">
            <w:pPr>
              <w:spacing w:after="0" w:line="23" w:lineRule="atLeast"/>
              <w:ind w:firstLine="0"/>
              <w:jc w:val="center"/>
              <w:rPr>
                <w:sz w:val="20"/>
              </w:rPr>
            </w:pPr>
            <w:r w:rsidRPr="007815BC">
              <w:rPr>
                <w:sz w:val="20"/>
              </w:rPr>
              <w:t>566,5</w:t>
            </w:r>
          </w:p>
        </w:tc>
        <w:tc>
          <w:tcPr>
            <w:tcW w:w="299" w:type="pct"/>
            <w:tcBorders>
              <w:top w:val="nil"/>
              <w:left w:val="nil"/>
              <w:bottom w:val="single" w:sz="4" w:space="0" w:color="auto"/>
              <w:right w:val="single" w:sz="4" w:space="0" w:color="auto"/>
            </w:tcBorders>
            <w:shd w:val="clear" w:color="auto" w:fill="auto"/>
            <w:noWrap/>
            <w:vAlign w:val="center"/>
          </w:tcPr>
          <w:p w:rsidR="009D200A" w:rsidRPr="007815BC" w:rsidRDefault="00697C2B" w:rsidP="00165485">
            <w:pPr>
              <w:spacing w:after="0" w:line="23" w:lineRule="atLeast"/>
              <w:ind w:firstLine="0"/>
              <w:jc w:val="center"/>
              <w:rPr>
                <w:sz w:val="20"/>
              </w:rPr>
            </w:pPr>
            <w:r w:rsidRPr="007815BC">
              <w:rPr>
                <w:sz w:val="20"/>
              </w:rPr>
              <w:t>566,5</w:t>
            </w:r>
          </w:p>
        </w:tc>
        <w:tc>
          <w:tcPr>
            <w:tcW w:w="299" w:type="pct"/>
            <w:tcBorders>
              <w:top w:val="nil"/>
              <w:left w:val="nil"/>
              <w:bottom w:val="single" w:sz="4" w:space="0" w:color="auto"/>
              <w:right w:val="single" w:sz="4" w:space="0" w:color="auto"/>
            </w:tcBorders>
            <w:shd w:val="clear" w:color="auto" w:fill="auto"/>
            <w:noWrap/>
            <w:vAlign w:val="center"/>
          </w:tcPr>
          <w:p w:rsidR="009D200A" w:rsidRPr="007815BC" w:rsidRDefault="00697C2B" w:rsidP="00165485">
            <w:pPr>
              <w:spacing w:after="0" w:line="23" w:lineRule="atLeast"/>
              <w:ind w:firstLine="0"/>
              <w:jc w:val="center"/>
              <w:rPr>
                <w:sz w:val="20"/>
              </w:rPr>
            </w:pPr>
            <w:r w:rsidRPr="007815BC">
              <w:rPr>
                <w:sz w:val="20"/>
              </w:rPr>
              <w:t>566,5</w:t>
            </w:r>
          </w:p>
        </w:tc>
        <w:tc>
          <w:tcPr>
            <w:tcW w:w="299" w:type="pct"/>
            <w:tcBorders>
              <w:top w:val="nil"/>
              <w:left w:val="nil"/>
              <w:bottom w:val="single" w:sz="4" w:space="0" w:color="auto"/>
              <w:right w:val="single" w:sz="4" w:space="0" w:color="auto"/>
            </w:tcBorders>
            <w:shd w:val="clear" w:color="auto" w:fill="auto"/>
            <w:noWrap/>
            <w:vAlign w:val="center"/>
          </w:tcPr>
          <w:p w:rsidR="009D200A" w:rsidRPr="007815BC" w:rsidRDefault="00697C2B" w:rsidP="00165485">
            <w:pPr>
              <w:spacing w:after="0" w:line="23" w:lineRule="atLeast"/>
              <w:ind w:firstLine="0"/>
              <w:jc w:val="center"/>
              <w:rPr>
                <w:sz w:val="20"/>
              </w:rPr>
            </w:pPr>
            <w:r w:rsidRPr="007815BC">
              <w:rPr>
                <w:sz w:val="20"/>
              </w:rPr>
              <w:t>572,5</w:t>
            </w:r>
          </w:p>
        </w:tc>
        <w:tc>
          <w:tcPr>
            <w:tcW w:w="299" w:type="pct"/>
            <w:tcBorders>
              <w:top w:val="nil"/>
              <w:left w:val="nil"/>
              <w:bottom w:val="single" w:sz="4" w:space="0" w:color="auto"/>
              <w:right w:val="single" w:sz="4" w:space="0" w:color="auto"/>
            </w:tcBorders>
            <w:shd w:val="clear" w:color="auto" w:fill="auto"/>
            <w:noWrap/>
            <w:vAlign w:val="center"/>
          </w:tcPr>
          <w:p w:rsidR="009D200A" w:rsidRPr="007815BC" w:rsidRDefault="00697C2B" w:rsidP="00165485">
            <w:pPr>
              <w:spacing w:after="0" w:line="23" w:lineRule="atLeast"/>
              <w:ind w:firstLine="0"/>
              <w:jc w:val="center"/>
              <w:rPr>
                <w:sz w:val="20"/>
              </w:rPr>
            </w:pPr>
            <w:r w:rsidRPr="007815BC">
              <w:rPr>
                <w:sz w:val="20"/>
              </w:rPr>
              <w:t>580,6</w:t>
            </w:r>
          </w:p>
        </w:tc>
        <w:tc>
          <w:tcPr>
            <w:tcW w:w="299" w:type="pct"/>
            <w:tcBorders>
              <w:top w:val="nil"/>
              <w:left w:val="nil"/>
              <w:bottom w:val="single" w:sz="4" w:space="0" w:color="auto"/>
              <w:right w:val="single" w:sz="4" w:space="0" w:color="auto"/>
            </w:tcBorders>
            <w:shd w:val="clear" w:color="auto" w:fill="auto"/>
            <w:noWrap/>
            <w:vAlign w:val="center"/>
          </w:tcPr>
          <w:p w:rsidR="009D200A" w:rsidRPr="007815BC" w:rsidRDefault="00697C2B" w:rsidP="00165485">
            <w:pPr>
              <w:spacing w:after="0" w:line="23" w:lineRule="atLeast"/>
              <w:ind w:firstLine="0"/>
              <w:jc w:val="center"/>
              <w:rPr>
                <w:sz w:val="20"/>
              </w:rPr>
            </w:pPr>
            <w:r w:rsidRPr="007815BC">
              <w:rPr>
                <w:sz w:val="20"/>
              </w:rPr>
              <w:t>580,6</w:t>
            </w:r>
          </w:p>
        </w:tc>
        <w:tc>
          <w:tcPr>
            <w:tcW w:w="299" w:type="pct"/>
            <w:tcBorders>
              <w:top w:val="nil"/>
              <w:left w:val="nil"/>
              <w:bottom w:val="single" w:sz="4" w:space="0" w:color="auto"/>
              <w:right w:val="single" w:sz="4" w:space="0" w:color="auto"/>
            </w:tcBorders>
            <w:shd w:val="clear" w:color="auto" w:fill="auto"/>
            <w:noWrap/>
            <w:vAlign w:val="center"/>
          </w:tcPr>
          <w:p w:rsidR="009D200A" w:rsidRPr="007815BC" w:rsidRDefault="00697C2B" w:rsidP="00165485">
            <w:pPr>
              <w:spacing w:after="0" w:line="23" w:lineRule="atLeast"/>
              <w:ind w:firstLine="0"/>
              <w:jc w:val="center"/>
              <w:rPr>
                <w:sz w:val="20"/>
              </w:rPr>
            </w:pPr>
            <w:r w:rsidRPr="007815BC">
              <w:rPr>
                <w:sz w:val="20"/>
              </w:rPr>
              <w:t>583,8</w:t>
            </w:r>
          </w:p>
        </w:tc>
        <w:tc>
          <w:tcPr>
            <w:tcW w:w="300" w:type="pct"/>
            <w:tcBorders>
              <w:top w:val="nil"/>
              <w:left w:val="nil"/>
              <w:bottom w:val="single" w:sz="4" w:space="0" w:color="auto"/>
              <w:right w:val="single" w:sz="4" w:space="0" w:color="auto"/>
            </w:tcBorders>
            <w:shd w:val="clear" w:color="auto" w:fill="auto"/>
            <w:noWrap/>
            <w:vAlign w:val="center"/>
          </w:tcPr>
          <w:p w:rsidR="009D200A" w:rsidRPr="007815BC" w:rsidRDefault="00697C2B" w:rsidP="00165485">
            <w:pPr>
              <w:spacing w:after="0" w:line="23" w:lineRule="atLeast"/>
              <w:ind w:firstLine="0"/>
              <w:jc w:val="center"/>
              <w:rPr>
                <w:sz w:val="20"/>
              </w:rPr>
            </w:pPr>
            <w:r w:rsidRPr="007815BC">
              <w:rPr>
                <w:sz w:val="20"/>
              </w:rPr>
              <w:t>588,5</w:t>
            </w:r>
          </w:p>
        </w:tc>
        <w:tc>
          <w:tcPr>
            <w:tcW w:w="300" w:type="pct"/>
            <w:tcBorders>
              <w:top w:val="nil"/>
              <w:left w:val="nil"/>
              <w:bottom w:val="single" w:sz="4" w:space="0" w:color="auto"/>
              <w:right w:val="single" w:sz="4" w:space="0" w:color="auto"/>
            </w:tcBorders>
            <w:shd w:val="clear" w:color="auto" w:fill="auto"/>
            <w:noWrap/>
            <w:vAlign w:val="center"/>
          </w:tcPr>
          <w:p w:rsidR="009D200A" w:rsidRPr="007815BC" w:rsidRDefault="00697C2B" w:rsidP="00165485">
            <w:pPr>
              <w:spacing w:after="0" w:line="23" w:lineRule="atLeast"/>
              <w:ind w:firstLine="0"/>
              <w:jc w:val="center"/>
              <w:rPr>
                <w:sz w:val="20"/>
              </w:rPr>
            </w:pPr>
            <w:r w:rsidRPr="007815BC">
              <w:rPr>
                <w:sz w:val="20"/>
              </w:rPr>
              <w:t>592,4</w:t>
            </w:r>
          </w:p>
        </w:tc>
        <w:tc>
          <w:tcPr>
            <w:tcW w:w="299" w:type="pct"/>
            <w:tcBorders>
              <w:top w:val="nil"/>
              <w:left w:val="nil"/>
              <w:bottom w:val="single" w:sz="4" w:space="0" w:color="auto"/>
              <w:right w:val="single" w:sz="4" w:space="0" w:color="auto"/>
            </w:tcBorders>
            <w:shd w:val="clear" w:color="auto" w:fill="auto"/>
            <w:noWrap/>
            <w:vAlign w:val="center"/>
          </w:tcPr>
          <w:p w:rsidR="009D200A" w:rsidRPr="007815BC" w:rsidRDefault="00697C2B" w:rsidP="00165485">
            <w:pPr>
              <w:spacing w:after="0" w:line="23" w:lineRule="atLeast"/>
              <w:ind w:firstLine="0"/>
              <w:jc w:val="center"/>
              <w:rPr>
                <w:sz w:val="20"/>
              </w:rPr>
            </w:pPr>
            <w:r w:rsidRPr="007815BC">
              <w:rPr>
                <w:sz w:val="20"/>
              </w:rPr>
              <w:t>595,9</w:t>
            </w:r>
          </w:p>
        </w:tc>
        <w:tc>
          <w:tcPr>
            <w:tcW w:w="299" w:type="pct"/>
            <w:tcBorders>
              <w:top w:val="nil"/>
              <w:left w:val="nil"/>
              <w:bottom w:val="single" w:sz="4" w:space="0" w:color="auto"/>
              <w:right w:val="single" w:sz="4" w:space="0" w:color="auto"/>
            </w:tcBorders>
            <w:shd w:val="clear" w:color="auto" w:fill="auto"/>
            <w:noWrap/>
            <w:vAlign w:val="center"/>
          </w:tcPr>
          <w:p w:rsidR="009D200A" w:rsidRPr="007815BC" w:rsidRDefault="00697C2B" w:rsidP="00165485">
            <w:pPr>
              <w:spacing w:after="0" w:line="23" w:lineRule="atLeast"/>
              <w:ind w:firstLine="0"/>
              <w:jc w:val="center"/>
              <w:rPr>
                <w:sz w:val="20"/>
              </w:rPr>
            </w:pPr>
            <w:r w:rsidRPr="007815BC">
              <w:rPr>
                <w:sz w:val="20"/>
              </w:rPr>
              <w:t>598,8</w:t>
            </w:r>
          </w:p>
        </w:tc>
        <w:tc>
          <w:tcPr>
            <w:tcW w:w="293" w:type="pct"/>
            <w:tcBorders>
              <w:top w:val="nil"/>
              <w:left w:val="nil"/>
              <w:bottom w:val="single" w:sz="4" w:space="0" w:color="auto"/>
              <w:right w:val="single" w:sz="4" w:space="0" w:color="auto"/>
            </w:tcBorders>
            <w:shd w:val="clear" w:color="auto" w:fill="auto"/>
            <w:noWrap/>
            <w:vAlign w:val="center"/>
          </w:tcPr>
          <w:p w:rsidR="009D200A" w:rsidRPr="007815BC" w:rsidRDefault="00697C2B" w:rsidP="00165485">
            <w:pPr>
              <w:spacing w:after="0" w:line="23" w:lineRule="atLeast"/>
              <w:ind w:firstLine="0"/>
              <w:jc w:val="center"/>
              <w:rPr>
                <w:sz w:val="20"/>
              </w:rPr>
            </w:pPr>
            <w:r w:rsidRPr="007815BC">
              <w:rPr>
                <w:sz w:val="20"/>
              </w:rPr>
              <w:t>601,4</w:t>
            </w:r>
          </w:p>
        </w:tc>
      </w:tr>
      <w:tr w:rsidR="009D74C2" w:rsidTr="00165485">
        <w:trPr>
          <w:trHeight w:val="20"/>
        </w:trPr>
        <w:tc>
          <w:tcPr>
            <w:tcW w:w="818" w:type="pct"/>
            <w:tcBorders>
              <w:top w:val="nil"/>
              <w:left w:val="single" w:sz="4" w:space="0" w:color="auto"/>
              <w:bottom w:val="single" w:sz="4" w:space="0" w:color="auto"/>
              <w:right w:val="single" w:sz="4" w:space="0" w:color="auto"/>
            </w:tcBorders>
            <w:shd w:val="clear" w:color="auto" w:fill="auto"/>
            <w:vAlign w:val="center"/>
          </w:tcPr>
          <w:p w:rsidR="009D200A" w:rsidRPr="007815BC" w:rsidRDefault="00697C2B" w:rsidP="00165485">
            <w:pPr>
              <w:spacing w:after="0" w:line="23" w:lineRule="atLeast"/>
              <w:ind w:firstLine="0"/>
              <w:jc w:val="both"/>
              <w:rPr>
                <w:sz w:val="20"/>
                <w:szCs w:val="20"/>
              </w:rPr>
            </w:pPr>
            <w:r w:rsidRPr="007815BC">
              <w:rPr>
                <w:sz w:val="20"/>
                <w:szCs w:val="20"/>
              </w:rPr>
              <w:t>Таежная</w:t>
            </w:r>
          </w:p>
        </w:tc>
        <w:tc>
          <w:tcPr>
            <w:tcW w:w="299" w:type="pct"/>
            <w:tcBorders>
              <w:top w:val="nil"/>
              <w:left w:val="nil"/>
              <w:bottom w:val="single" w:sz="4" w:space="0" w:color="auto"/>
              <w:right w:val="single" w:sz="4" w:space="0" w:color="auto"/>
            </w:tcBorders>
            <w:shd w:val="clear" w:color="auto" w:fill="auto"/>
            <w:noWrap/>
            <w:vAlign w:val="center"/>
          </w:tcPr>
          <w:p w:rsidR="009D200A" w:rsidRPr="007815BC" w:rsidRDefault="00697C2B" w:rsidP="00165485">
            <w:pPr>
              <w:spacing w:after="0" w:line="23" w:lineRule="atLeast"/>
              <w:ind w:firstLine="0"/>
              <w:jc w:val="center"/>
              <w:rPr>
                <w:sz w:val="20"/>
              </w:rPr>
            </w:pPr>
            <w:r w:rsidRPr="007815BC">
              <w:rPr>
                <w:sz w:val="20"/>
              </w:rPr>
              <w:t>189,5</w:t>
            </w:r>
          </w:p>
        </w:tc>
        <w:tc>
          <w:tcPr>
            <w:tcW w:w="299" w:type="pct"/>
            <w:tcBorders>
              <w:top w:val="nil"/>
              <w:left w:val="nil"/>
              <w:bottom w:val="single" w:sz="4" w:space="0" w:color="auto"/>
              <w:right w:val="single" w:sz="4" w:space="0" w:color="auto"/>
            </w:tcBorders>
            <w:shd w:val="clear" w:color="auto" w:fill="auto"/>
            <w:noWrap/>
            <w:vAlign w:val="center"/>
          </w:tcPr>
          <w:p w:rsidR="009D200A" w:rsidRPr="007815BC" w:rsidRDefault="00697C2B" w:rsidP="00165485">
            <w:pPr>
              <w:spacing w:after="0" w:line="23" w:lineRule="atLeast"/>
              <w:ind w:firstLine="0"/>
              <w:jc w:val="center"/>
              <w:rPr>
                <w:sz w:val="20"/>
              </w:rPr>
            </w:pPr>
            <w:r w:rsidRPr="007815BC">
              <w:rPr>
                <w:sz w:val="20"/>
              </w:rPr>
              <w:t>192,4</w:t>
            </w:r>
          </w:p>
        </w:tc>
        <w:tc>
          <w:tcPr>
            <w:tcW w:w="299" w:type="pct"/>
            <w:tcBorders>
              <w:top w:val="nil"/>
              <w:left w:val="nil"/>
              <w:bottom w:val="single" w:sz="4" w:space="0" w:color="auto"/>
              <w:right w:val="single" w:sz="4" w:space="0" w:color="auto"/>
            </w:tcBorders>
            <w:shd w:val="clear" w:color="auto" w:fill="auto"/>
            <w:noWrap/>
            <w:vAlign w:val="center"/>
          </w:tcPr>
          <w:p w:rsidR="009D200A" w:rsidRPr="007815BC" w:rsidRDefault="00697C2B" w:rsidP="00165485">
            <w:pPr>
              <w:spacing w:after="0" w:line="23" w:lineRule="atLeast"/>
              <w:ind w:firstLine="0"/>
              <w:jc w:val="center"/>
              <w:rPr>
                <w:sz w:val="20"/>
              </w:rPr>
            </w:pPr>
            <w:r w:rsidRPr="007815BC">
              <w:rPr>
                <w:sz w:val="20"/>
              </w:rPr>
              <w:t>192,4</w:t>
            </w:r>
          </w:p>
        </w:tc>
        <w:tc>
          <w:tcPr>
            <w:tcW w:w="299" w:type="pct"/>
            <w:tcBorders>
              <w:top w:val="nil"/>
              <w:left w:val="nil"/>
              <w:bottom w:val="single" w:sz="4" w:space="0" w:color="auto"/>
              <w:right w:val="single" w:sz="4" w:space="0" w:color="auto"/>
            </w:tcBorders>
            <w:shd w:val="clear" w:color="auto" w:fill="auto"/>
            <w:noWrap/>
            <w:vAlign w:val="center"/>
          </w:tcPr>
          <w:p w:rsidR="009D200A" w:rsidRPr="007815BC" w:rsidRDefault="00697C2B" w:rsidP="00165485">
            <w:pPr>
              <w:spacing w:after="0" w:line="23" w:lineRule="atLeast"/>
              <w:ind w:firstLine="0"/>
              <w:jc w:val="center"/>
              <w:rPr>
                <w:sz w:val="20"/>
              </w:rPr>
            </w:pPr>
            <w:r w:rsidRPr="007815BC">
              <w:rPr>
                <w:sz w:val="20"/>
              </w:rPr>
              <w:t>192,4</w:t>
            </w:r>
          </w:p>
        </w:tc>
        <w:tc>
          <w:tcPr>
            <w:tcW w:w="299" w:type="pct"/>
            <w:tcBorders>
              <w:top w:val="nil"/>
              <w:left w:val="nil"/>
              <w:bottom w:val="single" w:sz="4" w:space="0" w:color="auto"/>
              <w:right w:val="single" w:sz="4" w:space="0" w:color="auto"/>
            </w:tcBorders>
            <w:shd w:val="clear" w:color="auto" w:fill="auto"/>
            <w:noWrap/>
            <w:vAlign w:val="center"/>
          </w:tcPr>
          <w:p w:rsidR="009D200A" w:rsidRPr="007815BC" w:rsidRDefault="00697C2B" w:rsidP="00165485">
            <w:pPr>
              <w:spacing w:after="0" w:line="23" w:lineRule="atLeast"/>
              <w:ind w:firstLine="0"/>
              <w:jc w:val="center"/>
              <w:rPr>
                <w:sz w:val="20"/>
              </w:rPr>
            </w:pPr>
            <w:r w:rsidRPr="007815BC">
              <w:rPr>
                <w:sz w:val="20"/>
              </w:rPr>
              <w:t>192,4</w:t>
            </w:r>
          </w:p>
        </w:tc>
        <w:tc>
          <w:tcPr>
            <w:tcW w:w="299" w:type="pct"/>
            <w:tcBorders>
              <w:top w:val="nil"/>
              <w:left w:val="nil"/>
              <w:bottom w:val="single" w:sz="4" w:space="0" w:color="auto"/>
              <w:right w:val="single" w:sz="4" w:space="0" w:color="auto"/>
            </w:tcBorders>
            <w:shd w:val="clear" w:color="auto" w:fill="auto"/>
            <w:noWrap/>
            <w:vAlign w:val="center"/>
          </w:tcPr>
          <w:p w:rsidR="009D200A" w:rsidRPr="007815BC" w:rsidRDefault="00697C2B" w:rsidP="00165485">
            <w:pPr>
              <w:spacing w:after="0" w:line="23" w:lineRule="atLeast"/>
              <w:ind w:firstLine="0"/>
              <w:jc w:val="center"/>
              <w:rPr>
                <w:sz w:val="20"/>
              </w:rPr>
            </w:pPr>
            <w:r w:rsidRPr="007815BC">
              <w:rPr>
                <w:sz w:val="20"/>
              </w:rPr>
              <w:t>192,4</w:t>
            </w:r>
          </w:p>
        </w:tc>
        <w:tc>
          <w:tcPr>
            <w:tcW w:w="299" w:type="pct"/>
            <w:tcBorders>
              <w:top w:val="nil"/>
              <w:left w:val="nil"/>
              <w:bottom w:val="single" w:sz="4" w:space="0" w:color="auto"/>
              <w:right w:val="single" w:sz="4" w:space="0" w:color="auto"/>
            </w:tcBorders>
            <w:shd w:val="clear" w:color="auto" w:fill="auto"/>
            <w:noWrap/>
            <w:vAlign w:val="center"/>
          </w:tcPr>
          <w:p w:rsidR="009D200A" w:rsidRPr="007815BC" w:rsidRDefault="00697C2B" w:rsidP="00165485">
            <w:pPr>
              <w:spacing w:after="0" w:line="23" w:lineRule="atLeast"/>
              <w:ind w:firstLine="0"/>
              <w:jc w:val="center"/>
              <w:rPr>
                <w:sz w:val="20"/>
              </w:rPr>
            </w:pPr>
            <w:r w:rsidRPr="007815BC">
              <w:rPr>
                <w:sz w:val="20"/>
              </w:rPr>
              <w:t>192,4</w:t>
            </w:r>
          </w:p>
        </w:tc>
        <w:tc>
          <w:tcPr>
            <w:tcW w:w="299" w:type="pct"/>
            <w:tcBorders>
              <w:top w:val="nil"/>
              <w:left w:val="nil"/>
              <w:bottom w:val="single" w:sz="4" w:space="0" w:color="auto"/>
              <w:right w:val="single" w:sz="4" w:space="0" w:color="auto"/>
            </w:tcBorders>
            <w:shd w:val="clear" w:color="auto" w:fill="auto"/>
            <w:noWrap/>
          </w:tcPr>
          <w:p w:rsidR="009D200A" w:rsidRPr="007815BC" w:rsidRDefault="00697C2B" w:rsidP="00165485">
            <w:pPr>
              <w:spacing w:after="0" w:line="23" w:lineRule="atLeast"/>
              <w:ind w:firstLine="0"/>
              <w:jc w:val="center"/>
              <w:rPr>
                <w:sz w:val="20"/>
              </w:rPr>
            </w:pPr>
            <w:r w:rsidRPr="007815BC">
              <w:rPr>
                <w:sz w:val="20"/>
              </w:rPr>
              <w:t>192,4</w:t>
            </w:r>
          </w:p>
        </w:tc>
        <w:tc>
          <w:tcPr>
            <w:tcW w:w="1791" w:type="pct"/>
            <w:gridSpan w:val="6"/>
            <w:tcBorders>
              <w:top w:val="nil"/>
              <w:left w:val="nil"/>
              <w:bottom w:val="single" w:sz="4" w:space="0" w:color="auto"/>
              <w:right w:val="single" w:sz="4" w:space="0" w:color="auto"/>
            </w:tcBorders>
            <w:shd w:val="clear" w:color="auto" w:fill="auto"/>
            <w:noWrap/>
          </w:tcPr>
          <w:p w:rsidR="009D200A" w:rsidRPr="007815BC" w:rsidRDefault="00697C2B" w:rsidP="00165485">
            <w:pPr>
              <w:spacing w:after="0" w:line="23" w:lineRule="atLeast"/>
              <w:ind w:firstLine="0"/>
              <w:jc w:val="center"/>
              <w:rPr>
                <w:sz w:val="20"/>
              </w:rPr>
            </w:pPr>
            <w:r w:rsidRPr="007815BC">
              <w:rPr>
                <w:sz w:val="18"/>
                <w:szCs w:val="16"/>
              </w:rPr>
              <w:t>Вывод из эксплуатации</w:t>
            </w:r>
          </w:p>
        </w:tc>
      </w:tr>
      <w:tr w:rsidR="009D74C2" w:rsidTr="00165485">
        <w:trPr>
          <w:trHeight w:val="20"/>
        </w:trPr>
        <w:tc>
          <w:tcPr>
            <w:tcW w:w="818" w:type="pct"/>
            <w:tcBorders>
              <w:top w:val="nil"/>
              <w:left w:val="single" w:sz="4" w:space="0" w:color="auto"/>
              <w:bottom w:val="single" w:sz="4" w:space="0" w:color="auto"/>
              <w:right w:val="single" w:sz="4" w:space="0" w:color="auto"/>
            </w:tcBorders>
            <w:shd w:val="clear" w:color="auto" w:fill="auto"/>
            <w:vAlign w:val="center"/>
            <w:hideMark/>
          </w:tcPr>
          <w:p w:rsidR="009D200A" w:rsidRPr="007815BC" w:rsidRDefault="00697C2B" w:rsidP="00165485">
            <w:pPr>
              <w:spacing w:after="0" w:line="23" w:lineRule="atLeast"/>
              <w:ind w:firstLine="0"/>
              <w:rPr>
                <w:sz w:val="20"/>
              </w:rPr>
            </w:pPr>
            <w:r w:rsidRPr="007815BC">
              <w:rPr>
                <w:sz w:val="20"/>
              </w:rPr>
              <w:t xml:space="preserve">«Южно-Балыкский </w:t>
            </w:r>
            <w:r w:rsidRPr="007815BC">
              <w:rPr>
                <w:sz w:val="20"/>
              </w:rPr>
              <w:t xml:space="preserve">газоперерабатывающий </w:t>
            </w:r>
            <w:proofErr w:type="gramStart"/>
            <w:r w:rsidRPr="007815BC">
              <w:rPr>
                <w:sz w:val="20"/>
              </w:rPr>
              <w:t>завод»-</w:t>
            </w:r>
            <w:proofErr w:type="gramEnd"/>
            <w:r w:rsidRPr="007815BC">
              <w:rPr>
                <w:sz w:val="20"/>
              </w:rPr>
              <w:t>филиал АО «СибурТюменьГаз»</w:t>
            </w:r>
          </w:p>
        </w:tc>
        <w:tc>
          <w:tcPr>
            <w:tcW w:w="299" w:type="pct"/>
            <w:tcBorders>
              <w:top w:val="nil"/>
              <w:left w:val="nil"/>
              <w:bottom w:val="single" w:sz="4" w:space="0" w:color="auto"/>
              <w:right w:val="single" w:sz="4" w:space="0" w:color="auto"/>
            </w:tcBorders>
            <w:shd w:val="clear" w:color="auto" w:fill="auto"/>
            <w:noWrap/>
            <w:vAlign w:val="center"/>
          </w:tcPr>
          <w:p w:rsidR="009D200A" w:rsidRPr="007815BC" w:rsidRDefault="00697C2B" w:rsidP="00165485">
            <w:pPr>
              <w:spacing w:after="0" w:line="23" w:lineRule="atLeast"/>
              <w:ind w:firstLine="0"/>
              <w:jc w:val="center"/>
              <w:rPr>
                <w:sz w:val="20"/>
              </w:rPr>
            </w:pPr>
            <w:r w:rsidRPr="007815BC">
              <w:rPr>
                <w:sz w:val="20"/>
              </w:rPr>
              <w:t>15,1</w:t>
            </w:r>
          </w:p>
        </w:tc>
        <w:tc>
          <w:tcPr>
            <w:tcW w:w="299" w:type="pct"/>
            <w:tcBorders>
              <w:top w:val="nil"/>
              <w:left w:val="nil"/>
              <w:bottom w:val="single" w:sz="4" w:space="0" w:color="auto"/>
              <w:right w:val="single" w:sz="4" w:space="0" w:color="auto"/>
            </w:tcBorders>
            <w:shd w:val="clear" w:color="auto" w:fill="auto"/>
            <w:noWrap/>
            <w:vAlign w:val="center"/>
          </w:tcPr>
          <w:p w:rsidR="009D200A" w:rsidRPr="007815BC" w:rsidRDefault="00697C2B" w:rsidP="00165485">
            <w:pPr>
              <w:spacing w:after="0" w:line="23" w:lineRule="atLeast"/>
              <w:ind w:firstLine="0"/>
              <w:jc w:val="center"/>
              <w:rPr>
                <w:sz w:val="20"/>
              </w:rPr>
            </w:pPr>
            <w:r w:rsidRPr="007815BC">
              <w:rPr>
                <w:sz w:val="20"/>
              </w:rPr>
              <w:t>15,1</w:t>
            </w:r>
          </w:p>
        </w:tc>
        <w:tc>
          <w:tcPr>
            <w:tcW w:w="299" w:type="pct"/>
            <w:tcBorders>
              <w:top w:val="nil"/>
              <w:left w:val="nil"/>
              <w:bottom w:val="single" w:sz="4" w:space="0" w:color="auto"/>
              <w:right w:val="single" w:sz="4" w:space="0" w:color="auto"/>
            </w:tcBorders>
            <w:shd w:val="clear" w:color="auto" w:fill="auto"/>
            <w:noWrap/>
            <w:vAlign w:val="center"/>
          </w:tcPr>
          <w:p w:rsidR="009D200A" w:rsidRPr="007815BC" w:rsidRDefault="00697C2B" w:rsidP="00165485">
            <w:pPr>
              <w:spacing w:after="0" w:line="23" w:lineRule="atLeast"/>
              <w:ind w:firstLine="0"/>
              <w:jc w:val="center"/>
              <w:rPr>
                <w:sz w:val="20"/>
              </w:rPr>
            </w:pPr>
            <w:r w:rsidRPr="007815BC">
              <w:rPr>
                <w:sz w:val="20"/>
              </w:rPr>
              <w:t>15,1</w:t>
            </w:r>
          </w:p>
        </w:tc>
        <w:tc>
          <w:tcPr>
            <w:tcW w:w="299" w:type="pct"/>
            <w:tcBorders>
              <w:top w:val="nil"/>
              <w:left w:val="nil"/>
              <w:bottom w:val="single" w:sz="4" w:space="0" w:color="auto"/>
              <w:right w:val="single" w:sz="4" w:space="0" w:color="auto"/>
            </w:tcBorders>
            <w:shd w:val="clear" w:color="auto" w:fill="auto"/>
            <w:noWrap/>
            <w:vAlign w:val="center"/>
          </w:tcPr>
          <w:p w:rsidR="009D200A" w:rsidRPr="007815BC" w:rsidRDefault="00697C2B" w:rsidP="00165485">
            <w:pPr>
              <w:spacing w:after="0" w:line="23" w:lineRule="atLeast"/>
              <w:ind w:firstLine="0"/>
              <w:jc w:val="center"/>
              <w:rPr>
                <w:sz w:val="20"/>
              </w:rPr>
            </w:pPr>
            <w:r w:rsidRPr="007815BC">
              <w:rPr>
                <w:sz w:val="20"/>
              </w:rPr>
              <w:t>15,1</w:t>
            </w:r>
          </w:p>
        </w:tc>
        <w:tc>
          <w:tcPr>
            <w:tcW w:w="299" w:type="pct"/>
            <w:tcBorders>
              <w:top w:val="nil"/>
              <w:left w:val="nil"/>
              <w:bottom w:val="single" w:sz="4" w:space="0" w:color="auto"/>
              <w:right w:val="single" w:sz="4" w:space="0" w:color="auto"/>
            </w:tcBorders>
            <w:shd w:val="clear" w:color="auto" w:fill="auto"/>
            <w:noWrap/>
            <w:vAlign w:val="center"/>
          </w:tcPr>
          <w:p w:rsidR="009D200A" w:rsidRPr="007815BC" w:rsidRDefault="00697C2B" w:rsidP="00165485">
            <w:pPr>
              <w:spacing w:after="0" w:line="23" w:lineRule="atLeast"/>
              <w:ind w:firstLine="0"/>
              <w:jc w:val="center"/>
              <w:rPr>
                <w:sz w:val="20"/>
              </w:rPr>
            </w:pPr>
            <w:r w:rsidRPr="007815BC">
              <w:rPr>
                <w:sz w:val="20"/>
              </w:rPr>
              <w:t>15,1</w:t>
            </w:r>
          </w:p>
        </w:tc>
        <w:tc>
          <w:tcPr>
            <w:tcW w:w="299" w:type="pct"/>
            <w:tcBorders>
              <w:top w:val="nil"/>
              <w:left w:val="nil"/>
              <w:bottom w:val="single" w:sz="4" w:space="0" w:color="auto"/>
              <w:right w:val="single" w:sz="4" w:space="0" w:color="auto"/>
            </w:tcBorders>
            <w:shd w:val="clear" w:color="auto" w:fill="auto"/>
            <w:noWrap/>
            <w:vAlign w:val="center"/>
          </w:tcPr>
          <w:p w:rsidR="009D200A" w:rsidRPr="007815BC" w:rsidRDefault="00697C2B" w:rsidP="00165485">
            <w:pPr>
              <w:spacing w:after="0" w:line="23" w:lineRule="atLeast"/>
              <w:ind w:firstLine="0"/>
              <w:jc w:val="center"/>
              <w:rPr>
                <w:sz w:val="20"/>
              </w:rPr>
            </w:pPr>
            <w:r w:rsidRPr="007815BC">
              <w:rPr>
                <w:sz w:val="20"/>
              </w:rPr>
              <w:t>15,1</w:t>
            </w:r>
          </w:p>
        </w:tc>
        <w:tc>
          <w:tcPr>
            <w:tcW w:w="299" w:type="pct"/>
            <w:tcBorders>
              <w:top w:val="nil"/>
              <w:left w:val="nil"/>
              <w:bottom w:val="single" w:sz="4" w:space="0" w:color="auto"/>
              <w:right w:val="single" w:sz="4" w:space="0" w:color="auto"/>
            </w:tcBorders>
            <w:shd w:val="clear" w:color="auto" w:fill="auto"/>
            <w:noWrap/>
            <w:vAlign w:val="center"/>
          </w:tcPr>
          <w:p w:rsidR="009D200A" w:rsidRPr="007815BC" w:rsidRDefault="00697C2B" w:rsidP="00165485">
            <w:pPr>
              <w:spacing w:after="0" w:line="23" w:lineRule="atLeast"/>
              <w:ind w:firstLine="0"/>
              <w:jc w:val="center"/>
              <w:rPr>
                <w:sz w:val="20"/>
              </w:rPr>
            </w:pPr>
            <w:r w:rsidRPr="007815BC">
              <w:rPr>
                <w:sz w:val="20"/>
              </w:rPr>
              <w:t>15,1</w:t>
            </w:r>
          </w:p>
        </w:tc>
        <w:tc>
          <w:tcPr>
            <w:tcW w:w="299" w:type="pct"/>
            <w:tcBorders>
              <w:top w:val="nil"/>
              <w:left w:val="nil"/>
              <w:bottom w:val="single" w:sz="4" w:space="0" w:color="auto"/>
              <w:right w:val="single" w:sz="4" w:space="0" w:color="auto"/>
            </w:tcBorders>
            <w:shd w:val="clear" w:color="auto" w:fill="auto"/>
            <w:noWrap/>
            <w:vAlign w:val="center"/>
          </w:tcPr>
          <w:p w:rsidR="009D200A" w:rsidRPr="007815BC" w:rsidRDefault="00697C2B" w:rsidP="00165485">
            <w:pPr>
              <w:spacing w:after="0" w:line="23" w:lineRule="atLeast"/>
              <w:ind w:firstLine="0"/>
              <w:jc w:val="center"/>
              <w:rPr>
                <w:sz w:val="20"/>
              </w:rPr>
            </w:pPr>
            <w:r w:rsidRPr="007815BC">
              <w:rPr>
                <w:sz w:val="20"/>
              </w:rPr>
              <w:t>15,1</w:t>
            </w:r>
          </w:p>
        </w:tc>
        <w:tc>
          <w:tcPr>
            <w:tcW w:w="299" w:type="pct"/>
            <w:tcBorders>
              <w:top w:val="nil"/>
              <w:left w:val="nil"/>
              <w:bottom w:val="single" w:sz="4" w:space="0" w:color="auto"/>
              <w:right w:val="single" w:sz="4" w:space="0" w:color="auto"/>
            </w:tcBorders>
            <w:shd w:val="clear" w:color="auto" w:fill="auto"/>
            <w:noWrap/>
            <w:vAlign w:val="center"/>
          </w:tcPr>
          <w:p w:rsidR="009D200A" w:rsidRPr="007815BC" w:rsidRDefault="00697C2B" w:rsidP="00165485">
            <w:pPr>
              <w:spacing w:after="0" w:line="23" w:lineRule="atLeast"/>
              <w:ind w:firstLine="0"/>
              <w:jc w:val="center"/>
              <w:rPr>
                <w:sz w:val="20"/>
              </w:rPr>
            </w:pPr>
            <w:r w:rsidRPr="007815BC">
              <w:rPr>
                <w:sz w:val="20"/>
              </w:rPr>
              <w:t>15,1</w:t>
            </w:r>
          </w:p>
        </w:tc>
        <w:tc>
          <w:tcPr>
            <w:tcW w:w="300" w:type="pct"/>
            <w:tcBorders>
              <w:top w:val="nil"/>
              <w:left w:val="nil"/>
              <w:bottom w:val="single" w:sz="4" w:space="0" w:color="auto"/>
              <w:right w:val="single" w:sz="4" w:space="0" w:color="auto"/>
            </w:tcBorders>
            <w:shd w:val="clear" w:color="auto" w:fill="auto"/>
            <w:noWrap/>
            <w:vAlign w:val="center"/>
          </w:tcPr>
          <w:p w:rsidR="009D200A" w:rsidRPr="007815BC" w:rsidRDefault="00697C2B" w:rsidP="00165485">
            <w:pPr>
              <w:spacing w:after="0" w:line="23" w:lineRule="atLeast"/>
              <w:ind w:firstLine="0"/>
              <w:jc w:val="center"/>
              <w:rPr>
                <w:sz w:val="20"/>
              </w:rPr>
            </w:pPr>
            <w:r w:rsidRPr="007815BC">
              <w:rPr>
                <w:sz w:val="20"/>
              </w:rPr>
              <w:t>15,1</w:t>
            </w:r>
          </w:p>
        </w:tc>
        <w:tc>
          <w:tcPr>
            <w:tcW w:w="300" w:type="pct"/>
            <w:tcBorders>
              <w:top w:val="nil"/>
              <w:left w:val="nil"/>
              <w:bottom w:val="single" w:sz="4" w:space="0" w:color="auto"/>
              <w:right w:val="single" w:sz="4" w:space="0" w:color="auto"/>
            </w:tcBorders>
            <w:shd w:val="clear" w:color="auto" w:fill="auto"/>
            <w:noWrap/>
            <w:vAlign w:val="center"/>
          </w:tcPr>
          <w:p w:rsidR="009D200A" w:rsidRPr="007815BC" w:rsidRDefault="00697C2B" w:rsidP="00165485">
            <w:pPr>
              <w:spacing w:after="0" w:line="23" w:lineRule="atLeast"/>
              <w:ind w:firstLine="0"/>
              <w:jc w:val="center"/>
              <w:rPr>
                <w:sz w:val="20"/>
              </w:rPr>
            </w:pPr>
            <w:r w:rsidRPr="007815BC">
              <w:rPr>
                <w:sz w:val="20"/>
              </w:rPr>
              <w:t>15,1</w:t>
            </w:r>
          </w:p>
        </w:tc>
        <w:tc>
          <w:tcPr>
            <w:tcW w:w="299" w:type="pct"/>
            <w:tcBorders>
              <w:top w:val="nil"/>
              <w:left w:val="nil"/>
              <w:bottom w:val="single" w:sz="4" w:space="0" w:color="auto"/>
              <w:right w:val="single" w:sz="4" w:space="0" w:color="auto"/>
            </w:tcBorders>
            <w:shd w:val="clear" w:color="auto" w:fill="auto"/>
            <w:noWrap/>
            <w:vAlign w:val="center"/>
          </w:tcPr>
          <w:p w:rsidR="009D200A" w:rsidRPr="007815BC" w:rsidRDefault="00697C2B" w:rsidP="00165485">
            <w:pPr>
              <w:spacing w:after="0" w:line="23" w:lineRule="atLeast"/>
              <w:ind w:firstLine="0"/>
              <w:jc w:val="center"/>
              <w:rPr>
                <w:sz w:val="20"/>
              </w:rPr>
            </w:pPr>
            <w:r w:rsidRPr="007815BC">
              <w:rPr>
                <w:sz w:val="20"/>
              </w:rPr>
              <w:t>15,1</w:t>
            </w:r>
          </w:p>
        </w:tc>
        <w:tc>
          <w:tcPr>
            <w:tcW w:w="299" w:type="pct"/>
            <w:tcBorders>
              <w:top w:val="nil"/>
              <w:left w:val="nil"/>
              <w:bottom w:val="single" w:sz="4" w:space="0" w:color="auto"/>
              <w:right w:val="single" w:sz="4" w:space="0" w:color="auto"/>
            </w:tcBorders>
            <w:shd w:val="clear" w:color="auto" w:fill="auto"/>
            <w:noWrap/>
            <w:vAlign w:val="center"/>
          </w:tcPr>
          <w:p w:rsidR="009D200A" w:rsidRPr="007815BC" w:rsidRDefault="00697C2B" w:rsidP="00165485">
            <w:pPr>
              <w:spacing w:after="0" w:line="23" w:lineRule="atLeast"/>
              <w:ind w:firstLine="0"/>
              <w:jc w:val="center"/>
              <w:rPr>
                <w:sz w:val="20"/>
              </w:rPr>
            </w:pPr>
            <w:r w:rsidRPr="007815BC">
              <w:rPr>
                <w:sz w:val="20"/>
              </w:rPr>
              <w:t>15,1</w:t>
            </w:r>
          </w:p>
        </w:tc>
        <w:tc>
          <w:tcPr>
            <w:tcW w:w="293" w:type="pct"/>
            <w:tcBorders>
              <w:top w:val="nil"/>
              <w:left w:val="nil"/>
              <w:bottom w:val="single" w:sz="4" w:space="0" w:color="auto"/>
              <w:right w:val="single" w:sz="4" w:space="0" w:color="auto"/>
            </w:tcBorders>
            <w:shd w:val="clear" w:color="auto" w:fill="auto"/>
            <w:noWrap/>
            <w:vAlign w:val="center"/>
          </w:tcPr>
          <w:p w:rsidR="009D200A" w:rsidRPr="007815BC" w:rsidRDefault="00697C2B" w:rsidP="00165485">
            <w:pPr>
              <w:spacing w:after="0" w:line="23" w:lineRule="atLeast"/>
              <w:ind w:firstLine="0"/>
              <w:jc w:val="center"/>
              <w:rPr>
                <w:sz w:val="20"/>
              </w:rPr>
            </w:pPr>
            <w:r w:rsidRPr="007815BC">
              <w:rPr>
                <w:sz w:val="20"/>
              </w:rPr>
              <w:t>15,1</w:t>
            </w:r>
          </w:p>
        </w:tc>
      </w:tr>
    </w:tbl>
    <w:p w:rsidR="002C3D12" w:rsidRPr="00E87A00" w:rsidRDefault="00697C2B" w:rsidP="00E87A00">
      <w:pPr>
        <w:ind w:firstLine="0"/>
        <w:sectPr w:rsidR="002C3D12" w:rsidRPr="00E87A00" w:rsidSect="00600B4E">
          <w:pgSz w:w="16838" w:h="11906" w:orient="landscape"/>
          <w:pgMar w:top="1134" w:right="851" w:bottom="1134" w:left="1701" w:header="709" w:footer="709"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E87A00" w:rsidRPr="0071010C" w:rsidRDefault="00697C2B" w:rsidP="0071010C">
      <w:pPr>
        <w:spacing w:before="120" w:after="120" w:line="276" w:lineRule="auto"/>
        <w:jc w:val="both"/>
        <w:rPr>
          <w:sz w:val="24"/>
          <w:szCs w:val="24"/>
        </w:rPr>
      </w:pPr>
      <w:r w:rsidRPr="0071010C">
        <w:rPr>
          <w:sz w:val="24"/>
          <w:szCs w:val="24"/>
        </w:rPr>
        <w:lastRenderedPageBreak/>
        <w:t xml:space="preserve">На территории городского округа Пыть-Ях отсутствуют источники тепловой </w:t>
      </w:r>
      <w:r w:rsidRPr="0071010C">
        <w:rPr>
          <w:sz w:val="24"/>
          <w:szCs w:val="24"/>
        </w:rPr>
        <w:t>энергии, функционирующие в режиме комбинированной выработки электрической и тепловой энергии.</w:t>
      </w:r>
    </w:p>
    <w:p w:rsidR="00E87A00" w:rsidRPr="0071010C" w:rsidRDefault="00697C2B" w:rsidP="0071010C">
      <w:pPr>
        <w:spacing w:before="120" w:after="120" w:line="276" w:lineRule="auto"/>
        <w:jc w:val="both"/>
        <w:rPr>
          <w:sz w:val="24"/>
          <w:szCs w:val="24"/>
        </w:rPr>
      </w:pPr>
      <w:r w:rsidRPr="0071010C">
        <w:rPr>
          <w:sz w:val="24"/>
          <w:szCs w:val="24"/>
        </w:rPr>
        <w:t>На территории городского округа Пыть-Ях отсутствуют источники тепловой энергии, функционирующие в режиме комбинированной выработки электрической и тепловой энерги</w:t>
      </w:r>
      <w:r w:rsidRPr="0071010C">
        <w:rPr>
          <w:sz w:val="24"/>
          <w:szCs w:val="24"/>
        </w:rPr>
        <w:t>и.</w:t>
      </w:r>
    </w:p>
    <w:p w:rsidR="00E87A00" w:rsidRPr="0071010C" w:rsidRDefault="00697C2B" w:rsidP="0071010C">
      <w:pPr>
        <w:spacing w:before="120" w:after="120" w:line="276" w:lineRule="auto"/>
        <w:jc w:val="both"/>
        <w:rPr>
          <w:sz w:val="24"/>
          <w:szCs w:val="24"/>
        </w:rPr>
      </w:pPr>
      <w:r w:rsidRPr="0071010C">
        <w:rPr>
          <w:sz w:val="24"/>
          <w:szCs w:val="24"/>
        </w:rPr>
        <w:t>На территории городского округа Пыть-Ях отсутствуют источники тепловой энергии, функционирующие в режиме комбинированной выработки электрической и тепловой энергии.</w:t>
      </w:r>
    </w:p>
    <w:p w:rsidR="00E87A00" w:rsidRPr="0071010C" w:rsidRDefault="00697C2B" w:rsidP="0071010C">
      <w:pPr>
        <w:spacing w:before="120" w:after="120" w:line="276" w:lineRule="auto"/>
        <w:jc w:val="both"/>
        <w:rPr>
          <w:sz w:val="24"/>
          <w:szCs w:val="24"/>
        </w:rPr>
      </w:pPr>
      <w:r w:rsidRPr="0071010C">
        <w:rPr>
          <w:sz w:val="24"/>
          <w:szCs w:val="24"/>
        </w:rPr>
        <w:t xml:space="preserve">Информация по отпуску тепловой энергии, осуществляемого потребителям по приборам учета, </w:t>
      </w:r>
      <w:r w:rsidRPr="0071010C">
        <w:rPr>
          <w:sz w:val="24"/>
          <w:szCs w:val="24"/>
        </w:rPr>
        <w:t>отсутствует.</w:t>
      </w:r>
    </w:p>
    <w:p w:rsidR="00E87A00" w:rsidRPr="0071010C" w:rsidRDefault="00697C2B" w:rsidP="0071010C">
      <w:pPr>
        <w:spacing w:before="120" w:after="120" w:line="276" w:lineRule="auto"/>
        <w:jc w:val="both"/>
        <w:rPr>
          <w:sz w:val="24"/>
          <w:szCs w:val="24"/>
        </w:rPr>
      </w:pPr>
      <w:r w:rsidRPr="0071010C">
        <w:rPr>
          <w:sz w:val="24"/>
          <w:szCs w:val="24"/>
        </w:rPr>
        <w:t xml:space="preserve">Средневзвешенный (по материальной характеристике) срок эксплуатации тепловых сетей представлен </w:t>
      </w:r>
      <w:r w:rsidRPr="0071010C">
        <w:rPr>
          <w:sz w:val="24"/>
          <w:szCs w:val="24"/>
        </w:rPr>
        <w:fldChar w:fldCharType="begin"/>
      </w:r>
      <w:r w:rsidRPr="0071010C">
        <w:rPr>
          <w:sz w:val="24"/>
          <w:szCs w:val="24"/>
        </w:rPr>
        <w:instrText xml:space="preserve"> REF _Ref90904480 \h  \* MERGEFORMAT </w:instrText>
      </w:r>
      <w:r w:rsidRPr="0071010C">
        <w:rPr>
          <w:sz w:val="24"/>
          <w:szCs w:val="24"/>
        </w:rPr>
      </w:r>
      <w:r w:rsidRPr="0071010C">
        <w:rPr>
          <w:sz w:val="24"/>
          <w:szCs w:val="24"/>
        </w:rPr>
        <w:fldChar w:fldCharType="separate"/>
      </w:r>
      <w:r w:rsidR="00B85BD6" w:rsidRPr="00B85BD6">
        <w:rPr>
          <w:sz w:val="24"/>
          <w:szCs w:val="24"/>
        </w:rPr>
        <w:t>Таблица 67</w:t>
      </w:r>
      <w:r w:rsidRPr="0071010C">
        <w:rPr>
          <w:sz w:val="24"/>
          <w:szCs w:val="24"/>
        </w:rPr>
        <w:fldChar w:fldCharType="end"/>
      </w:r>
      <w:r w:rsidRPr="0071010C">
        <w:rPr>
          <w:sz w:val="24"/>
          <w:szCs w:val="24"/>
        </w:rPr>
        <w:t>.</w:t>
      </w:r>
    </w:p>
    <w:p w:rsidR="00E87A00" w:rsidRPr="00D0663E" w:rsidRDefault="00697C2B" w:rsidP="00BD214C">
      <w:pPr>
        <w:keepNext/>
        <w:spacing w:before="120" w:after="0" w:line="240" w:lineRule="auto"/>
        <w:ind w:firstLine="0"/>
        <w:jc w:val="both"/>
        <w:rPr>
          <w:rFonts w:eastAsiaTheme="minorHAnsi" w:cstheme="minorBidi"/>
          <w:b/>
          <w:sz w:val="24"/>
          <w:szCs w:val="20"/>
          <w:lang w:eastAsia="en-US"/>
        </w:rPr>
      </w:pPr>
      <w:bookmarkStart w:id="414" w:name="_Ref90904480"/>
      <w:bookmarkStart w:id="415" w:name="_Toc90916945"/>
      <w:r w:rsidRPr="00D0663E">
        <w:rPr>
          <w:rFonts w:eastAsiaTheme="minorHAnsi" w:cstheme="minorBidi"/>
          <w:b/>
          <w:sz w:val="24"/>
          <w:szCs w:val="20"/>
          <w:lang w:eastAsia="en-US"/>
        </w:rPr>
        <w:t xml:space="preserve">Таблица </w:t>
      </w:r>
      <w:r w:rsidRPr="00D0663E">
        <w:rPr>
          <w:rFonts w:eastAsiaTheme="minorHAnsi" w:cstheme="minorBidi"/>
          <w:b/>
          <w:sz w:val="24"/>
          <w:szCs w:val="20"/>
          <w:lang w:eastAsia="en-US"/>
        </w:rPr>
        <w:fldChar w:fldCharType="begin"/>
      </w:r>
      <w:r w:rsidRPr="00D0663E">
        <w:rPr>
          <w:rFonts w:eastAsiaTheme="minorHAnsi" w:cstheme="minorBidi"/>
          <w:b/>
          <w:sz w:val="24"/>
          <w:szCs w:val="20"/>
          <w:lang w:eastAsia="en-US"/>
        </w:rPr>
        <w:instrText xml:space="preserve"> SEQ Таблица \* ARABIC </w:instrText>
      </w:r>
      <w:r w:rsidRPr="00D0663E">
        <w:rPr>
          <w:rFonts w:eastAsiaTheme="minorHAnsi" w:cstheme="minorBidi"/>
          <w:b/>
          <w:sz w:val="24"/>
          <w:szCs w:val="20"/>
          <w:lang w:eastAsia="en-US"/>
        </w:rPr>
        <w:fldChar w:fldCharType="separate"/>
      </w:r>
      <w:r w:rsidR="00B85BD6">
        <w:rPr>
          <w:rFonts w:eastAsiaTheme="minorHAnsi" w:cstheme="minorBidi"/>
          <w:b/>
          <w:noProof/>
          <w:sz w:val="24"/>
          <w:szCs w:val="20"/>
          <w:lang w:eastAsia="en-US"/>
        </w:rPr>
        <w:t>67</w:t>
      </w:r>
      <w:r w:rsidRPr="00D0663E">
        <w:rPr>
          <w:rFonts w:eastAsiaTheme="minorHAnsi" w:cstheme="minorBidi"/>
          <w:b/>
          <w:sz w:val="24"/>
          <w:szCs w:val="20"/>
          <w:lang w:eastAsia="en-US"/>
        </w:rPr>
        <w:fldChar w:fldCharType="end"/>
      </w:r>
      <w:bookmarkEnd w:id="414"/>
      <w:r w:rsidRPr="00D0663E">
        <w:rPr>
          <w:rFonts w:eastAsiaTheme="minorHAnsi" w:cstheme="minorBidi"/>
          <w:b/>
          <w:sz w:val="24"/>
          <w:szCs w:val="20"/>
          <w:lang w:eastAsia="en-US"/>
        </w:rPr>
        <w:t>. Средневзвешенный (по материальной характеристике) срок эксплуатации тепловых сетей, лет</w:t>
      </w:r>
      <w:bookmarkEnd w:id="415"/>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28" w:type="dxa"/>
        </w:tblCellMar>
        <w:tblLook w:val="0000" w:firstRow="0" w:lastRow="0" w:firstColumn="0" w:lastColumn="0" w:noHBand="0" w:noVBand="0"/>
      </w:tblPr>
      <w:tblGrid>
        <w:gridCol w:w="1988"/>
        <w:gridCol w:w="919"/>
        <w:gridCol w:w="919"/>
        <w:gridCol w:w="919"/>
        <w:gridCol w:w="917"/>
        <w:gridCol w:w="919"/>
        <w:gridCol w:w="919"/>
        <w:gridCol w:w="919"/>
        <w:gridCol w:w="919"/>
      </w:tblGrid>
      <w:tr w:rsidR="009D74C2" w:rsidTr="00F819CA">
        <w:trPr>
          <w:trHeight w:val="20"/>
        </w:trPr>
        <w:tc>
          <w:tcPr>
            <w:tcW w:w="1065" w:type="pct"/>
            <w:shd w:val="clear" w:color="auto" w:fill="auto"/>
            <w:vAlign w:val="center"/>
          </w:tcPr>
          <w:p w:rsidR="00F819CA" w:rsidRPr="00600B4E" w:rsidRDefault="00697C2B" w:rsidP="009B7AE0">
            <w:pPr>
              <w:autoSpaceDE w:val="0"/>
              <w:autoSpaceDN w:val="0"/>
              <w:adjustRightInd w:val="0"/>
              <w:spacing w:after="0" w:line="240" w:lineRule="auto"/>
              <w:ind w:firstLine="0"/>
              <w:jc w:val="center"/>
              <w:rPr>
                <w:rFonts w:eastAsiaTheme="minorHAnsi"/>
                <w:b/>
                <w:color w:val="000000"/>
                <w:sz w:val="18"/>
                <w:lang w:eastAsia="en-US"/>
              </w:rPr>
            </w:pPr>
            <w:r w:rsidRPr="00600B4E">
              <w:rPr>
                <w:rFonts w:eastAsiaTheme="minorHAnsi"/>
                <w:b/>
                <w:color w:val="000000"/>
                <w:sz w:val="18"/>
                <w:lang w:eastAsia="en-US"/>
              </w:rPr>
              <w:t>Система теплоснабжения</w:t>
            </w:r>
          </w:p>
        </w:tc>
        <w:tc>
          <w:tcPr>
            <w:tcW w:w="492" w:type="pct"/>
            <w:shd w:val="clear" w:color="auto" w:fill="auto"/>
            <w:vAlign w:val="center"/>
          </w:tcPr>
          <w:p w:rsidR="00F819CA" w:rsidRPr="00600B4E" w:rsidRDefault="00697C2B" w:rsidP="009B7AE0">
            <w:pPr>
              <w:autoSpaceDE w:val="0"/>
              <w:autoSpaceDN w:val="0"/>
              <w:adjustRightInd w:val="0"/>
              <w:spacing w:after="0" w:line="240" w:lineRule="auto"/>
              <w:ind w:firstLine="0"/>
              <w:jc w:val="center"/>
              <w:rPr>
                <w:rFonts w:eastAsiaTheme="minorHAnsi"/>
                <w:b/>
                <w:bCs/>
                <w:color w:val="000000"/>
                <w:sz w:val="18"/>
                <w:lang w:eastAsia="en-US"/>
              </w:rPr>
            </w:pPr>
            <w:r w:rsidRPr="00600B4E">
              <w:rPr>
                <w:rFonts w:eastAsiaTheme="minorHAnsi"/>
                <w:b/>
                <w:bCs/>
                <w:color w:val="000000"/>
                <w:sz w:val="18"/>
                <w:lang w:eastAsia="en-US"/>
              </w:rPr>
              <w:t>2022</w:t>
            </w:r>
          </w:p>
        </w:tc>
        <w:tc>
          <w:tcPr>
            <w:tcW w:w="492" w:type="pct"/>
            <w:shd w:val="clear" w:color="auto" w:fill="auto"/>
            <w:vAlign w:val="center"/>
          </w:tcPr>
          <w:p w:rsidR="00F819CA" w:rsidRPr="00600B4E" w:rsidRDefault="00697C2B" w:rsidP="009B7AE0">
            <w:pPr>
              <w:autoSpaceDE w:val="0"/>
              <w:autoSpaceDN w:val="0"/>
              <w:adjustRightInd w:val="0"/>
              <w:spacing w:after="0" w:line="240" w:lineRule="auto"/>
              <w:ind w:firstLine="0"/>
              <w:jc w:val="center"/>
              <w:rPr>
                <w:rFonts w:eastAsiaTheme="minorHAnsi"/>
                <w:b/>
                <w:bCs/>
                <w:color w:val="000000"/>
                <w:sz w:val="18"/>
                <w:lang w:eastAsia="en-US"/>
              </w:rPr>
            </w:pPr>
            <w:r w:rsidRPr="00600B4E">
              <w:rPr>
                <w:rFonts w:eastAsiaTheme="minorHAnsi"/>
                <w:b/>
                <w:bCs/>
                <w:color w:val="000000"/>
                <w:sz w:val="18"/>
                <w:lang w:eastAsia="en-US"/>
              </w:rPr>
              <w:t>2023</w:t>
            </w:r>
          </w:p>
        </w:tc>
        <w:tc>
          <w:tcPr>
            <w:tcW w:w="492" w:type="pct"/>
            <w:shd w:val="clear" w:color="auto" w:fill="auto"/>
            <w:vAlign w:val="center"/>
          </w:tcPr>
          <w:p w:rsidR="00F819CA" w:rsidRPr="00600B4E" w:rsidRDefault="00697C2B" w:rsidP="009B7AE0">
            <w:pPr>
              <w:autoSpaceDE w:val="0"/>
              <w:autoSpaceDN w:val="0"/>
              <w:adjustRightInd w:val="0"/>
              <w:spacing w:after="0" w:line="240" w:lineRule="auto"/>
              <w:ind w:firstLine="0"/>
              <w:jc w:val="center"/>
              <w:rPr>
                <w:rFonts w:eastAsiaTheme="minorHAnsi"/>
                <w:b/>
                <w:bCs/>
                <w:color w:val="000000"/>
                <w:sz w:val="18"/>
                <w:lang w:eastAsia="en-US"/>
              </w:rPr>
            </w:pPr>
            <w:r w:rsidRPr="00600B4E">
              <w:rPr>
                <w:rFonts w:eastAsiaTheme="minorHAnsi"/>
                <w:b/>
                <w:bCs/>
                <w:color w:val="000000"/>
                <w:sz w:val="18"/>
                <w:lang w:eastAsia="en-US"/>
              </w:rPr>
              <w:t>2024</w:t>
            </w:r>
          </w:p>
        </w:tc>
        <w:tc>
          <w:tcPr>
            <w:tcW w:w="491" w:type="pct"/>
            <w:shd w:val="clear" w:color="auto" w:fill="auto"/>
            <w:vAlign w:val="center"/>
          </w:tcPr>
          <w:p w:rsidR="00F819CA" w:rsidRPr="00600B4E" w:rsidRDefault="00697C2B" w:rsidP="009B7AE0">
            <w:pPr>
              <w:autoSpaceDE w:val="0"/>
              <w:autoSpaceDN w:val="0"/>
              <w:adjustRightInd w:val="0"/>
              <w:spacing w:after="0" w:line="240" w:lineRule="auto"/>
              <w:ind w:firstLine="0"/>
              <w:jc w:val="center"/>
              <w:rPr>
                <w:rFonts w:eastAsiaTheme="minorHAnsi"/>
                <w:b/>
                <w:bCs/>
                <w:color w:val="000000"/>
                <w:sz w:val="18"/>
                <w:lang w:eastAsia="en-US"/>
              </w:rPr>
            </w:pPr>
            <w:r w:rsidRPr="00600B4E">
              <w:rPr>
                <w:rFonts w:eastAsiaTheme="minorHAnsi"/>
                <w:b/>
                <w:bCs/>
                <w:color w:val="000000"/>
                <w:sz w:val="18"/>
                <w:lang w:eastAsia="en-US"/>
              </w:rPr>
              <w:t>2025</w:t>
            </w:r>
          </w:p>
        </w:tc>
        <w:tc>
          <w:tcPr>
            <w:tcW w:w="492" w:type="pct"/>
            <w:shd w:val="clear" w:color="auto" w:fill="auto"/>
            <w:vAlign w:val="center"/>
          </w:tcPr>
          <w:p w:rsidR="00F819CA" w:rsidRPr="00600B4E" w:rsidRDefault="00697C2B" w:rsidP="009B7AE0">
            <w:pPr>
              <w:autoSpaceDE w:val="0"/>
              <w:autoSpaceDN w:val="0"/>
              <w:adjustRightInd w:val="0"/>
              <w:spacing w:after="0" w:line="240" w:lineRule="auto"/>
              <w:ind w:firstLine="0"/>
              <w:jc w:val="center"/>
              <w:rPr>
                <w:rFonts w:eastAsiaTheme="minorHAnsi"/>
                <w:b/>
                <w:bCs/>
                <w:color w:val="000000"/>
                <w:sz w:val="18"/>
                <w:lang w:eastAsia="en-US"/>
              </w:rPr>
            </w:pPr>
            <w:r w:rsidRPr="00600B4E">
              <w:rPr>
                <w:rFonts w:eastAsiaTheme="minorHAnsi"/>
                <w:b/>
                <w:bCs/>
                <w:color w:val="000000"/>
                <w:sz w:val="18"/>
                <w:lang w:eastAsia="en-US"/>
              </w:rPr>
              <w:t>2026</w:t>
            </w:r>
          </w:p>
        </w:tc>
        <w:tc>
          <w:tcPr>
            <w:tcW w:w="492" w:type="pct"/>
            <w:shd w:val="clear" w:color="auto" w:fill="auto"/>
            <w:vAlign w:val="center"/>
          </w:tcPr>
          <w:p w:rsidR="00F819CA" w:rsidRPr="00600B4E" w:rsidRDefault="00697C2B" w:rsidP="009B7AE0">
            <w:pPr>
              <w:autoSpaceDE w:val="0"/>
              <w:autoSpaceDN w:val="0"/>
              <w:adjustRightInd w:val="0"/>
              <w:spacing w:after="0" w:line="240" w:lineRule="auto"/>
              <w:ind w:firstLine="0"/>
              <w:jc w:val="center"/>
              <w:rPr>
                <w:rFonts w:eastAsiaTheme="minorHAnsi"/>
                <w:b/>
                <w:bCs/>
                <w:color w:val="000000"/>
                <w:sz w:val="18"/>
                <w:lang w:eastAsia="en-US"/>
              </w:rPr>
            </w:pPr>
            <w:r w:rsidRPr="00600B4E">
              <w:rPr>
                <w:rFonts w:eastAsiaTheme="minorHAnsi"/>
                <w:b/>
                <w:bCs/>
                <w:color w:val="000000"/>
                <w:sz w:val="18"/>
                <w:lang w:eastAsia="en-US"/>
              </w:rPr>
              <w:t>2027</w:t>
            </w:r>
          </w:p>
        </w:tc>
        <w:tc>
          <w:tcPr>
            <w:tcW w:w="492" w:type="pct"/>
            <w:shd w:val="clear" w:color="auto" w:fill="auto"/>
            <w:vAlign w:val="center"/>
          </w:tcPr>
          <w:p w:rsidR="00F819CA" w:rsidRPr="00600B4E" w:rsidRDefault="00697C2B" w:rsidP="009B7AE0">
            <w:pPr>
              <w:autoSpaceDE w:val="0"/>
              <w:autoSpaceDN w:val="0"/>
              <w:adjustRightInd w:val="0"/>
              <w:spacing w:after="0" w:line="240" w:lineRule="auto"/>
              <w:ind w:firstLine="0"/>
              <w:jc w:val="center"/>
              <w:rPr>
                <w:rFonts w:eastAsiaTheme="minorHAnsi"/>
                <w:b/>
                <w:bCs/>
                <w:color w:val="000000"/>
                <w:sz w:val="18"/>
                <w:lang w:eastAsia="en-US"/>
              </w:rPr>
            </w:pPr>
            <w:r w:rsidRPr="00600B4E">
              <w:rPr>
                <w:rFonts w:eastAsiaTheme="minorHAnsi"/>
                <w:b/>
                <w:bCs/>
                <w:color w:val="000000"/>
                <w:sz w:val="18"/>
                <w:lang w:eastAsia="en-US"/>
              </w:rPr>
              <w:t>2028</w:t>
            </w:r>
          </w:p>
        </w:tc>
        <w:tc>
          <w:tcPr>
            <w:tcW w:w="492" w:type="pct"/>
            <w:shd w:val="clear" w:color="auto" w:fill="auto"/>
            <w:vAlign w:val="center"/>
          </w:tcPr>
          <w:p w:rsidR="00F819CA" w:rsidRPr="00600B4E" w:rsidRDefault="00697C2B" w:rsidP="009B7AE0">
            <w:pPr>
              <w:autoSpaceDE w:val="0"/>
              <w:autoSpaceDN w:val="0"/>
              <w:adjustRightInd w:val="0"/>
              <w:spacing w:after="0" w:line="240" w:lineRule="auto"/>
              <w:ind w:firstLine="0"/>
              <w:jc w:val="center"/>
              <w:rPr>
                <w:rFonts w:eastAsiaTheme="minorHAnsi"/>
                <w:b/>
                <w:bCs/>
                <w:color w:val="000000"/>
                <w:sz w:val="18"/>
                <w:lang w:eastAsia="en-US"/>
              </w:rPr>
            </w:pPr>
            <w:r w:rsidRPr="00600B4E">
              <w:rPr>
                <w:rFonts w:eastAsiaTheme="minorHAnsi"/>
                <w:b/>
                <w:bCs/>
                <w:color w:val="000000"/>
                <w:sz w:val="18"/>
                <w:lang w:eastAsia="en-US"/>
              </w:rPr>
              <w:t>2033</w:t>
            </w:r>
          </w:p>
        </w:tc>
      </w:tr>
      <w:tr w:rsidR="009D74C2" w:rsidTr="00F819CA">
        <w:trPr>
          <w:trHeight w:val="20"/>
        </w:trPr>
        <w:tc>
          <w:tcPr>
            <w:tcW w:w="1065" w:type="pct"/>
            <w:shd w:val="clear" w:color="auto" w:fill="auto"/>
          </w:tcPr>
          <w:p w:rsidR="00F819CA" w:rsidRPr="00600B4E" w:rsidRDefault="00697C2B" w:rsidP="009B7AE0">
            <w:pPr>
              <w:autoSpaceDE w:val="0"/>
              <w:autoSpaceDN w:val="0"/>
              <w:adjustRightInd w:val="0"/>
              <w:spacing w:after="0" w:line="240" w:lineRule="auto"/>
              <w:ind w:firstLine="0"/>
              <w:rPr>
                <w:rFonts w:eastAsiaTheme="minorHAnsi"/>
                <w:color w:val="000000"/>
                <w:sz w:val="18"/>
                <w:lang w:eastAsia="en-US"/>
              </w:rPr>
            </w:pPr>
            <w:r w:rsidRPr="00600B4E">
              <w:rPr>
                <w:rFonts w:eastAsiaTheme="minorHAnsi"/>
                <w:color w:val="000000"/>
                <w:sz w:val="18"/>
                <w:lang w:eastAsia="en-US"/>
              </w:rPr>
              <w:t>Мамонтовская</w:t>
            </w:r>
          </w:p>
        </w:tc>
        <w:tc>
          <w:tcPr>
            <w:tcW w:w="492" w:type="pct"/>
            <w:shd w:val="clear" w:color="auto" w:fill="auto"/>
          </w:tcPr>
          <w:p w:rsidR="00F819CA" w:rsidRPr="00600B4E" w:rsidRDefault="00697C2B" w:rsidP="009B7AE0">
            <w:pPr>
              <w:autoSpaceDE w:val="0"/>
              <w:autoSpaceDN w:val="0"/>
              <w:adjustRightInd w:val="0"/>
              <w:spacing w:after="0" w:line="240" w:lineRule="auto"/>
              <w:ind w:firstLine="0"/>
              <w:jc w:val="center"/>
              <w:rPr>
                <w:rFonts w:eastAsiaTheme="minorHAnsi"/>
                <w:color w:val="000000"/>
                <w:sz w:val="18"/>
                <w:lang w:eastAsia="en-US"/>
              </w:rPr>
            </w:pPr>
            <w:r w:rsidRPr="00600B4E">
              <w:rPr>
                <w:rFonts w:eastAsiaTheme="minorHAnsi"/>
                <w:color w:val="000000"/>
                <w:sz w:val="18"/>
                <w:lang w:eastAsia="en-US"/>
              </w:rPr>
              <w:t>16,1</w:t>
            </w:r>
          </w:p>
        </w:tc>
        <w:tc>
          <w:tcPr>
            <w:tcW w:w="492" w:type="pct"/>
            <w:shd w:val="clear" w:color="auto" w:fill="auto"/>
          </w:tcPr>
          <w:p w:rsidR="00F819CA" w:rsidRPr="00600B4E" w:rsidRDefault="00697C2B" w:rsidP="009B7AE0">
            <w:pPr>
              <w:autoSpaceDE w:val="0"/>
              <w:autoSpaceDN w:val="0"/>
              <w:adjustRightInd w:val="0"/>
              <w:spacing w:after="0" w:line="240" w:lineRule="auto"/>
              <w:ind w:firstLine="0"/>
              <w:jc w:val="center"/>
              <w:rPr>
                <w:rFonts w:eastAsiaTheme="minorHAnsi"/>
                <w:color w:val="000000"/>
                <w:sz w:val="18"/>
                <w:lang w:eastAsia="en-US"/>
              </w:rPr>
            </w:pPr>
            <w:r w:rsidRPr="00600B4E">
              <w:rPr>
                <w:rFonts w:eastAsiaTheme="minorHAnsi"/>
                <w:color w:val="000000"/>
                <w:sz w:val="18"/>
                <w:lang w:eastAsia="en-US"/>
              </w:rPr>
              <w:t>16,8</w:t>
            </w:r>
          </w:p>
        </w:tc>
        <w:tc>
          <w:tcPr>
            <w:tcW w:w="492" w:type="pct"/>
            <w:shd w:val="clear" w:color="auto" w:fill="auto"/>
          </w:tcPr>
          <w:p w:rsidR="00F819CA" w:rsidRPr="00600B4E" w:rsidRDefault="00697C2B" w:rsidP="009B7AE0">
            <w:pPr>
              <w:autoSpaceDE w:val="0"/>
              <w:autoSpaceDN w:val="0"/>
              <w:adjustRightInd w:val="0"/>
              <w:spacing w:after="0" w:line="240" w:lineRule="auto"/>
              <w:ind w:firstLine="0"/>
              <w:jc w:val="center"/>
              <w:rPr>
                <w:rFonts w:eastAsiaTheme="minorHAnsi"/>
                <w:color w:val="000000"/>
                <w:sz w:val="18"/>
                <w:lang w:eastAsia="en-US"/>
              </w:rPr>
            </w:pPr>
            <w:r w:rsidRPr="00600B4E">
              <w:rPr>
                <w:rFonts w:eastAsiaTheme="minorHAnsi"/>
                <w:color w:val="000000"/>
                <w:sz w:val="18"/>
                <w:lang w:eastAsia="en-US"/>
              </w:rPr>
              <w:t>17,5</w:t>
            </w:r>
          </w:p>
        </w:tc>
        <w:tc>
          <w:tcPr>
            <w:tcW w:w="491" w:type="pct"/>
            <w:shd w:val="clear" w:color="auto" w:fill="auto"/>
          </w:tcPr>
          <w:p w:rsidR="00F819CA" w:rsidRPr="00600B4E" w:rsidRDefault="00697C2B" w:rsidP="009B7AE0">
            <w:pPr>
              <w:autoSpaceDE w:val="0"/>
              <w:autoSpaceDN w:val="0"/>
              <w:adjustRightInd w:val="0"/>
              <w:spacing w:after="0" w:line="240" w:lineRule="auto"/>
              <w:ind w:firstLine="0"/>
              <w:jc w:val="center"/>
              <w:rPr>
                <w:rFonts w:eastAsiaTheme="minorHAnsi"/>
                <w:color w:val="000000"/>
                <w:sz w:val="18"/>
                <w:lang w:eastAsia="en-US"/>
              </w:rPr>
            </w:pPr>
            <w:r w:rsidRPr="00600B4E">
              <w:rPr>
                <w:rFonts w:eastAsiaTheme="minorHAnsi"/>
                <w:color w:val="000000"/>
                <w:sz w:val="18"/>
                <w:lang w:eastAsia="en-US"/>
              </w:rPr>
              <w:t>18,2</w:t>
            </w:r>
          </w:p>
        </w:tc>
        <w:tc>
          <w:tcPr>
            <w:tcW w:w="492" w:type="pct"/>
            <w:shd w:val="clear" w:color="auto" w:fill="auto"/>
          </w:tcPr>
          <w:p w:rsidR="00F819CA" w:rsidRPr="00600B4E" w:rsidRDefault="00697C2B" w:rsidP="009B7AE0">
            <w:pPr>
              <w:autoSpaceDE w:val="0"/>
              <w:autoSpaceDN w:val="0"/>
              <w:adjustRightInd w:val="0"/>
              <w:spacing w:after="0" w:line="240" w:lineRule="auto"/>
              <w:ind w:firstLine="0"/>
              <w:jc w:val="center"/>
              <w:rPr>
                <w:rFonts w:eastAsiaTheme="minorHAnsi"/>
                <w:color w:val="000000"/>
                <w:sz w:val="18"/>
                <w:lang w:eastAsia="en-US"/>
              </w:rPr>
            </w:pPr>
            <w:r w:rsidRPr="00600B4E">
              <w:rPr>
                <w:rFonts w:eastAsiaTheme="minorHAnsi"/>
                <w:color w:val="000000"/>
                <w:sz w:val="18"/>
                <w:lang w:eastAsia="en-US"/>
              </w:rPr>
              <w:t>18,8</w:t>
            </w:r>
          </w:p>
        </w:tc>
        <w:tc>
          <w:tcPr>
            <w:tcW w:w="492" w:type="pct"/>
            <w:shd w:val="clear" w:color="auto" w:fill="auto"/>
          </w:tcPr>
          <w:p w:rsidR="00F819CA" w:rsidRPr="00600B4E" w:rsidRDefault="00697C2B" w:rsidP="009B7AE0">
            <w:pPr>
              <w:autoSpaceDE w:val="0"/>
              <w:autoSpaceDN w:val="0"/>
              <w:adjustRightInd w:val="0"/>
              <w:spacing w:after="0" w:line="240" w:lineRule="auto"/>
              <w:ind w:firstLine="0"/>
              <w:jc w:val="center"/>
              <w:rPr>
                <w:rFonts w:eastAsiaTheme="minorHAnsi"/>
                <w:color w:val="000000"/>
                <w:sz w:val="18"/>
                <w:lang w:eastAsia="en-US"/>
              </w:rPr>
            </w:pPr>
            <w:r w:rsidRPr="00600B4E">
              <w:rPr>
                <w:rFonts w:eastAsiaTheme="minorHAnsi"/>
                <w:color w:val="000000"/>
                <w:sz w:val="18"/>
                <w:lang w:eastAsia="en-US"/>
              </w:rPr>
              <w:t>19,5</w:t>
            </w:r>
          </w:p>
        </w:tc>
        <w:tc>
          <w:tcPr>
            <w:tcW w:w="492" w:type="pct"/>
            <w:shd w:val="clear" w:color="auto" w:fill="auto"/>
          </w:tcPr>
          <w:p w:rsidR="00F819CA" w:rsidRPr="00600B4E" w:rsidRDefault="00697C2B" w:rsidP="009B7AE0">
            <w:pPr>
              <w:autoSpaceDE w:val="0"/>
              <w:autoSpaceDN w:val="0"/>
              <w:adjustRightInd w:val="0"/>
              <w:spacing w:after="0" w:line="240" w:lineRule="auto"/>
              <w:ind w:firstLine="0"/>
              <w:jc w:val="center"/>
              <w:rPr>
                <w:rFonts w:eastAsiaTheme="minorHAnsi"/>
                <w:color w:val="000000"/>
                <w:sz w:val="18"/>
                <w:lang w:eastAsia="en-US"/>
              </w:rPr>
            </w:pPr>
            <w:r w:rsidRPr="00600B4E">
              <w:rPr>
                <w:rFonts w:eastAsiaTheme="minorHAnsi"/>
                <w:color w:val="000000"/>
                <w:sz w:val="18"/>
                <w:lang w:eastAsia="en-US"/>
              </w:rPr>
              <w:t>20,1</w:t>
            </w:r>
          </w:p>
        </w:tc>
        <w:tc>
          <w:tcPr>
            <w:tcW w:w="492" w:type="pct"/>
            <w:shd w:val="clear" w:color="auto" w:fill="auto"/>
          </w:tcPr>
          <w:p w:rsidR="00F819CA" w:rsidRPr="00600B4E" w:rsidRDefault="00697C2B" w:rsidP="009B7AE0">
            <w:pPr>
              <w:autoSpaceDE w:val="0"/>
              <w:autoSpaceDN w:val="0"/>
              <w:adjustRightInd w:val="0"/>
              <w:spacing w:after="0" w:line="240" w:lineRule="auto"/>
              <w:ind w:firstLine="0"/>
              <w:jc w:val="center"/>
              <w:rPr>
                <w:rFonts w:eastAsiaTheme="minorHAnsi"/>
                <w:color w:val="000000"/>
                <w:sz w:val="18"/>
                <w:lang w:eastAsia="en-US"/>
              </w:rPr>
            </w:pPr>
            <w:r w:rsidRPr="00600B4E">
              <w:rPr>
                <w:rFonts w:eastAsiaTheme="minorHAnsi"/>
                <w:color w:val="000000"/>
                <w:sz w:val="18"/>
                <w:lang w:eastAsia="en-US"/>
              </w:rPr>
              <w:t>23,2</w:t>
            </w:r>
          </w:p>
        </w:tc>
      </w:tr>
      <w:tr w:rsidR="009D74C2" w:rsidTr="00F819CA">
        <w:trPr>
          <w:trHeight w:val="20"/>
        </w:trPr>
        <w:tc>
          <w:tcPr>
            <w:tcW w:w="1065" w:type="pct"/>
            <w:shd w:val="clear" w:color="auto" w:fill="auto"/>
          </w:tcPr>
          <w:p w:rsidR="00F819CA" w:rsidRPr="00600B4E" w:rsidRDefault="00697C2B" w:rsidP="009B7AE0">
            <w:pPr>
              <w:autoSpaceDE w:val="0"/>
              <w:autoSpaceDN w:val="0"/>
              <w:adjustRightInd w:val="0"/>
              <w:spacing w:after="0" w:line="240" w:lineRule="auto"/>
              <w:ind w:firstLine="0"/>
              <w:rPr>
                <w:rFonts w:eastAsiaTheme="minorHAnsi"/>
                <w:color w:val="000000"/>
                <w:sz w:val="18"/>
                <w:lang w:eastAsia="en-US"/>
              </w:rPr>
            </w:pPr>
            <w:r w:rsidRPr="00600B4E">
              <w:rPr>
                <w:rFonts w:eastAsiaTheme="minorHAnsi"/>
                <w:color w:val="000000"/>
                <w:sz w:val="18"/>
                <w:lang w:eastAsia="en-US"/>
              </w:rPr>
              <w:t>ДЕ 3 мкр.</w:t>
            </w:r>
          </w:p>
        </w:tc>
        <w:tc>
          <w:tcPr>
            <w:tcW w:w="492" w:type="pct"/>
            <w:shd w:val="clear" w:color="auto" w:fill="auto"/>
          </w:tcPr>
          <w:p w:rsidR="00F819CA" w:rsidRPr="00600B4E" w:rsidRDefault="00697C2B" w:rsidP="009B7AE0">
            <w:pPr>
              <w:autoSpaceDE w:val="0"/>
              <w:autoSpaceDN w:val="0"/>
              <w:adjustRightInd w:val="0"/>
              <w:spacing w:after="0" w:line="240" w:lineRule="auto"/>
              <w:ind w:firstLine="0"/>
              <w:jc w:val="center"/>
              <w:rPr>
                <w:rFonts w:eastAsiaTheme="minorHAnsi"/>
                <w:color w:val="000000"/>
                <w:sz w:val="18"/>
                <w:lang w:eastAsia="en-US"/>
              </w:rPr>
            </w:pPr>
            <w:r w:rsidRPr="00600B4E">
              <w:rPr>
                <w:rFonts w:eastAsiaTheme="minorHAnsi"/>
                <w:color w:val="000000"/>
                <w:sz w:val="18"/>
                <w:lang w:eastAsia="en-US"/>
              </w:rPr>
              <w:t>18,4</w:t>
            </w:r>
          </w:p>
        </w:tc>
        <w:tc>
          <w:tcPr>
            <w:tcW w:w="492" w:type="pct"/>
            <w:shd w:val="clear" w:color="auto" w:fill="auto"/>
          </w:tcPr>
          <w:p w:rsidR="00F819CA" w:rsidRPr="00600B4E" w:rsidRDefault="00697C2B" w:rsidP="009B7AE0">
            <w:pPr>
              <w:autoSpaceDE w:val="0"/>
              <w:autoSpaceDN w:val="0"/>
              <w:adjustRightInd w:val="0"/>
              <w:spacing w:after="0" w:line="240" w:lineRule="auto"/>
              <w:ind w:firstLine="0"/>
              <w:jc w:val="center"/>
              <w:rPr>
                <w:rFonts w:eastAsiaTheme="minorHAnsi"/>
                <w:color w:val="000000"/>
                <w:sz w:val="18"/>
                <w:lang w:eastAsia="en-US"/>
              </w:rPr>
            </w:pPr>
            <w:r w:rsidRPr="00600B4E">
              <w:rPr>
                <w:rFonts w:eastAsiaTheme="minorHAnsi"/>
                <w:color w:val="000000"/>
                <w:sz w:val="18"/>
                <w:lang w:eastAsia="en-US"/>
              </w:rPr>
              <w:t>19,3</w:t>
            </w:r>
          </w:p>
        </w:tc>
        <w:tc>
          <w:tcPr>
            <w:tcW w:w="492" w:type="pct"/>
            <w:shd w:val="clear" w:color="auto" w:fill="auto"/>
          </w:tcPr>
          <w:p w:rsidR="00F819CA" w:rsidRPr="00600B4E" w:rsidRDefault="00697C2B" w:rsidP="009B7AE0">
            <w:pPr>
              <w:autoSpaceDE w:val="0"/>
              <w:autoSpaceDN w:val="0"/>
              <w:adjustRightInd w:val="0"/>
              <w:spacing w:after="0" w:line="240" w:lineRule="auto"/>
              <w:ind w:firstLine="0"/>
              <w:jc w:val="center"/>
              <w:rPr>
                <w:rFonts w:eastAsiaTheme="minorHAnsi"/>
                <w:color w:val="000000"/>
                <w:sz w:val="18"/>
                <w:lang w:eastAsia="en-US"/>
              </w:rPr>
            </w:pPr>
            <w:r w:rsidRPr="00600B4E">
              <w:rPr>
                <w:rFonts w:eastAsiaTheme="minorHAnsi"/>
                <w:color w:val="000000"/>
                <w:sz w:val="18"/>
                <w:lang w:eastAsia="en-US"/>
              </w:rPr>
              <w:t>20,1</w:t>
            </w:r>
          </w:p>
        </w:tc>
        <w:tc>
          <w:tcPr>
            <w:tcW w:w="491" w:type="pct"/>
            <w:shd w:val="clear" w:color="auto" w:fill="auto"/>
          </w:tcPr>
          <w:p w:rsidR="00F819CA" w:rsidRPr="00600B4E" w:rsidRDefault="00697C2B" w:rsidP="009B7AE0">
            <w:pPr>
              <w:autoSpaceDE w:val="0"/>
              <w:autoSpaceDN w:val="0"/>
              <w:adjustRightInd w:val="0"/>
              <w:spacing w:after="0" w:line="240" w:lineRule="auto"/>
              <w:ind w:firstLine="0"/>
              <w:jc w:val="center"/>
              <w:rPr>
                <w:rFonts w:eastAsiaTheme="minorHAnsi"/>
                <w:color w:val="000000"/>
                <w:sz w:val="18"/>
                <w:lang w:eastAsia="en-US"/>
              </w:rPr>
            </w:pPr>
            <w:r w:rsidRPr="00600B4E">
              <w:rPr>
                <w:rFonts w:eastAsiaTheme="minorHAnsi"/>
                <w:color w:val="000000"/>
                <w:sz w:val="18"/>
                <w:lang w:eastAsia="en-US"/>
              </w:rPr>
              <w:t>21,0</w:t>
            </w:r>
          </w:p>
        </w:tc>
        <w:tc>
          <w:tcPr>
            <w:tcW w:w="492" w:type="pct"/>
            <w:shd w:val="clear" w:color="auto" w:fill="auto"/>
          </w:tcPr>
          <w:p w:rsidR="00F819CA" w:rsidRPr="00600B4E" w:rsidRDefault="00697C2B" w:rsidP="009B7AE0">
            <w:pPr>
              <w:autoSpaceDE w:val="0"/>
              <w:autoSpaceDN w:val="0"/>
              <w:adjustRightInd w:val="0"/>
              <w:spacing w:after="0" w:line="240" w:lineRule="auto"/>
              <w:ind w:firstLine="0"/>
              <w:jc w:val="center"/>
              <w:rPr>
                <w:rFonts w:eastAsiaTheme="minorHAnsi"/>
                <w:color w:val="000000"/>
                <w:sz w:val="18"/>
                <w:lang w:eastAsia="en-US"/>
              </w:rPr>
            </w:pPr>
            <w:r w:rsidRPr="00600B4E">
              <w:rPr>
                <w:rFonts w:eastAsiaTheme="minorHAnsi"/>
                <w:color w:val="000000"/>
                <w:sz w:val="18"/>
                <w:lang w:eastAsia="en-US"/>
              </w:rPr>
              <w:t>21,8</w:t>
            </w:r>
          </w:p>
        </w:tc>
        <w:tc>
          <w:tcPr>
            <w:tcW w:w="492" w:type="pct"/>
            <w:shd w:val="clear" w:color="auto" w:fill="auto"/>
          </w:tcPr>
          <w:p w:rsidR="00F819CA" w:rsidRPr="00600B4E" w:rsidRDefault="00697C2B" w:rsidP="009B7AE0">
            <w:pPr>
              <w:autoSpaceDE w:val="0"/>
              <w:autoSpaceDN w:val="0"/>
              <w:adjustRightInd w:val="0"/>
              <w:spacing w:after="0" w:line="240" w:lineRule="auto"/>
              <w:ind w:firstLine="0"/>
              <w:jc w:val="center"/>
              <w:rPr>
                <w:rFonts w:eastAsiaTheme="minorHAnsi"/>
                <w:color w:val="000000"/>
                <w:sz w:val="18"/>
                <w:lang w:eastAsia="en-US"/>
              </w:rPr>
            </w:pPr>
            <w:r w:rsidRPr="00600B4E">
              <w:rPr>
                <w:rFonts w:eastAsiaTheme="minorHAnsi"/>
                <w:color w:val="000000"/>
                <w:sz w:val="18"/>
                <w:lang w:eastAsia="en-US"/>
              </w:rPr>
              <w:t>22,7</w:t>
            </w:r>
          </w:p>
        </w:tc>
        <w:tc>
          <w:tcPr>
            <w:tcW w:w="492" w:type="pct"/>
            <w:shd w:val="clear" w:color="auto" w:fill="auto"/>
          </w:tcPr>
          <w:p w:rsidR="00F819CA" w:rsidRPr="00600B4E" w:rsidRDefault="00697C2B" w:rsidP="009B7AE0">
            <w:pPr>
              <w:autoSpaceDE w:val="0"/>
              <w:autoSpaceDN w:val="0"/>
              <w:adjustRightInd w:val="0"/>
              <w:spacing w:after="0" w:line="240" w:lineRule="auto"/>
              <w:ind w:firstLine="0"/>
              <w:jc w:val="center"/>
              <w:rPr>
                <w:rFonts w:eastAsiaTheme="minorHAnsi"/>
                <w:color w:val="000000"/>
                <w:sz w:val="18"/>
                <w:lang w:eastAsia="en-US"/>
              </w:rPr>
            </w:pPr>
            <w:r w:rsidRPr="00600B4E">
              <w:rPr>
                <w:rFonts w:eastAsiaTheme="minorHAnsi"/>
                <w:color w:val="000000"/>
                <w:sz w:val="18"/>
                <w:lang w:eastAsia="en-US"/>
              </w:rPr>
              <w:t>23,5</w:t>
            </w:r>
          </w:p>
        </w:tc>
        <w:tc>
          <w:tcPr>
            <w:tcW w:w="492" w:type="pct"/>
            <w:shd w:val="clear" w:color="auto" w:fill="auto"/>
          </w:tcPr>
          <w:p w:rsidR="00F819CA" w:rsidRPr="00600B4E" w:rsidRDefault="00697C2B" w:rsidP="009B7AE0">
            <w:pPr>
              <w:autoSpaceDE w:val="0"/>
              <w:autoSpaceDN w:val="0"/>
              <w:adjustRightInd w:val="0"/>
              <w:spacing w:after="0" w:line="240" w:lineRule="auto"/>
              <w:ind w:firstLine="0"/>
              <w:jc w:val="center"/>
              <w:rPr>
                <w:rFonts w:eastAsiaTheme="minorHAnsi"/>
                <w:color w:val="000000"/>
                <w:sz w:val="18"/>
                <w:lang w:eastAsia="en-US"/>
              </w:rPr>
            </w:pPr>
            <w:r w:rsidRPr="00600B4E">
              <w:rPr>
                <w:rFonts w:eastAsiaTheme="minorHAnsi"/>
                <w:color w:val="000000"/>
                <w:sz w:val="18"/>
                <w:lang w:eastAsia="en-US"/>
              </w:rPr>
              <w:t>27,6</w:t>
            </w:r>
          </w:p>
        </w:tc>
      </w:tr>
      <w:tr w:rsidR="009D74C2" w:rsidTr="00F819CA">
        <w:trPr>
          <w:trHeight w:val="20"/>
        </w:trPr>
        <w:tc>
          <w:tcPr>
            <w:tcW w:w="1065" w:type="pct"/>
            <w:shd w:val="clear" w:color="auto" w:fill="auto"/>
          </w:tcPr>
          <w:p w:rsidR="00F819CA" w:rsidRPr="00600B4E" w:rsidRDefault="00697C2B" w:rsidP="009B7AE0">
            <w:pPr>
              <w:autoSpaceDE w:val="0"/>
              <w:autoSpaceDN w:val="0"/>
              <w:adjustRightInd w:val="0"/>
              <w:spacing w:after="0" w:line="240" w:lineRule="auto"/>
              <w:ind w:firstLine="0"/>
              <w:rPr>
                <w:rFonts w:eastAsiaTheme="minorHAnsi"/>
                <w:color w:val="000000"/>
                <w:sz w:val="18"/>
                <w:lang w:eastAsia="en-US"/>
              </w:rPr>
            </w:pPr>
            <w:r w:rsidRPr="00600B4E">
              <w:rPr>
                <w:rFonts w:eastAsiaTheme="minorHAnsi"/>
                <w:color w:val="000000"/>
                <w:sz w:val="18"/>
                <w:lang w:eastAsia="en-US"/>
              </w:rPr>
              <w:t>Таежная</w:t>
            </w:r>
          </w:p>
        </w:tc>
        <w:tc>
          <w:tcPr>
            <w:tcW w:w="492" w:type="pct"/>
            <w:shd w:val="clear" w:color="auto" w:fill="auto"/>
          </w:tcPr>
          <w:p w:rsidR="00F819CA" w:rsidRPr="00600B4E" w:rsidRDefault="00697C2B" w:rsidP="009B7AE0">
            <w:pPr>
              <w:autoSpaceDE w:val="0"/>
              <w:autoSpaceDN w:val="0"/>
              <w:adjustRightInd w:val="0"/>
              <w:spacing w:after="0" w:line="240" w:lineRule="auto"/>
              <w:ind w:firstLine="0"/>
              <w:jc w:val="center"/>
              <w:rPr>
                <w:rFonts w:eastAsiaTheme="minorHAnsi"/>
                <w:color w:val="000000"/>
                <w:sz w:val="18"/>
                <w:lang w:eastAsia="en-US"/>
              </w:rPr>
            </w:pPr>
            <w:r w:rsidRPr="00600B4E">
              <w:rPr>
                <w:rFonts w:eastAsiaTheme="minorHAnsi"/>
                <w:color w:val="000000"/>
                <w:sz w:val="18"/>
                <w:lang w:eastAsia="en-US"/>
              </w:rPr>
              <w:t>16,1</w:t>
            </w:r>
          </w:p>
        </w:tc>
        <w:tc>
          <w:tcPr>
            <w:tcW w:w="492" w:type="pct"/>
            <w:shd w:val="clear" w:color="auto" w:fill="auto"/>
          </w:tcPr>
          <w:p w:rsidR="00F819CA" w:rsidRPr="00600B4E" w:rsidRDefault="00697C2B" w:rsidP="009B7AE0">
            <w:pPr>
              <w:autoSpaceDE w:val="0"/>
              <w:autoSpaceDN w:val="0"/>
              <w:adjustRightInd w:val="0"/>
              <w:spacing w:after="0" w:line="240" w:lineRule="auto"/>
              <w:ind w:firstLine="0"/>
              <w:jc w:val="center"/>
              <w:rPr>
                <w:rFonts w:eastAsiaTheme="minorHAnsi"/>
                <w:color w:val="000000"/>
                <w:sz w:val="18"/>
                <w:lang w:eastAsia="en-US"/>
              </w:rPr>
            </w:pPr>
            <w:r w:rsidRPr="00600B4E">
              <w:rPr>
                <w:rFonts w:eastAsiaTheme="minorHAnsi"/>
                <w:color w:val="000000"/>
                <w:sz w:val="18"/>
                <w:lang w:eastAsia="en-US"/>
              </w:rPr>
              <w:t>16,8</w:t>
            </w:r>
          </w:p>
        </w:tc>
        <w:tc>
          <w:tcPr>
            <w:tcW w:w="492" w:type="pct"/>
            <w:shd w:val="clear" w:color="auto" w:fill="auto"/>
          </w:tcPr>
          <w:p w:rsidR="00F819CA" w:rsidRPr="00600B4E" w:rsidRDefault="00697C2B" w:rsidP="009B7AE0">
            <w:pPr>
              <w:autoSpaceDE w:val="0"/>
              <w:autoSpaceDN w:val="0"/>
              <w:adjustRightInd w:val="0"/>
              <w:spacing w:after="0" w:line="240" w:lineRule="auto"/>
              <w:ind w:firstLine="0"/>
              <w:jc w:val="center"/>
              <w:rPr>
                <w:rFonts w:eastAsiaTheme="minorHAnsi"/>
                <w:color w:val="000000"/>
                <w:sz w:val="18"/>
                <w:lang w:eastAsia="en-US"/>
              </w:rPr>
            </w:pPr>
            <w:r w:rsidRPr="00600B4E">
              <w:rPr>
                <w:rFonts w:eastAsiaTheme="minorHAnsi"/>
                <w:color w:val="000000"/>
                <w:sz w:val="18"/>
                <w:lang w:eastAsia="en-US"/>
              </w:rPr>
              <w:t>17,5</w:t>
            </w:r>
          </w:p>
        </w:tc>
        <w:tc>
          <w:tcPr>
            <w:tcW w:w="491" w:type="pct"/>
            <w:shd w:val="clear" w:color="auto" w:fill="auto"/>
          </w:tcPr>
          <w:p w:rsidR="00F819CA" w:rsidRPr="00600B4E" w:rsidRDefault="00697C2B" w:rsidP="009B7AE0">
            <w:pPr>
              <w:autoSpaceDE w:val="0"/>
              <w:autoSpaceDN w:val="0"/>
              <w:adjustRightInd w:val="0"/>
              <w:spacing w:after="0" w:line="240" w:lineRule="auto"/>
              <w:ind w:firstLine="0"/>
              <w:jc w:val="center"/>
              <w:rPr>
                <w:rFonts w:eastAsiaTheme="minorHAnsi"/>
                <w:color w:val="000000"/>
                <w:sz w:val="18"/>
                <w:lang w:eastAsia="en-US"/>
              </w:rPr>
            </w:pPr>
            <w:r w:rsidRPr="00600B4E">
              <w:rPr>
                <w:rFonts w:eastAsiaTheme="minorHAnsi"/>
                <w:color w:val="000000"/>
                <w:sz w:val="18"/>
                <w:lang w:eastAsia="en-US"/>
              </w:rPr>
              <w:t>18,2</w:t>
            </w:r>
          </w:p>
        </w:tc>
        <w:tc>
          <w:tcPr>
            <w:tcW w:w="492" w:type="pct"/>
            <w:shd w:val="clear" w:color="auto" w:fill="auto"/>
          </w:tcPr>
          <w:p w:rsidR="00F819CA" w:rsidRPr="00600B4E" w:rsidRDefault="00697C2B" w:rsidP="009B7AE0">
            <w:pPr>
              <w:autoSpaceDE w:val="0"/>
              <w:autoSpaceDN w:val="0"/>
              <w:adjustRightInd w:val="0"/>
              <w:spacing w:after="0" w:line="240" w:lineRule="auto"/>
              <w:ind w:firstLine="0"/>
              <w:jc w:val="center"/>
              <w:rPr>
                <w:rFonts w:eastAsiaTheme="minorHAnsi"/>
                <w:color w:val="000000"/>
                <w:sz w:val="18"/>
                <w:lang w:eastAsia="en-US"/>
              </w:rPr>
            </w:pPr>
            <w:r w:rsidRPr="00600B4E">
              <w:rPr>
                <w:rFonts w:eastAsiaTheme="minorHAnsi"/>
                <w:color w:val="000000"/>
                <w:sz w:val="18"/>
                <w:lang w:eastAsia="en-US"/>
              </w:rPr>
              <w:t>18,9</w:t>
            </w:r>
          </w:p>
        </w:tc>
        <w:tc>
          <w:tcPr>
            <w:tcW w:w="492" w:type="pct"/>
            <w:shd w:val="clear" w:color="auto" w:fill="auto"/>
          </w:tcPr>
          <w:p w:rsidR="00F819CA" w:rsidRPr="00600B4E" w:rsidRDefault="00697C2B" w:rsidP="009B7AE0">
            <w:pPr>
              <w:autoSpaceDE w:val="0"/>
              <w:autoSpaceDN w:val="0"/>
              <w:adjustRightInd w:val="0"/>
              <w:spacing w:after="0" w:line="240" w:lineRule="auto"/>
              <w:ind w:firstLine="0"/>
              <w:jc w:val="center"/>
              <w:rPr>
                <w:rFonts w:eastAsiaTheme="minorHAnsi"/>
                <w:color w:val="000000"/>
                <w:sz w:val="18"/>
                <w:lang w:eastAsia="en-US"/>
              </w:rPr>
            </w:pPr>
            <w:r w:rsidRPr="00600B4E">
              <w:rPr>
                <w:rFonts w:eastAsiaTheme="minorHAnsi"/>
                <w:color w:val="000000"/>
                <w:sz w:val="18"/>
                <w:lang w:eastAsia="en-US"/>
              </w:rPr>
              <w:t>19,5</w:t>
            </w:r>
          </w:p>
        </w:tc>
        <w:tc>
          <w:tcPr>
            <w:tcW w:w="492" w:type="pct"/>
            <w:shd w:val="clear" w:color="auto" w:fill="auto"/>
          </w:tcPr>
          <w:p w:rsidR="00F819CA" w:rsidRPr="00600B4E" w:rsidRDefault="00697C2B" w:rsidP="009B7AE0">
            <w:pPr>
              <w:autoSpaceDE w:val="0"/>
              <w:autoSpaceDN w:val="0"/>
              <w:adjustRightInd w:val="0"/>
              <w:spacing w:after="0" w:line="240" w:lineRule="auto"/>
              <w:ind w:firstLine="0"/>
              <w:jc w:val="center"/>
              <w:rPr>
                <w:rFonts w:eastAsiaTheme="minorHAnsi"/>
                <w:color w:val="000000"/>
                <w:sz w:val="18"/>
                <w:lang w:eastAsia="en-US"/>
              </w:rPr>
            </w:pPr>
            <w:r w:rsidRPr="00600B4E">
              <w:rPr>
                <w:rFonts w:eastAsiaTheme="minorHAnsi"/>
                <w:color w:val="000000"/>
                <w:sz w:val="18"/>
                <w:lang w:eastAsia="en-US"/>
              </w:rPr>
              <w:t>20,2</w:t>
            </w:r>
          </w:p>
        </w:tc>
        <w:tc>
          <w:tcPr>
            <w:tcW w:w="492" w:type="pct"/>
            <w:shd w:val="clear" w:color="auto" w:fill="auto"/>
          </w:tcPr>
          <w:p w:rsidR="00F819CA" w:rsidRPr="00600B4E" w:rsidRDefault="00697C2B" w:rsidP="009B7AE0">
            <w:pPr>
              <w:autoSpaceDE w:val="0"/>
              <w:autoSpaceDN w:val="0"/>
              <w:adjustRightInd w:val="0"/>
              <w:spacing w:after="0" w:line="240" w:lineRule="auto"/>
              <w:ind w:firstLine="0"/>
              <w:jc w:val="center"/>
              <w:rPr>
                <w:rFonts w:eastAsiaTheme="minorHAnsi"/>
                <w:color w:val="000000"/>
                <w:sz w:val="18"/>
                <w:lang w:eastAsia="en-US"/>
              </w:rPr>
            </w:pPr>
            <w:r w:rsidRPr="00600B4E">
              <w:rPr>
                <w:rFonts w:eastAsiaTheme="minorHAnsi"/>
                <w:color w:val="000000"/>
                <w:sz w:val="18"/>
                <w:lang w:eastAsia="en-US"/>
              </w:rPr>
              <w:t>23,3</w:t>
            </w:r>
          </w:p>
        </w:tc>
      </w:tr>
      <w:tr w:rsidR="009D74C2" w:rsidTr="00F819CA">
        <w:trPr>
          <w:trHeight w:val="20"/>
        </w:trPr>
        <w:tc>
          <w:tcPr>
            <w:tcW w:w="1065" w:type="pct"/>
            <w:shd w:val="clear" w:color="auto" w:fill="auto"/>
          </w:tcPr>
          <w:p w:rsidR="00F819CA" w:rsidRPr="00600B4E" w:rsidRDefault="00697C2B" w:rsidP="009B7AE0">
            <w:pPr>
              <w:autoSpaceDE w:val="0"/>
              <w:autoSpaceDN w:val="0"/>
              <w:adjustRightInd w:val="0"/>
              <w:spacing w:after="0" w:line="240" w:lineRule="auto"/>
              <w:ind w:firstLine="0"/>
              <w:rPr>
                <w:rFonts w:eastAsiaTheme="minorHAnsi"/>
                <w:color w:val="000000"/>
                <w:sz w:val="18"/>
                <w:lang w:eastAsia="en-US"/>
              </w:rPr>
            </w:pPr>
            <w:r w:rsidRPr="00600B4E">
              <w:rPr>
                <w:rFonts w:eastAsiaTheme="minorHAnsi"/>
                <w:color w:val="000000"/>
                <w:sz w:val="18"/>
                <w:lang w:eastAsia="en-US"/>
              </w:rPr>
              <w:t>2А мкр</w:t>
            </w:r>
          </w:p>
        </w:tc>
        <w:tc>
          <w:tcPr>
            <w:tcW w:w="492" w:type="pct"/>
            <w:shd w:val="clear" w:color="auto" w:fill="auto"/>
          </w:tcPr>
          <w:p w:rsidR="00F819CA" w:rsidRPr="00600B4E" w:rsidRDefault="00697C2B" w:rsidP="009B7AE0">
            <w:pPr>
              <w:autoSpaceDE w:val="0"/>
              <w:autoSpaceDN w:val="0"/>
              <w:adjustRightInd w:val="0"/>
              <w:spacing w:after="0" w:line="240" w:lineRule="auto"/>
              <w:ind w:firstLine="0"/>
              <w:jc w:val="center"/>
              <w:rPr>
                <w:rFonts w:eastAsiaTheme="minorHAnsi"/>
                <w:color w:val="000000"/>
                <w:sz w:val="18"/>
                <w:lang w:eastAsia="en-US"/>
              </w:rPr>
            </w:pPr>
            <w:r w:rsidRPr="00600B4E">
              <w:rPr>
                <w:rFonts w:eastAsiaTheme="minorHAnsi"/>
                <w:color w:val="000000"/>
                <w:sz w:val="18"/>
                <w:lang w:eastAsia="en-US"/>
              </w:rPr>
              <w:t>24,6</w:t>
            </w:r>
          </w:p>
        </w:tc>
        <w:tc>
          <w:tcPr>
            <w:tcW w:w="492" w:type="pct"/>
            <w:shd w:val="clear" w:color="auto" w:fill="auto"/>
          </w:tcPr>
          <w:p w:rsidR="00F819CA" w:rsidRPr="00600B4E" w:rsidRDefault="00697C2B" w:rsidP="009B7AE0">
            <w:pPr>
              <w:autoSpaceDE w:val="0"/>
              <w:autoSpaceDN w:val="0"/>
              <w:adjustRightInd w:val="0"/>
              <w:spacing w:after="0" w:line="240" w:lineRule="auto"/>
              <w:ind w:firstLine="0"/>
              <w:jc w:val="center"/>
              <w:rPr>
                <w:rFonts w:eastAsiaTheme="minorHAnsi"/>
                <w:color w:val="000000"/>
                <w:sz w:val="18"/>
                <w:lang w:eastAsia="en-US"/>
              </w:rPr>
            </w:pPr>
            <w:r w:rsidRPr="00600B4E">
              <w:rPr>
                <w:rFonts w:eastAsiaTheme="minorHAnsi"/>
                <w:color w:val="000000"/>
                <w:sz w:val="18"/>
                <w:lang w:eastAsia="en-US"/>
              </w:rPr>
              <w:t>25,3</w:t>
            </w:r>
          </w:p>
        </w:tc>
        <w:tc>
          <w:tcPr>
            <w:tcW w:w="492" w:type="pct"/>
            <w:shd w:val="clear" w:color="auto" w:fill="auto"/>
          </w:tcPr>
          <w:p w:rsidR="00F819CA" w:rsidRPr="00600B4E" w:rsidRDefault="00697C2B" w:rsidP="009B7AE0">
            <w:pPr>
              <w:autoSpaceDE w:val="0"/>
              <w:autoSpaceDN w:val="0"/>
              <w:adjustRightInd w:val="0"/>
              <w:spacing w:after="0" w:line="240" w:lineRule="auto"/>
              <w:ind w:firstLine="0"/>
              <w:jc w:val="center"/>
              <w:rPr>
                <w:rFonts w:eastAsiaTheme="minorHAnsi"/>
                <w:color w:val="000000"/>
                <w:sz w:val="18"/>
                <w:lang w:eastAsia="en-US"/>
              </w:rPr>
            </w:pPr>
            <w:r w:rsidRPr="00600B4E">
              <w:rPr>
                <w:rFonts w:eastAsiaTheme="minorHAnsi"/>
                <w:color w:val="000000"/>
                <w:sz w:val="18"/>
                <w:lang w:eastAsia="en-US"/>
              </w:rPr>
              <w:t>26,1</w:t>
            </w:r>
          </w:p>
        </w:tc>
        <w:tc>
          <w:tcPr>
            <w:tcW w:w="491" w:type="pct"/>
            <w:shd w:val="clear" w:color="auto" w:fill="auto"/>
          </w:tcPr>
          <w:p w:rsidR="00F819CA" w:rsidRPr="00600B4E" w:rsidRDefault="00697C2B" w:rsidP="009B7AE0">
            <w:pPr>
              <w:autoSpaceDE w:val="0"/>
              <w:autoSpaceDN w:val="0"/>
              <w:adjustRightInd w:val="0"/>
              <w:spacing w:after="0" w:line="240" w:lineRule="auto"/>
              <w:ind w:firstLine="0"/>
              <w:jc w:val="center"/>
              <w:rPr>
                <w:rFonts w:eastAsiaTheme="minorHAnsi"/>
                <w:color w:val="000000"/>
                <w:sz w:val="18"/>
                <w:lang w:eastAsia="en-US"/>
              </w:rPr>
            </w:pPr>
            <w:r w:rsidRPr="00600B4E">
              <w:rPr>
                <w:rFonts w:eastAsiaTheme="minorHAnsi"/>
                <w:color w:val="000000"/>
                <w:sz w:val="18"/>
                <w:lang w:eastAsia="en-US"/>
              </w:rPr>
              <w:t>26,8</w:t>
            </w:r>
          </w:p>
        </w:tc>
        <w:tc>
          <w:tcPr>
            <w:tcW w:w="492" w:type="pct"/>
            <w:shd w:val="clear" w:color="auto" w:fill="auto"/>
          </w:tcPr>
          <w:p w:rsidR="00F819CA" w:rsidRPr="00600B4E" w:rsidRDefault="00697C2B" w:rsidP="009B7AE0">
            <w:pPr>
              <w:autoSpaceDE w:val="0"/>
              <w:autoSpaceDN w:val="0"/>
              <w:adjustRightInd w:val="0"/>
              <w:spacing w:after="0" w:line="240" w:lineRule="auto"/>
              <w:ind w:firstLine="0"/>
              <w:jc w:val="center"/>
              <w:rPr>
                <w:rFonts w:eastAsiaTheme="minorHAnsi"/>
                <w:color w:val="000000"/>
                <w:sz w:val="18"/>
                <w:lang w:eastAsia="en-US"/>
              </w:rPr>
            </w:pPr>
            <w:r w:rsidRPr="00600B4E">
              <w:rPr>
                <w:rFonts w:eastAsiaTheme="minorHAnsi"/>
                <w:color w:val="000000"/>
                <w:sz w:val="18"/>
                <w:lang w:eastAsia="en-US"/>
              </w:rPr>
              <w:t>27,5</w:t>
            </w:r>
          </w:p>
        </w:tc>
        <w:tc>
          <w:tcPr>
            <w:tcW w:w="492" w:type="pct"/>
            <w:shd w:val="clear" w:color="auto" w:fill="auto"/>
          </w:tcPr>
          <w:p w:rsidR="00F819CA" w:rsidRPr="00600B4E" w:rsidRDefault="00697C2B" w:rsidP="009B7AE0">
            <w:pPr>
              <w:autoSpaceDE w:val="0"/>
              <w:autoSpaceDN w:val="0"/>
              <w:adjustRightInd w:val="0"/>
              <w:spacing w:after="0" w:line="240" w:lineRule="auto"/>
              <w:ind w:firstLine="0"/>
              <w:jc w:val="center"/>
              <w:rPr>
                <w:rFonts w:eastAsiaTheme="minorHAnsi"/>
                <w:color w:val="000000"/>
                <w:sz w:val="18"/>
                <w:lang w:eastAsia="en-US"/>
              </w:rPr>
            </w:pPr>
            <w:r w:rsidRPr="00600B4E">
              <w:rPr>
                <w:rFonts w:eastAsiaTheme="minorHAnsi"/>
                <w:color w:val="000000"/>
                <w:sz w:val="18"/>
                <w:lang w:eastAsia="en-US"/>
              </w:rPr>
              <w:t>28,3</w:t>
            </w:r>
          </w:p>
        </w:tc>
        <w:tc>
          <w:tcPr>
            <w:tcW w:w="492" w:type="pct"/>
            <w:shd w:val="clear" w:color="auto" w:fill="auto"/>
          </w:tcPr>
          <w:p w:rsidR="00F819CA" w:rsidRPr="00600B4E" w:rsidRDefault="00697C2B" w:rsidP="009B7AE0">
            <w:pPr>
              <w:autoSpaceDE w:val="0"/>
              <w:autoSpaceDN w:val="0"/>
              <w:adjustRightInd w:val="0"/>
              <w:spacing w:after="0" w:line="240" w:lineRule="auto"/>
              <w:ind w:firstLine="0"/>
              <w:jc w:val="center"/>
              <w:rPr>
                <w:rFonts w:eastAsiaTheme="minorHAnsi"/>
                <w:color w:val="000000"/>
                <w:sz w:val="18"/>
                <w:lang w:eastAsia="en-US"/>
              </w:rPr>
            </w:pPr>
            <w:r w:rsidRPr="00600B4E">
              <w:rPr>
                <w:rFonts w:eastAsiaTheme="minorHAnsi"/>
                <w:color w:val="000000"/>
                <w:sz w:val="18"/>
                <w:lang w:eastAsia="en-US"/>
              </w:rPr>
              <w:t>29,0</w:t>
            </w:r>
          </w:p>
        </w:tc>
        <w:tc>
          <w:tcPr>
            <w:tcW w:w="492" w:type="pct"/>
            <w:shd w:val="clear" w:color="auto" w:fill="auto"/>
          </w:tcPr>
          <w:p w:rsidR="00F819CA" w:rsidRPr="00600B4E" w:rsidRDefault="00697C2B" w:rsidP="009B7AE0">
            <w:pPr>
              <w:autoSpaceDE w:val="0"/>
              <w:autoSpaceDN w:val="0"/>
              <w:adjustRightInd w:val="0"/>
              <w:spacing w:after="0" w:line="240" w:lineRule="auto"/>
              <w:ind w:firstLine="0"/>
              <w:jc w:val="center"/>
              <w:rPr>
                <w:rFonts w:eastAsiaTheme="minorHAnsi"/>
                <w:color w:val="000000"/>
                <w:sz w:val="18"/>
                <w:lang w:eastAsia="en-US"/>
              </w:rPr>
            </w:pPr>
            <w:r w:rsidRPr="00600B4E">
              <w:rPr>
                <w:rFonts w:eastAsiaTheme="minorHAnsi"/>
                <w:color w:val="000000"/>
                <w:sz w:val="18"/>
                <w:lang w:eastAsia="en-US"/>
              </w:rPr>
              <w:t>32,5</w:t>
            </w:r>
          </w:p>
        </w:tc>
      </w:tr>
      <w:tr w:rsidR="009D74C2" w:rsidTr="00F819CA">
        <w:trPr>
          <w:trHeight w:val="20"/>
        </w:trPr>
        <w:tc>
          <w:tcPr>
            <w:tcW w:w="1065" w:type="pct"/>
            <w:shd w:val="clear" w:color="auto" w:fill="auto"/>
          </w:tcPr>
          <w:p w:rsidR="00F819CA" w:rsidRPr="00600B4E" w:rsidRDefault="00697C2B" w:rsidP="009B7AE0">
            <w:pPr>
              <w:autoSpaceDE w:val="0"/>
              <w:autoSpaceDN w:val="0"/>
              <w:adjustRightInd w:val="0"/>
              <w:spacing w:after="0" w:line="240" w:lineRule="auto"/>
              <w:ind w:firstLine="0"/>
              <w:rPr>
                <w:rFonts w:eastAsiaTheme="minorHAnsi"/>
                <w:color w:val="000000"/>
                <w:sz w:val="18"/>
                <w:lang w:eastAsia="en-US"/>
              </w:rPr>
            </w:pPr>
            <w:r w:rsidRPr="00600B4E">
              <w:rPr>
                <w:rFonts w:eastAsiaTheme="minorHAnsi"/>
                <w:color w:val="000000"/>
                <w:sz w:val="18"/>
                <w:lang w:eastAsia="en-US"/>
              </w:rPr>
              <w:t>Пыть-Ях</w:t>
            </w:r>
          </w:p>
        </w:tc>
        <w:tc>
          <w:tcPr>
            <w:tcW w:w="492" w:type="pct"/>
            <w:shd w:val="clear" w:color="auto" w:fill="auto"/>
          </w:tcPr>
          <w:p w:rsidR="00F819CA" w:rsidRPr="00600B4E" w:rsidRDefault="00697C2B" w:rsidP="009B7AE0">
            <w:pPr>
              <w:autoSpaceDE w:val="0"/>
              <w:autoSpaceDN w:val="0"/>
              <w:adjustRightInd w:val="0"/>
              <w:spacing w:after="0" w:line="240" w:lineRule="auto"/>
              <w:ind w:firstLine="0"/>
              <w:jc w:val="center"/>
              <w:rPr>
                <w:rFonts w:eastAsiaTheme="minorHAnsi"/>
                <w:color w:val="000000"/>
                <w:sz w:val="18"/>
                <w:lang w:eastAsia="en-US"/>
              </w:rPr>
            </w:pPr>
            <w:r w:rsidRPr="00600B4E">
              <w:rPr>
                <w:rFonts w:eastAsiaTheme="minorHAnsi"/>
                <w:color w:val="000000"/>
                <w:sz w:val="18"/>
                <w:lang w:eastAsia="en-US"/>
              </w:rPr>
              <w:t>18,4</w:t>
            </w:r>
          </w:p>
        </w:tc>
        <w:tc>
          <w:tcPr>
            <w:tcW w:w="492" w:type="pct"/>
            <w:shd w:val="clear" w:color="auto" w:fill="auto"/>
          </w:tcPr>
          <w:p w:rsidR="00F819CA" w:rsidRPr="00600B4E" w:rsidRDefault="00697C2B" w:rsidP="009B7AE0">
            <w:pPr>
              <w:autoSpaceDE w:val="0"/>
              <w:autoSpaceDN w:val="0"/>
              <w:adjustRightInd w:val="0"/>
              <w:spacing w:after="0" w:line="240" w:lineRule="auto"/>
              <w:ind w:firstLine="0"/>
              <w:jc w:val="center"/>
              <w:rPr>
                <w:rFonts w:eastAsiaTheme="minorHAnsi"/>
                <w:color w:val="000000"/>
                <w:sz w:val="18"/>
                <w:lang w:eastAsia="en-US"/>
              </w:rPr>
            </w:pPr>
            <w:r w:rsidRPr="00600B4E">
              <w:rPr>
                <w:rFonts w:eastAsiaTheme="minorHAnsi"/>
                <w:color w:val="000000"/>
                <w:sz w:val="18"/>
                <w:lang w:eastAsia="en-US"/>
              </w:rPr>
              <w:t>19,4</w:t>
            </w:r>
          </w:p>
        </w:tc>
        <w:tc>
          <w:tcPr>
            <w:tcW w:w="492" w:type="pct"/>
            <w:shd w:val="clear" w:color="auto" w:fill="auto"/>
          </w:tcPr>
          <w:p w:rsidR="00F819CA" w:rsidRPr="00600B4E" w:rsidRDefault="00697C2B" w:rsidP="009B7AE0">
            <w:pPr>
              <w:autoSpaceDE w:val="0"/>
              <w:autoSpaceDN w:val="0"/>
              <w:adjustRightInd w:val="0"/>
              <w:spacing w:after="0" w:line="240" w:lineRule="auto"/>
              <w:ind w:firstLine="0"/>
              <w:jc w:val="center"/>
              <w:rPr>
                <w:rFonts w:eastAsiaTheme="minorHAnsi"/>
                <w:color w:val="000000"/>
                <w:sz w:val="18"/>
                <w:lang w:eastAsia="en-US"/>
              </w:rPr>
            </w:pPr>
            <w:r w:rsidRPr="00600B4E">
              <w:rPr>
                <w:rFonts w:eastAsiaTheme="minorHAnsi"/>
                <w:color w:val="000000"/>
                <w:sz w:val="18"/>
                <w:lang w:eastAsia="en-US"/>
              </w:rPr>
              <w:t>20,4</w:t>
            </w:r>
          </w:p>
        </w:tc>
        <w:tc>
          <w:tcPr>
            <w:tcW w:w="491" w:type="pct"/>
            <w:shd w:val="clear" w:color="auto" w:fill="auto"/>
          </w:tcPr>
          <w:p w:rsidR="00F819CA" w:rsidRPr="00600B4E" w:rsidRDefault="00697C2B" w:rsidP="009B7AE0">
            <w:pPr>
              <w:autoSpaceDE w:val="0"/>
              <w:autoSpaceDN w:val="0"/>
              <w:adjustRightInd w:val="0"/>
              <w:spacing w:after="0" w:line="240" w:lineRule="auto"/>
              <w:ind w:firstLine="0"/>
              <w:jc w:val="center"/>
              <w:rPr>
                <w:rFonts w:eastAsiaTheme="minorHAnsi"/>
                <w:color w:val="000000"/>
                <w:sz w:val="18"/>
                <w:lang w:eastAsia="en-US"/>
              </w:rPr>
            </w:pPr>
            <w:r w:rsidRPr="00600B4E">
              <w:rPr>
                <w:rFonts w:eastAsiaTheme="minorHAnsi"/>
                <w:color w:val="000000"/>
                <w:sz w:val="18"/>
                <w:lang w:eastAsia="en-US"/>
              </w:rPr>
              <w:t>21,4</w:t>
            </w:r>
          </w:p>
        </w:tc>
        <w:tc>
          <w:tcPr>
            <w:tcW w:w="492" w:type="pct"/>
            <w:shd w:val="clear" w:color="auto" w:fill="auto"/>
          </w:tcPr>
          <w:p w:rsidR="00F819CA" w:rsidRPr="00600B4E" w:rsidRDefault="00697C2B" w:rsidP="009B7AE0">
            <w:pPr>
              <w:autoSpaceDE w:val="0"/>
              <w:autoSpaceDN w:val="0"/>
              <w:adjustRightInd w:val="0"/>
              <w:spacing w:after="0" w:line="240" w:lineRule="auto"/>
              <w:ind w:firstLine="0"/>
              <w:jc w:val="center"/>
              <w:rPr>
                <w:rFonts w:eastAsiaTheme="minorHAnsi"/>
                <w:color w:val="000000"/>
                <w:sz w:val="18"/>
                <w:lang w:eastAsia="en-US"/>
              </w:rPr>
            </w:pPr>
            <w:r w:rsidRPr="00600B4E">
              <w:rPr>
                <w:rFonts w:eastAsiaTheme="minorHAnsi"/>
                <w:color w:val="000000"/>
                <w:sz w:val="18"/>
                <w:lang w:eastAsia="en-US"/>
              </w:rPr>
              <w:t>22,4</w:t>
            </w:r>
          </w:p>
        </w:tc>
        <w:tc>
          <w:tcPr>
            <w:tcW w:w="492" w:type="pct"/>
            <w:shd w:val="clear" w:color="auto" w:fill="auto"/>
          </w:tcPr>
          <w:p w:rsidR="00F819CA" w:rsidRPr="00600B4E" w:rsidRDefault="00697C2B" w:rsidP="009B7AE0">
            <w:pPr>
              <w:autoSpaceDE w:val="0"/>
              <w:autoSpaceDN w:val="0"/>
              <w:adjustRightInd w:val="0"/>
              <w:spacing w:after="0" w:line="240" w:lineRule="auto"/>
              <w:ind w:firstLine="0"/>
              <w:jc w:val="center"/>
              <w:rPr>
                <w:rFonts w:eastAsiaTheme="minorHAnsi"/>
                <w:color w:val="000000"/>
                <w:sz w:val="18"/>
                <w:lang w:eastAsia="en-US"/>
              </w:rPr>
            </w:pPr>
            <w:r w:rsidRPr="00600B4E">
              <w:rPr>
                <w:rFonts w:eastAsiaTheme="minorHAnsi"/>
                <w:color w:val="000000"/>
                <w:sz w:val="18"/>
                <w:lang w:eastAsia="en-US"/>
              </w:rPr>
              <w:t>23,4</w:t>
            </w:r>
          </w:p>
        </w:tc>
        <w:tc>
          <w:tcPr>
            <w:tcW w:w="492" w:type="pct"/>
            <w:shd w:val="clear" w:color="auto" w:fill="auto"/>
          </w:tcPr>
          <w:p w:rsidR="00F819CA" w:rsidRPr="00600B4E" w:rsidRDefault="00697C2B" w:rsidP="009B7AE0">
            <w:pPr>
              <w:autoSpaceDE w:val="0"/>
              <w:autoSpaceDN w:val="0"/>
              <w:adjustRightInd w:val="0"/>
              <w:spacing w:after="0" w:line="240" w:lineRule="auto"/>
              <w:ind w:firstLine="0"/>
              <w:jc w:val="center"/>
              <w:rPr>
                <w:rFonts w:eastAsiaTheme="minorHAnsi"/>
                <w:color w:val="000000"/>
                <w:sz w:val="18"/>
                <w:lang w:eastAsia="en-US"/>
              </w:rPr>
            </w:pPr>
            <w:r w:rsidRPr="00600B4E">
              <w:rPr>
                <w:rFonts w:eastAsiaTheme="minorHAnsi"/>
                <w:color w:val="000000"/>
                <w:sz w:val="18"/>
                <w:lang w:eastAsia="en-US"/>
              </w:rPr>
              <w:t>24,4</w:t>
            </w:r>
          </w:p>
        </w:tc>
        <w:tc>
          <w:tcPr>
            <w:tcW w:w="492" w:type="pct"/>
            <w:shd w:val="clear" w:color="auto" w:fill="auto"/>
          </w:tcPr>
          <w:p w:rsidR="00F819CA" w:rsidRPr="00600B4E" w:rsidRDefault="00697C2B" w:rsidP="009B7AE0">
            <w:pPr>
              <w:autoSpaceDE w:val="0"/>
              <w:autoSpaceDN w:val="0"/>
              <w:adjustRightInd w:val="0"/>
              <w:spacing w:after="0" w:line="240" w:lineRule="auto"/>
              <w:ind w:firstLine="0"/>
              <w:jc w:val="center"/>
              <w:rPr>
                <w:rFonts w:eastAsiaTheme="minorHAnsi"/>
                <w:color w:val="000000"/>
                <w:sz w:val="18"/>
                <w:lang w:eastAsia="en-US"/>
              </w:rPr>
            </w:pPr>
            <w:r w:rsidRPr="00600B4E">
              <w:rPr>
                <w:rFonts w:eastAsiaTheme="minorHAnsi"/>
                <w:color w:val="000000"/>
                <w:sz w:val="18"/>
                <w:lang w:eastAsia="en-US"/>
              </w:rPr>
              <w:t>29,4</w:t>
            </w:r>
          </w:p>
        </w:tc>
      </w:tr>
    </w:tbl>
    <w:p w:rsidR="00E87A00" w:rsidRPr="0071010C" w:rsidRDefault="00697C2B" w:rsidP="0071010C">
      <w:pPr>
        <w:spacing w:before="120" w:after="120" w:line="276" w:lineRule="auto"/>
        <w:jc w:val="both"/>
        <w:rPr>
          <w:sz w:val="24"/>
          <w:szCs w:val="24"/>
        </w:rPr>
      </w:pPr>
      <w:r w:rsidRPr="0071010C">
        <w:rPr>
          <w:sz w:val="24"/>
          <w:szCs w:val="24"/>
        </w:rPr>
        <w:t xml:space="preserve">Отношение материальной характеристики тепловых сетей, реконструированных за год, к общей материальной характеристике тепловых сетей представлено в таблице </w:t>
      </w:r>
      <w:r w:rsidRPr="0071010C">
        <w:rPr>
          <w:sz w:val="24"/>
          <w:szCs w:val="24"/>
        </w:rPr>
        <w:fldChar w:fldCharType="begin"/>
      </w:r>
      <w:r w:rsidRPr="0071010C">
        <w:rPr>
          <w:sz w:val="24"/>
          <w:szCs w:val="24"/>
        </w:rPr>
        <w:instrText xml:space="preserve"> REF _Ref90904639 \h  \* MERGEFORMAT </w:instrText>
      </w:r>
      <w:r w:rsidRPr="0071010C">
        <w:rPr>
          <w:sz w:val="24"/>
          <w:szCs w:val="24"/>
        </w:rPr>
      </w:r>
      <w:r w:rsidRPr="0071010C">
        <w:rPr>
          <w:sz w:val="24"/>
          <w:szCs w:val="24"/>
        </w:rPr>
        <w:fldChar w:fldCharType="separate"/>
      </w:r>
      <w:r w:rsidR="00B85BD6" w:rsidRPr="00B85BD6">
        <w:rPr>
          <w:sz w:val="24"/>
          <w:szCs w:val="24"/>
        </w:rPr>
        <w:t>Таблица 68</w:t>
      </w:r>
      <w:r w:rsidRPr="0071010C">
        <w:rPr>
          <w:sz w:val="24"/>
          <w:szCs w:val="24"/>
        </w:rPr>
        <w:fldChar w:fldCharType="end"/>
      </w:r>
      <w:r w:rsidRPr="0071010C">
        <w:rPr>
          <w:sz w:val="24"/>
          <w:szCs w:val="24"/>
        </w:rPr>
        <w:t>.</w:t>
      </w:r>
    </w:p>
    <w:p w:rsidR="00E87A00" w:rsidRPr="00D0663E" w:rsidRDefault="00697C2B" w:rsidP="00BD214C">
      <w:pPr>
        <w:keepNext/>
        <w:spacing w:before="120" w:after="0" w:line="240" w:lineRule="auto"/>
        <w:ind w:firstLine="0"/>
        <w:jc w:val="both"/>
        <w:rPr>
          <w:rFonts w:eastAsiaTheme="minorHAnsi" w:cstheme="minorBidi"/>
          <w:b/>
          <w:sz w:val="24"/>
          <w:szCs w:val="20"/>
          <w:lang w:eastAsia="en-US"/>
        </w:rPr>
      </w:pPr>
      <w:bookmarkStart w:id="416" w:name="_Ref90904639"/>
      <w:bookmarkStart w:id="417" w:name="_Toc90916946"/>
      <w:r w:rsidRPr="00D0663E">
        <w:rPr>
          <w:rFonts w:eastAsiaTheme="minorHAnsi" w:cstheme="minorBidi"/>
          <w:b/>
          <w:sz w:val="24"/>
          <w:szCs w:val="20"/>
          <w:lang w:eastAsia="en-US"/>
        </w:rPr>
        <w:t xml:space="preserve">Таблица </w:t>
      </w:r>
      <w:r w:rsidRPr="00D0663E">
        <w:rPr>
          <w:rFonts w:eastAsiaTheme="minorHAnsi" w:cstheme="minorBidi"/>
          <w:b/>
          <w:sz w:val="24"/>
          <w:szCs w:val="20"/>
          <w:lang w:eastAsia="en-US"/>
        </w:rPr>
        <w:fldChar w:fldCharType="begin"/>
      </w:r>
      <w:r w:rsidRPr="00D0663E">
        <w:rPr>
          <w:rFonts w:eastAsiaTheme="minorHAnsi" w:cstheme="minorBidi"/>
          <w:b/>
          <w:sz w:val="24"/>
          <w:szCs w:val="20"/>
          <w:lang w:eastAsia="en-US"/>
        </w:rPr>
        <w:instrText xml:space="preserve"> SEQ Таблица \* ARABIC </w:instrText>
      </w:r>
      <w:r w:rsidRPr="00D0663E">
        <w:rPr>
          <w:rFonts w:eastAsiaTheme="minorHAnsi" w:cstheme="minorBidi"/>
          <w:b/>
          <w:sz w:val="24"/>
          <w:szCs w:val="20"/>
          <w:lang w:eastAsia="en-US"/>
        </w:rPr>
        <w:fldChar w:fldCharType="separate"/>
      </w:r>
      <w:r w:rsidR="00B85BD6">
        <w:rPr>
          <w:rFonts w:eastAsiaTheme="minorHAnsi" w:cstheme="minorBidi"/>
          <w:b/>
          <w:noProof/>
          <w:sz w:val="24"/>
          <w:szCs w:val="20"/>
          <w:lang w:eastAsia="en-US"/>
        </w:rPr>
        <w:t>68</w:t>
      </w:r>
      <w:r w:rsidRPr="00D0663E">
        <w:rPr>
          <w:rFonts w:eastAsiaTheme="minorHAnsi" w:cstheme="minorBidi"/>
          <w:b/>
          <w:sz w:val="24"/>
          <w:szCs w:val="20"/>
          <w:lang w:eastAsia="en-US"/>
        </w:rPr>
        <w:fldChar w:fldCharType="end"/>
      </w:r>
      <w:bookmarkEnd w:id="416"/>
      <w:r w:rsidRPr="00D0663E">
        <w:rPr>
          <w:rFonts w:eastAsiaTheme="minorHAnsi" w:cstheme="minorBidi"/>
          <w:b/>
          <w:sz w:val="24"/>
          <w:szCs w:val="20"/>
          <w:lang w:eastAsia="en-US"/>
        </w:rPr>
        <w:t>. Отношение материальной характеристики тепловых сетей, реконструированных за год, к общей материальной характеристике тепловых сетей</w:t>
      </w:r>
      <w:bookmarkEnd w:id="417"/>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669"/>
        <w:gridCol w:w="4669"/>
      </w:tblGrid>
      <w:tr w:rsidR="009D74C2" w:rsidTr="00600B4E">
        <w:trPr>
          <w:trHeight w:val="352"/>
          <w:tblHeader/>
        </w:trPr>
        <w:tc>
          <w:tcPr>
            <w:tcW w:w="2500" w:type="pct"/>
            <w:shd w:val="clear" w:color="auto" w:fill="auto"/>
            <w:vAlign w:val="center"/>
          </w:tcPr>
          <w:p w:rsidR="00E87A00" w:rsidRPr="00600B4E" w:rsidRDefault="00697C2B" w:rsidP="00E87A00">
            <w:pPr>
              <w:autoSpaceDE w:val="0"/>
              <w:autoSpaceDN w:val="0"/>
              <w:adjustRightInd w:val="0"/>
              <w:spacing w:after="0" w:line="240" w:lineRule="auto"/>
              <w:ind w:firstLine="0"/>
              <w:jc w:val="center"/>
              <w:rPr>
                <w:rFonts w:eastAsiaTheme="minorHAnsi"/>
                <w:b/>
                <w:color w:val="000000"/>
                <w:sz w:val="18"/>
                <w:szCs w:val="24"/>
                <w:lang w:eastAsia="en-US"/>
              </w:rPr>
            </w:pPr>
            <w:r w:rsidRPr="00600B4E">
              <w:rPr>
                <w:rFonts w:eastAsiaTheme="minorHAnsi"/>
                <w:b/>
                <w:color w:val="000000"/>
                <w:sz w:val="18"/>
                <w:szCs w:val="24"/>
                <w:lang w:eastAsia="en-US"/>
              </w:rPr>
              <w:t>Система теплоснабжения</w:t>
            </w:r>
          </w:p>
        </w:tc>
        <w:tc>
          <w:tcPr>
            <w:tcW w:w="2500" w:type="pct"/>
            <w:shd w:val="clear" w:color="auto" w:fill="auto"/>
            <w:vAlign w:val="center"/>
          </w:tcPr>
          <w:p w:rsidR="00E87A00" w:rsidRPr="00600B4E" w:rsidRDefault="00697C2B" w:rsidP="00E87A00">
            <w:pPr>
              <w:autoSpaceDE w:val="0"/>
              <w:autoSpaceDN w:val="0"/>
              <w:adjustRightInd w:val="0"/>
              <w:spacing w:after="0" w:line="240" w:lineRule="auto"/>
              <w:ind w:firstLine="0"/>
              <w:jc w:val="center"/>
              <w:rPr>
                <w:rFonts w:eastAsiaTheme="minorHAnsi"/>
                <w:b/>
                <w:color w:val="000000"/>
                <w:sz w:val="18"/>
                <w:szCs w:val="24"/>
                <w:lang w:eastAsia="en-US"/>
              </w:rPr>
            </w:pPr>
            <w:r w:rsidRPr="00600B4E">
              <w:rPr>
                <w:rFonts w:eastAsiaTheme="minorHAnsi"/>
                <w:b/>
                <w:color w:val="000000"/>
                <w:sz w:val="18"/>
                <w:szCs w:val="24"/>
                <w:lang w:eastAsia="en-US"/>
              </w:rPr>
              <w:t>2022–2033</w:t>
            </w:r>
          </w:p>
        </w:tc>
      </w:tr>
      <w:tr w:rsidR="009D74C2" w:rsidTr="00600B4E">
        <w:trPr>
          <w:trHeight w:val="290"/>
        </w:trPr>
        <w:tc>
          <w:tcPr>
            <w:tcW w:w="2500" w:type="pct"/>
            <w:shd w:val="clear" w:color="auto" w:fill="auto"/>
          </w:tcPr>
          <w:p w:rsidR="00E87A00" w:rsidRPr="00600B4E" w:rsidRDefault="00697C2B" w:rsidP="00E87A00">
            <w:pPr>
              <w:autoSpaceDE w:val="0"/>
              <w:autoSpaceDN w:val="0"/>
              <w:adjustRightInd w:val="0"/>
              <w:spacing w:after="0" w:line="240" w:lineRule="auto"/>
              <w:ind w:firstLine="0"/>
              <w:rPr>
                <w:rFonts w:eastAsiaTheme="minorHAnsi"/>
                <w:color w:val="000000"/>
                <w:sz w:val="18"/>
                <w:szCs w:val="24"/>
                <w:lang w:eastAsia="en-US"/>
              </w:rPr>
            </w:pPr>
            <w:r w:rsidRPr="00600B4E">
              <w:rPr>
                <w:rFonts w:eastAsiaTheme="minorHAnsi"/>
                <w:color w:val="000000"/>
                <w:sz w:val="18"/>
                <w:szCs w:val="24"/>
                <w:lang w:eastAsia="en-US"/>
              </w:rPr>
              <w:t>Пыть-Ях</w:t>
            </w:r>
          </w:p>
        </w:tc>
        <w:tc>
          <w:tcPr>
            <w:tcW w:w="2500" w:type="pct"/>
            <w:shd w:val="clear" w:color="auto" w:fill="auto"/>
          </w:tcPr>
          <w:p w:rsidR="00E87A00" w:rsidRPr="00600B4E" w:rsidRDefault="00697C2B" w:rsidP="00E87A00">
            <w:pPr>
              <w:autoSpaceDE w:val="0"/>
              <w:autoSpaceDN w:val="0"/>
              <w:adjustRightInd w:val="0"/>
              <w:spacing w:after="0" w:line="240" w:lineRule="auto"/>
              <w:ind w:firstLine="0"/>
              <w:jc w:val="center"/>
              <w:rPr>
                <w:rFonts w:eastAsiaTheme="minorHAnsi"/>
                <w:color w:val="000000"/>
                <w:sz w:val="18"/>
                <w:szCs w:val="24"/>
                <w:lang w:eastAsia="en-US"/>
              </w:rPr>
            </w:pPr>
            <w:r w:rsidRPr="00600B4E">
              <w:rPr>
                <w:rFonts w:eastAsiaTheme="minorHAnsi"/>
                <w:color w:val="000000"/>
                <w:sz w:val="18"/>
                <w:szCs w:val="24"/>
                <w:lang w:eastAsia="en-US"/>
              </w:rPr>
              <w:t>0,000</w:t>
            </w:r>
          </w:p>
        </w:tc>
      </w:tr>
      <w:tr w:rsidR="009D74C2" w:rsidTr="00600B4E">
        <w:trPr>
          <w:trHeight w:val="319"/>
        </w:trPr>
        <w:tc>
          <w:tcPr>
            <w:tcW w:w="2500" w:type="pct"/>
            <w:shd w:val="clear" w:color="auto" w:fill="auto"/>
          </w:tcPr>
          <w:p w:rsidR="00E87A00" w:rsidRPr="00600B4E" w:rsidRDefault="00697C2B" w:rsidP="00E87A00">
            <w:pPr>
              <w:autoSpaceDE w:val="0"/>
              <w:autoSpaceDN w:val="0"/>
              <w:adjustRightInd w:val="0"/>
              <w:spacing w:after="0" w:line="240" w:lineRule="auto"/>
              <w:ind w:firstLine="0"/>
              <w:rPr>
                <w:rFonts w:eastAsiaTheme="minorHAnsi"/>
                <w:color w:val="000000"/>
                <w:sz w:val="18"/>
                <w:szCs w:val="24"/>
                <w:lang w:eastAsia="en-US"/>
              </w:rPr>
            </w:pPr>
            <w:r w:rsidRPr="00600B4E">
              <w:rPr>
                <w:rFonts w:eastAsiaTheme="minorHAnsi"/>
                <w:color w:val="000000"/>
                <w:sz w:val="18"/>
                <w:szCs w:val="24"/>
                <w:lang w:eastAsia="en-US"/>
              </w:rPr>
              <w:t>Мамонтовская</w:t>
            </w:r>
          </w:p>
        </w:tc>
        <w:tc>
          <w:tcPr>
            <w:tcW w:w="2500" w:type="pct"/>
            <w:shd w:val="clear" w:color="auto" w:fill="auto"/>
          </w:tcPr>
          <w:p w:rsidR="00E87A00" w:rsidRPr="00600B4E" w:rsidRDefault="00697C2B" w:rsidP="00E87A00">
            <w:pPr>
              <w:autoSpaceDE w:val="0"/>
              <w:autoSpaceDN w:val="0"/>
              <w:adjustRightInd w:val="0"/>
              <w:spacing w:after="0" w:line="240" w:lineRule="auto"/>
              <w:ind w:firstLine="0"/>
              <w:jc w:val="center"/>
              <w:rPr>
                <w:rFonts w:eastAsiaTheme="minorHAnsi"/>
                <w:color w:val="000000"/>
                <w:sz w:val="18"/>
                <w:szCs w:val="24"/>
                <w:lang w:eastAsia="en-US"/>
              </w:rPr>
            </w:pPr>
            <w:r w:rsidRPr="00600B4E">
              <w:rPr>
                <w:rFonts w:eastAsiaTheme="minorHAnsi"/>
                <w:color w:val="000000"/>
                <w:sz w:val="18"/>
                <w:szCs w:val="24"/>
                <w:lang w:eastAsia="en-US"/>
              </w:rPr>
              <w:t>0,189</w:t>
            </w:r>
          </w:p>
        </w:tc>
      </w:tr>
      <w:tr w:rsidR="009D74C2" w:rsidTr="00600B4E">
        <w:trPr>
          <w:trHeight w:val="290"/>
        </w:trPr>
        <w:tc>
          <w:tcPr>
            <w:tcW w:w="2500" w:type="pct"/>
            <w:shd w:val="clear" w:color="auto" w:fill="auto"/>
          </w:tcPr>
          <w:p w:rsidR="00E87A00" w:rsidRPr="00600B4E" w:rsidRDefault="00697C2B" w:rsidP="00E87A00">
            <w:pPr>
              <w:autoSpaceDE w:val="0"/>
              <w:autoSpaceDN w:val="0"/>
              <w:adjustRightInd w:val="0"/>
              <w:spacing w:after="0" w:line="240" w:lineRule="auto"/>
              <w:ind w:firstLine="0"/>
              <w:rPr>
                <w:rFonts w:eastAsiaTheme="minorHAnsi"/>
                <w:color w:val="000000"/>
                <w:sz w:val="18"/>
                <w:szCs w:val="24"/>
                <w:lang w:eastAsia="en-US"/>
              </w:rPr>
            </w:pPr>
            <w:r w:rsidRPr="00600B4E">
              <w:rPr>
                <w:rFonts w:eastAsiaTheme="minorHAnsi"/>
                <w:color w:val="000000"/>
                <w:sz w:val="18"/>
                <w:szCs w:val="24"/>
                <w:lang w:eastAsia="en-US"/>
              </w:rPr>
              <w:t>ДЕ</w:t>
            </w:r>
            <w:r w:rsidRPr="00600B4E">
              <w:rPr>
                <w:rFonts w:eastAsiaTheme="minorHAnsi"/>
                <w:color w:val="000000"/>
                <w:sz w:val="18"/>
                <w:szCs w:val="24"/>
                <w:lang w:eastAsia="en-US"/>
              </w:rPr>
              <w:t xml:space="preserve"> 3 мкр.</w:t>
            </w:r>
          </w:p>
        </w:tc>
        <w:tc>
          <w:tcPr>
            <w:tcW w:w="2500" w:type="pct"/>
            <w:shd w:val="clear" w:color="auto" w:fill="auto"/>
          </w:tcPr>
          <w:p w:rsidR="00E87A00" w:rsidRPr="00600B4E" w:rsidRDefault="00697C2B" w:rsidP="00E87A00">
            <w:pPr>
              <w:autoSpaceDE w:val="0"/>
              <w:autoSpaceDN w:val="0"/>
              <w:adjustRightInd w:val="0"/>
              <w:spacing w:after="0" w:line="240" w:lineRule="auto"/>
              <w:ind w:firstLine="0"/>
              <w:jc w:val="center"/>
              <w:rPr>
                <w:rFonts w:eastAsiaTheme="minorHAnsi"/>
                <w:color w:val="000000"/>
                <w:sz w:val="18"/>
                <w:szCs w:val="24"/>
                <w:lang w:eastAsia="en-US"/>
              </w:rPr>
            </w:pPr>
            <w:r w:rsidRPr="00600B4E">
              <w:rPr>
                <w:rFonts w:eastAsiaTheme="minorHAnsi"/>
                <w:color w:val="000000"/>
                <w:sz w:val="18"/>
                <w:szCs w:val="24"/>
                <w:lang w:eastAsia="en-US"/>
              </w:rPr>
              <w:t>0,074</w:t>
            </w:r>
          </w:p>
        </w:tc>
      </w:tr>
      <w:tr w:rsidR="009D74C2" w:rsidTr="00600B4E">
        <w:trPr>
          <w:trHeight w:val="290"/>
        </w:trPr>
        <w:tc>
          <w:tcPr>
            <w:tcW w:w="2500" w:type="pct"/>
            <w:shd w:val="clear" w:color="auto" w:fill="auto"/>
          </w:tcPr>
          <w:p w:rsidR="00E87A00" w:rsidRPr="00600B4E" w:rsidRDefault="00697C2B" w:rsidP="00E87A00">
            <w:pPr>
              <w:autoSpaceDE w:val="0"/>
              <w:autoSpaceDN w:val="0"/>
              <w:adjustRightInd w:val="0"/>
              <w:spacing w:after="0" w:line="240" w:lineRule="auto"/>
              <w:ind w:firstLine="0"/>
              <w:rPr>
                <w:rFonts w:eastAsiaTheme="minorHAnsi"/>
                <w:color w:val="000000"/>
                <w:sz w:val="18"/>
                <w:szCs w:val="24"/>
                <w:lang w:eastAsia="en-US"/>
              </w:rPr>
            </w:pPr>
            <w:r w:rsidRPr="00600B4E">
              <w:rPr>
                <w:rFonts w:eastAsiaTheme="minorHAnsi"/>
                <w:color w:val="000000"/>
                <w:sz w:val="18"/>
                <w:szCs w:val="24"/>
                <w:lang w:eastAsia="en-US"/>
              </w:rPr>
              <w:t>Таежная</w:t>
            </w:r>
          </w:p>
        </w:tc>
        <w:tc>
          <w:tcPr>
            <w:tcW w:w="2500" w:type="pct"/>
            <w:shd w:val="clear" w:color="auto" w:fill="auto"/>
          </w:tcPr>
          <w:p w:rsidR="00E87A00" w:rsidRPr="00600B4E" w:rsidRDefault="00697C2B" w:rsidP="00E87A00">
            <w:pPr>
              <w:autoSpaceDE w:val="0"/>
              <w:autoSpaceDN w:val="0"/>
              <w:adjustRightInd w:val="0"/>
              <w:spacing w:after="0" w:line="240" w:lineRule="auto"/>
              <w:ind w:firstLine="0"/>
              <w:jc w:val="center"/>
              <w:rPr>
                <w:rFonts w:eastAsiaTheme="minorHAnsi"/>
                <w:color w:val="000000"/>
                <w:sz w:val="18"/>
                <w:szCs w:val="24"/>
                <w:lang w:eastAsia="en-US"/>
              </w:rPr>
            </w:pPr>
            <w:r w:rsidRPr="00600B4E">
              <w:rPr>
                <w:rFonts w:eastAsiaTheme="minorHAnsi"/>
                <w:color w:val="000000"/>
                <w:sz w:val="18"/>
                <w:szCs w:val="24"/>
                <w:lang w:eastAsia="en-US"/>
              </w:rPr>
              <w:t>0,184</w:t>
            </w:r>
          </w:p>
        </w:tc>
      </w:tr>
      <w:tr w:rsidR="009D74C2" w:rsidTr="00600B4E">
        <w:trPr>
          <w:trHeight w:val="290"/>
        </w:trPr>
        <w:tc>
          <w:tcPr>
            <w:tcW w:w="2500" w:type="pct"/>
            <w:shd w:val="clear" w:color="auto" w:fill="auto"/>
          </w:tcPr>
          <w:p w:rsidR="00E87A00" w:rsidRPr="00600B4E" w:rsidRDefault="00697C2B" w:rsidP="00E87A00">
            <w:pPr>
              <w:autoSpaceDE w:val="0"/>
              <w:autoSpaceDN w:val="0"/>
              <w:adjustRightInd w:val="0"/>
              <w:spacing w:after="0" w:line="240" w:lineRule="auto"/>
              <w:ind w:firstLine="0"/>
              <w:rPr>
                <w:rFonts w:eastAsiaTheme="minorHAnsi"/>
                <w:color w:val="000000"/>
                <w:sz w:val="18"/>
                <w:szCs w:val="24"/>
                <w:lang w:eastAsia="en-US"/>
              </w:rPr>
            </w:pPr>
            <w:r w:rsidRPr="00600B4E">
              <w:rPr>
                <w:rFonts w:eastAsiaTheme="minorHAnsi"/>
                <w:color w:val="000000"/>
                <w:sz w:val="18"/>
                <w:szCs w:val="24"/>
                <w:lang w:eastAsia="en-US"/>
              </w:rPr>
              <w:t>2А мкр</w:t>
            </w:r>
          </w:p>
        </w:tc>
        <w:tc>
          <w:tcPr>
            <w:tcW w:w="2500" w:type="pct"/>
            <w:shd w:val="clear" w:color="auto" w:fill="auto"/>
          </w:tcPr>
          <w:p w:rsidR="00E87A00" w:rsidRPr="00600B4E" w:rsidRDefault="00697C2B" w:rsidP="00E87A00">
            <w:pPr>
              <w:autoSpaceDE w:val="0"/>
              <w:autoSpaceDN w:val="0"/>
              <w:adjustRightInd w:val="0"/>
              <w:spacing w:after="0" w:line="240" w:lineRule="auto"/>
              <w:ind w:firstLine="0"/>
              <w:jc w:val="center"/>
              <w:rPr>
                <w:rFonts w:eastAsiaTheme="minorHAnsi"/>
                <w:color w:val="000000"/>
                <w:sz w:val="18"/>
                <w:szCs w:val="24"/>
                <w:lang w:eastAsia="en-US"/>
              </w:rPr>
            </w:pPr>
            <w:r w:rsidRPr="00600B4E">
              <w:rPr>
                <w:rFonts w:eastAsiaTheme="minorHAnsi"/>
                <w:color w:val="000000"/>
                <w:sz w:val="18"/>
                <w:szCs w:val="24"/>
                <w:lang w:eastAsia="en-US"/>
              </w:rPr>
              <w:t>0,106</w:t>
            </w:r>
          </w:p>
        </w:tc>
      </w:tr>
    </w:tbl>
    <w:p w:rsidR="00E87A00" w:rsidRPr="00E87A00" w:rsidRDefault="00697C2B" w:rsidP="0071010C">
      <w:pPr>
        <w:spacing w:before="120" w:after="120" w:line="276" w:lineRule="auto"/>
        <w:jc w:val="both"/>
      </w:pPr>
      <w:r w:rsidRPr="0071010C">
        <w:rPr>
          <w:sz w:val="24"/>
          <w:szCs w:val="24"/>
        </w:rPr>
        <w:t xml:space="preserve">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 представлено в таблице </w:t>
      </w:r>
      <w:r w:rsidRPr="0071010C">
        <w:rPr>
          <w:sz w:val="24"/>
          <w:szCs w:val="24"/>
        </w:rPr>
        <w:fldChar w:fldCharType="begin"/>
      </w:r>
      <w:r w:rsidRPr="0071010C">
        <w:rPr>
          <w:sz w:val="24"/>
          <w:szCs w:val="24"/>
        </w:rPr>
        <w:instrText xml:space="preserve"> REF _Ref90904872 \h  \* MERGEFORMAT </w:instrText>
      </w:r>
      <w:r w:rsidRPr="0071010C">
        <w:rPr>
          <w:sz w:val="24"/>
          <w:szCs w:val="24"/>
        </w:rPr>
      </w:r>
      <w:r w:rsidRPr="0071010C">
        <w:rPr>
          <w:sz w:val="24"/>
          <w:szCs w:val="24"/>
        </w:rPr>
        <w:fldChar w:fldCharType="separate"/>
      </w:r>
      <w:r w:rsidR="00B85BD6" w:rsidRPr="00B85BD6">
        <w:rPr>
          <w:sz w:val="24"/>
          <w:szCs w:val="24"/>
        </w:rPr>
        <w:t>Таблица 69</w:t>
      </w:r>
      <w:r w:rsidRPr="0071010C">
        <w:rPr>
          <w:sz w:val="24"/>
          <w:szCs w:val="24"/>
        </w:rPr>
        <w:fldChar w:fldCharType="end"/>
      </w:r>
      <w:r w:rsidRPr="0071010C">
        <w:rPr>
          <w:sz w:val="24"/>
          <w:szCs w:val="24"/>
        </w:rPr>
        <w:t>.</w:t>
      </w:r>
    </w:p>
    <w:p w:rsidR="00E87A00" w:rsidRPr="00E87A00" w:rsidRDefault="00697C2B" w:rsidP="00E87A00"/>
    <w:p w:rsidR="00E87A00" w:rsidRPr="00E87A00" w:rsidRDefault="00697C2B" w:rsidP="00E87A00">
      <w:r w:rsidRPr="00E87A00">
        <w:br w:type="page"/>
      </w:r>
    </w:p>
    <w:p w:rsidR="00E87A00" w:rsidRPr="00E87A00" w:rsidRDefault="00697C2B" w:rsidP="00E87A00">
      <w:pPr>
        <w:sectPr w:rsidR="00E87A00" w:rsidRPr="00E87A00" w:rsidSect="00600B4E">
          <w:pgSz w:w="11906" w:h="16838"/>
          <w:pgMar w:top="1134" w:right="851" w:bottom="1134" w:left="1701" w:header="708" w:footer="708"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E87A00" w:rsidRPr="00D0663E" w:rsidRDefault="00697C2B" w:rsidP="00BD214C">
      <w:pPr>
        <w:keepNext/>
        <w:spacing w:before="120" w:after="0" w:line="240" w:lineRule="auto"/>
        <w:ind w:firstLine="0"/>
        <w:jc w:val="both"/>
        <w:rPr>
          <w:rFonts w:eastAsiaTheme="minorHAnsi" w:cstheme="minorBidi"/>
          <w:b/>
          <w:sz w:val="24"/>
          <w:szCs w:val="20"/>
          <w:lang w:eastAsia="en-US"/>
        </w:rPr>
      </w:pPr>
      <w:bookmarkStart w:id="418" w:name="_Ref90904872"/>
      <w:bookmarkStart w:id="419" w:name="_Toc90916947"/>
      <w:r w:rsidRPr="00D0663E">
        <w:rPr>
          <w:rFonts w:eastAsiaTheme="minorHAnsi" w:cstheme="minorBidi"/>
          <w:b/>
          <w:sz w:val="24"/>
          <w:szCs w:val="20"/>
          <w:lang w:eastAsia="en-US"/>
        </w:rPr>
        <w:lastRenderedPageBreak/>
        <w:t xml:space="preserve">Таблица </w:t>
      </w:r>
      <w:r w:rsidRPr="00D0663E">
        <w:rPr>
          <w:rFonts w:eastAsiaTheme="minorHAnsi" w:cstheme="minorBidi"/>
          <w:b/>
          <w:sz w:val="24"/>
          <w:szCs w:val="20"/>
          <w:lang w:eastAsia="en-US"/>
        </w:rPr>
        <w:fldChar w:fldCharType="begin"/>
      </w:r>
      <w:r w:rsidRPr="00D0663E">
        <w:rPr>
          <w:rFonts w:eastAsiaTheme="minorHAnsi" w:cstheme="minorBidi"/>
          <w:b/>
          <w:sz w:val="24"/>
          <w:szCs w:val="20"/>
          <w:lang w:eastAsia="en-US"/>
        </w:rPr>
        <w:instrText xml:space="preserve"> SEQ Таблица \* ARABIC </w:instrText>
      </w:r>
      <w:r w:rsidRPr="00D0663E">
        <w:rPr>
          <w:rFonts w:eastAsiaTheme="minorHAnsi" w:cstheme="minorBidi"/>
          <w:b/>
          <w:sz w:val="24"/>
          <w:szCs w:val="20"/>
          <w:lang w:eastAsia="en-US"/>
        </w:rPr>
        <w:fldChar w:fldCharType="separate"/>
      </w:r>
      <w:r w:rsidR="00B85BD6">
        <w:rPr>
          <w:rFonts w:eastAsiaTheme="minorHAnsi" w:cstheme="minorBidi"/>
          <w:b/>
          <w:noProof/>
          <w:sz w:val="24"/>
          <w:szCs w:val="20"/>
          <w:lang w:eastAsia="en-US"/>
        </w:rPr>
        <w:t>69</w:t>
      </w:r>
      <w:r w:rsidRPr="00D0663E">
        <w:rPr>
          <w:rFonts w:eastAsiaTheme="minorHAnsi" w:cstheme="minorBidi"/>
          <w:b/>
          <w:sz w:val="24"/>
          <w:szCs w:val="20"/>
          <w:lang w:eastAsia="en-US"/>
        </w:rPr>
        <w:fldChar w:fldCharType="end"/>
      </w:r>
      <w:bookmarkEnd w:id="418"/>
      <w:r w:rsidRPr="00D0663E">
        <w:rPr>
          <w:rFonts w:eastAsiaTheme="minorHAnsi" w:cstheme="minorBidi"/>
          <w:b/>
          <w:sz w:val="24"/>
          <w:szCs w:val="20"/>
          <w:lang w:eastAsia="en-US"/>
        </w:rPr>
        <w:t xml:space="preserve">. Отношение установленной тепловой мощности </w:t>
      </w:r>
      <w:r w:rsidRPr="00D0663E">
        <w:rPr>
          <w:rFonts w:eastAsiaTheme="minorHAnsi" w:cstheme="minorBidi"/>
          <w:b/>
          <w:sz w:val="24"/>
          <w:szCs w:val="20"/>
          <w:lang w:eastAsia="en-US"/>
        </w:rPr>
        <w:t>оборудования источников тепловой энергии, реконструированного за год, к общей установленной тепловой мощности источников тепловой энергии</w:t>
      </w:r>
      <w:bookmarkEnd w:id="419"/>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829"/>
        <w:gridCol w:w="954"/>
        <w:gridCol w:w="951"/>
        <w:gridCol w:w="953"/>
        <w:gridCol w:w="953"/>
        <w:gridCol w:w="953"/>
        <w:gridCol w:w="953"/>
        <w:gridCol w:w="953"/>
        <w:gridCol w:w="953"/>
        <w:gridCol w:w="950"/>
        <w:gridCol w:w="956"/>
        <w:gridCol w:w="956"/>
        <w:gridCol w:w="956"/>
      </w:tblGrid>
      <w:tr w:rsidR="009D74C2" w:rsidTr="00165485">
        <w:trPr>
          <w:trHeight w:val="20"/>
          <w:tblHeader/>
        </w:trPr>
        <w:tc>
          <w:tcPr>
            <w:tcW w:w="991" w:type="pct"/>
            <w:shd w:val="clear" w:color="auto" w:fill="auto"/>
            <w:vAlign w:val="center"/>
          </w:tcPr>
          <w:p w:rsidR="009D200A" w:rsidRPr="007815BC" w:rsidRDefault="00697C2B" w:rsidP="00165485">
            <w:pPr>
              <w:autoSpaceDE w:val="0"/>
              <w:autoSpaceDN w:val="0"/>
              <w:adjustRightInd w:val="0"/>
              <w:spacing w:after="0" w:line="23" w:lineRule="atLeast"/>
              <w:ind w:firstLine="0"/>
              <w:jc w:val="center"/>
              <w:rPr>
                <w:rFonts w:eastAsiaTheme="minorHAnsi"/>
                <w:b/>
                <w:bCs/>
                <w:sz w:val="18"/>
                <w:lang w:eastAsia="en-US"/>
              </w:rPr>
            </w:pPr>
            <w:r w:rsidRPr="007815BC">
              <w:rPr>
                <w:rFonts w:eastAsiaTheme="minorHAnsi"/>
                <w:b/>
                <w:bCs/>
                <w:sz w:val="18"/>
                <w:lang w:eastAsia="en-US"/>
              </w:rPr>
              <w:t>Котельная</w:t>
            </w:r>
          </w:p>
        </w:tc>
        <w:tc>
          <w:tcPr>
            <w:tcW w:w="334" w:type="pct"/>
            <w:shd w:val="clear" w:color="auto" w:fill="auto"/>
            <w:vAlign w:val="center"/>
          </w:tcPr>
          <w:p w:rsidR="009D200A" w:rsidRPr="007815BC" w:rsidRDefault="00697C2B" w:rsidP="00165485">
            <w:pPr>
              <w:autoSpaceDE w:val="0"/>
              <w:autoSpaceDN w:val="0"/>
              <w:adjustRightInd w:val="0"/>
              <w:spacing w:after="0" w:line="23" w:lineRule="atLeast"/>
              <w:ind w:firstLine="0"/>
              <w:jc w:val="center"/>
              <w:rPr>
                <w:rFonts w:eastAsiaTheme="minorHAnsi"/>
                <w:b/>
                <w:bCs/>
                <w:sz w:val="18"/>
                <w:lang w:eastAsia="en-US"/>
              </w:rPr>
            </w:pPr>
            <w:r w:rsidRPr="007815BC">
              <w:rPr>
                <w:rFonts w:eastAsiaTheme="minorHAnsi"/>
                <w:b/>
                <w:bCs/>
                <w:sz w:val="18"/>
                <w:lang w:eastAsia="en-US"/>
              </w:rPr>
              <w:t>2022</w:t>
            </w:r>
          </w:p>
        </w:tc>
        <w:tc>
          <w:tcPr>
            <w:tcW w:w="333" w:type="pct"/>
            <w:shd w:val="clear" w:color="auto" w:fill="auto"/>
            <w:vAlign w:val="center"/>
          </w:tcPr>
          <w:p w:rsidR="009D200A" w:rsidRPr="007815BC" w:rsidRDefault="00697C2B" w:rsidP="00165485">
            <w:pPr>
              <w:autoSpaceDE w:val="0"/>
              <w:autoSpaceDN w:val="0"/>
              <w:adjustRightInd w:val="0"/>
              <w:spacing w:after="0" w:line="23" w:lineRule="atLeast"/>
              <w:ind w:firstLine="0"/>
              <w:jc w:val="center"/>
              <w:rPr>
                <w:rFonts w:eastAsiaTheme="minorHAnsi"/>
                <w:b/>
                <w:bCs/>
                <w:sz w:val="18"/>
                <w:lang w:eastAsia="en-US"/>
              </w:rPr>
            </w:pPr>
            <w:r w:rsidRPr="007815BC">
              <w:rPr>
                <w:rFonts w:eastAsiaTheme="minorHAnsi"/>
                <w:b/>
                <w:bCs/>
                <w:sz w:val="18"/>
                <w:lang w:eastAsia="en-US"/>
              </w:rPr>
              <w:t>2023</w:t>
            </w:r>
          </w:p>
        </w:tc>
        <w:tc>
          <w:tcPr>
            <w:tcW w:w="334" w:type="pct"/>
            <w:shd w:val="clear" w:color="auto" w:fill="auto"/>
            <w:vAlign w:val="center"/>
          </w:tcPr>
          <w:p w:rsidR="009D200A" w:rsidRPr="007815BC" w:rsidRDefault="00697C2B" w:rsidP="00165485">
            <w:pPr>
              <w:autoSpaceDE w:val="0"/>
              <w:autoSpaceDN w:val="0"/>
              <w:adjustRightInd w:val="0"/>
              <w:spacing w:after="0" w:line="23" w:lineRule="atLeast"/>
              <w:ind w:firstLine="0"/>
              <w:jc w:val="center"/>
              <w:rPr>
                <w:rFonts w:eastAsiaTheme="minorHAnsi"/>
                <w:b/>
                <w:bCs/>
                <w:sz w:val="18"/>
                <w:lang w:eastAsia="en-US"/>
              </w:rPr>
            </w:pPr>
            <w:r w:rsidRPr="007815BC">
              <w:rPr>
                <w:rFonts w:eastAsiaTheme="minorHAnsi"/>
                <w:b/>
                <w:bCs/>
                <w:sz w:val="18"/>
                <w:lang w:eastAsia="en-US"/>
              </w:rPr>
              <w:t>2024</w:t>
            </w:r>
          </w:p>
        </w:tc>
        <w:tc>
          <w:tcPr>
            <w:tcW w:w="334" w:type="pct"/>
            <w:shd w:val="clear" w:color="auto" w:fill="auto"/>
            <w:vAlign w:val="center"/>
          </w:tcPr>
          <w:p w:rsidR="009D200A" w:rsidRPr="007815BC" w:rsidRDefault="00697C2B" w:rsidP="00165485">
            <w:pPr>
              <w:autoSpaceDE w:val="0"/>
              <w:autoSpaceDN w:val="0"/>
              <w:adjustRightInd w:val="0"/>
              <w:spacing w:after="0" w:line="23" w:lineRule="atLeast"/>
              <w:ind w:firstLine="0"/>
              <w:jc w:val="center"/>
              <w:rPr>
                <w:rFonts w:eastAsiaTheme="minorHAnsi"/>
                <w:b/>
                <w:bCs/>
                <w:sz w:val="18"/>
                <w:lang w:eastAsia="en-US"/>
              </w:rPr>
            </w:pPr>
            <w:r w:rsidRPr="007815BC">
              <w:rPr>
                <w:rFonts w:eastAsiaTheme="minorHAnsi"/>
                <w:b/>
                <w:bCs/>
                <w:sz w:val="18"/>
                <w:lang w:eastAsia="en-US"/>
              </w:rPr>
              <w:t>2025</w:t>
            </w:r>
          </w:p>
        </w:tc>
        <w:tc>
          <w:tcPr>
            <w:tcW w:w="334" w:type="pct"/>
            <w:shd w:val="clear" w:color="auto" w:fill="auto"/>
            <w:vAlign w:val="center"/>
          </w:tcPr>
          <w:p w:rsidR="009D200A" w:rsidRPr="007815BC" w:rsidRDefault="00697C2B" w:rsidP="00165485">
            <w:pPr>
              <w:autoSpaceDE w:val="0"/>
              <w:autoSpaceDN w:val="0"/>
              <w:adjustRightInd w:val="0"/>
              <w:spacing w:after="0" w:line="23" w:lineRule="atLeast"/>
              <w:ind w:firstLine="0"/>
              <w:jc w:val="center"/>
              <w:rPr>
                <w:rFonts w:eastAsiaTheme="minorHAnsi"/>
                <w:b/>
                <w:bCs/>
                <w:sz w:val="18"/>
                <w:lang w:eastAsia="en-US"/>
              </w:rPr>
            </w:pPr>
            <w:r w:rsidRPr="007815BC">
              <w:rPr>
                <w:rFonts w:eastAsiaTheme="minorHAnsi"/>
                <w:b/>
                <w:bCs/>
                <w:sz w:val="18"/>
                <w:lang w:eastAsia="en-US"/>
              </w:rPr>
              <w:t>2026</w:t>
            </w:r>
          </w:p>
        </w:tc>
        <w:tc>
          <w:tcPr>
            <w:tcW w:w="334" w:type="pct"/>
            <w:shd w:val="clear" w:color="auto" w:fill="auto"/>
            <w:vAlign w:val="center"/>
          </w:tcPr>
          <w:p w:rsidR="009D200A" w:rsidRPr="007815BC" w:rsidRDefault="00697C2B" w:rsidP="00165485">
            <w:pPr>
              <w:autoSpaceDE w:val="0"/>
              <w:autoSpaceDN w:val="0"/>
              <w:adjustRightInd w:val="0"/>
              <w:spacing w:after="0" w:line="23" w:lineRule="atLeast"/>
              <w:ind w:firstLine="0"/>
              <w:jc w:val="center"/>
              <w:rPr>
                <w:rFonts w:eastAsiaTheme="minorHAnsi"/>
                <w:b/>
                <w:bCs/>
                <w:sz w:val="18"/>
                <w:lang w:eastAsia="en-US"/>
              </w:rPr>
            </w:pPr>
            <w:r w:rsidRPr="007815BC">
              <w:rPr>
                <w:rFonts w:eastAsiaTheme="minorHAnsi"/>
                <w:b/>
                <w:bCs/>
                <w:sz w:val="18"/>
                <w:lang w:eastAsia="en-US"/>
              </w:rPr>
              <w:t>2027</w:t>
            </w:r>
          </w:p>
        </w:tc>
        <w:tc>
          <w:tcPr>
            <w:tcW w:w="334" w:type="pct"/>
            <w:shd w:val="clear" w:color="auto" w:fill="auto"/>
            <w:vAlign w:val="center"/>
          </w:tcPr>
          <w:p w:rsidR="009D200A" w:rsidRPr="007815BC" w:rsidRDefault="00697C2B" w:rsidP="00165485">
            <w:pPr>
              <w:autoSpaceDE w:val="0"/>
              <w:autoSpaceDN w:val="0"/>
              <w:adjustRightInd w:val="0"/>
              <w:spacing w:after="0" w:line="23" w:lineRule="atLeast"/>
              <w:ind w:firstLine="0"/>
              <w:jc w:val="center"/>
              <w:rPr>
                <w:rFonts w:eastAsiaTheme="minorHAnsi"/>
                <w:b/>
                <w:bCs/>
                <w:sz w:val="18"/>
                <w:lang w:eastAsia="en-US"/>
              </w:rPr>
            </w:pPr>
            <w:r w:rsidRPr="007815BC">
              <w:rPr>
                <w:rFonts w:eastAsiaTheme="minorHAnsi"/>
                <w:b/>
                <w:bCs/>
                <w:sz w:val="18"/>
                <w:lang w:eastAsia="en-US"/>
              </w:rPr>
              <w:t>2028</w:t>
            </w:r>
          </w:p>
        </w:tc>
        <w:tc>
          <w:tcPr>
            <w:tcW w:w="334" w:type="pct"/>
            <w:shd w:val="clear" w:color="auto" w:fill="auto"/>
            <w:vAlign w:val="center"/>
          </w:tcPr>
          <w:p w:rsidR="009D200A" w:rsidRPr="007815BC" w:rsidRDefault="00697C2B" w:rsidP="00165485">
            <w:pPr>
              <w:autoSpaceDE w:val="0"/>
              <w:autoSpaceDN w:val="0"/>
              <w:adjustRightInd w:val="0"/>
              <w:spacing w:after="0" w:line="23" w:lineRule="atLeast"/>
              <w:ind w:firstLine="0"/>
              <w:jc w:val="center"/>
              <w:rPr>
                <w:rFonts w:eastAsiaTheme="minorHAnsi"/>
                <w:b/>
                <w:bCs/>
                <w:sz w:val="18"/>
                <w:lang w:eastAsia="en-US"/>
              </w:rPr>
            </w:pPr>
            <w:r w:rsidRPr="007815BC">
              <w:rPr>
                <w:rFonts w:eastAsiaTheme="minorHAnsi"/>
                <w:b/>
                <w:bCs/>
                <w:sz w:val="18"/>
                <w:lang w:eastAsia="en-US"/>
              </w:rPr>
              <w:t>2029</w:t>
            </w:r>
          </w:p>
        </w:tc>
        <w:tc>
          <w:tcPr>
            <w:tcW w:w="333" w:type="pct"/>
            <w:shd w:val="clear" w:color="auto" w:fill="auto"/>
            <w:vAlign w:val="center"/>
          </w:tcPr>
          <w:p w:rsidR="009D200A" w:rsidRPr="007815BC" w:rsidRDefault="00697C2B" w:rsidP="00165485">
            <w:pPr>
              <w:autoSpaceDE w:val="0"/>
              <w:autoSpaceDN w:val="0"/>
              <w:adjustRightInd w:val="0"/>
              <w:spacing w:after="0" w:line="23" w:lineRule="atLeast"/>
              <w:ind w:firstLine="0"/>
              <w:jc w:val="center"/>
              <w:rPr>
                <w:rFonts w:eastAsiaTheme="minorHAnsi"/>
                <w:b/>
                <w:bCs/>
                <w:sz w:val="18"/>
                <w:lang w:eastAsia="en-US"/>
              </w:rPr>
            </w:pPr>
            <w:r w:rsidRPr="007815BC">
              <w:rPr>
                <w:rFonts w:eastAsiaTheme="minorHAnsi"/>
                <w:b/>
                <w:bCs/>
                <w:sz w:val="18"/>
                <w:lang w:eastAsia="en-US"/>
              </w:rPr>
              <w:t>2030</w:t>
            </w:r>
          </w:p>
        </w:tc>
        <w:tc>
          <w:tcPr>
            <w:tcW w:w="335" w:type="pct"/>
            <w:shd w:val="clear" w:color="auto" w:fill="auto"/>
            <w:vAlign w:val="center"/>
          </w:tcPr>
          <w:p w:rsidR="009D200A" w:rsidRPr="007815BC" w:rsidRDefault="00697C2B" w:rsidP="00165485">
            <w:pPr>
              <w:autoSpaceDE w:val="0"/>
              <w:autoSpaceDN w:val="0"/>
              <w:adjustRightInd w:val="0"/>
              <w:spacing w:after="0" w:line="23" w:lineRule="atLeast"/>
              <w:ind w:firstLine="0"/>
              <w:jc w:val="center"/>
              <w:rPr>
                <w:rFonts w:eastAsiaTheme="minorHAnsi"/>
                <w:b/>
                <w:bCs/>
                <w:sz w:val="18"/>
                <w:lang w:eastAsia="en-US"/>
              </w:rPr>
            </w:pPr>
            <w:r w:rsidRPr="007815BC">
              <w:rPr>
                <w:rFonts w:eastAsiaTheme="minorHAnsi"/>
                <w:b/>
                <w:bCs/>
                <w:sz w:val="18"/>
                <w:lang w:eastAsia="en-US"/>
              </w:rPr>
              <w:t>2031</w:t>
            </w:r>
          </w:p>
        </w:tc>
        <w:tc>
          <w:tcPr>
            <w:tcW w:w="335" w:type="pct"/>
            <w:shd w:val="clear" w:color="auto" w:fill="auto"/>
            <w:vAlign w:val="center"/>
          </w:tcPr>
          <w:p w:rsidR="009D200A" w:rsidRPr="007815BC" w:rsidRDefault="00697C2B" w:rsidP="00165485">
            <w:pPr>
              <w:autoSpaceDE w:val="0"/>
              <w:autoSpaceDN w:val="0"/>
              <w:adjustRightInd w:val="0"/>
              <w:spacing w:after="0" w:line="23" w:lineRule="atLeast"/>
              <w:ind w:firstLine="0"/>
              <w:jc w:val="center"/>
              <w:rPr>
                <w:rFonts w:eastAsiaTheme="minorHAnsi"/>
                <w:b/>
                <w:bCs/>
                <w:sz w:val="18"/>
                <w:lang w:eastAsia="en-US"/>
              </w:rPr>
            </w:pPr>
            <w:r w:rsidRPr="007815BC">
              <w:rPr>
                <w:rFonts w:eastAsiaTheme="minorHAnsi"/>
                <w:b/>
                <w:bCs/>
                <w:sz w:val="18"/>
                <w:lang w:eastAsia="en-US"/>
              </w:rPr>
              <w:t>2032</w:t>
            </w:r>
          </w:p>
        </w:tc>
        <w:tc>
          <w:tcPr>
            <w:tcW w:w="335" w:type="pct"/>
            <w:shd w:val="clear" w:color="auto" w:fill="auto"/>
            <w:vAlign w:val="center"/>
          </w:tcPr>
          <w:p w:rsidR="009D200A" w:rsidRPr="007815BC" w:rsidRDefault="00697C2B" w:rsidP="00165485">
            <w:pPr>
              <w:autoSpaceDE w:val="0"/>
              <w:autoSpaceDN w:val="0"/>
              <w:adjustRightInd w:val="0"/>
              <w:spacing w:after="0" w:line="23" w:lineRule="atLeast"/>
              <w:ind w:firstLine="0"/>
              <w:jc w:val="center"/>
              <w:rPr>
                <w:rFonts w:eastAsiaTheme="minorHAnsi"/>
                <w:b/>
                <w:bCs/>
                <w:sz w:val="18"/>
                <w:lang w:eastAsia="en-US"/>
              </w:rPr>
            </w:pPr>
            <w:r w:rsidRPr="007815BC">
              <w:rPr>
                <w:rFonts w:eastAsiaTheme="minorHAnsi"/>
                <w:b/>
                <w:bCs/>
                <w:sz w:val="18"/>
                <w:lang w:eastAsia="en-US"/>
              </w:rPr>
              <w:t>2033</w:t>
            </w:r>
          </w:p>
        </w:tc>
      </w:tr>
      <w:tr w:rsidR="009D74C2" w:rsidTr="00165485">
        <w:trPr>
          <w:trHeight w:val="20"/>
        </w:trPr>
        <w:tc>
          <w:tcPr>
            <w:tcW w:w="991" w:type="pct"/>
            <w:shd w:val="clear" w:color="auto" w:fill="auto"/>
          </w:tcPr>
          <w:p w:rsidR="009D200A" w:rsidRPr="007815BC" w:rsidRDefault="00697C2B" w:rsidP="00165485">
            <w:pPr>
              <w:autoSpaceDE w:val="0"/>
              <w:autoSpaceDN w:val="0"/>
              <w:adjustRightInd w:val="0"/>
              <w:spacing w:after="0" w:line="23" w:lineRule="atLeast"/>
              <w:ind w:firstLine="0"/>
              <w:rPr>
                <w:rFonts w:eastAsiaTheme="minorHAnsi"/>
                <w:sz w:val="18"/>
                <w:lang w:eastAsia="en-US"/>
              </w:rPr>
            </w:pPr>
            <w:r w:rsidRPr="007815BC">
              <w:rPr>
                <w:rFonts w:eastAsiaTheme="minorHAnsi"/>
                <w:sz w:val="18"/>
                <w:lang w:eastAsia="en-US"/>
              </w:rPr>
              <w:t>Центральная</w:t>
            </w:r>
          </w:p>
        </w:tc>
        <w:tc>
          <w:tcPr>
            <w:tcW w:w="4009" w:type="pct"/>
            <w:gridSpan w:val="12"/>
            <w:shd w:val="clear" w:color="auto" w:fill="auto"/>
            <w:vAlign w:val="center"/>
          </w:tcPr>
          <w:p w:rsidR="009D200A" w:rsidRPr="007815BC" w:rsidRDefault="00697C2B" w:rsidP="00165485">
            <w:pPr>
              <w:autoSpaceDE w:val="0"/>
              <w:autoSpaceDN w:val="0"/>
              <w:adjustRightInd w:val="0"/>
              <w:spacing w:after="0" w:line="23" w:lineRule="atLeast"/>
              <w:ind w:firstLine="0"/>
              <w:jc w:val="center"/>
              <w:rPr>
                <w:rFonts w:eastAsiaTheme="minorHAnsi"/>
                <w:sz w:val="18"/>
                <w:lang w:eastAsia="en-US"/>
              </w:rPr>
            </w:pPr>
            <w:r w:rsidRPr="007815BC">
              <w:rPr>
                <w:sz w:val="18"/>
              </w:rPr>
              <w:t xml:space="preserve">Вывод из эксплуатации с передачей </w:t>
            </w:r>
            <w:r w:rsidRPr="007815BC">
              <w:rPr>
                <w:sz w:val="18"/>
              </w:rPr>
              <w:t>нагрузки на котельную «Мамонтовская»</w:t>
            </w:r>
          </w:p>
        </w:tc>
      </w:tr>
      <w:tr w:rsidR="009D74C2" w:rsidTr="00165485">
        <w:trPr>
          <w:trHeight w:val="20"/>
        </w:trPr>
        <w:tc>
          <w:tcPr>
            <w:tcW w:w="991" w:type="pct"/>
            <w:shd w:val="clear" w:color="auto" w:fill="auto"/>
            <w:vAlign w:val="center"/>
          </w:tcPr>
          <w:p w:rsidR="009D200A" w:rsidRPr="007815BC" w:rsidRDefault="00697C2B" w:rsidP="00165485">
            <w:pPr>
              <w:autoSpaceDE w:val="0"/>
              <w:autoSpaceDN w:val="0"/>
              <w:adjustRightInd w:val="0"/>
              <w:spacing w:after="0" w:line="23" w:lineRule="atLeast"/>
              <w:ind w:firstLine="0"/>
              <w:rPr>
                <w:rFonts w:eastAsiaTheme="minorHAnsi"/>
                <w:sz w:val="18"/>
                <w:lang w:eastAsia="en-US"/>
              </w:rPr>
            </w:pPr>
            <w:r w:rsidRPr="007815BC">
              <w:rPr>
                <w:rFonts w:eastAsiaTheme="minorHAnsi"/>
                <w:sz w:val="18"/>
                <w:lang w:eastAsia="en-US"/>
              </w:rPr>
              <w:t>Пыть-Ях</w:t>
            </w:r>
          </w:p>
        </w:tc>
        <w:tc>
          <w:tcPr>
            <w:tcW w:w="334" w:type="pct"/>
            <w:shd w:val="clear" w:color="auto" w:fill="auto"/>
            <w:vAlign w:val="center"/>
          </w:tcPr>
          <w:p w:rsidR="009D200A" w:rsidRPr="007815BC" w:rsidRDefault="00697C2B" w:rsidP="00165485">
            <w:pPr>
              <w:autoSpaceDE w:val="0"/>
              <w:autoSpaceDN w:val="0"/>
              <w:adjustRightInd w:val="0"/>
              <w:spacing w:after="0" w:line="23" w:lineRule="atLeast"/>
              <w:ind w:firstLine="0"/>
              <w:jc w:val="center"/>
              <w:rPr>
                <w:rFonts w:eastAsiaTheme="minorHAnsi"/>
                <w:sz w:val="18"/>
                <w:lang w:eastAsia="en-US"/>
              </w:rPr>
            </w:pPr>
            <w:r w:rsidRPr="007815BC">
              <w:rPr>
                <w:rFonts w:eastAsiaTheme="minorHAnsi"/>
                <w:sz w:val="18"/>
                <w:lang w:eastAsia="en-US"/>
              </w:rPr>
              <w:t>0,0</w:t>
            </w:r>
          </w:p>
        </w:tc>
        <w:tc>
          <w:tcPr>
            <w:tcW w:w="333" w:type="pct"/>
            <w:shd w:val="clear" w:color="auto" w:fill="auto"/>
            <w:vAlign w:val="center"/>
          </w:tcPr>
          <w:p w:rsidR="009D200A" w:rsidRPr="007815BC" w:rsidRDefault="00697C2B" w:rsidP="00165485">
            <w:pPr>
              <w:autoSpaceDE w:val="0"/>
              <w:autoSpaceDN w:val="0"/>
              <w:adjustRightInd w:val="0"/>
              <w:spacing w:after="0" w:line="23" w:lineRule="atLeast"/>
              <w:ind w:firstLine="0"/>
              <w:jc w:val="center"/>
              <w:rPr>
                <w:rFonts w:eastAsiaTheme="minorHAnsi"/>
                <w:sz w:val="18"/>
                <w:lang w:eastAsia="en-US"/>
              </w:rPr>
            </w:pPr>
            <w:r w:rsidRPr="007815BC">
              <w:rPr>
                <w:rFonts w:eastAsiaTheme="minorHAnsi"/>
                <w:sz w:val="18"/>
                <w:lang w:eastAsia="en-US"/>
              </w:rPr>
              <w:t>0,0</w:t>
            </w:r>
          </w:p>
        </w:tc>
        <w:tc>
          <w:tcPr>
            <w:tcW w:w="334" w:type="pct"/>
            <w:shd w:val="clear" w:color="auto" w:fill="auto"/>
            <w:vAlign w:val="center"/>
          </w:tcPr>
          <w:p w:rsidR="009D200A" w:rsidRPr="007815BC" w:rsidRDefault="00697C2B" w:rsidP="00165485">
            <w:pPr>
              <w:autoSpaceDE w:val="0"/>
              <w:autoSpaceDN w:val="0"/>
              <w:adjustRightInd w:val="0"/>
              <w:spacing w:after="0" w:line="23" w:lineRule="atLeast"/>
              <w:ind w:firstLine="0"/>
              <w:jc w:val="center"/>
              <w:rPr>
                <w:rFonts w:eastAsiaTheme="minorHAnsi"/>
                <w:sz w:val="18"/>
                <w:lang w:eastAsia="en-US"/>
              </w:rPr>
            </w:pPr>
            <w:r w:rsidRPr="007815BC">
              <w:rPr>
                <w:rFonts w:eastAsiaTheme="minorHAnsi"/>
                <w:sz w:val="18"/>
                <w:lang w:eastAsia="en-US"/>
              </w:rPr>
              <w:t>0,0</w:t>
            </w:r>
          </w:p>
        </w:tc>
        <w:tc>
          <w:tcPr>
            <w:tcW w:w="334" w:type="pct"/>
            <w:shd w:val="clear" w:color="auto" w:fill="auto"/>
            <w:vAlign w:val="center"/>
          </w:tcPr>
          <w:p w:rsidR="009D200A" w:rsidRPr="007815BC" w:rsidRDefault="00697C2B" w:rsidP="00165485">
            <w:pPr>
              <w:autoSpaceDE w:val="0"/>
              <w:autoSpaceDN w:val="0"/>
              <w:adjustRightInd w:val="0"/>
              <w:spacing w:after="0" w:line="23" w:lineRule="atLeast"/>
              <w:ind w:firstLine="0"/>
              <w:jc w:val="center"/>
              <w:rPr>
                <w:rFonts w:eastAsiaTheme="minorHAnsi"/>
                <w:sz w:val="18"/>
                <w:lang w:eastAsia="en-US"/>
              </w:rPr>
            </w:pPr>
            <w:r w:rsidRPr="007815BC">
              <w:rPr>
                <w:rFonts w:eastAsiaTheme="minorHAnsi"/>
                <w:sz w:val="18"/>
                <w:lang w:eastAsia="en-US"/>
              </w:rPr>
              <w:t>0,0</w:t>
            </w:r>
          </w:p>
        </w:tc>
        <w:tc>
          <w:tcPr>
            <w:tcW w:w="334" w:type="pct"/>
            <w:shd w:val="clear" w:color="auto" w:fill="auto"/>
            <w:vAlign w:val="center"/>
          </w:tcPr>
          <w:p w:rsidR="009D200A" w:rsidRPr="007815BC" w:rsidRDefault="00697C2B" w:rsidP="00165485">
            <w:pPr>
              <w:autoSpaceDE w:val="0"/>
              <w:autoSpaceDN w:val="0"/>
              <w:adjustRightInd w:val="0"/>
              <w:spacing w:after="0" w:line="23" w:lineRule="atLeast"/>
              <w:ind w:firstLine="0"/>
              <w:jc w:val="center"/>
              <w:rPr>
                <w:rFonts w:eastAsiaTheme="minorHAnsi"/>
                <w:sz w:val="18"/>
                <w:lang w:eastAsia="en-US"/>
              </w:rPr>
            </w:pPr>
            <w:r w:rsidRPr="007815BC">
              <w:rPr>
                <w:rFonts w:eastAsiaTheme="minorHAnsi"/>
                <w:sz w:val="18"/>
                <w:lang w:eastAsia="en-US"/>
              </w:rPr>
              <w:t>0,0</w:t>
            </w:r>
          </w:p>
        </w:tc>
        <w:tc>
          <w:tcPr>
            <w:tcW w:w="334" w:type="pct"/>
            <w:shd w:val="clear" w:color="auto" w:fill="auto"/>
          </w:tcPr>
          <w:p w:rsidR="009D200A" w:rsidRPr="007815BC" w:rsidRDefault="00697C2B" w:rsidP="00165485">
            <w:pPr>
              <w:autoSpaceDE w:val="0"/>
              <w:autoSpaceDN w:val="0"/>
              <w:adjustRightInd w:val="0"/>
              <w:spacing w:after="0" w:line="23" w:lineRule="atLeast"/>
              <w:ind w:firstLine="0"/>
              <w:jc w:val="center"/>
              <w:rPr>
                <w:rFonts w:eastAsiaTheme="minorHAnsi"/>
                <w:sz w:val="18"/>
                <w:lang w:eastAsia="en-US"/>
              </w:rPr>
            </w:pPr>
            <w:r w:rsidRPr="007815BC">
              <w:rPr>
                <w:rFonts w:eastAsiaTheme="minorHAnsi"/>
                <w:sz w:val="18"/>
                <w:lang w:eastAsia="en-US"/>
              </w:rPr>
              <w:t>0,0</w:t>
            </w:r>
          </w:p>
        </w:tc>
        <w:tc>
          <w:tcPr>
            <w:tcW w:w="334" w:type="pct"/>
            <w:shd w:val="clear" w:color="auto" w:fill="auto"/>
          </w:tcPr>
          <w:p w:rsidR="009D200A" w:rsidRPr="007815BC" w:rsidRDefault="00697C2B" w:rsidP="00165485">
            <w:pPr>
              <w:autoSpaceDE w:val="0"/>
              <w:autoSpaceDN w:val="0"/>
              <w:adjustRightInd w:val="0"/>
              <w:spacing w:after="0" w:line="23" w:lineRule="atLeast"/>
              <w:ind w:firstLine="0"/>
              <w:jc w:val="center"/>
              <w:rPr>
                <w:rFonts w:eastAsiaTheme="minorHAnsi"/>
                <w:sz w:val="18"/>
                <w:lang w:eastAsia="en-US"/>
              </w:rPr>
            </w:pPr>
            <w:r w:rsidRPr="007815BC">
              <w:rPr>
                <w:rFonts w:eastAsiaTheme="minorHAnsi"/>
                <w:sz w:val="18"/>
                <w:lang w:eastAsia="en-US"/>
              </w:rPr>
              <w:t>0,0</w:t>
            </w:r>
          </w:p>
        </w:tc>
        <w:tc>
          <w:tcPr>
            <w:tcW w:w="1672" w:type="pct"/>
            <w:gridSpan w:val="5"/>
            <w:shd w:val="clear" w:color="auto" w:fill="auto"/>
            <w:vAlign w:val="center"/>
          </w:tcPr>
          <w:p w:rsidR="009D200A" w:rsidRPr="007815BC" w:rsidRDefault="00697C2B" w:rsidP="00165485">
            <w:pPr>
              <w:autoSpaceDE w:val="0"/>
              <w:autoSpaceDN w:val="0"/>
              <w:adjustRightInd w:val="0"/>
              <w:spacing w:after="0" w:line="23" w:lineRule="atLeast"/>
              <w:ind w:firstLine="0"/>
              <w:jc w:val="center"/>
              <w:rPr>
                <w:rFonts w:eastAsiaTheme="minorHAnsi"/>
                <w:sz w:val="18"/>
                <w:lang w:eastAsia="en-US"/>
              </w:rPr>
            </w:pPr>
            <w:r w:rsidRPr="007815BC">
              <w:rPr>
                <w:sz w:val="18"/>
                <w:szCs w:val="16"/>
              </w:rPr>
              <w:t>Вывод из эксплуатации</w:t>
            </w:r>
          </w:p>
        </w:tc>
      </w:tr>
      <w:tr w:rsidR="009D74C2" w:rsidTr="00165485">
        <w:trPr>
          <w:trHeight w:val="20"/>
        </w:trPr>
        <w:tc>
          <w:tcPr>
            <w:tcW w:w="991" w:type="pct"/>
            <w:shd w:val="clear" w:color="auto" w:fill="auto"/>
            <w:vAlign w:val="center"/>
          </w:tcPr>
          <w:p w:rsidR="009D200A" w:rsidRPr="007815BC" w:rsidRDefault="00697C2B" w:rsidP="00165485">
            <w:pPr>
              <w:autoSpaceDE w:val="0"/>
              <w:autoSpaceDN w:val="0"/>
              <w:adjustRightInd w:val="0"/>
              <w:spacing w:after="0" w:line="23" w:lineRule="atLeast"/>
              <w:ind w:firstLine="0"/>
              <w:rPr>
                <w:rFonts w:eastAsiaTheme="minorHAnsi"/>
                <w:sz w:val="18"/>
                <w:lang w:eastAsia="en-US"/>
              </w:rPr>
            </w:pPr>
            <w:r w:rsidRPr="007815BC">
              <w:rPr>
                <w:rFonts w:eastAsiaTheme="minorHAnsi"/>
                <w:sz w:val="18"/>
                <w:lang w:eastAsia="en-US"/>
              </w:rPr>
              <w:t>Де 3 мкр.</w:t>
            </w:r>
          </w:p>
        </w:tc>
        <w:tc>
          <w:tcPr>
            <w:tcW w:w="334" w:type="pct"/>
            <w:shd w:val="clear" w:color="auto" w:fill="auto"/>
            <w:vAlign w:val="center"/>
          </w:tcPr>
          <w:p w:rsidR="009D200A" w:rsidRPr="007815BC" w:rsidRDefault="00697C2B" w:rsidP="00165485">
            <w:pPr>
              <w:autoSpaceDE w:val="0"/>
              <w:autoSpaceDN w:val="0"/>
              <w:adjustRightInd w:val="0"/>
              <w:spacing w:after="0" w:line="23" w:lineRule="atLeast"/>
              <w:ind w:firstLine="0"/>
              <w:jc w:val="center"/>
              <w:rPr>
                <w:rFonts w:eastAsiaTheme="minorHAnsi"/>
                <w:sz w:val="18"/>
                <w:lang w:eastAsia="en-US"/>
              </w:rPr>
            </w:pPr>
            <w:r w:rsidRPr="007815BC">
              <w:rPr>
                <w:rFonts w:eastAsiaTheme="minorHAnsi"/>
                <w:sz w:val="18"/>
                <w:lang w:eastAsia="en-US"/>
              </w:rPr>
              <w:t>0,0</w:t>
            </w:r>
          </w:p>
        </w:tc>
        <w:tc>
          <w:tcPr>
            <w:tcW w:w="333" w:type="pct"/>
            <w:shd w:val="clear" w:color="auto" w:fill="auto"/>
            <w:vAlign w:val="center"/>
          </w:tcPr>
          <w:p w:rsidR="009D200A" w:rsidRPr="007815BC" w:rsidRDefault="00697C2B" w:rsidP="00165485">
            <w:pPr>
              <w:autoSpaceDE w:val="0"/>
              <w:autoSpaceDN w:val="0"/>
              <w:adjustRightInd w:val="0"/>
              <w:spacing w:after="0" w:line="23" w:lineRule="atLeast"/>
              <w:ind w:firstLine="0"/>
              <w:jc w:val="center"/>
              <w:rPr>
                <w:rFonts w:eastAsiaTheme="minorHAnsi"/>
                <w:sz w:val="18"/>
                <w:lang w:eastAsia="en-US"/>
              </w:rPr>
            </w:pPr>
            <w:r w:rsidRPr="007815BC">
              <w:rPr>
                <w:rFonts w:eastAsiaTheme="minorHAnsi"/>
                <w:sz w:val="18"/>
                <w:lang w:eastAsia="en-US"/>
              </w:rPr>
              <w:t>0,0</w:t>
            </w:r>
          </w:p>
        </w:tc>
        <w:tc>
          <w:tcPr>
            <w:tcW w:w="334" w:type="pct"/>
            <w:shd w:val="clear" w:color="auto" w:fill="auto"/>
            <w:vAlign w:val="center"/>
          </w:tcPr>
          <w:p w:rsidR="009D200A" w:rsidRPr="007815BC" w:rsidRDefault="00697C2B" w:rsidP="00165485">
            <w:pPr>
              <w:autoSpaceDE w:val="0"/>
              <w:autoSpaceDN w:val="0"/>
              <w:adjustRightInd w:val="0"/>
              <w:spacing w:after="0" w:line="23" w:lineRule="atLeast"/>
              <w:ind w:firstLine="0"/>
              <w:jc w:val="center"/>
              <w:rPr>
                <w:rFonts w:eastAsiaTheme="minorHAnsi"/>
                <w:sz w:val="18"/>
                <w:lang w:eastAsia="en-US"/>
              </w:rPr>
            </w:pPr>
            <w:r w:rsidRPr="007815BC">
              <w:rPr>
                <w:rFonts w:eastAsiaTheme="minorHAnsi"/>
                <w:sz w:val="18"/>
                <w:lang w:eastAsia="en-US"/>
              </w:rPr>
              <w:t>0,0</w:t>
            </w:r>
          </w:p>
        </w:tc>
        <w:tc>
          <w:tcPr>
            <w:tcW w:w="334" w:type="pct"/>
            <w:shd w:val="clear" w:color="auto" w:fill="auto"/>
            <w:vAlign w:val="center"/>
          </w:tcPr>
          <w:p w:rsidR="009D200A" w:rsidRPr="007815BC" w:rsidRDefault="00697C2B" w:rsidP="00165485">
            <w:pPr>
              <w:autoSpaceDE w:val="0"/>
              <w:autoSpaceDN w:val="0"/>
              <w:adjustRightInd w:val="0"/>
              <w:spacing w:after="0" w:line="23" w:lineRule="atLeast"/>
              <w:ind w:firstLine="0"/>
              <w:jc w:val="center"/>
              <w:rPr>
                <w:rFonts w:eastAsiaTheme="minorHAnsi"/>
                <w:sz w:val="18"/>
                <w:lang w:eastAsia="en-US"/>
              </w:rPr>
            </w:pPr>
            <w:r w:rsidRPr="007815BC">
              <w:rPr>
                <w:rFonts w:eastAsiaTheme="minorHAnsi"/>
                <w:sz w:val="18"/>
                <w:lang w:eastAsia="en-US"/>
              </w:rPr>
              <w:t>0,0</w:t>
            </w:r>
          </w:p>
        </w:tc>
        <w:tc>
          <w:tcPr>
            <w:tcW w:w="334" w:type="pct"/>
            <w:shd w:val="clear" w:color="auto" w:fill="auto"/>
            <w:vAlign w:val="center"/>
          </w:tcPr>
          <w:p w:rsidR="009D200A" w:rsidRPr="007815BC" w:rsidRDefault="00697C2B" w:rsidP="00165485">
            <w:pPr>
              <w:autoSpaceDE w:val="0"/>
              <w:autoSpaceDN w:val="0"/>
              <w:adjustRightInd w:val="0"/>
              <w:spacing w:after="0" w:line="23" w:lineRule="atLeast"/>
              <w:ind w:firstLine="0"/>
              <w:jc w:val="center"/>
              <w:rPr>
                <w:rFonts w:eastAsiaTheme="minorHAnsi"/>
                <w:sz w:val="18"/>
                <w:lang w:eastAsia="en-US"/>
              </w:rPr>
            </w:pPr>
            <w:r w:rsidRPr="007815BC">
              <w:rPr>
                <w:rFonts w:eastAsiaTheme="minorHAnsi"/>
                <w:sz w:val="18"/>
                <w:lang w:eastAsia="en-US"/>
              </w:rPr>
              <w:t>1,0</w:t>
            </w:r>
          </w:p>
        </w:tc>
        <w:tc>
          <w:tcPr>
            <w:tcW w:w="334" w:type="pct"/>
            <w:shd w:val="clear" w:color="auto" w:fill="auto"/>
            <w:vAlign w:val="center"/>
          </w:tcPr>
          <w:p w:rsidR="009D200A" w:rsidRPr="007815BC" w:rsidRDefault="00697C2B" w:rsidP="00165485">
            <w:pPr>
              <w:autoSpaceDE w:val="0"/>
              <w:autoSpaceDN w:val="0"/>
              <w:adjustRightInd w:val="0"/>
              <w:spacing w:after="0" w:line="23" w:lineRule="atLeast"/>
              <w:ind w:firstLine="0"/>
              <w:jc w:val="center"/>
              <w:rPr>
                <w:rFonts w:eastAsiaTheme="minorHAnsi"/>
                <w:sz w:val="18"/>
                <w:lang w:eastAsia="en-US"/>
              </w:rPr>
            </w:pPr>
            <w:r w:rsidRPr="007815BC">
              <w:rPr>
                <w:rFonts w:eastAsiaTheme="minorHAnsi"/>
                <w:sz w:val="18"/>
                <w:lang w:eastAsia="en-US"/>
              </w:rPr>
              <w:t>0,0</w:t>
            </w:r>
          </w:p>
        </w:tc>
        <w:tc>
          <w:tcPr>
            <w:tcW w:w="334" w:type="pct"/>
            <w:shd w:val="clear" w:color="auto" w:fill="auto"/>
            <w:vAlign w:val="center"/>
          </w:tcPr>
          <w:p w:rsidR="009D200A" w:rsidRPr="007815BC" w:rsidRDefault="00697C2B" w:rsidP="00165485">
            <w:pPr>
              <w:autoSpaceDE w:val="0"/>
              <w:autoSpaceDN w:val="0"/>
              <w:adjustRightInd w:val="0"/>
              <w:spacing w:after="0" w:line="23" w:lineRule="atLeast"/>
              <w:ind w:firstLine="0"/>
              <w:jc w:val="center"/>
              <w:rPr>
                <w:rFonts w:eastAsiaTheme="minorHAnsi"/>
                <w:sz w:val="18"/>
                <w:lang w:eastAsia="en-US"/>
              </w:rPr>
            </w:pPr>
            <w:r w:rsidRPr="007815BC">
              <w:rPr>
                <w:rFonts w:eastAsiaTheme="minorHAnsi"/>
                <w:sz w:val="18"/>
                <w:lang w:eastAsia="en-US"/>
              </w:rPr>
              <w:t>0,0</w:t>
            </w:r>
          </w:p>
        </w:tc>
        <w:tc>
          <w:tcPr>
            <w:tcW w:w="334" w:type="pct"/>
            <w:shd w:val="clear" w:color="auto" w:fill="auto"/>
            <w:vAlign w:val="center"/>
          </w:tcPr>
          <w:p w:rsidR="009D200A" w:rsidRPr="007815BC" w:rsidRDefault="00697C2B" w:rsidP="00165485">
            <w:pPr>
              <w:autoSpaceDE w:val="0"/>
              <w:autoSpaceDN w:val="0"/>
              <w:adjustRightInd w:val="0"/>
              <w:spacing w:after="0" w:line="23" w:lineRule="atLeast"/>
              <w:ind w:firstLine="0"/>
              <w:jc w:val="center"/>
              <w:rPr>
                <w:rFonts w:eastAsiaTheme="minorHAnsi"/>
                <w:sz w:val="18"/>
                <w:lang w:eastAsia="en-US"/>
              </w:rPr>
            </w:pPr>
            <w:r w:rsidRPr="007815BC">
              <w:rPr>
                <w:rFonts w:eastAsiaTheme="minorHAnsi"/>
                <w:sz w:val="18"/>
                <w:lang w:eastAsia="en-US"/>
              </w:rPr>
              <w:t>0,0</w:t>
            </w:r>
          </w:p>
        </w:tc>
        <w:tc>
          <w:tcPr>
            <w:tcW w:w="333" w:type="pct"/>
            <w:shd w:val="clear" w:color="auto" w:fill="auto"/>
            <w:vAlign w:val="center"/>
          </w:tcPr>
          <w:p w:rsidR="009D200A" w:rsidRPr="007815BC" w:rsidRDefault="00697C2B" w:rsidP="00165485">
            <w:pPr>
              <w:autoSpaceDE w:val="0"/>
              <w:autoSpaceDN w:val="0"/>
              <w:adjustRightInd w:val="0"/>
              <w:spacing w:after="0" w:line="23" w:lineRule="atLeast"/>
              <w:ind w:firstLine="0"/>
              <w:jc w:val="center"/>
              <w:rPr>
                <w:rFonts w:eastAsiaTheme="minorHAnsi"/>
                <w:sz w:val="18"/>
                <w:lang w:eastAsia="en-US"/>
              </w:rPr>
            </w:pPr>
            <w:r w:rsidRPr="007815BC">
              <w:rPr>
                <w:rFonts w:eastAsiaTheme="minorHAnsi"/>
                <w:sz w:val="18"/>
                <w:lang w:eastAsia="en-US"/>
              </w:rPr>
              <w:t>0,0</w:t>
            </w:r>
          </w:p>
        </w:tc>
        <w:tc>
          <w:tcPr>
            <w:tcW w:w="335" w:type="pct"/>
            <w:shd w:val="clear" w:color="auto" w:fill="auto"/>
            <w:vAlign w:val="center"/>
          </w:tcPr>
          <w:p w:rsidR="009D200A" w:rsidRPr="007815BC" w:rsidRDefault="00697C2B" w:rsidP="00165485">
            <w:pPr>
              <w:autoSpaceDE w:val="0"/>
              <w:autoSpaceDN w:val="0"/>
              <w:adjustRightInd w:val="0"/>
              <w:spacing w:after="0" w:line="23" w:lineRule="atLeast"/>
              <w:ind w:firstLine="0"/>
              <w:jc w:val="center"/>
              <w:rPr>
                <w:rFonts w:eastAsiaTheme="minorHAnsi"/>
                <w:sz w:val="18"/>
                <w:lang w:eastAsia="en-US"/>
              </w:rPr>
            </w:pPr>
            <w:r w:rsidRPr="007815BC">
              <w:rPr>
                <w:rFonts w:eastAsiaTheme="minorHAnsi"/>
                <w:sz w:val="18"/>
                <w:lang w:eastAsia="en-US"/>
              </w:rPr>
              <w:t>0,0</w:t>
            </w:r>
          </w:p>
        </w:tc>
        <w:tc>
          <w:tcPr>
            <w:tcW w:w="335" w:type="pct"/>
            <w:shd w:val="clear" w:color="auto" w:fill="auto"/>
            <w:vAlign w:val="center"/>
          </w:tcPr>
          <w:p w:rsidR="009D200A" w:rsidRPr="007815BC" w:rsidRDefault="00697C2B" w:rsidP="00165485">
            <w:pPr>
              <w:autoSpaceDE w:val="0"/>
              <w:autoSpaceDN w:val="0"/>
              <w:adjustRightInd w:val="0"/>
              <w:spacing w:after="0" w:line="23" w:lineRule="atLeast"/>
              <w:ind w:firstLine="0"/>
              <w:jc w:val="center"/>
              <w:rPr>
                <w:rFonts w:eastAsiaTheme="minorHAnsi"/>
                <w:sz w:val="18"/>
                <w:lang w:eastAsia="en-US"/>
              </w:rPr>
            </w:pPr>
            <w:r w:rsidRPr="007815BC">
              <w:rPr>
                <w:rFonts w:eastAsiaTheme="minorHAnsi"/>
                <w:sz w:val="18"/>
                <w:lang w:eastAsia="en-US"/>
              </w:rPr>
              <w:t>0,0</w:t>
            </w:r>
          </w:p>
        </w:tc>
        <w:tc>
          <w:tcPr>
            <w:tcW w:w="335" w:type="pct"/>
            <w:shd w:val="clear" w:color="auto" w:fill="auto"/>
            <w:vAlign w:val="center"/>
          </w:tcPr>
          <w:p w:rsidR="009D200A" w:rsidRPr="007815BC" w:rsidRDefault="00697C2B" w:rsidP="00165485">
            <w:pPr>
              <w:autoSpaceDE w:val="0"/>
              <w:autoSpaceDN w:val="0"/>
              <w:adjustRightInd w:val="0"/>
              <w:spacing w:after="0" w:line="23" w:lineRule="atLeast"/>
              <w:ind w:firstLine="0"/>
              <w:jc w:val="center"/>
              <w:rPr>
                <w:rFonts w:eastAsiaTheme="minorHAnsi"/>
                <w:sz w:val="18"/>
                <w:lang w:eastAsia="en-US"/>
              </w:rPr>
            </w:pPr>
            <w:r w:rsidRPr="007815BC">
              <w:rPr>
                <w:rFonts w:eastAsiaTheme="minorHAnsi"/>
                <w:sz w:val="18"/>
                <w:lang w:eastAsia="en-US"/>
              </w:rPr>
              <w:t>0,0</w:t>
            </w:r>
          </w:p>
        </w:tc>
      </w:tr>
      <w:tr w:rsidR="009D74C2" w:rsidTr="00165485">
        <w:trPr>
          <w:trHeight w:val="20"/>
        </w:trPr>
        <w:tc>
          <w:tcPr>
            <w:tcW w:w="991" w:type="pct"/>
            <w:shd w:val="clear" w:color="auto" w:fill="auto"/>
            <w:vAlign w:val="center"/>
          </w:tcPr>
          <w:p w:rsidR="009D200A" w:rsidRPr="007815BC" w:rsidRDefault="00697C2B" w:rsidP="00165485">
            <w:pPr>
              <w:autoSpaceDE w:val="0"/>
              <w:autoSpaceDN w:val="0"/>
              <w:adjustRightInd w:val="0"/>
              <w:spacing w:after="0" w:line="23" w:lineRule="atLeast"/>
              <w:ind w:firstLine="0"/>
              <w:rPr>
                <w:rFonts w:eastAsiaTheme="minorHAnsi"/>
                <w:sz w:val="18"/>
                <w:lang w:eastAsia="en-US"/>
              </w:rPr>
            </w:pPr>
            <w:r w:rsidRPr="007815BC">
              <w:rPr>
                <w:rFonts w:eastAsiaTheme="minorHAnsi"/>
                <w:sz w:val="18"/>
                <w:lang w:eastAsia="en-US"/>
              </w:rPr>
              <w:t>Мамонтовская</w:t>
            </w:r>
          </w:p>
        </w:tc>
        <w:tc>
          <w:tcPr>
            <w:tcW w:w="334" w:type="pct"/>
            <w:shd w:val="clear" w:color="auto" w:fill="auto"/>
            <w:vAlign w:val="center"/>
          </w:tcPr>
          <w:p w:rsidR="009D200A" w:rsidRPr="007815BC" w:rsidRDefault="00697C2B" w:rsidP="00165485">
            <w:pPr>
              <w:autoSpaceDE w:val="0"/>
              <w:autoSpaceDN w:val="0"/>
              <w:adjustRightInd w:val="0"/>
              <w:spacing w:after="0" w:line="23" w:lineRule="atLeast"/>
              <w:ind w:firstLine="0"/>
              <w:jc w:val="center"/>
              <w:rPr>
                <w:rFonts w:eastAsiaTheme="minorHAnsi"/>
                <w:sz w:val="18"/>
                <w:lang w:eastAsia="en-US"/>
              </w:rPr>
            </w:pPr>
            <w:r w:rsidRPr="007815BC">
              <w:rPr>
                <w:rFonts w:eastAsiaTheme="minorHAnsi"/>
                <w:sz w:val="18"/>
                <w:lang w:eastAsia="en-US"/>
              </w:rPr>
              <w:t>0,0</w:t>
            </w:r>
          </w:p>
        </w:tc>
        <w:tc>
          <w:tcPr>
            <w:tcW w:w="333" w:type="pct"/>
            <w:shd w:val="clear" w:color="auto" w:fill="auto"/>
            <w:vAlign w:val="center"/>
          </w:tcPr>
          <w:p w:rsidR="009D200A" w:rsidRPr="007815BC" w:rsidRDefault="00697C2B" w:rsidP="00165485">
            <w:pPr>
              <w:autoSpaceDE w:val="0"/>
              <w:autoSpaceDN w:val="0"/>
              <w:adjustRightInd w:val="0"/>
              <w:spacing w:after="0" w:line="23" w:lineRule="atLeast"/>
              <w:ind w:firstLine="0"/>
              <w:jc w:val="center"/>
              <w:rPr>
                <w:rFonts w:eastAsiaTheme="minorHAnsi"/>
                <w:sz w:val="18"/>
                <w:lang w:eastAsia="en-US"/>
              </w:rPr>
            </w:pPr>
            <w:r w:rsidRPr="007815BC">
              <w:rPr>
                <w:rFonts w:eastAsiaTheme="minorHAnsi"/>
                <w:sz w:val="18"/>
                <w:lang w:eastAsia="en-US"/>
              </w:rPr>
              <w:t>0,0</w:t>
            </w:r>
          </w:p>
        </w:tc>
        <w:tc>
          <w:tcPr>
            <w:tcW w:w="334" w:type="pct"/>
            <w:shd w:val="clear" w:color="auto" w:fill="auto"/>
            <w:vAlign w:val="center"/>
          </w:tcPr>
          <w:p w:rsidR="009D200A" w:rsidRPr="007815BC" w:rsidRDefault="00697C2B" w:rsidP="00165485">
            <w:pPr>
              <w:autoSpaceDE w:val="0"/>
              <w:autoSpaceDN w:val="0"/>
              <w:adjustRightInd w:val="0"/>
              <w:spacing w:after="0" w:line="23" w:lineRule="atLeast"/>
              <w:ind w:firstLine="0"/>
              <w:jc w:val="center"/>
              <w:rPr>
                <w:rFonts w:eastAsiaTheme="minorHAnsi"/>
                <w:sz w:val="18"/>
                <w:lang w:eastAsia="en-US"/>
              </w:rPr>
            </w:pPr>
            <w:r w:rsidRPr="007815BC">
              <w:rPr>
                <w:rFonts w:eastAsiaTheme="minorHAnsi"/>
                <w:sz w:val="18"/>
                <w:lang w:eastAsia="en-US"/>
              </w:rPr>
              <w:t>0,2</w:t>
            </w:r>
          </w:p>
        </w:tc>
        <w:tc>
          <w:tcPr>
            <w:tcW w:w="334" w:type="pct"/>
            <w:shd w:val="clear" w:color="auto" w:fill="auto"/>
            <w:vAlign w:val="center"/>
          </w:tcPr>
          <w:p w:rsidR="009D200A" w:rsidRPr="007815BC" w:rsidRDefault="00697C2B" w:rsidP="00165485">
            <w:pPr>
              <w:autoSpaceDE w:val="0"/>
              <w:autoSpaceDN w:val="0"/>
              <w:adjustRightInd w:val="0"/>
              <w:spacing w:after="0" w:line="23" w:lineRule="atLeast"/>
              <w:ind w:firstLine="0"/>
              <w:jc w:val="center"/>
              <w:rPr>
                <w:rFonts w:eastAsiaTheme="minorHAnsi"/>
                <w:sz w:val="18"/>
                <w:lang w:eastAsia="en-US"/>
              </w:rPr>
            </w:pPr>
            <w:r w:rsidRPr="007815BC">
              <w:rPr>
                <w:rFonts w:eastAsiaTheme="minorHAnsi"/>
                <w:sz w:val="18"/>
                <w:lang w:eastAsia="en-US"/>
              </w:rPr>
              <w:t>0,0</w:t>
            </w:r>
          </w:p>
        </w:tc>
        <w:tc>
          <w:tcPr>
            <w:tcW w:w="334" w:type="pct"/>
            <w:shd w:val="clear" w:color="auto" w:fill="auto"/>
            <w:vAlign w:val="center"/>
          </w:tcPr>
          <w:p w:rsidR="009D200A" w:rsidRPr="007815BC" w:rsidRDefault="00697C2B" w:rsidP="00165485">
            <w:pPr>
              <w:autoSpaceDE w:val="0"/>
              <w:autoSpaceDN w:val="0"/>
              <w:adjustRightInd w:val="0"/>
              <w:spacing w:after="0" w:line="23" w:lineRule="atLeast"/>
              <w:ind w:firstLine="0"/>
              <w:jc w:val="center"/>
              <w:rPr>
                <w:rFonts w:eastAsiaTheme="minorHAnsi"/>
                <w:sz w:val="18"/>
                <w:lang w:eastAsia="en-US"/>
              </w:rPr>
            </w:pPr>
            <w:r w:rsidRPr="007815BC">
              <w:rPr>
                <w:rFonts w:eastAsiaTheme="minorHAnsi"/>
                <w:sz w:val="18"/>
                <w:lang w:eastAsia="en-US"/>
              </w:rPr>
              <w:t>0,0</w:t>
            </w:r>
          </w:p>
        </w:tc>
        <w:tc>
          <w:tcPr>
            <w:tcW w:w="334" w:type="pct"/>
            <w:shd w:val="clear" w:color="auto" w:fill="auto"/>
            <w:vAlign w:val="center"/>
          </w:tcPr>
          <w:p w:rsidR="009D200A" w:rsidRPr="007815BC" w:rsidRDefault="00697C2B" w:rsidP="00165485">
            <w:pPr>
              <w:autoSpaceDE w:val="0"/>
              <w:autoSpaceDN w:val="0"/>
              <w:adjustRightInd w:val="0"/>
              <w:spacing w:after="0" w:line="23" w:lineRule="atLeast"/>
              <w:ind w:firstLine="0"/>
              <w:jc w:val="center"/>
              <w:rPr>
                <w:rFonts w:eastAsiaTheme="minorHAnsi"/>
                <w:sz w:val="18"/>
                <w:lang w:eastAsia="en-US"/>
              </w:rPr>
            </w:pPr>
            <w:r w:rsidRPr="007815BC">
              <w:rPr>
                <w:rFonts w:eastAsiaTheme="minorHAnsi"/>
                <w:sz w:val="18"/>
                <w:lang w:eastAsia="en-US"/>
              </w:rPr>
              <w:t>0,0</w:t>
            </w:r>
          </w:p>
        </w:tc>
        <w:tc>
          <w:tcPr>
            <w:tcW w:w="334" w:type="pct"/>
            <w:shd w:val="clear" w:color="auto" w:fill="auto"/>
            <w:vAlign w:val="center"/>
          </w:tcPr>
          <w:p w:rsidR="009D200A" w:rsidRPr="007815BC" w:rsidRDefault="00697C2B" w:rsidP="00165485">
            <w:pPr>
              <w:autoSpaceDE w:val="0"/>
              <w:autoSpaceDN w:val="0"/>
              <w:adjustRightInd w:val="0"/>
              <w:spacing w:after="0" w:line="23" w:lineRule="atLeast"/>
              <w:ind w:firstLine="0"/>
              <w:jc w:val="center"/>
              <w:rPr>
                <w:rFonts w:eastAsiaTheme="minorHAnsi"/>
                <w:sz w:val="18"/>
                <w:lang w:eastAsia="en-US"/>
              </w:rPr>
            </w:pPr>
            <w:r w:rsidRPr="007815BC">
              <w:rPr>
                <w:rFonts w:eastAsiaTheme="minorHAnsi"/>
                <w:sz w:val="18"/>
                <w:lang w:eastAsia="en-US"/>
              </w:rPr>
              <w:t>0,0</w:t>
            </w:r>
          </w:p>
        </w:tc>
        <w:tc>
          <w:tcPr>
            <w:tcW w:w="334" w:type="pct"/>
            <w:shd w:val="clear" w:color="auto" w:fill="auto"/>
            <w:vAlign w:val="center"/>
          </w:tcPr>
          <w:p w:rsidR="009D200A" w:rsidRPr="007815BC" w:rsidRDefault="00697C2B" w:rsidP="00165485">
            <w:pPr>
              <w:autoSpaceDE w:val="0"/>
              <w:autoSpaceDN w:val="0"/>
              <w:adjustRightInd w:val="0"/>
              <w:spacing w:after="0" w:line="23" w:lineRule="atLeast"/>
              <w:ind w:firstLine="0"/>
              <w:jc w:val="center"/>
              <w:rPr>
                <w:rFonts w:eastAsiaTheme="minorHAnsi"/>
                <w:sz w:val="18"/>
                <w:lang w:eastAsia="en-US"/>
              </w:rPr>
            </w:pPr>
            <w:r w:rsidRPr="007815BC">
              <w:rPr>
                <w:rFonts w:eastAsiaTheme="minorHAnsi"/>
                <w:sz w:val="18"/>
                <w:lang w:eastAsia="en-US"/>
              </w:rPr>
              <w:t>0,0</w:t>
            </w:r>
          </w:p>
        </w:tc>
        <w:tc>
          <w:tcPr>
            <w:tcW w:w="333" w:type="pct"/>
            <w:shd w:val="clear" w:color="auto" w:fill="auto"/>
            <w:vAlign w:val="center"/>
          </w:tcPr>
          <w:p w:rsidR="009D200A" w:rsidRPr="007815BC" w:rsidRDefault="00697C2B" w:rsidP="00165485">
            <w:pPr>
              <w:autoSpaceDE w:val="0"/>
              <w:autoSpaceDN w:val="0"/>
              <w:adjustRightInd w:val="0"/>
              <w:spacing w:after="0" w:line="23" w:lineRule="atLeast"/>
              <w:ind w:firstLine="0"/>
              <w:jc w:val="center"/>
              <w:rPr>
                <w:rFonts w:eastAsiaTheme="minorHAnsi"/>
                <w:sz w:val="18"/>
                <w:lang w:eastAsia="en-US"/>
              </w:rPr>
            </w:pPr>
            <w:r w:rsidRPr="007815BC">
              <w:rPr>
                <w:rFonts w:eastAsiaTheme="minorHAnsi"/>
                <w:sz w:val="18"/>
                <w:lang w:eastAsia="en-US"/>
              </w:rPr>
              <w:t>0,0</w:t>
            </w:r>
          </w:p>
        </w:tc>
        <w:tc>
          <w:tcPr>
            <w:tcW w:w="335" w:type="pct"/>
            <w:shd w:val="clear" w:color="auto" w:fill="auto"/>
            <w:vAlign w:val="center"/>
          </w:tcPr>
          <w:p w:rsidR="009D200A" w:rsidRPr="007815BC" w:rsidRDefault="00697C2B" w:rsidP="00165485">
            <w:pPr>
              <w:autoSpaceDE w:val="0"/>
              <w:autoSpaceDN w:val="0"/>
              <w:adjustRightInd w:val="0"/>
              <w:spacing w:after="0" w:line="23" w:lineRule="atLeast"/>
              <w:ind w:firstLine="0"/>
              <w:jc w:val="center"/>
              <w:rPr>
                <w:rFonts w:eastAsiaTheme="minorHAnsi"/>
                <w:sz w:val="18"/>
                <w:lang w:eastAsia="en-US"/>
              </w:rPr>
            </w:pPr>
            <w:r w:rsidRPr="007815BC">
              <w:rPr>
                <w:rFonts w:eastAsiaTheme="minorHAnsi"/>
                <w:sz w:val="18"/>
                <w:lang w:eastAsia="en-US"/>
              </w:rPr>
              <w:t>0,0</w:t>
            </w:r>
          </w:p>
        </w:tc>
        <w:tc>
          <w:tcPr>
            <w:tcW w:w="335" w:type="pct"/>
            <w:shd w:val="clear" w:color="auto" w:fill="auto"/>
            <w:vAlign w:val="center"/>
          </w:tcPr>
          <w:p w:rsidR="009D200A" w:rsidRPr="007815BC" w:rsidRDefault="00697C2B" w:rsidP="00165485">
            <w:pPr>
              <w:autoSpaceDE w:val="0"/>
              <w:autoSpaceDN w:val="0"/>
              <w:adjustRightInd w:val="0"/>
              <w:spacing w:after="0" w:line="23" w:lineRule="atLeast"/>
              <w:ind w:firstLine="0"/>
              <w:jc w:val="center"/>
              <w:rPr>
                <w:rFonts w:eastAsiaTheme="minorHAnsi"/>
                <w:sz w:val="18"/>
                <w:lang w:eastAsia="en-US"/>
              </w:rPr>
            </w:pPr>
            <w:r w:rsidRPr="007815BC">
              <w:rPr>
                <w:rFonts w:eastAsiaTheme="minorHAnsi"/>
                <w:sz w:val="18"/>
                <w:lang w:eastAsia="en-US"/>
              </w:rPr>
              <w:t>0,0</w:t>
            </w:r>
          </w:p>
        </w:tc>
        <w:tc>
          <w:tcPr>
            <w:tcW w:w="335" w:type="pct"/>
            <w:shd w:val="clear" w:color="auto" w:fill="auto"/>
            <w:vAlign w:val="center"/>
          </w:tcPr>
          <w:p w:rsidR="009D200A" w:rsidRPr="007815BC" w:rsidRDefault="00697C2B" w:rsidP="00165485">
            <w:pPr>
              <w:autoSpaceDE w:val="0"/>
              <w:autoSpaceDN w:val="0"/>
              <w:adjustRightInd w:val="0"/>
              <w:spacing w:after="0" w:line="23" w:lineRule="atLeast"/>
              <w:ind w:firstLine="0"/>
              <w:jc w:val="center"/>
              <w:rPr>
                <w:rFonts w:eastAsiaTheme="minorHAnsi"/>
                <w:sz w:val="18"/>
                <w:lang w:eastAsia="en-US"/>
              </w:rPr>
            </w:pPr>
            <w:r w:rsidRPr="007815BC">
              <w:rPr>
                <w:rFonts w:eastAsiaTheme="minorHAnsi"/>
                <w:sz w:val="18"/>
                <w:lang w:eastAsia="en-US"/>
              </w:rPr>
              <w:t>0,0</w:t>
            </w:r>
          </w:p>
        </w:tc>
      </w:tr>
      <w:tr w:rsidR="009D74C2" w:rsidTr="00165485">
        <w:trPr>
          <w:trHeight w:val="304"/>
        </w:trPr>
        <w:tc>
          <w:tcPr>
            <w:tcW w:w="991" w:type="pct"/>
            <w:shd w:val="clear" w:color="auto" w:fill="auto"/>
            <w:vAlign w:val="center"/>
          </w:tcPr>
          <w:p w:rsidR="009D200A" w:rsidRPr="007815BC" w:rsidRDefault="00697C2B" w:rsidP="00165485">
            <w:pPr>
              <w:autoSpaceDE w:val="0"/>
              <w:autoSpaceDN w:val="0"/>
              <w:adjustRightInd w:val="0"/>
              <w:spacing w:after="0" w:line="23" w:lineRule="atLeast"/>
              <w:ind w:firstLine="0"/>
              <w:rPr>
                <w:rFonts w:eastAsiaTheme="minorHAnsi"/>
                <w:sz w:val="18"/>
                <w:lang w:eastAsia="en-US"/>
              </w:rPr>
            </w:pPr>
            <w:r w:rsidRPr="007815BC">
              <w:rPr>
                <w:rFonts w:eastAsiaTheme="minorHAnsi"/>
                <w:sz w:val="18"/>
                <w:lang w:eastAsia="en-US"/>
              </w:rPr>
              <w:t>2А мкр.</w:t>
            </w:r>
          </w:p>
        </w:tc>
        <w:tc>
          <w:tcPr>
            <w:tcW w:w="334" w:type="pct"/>
            <w:shd w:val="clear" w:color="auto" w:fill="auto"/>
            <w:vAlign w:val="center"/>
          </w:tcPr>
          <w:p w:rsidR="009D200A" w:rsidRPr="007815BC" w:rsidRDefault="00697C2B" w:rsidP="00165485">
            <w:pPr>
              <w:autoSpaceDE w:val="0"/>
              <w:autoSpaceDN w:val="0"/>
              <w:adjustRightInd w:val="0"/>
              <w:spacing w:after="0" w:line="23" w:lineRule="atLeast"/>
              <w:ind w:firstLine="0"/>
              <w:jc w:val="center"/>
              <w:rPr>
                <w:rFonts w:eastAsiaTheme="minorHAnsi"/>
                <w:sz w:val="18"/>
                <w:lang w:eastAsia="en-US"/>
              </w:rPr>
            </w:pPr>
            <w:r w:rsidRPr="007815BC">
              <w:rPr>
                <w:rFonts w:eastAsiaTheme="minorHAnsi"/>
                <w:sz w:val="18"/>
                <w:lang w:eastAsia="en-US"/>
              </w:rPr>
              <w:t>0,0</w:t>
            </w:r>
          </w:p>
        </w:tc>
        <w:tc>
          <w:tcPr>
            <w:tcW w:w="333" w:type="pct"/>
            <w:shd w:val="clear" w:color="auto" w:fill="auto"/>
            <w:vAlign w:val="center"/>
          </w:tcPr>
          <w:p w:rsidR="009D200A" w:rsidRPr="007815BC" w:rsidRDefault="00697C2B" w:rsidP="00165485">
            <w:pPr>
              <w:autoSpaceDE w:val="0"/>
              <w:autoSpaceDN w:val="0"/>
              <w:adjustRightInd w:val="0"/>
              <w:spacing w:after="0" w:line="23" w:lineRule="atLeast"/>
              <w:ind w:firstLine="0"/>
              <w:jc w:val="center"/>
              <w:rPr>
                <w:rFonts w:eastAsiaTheme="minorHAnsi"/>
                <w:sz w:val="18"/>
                <w:lang w:eastAsia="en-US"/>
              </w:rPr>
            </w:pPr>
            <w:r w:rsidRPr="007815BC">
              <w:rPr>
                <w:rFonts w:eastAsiaTheme="minorHAnsi"/>
                <w:sz w:val="18"/>
                <w:lang w:eastAsia="en-US"/>
              </w:rPr>
              <w:t>0,0</w:t>
            </w:r>
          </w:p>
        </w:tc>
        <w:tc>
          <w:tcPr>
            <w:tcW w:w="334" w:type="pct"/>
            <w:shd w:val="clear" w:color="auto" w:fill="auto"/>
            <w:vAlign w:val="center"/>
          </w:tcPr>
          <w:p w:rsidR="009D200A" w:rsidRPr="007815BC" w:rsidRDefault="00697C2B" w:rsidP="00165485">
            <w:pPr>
              <w:autoSpaceDE w:val="0"/>
              <w:autoSpaceDN w:val="0"/>
              <w:adjustRightInd w:val="0"/>
              <w:spacing w:after="0" w:line="23" w:lineRule="atLeast"/>
              <w:ind w:firstLine="0"/>
              <w:jc w:val="center"/>
              <w:rPr>
                <w:rFonts w:eastAsiaTheme="minorHAnsi"/>
                <w:sz w:val="18"/>
                <w:lang w:eastAsia="en-US"/>
              </w:rPr>
            </w:pPr>
            <w:r w:rsidRPr="007815BC">
              <w:rPr>
                <w:rFonts w:eastAsiaTheme="minorHAnsi"/>
                <w:sz w:val="18"/>
                <w:lang w:eastAsia="en-US"/>
              </w:rPr>
              <w:t>0,0</w:t>
            </w:r>
          </w:p>
        </w:tc>
        <w:tc>
          <w:tcPr>
            <w:tcW w:w="334" w:type="pct"/>
            <w:shd w:val="clear" w:color="auto" w:fill="auto"/>
            <w:vAlign w:val="center"/>
          </w:tcPr>
          <w:p w:rsidR="009D200A" w:rsidRPr="007815BC" w:rsidRDefault="00697C2B" w:rsidP="00165485">
            <w:pPr>
              <w:autoSpaceDE w:val="0"/>
              <w:autoSpaceDN w:val="0"/>
              <w:adjustRightInd w:val="0"/>
              <w:spacing w:after="0" w:line="23" w:lineRule="atLeast"/>
              <w:ind w:firstLine="0"/>
              <w:jc w:val="center"/>
              <w:rPr>
                <w:rFonts w:eastAsiaTheme="minorHAnsi"/>
                <w:sz w:val="18"/>
                <w:lang w:eastAsia="en-US"/>
              </w:rPr>
            </w:pPr>
            <w:r w:rsidRPr="007815BC">
              <w:rPr>
                <w:rFonts w:eastAsiaTheme="minorHAnsi"/>
                <w:sz w:val="18"/>
                <w:lang w:eastAsia="en-US"/>
              </w:rPr>
              <w:t>1,0</w:t>
            </w:r>
          </w:p>
        </w:tc>
        <w:tc>
          <w:tcPr>
            <w:tcW w:w="334" w:type="pct"/>
            <w:shd w:val="clear" w:color="auto" w:fill="auto"/>
            <w:vAlign w:val="center"/>
          </w:tcPr>
          <w:p w:rsidR="009D200A" w:rsidRPr="007815BC" w:rsidRDefault="00697C2B" w:rsidP="00165485">
            <w:pPr>
              <w:autoSpaceDE w:val="0"/>
              <w:autoSpaceDN w:val="0"/>
              <w:adjustRightInd w:val="0"/>
              <w:spacing w:after="0" w:line="23" w:lineRule="atLeast"/>
              <w:ind w:firstLine="0"/>
              <w:jc w:val="center"/>
              <w:rPr>
                <w:rFonts w:eastAsiaTheme="minorHAnsi"/>
                <w:sz w:val="18"/>
                <w:lang w:eastAsia="en-US"/>
              </w:rPr>
            </w:pPr>
            <w:r w:rsidRPr="007815BC">
              <w:rPr>
                <w:rFonts w:eastAsiaTheme="minorHAnsi"/>
                <w:sz w:val="18"/>
                <w:lang w:eastAsia="en-US"/>
              </w:rPr>
              <w:t>0,0</w:t>
            </w:r>
          </w:p>
        </w:tc>
        <w:tc>
          <w:tcPr>
            <w:tcW w:w="334" w:type="pct"/>
            <w:shd w:val="clear" w:color="auto" w:fill="auto"/>
            <w:vAlign w:val="center"/>
          </w:tcPr>
          <w:p w:rsidR="009D200A" w:rsidRPr="007815BC" w:rsidRDefault="00697C2B" w:rsidP="00165485">
            <w:pPr>
              <w:autoSpaceDE w:val="0"/>
              <w:autoSpaceDN w:val="0"/>
              <w:adjustRightInd w:val="0"/>
              <w:spacing w:after="0" w:line="23" w:lineRule="atLeast"/>
              <w:ind w:firstLine="0"/>
              <w:jc w:val="center"/>
              <w:rPr>
                <w:rFonts w:eastAsiaTheme="minorHAnsi"/>
                <w:sz w:val="18"/>
                <w:lang w:eastAsia="en-US"/>
              </w:rPr>
            </w:pPr>
            <w:r w:rsidRPr="007815BC">
              <w:rPr>
                <w:rFonts w:eastAsiaTheme="minorHAnsi"/>
                <w:sz w:val="18"/>
                <w:lang w:eastAsia="en-US"/>
              </w:rPr>
              <w:t>0,0</w:t>
            </w:r>
          </w:p>
        </w:tc>
        <w:tc>
          <w:tcPr>
            <w:tcW w:w="334" w:type="pct"/>
            <w:shd w:val="clear" w:color="auto" w:fill="auto"/>
            <w:vAlign w:val="center"/>
          </w:tcPr>
          <w:p w:rsidR="009D200A" w:rsidRPr="007815BC" w:rsidRDefault="00697C2B" w:rsidP="00165485">
            <w:pPr>
              <w:autoSpaceDE w:val="0"/>
              <w:autoSpaceDN w:val="0"/>
              <w:adjustRightInd w:val="0"/>
              <w:spacing w:after="0" w:line="23" w:lineRule="atLeast"/>
              <w:ind w:firstLine="0"/>
              <w:jc w:val="center"/>
              <w:rPr>
                <w:rFonts w:eastAsiaTheme="minorHAnsi"/>
                <w:sz w:val="18"/>
                <w:lang w:eastAsia="en-US"/>
              </w:rPr>
            </w:pPr>
            <w:r w:rsidRPr="007815BC">
              <w:rPr>
                <w:rFonts w:eastAsiaTheme="minorHAnsi"/>
                <w:sz w:val="18"/>
                <w:lang w:eastAsia="en-US"/>
              </w:rPr>
              <w:t>0,0</w:t>
            </w:r>
          </w:p>
        </w:tc>
        <w:tc>
          <w:tcPr>
            <w:tcW w:w="334" w:type="pct"/>
            <w:shd w:val="clear" w:color="auto" w:fill="auto"/>
            <w:vAlign w:val="center"/>
          </w:tcPr>
          <w:p w:rsidR="009D200A" w:rsidRPr="007815BC" w:rsidRDefault="00697C2B" w:rsidP="00165485">
            <w:pPr>
              <w:autoSpaceDE w:val="0"/>
              <w:autoSpaceDN w:val="0"/>
              <w:adjustRightInd w:val="0"/>
              <w:spacing w:after="0" w:line="23" w:lineRule="atLeast"/>
              <w:ind w:firstLine="0"/>
              <w:jc w:val="center"/>
              <w:rPr>
                <w:rFonts w:eastAsiaTheme="minorHAnsi"/>
                <w:sz w:val="18"/>
                <w:lang w:eastAsia="en-US"/>
              </w:rPr>
            </w:pPr>
            <w:r w:rsidRPr="007815BC">
              <w:rPr>
                <w:rFonts w:eastAsiaTheme="minorHAnsi"/>
                <w:sz w:val="18"/>
                <w:lang w:eastAsia="en-US"/>
              </w:rPr>
              <w:t>0,0</w:t>
            </w:r>
          </w:p>
        </w:tc>
        <w:tc>
          <w:tcPr>
            <w:tcW w:w="333" w:type="pct"/>
            <w:shd w:val="clear" w:color="auto" w:fill="auto"/>
            <w:vAlign w:val="center"/>
          </w:tcPr>
          <w:p w:rsidR="009D200A" w:rsidRPr="007815BC" w:rsidRDefault="00697C2B" w:rsidP="00165485">
            <w:pPr>
              <w:autoSpaceDE w:val="0"/>
              <w:autoSpaceDN w:val="0"/>
              <w:adjustRightInd w:val="0"/>
              <w:spacing w:after="0" w:line="23" w:lineRule="atLeast"/>
              <w:ind w:firstLine="0"/>
              <w:jc w:val="center"/>
              <w:rPr>
                <w:rFonts w:eastAsiaTheme="minorHAnsi"/>
                <w:sz w:val="18"/>
                <w:lang w:eastAsia="en-US"/>
              </w:rPr>
            </w:pPr>
            <w:r w:rsidRPr="007815BC">
              <w:rPr>
                <w:rFonts w:eastAsiaTheme="minorHAnsi"/>
                <w:sz w:val="18"/>
                <w:lang w:eastAsia="en-US"/>
              </w:rPr>
              <w:t>0,0</w:t>
            </w:r>
          </w:p>
        </w:tc>
        <w:tc>
          <w:tcPr>
            <w:tcW w:w="335" w:type="pct"/>
            <w:shd w:val="clear" w:color="auto" w:fill="auto"/>
            <w:vAlign w:val="center"/>
          </w:tcPr>
          <w:p w:rsidR="009D200A" w:rsidRPr="007815BC" w:rsidRDefault="00697C2B" w:rsidP="00165485">
            <w:pPr>
              <w:autoSpaceDE w:val="0"/>
              <w:autoSpaceDN w:val="0"/>
              <w:adjustRightInd w:val="0"/>
              <w:spacing w:after="0" w:line="23" w:lineRule="atLeast"/>
              <w:ind w:firstLine="0"/>
              <w:jc w:val="center"/>
              <w:rPr>
                <w:rFonts w:eastAsiaTheme="minorHAnsi"/>
                <w:sz w:val="18"/>
                <w:lang w:eastAsia="en-US"/>
              </w:rPr>
            </w:pPr>
            <w:r w:rsidRPr="007815BC">
              <w:rPr>
                <w:rFonts w:eastAsiaTheme="minorHAnsi"/>
                <w:sz w:val="18"/>
                <w:lang w:eastAsia="en-US"/>
              </w:rPr>
              <w:t>0,0</w:t>
            </w:r>
          </w:p>
        </w:tc>
        <w:tc>
          <w:tcPr>
            <w:tcW w:w="335" w:type="pct"/>
            <w:shd w:val="clear" w:color="auto" w:fill="auto"/>
            <w:vAlign w:val="center"/>
          </w:tcPr>
          <w:p w:rsidR="009D200A" w:rsidRPr="007815BC" w:rsidRDefault="00697C2B" w:rsidP="00165485">
            <w:pPr>
              <w:autoSpaceDE w:val="0"/>
              <w:autoSpaceDN w:val="0"/>
              <w:adjustRightInd w:val="0"/>
              <w:spacing w:after="0" w:line="23" w:lineRule="atLeast"/>
              <w:ind w:firstLine="0"/>
              <w:jc w:val="center"/>
              <w:rPr>
                <w:rFonts w:eastAsiaTheme="minorHAnsi"/>
                <w:sz w:val="18"/>
                <w:lang w:eastAsia="en-US"/>
              </w:rPr>
            </w:pPr>
            <w:r w:rsidRPr="007815BC">
              <w:rPr>
                <w:rFonts w:eastAsiaTheme="minorHAnsi"/>
                <w:sz w:val="18"/>
                <w:lang w:eastAsia="en-US"/>
              </w:rPr>
              <w:t>0,0</w:t>
            </w:r>
          </w:p>
        </w:tc>
        <w:tc>
          <w:tcPr>
            <w:tcW w:w="335" w:type="pct"/>
            <w:shd w:val="clear" w:color="auto" w:fill="auto"/>
            <w:vAlign w:val="center"/>
          </w:tcPr>
          <w:p w:rsidR="009D200A" w:rsidRPr="007815BC" w:rsidRDefault="00697C2B" w:rsidP="00165485">
            <w:pPr>
              <w:autoSpaceDE w:val="0"/>
              <w:autoSpaceDN w:val="0"/>
              <w:adjustRightInd w:val="0"/>
              <w:spacing w:after="0" w:line="23" w:lineRule="atLeast"/>
              <w:ind w:firstLine="0"/>
              <w:jc w:val="center"/>
              <w:rPr>
                <w:rFonts w:eastAsiaTheme="minorHAnsi"/>
                <w:sz w:val="18"/>
                <w:lang w:eastAsia="en-US"/>
              </w:rPr>
            </w:pPr>
            <w:r w:rsidRPr="007815BC">
              <w:rPr>
                <w:rFonts w:eastAsiaTheme="minorHAnsi"/>
                <w:sz w:val="18"/>
                <w:lang w:eastAsia="en-US"/>
              </w:rPr>
              <w:t>0,0</w:t>
            </w:r>
          </w:p>
        </w:tc>
      </w:tr>
      <w:tr w:rsidR="009D74C2" w:rsidTr="00165485">
        <w:trPr>
          <w:trHeight w:val="20"/>
        </w:trPr>
        <w:tc>
          <w:tcPr>
            <w:tcW w:w="991" w:type="pct"/>
            <w:shd w:val="clear" w:color="auto" w:fill="auto"/>
            <w:vAlign w:val="center"/>
          </w:tcPr>
          <w:p w:rsidR="009D200A" w:rsidRPr="007815BC" w:rsidRDefault="00697C2B" w:rsidP="00165485">
            <w:pPr>
              <w:autoSpaceDE w:val="0"/>
              <w:autoSpaceDN w:val="0"/>
              <w:adjustRightInd w:val="0"/>
              <w:spacing w:after="0" w:line="23" w:lineRule="atLeast"/>
              <w:ind w:firstLine="0"/>
              <w:rPr>
                <w:rFonts w:eastAsiaTheme="minorHAnsi"/>
                <w:sz w:val="18"/>
                <w:lang w:eastAsia="en-US"/>
              </w:rPr>
            </w:pPr>
            <w:r w:rsidRPr="007815BC">
              <w:rPr>
                <w:rFonts w:eastAsiaTheme="minorHAnsi"/>
                <w:sz w:val="18"/>
                <w:lang w:eastAsia="en-US"/>
              </w:rPr>
              <w:t>Таежная</w:t>
            </w:r>
          </w:p>
        </w:tc>
        <w:tc>
          <w:tcPr>
            <w:tcW w:w="334" w:type="pct"/>
            <w:shd w:val="clear" w:color="auto" w:fill="auto"/>
            <w:vAlign w:val="center"/>
          </w:tcPr>
          <w:p w:rsidR="009D200A" w:rsidRPr="007815BC" w:rsidRDefault="00697C2B" w:rsidP="00165485">
            <w:pPr>
              <w:autoSpaceDE w:val="0"/>
              <w:autoSpaceDN w:val="0"/>
              <w:adjustRightInd w:val="0"/>
              <w:spacing w:after="0" w:line="23" w:lineRule="atLeast"/>
              <w:ind w:firstLine="0"/>
              <w:jc w:val="center"/>
              <w:rPr>
                <w:rFonts w:eastAsiaTheme="minorHAnsi"/>
                <w:sz w:val="18"/>
                <w:lang w:eastAsia="en-US"/>
              </w:rPr>
            </w:pPr>
            <w:r w:rsidRPr="007815BC">
              <w:rPr>
                <w:rFonts w:eastAsiaTheme="minorHAnsi"/>
                <w:sz w:val="18"/>
                <w:lang w:eastAsia="en-US"/>
              </w:rPr>
              <w:t>0,0</w:t>
            </w:r>
          </w:p>
        </w:tc>
        <w:tc>
          <w:tcPr>
            <w:tcW w:w="333" w:type="pct"/>
            <w:shd w:val="clear" w:color="auto" w:fill="auto"/>
            <w:vAlign w:val="center"/>
          </w:tcPr>
          <w:p w:rsidR="009D200A" w:rsidRPr="007815BC" w:rsidRDefault="00697C2B" w:rsidP="00165485">
            <w:pPr>
              <w:autoSpaceDE w:val="0"/>
              <w:autoSpaceDN w:val="0"/>
              <w:adjustRightInd w:val="0"/>
              <w:spacing w:after="0" w:line="23" w:lineRule="atLeast"/>
              <w:ind w:firstLine="0"/>
              <w:jc w:val="center"/>
              <w:rPr>
                <w:rFonts w:eastAsiaTheme="minorHAnsi"/>
                <w:sz w:val="18"/>
                <w:lang w:eastAsia="en-US"/>
              </w:rPr>
            </w:pPr>
            <w:r w:rsidRPr="007815BC">
              <w:rPr>
                <w:rFonts w:eastAsiaTheme="minorHAnsi"/>
                <w:sz w:val="18"/>
                <w:lang w:eastAsia="en-US"/>
              </w:rPr>
              <w:t>0,0</w:t>
            </w:r>
          </w:p>
        </w:tc>
        <w:tc>
          <w:tcPr>
            <w:tcW w:w="334" w:type="pct"/>
            <w:shd w:val="clear" w:color="auto" w:fill="auto"/>
            <w:vAlign w:val="center"/>
          </w:tcPr>
          <w:p w:rsidR="009D200A" w:rsidRPr="007815BC" w:rsidRDefault="00697C2B" w:rsidP="00165485">
            <w:pPr>
              <w:autoSpaceDE w:val="0"/>
              <w:autoSpaceDN w:val="0"/>
              <w:adjustRightInd w:val="0"/>
              <w:spacing w:after="0" w:line="23" w:lineRule="atLeast"/>
              <w:ind w:firstLine="0"/>
              <w:jc w:val="center"/>
              <w:rPr>
                <w:rFonts w:eastAsiaTheme="minorHAnsi"/>
                <w:sz w:val="18"/>
                <w:lang w:eastAsia="en-US"/>
              </w:rPr>
            </w:pPr>
            <w:r w:rsidRPr="007815BC">
              <w:rPr>
                <w:rFonts w:eastAsiaTheme="minorHAnsi"/>
                <w:sz w:val="18"/>
                <w:lang w:eastAsia="en-US"/>
              </w:rPr>
              <w:t>0,0</w:t>
            </w:r>
          </w:p>
        </w:tc>
        <w:tc>
          <w:tcPr>
            <w:tcW w:w="334" w:type="pct"/>
            <w:shd w:val="clear" w:color="auto" w:fill="auto"/>
            <w:vAlign w:val="center"/>
          </w:tcPr>
          <w:p w:rsidR="009D200A" w:rsidRPr="007815BC" w:rsidRDefault="00697C2B" w:rsidP="00165485">
            <w:pPr>
              <w:autoSpaceDE w:val="0"/>
              <w:autoSpaceDN w:val="0"/>
              <w:adjustRightInd w:val="0"/>
              <w:spacing w:after="0" w:line="23" w:lineRule="atLeast"/>
              <w:ind w:firstLine="0"/>
              <w:jc w:val="center"/>
              <w:rPr>
                <w:rFonts w:eastAsiaTheme="minorHAnsi"/>
                <w:sz w:val="18"/>
                <w:lang w:eastAsia="en-US"/>
              </w:rPr>
            </w:pPr>
            <w:r w:rsidRPr="007815BC">
              <w:rPr>
                <w:rFonts w:eastAsiaTheme="minorHAnsi"/>
                <w:sz w:val="18"/>
                <w:lang w:eastAsia="en-US"/>
              </w:rPr>
              <w:t>0,0</w:t>
            </w:r>
          </w:p>
        </w:tc>
        <w:tc>
          <w:tcPr>
            <w:tcW w:w="334" w:type="pct"/>
            <w:shd w:val="clear" w:color="auto" w:fill="auto"/>
            <w:vAlign w:val="center"/>
          </w:tcPr>
          <w:p w:rsidR="009D200A" w:rsidRPr="007815BC" w:rsidRDefault="00697C2B" w:rsidP="00165485">
            <w:pPr>
              <w:autoSpaceDE w:val="0"/>
              <w:autoSpaceDN w:val="0"/>
              <w:adjustRightInd w:val="0"/>
              <w:spacing w:after="0" w:line="23" w:lineRule="atLeast"/>
              <w:ind w:firstLine="0"/>
              <w:jc w:val="center"/>
              <w:rPr>
                <w:rFonts w:eastAsiaTheme="minorHAnsi"/>
                <w:sz w:val="18"/>
                <w:lang w:eastAsia="en-US"/>
              </w:rPr>
            </w:pPr>
            <w:r w:rsidRPr="007815BC">
              <w:rPr>
                <w:rFonts w:eastAsiaTheme="minorHAnsi"/>
                <w:sz w:val="18"/>
                <w:lang w:eastAsia="en-US"/>
              </w:rPr>
              <w:t>0,0</w:t>
            </w:r>
          </w:p>
        </w:tc>
        <w:tc>
          <w:tcPr>
            <w:tcW w:w="334" w:type="pct"/>
            <w:shd w:val="clear" w:color="auto" w:fill="auto"/>
            <w:vAlign w:val="center"/>
          </w:tcPr>
          <w:p w:rsidR="009D200A" w:rsidRPr="007815BC" w:rsidRDefault="00697C2B" w:rsidP="00165485">
            <w:pPr>
              <w:autoSpaceDE w:val="0"/>
              <w:autoSpaceDN w:val="0"/>
              <w:adjustRightInd w:val="0"/>
              <w:spacing w:after="0" w:line="23" w:lineRule="atLeast"/>
              <w:ind w:firstLine="0"/>
              <w:jc w:val="center"/>
              <w:rPr>
                <w:rFonts w:eastAsiaTheme="minorHAnsi"/>
                <w:sz w:val="18"/>
                <w:lang w:eastAsia="en-US"/>
              </w:rPr>
            </w:pPr>
            <w:r w:rsidRPr="007815BC">
              <w:rPr>
                <w:rFonts w:eastAsiaTheme="minorHAnsi"/>
                <w:sz w:val="18"/>
                <w:lang w:eastAsia="en-US"/>
              </w:rPr>
              <w:t>0,0</w:t>
            </w:r>
          </w:p>
        </w:tc>
        <w:tc>
          <w:tcPr>
            <w:tcW w:w="2006" w:type="pct"/>
            <w:gridSpan w:val="6"/>
            <w:shd w:val="clear" w:color="auto" w:fill="auto"/>
          </w:tcPr>
          <w:p w:rsidR="009D200A" w:rsidRPr="007815BC" w:rsidRDefault="00697C2B" w:rsidP="00165485">
            <w:pPr>
              <w:autoSpaceDE w:val="0"/>
              <w:autoSpaceDN w:val="0"/>
              <w:adjustRightInd w:val="0"/>
              <w:spacing w:after="0" w:line="23" w:lineRule="atLeast"/>
              <w:ind w:firstLine="0"/>
              <w:jc w:val="center"/>
              <w:rPr>
                <w:rFonts w:eastAsiaTheme="minorHAnsi"/>
                <w:sz w:val="18"/>
                <w:lang w:eastAsia="en-US"/>
              </w:rPr>
            </w:pPr>
            <w:r w:rsidRPr="007815BC">
              <w:rPr>
                <w:sz w:val="18"/>
                <w:szCs w:val="16"/>
              </w:rPr>
              <w:t>Вывод из эксплуатации</w:t>
            </w:r>
          </w:p>
        </w:tc>
      </w:tr>
      <w:tr w:rsidR="009D74C2" w:rsidTr="00165485">
        <w:trPr>
          <w:trHeight w:val="20"/>
        </w:trPr>
        <w:tc>
          <w:tcPr>
            <w:tcW w:w="991" w:type="pct"/>
            <w:shd w:val="clear" w:color="auto" w:fill="auto"/>
            <w:vAlign w:val="center"/>
          </w:tcPr>
          <w:p w:rsidR="009D200A" w:rsidRPr="007815BC" w:rsidRDefault="00697C2B" w:rsidP="00165485">
            <w:pPr>
              <w:autoSpaceDE w:val="0"/>
              <w:autoSpaceDN w:val="0"/>
              <w:adjustRightInd w:val="0"/>
              <w:spacing w:after="0" w:line="23" w:lineRule="atLeast"/>
              <w:ind w:firstLine="0"/>
              <w:rPr>
                <w:rFonts w:eastAsiaTheme="minorHAnsi"/>
                <w:sz w:val="18"/>
                <w:lang w:eastAsia="en-US"/>
              </w:rPr>
            </w:pPr>
            <w:r w:rsidRPr="007815BC">
              <w:rPr>
                <w:rFonts w:eastAsiaTheme="minorHAnsi"/>
                <w:sz w:val="18"/>
                <w:lang w:eastAsia="en-US"/>
              </w:rPr>
              <w:t xml:space="preserve">«Южно-Балыкский газоперерабатывающий </w:t>
            </w:r>
            <w:proofErr w:type="gramStart"/>
            <w:r w:rsidRPr="007815BC">
              <w:rPr>
                <w:rFonts w:eastAsiaTheme="minorHAnsi"/>
                <w:sz w:val="18"/>
                <w:lang w:eastAsia="en-US"/>
              </w:rPr>
              <w:t>завод»-</w:t>
            </w:r>
            <w:proofErr w:type="gramEnd"/>
            <w:r w:rsidRPr="007815BC">
              <w:rPr>
                <w:rFonts w:eastAsiaTheme="minorHAnsi"/>
                <w:sz w:val="18"/>
                <w:lang w:eastAsia="en-US"/>
              </w:rPr>
              <w:t>филиал АО «СибурТюменьГаз»</w:t>
            </w:r>
          </w:p>
        </w:tc>
        <w:tc>
          <w:tcPr>
            <w:tcW w:w="334" w:type="pct"/>
            <w:shd w:val="clear" w:color="auto" w:fill="auto"/>
            <w:vAlign w:val="center"/>
          </w:tcPr>
          <w:p w:rsidR="009D200A" w:rsidRPr="007815BC" w:rsidRDefault="00697C2B" w:rsidP="00165485">
            <w:pPr>
              <w:autoSpaceDE w:val="0"/>
              <w:autoSpaceDN w:val="0"/>
              <w:adjustRightInd w:val="0"/>
              <w:spacing w:after="0" w:line="23" w:lineRule="atLeast"/>
              <w:ind w:firstLine="0"/>
              <w:jc w:val="center"/>
              <w:rPr>
                <w:rFonts w:eastAsiaTheme="minorHAnsi"/>
                <w:sz w:val="18"/>
                <w:lang w:eastAsia="en-US"/>
              </w:rPr>
            </w:pPr>
            <w:r w:rsidRPr="007815BC">
              <w:rPr>
                <w:rFonts w:eastAsiaTheme="minorHAnsi"/>
                <w:sz w:val="18"/>
                <w:lang w:eastAsia="en-US"/>
              </w:rPr>
              <w:t>0,0</w:t>
            </w:r>
          </w:p>
        </w:tc>
        <w:tc>
          <w:tcPr>
            <w:tcW w:w="333" w:type="pct"/>
            <w:shd w:val="clear" w:color="auto" w:fill="auto"/>
            <w:vAlign w:val="center"/>
          </w:tcPr>
          <w:p w:rsidR="009D200A" w:rsidRPr="007815BC" w:rsidRDefault="00697C2B" w:rsidP="00165485">
            <w:pPr>
              <w:autoSpaceDE w:val="0"/>
              <w:autoSpaceDN w:val="0"/>
              <w:adjustRightInd w:val="0"/>
              <w:spacing w:after="0" w:line="23" w:lineRule="atLeast"/>
              <w:ind w:firstLine="0"/>
              <w:jc w:val="center"/>
              <w:rPr>
                <w:rFonts w:eastAsiaTheme="minorHAnsi"/>
                <w:sz w:val="18"/>
                <w:lang w:eastAsia="en-US"/>
              </w:rPr>
            </w:pPr>
            <w:r w:rsidRPr="007815BC">
              <w:rPr>
                <w:rFonts w:eastAsiaTheme="minorHAnsi"/>
                <w:sz w:val="18"/>
                <w:lang w:eastAsia="en-US"/>
              </w:rPr>
              <w:t>0,0</w:t>
            </w:r>
          </w:p>
        </w:tc>
        <w:tc>
          <w:tcPr>
            <w:tcW w:w="334" w:type="pct"/>
            <w:shd w:val="clear" w:color="auto" w:fill="auto"/>
            <w:vAlign w:val="center"/>
          </w:tcPr>
          <w:p w:rsidR="009D200A" w:rsidRPr="007815BC" w:rsidRDefault="00697C2B" w:rsidP="00165485">
            <w:pPr>
              <w:autoSpaceDE w:val="0"/>
              <w:autoSpaceDN w:val="0"/>
              <w:adjustRightInd w:val="0"/>
              <w:spacing w:after="0" w:line="23" w:lineRule="atLeast"/>
              <w:ind w:firstLine="0"/>
              <w:jc w:val="center"/>
              <w:rPr>
                <w:rFonts w:eastAsiaTheme="minorHAnsi"/>
                <w:sz w:val="18"/>
                <w:lang w:eastAsia="en-US"/>
              </w:rPr>
            </w:pPr>
            <w:r w:rsidRPr="007815BC">
              <w:rPr>
                <w:rFonts w:eastAsiaTheme="minorHAnsi"/>
                <w:sz w:val="18"/>
                <w:lang w:eastAsia="en-US"/>
              </w:rPr>
              <w:t>0,0</w:t>
            </w:r>
          </w:p>
        </w:tc>
        <w:tc>
          <w:tcPr>
            <w:tcW w:w="334" w:type="pct"/>
            <w:shd w:val="clear" w:color="auto" w:fill="auto"/>
            <w:vAlign w:val="center"/>
          </w:tcPr>
          <w:p w:rsidR="009D200A" w:rsidRPr="007815BC" w:rsidRDefault="00697C2B" w:rsidP="00165485">
            <w:pPr>
              <w:autoSpaceDE w:val="0"/>
              <w:autoSpaceDN w:val="0"/>
              <w:adjustRightInd w:val="0"/>
              <w:spacing w:after="0" w:line="23" w:lineRule="atLeast"/>
              <w:ind w:firstLine="0"/>
              <w:jc w:val="center"/>
              <w:rPr>
                <w:rFonts w:eastAsiaTheme="minorHAnsi"/>
                <w:sz w:val="18"/>
                <w:lang w:eastAsia="en-US"/>
              </w:rPr>
            </w:pPr>
            <w:r w:rsidRPr="007815BC">
              <w:rPr>
                <w:rFonts w:eastAsiaTheme="minorHAnsi"/>
                <w:sz w:val="18"/>
                <w:lang w:eastAsia="en-US"/>
              </w:rPr>
              <w:t>0,0</w:t>
            </w:r>
          </w:p>
        </w:tc>
        <w:tc>
          <w:tcPr>
            <w:tcW w:w="334" w:type="pct"/>
            <w:shd w:val="clear" w:color="auto" w:fill="auto"/>
            <w:vAlign w:val="center"/>
          </w:tcPr>
          <w:p w:rsidR="009D200A" w:rsidRPr="007815BC" w:rsidRDefault="00697C2B" w:rsidP="00165485">
            <w:pPr>
              <w:autoSpaceDE w:val="0"/>
              <w:autoSpaceDN w:val="0"/>
              <w:adjustRightInd w:val="0"/>
              <w:spacing w:after="0" w:line="23" w:lineRule="atLeast"/>
              <w:ind w:firstLine="0"/>
              <w:jc w:val="center"/>
              <w:rPr>
                <w:rFonts w:eastAsiaTheme="minorHAnsi"/>
                <w:sz w:val="18"/>
                <w:lang w:eastAsia="en-US"/>
              </w:rPr>
            </w:pPr>
            <w:r w:rsidRPr="007815BC">
              <w:rPr>
                <w:rFonts w:eastAsiaTheme="minorHAnsi"/>
                <w:sz w:val="18"/>
                <w:lang w:eastAsia="en-US"/>
              </w:rPr>
              <w:t>0,0</w:t>
            </w:r>
          </w:p>
        </w:tc>
        <w:tc>
          <w:tcPr>
            <w:tcW w:w="334" w:type="pct"/>
            <w:shd w:val="clear" w:color="auto" w:fill="auto"/>
            <w:vAlign w:val="center"/>
          </w:tcPr>
          <w:p w:rsidR="009D200A" w:rsidRPr="007815BC" w:rsidRDefault="00697C2B" w:rsidP="00165485">
            <w:pPr>
              <w:autoSpaceDE w:val="0"/>
              <w:autoSpaceDN w:val="0"/>
              <w:adjustRightInd w:val="0"/>
              <w:spacing w:after="0" w:line="23" w:lineRule="atLeast"/>
              <w:ind w:firstLine="0"/>
              <w:jc w:val="center"/>
              <w:rPr>
                <w:rFonts w:eastAsiaTheme="minorHAnsi"/>
                <w:sz w:val="18"/>
                <w:lang w:eastAsia="en-US"/>
              </w:rPr>
            </w:pPr>
            <w:r w:rsidRPr="007815BC">
              <w:rPr>
                <w:rFonts w:eastAsiaTheme="minorHAnsi"/>
                <w:sz w:val="18"/>
                <w:lang w:eastAsia="en-US"/>
              </w:rPr>
              <w:t>0,0</w:t>
            </w:r>
          </w:p>
        </w:tc>
        <w:tc>
          <w:tcPr>
            <w:tcW w:w="334" w:type="pct"/>
            <w:shd w:val="clear" w:color="auto" w:fill="auto"/>
            <w:vAlign w:val="center"/>
          </w:tcPr>
          <w:p w:rsidR="009D200A" w:rsidRPr="007815BC" w:rsidRDefault="00697C2B" w:rsidP="00165485">
            <w:pPr>
              <w:autoSpaceDE w:val="0"/>
              <w:autoSpaceDN w:val="0"/>
              <w:adjustRightInd w:val="0"/>
              <w:spacing w:after="0" w:line="23" w:lineRule="atLeast"/>
              <w:ind w:firstLine="0"/>
              <w:jc w:val="center"/>
              <w:rPr>
                <w:rFonts w:eastAsiaTheme="minorHAnsi"/>
                <w:sz w:val="18"/>
                <w:lang w:eastAsia="en-US"/>
              </w:rPr>
            </w:pPr>
            <w:r w:rsidRPr="007815BC">
              <w:rPr>
                <w:rFonts w:eastAsiaTheme="minorHAnsi"/>
                <w:sz w:val="18"/>
                <w:lang w:eastAsia="en-US"/>
              </w:rPr>
              <w:t>0,0</w:t>
            </w:r>
          </w:p>
        </w:tc>
        <w:tc>
          <w:tcPr>
            <w:tcW w:w="334" w:type="pct"/>
            <w:shd w:val="clear" w:color="auto" w:fill="auto"/>
            <w:vAlign w:val="center"/>
          </w:tcPr>
          <w:p w:rsidR="009D200A" w:rsidRPr="007815BC" w:rsidRDefault="00697C2B" w:rsidP="00165485">
            <w:pPr>
              <w:autoSpaceDE w:val="0"/>
              <w:autoSpaceDN w:val="0"/>
              <w:adjustRightInd w:val="0"/>
              <w:spacing w:after="0" w:line="23" w:lineRule="atLeast"/>
              <w:ind w:firstLine="0"/>
              <w:jc w:val="center"/>
              <w:rPr>
                <w:rFonts w:eastAsiaTheme="minorHAnsi"/>
                <w:sz w:val="18"/>
                <w:lang w:eastAsia="en-US"/>
              </w:rPr>
            </w:pPr>
            <w:r w:rsidRPr="007815BC">
              <w:rPr>
                <w:rFonts w:eastAsiaTheme="minorHAnsi"/>
                <w:sz w:val="18"/>
                <w:lang w:eastAsia="en-US"/>
              </w:rPr>
              <w:t>0,0</w:t>
            </w:r>
          </w:p>
        </w:tc>
        <w:tc>
          <w:tcPr>
            <w:tcW w:w="333" w:type="pct"/>
            <w:shd w:val="clear" w:color="auto" w:fill="auto"/>
            <w:vAlign w:val="center"/>
          </w:tcPr>
          <w:p w:rsidR="009D200A" w:rsidRPr="007815BC" w:rsidRDefault="00697C2B" w:rsidP="00165485">
            <w:pPr>
              <w:autoSpaceDE w:val="0"/>
              <w:autoSpaceDN w:val="0"/>
              <w:adjustRightInd w:val="0"/>
              <w:spacing w:after="0" w:line="23" w:lineRule="atLeast"/>
              <w:ind w:firstLine="0"/>
              <w:jc w:val="center"/>
              <w:rPr>
                <w:rFonts w:eastAsiaTheme="minorHAnsi"/>
                <w:sz w:val="18"/>
                <w:lang w:eastAsia="en-US"/>
              </w:rPr>
            </w:pPr>
            <w:r w:rsidRPr="007815BC">
              <w:rPr>
                <w:rFonts w:eastAsiaTheme="minorHAnsi"/>
                <w:sz w:val="18"/>
                <w:lang w:eastAsia="en-US"/>
              </w:rPr>
              <w:t>0,0</w:t>
            </w:r>
          </w:p>
        </w:tc>
        <w:tc>
          <w:tcPr>
            <w:tcW w:w="335" w:type="pct"/>
            <w:shd w:val="clear" w:color="auto" w:fill="auto"/>
            <w:vAlign w:val="center"/>
          </w:tcPr>
          <w:p w:rsidR="009D200A" w:rsidRPr="007815BC" w:rsidRDefault="00697C2B" w:rsidP="00165485">
            <w:pPr>
              <w:autoSpaceDE w:val="0"/>
              <w:autoSpaceDN w:val="0"/>
              <w:adjustRightInd w:val="0"/>
              <w:spacing w:after="0" w:line="23" w:lineRule="atLeast"/>
              <w:ind w:firstLine="0"/>
              <w:jc w:val="center"/>
              <w:rPr>
                <w:rFonts w:eastAsiaTheme="minorHAnsi"/>
                <w:sz w:val="18"/>
                <w:lang w:eastAsia="en-US"/>
              </w:rPr>
            </w:pPr>
            <w:r w:rsidRPr="007815BC">
              <w:rPr>
                <w:rFonts w:eastAsiaTheme="minorHAnsi"/>
                <w:sz w:val="18"/>
                <w:lang w:eastAsia="en-US"/>
              </w:rPr>
              <w:t>0,0</w:t>
            </w:r>
          </w:p>
        </w:tc>
        <w:tc>
          <w:tcPr>
            <w:tcW w:w="335" w:type="pct"/>
            <w:shd w:val="clear" w:color="auto" w:fill="auto"/>
            <w:vAlign w:val="center"/>
          </w:tcPr>
          <w:p w:rsidR="009D200A" w:rsidRPr="007815BC" w:rsidRDefault="00697C2B" w:rsidP="00165485">
            <w:pPr>
              <w:autoSpaceDE w:val="0"/>
              <w:autoSpaceDN w:val="0"/>
              <w:adjustRightInd w:val="0"/>
              <w:spacing w:after="0" w:line="23" w:lineRule="atLeast"/>
              <w:ind w:firstLine="0"/>
              <w:jc w:val="center"/>
              <w:rPr>
                <w:rFonts w:eastAsiaTheme="minorHAnsi"/>
                <w:sz w:val="18"/>
                <w:lang w:eastAsia="en-US"/>
              </w:rPr>
            </w:pPr>
            <w:r w:rsidRPr="007815BC">
              <w:rPr>
                <w:rFonts w:eastAsiaTheme="minorHAnsi"/>
                <w:sz w:val="18"/>
                <w:lang w:eastAsia="en-US"/>
              </w:rPr>
              <w:t>0,0</w:t>
            </w:r>
          </w:p>
        </w:tc>
        <w:tc>
          <w:tcPr>
            <w:tcW w:w="335" w:type="pct"/>
            <w:shd w:val="clear" w:color="auto" w:fill="auto"/>
            <w:vAlign w:val="center"/>
          </w:tcPr>
          <w:p w:rsidR="009D200A" w:rsidRPr="007815BC" w:rsidRDefault="00697C2B" w:rsidP="00165485">
            <w:pPr>
              <w:autoSpaceDE w:val="0"/>
              <w:autoSpaceDN w:val="0"/>
              <w:adjustRightInd w:val="0"/>
              <w:spacing w:after="0" w:line="23" w:lineRule="atLeast"/>
              <w:ind w:firstLine="0"/>
              <w:jc w:val="center"/>
              <w:rPr>
                <w:rFonts w:eastAsiaTheme="minorHAnsi"/>
                <w:sz w:val="18"/>
                <w:lang w:eastAsia="en-US"/>
              </w:rPr>
            </w:pPr>
            <w:r w:rsidRPr="007815BC">
              <w:rPr>
                <w:rFonts w:eastAsiaTheme="minorHAnsi"/>
                <w:sz w:val="18"/>
                <w:lang w:eastAsia="en-US"/>
              </w:rPr>
              <w:t>0,0</w:t>
            </w:r>
          </w:p>
        </w:tc>
      </w:tr>
    </w:tbl>
    <w:p w:rsidR="00E87A00" w:rsidRPr="002C3D12" w:rsidRDefault="00697C2B" w:rsidP="00E87A00">
      <w:pPr>
        <w:ind w:firstLine="0"/>
        <w:rPr>
          <w:lang w:val="en-US"/>
        </w:rPr>
      </w:pPr>
    </w:p>
    <w:p w:rsidR="00E87A00" w:rsidRPr="00E87A00" w:rsidRDefault="00697C2B" w:rsidP="00E87A00">
      <w:r w:rsidRPr="00E87A00">
        <w:br w:type="page"/>
      </w:r>
    </w:p>
    <w:p w:rsidR="00E87A00" w:rsidRPr="00E87A00" w:rsidRDefault="00697C2B" w:rsidP="00E87A00">
      <w:pPr>
        <w:rPr>
          <w:lang w:val="en-US"/>
        </w:rPr>
        <w:sectPr w:rsidR="00E87A00" w:rsidRPr="00E87A00" w:rsidSect="00A77C81">
          <w:pgSz w:w="16838" w:h="11906" w:orient="landscape" w:code="9"/>
          <w:pgMar w:top="1134" w:right="851" w:bottom="1134" w:left="1701" w:header="709" w:footer="152"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531006" w:rsidRDefault="00697C2B" w:rsidP="0042221C">
      <w:pPr>
        <w:pStyle w:val="10"/>
        <w:spacing w:before="120" w:after="120" w:line="240" w:lineRule="auto"/>
      </w:pPr>
      <w:bookmarkStart w:id="420" w:name="_Toc524944299"/>
      <w:bookmarkStart w:id="421" w:name="_Toc524944875"/>
      <w:bookmarkStart w:id="422" w:name="_Toc528166554"/>
      <w:bookmarkStart w:id="423" w:name="_Toc142644855"/>
      <w:r>
        <w:lastRenderedPageBreak/>
        <w:t xml:space="preserve">Раздел 15. </w:t>
      </w:r>
      <w:r w:rsidRPr="000A5894">
        <w:t>«Ценовые</w:t>
      </w:r>
      <w:r>
        <w:t xml:space="preserve"> </w:t>
      </w:r>
      <w:r w:rsidRPr="000A5894">
        <w:t>(тарифные)</w:t>
      </w:r>
      <w:r>
        <w:t xml:space="preserve"> </w:t>
      </w:r>
      <w:r w:rsidRPr="000A5894">
        <w:t>последствия»</w:t>
      </w:r>
      <w:bookmarkEnd w:id="420"/>
      <w:bookmarkEnd w:id="421"/>
      <w:bookmarkEnd w:id="422"/>
      <w:bookmarkEnd w:id="423"/>
    </w:p>
    <w:p w:rsidR="006B4D03" w:rsidRPr="00BD214C" w:rsidRDefault="00697C2B" w:rsidP="00BD214C">
      <w:pPr>
        <w:spacing w:before="120" w:after="120" w:line="276" w:lineRule="auto"/>
        <w:jc w:val="both"/>
        <w:rPr>
          <w:sz w:val="24"/>
          <w:szCs w:val="24"/>
        </w:rPr>
      </w:pPr>
      <w:r w:rsidRPr="00BD214C">
        <w:rPr>
          <w:sz w:val="24"/>
          <w:szCs w:val="24"/>
        </w:rPr>
        <w:t xml:space="preserve">Тарифно-балансовые расчетные модели теплоснабжения потребителей выполнены с учетом реализации мероприятий настоящей схемы теплоснабжения, а именно техническое перевооружение котельных и реконструкция тепловых </w:t>
      </w:r>
      <w:r w:rsidRPr="00BD214C">
        <w:rPr>
          <w:sz w:val="24"/>
          <w:szCs w:val="24"/>
        </w:rPr>
        <w:t>сетей. Расчет выполнен в целом по всем источникам теплоснабжения и тепловым сетям МУП «УГХ» м.о.</w:t>
      </w:r>
      <w:r>
        <w:rPr>
          <w:sz w:val="24"/>
          <w:szCs w:val="24"/>
        </w:rPr>
        <w:t xml:space="preserve"> </w:t>
      </w:r>
      <w:r>
        <w:rPr>
          <w:sz w:val="24"/>
          <w:szCs w:val="24"/>
        </w:rPr>
        <w:t>г. Пыть-Ях</w:t>
      </w:r>
      <w:r w:rsidRPr="00BD214C">
        <w:rPr>
          <w:sz w:val="24"/>
          <w:szCs w:val="24"/>
        </w:rPr>
        <w:t>.</w:t>
      </w:r>
    </w:p>
    <w:p w:rsidR="00E87A00" w:rsidRDefault="00697C2B" w:rsidP="00BD214C">
      <w:pPr>
        <w:spacing w:before="120" w:after="120" w:line="276" w:lineRule="auto"/>
        <w:jc w:val="both"/>
        <w:rPr>
          <w:sz w:val="24"/>
          <w:szCs w:val="24"/>
        </w:rPr>
      </w:pPr>
      <w:r w:rsidRPr="00BD214C">
        <w:rPr>
          <w:sz w:val="24"/>
          <w:szCs w:val="24"/>
        </w:rPr>
        <w:t>Тарифно-балансовая расчетная модель теплоснабжения по МУП «УГХ» м.о.</w:t>
      </w:r>
      <w:r>
        <w:rPr>
          <w:sz w:val="24"/>
          <w:szCs w:val="24"/>
        </w:rPr>
        <w:t>г. Пыть-Ях</w:t>
      </w:r>
      <w:r w:rsidRPr="00BD214C">
        <w:rPr>
          <w:sz w:val="24"/>
          <w:szCs w:val="24"/>
        </w:rPr>
        <w:t xml:space="preserve"> представлена в таблице </w:t>
      </w:r>
      <w:r w:rsidRPr="00BD214C">
        <w:rPr>
          <w:sz w:val="24"/>
          <w:szCs w:val="24"/>
        </w:rPr>
        <w:fldChar w:fldCharType="begin"/>
      </w:r>
      <w:r w:rsidRPr="00BD214C">
        <w:rPr>
          <w:sz w:val="24"/>
          <w:szCs w:val="24"/>
        </w:rPr>
        <w:instrText xml:space="preserve"> REF _Ref90837217 \h  \* MERGEFORMAT </w:instrText>
      </w:r>
      <w:r w:rsidRPr="00BD214C">
        <w:rPr>
          <w:sz w:val="24"/>
          <w:szCs w:val="24"/>
        </w:rPr>
      </w:r>
      <w:r w:rsidRPr="00BD214C">
        <w:rPr>
          <w:sz w:val="24"/>
          <w:szCs w:val="24"/>
        </w:rPr>
        <w:fldChar w:fldCharType="separate"/>
      </w:r>
      <w:r w:rsidR="00B85BD6" w:rsidRPr="00B85BD6">
        <w:rPr>
          <w:sz w:val="24"/>
          <w:szCs w:val="24"/>
        </w:rPr>
        <w:t>Таблица 70</w:t>
      </w:r>
      <w:r w:rsidRPr="00BD214C">
        <w:rPr>
          <w:sz w:val="24"/>
          <w:szCs w:val="24"/>
        </w:rPr>
        <w:fldChar w:fldCharType="end"/>
      </w:r>
      <w:r w:rsidRPr="00BD214C">
        <w:rPr>
          <w:sz w:val="24"/>
          <w:szCs w:val="24"/>
        </w:rPr>
        <w:t>.</w:t>
      </w:r>
    </w:p>
    <w:p w:rsidR="00EC3977" w:rsidRDefault="00697C2B" w:rsidP="00BD214C">
      <w:pPr>
        <w:spacing w:before="120" w:after="120" w:line="276" w:lineRule="auto"/>
        <w:jc w:val="both"/>
        <w:rPr>
          <w:sz w:val="24"/>
          <w:szCs w:val="24"/>
        </w:rPr>
      </w:pPr>
    </w:p>
    <w:p w:rsidR="00EC3977" w:rsidRDefault="00697C2B" w:rsidP="00EC3977">
      <w:pPr>
        <w:spacing w:before="120" w:after="120" w:line="276" w:lineRule="auto"/>
        <w:jc w:val="both"/>
        <w:rPr>
          <w:lang w:eastAsia="zh-CN"/>
        </w:rPr>
      </w:pPr>
    </w:p>
    <w:p w:rsidR="00EC3977" w:rsidRPr="00BD214C" w:rsidRDefault="00697C2B" w:rsidP="00EC3977">
      <w:pPr>
        <w:spacing w:before="120" w:after="120" w:line="276" w:lineRule="auto"/>
        <w:jc w:val="both"/>
        <w:rPr>
          <w:sz w:val="24"/>
          <w:szCs w:val="24"/>
        </w:rPr>
        <w:sectPr w:rsidR="00EC3977" w:rsidRPr="00BD214C" w:rsidSect="00600B4E">
          <w:pgSz w:w="11906" w:h="16838"/>
          <w:pgMar w:top="1134" w:right="851" w:bottom="1134" w:left="1701" w:header="708" w:footer="708"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E87A00" w:rsidRPr="00D0663E" w:rsidRDefault="00697C2B" w:rsidP="00BD214C">
      <w:pPr>
        <w:keepNext/>
        <w:spacing w:before="120" w:after="0" w:line="240" w:lineRule="auto"/>
        <w:ind w:firstLine="0"/>
        <w:jc w:val="both"/>
        <w:rPr>
          <w:rFonts w:eastAsiaTheme="minorHAnsi" w:cstheme="minorBidi"/>
          <w:b/>
          <w:sz w:val="24"/>
          <w:szCs w:val="20"/>
          <w:lang w:eastAsia="en-US"/>
        </w:rPr>
      </w:pPr>
      <w:bookmarkStart w:id="424" w:name="_Ref90837217"/>
      <w:bookmarkStart w:id="425" w:name="_Toc90771318"/>
      <w:bookmarkStart w:id="426" w:name="_Toc90916948"/>
      <w:r w:rsidRPr="00D0663E">
        <w:rPr>
          <w:rFonts w:eastAsiaTheme="minorHAnsi" w:cstheme="minorBidi"/>
          <w:b/>
          <w:sz w:val="24"/>
          <w:szCs w:val="20"/>
          <w:lang w:eastAsia="en-US"/>
        </w:rPr>
        <w:lastRenderedPageBreak/>
        <w:t xml:space="preserve">Таблица </w:t>
      </w:r>
      <w:r w:rsidRPr="00D0663E">
        <w:rPr>
          <w:rFonts w:eastAsiaTheme="minorHAnsi" w:cstheme="minorBidi"/>
          <w:b/>
          <w:sz w:val="24"/>
          <w:szCs w:val="20"/>
          <w:lang w:eastAsia="en-US"/>
        </w:rPr>
        <w:fldChar w:fldCharType="begin"/>
      </w:r>
      <w:r w:rsidRPr="00D0663E">
        <w:rPr>
          <w:rFonts w:eastAsiaTheme="minorHAnsi" w:cstheme="minorBidi"/>
          <w:b/>
          <w:sz w:val="24"/>
          <w:szCs w:val="20"/>
          <w:lang w:eastAsia="en-US"/>
        </w:rPr>
        <w:instrText xml:space="preserve"> SEQ Таблица \* ARABIC </w:instrText>
      </w:r>
      <w:r w:rsidRPr="00D0663E">
        <w:rPr>
          <w:rFonts w:eastAsiaTheme="minorHAnsi" w:cstheme="minorBidi"/>
          <w:b/>
          <w:sz w:val="24"/>
          <w:szCs w:val="20"/>
          <w:lang w:eastAsia="en-US"/>
        </w:rPr>
        <w:fldChar w:fldCharType="separate"/>
      </w:r>
      <w:r w:rsidR="00B85BD6">
        <w:rPr>
          <w:rFonts w:eastAsiaTheme="minorHAnsi" w:cstheme="minorBidi"/>
          <w:b/>
          <w:noProof/>
          <w:sz w:val="24"/>
          <w:szCs w:val="20"/>
          <w:lang w:eastAsia="en-US"/>
        </w:rPr>
        <w:t>70</w:t>
      </w:r>
      <w:r w:rsidRPr="00D0663E">
        <w:rPr>
          <w:rFonts w:eastAsiaTheme="minorHAnsi" w:cstheme="minorBidi"/>
          <w:b/>
          <w:sz w:val="24"/>
          <w:szCs w:val="20"/>
          <w:lang w:eastAsia="en-US"/>
        </w:rPr>
        <w:fldChar w:fldCharType="end"/>
      </w:r>
      <w:bookmarkEnd w:id="424"/>
      <w:r w:rsidRPr="00D0663E">
        <w:rPr>
          <w:rFonts w:eastAsiaTheme="minorHAnsi" w:cstheme="minorBidi"/>
          <w:b/>
          <w:sz w:val="24"/>
          <w:szCs w:val="20"/>
          <w:lang w:eastAsia="en-US"/>
        </w:rPr>
        <w:t>. Тарифно-балансовые расчетная модель теплоснабжения МУП «УГХ» м.о.</w:t>
      </w:r>
      <w:r w:rsidRPr="00D0663E">
        <w:rPr>
          <w:rFonts w:eastAsiaTheme="minorHAnsi" w:cstheme="minorBidi"/>
          <w:b/>
          <w:sz w:val="24"/>
          <w:szCs w:val="20"/>
          <w:lang w:eastAsia="en-US"/>
        </w:rPr>
        <w:t xml:space="preserve"> </w:t>
      </w:r>
      <w:r w:rsidRPr="00D0663E">
        <w:rPr>
          <w:rFonts w:eastAsiaTheme="minorHAnsi" w:cstheme="minorBidi"/>
          <w:b/>
          <w:sz w:val="24"/>
          <w:szCs w:val="20"/>
          <w:lang w:eastAsia="en-US"/>
        </w:rPr>
        <w:t>г.</w:t>
      </w:r>
      <w:r w:rsidRPr="00D0663E">
        <w:rPr>
          <w:rFonts w:eastAsiaTheme="minorHAnsi" w:cstheme="minorBidi"/>
          <w:b/>
          <w:sz w:val="24"/>
          <w:szCs w:val="20"/>
          <w:lang w:eastAsia="en-US"/>
        </w:rPr>
        <w:t xml:space="preserve"> </w:t>
      </w:r>
      <w:r w:rsidRPr="00D0663E">
        <w:rPr>
          <w:rFonts w:eastAsiaTheme="minorHAnsi" w:cstheme="minorBidi"/>
          <w:b/>
          <w:sz w:val="24"/>
          <w:szCs w:val="20"/>
          <w:lang w:eastAsia="en-US"/>
        </w:rPr>
        <w:t>Пыть-Ях</w:t>
      </w:r>
      <w:bookmarkEnd w:id="425"/>
      <w:bookmarkEnd w:id="426"/>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28" w:type="dxa"/>
          <w:right w:w="28" w:type="dxa"/>
        </w:tblCellMar>
        <w:tblLook w:val="04A0" w:firstRow="1" w:lastRow="0" w:firstColumn="1" w:lastColumn="0" w:noHBand="0" w:noVBand="1"/>
      </w:tblPr>
      <w:tblGrid>
        <w:gridCol w:w="1693"/>
        <w:gridCol w:w="1144"/>
        <w:gridCol w:w="1144"/>
        <w:gridCol w:w="1144"/>
        <w:gridCol w:w="1144"/>
        <w:gridCol w:w="1144"/>
        <w:gridCol w:w="1144"/>
        <w:gridCol w:w="1144"/>
        <w:gridCol w:w="1144"/>
        <w:gridCol w:w="1144"/>
        <w:gridCol w:w="1144"/>
        <w:gridCol w:w="1133"/>
      </w:tblGrid>
      <w:tr w:rsidR="009D74C2" w:rsidTr="000021A1">
        <w:trPr>
          <w:trHeight w:val="20"/>
        </w:trPr>
        <w:tc>
          <w:tcPr>
            <w:tcW w:w="593" w:type="pct"/>
            <w:shd w:val="clear" w:color="auto" w:fill="auto"/>
            <w:vAlign w:val="center"/>
            <w:hideMark/>
          </w:tcPr>
          <w:p w:rsidR="009D200A" w:rsidRPr="000021A1" w:rsidRDefault="00697C2B" w:rsidP="00165485">
            <w:pPr>
              <w:spacing w:after="0" w:line="240" w:lineRule="auto"/>
              <w:ind w:firstLine="0"/>
              <w:jc w:val="center"/>
              <w:rPr>
                <w:b/>
                <w:bCs/>
                <w:sz w:val="20"/>
                <w:szCs w:val="20"/>
              </w:rPr>
            </w:pPr>
            <w:r w:rsidRPr="000021A1">
              <w:rPr>
                <w:b/>
                <w:bCs/>
                <w:sz w:val="20"/>
                <w:szCs w:val="20"/>
              </w:rPr>
              <w:t>Наименование</w:t>
            </w:r>
          </w:p>
        </w:tc>
        <w:tc>
          <w:tcPr>
            <w:tcW w:w="401" w:type="pct"/>
            <w:shd w:val="clear" w:color="auto" w:fill="auto"/>
            <w:noWrap/>
            <w:vAlign w:val="center"/>
            <w:hideMark/>
          </w:tcPr>
          <w:p w:rsidR="009D200A" w:rsidRPr="000021A1" w:rsidRDefault="00697C2B" w:rsidP="00165485">
            <w:pPr>
              <w:spacing w:after="0" w:line="240" w:lineRule="auto"/>
              <w:ind w:firstLine="0"/>
              <w:jc w:val="center"/>
              <w:rPr>
                <w:b/>
                <w:bCs/>
                <w:sz w:val="20"/>
                <w:szCs w:val="20"/>
              </w:rPr>
            </w:pPr>
            <w:r w:rsidRPr="000021A1">
              <w:rPr>
                <w:b/>
                <w:bCs/>
                <w:sz w:val="20"/>
                <w:szCs w:val="20"/>
              </w:rPr>
              <w:t>2023</w:t>
            </w:r>
          </w:p>
        </w:tc>
        <w:tc>
          <w:tcPr>
            <w:tcW w:w="401" w:type="pct"/>
            <w:shd w:val="clear" w:color="auto" w:fill="auto"/>
            <w:noWrap/>
            <w:vAlign w:val="center"/>
            <w:hideMark/>
          </w:tcPr>
          <w:p w:rsidR="009D200A" w:rsidRPr="000021A1" w:rsidRDefault="00697C2B" w:rsidP="00165485">
            <w:pPr>
              <w:spacing w:after="0" w:line="240" w:lineRule="auto"/>
              <w:ind w:firstLine="0"/>
              <w:jc w:val="center"/>
              <w:rPr>
                <w:b/>
                <w:bCs/>
                <w:sz w:val="20"/>
                <w:szCs w:val="20"/>
              </w:rPr>
            </w:pPr>
            <w:r w:rsidRPr="000021A1">
              <w:rPr>
                <w:b/>
                <w:bCs/>
                <w:sz w:val="20"/>
                <w:szCs w:val="20"/>
              </w:rPr>
              <w:t>2024</w:t>
            </w:r>
          </w:p>
        </w:tc>
        <w:tc>
          <w:tcPr>
            <w:tcW w:w="401" w:type="pct"/>
            <w:shd w:val="clear" w:color="auto" w:fill="auto"/>
            <w:noWrap/>
            <w:vAlign w:val="center"/>
            <w:hideMark/>
          </w:tcPr>
          <w:p w:rsidR="009D200A" w:rsidRPr="000021A1" w:rsidRDefault="00697C2B" w:rsidP="00165485">
            <w:pPr>
              <w:spacing w:after="0" w:line="240" w:lineRule="auto"/>
              <w:ind w:firstLine="0"/>
              <w:jc w:val="center"/>
              <w:rPr>
                <w:b/>
                <w:bCs/>
                <w:sz w:val="20"/>
                <w:szCs w:val="20"/>
              </w:rPr>
            </w:pPr>
            <w:r w:rsidRPr="000021A1">
              <w:rPr>
                <w:b/>
                <w:bCs/>
                <w:sz w:val="20"/>
                <w:szCs w:val="20"/>
              </w:rPr>
              <w:t>2025</w:t>
            </w:r>
          </w:p>
        </w:tc>
        <w:tc>
          <w:tcPr>
            <w:tcW w:w="401" w:type="pct"/>
            <w:shd w:val="clear" w:color="auto" w:fill="auto"/>
            <w:noWrap/>
            <w:vAlign w:val="center"/>
            <w:hideMark/>
          </w:tcPr>
          <w:p w:rsidR="009D200A" w:rsidRPr="000021A1" w:rsidRDefault="00697C2B" w:rsidP="00165485">
            <w:pPr>
              <w:spacing w:after="0" w:line="240" w:lineRule="auto"/>
              <w:ind w:firstLine="0"/>
              <w:jc w:val="center"/>
              <w:rPr>
                <w:b/>
                <w:bCs/>
                <w:sz w:val="20"/>
                <w:szCs w:val="20"/>
              </w:rPr>
            </w:pPr>
            <w:r w:rsidRPr="000021A1">
              <w:rPr>
                <w:b/>
                <w:bCs/>
                <w:sz w:val="20"/>
                <w:szCs w:val="20"/>
              </w:rPr>
              <w:t>2026</w:t>
            </w:r>
          </w:p>
        </w:tc>
        <w:tc>
          <w:tcPr>
            <w:tcW w:w="401" w:type="pct"/>
            <w:shd w:val="clear" w:color="auto" w:fill="auto"/>
            <w:noWrap/>
            <w:vAlign w:val="center"/>
            <w:hideMark/>
          </w:tcPr>
          <w:p w:rsidR="009D200A" w:rsidRPr="000021A1" w:rsidRDefault="00697C2B" w:rsidP="00165485">
            <w:pPr>
              <w:spacing w:after="0" w:line="240" w:lineRule="auto"/>
              <w:ind w:firstLine="0"/>
              <w:jc w:val="center"/>
              <w:rPr>
                <w:b/>
                <w:bCs/>
                <w:sz w:val="20"/>
                <w:szCs w:val="20"/>
              </w:rPr>
            </w:pPr>
            <w:r w:rsidRPr="000021A1">
              <w:rPr>
                <w:b/>
                <w:bCs/>
                <w:sz w:val="20"/>
                <w:szCs w:val="20"/>
              </w:rPr>
              <w:t>2027</w:t>
            </w:r>
          </w:p>
        </w:tc>
        <w:tc>
          <w:tcPr>
            <w:tcW w:w="401" w:type="pct"/>
            <w:shd w:val="clear" w:color="auto" w:fill="auto"/>
            <w:noWrap/>
            <w:vAlign w:val="center"/>
            <w:hideMark/>
          </w:tcPr>
          <w:p w:rsidR="009D200A" w:rsidRPr="000021A1" w:rsidRDefault="00697C2B" w:rsidP="00165485">
            <w:pPr>
              <w:spacing w:after="0" w:line="240" w:lineRule="auto"/>
              <w:ind w:firstLine="0"/>
              <w:jc w:val="center"/>
              <w:rPr>
                <w:b/>
                <w:bCs/>
                <w:sz w:val="20"/>
                <w:szCs w:val="20"/>
              </w:rPr>
            </w:pPr>
            <w:r w:rsidRPr="000021A1">
              <w:rPr>
                <w:b/>
                <w:bCs/>
                <w:sz w:val="20"/>
                <w:szCs w:val="20"/>
              </w:rPr>
              <w:t>2028</w:t>
            </w:r>
          </w:p>
        </w:tc>
        <w:tc>
          <w:tcPr>
            <w:tcW w:w="401" w:type="pct"/>
            <w:shd w:val="clear" w:color="auto" w:fill="auto"/>
            <w:noWrap/>
            <w:vAlign w:val="center"/>
            <w:hideMark/>
          </w:tcPr>
          <w:p w:rsidR="009D200A" w:rsidRPr="000021A1" w:rsidRDefault="00697C2B" w:rsidP="00165485">
            <w:pPr>
              <w:spacing w:after="0" w:line="240" w:lineRule="auto"/>
              <w:ind w:firstLine="0"/>
              <w:jc w:val="center"/>
              <w:rPr>
                <w:b/>
                <w:bCs/>
                <w:sz w:val="20"/>
                <w:szCs w:val="20"/>
              </w:rPr>
            </w:pPr>
            <w:r w:rsidRPr="000021A1">
              <w:rPr>
                <w:b/>
                <w:bCs/>
                <w:sz w:val="20"/>
                <w:szCs w:val="20"/>
              </w:rPr>
              <w:t>2029</w:t>
            </w:r>
          </w:p>
        </w:tc>
        <w:tc>
          <w:tcPr>
            <w:tcW w:w="401" w:type="pct"/>
            <w:shd w:val="clear" w:color="auto" w:fill="auto"/>
            <w:noWrap/>
            <w:vAlign w:val="center"/>
            <w:hideMark/>
          </w:tcPr>
          <w:p w:rsidR="009D200A" w:rsidRPr="000021A1" w:rsidRDefault="00697C2B" w:rsidP="00165485">
            <w:pPr>
              <w:spacing w:after="0" w:line="240" w:lineRule="auto"/>
              <w:ind w:firstLine="0"/>
              <w:jc w:val="center"/>
              <w:rPr>
                <w:b/>
                <w:bCs/>
                <w:sz w:val="20"/>
                <w:szCs w:val="20"/>
              </w:rPr>
            </w:pPr>
            <w:r w:rsidRPr="000021A1">
              <w:rPr>
                <w:b/>
                <w:bCs/>
                <w:sz w:val="20"/>
                <w:szCs w:val="20"/>
              </w:rPr>
              <w:t>2030</w:t>
            </w:r>
          </w:p>
        </w:tc>
        <w:tc>
          <w:tcPr>
            <w:tcW w:w="401" w:type="pct"/>
            <w:shd w:val="clear" w:color="auto" w:fill="auto"/>
            <w:noWrap/>
            <w:vAlign w:val="center"/>
            <w:hideMark/>
          </w:tcPr>
          <w:p w:rsidR="009D200A" w:rsidRPr="000021A1" w:rsidRDefault="00697C2B" w:rsidP="00165485">
            <w:pPr>
              <w:spacing w:after="0" w:line="240" w:lineRule="auto"/>
              <w:ind w:firstLine="0"/>
              <w:jc w:val="center"/>
              <w:rPr>
                <w:b/>
                <w:bCs/>
                <w:sz w:val="20"/>
                <w:szCs w:val="20"/>
              </w:rPr>
            </w:pPr>
            <w:r w:rsidRPr="000021A1">
              <w:rPr>
                <w:b/>
                <w:bCs/>
                <w:sz w:val="20"/>
                <w:szCs w:val="20"/>
              </w:rPr>
              <w:t>2031</w:t>
            </w:r>
          </w:p>
        </w:tc>
        <w:tc>
          <w:tcPr>
            <w:tcW w:w="401" w:type="pct"/>
            <w:shd w:val="clear" w:color="auto" w:fill="auto"/>
            <w:noWrap/>
            <w:vAlign w:val="center"/>
            <w:hideMark/>
          </w:tcPr>
          <w:p w:rsidR="009D200A" w:rsidRPr="000021A1" w:rsidRDefault="00697C2B" w:rsidP="00165485">
            <w:pPr>
              <w:spacing w:after="0" w:line="240" w:lineRule="auto"/>
              <w:ind w:firstLine="0"/>
              <w:jc w:val="center"/>
              <w:rPr>
                <w:b/>
                <w:bCs/>
                <w:sz w:val="20"/>
                <w:szCs w:val="20"/>
              </w:rPr>
            </w:pPr>
            <w:r w:rsidRPr="000021A1">
              <w:rPr>
                <w:b/>
                <w:bCs/>
                <w:sz w:val="20"/>
                <w:szCs w:val="20"/>
              </w:rPr>
              <w:t>2032</w:t>
            </w:r>
          </w:p>
        </w:tc>
        <w:tc>
          <w:tcPr>
            <w:tcW w:w="401" w:type="pct"/>
            <w:shd w:val="clear" w:color="auto" w:fill="auto"/>
            <w:noWrap/>
            <w:vAlign w:val="center"/>
            <w:hideMark/>
          </w:tcPr>
          <w:p w:rsidR="009D200A" w:rsidRPr="000021A1" w:rsidRDefault="00697C2B" w:rsidP="00165485">
            <w:pPr>
              <w:spacing w:after="0" w:line="240" w:lineRule="auto"/>
              <w:ind w:firstLine="0"/>
              <w:jc w:val="center"/>
              <w:rPr>
                <w:b/>
                <w:bCs/>
                <w:sz w:val="20"/>
                <w:szCs w:val="20"/>
              </w:rPr>
            </w:pPr>
            <w:r w:rsidRPr="000021A1">
              <w:rPr>
                <w:b/>
                <w:bCs/>
                <w:sz w:val="20"/>
                <w:szCs w:val="20"/>
              </w:rPr>
              <w:t>2033</w:t>
            </w:r>
          </w:p>
        </w:tc>
      </w:tr>
      <w:tr w:rsidR="009D74C2" w:rsidTr="000021A1">
        <w:trPr>
          <w:trHeight w:val="20"/>
        </w:trPr>
        <w:tc>
          <w:tcPr>
            <w:tcW w:w="593" w:type="pct"/>
            <w:shd w:val="clear" w:color="auto" w:fill="auto"/>
            <w:vAlign w:val="center"/>
            <w:hideMark/>
          </w:tcPr>
          <w:p w:rsidR="009D200A" w:rsidRPr="000021A1" w:rsidRDefault="00697C2B" w:rsidP="00165485">
            <w:pPr>
              <w:spacing w:after="0" w:line="240" w:lineRule="auto"/>
              <w:ind w:firstLine="0"/>
              <w:jc w:val="center"/>
              <w:rPr>
                <w:sz w:val="20"/>
                <w:szCs w:val="20"/>
              </w:rPr>
            </w:pPr>
            <w:r w:rsidRPr="000021A1">
              <w:rPr>
                <w:sz w:val="20"/>
                <w:szCs w:val="20"/>
              </w:rPr>
              <w:t>Средний тариф, руб/Гкал без НДС</w:t>
            </w:r>
          </w:p>
        </w:tc>
        <w:tc>
          <w:tcPr>
            <w:tcW w:w="401" w:type="pct"/>
            <w:shd w:val="clear" w:color="auto" w:fill="auto"/>
            <w:noWrap/>
            <w:vAlign w:val="center"/>
            <w:hideMark/>
          </w:tcPr>
          <w:p w:rsidR="009D200A" w:rsidRPr="000021A1" w:rsidRDefault="00697C2B" w:rsidP="00165485">
            <w:pPr>
              <w:spacing w:after="0" w:line="240" w:lineRule="auto"/>
              <w:ind w:firstLine="0"/>
              <w:jc w:val="center"/>
              <w:rPr>
                <w:sz w:val="20"/>
                <w:szCs w:val="20"/>
              </w:rPr>
            </w:pPr>
            <w:r w:rsidRPr="000021A1">
              <w:rPr>
                <w:sz w:val="20"/>
                <w:szCs w:val="20"/>
              </w:rPr>
              <w:t>1994,44</w:t>
            </w:r>
          </w:p>
        </w:tc>
        <w:tc>
          <w:tcPr>
            <w:tcW w:w="401" w:type="pct"/>
            <w:shd w:val="clear" w:color="auto" w:fill="auto"/>
            <w:noWrap/>
            <w:vAlign w:val="center"/>
            <w:hideMark/>
          </w:tcPr>
          <w:p w:rsidR="009D200A" w:rsidRPr="000021A1" w:rsidRDefault="00697C2B" w:rsidP="00165485">
            <w:pPr>
              <w:spacing w:after="0" w:line="240" w:lineRule="auto"/>
              <w:ind w:firstLine="0"/>
              <w:jc w:val="center"/>
              <w:rPr>
                <w:sz w:val="20"/>
                <w:szCs w:val="20"/>
              </w:rPr>
            </w:pPr>
            <w:r w:rsidRPr="000021A1">
              <w:rPr>
                <w:sz w:val="20"/>
                <w:szCs w:val="20"/>
              </w:rPr>
              <w:t>2 080,20</w:t>
            </w:r>
          </w:p>
        </w:tc>
        <w:tc>
          <w:tcPr>
            <w:tcW w:w="401" w:type="pct"/>
            <w:shd w:val="clear" w:color="auto" w:fill="auto"/>
            <w:noWrap/>
            <w:vAlign w:val="center"/>
            <w:hideMark/>
          </w:tcPr>
          <w:p w:rsidR="009D200A" w:rsidRPr="000021A1" w:rsidRDefault="00697C2B" w:rsidP="00165485">
            <w:pPr>
              <w:spacing w:after="0" w:line="240" w:lineRule="auto"/>
              <w:ind w:firstLine="0"/>
              <w:jc w:val="center"/>
              <w:rPr>
                <w:sz w:val="20"/>
                <w:szCs w:val="20"/>
              </w:rPr>
            </w:pPr>
            <w:r w:rsidRPr="000021A1">
              <w:rPr>
                <w:sz w:val="20"/>
                <w:szCs w:val="20"/>
              </w:rPr>
              <w:t>2 169,65</w:t>
            </w:r>
          </w:p>
        </w:tc>
        <w:tc>
          <w:tcPr>
            <w:tcW w:w="401" w:type="pct"/>
            <w:shd w:val="clear" w:color="auto" w:fill="auto"/>
            <w:noWrap/>
            <w:vAlign w:val="center"/>
            <w:hideMark/>
          </w:tcPr>
          <w:p w:rsidR="009D200A" w:rsidRPr="000021A1" w:rsidRDefault="00697C2B" w:rsidP="00165485">
            <w:pPr>
              <w:spacing w:after="0" w:line="240" w:lineRule="auto"/>
              <w:ind w:firstLine="0"/>
              <w:jc w:val="center"/>
              <w:rPr>
                <w:sz w:val="20"/>
                <w:szCs w:val="20"/>
              </w:rPr>
            </w:pPr>
            <w:r w:rsidRPr="000021A1">
              <w:rPr>
                <w:sz w:val="20"/>
                <w:szCs w:val="20"/>
              </w:rPr>
              <w:t>2 262,94</w:t>
            </w:r>
          </w:p>
        </w:tc>
        <w:tc>
          <w:tcPr>
            <w:tcW w:w="401" w:type="pct"/>
            <w:shd w:val="clear" w:color="auto" w:fill="auto"/>
            <w:noWrap/>
            <w:vAlign w:val="center"/>
            <w:hideMark/>
          </w:tcPr>
          <w:p w:rsidR="009D200A" w:rsidRPr="000021A1" w:rsidRDefault="00697C2B" w:rsidP="00165485">
            <w:pPr>
              <w:spacing w:after="0" w:line="240" w:lineRule="auto"/>
              <w:ind w:firstLine="0"/>
              <w:jc w:val="center"/>
              <w:rPr>
                <w:sz w:val="20"/>
                <w:szCs w:val="20"/>
              </w:rPr>
            </w:pPr>
            <w:r w:rsidRPr="000021A1">
              <w:rPr>
                <w:sz w:val="20"/>
                <w:szCs w:val="20"/>
              </w:rPr>
              <w:t>2 360,25</w:t>
            </w:r>
          </w:p>
        </w:tc>
        <w:tc>
          <w:tcPr>
            <w:tcW w:w="401" w:type="pct"/>
            <w:shd w:val="clear" w:color="auto" w:fill="auto"/>
            <w:noWrap/>
            <w:vAlign w:val="center"/>
            <w:hideMark/>
          </w:tcPr>
          <w:p w:rsidR="009D200A" w:rsidRPr="000021A1" w:rsidRDefault="00697C2B" w:rsidP="00165485">
            <w:pPr>
              <w:spacing w:after="0" w:line="240" w:lineRule="auto"/>
              <w:ind w:firstLine="0"/>
              <w:jc w:val="center"/>
              <w:rPr>
                <w:sz w:val="20"/>
                <w:szCs w:val="20"/>
              </w:rPr>
            </w:pPr>
            <w:r w:rsidRPr="000021A1">
              <w:rPr>
                <w:sz w:val="20"/>
                <w:szCs w:val="20"/>
              </w:rPr>
              <w:t>2 461,74</w:t>
            </w:r>
          </w:p>
        </w:tc>
        <w:tc>
          <w:tcPr>
            <w:tcW w:w="401" w:type="pct"/>
            <w:shd w:val="clear" w:color="auto" w:fill="auto"/>
            <w:noWrap/>
            <w:vAlign w:val="center"/>
            <w:hideMark/>
          </w:tcPr>
          <w:p w:rsidR="009D200A" w:rsidRPr="000021A1" w:rsidRDefault="00697C2B" w:rsidP="00165485">
            <w:pPr>
              <w:spacing w:after="0" w:line="240" w:lineRule="auto"/>
              <w:ind w:firstLine="0"/>
              <w:jc w:val="center"/>
              <w:rPr>
                <w:sz w:val="20"/>
                <w:szCs w:val="20"/>
              </w:rPr>
            </w:pPr>
            <w:r w:rsidRPr="000021A1">
              <w:rPr>
                <w:sz w:val="20"/>
                <w:szCs w:val="20"/>
              </w:rPr>
              <w:t>2 567,60</w:t>
            </w:r>
          </w:p>
        </w:tc>
        <w:tc>
          <w:tcPr>
            <w:tcW w:w="401" w:type="pct"/>
            <w:shd w:val="clear" w:color="auto" w:fill="auto"/>
            <w:noWrap/>
            <w:vAlign w:val="center"/>
            <w:hideMark/>
          </w:tcPr>
          <w:p w:rsidR="009D200A" w:rsidRPr="000021A1" w:rsidRDefault="00697C2B" w:rsidP="00165485">
            <w:pPr>
              <w:spacing w:after="0" w:line="240" w:lineRule="auto"/>
              <w:ind w:firstLine="0"/>
              <w:jc w:val="center"/>
              <w:rPr>
                <w:sz w:val="20"/>
                <w:szCs w:val="20"/>
              </w:rPr>
            </w:pPr>
            <w:r w:rsidRPr="000021A1">
              <w:rPr>
                <w:sz w:val="20"/>
                <w:szCs w:val="20"/>
              </w:rPr>
              <w:t>2 678,00</w:t>
            </w:r>
          </w:p>
        </w:tc>
        <w:tc>
          <w:tcPr>
            <w:tcW w:w="401" w:type="pct"/>
            <w:shd w:val="clear" w:color="auto" w:fill="auto"/>
            <w:noWrap/>
            <w:vAlign w:val="center"/>
            <w:hideMark/>
          </w:tcPr>
          <w:p w:rsidR="009D200A" w:rsidRPr="000021A1" w:rsidRDefault="00697C2B" w:rsidP="00165485">
            <w:pPr>
              <w:spacing w:after="0" w:line="240" w:lineRule="auto"/>
              <w:ind w:firstLine="0"/>
              <w:jc w:val="center"/>
              <w:rPr>
                <w:sz w:val="20"/>
                <w:szCs w:val="20"/>
              </w:rPr>
            </w:pPr>
            <w:r w:rsidRPr="000021A1">
              <w:rPr>
                <w:sz w:val="20"/>
                <w:szCs w:val="20"/>
              </w:rPr>
              <w:t>2 793,16</w:t>
            </w:r>
          </w:p>
        </w:tc>
        <w:tc>
          <w:tcPr>
            <w:tcW w:w="401" w:type="pct"/>
            <w:shd w:val="clear" w:color="auto" w:fill="auto"/>
            <w:noWrap/>
            <w:vAlign w:val="center"/>
            <w:hideMark/>
          </w:tcPr>
          <w:p w:rsidR="009D200A" w:rsidRPr="000021A1" w:rsidRDefault="00697C2B" w:rsidP="00165485">
            <w:pPr>
              <w:spacing w:after="0" w:line="240" w:lineRule="auto"/>
              <w:ind w:firstLine="0"/>
              <w:jc w:val="center"/>
              <w:rPr>
                <w:sz w:val="20"/>
                <w:szCs w:val="20"/>
              </w:rPr>
            </w:pPr>
            <w:r w:rsidRPr="000021A1">
              <w:rPr>
                <w:sz w:val="20"/>
                <w:szCs w:val="20"/>
              </w:rPr>
              <w:t>2 913,26</w:t>
            </w:r>
          </w:p>
        </w:tc>
        <w:tc>
          <w:tcPr>
            <w:tcW w:w="401" w:type="pct"/>
            <w:shd w:val="clear" w:color="auto" w:fill="auto"/>
            <w:noWrap/>
            <w:vAlign w:val="center"/>
            <w:hideMark/>
          </w:tcPr>
          <w:p w:rsidR="009D200A" w:rsidRPr="000021A1" w:rsidRDefault="00697C2B" w:rsidP="00165485">
            <w:pPr>
              <w:spacing w:after="0" w:line="240" w:lineRule="auto"/>
              <w:ind w:firstLine="0"/>
              <w:jc w:val="center"/>
              <w:rPr>
                <w:sz w:val="20"/>
                <w:szCs w:val="20"/>
              </w:rPr>
            </w:pPr>
            <w:r w:rsidRPr="000021A1">
              <w:rPr>
                <w:sz w:val="20"/>
                <w:szCs w:val="20"/>
              </w:rPr>
              <w:t>3 038,53</w:t>
            </w:r>
          </w:p>
        </w:tc>
      </w:tr>
    </w:tbl>
    <w:p w:rsidR="00E87A00" w:rsidRDefault="00697C2B" w:rsidP="00E87A00">
      <w:pPr>
        <w:spacing w:after="0"/>
        <w:jc w:val="both"/>
      </w:pPr>
    </w:p>
    <w:p w:rsidR="00E87A00" w:rsidRDefault="00697C2B" w:rsidP="00E87A00"/>
    <w:p w:rsidR="00E87A00" w:rsidRDefault="00697C2B" w:rsidP="00E87A00">
      <w:pPr>
        <w:jc w:val="both"/>
      </w:pPr>
    </w:p>
    <w:p w:rsidR="00E87A00" w:rsidRDefault="00697C2B" w:rsidP="00E87A00">
      <w:pPr>
        <w:jc w:val="both"/>
      </w:pPr>
    </w:p>
    <w:p w:rsidR="00EC3977" w:rsidRDefault="00697C2B" w:rsidP="00E87A00">
      <w:pPr>
        <w:jc w:val="both"/>
      </w:pPr>
    </w:p>
    <w:p w:rsidR="00EC3977" w:rsidRDefault="00697C2B" w:rsidP="00E87A00">
      <w:pPr>
        <w:jc w:val="both"/>
      </w:pPr>
    </w:p>
    <w:p w:rsidR="00EC3977" w:rsidRDefault="00697C2B" w:rsidP="00E87A00">
      <w:pPr>
        <w:jc w:val="both"/>
      </w:pPr>
    </w:p>
    <w:p w:rsidR="00EC3977" w:rsidRDefault="00697C2B" w:rsidP="00E87A00">
      <w:pPr>
        <w:jc w:val="both"/>
      </w:pPr>
    </w:p>
    <w:p w:rsidR="00EC3977" w:rsidRDefault="00697C2B" w:rsidP="00EC3977">
      <w:pPr>
        <w:pStyle w:val="10"/>
        <w:spacing w:before="120" w:after="120" w:line="240" w:lineRule="auto"/>
        <w:sectPr w:rsidR="00EC3977" w:rsidSect="00600B4E">
          <w:pgSz w:w="16838" w:h="11906" w:orient="landscape"/>
          <w:pgMar w:top="1134" w:right="851" w:bottom="1134" w:left="1701" w:header="709" w:footer="709"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EC3977" w:rsidRDefault="00697C2B" w:rsidP="00EC3977">
      <w:pPr>
        <w:pStyle w:val="10"/>
        <w:spacing w:before="120" w:after="120" w:line="240" w:lineRule="auto"/>
      </w:pPr>
      <w:bookmarkStart w:id="427" w:name="_Toc142644856"/>
      <w:r>
        <w:lastRenderedPageBreak/>
        <w:t xml:space="preserve">Раздел 16. </w:t>
      </w:r>
      <w:r w:rsidRPr="000A5894">
        <w:t>«</w:t>
      </w:r>
      <w:r w:rsidRPr="00EC3977">
        <w:t>Обеспечение экологической безопасности теплоснабжения городского округа</w:t>
      </w:r>
      <w:r w:rsidRPr="000A5894">
        <w:t>»</w:t>
      </w:r>
      <w:bookmarkEnd w:id="427"/>
    </w:p>
    <w:p w:rsidR="00EC3977" w:rsidRPr="00EC3977" w:rsidRDefault="00697C2B" w:rsidP="00EC3977">
      <w:pPr>
        <w:pStyle w:val="2"/>
        <w:spacing w:before="120" w:after="120" w:line="240" w:lineRule="auto"/>
      </w:pPr>
      <w:bookmarkStart w:id="428" w:name="_Toc142644857"/>
      <w:r>
        <w:t>О</w:t>
      </w:r>
      <w:r w:rsidRPr="00EC3977">
        <w:t>писание текущего и перспективного объема (массы) выбросов загрязняющих веществ в атмосферный воздух, размещенных на территории городского округа;</w:t>
      </w:r>
      <w:bookmarkEnd w:id="428"/>
    </w:p>
    <w:p w:rsidR="00EC3977" w:rsidRPr="00EC3977" w:rsidRDefault="00697C2B" w:rsidP="00EC3977">
      <w:pPr>
        <w:spacing w:before="120" w:after="120" w:line="276" w:lineRule="auto"/>
        <w:jc w:val="both"/>
        <w:rPr>
          <w:sz w:val="24"/>
          <w:szCs w:val="24"/>
        </w:rPr>
      </w:pPr>
      <w:r w:rsidRPr="00EC3977">
        <w:rPr>
          <w:sz w:val="24"/>
          <w:szCs w:val="24"/>
        </w:rPr>
        <w:t xml:space="preserve">Существенное влияние на </w:t>
      </w:r>
      <w:r w:rsidRPr="00EC3977">
        <w:rPr>
          <w:sz w:val="24"/>
          <w:szCs w:val="24"/>
        </w:rPr>
        <w:t xml:space="preserve">рассеивание выбросов загрязняющих веществ и, соответственно, на уровень наблюдаемого загрязнения оказывают географическое положение региона и погодные условия. При постоянной величине выбросов загрязняющих веществ в зависимости от погодных условий уровень </w:t>
      </w:r>
      <w:r w:rsidRPr="00EC3977">
        <w:rPr>
          <w:sz w:val="24"/>
          <w:szCs w:val="24"/>
        </w:rPr>
        <w:t>загрязнения воздуха может изменяться в несколько раз. При ослаблении ветра до штиля происходит накопление примеси вблизи низкого источника, но в то же время, для перегретого выброса увеличивается его подъем из трубы в верхние слои атмосферы, где примесь ра</w:t>
      </w:r>
      <w:r w:rsidRPr="00EC3977">
        <w:rPr>
          <w:sz w:val="24"/>
          <w:szCs w:val="24"/>
        </w:rPr>
        <w:t>ссеивается. Однако, если при этом наблюдается инверсия температуры (повышение температуры воздуха с высотой), то может образоваться задерживающий слой, который будет препятствовать подъему выбросов. Тогда концентрация примеси у земли резко возрастает. На ф</w:t>
      </w:r>
      <w:r w:rsidRPr="00EC3977">
        <w:rPr>
          <w:sz w:val="24"/>
          <w:szCs w:val="24"/>
        </w:rPr>
        <w:t>ормирование уровня загрязнения воздуха также влияют туманы, осадки и режим солнечной радиации.</w:t>
      </w:r>
    </w:p>
    <w:p w:rsidR="00EC3977" w:rsidRPr="00EC3977" w:rsidRDefault="00697C2B" w:rsidP="00EC3977">
      <w:pPr>
        <w:spacing w:before="120" w:after="120" w:line="276" w:lineRule="auto"/>
        <w:jc w:val="both"/>
        <w:rPr>
          <w:sz w:val="24"/>
          <w:szCs w:val="24"/>
        </w:rPr>
      </w:pPr>
      <w:r w:rsidRPr="00EC3977">
        <w:rPr>
          <w:sz w:val="24"/>
          <w:szCs w:val="24"/>
        </w:rPr>
        <w:t>В первую очередь, состояние окружающей среды определяется характером, а также интенсивностью хозяйствующих субъектов, то есть различных заводов, фабрик и произво</w:t>
      </w:r>
      <w:r w:rsidRPr="00EC3977">
        <w:rPr>
          <w:sz w:val="24"/>
          <w:szCs w:val="24"/>
        </w:rPr>
        <w:t>дств. Основными стационарными источниками загрязняющих веществ являются котельные.</w:t>
      </w:r>
    </w:p>
    <w:p w:rsidR="00EC3977" w:rsidRPr="00EC3977" w:rsidRDefault="00697C2B" w:rsidP="00EC3977">
      <w:pPr>
        <w:spacing w:before="120" w:after="120" w:line="276" w:lineRule="auto"/>
        <w:jc w:val="both"/>
        <w:rPr>
          <w:sz w:val="24"/>
          <w:szCs w:val="24"/>
        </w:rPr>
      </w:pPr>
      <w:r w:rsidRPr="00EC3977">
        <w:rPr>
          <w:sz w:val="24"/>
          <w:szCs w:val="24"/>
        </w:rPr>
        <w:t>Малую часть всех выбросов составляют выбросы от передвижных источников загрязнения атмосферы. Количество автомобилей увеличивается с каждым годом, трафик на дорогах становит</w:t>
      </w:r>
      <w:r w:rsidRPr="00EC3977">
        <w:rPr>
          <w:sz w:val="24"/>
          <w:szCs w:val="24"/>
        </w:rPr>
        <w:t>ся более интенсивным, автомобили зна</w:t>
      </w:r>
      <w:r w:rsidRPr="00EC3977">
        <w:rPr>
          <w:sz w:val="24"/>
          <w:szCs w:val="24"/>
        </w:rPr>
        <w:softHyphen/>
        <w:t>чительную часть времени проводят в заторах и на светофорах, что, в свою очередь, увеличивает общие выбросы загрязняющих веществ от автотранспорта.</w:t>
      </w:r>
    </w:p>
    <w:p w:rsidR="00EC3977" w:rsidRPr="00EC3977" w:rsidRDefault="00697C2B" w:rsidP="00EC3977">
      <w:pPr>
        <w:spacing w:before="120" w:after="120" w:line="276" w:lineRule="auto"/>
        <w:jc w:val="both"/>
        <w:rPr>
          <w:sz w:val="24"/>
          <w:szCs w:val="24"/>
        </w:rPr>
      </w:pPr>
      <w:r w:rsidRPr="00EC3977">
        <w:rPr>
          <w:sz w:val="24"/>
          <w:szCs w:val="24"/>
        </w:rPr>
        <w:t>Интенсивность воздействия автотранспорта на состояние атмосферного возду</w:t>
      </w:r>
      <w:r w:rsidRPr="00EC3977">
        <w:rPr>
          <w:sz w:val="24"/>
          <w:szCs w:val="24"/>
        </w:rPr>
        <w:t>ха обусловливается временем суток, а также зависит от загружен</w:t>
      </w:r>
      <w:r w:rsidRPr="00EC3977">
        <w:rPr>
          <w:sz w:val="24"/>
          <w:szCs w:val="24"/>
        </w:rPr>
        <w:softHyphen/>
        <w:t>ности отдельных транспортных путей. Ежегодное увеличение автотранспорта города снижает про</w:t>
      </w:r>
      <w:r w:rsidRPr="00EC3977">
        <w:rPr>
          <w:sz w:val="24"/>
          <w:szCs w:val="24"/>
        </w:rPr>
        <w:softHyphen/>
        <w:t>пускную способность автомобильных дорог, что ведет к заторам, особенно в часы пик, и еще боль</w:t>
      </w:r>
      <w:r w:rsidRPr="00EC3977">
        <w:rPr>
          <w:sz w:val="24"/>
          <w:szCs w:val="24"/>
        </w:rPr>
        <w:softHyphen/>
        <w:t>шему воз</w:t>
      </w:r>
      <w:r w:rsidRPr="00EC3977">
        <w:rPr>
          <w:sz w:val="24"/>
          <w:szCs w:val="24"/>
        </w:rPr>
        <w:t>действию на состояние воздушной среды.</w:t>
      </w:r>
    </w:p>
    <w:p w:rsidR="00EC3977" w:rsidRPr="00EC3977" w:rsidRDefault="00697C2B" w:rsidP="00EC3977">
      <w:pPr>
        <w:spacing w:before="120" w:after="120" w:line="276" w:lineRule="auto"/>
        <w:jc w:val="both"/>
        <w:rPr>
          <w:sz w:val="24"/>
          <w:szCs w:val="24"/>
        </w:rPr>
      </w:pPr>
      <w:r w:rsidRPr="00EC3977">
        <w:rPr>
          <w:sz w:val="24"/>
          <w:szCs w:val="24"/>
        </w:rPr>
        <w:t>Выбросы отработанных автомобильных газов скапливаются в приземном слое воздуха, на уровне человеческого роста. В условиях плотной городской застройки, не обеспечивающей свободного продувания ветром, возникает опасност</w:t>
      </w:r>
      <w:r w:rsidRPr="00EC3977">
        <w:rPr>
          <w:sz w:val="24"/>
          <w:szCs w:val="24"/>
        </w:rPr>
        <w:t>ь для здоровья людей, постоянно дышащих отработанными газами.</w:t>
      </w:r>
    </w:p>
    <w:p w:rsidR="00EC3977" w:rsidRPr="00EC3977" w:rsidRDefault="00697C2B" w:rsidP="00EC3977">
      <w:pPr>
        <w:spacing w:before="120" w:after="120" w:line="276" w:lineRule="auto"/>
        <w:jc w:val="both"/>
        <w:rPr>
          <w:sz w:val="24"/>
          <w:szCs w:val="24"/>
        </w:rPr>
      </w:pPr>
      <w:r w:rsidRPr="00EC3977">
        <w:rPr>
          <w:sz w:val="24"/>
          <w:szCs w:val="24"/>
        </w:rPr>
        <w:t>В городском округе Пыть-Ях отмечается средняя степень загрязнения атмосферного воздуха.</w:t>
      </w:r>
    </w:p>
    <w:p w:rsidR="00EC3977" w:rsidRPr="00EC3977" w:rsidRDefault="00697C2B" w:rsidP="00EC3977">
      <w:pPr>
        <w:spacing w:before="120" w:after="120" w:line="276" w:lineRule="auto"/>
        <w:jc w:val="both"/>
        <w:rPr>
          <w:sz w:val="24"/>
          <w:szCs w:val="24"/>
        </w:rPr>
      </w:pPr>
      <w:r w:rsidRPr="00EC3977">
        <w:rPr>
          <w:sz w:val="24"/>
          <w:szCs w:val="24"/>
        </w:rPr>
        <w:t>Выводы: ведущую роль в загрязняющем воздействии на атмосферный воздух в городском округе Пыть-Ях играют ст</w:t>
      </w:r>
      <w:r w:rsidRPr="00EC3977">
        <w:rPr>
          <w:sz w:val="24"/>
          <w:szCs w:val="24"/>
        </w:rPr>
        <w:t>ационарные источники. Вторым по значимости источником загрязнения является передвижные (автотранспорт).</w:t>
      </w:r>
    </w:p>
    <w:p w:rsidR="00EC3977" w:rsidRPr="00EC3977" w:rsidRDefault="00697C2B" w:rsidP="00EC3977">
      <w:pPr>
        <w:spacing w:before="120" w:after="120" w:line="276" w:lineRule="auto"/>
        <w:jc w:val="both"/>
        <w:rPr>
          <w:sz w:val="24"/>
          <w:szCs w:val="24"/>
        </w:rPr>
      </w:pPr>
      <w:r w:rsidRPr="00EC3977">
        <w:rPr>
          <w:sz w:val="24"/>
          <w:szCs w:val="24"/>
        </w:rPr>
        <w:t>В атмосферном воздухе городском округе Пыть-Ях контролируется содержание следующих загрязняющих веществ: взвешенные вещества, диоксид серы, оксид углеро</w:t>
      </w:r>
      <w:r w:rsidRPr="00EC3977">
        <w:rPr>
          <w:sz w:val="24"/>
          <w:szCs w:val="24"/>
        </w:rPr>
        <w:t xml:space="preserve">да, диоксид и оксид азота, сероводород, сажа, аммиак, формальдегид, предельные углеводороды, </w:t>
      </w:r>
      <w:r w:rsidRPr="00EC3977">
        <w:rPr>
          <w:sz w:val="24"/>
          <w:szCs w:val="24"/>
        </w:rPr>
        <w:lastRenderedPageBreak/>
        <w:t>ароматические углеводороды, свинец. Наблюдения за качеством атмосферного воздуха проводятся в соответствии с требованиями РД 52.04.186-89.</w:t>
      </w:r>
    </w:p>
    <w:p w:rsidR="00EC3977" w:rsidRPr="00EC3977" w:rsidRDefault="00697C2B" w:rsidP="00EC3977">
      <w:pPr>
        <w:spacing w:before="120" w:after="120" w:line="276" w:lineRule="auto"/>
        <w:jc w:val="both"/>
        <w:rPr>
          <w:sz w:val="24"/>
          <w:szCs w:val="24"/>
        </w:rPr>
      </w:pPr>
      <w:r w:rsidRPr="00EC3977">
        <w:rPr>
          <w:sz w:val="24"/>
          <w:szCs w:val="24"/>
        </w:rPr>
        <w:t>Фоновые концентрации заг</w:t>
      </w:r>
      <w:r w:rsidRPr="00EC3977">
        <w:rPr>
          <w:sz w:val="24"/>
          <w:szCs w:val="24"/>
        </w:rPr>
        <w:t>рязняющих веществ в атмосферном воздухе на маршрутном посте наблюдения приведены в таблице ниже.</w:t>
      </w:r>
    </w:p>
    <w:p w:rsidR="00EC3977" w:rsidRPr="00EC3977" w:rsidRDefault="00697C2B" w:rsidP="00EC3977">
      <w:pPr>
        <w:keepNext/>
        <w:spacing w:before="120" w:after="0" w:line="240" w:lineRule="auto"/>
        <w:ind w:firstLine="0"/>
        <w:jc w:val="both"/>
        <w:rPr>
          <w:rFonts w:eastAsiaTheme="minorHAnsi" w:cstheme="minorBidi"/>
          <w:b/>
          <w:sz w:val="24"/>
          <w:szCs w:val="20"/>
          <w:lang w:eastAsia="en-US"/>
        </w:rPr>
      </w:pPr>
      <w:bookmarkStart w:id="429" w:name="_Toc82538930"/>
      <w:bookmarkStart w:id="430" w:name="_Toc137549764"/>
      <w:r w:rsidRPr="007F3220">
        <w:rPr>
          <w:b/>
          <w:bCs/>
          <w:sz w:val="24"/>
          <w:szCs w:val="24"/>
        </w:rPr>
        <w:t xml:space="preserve">Таблица </w:t>
      </w:r>
      <w:r w:rsidRPr="007F3220">
        <w:rPr>
          <w:b/>
          <w:bCs/>
          <w:sz w:val="24"/>
          <w:szCs w:val="24"/>
        </w:rPr>
        <w:fldChar w:fldCharType="begin"/>
      </w:r>
      <w:r w:rsidRPr="007F3220">
        <w:rPr>
          <w:b/>
          <w:bCs/>
          <w:sz w:val="24"/>
          <w:szCs w:val="24"/>
        </w:rPr>
        <w:instrText xml:space="preserve"> SEQ Таблица \* ARABIC </w:instrText>
      </w:r>
      <w:r w:rsidRPr="007F3220">
        <w:rPr>
          <w:b/>
          <w:bCs/>
          <w:sz w:val="24"/>
          <w:szCs w:val="24"/>
        </w:rPr>
        <w:fldChar w:fldCharType="separate"/>
      </w:r>
      <w:r w:rsidR="00B85BD6">
        <w:rPr>
          <w:b/>
          <w:bCs/>
          <w:noProof/>
          <w:sz w:val="24"/>
          <w:szCs w:val="24"/>
        </w:rPr>
        <w:t>71</w:t>
      </w:r>
      <w:r w:rsidRPr="007F3220">
        <w:rPr>
          <w:b/>
          <w:bCs/>
          <w:sz w:val="24"/>
          <w:szCs w:val="24"/>
        </w:rPr>
        <w:fldChar w:fldCharType="end"/>
      </w:r>
      <w:r w:rsidRPr="007F3220">
        <w:rPr>
          <w:b/>
          <w:bCs/>
          <w:sz w:val="24"/>
          <w:szCs w:val="24"/>
        </w:rPr>
        <w:t xml:space="preserve"> - </w:t>
      </w:r>
      <w:r w:rsidRPr="00EC3977">
        <w:rPr>
          <w:rFonts w:eastAsiaTheme="minorHAnsi" w:cstheme="minorBidi"/>
          <w:b/>
          <w:sz w:val="24"/>
          <w:szCs w:val="20"/>
          <w:lang w:eastAsia="en-US"/>
        </w:rPr>
        <w:t>Фоновые концентрации загрязняющих веществ в атмосферном воздухе на маршрутном посте наблюдения</w:t>
      </w:r>
      <w:bookmarkEnd w:id="429"/>
      <w:bookmarkEnd w:id="43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845"/>
        <w:gridCol w:w="2858"/>
        <w:gridCol w:w="3158"/>
        <w:gridCol w:w="2767"/>
      </w:tblGrid>
      <w:tr w:rsidR="009D74C2" w:rsidTr="008335EA">
        <w:trPr>
          <w:trHeight w:val="527"/>
          <w:tblHeader/>
          <w:jc w:val="center"/>
        </w:trPr>
        <w:tc>
          <w:tcPr>
            <w:tcW w:w="439" w:type="pct"/>
            <w:vAlign w:val="center"/>
          </w:tcPr>
          <w:p w:rsidR="00EC3977" w:rsidRPr="007F3220" w:rsidRDefault="00697C2B" w:rsidP="008335EA">
            <w:pPr>
              <w:widowControl w:val="0"/>
              <w:spacing w:after="0" w:line="240" w:lineRule="auto"/>
              <w:ind w:firstLine="0"/>
              <w:jc w:val="center"/>
              <w:rPr>
                <w:b/>
                <w:bCs/>
                <w:sz w:val="20"/>
                <w:szCs w:val="20"/>
              </w:rPr>
            </w:pPr>
            <w:r w:rsidRPr="007F3220">
              <w:rPr>
                <w:b/>
                <w:bCs/>
                <w:sz w:val="20"/>
                <w:szCs w:val="20"/>
              </w:rPr>
              <w:t>№ п/п</w:t>
            </w:r>
          </w:p>
        </w:tc>
        <w:tc>
          <w:tcPr>
            <w:tcW w:w="1484" w:type="pct"/>
            <w:vAlign w:val="center"/>
          </w:tcPr>
          <w:p w:rsidR="00EC3977" w:rsidRPr="007F3220" w:rsidRDefault="00697C2B" w:rsidP="008335EA">
            <w:pPr>
              <w:widowControl w:val="0"/>
              <w:spacing w:after="0" w:line="240" w:lineRule="auto"/>
              <w:ind w:firstLine="0"/>
              <w:jc w:val="center"/>
              <w:rPr>
                <w:b/>
                <w:bCs/>
                <w:sz w:val="20"/>
                <w:szCs w:val="20"/>
              </w:rPr>
            </w:pPr>
            <w:r w:rsidRPr="007F3220">
              <w:rPr>
                <w:b/>
                <w:bCs/>
                <w:sz w:val="20"/>
                <w:szCs w:val="20"/>
              </w:rPr>
              <w:t>Номер поста</w:t>
            </w:r>
          </w:p>
        </w:tc>
        <w:tc>
          <w:tcPr>
            <w:tcW w:w="1640" w:type="pct"/>
            <w:vAlign w:val="center"/>
          </w:tcPr>
          <w:p w:rsidR="00EC3977" w:rsidRPr="007F3220" w:rsidRDefault="00697C2B" w:rsidP="008335EA">
            <w:pPr>
              <w:widowControl w:val="0"/>
              <w:spacing w:after="0" w:line="240" w:lineRule="auto"/>
              <w:ind w:firstLine="0"/>
              <w:jc w:val="center"/>
              <w:rPr>
                <w:b/>
                <w:bCs/>
                <w:sz w:val="20"/>
                <w:szCs w:val="20"/>
              </w:rPr>
            </w:pPr>
            <w:r w:rsidRPr="007F3220">
              <w:rPr>
                <w:b/>
                <w:bCs/>
                <w:sz w:val="20"/>
                <w:szCs w:val="20"/>
              </w:rPr>
              <w:t>Определяемая примись</w:t>
            </w:r>
          </w:p>
        </w:tc>
        <w:tc>
          <w:tcPr>
            <w:tcW w:w="1437" w:type="pct"/>
            <w:vAlign w:val="center"/>
          </w:tcPr>
          <w:p w:rsidR="00EC3977" w:rsidRPr="007F3220" w:rsidRDefault="00697C2B" w:rsidP="008335EA">
            <w:pPr>
              <w:widowControl w:val="0"/>
              <w:spacing w:after="0" w:line="240" w:lineRule="auto"/>
              <w:ind w:firstLine="0"/>
              <w:jc w:val="center"/>
              <w:rPr>
                <w:b/>
                <w:sz w:val="20"/>
                <w:szCs w:val="20"/>
              </w:rPr>
            </w:pPr>
            <w:r w:rsidRPr="007F3220">
              <w:rPr>
                <w:b/>
                <w:bCs/>
                <w:sz w:val="20"/>
                <w:szCs w:val="20"/>
              </w:rPr>
              <w:t>Значение фоновых концентраций, мг/м³</w:t>
            </w:r>
          </w:p>
        </w:tc>
      </w:tr>
      <w:tr w:rsidR="009D74C2" w:rsidTr="008335EA">
        <w:trPr>
          <w:trHeight w:val="20"/>
          <w:jc w:val="center"/>
        </w:trPr>
        <w:tc>
          <w:tcPr>
            <w:tcW w:w="439" w:type="pct"/>
            <w:vAlign w:val="center"/>
          </w:tcPr>
          <w:p w:rsidR="00EC3977" w:rsidRPr="007F3220" w:rsidRDefault="00697C2B" w:rsidP="008335EA">
            <w:pPr>
              <w:widowControl w:val="0"/>
              <w:spacing w:after="0" w:line="240" w:lineRule="auto"/>
              <w:ind w:firstLine="0"/>
              <w:jc w:val="center"/>
              <w:rPr>
                <w:sz w:val="20"/>
                <w:szCs w:val="20"/>
              </w:rPr>
            </w:pPr>
            <w:r w:rsidRPr="007F3220">
              <w:rPr>
                <w:sz w:val="20"/>
                <w:szCs w:val="20"/>
              </w:rPr>
              <w:t>1</w:t>
            </w:r>
          </w:p>
        </w:tc>
        <w:tc>
          <w:tcPr>
            <w:tcW w:w="1484" w:type="pct"/>
            <w:vMerge w:val="restart"/>
            <w:vAlign w:val="center"/>
          </w:tcPr>
          <w:p w:rsidR="00EC3977" w:rsidRPr="007F3220" w:rsidRDefault="00697C2B" w:rsidP="008335EA">
            <w:pPr>
              <w:widowControl w:val="0"/>
              <w:spacing w:after="0" w:line="240" w:lineRule="auto"/>
              <w:ind w:firstLine="0"/>
              <w:jc w:val="center"/>
              <w:rPr>
                <w:bCs/>
                <w:sz w:val="20"/>
                <w:szCs w:val="20"/>
              </w:rPr>
            </w:pPr>
            <w:r w:rsidRPr="007F3220">
              <w:rPr>
                <w:sz w:val="20"/>
                <w:szCs w:val="20"/>
              </w:rPr>
              <w:t>Маршрутный пост</w:t>
            </w:r>
          </w:p>
        </w:tc>
        <w:tc>
          <w:tcPr>
            <w:tcW w:w="1640" w:type="pct"/>
            <w:vAlign w:val="center"/>
          </w:tcPr>
          <w:p w:rsidR="00EC3977" w:rsidRPr="007F3220" w:rsidRDefault="00697C2B" w:rsidP="008335EA">
            <w:pPr>
              <w:widowControl w:val="0"/>
              <w:spacing w:after="0" w:line="240" w:lineRule="auto"/>
              <w:ind w:firstLine="0"/>
              <w:rPr>
                <w:bCs/>
                <w:sz w:val="20"/>
                <w:szCs w:val="20"/>
              </w:rPr>
            </w:pPr>
            <w:r w:rsidRPr="007F3220">
              <w:rPr>
                <w:bCs/>
                <w:sz w:val="20"/>
                <w:szCs w:val="20"/>
              </w:rPr>
              <w:t>Диоксид азота</w:t>
            </w:r>
          </w:p>
        </w:tc>
        <w:tc>
          <w:tcPr>
            <w:tcW w:w="1437" w:type="pct"/>
            <w:vAlign w:val="center"/>
          </w:tcPr>
          <w:p w:rsidR="00EC3977" w:rsidRPr="007F3220" w:rsidRDefault="00697C2B" w:rsidP="008335EA">
            <w:pPr>
              <w:widowControl w:val="0"/>
              <w:spacing w:after="0" w:line="240" w:lineRule="auto"/>
              <w:ind w:firstLine="0"/>
              <w:jc w:val="center"/>
              <w:rPr>
                <w:bCs/>
                <w:sz w:val="20"/>
                <w:szCs w:val="20"/>
              </w:rPr>
            </w:pPr>
            <w:r w:rsidRPr="007F3220">
              <w:rPr>
                <w:bCs/>
                <w:sz w:val="20"/>
                <w:szCs w:val="20"/>
              </w:rPr>
              <w:t>0,079</w:t>
            </w:r>
          </w:p>
        </w:tc>
      </w:tr>
      <w:tr w:rsidR="009D74C2" w:rsidTr="008335EA">
        <w:trPr>
          <w:trHeight w:val="20"/>
          <w:jc w:val="center"/>
        </w:trPr>
        <w:tc>
          <w:tcPr>
            <w:tcW w:w="439" w:type="pct"/>
            <w:vAlign w:val="center"/>
          </w:tcPr>
          <w:p w:rsidR="00EC3977" w:rsidRPr="007F3220" w:rsidRDefault="00697C2B" w:rsidP="008335EA">
            <w:pPr>
              <w:widowControl w:val="0"/>
              <w:spacing w:after="0" w:line="240" w:lineRule="auto"/>
              <w:ind w:firstLine="0"/>
              <w:jc w:val="center"/>
              <w:rPr>
                <w:bCs/>
                <w:sz w:val="20"/>
                <w:szCs w:val="20"/>
              </w:rPr>
            </w:pPr>
            <w:r w:rsidRPr="007F3220">
              <w:rPr>
                <w:bCs/>
                <w:sz w:val="20"/>
                <w:szCs w:val="20"/>
              </w:rPr>
              <w:t>2</w:t>
            </w:r>
          </w:p>
        </w:tc>
        <w:tc>
          <w:tcPr>
            <w:tcW w:w="1484" w:type="pct"/>
            <w:vMerge/>
            <w:vAlign w:val="center"/>
          </w:tcPr>
          <w:p w:rsidR="00EC3977" w:rsidRPr="007F3220" w:rsidRDefault="00697C2B" w:rsidP="008335EA">
            <w:pPr>
              <w:widowControl w:val="0"/>
              <w:spacing w:after="0" w:line="240" w:lineRule="auto"/>
              <w:ind w:firstLine="0"/>
              <w:jc w:val="center"/>
              <w:rPr>
                <w:bCs/>
                <w:sz w:val="20"/>
                <w:szCs w:val="20"/>
              </w:rPr>
            </w:pPr>
          </w:p>
        </w:tc>
        <w:tc>
          <w:tcPr>
            <w:tcW w:w="1640" w:type="pct"/>
            <w:vAlign w:val="center"/>
          </w:tcPr>
          <w:p w:rsidR="00EC3977" w:rsidRPr="007F3220" w:rsidRDefault="00697C2B" w:rsidP="008335EA">
            <w:pPr>
              <w:widowControl w:val="0"/>
              <w:spacing w:after="0" w:line="240" w:lineRule="auto"/>
              <w:ind w:firstLine="0"/>
              <w:rPr>
                <w:bCs/>
                <w:sz w:val="20"/>
                <w:szCs w:val="20"/>
              </w:rPr>
            </w:pPr>
            <w:r w:rsidRPr="007F3220">
              <w:rPr>
                <w:bCs/>
                <w:sz w:val="20"/>
                <w:szCs w:val="20"/>
              </w:rPr>
              <w:t>Оксид азота</w:t>
            </w:r>
          </w:p>
        </w:tc>
        <w:tc>
          <w:tcPr>
            <w:tcW w:w="1437" w:type="pct"/>
            <w:vAlign w:val="center"/>
          </w:tcPr>
          <w:p w:rsidR="00EC3977" w:rsidRPr="007F3220" w:rsidRDefault="00697C2B" w:rsidP="008335EA">
            <w:pPr>
              <w:widowControl w:val="0"/>
              <w:spacing w:after="0" w:line="240" w:lineRule="auto"/>
              <w:ind w:firstLine="0"/>
              <w:jc w:val="center"/>
              <w:rPr>
                <w:bCs/>
                <w:sz w:val="20"/>
                <w:szCs w:val="20"/>
              </w:rPr>
            </w:pPr>
            <w:r w:rsidRPr="007F3220">
              <w:rPr>
                <w:bCs/>
                <w:sz w:val="20"/>
                <w:szCs w:val="20"/>
              </w:rPr>
              <w:t>0,044</w:t>
            </w:r>
          </w:p>
        </w:tc>
      </w:tr>
      <w:tr w:rsidR="009D74C2" w:rsidTr="008335EA">
        <w:trPr>
          <w:trHeight w:val="20"/>
          <w:jc w:val="center"/>
        </w:trPr>
        <w:tc>
          <w:tcPr>
            <w:tcW w:w="439" w:type="pct"/>
            <w:vAlign w:val="center"/>
          </w:tcPr>
          <w:p w:rsidR="00EC3977" w:rsidRPr="007F3220" w:rsidRDefault="00697C2B" w:rsidP="008335EA">
            <w:pPr>
              <w:widowControl w:val="0"/>
              <w:spacing w:after="0" w:line="240" w:lineRule="auto"/>
              <w:ind w:firstLine="0"/>
              <w:jc w:val="center"/>
              <w:rPr>
                <w:bCs/>
                <w:sz w:val="20"/>
                <w:szCs w:val="20"/>
              </w:rPr>
            </w:pPr>
            <w:r w:rsidRPr="007F3220">
              <w:rPr>
                <w:bCs/>
                <w:sz w:val="20"/>
                <w:szCs w:val="20"/>
              </w:rPr>
              <w:t>3</w:t>
            </w:r>
          </w:p>
        </w:tc>
        <w:tc>
          <w:tcPr>
            <w:tcW w:w="1484" w:type="pct"/>
            <w:vMerge/>
            <w:vAlign w:val="center"/>
          </w:tcPr>
          <w:p w:rsidR="00EC3977" w:rsidRPr="007F3220" w:rsidRDefault="00697C2B" w:rsidP="008335EA">
            <w:pPr>
              <w:widowControl w:val="0"/>
              <w:spacing w:after="0" w:line="240" w:lineRule="auto"/>
              <w:ind w:firstLine="0"/>
              <w:jc w:val="center"/>
              <w:rPr>
                <w:bCs/>
                <w:sz w:val="20"/>
                <w:szCs w:val="20"/>
              </w:rPr>
            </w:pPr>
          </w:p>
        </w:tc>
        <w:tc>
          <w:tcPr>
            <w:tcW w:w="1640" w:type="pct"/>
            <w:vAlign w:val="center"/>
          </w:tcPr>
          <w:p w:rsidR="00EC3977" w:rsidRPr="007F3220" w:rsidRDefault="00697C2B" w:rsidP="008335EA">
            <w:pPr>
              <w:widowControl w:val="0"/>
              <w:spacing w:after="0" w:line="240" w:lineRule="auto"/>
              <w:ind w:firstLine="0"/>
              <w:rPr>
                <w:bCs/>
                <w:sz w:val="20"/>
                <w:szCs w:val="20"/>
              </w:rPr>
            </w:pPr>
            <w:r w:rsidRPr="007F3220">
              <w:rPr>
                <w:bCs/>
                <w:sz w:val="20"/>
                <w:szCs w:val="20"/>
              </w:rPr>
              <w:t>Диоксид серы</w:t>
            </w:r>
          </w:p>
        </w:tc>
        <w:tc>
          <w:tcPr>
            <w:tcW w:w="1437" w:type="pct"/>
            <w:vAlign w:val="center"/>
          </w:tcPr>
          <w:p w:rsidR="00EC3977" w:rsidRPr="007F3220" w:rsidRDefault="00697C2B" w:rsidP="008335EA">
            <w:pPr>
              <w:widowControl w:val="0"/>
              <w:spacing w:after="0" w:line="240" w:lineRule="auto"/>
              <w:ind w:firstLine="0"/>
              <w:jc w:val="center"/>
              <w:rPr>
                <w:bCs/>
                <w:sz w:val="20"/>
                <w:szCs w:val="20"/>
              </w:rPr>
            </w:pPr>
            <w:r w:rsidRPr="007F3220">
              <w:rPr>
                <w:bCs/>
                <w:sz w:val="20"/>
                <w:szCs w:val="20"/>
              </w:rPr>
              <w:t>0,015</w:t>
            </w:r>
          </w:p>
        </w:tc>
      </w:tr>
      <w:tr w:rsidR="009D74C2" w:rsidTr="008335EA">
        <w:trPr>
          <w:trHeight w:val="20"/>
          <w:jc w:val="center"/>
        </w:trPr>
        <w:tc>
          <w:tcPr>
            <w:tcW w:w="439" w:type="pct"/>
            <w:vAlign w:val="center"/>
          </w:tcPr>
          <w:p w:rsidR="00EC3977" w:rsidRPr="007F3220" w:rsidRDefault="00697C2B" w:rsidP="008335EA">
            <w:pPr>
              <w:widowControl w:val="0"/>
              <w:spacing w:after="0" w:line="240" w:lineRule="auto"/>
              <w:ind w:firstLine="0"/>
              <w:jc w:val="center"/>
              <w:rPr>
                <w:bCs/>
                <w:sz w:val="20"/>
                <w:szCs w:val="20"/>
              </w:rPr>
            </w:pPr>
            <w:r w:rsidRPr="007F3220">
              <w:rPr>
                <w:bCs/>
                <w:sz w:val="20"/>
                <w:szCs w:val="20"/>
              </w:rPr>
              <w:t>4</w:t>
            </w:r>
          </w:p>
        </w:tc>
        <w:tc>
          <w:tcPr>
            <w:tcW w:w="1484" w:type="pct"/>
            <w:vMerge/>
            <w:vAlign w:val="center"/>
          </w:tcPr>
          <w:p w:rsidR="00EC3977" w:rsidRPr="007F3220" w:rsidRDefault="00697C2B" w:rsidP="008335EA">
            <w:pPr>
              <w:widowControl w:val="0"/>
              <w:spacing w:after="0" w:line="240" w:lineRule="auto"/>
              <w:ind w:firstLine="0"/>
              <w:jc w:val="center"/>
              <w:rPr>
                <w:bCs/>
                <w:sz w:val="20"/>
                <w:szCs w:val="20"/>
              </w:rPr>
            </w:pPr>
          </w:p>
        </w:tc>
        <w:tc>
          <w:tcPr>
            <w:tcW w:w="1640" w:type="pct"/>
            <w:vAlign w:val="center"/>
          </w:tcPr>
          <w:p w:rsidR="00EC3977" w:rsidRPr="007F3220" w:rsidRDefault="00697C2B" w:rsidP="008335EA">
            <w:pPr>
              <w:widowControl w:val="0"/>
              <w:spacing w:after="0" w:line="240" w:lineRule="auto"/>
              <w:ind w:firstLine="0"/>
              <w:rPr>
                <w:bCs/>
                <w:sz w:val="20"/>
                <w:szCs w:val="20"/>
              </w:rPr>
            </w:pPr>
            <w:r w:rsidRPr="007F3220">
              <w:rPr>
                <w:bCs/>
                <w:sz w:val="20"/>
                <w:szCs w:val="20"/>
              </w:rPr>
              <w:t>Углерода оксид</w:t>
            </w:r>
          </w:p>
        </w:tc>
        <w:tc>
          <w:tcPr>
            <w:tcW w:w="1437" w:type="pct"/>
            <w:vAlign w:val="center"/>
          </w:tcPr>
          <w:p w:rsidR="00EC3977" w:rsidRPr="007F3220" w:rsidRDefault="00697C2B" w:rsidP="008335EA">
            <w:pPr>
              <w:widowControl w:val="0"/>
              <w:spacing w:after="0" w:line="240" w:lineRule="auto"/>
              <w:ind w:firstLine="0"/>
              <w:jc w:val="center"/>
              <w:rPr>
                <w:bCs/>
                <w:sz w:val="20"/>
                <w:szCs w:val="20"/>
              </w:rPr>
            </w:pPr>
            <w:r w:rsidRPr="007F3220">
              <w:rPr>
                <w:bCs/>
                <w:sz w:val="20"/>
                <w:szCs w:val="20"/>
              </w:rPr>
              <w:t>2,6</w:t>
            </w:r>
          </w:p>
        </w:tc>
      </w:tr>
      <w:tr w:rsidR="009D74C2" w:rsidTr="008335EA">
        <w:trPr>
          <w:trHeight w:val="20"/>
          <w:jc w:val="center"/>
        </w:trPr>
        <w:tc>
          <w:tcPr>
            <w:tcW w:w="439" w:type="pct"/>
            <w:vAlign w:val="center"/>
          </w:tcPr>
          <w:p w:rsidR="00EC3977" w:rsidRPr="007F3220" w:rsidRDefault="00697C2B" w:rsidP="008335EA">
            <w:pPr>
              <w:widowControl w:val="0"/>
              <w:spacing w:after="0" w:line="240" w:lineRule="auto"/>
              <w:ind w:firstLine="0"/>
              <w:jc w:val="center"/>
              <w:rPr>
                <w:bCs/>
                <w:sz w:val="20"/>
                <w:szCs w:val="20"/>
              </w:rPr>
            </w:pPr>
            <w:r w:rsidRPr="007F3220">
              <w:rPr>
                <w:bCs/>
                <w:sz w:val="20"/>
                <w:szCs w:val="20"/>
              </w:rPr>
              <w:t>5</w:t>
            </w:r>
          </w:p>
        </w:tc>
        <w:tc>
          <w:tcPr>
            <w:tcW w:w="1484" w:type="pct"/>
            <w:vMerge/>
            <w:vAlign w:val="center"/>
          </w:tcPr>
          <w:p w:rsidR="00EC3977" w:rsidRPr="007F3220" w:rsidRDefault="00697C2B" w:rsidP="008335EA">
            <w:pPr>
              <w:widowControl w:val="0"/>
              <w:spacing w:after="0" w:line="240" w:lineRule="auto"/>
              <w:ind w:firstLine="0"/>
              <w:jc w:val="center"/>
              <w:rPr>
                <w:bCs/>
                <w:sz w:val="20"/>
                <w:szCs w:val="20"/>
              </w:rPr>
            </w:pPr>
          </w:p>
        </w:tc>
        <w:tc>
          <w:tcPr>
            <w:tcW w:w="1640" w:type="pct"/>
            <w:vAlign w:val="center"/>
          </w:tcPr>
          <w:p w:rsidR="00EC3977" w:rsidRPr="007F3220" w:rsidRDefault="00697C2B" w:rsidP="008335EA">
            <w:pPr>
              <w:widowControl w:val="0"/>
              <w:spacing w:after="0" w:line="240" w:lineRule="auto"/>
              <w:ind w:firstLine="0"/>
              <w:rPr>
                <w:bCs/>
                <w:sz w:val="20"/>
                <w:szCs w:val="20"/>
              </w:rPr>
            </w:pPr>
            <w:r w:rsidRPr="007F3220">
              <w:rPr>
                <w:bCs/>
                <w:sz w:val="20"/>
                <w:szCs w:val="20"/>
              </w:rPr>
              <w:t>Бенз/а/пирен</w:t>
            </w:r>
          </w:p>
        </w:tc>
        <w:tc>
          <w:tcPr>
            <w:tcW w:w="1437" w:type="pct"/>
            <w:vAlign w:val="center"/>
          </w:tcPr>
          <w:p w:rsidR="00EC3977" w:rsidRPr="007F3220" w:rsidRDefault="00697C2B" w:rsidP="008335EA">
            <w:pPr>
              <w:widowControl w:val="0"/>
              <w:spacing w:after="0" w:line="240" w:lineRule="auto"/>
              <w:ind w:firstLine="0"/>
              <w:jc w:val="center"/>
              <w:rPr>
                <w:bCs/>
                <w:sz w:val="20"/>
                <w:szCs w:val="20"/>
              </w:rPr>
            </w:pPr>
            <w:r w:rsidRPr="007F3220">
              <w:rPr>
                <w:bCs/>
                <w:sz w:val="20"/>
                <w:szCs w:val="20"/>
              </w:rPr>
              <w:t>0,0000041</w:t>
            </w:r>
          </w:p>
        </w:tc>
      </w:tr>
    </w:tbl>
    <w:p w:rsidR="00EC3977" w:rsidRDefault="00697C2B" w:rsidP="00EC3977">
      <w:pPr>
        <w:keepNext/>
        <w:widowControl w:val="0"/>
        <w:suppressAutoHyphens/>
        <w:autoSpaceDE w:val="0"/>
        <w:autoSpaceDN w:val="0"/>
        <w:adjustRightInd w:val="0"/>
        <w:spacing w:after="0" w:line="240" w:lineRule="auto"/>
        <w:rPr>
          <w:lang w:eastAsia="zh-CN"/>
        </w:rPr>
      </w:pPr>
      <w:r>
        <w:rPr>
          <w:lang w:eastAsia="zh-CN"/>
        </w:rPr>
        <w:t xml:space="preserve"> </w:t>
      </w:r>
    </w:p>
    <w:p w:rsidR="00EC3977" w:rsidRPr="00EC3977" w:rsidRDefault="00697C2B" w:rsidP="00EC3977">
      <w:pPr>
        <w:pStyle w:val="2"/>
        <w:spacing w:before="120" w:after="120" w:line="240" w:lineRule="auto"/>
      </w:pPr>
      <w:bookmarkStart w:id="431" w:name="_Toc142644858"/>
      <w:r>
        <w:t>О</w:t>
      </w:r>
      <w:r w:rsidRPr="00EC3977">
        <w:t xml:space="preserve">писание текущих и перспективных значений средних за год </w:t>
      </w:r>
      <w:r w:rsidRPr="00EC3977">
        <w:t>концентраций вредных (загрязняющих) веществ в приземном слое атмосферного воздуха от выбросов объектов теплоснабжения;</w:t>
      </w:r>
      <w:bookmarkEnd w:id="431"/>
    </w:p>
    <w:p w:rsidR="00EC3977" w:rsidRPr="00120514" w:rsidRDefault="00697C2B" w:rsidP="00120514">
      <w:pPr>
        <w:spacing w:before="120" w:after="120" w:line="276" w:lineRule="auto"/>
        <w:jc w:val="both"/>
        <w:rPr>
          <w:sz w:val="24"/>
          <w:szCs w:val="24"/>
        </w:rPr>
      </w:pPr>
      <w:r w:rsidRPr="00120514">
        <w:rPr>
          <w:sz w:val="24"/>
          <w:szCs w:val="24"/>
        </w:rPr>
        <w:t xml:space="preserve">Расчёты рассеивания выбросов вредных веществ в атмосферу (максимальных приземных концентраций) выполнены в соответствии с приказом </w:t>
      </w:r>
      <w:r w:rsidRPr="00120514">
        <w:rPr>
          <w:sz w:val="24"/>
          <w:szCs w:val="24"/>
        </w:rPr>
        <w:t>Минприроды России от 06.06.2017 г. №273 «Об утверждении методов расчетов рассеивания выбросов вредных (загрязняющих) веществ в атмосферном воздухе».</w:t>
      </w:r>
    </w:p>
    <w:p w:rsidR="00EC3977" w:rsidRPr="00120514" w:rsidRDefault="00697C2B" w:rsidP="00120514">
      <w:pPr>
        <w:spacing w:before="120" w:after="120" w:line="276" w:lineRule="auto"/>
        <w:jc w:val="both"/>
        <w:rPr>
          <w:sz w:val="24"/>
          <w:szCs w:val="24"/>
        </w:rPr>
      </w:pPr>
      <w:r w:rsidRPr="00120514">
        <w:rPr>
          <w:sz w:val="24"/>
          <w:szCs w:val="24"/>
        </w:rPr>
        <w:t>При выполнении расчета рассеивания программа осуществляет перебор всех метеопараметров в каждой расчетной т</w:t>
      </w:r>
      <w:r w:rsidRPr="00120514">
        <w:rPr>
          <w:sz w:val="24"/>
          <w:szCs w:val="24"/>
        </w:rPr>
        <w:t>очке в соответствии с выбранным шагом расчета. Таким образом, в результате расчета для каждого вещества определяется максимальная концентрация при наихудших условиях для рассеивания.</w:t>
      </w:r>
    </w:p>
    <w:p w:rsidR="00EC3977" w:rsidRPr="00120514" w:rsidRDefault="00697C2B" w:rsidP="00120514">
      <w:pPr>
        <w:spacing w:before="120" w:after="120" w:line="276" w:lineRule="auto"/>
        <w:jc w:val="both"/>
        <w:rPr>
          <w:sz w:val="24"/>
          <w:szCs w:val="24"/>
        </w:rPr>
      </w:pPr>
      <w:r w:rsidRPr="00120514">
        <w:rPr>
          <w:sz w:val="24"/>
          <w:szCs w:val="24"/>
        </w:rPr>
        <w:t>В исходные данные для расчетов максимальных, среднесуточных, среднегодовы</w:t>
      </w:r>
      <w:r w:rsidRPr="00120514">
        <w:rPr>
          <w:sz w:val="24"/>
          <w:szCs w:val="24"/>
        </w:rPr>
        <w:t>х приземных концентраций загрязняющих веществ в атмосфере включены следующие основные блоки: картографическая информация о размещении на территории города источников выбросов загрязняющих веществ; перечень загрязняющих веществ; параметры источников загрязн</w:t>
      </w:r>
      <w:r w:rsidRPr="00120514">
        <w:rPr>
          <w:sz w:val="24"/>
          <w:szCs w:val="24"/>
        </w:rPr>
        <w:t>ения на существующее положение и перспективу; климатические метеорологические параметры, определяющие условия рассеивания загрязняющих веществ в атмосфере.</w:t>
      </w:r>
    </w:p>
    <w:p w:rsidR="00EC3977" w:rsidRDefault="00697C2B" w:rsidP="00120514">
      <w:pPr>
        <w:spacing w:before="120" w:after="120" w:line="276" w:lineRule="auto"/>
        <w:jc w:val="both"/>
        <w:rPr>
          <w:sz w:val="24"/>
          <w:szCs w:val="24"/>
        </w:rPr>
      </w:pPr>
      <w:r w:rsidRPr="00120514">
        <w:rPr>
          <w:sz w:val="24"/>
          <w:szCs w:val="24"/>
        </w:rPr>
        <w:t xml:space="preserve">Результаты расчета концентраций вредных веществ в приземном слое представлены в таблице ниже. </w:t>
      </w:r>
    </w:p>
    <w:p w:rsidR="00120514" w:rsidRDefault="00697C2B" w:rsidP="00120514">
      <w:pPr>
        <w:spacing w:before="120" w:after="120" w:line="276" w:lineRule="auto"/>
        <w:jc w:val="both"/>
        <w:rPr>
          <w:sz w:val="24"/>
          <w:szCs w:val="24"/>
        </w:rPr>
      </w:pPr>
    </w:p>
    <w:p w:rsidR="00120514" w:rsidRDefault="00697C2B" w:rsidP="00120514">
      <w:pPr>
        <w:spacing w:before="120" w:after="120" w:line="276" w:lineRule="auto"/>
        <w:jc w:val="both"/>
        <w:rPr>
          <w:sz w:val="24"/>
          <w:szCs w:val="24"/>
        </w:rPr>
      </w:pPr>
    </w:p>
    <w:p w:rsidR="00120514" w:rsidRDefault="00697C2B" w:rsidP="00120514">
      <w:pPr>
        <w:spacing w:before="120" w:after="120" w:line="276" w:lineRule="auto"/>
        <w:jc w:val="both"/>
        <w:rPr>
          <w:sz w:val="24"/>
          <w:szCs w:val="24"/>
        </w:rPr>
      </w:pPr>
    </w:p>
    <w:p w:rsidR="009D5747" w:rsidRDefault="00697C2B" w:rsidP="00120514">
      <w:pPr>
        <w:spacing w:before="120" w:after="120" w:line="276" w:lineRule="auto"/>
        <w:jc w:val="both"/>
        <w:rPr>
          <w:sz w:val="24"/>
          <w:szCs w:val="24"/>
        </w:rPr>
      </w:pPr>
    </w:p>
    <w:p w:rsidR="009D5747" w:rsidRDefault="00697C2B" w:rsidP="00120514">
      <w:pPr>
        <w:spacing w:before="120" w:after="120" w:line="276" w:lineRule="auto"/>
        <w:jc w:val="both"/>
        <w:rPr>
          <w:sz w:val="24"/>
          <w:szCs w:val="24"/>
        </w:rPr>
      </w:pPr>
    </w:p>
    <w:p w:rsidR="00120514" w:rsidRPr="00120514" w:rsidRDefault="00697C2B" w:rsidP="00120514">
      <w:pPr>
        <w:spacing w:before="120" w:after="120" w:line="276" w:lineRule="auto"/>
        <w:jc w:val="both"/>
        <w:rPr>
          <w:sz w:val="24"/>
          <w:szCs w:val="24"/>
        </w:rPr>
      </w:pPr>
    </w:p>
    <w:p w:rsidR="00EC3977" w:rsidRPr="007F3220" w:rsidRDefault="00697C2B" w:rsidP="00EC3977">
      <w:pPr>
        <w:pStyle w:val="-1"/>
        <w:spacing w:before="120"/>
        <w:jc w:val="both"/>
        <w:rPr>
          <w:rFonts w:ascii="Times New Roman" w:hAnsi="Times New Roman"/>
          <w:b/>
          <w:bCs/>
          <w:sz w:val="24"/>
          <w:szCs w:val="24"/>
        </w:rPr>
      </w:pPr>
      <w:bookmarkStart w:id="432" w:name="_Toc82538932"/>
      <w:bookmarkStart w:id="433" w:name="_Toc137549766"/>
      <w:r w:rsidRPr="007F3220">
        <w:rPr>
          <w:rFonts w:ascii="Times New Roman" w:hAnsi="Times New Roman"/>
          <w:b/>
          <w:bCs/>
          <w:sz w:val="24"/>
          <w:szCs w:val="24"/>
        </w:rPr>
        <w:lastRenderedPageBreak/>
        <w:t xml:space="preserve">Таблица </w:t>
      </w:r>
      <w:r w:rsidRPr="007F3220">
        <w:rPr>
          <w:rFonts w:ascii="Times New Roman" w:hAnsi="Times New Roman"/>
          <w:b/>
          <w:bCs/>
          <w:sz w:val="24"/>
          <w:szCs w:val="24"/>
        </w:rPr>
        <w:fldChar w:fldCharType="begin"/>
      </w:r>
      <w:r w:rsidRPr="007F3220">
        <w:rPr>
          <w:rFonts w:ascii="Times New Roman" w:hAnsi="Times New Roman"/>
          <w:b/>
          <w:bCs/>
          <w:sz w:val="24"/>
          <w:szCs w:val="24"/>
        </w:rPr>
        <w:instrText xml:space="preserve"> SEQ Таблица \* ARABIC </w:instrText>
      </w:r>
      <w:r w:rsidRPr="007F3220">
        <w:rPr>
          <w:rFonts w:ascii="Times New Roman" w:hAnsi="Times New Roman"/>
          <w:b/>
          <w:bCs/>
          <w:sz w:val="24"/>
          <w:szCs w:val="24"/>
        </w:rPr>
        <w:fldChar w:fldCharType="separate"/>
      </w:r>
      <w:r w:rsidR="00B85BD6">
        <w:rPr>
          <w:rFonts w:ascii="Times New Roman" w:hAnsi="Times New Roman"/>
          <w:b/>
          <w:bCs/>
          <w:noProof/>
          <w:sz w:val="24"/>
          <w:szCs w:val="24"/>
        </w:rPr>
        <w:t>72</w:t>
      </w:r>
      <w:r w:rsidRPr="007F3220">
        <w:rPr>
          <w:rFonts w:ascii="Times New Roman" w:hAnsi="Times New Roman"/>
          <w:b/>
          <w:bCs/>
          <w:sz w:val="24"/>
          <w:szCs w:val="24"/>
        </w:rPr>
        <w:fldChar w:fldCharType="end"/>
      </w:r>
      <w:r w:rsidRPr="007F3220">
        <w:rPr>
          <w:rFonts w:ascii="Times New Roman" w:hAnsi="Times New Roman"/>
          <w:b/>
          <w:bCs/>
          <w:sz w:val="24"/>
          <w:szCs w:val="24"/>
        </w:rPr>
        <w:t xml:space="preserve"> - Максимальные концентрации вредных веществ (расчет на прогнозируемое состояние)</w:t>
      </w:r>
      <w:bookmarkEnd w:id="432"/>
      <w:bookmarkEnd w:id="433"/>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691"/>
        <w:gridCol w:w="1581"/>
        <w:gridCol w:w="1964"/>
        <w:gridCol w:w="1510"/>
        <w:gridCol w:w="2041"/>
        <w:gridCol w:w="1841"/>
      </w:tblGrid>
      <w:tr w:rsidR="009D74C2" w:rsidTr="008335EA">
        <w:trPr>
          <w:trHeight w:val="20"/>
          <w:tblHeader/>
        </w:trPr>
        <w:tc>
          <w:tcPr>
            <w:tcW w:w="359" w:type="pct"/>
            <w:vAlign w:val="center"/>
          </w:tcPr>
          <w:p w:rsidR="00EC3977" w:rsidRPr="007F3220" w:rsidRDefault="00697C2B" w:rsidP="008335EA">
            <w:pPr>
              <w:widowControl w:val="0"/>
              <w:tabs>
                <w:tab w:val="left" w:pos="1985"/>
              </w:tabs>
              <w:spacing w:after="0" w:line="240" w:lineRule="auto"/>
              <w:ind w:firstLine="0"/>
              <w:jc w:val="center"/>
              <w:rPr>
                <w:rFonts w:eastAsia="Calibri"/>
                <w:b/>
                <w:sz w:val="20"/>
                <w:szCs w:val="20"/>
                <w:lang w:eastAsia="en-US"/>
              </w:rPr>
            </w:pPr>
            <w:r w:rsidRPr="007F3220">
              <w:rPr>
                <w:rFonts w:eastAsia="Calibri"/>
                <w:b/>
                <w:sz w:val="20"/>
                <w:szCs w:val="20"/>
                <w:lang w:eastAsia="en-US"/>
              </w:rPr>
              <w:t>№ п/п</w:t>
            </w:r>
          </w:p>
        </w:tc>
        <w:tc>
          <w:tcPr>
            <w:tcW w:w="821" w:type="pct"/>
            <w:vAlign w:val="center"/>
          </w:tcPr>
          <w:p w:rsidR="00EC3977" w:rsidRPr="007F3220" w:rsidRDefault="00697C2B" w:rsidP="008335EA">
            <w:pPr>
              <w:widowControl w:val="0"/>
              <w:tabs>
                <w:tab w:val="left" w:pos="1985"/>
              </w:tabs>
              <w:spacing w:after="0" w:line="240" w:lineRule="auto"/>
              <w:ind w:firstLine="0"/>
              <w:jc w:val="center"/>
              <w:rPr>
                <w:rFonts w:eastAsia="Calibri"/>
                <w:b/>
                <w:sz w:val="20"/>
                <w:szCs w:val="20"/>
                <w:lang w:eastAsia="en-US"/>
              </w:rPr>
            </w:pPr>
            <w:r w:rsidRPr="007F3220">
              <w:rPr>
                <w:rFonts w:eastAsia="Calibri"/>
                <w:b/>
                <w:sz w:val="20"/>
                <w:szCs w:val="20"/>
                <w:lang w:eastAsia="en-US"/>
              </w:rPr>
              <w:t>Код вещества</w:t>
            </w:r>
          </w:p>
        </w:tc>
        <w:tc>
          <w:tcPr>
            <w:tcW w:w="1020" w:type="pct"/>
            <w:vAlign w:val="center"/>
          </w:tcPr>
          <w:p w:rsidR="00EC3977" w:rsidRPr="007F3220" w:rsidRDefault="00697C2B" w:rsidP="008335EA">
            <w:pPr>
              <w:widowControl w:val="0"/>
              <w:tabs>
                <w:tab w:val="left" w:pos="1985"/>
              </w:tabs>
              <w:spacing w:after="0" w:line="240" w:lineRule="auto"/>
              <w:ind w:firstLine="0"/>
              <w:jc w:val="center"/>
              <w:rPr>
                <w:rFonts w:eastAsia="Calibri"/>
                <w:b/>
                <w:sz w:val="20"/>
                <w:szCs w:val="20"/>
                <w:lang w:eastAsia="en-US"/>
              </w:rPr>
            </w:pPr>
            <w:r w:rsidRPr="007F3220">
              <w:rPr>
                <w:rFonts w:eastAsia="Calibri"/>
                <w:b/>
                <w:sz w:val="20"/>
                <w:szCs w:val="20"/>
                <w:lang w:eastAsia="en-US"/>
              </w:rPr>
              <w:t>Наименование вещества</w:t>
            </w:r>
          </w:p>
        </w:tc>
        <w:tc>
          <w:tcPr>
            <w:tcW w:w="784" w:type="pct"/>
            <w:vAlign w:val="center"/>
          </w:tcPr>
          <w:p w:rsidR="00EC3977" w:rsidRPr="007F3220" w:rsidRDefault="00697C2B" w:rsidP="008335EA">
            <w:pPr>
              <w:widowControl w:val="0"/>
              <w:tabs>
                <w:tab w:val="left" w:pos="1985"/>
              </w:tabs>
              <w:spacing w:after="0" w:line="240" w:lineRule="auto"/>
              <w:ind w:firstLine="0"/>
              <w:jc w:val="center"/>
              <w:rPr>
                <w:rFonts w:eastAsia="Calibri"/>
                <w:b/>
                <w:sz w:val="20"/>
                <w:szCs w:val="20"/>
                <w:lang w:eastAsia="en-US"/>
              </w:rPr>
            </w:pPr>
            <w:r w:rsidRPr="007F3220">
              <w:rPr>
                <w:rFonts w:eastAsia="Calibri"/>
                <w:b/>
                <w:sz w:val="20"/>
                <w:szCs w:val="20"/>
                <w:lang w:eastAsia="en-US"/>
              </w:rPr>
              <w:t>Используемый критерий</w:t>
            </w:r>
          </w:p>
        </w:tc>
        <w:tc>
          <w:tcPr>
            <w:tcW w:w="1060" w:type="pct"/>
            <w:vAlign w:val="center"/>
          </w:tcPr>
          <w:p w:rsidR="00EC3977" w:rsidRPr="007F3220" w:rsidRDefault="00697C2B" w:rsidP="008335EA">
            <w:pPr>
              <w:widowControl w:val="0"/>
              <w:tabs>
                <w:tab w:val="left" w:pos="1985"/>
              </w:tabs>
              <w:spacing w:after="0" w:line="240" w:lineRule="auto"/>
              <w:ind w:firstLine="0"/>
              <w:jc w:val="center"/>
              <w:rPr>
                <w:rFonts w:eastAsia="Calibri"/>
                <w:b/>
                <w:sz w:val="20"/>
                <w:szCs w:val="20"/>
                <w:lang w:eastAsia="en-US"/>
              </w:rPr>
            </w:pPr>
            <w:r w:rsidRPr="007F3220">
              <w:rPr>
                <w:rFonts w:eastAsia="Calibri"/>
                <w:b/>
                <w:sz w:val="20"/>
                <w:szCs w:val="20"/>
                <w:lang w:eastAsia="en-US"/>
              </w:rPr>
              <w:t>Концентрация без учета фонового загрязнения, доли ПДК</w:t>
            </w:r>
          </w:p>
        </w:tc>
        <w:tc>
          <w:tcPr>
            <w:tcW w:w="956" w:type="pct"/>
            <w:vAlign w:val="center"/>
          </w:tcPr>
          <w:p w:rsidR="00EC3977" w:rsidRPr="007F3220" w:rsidRDefault="00697C2B" w:rsidP="008335EA">
            <w:pPr>
              <w:widowControl w:val="0"/>
              <w:tabs>
                <w:tab w:val="left" w:pos="1985"/>
              </w:tabs>
              <w:spacing w:after="0" w:line="240" w:lineRule="auto"/>
              <w:ind w:firstLine="0"/>
              <w:jc w:val="center"/>
              <w:rPr>
                <w:rFonts w:eastAsia="Calibri"/>
                <w:b/>
                <w:sz w:val="20"/>
                <w:szCs w:val="20"/>
                <w:lang w:eastAsia="en-US"/>
              </w:rPr>
            </w:pPr>
            <w:r w:rsidRPr="007F3220">
              <w:rPr>
                <w:rFonts w:eastAsia="Calibri"/>
                <w:b/>
                <w:sz w:val="20"/>
                <w:szCs w:val="20"/>
                <w:lang w:eastAsia="en-US"/>
              </w:rPr>
              <w:t>Концентрация с учето</w:t>
            </w:r>
            <w:r w:rsidRPr="007F3220">
              <w:rPr>
                <w:rFonts w:eastAsia="Calibri"/>
                <w:b/>
                <w:sz w:val="20"/>
                <w:szCs w:val="20"/>
                <w:lang w:eastAsia="en-US"/>
              </w:rPr>
              <w:t>м фонового загрязнения, доли ПДК</w:t>
            </w:r>
          </w:p>
        </w:tc>
      </w:tr>
      <w:tr w:rsidR="009D74C2" w:rsidTr="008335EA">
        <w:trPr>
          <w:trHeight w:val="20"/>
        </w:trPr>
        <w:tc>
          <w:tcPr>
            <w:tcW w:w="359" w:type="pct"/>
            <w:vAlign w:val="center"/>
          </w:tcPr>
          <w:p w:rsidR="00EC3977" w:rsidRPr="007F3220" w:rsidRDefault="00697C2B" w:rsidP="008335EA">
            <w:pPr>
              <w:widowControl w:val="0"/>
              <w:tabs>
                <w:tab w:val="left" w:pos="1985"/>
              </w:tabs>
              <w:spacing w:after="0" w:line="240" w:lineRule="auto"/>
              <w:ind w:firstLine="0"/>
              <w:jc w:val="center"/>
              <w:rPr>
                <w:rFonts w:eastAsia="Calibri"/>
                <w:sz w:val="20"/>
                <w:szCs w:val="20"/>
                <w:lang w:eastAsia="en-US"/>
              </w:rPr>
            </w:pPr>
            <w:r w:rsidRPr="007F3220">
              <w:rPr>
                <w:rFonts w:eastAsia="Calibri"/>
                <w:sz w:val="20"/>
                <w:szCs w:val="20"/>
                <w:lang w:eastAsia="en-US"/>
              </w:rPr>
              <w:t>1</w:t>
            </w:r>
          </w:p>
        </w:tc>
        <w:tc>
          <w:tcPr>
            <w:tcW w:w="821" w:type="pct"/>
            <w:vMerge w:val="restart"/>
            <w:vAlign w:val="center"/>
          </w:tcPr>
          <w:p w:rsidR="00EC3977" w:rsidRPr="007F3220" w:rsidRDefault="00697C2B" w:rsidP="008335EA">
            <w:pPr>
              <w:widowControl w:val="0"/>
              <w:tabs>
                <w:tab w:val="left" w:pos="1985"/>
              </w:tabs>
              <w:spacing w:after="0" w:line="240" w:lineRule="auto"/>
              <w:ind w:firstLine="0"/>
              <w:jc w:val="center"/>
              <w:rPr>
                <w:rFonts w:eastAsia="Calibri"/>
                <w:sz w:val="20"/>
                <w:szCs w:val="20"/>
                <w:lang w:eastAsia="en-US"/>
              </w:rPr>
            </w:pPr>
            <w:r w:rsidRPr="007F3220">
              <w:rPr>
                <w:rFonts w:eastAsia="Calibri"/>
                <w:sz w:val="20"/>
                <w:szCs w:val="20"/>
                <w:lang w:eastAsia="en-US"/>
              </w:rPr>
              <w:t>301</w:t>
            </w:r>
          </w:p>
        </w:tc>
        <w:tc>
          <w:tcPr>
            <w:tcW w:w="1020" w:type="pct"/>
            <w:vMerge w:val="restart"/>
            <w:vAlign w:val="center"/>
          </w:tcPr>
          <w:p w:rsidR="00EC3977" w:rsidRPr="007F3220" w:rsidRDefault="00697C2B" w:rsidP="008335EA">
            <w:pPr>
              <w:widowControl w:val="0"/>
              <w:tabs>
                <w:tab w:val="left" w:pos="1985"/>
              </w:tabs>
              <w:spacing w:after="0" w:line="240" w:lineRule="auto"/>
              <w:ind w:firstLine="0"/>
              <w:jc w:val="center"/>
              <w:rPr>
                <w:rFonts w:eastAsia="Calibri"/>
                <w:sz w:val="20"/>
                <w:szCs w:val="20"/>
                <w:lang w:eastAsia="en-US"/>
              </w:rPr>
            </w:pPr>
            <w:r w:rsidRPr="007F3220">
              <w:rPr>
                <w:rFonts w:eastAsia="Calibri"/>
                <w:sz w:val="20"/>
                <w:szCs w:val="20"/>
                <w:lang w:eastAsia="en-US"/>
              </w:rPr>
              <w:t>Азота диоксид</w:t>
            </w:r>
          </w:p>
        </w:tc>
        <w:tc>
          <w:tcPr>
            <w:tcW w:w="784" w:type="pct"/>
            <w:shd w:val="clear" w:color="auto" w:fill="auto"/>
            <w:vAlign w:val="center"/>
          </w:tcPr>
          <w:p w:rsidR="00EC3977" w:rsidRPr="007F3220" w:rsidRDefault="00697C2B" w:rsidP="008335EA">
            <w:pPr>
              <w:widowControl w:val="0"/>
              <w:tabs>
                <w:tab w:val="left" w:pos="1985"/>
              </w:tabs>
              <w:spacing w:after="0" w:line="240" w:lineRule="auto"/>
              <w:ind w:firstLine="0"/>
              <w:jc w:val="center"/>
              <w:rPr>
                <w:rFonts w:eastAsia="Calibri"/>
                <w:sz w:val="20"/>
                <w:szCs w:val="20"/>
                <w:lang w:eastAsia="en-US"/>
              </w:rPr>
            </w:pPr>
            <w:r w:rsidRPr="007F3220">
              <w:rPr>
                <w:rFonts w:eastAsia="Calibri"/>
                <w:sz w:val="20"/>
                <w:szCs w:val="20"/>
                <w:lang w:eastAsia="en-US"/>
              </w:rPr>
              <w:t>ПДКм.р.</w:t>
            </w:r>
          </w:p>
        </w:tc>
        <w:tc>
          <w:tcPr>
            <w:tcW w:w="1060" w:type="pct"/>
            <w:shd w:val="clear" w:color="auto" w:fill="auto"/>
            <w:vAlign w:val="center"/>
          </w:tcPr>
          <w:p w:rsidR="00EC3977" w:rsidRPr="007F3220" w:rsidRDefault="00697C2B" w:rsidP="008335EA">
            <w:pPr>
              <w:widowControl w:val="0"/>
              <w:tabs>
                <w:tab w:val="left" w:pos="1985"/>
              </w:tabs>
              <w:spacing w:after="0" w:line="240" w:lineRule="auto"/>
              <w:ind w:firstLine="0"/>
              <w:jc w:val="center"/>
              <w:rPr>
                <w:rFonts w:eastAsia="Calibri"/>
                <w:sz w:val="20"/>
                <w:szCs w:val="20"/>
                <w:lang w:eastAsia="en-US"/>
              </w:rPr>
            </w:pPr>
            <w:r w:rsidRPr="007F3220">
              <w:rPr>
                <w:rFonts w:eastAsia="Calibri"/>
                <w:sz w:val="20"/>
                <w:szCs w:val="20"/>
                <w:lang w:eastAsia="en-US"/>
              </w:rPr>
              <w:t>0,57</w:t>
            </w:r>
          </w:p>
        </w:tc>
        <w:tc>
          <w:tcPr>
            <w:tcW w:w="956" w:type="pct"/>
            <w:vAlign w:val="center"/>
          </w:tcPr>
          <w:p w:rsidR="00EC3977" w:rsidRPr="007F3220" w:rsidRDefault="00697C2B" w:rsidP="008335EA">
            <w:pPr>
              <w:widowControl w:val="0"/>
              <w:tabs>
                <w:tab w:val="left" w:pos="1985"/>
              </w:tabs>
              <w:spacing w:after="0" w:line="240" w:lineRule="auto"/>
              <w:ind w:firstLine="0"/>
              <w:jc w:val="center"/>
              <w:rPr>
                <w:rFonts w:eastAsia="Calibri"/>
                <w:sz w:val="20"/>
                <w:szCs w:val="20"/>
                <w:lang w:eastAsia="en-US"/>
              </w:rPr>
            </w:pPr>
            <w:r w:rsidRPr="007F3220">
              <w:rPr>
                <w:rFonts w:eastAsia="Calibri"/>
                <w:sz w:val="20"/>
                <w:szCs w:val="20"/>
                <w:lang w:eastAsia="en-US"/>
              </w:rPr>
              <w:t>0,74</w:t>
            </w:r>
          </w:p>
        </w:tc>
      </w:tr>
      <w:tr w:rsidR="009D74C2" w:rsidTr="008335EA">
        <w:trPr>
          <w:trHeight w:val="20"/>
        </w:trPr>
        <w:tc>
          <w:tcPr>
            <w:tcW w:w="359" w:type="pct"/>
            <w:vAlign w:val="center"/>
          </w:tcPr>
          <w:p w:rsidR="00EC3977" w:rsidRPr="007F3220" w:rsidRDefault="00697C2B" w:rsidP="008335EA">
            <w:pPr>
              <w:widowControl w:val="0"/>
              <w:tabs>
                <w:tab w:val="left" w:pos="1985"/>
              </w:tabs>
              <w:spacing w:after="0" w:line="240" w:lineRule="auto"/>
              <w:ind w:firstLine="0"/>
              <w:jc w:val="center"/>
              <w:rPr>
                <w:rFonts w:eastAsia="Calibri"/>
                <w:sz w:val="20"/>
                <w:szCs w:val="20"/>
                <w:lang w:eastAsia="en-US"/>
              </w:rPr>
            </w:pPr>
            <w:r w:rsidRPr="007F3220">
              <w:rPr>
                <w:rFonts w:eastAsia="Calibri"/>
                <w:sz w:val="20"/>
                <w:szCs w:val="20"/>
                <w:lang w:eastAsia="en-US"/>
              </w:rPr>
              <w:t>2</w:t>
            </w:r>
          </w:p>
        </w:tc>
        <w:tc>
          <w:tcPr>
            <w:tcW w:w="821" w:type="pct"/>
            <w:vMerge/>
            <w:vAlign w:val="center"/>
          </w:tcPr>
          <w:p w:rsidR="00EC3977" w:rsidRPr="007F3220" w:rsidRDefault="00697C2B" w:rsidP="008335EA">
            <w:pPr>
              <w:widowControl w:val="0"/>
              <w:tabs>
                <w:tab w:val="left" w:pos="1985"/>
              </w:tabs>
              <w:spacing w:after="0" w:line="240" w:lineRule="auto"/>
              <w:ind w:firstLine="0"/>
              <w:jc w:val="center"/>
              <w:rPr>
                <w:rFonts w:eastAsia="Calibri"/>
                <w:sz w:val="20"/>
                <w:szCs w:val="20"/>
                <w:lang w:eastAsia="en-US"/>
              </w:rPr>
            </w:pPr>
          </w:p>
        </w:tc>
        <w:tc>
          <w:tcPr>
            <w:tcW w:w="1020" w:type="pct"/>
            <w:vMerge/>
            <w:vAlign w:val="center"/>
          </w:tcPr>
          <w:p w:rsidR="00EC3977" w:rsidRPr="007F3220" w:rsidRDefault="00697C2B" w:rsidP="008335EA">
            <w:pPr>
              <w:widowControl w:val="0"/>
              <w:tabs>
                <w:tab w:val="left" w:pos="1985"/>
              </w:tabs>
              <w:spacing w:after="0" w:line="240" w:lineRule="auto"/>
              <w:ind w:firstLine="0"/>
              <w:jc w:val="center"/>
              <w:rPr>
                <w:rFonts w:eastAsia="Calibri"/>
                <w:sz w:val="20"/>
                <w:szCs w:val="20"/>
                <w:lang w:eastAsia="en-US"/>
              </w:rPr>
            </w:pPr>
          </w:p>
        </w:tc>
        <w:tc>
          <w:tcPr>
            <w:tcW w:w="784" w:type="pct"/>
            <w:shd w:val="clear" w:color="auto" w:fill="auto"/>
            <w:vAlign w:val="center"/>
          </w:tcPr>
          <w:p w:rsidR="00EC3977" w:rsidRPr="007F3220" w:rsidRDefault="00697C2B" w:rsidP="008335EA">
            <w:pPr>
              <w:widowControl w:val="0"/>
              <w:tabs>
                <w:tab w:val="left" w:pos="1985"/>
              </w:tabs>
              <w:spacing w:after="0" w:line="240" w:lineRule="auto"/>
              <w:ind w:firstLine="0"/>
              <w:jc w:val="center"/>
              <w:rPr>
                <w:rFonts w:eastAsia="Calibri"/>
                <w:sz w:val="20"/>
                <w:szCs w:val="20"/>
                <w:lang w:eastAsia="en-US"/>
              </w:rPr>
            </w:pPr>
            <w:r w:rsidRPr="007F3220">
              <w:rPr>
                <w:rFonts w:eastAsia="Calibri"/>
                <w:sz w:val="20"/>
                <w:szCs w:val="20"/>
                <w:lang w:eastAsia="en-US"/>
              </w:rPr>
              <w:t>ПДКс.с.</w:t>
            </w:r>
          </w:p>
        </w:tc>
        <w:tc>
          <w:tcPr>
            <w:tcW w:w="1060" w:type="pct"/>
            <w:shd w:val="clear" w:color="auto" w:fill="auto"/>
            <w:vAlign w:val="center"/>
          </w:tcPr>
          <w:p w:rsidR="00EC3977" w:rsidRPr="007F3220" w:rsidRDefault="00697C2B" w:rsidP="008335EA">
            <w:pPr>
              <w:widowControl w:val="0"/>
              <w:tabs>
                <w:tab w:val="left" w:pos="1985"/>
              </w:tabs>
              <w:spacing w:after="0" w:line="240" w:lineRule="auto"/>
              <w:ind w:firstLine="0"/>
              <w:jc w:val="center"/>
              <w:rPr>
                <w:rFonts w:eastAsia="Calibri"/>
                <w:sz w:val="20"/>
                <w:szCs w:val="20"/>
                <w:lang w:eastAsia="en-US"/>
              </w:rPr>
            </w:pPr>
            <w:r w:rsidRPr="007F3220">
              <w:rPr>
                <w:rFonts w:eastAsia="Calibri"/>
                <w:sz w:val="20"/>
                <w:szCs w:val="20"/>
                <w:lang w:eastAsia="en-US"/>
              </w:rPr>
              <w:t>0,48</w:t>
            </w:r>
          </w:p>
        </w:tc>
        <w:tc>
          <w:tcPr>
            <w:tcW w:w="956" w:type="pct"/>
            <w:vAlign w:val="center"/>
          </w:tcPr>
          <w:p w:rsidR="00EC3977" w:rsidRPr="007F3220" w:rsidRDefault="00697C2B" w:rsidP="008335EA">
            <w:pPr>
              <w:widowControl w:val="0"/>
              <w:tabs>
                <w:tab w:val="left" w:pos="1985"/>
              </w:tabs>
              <w:spacing w:after="0" w:line="240" w:lineRule="auto"/>
              <w:ind w:firstLine="0"/>
              <w:jc w:val="center"/>
              <w:rPr>
                <w:rFonts w:eastAsia="Calibri"/>
                <w:sz w:val="20"/>
                <w:szCs w:val="20"/>
                <w:lang w:eastAsia="en-US"/>
              </w:rPr>
            </w:pPr>
            <w:r w:rsidRPr="007F3220">
              <w:rPr>
                <w:rFonts w:eastAsia="Calibri"/>
                <w:sz w:val="20"/>
                <w:szCs w:val="20"/>
                <w:lang w:eastAsia="en-US"/>
              </w:rPr>
              <w:t>0,62</w:t>
            </w:r>
          </w:p>
        </w:tc>
      </w:tr>
      <w:tr w:rsidR="009D74C2" w:rsidTr="008335EA">
        <w:trPr>
          <w:trHeight w:val="20"/>
        </w:trPr>
        <w:tc>
          <w:tcPr>
            <w:tcW w:w="359" w:type="pct"/>
            <w:vAlign w:val="center"/>
          </w:tcPr>
          <w:p w:rsidR="00EC3977" w:rsidRPr="007F3220" w:rsidRDefault="00697C2B" w:rsidP="008335EA">
            <w:pPr>
              <w:widowControl w:val="0"/>
              <w:tabs>
                <w:tab w:val="left" w:pos="1985"/>
              </w:tabs>
              <w:spacing w:after="0" w:line="240" w:lineRule="auto"/>
              <w:ind w:firstLine="0"/>
              <w:jc w:val="center"/>
              <w:rPr>
                <w:rFonts w:eastAsia="Calibri"/>
                <w:sz w:val="20"/>
                <w:szCs w:val="20"/>
                <w:lang w:eastAsia="en-US"/>
              </w:rPr>
            </w:pPr>
            <w:r w:rsidRPr="007F3220">
              <w:rPr>
                <w:rFonts w:eastAsia="Calibri"/>
                <w:sz w:val="20"/>
                <w:szCs w:val="20"/>
                <w:lang w:eastAsia="en-US"/>
              </w:rPr>
              <w:t>3</w:t>
            </w:r>
          </w:p>
        </w:tc>
        <w:tc>
          <w:tcPr>
            <w:tcW w:w="821" w:type="pct"/>
            <w:vMerge/>
            <w:vAlign w:val="center"/>
          </w:tcPr>
          <w:p w:rsidR="00EC3977" w:rsidRPr="007F3220" w:rsidRDefault="00697C2B" w:rsidP="008335EA">
            <w:pPr>
              <w:widowControl w:val="0"/>
              <w:tabs>
                <w:tab w:val="left" w:pos="1985"/>
              </w:tabs>
              <w:spacing w:after="0" w:line="240" w:lineRule="auto"/>
              <w:ind w:firstLine="0"/>
              <w:jc w:val="center"/>
              <w:rPr>
                <w:rFonts w:eastAsia="Calibri"/>
                <w:sz w:val="20"/>
                <w:szCs w:val="20"/>
                <w:lang w:eastAsia="en-US"/>
              </w:rPr>
            </w:pPr>
          </w:p>
        </w:tc>
        <w:tc>
          <w:tcPr>
            <w:tcW w:w="1020" w:type="pct"/>
            <w:vMerge/>
            <w:vAlign w:val="center"/>
          </w:tcPr>
          <w:p w:rsidR="00EC3977" w:rsidRPr="007F3220" w:rsidRDefault="00697C2B" w:rsidP="008335EA">
            <w:pPr>
              <w:widowControl w:val="0"/>
              <w:tabs>
                <w:tab w:val="left" w:pos="1985"/>
              </w:tabs>
              <w:spacing w:after="0" w:line="240" w:lineRule="auto"/>
              <w:ind w:firstLine="0"/>
              <w:jc w:val="center"/>
              <w:rPr>
                <w:rFonts w:eastAsia="Calibri"/>
                <w:sz w:val="20"/>
                <w:szCs w:val="20"/>
                <w:lang w:eastAsia="en-US"/>
              </w:rPr>
            </w:pPr>
          </w:p>
        </w:tc>
        <w:tc>
          <w:tcPr>
            <w:tcW w:w="784" w:type="pct"/>
            <w:shd w:val="clear" w:color="auto" w:fill="auto"/>
            <w:vAlign w:val="center"/>
          </w:tcPr>
          <w:p w:rsidR="00EC3977" w:rsidRPr="007F3220" w:rsidRDefault="00697C2B" w:rsidP="008335EA">
            <w:pPr>
              <w:widowControl w:val="0"/>
              <w:tabs>
                <w:tab w:val="left" w:pos="1985"/>
              </w:tabs>
              <w:spacing w:after="0" w:line="240" w:lineRule="auto"/>
              <w:ind w:firstLine="0"/>
              <w:jc w:val="center"/>
              <w:rPr>
                <w:rFonts w:eastAsia="Calibri"/>
                <w:sz w:val="20"/>
                <w:szCs w:val="20"/>
                <w:lang w:eastAsia="en-US"/>
              </w:rPr>
            </w:pPr>
            <w:r w:rsidRPr="007F3220">
              <w:rPr>
                <w:rFonts w:eastAsia="Calibri"/>
                <w:sz w:val="20"/>
                <w:szCs w:val="20"/>
                <w:lang w:eastAsia="en-US"/>
              </w:rPr>
              <w:t>ПДКс.г.</w:t>
            </w:r>
          </w:p>
        </w:tc>
        <w:tc>
          <w:tcPr>
            <w:tcW w:w="1060" w:type="pct"/>
            <w:shd w:val="clear" w:color="auto" w:fill="auto"/>
            <w:vAlign w:val="center"/>
          </w:tcPr>
          <w:p w:rsidR="00EC3977" w:rsidRPr="007F3220" w:rsidRDefault="00697C2B" w:rsidP="008335EA">
            <w:pPr>
              <w:widowControl w:val="0"/>
              <w:tabs>
                <w:tab w:val="left" w:pos="1985"/>
              </w:tabs>
              <w:spacing w:after="0" w:line="240" w:lineRule="auto"/>
              <w:ind w:firstLine="0"/>
              <w:jc w:val="center"/>
              <w:rPr>
                <w:rFonts w:eastAsia="Calibri"/>
                <w:sz w:val="20"/>
                <w:szCs w:val="20"/>
                <w:lang w:eastAsia="en-US"/>
              </w:rPr>
            </w:pPr>
            <w:r w:rsidRPr="007F3220">
              <w:rPr>
                <w:rFonts w:eastAsia="Calibri"/>
                <w:sz w:val="20"/>
                <w:szCs w:val="20"/>
                <w:lang w:eastAsia="en-US"/>
              </w:rPr>
              <w:t>0,46</w:t>
            </w:r>
          </w:p>
        </w:tc>
        <w:tc>
          <w:tcPr>
            <w:tcW w:w="956" w:type="pct"/>
            <w:vAlign w:val="center"/>
          </w:tcPr>
          <w:p w:rsidR="00EC3977" w:rsidRPr="007F3220" w:rsidRDefault="00697C2B" w:rsidP="008335EA">
            <w:pPr>
              <w:widowControl w:val="0"/>
              <w:tabs>
                <w:tab w:val="left" w:pos="1985"/>
              </w:tabs>
              <w:spacing w:after="0" w:line="240" w:lineRule="auto"/>
              <w:ind w:firstLine="0"/>
              <w:jc w:val="center"/>
              <w:rPr>
                <w:rFonts w:eastAsia="Calibri"/>
                <w:sz w:val="20"/>
                <w:szCs w:val="20"/>
                <w:lang w:eastAsia="en-US"/>
              </w:rPr>
            </w:pPr>
            <w:r w:rsidRPr="007F3220">
              <w:rPr>
                <w:rFonts w:eastAsia="Calibri"/>
                <w:sz w:val="20"/>
                <w:szCs w:val="20"/>
                <w:lang w:eastAsia="en-US"/>
              </w:rPr>
              <w:t>0,5</w:t>
            </w:r>
          </w:p>
        </w:tc>
      </w:tr>
      <w:tr w:rsidR="009D74C2" w:rsidTr="008335EA">
        <w:trPr>
          <w:trHeight w:val="20"/>
        </w:trPr>
        <w:tc>
          <w:tcPr>
            <w:tcW w:w="359" w:type="pct"/>
            <w:vAlign w:val="center"/>
          </w:tcPr>
          <w:p w:rsidR="00EC3977" w:rsidRPr="007F3220" w:rsidRDefault="00697C2B" w:rsidP="008335EA">
            <w:pPr>
              <w:widowControl w:val="0"/>
              <w:tabs>
                <w:tab w:val="left" w:pos="1985"/>
              </w:tabs>
              <w:spacing w:after="0" w:line="240" w:lineRule="auto"/>
              <w:ind w:firstLine="0"/>
              <w:jc w:val="center"/>
              <w:rPr>
                <w:rFonts w:eastAsia="Calibri"/>
                <w:sz w:val="20"/>
                <w:szCs w:val="20"/>
                <w:lang w:eastAsia="en-US"/>
              </w:rPr>
            </w:pPr>
            <w:r w:rsidRPr="007F3220">
              <w:rPr>
                <w:rFonts w:eastAsia="Calibri"/>
                <w:sz w:val="20"/>
                <w:szCs w:val="20"/>
                <w:lang w:eastAsia="en-US"/>
              </w:rPr>
              <w:t>4</w:t>
            </w:r>
          </w:p>
        </w:tc>
        <w:tc>
          <w:tcPr>
            <w:tcW w:w="821" w:type="pct"/>
            <w:vMerge w:val="restart"/>
            <w:vAlign w:val="center"/>
          </w:tcPr>
          <w:p w:rsidR="00EC3977" w:rsidRPr="007F3220" w:rsidRDefault="00697C2B" w:rsidP="008335EA">
            <w:pPr>
              <w:widowControl w:val="0"/>
              <w:tabs>
                <w:tab w:val="left" w:pos="1985"/>
              </w:tabs>
              <w:spacing w:after="0" w:line="240" w:lineRule="auto"/>
              <w:ind w:firstLine="0"/>
              <w:jc w:val="center"/>
              <w:rPr>
                <w:rFonts w:eastAsia="Calibri"/>
                <w:sz w:val="20"/>
                <w:szCs w:val="20"/>
                <w:lang w:eastAsia="en-US"/>
              </w:rPr>
            </w:pPr>
            <w:r w:rsidRPr="007F3220">
              <w:rPr>
                <w:rFonts w:eastAsia="Calibri"/>
                <w:sz w:val="20"/>
                <w:szCs w:val="20"/>
                <w:lang w:eastAsia="en-US"/>
              </w:rPr>
              <w:t>304</w:t>
            </w:r>
          </w:p>
        </w:tc>
        <w:tc>
          <w:tcPr>
            <w:tcW w:w="1020" w:type="pct"/>
            <w:vMerge w:val="restart"/>
            <w:vAlign w:val="center"/>
          </w:tcPr>
          <w:p w:rsidR="00EC3977" w:rsidRPr="007F3220" w:rsidRDefault="00697C2B" w:rsidP="008335EA">
            <w:pPr>
              <w:widowControl w:val="0"/>
              <w:tabs>
                <w:tab w:val="left" w:pos="1985"/>
              </w:tabs>
              <w:spacing w:after="0" w:line="240" w:lineRule="auto"/>
              <w:ind w:firstLine="0"/>
              <w:jc w:val="center"/>
              <w:rPr>
                <w:rFonts w:eastAsia="Calibri"/>
                <w:sz w:val="20"/>
                <w:szCs w:val="20"/>
                <w:lang w:eastAsia="en-US"/>
              </w:rPr>
            </w:pPr>
            <w:r w:rsidRPr="007F3220">
              <w:rPr>
                <w:rFonts w:eastAsia="Calibri"/>
                <w:sz w:val="20"/>
                <w:szCs w:val="20"/>
                <w:lang w:eastAsia="en-US"/>
              </w:rPr>
              <w:t>Азота оксид</w:t>
            </w:r>
          </w:p>
        </w:tc>
        <w:tc>
          <w:tcPr>
            <w:tcW w:w="784" w:type="pct"/>
            <w:vAlign w:val="center"/>
          </w:tcPr>
          <w:p w:rsidR="00EC3977" w:rsidRPr="007F3220" w:rsidRDefault="00697C2B" w:rsidP="008335EA">
            <w:pPr>
              <w:widowControl w:val="0"/>
              <w:tabs>
                <w:tab w:val="left" w:pos="1985"/>
              </w:tabs>
              <w:spacing w:after="0" w:line="240" w:lineRule="auto"/>
              <w:ind w:firstLine="0"/>
              <w:jc w:val="center"/>
              <w:rPr>
                <w:rFonts w:eastAsia="Calibri"/>
                <w:sz w:val="20"/>
                <w:szCs w:val="20"/>
                <w:lang w:eastAsia="en-US"/>
              </w:rPr>
            </w:pPr>
            <w:r w:rsidRPr="007F3220">
              <w:rPr>
                <w:rFonts w:eastAsia="Calibri"/>
                <w:sz w:val="20"/>
                <w:szCs w:val="20"/>
                <w:lang w:eastAsia="en-US"/>
              </w:rPr>
              <w:t>ПДКм.р.</w:t>
            </w:r>
          </w:p>
        </w:tc>
        <w:tc>
          <w:tcPr>
            <w:tcW w:w="1060" w:type="pct"/>
            <w:vAlign w:val="center"/>
          </w:tcPr>
          <w:p w:rsidR="00EC3977" w:rsidRPr="007F3220" w:rsidRDefault="00697C2B" w:rsidP="008335EA">
            <w:pPr>
              <w:widowControl w:val="0"/>
              <w:tabs>
                <w:tab w:val="left" w:pos="1985"/>
              </w:tabs>
              <w:spacing w:after="0" w:line="240" w:lineRule="auto"/>
              <w:ind w:firstLine="0"/>
              <w:jc w:val="center"/>
              <w:rPr>
                <w:rFonts w:eastAsia="Calibri"/>
                <w:sz w:val="20"/>
                <w:szCs w:val="20"/>
                <w:lang w:eastAsia="en-US"/>
              </w:rPr>
            </w:pPr>
            <w:r w:rsidRPr="007F3220">
              <w:rPr>
                <w:rFonts w:eastAsia="Calibri"/>
                <w:sz w:val="20"/>
                <w:szCs w:val="20"/>
                <w:lang w:eastAsia="en-US"/>
              </w:rPr>
              <w:t>0,046</w:t>
            </w:r>
          </w:p>
        </w:tc>
        <w:tc>
          <w:tcPr>
            <w:tcW w:w="956" w:type="pct"/>
            <w:vAlign w:val="center"/>
          </w:tcPr>
          <w:p w:rsidR="00EC3977" w:rsidRPr="007F3220" w:rsidRDefault="00697C2B" w:rsidP="008335EA">
            <w:pPr>
              <w:widowControl w:val="0"/>
              <w:tabs>
                <w:tab w:val="left" w:pos="1985"/>
              </w:tabs>
              <w:spacing w:after="0" w:line="240" w:lineRule="auto"/>
              <w:ind w:firstLine="0"/>
              <w:jc w:val="center"/>
              <w:rPr>
                <w:rFonts w:eastAsia="Calibri"/>
                <w:sz w:val="20"/>
                <w:szCs w:val="20"/>
                <w:lang w:eastAsia="en-US"/>
              </w:rPr>
            </w:pPr>
            <w:r w:rsidRPr="007F3220">
              <w:rPr>
                <w:rFonts w:eastAsia="Calibri"/>
                <w:sz w:val="20"/>
                <w:szCs w:val="20"/>
                <w:lang w:eastAsia="en-US"/>
              </w:rPr>
              <w:t>0,14</w:t>
            </w:r>
          </w:p>
        </w:tc>
      </w:tr>
      <w:tr w:rsidR="009D74C2" w:rsidTr="008335EA">
        <w:trPr>
          <w:trHeight w:val="20"/>
        </w:trPr>
        <w:tc>
          <w:tcPr>
            <w:tcW w:w="359" w:type="pct"/>
            <w:vAlign w:val="center"/>
          </w:tcPr>
          <w:p w:rsidR="00EC3977" w:rsidRPr="007F3220" w:rsidRDefault="00697C2B" w:rsidP="008335EA">
            <w:pPr>
              <w:widowControl w:val="0"/>
              <w:tabs>
                <w:tab w:val="left" w:pos="1985"/>
              </w:tabs>
              <w:spacing w:after="0" w:line="240" w:lineRule="auto"/>
              <w:ind w:firstLine="0"/>
              <w:jc w:val="center"/>
              <w:rPr>
                <w:rFonts w:eastAsia="Calibri"/>
                <w:sz w:val="20"/>
                <w:szCs w:val="20"/>
                <w:lang w:eastAsia="en-US"/>
              </w:rPr>
            </w:pPr>
            <w:r w:rsidRPr="007F3220">
              <w:rPr>
                <w:rFonts w:eastAsia="Calibri"/>
                <w:sz w:val="20"/>
                <w:szCs w:val="20"/>
                <w:lang w:eastAsia="en-US"/>
              </w:rPr>
              <w:t>5</w:t>
            </w:r>
          </w:p>
        </w:tc>
        <w:tc>
          <w:tcPr>
            <w:tcW w:w="821" w:type="pct"/>
            <w:vMerge/>
            <w:vAlign w:val="center"/>
          </w:tcPr>
          <w:p w:rsidR="00EC3977" w:rsidRPr="007F3220" w:rsidRDefault="00697C2B" w:rsidP="008335EA">
            <w:pPr>
              <w:widowControl w:val="0"/>
              <w:tabs>
                <w:tab w:val="left" w:pos="1985"/>
              </w:tabs>
              <w:spacing w:after="0" w:line="240" w:lineRule="auto"/>
              <w:ind w:firstLine="0"/>
              <w:jc w:val="center"/>
              <w:rPr>
                <w:rFonts w:eastAsia="Calibri"/>
                <w:sz w:val="20"/>
                <w:szCs w:val="20"/>
                <w:lang w:eastAsia="en-US"/>
              </w:rPr>
            </w:pPr>
          </w:p>
        </w:tc>
        <w:tc>
          <w:tcPr>
            <w:tcW w:w="1020" w:type="pct"/>
            <w:vMerge/>
            <w:vAlign w:val="center"/>
          </w:tcPr>
          <w:p w:rsidR="00EC3977" w:rsidRPr="007F3220" w:rsidRDefault="00697C2B" w:rsidP="008335EA">
            <w:pPr>
              <w:widowControl w:val="0"/>
              <w:tabs>
                <w:tab w:val="left" w:pos="1985"/>
              </w:tabs>
              <w:spacing w:after="0" w:line="240" w:lineRule="auto"/>
              <w:ind w:firstLine="0"/>
              <w:jc w:val="center"/>
              <w:rPr>
                <w:rFonts w:eastAsia="Calibri"/>
                <w:sz w:val="20"/>
                <w:szCs w:val="20"/>
                <w:lang w:eastAsia="en-US"/>
              </w:rPr>
            </w:pPr>
          </w:p>
        </w:tc>
        <w:tc>
          <w:tcPr>
            <w:tcW w:w="784" w:type="pct"/>
            <w:vAlign w:val="center"/>
          </w:tcPr>
          <w:p w:rsidR="00EC3977" w:rsidRPr="007F3220" w:rsidRDefault="00697C2B" w:rsidP="008335EA">
            <w:pPr>
              <w:widowControl w:val="0"/>
              <w:tabs>
                <w:tab w:val="left" w:pos="1985"/>
              </w:tabs>
              <w:spacing w:after="0" w:line="240" w:lineRule="auto"/>
              <w:ind w:firstLine="0"/>
              <w:jc w:val="center"/>
              <w:rPr>
                <w:rFonts w:eastAsia="Calibri"/>
                <w:sz w:val="20"/>
                <w:szCs w:val="20"/>
                <w:lang w:eastAsia="en-US"/>
              </w:rPr>
            </w:pPr>
            <w:r w:rsidRPr="007F3220">
              <w:rPr>
                <w:rFonts w:eastAsia="Calibri"/>
                <w:sz w:val="20"/>
                <w:szCs w:val="20"/>
                <w:lang w:eastAsia="en-US"/>
              </w:rPr>
              <w:t>ПДКс.г.</w:t>
            </w:r>
          </w:p>
        </w:tc>
        <w:tc>
          <w:tcPr>
            <w:tcW w:w="1060" w:type="pct"/>
            <w:vAlign w:val="center"/>
          </w:tcPr>
          <w:p w:rsidR="00EC3977" w:rsidRPr="007F3220" w:rsidRDefault="00697C2B" w:rsidP="008335EA">
            <w:pPr>
              <w:widowControl w:val="0"/>
              <w:tabs>
                <w:tab w:val="left" w:pos="1985"/>
              </w:tabs>
              <w:spacing w:after="0" w:line="240" w:lineRule="auto"/>
              <w:ind w:firstLine="0"/>
              <w:jc w:val="center"/>
              <w:rPr>
                <w:rFonts w:eastAsia="Calibri"/>
                <w:sz w:val="20"/>
                <w:szCs w:val="20"/>
                <w:lang w:eastAsia="en-US"/>
              </w:rPr>
            </w:pPr>
            <w:r w:rsidRPr="007F3220">
              <w:rPr>
                <w:rFonts w:eastAsia="Calibri"/>
                <w:sz w:val="20"/>
                <w:szCs w:val="20"/>
                <w:lang w:eastAsia="en-US"/>
              </w:rPr>
              <w:t>0,05</w:t>
            </w:r>
          </w:p>
        </w:tc>
        <w:tc>
          <w:tcPr>
            <w:tcW w:w="956" w:type="pct"/>
            <w:vAlign w:val="center"/>
          </w:tcPr>
          <w:p w:rsidR="00EC3977" w:rsidRPr="007F3220" w:rsidRDefault="00697C2B" w:rsidP="008335EA">
            <w:pPr>
              <w:widowControl w:val="0"/>
              <w:tabs>
                <w:tab w:val="left" w:pos="1985"/>
              </w:tabs>
              <w:spacing w:after="0" w:line="240" w:lineRule="auto"/>
              <w:ind w:firstLine="0"/>
              <w:jc w:val="center"/>
              <w:rPr>
                <w:rFonts w:eastAsia="Calibri"/>
                <w:sz w:val="20"/>
                <w:szCs w:val="20"/>
                <w:lang w:eastAsia="en-US"/>
              </w:rPr>
            </w:pPr>
            <w:r w:rsidRPr="007F3220">
              <w:rPr>
                <w:rFonts w:eastAsia="Calibri"/>
                <w:sz w:val="20"/>
                <w:szCs w:val="20"/>
                <w:lang w:eastAsia="en-US"/>
              </w:rPr>
              <w:t>0,073</w:t>
            </w:r>
          </w:p>
        </w:tc>
      </w:tr>
      <w:tr w:rsidR="009D74C2" w:rsidTr="008335EA">
        <w:trPr>
          <w:trHeight w:val="20"/>
        </w:trPr>
        <w:tc>
          <w:tcPr>
            <w:tcW w:w="359" w:type="pct"/>
            <w:vAlign w:val="center"/>
          </w:tcPr>
          <w:p w:rsidR="00EC3977" w:rsidRPr="007F3220" w:rsidRDefault="00697C2B" w:rsidP="008335EA">
            <w:pPr>
              <w:widowControl w:val="0"/>
              <w:tabs>
                <w:tab w:val="left" w:pos="1985"/>
              </w:tabs>
              <w:spacing w:after="0" w:line="240" w:lineRule="auto"/>
              <w:ind w:firstLine="0"/>
              <w:jc w:val="center"/>
              <w:rPr>
                <w:rFonts w:eastAsia="Calibri"/>
                <w:sz w:val="20"/>
                <w:szCs w:val="20"/>
                <w:lang w:eastAsia="en-US"/>
              </w:rPr>
            </w:pPr>
            <w:r w:rsidRPr="007F3220">
              <w:rPr>
                <w:rFonts w:eastAsia="Calibri"/>
                <w:sz w:val="20"/>
                <w:szCs w:val="20"/>
                <w:lang w:eastAsia="en-US"/>
              </w:rPr>
              <w:t>6</w:t>
            </w:r>
          </w:p>
        </w:tc>
        <w:tc>
          <w:tcPr>
            <w:tcW w:w="821" w:type="pct"/>
            <w:vMerge w:val="restart"/>
            <w:vAlign w:val="center"/>
          </w:tcPr>
          <w:p w:rsidR="00EC3977" w:rsidRPr="007F3220" w:rsidRDefault="00697C2B" w:rsidP="008335EA">
            <w:pPr>
              <w:widowControl w:val="0"/>
              <w:tabs>
                <w:tab w:val="left" w:pos="1985"/>
              </w:tabs>
              <w:spacing w:after="0" w:line="240" w:lineRule="auto"/>
              <w:ind w:firstLine="0"/>
              <w:jc w:val="center"/>
              <w:rPr>
                <w:rFonts w:eastAsia="Calibri"/>
                <w:sz w:val="20"/>
                <w:szCs w:val="20"/>
                <w:lang w:eastAsia="en-US"/>
              </w:rPr>
            </w:pPr>
            <w:r w:rsidRPr="007F3220">
              <w:rPr>
                <w:rFonts w:eastAsia="Calibri"/>
                <w:sz w:val="20"/>
                <w:szCs w:val="20"/>
                <w:lang w:eastAsia="en-US"/>
              </w:rPr>
              <w:t>328</w:t>
            </w:r>
          </w:p>
        </w:tc>
        <w:tc>
          <w:tcPr>
            <w:tcW w:w="1020" w:type="pct"/>
            <w:vMerge w:val="restart"/>
            <w:vAlign w:val="center"/>
          </w:tcPr>
          <w:p w:rsidR="00EC3977" w:rsidRPr="007F3220" w:rsidRDefault="00697C2B" w:rsidP="008335EA">
            <w:pPr>
              <w:widowControl w:val="0"/>
              <w:tabs>
                <w:tab w:val="left" w:pos="1985"/>
              </w:tabs>
              <w:spacing w:after="0" w:line="240" w:lineRule="auto"/>
              <w:ind w:firstLine="0"/>
              <w:jc w:val="center"/>
              <w:rPr>
                <w:rFonts w:eastAsia="Calibri"/>
                <w:sz w:val="20"/>
                <w:szCs w:val="20"/>
                <w:lang w:eastAsia="en-US"/>
              </w:rPr>
            </w:pPr>
            <w:r w:rsidRPr="007F3220">
              <w:rPr>
                <w:rFonts w:eastAsia="Calibri"/>
                <w:sz w:val="20"/>
                <w:szCs w:val="20"/>
                <w:lang w:eastAsia="en-US"/>
              </w:rPr>
              <w:t>Сажа</w:t>
            </w:r>
          </w:p>
        </w:tc>
        <w:tc>
          <w:tcPr>
            <w:tcW w:w="784" w:type="pct"/>
            <w:shd w:val="clear" w:color="auto" w:fill="auto"/>
            <w:vAlign w:val="center"/>
          </w:tcPr>
          <w:p w:rsidR="00EC3977" w:rsidRPr="007F3220" w:rsidRDefault="00697C2B" w:rsidP="008335EA">
            <w:pPr>
              <w:widowControl w:val="0"/>
              <w:tabs>
                <w:tab w:val="left" w:pos="1985"/>
              </w:tabs>
              <w:spacing w:after="0" w:line="240" w:lineRule="auto"/>
              <w:ind w:firstLine="0"/>
              <w:jc w:val="center"/>
              <w:rPr>
                <w:rFonts w:eastAsia="Calibri"/>
                <w:sz w:val="20"/>
                <w:szCs w:val="20"/>
                <w:lang w:eastAsia="en-US"/>
              </w:rPr>
            </w:pPr>
            <w:r w:rsidRPr="007F3220">
              <w:rPr>
                <w:rFonts w:eastAsia="Calibri"/>
                <w:sz w:val="20"/>
                <w:szCs w:val="20"/>
                <w:lang w:eastAsia="en-US"/>
              </w:rPr>
              <w:t>ПДКм.р.</w:t>
            </w:r>
          </w:p>
        </w:tc>
        <w:tc>
          <w:tcPr>
            <w:tcW w:w="1060" w:type="pct"/>
            <w:shd w:val="clear" w:color="auto" w:fill="auto"/>
            <w:vAlign w:val="center"/>
          </w:tcPr>
          <w:p w:rsidR="00EC3977" w:rsidRPr="007F3220" w:rsidRDefault="00697C2B" w:rsidP="008335EA">
            <w:pPr>
              <w:widowControl w:val="0"/>
              <w:tabs>
                <w:tab w:val="left" w:pos="1985"/>
              </w:tabs>
              <w:spacing w:after="0" w:line="240" w:lineRule="auto"/>
              <w:ind w:firstLine="0"/>
              <w:jc w:val="center"/>
              <w:rPr>
                <w:rFonts w:eastAsia="Calibri"/>
                <w:sz w:val="20"/>
                <w:szCs w:val="20"/>
                <w:lang w:eastAsia="en-US"/>
              </w:rPr>
            </w:pPr>
            <w:r w:rsidRPr="007F3220">
              <w:rPr>
                <w:rFonts w:eastAsia="Calibri"/>
                <w:sz w:val="20"/>
                <w:szCs w:val="20"/>
                <w:lang w:eastAsia="en-US"/>
              </w:rPr>
              <w:t>0,45</w:t>
            </w:r>
          </w:p>
        </w:tc>
        <w:tc>
          <w:tcPr>
            <w:tcW w:w="956" w:type="pct"/>
            <w:vAlign w:val="center"/>
          </w:tcPr>
          <w:p w:rsidR="00EC3977" w:rsidRPr="007F3220" w:rsidRDefault="00697C2B" w:rsidP="008335EA">
            <w:pPr>
              <w:widowControl w:val="0"/>
              <w:tabs>
                <w:tab w:val="left" w:pos="1985"/>
              </w:tabs>
              <w:spacing w:after="0" w:line="240" w:lineRule="auto"/>
              <w:ind w:firstLine="0"/>
              <w:jc w:val="center"/>
              <w:rPr>
                <w:rFonts w:eastAsia="Calibri"/>
                <w:sz w:val="20"/>
                <w:szCs w:val="20"/>
                <w:lang w:eastAsia="en-US"/>
              </w:rPr>
            </w:pPr>
            <w:r w:rsidRPr="007F3220">
              <w:rPr>
                <w:rFonts w:eastAsia="Calibri"/>
                <w:sz w:val="20"/>
                <w:szCs w:val="20"/>
                <w:lang w:eastAsia="en-US"/>
              </w:rPr>
              <w:t>0,45*</w:t>
            </w:r>
          </w:p>
        </w:tc>
      </w:tr>
      <w:tr w:rsidR="009D74C2" w:rsidTr="008335EA">
        <w:trPr>
          <w:trHeight w:val="20"/>
        </w:trPr>
        <w:tc>
          <w:tcPr>
            <w:tcW w:w="359" w:type="pct"/>
            <w:vAlign w:val="center"/>
          </w:tcPr>
          <w:p w:rsidR="00EC3977" w:rsidRPr="007F3220" w:rsidRDefault="00697C2B" w:rsidP="008335EA">
            <w:pPr>
              <w:widowControl w:val="0"/>
              <w:tabs>
                <w:tab w:val="left" w:pos="1985"/>
              </w:tabs>
              <w:spacing w:after="0" w:line="240" w:lineRule="auto"/>
              <w:ind w:firstLine="0"/>
              <w:jc w:val="center"/>
              <w:rPr>
                <w:rFonts w:eastAsia="Calibri"/>
                <w:sz w:val="20"/>
                <w:szCs w:val="20"/>
                <w:lang w:eastAsia="en-US"/>
              </w:rPr>
            </w:pPr>
            <w:r w:rsidRPr="007F3220">
              <w:rPr>
                <w:rFonts w:eastAsia="Calibri"/>
                <w:sz w:val="20"/>
                <w:szCs w:val="20"/>
                <w:lang w:eastAsia="en-US"/>
              </w:rPr>
              <w:t>7</w:t>
            </w:r>
          </w:p>
        </w:tc>
        <w:tc>
          <w:tcPr>
            <w:tcW w:w="821" w:type="pct"/>
            <w:vMerge/>
            <w:vAlign w:val="center"/>
          </w:tcPr>
          <w:p w:rsidR="00EC3977" w:rsidRPr="007F3220" w:rsidRDefault="00697C2B" w:rsidP="008335EA">
            <w:pPr>
              <w:widowControl w:val="0"/>
              <w:tabs>
                <w:tab w:val="left" w:pos="1985"/>
              </w:tabs>
              <w:spacing w:after="0" w:line="240" w:lineRule="auto"/>
              <w:ind w:firstLine="0"/>
              <w:jc w:val="center"/>
              <w:rPr>
                <w:rFonts w:eastAsia="Calibri"/>
                <w:sz w:val="20"/>
                <w:szCs w:val="20"/>
                <w:lang w:eastAsia="en-US"/>
              </w:rPr>
            </w:pPr>
          </w:p>
        </w:tc>
        <w:tc>
          <w:tcPr>
            <w:tcW w:w="1020" w:type="pct"/>
            <w:vMerge/>
            <w:vAlign w:val="center"/>
          </w:tcPr>
          <w:p w:rsidR="00EC3977" w:rsidRPr="007F3220" w:rsidRDefault="00697C2B" w:rsidP="008335EA">
            <w:pPr>
              <w:widowControl w:val="0"/>
              <w:tabs>
                <w:tab w:val="left" w:pos="1985"/>
              </w:tabs>
              <w:spacing w:after="0" w:line="240" w:lineRule="auto"/>
              <w:ind w:firstLine="0"/>
              <w:jc w:val="center"/>
              <w:rPr>
                <w:rFonts w:eastAsia="Calibri"/>
                <w:sz w:val="20"/>
                <w:szCs w:val="20"/>
                <w:lang w:eastAsia="en-US"/>
              </w:rPr>
            </w:pPr>
          </w:p>
        </w:tc>
        <w:tc>
          <w:tcPr>
            <w:tcW w:w="784" w:type="pct"/>
            <w:shd w:val="clear" w:color="auto" w:fill="auto"/>
            <w:vAlign w:val="center"/>
          </w:tcPr>
          <w:p w:rsidR="00EC3977" w:rsidRPr="007F3220" w:rsidRDefault="00697C2B" w:rsidP="008335EA">
            <w:pPr>
              <w:widowControl w:val="0"/>
              <w:tabs>
                <w:tab w:val="left" w:pos="1985"/>
              </w:tabs>
              <w:spacing w:after="0" w:line="240" w:lineRule="auto"/>
              <w:ind w:firstLine="0"/>
              <w:jc w:val="center"/>
              <w:rPr>
                <w:rFonts w:eastAsia="Calibri"/>
                <w:sz w:val="20"/>
                <w:szCs w:val="20"/>
                <w:lang w:eastAsia="en-US"/>
              </w:rPr>
            </w:pPr>
            <w:r w:rsidRPr="007F3220">
              <w:rPr>
                <w:rFonts w:eastAsia="Calibri"/>
                <w:sz w:val="20"/>
                <w:szCs w:val="20"/>
                <w:lang w:eastAsia="en-US"/>
              </w:rPr>
              <w:t>ПДКс.с.</w:t>
            </w:r>
          </w:p>
        </w:tc>
        <w:tc>
          <w:tcPr>
            <w:tcW w:w="1060" w:type="pct"/>
            <w:shd w:val="clear" w:color="auto" w:fill="auto"/>
            <w:vAlign w:val="center"/>
          </w:tcPr>
          <w:p w:rsidR="00EC3977" w:rsidRPr="007F3220" w:rsidRDefault="00697C2B" w:rsidP="008335EA">
            <w:pPr>
              <w:widowControl w:val="0"/>
              <w:tabs>
                <w:tab w:val="left" w:pos="1985"/>
              </w:tabs>
              <w:spacing w:after="0" w:line="240" w:lineRule="auto"/>
              <w:ind w:firstLine="0"/>
              <w:jc w:val="center"/>
              <w:rPr>
                <w:rFonts w:eastAsia="Calibri"/>
                <w:sz w:val="20"/>
                <w:szCs w:val="20"/>
                <w:lang w:eastAsia="en-US"/>
              </w:rPr>
            </w:pPr>
            <w:r w:rsidRPr="007F3220">
              <w:rPr>
                <w:rFonts w:eastAsia="Calibri"/>
                <w:sz w:val="20"/>
                <w:szCs w:val="20"/>
                <w:lang w:eastAsia="en-US"/>
              </w:rPr>
              <w:t>0,094</w:t>
            </w:r>
          </w:p>
        </w:tc>
        <w:tc>
          <w:tcPr>
            <w:tcW w:w="956" w:type="pct"/>
            <w:vAlign w:val="center"/>
          </w:tcPr>
          <w:p w:rsidR="00EC3977" w:rsidRPr="007F3220" w:rsidRDefault="00697C2B" w:rsidP="008335EA">
            <w:pPr>
              <w:widowControl w:val="0"/>
              <w:tabs>
                <w:tab w:val="left" w:pos="1985"/>
              </w:tabs>
              <w:spacing w:after="0" w:line="240" w:lineRule="auto"/>
              <w:ind w:firstLine="0"/>
              <w:jc w:val="center"/>
              <w:rPr>
                <w:rFonts w:eastAsia="Calibri"/>
                <w:sz w:val="20"/>
                <w:szCs w:val="20"/>
                <w:lang w:eastAsia="en-US"/>
              </w:rPr>
            </w:pPr>
            <w:r w:rsidRPr="007F3220">
              <w:rPr>
                <w:rFonts w:eastAsia="Calibri"/>
                <w:sz w:val="20"/>
                <w:szCs w:val="20"/>
                <w:lang w:eastAsia="en-US"/>
              </w:rPr>
              <w:t>0,094*</w:t>
            </w:r>
          </w:p>
        </w:tc>
      </w:tr>
      <w:tr w:rsidR="009D74C2" w:rsidTr="008335EA">
        <w:trPr>
          <w:trHeight w:val="20"/>
        </w:trPr>
        <w:tc>
          <w:tcPr>
            <w:tcW w:w="359" w:type="pct"/>
            <w:vAlign w:val="center"/>
          </w:tcPr>
          <w:p w:rsidR="00EC3977" w:rsidRPr="007F3220" w:rsidRDefault="00697C2B" w:rsidP="008335EA">
            <w:pPr>
              <w:widowControl w:val="0"/>
              <w:tabs>
                <w:tab w:val="left" w:pos="1985"/>
              </w:tabs>
              <w:spacing w:after="0" w:line="240" w:lineRule="auto"/>
              <w:ind w:firstLine="0"/>
              <w:jc w:val="center"/>
              <w:rPr>
                <w:rFonts w:eastAsia="Calibri"/>
                <w:sz w:val="20"/>
                <w:szCs w:val="20"/>
                <w:lang w:eastAsia="en-US"/>
              </w:rPr>
            </w:pPr>
            <w:r w:rsidRPr="007F3220">
              <w:rPr>
                <w:rFonts w:eastAsia="Calibri"/>
                <w:sz w:val="20"/>
                <w:szCs w:val="20"/>
                <w:lang w:eastAsia="en-US"/>
              </w:rPr>
              <w:t>8</w:t>
            </w:r>
          </w:p>
        </w:tc>
        <w:tc>
          <w:tcPr>
            <w:tcW w:w="821" w:type="pct"/>
            <w:vMerge/>
            <w:vAlign w:val="center"/>
          </w:tcPr>
          <w:p w:rsidR="00EC3977" w:rsidRPr="007F3220" w:rsidRDefault="00697C2B" w:rsidP="008335EA">
            <w:pPr>
              <w:widowControl w:val="0"/>
              <w:tabs>
                <w:tab w:val="left" w:pos="1985"/>
              </w:tabs>
              <w:spacing w:after="0" w:line="240" w:lineRule="auto"/>
              <w:ind w:firstLine="0"/>
              <w:jc w:val="center"/>
              <w:rPr>
                <w:rFonts w:eastAsia="Calibri"/>
                <w:sz w:val="20"/>
                <w:szCs w:val="20"/>
                <w:lang w:eastAsia="en-US"/>
              </w:rPr>
            </w:pPr>
          </w:p>
        </w:tc>
        <w:tc>
          <w:tcPr>
            <w:tcW w:w="1020" w:type="pct"/>
            <w:vMerge/>
            <w:vAlign w:val="center"/>
          </w:tcPr>
          <w:p w:rsidR="00EC3977" w:rsidRPr="007F3220" w:rsidRDefault="00697C2B" w:rsidP="008335EA">
            <w:pPr>
              <w:widowControl w:val="0"/>
              <w:tabs>
                <w:tab w:val="left" w:pos="1985"/>
              </w:tabs>
              <w:spacing w:after="0" w:line="240" w:lineRule="auto"/>
              <w:ind w:firstLine="0"/>
              <w:jc w:val="center"/>
              <w:rPr>
                <w:rFonts w:eastAsia="Calibri"/>
                <w:sz w:val="20"/>
                <w:szCs w:val="20"/>
                <w:lang w:eastAsia="en-US"/>
              </w:rPr>
            </w:pPr>
          </w:p>
        </w:tc>
        <w:tc>
          <w:tcPr>
            <w:tcW w:w="784" w:type="pct"/>
            <w:shd w:val="clear" w:color="auto" w:fill="auto"/>
            <w:vAlign w:val="center"/>
          </w:tcPr>
          <w:p w:rsidR="00EC3977" w:rsidRPr="007F3220" w:rsidRDefault="00697C2B" w:rsidP="008335EA">
            <w:pPr>
              <w:widowControl w:val="0"/>
              <w:tabs>
                <w:tab w:val="left" w:pos="1985"/>
              </w:tabs>
              <w:spacing w:after="0" w:line="240" w:lineRule="auto"/>
              <w:ind w:firstLine="0"/>
              <w:jc w:val="center"/>
              <w:rPr>
                <w:rFonts w:eastAsia="Calibri"/>
                <w:sz w:val="20"/>
                <w:szCs w:val="20"/>
                <w:lang w:eastAsia="en-US"/>
              </w:rPr>
            </w:pPr>
            <w:r w:rsidRPr="007F3220">
              <w:rPr>
                <w:rFonts w:eastAsia="Calibri"/>
                <w:sz w:val="20"/>
                <w:szCs w:val="20"/>
                <w:lang w:eastAsia="en-US"/>
              </w:rPr>
              <w:t>ПДКс.г.</w:t>
            </w:r>
          </w:p>
        </w:tc>
        <w:tc>
          <w:tcPr>
            <w:tcW w:w="1060" w:type="pct"/>
            <w:shd w:val="clear" w:color="auto" w:fill="auto"/>
            <w:vAlign w:val="center"/>
          </w:tcPr>
          <w:p w:rsidR="00EC3977" w:rsidRPr="007F3220" w:rsidRDefault="00697C2B" w:rsidP="008335EA">
            <w:pPr>
              <w:widowControl w:val="0"/>
              <w:tabs>
                <w:tab w:val="left" w:pos="1985"/>
              </w:tabs>
              <w:spacing w:after="0" w:line="240" w:lineRule="auto"/>
              <w:ind w:firstLine="0"/>
              <w:jc w:val="center"/>
              <w:rPr>
                <w:rFonts w:eastAsia="Calibri"/>
                <w:sz w:val="20"/>
                <w:szCs w:val="20"/>
                <w:lang w:eastAsia="en-US"/>
              </w:rPr>
            </w:pPr>
            <w:r w:rsidRPr="007F3220">
              <w:rPr>
                <w:rFonts w:eastAsia="Calibri"/>
                <w:sz w:val="20"/>
                <w:szCs w:val="20"/>
                <w:lang w:eastAsia="en-US"/>
              </w:rPr>
              <w:t>0,04</w:t>
            </w:r>
          </w:p>
        </w:tc>
        <w:tc>
          <w:tcPr>
            <w:tcW w:w="956" w:type="pct"/>
            <w:vAlign w:val="center"/>
          </w:tcPr>
          <w:p w:rsidR="00EC3977" w:rsidRPr="007F3220" w:rsidRDefault="00697C2B" w:rsidP="008335EA">
            <w:pPr>
              <w:widowControl w:val="0"/>
              <w:tabs>
                <w:tab w:val="left" w:pos="1985"/>
              </w:tabs>
              <w:spacing w:after="0" w:line="240" w:lineRule="auto"/>
              <w:ind w:firstLine="0"/>
              <w:jc w:val="center"/>
              <w:rPr>
                <w:rFonts w:eastAsia="Calibri"/>
                <w:sz w:val="20"/>
                <w:szCs w:val="20"/>
                <w:lang w:eastAsia="en-US"/>
              </w:rPr>
            </w:pPr>
            <w:r w:rsidRPr="007F3220">
              <w:rPr>
                <w:rFonts w:eastAsia="Calibri"/>
                <w:sz w:val="20"/>
                <w:szCs w:val="20"/>
                <w:lang w:eastAsia="en-US"/>
              </w:rPr>
              <w:t>0,04*</w:t>
            </w:r>
          </w:p>
        </w:tc>
      </w:tr>
      <w:tr w:rsidR="009D74C2" w:rsidTr="008335EA">
        <w:trPr>
          <w:trHeight w:val="20"/>
        </w:trPr>
        <w:tc>
          <w:tcPr>
            <w:tcW w:w="359" w:type="pct"/>
            <w:vAlign w:val="center"/>
          </w:tcPr>
          <w:p w:rsidR="00EC3977" w:rsidRPr="007F3220" w:rsidRDefault="00697C2B" w:rsidP="008335EA">
            <w:pPr>
              <w:widowControl w:val="0"/>
              <w:tabs>
                <w:tab w:val="left" w:pos="1985"/>
              </w:tabs>
              <w:spacing w:after="0" w:line="240" w:lineRule="auto"/>
              <w:ind w:firstLine="0"/>
              <w:jc w:val="center"/>
              <w:rPr>
                <w:rFonts w:eastAsia="Calibri"/>
                <w:sz w:val="20"/>
                <w:szCs w:val="20"/>
                <w:lang w:eastAsia="en-US"/>
              </w:rPr>
            </w:pPr>
            <w:r w:rsidRPr="007F3220">
              <w:rPr>
                <w:rFonts w:eastAsia="Calibri"/>
                <w:sz w:val="20"/>
                <w:szCs w:val="20"/>
                <w:lang w:eastAsia="en-US"/>
              </w:rPr>
              <w:t>9</w:t>
            </w:r>
          </w:p>
        </w:tc>
        <w:tc>
          <w:tcPr>
            <w:tcW w:w="821" w:type="pct"/>
            <w:vMerge w:val="restart"/>
            <w:vAlign w:val="center"/>
          </w:tcPr>
          <w:p w:rsidR="00EC3977" w:rsidRPr="007F3220" w:rsidRDefault="00697C2B" w:rsidP="008335EA">
            <w:pPr>
              <w:widowControl w:val="0"/>
              <w:tabs>
                <w:tab w:val="left" w:pos="1985"/>
              </w:tabs>
              <w:spacing w:after="0" w:line="240" w:lineRule="auto"/>
              <w:ind w:firstLine="0"/>
              <w:jc w:val="center"/>
              <w:rPr>
                <w:rFonts w:eastAsia="Calibri"/>
                <w:sz w:val="20"/>
                <w:szCs w:val="20"/>
                <w:lang w:eastAsia="en-US"/>
              </w:rPr>
            </w:pPr>
            <w:r w:rsidRPr="007F3220">
              <w:rPr>
                <w:rFonts w:eastAsia="Calibri"/>
                <w:sz w:val="20"/>
                <w:szCs w:val="20"/>
                <w:lang w:eastAsia="en-US"/>
              </w:rPr>
              <w:t>330</w:t>
            </w:r>
          </w:p>
        </w:tc>
        <w:tc>
          <w:tcPr>
            <w:tcW w:w="1020" w:type="pct"/>
            <w:vMerge w:val="restart"/>
            <w:vAlign w:val="center"/>
          </w:tcPr>
          <w:p w:rsidR="00EC3977" w:rsidRPr="007F3220" w:rsidRDefault="00697C2B" w:rsidP="008335EA">
            <w:pPr>
              <w:widowControl w:val="0"/>
              <w:tabs>
                <w:tab w:val="left" w:pos="1985"/>
              </w:tabs>
              <w:spacing w:after="0" w:line="240" w:lineRule="auto"/>
              <w:ind w:firstLine="0"/>
              <w:jc w:val="center"/>
              <w:rPr>
                <w:rFonts w:eastAsia="Calibri"/>
                <w:sz w:val="20"/>
                <w:szCs w:val="20"/>
                <w:lang w:eastAsia="en-US"/>
              </w:rPr>
            </w:pPr>
            <w:r w:rsidRPr="007F3220">
              <w:rPr>
                <w:rFonts w:eastAsia="Calibri"/>
                <w:sz w:val="20"/>
                <w:szCs w:val="20"/>
                <w:lang w:eastAsia="en-US"/>
              </w:rPr>
              <w:t>Сера диоксид</w:t>
            </w:r>
          </w:p>
        </w:tc>
        <w:tc>
          <w:tcPr>
            <w:tcW w:w="784" w:type="pct"/>
            <w:shd w:val="clear" w:color="auto" w:fill="auto"/>
            <w:vAlign w:val="center"/>
          </w:tcPr>
          <w:p w:rsidR="00EC3977" w:rsidRPr="007F3220" w:rsidRDefault="00697C2B" w:rsidP="008335EA">
            <w:pPr>
              <w:widowControl w:val="0"/>
              <w:tabs>
                <w:tab w:val="left" w:pos="1985"/>
              </w:tabs>
              <w:spacing w:after="0" w:line="240" w:lineRule="auto"/>
              <w:ind w:firstLine="0"/>
              <w:jc w:val="center"/>
              <w:rPr>
                <w:rFonts w:eastAsia="Calibri"/>
                <w:sz w:val="20"/>
                <w:szCs w:val="20"/>
                <w:lang w:eastAsia="en-US"/>
              </w:rPr>
            </w:pPr>
            <w:r w:rsidRPr="007F3220">
              <w:rPr>
                <w:rFonts w:eastAsia="Calibri"/>
                <w:sz w:val="20"/>
                <w:szCs w:val="20"/>
                <w:lang w:eastAsia="en-US"/>
              </w:rPr>
              <w:t>ПДКм.р.</w:t>
            </w:r>
          </w:p>
        </w:tc>
        <w:tc>
          <w:tcPr>
            <w:tcW w:w="1060" w:type="pct"/>
            <w:shd w:val="clear" w:color="auto" w:fill="auto"/>
            <w:vAlign w:val="center"/>
          </w:tcPr>
          <w:p w:rsidR="00EC3977" w:rsidRPr="007F3220" w:rsidRDefault="00697C2B" w:rsidP="008335EA">
            <w:pPr>
              <w:widowControl w:val="0"/>
              <w:tabs>
                <w:tab w:val="left" w:pos="1985"/>
              </w:tabs>
              <w:spacing w:after="0" w:line="240" w:lineRule="auto"/>
              <w:ind w:firstLine="0"/>
              <w:jc w:val="center"/>
              <w:rPr>
                <w:rFonts w:eastAsia="Calibri"/>
                <w:sz w:val="20"/>
                <w:szCs w:val="20"/>
                <w:lang w:eastAsia="en-US"/>
              </w:rPr>
            </w:pPr>
            <w:r w:rsidRPr="007F3220">
              <w:rPr>
                <w:rFonts w:eastAsia="Calibri"/>
                <w:sz w:val="20"/>
                <w:szCs w:val="20"/>
                <w:lang w:eastAsia="en-US"/>
              </w:rPr>
              <w:t>0,043</w:t>
            </w:r>
          </w:p>
        </w:tc>
        <w:tc>
          <w:tcPr>
            <w:tcW w:w="956" w:type="pct"/>
            <w:vAlign w:val="center"/>
          </w:tcPr>
          <w:p w:rsidR="00EC3977" w:rsidRPr="007F3220" w:rsidRDefault="00697C2B" w:rsidP="008335EA">
            <w:pPr>
              <w:widowControl w:val="0"/>
              <w:tabs>
                <w:tab w:val="left" w:pos="1985"/>
              </w:tabs>
              <w:spacing w:after="0" w:line="240" w:lineRule="auto"/>
              <w:ind w:firstLine="0"/>
              <w:jc w:val="center"/>
              <w:rPr>
                <w:rFonts w:eastAsia="Calibri"/>
                <w:sz w:val="20"/>
                <w:szCs w:val="20"/>
                <w:lang w:eastAsia="en-US"/>
              </w:rPr>
            </w:pPr>
            <w:r w:rsidRPr="007F3220">
              <w:rPr>
                <w:rFonts w:eastAsia="Calibri"/>
                <w:sz w:val="20"/>
                <w:szCs w:val="20"/>
                <w:lang w:eastAsia="en-US"/>
              </w:rPr>
              <w:t>0,56</w:t>
            </w:r>
          </w:p>
        </w:tc>
      </w:tr>
      <w:tr w:rsidR="009D74C2" w:rsidTr="008335EA">
        <w:trPr>
          <w:trHeight w:val="20"/>
        </w:trPr>
        <w:tc>
          <w:tcPr>
            <w:tcW w:w="359" w:type="pct"/>
            <w:vAlign w:val="center"/>
          </w:tcPr>
          <w:p w:rsidR="00EC3977" w:rsidRPr="007F3220" w:rsidRDefault="00697C2B" w:rsidP="008335EA">
            <w:pPr>
              <w:widowControl w:val="0"/>
              <w:tabs>
                <w:tab w:val="left" w:pos="1985"/>
              </w:tabs>
              <w:spacing w:after="0" w:line="240" w:lineRule="auto"/>
              <w:ind w:firstLine="0"/>
              <w:jc w:val="center"/>
              <w:rPr>
                <w:rFonts w:eastAsia="Calibri"/>
                <w:sz w:val="20"/>
                <w:szCs w:val="20"/>
                <w:lang w:eastAsia="en-US"/>
              </w:rPr>
            </w:pPr>
            <w:r w:rsidRPr="007F3220">
              <w:rPr>
                <w:rFonts w:eastAsia="Calibri"/>
                <w:sz w:val="20"/>
                <w:szCs w:val="20"/>
                <w:lang w:eastAsia="en-US"/>
              </w:rPr>
              <w:t>10</w:t>
            </w:r>
          </w:p>
        </w:tc>
        <w:tc>
          <w:tcPr>
            <w:tcW w:w="821" w:type="pct"/>
            <w:vMerge/>
            <w:vAlign w:val="center"/>
          </w:tcPr>
          <w:p w:rsidR="00EC3977" w:rsidRPr="007F3220" w:rsidRDefault="00697C2B" w:rsidP="008335EA">
            <w:pPr>
              <w:widowControl w:val="0"/>
              <w:tabs>
                <w:tab w:val="left" w:pos="1985"/>
              </w:tabs>
              <w:spacing w:after="0" w:line="240" w:lineRule="auto"/>
              <w:ind w:firstLine="0"/>
              <w:jc w:val="center"/>
              <w:rPr>
                <w:rFonts w:eastAsia="Calibri"/>
                <w:sz w:val="20"/>
                <w:szCs w:val="20"/>
                <w:lang w:eastAsia="en-US"/>
              </w:rPr>
            </w:pPr>
          </w:p>
        </w:tc>
        <w:tc>
          <w:tcPr>
            <w:tcW w:w="1020" w:type="pct"/>
            <w:vMerge/>
            <w:vAlign w:val="center"/>
          </w:tcPr>
          <w:p w:rsidR="00EC3977" w:rsidRPr="007F3220" w:rsidRDefault="00697C2B" w:rsidP="008335EA">
            <w:pPr>
              <w:widowControl w:val="0"/>
              <w:tabs>
                <w:tab w:val="left" w:pos="1985"/>
              </w:tabs>
              <w:spacing w:after="0" w:line="240" w:lineRule="auto"/>
              <w:ind w:firstLine="0"/>
              <w:jc w:val="center"/>
              <w:rPr>
                <w:rFonts w:eastAsia="Calibri"/>
                <w:sz w:val="20"/>
                <w:szCs w:val="20"/>
                <w:lang w:eastAsia="en-US"/>
              </w:rPr>
            </w:pPr>
          </w:p>
        </w:tc>
        <w:tc>
          <w:tcPr>
            <w:tcW w:w="784" w:type="pct"/>
            <w:shd w:val="clear" w:color="auto" w:fill="auto"/>
            <w:vAlign w:val="center"/>
          </w:tcPr>
          <w:p w:rsidR="00EC3977" w:rsidRPr="007F3220" w:rsidRDefault="00697C2B" w:rsidP="008335EA">
            <w:pPr>
              <w:widowControl w:val="0"/>
              <w:tabs>
                <w:tab w:val="left" w:pos="1985"/>
              </w:tabs>
              <w:spacing w:after="0" w:line="240" w:lineRule="auto"/>
              <w:ind w:firstLine="0"/>
              <w:jc w:val="center"/>
              <w:rPr>
                <w:rFonts w:eastAsia="Calibri"/>
                <w:sz w:val="20"/>
                <w:szCs w:val="20"/>
                <w:lang w:eastAsia="en-US"/>
              </w:rPr>
            </w:pPr>
            <w:r w:rsidRPr="007F3220">
              <w:rPr>
                <w:rFonts w:eastAsia="Calibri"/>
                <w:sz w:val="20"/>
                <w:szCs w:val="20"/>
                <w:lang w:eastAsia="en-US"/>
              </w:rPr>
              <w:t>ПДКс.с.</w:t>
            </w:r>
          </w:p>
        </w:tc>
        <w:tc>
          <w:tcPr>
            <w:tcW w:w="1060" w:type="pct"/>
            <w:shd w:val="clear" w:color="auto" w:fill="auto"/>
            <w:vAlign w:val="center"/>
          </w:tcPr>
          <w:p w:rsidR="00EC3977" w:rsidRPr="007F3220" w:rsidRDefault="00697C2B" w:rsidP="008335EA">
            <w:pPr>
              <w:widowControl w:val="0"/>
              <w:tabs>
                <w:tab w:val="left" w:pos="1985"/>
              </w:tabs>
              <w:spacing w:after="0" w:line="240" w:lineRule="auto"/>
              <w:ind w:firstLine="0"/>
              <w:jc w:val="center"/>
              <w:rPr>
                <w:rFonts w:eastAsia="Calibri"/>
                <w:sz w:val="20"/>
                <w:szCs w:val="20"/>
                <w:lang w:eastAsia="en-US"/>
              </w:rPr>
            </w:pPr>
            <w:r w:rsidRPr="007F3220">
              <w:rPr>
                <w:rFonts w:eastAsia="Calibri"/>
                <w:sz w:val="20"/>
                <w:szCs w:val="20"/>
                <w:lang w:eastAsia="en-US"/>
              </w:rPr>
              <w:t>0,033</w:t>
            </w:r>
          </w:p>
        </w:tc>
        <w:tc>
          <w:tcPr>
            <w:tcW w:w="956" w:type="pct"/>
            <w:vAlign w:val="center"/>
          </w:tcPr>
          <w:p w:rsidR="00EC3977" w:rsidRPr="007F3220" w:rsidRDefault="00697C2B" w:rsidP="008335EA">
            <w:pPr>
              <w:widowControl w:val="0"/>
              <w:tabs>
                <w:tab w:val="left" w:pos="1985"/>
              </w:tabs>
              <w:spacing w:after="0" w:line="240" w:lineRule="auto"/>
              <w:ind w:firstLine="0"/>
              <w:jc w:val="center"/>
              <w:rPr>
                <w:rFonts w:eastAsia="Calibri"/>
                <w:sz w:val="20"/>
                <w:szCs w:val="20"/>
                <w:lang w:eastAsia="en-US"/>
              </w:rPr>
            </w:pPr>
            <w:r w:rsidRPr="007F3220">
              <w:rPr>
                <w:rFonts w:eastAsia="Calibri"/>
                <w:sz w:val="20"/>
                <w:szCs w:val="20"/>
                <w:lang w:eastAsia="en-US"/>
              </w:rPr>
              <w:t>0,033</w:t>
            </w:r>
          </w:p>
        </w:tc>
      </w:tr>
      <w:tr w:rsidR="009D74C2" w:rsidTr="008335EA">
        <w:trPr>
          <w:trHeight w:val="20"/>
        </w:trPr>
        <w:tc>
          <w:tcPr>
            <w:tcW w:w="359" w:type="pct"/>
            <w:vAlign w:val="center"/>
          </w:tcPr>
          <w:p w:rsidR="00EC3977" w:rsidRPr="007F3220" w:rsidRDefault="00697C2B" w:rsidP="008335EA">
            <w:pPr>
              <w:widowControl w:val="0"/>
              <w:tabs>
                <w:tab w:val="left" w:pos="1985"/>
              </w:tabs>
              <w:spacing w:after="0" w:line="240" w:lineRule="auto"/>
              <w:ind w:firstLine="0"/>
              <w:jc w:val="center"/>
              <w:rPr>
                <w:rFonts w:eastAsia="Calibri"/>
                <w:sz w:val="20"/>
                <w:szCs w:val="20"/>
                <w:lang w:eastAsia="en-US"/>
              </w:rPr>
            </w:pPr>
            <w:r w:rsidRPr="007F3220">
              <w:rPr>
                <w:rFonts w:eastAsia="Calibri"/>
                <w:sz w:val="20"/>
                <w:szCs w:val="20"/>
                <w:lang w:eastAsia="en-US"/>
              </w:rPr>
              <w:t>11</w:t>
            </w:r>
          </w:p>
        </w:tc>
        <w:tc>
          <w:tcPr>
            <w:tcW w:w="821" w:type="pct"/>
            <w:vMerge w:val="restart"/>
            <w:vAlign w:val="center"/>
          </w:tcPr>
          <w:p w:rsidR="00EC3977" w:rsidRPr="007F3220" w:rsidRDefault="00697C2B" w:rsidP="008335EA">
            <w:pPr>
              <w:widowControl w:val="0"/>
              <w:tabs>
                <w:tab w:val="left" w:pos="1985"/>
              </w:tabs>
              <w:spacing w:after="0" w:line="240" w:lineRule="auto"/>
              <w:ind w:firstLine="0"/>
              <w:jc w:val="center"/>
              <w:rPr>
                <w:rFonts w:eastAsia="Calibri"/>
                <w:sz w:val="20"/>
                <w:szCs w:val="20"/>
                <w:lang w:eastAsia="en-US"/>
              </w:rPr>
            </w:pPr>
            <w:r w:rsidRPr="007F3220">
              <w:rPr>
                <w:rFonts w:eastAsia="Calibri"/>
                <w:sz w:val="20"/>
                <w:szCs w:val="20"/>
                <w:lang w:eastAsia="en-US"/>
              </w:rPr>
              <w:t>337</w:t>
            </w:r>
          </w:p>
        </w:tc>
        <w:tc>
          <w:tcPr>
            <w:tcW w:w="1020" w:type="pct"/>
            <w:vMerge w:val="restart"/>
            <w:vAlign w:val="center"/>
          </w:tcPr>
          <w:p w:rsidR="00EC3977" w:rsidRPr="007F3220" w:rsidRDefault="00697C2B" w:rsidP="008335EA">
            <w:pPr>
              <w:widowControl w:val="0"/>
              <w:tabs>
                <w:tab w:val="left" w:pos="1985"/>
              </w:tabs>
              <w:spacing w:after="0" w:line="240" w:lineRule="auto"/>
              <w:ind w:firstLine="0"/>
              <w:jc w:val="center"/>
              <w:rPr>
                <w:rFonts w:eastAsia="Calibri"/>
                <w:sz w:val="20"/>
                <w:szCs w:val="20"/>
                <w:lang w:eastAsia="en-US"/>
              </w:rPr>
            </w:pPr>
            <w:r w:rsidRPr="007F3220">
              <w:rPr>
                <w:rFonts w:eastAsia="Calibri"/>
                <w:sz w:val="20"/>
                <w:szCs w:val="20"/>
                <w:lang w:eastAsia="en-US"/>
              </w:rPr>
              <w:t>Углерод оксид</w:t>
            </w:r>
          </w:p>
        </w:tc>
        <w:tc>
          <w:tcPr>
            <w:tcW w:w="784" w:type="pct"/>
            <w:vAlign w:val="center"/>
          </w:tcPr>
          <w:p w:rsidR="00EC3977" w:rsidRPr="007F3220" w:rsidRDefault="00697C2B" w:rsidP="008335EA">
            <w:pPr>
              <w:widowControl w:val="0"/>
              <w:tabs>
                <w:tab w:val="left" w:pos="1985"/>
              </w:tabs>
              <w:spacing w:after="0" w:line="240" w:lineRule="auto"/>
              <w:ind w:firstLine="0"/>
              <w:jc w:val="center"/>
              <w:rPr>
                <w:rFonts w:eastAsia="Calibri"/>
                <w:sz w:val="20"/>
                <w:szCs w:val="20"/>
                <w:lang w:eastAsia="en-US"/>
              </w:rPr>
            </w:pPr>
            <w:r w:rsidRPr="007F3220">
              <w:rPr>
                <w:rFonts w:eastAsia="Calibri"/>
                <w:sz w:val="20"/>
                <w:szCs w:val="20"/>
                <w:lang w:eastAsia="en-US"/>
              </w:rPr>
              <w:t>ПДКм.р.</w:t>
            </w:r>
          </w:p>
        </w:tc>
        <w:tc>
          <w:tcPr>
            <w:tcW w:w="1060" w:type="pct"/>
            <w:vAlign w:val="center"/>
          </w:tcPr>
          <w:p w:rsidR="00EC3977" w:rsidRPr="007F3220" w:rsidRDefault="00697C2B" w:rsidP="008335EA">
            <w:pPr>
              <w:widowControl w:val="0"/>
              <w:tabs>
                <w:tab w:val="left" w:pos="1985"/>
              </w:tabs>
              <w:spacing w:after="0" w:line="240" w:lineRule="auto"/>
              <w:ind w:firstLine="0"/>
              <w:jc w:val="center"/>
              <w:rPr>
                <w:rFonts w:eastAsia="Calibri"/>
                <w:sz w:val="20"/>
                <w:szCs w:val="20"/>
                <w:lang w:eastAsia="en-US"/>
              </w:rPr>
            </w:pPr>
            <w:r w:rsidRPr="007F3220">
              <w:rPr>
                <w:rFonts w:eastAsia="Calibri"/>
                <w:sz w:val="20"/>
                <w:szCs w:val="20"/>
                <w:lang w:eastAsia="en-US"/>
              </w:rPr>
              <w:t>0,053</w:t>
            </w:r>
          </w:p>
        </w:tc>
        <w:tc>
          <w:tcPr>
            <w:tcW w:w="956" w:type="pct"/>
            <w:vAlign w:val="center"/>
          </w:tcPr>
          <w:p w:rsidR="00EC3977" w:rsidRPr="007F3220" w:rsidRDefault="00697C2B" w:rsidP="008335EA">
            <w:pPr>
              <w:widowControl w:val="0"/>
              <w:tabs>
                <w:tab w:val="left" w:pos="1985"/>
              </w:tabs>
              <w:spacing w:after="0" w:line="240" w:lineRule="auto"/>
              <w:ind w:firstLine="0"/>
              <w:jc w:val="center"/>
              <w:rPr>
                <w:rFonts w:eastAsia="Calibri"/>
                <w:sz w:val="20"/>
                <w:szCs w:val="20"/>
                <w:lang w:eastAsia="en-US"/>
              </w:rPr>
            </w:pPr>
            <w:r w:rsidRPr="007F3220">
              <w:rPr>
                <w:rFonts w:eastAsia="Calibri"/>
                <w:sz w:val="20"/>
                <w:szCs w:val="20"/>
                <w:lang w:eastAsia="en-US"/>
              </w:rPr>
              <w:t>0,55</w:t>
            </w:r>
          </w:p>
        </w:tc>
      </w:tr>
      <w:tr w:rsidR="009D74C2" w:rsidTr="008335EA">
        <w:trPr>
          <w:trHeight w:val="20"/>
        </w:trPr>
        <w:tc>
          <w:tcPr>
            <w:tcW w:w="359" w:type="pct"/>
            <w:vAlign w:val="center"/>
          </w:tcPr>
          <w:p w:rsidR="00EC3977" w:rsidRPr="007F3220" w:rsidRDefault="00697C2B" w:rsidP="008335EA">
            <w:pPr>
              <w:widowControl w:val="0"/>
              <w:tabs>
                <w:tab w:val="left" w:pos="1985"/>
              </w:tabs>
              <w:spacing w:after="0" w:line="240" w:lineRule="auto"/>
              <w:ind w:firstLine="0"/>
              <w:jc w:val="center"/>
              <w:rPr>
                <w:rFonts w:eastAsia="Calibri"/>
                <w:sz w:val="20"/>
                <w:szCs w:val="20"/>
                <w:lang w:eastAsia="en-US"/>
              </w:rPr>
            </w:pPr>
            <w:r w:rsidRPr="007F3220">
              <w:rPr>
                <w:rFonts w:eastAsia="Calibri"/>
                <w:sz w:val="20"/>
                <w:szCs w:val="20"/>
                <w:lang w:eastAsia="en-US"/>
              </w:rPr>
              <w:t>12</w:t>
            </w:r>
          </w:p>
        </w:tc>
        <w:tc>
          <w:tcPr>
            <w:tcW w:w="821" w:type="pct"/>
            <w:vMerge/>
            <w:vAlign w:val="center"/>
          </w:tcPr>
          <w:p w:rsidR="00EC3977" w:rsidRPr="007F3220" w:rsidRDefault="00697C2B" w:rsidP="008335EA">
            <w:pPr>
              <w:widowControl w:val="0"/>
              <w:tabs>
                <w:tab w:val="left" w:pos="1985"/>
              </w:tabs>
              <w:spacing w:after="0" w:line="240" w:lineRule="auto"/>
              <w:ind w:firstLine="0"/>
              <w:jc w:val="center"/>
              <w:rPr>
                <w:rFonts w:eastAsia="Calibri"/>
                <w:sz w:val="20"/>
                <w:szCs w:val="20"/>
                <w:lang w:eastAsia="en-US"/>
              </w:rPr>
            </w:pPr>
          </w:p>
        </w:tc>
        <w:tc>
          <w:tcPr>
            <w:tcW w:w="1020" w:type="pct"/>
            <w:vMerge/>
            <w:vAlign w:val="center"/>
          </w:tcPr>
          <w:p w:rsidR="00EC3977" w:rsidRPr="007F3220" w:rsidRDefault="00697C2B" w:rsidP="008335EA">
            <w:pPr>
              <w:widowControl w:val="0"/>
              <w:tabs>
                <w:tab w:val="left" w:pos="1985"/>
              </w:tabs>
              <w:spacing w:after="0" w:line="240" w:lineRule="auto"/>
              <w:ind w:firstLine="0"/>
              <w:jc w:val="center"/>
              <w:rPr>
                <w:rFonts w:eastAsia="Calibri"/>
                <w:sz w:val="20"/>
                <w:szCs w:val="20"/>
                <w:lang w:eastAsia="en-US"/>
              </w:rPr>
            </w:pPr>
          </w:p>
        </w:tc>
        <w:tc>
          <w:tcPr>
            <w:tcW w:w="784" w:type="pct"/>
            <w:vAlign w:val="center"/>
          </w:tcPr>
          <w:p w:rsidR="00EC3977" w:rsidRPr="007F3220" w:rsidRDefault="00697C2B" w:rsidP="008335EA">
            <w:pPr>
              <w:widowControl w:val="0"/>
              <w:tabs>
                <w:tab w:val="left" w:pos="1985"/>
              </w:tabs>
              <w:spacing w:after="0" w:line="240" w:lineRule="auto"/>
              <w:ind w:firstLine="0"/>
              <w:jc w:val="center"/>
              <w:rPr>
                <w:rFonts w:eastAsia="Calibri"/>
                <w:sz w:val="20"/>
                <w:szCs w:val="20"/>
                <w:lang w:eastAsia="en-US"/>
              </w:rPr>
            </w:pPr>
            <w:r w:rsidRPr="007F3220">
              <w:rPr>
                <w:rFonts w:eastAsia="Calibri"/>
                <w:sz w:val="20"/>
                <w:szCs w:val="20"/>
                <w:lang w:eastAsia="en-US"/>
              </w:rPr>
              <w:t>ПДКс.с.</w:t>
            </w:r>
          </w:p>
        </w:tc>
        <w:tc>
          <w:tcPr>
            <w:tcW w:w="1060" w:type="pct"/>
            <w:vAlign w:val="center"/>
          </w:tcPr>
          <w:p w:rsidR="00EC3977" w:rsidRPr="007F3220" w:rsidRDefault="00697C2B" w:rsidP="008335EA">
            <w:pPr>
              <w:widowControl w:val="0"/>
              <w:tabs>
                <w:tab w:val="left" w:pos="1985"/>
              </w:tabs>
              <w:spacing w:after="0" w:line="240" w:lineRule="auto"/>
              <w:ind w:firstLine="0"/>
              <w:jc w:val="center"/>
              <w:rPr>
                <w:rFonts w:eastAsia="Calibri"/>
                <w:sz w:val="20"/>
                <w:szCs w:val="20"/>
                <w:lang w:eastAsia="en-US"/>
              </w:rPr>
            </w:pPr>
            <w:r w:rsidRPr="007F3220">
              <w:rPr>
                <w:rFonts w:eastAsia="Calibri"/>
                <w:sz w:val="20"/>
                <w:szCs w:val="20"/>
                <w:lang w:eastAsia="en-US"/>
              </w:rPr>
              <w:t>0,035</w:t>
            </w:r>
          </w:p>
        </w:tc>
        <w:tc>
          <w:tcPr>
            <w:tcW w:w="956" w:type="pct"/>
            <w:vAlign w:val="center"/>
          </w:tcPr>
          <w:p w:rsidR="00EC3977" w:rsidRPr="007F3220" w:rsidRDefault="00697C2B" w:rsidP="008335EA">
            <w:pPr>
              <w:widowControl w:val="0"/>
              <w:tabs>
                <w:tab w:val="left" w:pos="1985"/>
              </w:tabs>
              <w:spacing w:after="0" w:line="240" w:lineRule="auto"/>
              <w:ind w:firstLine="0"/>
              <w:jc w:val="center"/>
              <w:rPr>
                <w:rFonts w:eastAsia="Calibri"/>
                <w:sz w:val="20"/>
                <w:szCs w:val="20"/>
                <w:lang w:eastAsia="en-US"/>
              </w:rPr>
            </w:pPr>
            <w:r w:rsidRPr="007F3220">
              <w:rPr>
                <w:rFonts w:eastAsia="Calibri"/>
                <w:sz w:val="20"/>
                <w:szCs w:val="20"/>
                <w:lang w:eastAsia="en-US"/>
              </w:rPr>
              <w:t>0,36</w:t>
            </w:r>
          </w:p>
        </w:tc>
      </w:tr>
      <w:tr w:rsidR="009D74C2" w:rsidTr="008335EA">
        <w:trPr>
          <w:trHeight w:val="20"/>
        </w:trPr>
        <w:tc>
          <w:tcPr>
            <w:tcW w:w="359" w:type="pct"/>
            <w:vAlign w:val="center"/>
          </w:tcPr>
          <w:p w:rsidR="00EC3977" w:rsidRPr="007F3220" w:rsidRDefault="00697C2B" w:rsidP="008335EA">
            <w:pPr>
              <w:widowControl w:val="0"/>
              <w:tabs>
                <w:tab w:val="left" w:pos="1985"/>
              </w:tabs>
              <w:spacing w:after="0" w:line="240" w:lineRule="auto"/>
              <w:ind w:firstLine="0"/>
              <w:jc w:val="center"/>
              <w:rPr>
                <w:rFonts w:eastAsia="Calibri"/>
                <w:sz w:val="20"/>
                <w:szCs w:val="20"/>
                <w:lang w:eastAsia="en-US"/>
              </w:rPr>
            </w:pPr>
            <w:r w:rsidRPr="007F3220">
              <w:rPr>
                <w:rFonts w:eastAsia="Calibri"/>
                <w:sz w:val="20"/>
                <w:szCs w:val="20"/>
                <w:lang w:eastAsia="en-US"/>
              </w:rPr>
              <w:t>13</w:t>
            </w:r>
          </w:p>
        </w:tc>
        <w:tc>
          <w:tcPr>
            <w:tcW w:w="821" w:type="pct"/>
            <w:vMerge/>
            <w:vAlign w:val="center"/>
          </w:tcPr>
          <w:p w:rsidR="00EC3977" w:rsidRPr="007F3220" w:rsidRDefault="00697C2B" w:rsidP="008335EA">
            <w:pPr>
              <w:widowControl w:val="0"/>
              <w:tabs>
                <w:tab w:val="left" w:pos="1985"/>
              </w:tabs>
              <w:spacing w:after="0" w:line="240" w:lineRule="auto"/>
              <w:ind w:firstLine="0"/>
              <w:jc w:val="center"/>
              <w:rPr>
                <w:rFonts w:eastAsia="Calibri"/>
                <w:sz w:val="20"/>
                <w:szCs w:val="20"/>
                <w:lang w:eastAsia="en-US"/>
              </w:rPr>
            </w:pPr>
          </w:p>
        </w:tc>
        <w:tc>
          <w:tcPr>
            <w:tcW w:w="1020" w:type="pct"/>
            <w:vMerge/>
            <w:vAlign w:val="center"/>
          </w:tcPr>
          <w:p w:rsidR="00EC3977" w:rsidRPr="007F3220" w:rsidRDefault="00697C2B" w:rsidP="008335EA">
            <w:pPr>
              <w:widowControl w:val="0"/>
              <w:tabs>
                <w:tab w:val="left" w:pos="1985"/>
              </w:tabs>
              <w:spacing w:after="0" w:line="240" w:lineRule="auto"/>
              <w:ind w:firstLine="0"/>
              <w:jc w:val="center"/>
              <w:rPr>
                <w:rFonts w:eastAsia="Calibri"/>
                <w:sz w:val="20"/>
                <w:szCs w:val="20"/>
                <w:lang w:eastAsia="en-US"/>
              </w:rPr>
            </w:pPr>
          </w:p>
        </w:tc>
        <w:tc>
          <w:tcPr>
            <w:tcW w:w="784" w:type="pct"/>
            <w:vAlign w:val="center"/>
          </w:tcPr>
          <w:p w:rsidR="00EC3977" w:rsidRPr="007F3220" w:rsidRDefault="00697C2B" w:rsidP="008335EA">
            <w:pPr>
              <w:widowControl w:val="0"/>
              <w:tabs>
                <w:tab w:val="left" w:pos="1985"/>
              </w:tabs>
              <w:spacing w:after="0" w:line="240" w:lineRule="auto"/>
              <w:ind w:firstLine="0"/>
              <w:jc w:val="center"/>
              <w:rPr>
                <w:rFonts w:eastAsia="Calibri"/>
                <w:sz w:val="20"/>
                <w:szCs w:val="20"/>
                <w:lang w:eastAsia="en-US"/>
              </w:rPr>
            </w:pPr>
            <w:r w:rsidRPr="007F3220">
              <w:rPr>
                <w:rFonts w:eastAsia="Calibri"/>
                <w:sz w:val="20"/>
                <w:szCs w:val="20"/>
                <w:lang w:eastAsia="en-US"/>
              </w:rPr>
              <w:t>ПДКс.г.</w:t>
            </w:r>
          </w:p>
        </w:tc>
        <w:tc>
          <w:tcPr>
            <w:tcW w:w="1060" w:type="pct"/>
            <w:vAlign w:val="center"/>
          </w:tcPr>
          <w:p w:rsidR="00EC3977" w:rsidRPr="007F3220" w:rsidRDefault="00697C2B" w:rsidP="008335EA">
            <w:pPr>
              <w:widowControl w:val="0"/>
              <w:tabs>
                <w:tab w:val="left" w:pos="1985"/>
              </w:tabs>
              <w:spacing w:after="0" w:line="240" w:lineRule="auto"/>
              <w:ind w:firstLine="0"/>
              <w:jc w:val="center"/>
              <w:rPr>
                <w:rFonts w:eastAsia="Calibri"/>
                <w:sz w:val="20"/>
                <w:szCs w:val="20"/>
                <w:lang w:eastAsia="en-US"/>
              </w:rPr>
            </w:pPr>
            <w:r w:rsidRPr="007F3220">
              <w:rPr>
                <w:rFonts w:eastAsia="Calibri"/>
                <w:sz w:val="20"/>
                <w:szCs w:val="20"/>
                <w:lang w:eastAsia="en-US"/>
              </w:rPr>
              <w:t>0,048</w:t>
            </w:r>
          </w:p>
        </w:tc>
        <w:tc>
          <w:tcPr>
            <w:tcW w:w="956" w:type="pct"/>
            <w:vAlign w:val="center"/>
          </w:tcPr>
          <w:p w:rsidR="00EC3977" w:rsidRPr="007F3220" w:rsidRDefault="00697C2B" w:rsidP="008335EA">
            <w:pPr>
              <w:widowControl w:val="0"/>
              <w:tabs>
                <w:tab w:val="left" w:pos="1985"/>
              </w:tabs>
              <w:spacing w:after="0" w:line="240" w:lineRule="auto"/>
              <w:ind w:firstLine="0"/>
              <w:jc w:val="center"/>
              <w:rPr>
                <w:rFonts w:eastAsia="Calibri"/>
                <w:sz w:val="20"/>
                <w:szCs w:val="20"/>
                <w:lang w:eastAsia="en-US"/>
              </w:rPr>
            </w:pPr>
            <w:r w:rsidRPr="007F3220">
              <w:rPr>
                <w:rFonts w:eastAsia="Calibri"/>
                <w:sz w:val="20"/>
                <w:szCs w:val="20"/>
                <w:lang w:eastAsia="en-US"/>
              </w:rPr>
              <w:t>0,048</w:t>
            </w:r>
          </w:p>
        </w:tc>
      </w:tr>
      <w:tr w:rsidR="009D74C2" w:rsidTr="008335EA">
        <w:trPr>
          <w:trHeight w:val="20"/>
        </w:trPr>
        <w:tc>
          <w:tcPr>
            <w:tcW w:w="359" w:type="pct"/>
            <w:vAlign w:val="center"/>
          </w:tcPr>
          <w:p w:rsidR="00EC3977" w:rsidRPr="007F3220" w:rsidRDefault="00697C2B" w:rsidP="008335EA">
            <w:pPr>
              <w:widowControl w:val="0"/>
              <w:tabs>
                <w:tab w:val="left" w:pos="1985"/>
              </w:tabs>
              <w:spacing w:after="0" w:line="240" w:lineRule="auto"/>
              <w:ind w:firstLine="0"/>
              <w:jc w:val="center"/>
              <w:rPr>
                <w:rFonts w:eastAsia="Calibri"/>
                <w:sz w:val="20"/>
                <w:szCs w:val="20"/>
                <w:lang w:eastAsia="en-US"/>
              </w:rPr>
            </w:pPr>
            <w:r w:rsidRPr="007F3220">
              <w:rPr>
                <w:rFonts w:eastAsia="Calibri"/>
                <w:sz w:val="20"/>
                <w:szCs w:val="20"/>
                <w:lang w:eastAsia="en-US"/>
              </w:rPr>
              <w:t>14</w:t>
            </w:r>
          </w:p>
        </w:tc>
        <w:tc>
          <w:tcPr>
            <w:tcW w:w="821" w:type="pct"/>
            <w:vMerge w:val="restart"/>
            <w:vAlign w:val="center"/>
          </w:tcPr>
          <w:p w:rsidR="00EC3977" w:rsidRPr="007F3220" w:rsidRDefault="00697C2B" w:rsidP="008335EA">
            <w:pPr>
              <w:widowControl w:val="0"/>
              <w:tabs>
                <w:tab w:val="left" w:pos="1985"/>
              </w:tabs>
              <w:spacing w:after="0" w:line="240" w:lineRule="auto"/>
              <w:ind w:firstLine="0"/>
              <w:jc w:val="center"/>
              <w:rPr>
                <w:rFonts w:eastAsia="Calibri"/>
                <w:sz w:val="20"/>
                <w:szCs w:val="20"/>
                <w:lang w:eastAsia="en-US"/>
              </w:rPr>
            </w:pPr>
            <w:r w:rsidRPr="007F3220">
              <w:rPr>
                <w:rFonts w:eastAsia="Calibri"/>
                <w:sz w:val="20"/>
                <w:szCs w:val="20"/>
                <w:lang w:eastAsia="en-US"/>
              </w:rPr>
              <w:t>703</w:t>
            </w:r>
          </w:p>
        </w:tc>
        <w:tc>
          <w:tcPr>
            <w:tcW w:w="1020" w:type="pct"/>
            <w:vMerge w:val="restart"/>
            <w:vAlign w:val="center"/>
          </w:tcPr>
          <w:p w:rsidR="00EC3977" w:rsidRPr="007F3220" w:rsidRDefault="00697C2B" w:rsidP="008335EA">
            <w:pPr>
              <w:widowControl w:val="0"/>
              <w:tabs>
                <w:tab w:val="left" w:pos="1985"/>
              </w:tabs>
              <w:spacing w:after="0" w:line="240" w:lineRule="auto"/>
              <w:ind w:firstLine="0"/>
              <w:jc w:val="center"/>
              <w:rPr>
                <w:rFonts w:eastAsia="Calibri"/>
                <w:sz w:val="20"/>
                <w:szCs w:val="20"/>
                <w:lang w:eastAsia="en-US"/>
              </w:rPr>
            </w:pPr>
            <w:r w:rsidRPr="007F3220">
              <w:rPr>
                <w:rFonts w:eastAsia="Calibri"/>
                <w:sz w:val="20"/>
                <w:szCs w:val="20"/>
                <w:lang w:eastAsia="en-US"/>
              </w:rPr>
              <w:t>Бенз/а/пирен</w:t>
            </w:r>
          </w:p>
        </w:tc>
        <w:tc>
          <w:tcPr>
            <w:tcW w:w="784" w:type="pct"/>
            <w:vAlign w:val="center"/>
          </w:tcPr>
          <w:p w:rsidR="00EC3977" w:rsidRPr="007F3220" w:rsidRDefault="00697C2B" w:rsidP="008335EA">
            <w:pPr>
              <w:widowControl w:val="0"/>
              <w:tabs>
                <w:tab w:val="left" w:pos="1985"/>
              </w:tabs>
              <w:spacing w:after="0" w:line="240" w:lineRule="auto"/>
              <w:ind w:firstLine="0"/>
              <w:jc w:val="center"/>
              <w:rPr>
                <w:rFonts w:eastAsia="Calibri"/>
                <w:sz w:val="20"/>
                <w:szCs w:val="20"/>
                <w:lang w:eastAsia="en-US"/>
              </w:rPr>
            </w:pPr>
            <w:r w:rsidRPr="007F3220">
              <w:rPr>
                <w:rFonts w:eastAsia="Calibri"/>
                <w:sz w:val="20"/>
                <w:szCs w:val="20"/>
                <w:lang w:eastAsia="en-US"/>
              </w:rPr>
              <w:t>ПДКс.с.</w:t>
            </w:r>
          </w:p>
        </w:tc>
        <w:tc>
          <w:tcPr>
            <w:tcW w:w="1060" w:type="pct"/>
            <w:vAlign w:val="center"/>
          </w:tcPr>
          <w:p w:rsidR="00EC3977" w:rsidRPr="007F3220" w:rsidRDefault="00697C2B" w:rsidP="008335EA">
            <w:pPr>
              <w:widowControl w:val="0"/>
              <w:tabs>
                <w:tab w:val="left" w:pos="1985"/>
              </w:tabs>
              <w:spacing w:after="0" w:line="240" w:lineRule="auto"/>
              <w:ind w:firstLine="0"/>
              <w:jc w:val="center"/>
              <w:rPr>
                <w:rFonts w:eastAsia="Calibri"/>
                <w:sz w:val="20"/>
                <w:szCs w:val="20"/>
                <w:lang w:eastAsia="en-US"/>
              </w:rPr>
            </w:pPr>
            <w:r w:rsidRPr="007F3220">
              <w:rPr>
                <w:rFonts w:eastAsia="Calibri"/>
                <w:sz w:val="20"/>
                <w:szCs w:val="20"/>
                <w:lang w:eastAsia="en-US"/>
              </w:rPr>
              <w:t>0,012</w:t>
            </w:r>
          </w:p>
        </w:tc>
        <w:tc>
          <w:tcPr>
            <w:tcW w:w="956" w:type="pct"/>
            <w:vAlign w:val="center"/>
          </w:tcPr>
          <w:p w:rsidR="00EC3977" w:rsidRPr="007F3220" w:rsidRDefault="00697C2B" w:rsidP="008335EA">
            <w:pPr>
              <w:widowControl w:val="0"/>
              <w:tabs>
                <w:tab w:val="left" w:pos="1985"/>
              </w:tabs>
              <w:spacing w:after="0" w:line="240" w:lineRule="auto"/>
              <w:ind w:firstLine="0"/>
              <w:jc w:val="center"/>
              <w:rPr>
                <w:rFonts w:eastAsia="Calibri"/>
                <w:sz w:val="20"/>
                <w:szCs w:val="20"/>
                <w:lang w:eastAsia="en-US"/>
              </w:rPr>
            </w:pPr>
            <w:r w:rsidRPr="007F3220">
              <w:rPr>
                <w:rFonts w:eastAsia="Calibri"/>
                <w:sz w:val="20"/>
                <w:szCs w:val="20"/>
                <w:lang w:eastAsia="en-US"/>
              </w:rPr>
              <w:t>0,41</w:t>
            </w:r>
          </w:p>
        </w:tc>
      </w:tr>
      <w:tr w:rsidR="009D74C2" w:rsidTr="008335EA">
        <w:trPr>
          <w:trHeight w:val="20"/>
        </w:trPr>
        <w:tc>
          <w:tcPr>
            <w:tcW w:w="359" w:type="pct"/>
            <w:vAlign w:val="center"/>
          </w:tcPr>
          <w:p w:rsidR="00EC3977" w:rsidRPr="007F3220" w:rsidRDefault="00697C2B" w:rsidP="008335EA">
            <w:pPr>
              <w:widowControl w:val="0"/>
              <w:tabs>
                <w:tab w:val="left" w:pos="1985"/>
              </w:tabs>
              <w:spacing w:after="0" w:line="240" w:lineRule="auto"/>
              <w:ind w:firstLine="0"/>
              <w:jc w:val="center"/>
              <w:rPr>
                <w:rFonts w:eastAsia="Calibri"/>
                <w:sz w:val="20"/>
                <w:szCs w:val="20"/>
                <w:lang w:eastAsia="en-US"/>
              </w:rPr>
            </w:pPr>
            <w:r w:rsidRPr="007F3220">
              <w:rPr>
                <w:rFonts w:eastAsia="Calibri"/>
                <w:sz w:val="20"/>
                <w:szCs w:val="20"/>
                <w:lang w:eastAsia="en-US"/>
              </w:rPr>
              <w:t>15</w:t>
            </w:r>
          </w:p>
        </w:tc>
        <w:tc>
          <w:tcPr>
            <w:tcW w:w="821" w:type="pct"/>
            <w:vMerge/>
            <w:vAlign w:val="center"/>
          </w:tcPr>
          <w:p w:rsidR="00EC3977" w:rsidRPr="007F3220" w:rsidRDefault="00697C2B" w:rsidP="008335EA">
            <w:pPr>
              <w:widowControl w:val="0"/>
              <w:tabs>
                <w:tab w:val="left" w:pos="1985"/>
              </w:tabs>
              <w:spacing w:after="0" w:line="240" w:lineRule="auto"/>
              <w:ind w:firstLine="0"/>
              <w:jc w:val="center"/>
              <w:rPr>
                <w:rFonts w:eastAsia="Calibri"/>
                <w:sz w:val="20"/>
                <w:szCs w:val="20"/>
                <w:lang w:eastAsia="en-US"/>
              </w:rPr>
            </w:pPr>
          </w:p>
        </w:tc>
        <w:tc>
          <w:tcPr>
            <w:tcW w:w="1020" w:type="pct"/>
            <w:vMerge/>
            <w:vAlign w:val="center"/>
          </w:tcPr>
          <w:p w:rsidR="00EC3977" w:rsidRPr="007F3220" w:rsidRDefault="00697C2B" w:rsidP="008335EA">
            <w:pPr>
              <w:widowControl w:val="0"/>
              <w:tabs>
                <w:tab w:val="left" w:pos="1985"/>
              </w:tabs>
              <w:spacing w:after="0" w:line="240" w:lineRule="auto"/>
              <w:ind w:firstLine="0"/>
              <w:jc w:val="center"/>
              <w:rPr>
                <w:rFonts w:eastAsia="Calibri"/>
                <w:sz w:val="20"/>
                <w:szCs w:val="20"/>
                <w:lang w:eastAsia="en-US"/>
              </w:rPr>
            </w:pPr>
          </w:p>
        </w:tc>
        <w:tc>
          <w:tcPr>
            <w:tcW w:w="784" w:type="pct"/>
            <w:vAlign w:val="center"/>
          </w:tcPr>
          <w:p w:rsidR="00EC3977" w:rsidRPr="007F3220" w:rsidRDefault="00697C2B" w:rsidP="008335EA">
            <w:pPr>
              <w:widowControl w:val="0"/>
              <w:tabs>
                <w:tab w:val="left" w:pos="1985"/>
              </w:tabs>
              <w:spacing w:after="0" w:line="240" w:lineRule="auto"/>
              <w:ind w:firstLine="0"/>
              <w:jc w:val="center"/>
              <w:rPr>
                <w:rFonts w:eastAsia="Calibri"/>
                <w:sz w:val="20"/>
                <w:szCs w:val="20"/>
                <w:lang w:eastAsia="en-US"/>
              </w:rPr>
            </w:pPr>
            <w:r w:rsidRPr="007F3220">
              <w:rPr>
                <w:rFonts w:eastAsia="Calibri"/>
                <w:sz w:val="20"/>
                <w:szCs w:val="20"/>
                <w:lang w:eastAsia="en-US"/>
              </w:rPr>
              <w:t>ПДКс.г.</w:t>
            </w:r>
          </w:p>
        </w:tc>
        <w:tc>
          <w:tcPr>
            <w:tcW w:w="1060" w:type="pct"/>
            <w:vAlign w:val="center"/>
          </w:tcPr>
          <w:p w:rsidR="00EC3977" w:rsidRPr="007F3220" w:rsidRDefault="00697C2B" w:rsidP="008335EA">
            <w:pPr>
              <w:widowControl w:val="0"/>
              <w:tabs>
                <w:tab w:val="left" w:pos="1985"/>
              </w:tabs>
              <w:spacing w:after="0" w:line="240" w:lineRule="auto"/>
              <w:ind w:firstLine="0"/>
              <w:jc w:val="center"/>
              <w:rPr>
                <w:rFonts w:eastAsia="Calibri"/>
                <w:sz w:val="20"/>
                <w:szCs w:val="20"/>
                <w:lang w:eastAsia="en-US"/>
              </w:rPr>
            </w:pPr>
            <w:r w:rsidRPr="007F3220">
              <w:rPr>
                <w:rFonts w:eastAsia="Calibri"/>
                <w:sz w:val="20"/>
                <w:szCs w:val="20"/>
                <w:lang w:eastAsia="en-US"/>
              </w:rPr>
              <w:t>0,012</w:t>
            </w:r>
          </w:p>
        </w:tc>
        <w:tc>
          <w:tcPr>
            <w:tcW w:w="956" w:type="pct"/>
            <w:vAlign w:val="center"/>
          </w:tcPr>
          <w:p w:rsidR="00EC3977" w:rsidRPr="007F3220" w:rsidRDefault="00697C2B" w:rsidP="008335EA">
            <w:pPr>
              <w:widowControl w:val="0"/>
              <w:tabs>
                <w:tab w:val="left" w:pos="1985"/>
              </w:tabs>
              <w:spacing w:after="0" w:line="240" w:lineRule="auto"/>
              <w:ind w:firstLine="0"/>
              <w:jc w:val="center"/>
              <w:rPr>
                <w:rFonts w:eastAsia="Calibri"/>
                <w:sz w:val="20"/>
                <w:szCs w:val="20"/>
                <w:lang w:eastAsia="en-US"/>
              </w:rPr>
            </w:pPr>
            <w:r w:rsidRPr="007F3220">
              <w:rPr>
                <w:rFonts w:eastAsia="Calibri"/>
                <w:sz w:val="20"/>
                <w:szCs w:val="20"/>
                <w:lang w:eastAsia="en-US"/>
              </w:rPr>
              <w:t>0,41</w:t>
            </w:r>
          </w:p>
        </w:tc>
      </w:tr>
    </w:tbl>
    <w:p w:rsidR="00EC3977" w:rsidRPr="00120514" w:rsidRDefault="00697C2B" w:rsidP="00120514">
      <w:pPr>
        <w:spacing w:before="120" w:after="120" w:line="276" w:lineRule="auto"/>
        <w:jc w:val="both"/>
        <w:rPr>
          <w:sz w:val="18"/>
          <w:szCs w:val="18"/>
        </w:rPr>
      </w:pPr>
      <w:r w:rsidRPr="00120514">
        <w:rPr>
          <w:sz w:val="18"/>
          <w:szCs w:val="18"/>
        </w:rPr>
        <w:t xml:space="preserve">*для данного вещества </w:t>
      </w:r>
      <w:r w:rsidRPr="00120514">
        <w:rPr>
          <w:sz w:val="18"/>
          <w:szCs w:val="18"/>
        </w:rPr>
        <w:t>фоновое загрязнение не наблюдалось</w:t>
      </w:r>
    </w:p>
    <w:p w:rsidR="00EC3977" w:rsidRPr="00EC3977" w:rsidRDefault="00697C2B" w:rsidP="00EC3977">
      <w:pPr>
        <w:pStyle w:val="2"/>
        <w:spacing w:before="120" w:after="120" w:line="240" w:lineRule="auto"/>
      </w:pPr>
      <w:bookmarkStart w:id="434" w:name="_Toc142644859"/>
      <w:r>
        <w:t>О</w:t>
      </w:r>
      <w:r w:rsidRPr="00EC3977">
        <w:t>писание текущих и перспективных значений максимальных разовых концентраций вредных (загрязняющих) веществ в приземном слое атмосферного воздуха от выбросов объектов теплоснабжения;</w:t>
      </w:r>
      <w:bookmarkEnd w:id="434"/>
    </w:p>
    <w:p w:rsidR="00120514" w:rsidRPr="00120514" w:rsidRDefault="00697C2B" w:rsidP="00120514">
      <w:pPr>
        <w:spacing w:before="120" w:after="120" w:line="276" w:lineRule="auto"/>
        <w:jc w:val="both"/>
        <w:rPr>
          <w:sz w:val="24"/>
          <w:szCs w:val="24"/>
        </w:rPr>
      </w:pPr>
      <w:r w:rsidRPr="00120514">
        <w:rPr>
          <w:sz w:val="24"/>
          <w:szCs w:val="24"/>
        </w:rPr>
        <w:t>Расчеты рассеивания выбросов вредных ве</w:t>
      </w:r>
      <w:r w:rsidRPr="00120514">
        <w:rPr>
          <w:sz w:val="24"/>
          <w:szCs w:val="24"/>
        </w:rPr>
        <w:t>ществ в атмосферу (максимальных приземных концентраций) выполнены в соответствии с приказом Минприроды России от 06.06.2017 г. № 273 «Об утверждении методов расчетов рассеивания выбросов вредных (загрязняющих) веществ в атмосферном воздухе».</w:t>
      </w:r>
    </w:p>
    <w:p w:rsidR="00120514" w:rsidRPr="00120514" w:rsidRDefault="00697C2B" w:rsidP="00120514">
      <w:pPr>
        <w:spacing w:before="120" w:after="120" w:line="276" w:lineRule="auto"/>
        <w:jc w:val="both"/>
        <w:rPr>
          <w:sz w:val="24"/>
          <w:szCs w:val="24"/>
        </w:rPr>
      </w:pPr>
      <w:r w:rsidRPr="00120514">
        <w:rPr>
          <w:sz w:val="24"/>
          <w:szCs w:val="24"/>
        </w:rPr>
        <w:t>Расчеты загряз</w:t>
      </w:r>
      <w:r w:rsidRPr="00120514">
        <w:rPr>
          <w:sz w:val="24"/>
          <w:szCs w:val="24"/>
        </w:rPr>
        <w:t xml:space="preserve">нения атмосферы проведены с помощью программного комплекса УПРЗА «Экоцентр», версия 2.0 (разработчик ООО «Экоцентр», </w:t>
      </w:r>
      <w:r w:rsidRPr="00120514">
        <w:rPr>
          <w:sz w:val="24"/>
          <w:szCs w:val="24"/>
        </w:rPr>
        <w:br/>
        <w:t xml:space="preserve">г. Воронеж). положительное заключение экспертизы Росгидромета </w:t>
      </w:r>
      <w:r w:rsidRPr="00120514">
        <w:rPr>
          <w:sz w:val="24"/>
          <w:szCs w:val="24"/>
        </w:rPr>
        <w:br/>
        <w:t>от 10.11.2020 г. № 140-08474/20И. Данный программный продукт широко использ</w:t>
      </w:r>
      <w:r w:rsidRPr="00120514">
        <w:rPr>
          <w:sz w:val="24"/>
          <w:szCs w:val="24"/>
        </w:rPr>
        <w:t>уется в том числе при разработке соответствующих разделов томов ПДВ предприятий, осуществляющих эксплуатацию источников тепловой энергии (мощности) – ТЭЦ и котельных.</w:t>
      </w:r>
    </w:p>
    <w:p w:rsidR="00120514" w:rsidRPr="00120514" w:rsidRDefault="00697C2B" w:rsidP="00120514">
      <w:pPr>
        <w:spacing w:before="120" w:after="120" w:line="276" w:lineRule="auto"/>
        <w:jc w:val="both"/>
        <w:rPr>
          <w:sz w:val="24"/>
          <w:szCs w:val="24"/>
        </w:rPr>
      </w:pPr>
      <w:r w:rsidRPr="00120514">
        <w:rPr>
          <w:sz w:val="24"/>
          <w:szCs w:val="24"/>
        </w:rPr>
        <w:t xml:space="preserve">При выполнении расчета рассеивания программа осуществляет перебор всех метеопараметров в </w:t>
      </w:r>
      <w:r w:rsidRPr="00120514">
        <w:rPr>
          <w:sz w:val="24"/>
          <w:szCs w:val="24"/>
        </w:rPr>
        <w:t>каждой расчетной точке в соответствии с выбранным шагом расчета. Таким образом, в результате расчета для каждого вещества определяется максимальная концентрация при наихудших условиях для рассеивания.</w:t>
      </w:r>
    </w:p>
    <w:p w:rsidR="00120514" w:rsidRPr="00120514" w:rsidRDefault="00697C2B" w:rsidP="00120514">
      <w:pPr>
        <w:spacing w:before="120" w:after="120" w:line="276" w:lineRule="auto"/>
        <w:jc w:val="both"/>
        <w:rPr>
          <w:sz w:val="24"/>
          <w:szCs w:val="24"/>
        </w:rPr>
      </w:pPr>
      <w:r w:rsidRPr="00120514">
        <w:rPr>
          <w:sz w:val="24"/>
          <w:szCs w:val="24"/>
        </w:rPr>
        <w:t>В исходные данные для расчетов максимальных, среднесуто</w:t>
      </w:r>
      <w:r w:rsidRPr="00120514">
        <w:rPr>
          <w:sz w:val="24"/>
          <w:szCs w:val="24"/>
        </w:rPr>
        <w:t>чных, среднегодовых приземных концентраций загрязняющих веществ в атмосфере включены следующие основные блоки:</w:t>
      </w:r>
    </w:p>
    <w:p w:rsidR="00120514" w:rsidRPr="00120514" w:rsidRDefault="00697C2B" w:rsidP="00697C2B">
      <w:pPr>
        <w:pStyle w:val="af6"/>
        <w:numPr>
          <w:ilvl w:val="0"/>
          <w:numId w:val="105"/>
        </w:numPr>
        <w:spacing w:before="120" w:after="120" w:line="276" w:lineRule="auto"/>
        <w:rPr>
          <w:sz w:val="24"/>
          <w:szCs w:val="24"/>
        </w:rPr>
      </w:pPr>
      <w:r w:rsidRPr="00120514">
        <w:rPr>
          <w:sz w:val="24"/>
          <w:szCs w:val="24"/>
        </w:rPr>
        <w:t>картографическая информация о размещении на территории города источников выбросов загрязняющих веществ;</w:t>
      </w:r>
    </w:p>
    <w:p w:rsidR="00120514" w:rsidRDefault="00697C2B" w:rsidP="00697C2B">
      <w:pPr>
        <w:pStyle w:val="af6"/>
        <w:numPr>
          <w:ilvl w:val="0"/>
          <w:numId w:val="105"/>
        </w:numPr>
        <w:spacing w:before="120" w:after="120" w:line="276" w:lineRule="auto"/>
        <w:rPr>
          <w:sz w:val="24"/>
          <w:szCs w:val="24"/>
        </w:rPr>
      </w:pPr>
      <w:r w:rsidRPr="00120514">
        <w:rPr>
          <w:sz w:val="24"/>
          <w:szCs w:val="24"/>
        </w:rPr>
        <w:t xml:space="preserve">перечень загрязняющих веществ; </w:t>
      </w:r>
    </w:p>
    <w:p w:rsidR="00120514" w:rsidRPr="00120514" w:rsidRDefault="00697C2B" w:rsidP="00697C2B">
      <w:pPr>
        <w:pStyle w:val="af6"/>
        <w:numPr>
          <w:ilvl w:val="0"/>
          <w:numId w:val="105"/>
        </w:numPr>
        <w:spacing w:before="120" w:after="120" w:line="276" w:lineRule="auto"/>
        <w:rPr>
          <w:sz w:val="24"/>
          <w:szCs w:val="24"/>
        </w:rPr>
      </w:pPr>
      <w:r w:rsidRPr="00120514">
        <w:rPr>
          <w:sz w:val="24"/>
          <w:szCs w:val="24"/>
        </w:rPr>
        <w:t>параметры</w:t>
      </w:r>
      <w:r w:rsidRPr="00120514">
        <w:rPr>
          <w:sz w:val="24"/>
          <w:szCs w:val="24"/>
        </w:rPr>
        <w:t xml:space="preserve"> источников загрязнения на существующее положение и перспективу;</w:t>
      </w:r>
    </w:p>
    <w:p w:rsidR="00120514" w:rsidRPr="00120514" w:rsidRDefault="00697C2B" w:rsidP="00697C2B">
      <w:pPr>
        <w:pStyle w:val="af6"/>
        <w:numPr>
          <w:ilvl w:val="0"/>
          <w:numId w:val="105"/>
        </w:numPr>
        <w:spacing w:before="120" w:after="120" w:line="276" w:lineRule="auto"/>
        <w:rPr>
          <w:sz w:val="24"/>
          <w:szCs w:val="24"/>
        </w:rPr>
      </w:pPr>
      <w:r w:rsidRPr="00120514">
        <w:rPr>
          <w:sz w:val="24"/>
          <w:szCs w:val="24"/>
        </w:rPr>
        <w:t xml:space="preserve">климатические метеорологические параметры, определяющие условия </w:t>
      </w:r>
      <w:r w:rsidRPr="00120514">
        <w:rPr>
          <w:sz w:val="24"/>
          <w:szCs w:val="24"/>
        </w:rPr>
        <w:lastRenderedPageBreak/>
        <w:t>рассеивания загрязняющих веществ в атмосфере.</w:t>
      </w:r>
    </w:p>
    <w:p w:rsidR="00120514" w:rsidRPr="00120514" w:rsidRDefault="00697C2B" w:rsidP="00120514">
      <w:pPr>
        <w:spacing w:before="120" w:after="120" w:line="276" w:lineRule="auto"/>
        <w:jc w:val="both"/>
        <w:rPr>
          <w:sz w:val="24"/>
          <w:szCs w:val="24"/>
        </w:rPr>
      </w:pPr>
      <w:r w:rsidRPr="00120514">
        <w:rPr>
          <w:sz w:val="24"/>
          <w:szCs w:val="24"/>
        </w:rPr>
        <w:t xml:space="preserve">Расчет для прогнозируемого состояния выполнен с учетом реализации мероприятий схемы теплоснабжения. </w:t>
      </w:r>
    </w:p>
    <w:p w:rsidR="00120514" w:rsidRPr="00996AB4" w:rsidRDefault="00697C2B" w:rsidP="00120514">
      <w:pPr>
        <w:pStyle w:val="-1"/>
        <w:spacing w:before="120" w:after="0"/>
        <w:jc w:val="both"/>
        <w:rPr>
          <w:rFonts w:ascii="Times New Roman" w:hAnsi="Times New Roman" w:cs="Times New Roman"/>
          <w:b/>
          <w:bCs/>
          <w:sz w:val="24"/>
          <w:szCs w:val="24"/>
        </w:rPr>
      </w:pPr>
      <w:bookmarkStart w:id="435" w:name="_Toc78203652"/>
      <w:bookmarkStart w:id="436" w:name="_Toc80779255"/>
      <w:bookmarkStart w:id="437" w:name="_Toc137549887"/>
      <w:r w:rsidRPr="0016322A">
        <w:rPr>
          <w:rFonts w:ascii="Times New Roman" w:hAnsi="Times New Roman"/>
          <w:b/>
          <w:bCs/>
          <w:sz w:val="24"/>
          <w:szCs w:val="24"/>
        </w:rPr>
        <w:t xml:space="preserve">Таблица </w:t>
      </w:r>
      <w:r w:rsidRPr="00754163">
        <w:rPr>
          <w:rFonts w:ascii="Times New Roman" w:hAnsi="Times New Roman"/>
          <w:b/>
          <w:bCs/>
          <w:sz w:val="24"/>
          <w:szCs w:val="24"/>
        </w:rPr>
        <w:fldChar w:fldCharType="begin"/>
      </w:r>
      <w:r w:rsidRPr="00754163">
        <w:rPr>
          <w:rFonts w:ascii="Times New Roman" w:hAnsi="Times New Roman"/>
          <w:b/>
          <w:bCs/>
          <w:sz w:val="24"/>
          <w:szCs w:val="24"/>
        </w:rPr>
        <w:instrText xml:space="preserve"> SEQ Таблица \* ARABIC </w:instrText>
      </w:r>
      <w:r w:rsidRPr="00754163">
        <w:rPr>
          <w:rFonts w:ascii="Times New Roman" w:hAnsi="Times New Roman"/>
          <w:b/>
          <w:bCs/>
          <w:sz w:val="24"/>
          <w:szCs w:val="24"/>
        </w:rPr>
        <w:fldChar w:fldCharType="separate"/>
      </w:r>
      <w:r w:rsidR="00B85BD6">
        <w:rPr>
          <w:rFonts w:ascii="Times New Roman" w:hAnsi="Times New Roman"/>
          <w:b/>
          <w:bCs/>
          <w:noProof/>
          <w:sz w:val="24"/>
          <w:szCs w:val="24"/>
        </w:rPr>
        <w:t>73</w:t>
      </w:r>
      <w:r w:rsidRPr="00754163">
        <w:rPr>
          <w:rFonts w:ascii="Times New Roman" w:hAnsi="Times New Roman"/>
          <w:b/>
          <w:bCs/>
          <w:sz w:val="24"/>
          <w:szCs w:val="24"/>
        </w:rPr>
        <w:fldChar w:fldCharType="end"/>
      </w:r>
      <w:r w:rsidRPr="00754163">
        <w:rPr>
          <w:rFonts w:ascii="Times New Roman" w:hAnsi="Times New Roman"/>
          <w:b/>
          <w:bCs/>
          <w:sz w:val="24"/>
          <w:szCs w:val="24"/>
        </w:rPr>
        <w:t xml:space="preserve"> </w:t>
      </w:r>
      <w:r w:rsidRPr="0016322A">
        <w:rPr>
          <w:rFonts w:ascii="Times New Roman" w:hAnsi="Times New Roman"/>
          <w:b/>
          <w:bCs/>
          <w:sz w:val="24"/>
          <w:szCs w:val="24"/>
        </w:rPr>
        <w:t xml:space="preserve">- </w:t>
      </w:r>
      <w:r w:rsidRPr="00996AB4">
        <w:rPr>
          <w:rFonts w:ascii="Times New Roman" w:hAnsi="Times New Roman" w:cs="Times New Roman"/>
          <w:b/>
          <w:bCs/>
          <w:sz w:val="24"/>
          <w:szCs w:val="24"/>
        </w:rPr>
        <w:t>Максимальные концентрации вредных веществ</w:t>
      </w:r>
      <w:bookmarkEnd w:id="435"/>
      <w:bookmarkEnd w:id="436"/>
      <w:bookmarkEnd w:id="437"/>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938"/>
        <w:gridCol w:w="1067"/>
        <w:gridCol w:w="1912"/>
        <w:gridCol w:w="1931"/>
        <w:gridCol w:w="1891"/>
        <w:gridCol w:w="1889"/>
      </w:tblGrid>
      <w:tr w:rsidR="009D74C2" w:rsidTr="00120514">
        <w:trPr>
          <w:trHeight w:val="20"/>
        </w:trPr>
        <w:tc>
          <w:tcPr>
            <w:tcW w:w="487" w:type="pct"/>
            <w:shd w:val="clear" w:color="auto" w:fill="auto"/>
            <w:vAlign w:val="center"/>
          </w:tcPr>
          <w:p w:rsidR="00120514" w:rsidRPr="00120514" w:rsidRDefault="00697C2B" w:rsidP="00120514">
            <w:pPr>
              <w:spacing w:after="0" w:line="240" w:lineRule="auto"/>
              <w:ind w:firstLine="0"/>
              <w:jc w:val="center"/>
              <w:rPr>
                <w:b/>
                <w:bCs/>
                <w:sz w:val="18"/>
                <w:szCs w:val="24"/>
              </w:rPr>
            </w:pPr>
            <w:r w:rsidRPr="00120514">
              <w:rPr>
                <w:b/>
                <w:bCs/>
                <w:sz w:val="18"/>
                <w:szCs w:val="24"/>
              </w:rPr>
              <w:t>№ п/п</w:t>
            </w:r>
          </w:p>
        </w:tc>
        <w:tc>
          <w:tcPr>
            <w:tcW w:w="554" w:type="pct"/>
            <w:shd w:val="clear" w:color="auto" w:fill="auto"/>
            <w:vAlign w:val="center"/>
          </w:tcPr>
          <w:p w:rsidR="00120514" w:rsidRPr="00120514" w:rsidRDefault="00697C2B" w:rsidP="00120514">
            <w:pPr>
              <w:spacing w:after="0" w:line="240" w:lineRule="auto"/>
              <w:ind w:firstLine="0"/>
              <w:jc w:val="center"/>
              <w:rPr>
                <w:b/>
                <w:bCs/>
                <w:sz w:val="18"/>
                <w:szCs w:val="24"/>
              </w:rPr>
            </w:pPr>
            <w:r w:rsidRPr="00120514">
              <w:rPr>
                <w:b/>
                <w:bCs/>
                <w:sz w:val="18"/>
                <w:szCs w:val="24"/>
              </w:rPr>
              <w:t>Код вещества</w:t>
            </w:r>
          </w:p>
        </w:tc>
        <w:tc>
          <w:tcPr>
            <w:tcW w:w="993" w:type="pct"/>
            <w:shd w:val="clear" w:color="auto" w:fill="auto"/>
            <w:vAlign w:val="center"/>
          </w:tcPr>
          <w:p w:rsidR="00120514" w:rsidRPr="00120514" w:rsidRDefault="00697C2B" w:rsidP="00120514">
            <w:pPr>
              <w:spacing w:after="0" w:line="240" w:lineRule="auto"/>
              <w:ind w:firstLine="0"/>
              <w:jc w:val="center"/>
              <w:rPr>
                <w:b/>
                <w:bCs/>
                <w:sz w:val="18"/>
                <w:szCs w:val="24"/>
              </w:rPr>
            </w:pPr>
            <w:r w:rsidRPr="00120514">
              <w:rPr>
                <w:b/>
                <w:bCs/>
                <w:sz w:val="18"/>
                <w:szCs w:val="24"/>
              </w:rPr>
              <w:t>Наименование вещества</w:t>
            </w:r>
          </w:p>
        </w:tc>
        <w:tc>
          <w:tcPr>
            <w:tcW w:w="1003" w:type="pct"/>
            <w:shd w:val="clear" w:color="auto" w:fill="auto"/>
            <w:vAlign w:val="center"/>
          </w:tcPr>
          <w:p w:rsidR="00120514" w:rsidRPr="00120514" w:rsidRDefault="00697C2B" w:rsidP="00120514">
            <w:pPr>
              <w:spacing w:after="0" w:line="240" w:lineRule="auto"/>
              <w:ind w:firstLine="0"/>
              <w:jc w:val="center"/>
              <w:rPr>
                <w:b/>
                <w:bCs/>
                <w:sz w:val="18"/>
                <w:szCs w:val="24"/>
              </w:rPr>
            </w:pPr>
            <w:r w:rsidRPr="00120514">
              <w:rPr>
                <w:b/>
                <w:bCs/>
                <w:sz w:val="18"/>
                <w:szCs w:val="24"/>
              </w:rPr>
              <w:t>Используемый критерий</w:t>
            </w:r>
          </w:p>
        </w:tc>
        <w:tc>
          <w:tcPr>
            <w:tcW w:w="982" w:type="pct"/>
            <w:shd w:val="clear" w:color="auto" w:fill="auto"/>
            <w:vAlign w:val="center"/>
          </w:tcPr>
          <w:p w:rsidR="00120514" w:rsidRPr="00120514" w:rsidRDefault="00697C2B" w:rsidP="00A77C81">
            <w:pPr>
              <w:spacing w:after="0" w:line="240" w:lineRule="auto"/>
              <w:ind w:firstLine="0"/>
              <w:jc w:val="center"/>
              <w:rPr>
                <w:b/>
                <w:bCs/>
                <w:sz w:val="18"/>
                <w:szCs w:val="24"/>
              </w:rPr>
            </w:pPr>
            <w:r w:rsidRPr="00120514">
              <w:rPr>
                <w:b/>
                <w:bCs/>
                <w:sz w:val="18"/>
                <w:szCs w:val="24"/>
              </w:rPr>
              <w:t>Концентраци</w:t>
            </w:r>
            <w:r w:rsidRPr="00120514">
              <w:rPr>
                <w:b/>
                <w:bCs/>
                <w:sz w:val="18"/>
                <w:szCs w:val="24"/>
              </w:rPr>
              <w:t>я без учета фонового загрязнения, доли ПДК</w:t>
            </w:r>
          </w:p>
        </w:tc>
        <w:tc>
          <w:tcPr>
            <w:tcW w:w="981" w:type="pct"/>
            <w:shd w:val="clear" w:color="auto" w:fill="auto"/>
            <w:vAlign w:val="center"/>
          </w:tcPr>
          <w:p w:rsidR="00120514" w:rsidRPr="00120514" w:rsidRDefault="00697C2B" w:rsidP="00A77C81">
            <w:pPr>
              <w:spacing w:after="0" w:line="240" w:lineRule="auto"/>
              <w:ind w:firstLine="0"/>
              <w:jc w:val="center"/>
              <w:rPr>
                <w:b/>
                <w:bCs/>
                <w:sz w:val="18"/>
                <w:szCs w:val="24"/>
              </w:rPr>
            </w:pPr>
            <w:r w:rsidRPr="00120514">
              <w:rPr>
                <w:b/>
                <w:bCs/>
                <w:sz w:val="18"/>
                <w:szCs w:val="24"/>
              </w:rPr>
              <w:t>Концентрация с учетом фонового загрязнения, доли ПДК</w:t>
            </w:r>
          </w:p>
        </w:tc>
      </w:tr>
      <w:tr w:rsidR="009D74C2" w:rsidTr="00120514">
        <w:trPr>
          <w:trHeight w:val="20"/>
        </w:trPr>
        <w:tc>
          <w:tcPr>
            <w:tcW w:w="487" w:type="pct"/>
            <w:vMerge w:val="restart"/>
            <w:vAlign w:val="center"/>
          </w:tcPr>
          <w:p w:rsidR="00120514" w:rsidRPr="00120514" w:rsidRDefault="00697C2B" w:rsidP="00120514">
            <w:pPr>
              <w:spacing w:after="0" w:line="240" w:lineRule="auto"/>
              <w:ind w:firstLine="0"/>
              <w:jc w:val="center"/>
              <w:rPr>
                <w:sz w:val="18"/>
                <w:szCs w:val="24"/>
              </w:rPr>
            </w:pPr>
            <w:r w:rsidRPr="00120514">
              <w:rPr>
                <w:sz w:val="18"/>
                <w:szCs w:val="24"/>
              </w:rPr>
              <w:t>1</w:t>
            </w:r>
          </w:p>
        </w:tc>
        <w:tc>
          <w:tcPr>
            <w:tcW w:w="554" w:type="pct"/>
            <w:vMerge w:val="restart"/>
            <w:vAlign w:val="center"/>
          </w:tcPr>
          <w:p w:rsidR="00120514" w:rsidRPr="00120514" w:rsidRDefault="00697C2B" w:rsidP="00120514">
            <w:pPr>
              <w:spacing w:after="0" w:line="240" w:lineRule="auto"/>
              <w:ind w:firstLine="0"/>
              <w:jc w:val="center"/>
              <w:rPr>
                <w:sz w:val="18"/>
                <w:szCs w:val="24"/>
              </w:rPr>
            </w:pPr>
            <w:r w:rsidRPr="00120514">
              <w:rPr>
                <w:sz w:val="18"/>
                <w:szCs w:val="24"/>
              </w:rPr>
              <w:t>301</w:t>
            </w:r>
          </w:p>
        </w:tc>
        <w:tc>
          <w:tcPr>
            <w:tcW w:w="993" w:type="pct"/>
            <w:vMerge w:val="restart"/>
            <w:vAlign w:val="center"/>
          </w:tcPr>
          <w:p w:rsidR="00120514" w:rsidRPr="00120514" w:rsidRDefault="00697C2B" w:rsidP="00120514">
            <w:pPr>
              <w:spacing w:after="0" w:line="240" w:lineRule="auto"/>
              <w:ind w:firstLine="0"/>
              <w:jc w:val="center"/>
              <w:rPr>
                <w:sz w:val="18"/>
                <w:szCs w:val="24"/>
              </w:rPr>
            </w:pPr>
            <w:r w:rsidRPr="00120514">
              <w:rPr>
                <w:sz w:val="18"/>
                <w:szCs w:val="24"/>
              </w:rPr>
              <w:t>Азота диоксид</w:t>
            </w:r>
          </w:p>
        </w:tc>
        <w:tc>
          <w:tcPr>
            <w:tcW w:w="1003" w:type="pct"/>
            <w:shd w:val="clear" w:color="auto" w:fill="auto"/>
            <w:vAlign w:val="center"/>
          </w:tcPr>
          <w:p w:rsidR="00120514" w:rsidRPr="00120514" w:rsidRDefault="00697C2B" w:rsidP="00120514">
            <w:pPr>
              <w:spacing w:after="0" w:line="240" w:lineRule="auto"/>
              <w:ind w:firstLine="0"/>
              <w:jc w:val="center"/>
              <w:rPr>
                <w:sz w:val="18"/>
                <w:szCs w:val="24"/>
              </w:rPr>
            </w:pPr>
            <w:r w:rsidRPr="00120514">
              <w:rPr>
                <w:sz w:val="18"/>
                <w:szCs w:val="24"/>
              </w:rPr>
              <w:t>ПДКм.р.</w:t>
            </w:r>
          </w:p>
        </w:tc>
        <w:tc>
          <w:tcPr>
            <w:tcW w:w="982" w:type="pct"/>
            <w:shd w:val="clear" w:color="auto" w:fill="auto"/>
            <w:vAlign w:val="center"/>
          </w:tcPr>
          <w:p w:rsidR="00120514" w:rsidRPr="00120514" w:rsidRDefault="00697C2B" w:rsidP="00A77C81">
            <w:pPr>
              <w:spacing w:after="0" w:line="240" w:lineRule="auto"/>
              <w:ind w:firstLine="0"/>
              <w:jc w:val="center"/>
              <w:rPr>
                <w:sz w:val="18"/>
                <w:szCs w:val="24"/>
              </w:rPr>
            </w:pPr>
            <w:r w:rsidRPr="00120514">
              <w:rPr>
                <w:sz w:val="18"/>
                <w:szCs w:val="24"/>
              </w:rPr>
              <w:t>0,57</w:t>
            </w:r>
          </w:p>
        </w:tc>
        <w:tc>
          <w:tcPr>
            <w:tcW w:w="981" w:type="pct"/>
            <w:vAlign w:val="center"/>
          </w:tcPr>
          <w:p w:rsidR="00120514" w:rsidRPr="00120514" w:rsidRDefault="00697C2B" w:rsidP="00A77C81">
            <w:pPr>
              <w:spacing w:after="0" w:line="240" w:lineRule="auto"/>
              <w:ind w:firstLine="0"/>
              <w:jc w:val="center"/>
              <w:rPr>
                <w:sz w:val="18"/>
                <w:szCs w:val="24"/>
              </w:rPr>
            </w:pPr>
            <w:r w:rsidRPr="00120514">
              <w:rPr>
                <w:sz w:val="18"/>
                <w:szCs w:val="24"/>
              </w:rPr>
              <w:t>0,74</w:t>
            </w:r>
          </w:p>
        </w:tc>
      </w:tr>
      <w:tr w:rsidR="009D74C2" w:rsidTr="00120514">
        <w:trPr>
          <w:trHeight w:val="20"/>
        </w:trPr>
        <w:tc>
          <w:tcPr>
            <w:tcW w:w="487" w:type="pct"/>
            <w:vMerge/>
            <w:vAlign w:val="center"/>
          </w:tcPr>
          <w:p w:rsidR="00120514" w:rsidRPr="00120514" w:rsidRDefault="00697C2B" w:rsidP="00120514">
            <w:pPr>
              <w:spacing w:after="0" w:line="240" w:lineRule="auto"/>
              <w:ind w:firstLine="0"/>
              <w:jc w:val="center"/>
              <w:rPr>
                <w:sz w:val="18"/>
                <w:szCs w:val="24"/>
              </w:rPr>
            </w:pPr>
          </w:p>
        </w:tc>
        <w:tc>
          <w:tcPr>
            <w:tcW w:w="554" w:type="pct"/>
            <w:vMerge/>
            <w:vAlign w:val="center"/>
          </w:tcPr>
          <w:p w:rsidR="00120514" w:rsidRPr="00120514" w:rsidRDefault="00697C2B" w:rsidP="00120514">
            <w:pPr>
              <w:spacing w:after="0" w:line="240" w:lineRule="auto"/>
              <w:ind w:firstLine="0"/>
              <w:jc w:val="center"/>
              <w:rPr>
                <w:sz w:val="18"/>
                <w:szCs w:val="24"/>
              </w:rPr>
            </w:pPr>
          </w:p>
        </w:tc>
        <w:tc>
          <w:tcPr>
            <w:tcW w:w="993" w:type="pct"/>
            <w:vMerge/>
            <w:vAlign w:val="center"/>
          </w:tcPr>
          <w:p w:rsidR="00120514" w:rsidRPr="00120514" w:rsidRDefault="00697C2B" w:rsidP="00120514">
            <w:pPr>
              <w:spacing w:after="0" w:line="240" w:lineRule="auto"/>
              <w:ind w:firstLine="0"/>
              <w:jc w:val="center"/>
              <w:rPr>
                <w:sz w:val="18"/>
                <w:szCs w:val="24"/>
              </w:rPr>
            </w:pPr>
          </w:p>
        </w:tc>
        <w:tc>
          <w:tcPr>
            <w:tcW w:w="1003" w:type="pct"/>
            <w:shd w:val="clear" w:color="auto" w:fill="auto"/>
            <w:vAlign w:val="center"/>
          </w:tcPr>
          <w:p w:rsidR="00120514" w:rsidRPr="00120514" w:rsidRDefault="00697C2B" w:rsidP="00120514">
            <w:pPr>
              <w:spacing w:after="0" w:line="240" w:lineRule="auto"/>
              <w:ind w:firstLine="0"/>
              <w:jc w:val="center"/>
              <w:rPr>
                <w:sz w:val="18"/>
                <w:szCs w:val="24"/>
              </w:rPr>
            </w:pPr>
            <w:r w:rsidRPr="00120514">
              <w:rPr>
                <w:sz w:val="18"/>
                <w:szCs w:val="24"/>
              </w:rPr>
              <w:t>ПДКс.с.</w:t>
            </w:r>
          </w:p>
        </w:tc>
        <w:tc>
          <w:tcPr>
            <w:tcW w:w="982" w:type="pct"/>
            <w:shd w:val="clear" w:color="auto" w:fill="auto"/>
            <w:vAlign w:val="center"/>
          </w:tcPr>
          <w:p w:rsidR="00120514" w:rsidRPr="00120514" w:rsidRDefault="00697C2B" w:rsidP="00A77C81">
            <w:pPr>
              <w:spacing w:after="0" w:line="240" w:lineRule="auto"/>
              <w:ind w:firstLine="0"/>
              <w:jc w:val="center"/>
              <w:rPr>
                <w:sz w:val="18"/>
                <w:szCs w:val="24"/>
              </w:rPr>
            </w:pPr>
            <w:r w:rsidRPr="00120514">
              <w:rPr>
                <w:sz w:val="18"/>
                <w:szCs w:val="24"/>
              </w:rPr>
              <w:t>0,48</w:t>
            </w:r>
          </w:p>
        </w:tc>
        <w:tc>
          <w:tcPr>
            <w:tcW w:w="981" w:type="pct"/>
            <w:vAlign w:val="center"/>
          </w:tcPr>
          <w:p w:rsidR="00120514" w:rsidRPr="00120514" w:rsidRDefault="00697C2B" w:rsidP="00A77C81">
            <w:pPr>
              <w:spacing w:after="0" w:line="240" w:lineRule="auto"/>
              <w:ind w:firstLine="0"/>
              <w:jc w:val="center"/>
              <w:rPr>
                <w:sz w:val="18"/>
                <w:szCs w:val="24"/>
              </w:rPr>
            </w:pPr>
            <w:r w:rsidRPr="00120514">
              <w:rPr>
                <w:sz w:val="18"/>
                <w:szCs w:val="24"/>
              </w:rPr>
              <w:t>0,62</w:t>
            </w:r>
          </w:p>
        </w:tc>
      </w:tr>
      <w:tr w:rsidR="009D74C2" w:rsidTr="00120514">
        <w:trPr>
          <w:trHeight w:val="20"/>
        </w:trPr>
        <w:tc>
          <w:tcPr>
            <w:tcW w:w="487" w:type="pct"/>
            <w:vMerge/>
            <w:vAlign w:val="center"/>
          </w:tcPr>
          <w:p w:rsidR="00120514" w:rsidRPr="00120514" w:rsidRDefault="00697C2B" w:rsidP="00120514">
            <w:pPr>
              <w:spacing w:after="0" w:line="240" w:lineRule="auto"/>
              <w:ind w:firstLine="0"/>
              <w:jc w:val="center"/>
              <w:rPr>
                <w:sz w:val="18"/>
                <w:szCs w:val="24"/>
              </w:rPr>
            </w:pPr>
          </w:p>
        </w:tc>
        <w:tc>
          <w:tcPr>
            <w:tcW w:w="554" w:type="pct"/>
            <w:vMerge/>
            <w:vAlign w:val="center"/>
          </w:tcPr>
          <w:p w:rsidR="00120514" w:rsidRPr="00120514" w:rsidRDefault="00697C2B" w:rsidP="00120514">
            <w:pPr>
              <w:spacing w:after="0" w:line="240" w:lineRule="auto"/>
              <w:ind w:firstLine="0"/>
              <w:jc w:val="center"/>
              <w:rPr>
                <w:sz w:val="18"/>
                <w:szCs w:val="24"/>
              </w:rPr>
            </w:pPr>
          </w:p>
        </w:tc>
        <w:tc>
          <w:tcPr>
            <w:tcW w:w="993" w:type="pct"/>
            <w:vMerge/>
            <w:vAlign w:val="center"/>
          </w:tcPr>
          <w:p w:rsidR="00120514" w:rsidRPr="00120514" w:rsidRDefault="00697C2B" w:rsidP="00120514">
            <w:pPr>
              <w:spacing w:after="0" w:line="240" w:lineRule="auto"/>
              <w:ind w:firstLine="0"/>
              <w:jc w:val="center"/>
              <w:rPr>
                <w:sz w:val="18"/>
                <w:szCs w:val="24"/>
              </w:rPr>
            </w:pPr>
          </w:p>
        </w:tc>
        <w:tc>
          <w:tcPr>
            <w:tcW w:w="1003" w:type="pct"/>
            <w:shd w:val="clear" w:color="auto" w:fill="auto"/>
            <w:vAlign w:val="center"/>
          </w:tcPr>
          <w:p w:rsidR="00120514" w:rsidRPr="00120514" w:rsidRDefault="00697C2B" w:rsidP="00120514">
            <w:pPr>
              <w:spacing w:after="0" w:line="240" w:lineRule="auto"/>
              <w:ind w:firstLine="0"/>
              <w:jc w:val="center"/>
              <w:rPr>
                <w:sz w:val="18"/>
                <w:szCs w:val="24"/>
              </w:rPr>
            </w:pPr>
            <w:r w:rsidRPr="00120514">
              <w:rPr>
                <w:sz w:val="18"/>
                <w:szCs w:val="24"/>
              </w:rPr>
              <w:t>ПДКс.г.</w:t>
            </w:r>
          </w:p>
        </w:tc>
        <w:tc>
          <w:tcPr>
            <w:tcW w:w="982" w:type="pct"/>
            <w:shd w:val="clear" w:color="auto" w:fill="auto"/>
            <w:vAlign w:val="center"/>
          </w:tcPr>
          <w:p w:rsidR="00120514" w:rsidRPr="00120514" w:rsidRDefault="00697C2B" w:rsidP="00A77C81">
            <w:pPr>
              <w:spacing w:after="0" w:line="240" w:lineRule="auto"/>
              <w:ind w:firstLine="0"/>
              <w:jc w:val="center"/>
              <w:rPr>
                <w:sz w:val="18"/>
                <w:szCs w:val="24"/>
              </w:rPr>
            </w:pPr>
            <w:r w:rsidRPr="00120514">
              <w:rPr>
                <w:sz w:val="18"/>
                <w:szCs w:val="24"/>
              </w:rPr>
              <w:t>0,46</w:t>
            </w:r>
          </w:p>
        </w:tc>
        <w:tc>
          <w:tcPr>
            <w:tcW w:w="981" w:type="pct"/>
            <w:vAlign w:val="center"/>
          </w:tcPr>
          <w:p w:rsidR="00120514" w:rsidRPr="00120514" w:rsidRDefault="00697C2B" w:rsidP="00A77C81">
            <w:pPr>
              <w:spacing w:after="0" w:line="240" w:lineRule="auto"/>
              <w:ind w:firstLine="0"/>
              <w:jc w:val="center"/>
              <w:rPr>
                <w:sz w:val="18"/>
                <w:szCs w:val="24"/>
              </w:rPr>
            </w:pPr>
            <w:r w:rsidRPr="00120514">
              <w:rPr>
                <w:sz w:val="18"/>
                <w:szCs w:val="24"/>
              </w:rPr>
              <w:t>0,5</w:t>
            </w:r>
          </w:p>
        </w:tc>
      </w:tr>
      <w:tr w:rsidR="009D74C2" w:rsidTr="00120514">
        <w:trPr>
          <w:trHeight w:val="20"/>
        </w:trPr>
        <w:tc>
          <w:tcPr>
            <w:tcW w:w="487" w:type="pct"/>
            <w:vMerge w:val="restart"/>
            <w:vAlign w:val="center"/>
          </w:tcPr>
          <w:p w:rsidR="00120514" w:rsidRPr="00120514" w:rsidRDefault="00697C2B" w:rsidP="00120514">
            <w:pPr>
              <w:spacing w:after="0" w:line="240" w:lineRule="auto"/>
              <w:ind w:firstLine="0"/>
              <w:jc w:val="center"/>
              <w:rPr>
                <w:sz w:val="18"/>
                <w:szCs w:val="24"/>
              </w:rPr>
            </w:pPr>
            <w:r w:rsidRPr="00120514">
              <w:rPr>
                <w:sz w:val="18"/>
                <w:szCs w:val="24"/>
              </w:rPr>
              <w:t>2</w:t>
            </w:r>
          </w:p>
        </w:tc>
        <w:tc>
          <w:tcPr>
            <w:tcW w:w="554" w:type="pct"/>
            <w:vMerge w:val="restart"/>
            <w:vAlign w:val="center"/>
          </w:tcPr>
          <w:p w:rsidR="00120514" w:rsidRPr="00120514" w:rsidRDefault="00697C2B" w:rsidP="00120514">
            <w:pPr>
              <w:spacing w:after="0" w:line="240" w:lineRule="auto"/>
              <w:ind w:firstLine="0"/>
              <w:jc w:val="center"/>
              <w:rPr>
                <w:sz w:val="18"/>
                <w:szCs w:val="24"/>
              </w:rPr>
            </w:pPr>
            <w:r w:rsidRPr="00120514">
              <w:rPr>
                <w:sz w:val="18"/>
                <w:szCs w:val="24"/>
              </w:rPr>
              <w:t>304</w:t>
            </w:r>
          </w:p>
        </w:tc>
        <w:tc>
          <w:tcPr>
            <w:tcW w:w="993" w:type="pct"/>
            <w:vMerge w:val="restart"/>
            <w:vAlign w:val="center"/>
          </w:tcPr>
          <w:p w:rsidR="00120514" w:rsidRPr="00120514" w:rsidRDefault="00697C2B" w:rsidP="00120514">
            <w:pPr>
              <w:spacing w:after="0" w:line="240" w:lineRule="auto"/>
              <w:ind w:firstLine="0"/>
              <w:jc w:val="center"/>
              <w:rPr>
                <w:sz w:val="18"/>
                <w:szCs w:val="24"/>
              </w:rPr>
            </w:pPr>
            <w:r w:rsidRPr="00120514">
              <w:rPr>
                <w:sz w:val="18"/>
                <w:szCs w:val="24"/>
              </w:rPr>
              <w:t>Азота оксид</w:t>
            </w:r>
          </w:p>
        </w:tc>
        <w:tc>
          <w:tcPr>
            <w:tcW w:w="1003" w:type="pct"/>
            <w:vAlign w:val="center"/>
          </w:tcPr>
          <w:p w:rsidR="00120514" w:rsidRPr="00120514" w:rsidRDefault="00697C2B" w:rsidP="00120514">
            <w:pPr>
              <w:spacing w:after="0" w:line="240" w:lineRule="auto"/>
              <w:ind w:firstLine="0"/>
              <w:jc w:val="center"/>
              <w:rPr>
                <w:sz w:val="18"/>
                <w:szCs w:val="24"/>
              </w:rPr>
            </w:pPr>
            <w:r w:rsidRPr="00120514">
              <w:rPr>
                <w:sz w:val="18"/>
                <w:szCs w:val="24"/>
              </w:rPr>
              <w:t>ПДКм.р.</w:t>
            </w:r>
          </w:p>
        </w:tc>
        <w:tc>
          <w:tcPr>
            <w:tcW w:w="982" w:type="pct"/>
            <w:vAlign w:val="center"/>
          </w:tcPr>
          <w:p w:rsidR="00120514" w:rsidRPr="00120514" w:rsidRDefault="00697C2B" w:rsidP="00A77C81">
            <w:pPr>
              <w:spacing w:after="0" w:line="240" w:lineRule="auto"/>
              <w:ind w:firstLine="0"/>
              <w:jc w:val="center"/>
              <w:rPr>
                <w:sz w:val="18"/>
                <w:szCs w:val="24"/>
              </w:rPr>
            </w:pPr>
            <w:r w:rsidRPr="00120514">
              <w:rPr>
                <w:sz w:val="18"/>
                <w:szCs w:val="24"/>
              </w:rPr>
              <w:t>0,046</w:t>
            </w:r>
          </w:p>
        </w:tc>
        <w:tc>
          <w:tcPr>
            <w:tcW w:w="981" w:type="pct"/>
            <w:vAlign w:val="center"/>
          </w:tcPr>
          <w:p w:rsidR="00120514" w:rsidRPr="00120514" w:rsidRDefault="00697C2B" w:rsidP="00A77C81">
            <w:pPr>
              <w:spacing w:after="0" w:line="240" w:lineRule="auto"/>
              <w:ind w:firstLine="0"/>
              <w:jc w:val="center"/>
              <w:rPr>
                <w:sz w:val="18"/>
                <w:szCs w:val="24"/>
              </w:rPr>
            </w:pPr>
            <w:r w:rsidRPr="00120514">
              <w:rPr>
                <w:sz w:val="18"/>
                <w:szCs w:val="24"/>
              </w:rPr>
              <w:t>0,14</w:t>
            </w:r>
          </w:p>
        </w:tc>
      </w:tr>
      <w:tr w:rsidR="009D74C2" w:rsidTr="00120514">
        <w:trPr>
          <w:trHeight w:val="20"/>
        </w:trPr>
        <w:tc>
          <w:tcPr>
            <w:tcW w:w="487" w:type="pct"/>
            <w:vMerge/>
            <w:vAlign w:val="center"/>
          </w:tcPr>
          <w:p w:rsidR="00120514" w:rsidRPr="00120514" w:rsidRDefault="00697C2B" w:rsidP="00120514">
            <w:pPr>
              <w:spacing w:after="0" w:line="240" w:lineRule="auto"/>
              <w:ind w:firstLine="0"/>
              <w:jc w:val="center"/>
              <w:rPr>
                <w:sz w:val="18"/>
                <w:szCs w:val="24"/>
              </w:rPr>
            </w:pPr>
          </w:p>
        </w:tc>
        <w:tc>
          <w:tcPr>
            <w:tcW w:w="554" w:type="pct"/>
            <w:vMerge/>
            <w:vAlign w:val="center"/>
          </w:tcPr>
          <w:p w:rsidR="00120514" w:rsidRPr="00120514" w:rsidRDefault="00697C2B" w:rsidP="00120514">
            <w:pPr>
              <w:spacing w:after="0" w:line="240" w:lineRule="auto"/>
              <w:ind w:firstLine="0"/>
              <w:jc w:val="center"/>
              <w:rPr>
                <w:sz w:val="18"/>
                <w:szCs w:val="24"/>
              </w:rPr>
            </w:pPr>
          </w:p>
        </w:tc>
        <w:tc>
          <w:tcPr>
            <w:tcW w:w="993" w:type="pct"/>
            <w:vMerge/>
            <w:vAlign w:val="center"/>
          </w:tcPr>
          <w:p w:rsidR="00120514" w:rsidRPr="00120514" w:rsidRDefault="00697C2B" w:rsidP="00120514">
            <w:pPr>
              <w:spacing w:after="0" w:line="240" w:lineRule="auto"/>
              <w:ind w:firstLine="0"/>
              <w:jc w:val="center"/>
              <w:rPr>
                <w:sz w:val="18"/>
                <w:szCs w:val="24"/>
              </w:rPr>
            </w:pPr>
          </w:p>
        </w:tc>
        <w:tc>
          <w:tcPr>
            <w:tcW w:w="1003" w:type="pct"/>
            <w:vAlign w:val="center"/>
          </w:tcPr>
          <w:p w:rsidR="00120514" w:rsidRPr="00120514" w:rsidRDefault="00697C2B" w:rsidP="00120514">
            <w:pPr>
              <w:spacing w:after="0" w:line="240" w:lineRule="auto"/>
              <w:ind w:firstLine="0"/>
              <w:jc w:val="center"/>
              <w:rPr>
                <w:sz w:val="18"/>
                <w:szCs w:val="24"/>
              </w:rPr>
            </w:pPr>
            <w:r w:rsidRPr="00120514">
              <w:rPr>
                <w:sz w:val="18"/>
                <w:szCs w:val="24"/>
              </w:rPr>
              <w:t>ПДКс.г.</w:t>
            </w:r>
          </w:p>
        </w:tc>
        <w:tc>
          <w:tcPr>
            <w:tcW w:w="982" w:type="pct"/>
            <w:vAlign w:val="center"/>
          </w:tcPr>
          <w:p w:rsidR="00120514" w:rsidRPr="00120514" w:rsidRDefault="00697C2B" w:rsidP="00A77C81">
            <w:pPr>
              <w:spacing w:after="0" w:line="240" w:lineRule="auto"/>
              <w:ind w:firstLine="0"/>
              <w:jc w:val="center"/>
              <w:rPr>
                <w:sz w:val="18"/>
                <w:szCs w:val="24"/>
              </w:rPr>
            </w:pPr>
            <w:r w:rsidRPr="00120514">
              <w:rPr>
                <w:sz w:val="18"/>
                <w:szCs w:val="24"/>
              </w:rPr>
              <w:t>0,05</w:t>
            </w:r>
          </w:p>
        </w:tc>
        <w:tc>
          <w:tcPr>
            <w:tcW w:w="981" w:type="pct"/>
            <w:vAlign w:val="center"/>
          </w:tcPr>
          <w:p w:rsidR="00120514" w:rsidRPr="00120514" w:rsidRDefault="00697C2B" w:rsidP="00A77C81">
            <w:pPr>
              <w:spacing w:after="0" w:line="240" w:lineRule="auto"/>
              <w:ind w:firstLine="0"/>
              <w:jc w:val="center"/>
              <w:rPr>
                <w:sz w:val="18"/>
                <w:szCs w:val="24"/>
              </w:rPr>
            </w:pPr>
            <w:r w:rsidRPr="00120514">
              <w:rPr>
                <w:sz w:val="18"/>
                <w:szCs w:val="24"/>
              </w:rPr>
              <w:t>0,073</w:t>
            </w:r>
          </w:p>
        </w:tc>
      </w:tr>
      <w:tr w:rsidR="009D74C2" w:rsidTr="00120514">
        <w:trPr>
          <w:trHeight w:val="20"/>
        </w:trPr>
        <w:tc>
          <w:tcPr>
            <w:tcW w:w="487" w:type="pct"/>
            <w:vMerge w:val="restart"/>
            <w:vAlign w:val="center"/>
          </w:tcPr>
          <w:p w:rsidR="00120514" w:rsidRPr="00120514" w:rsidRDefault="00697C2B" w:rsidP="00120514">
            <w:pPr>
              <w:spacing w:after="0" w:line="240" w:lineRule="auto"/>
              <w:ind w:firstLine="0"/>
              <w:jc w:val="center"/>
              <w:rPr>
                <w:sz w:val="18"/>
                <w:szCs w:val="24"/>
              </w:rPr>
            </w:pPr>
            <w:r w:rsidRPr="00120514">
              <w:rPr>
                <w:sz w:val="18"/>
                <w:szCs w:val="24"/>
              </w:rPr>
              <w:t>3</w:t>
            </w:r>
          </w:p>
        </w:tc>
        <w:tc>
          <w:tcPr>
            <w:tcW w:w="554" w:type="pct"/>
            <w:vMerge w:val="restart"/>
            <w:vAlign w:val="center"/>
          </w:tcPr>
          <w:p w:rsidR="00120514" w:rsidRPr="00120514" w:rsidRDefault="00697C2B" w:rsidP="00120514">
            <w:pPr>
              <w:spacing w:after="0" w:line="240" w:lineRule="auto"/>
              <w:ind w:firstLine="0"/>
              <w:jc w:val="center"/>
              <w:rPr>
                <w:sz w:val="18"/>
                <w:szCs w:val="24"/>
              </w:rPr>
            </w:pPr>
            <w:r w:rsidRPr="00120514">
              <w:rPr>
                <w:sz w:val="18"/>
                <w:szCs w:val="24"/>
              </w:rPr>
              <w:t>328</w:t>
            </w:r>
          </w:p>
        </w:tc>
        <w:tc>
          <w:tcPr>
            <w:tcW w:w="993" w:type="pct"/>
            <w:vMerge w:val="restart"/>
            <w:vAlign w:val="center"/>
          </w:tcPr>
          <w:p w:rsidR="00120514" w:rsidRPr="00120514" w:rsidRDefault="00697C2B" w:rsidP="00120514">
            <w:pPr>
              <w:spacing w:after="0" w:line="240" w:lineRule="auto"/>
              <w:ind w:firstLine="0"/>
              <w:jc w:val="center"/>
              <w:rPr>
                <w:sz w:val="18"/>
                <w:szCs w:val="24"/>
              </w:rPr>
            </w:pPr>
            <w:r w:rsidRPr="00120514">
              <w:rPr>
                <w:sz w:val="18"/>
                <w:szCs w:val="24"/>
              </w:rPr>
              <w:t>Сажа</w:t>
            </w:r>
          </w:p>
        </w:tc>
        <w:tc>
          <w:tcPr>
            <w:tcW w:w="1003" w:type="pct"/>
            <w:shd w:val="clear" w:color="auto" w:fill="auto"/>
            <w:vAlign w:val="center"/>
          </w:tcPr>
          <w:p w:rsidR="00120514" w:rsidRPr="00120514" w:rsidRDefault="00697C2B" w:rsidP="00120514">
            <w:pPr>
              <w:spacing w:after="0" w:line="240" w:lineRule="auto"/>
              <w:ind w:firstLine="0"/>
              <w:jc w:val="center"/>
              <w:rPr>
                <w:sz w:val="18"/>
                <w:szCs w:val="24"/>
              </w:rPr>
            </w:pPr>
            <w:r w:rsidRPr="00120514">
              <w:rPr>
                <w:sz w:val="18"/>
                <w:szCs w:val="24"/>
              </w:rPr>
              <w:t>ПДКм.р.</w:t>
            </w:r>
          </w:p>
        </w:tc>
        <w:tc>
          <w:tcPr>
            <w:tcW w:w="982" w:type="pct"/>
            <w:shd w:val="clear" w:color="auto" w:fill="auto"/>
            <w:vAlign w:val="center"/>
          </w:tcPr>
          <w:p w:rsidR="00120514" w:rsidRPr="00120514" w:rsidRDefault="00697C2B" w:rsidP="00A77C81">
            <w:pPr>
              <w:spacing w:after="0" w:line="240" w:lineRule="auto"/>
              <w:ind w:firstLine="0"/>
              <w:jc w:val="center"/>
              <w:rPr>
                <w:sz w:val="18"/>
                <w:szCs w:val="24"/>
              </w:rPr>
            </w:pPr>
            <w:r w:rsidRPr="00120514">
              <w:rPr>
                <w:sz w:val="18"/>
                <w:szCs w:val="24"/>
              </w:rPr>
              <w:t>0,45</w:t>
            </w:r>
          </w:p>
        </w:tc>
        <w:tc>
          <w:tcPr>
            <w:tcW w:w="981" w:type="pct"/>
            <w:vAlign w:val="center"/>
          </w:tcPr>
          <w:p w:rsidR="00120514" w:rsidRPr="00120514" w:rsidRDefault="00697C2B" w:rsidP="00A77C81">
            <w:pPr>
              <w:spacing w:after="0" w:line="240" w:lineRule="auto"/>
              <w:ind w:firstLine="0"/>
              <w:jc w:val="center"/>
              <w:rPr>
                <w:sz w:val="18"/>
                <w:szCs w:val="24"/>
              </w:rPr>
            </w:pPr>
            <w:r w:rsidRPr="00120514">
              <w:rPr>
                <w:sz w:val="18"/>
                <w:szCs w:val="24"/>
              </w:rPr>
              <w:t>0,45*</w:t>
            </w:r>
          </w:p>
        </w:tc>
      </w:tr>
      <w:tr w:rsidR="009D74C2" w:rsidTr="00120514">
        <w:trPr>
          <w:trHeight w:val="20"/>
        </w:trPr>
        <w:tc>
          <w:tcPr>
            <w:tcW w:w="487" w:type="pct"/>
            <w:vMerge/>
            <w:vAlign w:val="center"/>
          </w:tcPr>
          <w:p w:rsidR="00120514" w:rsidRPr="00120514" w:rsidRDefault="00697C2B" w:rsidP="00120514">
            <w:pPr>
              <w:spacing w:after="0" w:line="240" w:lineRule="auto"/>
              <w:ind w:firstLine="0"/>
              <w:jc w:val="center"/>
              <w:rPr>
                <w:sz w:val="18"/>
                <w:szCs w:val="24"/>
              </w:rPr>
            </w:pPr>
          </w:p>
        </w:tc>
        <w:tc>
          <w:tcPr>
            <w:tcW w:w="554" w:type="pct"/>
            <w:vMerge/>
            <w:vAlign w:val="center"/>
          </w:tcPr>
          <w:p w:rsidR="00120514" w:rsidRPr="00120514" w:rsidRDefault="00697C2B" w:rsidP="00120514">
            <w:pPr>
              <w:spacing w:after="0" w:line="240" w:lineRule="auto"/>
              <w:ind w:firstLine="0"/>
              <w:jc w:val="center"/>
              <w:rPr>
                <w:sz w:val="18"/>
                <w:szCs w:val="24"/>
              </w:rPr>
            </w:pPr>
          </w:p>
        </w:tc>
        <w:tc>
          <w:tcPr>
            <w:tcW w:w="993" w:type="pct"/>
            <w:vMerge/>
            <w:vAlign w:val="center"/>
          </w:tcPr>
          <w:p w:rsidR="00120514" w:rsidRPr="00120514" w:rsidRDefault="00697C2B" w:rsidP="00120514">
            <w:pPr>
              <w:spacing w:after="0" w:line="240" w:lineRule="auto"/>
              <w:ind w:firstLine="0"/>
              <w:jc w:val="center"/>
              <w:rPr>
                <w:sz w:val="18"/>
                <w:szCs w:val="24"/>
              </w:rPr>
            </w:pPr>
          </w:p>
        </w:tc>
        <w:tc>
          <w:tcPr>
            <w:tcW w:w="1003" w:type="pct"/>
            <w:shd w:val="clear" w:color="auto" w:fill="auto"/>
            <w:vAlign w:val="center"/>
          </w:tcPr>
          <w:p w:rsidR="00120514" w:rsidRPr="00120514" w:rsidRDefault="00697C2B" w:rsidP="00120514">
            <w:pPr>
              <w:spacing w:after="0" w:line="240" w:lineRule="auto"/>
              <w:ind w:firstLine="0"/>
              <w:jc w:val="center"/>
              <w:rPr>
                <w:sz w:val="18"/>
                <w:szCs w:val="24"/>
              </w:rPr>
            </w:pPr>
            <w:r w:rsidRPr="00120514">
              <w:rPr>
                <w:sz w:val="18"/>
                <w:szCs w:val="24"/>
              </w:rPr>
              <w:t>ПДКс.с.</w:t>
            </w:r>
          </w:p>
        </w:tc>
        <w:tc>
          <w:tcPr>
            <w:tcW w:w="982" w:type="pct"/>
            <w:shd w:val="clear" w:color="auto" w:fill="auto"/>
            <w:vAlign w:val="center"/>
          </w:tcPr>
          <w:p w:rsidR="00120514" w:rsidRPr="00120514" w:rsidRDefault="00697C2B" w:rsidP="00A77C81">
            <w:pPr>
              <w:spacing w:after="0" w:line="240" w:lineRule="auto"/>
              <w:ind w:firstLine="0"/>
              <w:jc w:val="center"/>
              <w:rPr>
                <w:sz w:val="18"/>
                <w:szCs w:val="24"/>
              </w:rPr>
            </w:pPr>
            <w:r w:rsidRPr="00120514">
              <w:rPr>
                <w:sz w:val="18"/>
                <w:szCs w:val="24"/>
              </w:rPr>
              <w:t>0,094</w:t>
            </w:r>
          </w:p>
        </w:tc>
        <w:tc>
          <w:tcPr>
            <w:tcW w:w="981" w:type="pct"/>
            <w:vAlign w:val="center"/>
          </w:tcPr>
          <w:p w:rsidR="00120514" w:rsidRPr="00120514" w:rsidRDefault="00697C2B" w:rsidP="00A77C81">
            <w:pPr>
              <w:spacing w:after="0" w:line="240" w:lineRule="auto"/>
              <w:ind w:firstLine="0"/>
              <w:jc w:val="center"/>
              <w:rPr>
                <w:sz w:val="18"/>
                <w:szCs w:val="24"/>
              </w:rPr>
            </w:pPr>
            <w:r w:rsidRPr="00120514">
              <w:rPr>
                <w:sz w:val="18"/>
                <w:szCs w:val="24"/>
              </w:rPr>
              <w:t>0,094*</w:t>
            </w:r>
          </w:p>
        </w:tc>
      </w:tr>
      <w:tr w:rsidR="009D74C2" w:rsidTr="00120514">
        <w:trPr>
          <w:trHeight w:val="20"/>
        </w:trPr>
        <w:tc>
          <w:tcPr>
            <w:tcW w:w="487" w:type="pct"/>
            <w:vMerge/>
            <w:vAlign w:val="center"/>
          </w:tcPr>
          <w:p w:rsidR="00120514" w:rsidRPr="00120514" w:rsidRDefault="00697C2B" w:rsidP="00120514">
            <w:pPr>
              <w:spacing w:after="0" w:line="240" w:lineRule="auto"/>
              <w:ind w:firstLine="0"/>
              <w:jc w:val="center"/>
              <w:rPr>
                <w:sz w:val="18"/>
                <w:szCs w:val="24"/>
              </w:rPr>
            </w:pPr>
          </w:p>
        </w:tc>
        <w:tc>
          <w:tcPr>
            <w:tcW w:w="554" w:type="pct"/>
            <w:vMerge/>
            <w:vAlign w:val="center"/>
          </w:tcPr>
          <w:p w:rsidR="00120514" w:rsidRPr="00120514" w:rsidRDefault="00697C2B" w:rsidP="00120514">
            <w:pPr>
              <w:spacing w:after="0" w:line="240" w:lineRule="auto"/>
              <w:ind w:firstLine="0"/>
              <w:jc w:val="center"/>
              <w:rPr>
                <w:sz w:val="18"/>
                <w:szCs w:val="24"/>
              </w:rPr>
            </w:pPr>
          </w:p>
        </w:tc>
        <w:tc>
          <w:tcPr>
            <w:tcW w:w="993" w:type="pct"/>
            <w:vMerge/>
            <w:vAlign w:val="center"/>
          </w:tcPr>
          <w:p w:rsidR="00120514" w:rsidRPr="00120514" w:rsidRDefault="00697C2B" w:rsidP="00120514">
            <w:pPr>
              <w:spacing w:after="0" w:line="240" w:lineRule="auto"/>
              <w:ind w:firstLine="0"/>
              <w:jc w:val="center"/>
              <w:rPr>
                <w:sz w:val="18"/>
                <w:szCs w:val="24"/>
              </w:rPr>
            </w:pPr>
          </w:p>
        </w:tc>
        <w:tc>
          <w:tcPr>
            <w:tcW w:w="1003" w:type="pct"/>
            <w:shd w:val="clear" w:color="auto" w:fill="auto"/>
            <w:vAlign w:val="center"/>
          </w:tcPr>
          <w:p w:rsidR="00120514" w:rsidRPr="00120514" w:rsidRDefault="00697C2B" w:rsidP="00120514">
            <w:pPr>
              <w:spacing w:after="0" w:line="240" w:lineRule="auto"/>
              <w:ind w:firstLine="0"/>
              <w:jc w:val="center"/>
              <w:rPr>
                <w:sz w:val="18"/>
                <w:szCs w:val="24"/>
              </w:rPr>
            </w:pPr>
            <w:r w:rsidRPr="00120514">
              <w:rPr>
                <w:sz w:val="18"/>
                <w:szCs w:val="24"/>
              </w:rPr>
              <w:t>ПДКс.г.</w:t>
            </w:r>
          </w:p>
        </w:tc>
        <w:tc>
          <w:tcPr>
            <w:tcW w:w="982" w:type="pct"/>
            <w:shd w:val="clear" w:color="auto" w:fill="auto"/>
            <w:vAlign w:val="center"/>
          </w:tcPr>
          <w:p w:rsidR="00120514" w:rsidRPr="00120514" w:rsidRDefault="00697C2B" w:rsidP="00A77C81">
            <w:pPr>
              <w:spacing w:after="0" w:line="240" w:lineRule="auto"/>
              <w:ind w:firstLine="0"/>
              <w:jc w:val="center"/>
              <w:rPr>
                <w:sz w:val="18"/>
                <w:szCs w:val="24"/>
              </w:rPr>
            </w:pPr>
            <w:r w:rsidRPr="00120514">
              <w:rPr>
                <w:sz w:val="18"/>
                <w:szCs w:val="24"/>
              </w:rPr>
              <w:t>0,04</w:t>
            </w:r>
          </w:p>
        </w:tc>
        <w:tc>
          <w:tcPr>
            <w:tcW w:w="981" w:type="pct"/>
            <w:vAlign w:val="center"/>
          </w:tcPr>
          <w:p w:rsidR="00120514" w:rsidRPr="00120514" w:rsidRDefault="00697C2B" w:rsidP="00A77C81">
            <w:pPr>
              <w:spacing w:after="0" w:line="240" w:lineRule="auto"/>
              <w:ind w:firstLine="0"/>
              <w:jc w:val="center"/>
              <w:rPr>
                <w:sz w:val="18"/>
                <w:szCs w:val="24"/>
              </w:rPr>
            </w:pPr>
            <w:r w:rsidRPr="00120514">
              <w:rPr>
                <w:sz w:val="18"/>
                <w:szCs w:val="24"/>
              </w:rPr>
              <w:t>0,04*</w:t>
            </w:r>
          </w:p>
        </w:tc>
      </w:tr>
      <w:tr w:rsidR="009D74C2" w:rsidTr="00120514">
        <w:trPr>
          <w:trHeight w:val="20"/>
        </w:trPr>
        <w:tc>
          <w:tcPr>
            <w:tcW w:w="487" w:type="pct"/>
            <w:vMerge w:val="restart"/>
            <w:vAlign w:val="center"/>
          </w:tcPr>
          <w:p w:rsidR="00120514" w:rsidRPr="00120514" w:rsidRDefault="00697C2B" w:rsidP="00120514">
            <w:pPr>
              <w:spacing w:after="0" w:line="240" w:lineRule="auto"/>
              <w:ind w:firstLine="0"/>
              <w:jc w:val="center"/>
              <w:rPr>
                <w:sz w:val="18"/>
                <w:szCs w:val="24"/>
              </w:rPr>
            </w:pPr>
            <w:r w:rsidRPr="00120514">
              <w:rPr>
                <w:sz w:val="18"/>
                <w:szCs w:val="24"/>
              </w:rPr>
              <w:t>4</w:t>
            </w:r>
          </w:p>
        </w:tc>
        <w:tc>
          <w:tcPr>
            <w:tcW w:w="554" w:type="pct"/>
            <w:vMerge w:val="restart"/>
            <w:vAlign w:val="center"/>
          </w:tcPr>
          <w:p w:rsidR="00120514" w:rsidRPr="00120514" w:rsidRDefault="00697C2B" w:rsidP="00120514">
            <w:pPr>
              <w:spacing w:after="0" w:line="240" w:lineRule="auto"/>
              <w:ind w:firstLine="0"/>
              <w:jc w:val="center"/>
              <w:rPr>
                <w:sz w:val="18"/>
                <w:szCs w:val="24"/>
              </w:rPr>
            </w:pPr>
            <w:r w:rsidRPr="00120514">
              <w:rPr>
                <w:sz w:val="18"/>
                <w:szCs w:val="24"/>
              </w:rPr>
              <w:t>330</w:t>
            </w:r>
          </w:p>
        </w:tc>
        <w:tc>
          <w:tcPr>
            <w:tcW w:w="993" w:type="pct"/>
            <w:vMerge w:val="restart"/>
            <w:vAlign w:val="center"/>
          </w:tcPr>
          <w:p w:rsidR="00120514" w:rsidRPr="00120514" w:rsidRDefault="00697C2B" w:rsidP="00120514">
            <w:pPr>
              <w:spacing w:after="0" w:line="240" w:lineRule="auto"/>
              <w:ind w:firstLine="0"/>
              <w:jc w:val="center"/>
              <w:rPr>
                <w:sz w:val="18"/>
                <w:szCs w:val="24"/>
              </w:rPr>
            </w:pPr>
            <w:r w:rsidRPr="00120514">
              <w:rPr>
                <w:sz w:val="18"/>
                <w:szCs w:val="24"/>
              </w:rPr>
              <w:t>Сера диоксид</w:t>
            </w:r>
          </w:p>
        </w:tc>
        <w:tc>
          <w:tcPr>
            <w:tcW w:w="1003" w:type="pct"/>
            <w:shd w:val="clear" w:color="auto" w:fill="auto"/>
            <w:vAlign w:val="center"/>
          </w:tcPr>
          <w:p w:rsidR="00120514" w:rsidRPr="00120514" w:rsidRDefault="00697C2B" w:rsidP="00120514">
            <w:pPr>
              <w:spacing w:after="0" w:line="240" w:lineRule="auto"/>
              <w:ind w:firstLine="0"/>
              <w:jc w:val="center"/>
              <w:rPr>
                <w:sz w:val="18"/>
                <w:szCs w:val="24"/>
              </w:rPr>
            </w:pPr>
            <w:r w:rsidRPr="00120514">
              <w:rPr>
                <w:sz w:val="18"/>
                <w:szCs w:val="24"/>
              </w:rPr>
              <w:t>ПДКм.р.</w:t>
            </w:r>
          </w:p>
        </w:tc>
        <w:tc>
          <w:tcPr>
            <w:tcW w:w="982" w:type="pct"/>
            <w:shd w:val="clear" w:color="auto" w:fill="auto"/>
            <w:vAlign w:val="center"/>
          </w:tcPr>
          <w:p w:rsidR="00120514" w:rsidRPr="00120514" w:rsidRDefault="00697C2B" w:rsidP="00A77C81">
            <w:pPr>
              <w:spacing w:after="0" w:line="240" w:lineRule="auto"/>
              <w:ind w:firstLine="0"/>
              <w:jc w:val="center"/>
              <w:rPr>
                <w:sz w:val="18"/>
                <w:szCs w:val="24"/>
              </w:rPr>
            </w:pPr>
            <w:r w:rsidRPr="00120514">
              <w:rPr>
                <w:sz w:val="18"/>
                <w:szCs w:val="24"/>
              </w:rPr>
              <w:t>0,043</w:t>
            </w:r>
          </w:p>
        </w:tc>
        <w:tc>
          <w:tcPr>
            <w:tcW w:w="981" w:type="pct"/>
            <w:vAlign w:val="center"/>
          </w:tcPr>
          <w:p w:rsidR="00120514" w:rsidRPr="00120514" w:rsidRDefault="00697C2B" w:rsidP="00A77C81">
            <w:pPr>
              <w:spacing w:after="0" w:line="240" w:lineRule="auto"/>
              <w:ind w:firstLine="0"/>
              <w:jc w:val="center"/>
              <w:rPr>
                <w:sz w:val="18"/>
                <w:szCs w:val="24"/>
              </w:rPr>
            </w:pPr>
            <w:r w:rsidRPr="00120514">
              <w:rPr>
                <w:sz w:val="18"/>
                <w:szCs w:val="24"/>
              </w:rPr>
              <w:t>0,56</w:t>
            </w:r>
          </w:p>
        </w:tc>
      </w:tr>
      <w:tr w:rsidR="009D74C2" w:rsidTr="00120514">
        <w:trPr>
          <w:trHeight w:val="20"/>
        </w:trPr>
        <w:tc>
          <w:tcPr>
            <w:tcW w:w="487" w:type="pct"/>
            <w:vMerge/>
            <w:vAlign w:val="center"/>
          </w:tcPr>
          <w:p w:rsidR="00120514" w:rsidRPr="00120514" w:rsidRDefault="00697C2B" w:rsidP="00120514">
            <w:pPr>
              <w:spacing w:after="0" w:line="240" w:lineRule="auto"/>
              <w:ind w:firstLine="0"/>
              <w:jc w:val="center"/>
              <w:rPr>
                <w:sz w:val="18"/>
                <w:szCs w:val="24"/>
              </w:rPr>
            </w:pPr>
          </w:p>
        </w:tc>
        <w:tc>
          <w:tcPr>
            <w:tcW w:w="554" w:type="pct"/>
            <w:vMerge/>
            <w:vAlign w:val="center"/>
          </w:tcPr>
          <w:p w:rsidR="00120514" w:rsidRPr="00120514" w:rsidRDefault="00697C2B" w:rsidP="00120514">
            <w:pPr>
              <w:spacing w:after="0" w:line="240" w:lineRule="auto"/>
              <w:ind w:firstLine="0"/>
              <w:jc w:val="center"/>
              <w:rPr>
                <w:sz w:val="18"/>
                <w:szCs w:val="24"/>
              </w:rPr>
            </w:pPr>
          </w:p>
        </w:tc>
        <w:tc>
          <w:tcPr>
            <w:tcW w:w="993" w:type="pct"/>
            <w:vMerge/>
            <w:vAlign w:val="center"/>
          </w:tcPr>
          <w:p w:rsidR="00120514" w:rsidRPr="00120514" w:rsidRDefault="00697C2B" w:rsidP="00120514">
            <w:pPr>
              <w:spacing w:after="0" w:line="240" w:lineRule="auto"/>
              <w:ind w:firstLine="0"/>
              <w:jc w:val="center"/>
              <w:rPr>
                <w:sz w:val="18"/>
                <w:szCs w:val="24"/>
              </w:rPr>
            </w:pPr>
          </w:p>
        </w:tc>
        <w:tc>
          <w:tcPr>
            <w:tcW w:w="1003" w:type="pct"/>
            <w:shd w:val="clear" w:color="auto" w:fill="auto"/>
            <w:vAlign w:val="center"/>
          </w:tcPr>
          <w:p w:rsidR="00120514" w:rsidRPr="00120514" w:rsidRDefault="00697C2B" w:rsidP="00120514">
            <w:pPr>
              <w:spacing w:after="0" w:line="240" w:lineRule="auto"/>
              <w:ind w:firstLine="0"/>
              <w:jc w:val="center"/>
              <w:rPr>
                <w:sz w:val="18"/>
                <w:szCs w:val="24"/>
              </w:rPr>
            </w:pPr>
            <w:r w:rsidRPr="00120514">
              <w:rPr>
                <w:sz w:val="18"/>
                <w:szCs w:val="24"/>
              </w:rPr>
              <w:t>ПДКс.с.</w:t>
            </w:r>
          </w:p>
        </w:tc>
        <w:tc>
          <w:tcPr>
            <w:tcW w:w="982" w:type="pct"/>
            <w:shd w:val="clear" w:color="auto" w:fill="auto"/>
            <w:vAlign w:val="center"/>
          </w:tcPr>
          <w:p w:rsidR="00120514" w:rsidRPr="00120514" w:rsidRDefault="00697C2B" w:rsidP="00A77C81">
            <w:pPr>
              <w:spacing w:after="0" w:line="240" w:lineRule="auto"/>
              <w:ind w:firstLine="0"/>
              <w:jc w:val="center"/>
              <w:rPr>
                <w:sz w:val="18"/>
                <w:szCs w:val="24"/>
              </w:rPr>
            </w:pPr>
            <w:r w:rsidRPr="00120514">
              <w:rPr>
                <w:sz w:val="18"/>
                <w:szCs w:val="24"/>
              </w:rPr>
              <w:t>0,033</w:t>
            </w:r>
          </w:p>
        </w:tc>
        <w:tc>
          <w:tcPr>
            <w:tcW w:w="981" w:type="pct"/>
            <w:vAlign w:val="center"/>
          </w:tcPr>
          <w:p w:rsidR="00120514" w:rsidRPr="00120514" w:rsidRDefault="00697C2B" w:rsidP="00A77C81">
            <w:pPr>
              <w:spacing w:after="0" w:line="240" w:lineRule="auto"/>
              <w:ind w:firstLine="0"/>
              <w:jc w:val="center"/>
              <w:rPr>
                <w:sz w:val="18"/>
                <w:szCs w:val="24"/>
              </w:rPr>
            </w:pPr>
            <w:r w:rsidRPr="00120514">
              <w:rPr>
                <w:sz w:val="18"/>
                <w:szCs w:val="24"/>
              </w:rPr>
              <w:t>0,033</w:t>
            </w:r>
          </w:p>
        </w:tc>
      </w:tr>
      <w:tr w:rsidR="009D74C2" w:rsidTr="00120514">
        <w:trPr>
          <w:trHeight w:val="20"/>
        </w:trPr>
        <w:tc>
          <w:tcPr>
            <w:tcW w:w="487" w:type="pct"/>
            <w:vMerge w:val="restart"/>
            <w:vAlign w:val="center"/>
          </w:tcPr>
          <w:p w:rsidR="00120514" w:rsidRPr="00120514" w:rsidRDefault="00697C2B" w:rsidP="00120514">
            <w:pPr>
              <w:spacing w:after="0" w:line="240" w:lineRule="auto"/>
              <w:ind w:firstLine="0"/>
              <w:jc w:val="center"/>
              <w:rPr>
                <w:sz w:val="18"/>
                <w:szCs w:val="24"/>
              </w:rPr>
            </w:pPr>
            <w:r w:rsidRPr="00120514">
              <w:rPr>
                <w:sz w:val="18"/>
                <w:szCs w:val="24"/>
              </w:rPr>
              <w:t>5</w:t>
            </w:r>
          </w:p>
        </w:tc>
        <w:tc>
          <w:tcPr>
            <w:tcW w:w="554" w:type="pct"/>
            <w:vMerge w:val="restart"/>
            <w:vAlign w:val="center"/>
          </w:tcPr>
          <w:p w:rsidR="00120514" w:rsidRPr="00120514" w:rsidRDefault="00697C2B" w:rsidP="00120514">
            <w:pPr>
              <w:spacing w:after="0" w:line="240" w:lineRule="auto"/>
              <w:ind w:firstLine="0"/>
              <w:jc w:val="center"/>
              <w:rPr>
                <w:sz w:val="18"/>
                <w:szCs w:val="24"/>
              </w:rPr>
            </w:pPr>
            <w:r w:rsidRPr="00120514">
              <w:rPr>
                <w:sz w:val="18"/>
                <w:szCs w:val="24"/>
              </w:rPr>
              <w:t>337</w:t>
            </w:r>
          </w:p>
        </w:tc>
        <w:tc>
          <w:tcPr>
            <w:tcW w:w="993" w:type="pct"/>
            <w:vMerge w:val="restart"/>
            <w:vAlign w:val="center"/>
          </w:tcPr>
          <w:p w:rsidR="00120514" w:rsidRPr="00120514" w:rsidRDefault="00697C2B" w:rsidP="00120514">
            <w:pPr>
              <w:spacing w:after="0" w:line="240" w:lineRule="auto"/>
              <w:ind w:firstLine="0"/>
              <w:jc w:val="center"/>
              <w:rPr>
                <w:sz w:val="18"/>
                <w:szCs w:val="24"/>
              </w:rPr>
            </w:pPr>
            <w:r w:rsidRPr="00120514">
              <w:rPr>
                <w:sz w:val="18"/>
                <w:szCs w:val="24"/>
              </w:rPr>
              <w:t>Углерод оксид</w:t>
            </w:r>
          </w:p>
        </w:tc>
        <w:tc>
          <w:tcPr>
            <w:tcW w:w="1003" w:type="pct"/>
            <w:vAlign w:val="center"/>
          </w:tcPr>
          <w:p w:rsidR="00120514" w:rsidRPr="00120514" w:rsidRDefault="00697C2B" w:rsidP="00120514">
            <w:pPr>
              <w:spacing w:after="0" w:line="240" w:lineRule="auto"/>
              <w:ind w:firstLine="0"/>
              <w:jc w:val="center"/>
              <w:rPr>
                <w:sz w:val="18"/>
                <w:szCs w:val="24"/>
              </w:rPr>
            </w:pPr>
            <w:r w:rsidRPr="00120514">
              <w:rPr>
                <w:sz w:val="18"/>
                <w:szCs w:val="24"/>
              </w:rPr>
              <w:t>ПДКм.р.</w:t>
            </w:r>
          </w:p>
        </w:tc>
        <w:tc>
          <w:tcPr>
            <w:tcW w:w="982" w:type="pct"/>
            <w:vAlign w:val="center"/>
          </w:tcPr>
          <w:p w:rsidR="00120514" w:rsidRPr="00120514" w:rsidRDefault="00697C2B" w:rsidP="00A77C81">
            <w:pPr>
              <w:spacing w:after="0" w:line="240" w:lineRule="auto"/>
              <w:ind w:firstLine="0"/>
              <w:jc w:val="center"/>
              <w:rPr>
                <w:sz w:val="18"/>
                <w:szCs w:val="24"/>
              </w:rPr>
            </w:pPr>
            <w:r w:rsidRPr="00120514">
              <w:rPr>
                <w:sz w:val="18"/>
                <w:szCs w:val="24"/>
              </w:rPr>
              <w:t>0,053</w:t>
            </w:r>
          </w:p>
        </w:tc>
        <w:tc>
          <w:tcPr>
            <w:tcW w:w="981" w:type="pct"/>
            <w:vAlign w:val="center"/>
          </w:tcPr>
          <w:p w:rsidR="00120514" w:rsidRPr="00120514" w:rsidRDefault="00697C2B" w:rsidP="00A77C81">
            <w:pPr>
              <w:spacing w:after="0" w:line="240" w:lineRule="auto"/>
              <w:ind w:firstLine="0"/>
              <w:jc w:val="center"/>
              <w:rPr>
                <w:sz w:val="18"/>
                <w:szCs w:val="24"/>
              </w:rPr>
            </w:pPr>
            <w:r w:rsidRPr="00120514">
              <w:rPr>
                <w:sz w:val="18"/>
                <w:szCs w:val="24"/>
              </w:rPr>
              <w:t>0,55</w:t>
            </w:r>
          </w:p>
        </w:tc>
      </w:tr>
      <w:tr w:rsidR="009D74C2" w:rsidTr="00120514">
        <w:trPr>
          <w:trHeight w:val="20"/>
        </w:trPr>
        <w:tc>
          <w:tcPr>
            <w:tcW w:w="487" w:type="pct"/>
            <w:vMerge/>
            <w:vAlign w:val="center"/>
          </w:tcPr>
          <w:p w:rsidR="00120514" w:rsidRPr="00120514" w:rsidRDefault="00697C2B" w:rsidP="00120514">
            <w:pPr>
              <w:spacing w:after="0" w:line="240" w:lineRule="auto"/>
              <w:ind w:firstLine="0"/>
              <w:jc w:val="center"/>
              <w:rPr>
                <w:sz w:val="18"/>
                <w:szCs w:val="24"/>
              </w:rPr>
            </w:pPr>
          </w:p>
        </w:tc>
        <w:tc>
          <w:tcPr>
            <w:tcW w:w="554" w:type="pct"/>
            <w:vMerge/>
            <w:vAlign w:val="center"/>
          </w:tcPr>
          <w:p w:rsidR="00120514" w:rsidRPr="00120514" w:rsidRDefault="00697C2B" w:rsidP="00120514">
            <w:pPr>
              <w:spacing w:after="0" w:line="240" w:lineRule="auto"/>
              <w:ind w:firstLine="0"/>
              <w:jc w:val="center"/>
              <w:rPr>
                <w:sz w:val="18"/>
                <w:szCs w:val="24"/>
              </w:rPr>
            </w:pPr>
          </w:p>
        </w:tc>
        <w:tc>
          <w:tcPr>
            <w:tcW w:w="993" w:type="pct"/>
            <w:vMerge/>
            <w:vAlign w:val="center"/>
          </w:tcPr>
          <w:p w:rsidR="00120514" w:rsidRPr="00120514" w:rsidRDefault="00697C2B" w:rsidP="00120514">
            <w:pPr>
              <w:spacing w:after="0" w:line="240" w:lineRule="auto"/>
              <w:ind w:firstLine="0"/>
              <w:jc w:val="center"/>
              <w:rPr>
                <w:sz w:val="18"/>
                <w:szCs w:val="24"/>
              </w:rPr>
            </w:pPr>
          </w:p>
        </w:tc>
        <w:tc>
          <w:tcPr>
            <w:tcW w:w="1003" w:type="pct"/>
            <w:vAlign w:val="center"/>
          </w:tcPr>
          <w:p w:rsidR="00120514" w:rsidRPr="00120514" w:rsidRDefault="00697C2B" w:rsidP="00120514">
            <w:pPr>
              <w:spacing w:after="0" w:line="240" w:lineRule="auto"/>
              <w:ind w:firstLine="0"/>
              <w:jc w:val="center"/>
              <w:rPr>
                <w:sz w:val="18"/>
                <w:szCs w:val="24"/>
              </w:rPr>
            </w:pPr>
            <w:r w:rsidRPr="00120514">
              <w:rPr>
                <w:sz w:val="18"/>
                <w:szCs w:val="24"/>
              </w:rPr>
              <w:t>ПДКс.с.</w:t>
            </w:r>
          </w:p>
        </w:tc>
        <w:tc>
          <w:tcPr>
            <w:tcW w:w="982" w:type="pct"/>
            <w:vAlign w:val="center"/>
          </w:tcPr>
          <w:p w:rsidR="00120514" w:rsidRPr="00120514" w:rsidRDefault="00697C2B" w:rsidP="00A77C81">
            <w:pPr>
              <w:spacing w:after="0" w:line="240" w:lineRule="auto"/>
              <w:ind w:firstLine="0"/>
              <w:jc w:val="center"/>
              <w:rPr>
                <w:sz w:val="18"/>
                <w:szCs w:val="24"/>
              </w:rPr>
            </w:pPr>
            <w:r w:rsidRPr="00120514">
              <w:rPr>
                <w:sz w:val="18"/>
                <w:szCs w:val="24"/>
              </w:rPr>
              <w:t>0,035</w:t>
            </w:r>
          </w:p>
        </w:tc>
        <w:tc>
          <w:tcPr>
            <w:tcW w:w="981" w:type="pct"/>
            <w:vAlign w:val="center"/>
          </w:tcPr>
          <w:p w:rsidR="00120514" w:rsidRPr="00120514" w:rsidRDefault="00697C2B" w:rsidP="00A77C81">
            <w:pPr>
              <w:spacing w:after="0" w:line="240" w:lineRule="auto"/>
              <w:ind w:firstLine="0"/>
              <w:jc w:val="center"/>
              <w:rPr>
                <w:sz w:val="18"/>
                <w:szCs w:val="24"/>
              </w:rPr>
            </w:pPr>
            <w:r w:rsidRPr="00120514">
              <w:rPr>
                <w:sz w:val="18"/>
                <w:szCs w:val="24"/>
              </w:rPr>
              <w:t>0,36</w:t>
            </w:r>
          </w:p>
        </w:tc>
      </w:tr>
      <w:tr w:rsidR="009D74C2" w:rsidTr="00120514">
        <w:trPr>
          <w:trHeight w:val="20"/>
        </w:trPr>
        <w:tc>
          <w:tcPr>
            <w:tcW w:w="487" w:type="pct"/>
            <w:vMerge/>
            <w:vAlign w:val="center"/>
          </w:tcPr>
          <w:p w:rsidR="00120514" w:rsidRPr="00120514" w:rsidRDefault="00697C2B" w:rsidP="00120514">
            <w:pPr>
              <w:spacing w:after="0" w:line="240" w:lineRule="auto"/>
              <w:ind w:firstLine="0"/>
              <w:jc w:val="center"/>
              <w:rPr>
                <w:sz w:val="18"/>
                <w:szCs w:val="24"/>
              </w:rPr>
            </w:pPr>
          </w:p>
        </w:tc>
        <w:tc>
          <w:tcPr>
            <w:tcW w:w="554" w:type="pct"/>
            <w:vMerge/>
            <w:vAlign w:val="center"/>
          </w:tcPr>
          <w:p w:rsidR="00120514" w:rsidRPr="00120514" w:rsidRDefault="00697C2B" w:rsidP="00120514">
            <w:pPr>
              <w:spacing w:after="0" w:line="240" w:lineRule="auto"/>
              <w:ind w:firstLine="0"/>
              <w:jc w:val="center"/>
              <w:rPr>
                <w:sz w:val="18"/>
                <w:szCs w:val="24"/>
              </w:rPr>
            </w:pPr>
          </w:p>
        </w:tc>
        <w:tc>
          <w:tcPr>
            <w:tcW w:w="993" w:type="pct"/>
            <w:vMerge/>
            <w:vAlign w:val="center"/>
          </w:tcPr>
          <w:p w:rsidR="00120514" w:rsidRPr="00120514" w:rsidRDefault="00697C2B" w:rsidP="00120514">
            <w:pPr>
              <w:spacing w:after="0" w:line="240" w:lineRule="auto"/>
              <w:ind w:firstLine="0"/>
              <w:jc w:val="center"/>
              <w:rPr>
                <w:sz w:val="18"/>
                <w:szCs w:val="24"/>
              </w:rPr>
            </w:pPr>
          </w:p>
        </w:tc>
        <w:tc>
          <w:tcPr>
            <w:tcW w:w="1003" w:type="pct"/>
            <w:vAlign w:val="center"/>
          </w:tcPr>
          <w:p w:rsidR="00120514" w:rsidRPr="00120514" w:rsidRDefault="00697C2B" w:rsidP="00120514">
            <w:pPr>
              <w:spacing w:after="0" w:line="240" w:lineRule="auto"/>
              <w:ind w:firstLine="0"/>
              <w:jc w:val="center"/>
              <w:rPr>
                <w:sz w:val="18"/>
                <w:szCs w:val="24"/>
              </w:rPr>
            </w:pPr>
            <w:r w:rsidRPr="00120514">
              <w:rPr>
                <w:sz w:val="18"/>
                <w:szCs w:val="24"/>
              </w:rPr>
              <w:t>ПДКс.г.</w:t>
            </w:r>
          </w:p>
        </w:tc>
        <w:tc>
          <w:tcPr>
            <w:tcW w:w="982" w:type="pct"/>
            <w:vAlign w:val="center"/>
          </w:tcPr>
          <w:p w:rsidR="00120514" w:rsidRPr="00120514" w:rsidRDefault="00697C2B" w:rsidP="00A77C81">
            <w:pPr>
              <w:spacing w:after="0" w:line="240" w:lineRule="auto"/>
              <w:ind w:firstLine="0"/>
              <w:jc w:val="center"/>
              <w:rPr>
                <w:sz w:val="18"/>
                <w:szCs w:val="24"/>
              </w:rPr>
            </w:pPr>
            <w:r w:rsidRPr="00120514">
              <w:rPr>
                <w:sz w:val="18"/>
                <w:szCs w:val="24"/>
              </w:rPr>
              <w:t>0,048</w:t>
            </w:r>
          </w:p>
        </w:tc>
        <w:tc>
          <w:tcPr>
            <w:tcW w:w="981" w:type="pct"/>
            <w:vAlign w:val="center"/>
          </w:tcPr>
          <w:p w:rsidR="00120514" w:rsidRPr="00120514" w:rsidRDefault="00697C2B" w:rsidP="00A77C81">
            <w:pPr>
              <w:spacing w:after="0" w:line="240" w:lineRule="auto"/>
              <w:ind w:firstLine="0"/>
              <w:jc w:val="center"/>
              <w:rPr>
                <w:sz w:val="18"/>
                <w:szCs w:val="24"/>
              </w:rPr>
            </w:pPr>
            <w:r w:rsidRPr="00120514">
              <w:rPr>
                <w:sz w:val="18"/>
                <w:szCs w:val="24"/>
              </w:rPr>
              <w:t>0,048</w:t>
            </w:r>
          </w:p>
        </w:tc>
      </w:tr>
      <w:tr w:rsidR="009D74C2" w:rsidTr="00120514">
        <w:trPr>
          <w:trHeight w:val="20"/>
        </w:trPr>
        <w:tc>
          <w:tcPr>
            <w:tcW w:w="487" w:type="pct"/>
            <w:vMerge w:val="restart"/>
            <w:vAlign w:val="center"/>
          </w:tcPr>
          <w:p w:rsidR="00120514" w:rsidRPr="00120514" w:rsidRDefault="00697C2B" w:rsidP="00120514">
            <w:pPr>
              <w:spacing w:after="0" w:line="240" w:lineRule="auto"/>
              <w:ind w:firstLine="0"/>
              <w:jc w:val="center"/>
              <w:rPr>
                <w:sz w:val="18"/>
                <w:szCs w:val="24"/>
              </w:rPr>
            </w:pPr>
            <w:r w:rsidRPr="00120514">
              <w:rPr>
                <w:sz w:val="18"/>
                <w:szCs w:val="24"/>
              </w:rPr>
              <w:t>6</w:t>
            </w:r>
          </w:p>
        </w:tc>
        <w:tc>
          <w:tcPr>
            <w:tcW w:w="554" w:type="pct"/>
            <w:vMerge w:val="restart"/>
            <w:vAlign w:val="center"/>
          </w:tcPr>
          <w:p w:rsidR="00120514" w:rsidRPr="00120514" w:rsidRDefault="00697C2B" w:rsidP="00120514">
            <w:pPr>
              <w:spacing w:after="0" w:line="240" w:lineRule="auto"/>
              <w:ind w:firstLine="0"/>
              <w:jc w:val="center"/>
              <w:rPr>
                <w:sz w:val="18"/>
                <w:szCs w:val="24"/>
              </w:rPr>
            </w:pPr>
            <w:r w:rsidRPr="00120514">
              <w:rPr>
                <w:sz w:val="18"/>
                <w:szCs w:val="24"/>
              </w:rPr>
              <w:t>703</w:t>
            </w:r>
          </w:p>
        </w:tc>
        <w:tc>
          <w:tcPr>
            <w:tcW w:w="993" w:type="pct"/>
            <w:vMerge w:val="restart"/>
            <w:vAlign w:val="center"/>
          </w:tcPr>
          <w:p w:rsidR="00120514" w:rsidRPr="00120514" w:rsidRDefault="00697C2B" w:rsidP="00120514">
            <w:pPr>
              <w:spacing w:after="0" w:line="240" w:lineRule="auto"/>
              <w:ind w:firstLine="0"/>
              <w:jc w:val="center"/>
              <w:rPr>
                <w:sz w:val="18"/>
                <w:szCs w:val="24"/>
              </w:rPr>
            </w:pPr>
            <w:r w:rsidRPr="00120514">
              <w:rPr>
                <w:sz w:val="18"/>
                <w:szCs w:val="24"/>
              </w:rPr>
              <w:t>Бенз/а/пирен</w:t>
            </w:r>
          </w:p>
        </w:tc>
        <w:tc>
          <w:tcPr>
            <w:tcW w:w="1003" w:type="pct"/>
            <w:vAlign w:val="center"/>
          </w:tcPr>
          <w:p w:rsidR="00120514" w:rsidRPr="00120514" w:rsidRDefault="00697C2B" w:rsidP="00120514">
            <w:pPr>
              <w:spacing w:after="0" w:line="240" w:lineRule="auto"/>
              <w:ind w:firstLine="0"/>
              <w:jc w:val="center"/>
              <w:rPr>
                <w:sz w:val="18"/>
                <w:szCs w:val="24"/>
              </w:rPr>
            </w:pPr>
            <w:r w:rsidRPr="00120514">
              <w:rPr>
                <w:sz w:val="18"/>
                <w:szCs w:val="24"/>
              </w:rPr>
              <w:t>ПДКс.с.</w:t>
            </w:r>
          </w:p>
        </w:tc>
        <w:tc>
          <w:tcPr>
            <w:tcW w:w="982" w:type="pct"/>
            <w:vAlign w:val="center"/>
          </w:tcPr>
          <w:p w:rsidR="00120514" w:rsidRPr="00120514" w:rsidRDefault="00697C2B" w:rsidP="00A77C81">
            <w:pPr>
              <w:spacing w:after="0" w:line="240" w:lineRule="auto"/>
              <w:ind w:firstLine="0"/>
              <w:jc w:val="center"/>
              <w:rPr>
                <w:sz w:val="18"/>
                <w:szCs w:val="24"/>
              </w:rPr>
            </w:pPr>
            <w:r w:rsidRPr="00120514">
              <w:rPr>
                <w:sz w:val="18"/>
                <w:szCs w:val="24"/>
              </w:rPr>
              <w:t>0,012</w:t>
            </w:r>
          </w:p>
        </w:tc>
        <w:tc>
          <w:tcPr>
            <w:tcW w:w="981" w:type="pct"/>
            <w:vAlign w:val="center"/>
          </w:tcPr>
          <w:p w:rsidR="00120514" w:rsidRPr="00120514" w:rsidRDefault="00697C2B" w:rsidP="00A77C81">
            <w:pPr>
              <w:spacing w:after="0" w:line="240" w:lineRule="auto"/>
              <w:ind w:firstLine="0"/>
              <w:jc w:val="center"/>
              <w:rPr>
                <w:sz w:val="18"/>
                <w:szCs w:val="24"/>
              </w:rPr>
            </w:pPr>
            <w:r w:rsidRPr="00120514">
              <w:rPr>
                <w:sz w:val="18"/>
                <w:szCs w:val="24"/>
              </w:rPr>
              <w:t>0,41</w:t>
            </w:r>
          </w:p>
        </w:tc>
      </w:tr>
      <w:tr w:rsidR="009D74C2" w:rsidTr="00120514">
        <w:trPr>
          <w:trHeight w:val="20"/>
        </w:trPr>
        <w:tc>
          <w:tcPr>
            <w:tcW w:w="487" w:type="pct"/>
            <w:vMerge/>
            <w:vAlign w:val="center"/>
          </w:tcPr>
          <w:p w:rsidR="00120514" w:rsidRPr="00120514" w:rsidRDefault="00697C2B" w:rsidP="00120514">
            <w:pPr>
              <w:spacing w:after="0" w:line="240" w:lineRule="auto"/>
              <w:ind w:firstLine="0"/>
              <w:jc w:val="center"/>
              <w:rPr>
                <w:sz w:val="18"/>
                <w:szCs w:val="24"/>
              </w:rPr>
            </w:pPr>
          </w:p>
        </w:tc>
        <w:tc>
          <w:tcPr>
            <w:tcW w:w="554" w:type="pct"/>
            <w:vMerge/>
            <w:vAlign w:val="center"/>
          </w:tcPr>
          <w:p w:rsidR="00120514" w:rsidRPr="00120514" w:rsidRDefault="00697C2B" w:rsidP="00120514">
            <w:pPr>
              <w:spacing w:after="0" w:line="240" w:lineRule="auto"/>
              <w:ind w:firstLine="0"/>
              <w:jc w:val="center"/>
              <w:rPr>
                <w:sz w:val="18"/>
                <w:szCs w:val="24"/>
              </w:rPr>
            </w:pPr>
          </w:p>
        </w:tc>
        <w:tc>
          <w:tcPr>
            <w:tcW w:w="993" w:type="pct"/>
            <w:vMerge/>
            <w:vAlign w:val="center"/>
          </w:tcPr>
          <w:p w:rsidR="00120514" w:rsidRPr="00120514" w:rsidRDefault="00697C2B" w:rsidP="00120514">
            <w:pPr>
              <w:spacing w:after="0" w:line="240" w:lineRule="auto"/>
              <w:ind w:firstLine="0"/>
              <w:jc w:val="center"/>
              <w:rPr>
                <w:sz w:val="18"/>
                <w:szCs w:val="24"/>
              </w:rPr>
            </w:pPr>
          </w:p>
        </w:tc>
        <w:tc>
          <w:tcPr>
            <w:tcW w:w="1003" w:type="pct"/>
            <w:vAlign w:val="center"/>
          </w:tcPr>
          <w:p w:rsidR="00120514" w:rsidRPr="00120514" w:rsidRDefault="00697C2B" w:rsidP="00120514">
            <w:pPr>
              <w:spacing w:after="0" w:line="240" w:lineRule="auto"/>
              <w:ind w:firstLine="0"/>
              <w:jc w:val="center"/>
              <w:rPr>
                <w:sz w:val="18"/>
                <w:szCs w:val="24"/>
              </w:rPr>
            </w:pPr>
            <w:r w:rsidRPr="00120514">
              <w:rPr>
                <w:sz w:val="18"/>
                <w:szCs w:val="24"/>
              </w:rPr>
              <w:t>ПДКс.г.</w:t>
            </w:r>
          </w:p>
        </w:tc>
        <w:tc>
          <w:tcPr>
            <w:tcW w:w="982" w:type="pct"/>
            <w:vAlign w:val="center"/>
          </w:tcPr>
          <w:p w:rsidR="00120514" w:rsidRPr="00120514" w:rsidRDefault="00697C2B" w:rsidP="00A77C81">
            <w:pPr>
              <w:spacing w:after="0" w:line="240" w:lineRule="auto"/>
              <w:ind w:firstLine="0"/>
              <w:jc w:val="center"/>
              <w:rPr>
                <w:sz w:val="18"/>
                <w:szCs w:val="24"/>
              </w:rPr>
            </w:pPr>
            <w:r w:rsidRPr="00120514">
              <w:rPr>
                <w:sz w:val="18"/>
                <w:szCs w:val="24"/>
              </w:rPr>
              <w:t>0,012</w:t>
            </w:r>
          </w:p>
        </w:tc>
        <w:tc>
          <w:tcPr>
            <w:tcW w:w="981" w:type="pct"/>
            <w:vAlign w:val="center"/>
          </w:tcPr>
          <w:p w:rsidR="00120514" w:rsidRPr="00120514" w:rsidRDefault="00697C2B" w:rsidP="00A77C81">
            <w:pPr>
              <w:spacing w:after="0" w:line="240" w:lineRule="auto"/>
              <w:ind w:firstLine="0"/>
              <w:jc w:val="center"/>
              <w:rPr>
                <w:sz w:val="18"/>
                <w:szCs w:val="24"/>
              </w:rPr>
            </w:pPr>
            <w:r w:rsidRPr="00120514">
              <w:rPr>
                <w:sz w:val="18"/>
                <w:szCs w:val="24"/>
              </w:rPr>
              <w:t>0,41</w:t>
            </w:r>
          </w:p>
        </w:tc>
      </w:tr>
    </w:tbl>
    <w:p w:rsidR="00120514" w:rsidRPr="00120514" w:rsidRDefault="00697C2B" w:rsidP="00120514">
      <w:pPr>
        <w:spacing w:before="120" w:after="120" w:line="276" w:lineRule="auto"/>
        <w:jc w:val="both"/>
        <w:rPr>
          <w:sz w:val="16"/>
          <w:szCs w:val="16"/>
        </w:rPr>
      </w:pPr>
      <w:r w:rsidRPr="00120514">
        <w:rPr>
          <w:sz w:val="16"/>
          <w:szCs w:val="16"/>
        </w:rPr>
        <w:t>*для данного вещества фоновое загрязнение не наблюдалось.</w:t>
      </w:r>
    </w:p>
    <w:p w:rsidR="00120514" w:rsidRPr="00120514" w:rsidRDefault="00697C2B" w:rsidP="00120514">
      <w:pPr>
        <w:spacing w:before="120" w:after="120" w:line="276" w:lineRule="auto"/>
        <w:jc w:val="both"/>
        <w:rPr>
          <w:sz w:val="24"/>
          <w:szCs w:val="24"/>
        </w:rPr>
      </w:pPr>
      <w:r w:rsidRPr="00120514">
        <w:rPr>
          <w:sz w:val="24"/>
          <w:szCs w:val="24"/>
        </w:rPr>
        <w:t xml:space="preserve">Как видно из таблицы </w:t>
      </w:r>
      <w:r>
        <w:rPr>
          <w:sz w:val="24"/>
          <w:szCs w:val="24"/>
        </w:rPr>
        <w:t>выше</w:t>
      </w:r>
      <w:r w:rsidRPr="00120514">
        <w:rPr>
          <w:sz w:val="24"/>
          <w:szCs w:val="24"/>
        </w:rPr>
        <w:t>, по прогнозируемому состоянию при наихудших метеоусловиях для рассеивания вредных примесей нет превышений ПДК ни для одного из веществ.</w:t>
      </w:r>
    </w:p>
    <w:p w:rsidR="00EC3977" w:rsidRPr="00EC3977" w:rsidRDefault="00697C2B" w:rsidP="00EC3977">
      <w:pPr>
        <w:pStyle w:val="2"/>
        <w:spacing w:before="120" w:after="120" w:line="240" w:lineRule="auto"/>
      </w:pPr>
      <w:bookmarkStart w:id="438" w:name="_Toc142644860"/>
      <w:r>
        <w:t>О</w:t>
      </w:r>
      <w:r w:rsidRPr="00EC3977">
        <w:t xml:space="preserve">ценку </w:t>
      </w:r>
      <w:r w:rsidRPr="00EC3977">
        <w:t>снижения объема (массы) выбросов вредных (загрязняющих) веществ в атмосферный воздух за счет перераспределения тепловой нагрузки от котельных на источники с комбинированной выработкой электрической и тепловой энергии;</w:t>
      </w:r>
      <w:bookmarkEnd w:id="438"/>
    </w:p>
    <w:p w:rsidR="00120514" w:rsidRPr="00120514" w:rsidRDefault="00697C2B" w:rsidP="00120514">
      <w:pPr>
        <w:spacing w:before="120" w:after="120" w:line="276" w:lineRule="auto"/>
        <w:jc w:val="both"/>
        <w:rPr>
          <w:sz w:val="24"/>
          <w:szCs w:val="24"/>
        </w:rPr>
      </w:pPr>
      <w:r w:rsidRPr="00120514">
        <w:rPr>
          <w:sz w:val="24"/>
          <w:szCs w:val="24"/>
        </w:rPr>
        <w:t>Перераспределения тепловой нагрузки от</w:t>
      </w:r>
      <w:r w:rsidRPr="00120514">
        <w:rPr>
          <w:sz w:val="24"/>
          <w:szCs w:val="24"/>
        </w:rPr>
        <w:t xml:space="preserve"> котельных на источники с комбинированной выработкой электрической и тепловой энергии схемой теплоснабжения не планируется.</w:t>
      </w:r>
    </w:p>
    <w:p w:rsidR="00EC3977" w:rsidRPr="00EC3977" w:rsidRDefault="00697C2B" w:rsidP="00EC3977">
      <w:pPr>
        <w:pStyle w:val="2"/>
        <w:spacing w:before="120" w:after="120" w:line="240" w:lineRule="auto"/>
      </w:pPr>
      <w:bookmarkStart w:id="439" w:name="_Toc142644861"/>
      <w:r>
        <w:t>П</w:t>
      </w:r>
      <w:r w:rsidRPr="00EC3977">
        <w:t>редложения по снижению объема (массы) выбросов вредных (загрязняющих) веществ в атмосферный воздух;</w:t>
      </w:r>
      <w:bookmarkEnd w:id="439"/>
    </w:p>
    <w:p w:rsidR="00120514" w:rsidRPr="00120514" w:rsidRDefault="00697C2B" w:rsidP="00120514">
      <w:pPr>
        <w:spacing w:before="120" w:after="120" w:line="276" w:lineRule="auto"/>
        <w:jc w:val="both"/>
        <w:rPr>
          <w:sz w:val="24"/>
          <w:szCs w:val="24"/>
        </w:rPr>
      </w:pPr>
      <w:r w:rsidRPr="00120514">
        <w:rPr>
          <w:sz w:val="24"/>
          <w:szCs w:val="24"/>
        </w:rPr>
        <w:t xml:space="preserve">Предложения по снижению объема </w:t>
      </w:r>
      <w:r w:rsidRPr="00120514">
        <w:rPr>
          <w:sz w:val="24"/>
          <w:szCs w:val="24"/>
        </w:rPr>
        <w:t>(массы) выбросов вредных (загрязняющих) веществ в атмосферный воздух, сбросов вредных (загрязняющих) веществ на водосборные площади, в поверхностные и подземные водные объекты, и минимизации воздействий на окружающую среду от размещения отходов производств</w:t>
      </w:r>
      <w:r w:rsidRPr="00120514">
        <w:rPr>
          <w:sz w:val="24"/>
          <w:szCs w:val="24"/>
        </w:rPr>
        <w:t>а не требуются.</w:t>
      </w:r>
    </w:p>
    <w:p w:rsidR="00EC3977" w:rsidRDefault="00697C2B" w:rsidP="00EC3977">
      <w:pPr>
        <w:pStyle w:val="2"/>
        <w:spacing w:before="120" w:after="120" w:line="240" w:lineRule="auto"/>
      </w:pPr>
      <w:bookmarkStart w:id="440" w:name="_Toc142644862"/>
      <w:r>
        <w:t>П</w:t>
      </w:r>
      <w:r w:rsidRPr="00EC3977">
        <w:t>редложения по величине необходимых инвестиций для снижения выбросов вредных (загрязняющих) веществ в атмосферный воздух</w:t>
      </w:r>
      <w:bookmarkEnd w:id="440"/>
    </w:p>
    <w:p w:rsidR="00EC3977" w:rsidRPr="00120514" w:rsidRDefault="00697C2B" w:rsidP="00120514">
      <w:pPr>
        <w:spacing w:before="120" w:after="120" w:line="276" w:lineRule="auto"/>
        <w:jc w:val="both"/>
        <w:rPr>
          <w:sz w:val="24"/>
          <w:szCs w:val="24"/>
        </w:rPr>
      </w:pPr>
      <w:r w:rsidRPr="00120514">
        <w:rPr>
          <w:sz w:val="24"/>
          <w:szCs w:val="24"/>
        </w:rPr>
        <w:t>Инвестиции для снижения выбросов вредных (загрязняющих) веществ в атмосферный воздух, сброса вредных (загрязняющих) вещ</w:t>
      </w:r>
      <w:r w:rsidRPr="00120514">
        <w:rPr>
          <w:sz w:val="24"/>
          <w:szCs w:val="24"/>
        </w:rPr>
        <w:t>еств на водосборные площади, в поверхностные и подземные водные объекты, минимизации воздействий на окружающую среду от размещения отходов производства не требуются</w:t>
      </w:r>
      <w:r>
        <w:rPr>
          <w:sz w:val="24"/>
          <w:szCs w:val="24"/>
        </w:rPr>
        <w:t>.</w:t>
      </w:r>
    </w:p>
    <w:sectPr w:rsidR="00EC3977" w:rsidRPr="00120514" w:rsidSect="00A77C81">
      <w:pgSz w:w="11906" w:h="16838"/>
      <w:pgMar w:top="851" w:right="1134" w:bottom="1701" w:left="1134" w:header="709" w:footer="120" w:gutter="0"/>
      <w:pgBorders w:offsetFrom="page">
        <w:top w:val="single" w:sz="4" w:space="24" w:color="auto"/>
        <w:left w:val="single" w:sz="4" w:space="24" w:color="auto"/>
        <w:bottom w:val="single" w:sz="4" w:space="24" w:color="auto"/>
        <w:right w:val="single" w:sz="4" w:space="24" w:color="auto"/>
      </w:pgBorders>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697C2B" w:rsidRDefault="00697C2B">
      <w:pPr>
        <w:spacing w:after="0" w:line="240" w:lineRule="auto"/>
      </w:pPr>
      <w:r>
        <w:separator/>
      </w:r>
    </w:p>
  </w:endnote>
  <w:endnote w:type="continuationSeparator" w:id="0">
    <w:p w:rsidR="00697C2B" w:rsidRDefault="00697C2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2.">
    <w:altName w:val="Times New Roman"/>
    <w:panose1 w:val="00000000000000000000"/>
    <w:charset w:val="00"/>
    <w:family w:val="roman"/>
    <w:notTrueType/>
    <w:pitch w:val="default"/>
    <w:sig w:usb0="00000003" w:usb1="00000000" w:usb2="00000000" w:usb3="00000000" w:csb0="00000001" w:csb1="00000000"/>
  </w:font>
  <w:font w:name="3.2.1">
    <w:altName w:val="Times New Roman"/>
    <w:panose1 w:val="00000000000000000000"/>
    <w:charset w:val="00"/>
    <w:family w:val="roman"/>
    <w:notTrueType/>
    <w:pitch w:val="default"/>
    <w:sig w:usb0="00000003" w:usb1="00000000" w:usb2="00000000" w:usb3="00000000" w:csb0="00000001" w:csb1="00000000"/>
  </w:font>
  <w:font w:name="Arial">
    <w:panose1 w:val="020B0604020202020204"/>
    <w:charset w:val="CC"/>
    <w:family w:val="swiss"/>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Calibri Light">
    <w:panose1 w:val="020F0302020204030204"/>
    <w:charset w:val="CC"/>
    <w:family w:val="swiss"/>
    <w:pitch w:val="variable"/>
    <w:sig w:usb0="E4002EFF" w:usb1="C000247B" w:usb2="00000009" w:usb3="00000000" w:csb0="000001FF" w:csb1="00000000"/>
  </w:font>
  <w:font w:name="Tahoma">
    <w:altName w:val="Times New Roman"/>
    <w:panose1 w:val="020B0604030504040204"/>
    <w:charset w:val="CC"/>
    <w:family w:val="swiss"/>
    <w:pitch w:val="variable"/>
    <w:sig w:usb0="E1002EFF" w:usb1="C000605B" w:usb2="00000029" w:usb3="00000000" w:csb0="000101FF" w:csb1="00000000"/>
  </w:font>
  <w:font w:name="TimesET">
    <w:altName w:val="Arial"/>
    <w:panose1 w:val="00000000000000000000"/>
    <w:charset w:val="00"/>
    <w:family w:val="auto"/>
    <w:notTrueType/>
    <w:pitch w:val="variable"/>
    <w:sig w:usb0="00000003" w:usb1="00000000" w:usb2="00000000" w:usb3="00000000" w:csb0="00000001" w:csb1="00000000"/>
  </w:font>
  <w:font w:name="Consolas">
    <w:panose1 w:val="020B0609020204030204"/>
    <w:charset w:val="CC"/>
    <w:family w:val="modern"/>
    <w:pitch w:val="fixed"/>
    <w:sig w:usb0="E00006FF" w:usb1="0000FCFF" w:usb2="00000001" w:usb3="00000000" w:csb0="0000019F" w:csb1="00000000"/>
  </w:font>
  <w:font w:name="Verdana">
    <w:panose1 w:val="020B0604030504040204"/>
    <w:charset w:val="CC"/>
    <w:family w:val="swiss"/>
    <w:pitch w:val="variable"/>
    <w:sig w:usb0="A00006FF" w:usb1="4000205B" w:usb2="00000010" w:usb3="00000000" w:csb0="0000019F" w:csb1="00000000"/>
  </w:font>
  <w:font w:name="Arial CYR">
    <w:panose1 w:val="020B0604020202020204"/>
    <w:charset w:val="CC"/>
    <w:family w:val="swiss"/>
    <w:pitch w:val="variable"/>
    <w:sig w:usb0="E0002EFF" w:usb1="C000785B" w:usb2="00000009" w:usb3="00000000" w:csb0="000001FF" w:csb1="00000000"/>
  </w:font>
  <w:font w:name="ヒラギノ角ゴ Pro W3">
    <w:altName w:val="Times New Roman"/>
    <w:charset w:val="00"/>
    <w:family w:val="roman"/>
    <w:pitch w:val="default"/>
  </w:font>
  <w:font w:name="Arial Unicode MS">
    <w:panose1 w:val="020B0604020202020204"/>
    <w:charset w:val="80"/>
    <w:family w:val="swiss"/>
    <w:pitch w:val="variable"/>
    <w:sig w:usb0="F7FFAFFF" w:usb1="E9DFFFFF" w:usb2="0000003F" w:usb3="00000000" w:csb0="003F01FF" w:csb1="00000000"/>
  </w:font>
  <w:font w:name="Franklin Gothic Book">
    <w:charset w:val="CC"/>
    <w:family w:val="swiss"/>
    <w:pitch w:val="variable"/>
    <w:sig w:usb0="00000287" w:usb1="00000000" w:usb2="00000000" w:usb3="00000000" w:csb0="0000009F" w:csb1="00000000"/>
  </w:font>
  <w:font w:name="Century Gothic">
    <w:panose1 w:val="020B0502020202020204"/>
    <w:charset w:val="CC"/>
    <w:family w:val="swiss"/>
    <w:pitch w:val="variable"/>
    <w:sig w:usb0="00000287" w:usb1="00000000" w:usb2="00000000" w:usb3="00000000" w:csb0="0000009F" w:csb1="00000000"/>
  </w:font>
  <w:font w:name="SimSun">
    <w:altName w:val="宋体"/>
    <w:panose1 w:val="02010600030101010101"/>
    <w:charset w:val="86"/>
    <w:family w:val="auto"/>
    <w:pitch w:val="variable"/>
    <w:sig w:usb0="00000003" w:usb1="288F0000" w:usb2="00000016" w:usb3="00000000" w:csb0="00040001" w:csb1="00000000"/>
  </w:font>
  <w:font w:name="Century">
    <w:panose1 w:val="02040604050505020304"/>
    <w:charset w:val="CC"/>
    <w:family w:val="roman"/>
    <w:pitch w:val="variable"/>
    <w:sig w:usb0="00000287" w:usb1="00000000" w:usb2="00000000" w:usb3="00000000" w:csb0="0000009F" w:csb1="00000000"/>
  </w:font>
  <w:font w:name="MS Mincho">
    <w:altName w:val="MS Gothic"/>
    <w:panose1 w:val="02020609040205080304"/>
    <w:charset w:val="80"/>
    <w:family w:val="roman"/>
    <w:notTrueType/>
    <w:pitch w:val="fixed"/>
    <w:sig w:usb0="00000000" w:usb1="08070000" w:usb2="00000010" w:usb3="00000000" w:csb0="00020000" w:csb1="00000000"/>
  </w:font>
  <w:font w:name="AcademyACTT">
    <w:altName w:val="Times New Roman"/>
    <w:charset w:val="00"/>
    <w:family w:val="auto"/>
    <w:pitch w:val="variable"/>
    <w:sig w:usb0="00000003" w:usb1="00000000" w:usb2="00000000" w:usb3="00000000" w:csb0="00000001" w:csb1="00000000"/>
  </w:font>
  <w:font w:name="Times New Roman CYR">
    <w:panose1 w:val="02020603050405020304"/>
    <w:charset w:val="CC"/>
    <w:family w:val="roman"/>
    <w:pitch w:val="variable"/>
    <w:sig w:usb0="E0002EFF" w:usb1="C000785B" w:usb2="00000009" w:usb3="00000000" w:csb0="000001FF" w:csb1="00000000"/>
  </w:font>
  <w:font w:name="Arial Narrow">
    <w:panose1 w:val="020B0606020202030204"/>
    <w:charset w:val="CC"/>
    <w:family w:val="swiss"/>
    <w:pitch w:val="variable"/>
    <w:sig w:usb0="00000287" w:usb1="00000800" w:usb2="00000000" w:usb3="00000000" w:csb0="0000009F" w:csb1="00000000"/>
  </w:font>
  <w:font w:name="MS Reference Sans Serif">
    <w:panose1 w:val="020B0604030504040204"/>
    <w:charset w:val="CC"/>
    <w:family w:val="swiss"/>
    <w:pitch w:val="variable"/>
    <w:sig w:usb0="20000287" w:usb1="00000000" w:usb2="00000000" w:usb3="00000000" w:csb0="0000019F" w:csb1="00000000"/>
  </w:font>
  <w:font w:name="NTHelvetica/Cyrillic">
    <w:altName w:val="Times New Roman"/>
    <w:panose1 w:val="00000000000000000000"/>
    <w:charset w:val="00"/>
    <w:family w:val="auto"/>
    <w:notTrueType/>
    <w:pitch w:val="variable"/>
    <w:sig w:usb0="00000003" w:usb1="00000000" w:usb2="00000000" w:usb3="00000000" w:csb0="00000001" w:csb1="00000000"/>
  </w:font>
  <w:font w:name="PMingLiU">
    <w:altName w:val="新細明體"/>
    <w:panose1 w:val="02010601000101010101"/>
    <w:charset w:val="88"/>
    <w:family w:val="auto"/>
    <w:notTrueType/>
    <w:pitch w:val="variable"/>
    <w:sig w:usb0="00000001" w:usb1="08080000" w:usb2="00000010" w:usb3="00000000" w:csb0="00100000" w:csb1="00000000"/>
  </w:font>
  <w:font w:name="Cambria">
    <w:panose1 w:val="02040503050406030204"/>
    <w:charset w:val="CC"/>
    <w:family w:val="roman"/>
    <w:pitch w:val="variable"/>
    <w:sig w:usb0="E00006FF" w:usb1="420024FF" w:usb2="02000000" w:usb3="00000000" w:csb0="0000019F" w:csb1="00000000"/>
  </w:font>
  <w:font w:name="Arial Black">
    <w:panose1 w:val="020B0A04020102020204"/>
    <w:charset w:val="CC"/>
    <w:family w:val="swiss"/>
    <w:pitch w:val="variable"/>
    <w:sig w:usb0="A00002AF" w:usb1="400078FB" w:usb2="00000000" w:usb3="00000000" w:csb0="0000009F" w:csb1="00000000"/>
  </w:font>
  <w:font w:name="Franklin Gothic Medium Cond">
    <w:charset w:val="CC"/>
    <w:family w:val="swiss"/>
    <w:pitch w:val="variable"/>
    <w:sig w:usb0="00000287" w:usb1="00000000" w:usb2="00000000" w:usb3="00000000" w:csb0="0000009F" w:csb1="00000000"/>
  </w:font>
  <w:font w:name="ISOCPEUR">
    <w:charset w:val="CC"/>
    <w:family w:val="swiss"/>
    <w:pitch w:val="variable"/>
    <w:sig w:usb0="00000287" w:usb1="00000000" w:usb2="00000000" w:usb3="00000000" w:csb0="0000009F" w:csb1="00000000"/>
  </w:font>
  <w:font w:name="Tms Rmn">
    <w:panose1 w:val="02020603040505020304"/>
    <w:charset w:val="00"/>
    <w:family w:val="roman"/>
    <w:notTrueType/>
    <w:pitch w:val="variable"/>
    <w:sig w:usb0="00000003" w:usb1="00000000" w:usb2="00000000" w:usb3="00000000" w:csb0="00000001" w:csb1="00000000"/>
  </w:font>
  <w:font w:name="Times">
    <w:panose1 w:val="02020603050405020304"/>
    <w:charset w:val="CC"/>
    <w:family w:val="roman"/>
    <w:pitch w:val="variable"/>
    <w:sig w:usb0="E0002EFF" w:usb1="C000785B" w:usb2="00000009" w:usb3="00000000" w:csb0="000001FF" w:csb1="00000000"/>
  </w:font>
  <w:font w:name="ГОСТ тип А">
    <w:altName w:val="Arial"/>
    <w:charset w:val="CC"/>
    <w:family w:val="swiss"/>
    <w:pitch w:val="variable"/>
    <w:sig w:usb0="00000001" w:usb1="00000000" w:usb2="00000000" w:usb3="00000000" w:csb0="0000009F" w:csb1="00000000"/>
  </w:font>
  <w:font w:name="Baltica">
    <w:altName w:val="Times New Roman"/>
    <w:panose1 w:val="00000000000000000000"/>
    <w:charset w:val="00"/>
    <w:family w:val="auto"/>
    <w:notTrueType/>
    <w:pitch w:val="variable"/>
    <w:sig w:usb0="00000003" w:usb1="00000000" w:usb2="00000000" w:usb3="00000000" w:csb0="00000001" w:csb1="00000000"/>
  </w:font>
  <w:font w:name="Monotype Corsiva">
    <w:panose1 w:val="03010101010201010101"/>
    <w:charset w:val="CC"/>
    <w:family w:val="script"/>
    <w:pitch w:val="variable"/>
    <w:sig w:usb0="00000287" w:usb1="00000000" w:usb2="00000000" w:usb3="00000000" w:csb0="0000009F" w:csb1="00000000"/>
  </w:font>
  <w:font w:name="Batang">
    <w:altName w:val="바탕"/>
    <w:panose1 w:val="02030600000101010101"/>
    <w:charset w:val="81"/>
    <w:family w:val="auto"/>
    <w:notTrueType/>
    <w:pitch w:val="fixed"/>
    <w:sig w:usb0="00000001" w:usb1="09060000" w:usb2="00000010" w:usb3="00000000" w:csb0="00080000" w:csb1="00000000"/>
  </w:font>
  <w:font w:name="Bookman Old Style">
    <w:panose1 w:val="02050604050505020204"/>
    <w:charset w:val="CC"/>
    <w:family w:val="roman"/>
    <w:pitch w:val="variable"/>
    <w:sig w:usb0="00000287" w:usb1="00000000" w:usb2="00000000" w:usb3="00000000" w:csb0="0000009F" w:csb1="00000000"/>
  </w:font>
  <w:font w:name="Peterburg">
    <w:altName w:val="Times New Roman"/>
    <w:panose1 w:val="00000000000000000000"/>
    <w:charset w:val="00"/>
    <w:family w:val="auto"/>
    <w:notTrueType/>
    <w:pitch w:val="variable"/>
    <w:sig w:usb0="00000003" w:usb1="00000000" w:usb2="00000000" w:usb3="00000000" w:csb0="00000001" w:csb1="00000000"/>
  </w:font>
  <w:font w:name="StarSymbol">
    <w:altName w:val="Arial Unicode MS"/>
    <w:charset w:val="80"/>
    <w:family w:val="auto"/>
    <w:pitch w:val="default"/>
  </w:font>
  <w:font w:name="Symbol type A (plotter)">
    <w:altName w:val="Arial"/>
    <w:panose1 w:val="00000000000000000000"/>
    <w:charset w:val="FF"/>
    <w:family w:val="modern"/>
    <w:notTrueType/>
    <w:pitch w:val="variable"/>
    <w:sig w:usb0="00000003" w:usb1="00000000" w:usb2="00000000" w:usb3="00000000" w:csb0="00000000" w:csb1="00000000"/>
  </w:font>
  <w:font w:name="a_AntiqueTrady">
    <w:altName w:val="Times New Roman"/>
    <w:panose1 w:val="00000000000000000000"/>
    <w:charset w:val="CC"/>
    <w:family w:val="roman"/>
    <w:notTrueType/>
    <w:pitch w:val="variable"/>
    <w:sig w:usb0="00000201" w:usb1="00000000" w:usb2="00000000" w:usb3="00000000" w:csb0="00000004" w:csb1="00000000"/>
  </w:font>
  <w:font w:name="TimesNewRoman">
    <w:altName w:val="Yu Gothic UI"/>
    <w:panose1 w:val="00000000000000000000"/>
    <w:charset w:val="80"/>
    <w:family w:val="auto"/>
    <w:notTrueType/>
    <w:pitch w:val="default"/>
    <w:sig w:usb0="00000001" w:usb1="08070000" w:usb2="00000010" w:usb3="00000000" w:csb0="00020000" w:csb1="00000000"/>
  </w:font>
  <w:font w:name="TimesNewRomanPSMT">
    <w:altName w:val="Yu Gothic UI"/>
    <w:panose1 w:val="00000000000000000000"/>
    <w:charset w:val="80"/>
    <w:family w:val="auto"/>
    <w:notTrueType/>
    <w:pitch w:val="default"/>
    <w:sig w:usb0="00000001" w:usb1="08070000" w:usb2="00000010" w:usb3="00000000" w:csb0="0002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67955799"/>
      <w:docPartObj>
        <w:docPartGallery w:val="Page Numbers (Bottom of Page)"/>
        <w:docPartUnique/>
      </w:docPartObj>
    </w:sdtPr>
    <w:sdtEndPr/>
    <w:sdtContent>
      <w:p w:rsidR="00704E6A" w:rsidRDefault="00697C2B">
        <w:pPr>
          <w:pStyle w:val="aff"/>
          <w:jc w:val="center"/>
        </w:pPr>
        <w:r>
          <w:fldChar w:fldCharType="begin"/>
        </w:r>
        <w:r>
          <w:instrText>PAGE   \* MERGEFORMAT</w:instrText>
        </w:r>
        <w:r>
          <w:fldChar w:fldCharType="separate"/>
        </w:r>
        <w:r w:rsidR="00B85BD6">
          <w:rPr>
            <w:noProof/>
          </w:rPr>
          <w:t>63</w:t>
        </w:r>
        <w:r>
          <w:fldChar w:fldCharType="end"/>
        </w:r>
      </w:p>
    </w:sdtContent>
  </w:sdt>
  <w:p w:rsidR="00704E6A" w:rsidRDefault="00697C2B">
    <w:pPr>
      <w:pStyle w:val="aff"/>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704E6A" w:rsidRPr="004E18C6" w:rsidRDefault="00697C2B">
    <w:pPr>
      <w:pStyle w:val="aff"/>
      <w:jc w:val="center"/>
    </w:pPr>
    <w:sdt>
      <w:sdtPr>
        <w:id w:val="-2124675917"/>
        <w:docPartObj>
          <w:docPartGallery w:val="Page Numbers (Bottom of Page)"/>
          <w:docPartUnique/>
        </w:docPartObj>
      </w:sdtPr>
      <w:sdtEndPr/>
      <w:sdtContent>
        <w:r w:rsidRPr="004E18C6">
          <w:fldChar w:fldCharType="begin"/>
        </w:r>
        <w:r w:rsidRPr="004E18C6">
          <w:instrText>PAGE   \* MERGEFORMAT</w:instrText>
        </w:r>
        <w:r w:rsidRPr="004E18C6">
          <w:fldChar w:fldCharType="separate"/>
        </w:r>
        <w:r w:rsidR="00B85BD6">
          <w:rPr>
            <w:noProof/>
          </w:rPr>
          <w:t>140</w:t>
        </w:r>
        <w:r w:rsidRPr="004E18C6">
          <w:fldChar w:fldCharType="end"/>
        </w:r>
      </w:sdtContent>
    </w:sdt>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697C2B" w:rsidRDefault="00697C2B" w:rsidP="00C15D37">
      <w:pPr>
        <w:spacing w:after="0" w:line="240" w:lineRule="auto"/>
      </w:pPr>
      <w:r>
        <w:separator/>
      </w:r>
    </w:p>
  </w:footnote>
  <w:footnote w:type="continuationSeparator" w:id="0">
    <w:p w:rsidR="00697C2B" w:rsidRDefault="00697C2B" w:rsidP="00C15D37">
      <w:pPr>
        <w:spacing w:after="0" w:line="240" w:lineRule="auto"/>
      </w:pPr>
      <w:r>
        <w:continuationSeparator/>
      </w:r>
    </w:p>
  </w:footnote>
  <w:footnote w:id="1">
    <w:p w:rsidR="00704E6A" w:rsidRPr="00232995" w:rsidRDefault="00697C2B" w:rsidP="00704E6A">
      <w:pPr>
        <w:pStyle w:val="afffd"/>
        <w:spacing w:before="0" w:after="0"/>
        <w:rPr>
          <w:rFonts w:ascii="Times New Roman" w:hAnsi="Times New Roman" w:cs="Times New Roman"/>
          <w:sz w:val="20"/>
          <w:szCs w:val="20"/>
        </w:rPr>
      </w:pPr>
      <w:r w:rsidRPr="00232995">
        <w:rPr>
          <w:rStyle w:val="affff2"/>
          <w:rFonts w:ascii="Times New Roman" w:hAnsi="Times New Roman" w:cs="Times New Roman"/>
          <w:sz w:val="20"/>
          <w:szCs w:val="20"/>
        </w:rPr>
        <w:footnoteRef/>
      </w:r>
      <w:r w:rsidRPr="00232995">
        <w:rPr>
          <w:rFonts w:ascii="Times New Roman" w:hAnsi="Times New Roman" w:cs="Times New Roman"/>
          <w:sz w:val="20"/>
          <w:szCs w:val="20"/>
        </w:rPr>
        <w:t xml:space="preserve"> В соответствии с Постановлением Администрации города Пыть-Ях № 348-па от 23.07.2021 г.</w:t>
      </w:r>
    </w:p>
  </w:footnote>
  <w:footnote w:id="2">
    <w:p w:rsidR="00704E6A" w:rsidRPr="00232995" w:rsidRDefault="00697C2B" w:rsidP="00704E6A">
      <w:pPr>
        <w:pStyle w:val="afffd"/>
        <w:spacing w:before="0" w:after="0"/>
        <w:rPr>
          <w:rFonts w:ascii="Times New Roman" w:hAnsi="Times New Roman" w:cs="Times New Roman"/>
          <w:sz w:val="20"/>
          <w:szCs w:val="20"/>
        </w:rPr>
      </w:pPr>
      <w:r w:rsidRPr="00232995">
        <w:rPr>
          <w:rStyle w:val="affff2"/>
          <w:rFonts w:ascii="Times New Roman" w:hAnsi="Times New Roman" w:cs="Times New Roman"/>
          <w:sz w:val="20"/>
          <w:szCs w:val="20"/>
        </w:rPr>
        <w:footnoteRef/>
      </w:r>
      <w:r w:rsidRPr="00232995">
        <w:rPr>
          <w:rFonts w:ascii="Times New Roman" w:hAnsi="Times New Roman" w:cs="Times New Roman"/>
          <w:sz w:val="20"/>
          <w:szCs w:val="20"/>
        </w:rPr>
        <w:t xml:space="preserve"> В соответствии с Постановлением Администрации города Пыть-Ях № 348-па от 23.07.2021 г.</w:t>
      </w:r>
    </w:p>
  </w:footnote>
  <w:footnote w:id="3">
    <w:p w:rsidR="00704E6A" w:rsidRPr="00232995" w:rsidRDefault="00697C2B" w:rsidP="00704E6A">
      <w:pPr>
        <w:pStyle w:val="afffd"/>
        <w:spacing w:before="0" w:after="0"/>
        <w:rPr>
          <w:rFonts w:ascii="Times New Roman" w:hAnsi="Times New Roman" w:cs="Times New Roman"/>
          <w:sz w:val="20"/>
          <w:szCs w:val="20"/>
        </w:rPr>
      </w:pPr>
      <w:r w:rsidRPr="00232995">
        <w:rPr>
          <w:rStyle w:val="affff2"/>
          <w:rFonts w:ascii="Times New Roman" w:hAnsi="Times New Roman" w:cs="Times New Roman"/>
          <w:sz w:val="20"/>
          <w:szCs w:val="20"/>
        </w:rPr>
        <w:footnoteRef/>
      </w:r>
      <w:r w:rsidRPr="00232995">
        <w:rPr>
          <w:rFonts w:ascii="Times New Roman" w:hAnsi="Times New Roman" w:cs="Times New Roman"/>
          <w:sz w:val="20"/>
          <w:szCs w:val="20"/>
        </w:rPr>
        <w:t xml:space="preserve"> В соответствии с Постановлением Администрации города Пыть-Ях № 452-па от 30.0</w:t>
      </w:r>
      <w:r w:rsidRPr="00232995">
        <w:rPr>
          <w:rFonts w:ascii="Times New Roman" w:hAnsi="Times New Roman" w:cs="Times New Roman"/>
          <w:sz w:val="20"/>
          <w:szCs w:val="20"/>
        </w:rPr>
        <w:t>9.2021 г.</w:t>
      </w:r>
    </w:p>
  </w:footnote>
  <w:footnote w:id="4">
    <w:p w:rsidR="00704E6A" w:rsidRPr="00232995" w:rsidRDefault="00697C2B" w:rsidP="00704E6A">
      <w:pPr>
        <w:pStyle w:val="afffd"/>
        <w:spacing w:before="0" w:after="0"/>
        <w:rPr>
          <w:rFonts w:ascii="Times New Roman" w:hAnsi="Times New Roman" w:cs="Times New Roman"/>
          <w:sz w:val="20"/>
          <w:szCs w:val="20"/>
        </w:rPr>
      </w:pPr>
      <w:r w:rsidRPr="00232995">
        <w:rPr>
          <w:rStyle w:val="affff2"/>
          <w:rFonts w:ascii="Times New Roman" w:hAnsi="Times New Roman" w:cs="Times New Roman"/>
          <w:sz w:val="20"/>
          <w:szCs w:val="20"/>
        </w:rPr>
        <w:footnoteRef/>
      </w:r>
      <w:r w:rsidRPr="00232995">
        <w:rPr>
          <w:rFonts w:ascii="Times New Roman" w:hAnsi="Times New Roman" w:cs="Times New Roman"/>
          <w:sz w:val="20"/>
          <w:szCs w:val="20"/>
        </w:rPr>
        <w:t xml:space="preserve"> В соответствии с Постановлением Администрации города Пыть-Ях № 464-па от 25.12.2018 г.</w:t>
      </w:r>
    </w:p>
  </w:footnote>
  <w:footnote w:id="5">
    <w:p w:rsidR="00704E6A" w:rsidRPr="00232995" w:rsidRDefault="00697C2B" w:rsidP="00704E6A">
      <w:pPr>
        <w:pStyle w:val="afffd"/>
        <w:spacing w:before="0" w:after="0"/>
        <w:rPr>
          <w:rFonts w:ascii="Times New Roman" w:hAnsi="Times New Roman" w:cs="Times New Roman"/>
          <w:sz w:val="20"/>
          <w:szCs w:val="20"/>
        </w:rPr>
      </w:pPr>
      <w:r w:rsidRPr="00232995">
        <w:rPr>
          <w:rStyle w:val="affff2"/>
          <w:rFonts w:ascii="Times New Roman" w:hAnsi="Times New Roman" w:cs="Times New Roman"/>
          <w:sz w:val="20"/>
          <w:szCs w:val="20"/>
        </w:rPr>
        <w:footnoteRef/>
      </w:r>
      <w:r w:rsidRPr="00232995">
        <w:rPr>
          <w:rFonts w:ascii="Times New Roman" w:hAnsi="Times New Roman" w:cs="Times New Roman"/>
          <w:sz w:val="20"/>
          <w:szCs w:val="20"/>
        </w:rPr>
        <w:t xml:space="preserve"> В соответствии с Постановлением Адмнистрации города Пыть-Ях № 609-па от 27.12.2021 г.</w:t>
      </w:r>
    </w:p>
  </w:footnote>
  <w:footnote w:id="6">
    <w:p w:rsidR="00704E6A" w:rsidRPr="00232995" w:rsidRDefault="00697C2B" w:rsidP="00704E6A">
      <w:pPr>
        <w:pStyle w:val="afffd"/>
        <w:spacing w:before="0" w:after="0"/>
        <w:rPr>
          <w:rFonts w:ascii="Times New Roman" w:hAnsi="Times New Roman" w:cs="Times New Roman"/>
          <w:sz w:val="20"/>
          <w:szCs w:val="20"/>
        </w:rPr>
      </w:pPr>
      <w:r w:rsidRPr="00232995">
        <w:rPr>
          <w:rStyle w:val="affff2"/>
          <w:rFonts w:ascii="Times New Roman" w:hAnsi="Times New Roman" w:cs="Times New Roman"/>
          <w:sz w:val="20"/>
          <w:szCs w:val="20"/>
        </w:rPr>
        <w:footnoteRef/>
      </w:r>
      <w:r w:rsidRPr="00232995">
        <w:rPr>
          <w:rFonts w:ascii="Times New Roman" w:hAnsi="Times New Roman" w:cs="Times New Roman"/>
          <w:sz w:val="20"/>
          <w:szCs w:val="20"/>
        </w:rPr>
        <w:t xml:space="preserve"> В соответствии с Постановлением Администрации города Пыть-Ях № 63-п</w:t>
      </w:r>
      <w:r w:rsidRPr="00232995">
        <w:rPr>
          <w:rFonts w:ascii="Times New Roman" w:hAnsi="Times New Roman" w:cs="Times New Roman"/>
          <w:sz w:val="20"/>
          <w:szCs w:val="20"/>
        </w:rPr>
        <w:t>а от 12.02.2021 г.</w:t>
      </w:r>
    </w:p>
  </w:footnote>
  <w:footnote w:id="7">
    <w:p w:rsidR="00704E6A" w:rsidRPr="00687A38" w:rsidRDefault="00697C2B" w:rsidP="00704E6A">
      <w:pPr>
        <w:pStyle w:val="afffd"/>
        <w:rPr>
          <w:rFonts w:asciiTheme="minorHAnsi" w:hAnsiTheme="minorHAnsi"/>
        </w:rPr>
      </w:pPr>
      <w:r>
        <w:rPr>
          <w:rStyle w:val="affff2"/>
        </w:rPr>
        <w:footnoteRef/>
      </w:r>
      <w:r>
        <w:t xml:space="preserve"> </w:t>
      </w:r>
      <w:r w:rsidRPr="00232995">
        <w:rPr>
          <w:rFonts w:ascii="Times New Roman" w:hAnsi="Times New Roman" w:cs="Times New Roman"/>
          <w:sz w:val="20"/>
          <w:szCs w:val="20"/>
        </w:rPr>
        <w:t>В соответствии</w:t>
      </w:r>
      <w:r>
        <w:rPr>
          <w:rFonts w:ascii="Times New Roman" w:hAnsi="Times New Roman" w:cs="Times New Roman"/>
          <w:sz w:val="20"/>
          <w:szCs w:val="20"/>
        </w:rPr>
        <w:t xml:space="preserve"> с П</w:t>
      </w:r>
      <w:bookmarkStart w:id="51" w:name="_GoBack"/>
      <w:bookmarkEnd w:id="51"/>
      <w:r>
        <w:rPr>
          <w:rFonts w:ascii="Times New Roman" w:hAnsi="Times New Roman" w:cs="Times New Roman"/>
          <w:sz w:val="20"/>
          <w:szCs w:val="20"/>
        </w:rPr>
        <w:t xml:space="preserve">остановлением </w:t>
      </w:r>
      <w:r w:rsidRPr="00232995">
        <w:rPr>
          <w:rFonts w:ascii="Times New Roman" w:hAnsi="Times New Roman" w:cs="Times New Roman"/>
          <w:sz w:val="20"/>
          <w:szCs w:val="20"/>
        </w:rPr>
        <w:t>Администрации города Пыть-Ях</w:t>
      </w:r>
      <w:r>
        <w:rPr>
          <w:rFonts w:ascii="Times New Roman" w:hAnsi="Times New Roman" w:cs="Times New Roman"/>
          <w:sz w:val="20"/>
          <w:szCs w:val="20"/>
        </w:rPr>
        <w:t xml:space="preserve"> № 610-па от 27.12.2021 г.</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328108063"/>
      <w:docPartObj>
        <w:docPartGallery w:val="Page Numbers (Top of Page)"/>
        <w:docPartUnique/>
      </w:docPartObj>
    </w:sdtPr>
    <w:sdtContent>
      <w:p w:rsidR="00B85BD6" w:rsidRDefault="00B85BD6" w:rsidP="00B85BD6">
        <w:pPr>
          <w:pStyle w:val="afd"/>
          <w:jc w:val="center"/>
        </w:pPr>
        <w:r>
          <w:fldChar w:fldCharType="begin"/>
        </w:r>
        <w:r>
          <w:instrText>PAGE   \* MERGEFORMAT</w:instrText>
        </w:r>
        <w:r>
          <w:fldChar w:fldCharType="separate"/>
        </w:r>
        <w:r>
          <w:rPr>
            <w:noProof/>
          </w:rPr>
          <w:t>1</w:t>
        </w:r>
        <w:r>
          <w:fldChar w:fldCharType="end"/>
        </w:r>
      </w:p>
    </w:sdtContent>
  </w:sdt>
  <w:p w:rsidR="00B85BD6" w:rsidRDefault="00B85BD6">
    <w:pPr>
      <w:pStyle w:val="afd"/>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81"/>
    <w:multiLevelType w:val="singleLevel"/>
    <w:tmpl w:val="A512411E"/>
    <w:styleLink w:val="32"/>
    <w:lvl w:ilvl="0">
      <w:start w:val="1"/>
      <w:numFmt w:val="bullet"/>
      <w:pStyle w:val="4"/>
      <w:lvlText w:val=""/>
      <w:lvlJc w:val="left"/>
      <w:pPr>
        <w:tabs>
          <w:tab w:val="num" w:pos="1209"/>
        </w:tabs>
        <w:ind w:left="1209" w:hanging="360"/>
      </w:pPr>
      <w:rPr>
        <w:rFonts w:ascii="Symbol" w:hAnsi="Symbol" w:hint="default"/>
      </w:rPr>
    </w:lvl>
  </w:abstractNum>
  <w:abstractNum w:abstractNumId="1" w15:restartNumberingAfterBreak="0">
    <w:nsid w:val="FFFFFF82"/>
    <w:multiLevelType w:val="singleLevel"/>
    <w:tmpl w:val="6A7C8802"/>
    <w:lvl w:ilvl="0">
      <w:start w:val="1"/>
      <w:numFmt w:val="bullet"/>
      <w:pStyle w:val="3"/>
      <w:lvlText w:val=""/>
      <w:lvlJc w:val="left"/>
      <w:pPr>
        <w:tabs>
          <w:tab w:val="num" w:pos="926"/>
        </w:tabs>
        <w:ind w:left="926" w:hanging="360"/>
      </w:pPr>
      <w:rPr>
        <w:rFonts w:ascii="Symbol" w:hAnsi="Symbol" w:hint="default"/>
      </w:rPr>
    </w:lvl>
  </w:abstractNum>
  <w:abstractNum w:abstractNumId="2" w15:restartNumberingAfterBreak="0">
    <w:nsid w:val="FFFFFF88"/>
    <w:multiLevelType w:val="singleLevel"/>
    <w:tmpl w:val="2916B3CE"/>
    <w:lvl w:ilvl="0">
      <w:start w:val="1"/>
      <w:numFmt w:val="decimal"/>
      <w:pStyle w:val="a"/>
      <w:lvlText w:val="%1"/>
      <w:lvlJc w:val="left"/>
      <w:pPr>
        <w:tabs>
          <w:tab w:val="num" w:pos="360"/>
        </w:tabs>
        <w:ind w:left="170" w:hanging="170"/>
      </w:pPr>
    </w:lvl>
  </w:abstractNum>
  <w:abstractNum w:abstractNumId="3" w15:restartNumberingAfterBreak="0">
    <w:nsid w:val="FFFFFF89"/>
    <w:multiLevelType w:val="singleLevel"/>
    <w:tmpl w:val="15FCECDC"/>
    <w:styleLink w:val="67"/>
    <w:lvl w:ilvl="0">
      <w:start w:val="1"/>
      <w:numFmt w:val="bullet"/>
      <w:pStyle w:val="a0"/>
      <w:lvlText w:val=""/>
      <w:lvlJc w:val="left"/>
      <w:pPr>
        <w:tabs>
          <w:tab w:val="num" w:pos="360"/>
        </w:tabs>
        <w:ind w:left="360" w:hanging="360"/>
      </w:pPr>
      <w:rPr>
        <w:rFonts w:ascii="Symbol" w:hAnsi="Symbol" w:hint="default"/>
      </w:rPr>
    </w:lvl>
  </w:abstractNum>
  <w:abstractNum w:abstractNumId="4" w15:restartNumberingAfterBreak="0">
    <w:nsid w:val="00B956BD"/>
    <w:multiLevelType w:val="hybridMultilevel"/>
    <w:tmpl w:val="C02E6100"/>
    <w:lvl w:ilvl="0" w:tplc="7550F1B2">
      <w:start w:val="1"/>
      <w:numFmt w:val="bullet"/>
      <w:lvlText w:val=""/>
      <w:lvlJc w:val="left"/>
      <w:pPr>
        <w:ind w:left="1429" w:hanging="360"/>
      </w:pPr>
      <w:rPr>
        <w:rFonts w:ascii="Symbol" w:hAnsi="Symbol" w:hint="default"/>
      </w:rPr>
    </w:lvl>
    <w:lvl w:ilvl="1" w:tplc="C8E6928A" w:tentative="1">
      <w:start w:val="1"/>
      <w:numFmt w:val="bullet"/>
      <w:lvlText w:val="o"/>
      <w:lvlJc w:val="left"/>
      <w:pPr>
        <w:ind w:left="2149" w:hanging="360"/>
      </w:pPr>
      <w:rPr>
        <w:rFonts w:ascii="Courier New" w:hAnsi="Courier New" w:cs="Courier New" w:hint="default"/>
      </w:rPr>
    </w:lvl>
    <w:lvl w:ilvl="2" w:tplc="1D42D2E8" w:tentative="1">
      <w:start w:val="1"/>
      <w:numFmt w:val="bullet"/>
      <w:lvlText w:val=""/>
      <w:lvlJc w:val="left"/>
      <w:pPr>
        <w:ind w:left="2869" w:hanging="360"/>
      </w:pPr>
      <w:rPr>
        <w:rFonts w:ascii="Wingdings" w:hAnsi="Wingdings" w:hint="default"/>
      </w:rPr>
    </w:lvl>
    <w:lvl w:ilvl="3" w:tplc="9C4CBFD2" w:tentative="1">
      <w:start w:val="1"/>
      <w:numFmt w:val="bullet"/>
      <w:lvlText w:val=""/>
      <w:lvlJc w:val="left"/>
      <w:pPr>
        <w:ind w:left="3589" w:hanging="360"/>
      </w:pPr>
      <w:rPr>
        <w:rFonts w:ascii="Symbol" w:hAnsi="Symbol" w:hint="default"/>
      </w:rPr>
    </w:lvl>
    <w:lvl w:ilvl="4" w:tplc="7A2695EA" w:tentative="1">
      <w:start w:val="1"/>
      <w:numFmt w:val="bullet"/>
      <w:lvlText w:val="o"/>
      <w:lvlJc w:val="left"/>
      <w:pPr>
        <w:ind w:left="4309" w:hanging="360"/>
      </w:pPr>
      <w:rPr>
        <w:rFonts w:ascii="Courier New" w:hAnsi="Courier New" w:cs="Courier New" w:hint="default"/>
      </w:rPr>
    </w:lvl>
    <w:lvl w:ilvl="5" w:tplc="DEC6CCCE" w:tentative="1">
      <w:start w:val="1"/>
      <w:numFmt w:val="bullet"/>
      <w:lvlText w:val=""/>
      <w:lvlJc w:val="left"/>
      <w:pPr>
        <w:ind w:left="5029" w:hanging="360"/>
      </w:pPr>
      <w:rPr>
        <w:rFonts w:ascii="Wingdings" w:hAnsi="Wingdings" w:hint="default"/>
      </w:rPr>
    </w:lvl>
    <w:lvl w:ilvl="6" w:tplc="A7AE2E3E" w:tentative="1">
      <w:start w:val="1"/>
      <w:numFmt w:val="bullet"/>
      <w:lvlText w:val=""/>
      <w:lvlJc w:val="left"/>
      <w:pPr>
        <w:ind w:left="5749" w:hanging="360"/>
      </w:pPr>
      <w:rPr>
        <w:rFonts w:ascii="Symbol" w:hAnsi="Symbol" w:hint="default"/>
      </w:rPr>
    </w:lvl>
    <w:lvl w:ilvl="7" w:tplc="8F5E9E16" w:tentative="1">
      <w:start w:val="1"/>
      <w:numFmt w:val="bullet"/>
      <w:lvlText w:val="o"/>
      <w:lvlJc w:val="left"/>
      <w:pPr>
        <w:ind w:left="6469" w:hanging="360"/>
      </w:pPr>
      <w:rPr>
        <w:rFonts w:ascii="Courier New" w:hAnsi="Courier New" w:cs="Courier New" w:hint="default"/>
      </w:rPr>
    </w:lvl>
    <w:lvl w:ilvl="8" w:tplc="2D0801AC" w:tentative="1">
      <w:start w:val="1"/>
      <w:numFmt w:val="bullet"/>
      <w:lvlText w:val=""/>
      <w:lvlJc w:val="left"/>
      <w:pPr>
        <w:ind w:left="7189" w:hanging="360"/>
      </w:pPr>
      <w:rPr>
        <w:rFonts w:ascii="Wingdings" w:hAnsi="Wingdings" w:hint="default"/>
      </w:rPr>
    </w:lvl>
  </w:abstractNum>
  <w:abstractNum w:abstractNumId="5" w15:restartNumberingAfterBreak="0">
    <w:nsid w:val="0129301E"/>
    <w:multiLevelType w:val="hybridMultilevel"/>
    <w:tmpl w:val="F68ABD70"/>
    <w:styleLink w:val="563"/>
    <w:lvl w:ilvl="0" w:tplc="D80013C4">
      <w:start w:val="1"/>
      <w:numFmt w:val="bullet"/>
      <w:lvlText w:val=""/>
      <w:lvlJc w:val="left"/>
      <w:pPr>
        <w:ind w:left="1429" w:hanging="360"/>
      </w:pPr>
      <w:rPr>
        <w:rFonts w:ascii="Symbol" w:hAnsi="Symbol" w:hint="default"/>
      </w:rPr>
    </w:lvl>
    <w:lvl w:ilvl="1" w:tplc="A474A5AC">
      <w:start w:val="1"/>
      <w:numFmt w:val="bullet"/>
      <w:lvlText w:val="o"/>
      <w:lvlJc w:val="left"/>
      <w:pPr>
        <w:ind w:left="2149" w:hanging="360"/>
      </w:pPr>
      <w:rPr>
        <w:rFonts w:ascii="Courier New" w:hAnsi="Courier New" w:cs="Courier New" w:hint="default"/>
      </w:rPr>
    </w:lvl>
    <w:lvl w:ilvl="2" w:tplc="26749176" w:tentative="1">
      <w:start w:val="1"/>
      <w:numFmt w:val="bullet"/>
      <w:lvlText w:val=""/>
      <w:lvlJc w:val="left"/>
      <w:pPr>
        <w:ind w:left="2869" w:hanging="360"/>
      </w:pPr>
      <w:rPr>
        <w:rFonts w:ascii="Wingdings" w:hAnsi="Wingdings" w:hint="default"/>
      </w:rPr>
    </w:lvl>
    <w:lvl w:ilvl="3" w:tplc="C194F0EC" w:tentative="1">
      <w:start w:val="1"/>
      <w:numFmt w:val="bullet"/>
      <w:lvlText w:val=""/>
      <w:lvlJc w:val="left"/>
      <w:pPr>
        <w:ind w:left="3589" w:hanging="360"/>
      </w:pPr>
      <w:rPr>
        <w:rFonts w:ascii="Symbol" w:hAnsi="Symbol" w:hint="default"/>
      </w:rPr>
    </w:lvl>
    <w:lvl w:ilvl="4" w:tplc="1A440646" w:tentative="1">
      <w:start w:val="1"/>
      <w:numFmt w:val="bullet"/>
      <w:lvlText w:val="o"/>
      <w:lvlJc w:val="left"/>
      <w:pPr>
        <w:ind w:left="4309" w:hanging="360"/>
      </w:pPr>
      <w:rPr>
        <w:rFonts w:ascii="Courier New" w:hAnsi="Courier New" w:cs="Courier New" w:hint="default"/>
      </w:rPr>
    </w:lvl>
    <w:lvl w:ilvl="5" w:tplc="26E442DC" w:tentative="1">
      <w:start w:val="1"/>
      <w:numFmt w:val="bullet"/>
      <w:lvlText w:val=""/>
      <w:lvlJc w:val="left"/>
      <w:pPr>
        <w:ind w:left="5029" w:hanging="360"/>
      </w:pPr>
      <w:rPr>
        <w:rFonts w:ascii="Wingdings" w:hAnsi="Wingdings" w:hint="default"/>
      </w:rPr>
    </w:lvl>
    <w:lvl w:ilvl="6" w:tplc="6D4C9C98" w:tentative="1">
      <w:start w:val="1"/>
      <w:numFmt w:val="bullet"/>
      <w:lvlText w:val=""/>
      <w:lvlJc w:val="left"/>
      <w:pPr>
        <w:ind w:left="5749" w:hanging="360"/>
      </w:pPr>
      <w:rPr>
        <w:rFonts w:ascii="Symbol" w:hAnsi="Symbol" w:hint="default"/>
      </w:rPr>
    </w:lvl>
    <w:lvl w:ilvl="7" w:tplc="0F62A784" w:tentative="1">
      <w:start w:val="1"/>
      <w:numFmt w:val="bullet"/>
      <w:lvlText w:val="o"/>
      <w:lvlJc w:val="left"/>
      <w:pPr>
        <w:ind w:left="6469" w:hanging="360"/>
      </w:pPr>
      <w:rPr>
        <w:rFonts w:ascii="Courier New" w:hAnsi="Courier New" w:cs="Courier New" w:hint="default"/>
      </w:rPr>
    </w:lvl>
    <w:lvl w:ilvl="8" w:tplc="DDC201B2" w:tentative="1">
      <w:start w:val="1"/>
      <w:numFmt w:val="bullet"/>
      <w:lvlText w:val=""/>
      <w:lvlJc w:val="left"/>
      <w:pPr>
        <w:ind w:left="7189" w:hanging="360"/>
      </w:pPr>
      <w:rPr>
        <w:rFonts w:ascii="Wingdings" w:hAnsi="Wingdings" w:hint="default"/>
      </w:rPr>
    </w:lvl>
  </w:abstractNum>
  <w:abstractNum w:abstractNumId="6" w15:restartNumberingAfterBreak="0">
    <w:nsid w:val="01472F7F"/>
    <w:multiLevelType w:val="multilevel"/>
    <w:tmpl w:val="0419001D"/>
    <w:styleLink w:val="1ai17"/>
    <w:lvl w:ilvl="0">
      <w:start w:val="1"/>
      <w:numFmt w:val="bullet"/>
      <w:lvlText w:val=""/>
      <w:lvlJc w:val="left"/>
      <w:pPr>
        <w:tabs>
          <w:tab w:val="num" w:pos="360"/>
        </w:tabs>
        <w:ind w:left="360" w:hanging="360"/>
      </w:pPr>
      <w:rPr>
        <w:rFonts w:ascii="Symbol" w:hAnsi="Symbol" w:hint="default"/>
      </w:r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7" w15:restartNumberingAfterBreak="0">
    <w:nsid w:val="01A12374"/>
    <w:multiLevelType w:val="hybridMultilevel"/>
    <w:tmpl w:val="795088B6"/>
    <w:lvl w:ilvl="0" w:tplc="E6607D2E">
      <w:start w:val="1"/>
      <w:numFmt w:val="bullet"/>
      <w:pStyle w:val="a1"/>
      <w:lvlText w:val=""/>
      <w:lvlJc w:val="left"/>
      <w:pPr>
        <w:tabs>
          <w:tab w:val="num" w:pos="6480"/>
        </w:tabs>
        <w:ind w:left="6480" w:hanging="360"/>
      </w:pPr>
      <w:rPr>
        <w:rFonts w:ascii="Symbol" w:hAnsi="Symbol" w:hint="default"/>
      </w:rPr>
    </w:lvl>
    <w:lvl w:ilvl="1" w:tplc="B14AED10" w:tentative="1">
      <w:start w:val="1"/>
      <w:numFmt w:val="bullet"/>
      <w:lvlText w:val="o"/>
      <w:lvlJc w:val="left"/>
      <w:pPr>
        <w:tabs>
          <w:tab w:val="num" w:pos="1440"/>
        </w:tabs>
        <w:ind w:left="1440" w:hanging="360"/>
      </w:pPr>
      <w:rPr>
        <w:rFonts w:ascii="Courier New" w:hAnsi="Courier New" w:hint="default"/>
      </w:rPr>
    </w:lvl>
    <w:lvl w:ilvl="2" w:tplc="39421DD4" w:tentative="1">
      <w:start w:val="1"/>
      <w:numFmt w:val="bullet"/>
      <w:lvlText w:val=""/>
      <w:lvlJc w:val="left"/>
      <w:pPr>
        <w:tabs>
          <w:tab w:val="num" w:pos="2160"/>
        </w:tabs>
        <w:ind w:left="2160" w:hanging="360"/>
      </w:pPr>
      <w:rPr>
        <w:rFonts w:ascii="Wingdings" w:hAnsi="Wingdings" w:hint="default"/>
      </w:rPr>
    </w:lvl>
    <w:lvl w:ilvl="3" w:tplc="95D489F0" w:tentative="1">
      <w:start w:val="1"/>
      <w:numFmt w:val="bullet"/>
      <w:lvlText w:val=""/>
      <w:lvlJc w:val="left"/>
      <w:pPr>
        <w:tabs>
          <w:tab w:val="num" w:pos="2880"/>
        </w:tabs>
        <w:ind w:left="2880" w:hanging="360"/>
      </w:pPr>
      <w:rPr>
        <w:rFonts w:ascii="Symbol" w:hAnsi="Symbol" w:hint="default"/>
      </w:rPr>
    </w:lvl>
    <w:lvl w:ilvl="4" w:tplc="4D44BFB4" w:tentative="1">
      <w:start w:val="1"/>
      <w:numFmt w:val="bullet"/>
      <w:lvlText w:val="o"/>
      <w:lvlJc w:val="left"/>
      <w:pPr>
        <w:tabs>
          <w:tab w:val="num" w:pos="3600"/>
        </w:tabs>
        <w:ind w:left="3600" w:hanging="360"/>
      </w:pPr>
      <w:rPr>
        <w:rFonts w:ascii="Courier New" w:hAnsi="Courier New" w:hint="default"/>
      </w:rPr>
    </w:lvl>
    <w:lvl w:ilvl="5" w:tplc="D4DA474C" w:tentative="1">
      <w:start w:val="1"/>
      <w:numFmt w:val="bullet"/>
      <w:lvlText w:val=""/>
      <w:lvlJc w:val="left"/>
      <w:pPr>
        <w:tabs>
          <w:tab w:val="num" w:pos="4320"/>
        </w:tabs>
        <w:ind w:left="4320" w:hanging="360"/>
      </w:pPr>
      <w:rPr>
        <w:rFonts w:ascii="Wingdings" w:hAnsi="Wingdings" w:hint="default"/>
      </w:rPr>
    </w:lvl>
    <w:lvl w:ilvl="6" w:tplc="BF28F324" w:tentative="1">
      <w:start w:val="1"/>
      <w:numFmt w:val="bullet"/>
      <w:lvlText w:val=""/>
      <w:lvlJc w:val="left"/>
      <w:pPr>
        <w:tabs>
          <w:tab w:val="num" w:pos="5040"/>
        </w:tabs>
        <w:ind w:left="5040" w:hanging="360"/>
      </w:pPr>
      <w:rPr>
        <w:rFonts w:ascii="Symbol" w:hAnsi="Symbol" w:hint="default"/>
      </w:rPr>
    </w:lvl>
    <w:lvl w:ilvl="7" w:tplc="6EAE9528" w:tentative="1">
      <w:start w:val="1"/>
      <w:numFmt w:val="bullet"/>
      <w:lvlText w:val="o"/>
      <w:lvlJc w:val="left"/>
      <w:pPr>
        <w:tabs>
          <w:tab w:val="num" w:pos="5760"/>
        </w:tabs>
        <w:ind w:left="5760" w:hanging="360"/>
      </w:pPr>
      <w:rPr>
        <w:rFonts w:ascii="Courier New" w:hAnsi="Courier New" w:hint="default"/>
      </w:rPr>
    </w:lvl>
    <w:lvl w:ilvl="8" w:tplc="B60EC9CC"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01D16F08"/>
    <w:multiLevelType w:val="hybridMultilevel"/>
    <w:tmpl w:val="6A4AF93E"/>
    <w:lvl w:ilvl="0" w:tplc="56B24B88">
      <w:start w:val="1"/>
      <w:numFmt w:val="bullet"/>
      <w:lvlText w:val=""/>
      <w:lvlJc w:val="left"/>
      <w:pPr>
        <w:ind w:left="1429" w:hanging="360"/>
      </w:pPr>
      <w:rPr>
        <w:rFonts w:ascii="Symbol" w:hAnsi="Symbol" w:hint="default"/>
      </w:rPr>
    </w:lvl>
    <w:lvl w:ilvl="1" w:tplc="003C7340" w:tentative="1">
      <w:start w:val="1"/>
      <w:numFmt w:val="bullet"/>
      <w:lvlText w:val="o"/>
      <w:lvlJc w:val="left"/>
      <w:pPr>
        <w:ind w:left="2149" w:hanging="360"/>
      </w:pPr>
      <w:rPr>
        <w:rFonts w:ascii="Courier New" w:hAnsi="Courier New" w:cs="Courier New" w:hint="default"/>
      </w:rPr>
    </w:lvl>
    <w:lvl w:ilvl="2" w:tplc="BC5E1444" w:tentative="1">
      <w:start w:val="1"/>
      <w:numFmt w:val="bullet"/>
      <w:lvlText w:val=""/>
      <w:lvlJc w:val="left"/>
      <w:pPr>
        <w:ind w:left="2869" w:hanging="360"/>
      </w:pPr>
      <w:rPr>
        <w:rFonts w:ascii="Wingdings" w:hAnsi="Wingdings" w:hint="default"/>
      </w:rPr>
    </w:lvl>
    <w:lvl w:ilvl="3" w:tplc="F4283988" w:tentative="1">
      <w:start w:val="1"/>
      <w:numFmt w:val="bullet"/>
      <w:lvlText w:val=""/>
      <w:lvlJc w:val="left"/>
      <w:pPr>
        <w:ind w:left="3589" w:hanging="360"/>
      </w:pPr>
      <w:rPr>
        <w:rFonts w:ascii="Symbol" w:hAnsi="Symbol" w:hint="default"/>
      </w:rPr>
    </w:lvl>
    <w:lvl w:ilvl="4" w:tplc="6E1C9E82" w:tentative="1">
      <w:start w:val="1"/>
      <w:numFmt w:val="bullet"/>
      <w:lvlText w:val="o"/>
      <w:lvlJc w:val="left"/>
      <w:pPr>
        <w:ind w:left="4309" w:hanging="360"/>
      </w:pPr>
      <w:rPr>
        <w:rFonts w:ascii="Courier New" w:hAnsi="Courier New" w:cs="Courier New" w:hint="default"/>
      </w:rPr>
    </w:lvl>
    <w:lvl w:ilvl="5" w:tplc="4A1C9412" w:tentative="1">
      <w:start w:val="1"/>
      <w:numFmt w:val="bullet"/>
      <w:lvlText w:val=""/>
      <w:lvlJc w:val="left"/>
      <w:pPr>
        <w:ind w:left="5029" w:hanging="360"/>
      </w:pPr>
      <w:rPr>
        <w:rFonts w:ascii="Wingdings" w:hAnsi="Wingdings" w:hint="default"/>
      </w:rPr>
    </w:lvl>
    <w:lvl w:ilvl="6" w:tplc="E4E232AE" w:tentative="1">
      <w:start w:val="1"/>
      <w:numFmt w:val="bullet"/>
      <w:lvlText w:val=""/>
      <w:lvlJc w:val="left"/>
      <w:pPr>
        <w:ind w:left="5749" w:hanging="360"/>
      </w:pPr>
      <w:rPr>
        <w:rFonts w:ascii="Symbol" w:hAnsi="Symbol" w:hint="default"/>
      </w:rPr>
    </w:lvl>
    <w:lvl w:ilvl="7" w:tplc="BFCECCA6" w:tentative="1">
      <w:start w:val="1"/>
      <w:numFmt w:val="bullet"/>
      <w:lvlText w:val="o"/>
      <w:lvlJc w:val="left"/>
      <w:pPr>
        <w:ind w:left="6469" w:hanging="360"/>
      </w:pPr>
      <w:rPr>
        <w:rFonts w:ascii="Courier New" w:hAnsi="Courier New" w:cs="Courier New" w:hint="default"/>
      </w:rPr>
    </w:lvl>
    <w:lvl w:ilvl="8" w:tplc="A47C952E" w:tentative="1">
      <w:start w:val="1"/>
      <w:numFmt w:val="bullet"/>
      <w:lvlText w:val=""/>
      <w:lvlJc w:val="left"/>
      <w:pPr>
        <w:ind w:left="7189" w:hanging="360"/>
      </w:pPr>
      <w:rPr>
        <w:rFonts w:ascii="Wingdings" w:hAnsi="Wingdings" w:hint="default"/>
      </w:rPr>
    </w:lvl>
  </w:abstractNum>
  <w:abstractNum w:abstractNumId="9" w15:restartNumberingAfterBreak="0">
    <w:nsid w:val="0243697F"/>
    <w:multiLevelType w:val="hybridMultilevel"/>
    <w:tmpl w:val="5F36188C"/>
    <w:styleLink w:val="1111113"/>
    <w:lvl w:ilvl="0" w:tplc="59C8BC1E">
      <w:start w:val="1"/>
      <w:numFmt w:val="decimal"/>
      <w:lvlText w:val="%1."/>
      <w:lvlJc w:val="left"/>
      <w:pPr>
        <w:tabs>
          <w:tab w:val="num" w:pos="720"/>
        </w:tabs>
        <w:ind w:left="720" w:hanging="360"/>
      </w:pPr>
    </w:lvl>
    <w:lvl w:ilvl="1" w:tplc="69C63ADE">
      <w:numFmt w:val="none"/>
      <w:lvlText w:val=""/>
      <w:lvlJc w:val="left"/>
      <w:pPr>
        <w:tabs>
          <w:tab w:val="num" w:pos="360"/>
        </w:tabs>
      </w:pPr>
    </w:lvl>
    <w:lvl w:ilvl="2" w:tplc="B2FE5214">
      <w:numFmt w:val="none"/>
      <w:lvlText w:val=""/>
      <w:lvlJc w:val="left"/>
      <w:pPr>
        <w:tabs>
          <w:tab w:val="num" w:pos="360"/>
        </w:tabs>
      </w:pPr>
    </w:lvl>
    <w:lvl w:ilvl="3" w:tplc="3C308F60">
      <w:numFmt w:val="none"/>
      <w:lvlText w:val=""/>
      <w:lvlJc w:val="left"/>
      <w:pPr>
        <w:tabs>
          <w:tab w:val="num" w:pos="360"/>
        </w:tabs>
      </w:pPr>
    </w:lvl>
    <w:lvl w:ilvl="4" w:tplc="02C24500">
      <w:numFmt w:val="none"/>
      <w:lvlText w:val=""/>
      <w:lvlJc w:val="left"/>
      <w:pPr>
        <w:tabs>
          <w:tab w:val="num" w:pos="360"/>
        </w:tabs>
      </w:pPr>
    </w:lvl>
    <w:lvl w:ilvl="5" w:tplc="7DA21D7E">
      <w:numFmt w:val="none"/>
      <w:lvlText w:val=""/>
      <w:lvlJc w:val="left"/>
      <w:pPr>
        <w:tabs>
          <w:tab w:val="num" w:pos="360"/>
        </w:tabs>
      </w:pPr>
    </w:lvl>
    <w:lvl w:ilvl="6" w:tplc="BAA82E44">
      <w:numFmt w:val="none"/>
      <w:lvlText w:val=""/>
      <w:lvlJc w:val="left"/>
      <w:pPr>
        <w:tabs>
          <w:tab w:val="num" w:pos="360"/>
        </w:tabs>
      </w:pPr>
    </w:lvl>
    <w:lvl w:ilvl="7" w:tplc="7668019A">
      <w:numFmt w:val="none"/>
      <w:lvlText w:val=""/>
      <w:lvlJc w:val="left"/>
      <w:pPr>
        <w:tabs>
          <w:tab w:val="num" w:pos="360"/>
        </w:tabs>
      </w:pPr>
    </w:lvl>
    <w:lvl w:ilvl="8" w:tplc="D318F420">
      <w:numFmt w:val="none"/>
      <w:lvlText w:val=""/>
      <w:lvlJc w:val="left"/>
      <w:pPr>
        <w:tabs>
          <w:tab w:val="num" w:pos="360"/>
        </w:tabs>
      </w:pPr>
    </w:lvl>
  </w:abstractNum>
  <w:abstractNum w:abstractNumId="10" w15:restartNumberingAfterBreak="0">
    <w:nsid w:val="043812B8"/>
    <w:multiLevelType w:val="multilevel"/>
    <w:tmpl w:val="4DE6BF8E"/>
    <w:styleLink w:val="30"/>
    <w:lvl w:ilvl="0">
      <w:start w:val="1"/>
      <w:numFmt w:val="bullet"/>
      <w:lvlText w:val=""/>
      <w:lvlJc w:val="left"/>
      <w:pPr>
        <w:tabs>
          <w:tab w:val="num" w:pos="1349"/>
        </w:tabs>
        <w:ind w:left="1349" w:hanging="360"/>
      </w:pPr>
      <w:rPr>
        <w:rFonts w:ascii="Symbol" w:hAnsi="Symbol" w:hint="default"/>
        <w:color w:val="auto"/>
      </w:rPr>
    </w:lvl>
    <w:lvl w:ilvl="1">
      <w:start w:val="1"/>
      <w:numFmt w:val="bullet"/>
      <w:lvlText w:val="o"/>
      <w:lvlJc w:val="left"/>
      <w:pPr>
        <w:tabs>
          <w:tab w:val="num" w:pos="2069"/>
        </w:tabs>
        <w:ind w:left="2069" w:hanging="360"/>
      </w:pPr>
      <w:rPr>
        <w:rFonts w:ascii="Courier New" w:hAnsi="Courier New" w:cs="Courier New" w:hint="default"/>
      </w:rPr>
    </w:lvl>
    <w:lvl w:ilvl="2">
      <w:start w:val="1"/>
      <w:numFmt w:val="bullet"/>
      <w:lvlText w:val=""/>
      <w:lvlJc w:val="left"/>
      <w:pPr>
        <w:tabs>
          <w:tab w:val="num" w:pos="2789"/>
        </w:tabs>
        <w:ind w:left="2789" w:hanging="360"/>
      </w:pPr>
      <w:rPr>
        <w:rFonts w:ascii="Wingdings" w:hAnsi="Wingdings" w:hint="default"/>
      </w:rPr>
    </w:lvl>
    <w:lvl w:ilvl="3">
      <w:start w:val="1"/>
      <w:numFmt w:val="bullet"/>
      <w:lvlText w:val=""/>
      <w:lvlJc w:val="left"/>
      <w:pPr>
        <w:tabs>
          <w:tab w:val="num" w:pos="3509"/>
        </w:tabs>
        <w:ind w:left="3509" w:hanging="360"/>
      </w:pPr>
      <w:rPr>
        <w:rFonts w:ascii="Symbol" w:hAnsi="Symbol" w:hint="default"/>
      </w:rPr>
    </w:lvl>
    <w:lvl w:ilvl="4">
      <w:start w:val="1"/>
      <w:numFmt w:val="bullet"/>
      <w:lvlText w:val="o"/>
      <w:lvlJc w:val="left"/>
      <w:pPr>
        <w:tabs>
          <w:tab w:val="num" w:pos="4229"/>
        </w:tabs>
        <w:ind w:left="4229" w:hanging="360"/>
      </w:pPr>
      <w:rPr>
        <w:rFonts w:ascii="Courier New" w:hAnsi="Courier New" w:cs="Courier New" w:hint="default"/>
      </w:rPr>
    </w:lvl>
    <w:lvl w:ilvl="5">
      <w:start w:val="1"/>
      <w:numFmt w:val="bullet"/>
      <w:lvlText w:val=""/>
      <w:lvlJc w:val="left"/>
      <w:pPr>
        <w:tabs>
          <w:tab w:val="num" w:pos="4949"/>
        </w:tabs>
        <w:ind w:left="4949" w:hanging="360"/>
      </w:pPr>
      <w:rPr>
        <w:rFonts w:ascii="Wingdings" w:hAnsi="Wingdings" w:hint="default"/>
      </w:rPr>
    </w:lvl>
    <w:lvl w:ilvl="6">
      <w:start w:val="1"/>
      <w:numFmt w:val="bullet"/>
      <w:lvlText w:val=""/>
      <w:lvlJc w:val="left"/>
      <w:pPr>
        <w:tabs>
          <w:tab w:val="num" w:pos="5669"/>
        </w:tabs>
        <w:ind w:left="5669" w:hanging="360"/>
      </w:pPr>
      <w:rPr>
        <w:rFonts w:ascii="Symbol" w:hAnsi="Symbol" w:hint="default"/>
      </w:rPr>
    </w:lvl>
    <w:lvl w:ilvl="7">
      <w:start w:val="1"/>
      <w:numFmt w:val="bullet"/>
      <w:lvlText w:val="o"/>
      <w:lvlJc w:val="left"/>
      <w:pPr>
        <w:tabs>
          <w:tab w:val="num" w:pos="6389"/>
        </w:tabs>
        <w:ind w:left="6389" w:hanging="360"/>
      </w:pPr>
      <w:rPr>
        <w:rFonts w:ascii="Courier New" w:hAnsi="Courier New" w:cs="Courier New" w:hint="default"/>
      </w:rPr>
    </w:lvl>
    <w:lvl w:ilvl="8">
      <w:start w:val="1"/>
      <w:numFmt w:val="bullet"/>
      <w:lvlText w:val=""/>
      <w:lvlJc w:val="left"/>
      <w:pPr>
        <w:tabs>
          <w:tab w:val="num" w:pos="7109"/>
        </w:tabs>
        <w:ind w:left="7109" w:hanging="360"/>
      </w:pPr>
      <w:rPr>
        <w:rFonts w:ascii="Wingdings" w:hAnsi="Wingdings" w:hint="default"/>
      </w:rPr>
    </w:lvl>
  </w:abstractNum>
  <w:abstractNum w:abstractNumId="11" w15:restartNumberingAfterBreak="0">
    <w:nsid w:val="05814BCF"/>
    <w:multiLevelType w:val="multilevel"/>
    <w:tmpl w:val="0419001D"/>
    <w:styleLink w:val="1117"/>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2" w15:restartNumberingAfterBreak="0">
    <w:nsid w:val="06C614BB"/>
    <w:multiLevelType w:val="hybridMultilevel"/>
    <w:tmpl w:val="20ACDF7C"/>
    <w:lvl w:ilvl="0" w:tplc="DC900E0C">
      <w:start w:val="1"/>
      <w:numFmt w:val="bullet"/>
      <w:pStyle w:val="11"/>
      <w:lvlText w:val=""/>
      <w:lvlJc w:val="left"/>
      <w:pPr>
        <w:tabs>
          <w:tab w:val="num" w:pos="1440"/>
        </w:tabs>
        <w:ind w:firstLine="720"/>
      </w:pPr>
      <w:rPr>
        <w:rFonts w:ascii="Symbol" w:hAnsi="Symbol" w:hint="default"/>
      </w:rPr>
    </w:lvl>
    <w:lvl w:ilvl="1" w:tplc="4F82B1DA" w:tentative="1">
      <w:start w:val="1"/>
      <w:numFmt w:val="bullet"/>
      <w:lvlText w:val="o"/>
      <w:lvlJc w:val="left"/>
      <w:pPr>
        <w:tabs>
          <w:tab w:val="num" w:pos="2160"/>
        </w:tabs>
        <w:ind w:left="2160" w:hanging="360"/>
      </w:pPr>
      <w:rPr>
        <w:rFonts w:ascii="Courier New" w:hAnsi="Courier New" w:hint="default"/>
      </w:rPr>
    </w:lvl>
    <w:lvl w:ilvl="2" w:tplc="A1D05876" w:tentative="1">
      <w:start w:val="1"/>
      <w:numFmt w:val="bullet"/>
      <w:lvlText w:val=""/>
      <w:lvlJc w:val="left"/>
      <w:pPr>
        <w:tabs>
          <w:tab w:val="num" w:pos="2880"/>
        </w:tabs>
        <w:ind w:left="2880" w:hanging="360"/>
      </w:pPr>
      <w:rPr>
        <w:rFonts w:ascii="Wingdings" w:hAnsi="Wingdings" w:hint="default"/>
      </w:rPr>
    </w:lvl>
    <w:lvl w:ilvl="3" w:tplc="2DFEE446" w:tentative="1">
      <w:start w:val="1"/>
      <w:numFmt w:val="bullet"/>
      <w:lvlText w:val=""/>
      <w:lvlJc w:val="left"/>
      <w:pPr>
        <w:tabs>
          <w:tab w:val="num" w:pos="3600"/>
        </w:tabs>
        <w:ind w:left="3600" w:hanging="360"/>
      </w:pPr>
      <w:rPr>
        <w:rFonts w:ascii="Symbol" w:hAnsi="Symbol" w:hint="default"/>
      </w:rPr>
    </w:lvl>
    <w:lvl w:ilvl="4" w:tplc="E89C2B96" w:tentative="1">
      <w:start w:val="1"/>
      <w:numFmt w:val="bullet"/>
      <w:lvlText w:val="o"/>
      <w:lvlJc w:val="left"/>
      <w:pPr>
        <w:tabs>
          <w:tab w:val="num" w:pos="4320"/>
        </w:tabs>
        <w:ind w:left="4320" w:hanging="360"/>
      </w:pPr>
      <w:rPr>
        <w:rFonts w:ascii="Courier New" w:hAnsi="Courier New" w:hint="default"/>
      </w:rPr>
    </w:lvl>
    <w:lvl w:ilvl="5" w:tplc="95F8BE1A" w:tentative="1">
      <w:start w:val="1"/>
      <w:numFmt w:val="bullet"/>
      <w:lvlText w:val=""/>
      <w:lvlJc w:val="left"/>
      <w:pPr>
        <w:tabs>
          <w:tab w:val="num" w:pos="5040"/>
        </w:tabs>
        <w:ind w:left="5040" w:hanging="360"/>
      </w:pPr>
      <w:rPr>
        <w:rFonts w:ascii="Wingdings" w:hAnsi="Wingdings" w:hint="default"/>
      </w:rPr>
    </w:lvl>
    <w:lvl w:ilvl="6" w:tplc="A6049C02" w:tentative="1">
      <w:start w:val="1"/>
      <w:numFmt w:val="bullet"/>
      <w:lvlText w:val=""/>
      <w:lvlJc w:val="left"/>
      <w:pPr>
        <w:tabs>
          <w:tab w:val="num" w:pos="5760"/>
        </w:tabs>
        <w:ind w:left="5760" w:hanging="360"/>
      </w:pPr>
      <w:rPr>
        <w:rFonts w:ascii="Symbol" w:hAnsi="Symbol" w:hint="default"/>
      </w:rPr>
    </w:lvl>
    <w:lvl w:ilvl="7" w:tplc="6B8EA29C" w:tentative="1">
      <w:start w:val="1"/>
      <w:numFmt w:val="bullet"/>
      <w:lvlText w:val="o"/>
      <w:lvlJc w:val="left"/>
      <w:pPr>
        <w:tabs>
          <w:tab w:val="num" w:pos="6480"/>
        </w:tabs>
        <w:ind w:left="6480" w:hanging="360"/>
      </w:pPr>
      <w:rPr>
        <w:rFonts w:ascii="Courier New" w:hAnsi="Courier New" w:hint="default"/>
      </w:rPr>
    </w:lvl>
    <w:lvl w:ilvl="8" w:tplc="EDAED6E8" w:tentative="1">
      <w:start w:val="1"/>
      <w:numFmt w:val="bullet"/>
      <w:lvlText w:val=""/>
      <w:lvlJc w:val="left"/>
      <w:pPr>
        <w:tabs>
          <w:tab w:val="num" w:pos="7200"/>
        </w:tabs>
        <w:ind w:left="7200" w:hanging="360"/>
      </w:pPr>
      <w:rPr>
        <w:rFonts w:ascii="Wingdings" w:hAnsi="Wingdings" w:hint="default"/>
      </w:rPr>
    </w:lvl>
  </w:abstractNum>
  <w:abstractNum w:abstractNumId="13" w15:restartNumberingAfterBreak="0">
    <w:nsid w:val="074C1952"/>
    <w:multiLevelType w:val="hybridMultilevel"/>
    <w:tmpl w:val="7AA449B0"/>
    <w:lvl w:ilvl="0" w:tplc="041E59C8">
      <w:start w:val="1"/>
      <w:numFmt w:val="decimal"/>
      <w:pStyle w:val="S"/>
      <w:lvlText w:val="Таблица %1"/>
      <w:lvlJc w:val="left"/>
      <w:pPr>
        <w:tabs>
          <w:tab w:val="num" w:pos="720"/>
        </w:tabs>
        <w:ind w:left="720" w:hanging="360"/>
      </w:pPr>
      <w:rPr>
        <w:rFonts w:hint="default"/>
        <w:color w:val="auto"/>
      </w:rPr>
    </w:lvl>
    <w:lvl w:ilvl="1" w:tplc="CE0ADE5C">
      <w:start w:val="1"/>
      <w:numFmt w:val="bullet"/>
      <w:lvlText w:val=""/>
      <w:lvlJc w:val="left"/>
      <w:pPr>
        <w:tabs>
          <w:tab w:val="num" w:pos="2160"/>
        </w:tabs>
        <w:ind w:left="2160" w:hanging="360"/>
      </w:pPr>
      <w:rPr>
        <w:rFonts w:ascii="Symbol" w:hAnsi="Symbol" w:hint="default"/>
      </w:rPr>
    </w:lvl>
    <w:lvl w:ilvl="2" w:tplc="EED29494" w:tentative="1">
      <w:start w:val="1"/>
      <w:numFmt w:val="lowerRoman"/>
      <w:lvlText w:val="%3."/>
      <w:lvlJc w:val="right"/>
      <w:pPr>
        <w:tabs>
          <w:tab w:val="num" w:pos="2880"/>
        </w:tabs>
        <w:ind w:left="2880" w:hanging="180"/>
      </w:pPr>
    </w:lvl>
    <w:lvl w:ilvl="3" w:tplc="9EE07200" w:tentative="1">
      <w:start w:val="1"/>
      <w:numFmt w:val="decimal"/>
      <w:lvlText w:val="%4."/>
      <w:lvlJc w:val="left"/>
      <w:pPr>
        <w:tabs>
          <w:tab w:val="num" w:pos="3600"/>
        </w:tabs>
        <w:ind w:left="3600" w:hanging="360"/>
      </w:pPr>
    </w:lvl>
    <w:lvl w:ilvl="4" w:tplc="D876AAD6" w:tentative="1">
      <w:start w:val="1"/>
      <w:numFmt w:val="lowerLetter"/>
      <w:lvlText w:val="%5."/>
      <w:lvlJc w:val="left"/>
      <w:pPr>
        <w:tabs>
          <w:tab w:val="num" w:pos="4320"/>
        </w:tabs>
        <w:ind w:left="4320" w:hanging="360"/>
      </w:pPr>
    </w:lvl>
    <w:lvl w:ilvl="5" w:tplc="58EE2284" w:tentative="1">
      <w:start w:val="1"/>
      <w:numFmt w:val="lowerRoman"/>
      <w:lvlText w:val="%6."/>
      <w:lvlJc w:val="right"/>
      <w:pPr>
        <w:tabs>
          <w:tab w:val="num" w:pos="5040"/>
        </w:tabs>
        <w:ind w:left="5040" w:hanging="180"/>
      </w:pPr>
    </w:lvl>
    <w:lvl w:ilvl="6" w:tplc="8DA689C0" w:tentative="1">
      <w:start w:val="1"/>
      <w:numFmt w:val="decimal"/>
      <w:lvlText w:val="%7."/>
      <w:lvlJc w:val="left"/>
      <w:pPr>
        <w:tabs>
          <w:tab w:val="num" w:pos="5760"/>
        </w:tabs>
        <w:ind w:left="5760" w:hanging="360"/>
      </w:pPr>
    </w:lvl>
    <w:lvl w:ilvl="7" w:tplc="F84618DE" w:tentative="1">
      <w:start w:val="1"/>
      <w:numFmt w:val="lowerLetter"/>
      <w:lvlText w:val="%8."/>
      <w:lvlJc w:val="left"/>
      <w:pPr>
        <w:tabs>
          <w:tab w:val="num" w:pos="6480"/>
        </w:tabs>
        <w:ind w:left="6480" w:hanging="360"/>
      </w:pPr>
    </w:lvl>
    <w:lvl w:ilvl="8" w:tplc="3F3423B6" w:tentative="1">
      <w:start w:val="1"/>
      <w:numFmt w:val="lowerRoman"/>
      <w:lvlText w:val="%9."/>
      <w:lvlJc w:val="right"/>
      <w:pPr>
        <w:tabs>
          <w:tab w:val="num" w:pos="7200"/>
        </w:tabs>
        <w:ind w:left="7200" w:hanging="180"/>
      </w:pPr>
    </w:lvl>
  </w:abstractNum>
  <w:abstractNum w:abstractNumId="14" w15:restartNumberingAfterBreak="0">
    <w:nsid w:val="0A963CEA"/>
    <w:multiLevelType w:val="hybridMultilevel"/>
    <w:tmpl w:val="422053E8"/>
    <w:styleLink w:val="51"/>
    <w:lvl w:ilvl="0" w:tplc="C5A62422">
      <w:start w:val="1"/>
      <w:numFmt w:val="bullet"/>
      <w:lvlText w:val=""/>
      <w:lvlJc w:val="left"/>
      <w:pPr>
        <w:tabs>
          <w:tab w:val="num" w:pos="1060"/>
        </w:tabs>
        <w:ind w:left="1060" w:hanging="340"/>
      </w:pPr>
      <w:rPr>
        <w:rFonts w:ascii="Symbol" w:hAnsi="Symbol" w:hint="default"/>
      </w:rPr>
    </w:lvl>
    <w:lvl w:ilvl="1" w:tplc="71901B22" w:tentative="1">
      <w:start w:val="1"/>
      <w:numFmt w:val="bullet"/>
      <w:lvlText w:val="o"/>
      <w:lvlJc w:val="left"/>
      <w:pPr>
        <w:tabs>
          <w:tab w:val="num" w:pos="1559"/>
        </w:tabs>
        <w:ind w:left="1559" w:hanging="360"/>
      </w:pPr>
      <w:rPr>
        <w:rFonts w:ascii="Courier New" w:hAnsi="Courier New" w:cs="Courier New" w:hint="default"/>
      </w:rPr>
    </w:lvl>
    <w:lvl w:ilvl="2" w:tplc="31BED0D0" w:tentative="1">
      <w:start w:val="1"/>
      <w:numFmt w:val="bullet"/>
      <w:lvlText w:val=""/>
      <w:lvlJc w:val="left"/>
      <w:pPr>
        <w:tabs>
          <w:tab w:val="num" w:pos="2279"/>
        </w:tabs>
        <w:ind w:left="2279" w:hanging="360"/>
      </w:pPr>
      <w:rPr>
        <w:rFonts w:ascii="Wingdings" w:hAnsi="Wingdings" w:hint="default"/>
      </w:rPr>
    </w:lvl>
    <w:lvl w:ilvl="3" w:tplc="553A24EA" w:tentative="1">
      <w:start w:val="1"/>
      <w:numFmt w:val="bullet"/>
      <w:lvlText w:val=""/>
      <w:lvlJc w:val="left"/>
      <w:pPr>
        <w:tabs>
          <w:tab w:val="num" w:pos="2999"/>
        </w:tabs>
        <w:ind w:left="2999" w:hanging="360"/>
      </w:pPr>
      <w:rPr>
        <w:rFonts w:ascii="Symbol" w:hAnsi="Symbol" w:hint="default"/>
      </w:rPr>
    </w:lvl>
    <w:lvl w:ilvl="4" w:tplc="69DA6F12" w:tentative="1">
      <w:start w:val="1"/>
      <w:numFmt w:val="bullet"/>
      <w:lvlText w:val="o"/>
      <w:lvlJc w:val="left"/>
      <w:pPr>
        <w:tabs>
          <w:tab w:val="num" w:pos="3719"/>
        </w:tabs>
        <w:ind w:left="3719" w:hanging="360"/>
      </w:pPr>
      <w:rPr>
        <w:rFonts w:ascii="Courier New" w:hAnsi="Courier New" w:cs="Courier New" w:hint="default"/>
      </w:rPr>
    </w:lvl>
    <w:lvl w:ilvl="5" w:tplc="7938DE68" w:tentative="1">
      <w:start w:val="1"/>
      <w:numFmt w:val="bullet"/>
      <w:lvlText w:val=""/>
      <w:lvlJc w:val="left"/>
      <w:pPr>
        <w:tabs>
          <w:tab w:val="num" w:pos="4439"/>
        </w:tabs>
        <w:ind w:left="4439" w:hanging="360"/>
      </w:pPr>
      <w:rPr>
        <w:rFonts w:ascii="Wingdings" w:hAnsi="Wingdings" w:hint="default"/>
      </w:rPr>
    </w:lvl>
    <w:lvl w:ilvl="6" w:tplc="FB4E9C96" w:tentative="1">
      <w:start w:val="1"/>
      <w:numFmt w:val="bullet"/>
      <w:lvlText w:val=""/>
      <w:lvlJc w:val="left"/>
      <w:pPr>
        <w:tabs>
          <w:tab w:val="num" w:pos="5159"/>
        </w:tabs>
        <w:ind w:left="5159" w:hanging="360"/>
      </w:pPr>
      <w:rPr>
        <w:rFonts w:ascii="Symbol" w:hAnsi="Symbol" w:hint="default"/>
      </w:rPr>
    </w:lvl>
    <w:lvl w:ilvl="7" w:tplc="C17E761C" w:tentative="1">
      <w:start w:val="1"/>
      <w:numFmt w:val="bullet"/>
      <w:lvlText w:val="o"/>
      <w:lvlJc w:val="left"/>
      <w:pPr>
        <w:tabs>
          <w:tab w:val="num" w:pos="5879"/>
        </w:tabs>
        <w:ind w:left="5879" w:hanging="360"/>
      </w:pPr>
      <w:rPr>
        <w:rFonts w:ascii="Courier New" w:hAnsi="Courier New" w:cs="Courier New" w:hint="default"/>
      </w:rPr>
    </w:lvl>
    <w:lvl w:ilvl="8" w:tplc="8C88A142" w:tentative="1">
      <w:start w:val="1"/>
      <w:numFmt w:val="bullet"/>
      <w:lvlText w:val=""/>
      <w:lvlJc w:val="left"/>
      <w:pPr>
        <w:tabs>
          <w:tab w:val="num" w:pos="6599"/>
        </w:tabs>
        <w:ind w:left="6599" w:hanging="360"/>
      </w:pPr>
      <w:rPr>
        <w:rFonts w:ascii="Wingdings" w:hAnsi="Wingdings" w:hint="default"/>
      </w:rPr>
    </w:lvl>
  </w:abstractNum>
  <w:abstractNum w:abstractNumId="15" w15:restartNumberingAfterBreak="0">
    <w:nsid w:val="0CA00893"/>
    <w:multiLevelType w:val="hybridMultilevel"/>
    <w:tmpl w:val="2332AAE4"/>
    <w:styleLink w:val="281112"/>
    <w:lvl w:ilvl="0" w:tplc="03587EBE">
      <w:start w:val="1"/>
      <w:numFmt w:val="bullet"/>
      <w:lvlText w:val=""/>
      <w:lvlJc w:val="left"/>
      <w:pPr>
        <w:ind w:left="1429" w:hanging="360"/>
      </w:pPr>
      <w:rPr>
        <w:rFonts w:ascii="Symbol" w:hAnsi="Symbol" w:hint="default"/>
        <w:color w:val="auto"/>
      </w:rPr>
    </w:lvl>
    <w:lvl w:ilvl="1" w:tplc="CB10B652" w:tentative="1">
      <w:start w:val="1"/>
      <w:numFmt w:val="bullet"/>
      <w:lvlText w:val="o"/>
      <w:lvlJc w:val="left"/>
      <w:pPr>
        <w:ind w:left="2149" w:hanging="360"/>
      </w:pPr>
      <w:rPr>
        <w:rFonts w:ascii="Courier New" w:hAnsi="Courier New" w:cs="Courier New" w:hint="default"/>
      </w:rPr>
    </w:lvl>
    <w:lvl w:ilvl="2" w:tplc="2026C44E" w:tentative="1">
      <w:start w:val="1"/>
      <w:numFmt w:val="bullet"/>
      <w:lvlText w:val=""/>
      <w:lvlJc w:val="left"/>
      <w:pPr>
        <w:ind w:left="2869" w:hanging="360"/>
      </w:pPr>
      <w:rPr>
        <w:rFonts w:ascii="Wingdings" w:hAnsi="Wingdings" w:hint="default"/>
      </w:rPr>
    </w:lvl>
    <w:lvl w:ilvl="3" w:tplc="95E28EA8" w:tentative="1">
      <w:start w:val="1"/>
      <w:numFmt w:val="bullet"/>
      <w:lvlText w:val=""/>
      <w:lvlJc w:val="left"/>
      <w:pPr>
        <w:ind w:left="3589" w:hanging="360"/>
      </w:pPr>
      <w:rPr>
        <w:rFonts w:ascii="Symbol" w:hAnsi="Symbol" w:hint="default"/>
      </w:rPr>
    </w:lvl>
    <w:lvl w:ilvl="4" w:tplc="347A7FB0" w:tentative="1">
      <w:start w:val="1"/>
      <w:numFmt w:val="bullet"/>
      <w:lvlText w:val="o"/>
      <w:lvlJc w:val="left"/>
      <w:pPr>
        <w:ind w:left="4309" w:hanging="360"/>
      </w:pPr>
      <w:rPr>
        <w:rFonts w:ascii="Courier New" w:hAnsi="Courier New" w:cs="Courier New" w:hint="default"/>
      </w:rPr>
    </w:lvl>
    <w:lvl w:ilvl="5" w:tplc="EC5C2562" w:tentative="1">
      <w:start w:val="1"/>
      <w:numFmt w:val="bullet"/>
      <w:lvlText w:val=""/>
      <w:lvlJc w:val="left"/>
      <w:pPr>
        <w:ind w:left="5029" w:hanging="360"/>
      </w:pPr>
      <w:rPr>
        <w:rFonts w:ascii="Wingdings" w:hAnsi="Wingdings" w:hint="default"/>
      </w:rPr>
    </w:lvl>
    <w:lvl w:ilvl="6" w:tplc="6D32A33A" w:tentative="1">
      <w:start w:val="1"/>
      <w:numFmt w:val="bullet"/>
      <w:lvlText w:val=""/>
      <w:lvlJc w:val="left"/>
      <w:pPr>
        <w:ind w:left="5749" w:hanging="360"/>
      </w:pPr>
      <w:rPr>
        <w:rFonts w:ascii="Symbol" w:hAnsi="Symbol" w:hint="default"/>
      </w:rPr>
    </w:lvl>
    <w:lvl w:ilvl="7" w:tplc="81062A32" w:tentative="1">
      <w:start w:val="1"/>
      <w:numFmt w:val="bullet"/>
      <w:lvlText w:val="o"/>
      <w:lvlJc w:val="left"/>
      <w:pPr>
        <w:ind w:left="6469" w:hanging="360"/>
      </w:pPr>
      <w:rPr>
        <w:rFonts w:ascii="Courier New" w:hAnsi="Courier New" w:cs="Courier New" w:hint="default"/>
      </w:rPr>
    </w:lvl>
    <w:lvl w:ilvl="8" w:tplc="42808A0A" w:tentative="1">
      <w:start w:val="1"/>
      <w:numFmt w:val="bullet"/>
      <w:lvlText w:val=""/>
      <w:lvlJc w:val="left"/>
      <w:pPr>
        <w:ind w:left="7189" w:hanging="360"/>
      </w:pPr>
      <w:rPr>
        <w:rFonts w:ascii="Wingdings" w:hAnsi="Wingdings" w:hint="default"/>
      </w:rPr>
    </w:lvl>
  </w:abstractNum>
  <w:abstractNum w:abstractNumId="16" w15:restartNumberingAfterBreak="0">
    <w:nsid w:val="0EB329CA"/>
    <w:multiLevelType w:val="hybridMultilevel"/>
    <w:tmpl w:val="C5C24EE4"/>
    <w:lvl w:ilvl="0" w:tplc="00AC22B4">
      <w:start w:val="1"/>
      <w:numFmt w:val="bullet"/>
      <w:lvlText w:val=""/>
      <w:lvlJc w:val="left"/>
      <w:pPr>
        <w:ind w:left="1429" w:hanging="360"/>
      </w:pPr>
      <w:rPr>
        <w:rFonts w:ascii="Symbol" w:hAnsi="Symbol" w:hint="default"/>
      </w:rPr>
    </w:lvl>
    <w:lvl w:ilvl="1" w:tplc="D79AB966" w:tentative="1">
      <w:start w:val="1"/>
      <w:numFmt w:val="bullet"/>
      <w:lvlText w:val="o"/>
      <w:lvlJc w:val="left"/>
      <w:pPr>
        <w:ind w:left="2149" w:hanging="360"/>
      </w:pPr>
      <w:rPr>
        <w:rFonts w:ascii="Courier New" w:hAnsi="Courier New" w:cs="Courier New" w:hint="default"/>
      </w:rPr>
    </w:lvl>
    <w:lvl w:ilvl="2" w:tplc="EF3EA974" w:tentative="1">
      <w:start w:val="1"/>
      <w:numFmt w:val="bullet"/>
      <w:lvlText w:val=""/>
      <w:lvlJc w:val="left"/>
      <w:pPr>
        <w:ind w:left="2869" w:hanging="360"/>
      </w:pPr>
      <w:rPr>
        <w:rFonts w:ascii="Wingdings" w:hAnsi="Wingdings" w:hint="default"/>
      </w:rPr>
    </w:lvl>
    <w:lvl w:ilvl="3" w:tplc="48624846" w:tentative="1">
      <w:start w:val="1"/>
      <w:numFmt w:val="bullet"/>
      <w:lvlText w:val=""/>
      <w:lvlJc w:val="left"/>
      <w:pPr>
        <w:ind w:left="3589" w:hanging="360"/>
      </w:pPr>
      <w:rPr>
        <w:rFonts w:ascii="Symbol" w:hAnsi="Symbol" w:hint="default"/>
      </w:rPr>
    </w:lvl>
    <w:lvl w:ilvl="4" w:tplc="35766D26" w:tentative="1">
      <w:start w:val="1"/>
      <w:numFmt w:val="bullet"/>
      <w:lvlText w:val="o"/>
      <w:lvlJc w:val="left"/>
      <w:pPr>
        <w:ind w:left="4309" w:hanging="360"/>
      </w:pPr>
      <w:rPr>
        <w:rFonts w:ascii="Courier New" w:hAnsi="Courier New" w:cs="Courier New" w:hint="default"/>
      </w:rPr>
    </w:lvl>
    <w:lvl w:ilvl="5" w:tplc="E6E46D88" w:tentative="1">
      <w:start w:val="1"/>
      <w:numFmt w:val="bullet"/>
      <w:lvlText w:val=""/>
      <w:lvlJc w:val="left"/>
      <w:pPr>
        <w:ind w:left="5029" w:hanging="360"/>
      </w:pPr>
      <w:rPr>
        <w:rFonts w:ascii="Wingdings" w:hAnsi="Wingdings" w:hint="default"/>
      </w:rPr>
    </w:lvl>
    <w:lvl w:ilvl="6" w:tplc="603AE6B0" w:tentative="1">
      <w:start w:val="1"/>
      <w:numFmt w:val="bullet"/>
      <w:lvlText w:val=""/>
      <w:lvlJc w:val="left"/>
      <w:pPr>
        <w:ind w:left="5749" w:hanging="360"/>
      </w:pPr>
      <w:rPr>
        <w:rFonts w:ascii="Symbol" w:hAnsi="Symbol" w:hint="default"/>
      </w:rPr>
    </w:lvl>
    <w:lvl w:ilvl="7" w:tplc="72A0FE52" w:tentative="1">
      <w:start w:val="1"/>
      <w:numFmt w:val="bullet"/>
      <w:lvlText w:val="o"/>
      <w:lvlJc w:val="left"/>
      <w:pPr>
        <w:ind w:left="6469" w:hanging="360"/>
      </w:pPr>
      <w:rPr>
        <w:rFonts w:ascii="Courier New" w:hAnsi="Courier New" w:cs="Courier New" w:hint="default"/>
      </w:rPr>
    </w:lvl>
    <w:lvl w:ilvl="8" w:tplc="51DCD57C" w:tentative="1">
      <w:start w:val="1"/>
      <w:numFmt w:val="bullet"/>
      <w:lvlText w:val=""/>
      <w:lvlJc w:val="left"/>
      <w:pPr>
        <w:ind w:left="7189" w:hanging="360"/>
      </w:pPr>
      <w:rPr>
        <w:rFonts w:ascii="Wingdings" w:hAnsi="Wingdings" w:hint="default"/>
      </w:rPr>
    </w:lvl>
  </w:abstractNum>
  <w:abstractNum w:abstractNumId="17" w15:restartNumberingAfterBreak="0">
    <w:nsid w:val="0F3C1EA8"/>
    <w:multiLevelType w:val="hybridMultilevel"/>
    <w:tmpl w:val="A2226B4C"/>
    <w:lvl w:ilvl="0" w:tplc="4766661A">
      <w:start w:val="1"/>
      <w:numFmt w:val="bullet"/>
      <w:lvlText w:val=""/>
      <w:lvlJc w:val="left"/>
      <w:pPr>
        <w:ind w:left="1429" w:hanging="360"/>
      </w:pPr>
      <w:rPr>
        <w:rFonts w:ascii="Symbol" w:hAnsi="Symbol" w:hint="default"/>
      </w:rPr>
    </w:lvl>
    <w:lvl w:ilvl="1" w:tplc="860CE212" w:tentative="1">
      <w:start w:val="1"/>
      <w:numFmt w:val="bullet"/>
      <w:lvlText w:val="o"/>
      <w:lvlJc w:val="left"/>
      <w:pPr>
        <w:ind w:left="2149" w:hanging="360"/>
      </w:pPr>
      <w:rPr>
        <w:rFonts w:ascii="Courier New" w:hAnsi="Courier New" w:cs="Courier New" w:hint="default"/>
      </w:rPr>
    </w:lvl>
    <w:lvl w:ilvl="2" w:tplc="693A57B8" w:tentative="1">
      <w:start w:val="1"/>
      <w:numFmt w:val="bullet"/>
      <w:lvlText w:val=""/>
      <w:lvlJc w:val="left"/>
      <w:pPr>
        <w:ind w:left="2869" w:hanging="360"/>
      </w:pPr>
      <w:rPr>
        <w:rFonts w:ascii="Wingdings" w:hAnsi="Wingdings" w:hint="default"/>
      </w:rPr>
    </w:lvl>
    <w:lvl w:ilvl="3" w:tplc="C35C50A2" w:tentative="1">
      <w:start w:val="1"/>
      <w:numFmt w:val="bullet"/>
      <w:lvlText w:val=""/>
      <w:lvlJc w:val="left"/>
      <w:pPr>
        <w:ind w:left="3589" w:hanging="360"/>
      </w:pPr>
      <w:rPr>
        <w:rFonts w:ascii="Symbol" w:hAnsi="Symbol" w:hint="default"/>
      </w:rPr>
    </w:lvl>
    <w:lvl w:ilvl="4" w:tplc="AC6AD5AE" w:tentative="1">
      <w:start w:val="1"/>
      <w:numFmt w:val="bullet"/>
      <w:lvlText w:val="o"/>
      <w:lvlJc w:val="left"/>
      <w:pPr>
        <w:ind w:left="4309" w:hanging="360"/>
      </w:pPr>
      <w:rPr>
        <w:rFonts w:ascii="Courier New" w:hAnsi="Courier New" w:cs="Courier New" w:hint="default"/>
      </w:rPr>
    </w:lvl>
    <w:lvl w:ilvl="5" w:tplc="18DAB12A" w:tentative="1">
      <w:start w:val="1"/>
      <w:numFmt w:val="bullet"/>
      <w:lvlText w:val=""/>
      <w:lvlJc w:val="left"/>
      <w:pPr>
        <w:ind w:left="5029" w:hanging="360"/>
      </w:pPr>
      <w:rPr>
        <w:rFonts w:ascii="Wingdings" w:hAnsi="Wingdings" w:hint="default"/>
      </w:rPr>
    </w:lvl>
    <w:lvl w:ilvl="6" w:tplc="48A07A7E" w:tentative="1">
      <w:start w:val="1"/>
      <w:numFmt w:val="bullet"/>
      <w:lvlText w:val=""/>
      <w:lvlJc w:val="left"/>
      <w:pPr>
        <w:ind w:left="5749" w:hanging="360"/>
      </w:pPr>
      <w:rPr>
        <w:rFonts w:ascii="Symbol" w:hAnsi="Symbol" w:hint="default"/>
      </w:rPr>
    </w:lvl>
    <w:lvl w:ilvl="7" w:tplc="C15803EE" w:tentative="1">
      <w:start w:val="1"/>
      <w:numFmt w:val="bullet"/>
      <w:lvlText w:val="o"/>
      <w:lvlJc w:val="left"/>
      <w:pPr>
        <w:ind w:left="6469" w:hanging="360"/>
      </w:pPr>
      <w:rPr>
        <w:rFonts w:ascii="Courier New" w:hAnsi="Courier New" w:cs="Courier New" w:hint="default"/>
      </w:rPr>
    </w:lvl>
    <w:lvl w:ilvl="8" w:tplc="12129524" w:tentative="1">
      <w:start w:val="1"/>
      <w:numFmt w:val="bullet"/>
      <w:lvlText w:val=""/>
      <w:lvlJc w:val="left"/>
      <w:pPr>
        <w:ind w:left="7189" w:hanging="360"/>
      </w:pPr>
      <w:rPr>
        <w:rFonts w:ascii="Wingdings" w:hAnsi="Wingdings" w:hint="default"/>
      </w:rPr>
    </w:lvl>
  </w:abstractNum>
  <w:abstractNum w:abstractNumId="18" w15:restartNumberingAfterBreak="0">
    <w:nsid w:val="0F8768A6"/>
    <w:multiLevelType w:val="multilevel"/>
    <w:tmpl w:val="0419001D"/>
    <w:styleLink w:val="5"/>
    <w:lvl w:ilvl="0">
      <w:start w:val="1"/>
      <w:numFmt w:val="decimal"/>
      <w:lvlText w:val="%1)"/>
      <w:lvlJc w:val="left"/>
      <w:pPr>
        <w:ind w:left="360" w:hanging="360"/>
      </w:pPr>
      <w:rPr>
        <w:rFonts w:ascii="Times New Roman" w:hAnsi="Times New Roman"/>
        <w:sz w:val="28"/>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9" w15:restartNumberingAfterBreak="0">
    <w:nsid w:val="110A6BD6"/>
    <w:multiLevelType w:val="hybridMultilevel"/>
    <w:tmpl w:val="93E8D2E0"/>
    <w:lvl w:ilvl="0" w:tplc="F702A5E4">
      <w:start w:val="1"/>
      <w:numFmt w:val="bullet"/>
      <w:lvlText w:val=""/>
      <w:lvlJc w:val="left"/>
      <w:pPr>
        <w:ind w:left="1429" w:hanging="360"/>
      </w:pPr>
      <w:rPr>
        <w:rFonts w:ascii="Symbol" w:hAnsi="Symbol" w:hint="default"/>
      </w:rPr>
    </w:lvl>
    <w:lvl w:ilvl="1" w:tplc="C26E91B0" w:tentative="1">
      <w:start w:val="1"/>
      <w:numFmt w:val="bullet"/>
      <w:lvlText w:val="o"/>
      <w:lvlJc w:val="left"/>
      <w:pPr>
        <w:ind w:left="2149" w:hanging="360"/>
      </w:pPr>
      <w:rPr>
        <w:rFonts w:ascii="Courier New" w:hAnsi="Courier New" w:cs="Courier New" w:hint="default"/>
      </w:rPr>
    </w:lvl>
    <w:lvl w:ilvl="2" w:tplc="8F4E14E6" w:tentative="1">
      <w:start w:val="1"/>
      <w:numFmt w:val="bullet"/>
      <w:lvlText w:val=""/>
      <w:lvlJc w:val="left"/>
      <w:pPr>
        <w:ind w:left="2869" w:hanging="360"/>
      </w:pPr>
      <w:rPr>
        <w:rFonts w:ascii="Wingdings" w:hAnsi="Wingdings" w:hint="default"/>
      </w:rPr>
    </w:lvl>
    <w:lvl w:ilvl="3" w:tplc="338C013E" w:tentative="1">
      <w:start w:val="1"/>
      <w:numFmt w:val="bullet"/>
      <w:lvlText w:val=""/>
      <w:lvlJc w:val="left"/>
      <w:pPr>
        <w:ind w:left="3589" w:hanging="360"/>
      </w:pPr>
      <w:rPr>
        <w:rFonts w:ascii="Symbol" w:hAnsi="Symbol" w:hint="default"/>
      </w:rPr>
    </w:lvl>
    <w:lvl w:ilvl="4" w:tplc="FDD43E70" w:tentative="1">
      <w:start w:val="1"/>
      <w:numFmt w:val="bullet"/>
      <w:lvlText w:val="o"/>
      <w:lvlJc w:val="left"/>
      <w:pPr>
        <w:ind w:left="4309" w:hanging="360"/>
      </w:pPr>
      <w:rPr>
        <w:rFonts w:ascii="Courier New" w:hAnsi="Courier New" w:cs="Courier New" w:hint="default"/>
      </w:rPr>
    </w:lvl>
    <w:lvl w:ilvl="5" w:tplc="9A24CC24" w:tentative="1">
      <w:start w:val="1"/>
      <w:numFmt w:val="bullet"/>
      <w:lvlText w:val=""/>
      <w:lvlJc w:val="left"/>
      <w:pPr>
        <w:ind w:left="5029" w:hanging="360"/>
      </w:pPr>
      <w:rPr>
        <w:rFonts w:ascii="Wingdings" w:hAnsi="Wingdings" w:hint="default"/>
      </w:rPr>
    </w:lvl>
    <w:lvl w:ilvl="6" w:tplc="F4A4F872" w:tentative="1">
      <w:start w:val="1"/>
      <w:numFmt w:val="bullet"/>
      <w:lvlText w:val=""/>
      <w:lvlJc w:val="left"/>
      <w:pPr>
        <w:ind w:left="5749" w:hanging="360"/>
      </w:pPr>
      <w:rPr>
        <w:rFonts w:ascii="Symbol" w:hAnsi="Symbol" w:hint="default"/>
      </w:rPr>
    </w:lvl>
    <w:lvl w:ilvl="7" w:tplc="DD30F378" w:tentative="1">
      <w:start w:val="1"/>
      <w:numFmt w:val="bullet"/>
      <w:lvlText w:val="o"/>
      <w:lvlJc w:val="left"/>
      <w:pPr>
        <w:ind w:left="6469" w:hanging="360"/>
      </w:pPr>
      <w:rPr>
        <w:rFonts w:ascii="Courier New" w:hAnsi="Courier New" w:cs="Courier New" w:hint="default"/>
      </w:rPr>
    </w:lvl>
    <w:lvl w:ilvl="8" w:tplc="E86CF9E2" w:tentative="1">
      <w:start w:val="1"/>
      <w:numFmt w:val="bullet"/>
      <w:lvlText w:val=""/>
      <w:lvlJc w:val="left"/>
      <w:pPr>
        <w:ind w:left="7189" w:hanging="360"/>
      </w:pPr>
      <w:rPr>
        <w:rFonts w:ascii="Wingdings" w:hAnsi="Wingdings" w:hint="default"/>
      </w:rPr>
    </w:lvl>
  </w:abstractNum>
  <w:abstractNum w:abstractNumId="20" w15:restartNumberingAfterBreak="0">
    <w:nsid w:val="11453F51"/>
    <w:multiLevelType w:val="multilevel"/>
    <w:tmpl w:val="AE34B660"/>
    <w:numStyleLink w:val="a2"/>
  </w:abstractNum>
  <w:abstractNum w:abstractNumId="21" w15:restartNumberingAfterBreak="0">
    <w:nsid w:val="11DC4D58"/>
    <w:multiLevelType w:val="multilevel"/>
    <w:tmpl w:val="4DE6BF8E"/>
    <w:styleLink w:val="367"/>
    <w:lvl w:ilvl="0">
      <w:start w:val="1"/>
      <w:numFmt w:val="bullet"/>
      <w:lvlText w:val=""/>
      <w:lvlJc w:val="left"/>
      <w:pPr>
        <w:tabs>
          <w:tab w:val="num" w:pos="1349"/>
        </w:tabs>
        <w:ind w:left="1349" w:hanging="360"/>
      </w:pPr>
      <w:rPr>
        <w:rFonts w:ascii="Symbol" w:hAnsi="Symbol" w:hint="default"/>
        <w:color w:val="auto"/>
      </w:rPr>
    </w:lvl>
    <w:lvl w:ilvl="1">
      <w:start w:val="1"/>
      <w:numFmt w:val="bullet"/>
      <w:lvlText w:val="o"/>
      <w:lvlJc w:val="left"/>
      <w:pPr>
        <w:tabs>
          <w:tab w:val="num" w:pos="2069"/>
        </w:tabs>
        <w:ind w:left="2069" w:hanging="360"/>
      </w:pPr>
      <w:rPr>
        <w:rFonts w:ascii="Courier New" w:hAnsi="Courier New" w:cs="Courier New" w:hint="default"/>
      </w:rPr>
    </w:lvl>
    <w:lvl w:ilvl="2">
      <w:start w:val="1"/>
      <w:numFmt w:val="bullet"/>
      <w:lvlText w:val=""/>
      <w:lvlJc w:val="left"/>
      <w:pPr>
        <w:tabs>
          <w:tab w:val="num" w:pos="2789"/>
        </w:tabs>
        <w:ind w:left="2789" w:hanging="360"/>
      </w:pPr>
      <w:rPr>
        <w:rFonts w:ascii="Wingdings" w:hAnsi="Wingdings" w:hint="default"/>
      </w:rPr>
    </w:lvl>
    <w:lvl w:ilvl="3">
      <w:start w:val="1"/>
      <w:numFmt w:val="bullet"/>
      <w:lvlText w:val=""/>
      <w:lvlJc w:val="left"/>
      <w:pPr>
        <w:tabs>
          <w:tab w:val="num" w:pos="3509"/>
        </w:tabs>
        <w:ind w:left="3509" w:hanging="360"/>
      </w:pPr>
      <w:rPr>
        <w:rFonts w:ascii="Symbol" w:hAnsi="Symbol" w:hint="default"/>
      </w:rPr>
    </w:lvl>
    <w:lvl w:ilvl="4">
      <w:start w:val="1"/>
      <w:numFmt w:val="bullet"/>
      <w:lvlText w:val="o"/>
      <w:lvlJc w:val="left"/>
      <w:pPr>
        <w:tabs>
          <w:tab w:val="num" w:pos="4229"/>
        </w:tabs>
        <w:ind w:left="4229" w:hanging="360"/>
      </w:pPr>
      <w:rPr>
        <w:rFonts w:ascii="Courier New" w:hAnsi="Courier New" w:cs="Courier New" w:hint="default"/>
      </w:rPr>
    </w:lvl>
    <w:lvl w:ilvl="5">
      <w:start w:val="1"/>
      <w:numFmt w:val="bullet"/>
      <w:lvlText w:val=""/>
      <w:lvlJc w:val="left"/>
      <w:pPr>
        <w:tabs>
          <w:tab w:val="num" w:pos="4949"/>
        </w:tabs>
        <w:ind w:left="4949" w:hanging="360"/>
      </w:pPr>
      <w:rPr>
        <w:rFonts w:ascii="Wingdings" w:hAnsi="Wingdings" w:hint="default"/>
      </w:rPr>
    </w:lvl>
    <w:lvl w:ilvl="6">
      <w:start w:val="1"/>
      <w:numFmt w:val="bullet"/>
      <w:lvlText w:val=""/>
      <w:lvlJc w:val="left"/>
      <w:pPr>
        <w:tabs>
          <w:tab w:val="num" w:pos="5669"/>
        </w:tabs>
        <w:ind w:left="5669" w:hanging="360"/>
      </w:pPr>
      <w:rPr>
        <w:rFonts w:ascii="Symbol" w:hAnsi="Symbol" w:hint="default"/>
      </w:rPr>
    </w:lvl>
    <w:lvl w:ilvl="7">
      <w:start w:val="1"/>
      <w:numFmt w:val="bullet"/>
      <w:lvlText w:val="o"/>
      <w:lvlJc w:val="left"/>
      <w:pPr>
        <w:tabs>
          <w:tab w:val="num" w:pos="6389"/>
        </w:tabs>
        <w:ind w:left="6389" w:hanging="360"/>
      </w:pPr>
      <w:rPr>
        <w:rFonts w:ascii="Courier New" w:hAnsi="Courier New" w:cs="Courier New" w:hint="default"/>
      </w:rPr>
    </w:lvl>
    <w:lvl w:ilvl="8">
      <w:start w:val="1"/>
      <w:numFmt w:val="bullet"/>
      <w:lvlText w:val=""/>
      <w:lvlJc w:val="left"/>
      <w:pPr>
        <w:tabs>
          <w:tab w:val="num" w:pos="7109"/>
        </w:tabs>
        <w:ind w:left="7109" w:hanging="360"/>
      </w:pPr>
      <w:rPr>
        <w:rFonts w:ascii="Wingdings" w:hAnsi="Wingdings" w:hint="default"/>
      </w:rPr>
    </w:lvl>
  </w:abstractNum>
  <w:abstractNum w:abstractNumId="22" w15:restartNumberingAfterBreak="0">
    <w:nsid w:val="12B84B73"/>
    <w:multiLevelType w:val="multilevel"/>
    <w:tmpl w:val="3814AE86"/>
    <w:lvl w:ilvl="0">
      <w:start w:val="1"/>
      <w:numFmt w:val="decimal"/>
      <w:pStyle w:val="s01"/>
      <w:lvlText w:val="%1"/>
      <w:lvlJc w:val="left"/>
      <w:pPr>
        <w:tabs>
          <w:tab w:val="num" w:pos="680"/>
        </w:tabs>
        <w:ind w:left="0" w:firstLine="340"/>
      </w:pPr>
      <w:rPr>
        <w:rFonts w:hint="default"/>
      </w:rPr>
    </w:lvl>
    <w:lvl w:ilvl="1">
      <w:start w:val="1"/>
      <w:numFmt w:val="decimal"/>
      <w:pStyle w:val="s02"/>
      <w:lvlText w:val="%1.%2"/>
      <w:lvlJc w:val="left"/>
      <w:pPr>
        <w:tabs>
          <w:tab w:val="num" w:pos="4282"/>
        </w:tabs>
        <w:ind w:left="3488" w:firstLine="340"/>
      </w:pPr>
      <w:rPr>
        <w:rFonts w:hint="default"/>
        <w:b/>
        <w:color w:val="auto"/>
      </w:rPr>
    </w:lvl>
    <w:lvl w:ilvl="2">
      <w:start w:val="1"/>
      <w:numFmt w:val="decimal"/>
      <w:pStyle w:val="s03"/>
      <w:lvlText w:val="%1.%2.%3"/>
      <w:lvlJc w:val="left"/>
      <w:pPr>
        <w:tabs>
          <w:tab w:val="num" w:pos="1060"/>
        </w:tabs>
        <w:ind w:left="0" w:firstLine="340"/>
      </w:pPr>
      <w:rPr>
        <w:rFonts w:hint="default"/>
      </w:rPr>
    </w:lvl>
    <w:lvl w:ilvl="3">
      <w:start w:val="1"/>
      <w:numFmt w:val="decimal"/>
      <w:pStyle w:val="s04"/>
      <w:lvlText w:val="%1.%2.%3.%4"/>
      <w:lvlJc w:val="left"/>
      <w:pPr>
        <w:tabs>
          <w:tab w:val="num" w:pos="1420"/>
        </w:tabs>
        <w:ind w:left="0" w:firstLine="340"/>
      </w:pPr>
      <w:rPr>
        <w:rFonts w:hint="default"/>
      </w:rPr>
    </w:lvl>
    <w:lvl w:ilvl="4">
      <w:start w:val="1"/>
      <w:numFmt w:val="russianLower"/>
      <w:pStyle w:val="s08"/>
      <w:suff w:val="space"/>
      <w:lvlText w:val="%5)"/>
      <w:lvlJc w:val="left"/>
      <w:pPr>
        <w:ind w:left="0" w:firstLine="340"/>
      </w:pPr>
      <w:rPr>
        <w:rFonts w:hint="default"/>
      </w:rPr>
    </w:lvl>
    <w:lvl w:ilvl="5">
      <w:start w:val="1"/>
      <w:numFmt w:val="decimal"/>
      <w:pStyle w:val="s091"/>
      <w:suff w:val="space"/>
      <w:lvlText w:val="%6)"/>
      <w:lvlJc w:val="left"/>
      <w:pPr>
        <w:ind w:left="680" w:firstLine="0"/>
      </w:pPr>
      <w:rPr>
        <w:rFonts w:hint="default"/>
      </w:rPr>
    </w:lvl>
    <w:lvl w:ilvl="6">
      <w:start w:val="1"/>
      <w:numFmt w:val="decimalZero"/>
      <w:pStyle w:val="s12101"/>
      <w:lvlText w:val="%7"/>
      <w:lvlJc w:val="left"/>
      <w:pPr>
        <w:tabs>
          <w:tab w:val="num" w:pos="340"/>
        </w:tabs>
        <w:ind w:left="340" w:hanging="340"/>
      </w:pPr>
      <w:rPr>
        <w:rFonts w:hint="default"/>
      </w:rPr>
    </w:lvl>
    <w:lvl w:ilvl="7">
      <w:start w:val="1"/>
      <w:numFmt w:val="decimalZero"/>
      <w:pStyle w:val="s1601"/>
      <w:suff w:val="space"/>
      <w:lvlText w:val="%8."/>
      <w:lvlJc w:val="left"/>
      <w:pPr>
        <w:ind w:left="567" w:hanging="340"/>
      </w:pPr>
      <w:rPr>
        <w:rFonts w:hint="default"/>
      </w:rPr>
    </w:lvl>
    <w:lvl w:ilvl="8">
      <w:start w:val="1"/>
      <w:numFmt w:val="decimalZero"/>
      <w:pStyle w:val="s170101"/>
      <w:suff w:val="space"/>
      <w:lvlText w:val="%7.%9"/>
      <w:lvlJc w:val="left"/>
      <w:pPr>
        <w:ind w:left="567" w:firstLine="0"/>
      </w:pPr>
      <w:rPr>
        <w:rFonts w:hint="default"/>
      </w:rPr>
    </w:lvl>
  </w:abstractNum>
  <w:abstractNum w:abstractNumId="23" w15:restartNumberingAfterBreak="0">
    <w:nsid w:val="12BA154F"/>
    <w:multiLevelType w:val="hybridMultilevel"/>
    <w:tmpl w:val="999EF0AE"/>
    <w:styleLink w:val="117"/>
    <w:lvl w:ilvl="0" w:tplc="B7829CB6">
      <w:start w:val="1"/>
      <w:numFmt w:val="bullet"/>
      <w:pStyle w:val="a3"/>
      <w:lvlText w:val=""/>
      <w:lvlJc w:val="left"/>
      <w:pPr>
        <w:tabs>
          <w:tab w:val="num" w:pos="1429"/>
        </w:tabs>
        <w:ind w:left="360" w:firstLine="709"/>
      </w:pPr>
      <w:rPr>
        <w:rFonts w:ascii="Symbol" w:hAnsi="Symbol" w:hint="default"/>
      </w:rPr>
    </w:lvl>
    <w:lvl w:ilvl="1" w:tplc="69C87F82" w:tentative="1">
      <w:start w:val="1"/>
      <w:numFmt w:val="bullet"/>
      <w:lvlText w:val="o"/>
      <w:lvlJc w:val="left"/>
      <w:pPr>
        <w:tabs>
          <w:tab w:val="num" w:pos="2149"/>
        </w:tabs>
        <w:ind w:left="2149" w:hanging="360"/>
      </w:pPr>
      <w:rPr>
        <w:rFonts w:ascii="Courier New" w:hAnsi="Courier New" w:cs="Courier New" w:hint="default"/>
      </w:rPr>
    </w:lvl>
    <w:lvl w:ilvl="2" w:tplc="26DE86AE" w:tentative="1">
      <w:start w:val="1"/>
      <w:numFmt w:val="bullet"/>
      <w:lvlText w:val=""/>
      <w:lvlJc w:val="left"/>
      <w:pPr>
        <w:tabs>
          <w:tab w:val="num" w:pos="2869"/>
        </w:tabs>
        <w:ind w:left="2869" w:hanging="360"/>
      </w:pPr>
      <w:rPr>
        <w:rFonts w:ascii="Wingdings" w:hAnsi="Wingdings" w:hint="default"/>
      </w:rPr>
    </w:lvl>
    <w:lvl w:ilvl="3" w:tplc="36EC5F40" w:tentative="1">
      <w:start w:val="1"/>
      <w:numFmt w:val="bullet"/>
      <w:lvlText w:val=""/>
      <w:lvlJc w:val="left"/>
      <w:pPr>
        <w:tabs>
          <w:tab w:val="num" w:pos="3589"/>
        </w:tabs>
        <w:ind w:left="3589" w:hanging="360"/>
      </w:pPr>
      <w:rPr>
        <w:rFonts w:ascii="Symbol" w:hAnsi="Symbol" w:hint="default"/>
      </w:rPr>
    </w:lvl>
    <w:lvl w:ilvl="4" w:tplc="9FEEDC16" w:tentative="1">
      <w:start w:val="1"/>
      <w:numFmt w:val="bullet"/>
      <w:lvlText w:val="o"/>
      <w:lvlJc w:val="left"/>
      <w:pPr>
        <w:tabs>
          <w:tab w:val="num" w:pos="4309"/>
        </w:tabs>
        <w:ind w:left="4309" w:hanging="360"/>
      </w:pPr>
      <w:rPr>
        <w:rFonts w:ascii="Courier New" w:hAnsi="Courier New" w:cs="Courier New" w:hint="default"/>
      </w:rPr>
    </w:lvl>
    <w:lvl w:ilvl="5" w:tplc="E91098C8" w:tentative="1">
      <w:start w:val="1"/>
      <w:numFmt w:val="bullet"/>
      <w:lvlText w:val=""/>
      <w:lvlJc w:val="left"/>
      <w:pPr>
        <w:tabs>
          <w:tab w:val="num" w:pos="5029"/>
        </w:tabs>
        <w:ind w:left="5029" w:hanging="360"/>
      </w:pPr>
      <w:rPr>
        <w:rFonts w:ascii="Wingdings" w:hAnsi="Wingdings" w:hint="default"/>
      </w:rPr>
    </w:lvl>
    <w:lvl w:ilvl="6" w:tplc="D78A637A" w:tentative="1">
      <w:start w:val="1"/>
      <w:numFmt w:val="bullet"/>
      <w:lvlText w:val=""/>
      <w:lvlJc w:val="left"/>
      <w:pPr>
        <w:tabs>
          <w:tab w:val="num" w:pos="5749"/>
        </w:tabs>
        <w:ind w:left="5749" w:hanging="360"/>
      </w:pPr>
      <w:rPr>
        <w:rFonts w:ascii="Symbol" w:hAnsi="Symbol" w:hint="default"/>
      </w:rPr>
    </w:lvl>
    <w:lvl w:ilvl="7" w:tplc="B9A6BB3A" w:tentative="1">
      <w:start w:val="1"/>
      <w:numFmt w:val="bullet"/>
      <w:lvlText w:val="o"/>
      <w:lvlJc w:val="left"/>
      <w:pPr>
        <w:tabs>
          <w:tab w:val="num" w:pos="6469"/>
        </w:tabs>
        <w:ind w:left="6469" w:hanging="360"/>
      </w:pPr>
      <w:rPr>
        <w:rFonts w:ascii="Courier New" w:hAnsi="Courier New" w:cs="Courier New" w:hint="default"/>
      </w:rPr>
    </w:lvl>
    <w:lvl w:ilvl="8" w:tplc="47BA2E56" w:tentative="1">
      <w:start w:val="1"/>
      <w:numFmt w:val="bullet"/>
      <w:lvlText w:val=""/>
      <w:lvlJc w:val="left"/>
      <w:pPr>
        <w:tabs>
          <w:tab w:val="num" w:pos="7189"/>
        </w:tabs>
        <w:ind w:left="7189" w:hanging="360"/>
      </w:pPr>
      <w:rPr>
        <w:rFonts w:ascii="Wingdings" w:hAnsi="Wingdings" w:hint="default"/>
      </w:rPr>
    </w:lvl>
  </w:abstractNum>
  <w:abstractNum w:abstractNumId="24" w15:restartNumberingAfterBreak="0">
    <w:nsid w:val="15127B02"/>
    <w:multiLevelType w:val="hybridMultilevel"/>
    <w:tmpl w:val="8CF2B80A"/>
    <w:lvl w:ilvl="0" w:tplc="862CEF62">
      <w:start w:val="1"/>
      <w:numFmt w:val="bullet"/>
      <w:lvlText w:val=""/>
      <w:lvlJc w:val="left"/>
      <w:pPr>
        <w:ind w:left="1429" w:hanging="360"/>
      </w:pPr>
      <w:rPr>
        <w:rFonts w:ascii="Symbol" w:hAnsi="Symbol" w:hint="default"/>
      </w:rPr>
    </w:lvl>
    <w:lvl w:ilvl="1" w:tplc="24949096" w:tentative="1">
      <w:start w:val="1"/>
      <w:numFmt w:val="bullet"/>
      <w:lvlText w:val="o"/>
      <w:lvlJc w:val="left"/>
      <w:pPr>
        <w:ind w:left="2149" w:hanging="360"/>
      </w:pPr>
      <w:rPr>
        <w:rFonts w:ascii="Courier New" w:hAnsi="Courier New" w:cs="Courier New" w:hint="default"/>
      </w:rPr>
    </w:lvl>
    <w:lvl w:ilvl="2" w:tplc="4E5C93FC" w:tentative="1">
      <w:start w:val="1"/>
      <w:numFmt w:val="bullet"/>
      <w:lvlText w:val=""/>
      <w:lvlJc w:val="left"/>
      <w:pPr>
        <w:ind w:left="2869" w:hanging="360"/>
      </w:pPr>
      <w:rPr>
        <w:rFonts w:ascii="Wingdings" w:hAnsi="Wingdings" w:hint="default"/>
      </w:rPr>
    </w:lvl>
    <w:lvl w:ilvl="3" w:tplc="C27C84C6" w:tentative="1">
      <w:start w:val="1"/>
      <w:numFmt w:val="bullet"/>
      <w:lvlText w:val=""/>
      <w:lvlJc w:val="left"/>
      <w:pPr>
        <w:ind w:left="3589" w:hanging="360"/>
      </w:pPr>
      <w:rPr>
        <w:rFonts w:ascii="Symbol" w:hAnsi="Symbol" w:hint="default"/>
      </w:rPr>
    </w:lvl>
    <w:lvl w:ilvl="4" w:tplc="1C64ACFE" w:tentative="1">
      <w:start w:val="1"/>
      <w:numFmt w:val="bullet"/>
      <w:lvlText w:val="o"/>
      <w:lvlJc w:val="left"/>
      <w:pPr>
        <w:ind w:left="4309" w:hanging="360"/>
      </w:pPr>
      <w:rPr>
        <w:rFonts w:ascii="Courier New" w:hAnsi="Courier New" w:cs="Courier New" w:hint="default"/>
      </w:rPr>
    </w:lvl>
    <w:lvl w:ilvl="5" w:tplc="4178ECFC" w:tentative="1">
      <w:start w:val="1"/>
      <w:numFmt w:val="bullet"/>
      <w:lvlText w:val=""/>
      <w:lvlJc w:val="left"/>
      <w:pPr>
        <w:ind w:left="5029" w:hanging="360"/>
      </w:pPr>
      <w:rPr>
        <w:rFonts w:ascii="Wingdings" w:hAnsi="Wingdings" w:hint="default"/>
      </w:rPr>
    </w:lvl>
    <w:lvl w:ilvl="6" w:tplc="1A800942" w:tentative="1">
      <w:start w:val="1"/>
      <w:numFmt w:val="bullet"/>
      <w:lvlText w:val=""/>
      <w:lvlJc w:val="left"/>
      <w:pPr>
        <w:ind w:left="5749" w:hanging="360"/>
      </w:pPr>
      <w:rPr>
        <w:rFonts w:ascii="Symbol" w:hAnsi="Symbol" w:hint="default"/>
      </w:rPr>
    </w:lvl>
    <w:lvl w:ilvl="7" w:tplc="705C18A8" w:tentative="1">
      <w:start w:val="1"/>
      <w:numFmt w:val="bullet"/>
      <w:lvlText w:val="o"/>
      <w:lvlJc w:val="left"/>
      <w:pPr>
        <w:ind w:left="6469" w:hanging="360"/>
      </w:pPr>
      <w:rPr>
        <w:rFonts w:ascii="Courier New" w:hAnsi="Courier New" w:cs="Courier New" w:hint="default"/>
      </w:rPr>
    </w:lvl>
    <w:lvl w:ilvl="8" w:tplc="3F48FC9E" w:tentative="1">
      <w:start w:val="1"/>
      <w:numFmt w:val="bullet"/>
      <w:lvlText w:val=""/>
      <w:lvlJc w:val="left"/>
      <w:pPr>
        <w:ind w:left="7189" w:hanging="360"/>
      </w:pPr>
      <w:rPr>
        <w:rFonts w:ascii="Wingdings" w:hAnsi="Wingdings" w:hint="default"/>
      </w:rPr>
    </w:lvl>
  </w:abstractNum>
  <w:abstractNum w:abstractNumId="25" w15:restartNumberingAfterBreak="0">
    <w:nsid w:val="159F27EE"/>
    <w:multiLevelType w:val="multilevel"/>
    <w:tmpl w:val="AF6C77F0"/>
    <w:styleLink w:val="1ai216"/>
    <w:lvl w:ilvl="0">
      <w:start w:val="1"/>
      <w:numFmt w:val="decimal"/>
      <w:lvlText w:val="%1."/>
      <w:lvlJc w:val="left"/>
      <w:pPr>
        <w:ind w:left="1069" w:hanging="360"/>
      </w:pPr>
      <w:rPr>
        <w:rFonts w:hint="default"/>
      </w:rPr>
    </w:lvl>
    <w:lvl w:ilvl="1">
      <w:start w:val="1"/>
      <w:numFmt w:val="decimal"/>
      <w:isLgl/>
      <w:lvlText w:val="%1.%2."/>
      <w:lvlJc w:val="left"/>
      <w:pPr>
        <w:ind w:left="1789" w:hanging="720"/>
      </w:pPr>
      <w:rPr>
        <w:rFonts w:hint="default"/>
      </w:rPr>
    </w:lvl>
    <w:lvl w:ilvl="2">
      <w:start w:val="1"/>
      <w:numFmt w:val="decimal"/>
      <w:isLgl/>
      <w:lvlText w:val="%1.%2.%3."/>
      <w:lvlJc w:val="left"/>
      <w:pPr>
        <w:ind w:left="2149" w:hanging="720"/>
      </w:pPr>
      <w:rPr>
        <w:rFonts w:hint="default"/>
      </w:rPr>
    </w:lvl>
    <w:lvl w:ilvl="3">
      <w:start w:val="1"/>
      <w:numFmt w:val="decimal"/>
      <w:isLgl/>
      <w:lvlText w:val="%1.%2.%3.%4."/>
      <w:lvlJc w:val="left"/>
      <w:pPr>
        <w:ind w:left="2869" w:hanging="1080"/>
      </w:pPr>
      <w:rPr>
        <w:rFonts w:hint="default"/>
      </w:rPr>
    </w:lvl>
    <w:lvl w:ilvl="4">
      <w:start w:val="1"/>
      <w:numFmt w:val="decimal"/>
      <w:isLgl/>
      <w:lvlText w:val="%1.%2.%3.%4.%5."/>
      <w:lvlJc w:val="left"/>
      <w:pPr>
        <w:ind w:left="3229" w:hanging="1080"/>
      </w:pPr>
      <w:rPr>
        <w:rFonts w:hint="default"/>
      </w:rPr>
    </w:lvl>
    <w:lvl w:ilvl="5">
      <w:start w:val="1"/>
      <w:numFmt w:val="decimal"/>
      <w:isLgl/>
      <w:lvlText w:val="%1.%2.%3.%4.%5.%6."/>
      <w:lvlJc w:val="left"/>
      <w:pPr>
        <w:ind w:left="3949" w:hanging="1440"/>
      </w:pPr>
      <w:rPr>
        <w:rFonts w:hint="default"/>
      </w:rPr>
    </w:lvl>
    <w:lvl w:ilvl="6">
      <w:start w:val="1"/>
      <w:numFmt w:val="decimal"/>
      <w:isLgl/>
      <w:lvlText w:val="%1.%2.%3.%4.%5.%6.%7."/>
      <w:lvlJc w:val="left"/>
      <w:pPr>
        <w:ind w:left="4669" w:hanging="1800"/>
      </w:pPr>
      <w:rPr>
        <w:rFonts w:hint="default"/>
      </w:rPr>
    </w:lvl>
    <w:lvl w:ilvl="7">
      <w:start w:val="1"/>
      <w:numFmt w:val="decimal"/>
      <w:isLgl/>
      <w:lvlText w:val="%1.%2.%3.%4.%5.%6.%7.%8."/>
      <w:lvlJc w:val="left"/>
      <w:pPr>
        <w:ind w:left="5029" w:hanging="1800"/>
      </w:pPr>
      <w:rPr>
        <w:rFonts w:hint="default"/>
      </w:rPr>
    </w:lvl>
    <w:lvl w:ilvl="8">
      <w:start w:val="1"/>
      <w:numFmt w:val="decimal"/>
      <w:isLgl/>
      <w:lvlText w:val="%1.%2.%3.%4.%5.%6.%7.%8.%9."/>
      <w:lvlJc w:val="left"/>
      <w:pPr>
        <w:ind w:left="5749" w:hanging="2160"/>
      </w:pPr>
      <w:rPr>
        <w:rFonts w:hint="default"/>
      </w:rPr>
    </w:lvl>
  </w:abstractNum>
  <w:abstractNum w:abstractNumId="26" w15:restartNumberingAfterBreak="0">
    <w:nsid w:val="16AD15C5"/>
    <w:multiLevelType w:val="multilevel"/>
    <w:tmpl w:val="AE34B660"/>
    <w:styleLink w:val="a2"/>
    <w:lvl w:ilvl="0">
      <w:start w:val="1"/>
      <w:numFmt w:val="decimal"/>
      <w:pStyle w:val="1-"/>
      <w:lvlText w:val="%1"/>
      <w:lvlJc w:val="left"/>
      <w:pPr>
        <w:tabs>
          <w:tab w:val="num" w:pos="851"/>
        </w:tabs>
        <w:ind w:left="851" w:hanging="284"/>
      </w:pPr>
      <w:rPr>
        <w:rFonts w:ascii="Times New Roman" w:hAnsi="Times New Roman" w:cs="Times New Roman" w:hint="default"/>
        <w:b w:val="0"/>
        <w:i w:val="0"/>
        <w:caps w:val="0"/>
        <w:smallCaps w:val="0"/>
        <w:strike w:val="0"/>
        <w:dstrike w:val="0"/>
        <w:vanish w:val="0"/>
        <w:color w:val="auto"/>
        <w:spacing w:val="0"/>
        <w:w w:val="100"/>
        <w:kern w:val="0"/>
        <w:position w:val="0"/>
        <w:sz w:val="24"/>
        <w:u w:val="none"/>
        <w:vertAlign w:val="baseline"/>
      </w:rPr>
    </w:lvl>
    <w:lvl w:ilvl="1">
      <w:start w:val="1"/>
      <w:numFmt w:val="decimal"/>
      <w:lvlRestart w:val="0"/>
      <w:pStyle w:val="2-"/>
      <w:lvlText w:val="%1.%2"/>
      <w:lvlJc w:val="left"/>
      <w:pPr>
        <w:tabs>
          <w:tab w:val="num" w:pos="1304"/>
        </w:tabs>
        <w:ind w:left="1304" w:hanging="453"/>
      </w:pPr>
      <w:rPr>
        <w:rFonts w:ascii="Times New Roman" w:hAnsi="Times New Roman" w:cs="Times New Roman" w:hint="default"/>
        <w:b w:val="0"/>
        <w:i w:val="0"/>
        <w:caps w:val="0"/>
        <w:strike w:val="0"/>
        <w:dstrike w:val="0"/>
        <w:vanish w:val="0"/>
        <w:color w:val="auto"/>
        <w:spacing w:val="0"/>
        <w:w w:val="100"/>
        <w:kern w:val="0"/>
        <w:position w:val="0"/>
        <w:sz w:val="24"/>
        <w:u w:val="none"/>
        <w:vertAlign w:val="baseline"/>
      </w:rPr>
    </w:lvl>
    <w:lvl w:ilvl="2">
      <w:start w:val="1"/>
      <w:numFmt w:val="decimal"/>
      <w:lvlRestart w:val="0"/>
      <w:lvlText w:val="%1.%2.%3"/>
      <w:lvlJc w:val="left"/>
      <w:pPr>
        <w:tabs>
          <w:tab w:val="num" w:pos="0"/>
        </w:tabs>
      </w:pPr>
      <w:rPr>
        <w:rFonts w:ascii="Times New Roman" w:hAnsi="Times New Roman" w:cs="Times New Roman" w:hint="default"/>
        <w:b w:val="0"/>
        <w:i w:val="0"/>
        <w:caps w:val="0"/>
        <w:strike w:val="0"/>
        <w:dstrike w:val="0"/>
        <w:vanish w:val="0"/>
        <w:color w:val="auto"/>
        <w:spacing w:val="0"/>
        <w:w w:val="100"/>
        <w:kern w:val="0"/>
        <w:position w:val="0"/>
        <w:sz w:val="24"/>
        <w:u w:val="none"/>
        <w:vertAlign w:val="baseline"/>
      </w:rPr>
    </w:lvl>
    <w:lvl w:ilvl="3">
      <w:start w:val="1"/>
      <w:numFmt w:val="decimal"/>
      <w:lvlRestart w:val="0"/>
      <w:lvlText w:val="%1.%2.%3.%4"/>
      <w:lvlJc w:val="left"/>
      <w:pPr>
        <w:tabs>
          <w:tab w:val="num" w:pos="0"/>
        </w:tabs>
      </w:pPr>
      <w:rPr>
        <w:rFonts w:ascii="Times New Roman" w:hAnsi="Times New Roman" w:cs="Times New Roman" w:hint="default"/>
        <w:b w:val="0"/>
        <w:i w:val="0"/>
        <w:caps w:val="0"/>
        <w:strike w:val="0"/>
        <w:dstrike w:val="0"/>
        <w:vanish w:val="0"/>
        <w:color w:val="auto"/>
        <w:spacing w:val="0"/>
        <w:w w:val="100"/>
        <w:kern w:val="0"/>
        <w:position w:val="0"/>
        <w:sz w:val="24"/>
        <w:u w:val="none"/>
        <w:vertAlign w:val="baseline"/>
      </w:rPr>
    </w:lvl>
    <w:lvl w:ilvl="4">
      <w:start w:val="1"/>
      <w:numFmt w:val="decimal"/>
      <w:lvlRestart w:val="0"/>
      <w:lvlText w:val="%1.%2.%3.%4.%5"/>
      <w:lvlJc w:val="left"/>
      <w:pPr>
        <w:tabs>
          <w:tab w:val="num" w:pos="0"/>
        </w:tabs>
      </w:pPr>
      <w:rPr>
        <w:rFonts w:ascii="Times New Roman" w:hAnsi="Times New Roman" w:cs="Times New Roman" w:hint="default"/>
        <w:b w:val="0"/>
        <w:i w:val="0"/>
        <w:caps w:val="0"/>
        <w:strike w:val="0"/>
        <w:dstrike w:val="0"/>
        <w:vanish w:val="0"/>
        <w:color w:val="auto"/>
        <w:spacing w:val="0"/>
        <w:w w:val="100"/>
        <w:kern w:val="0"/>
        <w:position w:val="0"/>
        <w:sz w:val="24"/>
        <w:u w:val="none"/>
        <w:vertAlign w:val="baseline"/>
      </w:rPr>
    </w:lvl>
    <w:lvl w:ilvl="5">
      <w:start w:val="1"/>
      <w:numFmt w:val="decimal"/>
      <w:lvlRestart w:val="0"/>
      <w:lvlText w:val="%1.%2.%3.%4.%5.%6"/>
      <w:lvlJc w:val="left"/>
      <w:pPr>
        <w:tabs>
          <w:tab w:val="num" w:pos="0"/>
        </w:tabs>
      </w:pPr>
      <w:rPr>
        <w:rFonts w:ascii="Times New Roman" w:hAnsi="Times New Roman" w:cs="Times New Roman" w:hint="default"/>
        <w:b w:val="0"/>
        <w:i w:val="0"/>
        <w:caps w:val="0"/>
        <w:strike w:val="0"/>
        <w:dstrike w:val="0"/>
        <w:vanish w:val="0"/>
        <w:color w:val="auto"/>
        <w:spacing w:val="0"/>
        <w:w w:val="100"/>
        <w:kern w:val="0"/>
        <w:position w:val="0"/>
        <w:sz w:val="24"/>
        <w:u w:val="none"/>
        <w:vertAlign w:val="baseline"/>
      </w:rPr>
    </w:lvl>
    <w:lvl w:ilvl="6">
      <w:start w:val="1"/>
      <w:numFmt w:val="decimal"/>
      <w:lvlRestart w:val="0"/>
      <w:lvlText w:val="%1.%2.%3.%4.%5.%6.%7"/>
      <w:lvlJc w:val="left"/>
      <w:pPr>
        <w:tabs>
          <w:tab w:val="num" w:pos="0"/>
        </w:tabs>
      </w:pPr>
      <w:rPr>
        <w:rFonts w:ascii="Times New Roman" w:hAnsi="Times New Roman" w:cs="Times New Roman" w:hint="default"/>
        <w:b w:val="0"/>
        <w:i w:val="0"/>
        <w:caps w:val="0"/>
        <w:strike w:val="0"/>
        <w:dstrike w:val="0"/>
        <w:vanish w:val="0"/>
        <w:color w:val="auto"/>
        <w:spacing w:val="0"/>
        <w:w w:val="100"/>
        <w:kern w:val="0"/>
        <w:position w:val="0"/>
        <w:sz w:val="24"/>
        <w:u w:val="none"/>
        <w:vertAlign w:val="baseline"/>
      </w:rPr>
    </w:lvl>
    <w:lvl w:ilvl="7">
      <w:start w:val="1"/>
      <w:numFmt w:val="decimal"/>
      <w:lvlRestart w:val="0"/>
      <w:lvlText w:val="%1.%2.%3.%4.%5.%6.%7.%8"/>
      <w:lvlJc w:val="left"/>
      <w:pPr>
        <w:tabs>
          <w:tab w:val="num" w:pos="0"/>
        </w:tabs>
      </w:pPr>
      <w:rPr>
        <w:rFonts w:ascii="Times New Roman" w:hAnsi="Times New Roman" w:cs="Times New Roman" w:hint="default"/>
        <w:b w:val="0"/>
        <w:i w:val="0"/>
        <w:caps w:val="0"/>
        <w:strike w:val="0"/>
        <w:dstrike w:val="0"/>
        <w:vanish w:val="0"/>
        <w:color w:val="auto"/>
        <w:spacing w:val="0"/>
        <w:w w:val="100"/>
        <w:kern w:val="0"/>
        <w:position w:val="0"/>
        <w:sz w:val="24"/>
        <w:u w:val="none"/>
        <w:vertAlign w:val="baseline"/>
      </w:rPr>
    </w:lvl>
    <w:lvl w:ilvl="8">
      <w:start w:val="1"/>
      <w:numFmt w:val="decimal"/>
      <w:lvlRestart w:val="0"/>
      <w:lvlText w:val="%1.%2.%3.%4.%5.%6.%7.%8.%9"/>
      <w:lvlJc w:val="left"/>
      <w:pPr>
        <w:tabs>
          <w:tab w:val="num" w:pos="0"/>
        </w:tabs>
      </w:pPr>
      <w:rPr>
        <w:rFonts w:ascii="Times New Roman" w:hAnsi="Times New Roman" w:cs="Times New Roman" w:hint="default"/>
        <w:b w:val="0"/>
        <w:i w:val="0"/>
        <w:caps w:val="0"/>
        <w:strike w:val="0"/>
        <w:dstrike w:val="0"/>
        <w:vanish w:val="0"/>
        <w:color w:val="auto"/>
        <w:spacing w:val="0"/>
        <w:w w:val="100"/>
        <w:kern w:val="0"/>
        <w:position w:val="0"/>
        <w:sz w:val="24"/>
        <w:u w:val="none"/>
        <w:vertAlign w:val="baseline"/>
      </w:rPr>
    </w:lvl>
  </w:abstractNum>
  <w:abstractNum w:abstractNumId="27" w15:restartNumberingAfterBreak="0">
    <w:nsid w:val="171B2996"/>
    <w:multiLevelType w:val="multilevel"/>
    <w:tmpl w:val="3E1E5AD6"/>
    <w:styleLink w:val="1467"/>
    <w:lvl w:ilvl="0">
      <w:start w:val="1"/>
      <w:numFmt w:val="bullet"/>
      <w:pStyle w:val="a4"/>
      <w:lvlText w:val=""/>
      <w:lvlJc w:val="left"/>
      <w:pPr>
        <w:tabs>
          <w:tab w:val="num" w:pos="360"/>
        </w:tabs>
        <w:ind w:left="360" w:hanging="360"/>
      </w:pPr>
      <w:rPr>
        <w:rFonts w:ascii="Symbol" w:hAnsi="Symbol" w:hint="default"/>
        <w:b/>
      </w:rPr>
    </w:lvl>
    <w:lvl w:ilvl="1">
      <w:start w:val="1"/>
      <w:numFmt w:val="none"/>
      <w:lvlText w:val=""/>
      <w:lvlJc w:val="left"/>
      <w:pPr>
        <w:tabs>
          <w:tab w:val="num" w:pos="792"/>
        </w:tabs>
        <w:ind w:left="792" w:hanging="432"/>
      </w:pPr>
      <w:rPr>
        <w:rFonts w:cs="Times New Roman" w:hint="default"/>
      </w:rPr>
    </w:lvl>
    <w:lvl w:ilvl="2">
      <w:start w:val="1"/>
      <w:numFmt w:val="decimal"/>
      <w:lvlText w:val="%2%3"/>
      <w:lvlJc w:val="left"/>
      <w:pPr>
        <w:tabs>
          <w:tab w:val="num" w:pos="1440"/>
        </w:tabs>
        <w:ind w:left="1224" w:hanging="504"/>
      </w:pPr>
      <w:rPr>
        <w:rFonts w:cs="Times New Roman" w:hint="default"/>
        <w:b w:val="0"/>
        <w:sz w:val="32"/>
        <w:szCs w:val="32"/>
      </w:rPr>
    </w:lvl>
    <w:lvl w:ilvl="3">
      <w:start w:val="1"/>
      <w:numFmt w:val="decimal"/>
      <w:lvlText w:val="%2%3.%4"/>
      <w:lvlJc w:val="left"/>
      <w:pPr>
        <w:tabs>
          <w:tab w:val="num" w:pos="1800"/>
        </w:tabs>
        <w:ind w:left="1728" w:hanging="648"/>
      </w:pPr>
      <w:rPr>
        <w:rFonts w:cs="Times New Roman" w:hint="default"/>
        <w:b/>
        <w:sz w:val="28"/>
        <w:szCs w:val="28"/>
      </w:rPr>
    </w:lvl>
    <w:lvl w:ilvl="4">
      <w:start w:val="1"/>
      <w:numFmt w:val="decimal"/>
      <w:lvlText w:val="%2%3.%4.%5"/>
      <w:lvlJc w:val="left"/>
      <w:pPr>
        <w:tabs>
          <w:tab w:val="num" w:pos="2520"/>
        </w:tabs>
        <w:ind w:left="2232" w:hanging="792"/>
      </w:pPr>
      <w:rPr>
        <w:rFonts w:cs="Times New Roman" w:hint="default"/>
        <w:b/>
        <w:sz w:val="28"/>
        <w:szCs w:val="28"/>
      </w:rPr>
    </w:lvl>
    <w:lvl w:ilvl="5">
      <w:start w:val="1"/>
      <w:numFmt w:val="decimal"/>
      <w:lvlText w:val="%2%3.%4.%5.%6"/>
      <w:lvlJc w:val="left"/>
      <w:pPr>
        <w:tabs>
          <w:tab w:val="num" w:pos="3060"/>
        </w:tabs>
        <w:ind w:left="2916" w:hanging="936"/>
      </w:pPr>
      <w:rPr>
        <w:rFonts w:cs="Times New Roman" w:hint="default"/>
        <w:sz w:val="28"/>
        <w:szCs w:val="28"/>
      </w:rPr>
    </w:lvl>
    <w:lvl w:ilvl="6">
      <w:start w:val="1"/>
      <w:numFmt w:val="decimal"/>
      <w:lvlText w:val="%2%3.%4.%5.%6.%7"/>
      <w:lvlJc w:val="left"/>
      <w:pPr>
        <w:tabs>
          <w:tab w:val="num" w:pos="3600"/>
        </w:tabs>
        <w:ind w:left="3240" w:hanging="1080"/>
      </w:pPr>
      <w:rPr>
        <w:rFonts w:cs="Times New Roman" w:hint="default"/>
        <w:b/>
      </w:rPr>
    </w:lvl>
    <w:lvl w:ilvl="7">
      <w:start w:val="1"/>
      <w:numFmt w:val="bullet"/>
      <w:lvlText w:val=""/>
      <w:lvlJc w:val="left"/>
      <w:pPr>
        <w:tabs>
          <w:tab w:val="num" w:pos="5940"/>
        </w:tabs>
        <w:ind w:left="5724" w:hanging="1224"/>
      </w:pPr>
      <w:rPr>
        <w:rFonts w:ascii="Symbol" w:hAnsi="Symbol" w:hint="default"/>
      </w:rPr>
    </w:lvl>
    <w:lvl w:ilvl="8">
      <w:start w:val="1"/>
      <w:numFmt w:val="decimal"/>
      <w:lvlText w:val="%2%3.%4.%5.%6.%7.%8.%9."/>
      <w:lvlJc w:val="left"/>
      <w:pPr>
        <w:tabs>
          <w:tab w:val="num" w:pos="4680"/>
        </w:tabs>
        <w:ind w:left="4320" w:hanging="1440"/>
      </w:pPr>
      <w:rPr>
        <w:rFonts w:cs="Times New Roman" w:hint="default"/>
      </w:rPr>
    </w:lvl>
  </w:abstractNum>
  <w:abstractNum w:abstractNumId="28" w15:restartNumberingAfterBreak="0">
    <w:nsid w:val="17EB4A38"/>
    <w:multiLevelType w:val="hybridMultilevel"/>
    <w:tmpl w:val="F496BAA2"/>
    <w:styleLink w:val="8"/>
    <w:lvl w:ilvl="0" w:tplc="9EDE41E4">
      <w:start w:val="1"/>
      <w:numFmt w:val="bullet"/>
      <w:lvlText w:val=""/>
      <w:lvlJc w:val="left"/>
      <w:pPr>
        <w:tabs>
          <w:tab w:val="num" w:pos="1080"/>
        </w:tabs>
        <w:ind w:left="1080" w:hanging="360"/>
      </w:pPr>
      <w:rPr>
        <w:rFonts w:ascii="Symbol" w:hAnsi="Symbol" w:hint="default"/>
      </w:rPr>
    </w:lvl>
    <w:lvl w:ilvl="1" w:tplc="52285084" w:tentative="1">
      <w:start w:val="1"/>
      <w:numFmt w:val="bullet"/>
      <w:lvlText w:val="o"/>
      <w:lvlJc w:val="left"/>
      <w:pPr>
        <w:tabs>
          <w:tab w:val="num" w:pos="1801"/>
        </w:tabs>
        <w:ind w:left="1801" w:hanging="360"/>
      </w:pPr>
      <w:rPr>
        <w:rFonts w:ascii="Courier New" w:hAnsi="Courier New" w:cs="Courier New" w:hint="default"/>
      </w:rPr>
    </w:lvl>
    <w:lvl w:ilvl="2" w:tplc="263E9E28" w:tentative="1">
      <w:start w:val="1"/>
      <w:numFmt w:val="bullet"/>
      <w:lvlText w:val=""/>
      <w:lvlJc w:val="left"/>
      <w:pPr>
        <w:tabs>
          <w:tab w:val="num" w:pos="2521"/>
        </w:tabs>
        <w:ind w:left="2521" w:hanging="360"/>
      </w:pPr>
      <w:rPr>
        <w:rFonts w:ascii="Wingdings" w:hAnsi="Wingdings" w:hint="default"/>
      </w:rPr>
    </w:lvl>
    <w:lvl w:ilvl="3" w:tplc="0570F286" w:tentative="1">
      <w:start w:val="1"/>
      <w:numFmt w:val="bullet"/>
      <w:lvlText w:val=""/>
      <w:lvlJc w:val="left"/>
      <w:pPr>
        <w:tabs>
          <w:tab w:val="num" w:pos="3241"/>
        </w:tabs>
        <w:ind w:left="3241" w:hanging="360"/>
      </w:pPr>
      <w:rPr>
        <w:rFonts w:ascii="Symbol" w:hAnsi="Symbol" w:hint="default"/>
      </w:rPr>
    </w:lvl>
    <w:lvl w:ilvl="4" w:tplc="BAFCFA64" w:tentative="1">
      <w:start w:val="1"/>
      <w:numFmt w:val="bullet"/>
      <w:lvlText w:val="o"/>
      <w:lvlJc w:val="left"/>
      <w:pPr>
        <w:tabs>
          <w:tab w:val="num" w:pos="3961"/>
        </w:tabs>
        <w:ind w:left="3961" w:hanging="360"/>
      </w:pPr>
      <w:rPr>
        <w:rFonts w:ascii="Courier New" w:hAnsi="Courier New" w:cs="Courier New" w:hint="default"/>
      </w:rPr>
    </w:lvl>
    <w:lvl w:ilvl="5" w:tplc="8F94C9DC" w:tentative="1">
      <w:start w:val="1"/>
      <w:numFmt w:val="bullet"/>
      <w:lvlText w:val=""/>
      <w:lvlJc w:val="left"/>
      <w:pPr>
        <w:tabs>
          <w:tab w:val="num" w:pos="4681"/>
        </w:tabs>
        <w:ind w:left="4681" w:hanging="360"/>
      </w:pPr>
      <w:rPr>
        <w:rFonts w:ascii="Wingdings" w:hAnsi="Wingdings" w:hint="default"/>
      </w:rPr>
    </w:lvl>
    <w:lvl w:ilvl="6" w:tplc="7BD4D44E" w:tentative="1">
      <w:start w:val="1"/>
      <w:numFmt w:val="bullet"/>
      <w:lvlText w:val=""/>
      <w:lvlJc w:val="left"/>
      <w:pPr>
        <w:tabs>
          <w:tab w:val="num" w:pos="5401"/>
        </w:tabs>
        <w:ind w:left="5401" w:hanging="360"/>
      </w:pPr>
      <w:rPr>
        <w:rFonts w:ascii="Symbol" w:hAnsi="Symbol" w:hint="default"/>
      </w:rPr>
    </w:lvl>
    <w:lvl w:ilvl="7" w:tplc="4972EB6E" w:tentative="1">
      <w:start w:val="1"/>
      <w:numFmt w:val="bullet"/>
      <w:lvlText w:val="o"/>
      <w:lvlJc w:val="left"/>
      <w:pPr>
        <w:tabs>
          <w:tab w:val="num" w:pos="6121"/>
        </w:tabs>
        <w:ind w:left="6121" w:hanging="360"/>
      </w:pPr>
      <w:rPr>
        <w:rFonts w:ascii="Courier New" w:hAnsi="Courier New" w:cs="Courier New" w:hint="default"/>
      </w:rPr>
    </w:lvl>
    <w:lvl w:ilvl="8" w:tplc="61DEF09C" w:tentative="1">
      <w:start w:val="1"/>
      <w:numFmt w:val="bullet"/>
      <w:lvlText w:val=""/>
      <w:lvlJc w:val="left"/>
      <w:pPr>
        <w:tabs>
          <w:tab w:val="num" w:pos="6841"/>
        </w:tabs>
        <w:ind w:left="6841" w:hanging="360"/>
      </w:pPr>
      <w:rPr>
        <w:rFonts w:ascii="Wingdings" w:hAnsi="Wingdings" w:hint="default"/>
      </w:rPr>
    </w:lvl>
  </w:abstractNum>
  <w:abstractNum w:abstractNumId="29" w15:restartNumberingAfterBreak="0">
    <w:nsid w:val="190B01B6"/>
    <w:multiLevelType w:val="hybridMultilevel"/>
    <w:tmpl w:val="B40A9156"/>
    <w:styleLink w:val="1111"/>
    <w:lvl w:ilvl="0" w:tplc="333E46C6">
      <w:start w:val="1"/>
      <w:numFmt w:val="bullet"/>
      <w:lvlText w:val=""/>
      <w:lvlJc w:val="left"/>
      <w:pPr>
        <w:tabs>
          <w:tab w:val="num" w:pos="1620"/>
        </w:tabs>
        <w:ind w:left="1620" w:hanging="360"/>
      </w:pPr>
      <w:rPr>
        <w:rFonts w:ascii="Symbol" w:hAnsi="Symbol" w:hint="default"/>
      </w:rPr>
    </w:lvl>
    <w:lvl w:ilvl="1" w:tplc="76842AD6" w:tentative="1">
      <w:start w:val="1"/>
      <w:numFmt w:val="bullet"/>
      <w:lvlText w:val="o"/>
      <w:lvlJc w:val="left"/>
      <w:pPr>
        <w:tabs>
          <w:tab w:val="num" w:pos="2340"/>
        </w:tabs>
        <w:ind w:left="2340" w:hanging="360"/>
      </w:pPr>
      <w:rPr>
        <w:rFonts w:ascii="Courier New" w:hAnsi="Courier New" w:cs="Courier New" w:hint="default"/>
      </w:rPr>
    </w:lvl>
    <w:lvl w:ilvl="2" w:tplc="C082F374" w:tentative="1">
      <w:start w:val="1"/>
      <w:numFmt w:val="bullet"/>
      <w:lvlText w:val=""/>
      <w:lvlJc w:val="left"/>
      <w:pPr>
        <w:tabs>
          <w:tab w:val="num" w:pos="3060"/>
        </w:tabs>
        <w:ind w:left="3060" w:hanging="360"/>
      </w:pPr>
      <w:rPr>
        <w:rFonts w:ascii="Wingdings" w:hAnsi="Wingdings" w:hint="default"/>
      </w:rPr>
    </w:lvl>
    <w:lvl w:ilvl="3" w:tplc="6720D670" w:tentative="1">
      <w:start w:val="1"/>
      <w:numFmt w:val="bullet"/>
      <w:lvlText w:val=""/>
      <w:lvlJc w:val="left"/>
      <w:pPr>
        <w:tabs>
          <w:tab w:val="num" w:pos="3780"/>
        </w:tabs>
        <w:ind w:left="3780" w:hanging="360"/>
      </w:pPr>
      <w:rPr>
        <w:rFonts w:ascii="Symbol" w:hAnsi="Symbol" w:hint="default"/>
      </w:rPr>
    </w:lvl>
    <w:lvl w:ilvl="4" w:tplc="395CF71A" w:tentative="1">
      <w:start w:val="1"/>
      <w:numFmt w:val="bullet"/>
      <w:lvlText w:val="o"/>
      <w:lvlJc w:val="left"/>
      <w:pPr>
        <w:tabs>
          <w:tab w:val="num" w:pos="4500"/>
        </w:tabs>
        <w:ind w:left="4500" w:hanging="360"/>
      </w:pPr>
      <w:rPr>
        <w:rFonts w:ascii="Courier New" w:hAnsi="Courier New" w:cs="Courier New" w:hint="default"/>
      </w:rPr>
    </w:lvl>
    <w:lvl w:ilvl="5" w:tplc="361648DE" w:tentative="1">
      <w:start w:val="1"/>
      <w:numFmt w:val="bullet"/>
      <w:lvlText w:val=""/>
      <w:lvlJc w:val="left"/>
      <w:pPr>
        <w:tabs>
          <w:tab w:val="num" w:pos="5220"/>
        </w:tabs>
        <w:ind w:left="5220" w:hanging="360"/>
      </w:pPr>
      <w:rPr>
        <w:rFonts w:ascii="Wingdings" w:hAnsi="Wingdings" w:hint="default"/>
      </w:rPr>
    </w:lvl>
    <w:lvl w:ilvl="6" w:tplc="F902541A" w:tentative="1">
      <w:start w:val="1"/>
      <w:numFmt w:val="bullet"/>
      <w:lvlText w:val=""/>
      <w:lvlJc w:val="left"/>
      <w:pPr>
        <w:tabs>
          <w:tab w:val="num" w:pos="5940"/>
        </w:tabs>
        <w:ind w:left="5940" w:hanging="360"/>
      </w:pPr>
      <w:rPr>
        <w:rFonts w:ascii="Symbol" w:hAnsi="Symbol" w:hint="default"/>
      </w:rPr>
    </w:lvl>
    <w:lvl w:ilvl="7" w:tplc="E8408830" w:tentative="1">
      <w:start w:val="1"/>
      <w:numFmt w:val="bullet"/>
      <w:lvlText w:val="o"/>
      <w:lvlJc w:val="left"/>
      <w:pPr>
        <w:tabs>
          <w:tab w:val="num" w:pos="6660"/>
        </w:tabs>
        <w:ind w:left="6660" w:hanging="360"/>
      </w:pPr>
      <w:rPr>
        <w:rFonts w:ascii="Courier New" w:hAnsi="Courier New" w:cs="Courier New" w:hint="default"/>
      </w:rPr>
    </w:lvl>
    <w:lvl w:ilvl="8" w:tplc="02B8A408" w:tentative="1">
      <w:start w:val="1"/>
      <w:numFmt w:val="bullet"/>
      <w:lvlText w:val=""/>
      <w:lvlJc w:val="left"/>
      <w:pPr>
        <w:tabs>
          <w:tab w:val="num" w:pos="7380"/>
        </w:tabs>
        <w:ind w:left="7380" w:hanging="360"/>
      </w:pPr>
      <w:rPr>
        <w:rFonts w:ascii="Wingdings" w:hAnsi="Wingdings" w:hint="default"/>
      </w:rPr>
    </w:lvl>
  </w:abstractNum>
  <w:abstractNum w:abstractNumId="30" w15:restartNumberingAfterBreak="0">
    <w:nsid w:val="1C080CBF"/>
    <w:multiLevelType w:val="multilevel"/>
    <w:tmpl w:val="35CC5B78"/>
    <w:styleLink w:val="1ai3"/>
    <w:lvl w:ilvl="0">
      <w:start w:val="1"/>
      <w:numFmt w:val="decimal"/>
      <w:lvlText w:val="%1."/>
      <w:lvlJc w:val="left"/>
      <w:pPr>
        <w:tabs>
          <w:tab w:val="num" w:pos="720"/>
        </w:tabs>
        <w:ind w:left="720" w:hanging="360"/>
      </w:pPr>
    </w:lvl>
    <w:lvl w:ilvl="1">
      <w:start w:val="2"/>
      <w:numFmt w:val="decimal"/>
      <w:isLgl/>
      <w:lvlText w:val="%1.%2"/>
      <w:lvlJc w:val="left"/>
      <w:pPr>
        <w:tabs>
          <w:tab w:val="num" w:pos="720"/>
        </w:tabs>
        <w:ind w:left="720" w:hanging="360"/>
      </w:pPr>
      <w:rPr>
        <w:rFonts w:hint="default"/>
      </w:rPr>
    </w:lvl>
    <w:lvl w:ilvl="2">
      <w:start w:val="1"/>
      <w:numFmt w:val="decimal"/>
      <w:isLgl/>
      <w:lvlText w:val="%1.%2.%3"/>
      <w:lvlJc w:val="left"/>
      <w:pPr>
        <w:tabs>
          <w:tab w:val="num" w:pos="1080"/>
        </w:tabs>
        <w:ind w:left="1080" w:hanging="720"/>
      </w:pPr>
      <w:rPr>
        <w:rFonts w:hint="default"/>
      </w:rPr>
    </w:lvl>
    <w:lvl w:ilvl="3">
      <w:start w:val="1"/>
      <w:numFmt w:val="decimal"/>
      <w:isLgl/>
      <w:lvlText w:val="%1.%2.%3.%4"/>
      <w:lvlJc w:val="left"/>
      <w:pPr>
        <w:tabs>
          <w:tab w:val="num" w:pos="1080"/>
        </w:tabs>
        <w:ind w:left="1080" w:hanging="720"/>
      </w:pPr>
      <w:rPr>
        <w:rFonts w:hint="default"/>
      </w:rPr>
    </w:lvl>
    <w:lvl w:ilvl="4">
      <w:start w:val="1"/>
      <w:numFmt w:val="decimal"/>
      <w:isLgl/>
      <w:lvlText w:val="%1.%2.%3.%4.%5"/>
      <w:lvlJc w:val="left"/>
      <w:pPr>
        <w:tabs>
          <w:tab w:val="num" w:pos="1440"/>
        </w:tabs>
        <w:ind w:left="1440" w:hanging="1080"/>
      </w:pPr>
      <w:rPr>
        <w:rFonts w:hint="default"/>
      </w:rPr>
    </w:lvl>
    <w:lvl w:ilvl="5">
      <w:start w:val="1"/>
      <w:numFmt w:val="decimal"/>
      <w:isLgl/>
      <w:lvlText w:val="%1.%2.%3.%4.%5.%6"/>
      <w:lvlJc w:val="left"/>
      <w:pPr>
        <w:tabs>
          <w:tab w:val="num" w:pos="1440"/>
        </w:tabs>
        <w:ind w:left="1440" w:hanging="1080"/>
      </w:pPr>
      <w:rPr>
        <w:rFonts w:hint="default"/>
      </w:rPr>
    </w:lvl>
    <w:lvl w:ilvl="6">
      <w:start w:val="1"/>
      <w:numFmt w:val="decimal"/>
      <w:isLgl/>
      <w:lvlText w:val="%1.%2.%3.%4.%5.%6.%7"/>
      <w:lvlJc w:val="left"/>
      <w:pPr>
        <w:tabs>
          <w:tab w:val="num" w:pos="1800"/>
        </w:tabs>
        <w:ind w:left="1800" w:hanging="1440"/>
      </w:pPr>
      <w:rPr>
        <w:rFonts w:hint="default"/>
      </w:rPr>
    </w:lvl>
    <w:lvl w:ilvl="7">
      <w:start w:val="1"/>
      <w:numFmt w:val="decimal"/>
      <w:isLgl/>
      <w:lvlText w:val="%1.%2.%3.%4.%5.%6.%7.%8"/>
      <w:lvlJc w:val="left"/>
      <w:pPr>
        <w:tabs>
          <w:tab w:val="num" w:pos="1800"/>
        </w:tabs>
        <w:ind w:left="1800" w:hanging="1440"/>
      </w:pPr>
      <w:rPr>
        <w:rFonts w:hint="default"/>
      </w:rPr>
    </w:lvl>
    <w:lvl w:ilvl="8">
      <w:start w:val="1"/>
      <w:numFmt w:val="decimal"/>
      <w:isLgl/>
      <w:lvlText w:val="%1.%2.%3.%4.%5.%6.%7.%8.%9"/>
      <w:lvlJc w:val="left"/>
      <w:pPr>
        <w:tabs>
          <w:tab w:val="num" w:pos="2160"/>
        </w:tabs>
        <w:ind w:left="2160" w:hanging="1800"/>
      </w:pPr>
      <w:rPr>
        <w:rFonts w:hint="default"/>
      </w:rPr>
    </w:lvl>
  </w:abstractNum>
  <w:abstractNum w:abstractNumId="31" w15:restartNumberingAfterBreak="0">
    <w:nsid w:val="1C0B7994"/>
    <w:multiLevelType w:val="multilevel"/>
    <w:tmpl w:val="04190023"/>
    <w:styleLink w:val="1ai31"/>
    <w:lvl w:ilvl="0">
      <w:start w:val="1"/>
      <w:numFmt w:val="upperRoman"/>
      <w:lvlText w:val="Статья %1."/>
      <w:lvlJc w:val="left"/>
      <w:pPr>
        <w:tabs>
          <w:tab w:val="num" w:pos="1800"/>
        </w:tabs>
        <w:ind w:left="0" w:firstLine="0"/>
      </w:pPr>
    </w:lvl>
    <w:lvl w:ilvl="1">
      <w:start w:val="1"/>
      <w:numFmt w:val="decimalZero"/>
      <w:isLgl/>
      <w:lvlText w:val="Раздел %1.%2"/>
      <w:lvlJc w:val="left"/>
      <w:pPr>
        <w:tabs>
          <w:tab w:val="num" w:pos="144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32" w15:restartNumberingAfterBreak="0">
    <w:nsid w:val="1C686ED6"/>
    <w:multiLevelType w:val="hybridMultilevel"/>
    <w:tmpl w:val="93186FE0"/>
    <w:lvl w:ilvl="0" w:tplc="A8F67EDE">
      <w:start w:val="1"/>
      <w:numFmt w:val="bullet"/>
      <w:lvlText w:val=""/>
      <w:lvlJc w:val="left"/>
      <w:pPr>
        <w:ind w:left="1429" w:hanging="360"/>
      </w:pPr>
      <w:rPr>
        <w:rFonts w:ascii="Symbol" w:hAnsi="Symbol" w:hint="default"/>
      </w:rPr>
    </w:lvl>
    <w:lvl w:ilvl="1" w:tplc="A6E2D37E" w:tentative="1">
      <w:start w:val="1"/>
      <w:numFmt w:val="bullet"/>
      <w:lvlText w:val="o"/>
      <w:lvlJc w:val="left"/>
      <w:pPr>
        <w:ind w:left="2149" w:hanging="360"/>
      </w:pPr>
      <w:rPr>
        <w:rFonts w:ascii="Courier New" w:hAnsi="Courier New" w:cs="Courier New" w:hint="default"/>
      </w:rPr>
    </w:lvl>
    <w:lvl w:ilvl="2" w:tplc="4552C514" w:tentative="1">
      <w:start w:val="1"/>
      <w:numFmt w:val="bullet"/>
      <w:lvlText w:val=""/>
      <w:lvlJc w:val="left"/>
      <w:pPr>
        <w:ind w:left="2869" w:hanging="360"/>
      </w:pPr>
      <w:rPr>
        <w:rFonts w:ascii="Wingdings" w:hAnsi="Wingdings" w:hint="default"/>
      </w:rPr>
    </w:lvl>
    <w:lvl w:ilvl="3" w:tplc="1F6498D4" w:tentative="1">
      <w:start w:val="1"/>
      <w:numFmt w:val="bullet"/>
      <w:lvlText w:val=""/>
      <w:lvlJc w:val="left"/>
      <w:pPr>
        <w:ind w:left="3589" w:hanging="360"/>
      </w:pPr>
      <w:rPr>
        <w:rFonts w:ascii="Symbol" w:hAnsi="Symbol" w:hint="default"/>
      </w:rPr>
    </w:lvl>
    <w:lvl w:ilvl="4" w:tplc="9114435C" w:tentative="1">
      <w:start w:val="1"/>
      <w:numFmt w:val="bullet"/>
      <w:lvlText w:val="o"/>
      <w:lvlJc w:val="left"/>
      <w:pPr>
        <w:ind w:left="4309" w:hanging="360"/>
      </w:pPr>
      <w:rPr>
        <w:rFonts w:ascii="Courier New" w:hAnsi="Courier New" w:cs="Courier New" w:hint="default"/>
      </w:rPr>
    </w:lvl>
    <w:lvl w:ilvl="5" w:tplc="90D83694" w:tentative="1">
      <w:start w:val="1"/>
      <w:numFmt w:val="bullet"/>
      <w:lvlText w:val=""/>
      <w:lvlJc w:val="left"/>
      <w:pPr>
        <w:ind w:left="5029" w:hanging="360"/>
      </w:pPr>
      <w:rPr>
        <w:rFonts w:ascii="Wingdings" w:hAnsi="Wingdings" w:hint="default"/>
      </w:rPr>
    </w:lvl>
    <w:lvl w:ilvl="6" w:tplc="422639AA" w:tentative="1">
      <w:start w:val="1"/>
      <w:numFmt w:val="bullet"/>
      <w:lvlText w:val=""/>
      <w:lvlJc w:val="left"/>
      <w:pPr>
        <w:ind w:left="5749" w:hanging="360"/>
      </w:pPr>
      <w:rPr>
        <w:rFonts w:ascii="Symbol" w:hAnsi="Symbol" w:hint="default"/>
      </w:rPr>
    </w:lvl>
    <w:lvl w:ilvl="7" w:tplc="8D12763E" w:tentative="1">
      <w:start w:val="1"/>
      <w:numFmt w:val="bullet"/>
      <w:lvlText w:val="o"/>
      <w:lvlJc w:val="left"/>
      <w:pPr>
        <w:ind w:left="6469" w:hanging="360"/>
      </w:pPr>
      <w:rPr>
        <w:rFonts w:ascii="Courier New" w:hAnsi="Courier New" w:cs="Courier New" w:hint="default"/>
      </w:rPr>
    </w:lvl>
    <w:lvl w:ilvl="8" w:tplc="B5D41056" w:tentative="1">
      <w:start w:val="1"/>
      <w:numFmt w:val="bullet"/>
      <w:lvlText w:val=""/>
      <w:lvlJc w:val="left"/>
      <w:pPr>
        <w:ind w:left="7189" w:hanging="360"/>
      </w:pPr>
      <w:rPr>
        <w:rFonts w:ascii="Wingdings" w:hAnsi="Wingdings" w:hint="default"/>
      </w:rPr>
    </w:lvl>
  </w:abstractNum>
  <w:abstractNum w:abstractNumId="33" w15:restartNumberingAfterBreak="0">
    <w:nsid w:val="1CF65086"/>
    <w:multiLevelType w:val="hybridMultilevel"/>
    <w:tmpl w:val="DF9855A2"/>
    <w:lvl w:ilvl="0" w:tplc="D354B468">
      <w:start w:val="1"/>
      <w:numFmt w:val="bullet"/>
      <w:lvlText w:val=""/>
      <w:lvlJc w:val="left"/>
      <w:pPr>
        <w:ind w:left="1429" w:hanging="360"/>
      </w:pPr>
      <w:rPr>
        <w:rFonts w:ascii="Symbol" w:hAnsi="Symbol" w:hint="default"/>
      </w:rPr>
    </w:lvl>
    <w:lvl w:ilvl="1" w:tplc="7F320C88" w:tentative="1">
      <w:start w:val="1"/>
      <w:numFmt w:val="bullet"/>
      <w:lvlText w:val="o"/>
      <w:lvlJc w:val="left"/>
      <w:pPr>
        <w:ind w:left="2149" w:hanging="360"/>
      </w:pPr>
      <w:rPr>
        <w:rFonts w:ascii="Courier New" w:hAnsi="Courier New" w:cs="Courier New" w:hint="default"/>
      </w:rPr>
    </w:lvl>
    <w:lvl w:ilvl="2" w:tplc="FBF452B4" w:tentative="1">
      <w:start w:val="1"/>
      <w:numFmt w:val="bullet"/>
      <w:lvlText w:val=""/>
      <w:lvlJc w:val="left"/>
      <w:pPr>
        <w:ind w:left="2869" w:hanging="360"/>
      </w:pPr>
      <w:rPr>
        <w:rFonts w:ascii="Wingdings" w:hAnsi="Wingdings" w:hint="default"/>
      </w:rPr>
    </w:lvl>
    <w:lvl w:ilvl="3" w:tplc="1D9AFDCA" w:tentative="1">
      <w:start w:val="1"/>
      <w:numFmt w:val="bullet"/>
      <w:lvlText w:val=""/>
      <w:lvlJc w:val="left"/>
      <w:pPr>
        <w:ind w:left="3589" w:hanging="360"/>
      </w:pPr>
      <w:rPr>
        <w:rFonts w:ascii="Symbol" w:hAnsi="Symbol" w:hint="default"/>
      </w:rPr>
    </w:lvl>
    <w:lvl w:ilvl="4" w:tplc="DF4CED9E" w:tentative="1">
      <w:start w:val="1"/>
      <w:numFmt w:val="bullet"/>
      <w:lvlText w:val="o"/>
      <w:lvlJc w:val="left"/>
      <w:pPr>
        <w:ind w:left="4309" w:hanging="360"/>
      </w:pPr>
      <w:rPr>
        <w:rFonts w:ascii="Courier New" w:hAnsi="Courier New" w:cs="Courier New" w:hint="default"/>
      </w:rPr>
    </w:lvl>
    <w:lvl w:ilvl="5" w:tplc="67A6AB3C" w:tentative="1">
      <w:start w:val="1"/>
      <w:numFmt w:val="bullet"/>
      <w:lvlText w:val=""/>
      <w:lvlJc w:val="left"/>
      <w:pPr>
        <w:ind w:left="5029" w:hanging="360"/>
      </w:pPr>
      <w:rPr>
        <w:rFonts w:ascii="Wingdings" w:hAnsi="Wingdings" w:hint="default"/>
      </w:rPr>
    </w:lvl>
    <w:lvl w:ilvl="6" w:tplc="97AACB10" w:tentative="1">
      <w:start w:val="1"/>
      <w:numFmt w:val="bullet"/>
      <w:lvlText w:val=""/>
      <w:lvlJc w:val="left"/>
      <w:pPr>
        <w:ind w:left="5749" w:hanging="360"/>
      </w:pPr>
      <w:rPr>
        <w:rFonts w:ascii="Symbol" w:hAnsi="Symbol" w:hint="default"/>
      </w:rPr>
    </w:lvl>
    <w:lvl w:ilvl="7" w:tplc="C1267E62" w:tentative="1">
      <w:start w:val="1"/>
      <w:numFmt w:val="bullet"/>
      <w:lvlText w:val="o"/>
      <w:lvlJc w:val="left"/>
      <w:pPr>
        <w:ind w:left="6469" w:hanging="360"/>
      </w:pPr>
      <w:rPr>
        <w:rFonts w:ascii="Courier New" w:hAnsi="Courier New" w:cs="Courier New" w:hint="default"/>
      </w:rPr>
    </w:lvl>
    <w:lvl w:ilvl="8" w:tplc="DC10E9A0" w:tentative="1">
      <w:start w:val="1"/>
      <w:numFmt w:val="bullet"/>
      <w:lvlText w:val=""/>
      <w:lvlJc w:val="left"/>
      <w:pPr>
        <w:ind w:left="7189" w:hanging="360"/>
      </w:pPr>
      <w:rPr>
        <w:rFonts w:ascii="Wingdings" w:hAnsi="Wingdings" w:hint="default"/>
      </w:rPr>
    </w:lvl>
  </w:abstractNum>
  <w:abstractNum w:abstractNumId="34" w15:restartNumberingAfterBreak="0">
    <w:nsid w:val="1E0146C6"/>
    <w:multiLevelType w:val="multilevel"/>
    <w:tmpl w:val="6E3451EA"/>
    <w:styleLink w:val="14"/>
    <w:lvl w:ilvl="0">
      <w:start w:val="1"/>
      <w:numFmt w:val="decimal"/>
      <w:lvlText w:val="%1."/>
      <w:lvlJc w:val="left"/>
      <w:pPr>
        <w:tabs>
          <w:tab w:val="num" w:pos="360"/>
        </w:tabs>
        <w:ind w:left="851" w:hanging="851"/>
      </w:pPr>
      <w:rPr>
        <w:rFonts w:ascii="2." w:hAnsi="2." w:hint="default"/>
      </w:rPr>
    </w:lvl>
    <w:lvl w:ilvl="1">
      <w:start w:val="1"/>
      <w:numFmt w:val="decimal"/>
      <w:lvlText w:val="2.%2."/>
      <w:lvlJc w:val="left"/>
      <w:pPr>
        <w:tabs>
          <w:tab w:val="num" w:pos="1474"/>
        </w:tabs>
        <w:ind w:left="2552" w:hanging="1701"/>
      </w:pPr>
      <w:rPr>
        <w:b/>
        <w:bCs/>
        <w:sz w:val="28"/>
      </w:rPr>
    </w:lvl>
    <w:lvl w:ilvl="2">
      <w:start w:val="1"/>
      <w:numFmt w:val="decimal"/>
      <w:lvlText w:val="%1.%2."/>
      <w:lvlJc w:val="left"/>
      <w:pPr>
        <w:tabs>
          <w:tab w:val="num" w:pos="1440"/>
        </w:tabs>
        <w:ind w:left="1224" w:hanging="504"/>
      </w:pPr>
      <w:rPr>
        <w:rFonts w:ascii="3.2.1" w:hAnsi="3.2.1" w:hint="default"/>
        <w:sz w:val="28"/>
      </w:rPr>
    </w:lvl>
    <w:lvl w:ilvl="3">
      <w:start w:val="1"/>
      <w:numFmt w:val="decimal"/>
      <w:lvlText w:val="%1.%2.%3.%4."/>
      <w:lvlJc w:val="left"/>
      <w:pPr>
        <w:tabs>
          <w:tab w:val="num" w:pos="1800"/>
        </w:tabs>
        <w:ind w:left="1728" w:hanging="648"/>
      </w:pPr>
      <w:rPr>
        <w:rFonts w:hint="default"/>
        <w:sz w:val="28"/>
      </w:rPr>
    </w:lvl>
    <w:lvl w:ilvl="4">
      <w:start w:val="1"/>
      <w:numFmt w:val="decimal"/>
      <w:lvlText w:val="%1.%2.%3.%4.%5."/>
      <w:lvlJc w:val="left"/>
      <w:pPr>
        <w:tabs>
          <w:tab w:val="num" w:pos="2520"/>
        </w:tabs>
        <w:ind w:left="2232" w:hanging="792"/>
      </w:pPr>
      <w:rPr>
        <w:rFonts w:hint="default"/>
        <w:sz w:val="28"/>
      </w:rPr>
    </w:lvl>
    <w:lvl w:ilvl="5">
      <w:start w:val="1"/>
      <w:numFmt w:val="decimal"/>
      <w:lvlText w:val="%1.%2.%3.%4.%5.%6."/>
      <w:lvlJc w:val="left"/>
      <w:pPr>
        <w:tabs>
          <w:tab w:val="num" w:pos="2880"/>
        </w:tabs>
        <w:ind w:left="2736" w:hanging="936"/>
      </w:pPr>
      <w:rPr>
        <w:rFonts w:hint="default"/>
        <w:sz w:val="28"/>
      </w:rPr>
    </w:lvl>
    <w:lvl w:ilvl="6">
      <w:start w:val="1"/>
      <w:numFmt w:val="decimal"/>
      <w:lvlText w:val="%1.%2.%3.%4.%5.%6.%7."/>
      <w:lvlJc w:val="left"/>
      <w:pPr>
        <w:tabs>
          <w:tab w:val="num" w:pos="3600"/>
        </w:tabs>
        <w:ind w:left="3240" w:hanging="1080"/>
      </w:pPr>
      <w:rPr>
        <w:rFonts w:hint="default"/>
        <w:sz w:val="28"/>
      </w:rPr>
    </w:lvl>
    <w:lvl w:ilvl="7">
      <w:start w:val="1"/>
      <w:numFmt w:val="decimal"/>
      <w:lvlText w:val="%1.%2.%3.%4.%5.%6.%7.%8."/>
      <w:lvlJc w:val="left"/>
      <w:pPr>
        <w:tabs>
          <w:tab w:val="num" w:pos="3960"/>
        </w:tabs>
        <w:ind w:left="3744" w:hanging="1224"/>
      </w:pPr>
      <w:rPr>
        <w:rFonts w:hint="default"/>
        <w:sz w:val="28"/>
      </w:rPr>
    </w:lvl>
    <w:lvl w:ilvl="8">
      <w:start w:val="1"/>
      <w:numFmt w:val="decimal"/>
      <w:lvlText w:val="%1.%2.%3.%4.%5.%6.%7.%8.%9."/>
      <w:lvlJc w:val="left"/>
      <w:pPr>
        <w:tabs>
          <w:tab w:val="num" w:pos="4680"/>
        </w:tabs>
        <w:ind w:left="4320" w:hanging="1440"/>
      </w:pPr>
      <w:rPr>
        <w:rFonts w:hint="default"/>
        <w:sz w:val="28"/>
      </w:rPr>
    </w:lvl>
  </w:abstractNum>
  <w:abstractNum w:abstractNumId="35" w15:restartNumberingAfterBreak="0">
    <w:nsid w:val="1F5A06C4"/>
    <w:multiLevelType w:val="hybridMultilevel"/>
    <w:tmpl w:val="D9B82216"/>
    <w:lvl w:ilvl="0" w:tplc="61E06796">
      <w:start w:val="1"/>
      <w:numFmt w:val="decimal"/>
      <w:pStyle w:val="-2"/>
      <w:lvlText w:val="%1)"/>
      <w:lvlJc w:val="left"/>
      <w:pPr>
        <w:tabs>
          <w:tab w:val="num" w:pos="1211"/>
        </w:tabs>
        <w:ind w:left="1211" w:hanging="360"/>
      </w:pPr>
      <w:rPr>
        <w:rFonts w:ascii="Times New Roman" w:hAnsi="Times New Roman" w:cs="Times New Roman" w:hint="default"/>
      </w:rPr>
    </w:lvl>
    <w:lvl w:ilvl="1" w:tplc="778A7128" w:tentative="1">
      <w:start w:val="1"/>
      <w:numFmt w:val="lowerLetter"/>
      <w:lvlText w:val="%2."/>
      <w:lvlJc w:val="left"/>
      <w:pPr>
        <w:tabs>
          <w:tab w:val="num" w:pos="2375"/>
        </w:tabs>
        <w:ind w:left="2375" w:hanging="360"/>
      </w:pPr>
    </w:lvl>
    <w:lvl w:ilvl="2" w:tplc="73F622DE" w:tentative="1">
      <w:start w:val="1"/>
      <w:numFmt w:val="lowerRoman"/>
      <w:lvlText w:val="%3."/>
      <w:lvlJc w:val="right"/>
      <w:pPr>
        <w:tabs>
          <w:tab w:val="num" w:pos="3095"/>
        </w:tabs>
        <w:ind w:left="3095" w:hanging="180"/>
      </w:pPr>
    </w:lvl>
    <w:lvl w:ilvl="3" w:tplc="21426AF0" w:tentative="1">
      <w:start w:val="1"/>
      <w:numFmt w:val="decimal"/>
      <w:lvlText w:val="%4."/>
      <w:lvlJc w:val="left"/>
      <w:pPr>
        <w:tabs>
          <w:tab w:val="num" w:pos="3815"/>
        </w:tabs>
        <w:ind w:left="3815" w:hanging="360"/>
      </w:pPr>
    </w:lvl>
    <w:lvl w:ilvl="4" w:tplc="E3641188" w:tentative="1">
      <w:start w:val="1"/>
      <w:numFmt w:val="lowerLetter"/>
      <w:lvlText w:val="%5."/>
      <w:lvlJc w:val="left"/>
      <w:pPr>
        <w:tabs>
          <w:tab w:val="num" w:pos="4535"/>
        </w:tabs>
        <w:ind w:left="4535" w:hanging="360"/>
      </w:pPr>
    </w:lvl>
    <w:lvl w:ilvl="5" w:tplc="0FF0C8D8" w:tentative="1">
      <w:start w:val="1"/>
      <w:numFmt w:val="lowerRoman"/>
      <w:lvlText w:val="%6."/>
      <w:lvlJc w:val="right"/>
      <w:pPr>
        <w:tabs>
          <w:tab w:val="num" w:pos="5255"/>
        </w:tabs>
        <w:ind w:left="5255" w:hanging="180"/>
      </w:pPr>
    </w:lvl>
    <w:lvl w:ilvl="6" w:tplc="99D4030E" w:tentative="1">
      <w:start w:val="1"/>
      <w:numFmt w:val="decimal"/>
      <w:lvlText w:val="%7."/>
      <w:lvlJc w:val="left"/>
      <w:pPr>
        <w:tabs>
          <w:tab w:val="num" w:pos="5975"/>
        </w:tabs>
        <w:ind w:left="5975" w:hanging="360"/>
      </w:pPr>
    </w:lvl>
    <w:lvl w:ilvl="7" w:tplc="92009906" w:tentative="1">
      <w:start w:val="1"/>
      <w:numFmt w:val="lowerLetter"/>
      <w:lvlText w:val="%8."/>
      <w:lvlJc w:val="left"/>
      <w:pPr>
        <w:tabs>
          <w:tab w:val="num" w:pos="6695"/>
        </w:tabs>
        <w:ind w:left="6695" w:hanging="360"/>
      </w:pPr>
    </w:lvl>
    <w:lvl w:ilvl="8" w:tplc="E9561DB2" w:tentative="1">
      <w:start w:val="1"/>
      <w:numFmt w:val="lowerRoman"/>
      <w:lvlText w:val="%9."/>
      <w:lvlJc w:val="right"/>
      <w:pPr>
        <w:tabs>
          <w:tab w:val="num" w:pos="7415"/>
        </w:tabs>
        <w:ind w:left="7415" w:hanging="180"/>
      </w:pPr>
    </w:lvl>
  </w:abstractNum>
  <w:abstractNum w:abstractNumId="36" w15:restartNumberingAfterBreak="0">
    <w:nsid w:val="1F897D77"/>
    <w:multiLevelType w:val="hybridMultilevel"/>
    <w:tmpl w:val="2F58BABE"/>
    <w:styleLink w:val="242"/>
    <w:lvl w:ilvl="0" w:tplc="84BEFB06">
      <w:start w:val="1"/>
      <w:numFmt w:val="bullet"/>
      <w:lvlText w:val="-"/>
      <w:lvlJc w:val="left"/>
      <w:pPr>
        <w:tabs>
          <w:tab w:val="num" w:pos="1080"/>
        </w:tabs>
        <w:ind w:left="1080" w:hanging="360"/>
      </w:pPr>
      <w:rPr>
        <w:rFonts w:ascii="Arial" w:hAnsi="Arial" w:hint="default"/>
      </w:rPr>
    </w:lvl>
    <w:lvl w:ilvl="1" w:tplc="A76A3610">
      <w:start w:val="1"/>
      <w:numFmt w:val="bullet"/>
      <w:lvlText w:val="o"/>
      <w:lvlJc w:val="left"/>
      <w:pPr>
        <w:tabs>
          <w:tab w:val="num" w:pos="1788"/>
        </w:tabs>
        <w:ind w:left="1788" w:hanging="360"/>
      </w:pPr>
      <w:rPr>
        <w:rFonts w:ascii="Courier New" w:hAnsi="Courier New" w:cs="Courier New" w:hint="default"/>
      </w:rPr>
    </w:lvl>
    <w:lvl w:ilvl="2" w:tplc="69EA8EC2">
      <w:start w:val="1"/>
      <w:numFmt w:val="bullet"/>
      <w:lvlText w:val=""/>
      <w:lvlJc w:val="left"/>
      <w:pPr>
        <w:tabs>
          <w:tab w:val="num" w:pos="2508"/>
        </w:tabs>
        <w:ind w:left="2508" w:hanging="360"/>
      </w:pPr>
      <w:rPr>
        <w:rFonts w:ascii="Wingdings" w:hAnsi="Wingdings" w:hint="default"/>
      </w:rPr>
    </w:lvl>
    <w:lvl w:ilvl="3" w:tplc="13C23958" w:tentative="1">
      <w:start w:val="1"/>
      <w:numFmt w:val="bullet"/>
      <w:lvlText w:val=""/>
      <w:lvlJc w:val="left"/>
      <w:pPr>
        <w:tabs>
          <w:tab w:val="num" w:pos="3228"/>
        </w:tabs>
        <w:ind w:left="3228" w:hanging="360"/>
      </w:pPr>
      <w:rPr>
        <w:rFonts w:ascii="Symbol" w:hAnsi="Symbol" w:hint="default"/>
      </w:rPr>
    </w:lvl>
    <w:lvl w:ilvl="4" w:tplc="4E50E670" w:tentative="1">
      <w:start w:val="1"/>
      <w:numFmt w:val="bullet"/>
      <w:lvlText w:val="o"/>
      <w:lvlJc w:val="left"/>
      <w:pPr>
        <w:tabs>
          <w:tab w:val="num" w:pos="3948"/>
        </w:tabs>
        <w:ind w:left="3948" w:hanging="360"/>
      </w:pPr>
      <w:rPr>
        <w:rFonts w:ascii="Courier New" w:hAnsi="Courier New" w:cs="Courier New" w:hint="default"/>
      </w:rPr>
    </w:lvl>
    <w:lvl w:ilvl="5" w:tplc="067C09CE" w:tentative="1">
      <w:start w:val="1"/>
      <w:numFmt w:val="bullet"/>
      <w:lvlText w:val=""/>
      <w:lvlJc w:val="left"/>
      <w:pPr>
        <w:tabs>
          <w:tab w:val="num" w:pos="4668"/>
        </w:tabs>
        <w:ind w:left="4668" w:hanging="360"/>
      </w:pPr>
      <w:rPr>
        <w:rFonts w:ascii="Wingdings" w:hAnsi="Wingdings" w:hint="default"/>
      </w:rPr>
    </w:lvl>
    <w:lvl w:ilvl="6" w:tplc="A94EBEEC" w:tentative="1">
      <w:start w:val="1"/>
      <w:numFmt w:val="bullet"/>
      <w:lvlText w:val=""/>
      <w:lvlJc w:val="left"/>
      <w:pPr>
        <w:tabs>
          <w:tab w:val="num" w:pos="5388"/>
        </w:tabs>
        <w:ind w:left="5388" w:hanging="360"/>
      </w:pPr>
      <w:rPr>
        <w:rFonts w:ascii="Symbol" w:hAnsi="Symbol" w:hint="default"/>
      </w:rPr>
    </w:lvl>
    <w:lvl w:ilvl="7" w:tplc="DA881702" w:tentative="1">
      <w:start w:val="1"/>
      <w:numFmt w:val="bullet"/>
      <w:lvlText w:val="o"/>
      <w:lvlJc w:val="left"/>
      <w:pPr>
        <w:tabs>
          <w:tab w:val="num" w:pos="6108"/>
        </w:tabs>
        <w:ind w:left="6108" w:hanging="360"/>
      </w:pPr>
      <w:rPr>
        <w:rFonts w:ascii="Courier New" w:hAnsi="Courier New" w:cs="Courier New" w:hint="default"/>
      </w:rPr>
    </w:lvl>
    <w:lvl w:ilvl="8" w:tplc="FCAE2F22" w:tentative="1">
      <w:start w:val="1"/>
      <w:numFmt w:val="bullet"/>
      <w:lvlText w:val=""/>
      <w:lvlJc w:val="left"/>
      <w:pPr>
        <w:tabs>
          <w:tab w:val="num" w:pos="6828"/>
        </w:tabs>
        <w:ind w:left="6828" w:hanging="360"/>
      </w:pPr>
      <w:rPr>
        <w:rFonts w:ascii="Wingdings" w:hAnsi="Wingdings" w:hint="default"/>
      </w:rPr>
    </w:lvl>
  </w:abstractNum>
  <w:abstractNum w:abstractNumId="37" w15:restartNumberingAfterBreak="0">
    <w:nsid w:val="20C265E3"/>
    <w:multiLevelType w:val="multilevel"/>
    <w:tmpl w:val="282A4B98"/>
    <w:styleLink w:val="11111127"/>
    <w:lvl w:ilvl="0">
      <w:start w:val="1"/>
      <w:numFmt w:val="decimal"/>
      <w:lvlText w:val="%1."/>
      <w:lvlJc w:val="left"/>
      <w:pPr>
        <w:ind w:left="1414" w:hanging="705"/>
      </w:pPr>
      <w:rPr>
        <w:rFonts w:hint="default"/>
      </w:rPr>
    </w:lvl>
    <w:lvl w:ilvl="1">
      <w:start w:val="1"/>
      <w:numFmt w:val="decimal"/>
      <w:isLgl/>
      <w:lvlText w:val="%1.%2."/>
      <w:lvlJc w:val="left"/>
      <w:pPr>
        <w:ind w:left="1429" w:hanging="720"/>
      </w:pPr>
      <w:rPr>
        <w:rFonts w:hint="default"/>
      </w:rPr>
    </w:lvl>
    <w:lvl w:ilvl="2">
      <w:start w:val="1"/>
      <w:numFmt w:val="decimal"/>
      <w:isLgl/>
      <w:lvlText w:val="%1.%2.%3."/>
      <w:lvlJc w:val="left"/>
      <w:pPr>
        <w:ind w:left="1429" w:hanging="720"/>
      </w:pPr>
      <w:rPr>
        <w:rFonts w:hint="default"/>
      </w:rPr>
    </w:lvl>
    <w:lvl w:ilvl="3">
      <w:start w:val="1"/>
      <w:numFmt w:val="decimal"/>
      <w:isLgl/>
      <w:lvlText w:val="%1.%2.%3.%4."/>
      <w:lvlJc w:val="left"/>
      <w:pPr>
        <w:ind w:left="1789" w:hanging="1080"/>
      </w:pPr>
      <w:rPr>
        <w:rFonts w:hint="default"/>
      </w:rPr>
    </w:lvl>
    <w:lvl w:ilvl="4">
      <w:start w:val="1"/>
      <w:numFmt w:val="decimal"/>
      <w:isLgl/>
      <w:lvlText w:val="%1.%2.%3.%4.%5."/>
      <w:lvlJc w:val="left"/>
      <w:pPr>
        <w:ind w:left="1789" w:hanging="1080"/>
      </w:pPr>
      <w:rPr>
        <w:rFonts w:hint="default"/>
      </w:rPr>
    </w:lvl>
    <w:lvl w:ilvl="5">
      <w:start w:val="1"/>
      <w:numFmt w:val="decimal"/>
      <w:isLgl/>
      <w:lvlText w:val="%1.%2.%3.%4.%5.%6."/>
      <w:lvlJc w:val="left"/>
      <w:pPr>
        <w:ind w:left="2149" w:hanging="1440"/>
      </w:pPr>
      <w:rPr>
        <w:rFonts w:hint="default"/>
      </w:rPr>
    </w:lvl>
    <w:lvl w:ilvl="6">
      <w:start w:val="1"/>
      <w:numFmt w:val="decimal"/>
      <w:isLgl/>
      <w:lvlText w:val="%1.%2.%3.%4.%5.%6.%7."/>
      <w:lvlJc w:val="left"/>
      <w:pPr>
        <w:ind w:left="2509" w:hanging="1800"/>
      </w:pPr>
      <w:rPr>
        <w:rFonts w:hint="default"/>
      </w:rPr>
    </w:lvl>
    <w:lvl w:ilvl="7">
      <w:start w:val="1"/>
      <w:numFmt w:val="decimal"/>
      <w:isLgl/>
      <w:lvlText w:val="%1.%2.%3.%4.%5.%6.%7.%8."/>
      <w:lvlJc w:val="left"/>
      <w:pPr>
        <w:ind w:left="2509" w:hanging="1800"/>
      </w:pPr>
      <w:rPr>
        <w:rFonts w:hint="default"/>
      </w:rPr>
    </w:lvl>
    <w:lvl w:ilvl="8">
      <w:start w:val="1"/>
      <w:numFmt w:val="decimal"/>
      <w:isLgl/>
      <w:lvlText w:val="%1.%2.%3.%4.%5.%6.%7.%8.%9."/>
      <w:lvlJc w:val="left"/>
      <w:pPr>
        <w:ind w:left="2869" w:hanging="2160"/>
      </w:pPr>
      <w:rPr>
        <w:rFonts w:hint="default"/>
      </w:rPr>
    </w:lvl>
  </w:abstractNum>
  <w:abstractNum w:abstractNumId="38" w15:restartNumberingAfterBreak="0">
    <w:nsid w:val="23B10635"/>
    <w:multiLevelType w:val="multilevel"/>
    <w:tmpl w:val="05FC16A4"/>
    <w:styleLink w:val="231"/>
    <w:lvl w:ilvl="0">
      <w:start w:val="1"/>
      <w:numFmt w:val="upperRoman"/>
      <w:lvlText w:val="%1."/>
      <w:lvlJc w:val="left"/>
      <w:pPr>
        <w:ind w:left="1080" w:hanging="72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9" w15:restartNumberingAfterBreak="0">
    <w:nsid w:val="24E35FA4"/>
    <w:multiLevelType w:val="hybridMultilevel"/>
    <w:tmpl w:val="B62411CE"/>
    <w:styleLink w:val="1111119"/>
    <w:lvl w:ilvl="0" w:tplc="2548BD86">
      <w:start w:val="1"/>
      <w:numFmt w:val="bullet"/>
      <w:pStyle w:val="1"/>
      <w:lvlText w:val=""/>
      <w:lvlJc w:val="left"/>
      <w:pPr>
        <w:ind w:left="720" w:hanging="360"/>
      </w:pPr>
      <w:rPr>
        <w:rFonts w:ascii="Symbol" w:hAnsi="Symbol" w:hint="default"/>
      </w:rPr>
    </w:lvl>
    <w:lvl w:ilvl="1" w:tplc="48D21C16">
      <w:start w:val="1"/>
      <w:numFmt w:val="bullet"/>
      <w:lvlText w:val="o"/>
      <w:lvlJc w:val="left"/>
      <w:pPr>
        <w:ind w:left="1440" w:hanging="360"/>
      </w:pPr>
      <w:rPr>
        <w:rFonts w:ascii="Courier New" w:hAnsi="Courier New" w:cs="Courier New" w:hint="default"/>
      </w:rPr>
    </w:lvl>
    <w:lvl w:ilvl="2" w:tplc="01683CCA">
      <w:start w:val="1"/>
      <w:numFmt w:val="bullet"/>
      <w:lvlText w:val=""/>
      <w:lvlJc w:val="left"/>
      <w:pPr>
        <w:ind w:left="2160" w:hanging="360"/>
      </w:pPr>
      <w:rPr>
        <w:rFonts w:ascii="Wingdings" w:hAnsi="Wingdings" w:hint="default"/>
      </w:rPr>
    </w:lvl>
    <w:lvl w:ilvl="3" w:tplc="663ED840" w:tentative="1">
      <w:start w:val="1"/>
      <w:numFmt w:val="bullet"/>
      <w:lvlText w:val=""/>
      <w:lvlJc w:val="left"/>
      <w:pPr>
        <w:ind w:left="2880" w:hanging="360"/>
      </w:pPr>
      <w:rPr>
        <w:rFonts w:ascii="Symbol" w:hAnsi="Symbol" w:hint="default"/>
      </w:rPr>
    </w:lvl>
    <w:lvl w:ilvl="4" w:tplc="CC34A23C" w:tentative="1">
      <w:start w:val="1"/>
      <w:numFmt w:val="bullet"/>
      <w:lvlText w:val="o"/>
      <w:lvlJc w:val="left"/>
      <w:pPr>
        <w:ind w:left="3600" w:hanging="360"/>
      </w:pPr>
      <w:rPr>
        <w:rFonts w:ascii="Courier New" w:hAnsi="Courier New" w:cs="Courier New" w:hint="default"/>
      </w:rPr>
    </w:lvl>
    <w:lvl w:ilvl="5" w:tplc="5C661146" w:tentative="1">
      <w:start w:val="1"/>
      <w:numFmt w:val="bullet"/>
      <w:lvlText w:val=""/>
      <w:lvlJc w:val="left"/>
      <w:pPr>
        <w:ind w:left="4320" w:hanging="360"/>
      </w:pPr>
      <w:rPr>
        <w:rFonts w:ascii="Wingdings" w:hAnsi="Wingdings" w:hint="default"/>
      </w:rPr>
    </w:lvl>
    <w:lvl w:ilvl="6" w:tplc="E69EEBD6" w:tentative="1">
      <w:start w:val="1"/>
      <w:numFmt w:val="bullet"/>
      <w:lvlText w:val=""/>
      <w:lvlJc w:val="left"/>
      <w:pPr>
        <w:ind w:left="5040" w:hanging="360"/>
      </w:pPr>
      <w:rPr>
        <w:rFonts w:ascii="Symbol" w:hAnsi="Symbol" w:hint="default"/>
      </w:rPr>
    </w:lvl>
    <w:lvl w:ilvl="7" w:tplc="01CAE854" w:tentative="1">
      <w:start w:val="1"/>
      <w:numFmt w:val="bullet"/>
      <w:lvlText w:val="o"/>
      <w:lvlJc w:val="left"/>
      <w:pPr>
        <w:ind w:left="5760" w:hanging="360"/>
      </w:pPr>
      <w:rPr>
        <w:rFonts w:ascii="Courier New" w:hAnsi="Courier New" w:cs="Courier New" w:hint="default"/>
      </w:rPr>
    </w:lvl>
    <w:lvl w:ilvl="8" w:tplc="837C9F8A" w:tentative="1">
      <w:start w:val="1"/>
      <w:numFmt w:val="bullet"/>
      <w:lvlText w:val=""/>
      <w:lvlJc w:val="left"/>
      <w:pPr>
        <w:ind w:left="6480" w:hanging="360"/>
      </w:pPr>
      <w:rPr>
        <w:rFonts w:ascii="Wingdings" w:hAnsi="Wingdings" w:hint="default"/>
      </w:rPr>
    </w:lvl>
  </w:abstractNum>
  <w:abstractNum w:abstractNumId="40" w15:restartNumberingAfterBreak="0">
    <w:nsid w:val="251F4A87"/>
    <w:multiLevelType w:val="hybridMultilevel"/>
    <w:tmpl w:val="8DA207FA"/>
    <w:styleLink w:val="1ai211"/>
    <w:lvl w:ilvl="0" w:tplc="25C69E4A">
      <w:start w:val="1"/>
      <w:numFmt w:val="upperLetter"/>
      <w:lvlText w:val="%1."/>
      <w:lvlJc w:val="left"/>
      <w:pPr>
        <w:ind w:left="1429" w:hanging="360"/>
      </w:pPr>
    </w:lvl>
    <w:lvl w:ilvl="1" w:tplc="1AE65A24" w:tentative="1">
      <w:start w:val="1"/>
      <w:numFmt w:val="lowerLetter"/>
      <w:lvlText w:val="%2."/>
      <w:lvlJc w:val="left"/>
      <w:pPr>
        <w:ind w:left="2149" w:hanging="360"/>
      </w:pPr>
    </w:lvl>
    <w:lvl w:ilvl="2" w:tplc="705A9DEA" w:tentative="1">
      <w:start w:val="1"/>
      <w:numFmt w:val="lowerRoman"/>
      <w:lvlText w:val="%3."/>
      <w:lvlJc w:val="right"/>
      <w:pPr>
        <w:ind w:left="2869" w:hanging="180"/>
      </w:pPr>
    </w:lvl>
    <w:lvl w:ilvl="3" w:tplc="AE3CD470" w:tentative="1">
      <w:start w:val="1"/>
      <w:numFmt w:val="decimal"/>
      <w:lvlText w:val="%4."/>
      <w:lvlJc w:val="left"/>
      <w:pPr>
        <w:ind w:left="3589" w:hanging="360"/>
      </w:pPr>
    </w:lvl>
    <w:lvl w:ilvl="4" w:tplc="79AAE180" w:tentative="1">
      <w:start w:val="1"/>
      <w:numFmt w:val="lowerLetter"/>
      <w:lvlText w:val="%5."/>
      <w:lvlJc w:val="left"/>
      <w:pPr>
        <w:ind w:left="4309" w:hanging="360"/>
      </w:pPr>
    </w:lvl>
    <w:lvl w:ilvl="5" w:tplc="8B62B5D4" w:tentative="1">
      <w:start w:val="1"/>
      <w:numFmt w:val="lowerRoman"/>
      <w:lvlText w:val="%6."/>
      <w:lvlJc w:val="right"/>
      <w:pPr>
        <w:ind w:left="5029" w:hanging="180"/>
      </w:pPr>
    </w:lvl>
    <w:lvl w:ilvl="6" w:tplc="2A58ECF2" w:tentative="1">
      <w:start w:val="1"/>
      <w:numFmt w:val="decimal"/>
      <w:lvlText w:val="%7."/>
      <w:lvlJc w:val="left"/>
      <w:pPr>
        <w:ind w:left="5749" w:hanging="360"/>
      </w:pPr>
    </w:lvl>
    <w:lvl w:ilvl="7" w:tplc="8BFA5674" w:tentative="1">
      <w:start w:val="1"/>
      <w:numFmt w:val="lowerLetter"/>
      <w:lvlText w:val="%8."/>
      <w:lvlJc w:val="left"/>
      <w:pPr>
        <w:ind w:left="6469" w:hanging="360"/>
      </w:pPr>
    </w:lvl>
    <w:lvl w:ilvl="8" w:tplc="F5462EFC" w:tentative="1">
      <w:start w:val="1"/>
      <w:numFmt w:val="lowerRoman"/>
      <w:lvlText w:val="%9."/>
      <w:lvlJc w:val="right"/>
      <w:pPr>
        <w:ind w:left="7189" w:hanging="180"/>
      </w:pPr>
    </w:lvl>
  </w:abstractNum>
  <w:abstractNum w:abstractNumId="41" w15:restartNumberingAfterBreak="0">
    <w:nsid w:val="27261CC7"/>
    <w:multiLevelType w:val="singleLevel"/>
    <w:tmpl w:val="05B4023E"/>
    <w:styleLink w:val="42"/>
    <w:lvl w:ilvl="0">
      <w:start w:val="1"/>
      <w:numFmt w:val="bullet"/>
      <w:pStyle w:val="a5"/>
      <w:lvlText w:val=""/>
      <w:lvlJc w:val="left"/>
      <w:pPr>
        <w:tabs>
          <w:tab w:val="num" w:pos="360"/>
        </w:tabs>
        <w:ind w:left="360" w:hanging="360"/>
      </w:pPr>
      <w:rPr>
        <w:rFonts w:ascii="Symbol" w:hAnsi="Symbol" w:hint="default"/>
      </w:rPr>
    </w:lvl>
  </w:abstractNum>
  <w:abstractNum w:abstractNumId="42" w15:restartNumberingAfterBreak="0">
    <w:nsid w:val="27994A13"/>
    <w:multiLevelType w:val="multilevel"/>
    <w:tmpl w:val="DA7450F0"/>
    <w:styleLink w:val="1111114"/>
    <w:lvl w:ilvl="0">
      <w:start w:val="1"/>
      <w:numFmt w:val="decimal"/>
      <w:lvlText w:val="%1."/>
      <w:lvlJc w:val="left"/>
      <w:pPr>
        <w:ind w:left="720" w:hanging="360"/>
      </w:pPr>
    </w:lvl>
    <w:lvl w:ilvl="1">
      <w:start w:val="1"/>
      <w:numFmt w:val="decimal"/>
      <w:isLgl/>
      <w:lvlText w:val="%1.%2."/>
      <w:lvlJc w:val="left"/>
      <w:pPr>
        <w:ind w:left="1660" w:hanging="36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3900" w:hanging="720"/>
      </w:pPr>
      <w:rPr>
        <w:rFonts w:hint="default"/>
      </w:rPr>
    </w:lvl>
    <w:lvl w:ilvl="4">
      <w:start w:val="1"/>
      <w:numFmt w:val="decimal"/>
      <w:isLgl/>
      <w:lvlText w:val="%1.%2.%3.%4.%5."/>
      <w:lvlJc w:val="left"/>
      <w:pPr>
        <w:ind w:left="5200" w:hanging="1080"/>
      </w:pPr>
      <w:rPr>
        <w:rFonts w:hint="default"/>
      </w:rPr>
    </w:lvl>
    <w:lvl w:ilvl="5">
      <w:start w:val="1"/>
      <w:numFmt w:val="decimal"/>
      <w:isLgl/>
      <w:lvlText w:val="%1.%2.%3.%4.%5.%6."/>
      <w:lvlJc w:val="left"/>
      <w:pPr>
        <w:ind w:left="6140" w:hanging="1080"/>
      </w:pPr>
      <w:rPr>
        <w:rFonts w:hint="default"/>
      </w:rPr>
    </w:lvl>
    <w:lvl w:ilvl="6">
      <w:start w:val="1"/>
      <w:numFmt w:val="decimal"/>
      <w:isLgl/>
      <w:lvlText w:val="%1.%2.%3.%4.%5.%6.%7."/>
      <w:lvlJc w:val="left"/>
      <w:pPr>
        <w:ind w:left="7440" w:hanging="1440"/>
      </w:pPr>
      <w:rPr>
        <w:rFonts w:hint="default"/>
      </w:rPr>
    </w:lvl>
    <w:lvl w:ilvl="7">
      <w:start w:val="1"/>
      <w:numFmt w:val="decimal"/>
      <w:isLgl/>
      <w:lvlText w:val="%1.%2.%3.%4.%5.%6.%7.%8."/>
      <w:lvlJc w:val="left"/>
      <w:pPr>
        <w:ind w:left="8380" w:hanging="1440"/>
      </w:pPr>
      <w:rPr>
        <w:rFonts w:hint="default"/>
      </w:rPr>
    </w:lvl>
    <w:lvl w:ilvl="8">
      <w:start w:val="1"/>
      <w:numFmt w:val="decimal"/>
      <w:isLgl/>
      <w:lvlText w:val="%1.%2.%3.%4.%5.%6.%7.%8.%9."/>
      <w:lvlJc w:val="left"/>
      <w:pPr>
        <w:ind w:left="9680" w:hanging="1800"/>
      </w:pPr>
      <w:rPr>
        <w:rFonts w:hint="default"/>
      </w:rPr>
    </w:lvl>
  </w:abstractNum>
  <w:abstractNum w:abstractNumId="43" w15:restartNumberingAfterBreak="0">
    <w:nsid w:val="2ACE5174"/>
    <w:multiLevelType w:val="hybridMultilevel"/>
    <w:tmpl w:val="FE5836F8"/>
    <w:styleLink w:val="437"/>
    <w:lvl w:ilvl="0" w:tplc="56D0DCB8">
      <w:start w:val="1"/>
      <w:numFmt w:val="bullet"/>
      <w:pStyle w:val="a6"/>
      <w:lvlText w:val=""/>
      <w:lvlJc w:val="left"/>
      <w:pPr>
        <w:tabs>
          <w:tab w:val="num" w:pos="1211"/>
        </w:tabs>
        <w:ind w:left="1211" w:hanging="360"/>
      </w:pPr>
      <w:rPr>
        <w:rFonts w:ascii="Symbol" w:hAnsi="Symbol" w:hint="default"/>
      </w:rPr>
    </w:lvl>
    <w:lvl w:ilvl="1" w:tplc="3EB64438">
      <w:start w:val="1"/>
      <w:numFmt w:val="bullet"/>
      <w:lvlText w:val="o"/>
      <w:lvlJc w:val="left"/>
      <w:pPr>
        <w:tabs>
          <w:tab w:val="num" w:pos="1789"/>
        </w:tabs>
        <w:ind w:left="1789" w:hanging="360"/>
      </w:pPr>
      <w:rPr>
        <w:rFonts w:ascii="Courier New" w:hAnsi="Courier New" w:cs="Courier New" w:hint="default"/>
      </w:rPr>
    </w:lvl>
    <w:lvl w:ilvl="2" w:tplc="78D042A4">
      <w:start w:val="1"/>
      <w:numFmt w:val="bullet"/>
      <w:lvlText w:val=""/>
      <w:lvlJc w:val="left"/>
      <w:pPr>
        <w:tabs>
          <w:tab w:val="num" w:pos="2509"/>
        </w:tabs>
        <w:ind w:left="2509" w:hanging="360"/>
      </w:pPr>
      <w:rPr>
        <w:rFonts w:ascii="Wingdings" w:hAnsi="Wingdings" w:hint="default"/>
      </w:rPr>
    </w:lvl>
    <w:lvl w:ilvl="3" w:tplc="1234B708" w:tentative="1">
      <w:start w:val="1"/>
      <w:numFmt w:val="bullet"/>
      <w:lvlText w:val=""/>
      <w:lvlJc w:val="left"/>
      <w:pPr>
        <w:tabs>
          <w:tab w:val="num" w:pos="3229"/>
        </w:tabs>
        <w:ind w:left="3229" w:hanging="360"/>
      </w:pPr>
      <w:rPr>
        <w:rFonts w:ascii="Symbol" w:hAnsi="Symbol" w:hint="default"/>
      </w:rPr>
    </w:lvl>
    <w:lvl w:ilvl="4" w:tplc="587AA12A" w:tentative="1">
      <w:start w:val="1"/>
      <w:numFmt w:val="bullet"/>
      <w:lvlText w:val="o"/>
      <w:lvlJc w:val="left"/>
      <w:pPr>
        <w:tabs>
          <w:tab w:val="num" w:pos="3949"/>
        </w:tabs>
        <w:ind w:left="3949" w:hanging="360"/>
      </w:pPr>
      <w:rPr>
        <w:rFonts w:ascii="Courier New" w:hAnsi="Courier New" w:cs="Courier New" w:hint="default"/>
      </w:rPr>
    </w:lvl>
    <w:lvl w:ilvl="5" w:tplc="55AC0248" w:tentative="1">
      <w:start w:val="1"/>
      <w:numFmt w:val="bullet"/>
      <w:lvlText w:val=""/>
      <w:lvlJc w:val="left"/>
      <w:pPr>
        <w:tabs>
          <w:tab w:val="num" w:pos="4669"/>
        </w:tabs>
        <w:ind w:left="4669" w:hanging="360"/>
      </w:pPr>
      <w:rPr>
        <w:rFonts w:ascii="Wingdings" w:hAnsi="Wingdings" w:hint="default"/>
      </w:rPr>
    </w:lvl>
    <w:lvl w:ilvl="6" w:tplc="DBE8F164" w:tentative="1">
      <w:start w:val="1"/>
      <w:numFmt w:val="bullet"/>
      <w:lvlText w:val=""/>
      <w:lvlJc w:val="left"/>
      <w:pPr>
        <w:tabs>
          <w:tab w:val="num" w:pos="5389"/>
        </w:tabs>
        <w:ind w:left="5389" w:hanging="360"/>
      </w:pPr>
      <w:rPr>
        <w:rFonts w:ascii="Symbol" w:hAnsi="Symbol" w:hint="default"/>
      </w:rPr>
    </w:lvl>
    <w:lvl w:ilvl="7" w:tplc="35489438" w:tentative="1">
      <w:start w:val="1"/>
      <w:numFmt w:val="bullet"/>
      <w:lvlText w:val="o"/>
      <w:lvlJc w:val="left"/>
      <w:pPr>
        <w:tabs>
          <w:tab w:val="num" w:pos="6109"/>
        </w:tabs>
        <w:ind w:left="6109" w:hanging="360"/>
      </w:pPr>
      <w:rPr>
        <w:rFonts w:ascii="Courier New" w:hAnsi="Courier New" w:cs="Courier New" w:hint="default"/>
      </w:rPr>
    </w:lvl>
    <w:lvl w:ilvl="8" w:tplc="8D0C9910" w:tentative="1">
      <w:start w:val="1"/>
      <w:numFmt w:val="bullet"/>
      <w:lvlText w:val=""/>
      <w:lvlJc w:val="left"/>
      <w:pPr>
        <w:tabs>
          <w:tab w:val="num" w:pos="6829"/>
        </w:tabs>
        <w:ind w:left="6829" w:hanging="360"/>
      </w:pPr>
      <w:rPr>
        <w:rFonts w:ascii="Wingdings" w:hAnsi="Wingdings" w:hint="default"/>
      </w:rPr>
    </w:lvl>
  </w:abstractNum>
  <w:abstractNum w:abstractNumId="44" w15:restartNumberingAfterBreak="0">
    <w:nsid w:val="2CB378E3"/>
    <w:multiLevelType w:val="hybridMultilevel"/>
    <w:tmpl w:val="FD9E2EDA"/>
    <w:lvl w:ilvl="0" w:tplc="80861726">
      <w:start w:val="1"/>
      <w:numFmt w:val="decimal"/>
      <w:lvlText w:val="%1."/>
      <w:lvlJc w:val="left"/>
      <w:pPr>
        <w:ind w:left="1429" w:hanging="360"/>
      </w:pPr>
    </w:lvl>
    <w:lvl w:ilvl="1" w:tplc="6D141FAE" w:tentative="1">
      <w:start w:val="1"/>
      <w:numFmt w:val="lowerLetter"/>
      <w:lvlText w:val="%2."/>
      <w:lvlJc w:val="left"/>
      <w:pPr>
        <w:ind w:left="2149" w:hanging="360"/>
      </w:pPr>
    </w:lvl>
    <w:lvl w:ilvl="2" w:tplc="B1966650" w:tentative="1">
      <w:start w:val="1"/>
      <w:numFmt w:val="lowerRoman"/>
      <w:lvlText w:val="%3."/>
      <w:lvlJc w:val="right"/>
      <w:pPr>
        <w:ind w:left="2869" w:hanging="180"/>
      </w:pPr>
    </w:lvl>
    <w:lvl w:ilvl="3" w:tplc="86DAF352" w:tentative="1">
      <w:start w:val="1"/>
      <w:numFmt w:val="decimal"/>
      <w:lvlText w:val="%4."/>
      <w:lvlJc w:val="left"/>
      <w:pPr>
        <w:ind w:left="3589" w:hanging="360"/>
      </w:pPr>
    </w:lvl>
    <w:lvl w:ilvl="4" w:tplc="425C5312" w:tentative="1">
      <w:start w:val="1"/>
      <w:numFmt w:val="lowerLetter"/>
      <w:lvlText w:val="%5."/>
      <w:lvlJc w:val="left"/>
      <w:pPr>
        <w:ind w:left="4309" w:hanging="360"/>
      </w:pPr>
    </w:lvl>
    <w:lvl w:ilvl="5" w:tplc="5058B35C" w:tentative="1">
      <w:start w:val="1"/>
      <w:numFmt w:val="lowerRoman"/>
      <w:lvlText w:val="%6."/>
      <w:lvlJc w:val="right"/>
      <w:pPr>
        <w:ind w:left="5029" w:hanging="180"/>
      </w:pPr>
    </w:lvl>
    <w:lvl w:ilvl="6" w:tplc="5FF6DCDC" w:tentative="1">
      <w:start w:val="1"/>
      <w:numFmt w:val="decimal"/>
      <w:lvlText w:val="%7."/>
      <w:lvlJc w:val="left"/>
      <w:pPr>
        <w:ind w:left="5749" w:hanging="360"/>
      </w:pPr>
    </w:lvl>
    <w:lvl w:ilvl="7" w:tplc="76D8B07A" w:tentative="1">
      <w:start w:val="1"/>
      <w:numFmt w:val="lowerLetter"/>
      <w:lvlText w:val="%8."/>
      <w:lvlJc w:val="left"/>
      <w:pPr>
        <w:ind w:left="6469" w:hanging="360"/>
      </w:pPr>
    </w:lvl>
    <w:lvl w:ilvl="8" w:tplc="AB708D48" w:tentative="1">
      <w:start w:val="1"/>
      <w:numFmt w:val="lowerRoman"/>
      <w:lvlText w:val="%9."/>
      <w:lvlJc w:val="right"/>
      <w:pPr>
        <w:ind w:left="7189" w:hanging="180"/>
      </w:pPr>
    </w:lvl>
  </w:abstractNum>
  <w:abstractNum w:abstractNumId="45" w15:restartNumberingAfterBreak="0">
    <w:nsid w:val="2D430D20"/>
    <w:multiLevelType w:val="hybridMultilevel"/>
    <w:tmpl w:val="527000BA"/>
    <w:lvl w:ilvl="0" w:tplc="2FB69FFA">
      <w:start w:val="1"/>
      <w:numFmt w:val="bullet"/>
      <w:lvlText w:val=""/>
      <w:lvlJc w:val="left"/>
      <w:pPr>
        <w:ind w:left="720" w:hanging="360"/>
      </w:pPr>
      <w:rPr>
        <w:rFonts w:ascii="Symbol" w:hAnsi="Symbol" w:hint="default"/>
      </w:rPr>
    </w:lvl>
    <w:lvl w:ilvl="1" w:tplc="E0663172" w:tentative="1">
      <w:start w:val="1"/>
      <w:numFmt w:val="bullet"/>
      <w:lvlText w:val="o"/>
      <w:lvlJc w:val="left"/>
      <w:pPr>
        <w:ind w:left="1440" w:hanging="360"/>
      </w:pPr>
      <w:rPr>
        <w:rFonts w:ascii="Courier New" w:hAnsi="Courier New" w:cs="Courier New" w:hint="default"/>
      </w:rPr>
    </w:lvl>
    <w:lvl w:ilvl="2" w:tplc="3D80D086" w:tentative="1">
      <w:start w:val="1"/>
      <w:numFmt w:val="bullet"/>
      <w:lvlText w:val=""/>
      <w:lvlJc w:val="left"/>
      <w:pPr>
        <w:ind w:left="2160" w:hanging="360"/>
      </w:pPr>
      <w:rPr>
        <w:rFonts w:ascii="Wingdings" w:hAnsi="Wingdings" w:hint="default"/>
      </w:rPr>
    </w:lvl>
    <w:lvl w:ilvl="3" w:tplc="60B0B738" w:tentative="1">
      <w:start w:val="1"/>
      <w:numFmt w:val="bullet"/>
      <w:lvlText w:val=""/>
      <w:lvlJc w:val="left"/>
      <w:pPr>
        <w:ind w:left="2880" w:hanging="360"/>
      </w:pPr>
      <w:rPr>
        <w:rFonts w:ascii="Symbol" w:hAnsi="Symbol" w:hint="default"/>
      </w:rPr>
    </w:lvl>
    <w:lvl w:ilvl="4" w:tplc="55A4FC5C" w:tentative="1">
      <w:start w:val="1"/>
      <w:numFmt w:val="bullet"/>
      <w:lvlText w:val="o"/>
      <w:lvlJc w:val="left"/>
      <w:pPr>
        <w:ind w:left="3600" w:hanging="360"/>
      </w:pPr>
      <w:rPr>
        <w:rFonts w:ascii="Courier New" w:hAnsi="Courier New" w:cs="Courier New" w:hint="default"/>
      </w:rPr>
    </w:lvl>
    <w:lvl w:ilvl="5" w:tplc="ED162244" w:tentative="1">
      <w:start w:val="1"/>
      <w:numFmt w:val="bullet"/>
      <w:lvlText w:val=""/>
      <w:lvlJc w:val="left"/>
      <w:pPr>
        <w:ind w:left="4320" w:hanging="360"/>
      </w:pPr>
      <w:rPr>
        <w:rFonts w:ascii="Wingdings" w:hAnsi="Wingdings" w:hint="default"/>
      </w:rPr>
    </w:lvl>
    <w:lvl w:ilvl="6" w:tplc="14A44B88" w:tentative="1">
      <w:start w:val="1"/>
      <w:numFmt w:val="bullet"/>
      <w:lvlText w:val=""/>
      <w:lvlJc w:val="left"/>
      <w:pPr>
        <w:ind w:left="5040" w:hanging="360"/>
      </w:pPr>
      <w:rPr>
        <w:rFonts w:ascii="Symbol" w:hAnsi="Symbol" w:hint="default"/>
      </w:rPr>
    </w:lvl>
    <w:lvl w:ilvl="7" w:tplc="EEB8C44A" w:tentative="1">
      <w:start w:val="1"/>
      <w:numFmt w:val="bullet"/>
      <w:lvlText w:val="o"/>
      <w:lvlJc w:val="left"/>
      <w:pPr>
        <w:ind w:left="5760" w:hanging="360"/>
      </w:pPr>
      <w:rPr>
        <w:rFonts w:ascii="Courier New" w:hAnsi="Courier New" w:cs="Courier New" w:hint="default"/>
      </w:rPr>
    </w:lvl>
    <w:lvl w:ilvl="8" w:tplc="E128545C" w:tentative="1">
      <w:start w:val="1"/>
      <w:numFmt w:val="bullet"/>
      <w:lvlText w:val=""/>
      <w:lvlJc w:val="left"/>
      <w:pPr>
        <w:ind w:left="6480" w:hanging="360"/>
      </w:pPr>
      <w:rPr>
        <w:rFonts w:ascii="Wingdings" w:hAnsi="Wingdings" w:hint="default"/>
      </w:rPr>
    </w:lvl>
  </w:abstractNum>
  <w:abstractNum w:abstractNumId="46" w15:restartNumberingAfterBreak="0">
    <w:nsid w:val="2D49059F"/>
    <w:multiLevelType w:val="hybridMultilevel"/>
    <w:tmpl w:val="B4AA58C6"/>
    <w:lvl w:ilvl="0" w:tplc="35BA89F8">
      <w:start w:val="1"/>
      <w:numFmt w:val="bullet"/>
      <w:lvlText w:val=""/>
      <w:lvlJc w:val="left"/>
      <w:pPr>
        <w:ind w:left="1429" w:hanging="360"/>
      </w:pPr>
      <w:rPr>
        <w:rFonts w:ascii="Symbol" w:hAnsi="Symbol" w:hint="default"/>
      </w:rPr>
    </w:lvl>
    <w:lvl w:ilvl="1" w:tplc="8488FB58" w:tentative="1">
      <w:start w:val="1"/>
      <w:numFmt w:val="bullet"/>
      <w:lvlText w:val="o"/>
      <w:lvlJc w:val="left"/>
      <w:pPr>
        <w:ind w:left="2149" w:hanging="360"/>
      </w:pPr>
      <w:rPr>
        <w:rFonts w:ascii="Courier New" w:hAnsi="Courier New" w:cs="Courier New" w:hint="default"/>
      </w:rPr>
    </w:lvl>
    <w:lvl w:ilvl="2" w:tplc="1D547FC8" w:tentative="1">
      <w:start w:val="1"/>
      <w:numFmt w:val="bullet"/>
      <w:lvlText w:val=""/>
      <w:lvlJc w:val="left"/>
      <w:pPr>
        <w:ind w:left="2869" w:hanging="360"/>
      </w:pPr>
      <w:rPr>
        <w:rFonts w:ascii="Wingdings" w:hAnsi="Wingdings" w:hint="default"/>
      </w:rPr>
    </w:lvl>
    <w:lvl w:ilvl="3" w:tplc="B7CEF912" w:tentative="1">
      <w:start w:val="1"/>
      <w:numFmt w:val="bullet"/>
      <w:lvlText w:val=""/>
      <w:lvlJc w:val="left"/>
      <w:pPr>
        <w:ind w:left="3589" w:hanging="360"/>
      </w:pPr>
      <w:rPr>
        <w:rFonts w:ascii="Symbol" w:hAnsi="Symbol" w:hint="default"/>
      </w:rPr>
    </w:lvl>
    <w:lvl w:ilvl="4" w:tplc="B78CEECE" w:tentative="1">
      <w:start w:val="1"/>
      <w:numFmt w:val="bullet"/>
      <w:lvlText w:val="o"/>
      <w:lvlJc w:val="left"/>
      <w:pPr>
        <w:ind w:left="4309" w:hanging="360"/>
      </w:pPr>
      <w:rPr>
        <w:rFonts w:ascii="Courier New" w:hAnsi="Courier New" w:cs="Courier New" w:hint="default"/>
      </w:rPr>
    </w:lvl>
    <w:lvl w:ilvl="5" w:tplc="D6287D16" w:tentative="1">
      <w:start w:val="1"/>
      <w:numFmt w:val="bullet"/>
      <w:lvlText w:val=""/>
      <w:lvlJc w:val="left"/>
      <w:pPr>
        <w:ind w:left="5029" w:hanging="360"/>
      </w:pPr>
      <w:rPr>
        <w:rFonts w:ascii="Wingdings" w:hAnsi="Wingdings" w:hint="default"/>
      </w:rPr>
    </w:lvl>
    <w:lvl w:ilvl="6" w:tplc="23F0F71C" w:tentative="1">
      <w:start w:val="1"/>
      <w:numFmt w:val="bullet"/>
      <w:lvlText w:val=""/>
      <w:lvlJc w:val="left"/>
      <w:pPr>
        <w:ind w:left="5749" w:hanging="360"/>
      </w:pPr>
      <w:rPr>
        <w:rFonts w:ascii="Symbol" w:hAnsi="Symbol" w:hint="default"/>
      </w:rPr>
    </w:lvl>
    <w:lvl w:ilvl="7" w:tplc="8AA45DF8" w:tentative="1">
      <w:start w:val="1"/>
      <w:numFmt w:val="bullet"/>
      <w:lvlText w:val="o"/>
      <w:lvlJc w:val="left"/>
      <w:pPr>
        <w:ind w:left="6469" w:hanging="360"/>
      </w:pPr>
      <w:rPr>
        <w:rFonts w:ascii="Courier New" w:hAnsi="Courier New" w:cs="Courier New" w:hint="default"/>
      </w:rPr>
    </w:lvl>
    <w:lvl w:ilvl="8" w:tplc="5AEA2BA8" w:tentative="1">
      <w:start w:val="1"/>
      <w:numFmt w:val="bullet"/>
      <w:lvlText w:val=""/>
      <w:lvlJc w:val="left"/>
      <w:pPr>
        <w:ind w:left="7189" w:hanging="360"/>
      </w:pPr>
      <w:rPr>
        <w:rFonts w:ascii="Wingdings" w:hAnsi="Wingdings" w:hint="default"/>
      </w:rPr>
    </w:lvl>
  </w:abstractNum>
  <w:abstractNum w:abstractNumId="47" w15:restartNumberingAfterBreak="0">
    <w:nsid w:val="2E9535BE"/>
    <w:multiLevelType w:val="hybridMultilevel"/>
    <w:tmpl w:val="E00A79E0"/>
    <w:styleLink w:val="28151"/>
    <w:lvl w:ilvl="0" w:tplc="7304BD28">
      <w:start w:val="1"/>
      <w:numFmt w:val="bullet"/>
      <w:lvlText w:val=""/>
      <w:lvlJc w:val="left"/>
      <w:pPr>
        <w:tabs>
          <w:tab w:val="num" w:pos="1060"/>
        </w:tabs>
        <w:ind w:left="1060" w:hanging="340"/>
      </w:pPr>
      <w:rPr>
        <w:rFonts w:ascii="Symbol" w:hAnsi="Symbol" w:hint="default"/>
      </w:rPr>
    </w:lvl>
    <w:lvl w:ilvl="1" w:tplc="44AABC40" w:tentative="1">
      <w:start w:val="1"/>
      <w:numFmt w:val="bullet"/>
      <w:lvlText w:val="o"/>
      <w:lvlJc w:val="left"/>
      <w:pPr>
        <w:tabs>
          <w:tab w:val="num" w:pos="1440"/>
        </w:tabs>
        <w:ind w:left="1440" w:hanging="360"/>
      </w:pPr>
      <w:rPr>
        <w:rFonts w:ascii="Courier New" w:hAnsi="Courier New" w:cs="Courier New" w:hint="default"/>
      </w:rPr>
    </w:lvl>
    <w:lvl w:ilvl="2" w:tplc="5880ABB6" w:tentative="1">
      <w:start w:val="1"/>
      <w:numFmt w:val="bullet"/>
      <w:lvlText w:val=""/>
      <w:lvlJc w:val="left"/>
      <w:pPr>
        <w:tabs>
          <w:tab w:val="num" w:pos="2160"/>
        </w:tabs>
        <w:ind w:left="2160" w:hanging="360"/>
      </w:pPr>
      <w:rPr>
        <w:rFonts w:ascii="Wingdings" w:hAnsi="Wingdings" w:hint="default"/>
      </w:rPr>
    </w:lvl>
    <w:lvl w:ilvl="3" w:tplc="E70405AC" w:tentative="1">
      <w:start w:val="1"/>
      <w:numFmt w:val="bullet"/>
      <w:lvlText w:val=""/>
      <w:lvlJc w:val="left"/>
      <w:pPr>
        <w:tabs>
          <w:tab w:val="num" w:pos="2880"/>
        </w:tabs>
        <w:ind w:left="2880" w:hanging="360"/>
      </w:pPr>
      <w:rPr>
        <w:rFonts w:ascii="Symbol" w:hAnsi="Symbol" w:hint="default"/>
      </w:rPr>
    </w:lvl>
    <w:lvl w:ilvl="4" w:tplc="EF729D96" w:tentative="1">
      <w:start w:val="1"/>
      <w:numFmt w:val="bullet"/>
      <w:lvlText w:val="o"/>
      <w:lvlJc w:val="left"/>
      <w:pPr>
        <w:tabs>
          <w:tab w:val="num" w:pos="3600"/>
        </w:tabs>
        <w:ind w:left="3600" w:hanging="360"/>
      </w:pPr>
      <w:rPr>
        <w:rFonts w:ascii="Courier New" w:hAnsi="Courier New" w:cs="Courier New" w:hint="default"/>
      </w:rPr>
    </w:lvl>
    <w:lvl w:ilvl="5" w:tplc="096CF49E" w:tentative="1">
      <w:start w:val="1"/>
      <w:numFmt w:val="bullet"/>
      <w:lvlText w:val=""/>
      <w:lvlJc w:val="left"/>
      <w:pPr>
        <w:tabs>
          <w:tab w:val="num" w:pos="4320"/>
        </w:tabs>
        <w:ind w:left="4320" w:hanging="360"/>
      </w:pPr>
      <w:rPr>
        <w:rFonts w:ascii="Wingdings" w:hAnsi="Wingdings" w:hint="default"/>
      </w:rPr>
    </w:lvl>
    <w:lvl w:ilvl="6" w:tplc="0B948978" w:tentative="1">
      <w:start w:val="1"/>
      <w:numFmt w:val="bullet"/>
      <w:lvlText w:val=""/>
      <w:lvlJc w:val="left"/>
      <w:pPr>
        <w:tabs>
          <w:tab w:val="num" w:pos="5040"/>
        </w:tabs>
        <w:ind w:left="5040" w:hanging="360"/>
      </w:pPr>
      <w:rPr>
        <w:rFonts w:ascii="Symbol" w:hAnsi="Symbol" w:hint="default"/>
      </w:rPr>
    </w:lvl>
    <w:lvl w:ilvl="7" w:tplc="3572A42C" w:tentative="1">
      <w:start w:val="1"/>
      <w:numFmt w:val="bullet"/>
      <w:lvlText w:val="o"/>
      <w:lvlJc w:val="left"/>
      <w:pPr>
        <w:tabs>
          <w:tab w:val="num" w:pos="5760"/>
        </w:tabs>
        <w:ind w:left="5760" w:hanging="360"/>
      </w:pPr>
      <w:rPr>
        <w:rFonts w:ascii="Courier New" w:hAnsi="Courier New" w:cs="Courier New" w:hint="default"/>
      </w:rPr>
    </w:lvl>
    <w:lvl w:ilvl="8" w:tplc="9C7CC2BA" w:tentative="1">
      <w:start w:val="1"/>
      <w:numFmt w:val="bullet"/>
      <w:lvlText w:val=""/>
      <w:lvlJc w:val="left"/>
      <w:pPr>
        <w:tabs>
          <w:tab w:val="num" w:pos="6480"/>
        </w:tabs>
        <w:ind w:left="6480" w:hanging="360"/>
      </w:pPr>
      <w:rPr>
        <w:rFonts w:ascii="Wingdings" w:hAnsi="Wingdings" w:hint="default"/>
      </w:rPr>
    </w:lvl>
  </w:abstractNum>
  <w:abstractNum w:abstractNumId="48" w15:restartNumberingAfterBreak="0">
    <w:nsid w:val="2E9C5314"/>
    <w:multiLevelType w:val="hybridMultilevel"/>
    <w:tmpl w:val="59EE85B0"/>
    <w:styleLink w:val="58"/>
    <w:lvl w:ilvl="0" w:tplc="5A5025DC">
      <w:start w:val="1"/>
      <w:numFmt w:val="russianLower"/>
      <w:lvlText w:val="%1."/>
      <w:lvlJc w:val="left"/>
      <w:pPr>
        <w:ind w:left="1429" w:hanging="360"/>
      </w:pPr>
      <w:rPr>
        <w:rFonts w:hint="default"/>
      </w:rPr>
    </w:lvl>
    <w:lvl w:ilvl="1" w:tplc="DB5CF15A" w:tentative="1">
      <w:start w:val="1"/>
      <w:numFmt w:val="lowerLetter"/>
      <w:lvlText w:val="%2."/>
      <w:lvlJc w:val="left"/>
      <w:pPr>
        <w:ind w:left="2149" w:hanging="360"/>
      </w:pPr>
    </w:lvl>
    <w:lvl w:ilvl="2" w:tplc="983A94C8" w:tentative="1">
      <w:start w:val="1"/>
      <w:numFmt w:val="lowerRoman"/>
      <w:lvlText w:val="%3."/>
      <w:lvlJc w:val="right"/>
      <w:pPr>
        <w:ind w:left="2869" w:hanging="180"/>
      </w:pPr>
    </w:lvl>
    <w:lvl w:ilvl="3" w:tplc="26A635E0" w:tentative="1">
      <w:start w:val="1"/>
      <w:numFmt w:val="decimal"/>
      <w:lvlText w:val="%4."/>
      <w:lvlJc w:val="left"/>
      <w:pPr>
        <w:ind w:left="3589" w:hanging="360"/>
      </w:pPr>
    </w:lvl>
    <w:lvl w:ilvl="4" w:tplc="5C6CFB28" w:tentative="1">
      <w:start w:val="1"/>
      <w:numFmt w:val="lowerLetter"/>
      <w:lvlText w:val="%5."/>
      <w:lvlJc w:val="left"/>
      <w:pPr>
        <w:ind w:left="4309" w:hanging="360"/>
      </w:pPr>
    </w:lvl>
    <w:lvl w:ilvl="5" w:tplc="FB520AC4" w:tentative="1">
      <w:start w:val="1"/>
      <w:numFmt w:val="lowerRoman"/>
      <w:lvlText w:val="%6."/>
      <w:lvlJc w:val="right"/>
      <w:pPr>
        <w:ind w:left="5029" w:hanging="180"/>
      </w:pPr>
    </w:lvl>
    <w:lvl w:ilvl="6" w:tplc="5D5ACC84" w:tentative="1">
      <w:start w:val="1"/>
      <w:numFmt w:val="decimal"/>
      <w:lvlText w:val="%7."/>
      <w:lvlJc w:val="left"/>
      <w:pPr>
        <w:ind w:left="5749" w:hanging="360"/>
      </w:pPr>
    </w:lvl>
    <w:lvl w:ilvl="7" w:tplc="9C748336" w:tentative="1">
      <w:start w:val="1"/>
      <w:numFmt w:val="lowerLetter"/>
      <w:lvlText w:val="%8."/>
      <w:lvlJc w:val="left"/>
      <w:pPr>
        <w:ind w:left="6469" w:hanging="360"/>
      </w:pPr>
    </w:lvl>
    <w:lvl w:ilvl="8" w:tplc="26945700" w:tentative="1">
      <w:start w:val="1"/>
      <w:numFmt w:val="lowerRoman"/>
      <w:lvlText w:val="%9."/>
      <w:lvlJc w:val="right"/>
      <w:pPr>
        <w:ind w:left="7189" w:hanging="180"/>
      </w:pPr>
    </w:lvl>
  </w:abstractNum>
  <w:abstractNum w:abstractNumId="49" w15:restartNumberingAfterBreak="0">
    <w:nsid w:val="2FD0063B"/>
    <w:multiLevelType w:val="multilevel"/>
    <w:tmpl w:val="8A22E552"/>
    <w:styleLink w:val="a7"/>
    <w:lvl w:ilvl="0">
      <w:start w:val="1"/>
      <w:numFmt w:val="bullet"/>
      <w:lvlText w:val=""/>
      <w:lvlJc w:val="left"/>
      <w:pPr>
        <w:ind w:left="928" w:hanging="360"/>
      </w:pPr>
      <w:rPr>
        <w:rFonts w:ascii="Symbol" w:hAnsi="Symbol" w:hint="default"/>
      </w:rPr>
    </w:lvl>
    <w:lvl w:ilvl="1">
      <w:start w:val="1"/>
      <w:numFmt w:val="upperRoman"/>
      <w:lvlText w:val="Статья %1."/>
      <w:lvlJc w:val="left"/>
      <w:pPr>
        <w:tabs>
          <w:tab w:val="num" w:pos="1800"/>
        </w:tabs>
        <w:ind w:left="0" w:firstLine="0"/>
      </w:pPr>
    </w:lvl>
    <w:lvl w:ilvl="2">
      <w:start w:val="1"/>
      <w:numFmt w:val="decimalZero"/>
      <w:isLgl/>
      <w:lvlText w:val="Раздел %1.%2"/>
      <w:lvlJc w:val="left"/>
      <w:pPr>
        <w:tabs>
          <w:tab w:val="num" w:pos="1440"/>
        </w:tabs>
        <w:ind w:left="0" w:firstLine="0"/>
      </w:pPr>
    </w:lvl>
    <w:lvl w:ilvl="3">
      <w:start w:val="1"/>
      <w:numFmt w:val="lowerLetter"/>
      <w:lvlText w:val="(%3)"/>
      <w:lvlJc w:val="left"/>
      <w:pPr>
        <w:tabs>
          <w:tab w:val="num" w:pos="720"/>
        </w:tabs>
        <w:ind w:left="720" w:hanging="432"/>
      </w:pPr>
    </w:lvl>
    <w:lvl w:ilvl="4">
      <w:start w:val="1"/>
      <w:numFmt w:val="lowerRoman"/>
      <w:lvlText w:val="(%4)"/>
      <w:lvlJc w:val="right"/>
      <w:pPr>
        <w:tabs>
          <w:tab w:val="num" w:pos="864"/>
        </w:tabs>
        <w:ind w:left="864" w:hanging="144"/>
      </w:pPr>
    </w:lvl>
    <w:lvl w:ilvl="5">
      <w:start w:val="1"/>
      <w:numFmt w:val="decimal"/>
      <w:lvlText w:val="%5)"/>
      <w:lvlJc w:val="left"/>
      <w:pPr>
        <w:tabs>
          <w:tab w:val="num" w:pos="1008"/>
        </w:tabs>
        <w:ind w:left="1008" w:hanging="432"/>
      </w:pPr>
    </w:lvl>
    <w:lvl w:ilvl="6">
      <w:start w:val="1"/>
      <w:numFmt w:val="lowerLetter"/>
      <w:lvlText w:val="%6)"/>
      <w:lvlJc w:val="left"/>
      <w:pPr>
        <w:tabs>
          <w:tab w:val="num" w:pos="1152"/>
        </w:tabs>
        <w:ind w:left="1152" w:hanging="432"/>
      </w:pPr>
    </w:lvl>
    <w:lvl w:ilvl="7">
      <w:start w:val="1"/>
      <w:numFmt w:val="lowerRoman"/>
      <w:lvlText w:val="%7)"/>
      <w:lvlJc w:val="right"/>
      <w:pPr>
        <w:tabs>
          <w:tab w:val="num" w:pos="1296"/>
        </w:tabs>
        <w:ind w:left="1296" w:hanging="288"/>
      </w:pPr>
    </w:lvl>
    <w:lvl w:ilvl="8">
      <w:start w:val="1"/>
      <w:numFmt w:val="lowerLetter"/>
      <w:lvlText w:val="%8."/>
      <w:lvlJc w:val="left"/>
      <w:pPr>
        <w:tabs>
          <w:tab w:val="num" w:pos="1440"/>
        </w:tabs>
        <w:ind w:left="1440" w:hanging="432"/>
      </w:pPr>
    </w:lvl>
  </w:abstractNum>
  <w:abstractNum w:abstractNumId="50" w15:restartNumberingAfterBreak="0">
    <w:nsid w:val="30B84E32"/>
    <w:multiLevelType w:val="hybridMultilevel"/>
    <w:tmpl w:val="DDAA8476"/>
    <w:styleLink w:val="1ai111"/>
    <w:lvl w:ilvl="0" w:tplc="13865372">
      <w:start w:val="1"/>
      <w:numFmt w:val="decimal"/>
      <w:lvlText w:val="%1."/>
      <w:lvlJc w:val="left"/>
      <w:pPr>
        <w:ind w:left="1069" w:hanging="360"/>
      </w:pPr>
      <w:rPr>
        <w:rFonts w:hint="default"/>
      </w:rPr>
    </w:lvl>
    <w:lvl w:ilvl="1" w:tplc="B0648E5E" w:tentative="1">
      <w:start w:val="1"/>
      <w:numFmt w:val="lowerLetter"/>
      <w:lvlText w:val="%2."/>
      <w:lvlJc w:val="left"/>
      <w:pPr>
        <w:ind w:left="1789" w:hanging="360"/>
      </w:pPr>
    </w:lvl>
    <w:lvl w:ilvl="2" w:tplc="4FB432FE" w:tentative="1">
      <w:start w:val="1"/>
      <w:numFmt w:val="lowerRoman"/>
      <w:lvlText w:val="%3."/>
      <w:lvlJc w:val="right"/>
      <w:pPr>
        <w:ind w:left="2509" w:hanging="180"/>
      </w:pPr>
    </w:lvl>
    <w:lvl w:ilvl="3" w:tplc="9564A9AE" w:tentative="1">
      <w:start w:val="1"/>
      <w:numFmt w:val="decimal"/>
      <w:lvlText w:val="%4."/>
      <w:lvlJc w:val="left"/>
      <w:pPr>
        <w:ind w:left="3229" w:hanging="360"/>
      </w:pPr>
    </w:lvl>
    <w:lvl w:ilvl="4" w:tplc="23D29D7A" w:tentative="1">
      <w:start w:val="1"/>
      <w:numFmt w:val="lowerLetter"/>
      <w:lvlText w:val="%5."/>
      <w:lvlJc w:val="left"/>
      <w:pPr>
        <w:ind w:left="3949" w:hanging="360"/>
      </w:pPr>
    </w:lvl>
    <w:lvl w:ilvl="5" w:tplc="D67AA8E6" w:tentative="1">
      <w:start w:val="1"/>
      <w:numFmt w:val="lowerRoman"/>
      <w:lvlText w:val="%6."/>
      <w:lvlJc w:val="right"/>
      <w:pPr>
        <w:ind w:left="4669" w:hanging="180"/>
      </w:pPr>
    </w:lvl>
    <w:lvl w:ilvl="6" w:tplc="FE9A1862" w:tentative="1">
      <w:start w:val="1"/>
      <w:numFmt w:val="decimal"/>
      <w:lvlText w:val="%7."/>
      <w:lvlJc w:val="left"/>
      <w:pPr>
        <w:ind w:left="5389" w:hanging="360"/>
      </w:pPr>
    </w:lvl>
    <w:lvl w:ilvl="7" w:tplc="D1AEA768" w:tentative="1">
      <w:start w:val="1"/>
      <w:numFmt w:val="lowerLetter"/>
      <w:lvlText w:val="%8."/>
      <w:lvlJc w:val="left"/>
      <w:pPr>
        <w:ind w:left="6109" w:hanging="360"/>
      </w:pPr>
    </w:lvl>
    <w:lvl w:ilvl="8" w:tplc="EBA00A3C" w:tentative="1">
      <w:start w:val="1"/>
      <w:numFmt w:val="lowerRoman"/>
      <w:lvlText w:val="%9."/>
      <w:lvlJc w:val="right"/>
      <w:pPr>
        <w:ind w:left="6829" w:hanging="180"/>
      </w:pPr>
    </w:lvl>
  </w:abstractNum>
  <w:abstractNum w:abstractNumId="51" w15:restartNumberingAfterBreak="0">
    <w:nsid w:val="320B0797"/>
    <w:multiLevelType w:val="hybridMultilevel"/>
    <w:tmpl w:val="D018C08C"/>
    <w:lvl w:ilvl="0" w:tplc="49FA716A">
      <w:start w:val="1"/>
      <w:numFmt w:val="bullet"/>
      <w:lvlText w:val=""/>
      <w:lvlJc w:val="left"/>
      <w:pPr>
        <w:ind w:left="1429" w:hanging="360"/>
      </w:pPr>
      <w:rPr>
        <w:rFonts w:ascii="Symbol" w:hAnsi="Symbol" w:hint="default"/>
      </w:rPr>
    </w:lvl>
    <w:lvl w:ilvl="1" w:tplc="856AD670" w:tentative="1">
      <w:start w:val="1"/>
      <w:numFmt w:val="bullet"/>
      <w:lvlText w:val="o"/>
      <w:lvlJc w:val="left"/>
      <w:pPr>
        <w:ind w:left="2149" w:hanging="360"/>
      </w:pPr>
      <w:rPr>
        <w:rFonts w:ascii="Courier New" w:hAnsi="Courier New" w:cs="Courier New" w:hint="default"/>
      </w:rPr>
    </w:lvl>
    <w:lvl w:ilvl="2" w:tplc="327AE016" w:tentative="1">
      <w:start w:val="1"/>
      <w:numFmt w:val="bullet"/>
      <w:lvlText w:val=""/>
      <w:lvlJc w:val="left"/>
      <w:pPr>
        <w:ind w:left="2869" w:hanging="360"/>
      </w:pPr>
      <w:rPr>
        <w:rFonts w:ascii="Wingdings" w:hAnsi="Wingdings" w:hint="default"/>
      </w:rPr>
    </w:lvl>
    <w:lvl w:ilvl="3" w:tplc="2C5066E8" w:tentative="1">
      <w:start w:val="1"/>
      <w:numFmt w:val="bullet"/>
      <w:lvlText w:val=""/>
      <w:lvlJc w:val="left"/>
      <w:pPr>
        <w:ind w:left="3589" w:hanging="360"/>
      </w:pPr>
      <w:rPr>
        <w:rFonts w:ascii="Symbol" w:hAnsi="Symbol" w:hint="default"/>
      </w:rPr>
    </w:lvl>
    <w:lvl w:ilvl="4" w:tplc="30F6BAF6" w:tentative="1">
      <w:start w:val="1"/>
      <w:numFmt w:val="bullet"/>
      <w:lvlText w:val="o"/>
      <w:lvlJc w:val="left"/>
      <w:pPr>
        <w:ind w:left="4309" w:hanging="360"/>
      </w:pPr>
      <w:rPr>
        <w:rFonts w:ascii="Courier New" w:hAnsi="Courier New" w:cs="Courier New" w:hint="default"/>
      </w:rPr>
    </w:lvl>
    <w:lvl w:ilvl="5" w:tplc="FF341EB2" w:tentative="1">
      <w:start w:val="1"/>
      <w:numFmt w:val="bullet"/>
      <w:lvlText w:val=""/>
      <w:lvlJc w:val="left"/>
      <w:pPr>
        <w:ind w:left="5029" w:hanging="360"/>
      </w:pPr>
      <w:rPr>
        <w:rFonts w:ascii="Wingdings" w:hAnsi="Wingdings" w:hint="default"/>
      </w:rPr>
    </w:lvl>
    <w:lvl w:ilvl="6" w:tplc="EAEC24B4" w:tentative="1">
      <w:start w:val="1"/>
      <w:numFmt w:val="bullet"/>
      <w:lvlText w:val=""/>
      <w:lvlJc w:val="left"/>
      <w:pPr>
        <w:ind w:left="5749" w:hanging="360"/>
      </w:pPr>
      <w:rPr>
        <w:rFonts w:ascii="Symbol" w:hAnsi="Symbol" w:hint="default"/>
      </w:rPr>
    </w:lvl>
    <w:lvl w:ilvl="7" w:tplc="5E2429B6" w:tentative="1">
      <w:start w:val="1"/>
      <w:numFmt w:val="bullet"/>
      <w:lvlText w:val="o"/>
      <w:lvlJc w:val="left"/>
      <w:pPr>
        <w:ind w:left="6469" w:hanging="360"/>
      </w:pPr>
      <w:rPr>
        <w:rFonts w:ascii="Courier New" w:hAnsi="Courier New" w:cs="Courier New" w:hint="default"/>
      </w:rPr>
    </w:lvl>
    <w:lvl w:ilvl="8" w:tplc="7F3CB66C" w:tentative="1">
      <w:start w:val="1"/>
      <w:numFmt w:val="bullet"/>
      <w:lvlText w:val=""/>
      <w:lvlJc w:val="left"/>
      <w:pPr>
        <w:ind w:left="7189" w:hanging="360"/>
      </w:pPr>
      <w:rPr>
        <w:rFonts w:ascii="Wingdings" w:hAnsi="Wingdings" w:hint="default"/>
      </w:rPr>
    </w:lvl>
  </w:abstractNum>
  <w:abstractNum w:abstractNumId="52" w15:restartNumberingAfterBreak="0">
    <w:nsid w:val="325814CE"/>
    <w:multiLevelType w:val="hybridMultilevel"/>
    <w:tmpl w:val="CF52FA92"/>
    <w:lvl w:ilvl="0" w:tplc="50F2B390">
      <w:start w:val="1"/>
      <w:numFmt w:val="bullet"/>
      <w:lvlText w:val=""/>
      <w:lvlJc w:val="left"/>
      <w:pPr>
        <w:ind w:left="1429" w:hanging="360"/>
      </w:pPr>
      <w:rPr>
        <w:rFonts w:ascii="Symbol" w:hAnsi="Symbol" w:hint="default"/>
      </w:rPr>
    </w:lvl>
    <w:lvl w:ilvl="1" w:tplc="4E1C11DE" w:tentative="1">
      <w:start w:val="1"/>
      <w:numFmt w:val="bullet"/>
      <w:lvlText w:val="o"/>
      <w:lvlJc w:val="left"/>
      <w:pPr>
        <w:ind w:left="2149" w:hanging="360"/>
      </w:pPr>
      <w:rPr>
        <w:rFonts w:ascii="Courier New" w:hAnsi="Courier New" w:cs="Courier New" w:hint="default"/>
      </w:rPr>
    </w:lvl>
    <w:lvl w:ilvl="2" w:tplc="C43603F4" w:tentative="1">
      <w:start w:val="1"/>
      <w:numFmt w:val="bullet"/>
      <w:lvlText w:val=""/>
      <w:lvlJc w:val="left"/>
      <w:pPr>
        <w:ind w:left="2869" w:hanging="360"/>
      </w:pPr>
      <w:rPr>
        <w:rFonts w:ascii="Wingdings" w:hAnsi="Wingdings" w:hint="default"/>
      </w:rPr>
    </w:lvl>
    <w:lvl w:ilvl="3" w:tplc="216C7EFA" w:tentative="1">
      <w:start w:val="1"/>
      <w:numFmt w:val="bullet"/>
      <w:lvlText w:val=""/>
      <w:lvlJc w:val="left"/>
      <w:pPr>
        <w:ind w:left="3589" w:hanging="360"/>
      </w:pPr>
      <w:rPr>
        <w:rFonts w:ascii="Symbol" w:hAnsi="Symbol" w:hint="default"/>
      </w:rPr>
    </w:lvl>
    <w:lvl w:ilvl="4" w:tplc="DFF086B4" w:tentative="1">
      <w:start w:val="1"/>
      <w:numFmt w:val="bullet"/>
      <w:lvlText w:val="o"/>
      <w:lvlJc w:val="left"/>
      <w:pPr>
        <w:ind w:left="4309" w:hanging="360"/>
      </w:pPr>
      <w:rPr>
        <w:rFonts w:ascii="Courier New" w:hAnsi="Courier New" w:cs="Courier New" w:hint="default"/>
      </w:rPr>
    </w:lvl>
    <w:lvl w:ilvl="5" w:tplc="3DCAC7FA" w:tentative="1">
      <w:start w:val="1"/>
      <w:numFmt w:val="bullet"/>
      <w:lvlText w:val=""/>
      <w:lvlJc w:val="left"/>
      <w:pPr>
        <w:ind w:left="5029" w:hanging="360"/>
      </w:pPr>
      <w:rPr>
        <w:rFonts w:ascii="Wingdings" w:hAnsi="Wingdings" w:hint="default"/>
      </w:rPr>
    </w:lvl>
    <w:lvl w:ilvl="6" w:tplc="4080FD76" w:tentative="1">
      <w:start w:val="1"/>
      <w:numFmt w:val="bullet"/>
      <w:lvlText w:val=""/>
      <w:lvlJc w:val="left"/>
      <w:pPr>
        <w:ind w:left="5749" w:hanging="360"/>
      </w:pPr>
      <w:rPr>
        <w:rFonts w:ascii="Symbol" w:hAnsi="Symbol" w:hint="default"/>
      </w:rPr>
    </w:lvl>
    <w:lvl w:ilvl="7" w:tplc="4A0C08F8" w:tentative="1">
      <w:start w:val="1"/>
      <w:numFmt w:val="bullet"/>
      <w:lvlText w:val="o"/>
      <w:lvlJc w:val="left"/>
      <w:pPr>
        <w:ind w:left="6469" w:hanging="360"/>
      </w:pPr>
      <w:rPr>
        <w:rFonts w:ascii="Courier New" w:hAnsi="Courier New" w:cs="Courier New" w:hint="default"/>
      </w:rPr>
    </w:lvl>
    <w:lvl w:ilvl="8" w:tplc="845A14C4" w:tentative="1">
      <w:start w:val="1"/>
      <w:numFmt w:val="bullet"/>
      <w:lvlText w:val=""/>
      <w:lvlJc w:val="left"/>
      <w:pPr>
        <w:ind w:left="7189" w:hanging="360"/>
      </w:pPr>
      <w:rPr>
        <w:rFonts w:ascii="Wingdings" w:hAnsi="Wingdings" w:hint="default"/>
      </w:rPr>
    </w:lvl>
  </w:abstractNum>
  <w:abstractNum w:abstractNumId="53" w15:restartNumberingAfterBreak="0">
    <w:nsid w:val="376C667E"/>
    <w:multiLevelType w:val="multilevel"/>
    <w:tmpl w:val="34EA4FBC"/>
    <w:name w:val="Книга"/>
    <w:lvl w:ilvl="0">
      <w:start w:val="1"/>
      <w:numFmt w:val="decimal"/>
      <w:lvlText w:val="%1"/>
      <w:lvlJc w:val="left"/>
      <w:pPr>
        <w:ind w:left="432" w:hanging="432"/>
      </w:pPr>
      <w:rPr>
        <w:rFonts w:ascii="Times New Roman" w:hAnsi="Times New Roman" w:hint="default"/>
        <w:b/>
        <w:i w:val="0"/>
        <w:sz w:val="28"/>
      </w:rPr>
    </w:lvl>
    <w:lvl w:ilvl="1">
      <w:start w:val="1"/>
      <w:numFmt w:val="decimal"/>
      <w:lvlText w:val="%2.1"/>
      <w:lvlJc w:val="left"/>
      <w:pPr>
        <w:ind w:left="576" w:hanging="576"/>
      </w:pPr>
      <w:rPr>
        <w:rFonts w:ascii="Times New Roman" w:hAnsi="Times New Roman" w:cs="Times New Roman" w:hint="default"/>
        <w:b w:val="0"/>
        <w:bCs w:val="0"/>
        <w:i w:val="0"/>
        <w:iCs w:val="0"/>
        <w:caps w:val="0"/>
        <w:smallCaps w:val="0"/>
        <w:strike w:val="0"/>
        <w:dstrike w:val="0"/>
        <w:outline w:val="0"/>
        <w:shadow w:val="0"/>
        <w:emboss w:val="0"/>
        <w:imprint w:val="0"/>
        <w:snapToGrid w:val="0"/>
        <w:vanish w:val="0"/>
        <w:color w:val="000000"/>
        <w:spacing w:val="0"/>
        <w:w w:val="0"/>
        <w:kern w:val="0"/>
        <w:position w:val="0"/>
        <w:sz w:val="0"/>
        <w:szCs w:val="0"/>
        <w:u w:val="none" w:color="000000"/>
        <w:effect w:val="none"/>
        <w:vertAlign w:val="baseline"/>
        <w14:ligatures w14:val="none"/>
        <w14:numForm w14:val="default"/>
        <w14:numSpacing w14:val="default"/>
        <w14:stylisticSets/>
        <w14:cntxtAlts w14:val="0"/>
      </w:rPr>
    </w:lvl>
    <w:lvl w:ilvl="2">
      <w:start w:val="1"/>
      <w:numFmt w:val="none"/>
      <w:lvlText w:val=""/>
      <w:lvlJc w:val="left"/>
      <w:pPr>
        <w:ind w:left="720" w:hanging="720"/>
      </w:pPr>
      <w:rPr>
        <w:rFonts w:ascii="Times New Roman" w:hAnsi="Times New Roman" w:cs="Times New Roman" w:hint="default"/>
        <w:b w:val="0"/>
        <w:bCs w:val="0"/>
        <w:i w:val="0"/>
        <w:iCs w:val="0"/>
        <w:caps w:val="0"/>
        <w:smallCaps w:val="0"/>
        <w:strike w:val="0"/>
        <w:dstrike w:val="0"/>
        <w:outline w:val="0"/>
        <w:shadow w:val="0"/>
        <w:emboss w:val="0"/>
        <w:imprint w:val="0"/>
        <w:snapToGrid w:val="0"/>
        <w:vanish w:val="0"/>
        <w:color w:val="000000"/>
        <w:spacing w:val="0"/>
        <w:w w:val="0"/>
        <w:kern w:val="0"/>
        <w:position w:val="0"/>
        <w:sz w:val="0"/>
        <w:szCs w:val="0"/>
        <w:u w:val="none" w:color="000000"/>
        <w:effect w:val="none"/>
        <w:vertAlign w:val="baseline"/>
        <w14:ligatures w14:val="none"/>
        <w14:numForm w14:val="default"/>
        <w14:numSpacing w14:val="default"/>
        <w14:stylisticSets/>
        <w14:cntxtAlts w14:val="0"/>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54" w15:restartNumberingAfterBreak="0">
    <w:nsid w:val="37945651"/>
    <w:multiLevelType w:val="multilevel"/>
    <w:tmpl w:val="D504A878"/>
    <w:styleLink w:val="28"/>
    <w:lvl w:ilvl="0">
      <w:start w:val="1"/>
      <w:numFmt w:val="bullet"/>
      <w:lvlText w:val=""/>
      <w:lvlJc w:val="left"/>
      <w:pPr>
        <w:tabs>
          <w:tab w:val="num" w:pos="927"/>
        </w:tabs>
        <w:ind w:left="927" w:hanging="360"/>
      </w:pPr>
      <w:rPr>
        <w:rFonts w:ascii="Symbol" w:hAnsi="Symbol" w:hint="default"/>
      </w:rPr>
    </w:lvl>
    <w:lvl w:ilvl="1">
      <w:start w:val="1"/>
      <w:numFmt w:val="bullet"/>
      <w:lvlText w:val="o"/>
      <w:lvlJc w:val="left"/>
      <w:pPr>
        <w:tabs>
          <w:tab w:val="num" w:pos="927"/>
        </w:tabs>
        <w:ind w:left="927" w:hanging="360"/>
      </w:pPr>
      <w:rPr>
        <w:rFonts w:ascii="Courier New" w:hAnsi="Courier New" w:cs="Courier New" w:hint="default"/>
      </w:rPr>
    </w:lvl>
    <w:lvl w:ilvl="2">
      <w:start w:val="1"/>
      <w:numFmt w:val="bullet"/>
      <w:lvlText w:val=""/>
      <w:lvlJc w:val="left"/>
      <w:pPr>
        <w:tabs>
          <w:tab w:val="num" w:pos="1647"/>
        </w:tabs>
        <w:ind w:left="1647" w:hanging="360"/>
      </w:pPr>
      <w:rPr>
        <w:rFonts w:ascii="Wingdings" w:hAnsi="Wingdings" w:hint="default"/>
      </w:rPr>
    </w:lvl>
    <w:lvl w:ilvl="3">
      <w:start w:val="1"/>
      <w:numFmt w:val="bullet"/>
      <w:lvlText w:val=""/>
      <w:lvlJc w:val="left"/>
      <w:pPr>
        <w:tabs>
          <w:tab w:val="num" w:pos="2367"/>
        </w:tabs>
        <w:ind w:left="2367" w:hanging="360"/>
      </w:pPr>
      <w:rPr>
        <w:rFonts w:ascii="Symbol" w:hAnsi="Symbol" w:hint="default"/>
      </w:rPr>
    </w:lvl>
    <w:lvl w:ilvl="4">
      <w:start w:val="1"/>
      <w:numFmt w:val="bullet"/>
      <w:lvlText w:val="o"/>
      <w:lvlJc w:val="left"/>
      <w:pPr>
        <w:tabs>
          <w:tab w:val="num" w:pos="3087"/>
        </w:tabs>
        <w:ind w:left="3087" w:hanging="360"/>
      </w:pPr>
      <w:rPr>
        <w:rFonts w:ascii="Courier New" w:hAnsi="Courier New" w:cs="Courier New" w:hint="default"/>
      </w:rPr>
    </w:lvl>
    <w:lvl w:ilvl="5">
      <w:start w:val="1"/>
      <w:numFmt w:val="bullet"/>
      <w:lvlText w:val=""/>
      <w:lvlJc w:val="left"/>
      <w:pPr>
        <w:tabs>
          <w:tab w:val="num" w:pos="3807"/>
        </w:tabs>
        <w:ind w:left="3807" w:hanging="360"/>
      </w:pPr>
      <w:rPr>
        <w:rFonts w:ascii="Wingdings" w:hAnsi="Wingdings" w:hint="default"/>
      </w:rPr>
    </w:lvl>
    <w:lvl w:ilvl="6">
      <w:start w:val="1"/>
      <w:numFmt w:val="bullet"/>
      <w:lvlText w:val=""/>
      <w:lvlJc w:val="left"/>
      <w:pPr>
        <w:tabs>
          <w:tab w:val="num" w:pos="4527"/>
        </w:tabs>
        <w:ind w:left="4527" w:hanging="360"/>
      </w:pPr>
      <w:rPr>
        <w:rFonts w:ascii="Symbol" w:hAnsi="Symbol" w:hint="default"/>
      </w:rPr>
    </w:lvl>
    <w:lvl w:ilvl="7">
      <w:start w:val="1"/>
      <w:numFmt w:val="bullet"/>
      <w:lvlText w:val="o"/>
      <w:lvlJc w:val="left"/>
      <w:pPr>
        <w:tabs>
          <w:tab w:val="num" w:pos="5247"/>
        </w:tabs>
        <w:ind w:left="5247" w:hanging="360"/>
      </w:pPr>
      <w:rPr>
        <w:rFonts w:ascii="Courier New" w:hAnsi="Courier New" w:cs="Courier New" w:hint="default"/>
      </w:rPr>
    </w:lvl>
    <w:lvl w:ilvl="8">
      <w:start w:val="1"/>
      <w:numFmt w:val="bullet"/>
      <w:lvlText w:val=""/>
      <w:lvlJc w:val="left"/>
      <w:pPr>
        <w:tabs>
          <w:tab w:val="num" w:pos="5967"/>
        </w:tabs>
        <w:ind w:left="5967" w:hanging="360"/>
      </w:pPr>
      <w:rPr>
        <w:rFonts w:ascii="Wingdings" w:hAnsi="Wingdings" w:hint="default"/>
      </w:rPr>
    </w:lvl>
  </w:abstractNum>
  <w:abstractNum w:abstractNumId="55" w15:restartNumberingAfterBreak="0">
    <w:nsid w:val="379B7C83"/>
    <w:multiLevelType w:val="hybridMultilevel"/>
    <w:tmpl w:val="140EACE2"/>
    <w:lvl w:ilvl="0" w:tplc="865E5E3C">
      <w:start w:val="1"/>
      <w:numFmt w:val="bullet"/>
      <w:pStyle w:val="-"/>
      <w:lvlText w:val=""/>
      <w:lvlJc w:val="left"/>
      <w:pPr>
        <w:tabs>
          <w:tab w:val="num" w:pos="1429"/>
        </w:tabs>
        <w:ind w:left="1429" w:hanging="360"/>
      </w:pPr>
      <w:rPr>
        <w:rFonts w:ascii="Symbol" w:hAnsi="Symbol" w:hint="default"/>
      </w:rPr>
    </w:lvl>
    <w:lvl w:ilvl="1" w:tplc="833E6F70" w:tentative="1">
      <w:start w:val="1"/>
      <w:numFmt w:val="lowerLetter"/>
      <w:lvlText w:val="%2."/>
      <w:lvlJc w:val="left"/>
      <w:pPr>
        <w:tabs>
          <w:tab w:val="num" w:pos="2149"/>
        </w:tabs>
        <w:ind w:left="2149" w:hanging="360"/>
      </w:pPr>
    </w:lvl>
    <w:lvl w:ilvl="2" w:tplc="A1F83340" w:tentative="1">
      <w:start w:val="1"/>
      <w:numFmt w:val="lowerRoman"/>
      <w:lvlText w:val="%3."/>
      <w:lvlJc w:val="right"/>
      <w:pPr>
        <w:tabs>
          <w:tab w:val="num" w:pos="2869"/>
        </w:tabs>
        <w:ind w:left="2869" w:hanging="180"/>
      </w:pPr>
    </w:lvl>
    <w:lvl w:ilvl="3" w:tplc="9A509472" w:tentative="1">
      <w:start w:val="1"/>
      <w:numFmt w:val="decimal"/>
      <w:lvlText w:val="%4."/>
      <w:lvlJc w:val="left"/>
      <w:pPr>
        <w:tabs>
          <w:tab w:val="num" w:pos="3589"/>
        </w:tabs>
        <w:ind w:left="3589" w:hanging="360"/>
      </w:pPr>
    </w:lvl>
    <w:lvl w:ilvl="4" w:tplc="44F2479C" w:tentative="1">
      <w:start w:val="1"/>
      <w:numFmt w:val="lowerLetter"/>
      <w:lvlText w:val="%5."/>
      <w:lvlJc w:val="left"/>
      <w:pPr>
        <w:tabs>
          <w:tab w:val="num" w:pos="4309"/>
        </w:tabs>
        <w:ind w:left="4309" w:hanging="360"/>
      </w:pPr>
    </w:lvl>
    <w:lvl w:ilvl="5" w:tplc="8E469654" w:tentative="1">
      <w:start w:val="1"/>
      <w:numFmt w:val="lowerRoman"/>
      <w:lvlText w:val="%6."/>
      <w:lvlJc w:val="right"/>
      <w:pPr>
        <w:tabs>
          <w:tab w:val="num" w:pos="5029"/>
        </w:tabs>
        <w:ind w:left="5029" w:hanging="180"/>
      </w:pPr>
    </w:lvl>
    <w:lvl w:ilvl="6" w:tplc="96A23D9C" w:tentative="1">
      <w:start w:val="1"/>
      <w:numFmt w:val="decimal"/>
      <w:lvlText w:val="%7."/>
      <w:lvlJc w:val="left"/>
      <w:pPr>
        <w:tabs>
          <w:tab w:val="num" w:pos="5749"/>
        </w:tabs>
        <w:ind w:left="5749" w:hanging="360"/>
      </w:pPr>
    </w:lvl>
    <w:lvl w:ilvl="7" w:tplc="D716F508" w:tentative="1">
      <w:start w:val="1"/>
      <w:numFmt w:val="lowerLetter"/>
      <w:lvlText w:val="%8."/>
      <w:lvlJc w:val="left"/>
      <w:pPr>
        <w:tabs>
          <w:tab w:val="num" w:pos="6469"/>
        </w:tabs>
        <w:ind w:left="6469" w:hanging="360"/>
      </w:pPr>
    </w:lvl>
    <w:lvl w:ilvl="8" w:tplc="C16E0FC0" w:tentative="1">
      <w:start w:val="1"/>
      <w:numFmt w:val="lowerRoman"/>
      <w:lvlText w:val="%9."/>
      <w:lvlJc w:val="right"/>
      <w:pPr>
        <w:tabs>
          <w:tab w:val="num" w:pos="7189"/>
        </w:tabs>
        <w:ind w:left="7189" w:hanging="180"/>
      </w:pPr>
    </w:lvl>
  </w:abstractNum>
  <w:abstractNum w:abstractNumId="56" w15:restartNumberingAfterBreak="0">
    <w:nsid w:val="37B30627"/>
    <w:multiLevelType w:val="hybridMultilevel"/>
    <w:tmpl w:val="B4E666DE"/>
    <w:styleLink w:val="275"/>
    <w:lvl w:ilvl="0" w:tplc="63BA48B6">
      <w:start w:val="1"/>
      <w:numFmt w:val="decimal"/>
      <w:lvlText w:val="%1)"/>
      <w:lvlJc w:val="left"/>
      <w:pPr>
        <w:ind w:left="1778" w:hanging="360"/>
      </w:pPr>
      <w:rPr>
        <w:rFonts w:hint="default"/>
      </w:rPr>
    </w:lvl>
    <w:lvl w:ilvl="1" w:tplc="E62A7754" w:tentative="1">
      <w:start w:val="1"/>
      <w:numFmt w:val="lowerLetter"/>
      <w:lvlText w:val="%2."/>
      <w:lvlJc w:val="left"/>
      <w:pPr>
        <w:ind w:left="2498" w:hanging="360"/>
      </w:pPr>
    </w:lvl>
    <w:lvl w:ilvl="2" w:tplc="693CAEEE" w:tentative="1">
      <w:start w:val="1"/>
      <w:numFmt w:val="lowerRoman"/>
      <w:lvlText w:val="%3."/>
      <w:lvlJc w:val="right"/>
      <w:pPr>
        <w:ind w:left="3218" w:hanging="180"/>
      </w:pPr>
    </w:lvl>
    <w:lvl w:ilvl="3" w:tplc="6C2C759A" w:tentative="1">
      <w:start w:val="1"/>
      <w:numFmt w:val="decimal"/>
      <w:lvlText w:val="%4."/>
      <w:lvlJc w:val="left"/>
      <w:pPr>
        <w:ind w:left="3938" w:hanging="360"/>
      </w:pPr>
    </w:lvl>
    <w:lvl w:ilvl="4" w:tplc="29FC0186" w:tentative="1">
      <w:start w:val="1"/>
      <w:numFmt w:val="lowerLetter"/>
      <w:lvlText w:val="%5."/>
      <w:lvlJc w:val="left"/>
      <w:pPr>
        <w:ind w:left="4658" w:hanging="360"/>
      </w:pPr>
    </w:lvl>
    <w:lvl w:ilvl="5" w:tplc="E3DC083C" w:tentative="1">
      <w:start w:val="1"/>
      <w:numFmt w:val="lowerRoman"/>
      <w:lvlText w:val="%6."/>
      <w:lvlJc w:val="right"/>
      <w:pPr>
        <w:ind w:left="5378" w:hanging="180"/>
      </w:pPr>
    </w:lvl>
    <w:lvl w:ilvl="6" w:tplc="407EA80E" w:tentative="1">
      <w:start w:val="1"/>
      <w:numFmt w:val="decimal"/>
      <w:lvlText w:val="%7."/>
      <w:lvlJc w:val="left"/>
      <w:pPr>
        <w:ind w:left="6098" w:hanging="360"/>
      </w:pPr>
    </w:lvl>
    <w:lvl w:ilvl="7" w:tplc="907EDF74" w:tentative="1">
      <w:start w:val="1"/>
      <w:numFmt w:val="lowerLetter"/>
      <w:lvlText w:val="%8."/>
      <w:lvlJc w:val="left"/>
      <w:pPr>
        <w:ind w:left="6818" w:hanging="360"/>
      </w:pPr>
    </w:lvl>
    <w:lvl w:ilvl="8" w:tplc="E7BCCE7C" w:tentative="1">
      <w:start w:val="1"/>
      <w:numFmt w:val="lowerRoman"/>
      <w:lvlText w:val="%9."/>
      <w:lvlJc w:val="right"/>
      <w:pPr>
        <w:ind w:left="7538" w:hanging="180"/>
      </w:pPr>
    </w:lvl>
  </w:abstractNum>
  <w:abstractNum w:abstractNumId="57" w15:restartNumberingAfterBreak="0">
    <w:nsid w:val="38096B9F"/>
    <w:multiLevelType w:val="hybridMultilevel"/>
    <w:tmpl w:val="F23698BA"/>
    <w:lvl w:ilvl="0" w:tplc="26866D58">
      <w:start w:val="1"/>
      <w:numFmt w:val="bullet"/>
      <w:lvlText w:val=""/>
      <w:lvlJc w:val="left"/>
      <w:pPr>
        <w:ind w:left="1429" w:hanging="360"/>
      </w:pPr>
      <w:rPr>
        <w:rFonts w:ascii="Symbol" w:hAnsi="Symbol" w:hint="default"/>
      </w:rPr>
    </w:lvl>
    <w:lvl w:ilvl="1" w:tplc="4E6ABD98" w:tentative="1">
      <w:start w:val="1"/>
      <w:numFmt w:val="bullet"/>
      <w:lvlText w:val="o"/>
      <w:lvlJc w:val="left"/>
      <w:pPr>
        <w:ind w:left="2149" w:hanging="360"/>
      </w:pPr>
      <w:rPr>
        <w:rFonts w:ascii="Courier New" w:hAnsi="Courier New" w:cs="Courier New" w:hint="default"/>
      </w:rPr>
    </w:lvl>
    <w:lvl w:ilvl="2" w:tplc="FCD08584" w:tentative="1">
      <w:start w:val="1"/>
      <w:numFmt w:val="bullet"/>
      <w:lvlText w:val=""/>
      <w:lvlJc w:val="left"/>
      <w:pPr>
        <w:ind w:left="2869" w:hanging="360"/>
      </w:pPr>
      <w:rPr>
        <w:rFonts w:ascii="Wingdings" w:hAnsi="Wingdings" w:hint="default"/>
      </w:rPr>
    </w:lvl>
    <w:lvl w:ilvl="3" w:tplc="982406CA" w:tentative="1">
      <w:start w:val="1"/>
      <w:numFmt w:val="bullet"/>
      <w:lvlText w:val=""/>
      <w:lvlJc w:val="left"/>
      <w:pPr>
        <w:ind w:left="3589" w:hanging="360"/>
      </w:pPr>
      <w:rPr>
        <w:rFonts w:ascii="Symbol" w:hAnsi="Symbol" w:hint="default"/>
      </w:rPr>
    </w:lvl>
    <w:lvl w:ilvl="4" w:tplc="E438BA80" w:tentative="1">
      <w:start w:val="1"/>
      <w:numFmt w:val="bullet"/>
      <w:lvlText w:val="o"/>
      <w:lvlJc w:val="left"/>
      <w:pPr>
        <w:ind w:left="4309" w:hanging="360"/>
      </w:pPr>
      <w:rPr>
        <w:rFonts w:ascii="Courier New" w:hAnsi="Courier New" w:cs="Courier New" w:hint="default"/>
      </w:rPr>
    </w:lvl>
    <w:lvl w:ilvl="5" w:tplc="72D0FBEE" w:tentative="1">
      <w:start w:val="1"/>
      <w:numFmt w:val="bullet"/>
      <w:lvlText w:val=""/>
      <w:lvlJc w:val="left"/>
      <w:pPr>
        <w:ind w:left="5029" w:hanging="360"/>
      </w:pPr>
      <w:rPr>
        <w:rFonts w:ascii="Wingdings" w:hAnsi="Wingdings" w:hint="default"/>
      </w:rPr>
    </w:lvl>
    <w:lvl w:ilvl="6" w:tplc="7D12A422" w:tentative="1">
      <w:start w:val="1"/>
      <w:numFmt w:val="bullet"/>
      <w:lvlText w:val=""/>
      <w:lvlJc w:val="left"/>
      <w:pPr>
        <w:ind w:left="5749" w:hanging="360"/>
      </w:pPr>
      <w:rPr>
        <w:rFonts w:ascii="Symbol" w:hAnsi="Symbol" w:hint="default"/>
      </w:rPr>
    </w:lvl>
    <w:lvl w:ilvl="7" w:tplc="1A8A6E86" w:tentative="1">
      <w:start w:val="1"/>
      <w:numFmt w:val="bullet"/>
      <w:lvlText w:val="o"/>
      <w:lvlJc w:val="left"/>
      <w:pPr>
        <w:ind w:left="6469" w:hanging="360"/>
      </w:pPr>
      <w:rPr>
        <w:rFonts w:ascii="Courier New" w:hAnsi="Courier New" w:cs="Courier New" w:hint="default"/>
      </w:rPr>
    </w:lvl>
    <w:lvl w:ilvl="8" w:tplc="68C017CC" w:tentative="1">
      <w:start w:val="1"/>
      <w:numFmt w:val="bullet"/>
      <w:lvlText w:val=""/>
      <w:lvlJc w:val="left"/>
      <w:pPr>
        <w:ind w:left="7189" w:hanging="360"/>
      </w:pPr>
      <w:rPr>
        <w:rFonts w:ascii="Wingdings" w:hAnsi="Wingdings" w:hint="default"/>
      </w:rPr>
    </w:lvl>
  </w:abstractNum>
  <w:abstractNum w:abstractNumId="58" w15:restartNumberingAfterBreak="0">
    <w:nsid w:val="38345307"/>
    <w:multiLevelType w:val="multilevel"/>
    <w:tmpl w:val="42FAE676"/>
    <w:styleLink w:val="11111136"/>
    <w:lvl w:ilvl="0">
      <w:start w:val="1"/>
      <w:numFmt w:val="decimal"/>
      <w:pStyle w:val="S1"/>
      <w:lvlText w:val="%1"/>
      <w:lvlJc w:val="left"/>
      <w:pPr>
        <w:tabs>
          <w:tab w:val="num" w:pos="360"/>
        </w:tabs>
        <w:ind w:left="360" w:hanging="360"/>
      </w:pPr>
      <w:rPr>
        <w:rFonts w:hint="default"/>
        <w:b/>
      </w:rPr>
    </w:lvl>
    <w:lvl w:ilvl="1">
      <w:start w:val="1"/>
      <w:numFmt w:val="decimal"/>
      <w:lvlText w:val="%1.%2"/>
      <w:lvlJc w:val="left"/>
      <w:pPr>
        <w:tabs>
          <w:tab w:val="num" w:pos="720"/>
        </w:tabs>
        <w:ind w:left="720" w:hanging="360"/>
      </w:pPr>
      <w:rPr>
        <w:rFonts w:hint="default"/>
        <w:b/>
      </w:rPr>
    </w:lvl>
    <w:lvl w:ilvl="2">
      <w:start w:val="1"/>
      <w:numFmt w:val="decimal"/>
      <w:pStyle w:val="S3"/>
      <w:lvlText w:val="%1.%2.%3"/>
      <w:lvlJc w:val="left"/>
      <w:pPr>
        <w:tabs>
          <w:tab w:val="num" w:pos="1800"/>
        </w:tabs>
        <w:ind w:left="1800" w:hanging="720"/>
      </w:pPr>
      <w:rPr>
        <w:rFonts w:hint="default"/>
      </w:rPr>
    </w:lvl>
    <w:lvl w:ilvl="3">
      <w:start w:val="1"/>
      <w:numFmt w:val="decimal"/>
      <w:pStyle w:val="S4"/>
      <w:lvlText w:val="%1.%2.%3.%4"/>
      <w:lvlJc w:val="left"/>
      <w:pPr>
        <w:tabs>
          <w:tab w:val="num" w:pos="1800"/>
        </w:tabs>
        <w:ind w:left="1800" w:hanging="720"/>
      </w:pPr>
      <w:rPr>
        <w:rFonts w:hint="default"/>
      </w:rPr>
    </w:lvl>
    <w:lvl w:ilvl="4">
      <w:start w:val="1"/>
      <w:numFmt w:val="decimal"/>
      <w:lvlText w:val="%1.%2.%3.%4.%5"/>
      <w:lvlJc w:val="left"/>
      <w:pPr>
        <w:tabs>
          <w:tab w:val="num" w:pos="2520"/>
        </w:tabs>
        <w:ind w:left="2520" w:hanging="1080"/>
      </w:pPr>
      <w:rPr>
        <w:rFonts w:hint="default"/>
      </w:rPr>
    </w:lvl>
    <w:lvl w:ilvl="5">
      <w:start w:val="1"/>
      <w:numFmt w:val="decimal"/>
      <w:lvlText w:val="%1.%2.%3.%4.%5.%6"/>
      <w:lvlJc w:val="left"/>
      <w:pPr>
        <w:tabs>
          <w:tab w:val="num" w:pos="2880"/>
        </w:tabs>
        <w:ind w:left="2880" w:hanging="1080"/>
      </w:pPr>
      <w:rPr>
        <w:rFonts w:hint="default"/>
      </w:rPr>
    </w:lvl>
    <w:lvl w:ilvl="6">
      <w:start w:val="1"/>
      <w:numFmt w:val="decimal"/>
      <w:lvlText w:val="%1.%2.%3.%4.%5.%6.%7"/>
      <w:lvlJc w:val="left"/>
      <w:pPr>
        <w:tabs>
          <w:tab w:val="num" w:pos="3600"/>
        </w:tabs>
        <w:ind w:left="3600" w:hanging="1440"/>
      </w:pPr>
      <w:rPr>
        <w:rFonts w:hint="default"/>
      </w:rPr>
    </w:lvl>
    <w:lvl w:ilvl="7">
      <w:start w:val="1"/>
      <w:numFmt w:val="decimal"/>
      <w:lvlText w:val="%1.%2.%3.%4.%5.%6.%7.%8"/>
      <w:lvlJc w:val="left"/>
      <w:pPr>
        <w:tabs>
          <w:tab w:val="num" w:pos="3960"/>
        </w:tabs>
        <w:ind w:left="3960" w:hanging="1440"/>
      </w:pPr>
      <w:rPr>
        <w:rFonts w:hint="default"/>
      </w:rPr>
    </w:lvl>
    <w:lvl w:ilvl="8">
      <w:start w:val="1"/>
      <w:numFmt w:val="decimal"/>
      <w:lvlText w:val="%1.%2.%3.%4.%5.%6.%7.%8.%9"/>
      <w:lvlJc w:val="left"/>
      <w:pPr>
        <w:tabs>
          <w:tab w:val="num" w:pos="4680"/>
        </w:tabs>
        <w:ind w:left="4680" w:hanging="1800"/>
      </w:pPr>
      <w:rPr>
        <w:rFonts w:hint="default"/>
      </w:rPr>
    </w:lvl>
  </w:abstractNum>
  <w:abstractNum w:abstractNumId="59" w15:restartNumberingAfterBreak="0">
    <w:nsid w:val="397F6ADB"/>
    <w:multiLevelType w:val="hybridMultilevel"/>
    <w:tmpl w:val="8662CC98"/>
    <w:styleLink w:val="1ai27"/>
    <w:lvl w:ilvl="0" w:tplc="FCBA2A64">
      <w:numFmt w:val="bullet"/>
      <w:pStyle w:val="110"/>
      <w:lvlText w:val=""/>
      <w:lvlJc w:val="left"/>
      <w:pPr>
        <w:ind w:left="1522" w:hanging="360"/>
      </w:pPr>
      <w:rPr>
        <w:rFonts w:ascii="Symbol" w:eastAsia="Times New Roman" w:hAnsi="Symbol" w:cs="Times New Roman" w:hint="default"/>
      </w:rPr>
    </w:lvl>
    <w:lvl w:ilvl="1" w:tplc="C25CD4F6">
      <w:start w:val="1"/>
      <w:numFmt w:val="bullet"/>
      <w:lvlText w:val="o"/>
      <w:lvlJc w:val="left"/>
      <w:pPr>
        <w:ind w:left="2242" w:hanging="360"/>
      </w:pPr>
      <w:rPr>
        <w:rFonts w:ascii="Courier New" w:hAnsi="Courier New" w:cs="Courier New" w:hint="default"/>
      </w:rPr>
    </w:lvl>
    <w:lvl w:ilvl="2" w:tplc="8ABCEBA0">
      <w:start w:val="1"/>
      <w:numFmt w:val="bullet"/>
      <w:lvlText w:val=""/>
      <w:lvlJc w:val="left"/>
      <w:pPr>
        <w:ind w:left="2962" w:hanging="360"/>
      </w:pPr>
      <w:rPr>
        <w:rFonts w:ascii="Wingdings" w:hAnsi="Wingdings" w:hint="default"/>
      </w:rPr>
    </w:lvl>
    <w:lvl w:ilvl="3" w:tplc="FEE67234">
      <w:start w:val="1"/>
      <w:numFmt w:val="bullet"/>
      <w:lvlText w:val=""/>
      <w:lvlJc w:val="left"/>
      <w:pPr>
        <w:ind w:left="3682" w:hanging="360"/>
      </w:pPr>
      <w:rPr>
        <w:rFonts w:ascii="Symbol" w:hAnsi="Symbol" w:hint="default"/>
      </w:rPr>
    </w:lvl>
    <w:lvl w:ilvl="4" w:tplc="9C088ED0">
      <w:start w:val="1"/>
      <w:numFmt w:val="bullet"/>
      <w:lvlText w:val="o"/>
      <w:lvlJc w:val="left"/>
      <w:pPr>
        <w:ind w:left="4402" w:hanging="360"/>
      </w:pPr>
      <w:rPr>
        <w:rFonts w:ascii="Courier New" w:hAnsi="Courier New" w:cs="Courier New" w:hint="default"/>
      </w:rPr>
    </w:lvl>
    <w:lvl w:ilvl="5" w:tplc="483A4388">
      <w:start w:val="1"/>
      <w:numFmt w:val="bullet"/>
      <w:lvlText w:val=""/>
      <w:lvlJc w:val="left"/>
      <w:pPr>
        <w:ind w:left="5122" w:hanging="360"/>
      </w:pPr>
      <w:rPr>
        <w:rFonts w:ascii="Wingdings" w:hAnsi="Wingdings" w:hint="default"/>
      </w:rPr>
    </w:lvl>
    <w:lvl w:ilvl="6" w:tplc="3904CCC0">
      <w:start w:val="1"/>
      <w:numFmt w:val="bullet"/>
      <w:lvlText w:val=""/>
      <w:lvlJc w:val="left"/>
      <w:pPr>
        <w:ind w:left="5842" w:hanging="360"/>
      </w:pPr>
      <w:rPr>
        <w:rFonts w:ascii="Symbol" w:hAnsi="Symbol" w:hint="default"/>
      </w:rPr>
    </w:lvl>
    <w:lvl w:ilvl="7" w:tplc="5E8A2EAC">
      <w:start w:val="1"/>
      <w:numFmt w:val="bullet"/>
      <w:lvlText w:val="o"/>
      <w:lvlJc w:val="left"/>
      <w:pPr>
        <w:ind w:left="6562" w:hanging="360"/>
      </w:pPr>
      <w:rPr>
        <w:rFonts w:ascii="Courier New" w:hAnsi="Courier New" w:cs="Courier New" w:hint="default"/>
      </w:rPr>
    </w:lvl>
    <w:lvl w:ilvl="8" w:tplc="D7FC5630">
      <w:start w:val="1"/>
      <w:numFmt w:val="bullet"/>
      <w:lvlText w:val=""/>
      <w:lvlJc w:val="left"/>
      <w:pPr>
        <w:ind w:left="7282" w:hanging="360"/>
      </w:pPr>
      <w:rPr>
        <w:rFonts w:ascii="Wingdings" w:hAnsi="Wingdings" w:hint="default"/>
      </w:rPr>
    </w:lvl>
  </w:abstractNum>
  <w:abstractNum w:abstractNumId="60" w15:restartNumberingAfterBreak="0">
    <w:nsid w:val="3C135279"/>
    <w:multiLevelType w:val="multilevel"/>
    <w:tmpl w:val="91D05E9E"/>
    <w:lvl w:ilvl="0">
      <w:start w:val="1"/>
      <w:numFmt w:val="decimal"/>
      <w:pStyle w:val="a8"/>
      <w:lvlText w:val="%1."/>
      <w:lvlJc w:val="left"/>
      <w:pPr>
        <w:ind w:left="1818" w:hanging="1110"/>
      </w:pPr>
      <w:rPr>
        <w:rFonts w:ascii="Times New Roman" w:eastAsia="Times New Roman" w:hAnsi="Times New Roman" w:cs="Times New Roman"/>
      </w:rPr>
    </w:lvl>
    <w:lvl w:ilvl="1">
      <w:start w:val="1"/>
      <w:numFmt w:val="decimal"/>
      <w:isLgl/>
      <w:lvlText w:val="%1.%2."/>
      <w:lvlJc w:val="left"/>
      <w:pPr>
        <w:ind w:left="1146" w:hanging="720"/>
      </w:pPr>
      <w:rPr>
        <w:rFonts w:hint="default"/>
      </w:rPr>
    </w:lvl>
    <w:lvl w:ilvl="2">
      <w:start w:val="1"/>
      <w:numFmt w:val="decimal"/>
      <w:isLgl/>
      <w:lvlText w:val="%1.%2.%3."/>
      <w:lvlJc w:val="left"/>
      <w:pPr>
        <w:ind w:left="1428" w:hanging="720"/>
      </w:pPr>
      <w:rPr>
        <w:rFonts w:hint="default"/>
      </w:rPr>
    </w:lvl>
    <w:lvl w:ilvl="3">
      <w:start w:val="1"/>
      <w:numFmt w:val="decimal"/>
      <w:isLgl/>
      <w:lvlText w:val="%1.%2.%3.%4."/>
      <w:lvlJc w:val="left"/>
      <w:pPr>
        <w:ind w:left="1788" w:hanging="1080"/>
      </w:pPr>
      <w:rPr>
        <w:rFonts w:hint="default"/>
      </w:rPr>
    </w:lvl>
    <w:lvl w:ilvl="4">
      <w:start w:val="1"/>
      <w:numFmt w:val="decimal"/>
      <w:isLgl/>
      <w:lvlText w:val="%1.%2.%3.%4.%5."/>
      <w:lvlJc w:val="left"/>
      <w:pPr>
        <w:ind w:left="1788" w:hanging="1080"/>
      </w:pPr>
      <w:rPr>
        <w:rFonts w:hint="default"/>
      </w:rPr>
    </w:lvl>
    <w:lvl w:ilvl="5">
      <w:start w:val="1"/>
      <w:numFmt w:val="decimal"/>
      <w:isLgl/>
      <w:lvlText w:val="%1.%2.%3.%4.%5.%6."/>
      <w:lvlJc w:val="left"/>
      <w:pPr>
        <w:ind w:left="2148" w:hanging="1440"/>
      </w:pPr>
      <w:rPr>
        <w:rFonts w:hint="default"/>
      </w:rPr>
    </w:lvl>
    <w:lvl w:ilvl="6">
      <w:start w:val="1"/>
      <w:numFmt w:val="decimal"/>
      <w:isLgl/>
      <w:lvlText w:val="%1.%2.%3.%4.%5.%6.%7."/>
      <w:lvlJc w:val="left"/>
      <w:pPr>
        <w:ind w:left="2508" w:hanging="1800"/>
      </w:pPr>
      <w:rPr>
        <w:rFonts w:hint="default"/>
      </w:rPr>
    </w:lvl>
    <w:lvl w:ilvl="7">
      <w:start w:val="1"/>
      <w:numFmt w:val="decimal"/>
      <w:isLgl/>
      <w:lvlText w:val="%1.%2.%3.%4.%5.%6.%7.%8."/>
      <w:lvlJc w:val="left"/>
      <w:pPr>
        <w:ind w:left="2508" w:hanging="1800"/>
      </w:pPr>
      <w:rPr>
        <w:rFonts w:hint="default"/>
      </w:rPr>
    </w:lvl>
    <w:lvl w:ilvl="8">
      <w:start w:val="1"/>
      <w:numFmt w:val="decimal"/>
      <w:isLgl/>
      <w:lvlText w:val="%1.%2.%3.%4.%5.%6.%7.%8.%9."/>
      <w:lvlJc w:val="left"/>
      <w:pPr>
        <w:ind w:left="2868" w:hanging="2160"/>
      </w:pPr>
      <w:rPr>
        <w:rFonts w:hint="default"/>
      </w:rPr>
    </w:lvl>
  </w:abstractNum>
  <w:abstractNum w:abstractNumId="61" w15:restartNumberingAfterBreak="0">
    <w:nsid w:val="3D1C2EA7"/>
    <w:multiLevelType w:val="hybridMultilevel"/>
    <w:tmpl w:val="E3549766"/>
    <w:styleLink w:val="1ai11"/>
    <w:lvl w:ilvl="0" w:tplc="EF8A11CE">
      <w:start w:val="1"/>
      <w:numFmt w:val="decimal"/>
      <w:lvlText w:val="%1."/>
      <w:lvlJc w:val="left"/>
      <w:pPr>
        <w:tabs>
          <w:tab w:val="num" w:pos="1069"/>
        </w:tabs>
        <w:ind w:left="1069" w:hanging="360"/>
      </w:pPr>
      <w:rPr>
        <w:rFonts w:hint="default"/>
      </w:rPr>
    </w:lvl>
    <w:lvl w:ilvl="1" w:tplc="5B30DCAC" w:tentative="1">
      <w:start w:val="1"/>
      <w:numFmt w:val="lowerLetter"/>
      <w:lvlText w:val="%2."/>
      <w:lvlJc w:val="left"/>
      <w:pPr>
        <w:tabs>
          <w:tab w:val="num" w:pos="1440"/>
        </w:tabs>
        <w:ind w:left="1440" w:hanging="360"/>
      </w:pPr>
    </w:lvl>
    <w:lvl w:ilvl="2" w:tplc="40B001B4" w:tentative="1">
      <w:start w:val="1"/>
      <w:numFmt w:val="lowerRoman"/>
      <w:lvlText w:val="%3."/>
      <w:lvlJc w:val="right"/>
      <w:pPr>
        <w:tabs>
          <w:tab w:val="num" w:pos="2160"/>
        </w:tabs>
        <w:ind w:left="2160" w:hanging="180"/>
      </w:pPr>
    </w:lvl>
    <w:lvl w:ilvl="3" w:tplc="B91C11FA" w:tentative="1">
      <w:start w:val="1"/>
      <w:numFmt w:val="decimal"/>
      <w:lvlText w:val="%4."/>
      <w:lvlJc w:val="left"/>
      <w:pPr>
        <w:tabs>
          <w:tab w:val="num" w:pos="2880"/>
        </w:tabs>
        <w:ind w:left="2880" w:hanging="360"/>
      </w:pPr>
    </w:lvl>
    <w:lvl w:ilvl="4" w:tplc="230E209C" w:tentative="1">
      <w:start w:val="1"/>
      <w:numFmt w:val="lowerLetter"/>
      <w:lvlText w:val="%5."/>
      <w:lvlJc w:val="left"/>
      <w:pPr>
        <w:tabs>
          <w:tab w:val="num" w:pos="3600"/>
        </w:tabs>
        <w:ind w:left="3600" w:hanging="360"/>
      </w:pPr>
    </w:lvl>
    <w:lvl w:ilvl="5" w:tplc="6E7C2DF6" w:tentative="1">
      <w:start w:val="1"/>
      <w:numFmt w:val="lowerRoman"/>
      <w:lvlText w:val="%6."/>
      <w:lvlJc w:val="right"/>
      <w:pPr>
        <w:tabs>
          <w:tab w:val="num" w:pos="4320"/>
        </w:tabs>
        <w:ind w:left="4320" w:hanging="180"/>
      </w:pPr>
    </w:lvl>
    <w:lvl w:ilvl="6" w:tplc="99EA2CDE" w:tentative="1">
      <w:start w:val="1"/>
      <w:numFmt w:val="decimal"/>
      <w:lvlText w:val="%7."/>
      <w:lvlJc w:val="left"/>
      <w:pPr>
        <w:tabs>
          <w:tab w:val="num" w:pos="5040"/>
        </w:tabs>
        <w:ind w:left="5040" w:hanging="360"/>
      </w:pPr>
    </w:lvl>
    <w:lvl w:ilvl="7" w:tplc="BE321B78" w:tentative="1">
      <w:start w:val="1"/>
      <w:numFmt w:val="lowerLetter"/>
      <w:lvlText w:val="%8."/>
      <w:lvlJc w:val="left"/>
      <w:pPr>
        <w:tabs>
          <w:tab w:val="num" w:pos="5760"/>
        </w:tabs>
        <w:ind w:left="5760" w:hanging="360"/>
      </w:pPr>
    </w:lvl>
    <w:lvl w:ilvl="8" w:tplc="0FF6D7D6" w:tentative="1">
      <w:start w:val="1"/>
      <w:numFmt w:val="lowerRoman"/>
      <w:lvlText w:val="%9."/>
      <w:lvlJc w:val="right"/>
      <w:pPr>
        <w:tabs>
          <w:tab w:val="num" w:pos="6480"/>
        </w:tabs>
        <w:ind w:left="6480" w:hanging="180"/>
      </w:pPr>
    </w:lvl>
  </w:abstractNum>
  <w:abstractNum w:abstractNumId="62" w15:restartNumberingAfterBreak="0">
    <w:nsid w:val="40E379B3"/>
    <w:multiLevelType w:val="hybridMultilevel"/>
    <w:tmpl w:val="14541B6A"/>
    <w:lvl w:ilvl="0" w:tplc="6BFAEE2E">
      <w:start w:val="1"/>
      <w:numFmt w:val="decimal"/>
      <w:pStyle w:val="a9"/>
      <w:lvlText w:val="%1"/>
      <w:lvlJc w:val="left"/>
      <w:pPr>
        <w:ind w:left="360" w:hanging="360"/>
      </w:pPr>
      <w:rPr>
        <w:rFonts w:hint="default"/>
      </w:rPr>
    </w:lvl>
    <w:lvl w:ilvl="1" w:tplc="F4A61C22" w:tentative="1">
      <w:start w:val="1"/>
      <w:numFmt w:val="lowerLetter"/>
      <w:lvlText w:val="%2."/>
      <w:lvlJc w:val="left"/>
      <w:pPr>
        <w:ind w:left="2149" w:hanging="360"/>
      </w:pPr>
    </w:lvl>
    <w:lvl w:ilvl="2" w:tplc="911A1F18" w:tentative="1">
      <w:start w:val="1"/>
      <w:numFmt w:val="lowerRoman"/>
      <w:lvlText w:val="%3."/>
      <w:lvlJc w:val="right"/>
      <w:pPr>
        <w:ind w:left="2869" w:hanging="180"/>
      </w:pPr>
    </w:lvl>
    <w:lvl w:ilvl="3" w:tplc="5EF433D2" w:tentative="1">
      <w:start w:val="1"/>
      <w:numFmt w:val="decimal"/>
      <w:lvlText w:val="%4."/>
      <w:lvlJc w:val="left"/>
      <w:pPr>
        <w:ind w:left="3589" w:hanging="360"/>
      </w:pPr>
    </w:lvl>
    <w:lvl w:ilvl="4" w:tplc="83085724" w:tentative="1">
      <w:start w:val="1"/>
      <w:numFmt w:val="lowerLetter"/>
      <w:lvlText w:val="%5."/>
      <w:lvlJc w:val="left"/>
      <w:pPr>
        <w:ind w:left="4309" w:hanging="360"/>
      </w:pPr>
    </w:lvl>
    <w:lvl w:ilvl="5" w:tplc="931AB23E" w:tentative="1">
      <w:start w:val="1"/>
      <w:numFmt w:val="lowerRoman"/>
      <w:lvlText w:val="%6."/>
      <w:lvlJc w:val="right"/>
      <w:pPr>
        <w:ind w:left="5029" w:hanging="180"/>
      </w:pPr>
    </w:lvl>
    <w:lvl w:ilvl="6" w:tplc="681EC246" w:tentative="1">
      <w:start w:val="1"/>
      <w:numFmt w:val="decimal"/>
      <w:lvlText w:val="%7."/>
      <w:lvlJc w:val="left"/>
      <w:pPr>
        <w:ind w:left="5749" w:hanging="360"/>
      </w:pPr>
    </w:lvl>
    <w:lvl w:ilvl="7" w:tplc="B36CABA8" w:tentative="1">
      <w:start w:val="1"/>
      <w:numFmt w:val="lowerLetter"/>
      <w:lvlText w:val="%8."/>
      <w:lvlJc w:val="left"/>
      <w:pPr>
        <w:ind w:left="6469" w:hanging="360"/>
      </w:pPr>
    </w:lvl>
    <w:lvl w:ilvl="8" w:tplc="C1DA66D0" w:tentative="1">
      <w:start w:val="1"/>
      <w:numFmt w:val="lowerRoman"/>
      <w:lvlText w:val="%9."/>
      <w:lvlJc w:val="right"/>
      <w:pPr>
        <w:ind w:left="7189" w:hanging="180"/>
      </w:pPr>
    </w:lvl>
  </w:abstractNum>
  <w:abstractNum w:abstractNumId="63" w15:restartNumberingAfterBreak="0">
    <w:nsid w:val="41E9532F"/>
    <w:multiLevelType w:val="hybridMultilevel"/>
    <w:tmpl w:val="111A67F2"/>
    <w:styleLink w:val="111111111"/>
    <w:lvl w:ilvl="0" w:tplc="F02ED1BC">
      <w:start w:val="1"/>
      <w:numFmt w:val="bullet"/>
      <w:lvlText w:val=""/>
      <w:lvlJc w:val="left"/>
      <w:pPr>
        <w:tabs>
          <w:tab w:val="num" w:pos="1490"/>
        </w:tabs>
        <w:ind w:left="1490" w:hanging="360"/>
      </w:pPr>
      <w:rPr>
        <w:rFonts w:ascii="Symbol" w:hAnsi="Symbol" w:hint="default"/>
      </w:rPr>
    </w:lvl>
    <w:lvl w:ilvl="1" w:tplc="BAFA78C2" w:tentative="1">
      <w:start w:val="1"/>
      <w:numFmt w:val="bullet"/>
      <w:lvlText w:val="o"/>
      <w:lvlJc w:val="left"/>
      <w:pPr>
        <w:tabs>
          <w:tab w:val="num" w:pos="2210"/>
        </w:tabs>
        <w:ind w:left="2210" w:hanging="360"/>
      </w:pPr>
      <w:rPr>
        <w:rFonts w:ascii="Courier New" w:hAnsi="Courier New" w:cs="Courier New" w:hint="default"/>
      </w:rPr>
    </w:lvl>
    <w:lvl w:ilvl="2" w:tplc="48A07360" w:tentative="1">
      <w:start w:val="1"/>
      <w:numFmt w:val="bullet"/>
      <w:lvlText w:val=""/>
      <w:lvlJc w:val="left"/>
      <w:pPr>
        <w:tabs>
          <w:tab w:val="num" w:pos="2930"/>
        </w:tabs>
        <w:ind w:left="2930" w:hanging="360"/>
      </w:pPr>
      <w:rPr>
        <w:rFonts w:ascii="Wingdings" w:hAnsi="Wingdings" w:hint="default"/>
      </w:rPr>
    </w:lvl>
    <w:lvl w:ilvl="3" w:tplc="A894E088" w:tentative="1">
      <w:start w:val="1"/>
      <w:numFmt w:val="bullet"/>
      <w:lvlText w:val=""/>
      <w:lvlJc w:val="left"/>
      <w:pPr>
        <w:tabs>
          <w:tab w:val="num" w:pos="3650"/>
        </w:tabs>
        <w:ind w:left="3650" w:hanging="360"/>
      </w:pPr>
      <w:rPr>
        <w:rFonts w:ascii="Symbol" w:hAnsi="Symbol" w:hint="default"/>
      </w:rPr>
    </w:lvl>
    <w:lvl w:ilvl="4" w:tplc="82A8025C" w:tentative="1">
      <w:start w:val="1"/>
      <w:numFmt w:val="bullet"/>
      <w:lvlText w:val="o"/>
      <w:lvlJc w:val="left"/>
      <w:pPr>
        <w:tabs>
          <w:tab w:val="num" w:pos="4370"/>
        </w:tabs>
        <w:ind w:left="4370" w:hanging="360"/>
      </w:pPr>
      <w:rPr>
        <w:rFonts w:ascii="Courier New" w:hAnsi="Courier New" w:cs="Courier New" w:hint="default"/>
      </w:rPr>
    </w:lvl>
    <w:lvl w:ilvl="5" w:tplc="FD4A8BAE" w:tentative="1">
      <w:start w:val="1"/>
      <w:numFmt w:val="bullet"/>
      <w:lvlText w:val=""/>
      <w:lvlJc w:val="left"/>
      <w:pPr>
        <w:tabs>
          <w:tab w:val="num" w:pos="5090"/>
        </w:tabs>
        <w:ind w:left="5090" w:hanging="360"/>
      </w:pPr>
      <w:rPr>
        <w:rFonts w:ascii="Wingdings" w:hAnsi="Wingdings" w:hint="default"/>
      </w:rPr>
    </w:lvl>
    <w:lvl w:ilvl="6" w:tplc="03E6E16E" w:tentative="1">
      <w:start w:val="1"/>
      <w:numFmt w:val="bullet"/>
      <w:lvlText w:val=""/>
      <w:lvlJc w:val="left"/>
      <w:pPr>
        <w:tabs>
          <w:tab w:val="num" w:pos="5810"/>
        </w:tabs>
        <w:ind w:left="5810" w:hanging="360"/>
      </w:pPr>
      <w:rPr>
        <w:rFonts w:ascii="Symbol" w:hAnsi="Symbol" w:hint="default"/>
      </w:rPr>
    </w:lvl>
    <w:lvl w:ilvl="7" w:tplc="E5E89C6E" w:tentative="1">
      <w:start w:val="1"/>
      <w:numFmt w:val="bullet"/>
      <w:lvlText w:val="o"/>
      <w:lvlJc w:val="left"/>
      <w:pPr>
        <w:tabs>
          <w:tab w:val="num" w:pos="6530"/>
        </w:tabs>
        <w:ind w:left="6530" w:hanging="360"/>
      </w:pPr>
      <w:rPr>
        <w:rFonts w:ascii="Courier New" w:hAnsi="Courier New" w:cs="Courier New" w:hint="default"/>
      </w:rPr>
    </w:lvl>
    <w:lvl w:ilvl="8" w:tplc="9CE2FD64" w:tentative="1">
      <w:start w:val="1"/>
      <w:numFmt w:val="bullet"/>
      <w:lvlText w:val=""/>
      <w:lvlJc w:val="left"/>
      <w:pPr>
        <w:tabs>
          <w:tab w:val="num" w:pos="7250"/>
        </w:tabs>
        <w:ind w:left="7250" w:hanging="360"/>
      </w:pPr>
      <w:rPr>
        <w:rFonts w:ascii="Wingdings" w:hAnsi="Wingdings" w:hint="default"/>
      </w:rPr>
    </w:lvl>
  </w:abstractNum>
  <w:abstractNum w:abstractNumId="64" w15:restartNumberingAfterBreak="0">
    <w:nsid w:val="47280BA5"/>
    <w:multiLevelType w:val="hybridMultilevel"/>
    <w:tmpl w:val="D7A8D18A"/>
    <w:lvl w:ilvl="0" w:tplc="28EE7EE8">
      <w:start w:val="1"/>
      <w:numFmt w:val="bullet"/>
      <w:lvlText w:val=""/>
      <w:lvlJc w:val="left"/>
      <w:pPr>
        <w:ind w:left="1429" w:hanging="360"/>
      </w:pPr>
      <w:rPr>
        <w:rFonts w:ascii="Symbol" w:hAnsi="Symbol" w:hint="default"/>
      </w:rPr>
    </w:lvl>
    <w:lvl w:ilvl="1" w:tplc="EEFCE040" w:tentative="1">
      <w:start w:val="1"/>
      <w:numFmt w:val="bullet"/>
      <w:lvlText w:val="o"/>
      <w:lvlJc w:val="left"/>
      <w:pPr>
        <w:ind w:left="2149" w:hanging="360"/>
      </w:pPr>
      <w:rPr>
        <w:rFonts w:ascii="Courier New" w:hAnsi="Courier New" w:cs="Courier New" w:hint="default"/>
      </w:rPr>
    </w:lvl>
    <w:lvl w:ilvl="2" w:tplc="98300DF4" w:tentative="1">
      <w:start w:val="1"/>
      <w:numFmt w:val="bullet"/>
      <w:lvlText w:val=""/>
      <w:lvlJc w:val="left"/>
      <w:pPr>
        <w:ind w:left="2869" w:hanging="360"/>
      </w:pPr>
      <w:rPr>
        <w:rFonts w:ascii="Wingdings" w:hAnsi="Wingdings" w:hint="default"/>
      </w:rPr>
    </w:lvl>
    <w:lvl w:ilvl="3" w:tplc="B118695C" w:tentative="1">
      <w:start w:val="1"/>
      <w:numFmt w:val="bullet"/>
      <w:lvlText w:val=""/>
      <w:lvlJc w:val="left"/>
      <w:pPr>
        <w:ind w:left="3589" w:hanging="360"/>
      </w:pPr>
      <w:rPr>
        <w:rFonts w:ascii="Symbol" w:hAnsi="Symbol" w:hint="default"/>
      </w:rPr>
    </w:lvl>
    <w:lvl w:ilvl="4" w:tplc="8E7838EC" w:tentative="1">
      <w:start w:val="1"/>
      <w:numFmt w:val="bullet"/>
      <w:lvlText w:val="o"/>
      <w:lvlJc w:val="left"/>
      <w:pPr>
        <w:ind w:left="4309" w:hanging="360"/>
      </w:pPr>
      <w:rPr>
        <w:rFonts w:ascii="Courier New" w:hAnsi="Courier New" w:cs="Courier New" w:hint="default"/>
      </w:rPr>
    </w:lvl>
    <w:lvl w:ilvl="5" w:tplc="494A2B02" w:tentative="1">
      <w:start w:val="1"/>
      <w:numFmt w:val="bullet"/>
      <w:lvlText w:val=""/>
      <w:lvlJc w:val="left"/>
      <w:pPr>
        <w:ind w:left="5029" w:hanging="360"/>
      </w:pPr>
      <w:rPr>
        <w:rFonts w:ascii="Wingdings" w:hAnsi="Wingdings" w:hint="default"/>
      </w:rPr>
    </w:lvl>
    <w:lvl w:ilvl="6" w:tplc="3EEC3F8E" w:tentative="1">
      <w:start w:val="1"/>
      <w:numFmt w:val="bullet"/>
      <w:lvlText w:val=""/>
      <w:lvlJc w:val="left"/>
      <w:pPr>
        <w:ind w:left="5749" w:hanging="360"/>
      </w:pPr>
      <w:rPr>
        <w:rFonts w:ascii="Symbol" w:hAnsi="Symbol" w:hint="default"/>
      </w:rPr>
    </w:lvl>
    <w:lvl w:ilvl="7" w:tplc="AFEA11BE" w:tentative="1">
      <w:start w:val="1"/>
      <w:numFmt w:val="bullet"/>
      <w:lvlText w:val="o"/>
      <w:lvlJc w:val="left"/>
      <w:pPr>
        <w:ind w:left="6469" w:hanging="360"/>
      </w:pPr>
      <w:rPr>
        <w:rFonts w:ascii="Courier New" w:hAnsi="Courier New" w:cs="Courier New" w:hint="default"/>
      </w:rPr>
    </w:lvl>
    <w:lvl w:ilvl="8" w:tplc="0F5C9106" w:tentative="1">
      <w:start w:val="1"/>
      <w:numFmt w:val="bullet"/>
      <w:lvlText w:val=""/>
      <w:lvlJc w:val="left"/>
      <w:pPr>
        <w:ind w:left="7189" w:hanging="360"/>
      </w:pPr>
      <w:rPr>
        <w:rFonts w:ascii="Wingdings" w:hAnsi="Wingdings" w:hint="default"/>
      </w:rPr>
    </w:lvl>
  </w:abstractNum>
  <w:abstractNum w:abstractNumId="65" w15:restartNumberingAfterBreak="0">
    <w:nsid w:val="49382695"/>
    <w:multiLevelType w:val="hybridMultilevel"/>
    <w:tmpl w:val="18A497D4"/>
    <w:styleLink w:val="11111122"/>
    <w:lvl w:ilvl="0" w:tplc="39DE64EA">
      <w:start w:val="1"/>
      <w:numFmt w:val="bullet"/>
      <w:pStyle w:val="aa"/>
      <w:lvlText w:val=""/>
      <w:lvlJc w:val="left"/>
      <w:pPr>
        <w:ind w:left="1429" w:hanging="360"/>
      </w:pPr>
      <w:rPr>
        <w:rFonts w:ascii="Symbol" w:hAnsi="Symbol" w:hint="default"/>
      </w:rPr>
    </w:lvl>
    <w:lvl w:ilvl="1" w:tplc="B9C2F294" w:tentative="1">
      <w:start w:val="1"/>
      <w:numFmt w:val="bullet"/>
      <w:lvlText w:val="o"/>
      <w:lvlJc w:val="left"/>
      <w:pPr>
        <w:ind w:left="2149" w:hanging="360"/>
      </w:pPr>
      <w:rPr>
        <w:rFonts w:ascii="Courier New" w:hAnsi="Courier New" w:cs="Courier New" w:hint="default"/>
      </w:rPr>
    </w:lvl>
    <w:lvl w:ilvl="2" w:tplc="C2F251DA" w:tentative="1">
      <w:start w:val="1"/>
      <w:numFmt w:val="bullet"/>
      <w:lvlText w:val=""/>
      <w:lvlJc w:val="left"/>
      <w:pPr>
        <w:ind w:left="2869" w:hanging="360"/>
      </w:pPr>
      <w:rPr>
        <w:rFonts w:ascii="Wingdings" w:hAnsi="Wingdings" w:hint="default"/>
      </w:rPr>
    </w:lvl>
    <w:lvl w:ilvl="3" w:tplc="A3882F9A" w:tentative="1">
      <w:start w:val="1"/>
      <w:numFmt w:val="bullet"/>
      <w:lvlText w:val=""/>
      <w:lvlJc w:val="left"/>
      <w:pPr>
        <w:ind w:left="3589" w:hanging="360"/>
      </w:pPr>
      <w:rPr>
        <w:rFonts w:ascii="Symbol" w:hAnsi="Symbol" w:hint="default"/>
      </w:rPr>
    </w:lvl>
    <w:lvl w:ilvl="4" w:tplc="A58466F2" w:tentative="1">
      <w:start w:val="1"/>
      <w:numFmt w:val="bullet"/>
      <w:lvlText w:val="o"/>
      <w:lvlJc w:val="left"/>
      <w:pPr>
        <w:ind w:left="4309" w:hanging="360"/>
      </w:pPr>
      <w:rPr>
        <w:rFonts w:ascii="Courier New" w:hAnsi="Courier New" w:cs="Courier New" w:hint="default"/>
      </w:rPr>
    </w:lvl>
    <w:lvl w:ilvl="5" w:tplc="AB2C229E" w:tentative="1">
      <w:start w:val="1"/>
      <w:numFmt w:val="bullet"/>
      <w:lvlText w:val=""/>
      <w:lvlJc w:val="left"/>
      <w:pPr>
        <w:ind w:left="5029" w:hanging="360"/>
      </w:pPr>
      <w:rPr>
        <w:rFonts w:ascii="Wingdings" w:hAnsi="Wingdings" w:hint="default"/>
      </w:rPr>
    </w:lvl>
    <w:lvl w:ilvl="6" w:tplc="8E68B05A" w:tentative="1">
      <w:start w:val="1"/>
      <w:numFmt w:val="bullet"/>
      <w:lvlText w:val=""/>
      <w:lvlJc w:val="left"/>
      <w:pPr>
        <w:ind w:left="5749" w:hanging="360"/>
      </w:pPr>
      <w:rPr>
        <w:rFonts w:ascii="Symbol" w:hAnsi="Symbol" w:hint="default"/>
      </w:rPr>
    </w:lvl>
    <w:lvl w:ilvl="7" w:tplc="E152C7B0" w:tentative="1">
      <w:start w:val="1"/>
      <w:numFmt w:val="bullet"/>
      <w:lvlText w:val="o"/>
      <w:lvlJc w:val="left"/>
      <w:pPr>
        <w:ind w:left="6469" w:hanging="360"/>
      </w:pPr>
      <w:rPr>
        <w:rFonts w:ascii="Courier New" w:hAnsi="Courier New" w:cs="Courier New" w:hint="default"/>
      </w:rPr>
    </w:lvl>
    <w:lvl w:ilvl="8" w:tplc="5230941C" w:tentative="1">
      <w:start w:val="1"/>
      <w:numFmt w:val="bullet"/>
      <w:lvlText w:val=""/>
      <w:lvlJc w:val="left"/>
      <w:pPr>
        <w:ind w:left="7189" w:hanging="360"/>
      </w:pPr>
      <w:rPr>
        <w:rFonts w:ascii="Wingdings" w:hAnsi="Wingdings" w:hint="default"/>
      </w:rPr>
    </w:lvl>
  </w:abstractNum>
  <w:abstractNum w:abstractNumId="66" w15:restartNumberingAfterBreak="0">
    <w:nsid w:val="494634E1"/>
    <w:multiLevelType w:val="multilevel"/>
    <w:tmpl w:val="29AE71F0"/>
    <w:styleLink w:val="317"/>
    <w:lvl w:ilvl="0">
      <w:start w:val="2"/>
      <w:numFmt w:val="decimal"/>
      <w:pStyle w:val="111"/>
      <w:lvlText w:val="%1"/>
      <w:lvlJc w:val="left"/>
      <w:pPr>
        <w:tabs>
          <w:tab w:val="num" w:pos="360"/>
        </w:tabs>
        <w:ind w:left="360" w:hanging="360"/>
      </w:pPr>
      <w:rPr>
        <w:rFonts w:hint="default"/>
      </w:rPr>
    </w:lvl>
    <w:lvl w:ilvl="1">
      <w:start w:val="1"/>
      <w:numFmt w:val="decimal"/>
      <w:lvlText w:val="4. %2"/>
      <w:lvlJc w:val="left"/>
      <w:pPr>
        <w:tabs>
          <w:tab w:val="num" w:pos="1236"/>
        </w:tabs>
        <w:ind w:left="1267" w:hanging="415"/>
      </w:pPr>
      <w:rPr>
        <w:rFonts w:hint="default"/>
        <w:b w:val="0"/>
      </w:rPr>
    </w:lvl>
    <w:lvl w:ilvl="2">
      <w:start w:val="1"/>
      <w:numFmt w:val="decimal"/>
      <w:lvlText w:val="%1.%2.%3"/>
      <w:lvlJc w:val="left"/>
      <w:pPr>
        <w:tabs>
          <w:tab w:val="num" w:pos="3272"/>
        </w:tabs>
        <w:ind w:left="3272" w:hanging="720"/>
      </w:pPr>
      <w:rPr>
        <w:rFonts w:hint="default"/>
      </w:rPr>
    </w:lvl>
    <w:lvl w:ilvl="3">
      <w:start w:val="1"/>
      <w:numFmt w:val="decimal"/>
      <w:lvlText w:val="%1.%2.%3.%4"/>
      <w:lvlJc w:val="left"/>
      <w:pPr>
        <w:tabs>
          <w:tab w:val="num" w:pos="4548"/>
        </w:tabs>
        <w:ind w:left="4548" w:hanging="720"/>
      </w:pPr>
      <w:rPr>
        <w:rFonts w:hint="default"/>
      </w:rPr>
    </w:lvl>
    <w:lvl w:ilvl="4">
      <w:start w:val="1"/>
      <w:numFmt w:val="decimal"/>
      <w:lvlText w:val="%1.%2.%3.%4.%5"/>
      <w:lvlJc w:val="left"/>
      <w:pPr>
        <w:tabs>
          <w:tab w:val="num" w:pos="6184"/>
        </w:tabs>
        <w:ind w:left="6184" w:hanging="1080"/>
      </w:pPr>
      <w:rPr>
        <w:rFonts w:hint="default"/>
      </w:rPr>
    </w:lvl>
    <w:lvl w:ilvl="5">
      <w:start w:val="1"/>
      <w:numFmt w:val="decimal"/>
      <w:lvlText w:val="%1.%2.%3.%4.%5.%6"/>
      <w:lvlJc w:val="left"/>
      <w:pPr>
        <w:tabs>
          <w:tab w:val="num" w:pos="7460"/>
        </w:tabs>
        <w:ind w:left="7460" w:hanging="1080"/>
      </w:pPr>
      <w:rPr>
        <w:rFonts w:hint="default"/>
      </w:rPr>
    </w:lvl>
    <w:lvl w:ilvl="6">
      <w:start w:val="1"/>
      <w:numFmt w:val="decimal"/>
      <w:lvlText w:val="%1.%2.%3.%4.%5.%6.%7"/>
      <w:lvlJc w:val="left"/>
      <w:pPr>
        <w:tabs>
          <w:tab w:val="num" w:pos="9096"/>
        </w:tabs>
        <w:ind w:left="9096" w:hanging="1440"/>
      </w:pPr>
      <w:rPr>
        <w:rFonts w:hint="default"/>
      </w:rPr>
    </w:lvl>
    <w:lvl w:ilvl="7">
      <w:start w:val="1"/>
      <w:numFmt w:val="decimal"/>
      <w:lvlText w:val="%1.%2.%3.%4.%5.%6.%7.%8"/>
      <w:lvlJc w:val="left"/>
      <w:pPr>
        <w:tabs>
          <w:tab w:val="num" w:pos="10372"/>
        </w:tabs>
        <w:ind w:left="10372" w:hanging="1440"/>
      </w:pPr>
      <w:rPr>
        <w:rFonts w:hint="default"/>
      </w:rPr>
    </w:lvl>
    <w:lvl w:ilvl="8">
      <w:start w:val="1"/>
      <w:numFmt w:val="decimal"/>
      <w:lvlText w:val="%1.%2.%3.%4.%5.%6.%7.%8.%9"/>
      <w:lvlJc w:val="left"/>
      <w:pPr>
        <w:tabs>
          <w:tab w:val="num" w:pos="12008"/>
        </w:tabs>
        <w:ind w:left="12008" w:hanging="1800"/>
      </w:pPr>
      <w:rPr>
        <w:rFonts w:hint="default"/>
      </w:rPr>
    </w:lvl>
  </w:abstractNum>
  <w:abstractNum w:abstractNumId="67" w15:restartNumberingAfterBreak="0">
    <w:nsid w:val="4A074274"/>
    <w:multiLevelType w:val="multilevel"/>
    <w:tmpl w:val="468019D4"/>
    <w:lvl w:ilvl="0">
      <w:start w:val="1"/>
      <w:numFmt w:val="decimal"/>
      <w:pStyle w:val="12p"/>
      <w:suff w:val="space"/>
      <w:lvlText w:val="%1"/>
      <w:lvlJc w:val="left"/>
      <w:pPr>
        <w:ind w:left="1038" w:hanging="360"/>
      </w:pPr>
      <w:rPr>
        <w:rFonts w:cs="Times New Roman" w:hint="default"/>
        <w:b w:val="0"/>
        <w:bCs w:val="0"/>
        <w:i w:val="0"/>
        <w:iCs w:val="0"/>
      </w:rPr>
    </w:lvl>
    <w:lvl w:ilvl="1">
      <w:start w:val="1"/>
      <w:numFmt w:val="decimal"/>
      <w:suff w:val="space"/>
      <w:lvlText w:val="%1.%2"/>
      <w:lvlJc w:val="left"/>
      <w:pPr>
        <w:ind w:left="792" w:hanging="432"/>
      </w:pPr>
      <w:rPr>
        <w:rFonts w:cs="Times New Roman" w:hint="default"/>
      </w:rPr>
    </w:lvl>
    <w:lvl w:ilvl="2">
      <w:start w:val="1"/>
      <w:numFmt w:val="decimal"/>
      <w:suff w:val="space"/>
      <w:lvlText w:val="%1.%2.%3"/>
      <w:lvlJc w:val="left"/>
      <w:pPr>
        <w:ind w:left="1224" w:hanging="504"/>
      </w:pPr>
      <w:rPr>
        <w:rFonts w:cs="Times New Roman" w:hint="default"/>
      </w:rPr>
    </w:lvl>
    <w:lvl w:ilvl="3">
      <w:start w:val="1"/>
      <w:numFmt w:val="decimal"/>
      <w:lvlText w:val="%1.%2.%3.%4"/>
      <w:lvlJc w:val="left"/>
      <w:pPr>
        <w:tabs>
          <w:tab w:val="num" w:pos="1800"/>
        </w:tabs>
        <w:ind w:left="1728" w:hanging="648"/>
      </w:pPr>
      <w:rPr>
        <w:rFonts w:cs="Times New Roman" w:hint="default"/>
      </w:rPr>
    </w:lvl>
    <w:lvl w:ilvl="4">
      <w:start w:val="1"/>
      <w:numFmt w:val="decimal"/>
      <w:lvlText w:val="%1.%2.%3.%4.%5"/>
      <w:lvlJc w:val="left"/>
      <w:pPr>
        <w:tabs>
          <w:tab w:val="num" w:pos="2520"/>
        </w:tabs>
        <w:ind w:left="2232" w:hanging="792"/>
      </w:pPr>
      <w:rPr>
        <w:rFonts w:cs="Times New Roman" w:hint="default"/>
      </w:rPr>
    </w:lvl>
    <w:lvl w:ilvl="5">
      <w:start w:val="1"/>
      <w:numFmt w:val="decimal"/>
      <w:lvlText w:val="%1.%2.%3.%4.%5.%6."/>
      <w:lvlJc w:val="left"/>
      <w:pPr>
        <w:tabs>
          <w:tab w:val="num" w:pos="2880"/>
        </w:tabs>
        <w:ind w:left="2736" w:hanging="936"/>
      </w:pPr>
      <w:rPr>
        <w:rFonts w:cs="Times New Roman" w:hint="default"/>
      </w:rPr>
    </w:lvl>
    <w:lvl w:ilvl="6">
      <w:start w:val="1"/>
      <w:numFmt w:val="decimal"/>
      <w:lvlText w:val="%1.%2.%3.%4.%5.%6.%7."/>
      <w:lvlJc w:val="left"/>
      <w:pPr>
        <w:tabs>
          <w:tab w:val="num" w:pos="3600"/>
        </w:tabs>
        <w:ind w:left="3240" w:hanging="1080"/>
      </w:pPr>
      <w:rPr>
        <w:rFonts w:cs="Times New Roman" w:hint="default"/>
      </w:rPr>
    </w:lvl>
    <w:lvl w:ilvl="7">
      <w:start w:val="1"/>
      <w:numFmt w:val="decimal"/>
      <w:lvlText w:val="%1.%2.%3.%4.%5.%6.%7.%8."/>
      <w:lvlJc w:val="left"/>
      <w:pPr>
        <w:tabs>
          <w:tab w:val="num" w:pos="3960"/>
        </w:tabs>
        <w:ind w:left="3744" w:hanging="1224"/>
      </w:pPr>
      <w:rPr>
        <w:rFonts w:cs="Times New Roman" w:hint="default"/>
      </w:rPr>
    </w:lvl>
    <w:lvl w:ilvl="8">
      <w:start w:val="1"/>
      <w:numFmt w:val="decimal"/>
      <w:lvlText w:val="%1.%2.%3.%4.%5.%6.%7.%8.%9."/>
      <w:lvlJc w:val="left"/>
      <w:pPr>
        <w:tabs>
          <w:tab w:val="num" w:pos="4680"/>
        </w:tabs>
        <w:ind w:left="4320" w:hanging="1440"/>
      </w:pPr>
      <w:rPr>
        <w:rFonts w:cs="Times New Roman" w:hint="default"/>
      </w:rPr>
    </w:lvl>
  </w:abstractNum>
  <w:abstractNum w:abstractNumId="68" w15:restartNumberingAfterBreak="0">
    <w:nsid w:val="4A2F353E"/>
    <w:multiLevelType w:val="hybridMultilevel"/>
    <w:tmpl w:val="F72AC2F6"/>
    <w:styleLink w:val="111111116"/>
    <w:lvl w:ilvl="0" w:tplc="2A6E359C">
      <w:start w:val="1"/>
      <w:numFmt w:val="decimal"/>
      <w:pStyle w:val="S0"/>
      <w:lvlText w:val="Рисунок %1"/>
      <w:lvlJc w:val="left"/>
      <w:pPr>
        <w:tabs>
          <w:tab w:val="num" w:pos="360"/>
        </w:tabs>
        <w:ind w:left="360" w:hanging="360"/>
      </w:pPr>
      <w:rPr>
        <w:rFonts w:hint="default"/>
        <w:color w:val="auto"/>
      </w:rPr>
    </w:lvl>
    <w:lvl w:ilvl="1" w:tplc="F23C8100" w:tentative="1">
      <w:start w:val="1"/>
      <w:numFmt w:val="lowerLetter"/>
      <w:lvlText w:val="%2."/>
      <w:lvlJc w:val="left"/>
      <w:pPr>
        <w:tabs>
          <w:tab w:val="num" w:pos="2149"/>
        </w:tabs>
        <w:ind w:left="2149" w:hanging="360"/>
      </w:pPr>
    </w:lvl>
    <w:lvl w:ilvl="2" w:tplc="5B02D496" w:tentative="1">
      <w:start w:val="1"/>
      <w:numFmt w:val="lowerRoman"/>
      <w:lvlText w:val="%3."/>
      <w:lvlJc w:val="right"/>
      <w:pPr>
        <w:tabs>
          <w:tab w:val="num" w:pos="2869"/>
        </w:tabs>
        <w:ind w:left="2869" w:hanging="180"/>
      </w:pPr>
    </w:lvl>
    <w:lvl w:ilvl="3" w:tplc="052842AA" w:tentative="1">
      <w:start w:val="1"/>
      <w:numFmt w:val="decimal"/>
      <w:lvlText w:val="%4."/>
      <w:lvlJc w:val="left"/>
      <w:pPr>
        <w:tabs>
          <w:tab w:val="num" w:pos="3589"/>
        </w:tabs>
        <w:ind w:left="3589" w:hanging="360"/>
      </w:pPr>
    </w:lvl>
    <w:lvl w:ilvl="4" w:tplc="D2385F88" w:tentative="1">
      <w:start w:val="1"/>
      <w:numFmt w:val="lowerLetter"/>
      <w:lvlText w:val="%5."/>
      <w:lvlJc w:val="left"/>
      <w:pPr>
        <w:tabs>
          <w:tab w:val="num" w:pos="4309"/>
        </w:tabs>
        <w:ind w:left="4309" w:hanging="360"/>
      </w:pPr>
    </w:lvl>
    <w:lvl w:ilvl="5" w:tplc="62C6B044" w:tentative="1">
      <w:start w:val="1"/>
      <w:numFmt w:val="lowerRoman"/>
      <w:lvlText w:val="%6."/>
      <w:lvlJc w:val="right"/>
      <w:pPr>
        <w:tabs>
          <w:tab w:val="num" w:pos="5029"/>
        </w:tabs>
        <w:ind w:left="5029" w:hanging="180"/>
      </w:pPr>
    </w:lvl>
    <w:lvl w:ilvl="6" w:tplc="BED688C0" w:tentative="1">
      <w:start w:val="1"/>
      <w:numFmt w:val="decimal"/>
      <w:lvlText w:val="%7."/>
      <w:lvlJc w:val="left"/>
      <w:pPr>
        <w:tabs>
          <w:tab w:val="num" w:pos="5749"/>
        </w:tabs>
        <w:ind w:left="5749" w:hanging="360"/>
      </w:pPr>
    </w:lvl>
    <w:lvl w:ilvl="7" w:tplc="B518DEE0" w:tentative="1">
      <w:start w:val="1"/>
      <w:numFmt w:val="lowerLetter"/>
      <w:lvlText w:val="%8."/>
      <w:lvlJc w:val="left"/>
      <w:pPr>
        <w:tabs>
          <w:tab w:val="num" w:pos="6469"/>
        </w:tabs>
        <w:ind w:left="6469" w:hanging="360"/>
      </w:pPr>
    </w:lvl>
    <w:lvl w:ilvl="8" w:tplc="C0A4F4B8" w:tentative="1">
      <w:start w:val="1"/>
      <w:numFmt w:val="lowerRoman"/>
      <w:lvlText w:val="%9."/>
      <w:lvlJc w:val="right"/>
      <w:pPr>
        <w:tabs>
          <w:tab w:val="num" w:pos="7189"/>
        </w:tabs>
        <w:ind w:left="7189" w:hanging="180"/>
      </w:pPr>
    </w:lvl>
  </w:abstractNum>
  <w:abstractNum w:abstractNumId="69" w15:restartNumberingAfterBreak="0">
    <w:nsid w:val="4B570457"/>
    <w:multiLevelType w:val="hybridMultilevel"/>
    <w:tmpl w:val="D39EE3D6"/>
    <w:styleLink w:val="520"/>
    <w:lvl w:ilvl="0" w:tplc="E81AB344">
      <w:start w:val="1"/>
      <w:numFmt w:val="bullet"/>
      <w:lvlText w:val=""/>
      <w:lvlJc w:val="left"/>
      <w:pPr>
        <w:ind w:left="1429" w:hanging="360"/>
      </w:pPr>
      <w:rPr>
        <w:rFonts w:ascii="Wingdings" w:hAnsi="Wingdings" w:hint="default"/>
      </w:rPr>
    </w:lvl>
    <w:lvl w:ilvl="1" w:tplc="CB1EED70" w:tentative="1">
      <w:start w:val="1"/>
      <w:numFmt w:val="bullet"/>
      <w:lvlText w:val="o"/>
      <w:lvlJc w:val="left"/>
      <w:pPr>
        <w:ind w:left="2149" w:hanging="360"/>
      </w:pPr>
      <w:rPr>
        <w:rFonts w:ascii="Courier New" w:hAnsi="Courier New" w:cs="Courier New" w:hint="default"/>
      </w:rPr>
    </w:lvl>
    <w:lvl w:ilvl="2" w:tplc="91FE22C2" w:tentative="1">
      <w:start w:val="1"/>
      <w:numFmt w:val="bullet"/>
      <w:lvlText w:val=""/>
      <w:lvlJc w:val="left"/>
      <w:pPr>
        <w:ind w:left="2869" w:hanging="360"/>
      </w:pPr>
      <w:rPr>
        <w:rFonts w:ascii="Wingdings" w:hAnsi="Wingdings" w:hint="default"/>
      </w:rPr>
    </w:lvl>
    <w:lvl w:ilvl="3" w:tplc="B7F005F0" w:tentative="1">
      <w:start w:val="1"/>
      <w:numFmt w:val="bullet"/>
      <w:lvlText w:val=""/>
      <w:lvlJc w:val="left"/>
      <w:pPr>
        <w:ind w:left="3589" w:hanging="360"/>
      </w:pPr>
      <w:rPr>
        <w:rFonts w:ascii="Symbol" w:hAnsi="Symbol" w:hint="default"/>
      </w:rPr>
    </w:lvl>
    <w:lvl w:ilvl="4" w:tplc="256A9B02" w:tentative="1">
      <w:start w:val="1"/>
      <w:numFmt w:val="bullet"/>
      <w:lvlText w:val="o"/>
      <w:lvlJc w:val="left"/>
      <w:pPr>
        <w:ind w:left="4309" w:hanging="360"/>
      </w:pPr>
      <w:rPr>
        <w:rFonts w:ascii="Courier New" w:hAnsi="Courier New" w:cs="Courier New" w:hint="default"/>
      </w:rPr>
    </w:lvl>
    <w:lvl w:ilvl="5" w:tplc="234A438C" w:tentative="1">
      <w:start w:val="1"/>
      <w:numFmt w:val="bullet"/>
      <w:lvlText w:val=""/>
      <w:lvlJc w:val="left"/>
      <w:pPr>
        <w:ind w:left="5029" w:hanging="360"/>
      </w:pPr>
      <w:rPr>
        <w:rFonts w:ascii="Wingdings" w:hAnsi="Wingdings" w:hint="default"/>
      </w:rPr>
    </w:lvl>
    <w:lvl w:ilvl="6" w:tplc="E64C9478" w:tentative="1">
      <w:start w:val="1"/>
      <w:numFmt w:val="bullet"/>
      <w:lvlText w:val=""/>
      <w:lvlJc w:val="left"/>
      <w:pPr>
        <w:ind w:left="5749" w:hanging="360"/>
      </w:pPr>
      <w:rPr>
        <w:rFonts w:ascii="Symbol" w:hAnsi="Symbol" w:hint="default"/>
      </w:rPr>
    </w:lvl>
    <w:lvl w:ilvl="7" w:tplc="6A84BBD2" w:tentative="1">
      <w:start w:val="1"/>
      <w:numFmt w:val="bullet"/>
      <w:lvlText w:val="o"/>
      <w:lvlJc w:val="left"/>
      <w:pPr>
        <w:ind w:left="6469" w:hanging="360"/>
      </w:pPr>
      <w:rPr>
        <w:rFonts w:ascii="Courier New" w:hAnsi="Courier New" w:cs="Courier New" w:hint="default"/>
      </w:rPr>
    </w:lvl>
    <w:lvl w:ilvl="8" w:tplc="E710E438" w:tentative="1">
      <w:start w:val="1"/>
      <w:numFmt w:val="bullet"/>
      <w:lvlText w:val=""/>
      <w:lvlJc w:val="left"/>
      <w:pPr>
        <w:ind w:left="7189" w:hanging="360"/>
      </w:pPr>
      <w:rPr>
        <w:rFonts w:ascii="Wingdings" w:hAnsi="Wingdings" w:hint="default"/>
      </w:rPr>
    </w:lvl>
  </w:abstractNum>
  <w:abstractNum w:abstractNumId="70" w15:restartNumberingAfterBreak="0">
    <w:nsid w:val="4BDF68B4"/>
    <w:multiLevelType w:val="multilevel"/>
    <w:tmpl w:val="0419001F"/>
    <w:styleLink w:val="1ai116"/>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71" w15:restartNumberingAfterBreak="0">
    <w:nsid w:val="4CC031F7"/>
    <w:multiLevelType w:val="singleLevel"/>
    <w:tmpl w:val="43629400"/>
    <w:lvl w:ilvl="0">
      <w:start w:val="1"/>
      <w:numFmt w:val="decimal"/>
      <w:pStyle w:val="140"/>
      <w:lvlText w:val="%1"/>
      <w:lvlJc w:val="center"/>
      <w:pPr>
        <w:tabs>
          <w:tab w:val="num" w:pos="757"/>
        </w:tabs>
        <w:ind w:left="0" w:firstLine="397"/>
      </w:pPr>
      <w:rPr>
        <w:rFonts w:ascii="Times New Roman" w:hAnsi="Times New Roman" w:hint="default"/>
        <w:b w:val="0"/>
        <w:i w:val="0"/>
        <w:sz w:val="28"/>
      </w:rPr>
    </w:lvl>
  </w:abstractNum>
  <w:abstractNum w:abstractNumId="72" w15:restartNumberingAfterBreak="0">
    <w:nsid w:val="4F0543A3"/>
    <w:multiLevelType w:val="hybridMultilevel"/>
    <w:tmpl w:val="30EC1DD8"/>
    <w:lvl w:ilvl="0" w:tplc="3C96CB6C">
      <w:start w:val="1"/>
      <w:numFmt w:val="bullet"/>
      <w:lvlText w:val=""/>
      <w:lvlJc w:val="left"/>
      <w:pPr>
        <w:ind w:left="1429" w:hanging="360"/>
      </w:pPr>
      <w:rPr>
        <w:rFonts w:ascii="Symbol" w:hAnsi="Symbol" w:hint="default"/>
      </w:rPr>
    </w:lvl>
    <w:lvl w:ilvl="1" w:tplc="658073E6" w:tentative="1">
      <w:start w:val="1"/>
      <w:numFmt w:val="bullet"/>
      <w:lvlText w:val="o"/>
      <w:lvlJc w:val="left"/>
      <w:pPr>
        <w:ind w:left="2149" w:hanging="360"/>
      </w:pPr>
      <w:rPr>
        <w:rFonts w:ascii="Courier New" w:hAnsi="Courier New" w:cs="Courier New" w:hint="default"/>
      </w:rPr>
    </w:lvl>
    <w:lvl w:ilvl="2" w:tplc="984C2BAA" w:tentative="1">
      <w:start w:val="1"/>
      <w:numFmt w:val="bullet"/>
      <w:lvlText w:val=""/>
      <w:lvlJc w:val="left"/>
      <w:pPr>
        <w:ind w:left="2869" w:hanging="360"/>
      </w:pPr>
      <w:rPr>
        <w:rFonts w:ascii="Wingdings" w:hAnsi="Wingdings" w:hint="default"/>
      </w:rPr>
    </w:lvl>
    <w:lvl w:ilvl="3" w:tplc="8FF64C88" w:tentative="1">
      <w:start w:val="1"/>
      <w:numFmt w:val="bullet"/>
      <w:lvlText w:val=""/>
      <w:lvlJc w:val="left"/>
      <w:pPr>
        <w:ind w:left="3589" w:hanging="360"/>
      </w:pPr>
      <w:rPr>
        <w:rFonts w:ascii="Symbol" w:hAnsi="Symbol" w:hint="default"/>
      </w:rPr>
    </w:lvl>
    <w:lvl w:ilvl="4" w:tplc="4BE29D1C" w:tentative="1">
      <w:start w:val="1"/>
      <w:numFmt w:val="bullet"/>
      <w:lvlText w:val="o"/>
      <w:lvlJc w:val="left"/>
      <w:pPr>
        <w:ind w:left="4309" w:hanging="360"/>
      </w:pPr>
      <w:rPr>
        <w:rFonts w:ascii="Courier New" w:hAnsi="Courier New" w:cs="Courier New" w:hint="default"/>
      </w:rPr>
    </w:lvl>
    <w:lvl w:ilvl="5" w:tplc="EB9EA7C2" w:tentative="1">
      <w:start w:val="1"/>
      <w:numFmt w:val="bullet"/>
      <w:lvlText w:val=""/>
      <w:lvlJc w:val="left"/>
      <w:pPr>
        <w:ind w:left="5029" w:hanging="360"/>
      </w:pPr>
      <w:rPr>
        <w:rFonts w:ascii="Wingdings" w:hAnsi="Wingdings" w:hint="default"/>
      </w:rPr>
    </w:lvl>
    <w:lvl w:ilvl="6" w:tplc="2CFC34B0" w:tentative="1">
      <w:start w:val="1"/>
      <w:numFmt w:val="bullet"/>
      <w:lvlText w:val=""/>
      <w:lvlJc w:val="left"/>
      <w:pPr>
        <w:ind w:left="5749" w:hanging="360"/>
      </w:pPr>
      <w:rPr>
        <w:rFonts w:ascii="Symbol" w:hAnsi="Symbol" w:hint="default"/>
      </w:rPr>
    </w:lvl>
    <w:lvl w:ilvl="7" w:tplc="A69E8BEE" w:tentative="1">
      <w:start w:val="1"/>
      <w:numFmt w:val="bullet"/>
      <w:lvlText w:val="o"/>
      <w:lvlJc w:val="left"/>
      <w:pPr>
        <w:ind w:left="6469" w:hanging="360"/>
      </w:pPr>
      <w:rPr>
        <w:rFonts w:ascii="Courier New" w:hAnsi="Courier New" w:cs="Courier New" w:hint="default"/>
      </w:rPr>
    </w:lvl>
    <w:lvl w:ilvl="8" w:tplc="9CE0D082" w:tentative="1">
      <w:start w:val="1"/>
      <w:numFmt w:val="bullet"/>
      <w:lvlText w:val=""/>
      <w:lvlJc w:val="left"/>
      <w:pPr>
        <w:ind w:left="7189" w:hanging="360"/>
      </w:pPr>
      <w:rPr>
        <w:rFonts w:ascii="Wingdings" w:hAnsi="Wingdings" w:hint="default"/>
      </w:rPr>
    </w:lvl>
  </w:abstractNum>
  <w:abstractNum w:abstractNumId="73" w15:restartNumberingAfterBreak="0">
    <w:nsid w:val="4F4674C4"/>
    <w:multiLevelType w:val="singleLevel"/>
    <w:tmpl w:val="463CCC1E"/>
    <w:lvl w:ilvl="0">
      <w:start w:val="1"/>
      <w:numFmt w:val="decimal"/>
      <w:pStyle w:val="20"/>
      <w:lvlText w:val="%1)"/>
      <w:lvlJc w:val="left"/>
      <w:pPr>
        <w:tabs>
          <w:tab w:val="num" w:pos="360"/>
        </w:tabs>
        <w:ind w:left="360" w:hanging="360"/>
      </w:pPr>
    </w:lvl>
  </w:abstractNum>
  <w:abstractNum w:abstractNumId="74" w15:restartNumberingAfterBreak="0">
    <w:nsid w:val="50342FF1"/>
    <w:multiLevelType w:val="multilevel"/>
    <w:tmpl w:val="5FF00F3E"/>
    <w:styleLink w:val="--"/>
    <w:lvl w:ilvl="0">
      <w:start w:val="1"/>
      <w:numFmt w:val="decimal"/>
      <w:suff w:val="space"/>
      <w:lvlText w:val="%1"/>
      <w:lvlJc w:val="left"/>
      <w:pPr>
        <w:ind w:left="0" w:firstLine="851"/>
      </w:pPr>
      <w:rPr>
        <w:rFonts w:ascii="Arial" w:hAnsi="Arial" w:hint="default"/>
        <w:b w:val="0"/>
        <w:i w:val="0"/>
        <w:caps w:val="0"/>
        <w:smallCaps w:val="0"/>
        <w:strike w:val="0"/>
        <w:dstrike w:val="0"/>
        <w:vanish w:val="0"/>
        <w:color w:val="auto"/>
        <w:spacing w:val="0"/>
        <w:w w:val="100"/>
        <w:kern w:val="0"/>
        <w:sz w:val="24"/>
        <w:u w:val="none"/>
        <w:vertAlign w:val="baseline"/>
      </w:rPr>
    </w:lvl>
    <w:lvl w:ilvl="1">
      <w:start w:val="1"/>
      <w:numFmt w:val="none"/>
      <w:suff w:val="nothing"/>
      <w:lvlText w:val="используйте 1 уровень"/>
      <w:lvlJc w:val="left"/>
      <w:pPr>
        <w:ind w:left="0" w:firstLine="0"/>
      </w:pPr>
      <w:rPr>
        <w:rFonts w:hint="default"/>
      </w:rPr>
    </w:lvl>
    <w:lvl w:ilvl="2">
      <w:start w:val="1"/>
      <w:numFmt w:val="none"/>
      <w:suff w:val="nothing"/>
      <w:lvlText w:val="используйте 1 уровень"/>
      <w:lvlJc w:val="left"/>
      <w:pPr>
        <w:ind w:left="0" w:firstLine="0"/>
      </w:pPr>
      <w:rPr>
        <w:rFonts w:hint="default"/>
      </w:rPr>
    </w:lvl>
    <w:lvl w:ilvl="3">
      <w:start w:val="1"/>
      <w:numFmt w:val="none"/>
      <w:suff w:val="nothing"/>
      <w:lvlText w:val="используйте 1 уровень"/>
      <w:lvlJc w:val="left"/>
      <w:pPr>
        <w:ind w:left="0" w:firstLine="0"/>
      </w:pPr>
      <w:rPr>
        <w:rFonts w:hint="default"/>
      </w:rPr>
    </w:lvl>
    <w:lvl w:ilvl="4">
      <w:start w:val="1"/>
      <w:numFmt w:val="none"/>
      <w:suff w:val="nothing"/>
      <w:lvlText w:val="используйте 1 уровень"/>
      <w:lvlJc w:val="left"/>
      <w:pPr>
        <w:ind w:left="0" w:firstLine="0"/>
      </w:pPr>
      <w:rPr>
        <w:rFonts w:hint="default"/>
      </w:rPr>
    </w:lvl>
    <w:lvl w:ilvl="5">
      <w:start w:val="1"/>
      <w:numFmt w:val="none"/>
      <w:suff w:val="nothing"/>
      <w:lvlText w:val="используйте 1 уровень"/>
      <w:lvlJc w:val="left"/>
      <w:pPr>
        <w:ind w:left="0" w:firstLine="0"/>
      </w:pPr>
      <w:rPr>
        <w:rFonts w:hint="default"/>
      </w:rPr>
    </w:lvl>
    <w:lvl w:ilvl="6">
      <w:start w:val="1"/>
      <w:numFmt w:val="none"/>
      <w:suff w:val="nothing"/>
      <w:lvlText w:val="используйте 1 уровень"/>
      <w:lvlJc w:val="left"/>
      <w:pPr>
        <w:ind w:left="0" w:firstLine="0"/>
      </w:pPr>
      <w:rPr>
        <w:rFonts w:hint="default"/>
      </w:rPr>
    </w:lvl>
    <w:lvl w:ilvl="7">
      <w:start w:val="1"/>
      <w:numFmt w:val="none"/>
      <w:suff w:val="nothing"/>
      <w:lvlText w:val="используйте 1 уровень"/>
      <w:lvlJc w:val="left"/>
      <w:pPr>
        <w:ind w:left="0" w:firstLine="0"/>
      </w:pPr>
      <w:rPr>
        <w:rFonts w:hint="default"/>
      </w:rPr>
    </w:lvl>
    <w:lvl w:ilvl="8">
      <w:start w:val="1"/>
      <w:numFmt w:val="none"/>
      <w:suff w:val="nothing"/>
      <w:lvlText w:val="используйте 1 уровень"/>
      <w:lvlJc w:val="left"/>
      <w:pPr>
        <w:ind w:left="0" w:firstLine="0"/>
      </w:pPr>
      <w:rPr>
        <w:rFonts w:hint="default"/>
      </w:rPr>
    </w:lvl>
  </w:abstractNum>
  <w:abstractNum w:abstractNumId="75" w15:restartNumberingAfterBreak="0">
    <w:nsid w:val="50441509"/>
    <w:multiLevelType w:val="hybridMultilevel"/>
    <w:tmpl w:val="1682BEEA"/>
    <w:styleLink w:val="567"/>
    <w:lvl w:ilvl="0" w:tplc="33163074">
      <w:start w:val="1"/>
      <w:numFmt w:val="bullet"/>
      <w:pStyle w:val="ab"/>
      <w:lvlText w:val=""/>
      <w:lvlJc w:val="left"/>
      <w:pPr>
        <w:tabs>
          <w:tab w:val="num" w:pos="1429"/>
        </w:tabs>
        <w:ind w:left="1429" w:hanging="360"/>
      </w:pPr>
      <w:rPr>
        <w:rFonts w:ascii="Symbol" w:hAnsi="Symbol" w:hint="default"/>
      </w:rPr>
    </w:lvl>
    <w:lvl w:ilvl="1" w:tplc="2E5A847E">
      <w:start w:val="1"/>
      <w:numFmt w:val="decimal"/>
      <w:lvlText w:val="%2."/>
      <w:lvlJc w:val="left"/>
      <w:pPr>
        <w:tabs>
          <w:tab w:val="num" w:pos="1440"/>
        </w:tabs>
        <w:ind w:left="1440" w:hanging="360"/>
      </w:pPr>
    </w:lvl>
    <w:lvl w:ilvl="2" w:tplc="63E004DA">
      <w:start w:val="1"/>
      <w:numFmt w:val="decimal"/>
      <w:lvlText w:val="%3."/>
      <w:lvlJc w:val="left"/>
      <w:pPr>
        <w:tabs>
          <w:tab w:val="num" w:pos="2160"/>
        </w:tabs>
        <w:ind w:left="2160" w:hanging="360"/>
      </w:pPr>
    </w:lvl>
    <w:lvl w:ilvl="3" w:tplc="6706D99C">
      <w:start w:val="1"/>
      <w:numFmt w:val="decimal"/>
      <w:lvlText w:val="%4."/>
      <w:lvlJc w:val="left"/>
      <w:pPr>
        <w:tabs>
          <w:tab w:val="num" w:pos="2880"/>
        </w:tabs>
        <w:ind w:left="2880" w:hanging="360"/>
      </w:pPr>
    </w:lvl>
    <w:lvl w:ilvl="4" w:tplc="C9EE5292">
      <w:start w:val="1"/>
      <w:numFmt w:val="decimal"/>
      <w:lvlText w:val="%5."/>
      <w:lvlJc w:val="left"/>
      <w:pPr>
        <w:tabs>
          <w:tab w:val="num" w:pos="3600"/>
        </w:tabs>
        <w:ind w:left="3600" w:hanging="360"/>
      </w:pPr>
    </w:lvl>
    <w:lvl w:ilvl="5" w:tplc="0E74EA24">
      <w:start w:val="1"/>
      <w:numFmt w:val="decimal"/>
      <w:lvlText w:val="%6."/>
      <w:lvlJc w:val="left"/>
      <w:pPr>
        <w:tabs>
          <w:tab w:val="num" w:pos="4320"/>
        </w:tabs>
        <w:ind w:left="4320" w:hanging="360"/>
      </w:pPr>
    </w:lvl>
    <w:lvl w:ilvl="6" w:tplc="F2E8429C">
      <w:start w:val="1"/>
      <w:numFmt w:val="decimal"/>
      <w:lvlText w:val="%7."/>
      <w:lvlJc w:val="left"/>
      <w:pPr>
        <w:tabs>
          <w:tab w:val="num" w:pos="5040"/>
        </w:tabs>
        <w:ind w:left="5040" w:hanging="360"/>
      </w:pPr>
    </w:lvl>
    <w:lvl w:ilvl="7" w:tplc="B8C85236">
      <w:start w:val="1"/>
      <w:numFmt w:val="decimal"/>
      <w:lvlText w:val="%8."/>
      <w:lvlJc w:val="left"/>
      <w:pPr>
        <w:tabs>
          <w:tab w:val="num" w:pos="5760"/>
        </w:tabs>
        <w:ind w:left="5760" w:hanging="360"/>
      </w:pPr>
    </w:lvl>
    <w:lvl w:ilvl="8" w:tplc="6B9A5DD4">
      <w:start w:val="1"/>
      <w:numFmt w:val="decimal"/>
      <w:lvlText w:val="%9."/>
      <w:lvlJc w:val="left"/>
      <w:pPr>
        <w:tabs>
          <w:tab w:val="num" w:pos="6480"/>
        </w:tabs>
        <w:ind w:left="6480" w:hanging="360"/>
      </w:pPr>
    </w:lvl>
  </w:abstractNum>
  <w:abstractNum w:abstractNumId="76" w15:restartNumberingAfterBreak="0">
    <w:nsid w:val="50E63E35"/>
    <w:multiLevelType w:val="hybridMultilevel"/>
    <w:tmpl w:val="4A74DA68"/>
    <w:lvl w:ilvl="0" w:tplc="A04859FA">
      <w:start w:val="1"/>
      <w:numFmt w:val="bullet"/>
      <w:lvlText w:val=""/>
      <w:lvlJc w:val="left"/>
      <w:pPr>
        <w:ind w:left="1429" w:hanging="360"/>
      </w:pPr>
      <w:rPr>
        <w:rFonts w:ascii="Symbol" w:hAnsi="Symbol" w:hint="default"/>
      </w:rPr>
    </w:lvl>
    <w:lvl w:ilvl="1" w:tplc="3F028922" w:tentative="1">
      <w:start w:val="1"/>
      <w:numFmt w:val="bullet"/>
      <w:lvlText w:val="o"/>
      <w:lvlJc w:val="left"/>
      <w:pPr>
        <w:ind w:left="2149" w:hanging="360"/>
      </w:pPr>
      <w:rPr>
        <w:rFonts w:ascii="Courier New" w:hAnsi="Courier New" w:cs="Courier New" w:hint="default"/>
      </w:rPr>
    </w:lvl>
    <w:lvl w:ilvl="2" w:tplc="743487D6" w:tentative="1">
      <w:start w:val="1"/>
      <w:numFmt w:val="bullet"/>
      <w:lvlText w:val=""/>
      <w:lvlJc w:val="left"/>
      <w:pPr>
        <w:ind w:left="2869" w:hanging="360"/>
      </w:pPr>
      <w:rPr>
        <w:rFonts w:ascii="Wingdings" w:hAnsi="Wingdings" w:hint="default"/>
      </w:rPr>
    </w:lvl>
    <w:lvl w:ilvl="3" w:tplc="BF42DD72" w:tentative="1">
      <w:start w:val="1"/>
      <w:numFmt w:val="bullet"/>
      <w:lvlText w:val=""/>
      <w:lvlJc w:val="left"/>
      <w:pPr>
        <w:ind w:left="3589" w:hanging="360"/>
      </w:pPr>
      <w:rPr>
        <w:rFonts w:ascii="Symbol" w:hAnsi="Symbol" w:hint="default"/>
      </w:rPr>
    </w:lvl>
    <w:lvl w:ilvl="4" w:tplc="F8DA5F36" w:tentative="1">
      <w:start w:val="1"/>
      <w:numFmt w:val="bullet"/>
      <w:lvlText w:val="o"/>
      <w:lvlJc w:val="left"/>
      <w:pPr>
        <w:ind w:left="4309" w:hanging="360"/>
      </w:pPr>
      <w:rPr>
        <w:rFonts w:ascii="Courier New" w:hAnsi="Courier New" w:cs="Courier New" w:hint="default"/>
      </w:rPr>
    </w:lvl>
    <w:lvl w:ilvl="5" w:tplc="FFB6A168" w:tentative="1">
      <w:start w:val="1"/>
      <w:numFmt w:val="bullet"/>
      <w:lvlText w:val=""/>
      <w:lvlJc w:val="left"/>
      <w:pPr>
        <w:ind w:left="5029" w:hanging="360"/>
      </w:pPr>
      <w:rPr>
        <w:rFonts w:ascii="Wingdings" w:hAnsi="Wingdings" w:hint="default"/>
      </w:rPr>
    </w:lvl>
    <w:lvl w:ilvl="6" w:tplc="9B2668DE" w:tentative="1">
      <w:start w:val="1"/>
      <w:numFmt w:val="bullet"/>
      <w:lvlText w:val=""/>
      <w:lvlJc w:val="left"/>
      <w:pPr>
        <w:ind w:left="5749" w:hanging="360"/>
      </w:pPr>
      <w:rPr>
        <w:rFonts w:ascii="Symbol" w:hAnsi="Symbol" w:hint="default"/>
      </w:rPr>
    </w:lvl>
    <w:lvl w:ilvl="7" w:tplc="7CEAAE58" w:tentative="1">
      <w:start w:val="1"/>
      <w:numFmt w:val="bullet"/>
      <w:lvlText w:val="o"/>
      <w:lvlJc w:val="left"/>
      <w:pPr>
        <w:ind w:left="6469" w:hanging="360"/>
      </w:pPr>
      <w:rPr>
        <w:rFonts w:ascii="Courier New" w:hAnsi="Courier New" w:cs="Courier New" w:hint="default"/>
      </w:rPr>
    </w:lvl>
    <w:lvl w:ilvl="8" w:tplc="FDE61276" w:tentative="1">
      <w:start w:val="1"/>
      <w:numFmt w:val="bullet"/>
      <w:lvlText w:val=""/>
      <w:lvlJc w:val="left"/>
      <w:pPr>
        <w:ind w:left="7189" w:hanging="360"/>
      </w:pPr>
      <w:rPr>
        <w:rFonts w:ascii="Wingdings" w:hAnsi="Wingdings" w:hint="default"/>
      </w:rPr>
    </w:lvl>
  </w:abstractNum>
  <w:abstractNum w:abstractNumId="77" w15:restartNumberingAfterBreak="0">
    <w:nsid w:val="514875AF"/>
    <w:multiLevelType w:val="hybridMultilevel"/>
    <w:tmpl w:val="FA5678D2"/>
    <w:lvl w:ilvl="0" w:tplc="C7A4705C">
      <w:start w:val="1"/>
      <w:numFmt w:val="bullet"/>
      <w:lvlText w:val=""/>
      <w:lvlJc w:val="left"/>
      <w:pPr>
        <w:ind w:left="1429" w:hanging="360"/>
      </w:pPr>
      <w:rPr>
        <w:rFonts w:ascii="Symbol" w:hAnsi="Symbol" w:hint="default"/>
      </w:rPr>
    </w:lvl>
    <w:lvl w:ilvl="1" w:tplc="15162E74" w:tentative="1">
      <w:start w:val="1"/>
      <w:numFmt w:val="bullet"/>
      <w:lvlText w:val="o"/>
      <w:lvlJc w:val="left"/>
      <w:pPr>
        <w:ind w:left="2149" w:hanging="360"/>
      </w:pPr>
      <w:rPr>
        <w:rFonts w:ascii="Courier New" w:hAnsi="Courier New" w:cs="Courier New" w:hint="default"/>
      </w:rPr>
    </w:lvl>
    <w:lvl w:ilvl="2" w:tplc="94AC37FA" w:tentative="1">
      <w:start w:val="1"/>
      <w:numFmt w:val="bullet"/>
      <w:lvlText w:val=""/>
      <w:lvlJc w:val="left"/>
      <w:pPr>
        <w:ind w:left="2869" w:hanging="360"/>
      </w:pPr>
      <w:rPr>
        <w:rFonts w:ascii="Wingdings" w:hAnsi="Wingdings" w:hint="default"/>
      </w:rPr>
    </w:lvl>
    <w:lvl w:ilvl="3" w:tplc="C12E9868" w:tentative="1">
      <w:start w:val="1"/>
      <w:numFmt w:val="bullet"/>
      <w:lvlText w:val=""/>
      <w:lvlJc w:val="left"/>
      <w:pPr>
        <w:ind w:left="3589" w:hanging="360"/>
      </w:pPr>
      <w:rPr>
        <w:rFonts w:ascii="Symbol" w:hAnsi="Symbol" w:hint="default"/>
      </w:rPr>
    </w:lvl>
    <w:lvl w:ilvl="4" w:tplc="67628D92" w:tentative="1">
      <w:start w:val="1"/>
      <w:numFmt w:val="bullet"/>
      <w:lvlText w:val="o"/>
      <w:lvlJc w:val="left"/>
      <w:pPr>
        <w:ind w:left="4309" w:hanging="360"/>
      </w:pPr>
      <w:rPr>
        <w:rFonts w:ascii="Courier New" w:hAnsi="Courier New" w:cs="Courier New" w:hint="default"/>
      </w:rPr>
    </w:lvl>
    <w:lvl w:ilvl="5" w:tplc="8728B44A" w:tentative="1">
      <w:start w:val="1"/>
      <w:numFmt w:val="bullet"/>
      <w:lvlText w:val=""/>
      <w:lvlJc w:val="left"/>
      <w:pPr>
        <w:ind w:left="5029" w:hanging="360"/>
      </w:pPr>
      <w:rPr>
        <w:rFonts w:ascii="Wingdings" w:hAnsi="Wingdings" w:hint="default"/>
      </w:rPr>
    </w:lvl>
    <w:lvl w:ilvl="6" w:tplc="FFF621CE" w:tentative="1">
      <w:start w:val="1"/>
      <w:numFmt w:val="bullet"/>
      <w:lvlText w:val=""/>
      <w:lvlJc w:val="left"/>
      <w:pPr>
        <w:ind w:left="5749" w:hanging="360"/>
      </w:pPr>
      <w:rPr>
        <w:rFonts w:ascii="Symbol" w:hAnsi="Symbol" w:hint="default"/>
      </w:rPr>
    </w:lvl>
    <w:lvl w:ilvl="7" w:tplc="2DAEC214" w:tentative="1">
      <w:start w:val="1"/>
      <w:numFmt w:val="bullet"/>
      <w:lvlText w:val="o"/>
      <w:lvlJc w:val="left"/>
      <w:pPr>
        <w:ind w:left="6469" w:hanging="360"/>
      </w:pPr>
      <w:rPr>
        <w:rFonts w:ascii="Courier New" w:hAnsi="Courier New" w:cs="Courier New" w:hint="default"/>
      </w:rPr>
    </w:lvl>
    <w:lvl w:ilvl="8" w:tplc="F38C0298" w:tentative="1">
      <w:start w:val="1"/>
      <w:numFmt w:val="bullet"/>
      <w:lvlText w:val=""/>
      <w:lvlJc w:val="left"/>
      <w:pPr>
        <w:ind w:left="7189" w:hanging="360"/>
      </w:pPr>
      <w:rPr>
        <w:rFonts w:ascii="Wingdings" w:hAnsi="Wingdings" w:hint="default"/>
      </w:rPr>
    </w:lvl>
  </w:abstractNum>
  <w:abstractNum w:abstractNumId="78" w15:restartNumberingAfterBreak="0">
    <w:nsid w:val="51B128C0"/>
    <w:multiLevelType w:val="multilevel"/>
    <w:tmpl w:val="04190025"/>
    <w:styleLink w:val="547"/>
    <w:lvl w:ilvl="0">
      <w:start w:val="1"/>
      <w:numFmt w:val="decimal"/>
      <w:pStyle w:val="10"/>
      <w:lvlText w:val="%1"/>
      <w:lvlJc w:val="left"/>
      <w:pPr>
        <w:ind w:left="432" w:hanging="432"/>
      </w:pPr>
    </w:lvl>
    <w:lvl w:ilvl="1">
      <w:start w:val="1"/>
      <w:numFmt w:val="decimal"/>
      <w:pStyle w:val="2"/>
      <w:lvlText w:val="%1.%2"/>
      <w:lvlJc w:val="left"/>
      <w:pPr>
        <w:ind w:left="576" w:hanging="576"/>
      </w:pPr>
    </w:lvl>
    <w:lvl w:ilvl="2">
      <w:start w:val="1"/>
      <w:numFmt w:val="decimal"/>
      <w:pStyle w:val="31"/>
      <w:lvlText w:val="%1.%2.%3"/>
      <w:lvlJc w:val="left"/>
      <w:pPr>
        <w:ind w:left="720" w:hanging="720"/>
      </w:pPr>
    </w:lvl>
    <w:lvl w:ilvl="3">
      <w:start w:val="1"/>
      <w:numFmt w:val="decimal"/>
      <w:pStyle w:val="40"/>
      <w:lvlText w:val="%1.%2.%3.%4"/>
      <w:lvlJc w:val="left"/>
      <w:pPr>
        <w:ind w:left="864" w:hanging="864"/>
      </w:pPr>
    </w:lvl>
    <w:lvl w:ilvl="4">
      <w:start w:val="1"/>
      <w:numFmt w:val="decimal"/>
      <w:pStyle w:val="50"/>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0"/>
      <w:lvlText w:val="%1.%2.%3.%4.%5.%6.%7.%8"/>
      <w:lvlJc w:val="left"/>
      <w:pPr>
        <w:ind w:left="1440" w:hanging="1440"/>
      </w:pPr>
    </w:lvl>
    <w:lvl w:ilvl="8">
      <w:start w:val="1"/>
      <w:numFmt w:val="decimal"/>
      <w:pStyle w:val="9"/>
      <w:lvlText w:val="%1.%2.%3.%4.%5.%6.%7.%8.%9"/>
      <w:lvlJc w:val="left"/>
      <w:pPr>
        <w:ind w:left="1584" w:hanging="1584"/>
      </w:pPr>
    </w:lvl>
  </w:abstractNum>
  <w:abstractNum w:abstractNumId="79" w15:restartNumberingAfterBreak="0">
    <w:nsid w:val="538675B7"/>
    <w:multiLevelType w:val="hybridMultilevel"/>
    <w:tmpl w:val="1E38BE60"/>
    <w:styleLink w:val="1438"/>
    <w:lvl w:ilvl="0" w:tplc="65C6DA52">
      <w:start w:val="1"/>
      <w:numFmt w:val="decimal"/>
      <w:pStyle w:val="12"/>
      <w:lvlText w:val="%1."/>
      <w:lvlJc w:val="left"/>
      <w:pPr>
        <w:ind w:left="1134" w:hanging="425"/>
      </w:pPr>
      <w:rPr>
        <w:rFonts w:hint="default"/>
      </w:rPr>
    </w:lvl>
    <w:lvl w:ilvl="1" w:tplc="06DA3ECE">
      <w:start w:val="1"/>
      <w:numFmt w:val="bullet"/>
      <w:lvlText w:val="o"/>
      <w:lvlJc w:val="left"/>
      <w:pPr>
        <w:ind w:left="1440" w:hanging="360"/>
      </w:pPr>
      <w:rPr>
        <w:rFonts w:ascii="Courier New" w:hAnsi="Courier New" w:cs="Courier New" w:hint="default"/>
      </w:rPr>
    </w:lvl>
    <w:lvl w:ilvl="2" w:tplc="EEF6E526" w:tentative="1">
      <w:start w:val="1"/>
      <w:numFmt w:val="bullet"/>
      <w:lvlText w:val=""/>
      <w:lvlJc w:val="left"/>
      <w:pPr>
        <w:ind w:left="2160" w:hanging="360"/>
      </w:pPr>
      <w:rPr>
        <w:rFonts w:ascii="Wingdings" w:hAnsi="Wingdings" w:hint="default"/>
      </w:rPr>
    </w:lvl>
    <w:lvl w:ilvl="3" w:tplc="8026A056" w:tentative="1">
      <w:start w:val="1"/>
      <w:numFmt w:val="bullet"/>
      <w:lvlText w:val=""/>
      <w:lvlJc w:val="left"/>
      <w:pPr>
        <w:ind w:left="2880" w:hanging="360"/>
      </w:pPr>
      <w:rPr>
        <w:rFonts w:ascii="Symbol" w:hAnsi="Symbol" w:hint="default"/>
      </w:rPr>
    </w:lvl>
    <w:lvl w:ilvl="4" w:tplc="77E89C46" w:tentative="1">
      <w:start w:val="1"/>
      <w:numFmt w:val="bullet"/>
      <w:lvlText w:val="o"/>
      <w:lvlJc w:val="left"/>
      <w:pPr>
        <w:ind w:left="3600" w:hanging="360"/>
      </w:pPr>
      <w:rPr>
        <w:rFonts w:ascii="Courier New" w:hAnsi="Courier New" w:cs="Courier New" w:hint="default"/>
      </w:rPr>
    </w:lvl>
    <w:lvl w:ilvl="5" w:tplc="B7F6DC58" w:tentative="1">
      <w:start w:val="1"/>
      <w:numFmt w:val="bullet"/>
      <w:lvlText w:val=""/>
      <w:lvlJc w:val="left"/>
      <w:pPr>
        <w:ind w:left="4320" w:hanging="360"/>
      </w:pPr>
      <w:rPr>
        <w:rFonts w:ascii="Wingdings" w:hAnsi="Wingdings" w:hint="default"/>
      </w:rPr>
    </w:lvl>
    <w:lvl w:ilvl="6" w:tplc="D4184354" w:tentative="1">
      <w:start w:val="1"/>
      <w:numFmt w:val="bullet"/>
      <w:lvlText w:val=""/>
      <w:lvlJc w:val="left"/>
      <w:pPr>
        <w:ind w:left="5040" w:hanging="360"/>
      </w:pPr>
      <w:rPr>
        <w:rFonts w:ascii="Symbol" w:hAnsi="Symbol" w:hint="default"/>
      </w:rPr>
    </w:lvl>
    <w:lvl w:ilvl="7" w:tplc="477A82C6" w:tentative="1">
      <w:start w:val="1"/>
      <w:numFmt w:val="bullet"/>
      <w:lvlText w:val="o"/>
      <w:lvlJc w:val="left"/>
      <w:pPr>
        <w:ind w:left="5760" w:hanging="360"/>
      </w:pPr>
      <w:rPr>
        <w:rFonts w:ascii="Courier New" w:hAnsi="Courier New" w:cs="Courier New" w:hint="default"/>
      </w:rPr>
    </w:lvl>
    <w:lvl w:ilvl="8" w:tplc="4C4C6EE6" w:tentative="1">
      <w:start w:val="1"/>
      <w:numFmt w:val="bullet"/>
      <w:lvlText w:val=""/>
      <w:lvlJc w:val="left"/>
      <w:pPr>
        <w:ind w:left="6480" w:hanging="360"/>
      </w:pPr>
      <w:rPr>
        <w:rFonts w:ascii="Wingdings" w:hAnsi="Wingdings" w:hint="default"/>
      </w:rPr>
    </w:lvl>
  </w:abstractNum>
  <w:abstractNum w:abstractNumId="80" w15:restartNumberingAfterBreak="0">
    <w:nsid w:val="54F87EF7"/>
    <w:multiLevelType w:val="hybridMultilevel"/>
    <w:tmpl w:val="52DC3BFA"/>
    <w:styleLink w:val="16"/>
    <w:lvl w:ilvl="0" w:tplc="58E6EBB2">
      <w:start w:val="1"/>
      <w:numFmt w:val="bullet"/>
      <w:lvlText w:val=""/>
      <w:lvlJc w:val="left"/>
      <w:pPr>
        <w:ind w:left="7200" w:hanging="360"/>
      </w:pPr>
      <w:rPr>
        <w:rFonts w:ascii="Symbol" w:hAnsi="Symbol" w:hint="default"/>
      </w:rPr>
    </w:lvl>
    <w:lvl w:ilvl="1" w:tplc="CDFE0536">
      <w:start w:val="1"/>
      <w:numFmt w:val="bullet"/>
      <w:lvlText w:val=""/>
      <w:lvlJc w:val="left"/>
      <w:pPr>
        <w:tabs>
          <w:tab w:val="num" w:pos="927"/>
        </w:tabs>
        <w:ind w:left="927" w:hanging="360"/>
      </w:pPr>
      <w:rPr>
        <w:rFonts w:ascii="Symbol" w:hAnsi="Symbol" w:hint="default"/>
      </w:rPr>
    </w:lvl>
    <w:lvl w:ilvl="2" w:tplc="5A5C05D6">
      <w:start w:val="1"/>
      <w:numFmt w:val="bullet"/>
      <w:lvlText w:val="o"/>
      <w:lvlJc w:val="left"/>
      <w:pPr>
        <w:tabs>
          <w:tab w:val="num" w:pos="1647"/>
        </w:tabs>
        <w:ind w:left="1647" w:hanging="360"/>
      </w:pPr>
      <w:rPr>
        <w:rFonts w:ascii="Courier New" w:hAnsi="Courier New" w:cs="Courier New" w:hint="default"/>
      </w:rPr>
    </w:lvl>
    <w:lvl w:ilvl="3" w:tplc="4654866A">
      <w:start w:val="1"/>
      <w:numFmt w:val="bullet"/>
      <w:lvlText w:val=""/>
      <w:lvlJc w:val="left"/>
      <w:pPr>
        <w:tabs>
          <w:tab w:val="num" w:pos="2367"/>
        </w:tabs>
        <w:ind w:left="2367" w:hanging="360"/>
      </w:pPr>
      <w:rPr>
        <w:rFonts w:ascii="Wingdings" w:hAnsi="Wingdings" w:hint="default"/>
      </w:rPr>
    </w:lvl>
    <w:lvl w:ilvl="4" w:tplc="F978F950">
      <w:start w:val="1"/>
      <w:numFmt w:val="bullet"/>
      <w:lvlText w:val=""/>
      <w:lvlJc w:val="left"/>
      <w:pPr>
        <w:tabs>
          <w:tab w:val="num" w:pos="3087"/>
        </w:tabs>
        <w:ind w:left="3087" w:hanging="360"/>
      </w:pPr>
      <w:rPr>
        <w:rFonts w:ascii="Symbol" w:hAnsi="Symbol" w:hint="default"/>
      </w:rPr>
    </w:lvl>
    <w:lvl w:ilvl="5" w:tplc="138C551A">
      <w:start w:val="1"/>
      <w:numFmt w:val="bullet"/>
      <w:lvlText w:val="o"/>
      <w:lvlJc w:val="left"/>
      <w:pPr>
        <w:tabs>
          <w:tab w:val="num" w:pos="3807"/>
        </w:tabs>
        <w:ind w:left="3807" w:hanging="360"/>
      </w:pPr>
      <w:rPr>
        <w:rFonts w:ascii="Courier New" w:hAnsi="Courier New" w:cs="Courier New" w:hint="default"/>
      </w:rPr>
    </w:lvl>
    <w:lvl w:ilvl="6" w:tplc="440E1F2E">
      <w:start w:val="1"/>
      <w:numFmt w:val="bullet"/>
      <w:lvlText w:val=""/>
      <w:lvlJc w:val="left"/>
      <w:pPr>
        <w:tabs>
          <w:tab w:val="num" w:pos="4527"/>
        </w:tabs>
        <w:ind w:left="4527" w:hanging="360"/>
      </w:pPr>
      <w:rPr>
        <w:rFonts w:ascii="Wingdings" w:hAnsi="Wingdings" w:hint="default"/>
      </w:rPr>
    </w:lvl>
    <w:lvl w:ilvl="7" w:tplc="89C4B134">
      <w:start w:val="1"/>
      <w:numFmt w:val="bullet"/>
      <w:lvlText w:val=""/>
      <w:lvlJc w:val="left"/>
      <w:pPr>
        <w:tabs>
          <w:tab w:val="num" w:pos="5247"/>
        </w:tabs>
        <w:ind w:left="5247" w:hanging="360"/>
      </w:pPr>
      <w:rPr>
        <w:rFonts w:ascii="Symbol" w:hAnsi="Symbol" w:hint="default"/>
      </w:rPr>
    </w:lvl>
    <w:lvl w:ilvl="8" w:tplc="C7743A48">
      <w:start w:val="1"/>
      <w:numFmt w:val="bullet"/>
      <w:lvlText w:val="o"/>
      <w:lvlJc w:val="left"/>
      <w:pPr>
        <w:tabs>
          <w:tab w:val="num" w:pos="5967"/>
        </w:tabs>
        <w:ind w:left="5967" w:hanging="360"/>
      </w:pPr>
      <w:rPr>
        <w:rFonts w:ascii="Courier New" w:hAnsi="Courier New" w:cs="Courier New" w:hint="default"/>
      </w:rPr>
    </w:lvl>
  </w:abstractNum>
  <w:abstractNum w:abstractNumId="81" w15:restartNumberingAfterBreak="0">
    <w:nsid w:val="562920DC"/>
    <w:multiLevelType w:val="multilevel"/>
    <w:tmpl w:val="09C08DB4"/>
    <w:styleLink w:val="-0"/>
    <w:lvl w:ilvl="0">
      <w:start w:val="1"/>
      <w:numFmt w:val="bullet"/>
      <w:suff w:val="space"/>
      <w:lvlText w:val="-"/>
      <w:lvlJc w:val="left"/>
      <w:pPr>
        <w:ind w:left="0" w:firstLine="851"/>
      </w:pPr>
      <w:rPr>
        <w:rFonts w:ascii="Arial" w:hAnsi="Arial" w:hint="default"/>
        <w:b w:val="0"/>
        <w:i w:val="0"/>
        <w:caps w:val="0"/>
        <w:smallCaps w:val="0"/>
        <w:strike w:val="0"/>
        <w:dstrike w:val="0"/>
        <w:vanish w:val="0"/>
        <w:color w:val="auto"/>
        <w:spacing w:val="0"/>
        <w:w w:val="100"/>
        <w:kern w:val="0"/>
        <w:position w:val="0"/>
        <w:sz w:val="24"/>
        <w:u w:val="none"/>
        <w:vertAlign w:val="baseline"/>
      </w:rPr>
    </w:lvl>
    <w:lvl w:ilvl="1">
      <w:start w:val="1"/>
      <w:numFmt w:val="russianLower"/>
      <w:suff w:val="space"/>
      <w:lvlText w:val="%2)"/>
      <w:lvlJc w:val="left"/>
      <w:pPr>
        <w:ind w:left="0" w:firstLine="1418"/>
      </w:pPr>
      <w:rPr>
        <w:rFonts w:ascii="Arial" w:hAnsi="Arial" w:hint="default"/>
        <w:b w:val="0"/>
        <w:i w:val="0"/>
        <w:caps w:val="0"/>
        <w:strike w:val="0"/>
        <w:dstrike w:val="0"/>
        <w:vanish w:val="0"/>
        <w:color w:val="auto"/>
        <w:spacing w:val="0"/>
        <w:w w:val="100"/>
        <w:kern w:val="0"/>
        <w:position w:val="0"/>
        <w:sz w:val="24"/>
        <w:u w:val="none"/>
        <w:vertAlign w:val="baseline"/>
      </w:rPr>
    </w:lvl>
    <w:lvl w:ilvl="2">
      <w:start w:val="1"/>
      <w:numFmt w:val="decimal"/>
      <w:suff w:val="space"/>
      <w:lvlText w:val="%3)"/>
      <w:lvlJc w:val="left"/>
      <w:pPr>
        <w:ind w:left="0" w:firstLine="1985"/>
      </w:pPr>
      <w:rPr>
        <w:rFonts w:ascii="Arial" w:hAnsi="Arial" w:hint="default"/>
        <w:b w:val="0"/>
        <w:i w:val="0"/>
        <w:caps w:val="0"/>
        <w:strike w:val="0"/>
        <w:dstrike w:val="0"/>
        <w:vanish w:val="0"/>
        <w:spacing w:val="0"/>
        <w:w w:val="100"/>
        <w:kern w:val="0"/>
        <w:position w:val="0"/>
        <w:sz w:val="24"/>
        <w:vertAlign w:val="baseline"/>
      </w:rPr>
    </w:lvl>
    <w:lvl w:ilvl="3">
      <w:start w:val="1"/>
      <w:numFmt w:val="none"/>
      <w:suff w:val="nothing"/>
      <w:lvlText w:val="используйте 1-3 уровни"/>
      <w:lvlJc w:val="left"/>
      <w:pPr>
        <w:ind w:left="0" w:firstLine="0"/>
      </w:pPr>
      <w:rPr>
        <w:rFonts w:hint="default"/>
      </w:rPr>
    </w:lvl>
    <w:lvl w:ilvl="4">
      <w:start w:val="1"/>
      <w:numFmt w:val="none"/>
      <w:suff w:val="nothing"/>
      <w:lvlText w:val="используйте 1-3 уровни"/>
      <w:lvlJc w:val="left"/>
      <w:pPr>
        <w:ind w:left="0" w:firstLine="0"/>
      </w:pPr>
      <w:rPr>
        <w:rFonts w:hint="default"/>
      </w:rPr>
    </w:lvl>
    <w:lvl w:ilvl="5">
      <w:start w:val="1"/>
      <w:numFmt w:val="none"/>
      <w:suff w:val="nothing"/>
      <w:lvlText w:val="используйте 1-3 уровни"/>
      <w:lvlJc w:val="left"/>
      <w:pPr>
        <w:ind w:left="0" w:firstLine="0"/>
      </w:pPr>
      <w:rPr>
        <w:rFonts w:hint="default"/>
      </w:rPr>
    </w:lvl>
    <w:lvl w:ilvl="6">
      <w:start w:val="1"/>
      <w:numFmt w:val="none"/>
      <w:suff w:val="nothing"/>
      <w:lvlText w:val="используйте 1-3 уровни"/>
      <w:lvlJc w:val="left"/>
      <w:pPr>
        <w:ind w:left="0" w:firstLine="0"/>
      </w:pPr>
      <w:rPr>
        <w:rFonts w:hint="default"/>
      </w:rPr>
    </w:lvl>
    <w:lvl w:ilvl="7">
      <w:start w:val="1"/>
      <w:numFmt w:val="none"/>
      <w:suff w:val="nothing"/>
      <w:lvlText w:val="используйте 1-3 уровни"/>
      <w:lvlJc w:val="left"/>
      <w:pPr>
        <w:ind w:left="0" w:firstLine="0"/>
      </w:pPr>
      <w:rPr>
        <w:rFonts w:hint="default"/>
      </w:rPr>
    </w:lvl>
    <w:lvl w:ilvl="8">
      <w:start w:val="1"/>
      <w:numFmt w:val="none"/>
      <w:suff w:val="nothing"/>
      <w:lvlText w:val="используйте 1-3 уровни"/>
      <w:lvlJc w:val="left"/>
      <w:pPr>
        <w:ind w:left="0" w:firstLine="0"/>
      </w:pPr>
      <w:rPr>
        <w:rFonts w:hint="default"/>
      </w:rPr>
    </w:lvl>
  </w:abstractNum>
  <w:abstractNum w:abstractNumId="82" w15:restartNumberingAfterBreak="0">
    <w:nsid w:val="588D5E96"/>
    <w:multiLevelType w:val="hybridMultilevel"/>
    <w:tmpl w:val="860C23D2"/>
    <w:lvl w:ilvl="0" w:tplc="7F5A45D0">
      <w:start w:val="1"/>
      <w:numFmt w:val="bullet"/>
      <w:lvlText w:val=""/>
      <w:lvlJc w:val="left"/>
      <w:pPr>
        <w:ind w:left="1429" w:hanging="360"/>
      </w:pPr>
      <w:rPr>
        <w:rFonts w:ascii="Symbol" w:hAnsi="Symbol" w:hint="default"/>
      </w:rPr>
    </w:lvl>
    <w:lvl w:ilvl="1" w:tplc="94A8592C" w:tentative="1">
      <w:start w:val="1"/>
      <w:numFmt w:val="bullet"/>
      <w:lvlText w:val="o"/>
      <w:lvlJc w:val="left"/>
      <w:pPr>
        <w:ind w:left="2149" w:hanging="360"/>
      </w:pPr>
      <w:rPr>
        <w:rFonts w:ascii="Courier New" w:hAnsi="Courier New" w:cs="Courier New" w:hint="default"/>
      </w:rPr>
    </w:lvl>
    <w:lvl w:ilvl="2" w:tplc="6A8CF67C" w:tentative="1">
      <w:start w:val="1"/>
      <w:numFmt w:val="bullet"/>
      <w:lvlText w:val=""/>
      <w:lvlJc w:val="left"/>
      <w:pPr>
        <w:ind w:left="2869" w:hanging="360"/>
      </w:pPr>
      <w:rPr>
        <w:rFonts w:ascii="Wingdings" w:hAnsi="Wingdings" w:hint="default"/>
      </w:rPr>
    </w:lvl>
    <w:lvl w:ilvl="3" w:tplc="95AC6BC2" w:tentative="1">
      <w:start w:val="1"/>
      <w:numFmt w:val="bullet"/>
      <w:lvlText w:val=""/>
      <w:lvlJc w:val="left"/>
      <w:pPr>
        <w:ind w:left="3589" w:hanging="360"/>
      </w:pPr>
      <w:rPr>
        <w:rFonts w:ascii="Symbol" w:hAnsi="Symbol" w:hint="default"/>
      </w:rPr>
    </w:lvl>
    <w:lvl w:ilvl="4" w:tplc="653AF1AE" w:tentative="1">
      <w:start w:val="1"/>
      <w:numFmt w:val="bullet"/>
      <w:lvlText w:val="o"/>
      <w:lvlJc w:val="left"/>
      <w:pPr>
        <w:ind w:left="4309" w:hanging="360"/>
      </w:pPr>
      <w:rPr>
        <w:rFonts w:ascii="Courier New" w:hAnsi="Courier New" w:cs="Courier New" w:hint="default"/>
      </w:rPr>
    </w:lvl>
    <w:lvl w:ilvl="5" w:tplc="54861EF8" w:tentative="1">
      <w:start w:val="1"/>
      <w:numFmt w:val="bullet"/>
      <w:lvlText w:val=""/>
      <w:lvlJc w:val="left"/>
      <w:pPr>
        <w:ind w:left="5029" w:hanging="360"/>
      </w:pPr>
      <w:rPr>
        <w:rFonts w:ascii="Wingdings" w:hAnsi="Wingdings" w:hint="default"/>
      </w:rPr>
    </w:lvl>
    <w:lvl w:ilvl="6" w:tplc="91641D36" w:tentative="1">
      <w:start w:val="1"/>
      <w:numFmt w:val="bullet"/>
      <w:lvlText w:val=""/>
      <w:lvlJc w:val="left"/>
      <w:pPr>
        <w:ind w:left="5749" w:hanging="360"/>
      </w:pPr>
      <w:rPr>
        <w:rFonts w:ascii="Symbol" w:hAnsi="Symbol" w:hint="default"/>
      </w:rPr>
    </w:lvl>
    <w:lvl w:ilvl="7" w:tplc="080E63D6" w:tentative="1">
      <w:start w:val="1"/>
      <w:numFmt w:val="bullet"/>
      <w:lvlText w:val="o"/>
      <w:lvlJc w:val="left"/>
      <w:pPr>
        <w:ind w:left="6469" w:hanging="360"/>
      </w:pPr>
      <w:rPr>
        <w:rFonts w:ascii="Courier New" w:hAnsi="Courier New" w:cs="Courier New" w:hint="default"/>
      </w:rPr>
    </w:lvl>
    <w:lvl w:ilvl="8" w:tplc="7DFA6C90" w:tentative="1">
      <w:start w:val="1"/>
      <w:numFmt w:val="bullet"/>
      <w:lvlText w:val=""/>
      <w:lvlJc w:val="left"/>
      <w:pPr>
        <w:ind w:left="7189" w:hanging="360"/>
      </w:pPr>
      <w:rPr>
        <w:rFonts w:ascii="Wingdings" w:hAnsi="Wingdings" w:hint="default"/>
      </w:rPr>
    </w:lvl>
  </w:abstractNum>
  <w:abstractNum w:abstractNumId="83" w15:restartNumberingAfterBreak="0">
    <w:nsid w:val="58CD004C"/>
    <w:multiLevelType w:val="multilevel"/>
    <w:tmpl w:val="AF6C77F0"/>
    <w:styleLink w:val="111111217"/>
    <w:lvl w:ilvl="0">
      <w:start w:val="1"/>
      <w:numFmt w:val="decimal"/>
      <w:lvlText w:val="%1."/>
      <w:lvlJc w:val="left"/>
      <w:pPr>
        <w:ind w:left="1069" w:hanging="360"/>
      </w:pPr>
      <w:rPr>
        <w:rFonts w:hint="default"/>
      </w:rPr>
    </w:lvl>
    <w:lvl w:ilvl="1">
      <w:start w:val="1"/>
      <w:numFmt w:val="decimal"/>
      <w:isLgl/>
      <w:lvlText w:val="%1.%2."/>
      <w:lvlJc w:val="left"/>
      <w:pPr>
        <w:ind w:left="1789" w:hanging="720"/>
      </w:pPr>
      <w:rPr>
        <w:rFonts w:hint="default"/>
      </w:rPr>
    </w:lvl>
    <w:lvl w:ilvl="2">
      <w:start w:val="1"/>
      <w:numFmt w:val="decimal"/>
      <w:isLgl/>
      <w:lvlText w:val="%1.%2.%3."/>
      <w:lvlJc w:val="left"/>
      <w:pPr>
        <w:ind w:left="2149" w:hanging="720"/>
      </w:pPr>
      <w:rPr>
        <w:rFonts w:hint="default"/>
      </w:rPr>
    </w:lvl>
    <w:lvl w:ilvl="3">
      <w:start w:val="1"/>
      <w:numFmt w:val="decimal"/>
      <w:isLgl/>
      <w:lvlText w:val="%1.%2.%3.%4."/>
      <w:lvlJc w:val="left"/>
      <w:pPr>
        <w:ind w:left="2869" w:hanging="1080"/>
      </w:pPr>
      <w:rPr>
        <w:rFonts w:hint="default"/>
      </w:rPr>
    </w:lvl>
    <w:lvl w:ilvl="4">
      <w:start w:val="1"/>
      <w:numFmt w:val="decimal"/>
      <w:isLgl/>
      <w:lvlText w:val="%1.%2.%3.%4.%5."/>
      <w:lvlJc w:val="left"/>
      <w:pPr>
        <w:ind w:left="3229" w:hanging="1080"/>
      </w:pPr>
      <w:rPr>
        <w:rFonts w:hint="default"/>
      </w:rPr>
    </w:lvl>
    <w:lvl w:ilvl="5">
      <w:start w:val="1"/>
      <w:numFmt w:val="decimal"/>
      <w:isLgl/>
      <w:lvlText w:val="%1.%2.%3.%4.%5.%6."/>
      <w:lvlJc w:val="left"/>
      <w:pPr>
        <w:ind w:left="3949" w:hanging="1440"/>
      </w:pPr>
      <w:rPr>
        <w:rFonts w:hint="default"/>
      </w:rPr>
    </w:lvl>
    <w:lvl w:ilvl="6">
      <w:start w:val="1"/>
      <w:numFmt w:val="decimal"/>
      <w:isLgl/>
      <w:lvlText w:val="%1.%2.%3.%4.%5.%6.%7."/>
      <w:lvlJc w:val="left"/>
      <w:pPr>
        <w:ind w:left="4669" w:hanging="1800"/>
      </w:pPr>
      <w:rPr>
        <w:rFonts w:hint="default"/>
      </w:rPr>
    </w:lvl>
    <w:lvl w:ilvl="7">
      <w:start w:val="1"/>
      <w:numFmt w:val="decimal"/>
      <w:isLgl/>
      <w:lvlText w:val="%1.%2.%3.%4.%5.%6.%7.%8."/>
      <w:lvlJc w:val="left"/>
      <w:pPr>
        <w:ind w:left="5029" w:hanging="1800"/>
      </w:pPr>
      <w:rPr>
        <w:rFonts w:hint="default"/>
      </w:rPr>
    </w:lvl>
    <w:lvl w:ilvl="8">
      <w:start w:val="1"/>
      <w:numFmt w:val="decimal"/>
      <w:isLgl/>
      <w:lvlText w:val="%1.%2.%3.%4.%5.%6.%7.%8.%9."/>
      <w:lvlJc w:val="left"/>
      <w:pPr>
        <w:ind w:left="5749" w:hanging="2160"/>
      </w:pPr>
      <w:rPr>
        <w:rFonts w:hint="default"/>
      </w:rPr>
    </w:lvl>
  </w:abstractNum>
  <w:abstractNum w:abstractNumId="84" w15:restartNumberingAfterBreak="0">
    <w:nsid w:val="59E60585"/>
    <w:multiLevelType w:val="hybridMultilevel"/>
    <w:tmpl w:val="E78C7934"/>
    <w:styleLink w:val="2117"/>
    <w:lvl w:ilvl="0" w:tplc="ECC254AC">
      <w:start w:val="1"/>
      <w:numFmt w:val="bullet"/>
      <w:lvlText w:val=""/>
      <w:lvlJc w:val="left"/>
      <w:pPr>
        <w:tabs>
          <w:tab w:val="num" w:pos="3346"/>
        </w:tabs>
        <w:ind w:left="3346" w:hanging="360"/>
      </w:pPr>
      <w:rPr>
        <w:rFonts w:ascii="Symbol" w:hAnsi="Symbol" w:hint="default"/>
        <w:color w:val="auto"/>
      </w:rPr>
    </w:lvl>
    <w:lvl w:ilvl="1" w:tplc="BD1EC55E">
      <w:start w:val="1"/>
      <w:numFmt w:val="bullet"/>
      <w:pStyle w:val="13"/>
      <w:lvlText w:val=""/>
      <w:lvlJc w:val="left"/>
      <w:pPr>
        <w:tabs>
          <w:tab w:val="num" w:pos="2149"/>
        </w:tabs>
        <w:ind w:left="2149" w:hanging="360"/>
      </w:pPr>
      <w:rPr>
        <w:rFonts w:ascii="Symbol" w:hAnsi="Symbol" w:hint="default"/>
        <w:color w:val="auto"/>
      </w:rPr>
    </w:lvl>
    <w:lvl w:ilvl="2" w:tplc="18C48738">
      <w:start w:val="1"/>
      <w:numFmt w:val="bullet"/>
      <w:lvlText w:val=""/>
      <w:lvlJc w:val="left"/>
      <w:pPr>
        <w:tabs>
          <w:tab w:val="num" w:pos="2869"/>
        </w:tabs>
        <w:ind w:left="2869" w:hanging="360"/>
      </w:pPr>
      <w:rPr>
        <w:rFonts w:ascii="Wingdings" w:hAnsi="Wingdings" w:hint="default"/>
      </w:rPr>
    </w:lvl>
    <w:lvl w:ilvl="3" w:tplc="EC9CA5E8" w:tentative="1">
      <w:start w:val="1"/>
      <w:numFmt w:val="bullet"/>
      <w:lvlText w:val=""/>
      <w:lvlJc w:val="left"/>
      <w:pPr>
        <w:tabs>
          <w:tab w:val="num" w:pos="3589"/>
        </w:tabs>
        <w:ind w:left="3589" w:hanging="360"/>
      </w:pPr>
      <w:rPr>
        <w:rFonts w:ascii="Symbol" w:hAnsi="Symbol" w:hint="default"/>
      </w:rPr>
    </w:lvl>
    <w:lvl w:ilvl="4" w:tplc="1D5A7906" w:tentative="1">
      <w:start w:val="1"/>
      <w:numFmt w:val="bullet"/>
      <w:lvlText w:val="o"/>
      <w:lvlJc w:val="left"/>
      <w:pPr>
        <w:tabs>
          <w:tab w:val="num" w:pos="4309"/>
        </w:tabs>
        <w:ind w:left="4309" w:hanging="360"/>
      </w:pPr>
      <w:rPr>
        <w:rFonts w:ascii="Courier New" w:hAnsi="Courier New" w:cs="Courier New" w:hint="default"/>
      </w:rPr>
    </w:lvl>
    <w:lvl w:ilvl="5" w:tplc="72AA6094" w:tentative="1">
      <w:start w:val="1"/>
      <w:numFmt w:val="bullet"/>
      <w:lvlText w:val=""/>
      <w:lvlJc w:val="left"/>
      <w:pPr>
        <w:tabs>
          <w:tab w:val="num" w:pos="5029"/>
        </w:tabs>
        <w:ind w:left="5029" w:hanging="360"/>
      </w:pPr>
      <w:rPr>
        <w:rFonts w:ascii="Wingdings" w:hAnsi="Wingdings" w:hint="default"/>
      </w:rPr>
    </w:lvl>
    <w:lvl w:ilvl="6" w:tplc="7CAAE240" w:tentative="1">
      <w:start w:val="1"/>
      <w:numFmt w:val="bullet"/>
      <w:lvlText w:val=""/>
      <w:lvlJc w:val="left"/>
      <w:pPr>
        <w:tabs>
          <w:tab w:val="num" w:pos="5749"/>
        </w:tabs>
        <w:ind w:left="5749" w:hanging="360"/>
      </w:pPr>
      <w:rPr>
        <w:rFonts w:ascii="Symbol" w:hAnsi="Symbol" w:hint="default"/>
      </w:rPr>
    </w:lvl>
    <w:lvl w:ilvl="7" w:tplc="6E9E0BAC" w:tentative="1">
      <w:start w:val="1"/>
      <w:numFmt w:val="bullet"/>
      <w:lvlText w:val="o"/>
      <w:lvlJc w:val="left"/>
      <w:pPr>
        <w:tabs>
          <w:tab w:val="num" w:pos="6469"/>
        </w:tabs>
        <w:ind w:left="6469" w:hanging="360"/>
      </w:pPr>
      <w:rPr>
        <w:rFonts w:ascii="Courier New" w:hAnsi="Courier New" w:cs="Courier New" w:hint="default"/>
      </w:rPr>
    </w:lvl>
    <w:lvl w:ilvl="8" w:tplc="168EC1D2" w:tentative="1">
      <w:start w:val="1"/>
      <w:numFmt w:val="bullet"/>
      <w:lvlText w:val=""/>
      <w:lvlJc w:val="left"/>
      <w:pPr>
        <w:tabs>
          <w:tab w:val="num" w:pos="7189"/>
        </w:tabs>
        <w:ind w:left="7189" w:hanging="360"/>
      </w:pPr>
      <w:rPr>
        <w:rFonts w:ascii="Wingdings" w:hAnsi="Wingdings" w:hint="default"/>
      </w:rPr>
    </w:lvl>
  </w:abstractNum>
  <w:abstractNum w:abstractNumId="85" w15:restartNumberingAfterBreak="0">
    <w:nsid w:val="5B4E0F0A"/>
    <w:multiLevelType w:val="hybridMultilevel"/>
    <w:tmpl w:val="3476EDFA"/>
    <w:styleLink w:val="2741"/>
    <w:lvl w:ilvl="0" w:tplc="7244F512">
      <w:start w:val="1"/>
      <w:numFmt w:val="bullet"/>
      <w:lvlText w:val=""/>
      <w:lvlJc w:val="left"/>
      <w:pPr>
        <w:tabs>
          <w:tab w:val="num" w:pos="709"/>
        </w:tabs>
        <w:ind w:left="0" w:firstLine="708"/>
      </w:pPr>
      <w:rPr>
        <w:rFonts w:ascii="Symbol" w:hAnsi="Symbol" w:hint="default"/>
      </w:rPr>
    </w:lvl>
    <w:lvl w:ilvl="1" w:tplc="76088ADA">
      <w:start w:val="1"/>
      <w:numFmt w:val="bullet"/>
      <w:lvlText w:val="o"/>
      <w:lvlJc w:val="left"/>
      <w:pPr>
        <w:tabs>
          <w:tab w:val="num" w:pos="1440"/>
        </w:tabs>
        <w:ind w:left="1440" w:hanging="360"/>
      </w:pPr>
      <w:rPr>
        <w:rFonts w:ascii="Courier New" w:hAnsi="Courier New" w:cs="Courier New" w:hint="default"/>
      </w:rPr>
    </w:lvl>
    <w:lvl w:ilvl="2" w:tplc="55DEB8BA" w:tentative="1">
      <w:start w:val="1"/>
      <w:numFmt w:val="bullet"/>
      <w:lvlText w:val=""/>
      <w:lvlJc w:val="left"/>
      <w:pPr>
        <w:tabs>
          <w:tab w:val="num" w:pos="2160"/>
        </w:tabs>
        <w:ind w:left="2160" w:hanging="360"/>
      </w:pPr>
      <w:rPr>
        <w:rFonts w:ascii="Wingdings" w:hAnsi="Wingdings" w:hint="default"/>
      </w:rPr>
    </w:lvl>
    <w:lvl w:ilvl="3" w:tplc="4232CC44" w:tentative="1">
      <w:start w:val="1"/>
      <w:numFmt w:val="bullet"/>
      <w:lvlText w:val=""/>
      <w:lvlJc w:val="left"/>
      <w:pPr>
        <w:tabs>
          <w:tab w:val="num" w:pos="2880"/>
        </w:tabs>
        <w:ind w:left="2880" w:hanging="360"/>
      </w:pPr>
      <w:rPr>
        <w:rFonts w:ascii="Symbol" w:hAnsi="Symbol" w:hint="default"/>
      </w:rPr>
    </w:lvl>
    <w:lvl w:ilvl="4" w:tplc="0A907E96" w:tentative="1">
      <w:start w:val="1"/>
      <w:numFmt w:val="bullet"/>
      <w:lvlText w:val="o"/>
      <w:lvlJc w:val="left"/>
      <w:pPr>
        <w:tabs>
          <w:tab w:val="num" w:pos="3600"/>
        </w:tabs>
        <w:ind w:left="3600" w:hanging="360"/>
      </w:pPr>
      <w:rPr>
        <w:rFonts w:ascii="Courier New" w:hAnsi="Courier New" w:cs="Courier New" w:hint="default"/>
      </w:rPr>
    </w:lvl>
    <w:lvl w:ilvl="5" w:tplc="ACF0F418" w:tentative="1">
      <w:start w:val="1"/>
      <w:numFmt w:val="bullet"/>
      <w:lvlText w:val=""/>
      <w:lvlJc w:val="left"/>
      <w:pPr>
        <w:tabs>
          <w:tab w:val="num" w:pos="4320"/>
        </w:tabs>
        <w:ind w:left="4320" w:hanging="360"/>
      </w:pPr>
      <w:rPr>
        <w:rFonts w:ascii="Wingdings" w:hAnsi="Wingdings" w:hint="default"/>
      </w:rPr>
    </w:lvl>
    <w:lvl w:ilvl="6" w:tplc="FB7E9DCE" w:tentative="1">
      <w:start w:val="1"/>
      <w:numFmt w:val="bullet"/>
      <w:lvlText w:val=""/>
      <w:lvlJc w:val="left"/>
      <w:pPr>
        <w:tabs>
          <w:tab w:val="num" w:pos="5040"/>
        </w:tabs>
        <w:ind w:left="5040" w:hanging="360"/>
      </w:pPr>
      <w:rPr>
        <w:rFonts w:ascii="Symbol" w:hAnsi="Symbol" w:hint="default"/>
      </w:rPr>
    </w:lvl>
    <w:lvl w:ilvl="7" w:tplc="553C4C14" w:tentative="1">
      <w:start w:val="1"/>
      <w:numFmt w:val="bullet"/>
      <w:lvlText w:val="o"/>
      <w:lvlJc w:val="left"/>
      <w:pPr>
        <w:tabs>
          <w:tab w:val="num" w:pos="5760"/>
        </w:tabs>
        <w:ind w:left="5760" w:hanging="360"/>
      </w:pPr>
      <w:rPr>
        <w:rFonts w:ascii="Courier New" w:hAnsi="Courier New" w:cs="Courier New" w:hint="default"/>
      </w:rPr>
    </w:lvl>
    <w:lvl w:ilvl="8" w:tplc="0CF43182" w:tentative="1">
      <w:start w:val="1"/>
      <w:numFmt w:val="bullet"/>
      <w:lvlText w:val=""/>
      <w:lvlJc w:val="left"/>
      <w:pPr>
        <w:tabs>
          <w:tab w:val="num" w:pos="6480"/>
        </w:tabs>
        <w:ind w:left="6480" w:hanging="360"/>
      </w:pPr>
      <w:rPr>
        <w:rFonts w:ascii="Wingdings" w:hAnsi="Wingdings" w:hint="default"/>
      </w:rPr>
    </w:lvl>
  </w:abstractNum>
  <w:abstractNum w:abstractNumId="86" w15:restartNumberingAfterBreak="0">
    <w:nsid w:val="5CB5657B"/>
    <w:multiLevelType w:val="hybridMultilevel"/>
    <w:tmpl w:val="E94C939E"/>
    <w:lvl w:ilvl="0" w:tplc="4C5237EE">
      <w:start w:val="1"/>
      <w:numFmt w:val="bullet"/>
      <w:lvlText w:val=""/>
      <w:lvlJc w:val="left"/>
      <w:pPr>
        <w:ind w:left="1429" w:hanging="360"/>
      </w:pPr>
      <w:rPr>
        <w:rFonts w:ascii="Symbol" w:hAnsi="Symbol" w:hint="default"/>
      </w:rPr>
    </w:lvl>
    <w:lvl w:ilvl="1" w:tplc="19ECCE42" w:tentative="1">
      <w:start w:val="1"/>
      <w:numFmt w:val="bullet"/>
      <w:lvlText w:val="o"/>
      <w:lvlJc w:val="left"/>
      <w:pPr>
        <w:ind w:left="2149" w:hanging="360"/>
      </w:pPr>
      <w:rPr>
        <w:rFonts w:ascii="Courier New" w:hAnsi="Courier New" w:cs="Courier New" w:hint="default"/>
      </w:rPr>
    </w:lvl>
    <w:lvl w:ilvl="2" w:tplc="3350CA1A" w:tentative="1">
      <w:start w:val="1"/>
      <w:numFmt w:val="bullet"/>
      <w:lvlText w:val=""/>
      <w:lvlJc w:val="left"/>
      <w:pPr>
        <w:ind w:left="2869" w:hanging="360"/>
      </w:pPr>
      <w:rPr>
        <w:rFonts w:ascii="Wingdings" w:hAnsi="Wingdings" w:hint="default"/>
      </w:rPr>
    </w:lvl>
    <w:lvl w:ilvl="3" w:tplc="D10E8EF2" w:tentative="1">
      <w:start w:val="1"/>
      <w:numFmt w:val="bullet"/>
      <w:lvlText w:val=""/>
      <w:lvlJc w:val="left"/>
      <w:pPr>
        <w:ind w:left="3589" w:hanging="360"/>
      </w:pPr>
      <w:rPr>
        <w:rFonts w:ascii="Symbol" w:hAnsi="Symbol" w:hint="default"/>
      </w:rPr>
    </w:lvl>
    <w:lvl w:ilvl="4" w:tplc="636C7A7E" w:tentative="1">
      <w:start w:val="1"/>
      <w:numFmt w:val="bullet"/>
      <w:lvlText w:val="o"/>
      <w:lvlJc w:val="left"/>
      <w:pPr>
        <w:ind w:left="4309" w:hanging="360"/>
      </w:pPr>
      <w:rPr>
        <w:rFonts w:ascii="Courier New" w:hAnsi="Courier New" w:cs="Courier New" w:hint="default"/>
      </w:rPr>
    </w:lvl>
    <w:lvl w:ilvl="5" w:tplc="D9C04DD6" w:tentative="1">
      <w:start w:val="1"/>
      <w:numFmt w:val="bullet"/>
      <w:lvlText w:val=""/>
      <w:lvlJc w:val="left"/>
      <w:pPr>
        <w:ind w:left="5029" w:hanging="360"/>
      </w:pPr>
      <w:rPr>
        <w:rFonts w:ascii="Wingdings" w:hAnsi="Wingdings" w:hint="default"/>
      </w:rPr>
    </w:lvl>
    <w:lvl w:ilvl="6" w:tplc="6AE8BB38" w:tentative="1">
      <w:start w:val="1"/>
      <w:numFmt w:val="bullet"/>
      <w:lvlText w:val=""/>
      <w:lvlJc w:val="left"/>
      <w:pPr>
        <w:ind w:left="5749" w:hanging="360"/>
      </w:pPr>
      <w:rPr>
        <w:rFonts w:ascii="Symbol" w:hAnsi="Symbol" w:hint="default"/>
      </w:rPr>
    </w:lvl>
    <w:lvl w:ilvl="7" w:tplc="D1983202" w:tentative="1">
      <w:start w:val="1"/>
      <w:numFmt w:val="bullet"/>
      <w:lvlText w:val="o"/>
      <w:lvlJc w:val="left"/>
      <w:pPr>
        <w:ind w:left="6469" w:hanging="360"/>
      </w:pPr>
      <w:rPr>
        <w:rFonts w:ascii="Courier New" w:hAnsi="Courier New" w:cs="Courier New" w:hint="default"/>
      </w:rPr>
    </w:lvl>
    <w:lvl w:ilvl="8" w:tplc="E1400338" w:tentative="1">
      <w:start w:val="1"/>
      <w:numFmt w:val="bullet"/>
      <w:lvlText w:val=""/>
      <w:lvlJc w:val="left"/>
      <w:pPr>
        <w:ind w:left="7189" w:hanging="360"/>
      </w:pPr>
      <w:rPr>
        <w:rFonts w:ascii="Wingdings" w:hAnsi="Wingdings" w:hint="default"/>
      </w:rPr>
    </w:lvl>
  </w:abstractNum>
  <w:abstractNum w:abstractNumId="87" w15:restartNumberingAfterBreak="0">
    <w:nsid w:val="5E4F4A57"/>
    <w:multiLevelType w:val="multilevel"/>
    <w:tmpl w:val="5EB25188"/>
    <w:lvl w:ilvl="0">
      <w:start w:val="6"/>
      <w:numFmt w:val="decimal"/>
      <w:lvlText w:val="%1."/>
      <w:lvlJc w:val="left"/>
      <w:pPr>
        <w:ind w:left="450" w:hanging="450"/>
      </w:pPr>
      <w:rPr>
        <w:rFonts w:hint="default"/>
      </w:rPr>
    </w:lvl>
    <w:lvl w:ilvl="1">
      <w:start w:val="6"/>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88" w15:restartNumberingAfterBreak="0">
    <w:nsid w:val="5E98384D"/>
    <w:multiLevelType w:val="hybridMultilevel"/>
    <w:tmpl w:val="618A69D4"/>
    <w:lvl w:ilvl="0" w:tplc="71F2ADB2">
      <w:start w:val="1"/>
      <w:numFmt w:val="bullet"/>
      <w:lvlText w:val=""/>
      <w:lvlJc w:val="left"/>
      <w:pPr>
        <w:ind w:left="1429" w:hanging="360"/>
      </w:pPr>
      <w:rPr>
        <w:rFonts w:ascii="Symbol" w:hAnsi="Symbol" w:hint="default"/>
      </w:rPr>
    </w:lvl>
    <w:lvl w:ilvl="1" w:tplc="FE8CF9F6" w:tentative="1">
      <w:start w:val="1"/>
      <w:numFmt w:val="bullet"/>
      <w:lvlText w:val="o"/>
      <w:lvlJc w:val="left"/>
      <w:pPr>
        <w:ind w:left="2149" w:hanging="360"/>
      </w:pPr>
      <w:rPr>
        <w:rFonts w:ascii="Courier New" w:hAnsi="Courier New" w:cs="Courier New" w:hint="default"/>
      </w:rPr>
    </w:lvl>
    <w:lvl w:ilvl="2" w:tplc="FA3A1E06" w:tentative="1">
      <w:start w:val="1"/>
      <w:numFmt w:val="bullet"/>
      <w:lvlText w:val=""/>
      <w:lvlJc w:val="left"/>
      <w:pPr>
        <w:ind w:left="2869" w:hanging="360"/>
      </w:pPr>
      <w:rPr>
        <w:rFonts w:ascii="Wingdings" w:hAnsi="Wingdings" w:hint="default"/>
      </w:rPr>
    </w:lvl>
    <w:lvl w:ilvl="3" w:tplc="1F2C5180" w:tentative="1">
      <w:start w:val="1"/>
      <w:numFmt w:val="bullet"/>
      <w:lvlText w:val=""/>
      <w:lvlJc w:val="left"/>
      <w:pPr>
        <w:ind w:left="3589" w:hanging="360"/>
      </w:pPr>
      <w:rPr>
        <w:rFonts w:ascii="Symbol" w:hAnsi="Symbol" w:hint="default"/>
      </w:rPr>
    </w:lvl>
    <w:lvl w:ilvl="4" w:tplc="0602D574" w:tentative="1">
      <w:start w:val="1"/>
      <w:numFmt w:val="bullet"/>
      <w:lvlText w:val="o"/>
      <w:lvlJc w:val="left"/>
      <w:pPr>
        <w:ind w:left="4309" w:hanging="360"/>
      </w:pPr>
      <w:rPr>
        <w:rFonts w:ascii="Courier New" w:hAnsi="Courier New" w:cs="Courier New" w:hint="default"/>
      </w:rPr>
    </w:lvl>
    <w:lvl w:ilvl="5" w:tplc="8446D8F2" w:tentative="1">
      <w:start w:val="1"/>
      <w:numFmt w:val="bullet"/>
      <w:lvlText w:val=""/>
      <w:lvlJc w:val="left"/>
      <w:pPr>
        <w:ind w:left="5029" w:hanging="360"/>
      </w:pPr>
      <w:rPr>
        <w:rFonts w:ascii="Wingdings" w:hAnsi="Wingdings" w:hint="default"/>
      </w:rPr>
    </w:lvl>
    <w:lvl w:ilvl="6" w:tplc="674422BA" w:tentative="1">
      <w:start w:val="1"/>
      <w:numFmt w:val="bullet"/>
      <w:lvlText w:val=""/>
      <w:lvlJc w:val="left"/>
      <w:pPr>
        <w:ind w:left="5749" w:hanging="360"/>
      </w:pPr>
      <w:rPr>
        <w:rFonts w:ascii="Symbol" w:hAnsi="Symbol" w:hint="default"/>
      </w:rPr>
    </w:lvl>
    <w:lvl w:ilvl="7" w:tplc="A3DCB7D2" w:tentative="1">
      <w:start w:val="1"/>
      <w:numFmt w:val="bullet"/>
      <w:lvlText w:val="o"/>
      <w:lvlJc w:val="left"/>
      <w:pPr>
        <w:ind w:left="6469" w:hanging="360"/>
      </w:pPr>
      <w:rPr>
        <w:rFonts w:ascii="Courier New" w:hAnsi="Courier New" w:cs="Courier New" w:hint="default"/>
      </w:rPr>
    </w:lvl>
    <w:lvl w:ilvl="8" w:tplc="877C07D8" w:tentative="1">
      <w:start w:val="1"/>
      <w:numFmt w:val="bullet"/>
      <w:lvlText w:val=""/>
      <w:lvlJc w:val="left"/>
      <w:pPr>
        <w:ind w:left="7189" w:hanging="360"/>
      </w:pPr>
      <w:rPr>
        <w:rFonts w:ascii="Wingdings" w:hAnsi="Wingdings" w:hint="default"/>
      </w:rPr>
    </w:lvl>
  </w:abstractNum>
  <w:abstractNum w:abstractNumId="89" w15:restartNumberingAfterBreak="0">
    <w:nsid w:val="5EA94484"/>
    <w:multiLevelType w:val="singleLevel"/>
    <w:tmpl w:val="3D207538"/>
    <w:styleLink w:val="38"/>
    <w:lvl w:ilvl="0">
      <w:start w:val="1"/>
      <w:numFmt w:val="bullet"/>
      <w:pStyle w:val="ac"/>
      <w:lvlText w:val="-"/>
      <w:lvlJc w:val="left"/>
      <w:pPr>
        <w:tabs>
          <w:tab w:val="num" w:pos="1077"/>
        </w:tabs>
        <w:ind w:left="1077" w:hanging="368"/>
      </w:pPr>
      <w:rPr>
        <w:rFonts w:ascii="Times New Roman" w:hAnsi="Times New Roman" w:hint="default"/>
        <w:b/>
        <w:i w:val="0"/>
        <w:sz w:val="24"/>
      </w:rPr>
    </w:lvl>
  </w:abstractNum>
  <w:abstractNum w:abstractNumId="90" w15:restartNumberingAfterBreak="0">
    <w:nsid w:val="62C1498B"/>
    <w:multiLevelType w:val="hybridMultilevel"/>
    <w:tmpl w:val="3A66EAEC"/>
    <w:lvl w:ilvl="0" w:tplc="5C687E84">
      <w:start w:val="1"/>
      <w:numFmt w:val="bullet"/>
      <w:lvlText w:val=""/>
      <w:lvlJc w:val="left"/>
      <w:pPr>
        <w:ind w:left="1429" w:hanging="360"/>
      </w:pPr>
      <w:rPr>
        <w:rFonts w:ascii="Symbol" w:hAnsi="Symbol" w:hint="default"/>
      </w:rPr>
    </w:lvl>
    <w:lvl w:ilvl="1" w:tplc="17964F7E" w:tentative="1">
      <w:start w:val="1"/>
      <w:numFmt w:val="bullet"/>
      <w:lvlText w:val="o"/>
      <w:lvlJc w:val="left"/>
      <w:pPr>
        <w:ind w:left="2149" w:hanging="360"/>
      </w:pPr>
      <w:rPr>
        <w:rFonts w:ascii="Courier New" w:hAnsi="Courier New" w:cs="Courier New" w:hint="default"/>
      </w:rPr>
    </w:lvl>
    <w:lvl w:ilvl="2" w:tplc="03EA7760" w:tentative="1">
      <w:start w:val="1"/>
      <w:numFmt w:val="bullet"/>
      <w:lvlText w:val=""/>
      <w:lvlJc w:val="left"/>
      <w:pPr>
        <w:ind w:left="2869" w:hanging="360"/>
      </w:pPr>
      <w:rPr>
        <w:rFonts w:ascii="Wingdings" w:hAnsi="Wingdings" w:hint="default"/>
      </w:rPr>
    </w:lvl>
    <w:lvl w:ilvl="3" w:tplc="37E83834" w:tentative="1">
      <w:start w:val="1"/>
      <w:numFmt w:val="bullet"/>
      <w:lvlText w:val=""/>
      <w:lvlJc w:val="left"/>
      <w:pPr>
        <w:ind w:left="3589" w:hanging="360"/>
      </w:pPr>
      <w:rPr>
        <w:rFonts w:ascii="Symbol" w:hAnsi="Symbol" w:hint="default"/>
      </w:rPr>
    </w:lvl>
    <w:lvl w:ilvl="4" w:tplc="7ED8ACEA" w:tentative="1">
      <w:start w:val="1"/>
      <w:numFmt w:val="bullet"/>
      <w:lvlText w:val="o"/>
      <w:lvlJc w:val="left"/>
      <w:pPr>
        <w:ind w:left="4309" w:hanging="360"/>
      </w:pPr>
      <w:rPr>
        <w:rFonts w:ascii="Courier New" w:hAnsi="Courier New" w:cs="Courier New" w:hint="default"/>
      </w:rPr>
    </w:lvl>
    <w:lvl w:ilvl="5" w:tplc="F7E4B05A" w:tentative="1">
      <w:start w:val="1"/>
      <w:numFmt w:val="bullet"/>
      <w:lvlText w:val=""/>
      <w:lvlJc w:val="left"/>
      <w:pPr>
        <w:ind w:left="5029" w:hanging="360"/>
      </w:pPr>
      <w:rPr>
        <w:rFonts w:ascii="Wingdings" w:hAnsi="Wingdings" w:hint="default"/>
      </w:rPr>
    </w:lvl>
    <w:lvl w:ilvl="6" w:tplc="1B980100" w:tentative="1">
      <w:start w:val="1"/>
      <w:numFmt w:val="bullet"/>
      <w:lvlText w:val=""/>
      <w:lvlJc w:val="left"/>
      <w:pPr>
        <w:ind w:left="5749" w:hanging="360"/>
      </w:pPr>
      <w:rPr>
        <w:rFonts w:ascii="Symbol" w:hAnsi="Symbol" w:hint="default"/>
      </w:rPr>
    </w:lvl>
    <w:lvl w:ilvl="7" w:tplc="D3667EC2" w:tentative="1">
      <w:start w:val="1"/>
      <w:numFmt w:val="bullet"/>
      <w:lvlText w:val="o"/>
      <w:lvlJc w:val="left"/>
      <w:pPr>
        <w:ind w:left="6469" w:hanging="360"/>
      </w:pPr>
      <w:rPr>
        <w:rFonts w:ascii="Courier New" w:hAnsi="Courier New" w:cs="Courier New" w:hint="default"/>
      </w:rPr>
    </w:lvl>
    <w:lvl w:ilvl="8" w:tplc="68F63A54" w:tentative="1">
      <w:start w:val="1"/>
      <w:numFmt w:val="bullet"/>
      <w:lvlText w:val=""/>
      <w:lvlJc w:val="left"/>
      <w:pPr>
        <w:ind w:left="7189" w:hanging="360"/>
      </w:pPr>
      <w:rPr>
        <w:rFonts w:ascii="Wingdings" w:hAnsi="Wingdings" w:hint="default"/>
      </w:rPr>
    </w:lvl>
  </w:abstractNum>
  <w:abstractNum w:abstractNumId="91" w15:restartNumberingAfterBreak="0">
    <w:nsid w:val="638A725B"/>
    <w:multiLevelType w:val="hybridMultilevel"/>
    <w:tmpl w:val="04905684"/>
    <w:lvl w:ilvl="0" w:tplc="07A23E92">
      <w:start w:val="1"/>
      <w:numFmt w:val="bullet"/>
      <w:pStyle w:val="ad"/>
      <w:lvlText w:val=""/>
      <w:lvlJc w:val="left"/>
      <w:pPr>
        <w:tabs>
          <w:tab w:val="num" w:pos="1440"/>
        </w:tabs>
        <w:ind w:left="227" w:firstLine="853"/>
      </w:pPr>
      <w:rPr>
        <w:rFonts w:ascii="Symbol" w:hAnsi="Symbol" w:hint="default"/>
      </w:rPr>
    </w:lvl>
    <w:lvl w:ilvl="1" w:tplc="B3A09144">
      <w:start w:val="1"/>
      <w:numFmt w:val="bullet"/>
      <w:lvlText w:val="o"/>
      <w:lvlJc w:val="left"/>
      <w:pPr>
        <w:tabs>
          <w:tab w:val="num" w:pos="1440"/>
        </w:tabs>
        <w:ind w:left="1440" w:hanging="360"/>
      </w:pPr>
      <w:rPr>
        <w:rFonts w:ascii="Courier New" w:hAnsi="Courier New" w:cs="Courier New" w:hint="default"/>
      </w:rPr>
    </w:lvl>
    <w:lvl w:ilvl="2" w:tplc="775EAFAE" w:tentative="1">
      <w:start w:val="1"/>
      <w:numFmt w:val="bullet"/>
      <w:lvlText w:val=""/>
      <w:lvlJc w:val="left"/>
      <w:pPr>
        <w:tabs>
          <w:tab w:val="num" w:pos="2160"/>
        </w:tabs>
        <w:ind w:left="2160" w:hanging="360"/>
      </w:pPr>
      <w:rPr>
        <w:rFonts w:ascii="Wingdings" w:hAnsi="Wingdings" w:hint="default"/>
      </w:rPr>
    </w:lvl>
    <w:lvl w:ilvl="3" w:tplc="4EEC373A" w:tentative="1">
      <w:start w:val="1"/>
      <w:numFmt w:val="bullet"/>
      <w:lvlText w:val=""/>
      <w:lvlJc w:val="left"/>
      <w:pPr>
        <w:tabs>
          <w:tab w:val="num" w:pos="2880"/>
        </w:tabs>
        <w:ind w:left="2880" w:hanging="360"/>
      </w:pPr>
      <w:rPr>
        <w:rFonts w:ascii="Symbol" w:hAnsi="Symbol" w:hint="default"/>
      </w:rPr>
    </w:lvl>
    <w:lvl w:ilvl="4" w:tplc="3A0E9510" w:tentative="1">
      <w:start w:val="1"/>
      <w:numFmt w:val="bullet"/>
      <w:lvlText w:val="o"/>
      <w:lvlJc w:val="left"/>
      <w:pPr>
        <w:tabs>
          <w:tab w:val="num" w:pos="3600"/>
        </w:tabs>
        <w:ind w:left="3600" w:hanging="360"/>
      </w:pPr>
      <w:rPr>
        <w:rFonts w:ascii="Courier New" w:hAnsi="Courier New" w:cs="Courier New" w:hint="default"/>
      </w:rPr>
    </w:lvl>
    <w:lvl w:ilvl="5" w:tplc="1144C252" w:tentative="1">
      <w:start w:val="1"/>
      <w:numFmt w:val="bullet"/>
      <w:lvlText w:val=""/>
      <w:lvlJc w:val="left"/>
      <w:pPr>
        <w:tabs>
          <w:tab w:val="num" w:pos="4320"/>
        </w:tabs>
        <w:ind w:left="4320" w:hanging="360"/>
      </w:pPr>
      <w:rPr>
        <w:rFonts w:ascii="Wingdings" w:hAnsi="Wingdings" w:hint="default"/>
      </w:rPr>
    </w:lvl>
    <w:lvl w:ilvl="6" w:tplc="4FD02FD0" w:tentative="1">
      <w:start w:val="1"/>
      <w:numFmt w:val="bullet"/>
      <w:lvlText w:val=""/>
      <w:lvlJc w:val="left"/>
      <w:pPr>
        <w:tabs>
          <w:tab w:val="num" w:pos="5040"/>
        </w:tabs>
        <w:ind w:left="5040" w:hanging="360"/>
      </w:pPr>
      <w:rPr>
        <w:rFonts w:ascii="Symbol" w:hAnsi="Symbol" w:hint="default"/>
      </w:rPr>
    </w:lvl>
    <w:lvl w:ilvl="7" w:tplc="91DC3120" w:tentative="1">
      <w:start w:val="1"/>
      <w:numFmt w:val="bullet"/>
      <w:lvlText w:val="o"/>
      <w:lvlJc w:val="left"/>
      <w:pPr>
        <w:tabs>
          <w:tab w:val="num" w:pos="5760"/>
        </w:tabs>
        <w:ind w:left="5760" w:hanging="360"/>
      </w:pPr>
      <w:rPr>
        <w:rFonts w:ascii="Courier New" w:hAnsi="Courier New" w:cs="Courier New" w:hint="default"/>
      </w:rPr>
    </w:lvl>
    <w:lvl w:ilvl="8" w:tplc="E264D0D6" w:tentative="1">
      <w:start w:val="1"/>
      <w:numFmt w:val="bullet"/>
      <w:lvlText w:val=""/>
      <w:lvlJc w:val="left"/>
      <w:pPr>
        <w:tabs>
          <w:tab w:val="num" w:pos="6480"/>
        </w:tabs>
        <w:ind w:left="6480" w:hanging="360"/>
      </w:pPr>
      <w:rPr>
        <w:rFonts w:ascii="Wingdings" w:hAnsi="Wingdings" w:hint="default"/>
      </w:rPr>
    </w:lvl>
  </w:abstractNum>
  <w:abstractNum w:abstractNumId="92" w15:restartNumberingAfterBreak="0">
    <w:nsid w:val="64B66919"/>
    <w:multiLevelType w:val="multilevel"/>
    <w:tmpl w:val="60CA985E"/>
    <w:lvl w:ilvl="0">
      <w:start w:val="1"/>
      <w:numFmt w:val="bullet"/>
      <w:pStyle w:val="ae"/>
      <w:lvlText w:val="-"/>
      <w:lvlJc w:val="left"/>
      <w:pPr>
        <w:tabs>
          <w:tab w:val="num" w:pos="1440"/>
        </w:tabs>
        <w:ind w:left="1440" w:hanging="360"/>
      </w:pPr>
      <w:rPr>
        <w:rFonts w:ascii="Arial" w:hAnsi="Arial"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93" w15:restartNumberingAfterBreak="0">
    <w:nsid w:val="66D26412"/>
    <w:multiLevelType w:val="hybridMultilevel"/>
    <w:tmpl w:val="D4B6D334"/>
    <w:styleLink w:val="467"/>
    <w:lvl w:ilvl="0" w:tplc="D67CD528">
      <w:start w:val="1"/>
      <w:numFmt w:val="decimal"/>
      <w:lvlText w:val="%1."/>
      <w:lvlJc w:val="left"/>
      <w:pPr>
        <w:tabs>
          <w:tab w:val="num" w:pos="927"/>
        </w:tabs>
        <w:ind w:left="927" w:hanging="360"/>
      </w:pPr>
    </w:lvl>
    <w:lvl w:ilvl="1" w:tplc="1174F4BE">
      <w:start w:val="1"/>
      <w:numFmt w:val="decimal"/>
      <w:lvlText w:val="%2."/>
      <w:lvlJc w:val="left"/>
      <w:pPr>
        <w:tabs>
          <w:tab w:val="num" w:pos="1440"/>
        </w:tabs>
        <w:ind w:left="1440" w:hanging="360"/>
      </w:pPr>
    </w:lvl>
    <w:lvl w:ilvl="2" w:tplc="D8F27294">
      <w:start w:val="1"/>
      <w:numFmt w:val="decimal"/>
      <w:lvlText w:val="%3."/>
      <w:lvlJc w:val="left"/>
      <w:pPr>
        <w:tabs>
          <w:tab w:val="num" w:pos="2160"/>
        </w:tabs>
        <w:ind w:left="2160" w:hanging="360"/>
      </w:pPr>
    </w:lvl>
    <w:lvl w:ilvl="3" w:tplc="390E4ED4">
      <w:start w:val="1"/>
      <w:numFmt w:val="decimal"/>
      <w:lvlText w:val="%4."/>
      <w:lvlJc w:val="left"/>
      <w:pPr>
        <w:tabs>
          <w:tab w:val="num" w:pos="2880"/>
        </w:tabs>
        <w:ind w:left="2880" w:hanging="360"/>
      </w:pPr>
    </w:lvl>
    <w:lvl w:ilvl="4" w:tplc="799E453E">
      <w:start w:val="1"/>
      <w:numFmt w:val="decimal"/>
      <w:lvlText w:val="%5."/>
      <w:lvlJc w:val="left"/>
      <w:pPr>
        <w:tabs>
          <w:tab w:val="num" w:pos="3600"/>
        </w:tabs>
        <w:ind w:left="3600" w:hanging="360"/>
      </w:pPr>
    </w:lvl>
    <w:lvl w:ilvl="5" w:tplc="C02E2C44">
      <w:start w:val="1"/>
      <w:numFmt w:val="decimal"/>
      <w:lvlText w:val="%6."/>
      <w:lvlJc w:val="left"/>
      <w:pPr>
        <w:tabs>
          <w:tab w:val="num" w:pos="4320"/>
        </w:tabs>
        <w:ind w:left="4320" w:hanging="360"/>
      </w:pPr>
    </w:lvl>
    <w:lvl w:ilvl="6" w:tplc="7BB0A12A">
      <w:start w:val="1"/>
      <w:numFmt w:val="decimal"/>
      <w:lvlText w:val="%7."/>
      <w:lvlJc w:val="left"/>
      <w:pPr>
        <w:tabs>
          <w:tab w:val="num" w:pos="5040"/>
        </w:tabs>
        <w:ind w:left="5040" w:hanging="360"/>
      </w:pPr>
    </w:lvl>
    <w:lvl w:ilvl="7" w:tplc="378A06BA">
      <w:start w:val="1"/>
      <w:numFmt w:val="decimal"/>
      <w:lvlText w:val="%8."/>
      <w:lvlJc w:val="left"/>
      <w:pPr>
        <w:tabs>
          <w:tab w:val="num" w:pos="5760"/>
        </w:tabs>
        <w:ind w:left="5760" w:hanging="360"/>
      </w:pPr>
    </w:lvl>
    <w:lvl w:ilvl="8" w:tplc="637C0492">
      <w:start w:val="1"/>
      <w:numFmt w:val="decimal"/>
      <w:lvlText w:val="%9."/>
      <w:lvlJc w:val="left"/>
      <w:pPr>
        <w:tabs>
          <w:tab w:val="num" w:pos="6480"/>
        </w:tabs>
        <w:ind w:left="6480" w:hanging="360"/>
      </w:pPr>
    </w:lvl>
  </w:abstractNum>
  <w:abstractNum w:abstractNumId="94" w15:restartNumberingAfterBreak="0">
    <w:nsid w:val="674E74C6"/>
    <w:multiLevelType w:val="hybridMultilevel"/>
    <w:tmpl w:val="D638DBEA"/>
    <w:styleLink w:val="2112"/>
    <w:lvl w:ilvl="0" w:tplc="26747FA2">
      <w:start w:val="1"/>
      <w:numFmt w:val="decimal"/>
      <w:lvlText w:val="%1."/>
      <w:lvlJc w:val="left"/>
      <w:pPr>
        <w:ind w:left="1069" w:hanging="360"/>
      </w:pPr>
      <w:rPr>
        <w:rFonts w:hint="default"/>
      </w:rPr>
    </w:lvl>
    <w:lvl w:ilvl="1" w:tplc="D94A7578" w:tentative="1">
      <w:start w:val="1"/>
      <w:numFmt w:val="lowerLetter"/>
      <w:lvlText w:val="%2."/>
      <w:lvlJc w:val="left"/>
      <w:pPr>
        <w:ind w:left="1789" w:hanging="360"/>
      </w:pPr>
    </w:lvl>
    <w:lvl w:ilvl="2" w:tplc="DB5C11E4" w:tentative="1">
      <w:start w:val="1"/>
      <w:numFmt w:val="lowerRoman"/>
      <w:lvlText w:val="%3."/>
      <w:lvlJc w:val="right"/>
      <w:pPr>
        <w:ind w:left="2509" w:hanging="180"/>
      </w:pPr>
    </w:lvl>
    <w:lvl w:ilvl="3" w:tplc="A8EE5D26" w:tentative="1">
      <w:start w:val="1"/>
      <w:numFmt w:val="decimal"/>
      <w:lvlText w:val="%4."/>
      <w:lvlJc w:val="left"/>
      <w:pPr>
        <w:ind w:left="3229" w:hanging="360"/>
      </w:pPr>
    </w:lvl>
    <w:lvl w:ilvl="4" w:tplc="F9CE025E" w:tentative="1">
      <w:start w:val="1"/>
      <w:numFmt w:val="lowerLetter"/>
      <w:lvlText w:val="%5."/>
      <w:lvlJc w:val="left"/>
      <w:pPr>
        <w:ind w:left="3949" w:hanging="360"/>
      </w:pPr>
    </w:lvl>
    <w:lvl w:ilvl="5" w:tplc="24461B82" w:tentative="1">
      <w:start w:val="1"/>
      <w:numFmt w:val="lowerRoman"/>
      <w:lvlText w:val="%6."/>
      <w:lvlJc w:val="right"/>
      <w:pPr>
        <w:ind w:left="4669" w:hanging="180"/>
      </w:pPr>
    </w:lvl>
    <w:lvl w:ilvl="6" w:tplc="917EF880" w:tentative="1">
      <w:start w:val="1"/>
      <w:numFmt w:val="decimal"/>
      <w:lvlText w:val="%7."/>
      <w:lvlJc w:val="left"/>
      <w:pPr>
        <w:ind w:left="5389" w:hanging="360"/>
      </w:pPr>
    </w:lvl>
    <w:lvl w:ilvl="7" w:tplc="C97C3EE4" w:tentative="1">
      <w:start w:val="1"/>
      <w:numFmt w:val="lowerLetter"/>
      <w:lvlText w:val="%8."/>
      <w:lvlJc w:val="left"/>
      <w:pPr>
        <w:ind w:left="6109" w:hanging="360"/>
      </w:pPr>
    </w:lvl>
    <w:lvl w:ilvl="8" w:tplc="31DC1D0E" w:tentative="1">
      <w:start w:val="1"/>
      <w:numFmt w:val="lowerRoman"/>
      <w:lvlText w:val="%9."/>
      <w:lvlJc w:val="right"/>
      <w:pPr>
        <w:ind w:left="6829" w:hanging="180"/>
      </w:pPr>
    </w:lvl>
  </w:abstractNum>
  <w:abstractNum w:abstractNumId="95" w15:restartNumberingAfterBreak="0">
    <w:nsid w:val="68F13BC0"/>
    <w:multiLevelType w:val="multilevel"/>
    <w:tmpl w:val="35CC5B78"/>
    <w:styleLink w:val="11111111"/>
    <w:lvl w:ilvl="0">
      <w:start w:val="1"/>
      <w:numFmt w:val="decimal"/>
      <w:lvlText w:val="%1."/>
      <w:lvlJc w:val="left"/>
      <w:pPr>
        <w:tabs>
          <w:tab w:val="num" w:pos="720"/>
        </w:tabs>
        <w:ind w:left="720" w:hanging="360"/>
      </w:pPr>
    </w:lvl>
    <w:lvl w:ilvl="1">
      <w:start w:val="2"/>
      <w:numFmt w:val="decimal"/>
      <w:isLgl/>
      <w:lvlText w:val="%1.%2"/>
      <w:lvlJc w:val="left"/>
      <w:pPr>
        <w:tabs>
          <w:tab w:val="num" w:pos="720"/>
        </w:tabs>
        <w:ind w:left="720" w:hanging="360"/>
      </w:pPr>
      <w:rPr>
        <w:rFonts w:hint="default"/>
      </w:rPr>
    </w:lvl>
    <w:lvl w:ilvl="2">
      <w:start w:val="1"/>
      <w:numFmt w:val="decimal"/>
      <w:isLgl/>
      <w:lvlText w:val="%1.%2.%3"/>
      <w:lvlJc w:val="left"/>
      <w:pPr>
        <w:tabs>
          <w:tab w:val="num" w:pos="1080"/>
        </w:tabs>
        <w:ind w:left="1080" w:hanging="720"/>
      </w:pPr>
      <w:rPr>
        <w:rFonts w:hint="default"/>
      </w:rPr>
    </w:lvl>
    <w:lvl w:ilvl="3">
      <w:start w:val="1"/>
      <w:numFmt w:val="decimal"/>
      <w:isLgl/>
      <w:lvlText w:val="%1.%2.%3.%4"/>
      <w:lvlJc w:val="left"/>
      <w:pPr>
        <w:tabs>
          <w:tab w:val="num" w:pos="1080"/>
        </w:tabs>
        <w:ind w:left="1080" w:hanging="720"/>
      </w:pPr>
      <w:rPr>
        <w:rFonts w:hint="default"/>
      </w:rPr>
    </w:lvl>
    <w:lvl w:ilvl="4">
      <w:start w:val="1"/>
      <w:numFmt w:val="decimal"/>
      <w:isLgl/>
      <w:lvlText w:val="%1.%2.%3.%4.%5"/>
      <w:lvlJc w:val="left"/>
      <w:pPr>
        <w:tabs>
          <w:tab w:val="num" w:pos="1440"/>
        </w:tabs>
        <w:ind w:left="1440" w:hanging="1080"/>
      </w:pPr>
      <w:rPr>
        <w:rFonts w:hint="default"/>
      </w:rPr>
    </w:lvl>
    <w:lvl w:ilvl="5">
      <w:start w:val="1"/>
      <w:numFmt w:val="decimal"/>
      <w:isLgl/>
      <w:lvlText w:val="%1.%2.%3.%4.%5.%6"/>
      <w:lvlJc w:val="left"/>
      <w:pPr>
        <w:tabs>
          <w:tab w:val="num" w:pos="1440"/>
        </w:tabs>
        <w:ind w:left="1440" w:hanging="1080"/>
      </w:pPr>
      <w:rPr>
        <w:rFonts w:hint="default"/>
      </w:rPr>
    </w:lvl>
    <w:lvl w:ilvl="6">
      <w:start w:val="1"/>
      <w:numFmt w:val="decimal"/>
      <w:isLgl/>
      <w:lvlText w:val="%1.%2.%3.%4.%5.%6.%7"/>
      <w:lvlJc w:val="left"/>
      <w:pPr>
        <w:tabs>
          <w:tab w:val="num" w:pos="1800"/>
        </w:tabs>
        <w:ind w:left="1800" w:hanging="1440"/>
      </w:pPr>
      <w:rPr>
        <w:rFonts w:hint="default"/>
      </w:rPr>
    </w:lvl>
    <w:lvl w:ilvl="7">
      <w:start w:val="1"/>
      <w:numFmt w:val="decimal"/>
      <w:isLgl/>
      <w:lvlText w:val="%1.%2.%3.%4.%5.%6.%7.%8"/>
      <w:lvlJc w:val="left"/>
      <w:pPr>
        <w:tabs>
          <w:tab w:val="num" w:pos="1800"/>
        </w:tabs>
        <w:ind w:left="1800" w:hanging="1440"/>
      </w:pPr>
      <w:rPr>
        <w:rFonts w:hint="default"/>
      </w:rPr>
    </w:lvl>
    <w:lvl w:ilvl="8">
      <w:start w:val="1"/>
      <w:numFmt w:val="decimal"/>
      <w:isLgl/>
      <w:lvlText w:val="%1.%2.%3.%4.%5.%6.%7.%8.%9"/>
      <w:lvlJc w:val="left"/>
      <w:pPr>
        <w:tabs>
          <w:tab w:val="num" w:pos="2160"/>
        </w:tabs>
        <w:ind w:left="2160" w:hanging="1800"/>
      </w:pPr>
      <w:rPr>
        <w:rFonts w:hint="default"/>
      </w:rPr>
    </w:lvl>
  </w:abstractNum>
  <w:abstractNum w:abstractNumId="96" w15:restartNumberingAfterBreak="0">
    <w:nsid w:val="69C90727"/>
    <w:multiLevelType w:val="multilevel"/>
    <w:tmpl w:val="F2309E50"/>
    <w:styleLink w:val="238"/>
    <w:lvl w:ilvl="0">
      <w:start w:val="1"/>
      <w:numFmt w:val="bullet"/>
      <w:pStyle w:val="15"/>
      <w:suff w:val="space"/>
      <w:lvlText w:val=""/>
      <w:lvlJc w:val="left"/>
      <w:pPr>
        <w:ind w:left="426" w:firstLine="0"/>
      </w:pPr>
      <w:rPr>
        <w:rFonts w:ascii="Wingdings" w:hAnsi="Wingdings" w:hint="default"/>
      </w:rPr>
    </w:lvl>
    <w:lvl w:ilvl="1">
      <w:start w:val="1"/>
      <w:numFmt w:val="bullet"/>
      <w:pStyle w:val="21"/>
      <w:suff w:val="space"/>
      <w:lvlText w:val=""/>
      <w:lvlJc w:val="left"/>
      <w:pPr>
        <w:ind w:left="964" w:firstLine="0"/>
      </w:pPr>
      <w:rPr>
        <w:rFonts w:ascii="Symbol" w:hAnsi="Symbol" w:hint="default"/>
      </w:rPr>
    </w:lvl>
    <w:lvl w:ilvl="2">
      <w:start w:val="1"/>
      <w:numFmt w:val="bullet"/>
      <w:suff w:val="space"/>
      <w:lvlText w:val=""/>
      <w:lvlJc w:val="left"/>
      <w:pPr>
        <w:ind w:left="1361" w:firstLine="0"/>
      </w:pPr>
      <w:rPr>
        <w:rFonts w:ascii="Symbol" w:hAnsi="Symbol" w:hint="default"/>
      </w:rPr>
    </w:lvl>
    <w:lvl w:ilvl="3">
      <w:start w:val="1"/>
      <w:numFmt w:val="bullet"/>
      <w:suff w:val="space"/>
      <w:lvlText w:val="–"/>
      <w:lvlJc w:val="left"/>
      <w:pPr>
        <w:ind w:left="1758" w:firstLine="0"/>
      </w:pPr>
      <w:rPr>
        <w:rFonts w:ascii="Times New Roman" w:hAnsi="Times New Roman" w:cs="Times New Roman" w:hint="default"/>
      </w:rPr>
    </w:lvl>
    <w:lvl w:ilvl="4">
      <w:start w:val="1"/>
      <w:numFmt w:val="bullet"/>
      <w:suff w:val="space"/>
      <w:lvlText w:val="–"/>
      <w:lvlJc w:val="left"/>
      <w:pPr>
        <w:ind w:left="2155" w:firstLine="0"/>
      </w:pPr>
      <w:rPr>
        <w:rFonts w:ascii="Times New Roman" w:hAnsi="Times New Roman" w:cs="Times New Roman" w:hint="default"/>
      </w:rPr>
    </w:lvl>
    <w:lvl w:ilvl="5">
      <w:start w:val="1"/>
      <w:numFmt w:val="bullet"/>
      <w:suff w:val="space"/>
      <w:lvlText w:val="–"/>
      <w:lvlJc w:val="left"/>
      <w:pPr>
        <w:ind w:left="2552" w:firstLine="0"/>
      </w:pPr>
      <w:rPr>
        <w:rFonts w:ascii="Times New Roman" w:hAnsi="Times New Roman" w:cs="Times New Roman" w:hint="default"/>
      </w:rPr>
    </w:lvl>
    <w:lvl w:ilvl="6">
      <w:start w:val="1"/>
      <w:numFmt w:val="bullet"/>
      <w:suff w:val="space"/>
      <w:lvlText w:val=""/>
      <w:lvlJc w:val="left"/>
      <w:pPr>
        <w:ind w:left="2949" w:firstLine="0"/>
      </w:pPr>
      <w:rPr>
        <w:rFonts w:ascii="Symbol" w:hAnsi="Symbol" w:hint="default"/>
      </w:rPr>
    </w:lvl>
    <w:lvl w:ilvl="7">
      <w:start w:val="1"/>
      <w:numFmt w:val="bullet"/>
      <w:suff w:val="space"/>
      <w:lvlText w:val="–"/>
      <w:lvlJc w:val="left"/>
      <w:pPr>
        <w:ind w:left="3346" w:firstLine="0"/>
      </w:pPr>
      <w:rPr>
        <w:rFonts w:ascii="Times New Roman" w:hAnsi="Times New Roman" w:cs="Times New Roman" w:hint="default"/>
      </w:rPr>
    </w:lvl>
    <w:lvl w:ilvl="8">
      <w:start w:val="1"/>
      <w:numFmt w:val="bullet"/>
      <w:suff w:val="space"/>
      <w:lvlText w:val=""/>
      <w:lvlJc w:val="left"/>
      <w:pPr>
        <w:ind w:left="3743" w:firstLine="0"/>
      </w:pPr>
      <w:rPr>
        <w:rFonts w:ascii="Symbol" w:hAnsi="Symbol" w:hint="default"/>
      </w:rPr>
    </w:lvl>
  </w:abstractNum>
  <w:abstractNum w:abstractNumId="97" w15:restartNumberingAfterBreak="0">
    <w:nsid w:val="6EBC6D34"/>
    <w:multiLevelType w:val="hybridMultilevel"/>
    <w:tmpl w:val="F1A4E56A"/>
    <w:styleLink w:val="537"/>
    <w:lvl w:ilvl="0" w:tplc="FE548998">
      <w:start w:val="1"/>
      <w:numFmt w:val="bullet"/>
      <w:lvlText w:val=""/>
      <w:lvlJc w:val="left"/>
      <w:pPr>
        <w:ind w:left="1287" w:hanging="360"/>
      </w:pPr>
      <w:rPr>
        <w:rFonts w:ascii="Symbol" w:hAnsi="Symbol" w:hint="default"/>
      </w:rPr>
    </w:lvl>
    <w:lvl w:ilvl="1" w:tplc="13AE419C">
      <w:start w:val="22"/>
      <w:numFmt w:val="bullet"/>
      <w:lvlText w:val="•"/>
      <w:lvlJc w:val="left"/>
      <w:pPr>
        <w:ind w:left="2357" w:hanging="710"/>
      </w:pPr>
      <w:rPr>
        <w:rFonts w:ascii="Times New Roman" w:eastAsia="Times New Roman" w:hAnsi="Times New Roman" w:cs="Times New Roman" w:hint="default"/>
      </w:rPr>
    </w:lvl>
    <w:lvl w:ilvl="2" w:tplc="907A320E" w:tentative="1">
      <w:start w:val="1"/>
      <w:numFmt w:val="bullet"/>
      <w:lvlText w:val=""/>
      <w:lvlJc w:val="left"/>
      <w:pPr>
        <w:ind w:left="2727" w:hanging="360"/>
      </w:pPr>
      <w:rPr>
        <w:rFonts w:ascii="Wingdings" w:hAnsi="Wingdings" w:hint="default"/>
      </w:rPr>
    </w:lvl>
    <w:lvl w:ilvl="3" w:tplc="C2EA1E04" w:tentative="1">
      <w:start w:val="1"/>
      <w:numFmt w:val="bullet"/>
      <w:lvlText w:val=""/>
      <w:lvlJc w:val="left"/>
      <w:pPr>
        <w:ind w:left="3447" w:hanging="360"/>
      </w:pPr>
      <w:rPr>
        <w:rFonts w:ascii="Symbol" w:hAnsi="Symbol" w:hint="default"/>
      </w:rPr>
    </w:lvl>
    <w:lvl w:ilvl="4" w:tplc="CCF43CE4" w:tentative="1">
      <w:start w:val="1"/>
      <w:numFmt w:val="bullet"/>
      <w:lvlText w:val="o"/>
      <w:lvlJc w:val="left"/>
      <w:pPr>
        <w:ind w:left="4167" w:hanging="360"/>
      </w:pPr>
      <w:rPr>
        <w:rFonts w:ascii="Courier New" w:hAnsi="Courier New" w:cs="Courier New" w:hint="default"/>
      </w:rPr>
    </w:lvl>
    <w:lvl w:ilvl="5" w:tplc="780603F6" w:tentative="1">
      <w:start w:val="1"/>
      <w:numFmt w:val="bullet"/>
      <w:lvlText w:val=""/>
      <w:lvlJc w:val="left"/>
      <w:pPr>
        <w:ind w:left="4887" w:hanging="360"/>
      </w:pPr>
      <w:rPr>
        <w:rFonts w:ascii="Wingdings" w:hAnsi="Wingdings" w:hint="default"/>
      </w:rPr>
    </w:lvl>
    <w:lvl w:ilvl="6" w:tplc="2E92DDF6" w:tentative="1">
      <w:start w:val="1"/>
      <w:numFmt w:val="bullet"/>
      <w:lvlText w:val=""/>
      <w:lvlJc w:val="left"/>
      <w:pPr>
        <w:ind w:left="5607" w:hanging="360"/>
      </w:pPr>
      <w:rPr>
        <w:rFonts w:ascii="Symbol" w:hAnsi="Symbol" w:hint="default"/>
      </w:rPr>
    </w:lvl>
    <w:lvl w:ilvl="7" w:tplc="C3064F8C" w:tentative="1">
      <w:start w:val="1"/>
      <w:numFmt w:val="bullet"/>
      <w:lvlText w:val="o"/>
      <w:lvlJc w:val="left"/>
      <w:pPr>
        <w:ind w:left="6327" w:hanging="360"/>
      </w:pPr>
      <w:rPr>
        <w:rFonts w:ascii="Courier New" w:hAnsi="Courier New" w:cs="Courier New" w:hint="default"/>
      </w:rPr>
    </w:lvl>
    <w:lvl w:ilvl="8" w:tplc="326476CE" w:tentative="1">
      <w:start w:val="1"/>
      <w:numFmt w:val="bullet"/>
      <w:lvlText w:val=""/>
      <w:lvlJc w:val="left"/>
      <w:pPr>
        <w:ind w:left="7047" w:hanging="360"/>
      </w:pPr>
      <w:rPr>
        <w:rFonts w:ascii="Wingdings" w:hAnsi="Wingdings" w:hint="default"/>
      </w:rPr>
    </w:lvl>
  </w:abstractNum>
  <w:abstractNum w:abstractNumId="98" w15:restartNumberingAfterBreak="0">
    <w:nsid w:val="6ED82F74"/>
    <w:multiLevelType w:val="hybridMultilevel"/>
    <w:tmpl w:val="7A3E2718"/>
    <w:styleLink w:val="60"/>
    <w:lvl w:ilvl="0" w:tplc="D54EBD64">
      <w:start w:val="1"/>
      <w:numFmt w:val="bullet"/>
      <w:lvlText w:val=""/>
      <w:lvlJc w:val="left"/>
      <w:pPr>
        <w:tabs>
          <w:tab w:val="num" w:pos="940"/>
        </w:tabs>
        <w:ind w:left="940" w:hanging="340"/>
      </w:pPr>
      <w:rPr>
        <w:rFonts w:ascii="Symbol" w:hAnsi="Symbol" w:hint="default"/>
      </w:rPr>
    </w:lvl>
    <w:lvl w:ilvl="1" w:tplc="50E48F18">
      <w:start w:val="1"/>
      <w:numFmt w:val="bullet"/>
      <w:lvlText w:val="o"/>
      <w:lvlJc w:val="left"/>
      <w:pPr>
        <w:tabs>
          <w:tab w:val="num" w:pos="1440"/>
        </w:tabs>
        <w:ind w:left="1440" w:hanging="360"/>
      </w:pPr>
      <w:rPr>
        <w:rFonts w:ascii="Courier New" w:hAnsi="Courier New" w:cs="Courier New" w:hint="default"/>
      </w:rPr>
    </w:lvl>
    <w:lvl w:ilvl="2" w:tplc="F906086C" w:tentative="1">
      <w:start w:val="1"/>
      <w:numFmt w:val="bullet"/>
      <w:lvlText w:val=""/>
      <w:lvlJc w:val="left"/>
      <w:pPr>
        <w:tabs>
          <w:tab w:val="num" w:pos="2160"/>
        </w:tabs>
        <w:ind w:left="2160" w:hanging="360"/>
      </w:pPr>
      <w:rPr>
        <w:rFonts w:ascii="Wingdings" w:hAnsi="Wingdings" w:hint="default"/>
      </w:rPr>
    </w:lvl>
    <w:lvl w:ilvl="3" w:tplc="9448F168" w:tentative="1">
      <w:start w:val="1"/>
      <w:numFmt w:val="bullet"/>
      <w:lvlText w:val=""/>
      <w:lvlJc w:val="left"/>
      <w:pPr>
        <w:tabs>
          <w:tab w:val="num" w:pos="2880"/>
        </w:tabs>
        <w:ind w:left="2880" w:hanging="360"/>
      </w:pPr>
      <w:rPr>
        <w:rFonts w:ascii="Symbol" w:hAnsi="Symbol" w:hint="default"/>
      </w:rPr>
    </w:lvl>
    <w:lvl w:ilvl="4" w:tplc="BF325D06" w:tentative="1">
      <w:start w:val="1"/>
      <w:numFmt w:val="bullet"/>
      <w:lvlText w:val="o"/>
      <w:lvlJc w:val="left"/>
      <w:pPr>
        <w:tabs>
          <w:tab w:val="num" w:pos="3600"/>
        </w:tabs>
        <w:ind w:left="3600" w:hanging="360"/>
      </w:pPr>
      <w:rPr>
        <w:rFonts w:ascii="Courier New" w:hAnsi="Courier New" w:cs="Courier New" w:hint="default"/>
      </w:rPr>
    </w:lvl>
    <w:lvl w:ilvl="5" w:tplc="17DA7AAA" w:tentative="1">
      <w:start w:val="1"/>
      <w:numFmt w:val="bullet"/>
      <w:lvlText w:val=""/>
      <w:lvlJc w:val="left"/>
      <w:pPr>
        <w:tabs>
          <w:tab w:val="num" w:pos="4320"/>
        </w:tabs>
        <w:ind w:left="4320" w:hanging="360"/>
      </w:pPr>
      <w:rPr>
        <w:rFonts w:ascii="Wingdings" w:hAnsi="Wingdings" w:hint="default"/>
      </w:rPr>
    </w:lvl>
    <w:lvl w:ilvl="6" w:tplc="5F3CD4F2" w:tentative="1">
      <w:start w:val="1"/>
      <w:numFmt w:val="bullet"/>
      <w:lvlText w:val=""/>
      <w:lvlJc w:val="left"/>
      <w:pPr>
        <w:tabs>
          <w:tab w:val="num" w:pos="5040"/>
        </w:tabs>
        <w:ind w:left="5040" w:hanging="360"/>
      </w:pPr>
      <w:rPr>
        <w:rFonts w:ascii="Symbol" w:hAnsi="Symbol" w:hint="default"/>
      </w:rPr>
    </w:lvl>
    <w:lvl w:ilvl="7" w:tplc="C81C5E60" w:tentative="1">
      <w:start w:val="1"/>
      <w:numFmt w:val="bullet"/>
      <w:lvlText w:val="o"/>
      <w:lvlJc w:val="left"/>
      <w:pPr>
        <w:tabs>
          <w:tab w:val="num" w:pos="5760"/>
        </w:tabs>
        <w:ind w:left="5760" w:hanging="360"/>
      </w:pPr>
      <w:rPr>
        <w:rFonts w:ascii="Courier New" w:hAnsi="Courier New" w:cs="Courier New" w:hint="default"/>
      </w:rPr>
    </w:lvl>
    <w:lvl w:ilvl="8" w:tplc="DCFE8B8C" w:tentative="1">
      <w:start w:val="1"/>
      <w:numFmt w:val="bullet"/>
      <w:lvlText w:val=""/>
      <w:lvlJc w:val="left"/>
      <w:pPr>
        <w:tabs>
          <w:tab w:val="num" w:pos="6480"/>
        </w:tabs>
        <w:ind w:left="6480" w:hanging="360"/>
      </w:pPr>
      <w:rPr>
        <w:rFonts w:ascii="Wingdings" w:hAnsi="Wingdings" w:hint="default"/>
      </w:rPr>
    </w:lvl>
  </w:abstractNum>
  <w:abstractNum w:abstractNumId="99" w15:restartNumberingAfterBreak="0">
    <w:nsid w:val="71396D37"/>
    <w:multiLevelType w:val="hybridMultilevel"/>
    <w:tmpl w:val="3746C91E"/>
    <w:styleLink w:val="1ai3122"/>
    <w:lvl w:ilvl="0" w:tplc="1F44ECA0">
      <w:start w:val="1"/>
      <w:numFmt w:val="bullet"/>
      <w:lvlText w:val=""/>
      <w:lvlJc w:val="left"/>
      <w:rPr>
        <w:rFonts w:ascii="Symbol" w:hAnsi="Symbol" w:hint="default"/>
      </w:rPr>
    </w:lvl>
    <w:lvl w:ilvl="1" w:tplc="4A562FBA">
      <w:numFmt w:val="decimal"/>
      <w:lvlText w:val=""/>
      <w:lvlJc w:val="left"/>
    </w:lvl>
    <w:lvl w:ilvl="2" w:tplc="698204CC">
      <w:numFmt w:val="decimal"/>
      <w:lvlText w:val=""/>
      <w:lvlJc w:val="left"/>
    </w:lvl>
    <w:lvl w:ilvl="3" w:tplc="5B7628E0">
      <w:numFmt w:val="decimal"/>
      <w:lvlText w:val=""/>
      <w:lvlJc w:val="left"/>
    </w:lvl>
    <w:lvl w:ilvl="4" w:tplc="A148D72C">
      <w:numFmt w:val="decimal"/>
      <w:lvlText w:val=""/>
      <w:lvlJc w:val="left"/>
    </w:lvl>
    <w:lvl w:ilvl="5" w:tplc="6AFA6F0A">
      <w:numFmt w:val="decimal"/>
      <w:lvlText w:val=""/>
      <w:lvlJc w:val="left"/>
    </w:lvl>
    <w:lvl w:ilvl="6" w:tplc="30D4A224">
      <w:numFmt w:val="decimal"/>
      <w:lvlText w:val=""/>
      <w:lvlJc w:val="left"/>
    </w:lvl>
    <w:lvl w:ilvl="7" w:tplc="E3CED3FC">
      <w:numFmt w:val="decimal"/>
      <w:lvlText w:val=""/>
      <w:lvlJc w:val="left"/>
    </w:lvl>
    <w:lvl w:ilvl="8" w:tplc="1584CD7C">
      <w:numFmt w:val="decimal"/>
      <w:lvlText w:val=""/>
      <w:lvlJc w:val="left"/>
    </w:lvl>
  </w:abstractNum>
  <w:abstractNum w:abstractNumId="100" w15:restartNumberingAfterBreak="0">
    <w:nsid w:val="7455426B"/>
    <w:multiLevelType w:val="hybridMultilevel"/>
    <w:tmpl w:val="D45C635A"/>
    <w:styleLink w:val="1141"/>
    <w:lvl w:ilvl="0" w:tplc="75E0811A">
      <w:start w:val="1"/>
      <w:numFmt w:val="bullet"/>
      <w:lvlText w:val=""/>
      <w:lvlJc w:val="left"/>
      <w:pPr>
        <w:tabs>
          <w:tab w:val="num" w:pos="1060"/>
        </w:tabs>
        <w:ind w:left="1060" w:hanging="340"/>
      </w:pPr>
      <w:rPr>
        <w:rFonts w:ascii="Symbol" w:hAnsi="Symbol" w:hint="default"/>
      </w:rPr>
    </w:lvl>
    <w:lvl w:ilvl="1" w:tplc="65C80762" w:tentative="1">
      <w:start w:val="1"/>
      <w:numFmt w:val="bullet"/>
      <w:lvlText w:val="o"/>
      <w:lvlJc w:val="left"/>
      <w:pPr>
        <w:tabs>
          <w:tab w:val="num" w:pos="1440"/>
        </w:tabs>
        <w:ind w:left="1440" w:hanging="360"/>
      </w:pPr>
      <w:rPr>
        <w:rFonts w:ascii="Courier New" w:hAnsi="Courier New" w:cs="Courier New" w:hint="default"/>
      </w:rPr>
    </w:lvl>
    <w:lvl w:ilvl="2" w:tplc="8BEEA2D8" w:tentative="1">
      <w:start w:val="1"/>
      <w:numFmt w:val="bullet"/>
      <w:lvlText w:val=""/>
      <w:lvlJc w:val="left"/>
      <w:pPr>
        <w:tabs>
          <w:tab w:val="num" w:pos="2160"/>
        </w:tabs>
        <w:ind w:left="2160" w:hanging="360"/>
      </w:pPr>
      <w:rPr>
        <w:rFonts w:ascii="Wingdings" w:hAnsi="Wingdings" w:hint="default"/>
      </w:rPr>
    </w:lvl>
    <w:lvl w:ilvl="3" w:tplc="CEE4876E" w:tentative="1">
      <w:start w:val="1"/>
      <w:numFmt w:val="bullet"/>
      <w:lvlText w:val=""/>
      <w:lvlJc w:val="left"/>
      <w:pPr>
        <w:tabs>
          <w:tab w:val="num" w:pos="2880"/>
        </w:tabs>
        <w:ind w:left="2880" w:hanging="360"/>
      </w:pPr>
      <w:rPr>
        <w:rFonts w:ascii="Symbol" w:hAnsi="Symbol" w:hint="default"/>
      </w:rPr>
    </w:lvl>
    <w:lvl w:ilvl="4" w:tplc="0A3630AA">
      <w:start w:val="1"/>
      <w:numFmt w:val="bullet"/>
      <w:lvlText w:val="o"/>
      <w:lvlJc w:val="left"/>
      <w:pPr>
        <w:tabs>
          <w:tab w:val="num" w:pos="3600"/>
        </w:tabs>
        <w:ind w:left="3600" w:hanging="360"/>
      </w:pPr>
      <w:rPr>
        <w:rFonts w:ascii="Courier New" w:hAnsi="Courier New" w:cs="Courier New" w:hint="default"/>
      </w:rPr>
    </w:lvl>
    <w:lvl w:ilvl="5" w:tplc="556A266A" w:tentative="1">
      <w:start w:val="1"/>
      <w:numFmt w:val="bullet"/>
      <w:lvlText w:val=""/>
      <w:lvlJc w:val="left"/>
      <w:pPr>
        <w:tabs>
          <w:tab w:val="num" w:pos="4320"/>
        </w:tabs>
        <w:ind w:left="4320" w:hanging="360"/>
      </w:pPr>
      <w:rPr>
        <w:rFonts w:ascii="Wingdings" w:hAnsi="Wingdings" w:hint="default"/>
      </w:rPr>
    </w:lvl>
    <w:lvl w:ilvl="6" w:tplc="05D63B8A" w:tentative="1">
      <w:start w:val="1"/>
      <w:numFmt w:val="bullet"/>
      <w:lvlText w:val=""/>
      <w:lvlJc w:val="left"/>
      <w:pPr>
        <w:tabs>
          <w:tab w:val="num" w:pos="5040"/>
        </w:tabs>
        <w:ind w:left="5040" w:hanging="360"/>
      </w:pPr>
      <w:rPr>
        <w:rFonts w:ascii="Symbol" w:hAnsi="Symbol" w:hint="default"/>
      </w:rPr>
    </w:lvl>
    <w:lvl w:ilvl="7" w:tplc="68A4D3BC" w:tentative="1">
      <w:start w:val="1"/>
      <w:numFmt w:val="bullet"/>
      <w:lvlText w:val="o"/>
      <w:lvlJc w:val="left"/>
      <w:pPr>
        <w:tabs>
          <w:tab w:val="num" w:pos="5760"/>
        </w:tabs>
        <w:ind w:left="5760" w:hanging="360"/>
      </w:pPr>
      <w:rPr>
        <w:rFonts w:ascii="Courier New" w:hAnsi="Courier New" w:cs="Courier New" w:hint="default"/>
      </w:rPr>
    </w:lvl>
    <w:lvl w:ilvl="8" w:tplc="55505680" w:tentative="1">
      <w:start w:val="1"/>
      <w:numFmt w:val="bullet"/>
      <w:lvlText w:val=""/>
      <w:lvlJc w:val="left"/>
      <w:pPr>
        <w:tabs>
          <w:tab w:val="num" w:pos="6480"/>
        </w:tabs>
        <w:ind w:left="6480" w:hanging="360"/>
      </w:pPr>
      <w:rPr>
        <w:rFonts w:ascii="Wingdings" w:hAnsi="Wingdings" w:hint="default"/>
      </w:rPr>
    </w:lvl>
  </w:abstractNum>
  <w:abstractNum w:abstractNumId="101" w15:restartNumberingAfterBreak="0">
    <w:nsid w:val="76CC3BFB"/>
    <w:multiLevelType w:val="hybridMultilevel"/>
    <w:tmpl w:val="A19C572E"/>
    <w:styleLink w:val="562"/>
    <w:lvl w:ilvl="0" w:tplc="3D320702">
      <w:start w:val="1"/>
      <w:numFmt w:val="bullet"/>
      <w:lvlText w:val=""/>
      <w:lvlJc w:val="left"/>
      <w:pPr>
        <w:ind w:left="1429" w:hanging="360"/>
      </w:pPr>
      <w:rPr>
        <w:rFonts w:ascii="Symbol" w:hAnsi="Symbol" w:hint="default"/>
      </w:rPr>
    </w:lvl>
    <w:lvl w:ilvl="1" w:tplc="582E3520" w:tentative="1">
      <w:start w:val="1"/>
      <w:numFmt w:val="bullet"/>
      <w:lvlText w:val="o"/>
      <w:lvlJc w:val="left"/>
      <w:pPr>
        <w:ind w:left="2149" w:hanging="360"/>
      </w:pPr>
      <w:rPr>
        <w:rFonts w:ascii="Courier New" w:hAnsi="Courier New" w:cs="Courier New" w:hint="default"/>
      </w:rPr>
    </w:lvl>
    <w:lvl w:ilvl="2" w:tplc="7602B81C" w:tentative="1">
      <w:start w:val="1"/>
      <w:numFmt w:val="bullet"/>
      <w:lvlText w:val=""/>
      <w:lvlJc w:val="left"/>
      <w:pPr>
        <w:ind w:left="2869" w:hanging="360"/>
      </w:pPr>
      <w:rPr>
        <w:rFonts w:ascii="Wingdings" w:hAnsi="Wingdings" w:hint="default"/>
      </w:rPr>
    </w:lvl>
    <w:lvl w:ilvl="3" w:tplc="93FA59C0" w:tentative="1">
      <w:start w:val="1"/>
      <w:numFmt w:val="bullet"/>
      <w:lvlText w:val=""/>
      <w:lvlJc w:val="left"/>
      <w:pPr>
        <w:ind w:left="3589" w:hanging="360"/>
      </w:pPr>
      <w:rPr>
        <w:rFonts w:ascii="Symbol" w:hAnsi="Symbol" w:hint="default"/>
      </w:rPr>
    </w:lvl>
    <w:lvl w:ilvl="4" w:tplc="6BF296F0" w:tentative="1">
      <w:start w:val="1"/>
      <w:numFmt w:val="bullet"/>
      <w:lvlText w:val="o"/>
      <w:lvlJc w:val="left"/>
      <w:pPr>
        <w:ind w:left="4309" w:hanging="360"/>
      </w:pPr>
      <w:rPr>
        <w:rFonts w:ascii="Courier New" w:hAnsi="Courier New" w:cs="Courier New" w:hint="default"/>
      </w:rPr>
    </w:lvl>
    <w:lvl w:ilvl="5" w:tplc="EBF6DF54" w:tentative="1">
      <w:start w:val="1"/>
      <w:numFmt w:val="bullet"/>
      <w:lvlText w:val=""/>
      <w:lvlJc w:val="left"/>
      <w:pPr>
        <w:ind w:left="5029" w:hanging="360"/>
      </w:pPr>
      <w:rPr>
        <w:rFonts w:ascii="Wingdings" w:hAnsi="Wingdings" w:hint="default"/>
      </w:rPr>
    </w:lvl>
    <w:lvl w:ilvl="6" w:tplc="42AA0A3E" w:tentative="1">
      <w:start w:val="1"/>
      <w:numFmt w:val="bullet"/>
      <w:lvlText w:val=""/>
      <w:lvlJc w:val="left"/>
      <w:pPr>
        <w:ind w:left="5749" w:hanging="360"/>
      </w:pPr>
      <w:rPr>
        <w:rFonts w:ascii="Symbol" w:hAnsi="Symbol" w:hint="default"/>
      </w:rPr>
    </w:lvl>
    <w:lvl w:ilvl="7" w:tplc="310ACA68" w:tentative="1">
      <w:start w:val="1"/>
      <w:numFmt w:val="bullet"/>
      <w:lvlText w:val="o"/>
      <w:lvlJc w:val="left"/>
      <w:pPr>
        <w:ind w:left="6469" w:hanging="360"/>
      </w:pPr>
      <w:rPr>
        <w:rFonts w:ascii="Courier New" w:hAnsi="Courier New" w:cs="Courier New" w:hint="default"/>
      </w:rPr>
    </w:lvl>
    <w:lvl w:ilvl="8" w:tplc="9A5E82A2" w:tentative="1">
      <w:start w:val="1"/>
      <w:numFmt w:val="bullet"/>
      <w:lvlText w:val=""/>
      <w:lvlJc w:val="left"/>
      <w:pPr>
        <w:ind w:left="7189" w:hanging="360"/>
      </w:pPr>
      <w:rPr>
        <w:rFonts w:ascii="Wingdings" w:hAnsi="Wingdings" w:hint="default"/>
      </w:rPr>
    </w:lvl>
  </w:abstractNum>
  <w:abstractNum w:abstractNumId="102" w15:restartNumberingAfterBreak="0">
    <w:nsid w:val="79DC33D0"/>
    <w:multiLevelType w:val="hybridMultilevel"/>
    <w:tmpl w:val="F7541714"/>
    <w:lvl w:ilvl="0" w:tplc="9D84678E">
      <w:start w:val="1"/>
      <w:numFmt w:val="bullet"/>
      <w:lvlText w:val=""/>
      <w:lvlJc w:val="left"/>
      <w:pPr>
        <w:ind w:left="1429" w:hanging="360"/>
      </w:pPr>
      <w:rPr>
        <w:rFonts w:ascii="Symbol" w:hAnsi="Symbol" w:hint="default"/>
      </w:rPr>
    </w:lvl>
    <w:lvl w:ilvl="1" w:tplc="51627082" w:tentative="1">
      <w:start w:val="1"/>
      <w:numFmt w:val="bullet"/>
      <w:lvlText w:val="o"/>
      <w:lvlJc w:val="left"/>
      <w:pPr>
        <w:ind w:left="2149" w:hanging="360"/>
      </w:pPr>
      <w:rPr>
        <w:rFonts w:ascii="Courier New" w:hAnsi="Courier New" w:cs="Courier New" w:hint="default"/>
      </w:rPr>
    </w:lvl>
    <w:lvl w:ilvl="2" w:tplc="9196BBF4" w:tentative="1">
      <w:start w:val="1"/>
      <w:numFmt w:val="bullet"/>
      <w:lvlText w:val=""/>
      <w:lvlJc w:val="left"/>
      <w:pPr>
        <w:ind w:left="2869" w:hanging="360"/>
      </w:pPr>
      <w:rPr>
        <w:rFonts w:ascii="Wingdings" w:hAnsi="Wingdings" w:hint="default"/>
      </w:rPr>
    </w:lvl>
    <w:lvl w:ilvl="3" w:tplc="2A206DCA" w:tentative="1">
      <w:start w:val="1"/>
      <w:numFmt w:val="bullet"/>
      <w:lvlText w:val=""/>
      <w:lvlJc w:val="left"/>
      <w:pPr>
        <w:ind w:left="3589" w:hanging="360"/>
      </w:pPr>
      <w:rPr>
        <w:rFonts w:ascii="Symbol" w:hAnsi="Symbol" w:hint="default"/>
      </w:rPr>
    </w:lvl>
    <w:lvl w:ilvl="4" w:tplc="4F20D42A" w:tentative="1">
      <w:start w:val="1"/>
      <w:numFmt w:val="bullet"/>
      <w:lvlText w:val="o"/>
      <w:lvlJc w:val="left"/>
      <w:pPr>
        <w:ind w:left="4309" w:hanging="360"/>
      </w:pPr>
      <w:rPr>
        <w:rFonts w:ascii="Courier New" w:hAnsi="Courier New" w:cs="Courier New" w:hint="default"/>
      </w:rPr>
    </w:lvl>
    <w:lvl w:ilvl="5" w:tplc="FEEE7AC8" w:tentative="1">
      <w:start w:val="1"/>
      <w:numFmt w:val="bullet"/>
      <w:lvlText w:val=""/>
      <w:lvlJc w:val="left"/>
      <w:pPr>
        <w:ind w:left="5029" w:hanging="360"/>
      </w:pPr>
      <w:rPr>
        <w:rFonts w:ascii="Wingdings" w:hAnsi="Wingdings" w:hint="default"/>
      </w:rPr>
    </w:lvl>
    <w:lvl w:ilvl="6" w:tplc="E10AECE4" w:tentative="1">
      <w:start w:val="1"/>
      <w:numFmt w:val="bullet"/>
      <w:lvlText w:val=""/>
      <w:lvlJc w:val="left"/>
      <w:pPr>
        <w:ind w:left="5749" w:hanging="360"/>
      </w:pPr>
      <w:rPr>
        <w:rFonts w:ascii="Symbol" w:hAnsi="Symbol" w:hint="default"/>
      </w:rPr>
    </w:lvl>
    <w:lvl w:ilvl="7" w:tplc="78E0ACBE" w:tentative="1">
      <w:start w:val="1"/>
      <w:numFmt w:val="bullet"/>
      <w:lvlText w:val="o"/>
      <w:lvlJc w:val="left"/>
      <w:pPr>
        <w:ind w:left="6469" w:hanging="360"/>
      </w:pPr>
      <w:rPr>
        <w:rFonts w:ascii="Courier New" w:hAnsi="Courier New" w:cs="Courier New" w:hint="default"/>
      </w:rPr>
    </w:lvl>
    <w:lvl w:ilvl="8" w:tplc="A8A2E0AE" w:tentative="1">
      <w:start w:val="1"/>
      <w:numFmt w:val="bullet"/>
      <w:lvlText w:val=""/>
      <w:lvlJc w:val="left"/>
      <w:pPr>
        <w:ind w:left="7189" w:hanging="360"/>
      </w:pPr>
      <w:rPr>
        <w:rFonts w:ascii="Wingdings" w:hAnsi="Wingdings" w:hint="default"/>
      </w:rPr>
    </w:lvl>
  </w:abstractNum>
  <w:abstractNum w:abstractNumId="103" w15:restartNumberingAfterBreak="0">
    <w:nsid w:val="7AA1432F"/>
    <w:multiLevelType w:val="hybridMultilevel"/>
    <w:tmpl w:val="C53894D4"/>
    <w:lvl w:ilvl="0" w:tplc="6A084A66">
      <w:start w:val="1"/>
      <w:numFmt w:val="decimal"/>
      <w:pStyle w:val="af"/>
      <w:lvlText w:val="%1)"/>
      <w:lvlJc w:val="left"/>
      <w:pPr>
        <w:tabs>
          <w:tab w:val="num" w:pos="1212"/>
        </w:tabs>
        <w:ind w:left="1212" w:hanging="360"/>
      </w:pPr>
      <w:rPr>
        <w:rFonts w:cs="Times New Roman" w:hint="default"/>
      </w:rPr>
    </w:lvl>
    <w:lvl w:ilvl="1" w:tplc="A6E8B316" w:tentative="1">
      <w:start w:val="1"/>
      <w:numFmt w:val="lowerLetter"/>
      <w:lvlText w:val="%2."/>
      <w:lvlJc w:val="left"/>
      <w:pPr>
        <w:ind w:left="2007" w:hanging="360"/>
      </w:pPr>
      <w:rPr>
        <w:rFonts w:cs="Times New Roman"/>
      </w:rPr>
    </w:lvl>
    <w:lvl w:ilvl="2" w:tplc="CE3C4FF8" w:tentative="1">
      <w:start w:val="1"/>
      <w:numFmt w:val="lowerRoman"/>
      <w:lvlText w:val="%3."/>
      <w:lvlJc w:val="right"/>
      <w:pPr>
        <w:ind w:left="2727" w:hanging="180"/>
      </w:pPr>
      <w:rPr>
        <w:rFonts w:cs="Times New Roman"/>
      </w:rPr>
    </w:lvl>
    <w:lvl w:ilvl="3" w:tplc="67D0F394" w:tentative="1">
      <w:start w:val="1"/>
      <w:numFmt w:val="decimal"/>
      <w:lvlText w:val="%4."/>
      <w:lvlJc w:val="left"/>
      <w:pPr>
        <w:ind w:left="3447" w:hanging="360"/>
      </w:pPr>
      <w:rPr>
        <w:rFonts w:cs="Times New Roman"/>
      </w:rPr>
    </w:lvl>
    <w:lvl w:ilvl="4" w:tplc="12FC8A66" w:tentative="1">
      <w:start w:val="1"/>
      <w:numFmt w:val="lowerLetter"/>
      <w:lvlText w:val="%5."/>
      <w:lvlJc w:val="left"/>
      <w:pPr>
        <w:ind w:left="4167" w:hanging="360"/>
      </w:pPr>
      <w:rPr>
        <w:rFonts w:cs="Times New Roman"/>
      </w:rPr>
    </w:lvl>
    <w:lvl w:ilvl="5" w:tplc="DA744238" w:tentative="1">
      <w:start w:val="1"/>
      <w:numFmt w:val="lowerRoman"/>
      <w:lvlText w:val="%6."/>
      <w:lvlJc w:val="right"/>
      <w:pPr>
        <w:ind w:left="4887" w:hanging="180"/>
      </w:pPr>
      <w:rPr>
        <w:rFonts w:cs="Times New Roman"/>
      </w:rPr>
    </w:lvl>
    <w:lvl w:ilvl="6" w:tplc="C1A46BE2" w:tentative="1">
      <w:start w:val="1"/>
      <w:numFmt w:val="decimal"/>
      <w:lvlText w:val="%7."/>
      <w:lvlJc w:val="left"/>
      <w:pPr>
        <w:ind w:left="5607" w:hanging="360"/>
      </w:pPr>
      <w:rPr>
        <w:rFonts w:cs="Times New Roman"/>
      </w:rPr>
    </w:lvl>
    <w:lvl w:ilvl="7" w:tplc="184A4C96" w:tentative="1">
      <w:start w:val="1"/>
      <w:numFmt w:val="lowerLetter"/>
      <w:lvlText w:val="%8."/>
      <w:lvlJc w:val="left"/>
      <w:pPr>
        <w:ind w:left="6327" w:hanging="360"/>
      </w:pPr>
      <w:rPr>
        <w:rFonts w:cs="Times New Roman"/>
      </w:rPr>
    </w:lvl>
    <w:lvl w:ilvl="8" w:tplc="A8D44960" w:tentative="1">
      <w:start w:val="1"/>
      <w:numFmt w:val="lowerRoman"/>
      <w:lvlText w:val="%9."/>
      <w:lvlJc w:val="right"/>
      <w:pPr>
        <w:ind w:left="7047" w:hanging="180"/>
      </w:pPr>
      <w:rPr>
        <w:rFonts w:cs="Times New Roman"/>
      </w:rPr>
    </w:lvl>
  </w:abstractNum>
  <w:abstractNum w:abstractNumId="104" w15:restartNumberingAfterBreak="0">
    <w:nsid w:val="7ED215C3"/>
    <w:multiLevelType w:val="hybridMultilevel"/>
    <w:tmpl w:val="49EAE3AA"/>
    <w:styleLink w:val="1ai36"/>
    <w:lvl w:ilvl="0" w:tplc="6A769B92">
      <w:start w:val="1"/>
      <w:numFmt w:val="bullet"/>
      <w:pStyle w:val="S2"/>
      <w:lvlText w:val=""/>
      <w:lvlJc w:val="left"/>
      <w:pPr>
        <w:tabs>
          <w:tab w:val="num" w:pos="1080"/>
        </w:tabs>
        <w:ind w:left="0" w:firstLine="851"/>
      </w:pPr>
      <w:rPr>
        <w:rFonts w:ascii="Symbol" w:hAnsi="Symbol" w:hint="default"/>
      </w:rPr>
    </w:lvl>
    <w:lvl w:ilvl="1" w:tplc="9FC4C6C6" w:tentative="1">
      <w:start w:val="1"/>
      <w:numFmt w:val="bullet"/>
      <w:lvlText w:val="o"/>
      <w:lvlJc w:val="left"/>
      <w:pPr>
        <w:tabs>
          <w:tab w:val="num" w:pos="2160"/>
        </w:tabs>
        <w:ind w:left="2160" w:hanging="360"/>
      </w:pPr>
      <w:rPr>
        <w:rFonts w:ascii="Courier New" w:hAnsi="Courier New" w:cs="Courier New" w:hint="default"/>
      </w:rPr>
    </w:lvl>
    <w:lvl w:ilvl="2" w:tplc="2174A526" w:tentative="1">
      <w:start w:val="1"/>
      <w:numFmt w:val="bullet"/>
      <w:lvlText w:val=""/>
      <w:lvlJc w:val="left"/>
      <w:pPr>
        <w:tabs>
          <w:tab w:val="num" w:pos="2880"/>
        </w:tabs>
        <w:ind w:left="2880" w:hanging="360"/>
      </w:pPr>
      <w:rPr>
        <w:rFonts w:ascii="Wingdings" w:hAnsi="Wingdings" w:hint="default"/>
      </w:rPr>
    </w:lvl>
    <w:lvl w:ilvl="3" w:tplc="50565384" w:tentative="1">
      <w:start w:val="1"/>
      <w:numFmt w:val="bullet"/>
      <w:lvlText w:val=""/>
      <w:lvlJc w:val="left"/>
      <w:pPr>
        <w:tabs>
          <w:tab w:val="num" w:pos="3600"/>
        </w:tabs>
        <w:ind w:left="3600" w:hanging="360"/>
      </w:pPr>
      <w:rPr>
        <w:rFonts w:ascii="Symbol" w:hAnsi="Symbol" w:hint="default"/>
      </w:rPr>
    </w:lvl>
    <w:lvl w:ilvl="4" w:tplc="5E7E82C4" w:tentative="1">
      <w:start w:val="1"/>
      <w:numFmt w:val="bullet"/>
      <w:lvlText w:val="o"/>
      <w:lvlJc w:val="left"/>
      <w:pPr>
        <w:tabs>
          <w:tab w:val="num" w:pos="4320"/>
        </w:tabs>
        <w:ind w:left="4320" w:hanging="360"/>
      </w:pPr>
      <w:rPr>
        <w:rFonts w:ascii="Courier New" w:hAnsi="Courier New" w:cs="Courier New" w:hint="default"/>
      </w:rPr>
    </w:lvl>
    <w:lvl w:ilvl="5" w:tplc="02BEAC8E" w:tentative="1">
      <w:start w:val="1"/>
      <w:numFmt w:val="bullet"/>
      <w:lvlText w:val=""/>
      <w:lvlJc w:val="left"/>
      <w:pPr>
        <w:tabs>
          <w:tab w:val="num" w:pos="5040"/>
        </w:tabs>
        <w:ind w:left="5040" w:hanging="360"/>
      </w:pPr>
      <w:rPr>
        <w:rFonts w:ascii="Wingdings" w:hAnsi="Wingdings" w:hint="default"/>
      </w:rPr>
    </w:lvl>
    <w:lvl w:ilvl="6" w:tplc="47C49CF8" w:tentative="1">
      <w:start w:val="1"/>
      <w:numFmt w:val="bullet"/>
      <w:lvlText w:val=""/>
      <w:lvlJc w:val="left"/>
      <w:pPr>
        <w:tabs>
          <w:tab w:val="num" w:pos="5760"/>
        </w:tabs>
        <w:ind w:left="5760" w:hanging="360"/>
      </w:pPr>
      <w:rPr>
        <w:rFonts w:ascii="Symbol" w:hAnsi="Symbol" w:hint="default"/>
      </w:rPr>
    </w:lvl>
    <w:lvl w:ilvl="7" w:tplc="71843976" w:tentative="1">
      <w:start w:val="1"/>
      <w:numFmt w:val="bullet"/>
      <w:lvlText w:val="o"/>
      <w:lvlJc w:val="left"/>
      <w:pPr>
        <w:tabs>
          <w:tab w:val="num" w:pos="6480"/>
        </w:tabs>
        <w:ind w:left="6480" w:hanging="360"/>
      </w:pPr>
      <w:rPr>
        <w:rFonts w:ascii="Courier New" w:hAnsi="Courier New" w:cs="Courier New" w:hint="default"/>
      </w:rPr>
    </w:lvl>
    <w:lvl w:ilvl="8" w:tplc="DDE893BA" w:tentative="1">
      <w:start w:val="1"/>
      <w:numFmt w:val="bullet"/>
      <w:lvlText w:val=""/>
      <w:lvlJc w:val="left"/>
      <w:pPr>
        <w:tabs>
          <w:tab w:val="num" w:pos="7200"/>
        </w:tabs>
        <w:ind w:left="7200" w:hanging="360"/>
      </w:pPr>
      <w:rPr>
        <w:rFonts w:ascii="Wingdings" w:hAnsi="Wingdings" w:hint="default"/>
      </w:rPr>
    </w:lvl>
  </w:abstractNum>
  <w:num w:numId="1">
    <w:abstractNumId w:val="78"/>
  </w:num>
  <w:num w:numId="2">
    <w:abstractNumId w:val="96"/>
  </w:num>
  <w:num w:numId="3">
    <w:abstractNumId w:val="39"/>
  </w:num>
  <w:num w:numId="4">
    <w:abstractNumId w:val="59"/>
  </w:num>
  <w:num w:numId="5">
    <w:abstractNumId w:val="66"/>
  </w:num>
  <w:num w:numId="6">
    <w:abstractNumId w:val="6"/>
  </w:num>
  <w:num w:numId="7">
    <w:abstractNumId w:val="23"/>
  </w:num>
  <w:num w:numId="8">
    <w:abstractNumId w:val="43"/>
  </w:num>
  <w:num w:numId="9">
    <w:abstractNumId w:val="89"/>
  </w:num>
  <w:num w:numId="10">
    <w:abstractNumId w:val="1"/>
  </w:num>
  <w:num w:numId="11">
    <w:abstractNumId w:val="79"/>
  </w:num>
  <w:num w:numId="12">
    <w:abstractNumId w:val="0"/>
  </w:num>
  <w:num w:numId="13">
    <w:abstractNumId w:val="41"/>
  </w:num>
  <w:num w:numId="14">
    <w:abstractNumId w:val="7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10"/>
  </w:num>
  <w:num w:numId="16">
    <w:abstractNumId w:val="21"/>
  </w:num>
  <w:num w:numId="17">
    <w:abstractNumId w:val="93"/>
  </w:num>
  <w:num w:numId="18">
    <w:abstractNumId w:val="3"/>
  </w:num>
  <w:num w:numId="19">
    <w:abstractNumId w:val="34"/>
  </w:num>
  <w:num w:numId="20">
    <w:abstractNumId w:val="27"/>
  </w:num>
  <w:num w:numId="21">
    <w:abstractNumId w:val="7"/>
  </w:num>
  <w:num w:numId="22">
    <w:abstractNumId w:val="97"/>
  </w:num>
  <w:num w:numId="23">
    <w:abstractNumId w:val="18"/>
  </w:num>
  <w:num w:numId="24">
    <w:abstractNumId w:val="48"/>
  </w:num>
  <w:num w:numId="25">
    <w:abstractNumId w:val="69"/>
  </w:num>
  <w:num w:numId="26">
    <w:abstractNumId w:val="101"/>
  </w:num>
  <w:num w:numId="27">
    <w:abstractNumId w:val="75"/>
  </w:num>
  <w:num w:numId="28">
    <w:abstractNumId w:val="38"/>
  </w:num>
  <w:num w:numId="29">
    <w:abstractNumId w:val="65"/>
  </w:num>
  <w:num w:numId="30">
    <w:abstractNumId w:val="40"/>
  </w:num>
  <w:num w:numId="31">
    <w:abstractNumId w:val="94"/>
  </w:num>
  <w:num w:numId="32">
    <w:abstractNumId w:val="50"/>
  </w:num>
  <w:num w:numId="33">
    <w:abstractNumId w:val="37"/>
  </w:num>
  <w:num w:numId="34">
    <w:abstractNumId w:val="83"/>
  </w:num>
  <w:num w:numId="35">
    <w:abstractNumId w:val="25"/>
  </w:num>
  <w:num w:numId="36">
    <w:abstractNumId w:val="84"/>
  </w:num>
  <w:num w:numId="37">
    <w:abstractNumId w:val="70"/>
  </w:num>
  <w:num w:numId="38">
    <w:abstractNumId w:val="11"/>
  </w:num>
  <w:num w:numId="39">
    <w:abstractNumId w:val="31"/>
  </w:num>
  <w:num w:numId="40">
    <w:abstractNumId w:val="63"/>
  </w:num>
  <w:num w:numId="41">
    <w:abstractNumId w:val="61"/>
  </w:num>
  <w:num w:numId="42">
    <w:abstractNumId w:val="29"/>
  </w:num>
  <w:num w:numId="43">
    <w:abstractNumId w:val="58"/>
  </w:num>
  <w:num w:numId="44">
    <w:abstractNumId w:val="104"/>
  </w:num>
  <w:num w:numId="45">
    <w:abstractNumId w:val="68"/>
  </w:num>
  <w:num w:numId="46">
    <w:abstractNumId w:val="13"/>
  </w:num>
  <w:num w:numId="47">
    <w:abstractNumId w:val="9"/>
  </w:num>
  <w:num w:numId="48">
    <w:abstractNumId w:val="30"/>
  </w:num>
  <w:num w:numId="49">
    <w:abstractNumId w:val="95"/>
  </w:num>
  <w:num w:numId="50">
    <w:abstractNumId w:val="5"/>
  </w:num>
  <w:num w:numId="51">
    <w:abstractNumId w:val="87"/>
  </w:num>
  <w:num w:numId="52">
    <w:abstractNumId w:val="88"/>
  </w:num>
  <w:num w:numId="53">
    <w:abstractNumId w:val="102"/>
  </w:num>
  <w:num w:numId="54">
    <w:abstractNumId w:val="86"/>
  </w:num>
  <w:num w:numId="55">
    <w:abstractNumId w:val="19"/>
  </w:num>
  <w:num w:numId="56">
    <w:abstractNumId w:val="72"/>
  </w:num>
  <w:num w:numId="57">
    <w:abstractNumId w:val="24"/>
  </w:num>
  <w:num w:numId="58">
    <w:abstractNumId w:val="51"/>
  </w:num>
  <w:num w:numId="59">
    <w:abstractNumId w:val="33"/>
  </w:num>
  <w:num w:numId="60">
    <w:abstractNumId w:val="16"/>
  </w:num>
  <w:num w:numId="61">
    <w:abstractNumId w:val="82"/>
  </w:num>
  <w:num w:numId="62">
    <w:abstractNumId w:val="57"/>
  </w:num>
  <w:num w:numId="63">
    <w:abstractNumId w:val="17"/>
  </w:num>
  <w:num w:numId="64">
    <w:abstractNumId w:val="45"/>
  </w:num>
  <w:num w:numId="65">
    <w:abstractNumId w:val="90"/>
  </w:num>
  <w:num w:numId="66">
    <w:abstractNumId w:val="77"/>
  </w:num>
  <w:num w:numId="67">
    <w:abstractNumId w:val="64"/>
  </w:num>
  <w:num w:numId="68">
    <w:abstractNumId w:val="8"/>
  </w:num>
  <w:num w:numId="69">
    <w:abstractNumId w:val="52"/>
  </w:num>
  <w:num w:numId="70">
    <w:abstractNumId w:val="32"/>
  </w:num>
  <w:num w:numId="71">
    <w:abstractNumId w:val="76"/>
  </w:num>
  <w:num w:numId="72">
    <w:abstractNumId w:val="60"/>
  </w:num>
  <w:num w:numId="73">
    <w:abstractNumId w:val="73"/>
  </w:num>
  <w:num w:numId="74">
    <w:abstractNumId w:val="54"/>
  </w:num>
  <w:num w:numId="75">
    <w:abstractNumId w:val="100"/>
  </w:num>
  <w:num w:numId="76">
    <w:abstractNumId w:val="42"/>
  </w:num>
  <w:num w:numId="77">
    <w:abstractNumId w:val="15"/>
  </w:num>
  <w:num w:numId="78">
    <w:abstractNumId w:val="47"/>
  </w:num>
  <w:num w:numId="79">
    <w:abstractNumId w:val="80"/>
  </w:num>
  <w:num w:numId="80">
    <w:abstractNumId w:val="56"/>
  </w:num>
  <w:num w:numId="81">
    <w:abstractNumId w:val="98"/>
  </w:num>
  <w:num w:numId="82">
    <w:abstractNumId w:val="85"/>
  </w:num>
  <w:num w:numId="83">
    <w:abstractNumId w:val="49"/>
  </w:num>
  <w:num w:numId="84">
    <w:abstractNumId w:val="36"/>
  </w:num>
  <w:num w:numId="85">
    <w:abstractNumId w:val="14"/>
  </w:num>
  <w:num w:numId="86">
    <w:abstractNumId w:val="99"/>
  </w:num>
  <w:num w:numId="87">
    <w:abstractNumId w:val="28"/>
  </w:num>
  <w:num w:numId="88">
    <w:abstractNumId w:val="67"/>
  </w:num>
  <w:num w:numId="89">
    <w:abstractNumId w:val="55"/>
  </w:num>
  <w:num w:numId="90">
    <w:abstractNumId w:val="91"/>
  </w:num>
  <w:num w:numId="91">
    <w:abstractNumId w:val="81"/>
  </w:num>
  <w:num w:numId="92">
    <w:abstractNumId w:val="74"/>
  </w:num>
  <w:num w:numId="93">
    <w:abstractNumId w:val="92"/>
  </w:num>
  <w:num w:numId="94">
    <w:abstractNumId w:val="103"/>
  </w:num>
  <w:num w:numId="95">
    <w:abstractNumId w:val="12"/>
  </w:num>
  <w:num w:numId="96">
    <w:abstractNumId w:val="2"/>
  </w:num>
  <w:num w:numId="97">
    <w:abstractNumId w:val="26"/>
  </w:num>
  <w:num w:numId="98">
    <w:abstractNumId w:val="20"/>
  </w:num>
  <w:num w:numId="99">
    <w:abstractNumId w:val="35"/>
  </w:num>
  <w:num w:numId="100">
    <w:abstractNumId w:val="22"/>
  </w:num>
  <w:num w:numId="101">
    <w:abstractNumId w:val="62"/>
  </w:num>
  <w:num w:numId="102">
    <w:abstractNumId w:val="71"/>
  </w:num>
  <w:num w:numId="103">
    <w:abstractNumId w:val="46"/>
  </w:num>
  <w:num w:numId="104">
    <w:abstractNumId w:val="44"/>
  </w:num>
  <w:num w:numId="105">
    <w:abstractNumId w:val="4"/>
  </w:num>
  <w:numIdMacAtCleanup w:val="10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grammar="clean"/>
  <w:defaultTabStop w:val="708"/>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D74C2"/>
    <w:rsid w:val="00697C2B"/>
    <w:rsid w:val="009D74C2"/>
    <w:rsid w:val="00B85BD6"/>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832C792F-B702-4BA2-B5B7-715FA3FD789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iPriority="99" w:unhideWhenUsed="1"/>
    <w:lsdException w:name="index 2" w:semiHidden="1" w:unhideWhenUsed="1"/>
    <w:lsdException w:name="index 3" w:semiHidden="1" w:uiPriority="99" w:unhideWhenUsed="1"/>
    <w:lsdException w:name="index 4" w:semiHidden="1" w:uiPriority="99" w:unhideWhenUsed="1"/>
    <w:lsdException w:name="index 5" w:semiHidden="1" w:uiPriority="99" w:unhideWhenUsed="1"/>
    <w:lsdException w:name="index 6" w:semiHidden="1" w:uiPriority="99" w:unhideWhenUsed="1"/>
    <w:lsdException w:name="index 7" w:semiHidden="1" w:uiPriority="99" w:unhideWhenUsed="1"/>
    <w:lsdException w:name="index 8" w:semiHidden="1" w:uiPriority="99" w:unhideWhenUsed="1"/>
    <w:lsdException w:name="index 9" w:semiHidden="1" w:uiPriority="99"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99" w:unhideWhenUsed="1" w:qFormat="1"/>
    <w:lsdException w:name="annotation text" w:semiHidden="1" w:unhideWhenUsed="1"/>
    <w:lsdException w:name="header" w:semiHidden="1" w:uiPriority="99" w:unhideWhenUsed="1" w:qFormat="1"/>
    <w:lsdException w:name="footer" w:semiHidden="1" w:unhideWhenUsed="1"/>
    <w:lsdException w:name="index heading" w:semiHidden="1" w:uiPriority="99" w:unhideWhenUsed="1"/>
    <w:lsdException w:name="caption" w:semiHidden="1" w:uiPriority="99"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iPriority="99" w:unhideWhenUsed="1"/>
    <w:lsdException w:name="macro" w:semiHidden="1" w:unhideWhenUsed="1"/>
    <w:lsdException w:name="toa heading" w:semiHidden="1" w:uiPriority="99" w:unhideWhenUsed="1"/>
    <w:lsdException w:name="List" w:semiHidden="1" w:unhideWhenUsed="1"/>
    <w:lsdException w:name="List Bullet" w:semiHidden="1" w:uiPriority="99" w:unhideWhenUsed="1" w:qFormat="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iPriority="99"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iPriority="99"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Body Text 2" w:semiHidden="1" w:unhideWhenUsed="1"/>
    <w:lsdException w:name="Body Text 3" w:semiHidden="1" w:uiPriority="99" w:unhideWhenUsed="1"/>
    <w:lsdException w:name="Body Text Indent 2" w:semiHidden="1" w:unhideWhenUsed="1" w:qFormat="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uiPriority="22" w:qFormat="1"/>
    <w:lsdException w:name="Emphasis" w:uiPriority="20" w:qFormat="1"/>
    <w:lsdException w:name="Document Map" w:semiHidden="1" w:uiPriority="99" w:unhideWhenUsed="1"/>
    <w:lsdException w:name="Plain Text" w:semiHidden="1" w:unhideWhenUsed="1" w:qFormat="1"/>
    <w:lsdException w:name="E-mail Signature" w:semiHidden="1" w:unhideWhenUsed="1"/>
    <w:lsdException w:name="HTML Top of Form" w:semiHidden="1" w:uiPriority="99" w:unhideWhenUsed="1"/>
    <w:lsdException w:name="HTML Bottom of Form" w:semiHidden="1" w:uiPriority="99"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semiHidden="1"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qFormat="1"/>
    <w:lsdException w:name="Bibliography" w:semiHidden="1" w:uiPriority="37" w:unhideWhenUsed="1"/>
    <w:lsdException w:name="TOC Heading" w:semiHidden="1" w:uiPriority="39" w:unhideWhenUsed="1" w:qFormat="1"/>
  </w:latentStyles>
  <w:style w:type="paragraph" w:default="1" w:styleId="af0">
    <w:name w:val="Normal"/>
    <w:qFormat/>
    <w:rsid w:val="00AD41CC"/>
    <w:pPr>
      <w:spacing w:after="200" w:line="360" w:lineRule="auto"/>
      <w:ind w:firstLine="709"/>
    </w:pPr>
    <w:rPr>
      <w:rFonts w:ascii="Times New Roman" w:eastAsia="Times New Roman" w:hAnsi="Times New Roman" w:cs="Times New Roman"/>
      <w:sz w:val="28"/>
      <w:lang w:eastAsia="ru-RU"/>
    </w:rPr>
  </w:style>
  <w:style w:type="paragraph" w:styleId="10">
    <w:name w:val="heading 1"/>
    <w:aliases w:val=" Знак Знак Знак Знак, Знак Знак Знак Знак Знак,. (1.0),Gliederung1,H1,íîâàÿ ñòðàíèöà,Заголовок 1 Знак Знак,Заголовок 1 Знак Знак Знак Знак Знак,Заголовок 2-1,Заголовок А,Заголовок А Знак,Заголовок к1,Знак Знак Знак Знак Знак,новая страница,ё"/>
    <w:basedOn w:val="af0"/>
    <w:next w:val="af0"/>
    <w:link w:val="17"/>
    <w:qFormat/>
    <w:rsid w:val="00531006"/>
    <w:pPr>
      <w:keepLines/>
      <w:numPr>
        <w:numId w:val="1"/>
      </w:numPr>
      <w:spacing w:before="240" w:after="0" w:line="480" w:lineRule="auto"/>
      <w:jc w:val="both"/>
      <w:outlineLvl w:val="0"/>
    </w:pPr>
    <w:rPr>
      <w:rFonts w:eastAsiaTheme="majorEastAsia" w:cstheme="majorBidi"/>
      <w:b/>
      <w:szCs w:val="32"/>
    </w:rPr>
  </w:style>
  <w:style w:type="paragraph" w:styleId="2">
    <w:name w:val="heading 2"/>
    <w:aliases w:val=" Знак Знак Знак, Знак2,H2,h2,Заголовок 2 Знак Знак,Заголовок 2 Знак Знак Знак1,Заголовок 2 Знак1 Знак Знак,Заголовок 2 Знак2 Знак,Заголовок 2го уровня,Знак2 Знак Знак Знак,Знак2 Знак Знак1 Знак Знак,Знак2 Знак Знак1 Знак1,Знак2 Знак1"/>
    <w:basedOn w:val="af0"/>
    <w:next w:val="af0"/>
    <w:link w:val="22"/>
    <w:unhideWhenUsed/>
    <w:qFormat/>
    <w:rsid w:val="00531006"/>
    <w:pPr>
      <w:keepLines/>
      <w:numPr>
        <w:ilvl w:val="1"/>
        <w:numId w:val="1"/>
      </w:numPr>
      <w:spacing w:before="40" w:after="0"/>
      <w:jc w:val="both"/>
      <w:outlineLvl w:val="1"/>
    </w:pPr>
    <w:rPr>
      <w:rFonts w:eastAsiaTheme="majorEastAsia" w:cstheme="majorBidi"/>
      <w:b/>
      <w:color w:val="000000" w:themeColor="text1"/>
      <w:szCs w:val="26"/>
    </w:rPr>
  </w:style>
  <w:style w:type="paragraph" w:styleId="31">
    <w:name w:val="heading 3"/>
    <w:aliases w:val=" Знак3,- 1.1.1,- 1.1.11,- 1.1.12,- 1.1.13,- 1.1.14,H3,h3,Заголовок 3 Знак + 12 пт,Заголовок 3 Знак Знак,Заголовок 3 Знак2 Знак Знак,Знак3 Знак Знак Знак,Междустр.интервал:  полуторн...,ПФ-Заг3,Пункт,не курсив"/>
    <w:basedOn w:val="af0"/>
    <w:next w:val="af0"/>
    <w:link w:val="33"/>
    <w:unhideWhenUsed/>
    <w:qFormat/>
    <w:rsid w:val="00531006"/>
    <w:pPr>
      <w:keepLines/>
      <w:numPr>
        <w:ilvl w:val="2"/>
        <w:numId w:val="1"/>
      </w:numPr>
      <w:spacing w:before="40" w:after="0"/>
      <w:ind w:left="1412"/>
      <w:jc w:val="both"/>
      <w:outlineLvl w:val="2"/>
    </w:pPr>
    <w:rPr>
      <w:rFonts w:eastAsiaTheme="majorEastAsia" w:cstheme="majorBidi"/>
      <w:b/>
      <w:szCs w:val="24"/>
    </w:rPr>
  </w:style>
  <w:style w:type="paragraph" w:styleId="40">
    <w:name w:val="heading 4"/>
    <w:aliases w:val="Заголовок 4 Знак Знак Знак,Заголовок 4 Знак Знак Знак Знак Знак,Заголовок 4 Знак Знак1 Знак Знак Знак Знак Знак,Заголовок 4 Знак1 Знак,Заголовок 4 Знак1 Знак Знак Знак,Заголовок 4 Знак1 Знак Знак Знак Знак Знак,ПФ-Заг4,Подпункт"/>
    <w:basedOn w:val="af0"/>
    <w:next w:val="af0"/>
    <w:link w:val="41"/>
    <w:unhideWhenUsed/>
    <w:qFormat/>
    <w:rsid w:val="00AD41CC"/>
    <w:pPr>
      <w:keepNext/>
      <w:keepLines/>
      <w:numPr>
        <w:ilvl w:val="3"/>
        <w:numId w:val="1"/>
      </w:numPr>
      <w:spacing w:before="40" w:after="0"/>
      <w:outlineLvl w:val="3"/>
    </w:pPr>
    <w:rPr>
      <w:rFonts w:asciiTheme="majorHAnsi" w:eastAsiaTheme="majorEastAsia" w:hAnsiTheme="majorHAnsi" w:cstheme="majorBidi"/>
      <w:i/>
      <w:iCs/>
      <w:color w:val="2F5496" w:themeColor="accent1" w:themeShade="BF"/>
    </w:rPr>
  </w:style>
  <w:style w:type="paragraph" w:styleId="50">
    <w:name w:val="heading 5"/>
    <w:aliases w:val="Block Label,Block Label1,Block Label10,Block Label11,Block Label12,Block Label13,Block Label2,Block Label21,Block Label22,Block Label23,Block Label3,Block Label4,Block Label5,Block Label6,Block Label7,Block Label8,Block Label9,Underline"/>
    <w:basedOn w:val="af0"/>
    <w:next w:val="af0"/>
    <w:link w:val="52"/>
    <w:unhideWhenUsed/>
    <w:qFormat/>
    <w:rsid w:val="00AD41CC"/>
    <w:pPr>
      <w:keepNext/>
      <w:keepLines/>
      <w:numPr>
        <w:ilvl w:val="4"/>
        <w:numId w:val="1"/>
      </w:numPr>
      <w:spacing w:before="40" w:after="0"/>
      <w:outlineLvl w:val="4"/>
    </w:pPr>
    <w:rPr>
      <w:rFonts w:asciiTheme="majorHAnsi" w:eastAsiaTheme="majorEastAsia" w:hAnsiTheme="majorHAnsi" w:cstheme="majorBidi"/>
      <w:color w:val="2F5496" w:themeColor="accent1" w:themeShade="BF"/>
    </w:rPr>
  </w:style>
  <w:style w:type="paragraph" w:styleId="6">
    <w:name w:val="heading 6"/>
    <w:aliases w:val="ПФ-ПРИЛ"/>
    <w:basedOn w:val="af0"/>
    <w:next w:val="af0"/>
    <w:link w:val="61"/>
    <w:unhideWhenUsed/>
    <w:qFormat/>
    <w:rsid w:val="00AD41CC"/>
    <w:pPr>
      <w:keepNext/>
      <w:keepLines/>
      <w:numPr>
        <w:ilvl w:val="5"/>
        <w:numId w:val="1"/>
      </w:numPr>
      <w:spacing w:before="40" w:after="0"/>
      <w:outlineLvl w:val="5"/>
    </w:pPr>
    <w:rPr>
      <w:rFonts w:asciiTheme="majorHAnsi" w:eastAsiaTheme="majorEastAsia" w:hAnsiTheme="majorHAnsi" w:cstheme="majorBidi"/>
      <w:color w:val="1F3763" w:themeColor="accent1" w:themeShade="7F"/>
    </w:rPr>
  </w:style>
  <w:style w:type="paragraph" w:styleId="7">
    <w:name w:val="heading 7"/>
    <w:aliases w:val="Заголовок 7 Знак Знак,Заголовок 7 Знак Знак Знак1 Знак Знак,Заголовок 7 Знак Знак2 Знак Знак,Заголовок 7 Знак1 Знак1 Знак Знак,Заголовок 7 Знак3 Знак Знак,Знак6 Знак Знак Знак1 Знак Знак,Знак7 Знак Знак"/>
    <w:basedOn w:val="af0"/>
    <w:next w:val="af0"/>
    <w:link w:val="70"/>
    <w:unhideWhenUsed/>
    <w:qFormat/>
    <w:rsid w:val="00AD41CC"/>
    <w:pPr>
      <w:keepNext/>
      <w:keepLines/>
      <w:numPr>
        <w:ilvl w:val="6"/>
        <w:numId w:val="1"/>
      </w:numPr>
      <w:spacing w:before="40" w:after="0"/>
      <w:outlineLvl w:val="6"/>
    </w:pPr>
    <w:rPr>
      <w:rFonts w:asciiTheme="majorHAnsi" w:eastAsiaTheme="majorEastAsia" w:hAnsiTheme="majorHAnsi" w:cstheme="majorBidi"/>
      <w:i/>
      <w:iCs/>
      <w:color w:val="1F3763" w:themeColor="accent1" w:themeShade="7F"/>
    </w:rPr>
  </w:style>
  <w:style w:type="paragraph" w:styleId="80">
    <w:name w:val="heading 8"/>
    <w:aliases w:val=" Знак8,Знак6 Знак,Знак8"/>
    <w:basedOn w:val="af0"/>
    <w:next w:val="af0"/>
    <w:link w:val="81"/>
    <w:unhideWhenUsed/>
    <w:qFormat/>
    <w:rsid w:val="00AD41CC"/>
    <w:pPr>
      <w:keepNext/>
      <w:keepLines/>
      <w:numPr>
        <w:ilvl w:val="7"/>
        <w:numId w:val="1"/>
      </w:numPr>
      <w:spacing w:before="40" w:after="0"/>
      <w:outlineLvl w:val="7"/>
    </w:pPr>
    <w:rPr>
      <w:rFonts w:asciiTheme="majorHAnsi" w:eastAsiaTheme="majorEastAsia" w:hAnsiTheme="majorHAnsi" w:cstheme="majorBidi"/>
      <w:color w:val="272727" w:themeColor="text1" w:themeTint="D8"/>
      <w:sz w:val="21"/>
      <w:szCs w:val="21"/>
    </w:rPr>
  </w:style>
  <w:style w:type="paragraph" w:styleId="9">
    <w:name w:val="heading 9"/>
    <w:aliases w:val="Заголовок 90,Знак5 Знак"/>
    <w:basedOn w:val="af0"/>
    <w:next w:val="af0"/>
    <w:link w:val="90"/>
    <w:unhideWhenUsed/>
    <w:qFormat/>
    <w:rsid w:val="00AD41CC"/>
    <w:pPr>
      <w:keepNext/>
      <w:keepLines/>
      <w:numPr>
        <w:ilvl w:val="8"/>
        <w:numId w:val="1"/>
      </w:numPr>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af1">
    <w:name w:val="Default Paragraph Font"/>
    <w:uiPriority w:val="1"/>
    <w:semiHidden/>
    <w:unhideWhenUsed/>
  </w:style>
  <w:style w:type="table" w:default="1" w:styleId="af2">
    <w:name w:val="Normal Table"/>
    <w:uiPriority w:val="99"/>
    <w:semiHidden/>
    <w:unhideWhenUsed/>
    <w:tblPr>
      <w:tblInd w:w="0" w:type="dxa"/>
      <w:tblCellMar>
        <w:top w:w="0" w:type="dxa"/>
        <w:left w:w="108" w:type="dxa"/>
        <w:bottom w:w="0" w:type="dxa"/>
        <w:right w:w="108" w:type="dxa"/>
      </w:tblCellMar>
    </w:tblPr>
  </w:style>
  <w:style w:type="numbering" w:default="1" w:styleId="af3">
    <w:name w:val="No List"/>
    <w:uiPriority w:val="99"/>
    <w:semiHidden/>
    <w:unhideWhenUsed/>
  </w:style>
  <w:style w:type="character" w:customStyle="1" w:styleId="17">
    <w:name w:val="Заголовок 1 Знак"/>
    <w:aliases w:val=" Знак Знак Знак Знак Знак1, Знак Знак Знак Знак Знак Знак,. (1.0) Знак,Gliederung1 Знак,H1 Знак,íîâàÿ ñòðàíèöà Знак,Заголовок 1 Знак Знак Знак,Заголовок 1 Знак Знак Знак Знак Знак Знак,Заголовок 2-1 Знак,Заголовок А Знак1,ё Знак"/>
    <w:basedOn w:val="af1"/>
    <w:link w:val="10"/>
    <w:rsid w:val="00531006"/>
    <w:rPr>
      <w:rFonts w:ascii="Times New Roman" w:eastAsiaTheme="majorEastAsia" w:hAnsi="Times New Roman" w:cstheme="majorBidi"/>
      <w:b/>
      <w:sz w:val="28"/>
      <w:szCs w:val="32"/>
      <w:lang w:eastAsia="ru-RU"/>
    </w:rPr>
  </w:style>
  <w:style w:type="character" w:customStyle="1" w:styleId="22">
    <w:name w:val="Заголовок 2 Знак"/>
    <w:aliases w:val=" Знак Знак Знак Знак1, Знак2 Знак,H2 Знак,h2 Знак,Заголовок 2 Знак Знак Знак,Заголовок 2 Знак Знак Знак1 Знак,Заголовок 2 Знак1 Знак Знак Знак,Заголовок 2 Знак2 Знак Знак,Заголовок 2го уровня Знак,Знак2 Знак Знак Знак Знак"/>
    <w:basedOn w:val="af1"/>
    <w:link w:val="2"/>
    <w:rsid w:val="00531006"/>
    <w:rPr>
      <w:rFonts w:ascii="Times New Roman" w:eastAsiaTheme="majorEastAsia" w:hAnsi="Times New Roman" w:cstheme="majorBidi"/>
      <w:b/>
      <w:color w:val="000000" w:themeColor="text1"/>
      <w:sz w:val="28"/>
      <w:szCs w:val="26"/>
      <w:lang w:eastAsia="ru-RU"/>
    </w:rPr>
  </w:style>
  <w:style w:type="character" w:customStyle="1" w:styleId="33">
    <w:name w:val="Заголовок 3 Знак"/>
    <w:aliases w:val=" Знак3 Знак,- 1.1.1 Знак,- 1.1.11 Знак,- 1.1.12 Знак,- 1.1.13 Знак,- 1.1.14 Знак,H3 Знак,h3 Знак,Заголовок 3 Знак + 12 пт Знак,Заголовок 3 Знак Знак Знак,Заголовок 3 Знак2 Знак Знак Знак,Знак3 Знак Знак Знак Знак,ПФ-Заг3 Знак,Пункт Знак"/>
    <w:basedOn w:val="af1"/>
    <w:link w:val="31"/>
    <w:rsid w:val="00531006"/>
    <w:rPr>
      <w:rFonts w:ascii="Times New Roman" w:eastAsiaTheme="majorEastAsia" w:hAnsi="Times New Roman" w:cstheme="majorBidi"/>
      <w:b/>
      <w:sz w:val="28"/>
      <w:szCs w:val="24"/>
      <w:lang w:eastAsia="ru-RU"/>
    </w:rPr>
  </w:style>
  <w:style w:type="character" w:customStyle="1" w:styleId="41">
    <w:name w:val="Заголовок 4 Знак"/>
    <w:aliases w:val="Заголовок 4 Знак Знак Знак Знак1,Заголовок 4 Знак Знак Знак Знак Знак Знак1,Заголовок 4 Знак Знак1 Знак Знак Знак Знак Знак Знак,Заголовок 4 Знак1 Знак Знак1,Заголовок 4 Знак1 Знак Знак Знак Знак1,ПФ-Заг4 Знак,Подпункт Знак"/>
    <w:basedOn w:val="af1"/>
    <w:link w:val="40"/>
    <w:rsid w:val="00AD41CC"/>
    <w:rPr>
      <w:rFonts w:asciiTheme="majorHAnsi" w:eastAsiaTheme="majorEastAsia" w:hAnsiTheme="majorHAnsi" w:cstheme="majorBidi"/>
      <w:i/>
      <w:iCs/>
      <w:color w:val="2F5496" w:themeColor="accent1" w:themeShade="BF"/>
      <w:sz w:val="28"/>
      <w:lang w:eastAsia="ru-RU"/>
    </w:rPr>
  </w:style>
  <w:style w:type="character" w:customStyle="1" w:styleId="52">
    <w:name w:val="Заголовок 5 Знак"/>
    <w:aliases w:val="Block Label Знак,Block Label1 Знак,Block Label10 Знак,Block Label11 Знак,Block Label12 Знак,Block Label13 Знак,Block Label2 Знак,Block Label21 Знак,Block Label22 Знак,Block Label23 Знак,Block Label3 Знак,Block Label4 Знак,Underline Знак"/>
    <w:basedOn w:val="af1"/>
    <w:link w:val="50"/>
    <w:rsid w:val="00AD41CC"/>
    <w:rPr>
      <w:rFonts w:asciiTheme="majorHAnsi" w:eastAsiaTheme="majorEastAsia" w:hAnsiTheme="majorHAnsi" w:cstheme="majorBidi"/>
      <w:color w:val="2F5496" w:themeColor="accent1" w:themeShade="BF"/>
      <w:sz w:val="28"/>
      <w:lang w:eastAsia="ru-RU"/>
    </w:rPr>
  </w:style>
  <w:style w:type="character" w:customStyle="1" w:styleId="61">
    <w:name w:val="Заголовок 6 Знак"/>
    <w:aliases w:val="ПФ-ПРИЛ Знак"/>
    <w:basedOn w:val="af1"/>
    <w:link w:val="6"/>
    <w:rsid w:val="00AD41CC"/>
    <w:rPr>
      <w:rFonts w:asciiTheme="majorHAnsi" w:eastAsiaTheme="majorEastAsia" w:hAnsiTheme="majorHAnsi" w:cstheme="majorBidi"/>
      <w:color w:val="1F3763" w:themeColor="accent1" w:themeShade="7F"/>
      <w:sz w:val="28"/>
      <w:lang w:eastAsia="ru-RU"/>
    </w:rPr>
  </w:style>
  <w:style w:type="character" w:customStyle="1" w:styleId="70">
    <w:name w:val="Заголовок 7 Знак"/>
    <w:aliases w:val="Заголовок 7 Знак Знак Знак,Заголовок 7 Знак Знак Знак1 Знак Знак Знак,Заголовок 7 Знак Знак2 Знак Знак Знак,Заголовок 7 Знак1 Знак1 Знак Знак Знак,Заголовок 7 Знак3 Знак Знак Знак,Знак6 Знак Знак Знак1 Знак Знак Знак"/>
    <w:basedOn w:val="af1"/>
    <w:link w:val="7"/>
    <w:rsid w:val="00AD41CC"/>
    <w:rPr>
      <w:rFonts w:asciiTheme="majorHAnsi" w:eastAsiaTheme="majorEastAsia" w:hAnsiTheme="majorHAnsi" w:cstheme="majorBidi"/>
      <w:i/>
      <w:iCs/>
      <w:color w:val="1F3763" w:themeColor="accent1" w:themeShade="7F"/>
      <w:sz w:val="28"/>
      <w:lang w:eastAsia="ru-RU"/>
    </w:rPr>
  </w:style>
  <w:style w:type="character" w:customStyle="1" w:styleId="81">
    <w:name w:val="Заголовок 8 Знак"/>
    <w:aliases w:val=" Знак8 Знак,Знак6 Знак Знак1,Знак8 Знак"/>
    <w:basedOn w:val="af1"/>
    <w:link w:val="80"/>
    <w:rsid w:val="00AD41CC"/>
    <w:rPr>
      <w:rFonts w:asciiTheme="majorHAnsi" w:eastAsiaTheme="majorEastAsia" w:hAnsiTheme="majorHAnsi" w:cstheme="majorBidi"/>
      <w:color w:val="272727" w:themeColor="text1" w:themeTint="D8"/>
      <w:sz w:val="21"/>
      <w:szCs w:val="21"/>
      <w:lang w:eastAsia="ru-RU"/>
    </w:rPr>
  </w:style>
  <w:style w:type="character" w:customStyle="1" w:styleId="90">
    <w:name w:val="Заголовок 9 Знак"/>
    <w:aliases w:val="Заголовок 90 Знак,Знак5 Знак Знак1"/>
    <w:basedOn w:val="af1"/>
    <w:link w:val="9"/>
    <w:rsid w:val="00AD41CC"/>
    <w:rPr>
      <w:rFonts w:asciiTheme="majorHAnsi" w:eastAsiaTheme="majorEastAsia" w:hAnsiTheme="majorHAnsi" w:cstheme="majorBidi"/>
      <w:i/>
      <w:iCs/>
      <w:color w:val="272727" w:themeColor="text1" w:themeTint="D8"/>
      <w:sz w:val="21"/>
      <w:szCs w:val="21"/>
      <w:lang w:eastAsia="ru-RU"/>
    </w:rPr>
  </w:style>
  <w:style w:type="paragraph" w:styleId="af4">
    <w:name w:val="Body Text Indent"/>
    <w:aliases w:val="Знак1 Знак Знак Знак1 Знак,Знак1 Знак1 Знак Знак Знак Знак,Основной текст 1,Основной текст лево,Основной текст с отступом Знак Знак Знак Знак,Основной текст с отступом Знак1 Знак Знак,Основной текст с отступом Знак2 Знак"/>
    <w:basedOn w:val="af0"/>
    <w:link w:val="af5"/>
    <w:unhideWhenUsed/>
    <w:rsid w:val="00AD41CC"/>
    <w:pPr>
      <w:spacing w:after="0" w:line="240" w:lineRule="auto"/>
      <w:ind w:firstLine="720"/>
    </w:pPr>
    <w:rPr>
      <w:sz w:val="24"/>
      <w:szCs w:val="20"/>
    </w:rPr>
  </w:style>
  <w:style w:type="character" w:customStyle="1" w:styleId="af5">
    <w:name w:val="Основной текст с отступом Знак"/>
    <w:aliases w:val="Знак1 Знак Знак Знак1 Знак Знак1,Знак1 Знак1 Знак Знак Знак Знак Знак1,Основной текст 1 Знак,Основной текст лево Знак,Основной текст с отступом Знак Знак Знак Знак Знак1,Основной текст с отступом Знак1 Знак Знак Знак1"/>
    <w:basedOn w:val="af1"/>
    <w:link w:val="af4"/>
    <w:rsid w:val="00AD41CC"/>
    <w:rPr>
      <w:rFonts w:ascii="Times New Roman" w:eastAsia="Times New Roman" w:hAnsi="Times New Roman" w:cs="Times New Roman"/>
      <w:sz w:val="24"/>
      <w:szCs w:val="20"/>
      <w:lang w:eastAsia="ru-RU"/>
    </w:rPr>
  </w:style>
  <w:style w:type="paragraph" w:styleId="18">
    <w:name w:val="toc 1"/>
    <w:basedOn w:val="af0"/>
    <w:next w:val="af0"/>
    <w:link w:val="19"/>
    <w:autoRedefine/>
    <w:uiPriority w:val="39"/>
    <w:unhideWhenUsed/>
    <w:qFormat/>
    <w:rsid w:val="003D2393"/>
    <w:pPr>
      <w:tabs>
        <w:tab w:val="left" w:pos="1120"/>
        <w:tab w:val="right" w:leader="dot" w:pos="9345"/>
      </w:tabs>
      <w:spacing w:before="360" w:after="0"/>
      <w:ind w:firstLine="0"/>
      <w:jc w:val="both"/>
    </w:pPr>
    <w:rPr>
      <w:b/>
      <w:bCs/>
      <w:caps/>
      <w:sz w:val="24"/>
      <w:szCs w:val="24"/>
    </w:rPr>
  </w:style>
  <w:style w:type="paragraph" w:styleId="23">
    <w:name w:val="toc 2"/>
    <w:basedOn w:val="af0"/>
    <w:next w:val="af0"/>
    <w:autoRedefine/>
    <w:uiPriority w:val="39"/>
    <w:unhideWhenUsed/>
    <w:qFormat/>
    <w:rsid w:val="003D2393"/>
    <w:pPr>
      <w:tabs>
        <w:tab w:val="left" w:pos="1400"/>
        <w:tab w:val="right" w:leader="dot" w:pos="9345"/>
      </w:tabs>
      <w:spacing w:before="240" w:after="0"/>
      <w:ind w:firstLine="0"/>
      <w:jc w:val="both"/>
    </w:pPr>
    <w:rPr>
      <w:b/>
      <w:bCs/>
      <w:noProof/>
      <w:sz w:val="24"/>
      <w:szCs w:val="24"/>
    </w:rPr>
  </w:style>
  <w:style w:type="paragraph" w:styleId="34">
    <w:name w:val="toc 3"/>
    <w:basedOn w:val="af0"/>
    <w:next w:val="af0"/>
    <w:autoRedefine/>
    <w:uiPriority w:val="39"/>
    <w:unhideWhenUsed/>
    <w:qFormat/>
    <w:rsid w:val="006958DC"/>
    <w:pPr>
      <w:tabs>
        <w:tab w:val="left" w:pos="709"/>
        <w:tab w:val="right" w:leader="dot" w:pos="9345"/>
      </w:tabs>
      <w:spacing w:after="0"/>
      <w:ind w:firstLine="0"/>
    </w:pPr>
    <w:rPr>
      <w:rFonts w:asciiTheme="minorHAnsi" w:hAnsiTheme="minorHAnsi" w:cstheme="minorHAnsi"/>
      <w:sz w:val="20"/>
      <w:szCs w:val="20"/>
    </w:rPr>
  </w:style>
  <w:style w:type="paragraph" w:styleId="43">
    <w:name w:val="toc 4"/>
    <w:basedOn w:val="af0"/>
    <w:next w:val="af0"/>
    <w:autoRedefine/>
    <w:uiPriority w:val="39"/>
    <w:unhideWhenUsed/>
    <w:qFormat/>
    <w:rsid w:val="00AD41CC"/>
    <w:pPr>
      <w:spacing w:after="0"/>
      <w:ind w:left="560"/>
    </w:pPr>
    <w:rPr>
      <w:rFonts w:asciiTheme="minorHAnsi" w:hAnsiTheme="minorHAnsi" w:cstheme="minorHAnsi"/>
      <w:sz w:val="20"/>
      <w:szCs w:val="20"/>
    </w:rPr>
  </w:style>
  <w:style w:type="paragraph" w:styleId="53">
    <w:name w:val="toc 5"/>
    <w:basedOn w:val="af0"/>
    <w:next w:val="af0"/>
    <w:autoRedefine/>
    <w:uiPriority w:val="39"/>
    <w:unhideWhenUsed/>
    <w:rsid w:val="00AD41CC"/>
    <w:pPr>
      <w:spacing w:after="0"/>
      <w:ind w:left="840"/>
    </w:pPr>
    <w:rPr>
      <w:rFonts w:asciiTheme="minorHAnsi" w:hAnsiTheme="minorHAnsi" w:cstheme="minorHAnsi"/>
      <w:sz w:val="20"/>
      <w:szCs w:val="20"/>
    </w:rPr>
  </w:style>
  <w:style w:type="paragraph" w:styleId="62">
    <w:name w:val="toc 6"/>
    <w:basedOn w:val="af0"/>
    <w:next w:val="af0"/>
    <w:autoRedefine/>
    <w:uiPriority w:val="39"/>
    <w:unhideWhenUsed/>
    <w:rsid w:val="00AD41CC"/>
    <w:pPr>
      <w:spacing w:after="0"/>
      <w:ind w:left="1120"/>
    </w:pPr>
    <w:rPr>
      <w:rFonts w:asciiTheme="minorHAnsi" w:hAnsiTheme="minorHAnsi" w:cstheme="minorHAnsi"/>
      <w:sz w:val="20"/>
      <w:szCs w:val="20"/>
    </w:rPr>
  </w:style>
  <w:style w:type="paragraph" w:styleId="71">
    <w:name w:val="toc 7"/>
    <w:basedOn w:val="af0"/>
    <w:next w:val="af0"/>
    <w:autoRedefine/>
    <w:uiPriority w:val="39"/>
    <w:unhideWhenUsed/>
    <w:rsid w:val="00AD41CC"/>
    <w:pPr>
      <w:spacing w:after="0"/>
      <w:ind w:left="1400"/>
    </w:pPr>
    <w:rPr>
      <w:rFonts w:asciiTheme="minorHAnsi" w:hAnsiTheme="minorHAnsi" w:cstheme="minorHAnsi"/>
      <w:sz w:val="20"/>
      <w:szCs w:val="20"/>
    </w:rPr>
  </w:style>
  <w:style w:type="paragraph" w:styleId="82">
    <w:name w:val="toc 8"/>
    <w:basedOn w:val="af0"/>
    <w:next w:val="af0"/>
    <w:autoRedefine/>
    <w:uiPriority w:val="39"/>
    <w:unhideWhenUsed/>
    <w:rsid w:val="00AD41CC"/>
    <w:pPr>
      <w:spacing w:after="0"/>
      <w:ind w:left="1680"/>
    </w:pPr>
    <w:rPr>
      <w:rFonts w:asciiTheme="minorHAnsi" w:hAnsiTheme="minorHAnsi" w:cstheme="minorHAnsi"/>
      <w:sz w:val="20"/>
      <w:szCs w:val="20"/>
    </w:rPr>
  </w:style>
  <w:style w:type="paragraph" w:styleId="91">
    <w:name w:val="toc 9"/>
    <w:basedOn w:val="af0"/>
    <w:next w:val="af0"/>
    <w:autoRedefine/>
    <w:uiPriority w:val="39"/>
    <w:unhideWhenUsed/>
    <w:rsid w:val="00AD41CC"/>
    <w:pPr>
      <w:spacing w:after="0"/>
      <w:ind w:left="1960"/>
    </w:pPr>
    <w:rPr>
      <w:rFonts w:asciiTheme="minorHAnsi" w:hAnsiTheme="minorHAnsi" w:cstheme="minorHAnsi"/>
      <w:sz w:val="20"/>
      <w:szCs w:val="20"/>
    </w:rPr>
  </w:style>
  <w:style w:type="paragraph" w:styleId="af6">
    <w:name w:val="List Paragraph"/>
    <w:aliases w:val="it_List1,Абзац списка литеральный,Введение,Маркер,асз.Списка"/>
    <w:basedOn w:val="af0"/>
    <w:link w:val="af7"/>
    <w:uiPriority w:val="99"/>
    <w:qFormat/>
    <w:rsid w:val="00AD41CC"/>
    <w:pPr>
      <w:widowControl w:val="0"/>
      <w:adjustRightInd w:val="0"/>
      <w:spacing w:after="0" w:line="240" w:lineRule="auto"/>
      <w:ind w:left="720" w:firstLine="0"/>
      <w:contextualSpacing/>
      <w:jc w:val="both"/>
      <w:textAlignment w:val="baseline"/>
    </w:pPr>
    <w:rPr>
      <w:noProof/>
      <w:sz w:val="20"/>
      <w:szCs w:val="20"/>
    </w:rPr>
  </w:style>
  <w:style w:type="character" w:customStyle="1" w:styleId="af7">
    <w:name w:val="Абзац списка Знак"/>
    <w:aliases w:val="it_List1 Знак,Абзац списка литеральный Знак,Введение Знак,Маркер Знак,асз.Списка Знак"/>
    <w:link w:val="af6"/>
    <w:uiPriority w:val="99"/>
    <w:qFormat/>
    <w:locked/>
    <w:rsid w:val="00AD41CC"/>
    <w:rPr>
      <w:rFonts w:ascii="Times New Roman" w:eastAsia="Times New Roman" w:hAnsi="Times New Roman" w:cs="Times New Roman"/>
      <w:noProof/>
      <w:sz w:val="20"/>
      <w:szCs w:val="20"/>
      <w:lang w:eastAsia="ru-RU"/>
    </w:rPr>
  </w:style>
  <w:style w:type="character" w:styleId="af8">
    <w:name w:val="Hyperlink"/>
    <w:basedOn w:val="af1"/>
    <w:uiPriority w:val="99"/>
    <w:unhideWhenUsed/>
    <w:rsid w:val="00070E24"/>
    <w:rPr>
      <w:color w:val="0563C1" w:themeColor="hyperlink"/>
      <w:u w:val="single"/>
    </w:rPr>
  </w:style>
  <w:style w:type="character" w:customStyle="1" w:styleId="1a">
    <w:name w:val="Неразрешенное упоминание1"/>
    <w:basedOn w:val="af1"/>
    <w:uiPriority w:val="99"/>
    <w:semiHidden/>
    <w:unhideWhenUsed/>
    <w:rsid w:val="0042571A"/>
    <w:rPr>
      <w:color w:val="605E5C"/>
      <w:shd w:val="clear" w:color="auto" w:fill="E1DFDD"/>
    </w:rPr>
  </w:style>
  <w:style w:type="numbering" w:customStyle="1" w:styleId="1b">
    <w:name w:val="Нет списка1"/>
    <w:next w:val="af3"/>
    <w:uiPriority w:val="99"/>
    <w:semiHidden/>
    <w:unhideWhenUsed/>
    <w:rsid w:val="0007567E"/>
  </w:style>
  <w:style w:type="table" w:styleId="af9">
    <w:name w:val="Table Grid"/>
    <w:aliases w:val="Table Grid Report"/>
    <w:basedOn w:val="af2"/>
    <w:rsid w:val="0007567E"/>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onsPlusTitle">
    <w:name w:val="ConsPlusTitle"/>
    <w:qFormat/>
    <w:rsid w:val="0007567E"/>
    <w:pPr>
      <w:widowControl w:val="0"/>
      <w:autoSpaceDE w:val="0"/>
      <w:autoSpaceDN w:val="0"/>
      <w:adjustRightInd w:val="0"/>
      <w:spacing w:after="0" w:line="240" w:lineRule="auto"/>
    </w:pPr>
    <w:rPr>
      <w:rFonts w:ascii="Times New Roman" w:eastAsia="Times New Roman" w:hAnsi="Times New Roman" w:cs="Times New Roman"/>
      <w:b/>
      <w:bCs/>
      <w:sz w:val="24"/>
      <w:szCs w:val="24"/>
      <w:lang w:eastAsia="ru-RU"/>
    </w:rPr>
  </w:style>
  <w:style w:type="paragraph" w:styleId="24">
    <w:name w:val="Body Text Indent 2"/>
    <w:aliases w:val=" Знак,Знак1 Знак1,Основной текст с отступом 2 Знак Знак Знак Знак,Основной текст с отступом 2 Знак Знак Знак Знак Знак,Основной текст с отступом 2 Знак Знак Знак3 Знак Знак,Основной текст с отступом 22"/>
    <w:basedOn w:val="af0"/>
    <w:link w:val="25"/>
    <w:qFormat/>
    <w:rsid w:val="0007567E"/>
    <w:pPr>
      <w:spacing w:after="0" w:line="240" w:lineRule="auto"/>
      <w:ind w:left="900" w:hanging="100"/>
      <w:jc w:val="both"/>
    </w:pPr>
    <w:rPr>
      <w:sz w:val="24"/>
      <w:szCs w:val="20"/>
    </w:rPr>
  </w:style>
  <w:style w:type="character" w:customStyle="1" w:styleId="25">
    <w:name w:val="Основной текст с отступом 2 Знак"/>
    <w:aliases w:val=" Знак Знак,Знак1 Знак1 Знак,Основной текст с отступом 2 Знак Знак Знак Знак Знак1,Основной текст с отступом 2 Знак Знак Знак Знак Знак Знак2,Основной текст с отступом 2 Знак Знак Знак3 Знак Знак Знак2"/>
    <w:basedOn w:val="af1"/>
    <w:link w:val="24"/>
    <w:rsid w:val="0007567E"/>
    <w:rPr>
      <w:rFonts w:ascii="Times New Roman" w:eastAsia="Times New Roman" w:hAnsi="Times New Roman" w:cs="Times New Roman"/>
      <w:sz w:val="24"/>
      <w:szCs w:val="20"/>
      <w:lang w:eastAsia="ru-RU"/>
    </w:rPr>
  </w:style>
  <w:style w:type="character" w:styleId="afa">
    <w:name w:val="Strong"/>
    <w:uiPriority w:val="22"/>
    <w:qFormat/>
    <w:rsid w:val="0007567E"/>
    <w:rPr>
      <w:b/>
      <w:bCs/>
    </w:rPr>
  </w:style>
  <w:style w:type="paragraph" w:styleId="afb">
    <w:name w:val="Body Text"/>
    <w:aliases w:val=" Знак1,Oaaee?iue,Oaaee?iue1,Oaaee?iue11,Oaaee?iue2,Oaaee?iue21,Oaaee?iue3,Oaaee?iue31,Oaaee?iue4,Oaaee?iue41,Oaaee?iue5,Знак1,Табличный,Табличный1,Табличный11,Табличный2,Табличный21,Табличный3,Табличный31,Табличный4,Табличный41,Табличный5"/>
    <w:basedOn w:val="af0"/>
    <w:link w:val="afc"/>
    <w:qFormat/>
    <w:rsid w:val="0007567E"/>
    <w:pPr>
      <w:spacing w:after="120" w:line="240" w:lineRule="auto"/>
      <w:ind w:firstLine="0"/>
    </w:pPr>
    <w:rPr>
      <w:sz w:val="24"/>
      <w:szCs w:val="24"/>
    </w:rPr>
  </w:style>
  <w:style w:type="character" w:customStyle="1" w:styleId="afc">
    <w:name w:val="Основной текст Знак"/>
    <w:aliases w:val=" Знак1 Знак,Oaaee?iue Знак,Oaaee?iue1 Знак,Oaaee?iue11 Знак,Oaaee?iue2 Знак,Oaaee?iue21 Знак,Oaaee?iue3 Знак,Oaaee?iue31 Знак,Oaaee?iue4 Знак,Oaaee?iue41 Знак,Oaaee?iue5 Знак,Знак1 Знак2,Табличный Знак,Табличный1 Знак,Табличный2 Знак"/>
    <w:basedOn w:val="af1"/>
    <w:link w:val="afb"/>
    <w:rsid w:val="0007567E"/>
    <w:rPr>
      <w:rFonts w:ascii="Times New Roman" w:eastAsia="Times New Roman" w:hAnsi="Times New Roman" w:cs="Times New Roman"/>
      <w:sz w:val="24"/>
      <w:szCs w:val="24"/>
      <w:lang w:eastAsia="ru-RU"/>
    </w:rPr>
  </w:style>
  <w:style w:type="paragraph" w:customStyle="1" w:styleId="ConsPlusNonformat">
    <w:name w:val="ConsPlusNonformat"/>
    <w:qFormat/>
    <w:rsid w:val="0007567E"/>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styleId="afd">
    <w:name w:val="header"/>
    <w:aliases w:val="h,Верхний колонтитул Знак Знак Знак Знак Знак Знак Знак Знак Знак,Верхний колонтитул Знак Знак Знак1 Знак Знак Знак Знак,Верхний колонтитул Знак1 Знак Знак Знак2 Знак Знак Знак Знак,Верхний колонтитул Знак1 Знак2 Знак Знак Знак Знак"/>
    <w:basedOn w:val="af0"/>
    <w:link w:val="afe"/>
    <w:uiPriority w:val="99"/>
    <w:qFormat/>
    <w:rsid w:val="0007567E"/>
    <w:pPr>
      <w:tabs>
        <w:tab w:val="center" w:pos="4677"/>
        <w:tab w:val="right" w:pos="9355"/>
      </w:tabs>
      <w:spacing w:after="0" w:line="240" w:lineRule="auto"/>
      <w:ind w:firstLine="0"/>
    </w:pPr>
    <w:rPr>
      <w:sz w:val="24"/>
      <w:szCs w:val="24"/>
    </w:rPr>
  </w:style>
  <w:style w:type="character" w:customStyle="1" w:styleId="afe">
    <w:name w:val="Верхний колонтитул Знак"/>
    <w:aliases w:val="h Знак,Верхний колонтитул Знак Знак Знак Знак Знак Знак Знак Знак Знак Знак,Верхний колонтитул Знак Знак Знак1 Знак Знак Знак Знак Знак,Верхний колонтитул Знак1 Знак Знак Знак2 Знак Знак Знак Знак Знак"/>
    <w:basedOn w:val="af1"/>
    <w:link w:val="afd"/>
    <w:uiPriority w:val="99"/>
    <w:rsid w:val="0007567E"/>
    <w:rPr>
      <w:rFonts w:ascii="Times New Roman" w:eastAsia="Times New Roman" w:hAnsi="Times New Roman" w:cs="Times New Roman"/>
      <w:sz w:val="24"/>
      <w:szCs w:val="24"/>
      <w:lang w:eastAsia="ru-RU"/>
    </w:rPr>
  </w:style>
  <w:style w:type="paragraph" w:styleId="aff">
    <w:name w:val="footer"/>
    <w:aliases w:val="Знак1 Знак Знак Знак2,Нижний колонтитул Знак Знак Знак,Нижний колонтитул Знак Знак1"/>
    <w:basedOn w:val="af0"/>
    <w:link w:val="aff0"/>
    <w:rsid w:val="0007567E"/>
    <w:pPr>
      <w:tabs>
        <w:tab w:val="center" w:pos="4677"/>
        <w:tab w:val="right" w:pos="9355"/>
      </w:tabs>
      <w:spacing w:after="0" w:line="240" w:lineRule="auto"/>
      <w:ind w:firstLine="0"/>
    </w:pPr>
    <w:rPr>
      <w:sz w:val="24"/>
      <w:szCs w:val="24"/>
    </w:rPr>
  </w:style>
  <w:style w:type="character" w:customStyle="1" w:styleId="aff0">
    <w:name w:val="Нижний колонтитул Знак"/>
    <w:aliases w:val="Знак1 Знак Знак Знак2 Знак,Нижний колонтитул Знак Знак Знак Знак,Нижний колонтитул Знак Знак1 Знак"/>
    <w:basedOn w:val="af1"/>
    <w:link w:val="aff"/>
    <w:rsid w:val="0007567E"/>
    <w:rPr>
      <w:rFonts w:ascii="Times New Roman" w:eastAsia="Times New Roman" w:hAnsi="Times New Roman" w:cs="Times New Roman"/>
      <w:sz w:val="24"/>
      <w:szCs w:val="24"/>
      <w:lang w:eastAsia="ru-RU"/>
    </w:rPr>
  </w:style>
  <w:style w:type="paragraph" w:customStyle="1" w:styleId="Default">
    <w:name w:val="Default"/>
    <w:qFormat/>
    <w:rsid w:val="0007567E"/>
    <w:pPr>
      <w:autoSpaceDE w:val="0"/>
      <w:autoSpaceDN w:val="0"/>
      <w:adjustRightInd w:val="0"/>
      <w:spacing w:after="0" w:line="240" w:lineRule="auto"/>
    </w:pPr>
    <w:rPr>
      <w:rFonts w:ascii="Times New Roman" w:eastAsia="Times New Roman" w:hAnsi="Times New Roman" w:cs="Times New Roman"/>
      <w:color w:val="000000"/>
      <w:sz w:val="24"/>
      <w:szCs w:val="24"/>
      <w:lang w:eastAsia="ru-RU"/>
    </w:rPr>
  </w:style>
  <w:style w:type="paragraph" w:customStyle="1" w:styleId="aff1">
    <w:name w:val="Обычный текст"/>
    <w:basedOn w:val="af0"/>
    <w:uiPriority w:val="99"/>
    <w:qFormat/>
    <w:rsid w:val="0007567E"/>
    <w:pPr>
      <w:spacing w:after="0" w:line="240" w:lineRule="auto"/>
      <w:ind w:left="397" w:hanging="397"/>
      <w:jc w:val="both"/>
    </w:pPr>
    <w:rPr>
      <w:rFonts w:cs="Arial"/>
      <w:sz w:val="24"/>
      <w:szCs w:val="20"/>
      <w:lang w:eastAsia="en-US"/>
    </w:rPr>
  </w:style>
  <w:style w:type="paragraph" w:styleId="aff2">
    <w:name w:val="caption"/>
    <w:aliases w:val=" Знак13,!! Object Novogor !!,Caption Char,Caption Char Char Char1 Char Char Char,Caption Char Char2 Char1 Char Char,Caption Char1 Char1 Char Char,Знак,Знак1 Знак Знак,Знак1 Знак Знак Знак,Знак13,Таблица - Название объекта,диаграммы"/>
    <w:basedOn w:val="af0"/>
    <w:next w:val="af0"/>
    <w:link w:val="aff3"/>
    <w:uiPriority w:val="99"/>
    <w:qFormat/>
    <w:rsid w:val="0007567E"/>
    <w:pPr>
      <w:spacing w:before="120" w:after="120"/>
      <w:ind w:firstLine="720"/>
      <w:jc w:val="both"/>
    </w:pPr>
    <w:rPr>
      <w:b/>
      <w:bCs/>
      <w:sz w:val="20"/>
      <w:szCs w:val="20"/>
    </w:rPr>
  </w:style>
  <w:style w:type="paragraph" w:customStyle="1" w:styleId="aff4">
    <w:name w:val="Название таблицы"/>
    <w:basedOn w:val="af0"/>
    <w:link w:val="aff5"/>
    <w:qFormat/>
    <w:rsid w:val="0007567E"/>
    <w:pPr>
      <w:tabs>
        <w:tab w:val="num" w:pos="360"/>
      </w:tabs>
      <w:spacing w:after="160" w:line="240" w:lineRule="exact"/>
      <w:ind w:firstLine="0"/>
    </w:pPr>
    <w:rPr>
      <w:b/>
      <w:bCs/>
      <w:sz w:val="24"/>
      <w:szCs w:val="24"/>
    </w:rPr>
  </w:style>
  <w:style w:type="character" w:customStyle="1" w:styleId="aff5">
    <w:name w:val="Название таблицы Знак"/>
    <w:link w:val="aff4"/>
    <w:rsid w:val="0007567E"/>
    <w:rPr>
      <w:rFonts w:ascii="Times New Roman" w:eastAsia="Times New Roman" w:hAnsi="Times New Roman" w:cs="Times New Roman"/>
      <w:b/>
      <w:bCs/>
      <w:sz w:val="24"/>
      <w:szCs w:val="24"/>
      <w:lang w:eastAsia="ru-RU"/>
    </w:rPr>
  </w:style>
  <w:style w:type="paragraph" w:customStyle="1" w:styleId="aff6">
    <w:name w:val="Название рисунка"/>
    <w:basedOn w:val="aff2"/>
    <w:uiPriority w:val="99"/>
    <w:rsid w:val="0007567E"/>
    <w:pPr>
      <w:ind w:left="180" w:firstLine="0"/>
      <w:jc w:val="center"/>
    </w:pPr>
    <w:rPr>
      <w:sz w:val="24"/>
      <w:szCs w:val="24"/>
    </w:rPr>
  </w:style>
  <w:style w:type="paragraph" w:customStyle="1" w:styleId="aff7">
    <w:name w:val="Обычный ТКП"/>
    <w:basedOn w:val="af0"/>
    <w:link w:val="aff8"/>
    <w:qFormat/>
    <w:rsid w:val="0007567E"/>
    <w:pPr>
      <w:suppressAutoHyphens/>
      <w:spacing w:after="0"/>
      <w:ind w:left="57" w:right="-2"/>
      <w:jc w:val="both"/>
    </w:pPr>
    <w:rPr>
      <w:sz w:val="24"/>
      <w:szCs w:val="20"/>
    </w:rPr>
  </w:style>
  <w:style w:type="character" w:customStyle="1" w:styleId="aff8">
    <w:name w:val="Обычный ТКП Знак"/>
    <w:link w:val="aff7"/>
    <w:rsid w:val="0007567E"/>
    <w:rPr>
      <w:rFonts w:ascii="Times New Roman" w:eastAsia="Times New Roman" w:hAnsi="Times New Roman" w:cs="Times New Roman"/>
      <w:sz w:val="24"/>
      <w:szCs w:val="20"/>
      <w:lang w:eastAsia="ru-RU"/>
    </w:rPr>
  </w:style>
  <w:style w:type="paragraph" w:customStyle="1" w:styleId="aff9">
    <w:name w:val="Табл крупная по центру"/>
    <w:basedOn w:val="aff7"/>
    <w:uiPriority w:val="99"/>
    <w:qFormat/>
    <w:rsid w:val="0007567E"/>
    <w:pPr>
      <w:spacing w:line="240" w:lineRule="exact"/>
      <w:ind w:left="0" w:right="0" w:firstLine="0"/>
      <w:jc w:val="center"/>
    </w:pPr>
    <w:rPr>
      <w:snapToGrid w:val="0"/>
      <w:color w:val="000000"/>
      <w:sz w:val="22"/>
    </w:rPr>
  </w:style>
  <w:style w:type="character" w:customStyle="1" w:styleId="Bodytext3">
    <w:name w:val="Body text (3)_"/>
    <w:link w:val="Bodytext30"/>
    <w:rsid w:val="0007567E"/>
    <w:rPr>
      <w:sz w:val="27"/>
      <w:szCs w:val="27"/>
      <w:shd w:val="clear" w:color="auto" w:fill="FFFFFF"/>
    </w:rPr>
  </w:style>
  <w:style w:type="character" w:customStyle="1" w:styleId="Bodytext">
    <w:name w:val="Body text_"/>
    <w:link w:val="92"/>
    <w:rsid w:val="0007567E"/>
    <w:rPr>
      <w:shd w:val="clear" w:color="auto" w:fill="FFFFFF"/>
    </w:rPr>
  </w:style>
  <w:style w:type="character" w:customStyle="1" w:styleId="BodytextBold">
    <w:name w:val="Body text + Bold"/>
    <w:rsid w:val="0007567E"/>
    <w:rPr>
      <w:rFonts w:ascii="Times New Roman" w:eastAsia="Times New Roman" w:hAnsi="Times New Roman" w:cs="Times New Roman"/>
      <w:b/>
      <w:bCs/>
      <w:i w:val="0"/>
      <w:iCs w:val="0"/>
      <w:smallCaps w:val="0"/>
      <w:strike w:val="0"/>
      <w:spacing w:val="0"/>
      <w:sz w:val="22"/>
      <w:szCs w:val="22"/>
    </w:rPr>
  </w:style>
  <w:style w:type="paragraph" w:customStyle="1" w:styleId="Bodytext30">
    <w:name w:val="Body text (3)"/>
    <w:basedOn w:val="af0"/>
    <w:link w:val="Bodytext3"/>
    <w:qFormat/>
    <w:rsid w:val="0007567E"/>
    <w:pPr>
      <w:shd w:val="clear" w:color="auto" w:fill="FFFFFF"/>
      <w:spacing w:after="2160" w:line="0" w:lineRule="atLeast"/>
      <w:ind w:hanging="2100"/>
      <w:jc w:val="center"/>
    </w:pPr>
    <w:rPr>
      <w:rFonts w:asciiTheme="minorHAnsi" w:eastAsiaTheme="minorHAnsi" w:hAnsiTheme="minorHAnsi" w:cstheme="minorBidi"/>
      <w:sz w:val="27"/>
      <w:szCs w:val="27"/>
      <w:lang w:eastAsia="en-US"/>
    </w:rPr>
  </w:style>
  <w:style w:type="paragraph" w:customStyle="1" w:styleId="92">
    <w:name w:val="Основной текст9"/>
    <w:basedOn w:val="af0"/>
    <w:link w:val="Bodytext"/>
    <w:qFormat/>
    <w:rsid w:val="0007567E"/>
    <w:pPr>
      <w:shd w:val="clear" w:color="auto" w:fill="FFFFFF"/>
      <w:spacing w:after="0" w:line="480" w:lineRule="exact"/>
      <w:ind w:hanging="380"/>
    </w:pPr>
    <w:rPr>
      <w:rFonts w:asciiTheme="minorHAnsi" w:eastAsiaTheme="minorHAnsi" w:hAnsiTheme="minorHAnsi" w:cstheme="minorBidi"/>
      <w:sz w:val="22"/>
      <w:lang w:eastAsia="en-US"/>
    </w:rPr>
  </w:style>
  <w:style w:type="paragraph" w:customStyle="1" w:styleId="ConsPlusNormal">
    <w:name w:val="ConsPlusNormal"/>
    <w:link w:val="ConsPlusNormal0"/>
    <w:qFormat/>
    <w:rsid w:val="0007567E"/>
    <w:pPr>
      <w:widowControl w:val="0"/>
      <w:autoSpaceDE w:val="0"/>
      <w:autoSpaceDN w:val="0"/>
      <w:adjustRightInd w:val="0"/>
      <w:spacing w:after="0" w:line="240" w:lineRule="auto"/>
    </w:pPr>
    <w:rPr>
      <w:rFonts w:ascii="Arial" w:eastAsia="Times New Roman" w:hAnsi="Arial" w:cs="Arial"/>
      <w:sz w:val="20"/>
      <w:szCs w:val="20"/>
      <w:lang w:eastAsia="ru-RU"/>
    </w:rPr>
  </w:style>
  <w:style w:type="character" w:customStyle="1" w:styleId="Heading22">
    <w:name w:val="Heading #2 (2)"/>
    <w:rsid w:val="0007567E"/>
    <w:rPr>
      <w:rFonts w:ascii="Times New Roman" w:eastAsia="Times New Roman" w:hAnsi="Times New Roman" w:cs="Times New Roman"/>
      <w:b w:val="0"/>
      <w:bCs w:val="0"/>
      <w:i w:val="0"/>
      <w:iCs w:val="0"/>
      <w:smallCaps w:val="0"/>
      <w:strike w:val="0"/>
      <w:spacing w:val="0"/>
      <w:sz w:val="27"/>
      <w:szCs w:val="27"/>
    </w:rPr>
  </w:style>
  <w:style w:type="character" w:customStyle="1" w:styleId="Tablecaption">
    <w:name w:val="Table caption_"/>
    <w:rsid w:val="0007567E"/>
    <w:rPr>
      <w:rFonts w:ascii="Times New Roman" w:eastAsia="Times New Roman" w:hAnsi="Times New Roman" w:cs="Times New Roman"/>
      <w:b w:val="0"/>
      <w:bCs w:val="0"/>
      <w:i w:val="0"/>
      <w:iCs w:val="0"/>
      <w:smallCaps w:val="0"/>
      <w:strike w:val="0"/>
      <w:spacing w:val="0"/>
      <w:sz w:val="22"/>
      <w:szCs w:val="22"/>
    </w:rPr>
  </w:style>
  <w:style w:type="character" w:customStyle="1" w:styleId="63">
    <w:name w:val="Основной текст6"/>
    <w:rsid w:val="0007567E"/>
    <w:rPr>
      <w:rFonts w:ascii="Times New Roman" w:eastAsia="Times New Roman" w:hAnsi="Times New Roman" w:cs="Times New Roman"/>
      <w:b w:val="0"/>
      <w:bCs w:val="0"/>
      <w:i w:val="0"/>
      <w:iCs w:val="0"/>
      <w:smallCaps w:val="0"/>
      <w:strike w:val="0"/>
      <w:spacing w:val="0"/>
      <w:sz w:val="22"/>
      <w:szCs w:val="22"/>
    </w:rPr>
  </w:style>
  <w:style w:type="character" w:customStyle="1" w:styleId="Tablecaption0">
    <w:name w:val="Table caption"/>
    <w:rsid w:val="0007567E"/>
    <w:rPr>
      <w:rFonts w:ascii="Times New Roman" w:eastAsia="Times New Roman" w:hAnsi="Times New Roman" w:cs="Times New Roman"/>
      <w:b w:val="0"/>
      <w:bCs w:val="0"/>
      <w:i w:val="0"/>
      <w:iCs w:val="0"/>
      <w:smallCaps w:val="0"/>
      <w:strike w:val="0"/>
      <w:spacing w:val="0"/>
      <w:sz w:val="22"/>
      <w:szCs w:val="22"/>
    </w:rPr>
  </w:style>
  <w:style w:type="character" w:customStyle="1" w:styleId="TablecaptionBold">
    <w:name w:val="Table caption + Bold"/>
    <w:rsid w:val="0007567E"/>
    <w:rPr>
      <w:rFonts w:ascii="Times New Roman" w:eastAsia="Times New Roman" w:hAnsi="Times New Roman" w:cs="Times New Roman"/>
      <w:b/>
      <w:bCs/>
      <w:i w:val="0"/>
      <w:iCs w:val="0"/>
      <w:smallCaps w:val="0"/>
      <w:strike w:val="0"/>
      <w:spacing w:val="0"/>
      <w:sz w:val="22"/>
      <w:szCs w:val="22"/>
    </w:rPr>
  </w:style>
  <w:style w:type="paragraph" w:styleId="affa">
    <w:name w:val="Normal (Web)"/>
    <w:aliases w:val="Обычный (Web)"/>
    <w:basedOn w:val="af0"/>
    <w:link w:val="affb"/>
    <w:unhideWhenUsed/>
    <w:qFormat/>
    <w:rsid w:val="0007567E"/>
    <w:pPr>
      <w:spacing w:before="100" w:beforeAutospacing="1" w:after="100" w:afterAutospacing="1" w:line="240" w:lineRule="auto"/>
      <w:ind w:firstLine="0"/>
    </w:pPr>
    <w:rPr>
      <w:sz w:val="24"/>
      <w:szCs w:val="24"/>
    </w:rPr>
  </w:style>
  <w:style w:type="character" w:customStyle="1" w:styleId="26">
    <w:name w:val="Основной текст2"/>
    <w:rsid w:val="0007567E"/>
    <w:rPr>
      <w:rFonts w:ascii="Times New Roman" w:eastAsia="Times New Roman" w:hAnsi="Times New Roman" w:cs="Times New Roman"/>
      <w:b w:val="0"/>
      <w:bCs w:val="0"/>
      <w:i w:val="0"/>
      <w:iCs w:val="0"/>
      <w:smallCaps w:val="0"/>
      <w:strike w:val="0"/>
      <w:spacing w:val="0"/>
      <w:sz w:val="22"/>
      <w:szCs w:val="22"/>
      <w:shd w:val="clear" w:color="auto" w:fill="FFFFFF"/>
    </w:rPr>
  </w:style>
  <w:style w:type="character" w:customStyle="1" w:styleId="Heading220">
    <w:name w:val="Heading #2 (2)_"/>
    <w:rsid w:val="0007567E"/>
    <w:rPr>
      <w:rFonts w:ascii="Times New Roman" w:eastAsia="Times New Roman" w:hAnsi="Times New Roman" w:cs="Times New Roman"/>
      <w:b w:val="0"/>
      <w:bCs w:val="0"/>
      <w:i w:val="0"/>
      <w:iCs w:val="0"/>
      <w:smallCaps w:val="0"/>
      <w:strike w:val="0"/>
      <w:spacing w:val="0"/>
      <w:sz w:val="27"/>
      <w:szCs w:val="27"/>
    </w:rPr>
  </w:style>
  <w:style w:type="character" w:styleId="affc">
    <w:name w:val="page number"/>
    <w:basedOn w:val="af1"/>
    <w:rsid w:val="0007567E"/>
  </w:style>
  <w:style w:type="character" w:styleId="affd">
    <w:name w:val="line number"/>
    <w:basedOn w:val="af1"/>
    <w:rsid w:val="0007567E"/>
  </w:style>
  <w:style w:type="paragraph" w:styleId="affe">
    <w:name w:val="Balloon Text"/>
    <w:basedOn w:val="af0"/>
    <w:link w:val="afff"/>
    <w:rsid w:val="0007567E"/>
    <w:pPr>
      <w:spacing w:after="0" w:line="240" w:lineRule="auto"/>
      <w:ind w:firstLine="0"/>
    </w:pPr>
    <w:rPr>
      <w:rFonts w:ascii="Tahoma" w:hAnsi="Tahoma" w:cs="Tahoma"/>
      <w:sz w:val="16"/>
      <w:szCs w:val="16"/>
    </w:rPr>
  </w:style>
  <w:style w:type="character" w:customStyle="1" w:styleId="afff">
    <w:name w:val="Текст выноски Знак"/>
    <w:basedOn w:val="af1"/>
    <w:link w:val="affe"/>
    <w:rsid w:val="0007567E"/>
    <w:rPr>
      <w:rFonts w:ascii="Tahoma" w:eastAsia="Times New Roman" w:hAnsi="Tahoma" w:cs="Tahoma"/>
      <w:sz w:val="16"/>
      <w:szCs w:val="16"/>
      <w:lang w:eastAsia="ru-RU"/>
    </w:rPr>
  </w:style>
  <w:style w:type="paragraph" w:styleId="afff0">
    <w:name w:val="Title"/>
    <w:aliases w:val="Çàãîëîâîê,Заголовок2,Н таб 2,НЕФТЕТЕХПРОЕКТ,Название приложения"/>
    <w:basedOn w:val="af0"/>
    <w:link w:val="27"/>
    <w:qFormat/>
    <w:rsid w:val="0007567E"/>
    <w:pPr>
      <w:spacing w:after="0" w:line="240" w:lineRule="auto"/>
      <w:ind w:firstLine="0"/>
      <w:jc w:val="center"/>
    </w:pPr>
    <w:rPr>
      <w:sz w:val="24"/>
      <w:szCs w:val="24"/>
    </w:rPr>
  </w:style>
  <w:style w:type="character" w:customStyle="1" w:styleId="27">
    <w:name w:val="Название Знак2"/>
    <w:aliases w:val="Çàãîëîâîê Знак,Заголовок2 Знак,Н таб 2 Знак1,НЕФТЕТЕХПРОЕКТ Знак2,Название приложения Знак"/>
    <w:basedOn w:val="af1"/>
    <w:link w:val="afff0"/>
    <w:rsid w:val="0007567E"/>
    <w:rPr>
      <w:rFonts w:ascii="Times New Roman" w:eastAsia="Times New Roman" w:hAnsi="Times New Roman" w:cs="Times New Roman"/>
      <w:sz w:val="24"/>
      <w:szCs w:val="24"/>
      <w:lang w:eastAsia="ru-RU"/>
    </w:rPr>
  </w:style>
  <w:style w:type="paragraph" w:customStyle="1" w:styleId="29">
    <w:name w:val="2 Глава раздела"/>
    <w:basedOn w:val="afd"/>
    <w:link w:val="2a"/>
    <w:qFormat/>
    <w:rsid w:val="0007567E"/>
    <w:pPr>
      <w:ind w:firstLine="709"/>
      <w:jc w:val="both"/>
    </w:pPr>
    <w:rPr>
      <w:sz w:val="26"/>
      <w:szCs w:val="26"/>
    </w:rPr>
  </w:style>
  <w:style w:type="character" w:customStyle="1" w:styleId="2a">
    <w:name w:val="2 Глава раздела Знак"/>
    <w:link w:val="29"/>
    <w:rsid w:val="0007567E"/>
    <w:rPr>
      <w:rFonts w:ascii="Times New Roman" w:eastAsia="Times New Roman" w:hAnsi="Times New Roman" w:cs="Times New Roman"/>
      <w:sz w:val="26"/>
      <w:szCs w:val="26"/>
      <w:lang w:eastAsia="ru-RU"/>
    </w:rPr>
  </w:style>
  <w:style w:type="paragraph" w:customStyle="1" w:styleId="afff1">
    <w:name w:val="Для таблицы"/>
    <w:basedOn w:val="af0"/>
    <w:next w:val="af0"/>
    <w:qFormat/>
    <w:rsid w:val="0007567E"/>
    <w:pPr>
      <w:spacing w:after="0" w:line="240" w:lineRule="auto"/>
      <w:ind w:firstLine="0"/>
      <w:jc w:val="center"/>
    </w:pPr>
    <w:rPr>
      <w:rFonts w:eastAsia="Calibri"/>
      <w:sz w:val="20"/>
      <w:lang w:eastAsia="en-US"/>
    </w:rPr>
  </w:style>
  <w:style w:type="paragraph" w:customStyle="1" w:styleId="afff2">
    <w:name w:val="для таблицы шапка"/>
    <w:basedOn w:val="afff1"/>
    <w:qFormat/>
    <w:rsid w:val="0007567E"/>
    <w:rPr>
      <w:b/>
      <w:lang w:eastAsia="ru-RU"/>
    </w:rPr>
  </w:style>
  <w:style w:type="character" w:customStyle="1" w:styleId="aff3">
    <w:name w:val="Название объекта Знак"/>
    <w:aliases w:val=" Знак13 Знак,!! Object Novogor !! Знак,Caption Char Знак,Caption Char Char Char1 Char Char Char Знак,Caption Char Char2 Char1 Char Char Знак,Caption Char1 Char1 Char Char Знак,Знак Знак,Знак1 Знак Знак Знак1,Знак13 Знак"/>
    <w:link w:val="aff2"/>
    <w:rsid w:val="0007567E"/>
    <w:rPr>
      <w:rFonts w:ascii="Times New Roman" w:eastAsia="Times New Roman" w:hAnsi="Times New Roman" w:cs="Times New Roman"/>
      <w:b/>
      <w:bCs/>
      <w:sz w:val="20"/>
      <w:szCs w:val="20"/>
      <w:lang w:eastAsia="ru-RU"/>
    </w:rPr>
  </w:style>
  <w:style w:type="paragraph" w:customStyle="1" w:styleId="afff3">
    <w:name w:val="Выделение внутри заголовка"/>
    <w:basedOn w:val="af0"/>
    <w:next w:val="af0"/>
    <w:qFormat/>
    <w:rsid w:val="0007567E"/>
    <w:pPr>
      <w:spacing w:before="240" w:after="120"/>
      <w:jc w:val="both"/>
    </w:pPr>
    <w:rPr>
      <w:rFonts w:eastAsia="Calibri"/>
      <w:b/>
      <w:sz w:val="26"/>
      <w:lang w:eastAsia="en-US"/>
    </w:rPr>
  </w:style>
  <w:style w:type="paragraph" w:styleId="afff4">
    <w:name w:val="TOC Heading"/>
    <w:aliases w:val="ПФ-Заголовок оглавления"/>
    <w:basedOn w:val="10"/>
    <w:next w:val="af0"/>
    <w:uiPriority w:val="39"/>
    <w:unhideWhenUsed/>
    <w:qFormat/>
    <w:rsid w:val="0007567E"/>
    <w:pPr>
      <w:keepNext/>
      <w:numPr>
        <w:numId w:val="0"/>
      </w:numPr>
      <w:spacing w:line="259" w:lineRule="auto"/>
      <w:jc w:val="left"/>
      <w:outlineLvl w:val="9"/>
    </w:pPr>
    <w:rPr>
      <w:rFonts w:ascii="Calibri Light" w:eastAsia="Times New Roman" w:hAnsi="Calibri Light" w:cs="Times New Roman"/>
      <w:b w:val="0"/>
      <w:color w:val="2E74B5"/>
      <w:sz w:val="32"/>
    </w:rPr>
  </w:style>
  <w:style w:type="paragraph" w:styleId="afff5">
    <w:name w:val="No Spacing"/>
    <w:aliases w:val="Title_0,Заголовок1,ПФ-таб.текст"/>
    <w:link w:val="afff6"/>
    <w:qFormat/>
    <w:rsid w:val="0007567E"/>
    <w:pPr>
      <w:spacing w:after="0" w:line="240" w:lineRule="auto"/>
    </w:pPr>
    <w:rPr>
      <w:rFonts w:ascii="Calibri" w:eastAsia="Calibri" w:hAnsi="Calibri" w:cs="Times New Roman"/>
    </w:rPr>
  </w:style>
  <w:style w:type="character" w:customStyle="1" w:styleId="apple-converted-space">
    <w:name w:val="apple-converted-space"/>
    <w:basedOn w:val="af1"/>
    <w:rsid w:val="0007567E"/>
  </w:style>
  <w:style w:type="paragraph" w:customStyle="1" w:styleId="112">
    <w:name w:val="Табличный_боковик_11"/>
    <w:link w:val="113"/>
    <w:qFormat/>
    <w:rsid w:val="0007567E"/>
    <w:pPr>
      <w:spacing w:after="0" w:line="240" w:lineRule="auto"/>
    </w:pPr>
    <w:rPr>
      <w:rFonts w:ascii="Times New Roman" w:eastAsia="Times New Roman" w:hAnsi="Times New Roman" w:cs="Times New Roman"/>
      <w:szCs w:val="24"/>
      <w:lang w:eastAsia="ru-RU"/>
    </w:rPr>
  </w:style>
  <w:style w:type="character" w:customStyle="1" w:styleId="113">
    <w:name w:val="Табличный_боковик_11 Знак"/>
    <w:link w:val="112"/>
    <w:rsid w:val="0007567E"/>
    <w:rPr>
      <w:rFonts w:ascii="Times New Roman" w:eastAsia="Times New Roman" w:hAnsi="Times New Roman" w:cs="Times New Roman"/>
      <w:szCs w:val="24"/>
      <w:lang w:eastAsia="ru-RU"/>
    </w:rPr>
  </w:style>
  <w:style w:type="character" w:customStyle="1" w:styleId="afff6">
    <w:name w:val="Без интервала Знак"/>
    <w:aliases w:val="Title_0 Знак,Заголовок1 Знак,ПФ-таб.текст Знак"/>
    <w:link w:val="afff5"/>
    <w:rsid w:val="0007567E"/>
    <w:rPr>
      <w:rFonts w:ascii="Calibri" w:eastAsia="Calibri" w:hAnsi="Calibri" w:cs="Times New Roman"/>
    </w:rPr>
  </w:style>
  <w:style w:type="paragraph" w:customStyle="1" w:styleId="114">
    <w:name w:val="Табличный_таблица_11"/>
    <w:link w:val="115"/>
    <w:qFormat/>
    <w:rsid w:val="0007567E"/>
    <w:pPr>
      <w:spacing w:after="0" w:line="240" w:lineRule="auto"/>
      <w:jc w:val="center"/>
    </w:pPr>
    <w:rPr>
      <w:rFonts w:ascii="Times New Roman" w:eastAsia="Times New Roman" w:hAnsi="Times New Roman" w:cs="Times New Roman"/>
      <w:lang w:eastAsia="ru-RU"/>
    </w:rPr>
  </w:style>
  <w:style w:type="character" w:customStyle="1" w:styleId="115">
    <w:name w:val="Табличный_таблица_11 Знак"/>
    <w:link w:val="114"/>
    <w:rsid w:val="0007567E"/>
    <w:rPr>
      <w:rFonts w:ascii="Times New Roman" w:eastAsia="Times New Roman" w:hAnsi="Times New Roman" w:cs="Times New Roman"/>
      <w:lang w:eastAsia="ru-RU"/>
    </w:rPr>
  </w:style>
  <w:style w:type="character" w:customStyle="1" w:styleId="afff7">
    <w:name w:val="Текст_Обычный"/>
    <w:qFormat/>
    <w:rsid w:val="0007567E"/>
    <w:rPr>
      <w:b w:val="0"/>
    </w:rPr>
  </w:style>
  <w:style w:type="table" w:customStyle="1" w:styleId="1c">
    <w:name w:val="Сетка таблицы1"/>
    <w:basedOn w:val="af2"/>
    <w:next w:val="af9"/>
    <w:uiPriority w:val="59"/>
    <w:rsid w:val="0007567E"/>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16">
    <w:name w:val="Нет списка11"/>
    <w:next w:val="af3"/>
    <w:uiPriority w:val="99"/>
    <w:semiHidden/>
    <w:unhideWhenUsed/>
    <w:rsid w:val="0007567E"/>
  </w:style>
  <w:style w:type="table" w:customStyle="1" w:styleId="TableGridReport1">
    <w:name w:val="Table Grid Report1"/>
    <w:basedOn w:val="af2"/>
    <w:next w:val="af9"/>
    <w:uiPriority w:val="59"/>
    <w:rsid w:val="0007567E"/>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2b">
    <w:name w:val="Body Text 2"/>
    <w:basedOn w:val="af0"/>
    <w:link w:val="2c"/>
    <w:rsid w:val="0007567E"/>
    <w:pPr>
      <w:spacing w:before="60" w:after="0" w:line="240" w:lineRule="auto"/>
      <w:jc w:val="both"/>
    </w:pPr>
    <w:rPr>
      <w:sz w:val="26"/>
      <w:szCs w:val="21"/>
    </w:rPr>
  </w:style>
  <w:style w:type="character" w:customStyle="1" w:styleId="2c">
    <w:name w:val="Основной текст 2 Знак"/>
    <w:basedOn w:val="af1"/>
    <w:link w:val="2b"/>
    <w:rsid w:val="0007567E"/>
    <w:rPr>
      <w:rFonts w:ascii="Times New Roman" w:eastAsia="Times New Roman" w:hAnsi="Times New Roman" w:cs="Times New Roman"/>
      <w:sz w:val="26"/>
      <w:szCs w:val="21"/>
      <w:lang w:eastAsia="ru-RU"/>
    </w:rPr>
  </w:style>
  <w:style w:type="paragraph" w:styleId="afff8">
    <w:name w:val="Document Map"/>
    <w:basedOn w:val="af0"/>
    <w:link w:val="afff9"/>
    <w:uiPriority w:val="99"/>
    <w:rsid w:val="0007567E"/>
    <w:pPr>
      <w:spacing w:after="0" w:line="240" w:lineRule="auto"/>
      <w:ind w:firstLine="0"/>
    </w:pPr>
    <w:rPr>
      <w:rFonts w:ascii="Tahoma" w:eastAsia="Calibri" w:hAnsi="Tahoma" w:cs="Tahoma"/>
      <w:sz w:val="16"/>
      <w:szCs w:val="16"/>
    </w:rPr>
  </w:style>
  <w:style w:type="character" w:customStyle="1" w:styleId="afff9">
    <w:name w:val="Схема документа Знак"/>
    <w:basedOn w:val="af1"/>
    <w:link w:val="afff8"/>
    <w:uiPriority w:val="99"/>
    <w:rsid w:val="0007567E"/>
    <w:rPr>
      <w:rFonts w:ascii="Tahoma" w:eastAsia="Calibri" w:hAnsi="Tahoma" w:cs="Tahoma"/>
      <w:sz w:val="16"/>
      <w:szCs w:val="16"/>
      <w:lang w:eastAsia="ru-RU"/>
    </w:rPr>
  </w:style>
  <w:style w:type="paragraph" w:customStyle="1" w:styleId="font5">
    <w:name w:val="font5"/>
    <w:basedOn w:val="af0"/>
    <w:qFormat/>
    <w:rsid w:val="0007567E"/>
    <w:pPr>
      <w:spacing w:before="100" w:beforeAutospacing="1" w:after="100" w:afterAutospacing="1" w:line="240" w:lineRule="auto"/>
      <w:ind w:firstLine="0"/>
    </w:pPr>
    <w:rPr>
      <w:rFonts w:ascii="Calibri" w:hAnsi="Calibri" w:cs="Calibri"/>
      <w:i/>
      <w:iCs/>
      <w:color w:val="000000"/>
      <w:sz w:val="18"/>
      <w:szCs w:val="18"/>
    </w:rPr>
  </w:style>
  <w:style w:type="paragraph" w:customStyle="1" w:styleId="xl77">
    <w:name w:val="xl77"/>
    <w:basedOn w:val="af0"/>
    <w:qFormat/>
    <w:rsid w:val="0007567E"/>
    <w:pPr>
      <w:shd w:val="clear" w:color="000000" w:fill="FFFFFF"/>
      <w:spacing w:before="100" w:beforeAutospacing="1" w:after="100" w:afterAutospacing="1" w:line="240" w:lineRule="auto"/>
      <w:ind w:firstLine="0"/>
    </w:pPr>
    <w:rPr>
      <w:sz w:val="24"/>
      <w:szCs w:val="24"/>
    </w:rPr>
  </w:style>
  <w:style w:type="paragraph" w:customStyle="1" w:styleId="xl78">
    <w:name w:val="xl78"/>
    <w:basedOn w:val="af0"/>
    <w:qFormat/>
    <w:rsid w:val="0007567E"/>
    <w:pPr>
      <w:pBdr>
        <w:top w:val="single" w:sz="8" w:space="0" w:color="auto"/>
        <w:left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Calibri" w:hAnsi="Calibri" w:cs="Calibri"/>
      <w:sz w:val="18"/>
      <w:szCs w:val="18"/>
    </w:rPr>
  </w:style>
  <w:style w:type="paragraph" w:customStyle="1" w:styleId="xl79">
    <w:name w:val="xl79"/>
    <w:basedOn w:val="af0"/>
    <w:qFormat/>
    <w:rsid w:val="0007567E"/>
    <w:pPr>
      <w:pBdr>
        <w:top w:val="single" w:sz="8" w:space="0" w:color="auto"/>
        <w:left w:val="single" w:sz="8" w:space="0" w:color="auto"/>
        <w:bottom w:val="single" w:sz="8" w:space="0" w:color="auto"/>
      </w:pBdr>
      <w:shd w:val="clear" w:color="000000" w:fill="FFFFFF"/>
      <w:spacing w:before="100" w:beforeAutospacing="1" w:after="100" w:afterAutospacing="1" w:line="240" w:lineRule="auto"/>
      <w:ind w:firstLine="0"/>
      <w:jc w:val="center"/>
      <w:textAlignment w:val="center"/>
    </w:pPr>
    <w:rPr>
      <w:rFonts w:ascii="Calibri" w:hAnsi="Calibri" w:cs="Calibri"/>
      <w:sz w:val="18"/>
      <w:szCs w:val="18"/>
    </w:rPr>
  </w:style>
  <w:style w:type="paragraph" w:customStyle="1" w:styleId="xl80">
    <w:name w:val="xl80"/>
    <w:basedOn w:val="af0"/>
    <w:qFormat/>
    <w:rsid w:val="0007567E"/>
    <w:pPr>
      <w:pBdr>
        <w:top w:val="single" w:sz="8" w:space="0" w:color="auto"/>
        <w:bottom w:val="single" w:sz="8" w:space="0" w:color="auto"/>
      </w:pBdr>
      <w:shd w:val="clear" w:color="000000" w:fill="FFFFFF"/>
      <w:spacing w:before="100" w:beforeAutospacing="1" w:after="100" w:afterAutospacing="1" w:line="240" w:lineRule="auto"/>
      <w:ind w:firstLine="0"/>
      <w:jc w:val="center"/>
      <w:textAlignment w:val="center"/>
    </w:pPr>
    <w:rPr>
      <w:rFonts w:ascii="Calibri" w:hAnsi="Calibri" w:cs="Calibri"/>
      <w:sz w:val="18"/>
      <w:szCs w:val="18"/>
    </w:rPr>
  </w:style>
  <w:style w:type="paragraph" w:customStyle="1" w:styleId="xl81">
    <w:name w:val="xl81"/>
    <w:basedOn w:val="af0"/>
    <w:qFormat/>
    <w:rsid w:val="0007567E"/>
    <w:pPr>
      <w:pBdr>
        <w:top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Calibri" w:hAnsi="Calibri" w:cs="Calibri"/>
      <w:sz w:val="18"/>
      <w:szCs w:val="18"/>
    </w:rPr>
  </w:style>
  <w:style w:type="paragraph" w:customStyle="1" w:styleId="xl82">
    <w:name w:val="xl82"/>
    <w:basedOn w:val="af0"/>
    <w:qFormat/>
    <w:rsid w:val="0007567E"/>
    <w:pPr>
      <w:pBdr>
        <w:left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Calibri" w:hAnsi="Calibri" w:cs="Calibri"/>
      <w:sz w:val="18"/>
      <w:szCs w:val="18"/>
    </w:rPr>
  </w:style>
  <w:style w:type="paragraph" w:customStyle="1" w:styleId="xl83">
    <w:name w:val="xl83"/>
    <w:basedOn w:val="af0"/>
    <w:qFormat/>
    <w:rsid w:val="0007567E"/>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Calibri" w:hAnsi="Calibri" w:cs="Calibri"/>
      <w:color w:val="000000"/>
      <w:sz w:val="18"/>
      <w:szCs w:val="18"/>
    </w:rPr>
  </w:style>
  <w:style w:type="paragraph" w:customStyle="1" w:styleId="xl84">
    <w:name w:val="xl84"/>
    <w:basedOn w:val="af0"/>
    <w:qFormat/>
    <w:rsid w:val="0007567E"/>
    <w:pPr>
      <w:pBdr>
        <w:top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Calibri" w:hAnsi="Calibri" w:cs="Calibri"/>
      <w:color w:val="000000"/>
      <w:sz w:val="18"/>
      <w:szCs w:val="18"/>
    </w:rPr>
  </w:style>
  <w:style w:type="paragraph" w:customStyle="1" w:styleId="xl85">
    <w:name w:val="xl85"/>
    <w:basedOn w:val="af0"/>
    <w:qFormat/>
    <w:rsid w:val="0007567E"/>
    <w:pPr>
      <w:pBdr>
        <w:top w:val="single" w:sz="8" w:space="0" w:color="auto"/>
        <w:left w:val="single" w:sz="8" w:space="0" w:color="auto"/>
        <w:bottom w:val="single" w:sz="8" w:space="0" w:color="auto"/>
      </w:pBdr>
      <w:shd w:val="clear" w:color="000000" w:fill="FFFFFF"/>
      <w:spacing w:before="100" w:beforeAutospacing="1" w:after="100" w:afterAutospacing="1" w:line="240" w:lineRule="auto"/>
      <w:ind w:firstLine="0"/>
      <w:jc w:val="center"/>
      <w:textAlignment w:val="center"/>
    </w:pPr>
    <w:rPr>
      <w:rFonts w:ascii="Calibri" w:hAnsi="Calibri" w:cs="Calibri"/>
      <w:color w:val="000000"/>
      <w:sz w:val="18"/>
      <w:szCs w:val="18"/>
    </w:rPr>
  </w:style>
  <w:style w:type="paragraph" w:customStyle="1" w:styleId="xl86">
    <w:name w:val="xl86"/>
    <w:basedOn w:val="af0"/>
    <w:qFormat/>
    <w:rsid w:val="0007567E"/>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Calibri" w:hAnsi="Calibri" w:cs="Calibri"/>
      <w:color w:val="000000"/>
      <w:sz w:val="18"/>
      <w:szCs w:val="18"/>
    </w:rPr>
  </w:style>
  <w:style w:type="paragraph" w:customStyle="1" w:styleId="xl87">
    <w:name w:val="xl87"/>
    <w:basedOn w:val="af0"/>
    <w:qFormat/>
    <w:rsid w:val="0007567E"/>
    <w:pPr>
      <w:pBdr>
        <w:top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Calibri" w:hAnsi="Calibri" w:cs="Calibri"/>
      <w:color w:val="000000"/>
      <w:sz w:val="18"/>
      <w:szCs w:val="18"/>
    </w:rPr>
  </w:style>
  <w:style w:type="paragraph" w:customStyle="1" w:styleId="xl88">
    <w:name w:val="xl88"/>
    <w:basedOn w:val="af0"/>
    <w:qFormat/>
    <w:rsid w:val="0007567E"/>
    <w:pPr>
      <w:pBdr>
        <w:top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Calibri" w:hAnsi="Calibri" w:cs="Calibri"/>
      <w:color w:val="000000"/>
      <w:sz w:val="18"/>
      <w:szCs w:val="18"/>
    </w:rPr>
  </w:style>
  <w:style w:type="paragraph" w:customStyle="1" w:styleId="xl89">
    <w:name w:val="xl89"/>
    <w:basedOn w:val="af0"/>
    <w:qFormat/>
    <w:rsid w:val="0007567E"/>
    <w:pPr>
      <w:pBdr>
        <w:top w:val="single" w:sz="8" w:space="0" w:color="auto"/>
        <w:bottom w:val="single" w:sz="8" w:space="0" w:color="auto"/>
      </w:pBdr>
      <w:shd w:val="clear" w:color="000000" w:fill="FFFFFF"/>
      <w:spacing w:before="100" w:beforeAutospacing="1" w:after="100" w:afterAutospacing="1" w:line="240" w:lineRule="auto"/>
      <w:ind w:firstLine="0"/>
      <w:jc w:val="center"/>
      <w:textAlignment w:val="center"/>
    </w:pPr>
    <w:rPr>
      <w:rFonts w:ascii="Calibri" w:hAnsi="Calibri" w:cs="Calibri"/>
      <w:color w:val="000000"/>
      <w:sz w:val="18"/>
      <w:szCs w:val="18"/>
    </w:rPr>
  </w:style>
  <w:style w:type="paragraph" w:customStyle="1" w:styleId="xl90">
    <w:name w:val="xl90"/>
    <w:basedOn w:val="af0"/>
    <w:qFormat/>
    <w:rsid w:val="0007567E"/>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sz w:val="20"/>
      <w:szCs w:val="20"/>
    </w:rPr>
  </w:style>
  <w:style w:type="paragraph" w:customStyle="1" w:styleId="xl91">
    <w:name w:val="xl91"/>
    <w:basedOn w:val="af0"/>
    <w:qFormat/>
    <w:rsid w:val="0007567E"/>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pPr>
    <w:rPr>
      <w:sz w:val="24"/>
      <w:szCs w:val="24"/>
    </w:rPr>
  </w:style>
  <w:style w:type="paragraph" w:customStyle="1" w:styleId="xl92">
    <w:name w:val="xl92"/>
    <w:basedOn w:val="af0"/>
    <w:qFormat/>
    <w:rsid w:val="0007567E"/>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pPr>
    <w:rPr>
      <w:sz w:val="24"/>
      <w:szCs w:val="24"/>
    </w:rPr>
  </w:style>
  <w:style w:type="paragraph" w:customStyle="1" w:styleId="xl93">
    <w:name w:val="xl93"/>
    <w:basedOn w:val="af0"/>
    <w:qFormat/>
    <w:rsid w:val="0007567E"/>
    <w:pPr>
      <w:pBdr>
        <w:top w:val="single" w:sz="8" w:space="0" w:color="auto"/>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sz w:val="24"/>
      <w:szCs w:val="24"/>
    </w:rPr>
  </w:style>
  <w:style w:type="paragraph" w:customStyle="1" w:styleId="xl94">
    <w:name w:val="xl94"/>
    <w:basedOn w:val="af0"/>
    <w:qFormat/>
    <w:rsid w:val="000756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pPr>
    <w:rPr>
      <w:sz w:val="24"/>
      <w:szCs w:val="24"/>
    </w:rPr>
  </w:style>
  <w:style w:type="paragraph" w:customStyle="1" w:styleId="xl95">
    <w:name w:val="xl95"/>
    <w:basedOn w:val="af0"/>
    <w:qFormat/>
    <w:rsid w:val="0007567E"/>
    <w:pPr>
      <w:pBdr>
        <w:top w:val="single" w:sz="4" w:space="0" w:color="auto"/>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sz w:val="24"/>
      <w:szCs w:val="24"/>
    </w:rPr>
  </w:style>
  <w:style w:type="paragraph" w:customStyle="1" w:styleId="xl96">
    <w:name w:val="xl96"/>
    <w:basedOn w:val="af0"/>
    <w:qFormat/>
    <w:rsid w:val="000756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sz w:val="20"/>
      <w:szCs w:val="20"/>
    </w:rPr>
  </w:style>
  <w:style w:type="paragraph" w:customStyle="1" w:styleId="xl97">
    <w:name w:val="xl97"/>
    <w:basedOn w:val="af0"/>
    <w:qFormat/>
    <w:rsid w:val="000756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pPr>
    <w:rPr>
      <w:sz w:val="24"/>
      <w:szCs w:val="24"/>
    </w:rPr>
  </w:style>
  <w:style w:type="paragraph" w:customStyle="1" w:styleId="xl98">
    <w:name w:val="xl98"/>
    <w:basedOn w:val="af0"/>
    <w:qFormat/>
    <w:rsid w:val="0007567E"/>
    <w:pPr>
      <w:pBdr>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sz w:val="24"/>
      <w:szCs w:val="24"/>
    </w:rPr>
  </w:style>
  <w:style w:type="paragraph" w:customStyle="1" w:styleId="xl99">
    <w:name w:val="xl99"/>
    <w:basedOn w:val="af0"/>
    <w:qFormat/>
    <w:rsid w:val="0007567E"/>
    <w:pPr>
      <w:pBdr>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sz w:val="24"/>
      <w:szCs w:val="24"/>
    </w:rPr>
  </w:style>
  <w:style w:type="paragraph" w:customStyle="1" w:styleId="xl100">
    <w:name w:val="xl100"/>
    <w:basedOn w:val="af0"/>
    <w:qFormat/>
    <w:rsid w:val="0007567E"/>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sz w:val="24"/>
      <w:szCs w:val="24"/>
    </w:rPr>
  </w:style>
  <w:style w:type="paragraph" w:customStyle="1" w:styleId="xl101">
    <w:name w:val="xl101"/>
    <w:basedOn w:val="af0"/>
    <w:qFormat/>
    <w:rsid w:val="0007567E"/>
    <w:pPr>
      <w:pBdr>
        <w:top w:val="single" w:sz="4" w:space="0" w:color="auto"/>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sz w:val="24"/>
      <w:szCs w:val="24"/>
    </w:rPr>
  </w:style>
  <w:style w:type="paragraph" w:customStyle="1" w:styleId="xl102">
    <w:name w:val="xl102"/>
    <w:basedOn w:val="af0"/>
    <w:qFormat/>
    <w:rsid w:val="0007567E"/>
    <w:pPr>
      <w:pBdr>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sz w:val="24"/>
      <w:szCs w:val="24"/>
    </w:rPr>
  </w:style>
  <w:style w:type="paragraph" w:customStyle="1" w:styleId="xl103">
    <w:name w:val="xl103"/>
    <w:basedOn w:val="af0"/>
    <w:qFormat/>
    <w:rsid w:val="000756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pPr>
    <w:rPr>
      <w:sz w:val="24"/>
      <w:szCs w:val="24"/>
    </w:rPr>
  </w:style>
  <w:style w:type="paragraph" w:customStyle="1" w:styleId="xl104">
    <w:name w:val="xl104"/>
    <w:basedOn w:val="af0"/>
    <w:qFormat/>
    <w:rsid w:val="000756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pPr>
    <w:rPr>
      <w:sz w:val="24"/>
      <w:szCs w:val="24"/>
    </w:rPr>
  </w:style>
  <w:style w:type="paragraph" w:customStyle="1" w:styleId="xl105">
    <w:name w:val="xl105"/>
    <w:basedOn w:val="af0"/>
    <w:qFormat/>
    <w:rsid w:val="0007567E"/>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sz w:val="24"/>
      <w:szCs w:val="24"/>
    </w:rPr>
  </w:style>
  <w:style w:type="paragraph" w:customStyle="1" w:styleId="xl106">
    <w:name w:val="xl106"/>
    <w:basedOn w:val="af0"/>
    <w:qFormat/>
    <w:rsid w:val="0007567E"/>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sz w:val="24"/>
      <w:szCs w:val="24"/>
    </w:rPr>
  </w:style>
  <w:style w:type="paragraph" w:customStyle="1" w:styleId="xl107">
    <w:name w:val="xl107"/>
    <w:basedOn w:val="af0"/>
    <w:qFormat/>
    <w:rsid w:val="000756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pPr>
    <w:rPr>
      <w:sz w:val="24"/>
      <w:szCs w:val="24"/>
    </w:rPr>
  </w:style>
  <w:style w:type="paragraph" w:customStyle="1" w:styleId="xl108">
    <w:name w:val="xl108"/>
    <w:basedOn w:val="af0"/>
    <w:qFormat/>
    <w:rsid w:val="0007567E"/>
    <w:pPr>
      <w:shd w:val="clear" w:color="000000" w:fill="FFFFFF"/>
      <w:spacing w:before="100" w:beforeAutospacing="1" w:after="100" w:afterAutospacing="1" w:line="240" w:lineRule="auto"/>
      <w:ind w:firstLine="0"/>
    </w:pPr>
    <w:rPr>
      <w:sz w:val="24"/>
      <w:szCs w:val="24"/>
    </w:rPr>
  </w:style>
  <w:style w:type="paragraph" w:customStyle="1" w:styleId="xl109">
    <w:name w:val="xl109"/>
    <w:basedOn w:val="af0"/>
    <w:qFormat/>
    <w:rsid w:val="0007567E"/>
    <w:pPr>
      <w:pBdr>
        <w:top w:val="single" w:sz="8"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sz w:val="18"/>
      <w:szCs w:val="18"/>
    </w:rPr>
  </w:style>
  <w:style w:type="paragraph" w:customStyle="1" w:styleId="xl110">
    <w:name w:val="xl110"/>
    <w:basedOn w:val="af0"/>
    <w:qFormat/>
    <w:rsid w:val="0007567E"/>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sz w:val="18"/>
      <w:szCs w:val="18"/>
    </w:rPr>
  </w:style>
  <w:style w:type="paragraph" w:customStyle="1" w:styleId="xl111">
    <w:name w:val="xl111"/>
    <w:basedOn w:val="af0"/>
    <w:qFormat/>
    <w:rsid w:val="0007567E"/>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sz w:val="18"/>
      <w:szCs w:val="18"/>
    </w:rPr>
  </w:style>
  <w:style w:type="paragraph" w:customStyle="1" w:styleId="xl112">
    <w:name w:val="xl112"/>
    <w:basedOn w:val="af0"/>
    <w:qFormat/>
    <w:rsid w:val="0007567E"/>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pPr>
    <w:rPr>
      <w:sz w:val="16"/>
      <w:szCs w:val="16"/>
    </w:rPr>
  </w:style>
  <w:style w:type="paragraph" w:customStyle="1" w:styleId="xl113">
    <w:name w:val="xl113"/>
    <w:basedOn w:val="af0"/>
    <w:qFormat/>
    <w:rsid w:val="000756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pPr>
    <w:rPr>
      <w:sz w:val="16"/>
      <w:szCs w:val="16"/>
    </w:rPr>
  </w:style>
  <w:style w:type="paragraph" w:customStyle="1" w:styleId="1d">
    <w:name w:val="Абзац списка1"/>
    <w:aliases w:val="Bullet List,Bullet Number,FooterText,List Paragraph1,SL_Абзац списка,f_Абзац 1,lp1,numbered,Абзац списка ПОС,Абзац списка основной,Имя рисунка,Маркированный,Нумерованый список,ПАРАГРАФ,Показатель,ТЗ список,мой,название"/>
    <w:basedOn w:val="af0"/>
    <w:uiPriority w:val="99"/>
    <w:qFormat/>
    <w:rsid w:val="0007567E"/>
    <w:pPr>
      <w:spacing w:before="120" w:line="276" w:lineRule="auto"/>
      <w:ind w:left="720" w:firstLine="425"/>
      <w:contextualSpacing/>
      <w:jc w:val="both"/>
    </w:pPr>
    <w:rPr>
      <w:rFonts w:ascii="Calibri" w:hAnsi="Calibri"/>
      <w:sz w:val="22"/>
    </w:rPr>
  </w:style>
  <w:style w:type="character" w:customStyle="1" w:styleId="afffa">
    <w:name w:val="Основной текст_"/>
    <w:link w:val="72"/>
    <w:locked/>
    <w:rsid w:val="0007567E"/>
    <w:rPr>
      <w:rFonts w:ascii="Arial" w:hAnsi="Arial" w:cs="Arial"/>
      <w:shd w:val="clear" w:color="auto" w:fill="FFFFFF"/>
    </w:rPr>
  </w:style>
  <w:style w:type="paragraph" w:customStyle="1" w:styleId="72">
    <w:name w:val="Основной текст7"/>
    <w:basedOn w:val="af0"/>
    <w:link w:val="afffa"/>
    <w:qFormat/>
    <w:rsid w:val="0007567E"/>
    <w:pPr>
      <w:widowControl w:val="0"/>
      <w:shd w:val="clear" w:color="auto" w:fill="FFFFFF"/>
      <w:spacing w:before="4380" w:after="0" w:line="240" w:lineRule="atLeast"/>
      <w:ind w:firstLine="0"/>
      <w:jc w:val="center"/>
    </w:pPr>
    <w:rPr>
      <w:rFonts w:ascii="Arial" w:eastAsiaTheme="minorHAnsi" w:hAnsi="Arial" w:cs="Arial"/>
      <w:sz w:val="22"/>
      <w:lang w:eastAsia="en-US"/>
    </w:rPr>
  </w:style>
  <w:style w:type="character" w:styleId="afffb">
    <w:name w:val="FollowedHyperlink"/>
    <w:uiPriority w:val="99"/>
    <w:unhideWhenUsed/>
    <w:rsid w:val="0007567E"/>
    <w:rPr>
      <w:color w:val="800080"/>
      <w:u w:val="single"/>
    </w:rPr>
  </w:style>
  <w:style w:type="paragraph" w:customStyle="1" w:styleId="font6">
    <w:name w:val="font6"/>
    <w:basedOn w:val="af0"/>
    <w:qFormat/>
    <w:rsid w:val="0007567E"/>
    <w:pPr>
      <w:spacing w:before="100" w:beforeAutospacing="1" w:after="100" w:afterAutospacing="1" w:line="240" w:lineRule="auto"/>
      <w:ind w:firstLine="0"/>
    </w:pPr>
    <w:rPr>
      <w:rFonts w:ascii="Calibri" w:hAnsi="Calibri" w:cs="Calibri"/>
      <w:sz w:val="16"/>
      <w:szCs w:val="16"/>
    </w:rPr>
  </w:style>
  <w:style w:type="paragraph" w:customStyle="1" w:styleId="xl114">
    <w:name w:val="xl114"/>
    <w:basedOn w:val="af0"/>
    <w:qFormat/>
    <w:rsid w:val="0007567E"/>
    <w:pPr>
      <w:pBdr>
        <w:top w:val="single" w:sz="8" w:space="0" w:color="000000"/>
        <w:left w:val="single" w:sz="8" w:space="0" w:color="000000"/>
        <w:right w:val="single" w:sz="8" w:space="0" w:color="000000"/>
      </w:pBdr>
      <w:spacing w:before="100" w:beforeAutospacing="1" w:after="100" w:afterAutospacing="1" w:line="240" w:lineRule="auto"/>
      <w:ind w:firstLine="0"/>
      <w:jc w:val="center"/>
      <w:textAlignment w:val="center"/>
    </w:pPr>
    <w:rPr>
      <w:rFonts w:ascii="Calibri" w:hAnsi="Calibri" w:cs="Calibri"/>
      <w:sz w:val="16"/>
      <w:szCs w:val="16"/>
    </w:rPr>
  </w:style>
  <w:style w:type="paragraph" w:customStyle="1" w:styleId="xl115">
    <w:name w:val="xl115"/>
    <w:basedOn w:val="af0"/>
    <w:qFormat/>
    <w:rsid w:val="0007567E"/>
    <w:pPr>
      <w:pBdr>
        <w:left w:val="single" w:sz="8" w:space="0" w:color="000000"/>
        <w:bottom w:val="single" w:sz="8" w:space="0" w:color="000000"/>
        <w:right w:val="single" w:sz="8" w:space="0" w:color="000000"/>
      </w:pBdr>
      <w:spacing w:before="100" w:beforeAutospacing="1" w:after="100" w:afterAutospacing="1" w:line="240" w:lineRule="auto"/>
      <w:ind w:firstLine="0"/>
      <w:jc w:val="center"/>
      <w:textAlignment w:val="center"/>
    </w:pPr>
    <w:rPr>
      <w:rFonts w:ascii="Calibri" w:hAnsi="Calibri" w:cs="Calibri"/>
      <w:sz w:val="16"/>
      <w:szCs w:val="16"/>
    </w:rPr>
  </w:style>
  <w:style w:type="paragraph" w:customStyle="1" w:styleId="xl116">
    <w:name w:val="xl116"/>
    <w:basedOn w:val="af0"/>
    <w:qFormat/>
    <w:rsid w:val="0007567E"/>
    <w:pPr>
      <w:pBdr>
        <w:top w:val="single" w:sz="8" w:space="0" w:color="000000"/>
        <w:left w:val="single" w:sz="8" w:space="0" w:color="000000"/>
        <w:right w:val="single" w:sz="8" w:space="0" w:color="000000"/>
      </w:pBdr>
      <w:spacing w:before="100" w:beforeAutospacing="1" w:after="100" w:afterAutospacing="1" w:line="240" w:lineRule="auto"/>
      <w:ind w:firstLine="0"/>
      <w:jc w:val="center"/>
      <w:textAlignment w:val="center"/>
    </w:pPr>
    <w:rPr>
      <w:rFonts w:ascii="Calibri" w:hAnsi="Calibri" w:cs="Calibri"/>
      <w:sz w:val="16"/>
      <w:szCs w:val="16"/>
    </w:rPr>
  </w:style>
  <w:style w:type="paragraph" w:customStyle="1" w:styleId="xl117">
    <w:name w:val="xl117"/>
    <w:basedOn w:val="af0"/>
    <w:qFormat/>
    <w:rsid w:val="0007567E"/>
    <w:pPr>
      <w:pBdr>
        <w:left w:val="single" w:sz="8" w:space="0" w:color="000000"/>
        <w:bottom w:val="single" w:sz="8" w:space="0" w:color="000000"/>
        <w:right w:val="single" w:sz="8" w:space="0" w:color="000000"/>
      </w:pBdr>
      <w:spacing w:before="100" w:beforeAutospacing="1" w:after="100" w:afterAutospacing="1" w:line="240" w:lineRule="auto"/>
      <w:ind w:firstLine="0"/>
      <w:jc w:val="center"/>
      <w:textAlignment w:val="center"/>
    </w:pPr>
    <w:rPr>
      <w:rFonts w:ascii="Calibri" w:hAnsi="Calibri" w:cs="Calibri"/>
      <w:sz w:val="16"/>
      <w:szCs w:val="16"/>
    </w:rPr>
  </w:style>
  <w:style w:type="paragraph" w:customStyle="1" w:styleId="310">
    <w:name w:val="Оглавление 31"/>
    <w:basedOn w:val="af0"/>
    <w:next w:val="af0"/>
    <w:autoRedefine/>
    <w:uiPriority w:val="39"/>
    <w:unhideWhenUsed/>
    <w:rsid w:val="0007567E"/>
    <w:pPr>
      <w:spacing w:after="100" w:line="276" w:lineRule="auto"/>
      <w:ind w:left="440" w:firstLine="0"/>
    </w:pPr>
    <w:rPr>
      <w:rFonts w:ascii="Calibri" w:hAnsi="Calibri"/>
      <w:sz w:val="22"/>
    </w:rPr>
  </w:style>
  <w:style w:type="paragraph" w:customStyle="1" w:styleId="410">
    <w:name w:val="Оглавление 41"/>
    <w:basedOn w:val="af0"/>
    <w:next w:val="af0"/>
    <w:autoRedefine/>
    <w:uiPriority w:val="39"/>
    <w:unhideWhenUsed/>
    <w:rsid w:val="0007567E"/>
    <w:pPr>
      <w:spacing w:after="100" w:line="276" w:lineRule="auto"/>
      <w:ind w:left="660" w:firstLine="0"/>
    </w:pPr>
    <w:rPr>
      <w:rFonts w:ascii="Calibri" w:hAnsi="Calibri"/>
      <w:sz w:val="22"/>
    </w:rPr>
  </w:style>
  <w:style w:type="paragraph" w:customStyle="1" w:styleId="510">
    <w:name w:val="Оглавление 51"/>
    <w:basedOn w:val="af0"/>
    <w:next w:val="af0"/>
    <w:autoRedefine/>
    <w:uiPriority w:val="39"/>
    <w:unhideWhenUsed/>
    <w:rsid w:val="0007567E"/>
    <w:pPr>
      <w:spacing w:after="100" w:line="276" w:lineRule="auto"/>
      <w:ind w:left="880" w:firstLine="0"/>
    </w:pPr>
    <w:rPr>
      <w:rFonts w:ascii="Calibri" w:hAnsi="Calibri"/>
      <w:sz w:val="22"/>
    </w:rPr>
  </w:style>
  <w:style w:type="paragraph" w:customStyle="1" w:styleId="610">
    <w:name w:val="Оглавление 61"/>
    <w:basedOn w:val="af0"/>
    <w:next w:val="af0"/>
    <w:autoRedefine/>
    <w:uiPriority w:val="39"/>
    <w:unhideWhenUsed/>
    <w:rsid w:val="0007567E"/>
    <w:pPr>
      <w:spacing w:after="100" w:line="276" w:lineRule="auto"/>
      <w:ind w:left="1100" w:firstLine="0"/>
    </w:pPr>
    <w:rPr>
      <w:rFonts w:ascii="Calibri" w:hAnsi="Calibri"/>
      <w:sz w:val="22"/>
    </w:rPr>
  </w:style>
  <w:style w:type="paragraph" w:customStyle="1" w:styleId="710">
    <w:name w:val="Оглавление 71"/>
    <w:basedOn w:val="af0"/>
    <w:next w:val="af0"/>
    <w:autoRedefine/>
    <w:uiPriority w:val="39"/>
    <w:unhideWhenUsed/>
    <w:rsid w:val="0007567E"/>
    <w:pPr>
      <w:spacing w:after="100" w:line="276" w:lineRule="auto"/>
      <w:ind w:left="1320" w:firstLine="0"/>
    </w:pPr>
    <w:rPr>
      <w:rFonts w:ascii="Calibri" w:hAnsi="Calibri"/>
      <w:sz w:val="22"/>
    </w:rPr>
  </w:style>
  <w:style w:type="paragraph" w:customStyle="1" w:styleId="810">
    <w:name w:val="Оглавление 81"/>
    <w:basedOn w:val="af0"/>
    <w:next w:val="af0"/>
    <w:autoRedefine/>
    <w:uiPriority w:val="39"/>
    <w:unhideWhenUsed/>
    <w:rsid w:val="0007567E"/>
    <w:pPr>
      <w:spacing w:after="100" w:line="276" w:lineRule="auto"/>
      <w:ind w:left="1540" w:firstLine="0"/>
    </w:pPr>
    <w:rPr>
      <w:rFonts w:ascii="Calibri" w:hAnsi="Calibri"/>
      <w:sz w:val="22"/>
    </w:rPr>
  </w:style>
  <w:style w:type="character" w:customStyle="1" w:styleId="afffc">
    <w:name w:val="Текст сноски Знак"/>
    <w:aliases w:val="Table_Footnote_last Знак1,Table_Footnote_last Знак Знак1,Table_Footnote_last Знак Знак Знак,Знак Знак Знак Знак Знак Знак Знак Знак Знак Знак Знак Знак Знак Знак Знак Знак Знак Знак Знак Знак Знак Знак,Знак1 Знак Знак2"/>
    <w:link w:val="afffd"/>
    <w:uiPriority w:val="99"/>
    <w:locked/>
    <w:rsid w:val="0007567E"/>
    <w:rPr>
      <w:rFonts w:ascii="TimesET" w:hAnsi="TimesET" w:cs="TimesET"/>
      <w:kern w:val="24"/>
    </w:rPr>
  </w:style>
  <w:style w:type="paragraph" w:styleId="afffd">
    <w:name w:val="footnote text"/>
    <w:aliases w:val="Table_Footnote_last,Table_Footnote_last Знак,Table_Footnote_last Знак Знак,Знак Знак Знак Знак Знак Знак Знак Знак Знак Знак Знак Знак Знак Знак Знак Знак Знак Знак Знак Знак Знак,Знак1 Знак,Текст сноски Знак1 Знак"/>
    <w:basedOn w:val="af0"/>
    <w:link w:val="afffc"/>
    <w:uiPriority w:val="99"/>
    <w:unhideWhenUsed/>
    <w:qFormat/>
    <w:rsid w:val="0007567E"/>
    <w:pPr>
      <w:keepLines/>
      <w:spacing w:before="120" w:after="120" w:line="240" w:lineRule="auto"/>
      <w:ind w:firstLine="567"/>
      <w:jc w:val="both"/>
    </w:pPr>
    <w:rPr>
      <w:rFonts w:ascii="TimesET" w:eastAsiaTheme="minorHAnsi" w:hAnsi="TimesET" w:cs="TimesET"/>
      <w:kern w:val="24"/>
      <w:sz w:val="22"/>
      <w:lang w:eastAsia="en-US"/>
    </w:rPr>
  </w:style>
  <w:style w:type="character" w:customStyle="1" w:styleId="1e">
    <w:name w:val="Текст сноски Знак1"/>
    <w:aliases w:val="Table_Footnote_last Знак Знак Знак1,Table_Footnote_last Знак Знак2,Table_Footnote_last Знак2,Знак Знак Знак Знак Знак Знак Знак Знак Знак Знак Знак Знак Знак Знак Знак Знак Знак Знак Знак Знак Знак Знак2,Знак Знак Знак Знак2"/>
    <w:basedOn w:val="af1"/>
    <w:uiPriority w:val="99"/>
    <w:rsid w:val="0007567E"/>
    <w:rPr>
      <w:rFonts w:ascii="Times New Roman" w:eastAsia="Times New Roman" w:hAnsi="Times New Roman" w:cs="Times New Roman"/>
      <w:sz w:val="20"/>
      <w:szCs w:val="20"/>
      <w:lang w:eastAsia="ru-RU"/>
    </w:rPr>
  </w:style>
  <w:style w:type="character" w:customStyle="1" w:styleId="afffe">
    <w:name w:val="Текст Знак"/>
    <w:aliases w:val="Знак7 Знак,Текст Знак Знак Знак3,Текст Знак Знак Знак Знак4,Текст Знак Знак Знак Знак Знак,Текст Знак Знак Знак Знак1 Знак1,Текст Знак Знак Знак Знак2 Знак1,Текст Знак Знак Знак Знак3 Знак,Текст Знак Знак Знак1 Знак1,Текст Знак1 З Знак"/>
    <w:link w:val="affff"/>
    <w:locked/>
    <w:rsid w:val="0007567E"/>
    <w:rPr>
      <w:rFonts w:ascii="Courier New" w:hAnsi="Courier New" w:cs="Courier New"/>
    </w:rPr>
  </w:style>
  <w:style w:type="paragraph" w:styleId="affff">
    <w:name w:val="Plain Text"/>
    <w:aliases w:val="Знак7,Текст Знак Знак,Текст Знак Знак Знак,Текст Знак Знак Знак Знак,Текст Знак Знак Знак Знак1,Текст Знак Знак Знак Знак2,Текст Знак Знак Знак Знак3,Текст Знак Знак Знак1,Текст Знак Знак Знак2,Текст Знак1 З,Текст2 Зн Знак"/>
    <w:basedOn w:val="af0"/>
    <w:link w:val="afffe"/>
    <w:unhideWhenUsed/>
    <w:qFormat/>
    <w:rsid w:val="0007567E"/>
    <w:pPr>
      <w:spacing w:after="0" w:line="240" w:lineRule="auto"/>
      <w:ind w:firstLine="0"/>
    </w:pPr>
    <w:rPr>
      <w:rFonts w:ascii="Courier New" w:eastAsiaTheme="minorHAnsi" w:hAnsi="Courier New" w:cs="Courier New"/>
      <w:sz w:val="22"/>
      <w:lang w:eastAsia="en-US"/>
    </w:rPr>
  </w:style>
  <w:style w:type="character" w:customStyle="1" w:styleId="1f">
    <w:name w:val="Текст Знак1"/>
    <w:aliases w:val="Знак7 Знак1"/>
    <w:basedOn w:val="af1"/>
    <w:rsid w:val="0007567E"/>
    <w:rPr>
      <w:rFonts w:ascii="Consolas" w:eastAsia="Times New Roman" w:hAnsi="Consolas" w:cs="Consolas"/>
      <w:sz w:val="21"/>
      <w:szCs w:val="21"/>
      <w:lang w:eastAsia="ru-RU"/>
    </w:rPr>
  </w:style>
  <w:style w:type="paragraph" w:customStyle="1" w:styleId="ConsPlusCell">
    <w:name w:val="ConsPlusCell"/>
    <w:qFormat/>
    <w:rsid w:val="0007567E"/>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xl63">
    <w:name w:val="xl63"/>
    <w:basedOn w:val="af0"/>
    <w:qFormat/>
    <w:rsid w:val="0007567E"/>
    <w:pPr>
      <w:spacing w:before="100" w:beforeAutospacing="1" w:after="100" w:afterAutospacing="1" w:line="240" w:lineRule="auto"/>
      <w:ind w:firstLine="0"/>
    </w:pPr>
    <w:rPr>
      <w:sz w:val="24"/>
      <w:szCs w:val="24"/>
    </w:rPr>
  </w:style>
  <w:style w:type="paragraph" w:customStyle="1" w:styleId="xl64">
    <w:name w:val="xl64"/>
    <w:basedOn w:val="af0"/>
    <w:qFormat/>
    <w:rsid w:val="0007567E"/>
    <w:pPr>
      <w:pBdr>
        <w:top w:val="single" w:sz="4" w:space="0" w:color="000000"/>
        <w:left w:val="single" w:sz="4" w:space="0" w:color="000000"/>
        <w:bottom w:val="single" w:sz="4" w:space="0" w:color="000000"/>
        <w:right w:val="single" w:sz="4" w:space="0" w:color="000000"/>
      </w:pBdr>
      <w:shd w:val="clear" w:color="auto" w:fill="C0C0C0"/>
      <w:spacing w:before="100" w:beforeAutospacing="1" w:after="100" w:afterAutospacing="1" w:line="240" w:lineRule="auto"/>
      <w:ind w:firstLine="0"/>
      <w:jc w:val="center"/>
    </w:pPr>
    <w:rPr>
      <w:b/>
      <w:bCs/>
      <w:color w:val="000000"/>
      <w:sz w:val="20"/>
      <w:szCs w:val="20"/>
    </w:rPr>
  </w:style>
  <w:style w:type="paragraph" w:customStyle="1" w:styleId="xl65">
    <w:name w:val="xl65"/>
    <w:basedOn w:val="af0"/>
    <w:qFormat/>
    <w:rsid w:val="0007567E"/>
    <w:pPr>
      <w:pBdr>
        <w:top w:val="single" w:sz="4" w:space="0" w:color="000000"/>
        <w:left w:val="single" w:sz="4" w:space="0" w:color="000000"/>
        <w:bottom w:val="single" w:sz="4" w:space="0" w:color="000000"/>
        <w:right w:val="single" w:sz="4" w:space="0" w:color="000000"/>
      </w:pBdr>
      <w:shd w:val="clear" w:color="auto" w:fill="FFFFFF"/>
      <w:spacing w:before="100" w:beforeAutospacing="1" w:after="100" w:afterAutospacing="1" w:line="240" w:lineRule="auto"/>
      <w:ind w:firstLine="0"/>
      <w:jc w:val="center"/>
    </w:pPr>
    <w:rPr>
      <w:color w:val="000000"/>
      <w:sz w:val="20"/>
      <w:szCs w:val="20"/>
    </w:rPr>
  </w:style>
  <w:style w:type="paragraph" w:customStyle="1" w:styleId="xl66">
    <w:name w:val="xl66"/>
    <w:basedOn w:val="af0"/>
    <w:qFormat/>
    <w:rsid w:val="0007567E"/>
    <w:pPr>
      <w:pBdr>
        <w:top w:val="single" w:sz="4" w:space="0" w:color="000000"/>
        <w:left w:val="single" w:sz="4" w:space="0" w:color="000000"/>
        <w:bottom w:val="single" w:sz="4" w:space="0" w:color="000000"/>
        <w:right w:val="single" w:sz="4" w:space="0" w:color="000000"/>
      </w:pBdr>
      <w:shd w:val="clear" w:color="auto" w:fill="FFFFFF"/>
      <w:spacing w:before="100" w:beforeAutospacing="1" w:after="100" w:afterAutospacing="1" w:line="240" w:lineRule="auto"/>
      <w:ind w:firstLine="0"/>
      <w:jc w:val="center"/>
    </w:pPr>
    <w:rPr>
      <w:color w:val="000000"/>
      <w:sz w:val="20"/>
      <w:szCs w:val="20"/>
    </w:rPr>
  </w:style>
  <w:style w:type="paragraph" w:customStyle="1" w:styleId="xl67">
    <w:name w:val="xl67"/>
    <w:basedOn w:val="af0"/>
    <w:qFormat/>
    <w:rsid w:val="0007567E"/>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sz w:val="24"/>
      <w:szCs w:val="24"/>
    </w:rPr>
  </w:style>
  <w:style w:type="paragraph" w:customStyle="1" w:styleId="xl68">
    <w:name w:val="xl68"/>
    <w:basedOn w:val="af0"/>
    <w:qFormat/>
    <w:rsid w:val="0007567E"/>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b/>
      <w:bCs/>
      <w:sz w:val="24"/>
      <w:szCs w:val="24"/>
    </w:rPr>
  </w:style>
  <w:style w:type="paragraph" w:customStyle="1" w:styleId="xl69">
    <w:name w:val="xl69"/>
    <w:basedOn w:val="af0"/>
    <w:qFormat/>
    <w:rsid w:val="0007567E"/>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sz w:val="24"/>
      <w:szCs w:val="24"/>
    </w:rPr>
  </w:style>
  <w:style w:type="paragraph" w:customStyle="1" w:styleId="xl70">
    <w:name w:val="xl70"/>
    <w:basedOn w:val="af0"/>
    <w:qFormat/>
    <w:rsid w:val="0007567E"/>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sz w:val="24"/>
      <w:szCs w:val="24"/>
    </w:rPr>
  </w:style>
  <w:style w:type="paragraph" w:customStyle="1" w:styleId="xl71">
    <w:name w:val="xl71"/>
    <w:basedOn w:val="af0"/>
    <w:qFormat/>
    <w:rsid w:val="0007567E"/>
    <w:pPr>
      <w:spacing w:before="100" w:beforeAutospacing="1" w:after="100" w:afterAutospacing="1" w:line="240" w:lineRule="auto"/>
      <w:ind w:firstLine="0"/>
      <w:jc w:val="center"/>
    </w:pPr>
    <w:rPr>
      <w:sz w:val="24"/>
      <w:szCs w:val="24"/>
    </w:rPr>
  </w:style>
  <w:style w:type="paragraph" w:customStyle="1" w:styleId="xl72">
    <w:name w:val="xl72"/>
    <w:basedOn w:val="af0"/>
    <w:qFormat/>
    <w:rsid w:val="0007567E"/>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ind w:firstLine="0"/>
      <w:jc w:val="center"/>
    </w:pPr>
    <w:rPr>
      <w:sz w:val="24"/>
      <w:szCs w:val="24"/>
    </w:rPr>
  </w:style>
  <w:style w:type="paragraph" w:customStyle="1" w:styleId="xl73">
    <w:name w:val="xl73"/>
    <w:basedOn w:val="af0"/>
    <w:qFormat/>
    <w:rsid w:val="0007567E"/>
    <w:pPr>
      <w:pBdr>
        <w:top w:val="single" w:sz="4" w:space="0" w:color="auto"/>
        <w:left w:val="single" w:sz="4" w:space="0" w:color="auto"/>
        <w:bottom w:val="single" w:sz="4" w:space="0" w:color="auto"/>
        <w:right w:val="single" w:sz="4" w:space="0" w:color="auto"/>
      </w:pBdr>
      <w:shd w:val="clear" w:color="auto" w:fill="FFCC99"/>
      <w:spacing w:before="100" w:beforeAutospacing="1" w:after="100" w:afterAutospacing="1" w:line="240" w:lineRule="auto"/>
      <w:ind w:firstLine="0"/>
      <w:jc w:val="center"/>
    </w:pPr>
    <w:rPr>
      <w:sz w:val="24"/>
      <w:szCs w:val="24"/>
    </w:rPr>
  </w:style>
  <w:style w:type="paragraph" w:customStyle="1" w:styleId="xl74">
    <w:name w:val="xl74"/>
    <w:basedOn w:val="af0"/>
    <w:qFormat/>
    <w:rsid w:val="0007567E"/>
    <w:pPr>
      <w:pBdr>
        <w:top w:val="single" w:sz="4" w:space="0" w:color="auto"/>
        <w:left w:val="single" w:sz="4" w:space="0" w:color="auto"/>
        <w:bottom w:val="single" w:sz="4" w:space="0" w:color="auto"/>
        <w:right w:val="single" w:sz="4" w:space="0" w:color="auto"/>
      </w:pBdr>
      <w:shd w:val="clear" w:color="auto" w:fill="FFCC99"/>
      <w:spacing w:before="100" w:beforeAutospacing="1" w:after="100" w:afterAutospacing="1" w:line="240" w:lineRule="auto"/>
      <w:ind w:firstLine="0"/>
      <w:jc w:val="center"/>
    </w:pPr>
    <w:rPr>
      <w:sz w:val="24"/>
      <w:szCs w:val="24"/>
    </w:rPr>
  </w:style>
  <w:style w:type="paragraph" w:customStyle="1" w:styleId="xl75">
    <w:name w:val="xl75"/>
    <w:basedOn w:val="af0"/>
    <w:qFormat/>
    <w:rsid w:val="0007567E"/>
    <w:pPr>
      <w:shd w:val="clear" w:color="auto" w:fill="FFCC99"/>
      <w:spacing w:before="100" w:beforeAutospacing="1" w:after="100" w:afterAutospacing="1" w:line="240" w:lineRule="auto"/>
      <w:ind w:firstLine="0"/>
      <w:jc w:val="center"/>
    </w:pPr>
    <w:rPr>
      <w:sz w:val="24"/>
      <w:szCs w:val="24"/>
    </w:rPr>
  </w:style>
  <w:style w:type="paragraph" w:customStyle="1" w:styleId="xl76">
    <w:name w:val="xl76"/>
    <w:basedOn w:val="af0"/>
    <w:qFormat/>
    <w:rsid w:val="0007567E"/>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color w:val="FF0000"/>
      <w:sz w:val="24"/>
      <w:szCs w:val="24"/>
    </w:rPr>
  </w:style>
  <w:style w:type="character" w:customStyle="1" w:styleId="affff0">
    <w:name w:val="Просто текст Знак"/>
    <w:link w:val="affff1"/>
    <w:locked/>
    <w:rsid w:val="0007567E"/>
    <w:rPr>
      <w:rFonts w:ascii="Arial" w:hAnsi="Arial" w:cs="Arial"/>
      <w:szCs w:val="24"/>
    </w:rPr>
  </w:style>
  <w:style w:type="paragraph" w:customStyle="1" w:styleId="affff1">
    <w:name w:val="Просто текст"/>
    <w:basedOn w:val="afb"/>
    <w:link w:val="affff0"/>
    <w:qFormat/>
    <w:rsid w:val="0007567E"/>
    <w:pPr>
      <w:spacing w:before="60" w:after="60" w:line="260" w:lineRule="atLeast"/>
      <w:jc w:val="both"/>
    </w:pPr>
    <w:rPr>
      <w:rFonts w:ascii="Arial" w:eastAsiaTheme="minorHAnsi" w:hAnsi="Arial" w:cs="Arial"/>
      <w:sz w:val="22"/>
      <w:lang w:eastAsia="en-US"/>
    </w:rPr>
  </w:style>
  <w:style w:type="paragraph" w:customStyle="1" w:styleId="CharChar">
    <w:name w:val="Char Char Знак Знак Знак Знак Знак Знак"/>
    <w:basedOn w:val="af0"/>
    <w:uiPriority w:val="99"/>
    <w:qFormat/>
    <w:rsid w:val="0007567E"/>
    <w:pPr>
      <w:spacing w:after="160" w:line="240" w:lineRule="exact"/>
      <w:ind w:firstLine="0"/>
    </w:pPr>
    <w:rPr>
      <w:rFonts w:ascii="Verdana" w:hAnsi="Verdana" w:cs="Verdana"/>
      <w:sz w:val="20"/>
      <w:szCs w:val="20"/>
      <w:lang w:val="en-US" w:eastAsia="en-US"/>
    </w:rPr>
  </w:style>
  <w:style w:type="paragraph" w:customStyle="1" w:styleId="1f0">
    <w:name w:val="1 подзаголовки таблиц"/>
    <w:basedOn w:val="af0"/>
    <w:uiPriority w:val="99"/>
    <w:qFormat/>
    <w:rsid w:val="0007567E"/>
    <w:pPr>
      <w:spacing w:after="0" w:line="240" w:lineRule="auto"/>
      <w:ind w:firstLine="0"/>
      <w:jc w:val="center"/>
    </w:pPr>
    <w:rPr>
      <w:rFonts w:ascii="Calibri" w:hAnsi="Calibri" w:cs="Calibri"/>
      <w:b/>
      <w:bCs/>
      <w:sz w:val="24"/>
      <w:szCs w:val="24"/>
      <w:lang w:eastAsia="ar-SA"/>
    </w:rPr>
  </w:style>
  <w:style w:type="paragraph" w:customStyle="1" w:styleId="1f1">
    <w:name w:val="1 стиль таблицы"/>
    <w:basedOn w:val="af0"/>
    <w:uiPriority w:val="99"/>
    <w:qFormat/>
    <w:rsid w:val="0007567E"/>
    <w:pPr>
      <w:spacing w:after="0" w:line="240" w:lineRule="auto"/>
      <w:ind w:firstLine="0"/>
      <w:jc w:val="center"/>
    </w:pPr>
    <w:rPr>
      <w:rFonts w:ascii="Calibri" w:hAnsi="Calibri" w:cs="Calibri"/>
      <w:sz w:val="24"/>
      <w:szCs w:val="24"/>
      <w:lang w:eastAsia="ar-SA"/>
    </w:rPr>
  </w:style>
  <w:style w:type="paragraph" w:customStyle="1" w:styleId="1f2">
    <w:name w:val="1 стиль таблицы по левому краю"/>
    <w:basedOn w:val="1f1"/>
    <w:uiPriority w:val="99"/>
    <w:qFormat/>
    <w:rsid w:val="0007567E"/>
    <w:pPr>
      <w:jc w:val="left"/>
    </w:pPr>
  </w:style>
  <w:style w:type="paragraph" w:customStyle="1" w:styleId="1f3">
    <w:name w:val="1 Основной текст"/>
    <w:basedOn w:val="af0"/>
    <w:uiPriority w:val="99"/>
    <w:qFormat/>
    <w:rsid w:val="0007567E"/>
    <w:pPr>
      <w:spacing w:after="0" w:line="276" w:lineRule="auto"/>
      <w:jc w:val="both"/>
    </w:pPr>
    <w:rPr>
      <w:rFonts w:ascii="Calibri" w:hAnsi="Calibri" w:cs="Calibri"/>
      <w:sz w:val="24"/>
      <w:szCs w:val="24"/>
      <w:lang w:eastAsia="ar-SA"/>
    </w:rPr>
  </w:style>
  <w:style w:type="paragraph" w:customStyle="1" w:styleId="1f4">
    <w:name w:val="1 жирный текст"/>
    <w:basedOn w:val="af0"/>
    <w:uiPriority w:val="99"/>
    <w:qFormat/>
    <w:rsid w:val="0007567E"/>
    <w:pPr>
      <w:spacing w:after="0" w:line="312" w:lineRule="auto"/>
    </w:pPr>
    <w:rPr>
      <w:rFonts w:ascii="Calibri" w:hAnsi="Calibri" w:cs="Calibri"/>
      <w:b/>
      <w:bCs/>
      <w:sz w:val="24"/>
      <w:szCs w:val="24"/>
    </w:rPr>
  </w:style>
  <w:style w:type="paragraph" w:customStyle="1" w:styleId="textn">
    <w:name w:val="textn"/>
    <w:basedOn w:val="af0"/>
    <w:qFormat/>
    <w:rsid w:val="0007567E"/>
    <w:pPr>
      <w:spacing w:before="100" w:beforeAutospacing="1" w:after="100" w:afterAutospacing="1" w:line="240" w:lineRule="auto"/>
      <w:ind w:firstLine="0"/>
    </w:pPr>
    <w:rPr>
      <w:sz w:val="24"/>
      <w:szCs w:val="24"/>
    </w:rPr>
  </w:style>
  <w:style w:type="paragraph" w:customStyle="1" w:styleId="font7">
    <w:name w:val="font7"/>
    <w:basedOn w:val="af0"/>
    <w:uiPriority w:val="99"/>
    <w:qFormat/>
    <w:rsid w:val="0007567E"/>
    <w:pPr>
      <w:spacing w:before="100" w:beforeAutospacing="1" w:after="100" w:afterAutospacing="1" w:line="240" w:lineRule="auto"/>
      <w:ind w:firstLine="0"/>
    </w:pPr>
    <w:rPr>
      <w:sz w:val="16"/>
      <w:szCs w:val="16"/>
    </w:rPr>
  </w:style>
  <w:style w:type="paragraph" w:customStyle="1" w:styleId="font8">
    <w:name w:val="font8"/>
    <w:basedOn w:val="af0"/>
    <w:uiPriority w:val="99"/>
    <w:qFormat/>
    <w:rsid w:val="0007567E"/>
    <w:pPr>
      <w:spacing w:before="100" w:beforeAutospacing="1" w:after="100" w:afterAutospacing="1" w:line="240" w:lineRule="auto"/>
      <w:ind w:firstLine="0"/>
    </w:pPr>
    <w:rPr>
      <w:szCs w:val="28"/>
    </w:rPr>
  </w:style>
  <w:style w:type="paragraph" w:customStyle="1" w:styleId="font9">
    <w:name w:val="font9"/>
    <w:basedOn w:val="af0"/>
    <w:uiPriority w:val="99"/>
    <w:qFormat/>
    <w:rsid w:val="0007567E"/>
    <w:pPr>
      <w:spacing w:before="100" w:beforeAutospacing="1" w:after="100" w:afterAutospacing="1" w:line="240" w:lineRule="auto"/>
      <w:ind w:firstLine="0"/>
    </w:pPr>
    <w:rPr>
      <w:rFonts w:ascii="Arial CYR" w:hAnsi="Arial CYR" w:cs="Arial CYR"/>
      <w:sz w:val="18"/>
      <w:szCs w:val="18"/>
    </w:rPr>
  </w:style>
  <w:style w:type="paragraph" w:customStyle="1" w:styleId="font10">
    <w:name w:val="font10"/>
    <w:basedOn w:val="af0"/>
    <w:uiPriority w:val="99"/>
    <w:qFormat/>
    <w:rsid w:val="0007567E"/>
    <w:pPr>
      <w:spacing w:before="100" w:beforeAutospacing="1" w:after="100" w:afterAutospacing="1" w:line="240" w:lineRule="auto"/>
      <w:ind w:firstLine="0"/>
    </w:pPr>
    <w:rPr>
      <w:rFonts w:ascii="Arial CYR" w:hAnsi="Arial CYR" w:cs="Arial CYR"/>
      <w:sz w:val="14"/>
      <w:szCs w:val="14"/>
    </w:rPr>
  </w:style>
  <w:style w:type="paragraph" w:customStyle="1" w:styleId="font11">
    <w:name w:val="font11"/>
    <w:basedOn w:val="af0"/>
    <w:uiPriority w:val="99"/>
    <w:qFormat/>
    <w:rsid w:val="0007567E"/>
    <w:pPr>
      <w:spacing w:before="100" w:beforeAutospacing="1" w:after="100" w:afterAutospacing="1" w:line="240" w:lineRule="auto"/>
      <w:ind w:firstLine="0"/>
    </w:pPr>
    <w:rPr>
      <w:rFonts w:ascii="Arial CYR" w:hAnsi="Arial CYR" w:cs="Arial CYR"/>
      <w:sz w:val="14"/>
      <w:szCs w:val="14"/>
    </w:rPr>
  </w:style>
  <w:style w:type="paragraph" w:customStyle="1" w:styleId="font12">
    <w:name w:val="font12"/>
    <w:basedOn w:val="af0"/>
    <w:uiPriority w:val="99"/>
    <w:qFormat/>
    <w:rsid w:val="0007567E"/>
    <w:pPr>
      <w:spacing w:before="100" w:beforeAutospacing="1" w:after="100" w:afterAutospacing="1" w:line="240" w:lineRule="auto"/>
      <w:ind w:firstLine="0"/>
    </w:pPr>
    <w:rPr>
      <w:rFonts w:ascii="Arial CYR" w:hAnsi="Arial CYR" w:cs="Arial CYR"/>
      <w:sz w:val="18"/>
      <w:szCs w:val="18"/>
    </w:rPr>
  </w:style>
  <w:style w:type="paragraph" w:customStyle="1" w:styleId="font13">
    <w:name w:val="font13"/>
    <w:basedOn w:val="af0"/>
    <w:uiPriority w:val="99"/>
    <w:qFormat/>
    <w:rsid w:val="0007567E"/>
    <w:pPr>
      <w:spacing w:before="100" w:beforeAutospacing="1" w:after="100" w:afterAutospacing="1" w:line="240" w:lineRule="auto"/>
      <w:ind w:firstLine="0"/>
    </w:pPr>
    <w:rPr>
      <w:rFonts w:ascii="Arial CYR" w:hAnsi="Arial CYR" w:cs="Arial CYR"/>
      <w:b/>
      <w:bCs/>
      <w:sz w:val="18"/>
      <w:szCs w:val="18"/>
    </w:rPr>
  </w:style>
  <w:style w:type="paragraph" w:customStyle="1" w:styleId="font14">
    <w:name w:val="font14"/>
    <w:basedOn w:val="af0"/>
    <w:uiPriority w:val="99"/>
    <w:qFormat/>
    <w:rsid w:val="0007567E"/>
    <w:pPr>
      <w:spacing w:before="100" w:beforeAutospacing="1" w:after="100" w:afterAutospacing="1" w:line="240" w:lineRule="auto"/>
      <w:ind w:firstLine="0"/>
    </w:pPr>
    <w:rPr>
      <w:rFonts w:ascii="Arial CYR" w:hAnsi="Arial CYR" w:cs="Arial CYR"/>
      <w:b/>
      <w:bCs/>
      <w:sz w:val="18"/>
      <w:szCs w:val="18"/>
    </w:rPr>
  </w:style>
  <w:style w:type="paragraph" w:customStyle="1" w:styleId="font15">
    <w:name w:val="font15"/>
    <w:basedOn w:val="af0"/>
    <w:uiPriority w:val="99"/>
    <w:qFormat/>
    <w:rsid w:val="0007567E"/>
    <w:pPr>
      <w:spacing w:before="100" w:beforeAutospacing="1" w:after="100" w:afterAutospacing="1" w:line="240" w:lineRule="auto"/>
      <w:ind w:firstLine="0"/>
    </w:pPr>
    <w:rPr>
      <w:rFonts w:ascii="Arial CYR" w:hAnsi="Arial CYR" w:cs="Arial CYR"/>
      <w:b/>
      <w:bCs/>
      <w:sz w:val="22"/>
    </w:rPr>
  </w:style>
  <w:style w:type="paragraph" w:customStyle="1" w:styleId="font16">
    <w:name w:val="font16"/>
    <w:basedOn w:val="af0"/>
    <w:uiPriority w:val="99"/>
    <w:qFormat/>
    <w:rsid w:val="0007567E"/>
    <w:pPr>
      <w:spacing w:before="100" w:beforeAutospacing="1" w:after="100" w:afterAutospacing="1" w:line="240" w:lineRule="auto"/>
      <w:ind w:firstLine="0"/>
    </w:pPr>
    <w:rPr>
      <w:b/>
      <w:bCs/>
      <w:sz w:val="22"/>
    </w:rPr>
  </w:style>
  <w:style w:type="paragraph" w:customStyle="1" w:styleId="font17">
    <w:name w:val="font17"/>
    <w:basedOn w:val="af0"/>
    <w:uiPriority w:val="99"/>
    <w:qFormat/>
    <w:rsid w:val="0007567E"/>
    <w:pPr>
      <w:spacing w:before="100" w:beforeAutospacing="1" w:after="100" w:afterAutospacing="1" w:line="240" w:lineRule="auto"/>
      <w:ind w:firstLine="0"/>
    </w:pPr>
    <w:rPr>
      <w:rFonts w:ascii="Arial CYR" w:hAnsi="Arial CYR" w:cs="Arial CYR"/>
      <w:b/>
      <w:bCs/>
      <w:sz w:val="22"/>
    </w:rPr>
  </w:style>
  <w:style w:type="paragraph" w:customStyle="1" w:styleId="font18">
    <w:name w:val="font18"/>
    <w:basedOn w:val="af0"/>
    <w:uiPriority w:val="99"/>
    <w:qFormat/>
    <w:rsid w:val="0007567E"/>
    <w:pPr>
      <w:spacing w:before="100" w:beforeAutospacing="1" w:after="100" w:afterAutospacing="1" w:line="240" w:lineRule="auto"/>
      <w:ind w:firstLine="0"/>
    </w:pPr>
    <w:rPr>
      <w:b/>
      <w:bCs/>
      <w:sz w:val="22"/>
    </w:rPr>
  </w:style>
  <w:style w:type="paragraph" w:customStyle="1" w:styleId="font19">
    <w:name w:val="font19"/>
    <w:basedOn w:val="af0"/>
    <w:uiPriority w:val="99"/>
    <w:qFormat/>
    <w:rsid w:val="0007567E"/>
    <w:pPr>
      <w:spacing w:before="100" w:beforeAutospacing="1" w:after="100" w:afterAutospacing="1" w:line="240" w:lineRule="auto"/>
      <w:ind w:firstLine="0"/>
    </w:pPr>
    <w:rPr>
      <w:b/>
      <w:bCs/>
      <w:sz w:val="22"/>
    </w:rPr>
  </w:style>
  <w:style w:type="paragraph" w:customStyle="1" w:styleId="font20">
    <w:name w:val="font20"/>
    <w:basedOn w:val="af0"/>
    <w:uiPriority w:val="99"/>
    <w:qFormat/>
    <w:rsid w:val="0007567E"/>
    <w:pPr>
      <w:spacing w:before="100" w:beforeAutospacing="1" w:after="100" w:afterAutospacing="1" w:line="240" w:lineRule="auto"/>
      <w:ind w:firstLine="0"/>
    </w:pPr>
    <w:rPr>
      <w:sz w:val="22"/>
    </w:rPr>
  </w:style>
  <w:style w:type="paragraph" w:customStyle="1" w:styleId="font21">
    <w:name w:val="font21"/>
    <w:basedOn w:val="af0"/>
    <w:uiPriority w:val="99"/>
    <w:qFormat/>
    <w:rsid w:val="0007567E"/>
    <w:pPr>
      <w:spacing w:before="100" w:beforeAutospacing="1" w:after="100" w:afterAutospacing="1" w:line="240" w:lineRule="auto"/>
      <w:ind w:firstLine="0"/>
    </w:pPr>
    <w:rPr>
      <w:rFonts w:ascii="Arial CYR" w:hAnsi="Arial CYR" w:cs="Arial CYR"/>
      <w:b/>
      <w:bCs/>
      <w:sz w:val="14"/>
      <w:szCs w:val="14"/>
    </w:rPr>
  </w:style>
  <w:style w:type="paragraph" w:customStyle="1" w:styleId="font22">
    <w:name w:val="font22"/>
    <w:basedOn w:val="af0"/>
    <w:uiPriority w:val="99"/>
    <w:qFormat/>
    <w:rsid w:val="0007567E"/>
    <w:pPr>
      <w:spacing w:before="100" w:beforeAutospacing="1" w:after="100" w:afterAutospacing="1" w:line="240" w:lineRule="auto"/>
      <w:ind w:firstLine="0"/>
    </w:pPr>
    <w:rPr>
      <w:rFonts w:ascii="Arial CYR" w:hAnsi="Arial CYR" w:cs="Arial CYR"/>
      <w:b/>
      <w:bCs/>
      <w:sz w:val="14"/>
      <w:szCs w:val="14"/>
    </w:rPr>
  </w:style>
  <w:style w:type="paragraph" w:customStyle="1" w:styleId="font23">
    <w:name w:val="font23"/>
    <w:basedOn w:val="af0"/>
    <w:uiPriority w:val="99"/>
    <w:qFormat/>
    <w:rsid w:val="0007567E"/>
    <w:pPr>
      <w:spacing w:before="100" w:beforeAutospacing="1" w:after="100" w:afterAutospacing="1" w:line="240" w:lineRule="auto"/>
      <w:ind w:firstLine="0"/>
    </w:pPr>
    <w:rPr>
      <w:rFonts w:ascii="Arial CYR" w:hAnsi="Arial CYR" w:cs="Arial CYR"/>
      <w:b/>
      <w:bCs/>
      <w:sz w:val="22"/>
    </w:rPr>
  </w:style>
  <w:style w:type="paragraph" w:customStyle="1" w:styleId="font24">
    <w:name w:val="font24"/>
    <w:basedOn w:val="af0"/>
    <w:uiPriority w:val="99"/>
    <w:qFormat/>
    <w:rsid w:val="0007567E"/>
    <w:pPr>
      <w:spacing w:before="100" w:beforeAutospacing="1" w:after="100" w:afterAutospacing="1" w:line="240" w:lineRule="auto"/>
      <w:ind w:firstLine="0"/>
    </w:pPr>
    <w:rPr>
      <w:rFonts w:ascii="Arial CYR" w:hAnsi="Arial CYR" w:cs="Arial CYR"/>
      <w:b/>
      <w:bCs/>
      <w:sz w:val="14"/>
      <w:szCs w:val="14"/>
    </w:rPr>
  </w:style>
  <w:style w:type="paragraph" w:customStyle="1" w:styleId="font25">
    <w:name w:val="font25"/>
    <w:basedOn w:val="af0"/>
    <w:uiPriority w:val="99"/>
    <w:qFormat/>
    <w:rsid w:val="0007567E"/>
    <w:pPr>
      <w:spacing w:before="100" w:beforeAutospacing="1" w:after="100" w:afterAutospacing="1" w:line="240" w:lineRule="auto"/>
      <w:ind w:firstLine="0"/>
    </w:pPr>
    <w:rPr>
      <w:szCs w:val="28"/>
    </w:rPr>
  </w:style>
  <w:style w:type="paragraph" w:customStyle="1" w:styleId="font26">
    <w:name w:val="font26"/>
    <w:basedOn w:val="af0"/>
    <w:uiPriority w:val="99"/>
    <w:qFormat/>
    <w:rsid w:val="0007567E"/>
    <w:pPr>
      <w:spacing w:before="100" w:beforeAutospacing="1" w:after="100" w:afterAutospacing="1" w:line="240" w:lineRule="auto"/>
      <w:ind w:firstLine="0"/>
    </w:pPr>
    <w:rPr>
      <w:b/>
      <w:bCs/>
      <w:color w:val="FF0000"/>
      <w:sz w:val="20"/>
      <w:szCs w:val="20"/>
    </w:rPr>
  </w:style>
  <w:style w:type="paragraph" w:customStyle="1" w:styleId="xl118">
    <w:name w:val="xl118"/>
    <w:basedOn w:val="af0"/>
    <w:qFormat/>
    <w:rsid w:val="0007567E"/>
    <w:pPr>
      <w:pBdr>
        <w:top w:val="single" w:sz="4" w:space="0" w:color="808080"/>
        <w:left w:val="single" w:sz="4" w:space="0" w:color="808080"/>
        <w:right w:val="single" w:sz="4" w:space="0" w:color="808080"/>
      </w:pBdr>
      <w:shd w:val="clear" w:color="auto" w:fill="FFFFFF"/>
      <w:spacing w:before="100" w:beforeAutospacing="1" w:after="100" w:afterAutospacing="1" w:line="240" w:lineRule="auto"/>
      <w:ind w:firstLine="0"/>
      <w:jc w:val="center"/>
    </w:pPr>
    <w:rPr>
      <w:rFonts w:ascii="Arial CYR" w:hAnsi="Arial CYR" w:cs="Arial CYR"/>
      <w:sz w:val="18"/>
      <w:szCs w:val="18"/>
    </w:rPr>
  </w:style>
  <w:style w:type="paragraph" w:customStyle="1" w:styleId="xl119">
    <w:name w:val="xl119"/>
    <w:basedOn w:val="af0"/>
    <w:qFormat/>
    <w:rsid w:val="0007567E"/>
    <w:pPr>
      <w:pBdr>
        <w:top w:val="single" w:sz="4" w:space="0" w:color="808080"/>
        <w:left w:val="single" w:sz="4" w:space="0" w:color="808080"/>
        <w:right w:val="single" w:sz="4" w:space="0" w:color="808080"/>
      </w:pBdr>
      <w:shd w:val="clear" w:color="auto" w:fill="FFFFFF"/>
      <w:spacing w:before="100" w:beforeAutospacing="1" w:after="100" w:afterAutospacing="1" w:line="240" w:lineRule="auto"/>
      <w:ind w:firstLine="0"/>
      <w:jc w:val="center"/>
    </w:pPr>
    <w:rPr>
      <w:rFonts w:ascii="Arial CYR" w:hAnsi="Arial CYR" w:cs="Arial CYR"/>
      <w:sz w:val="18"/>
      <w:szCs w:val="18"/>
    </w:rPr>
  </w:style>
  <w:style w:type="paragraph" w:customStyle="1" w:styleId="xl120">
    <w:name w:val="xl120"/>
    <w:basedOn w:val="af0"/>
    <w:qFormat/>
    <w:rsid w:val="0007567E"/>
    <w:pPr>
      <w:pBdr>
        <w:top w:val="single" w:sz="4" w:space="0" w:color="808080"/>
        <w:left w:val="single" w:sz="4" w:space="0" w:color="808080"/>
        <w:right w:val="single" w:sz="4" w:space="0" w:color="808080"/>
      </w:pBdr>
      <w:shd w:val="clear" w:color="auto" w:fill="FFFFFF"/>
      <w:spacing w:before="100" w:beforeAutospacing="1" w:after="100" w:afterAutospacing="1" w:line="240" w:lineRule="auto"/>
      <w:ind w:firstLine="0"/>
    </w:pPr>
    <w:rPr>
      <w:rFonts w:ascii="Arial CYR" w:hAnsi="Arial CYR" w:cs="Arial CYR"/>
      <w:sz w:val="18"/>
      <w:szCs w:val="18"/>
    </w:rPr>
  </w:style>
  <w:style w:type="paragraph" w:customStyle="1" w:styleId="xl121">
    <w:name w:val="xl121"/>
    <w:basedOn w:val="af0"/>
    <w:qFormat/>
    <w:rsid w:val="0007567E"/>
    <w:pPr>
      <w:pBdr>
        <w:top w:val="single" w:sz="4" w:space="0" w:color="808080"/>
        <w:left w:val="single" w:sz="4" w:space="0" w:color="808080"/>
        <w:right w:val="single" w:sz="4" w:space="0" w:color="808080"/>
      </w:pBdr>
      <w:shd w:val="clear" w:color="auto" w:fill="FFFFFF"/>
      <w:spacing w:before="100" w:beforeAutospacing="1" w:after="100" w:afterAutospacing="1" w:line="240" w:lineRule="auto"/>
      <w:ind w:firstLine="0"/>
    </w:pPr>
    <w:rPr>
      <w:rFonts w:ascii="Arial CYR" w:hAnsi="Arial CYR" w:cs="Arial CYR"/>
      <w:sz w:val="18"/>
      <w:szCs w:val="18"/>
    </w:rPr>
  </w:style>
  <w:style w:type="paragraph" w:customStyle="1" w:styleId="xl122">
    <w:name w:val="xl122"/>
    <w:basedOn w:val="af0"/>
    <w:qFormat/>
    <w:rsid w:val="0007567E"/>
    <w:pPr>
      <w:pBdr>
        <w:top w:val="single" w:sz="4" w:space="0" w:color="808080"/>
        <w:left w:val="single" w:sz="4" w:space="0" w:color="808080"/>
        <w:bottom w:val="single" w:sz="4" w:space="0" w:color="808080"/>
        <w:right w:val="single" w:sz="4" w:space="0" w:color="808080"/>
      </w:pBdr>
      <w:shd w:val="clear" w:color="auto" w:fill="FFFFFF"/>
      <w:spacing w:before="100" w:beforeAutospacing="1" w:after="100" w:afterAutospacing="1" w:line="240" w:lineRule="auto"/>
      <w:ind w:firstLine="0"/>
      <w:jc w:val="center"/>
    </w:pPr>
    <w:rPr>
      <w:rFonts w:ascii="Arial CYR" w:hAnsi="Arial CYR" w:cs="Arial CYR"/>
      <w:color w:val="FF0000"/>
      <w:sz w:val="18"/>
      <w:szCs w:val="18"/>
    </w:rPr>
  </w:style>
  <w:style w:type="paragraph" w:customStyle="1" w:styleId="xl123">
    <w:name w:val="xl123"/>
    <w:basedOn w:val="af0"/>
    <w:qFormat/>
    <w:rsid w:val="0007567E"/>
    <w:pPr>
      <w:pBdr>
        <w:top w:val="single" w:sz="4" w:space="0" w:color="808080"/>
        <w:left w:val="single" w:sz="4" w:space="0" w:color="808080"/>
        <w:bottom w:val="single" w:sz="4" w:space="0" w:color="808080"/>
        <w:right w:val="single" w:sz="4" w:space="0" w:color="808080"/>
      </w:pBdr>
      <w:shd w:val="clear" w:color="auto" w:fill="FFFFFF"/>
      <w:spacing w:before="100" w:beforeAutospacing="1" w:after="100" w:afterAutospacing="1" w:line="240" w:lineRule="auto"/>
      <w:ind w:firstLine="0"/>
      <w:jc w:val="center"/>
    </w:pPr>
    <w:rPr>
      <w:rFonts w:ascii="Arial CYR" w:hAnsi="Arial CYR" w:cs="Arial CYR"/>
      <w:color w:val="FF0000"/>
      <w:sz w:val="18"/>
      <w:szCs w:val="18"/>
    </w:rPr>
  </w:style>
  <w:style w:type="paragraph" w:customStyle="1" w:styleId="xl124">
    <w:name w:val="xl124"/>
    <w:basedOn w:val="af0"/>
    <w:qFormat/>
    <w:rsid w:val="0007567E"/>
    <w:pPr>
      <w:pBdr>
        <w:top w:val="single" w:sz="4" w:space="0" w:color="808080"/>
        <w:left w:val="single" w:sz="4" w:space="0" w:color="808080"/>
        <w:bottom w:val="single" w:sz="4" w:space="0" w:color="808080"/>
        <w:right w:val="single" w:sz="4" w:space="0" w:color="808080"/>
      </w:pBdr>
      <w:shd w:val="clear" w:color="auto" w:fill="FFFFFF"/>
      <w:spacing w:before="100" w:beforeAutospacing="1" w:after="100" w:afterAutospacing="1" w:line="240" w:lineRule="auto"/>
      <w:ind w:firstLine="0"/>
      <w:jc w:val="center"/>
    </w:pPr>
    <w:rPr>
      <w:rFonts w:ascii="Arial CYR" w:hAnsi="Arial CYR" w:cs="Arial CYR"/>
      <w:sz w:val="18"/>
      <w:szCs w:val="18"/>
    </w:rPr>
  </w:style>
  <w:style w:type="paragraph" w:customStyle="1" w:styleId="xl125">
    <w:name w:val="xl125"/>
    <w:basedOn w:val="af0"/>
    <w:qFormat/>
    <w:rsid w:val="0007567E"/>
    <w:pPr>
      <w:pBdr>
        <w:top w:val="single" w:sz="8" w:space="0" w:color="auto"/>
        <w:left w:val="single" w:sz="4" w:space="0" w:color="auto"/>
        <w:bottom w:val="single" w:sz="8" w:space="0" w:color="auto"/>
        <w:right w:val="single" w:sz="4" w:space="0" w:color="auto"/>
      </w:pBdr>
      <w:shd w:val="clear" w:color="auto" w:fill="FFFFFF"/>
      <w:spacing w:before="100" w:beforeAutospacing="1" w:after="100" w:afterAutospacing="1" w:line="240" w:lineRule="auto"/>
      <w:ind w:firstLine="0"/>
      <w:jc w:val="center"/>
    </w:pPr>
    <w:rPr>
      <w:b/>
      <w:bCs/>
      <w:sz w:val="20"/>
      <w:szCs w:val="20"/>
    </w:rPr>
  </w:style>
  <w:style w:type="paragraph" w:customStyle="1" w:styleId="xl126">
    <w:name w:val="xl126"/>
    <w:basedOn w:val="af0"/>
    <w:qFormat/>
    <w:rsid w:val="0007567E"/>
    <w:pPr>
      <w:pBdr>
        <w:top w:val="single" w:sz="4" w:space="0" w:color="969696"/>
        <w:left w:val="single" w:sz="4" w:space="0" w:color="969696"/>
        <w:bottom w:val="single" w:sz="4" w:space="0" w:color="969696"/>
        <w:right w:val="single" w:sz="4" w:space="0" w:color="969696"/>
      </w:pBdr>
      <w:shd w:val="clear" w:color="auto" w:fill="FFFFFF"/>
      <w:spacing w:before="100" w:beforeAutospacing="1" w:after="100" w:afterAutospacing="1" w:line="240" w:lineRule="auto"/>
      <w:ind w:firstLine="0"/>
      <w:jc w:val="center"/>
    </w:pPr>
    <w:rPr>
      <w:rFonts w:ascii="Arial CYR" w:hAnsi="Arial CYR" w:cs="Arial CYR"/>
      <w:sz w:val="14"/>
      <w:szCs w:val="14"/>
    </w:rPr>
  </w:style>
  <w:style w:type="paragraph" w:customStyle="1" w:styleId="xl127">
    <w:name w:val="xl127"/>
    <w:basedOn w:val="af0"/>
    <w:qFormat/>
    <w:rsid w:val="0007567E"/>
    <w:pPr>
      <w:pBdr>
        <w:top w:val="single" w:sz="4" w:space="0" w:color="969696"/>
        <w:left w:val="single" w:sz="4" w:space="0" w:color="969696"/>
        <w:bottom w:val="single" w:sz="4" w:space="0" w:color="969696"/>
        <w:right w:val="single" w:sz="4" w:space="0" w:color="969696"/>
      </w:pBdr>
      <w:shd w:val="clear" w:color="auto" w:fill="FFFFFF"/>
      <w:spacing w:before="100" w:beforeAutospacing="1" w:after="100" w:afterAutospacing="1" w:line="240" w:lineRule="auto"/>
      <w:ind w:firstLine="0"/>
      <w:jc w:val="center"/>
    </w:pPr>
    <w:rPr>
      <w:rFonts w:ascii="Arial CYR" w:hAnsi="Arial CYR" w:cs="Arial CYR"/>
      <w:sz w:val="14"/>
      <w:szCs w:val="14"/>
    </w:rPr>
  </w:style>
  <w:style w:type="paragraph" w:customStyle="1" w:styleId="xl128">
    <w:name w:val="xl128"/>
    <w:basedOn w:val="af0"/>
    <w:qFormat/>
    <w:rsid w:val="0007567E"/>
    <w:pPr>
      <w:pBdr>
        <w:top w:val="single" w:sz="4" w:space="0" w:color="969696"/>
        <w:left w:val="single" w:sz="4" w:space="0" w:color="969696"/>
        <w:bottom w:val="single" w:sz="4" w:space="0" w:color="969696"/>
        <w:right w:val="single" w:sz="8" w:space="0" w:color="auto"/>
      </w:pBdr>
      <w:shd w:val="clear" w:color="auto" w:fill="FFFFFF"/>
      <w:spacing w:before="100" w:beforeAutospacing="1" w:after="100" w:afterAutospacing="1" w:line="240" w:lineRule="auto"/>
      <w:ind w:firstLine="0"/>
      <w:jc w:val="center"/>
    </w:pPr>
    <w:rPr>
      <w:rFonts w:ascii="Arial CYR" w:hAnsi="Arial CYR" w:cs="Arial CYR"/>
      <w:sz w:val="14"/>
      <w:szCs w:val="14"/>
    </w:rPr>
  </w:style>
  <w:style w:type="paragraph" w:customStyle="1" w:styleId="xl129">
    <w:name w:val="xl129"/>
    <w:basedOn w:val="af0"/>
    <w:qFormat/>
    <w:rsid w:val="0007567E"/>
    <w:pPr>
      <w:pBdr>
        <w:top w:val="single" w:sz="4" w:space="0" w:color="969696"/>
        <w:left w:val="single" w:sz="4" w:space="0" w:color="969696"/>
        <w:bottom w:val="single" w:sz="4" w:space="0" w:color="969696"/>
        <w:right w:val="single" w:sz="4" w:space="0" w:color="969696"/>
      </w:pBdr>
      <w:shd w:val="clear" w:color="auto" w:fill="FFFFFF"/>
      <w:spacing w:before="100" w:beforeAutospacing="1" w:after="100" w:afterAutospacing="1" w:line="240" w:lineRule="auto"/>
      <w:ind w:firstLine="0"/>
      <w:jc w:val="center"/>
    </w:pPr>
    <w:rPr>
      <w:rFonts w:ascii="Arial CYR" w:hAnsi="Arial CYR" w:cs="Arial CYR"/>
      <w:b/>
      <w:bCs/>
      <w:sz w:val="24"/>
      <w:szCs w:val="24"/>
    </w:rPr>
  </w:style>
  <w:style w:type="paragraph" w:customStyle="1" w:styleId="xl130">
    <w:name w:val="xl130"/>
    <w:basedOn w:val="af0"/>
    <w:qFormat/>
    <w:rsid w:val="0007567E"/>
    <w:pPr>
      <w:pBdr>
        <w:top w:val="single" w:sz="4" w:space="0" w:color="969696"/>
        <w:left w:val="single" w:sz="4" w:space="0" w:color="969696"/>
        <w:bottom w:val="single" w:sz="4" w:space="0" w:color="969696"/>
        <w:right w:val="single" w:sz="4" w:space="0" w:color="969696"/>
      </w:pBdr>
      <w:shd w:val="clear" w:color="auto" w:fill="FFFFFF"/>
      <w:spacing w:before="100" w:beforeAutospacing="1" w:after="100" w:afterAutospacing="1" w:line="240" w:lineRule="auto"/>
      <w:ind w:firstLine="0"/>
      <w:jc w:val="center"/>
    </w:pPr>
    <w:rPr>
      <w:b/>
      <w:bCs/>
      <w:sz w:val="24"/>
      <w:szCs w:val="24"/>
    </w:rPr>
  </w:style>
  <w:style w:type="paragraph" w:customStyle="1" w:styleId="xl131">
    <w:name w:val="xl131"/>
    <w:basedOn w:val="af0"/>
    <w:qFormat/>
    <w:rsid w:val="0007567E"/>
    <w:pPr>
      <w:pBdr>
        <w:top w:val="single" w:sz="4" w:space="0" w:color="969696"/>
        <w:left w:val="single" w:sz="4" w:space="0" w:color="969696"/>
        <w:bottom w:val="single" w:sz="4" w:space="0" w:color="969696"/>
        <w:right w:val="single" w:sz="4" w:space="0" w:color="969696"/>
      </w:pBdr>
      <w:shd w:val="clear" w:color="auto" w:fill="FFFFFF"/>
      <w:spacing w:before="100" w:beforeAutospacing="1" w:after="100" w:afterAutospacing="1" w:line="240" w:lineRule="auto"/>
      <w:ind w:firstLine="0"/>
      <w:jc w:val="center"/>
    </w:pPr>
    <w:rPr>
      <w:rFonts w:ascii="Arial CYR" w:hAnsi="Arial CYR" w:cs="Arial CYR"/>
      <w:b/>
      <w:bCs/>
      <w:sz w:val="24"/>
      <w:szCs w:val="24"/>
    </w:rPr>
  </w:style>
  <w:style w:type="paragraph" w:customStyle="1" w:styleId="xl132">
    <w:name w:val="xl132"/>
    <w:basedOn w:val="af0"/>
    <w:qFormat/>
    <w:rsid w:val="0007567E"/>
    <w:pPr>
      <w:pBdr>
        <w:top w:val="single" w:sz="4" w:space="0" w:color="969696"/>
        <w:left w:val="single" w:sz="4" w:space="0" w:color="969696"/>
        <w:bottom w:val="single" w:sz="4" w:space="0" w:color="969696"/>
      </w:pBdr>
      <w:shd w:val="clear" w:color="auto" w:fill="FFFFFF"/>
      <w:spacing w:before="100" w:beforeAutospacing="1" w:after="100" w:afterAutospacing="1" w:line="240" w:lineRule="auto"/>
      <w:ind w:firstLine="0"/>
      <w:jc w:val="center"/>
    </w:pPr>
    <w:rPr>
      <w:rFonts w:ascii="Arial CYR" w:hAnsi="Arial CYR" w:cs="Arial CYR"/>
      <w:b/>
      <w:bCs/>
      <w:sz w:val="18"/>
      <w:szCs w:val="18"/>
    </w:rPr>
  </w:style>
  <w:style w:type="paragraph" w:customStyle="1" w:styleId="xl133">
    <w:name w:val="xl133"/>
    <w:basedOn w:val="af0"/>
    <w:qFormat/>
    <w:rsid w:val="0007567E"/>
    <w:pPr>
      <w:pBdr>
        <w:top w:val="single" w:sz="4" w:space="0" w:color="969696"/>
        <w:left w:val="single" w:sz="8" w:space="0" w:color="auto"/>
        <w:bottom w:val="single" w:sz="8" w:space="0" w:color="auto"/>
        <w:right w:val="single" w:sz="4" w:space="0" w:color="969696"/>
      </w:pBdr>
      <w:shd w:val="clear" w:color="auto" w:fill="FFFFFF"/>
      <w:spacing w:before="100" w:beforeAutospacing="1" w:after="100" w:afterAutospacing="1" w:line="240" w:lineRule="auto"/>
      <w:ind w:firstLine="0"/>
      <w:jc w:val="center"/>
    </w:pPr>
    <w:rPr>
      <w:rFonts w:ascii="Arial CYR" w:hAnsi="Arial CYR" w:cs="Arial CYR"/>
      <w:b/>
      <w:bCs/>
      <w:sz w:val="18"/>
      <w:szCs w:val="18"/>
    </w:rPr>
  </w:style>
  <w:style w:type="paragraph" w:customStyle="1" w:styleId="xl134">
    <w:name w:val="xl134"/>
    <w:basedOn w:val="af0"/>
    <w:qFormat/>
    <w:rsid w:val="0007567E"/>
    <w:pPr>
      <w:pBdr>
        <w:top w:val="single" w:sz="4" w:space="0" w:color="969696"/>
        <w:left w:val="single" w:sz="4" w:space="0" w:color="969696"/>
        <w:bottom w:val="single" w:sz="8" w:space="0" w:color="auto"/>
        <w:right w:val="single" w:sz="4" w:space="0" w:color="969696"/>
      </w:pBdr>
      <w:shd w:val="clear" w:color="auto" w:fill="FFFFFF"/>
      <w:spacing w:before="100" w:beforeAutospacing="1" w:after="100" w:afterAutospacing="1" w:line="240" w:lineRule="auto"/>
      <w:ind w:firstLine="0"/>
      <w:jc w:val="center"/>
    </w:pPr>
    <w:rPr>
      <w:rFonts w:ascii="Arial CYR" w:hAnsi="Arial CYR" w:cs="Arial CYR"/>
      <w:b/>
      <w:bCs/>
      <w:sz w:val="18"/>
      <w:szCs w:val="18"/>
    </w:rPr>
  </w:style>
  <w:style w:type="paragraph" w:customStyle="1" w:styleId="xl135">
    <w:name w:val="xl135"/>
    <w:basedOn w:val="af0"/>
    <w:qFormat/>
    <w:rsid w:val="0007567E"/>
    <w:pPr>
      <w:pBdr>
        <w:top w:val="single" w:sz="4" w:space="0" w:color="969696"/>
        <w:left w:val="single" w:sz="4" w:space="0" w:color="969696"/>
        <w:bottom w:val="single" w:sz="8" w:space="0" w:color="auto"/>
        <w:right w:val="single" w:sz="8" w:space="0" w:color="auto"/>
      </w:pBdr>
      <w:shd w:val="clear" w:color="auto" w:fill="FFFFFF"/>
      <w:spacing w:before="100" w:beforeAutospacing="1" w:after="100" w:afterAutospacing="1" w:line="240" w:lineRule="auto"/>
      <w:ind w:firstLine="0"/>
      <w:jc w:val="center"/>
    </w:pPr>
    <w:rPr>
      <w:rFonts w:ascii="Arial CYR" w:hAnsi="Arial CYR" w:cs="Arial CYR"/>
      <w:b/>
      <w:bCs/>
      <w:sz w:val="18"/>
      <w:szCs w:val="18"/>
    </w:rPr>
  </w:style>
  <w:style w:type="paragraph" w:customStyle="1" w:styleId="xl136">
    <w:name w:val="xl136"/>
    <w:basedOn w:val="af0"/>
    <w:qFormat/>
    <w:rsid w:val="0007567E"/>
    <w:pPr>
      <w:pBdr>
        <w:top w:val="single" w:sz="4" w:space="0" w:color="969696"/>
        <w:left w:val="single" w:sz="4" w:space="0" w:color="969696"/>
        <w:bottom w:val="single" w:sz="8" w:space="0" w:color="auto"/>
        <w:right w:val="single" w:sz="4" w:space="0" w:color="969696"/>
      </w:pBdr>
      <w:shd w:val="clear" w:color="auto" w:fill="FFFFFF"/>
      <w:spacing w:before="100" w:beforeAutospacing="1" w:after="100" w:afterAutospacing="1" w:line="240" w:lineRule="auto"/>
      <w:ind w:firstLine="0"/>
      <w:jc w:val="center"/>
    </w:pPr>
    <w:rPr>
      <w:rFonts w:ascii="Arial CYR" w:hAnsi="Arial CYR" w:cs="Arial CYR"/>
      <w:sz w:val="18"/>
      <w:szCs w:val="18"/>
    </w:rPr>
  </w:style>
  <w:style w:type="paragraph" w:customStyle="1" w:styleId="xl137">
    <w:name w:val="xl137"/>
    <w:basedOn w:val="af0"/>
    <w:qFormat/>
    <w:rsid w:val="0007567E"/>
    <w:pPr>
      <w:pBdr>
        <w:top w:val="single" w:sz="4" w:space="0" w:color="969696"/>
        <w:left w:val="single" w:sz="4" w:space="0" w:color="969696"/>
        <w:bottom w:val="single" w:sz="8" w:space="0" w:color="auto"/>
        <w:right w:val="single" w:sz="8" w:space="0" w:color="auto"/>
      </w:pBdr>
      <w:shd w:val="clear" w:color="auto" w:fill="FFFFFF"/>
      <w:spacing w:before="100" w:beforeAutospacing="1" w:after="100" w:afterAutospacing="1" w:line="240" w:lineRule="auto"/>
      <w:ind w:firstLine="0"/>
      <w:jc w:val="center"/>
    </w:pPr>
    <w:rPr>
      <w:rFonts w:ascii="Arial CYR" w:hAnsi="Arial CYR" w:cs="Arial CYR"/>
      <w:sz w:val="18"/>
      <w:szCs w:val="18"/>
    </w:rPr>
  </w:style>
  <w:style w:type="paragraph" w:customStyle="1" w:styleId="xl138">
    <w:name w:val="xl138"/>
    <w:basedOn w:val="af0"/>
    <w:qFormat/>
    <w:rsid w:val="0007567E"/>
    <w:pPr>
      <w:pBdr>
        <w:top w:val="single" w:sz="4" w:space="0" w:color="969696"/>
        <w:left w:val="single" w:sz="8" w:space="0" w:color="auto"/>
        <w:bottom w:val="single" w:sz="8" w:space="0" w:color="auto"/>
        <w:right w:val="single" w:sz="4" w:space="0" w:color="969696"/>
      </w:pBdr>
      <w:shd w:val="clear" w:color="auto" w:fill="FFFFFF"/>
      <w:spacing w:before="100" w:beforeAutospacing="1" w:after="100" w:afterAutospacing="1" w:line="240" w:lineRule="auto"/>
      <w:ind w:firstLine="0"/>
      <w:jc w:val="center"/>
    </w:pPr>
    <w:rPr>
      <w:rFonts w:ascii="Arial CYR" w:hAnsi="Arial CYR" w:cs="Arial CYR"/>
      <w:sz w:val="18"/>
      <w:szCs w:val="18"/>
    </w:rPr>
  </w:style>
  <w:style w:type="paragraph" w:customStyle="1" w:styleId="xl139">
    <w:name w:val="xl139"/>
    <w:basedOn w:val="af0"/>
    <w:qFormat/>
    <w:rsid w:val="0007567E"/>
    <w:pPr>
      <w:pBdr>
        <w:top w:val="single" w:sz="4" w:space="0" w:color="808080"/>
        <w:left w:val="single" w:sz="4" w:space="0" w:color="808080"/>
        <w:bottom w:val="single" w:sz="4" w:space="0" w:color="808080"/>
        <w:right w:val="single" w:sz="4" w:space="0" w:color="808080"/>
      </w:pBdr>
      <w:shd w:val="clear" w:color="auto" w:fill="FFFF00"/>
      <w:spacing w:before="100" w:beforeAutospacing="1" w:after="100" w:afterAutospacing="1" w:line="240" w:lineRule="auto"/>
      <w:ind w:firstLine="0"/>
      <w:jc w:val="center"/>
    </w:pPr>
    <w:rPr>
      <w:rFonts w:ascii="Arial CYR" w:hAnsi="Arial CYR" w:cs="Arial CYR"/>
      <w:b/>
      <w:bCs/>
      <w:sz w:val="18"/>
      <w:szCs w:val="18"/>
      <w:u w:val="single"/>
    </w:rPr>
  </w:style>
  <w:style w:type="paragraph" w:customStyle="1" w:styleId="xl140">
    <w:name w:val="xl140"/>
    <w:basedOn w:val="af0"/>
    <w:qFormat/>
    <w:rsid w:val="0007567E"/>
    <w:pPr>
      <w:pBdr>
        <w:top w:val="single" w:sz="4" w:space="0" w:color="808080"/>
        <w:left w:val="single" w:sz="4" w:space="0" w:color="808080"/>
        <w:bottom w:val="single" w:sz="4" w:space="0" w:color="auto"/>
        <w:right w:val="single" w:sz="4" w:space="0" w:color="808080"/>
      </w:pBdr>
      <w:shd w:val="clear" w:color="auto" w:fill="FFFF00"/>
      <w:spacing w:before="100" w:beforeAutospacing="1" w:after="100" w:afterAutospacing="1" w:line="240" w:lineRule="auto"/>
      <w:ind w:firstLine="0"/>
      <w:jc w:val="center"/>
    </w:pPr>
    <w:rPr>
      <w:rFonts w:ascii="Arial CYR" w:hAnsi="Arial CYR" w:cs="Arial CYR"/>
      <w:b/>
      <w:bCs/>
      <w:sz w:val="18"/>
      <w:szCs w:val="18"/>
      <w:u w:val="single"/>
    </w:rPr>
  </w:style>
  <w:style w:type="paragraph" w:customStyle="1" w:styleId="xl141">
    <w:name w:val="xl141"/>
    <w:basedOn w:val="af0"/>
    <w:qFormat/>
    <w:rsid w:val="0007567E"/>
    <w:pPr>
      <w:pBdr>
        <w:top w:val="single" w:sz="4" w:space="0" w:color="808080"/>
        <w:left w:val="single" w:sz="4" w:space="0" w:color="808080"/>
        <w:bottom w:val="single" w:sz="4" w:space="0" w:color="808080"/>
      </w:pBdr>
      <w:shd w:val="clear" w:color="auto" w:fill="FFFFFF"/>
      <w:spacing w:before="100" w:beforeAutospacing="1" w:after="100" w:afterAutospacing="1" w:line="240" w:lineRule="auto"/>
      <w:ind w:firstLine="0"/>
      <w:jc w:val="center"/>
    </w:pPr>
    <w:rPr>
      <w:rFonts w:ascii="Arial CYR" w:hAnsi="Arial CYR" w:cs="Arial CYR"/>
      <w:b/>
      <w:bCs/>
      <w:sz w:val="18"/>
      <w:szCs w:val="18"/>
    </w:rPr>
  </w:style>
  <w:style w:type="paragraph" w:customStyle="1" w:styleId="xl142">
    <w:name w:val="xl142"/>
    <w:basedOn w:val="af0"/>
    <w:qFormat/>
    <w:rsid w:val="0007567E"/>
    <w:pPr>
      <w:pBdr>
        <w:top w:val="single" w:sz="4" w:space="0" w:color="808080"/>
        <w:bottom w:val="single" w:sz="4" w:space="0" w:color="808080"/>
      </w:pBdr>
      <w:shd w:val="clear" w:color="auto" w:fill="FFFFFF"/>
      <w:spacing w:before="100" w:beforeAutospacing="1" w:after="100" w:afterAutospacing="1" w:line="240" w:lineRule="auto"/>
      <w:ind w:firstLine="0"/>
      <w:jc w:val="center"/>
    </w:pPr>
    <w:rPr>
      <w:sz w:val="24"/>
      <w:szCs w:val="24"/>
    </w:rPr>
  </w:style>
  <w:style w:type="paragraph" w:customStyle="1" w:styleId="xl143">
    <w:name w:val="xl143"/>
    <w:basedOn w:val="af0"/>
    <w:qFormat/>
    <w:rsid w:val="0007567E"/>
    <w:pPr>
      <w:pBdr>
        <w:top w:val="single" w:sz="4" w:space="0" w:color="808080"/>
        <w:bottom w:val="single" w:sz="4" w:space="0" w:color="808080"/>
        <w:right w:val="single" w:sz="4" w:space="0" w:color="808080"/>
      </w:pBdr>
      <w:shd w:val="clear" w:color="auto" w:fill="FFFFFF"/>
      <w:spacing w:before="100" w:beforeAutospacing="1" w:after="100" w:afterAutospacing="1" w:line="240" w:lineRule="auto"/>
      <w:ind w:firstLine="0"/>
      <w:jc w:val="center"/>
    </w:pPr>
    <w:rPr>
      <w:sz w:val="24"/>
      <w:szCs w:val="24"/>
    </w:rPr>
  </w:style>
  <w:style w:type="paragraph" w:customStyle="1" w:styleId="xl144">
    <w:name w:val="xl144"/>
    <w:basedOn w:val="af0"/>
    <w:qFormat/>
    <w:rsid w:val="0007567E"/>
    <w:pPr>
      <w:pBdr>
        <w:top w:val="single" w:sz="4" w:space="0" w:color="auto"/>
        <w:bottom w:val="single" w:sz="4" w:space="0" w:color="969696"/>
      </w:pBdr>
      <w:shd w:val="clear" w:color="auto" w:fill="FFFFFF"/>
      <w:spacing w:before="100" w:beforeAutospacing="1" w:after="100" w:afterAutospacing="1" w:line="240" w:lineRule="auto"/>
      <w:ind w:firstLine="0"/>
      <w:jc w:val="center"/>
    </w:pPr>
    <w:rPr>
      <w:b/>
      <w:bCs/>
      <w:sz w:val="20"/>
      <w:szCs w:val="20"/>
    </w:rPr>
  </w:style>
  <w:style w:type="paragraph" w:customStyle="1" w:styleId="xl145">
    <w:name w:val="xl145"/>
    <w:basedOn w:val="af0"/>
    <w:qFormat/>
    <w:rsid w:val="0007567E"/>
    <w:pPr>
      <w:pBdr>
        <w:top w:val="single" w:sz="4" w:space="0" w:color="auto"/>
        <w:bottom w:val="single" w:sz="4" w:space="0" w:color="969696"/>
      </w:pBdr>
      <w:shd w:val="clear" w:color="auto" w:fill="FFFFFF"/>
      <w:spacing w:before="100" w:beforeAutospacing="1" w:after="100" w:afterAutospacing="1" w:line="240" w:lineRule="auto"/>
      <w:ind w:firstLine="0"/>
      <w:jc w:val="center"/>
    </w:pPr>
    <w:rPr>
      <w:sz w:val="24"/>
      <w:szCs w:val="24"/>
    </w:rPr>
  </w:style>
  <w:style w:type="paragraph" w:customStyle="1" w:styleId="xl146">
    <w:name w:val="xl146"/>
    <w:basedOn w:val="af0"/>
    <w:qFormat/>
    <w:rsid w:val="0007567E"/>
    <w:pPr>
      <w:pBdr>
        <w:top w:val="single" w:sz="4" w:space="0" w:color="auto"/>
        <w:bottom w:val="single" w:sz="4" w:space="0" w:color="969696"/>
        <w:right w:val="single" w:sz="8" w:space="0" w:color="auto"/>
      </w:pBdr>
      <w:shd w:val="clear" w:color="auto" w:fill="FFFFFF"/>
      <w:spacing w:before="100" w:beforeAutospacing="1" w:after="100" w:afterAutospacing="1" w:line="240" w:lineRule="auto"/>
      <w:ind w:firstLine="0"/>
      <w:jc w:val="center"/>
    </w:pPr>
    <w:rPr>
      <w:sz w:val="24"/>
      <w:szCs w:val="24"/>
    </w:rPr>
  </w:style>
  <w:style w:type="paragraph" w:customStyle="1" w:styleId="xl147">
    <w:name w:val="xl147"/>
    <w:basedOn w:val="af0"/>
    <w:qFormat/>
    <w:rsid w:val="0007567E"/>
    <w:pPr>
      <w:pBdr>
        <w:top w:val="single" w:sz="4" w:space="0" w:color="auto"/>
        <w:left w:val="single" w:sz="8" w:space="0" w:color="auto"/>
        <w:bottom w:val="single" w:sz="4" w:space="0" w:color="auto"/>
        <w:right w:val="single" w:sz="4" w:space="0" w:color="auto"/>
      </w:pBdr>
      <w:shd w:val="clear" w:color="auto" w:fill="FFFFFF"/>
      <w:spacing w:before="100" w:beforeAutospacing="1" w:after="100" w:afterAutospacing="1" w:line="240" w:lineRule="auto"/>
      <w:ind w:firstLine="0"/>
      <w:jc w:val="center"/>
    </w:pPr>
    <w:rPr>
      <w:b/>
      <w:bCs/>
      <w:sz w:val="24"/>
      <w:szCs w:val="24"/>
    </w:rPr>
  </w:style>
  <w:style w:type="paragraph" w:customStyle="1" w:styleId="xl148">
    <w:name w:val="xl148"/>
    <w:basedOn w:val="af0"/>
    <w:qFormat/>
    <w:rsid w:val="0007567E"/>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ind w:firstLine="0"/>
      <w:jc w:val="center"/>
    </w:pPr>
    <w:rPr>
      <w:b/>
      <w:bCs/>
      <w:sz w:val="24"/>
      <w:szCs w:val="24"/>
    </w:rPr>
  </w:style>
  <w:style w:type="paragraph" w:customStyle="1" w:styleId="xl149">
    <w:name w:val="xl149"/>
    <w:basedOn w:val="af0"/>
    <w:qFormat/>
    <w:rsid w:val="0007567E"/>
    <w:pPr>
      <w:pBdr>
        <w:top w:val="single" w:sz="4" w:space="0" w:color="auto"/>
        <w:left w:val="single" w:sz="4" w:space="0" w:color="auto"/>
        <w:bottom w:val="single" w:sz="4" w:space="0" w:color="auto"/>
        <w:right w:val="single" w:sz="8" w:space="0" w:color="auto"/>
      </w:pBdr>
      <w:shd w:val="clear" w:color="auto" w:fill="FFFFFF"/>
      <w:spacing w:before="100" w:beforeAutospacing="1" w:after="100" w:afterAutospacing="1" w:line="240" w:lineRule="auto"/>
      <w:ind w:firstLine="0"/>
      <w:jc w:val="center"/>
    </w:pPr>
    <w:rPr>
      <w:b/>
      <w:bCs/>
      <w:sz w:val="24"/>
      <w:szCs w:val="24"/>
    </w:rPr>
  </w:style>
  <w:style w:type="paragraph" w:customStyle="1" w:styleId="xl150">
    <w:name w:val="xl150"/>
    <w:basedOn w:val="af0"/>
    <w:qFormat/>
    <w:rsid w:val="0007567E"/>
    <w:pPr>
      <w:pBdr>
        <w:top w:val="single" w:sz="4" w:space="0" w:color="auto"/>
        <w:left w:val="single" w:sz="8" w:space="0" w:color="auto"/>
        <w:bottom w:val="single" w:sz="4" w:space="0" w:color="auto"/>
        <w:right w:val="single" w:sz="4" w:space="0" w:color="auto"/>
      </w:pBdr>
      <w:shd w:val="clear" w:color="auto" w:fill="FFFFFF"/>
      <w:spacing w:before="100" w:beforeAutospacing="1" w:after="100" w:afterAutospacing="1" w:line="240" w:lineRule="auto"/>
      <w:ind w:firstLine="0"/>
      <w:jc w:val="center"/>
    </w:pPr>
    <w:rPr>
      <w:b/>
      <w:bCs/>
      <w:sz w:val="24"/>
      <w:szCs w:val="24"/>
    </w:rPr>
  </w:style>
  <w:style w:type="paragraph" w:customStyle="1" w:styleId="xl151">
    <w:name w:val="xl151"/>
    <w:basedOn w:val="af0"/>
    <w:qFormat/>
    <w:rsid w:val="0007567E"/>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ind w:firstLine="0"/>
      <w:jc w:val="center"/>
    </w:pPr>
    <w:rPr>
      <w:b/>
      <w:bCs/>
      <w:sz w:val="24"/>
      <w:szCs w:val="24"/>
    </w:rPr>
  </w:style>
  <w:style w:type="paragraph" w:customStyle="1" w:styleId="xl152">
    <w:name w:val="xl152"/>
    <w:basedOn w:val="af0"/>
    <w:qFormat/>
    <w:rsid w:val="0007567E"/>
    <w:pPr>
      <w:pBdr>
        <w:top w:val="single" w:sz="4" w:space="0" w:color="auto"/>
        <w:left w:val="single" w:sz="4" w:space="0" w:color="auto"/>
        <w:bottom w:val="single" w:sz="4" w:space="0" w:color="auto"/>
        <w:right w:val="single" w:sz="8" w:space="0" w:color="auto"/>
      </w:pBdr>
      <w:shd w:val="clear" w:color="auto" w:fill="FFFFFF"/>
      <w:spacing w:before="100" w:beforeAutospacing="1" w:after="100" w:afterAutospacing="1" w:line="240" w:lineRule="auto"/>
      <w:ind w:firstLine="0"/>
      <w:jc w:val="center"/>
    </w:pPr>
    <w:rPr>
      <w:b/>
      <w:bCs/>
      <w:sz w:val="24"/>
      <w:szCs w:val="24"/>
    </w:rPr>
  </w:style>
  <w:style w:type="paragraph" w:customStyle="1" w:styleId="xl153">
    <w:name w:val="xl153"/>
    <w:basedOn w:val="af0"/>
    <w:qFormat/>
    <w:rsid w:val="0007567E"/>
    <w:pPr>
      <w:pBdr>
        <w:top w:val="single" w:sz="4" w:space="0" w:color="969696"/>
        <w:left w:val="single" w:sz="4" w:space="0" w:color="969696"/>
        <w:bottom w:val="single" w:sz="4" w:space="0" w:color="969696"/>
        <w:right w:val="single" w:sz="4" w:space="0" w:color="969696"/>
      </w:pBdr>
      <w:shd w:val="clear" w:color="auto" w:fill="FFFFFF"/>
      <w:spacing w:before="100" w:beforeAutospacing="1" w:after="100" w:afterAutospacing="1" w:line="240" w:lineRule="auto"/>
      <w:ind w:firstLine="0"/>
      <w:jc w:val="center"/>
    </w:pPr>
    <w:rPr>
      <w:b/>
      <w:bCs/>
      <w:sz w:val="20"/>
      <w:szCs w:val="20"/>
    </w:rPr>
  </w:style>
  <w:style w:type="paragraph" w:customStyle="1" w:styleId="xl154">
    <w:name w:val="xl154"/>
    <w:basedOn w:val="af0"/>
    <w:qFormat/>
    <w:rsid w:val="0007567E"/>
    <w:pPr>
      <w:pBdr>
        <w:top w:val="single" w:sz="4" w:space="0" w:color="969696"/>
        <w:left w:val="single" w:sz="4" w:space="0" w:color="969696"/>
        <w:bottom w:val="single" w:sz="4" w:space="0" w:color="969696"/>
      </w:pBdr>
      <w:shd w:val="clear" w:color="auto" w:fill="FFFFFF"/>
      <w:spacing w:before="100" w:beforeAutospacing="1" w:after="100" w:afterAutospacing="1" w:line="240" w:lineRule="auto"/>
      <w:ind w:firstLine="0"/>
      <w:jc w:val="center"/>
    </w:pPr>
    <w:rPr>
      <w:rFonts w:ascii="Arial CYR" w:hAnsi="Arial CYR" w:cs="Arial CYR"/>
      <w:b/>
      <w:bCs/>
      <w:sz w:val="14"/>
      <w:szCs w:val="14"/>
    </w:rPr>
  </w:style>
  <w:style w:type="paragraph" w:customStyle="1" w:styleId="xl155">
    <w:name w:val="xl155"/>
    <w:basedOn w:val="af0"/>
    <w:qFormat/>
    <w:rsid w:val="0007567E"/>
    <w:pPr>
      <w:pBdr>
        <w:top w:val="single" w:sz="4" w:space="0" w:color="969696"/>
        <w:left w:val="single" w:sz="4" w:space="0" w:color="969696"/>
        <w:bottom w:val="single" w:sz="4" w:space="0" w:color="969696"/>
        <w:right w:val="single" w:sz="4" w:space="0" w:color="969696"/>
      </w:pBdr>
      <w:shd w:val="clear" w:color="auto" w:fill="FFFFFF"/>
      <w:spacing w:before="100" w:beforeAutospacing="1" w:after="100" w:afterAutospacing="1" w:line="240" w:lineRule="auto"/>
      <w:ind w:firstLine="0"/>
      <w:jc w:val="center"/>
    </w:pPr>
    <w:rPr>
      <w:rFonts w:ascii="Arial CYR" w:hAnsi="Arial CYR" w:cs="Arial CYR"/>
      <w:b/>
      <w:bCs/>
      <w:sz w:val="14"/>
      <w:szCs w:val="14"/>
    </w:rPr>
  </w:style>
  <w:style w:type="paragraph" w:customStyle="1" w:styleId="xl156">
    <w:name w:val="xl156"/>
    <w:basedOn w:val="af0"/>
    <w:qFormat/>
    <w:rsid w:val="0007567E"/>
    <w:pPr>
      <w:pBdr>
        <w:top w:val="single" w:sz="4" w:space="0" w:color="969696"/>
        <w:left w:val="single" w:sz="4" w:space="0" w:color="969696"/>
        <w:bottom w:val="single" w:sz="4" w:space="0" w:color="969696"/>
        <w:right w:val="single" w:sz="4" w:space="0" w:color="969696"/>
      </w:pBdr>
      <w:shd w:val="clear" w:color="auto" w:fill="FFFFFF"/>
      <w:spacing w:before="100" w:beforeAutospacing="1" w:after="100" w:afterAutospacing="1" w:line="240" w:lineRule="auto"/>
      <w:ind w:firstLine="0"/>
      <w:jc w:val="center"/>
    </w:pPr>
    <w:rPr>
      <w:b/>
      <w:bCs/>
      <w:sz w:val="14"/>
      <w:szCs w:val="14"/>
    </w:rPr>
  </w:style>
  <w:style w:type="paragraph" w:customStyle="1" w:styleId="xl157">
    <w:name w:val="xl157"/>
    <w:basedOn w:val="af0"/>
    <w:qFormat/>
    <w:rsid w:val="0007567E"/>
    <w:pPr>
      <w:pBdr>
        <w:top w:val="single" w:sz="4" w:space="0" w:color="969696"/>
        <w:left w:val="single" w:sz="4" w:space="0" w:color="969696"/>
        <w:bottom w:val="single" w:sz="4" w:space="0" w:color="969696"/>
        <w:right w:val="single" w:sz="4" w:space="0" w:color="969696"/>
      </w:pBdr>
      <w:shd w:val="clear" w:color="auto" w:fill="FFFFFF"/>
      <w:spacing w:before="100" w:beforeAutospacing="1" w:after="100" w:afterAutospacing="1" w:line="240" w:lineRule="auto"/>
      <w:ind w:firstLine="0"/>
      <w:jc w:val="center"/>
    </w:pPr>
    <w:rPr>
      <w:b/>
      <w:bCs/>
      <w:sz w:val="20"/>
      <w:szCs w:val="20"/>
    </w:rPr>
  </w:style>
  <w:style w:type="paragraph" w:customStyle="1" w:styleId="xl158">
    <w:name w:val="xl158"/>
    <w:basedOn w:val="af0"/>
    <w:qFormat/>
    <w:rsid w:val="0007567E"/>
    <w:pPr>
      <w:pBdr>
        <w:top w:val="single" w:sz="4" w:space="0" w:color="969696"/>
        <w:left w:val="single" w:sz="4" w:space="0" w:color="969696"/>
        <w:bottom w:val="single" w:sz="4" w:space="0" w:color="969696"/>
        <w:right w:val="single" w:sz="4" w:space="0" w:color="969696"/>
      </w:pBdr>
      <w:shd w:val="clear" w:color="auto" w:fill="FFFFFF"/>
      <w:spacing w:before="100" w:beforeAutospacing="1" w:after="100" w:afterAutospacing="1" w:line="240" w:lineRule="auto"/>
      <w:ind w:firstLine="0"/>
      <w:jc w:val="center"/>
    </w:pPr>
    <w:rPr>
      <w:b/>
      <w:bCs/>
      <w:sz w:val="20"/>
      <w:szCs w:val="20"/>
    </w:rPr>
  </w:style>
  <w:style w:type="paragraph" w:customStyle="1" w:styleId="xl159">
    <w:name w:val="xl159"/>
    <w:basedOn w:val="af0"/>
    <w:qFormat/>
    <w:rsid w:val="0007567E"/>
    <w:pPr>
      <w:pBdr>
        <w:top w:val="single" w:sz="4" w:space="0" w:color="969696"/>
        <w:left w:val="single" w:sz="4" w:space="0" w:color="969696"/>
        <w:bottom w:val="single" w:sz="4" w:space="0" w:color="969696"/>
        <w:right w:val="single" w:sz="4" w:space="0" w:color="969696"/>
      </w:pBdr>
      <w:shd w:val="clear" w:color="auto" w:fill="FFFFFF"/>
      <w:spacing w:before="100" w:beforeAutospacing="1" w:after="100" w:afterAutospacing="1" w:line="240" w:lineRule="auto"/>
      <w:ind w:firstLine="0"/>
      <w:jc w:val="center"/>
    </w:pPr>
    <w:rPr>
      <w:rFonts w:ascii="Arial CYR" w:hAnsi="Arial CYR" w:cs="Arial CYR"/>
      <w:b/>
      <w:bCs/>
      <w:sz w:val="14"/>
      <w:szCs w:val="14"/>
    </w:rPr>
  </w:style>
  <w:style w:type="paragraph" w:customStyle="1" w:styleId="xl160">
    <w:name w:val="xl160"/>
    <w:basedOn w:val="af0"/>
    <w:qFormat/>
    <w:rsid w:val="0007567E"/>
    <w:pPr>
      <w:pBdr>
        <w:top w:val="single" w:sz="4" w:space="0" w:color="969696"/>
        <w:left w:val="single" w:sz="4" w:space="0" w:color="969696"/>
        <w:bottom w:val="single" w:sz="4" w:space="0" w:color="969696"/>
        <w:right w:val="single" w:sz="4" w:space="0" w:color="969696"/>
      </w:pBdr>
      <w:shd w:val="clear" w:color="auto" w:fill="FFFFFF"/>
      <w:spacing w:before="100" w:beforeAutospacing="1" w:after="100" w:afterAutospacing="1" w:line="240" w:lineRule="auto"/>
      <w:ind w:firstLine="0"/>
    </w:pPr>
    <w:rPr>
      <w:b/>
      <w:bCs/>
      <w:sz w:val="14"/>
      <w:szCs w:val="14"/>
    </w:rPr>
  </w:style>
  <w:style w:type="paragraph" w:customStyle="1" w:styleId="xl161">
    <w:name w:val="xl161"/>
    <w:basedOn w:val="af0"/>
    <w:qFormat/>
    <w:rsid w:val="0007567E"/>
    <w:pPr>
      <w:pBdr>
        <w:top w:val="single" w:sz="8" w:space="0" w:color="auto"/>
        <w:left w:val="single" w:sz="8" w:space="0" w:color="auto"/>
        <w:bottom w:val="single" w:sz="4" w:space="0" w:color="auto"/>
      </w:pBdr>
      <w:shd w:val="clear" w:color="auto" w:fill="FFFFFF"/>
      <w:spacing w:before="100" w:beforeAutospacing="1" w:after="100" w:afterAutospacing="1" w:line="240" w:lineRule="auto"/>
      <w:ind w:firstLine="0"/>
      <w:jc w:val="center"/>
    </w:pPr>
    <w:rPr>
      <w:b/>
      <w:bCs/>
      <w:sz w:val="20"/>
      <w:szCs w:val="20"/>
    </w:rPr>
  </w:style>
  <w:style w:type="paragraph" w:customStyle="1" w:styleId="xl162">
    <w:name w:val="xl162"/>
    <w:basedOn w:val="af0"/>
    <w:qFormat/>
    <w:rsid w:val="0007567E"/>
    <w:pPr>
      <w:pBdr>
        <w:top w:val="single" w:sz="8" w:space="0" w:color="auto"/>
        <w:bottom w:val="single" w:sz="4" w:space="0" w:color="auto"/>
      </w:pBdr>
      <w:shd w:val="clear" w:color="auto" w:fill="FFFFFF"/>
      <w:spacing w:before="100" w:beforeAutospacing="1" w:after="100" w:afterAutospacing="1" w:line="240" w:lineRule="auto"/>
      <w:ind w:firstLine="0"/>
      <w:jc w:val="center"/>
    </w:pPr>
    <w:rPr>
      <w:b/>
      <w:bCs/>
      <w:sz w:val="24"/>
      <w:szCs w:val="24"/>
    </w:rPr>
  </w:style>
  <w:style w:type="paragraph" w:customStyle="1" w:styleId="xl163">
    <w:name w:val="xl163"/>
    <w:basedOn w:val="af0"/>
    <w:qFormat/>
    <w:rsid w:val="0007567E"/>
    <w:pPr>
      <w:pBdr>
        <w:top w:val="single" w:sz="8" w:space="0" w:color="auto"/>
        <w:bottom w:val="single" w:sz="4" w:space="0" w:color="auto"/>
        <w:right w:val="single" w:sz="8" w:space="0" w:color="auto"/>
      </w:pBdr>
      <w:shd w:val="clear" w:color="auto" w:fill="FFFFFF"/>
      <w:spacing w:before="100" w:beforeAutospacing="1" w:after="100" w:afterAutospacing="1" w:line="240" w:lineRule="auto"/>
      <w:ind w:firstLine="0"/>
      <w:jc w:val="center"/>
    </w:pPr>
    <w:rPr>
      <w:b/>
      <w:bCs/>
      <w:sz w:val="24"/>
      <w:szCs w:val="24"/>
    </w:rPr>
  </w:style>
  <w:style w:type="paragraph" w:customStyle="1" w:styleId="xl164">
    <w:name w:val="xl164"/>
    <w:basedOn w:val="af0"/>
    <w:qFormat/>
    <w:rsid w:val="0007567E"/>
    <w:pPr>
      <w:pBdr>
        <w:top w:val="single" w:sz="8" w:space="0" w:color="auto"/>
        <w:bottom w:val="single" w:sz="4" w:space="0" w:color="auto"/>
        <w:right w:val="single" w:sz="8" w:space="0" w:color="auto"/>
      </w:pBdr>
      <w:shd w:val="clear" w:color="auto" w:fill="FFFFFF"/>
      <w:spacing w:before="100" w:beforeAutospacing="1" w:after="100" w:afterAutospacing="1" w:line="240" w:lineRule="auto"/>
      <w:ind w:firstLine="0"/>
      <w:jc w:val="center"/>
    </w:pPr>
    <w:rPr>
      <w:sz w:val="24"/>
      <w:szCs w:val="24"/>
    </w:rPr>
  </w:style>
  <w:style w:type="paragraph" w:customStyle="1" w:styleId="xl165">
    <w:name w:val="xl165"/>
    <w:basedOn w:val="af0"/>
    <w:qFormat/>
    <w:rsid w:val="0007567E"/>
    <w:pPr>
      <w:pBdr>
        <w:top w:val="single" w:sz="4" w:space="0" w:color="auto"/>
        <w:left w:val="single" w:sz="4" w:space="0" w:color="auto"/>
        <w:bottom w:val="single" w:sz="4" w:space="0" w:color="auto"/>
      </w:pBdr>
      <w:shd w:val="clear" w:color="auto" w:fill="FFFFFF"/>
      <w:spacing w:before="100" w:beforeAutospacing="1" w:after="100" w:afterAutospacing="1" w:line="240" w:lineRule="auto"/>
      <w:ind w:firstLine="0"/>
      <w:jc w:val="center"/>
    </w:pPr>
    <w:rPr>
      <w:b/>
      <w:bCs/>
      <w:sz w:val="24"/>
      <w:szCs w:val="24"/>
    </w:rPr>
  </w:style>
  <w:style w:type="paragraph" w:customStyle="1" w:styleId="xl166">
    <w:name w:val="xl166"/>
    <w:basedOn w:val="af0"/>
    <w:qFormat/>
    <w:rsid w:val="0007567E"/>
    <w:pPr>
      <w:pBdr>
        <w:top w:val="single" w:sz="4" w:space="0" w:color="auto"/>
        <w:bottom w:val="single" w:sz="4" w:space="0" w:color="auto"/>
      </w:pBdr>
      <w:shd w:val="clear" w:color="auto" w:fill="FFFFFF"/>
      <w:spacing w:before="100" w:beforeAutospacing="1" w:after="100" w:afterAutospacing="1" w:line="240" w:lineRule="auto"/>
      <w:ind w:firstLine="0"/>
      <w:jc w:val="center"/>
    </w:pPr>
    <w:rPr>
      <w:sz w:val="24"/>
      <w:szCs w:val="24"/>
    </w:rPr>
  </w:style>
  <w:style w:type="paragraph" w:customStyle="1" w:styleId="xl167">
    <w:name w:val="xl167"/>
    <w:basedOn w:val="af0"/>
    <w:qFormat/>
    <w:rsid w:val="0007567E"/>
    <w:pPr>
      <w:pBdr>
        <w:top w:val="single" w:sz="4" w:space="0" w:color="auto"/>
        <w:bottom w:val="single" w:sz="4" w:space="0" w:color="auto"/>
        <w:right w:val="single" w:sz="8" w:space="0" w:color="auto"/>
      </w:pBdr>
      <w:shd w:val="clear" w:color="auto" w:fill="FFFFFF"/>
      <w:spacing w:before="100" w:beforeAutospacing="1" w:after="100" w:afterAutospacing="1" w:line="240" w:lineRule="auto"/>
      <w:ind w:firstLine="0"/>
      <w:jc w:val="center"/>
    </w:pPr>
    <w:rPr>
      <w:sz w:val="24"/>
      <w:szCs w:val="24"/>
    </w:rPr>
  </w:style>
  <w:style w:type="paragraph" w:customStyle="1" w:styleId="xl168">
    <w:name w:val="xl168"/>
    <w:basedOn w:val="af0"/>
    <w:qFormat/>
    <w:rsid w:val="0007567E"/>
    <w:pPr>
      <w:pBdr>
        <w:top w:val="single" w:sz="4" w:space="0" w:color="auto"/>
        <w:left w:val="single" w:sz="4" w:space="0" w:color="auto"/>
        <w:bottom w:val="single" w:sz="4" w:space="0" w:color="auto"/>
      </w:pBdr>
      <w:shd w:val="clear" w:color="auto" w:fill="FFFFFF"/>
      <w:spacing w:before="100" w:beforeAutospacing="1" w:after="100" w:afterAutospacing="1" w:line="240" w:lineRule="auto"/>
      <w:ind w:firstLine="0"/>
      <w:jc w:val="center"/>
    </w:pPr>
    <w:rPr>
      <w:b/>
      <w:bCs/>
      <w:sz w:val="16"/>
      <w:szCs w:val="16"/>
    </w:rPr>
  </w:style>
  <w:style w:type="paragraph" w:customStyle="1" w:styleId="xl169">
    <w:name w:val="xl169"/>
    <w:basedOn w:val="af0"/>
    <w:qFormat/>
    <w:rsid w:val="0007567E"/>
    <w:pPr>
      <w:pBdr>
        <w:top w:val="single" w:sz="4" w:space="0" w:color="auto"/>
        <w:bottom w:val="single" w:sz="4" w:space="0" w:color="auto"/>
      </w:pBdr>
      <w:shd w:val="clear" w:color="auto" w:fill="FFFFFF"/>
      <w:spacing w:before="100" w:beforeAutospacing="1" w:after="100" w:afterAutospacing="1" w:line="240" w:lineRule="auto"/>
      <w:ind w:firstLine="0"/>
      <w:jc w:val="center"/>
    </w:pPr>
    <w:rPr>
      <w:sz w:val="16"/>
      <w:szCs w:val="16"/>
    </w:rPr>
  </w:style>
  <w:style w:type="paragraph" w:customStyle="1" w:styleId="xl170">
    <w:name w:val="xl170"/>
    <w:basedOn w:val="af0"/>
    <w:qFormat/>
    <w:rsid w:val="0007567E"/>
    <w:pPr>
      <w:pBdr>
        <w:top w:val="single" w:sz="4" w:space="0" w:color="auto"/>
        <w:bottom w:val="single" w:sz="4" w:space="0" w:color="auto"/>
        <w:right w:val="single" w:sz="8" w:space="0" w:color="auto"/>
      </w:pBdr>
      <w:shd w:val="clear" w:color="auto" w:fill="FFFFFF"/>
      <w:spacing w:before="100" w:beforeAutospacing="1" w:after="100" w:afterAutospacing="1" w:line="240" w:lineRule="auto"/>
      <w:ind w:firstLine="0"/>
      <w:jc w:val="center"/>
    </w:pPr>
    <w:rPr>
      <w:sz w:val="16"/>
      <w:szCs w:val="16"/>
    </w:rPr>
  </w:style>
  <w:style w:type="paragraph" w:customStyle="1" w:styleId="xl171">
    <w:name w:val="xl171"/>
    <w:basedOn w:val="af0"/>
    <w:qFormat/>
    <w:rsid w:val="0007567E"/>
    <w:pPr>
      <w:pBdr>
        <w:top w:val="single" w:sz="8" w:space="0" w:color="auto"/>
        <w:bottom w:val="single" w:sz="4" w:space="0" w:color="auto"/>
      </w:pBdr>
      <w:shd w:val="clear" w:color="auto" w:fill="FFFFFF"/>
      <w:spacing w:before="100" w:beforeAutospacing="1" w:after="100" w:afterAutospacing="1" w:line="240" w:lineRule="auto"/>
      <w:ind w:firstLine="0"/>
    </w:pPr>
    <w:rPr>
      <w:sz w:val="24"/>
      <w:szCs w:val="24"/>
    </w:rPr>
  </w:style>
  <w:style w:type="paragraph" w:customStyle="1" w:styleId="xl172">
    <w:name w:val="xl172"/>
    <w:basedOn w:val="af0"/>
    <w:qFormat/>
    <w:rsid w:val="0007567E"/>
    <w:pPr>
      <w:pBdr>
        <w:top w:val="single" w:sz="8" w:space="0" w:color="auto"/>
        <w:bottom w:val="single" w:sz="4" w:space="0" w:color="auto"/>
        <w:right w:val="single" w:sz="8" w:space="0" w:color="auto"/>
      </w:pBdr>
      <w:shd w:val="clear" w:color="auto" w:fill="FFFFFF"/>
      <w:spacing w:before="100" w:beforeAutospacing="1" w:after="100" w:afterAutospacing="1" w:line="240" w:lineRule="auto"/>
      <w:ind w:firstLine="0"/>
    </w:pPr>
    <w:rPr>
      <w:sz w:val="24"/>
      <w:szCs w:val="24"/>
    </w:rPr>
  </w:style>
  <w:style w:type="paragraph" w:customStyle="1" w:styleId="xl173">
    <w:name w:val="xl173"/>
    <w:basedOn w:val="af0"/>
    <w:qFormat/>
    <w:rsid w:val="0007567E"/>
    <w:pPr>
      <w:pBdr>
        <w:top w:val="single" w:sz="8" w:space="0" w:color="auto"/>
        <w:left w:val="single" w:sz="8" w:space="0" w:color="auto"/>
      </w:pBdr>
      <w:shd w:val="clear" w:color="auto" w:fill="FFFFFF"/>
      <w:spacing w:before="100" w:beforeAutospacing="1" w:after="100" w:afterAutospacing="1" w:line="240" w:lineRule="auto"/>
      <w:ind w:firstLine="0"/>
      <w:jc w:val="center"/>
    </w:pPr>
    <w:rPr>
      <w:b/>
      <w:bCs/>
      <w:sz w:val="20"/>
      <w:szCs w:val="20"/>
    </w:rPr>
  </w:style>
  <w:style w:type="paragraph" w:customStyle="1" w:styleId="xl174">
    <w:name w:val="xl174"/>
    <w:basedOn w:val="af0"/>
    <w:qFormat/>
    <w:rsid w:val="0007567E"/>
    <w:pPr>
      <w:pBdr>
        <w:top w:val="single" w:sz="8" w:space="0" w:color="auto"/>
        <w:right w:val="single" w:sz="4" w:space="0" w:color="auto"/>
      </w:pBdr>
      <w:shd w:val="clear" w:color="auto" w:fill="FFFFFF"/>
      <w:spacing w:before="100" w:beforeAutospacing="1" w:after="100" w:afterAutospacing="1" w:line="240" w:lineRule="auto"/>
      <w:ind w:firstLine="0"/>
      <w:jc w:val="center"/>
    </w:pPr>
    <w:rPr>
      <w:sz w:val="24"/>
      <w:szCs w:val="24"/>
    </w:rPr>
  </w:style>
  <w:style w:type="paragraph" w:customStyle="1" w:styleId="xl175">
    <w:name w:val="xl175"/>
    <w:basedOn w:val="af0"/>
    <w:qFormat/>
    <w:rsid w:val="0007567E"/>
    <w:pPr>
      <w:pBdr>
        <w:top w:val="single" w:sz="8" w:space="0" w:color="auto"/>
        <w:left w:val="single" w:sz="8" w:space="0" w:color="auto"/>
        <w:bottom w:val="single" w:sz="8" w:space="0" w:color="auto"/>
      </w:pBdr>
      <w:shd w:val="clear" w:color="auto" w:fill="FFFFFF"/>
      <w:spacing w:before="100" w:beforeAutospacing="1" w:after="100" w:afterAutospacing="1" w:line="240" w:lineRule="auto"/>
      <w:ind w:firstLine="0"/>
      <w:jc w:val="center"/>
    </w:pPr>
    <w:rPr>
      <w:b/>
      <w:bCs/>
      <w:sz w:val="20"/>
      <w:szCs w:val="20"/>
    </w:rPr>
  </w:style>
  <w:style w:type="paragraph" w:customStyle="1" w:styleId="xl176">
    <w:name w:val="xl176"/>
    <w:basedOn w:val="af0"/>
    <w:qFormat/>
    <w:rsid w:val="0007567E"/>
    <w:pPr>
      <w:pBdr>
        <w:top w:val="single" w:sz="8" w:space="0" w:color="auto"/>
        <w:bottom w:val="single" w:sz="8" w:space="0" w:color="auto"/>
        <w:right w:val="single" w:sz="4" w:space="0" w:color="auto"/>
      </w:pBdr>
      <w:shd w:val="clear" w:color="auto" w:fill="FFFFFF"/>
      <w:spacing w:before="100" w:beforeAutospacing="1" w:after="100" w:afterAutospacing="1" w:line="240" w:lineRule="auto"/>
      <w:ind w:firstLine="0"/>
      <w:jc w:val="center"/>
    </w:pPr>
    <w:rPr>
      <w:sz w:val="24"/>
      <w:szCs w:val="24"/>
    </w:rPr>
  </w:style>
  <w:style w:type="paragraph" w:customStyle="1" w:styleId="xl177">
    <w:name w:val="xl177"/>
    <w:basedOn w:val="af0"/>
    <w:qFormat/>
    <w:rsid w:val="0007567E"/>
    <w:pPr>
      <w:pBdr>
        <w:top w:val="single" w:sz="8" w:space="0" w:color="auto"/>
        <w:left w:val="single" w:sz="8" w:space="0" w:color="auto"/>
        <w:bottom w:val="single" w:sz="8" w:space="0" w:color="auto"/>
      </w:pBdr>
      <w:shd w:val="clear" w:color="auto" w:fill="FFFFFF"/>
      <w:spacing w:before="100" w:beforeAutospacing="1" w:after="100" w:afterAutospacing="1" w:line="240" w:lineRule="auto"/>
      <w:ind w:firstLine="0"/>
      <w:jc w:val="center"/>
    </w:pPr>
    <w:rPr>
      <w:b/>
      <w:bCs/>
      <w:sz w:val="20"/>
      <w:szCs w:val="20"/>
    </w:rPr>
  </w:style>
  <w:style w:type="paragraph" w:customStyle="1" w:styleId="xl178">
    <w:name w:val="xl178"/>
    <w:basedOn w:val="af0"/>
    <w:qFormat/>
    <w:rsid w:val="0007567E"/>
    <w:pPr>
      <w:pBdr>
        <w:top w:val="single" w:sz="8" w:space="0" w:color="auto"/>
        <w:bottom w:val="single" w:sz="8" w:space="0" w:color="auto"/>
        <w:right w:val="single" w:sz="4" w:space="0" w:color="auto"/>
      </w:pBdr>
      <w:shd w:val="clear" w:color="auto" w:fill="FFFFFF"/>
      <w:spacing w:before="100" w:beforeAutospacing="1" w:after="100" w:afterAutospacing="1" w:line="240" w:lineRule="auto"/>
      <w:ind w:firstLine="0"/>
      <w:jc w:val="center"/>
    </w:pPr>
    <w:rPr>
      <w:sz w:val="24"/>
      <w:szCs w:val="24"/>
    </w:rPr>
  </w:style>
  <w:style w:type="paragraph" w:customStyle="1" w:styleId="xl179">
    <w:name w:val="xl179"/>
    <w:basedOn w:val="af0"/>
    <w:qFormat/>
    <w:rsid w:val="0007567E"/>
    <w:pPr>
      <w:pBdr>
        <w:top w:val="single" w:sz="4" w:space="0" w:color="auto"/>
        <w:left w:val="single" w:sz="4" w:space="0" w:color="auto"/>
      </w:pBdr>
      <w:shd w:val="clear" w:color="auto" w:fill="FFFFFF"/>
      <w:spacing w:before="100" w:beforeAutospacing="1" w:after="100" w:afterAutospacing="1" w:line="240" w:lineRule="auto"/>
      <w:ind w:firstLine="0"/>
      <w:jc w:val="center"/>
    </w:pPr>
    <w:rPr>
      <w:b/>
      <w:bCs/>
      <w:sz w:val="24"/>
      <w:szCs w:val="24"/>
    </w:rPr>
  </w:style>
  <w:style w:type="paragraph" w:customStyle="1" w:styleId="xl180">
    <w:name w:val="xl180"/>
    <w:basedOn w:val="af0"/>
    <w:qFormat/>
    <w:rsid w:val="0007567E"/>
    <w:pPr>
      <w:pBdr>
        <w:top w:val="single" w:sz="4" w:space="0" w:color="auto"/>
      </w:pBdr>
      <w:shd w:val="clear" w:color="auto" w:fill="FFFFFF"/>
      <w:spacing w:before="100" w:beforeAutospacing="1" w:after="100" w:afterAutospacing="1" w:line="240" w:lineRule="auto"/>
      <w:ind w:firstLine="0"/>
      <w:jc w:val="center"/>
    </w:pPr>
    <w:rPr>
      <w:b/>
      <w:bCs/>
      <w:sz w:val="24"/>
      <w:szCs w:val="24"/>
    </w:rPr>
  </w:style>
  <w:style w:type="paragraph" w:customStyle="1" w:styleId="xl181">
    <w:name w:val="xl181"/>
    <w:basedOn w:val="af0"/>
    <w:qFormat/>
    <w:rsid w:val="0007567E"/>
    <w:pPr>
      <w:pBdr>
        <w:top w:val="single" w:sz="4" w:space="0" w:color="auto"/>
        <w:right w:val="single" w:sz="8" w:space="0" w:color="auto"/>
      </w:pBdr>
      <w:shd w:val="clear" w:color="auto" w:fill="FFFFFF"/>
      <w:spacing w:before="100" w:beforeAutospacing="1" w:after="100" w:afterAutospacing="1" w:line="240" w:lineRule="auto"/>
      <w:ind w:firstLine="0"/>
      <w:jc w:val="center"/>
    </w:pPr>
    <w:rPr>
      <w:b/>
      <w:bCs/>
      <w:sz w:val="24"/>
      <w:szCs w:val="24"/>
    </w:rPr>
  </w:style>
  <w:style w:type="paragraph" w:customStyle="1" w:styleId="xl182">
    <w:name w:val="xl182"/>
    <w:basedOn w:val="af0"/>
    <w:qFormat/>
    <w:rsid w:val="0007567E"/>
    <w:pPr>
      <w:pBdr>
        <w:left w:val="single" w:sz="4" w:space="0" w:color="auto"/>
      </w:pBdr>
      <w:shd w:val="clear" w:color="auto" w:fill="FFFFFF"/>
      <w:spacing w:before="100" w:beforeAutospacing="1" w:after="100" w:afterAutospacing="1" w:line="240" w:lineRule="auto"/>
      <w:ind w:firstLine="0"/>
      <w:jc w:val="center"/>
    </w:pPr>
    <w:rPr>
      <w:sz w:val="24"/>
      <w:szCs w:val="24"/>
    </w:rPr>
  </w:style>
  <w:style w:type="paragraph" w:customStyle="1" w:styleId="xl183">
    <w:name w:val="xl183"/>
    <w:basedOn w:val="af0"/>
    <w:qFormat/>
    <w:rsid w:val="0007567E"/>
    <w:pPr>
      <w:shd w:val="clear" w:color="auto" w:fill="FFFFFF"/>
      <w:spacing w:before="100" w:beforeAutospacing="1" w:after="100" w:afterAutospacing="1" w:line="240" w:lineRule="auto"/>
      <w:ind w:firstLine="0"/>
      <w:jc w:val="center"/>
    </w:pPr>
    <w:rPr>
      <w:sz w:val="24"/>
      <w:szCs w:val="24"/>
    </w:rPr>
  </w:style>
  <w:style w:type="paragraph" w:customStyle="1" w:styleId="xl184">
    <w:name w:val="xl184"/>
    <w:basedOn w:val="af0"/>
    <w:qFormat/>
    <w:rsid w:val="0007567E"/>
    <w:pPr>
      <w:pBdr>
        <w:right w:val="single" w:sz="8" w:space="0" w:color="auto"/>
      </w:pBdr>
      <w:shd w:val="clear" w:color="auto" w:fill="FFFFFF"/>
      <w:spacing w:before="100" w:beforeAutospacing="1" w:after="100" w:afterAutospacing="1" w:line="240" w:lineRule="auto"/>
      <w:ind w:firstLine="0"/>
      <w:jc w:val="center"/>
    </w:pPr>
    <w:rPr>
      <w:sz w:val="24"/>
      <w:szCs w:val="24"/>
    </w:rPr>
  </w:style>
  <w:style w:type="paragraph" w:customStyle="1" w:styleId="xl185">
    <w:name w:val="xl185"/>
    <w:basedOn w:val="af0"/>
    <w:qFormat/>
    <w:rsid w:val="0007567E"/>
    <w:pPr>
      <w:pBdr>
        <w:left w:val="single" w:sz="8" w:space="0" w:color="808080"/>
        <w:bottom w:val="single" w:sz="4" w:space="0" w:color="808080"/>
      </w:pBdr>
      <w:shd w:val="clear" w:color="auto" w:fill="FFFFFF"/>
      <w:spacing w:before="100" w:beforeAutospacing="1" w:after="100" w:afterAutospacing="1" w:line="240" w:lineRule="auto"/>
      <w:ind w:firstLine="0"/>
      <w:jc w:val="center"/>
    </w:pPr>
    <w:rPr>
      <w:rFonts w:ascii="Arial CYR" w:hAnsi="Arial CYR" w:cs="Arial CYR"/>
      <w:b/>
      <w:bCs/>
      <w:sz w:val="18"/>
      <w:szCs w:val="18"/>
    </w:rPr>
  </w:style>
  <w:style w:type="paragraph" w:customStyle="1" w:styleId="xl186">
    <w:name w:val="xl186"/>
    <w:basedOn w:val="af0"/>
    <w:qFormat/>
    <w:rsid w:val="0007567E"/>
    <w:pPr>
      <w:pBdr>
        <w:bottom w:val="single" w:sz="4" w:space="0" w:color="808080"/>
      </w:pBdr>
      <w:spacing w:before="100" w:beforeAutospacing="1" w:after="100" w:afterAutospacing="1" w:line="240" w:lineRule="auto"/>
      <w:ind w:firstLine="0"/>
      <w:jc w:val="center"/>
    </w:pPr>
    <w:rPr>
      <w:sz w:val="24"/>
      <w:szCs w:val="24"/>
    </w:rPr>
  </w:style>
  <w:style w:type="paragraph" w:customStyle="1" w:styleId="xl187">
    <w:name w:val="xl187"/>
    <w:basedOn w:val="af0"/>
    <w:qFormat/>
    <w:rsid w:val="0007567E"/>
    <w:pPr>
      <w:pBdr>
        <w:top w:val="single" w:sz="4" w:space="0" w:color="808080"/>
        <w:left w:val="single" w:sz="4" w:space="0" w:color="808080"/>
        <w:bottom w:val="single" w:sz="4" w:space="0" w:color="808080"/>
      </w:pBdr>
      <w:shd w:val="clear" w:color="auto" w:fill="FFFFFF"/>
      <w:spacing w:before="100" w:beforeAutospacing="1" w:after="100" w:afterAutospacing="1" w:line="240" w:lineRule="auto"/>
      <w:ind w:firstLine="0"/>
      <w:jc w:val="center"/>
    </w:pPr>
    <w:rPr>
      <w:rFonts w:ascii="Arial CYR" w:hAnsi="Arial CYR" w:cs="Arial CYR"/>
      <w:b/>
      <w:bCs/>
      <w:color w:val="FF0000"/>
      <w:sz w:val="18"/>
      <w:szCs w:val="18"/>
    </w:rPr>
  </w:style>
  <w:style w:type="paragraph" w:customStyle="1" w:styleId="xl188">
    <w:name w:val="xl188"/>
    <w:basedOn w:val="af0"/>
    <w:qFormat/>
    <w:rsid w:val="0007567E"/>
    <w:pPr>
      <w:pBdr>
        <w:top w:val="single" w:sz="4" w:space="0" w:color="808080"/>
        <w:bottom w:val="single" w:sz="4" w:space="0" w:color="808080"/>
      </w:pBdr>
      <w:shd w:val="clear" w:color="auto" w:fill="FFFFFF"/>
      <w:spacing w:before="100" w:beforeAutospacing="1" w:after="100" w:afterAutospacing="1" w:line="240" w:lineRule="auto"/>
      <w:ind w:firstLine="0"/>
      <w:jc w:val="center"/>
    </w:pPr>
    <w:rPr>
      <w:b/>
      <w:bCs/>
      <w:color w:val="FF0000"/>
      <w:sz w:val="24"/>
      <w:szCs w:val="24"/>
    </w:rPr>
  </w:style>
  <w:style w:type="paragraph" w:customStyle="1" w:styleId="xl189">
    <w:name w:val="xl189"/>
    <w:basedOn w:val="af0"/>
    <w:qFormat/>
    <w:rsid w:val="0007567E"/>
    <w:pPr>
      <w:pBdr>
        <w:top w:val="single" w:sz="4" w:space="0" w:color="808080"/>
        <w:bottom w:val="single" w:sz="4" w:space="0" w:color="808080"/>
        <w:right w:val="single" w:sz="4" w:space="0" w:color="808080"/>
      </w:pBdr>
      <w:shd w:val="clear" w:color="auto" w:fill="FFFFFF"/>
      <w:spacing w:before="100" w:beforeAutospacing="1" w:after="100" w:afterAutospacing="1" w:line="240" w:lineRule="auto"/>
      <w:ind w:firstLine="0"/>
      <w:jc w:val="center"/>
    </w:pPr>
    <w:rPr>
      <w:b/>
      <w:bCs/>
      <w:color w:val="FF0000"/>
      <w:sz w:val="24"/>
      <w:szCs w:val="24"/>
    </w:rPr>
  </w:style>
  <w:style w:type="paragraph" w:customStyle="1" w:styleId="xl190">
    <w:name w:val="xl190"/>
    <w:basedOn w:val="af0"/>
    <w:qFormat/>
    <w:rsid w:val="0007567E"/>
    <w:pPr>
      <w:pBdr>
        <w:top w:val="single" w:sz="4" w:space="0" w:color="808080"/>
        <w:left w:val="single" w:sz="4" w:space="0" w:color="808080"/>
        <w:bottom w:val="single" w:sz="4" w:space="0" w:color="808080"/>
        <w:right w:val="single" w:sz="4" w:space="0" w:color="808080"/>
      </w:pBdr>
      <w:shd w:val="clear" w:color="auto" w:fill="FFFFFF"/>
      <w:spacing w:before="100" w:beforeAutospacing="1" w:after="100" w:afterAutospacing="1" w:line="240" w:lineRule="auto"/>
      <w:ind w:firstLine="0"/>
      <w:jc w:val="center"/>
    </w:pPr>
    <w:rPr>
      <w:sz w:val="24"/>
      <w:szCs w:val="24"/>
    </w:rPr>
  </w:style>
  <w:style w:type="paragraph" w:customStyle="1" w:styleId="xl191">
    <w:name w:val="xl191"/>
    <w:basedOn w:val="af0"/>
    <w:qFormat/>
    <w:rsid w:val="0007567E"/>
    <w:pPr>
      <w:pBdr>
        <w:top w:val="single" w:sz="4" w:space="0" w:color="808080"/>
        <w:left w:val="single" w:sz="4" w:space="0" w:color="808080"/>
        <w:bottom w:val="single" w:sz="4" w:space="0" w:color="808080"/>
        <w:right w:val="single" w:sz="4" w:space="0" w:color="808080"/>
      </w:pBdr>
      <w:shd w:val="clear" w:color="auto" w:fill="FFFFFF"/>
      <w:spacing w:before="100" w:beforeAutospacing="1" w:after="100" w:afterAutospacing="1" w:line="240" w:lineRule="auto"/>
      <w:ind w:firstLine="0"/>
      <w:jc w:val="center"/>
    </w:pPr>
    <w:rPr>
      <w:b/>
      <w:bCs/>
      <w:color w:val="FF0000"/>
      <w:sz w:val="24"/>
      <w:szCs w:val="24"/>
    </w:rPr>
  </w:style>
  <w:style w:type="paragraph" w:customStyle="1" w:styleId="xl192">
    <w:name w:val="xl192"/>
    <w:basedOn w:val="af0"/>
    <w:qFormat/>
    <w:rsid w:val="0007567E"/>
    <w:pPr>
      <w:pBdr>
        <w:top w:val="single" w:sz="4" w:space="0" w:color="auto"/>
        <w:left w:val="single" w:sz="8" w:space="0" w:color="auto"/>
        <w:bottom w:val="single" w:sz="4" w:space="0" w:color="969696"/>
        <w:right w:val="single" w:sz="4" w:space="0" w:color="969696"/>
      </w:pBdr>
      <w:shd w:val="clear" w:color="auto" w:fill="FFFFFF"/>
      <w:spacing w:before="100" w:beforeAutospacing="1" w:after="100" w:afterAutospacing="1" w:line="240" w:lineRule="auto"/>
      <w:ind w:firstLine="0"/>
      <w:jc w:val="center"/>
    </w:pPr>
    <w:rPr>
      <w:rFonts w:ascii="Arial CYR" w:hAnsi="Arial CYR" w:cs="Arial CYR"/>
      <w:b/>
      <w:bCs/>
      <w:sz w:val="14"/>
      <w:szCs w:val="14"/>
    </w:rPr>
  </w:style>
  <w:style w:type="paragraph" w:customStyle="1" w:styleId="xl193">
    <w:name w:val="xl193"/>
    <w:basedOn w:val="af0"/>
    <w:qFormat/>
    <w:rsid w:val="0007567E"/>
    <w:pPr>
      <w:pBdr>
        <w:top w:val="single" w:sz="4" w:space="0" w:color="969696"/>
        <w:left w:val="single" w:sz="8" w:space="0" w:color="auto"/>
        <w:bottom w:val="single" w:sz="4" w:space="0" w:color="969696"/>
        <w:right w:val="single" w:sz="4" w:space="0" w:color="969696"/>
      </w:pBdr>
      <w:shd w:val="clear" w:color="auto" w:fill="FFFFFF"/>
      <w:spacing w:before="100" w:beforeAutospacing="1" w:after="100" w:afterAutospacing="1" w:line="240" w:lineRule="auto"/>
      <w:ind w:firstLine="0"/>
      <w:jc w:val="center"/>
    </w:pPr>
    <w:rPr>
      <w:sz w:val="24"/>
      <w:szCs w:val="24"/>
    </w:rPr>
  </w:style>
  <w:style w:type="paragraph" w:customStyle="1" w:styleId="xl194">
    <w:name w:val="xl194"/>
    <w:basedOn w:val="af0"/>
    <w:qFormat/>
    <w:rsid w:val="0007567E"/>
    <w:pPr>
      <w:pBdr>
        <w:top w:val="single" w:sz="4" w:space="0" w:color="auto"/>
        <w:left w:val="single" w:sz="4" w:space="0" w:color="969696"/>
        <w:bottom w:val="single" w:sz="4" w:space="0" w:color="969696"/>
        <w:right w:val="single" w:sz="8" w:space="0" w:color="auto"/>
      </w:pBdr>
      <w:shd w:val="clear" w:color="auto" w:fill="FFFFFF"/>
      <w:spacing w:before="100" w:beforeAutospacing="1" w:after="100" w:afterAutospacing="1" w:line="240" w:lineRule="auto"/>
      <w:ind w:firstLine="0"/>
      <w:jc w:val="center"/>
    </w:pPr>
    <w:rPr>
      <w:rFonts w:ascii="Arial CYR" w:hAnsi="Arial CYR" w:cs="Arial CYR"/>
      <w:b/>
      <w:bCs/>
      <w:sz w:val="14"/>
      <w:szCs w:val="14"/>
    </w:rPr>
  </w:style>
  <w:style w:type="paragraph" w:customStyle="1" w:styleId="xl195">
    <w:name w:val="xl195"/>
    <w:basedOn w:val="af0"/>
    <w:qFormat/>
    <w:rsid w:val="0007567E"/>
    <w:pPr>
      <w:pBdr>
        <w:top w:val="single" w:sz="4" w:space="0" w:color="969696"/>
        <w:left w:val="single" w:sz="4" w:space="0" w:color="969696"/>
        <w:bottom w:val="single" w:sz="4" w:space="0" w:color="969696"/>
        <w:right w:val="single" w:sz="8" w:space="0" w:color="auto"/>
      </w:pBdr>
      <w:shd w:val="clear" w:color="auto" w:fill="FFFFFF"/>
      <w:spacing w:before="100" w:beforeAutospacing="1" w:after="100" w:afterAutospacing="1" w:line="240" w:lineRule="auto"/>
      <w:ind w:firstLine="0"/>
      <w:jc w:val="center"/>
    </w:pPr>
    <w:rPr>
      <w:sz w:val="24"/>
      <w:szCs w:val="24"/>
    </w:rPr>
  </w:style>
  <w:style w:type="paragraph" w:customStyle="1" w:styleId="xl196">
    <w:name w:val="xl196"/>
    <w:basedOn w:val="af0"/>
    <w:qFormat/>
    <w:rsid w:val="0007567E"/>
    <w:pPr>
      <w:pBdr>
        <w:left w:val="single" w:sz="8" w:space="0" w:color="auto"/>
        <w:bottom w:val="single" w:sz="4" w:space="0" w:color="969696"/>
        <w:right w:val="single" w:sz="4" w:space="0" w:color="969696"/>
      </w:pBdr>
      <w:shd w:val="clear" w:color="auto" w:fill="FFFFFF"/>
      <w:spacing w:before="100" w:beforeAutospacing="1" w:after="100" w:afterAutospacing="1" w:line="240" w:lineRule="auto"/>
      <w:ind w:firstLine="0"/>
      <w:jc w:val="center"/>
    </w:pPr>
    <w:rPr>
      <w:rFonts w:ascii="Arial CYR" w:hAnsi="Arial CYR" w:cs="Arial CYR"/>
      <w:b/>
      <w:bCs/>
      <w:sz w:val="14"/>
      <w:szCs w:val="14"/>
    </w:rPr>
  </w:style>
  <w:style w:type="paragraph" w:customStyle="1" w:styleId="xl197">
    <w:name w:val="xl197"/>
    <w:basedOn w:val="af0"/>
    <w:qFormat/>
    <w:rsid w:val="0007567E"/>
    <w:pPr>
      <w:pBdr>
        <w:left w:val="single" w:sz="4" w:space="0" w:color="969696"/>
      </w:pBdr>
      <w:shd w:val="clear" w:color="auto" w:fill="FFFFFF"/>
      <w:spacing w:before="100" w:beforeAutospacing="1" w:after="100" w:afterAutospacing="1" w:line="240" w:lineRule="auto"/>
      <w:ind w:firstLine="0"/>
      <w:jc w:val="center"/>
    </w:pPr>
    <w:rPr>
      <w:rFonts w:ascii="Arial" w:hAnsi="Arial" w:cs="Arial"/>
      <w:b/>
      <w:bCs/>
      <w:sz w:val="14"/>
      <w:szCs w:val="14"/>
    </w:rPr>
  </w:style>
  <w:style w:type="paragraph" w:customStyle="1" w:styleId="xl198">
    <w:name w:val="xl198"/>
    <w:basedOn w:val="af0"/>
    <w:qFormat/>
    <w:rsid w:val="0007567E"/>
    <w:pPr>
      <w:shd w:val="clear" w:color="auto" w:fill="FFFFFF"/>
      <w:spacing w:before="100" w:beforeAutospacing="1" w:after="100" w:afterAutospacing="1" w:line="240" w:lineRule="auto"/>
      <w:ind w:firstLine="0"/>
      <w:jc w:val="center"/>
    </w:pPr>
    <w:rPr>
      <w:rFonts w:ascii="Arial" w:hAnsi="Arial" w:cs="Arial"/>
      <w:b/>
      <w:bCs/>
      <w:sz w:val="14"/>
      <w:szCs w:val="14"/>
    </w:rPr>
  </w:style>
  <w:style w:type="paragraph" w:customStyle="1" w:styleId="xl199">
    <w:name w:val="xl199"/>
    <w:basedOn w:val="af0"/>
    <w:uiPriority w:val="99"/>
    <w:qFormat/>
    <w:rsid w:val="0007567E"/>
    <w:pPr>
      <w:pBdr>
        <w:right w:val="single" w:sz="8" w:space="0" w:color="auto"/>
      </w:pBdr>
      <w:shd w:val="clear" w:color="auto" w:fill="FFFFFF"/>
      <w:spacing w:before="100" w:beforeAutospacing="1" w:after="100" w:afterAutospacing="1" w:line="240" w:lineRule="auto"/>
      <w:ind w:firstLine="0"/>
      <w:jc w:val="center"/>
    </w:pPr>
    <w:rPr>
      <w:rFonts w:ascii="Arial" w:hAnsi="Arial" w:cs="Arial"/>
      <w:b/>
      <w:bCs/>
      <w:sz w:val="14"/>
      <w:szCs w:val="14"/>
    </w:rPr>
  </w:style>
  <w:style w:type="paragraph" w:customStyle="1" w:styleId="xl200">
    <w:name w:val="xl200"/>
    <w:basedOn w:val="af0"/>
    <w:uiPriority w:val="99"/>
    <w:qFormat/>
    <w:rsid w:val="0007567E"/>
    <w:pPr>
      <w:pBdr>
        <w:left w:val="single" w:sz="4" w:space="0" w:color="969696"/>
      </w:pBdr>
      <w:shd w:val="clear" w:color="auto" w:fill="FFFFFF"/>
      <w:spacing w:before="100" w:beforeAutospacing="1" w:after="100" w:afterAutospacing="1" w:line="240" w:lineRule="auto"/>
      <w:ind w:firstLine="0"/>
      <w:jc w:val="center"/>
    </w:pPr>
    <w:rPr>
      <w:rFonts w:ascii="Arial" w:hAnsi="Arial" w:cs="Arial"/>
      <w:b/>
      <w:bCs/>
      <w:sz w:val="14"/>
      <w:szCs w:val="14"/>
    </w:rPr>
  </w:style>
  <w:style w:type="paragraph" w:customStyle="1" w:styleId="xl201">
    <w:name w:val="xl201"/>
    <w:basedOn w:val="af0"/>
    <w:uiPriority w:val="99"/>
    <w:qFormat/>
    <w:rsid w:val="0007567E"/>
    <w:pPr>
      <w:pBdr>
        <w:left w:val="single" w:sz="8" w:space="0" w:color="auto"/>
        <w:bottom w:val="single" w:sz="4" w:space="0" w:color="969696"/>
        <w:right w:val="single" w:sz="4" w:space="0" w:color="969696"/>
      </w:pBdr>
      <w:shd w:val="clear" w:color="auto" w:fill="FFFFFF"/>
      <w:spacing w:before="100" w:beforeAutospacing="1" w:after="100" w:afterAutospacing="1" w:line="240" w:lineRule="auto"/>
      <w:ind w:firstLine="0"/>
      <w:jc w:val="center"/>
    </w:pPr>
    <w:rPr>
      <w:rFonts w:ascii="Arial" w:hAnsi="Arial" w:cs="Arial"/>
      <w:b/>
      <w:bCs/>
      <w:sz w:val="14"/>
      <w:szCs w:val="14"/>
    </w:rPr>
  </w:style>
  <w:style w:type="paragraph" w:customStyle="1" w:styleId="xl202">
    <w:name w:val="xl202"/>
    <w:basedOn w:val="af0"/>
    <w:uiPriority w:val="99"/>
    <w:qFormat/>
    <w:rsid w:val="0007567E"/>
    <w:pPr>
      <w:pBdr>
        <w:top w:val="single" w:sz="4" w:space="0" w:color="969696"/>
        <w:left w:val="single" w:sz="8" w:space="0" w:color="auto"/>
        <w:bottom w:val="single" w:sz="4" w:space="0" w:color="969696"/>
        <w:right w:val="single" w:sz="4" w:space="0" w:color="969696"/>
      </w:pBdr>
      <w:shd w:val="clear" w:color="auto" w:fill="FFFFFF"/>
      <w:spacing w:before="100" w:beforeAutospacing="1" w:after="100" w:afterAutospacing="1" w:line="240" w:lineRule="auto"/>
      <w:ind w:firstLine="0"/>
      <w:jc w:val="center"/>
    </w:pPr>
    <w:rPr>
      <w:rFonts w:ascii="Arial" w:hAnsi="Arial" w:cs="Arial"/>
      <w:b/>
      <w:bCs/>
      <w:sz w:val="14"/>
      <w:szCs w:val="14"/>
    </w:rPr>
  </w:style>
  <w:style w:type="paragraph" w:customStyle="1" w:styleId="xl203">
    <w:name w:val="xl203"/>
    <w:basedOn w:val="af0"/>
    <w:uiPriority w:val="99"/>
    <w:qFormat/>
    <w:rsid w:val="0007567E"/>
    <w:pPr>
      <w:pBdr>
        <w:top w:val="single" w:sz="4" w:space="0" w:color="969696"/>
        <w:left w:val="single" w:sz="8" w:space="0" w:color="auto"/>
        <w:bottom w:val="single" w:sz="4" w:space="0" w:color="969696"/>
        <w:right w:val="single" w:sz="4" w:space="0" w:color="969696"/>
      </w:pBdr>
      <w:shd w:val="clear" w:color="auto" w:fill="FFFFFF"/>
      <w:spacing w:before="100" w:beforeAutospacing="1" w:after="100" w:afterAutospacing="1" w:line="240" w:lineRule="auto"/>
      <w:ind w:firstLine="0"/>
      <w:jc w:val="center"/>
    </w:pPr>
    <w:rPr>
      <w:rFonts w:ascii="Arial" w:hAnsi="Arial" w:cs="Arial"/>
      <w:b/>
      <w:bCs/>
      <w:sz w:val="24"/>
      <w:szCs w:val="24"/>
    </w:rPr>
  </w:style>
  <w:style w:type="paragraph" w:customStyle="1" w:styleId="xl204">
    <w:name w:val="xl204"/>
    <w:basedOn w:val="af0"/>
    <w:uiPriority w:val="99"/>
    <w:qFormat/>
    <w:rsid w:val="0007567E"/>
    <w:pPr>
      <w:pBdr>
        <w:left w:val="single" w:sz="4" w:space="0" w:color="969696"/>
        <w:bottom w:val="single" w:sz="4" w:space="0" w:color="969696"/>
      </w:pBdr>
      <w:shd w:val="clear" w:color="auto" w:fill="FFFFFF"/>
      <w:spacing w:before="100" w:beforeAutospacing="1" w:after="100" w:afterAutospacing="1" w:line="240" w:lineRule="auto"/>
      <w:ind w:firstLine="0"/>
      <w:jc w:val="center"/>
    </w:pPr>
    <w:rPr>
      <w:rFonts w:ascii="Arial" w:hAnsi="Arial" w:cs="Arial"/>
      <w:b/>
      <w:bCs/>
      <w:sz w:val="14"/>
      <w:szCs w:val="14"/>
    </w:rPr>
  </w:style>
  <w:style w:type="paragraph" w:customStyle="1" w:styleId="xl205">
    <w:name w:val="xl205"/>
    <w:basedOn w:val="af0"/>
    <w:uiPriority w:val="99"/>
    <w:qFormat/>
    <w:rsid w:val="0007567E"/>
    <w:pPr>
      <w:pBdr>
        <w:bottom w:val="single" w:sz="4" w:space="0" w:color="969696"/>
      </w:pBdr>
      <w:shd w:val="clear" w:color="auto" w:fill="FFFFFF"/>
      <w:spacing w:before="100" w:beforeAutospacing="1" w:after="100" w:afterAutospacing="1" w:line="240" w:lineRule="auto"/>
      <w:ind w:firstLine="0"/>
      <w:jc w:val="center"/>
    </w:pPr>
    <w:rPr>
      <w:rFonts w:ascii="Arial" w:hAnsi="Arial" w:cs="Arial"/>
      <w:b/>
      <w:bCs/>
      <w:sz w:val="14"/>
      <w:szCs w:val="14"/>
    </w:rPr>
  </w:style>
  <w:style w:type="paragraph" w:customStyle="1" w:styleId="xl206">
    <w:name w:val="xl206"/>
    <w:basedOn w:val="af0"/>
    <w:uiPriority w:val="99"/>
    <w:qFormat/>
    <w:rsid w:val="0007567E"/>
    <w:pPr>
      <w:pBdr>
        <w:bottom w:val="single" w:sz="4" w:space="0" w:color="969696"/>
        <w:right w:val="single" w:sz="8" w:space="0" w:color="auto"/>
      </w:pBdr>
      <w:shd w:val="clear" w:color="auto" w:fill="FFFFFF"/>
      <w:spacing w:before="100" w:beforeAutospacing="1" w:after="100" w:afterAutospacing="1" w:line="240" w:lineRule="auto"/>
      <w:ind w:firstLine="0"/>
      <w:jc w:val="center"/>
    </w:pPr>
    <w:rPr>
      <w:rFonts w:ascii="Arial" w:hAnsi="Arial" w:cs="Arial"/>
      <w:b/>
      <w:bCs/>
      <w:sz w:val="14"/>
      <w:szCs w:val="14"/>
    </w:rPr>
  </w:style>
  <w:style w:type="paragraph" w:customStyle="1" w:styleId="xl207">
    <w:name w:val="xl207"/>
    <w:basedOn w:val="af0"/>
    <w:uiPriority w:val="99"/>
    <w:qFormat/>
    <w:rsid w:val="0007567E"/>
    <w:pPr>
      <w:pBdr>
        <w:top w:val="single" w:sz="4" w:space="0" w:color="808080"/>
        <w:left w:val="single" w:sz="4" w:space="0" w:color="808080"/>
        <w:bottom w:val="single" w:sz="4" w:space="0" w:color="808080"/>
      </w:pBdr>
      <w:shd w:val="clear" w:color="auto" w:fill="FFFFFF"/>
      <w:spacing w:before="100" w:beforeAutospacing="1" w:after="100" w:afterAutospacing="1" w:line="240" w:lineRule="auto"/>
      <w:ind w:firstLine="0"/>
      <w:jc w:val="center"/>
    </w:pPr>
    <w:rPr>
      <w:rFonts w:ascii="Arial CYR" w:hAnsi="Arial CYR" w:cs="Arial CYR"/>
      <w:b/>
      <w:bCs/>
      <w:sz w:val="18"/>
      <w:szCs w:val="18"/>
    </w:rPr>
  </w:style>
  <w:style w:type="paragraph" w:customStyle="1" w:styleId="xl208">
    <w:name w:val="xl208"/>
    <w:basedOn w:val="af0"/>
    <w:uiPriority w:val="99"/>
    <w:qFormat/>
    <w:rsid w:val="0007567E"/>
    <w:pPr>
      <w:pBdr>
        <w:top w:val="single" w:sz="4" w:space="0" w:color="808080"/>
        <w:bottom w:val="single" w:sz="4" w:space="0" w:color="808080"/>
      </w:pBdr>
      <w:shd w:val="clear" w:color="auto" w:fill="FFFFFF"/>
      <w:spacing w:before="100" w:beforeAutospacing="1" w:after="100" w:afterAutospacing="1" w:line="240" w:lineRule="auto"/>
      <w:ind w:firstLine="0"/>
      <w:jc w:val="center"/>
    </w:pPr>
    <w:rPr>
      <w:sz w:val="24"/>
      <w:szCs w:val="24"/>
    </w:rPr>
  </w:style>
  <w:style w:type="paragraph" w:customStyle="1" w:styleId="xl209">
    <w:name w:val="xl209"/>
    <w:basedOn w:val="af0"/>
    <w:uiPriority w:val="99"/>
    <w:qFormat/>
    <w:rsid w:val="0007567E"/>
    <w:pPr>
      <w:pBdr>
        <w:top w:val="single" w:sz="4" w:space="0" w:color="808080"/>
        <w:bottom w:val="single" w:sz="4" w:space="0" w:color="808080"/>
        <w:right w:val="single" w:sz="4" w:space="0" w:color="808080"/>
      </w:pBdr>
      <w:shd w:val="clear" w:color="auto" w:fill="FFFFFF"/>
      <w:spacing w:before="100" w:beforeAutospacing="1" w:after="100" w:afterAutospacing="1" w:line="240" w:lineRule="auto"/>
      <w:ind w:firstLine="0"/>
      <w:jc w:val="center"/>
    </w:pPr>
    <w:rPr>
      <w:sz w:val="24"/>
      <w:szCs w:val="24"/>
    </w:rPr>
  </w:style>
  <w:style w:type="character" w:styleId="affff2">
    <w:name w:val="footnote reference"/>
    <w:uiPriority w:val="99"/>
    <w:unhideWhenUsed/>
    <w:rsid w:val="0007567E"/>
    <w:rPr>
      <w:vertAlign w:val="superscript"/>
    </w:rPr>
  </w:style>
  <w:style w:type="character" w:customStyle="1" w:styleId="2d">
    <w:name w:val="Знак Знак2"/>
    <w:locked/>
    <w:rsid w:val="0007567E"/>
    <w:rPr>
      <w:sz w:val="24"/>
      <w:szCs w:val="24"/>
      <w:lang w:val="ru-RU" w:eastAsia="ru-RU" w:bidi="ar-SA"/>
    </w:rPr>
  </w:style>
  <w:style w:type="table" w:styleId="affff3">
    <w:name w:val="Table Elegant"/>
    <w:basedOn w:val="af2"/>
    <w:unhideWhenUsed/>
    <w:rsid w:val="0007567E"/>
    <w:pPr>
      <w:spacing w:after="0" w:line="240" w:lineRule="auto"/>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paragraph" w:customStyle="1" w:styleId="affff4">
    <w:name w:val="Абзац"/>
    <w:link w:val="affff5"/>
    <w:qFormat/>
    <w:rsid w:val="0007567E"/>
    <w:pPr>
      <w:spacing w:before="120" w:after="60" w:line="240" w:lineRule="auto"/>
      <w:ind w:firstLine="567"/>
      <w:jc w:val="both"/>
    </w:pPr>
    <w:rPr>
      <w:rFonts w:ascii="Times New Roman" w:eastAsia="Times New Roman" w:hAnsi="Times New Roman" w:cs="Times New Roman"/>
      <w:sz w:val="24"/>
      <w:szCs w:val="24"/>
      <w:lang w:eastAsia="ru-RU"/>
    </w:rPr>
  </w:style>
  <w:style w:type="character" w:customStyle="1" w:styleId="affff5">
    <w:name w:val="Абзац Знак"/>
    <w:link w:val="affff4"/>
    <w:rsid w:val="0007567E"/>
    <w:rPr>
      <w:rFonts w:ascii="Times New Roman" w:eastAsia="Times New Roman" w:hAnsi="Times New Roman" w:cs="Times New Roman"/>
      <w:sz w:val="24"/>
      <w:szCs w:val="24"/>
      <w:lang w:eastAsia="ru-RU"/>
    </w:rPr>
  </w:style>
  <w:style w:type="paragraph" w:customStyle="1" w:styleId="35">
    <w:name w:val="Пункт 3"/>
    <w:basedOn w:val="31"/>
    <w:qFormat/>
    <w:locked/>
    <w:rsid w:val="0007567E"/>
    <w:pPr>
      <w:keepLines w:val="0"/>
      <w:numPr>
        <w:ilvl w:val="0"/>
        <w:numId w:val="0"/>
      </w:numPr>
      <w:tabs>
        <w:tab w:val="left" w:pos="1276"/>
      </w:tabs>
      <w:spacing w:before="120" w:after="60" w:line="240" w:lineRule="auto"/>
      <w:ind w:left="567"/>
    </w:pPr>
    <w:rPr>
      <w:rFonts w:eastAsia="Times New Roman" w:cs="Times New Roman"/>
      <w:b w:val="0"/>
      <w:bCs/>
      <w:sz w:val="26"/>
    </w:rPr>
  </w:style>
  <w:style w:type="paragraph" w:customStyle="1" w:styleId="2e">
    <w:name w:val="Заголовок_подзаголовок_2"/>
    <w:next w:val="affff4"/>
    <w:link w:val="2f"/>
    <w:qFormat/>
    <w:rsid w:val="0007567E"/>
    <w:pPr>
      <w:keepNext/>
      <w:spacing w:before="120" w:after="60" w:line="240" w:lineRule="auto"/>
      <w:ind w:left="567"/>
      <w:jc w:val="both"/>
    </w:pPr>
    <w:rPr>
      <w:rFonts w:ascii="Times New Roman" w:eastAsia="Times New Roman" w:hAnsi="Times New Roman" w:cs="Times New Roman"/>
      <w:b/>
      <w:bCs/>
      <w:sz w:val="24"/>
      <w:szCs w:val="24"/>
      <w:lang w:eastAsia="ru-RU"/>
    </w:rPr>
  </w:style>
  <w:style w:type="character" w:customStyle="1" w:styleId="2f">
    <w:name w:val="Заголовок_подзаголовок_2 Знак"/>
    <w:link w:val="2e"/>
    <w:rsid w:val="0007567E"/>
    <w:rPr>
      <w:rFonts w:ascii="Times New Roman" w:eastAsia="Times New Roman" w:hAnsi="Times New Roman" w:cs="Times New Roman"/>
      <w:b/>
      <w:bCs/>
      <w:sz w:val="24"/>
      <w:szCs w:val="24"/>
      <w:lang w:eastAsia="ru-RU"/>
    </w:rPr>
  </w:style>
  <w:style w:type="paragraph" w:customStyle="1" w:styleId="21">
    <w:name w:val="Список_маркерный_2_уровень"/>
    <w:basedOn w:val="15"/>
    <w:rsid w:val="0007567E"/>
    <w:pPr>
      <w:numPr>
        <w:ilvl w:val="1"/>
      </w:numPr>
      <w:ind w:left="1789" w:hanging="360"/>
    </w:pPr>
  </w:style>
  <w:style w:type="paragraph" w:customStyle="1" w:styleId="15">
    <w:name w:val="Список_маркерный_1_уровень"/>
    <w:link w:val="1f5"/>
    <w:qFormat/>
    <w:rsid w:val="0007567E"/>
    <w:pPr>
      <w:numPr>
        <w:numId w:val="2"/>
      </w:numPr>
      <w:spacing w:before="60" w:after="100" w:line="240" w:lineRule="auto"/>
      <w:jc w:val="both"/>
    </w:pPr>
    <w:rPr>
      <w:rFonts w:ascii="Times New Roman" w:eastAsia="Times New Roman" w:hAnsi="Times New Roman" w:cs="Times New Roman"/>
      <w:snapToGrid w:val="0"/>
      <w:sz w:val="24"/>
      <w:szCs w:val="24"/>
      <w:lang w:eastAsia="ru-RU"/>
    </w:rPr>
  </w:style>
  <w:style w:type="character" w:customStyle="1" w:styleId="1f5">
    <w:name w:val="Список_маркерный_1_уровень Знак"/>
    <w:link w:val="15"/>
    <w:rsid w:val="0007567E"/>
    <w:rPr>
      <w:rFonts w:ascii="Times New Roman" w:eastAsia="Times New Roman" w:hAnsi="Times New Roman" w:cs="Times New Roman"/>
      <w:snapToGrid w:val="0"/>
      <w:sz w:val="24"/>
      <w:szCs w:val="24"/>
      <w:lang w:eastAsia="ru-RU"/>
    </w:rPr>
  </w:style>
  <w:style w:type="paragraph" w:customStyle="1" w:styleId="1f6">
    <w:name w:val="Заголовок_подзаголовок_1"/>
    <w:next w:val="affff4"/>
    <w:link w:val="1f7"/>
    <w:qFormat/>
    <w:rsid w:val="0007567E"/>
    <w:pPr>
      <w:keepNext/>
      <w:spacing w:before="120" w:after="60" w:line="240" w:lineRule="auto"/>
      <w:ind w:left="567"/>
      <w:jc w:val="both"/>
    </w:pPr>
    <w:rPr>
      <w:rFonts w:ascii="Times New Roman" w:eastAsia="Times New Roman" w:hAnsi="Times New Roman" w:cs="Times New Roman"/>
      <w:b/>
      <w:bCs/>
      <w:sz w:val="24"/>
      <w:szCs w:val="24"/>
      <w:u w:val="single"/>
      <w:lang w:eastAsia="ru-RU"/>
    </w:rPr>
  </w:style>
  <w:style w:type="character" w:customStyle="1" w:styleId="1f7">
    <w:name w:val="Заголовок_подзаголовок_1 Знак"/>
    <w:link w:val="1f6"/>
    <w:rsid w:val="0007567E"/>
    <w:rPr>
      <w:rFonts w:ascii="Times New Roman" w:eastAsia="Times New Roman" w:hAnsi="Times New Roman" w:cs="Times New Roman"/>
      <w:b/>
      <w:bCs/>
      <w:sz w:val="24"/>
      <w:szCs w:val="24"/>
      <w:u w:val="single"/>
      <w:lang w:eastAsia="ru-RU"/>
    </w:rPr>
  </w:style>
  <w:style w:type="character" w:customStyle="1" w:styleId="affff6">
    <w:name w:val="Текст_Красный"/>
    <w:uiPriority w:val="1"/>
    <w:qFormat/>
    <w:rsid w:val="0007567E"/>
    <w:rPr>
      <w:color w:val="FF0000"/>
    </w:rPr>
  </w:style>
  <w:style w:type="paragraph" w:customStyle="1" w:styleId="affff7">
    <w:name w:val="Таблица_номер_таблицы"/>
    <w:link w:val="affff8"/>
    <w:qFormat/>
    <w:rsid w:val="0007567E"/>
    <w:pPr>
      <w:keepNext/>
      <w:spacing w:after="0" w:line="240" w:lineRule="auto"/>
      <w:jc w:val="right"/>
    </w:pPr>
    <w:rPr>
      <w:rFonts w:ascii="Times New Roman" w:eastAsia="Times New Roman" w:hAnsi="Times New Roman" w:cs="Times New Roman"/>
      <w:bCs/>
      <w:sz w:val="24"/>
      <w:lang w:eastAsia="ru-RU"/>
    </w:rPr>
  </w:style>
  <w:style w:type="character" w:customStyle="1" w:styleId="affff8">
    <w:name w:val="Таблица_номер_таблицы Знак"/>
    <w:link w:val="affff7"/>
    <w:rsid w:val="0007567E"/>
    <w:rPr>
      <w:rFonts w:ascii="Times New Roman" w:eastAsia="Times New Roman" w:hAnsi="Times New Roman" w:cs="Times New Roman"/>
      <w:bCs/>
      <w:sz w:val="24"/>
      <w:lang w:eastAsia="ru-RU"/>
    </w:rPr>
  </w:style>
  <w:style w:type="paragraph" w:customStyle="1" w:styleId="affff9">
    <w:name w:val="Таблица_название_таблицы"/>
    <w:next w:val="affff4"/>
    <w:link w:val="affffa"/>
    <w:qFormat/>
    <w:rsid w:val="0007567E"/>
    <w:pPr>
      <w:keepNext/>
      <w:spacing w:after="120" w:line="240" w:lineRule="auto"/>
      <w:jc w:val="center"/>
    </w:pPr>
    <w:rPr>
      <w:rFonts w:ascii="Times New Roman" w:eastAsia="Times New Roman" w:hAnsi="Times New Roman" w:cs="Times New Roman"/>
      <w:bCs/>
      <w:sz w:val="24"/>
      <w:lang w:eastAsia="ru-RU"/>
    </w:rPr>
  </w:style>
  <w:style w:type="character" w:customStyle="1" w:styleId="affffa">
    <w:name w:val="Таблица_название_таблицы Знак"/>
    <w:link w:val="affff9"/>
    <w:rsid w:val="0007567E"/>
    <w:rPr>
      <w:rFonts w:ascii="Times New Roman" w:eastAsia="Times New Roman" w:hAnsi="Times New Roman" w:cs="Times New Roman"/>
      <w:bCs/>
      <w:sz w:val="24"/>
      <w:lang w:eastAsia="ru-RU"/>
    </w:rPr>
  </w:style>
  <w:style w:type="character" w:styleId="affffb">
    <w:name w:val="annotation reference"/>
    <w:unhideWhenUsed/>
    <w:rsid w:val="0007567E"/>
    <w:rPr>
      <w:sz w:val="16"/>
      <w:szCs w:val="16"/>
    </w:rPr>
  </w:style>
  <w:style w:type="paragraph" w:styleId="affffc">
    <w:name w:val="annotation text"/>
    <w:basedOn w:val="af0"/>
    <w:link w:val="affffd"/>
    <w:unhideWhenUsed/>
    <w:rsid w:val="0007567E"/>
    <w:pPr>
      <w:spacing w:line="240" w:lineRule="auto"/>
      <w:jc w:val="both"/>
    </w:pPr>
    <w:rPr>
      <w:sz w:val="20"/>
      <w:szCs w:val="20"/>
    </w:rPr>
  </w:style>
  <w:style w:type="character" w:customStyle="1" w:styleId="affffd">
    <w:name w:val="Текст примечания Знак"/>
    <w:basedOn w:val="af1"/>
    <w:link w:val="affffc"/>
    <w:rsid w:val="0007567E"/>
    <w:rPr>
      <w:rFonts w:ascii="Times New Roman" w:eastAsia="Times New Roman" w:hAnsi="Times New Roman" w:cs="Times New Roman"/>
      <w:sz w:val="20"/>
      <w:szCs w:val="20"/>
      <w:lang w:eastAsia="ru-RU"/>
    </w:rPr>
  </w:style>
  <w:style w:type="paragraph" w:styleId="affffe">
    <w:name w:val="annotation subject"/>
    <w:basedOn w:val="affffc"/>
    <w:next w:val="affffc"/>
    <w:link w:val="afffff"/>
    <w:unhideWhenUsed/>
    <w:rsid w:val="0007567E"/>
    <w:rPr>
      <w:b/>
      <w:bCs/>
    </w:rPr>
  </w:style>
  <w:style w:type="character" w:customStyle="1" w:styleId="afffff">
    <w:name w:val="Тема примечания Знак"/>
    <w:basedOn w:val="affffd"/>
    <w:link w:val="affffe"/>
    <w:rsid w:val="0007567E"/>
    <w:rPr>
      <w:rFonts w:ascii="Times New Roman" w:eastAsia="Times New Roman" w:hAnsi="Times New Roman" w:cs="Times New Roman"/>
      <w:b/>
      <w:bCs/>
      <w:sz w:val="20"/>
      <w:szCs w:val="20"/>
      <w:lang w:eastAsia="ru-RU"/>
    </w:rPr>
  </w:style>
  <w:style w:type="paragraph" w:customStyle="1" w:styleId="textindent">
    <w:name w:val="textindent"/>
    <w:basedOn w:val="af0"/>
    <w:qFormat/>
    <w:rsid w:val="0007567E"/>
    <w:pPr>
      <w:spacing w:before="100" w:beforeAutospacing="1" w:after="100" w:afterAutospacing="1" w:line="240" w:lineRule="auto"/>
      <w:ind w:firstLine="0"/>
    </w:pPr>
    <w:rPr>
      <w:sz w:val="24"/>
      <w:szCs w:val="24"/>
    </w:rPr>
  </w:style>
  <w:style w:type="paragraph" w:customStyle="1" w:styleId="conspluscell0">
    <w:name w:val="conspluscell"/>
    <w:basedOn w:val="af0"/>
    <w:qFormat/>
    <w:rsid w:val="0007567E"/>
    <w:pPr>
      <w:spacing w:before="100" w:beforeAutospacing="1" w:after="100" w:afterAutospacing="1" w:line="240" w:lineRule="auto"/>
      <w:ind w:firstLine="0"/>
    </w:pPr>
    <w:rPr>
      <w:sz w:val="24"/>
      <w:szCs w:val="24"/>
    </w:rPr>
  </w:style>
  <w:style w:type="table" w:customStyle="1" w:styleId="118">
    <w:name w:val="Сетка таблицы11"/>
    <w:basedOn w:val="af2"/>
    <w:next w:val="af9"/>
    <w:rsid w:val="0007567E"/>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110">
    <w:name w:val="Нет списка111"/>
    <w:next w:val="af3"/>
    <w:uiPriority w:val="99"/>
    <w:semiHidden/>
    <w:rsid w:val="0007567E"/>
  </w:style>
  <w:style w:type="paragraph" w:styleId="afffff0">
    <w:name w:val="Subtitle"/>
    <w:basedOn w:val="af0"/>
    <w:link w:val="afffff1"/>
    <w:uiPriority w:val="11"/>
    <w:qFormat/>
    <w:rsid w:val="0007567E"/>
    <w:pPr>
      <w:spacing w:after="0" w:line="240" w:lineRule="auto"/>
      <w:ind w:right="-365" w:firstLine="0"/>
      <w:jc w:val="center"/>
    </w:pPr>
    <w:rPr>
      <w:b/>
      <w:szCs w:val="24"/>
    </w:rPr>
  </w:style>
  <w:style w:type="character" w:customStyle="1" w:styleId="afffff1">
    <w:name w:val="Подзаголовок Знак"/>
    <w:basedOn w:val="af1"/>
    <w:link w:val="afffff0"/>
    <w:uiPriority w:val="11"/>
    <w:rsid w:val="0007567E"/>
    <w:rPr>
      <w:rFonts w:ascii="Times New Roman" w:eastAsia="Times New Roman" w:hAnsi="Times New Roman" w:cs="Times New Roman"/>
      <w:b/>
      <w:sz w:val="28"/>
      <w:szCs w:val="24"/>
      <w:lang w:eastAsia="ru-RU"/>
    </w:rPr>
  </w:style>
  <w:style w:type="paragraph" w:customStyle="1" w:styleId="1f8">
    <w:name w:val="Знак Знак Знак Знак Знак Знак Знак Знак1"/>
    <w:basedOn w:val="af0"/>
    <w:rsid w:val="0007567E"/>
    <w:pPr>
      <w:spacing w:before="100" w:beforeAutospacing="1" w:after="100" w:afterAutospacing="1" w:line="240" w:lineRule="auto"/>
      <w:ind w:firstLine="0"/>
    </w:pPr>
    <w:rPr>
      <w:rFonts w:ascii="Tahoma" w:hAnsi="Tahoma"/>
      <w:sz w:val="20"/>
      <w:szCs w:val="20"/>
      <w:lang w:val="en-US" w:eastAsia="en-US"/>
    </w:rPr>
  </w:style>
  <w:style w:type="table" w:customStyle="1" w:styleId="2f0">
    <w:name w:val="Сетка таблицы2"/>
    <w:basedOn w:val="af2"/>
    <w:next w:val="af9"/>
    <w:rsid w:val="0007567E"/>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9">
    <w:name w:val="Знак Знак Знак Знак Знак Знак Знак Знак1 Знак Знак Знак"/>
    <w:basedOn w:val="af0"/>
    <w:rsid w:val="0007567E"/>
    <w:pPr>
      <w:spacing w:before="100" w:beforeAutospacing="1" w:after="100" w:afterAutospacing="1" w:line="240" w:lineRule="auto"/>
      <w:ind w:firstLine="0"/>
    </w:pPr>
    <w:rPr>
      <w:rFonts w:ascii="Tahoma" w:hAnsi="Tahoma"/>
      <w:sz w:val="20"/>
      <w:szCs w:val="20"/>
      <w:lang w:val="en-US" w:eastAsia="en-US"/>
    </w:rPr>
  </w:style>
  <w:style w:type="paragraph" w:customStyle="1" w:styleId="afffff2">
    <w:name w:val="Обычный + по центру"/>
    <w:basedOn w:val="af0"/>
    <w:rsid w:val="0007567E"/>
    <w:pPr>
      <w:spacing w:after="0" w:line="240" w:lineRule="auto"/>
      <w:ind w:firstLine="0"/>
      <w:jc w:val="center"/>
    </w:pPr>
    <w:rPr>
      <w:sz w:val="24"/>
      <w:szCs w:val="24"/>
    </w:rPr>
  </w:style>
  <w:style w:type="paragraph" w:customStyle="1" w:styleId="Iauiue">
    <w:name w:val="Iau?iue"/>
    <w:qFormat/>
    <w:rsid w:val="0007567E"/>
    <w:pPr>
      <w:spacing w:after="0" w:line="240" w:lineRule="auto"/>
    </w:pPr>
    <w:rPr>
      <w:rFonts w:ascii="Times New Roman" w:eastAsia="Times New Roman" w:hAnsi="Times New Roman" w:cs="Times New Roman"/>
      <w:sz w:val="20"/>
      <w:szCs w:val="20"/>
      <w:lang w:eastAsia="ru-RU"/>
    </w:rPr>
  </w:style>
  <w:style w:type="paragraph" w:customStyle="1" w:styleId="xl24">
    <w:name w:val="xl24"/>
    <w:basedOn w:val="af0"/>
    <w:qFormat/>
    <w:rsid w:val="0007567E"/>
    <w:pPr>
      <w:pBdr>
        <w:top w:val="single" w:sz="4" w:space="0" w:color="auto"/>
        <w:left w:val="single" w:sz="4" w:space="0" w:color="auto"/>
        <w:right w:val="single" w:sz="4" w:space="0" w:color="auto"/>
      </w:pBdr>
      <w:spacing w:before="100" w:beforeAutospacing="1" w:after="100" w:afterAutospacing="1" w:line="240" w:lineRule="auto"/>
      <w:ind w:firstLine="0"/>
      <w:jc w:val="center"/>
      <w:textAlignment w:val="center"/>
    </w:pPr>
    <w:rPr>
      <w:sz w:val="18"/>
      <w:szCs w:val="18"/>
    </w:rPr>
  </w:style>
  <w:style w:type="paragraph" w:customStyle="1" w:styleId="xl25">
    <w:name w:val="xl25"/>
    <w:basedOn w:val="af0"/>
    <w:qFormat/>
    <w:rsid w:val="0007567E"/>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sz w:val="18"/>
      <w:szCs w:val="18"/>
    </w:rPr>
  </w:style>
  <w:style w:type="paragraph" w:customStyle="1" w:styleId="xl26">
    <w:name w:val="xl26"/>
    <w:basedOn w:val="af0"/>
    <w:qFormat/>
    <w:rsid w:val="0007567E"/>
    <w:pPr>
      <w:pBdr>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sz w:val="18"/>
      <w:szCs w:val="18"/>
    </w:rPr>
  </w:style>
  <w:style w:type="paragraph" w:customStyle="1" w:styleId="xl27">
    <w:name w:val="xl27"/>
    <w:basedOn w:val="af0"/>
    <w:qFormat/>
    <w:rsid w:val="0007567E"/>
    <w:pPr>
      <w:pBdr>
        <w:top w:val="single" w:sz="4" w:space="0" w:color="auto"/>
        <w:bottom w:val="single" w:sz="4" w:space="0" w:color="auto"/>
      </w:pBdr>
      <w:spacing w:before="100" w:beforeAutospacing="1" w:after="100" w:afterAutospacing="1" w:line="240" w:lineRule="auto"/>
      <w:ind w:firstLine="0"/>
      <w:jc w:val="center"/>
      <w:textAlignment w:val="center"/>
    </w:pPr>
    <w:rPr>
      <w:b/>
      <w:bCs/>
      <w:sz w:val="18"/>
      <w:szCs w:val="18"/>
    </w:rPr>
  </w:style>
  <w:style w:type="paragraph" w:customStyle="1" w:styleId="xl28">
    <w:name w:val="xl28"/>
    <w:basedOn w:val="af0"/>
    <w:uiPriority w:val="99"/>
    <w:qFormat/>
    <w:rsid w:val="0007567E"/>
    <w:pPr>
      <w:pBdr>
        <w:top w:val="single" w:sz="4" w:space="0" w:color="auto"/>
        <w:left w:val="single" w:sz="4" w:space="0" w:color="auto"/>
        <w:bottom w:val="single" w:sz="4" w:space="0" w:color="auto"/>
      </w:pBdr>
      <w:spacing w:before="100" w:beforeAutospacing="1" w:after="100" w:afterAutospacing="1" w:line="240" w:lineRule="auto"/>
      <w:ind w:firstLine="0"/>
      <w:textAlignment w:val="center"/>
    </w:pPr>
    <w:rPr>
      <w:b/>
      <w:bCs/>
      <w:sz w:val="18"/>
      <w:szCs w:val="18"/>
    </w:rPr>
  </w:style>
  <w:style w:type="paragraph" w:customStyle="1" w:styleId="xl29">
    <w:name w:val="xl29"/>
    <w:basedOn w:val="af0"/>
    <w:qFormat/>
    <w:rsid w:val="0007567E"/>
    <w:pPr>
      <w:pBdr>
        <w:top w:val="single" w:sz="4" w:space="0" w:color="auto"/>
        <w:bottom w:val="single" w:sz="4" w:space="0" w:color="auto"/>
      </w:pBdr>
      <w:spacing w:before="100" w:beforeAutospacing="1" w:after="100" w:afterAutospacing="1" w:line="240" w:lineRule="auto"/>
      <w:ind w:firstLine="0"/>
      <w:textAlignment w:val="center"/>
    </w:pPr>
    <w:rPr>
      <w:b/>
      <w:bCs/>
      <w:sz w:val="18"/>
      <w:szCs w:val="18"/>
    </w:rPr>
  </w:style>
  <w:style w:type="paragraph" w:customStyle="1" w:styleId="xl30">
    <w:name w:val="xl30"/>
    <w:basedOn w:val="af0"/>
    <w:qFormat/>
    <w:rsid w:val="0007567E"/>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b/>
      <w:bCs/>
      <w:sz w:val="18"/>
      <w:szCs w:val="18"/>
    </w:rPr>
  </w:style>
  <w:style w:type="paragraph" w:customStyle="1" w:styleId="xl31">
    <w:name w:val="xl31"/>
    <w:basedOn w:val="af0"/>
    <w:qFormat/>
    <w:rsid w:val="0007567E"/>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b/>
      <w:bCs/>
      <w:sz w:val="24"/>
      <w:szCs w:val="24"/>
    </w:rPr>
  </w:style>
  <w:style w:type="paragraph" w:customStyle="1" w:styleId="xl32">
    <w:name w:val="xl32"/>
    <w:basedOn w:val="af0"/>
    <w:qFormat/>
    <w:rsid w:val="0007567E"/>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sz w:val="18"/>
      <w:szCs w:val="18"/>
    </w:rPr>
  </w:style>
  <w:style w:type="paragraph" w:customStyle="1" w:styleId="xl33">
    <w:name w:val="xl33"/>
    <w:basedOn w:val="af0"/>
    <w:qFormat/>
    <w:rsid w:val="0007567E"/>
    <w:pPr>
      <w:pBdr>
        <w:left w:val="single" w:sz="4" w:space="0" w:color="auto"/>
        <w:right w:val="single" w:sz="4" w:space="0" w:color="auto"/>
      </w:pBdr>
      <w:spacing w:before="100" w:beforeAutospacing="1" w:after="100" w:afterAutospacing="1" w:line="240" w:lineRule="auto"/>
      <w:ind w:firstLine="0"/>
      <w:jc w:val="center"/>
      <w:textAlignment w:val="center"/>
    </w:pPr>
    <w:rPr>
      <w:sz w:val="18"/>
      <w:szCs w:val="18"/>
    </w:rPr>
  </w:style>
  <w:style w:type="paragraph" w:customStyle="1" w:styleId="xl34">
    <w:name w:val="xl34"/>
    <w:basedOn w:val="af0"/>
    <w:qFormat/>
    <w:rsid w:val="0007567E"/>
    <w:pPr>
      <w:pBdr>
        <w:top w:val="single" w:sz="4" w:space="0" w:color="auto"/>
        <w:bottom w:val="single" w:sz="4" w:space="0" w:color="auto"/>
      </w:pBdr>
      <w:spacing w:before="100" w:beforeAutospacing="1" w:after="100" w:afterAutospacing="1" w:line="240" w:lineRule="auto"/>
      <w:ind w:firstLine="0"/>
    </w:pPr>
    <w:rPr>
      <w:sz w:val="24"/>
      <w:szCs w:val="24"/>
    </w:rPr>
  </w:style>
  <w:style w:type="paragraph" w:customStyle="1" w:styleId="xl35">
    <w:name w:val="xl35"/>
    <w:basedOn w:val="af0"/>
    <w:qFormat/>
    <w:rsid w:val="0007567E"/>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b/>
      <w:bCs/>
      <w:sz w:val="18"/>
      <w:szCs w:val="18"/>
    </w:rPr>
  </w:style>
  <w:style w:type="paragraph" w:customStyle="1" w:styleId="xl36">
    <w:name w:val="xl36"/>
    <w:basedOn w:val="af0"/>
    <w:qFormat/>
    <w:rsid w:val="0007567E"/>
    <w:pPr>
      <w:pBdr>
        <w:top w:val="single" w:sz="4" w:space="0" w:color="auto"/>
        <w:left w:val="single" w:sz="4" w:space="0" w:color="auto"/>
        <w:right w:val="single" w:sz="4" w:space="0" w:color="auto"/>
      </w:pBdr>
      <w:spacing w:before="100" w:beforeAutospacing="1" w:after="100" w:afterAutospacing="1" w:line="240" w:lineRule="auto"/>
      <w:ind w:firstLine="0"/>
      <w:jc w:val="center"/>
      <w:textAlignment w:val="center"/>
    </w:pPr>
    <w:rPr>
      <w:sz w:val="18"/>
      <w:szCs w:val="18"/>
    </w:rPr>
  </w:style>
  <w:style w:type="paragraph" w:customStyle="1" w:styleId="xl37">
    <w:name w:val="xl37"/>
    <w:basedOn w:val="af0"/>
    <w:qFormat/>
    <w:rsid w:val="0007567E"/>
    <w:pPr>
      <w:pBdr>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sz w:val="18"/>
      <w:szCs w:val="18"/>
    </w:rPr>
  </w:style>
  <w:style w:type="paragraph" w:customStyle="1" w:styleId="xl38">
    <w:name w:val="xl38"/>
    <w:basedOn w:val="af0"/>
    <w:qFormat/>
    <w:rsid w:val="0007567E"/>
    <w:pPr>
      <w:pBdr>
        <w:top w:val="single" w:sz="4" w:space="0" w:color="auto"/>
        <w:left w:val="single" w:sz="4" w:space="0" w:color="auto"/>
        <w:right w:val="single" w:sz="4" w:space="0" w:color="auto"/>
      </w:pBdr>
      <w:spacing w:before="100" w:beforeAutospacing="1" w:after="100" w:afterAutospacing="1" w:line="240" w:lineRule="auto"/>
      <w:ind w:firstLine="0"/>
      <w:jc w:val="center"/>
      <w:textAlignment w:val="center"/>
    </w:pPr>
    <w:rPr>
      <w:sz w:val="18"/>
      <w:szCs w:val="18"/>
    </w:rPr>
  </w:style>
  <w:style w:type="paragraph" w:customStyle="1" w:styleId="xl39">
    <w:name w:val="xl39"/>
    <w:basedOn w:val="af0"/>
    <w:qFormat/>
    <w:rsid w:val="0007567E"/>
    <w:pPr>
      <w:pBdr>
        <w:top w:val="single" w:sz="4" w:space="0" w:color="auto"/>
        <w:left w:val="single" w:sz="4" w:space="0" w:color="auto"/>
        <w:bottom w:val="single" w:sz="4" w:space="0" w:color="auto"/>
      </w:pBdr>
      <w:spacing w:before="100" w:beforeAutospacing="1" w:after="100" w:afterAutospacing="1" w:line="240" w:lineRule="auto"/>
      <w:ind w:firstLine="0"/>
      <w:jc w:val="center"/>
      <w:textAlignment w:val="center"/>
    </w:pPr>
    <w:rPr>
      <w:b/>
      <w:bCs/>
      <w:sz w:val="18"/>
      <w:szCs w:val="18"/>
    </w:rPr>
  </w:style>
  <w:style w:type="paragraph" w:customStyle="1" w:styleId="xl40">
    <w:name w:val="xl40"/>
    <w:basedOn w:val="af0"/>
    <w:qFormat/>
    <w:rsid w:val="0007567E"/>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b/>
      <w:bCs/>
      <w:sz w:val="18"/>
      <w:szCs w:val="18"/>
    </w:rPr>
  </w:style>
  <w:style w:type="character" w:customStyle="1" w:styleId="rvts31451">
    <w:name w:val="rvts31451"/>
    <w:rsid w:val="0007567E"/>
  </w:style>
  <w:style w:type="paragraph" w:styleId="36">
    <w:name w:val="Body Text Indent 3"/>
    <w:basedOn w:val="af0"/>
    <w:link w:val="37"/>
    <w:rsid w:val="0007567E"/>
    <w:pPr>
      <w:spacing w:before="120" w:after="0" w:line="240" w:lineRule="auto"/>
      <w:jc w:val="both"/>
    </w:pPr>
    <w:rPr>
      <w:color w:val="0000FF"/>
      <w:sz w:val="24"/>
      <w:szCs w:val="24"/>
    </w:rPr>
  </w:style>
  <w:style w:type="character" w:customStyle="1" w:styleId="37">
    <w:name w:val="Основной текст с отступом 3 Знак"/>
    <w:basedOn w:val="af1"/>
    <w:link w:val="36"/>
    <w:rsid w:val="0007567E"/>
    <w:rPr>
      <w:rFonts w:ascii="Times New Roman" w:eastAsia="Times New Roman" w:hAnsi="Times New Roman" w:cs="Times New Roman"/>
      <w:color w:val="0000FF"/>
      <w:sz w:val="24"/>
      <w:szCs w:val="24"/>
      <w:lang w:eastAsia="ru-RU"/>
    </w:rPr>
  </w:style>
  <w:style w:type="paragraph" w:customStyle="1" w:styleId="210">
    <w:name w:val="Основной текст 21"/>
    <w:basedOn w:val="af0"/>
    <w:qFormat/>
    <w:rsid w:val="0007567E"/>
    <w:pPr>
      <w:overflowPunct w:val="0"/>
      <w:autoSpaceDE w:val="0"/>
      <w:autoSpaceDN w:val="0"/>
      <w:adjustRightInd w:val="0"/>
      <w:spacing w:after="0" w:line="240" w:lineRule="auto"/>
      <w:ind w:firstLine="720"/>
      <w:jc w:val="both"/>
      <w:textAlignment w:val="baseline"/>
    </w:pPr>
    <w:rPr>
      <w:szCs w:val="20"/>
    </w:rPr>
  </w:style>
  <w:style w:type="character" w:customStyle="1" w:styleId="afffff3">
    <w:name w:val="Гипертекстовая ссылка"/>
    <w:uiPriority w:val="99"/>
    <w:rsid w:val="0007567E"/>
    <w:rPr>
      <w:color w:val="008000"/>
      <w:u w:val="single"/>
    </w:rPr>
  </w:style>
  <w:style w:type="numbering" w:customStyle="1" w:styleId="11110">
    <w:name w:val="Нет списка1111"/>
    <w:next w:val="af3"/>
    <w:semiHidden/>
    <w:rsid w:val="0007567E"/>
  </w:style>
  <w:style w:type="paragraph" w:customStyle="1" w:styleId="heading">
    <w:name w:val="heading"/>
    <w:basedOn w:val="af0"/>
    <w:rsid w:val="0007567E"/>
    <w:pPr>
      <w:spacing w:before="100" w:beforeAutospacing="1" w:after="100" w:afterAutospacing="1" w:line="240" w:lineRule="auto"/>
      <w:ind w:firstLine="0"/>
    </w:pPr>
    <w:rPr>
      <w:rFonts w:ascii="Verdana" w:hAnsi="Verdana"/>
      <w:b/>
      <w:bCs/>
      <w:color w:val="5385C4"/>
      <w:sz w:val="21"/>
      <w:szCs w:val="21"/>
    </w:rPr>
  </w:style>
  <w:style w:type="paragraph" w:customStyle="1" w:styleId="dh1">
    <w:name w:val="dh1"/>
    <w:basedOn w:val="af0"/>
    <w:rsid w:val="0007567E"/>
    <w:pPr>
      <w:spacing w:before="100" w:beforeAutospacing="1" w:after="100" w:afterAutospacing="1" w:line="240" w:lineRule="auto"/>
      <w:ind w:firstLine="0"/>
    </w:pPr>
    <w:rPr>
      <w:rFonts w:ascii="Verdana" w:hAnsi="Verdana"/>
      <w:b/>
      <w:bCs/>
      <w:color w:val="25416B"/>
      <w:sz w:val="18"/>
      <w:szCs w:val="18"/>
    </w:rPr>
  </w:style>
  <w:style w:type="paragraph" w:customStyle="1" w:styleId="style12">
    <w:name w:val="style12"/>
    <w:basedOn w:val="af0"/>
    <w:rsid w:val="0007567E"/>
    <w:pPr>
      <w:spacing w:before="100" w:beforeAutospacing="1" w:after="100" w:afterAutospacing="1" w:line="240" w:lineRule="auto"/>
      <w:ind w:firstLine="0"/>
    </w:pPr>
    <w:rPr>
      <w:sz w:val="24"/>
      <w:szCs w:val="24"/>
    </w:rPr>
  </w:style>
  <w:style w:type="character" w:customStyle="1" w:styleId="kontakt1">
    <w:name w:val="kontakt1"/>
    <w:rsid w:val="0007567E"/>
    <w:rPr>
      <w:rFonts w:ascii="Verdana" w:hAnsi="Verdana" w:hint="default"/>
      <w:b w:val="0"/>
      <w:bCs w:val="0"/>
      <w:strike w:val="0"/>
      <w:dstrike w:val="0"/>
      <w:color w:val="25416B"/>
      <w:sz w:val="17"/>
      <w:szCs w:val="17"/>
      <w:u w:val="none"/>
      <w:effect w:val="none"/>
    </w:rPr>
  </w:style>
  <w:style w:type="numbering" w:customStyle="1" w:styleId="2f1">
    <w:name w:val="Нет списка2"/>
    <w:next w:val="af3"/>
    <w:uiPriority w:val="99"/>
    <w:semiHidden/>
    <w:unhideWhenUsed/>
    <w:rsid w:val="0007567E"/>
  </w:style>
  <w:style w:type="numbering" w:customStyle="1" w:styleId="11111">
    <w:name w:val="Нет списка11111"/>
    <w:next w:val="af3"/>
    <w:semiHidden/>
    <w:rsid w:val="0007567E"/>
  </w:style>
  <w:style w:type="paragraph" w:customStyle="1" w:styleId="220">
    <w:name w:val="Основной текст 22"/>
    <w:basedOn w:val="af0"/>
    <w:qFormat/>
    <w:rsid w:val="0007567E"/>
    <w:pPr>
      <w:overflowPunct w:val="0"/>
      <w:autoSpaceDE w:val="0"/>
      <w:autoSpaceDN w:val="0"/>
      <w:adjustRightInd w:val="0"/>
      <w:spacing w:after="0" w:line="240" w:lineRule="auto"/>
      <w:ind w:firstLine="720"/>
      <w:jc w:val="both"/>
      <w:textAlignment w:val="baseline"/>
    </w:pPr>
    <w:rPr>
      <w:szCs w:val="20"/>
    </w:rPr>
  </w:style>
  <w:style w:type="numbering" w:customStyle="1" w:styleId="111111">
    <w:name w:val="Нет списка111111"/>
    <w:next w:val="af3"/>
    <w:semiHidden/>
    <w:rsid w:val="0007567E"/>
  </w:style>
  <w:style w:type="paragraph" w:customStyle="1" w:styleId="afffff4">
    <w:name w:val="Знак Знак Знак Знак Знак Знак Знак Знак Знак Знак Знак Знак Знак Знак Знак"/>
    <w:basedOn w:val="af0"/>
    <w:rsid w:val="0007567E"/>
    <w:pPr>
      <w:spacing w:before="100" w:beforeAutospacing="1" w:after="100" w:afterAutospacing="1" w:line="240" w:lineRule="auto"/>
      <w:ind w:firstLine="0"/>
    </w:pPr>
    <w:rPr>
      <w:rFonts w:ascii="Tahoma" w:hAnsi="Tahoma"/>
      <w:sz w:val="20"/>
      <w:szCs w:val="20"/>
      <w:lang w:val="en-US" w:eastAsia="en-US"/>
    </w:rPr>
  </w:style>
  <w:style w:type="paragraph" w:customStyle="1" w:styleId="xl41">
    <w:name w:val="xl41"/>
    <w:basedOn w:val="af0"/>
    <w:qFormat/>
    <w:rsid w:val="0007567E"/>
    <w:pPr>
      <w:pBdr>
        <w:top w:val="single" w:sz="4" w:space="0" w:color="auto"/>
        <w:left w:val="single" w:sz="4" w:space="0" w:color="auto"/>
        <w:bottom w:val="single" w:sz="4" w:space="0" w:color="auto"/>
        <w:right w:val="single" w:sz="8" w:space="0" w:color="auto"/>
      </w:pBdr>
      <w:spacing w:before="100" w:beforeAutospacing="1" w:after="100" w:afterAutospacing="1" w:line="240" w:lineRule="auto"/>
      <w:ind w:firstLine="0"/>
      <w:jc w:val="center"/>
      <w:textAlignment w:val="center"/>
    </w:pPr>
    <w:rPr>
      <w:color w:val="000000"/>
      <w:sz w:val="18"/>
      <w:szCs w:val="18"/>
    </w:rPr>
  </w:style>
  <w:style w:type="paragraph" w:customStyle="1" w:styleId="xl42">
    <w:name w:val="xl42"/>
    <w:basedOn w:val="af0"/>
    <w:qFormat/>
    <w:rsid w:val="0007567E"/>
    <w:pPr>
      <w:pBdr>
        <w:top w:val="single" w:sz="8" w:space="0" w:color="auto"/>
        <w:left w:val="single" w:sz="4" w:space="0" w:color="auto"/>
        <w:right w:val="single" w:sz="4" w:space="0" w:color="auto"/>
      </w:pBdr>
      <w:spacing w:before="100" w:beforeAutospacing="1" w:after="100" w:afterAutospacing="1" w:line="240" w:lineRule="auto"/>
      <w:ind w:firstLine="0"/>
      <w:jc w:val="center"/>
      <w:textAlignment w:val="center"/>
    </w:pPr>
    <w:rPr>
      <w:b/>
      <w:bCs/>
      <w:color w:val="000000"/>
      <w:sz w:val="18"/>
      <w:szCs w:val="18"/>
    </w:rPr>
  </w:style>
  <w:style w:type="paragraph" w:customStyle="1" w:styleId="xl43">
    <w:name w:val="xl43"/>
    <w:basedOn w:val="af0"/>
    <w:qFormat/>
    <w:rsid w:val="0007567E"/>
    <w:pPr>
      <w:pBdr>
        <w:top w:val="single" w:sz="4" w:space="0" w:color="auto"/>
        <w:left w:val="single" w:sz="4" w:space="0" w:color="auto"/>
        <w:bottom w:val="single" w:sz="4" w:space="0" w:color="auto"/>
      </w:pBdr>
      <w:spacing w:before="100" w:beforeAutospacing="1" w:after="100" w:afterAutospacing="1" w:line="240" w:lineRule="auto"/>
      <w:ind w:firstLine="0"/>
      <w:jc w:val="center"/>
      <w:textAlignment w:val="center"/>
    </w:pPr>
    <w:rPr>
      <w:color w:val="000000"/>
      <w:sz w:val="18"/>
      <w:szCs w:val="18"/>
    </w:rPr>
  </w:style>
  <w:style w:type="paragraph" w:customStyle="1" w:styleId="xl44">
    <w:name w:val="xl44"/>
    <w:basedOn w:val="af0"/>
    <w:qFormat/>
    <w:rsid w:val="0007567E"/>
    <w:pPr>
      <w:pBdr>
        <w:top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color w:val="000000"/>
      <w:sz w:val="18"/>
      <w:szCs w:val="18"/>
    </w:rPr>
  </w:style>
  <w:style w:type="paragraph" w:customStyle="1" w:styleId="xl45">
    <w:name w:val="xl45"/>
    <w:basedOn w:val="af0"/>
    <w:qFormat/>
    <w:rsid w:val="0007567E"/>
    <w:pPr>
      <w:pBdr>
        <w:left w:val="single" w:sz="4" w:space="0" w:color="auto"/>
        <w:right w:val="single" w:sz="4" w:space="0" w:color="auto"/>
      </w:pBdr>
      <w:shd w:val="clear" w:color="auto" w:fill="FFFFFF"/>
      <w:spacing w:before="100" w:beforeAutospacing="1" w:after="100" w:afterAutospacing="1" w:line="240" w:lineRule="auto"/>
      <w:ind w:firstLine="0"/>
      <w:jc w:val="center"/>
      <w:textAlignment w:val="center"/>
    </w:pPr>
    <w:rPr>
      <w:color w:val="000000"/>
      <w:sz w:val="18"/>
      <w:szCs w:val="18"/>
    </w:rPr>
  </w:style>
  <w:style w:type="paragraph" w:customStyle="1" w:styleId="xl46">
    <w:name w:val="xl46"/>
    <w:basedOn w:val="af0"/>
    <w:qFormat/>
    <w:rsid w:val="0007567E"/>
    <w:pPr>
      <w:pBdr>
        <w:left w:val="single" w:sz="4" w:space="0" w:color="auto"/>
        <w:right w:val="single" w:sz="4" w:space="0" w:color="auto"/>
      </w:pBdr>
      <w:shd w:val="clear" w:color="auto" w:fill="FFFFFF"/>
      <w:spacing w:before="100" w:beforeAutospacing="1" w:after="100" w:afterAutospacing="1" w:line="240" w:lineRule="auto"/>
      <w:ind w:firstLine="0"/>
      <w:jc w:val="center"/>
      <w:textAlignment w:val="center"/>
    </w:pPr>
    <w:rPr>
      <w:color w:val="000000"/>
      <w:sz w:val="18"/>
      <w:szCs w:val="18"/>
    </w:rPr>
  </w:style>
  <w:style w:type="paragraph" w:customStyle="1" w:styleId="xl47">
    <w:name w:val="xl47"/>
    <w:basedOn w:val="af0"/>
    <w:qFormat/>
    <w:rsid w:val="0007567E"/>
    <w:pPr>
      <w:pBdr>
        <w:left w:val="single" w:sz="4" w:space="0" w:color="auto"/>
        <w:right w:val="single" w:sz="4" w:space="0" w:color="auto"/>
      </w:pBdr>
      <w:shd w:val="clear" w:color="auto" w:fill="FFFFFF"/>
      <w:spacing w:before="100" w:beforeAutospacing="1" w:after="100" w:afterAutospacing="1" w:line="240" w:lineRule="auto"/>
      <w:ind w:firstLine="0"/>
      <w:jc w:val="center"/>
      <w:textAlignment w:val="center"/>
    </w:pPr>
    <w:rPr>
      <w:color w:val="000000"/>
      <w:sz w:val="18"/>
      <w:szCs w:val="18"/>
    </w:rPr>
  </w:style>
  <w:style w:type="paragraph" w:customStyle="1" w:styleId="xl48">
    <w:name w:val="xl48"/>
    <w:basedOn w:val="af0"/>
    <w:qFormat/>
    <w:rsid w:val="0007567E"/>
    <w:pPr>
      <w:pBdr>
        <w:left w:val="single" w:sz="4" w:space="0" w:color="auto"/>
      </w:pBdr>
      <w:shd w:val="clear" w:color="auto" w:fill="FFFFFF"/>
      <w:spacing w:before="100" w:beforeAutospacing="1" w:after="100" w:afterAutospacing="1" w:line="240" w:lineRule="auto"/>
      <w:ind w:firstLine="0"/>
      <w:textAlignment w:val="center"/>
    </w:pPr>
    <w:rPr>
      <w:color w:val="000000"/>
      <w:sz w:val="18"/>
      <w:szCs w:val="18"/>
    </w:rPr>
  </w:style>
  <w:style w:type="paragraph" w:customStyle="1" w:styleId="xl49">
    <w:name w:val="xl49"/>
    <w:basedOn w:val="af0"/>
    <w:qFormat/>
    <w:rsid w:val="0007567E"/>
    <w:pPr>
      <w:pBdr>
        <w:left w:val="single" w:sz="4" w:space="0" w:color="auto"/>
      </w:pBdr>
      <w:spacing w:before="100" w:beforeAutospacing="1" w:after="100" w:afterAutospacing="1" w:line="240" w:lineRule="auto"/>
      <w:ind w:firstLine="0"/>
      <w:jc w:val="center"/>
      <w:textAlignment w:val="center"/>
    </w:pPr>
    <w:rPr>
      <w:color w:val="000000"/>
      <w:sz w:val="18"/>
      <w:szCs w:val="18"/>
    </w:rPr>
  </w:style>
  <w:style w:type="paragraph" w:customStyle="1" w:styleId="xl50">
    <w:name w:val="xl50"/>
    <w:basedOn w:val="af0"/>
    <w:qFormat/>
    <w:rsid w:val="0007567E"/>
    <w:pPr>
      <w:pBdr>
        <w:left w:val="single" w:sz="4" w:space="0" w:color="auto"/>
      </w:pBdr>
      <w:spacing w:before="100" w:beforeAutospacing="1" w:after="100" w:afterAutospacing="1" w:line="240" w:lineRule="auto"/>
      <w:ind w:firstLine="0"/>
      <w:jc w:val="center"/>
      <w:textAlignment w:val="center"/>
    </w:pPr>
    <w:rPr>
      <w:color w:val="000000"/>
      <w:sz w:val="18"/>
      <w:szCs w:val="18"/>
    </w:rPr>
  </w:style>
  <w:style w:type="paragraph" w:customStyle="1" w:styleId="xl51">
    <w:name w:val="xl51"/>
    <w:basedOn w:val="af0"/>
    <w:qFormat/>
    <w:rsid w:val="0007567E"/>
    <w:pPr>
      <w:pBdr>
        <w:top w:val="single" w:sz="4" w:space="0" w:color="auto"/>
        <w:left w:val="single" w:sz="4" w:space="0" w:color="auto"/>
        <w:right w:val="single" w:sz="4" w:space="0" w:color="auto"/>
      </w:pBdr>
      <w:shd w:val="clear" w:color="auto" w:fill="FFFFFF"/>
      <w:spacing w:before="100" w:beforeAutospacing="1" w:after="100" w:afterAutospacing="1" w:line="240" w:lineRule="auto"/>
      <w:ind w:firstLine="0"/>
      <w:jc w:val="center"/>
      <w:textAlignment w:val="center"/>
    </w:pPr>
    <w:rPr>
      <w:color w:val="000000"/>
      <w:sz w:val="18"/>
      <w:szCs w:val="18"/>
    </w:rPr>
  </w:style>
  <w:style w:type="paragraph" w:customStyle="1" w:styleId="xl52">
    <w:name w:val="xl52"/>
    <w:basedOn w:val="af0"/>
    <w:qFormat/>
    <w:rsid w:val="0007567E"/>
    <w:pPr>
      <w:pBdr>
        <w:right w:val="single" w:sz="4" w:space="0" w:color="auto"/>
      </w:pBdr>
      <w:spacing w:before="100" w:beforeAutospacing="1" w:after="100" w:afterAutospacing="1" w:line="240" w:lineRule="auto"/>
      <w:ind w:firstLine="0"/>
      <w:jc w:val="center"/>
      <w:textAlignment w:val="center"/>
    </w:pPr>
    <w:rPr>
      <w:color w:val="000000"/>
      <w:sz w:val="18"/>
      <w:szCs w:val="18"/>
    </w:rPr>
  </w:style>
  <w:style w:type="paragraph" w:customStyle="1" w:styleId="xl53">
    <w:name w:val="xl53"/>
    <w:basedOn w:val="af0"/>
    <w:qFormat/>
    <w:rsid w:val="0007567E"/>
    <w:pPr>
      <w:pBdr>
        <w:left w:val="single" w:sz="4" w:space="0" w:color="auto"/>
        <w:right w:val="single" w:sz="4" w:space="0" w:color="auto"/>
      </w:pBdr>
      <w:shd w:val="clear" w:color="auto" w:fill="FFFFFF"/>
      <w:spacing w:before="100" w:beforeAutospacing="1" w:after="100" w:afterAutospacing="1" w:line="240" w:lineRule="auto"/>
      <w:ind w:firstLine="0"/>
      <w:jc w:val="center"/>
      <w:textAlignment w:val="center"/>
    </w:pPr>
    <w:rPr>
      <w:color w:val="000000"/>
      <w:sz w:val="18"/>
      <w:szCs w:val="18"/>
    </w:rPr>
  </w:style>
  <w:style w:type="paragraph" w:customStyle="1" w:styleId="xl54">
    <w:name w:val="xl54"/>
    <w:basedOn w:val="af0"/>
    <w:qFormat/>
    <w:rsid w:val="0007567E"/>
    <w:pPr>
      <w:pBdr>
        <w:left w:val="single" w:sz="4" w:space="0" w:color="auto"/>
      </w:pBdr>
      <w:spacing w:before="100" w:beforeAutospacing="1" w:after="100" w:afterAutospacing="1" w:line="240" w:lineRule="auto"/>
      <w:ind w:firstLine="0"/>
      <w:jc w:val="center"/>
      <w:textAlignment w:val="center"/>
    </w:pPr>
    <w:rPr>
      <w:color w:val="000000"/>
      <w:sz w:val="18"/>
      <w:szCs w:val="18"/>
    </w:rPr>
  </w:style>
  <w:style w:type="paragraph" w:customStyle="1" w:styleId="xl55">
    <w:name w:val="xl55"/>
    <w:basedOn w:val="af0"/>
    <w:qFormat/>
    <w:rsid w:val="0007567E"/>
    <w:pPr>
      <w:pBdr>
        <w:bottom w:val="single" w:sz="4" w:space="0" w:color="auto"/>
        <w:right w:val="single" w:sz="4" w:space="0" w:color="auto"/>
      </w:pBdr>
      <w:spacing w:before="100" w:beforeAutospacing="1" w:after="100" w:afterAutospacing="1" w:line="240" w:lineRule="auto"/>
      <w:ind w:firstLine="0"/>
      <w:jc w:val="center"/>
      <w:textAlignment w:val="center"/>
    </w:pPr>
    <w:rPr>
      <w:color w:val="000000"/>
      <w:sz w:val="18"/>
      <w:szCs w:val="18"/>
    </w:rPr>
  </w:style>
  <w:style w:type="paragraph" w:customStyle="1" w:styleId="xl56">
    <w:name w:val="xl56"/>
    <w:basedOn w:val="af0"/>
    <w:qFormat/>
    <w:rsid w:val="0007567E"/>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color w:val="000000"/>
      <w:sz w:val="18"/>
      <w:szCs w:val="18"/>
    </w:rPr>
  </w:style>
  <w:style w:type="paragraph" w:customStyle="1" w:styleId="xl57">
    <w:name w:val="xl57"/>
    <w:basedOn w:val="af0"/>
    <w:qFormat/>
    <w:rsid w:val="0007567E"/>
    <w:pPr>
      <w:pBdr>
        <w:top w:val="single" w:sz="4" w:space="0" w:color="auto"/>
        <w:left w:val="single" w:sz="4" w:space="0" w:color="auto"/>
        <w:bottom w:val="single" w:sz="4" w:space="0" w:color="auto"/>
      </w:pBdr>
      <w:spacing w:before="100" w:beforeAutospacing="1" w:after="100" w:afterAutospacing="1" w:line="240" w:lineRule="auto"/>
      <w:ind w:firstLine="0"/>
      <w:textAlignment w:val="center"/>
    </w:pPr>
    <w:rPr>
      <w:b/>
      <w:bCs/>
      <w:color w:val="000000"/>
      <w:sz w:val="18"/>
      <w:szCs w:val="18"/>
    </w:rPr>
  </w:style>
  <w:style w:type="paragraph" w:customStyle="1" w:styleId="xl58">
    <w:name w:val="xl58"/>
    <w:basedOn w:val="af0"/>
    <w:qFormat/>
    <w:rsid w:val="0007567E"/>
    <w:pPr>
      <w:pBdr>
        <w:top w:val="single" w:sz="4" w:space="0" w:color="auto"/>
        <w:bottom w:val="single" w:sz="4" w:space="0" w:color="auto"/>
      </w:pBdr>
      <w:shd w:val="clear" w:color="auto" w:fill="FFFFFF"/>
      <w:spacing w:before="100" w:beforeAutospacing="1" w:after="100" w:afterAutospacing="1" w:line="240" w:lineRule="auto"/>
      <w:ind w:firstLine="0"/>
      <w:jc w:val="center"/>
      <w:textAlignment w:val="center"/>
    </w:pPr>
    <w:rPr>
      <w:color w:val="000000"/>
      <w:sz w:val="18"/>
      <w:szCs w:val="18"/>
    </w:rPr>
  </w:style>
  <w:style w:type="paragraph" w:customStyle="1" w:styleId="xl59">
    <w:name w:val="xl59"/>
    <w:basedOn w:val="af0"/>
    <w:qFormat/>
    <w:rsid w:val="0007567E"/>
    <w:pPr>
      <w:pBdr>
        <w:top w:val="single" w:sz="4" w:space="0" w:color="auto"/>
      </w:pBdr>
      <w:shd w:val="clear" w:color="auto" w:fill="FFFFFF"/>
      <w:spacing w:before="100" w:beforeAutospacing="1" w:after="100" w:afterAutospacing="1" w:line="240" w:lineRule="auto"/>
      <w:ind w:firstLine="0"/>
      <w:jc w:val="center"/>
      <w:textAlignment w:val="center"/>
    </w:pPr>
    <w:rPr>
      <w:color w:val="000000"/>
      <w:sz w:val="18"/>
      <w:szCs w:val="18"/>
    </w:rPr>
  </w:style>
  <w:style w:type="paragraph" w:customStyle="1" w:styleId="xl60">
    <w:name w:val="xl60"/>
    <w:basedOn w:val="af0"/>
    <w:qFormat/>
    <w:rsid w:val="0007567E"/>
    <w:pPr>
      <w:pBdr>
        <w:top w:val="single" w:sz="4" w:space="0" w:color="auto"/>
        <w:bottom w:val="single" w:sz="4" w:space="0" w:color="auto"/>
        <w:right w:val="single" w:sz="4" w:space="0" w:color="auto"/>
      </w:pBdr>
      <w:shd w:val="clear" w:color="auto" w:fill="FFFFFF"/>
      <w:spacing w:before="100" w:beforeAutospacing="1" w:after="100" w:afterAutospacing="1" w:line="240" w:lineRule="auto"/>
      <w:ind w:firstLine="0"/>
      <w:jc w:val="center"/>
      <w:textAlignment w:val="center"/>
    </w:pPr>
    <w:rPr>
      <w:color w:val="000000"/>
      <w:sz w:val="18"/>
      <w:szCs w:val="18"/>
    </w:rPr>
  </w:style>
  <w:style w:type="paragraph" w:customStyle="1" w:styleId="xl61">
    <w:name w:val="xl61"/>
    <w:basedOn w:val="af0"/>
    <w:qFormat/>
    <w:rsid w:val="0007567E"/>
    <w:pPr>
      <w:pBdr>
        <w:top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color w:val="000000"/>
      <w:sz w:val="18"/>
      <w:szCs w:val="18"/>
    </w:rPr>
  </w:style>
  <w:style w:type="paragraph" w:customStyle="1" w:styleId="xl62">
    <w:name w:val="xl62"/>
    <w:basedOn w:val="af0"/>
    <w:qFormat/>
    <w:rsid w:val="0007567E"/>
    <w:pPr>
      <w:pBdr>
        <w:top w:val="single" w:sz="4" w:space="0" w:color="auto"/>
        <w:left w:val="single" w:sz="4" w:space="0" w:color="auto"/>
        <w:bottom w:val="single" w:sz="4" w:space="0" w:color="auto"/>
      </w:pBdr>
      <w:spacing w:before="100" w:beforeAutospacing="1" w:after="100" w:afterAutospacing="1" w:line="240" w:lineRule="auto"/>
      <w:ind w:firstLine="0"/>
      <w:jc w:val="center"/>
      <w:textAlignment w:val="center"/>
    </w:pPr>
    <w:rPr>
      <w:color w:val="000000"/>
      <w:sz w:val="18"/>
      <w:szCs w:val="18"/>
    </w:rPr>
  </w:style>
  <w:style w:type="paragraph" w:customStyle="1" w:styleId="1fa">
    <w:name w:val="Обычный1"/>
    <w:qFormat/>
    <w:rsid w:val="0007567E"/>
    <w:pPr>
      <w:spacing w:after="0" w:line="240" w:lineRule="auto"/>
    </w:pPr>
    <w:rPr>
      <w:rFonts w:ascii="Times New Roman" w:eastAsia="ヒラギノ角ゴ Pro W3" w:hAnsi="Times New Roman" w:cs="Times New Roman"/>
      <w:color w:val="000000"/>
      <w:sz w:val="24"/>
      <w:szCs w:val="20"/>
      <w:lang w:eastAsia="ru-RU"/>
    </w:rPr>
  </w:style>
  <w:style w:type="numbering" w:customStyle="1" w:styleId="39">
    <w:name w:val="Нет списка3"/>
    <w:next w:val="af3"/>
    <w:uiPriority w:val="99"/>
    <w:semiHidden/>
    <w:unhideWhenUsed/>
    <w:rsid w:val="0007567E"/>
  </w:style>
  <w:style w:type="numbering" w:customStyle="1" w:styleId="120">
    <w:name w:val="Нет списка12"/>
    <w:next w:val="af3"/>
    <w:uiPriority w:val="99"/>
    <w:semiHidden/>
    <w:unhideWhenUsed/>
    <w:rsid w:val="0007567E"/>
  </w:style>
  <w:style w:type="numbering" w:customStyle="1" w:styleId="1120">
    <w:name w:val="Нет списка112"/>
    <w:next w:val="af3"/>
    <w:uiPriority w:val="99"/>
    <w:semiHidden/>
    <w:rsid w:val="0007567E"/>
  </w:style>
  <w:style w:type="numbering" w:customStyle="1" w:styleId="211">
    <w:name w:val="Нет списка21"/>
    <w:next w:val="af3"/>
    <w:semiHidden/>
    <w:unhideWhenUsed/>
    <w:rsid w:val="0007567E"/>
  </w:style>
  <w:style w:type="numbering" w:customStyle="1" w:styleId="1111111">
    <w:name w:val="Нет списка1111111"/>
    <w:next w:val="af3"/>
    <w:semiHidden/>
    <w:rsid w:val="0007567E"/>
  </w:style>
  <w:style w:type="numbering" w:customStyle="1" w:styleId="111111110">
    <w:name w:val="Нет списка11111111"/>
    <w:next w:val="af3"/>
    <w:semiHidden/>
    <w:rsid w:val="0007567E"/>
  </w:style>
  <w:style w:type="character" w:styleId="afffff5">
    <w:name w:val="Emphasis"/>
    <w:uiPriority w:val="20"/>
    <w:qFormat/>
    <w:rsid w:val="0007567E"/>
    <w:rPr>
      <w:b/>
      <w:bCs/>
      <w:i w:val="0"/>
      <w:iCs w:val="0"/>
    </w:rPr>
  </w:style>
  <w:style w:type="character" w:customStyle="1" w:styleId="ft">
    <w:name w:val="ft"/>
    <w:rsid w:val="0007567E"/>
  </w:style>
  <w:style w:type="paragraph" w:customStyle="1" w:styleId="xl22">
    <w:name w:val="xl22"/>
    <w:basedOn w:val="af0"/>
    <w:qFormat/>
    <w:rsid w:val="0007567E"/>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b/>
      <w:bCs/>
      <w:sz w:val="24"/>
      <w:szCs w:val="24"/>
    </w:rPr>
  </w:style>
  <w:style w:type="paragraph" w:customStyle="1" w:styleId="xl23">
    <w:name w:val="xl23"/>
    <w:basedOn w:val="af0"/>
    <w:qFormat/>
    <w:rsid w:val="0007567E"/>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sz w:val="24"/>
      <w:szCs w:val="24"/>
    </w:rPr>
  </w:style>
  <w:style w:type="paragraph" w:customStyle="1" w:styleId="1fb">
    <w:name w:val="1"/>
    <w:basedOn w:val="afb"/>
    <w:qFormat/>
    <w:rsid w:val="0007567E"/>
    <w:pPr>
      <w:widowControl w:val="0"/>
      <w:tabs>
        <w:tab w:val="left" w:pos="900"/>
      </w:tabs>
      <w:spacing w:before="120" w:line="360" w:lineRule="auto"/>
      <w:ind w:right="96" w:firstLine="720"/>
      <w:jc w:val="both"/>
    </w:pPr>
    <w:rPr>
      <w:rFonts w:eastAsia="Arial Unicode MS"/>
      <w:noProof/>
      <w:szCs w:val="20"/>
    </w:rPr>
  </w:style>
  <w:style w:type="paragraph" w:customStyle="1" w:styleId="xl210">
    <w:name w:val="xl210"/>
    <w:basedOn w:val="af0"/>
    <w:rsid w:val="0007567E"/>
    <w:pPr>
      <w:pBdr>
        <w:top w:val="single" w:sz="4" w:space="0" w:color="auto"/>
        <w:left w:val="single" w:sz="4" w:space="0" w:color="auto"/>
        <w:right w:val="single" w:sz="4" w:space="0" w:color="auto"/>
      </w:pBdr>
      <w:spacing w:before="100" w:beforeAutospacing="1" w:after="100" w:afterAutospacing="1" w:line="240" w:lineRule="auto"/>
      <w:ind w:firstLine="0"/>
      <w:jc w:val="center"/>
      <w:textAlignment w:val="center"/>
    </w:pPr>
    <w:rPr>
      <w:sz w:val="18"/>
      <w:szCs w:val="18"/>
    </w:rPr>
  </w:style>
  <w:style w:type="paragraph" w:customStyle="1" w:styleId="xl211">
    <w:name w:val="xl211"/>
    <w:basedOn w:val="af0"/>
    <w:rsid w:val="0007567E"/>
    <w:pPr>
      <w:pBdr>
        <w:left w:val="single" w:sz="4" w:space="0" w:color="auto"/>
        <w:right w:val="single" w:sz="4" w:space="0" w:color="auto"/>
      </w:pBdr>
      <w:spacing w:before="100" w:beforeAutospacing="1" w:after="100" w:afterAutospacing="1" w:line="240" w:lineRule="auto"/>
      <w:ind w:firstLine="0"/>
      <w:jc w:val="center"/>
      <w:textAlignment w:val="center"/>
    </w:pPr>
    <w:rPr>
      <w:sz w:val="18"/>
      <w:szCs w:val="18"/>
    </w:rPr>
  </w:style>
  <w:style w:type="paragraph" w:customStyle="1" w:styleId="xl212">
    <w:name w:val="xl212"/>
    <w:basedOn w:val="af0"/>
    <w:rsid w:val="0007567E"/>
    <w:pPr>
      <w:pBdr>
        <w:left w:val="single" w:sz="4" w:space="0" w:color="auto"/>
      </w:pBdr>
      <w:spacing w:before="100" w:beforeAutospacing="1" w:after="100" w:afterAutospacing="1" w:line="240" w:lineRule="auto"/>
      <w:ind w:firstLine="0"/>
      <w:jc w:val="center"/>
      <w:textAlignment w:val="center"/>
    </w:pPr>
    <w:rPr>
      <w:sz w:val="18"/>
      <w:szCs w:val="18"/>
    </w:rPr>
  </w:style>
  <w:style w:type="paragraph" w:customStyle="1" w:styleId="xl213">
    <w:name w:val="xl213"/>
    <w:basedOn w:val="af0"/>
    <w:rsid w:val="0007567E"/>
    <w:pPr>
      <w:pBdr>
        <w:top w:val="single" w:sz="4" w:space="0" w:color="auto"/>
        <w:left w:val="single" w:sz="4" w:space="0" w:color="auto"/>
      </w:pBdr>
      <w:spacing w:before="100" w:beforeAutospacing="1" w:after="100" w:afterAutospacing="1" w:line="240" w:lineRule="auto"/>
      <w:ind w:firstLine="0"/>
      <w:jc w:val="center"/>
      <w:textAlignment w:val="center"/>
    </w:pPr>
    <w:rPr>
      <w:color w:val="FF0000"/>
      <w:sz w:val="18"/>
      <w:szCs w:val="18"/>
    </w:rPr>
  </w:style>
  <w:style w:type="paragraph" w:customStyle="1" w:styleId="xl214">
    <w:name w:val="xl214"/>
    <w:basedOn w:val="af0"/>
    <w:rsid w:val="0007567E"/>
    <w:pPr>
      <w:pBdr>
        <w:left w:val="single" w:sz="4" w:space="0" w:color="auto"/>
      </w:pBdr>
      <w:spacing w:before="100" w:beforeAutospacing="1" w:after="100" w:afterAutospacing="1" w:line="240" w:lineRule="auto"/>
      <w:ind w:firstLine="0"/>
      <w:jc w:val="center"/>
      <w:textAlignment w:val="center"/>
    </w:pPr>
    <w:rPr>
      <w:color w:val="FF0000"/>
      <w:sz w:val="18"/>
      <w:szCs w:val="18"/>
    </w:rPr>
  </w:style>
  <w:style w:type="paragraph" w:customStyle="1" w:styleId="xl215">
    <w:name w:val="xl215"/>
    <w:basedOn w:val="af0"/>
    <w:rsid w:val="0007567E"/>
    <w:pPr>
      <w:pBdr>
        <w:left w:val="single" w:sz="4" w:space="0" w:color="auto"/>
        <w:bottom w:val="single" w:sz="4" w:space="0" w:color="auto"/>
      </w:pBdr>
      <w:spacing w:before="100" w:beforeAutospacing="1" w:after="100" w:afterAutospacing="1" w:line="240" w:lineRule="auto"/>
      <w:ind w:firstLine="0"/>
      <w:jc w:val="center"/>
      <w:textAlignment w:val="center"/>
    </w:pPr>
    <w:rPr>
      <w:color w:val="FF0000"/>
      <w:sz w:val="18"/>
      <w:szCs w:val="18"/>
    </w:rPr>
  </w:style>
  <w:style w:type="paragraph" w:customStyle="1" w:styleId="xl216">
    <w:name w:val="xl216"/>
    <w:basedOn w:val="af0"/>
    <w:rsid w:val="0007567E"/>
    <w:pPr>
      <w:pBdr>
        <w:top w:val="single" w:sz="4" w:space="0" w:color="auto"/>
      </w:pBdr>
      <w:spacing w:before="100" w:beforeAutospacing="1" w:after="100" w:afterAutospacing="1" w:line="240" w:lineRule="auto"/>
      <w:ind w:firstLine="0"/>
      <w:jc w:val="center"/>
      <w:textAlignment w:val="center"/>
    </w:pPr>
    <w:rPr>
      <w:sz w:val="18"/>
      <w:szCs w:val="18"/>
    </w:rPr>
  </w:style>
  <w:style w:type="paragraph" w:customStyle="1" w:styleId="xl217">
    <w:name w:val="xl217"/>
    <w:basedOn w:val="af0"/>
    <w:rsid w:val="0007567E"/>
    <w:pPr>
      <w:pBdr>
        <w:top w:val="single" w:sz="4" w:space="0" w:color="auto"/>
        <w:left w:val="single" w:sz="4" w:space="0" w:color="auto"/>
      </w:pBdr>
      <w:spacing w:before="100" w:beforeAutospacing="1" w:after="100" w:afterAutospacing="1" w:line="240" w:lineRule="auto"/>
      <w:ind w:firstLine="0"/>
      <w:jc w:val="center"/>
      <w:textAlignment w:val="center"/>
    </w:pPr>
    <w:rPr>
      <w:sz w:val="18"/>
      <w:szCs w:val="18"/>
    </w:rPr>
  </w:style>
  <w:style w:type="paragraph" w:customStyle="1" w:styleId="xl218">
    <w:name w:val="xl218"/>
    <w:basedOn w:val="af0"/>
    <w:rsid w:val="0007567E"/>
    <w:pPr>
      <w:pBdr>
        <w:bottom w:val="single" w:sz="4" w:space="0" w:color="auto"/>
      </w:pBdr>
      <w:spacing w:before="100" w:beforeAutospacing="1" w:after="100" w:afterAutospacing="1" w:line="240" w:lineRule="auto"/>
      <w:ind w:firstLine="0"/>
      <w:jc w:val="center"/>
      <w:textAlignment w:val="center"/>
    </w:pPr>
    <w:rPr>
      <w:sz w:val="18"/>
      <w:szCs w:val="18"/>
    </w:rPr>
  </w:style>
  <w:style w:type="paragraph" w:customStyle="1" w:styleId="xl219">
    <w:name w:val="xl219"/>
    <w:basedOn w:val="af0"/>
    <w:rsid w:val="0007567E"/>
    <w:pPr>
      <w:pBdr>
        <w:top w:val="single" w:sz="4" w:space="0" w:color="auto"/>
        <w:left w:val="single" w:sz="4" w:space="0" w:color="auto"/>
        <w:bottom w:val="single" w:sz="8" w:space="0" w:color="auto"/>
        <w:right w:val="single" w:sz="4" w:space="0" w:color="auto"/>
      </w:pBdr>
      <w:spacing w:before="100" w:beforeAutospacing="1" w:after="100" w:afterAutospacing="1" w:line="240" w:lineRule="auto"/>
      <w:ind w:firstLine="0"/>
      <w:jc w:val="center"/>
      <w:textAlignment w:val="center"/>
    </w:pPr>
    <w:rPr>
      <w:sz w:val="18"/>
      <w:szCs w:val="18"/>
    </w:rPr>
  </w:style>
  <w:style w:type="paragraph" w:customStyle="1" w:styleId="xl220">
    <w:name w:val="xl220"/>
    <w:basedOn w:val="af0"/>
    <w:rsid w:val="0007567E"/>
    <w:pPr>
      <w:pBdr>
        <w:top w:val="single" w:sz="4" w:space="0" w:color="auto"/>
        <w:left w:val="single" w:sz="4" w:space="0" w:color="auto"/>
        <w:bottom w:val="single" w:sz="4" w:space="0" w:color="auto"/>
        <w:right w:val="single" w:sz="8" w:space="0" w:color="auto"/>
      </w:pBdr>
      <w:spacing w:before="100" w:beforeAutospacing="1" w:after="100" w:afterAutospacing="1" w:line="240" w:lineRule="auto"/>
      <w:ind w:firstLine="0"/>
      <w:jc w:val="center"/>
      <w:textAlignment w:val="center"/>
    </w:pPr>
    <w:rPr>
      <w:sz w:val="18"/>
      <w:szCs w:val="18"/>
    </w:rPr>
  </w:style>
  <w:style w:type="paragraph" w:customStyle="1" w:styleId="xl221">
    <w:name w:val="xl221"/>
    <w:basedOn w:val="af0"/>
    <w:rsid w:val="0007567E"/>
    <w:pPr>
      <w:pBdr>
        <w:top w:val="single" w:sz="4" w:space="0" w:color="auto"/>
        <w:left w:val="single" w:sz="4" w:space="0" w:color="auto"/>
        <w:bottom w:val="single" w:sz="8" w:space="0" w:color="auto"/>
        <w:right w:val="single" w:sz="8" w:space="0" w:color="auto"/>
      </w:pBdr>
      <w:spacing w:before="100" w:beforeAutospacing="1" w:after="100" w:afterAutospacing="1" w:line="240" w:lineRule="auto"/>
      <w:ind w:firstLine="0"/>
      <w:jc w:val="center"/>
      <w:textAlignment w:val="center"/>
    </w:pPr>
    <w:rPr>
      <w:sz w:val="18"/>
      <w:szCs w:val="18"/>
    </w:rPr>
  </w:style>
  <w:style w:type="paragraph" w:customStyle="1" w:styleId="xl222">
    <w:name w:val="xl222"/>
    <w:basedOn w:val="af0"/>
    <w:rsid w:val="0007567E"/>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color w:val="FF0000"/>
      <w:sz w:val="18"/>
      <w:szCs w:val="18"/>
    </w:rPr>
  </w:style>
  <w:style w:type="paragraph" w:customStyle="1" w:styleId="xl223">
    <w:name w:val="xl223"/>
    <w:basedOn w:val="af0"/>
    <w:rsid w:val="0007567E"/>
    <w:pPr>
      <w:pBdr>
        <w:top w:val="single" w:sz="4" w:space="0" w:color="auto"/>
        <w:left w:val="single" w:sz="4" w:space="0" w:color="auto"/>
        <w:bottom w:val="single" w:sz="4" w:space="0" w:color="auto"/>
      </w:pBdr>
      <w:spacing w:before="100" w:beforeAutospacing="1" w:after="100" w:afterAutospacing="1" w:line="240" w:lineRule="auto"/>
      <w:ind w:firstLine="0"/>
      <w:jc w:val="center"/>
      <w:textAlignment w:val="center"/>
    </w:pPr>
    <w:rPr>
      <w:sz w:val="18"/>
      <w:szCs w:val="18"/>
    </w:rPr>
  </w:style>
  <w:style w:type="paragraph" w:customStyle="1" w:styleId="xl224">
    <w:name w:val="xl224"/>
    <w:basedOn w:val="af0"/>
    <w:rsid w:val="0007567E"/>
    <w:pPr>
      <w:pBdr>
        <w:top w:val="single" w:sz="4" w:space="0" w:color="auto"/>
        <w:bottom w:val="single" w:sz="4" w:space="0" w:color="auto"/>
      </w:pBdr>
      <w:spacing w:before="100" w:beforeAutospacing="1" w:after="100" w:afterAutospacing="1" w:line="240" w:lineRule="auto"/>
      <w:ind w:firstLine="0"/>
      <w:textAlignment w:val="center"/>
    </w:pPr>
    <w:rPr>
      <w:b/>
      <w:bCs/>
      <w:sz w:val="18"/>
      <w:szCs w:val="18"/>
    </w:rPr>
  </w:style>
  <w:style w:type="paragraph" w:customStyle="1" w:styleId="xl225">
    <w:name w:val="xl225"/>
    <w:basedOn w:val="af0"/>
    <w:rsid w:val="0007567E"/>
    <w:pPr>
      <w:pBdr>
        <w:left w:val="single" w:sz="4" w:space="0" w:color="auto"/>
      </w:pBdr>
      <w:spacing w:before="100" w:beforeAutospacing="1" w:after="100" w:afterAutospacing="1" w:line="240" w:lineRule="auto"/>
      <w:ind w:firstLine="0"/>
      <w:jc w:val="center"/>
      <w:textAlignment w:val="center"/>
    </w:pPr>
    <w:rPr>
      <w:sz w:val="18"/>
      <w:szCs w:val="18"/>
    </w:rPr>
  </w:style>
  <w:style w:type="paragraph" w:customStyle="1" w:styleId="xl226">
    <w:name w:val="xl226"/>
    <w:basedOn w:val="af0"/>
    <w:rsid w:val="0007567E"/>
    <w:pPr>
      <w:pBdr>
        <w:top w:val="single" w:sz="4" w:space="0" w:color="auto"/>
        <w:bottom w:val="single" w:sz="4" w:space="0" w:color="auto"/>
      </w:pBdr>
      <w:spacing w:before="100" w:beforeAutospacing="1" w:after="100" w:afterAutospacing="1" w:line="240" w:lineRule="auto"/>
      <w:ind w:firstLine="0"/>
      <w:jc w:val="center"/>
      <w:textAlignment w:val="center"/>
    </w:pPr>
    <w:rPr>
      <w:sz w:val="18"/>
      <w:szCs w:val="18"/>
    </w:rPr>
  </w:style>
  <w:style w:type="paragraph" w:customStyle="1" w:styleId="xl227">
    <w:name w:val="xl227"/>
    <w:basedOn w:val="af0"/>
    <w:rsid w:val="0007567E"/>
    <w:pPr>
      <w:pBdr>
        <w:top w:val="single" w:sz="8" w:space="0" w:color="auto"/>
        <w:left w:val="single" w:sz="4" w:space="0" w:color="auto"/>
        <w:right w:val="single" w:sz="4" w:space="0" w:color="auto"/>
      </w:pBdr>
      <w:spacing w:before="100" w:beforeAutospacing="1" w:after="100" w:afterAutospacing="1" w:line="240" w:lineRule="auto"/>
      <w:ind w:firstLine="0"/>
      <w:jc w:val="center"/>
      <w:textAlignment w:val="center"/>
    </w:pPr>
    <w:rPr>
      <w:b/>
      <w:bCs/>
      <w:sz w:val="18"/>
      <w:szCs w:val="18"/>
    </w:rPr>
  </w:style>
  <w:style w:type="paragraph" w:customStyle="1" w:styleId="xl228">
    <w:name w:val="xl228"/>
    <w:basedOn w:val="af0"/>
    <w:rsid w:val="0007567E"/>
    <w:pPr>
      <w:pBdr>
        <w:top w:val="single" w:sz="4" w:space="0" w:color="auto"/>
        <w:left w:val="single" w:sz="4" w:space="0" w:color="auto"/>
        <w:bottom w:val="single" w:sz="8" w:space="0" w:color="auto"/>
        <w:right w:val="single" w:sz="4" w:space="0" w:color="auto"/>
      </w:pBdr>
      <w:spacing w:before="100" w:beforeAutospacing="1" w:after="100" w:afterAutospacing="1" w:line="240" w:lineRule="auto"/>
      <w:ind w:firstLine="0"/>
      <w:jc w:val="center"/>
      <w:textAlignment w:val="center"/>
    </w:pPr>
    <w:rPr>
      <w:sz w:val="18"/>
      <w:szCs w:val="18"/>
    </w:rPr>
  </w:style>
  <w:style w:type="paragraph" w:customStyle="1" w:styleId="xl229">
    <w:name w:val="xl229"/>
    <w:basedOn w:val="af0"/>
    <w:rsid w:val="0007567E"/>
    <w:pPr>
      <w:pBdr>
        <w:top w:val="single" w:sz="4" w:space="0" w:color="auto"/>
        <w:bottom w:val="single" w:sz="4" w:space="0" w:color="auto"/>
      </w:pBdr>
      <w:spacing w:before="100" w:beforeAutospacing="1" w:after="100" w:afterAutospacing="1" w:line="240" w:lineRule="auto"/>
      <w:ind w:firstLine="0"/>
      <w:jc w:val="center"/>
      <w:textAlignment w:val="center"/>
    </w:pPr>
    <w:rPr>
      <w:sz w:val="18"/>
      <w:szCs w:val="18"/>
    </w:rPr>
  </w:style>
  <w:style w:type="paragraph" w:customStyle="1" w:styleId="xl230">
    <w:name w:val="xl230"/>
    <w:basedOn w:val="af0"/>
    <w:rsid w:val="0007567E"/>
    <w:pPr>
      <w:pBdr>
        <w:top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sz w:val="18"/>
      <w:szCs w:val="18"/>
    </w:rPr>
  </w:style>
  <w:style w:type="paragraph" w:customStyle="1" w:styleId="xl231">
    <w:name w:val="xl231"/>
    <w:basedOn w:val="af0"/>
    <w:rsid w:val="0007567E"/>
    <w:pPr>
      <w:pBdr>
        <w:top w:val="single" w:sz="4" w:space="0" w:color="auto"/>
        <w:left w:val="single" w:sz="4" w:space="0" w:color="auto"/>
        <w:bottom w:val="single" w:sz="4" w:space="0" w:color="auto"/>
      </w:pBdr>
      <w:spacing w:before="100" w:beforeAutospacing="1" w:after="100" w:afterAutospacing="1" w:line="240" w:lineRule="auto"/>
      <w:ind w:firstLine="0"/>
      <w:jc w:val="center"/>
      <w:textAlignment w:val="center"/>
    </w:pPr>
    <w:rPr>
      <w:sz w:val="18"/>
      <w:szCs w:val="18"/>
    </w:rPr>
  </w:style>
  <w:style w:type="paragraph" w:customStyle="1" w:styleId="xl232">
    <w:name w:val="xl232"/>
    <w:basedOn w:val="af0"/>
    <w:rsid w:val="0007567E"/>
    <w:pPr>
      <w:pBdr>
        <w:top w:val="single" w:sz="4" w:space="0" w:color="auto"/>
        <w:bottom w:val="single" w:sz="4" w:space="0" w:color="auto"/>
      </w:pBdr>
      <w:spacing w:before="100" w:beforeAutospacing="1" w:after="100" w:afterAutospacing="1" w:line="240" w:lineRule="auto"/>
      <w:ind w:firstLine="0"/>
      <w:jc w:val="center"/>
      <w:textAlignment w:val="center"/>
    </w:pPr>
    <w:rPr>
      <w:sz w:val="18"/>
      <w:szCs w:val="18"/>
    </w:rPr>
  </w:style>
  <w:style w:type="paragraph" w:customStyle="1" w:styleId="xl233">
    <w:name w:val="xl233"/>
    <w:basedOn w:val="af0"/>
    <w:rsid w:val="0007567E"/>
    <w:pPr>
      <w:pBdr>
        <w:top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sz w:val="18"/>
      <w:szCs w:val="18"/>
    </w:rPr>
  </w:style>
  <w:style w:type="paragraph" w:customStyle="1" w:styleId="xl234">
    <w:name w:val="xl234"/>
    <w:basedOn w:val="af0"/>
    <w:rsid w:val="0007567E"/>
    <w:pPr>
      <w:pBdr>
        <w:left w:val="single" w:sz="4" w:space="0" w:color="auto"/>
        <w:right w:val="single" w:sz="4" w:space="0" w:color="auto"/>
      </w:pBdr>
      <w:spacing w:before="100" w:beforeAutospacing="1" w:after="100" w:afterAutospacing="1" w:line="240" w:lineRule="auto"/>
      <w:ind w:firstLine="0"/>
    </w:pPr>
    <w:rPr>
      <w:sz w:val="24"/>
      <w:szCs w:val="24"/>
    </w:rPr>
  </w:style>
  <w:style w:type="paragraph" w:customStyle="1" w:styleId="xl235">
    <w:name w:val="xl235"/>
    <w:basedOn w:val="af0"/>
    <w:rsid w:val="0007567E"/>
    <w:pPr>
      <w:pBdr>
        <w:left w:val="single" w:sz="4" w:space="0" w:color="auto"/>
        <w:bottom w:val="single" w:sz="4" w:space="0" w:color="auto"/>
        <w:right w:val="single" w:sz="4" w:space="0" w:color="auto"/>
      </w:pBdr>
      <w:spacing w:before="100" w:beforeAutospacing="1" w:after="100" w:afterAutospacing="1" w:line="240" w:lineRule="auto"/>
      <w:ind w:firstLine="0"/>
    </w:pPr>
    <w:rPr>
      <w:sz w:val="24"/>
      <w:szCs w:val="24"/>
    </w:rPr>
  </w:style>
  <w:style w:type="paragraph" w:customStyle="1" w:styleId="xl236">
    <w:name w:val="xl236"/>
    <w:basedOn w:val="af0"/>
    <w:rsid w:val="0007567E"/>
    <w:pPr>
      <w:pBdr>
        <w:top w:val="single" w:sz="4" w:space="0" w:color="auto"/>
        <w:left w:val="single" w:sz="4" w:space="0" w:color="auto"/>
        <w:right w:val="single" w:sz="4" w:space="0" w:color="auto"/>
      </w:pBdr>
      <w:spacing w:before="100" w:beforeAutospacing="1" w:after="100" w:afterAutospacing="1" w:line="240" w:lineRule="auto"/>
      <w:ind w:firstLine="0"/>
      <w:jc w:val="center"/>
      <w:textAlignment w:val="center"/>
    </w:pPr>
    <w:rPr>
      <w:sz w:val="18"/>
      <w:szCs w:val="18"/>
    </w:rPr>
  </w:style>
  <w:style w:type="paragraph" w:customStyle="1" w:styleId="xl237">
    <w:name w:val="xl237"/>
    <w:basedOn w:val="af0"/>
    <w:rsid w:val="0007567E"/>
    <w:pPr>
      <w:pBdr>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sz w:val="18"/>
      <w:szCs w:val="18"/>
    </w:rPr>
  </w:style>
  <w:style w:type="paragraph" w:customStyle="1" w:styleId="xl238">
    <w:name w:val="xl238"/>
    <w:basedOn w:val="af0"/>
    <w:rsid w:val="0007567E"/>
    <w:pPr>
      <w:pBdr>
        <w:left w:val="single" w:sz="4" w:space="0" w:color="auto"/>
        <w:right w:val="single" w:sz="4" w:space="0" w:color="auto"/>
      </w:pBdr>
      <w:spacing w:before="100" w:beforeAutospacing="1" w:after="100" w:afterAutospacing="1" w:line="240" w:lineRule="auto"/>
      <w:ind w:firstLine="0"/>
      <w:jc w:val="center"/>
      <w:textAlignment w:val="center"/>
    </w:pPr>
    <w:rPr>
      <w:sz w:val="18"/>
      <w:szCs w:val="18"/>
    </w:rPr>
  </w:style>
  <w:style w:type="paragraph" w:customStyle="1" w:styleId="xl239">
    <w:name w:val="xl239"/>
    <w:basedOn w:val="af0"/>
    <w:rsid w:val="0007567E"/>
    <w:pPr>
      <w:pBdr>
        <w:top w:val="single" w:sz="4" w:space="0" w:color="auto"/>
        <w:left w:val="single" w:sz="4" w:space="0" w:color="auto"/>
        <w:bottom w:val="single" w:sz="4" w:space="0" w:color="auto"/>
      </w:pBdr>
      <w:spacing w:before="100" w:beforeAutospacing="1" w:after="100" w:afterAutospacing="1" w:line="240" w:lineRule="auto"/>
      <w:ind w:firstLine="0"/>
      <w:jc w:val="center"/>
      <w:textAlignment w:val="center"/>
    </w:pPr>
    <w:rPr>
      <w:sz w:val="18"/>
      <w:szCs w:val="18"/>
    </w:rPr>
  </w:style>
  <w:style w:type="paragraph" w:customStyle="1" w:styleId="xl240">
    <w:name w:val="xl240"/>
    <w:basedOn w:val="af0"/>
    <w:rsid w:val="0007567E"/>
    <w:pPr>
      <w:pBdr>
        <w:top w:val="single" w:sz="4" w:space="0" w:color="auto"/>
        <w:bottom w:val="single" w:sz="4" w:space="0" w:color="auto"/>
      </w:pBdr>
      <w:spacing w:before="100" w:beforeAutospacing="1" w:after="100" w:afterAutospacing="1" w:line="240" w:lineRule="auto"/>
      <w:ind w:firstLine="0"/>
      <w:jc w:val="center"/>
      <w:textAlignment w:val="center"/>
    </w:pPr>
    <w:rPr>
      <w:sz w:val="18"/>
      <w:szCs w:val="18"/>
    </w:rPr>
  </w:style>
  <w:style w:type="paragraph" w:customStyle="1" w:styleId="xl241">
    <w:name w:val="xl241"/>
    <w:basedOn w:val="af0"/>
    <w:rsid w:val="0007567E"/>
    <w:pPr>
      <w:pBdr>
        <w:top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sz w:val="18"/>
      <w:szCs w:val="18"/>
    </w:rPr>
  </w:style>
  <w:style w:type="paragraph" w:customStyle="1" w:styleId="xl242">
    <w:name w:val="xl242"/>
    <w:basedOn w:val="af0"/>
    <w:rsid w:val="0007567E"/>
    <w:pPr>
      <w:pBdr>
        <w:top w:val="single" w:sz="4" w:space="0" w:color="auto"/>
        <w:left w:val="single" w:sz="4" w:space="0" w:color="auto"/>
        <w:bottom w:val="single" w:sz="4" w:space="0" w:color="auto"/>
      </w:pBdr>
      <w:spacing w:before="100" w:beforeAutospacing="1" w:after="100" w:afterAutospacing="1" w:line="240" w:lineRule="auto"/>
      <w:ind w:firstLine="0"/>
      <w:jc w:val="center"/>
      <w:textAlignment w:val="center"/>
    </w:pPr>
    <w:rPr>
      <w:sz w:val="18"/>
      <w:szCs w:val="18"/>
    </w:rPr>
  </w:style>
  <w:style w:type="paragraph" w:customStyle="1" w:styleId="xl243">
    <w:name w:val="xl243"/>
    <w:basedOn w:val="af0"/>
    <w:rsid w:val="0007567E"/>
    <w:pPr>
      <w:pBdr>
        <w:top w:val="single" w:sz="4" w:space="0" w:color="auto"/>
        <w:bottom w:val="single" w:sz="4" w:space="0" w:color="auto"/>
        <w:right w:val="single" w:sz="4" w:space="0" w:color="auto"/>
      </w:pBdr>
      <w:spacing w:before="100" w:beforeAutospacing="1" w:after="100" w:afterAutospacing="1" w:line="240" w:lineRule="auto"/>
      <w:ind w:firstLine="0"/>
      <w:textAlignment w:val="center"/>
    </w:pPr>
    <w:rPr>
      <w:b/>
      <w:bCs/>
      <w:sz w:val="18"/>
      <w:szCs w:val="18"/>
    </w:rPr>
  </w:style>
  <w:style w:type="paragraph" w:customStyle="1" w:styleId="xl244">
    <w:name w:val="xl244"/>
    <w:basedOn w:val="af0"/>
    <w:rsid w:val="0007567E"/>
    <w:pPr>
      <w:pBdr>
        <w:top w:val="single" w:sz="8" w:space="0" w:color="auto"/>
        <w:left w:val="single" w:sz="4" w:space="0" w:color="auto"/>
        <w:right w:val="single" w:sz="8" w:space="0" w:color="auto"/>
      </w:pBdr>
      <w:spacing w:before="100" w:beforeAutospacing="1" w:after="100" w:afterAutospacing="1" w:line="240" w:lineRule="auto"/>
      <w:ind w:firstLine="0"/>
      <w:jc w:val="center"/>
      <w:textAlignment w:val="center"/>
    </w:pPr>
    <w:rPr>
      <w:b/>
      <w:bCs/>
      <w:sz w:val="18"/>
      <w:szCs w:val="18"/>
    </w:rPr>
  </w:style>
  <w:style w:type="paragraph" w:customStyle="1" w:styleId="xl245">
    <w:name w:val="xl245"/>
    <w:basedOn w:val="af0"/>
    <w:rsid w:val="0007567E"/>
    <w:pPr>
      <w:pBdr>
        <w:top w:val="single" w:sz="4" w:space="0" w:color="auto"/>
        <w:left w:val="single" w:sz="4" w:space="0" w:color="auto"/>
        <w:right w:val="single" w:sz="8" w:space="0" w:color="auto"/>
      </w:pBdr>
      <w:spacing w:before="100" w:beforeAutospacing="1" w:after="100" w:afterAutospacing="1" w:line="240" w:lineRule="auto"/>
      <w:ind w:firstLine="0"/>
      <w:jc w:val="center"/>
      <w:textAlignment w:val="center"/>
    </w:pPr>
    <w:rPr>
      <w:sz w:val="18"/>
      <w:szCs w:val="18"/>
    </w:rPr>
  </w:style>
  <w:style w:type="character" w:customStyle="1" w:styleId="afffff6">
    <w:name w:val="Без интервала Знак Знак"/>
    <w:rsid w:val="0007567E"/>
    <w:rPr>
      <w:rFonts w:ascii="Calibri" w:eastAsia="Times New Roman" w:hAnsi="Calibri" w:cs="Times New Roman"/>
      <w:lang w:eastAsia="en-US"/>
    </w:rPr>
  </w:style>
  <w:style w:type="paragraph" w:customStyle="1" w:styleId="2f2">
    <w:name w:val="Знак Знак Знак2"/>
    <w:basedOn w:val="af0"/>
    <w:rsid w:val="0007567E"/>
    <w:pPr>
      <w:spacing w:before="100" w:beforeAutospacing="1" w:after="100" w:afterAutospacing="1" w:line="240" w:lineRule="auto"/>
      <w:ind w:firstLine="0"/>
    </w:pPr>
    <w:rPr>
      <w:rFonts w:ascii="Tahoma" w:hAnsi="Tahoma"/>
      <w:sz w:val="20"/>
      <w:szCs w:val="20"/>
      <w:lang w:val="en-US" w:eastAsia="en-US"/>
    </w:rPr>
  </w:style>
  <w:style w:type="paragraph" w:customStyle="1" w:styleId="font1">
    <w:name w:val="font1"/>
    <w:basedOn w:val="af0"/>
    <w:rsid w:val="0007567E"/>
    <w:pPr>
      <w:spacing w:before="100" w:beforeAutospacing="1" w:after="100" w:afterAutospacing="1" w:line="240" w:lineRule="auto"/>
      <w:ind w:firstLine="0"/>
    </w:pPr>
    <w:rPr>
      <w:rFonts w:ascii="Arial" w:hAnsi="Arial" w:cs="Arial"/>
      <w:sz w:val="20"/>
      <w:szCs w:val="20"/>
    </w:rPr>
  </w:style>
  <w:style w:type="table" w:customStyle="1" w:styleId="1112">
    <w:name w:val="Сетка таблицы111"/>
    <w:basedOn w:val="af2"/>
    <w:next w:val="af9"/>
    <w:rsid w:val="0007567E"/>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30">
    <w:name w:val="Основной текст 23"/>
    <w:basedOn w:val="af0"/>
    <w:rsid w:val="0007567E"/>
    <w:pPr>
      <w:overflowPunct w:val="0"/>
      <w:autoSpaceDE w:val="0"/>
      <w:autoSpaceDN w:val="0"/>
      <w:adjustRightInd w:val="0"/>
      <w:spacing w:after="0" w:line="240" w:lineRule="auto"/>
      <w:ind w:firstLine="720"/>
      <w:jc w:val="both"/>
      <w:textAlignment w:val="baseline"/>
    </w:pPr>
    <w:rPr>
      <w:szCs w:val="20"/>
    </w:rPr>
  </w:style>
  <w:style w:type="numbering" w:customStyle="1" w:styleId="11120">
    <w:name w:val="Нет списка1112"/>
    <w:next w:val="af3"/>
    <w:semiHidden/>
    <w:rsid w:val="0007567E"/>
  </w:style>
  <w:style w:type="paragraph" w:customStyle="1" w:styleId="-1">
    <w:name w:val="Таблица - текст основной"/>
    <w:basedOn w:val="afb"/>
    <w:link w:val="-3"/>
    <w:qFormat/>
    <w:rsid w:val="0007567E"/>
    <w:pPr>
      <w:suppressAutoHyphens/>
      <w:spacing w:before="40" w:after="40"/>
    </w:pPr>
    <w:rPr>
      <w:rFonts w:ascii="Arial" w:hAnsi="Arial" w:cs="Arial"/>
      <w:sz w:val="20"/>
      <w:szCs w:val="20"/>
    </w:rPr>
  </w:style>
  <w:style w:type="character" w:customStyle="1" w:styleId="-3">
    <w:name w:val="Таблица - текст основной Знак"/>
    <w:link w:val="-1"/>
    <w:rsid w:val="0007567E"/>
    <w:rPr>
      <w:rFonts w:ascii="Arial" w:eastAsia="Times New Roman" w:hAnsi="Arial" w:cs="Arial"/>
      <w:sz w:val="20"/>
      <w:szCs w:val="20"/>
      <w:lang w:eastAsia="ru-RU"/>
    </w:rPr>
  </w:style>
  <w:style w:type="paragraph" w:customStyle="1" w:styleId="1">
    <w:name w:val="Список маркированный 1"/>
    <w:basedOn w:val="af0"/>
    <w:link w:val="1fc"/>
    <w:qFormat/>
    <w:rsid w:val="0007567E"/>
    <w:pPr>
      <w:numPr>
        <w:numId w:val="3"/>
      </w:numPr>
      <w:suppressAutoHyphens/>
      <w:spacing w:after="0"/>
      <w:jc w:val="both"/>
    </w:pPr>
    <w:rPr>
      <w:sz w:val="24"/>
      <w:szCs w:val="24"/>
    </w:rPr>
  </w:style>
  <w:style w:type="character" w:customStyle="1" w:styleId="1fc">
    <w:name w:val="Список маркированный 1 Знак"/>
    <w:link w:val="1"/>
    <w:rsid w:val="0007567E"/>
    <w:rPr>
      <w:rFonts w:ascii="Times New Roman" w:eastAsia="Times New Roman" w:hAnsi="Times New Roman" w:cs="Times New Roman"/>
      <w:sz w:val="24"/>
      <w:szCs w:val="24"/>
      <w:lang w:eastAsia="ru-RU"/>
    </w:rPr>
  </w:style>
  <w:style w:type="paragraph" w:customStyle="1" w:styleId="-4">
    <w:name w:val="Таблица - шапка"/>
    <w:basedOn w:val="af0"/>
    <w:qFormat/>
    <w:rsid w:val="0007567E"/>
    <w:pPr>
      <w:suppressAutoHyphens/>
      <w:spacing w:before="120" w:after="120" w:line="240" w:lineRule="auto"/>
      <w:ind w:firstLine="0"/>
      <w:jc w:val="center"/>
    </w:pPr>
    <w:rPr>
      <w:rFonts w:ascii="Arial" w:hAnsi="Arial" w:cs="Arial"/>
      <w:b/>
      <w:sz w:val="20"/>
      <w:szCs w:val="20"/>
    </w:rPr>
  </w:style>
  <w:style w:type="numbering" w:customStyle="1" w:styleId="44">
    <w:name w:val="Нет списка4"/>
    <w:next w:val="af3"/>
    <w:uiPriority w:val="99"/>
    <w:semiHidden/>
    <w:unhideWhenUsed/>
    <w:rsid w:val="0007567E"/>
  </w:style>
  <w:style w:type="character" w:styleId="afffff7">
    <w:name w:val="Placeholder Text"/>
    <w:uiPriority w:val="99"/>
    <w:semiHidden/>
    <w:rsid w:val="0007567E"/>
    <w:rPr>
      <w:color w:val="808080"/>
    </w:rPr>
  </w:style>
  <w:style w:type="numbering" w:customStyle="1" w:styleId="54">
    <w:name w:val="Нет списка5"/>
    <w:next w:val="af3"/>
    <w:uiPriority w:val="99"/>
    <w:semiHidden/>
    <w:unhideWhenUsed/>
    <w:rsid w:val="0007567E"/>
  </w:style>
  <w:style w:type="paragraph" w:customStyle="1" w:styleId="afffff8">
    <w:name w:val="Знак Знак Знак Знак Знак Знак"/>
    <w:basedOn w:val="af0"/>
    <w:rsid w:val="0007567E"/>
    <w:pPr>
      <w:spacing w:before="100" w:beforeAutospacing="1" w:after="100" w:afterAutospacing="1" w:line="240" w:lineRule="auto"/>
      <w:ind w:firstLine="0"/>
    </w:pPr>
    <w:rPr>
      <w:rFonts w:ascii="Tahoma" w:hAnsi="Tahoma"/>
      <w:sz w:val="20"/>
      <w:szCs w:val="20"/>
      <w:lang w:val="en-US" w:eastAsia="en-US"/>
    </w:rPr>
  </w:style>
  <w:style w:type="paragraph" w:customStyle="1" w:styleId="afffff9">
    <w:name w:val="Обычный + По правому краю"/>
    <w:basedOn w:val="af0"/>
    <w:rsid w:val="0007567E"/>
    <w:pPr>
      <w:tabs>
        <w:tab w:val="left" w:pos="1920"/>
        <w:tab w:val="left" w:pos="12264"/>
      </w:tabs>
      <w:spacing w:after="0" w:line="240" w:lineRule="auto"/>
      <w:ind w:firstLine="0"/>
      <w:jc w:val="right"/>
    </w:pPr>
    <w:rPr>
      <w:sz w:val="24"/>
      <w:szCs w:val="24"/>
    </w:rPr>
  </w:style>
  <w:style w:type="numbering" w:customStyle="1" w:styleId="130">
    <w:name w:val="Нет списка13"/>
    <w:next w:val="af3"/>
    <w:uiPriority w:val="99"/>
    <w:semiHidden/>
    <w:rsid w:val="0007567E"/>
  </w:style>
  <w:style w:type="numbering" w:customStyle="1" w:styleId="1130">
    <w:name w:val="Нет списка113"/>
    <w:next w:val="af3"/>
    <w:uiPriority w:val="99"/>
    <w:semiHidden/>
    <w:rsid w:val="0007567E"/>
  </w:style>
  <w:style w:type="numbering" w:customStyle="1" w:styleId="1113">
    <w:name w:val="Нет списка1113"/>
    <w:next w:val="af3"/>
    <w:semiHidden/>
    <w:unhideWhenUsed/>
    <w:rsid w:val="0007567E"/>
  </w:style>
  <w:style w:type="numbering" w:customStyle="1" w:styleId="221">
    <w:name w:val="Нет списка22"/>
    <w:next w:val="af3"/>
    <w:semiHidden/>
    <w:unhideWhenUsed/>
    <w:rsid w:val="0007567E"/>
  </w:style>
  <w:style w:type="numbering" w:customStyle="1" w:styleId="121">
    <w:name w:val="Нет списка121"/>
    <w:next w:val="af3"/>
    <w:semiHidden/>
    <w:rsid w:val="0007567E"/>
  </w:style>
  <w:style w:type="paragraph" w:customStyle="1" w:styleId="afffffa">
    <w:name w:val="Знак Знак Знак"/>
    <w:basedOn w:val="af0"/>
    <w:rsid w:val="0007567E"/>
    <w:pPr>
      <w:spacing w:before="100" w:beforeAutospacing="1" w:after="100" w:afterAutospacing="1" w:line="240" w:lineRule="auto"/>
      <w:ind w:firstLine="0"/>
    </w:pPr>
    <w:rPr>
      <w:rFonts w:ascii="Tahoma" w:hAnsi="Tahoma"/>
      <w:sz w:val="20"/>
      <w:szCs w:val="20"/>
      <w:lang w:val="en-US" w:eastAsia="en-US"/>
    </w:rPr>
  </w:style>
  <w:style w:type="paragraph" w:customStyle="1" w:styleId="1fd">
    <w:name w:val="Знак Знак Знак Знак Знак Знак Знак Знак1 Знак Знак Знак Знак Знак Знак Знак"/>
    <w:basedOn w:val="af0"/>
    <w:rsid w:val="0007567E"/>
    <w:pPr>
      <w:spacing w:before="100" w:beforeAutospacing="1" w:after="100" w:afterAutospacing="1" w:line="240" w:lineRule="auto"/>
      <w:ind w:firstLine="0"/>
    </w:pPr>
    <w:rPr>
      <w:rFonts w:ascii="Tahoma" w:hAnsi="Tahoma"/>
      <w:sz w:val="20"/>
      <w:szCs w:val="20"/>
      <w:lang w:val="en-US" w:eastAsia="en-US"/>
    </w:rPr>
  </w:style>
  <w:style w:type="paragraph" w:customStyle="1" w:styleId="afffffb">
    <w:name w:val="Знак Знак Знак Знак Знак Знак Знак Знак Знак"/>
    <w:basedOn w:val="af0"/>
    <w:rsid w:val="0007567E"/>
    <w:pPr>
      <w:spacing w:before="100" w:beforeAutospacing="1" w:after="100" w:afterAutospacing="1" w:line="240" w:lineRule="auto"/>
      <w:ind w:firstLine="0"/>
    </w:pPr>
    <w:rPr>
      <w:rFonts w:ascii="Tahoma" w:hAnsi="Tahoma"/>
      <w:sz w:val="20"/>
      <w:szCs w:val="20"/>
      <w:lang w:val="en-US" w:eastAsia="en-US"/>
    </w:rPr>
  </w:style>
  <w:style w:type="character" w:customStyle="1" w:styleId="1fe">
    <w:name w:val="Список маркированный 1 Знак Знак"/>
    <w:rsid w:val="0007567E"/>
    <w:rPr>
      <w:sz w:val="24"/>
      <w:szCs w:val="24"/>
    </w:rPr>
  </w:style>
  <w:style w:type="numbering" w:customStyle="1" w:styleId="64">
    <w:name w:val="Нет списка6"/>
    <w:next w:val="af3"/>
    <w:uiPriority w:val="99"/>
    <w:semiHidden/>
    <w:unhideWhenUsed/>
    <w:rsid w:val="0007567E"/>
  </w:style>
  <w:style w:type="numbering" w:customStyle="1" w:styleId="141">
    <w:name w:val="Нет списка14"/>
    <w:next w:val="af3"/>
    <w:uiPriority w:val="99"/>
    <w:semiHidden/>
    <w:rsid w:val="0007567E"/>
  </w:style>
  <w:style w:type="numbering" w:customStyle="1" w:styleId="1140">
    <w:name w:val="Нет списка114"/>
    <w:next w:val="af3"/>
    <w:uiPriority w:val="99"/>
    <w:semiHidden/>
    <w:rsid w:val="0007567E"/>
  </w:style>
  <w:style w:type="numbering" w:customStyle="1" w:styleId="1114">
    <w:name w:val="Нет списка1114"/>
    <w:next w:val="af3"/>
    <w:semiHidden/>
    <w:unhideWhenUsed/>
    <w:rsid w:val="0007567E"/>
  </w:style>
  <w:style w:type="numbering" w:customStyle="1" w:styleId="11112">
    <w:name w:val="Нет списка11112"/>
    <w:next w:val="af3"/>
    <w:semiHidden/>
    <w:rsid w:val="0007567E"/>
  </w:style>
  <w:style w:type="numbering" w:customStyle="1" w:styleId="232">
    <w:name w:val="Нет списка23"/>
    <w:next w:val="af3"/>
    <w:semiHidden/>
    <w:unhideWhenUsed/>
    <w:rsid w:val="0007567E"/>
  </w:style>
  <w:style w:type="numbering" w:customStyle="1" w:styleId="122">
    <w:name w:val="Нет списка122"/>
    <w:next w:val="af3"/>
    <w:semiHidden/>
    <w:rsid w:val="0007567E"/>
  </w:style>
  <w:style w:type="paragraph" w:customStyle="1" w:styleId="afffffc">
    <w:name w:val="_Таблица"/>
    <w:basedOn w:val="af0"/>
    <w:link w:val="afffffd"/>
    <w:autoRedefine/>
    <w:qFormat/>
    <w:rsid w:val="0007567E"/>
    <w:pPr>
      <w:keepNext/>
      <w:tabs>
        <w:tab w:val="left" w:pos="1985"/>
      </w:tabs>
      <w:spacing w:after="0" w:line="276" w:lineRule="auto"/>
      <w:jc w:val="both"/>
    </w:pPr>
    <w:rPr>
      <w:rFonts w:eastAsia="Calibri"/>
      <w:b/>
      <w:szCs w:val="26"/>
    </w:rPr>
  </w:style>
  <w:style w:type="character" w:customStyle="1" w:styleId="afffffd">
    <w:name w:val="_Таблица Знак"/>
    <w:link w:val="afffffc"/>
    <w:locked/>
    <w:rsid w:val="0007567E"/>
    <w:rPr>
      <w:rFonts w:ascii="Times New Roman" w:eastAsia="Calibri" w:hAnsi="Times New Roman" w:cs="Times New Roman"/>
      <w:b/>
      <w:sz w:val="28"/>
      <w:szCs w:val="26"/>
      <w:lang w:eastAsia="ru-RU"/>
    </w:rPr>
  </w:style>
  <w:style w:type="character" w:customStyle="1" w:styleId="afffffe">
    <w:name w:val="_Обычный Знак"/>
    <w:link w:val="affffff"/>
    <w:locked/>
    <w:rsid w:val="0007567E"/>
    <w:rPr>
      <w:rFonts w:eastAsia="Calibri"/>
      <w:iCs/>
      <w:sz w:val="26"/>
      <w:szCs w:val="26"/>
    </w:rPr>
  </w:style>
  <w:style w:type="paragraph" w:customStyle="1" w:styleId="affffff">
    <w:name w:val="_Обычный"/>
    <w:basedOn w:val="af0"/>
    <w:link w:val="afffffe"/>
    <w:qFormat/>
    <w:rsid w:val="0007567E"/>
    <w:pPr>
      <w:spacing w:after="0"/>
      <w:jc w:val="both"/>
    </w:pPr>
    <w:rPr>
      <w:rFonts w:asciiTheme="minorHAnsi" w:eastAsia="Calibri" w:hAnsiTheme="minorHAnsi" w:cstheme="minorBidi"/>
      <w:iCs/>
      <w:sz w:val="26"/>
      <w:szCs w:val="26"/>
      <w:lang w:eastAsia="en-US"/>
    </w:rPr>
  </w:style>
  <w:style w:type="table" w:customStyle="1" w:styleId="TableNormal12">
    <w:name w:val="Table Normal12"/>
    <w:uiPriority w:val="2"/>
    <w:semiHidden/>
    <w:unhideWhenUsed/>
    <w:qFormat/>
    <w:rsid w:val="0007567E"/>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3">
    <w:name w:val="Table Normal13"/>
    <w:uiPriority w:val="2"/>
    <w:semiHidden/>
    <w:unhideWhenUsed/>
    <w:qFormat/>
    <w:rsid w:val="0007567E"/>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5">
    <w:name w:val="Table Normal15"/>
    <w:uiPriority w:val="2"/>
    <w:semiHidden/>
    <w:unhideWhenUsed/>
    <w:qFormat/>
    <w:rsid w:val="0007567E"/>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numbering" w:customStyle="1" w:styleId="73">
    <w:name w:val="Нет списка7"/>
    <w:next w:val="af3"/>
    <w:uiPriority w:val="99"/>
    <w:semiHidden/>
    <w:unhideWhenUsed/>
    <w:rsid w:val="0007567E"/>
  </w:style>
  <w:style w:type="table" w:customStyle="1" w:styleId="TableGridReport2">
    <w:name w:val="Table Grid Report2"/>
    <w:basedOn w:val="af2"/>
    <w:next w:val="af9"/>
    <w:uiPriority w:val="59"/>
    <w:rsid w:val="0007567E"/>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f">
    <w:name w:val="Название1"/>
    <w:basedOn w:val="af0"/>
    <w:next w:val="afff0"/>
    <w:link w:val="affffff0"/>
    <w:qFormat/>
    <w:rsid w:val="0007567E"/>
    <w:pPr>
      <w:spacing w:after="0" w:line="240" w:lineRule="auto"/>
      <w:ind w:firstLine="0"/>
      <w:jc w:val="center"/>
    </w:pPr>
    <w:rPr>
      <w:sz w:val="24"/>
      <w:szCs w:val="20"/>
    </w:rPr>
  </w:style>
  <w:style w:type="character" w:customStyle="1" w:styleId="affffff0">
    <w:name w:val="Название Знак"/>
    <w:aliases w:val="Çàãîëîâîê Знак1,Заголовок Знак1,Н таб 2 Знак2,НЕФТЕТЕХПРОЕКТ Знак3,Название приложения Знак2,Название1 Знак"/>
    <w:link w:val="1ff"/>
    <w:rsid w:val="0007567E"/>
    <w:rPr>
      <w:rFonts w:ascii="Times New Roman" w:eastAsia="Times New Roman" w:hAnsi="Times New Roman" w:cs="Times New Roman"/>
      <w:sz w:val="24"/>
      <w:szCs w:val="20"/>
      <w:lang w:eastAsia="ru-RU"/>
    </w:rPr>
  </w:style>
  <w:style w:type="table" w:customStyle="1" w:styleId="1ff0">
    <w:name w:val="Изысканная таблица1"/>
    <w:basedOn w:val="af2"/>
    <w:next w:val="affff3"/>
    <w:unhideWhenUsed/>
    <w:rsid w:val="0007567E"/>
    <w:pPr>
      <w:spacing w:after="0" w:line="240" w:lineRule="auto"/>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character" w:customStyle="1" w:styleId="00">
    <w:name w:val="00_Обычный текст Знак"/>
    <w:link w:val="000"/>
    <w:locked/>
    <w:rsid w:val="0007567E"/>
    <w:rPr>
      <w:sz w:val="26"/>
      <w:szCs w:val="26"/>
    </w:rPr>
  </w:style>
  <w:style w:type="paragraph" w:customStyle="1" w:styleId="000">
    <w:name w:val="00_Обычный текст"/>
    <w:basedOn w:val="af0"/>
    <w:link w:val="00"/>
    <w:qFormat/>
    <w:rsid w:val="0007567E"/>
    <w:pPr>
      <w:snapToGrid w:val="0"/>
      <w:spacing w:after="0"/>
      <w:contextualSpacing/>
      <w:jc w:val="both"/>
    </w:pPr>
    <w:rPr>
      <w:rFonts w:asciiTheme="minorHAnsi" w:eastAsiaTheme="minorHAnsi" w:hAnsiTheme="minorHAnsi" w:cstheme="minorBidi"/>
      <w:sz w:val="26"/>
      <w:szCs w:val="26"/>
      <w:lang w:eastAsia="en-US"/>
    </w:rPr>
  </w:style>
  <w:style w:type="character" w:customStyle="1" w:styleId="119">
    <w:name w:val="1_1 Список ненумерной Знак"/>
    <w:link w:val="110"/>
    <w:locked/>
    <w:rsid w:val="0007567E"/>
    <w:rPr>
      <w:sz w:val="26"/>
      <w:szCs w:val="26"/>
    </w:rPr>
  </w:style>
  <w:style w:type="paragraph" w:customStyle="1" w:styleId="110">
    <w:name w:val="1_1 Список ненумерной"/>
    <w:basedOn w:val="af0"/>
    <w:link w:val="119"/>
    <w:qFormat/>
    <w:rsid w:val="0007567E"/>
    <w:pPr>
      <w:numPr>
        <w:numId w:val="4"/>
      </w:numPr>
      <w:snapToGrid w:val="0"/>
      <w:spacing w:after="40"/>
      <w:ind w:left="0" w:firstLine="709"/>
      <w:contextualSpacing/>
      <w:jc w:val="both"/>
    </w:pPr>
    <w:rPr>
      <w:rFonts w:asciiTheme="minorHAnsi" w:eastAsiaTheme="minorHAnsi" w:hAnsiTheme="minorHAnsi" w:cstheme="minorBidi"/>
      <w:sz w:val="26"/>
      <w:szCs w:val="26"/>
      <w:lang w:eastAsia="en-US"/>
    </w:rPr>
  </w:style>
  <w:style w:type="character" w:customStyle="1" w:styleId="affb">
    <w:name w:val="Обычный (веб) Знак"/>
    <w:aliases w:val="Обычный (Web) Знак"/>
    <w:link w:val="affa"/>
    <w:locked/>
    <w:rsid w:val="0007567E"/>
    <w:rPr>
      <w:rFonts w:ascii="Times New Roman" w:eastAsia="Times New Roman" w:hAnsi="Times New Roman" w:cs="Times New Roman"/>
      <w:sz w:val="24"/>
      <w:szCs w:val="24"/>
      <w:lang w:eastAsia="ru-RU"/>
    </w:rPr>
  </w:style>
  <w:style w:type="paragraph" w:customStyle="1" w:styleId="131">
    <w:name w:val="Основной текст13"/>
    <w:basedOn w:val="af0"/>
    <w:qFormat/>
    <w:rsid w:val="0007567E"/>
    <w:pPr>
      <w:widowControl w:val="0"/>
      <w:shd w:val="clear" w:color="auto" w:fill="FFFFFF"/>
      <w:spacing w:before="720" w:after="0" w:line="480" w:lineRule="exact"/>
      <w:ind w:hanging="420"/>
      <w:jc w:val="both"/>
    </w:pPr>
    <w:rPr>
      <w:color w:val="000000"/>
      <w:sz w:val="27"/>
      <w:szCs w:val="27"/>
    </w:rPr>
  </w:style>
  <w:style w:type="character" w:customStyle="1" w:styleId="affffff1">
    <w:name w:val="Колонтитул_"/>
    <w:link w:val="affffff2"/>
    <w:rsid w:val="0007567E"/>
    <w:rPr>
      <w:sz w:val="27"/>
      <w:szCs w:val="27"/>
      <w:shd w:val="clear" w:color="auto" w:fill="FFFFFF"/>
    </w:rPr>
  </w:style>
  <w:style w:type="character" w:customStyle="1" w:styleId="FranklinGothicBook9pt">
    <w:name w:val="Колонтитул + Franklin Gothic Book;9 pt"/>
    <w:rsid w:val="0007567E"/>
    <w:rPr>
      <w:rFonts w:ascii="Franklin Gothic Book" w:eastAsia="Franklin Gothic Book" w:hAnsi="Franklin Gothic Book" w:cs="Franklin Gothic Book"/>
      <w:color w:val="000000"/>
      <w:spacing w:val="0"/>
      <w:w w:val="100"/>
      <w:position w:val="0"/>
      <w:sz w:val="18"/>
      <w:szCs w:val="18"/>
      <w:shd w:val="clear" w:color="auto" w:fill="FFFFFF"/>
      <w:lang w:val="ru-RU"/>
    </w:rPr>
  </w:style>
  <w:style w:type="paragraph" w:customStyle="1" w:styleId="affffff2">
    <w:name w:val="Колонтитул"/>
    <w:basedOn w:val="af0"/>
    <w:link w:val="affffff1"/>
    <w:qFormat/>
    <w:rsid w:val="0007567E"/>
    <w:pPr>
      <w:widowControl w:val="0"/>
      <w:shd w:val="clear" w:color="auto" w:fill="FFFFFF"/>
      <w:spacing w:after="0" w:line="0" w:lineRule="atLeast"/>
      <w:ind w:firstLine="0"/>
    </w:pPr>
    <w:rPr>
      <w:rFonts w:asciiTheme="minorHAnsi" w:eastAsiaTheme="minorHAnsi" w:hAnsiTheme="minorHAnsi" w:cstheme="minorBidi"/>
      <w:sz w:val="27"/>
      <w:szCs w:val="27"/>
      <w:lang w:eastAsia="en-US"/>
    </w:rPr>
  </w:style>
  <w:style w:type="character" w:customStyle="1" w:styleId="170">
    <w:name w:val="Основной текст (17)"/>
    <w:rsid w:val="0007567E"/>
    <w:rPr>
      <w:rFonts w:ascii="Times New Roman" w:eastAsia="Times New Roman" w:hAnsi="Times New Roman" w:cs="Times New Roman"/>
      <w:b w:val="0"/>
      <w:bCs w:val="0"/>
      <w:i/>
      <w:iCs/>
      <w:smallCaps w:val="0"/>
      <w:strike w:val="0"/>
      <w:color w:val="000000"/>
      <w:spacing w:val="0"/>
      <w:w w:val="100"/>
      <w:position w:val="0"/>
      <w:sz w:val="27"/>
      <w:szCs w:val="27"/>
      <w:u w:val="none"/>
      <w:lang w:val="ru-RU"/>
    </w:rPr>
  </w:style>
  <w:style w:type="character" w:customStyle="1" w:styleId="8pt">
    <w:name w:val="Основной текст + 8 pt"/>
    <w:rsid w:val="0007567E"/>
    <w:rPr>
      <w:rFonts w:ascii="Times New Roman" w:eastAsia="Times New Roman" w:hAnsi="Times New Roman" w:cs="Times New Roman"/>
      <w:b w:val="0"/>
      <w:bCs w:val="0"/>
      <w:i w:val="0"/>
      <w:iCs w:val="0"/>
      <w:smallCaps w:val="0"/>
      <w:strike w:val="0"/>
      <w:color w:val="000000"/>
      <w:spacing w:val="0"/>
      <w:w w:val="100"/>
      <w:position w:val="0"/>
      <w:sz w:val="16"/>
      <w:szCs w:val="16"/>
      <w:u w:val="none"/>
      <w:shd w:val="clear" w:color="auto" w:fill="FFFFFF"/>
      <w:lang w:val="ru-RU"/>
    </w:rPr>
  </w:style>
  <w:style w:type="character" w:customStyle="1" w:styleId="75pt">
    <w:name w:val="Основной текст + 7;5 pt"/>
    <w:rsid w:val="0007567E"/>
    <w:rPr>
      <w:rFonts w:ascii="Times New Roman" w:eastAsia="Times New Roman" w:hAnsi="Times New Roman" w:cs="Times New Roman"/>
      <w:b w:val="0"/>
      <w:bCs w:val="0"/>
      <w:i w:val="0"/>
      <w:iCs w:val="0"/>
      <w:smallCaps w:val="0"/>
      <w:strike w:val="0"/>
      <w:color w:val="000000"/>
      <w:spacing w:val="0"/>
      <w:w w:val="100"/>
      <w:position w:val="0"/>
      <w:sz w:val="15"/>
      <w:szCs w:val="15"/>
      <w:u w:val="none"/>
      <w:shd w:val="clear" w:color="auto" w:fill="FFFFFF"/>
      <w:lang w:val="ru-RU"/>
    </w:rPr>
  </w:style>
  <w:style w:type="paragraph" w:customStyle="1" w:styleId="45">
    <w:name w:val="Основной текст4"/>
    <w:basedOn w:val="af0"/>
    <w:qFormat/>
    <w:rsid w:val="0007567E"/>
    <w:pPr>
      <w:widowControl w:val="0"/>
      <w:shd w:val="clear" w:color="auto" w:fill="FFFFFF"/>
      <w:spacing w:before="240" w:after="0" w:line="209" w:lineRule="exact"/>
      <w:ind w:firstLine="0"/>
      <w:jc w:val="center"/>
    </w:pPr>
    <w:rPr>
      <w:color w:val="000000"/>
      <w:sz w:val="18"/>
      <w:szCs w:val="18"/>
    </w:rPr>
  </w:style>
  <w:style w:type="character" w:customStyle="1" w:styleId="4pt">
    <w:name w:val="Основной текст + 4 pt"/>
    <w:rsid w:val="0007567E"/>
    <w:rPr>
      <w:rFonts w:ascii="Times New Roman" w:eastAsia="Times New Roman" w:hAnsi="Times New Roman" w:cs="Times New Roman"/>
      <w:b w:val="0"/>
      <w:bCs w:val="0"/>
      <w:i w:val="0"/>
      <w:iCs w:val="0"/>
      <w:smallCaps w:val="0"/>
      <w:strike w:val="0"/>
      <w:color w:val="000000"/>
      <w:spacing w:val="0"/>
      <w:w w:val="100"/>
      <w:position w:val="0"/>
      <w:sz w:val="8"/>
      <w:szCs w:val="8"/>
      <w:u w:val="none"/>
      <w:shd w:val="clear" w:color="auto" w:fill="FFFFFF"/>
    </w:rPr>
  </w:style>
  <w:style w:type="character" w:customStyle="1" w:styleId="7pt">
    <w:name w:val="Основной текст + 7 pt"/>
    <w:rsid w:val="0007567E"/>
    <w:rPr>
      <w:rFonts w:ascii="Times New Roman" w:eastAsia="Times New Roman" w:hAnsi="Times New Roman" w:cs="Times New Roman"/>
      <w:b w:val="0"/>
      <w:bCs w:val="0"/>
      <w:i w:val="0"/>
      <w:iCs w:val="0"/>
      <w:smallCaps w:val="0"/>
      <w:strike w:val="0"/>
      <w:color w:val="000000"/>
      <w:spacing w:val="0"/>
      <w:w w:val="100"/>
      <w:position w:val="0"/>
      <w:sz w:val="14"/>
      <w:szCs w:val="14"/>
      <w:u w:val="none"/>
      <w:shd w:val="clear" w:color="auto" w:fill="FFFFFF"/>
      <w:lang w:val="ru-RU"/>
    </w:rPr>
  </w:style>
  <w:style w:type="character" w:customStyle="1" w:styleId="1ff1">
    <w:name w:val="Основной текст1"/>
    <w:rsid w:val="0007567E"/>
    <w:rPr>
      <w:rFonts w:ascii="Times New Roman" w:eastAsia="Times New Roman" w:hAnsi="Times New Roman" w:cs="Times New Roman"/>
      <w:b w:val="0"/>
      <w:bCs w:val="0"/>
      <w:i w:val="0"/>
      <w:iCs w:val="0"/>
      <w:smallCaps w:val="0"/>
      <w:strike w:val="0"/>
      <w:color w:val="000000"/>
      <w:spacing w:val="0"/>
      <w:w w:val="100"/>
      <w:position w:val="0"/>
      <w:sz w:val="18"/>
      <w:szCs w:val="18"/>
      <w:u w:val="none"/>
      <w:shd w:val="clear" w:color="auto" w:fill="FFFFFF"/>
      <w:lang w:val="ru-RU"/>
    </w:rPr>
  </w:style>
  <w:style w:type="character" w:customStyle="1" w:styleId="3Exact">
    <w:name w:val="Основной текст (3) Exact"/>
    <w:link w:val="3a"/>
    <w:rsid w:val="0007567E"/>
    <w:rPr>
      <w:sz w:val="18"/>
      <w:szCs w:val="18"/>
      <w:shd w:val="clear" w:color="auto" w:fill="FFFFFF"/>
    </w:rPr>
  </w:style>
  <w:style w:type="paragraph" w:customStyle="1" w:styleId="3a">
    <w:name w:val="Основной текст (3)"/>
    <w:basedOn w:val="af0"/>
    <w:link w:val="3Exact"/>
    <w:qFormat/>
    <w:rsid w:val="0007567E"/>
    <w:pPr>
      <w:widowControl w:val="0"/>
      <w:shd w:val="clear" w:color="auto" w:fill="FFFFFF"/>
      <w:spacing w:after="0" w:line="0" w:lineRule="atLeast"/>
      <w:ind w:firstLine="0"/>
    </w:pPr>
    <w:rPr>
      <w:rFonts w:asciiTheme="minorHAnsi" w:eastAsiaTheme="minorHAnsi" w:hAnsiTheme="minorHAnsi" w:cstheme="minorBidi"/>
      <w:sz w:val="18"/>
      <w:szCs w:val="18"/>
      <w:lang w:eastAsia="en-US"/>
    </w:rPr>
  </w:style>
  <w:style w:type="paragraph" w:customStyle="1" w:styleId="3b">
    <w:name w:val="Основной текст3"/>
    <w:basedOn w:val="af0"/>
    <w:qFormat/>
    <w:rsid w:val="0007567E"/>
    <w:pPr>
      <w:widowControl w:val="0"/>
      <w:shd w:val="clear" w:color="auto" w:fill="FFFFFF"/>
      <w:spacing w:after="120" w:line="212" w:lineRule="exact"/>
      <w:ind w:firstLine="0"/>
      <w:jc w:val="center"/>
    </w:pPr>
    <w:rPr>
      <w:color w:val="000000"/>
      <w:sz w:val="19"/>
      <w:szCs w:val="19"/>
    </w:rPr>
  </w:style>
  <w:style w:type="character" w:customStyle="1" w:styleId="CenturyGothic85pt">
    <w:name w:val="Основной текст + Century Gothic;8;5 pt"/>
    <w:rsid w:val="0007567E"/>
    <w:rPr>
      <w:rFonts w:ascii="Century Gothic" w:eastAsia="Century Gothic" w:hAnsi="Century Gothic" w:cs="Century Gothic"/>
      <w:b w:val="0"/>
      <w:bCs w:val="0"/>
      <w:i w:val="0"/>
      <w:iCs w:val="0"/>
      <w:smallCaps w:val="0"/>
      <w:strike w:val="0"/>
      <w:color w:val="000000"/>
      <w:spacing w:val="0"/>
      <w:w w:val="100"/>
      <w:position w:val="0"/>
      <w:sz w:val="17"/>
      <w:szCs w:val="17"/>
      <w:u w:val="none"/>
      <w:shd w:val="clear" w:color="auto" w:fill="FFFFFF"/>
      <w:lang w:val="ru-RU"/>
    </w:rPr>
  </w:style>
  <w:style w:type="character" w:customStyle="1" w:styleId="SimSun55pt1pt">
    <w:name w:val="Основной текст + SimSun;5;5 pt;Интервал 1 pt"/>
    <w:rsid w:val="0007567E"/>
    <w:rPr>
      <w:rFonts w:ascii="SimSun" w:eastAsia="SimSun" w:hAnsi="SimSun" w:cs="SimSun"/>
      <w:b w:val="0"/>
      <w:bCs w:val="0"/>
      <w:i w:val="0"/>
      <w:iCs w:val="0"/>
      <w:smallCaps w:val="0"/>
      <w:strike w:val="0"/>
      <w:color w:val="000000"/>
      <w:spacing w:val="20"/>
      <w:w w:val="100"/>
      <w:position w:val="0"/>
      <w:sz w:val="11"/>
      <w:szCs w:val="11"/>
      <w:u w:val="none"/>
      <w:shd w:val="clear" w:color="auto" w:fill="FFFFFF"/>
      <w:lang w:val="en-US"/>
    </w:rPr>
  </w:style>
  <w:style w:type="table" w:customStyle="1" w:styleId="123">
    <w:name w:val="Сетка таблицы12"/>
    <w:basedOn w:val="af2"/>
    <w:next w:val="af9"/>
    <w:uiPriority w:val="39"/>
    <w:rsid w:val="0007567E"/>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
    <w:name w:val="Сетка таблицы21"/>
    <w:basedOn w:val="af2"/>
    <w:next w:val="af9"/>
    <w:rsid w:val="0007567E"/>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0">
    <w:name w:val="Нет списка15"/>
    <w:next w:val="af3"/>
    <w:uiPriority w:val="99"/>
    <w:semiHidden/>
    <w:unhideWhenUsed/>
    <w:rsid w:val="0007567E"/>
  </w:style>
  <w:style w:type="table" w:customStyle="1" w:styleId="3c">
    <w:name w:val="Сетка таблицы3"/>
    <w:basedOn w:val="af2"/>
    <w:next w:val="af9"/>
    <w:uiPriority w:val="39"/>
    <w:rsid w:val="0007567E"/>
    <w:pPr>
      <w:overflowPunct w:val="0"/>
      <w:autoSpaceDE w:val="0"/>
      <w:autoSpaceDN w:val="0"/>
      <w:adjustRightInd w:val="0"/>
      <w:spacing w:after="0" w:line="240" w:lineRule="auto"/>
    </w:pPr>
    <w:rPr>
      <w:rFonts w:ascii="Century" w:eastAsia="Times New Roman" w:hAnsi="Century"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13">
    <w:name w:val="Основной текст с отступом 21"/>
    <w:basedOn w:val="af0"/>
    <w:qFormat/>
    <w:rsid w:val="0007567E"/>
    <w:pPr>
      <w:spacing w:before="240" w:after="0" w:line="240" w:lineRule="auto"/>
      <w:ind w:firstLine="567"/>
      <w:jc w:val="both"/>
    </w:pPr>
    <w:rPr>
      <w:szCs w:val="20"/>
    </w:rPr>
  </w:style>
  <w:style w:type="paragraph" w:styleId="2f3">
    <w:name w:val="List 2"/>
    <w:basedOn w:val="af0"/>
    <w:unhideWhenUsed/>
    <w:rsid w:val="0007567E"/>
    <w:pPr>
      <w:overflowPunct w:val="0"/>
      <w:autoSpaceDE w:val="0"/>
      <w:autoSpaceDN w:val="0"/>
      <w:adjustRightInd w:val="0"/>
      <w:spacing w:after="0" w:line="240" w:lineRule="auto"/>
      <w:ind w:left="566" w:hanging="283"/>
    </w:pPr>
    <w:rPr>
      <w:sz w:val="20"/>
      <w:szCs w:val="20"/>
    </w:rPr>
  </w:style>
  <w:style w:type="paragraph" w:customStyle="1" w:styleId="BodyText21">
    <w:name w:val="Body Text 21"/>
    <w:basedOn w:val="af0"/>
    <w:qFormat/>
    <w:rsid w:val="0007567E"/>
    <w:pPr>
      <w:spacing w:after="0" w:line="240" w:lineRule="auto"/>
      <w:ind w:firstLine="0"/>
      <w:jc w:val="both"/>
    </w:pPr>
    <w:rPr>
      <w:sz w:val="24"/>
      <w:szCs w:val="20"/>
    </w:rPr>
  </w:style>
  <w:style w:type="numbering" w:customStyle="1" w:styleId="1150">
    <w:name w:val="Нет списка115"/>
    <w:next w:val="af3"/>
    <w:uiPriority w:val="99"/>
    <w:semiHidden/>
    <w:rsid w:val="0007567E"/>
  </w:style>
  <w:style w:type="table" w:customStyle="1" w:styleId="1121">
    <w:name w:val="Сетка таблицы112"/>
    <w:basedOn w:val="af2"/>
    <w:next w:val="af9"/>
    <w:rsid w:val="0007567E"/>
    <w:pPr>
      <w:overflowPunct w:val="0"/>
      <w:autoSpaceDE w:val="0"/>
      <w:autoSpaceDN w:val="0"/>
      <w:adjustRightInd w:val="0"/>
      <w:spacing w:after="0" w:line="240" w:lineRule="auto"/>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f4">
    <w:name w:val="Обычный2"/>
    <w:basedOn w:val="af0"/>
    <w:autoRedefine/>
    <w:qFormat/>
    <w:rsid w:val="0007567E"/>
    <w:pPr>
      <w:widowControl w:val="0"/>
      <w:tabs>
        <w:tab w:val="left" w:pos="513"/>
      </w:tabs>
      <w:suppressAutoHyphens/>
      <w:adjustRightInd w:val="0"/>
      <w:spacing w:after="0" w:line="240" w:lineRule="auto"/>
      <w:ind w:firstLine="570"/>
      <w:jc w:val="both"/>
      <w:textAlignment w:val="baseline"/>
    </w:pPr>
    <w:rPr>
      <w:rFonts w:eastAsia="MS Mincho"/>
      <w:color w:val="800000"/>
      <w:sz w:val="24"/>
      <w:szCs w:val="24"/>
      <w:lang w:eastAsia="ja-JP"/>
    </w:rPr>
  </w:style>
  <w:style w:type="paragraph" w:customStyle="1" w:styleId="affffff3">
    <w:name w:val="Содержание"/>
    <w:basedOn w:val="af0"/>
    <w:qFormat/>
    <w:rsid w:val="0007567E"/>
    <w:pPr>
      <w:tabs>
        <w:tab w:val="right" w:leader="dot" w:pos="9356"/>
      </w:tabs>
      <w:spacing w:after="0"/>
      <w:ind w:firstLine="0"/>
    </w:pPr>
    <w:rPr>
      <w:b/>
      <w:caps/>
      <w:sz w:val="24"/>
      <w:szCs w:val="20"/>
    </w:rPr>
  </w:style>
  <w:style w:type="paragraph" w:styleId="2f5">
    <w:name w:val="List Bullet 2"/>
    <w:basedOn w:val="af0"/>
    <w:rsid w:val="0007567E"/>
    <w:pPr>
      <w:tabs>
        <w:tab w:val="left" w:pos="643"/>
      </w:tabs>
      <w:spacing w:after="0" w:line="240" w:lineRule="auto"/>
      <w:ind w:left="643" w:hanging="360"/>
    </w:pPr>
    <w:rPr>
      <w:sz w:val="24"/>
      <w:szCs w:val="20"/>
    </w:rPr>
  </w:style>
  <w:style w:type="paragraph" w:customStyle="1" w:styleId="233">
    <w:name w:val="Основной текст с отступом 23"/>
    <w:basedOn w:val="af0"/>
    <w:qFormat/>
    <w:rsid w:val="0007567E"/>
    <w:pPr>
      <w:overflowPunct w:val="0"/>
      <w:autoSpaceDE w:val="0"/>
      <w:autoSpaceDN w:val="0"/>
      <w:adjustRightInd w:val="0"/>
      <w:spacing w:before="240" w:after="0" w:line="240" w:lineRule="auto"/>
      <w:ind w:firstLine="567"/>
      <w:jc w:val="both"/>
      <w:textAlignment w:val="baseline"/>
    </w:pPr>
    <w:rPr>
      <w:szCs w:val="20"/>
    </w:rPr>
  </w:style>
  <w:style w:type="paragraph" w:customStyle="1" w:styleId="Iacaaieaoaaeeou">
    <w:name w:val="Iacaaiea oaaeeou"/>
    <w:basedOn w:val="afb"/>
    <w:qFormat/>
    <w:rsid w:val="0007567E"/>
    <w:pPr>
      <w:overflowPunct w:val="0"/>
      <w:autoSpaceDE w:val="0"/>
      <w:autoSpaceDN w:val="0"/>
      <w:adjustRightInd w:val="0"/>
      <w:spacing w:after="0"/>
      <w:ind w:left="720"/>
      <w:jc w:val="center"/>
      <w:textAlignment w:val="baseline"/>
    </w:pPr>
    <w:rPr>
      <w:b/>
      <w:szCs w:val="20"/>
    </w:rPr>
  </w:style>
  <w:style w:type="paragraph" w:customStyle="1" w:styleId="Noeeu1">
    <w:name w:val="Noeeu1"/>
    <w:basedOn w:val="af0"/>
    <w:qFormat/>
    <w:rsid w:val="0007567E"/>
    <w:pPr>
      <w:overflowPunct w:val="0"/>
      <w:autoSpaceDE w:val="0"/>
      <w:autoSpaceDN w:val="0"/>
      <w:adjustRightInd w:val="0"/>
      <w:spacing w:after="0" w:line="240" w:lineRule="auto"/>
      <w:ind w:firstLine="720"/>
      <w:jc w:val="both"/>
    </w:pPr>
    <w:rPr>
      <w:sz w:val="24"/>
      <w:szCs w:val="20"/>
    </w:rPr>
  </w:style>
  <w:style w:type="paragraph" w:customStyle="1" w:styleId="100">
    <w:name w:val="Стиль Основной текст + по ширине Первая строка:  1 см После:  0 пт"/>
    <w:basedOn w:val="afb"/>
    <w:qFormat/>
    <w:rsid w:val="0007567E"/>
    <w:pPr>
      <w:overflowPunct w:val="0"/>
      <w:autoSpaceDE w:val="0"/>
      <w:autoSpaceDN w:val="0"/>
      <w:adjustRightInd w:val="0"/>
      <w:spacing w:after="0" w:line="360" w:lineRule="auto"/>
      <w:ind w:firstLine="567"/>
      <w:jc w:val="both"/>
    </w:pPr>
    <w:rPr>
      <w:szCs w:val="20"/>
    </w:rPr>
  </w:style>
  <w:style w:type="paragraph" w:styleId="3d">
    <w:name w:val="Body Text 3"/>
    <w:basedOn w:val="af0"/>
    <w:link w:val="3e"/>
    <w:uiPriority w:val="99"/>
    <w:rsid w:val="0007567E"/>
    <w:pPr>
      <w:spacing w:after="120" w:line="240" w:lineRule="auto"/>
      <w:ind w:firstLine="0"/>
    </w:pPr>
    <w:rPr>
      <w:sz w:val="16"/>
      <w:szCs w:val="16"/>
    </w:rPr>
  </w:style>
  <w:style w:type="character" w:customStyle="1" w:styleId="3e">
    <w:name w:val="Основной текст 3 Знак"/>
    <w:basedOn w:val="af1"/>
    <w:link w:val="3d"/>
    <w:uiPriority w:val="99"/>
    <w:rsid w:val="0007567E"/>
    <w:rPr>
      <w:rFonts w:ascii="Times New Roman" w:eastAsia="Times New Roman" w:hAnsi="Times New Roman" w:cs="Times New Roman"/>
      <w:sz w:val="16"/>
      <w:szCs w:val="16"/>
      <w:lang w:eastAsia="ru-RU"/>
    </w:rPr>
  </w:style>
  <w:style w:type="paragraph" w:customStyle="1" w:styleId="1ff2">
    <w:name w:val="Заголовок 1 с Нум"/>
    <w:basedOn w:val="10"/>
    <w:qFormat/>
    <w:rsid w:val="0007567E"/>
    <w:pPr>
      <w:keepNext/>
      <w:keepLines w:val="0"/>
      <w:numPr>
        <w:numId w:val="0"/>
      </w:numPr>
      <w:spacing w:after="60" w:line="240" w:lineRule="auto"/>
      <w:jc w:val="left"/>
    </w:pPr>
    <w:rPr>
      <w:rFonts w:eastAsia="Times New Roman" w:cs="Arial"/>
      <w:bCs/>
      <w:kern w:val="32"/>
      <w:sz w:val="24"/>
    </w:rPr>
  </w:style>
  <w:style w:type="paragraph" w:customStyle="1" w:styleId="affffff4">
    <w:name w:val="ВВедение"/>
    <w:basedOn w:val="af0"/>
    <w:qFormat/>
    <w:rsid w:val="0007567E"/>
    <w:pPr>
      <w:spacing w:before="120" w:after="120" w:line="240" w:lineRule="auto"/>
      <w:ind w:left="709" w:hanging="709"/>
      <w:jc w:val="both"/>
    </w:pPr>
    <w:rPr>
      <w:b/>
      <w:bCs/>
      <w:szCs w:val="20"/>
    </w:rPr>
  </w:style>
  <w:style w:type="paragraph" w:customStyle="1" w:styleId="12562">
    <w:name w:val="Стиль По ширине Первая строка:  125 см Перед:  6 пт После:  2 пт"/>
    <w:basedOn w:val="af0"/>
    <w:qFormat/>
    <w:rsid w:val="0007567E"/>
    <w:pPr>
      <w:spacing w:before="40" w:after="40" w:line="240" w:lineRule="auto"/>
      <w:jc w:val="both"/>
    </w:pPr>
    <w:rPr>
      <w:sz w:val="24"/>
      <w:szCs w:val="20"/>
    </w:rPr>
  </w:style>
  <w:style w:type="paragraph" w:customStyle="1" w:styleId="12521">
    <w:name w:val="Стиль По ширине Первая строка:  125 см После:  2 пт1"/>
    <w:basedOn w:val="af0"/>
    <w:qFormat/>
    <w:rsid w:val="0007567E"/>
    <w:pPr>
      <w:spacing w:after="40" w:line="240" w:lineRule="auto"/>
      <w:jc w:val="both"/>
    </w:pPr>
    <w:rPr>
      <w:sz w:val="24"/>
      <w:szCs w:val="20"/>
    </w:rPr>
  </w:style>
  <w:style w:type="paragraph" w:styleId="affffff5">
    <w:name w:val="Normal Indent"/>
    <w:basedOn w:val="af0"/>
    <w:link w:val="affffff6"/>
    <w:rsid w:val="0007567E"/>
    <w:pPr>
      <w:overflowPunct w:val="0"/>
      <w:autoSpaceDE w:val="0"/>
      <w:autoSpaceDN w:val="0"/>
      <w:adjustRightInd w:val="0"/>
      <w:spacing w:before="60" w:after="0" w:line="240" w:lineRule="auto"/>
      <w:ind w:left="113"/>
    </w:pPr>
    <w:rPr>
      <w:sz w:val="24"/>
      <w:szCs w:val="20"/>
    </w:rPr>
  </w:style>
  <w:style w:type="character" w:customStyle="1" w:styleId="affffff6">
    <w:name w:val="Обычный отступ Знак"/>
    <w:link w:val="affffff5"/>
    <w:rsid w:val="0007567E"/>
    <w:rPr>
      <w:rFonts w:ascii="Times New Roman" w:eastAsia="Times New Roman" w:hAnsi="Times New Roman" w:cs="Times New Roman"/>
      <w:sz w:val="24"/>
      <w:szCs w:val="20"/>
      <w:lang w:eastAsia="ru-RU"/>
    </w:rPr>
  </w:style>
  <w:style w:type="table" w:customStyle="1" w:styleId="11113">
    <w:name w:val="Сетка таблицы1111"/>
    <w:basedOn w:val="af2"/>
    <w:next w:val="af9"/>
    <w:rsid w:val="0007567E"/>
    <w:pPr>
      <w:overflowPunct w:val="0"/>
      <w:autoSpaceDE w:val="0"/>
      <w:autoSpaceDN w:val="0"/>
      <w:adjustRightInd w:val="0"/>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f3">
    <w:name w:val="Текст1"/>
    <w:basedOn w:val="af0"/>
    <w:qFormat/>
    <w:rsid w:val="0007567E"/>
    <w:pPr>
      <w:spacing w:after="0" w:line="240" w:lineRule="auto"/>
      <w:jc w:val="both"/>
    </w:pPr>
    <w:rPr>
      <w:sz w:val="24"/>
      <w:szCs w:val="20"/>
    </w:rPr>
  </w:style>
  <w:style w:type="paragraph" w:customStyle="1" w:styleId="affffff7">
    <w:name w:val="Название закона"/>
    <w:basedOn w:val="af0"/>
    <w:next w:val="2b"/>
    <w:qFormat/>
    <w:rsid w:val="0007567E"/>
    <w:pPr>
      <w:spacing w:after="0" w:line="240" w:lineRule="auto"/>
      <w:ind w:firstLine="0"/>
      <w:jc w:val="center"/>
    </w:pPr>
    <w:rPr>
      <w:b/>
      <w:sz w:val="24"/>
      <w:szCs w:val="24"/>
    </w:rPr>
  </w:style>
  <w:style w:type="paragraph" w:customStyle="1" w:styleId="311">
    <w:name w:val="Основной текст с отступом 31"/>
    <w:basedOn w:val="af0"/>
    <w:qFormat/>
    <w:rsid w:val="0007567E"/>
    <w:pPr>
      <w:overflowPunct w:val="0"/>
      <w:autoSpaceDE w:val="0"/>
      <w:autoSpaceDN w:val="0"/>
      <w:adjustRightInd w:val="0"/>
      <w:spacing w:after="0" w:line="240" w:lineRule="auto"/>
      <w:ind w:firstLine="720"/>
      <w:jc w:val="both"/>
    </w:pPr>
    <w:rPr>
      <w:rFonts w:ascii="AcademyACTT" w:hAnsi="AcademyACTT"/>
      <w:szCs w:val="20"/>
      <w:lang w:val="en-US"/>
    </w:rPr>
  </w:style>
  <w:style w:type="paragraph" w:customStyle="1" w:styleId="312">
    <w:name w:val="Основной текст 31"/>
    <w:basedOn w:val="af0"/>
    <w:qFormat/>
    <w:rsid w:val="0007567E"/>
    <w:pPr>
      <w:overflowPunct w:val="0"/>
      <w:autoSpaceDE w:val="0"/>
      <w:autoSpaceDN w:val="0"/>
      <w:adjustRightInd w:val="0"/>
      <w:spacing w:after="0" w:line="240" w:lineRule="auto"/>
      <w:ind w:firstLine="0"/>
      <w:jc w:val="center"/>
    </w:pPr>
    <w:rPr>
      <w:b/>
      <w:sz w:val="24"/>
      <w:szCs w:val="20"/>
    </w:rPr>
  </w:style>
  <w:style w:type="paragraph" w:customStyle="1" w:styleId="1ff4">
    <w:name w:val="Стиль1"/>
    <w:basedOn w:val="af0"/>
    <w:link w:val="1ff5"/>
    <w:qFormat/>
    <w:rsid w:val="0007567E"/>
    <w:pPr>
      <w:spacing w:after="0" w:line="240" w:lineRule="auto"/>
      <w:ind w:firstLine="720"/>
      <w:jc w:val="both"/>
    </w:pPr>
    <w:rPr>
      <w:sz w:val="24"/>
      <w:szCs w:val="20"/>
    </w:rPr>
  </w:style>
  <w:style w:type="paragraph" w:customStyle="1" w:styleId="1ff6">
    <w:name w:val="Обычный (веб)1"/>
    <w:basedOn w:val="af0"/>
    <w:qFormat/>
    <w:rsid w:val="0007567E"/>
    <w:pPr>
      <w:overflowPunct w:val="0"/>
      <w:autoSpaceDE w:val="0"/>
      <w:autoSpaceDN w:val="0"/>
      <w:adjustRightInd w:val="0"/>
      <w:spacing w:before="100" w:after="100" w:line="240" w:lineRule="auto"/>
      <w:ind w:firstLine="0"/>
    </w:pPr>
    <w:rPr>
      <w:color w:val="000000"/>
      <w:sz w:val="24"/>
      <w:szCs w:val="20"/>
    </w:rPr>
  </w:style>
  <w:style w:type="paragraph" w:customStyle="1" w:styleId="affffff8">
    <w:name w:val="Основной"/>
    <w:basedOn w:val="af0"/>
    <w:link w:val="affffff9"/>
    <w:qFormat/>
    <w:rsid w:val="0007567E"/>
    <w:pPr>
      <w:spacing w:after="0"/>
      <w:ind w:firstLine="720"/>
      <w:jc w:val="both"/>
    </w:pPr>
    <w:rPr>
      <w:sz w:val="24"/>
      <w:szCs w:val="24"/>
    </w:rPr>
  </w:style>
  <w:style w:type="character" w:customStyle="1" w:styleId="212pt">
    <w:name w:val="Заголовок 2 + 12 pt Знак Знак Знак"/>
    <w:link w:val="212pt0"/>
    <w:locked/>
    <w:rsid w:val="0007567E"/>
    <w:rPr>
      <w:b/>
      <w:bCs/>
      <w:sz w:val="24"/>
    </w:rPr>
  </w:style>
  <w:style w:type="paragraph" w:customStyle="1" w:styleId="212pt0">
    <w:name w:val="Заголовок 2 + 12 pt Знак Знак"/>
    <w:basedOn w:val="af0"/>
    <w:next w:val="af0"/>
    <w:link w:val="212pt"/>
    <w:autoRedefine/>
    <w:qFormat/>
    <w:rsid w:val="0007567E"/>
    <w:pPr>
      <w:keepNext/>
      <w:spacing w:after="0" w:line="240" w:lineRule="auto"/>
      <w:ind w:firstLine="0"/>
      <w:jc w:val="center"/>
      <w:outlineLvl w:val="0"/>
    </w:pPr>
    <w:rPr>
      <w:rFonts w:asciiTheme="minorHAnsi" w:eastAsiaTheme="minorHAnsi" w:hAnsiTheme="minorHAnsi" w:cstheme="minorBidi"/>
      <w:b/>
      <w:bCs/>
      <w:sz w:val="24"/>
      <w:lang w:eastAsia="en-US"/>
    </w:rPr>
  </w:style>
  <w:style w:type="paragraph" w:customStyle="1" w:styleId="212pt1">
    <w:name w:val="Заголовок 2 + 12 pt"/>
    <w:basedOn w:val="af0"/>
    <w:next w:val="af0"/>
    <w:autoRedefine/>
    <w:qFormat/>
    <w:rsid w:val="0007567E"/>
    <w:pPr>
      <w:keepNext/>
      <w:spacing w:after="120" w:line="240" w:lineRule="auto"/>
      <w:ind w:firstLine="0"/>
      <w:jc w:val="center"/>
      <w:outlineLvl w:val="0"/>
    </w:pPr>
    <w:rPr>
      <w:bCs/>
      <w:sz w:val="20"/>
      <w:szCs w:val="20"/>
    </w:rPr>
  </w:style>
  <w:style w:type="paragraph" w:customStyle="1" w:styleId="2TimesNewRoman">
    <w:name w:val="Стиль Заголовок 2 + Times New Roman по центру"/>
    <w:basedOn w:val="2"/>
    <w:next w:val="afb"/>
    <w:autoRedefine/>
    <w:qFormat/>
    <w:rsid w:val="0007567E"/>
    <w:pPr>
      <w:keepNext/>
      <w:keepLines w:val="0"/>
      <w:numPr>
        <w:ilvl w:val="0"/>
        <w:numId w:val="0"/>
      </w:numPr>
      <w:spacing w:before="240" w:after="60" w:line="240" w:lineRule="auto"/>
      <w:ind w:left="1702"/>
      <w:jc w:val="center"/>
    </w:pPr>
    <w:rPr>
      <w:rFonts w:eastAsia="Times New Roman" w:cs="Times New Roman"/>
      <w:b w:val="0"/>
      <w:bCs/>
      <w:iCs/>
      <w:color w:val="auto"/>
      <w:szCs w:val="20"/>
    </w:rPr>
  </w:style>
  <w:style w:type="paragraph" w:customStyle="1" w:styleId="212pt2">
    <w:name w:val="Заголовок 2 + 12 pt Знак"/>
    <w:basedOn w:val="af0"/>
    <w:next w:val="af0"/>
    <w:autoRedefine/>
    <w:qFormat/>
    <w:rsid w:val="0007567E"/>
    <w:pPr>
      <w:keepNext/>
      <w:spacing w:after="0" w:line="240" w:lineRule="auto"/>
      <w:ind w:firstLine="0"/>
      <w:jc w:val="center"/>
      <w:outlineLvl w:val="0"/>
    </w:pPr>
    <w:rPr>
      <w:bCs/>
      <w:sz w:val="20"/>
      <w:szCs w:val="20"/>
    </w:rPr>
  </w:style>
  <w:style w:type="numbering" w:customStyle="1" w:styleId="2f6">
    <w:name w:val="Стиль2"/>
    <w:rsid w:val="0007567E"/>
  </w:style>
  <w:style w:type="paragraph" w:customStyle="1" w:styleId="1ff7">
    <w:name w:val="Знак Знак Знак1 Знак Знак Знак Знак Знак Знак Знак Знак Знак Знак"/>
    <w:basedOn w:val="af0"/>
    <w:next w:val="2"/>
    <w:autoRedefine/>
    <w:qFormat/>
    <w:rsid w:val="0007567E"/>
    <w:pPr>
      <w:spacing w:after="160" w:line="240" w:lineRule="exact"/>
      <w:ind w:firstLine="0"/>
      <w:jc w:val="right"/>
    </w:pPr>
    <w:rPr>
      <w:noProof/>
      <w:sz w:val="24"/>
      <w:szCs w:val="24"/>
      <w:lang w:val="en-US" w:eastAsia="en-US"/>
    </w:rPr>
  </w:style>
  <w:style w:type="paragraph" w:customStyle="1" w:styleId="1ff8">
    <w:name w:val="Знак Знак Знак1 Знак Знак Знак Знак Знак Знак Знак Знак Знак Знак Знак Знак Знак Знак Знак Знак Знак Знак Знак Знак Знак Знак Знак Знак Знак"/>
    <w:basedOn w:val="af0"/>
    <w:next w:val="2"/>
    <w:autoRedefine/>
    <w:qFormat/>
    <w:rsid w:val="0007567E"/>
    <w:pPr>
      <w:spacing w:after="160" w:line="240" w:lineRule="exact"/>
      <w:ind w:firstLine="0"/>
      <w:jc w:val="right"/>
    </w:pPr>
    <w:rPr>
      <w:noProof/>
      <w:sz w:val="24"/>
      <w:szCs w:val="24"/>
      <w:lang w:val="en-US" w:eastAsia="en-US"/>
    </w:rPr>
  </w:style>
  <w:style w:type="paragraph" w:styleId="2f7">
    <w:name w:val="List Continue 2"/>
    <w:basedOn w:val="af0"/>
    <w:uiPriority w:val="99"/>
    <w:rsid w:val="0007567E"/>
    <w:pPr>
      <w:overflowPunct w:val="0"/>
      <w:autoSpaceDE w:val="0"/>
      <w:autoSpaceDN w:val="0"/>
      <w:adjustRightInd w:val="0"/>
      <w:spacing w:after="120" w:line="240" w:lineRule="auto"/>
      <w:ind w:left="566" w:firstLine="0"/>
      <w:textAlignment w:val="baseline"/>
    </w:pPr>
    <w:rPr>
      <w:sz w:val="24"/>
      <w:szCs w:val="20"/>
    </w:rPr>
  </w:style>
  <w:style w:type="paragraph" w:customStyle="1" w:styleId="1ff9">
    <w:name w:val="Знак Знак Знак1 Знак"/>
    <w:basedOn w:val="af0"/>
    <w:next w:val="2"/>
    <w:autoRedefine/>
    <w:qFormat/>
    <w:rsid w:val="0007567E"/>
    <w:pPr>
      <w:spacing w:after="160" w:line="240" w:lineRule="exact"/>
      <w:ind w:firstLine="0"/>
      <w:jc w:val="right"/>
    </w:pPr>
    <w:rPr>
      <w:noProof/>
      <w:sz w:val="24"/>
      <w:szCs w:val="24"/>
      <w:lang w:val="en-US" w:eastAsia="en-US"/>
    </w:rPr>
  </w:style>
  <w:style w:type="paragraph" w:customStyle="1" w:styleId="a3">
    <w:name w:val="Заголовок для СТП"/>
    <w:basedOn w:val="af0"/>
    <w:qFormat/>
    <w:rsid w:val="0007567E"/>
    <w:pPr>
      <w:numPr>
        <w:numId w:val="7"/>
      </w:numPr>
      <w:overflowPunct w:val="0"/>
      <w:autoSpaceDE w:val="0"/>
      <w:autoSpaceDN w:val="0"/>
      <w:adjustRightInd w:val="0"/>
      <w:spacing w:after="0" w:line="240" w:lineRule="auto"/>
    </w:pPr>
    <w:rPr>
      <w:sz w:val="20"/>
      <w:szCs w:val="20"/>
    </w:rPr>
  </w:style>
  <w:style w:type="paragraph" w:customStyle="1" w:styleId="2f8">
    <w:name w:val="Знак2"/>
    <w:basedOn w:val="af0"/>
    <w:next w:val="2"/>
    <w:autoRedefine/>
    <w:rsid w:val="0007567E"/>
    <w:pPr>
      <w:spacing w:after="160" w:line="240" w:lineRule="exact"/>
      <w:ind w:firstLine="0"/>
      <w:jc w:val="right"/>
    </w:pPr>
    <w:rPr>
      <w:noProof/>
      <w:sz w:val="24"/>
      <w:szCs w:val="24"/>
      <w:lang w:val="en-US" w:eastAsia="en-US"/>
    </w:rPr>
  </w:style>
  <w:style w:type="paragraph" w:styleId="2f9">
    <w:name w:val="Body Text First Indent 2"/>
    <w:basedOn w:val="af4"/>
    <w:link w:val="2fa"/>
    <w:rsid w:val="0007567E"/>
    <w:pPr>
      <w:spacing w:after="120"/>
      <w:ind w:left="283" w:firstLine="210"/>
    </w:pPr>
    <w:rPr>
      <w:szCs w:val="24"/>
    </w:rPr>
  </w:style>
  <w:style w:type="character" w:customStyle="1" w:styleId="2fa">
    <w:name w:val="Красная строка 2 Знак"/>
    <w:basedOn w:val="af5"/>
    <w:link w:val="2f9"/>
    <w:rsid w:val="0007567E"/>
    <w:rPr>
      <w:rFonts w:ascii="Times New Roman" w:eastAsia="Times New Roman" w:hAnsi="Times New Roman" w:cs="Times New Roman"/>
      <w:sz w:val="24"/>
      <w:szCs w:val="24"/>
      <w:lang w:eastAsia="ru-RU"/>
    </w:rPr>
  </w:style>
  <w:style w:type="paragraph" w:customStyle="1" w:styleId="1ffa">
    <w:name w:val="1 Знак"/>
    <w:basedOn w:val="af0"/>
    <w:qFormat/>
    <w:rsid w:val="0007567E"/>
    <w:pPr>
      <w:spacing w:before="100" w:beforeAutospacing="1" w:after="100" w:afterAutospacing="1" w:line="240" w:lineRule="auto"/>
      <w:ind w:firstLine="0"/>
    </w:pPr>
    <w:rPr>
      <w:rFonts w:ascii="Tahoma" w:hAnsi="Tahoma"/>
      <w:sz w:val="20"/>
      <w:szCs w:val="20"/>
      <w:lang w:val="en-US" w:eastAsia="en-US"/>
    </w:rPr>
  </w:style>
  <w:style w:type="paragraph" w:customStyle="1" w:styleId="46">
    <w:name w:val="Знак4"/>
    <w:basedOn w:val="af0"/>
    <w:qFormat/>
    <w:rsid w:val="0007567E"/>
    <w:pPr>
      <w:spacing w:before="100" w:beforeAutospacing="1" w:after="100" w:afterAutospacing="1" w:line="240" w:lineRule="auto"/>
      <w:ind w:firstLine="0"/>
    </w:pPr>
    <w:rPr>
      <w:rFonts w:ascii="Tahoma" w:hAnsi="Tahoma"/>
      <w:sz w:val="20"/>
      <w:szCs w:val="20"/>
      <w:lang w:val="en-US" w:eastAsia="en-US"/>
    </w:rPr>
  </w:style>
  <w:style w:type="paragraph" w:customStyle="1" w:styleId="222">
    <w:name w:val="Знак22"/>
    <w:basedOn w:val="af0"/>
    <w:next w:val="2"/>
    <w:autoRedefine/>
    <w:qFormat/>
    <w:rsid w:val="0007567E"/>
    <w:pPr>
      <w:spacing w:after="160" w:line="240" w:lineRule="exact"/>
      <w:ind w:firstLine="0"/>
      <w:jc w:val="right"/>
    </w:pPr>
    <w:rPr>
      <w:noProof/>
      <w:sz w:val="24"/>
      <w:szCs w:val="24"/>
      <w:lang w:val="en-US" w:eastAsia="en-US"/>
    </w:rPr>
  </w:style>
  <w:style w:type="paragraph" w:customStyle="1" w:styleId="11114">
    <w:name w:val="1.1.1.1_ норм"/>
    <w:basedOn w:val="af0"/>
    <w:link w:val="11115"/>
    <w:autoRedefine/>
    <w:qFormat/>
    <w:rsid w:val="0007567E"/>
    <w:pPr>
      <w:keepNext/>
      <w:spacing w:after="0"/>
      <w:jc w:val="both"/>
      <w:outlineLvl w:val="3"/>
    </w:pPr>
    <w:rPr>
      <w:bCs/>
      <w:sz w:val="24"/>
      <w:szCs w:val="24"/>
      <w:lang w:eastAsia="en-US" w:bidi="en-US"/>
    </w:rPr>
  </w:style>
  <w:style w:type="character" w:customStyle="1" w:styleId="11115">
    <w:name w:val="1.1.1.1_ норм Знак"/>
    <w:link w:val="11114"/>
    <w:rsid w:val="0007567E"/>
    <w:rPr>
      <w:rFonts w:ascii="Times New Roman" w:eastAsia="Times New Roman" w:hAnsi="Times New Roman" w:cs="Times New Roman"/>
      <w:bCs/>
      <w:sz w:val="24"/>
      <w:szCs w:val="24"/>
      <w:lang w:bidi="en-US"/>
    </w:rPr>
  </w:style>
  <w:style w:type="paragraph" w:customStyle="1" w:styleId="11a">
    <w:name w:val="Текст11"/>
    <w:basedOn w:val="af0"/>
    <w:qFormat/>
    <w:rsid w:val="0007567E"/>
    <w:pPr>
      <w:spacing w:after="0" w:line="240" w:lineRule="auto"/>
      <w:jc w:val="both"/>
    </w:pPr>
    <w:rPr>
      <w:sz w:val="24"/>
      <w:szCs w:val="20"/>
    </w:rPr>
  </w:style>
  <w:style w:type="paragraph" w:customStyle="1" w:styleId="3110">
    <w:name w:val="Основной текст с отступом 311"/>
    <w:basedOn w:val="af0"/>
    <w:qFormat/>
    <w:rsid w:val="0007567E"/>
    <w:pPr>
      <w:overflowPunct w:val="0"/>
      <w:autoSpaceDE w:val="0"/>
      <w:autoSpaceDN w:val="0"/>
      <w:adjustRightInd w:val="0"/>
      <w:spacing w:after="0" w:line="240" w:lineRule="auto"/>
      <w:ind w:firstLine="720"/>
      <w:jc w:val="both"/>
      <w:textAlignment w:val="baseline"/>
    </w:pPr>
    <w:rPr>
      <w:rFonts w:ascii="AcademyACTT" w:hAnsi="AcademyACTT"/>
      <w:szCs w:val="20"/>
      <w:lang w:val="en-US"/>
    </w:rPr>
  </w:style>
  <w:style w:type="paragraph" w:customStyle="1" w:styleId="2110">
    <w:name w:val="Основной текст 211"/>
    <w:basedOn w:val="af0"/>
    <w:qFormat/>
    <w:rsid w:val="0007567E"/>
    <w:pPr>
      <w:overflowPunct w:val="0"/>
      <w:autoSpaceDE w:val="0"/>
      <w:autoSpaceDN w:val="0"/>
      <w:adjustRightInd w:val="0"/>
      <w:spacing w:before="120" w:after="0" w:line="240" w:lineRule="auto"/>
      <w:jc w:val="both"/>
      <w:textAlignment w:val="baseline"/>
    </w:pPr>
    <w:rPr>
      <w:sz w:val="24"/>
      <w:szCs w:val="20"/>
    </w:rPr>
  </w:style>
  <w:style w:type="paragraph" w:customStyle="1" w:styleId="3111">
    <w:name w:val="Основной текст 311"/>
    <w:basedOn w:val="af0"/>
    <w:qFormat/>
    <w:rsid w:val="0007567E"/>
    <w:pPr>
      <w:overflowPunct w:val="0"/>
      <w:autoSpaceDE w:val="0"/>
      <w:autoSpaceDN w:val="0"/>
      <w:adjustRightInd w:val="0"/>
      <w:spacing w:after="0" w:line="240" w:lineRule="auto"/>
      <w:ind w:firstLine="0"/>
      <w:jc w:val="center"/>
      <w:textAlignment w:val="baseline"/>
    </w:pPr>
    <w:rPr>
      <w:b/>
      <w:sz w:val="24"/>
      <w:szCs w:val="20"/>
    </w:rPr>
  </w:style>
  <w:style w:type="paragraph" w:customStyle="1" w:styleId="11b">
    <w:name w:val="Обычный (веб)11"/>
    <w:basedOn w:val="af0"/>
    <w:qFormat/>
    <w:rsid w:val="0007567E"/>
    <w:pPr>
      <w:overflowPunct w:val="0"/>
      <w:autoSpaceDE w:val="0"/>
      <w:autoSpaceDN w:val="0"/>
      <w:adjustRightInd w:val="0"/>
      <w:spacing w:before="100" w:after="100" w:line="240" w:lineRule="auto"/>
      <w:ind w:firstLine="0"/>
    </w:pPr>
    <w:rPr>
      <w:color w:val="000000"/>
      <w:sz w:val="24"/>
      <w:szCs w:val="20"/>
    </w:rPr>
  </w:style>
  <w:style w:type="paragraph" w:styleId="2fb">
    <w:name w:val="index 2"/>
    <w:basedOn w:val="af0"/>
    <w:next w:val="af0"/>
    <w:autoRedefine/>
    <w:rsid w:val="0007567E"/>
    <w:pPr>
      <w:widowControl w:val="0"/>
      <w:autoSpaceDE w:val="0"/>
      <w:autoSpaceDN w:val="0"/>
      <w:adjustRightInd w:val="0"/>
      <w:spacing w:after="0" w:line="240" w:lineRule="auto"/>
      <w:ind w:left="400" w:hanging="200"/>
    </w:pPr>
    <w:rPr>
      <w:sz w:val="20"/>
      <w:szCs w:val="20"/>
    </w:rPr>
  </w:style>
  <w:style w:type="paragraph" w:customStyle="1" w:styleId="a6">
    <w:name w:val="Основной текст с точкой"/>
    <w:basedOn w:val="af4"/>
    <w:link w:val="affffffa"/>
    <w:qFormat/>
    <w:rsid w:val="0007567E"/>
    <w:pPr>
      <w:numPr>
        <w:numId w:val="8"/>
      </w:numPr>
      <w:tabs>
        <w:tab w:val="left" w:pos="851"/>
      </w:tabs>
      <w:overflowPunct w:val="0"/>
      <w:autoSpaceDE w:val="0"/>
      <w:autoSpaceDN w:val="0"/>
      <w:adjustRightInd w:val="0"/>
      <w:spacing w:before="60"/>
      <w:jc w:val="both"/>
    </w:pPr>
  </w:style>
  <w:style w:type="character" w:customStyle="1" w:styleId="affffffa">
    <w:name w:val="Основной текст с точкой Знак"/>
    <w:link w:val="a6"/>
    <w:rsid w:val="0007567E"/>
    <w:rPr>
      <w:rFonts w:ascii="Times New Roman" w:eastAsia="Times New Roman" w:hAnsi="Times New Roman" w:cs="Times New Roman"/>
      <w:sz w:val="24"/>
      <w:szCs w:val="20"/>
      <w:lang w:eastAsia="ru-RU"/>
    </w:rPr>
  </w:style>
  <w:style w:type="paragraph" w:styleId="affffffb">
    <w:name w:val="List Continue"/>
    <w:basedOn w:val="af0"/>
    <w:rsid w:val="0007567E"/>
    <w:pPr>
      <w:overflowPunct w:val="0"/>
      <w:autoSpaceDE w:val="0"/>
      <w:autoSpaceDN w:val="0"/>
      <w:adjustRightInd w:val="0"/>
      <w:spacing w:after="120" w:line="240" w:lineRule="auto"/>
      <w:ind w:left="283" w:firstLine="0"/>
    </w:pPr>
    <w:rPr>
      <w:sz w:val="24"/>
      <w:szCs w:val="20"/>
    </w:rPr>
  </w:style>
  <w:style w:type="paragraph" w:customStyle="1" w:styleId="Oaaeeiuenoeeu">
    <w:name w:val="Oaaee?iue noeeu"/>
    <w:basedOn w:val="af0"/>
    <w:qFormat/>
    <w:rsid w:val="0007567E"/>
    <w:pPr>
      <w:overflowPunct w:val="0"/>
      <w:autoSpaceDE w:val="0"/>
      <w:autoSpaceDN w:val="0"/>
      <w:adjustRightInd w:val="0"/>
      <w:spacing w:after="0" w:line="240" w:lineRule="auto"/>
      <w:ind w:firstLine="0"/>
      <w:jc w:val="center"/>
      <w:textAlignment w:val="baseline"/>
    </w:pPr>
    <w:rPr>
      <w:sz w:val="22"/>
      <w:szCs w:val="20"/>
    </w:rPr>
  </w:style>
  <w:style w:type="paragraph" w:customStyle="1" w:styleId="affffffc">
    <w:name w:val="Краткий обратный адрес"/>
    <w:basedOn w:val="af0"/>
    <w:qFormat/>
    <w:rsid w:val="0007567E"/>
    <w:pPr>
      <w:overflowPunct w:val="0"/>
      <w:autoSpaceDE w:val="0"/>
      <w:autoSpaceDN w:val="0"/>
      <w:adjustRightInd w:val="0"/>
      <w:spacing w:after="0" w:line="240" w:lineRule="auto"/>
      <w:ind w:firstLine="0"/>
    </w:pPr>
    <w:rPr>
      <w:sz w:val="24"/>
      <w:szCs w:val="20"/>
    </w:rPr>
  </w:style>
  <w:style w:type="paragraph" w:customStyle="1" w:styleId="podzag">
    <w:name w:val="podzag"/>
    <w:basedOn w:val="af0"/>
    <w:qFormat/>
    <w:rsid w:val="0007567E"/>
    <w:pPr>
      <w:spacing w:before="100" w:after="100" w:line="240" w:lineRule="auto"/>
      <w:ind w:firstLine="0"/>
    </w:pPr>
    <w:rPr>
      <w:rFonts w:ascii="Arial Unicode MS" w:eastAsia="Arial Unicode MS" w:hAnsi="Arial Unicode MS"/>
      <w:sz w:val="24"/>
      <w:szCs w:val="20"/>
    </w:rPr>
  </w:style>
  <w:style w:type="paragraph" w:customStyle="1" w:styleId="ConsNormal">
    <w:name w:val="ConsNormal"/>
    <w:qFormat/>
    <w:rsid w:val="0007567E"/>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paragraph" w:customStyle="1" w:styleId="ConsNonformat">
    <w:name w:val="ConsNonformat"/>
    <w:qFormat/>
    <w:rsid w:val="0007567E"/>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customStyle="1" w:styleId="ConsTitle">
    <w:name w:val="ConsTitle"/>
    <w:qFormat/>
    <w:rsid w:val="0007567E"/>
    <w:pPr>
      <w:widowControl w:val="0"/>
      <w:autoSpaceDE w:val="0"/>
      <w:autoSpaceDN w:val="0"/>
      <w:adjustRightInd w:val="0"/>
      <w:spacing w:after="0" w:line="240" w:lineRule="auto"/>
    </w:pPr>
    <w:rPr>
      <w:rFonts w:ascii="Arial" w:eastAsia="Times New Roman" w:hAnsi="Arial" w:cs="Arial"/>
      <w:b/>
      <w:bCs/>
      <w:sz w:val="20"/>
      <w:szCs w:val="20"/>
      <w:lang w:eastAsia="ru-RU"/>
    </w:rPr>
  </w:style>
  <w:style w:type="paragraph" w:customStyle="1" w:styleId="affffffd">
    <w:name w:val="Эко_№_таб"/>
    <w:basedOn w:val="af0"/>
    <w:next w:val="af0"/>
    <w:qFormat/>
    <w:rsid w:val="0007567E"/>
    <w:pPr>
      <w:tabs>
        <w:tab w:val="num" w:pos="1260"/>
      </w:tabs>
      <w:spacing w:before="120" w:after="0" w:line="240" w:lineRule="auto"/>
      <w:jc w:val="right"/>
    </w:pPr>
    <w:rPr>
      <w:i/>
      <w:sz w:val="24"/>
      <w:szCs w:val="20"/>
    </w:rPr>
  </w:style>
  <w:style w:type="paragraph" w:customStyle="1" w:styleId="ac">
    <w:name w:val="Эко_булет"/>
    <w:basedOn w:val="af0"/>
    <w:next w:val="af0"/>
    <w:qFormat/>
    <w:rsid w:val="0007567E"/>
    <w:pPr>
      <w:numPr>
        <w:numId w:val="9"/>
      </w:numPr>
      <w:spacing w:before="120" w:after="0" w:line="240" w:lineRule="auto"/>
      <w:jc w:val="both"/>
    </w:pPr>
    <w:rPr>
      <w:sz w:val="24"/>
      <w:szCs w:val="20"/>
    </w:rPr>
  </w:style>
  <w:style w:type="paragraph" w:customStyle="1" w:styleId="affffffe">
    <w:name w:val="Эко_таб"/>
    <w:basedOn w:val="af0"/>
    <w:qFormat/>
    <w:rsid w:val="0007567E"/>
    <w:pPr>
      <w:spacing w:before="120" w:after="120" w:line="240" w:lineRule="auto"/>
      <w:ind w:firstLine="0"/>
      <w:jc w:val="center"/>
    </w:pPr>
    <w:rPr>
      <w:b/>
      <w:i/>
      <w:sz w:val="24"/>
      <w:szCs w:val="20"/>
    </w:rPr>
  </w:style>
  <w:style w:type="paragraph" w:customStyle="1" w:styleId="afffffff">
    <w:name w:val="Таблица"/>
    <w:basedOn w:val="af0"/>
    <w:qFormat/>
    <w:rsid w:val="0007567E"/>
    <w:pPr>
      <w:spacing w:after="0" w:line="240" w:lineRule="auto"/>
      <w:ind w:firstLine="0"/>
      <w:jc w:val="center"/>
    </w:pPr>
    <w:rPr>
      <w:sz w:val="20"/>
      <w:szCs w:val="20"/>
    </w:rPr>
  </w:style>
  <w:style w:type="paragraph" w:customStyle="1" w:styleId="151">
    <w:name w:val="Шанпар1.5"/>
    <w:basedOn w:val="af0"/>
    <w:qFormat/>
    <w:rsid w:val="0007567E"/>
    <w:pPr>
      <w:spacing w:before="120" w:after="0"/>
      <w:ind w:firstLine="720"/>
      <w:jc w:val="both"/>
    </w:pPr>
    <w:rPr>
      <w:sz w:val="24"/>
      <w:szCs w:val="20"/>
    </w:rPr>
  </w:style>
  <w:style w:type="paragraph" w:customStyle="1" w:styleId="Bullet1">
    <w:name w:val="Bullet 1"/>
    <w:basedOn w:val="af0"/>
    <w:qFormat/>
    <w:rsid w:val="0007567E"/>
    <w:pPr>
      <w:tabs>
        <w:tab w:val="num" w:pos="720"/>
      </w:tabs>
      <w:spacing w:before="120" w:after="0" w:line="240" w:lineRule="atLeast"/>
      <w:ind w:left="720" w:hanging="360"/>
      <w:jc w:val="both"/>
    </w:pPr>
    <w:rPr>
      <w:sz w:val="22"/>
      <w:szCs w:val="20"/>
      <w:lang w:val="en-AU"/>
    </w:rPr>
  </w:style>
  <w:style w:type="paragraph" w:customStyle="1" w:styleId="afffffff0">
    <w:name w:val="Обычный для таблицы"/>
    <w:basedOn w:val="af0"/>
    <w:qFormat/>
    <w:rsid w:val="0007567E"/>
    <w:pPr>
      <w:spacing w:before="120" w:after="120" w:line="240" w:lineRule="auto"/>
      <w:ind w:firstLine="0"/>
      <w:jc w:val="center"/>
    </w:pPr>
    <w:rPr>
      <w:sz w:val="24"/>
      <w:szCs w:val="24"/>
    </w:rPr>
  </w:style>
  <w:style w:type="paragraph" w:customStyle="1" w:styleId="solo11">
    <w:name w:val="solo11"/>
    <w:basedOn w:val="af0"/>
    <w:qFormat/>
    <w:rsid w:val="0007567E"/>
    <w:pPr>
      <w:overflowPunct w:val="0"/>
      <w:autoSpaceDE w:val="0"/>
      <w:autoSpaceDN w:val="0"/>
      <w:adjustRightInd w:val="0"/>
      <w:spacing w:after="0" w:line="240" w:lineRule="atLeast"/>
      <w:ind w:firstLine="720"/>
      <w:jc w:val="both"/>
      <w:textAlignment w:val="baseline"/>
    </w:pPr>
    <w:rPr>
      <w:rFonts w:ascii="Times New Roman CYR" w:hAnsi="Times New Roman CYR"/>
      <w:sz w:val="24"/>
      <w:szCs w:val="20"/>
    </w:rPr>
  </w:style>
  <w:style w:type="paragraph" w:styleId="3f">
    <w:name w:val="List 3"/>
    <w:basedOn w:val="af0"/>
    <w:rsid w:val="0007567E"/>
    <w:pPr>
      <w:overflowPunct w:val="0"/>
      <w:autoSpaceDE w:val="0"/>
      <w:autoSpaceDN w:val="0"/>
      <w:adjustRightInd w:val="0"/>
      <w:spacing w:after="0" w:line="240" w:lineRule="auto"/>
      <w:ind w:left="849" w:hanging="283"/>
    </w:pPr>
    <w:rPr>
      <w:sz w:val="24"/>
      <w:szCs w:val="20"/>
    </w:rPr>
  </w:style>
  <w:style w:type="paragraph" w:customStyle="1" w:styleId="BodyTextIndent1">
    <w:name w:val="Body Text Indent1"/>
    <w:basedOn w:val="af0"/>
    <w:semiHidden/>
    <w:qFormat/>
    <w:rsid w:val="0007567E"/>
    <w:pPr>
      <w:spacing w:after="0" w:line="240" w:lineRule="auto"/>
      <w:ind w:firstLine="567"/>
      <w:jc w:val="both"/>
    </w:pPr>
    <w:rPr>
      <w:sz w:val="24"/>
      <w:szCs w:val="20"/>
    </w:rPr>
  </w:style>
  <w:style w:type="paragraph" w:styleId="afffffff1">
    <w:name w:val="Block Text"/>
    <w:basedOn w:val="af0"/>
    <w:rsid w:val="0007567E"/>
    <w:pPr>
      <w:widowControl w:val="0"/>
      <w:shd w:val="clear" w:color="auto" w:fill="FFFFFF"/>
      <w:spacing w:after="0" w:line="240" w:lineRule="auto"/>
      <w:ind w:left="14" w:right="36" w:firstLine="695"/>
      <w:jc w:val="both"/>
    </w:pPr>
    <w:rPr>
      <w:snapToGrid w:val="0"/>
      <w:color w:val="000000"/>
      <w:spacing w:val="-1"/>
      <w:sz w:val="24"/>
      <w:szCs w:val="20"/>
    </w:rPr>
  </w:style>
  <w:style w:type="paragraph" w:customStyle="1" w:styleId="1ffb">
    <w:name w:val="Знак Знак Знак1 Знак Знак Знак Знак"/>
    <w:basedOn w:val="af0"/>
    <w:next w:val="2"/>
    <w:autoRedefine/>
    <w:qFormat/>
    <w:rsid w:val="0007567E"/>
    <w:pPr>
      <w:spacing w:after="160" w:line="240" w:lineRule="exact"/>
      <w:ind w:firstLine="0"/>
      <w:jc w:val="right"/>
    </w:pPr>
    <w:rPr>
      <w:noProof/>
      <w:sz w:val="24"/>
      <w:szCs w:val="24"/>
      <w:lang w:val="en-US" w:eastAsia="en-US"/>
    </w:rPr>
  </w:style>
  <w:style w:type="paragraph" w:styleId="HTML">
    <w:name w:val="HTML Preformatted"/>
    <w:basedOn w:val="af0"/>
    <w:link w:val="HTML0"/>
    <w:uiPriority w:val="99"/>
    <w:rsid w:val="0007567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0"/>
    </w:pPr>
    <w:rPr>
      <w:rFonts w:ascii="Courier New" w:hAnsi="Courier New" w:cs="Courier New"/>
      <w:sz w:val="20"/>
      <w:szCs w:val="20"/>
    </w:rPr>
  </w:style>
  <w:style w:type="character" w:customStyle="1" w:styleId="HTML0">
    <w:name w:val="Стандартный HTML Знак"/>
    <w:basedOn w:val="af1"/>
    <w:link w:val="HTML"/>
    <w:uiPriority w:val="99"/>
    <w:rsid w:val="0007567E"/>
    <w:rPr>
      <w:rFonts w:ascii="Courier New" w:eastAsia="Times New Roman" w:hAnsi="Courier New" w:cs="Courier New"/>
      <w:sz w:val="20"/>
      <w:szCs w:val="20"/>
      <w:lang w:eastAsia="ru-RU"/>
    </w:rPr>
  </w:style>
  <w:style w:type="character" w:customStyle="1" w:styleId="214">
    <w:name w:val="Основной текст с отступом 2 Знак1"/>
    <w:aliases w:val="Основной текст с отступом 2 Знак Знак Знак Знак Знак Знак1,Основной текст с отступом 2 Знак Знак Знак Знак Знак2,Основной текст с отступом 2 Знак Знак Знак3 Знак Знак Знак1,Основной текст с отступом 22 Знак1"/>
    <w:locked/>
    <w:rsid w:val="0007567E"/>
    <w:rPr>
      <w:sz w:val="24"/>
    </w:rPr>
  </w:style>
  <w:style w:type="paragraph" w:customStyle="1" w:styleId="3f0">
    <w:name w:val="Знак3"/>
    <w:basedOn w:val="af0"/>
    <w:next w:val="2"/>
    <w:autoRedefine/>
    <w:rsid w:val="0007567E"/>
    <w:pPr>
      <w:spacing w:after="160" w:line="240" w:lineRule="exact"/>
      <w:ind w:firstLine="0"/>
      <w:jc w:val="right"/>
    </w:pPr>
    <w:rPr>
      <w:noProof/>
      <w:sz w:val="24"/>
      <w:szCs w:val="24"/>
      <w:lang w:val="en-US" w:eastAsia="en-US"/>
    </w:rPr>
  </w:style>
  <w:style w:type="paragraph" w:customStyle="1" w:styleId="afffffff2">
    <w:name w:val="Основной жирный"/>
    <w:basedOn w:val="af4"/>
    <w:next w:val="af4"/>
    <w:qFormat/>
    <w:rsid w:val="0007567E"/>
    <w:pPr>
      <w:widowControl w:val="0"/>
      <w:overflowPunct w:val="0"/>
      <w:autoSpaceDE w:val="0"/>
      <w:autoSpaceDN w:val="0"/>
      <w:adjustRightInd w:val="0"/>
      <w:spacing w:before="120"/>
      <w:ind w:left="425" w:firstLine="425"/>
      <w:jc w:val="both"/>
    </w:pPr>
    <w:rPr>
      <w:b/>
      <w:bCs/>
      <w:szCs w:val="24"/>
    </w:rPr>
  </w:style>
  <w:style w:type="character" w:customStyle="1" w:styleId="1ffc">
    <w:name w:val="Заголовок 1 с Нум Знак"/>
    <w:rsid w:val="0007567E"/>
    <w:rPr>
      <w:rFonts w:ascii="Arial" w:hAnsi="Arial" w:cs="Arial" w:hint="default"/>
      <w:b/>
      <w:bCs/>
      <w:kern w:val="32"/>
      <w:sz w:val="24"/>
      <w:szCs w:val="32"/>
      <w:lang w:val="ru-RU" w:eastAsia="ru-RU" w:bidi="ar-SA"/>
    </w:rPr>
  </w:style>
  <w:style w:type="character" w:customStyle="1" w:styleId="afffffff3">
    <w:name w:val="Основной жирный Знак"/>
    <w:rsid w:val="0007567E"/>
    <w:rPr>
      <w:rFonts w:ascii="Times New Roman" w:eastAsia="Times New Roman" w:hAnsi="Times New Roman" w:cs="Times New Roman"/>
      <w:b/>
      <w:bCs/>
      <w:sz w:val="24"/>
      <w:szCs w:val="24"/>
      <w:lang w:val="ru-RU" w:eastAsia="ru-RU" w:bidi="ar-SA"/>
    </w:rPr>
  </w:style>
  <w:style w:type="character" w:customStyle="1" w:styleId="1ffd">
    <w:name w:val="Основной текст с отступом Знак1"/>
    <w:aliases w:val="Знак1 Знак Знак Знак1 Знак Знак,Знак1 Знак1 Знак Знак Знак Знак Знак,Основной текст с отступом Знак Знак Знак Знак Знак,Основной текст с отступом Знак1 Знак Знак Знак,Основной текст с отступом Знак2 Знак Знак"/>
    <w:rsid w:val="0007567E"/>
    <w:rPr>
      <w:sz w:val="24"/>
      <w:lang w:val="ru-RU" w:eastAsia="ru-RU" w:bidi="ar-SA"/>
    </w:rPr>
  </w:style>
  <w:style w:type="character" w:customStyle="1" w:styleId="1ffe">
    <w:name w:val="Заголовок 1 Знак Знак Знак Знак"/>
    <w:aliases w:val="Заголовок 1 Знак Знак Знак Знак1"/>
    <w:rsid w:val="0007567E"/>
    <w:rPr>
      <w:sz w:val="28"/>
    </w:rPr>
  </w:style>
  <w:style w:type="character" w:customStyle="1" w:styleId="180">
    <w:name w:val="Знак Знак18"/>
    <w:rsid w:val="0007567E"/>
    <w:rPr>
      <w:sz w:val="28"/>
    </w:rPr>
  </w:style>
  <w:style w:type="character" w:customStyle="1" w:styleId="171">
    <w:name w:val="Знак Знак17"/>
    <w:rsid w:val="0007567E"/>
    <w:rPr>
      <w:b/>
      <w:sz w:val="22"/>
    </w:rPr>
  </w:style>
  <w:style w:type="character" w:customStyle="1" w:styleId="1fff">
    <w:name w:val="Название Знак1"/>
    <w:aliases w:val="Название приложения Знак1"/>
    <w:uiPriority w:val="10"/>
    <w:rsid w:val="0007567E"/>
    <w:rPr>
      <w:b/>
      <w:sz w:val="24"/>
      <w:lang w:val="ru-RU" w:eastAsia="ru-RU" w:bidi="ar-SA"/>
    </w:rPr>
  </w:style>
  <w:style w:type="character" w:customStyle="1" w:styleId="83">
    <w:name w:val="Знак Знак8"/>
    <w:rsid w:val="0007567E"/>
    <w:rPr>
      <w:sz w:val="28"/>
    </w:rPr>
  </w:style>
  <w:style w:type="character" w:customStyle="1" w:styleId="74">
    <w:name w:val="Знак Знак7"/>
    <w:rsid w:val="0007567E"/>
    <w:rPr>
      <w:b/>
      <w:sz w:val="24"/>
    </w:rPr>
  </w:style>
  <w:style w:type="character" w:customStyle="1" w:styleId="65">
    <w:name w:val="Знак Знак6"/>
    <w:rsid w:val="0007567E"/>
    <w:rPr>
      <w:sz w:val="24"/>
    </w:rPr>
  </w:style>
  <w:style w:type="paragraph" w:customStyle="1" w:styleId="afffffff4">
    <w:name w:val="Îáû÷íûé"/>
    <w:qFormat/>
    <w:rsid w:val="0007567E"/>
    <w:pPr>
      <w:spacing w:after="0" w:line="240" w:lineRule="auto"/>
    </w:pPr>
    <w:rPr>
      <w:rFonts w:ascii="Times New Roman" w:eastAsia="Times New Roman" w:hAnsi="Times New Roman" w:cs="Times New Roman"/>
      <w:sz w:val="24"/>
      <w:szCs w:val="20"/>
      <w:lang w:eastAsia="ru-RU"/>
    </w:rPr>
  </w:style>
  <w:style w:type="character" w:customStyle="1" w:styleId="afffffff5">
    <w:name w:val="Стиль полужирный"/>
    <w:rsid w:val="0007567E"/>
    <w:rPr>
      <w:b/>
      <w:bCs/>
      <w:strike w:val="0"/>
      <w:dstrike w:val="0"/>
      <w:u w:val="none"/>
      <w:effect w:val="none"/>
      <w:vertAlign w:val="baseline"/>
    </w:rPr>
  </w:style>
  <w:style w:type="paragraph" w:customStyle="1" w:styleId="txt">
    <w:name w:val="txt"/>
    <w:basedOn w:val="af0"/>
    <w:qFormat/>
    <w:rsid w:val="0007567E"/>
    <w:pPr>
      <w:spacing w:before="100" w:beforeAutospacing="1" w:after="100" w:afterAutospacing="1" w:line="240" w:lineRule="auto"/>
      <w:ind w:firstLine="0"/>
    </w:pPr>
    <w:rPr>
      <w:sz w:val="24"/>
      <w:szCs w:val="24"/>
    </w:rPr>
  </w:style>
  <w:style w:type="paragraph" w:customStyle="1" w:styleId="BodyTextIndent21">
    <w:name w:val="Body Text Indent 21"/>
    <w:basedOn w:val="af0"/>
    <w:qFormat/>
    <w:rsid w:val="0007567E"/>
    <w:pPr>
      <w:overflowPunct w:val="0"/>
      <w:autoSpaceDE w:val="0"/>
      <w:autoSpaceDN w:val="0"/>
      <w:adjustRightInd w:val="0"/>
      <w:spacing w:before="120" w:after="0" w:line="240" w:lineRule="auto"/>
      <w:jc w:val="both"/>
    </w:pPr>
    <w:rPr>
      <w:sz w:val="24"/>
      <w:szCs w:val="20"/>
    </w:rPr>
  </w:style>
  <w:style w:type="paragraph" w:styleId="afffffff6">
    <w:name w:val="List"/>
    <w:basedOn w:val="af0"/>
    <w:link w:val="afffffff7"/>
    <w:rsid w:val="0007567E"/>
    <w:pPr>
      <w:overflowPunct w:val="0"/>
      <w:autoSpaceDE w:val="0"/>
      <w:autoSpaceDN w:val="0"/>
      <w:adjustRightInd w:val="0"/>
      <w:spacing w:after="0" w:line="240" w:lineRule="auto"/>
      <w:ind w:left="283" w:hanging="283"/>
    </w:pPr>
    <w:rPr>
      <w:sz w:val="24"/>
      <w:szCs w:val="20"/>
    </w:rPr>
  </w:style>
  <w:style w:type="paragraph" w:styleId="47">
    <w:name w:val="List 4"/>
    <w:basedOn w:val="af0"/>
    <w:rsid w:val="0007567E"/>
    <w:pPr>
      <w:tabs>
        <w:tab w:val="num" w:pos="360"/>
      </w:tabs>
      <w:overflowPunct w:val="0"/>
      <w:autoSpaceDE w:val="0"/>
      <w:autoSpaceDN w:val="0"/>
      <w:adjustRightInd w:val="0"/>
      <w:spacing w:after="0" w:line="240" w:lineRule="auto"/>
      <w:ind w:left="1132" w:hanging="283"/>
    </w:pPr>
    <w:rPr>
      <w:sz w:val="24"/>
      <w:szCs w:val="20"/>
    </w:rPr>
  </w:style>
  <w:style w:type="paragraph" w:styleId="3">
    <w:name w:val="List Bullet 3"/>
    <w:basedOn w:val="af0"/>
    <w:autoRedefine/>
    <w:uiPriority w:val="99"/>
    <w:rsid w:val="0007567E"/>
    <w:pPr>
      <w:numPr>
        <w:numId w:val="10"/>
      </w:numPr>
      <w:tabs>
        <w:tab w:val="clear" w:pos="926"/>
        <w:tab w:val="num" w:pos="360"/>
      </w:tabs>
      <w:overflowPunct w:val="0"/>
      <w:autoSpaceDE w:val="0"/>
      <w:autoSpaceDN w:val="0"/>
      <w:adjustRightInd w:val="0"/>
      <w:spacing w:after="0" w:line="240" w:lineRule="auto"/>
      <w:ind w:left="0" w:firstLine="0"/>
    </w:pPr>
    <w:rPr>
      <w:sz w:val="24"/>
      <w:szCs w:val="20"/>
    </w:rPr>
  </w:style>
  <w:style w:type="paragraph" w:styleId="3f1">
    <w:name w:val="List Continue 3"/>
    <w:basedOn w:val="af0"/>
    <w:rsid w:val="0007567E"/>
    <w:pPr>
      <w:overflowPunct w:val="0"/>
      <w:autoSpaceDE w:val="0"/>
      <w:autoSpaceDN w:val="0"/>
      <w:adjustRightInd w:val="0"/>
      <w:spacing w:after="120" w:line="240" w:lineRule="auto"/>
      <w:ind w:left="849" w:firstLine="0"/>
    </w:pPr>
    <w:rPr>
      <w:sz w:val="24"/>
      <w:szCs w:val="20"/>
    </w:rPr>
  </w:style>
  <w:style w:type="paragraph" w:styleId="afffffff8">
    <w:name w:val="Signature"/>
    <w:basedOn w:val="af0"/>
    <w:link w:val="afffffff9"/>
    <w:rsid w:val="0007567E"/>
    <w:pPr>
      <w:overflowPunct w:val="0"/>
      <w:autoSpaceDE w:val="0"/>
      <w:autoSpaceDN w:val="0"/>
      <w:adjustRightInd w:val="0"/>
      <w:spacing w:after="0" w:line="240" w:lineRule="auto"/>
      <w:ind w:left="4252" w:firstLine="0"/>
    </w:pPr>
    <w:rPr>
      <w:sz w:val="24"/>
      <w:szCs w:val="20"/>
    </w:rPr>
  </w:style>
  <w:style w:type="character" w:customStyle="1" w:styleId="afffffff9">
    <w:name w:val="Подпись Знак"/>
    <w:basedOn w:val="af1"/>
    <w:link w:val="afffffff8"/>
    <w:rsid w:val="0007567E"/>
    <w:rPr>
      <w:rFonts w:ascii="Times New Roman" w:eastAsia="Times New Roman" w:hAnsi="Times New Roman" w:cs="Times New Roman"/>
      <w:sz w:val="24"/>
      <w:szCs w:val="20"/>
      <w:lang w:eastAsia="ru-RU"/>
    </w:rPr>
  </w:style>
  <w:style w:type="paragraph" w:customStyle="1" w:styleId="PP">
    <w:name w:val="Строка PP"/>
    <w:basedOn w:val="afffffff8"/>
    <w:qFormat/>
    <w:rsid w:val="0007567E"/>
  </w:style>
  <w:style w:type="paragraph" w:customStyle="1" w:styleId="PlainText1">
    <w:name w:val="Plain Text1"/>
    <w:basedOn w:val="af0"/>
    <w:qFormat/>
    <w:rsid w:val="0007567E"/>
    <w:pPr>
      <w:spacing w:after="0" w:line="240" w:lineRule="auto"/>
      <w:jc w:val="both"/>
    </w:pPr>
    <w:rPr>
      <w:sz w:val="24"/>
      <w:szCs w:val="20"/>
    </w:rPr>
  </w:style>
  <w:style w:type="paragraph" w:customStyle="1" w:styleId="BodyText22">
    <w:name w:val="Body Text 22"/>
    <w:basedOn w:val="af0"/>
    <w:qFormat/>
    <w:rsid w:val="0007567E"/>
    <w:pPr>
      <w:spacing w:after="120" w:line="240" w:lineRule="auto"/>
      <w:ind w:firstLine="0"/>
      <w:jc w:val="both"/>
    </w:pPr>
    <w:rPr>
      <w:szCs w:val="20"/>
    </w:rPr>
  </w:style>
  <w:style w:type="paragraph" w:customStyle="1" w:styleId="BodyTextIndent22">
    <w:name w:val="Body Text Indent 22"/>
    <w:basedOn w:val="af0"/>
    <w:qFormat/>
    <w:rsid w:val="0007567E"/>
    <w:pPr>
      <w:widowControl w:val="0"/>
      <w:spacing w:after="0"/>
      <w:ind w:firstLine="720"/>
    </w:pPr>
    <w:rPr>
      <w:sz w:val="24"/>
      <w:szCs w:val="20"/>
    </w:rPr>
  </w:style>
  <w:style w:type="character" w:customStyle="1" w:styleId="txt1201">
    <w:name w:val="txt_1201"/>
    <w:rsid w:val="0007567E"/>
    <w:rPr>
      <w:sz w:val="29"/>
      <w:szCs w:val="29"/>
    </w:rPr>
  </w:style>
  <w:style w:type="character" w:customStyle="1" w:styleId="gdeobj">
    <w:name w:val="gdeobj"/>
    <w:rsid w:val="0007567E"/>
  </w:style>
  <w:style w:type="character" w:customStyle="1" w:styleId="pmbu">
    <w:name w:val="pmbu"/>
    <w:rsid w:val="0007567E"/>
  </w:style>
  <w:style w:type="paragraph" w:customStyle="1" w:styleId="2fc">
    <w:name w:val="Знак Знак Знак2 Знак"/>
    <w:basedOn w:val="af0"/>
    <w:next w:val="2"/>
    <w:autoRedefine/>
    <w:qFormat/>
    <w:rsid w:val="0007567E"/>
    <w:pPr>
      <w:spacing w:after="160" w:line="240" w:lineRule="exact"/>
      <w:ind w:firstLine="0"/>
      <w:jc w:val="right"/>
    </w:pPr>
    <w:rPr>
      <w:noProof/>
      <w:sz w:val="24"/>
      <w:szCs w:val="24"/>
      <w:lang w:val="en-US" w:eastAsia="en-US"/>
    </w:rPr>
  </w:style>
  <w:style w:type="paragraph" w:customStyle="1" w:styleId="3f2">
    <w:name w:val="заг 3"/>
    <w:basedOn w:val="31"/>
    <w:rsid w:val="0007567E"/>
    <w:pPr>
      <w:keepNext/>
      <w:keepLines w:val="0"/>
      <w:numPr>
        <w:ilvl w:val="0"/>
        <w:numId w:val="0"/>
      </w:numPr>
      <w:spacing w:before="0" w:line="240" w:lineRule="auto"/>
      <w:jc w:val="center"/>
    </w:pPr>
    <w:rPr>
      <w:rFonts w:eastAsia="Times New Roman" w:cs="Times New Roman"/>
      <w:sz w:val="24"/>
      <w:szCs w:val="20"/>
    </w:rPr>
  </w:style>
  <w:style w:type="paragraph" w:customStyle="1" w:styleId="12">
    <w:name w:val="Список нумерованный 1."/>
    <w:basedOn w:val="af0"/>
    <w:link w:val="1fff0"/>
    <w:qFormat/>
    <w:rsid w:val="0007567E"/>
    <w:pPr>
      <w:numPr>
        <w:numId w:val="11"/>
      </w:numPr>
      <w:tabs>
        <w:tab w:val="left" w:pos="397"/>
      </w:tabs>
      <w:spacing w:after="0"/>
      <w:ind w:left="0" w:firstLine="0"/>
      <w:jc w:val="both"/>
    </w:pPr>
    <w:rPr>
      <w:rFonts w:cs="Arial"/>
      <w:sz w:val="24"/>
      <w:szCs w:val="24"/>
    </w:rPr>
  </w:style>
  <w:style w:type="character" w:customStyle="1" w:styleId="1fff0">
    <w:name w:val="Список нумерованный 1. Знак"/>
    <w:link w:val="12"/>
    <w:rsid w:val="0007567E"/>
    <w:rPr>
      <w:rFonts w:ascii="Times New Roman" w:eastAsia="Times New Roman" w:hAnsi="Times New Roman" w:cs="Arial"/>
      <w:sz w:val="24"/>
      <w:szCs w:val="24"/>
      <w:lang w:eastAsia="ru-RU"/>
    </w:rPr>
  </w:style>
  <w:style w:type="paragraph" w:customStyle="1" w:styleId="2TimesNewRoman12pt60">
    <w:name w:val="Стиль Заголовок 2 + Times New Roman 12 pt Перед:  6 пт После:  0......"/>
    <w:basedOn w:val="af0"/>
    <w:next w:val="afb"/>
    <w:autoRedefine/>
    <w:qFormat/>
    <w:rsid w:val="0007567E"/>
    <w:pPr>
      <w:keepNext/>
      <w:widowControl w:val="0"/>
      <w:autoSpaceDE w:val="0"/>
      <w:autoSpaceDN w:val="0"/>
      <w:adjustRightInd w:val="0"/>
      <w:spacing w:after="0" w:line="240" w:lineRule="auto"/>
      <w:ind w:firstLine="0"/>
      <w:outlineLvl w:val="1"/>
    </w:pPr>
    <w:rPr>
      <w:b/>
      <w:bCs/>
      <w:i/>
      <w:iCs/>
      <w:sz w:val="24"/>
      <w:szCs w:val="20"/>
    </w:rPr>
  </w:style>
  <w:style w:type="paragraph" w:customStyle="1" w:styleId="312pt00">
    <w:name w:val="Стиль Заголовок 3 12pt + Перед:  0 пт После:  0 пт"/>
    <w:basedOn w:val="af0"/>
    <w:qFormat/>
    <w:rsid w:val="0007567E"/>
    <w:pPr>
      <w:keepNext/>
      <w:widowControl w:val="0"/>
      <w:autoSpaceDE w:val="0"/>
      <w:autoSpaceDN w:val="0"/>
      <w:adjustRightInd w:val="0"/>
      <w:spacing w:after="0" w:line="240" w:lineRule="auto"/>
      <w:ind w:firstLine="0"/>
      <w:outlineLvl w:val="2"/>
    </w:pPr>
    <w:rPr>
      <w:i/>
      <w:iCs/>
      <w:sz w:val="24"/>
      <w:szCs w:val="20"/>
    </w:rPr>
  </w:style>
  <w:style w:type="paragraph" w:customStyle="1" w:styleId="0">
    <w:name w:val="Заголовок 0"/>
    <w:basedOn w:val="10"/>
    <w:autoRedefine/>
    <w:qFormat/>
    <w:rsid w:val="0007567E"/>
    <w:pPr>
      <w:keepNext/>
      <w:keepLines w:val="0"/>
      <w:numPr>
        <w:numId w:val="0"/>
      </w:numPr>
      <w:spacing w:before="0" w:after="360" w:line="360" w:lineRule="auto"/>
      <w:jc w:val="center"/>
    </w:pPr>
    <w:rPr>
      <w:rFonts w:eastAsia="Times New Roman" w:cs="Times New Roman"/>
      <w:bCs/>
      <w:szCs w:val="28"/>
    </w:rPr>
  </w:style>
  <w:style w:type="paragraph" w:customStyle="1" w:styleId="FR1">
    <w:name w:val="FR1"/>
    <w:qFormat/>
    <w:rsid w:val="0007567E"/>
    <w:pPr>
      <w:widowControl w:val="0"/>
      <w:autoSpaceDE w:val="0"/>
      <w:autoSpaceDN w:val="0"/>
      <w:adjustRightInd w:val="0"/>
      <w:spacing w:after="0" w:line="240" w:lineRule="auto"/>
      <w:ind w:right="200"/>
      <w:jc w:val="center"/>
    </w:pPr>
    <w:rPr>
      <w:rFonts w:ascii="Arial" w:eastAsia="Times New Roman" w:hAnsi="Arial" w:cs="Arial"/>
      <w:b/>
      <w:bCs/>
      <w:sz w:val="24"/>
      <w:szCs w:val="24"/>
      <w:lang w:eastAsia="ru-RU"/>
    </w:rPr>
  </w:style>
  <w:style w:type="paragraph" w:customStyle="1" w:styleId="FR2">
    <w:name w:val="FR2"/>
    <w:qFormat/>
    <w:rsid w:val="0007567E"/>
    <w:pPr>
      <w:widowControl w:val="0"/>
      <w:autoSpaceDE w:val="0"/>
      <w:autoSpaceDN w:val="0"/>
      <w:adjustRightInd w:val="0"/>
      <w:spacing w:before="280" w:after="0" w:line="300" w:lineRule="auto"/>
      <w:ind w:left="1520" w:right="1200"/>
      <w:jc w:val="center"/>
    </w:pPr>
    <w:rPr>
      <w:rFonts w:ascii="Arial" w:eastAsia="Times New Roman" w:hAnsi="Arial" w:cs="Arial"/>
      <w:i/>
      <w:iCs/>
      <w:sz w:val="28"/>
      <w:szCs w:val="28"/>
      <w:lang w:eastAsia="ru-RU"/>
    </w:rPr>
  </w:style>
  <w:style w:type="paragraph" w:customStyle="1" w:styleId="ArNar">
    <w:name w:val="Обычный ArNar"/>
    <w:basedOn w:val="af0"/>
    <w:qFormat/>
    <w:rsid w:val="0007567E"/>
    <w:pPr>
      <w:spacing w:after="0" w:line="240" w:lineRule="auto"/>
      <w:jc w:val="both"/>
    </w:pPr>
    <w:rPr>
      <w:rFonts w:ascii="Arial Narrow" w:hAnsi="Arial Narrow"/>
      <w:color w:val="000000"/>
      <w:sz w:val="22"/>
      <w:szCs w:val="20"/>
    </w:rPr>
  </w:style>
  <w:style w:type="paragraph" w:customStyle="1" w:styleId="a5">
    <w:name w:val="Список отчета"/>
    <w:basedOn w:val="afb"/>
    <w:qFormat/>
    <w:rsid w:val="0007567E"/>
    <w:pPr>
      <w:numPr>
        <w:numId w:val="13"/>
      </w:numPr>
      <w:spacing w:before="120" w:after="0" w:line="312" w:lineRule="auto"/>
      <w:ind w:left="993" w:right="170"/>
      <w:jc w:val="both"/>
    </w:pPr>
    <w:rPr>
      <w:spacing w:val="10"/>
      <w:szCs w:val="20"/>
    </w:rPr>
  </w:style>
  <w:style w:type="paragraph" w:customStyle="1" w:styleId="FR4">
    <w:name w:val="FR4"/>
    <w:qFormat/>
    <w:rsid w:val="0007567E"/>
    <w:pPr>
      <w:widowControl w:val="0"/>
      <w:autoSpaceDE w:val="0"/>
      <w:autoSpaceDN w:val="0"/>
      <w:adjustRightInd w:val="0"/>
      <w:spacing w:after="0" w:line="240" w:lineRule="auto"/>
      <w:ind w:left="4960"/>
    </w:pPr>
    <w:rPr>
      <w:rFonts w:ascii="Times New Roman" w:eastAsia="Times New Roman" w:hAnsi="Times New Roman" w:cs="Times New Roman"/>
      <w:noProof/>
      <w:sz w:val="16"/>
      <w:szCs w:val="16"/>
      <w:lang w:eastAsia="ru-RU"/>
    </w:rPr>
  </w:style>
  <w:style w:type="paragraph" w:customStyle="1" w:styleId="afffffffa">
    <w:name w:val="Заголовок раздела"/>
    <w:basedOn w:val="af0"/>
    <w:qFormat/>
    <w:rsid w:val="0007567E"/>
    <w:pPr>
      <w:keepNext/>
      <w:keepLines/>
      <w:spacing w:before="120" w:after="160" w:line="240" w:lineRule="auto"/>
      <w:jc w:val="center"/>
    </w:pPr>
    <w:rPr>
      <w:rFonts w:ascii="Arial" w:hAnsi="Arial"/>
      <w:b/>
      <w:i/>
      <w:kern w:val="28"/>
      <w:szCs w:val="20"/>
    </w:rPr>
  </w:style>
  <w:style w:type="paragraph" w:customStyle="1" w:styleId="abzac">
    <w:name w:val="abzac"/>
    <w:basedOn w:val="af0"/>
    <w:qFormat/>
    <w:rsid w:val="0007567E"/>
    <w:pPr>
      <w:spacing w:after="0" w:line="240" w:lineRule="auto"/>
      <w:ind w:firstLine="225"/>
      <w:jc w:val="both"/>
    </w:pPr>
    <w:rPr>
      <w:sz w:val="24"/>
      <w:szCs w:val="24"/>
    </w:rPr>
  </w:style>
  <w:style w:type="paragraph" w:customStyle="1" w:styleId="ab">
    <w:name w:val="штрих"/>
    <w:basedOn w:val="afb"/>
    <w:qFormat/>
    <w:rsid w:val="0007567E"/>
    <w:pPr>
      <w:numPr>
        <w:numId w:val="14"/>
      </w:numPr>
      <w:tabs>
        <w:tab w:val="num" w:pos="360"/>
      </w:tabs>
      <w:spacing w:after="0"/>
      <w:ind w:left="924" w:hanging="357"/>
      <w:jc w:val="both"/>
    </w:pPr>
    <w:rPr>
      <w:sz w:val="28"/>
      <w:szCs w:val="28"/>
    </w:rPr>
  </w:style>
  <w:style w:type="character" w:styleId="afffffffb">
    <w:name w:val="endnote reference"/>
    <w:rsid w:val="0007567E"/>
    <w:rPr>
      <w:vertAlign w:val="superscript"/>
    </w:rPr>
  </w:style>
  <w:style w:type="character" w:customStyle="1" w:styleId="212pt3">
    <w:name w:val="Заголовок 2 + 12 pt Знак Знак Знак Знак Знак"/>
    <w:rsid w:val="0007567E"/>
    <w:rPr>
      <w:b/>
      <w:bCs/>
      <w:sz w:val="24"/>
      <w:lang w:val="ru-RU" w:eastAsia="ru-RU" w:bidi="ar-SA"/>
    </w:rPr>
  </w:style>
  <w:style w:type="character" w:customStyle="1" w:styleId="212pt4">
    <w:name w:val="Заголовок 2 + 12 pt Знак Знак Знак Знак"/>
    <w:rsid w:val="0007567E"/>
    <w:rPr>
      <w:bCs/>
      <w:sz w:val="24"/>
      <w:szCs w:val="24"/>
      <w:lang w:val="ru-RU" w:eastAsia="ru-RU" w:bidi="ar-SA"/>
    </w:rPr>
  </w:style>
  <w:style w:type="table" w:styleId="1fff1">
    <w:name w:val="Table Columns 1"/>
    <w:basedOn w:val="af2"/>
    <w:rsid w:val="0007567E"/>
    <w:pPr>
      <w:spacing w:after="0" w:line="240" w:lineRule="auto"/>
    </w:pPr>
    <w:rPr>
      <w:rFonts w:ascii="Times New Roman" w:eastAsia="Times New Roman" w:hAnsi="Times New Roman" w:cs="Times New Roman"/>
      <w:b/>
      <w:bCs/>
      <w:sz w:val="20"/>
      <w:szCs w:val="20"/>
      <w:lang w:eastAsia="ru-RU"/>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55">
    <w:name w:val="Table Columns 5"/>
    <w:basedOn w:val="af2"/>
    <w:rsid w:val="0007567E"/>
    <w:pPr>
      <w:spacing w:after="0" w:line="240" w:lineRule="auto"/>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20">
    <w:name w:val="Table List 2"/>
    <w:basedOn w:val="af2"/>
    <w:rsid w:val="0007567E"/>
    <w:pPr>
      <w:spacing w:after="0" w:line="240" w:lineRule="auto"/>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7">
    <w:name w:val="Table List 7"/>
    <w:basedOn w:val="af2"/>
    <w:rsid w:val="0007567E"/>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8">
    <w:name w:val="Table List 8"/>
    <w:basedOn w:val="af2"/>
    <w:rsid w:val="0007567E"/>
    <w:pPr>
      <w:spacing w:after="0" w:line="240" w:lineRule="auto"/>
    </w:pPr>
    <w:rPr>
      <w:rFonts w:ascii="Times New Roman" w:eastAsia="Times New Roman" w:hAnsi="Times New Roman" w:cs="Times New Roman"/>
      <w:sz w:val="20"/>
      <w:szCs w:val="20"/>
      <w:lang w:eastAsia="ru-R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3f3">
    <w:name w:val="Table 3D effects 3"/>
    <w:basedOn w:val="af2"/>
    <w:rsid w:val="0007567E"/>
    <w:pPr>
      <w:spacing w:after="0" w:line="240" w:lineRule="auto"/>
    </w:pPr>
    <w:rPr>
      <w:rFonts w:ascii="Times New Roman" w:eastAsia="Times New Roman" w:hAnsi="Times New Roman" w:cs="Times New Roman"/>
      <w:sz w:val="20"/>
      <w:szCs w:val="20"/>
      <w:lang w:eastAsia="ru-RU"/>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afffffffc">
    <w:name w:val="Table Contemporary"/>
    <w:basedOn w:val="af2"/>
    <w:rsid w:val="0007567E"/>
    <w:pPr>
      <w:spacing w:after="0" w:line="240" w:lineRule="auto"/>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1fff2">
    <w:name w:val="Table Subtle 1"/>
    <w:basedOn w:val="af2"/>
    <w:rsid w:val="0007567E"/>
    <w:pPr>
      <w:spacing w:after="0" w:line="240" w:lineRule="auto"/>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0">
    <w:name w:val="Table Web 3"/>
    <w:basedOn w:val="af2"/>
    <w:rsid w:val="0007567E"/>
    <w:pPr>
      <w:spacing w:after="0" w:line="240" w:lineRule="auto"/>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fff3">
    <w:name w:val="Стиль таблицы1"/>
    <w:basedOn w:val="af9"/>
    <w:rsid w:val="0007567E"/>
    <w:tblPr/>
  </w:style>
  <w:style w:type="paragraph" w:styleId="4">
    <w:name w:val="List Bullet 4"/>
    <w:basedOn w:val="af0"/>
    <w:rsid w:val="0007567E"/>
    <w:pPr>
      <w:numPr>
        <w:numId w:val="12"/>
      </w:numPr>
      <w:overflowPunct w:val="0"/>
      <w:autoSpaceDE w:val="0"/>
      <w:autoSpaceDN w:val="0"/>
      <w:adjustRightInd w:val="0"/>
      <w:spacing w:after="0" w:line="240" w:lineRule="auto"/>
    </w:pPr>
    <w:rPr>
      <w:sz w:val="24"/>
      <w:szCs w:val="20"/>
    </w:rPr>
  </w:style>
  <w:style w:type="numbering" w:customStyle="1" w:styleId="30">
    <w:name w:val="Стиль3"/>
    <w:rsid w:val="0007567E"/>
    <w:pPr>
      <w:numPr>
        <w:numId w:val="15"/>
      </w:numPr>
    </w:pPr>
  </w:style>
  <w:style w:type="numbering" w:customStyle="1" w:styleId="48">
    <w:name w:val="Стиль4"/>
    <w:rsid w:val="0007567E"/>
  </w:style>
  <w:style w:type="numbering" w:styleId="a7">
    <w:name w:val="Outline List 3"/>
    <w:basedOn w:val="af3"/>
    <w:uiPriority w:val="99"/>
    <w:rsid w:val="0007567E"/>
    <w:pPr>
      <w:numPr>
        <w:numId w:val="83"/>
      </w:numPr>
    </w:pPr>
  </w:style>
  <w:style w:type="paragraph" w:styleId="afffffffd">
    <w:name w:val="endnote text"/>
    <w:basedOn w:val="af0"/>
    <w:link w:val="afffffffe"/>
    <w:rsid w:val="0007567E"/>
    <w:pPr>
      <w:spacing w:after="0" w:line="240" w:lineRule="auto"/>
      <w:ind w:firstLine="0"/>
    </w:pPr>
    <w:rPr>
      <w:sz w:val="20"/>
      <w:szCs w:val="20"/>
    </w:rPr>
  </w:style>
  <w:style w:type="character" w:customStyle="1" w:styleId="afffffffe">
    <w:name w:val="Текст концевой сноски Знак"/>
    <w:basedOn w:val="af1"/>
    <w:link w:val="afffffffd"/>
    <w:rsid w:val="0007567E"/>
    <w:rPr>
      <w:rFonts w:ascii="Times New Roman" w:eastAsia="Times New Roman" w:hAnsi="Times New Roman" w:cs="Times New Roman"/>
      <w:sz w:val="20"/>
      <w:szCs w:val="20"/>
      <w:lang w:eastAsia="ru-RU"/>
    </w:rPr>
  </w:style>
  <w:style w:type="paragraph" w:styleId="a0">
    <w:name w:val="List Bullet"/>
    <w:basedOn w:val="af0"/>
    <w:link w:val="affffffff"/>
    <w:uiPriority w:val="99"/>
    <w:qFormat/>
    <w:rsid w:val="0007567E"/>
    <w:pPr>
      <w:numPr>
        <w:numId w:val="18"/>
      </w:numPr>
      <w:spacing w:after="0" w:line="240" w:lineRule="auto"/>
    </w:pPr>
    <w:rPr>
      <w:sz w:val="24"/>
      <w:szCs w:val="24"/>
    </w:rPr>
  </w:style>
  <w:style w:type="character" w:customStyle="1" w:styleId="1fff4">
    <w:name w:val="Знак Знак1"/>
    <w:locked/>
    <w:rsid w:val="0007567E"/>
    <w:rPr>
      <w:sz w:val="24"/>
      <w:lang w:val="ru-RU" w:eastAsia="ru-RU" w:bidi="ar-SA"/>
    </w:rPr>
  </w:style>
  <w:style w:type="paragraph" w:customStyle="1" w:styleId="106">
    <w:name w:val="Стиль Название + не полужирный По ширине Первая строка:  1.06 см..."/>
    <w:basedOn w:val="afff0"/>
    <w:qFormat/>
    <w:rsid w:val="0007567E"/>
    <w:pPr>
      <w:ind w:firstLine="600"/>
      <w:jc w:val="both"/>
    </w:pPr>
    <w:rPr>
      <w:sz w:val="28"/>
      <w:szCs w:val="20"/>
    </w:rPr>
  </w:style>
  <w:style w:type="character" w:customStyle="1" w:styleId="142">
    <w:name w:val="Стиль 14 пт полужирный"/>
    <w:rsid w:val="0007567E"/>
    <w:rPr>
      <w:b/>
      <w:bCs/>
      <w:sz w:val="28"/>
    </w:rPr>
  </w:style>
  <w:style w:type="character" w:customStyle="1" w:styleId="143">
    <w:name w:val="Стиль 14 пт"/>
    <w:rsid w:val="0007567E"/>
    <w:rPr>
      <w:rFonts w:ascii="Times New Roman" w:hAnsi="Times New Roman"/>
      <w:sz w:val="28"/>
    </w:rPr>
  </w:style>
  <w:style w:type="paragraph" w:customStyle="1" w:styleId="141061">
    <w:name w:val="Стиль 14 пт По ширине Первая строка:  1.06 см Междустр.интервал:...1"/>
    <w:basedOn w:val="af0"/>
    <w:qFormat/>
    <w:rsid w:val="0007567E"/>
    <w:pPr>
      <w:shd w:val="clear" w:color="auto" w:fill="FFFFFF"/>
      <w:spacing w:after="0" w:line="240" w:lineRule="auto"/>
      <w:ind w:firstLine="600"/>
      <w:jc w:val="both"/>
    </w:pPr>
    <w:rPr>
      <w:szCs w:val="20"/>
    </w:rPr>
  </w:style>
  <w:style w:type="paragraph" w:customStyle="1" w:styleId="affffffff0">
    <w:name w:val="Стиль Название + не полужирный"/>
    <w:basedOn w:val="afff0"/>
    <w:link w:val="affffffff1"/>
    <w:qFormat/>
    <w:rsid w:val="0007567E"/>
    <w:rPr>
      <w:sz w:val="28"/>
      <w:szCs w:val="20"/>
    </w:rPr>
  </w:style>
  <w:style w:type="character" w:customStyle="1" w:styleId="affffffff1">
    <w:name w:val="Стиль Название + не полужирный Знак"/>
    <w:link w:val="affffffff0"/>
    <w:rsid w:val="0007567E"/>
    <w:rPr>
      <w:rFonts w:ascii="Times New Roman" w:eastAsia="Times New Roman" w:hAnsi="Times New Roman" w:cs="Times New Roman"/>
      <w:sz w:val="28"/>
      <w:szCs w:val="20"/>
      <w:lang w:eastAsia="ru-RU"/>
    </w:rPr>
  </w:style>
  <w:style w:type="paragraph" w:customStyle="1" w:styleId="14106005">
    <w:name w:val="Стиль 14 пт По ширине Первая строка:  1.06 см Справа:  0.05 см ..."/>
    <w:basedOn w:val="af0"/>
    <w:qFormat/>
    <w:rsid w:val="0007567E"/>
    <w:pPr>
      <w:spacing w:after="0" w:line="240" w:lineRule="auto"/>
      <w:ind w:right="27" w:firstLine="600"/>
      <w:jc w:val="both"/>
    </w:pPr>
    <w:rPr>
      <w:szCs w:val="20"/>
    </w:rPr>
  </w:style>
  <w:style w:type="paragraph" w:customStyle="1" w:styleId="Style2">
    <w:name w:val="Style2"/>
    <w:basedOn w:val="af0"/>
    <w:uiPriority w:val="99"/>
    <w:qFormat/>
    <w:rsid w:val="0007567E"/>
    <w:pPr>
      <w:widowControl w:val="0"/>
      <w:autoSpaceDE w:val="0"/>
      <w:autoSpaceDN w:val="0"/>
      <w:adjustRightInd w:val="0"/>
      <w:spacing w:after="0" w:line="329" w:lineRule="exact"/>
      <w:ind w:firstLine="0"/>
      <w:jc w:val="center"/>
    </w:pPr>
    <w:rPr>
      <w:sz w:val="24"/>
      <w:szCs w:val="24"/>
    </w:rPr>
  </w:style>
  <w:style w:type="paragraph" w:customStyle="1" w:styleId="Style3">
    <w:name w:val="Style3"/>
    <w:basedOn w:val="af0"/>
    <w:uiPriority w:val="99"/>
    <w:qFormat/>
    <w:rsid w:val="0007567E"/>
    <w:pPr>
      <w:widowControl w:val="0"/>
      <w:autoSpaceDE w:val="0"/>
      <w:autoSpaceDN w:val="0"/>
      <w:adjustRightInd w:val="0"/>
      <w:spacing w:after="0" w:line="326" w:lineRule="exact"/>
      <w:ind w:firstLine="0"/>
      <w:jc w:val="both"/>
    </w:pPr>
    <w:rPr>
      <w:sz w:val="24"/>
      <w:szCs w:val="24"/>
    </w:rPr>
  </w:style>
  <w:style w:type="character" w:customStyle="1" w:styleId="FontStyle11">
    <w:name w:val="Font Style11"/>
    <w:uiPriority w:val="99"/>
    <w:rsid w:val="0007567E"/>
    <w:rPr>
      <w:rFonts w:ascii="Times New Roman" w:hAnsi="Times New Roman" w:cs="Times New Roman"/>
      <w:b/>
      <w:bCs/>
      <w:sz w:val="24"/>
      <w:szCs w:val="24"/>
    </w:rPr>
  </w:style>
  <w:style w:type="character" w:customStyle="1" w:styleId="FontStyle13">
    <w:name w:val="Font Style13"/>
    <w:uiPriority w:val="99"/>
    <w:rsid w:val="0007567E"/>
    <w:rPr>
      <w:rFonts w:ascii="MS Reference Sans Serif" w:hAnsi="MS Reference Sans Serif" w:cs="MS Reference Sans Serif"/>
      <w:b/>
      <w:bCs/>
      <w:spacing w:val="-20"/>
      <w:sz w:val="16"/>
      <w:szCs w:val="16"/>
    </w:rPr>
  </w:style>
  <w:style w:type="character" w:customStyle="1" w:styleId="FontStyle14">
    <w:name w:val="Font Style14"/>
    <w:uiPriority w:val="99"/>
    <w:rsid w:val="0007567E"/>
    <w:rPr>
      <w:rFonts w:ascii="MS Reference Sans Serif" w:hAnsi="MS Reference Sans Serif" w:cs="MS Reference Sans Serif"/>
      <w:spacing w:val="-10"/>
      <w:sz w:val="16"/>
      <w:szCs w:val="16"/>
    </w:rPr>
  </w:style>
  <w:style w:type="paragraph" w:customStyle="1" w:styleId="1fff5">
    <w:name w:val="Знак Знак Знак1 Знак Знак Знак Знак Знак Знак Знак Знак Знак Знак Знак Знак Знак"/>
    <w:basedOn w:val="af0"/>
    <w:qFormat/>
    <w:rsid w:val="0007567E"/>
    <w:pPr>
      <w:spacing w:before="100" w:beforeAutospacing="1" w:after="100" w:afterAutospacing="1" w:line="240" w:lineRule="auto"/>
      <w:ind w:firstLine="0"/>
    </w:pPr>
    <w:rPr>
      <w:rFonts w:ascii="Tahoma" w:hAnsi="Tahoma"/>
      <w:sz w:val="20"/>
      <w:szCs w:val="20"/>
      <w:lang w:val="en-US" w:eastAsia="en-US"/>
    </w:rPr>
  </w:style>
  <w:style w:type="paragraph" w:customStyle="1" w:styleId="-5">
    <w:name w:val="Таблица - Текст основной"/>
    <w:basedOn w:val="af0"/>
    <w:qFormat/>
    <w:rsid w:val="0007567E"/>
    <w:pPr>
      <w:widowControl w:val="0"/>
      <w:spacing w:after="0" w:line="240" w:lineRule="auto"/>
      <w:ind w:firstLine="0"/>
    </w:pPr>
    <w:rPr>
      <w:rFonts w:ascii="Arial" w:hAnsi="Arial" w:cs="Arial"/>
      <w:sz w:val="18"/>
      <w:szCs w:val="20"/>
    </w:rPr>
  </w:style>
  <w:style w:type="paragraph" w:customStyle="1" w:styleId="-6">
    <w:name w:val="Таблица - Шапка"/>
    <w:basedOn w:val="af0"/>
    <w:qFormat/>
    <w:rsid w:val="0007567E"/>
    <w:pPr>
      <w:spacing w:after="0" w:line="240" w:lineRule="auto"/>
      <w:ind w:firstLine="0"/>
      <w:jc w:val="center"/>
    </w:pPr>
    <w:rPr>
      <w:rFonts w:ascii="Arial" w:hAnsi="Arial" w:cs="Arial"/>
      <w:b/>
      <w:bCs/>
      <w:sz w:val="18"/>
      <w:szCs w:val="20"/>
    </w:rPr>
  </w:style>
  <w:style w:type="paragraph" w:customStyle="1" w:styleId="-9">
    <w:name w:val="Таблица - Числа справа"/>
    <w:basedOn w:val="-5"/>
    <w:qFormat/>
    <w:rsid w:val="0007567E"/>
    <w:pPr>
      <w:jc w:val="right"/>
    </w:pPr>
  </w:style>
  <w:style w:type="paragraph" w:customStyle="1" w:styleId="-a">
    <w:name w:val="Таблица - Текст центр"/>
    <w:basedOn w:val="-5"/>
    <w:qFormat/>
    <w:rsid w:val="0007567E"/>
    <w:pPr>
      <w:jc w:val="center"/>
    </w:pPr>
  </w:style>
  <w:style w:type="character" w:customStyle="1" w:styleId="101">
    <w:name w:val="Сноска 10"/>
    <w:qFormat/>
    <w:rsid w:val="0007567E"/>
    <w:rPr>
      <w:rFonts w:ascii="Times New Roman" w:hAnsi="Times New Roman" w:cs="Times New Roman"/>
      <w:vertAlign w:val="superscript"/>
    </w:rPr>
  </w:style>
  <w:style w:type="paragraph" w:customStyle="1" w:styleId="affffffff2">
    <w:name w:val="Нормальный (таблица)"/>
    <w:basedOn w:val="af0"/>
    <w:next w:val="af0"/>
    <w:uiPriority w:val="99"/>
    <w:qFormat/>
    <w:rsid w:val="0007567E"/>
    <w:pPr>
      <w:widowControl w:val="0"/>
      <w:autoSpaceDE w:val="0"/>
      <w:autoSpaceDN w:val="0"/>
      <w:adjustRightInd w:val="0"/>
      <w:spacing w:after="0" w:line="240" w:lineRule="auto"/>
      <w:ind w:firstLine="0"/>
      <w:jc w:val="both"/>
    </w:pPr>
    <w:rPr>
      <w:rFonts w:ascii="Arial" w:hAnsi="Arial" w:cs="Arial"/>
      <w:sz w:val="24"/>
      <w:szCs w:val="24"/>
    </w:rPr>
  </w:style>
  <w:style w:type="paragraph" w:customStyle="1" w:styleId="affffffff3">
    <w:name w:val="Прижатый влево"/>
    <w:basedOn w:val="af0"/>
    <w:next w:val="af0"/>
    <w:uiPriority w:val="99"/>
    <w:qFormat/>
    <w:rsid w:val="0007567E"/>
    <w:pPr>
      <w:widowControl w:val="0"/>
      <w:autoSpaceDE w:val="0"/>
      <w:autoSpaceDN w:val="0"/>
      <w:adjustRightInd w:val="0"/>
      <w:spacing w:after="0" w:line="240" w:lineRule="auto"/>
      <w:ind w:firstLine="0"/>
    </w:pPr>
    <w:rPr>
      <w:rFonts w:ascii="Arial" w:hAnsi="Arial" w:cs="Arial"/>
      <w:sz w:val="24"/>
      <w:szCs w:val="24"/>
    </w:rPr>
  </w:style>
  <w:style w:type="character" w:customStyle="1" w:styleId="1fff6">
    <w:name w:val="Основной текст Знак Знак Знак Знак1"/>
    <w:aliases w:val="Основной текст Знак Знак Знак Знак Знак Знак,Основной текст Знак Знак Знак Знак Знак1,Основной текст Знак1,Основной текст Знак1 Знак Знак,Основной текст Знак1 Знак Знак Знак Знак,Основной текст Знак2"/>
    <w:rsid w:val="0007567E"/>
    <w:rPr>
      <w:szCs w:val="24"/>
      <w:lang w:val="ru-RU" w:eastAsia="ru-RU" w:bidi="ar-SA"/>
    </w:rPr>
  </w:style>
  <w:style w:type="numbering" w:customStyle="1" w:styleId="14">
    <w:name w:val="Стиль многоуровневый 14 пт полужирный"/>
    <w:basedOn w:val="af3"/>
    <w:rsid w:val="0007567E"/>
    <w:pPr>
      <w:numPr>
        <w:numId w:val="19"/>
      </w:numPr>
    </w:pPr>
  </w:style>
  <w:style w:type="paragraph" w:customStyle="1" w:styleId="1Arial">
    <w:name w:val="Заголовок 1+Arial"/>
    <w:aliases w:val="по центру"/>
    <w:basedOn w:val="af4"/>
    <w:qFormat/>
    <w:rsid w:val="0007567E"/>
    <w:pPr>
      <w:overflowPunct w:val="0"/>
      <w:autoSpaceDE w:val="0"/>
      <w:autoSpaceDN w:val="0"/>
      <w:adjustRightInd w:val="0"/>
      <w:spacing w:line="288" w:lineRule="auto"/>
      <w:ind w:left="357" w:hanging="357"/>
      <w:jc w:val="center"/>
      <w:textAlignment w:val="baseline"/>
    </w:pPr>
    <w:rPr>
      <w:rFonts w:ascii="Arial" w:hAnsi="Arial" w:cs="Arial"/>
      <w:szCs w:val="24"/>
    </w:rPr>
  </w:style>
  <w:style w:type="paragraph" w:customStyle="1" w:styleId="1TimesNewRoman12">
    <w:name w:val="Стиль Заголовок 1 + Times New Roman После:  12 пт"/>
    <w:basedOn w:val="10"/>
    <w:qFormat/>
    <w:rsid w:val="0007567E"/>
    <w:pPr>
      <w:keepNext/>
      <w:keepLines w:val="0"/>
      <w:numPr>
        <w:numId w:val="0"/>
      </w:numPr>
      <w:spacing w:after="240" w:line="240" w:lineRule="auto"/>
      <w:jc w:val="left"/>
    </w:pPr>
    <w:rPr>
      <w:rFonts w:eastAsia="Times New Roman" w:cs="Times New Roman"/>
      <w:bCs/>
      <w:kern w:val="32"/>
      <w:sz w:val="32"/>
      <w:szCs w:val="20"/>
    </w:rPr>
  </w:style>
  <w:style w:type="character" w:customStyle="1" w:styleId="215">
    <w:name w:val="Основной текст с отступом 2 Знак Знак Знак1"/>
    <w:aliases w:val="Основной текст с отступом 2 Знак Знак Знак Знак Знак Знак,Основной текст с отступом 2 Знак Знак Знак3 Знак Знак Знак,Основной текст с отступом 22 Знак"/>
    <w:locked/>
    <w:rsid w:val="0007567E"/>
    <w:rPr>
      <w:rFonts w:cs="Times New Roman"/>
      <w:sz w:val="24"/>
      <w:szCs w:val="24"/>
      <w:lang w:val="ru-RU" w:eastAsia="ru-RU" w:bidi="ar-SA"/>
    </w:rPr>
  </w:style>
  <w:style w:type="paragraph" w:customStyle="1" w:styleId="NormalWeb1">
    <w:name w:val="Normal (Web)1"/>
    <w:basedOn w:val="af0"/>
    <w:qFormat/>
    <w:rsid w:val="0007567E"/>
    <w:pPr>
      <w:overflowPunct w:val="0"/>
      <w:autoSpaceDE w:val="0"/>
      <w:autoSpaceDN w:val="0"/>
      <w:adjustRightInd w:val="0"/>
      <w:spacing w:before="100" w:after="100" w:line="240" w:lineRule="auto"/>
      <w:ind w:firstLine="0"/>
    </w:pPr>
    <w:rPr>
      <w:color w:val="000000"/>
      <w:sz w:val="24"/>
      <w:szCs w:val="20"/>
    </w:rPr>
  </w:style>
  <w:style w:type="paragraph" w:customStyle="1" w:styleId="BodyText31">
    <w:name w:val="Body Text 31"/>
    <w:basedOn w:val="af0"/>
    <w:qFormat/>
    <w:rsid w:val="0007567E"/>
    <w:pPr>
      <w:overflowPunct w:val="0"/>
      <w:autoSpaceDE w:val="0"/>
      <w:autoSpaceDN w:val="0"/>
      <w:adjustRightInd w:val="0"/>
      <w:spacing w:after="0" w:line="240" w:lineRule="auto"/>
      <w:ind w:firstLine="0"/>
      <w:jc w:val="center"/>
    </w:pPr>
    <w:rPr>
      <w:b/>
      <w:sz w:val="24"/>
      <w:szCs w:val="20"/>
    </w:rPr>
  </w:style>
  <w:style w:type="paragraph" w:customStyle="1" w:styleId="BodyTextIndent31">
    <w:name w:val="Body Text Indent 31"/>
    <w:basedOn w:val="af0"/>
    <w:qFormat/>
    <w:rsid w:val="0007567E"/>
    <w:pPr>
      <w:spacing w:after="0" w:line="240" w:lineRule="auto"/>
      <w:ind w:left="855" w:firstLine="0"/>
      <w:jc w:val="both"/>
    </w:pPr>
    <w:rPr>
      <w:szCs w:val="20"/>
    </w:rPr>
  </w:style>
  <w:style w:type="paragraph" w:customStyle="1" w:styleId="BodyTextIndent211">
    <w:name w:val="Body Text Indent 211"/>
    <w:basedOn w:val="af0"/>
    <w:qFormat/>
    <w:rsid w:val="0007567E"/>
    <w:pPr>
      <w:spacing w:before="120" w:after="0" w:line="240" w:lineRule="auto"/>
      <w:jc w:val="both"/>
    </w:pPr>
    <w:rPr>
      <w:sz w:val="24"/>
      <w:szCs w:val="20"/>
    </w:rPr>
  </w:style>
  <w:style w:type="paragraph" w:customStyle="1" w:styleId="1fff7">
    <w:name w:val="Знак Знак Знак Знак Знак Знак1 Знак"/>
    <w:basedOn w:val="af0"/>
    <w:qFormat/>
    <w:rsid w:val="0007567E"/>
    <w:pPr>
      <w:spacing w:before="100" w:beforeAutospacing="1" w:after="100" w:afterAutospacing="1" w:line="240" w:lineRule="auto"/>
      <w:ind w:firstLine="0"/>
    </w:pPr>
    <w:rPr>
      <w:rFonts w:ascii="Tahoma" w:hAnsi="Tahoma"/>
      <w:sz w:val="20"/>
      <w:szCs w:val="20"/>
      <w:lang w:val="en-US" w:eastAsia="en-US"/>
    </w:rPr>
  </w:style>
  <w:style w:type="paragraph" w:customStyle="1" w:styleId="a4">
    <w:name w:val="Список с точкой"/>
    <w:basedOn w:val="af0"/>
    <w:link w:val="affffffff4"/>
    <w:qFormat/>
    <w:rsid w:val="0007567E"/>
    <w:pPr>
      <w:numPr>
        <w:numId w:val="20"/>
      </w:numPr>
      <w:tabs>
        <w:tab w:val="clear" w:pos="360"/>
        <w:tab w:val="num" w:pos="900"/>
      </w:tabs>
      <w:spacing w:after="0" w:line="240" w:lineRule="auto"/>
      <w:ind w:left="900"/>
      <w:jc w:val="both"/>
    </w:pPr>
    <w:rPr>
      <w:sz w:val="24"/>
      <w:szCs w:val="24"/>
    </w:rPr>
  </w:style>
  <w:style w:type="character" w:customStyle="1" w:styleId="affffffff4">
    <w:name w:val="Список с точкой Знак"/>
    <w:link w:val="a4"/>
    <w:locked/>
    <w:rsid w:val="0007567E"/>
    <w:rPr>
      <w:rFonts w:ascii="Times New Roman" w:eastAsia="Times New Roman" w:hAnsi="Times New Roman" w:cs="Times New Roman"/>
      <w:sz w:val="24"/>
      <w:szCs w:val="24"/>
      <w:lang w:eastAsia="ru-RU"/>
    </w:rPr>
  </w:style>
  <w:style w:type="paragraph" w:customStyle="1" w:styleId="affffffff5">
    <w:name w:val="Р_Основной текст"/>
    <w:link w:val="affffffff6"/>
    <w:qFormat/>
    <w:rsid w:val="0007567E"/>
    <w:pPr>
      <w:spacing w:after="0" w:line="360" w:lineRule="auto"/>
      <w:ind w:firstLine="720"/>
      <w:jc w:val="both"/>
    </w:pPr>
    <w:rPr>
      <w:rFonts w:ascii="Times New Roman" w:eastAsia="Times New Roman" w:hAnsi="Times New Roman" w:cs="Times New Roman"/>
      <w:sz w:val="24"/>
      <w:szCs w:val="24"/>
      <w:lang w:eastAsia="ru-RU"/>
    </w:rPr>
  </w:style>
  <w:style w:type="character" w:customStyle="1" w:styleId="affffffff6">
    <w:name w:val="Р_Основной текст Знак"/>
    <w:link w:val="affffffff5"/>
    <w:locked/>
    <w:rsid w:val="0007567E"/>
    <w:rPr>
      <w:rFonts w:ascii="Times New Roman" w:eastAsia="Times New Roman" w:hAnsi="Times New Roman" w:cs="Times New Roman"/>
      <w:sz w:val="24"/>
      <w:szCs w:val="24"/>
      <w:lang w:eastAsia="ru-RU"/>
    </w:rPr>
  </w:style>
  <w:style w:type="paragraph" w:customStyle="1" w:styleId="a1">
    <w:name w:val="Р_Список с тире"/>
    <w:next w:val="affffffff5"/>
    <w:link w:val="affffffff7"/>
    <w:qFormat/>
    <w:rsid w:val="0007567E"/>
    <w:pPr>
      <w:numPr>
        <w:numId w:val="21"/>
      </w:numPr>
      <w:tabs>
        <w:tab w:val="num" w:pos="1200"/>
      </w:tabs>
      <w:spacing w:after="0" w:line="360" w:lineRule="auto"/>
      <w:ind w:left="1200" w:hanging="480"/>
    </w:pPr>
    <w:rPr>
      <w:rFonts w:ascii="Times New Roman" w:eastAsia="Times New Roman" w:hAnsi="Times New Roman" w:cs="Times New Roman"/>
      <w:sz w:val="24"/>
      <w:szCs w:val="24"/>
      <w:lang w:eastAsia="ru-RU"/>
    </w:rPr>
  </w:style>
  <w:style w:type="character" w:customStyle="1" w:styleId="affffffff7">
    <w:name w:val="Р_Список с тире Знак Знак"/>
    <w:link w:val="a1"/>
    <w:locked/>
    <w:rsid w:val="0007567E"/>
    <w:rPr>
      <w:rFonts w:ascii="Times New Roman" w:eastAsia="Times New Roman" w:hAnsi="Times New Roman" w:cs="Times New Roman"/>
      <w:sz w:val="24"/>
      <w:szCs w:val="24"/>
      <w:lang w:eastAsia="ru-RU"/>
    </w:rPr>
  </w:style>
  <w:style w:type="paragraph" w:customStyle="1" w:styleId="BodyText211">
    <w:name w:val="Body Text 211"/>
    <w:basedOn w:val="af0"/>
    <w:qFormat/>
    <w:rsid w:val="0007567E"/>
    <w:pPr>
      <w:autoSpaceDE w:val="0"/>
      <w:autoSpaceDN w:val="0"/>
      <w:spacing w:before="120" w:after="0" w:line="240" w:lineRule="auto"/>
      <w:jc w:val="both"/>
    </w:pPr>
    <w:rPr>
      <w:szCs w:val="28"/>
    </w:rPr>
  </w:style>
  <w:style w:type="paragraph" w:customStyle="1" w:styleId="216">
    <w:name w:val="Знак21"/>
    <w:basedOn w:val="af0"/>
    <w:next w:val="2"/>
    <w:autoRedefine/>
    <w:uiPriority w:val="99"/>
    <w:qFormat/>
    <w:rsid w:val="0007567E"/>
    <w:pPr>
      <w:spacing w:after="160" w:line="240" w:lineRule="exact"/>
      <w:ind w:firstLine="0"/>
      <w:jc w:val="right"/>
    </w:pPr>
    <w:rPr>
      <w:rFonts w:eastAsia="MS Mincho"/>
      <w:noProof/>
      <w:sz w:val="24"/>
      <w:szCs w:val="24"/>
      <w:lang w:val="en-US" w:eastAsia="en-US"/>
    </w:rPr>
  </w:style>
  <w:style w:type="character" w:customStyle="1" w:styleId="FontStyle371">
    <w:name w:val="Font Style371"/>
    <w:rsid w:val="0007567E"/>
    <w:rPr>
      <w:rFonts w:ascii="Times New Roman" w:hAnsi="Times New Roman" w:cs="Times New Roman"/>
      <w:sz w:val="20"/>
      <w:szCs w:val="20"/>
    </w:rPr>
  </w:style>
  <w:style w:type="paragraph" w:customStyle="1" w:styleId="i40">
    <w:name w:val="i40"/>
    <w:basedOn w:val="af0"/>
    <w:qFormat/>
    <w:rsid w:val="0007567E"/>
    <w:pPr>
      <w:spacing w:after="0" w:line="240" w:lineRule="auto"/>
      <w:ind w:firstLine="461"/>
      <w:jc w:val="both"/>
    </w:pPr>
    <w:rPr>
      <w:sz w:val="24"/>
      <w:szCs w:val="24"/>
    </w:rPr>
  </w:style>
  <w:style w:type="paragraph" w:customStyle="1" w:styleId="affffffff8">
    <w:name w:val="Подзаголовок для СТП"/>
    <w:basedOn w:val="af0"/>
    <w:qFormat/>
    <w:rsid w:val="0007567E"/>
    <w:pPr>
      <w:spacing w:before="240" w:after="240" w:line="240" w:lineRule="auto"/>
      <w:jc w:val="both"/>
    </w:pPr>
    <w:rPr>
      <w:b/>
      <w:bCs/>
      <w:caps/>
      <w:sz w:val="26"/>
      <w:szCs w:val="20"/>
    </w:rPr>
  </w:style>
  <w:style w:type="paragraph" w:customStyle="1" w:styleId="affffffff9">
    <w:name w:val="Перечисление"/>
    <w:basedOn w:val="af0"/>
    <w:qFormat/>
    <w:rsid w:val="0007567E"/>
    <w:pPr>
      <w:tabs>
        <w:tab w:val="left" w:pos="567"/>
        <w:tab w:val="num" w:pos="1069"/>
      </w:tabs>
      <w:spacing w:before="120" w:after="40" w:line="240" w:lineRule="auto"/>
      <w:jc w:val="both"/>
    </w:pPr>
    <w:rPr>
      <w:bCs/>
      <w:sz w:val="24"/>
      <w:szCs w:val="24"/>
    </w:rPr>
  </w:style>
  <w:style w:type="paragraph" w:customStyle="1" w:styleId="1252">
    <w:name w:val="Стиль По ширине Первая строка:  125 см После:  2 пт"/>
    <w:basedOn w:val="af0"/>
    <w:qFormat/>
    <w:rsid w:val="0007567E"/>
    <w:pPr>
      <w:spacing w:after="40" w:line="240" w:lineRule="auto"/>
      <w:ind w:firstLine="720"/>
      <w:jc w:val="both"/>
    </w:pPr>
    <w:rPr>
      <w:sz w:val="24"/>
      <w:szCs w:val="20"/>
    </w:rPr>
  </w:style>
  <w:style w:type="paragraph" w:customStyle="1" w:styleId="affffffffa">
    <w:name w:val="Стиль Стиль полужирный По центру + По ширине"/>
    <w:basedOn w:val="af0"/>
    <w:qFormat/>
    <w:rsid w:val="0007567E"/>
    <w:pPr>
      <w:spacing w:before="240" w:after="240" w:line="240" w:lineRule="auto"/>
      <w:jc w:val="both"/>
    </w:pPr>
    <w:rPr>
      <w:b/>
      <w:bCs/>
      <w:sz w:val="24"/>
      <w:szCs w:val="20"/>
    </w:rPr>
  </w:style>
  <w:style w:type="paragraph" w:customStyle="1" w:styleId="affffffffb">
    <w:name w:val="Текст обычный"/>
    <w:basedOn w:val="af0"/>
    <w:qFormat/>
    <w:rsid w:val="0007567E"/>
    <w:pPr>
      <w:spacing w:before="40" w:after="40" w:line="240" w:lineRule="auto"/>
      <w:jc w:val="both"/>
    </w:pPr>
    <w:rPr>
      <w:sz w:val="24"/>
      <w:szCs w:val="24"/>
    </w:rPr>
  </w:style>
  <w:style w:type="paragraph" w:customStyle="1" w:styleId="12pt125">
    <w:name w:val="Стиль 12 pt полужирный по центру Первая строка:  125 см Перед:..."/>
    <w:basedOn w:val="af0"/>
    <w:qFormat/>
    <w:rsid w:val="0007567E"/>
    <w:pPr>
      <w:keepNext/>
      <w:keepLines/>
      <w:spacing w:before="120" w:after="120" w:line="240" w:lineRule="auto"/>
      <w:jc w:val="center"/>
    </w:pPr>
    <w:rPr>
      <w:b/>
      <w:bCs/>
      <w:sz w:val="24"/>
      <w:szCs w:val="20"/>
    </w:rPr>
  </w:style>
  <w:style w:type="paragraph" w:styleId="affffffffc">
    <w:name w:val="Message Header"/>
    <w:basedOn w:val="af0"/>
    <w:link w:val="affffffffd"/>
    <w:rsid w:val="0007567E"/>
    <w:pPr>
      <w:spacing w:before="120" w:after="120" w:line="199" w:lineRule="auto"/>
      <w:ind w:left="-57" w:right="113" w:firstLine="0"/>
      <w:jc w:val="right"/>
    </w:pPr>
    <w:rPr>
      <w:rFonts w:ascii="NTHelvetica/Cyrillic" w:hAnsi="NTHelvetica/Cyrillic"/>
      <w:sz w:val="16"/>
      <w:szCs w:val="20"/>
    </w:rPr>
  </w:style>
  <w:style w:type="character" w:customStyle="1" w:styleId="affffffffd">
    <w:name w:val="Шапка Знак"/>
    <w:basedOn w:val="af1"/>
    <w:link w:val="affffffffc"/>
    <w:rsid w:val="0007567E"/>
    <w:rPr>
      <w:rFonts w:ascii="NTHelvetica/Cyrillic" w:eastAsia="Times New Roman" w:hAnsi="NTHelvetica/Cyrillic" w:cs="Times New Roman"/>
      <w:sz w:val="16"/>
      <w:szCs w:val="20"/>
      <w:lang w:eastAsia="ru-RU"/>
    </w:rPr>
  </w:style>
  <w:style w:type="paragraph" w:customStyle="1" w:styleId="Normal1">
    <w:name w:val="Normal1"/>
    <w:qFormat/>
    <w:rsid w:val="0007567E"/>
    <w:pPr>
      <w:spacing w:after="0" w:line="240" w:lineRule="auto"/>
    </w:pPr>
    <w:rPr>
      <w:rFonts w:ascii="Times New Roman" w:eastAsia="Times New Roman" w:hAnsi="Times New Roman" w:cs="Times New Roman"/>
      <w:sz w:val="28"/>
      <w:szCs w:val="20"/>
      <w:lang w:eastAsia="ru-RU"/>
    </w:rPr>
  </w:style>
  <w:style w:type="paragraph" w:customStyle="1" w:styleId="affffffffe">
    <w:name w:val="Основно Знак Знак"/>
    <w:basedOn w:val="af0"/>
    <w:qFormat/>
    <w:rsid w:val="0007567E"/>
    <w:pPr>
      <w:widowControl w:val="0"/>
      <w:spacing w:before="120" w:after="0" w:line="336" w:lineRule="auto"/>
      <w:ind w:firstLine="720"/>
      <w:jc w:val="both"/>
    </w:pPr>
    <w:rPr>
      <w:sz w:val="24"/>
      <w:szCs w:val="24"/>
    </w:rPr>
  </w:style>
  <w:style w:type="character" w:customStyle="1" w:styleId="afffffffff">
    <w:name w:val="Основно Знак Знак Знак"/>
    <w:rsid w:val="0007567E"/>
    <w:rPr>
      <w:rFonts w:cs="Times New Roman"/>
      <w:snapToGrid w:val="0"/>
      <w:sz w:val="24"/>
      <w:szCs w:val="24"/>
      <w:lang w:val="ru-RU" w:eastAsia="ru-RU" w:bidi="ar-SA"/>
    </w:rPr>
  </w:style>
  <w:style w:type="character" w:customStyle="1" w:styleId="c1">
    <w:name w:val="c1"/>
    <w:rsid w:val="0007567E"/>
    <w:rPr>
      <w:rFonts w:cs="Times New Roman"/>
      <w:color w:val="0000FF"/>
    </w:rPr>
  </w:style>
  <w:style w:type="character" w:customStyle="1" w:styleId="c3">
    <w:name w:val="c3"/>
    <w:rsid w:val="0007567E"/>
    <w:rPr>
      <w:rFonts w:cs="Times New Roman"/>
      <w:color w:val="800080"/>
    </w:rPr>
  </w:style>
  <w:style w:type="paragraph" w:customStyle="1" w:styleId="justify1">
    <w:name w:val="justify1"/>
    <w:basedOn w:val="af0"/>
    <w:qFormat/>
    <w:rsid w:val="0007567E"/>
    <w:pPr>
      <w:spacing w:before="100" w:beforeAutospacing="1" w:after="100" w:afterAutospacing="1"/>
      <w:jc w:val="both"/>
    </w:pPr>
    <w:rPr>
      <w:rFonts w:ascii="Arial Unicode MS" w:eastAsia="Arial Unicode MS" w:hAnsi="Arial Unicode MS" w:cs="Arial Unicode MS"/>
      <w:color w:val="000000"/>
      <w:sz w:val="24"/>
      <w:szCs w:val="24"/>
    </w:rPr>
  </w:style>
  <w:style w:type="paragraph" w:customStyle="1" w:styleId="afffffffff0">
    <w:name w:val="основной с отступом"/>
    <w:basedOn w:val="afb"/>
    <w:qFormat/>
    <w:rsid w:val="0007567E"/>
    <w:pPr>
      <w:tabs>
        <w:tab w:val="left" w:pos="540"/>
        <w:tab w:val="num" w:pos="851"/>
      </w:tabs>
      <w:spacing w:after="0" w:line="288" w:lineRule="auto"/>
      <w:jc w:val="both"/>
    </w:pPr>
  </w:style>
  <w:style w:type="paragraph" w:customStyle="1" w:styleId="afffffffff1">
    <w:name w:val="Стиль"/>
    <w:qFormat/>
    <w:rsid w:val="0007567E"/>
    <w:pPr>
      <w:widowControl w:val="0"/>
      <w:autoSpaceDE w:val="0"/>
      <w:autoSpaceDN w:val="0"/>
      <w:spacing w:after="0" w:line="240" w:lineRule="auto"/>
      <w:ind w:firstLine="720"/>
      <w:jc w:val="both"/>
    </w:pPr>
    <w:rPr>
      <w:rFonts w:ascii="Times New Roman" w:eastAsia="Times New Roman" w:hAnsi="Times New Roman" w:cs="Times New Roman"/>
      <w:sz w:val="24"/>
      <w:szCs w:val="24"/>
      <w:lang w:val="en-US" w:eastAsia="ru-RU"/>
    </w:rPr>
  </w:style>
  <w:style w:type="paragraph" w:customStyle="1" w:styleId="afffffffff2">
    <w:name w:val="Название статьи"/>
    <w:basedOn w:val="2b"/>
    <w:qFormat/>
    <w:rsid w:val="0007567E"/>
    <w:pPr>
      <w:widowControl w:val="0"/>
      <w:tabs>
        <w:tab w:val="left" w:pos="576"/>
        <w:tab w:val="left" w:pos="720"/>
        <w:tab w:val="left" w:pos="3744"/>
      </w:tabs>
      <w:spacing w:before="0"/>
      <w:jc w:val="center"/>
    </w:pPr>
    <w:rPr>
      <w:sz w:val="20"/>
      <w:szCs w:val="20"/>
      <w:u w:val="single"/>
    </w:rPr>
  </w:style>
  <w:style w:type="paragraph" w:customStyle="1" w:styleId="1fff8">
    <w:name w:val="табличный заголовок 1"/>
    <w:basedOn w:val="af0"/>
    <w:qFormat/>
    <w:rsid w:val="0007567E"/>
    <w:pPr>
      <w:spacing w:after="0" w:line="240" w:lineRule="auto"/>
      <w:jc w:val="both"/>
    </w:pPr>
    <w:rPr>
      <w:sz w:val="24"/>
      <w:szCs w:val="20"/>
    </w:rPr>
  </w:style>
  <w:style w:type="paragraph" w:customStyle="1" w:styleId="afffffffff3">
    <w:name w:val="Нумерованные заголовки"/>
    <w:basedOn w:val="afffffffff4"/>
    <w:next w:val="af0"/>
    <w:qFormat/>
    <w:rsid w:val="0007567E"/>
    <w:pPr>
      <w:tabs>
        <w:tab w:val="clear" w:pos="926"/>
        <w:tab w:val="num" w:pos="360"/>
      </w:tabs>
      <w:ind w:left="360" w:firstLine="360"/>
      <w:jc w:val="both"/>
    </w:pPr>
    <w:rPr>
      <w:i/>
    </w:rPr>
  </w:style>
  <w:style w:type="paragraph" w:styleId="afffffffff4">
    <w:name w:val="List Number"/>
    <w:basedOn w:val="af0"/>
    <w:rsid w:val="0007567E"/>
    <w:pPr>
      <w:tabs>
        <w:tab w:val="num" w:pos="926"/>
      </w:tabs>
      <w:spacing w:after="0" w:line="240" w:lineRule="auto"/>
      <w:ind w:left="926" w:hanging="360"/>
    </w:pPr>
    <w:rPr>
      <w:sz w:val="24"/>
      <w:szCs w:val="24"/>
    </w:rPr>
  </w:style>
  <w:style w:type="paragraph" w:customStyle="1" w:styleId="afffffffff5">
    <w:name w:val="Основно"/>
    <w:basedOn w:val="af0"/>
    <w:qFormat/>
    <w:rsid w:val="0007567E"/>
    <w:pPr>
      <w:widowControl w:val="0"/>
      <w:spacing w:before="120" w:after="0" w:line="336" w:lineRule="auto"/>
      <w:ind w:firstLine="720"/>
      <w:jc w:val="both"/>
    </w:pPr>
    <w:rPr>
      <w:sz w:val="24"/>
      <w:szCs w:val="24"/>
    </w:rPr>
  </w:style>
  <w:style w:type="paragraph" w:customStyle="1" w:styleId="afffffffff6">
    <w:name w:val="Основно Знак"/>
    <w:basedOn w:val="af0"/>
    <w:qFormat/>
    <w:rsid w:val="0007567E"/>
    <w:pPr>
      <w:widowControl w:val="0"/>
      <w:snapToGrid w:val="0"/>
      <w:spacing w:before="120" w:after="0" w:line="336" w:lineRule="auto"/>
      <w:ind w:firstLine="720"/>
      <w:jc w:val="both"/>
    </w:pPr>
    <w:rPr>
      <w:sz w:val="24"/>
      <w:szCs w:val="24"/>
    </w:rPr>
  </w:style>
  <w:style w:type="paragraph" w:customStyle="1" w:styleId="3TimesNewRoman12">
    <w:name w:val="Стиль Заголовок 3 + Times New Roman 12 пт не полужирный По ширин..."/>
    <w:basedOn w:val="31"/>
    <w:rsid w:val="0007567E"/>
    <w:pPr>
      <w:keepNext/>
      <w:keepLines w:val="0"/>
      <w:numPr>
        <w:numId w:val="0"/>
      </w:numPr>
      <w:tabs>
        <w:tab w:val="num" w:pos="1440"/>
      </w:tabs>
      <w:spacing w:before="0" w:line="240" w:lineRule="auto"/>
      <w:ind w:left="1224" w:firstLine="567"/>
    </w:pPr>
    <w:rPr>
      <w:rFonts w:eastAsia="Times New Roman" w:cs="Times New Roman"/>
      <w:iCs/>
      <w:sz w:val="24"/>
      <w:szCs w:val="20"/>
    </w:rPr>
  </w:style>
  <w:style w:type="character" w:customStyle="1" w:styleId="afffffffff7">
    <w:name w:val="Знак Знак Знак Знак"/>
    <w:aliases w:val=" Знак Знак Знак Знак Знак Знак Знак, Знак Знак Знак1"/>
    <w:rsid w:val="0007567E"/>
    <w:rPr>
      <w:sz w:val="24"/>
      <w:lang w:val="ru-RU" w:eastAsia="ru-RU" w:bidi="ar-SA"/>
    </w:rPr>
  </w:style>
  <w:style w:type="paragraph" w:customStyle="1" w:styleId="1fff9">
    <w:name w:val="1 Знак Знак Знак Знак Знак Знак Знак Знак Знак Знак Знак Знак Знак"/>
    <w:basedOn w:val="af0"/>
    <w:qFormat/>
    <w:rsid w:val="0007567E"/>
    <w:pPr>
      <w:spacing w:before="100" w:beforeAutospacing="1" w:after="100" w:afterAutospacing="1" w:line="240" w:lineRule="auto"/>
      <w:ind w:firstLine="0"/>
    </w:pPr>
    <w:rPr>
      <w:rFonts w:ascii="Tahoma" w:hAnsi="Tahoma"/>
      <w:sz w:val="20"/>
      <w:szCs w:val="20"/>
      <w:lang w:val="en-US" w:eastAsia="en-US"/>
    </w:rPr>
  </w:style>
  <w:style w:type="table" w:customStyle="1" w:styleId="56">
    <w:name w:val="Сетка таблицы5"/>
    <w:basedOn w:val="af2"/>
    <w:next w:val="af9"/>
    <w:rsid w:val="0007567E"/>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c">
    <w:name w:val="Знак Знак Знак1 Знак Знак Знак Знак Знак Знак Знак Знак Знак Знак1"/>
    <w:basedOn w:val="af0"/>
    <w:next w:val="2"/>
    <w:autoRedefine/>
    <w:qFormat/>
    <w:rsid w:val="0007567E"/>
    <w:pPr>
      <w:spacing w:after="160" w:line="240" w:lineRule="exact"/>
      <w:ind w:firstLine="0"/>
      <w:jc w:val="right"/>
    </w:pPr>
    <w:rPr>
      <w:noProof/>
      <w:sz w:val="24"/>
      <w:szCs w:val="24"/>
      <w:lang w:val="en-US" w:eastAsia="en-US"/>
    </w:rPr>
  </w:style>
  <w:style w:type="paragraph" w:customStyle="1" w:styleId="3f4">
    <w:name w:val="Обычный3"/>
    <w:qFormat/>
    <w:rsid w:val="0007567E"/>
    <w:pPr>
      <w:spacing w:after="0" w:line="240" w:lineRule="auto"/>
    </w:pPr>
    <w:rPr>
      <w:rFonts w:ascii="Times New Roman" w:eastAsia="PMingLiU" w:hAnsi="Times New Roman" w:cs="Times New Roman"/>
      <w:sz w:val="24"/>
      <w:szCs w:val="20"/>
      <w:lang w:eastAsia="zh-TW"/>
    </w:rPr>
  </w:style>
  <w:style w:type="paragraph" w:customStyle="1" w:styleId="217">
    <w:name w:val="Знак Знак Знак2 Знак1"/>
    <w:basedOn w:val="af0"/>
    <w:next w:val="2"/>
    <w:autoRedefine/>
    <w:qFormat/>
    <w:rsid w:val="0007567E"/>
    <w:pPr>
      <w:spacing w:after="160" w:line="240" w:lineRule="exact"/>
      <w:ind w:firstLine="0"/>
      <w:jc w:val="right"/>
    </w:pPr>
    <w:rPr>
      <w:noProof/>
      <w:sz w:val="24"/>
      <w:szCs w:val="24"/>
      <w:lang w:val="en-US" w:eastAsia="en-US"/>
    </w:rPr>
  </w:style>
  <w:style w:type="character" w:customStyle="1" w:styleId="181">
    <w:name w:val="Знак Знак181"/>
    <w:locked/>
    <w:rsid w:val="0007567E"/>
    <w:rPr>
      <w:rFonts w:cs="Times New Roman"/>
      <w:sz w:val="24"/>
      <w:lang w:val="ru-RU" w:eastAsia="ru-RU" w:bidi="ar-SA"/>
    </w:rPr>
  </w:style>
  <w:style w:type="character" w:customStyle="1" w:styleId="124">
    <w:name w:val="Знак Знак12"/>
    <w:locked/>
    <w:rsid w:val="0007567E"/>
    <w:rPr>
      <w:bCs/>
      <w:iCs/>
      <w:sz w:val="24"/>
      <w:szCs w:val="24"/>
      <w:lang w:val="ru-RU" w:eastAsia="ru-RU" w:bidi="ar-SA"/>
    </w:rPr>
  </w:style>
  <w:style w:type="character" w:customStyle="1" w:styleId="11d">
    <w:name w:val="Знак Знак11"/>
    <w:locked/>
    <w:rsid w:val="0007567E"/>
    <w:rPr>
      <w:i/>
      <w:iCs/>
      <w:sz w:val="24"/>
      <w:szCs w:val="24"/>
      <w:lang w:val="ru-RU" w:eastAsia="ru-RU" w:bidi="ar-SA"/>
    </w:rPr>
  </w:style>
  <w:style w:type="character" w:customStyle="1" w:styleId="102">
    <w:name w:val="Знак Знак10"/>
    <w:locked/>
    <w:rsid w:val="0007567E"/>
    <w:rPr>
      <w:i/>
      <w:iCs/>
      <w:sz w:val="24"/>
      <w:szCs w:val="24"/>
      <w:lang w:val="ru-RU" w:eastAsia="ru-RU" w:bidi="ar-SA"/>
    </w:rPr>
  </w:style>
  <w:style w:type="character" w:customStyle="1" w:styleId="93">
    <w:name w:val="Знак Знак9"/>
    <w:locked/>
    <w:rsid w:val="0007567E"/>
    <w:rPr>
      <w:b/>
      <w:bCs/>
      <w:sz w:val="24"/>
      <w:szCs w:val="24"/>
      <w:lang w:val="ru-RU" w:eastAsia="ru-RU" w:bidi="ar-SA"/>
    </w:rPr>
  </w:style>
  <w:style w:type="character" w:customStyle="1" w:styleId="811">
    <w:name w:val="Знак Знак81"/>
    <w:locked/>
    <w:rsid w:val="0007567E"/>
    <w:rPr>
      <w:b/>
      <w:bCs/>
      <w:i/>
      <w:iCs/>
      <w:sz w:val="24"/>
      <w:szCs w:val="24"/>
      <w:lang w:val="ru-RU" w:eastAsia="ru-RU" w:bidi="ar-SA"/>
    </w:rPr>
  </w:style>
  <w:style w:type="character" w:customStyle="1" w:styleId="711">
    <w:name w:val="Знак Знак71"/>
    <w:locked/>
    <w:rsid w:val="0007567E"/>
    <w:rPr>
      <w:b/>
      <w:sz w:val="22"/>
      <w:szCs w:val="22"/>
      <w:lang w:val="ru-RU" w:eastAsia="ru-RU" w:bidi="ar-SA"/>
    </w:rPr>
  </w:style>
  <w:style w:type="character" w:customStyle="1" w:styleId="611">
    <w:name w:val="Знак Знак61"/>
    <w:locked/>
    <w:rsid w:val="0007567E"/>
    <w:rPr>
      <w:b/>
      <w:sz w:val="24"/>
      <w:szCs w:val="24"/>
      <w:u w:val="single"/>
      <w:lang w:val="ru-RU" w:eastAsia="ru-RU" w:bidi="ar-SA"/>
    </w:rPr>
  </w:style>
  <w:style w:type="character" w:customStyle="1" w:styleId="57">
    <w:name w:val="Знак Знак5"/>
    <w:locked/>
    <w:rsid w:val="0007567E"/>
    <w:rPr>
      <w:sz w:val="24"/>
      <w:lang w:val="ru-RU" w:eastAsia="ru-RU" w:bidi="ar-SA"/>
    </w:rPr>
  </w:style>
  <w:style w:type="character" w:customStyle="1" w:styleId="49">
    <w:name w:val="Знак Знак4"/>
    <w:locked/>
    <w:rsid w:val="0007567E"/>
    <w:rPr>
      <w:sz w:val="24"/>
      <w:lang w:val="ru-RU" w:eastAsia="ru-RU" w:bidi="ar-SA"/>
    </w:rPr>
  </w:style>
  <w:style w:type="character" w:customStyle="1" w:styleId="3f5">
    <w:name w:val="Знак Знак3"/>
    <w:locked/>
    <w:rsid w:val="0007567E"/>
    <w:rPr>
      <w:b/>
      <w:sz w:val="24"/>
      <w:lang w:val="ru-RU" w:eastAsia="ru-RU" w:bidi="ar-SA"/>
    </w:rPr>
  </w:style>
  <w:style w:type="character" w:customStyle="1" w:styleId="2fd">
    <w:name w:val="Основной текст с отступом 2 Знак Знак Знак"/>
    <w:locked/>
    <w:rsid w:val="0007567E"/>
    <w:rPr>
      <w:sz w:val="24"/>
      <w:szCs w:val="24"/>
      <w:lang w:val="ru-RU" w:eastAsia="ru-RU" w:bidi="ar-SA"/>
    </w:rPr>
  </w:style>
  <w:style w:type="character" w:customStyle="1" w:styleId="v121">
    <w:name w:val="v121"/>
    <w:rsid w:val="0007567E"/>
    <w:rPr>
      <w:rFonts w:ascii="Verdana" w:hAnsi="Verdana" w:hint="default"/>
      <w:sz w:val="18"/>
      <w:szCs w:val="18"/>
    </w:rPr>
  </w:style>
  <w:style w:type="paragraph" w:customStyle="1" w:styleId="1fffa">
    <w:name w:val="Знак Знак Знак1"/>
    <w:basedOn w:val="af0"/>
    <w:uiPriority w:val="99"/>
    <w:qFormat/>
    <w:rsid w:val="0007567E"/>
    <w:pPr>
      <w:spacing w:before="100" w:beforeAutospacing="1" w:after="100" w:afterAutospacing="1" w:line="240" w:lineRule="auto"/>
      <w:ind w:firstLine="0"/>
    </w:pPr>
    <w:rPr>
      <w:rFonts w:ascii="Tahoma" w:hAnsi="Tahoma"/>
      <w:sz w:val="20"/>
      <w:szCs w:val="20"/>
      <w:lang w:val="en-US" w:eastAsia="en-US"/>
    </w:rPr>
  </w:style>
  <w:style w:type="paragraph" w:customStyle="1" w:styleId="1fffb">
    <w:name w:val="1 Знак Знак Знак Знак"/>
    <w:basedOn w:val="af0"/>
    <w:qFormat/>
    <w:rsid w:val="0007567E"/>
    <w:pPr>
      <w:spacing w:before="100" w:beforeAutospacing="1" w:after="100" w:afterAutospacing="1" w:line="240" w:lineRule="auto"/>
      <w:ind w:firstLine="0"/>
    </w:pPr>
    <w:rPr>
      <w:rFonts w:ascii="Tahoma" w:hAnsi="Tahoma"/>
      <w:sz w:val="20"/>
      <w:szCs w:val="20"/>
      <w:lang w:val="en-US" w:eastAsia="en-US"/>
    </w:rPr>
  </w:style>
  <w:style w:type="table" w:customStyle="1" w:styleId="2fe">
    <w:name w:val="Стиль таблицы2"/>
    <w:basedOn w:val="af2"/>
    <w:rsid w:val="0007567E"/>
    <w:pPr>
      <w:spacing w:after="0" w:line="240" w:lineRule="auto"/>
    </w:pPr>
    <w:rPr>
      <w:rFonts w:ascii="Times New Roman" w:eastAsia="Times New Roman" w:hAnsi="Times New Roman" w:cs="Times New Roman"/>
      <w:sz w:val="20"/>
      <w:szCs w:val="20"/>
      <w:lang w:eastAsia="ru-RU"/>
    </w:rPr>
    <w:tblPr/>
  </w:style>
  <w:style w:type="table" w:styleId="afffffffff8">
    <w:name w:val="Table Professional"/>
    <w:basedOn w:val="af2"/>
    <w:rsid w:val="0007567E"/>
    <w:pPr>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tblPr/>
      <w:tcPr>
        <w:tcBorders>
          <w:tl2br w:val="none" w:sz="0" w:space="0" w:color="auto"/>
          <w:tr2bl w:val="none" w:sz="0" w:space="0" w:color="auto"/>
        </w:tcBorders>
        <w:shd w:val="solid" w:color="000000" w:fill="FFFFFF"/>
      </w:tcPr>
    </w:tblStylePr>
  </w:style>
  <w:style w:type="table" w:customStyle="1" w:styleId="3f6">
    <w:name w:val="Стиль таблицы3"/>
    <w:basedOn w:val="af2"/>
    <w:rsid w:val="0007567E"/>
    <w:pPr>
      <w:spacing w:after="0" w:line="240" w:lineRule="auto"/>
    </w:pPr>
    <w:rPr>
      <w:rFonts w:ascii="Times New Roman" w:eastAsia="Times New Roman" w:hAnsi="Times New Roman" w:cs="Times New Roman"/>
      <w:sz w:val="20"/>
      <w:szCs w:val="20"/>
      <w:lang w:eastAsia="ru-RU"/>
    </w:rPr>
    <w:tblPr/>
  </w:style>
  <w:style w:type="paragraph" w:customStyle="1" w:styleId="111">
    <w:name w:val="Знак Знак Знак1 Знак Знак Знак Знак1"/>
    <w:basedOn w:val="af0"/>
    <w:qFormat/>
    <w:rsid w:val="0007567E"/>
    <w:pPr>
      <w:numPr>
        <w:numId w:val="5"/>
      </w:numPr>
      <w:spacing w:after="160" w:line="240" w:lineRule="exact"/>
      <w:jc w:val="both"/>
    </w:pPr>
    <w:rPr>
      <w:rFonts w:ascii="Verdana" w:hAnsi="Verdana" w:cs="Verdana"/>
      <w:sz w:val="20"/>
      <w:szCs w:val="20"/>
      <w:lang w:val="en-US" w:eastAsia="en-US"/>
    </w:rPr>
  </w:style>
  <w:style w:type="paragraph" w:customStyle="1" w:styleId="Iniiaiieoaenonionooiii2">
    <w:name w:val="Iniiaiie oaeno n ionooiii 2"/>
    <w:basedOn w:val="af0"/>
    <w:qFormat/>
    <w:rsid w:val="0007567E"/>
    <w:pPr>
      <w:widowControl w:val="0"/>
      <w:spacing w:after="0" w:line="240" w:lineRule="auto"/>
      <w:ind w:right="170"/>
      <w:jc w:val="both"/>
    </w:pPr>
    <w:rPr>
      <w:snapToGrid w:val="0"/>
      <w:sz w:val="24"/>
      <w:szCs w:val="24"/>
    </w:rPr>
  </w:style>
  <w:style w:type="character" w:customStyle="1" w:styleId="511">
    <w:name w:val="Заголовок 5 Знак1"/>
    <w:aliases w:val="Block Label Знак1,Block Label1 Знак1,Block Label11 Знак1,Block Label12 Знак1,Block Label13 Знак1,Block Label2 Знак1,Block Label21 Знак1,Block Label22 Знак1,Block Label3 Знак1,Block Label4 Знак1,Block Label5 Знак1,Underline Знак1"/>
    <w:uiPriority w:val="9"/>
    <w:rsid w:val="0007567E"/>
    <w:rPr>
      <w:rFonts w:ascii="Cambria" w:eastAsia="Times New Roman" w:hAnsi="Cambria" w:cs="Times New Roman" w:hint="default"/>
      <w:color w:val="243F60"/>
      <w:sz w:val="24"/>
      <w:szCs w:val="24"/>
    </w:rPr>
  </w:style>
  <w:style w:type="paragraph" w:styleId="afffffffff9">
    <w:name w:val="Body Text First Indent"/>
    <w:basedOn w:val="afb"/>
    <w:link w:val="afffffffffa"/>
    <w:unhideWhenUsed/>
    <w:rsid w:val="0007567E"/>
    <w:pPr>
      <w:ind w:firstLine="210"/>
    </w:pPr>
    <w:rPr>
      <w:rFonts w:ascii="Calibri" w:eastAsia="Calibri" w:hAnsi="Calibri"/>
      <w:lang w:eastAsia="en-US"/>
    </w:rPr>
  </w:style>
  <w:style w:type="character" w:customStyle="1" w:styleId="afffffffffa">
    <w:name w:val="Красная строка Знак"/>
    <w:basedOn w:val="afc"/>
    <w:link w:val="afffffffff9"/>
    <w:rsid w:val="0007567E"/>
    <w:rPr>
      <w:rFonts w:ascii="Calibri" w:eastAsia="Calibri" w:hAnsi="Calibri" w:cs="Times New Roman"/>
      <w:sz w:val="24"/>
      <w:szCs w:val="24"/>
      <w:lang w:eastAsia="ru-RU"/>
    </w:rPr>
  </w:style>
  <w:style w:type="paragraph" w:customStyle="1" w:styleId="text">
    <w:name w:val="text"/>
    <w:basedOn w:val="af0"/>
    <w:semiHidden/>
    <w:qFormat/>
    <w:rsid w:val="0007567E"/>
    <w:pPr>
      <w:spacing w:before="40" w:after="40" w:line="240" w:lineRule="auto"/>
      <w:ind w:firstLine="315"/>
      <w:jc w:val="both"/>
    </w:pPr>
    <w:rPr>
      <w:rFonts w:ascii="Verdana" w:hAnsi="Verdana"/>
      <w:sz w:val="17"/>
      <w:szCs w:val="17"/>
    </w:rPr>
  </w:style>
  <w:style w:type="paragraph" w:customStyle="1" w:styleId="218">
    <w:name w:val="Список 21"/>
    <w:basedOn w:val="af0"/>
    <w:semiHidden/>
    <w:qFormat/>
    <w:rsid w:val="0007567E"/>
    <w:pPr>
      <w:suppressAutoHyphens/>
      <w:spacing w:after="0" w:line="240" w:lineRule="auto"/>
      <w:ind w:left="566" w:hanging="283"/>
    </w:pPr>
    <w:rPr>
      <w:sz w:val="24"/>
      <w:szCs w:val="24"/>
      <w:lang w:eastAsia="ar-SA"/>
    </w:rPr>
  </w:style>
  <w:style w:type="paragraph" w:customStyle="1" w:styleId="11e">
    <w:name w:val="Знак Знак Знак1 Знак1"/>
    <w:basedOn w:val="af0"/>
    <w:next w:val="2"/>
    <w:autoRedefine/>
    <w:qFormat/>
    <w:rsid w:val="0007567E"/>
    <w:pPr>
      <w:spacing w:after="160" w:line="240" w:lineRule="exact"/>
      <w:ind w:firstLine="0"/>
      <w:jc w:val="right"/>
    </w:pPr>
    <w:rPr>
      <w:noProof/>
      <w:sz w:val="24"/>
      <w:szCs w:val="24"/>
      <w:lang w:val="en-US" w:eastAsia="en-US"/>
    </w:rPr>
  </w:style>
  <w:style w:type="paragraph" w:customStyle="1" w:styleId="11f">
    <w:name w:val="Абзац списка11"/>
    <w:basedOn w:val="af0"/>
    <w:qFormat/>
    <w:rsid w:val="0007567E"/>
    <w:pPr>
      <w:overflowPunct w:val="0"/>
      <w:autoSpaceDE w:val="0"/>
      <w:autoSpaceDN w:val="0"/>
      <w:adjustRightInd w:val="0"/>
      <w:spacing w:after="0" w:line="240" w:lineRule="auto"/>
      <w:ind w:left="720" w:firstLine="0"/>
      <w:contextualSpacing/>
    </w:pPr>
    <w:rPr>
      <w:rFonts w:ascii="Times New Roman CYR" w:hAnsi="Times New Roman CYR"/>
      <w:sz w:val="24"/>
      <w:szCs w:val="20"/>
    </w:rPr>
  </w:style>
  <w:style w:type="paragraph" w:customStyle="1" w:styleId="afffffffffb">
    <w:name w:val="Моноширинный"/>
    <w:basedOn w:val="af0"/>
    <w:next w:val="af0"/>
    <w:semiHidden/>
    <w:qFormat/>
    <w:rsid w:val="0007567E"/>
    <w:pPr>
      <w:widowControl w:val="0"/>
      <w:autoSpaceDE w:val="0"/>
      <w:autoSpaceDN w:val="0"/>
      <w:adjustRightInd w:val="0"/>
      <w:spacing w:after="0" w:line="240" w:lineRule="auto"/>
      <w:ind w:firstLine="0"/>
      <w:jc w:val="both"/>
    </w:pPr>
    <w:rPr>
      <w:rFonts w:ascii="Courier New" w:hAnsi="Courier New" w:cs="Courier New"/>
      <w:sz w:val="24"/>
      <w:szCs w:val="24"/>
    </w:rPr>
  </w:style>
  <w:style w:type="paragraph" w:customStyle="1" w:styleId="3f7">
    <w:name w:val="3"/>
    <w:basedOn w:val="a0"/>
    <w:autoRedefine/>
    <w:uiPriority w:val="99"/>
    <w:semiHidden/>
    <w:qFormat/>
    <w:rsid w:val="0007567E"/>
    <w:pPr>
      <w:numPr>
        <w:numId w:val="0"/>
      </w:numPr>
      <w:tabs>
        <w:tab w:val="left" w:pos="1260"/>
      </w:tabs>
      <w:spacing w:line="288" w:lineRule="auto"/>
      <w:ind w:left="1260" w:hanging="180"/>
    </w:pPr>
    <w:rPr>
      <w:rFonts w:eastAsia="Arial Unicode MS"/>
    </w:rPr>
  </w:style>
  <w:style w:type="paragraph" w:customStyle="1" w:styleId="4a">
    <w:name w:val="4"/>
    <w:basedOn w:val="af0"/>
    <w:uiPriority w:val="99"/>
    <w:semiHidden/>
    <w:qFormat/>
    <w:rsid w:val="0007567E"/>
    <w:pPr>
      <w:tabs>
        <w:tab w:val="num" w:pos="638"/>
        <w:tab w:val="num" w:pos="1429"/>
        <w:tab w:val="left" w:pos="4678"/>
      </w:tabs>
      <w:spacing w:before="120" w:after="120"/>
      <w:ind w:left="638"/>
      <w:jc w:val="both"/>
    </w:pPr>
    <w:rPr>
      <w:sz w:val="24"/>
      <w:szCs w:val="20"/>
    </w:rPr>
  </w:style>
  <w:style w:type="paragraph" w:customStyle="1" w:styleId="2ff">
    <w:name w:val="Абзац списка2"/>
    <w:basedOn w:val="af0"/>
    <w:link w:val="ListParagraphChar"/>
    <w:qFormat/>
    <w:rsid w:val="0007567E"/>
    <w:pPr>
      <w:spacing w:after="0" w:line="240" w:lineRule="auto"/>
      <w:ind w:left="720" w:firstLine="0"/>
    </w:pPr>
    <w:rPr>
      <w:sz w:val="24"/>
      <w:szCs w:val="24"/>
    </w:rPr>
  </w:style>
  <w:style w:type="paragraph" w:customStyle="1" w:styleId="MARY2">
    <w:name w:val="MARY заголовок 2"/>
    <w:basedOn w:val="2"/>
    <w:semiHidden/>
    <w:rsid w:val="0007567E"/>
    <w:pPr>
      <w:keepNext/>
      <w:keepLines w:val="0"/>
      <w:numPr>
        <w:ilvl w:val="0"/>
        <w:numId w:val="0"/>
      </w:numPr>
      <w:autoSpaceDE w:val="0"/>
      <w:autoSpaceDN w:val="0"/>
      <w:spacing w:before="240" w:after="240" w:line="240" w:lineRule="auto"/>
      <w:ind w:left="567"/>
    </w:pPr>
    <w:rPr>
      <w:rFonts w:eastAsia="Times New Roman" w:cs="Times New Roman"/>
      <w:color w:val="auto"/>
      <w:sz w:val="26"/>
      <w:szCs w:val="20"/>
      <w:lang w:eastAsia="en-US"/>
    </w:rPr>
  </w:style>
  <w:style w:type="character" w:customStyle="1" w:styleId="Heading3Char">
    <w:name w:val="Heading 3 Char"/>
    <w:locked/>
    <w:rsid w:val="0007567E"/>
    <w:rPr>
      <w:b/>
      <w:bCs w:val="0"/>
      <w:sz w:val="24"/>
      <w:szCs w:val="24"/>
      <w:u w:val="single"/>
      <w:lang w:val="ru-RU" w:eastAsia="ru-RU" w:bidi="ar-SA"/>
    </w:rPr>
  </w:style>
  <w:style w:type="character" w:customStyle="1" w:styleId="BodyTextIndent2Char">
    <w:name w:val="Body Text Indent 2 Char"/>
    <w:aliases w:val="Основной текст с отступом 2 Знак Знак Char,Основной текст с отступом 2 Знак Знак Знак Знак Знак Char,Основной текст с отступом 2 Знак Знак Знак3 Знак Знак Char,Основной текст с отступом 22 Char"/>
    <w:locked/>
    <w:rsid w:val="0007567E"/>
    <w:rPr>
      <w:sz w:val="24"/>
      <w:szCs w:val="24"/>
      <w:lang w:val="ru-RU" w:eastAsia="ru-RU" w:bidi="ar-SA"/>
    </w:rPr>
  </w:style>
  <w:style w:type="character" w:customStyle="1" w:styleId="313">
    <w:name w:val="Заголовок 3 Знак1"/>
    <w:aliases w:val="H3 Знак1,h3 Знак1,Знак3 Знак1"/>
    <w:uiPriority w:val="99"/>
    <w:semiHidden/>
    <w:rsid w:val="0007567E"/>
    <w:rPr>
      <w:rFonts w:ascii="Cambria" w:eastAsia="Times New Roman" w:hAnsi="Cambria" w:cs="Times New Roman"/>
      <w:b/>
      <w:bCs/>
      <w:color w:val="4F81BD"/>
      <w:sz w:val="24"/>
      <w:szCs w:val="24"/>
    </w:rPr>
  </w:style>
  <w:style w:type="character" w:customStyle="1" w:styleId="1fffc">
    <w:name w:val="Текст примечания Знак1"/>
    <w:semiHidden/>
    <w:rsid w:val="0007567E"/>
  </w:style>
  <w:style w:type="character" w:customStyle="1" w:styleId="219">
    <w:name w:val="Основной текст 2 Знак1"/>
    <w:uiPriority w:val="99"/>
    <w:rsid w:val="0007567E"/>
    <w:rPr>
      <w:sz w:val="24"/>
      <w:szCs w:val="24"/>
    </w:rPr>
  </w:style>
  <w:style w:type="character" w:customStyle="1" w:styleId="1fffd">
    <w:name w:val="Подпись Знак1"/>
    <w:semiHidden/>
    <w:rsid w:val="0007567E"/>
    <w:rPr>
      <w:sz w:val="24"/>
      <w:szCs w:val="24"/>
    </w:rPr>
  </w:style>
  <w:style w:type="character" w:customStyle="1" w:styleId="712">
    <w:name w:val="Заголовок 7 Знак1"/>
    <w:semiHidden/>
    <w:rsid w:val="0007567E"/>
    <w:rPr>
      <w:rFonts w:ascii="Cambria" w:eastAsia="Times New Roman" w:hAnsi="Cambria" w:cs="Times New Roman"/>
      <w:i/>
      <w:iCs/>
      <w:color w:val="404040"/>
      <w:sz w:val="24"/>
      <w:szCs w:val="24"/>
    </w:rPr>
  </w:style>
  <w:style w:type="character" w:customStyle="1" w:styleId="812">
    <w:name w:val="Заголовок 8 Знак1"/>
    <w:aliases w:val="Знак6 Знак Знак,Знак8 Знак1"/>
    <w:rsid w:val="0007567E"/>
    <w:rPr>
      <w:rFonts w:ascii="Cambria" w:eastAsia="Times New Roman" w:hAnsi="Cambria" w:cs="Times New Roman"/>
      <w:color w:val="404040"/>
    </w:rPr>
  </w:style>
  <w:style w:type="character" w:customStyle="1" w:styleId="910">
    <w:name w:val="Заголовок 9 Знак1"/>
    <w:aliases w:val="Заголовок 90 Знак1,Знак5 Знак Знак"/>
    <w:rsid w:val="0007567E"/>
    <w:rPr>
      <w:rFonts w:ascii="Cambria" w:eastAsia="Times New Roman" w:hAnsi="Cambria" w:cs="Times New Roman"/>
      <w:i/>
      <w:iCs/>
      <w:color w:val="404040"/>
    </w:rPr>
  </w:style>
  <w:style w:type="character" w:customStyle="1" w:styleId="1fffe">
    <w:name w:val="Нижний колонтитул Знак1"/>
    <w:semiHidden/>
    <w:rsid w:val="0007567E"/>
    <w:rPr>
      <w:sz w:val="24"/>
      <w:szCs w:val="24"/>
    </w:rPr>
  </w:style>
  <w:style w:type="character" w:customStyle="1" w:styleId="1ffff">
    <w:name w:val="Верхний колонтитул Знак1"/>
    <w:aliases w:val="??????? ?????????? Знак1,ВерхКолонтитул Зна,Верхний колонтитул Знак Знак Знак1 Знак Знак Знак Знак Знак1,Верхний колонтитул Знак1 Знак Знак Знак2 Знак Знак Знак Знак Знак1,Верхний колонтитул Знак1 Знак2 Знак Знак Знак Знак Знак1"/>
    <w:uiPriority w:val="99"/>
    <w:semiHidden/>
    <w:rsid w:val="0007567E"/>
    <w:rPr>
      <w:sz w:val="24"/>
      <w:szCs w:val="24"/>
    </w:rPr>
  </w:style>
  <w:style w:type="character" w:customStyle="1" w:styleId="314">
    <w:name w:val="Основной текст с отступом 3 Знак1"/>
    <w:semiHidden/>
    <w:rsid w:val="0007567E"/>
    <w:rPr>
      <w:sz w:val="16"/>
      <w:szCs w:val="16"/>
    </w:rPr>
  </w:style>
  <w:style w:type="character" w:customStyle="1" w:styleId="315">
    <w:name w:val="Основной текст 3 Знак1"/>
    <w:uiPriority w:val="99"/>
    <w:semiHidden/>
    <w:rsid w:val="0007567E"/>
    <w:rPr>
      <w:sz w:val="16"/>
      <w:szCs w:val="16"/>
    </w:rPr>
  </w:style>
  <w:style w:type="character" w:customStyle="1" w:styleId="1ffff0">
    <w:name w:val="Схема документа Знак1"/>
    <w:uiPriority w:val="99"/>
    <w:semiHidden/>
    <w:rsid w:val="0007567E"/>
    <w:rPr>
      <w:rFonts w:ascii="Tahoma" w:hAnsi="Tahoma" w:cs="Tahoma"/>
      <w:sz w:val="16"/>
      <w:szCs w:val="16"/>
    </w:rPr>
  </w:style>
  <w:style w:type="character" w:customStyle="1" w:styleId="1ffff1">
    <w:name w:val="Текст выноски Знак1"/>
    <w:uiPriority w:val="99"/>
    <w:rsid w:val="0007567E"/>
    <w:rPr>
      <w:rFonts w:ascii="Tahoma" w:hAnsi="Tahoma" w:cs="Tahoma"/>
      <w:sz w:val="16"/>
      <w:szCs w:val="16"/>
    </w:rPr>
  </w:style>
  <w:style w:type="character" w:customStyle="1" w:styleId="1ffff2">
    <w:name w:val="Тема примечания Знак1"/>
    <w:semiHidden/>
    <w:rsid w:val="0007567E"/>
    <w:rPr>
      <w:b/>
      <w:bCs/>
    </w:rPr>
  </w:style>
  <w:style w:type="character" w:customStyle="1" w:styleId="21a">
    <w:name w:val="Красная строка 2 Знак1"/>
    <w:semiHidden/>
    <w:rsid w:val="0007567E"/>
    <w:rPr>
      <w:sz w:val="24"/>
      <w:szCs w:val="24"/>
      <w:lang w:val="ru-RU" w:eastAsia="ru-RU" w:bidi="ar-SA"/>
    </w:rPr>
  </w:style>
  <w:style w:type="character" w:customStyle="1" w:styleId="1ffff3">
    <w:name w:val="Подзаголовок Знак1"/>
    <w:rsid w:val="0007567E"/>
    <w:rPr>
      <w:rFonts w:ascii="Cambria" w:eastAsia="Times New Roman" w:hAnsi="Cambria" w:cs="Times New Roman"/>
      <w:i/>
      <w:iCs/>
      <w:color w:val="4F81BD"/>
      <w:spacing w:val="15"/>
      <w:sz w:val="24"/>
      <w:szCs w:val="24"/>
    </w:rPr>
  </w:style>
  <w:style w:type="character" w:customStyle="1" w:styleId="1ffff4">
    <w:name w:val="Текст концевой сноски Знак1"/>
    <w:semiHidden/>
    <w:rsid w:val="0007567E"/>
  </w:style>
  <w:style w:type="character" w:customStyle="1" w:styleId="1ffff5">
    <w:name w:val="Шапка Знак1"/>
    <w:semiHidden/>
    <w:rsid w:val="0007567E"/>
    <w:rPr>
      <w:rFonts w:ascii="Cambria" w:eastAsia="Times New Roman" w:hAnsi="Cambria" w:cs="Times New Roman"/>
      <w:sz w:val="24"/>
      <w:szCs w:val="24"/>
      <w:shd w:val="pct20" w:color="auto" w:fill="auto"/>
    </w:rPr>
  </w:style>
  <w:style w:type="character" w:customStyle="1" w:styleId="1ffff6">
    <w:name w:val="Красная строка Знак1"/>
    <w:semiHidden/>
    <w:rsid w:val="0007567E"/>
    <w:rPr>
      <w:sz w:val="24"/>
      <w:szCs w:val="24"/>
      <w:lang w:val="ru-RU" w:eastAsia="ru-RU" w:bidi="ar-SA"/>
    </w:rPr>
  </w:style>
  <w:style w:type="paragraph" w:customStyle="1" w:styleId="afffffffffc">
    <w:name w:val="Основной абзац"/>
    <w:basedOn w:val="af0"/>
    <w:qFormat/>
    <w:rsid w:val="0007567E"/>
    <w:pPr>
      <w:spacing w:after="0"/>
      <w:ind w:firstLine="567"/>
      <w:jc w:val="both"/>
    </w:pPr>
    <w:rPr>
      <w:sz w:val="24"/>
      <w:szCs w:val="20"/>
    </w:rPr>
  </w:style>
  <w:style w:type="character" w:customStyle="1" w:styleId="620">
    <w:name w:val="Заголовок №6 (2)_"/>
    <w:link w:val="621"/>
    <w:rsid w:val="0007567E"/>
    <w:rPr>
      <w:i/>
      <w:iCs/>
      <w:sz w:val="27"/>
      <w:szCs w:val="27"/>
      <w:shd w:val="clear" w:color="auto" w:fill="FFFFFF"/>
      <w:lang w:val="en-US"/>
    </w:rPr>
  </w:style>
  <w:style w:type="paragraph" w:customStyle="1" w:styleId="621">
    <w:name w:val="Заголовок №6 (2)"/>
    <w:basedOn w:val="af0"/>
    <w:link w:val="620"/>
    <w:qFormat/>
    <w:rsid w:val="0007567E"/>
    <w:pPr>
      <w:widowControl w:val="0"/>
      <w:shd w:val="clear" w:color="auto" w:fill="FFFFFF"/>
      <w:spacing w:before="420" w:after="720" w:line="0" w:lineRule="atLeast"/>
      <w:ind w:firstLine="0"/>
      <w:jc w:val="both"/>
      <w:outlineLvl w:val="5"/>
    </w:pPr>
    <w:rPr>
      <w:rFonts w:asciiTheme="minorHAnsi" w:eastAsiaTheme="minorHAnsi" w:hAnsiTheme="minorHAnsi" w:cstheme="minorBidi"/>
      <w:i/>
      <w:iCs/>
      <w:sz w:val="27"/>
      <w:szCs w:val="27"/>
      <w:lang w:val="en-US" w:eastAsia="en-US"/>
    </w:rPr>
  </w:style>
  <w:style w:type="character" w:customStyle="1" w:styleId="12pt">
    <w:name w:val="Основной текст + 12 pt;Полужирный"/>
    <w:rsid w:val="0007567E"/>
    <w:rPr>
      <w:rFonts w:ascii="Times New Roman" w:eastAsia="Times New Roman" w:hAnsi="Times New Roman" w:cs="Times New Roman"/>
      <w:b/>
      <w:bCs/>
      <w:color w:val="000000"/>
      <w:spacing w:val="0"/>
      <w:w w:val="100"/>
      <w:position w:val="0"/>
      <w:sz w:val="24"/>
      <w:szCs w:val="24"/>
      <w:shd w:val="clear" w:color="auto" w:fill="FFFFFF"/>
      <w:lang w:val="ru-RU"/>
    </w:rPr>
  </w:style>
  <w:style w:type="character" w:customStyle="1" w:styleId="afffffffffd">
    <w:name w:val="Сноска_"/>
    <w:link w:val="afffffffffe"/>
    <w:rsid w:val="0007567E"/>
    <w:rPr>
      <w:b/>
      <w:bCs/>
      <w:shd w:val="clear" w:color="auto" w:fill="FFFFFF"/>
    </w:rPr>
  </w:style>
  <w:style w:type="paragraph" w:customStyle="1" w:styleId="afffffffffe">
    <w:name w:val="Сноска"/>
    <w:basedOn w:val="af0"/>
    <w:link w:val="afffffffffd"/>
    <w:qFormat/>
    <w:rsid w:val="0007567E"/>
    <w:pPr>
      <w:widowControl w:val="0"/>
      <w:shd w:val="clear" w:color="auto" w:fill="FFFFFF"/>
      <w:spacing w:after="0" w:line="298" w:lineRule="exact"/>
      <w:ind w:firstLine="0"/>
      <w:jc w:val="both"/>
    </w:pPr>
    <w:rPr>
      <w:rFonts w:asciiTheme="minorHAnsi" w:eastAsiaTheme="minorHAnsi" w:hAnsiTheme="minorHAnsi" w:cstheme="minorBidi"/>
      <w:b/>
      <w:bCs/>
      <w:sz w:val="22"/>
      <w:lang w:eastAsia="en-US"/>
    </w:rPr>
  </w:style>
  <w:style w:type="character" w:customStyle="1" w:styleId="2ff0">
    <w:name w:val="Сноска (2)_"/>
    <w:link w:val="2ff1"/>
    <w:rsid w:val="0007567E"/>
    <w:rPr>
      <w:sz w:val="23"/>
      <w:szCs w:val="23"/>
      <w:shd w:val="clear" w:color="auto" w:fill="FFFFFF"/>
    </w:rPr>
  </w:style>
  <w:style w:type="paragraph" w:customStyle="1" w:styleId="2ff1">
    <w:name w:val="Сноска (2)"/>
    <w:basedOn w:val="af0"/>
    <w:link w:val="2ff0"/>
    <w:qFormat/>
    <w:rsid w:val="0007567E"/>
    <w:pPr>
      <w:widowControl w:val="0"/>
      <w:shd w:val="clear" w:color="auto" w:fill="FFFFFF"/>
      <w:spacing w:after="0" w:line="317" w:lineRule="exact"/>
      <w:ind w:firstLine="700"/>
    </w:pPr>
    <w:rPr>
      <w:rFonts w:asciiTheme="minorHAnsi" w:eastAsiaTheme="minorHAnsi" w:hAnsiTheme="minorHAnsi" w:cstheme="minorBidi"/>
      <w:sz w:val="23"/>
      <w:szCs w:val="23"/>
      <w:lang w:eastAsia="en-US"/>
    </w:rPr>
  </w:style>
  <w:style w:type="character" w:customStyle="1" w:styleId="affffffffff">
    <w:name w:val="Основной текст + Полужирный;Курсив"/>
    <w:rsid w:val="0007567E"/>
    <w:rPr>
      <w:rFonts w:ascii="Times New Roman" w:eastAsia="Times New Roman" w:hAnsi="Times New Roman" w:cs="Times New Roman"/>
      <w:b/>
      <w:bCs/>
      <w:i/>
      <w:iCs/>
      <w:smallCaps w:val="0"/>
      <w:strike w:val="0"/>
      <w:color w:val="000000"/>
      <w:spacing w:val="0"/>
      <w:w w:val="100"/>
      <w:position w:val="0"/>
      <w:sz w:val="27"/>
      <w:szCs w:val="27"/>
      <w:u w:val="none"/>
      <w:shd w:val="clear" w:color="auto" w:fill="FFFFFF"/>
      <w:lang w:val="ru-RU"/>
    </w:rPr>
  </w:style>
  <w:style w:type="character" w:customStyle="1" w:styleId="95pt">
    <w:name w:val="Основной текст + 9;5 pt"/>
    <w:rsid w:val="0007567E"/>
    <w:rPr>
      <w:rFonts w:ascii="Times New Roman" w:eastAsia="Times New Roman" w:hAnsi="Times New Roman" w:cs="Times New Roman"/>
      <w:color w:val="000000"/>
      <w:spacing w:val="0"/>
      <w:w w:val="100"/>
      <w:position w:val="0"/>
      <w:sz w:val="19"/>
      <w:szCs w:val="19"/>
      <w:shd w:val="clear" w:color="auto" w:fill="FFFFFF"/>
      <w:lang w:val="ru-RU"/>
    </w:rPr>
  </w:style>
  <w:style w:type="table" w:customStyle="1" w:styleId="1ffff7">
    <w:name w:val="Сетка таблицы светлая1"/>
    <w:basedOn w:val="af2"/>
    <w:uiPriority w:val="40"/>
    <w:rsid w:val="0007567E"/>
    <w:pPr>
      <w:spacing w:after="0" w:line="240" w:lineRule="auto"/>
    </w:pPr>
    <w:rPr>
      <w:rFonts w:ascii="Calibri" w:eastAsia="Times New Roman" w:hAnsi="Calibri" w:cs="Times New Roman"/>
      <w:sz w:val="20"/>
      <w:szCs w:val="20"/>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paragraph" w:customStyle="1" w:styleId="msonormal0">
    <w:name w:val="msonormal"/>
    <w:basedOn w:val="af0"/>
    <w:qFormat/>
    <w:rsid w:val="0007567E"/>
    <w:pPr>
      <w:spacing w:before="100" w:beforeAutospacing="1" w:after="100" w:afterAutospacing="1" w:line="240" w:lineRule="auto"/>
      <w:ind w:firstLine="0"/>
    </w:pPr>
    <w:rPr>
      <w:sz w:val="24"/>
      <w:szCs w:val="24"/>
    </w:rPr>
  </w:style>
  <w:style w:type="table" w:customStyle="1" w:styleId="4b">
    <w:name w:val="Сетка таблицы4"/>
    <w:basedOn w:val="af2"/>
    <w:next w:val="af9"/>
    <w:uiPriority w:val="39"/>
    <w:rsid w:val="0007567E"/>
    <w:pPr>
      <w:widowControl w:val="0"/>
      <w:spacing w:after="0" w:line="240" w:lineRule="auto"/>
    </w:pPr>
    <w:rPr>
      <w:rFonts w:ascii="Courier New" w:eastAsia="Courier New" w:hAnsi="Courier New" w:cs="Courier New"/>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0pt">
    <w:name w:val="Основной текст + 10 pt"/>
    <w:rsid w:val="0007567E"/>
    <w:rPr>
      <w:rFonts w:ascii="Times New Roman" w:eastAsia="Times New Roman" w:hAnsi="Times New Roman" w:cs="Times New Roman"/>
      <w:b w:val="0"/>
      <w:bCs w:val="0"/>
      <w:i w:val="0"/>
      <w:iCs w:val="0"/>
      <w:smallCaps w:val="0"/>
      <w:strike w:val="0"/>
      <w:color w:val="000000"/>
      <w:spacing w:val="0"/>
      <w:w w:val="100"/>
      <w:position w:val="0"/>
      <w:sz w:val="20"/>
      <w:szCs w:val="20"/>
      <w:u w:val="none"/>
      <w:shd w:val="clear" w:color="auto" w:fill="FFFFFF"/>
    </w:rPr>
  </w:style>
  <w:style w:type="character" w:customStyle="1" w:styleId="1ffff8">
    <w:name w:val="Упомянуть1"/>
    <w:uiPriority w:val="99"/>
    <w:semiHidden/>
    <w:unhideWhenUsed/>
    <w:rsid w:val="0007567E"/>
    <w:rPr>
      <w:color w:val="2B579A"/>
      <w:shd w:val="clear" w:color="auto" w:fill="E6E6E6"/>
    </w:rPr>
  </w:style>
  <w:style w:type="paragraph" w:customStyle="1" w:styleId="1ffff9">
    <w:name w:val="Для таблицы (приложения 1)"/>
    <w:basedOn w:val="af0"/>
    <w:uiPriority w:val="99"/>
    <w:qFormat/>
    <w:rsid w:val="0007567E"/>
    <w:pPr>
      <w:widowControl w:val="0"/>
      <w:adjustRightInd w:val="0"/>
      <w:spacing w:after="0" w:line="240" w:lineRule="atLeast"/>
      <w:ind w:firstLine="0"/>
      <w:textAlignment w:val="baseline"/>
    </w:pPr>
    <w:rPr>
      <w:rFonts w:ascii="Arial" w:hAnsi="Arial"/>
      <w:bCs/>
      <w:color w:val="000000"/>
      <w:spacing w:val="-5"/>
      <w:sz w:val="18"/>
      <w:lang w:eastAsia="en-US"/>
    </w:rPr>
  </w:style>
  <w:style w:type="table" w:customStyle="1" w:styleId="66">
    <w:name w:val="Сетка таблицы6"/>
    <w:basedOn w:val="af2"/>
    <w:next w:val="af9"/>
    <w:uiPriority w:val="59"/>
    <w:rsid w:val="0007567E"/>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03">
    <w:name w:val="Неразрешенное упоминание1_0"/>
    <w:uiPriority w:val="99"/>
    <w:semiHidden/>
    <w:unhideWhenUsed/>
    <w:rsid w:val="0007567E"/>
    <w:rPr>
      <w:color w:val="808080"/>
      <w:shd w:val="clear" w:color="auto" w:fill="E6E6E6"/>
    </w:rPr>
  </w:style>
  <w:style w:type="table" w:customStyle="1" w:styleId="1210">
    <w:name w:val="Сетка таблицы121"/>
    <w:basedOn w:val="af2"/>
    <w:next w:val="af9"/>
    <w:uiPriority w:val="39"/>
    <w:rsid w:val="0007567E"/>
    <w:pPr>
      <w:spacing w:after="0" w:line="240" w:lineRule="auto"/>
      <w:jc w:val="both"/>
    </w:pPr>
    <w:rPr>
      <w:rFonts w:ascii="Calibri" w:eastAsia="Times New Roman" w:hAnsi="Calibri"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
    <w:name w:val="Сетка таблицы211"/>
    <w:basedOn w:val="af2"/>
    <w:next w:val="af9"/>
    <w:uiPriority w:val="39"/>
    <w:rsid w:val="0007567E"/>
    <w:pPr>
      <w:spacing w:after="0" w:line="240" w:lineRule="auto"/>
      <w:jc w:val="both"/>
    </w:pPr>
    <w:rPr>
      <w:rFonts w:ascii="Calibri" w:eastAsia="Times New Roman" w:hAnsi="Calibri"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5">
    <w:name w:val="Сетка таблицы7"/>
    <w:basedOn w:val="af2"/>
    <w:next w:val="af9"/>
    <w:uiPriority w:val="39"/>
    <w:rsid w:val="0007567E"/>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0">
    <w:name w:val="Table Normal_0"/>
    <w:uiPriority w:val="2"/>
    <w:semiHidden/>
    <w:unhideWhenUsed/>
    <w:qFormat/>
    <w:rsid w:val="0007567E"/>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
    <w:name w:val="Table Normal1"/>
    <w:uiPriority w:val="2"/>
    <w:semiHidden/>
    <w:unhideWhenUsed/>
    <w:qFormat/>
    <w:rsid w:val="0007567E"/>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paragraph" w:customStyle="1" w:styleId="TableParagraph">
    <w:name w:val="Table Paragraph"/>
    <w:basedOn w:val="af0"/>
    <w:uiPriority w:val="1"/>
    <w:qFormat/>
    <w:rsid w:val="0007567E"/>
    <w:pPr>
      <w:widowControl w:val="0"/>
      <w:autoSpaceDE w:val="0"/>
      <w:autoSpaceDN w:val="0"/>
      <w:spacing w:after="0" w:line="240" w:lineRule="auto"/>
      <w:ind w:firstLine="0"/>
    </w:pPr>
    <w:rPr>
      <w:sz w:val="22"/>
      <w:lang w:val="en-US" w:eastAsia="en-US"/>
    </w:rPr>
  </w:style>
  <w:style w:type="table" w:customStyle="1" w:styleId="TableNormal2">
    <w:name w:val="Table Normal2"/>
    <w:uiPriority w:val="2"/>
    <w:semiHidden/>
    <w:unhideWhenUsed/>
    <w:qFormat/>
    <w:rsid w:val="0007567E"/>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3">
    <w:name w:val="Table Normal3"/>
    <w:uiPriority w:val="2"/>
    <w:semiHidden/>
    <w:unhideWhenUsed/>
    <w:qFormat/>
    <w:rsid w:val="0007567E"/>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4">
    <w:name w:val="Table Normal4"/>
    <w:uiPriority w:val="2"/>
    <w:semiHidden/>
    <w:unhideWhenUsed/>
    <w:qFormat/>
    <w:rsid w:val="0007567E"/>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5">
    <w:name w:val="Table Normal5"/>
    <w:uiPriority w:val="2"/>
    <w:semiHidden/>
    <w:unhideWhenUsed/>
    <w:qFormat/>
    <w:rsid w:val="0007567E"/>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6">
    <w:name w:val="Table Normal6"/>
    <w:uiPriority w:val="2"/>
    <w:semiHidden/>
    <w:unhideWhenUsed/>
    <w:qFormat/>
    <w:rsid w:val="0007567E"/>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7">
    <w:name w:val="Table Normal7"/>
    <w:uiPriority w:val="2"/>
    <w:semiHidden/>
    <w:unhideWhenUsed/>
    <w:qFormat/>
    <w:rsid w:val="0007567E"/>
    <w:pPr>
      <w:widowControl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8">
    <w:name w:val="Table Normal8"/>
    <w:uiPriority w:val="2"/>
    <w:semiHidden/>
    <w:unhideWhenUsed/>
    <w:qFormat/>
    <w:rsid w:val="0007567E"/>
    <w:pPr>
      <w:widowControl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9">
    <w:name w:val="Table Normal9"/>
    <w:uiPriority w:val="2"/>
    <w:semiHidden/>
    <w:unhideWhenUsed/>
    <w:qFormat/>
    <w:rsid w:val="0007567E"/>
    <w:pPr>
      <w:widowControl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0">
    <w:name w:val="Table Normal10"/>
    <w:uiPriority w:val="2"/>
    <w:semiHidden/>
    <w:unhideWhenUsed/>
    <w:qFormat/>
    <w:rsid w:val="0007567E"/>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1">
    <w:name w:val="Table Normal11"/>
    <w:uiPriority w:val="2"/>
    <w:semiHidden/>
    <w:unhideWhenUsed/>
    <w:qFormat/>
    <w:rsid w:val="0007567E"/>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21">
    <w:name w:val="Table Normal121"/>
    <w:uiPriority w:val="2"/>
    <w:semiHidden/>
    <w:unhideWhenUsed/>
    <w:qFormat/>
    <w:rsid w:val="0007567E"/>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31">
    <w:name w:val="Table Normal131"/>
    <w:uiPriority w:val="2"/>
    <w:semiHidden/>
    <w:unhideWhenUsed/>
    <w:qFormat/>
    <w:rsid w:val="0007567E"/>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4">
    <w:name w:val="Table Normal14"/>
    <w:uiPriority w:val="2"/>
    <w:semiHidden/>
    <w:unhideWhenUsed/>
    <w:qFormat/>
    <w:rsid w:val="0007567E"/>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51">
    <w:name w:val="Table Normal151"/>
    <w:uiPriority w:val="2"/>
    <w:semiHidden/>
    <w:unhideWhenUsed/>
    <w:qFormat/>
    <w:rsid w:val="0007567E"/>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6">
    <w:name w:val="Table Normal16"/>
    <w:uiPriority w:val="2"/>
    <w:semiHidden/>
    <w:unhideWhenUsed/>
    <w:qFormat/>
    <w:rsid w:val="0007567E"/>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7">
    <w:name w:val="Table Normal17"/>
    <w:uiPriority w:val="2"/>
    <w:semiHidden/>
    <w:unhideWhenUsed/>
    <w:qFormat/>
    <w:rsid w:val="0007567E"/>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8">
    <w:name w:val="Table Normal18"/>
    <w:uiPriority w:val="2"/>
    <w:semiHidden/>
    <w:unhideWhenUsed/>
    <w:qFormat/>
    <w:rsid w:val="0007567E"/>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9">
    <w:name w:val="Table Normal19"/>
    <w:uiPriority w:val="2"/>
    <w:semiHidden/>
    <w:unhideWhenUsed/>
    <w:qFormat/>
    <w:rsid w:val="0007567E"/>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numbering" w:customStyle="1" w:styleId="84">
    <w:name w:val="Нет списка8"/>
    <w:next w:val="af3"/>
    <w:uiPriority w:val="99"/>
    <w:semiHidden/>
    <w:unhideWhenUsed/>
    <w:rsid w:val="0007567E"/>
  </w:style>
  <w:style w:type="table" w:customStyle="1" w:styleId="TableGridReport3">
    <w:name w:val="Table Grid Report3"/>
    <w:basedOn w:val="af2"/>
    <w:next w:val="af9"/>
    <w:uiPriority w:val="59"/>
    <w:rsid w:val="0007567E"/>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ff2">
    <w:name w:val="Изысканная таблица2"/>
    <w:basedOn w:val="af2"/>
    <w:next w:val="affff3"/>
    <w:semiHidden/>
    <w:unhideWhenUsed/>
    <w:rsid w:val="0007567E"/>
    <w:pPr>
      <w:spacing w:after="0" w:line="240" w:lineRule="auto"/>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32">
    <w:name w:val="Сетка таблицы13"/>
    <w:basedOn w:val="af2"/>
    <w:next w:val="af9"/>
    <w:uiPriority w:val="59"/>
    <w:rsid w:val="0007567E"/>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
    <w:name w:val="Сетка таблицы22"/>
    <w:basedOn w:val="af2"/>
    <w:next w:val="af9"/>
    <w:uiPriority w:val="59"/>
    <w:rsid w:val="0007567E"/>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60">
    <w:name w:val="Нет списка16"/>
    <w:next w:val="af3"/>
    <w:uiPriority w:val="99"/>
    <w:semiHidden/>
    <w:unhideWhenUsed/>
    <w:rsid w:val="0007567E"/>
  </w:style>
  <w:style w:type="table" w:customStyle="1" w:styleId="316">
    <w:name w:val="Сетка таблицы31"/>
    <w:basedOn w:val="af2"/>
    <w:next w:val="af9"/>
    <w:uiPriority w:val="99"/>
    <w:rsid w:val="0007567E"/>
    <w:pPr>
      <w:overflowPunct w:val="0"/>
      <w:autoSpaceDE w:val="0"/>
      <w:autoSpaceDN w:val="0"/>
      <w:adjustRightInd w:val="0"/>
      <w:spacing w:after="0" w:line="240" w:lineRule="auto"/>
    </w:pPr>
    <w:rPr>
      <w:rFonts w:ascii="Century" w:eastAsia="Times New Roman" w:hAnsi="Century"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60">
    <w:name w:val="Нет списка116"/>
    <w:next w:val="af3"/>
    <w:uiPriority w:val="99"/>
    <w:semiHidden/>
    <w:rsid w:val="0007567E"/>
  </w:style>
  <w:style w:type="table" w:customStyle="1" w:styleId="1131">
    <w:name w:val="Сетка таблицы113"/>
    <w:basedOn w:val="af2"/>
    <w:next w:val="af9"/>
    <w:rsid w:val="0007567E"/>
    <w:pPr>
      <w:overflowPunct w:val="0"/>
      <w:autoSpaceDE w:val="0"/>
      <w:autoSpaceDN w:val="0"/>
      <w:adjustRightInd w:val="0"/>
      <w:spacing w:after="0" w:line="240" w:lineRule="auto"/>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
    <w:name w:val="Сетка таблицы1112"/>
    <w:basedOn w:val="af2"/>
    <w:next w:val="af9"/>
    <w:rsid w:val="0007567E"/>
    <w:pPr>
      <w:overflowPunct w:val="0"/>
      <w:autoSpaceDE w:val="0"/>
      <w:autoSpaceDN w:val="0"/>
      <w:adjustRightInd w:val="0"/>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b">
    <w:name w:val="Стиль21"/>
    <w:rsid w:val="0007567E"/>
  </w:style>
  <w:style w:type="table" w:customStyle="1" w:styleId="11f0">
    <w:name w:val="Столбцы таблицы 11"/>
    <w:basedOn w:val="af2"/>
    <w:next w:val="1fff1"/>
    <w:rsid w:val="0007567E"/>
    <w:pPr>
      <w:spacing w:after="0" w:line="240" w:lineRule="auto"/>
    </w:pPr>
    <w:rPr>
      <w:rFonts w:ascii="Times New Roman" w:eastAsia="Times New Roman" w:hAnsi="Times New Roman" w:cs="Times New Roman"/>
      <w:b/>
      <w:bCs/>
      <w:sz w:val="20"/>
      <w:szCs w:val="20"/>
      <w:lang w:eastAsia="ru-RU"/>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12">
    <w:name w:val="Столбцы таблицы 51"/>
    <w:basedOn w:val="af2"/>
    <w:next w:val="55"/>
    <w:rsid w:val="0007567E"/>
    <w:pPr>
      <w:spacing w:after="0" w:line="240" w:lineRule="auto"/>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21">
    <w:name w:val="Таблица-список 21"/>
    <w:basedOn w:val="af2"/>
    <w:next w:val="-20"/>
    <w:rsid w:val="0007567E"/>
    <w:pPr>
      <w:spacing w:after="0" w:line="240" w:lineRule="auto"/>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71">
    <w:name w:val="Таблица-список 71"/>
    <w:basedOn w:val="af2"/>
    <w:next w:val="-7"/>
    <w:rsid w:val="0007567E"/>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1">
    <w:name w:val="Таблица-список 81"/>
    <w:basedOn w:val="af2"/>
    <w:next w:val="-8"/>
    <w:rsid w:val="0007567E"/>
    <w:pPr>
      <w:spacing w:after="0" w:line="240" w:lineRule="auto"/>
    </w:pPr>
    <w:rPr>
      <w:rFonts w:ascii="Times New Roman" w:eastAsia="Times New Roman" w:hAnsi="Times New Roman" w:cs="Times New Roman"/>
      <w:sz w:val="20"/>
      <w:szCs w:val="20"/>
      <w:lang w:eastAsia="ru-R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318">
    <w:name w:val="Объемная таблица 31"/>
    <w:basedOn w:val="af2"/>
    <w:next w:val="3f3"/>
    <w:rsid w:val="0007567E"/>
    <w:pPr>
      <w:spacing w:after="0" w:line="240" w:lineRule="auto"/>
    </w:pPr>
    <w:rPr>
      <w:rFonts w:ascii="Times New Roman" w:eastAsia="Times New Roman" w:hAnsi="Times New Roman" w:cs="Times New Roman"/>
      <w:sz w:val="20"/>
      <w:szCs w:val="20"/>
      <w:lang w:eastAsia="ru-RU"/>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ffffa">
    <w:name w:val="Современная таблица1"/>
    <w:basedOn w:val="af2"/>
    <w:next w:val="afffffffc"/>
    <w:rsid w:val="0007567E"/>
    <w:pPr>
      <w:spacing w:after="0" w:line="240" w:lineRule="auto"/>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f1">
    <w:name w:val="Изысканная таблица11"/>
    <w:basedOn w:val="af2"/>
    <w:next w:val="affff3"/>
    <w:rsid w:val="0007567E"/>
    <w:pPr>
      <w:spacing w:after="0" w:line="240" w:lineRule="auto"/>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f2">
    <w:name w:val="Изящная таблица 11"/>
    <w:basedOn w:val="af2"/>
    <w:next w:val="1fff2"/>
    <w:rsid w:val="0007567E"/>
    <w:pPr>
      <w:spacing w:after="0" w:line="240" w:lineRule="auto"/>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
    <w:name w:val="Веб-таблица 31"/>
    <w:basedOn w:val="af2"/>
    <w:next w:val="-30"/>
    <w:rsid w:val="0007567E"/>
    <w:pPr>
      <w:spacing w:after="0" w:line="240" w:lineRule="auto"/>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f3">
    <w:name w:val="Стиль таблицы11"/>
    <w:basedOn w:val="af9"/>
    <w:rsid w:val="0007567E"/>
    <w:tblPr/>
  </w:style>
  <w:style w:type="numbering" w:customStyle="1" w:styleId="319">
    <w:name w:val="Стиль31"/>
    <w:rsid w:val="0007567E"/>
  </w:style>
  <w:style w:type="numbering" w:customStyle="1" w:styleId="411">
    <w:name w:val="Стиль41"/>
    <w:rsid w:val="0007567E"/>
  </w:style>
  <w:style w:type="numbering" w:customStyle="1" w:styleId="1ffffb">
    <w:name w:val="Статья / Раздел1"/>
    <w:basedOn w:val="af3"/>
    <w:next w:val="a7"/>
    <w:rsid w:val="0007567E"/>
  </w:style>
  <w:style w:type="numbering" w:customStyle="1" w:styleId="1410">
    <w:name w:val="Стиль многоуровневый 14 пт полужирный1"/>
    <w:basedOn w:val="af3"/>
    <w:rsid w:val="0007567E"/>
  </w:style>
  <w:style w:type="table" w:customStyle="1" w:styleId="513">
    <w:name w:val="Сетка таблицы51"/>
    <w:basedOn w:val="af2"/>
    <w:next w:val="af9"/>
    <w:rsid w:val="0007567E"/>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c">
    <w:name w:val="Стиль таблицы21"/>
    <w:basedOn w:val="af2"/>
    <w:rsid w:val="0007567E"/>
    <w:pPr>
      <w:spacing w:after="0" w:line="240" w:lineRule="auto"/>
    </w:pPr>
    <w:rPr>
      <w:rFonts w:ascii="Times New Roman" w:eastAsia="Times New Roman" w:hAnsi="Times New Roman" w:cs="Times New Roman"/>
      <w:sz w:val="20"/>
      <w:szCs w:val="20"/>
      <w:lang w:eastAsia="ru-RU"/>
    </w:rPr>
    <w:tblPr/>
  </w:style>
  <w:style w:type="table" w:customStyle="1" w:styleId="1ffffc">
    <w:name w:val="Стандартная таблица1"/>
    <w:basedOn w:val="af2"/>
    <w:next w:val="afffffffff8"/>
    <w:rsid w:val="0007567E"/>
    <w:pPr>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tblPr/>
      <w:tcPr>
        <w:tcBorders>
          <w:tl2br w:val="none" w:sz="0" w:space="0" w:color="auto"/>
          <w:tr2bl w:val="none" w:sz="0" w:space="0" w:color="auto"/>
        </w:tcBorders>
        <w:shd w:val="solid" w:color="000000" w:fill="FFFFFF"/>
      </w:tcPr>
    </w:tblStylePr>
  </w:style>
  <w:style w:type="table" w:customStyle="1" w:styleId="31a">
    <w:name w:val="Стиль таблицы31"/>
    <w:basedOn w:val="af2"/>
    <w:rsid w:val="0007567E"/>
    <w:pPr>
      <w:spacing w:after="0" w:line="240" w:lineRule="auto"/>
    </w:pPr>
    <w:rPr>
      <w:rFonts w:ascii="Times New Roman" w:eastAsia="Times New Roman" w:hAnsi="Times New Roman" w:cs="Times New Roman"/>
      <w:sz w:val="20"/>
      <w:szCs w:val="20"/>
      <w:lang w:eastAsia="ru-RU"/>
    </w:rPr>
    <w:tblPr/>
  </w:style>
  <w:style w:type="table" w:customStyle="1" w:styleId="2ff3">
    <w:name w:val="Сетка таблицы светлая2"/>
    <w:basedOn w:val="af2"/>
    <w:uiPriority w:val="40"/>
    <w:rsid w:val="0007567E"/>
    <w:pPr>
      <w:spacing w:after="0" w:line="240" w:lineRule="auto"/>
    </w:pPr>
    <w:rPr>
      <w:rFonts w:ascii="Calibri" w:eastAsia="Times New Roman" w:hAnsi="Calibri" w:cs="Times New Roman"/>
      <w:sz w:val="20"/>
      <w:szCs w:val="20"/>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412">
    <w:name w:val="Сетка таблицы41"/>
    <w:basedOn w:val="af2"/>
    <w:next w:val="af9"/>
    <w:uiPriority w:val="39"/>
    <w:rsid w:val="0007567E"/>
    <w:pPr>
      <w:widowControl w:val="0"/>
      <w:spacing w:after="0" w:line="240" w:lineRule="auto"/>
    </w:pPr>
    <w:rPr>
      <w:rFonts w:ascii="Courier New" w:eastAsia="Courier New" w:hAnsi="Courier New" w:cs="Courier New"/>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ff4">
    <w:name w:val="Упомянуть2"/>
    <w:uiPriority w:val="99"/>
    <w:semiHidden/>
    <w:unhideWhenUsed/>
    <w:rsid w:val="0007567E"/>
    <w:rPr>
      <w:color w:val="2B579A"/>
      <w:shd w:val="clear" w:color="auto" w:fill="E6E6E6"/>
    </w:rPr>
  </w:style>
  <w:style w:type="table" w:customStyle="1" w:styleId="612">
    <w:name w:val="Сетка таблицы61"/>
    <w:basedOn w:val="af2"/>
    <w:next w:val="af9"/>
    <w:uiPriority w:val="59"/>
    <w:rsid w:val="0007567E"/>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0">
    <w:name w:val="Сетка таблицы122"/>
    <w:basedOn w:val="af2"/>
    <w:next w:val="af9"/>
    <w:uiPriority w:val="39"/>
    <w:rsid w:val="0007567E"/>
    <w:pPr>
      <w:spacing w:after="0" w:line="240" w:lineRule="auto"/>
      <w:jc w:val="both"/>
    </w:pPr>
    <w:rPr>
      <w:rFonts w:ascii="Calibri" w:eastAsia="Times New Roman" w:hAnsi="Calibri"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0">
    <w:name w:val="Сетка таблицы212"/>
    <w:basedOn w:val="af2"/>
    <w:next w:val="af9"/>
    <w:uiPriority w:val="39"/>
    <w:rsid w:val="0007567E"/>
    <w:pPr>
      <w:spacing w:after="0" w:line="240" w:lineRule="auto"/>
      <w:jc w:val="both"/>
    </w:pPr>
    <w:rPr>
      <w:rFonts w:ascii="Calibri" w:eastAsia="Times New Roman" w:hAnsi="Calibri"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3">
    <w:name w:val="Сетка таблицы71"/>
    <w:basedOn w:val="af2"/>
    <w:next w:val="af9"/>
    <w:uiPriority w:val="39"/>
    <w:rsid w:val="0007567E"/>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20">
    <w:name w:val="Table Normal20"/>
    <w:uiPriority w:val="2"/>
    <w:semiHidden/>
    <w:unhideWhenUsed/>
    <w:qFormat/>
    <w:rsid w:val="0007567E"/>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10">
    <w:name w:val="Table Normal110"/>
    <w:uiPriority w:val="2"/>
    <w:semiHidden/>
    <w:unhideWhenUsed/>
    <w:qFormat/>
    <w:rsid w:val="0007567E"/>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21">
    <w:name w:val="Table Normal21"/>
    <w:uiPriority w:val="2"/>
    <w:semiHidden/>
    <w:unhideWhenUsed/>
    <w:qFormat/>
    <w:rsid w:val="0007567E"/>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31">
    <w:name w:val="Table Normal31"/>
    <w:uiPriority w:val="2"/>
    <w:semiHidden/>
    <w:unhideWhenUsed/>
    <w:qFormat/>
    <w:rsid w:val="0007567E"/>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41">
    <w:name w:val="Table Normal41"/>
    <w:uiPriority w:val="2"/>
    <w:semiHidden/>
    <w:unhideWhenUsed/>
    <w:qFormat/>
    <w:rsid w:val="0007567E"/>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51">
    <w:name w:val="Table Normal51"/>
    <w:uiPriority w:val="2"/>
    <w:semiHidden/>
    <w:unhideWhenUsed/>
    <w:qFormat/>
    <w:rsid w:val="0007567E"/>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61">
    <w:name w:val="Table Normal61"/>
    <w:uiPriority w:val="2"/>
    <w:semiHidden/>
    <w:unhideWhenUsed/>
    <w:qFormat/>
    <w:rsid w:val="0007567E"/>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71">
    <w:name w:val="Table Normal71"/>
    <w:uiPriority w:val="2"/>
    <w:semiHidden/>
    <w:unhideWhenUsed/>
    <w:qFormat/>
    <w:rsid w:val="0007567E"/>
    <w:pPr>
      <w:widowControl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81">
    <w:name w:val="Table Normal81"/>
    <w:uiPriority w:val="2"/>
    <w:semiHidden/>
    <w:unhideWhenUsed/>
    <w:qFormat/>
    <w:rsid w:val="0007567E"/>
    <w:pPr>
      <w:widowControl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91">
    <w:name w:val="Table Normal91"/>
    <w:uiPriority w:val="2"/>
    <w:semiHidden/>
    <w:unhideWhenUsed/>
    <w:qFormat/>
    <w:rsid w:val="0007567E"/>
    <w:pPr>
      <w:widowControl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01">
    <w:name w:val="Table Normal101"/>
    <w:uiPriority w:val="2"/>
    <w:semiHidden/>
    <w:unhideWhenUsed/>
    <w:qFormat/>
    <w:rsid w:val="0007567E"/>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11">
    <w:name w:val="Table Normal111"/>
    <w:uiPriority w:val="2"/>
    <w:semiHidden/>
    <w:unhideWhenUsed/>
    <w:qFormat/>
    <w:rsid w:val="0007567E"/>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22">
    <w:name w:val="Table Normal122"/>
    <w:uiPriority w:val="2"/>
    <w:semiHidden/>
    <w:unhideWhenUsed/>
    <w:qFormat/>
    <w:rsid w:val="0007567E"/>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32">
    <w:name w:val="Table Normal132"/>
    <w:uiPriority w:val="2"/>
    <w:semiHidden/>
    <w:unhideWhenUsed/>
    <w:qFormat/>
    <w:rsid w:val="0007567E"/>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41">
    <w:name w:val="Table Normal141"/>
    <w:uiPriority w:val="2"/>
    <w:semiHidden/>
    <w:unhideWhenUsed/>
    <w:qFormat/>
    <w:rsid w:val="0007567E"/>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52">
    <w:name w:val="Table Normal152"/>
    <w:uiPriority w:val="2"/>
    <w:semiHidden/>
    <w:unhideWhenUsed/>
    <w:qFormat/>
    <w:rsid w:val="0007567E"/>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61">
    <w:name w:val="Table Normal161"/>
    <w:uiPriority w:val="2"/>
    <w:semiHidden/>
    <w:unhideWhenUsed/>
    <w:qFormat/>
    <w:rsid w:val="0007567E"/>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71">
    <w:name w:val="Table Normal171"/>
    <w:uiPriority w:val="2"/>
    <w:semiHidden/>
    <w:unhideWhenUsed/>
    <w:qFormat/>
    <w:rsid w:val="0007567E"/>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81">
    <w:name w:val="Table Normal181"/>
    <w:uiPriority w:val="2"/>
    <w:semiHidden/>
    <w:unhideWhenUsed/>
    <w:qFormat/>
    <w:rsid w:val="0007567E"/>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91">
    <w:name w:val="Table Normal191"/>
    <w:uiPriority w:val="2"/>
    <w:semiHidden/>
    <w:unhideWhenUsed/>
    <w:qFormat/>
    <w:rsid w:val="0007567E"/>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numbering" w:customStyle="1" w:styleId="5">
    <w:name w:val="Стиль5"/>
    <w:uiPriority w:val="99"/>
    <w:rsid w:val="0007567E"/>
    <w:pPr>
      <w:numPr>
        <w:numId w:val="23"/>
      </w:numPr>
    </w:pPr>
  </w:style>
  <w:style w:type="table" w:customStyle="1" w:styleId="85">
    <w:name w:val="Сетка таблицы8"/>
    <w:basedOn w:val="af2"/>
    <w:next w:val="af9"/>
    <w:uiPriority w:val="59"/>
    <w:rsid w:val="0007567E"/>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4">
    <w:name w:val="Сетка таблицы9"/>
    <w:basedOn w:val="af2"/>
    <w:next w:val="af9"/>
    <w:uiPriority w:val="59"/>
    <w:rsid w:val="0007567E"/>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fffffff0">
    <w:name w:val="table of figures"/>
    <w:basedOn w:val="af0"/>
    <w:next w:val="af0"/>
    <w:uiPriority w:val="99"/>
    <w:unhideWhenUsed/>
    <w:rsid w:val="0007567E"/>
    <w:pPr>
      <w:spacing w:line="276" w:lineRule="auto"/>
      <w:jc w:val="both"/>
    </w:pPr>
    <w:rPr>
      <w:sz w:val="26"/>
    </w:rPr>
  </w:style>
  <w:style w:type="numbering" w:customStyle="1" w:styleId="95">
    <w:name w:val="Нет списка9"/>
    <w:next w:val="af3"/>
    <w:uiPriority w:val="99"/>
    <w:semiHidden/>
    <w:unhideWhenUsed/>
    <w:rsid w:val="0007567E"/>
  </w:style>
  <w:style w:type="table" w:customStyle="1" w:styleId="TableGridReport4">
    <w:name w:val="Table Grid Report4"/>
    <w:basedOn w:val="af2"/>
    <w:next w:val="af9"/>
    <w:uiPriority w:val="59"/>
    <w:rsid w:val="0007567E"/>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f8">
    <w:name w:val="Изысканная таблица3"/>
    <w:basedOn w:val="af2"/>
    <w:next w:val="affff3"/>
    <w:semiHidden/>
    <w:unhideWhenUsed/>
    <w:rsid w:val="0007567E"/>
    <w:pPr>
      <w:spacing w:after="0" w:line="240" w:lineRule="auto"/>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44">
    <w:name w:val="Сетка таблицы14"/>
    <w:basedOn w:val="af2"/>
    <w:next w:val="af9"/>
    <w:uiPriority w:val="59"/>
    <w:rsid w:val="0007567E"/>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4">
    <w:name w:val="Сетка таблицы23"/>
    <w:basedOn w:val="af2"/>
    <w:next w:val="af9"/>
    <w:uiPriority w:val="59"/>
    <w:rsid w:val="0007567E"/>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72">
    <w:name w:val="Нет списка17"/>
    <w:next w:val="af3"/>
    <w:uiPriority w:val="99"/>
    <w:semiHidden/>
    <w:unhideWhenUsed/>
    <w:rsid w:val="0007567E"/>
  </w:style>
  <w:style w:type="table" w:customStyle="1" w:styleId="320">
    <w:name w:val="Сетка таблицы32"/>
    <w:basedOn w:val="af2"/>
    <w:next w:val="af9"/>
    <w:uiPriority w:val="99"/>
    <w:rsid w:val="0007567E"/>
    <w:pPr>
      <w:overflowPunct w:val="0"/>
      <w:autoSpaceDE w:val="0"/>
      <w:autoSpaceDN w:val="0"/>
      <w:adjustRightInd w:val="0"/>
      <w:spacing w:after="0" w:line="240" w:lineRule="auto"/>
    </w:pPr>
    <w:rPr>
      <w:rFonts w:ascii="Century" w:eastAsia="Times New Roman" w:hAnsi="Century"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70">
    <w:name w:val="Нет списка117"/>
    <w:next w:val="af3"/>
    <w:semiHidden/>
    <w:rsid w:val="0007567E"/>
  </w:style>
  <w:style w:type="table" w:customStyle="1" w:styleId="1142">
    <w:name w:val="Сетка таблицы114"/>
    <w:basedOn w:val="af2"/>
    <w:next w:val="af9"/>
    <w:rsid w:val="0007567E"/>
    <w:pPr>
      <w:overflowPunct w:val="0"/>
      <w:autoSpaceDE w:val="0"/>
      <w:autoSpaceDN w:val="0"/>
      <w:adjustRightInd w:val="0"/>
      <w:spacing w:after="0" w:line="240" w:lineRule="auto"/>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0">
    <w:name w:val="Сетка таблицы1113"/>
    <w:basedOn w:val="af2"/>
    <w:next w:val="af9"/>
    <w:rsid w:val="0007567E"/>
    <w:pPr>
      <w:overflowPunct w:val="0"/>
      <w:autoSpaceDE w:val="0"/>
      <w:autoSpaceDN w:val="0"/>
      <w:adjustRightInd w:val="0"/>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4">
    <w:name w:val="Стиль22"/>
    <w:rsid w:val="0007567E"/>
  </w:style>
  <w:style w:type="table" w:customStyle="1" w:styleId="125">
    <w:name w:val="Столбцы таблицы 12"/>
    <w:basedOn w:val="af2"/>
    <w:next w:val="1fff1"/>
    <w:rsid w:val="0007567E"/>
    <w:pPr>
      <w:spacing w:after="0" w:line="240" w:lineRule="auto"/>
    </w:pPr>
    <w:rPr>
      <w:rFonts w:ascii="Times New Roman" w:eastAsia="Times New Roman" w:hAnsi="Times New Roman" w:cs="Times New Roman"/>
      <w:b/>
      <w:bCs/>
      <w:sz w:val="20"/>
      <w:szCs w:val="20"/>
      <w:lang w:eastAsia="ru-RU"/>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21">
    <w:name w:val="Столбцы таблицы 52"/>
    <w:basedOn w:val="af2"/>
    <w:next w:val="55"/>
    <w:rsid w:val="0007567E"/>
    <w:pPr>
      <w:spacing w:after="0" w:line="240" w:lineRule="auto"/>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22">
    <w:name w:val="Таблица-список 22"/>
    <w:basedOn w:val="af2"/>
    <w:next w:val="-20"/>
    <w:rsid w:val="0007567E"/>
    <w:pPr>
      <w:spacing w:after="0" w:line="240" w:lineRule="auto"/>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72">
    <w:name w:val="Таблица-список 72"/>
    <w:basedOn w:val="af2"/>
    <w:next w:val="-7"/>
    <w:rsid w:val="0007567E"/>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2">
    <w:name w:val="Таблица-список 82"/>
    <w:basedOn w:val="af2"/>
    <w:next w:val="-8"/>
    <w:rsid w:val="0007567E"/>
    <w:pPr>
      <w:spacing w:after="0" w:line="240" w:lineRule="auto"/>
    </w:pPr>
    <w:rPr>
      <w:rFonts w:ascii="Times New Roman" w:eastAsia="Times New Roman" w:hAnsi="Times New Roman" w:cs="Times New Roman"/>
      <w:sz w:val="20"/>
      <w:szCs w:val="20"/>
      <w:lang w:eastAsia="ru-R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321">
    <w:name w:val="Объемная таблица 32"/>
    <w:basedOn w:val="af2"/>
    <w:next w:val="3f3"/>
    <w:rsid w:val="0007567E"/>
    <w:pPr>
      <w:spacing w:after="0" w:line="240" w:lineRule="auto"/>
    </w:pPr>
    <w:rPr>
      <w:rFonts w:ascii="Times New Roman" w:eastAsia="Times New Roman" w:hAnsi="Times New Roman" w:cs="Times New Roman"/>
      <w:sz w:val="20"/>
      <w:szCs w:val="20"/>
      <w:lang w:eastAsia="ru-RU"/>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ff5">
    <w:name w:val="Современная таблица2"/>
    <w:basedOn w:val="af2"/>
    <w:next w:val="afffffffc"/>
    <w:rsid w:val="0007567E"/>
    <w:pPr>
      <w:spacing w:after="0" w:line="240" w:lineRule="auto"/>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26">
    <w:name w:val="Изысканная таблица12"/>
    <w:basedOn w:val="af2"/>
    <w:next w:val="affff3"/>
    <w:rsid w:val="0007567E"/>
    <w:pPr>
      <w:spacing w:after="0" w:line="240" w:lineRule="auto"/>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27">
    <w:name w:val="Изящная таблица 12"/>
    <w:basedOn w:val="af2"/>
    <w:next w:val="1fff2"/>
    <w:rsid w:val="0007567E"/>
    <w:pPr>
      <w:spacing w:after="0" w:line="240" w:lineRule="auto"/>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2">
    <w:name w:val="Веб-таблица 32"/>
    <w:basedOn w:val="af2"/>
    <w:next w:val="-30"/>
    <w:rsid w:val="0007567E"/>
    <w:pPr>
      <w:spacing w:after="0" w:line="240" w:lineRule="auto"/>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28">
    <w:name w:val="Стиль таблицы12"/>
    <w:basedOn w:val="af9"/>
    <w:rsid w:val="0007567E"/>
    <w:tblPr/>
  </w:style>
  <w:style w:type="numbering" w:customStyle="1" w:styleId="32">
    <w:name w:val="Стиль32"/>
    <w:rsid w:val="0007567E"/>
    <w:pPr>
      <w:numPr>
        <w:numId w:val="12"/>
      </w:numPr>
    </w:pPr>
  </w:style>
  <w:style w:type="numbering" w:customStyle="1" w:styleId="42">
    <w:name w:val="Стиль42"/>
    <w:rsid w:val="0007567E"/>
    <w:pPr>
      <w:numPr>
        <w:numId w:val="13"/>
      </w:numPr>
    </w:pPr>
  </w:style>
  <w:style w:type="numbering" w:customStyle="1" w:styleId="2ff6">
    <w:name w:val="Статья / Раздел2"/>
    <w:basedOn w:val="af3"/>
    <w:next w:val="a7"/>
    <w:rsid w:val="0007567E"/>
  </w:style>
  <w:style w:type="numbering" w:customStyle="1" w:styleId="1420">
    <w:name w:val="Стиль многоуровневый 14 пт полужирный2"/>
    <w:basedOn w:val="af3"/>
    <w:rsid w:val="0007567E"/>
  </w:style>
  <w:style w:type="table" w:customStyle="1" w:styleId="522">
    <w:name w:val="Сетка таблицы52"/>
    <w:basedOn w:val="af2"/>
    <w:next w:val="af9"/>
    <w:rsid w:val="0007567E"/>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5">
    <w:name w:val="Стиль таблицы22"/>
    <w:basedOn w:val="af2"/>
    <w:rsid w:val="0007567E"/>
    <w:pPr>
      <w:spacing w:after="0" w:line="240" w:lineRule="auto"/>
    </w:pPr>
    <w:rPr>
      <w:rFonts w:ascii="Times New Roman" w:eastAsia="Times New Roman" w:hAnsi="Times New Roman" w:cs="Times New Roman"/>
      <w:sz w:val="20"/>
      <w:szCs w:val="20"/>
      <w:lang w:eastAsia="ru-RU"/>
    </w:rPr>
    <w:tblPr/>
  </w:style>
  <w:style w:type="table" w:customStyle="1" w:styleId="2ff7">
    <w:name w:val="Стандартная таблица2"/>
    <w:basedOn w:val="af2"/>
    <w:next w:val="afffffffff8"/>
    <w:rsid w:val="0007567E"/>
    <w:pPr>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tblPr/>
      <w:tcPr>
        <w:tcBorders>
          <w:tl2br w:val="none" w:sz="0" w:space="0" w:color="auto"/>
          <w:tr2bl w:val="none" w:sz="0" w:space="0" w:color="auto"/>
        </w:tcBorders>
        <w:shd w:val="solid" w:color="000000" w:fill="FFFFFF"/>
      </w:tcPr>
    </w:tblStylePr>
  </w:style>
  <w:style w:type="table" w:customStyle="1" w:styleId="322">
    <w:name w:val="Стиль таблицы32"/>
    <w:basedOn w:val="af2"/>
    <w:rsid w:val="0007567E"/>
    <w:pPr>
      <w:spacing w:after="0" w:line="240" w:lineRule="auto"/>
    </w:pPr>
    <w:rPr>
      <w:rFonts w:ascii="Times New Roman" w:eastAsia="Times New Roman" w:hAnsi="Times New Roman" w:cs="Times New Roman"/>
      <w:sz w:val="20"/>
      <w:szCs w:val="20"/>
      <w:lang w:eastAsia="ru-RU"/>
    </w:rPr>
    <w:tblPr/>
  </w:style>
  <w:style w:type="table" w:customStyle="1" w:styleId="2ff8">
    <w:name w:val="Сетка таблицы светлая2"/>
    <w:basedOn w:val="af2"/>
    <w:next w:val="2ff3"/>
    <w:uiPriority w:val="40"/>
    <w:rsid w:val="0007567E"/>
    <w:pPr>
      <w:spacing w:after="0" w:line="240" w:lineRule="auto"/>
    </w:pPr>
    <w:rPr>
      <w:rFonts w:ascii="Calibri" w:eastAsia="Times New Roman" w:hAnsi="Calibri" w:cs="Times New Roman"/>
      <w:sz w:val="20"/>
      <w:szCs w:val="20"/>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420">
    <w:name w:val="Сетка таблицы42"/>
    <w:basedOn w:val="af2"/>
    <w:next w:val="af9"/>
    <w:uiPriority w:val="39"/>
    <w:rsid w:val="0007567E"/>
    <w:pPr>
      <w:widowControl w:val="0"/>
      <w:spacing w:after="0" w:line="240" w:lineRule="auto"/>
    </w:pPr>
    <w:rPr>
      <w:rFonts w:ascii="Courier New" w:eastAsia="Courier New" w:hAnsi="Courier New" w:cs="Courier New"/>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2">
    <w:name w:val="Сетка таблицы62"/>
    <w:basedOn w:val="af2"/>
    <w:next w:val="af9"/>
    <w:uiPriority w:val="59"/>
    <w:rsid w:val="0007567E"/>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0">
    <w:name w:val="Сетка таблицы123"/>
    <w:basedOn w:val="af2"/>
    <w:next w:val="af9"/>
    <w:uiPriority w:val="39"/>
    <w:rsid w:val="0007567E"/>
    <w:pPr>
      <w:spacing w:after="0" w:line="240" w:lineRule="auto"/>
      <w:jc w:val="both"/>
    </w:pPr>
    <w:rPr>
      <w:rFonts w:ascii="Calibri" w:eastAsia="Times New Roman" w:hAnsi="Calibri"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Сетка таблицы213"/>
    <w:basedOn w:val="af2"/>
    <w:next w:val="af9"/>
    <w:uiPriority w:val="39"/>
    <w:rsid w:val="0007567E"/>
    <w:pPr>
      <w:spacing w:after="0" w:line="240" w:lineRule="auto"/>
      <w:jc w:val="both"/>
    </w:pPr>
    <w:rPr>
      <w:rFonts w:ascii="Calibri" w:eastAsia="Times New Roman" w:hAnsi="Calibri"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0">
    <w:name w:val="Сетка таблицы72"/>
    <w:basedOn w:val="af2"/>
    <w:next w:val="af9"/>
    <w:uiPriority w:val="39"/>
    <w:rsid w:val="0007567E"/>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22">
    <w:name w:val="Table Normal22"/>
    <w:uiPriority w:val="2"/>
    <w:semiHidden/>
    <w:unhideWhenUsed/>
    <w:qFormat/>
    <w:rsid w:val="0007567E"/>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12">
    <w:name w:val="Table Normal112"/>
    <w:uiPriority w:val="2"/>
    <w:semiHidden/>
    <w:unhideWhenUsed/>
    <w:qFormat/>
    <w:rsid w:val="0007567E"/>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23">
    <w:name w:val="Table Normal23"/>
    <w:uiPriority w:val="2"/>
    <w:semiHidden/>
    <w:unhideWhenUsed/>
    <w:qFormat/>
    <w:rsid w:val="0007567E"/>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32">
    <w:name w:val="Table Normal32"/>
    <w:uiPriority w:val="2"/>
    <w:semiHidden/>
    <w:unhideWhenUsed/>
    <w:qFormat/>
    <w:rsid w:val="0007567E"/>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42">
    <w:name w:val="Table Normal42"/>
    <w:uiPriority w:val="2"/>
    <w:semiHidden/>
    <w:unhideWhenUsed/>
    <w:qFormat/>
    <w:rsid w:val="0007567E"/>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52">
    <w:name w:val="Table Normal52"/>
    <w:uiPriority w:val="2"/>
    <w:semiHidden/>
    <w:unhideWhenUsed/>
    <w:qFormat/>
    <w:rsid w:val="0007567E"/>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62">
    <w:name w:val="Table Normal62"/>
    <w:uiPriority w:val="2"/>
    <w:semiHidden/>
    <w:unhideWhenUsed/>
    <w:qFormat/>
    <w:rsid w:val="0007567E"/>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72">
    <w:name w:val="Table Normal72"/>
    <w:uiPriority w:val="2"/>
    <w:semiHidden/>
    <w:unhideWhenUsed/>
    <w:qFormat/>
    <w:rsid w:val="0007567E"/>
    <w:pPr>
      <w:widowControl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82">
    <w:name w:val="Table Normal82"/>
    <w:uiPriority w:val="2"/>
    <w:semiHidden/>
    <w:unhideWhenUsed/>
    <w:qFormat/>
    <w:rsid w:val="0007567E"/>
    <w:pPr>
      <w:widowControl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92">
    <w:name w:val="Table Normal92"/>
    <w:uiPriority w:val="2"/>
    <w:semiHidden/>
    <w:unhideWhenUsed/>
    <w:qFormat/>
    <w:rsid w:val="0007567E"/>
    <w:pPr>
      <w:widowControl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02">
    <w:name w:val="Table Normal102"/>
    <w:uiPriority w:val="2"/>
    <w:semiHidden/>
    <w:unhideWhenUsed/>
    <w:qFormat/>
    <w:rsid w:val="0007567E"/>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13">
    <w:name w:val="Table Normal113"/>
    <w:uiPriority w:val="2"/>
    <w:semiHidden/>
    <w:unhideWhenUsed/>
    <w:qFormat/>
    <w:rsid w:val="0007567E"/>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23">
    <w:name w:val="Table Normal123"/>
    <w:uiPriority w:val="2"/>
    <w:semiHidden/>
    <w:unhideWhenUsed/>
    <w:qFormat/>
    <w:rsid w:val="0007567E"/>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33">
    <w:name w:val="Table Normal133"/>
    <w:uiPriority w:val="2"/>
    <w:semiHidden/>
    <w:unhideWhenUsed/>
    <w:qFormat/>
    <w:rsid w:val="0007567E"/>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42">
    <w:name w:val="Table Normal142"/>
    <w:uiPriority w:val="2"/>
    <w:semiHidden/>
    <w:unhideWhenUsed/>
    <w:qFormat/>
    <w:rsid w:val="0007567E"/>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53">
    <w:name w:val="Table Normal153"/>
    <w:uiPriority w:val="2"/>
    <w:semiHidden/>
    <w:unhideWhenUsed/>
    <w:qFormat/>
    <w:rsid w:val="0007567E"/>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62">
    <w:name w:val="Table Normal162"/>
    <w:uiPriority w:val="2"/>
    <w:semiHidden/>
    <w:unhideWhenUsed/>
    <w:qFormat/>
    <w:rsid w:val="0007567E"/>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72">
    <w:name w:val="Table Normal172"/>
    <w:uiPriority w:val="2"/>
    <w:semiHidden/>
    <w:unhideWhenUsed/>
    <w:qFormat/>
    <w:rsid w:val="0007567E"/>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82">
    <w:name w:val="Table Normal182"/>
    <w:uiPriority w:val="2"/>
    <w:semiHidden/>
    <w:unhideWhenUsed/>
    <w:qFormat/>
    <w:rsid w:val="0007567E"/>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92">
    <w:name w:val="Table Normal192"/>
    <w:uiPriority w:val="2"/>
    <w:semiHidden/>
    <w:unhideWhenUsed/>
    <w:qFormat/>
    <w:rsid w:val="0007567E"/>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numbering" w:customStyle="1" w:styleId="514">
    <w:name w:val="Стиль51"/>
    <w:uiPriority w:val="99"/>
    <w:rsid w:val="0007567E"/>
  </w:style>
  <w:style w:type="table" w:customStyle="1" w:styleId="813">
    <w:name w:val="Сетка таблицы81"/>
    <w:basedOn w:val="af2"/>
    <w:next w:val="af9"/>
    <w:uiPriority w:val="59"/>
    <w:rsid w:val="0007567E"/>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1">
    <w:name w:val="Сетка таблицы91"/>
    <w:basedOn w:val="af2"/>
    <w:next w:val="af9"/>
    <w:uiPriority w:val="59"/>
    <w:rsid w:val="0007567E"/>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
    <w:name w:val="Сетка таблицы115"/>
    <w:basedOn w:val="af2"/>
    <w:next w:val="af9"/>
    <w:rsid w:val="0007567E"/>
    <w:pPr>
      <w:overflowPunct w:val="0"/>
      <w:autoSpaceDE w:val="0"/>
      <w:autoSpaceDN w:val="0"/>
      <w:adjustRightInd w:val="0"/>
      <w:spacing w:after="0" w:line="240" w:lineRule="auto"/>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5">
    <w:name w:val="Table Grid Report5"/>
    <w:basedOn w:val="af2"/>
    <w:next w:val="af9"/>
    <w:uiPriority w:val="59"/>
    <w:rsid w:val="00DC2AA7"/>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
    <w:name w:val="Сетка таблицы15"/>
    <w:basedOn w:val="af2"/>
    <w:next w:val="af9"/>
    <w:uiPriority w:val="59"/>
    <w:rsid w:val="00DC2AA7"/>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1">
    <w:name w:val="Сетка таблицы116"/>
    <w:basedOn w:val="af2"/>
    <w:next w:val="af9"/>
    <w:rsid w:val="00DC2AA7"/>
    <w:pPr>
      <w:overflowPunct w:val="0"/>
      <w:autoSpaceDE w:val="0"/>
      <w:autoSpaceDN w:val="0"/>
      <w:adjustRightInd w:val="0"/>
      <w:spacing w:after="0" w:line="240" w:lineRule="auto"/>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0">
    <w:name w:val="Сетка таблицы1114"/>
    <w:basedOn w:val="af2"/>
    <w:next w:val="af9"/>
    <w:rsid w:val="00DC2AA7"/>
    <w:pPr>
      <w:overflowPunct w:val="0"/>
      <w:autoSpaceDE w:val="0"/>
      <w:autoSpaceDN w:val="0"/>
      <w:adjustRightInd w:val="0"/>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5">
    <w:name w:val="Стиль23"/>
    <w:rsid w:val="00DC2AA7"/>
  </w:style>
  <w:style w:type="numbering" w:customStyle="1" w:styleId="330">
    <w:name w:val="Стиль33"/>
    <w:rsid w:val="00DC2AA7"/>
  </w:style>
  <w:style w:type="numbering" w:customStyle="1" w:styleId="3f9">
    <w:name w:val="Статья / Раздел3"/>
    <w:basedOn w:val="af3"/>
    <w:next w:val="a7"/>
    <w:rsid w:val="00DC2AA7"/>
  </w:style>
  <w:style w:type="numbering" w:customStyle="1" w:styleId="1430">
    <w:name w:val="Стиль многоуровневый 14 пт полужирный3"/>
    <w:basedOn w:val="af3"/>
    <w:rsid w:val="00DC2AA7"/>
  </w:style>
  <w:style w:type="table" w:customStyle="1" w:styleId="1240">
    <w:name w:val="Сетка таблицы124"/>
    <w:basedOn w:val="af2"/>
    <w:next w:val="af9"/>
    <w:uiPriority w:val="39"/>
    <w:rsid w:val="00DC2AA7"/>
    <w:pPr>
      <w:spacing w:after="0" w:line="240" w:lineRule="auto"/>
      <w:jc w:val="both"/>
    </w:pPr>
    <w:rPr>
      <w:rFonts w:ascii="Calibri" w:eastAsia="Times New Roman" w:hAnsi="Calibri"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0">
    <w:name w:val="Сетка таблицы214"/>
    <w:basedOn w:val="af2"/>
    <w:next w:val="af9"/>
    <w:uiPriority w:val="39"/>
    <w:rsid w:val="00DC2AA7"/>
    <w:pPr>
      <w:spacing w:after="0" w:line="240" w:lineRule="auto"/>
      <w:jc w:val="both"/>
    </w:pPr>
    <w:rPr>
      <w:rFonts w:ascii="Calibri" w:eastAsia="Times New Roman" w:hAnsi="Calibri"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23">
    <w:name w:val="Стиль52"/>
    <w:uiPriority w:val="99"/>
    <w:rsid w:val="00DC2AA7"/>
  </w:style>
  <w:style w:type="table" w:customStyle="1" w:styleId="TableGridReport11">
    <w:name w:val="Table Grid Report11"/>
    <w:basedOn w:val="af2"/>
    <w:next w:val="af9"/>
    <w:uiPriority w:val="59"/>
    <w:rsid w:val="00DC2AA7"/>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10">
    <w:name w:val="Стиль511"/>
    <w:uiPriority w:val="99"/>
    <w:rsid w:val="00DC2AA7"/>
  </w:style>
  <w:style w:type="numbering" w:customStyle="1" w:styleId="2210">
    <w:name w:val="Стиль221"/>
    <w:rsid w:val="00DC2AA7"/>
  </w:style>
  <w:style w:type="numbering" w:customStyle="1" w:styleId="3210">
    <w:name w:val="Стиль321"/>
    <w:rsid w:val="00DC2AA7"/>
  </w:style>
  <w:style w:type="numbering" w:customStyle="1" w:styleId="421">
    <w:name w:val="Стиль421"/>
    <w:rsid w:val="00DC2AA7"/>
  </w:style>
  <w:style w:type="numbering" w:customStyle="1" w:styleId="1421">
    <w:name w:val="Стиль многоуровневый 14 пт полужирный21"/>
    <w:basedOn w:val="af3"/>
    <w:rsid w:val="00DC2AA7"/>
  </w:style>
  <w:style w:type="numbering" w:customStyle="1" w:styleId="5210">
    <w:name w:val="Стиль521"/>
    <w:uiPriority w:val="99"/>
    <w:rsid w:val="00DC2AA7"/>
  </w:style>
  <w:style w:type="table" w:customStyle="1" w:styleId="820">
    <w:name w:val="Сетка таблицы82"/>
    <w:basedOn w:val="af2"/>
    <w:next w:val="af9"/>
    <w:uiPriority w:val="59"/>
    <w:rsid w:val="00DC2AA7"/>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0">
    <w:name w:val="Сетка таблицы92"/>
    <w:basedOn w:val="af2"/>
    <w:next w:val="af9"/>
    <w:uiPriority w:val="59"/>
    <w:rsid w:val="00DC2AA7"/>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c">
    <w:name w:val="Изысканная таблица4"/>
    <w:basedOn w:val="af2"/>
    <w:next w:val="affff3"/>
    <w:semiHidden/>
    <w:unhideWhenUsed/>
    <w:rsid w:val="00DC2AA7"/>
    <w:pPr>
      <w:spacing w:after="0" w:line="240" w:lineRule="auto"/>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240">
    <w:name w:val="Сетка таблицы24"/>
    <w:basedOn w:val="af2"/>
    <w:next w:val="af9"/>
    <w:uiPriority w:val="59"/>
    <w:rsid w:val="00DC2AA7"/>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Сетка таблицы33"/>
    <w:basedOn w:val="af2"/>
    <w:next w:val="af9"/>
    <w:uiPriority w:val="99"/>
    <w:rsid w:val="00DC2AA7"/>
    <w:pPr>
      <w:overflowPunct w:val="0"/>
      <w:autoSpaceDE w:val="0"/>
      <w:autoSpaceDN w:val="0"/>
      <w:adjustRightInd w:val="0"/>
      <w:spacing w:after="0" w:line="240" w:lineRule="auto"/>
    </w:pPr>
    <w:rPr>
      <w:rFonts w:ascii="Century" w:eastAsia="Times New Roman" w:hAnsi="Century"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1">
    <w:name w:val="Стиль231"/>
    <w:rsid w:val="00DC2AA7"/>
    <w:pPr>
      <w:numPr>
        <w:numId w:val="28"/>
      </w:numPr>
    </w:pPr>
  </w:style>
  <w:style w:type="table" w:customStyle="1" w:styleId="133">
    <w:name w:val="Столбцы таблицы 13"/>
    <w:basedOn w:val="af2"/>
    <w:next w:val="1fff1"/>
    <w:rsid w:val="00DC2AA7"/>
    <w:pPr>
      <w:spacing w:after="0" w:line="240" w:lineRule="auto"/>
    </w:pPr>
    <w:rPr>
      <w:rFonts w:ascii="Times New Roman" w:eastAsia="Times New Roman" w:hAnsi="Times New Roman" w:cs="Times New Roman"/>
      <w:b/>
      <w:bCs/>
      <w:sz w:val="20"/>
      <w:szCs w:val="20"/>
      <w:lang w:eastAsia="ru-RU"/>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30">
    <w:name w:val="Столбцы таблицы 53"/>
    <w:basedOn w:val="af2"/>
    <w:next w:val="55"/>
    <w:rsid w:val="00DC2AA7"/>
    <w:pPr>
      <w:spacing w:after="0" w:line="240" w:lineRule="auto"/>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23">
    <w:name w:val="Таблица-список 23"/>
    <w:basedOn w:val="af2"/>
    <w:next w:val="-20"/>
    <w:rsid w:val="00DC2AA7"/>
    <w:pPr>
      <w:spacing w:after="0" w:line="240" w:lineRule="auto"/>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73">
    <w:name w:val="Таблица-список 73"/>
    <w:basedOn w:val="af2"/>
    <w:next w:val="-7"/>
    <w:rsid w:val="00DC2AA7"/>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3">
    <w:name w:val="Таблица-список 83"/>
    <w:basedOn w:val="af2"/>
    <w:next w:val="-8"/>
    <w:rsid w:val="00DC2AA7"/>
    <w:pPr>
      <w:spacing w:after="0" w:line="240" w:lineRule="auto"/>
    </w:pPr>
    <w:rPr>
      <w:rFonts w:ascii="Times New Roman" w:eastAsia="Times New Roman" w:hAnsi="Times New Roman" w:cs="Times New Roman"/>
      <w:sz w:val="20"/>
      <w:szCs w:val="20"/>
      <w:lang w:eastAsia="ru-R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332">
    <w:name w:val="Объемная таблица 33"/>
    <w:basedOn w:val="af2"/>
    <w:next w:val="3f3"/>
    <w:rsid w:val="00DC2AA7"/>
    <w:pPr>
      <w:spacing w:after="0" w:line="240" w:lineRule="auto"/>
    </w:pPr>
    <w:rPr>
      <w:rFonts w:ascii="Times New Roman" w:eastAsia="Times New Roman" w:hAnsi="Times New Roman" w:cs="Times New Roman"/>
      <w:sz w:val="20"/>
      <w:szCs w:val="20"/>
      <w:lang w:eastAsia="ru-RU"/>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fa">
    <w:name w:val="Современная таблица3"/>
    <w:basedOn w:val="af2"/>
    <w:next w:val="afffffffc"/>
    <w:rsid w:val="00DC2AA7"/>
    <w:pPr>
      <w:spacing w:after="0" w:line="240" w:lineRule="auto"/>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34">
    <w:name w:val="Изысканная таблица13"/>
    <w:basedOn w:val="af2"/>
    <w:next w:val="affff3"/>
    <w:rsid w:val="00DC2AA7"/>
    <w:pPr>
      <w:spacing w:after="0" w:line="240" w:lineRule="auto"/>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35">
    <w:name w:val="Изящная таблица 13"/>
    <w:basedOn w:val="af2"/>
    <w:next w:val="1fff2"/>
    <w:rsid w:val="00DC2AA7"/>
    <w:pPr>
      <w:spacing w:after="0" w:line="240" w:lineRule="auto"/>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3">
    <w:name w:val="Веб-таблица 33"/>
    <w:basedOn w:val="af2"/>
    <w:next w:val="-30"/>
    <w:rsid w:val="00DC2AA7"/>
    <w:pPr>
      <w:spacing w:after="0" w:line="240" w:lineRule="auto"/>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36">
    <w:name w:val="Стиль таблицы13"/>
    <w:basedOn w:val="af9"/>
    <w:rsid w:val="00DC2AA7"/>
    <w:tblPr/>
  </w:style>
  <w:style w:type="numbering" w:customStyle="1" w:styleId="3310">
    <w:name w:val="Стиль331"/>
    <w:rsid w:val="00DC2AA7"/>
  </w:style>
  <w:style w:type="numbering" w:customStyle="1" w:styleId="430">
    <w:name w:val="Стиль43"/>
    <w:rsid w:val="00DC2AA7"/>
  </w:style>
  <w:style w:type="numbering" w:customStyle="1" w:styleId="31b">
    <w:name w:val="Статья / Раздел31"/>
    <w:basedOn w:val="af3"/>
    <w:next w:val="a7"/>
    <w:rsid w:val="00DC2AA7"/>
  </w:style>
  <w:style w:type="numbering" w:customStyle="1" w:styleId="1431">
    <w:name w:val="Стиль многоуровневый 14 пт полужирный31"/>
    <w:basedOn w:val="af3"/>
    <w:rsid w:val="00DC2AA7"/>
  </w:style>
  <w:style w:type="table" w:customStyle="1" w:styleId="531">
    <w:name w:val="Сетка таблицы53"/>
    <w:basedOn w:val="af2"/>
    <w:next w:val="af9"/>
    <w:rsid w:val="00DC2AA7"/>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6">
    <w:name w:val="Стиль таблицы23"/>
    <w:basedOn w:val="af2"/>
    <w:rsid w:val="00DC2AA7"/>
    <w:pPr>
      <w:spacing w:after="0" w:line="240" w:lineRule="auto"/>
    </w:pPr>
    <w:rPr>
      <w:rFonts w:ascii="Times New Roman" w:eastAsia="Times New Roman" w:hAnsi="Times New Roman" w:cs="Times New Roman"/>
      <w:sz w:val="20"/>
      <w:szCs w:val="20"/>
      <w:lang w:eastAsia="ru-RU"/>
    </w:rPr>
    <w:tblPr/>
  </w:style>
  <w:style w:type="table" w:customStyle="1" w:styleId="3fb">
    <w:name w:val="Стандартная таблица3"/>
    <w:basedOn w:val="af2"/>
    <w:next w:val="afffffffff8"/>
    <w:rsid w:val="00DC2AA7"/>
    <w:pPr>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tblPr/>
      <w:tcPr>
        <w:tcBorders>
          <w:tl2br w:val="none" w:sz="0" w:space="0" w:color="auto"/>
          <w:tr2bl w:val="none" w:sz="0" w:space="0" w:color="auto"/>
        </w:tcBorders>
        <w:shd w:val="solid" w:color="000000" w:fill="FFFFFF"/>
      </w:tcPr>
    </w:tblStylePr>
  </w:style>
  <w:style w:type="table" w:customStyle="1" w:styleId="333">
    <w:name w:val="Стиль таблицы33"/>
    <w:basedOn w:val="af2"/>
    <w:rsid w:val="00DC2AA7"/>
    <w:pPr>
      <w:spacing w:after="0" w:line="240" w:lineRule="auto"/>
    </w:pPr>
    <w:rPr>
      <w:rFonts w:ascii="Times New Roman" w:eastAsia="Times New Roman" w:hAnsi="Times New Roman" w:cs="Times New Roman"/>
      <w:sz w:val="20"/>
      <w:szCs w:val="20"/>
      <w:lang w:eastAsia="ru-RU"/>
    </w:rPr>
    <w:tblPr/>
  </w:style>
  <w:style w:type="table" w:customStyle="1" w:styleId="3fc">
    <w:name w:val="Сетка таблицы светлая3"/>
    <w:basedOn w:val="af2"/>
    <w:next w:val="2ff3"/>
    <w:uiPriority w:val="40"/>
    <w:rsid w:val="00DC2AA7"/>
    <w:pPr>
      <w:spacing w:after="0" w:line="240" w:lineRule="auto"/>
    </w:pPr>
    <w:rPr>
      <w:rFonts w:ascii="Calibri" w:eastAsia="Times New Roman" w:hAnsi="Calibri" w:cs="Times New Roman"/>
      <w:sz w:val="20"/>
      <w:szCs w:val="20"/>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431">
    <w:name w:val="Сетка таблицы43"/>
    <w:basedOn w:val="af2"/>
    <w:next w:val="af9"/>
    <w:uiPriority w:val="39"/>
    <w:rsid w:val="00DC2AA7"/>
    <w:pPr>
      <w:widowControl w:val="0"/>
      <w:spacing w:after="0" w:line="240" w:lineRule="auto"/>
    </w:pPr>
    <w:rPr>
      <w:rFonts w:ascii="Courier New" w:eastAsia="Courier New" w:hAnsi="Courier New" w:cs="Courier New"/>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0">
    <w:name w:val="Сетка таблицы63"/>
    <w:basedOn w:val="af2"/>
    <w:next w:val="af9"/>
    <w:uiPriority w:val="59"/>
    <w:rsid w:val="00DC2AA7"/>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0">
    <w:name w:val="Сетка таблицы73"/>
    <w:basedOn w:val="af2"/>
    <w:next w:val="af9"/>
    <w:uiPriority w:val="39"/>
    <w:rsid w:val="00DC2AA7"/>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24">
    <w:name w:val="Table Normal24"/>
    <w:uiPriority w:val="2"/>
    <w:semiHidden/>
    <w:unhideWhenUsed/>
    <w:qFormat/>
    <w:rsid w:val="00DC2AA7"/>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14">
    <w:name w:val="Table Normal114"/>
    <w:uiPriority w:val="2"/>
    <w:semiHidden/>
    <w:unhideWhenUsed/>
    <w:qFormat/>
    <w:rsid w:val="00DC2AA7"/>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25">
    <w:name w:val="Table Normal25"/>
    <w:uiPriority w:val="2"/>
    <w:semiHidden/>
    <w:unhideWhenUsed/>
    <w:qFormat/>
    <w:rsid w:val="00DC2AA7"/>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33">
    <w:name w:val="Table Normal33"/>
    <w:uiPriority w:val="2"/>
    <w:semiHidden/>
    <w:unhideWhenUsed/>
    <w:qFormat/>
    <w:rsid w:val="00DC2AA7"/>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43">
    <w:name w:val="Table Normal43"/>
    <w:uiPriority w:val="2"/>
    <w:semiHidden/>
    <w:unhideWhenUsed/>
    <w:qFormat/>
    <w:rsid w:val="00DC2AA7"/>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53">
    <w:name w:val="Table Normal53"/>
    <w:uiPriority w:val="2"/>
    <w:semiHidden/>
    <w:unhideWhenUsed/>
    <w:qFormat/>
    <w:rsid w:val="00DC2AA7"/>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63">
    <w:name w:val="Table Normal63"/>
    <w:uiPriority w:val="2"/>
    <w:semiHidden/>
    <w:unhideWhenUsed/>
    <w:qFormat/>
    <w:rsid w:val="00DC2AA7"/>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73">
    <w:name w:val="Table Normal73"/>
    <w:uiPriority w:val="2"/>
    <w:semiHidden/>
    <w:unhideWhenUsed/>
    <w:qFormat/>
    <w:rsid w:val="00DC2AA7"/>
    <w:pPr>
      <w:widowControl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83">
    <w:name w:val="Table Normal83"/>
    <w:uiPriority w:val="2"/>
    <w:semiHidden/>
    <w:unhideWhenUsed/>
    <w:qFormat/>
    <w:rsid w:val="00DC2AA7"/>
    <w:pPr>
      <w:widowControl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93">
    <w:name w:val="Table Normal93"/>
    <w:uiPriority w:val="2"/>
    <w:semiHidden/>
    <w:unhideWhenUsed/>
    <w:qFormat/>
    <w:rsid w:val="00DC2AA7"/>
    <w:pPr>
      <w:widowControl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03">
    <w:name w:val="Table Normal103"/>
    <w:uiPriority w:val="2"/>
    <w:semiHidden/>
    <w:unhideWhenUsed/>
    <w:qFormat/>
    <w:rsid w:val="00DC2AA7"/>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15">
    <w:name w:val="Table Normal115"/>
    <w:uiPriority w:val="2"/>
    <w:semiHidden/>
    <w:unhideWhenUsed/>
    <w:qFormat/>
    <w:rsid w:val="00DC2AA7"/>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43">
    <w:name w:val="Table Normal143"/>
    <w:uiPriority w:val="2"/>
    <w:semiHidden/>
    <w:unhideWhenUsed/>
    <w:qFormat/>
    <w:rsid w:val="00DC2AA7"/>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63">
    <w:name w:val="Table Normal163"/>
    <w:uiPriority w:val="2"/>
    <w:semiHidden/>
    <w:unhideWhenUsed/>
    <w:qFormat/>
    <w:rsid w:val="00DC2AA7"/>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73">
    <w:name w:val="Table Normal173"/>
    <w:uiPriority w:val="2"/>
    <w:semiHidden/>
    <w:unhideWhenUsed/>
    <w:qFormat/>
    <w:rsid w:val="00DC2AA7"/>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83">
    <w:name w:val="Table Normal183"/>
    <w:uiPriority w:val="2"/>
    <w:semiHidden/>
    <w:unhideWhenUsed/>
    <w:qFormat/>
    <w:rsid w:val="00DC2AA7"/>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93">
    <w:name w:val="Table Normal193"/>
    <w:uiPriority w:val="2"/>
    <w:semiHidden/>
    <w:unhideWhenUsed/>
    <w:qFormat/>
    <w:rsid w:val="00DC2AA7"/>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numbering" w:customStyle="1" w:styleId="532">
    <w:name w:val="Стиль53"/>
    <w:uiPriority w:val="99"/>
    <w:rsid w:val="00DC2AA7"/>
  </w:style>
  <w:style w:type="table" w:customStyle="1" w:styleId="830">
    <w:name w:val="Сетка таблицы83"/>
    <w:basedOn w:val="af2"/>
    <w:next w:val="af9"/>
    <w:uiPriority w:val="59"/>
    <w:rsid w:val="00DC2AA7"/>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30">
    <w:name w:val="Сетка таблицы93"/>
    <w:basedOn w:val="af2"/>
    <w:next w:val="af9"/>
    <w:uiPriority w:val="59"/>
    <w:rsid w:val="00DC2AA7"/>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4">
    <w:name w:val="Сетка таблицы10"/>
    <w:basedOn w:val="af2"/>
    <w:next w:val="af9"/>
    <w:uiPriority w:val="39"/>
    <w:rsid w:val="00DC2AA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Сетка таблицы16"/>
    <w:basedOn w:val="af2"/>
    <w:next w:val="af9"/>
    <w:uiPriority w:val="59"/>
    <w:rsid w:val="00DC2AA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a">
    <w:name w:val="Рис."/>
    <w:basedOn w:val="af0"/>
    <w:next w:val="af0"/>
    <w:qFormat/>
    <w:rsid w:val="00DC2AA7"/>
    <w:pPr>
      <w:widowControl w:val="0"/>
      <w:numPr>
        <w:numId w:val="29"/>
      </w:numPr>
      <w:suppressAutoHyphens/>
      <w:spacing w:after="0" w:line="240" w:lineRule="auto"/>
      <w:ind w:left="360" w:right="-108"/>
    </w:pPr>
    <w:rPr>
      <w:b/>
      <w:sz w:val="26"/>
      <w:szCs w:val="20"/>
    </w:rPr>
  </w:style>
  <w:style w:type="table" w:customStyle="1" w:styleId="173">
    <w:name w:val="Сетка таблицы17"/>
    <w:basedOn w:val="af2"/>
    <w:next w:val="af9"/>
    <w:uiPriority w:val="39"/>
    <w:rsid w:val="00DC2AA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9">
    <w:name w:val="Изысканная таблица5"/>
    <w:basedOn w:val="af2"/>
    <w:next w:val="affff3"/>
    <w:semiHidden/>
    <w:unhideWhenUsed/>
    <w:rsid w:val="00DC2AA7"/>
    <w:pPr>
      <w:spacing w:after="0" w:line="240" w:lineRule="auto"/>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82">
    <w:name w:val="Сетка таблицы18"/>
    <w:basedOn w:val="af2"/>
    <w:next w:val="af9"/>
    <w:uiPriority w:val="59"/>
    <w:rsid w:val="00DC2AA7"/>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0">
    <w:name w:val="Сетка таблицы25"/>
    <w:basedOn w:val="af2"/>
    <w:next w:val="af9"/>
    <w:uiPriority w:val="59"/>
    <w:rsid w:val="00DC2AA7"/>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0">
    <w:name w:val="Сетка таблицы34"/>
    <w:basedOn w:val="af2"/>
    <w:next w:val="af9"/>
    <w:uiPriority w:val="99"/>
    <w:rsid w:val="00DC2AA7"/>
    <w:pPr>
      <w:overflowPunct w:val="0"/>
      <w:autoSpaceDE w:val="0"/>
      <w:autoSpaceDN w:val="0"/>
      <w:adjustRightInd w:val="0"/>
      <w:spacing w:after="0" w:line="240" w:lineRule="auto"/>
    </w:pPr>
    <w:rPr>
      <w:rFonts w:ascii="Century" w:eastAsia="Times New Roman" w:hAnsi="Century"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41">
    <w:name w:val="Стиль24"/>
    <w:rsid w:val="00DC2AA7"/>
  </w:style>
  <w:style w:type="table" w:customStyle="1" w:styleId="145">
    <w:name w:val="Столбцы таблицы 14"/>
    <w:basedOn w:val="af2"/>
    <w:next w:val="1fff1"/>
    <w:rsid w:val="00DC2AA7"/>
    <w:pPr>
      <w:spacing w:after="0" w:line="240" w:lineRule="auto"/>
    </w:pPr>
    <w:rPr>
      <w:rFonts w:ascii="Times New Roman" w:eastAsia="Times New Roman" w:hAnsi="Times New Roman" w:cs="Times New Roman"/>
      <w:b/>
      <w:bCs/>
      <w:sz w:val="20"/>
      <w:szCs w:val="20"/>
      <w:lang w:eastAsia="ru-RU"/>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40">
    <w:name w:val="Столбцы таблицы 54"/>
    <w:basedOn w:val="af2"/>
    <w:next w:val="55"/>
    <w:rsid w:val="00DC2AA7"/>
    <w:pPr>
      <w:spacing w:after="0" w:line="240" w:lineRule="auto"/>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24">
    <w:name w:val="Таблица-список 24"/>
    <w:basedOn w:val="af2"/>
    <w:next w:val="-20"/>
    <w:rsid w:val="00DC2AA7"/>
    <w:pPr>
      <w:spacing w:after="0" w:line="240" w:lineRule="auto"/>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74">
    <w:name w:val="Таблица-список 74"/>
    <w:basedOn w:val="af2"/>
    <w:next w:val="-7"/>
    <w:rsid w:val="00DC2AA7"/>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4">
    <w:name w:val="Таблица-список 84"/>
    <w:basedOn w:val="af2"/>
    <w:next w:val="-8"/>
    <w:rsid w:val="00DC2AA7"/>
    <w:pPr>
      <w:spacing w:after="0" w:line="240" w:lineRule="auto"/>
    </w:pPr>
    <w:rPr>
      <w:rFonts w:ascii="Times New Roman" w:eastAsia="Times New Roman" w:hAnsi="Times New Roman" w:cs="Times New Roman"/>
      <w:sz w:val="20"/>
      <w:szCs w:val="20"/>
      <w:lang w:eastAsia="ru-R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341">
    <w:name w:val="Объемная таблица 34"/>
    <w:basedOn w:val="af2"/>
    <w:next w:val="3f3"/>
    <w:rsid w:val="00DC2AA7"/>
    <w:pPr>
      <w:spacing w:after="0" w:line="240" w:lineRule="auto"/>
    </w:pPr>
    <w:rPr>
      <w:rFonts w:ascii="Times New Roman" w:eastAsia="Times New Roman" w:hAnsi="Times New Roman" w:cs="Times New Roman"/>
      <w:sz w:val="20"/>
      <w:szCs w:val="20"/>
      <w:lang w:eastAsia="ru-RU"/>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d">
    <w:name w:val="Современная таблица4"/>
    <w:basedOn w:val="af2"/>
    <w:next w:val="afffffffc"/>
    <w:rsid w:val="00DC2AA7"/>
    <w:pPr>
      <w:spacing w:after="0" w:line="240" w:lineRule="auto"/>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46">
    <w:name w:val="Изысканная таблица14"/>
    <w:basedOn w:val="af2"/>
    <w:next w:val="affff3"/>
    <w:rsid w:val="00DC2AA7"/>
    <w:pPr>
      <w:spacing w:after="0" w:line="240" w:lineRule="auto"/>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47">
    <w:name w:val="Изящная таблица 14"/>
    <w:basedOn w:val="af2"/>
    <w:next w:val="1fff2"/>
    <w:rsid w:val="00DC2AA7"/>
    <w:pPr>
      <w:spacing w:after="0" w:line="240" w:lineRule="auto"/>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4">
    <w:name w:val="Веб-таблица 34"/>
    <w:basedOn w:val="af2"/>
    <w:next w:val="-30"/>
    <w:rsid w:val="00DC2AA7"/>
    <w:pPr>
      <w:spacing w:after="0" w:line="240" w:lineRule="auto"/>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48">
    <w:name w:val="Стиль таблицы14"/>
    <w:basedOn w:val="af9"/>
    <w:rsid w:val="00DC2AA7"/>
    <w:tblPr/>
  </w:style>
  <w:style w:type="numbering" w:customStyle="1" w:styleId="342">
    <w:name w:val="Стиль34"/>
    <w:rsid w:val="00DC2AA7"/>
  </w:style>
  <w:style w:type="numbering" w:customStyle="1" w:styleId="440">
    <w:name w:val="Стиль44"/>
    <w:rsid w:val="00DC2AA7"/>
  </w:style>
  <w:style w:type="numbering" w:customStyle="1" w:styleId="4e">
    <w:name w:val="Статья / Раздел4"/>
    <w:basedOn w:val="af3"/>
    <w:next w:val="a7"/>
    <w:rsid w:val="00DC2AA7"/>
  </w:style>
  <w:style w:type="numbering" w:customStyle="1" w:styleId="1440">
    <w:name w:val="Стиль многоуровневый 14 пт полужирный4"/>
    <w:basedOn w:val="af3"/>
    <w:rsid w:val="00DC2AA7"/>
  </w:style>
  <w:style w:type="table" w:customStyle="1" w:styleId="541">
    <w:name w:val="Сетка таблицы54"/>
    <w:basedOn w:val="af2"/>
    <w:next w:val="af9"/>
    <w:rsid w:val="00DC2AA7"/>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3">
    <w:name w:val="Стиль таблицы24"/>
    <w:basedOn w:val="af2"/>
    <w:rsid w:val="00DC2AA7"/>
    <w:pPr>
      <w:spacing w:after="0" w:line="240" w:lineRule="auto"/>
    </w:pPr>
    <w:rPr>
      <w:rFonts w:ascii="Times New Roman" w:eastAsia="Times New Roman" w:hAnsi="Times New Roman" w:cs="Times New Roman"/>
      <w:sz w:val="20"/>
      <w:szCs w:val="20"/>
      <w:lang w:eastAsia="ru-RU"/>
    </w:rPr>
    <w:tblPr/>
  </w:style>
  <w:style w:type="table" w:customStyle="1" w:styleId="4f">
    <w:name w:val="Стандартная таблица4"/>
    <w:basedOn w:val="af2"/>
    <w:next w:val="afffffffff8"/>
    <w:rsid w:val="00DC2AA7"/>
    <w:pPr>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tblPr/>
      <w:tcPr>
        <w:tcBorders>
          <w:tl2br w:val="none" w:sz="0" w:space="0" w:color="auto"/>
          <w:tr2bl w:val="none" w:sz="0" w:space="0" w:color="auto"/>
        </w:tcBorders>
        <w:shd w:val="solid" w:color="000000" w:fill="FFFFFF"/>
      </w:tcPr>
    </w:tblStylePr>
  </w:style>
  <w:style w:type="table" w:customStyle="1" w:styleId="343">
    <w:name w:val="Стиль таблицы34"/>
    <w:basedOn w:val="af2"/>
    <w:rsid w:val="00DC2AA7"/>
    <w:pPr>
      <w:spacing w:after="0" w:line="240" w:lineRule="auto"/>
    </w:pPr>
    <w:rPr>
      <w:rFonts w:ascii="Times New Roman" w:eastAsia="Times New Roman" w:hAnsi="Times New Roman" w:cs="Times New Roman"/>
      <w:sz w:val="20"/>
      <w:szCs w:val="20"/>
      <w:lang w:eastAsia="ru-RU"/>
    </w:rPr>
    <w:tblPr/>
  </w:style>
  <w:style w:type="table" w:customStyle="1" w:styleId="4f0">
    <w:name w:val="Сетка таблицы светлая4"/>
    <w:basedOn w:val="af2"/>
    <w:next w:val="2ff3"/>
    <w:uiPriority w:val="40"/>
    <w:rsid w:val="00DC2AA7"/>
    <w:pPr>
      <w:spacing w:after="0" w:line="240" w:lineRule="auto"/>
    </w:pPr>
    <w:rPr>
      <w:rFonts w:ascii="Calibri" w:eastAsia="Times New Roman" w:hAnsi="Calibri" w:cs="Times New Roman"/>
      <w:sz w:val="20"/>
      <w:szCs w:val="20"/>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441">
    <w:name w:val="Сетка таблицы44"/>
    <w:basedOn w:val="af2"/>
    <w:next w:val="af9"/>
    <w:uiPriority w:val="39"/>
    <w:rsid w:val="00DC2AA7"/>
    <w:pPr>
      <w:widowControl w:val="0"/>
      <w:spacing w:after="0" w:line="240" w:lineRule="auto"/>
    </w:pPr>
    <w:rPr>
      <w:rFonts w:ascii="Courier New" w:eastAsia="Courier New" w:hAnsi="Courier New" w:cs="Courier New"/>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0">
    <w:name w:val="Сетка таблицы64"/>
    <w:basedOn w:val="af2"/>
    <w:next w:val="af9"/>
    <w:uiPriority w:val="59"/>
    <w:rsid w:val="00DC2AA7"/>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40">
    <w:name w:val="Сетка таблицы74"/>
    <w:basedOn w:val="af2"/>
    <w:next w:val="af9"/>
    <w:uiPriority w:val="39"/>
    <w:rsid w:val="00DC2AA7"/>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26">
    <w:name w:val="Table Normal26"/>
    <w:uiPriority w:val="2"/>
    <w:semiHidden/>
    <w:unhideWhenUsed/>
    <w:qFormat/>
    <w:rsid w:val="00DC2AA7"/>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16">
    <w:name w:val="Table Normal116"/>
    <w:uiPriority w:val="2"/>
    <w:semiHidden/>
    <w:unhideWhenUsed/>
    <w:qFormat/>
    <w:rsid w:val="00DC2AA7"/>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27">
    <w:name w:val="Table Normal27"/>
    <w:uiPriority w:val="2"/>
    <w:semiHidden/>
    <w:unhideWhenUsed/>
    <w:qFormat/>
    <w:rsid w:val="00DC2AA7"/>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34">
    <w:name w:val="Table Normal34"/>
    <w:uiPriority w:val="2"/>
    <w:semiHidden/>
    <w:unhideWhenUsed/>
    <w:qFormat/>
    <w:rsid w:val="00DC2AA7"/>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44">
    <w:name w:val="Table Normal44"/>
    <w:uiPriority w:val="2"/>
    <w:semiHidden/>
    <w:unhideWhenUsed/>
    <w:qFormat/>
    <w:rsid w:val="00DC2AA7"/>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54">
    <w:name w:val="Table Normal54"/>
    <w:uiPriority w:val="2"/>
    <w:semiHidden/>
    <w:unhideWhenUsed/>
    <w:qFormat/>
    <w:rsid w:val="00DC2AA7"/>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64">
    <w:name w:val="Table Normal64"/>
    <w:uiPriority w:val="2"/>
    <w:semiHidden/>
    <w:unhideWhenUsed/>
    <w:qFormat/>
    <w:rsid w:val="00DC2AA7"/>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74">
    <w:name w:val="Table Normal74"/>
    <w:uiPriority w:val="2"/>
    <w:semiHidden/>
    <w:unhideWhenUsed/>
    <w:qFormat/>
    <w:rsid w:val="00DC2AA7"/>
    <w:pPr>
      <w:widowControl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84">
    <w:name w:val="Table Normal84"/>
    <w:uiPriority w:val="2"/>
    <w:semiHidden/>
    <w:unhideWhenUsed/>
    <w:qFormat/>
    <w:rsid w:val="00DC2AA7"/>
    <w:pPr>
      <w:widowControl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94">
    <w:name w:val="Table Normal94"/>
    <w:uiPriority w:val="2"/>
    <w:semiHidden/>
    <w:unhideWhenUsed/>
    <w:qFormat/>
    <w:rsid w:val="00DC2AA7"/>
    <w:pPr>
      <w:widowControl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04">
    <w:name w:val="Table Normal104"/>
    <w:uiPriority w:val="2"/>
    <w:semiHidden/>
    <w:unhideWhenUsed/>
    <w:qFormat/>
    <w:rsid w:val="00DC2AA7"/>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17">
    <w:name w:val="Table Normal117"/>
    <w:uiPriority w:val="2"/>
    <w:semiHidden/>
    <w:unhideWhenUsed/>
    <w:qFormat/>
    <w:rsid w:val="00DC2AA7"/>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24">
    <w:name w:val="Table Normal124"/>
    <w:uiPriority w:val="2"/>
    <w:semiHidden/>
    <w:unhideWhenUsed/>
    <w:qFormat/>
    <w:rsid w:val="00DC2AA7"/>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34">
    <w:name w:val="Table Normal134"/>
    <w:uiPriority w:val="2"/>
    <w:semiHidden/>
    <w:unhideWhenUsed/>
    <w:qFormat/>
    <w:rsid w:val="00DC2AA7"/>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44">
    <w:name w:val="Table Normal144"/>
    <w:uiPriority w:val="2"/>
    <w:semiHidden/>
    <w:unhideWhenUsed/>
    <w:qFormat/>
    <w:rsid w:val="00DC2AA7"/>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54">
    <w:name w:val="Table Normal154"/>
    <w:uiPriority w:val="2"/>
    <w:semiHidden/>
    <w:unhideWhenUsed/>
    <w:qFormat/>
    <w:rsid w:val="00DC2AA7"/>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64">
    <w:name w:val="Table Normal164"/>
    <w:uiPriority w:val="2"/>
    <w:semiHidden/>
    <w:unhideWhenUsed/>
    <w:qFormat/>
    <w:rsid w:val="00DC2AA7"/>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74">
    <w:name w:val="Table Normal174"/>
    <w:uiPriority w:val="2"/>
    <w:semiHidden/>
    <w:unhideWhenUsed/>
    <w:qFormat/>
    <w:rsid w:val="00DC2AA7"/>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84">
    <w:name w:val="Table Normal184"/>
    <w:uiPriority w:val="2"/>
    <w:semiHidden/>
    <w:unhideWhenUsed/>
    <w:qFormat/>
    <w:rsid w:val="00DC2AA7"/>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94">
    <w:name w:val="Table Normal194"/>
    <w:uiPriority w:val="2"/>
    <w:semiHidden/>
    <w:unhideWhenUsed/>
    <w:qFormat/>
    <w:rsid w:val="00DC2AA7"/>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numbering" w:customStyle="1" w:styleId="542">
    <w:name w:val="Стиль54"/>
    <w:uiPriority w:val="99"/>
    <w:rsid w:val="00DC2AA7"/>
  </w:style>
  <w:style w:type="table" w:customStyle="1" w:styleId="840">
    <w:name w:val="Сетка таблицы84"/>
    <w:basedOn w:val="af2"/>
    <w:next w:val="af9"/>
    <w:uiPriority w:val="59"/>
    <w:rsid w:val="00DC2AA7"/>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40">
    <w:name w:val="Сетка таблицы94"/>
    <w:basedOn w:val="af2"/>
    <w:next w:val="af9"/>
    <w:uiPriority w:val="59"/>
    <w:rsid w:val="00DC2AA7"/>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8">
    <w:name w:val="Изысканная таблица6"/>
    <w:basedOn w:val="af2"/>
    <w:next w:val="affff3"/>
    <w:semiHidden/>
    <w:unhideWhenUsed/>
    <w:rsid w:val="00DC2AA7"/>
    <w:pPr>
      <w:spacing w:after="0" w:line="240" w:lineRule="auto"/>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90">
    <w:name w:val="Сетка таблицы19"/>
    <w:basedOn w:val="af2"/>
    <w:next w:val="af9"/>
    <w:uiPriority w:val="59"/>
    <w:rsid w:val="00DC2AA7"/>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0">
    <w:name w:val="Сетка таблицы26"/>
    <w:basedOn w:val="af2"/>
    <w:next w:val="af9"/>
    <w:uiPriority w:val="59"/>
    <w:rsid w:val="00DC2AA7"/>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0">
    <w:name w:val="Сетка таблицы35"/>
    <w:basedOn w:val="af2"/>
    <w:next w:val="af9"/>
    <w:uiPriority w:val="99"/>
    <w:rsid w:val="00DC2AA7"/>
    <w:pPr>
      <w:overflowPunct w:val="0"/>
      <w:autoSpaceDE w:val="0"/>
      <w:autoSpaceDN w:val="0"/>
      <w:adjustRightInd w:val="0"/>
      <w:spacing w:after="0" w:line="240" w:lineRule="auto"/>
    </w:pPr>
    <w:rPr>
      <w:rFonts w:ascii="Century" w:eastAsia="Times New Roman" w:hAnsi="Century"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
    <w:name w:val="Сетка таблицы1115"/>
    <w:basedOn w:val="af2"/>
    <w:next w:val="af9"/>
    <w:rsid w:val="00DC2AA7"/>
    <w:pPr>
      <w:overflowPunct w:val="0"/>
      <w:autoSpaceDE w:val="0"/>
      <w:autoSpaceDN w:val="0"/>
      <w:adjustRightInd w:val="0"/>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51">
    <w:name w:val="Стиль25"/>
    <w:rsid w:val="00DC2AA7"/>
  </w:style>
  <w:style w:type="table" w:customStyle="1" w:styleId="153">
    <w:name w:val="Столбцы таблицы 15"/>
    <w:basedOn w:val="af2"/>
    <w:next w:val="1fff1"/>
    <w:rsid w:val="00DC2AA7"/>
    <w:pPr>
      <w:spacing w:after="0" w:line="240" w:lineRule="auto"/>
    </w:pPr>
    <w:rPr>
      <w:rFonts w:ascii="Times New Roman" w:eastAsia="Times New Roman" w:hAnsi="Times New Roman" w:cs="Times New Roman"/>
      <w:b/>
      <w:bCs/>
      <w:sz w:val="20"/>
      <w:szCs w:val="20"/>
      <w:lang w:eastAsia="ru-RU"/>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50">
    <w:name w:val="Столбцы таблицы 55"/>
    <w:basedOn w:val="af2"/>
    <w:next w:val="55"/>
    <w:rsid w:val="00DC2AA7"/>
    <w:pPr>
      <w:spacing w:after="0" w:line="240" w:lineRule="auto"/>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25">
    <w:name w:val="Таблица-список 25"/>
    <w:basedOn w:val="af2"/>
    <w:next w:val="-20"/>
    <w:rsid w:val="00DC2AA7"/>
    <w:pPr>
      <w:spacing w:after="0" w:line="240" w:lineRule="auto"/>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75">
    <w:name w:val="Таблица-список 75"/>
    <w:basedOn w:val="af2"/>
    <w:next w:val="-7"/>
    <w:rsid w:val="00DC2AA7"/>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5">
    <w:name w:val="Таблица-список 85"/>
    <w:basedOn w:val="af2"/>
    <w:next w:val="-8"/>
    <w:rsid w:val="00DC2AA7"/>
    <w:pPr>
      <w:spacing w:after="0" w:line="240" w:lineRule="auto"/>
    </w:pPr>
    <w:rPr>
      <w:rFonts w:ascii="Times New Roman" w:eastAsia="Times New Roman" w:hAnsi="Times New Roman" w:cs="Times New Roman"/>
      <w:sz w:val="20"/>
      <w:szCs w:val="20"/>
      <w:lang w:eastAsia="ru-R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351">
    <w:name w:val="Объемная таблица 35"/>
    <w:basedOn w:val="af2"/>
    <w:next w:val="3f3"/>
    <w:rsid w:val="00DC2AA7"/>
    <w:pPr>
      <w:spacing w:after="0" w:line="240" w:lineRule="auto"/>
    </w:pPr>
    <w:rPr>
      <w:rFonts w:ascii="Times New Roman" w:eastAsia="Times New Roman" w:hAnsi="Times New Roman" w:cs="Times New Roman"/>
      <w:sz w:val="20"/>
      <w:szCs w:val="20"/>
      <w:lang w:eastAsia="ru-RU"/>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a">
    <w:name w:val="Современная таблица5"/>
    <w:basedOn w:val="af2"/>
    <w:next w:val="afffffffc"/>
    <w:rsid w:val="00DC2AA7"/>
    <w:pPr>
      <w:spacing w:after="0" w:line="240" w:lineRule="auto"/>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54">
    <w:name w:val="Изысканная таблица15"/>
    <w:basedOn w:val="af2"/>
    <w:next w:val="affff3"/>
    <w:rsid w:val="00DC2AA7"/>
    <w:pPr>
      <w:spacing w:after="0" w:line="240" w:lineRule="auto"/>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55">
    <w:name w:val="Изящная таблица 15"/>
    <w:basedOn w:val="af2"/>
    <w:next w:val="1fff2"/>
    <w:rsid w:val="00DC2AA7"/>
    <w:pPr>
      <w:spacing w:after="0" w:line="240" w:lineRule="auto"/>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5">
    <w:name w:val="Веб-таблица 35"/>
    <w:basedOn w:val="af2"/>
    <w:next w:val="-30"/>
    <w:rsid w:val="00DC2AA7"/>
    <w:pPr>
      <w:spacing w:after="0" w:line="240" w:lineRule="auto"/>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56">
    <w:name w:val="Стиль таблицы15"/>
    <w:basedOn w:val="af9"/>
    <w:rsid w:val="00DC2AA7"/>
    <w:tblPr/>
  </w:style>
  <w:style w:type="numbering" w:customStyle="1" w:styleId="352">
    <w:name w:val="Стиль35"/>
    <w:rsid w:val="00DC2AA7"/>
  </w:style>
  <w:style w:type="numbering" w:customStyle="1" w:styleId="450">
    <w:name w:val="Стиль45"/>
    <w:rsid w:val="00DC2AA7"/>
  </w:style>
  <w:style w:type="numbering" w:customStyle="1" w:styleId="5b">
    <w:name w:val="Статья / Раздел5"/>
    <w:basedOn w:val="af3"/>
    <w:next w:val="a7"/>
    <w:rsid w:val="00DC2AA7"/>
  </w:style>
  <w:style w:type="numbering" w:customStyle="1" w:styleId="1450">
    <w:name w:val="Стиль многоуровневый 14 пт полужирный5"/>
    <w:basedOn w:val="af3"/>
    <w:rsid w:val="00DC2AA7"/>
  </w:style>
  <w:style w:type="table" w:customStyle="1" w:styleId="551">
    <w:name w:val="Сетка таблицы55"/>
    <w:basedOn w:val="af2"/>
    <w:next w:val="af9"/>
    <w:rsid w:val="00DC2AA7"/>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
    <w:name w:val="Стиль таблицы25"/>
    <w:basedOn w:val="af2"/>
    <w:rsid w:val="00DC2AA7"/>
    <w:pPr>
      <w:spacing w:after="0" w:line="240" w:lineRule="auto"/>
    </w:pPr>
    <w:rPr>
      <w:rFonts w:ascii="Times New Roman" w:eastAsia="Times New Roman" w:hAnsi="Times New Roman" w:cs="Times New Roman"/>
      <w:sz w:val="20"/>
      <w:szCs w:val="20"/>
      <w:lang w:eastAsia="ru-RU"/>
    </w:rPr>
    <w:tblPr/>
  </w:style>
  <w:style w:type="table" w:customStyle="1" w:styleId="5c">
    <w:name w:val="Стандартная таблица5"/>
    <w:basedOn w:val="af2"/>
    <w:next w:val="afffffffff8"/>
    <w:rsid w:val="00DC2AA7"/>
    <w:pPr>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tblPr/>
      <w:tcPr>
        <w:tcBorders>
          <w:tl2br w:val="none" w:sz="0" w:space="0" w:color="auto"/>
          <w:tr2bl w:val="none" w:sz="0" w:space="0" w:color="auto"/>
        </w:tcBorders>
        <w:shd w:val="solid" w:color="000000" w:fill="FFFFFF"/>
      </w:tcPr>
    </w:tblStylePr>
  </w:style>
  <w:style w:type="table" w:customStyle="1" w:styleId="353">
    <w:name w:val="Стиль таблицы35"/>
    <w:basedOn w:val="af2"/>
    <w:rsid w:val="00DC2AA7"/>
    <w:pPr>
      <w:spacing w:after="0" w:line="240" w:lineRule="auto"/>
    </w:pPr>
    <w:rPr>
      <w:rFonts w:ascii="Times New Roman" w:eastAsia="Times New Roman" w:hAnsi="Times New Roman" w:cs="Times New Roman"/>
      <w:sz w:val="20"/>
      <w:szCs w:val="20"/>
      <w:lang w:eastAsia="ru-RU"/>
    </w:rPr>
    <w:tblPr/>
  </w:style>
  <w:style w:type="table" w:customStyle="1" w:styleId="5d">
    <w:name w:val="Сетка таблицы светлая5"/>
    <w:basedOn w:val="af2"/>
    <w:next w:val="2ff3"/>
    <w:uiPriority w:val="40"/>
    <w:rsid w:val="00DC2AA7"/>
    <w:pPr>
      <w:spacing w:after="0" w:line="240" w:lineRule="auto"/>
    </w:pPr>
    <w:rPr>
      <w:rFonts w:ascii="Calibri" w:eastAsia="Times New Roman" w:hAnsi="Calibri" w:cs="Times New Roman"/>
      <w:sz w:val="20"/>
      <w:szCs w:val="20"/>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451">
    <w:name w:val="Сетка таблицы45"/>
    <w:basedOn w:val="af2"/>
    <w:next w:val="af9"/>
    <w:uiPriority w:val="39"/>
    <w:rsid w:val="00DC2AA7"/>
    <w:pPr>
      <w:widowControl w:val="0"/>
      <w:spacing w:after="0" w:line="240" w:lineRule="auto"/>
    </w:pPr>
    <w:rPr>
      <w:rFonts w:ascii="Courier New" w:eastAsia="Courier New" w:hAnsi="Courier New" w:cs="Courier New"/>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50">
    <w:name w:val="Сетка таблицы65"/>
    <w:basedOn w:val="af2"/>
    <w:next w:val="af9"/>
    <w:uiPriority w:val="59"/>
    <w:rsid w:val="00DC2AA7"/>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0">
    <w:name w:val="Сетка таблицы125"/>
    <w:basedOn w:val="af2"/>
    <w:next w:val="af9"/>
    <w:uiPriority w:val="39"/>
    <w:rsid w:val="00DC2AA7"/>
    <w:pPr>
      <w:spacing w:after="0" w:line="240" w:lineRule="auto"/>
      <w:jc w:val="both"/>
    </w:pPr>
    <w:rPr>
      <w:rFonts w:ascii="Calibri" w:eastAsia="Times New Roman" w:hAnsi="Calibri"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0">
    <w:name w:val="Сетка таблицы215"/>
    <w:basedOn w:val="af2"/>
    <w:next w:val="af9"/>
    <w:uiPriority w:val="39"/>
    <w:rsid w:val="00DC2AA7"/>
    <w:pPr>
      <w:spacing w:after="0" w:line="240" w:lineRule="auto"/>
      <w:jc w:val="both"/>
    </w:pPr>
    <w:rPr>
      <w:rFonts w:ascii="Calibri" w:eastAsia="Times New Roman" w:hAnsi="Calibri"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50">
    <w:name w:val="Сетка таблицы75"/>
    <w:basedOn w:val="af2"/>
    <w:next w:val="af9"/>
    <w:uiPriority w:val="39"/>
    <w:rsid w:val="00DC2AA7"/>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28">
    <w:name w:val="Table Normal28"/>
    <w:uiPriority w:val="2"/>
    <w:semiHidden/>
    <w:unhideWhenUsed/>
    <w:qFormat/>
    <w:rsid w:val="00DC2AA7"/>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18">
    <w:name w:val="Table Normal118"/>
    <w:uiPriority w:val="2"/>
    <w:semiHidden/>
    <w:unhideWhenUsed/>
    <w:qFormat/>
    <w:rsid w:val="00DC2AA7"/>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29">
    <w:name w:val="Table Normal29"/>
    <w:uiPriority w:val="2"/>
    <w:semiHidden/>
    <w:unhideWhenUsed/>
    <w:qFormat/>
    <w:rsid w:val="00DC2AA7"/>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35">
    <w:name w:val="Table Normal35"/>
    <w:uiPriority w:val="2"/>
    <w:semiHidden/>
    <w:unhideWhenUsed/>
    <w:qFormat/>
    <w:rsid w:val="00DC2AA7"/>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45">
    <w:name w:val="Table Normal45"/>
    <w:uiPriority w:val="2"/>
    <w:semiHidden/>
    <w:unhideWhenUsed/>
    <w:qFormat/>
    <w:rsid w:val="00DC2AA7"/>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55">
    <w:name w:val="Table Normal55"/>
    <w:uiPriority w:val="2"/>
    <w:semiHidden/>
    <w:unhideWhenUsed/>
    <w:qFormat/>
    <w:rsid w:val="00DC2AA7"/>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65">
    <w:name w:val="Table Normal65"/>
    <w:uiPriority w:val="2"/>
    <w:semiHidden/>
    <w:unhideWhenUsed/>
    <w:qFormat/>
    <w:rsid w:val="00DC2AA7"/>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75">
    <w:name w:val="Table Normal75"/>
    <w:uiPriority w:val="2"/>
    <w:semiHidden/>
    <w:unhideWhenUsed/>
    <w:qFormat/>
    <w:rsid w:val="00DC2AA7"/>
    <w:pPr>
      <w:widowControl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85">
    <w:name w:val="Table Normal85"/>
    <w:uiPriority w:val="2"/>
    <w:semiHidden/>
    <w:unhideWhenUsed/>
    <w:qFormat/>
    <w:rsid w:val="00DC2AA7"/>
    <w:pPr>
      <w:widowControl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95">
    <w:name w:val="Table Normal95"/>
    <w:uiPriority w:val="2"/>
    <w:semiHidden/>
    <w:unhideWhenUsed/>
    <w:qFormat/>
    <w:rsid w:val="00DC2AA7"/>
    <w:pPr>
      <w:widowControl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05">
    <w:name w:val="Table Normal105"/>
    <w:uiPriority w:val="2"/>
    <w:semiHidden/>
    <w:unhideWhenUsed/>
    <w:qFormat/>
    <w:rsid w:val="00DC2AA7"/>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19">
    <w:name w:val="Table Normal119"/>
    <w:uiPriority w:val="2"/>
    <w:semiHidden/>
    <w:unhideWhenUsed/>
    <w:qFormat/>
    <w:rsid w:val="00DC2AA7"/>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25">
    <w:name w:val="Table Normal125"/>
    <w:uiPriority w:val="2"/>
    <w:semiHidden/>
    <w:unhideWhenUsed/>
    <w:qFormat/>
    <w:rsid w:val="00DC2AA7"/>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35">
    <w:name w:val="Table Normal135"/>
    <w:uiPriority w:val="2"/>
    <w:semiHidden/>
    <w:unhideWhenUsed/>
    <w:qFormat/>
    <w:rsid w:val="00DC2AA7"/>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45">
    <w:name w:val="Table Normal145"/>
    <w:uiPriority w:val="2"/>
    <w:semiHidden/>
    <w:unhideWhenUsed/>
    <w:qFormat/>
    <w:rsid w:val="00DC2AA7"/>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55">
    <w:name w:val="Table Normal155"/>
    <w:uiPriority w:val="2"/>
    <w:semiHidden/>
    <w:unhideWhenUsed/>
    <w:qFormat/>
    <w:rsid w:val="00DC2AA7"/>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65">
    <w:name w:val="Table Normal165"/>
    <w:uiPriority w:val="2"/>
    <w:semiHidden/>
    <w:unhideWhenUsed/>
    <w:qFormat/>
    <w:rsid w:val="00DC2AA7"/>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75">
    <w:name w:val="Table Normal175"/>
    <w:uiPriority w:val="2"/>
    <w:semiHidden/>
    <w:unhideWhenUsed/>
    <w:qFormat/>
    <w:rsid w:val="00DC2AA7"/>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85">
    <w:name w:val="Table Normal185"/>
    <w:uiPriority w:val="2"/>
    <w:semiHidden/>
    <w:unhideWhenUsed/>
    <w:qFormat/>
    <w:rsid w:val="00DC2AA7"/>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95">
    <w:name w:val="Table Normal195"/>
    <w:uiPriority w:val="2"/>
    <w:semiHidden/>
    <w:unhideWhenUsed/>
    <w:qFormat/>
    <w:rsid w:val="00DC2AA7"/>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numbering" w:customStyle="1" w:styleId="552">
    <w:name w:val="Стиль55"/>
    <w:uiPriority w:val="99"/>
    <w:rsid w:val="00DC2AA7"/>
  </w:style>
  <w:style w:type="table" w:customStyle="1" w:styleId="850">
    <w:name w:val="Сетка таблицы85"/>
    <w:basedOn w:val="af2"/>
    <w:next w:val="af9"/>
    <w:uiPriority w:val="59"/>
    <w:rsid w:val="00DC2AA7"/>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50">
    <w:name w:val="Сетка таблицы95"/>
    <w:basedOn w:val="af2"/>
    <w:next w:val="af9"/>
    <w:uiPriority w:val="59"/>
    <w:rsid w:val="00DC2AA7"/>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f5">
    <w:name w:val="Стиль1 Знак"/>
    <w:basedOn w:val="af1"/>
    <w:link w:val="1ff4"/>
    <w:rsid w:val="00DC2AA7"/>
    <w:rPr>
      <w:rFonts w:ascii="Times New Roman" w:eastAsia="Times New Roman" w:hAnsi="Times New Roman" w:cs="Times New Roman"/>
      <w:sz w:val="24"/>
      <w:szCs w:val="20"/>
      <w:lang w:eastAsia="ru-RU"/>
    </w:rPr>
  </w:style>
  <w:style w:type="character" w:customStyle="1" w:styleId="96">
    <w:name w:val="Основной текст + 9"/>
    <w:aliases w:val="5 pt,Основной текст + 7"/>
    <w:basedOn w:val="afffa"/>
    <w:rsid w:val="00DC2AA7"/>
    <w:rPr>
      <w:rFonts w:ascii="Times New Roman" w:eastAsia="Times New Roman" w:hAnsi="Times New Roman" w:cs="Times New Roman"/>
      <w:color w:val="000000"/>
      <w:spacing w:val="0"/>
      <w:w w:val="100"/>
      <w:position w:val="0"/>
      <w:sz w:val="19"/>
      <w:szCs w:val="19"/>
      <w:shd w:val="clear" w:color="auto" w:fill="FFFFFF"/>
      <w:lang w:val="ru-RU"/>
    </w:rPr>
  </w:style>
  <w:style w:type="table" w:customStyle="1" w:styleId="TableGridReport6">
    <w:name w:val="Table Grid Report6"/>
    <w:basedOn w:val="af2"/>
    <w:next w:val="af9"/>
    <w:uiPriority w:val="59"/>
    <w:rsid w:val="00DC2AA7"/>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6">
    <w:name w:val="Изысканная таблица7"/>
    <w:basedOn w:val="af2"/>
    <w:next w:val="affff3"/>
    <w:semiHidden/>
    <w:unhideWhenUsed/>
    <w:rsid w:val="00DC2AA7"/>
    <w:pPr>
      <w:spacing w:after="0" w:line="240" w:lineRule="auto"/>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00">
    <w:name w:val="Сетка таблицы110"/>
    <w:basedOn w:val="af2"/>
    <w:next w:val="af9"/>
    <w:uiPriority w:val="59"/>
    <w:rsid w:val="00DC2AA7"/>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0">
    <w:name w:val="Сетка таблицы27"/>
    <w:basedOn w:val="af2"/>
    <w:next w:val="af9"/>
    <w:uiPriority w:val="59"/>
    <w:rsid w:val="00DC2AA7"/>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0">
    <w:name w:val="Сетка таблицы36"/>
    <w:basedOn w:val="af2"/>
    <w:next w:val="af9"/>
    <w:uiPriority w:val="99"/>
    <w:rsid w:val="00DC2AA7"/>
    <w:pPr>
      <w:overflowPunct w:val="0"/>
      <w:autoSpaceDE w:val="0"/>
      <w:autoSpaceDN w:val="0"/>
      <w:adjustRightInd w:val="0"/>
      <w:spacing w:after="0" w:line="240" w:lineRule="auto"/>
    </w:pPr>
    <w:rPr>
      <w:rFonts w:ascii="Century" w:eastAsia="Times New Roman" w:hAnsi="Century"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1">
    <w:name w:val="Сетка таблицы117"/>
    <w:basedOn w:val="af2"/>
    <w:next w:val="af9"/>
    <w:rsid w:val="00DC2AA7"/>
    <w:pPr>
      <w:overflowPunct w:val="0"/>
      <w:autoSpaceDE w:val="0"/>
      <w:autoSpaceDN w:val="0"/>
      <w:adjustRightInd w:val="0"/>
      <w:spacing w:after="0" w:line="240" w:lineRule="auto"/>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Сетка таблицы1116"/>
    <w:basedOn w:val="af2"/>
    <w:next w:val="af9"/>
    <w:rsid w:val="00DC2AA7"/>
    <w:pPr>
      <w:overflowPunct w:val="0"/>
      <w:autoSpaceDE w:val="0"/>
      <w:autoSpaceDN w:val="0"/>
      <w:adjustRightInd w:val="0"/>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61">
    <w:name w:val="Стиль26"/>
    <w:rsid w:val="00DC2AA7"/>
  </w:style>
  <w:style w:type="table" w:customStyle="1" w:styleId="162">
    <w:name w:val="Столбцы таблицы 16"/>
    <w:basedOn w:val="af2"/>
    <w:next w:val="1fff1"/>
    <w:rsid w:val="00DC2AA7"/>
    <w:pPr>
      <w:spacing w:after="0" w:line="240" w:lineRule="auto"/>
    </w:pPr>
    <w:rPr>
      <w:rFonts w:ascii="Times New Roman" w:eastAsia="Times New Roman" w:hAnsi="Times New Roman" w:cs="Times New Roman"/>
      <w:b/>
      <w:bCs/>
      <w:sz w:val="20"/>
      <w:szCs w:val="20"/>
      <w:lang w:eastAsia="ru-RU"/>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60">
    <w:name w:val="Столбцы таблицы 56"/>
    <w:basedOn w:val="af2"/>
    <w:next w:val="55"/>
    <w:rsid w:val="00DC2AA7"/>
    <w:pPr>
      <w:spacing w:after="0" w:line="240" w:lineRule="auto"/>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26">
    <w:name w:val="Таблица-список 26"/>
    <w:basedOn w:val="af2"/>
    <w:next w:val="-20"/>
    <w:rsid w:val="00DC2AA7"/>
    <w:pPr>
      <w:spacing w:after="0" w:line="240" w:lineRule="auto"/>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76">
    <w:name w:val="Таблица-список 76"/>
    <w:basedOn w:val="af2"/>
    <w:next w:val="-7"/>
    <w:rsid w:val="00DC2AA7"/>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6">
    <w:name w:val="Таблица-список 86"/>
    <w:basedOn w:val="af2"/>
    <w:next w:val="-8"/>
    <w:rsid w:val="00DC2AA7"/>
    <w:pPr>
      <w:spacing w:after="0" w:line="240" w:lineRule="auto"/>
    </w:pPr>
    <w:rPr>
      <w:rFonts w:ascii="Times New Roman" w:eastAsia="Times New Roman" w:hAnsi="Times New Roman" w:cs="Times New Roman"/>
      <w:sz w:val="20"/>
      <w:szCs w:val="20"/>
      <w:lang w:eastAsia="ru-R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361">
    <w:name w:val="Объемная таблица 36"/>
    <w:basedOn w:val="af2"/>
    <w:next w:val="3f3"/>
    <w:rsid w:val="00DC2AA7"/>
    <w:pPr>
      <w:spacing w:after="0" w:line="240" w:lineRule="auto"/>
    </w:pPr>
    <w:rPr>
      <w:rFonts w:ascii="Times New Roman" w:eastAsia="Times New Roman" w:hAnsi="Times New Roman" w:cs="Times New Roman"/>
      <w:sz w:val="20"/>
      <w:szCs w:val="20"/>
      <w:lang w:eastAsia="ru-RU"/>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69">
    <w:name w:val="Современная таблица6"/>
    <w:basedOn w:val="af2"/>
    <w:next w:val="afffffffc"/>
    <w:rsid w:val="00DC2AA7"/>
    <w:pPr>
      <w:spacing w:after="0" w:line="240" w:lineRule="auto"/>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63">
    <w:name w:val="Изысканная таблица16"/>
    <w:basedOn w:val="af2"/>
    <w:next w:val="affff3"/>
    <w:rsid w:val="00DC2AA7"/>
    <w:pPr>
      <w:spacing w:after="0" w:line="240" w:lineRule="auto"/>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64">
    <w:name w:val="Изящная таблица 16"/>
    <w:basedOn w:val="af2"/>
    <w:next w:val="1fff2"/>
    <w:rsid w:val="00DC2AA7"/>
    <w:pPr>
      <w:spacing w:after="0" w:line="240" w:lineRule="auto"/>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6">
    <w:name w:val="Веб-таблица 36"/>
    <w:basedOn w:val="af2"/>
    <w:next w:val="-30"/>
    <w:rsid w:val="00DC2AA7"/>
    <w:pPr>
      <w:spacing w:after="0" w:line="240" w:lineRule="auto"/>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65">
    <w:name w:val="Стиль таблицы16"/>
    <w:basedOn w:val="af9"/>
    <w:rsid w:val="00DC2AA7"/>
    <w:tblPr/>
  </w:style>
  <w:style w:type="numbering" w:customStyle="1" w:styleId="362">
    <w:name w:val="Стиль36"/>
    <w:rsid w:val="00DC2AA7"/>
  </w:style>
  <w:style w:type="numbering" w:customStyle="1" w:styleId="460">
    <w:name w:val="Стиль46"/>
    <w:rsid w:val="00DC2AA7"/>
  </w:style>
  <w:style w:type="numbering" w:customStyle="1" w:styleId="6a">
    <w:name w:val="Статья / Раздел6"/>
    <w:basedOn w:val="af3"/>
    <w:next w:val="a7"/>
    <w:rsid w:val="00DC2AA7"/>
  </w:style>
  <w:style w:type="numbering" w:customStyle="1" w:styleId="1460">
    <w:name w:val="Стиль многоуровневый 14 пт полужирный6"/>
    <w:basedOn w:val="af3"/>
    <w:rsid w:val="00DC2AA7"/>
  </w:style>
  <w:style w:type="table" w:customStyle="1" w:styleId="561">
    <w:name w:val="Сетка таблицы56"/>
    <w:basedOn w:val="af2"/>
    <w:next w:val="af9"/>
    <w:rsid w:val="00DC2AA7"/>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2">
    <w:name w:val="Стиль таблицы26"/>
    <w:basedOn w:val="af2"/>
    <w:rsid w:val="00DC2AA7"/>
    <w:pPr>
      <w:spacing w:after="0" w:line="240" w:lineRule="auto"/>
    </w:pPr>
    <w:rPr>
      <w:rFonts w:ascii="Times New Roman" w:eastAsia="Times New Roman" w:hAnsi="Times New Roman" w:cs="Times New Roman"/>
      <w:sz w:val="20"/>
      <w:szCs w:val="20"/>
      <w:lang w:eastAsia="ru-RU"/>
    </w:rPr>
    <w:tblPr/>
  </w:style>
  <w:style w:type="table" w:customStyle="1" w:styleId="6b">
    <w:name w:val="Стандартная таблица6"/>
    <w:basedOn w:val="af2"/>
    <w:next w:val="afffffffff8"/>
    <w:rsid w:val="00DC2AA7"/>
    <w:pPr>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tblPr/>
      <w:tcPr>
        <w:tcBorders>
          <w:tl2br w:val="none" w:sz="0" w:space="0" w:color="auto"/>
          <w:tr2bl w:val="none" w:sz="0" w:space="0" w:color="auto"/>
        </w:tcBorders>
        <w:shd w:val="solid" w:color="000000" w:fill="FFFFFF"/>
      </w:tcPr>
    </w:tblStylePr>
  </w:style>
  <w:style w:type="table" w:customStyle="1" w:styleId="363">
    <w:name w:val="Стиль таблицы36"/>
    <w:basedOn w:val="af2"/>
    <w:rsid w:val="00DC2AA7"/>
    <w:pPr>
      <w:spacing w:after="0" w:line="240" w:lineRule="auto"/>
    </w:pPr>
    <w:rPr>
      <w:rFonts w:ascii="Times New Roman" w:eastAsia="Times New Roman" w:hAnsi="Times New Roman" w:cs="Times New Roman"/>
      <w:sz w:val="20"/>
      <w:szCs w:val="20"/>
      <w:lang w:eastAsia="ru-RU"/>
    </w:rPr>
    <w:tblPr/>
  </w:style>
  <w:style w:type="table" w:customStyle="1" w:styleId="6c">
    <w:name w:val="Сетка таблицы светлая6"/>
    <w:basedOn w:val="af2"/>
    <w:next w:val="2ff3"/>
    <w:uiPriority w:val="40"/>
    <w:rsid w:val="00DC2AA7"/>
    <w:pPr>
      <w:spacing w:after="0" w:line="240" w:lineRule="auto"/>
    </w:pPr>
    <w:rPr>
      <w:rFonts w:ascii="Calibri" w:eastAsia="Times New Roman" w:hAnsi="Calibri" w:cs="Times New Roman"/>
      <w:sz w:val="20"/>
      <w:szCs w:val="20"/>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461">
    <w:name w:val="Сетка таблицы46"/>
    <w:basedOn w:val="af2"/>
    <w:next w:val="af9"/>
    <w:uiPriority w:val="39"/>
    <w:rsid w:val="00DC2AA7"/>
    <w:pPr>
      <w:widowControl w:val="0"/>
      <w:spacing w:after="0" w:line="240" w:lineRule="auto"/>
    </w:pPr>
    <w:rPr>
      <w:rFonts w:ascii="Courier New" w:eastAsia="Courier New" w:hAnsi="Courier New" w:cs="Courier New"/>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60">
    <w:name w:val="Сетка таблицы66"/>
    <w:basedOn w:val="af2"/>
    <w:next w:val="af9"/>
    <w:uiPriority w:val="59"/>
    <w:rsid w:val="00DC2AA7"/>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0">
    <w:name w:val="Сетка таблицы126"/>
    <w:basedOn w:val="af2"/>
    <w:next w:val="af9"/>
    <w:uiPriority w:val="39"/>
    <w:rsid w:val="00DC2AA7"/>
    <w:pPr>
      <w:spacing w:after="0" w:line="240" w:lineRule="auto"/>
      <w:jc w:val="both"/>
    </w:pPr>
    <w:rPr>
      <w:rFonts w:ascii="Calibri" w:eastAsia="Times New Roman" w:hAnsi="Calibri"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60">
    <w:name w:val="Сетка таблицы216"/>
    <w:basedOn w:val="af2"/>
    <w:next w:val="af9"/>
    <w:uiPriority w:val="39"/>
    <w:rsid w:val="00DC2AA7"/>
    <w:pPr>
      <w:spacing w:after="0" w:line="240" w:lineRule="auto"/>
      <w:jc w:val="both"/>
    </w:pPr>
    <w:rPr>
      <w:rFonts w:ascii="Calibri" w:eastAsia="Times New Roman" w:hAnsi="Calibri"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60">
    <w:name w:val="Сетка таблицы76"/>
    <w:basedOn w:val="af2"/>
    <w:next w:val="af9"/>
    <w:uiPriority w:val="39"/>
    <w:rsid w:val="00DC2AA7"/>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30">
    <w:name w:val="Table Normal30"/>
    <w:uiPriority w:val="2"/>
    <w:semiHidden/>
    <w:unhideWhenUsed/>
    <w:qFormat/>
    <w:rsid w:val="00DC2AA7"/>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20">
    <w:name w:val="Table Normal120"/>
    <w:uiPriority w:val="2"/>
    <w:semiHidden/>
    <w:unhideWhenUsed/>
    <w:qFormat/>
    <w:rsid w:val="00DC2AA7"/>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210">
    <w:name w:val="Table Normal210"/>
    <w:uiPriority w:val="2"/>
    <w:semiHidden/>
    <w:unhideWhenUsed/>
    <w:qFormat/>
    <w:rsid w:val="00DC2AA7"/>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36">
    <w:name w:val="Table Normal36"/>
    <w:uiPriority w:val="2"/>
    <w:semiHidden/>
    <w:unhideWhenUsed/>
    <w:qFormat/>
    <w:rsid w:val="00DC2AA7"/>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46">
    <w:name w:val="Table Normal46"/>
    <w:uiPriority w:val="2"/>
    <w:semiHidden/>
    <w:unhideWhenUsed/>
    <w:qFormat/>
    <w:rsid w:val="00DC2AA7"/>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56">
    <w:name w:val="Table Normal56"/>
    <w:uiPriority w:val="2"/>
    <w:semiHidden/>
    <w:unhideWhenUsed/>
    <w:qFormat/>
    <w:rsid w:val="00DC2AA7"/>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66">
    <w:name w:val="Table Normal66"/>
    <w:uiPriority w:val="2"/>
    <w:semiHidden/>
    <w:unhideWhenUsed/>
    <w:qFormat/>
    <w:rsid w:val="00DC2AA7"/>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76">
    <w:name w:val="Table Normal76"/>
    <w:uiPriority w:val="2"/>
    <w:semiHidden/>
    <w:unhideWhenUsed/>
    <w:qFormat/>
    <w:rsid w:val="00DC2AA7"/>
    <w:pPr>
      <w:widowControl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86">
    <w:name w:val="Table Normal86"/>
    <w:uiPriority w:val="2"/>
    <w:semiHidden/>
    <w:unhideWhenUsed/>
    <w:qFormat/>
    <w:rsid w:val="00DC2AA7"/>
    <w:pPr>
      <w:widowControl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96">
    <w:name w:val="Table Normal96"/>
    <w:uiPriority w:val="2"/>
    <w:semiHidden/>
    <w:unhideWhenUsed/>
    <w:qFormat/>
    <w:rsid w:val="00DC2AA7"/>
    <w:pPr>
      <w:widowControl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06">
    <w:name w:val="Table Normal106"/>
    <w:uiPriority w:val="2"/>
    <w:semiHidden/>
    <w:unhideWhenUsed/>
    <w:qFormat/>
    <w:rsid w:val="00DC2AA7"/>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110">
    <w:name w:val="Table Normal1110"/>
    <w:uiPriority w:val="2"/>
    <w:semiHidden/>
    <w:unhideWhenUsed/>
    <w:qFormat/>
    <w:rsid w:val="00DC2AA7"/>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26">
    <w:name w:val="Table Normal126"/>
    <w:uiPriority w:val="2"/>
    <w:semiHidden/>
    <w:unhideWhenUsed/>
    <w:qFormat/>
    <w:rsid w:val="00DC2AA7"/>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36">
    <w:name w:val="Table Normal136"/>
    <w:uiPriority w:val="2"/>
    <w:semiHidden/>
    <w:unhideWhenUsed/>
    <w:qFormat/>
    <w:rsid w:val="00DC2AA7"/>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46">
    <w:name w:val="Table Normal146"/>
    <w:uiPriority w:val="2"/>
    <w:semiHidden/>
    <w:unhideWhenUsed/>
    <w:qFormat/>
    <w:rsid w:val="00DC2AA7"/>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56">
    <w:name w:val="Table Normal156"/>
    <w:uiPriority w:val="2"/>
    <w:semiHidden/>
    <w:unhideWhenUsed/>
    <w:qFormat/>
    <w:rsid w:val="00DC2AA7"/>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66">
    <w:name w:val="Table Normal166"/>
    <w:uiPriority w:val="2"/>
    <w:semiHidden/>
    <w:unhideWhenUsed/>
    <w:qFormat/>
    <w:rsid w:val="00DC2AA7"/>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76">
    <w:name w:val="Table Normal176"/>
    <w:uiPriority w:val="2"/>
    <w:semiHidden/>
    <w:unhideWhenUsed/>
    <w:qFormat/>
    <w:rsid w:val="00DC2AA7"/>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86">
    <w:name w:val="Table Normal186"/>
    <w:uiPriority w:val="2"/>
    <w:semiHidden/>
    <w:unhideWhenUsed/>
    <w:qFormat/>
    <w:rsid w:val="00DC2AA7"/>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96">
    <w:name w:val="Table Normal196"/>
    <w:uiPriority w:val="2"/>
    <w:semiHidden/>
    <w:unhideWhenUsed/>
    <w:qFormat/>
    <w:rsid w:val="00DC2AA7"/>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numbering" w:customStyle="1" w:styleId="564">
    <w:name w:val="Стиль56"/>
    <w:uiPriority w:val="99"/>
    <w:rsid w:val="00DC2AA7"/>
  </w:style>
  <w:style w:type="table" w:customStyle="1" w:styleId="86">
    <w:name w:val="Сетка таблицы86"/>
    <w:basedOn w:val="af2"/>
    <w:next w:val="af9"/>
    <w:uiPriority w:val="59"/>
    <w:rsid w:val="00DC2AA7"/>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60">
    <w:name w:val="Сетка таблицы96"/>
    <w:basedOn w:val="af2"/>
    <w:next w:val="af9"/>
    <w:uiPriority w:val="59"/>
    <w:rsid w:val="00DC2AA7"/>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0">
    <w:name w:val="Сетка таблицы118"/>
    <w:basedOn w:val="af2"/>
    <w:next w:val="af9"/>
    <w:uiPriority w:val="59"/>
    <w:rsid w:val="005A3AA5"/>
    <w:pPr>
      <w:overflowPunct w:val="0"/>
      <w:autoSpaceDE w:val="0"/>
      <w:autoSpaceDN w:val="0"/>
      <w:adjustRightInd w:val="0"/>
      <w:spacing w:after="0" w:line="240" w:lineRule="auto"/>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05">
    <w:name w:val="Нет списка10"/>
    <w:next w:val="af3"/>
    <w:uiPriority w:val="99"/>
    <w:semiHidden/>
    <w:unhideWhenUsed/>
    <w:rsid w:val="00C3715C"/>
  </w:style>
  <w:style w:type="table" w:customStyle="1" w:styleId="TableGridReport7">
    <w:name w:val="Table Grid Report7"/>
    <w:basedOn w:val="af2"/>
    <w:next w:val="af9"/>
    <w:uiPriority w:val="59"/>
    <w:rsid w:val="00C3715C"/>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7">
    <w:name w:val="Изысканная таблица8"/>
    <w:basedOn w:val="af2"/>
    <w:next w:val="affff3"/>
    <w:semiHidden/>
    <w:unhideWhenUsed/>
    <w:rsid w:val="00C3715C"/>
    <w:pPr>
      <w:spacing w:after="0" w:line="240" w:lineRule="auto"/>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90">
    <w:name w:val="Сетка таблицы119"/>
    <w:basedOn w:val="af2"/>
    <w:next w:val="af9"/>
    <w:uiPriority w:val="59"/>
    <w:rsid w:val="00C3715C"/>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0">
    <w:name w:val="Сетка таблицы28"/>
    <w:basedOn w:val="af2"/>
    <w:next w:val="af9"/>
    <w:uiPriority w:val="39"/>
    <w:rsid w:val="00C3715C"/>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83">
    <w:name w:val="Нет списка18"/>
    <w:next w:val="af3"/>
    <w:semiHidden/>
    <w:unhideWhenUsed/>
    <w:rsid w:val="00C3715C"/>
  </w:style>
  <w:style w:type="table" w:customStyle="1" w:styleId="370">
    <w:name w:val="Сетка таблицы37"/>
    <w:basedOn w:val="af2"/>
    <w:next w:val="af9"/>
    <w:uiPriority w:val="99"/>
    <w:rsid w:val="00C3715C"/>
    <w:pPr>
      <w:overflowPunct w:val="0"/>
      <w:autoSpaceDE w:val="0"/>
      <w:autoSpaceDN w:val="0"/>
      <w:adjustRightInd w:val="0"/>
      <w:spacing w:after="0" w:line="240" w:lineRule="auto"/>
    </w:pPr>
    <w:rPr>
      <w:rFonts w:ascii="Century" w:eastAsia="Times New Roman" w:hAnsi="Century"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81">
    <w:name w:val="Нет списка118"/>
    <w:next w:val="af3"/>
    <w:uiPriority w:val="99"/>
    <w:semiHidden/>
    <w:rsid w:val="00C3715C"/>
  </w:style>
  <w:style w:type="table" w:customStyle="1" w:styleId="11100">
    <w:name w:val="Сетка таблицы1110"/>
    <w:basedOn w:val="af2"/>
    <w:next w:val="af9"/>
    <w:rsid w:val="00C3715C"/>
    <w:pPr>
      <w:overflowPunct w:val="0"/>
      <w:autoSpaceDE w:val="0"/>
      <w:autoSpaceDN w:val="0"/>
      <w:adjustRightInd w:val="0"/>
      <w:spacing w:after="0" w:line="240" w:lineRule="auto"/>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0">
    <w:name w:val="Сетка таблицы1117"/>
    <w:basedOn w:val="af2"/>
    <w:next w:val="af9"/>
    <w:rsid w:val="00C3715C"/>
    <w:pPr>
      <w:overflowPunct w:val="0"/>
      <w:autoSpaceDE w:val="0"/>
      <w:autoSpaceDN w:val="0"/>
      <w:adjustRightInd w:val="0"/>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71">
    <w:name w:val="Стиль27"/>
    <w:rsid w:val="00C3715C"/>
  </w:style>
  <w:style w:type="table" w:customStyle="1" w:styleId="174">
    <w:name w:val="Столбцы таблицы 17"/>
    <w:basedOn w:val="af2"/>
    <w:next w:val="1fff1"/>
    <w:rsid w:val="00C3715C"/>
    <w:pPr>
      <w:spacing w:after="0" w:line="240" w:lineRule="auto"/>
    </w:pPr>
    <w:rPr>
      <w:rFonts w:ascii="Times New Roman" w:eastAsia="Times New Roman" w:hAnsi="Times New Roman" w:cs="Times New Roman"/>
      <w:b/>
      <w:bCs/>
      <w:sz w:val="20"/>
      <w:szCs w:val="20"/>
      <w:lang w:eastAsia="ru-RU"/>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70">
    <w:name w:val="Столбцы таблицы 57"/>
    <w:basedOn w:val="af2"/>
    <w:next w:val="55"/>
    <w:rsid w:val="00C3715C"/>
    <w:pPr>
      <w:spacing w:after="0" w:line="240" w:lineRule="auto"/>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27">
    <w:name w:val="Таблица-список 27"/>
    <w:basedOn w:val="af2"/>
    <w:next w:val="-20"/>
    <w:rsid w:val="00C3715C"/>
    <w:pPr>
      <w:spacing w:after="0" w:line="240" w:lineRule="auto"/>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77">
    <w:name w:val="Таблица-список 77"/>
    <w:basedOn w:val="af2"/>
    <w:next w:val="-7"/>
    <w:rsid w:val="00C3715C"/>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7">
    <w:name w:val="Таблица-список 87"/>
    <w:basedOn w:val="af2"/>
    <w:next w:val="-8"/>
    <w:rsid w:val="00C3715C"/>
    <w:pPr>
      <w:spacing w:after="0" w:line="240" w:lineRule="auto"/>
    </w:pPr>
    <w:rPr>
      <w:rFonts w:ascii="Times New Roman" w:eastAsia="Times New Roman" w:hAnsi="Times New Roman" w:cs="Times New Roman"/>
      <w:sz w:val="20"/>
      <w:szCs w:val="20"/>
      <w:lang w:eastAsia="ru-R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371">
    <w:name w:val="Объемная таблица 37"/>
    <w:basedOn w:val="af2"/>
    <w:next w:val="3f3"/>
    <w:rsid w:val="00C3715C"/>
    <w:pPr>
      <w:spacing w:after="0" w:line="240" w:lineRule="auto"/>
    </w:pPr>
    <w:rPr>
      <w:rFonts w:ascii="Times New Roman" w:eastAsia="Times New Roman" w:hAnsi="Times New Roman" w:cs="Times New Roman"/>
      <w:sz w:val="20"/>
      <w:szCs w:val="20"/>
      <w:lang w:eastAsia="ru-RU"/>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77">
    <w:name w:val="Современная таблица7"/>
    <w:basedOn w:val="af2"/>
    <w:next w:val="afffffffc"/>
    <w:rsid w:val="00C3715C"/>
    <w:pPr>
      <w:spacing w:after="0" w:line="240" w:lineRule="auto"/>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75">
    <w:name w:val="Изысканная таблица17"/>
    <w:basedOn w:val="af2"/>
    <w:next w:val="affff3"/>
    <w:rsid w:val="00C3715C"/>
    <w:pPr>
      <w:spacing w:after="0" w:line="240" w:lineRule="auto"/>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76">
    <w:name w:val="Изящная таблица 17"/>
    <w:basedOn w:val="af2"/>
    <w:next w:val="1fff2"/>
    <w:rsid w:val="00C3715C"/>
    <w:pPr>
      <w:spacing w:after="0" w:line="240" w:lineRule="auto"/>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7">
    <w:name w:val="Веб-таблица 37"/>
    <w:basedOn w:val="af2"/>
    <w:next w:val="-30"/>
    <w:rsid w:val="00C3715C"/>
    <w:pPr>
      <w:spacing w:after="0" w:line="240" w:lineRule="auto"/>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77">
    <w:name w:val="Стиль таблицы17"/>
    <w:basedOn w:val="af9"/>
    <w:rsid w:val="00C3715C"/>
    <w:tblPr/>
  </w:style>
  <w:style w:type="numbering" w:customStyle="1" w:styleId="372">
    <w:name w:val="Стиль37"/>
    <w:rsid w:val="00C3715C"/>
  </w:style>
  <w:style w:type="numbering" w:customStyle="1" w:styleId="470">
    <w:name w:val="Стиль47"/>
    <w:rsid w:val="00C3715C"/>
  </w:style>
  <w:style w:type="numbering" w:customStyle="1" w:styleId="78">
    <w:name w:val="Статья / Раздел7"/>
    <w:basedOn w:val="af3"/>
    <w:next w:val="a7"/>
    <w:rsid w:val="00C3715C"/>
  </w:style>
  <w:style w:type="numbering" w:customStyle="1" w:styleId="1470">
    <w:name w:val="Стиль многоуровневый 14 пт полужирный7"/>
    <w:basedOn w:val="af3"/>
    <w:rsid w:val="00C3715C"/>
  </w:style>
  <w:style w:type="table" w:customStyle="1" w:styleId="571">
    <w:name w:val="Сетка таблицы57"/>
    <w:basedOn w:val="af2"/>
    <w:next w:val="af9"/>
    <w:rsid w:val="00C3715C"/>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2">
    <w:name w:val="Стиль таблицы27"/>
    <w:basedOn w:val="af2"/>
    <w:rsid w:val="00C3715C"/>
    <w:pPr>
      <w:spacing w:after="0" w:line="240" w:lineRule="auto"/>
    </w:pPr>
    <w:rPr>
      <w:rFonts w:ascii="Times New Roman" w:eastAsia="Times New Roman" w:hAnsi="Times New Roman" w:cs="Times New Roman"/>
      <w:sz w:val="20"/>
      <w:szCs w:val="20"/>
      <w:lang w:eastAsia="ru-RU"/>
    </w:rPr>
    <w:tblPr/>
  </w:style>
  <w:style w:type="table" w:customStyle="1" w:styleId="79">
    <w:name w:val="Стандартная таблица7"/>
    <w:basedOn w:val="af2"/>
    <w:next w:val="afffffffff8"/>
    <w:rsid w:val="00C3715C"/>
    <w:pPr>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tblPr/>
      <w:tcPr>
        <w:tcBorders>
          <w:tl2br w:val="none" w:sz="0" w:space="0" w:color="auto"/>
          <w:tr2bl w:val="none" w:sz="0" w:space="0" w:color="auto"/>
        </w:tcBorders>
        <w:shd w:val="solid" w:color="000000" w:fill="FFFFFF"/>
      </w:tcPr>
    </w:tblStylePr>
  </w:style>
  <w:style w:type="table" w:customStyle="1" w:styleId="373">
    <w:name w:val="Стиль таблицы37"/>
    <w:basedOn w:val="af2"/>
    <w:rsid w:val="00C3715C"/>
    <w:pPr>
      <w:spacing w:after="0" w:line="240" w:lineRule="auto"/>
    </w:pPr>
    <w:rPr>
      <w:rFonts w:ascii="Times New Roman" w:eastAsia="Times New Roman" w:hAnsi="Times New Roman" w:cs="Times New Roman"/>
      <w:sz w:val="20"/>
      <w:szCs w:val="20"/>
      <w:lang w:eastAsia="ru-RU"/>
    </w:rPr>
    <w:tblPr/>
  </w:style>
  <w:style w:type="table" w:customStyle="1" w:styleId="7a">
    <w:name w:val="Сетка таблицы светлая7"/>
    <w:basedOn w:val="af2"/>
    <w:next w:val="2ff3"/>
    <w:uiPriority w:val="40"/>
    <w:rsid w:val="00C3715C"/>
    <w:pPr>
      <w:spacing w:after="0" w:line="240" w:lineRule="auto"/>
    </w:pPr>
    <w:rPr>
      <w:rFonts w:ascii="Calibri" w:eastAsia="Times New Roman" w:hAnsi="Calibri" w:cs="Times New Roman"/>
      <w:sz w:val="20"/>
      <w:szCs w:val="20"/>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471">
    <w:name w:val="Сетка таблицы47"/>
    <w:basedOn w:val="af2"/>
    <w:next w:val="af9"/>
    <w:uiPriority w:val="39"/>
    <w:rsid w:val="00C3715C"/>
    <w:pPr>
      <w:widowControl w:val="0"/>
      <w:spacing w:after="0" w:line="240" w:lineRule="auto"/>
    </w:pPr>
    <w:rPr>
      <w:rFonts w:ascii="Courier New" w:eastAsia="Courier New" w:hAnsi="Courier New" w:cs="Courier New"/>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70">
    <w:name w:val="Сетка таблицы67"/>
    <w:basedOn w:val="af2"/>
    <w:next w:val="af9"/>
    <w:uiPriority w:val="59"/>
    <w:rsid w:val="00C3715C"/>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0">
    <w:name w:val="Сетка таблицы127"/>
    <w:basedOn w:val="af2"/>
    <w:next w:val="af9"/>
    <w:uiPriority w:val="39"/>
    <w:rsid w:val="00C3715C"/>
    <w:pPr>
      <w:spacing w:after="0" w:line="240" w:lineRule="auto"/>
      <w:jc w:val="both"/>
    </w:pPr>
    <w:rPr>
      <w:rFonts w:ascii="Calibri" w:eastAsia="Times New Roman" w:hAnsi="Calibri"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70">
    <w:name w:val="Сетка таблицы217"/>
    <w:basedOn w:val="af2"/>
    <w:next w:val="af9"/>
    <w:uiPriority w:val="39"/>
    <w:rsid w:val="00C3715C"/>
    <w:pPr>
      <w:spacing w:after="0" w:line="240" w:lineRule="auto"/>
      <w:jc w:val="both"/>
    </w:pPr>
    <w:rPr>
      <w:rFonts w:ascii="Calibri" w:eastAsia="Times New Roman" w:hAnsi="Calibri"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70">
    <w:name w:val="Сетка таблицы77"/>
    <w:basedOn w:val="af2"/>
    <w:next w:val="af9"/>
    <w:uiPriority w:val="39"/>
    <w:rsid w:val="00C3715C"/>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37">
    <w:name w:val="Table Normal37"/>
    <w:uiPriority w:val="2"/>
    <w:semiHidden/>
    <w:unhideWhenUsed/>
    <w:qFormat/>
    <w:rsid w:val="00C3715C"/>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27">
    <w:name w:val="Table Normal127"/>
    <w:uiPriority w:val="2"/>
    <w:semiHidden/>
    <w:unhideWhenUsed/>
    <w:qFormat/>
    <w:rsid w:val="00C3715C"/>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211">
    <w:name w:val="Table Normal211"/>
    <w:uiPriority w:val="2"/>
    <w:semiHidden/>
    <w:unhideWhenUsed/>
    <w:qFormat/>
    <w:rsid w:val="00C3715C"/>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38">
    <w:name w:val="Table Normal38"/>
    <w:uiPriority w:val="2"/>
    <w:semiHidden/>
    <w:unhideWhenUsed/>
    <w:qFormat/>
    <w:rsid w:val="00C3715C"/>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47">
    <w:name w:val="Table Normal47"/>
    <w:uiPriority w:val="2"/>
    <w:semiHidden/>
    <w:unhideWhenUsed/>
    <w:qFormat/>
    <w:rsid w:val="00C3715C"/>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57">
    <w:name w:val="Table Normal57"/>
    <w:uiPriority w:val="2"/>
    <w:semiHidden/>
    <w:unhideWhenUsed/>
    <w:qFormat/>
    <w:rsid w:val="00C3715C"/>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67">
    <w:name w:val="Table Normal67"/>
    <w:uiPriority w:val="2"/>
    <w:semiHidden/>
    <w:unhideWhenUsed/>
    <w:qFormat/>
    <w:rsid w:val="00C3715C"/>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77">
    <w:name w:val="Table Normal77"/>
    <w:uiPriority w:val="2"/>
    <w:semiHidden/>
    <w:unhideWhenUsed/>
    <w:qFormat/>
    <w:rsid w:val="00C3715C"/>
    <w:pPr>
      <w:widowControl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87">
    <w:name w:val="Table Normal87"/>
    <w:uiPriority w:val="2"/>
    <w:semiHidden/>
    <w:unhideWhenUsed/>
    <w:qFormat/>
    <w:rsid w:val="00C3715C"/>
    <w:pPr>
      <w:widowControl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97">
    <w:name w:val="Table Normal97"/>
    <w:uiPriority w:val="2"/>
    <w:semiHidden/>
    <w:unhideWhenUsed/>
    <w:qFormat/>
    <w:rsid w:val="00C3715C"/>
    <w:pPr>
      <w:widowControl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07">
    <w:name w:val="Table Normal107"/>
    <w:uiPriority w:val="2"/>
    <w:semiHidden/>
    <w:unhideWhenUsed/>
    <w:qFormat/>
    <w:rsid w:val="00C3715C"/>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111">
    <w:name w:val="Table Normal1111"/>
    <w:uiPriority w:val="2"/>
    <w:semiHidden/>
    <w:unhideWhenUsed/>
    <w:qFormat/>
    <w:rsid w:val="00C3715C"/>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28">
    <w:name w:val="Table Normal128"/>
    <w:uiPriority w:val="2"/>
    <w:semiHidden/>
    <w:unhideWhenUsed/>
    <w:qFormat/>
    <w:rsid w:val="00C3715C"/>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37">
    <w:name w:val="Table Normal137"/>
    <w:uiPriority w:val="2"/>
    <w:semiHidden/>
    <w:unhideWhenUsed/>
    <w:qFormat/>
    <w:rsid w:val="00C3715C"/>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47">
    <w:name w:val="Table Normal147"/>
    <w:uiPriority w:val="2"/>
    <w:semiHidden/>
    <w:unhideWhenUsed/>
    <w:qFormat/>
    <w:rsid w:val="00C3715C"/>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57">
    <w:name w:val="Table Normal157"/>
    <w:uiPriority w:val="2"/>
    <w:semiHidden/>
    <w:unhideWhenUsed/>
    <w:qFormat/>
    <w:rsid w:val="00C3715C"/>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67">
    <w:name w:val="Table Normal167"/>
    <w:uiPriority w:val="2"/>
    <w:semiHidden/>
    <w:unhideWhenUsed/>
    <w:qFormat/>
    <w:rsid w:val="00C3715C"/>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77">
    <w:name w:val="Table Normal177"/>
    <w:uiPriority w:val="2"/>
    <w:semiHidden/>
    <w:unhideWhenUsed/>
    <w:qFormat/>
    <w:rsid w:val="00C3715C"/>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87">
    <w:name w:val="Table Normal187"/>
    <w:uiPriority w:val="2"/>
    <w:semiHidden/>
    <w:unhideWhenUsed/>
    <w:qFormat/>
    <w:rsid w:val="00C3715C"/>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97">
    <w:name w:val="Table Normal197"/>
    <w:uiPriority w:val="2"/>
    <w:semiHidden/>
    <w:unhideWhenUsed/>
    <w:qFormat/>
    <w:rsid w:val="00C3715C"/>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numbering" w:customStyle="1" w:styleId="572">
    <w:name w:val="Стиль57"/>
    <w:uiPriority w:val="99"/>
    <w:rsid w:val="00C3715C"/>
  </w:style>
  <w:style w:type="table" w:customStyle="1" w:styleId="870">
    <w:name w:val="Сетка таблицы87"/>
    <w:basedOn w:val="af2"/>
    <w:next w:val="af9"/>
    <w:uiPriority w:val="59"/>
    <w:rsid w:val="00C3715C"/>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7">
    <w:name w:val="Сетка таблицы97"/>
    <w:basedOn w:val="af2"/>
    <w:next w:val="af9"/>
    <w:uiPriority w:val="59"/>
    <w:rsid w:val="00C3715C"/>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44">
    <w:name w:val="Нет списка24"/>
    <w:next w:val="af3"/>
    <w:uiPriority w:val="99"/>
    <w:semiHidden/>
    <w:unhideWhenUsed/>
    <w:rsid w:val="00C3715C"/>
  </w:style>
  <w:style w:type="table" w:customStyle="1" w:styleId="TableGridReport12">
    <w:name w:val="Table Grid Report12"/>
    <w:basedOn w:val="af2"/>
    <w:next w:val="af9"/>
    <w:uiPriority w:val="59"/>
    <w:rsid w:val="00C3715C"/>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d">
    <w:name w:val="Изысканная таблица21"/>
    <w:basedOn w:val="af2"/>
    <w:next w:val="affff3"/>
    <w:semiHidden/>
    <w:unhideWhenUsed/>
    <w:rsid w:val="00C3715C"/>
    <w:pPr>
      <w:spacing w:after="0" w:line="240" w:lineRule="auto"/>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310">
    <w:name w:val="Сетка таблицы131"/>
    <w:basedOn w:val="af2"/>
    <w:next w:val="af9"/>
    <w:uiPriority w:val="59"/>
    <w:rsid w:val="00C3715C"/>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
    <w:name w:val="Сетка таблицы221"/>
    <w:basedOn w:val="af2"/>
    <w:next w:val="af9"/>
    <w:uiPriority w:val="59"/>
    <w:rsid w:val="00C3715C"/>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1">
    <w:name w:val="Нет списка123"/>
    <w:next w:val="af3"/>
    <w:uiPriority w:val="99"/>
    <w:semiHidden/>
    <w:unhideWhenUsed/>
    <w:rsid w:val="00C3715C"/>
  </w:style>
  <w:style w:type="table" w:customStyle="1" w:styleId="3112">
    <w:name w:val="Сетка таблицы311"/>
    <w:basedOn w:val="af2"/>
    <w:next w:val="af9"/>
    <w:uiPriority w:val="99"/>
    <w:rsid w:val="00C3715C"/>
    <w:pPr>
      <w:overflowPunct w:val="0"/>
      <w:autoSpaceDE w:val="0"/>
      <w:autoSpaceDN w:val="0"/>
      <w:adjustRightInd w:val="0"/>
      <w:spacing w:after="0" w:line="240" w:lineRule="auto"/>
    </w:pPr>
    <w:rPr>
      <w:rFonts w:ascii="Century" w:eastAsia="Times New Roman" w:hAnsi="Century"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50">
    <w:name w:val="Нет списка1115"/>
    <w:next w:val="af3"/>
    <w:uiPriority w:val="99"/>
    <w:semiHidden/>
    <w:rsid w:val="00C3715C"/>
  </w:style>
  <w:style w:type="table" w:customStyle="1" w:styleId="11210">
    <w:name w:val="Сетка таблицы1121"/>
    <w:basedOn w:val="af2"/>
    <w:next w:val="af9"/>
    <w:rsid w:val="00C3715C"/>
    <w:pPr>
      <w:overflowPunct w:val="0"/>
      <w:autoSpaceDE w:val="0"/>
      <w:autoSpaceDN w:val="0"/>
      <w:adjustRightInd w:val="0"/>
      <w:spacing w:after="0" w:line="240" w:lineRule="auto"/>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0">
    <w:name w:val="Сетка таблицы11111"/>
    <w:basedOn w:val="af2"/>
    <w:next w:val="af9"/>
    <w:rsid w:val="00C3715C"/>
    <w:pPr>
      <w:overflowPunct w:val="0"/>
      <w:autoSpaceDE w:val="0"/>
      <w:autoSpaceDN w:val="0"/>
      <w:adjustRightInd w:val="0"/>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3">
    <w:name w:val="Стиль211"/>
    <w:rsid w:val="00C3715C"/>
  </w:style>
  <w:style w:type="table" w:customStyle="1" w:styleId="1118">
    <w:name w:val="Столбцы таблицы 111"/>
    <w:basedOn w:val="af2"/>
    <w:next w:val="1fff1"/>
    <w:rsid w:val="00C3715C"/>
    <w:pPr>
      <w:spacing w:after="0" w:line="240" w:lineRule="auto"/>
    </w:pPr>
    <w:rPr>
      <w:rFonts w:ascii="Times New Roman" w:eastAsia="Times New Roman" w:hAnsi="Times New Roman" w:cs="Times New Roman"/>
      <w:b/>
      <w:bCs/>
      <w:sz w:val="20"/>
      <w:szCs w:val="20"/>
      <w:lang w:eastAsia="ru-RU"/>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111">
    <w:name w:val="Столбцы таблицы 511"/>
    <w:basedOn w:val="af2"/>
    <w:next w:val="55"/>
    <w:rsid w:val="00C3715C"/>
    <w:pPr>
      <w:spacing w:after="0" w:line="240" w:lineRule="auto"/>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211">
    <w:name w:val="Таблица-список 211"/>
    <w:basedOn w:val="af2"/>
    <w:next w:val="-20"/>
    <w:rsid w:val="00C3715C"/>
    <w:pPr>
      <w:spacing w:after="0" w:line="240" w:lineRule="auto"/>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711">
    <w:name w:val="Таблица-список 711"/>
    <w:basedOn w:val="af2"/>
    <w:next w:val="-7"/>
    <w:rsid w:val="00C3715C"/>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11">
    <w:name w:val="Таблица-список 811"/>
    <w:basedOn w:val="af2"/>
    <w:next w:val="-8"/>
    <w:rsid w:val="00C3715C"/>
    <w:pPr>
      <w:spacing w:after="0" w:line="240" w:lineRule="auto"/>
    </w:pPr>
    <w:rPr>
      <w:rFonts w:ascii="Times New Roman" w:eastAsia="Times New Roman" w:hAnsi="Times New Roman" w:cs="Times New Roman"/>
      <w:sz w:val="20"/>
      <w:szCs w:val="20"/>
      <w:lang w:eastAsia="ru-R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3113">
    <w:name w:val="Объемная таблица 311"/>
    <w:basedOn w:val="af2"/>
    <w:next w:val="3f3"/>
    <w:rsid w:val="00C3715C"/>
    <w:pPr>
      <w:spacing w:after="0" w:line="240" w:lineRule="auto"/>
    </w:pPr>
    <w:rPr>
      <w:rFonts w:ascii="Times New Roman" w:eastAsia="Times New Roman" w:hAnsi="Times New Roman" w:cs="Times New Roman"/>
      <w:sz w:val="20"/>
      <w:szCs w:val="20"/>
      <w:lang w:eastAsia="ru-RU"/>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f4">
    <w:name w:val="Современная таблица11"/>
    <w:basedOn w:val="af2"/>
    <w:next w:val="afffffffc"/>
    <w:rsid w:val="00C3715C"/>
    <w:pPr>
      <w:spacing w:after="0" w:line="240" w:lineRule="auto"/>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9">
    <w:name w:val="Изысканная таблица111"/>
    <w:basedOn w:val="af2"/>
    <w:next w:val="affff3"/>
    <w:rsid w:val="00C3715C"/>
    <w:pPr>
      <w:spacing w:after="0" w:line="240" w:lineRule="auto"/>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1a">
    <w:name w:val="Изящная таблица 111"/>
    <w:basedOn w:val="af2"/>
    <w:next w:val="1fff2"/>
    <w:rsid w:val="00C3715C"/>
    <w:pPr>
      <w:spacing w:after="0" w:line="240" w:lineRule="auto"/>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1">
    <w:name w:val="Веб-таблица 311"/>
    <w:basedOn w:val="af2"/>
    <w:next w:val="-30"/>
    <w:rsid w:val="00C3715C"/>
    <w:pPr>
      <w:spacing w:after="0" w:line="240" w:lineRule="auto"/>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1b">
    <w:name w:val="Стиль таблицы111"/>
    <w:basedOn w:val="af9"/>
    <w:rsid w:val="00C3715C"/>
    <w:tblPr/>
  </w:style>
  <w:style w:type="numbering" w:customStyle="1" w:styleId="3114">
    <w:name w:val="Стиль311"/>
    <w:rsid w:val="00C3715C"/>
  </w:style>
  <w:style w:type="numbering" w:customStyle="1" w:styleId="4110">
    <w:name w:val="Стиль411"/>
    <w:rsid w:val="00C3715C"/>
  </w:style>
  <w:style w:type="numbering" w:customStyle="1" w:styleId="11f5">
    <w:name w:val="Статья / Раздел11"/>
    <w:basedOn w:val="af3"/>
    <w:next w:val="a7"/>
    <w:rsid w:val="00C3715C"/>
  </w:style>
  <w:style w:type="numbering" w:customStyle="1" w:styleId="1411">
    <w:name w:val="Стиль многоуровневый 14 пт полужирный11"/>
    <w:basedOn w:val="af3"/>
    <w:rsid w:val="00C3715C"/>
  </w:style>
  <w:style w:type="table" w:customStyle="1" w:styleId="5112">
    <w:name w:val="Сетка таблицы511"/>
    <w:basedOn w:val="af2"/>
    <w:next w:val="af9"/>
    <w:rsid w:val="00C3715C"/>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4">
    <w:name w:val="Стиль таблицы211"/>
    <w:basedOn w:val="af2"/>
    <w:rsid w:val="00C3715C"/>
    <w:pPr>
      <w:spacing w:after="0" w:line="240" w:lineRule="auto"/>
    </w:pPr>
    <w:rPr>
      <w:rFonts w:ascii="Times New Roman" w:eastAsia="Times New Roman" w:hAnsi="Times New Roman" w:cs="Times New Roman"/>
      <w:sz w:val="20"/>
      <w:szCs w:val="20"/>
      <w:lang w:eastAsia="ru-RU"/>
    </w:rPr>
    <w:tblPr/>
  </w:style>
  <w:style w:type="table" w:customStyle="1" w:styleId="11f6">
    <w:name w:val="Стандартная таблица11"/>
    <w:basedOn w:val="af2"/>
    <w:next w:val="afffffffff8"/>
    <w:rsid w:val="00C3715C"/>
    <w:pPr>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tblPr/>
      <w:tcPr>
        <w:tcBorders>
          <w:tl2br w:val="none" w:sz="0" w:space="0" w:color="auto"/>
          <w:tr2bl w:val="none" w:sz="0" w:space="0" w:color="auto"/>
        </w:tcBorders>
        <w:shd w:val="solid" w:color="000000" w:fill="FFFFFF"/>
      </w:tcPr>
    </w:tblStylePr>
  </w:style>
  <w:style w:type="table" w:customStyle="1" w:styleId="3115">
    <w:name w:val="Стиль таблицы311"/>
    <w:basedOn w:val="af2"/>
    <w:rsid w:val="00C3715C"/>
    <w:pPr>
      <w:spacing w:after="0" w:line="240" w:lineRule="auto"/>
    </w:pPr>
    <w:rPr>
      <w:rFonts w:ascii="Times New Roman" w:eastAsia="Times New Roman" w:hAnsi="Times New Roman" w:cs="Times New Roman"/>
      <w:sz w:val="20"/>
      <w:szCs w:val="20"/>
      <w:lang w:eastAsia="ru-RU"/>
    </w:rPr>
    <w:tblPr/>
  </w:style>
  <w:style w:type="table" w:customStyle="1" w:styleId="11f7">
    <w:name w:val="Сетка таблицы светлая11"/>
    <w:basedOn w:val="af2"/>
    <w:next w:val="2ff3"/>
    <w:uiPriority w:val="40"/>
    <w:rsid w:val="00C3715C"/>
    <w:pPr>
      <w:spacing w:after="0" w:line="240" w:lineRule="auto"/>
    </w:pPr>
    <w:rPr>
      <w:rFonts w:ascii="Calibri" w:eastAsia="Times New Roman" w:hAnsi="Calibri" w:cs="Times New Roman"/>
      <w:sz w:val="20"/>
      <w:szCs w:val="20"/>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4111">
    <w:name w:val="Сетка таблицы411"/>
    <w:basedOn w:val="af2"/>
    <w:next w:val="af9"/>
    <w:uiPriority w:val="39"/>
    <w:rsid w:val="00C3715C"/>
    <w:pPr>
      <w:widowControl w:val="0"/>
      <w:spacing w:after="0" w:line="240" w:lineRule="auto"/>
    </w:pPr>
    <w:rPr>
      <w:rFonts w:ascii="Courier New" w:eastAsia="Courier New" w:hAnsi="Courier New" w:cs="Courier New"/>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0">
    <w:name w:val="Сетка таблицы611"/>
    <w:basedOn w:val="af2"/>
    <w:next w:val="af9"/>
    <w:uiPriority w:val="59"/>
    <w:rsid w:val="00C3715C"/>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
    <w:name w:val="Сетка таблицы1211"/>
    <w:basedOn w:val="af2"/>
    <w:next w:val="af9"/>
    <w:uiPriority w:val="39"/>
    <w:rsid w:val="00C3715C"/>
    <w:pPr>
      <w:spacing w:after="0" w:line="240" w:lineRule="auto"/>
      <w:jc w:val="both"/>
    </w:pPr>
    <w:rPr>
      <w:rFonts w:ascii="Calibri" w:eastAsia="Times New Roman" w:hAnsi="Calibri"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0">
    <w:name w:val="Сетка таблицы2111"/>
    <w:basedOn w:val="af2"/>
    <w:next w:val="af9"/>
    <w:uiPriority w:val="39"/>
    <w:rsid w:val="00C3715C"/>
    <w:pPr>
      <w:spacing w:after="0" w:line="240" w:lineRule="auto"/>
      <w:jc w:val="both"/>
    </w:pPr>
    <w:rPr>
      <w:rFonts w:ascii="Calibri" w:eastAsia="Times New Roman" w:hAnsi="Calibri"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0">
    <w:name w:val="Сетка таблицы711"/>
    <w:basedOn w:val="af2"/>
    <w:next w:val="af9"/>
    <w:uiPriority w:val="39"/>
    <w:rsid w:val="00C3715C"/>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201">
    <w:name w:val="Table Normal201"/>
    <w:uiPriority w:val="2"/>
    <w:semiHidden/>
    <w:unhideWhenUsed/>
    <w:qFormat/>
    <w:rsid w:val="00C3715C"/>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101">
    <w:name w:val="Table Normal1101"/>
    <w:uiPriority w:val="2"/>
    <w:semiHidden/>
    <w:unhideWhenUsed/>
    <w:qFormat/>
    <w:rsid w:val="00C3715C"/>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212">
    <w:name w:val="Table Normal212"/>
    <w:uiPriority w:val="2"/>
    <w:semiHidden/>
    <w:unhideWhenUsed/>
    <w:qFormat/>
    <w:rsid w:val="00C3715C"/>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311">
    <w:name w:val="Table Normal311"/>
    <w:uiPriority w:val="2"/>
    <w:semiHidden/>
    <w:unhideWhenUsed/>
    <w:qFormat/>
    <w:rsid w:val="00C3715C"/>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411">
    <w:name w:val="Table Normal411"/>
    <w:uiPriority w:val="2"/>
    <w:semiHidden/>
    <w:unhideWhenUsed/>
    <w:qFormat/>
    <w:rsid w:val="00C3715C"/>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511">
    <w:name w:val="Table Normal511"/>
    <w:uiPriority w:val="2"/>
    <w:semiHidden/>
    <w:unhideWhenUsed/>
    <w:qFormat/>
    <w:rsid w:val="00C3715C"/>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611">
    <w:name w:val="Table Normal611"/>
    <w:uiPriority w:val="2"/>
    <w:semiHidden/>
    <w:unhideWhenUsed/>
    <w:qFormat/>
    <w:rsid w:val="00C3715C"/>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711">
    <w:name w:val="Table Normal711"/>
    <w:uiPriority w:val="2"/>
    <w:semiHidden/>
    <w:unhideWhenUsed/>
    <w:qFormat/>
    <w:rsid w:val="00C3715C"/>
    <w:pPr>
      <w:widowControl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811">
    <w:name w:val="Table Normal811"/>
    <w:uiPriority w:val="2"/>
    <w:semiHidden/>
    <w:unhideWhenUsed/>
    <w:qFormat/>
    <w:rsid w:val="00C3715C"/>
    <w:pPr>
      <w:widowControl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911">
    <w:name w:val="Table Normal911"/>
    <w:uiPriority w:val="2"/>
    <w:semiHidden/>
    <w:unhideWhenUsed/>
    <w:qFormat/>
    <w:rsid w:val="00C3715C"/>
    <w:pPr>
      <w:widowControl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011">
    <w:name w:val="Table Normal1011"/>
    <w:uiPriority w:val="2"/>
    <w:semiHidden/>
    <w:unhideWhenUsed/>
    <w:qFormat/>
    <w:rsid w:val="00C3715C"/>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112">
    <w:name w:val="Table Normal1112"/>
    <w:uiPriority w:val="2"/>
    <w:semiHidden/>
    <w:unhideWhenUsed/>
    <w:qFormat/>
    <w:rsid w:val="00C3715C"/>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211">
    <w:name w:val="Table Normal1211"/>
    <w:uiPriority w:val="2"/>
    <w:semiHidden/>
    <w:unhideWhenUsed/>
    <w:qFormat/>
    <w:rsid w:val="00C3715C"/>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311">
    <w:name w:val="Table Normal1311"/>
    <w:uiPriority w:val="2"/>
    <w:semiHidden/>
    <w:unhideWhenUsed/>
    <w:qFormat/>
    <w:rsid w:val="00C3715C"/>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411">
    <w:name w:val="Table Normal1411"/>
    <w:uiPriority w:val="2"/>
    <w:semiHidden/>
    <w:unhideWhenUsed/>
    <w:qFormat/>
    <w:rsid w:val="00C3715C"/>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511">
    <w:name w:val="Table Normal1511"/>
    <w:uiPriority w:val="2"/>
    <w:semiHidden/>
    <w:unhideWhenUsed/>
    <w:qFormat/>
    <w:rsid w:val="00C3715C"/>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611">
    <w:name w:val="Table Normal1611"/>
    <w:uiPriority w:val="2"/>
    <w:semiHidden/>
    <w:unhideWhenUsed/>
    <w:qFormat/>
    <w:rsid w:val="00C3715C"/>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711">
    <w:name w:val="Table Normal1711"/>
    <w:uiPriority w:val="2"/>
    <w:semiHidden/>
    <w:unhideWhenUsed/>
    <w:qFormat/>
    <w:rsid w:val="00C3715C"/>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811">
    <w:name w:val="Table Normal1811"/>
    <w:uiPriority w:val="2"/>
    <w:semiHidden/>
    <w:unhideWhenUsed/>
    <w:qFormat/>
    <w:rsid w:val="00C3715C"/>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911">
    <w:name w:val="Table Normal1911"/>
    <w:uiPriority w:val="2"/>
    <w:semiHidden/>
    <w:unhideWhenUsed/>
    <w:qFormat/>
    <w:rsid w:val="00C3715C"/>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numbering" w:customStyle="1" w:styleId="5120">
    <w:name w:val="Стиль512"/>
    <w:uiPriority w:val="99"/>
    <w:rsid w:val="00C3715C"/>
  </w:style>
  <w:style w:type="table" w:customStyle="1" w:styleId="8110">
    <w:name w:val="Сетка таблицы811"/>
    <w:basedOn w:val="af2"/>
    <w:next w:val="af9"/>
    <w:uiPriority w:val="59"/>
    <w:rsid w:val="00C3715C"/>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10">
    <w:name w:val="Сетка таблицы911"/>
    <w:basedOn w:val="af2"/>
    <w:next w:val="af9"/>
    <w:uiPriority w:val="59"/>
    <w:rsid w:val="00C3715C"/>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c">
    <w:name w:val="Нет списка31"/>
    <w:next w:val="af3"/>
    <w:uiPriority w:val="99"/>
    <w:semiHidden/>
    <w:unhideWhenUsed/>
    <w:rsid w:val="00C3715C"/>
  </w:style>
  <w:style w:type="table" w:customStyle="1" w:styleId="TableGridReport21">
    <w:name w:val="Table Grid Report21"/>
    <w:basedOn w:val="af2"/>
    <w:next w:val="af9"/>
    <w:uiPriority w:val="59"/>
    <w:rsid w:val="00C3715C"/>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d">
    <w:name w:val="Изысканная таблица31"/>
    <w:basedOn w:val="af2"/>
    <w:next w:val="affff3"/>
    <w:semiHidden/>
    <w:unhideWhenUsed/>
    <w:rsid w:val="00C3715C"/>
    <w:pPr>
      <w:spacing w:after="0" w:line="240" w:lineRule="auto"/>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412">
    <w:name w:val="Сетка таблицы141"/>
    <w:basedOn w:val="af2"/>
    <w:next w:val="af9"/>
    <w:uiPriority w:val="59"/>
    <w:rsid w:val="00C3715C"/>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0">
    <w:name w:val="Сетка таблицы231"/>
    <w:basedOn w:val="af2"/>
    <w:next w:val="af9"/>
    <w:uiPriority w:val="59"/>
    <w:rsid w:val="00C3715C"/>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1">
    <w:name w:val="Нет списка131"/>
    <w:next w:val="af3"/>
    <w:uiPriority w:val="99"/>
    <w:semiHidden/>
    <w:unhideWhenUsed/>
    <w:rsid w:val="00C3715C"/>
  </w:style>
  <w:style w:type="table" w:customStyle="1" w:styleId="3211">
    <w:name w:val="Сетка таблицы321"/>
    <w:basedOn w:val="af2"/>
    <w:next w:val="af9"/>
    <w:uiPriority w:val="99"/>
    <w:rsid w:val="00C3715C"/>
    <w:pPr>
      <w:overflowPunct w:val="0"/>
      <w:autoSpaceDE w:val="0"/>
      <w:autoSpaceDN w:val="0"/>
      <w:adjustRightInd w:val="0"/>
      <w:spacing w:after="0" w:line="240" w:lineRule="auto"/>
    </w:pPr>
    <w:rPr>
      <w:rFonts w:ascii="Century" w:eastAsia="Times New Roman" w:hAnsi="Century"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11">
    <w:name w:val="Нет списка1121"/>
    <w:next w:val="af3"/>
    <w:uiPriority w:val="99"/>
    <w:semiHidden/>
    <w:rsid w:val="00C3715C"/>
  </w:style>
  <w:style w:type="table" w:customStyle="1" w:styleId="11310">
    <w:name w:val="Сетка таблицы1131"/>
    <w:basedOn w:val="af2"/>
    <w:next w:val="af9"/>
    <w:rsid w:val="00C3715C"/>
    <w:pPr>
      <w:overflowPunct w:val="0"/>
      <w:autoSpaceDE w:val="0"/>
      <w:autoSpaceDN w:val="0"/>
      <w:adjustRightInd w:val="0"/>
      <w:spacing w:after="0" w:line="240" w:lineRule="auto"/>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0">
    <w:name w:val="Сетка таблицы11121"/>
    <w:basedOn w:val="af2"/>
    <w:next w:val="af9"/>
    <w:rsid w:val="00C3715C"/>
    <w:pPr>
      <w:overflowPunct w:val="0"/>
      <w:autoSpaceDE w:val="0"/>
      <w:autoSpaceDN w:val="0"/>
      <w:adjustRightInd w:val="0"/>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0">
    <w:name w:val="Стиль222"/>
    <w:rsid w:val="00C3715C"/>
  </w:style>
  <w:style w:type="table" w:customStyle="1" w:styleId="1212">
    <w:name w:val="Столбцы таблицы 121"/>
    <w:basedOn w:val="af2"/>
    <w:next w:val="1fff1"/>
    <w:rsid w:val="00C3715C"/>
    <w:pPr>
      <w:spacing w:after="0" w:line="240" w:lineRule="auto"/>
    </w:pPr>
    <w:rPr>
      <w:rFonts w:ascii="Times New Roman" w:eastAsia="Times New Roman" w:hAnsi="Times New Roman" w:cs="Times New Roman"/>
      <w:b/>
      <w:bCs/>
      <w:sz w:val="20"/>
      <w:szCs w:val="20"/>
      <w:lang w:eastAsia="ru-RU"/>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211">
    <w:name w:val="Столбцы таблицы 521"/>
    <w:basedOn w:val="af2"/>
    <w:next w:val="55"/>
    <w:rsid w:val="00C3715C"/>
    <w:pPr>
      <w:spacing w:after="0" w:line="240" w:lineRule="auto"/>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221">
    <w:name w:val="Таблица-список 221"/>
    <w:basedOn w:val="af2"/>
    <w:next w:val="-20"/>
    <w:rsid w:val="00C3715C"/>
    <w:pPr>
      <w:spacing w:after="0" w:line="240" w:lineRule="auto"/>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721">
    <w:name w:val="Таблица-список 721"/>
    <w:basedOn w:val="af2"/>
    <w:next w:val="-7"/>
    <w:rsid w:val="00C3715C"/>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21">
    <w:name w:val="Таблица-список 821"/>
    <w:basedOn w:val="af2"/>
    <w:next w:val="-8"/>
    <w:rsid w:val="00C3715C"/>
    <w:pPr>
      <w:spacing w:after="0" w:line="240" w:lineRule="auto"/>
    </w:pPr>
    <w:rPr>
      <w:rFonts w:ascii="Times New Roman" w:eastAsia="Times New Roman" w:hAnsi="Times New Roman" w:cs="Times New Roman"/>
      <w:sz w:val="20"/>
      <w:szCs w:val="20"/>
      <w:lang w:eastAsia="ru-R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3212">
    <w:name w:val="Объемная таблица 321"/>
    <w:basedOn w:val="af2"/>
    <w:next w:val="3f3"/>
    <w:rsid w:val="00C3715C"/>
    <w:pPr>
      <w:spacing w:after="0" w:line="240" w:lineRule="auto"/>
    </w:pPr>
    <w:rPr>
      <w:rFonts w:ascii="Times New Roman" w:eastAsia="Times New Roman" w:hAnsi="Times New Roman" w:cs="Times New Roman"/>
      <w:sz w:val="20"/>
      <w:szCs w:val="20"/>
      <w:lang w:eastAsia="ru-RU"/>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e">
    <w:name w:val="Современная таблица21"/>
    <w:basedOn w:val="af2"/>
    <w:next w:val="afffffffc"/>
    <w:rsid w:val="00C3715C"/>
    <w:pPr>
      <w:spacing w:after="0" w:line="240" w:lineRule="auto"/>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213">
    <w:name w:val="Изысканная таблица121"/>
    <w:basedOn w:val="af2"/>
    <w:next w:val="affff3"/>
    <w:rsid w:val="00C3715C"/>
    <w:pPr>
      <w:spacing w:after="0" w:line="240" w:lineRule="auto"/>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214">
    <w:name w:val="Изящная таблица 121"/>
    <w:basedOn w:val="af2"/>
    <w:next w:val="1fff2"/>
    <w:rsid w:val="00C3715C"/>
    <w:pPr>
      <w:spacing w:after="0" w:line="240" w:lineRule="auto"/>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21">
    <w:name w:val="Веб-таблица 321"/>
    <w:basedOn w:val="af2"/>
    <w:next w:val="-30"/>
    <w:rsid w:val="00C3715C"/>
    <w:pPr>
      <w:spacing w:after="0" w:line="240" w:lineRule="auto"/>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215">
    <w:name w:val="Стиль таблицы121"/>
    <w:basedOn w:val="af9"/>
    <w:rsid w:val="00C3715C"/>
    <w:tblPr/>
  </w:style>
  <w:style w:type="numbering" w:customStyle="1" w:styleId="3220">
    <w:name w:val="Стиль322"/>
    <w:rsid w:val="00C3715C"/>
  </w:style>
  <w:style w:type="numbering" w:customStyle="1" w:styleId="422">
    <w:name w:val="Стиль422"/>
    <w:rsid w:val="00C3715C"/>
  </w:style>
  <w:style w:type="numbering" w:customStyle="1" w:styleId="21f">
    <w:name w:val="Статья / Раздел21"/>
    <w:basedOn w:val="af3"/>
    <w:next w:val="a7"/>
    <w:rsid w:val="00C3715C"/>
  </w:style>
  <w:style w:type="numbering" w:customStyle="1" w:styleId="1422">
    <w:name w:val="Стиль многоуровневый 14 пт полужирный22"/>
    <w:basedOn w:val="af3"/>
    <w:rsid w:val="00C3715C"/>
  </w:style>
  <w:style w:type="table" w:customStyle="1" w:styleId="5212">
    <w:name w:val="Сетка таблицы521"/>
    <w:basedOn w:val="af2"/>
    <w:next w:val="af9"/>
    <w:rsid w:val="00C3715C"/>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2">
    <w:name w:val="Стиль таблицы221"/>
    <w:basedOn w:val="af2"/>
    <w:rsid w:val="00C3715C"/>
    <w:pPr>
      <w:spacing w:after="0" w:line="240" w:lineRule="auto"/>
    </w:pPr>
    <w:rPr>
      <w:rFonts w:ascii="Times New Roman" w:eastAsia="Times New Roman" w:hAnsi="Times New Roman" w:cs="Times New Roman"/>
      <w:sz w:val="20"/>
      <w:szCs w:val="20"/>
      <w:lang w:eastAsia="ru-RU"/>
    </w:rPr>
    <w:tblPr/>
  </w:style>
  <w:style w:type="table" w:customStyle="1" w:styleId="21f0">
    <w:name w:val="Стандартная таблица21"/>
    <w:basedOn w:val="af2"/>
    <w:next w:val="afffffffff8"/>
    <w:rsid w:val="00C3715C"/>
    <w:pPr>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tblPr/>
      <w:tcPr>
        <w:tcBorders>
          <w:tl2br w:val="none" w:sz="0" w:space="0" w:color="auto"/>
          <w:tr2bl w:val="none" w:sz="0" w:space="0" w:color="auto"/>
        </w:tcBorders>
        <w:shd w:val="solid" w:color="000000" w:fill="FFFFFF"/>
      </w:tcPr>
    </w:tblStylePr>
  </w:style>
  <w:style w:type="table" w:customStyle="1" w:styleId="3213">
    <w:name w:val="Стиль таблицы321"/>
    <w:basedOn w:val="af2"/>
    <w:rsid w:val="00C3715C"/>
    <w:pPr>
      <w:spacing w:after="0" w:line="240" w:lineRule="auto"/>
    </w:pPr>
    <w:rPr>
      <w:rFonts w:ascii="Times New Roman" w:eastAsia="Times New Roman" w:hAnsi="Times New Roman" w:cs="Times New Roman"/>
      <w:sz w:val="20"/>
      <w:szCs w:val="20"/>
      <w:lang w:eastAsia="ru-RU"/>
    </w:rPr>
    <w:tblPr/>
  </w:style>
  <w:style w:type="table" w:customStyle="1" w:styleId="21f1">
    <w:name w:val="Сетка таблицы светлая21"/>
    <w:basedOn w:val="af2"/>
    <w:next w:val="2ff3"/>
    <w:uiPriority w:val="40"/>
    <w:rsid w:val="00C3715C"/>
    <w:pPr>
      <w:spacing w:after="0" w:line="240" w:lineRule="auto"/>
    </w:pPr>
    <w:rPr>
      <w:rFonts w:ascii="Calibri" w:eastAsia="Times New Roman" w:hAnsi="Calibri" w:cs="Times New Roman"/>
      <w:sz w:val="20"/>
      <w:szCs w:val="20"/>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4210">
    <w:name w:val="Сетка таблицы421"/>
    <w:basedOn w:val="af2"/>
    <w:next w:val="af9"/>
    <w:uiPriority w:val="39"/>
    <w:rsid w:val="00C3715C"/>
    <w:pPr>
      <w:widowControl w:val="0"/>
      <w:spacing w:after="0" w:line="240" w:lineRule="auto"/>
    </w:pPr>
    <w:rPr>
      <w:rFonts w:ascii="Courier New" w:eastAsia="Courier New" w:hAnsi="Courier New" w:cs="Courier New"/>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0">
    <w:name w:val="Сетка таблицы621"/>
    <w:basedOn w:val="af2"/>
    <w:next w:val="af9"/>
    <w:uiPriority w:val="59"/>
    <w:rsid w:val="00C3715C"/>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Сетка таблицы1221"/>
    <w:basedOn w:val="af2"/>
    <w:next w:val="af9"/>
    <w:uiPriority w:val="39"/>
    <w:rsid w:val="00C3715C"/>
    <w:pPr>
      <w:spacing w:after="0" w:line="240" w:lineRule="auto"/>
      <w:jc w:val="both"/>
    </w:pPr>
    <w:rPr>
      <w:rFonts w:ascii="Calibri" w:eastAsia="Times New Roman" w:hAnsi="Calibri"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
    <w:name w:val="Сетка таблицы2121"/>
    <w:basedOn w:val="af2"/>
    <w:next w:val="af9"/>
    <w:uiPriority w:val="39"/>
    <w:rsid w:val="00C3715C"/>
    <w:pPr>
      <w:spacing w:after="0" w:line="240" w:lineRule="auto"/>
      <w:jc w:val="both"/>
    </w:pPr>
    <w:rPr>
      <w:rFonts w:ascii="Calibri" w:eastAsia="Times New Roman" w:hAnsi="Calibri"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1">
    <w:name w:val="Сетка таблицы721"/>
    <w:basedOn w:val="af2"/>
    <w:next w:val="af9"/>
    <w:uiPriority w:val="39"/>
    <w:rsid w:val="00C3715C"/>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221">
    <w:name w:val="Table Normal221"/>
    <w:uiPriority w:val="2"/>
    <w:semiHidden/>
    <w:unhideWhenUsed/>
    <w:qFormat/>
    <w:rsid w:val="00C3715C"/>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121">
    <w:name w:val="Table Normal1121"/>
    <w:uiPriority w:val="2"/>
    <w:semiHidden/>
    <w:unhideWhenUsed/>
    <w:qFormat/>
    <w:rsid w:val="00C3715C"/>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231">
    <w:name w:val="Table Normal231"/>
    <w:uiPriority w:val="2"/>
    <w:semiHidden/>
    <w:unhideWhenUsed/>
    <w:qFormat/>
    <w:rsid w:val="00C3715C"/>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321">
    <w:name w:val="Table Normal321"/>
    <w:uiPriority w:val="2"/>
    <w:semiHidden/>
    <w:unhideWhenUsed/>
    <w:qFormat/>
    <w:rsid w:val="00C3715C"/>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421">
    <w:name w:val="Table Normal421"/>
    <w:uiPriority w:val="2"/>
    <w:semiHidden/>
    <w:unhideWhenUsed/>
    <w:qFormat/>
    <w:rsid w:val="00C3715C"/>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521">
    <w:name w:val="Table Normal521"/>
    <w:uiPriority w:val="2"/>
    <w:semiHidden/>
    <w:unhideWhenUsed/>
    <w:qFormat/>
    <w:rsid w:val="00C3715C"/>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621">
    <w:name w:val="Table Normal621"/>
    <w:uiPriority w:val="2"/>
    <w:semiHidden/>
    <w:unhideWhenUsed/>
    <w:qFormat/>
    <w:rsid w:val="00C3715C"/>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721">
    <w:name w:val="Table Normal721"/>
    <w:uiPriority w:val="2"/>
    <w:semiHidden/>
    <w:unhideWhenUsed/>
    <w:qFormat/>
    <w:rsid w:val="00C3715C"/>
    <w:pPr>
      <w:widowControl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821">
    <w:name w:val="Table Normal821"/>
    <w:uiPriority w:val="2"/>
    <w:semiHidden/>
    <w:unhideWhenUsed/>
    <w:qFormat/>
    <w:rsid w:val="00C3715C"/>
    <w:pPr>
      <w:widowControl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921">
    <w:name w:val="Table Normal921"/>
    <w:uiPriority w:val="2"/>
    <w:semiHidden/>
    <w:unhideWhenUsed/>
    <w:qFormat/>
    <w:rsid w:val="00C3715C"/>
    <w:pPr>
      <w:widowControl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021">
    <w:name w:val="Table Normal1021"/>
    <w:uiPriority w:val="2"/>
    <w:semiHidden/>
    <w:unhideWhenUsed/>
    <w:qFormat/>
    <w:rsid w:val="00C3715C"/>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131">
    <w:name w:val="Table Normal1131"/>
    <w:uiPriority w:val="2"/>
    <w:semiHidden/>
    <w:unhideWhenUsed/>
    <w:qFormat/>
    <w:rsid w:val="00C3715C"/>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221">
    <w:name w:val="Table Normal1221"/>
    <w:uiPriority w:val="2"/>
    <w:semiHidden/>
    <w:unhideWhenUsed/>
    <w:qFormat/>
    <w:rsid w:val="00C3715C"/>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321">
    <w:name w:val="Table Normal1321"/>
    <w:uiPriority w:val="2"/>
    <w:semiHidden/>
    <w:unhideWhenUsed/>
    <w:qFormat/>
    <w:rsid w:val="00C3715C"/>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421">
    <w:name w:val="Table Normal1421"/>
    <w:uiPriority w:val="2"/>
    <w:semiHidden/>
    <w:unhideWhenUsed/>
    <w:qFormat/>
    <w:rsid w:val="00C3715C"/>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521">
    <w:name w:val="Table Normal1521"/>
    <w:uiPriority w:val="2"/>
    <w:semiHidden/>
    <w:unhideWhenUsed/>
    <w:qFormat/>
    <w:rsid w:val="00C3715C"/>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621">
    <w:name w:val="Table Normal1621"/>
    <w:uiPriority w:val="2"/>
    <w:semiHidden/>
    <w:unhideWhenUsed/>
    <w:qFormat/>
    <w:rsid w:val="00C3715C"/>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721">
    <w:name w:val="Table Normal1721"/>
    <w:uiPriority w:val="2"/>
    <w:semiHidden/>
    <w:unhideWhenUsed/>
    <w:qFormat/>
    <w:rsid w:val="00C3715C"/>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821">
    <w:name w:val="Table Normal1821"/>
    <w:uiPriority w:val="2"/>
    <w:semiHidden/>
    <w:unhideWhenUsed/>
    <w:qFormat/>
    <w:rsid w:val="00C3715C"/>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921">
    <w:name w:val="Table Normal1921"/>
    <w:uiPriority w:val="2"/>
    <w:semiHidden/>
    <w:unhideWhenUsed/>
    <w:qFormat/>
    <w:rsid w:val="00C3715C"/>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numbering" w:customStyle="1" w:styleId="5220">
    <w:name w:val="Стиль522"/>
    <w:uiPriority w:val="99"/>
    <w:rsid w:val="00C3715C"/>
  </w:style>
  <w:style w:type="table" w:customStyle="1" w:styleId="821">
    <w:name w:val="Сетка таблицы821"/>
    <w:basedOn w:val="af2"/>
    <w:next w:val="af9"/>
    <w:uiPriority w:val="59"/>
    <w:rsid w:val="00C3715C"/>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1">
    <w:name w:val="Сетка таблицы921"/>
    <w:basedOn w:val="af2"/>
    <w:next w:val="af9"/>
    <w:uiPriority w:val="59"/>
    <w:rsid w:val="00C3715C"/>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13">
    <w:name w:val="Нет списка41"/>
    <w:next w:val="af3"/>
    <w:uiPriority w:val="99"/>
    <w:semiHidden/>
    <w:unhideWhenUsed/>
    <w:rsid w:val="00C3715C"/>
  </w:style>
  <w:style w:type="table" w:customStyle="1" w:styleId="TableGridReport31">
    <w:name w:val="Table Grid Report31"/>
    <w:basedOn w:val="af2"/>
    <w:next w:val="af9"/>
    <w:uiPriority w:val="59"/>
    <w:rsid w:val="00C3715C"/>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Изысканная таблица41"/>
    <w:basedOn w:val="af2"/>
    <w:next w:val="affff3"/>
    <w:semiHidden/>
    <w:unhideWhenUsed/>
    <w:rsid w:val="00C3715C"/>
    <w:pPr>
      <w:spacing w:after="0" w:line="240" w:lineRule="auto"/>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510">
    <w:name w:val="Сетка таблицы151"/>
    <w:basedOn w:val="af2"/>
    <w:next w:val="af9"/>
    <w:uiPriority w:val="59"/>
    <w:rsid w:val="00C3715C"/>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0">
    <w:name w:val="Сетка таблицы241"/>
    <w:basedOn w:val="af2"/>
    <w:next w:val="af9"/>
    <w:uiPriority w:val="59"/>
    <w:rsid w:val="00C3715C"/>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13">
    <w:name w:val="Нет списка141"/>
    <w:next w:val="af3"/>
    <w:uiPriority w:val="99"/>
    <w:semiHidden/>
    <w:unhideWhenUsed/>
    <w:rsid w:val="00C3715C"/>
  </w:style>
  <w:style w:type="table" w:customStyle="1" w:styleId="3311">
    <w:name w:val="Сетка таблицы331"/>
    <w:basedOn w:val="af2"/>
    <w:next w:val="af9"/>
    <w:uiPriority w:val="99"/>
    <w:rsid w:val="00C3715C"/>
    <w:pPr>
      <w:overflowPunct w:val="0"/>
      <w:autoSpaceDE w:val="0"/>
      <w:autoSpaceDN w:val="0"/>
      <w:adjustRightInd w:val="0"/>
      <w:spacing w:after="0" w:line="240" w:lineRule="auto"/>
    </w:pPr>
    <w:rPr>
      <w:rFonts w:ascii="Century" w:eastAsia="Times New Roman" w:hAnsi="Century"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311">
    <w:name w:val="Нет списка1131"/>
    <w:next w:val="af3"/>
    <w:uiPriority w:val="99"/>
    <w:semiHidden/>
    <w:rsid w:val="00C3715C"/>
  </w:style>
  <w:style w:type="table" w:customStyle="1" w:styleId="11410">
    <w:name w:val="Сетка таблицы1141"/>
    <w:basedOn w:val="af2"/>
    <w:next w:val="af9"/>
    <w:rsid w:val="00C3715C"/>
    <w:pPr>
      <w:overflowPunct w:val="0"/>
      <w:autoSpaceDE w:val="0"/>
      <w:autoSpaceDN w:val="0"/>
      <w:adjustRightInd w:val="0"/>
      <w:spacing w:after="0" w:line="240" w:lineRule="auto"/>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1">
    <w:name w:val="Сетка таблицы11131"/>
    <w:basedOn w:val="af2"/>
    <w:next w:val="af9"/>
    <w:rsid w:val="00C3715C"/>
    <w:pPr>
      <w:overflowPunct w:val="0"/>
      <w:autoSpaceDE w:val="0"/>
      <w:autoSpaceDN w:val="0"/>
      <w:adjustRightInd w:val="0"/>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20">
    <w:name w:val="Стиль232"/>
    <w:rsid w:val="00C3715C"/>
  </w:style>
  <w:style w:type="table" w:customStyle="1" w:styleId="1312">
    <w:name w:val="Столбцы таблицы 131"/>
    <w:basedOn w:val="af2"/>
    <w:next w:val="1fff1"/>
    <w:rsid w:val="00C3715C"/>
    <w:pPr>
      <w:spacing w:after="0" w:line="240" w:lineRule="auto"/>
    </w:pPr>
    <w:rPr>
      <w:rFonts w:ascii="Times New Roman" w:eastAsia="Times New Roman" w:hAnsi="Times New Roman" w:cs="Times New Roman"/>
      <w:b/>
      <w:bCs/>
      <w:sz w:val="20"/>
      <w:szCs w:val="20"/>
      <w:lang w:eastAsia="ru-RU"/>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310">
    <w:name w:val="Столбцы таблицы 531"/>
    <w:basedOn w:val="af2"/>
    <w:next w:val="55"/>
    <w:rsid w:val="00C3715C"/>
    <w:pPr>
      <w:spacing w:after="0" w:line="240" w:lineRule="auto"/>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231">
    <w:name w:val="Таблица-список 231"/>
    <w:basedOn w:val="af2"/>
    <w:next w:val="-20"/>
    <w:rsid w:val="00C3715C"/>
    <w:pPr>
      <w:spacing w:after="0" w:line="240" w:lineRule="auto"/>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731">
    <w:name w:val="Таблица-список 731"/>
    <w:basedOn w:val="af2"/>
    <w:next w:val="-7"/>
    <w:rsid w:val="00C3715C"/>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31">
    <w:name w:val="Таблица-список 831"/>
    <w:basedOn w:val="af2"/>
    <w:next w:val="-8"/>
    <w:rsid w:val="00C3715C"/>
    <w:pPr>
      <w:spacing w:after="0" w:line="240" w:lineRule="auto"/>
    </w:pPr>
    <w:rPr>
      <w:rFonts w:ascii="Times New Roman" w:eastAsia="Times New Roman" w:hAnsi="Times New Roman" w:cs="Times New Roman"/>
      <w:sz w:val="20"/>
      <w:szCs w:val="20"/>
      <w:lang w:eastAsia="ru-R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3312">
    <w:name w:val="Объемная таблица 331"/>
    <w:basedOn w:val="af2"/>
    <w:next w:val="3f3"/>
    <w:rsid w:val="00C3715C"/>
    <w:pPr>
      <w:spacing w:after="0" w:line="240" w:lineRule="auto"/>
    </w:pPr>
    <w:rPr>
      <w:rFonts w:ascii="Times New Roman" w:eastAsia="Times New Roman" w:hAnsi="Times New Roman" w:cs="Times New Roman"/>
      <w:sz w:val="20"/>
      <w:szCs w:val="20"/>
      <w:lang w:eastAsia="ru-RU"/>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e">
    <w:name w:val="Современная таблица31"/>
    <w:basedOn w:val="af2"/>
    <w:next w:val="afffffffc"/>
    <w:rsid w:val="00C3715C"/>
    <w:pPr>
      <w:spacing w:after="0" w:line="240" w:lineRule="auto"/>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313">
    <w:name w:val="Изысканная таблица131"/>
    <w:basedOn w:val="af2"/>
    <w:next w:val="affff3"/>
    <w:rsid w:val="00C3715C"/>
    <w:pPr>
      <w:spacing w:after="0" w:line="240" w:lineRule="auto"/>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314">
    <w:name w:val="Изящная таблица 131"/>
    <w:basedOn w:val="af2"/>
    <w:next w:val="1fff2"/>
    <w:rsid w:val="00C3715C"/>
    <w:pPr>
      <w:spacing w:after="0" w:line="240" w:lineRule="auto"/>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31">
    <w:name w:val="Веб-таблица 331"/>
    <w:basedOn w:val="af2"/>
    <w:next w:val="-30"/>
    <w:rsid w:val="00C3715C"/>
    <w:pPr>
      <w:spacing w:after="0" w:line="240" w:lineRule="auto"/>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315">
    <w:name w:val="Стиль таблицы131"/>
    <w:basedOn w:val="af9"/>
    <w:rsid w:val="00C3715C"/>
    <w:tblPr/>
  </w:style>
  <w:style w:type="numbering" w:customStyle="1" w:styleId="3320">
    <w:name w:val="Стиль332"/>
    <w:rsid w:val="00C3715C"/>
  </w:style>
  <w:style w:type="numbering" w:customStyle="1" w:styleId="4310">
    <w:name w:val="Стиль431"/>
    <w:rsid w:val="00C3715C"/>
  </w:style>
  <w:style w:type="numbering" w:customStyle="1" w:styleId="323">
    <w:name w:val="Статья / Раздел32"/>
    <w:basedOn w:val="af3"/>
    <w:next w:val="a7"/>
    <w:rsid w:val="00C3715C"/>
  </w:style>
  <w:style w:type="numbering" w:customStyle="1" w:styleId="1432">
    <w:name w:val="Стиль многоуровневый 14 пт полужирный32"/>
    <w:basedOn w:val="af3"/>
    <w:rsid w:val="00C3715C"/>
  </w:style>
  <w:style w:type="table" w:customStyle="1" w:styleId="5311">
    <w:name w:val="Сетка таблицы531"/>
    <w:basedOn w:val="af2"/>
    <w:next w:val="af9"/>
    <w:rsid w:val="00C3715C"/>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
    <w:name w:val="Стиль таблицы231"/>
    <w:basedOn w:val="af2"/>
    <w:rsid w:val="00C3715C"/>
    <w:pPr>
      <w:spacing w:after="0" w:line="240" w:lineRule="auto"/>
    </w:pPr>
    <w:rPr>
      <w:rFonts w:ascii="Times New Roman" w:eastAsia="Times New Roman" w:hAnsi="Times New Roman" w:cs="Times New Roman"/>
      <w:sz w:val="20"/>
      <w:szCs w:val="20"/>
      <w:lang w:eastAsia="ru-RU"/>
    </w:rPr>
    <w:tblPr/>
  </w:style>
  <w:style w:type="table" w:customStyle="1" w:styleId="31f">
    <w:name w:val="Стандартная таблица31"/>
    <w:basedOn w:val="af2"/>
    <w:next w:val="afffffffff8"/>
    <w:rsid w:val="00C3715C"/>
    <w:pPr>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tblPr/>
      <w:tcPr>
        <w:tcBorders>
          <w:tl2br w:val="none" w:sz="0" w:space="0" w:color="auto"/>
          <w:tr2bl w:val="none" w:sz="0" w:space="0" w:color="auto"/>
        </w:tcBorders>
        <w:shd w:val="solid" w:color="000000" w:fill="FFFFFF"/>
      </w:tcPr>
    </w:tblStylePr>
  </w:style>
  <w:style w:type="table" w:customStyle="1" w:styleId="3313">
    <w:name w:val="Стиль таблицы331"/>
    <w:basedOn w:val="af2"/>
    <w:rsid w:val="00C3715C"/>
    <w:pPr>
      <w:spacing w:after="0" w:line="240" w:lineRule="auto"/>
    </w:pPr>
    <w:rPr>
      <w:rFonts w:ascii="Times New Roman" w:eastAsia="Times New Roman" w:hAnsi="Times New Roman" w:cs="Times New Roman"/>
      <w:sz w:val="20"/>
      <w:szCs w:val="20"/>
      <w:lang w:eastAsia="ru-RU"/>
    </w:rPr>
    <w:tblPr/>
  </w:style>
  <w:style w:type="table" w:customStyle="1" w:styleId="31f0">
    <w:name w:val="Сетка таблицы светлая31"/>
    <w:basedOn w:val="af2"/>
    <w:next w:val="2ff3"/>
    <w:uiPriority w:val="40"/>
    <w:rsid w:val="00C3715C"/>
    <w:pPr>
      <w:spacing w:after="0" w:line="240" w:lineRule="auto"/>
    </w:pPr>
    <w:rPr>
      <w:rFonts w:ascii="Calibri" w:eastAsia="Times New Roman" w:hAnsi="Calibri" w:cs="Times New Roman"/>
      <w:sz w:val="20"/>
      <w:szCs w:val="20"/>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4311">
    <w:name w:val="Сетка таблицы431"/>
    <w:basedOn w:val="af2"/>
    <w:next w:val="af9"/>
    <w:uiPriority w:val="39"/>
    <w:rsid w:val="00C3715C"/>
    <w:pPr>
      <w:widowControl w:val="0"/>
      <w:spacing w:after="0" w:line="240" w:lineRule="auto"/>
    </w:pPr>
    <w:rPr>
      <w:rFonts w:ascii="Courier New" w:eastAsia="Courier New" w:hAnsi="Courier New" w:cs="Courier New"/>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1">
    <w:name w:val="Сетка таблицы631"/>
    <w:basedOn w:val="af2"/>
    <w:next w:val="af9"/>
    <w:uiPriority w:val="59"/>
    <w:rsid w:val="00C3715C"/>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0">
    <w:name w:val="Сетка таблицы1231"/>
    <w:basedOn w:val="af2"/>
    <w:next w:val="af9"/>
    <w:uiPriority w:val="39"/>
    <w:rsid w:val="00C3715C"/>
    <w:pPr>
      <w:spacing w:after="0" w:line="240" w:lineRule="auto"/>
      <w:jc w:val="both"/>
    </w:pPr>
    <w:rPr>
      <w:rFonts w:ascii="Calibri" w:eastAsia="Times New Roman" w:hAnsi="Calibri"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1">
    <w:name w:val="Сетка таблицы2131"/>
    <w:basedOn w:val="af2"/>
    <w:next w:val="af9"/>
    <w:uiPriority w:val="39"/>
    <w:rsid w:val="00C3715C"/>
    <w:pPr>
      <w:spacing w:after="0" w:line="240" w:lineRule="auto"/>
      <w:jc w:val="both"/>
    </w:pPr>
    <w:rPr>
      <w:rFonts w:ascii="Calibri" w:eastAsia="Times New Roman" w:hAnsi="Calibri"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1">
    <w:name w:val="Сетка таблицы731"/>
    <w:basedOn w:val="af2"/>
    <w:next w:val="af9"/>
    <w:uiPriority w:val="39"/>
    <w:rsid w:val="00C3715C"/>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241">
    <w:name w:val="Table Normal241"/>
    <w:uiPriority w:val="2"/>
    <w:semiHidden/>
    <w:unhideWhenUsed/>
    <w:qFormat/>
    <w:rsid w:val="00C3715C"/>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141">
    <w:name w:val="Table Normal1141"/>
    <w:uiPriority w:val="2"/>
    <w:semiHidden/>
    <w:unhideWhenUsed/>
    <w:qFormat/>
    <w:rsid w:val="00C3715C"/>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251">
    <w:name w:val="Table Normal251"/>
    <w:uiPriority w:val="2"/>
    <w:semiHidden/>
    <w:unhideWhenUsed/>
    <w:qFormat/>
    <w:rsid w:val="00C3715C"/>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331">
    <w:name w:val="Table Normal331"/>
    <w:uiPriority w:val="2"/>
    <w:semiHidden/>
    <w:unhideWhenUsed/>
    <w:qFormat/>
    <w:rsid w:val="00C3715C"/>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431">
    <w:name w:val="Table Normal431"/>
    <w:uiPriority w:val="2"/>
    <w:semiHidden/>
    <w:unhideWhenUsed/>
    <w:qFormat/>
    <w:rsid w:val="00C3715C"/>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531">
    <w:name w:val="Table Normal531"/>
    <w:uiPriority w:val="2"/>
    <w:semiHidden/>
    <w:unhideWhenUsed/>
    <w:qFormat/>
    <w:rsid w:val="00C3715C"/>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631">
    <w:name w:val="Table Normal631"/>
    <w:uiPriority w:val="2"/>
    <w:semiHidden/>
    <w:unhideWhenUsed/>
    <w:qFormat/>
    <w:rsid w:val="00C3715C"/>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731">
    <w:name w:val="Table Normal731"/>
    <w:uiPriority w:val="2"/>
    <w:semiHidden/>
    <w:unhideWhenUsed/>
    <w:qFormat/>
    <w:rsid w:val="00C3715C"/>
    <w:pPr>
      <w:widowControl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831">
    <w:name w:val="Table Normal831"/>
    <w:uiPriority w:val="2"/>
    <w:semiHidden/>
    <w:unhideWhenUsed/>
    <w:qFormat/>
    <w:rsid w:val="00C3715C"/>
    <w:pPr>
      <w:widowControl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931">
    <w:name w:val="Table Normal931"/>
    <w:uiPriority w:val="2"/>
    <w:semiHidden/>
    <w:unhideWhenUsed/>
    <w:qFormat/>
    <w:rsid w:val="00C3715C"/>
    <w:pPr>
      <w:widowControl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031">
    <w:name w:val="Table Normal1031"/>
    <w:uiPriority w:val="2"/>
    <w:semiHidden/>
    <w:unhideWhenUsed/>
    <w:qFormat/>
    <w:rsid w:val="00C3715C"/>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151">
    <w:name w:val="Table Normal1151"/>
    <w:uiPriority w:val="2"/>
    <w:semiHidden/>
    <w:unhideWhenUsed/>
    <w:qFormat/>
    <w:rsid w:val="00C3715C"/>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231">
    <w:name w:val="Table Normal1231"/>
    <w:uiPriority w:val="2"/>
    <w:semiHidden/>
    <w:unhideWhenUsed/>
    <w:qFormat/>
    <w:rsid w:val="00C3715C"/>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331">
    <w:name w:val="Table Normal1331"/>
    <w:uiPriority w:val="2"/>
    <w:semiHidden/>
    <w:unhideWhenUsed/>
    <w:qFormat/>
    <w:rsid w:val="00C3715C"/>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431">
    <w:name w:val="Table Normal1431"/>
    <w:uiPriority w:val="2"/>
    <w:semiHidden/>
    <w:unhideWhenUsed/>
    <w:qFormat/>
    <w:rsid w:val="00C3715C"/>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531">
    <w:name w:val="Table Normal1531"/>
    <w:uiPriority w:val="2"/>
    <w:semiHidden/>
    <w:unhideWhenUsed/>
    <w:qFormat/>
    <w:rsid w:val="00C3715C"/>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631">
    <w:name w:val="Table Normal1631"/>
    <w:uiPriority w:val="2"/>
    <w:semiHidden/>
    <w:unhideWhenUsed/>
    <w:qFormat/>
    <w:rsid w:val="00C3715C"/>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731">
    <w:name w:val="Table Normal1731"/>
    <w:uiPriority w:val="2"/>
    <w:semiHidden/>
    <w:unhideWhenUsed/>
    <w:qFormat/>
    <w:rsid w:val="00C3715C"/>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831">
    <w:name w:val="Table Normal1831"/>
    <w:uiPriority w:val="2"/>
    <w:semiHidden/>
    <w:unhideWhenUsed/>
    <w:qFormat/>
    <w:rsid w:val="00C3715C"/>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931">
    <w:name w:val="Table Normal1931"/>
    <w:uiPriority w:val="2"/>
    <w:semiHidden/>
    <w:unhideWhenUsed/>
    <w:qFormat/>
    <w:rsid w:val="00C3715C"/>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numbering" w:customStyle="1" w:styleId="5312">
    <w:name w:val="Стиль531"/>
    <w:uiPriority w:val="99"/>
    <w:rsid w:val="00C3715C"/>
  </w:style>
  <w:style w:type="table" w:customStyle="1" w:styleId="831">
    <w:name w:val="Сетка таблицы831"/>
    <w:basedOn w:val="af2"/>
    <w:next w:val="af9"/>
    <w:uiPriority w:val="59"/>
    <w:rsid w:val="00C3715C"/>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31">
    <w:name w:val="Сетка таблицы931"/>
    <w:basedOn w:val="af2"/>
    <w:next w:val="af9"/>
    <w:uiPriority w:val="59"/>
    <w:rsid w:val="00C3715C"/>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0">
    <w:name w:val="Сетка таблицы101"/>
    <w:basedOn w:val="af2"/>
    <w:next w:val="af9"/>
    <w:uiPriority w:val="39"/>
    <w:rsid w:val="00C3715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0">
    <w:name w:val="Сетка таблицы161"/>
    <w:basedOn w:val="af2"/>
    <w:next w:val="af9"/>
    <w:uiPriority w:val="39"/>
    <w:rsid w:val="00C3715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0">
    <w:name w:val="Сетка таблицы171"/>
    <w:basedOn w:val="af2"/>
    <w:next w:val="af9"/>
    <w:uiPriority w:val="39"/>
    <w:rsid w:val="00C3715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5">
    <w:name w:val="Нет списка51"/>
    <w:next w:val="af3"/>
    <w:uiPriority w:val="99"/>
    <w:semiHidden/>
    <w:unhideWhenUsed/>
    <w:rsid w:val="00C3715C"/>
  </w:style>
  <w:style w:type="table" w:customStyle="1" w:styleId="TableGridReport41">
    <w:name w:val="Table Grid Report41"/>
    <w:basedOn w:val="af2"/>
    <w:next w:val="af9"/>
    <w:uiPriority w:val="59"/>
    <w:rsid w:val="00C3715C"/>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6">
    <w:name w:val="Изысканная таблица51"/>
    <w:basedOn w:val="af2"/>
    <w:next w:val="affff3"/>
    <w:semiHidden/>
    <w:unhideWhenUsed/>
    <w:rsid w:val="00C3715C"/>
    <w:pPr>
      <w:spacing w:after="0" w:line="240" w:lineRule="auto"/>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810">
    <w:name w:val="Сетка таблицы181"/>
    <w:basedOn w:val="af2"/>
    <w:next w:val="af9"/>
    <w:uiPriority w:val="59"/>
    <w:rsid w:val="00C3715C"/>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10">
    <w:name w:val="Сетка таблицы251"/>
    <w:basedOn w:val="af2"/>
    <w:next w:val="af9"/>
    <w:uiPriority w:val="59"/>
    <w:rsid w:val="00C3715C"/>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11">
    <w:name w:val="Нет списка151"/>
    <w:next w:val="af3"/>
    <w:uiPriority w:val="99"/>
    <w:semiHidden/>
    <w:unhideWhenUsed/>
    <w:rsid w:val="00C3715C"/>
  </w:style>
  <w:style w:type="table" w:customStyle="1" w:styleId="3410">
    <w:name w:val="Сетка таблицы341"/>
    <w:basedOn w:val="af2"/>
    <w:next w:val="af9"/>
    <w:uiPriority w:val="99"/>
    <w:rsid w:val="00C3715C"/>
    <w:pPr>
      <w:overflowPunct w:val="0"/>
      <w:autoSpaceDE w:val="0"/>
      <w:autoSpaceDN w:val="0"/>
      <w:adjustRightInd w:val="0"/>
      <w:spacing w:after="0" w:line="240" w:lineRule="auto"/>
    </w:pPr>
    <w:rPr>
      <w:rFonts w:ascii="Century" w:eastAsia="Times New Roman" w:hAnsi="Century"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11">
    <w:name w:val="Нет списка1141"/>
    <w:next w:val="af3"/>
    <w:uiPriority w:val="99"/>
    <w:semiHidden/>
    <w:rsid w:val="00C3715C"/>
  </w:style>
  <w:style w:type="table" w:customStyle="1" w:styleId="11510">
    <w:name w:val="Сетка таблицы1151"/>
    <w:basedOn w:val="af2"/>
    <w:next w:val="af9"/>
    <w:rsid w:val="00C3715C"/>
    <w:pPr>
      <w:overflowPunct w:val="0"/>
      <w:autoSpaceDE w:val="0"/>
      <w:autoSpaceDN w:val="0"/>
      <w:adjustRightInd w:val="0"/>
      <w:spacing w:after="0" w:line="240" w:lineRule="auto"/>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1">
    <w:name w:val="Сетка таблицы11141"/>
    <w:basedOn w:val="af2"/>
    <w:next w:val="af9"/>
    <w:rsid w:val="00C3715C"/>
    <w:pPr>
      <w:overflowPunct w:val="0"/>
      <w:autoSpaceDE w:val="0"/>
      <w:autoSpaceDN w:val="0"/>
      <w:adjustRightInd w:val="0"/>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411">
    <w:name w:val="Стиль241"/>
    <w:rsid w:val="00C3715C"/>
  </w:style>
  <w:style w:type="table" w:customStyle="1" w:styleId="1414">
    <w:name w:val="Столбцы таблицы 141"/>
    <w:basedOn w:val="af2"/>
    <w:next w:val="1fff1"/>
    <w:rsid w:val="00C3715C"/>
    <w:pPr>
      <w:spacing w:after="0" w:line="240" w:lineRule="auto"/>
    </w:pPr>
    <w:rPr>
      <w:rFonts w:ascii="Times New Roman" w:eastAsia="Times New Roman" w:hAnsi="Times New Roman" w:cs="Times New Roman"/>
      <w:b/>
      <w:bCs/>
      <w:sz w:val="20"/>
      <w:szCs w:val="20"/>
      <w:lang w:eastAsia="ru-RU"/>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410">
    <w:name w:val="Столбцы таблицы 541"/>
    <w:basedOn w:val="af2"/>
    <w:next w:val="55"/>
    <w:rsid w:val="00C3715C"/>
    <w:pPr>
      <w:spacing w:after="0" w:line="240" w:lineRule="auto"/>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241">
    <w:name w:val="Таблица-список 241"/>
    <w:basedOn w:val="af2"/>
    <w:next w:val="-20"/>
    <w:rsid w:val="00C3715C"/>
    <w:pPr>
      <w:spacing w:after="0" w:line="240" w:lineRule="auto"/>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741">
    <w:name w:val="Таблица-список 741"/>
    <w:basedOn w:val="af2"/>
    <w:next w:val="-7"/>
    <w:rsid w:val="00C3715C"/>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41">
    <w:name w:val="Таблица-список 841"/>
    <w:basedOn w:val="af2"/>
    <w:next w:val="-8"/>
    <w:rsid w:val="00C3715C"/>
    <w:pPr>
      <w:spacing w:after="0" w:line="240" w:lineRule="auto"/>
    </w:pPr>
    <w:rPr>
      <w:rFonts w:ascii="Times New Roman" w:eastAsia="Times New Roman" w:hAnsi="Times New Roman" w:cs="Times New Roman"/>
      <w:sz w:val="20"/>
      <w:szCs w:val="20"/>
      <w:lang w:eastAsia="ru-R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3411">
    <w:name w:val="Объемная таблица 341"/>
    <w:basedOn w:val="af2"/>
    <w:next w:val="3f3"/>
    <w:rsid w:val="00C3715C"/>
    <w:pPr>
      <w:spacing w:after="0" w:line="240" w:lineRule="auto"/>
    </w:pPr>
    <w:rPr>
      <w:rFonts w:ascii="Times New Roman" w:eastAsia="Times New Roman" w:hAnsi="Times New Roman" w:cs="Times New Roman"/>
      <w:sz w:val="20"/>
      <w:szCs w:val="20"/>
      <w:lang w:eastAsia="ru-RU"/>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15">
    <w:name w:val="Современная таблица41"/>
    <w:basedOn w:val="af2"/>
    <w:next w:val="afffffffc"/>
    <w:rsid w:val="00C3715C"/>
    <w:pPr>
      <w:spacing w:after="0" w:line="240" w:lineRule="auto"/>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415">
    <w:name w:val="Изысканная таблица141"/>
    <w:basedOn w:val="af2"/>
    <w:next w:val="affff3"/>
    <w:rsid w:val="00C3715C"/>
    <w:pPr>
      <w:spacing w:after="0" w:line="240" w:lineRule="auto"/>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416">
    <w:name w:val="Изящная таблица 141"/>
    <w:basedOn w:val="af2"/>
    <w:next w:val="1fff2"/>
    <w:rsid w:val="00C3715C"/>
    <w:pPr>
      <w:spacing w:after="0" w:line="240" w:lineRule="auto"/>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41">
    <w:name w:val="Веб-таблица 341"/>
    <w:basedOn w:val="af2"/>
    <w:next w:val="-30"/>
    <w:rsid w:val="00C3715C"/>
    <w:pPr>
      <w:spacing w:after="0" w:line="240" w:lineRule="auto"/>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417">
    <w:name w:val="Стиль таблицы141"/>
    <w:basedOn w:val="af9"/>
    <w:rsid w:val="00C3715C"/>
    <w:tblPr/>
  </w:style>
  <w:style w:type="numbering" w:customStyle="1" w:styleId="3412">
    <w:name w:val="Стиль341"/>
    <w:rsid w:val="00C3715C"/>
  </w:style>
  <w:style w:type="numbering" w:customStyle="1" w:styleId="4410">
    <w:name w:val="Стиль441"/>
    <w:rsid w:val="00C3715C"/>
  </w:style>
  <w:style w:type="numbering" w:customStyle="1" w:styleId="416">
    <w:name w:val="Статья / Раздел41"/>
    <w:basedOn w:val="af3"/>
    <w:next w:val="a7"/>
    <w:rsid w:val="00C3715C"/>
  </w:style>
  <w:style w:type="numbering" w:customStyle="1" w:styleId="1441">
    <w:name w:val="Стиль многоуровневый 14 пт полужирный41"/>
    <w:basedOn w:val="af3"/>
    <w:rsid w:val="00C3715C"/>
  </w:style>
  <w:style w:type="table" w:customStyle="1" w:styleId="5411">
    <w:name w:val="Сетка таблицы541"/>
    <w:basedOn w:val="af2"/>
    <w:next w:val="af9"/>
    <w:rsid w:val="00C3715C"/>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2">
    <w:name w:val="Стиль таблицы241"/>
    <w:basedOn w:val="af2"/>
    <w:rsid w:val="00C3715C"/>
    <w:pPr>
      <w:spacing w:after="0" w:line="240" w:lineRule="auto"/>
    </w:pPr>
    <w:rPr>
      <w:rFonts w:ascii="Times New Roman" w:eastAsia="Times New Roman" w:hAnsi="Times New Roman" w:cs="Times New Roman"/>
      <w:sz w:val="20"/>
      <w:szCs w:val="20"/>
      <w:lang w:eastAsia="ru-RU"/>
    </w:rPr>
    <w:tblPr/>
  </w:style>
  <w:style w:type="table" w:customStyle="1" w:styleId="417">
    <w:name w:val="Стандартная таблица41"/>
    <w:basedOn w:val="af2"/>
    <w:next w:val="afffffffff8"/>
    <w:rsid w:val="00C3715C"/>
    <w:pPr>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tblPr/>
      <w:tcPr>
        <w:tcBorders>
          <w:tl2br w:val="none" w:sz="0" w:space="0" w:color="auto"/>
          <w:tr2bl w:val="none" w:sz="0" w:space="0" w:color="auto"/>
        </w:tcBorders>
        <w:shd w:val="solid" w:color="000000" w:fill="FFFFFF"/>
      </w:tcPr>
    </w:tblStylePr>
  </w:style>
  <w:style w:type="table" w:customStyle="1" w:styleId="3413">
    <w:name w:val="Стиль таблицы341"/>
    <w:basedOn w:val="af2"/>
    <w:rsid w:val="00C3715C"/>
    <w:pPr>
      <w:spacing w:after="0" w:line="240" w:lineRule="auto"/>
    </w:pPr>
    <w:rPr>
      <w:rFonts w:ascii="Times New Roman" w:eastAsia="Times New Roman" w:hAnsi="Times New Roman" w:cs="Times New Roman"/>
      <w:sz w:val="20"/>
      <w:szCs w:val="20"/>
      <w:lang w:eastAsia="ru-RU"/>
    </w:rPr>
    <w:tblPr/>
  </w:style>
  <w:style w:type="table" w:customStyle="1" w:styleId="418">
    <w:name w:val="Сетка таблицы светлая41"/>
    <w:basedOn w:val="af2"/>
    <w:next w:val="2ff3"/>
    <w:uiPriority w:val="40"/>
    <w:rsid w:val="00C3715C"/>
    <w:pPr>
      <w:spacing w:after="0" w:line="240" w:lineRule="auto"/>
    </w:pPr>
    <w:rPr>
      <w:rFonts w:ascii="Calibri" w:eastAsia="Times New Roman" w:hAnsi="Calibri" w:cs="Times New Roman"/>
      <w:sz w:val="20"/>
      <w:szCs w:val="20"/>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4411">
    <w:name w:val="Сетка таблицы441"/>
    <w:basedOn w:val="af2"/>
    <w:next w:val="af9"/>
    <w:uiPriority w:val="39"/>
    <w:rsid w:val="00C3715C"/>
    <w:pPr>
      <w:widowControl w:val="0"/>
      <w:spacing w:after="0" w:line="240" w:lineRule="auto"/>
    </w:pPr>
    <w:rPr>
      <w:rFonts w:ascii="Courier New" w:eastAsia="Courier New" w:hAnsi="Courier New" w:cs="Courier New"/>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1">
    <w:name w:val="Сетка таблицы641"/>
    <w:basedOn w:val="af2"/>
    <w:next w:val="af9"/>
    <w:uiPriority w:val="59"/>
    <w:rsid w:val="00C3715C"/>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1">
    <w:name w:val="Сетка таблицы1241"/>
    <w:basedOn w:val="af2"/>
    <w:next w:val="af9"/>
    <w:uiPriority w:val="39"/>
    <w:rsid w:val="00C3715C"/>
    <w:pPr>
      <w:spacing w:after="0" w:line="240" w:lineRule="auto"/>
      <w:jc w:val="both"/>
    </w:pPr>
    <w:rPr>
      <w:rFonts w:ascii="Calibri" w:eastAsia="Times New Roman" w:hAnsi="Calibri"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1">
    <w:name w:val="Сетка таблицы2141"/>
    <w:basedOn w:val="af2"/>
    <w:next w:val="af9"/>
    <w:uiPriority w:val="39"/>
    <w:rsid w:val="00C3715C"/>
    <w:pPr>
      <w:spacing w:after="0" w:line="240" w:lineRule="auto"/>
      <w:jc w:val="both"/>
    </w:pPr>
    <w:rPr>
      <w:rFonts w:ascii="Calibri" w:eastAsia="Times New Roman" w:hAnsi="Calibri"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41">
    <w:name w:val="Сетка таблицы741"/>
    <w:basedOn w:val="af2"/>
    <w:next w:val="af9"/>
    <w:uiPriority w:val="39"/>
    <w:rsid w:val="00C3715C"/>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261">
    <w:name w:val="Table Normal261"/>
    <w:uiPriority w:val="2"/>
    <w:semiHidden/>
    <w:unhideWhenUsed/>
    <w:qFormat/>
    <w:rsid w:val="00C3715C"/>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161">
    <w:name w:val="Table Normal1161"/>
    <w:uiPriority w:val="2"/>
    <w:semiHidden/>
    <w:unhideWhenUsed/>
    <w:qFormat/>
    <w:rsid w:val="00C3715C"/>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271">
    <w:name w:val="Table Normal271"/>
    <w:uiPriority w:val="2"/>
    <w:semiHidden/>
    <w:unhideWhenUsed/>
    <w:qFormat/>
    <w:rsid w:val="00C3715C"/>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341">
    <w:name w:val="Table Normal341"/>
    <w:uiPriority w:val="2"/>
    <w:semiHidden/>
    <w:unhideWhenUsed/>
    <w:qFormat/>
    <w:rsid w:val="00C3715C"/>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441">
    <w:name w:val="Table Normal441"/>
    <w:uiPriority w:val="2"/>
    <w:semiHidden/>
    <w:unhideWhenUsed/>
    <w:qFormat/>
    <w:rsid w:val="00C3715C"/>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541">
    <w:name w:val="Table Normal541"/>
    <w:uiPriority w:val="2"/>
    <w:semiHidden/>
    <w:unhideWhenUsed/>
    <w:qFormat/>
    <w:rsid w:val="00C3715C"/>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641">
    <w:name w:val="Table Normal641"/>
    <w:uiPriority w:val="2"/>
    <w:semiHidden/>
    <w:unhideWhenUsed/>
    <w:qFormat/>
    <w:rsid w:val="00C3715C"/>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741">
    <w:name w:val="Table Normal741"/>
    <w:uiPriority w:val="2"/>
    <w:semiHidden/>
    <w:unhideWhenUsed/>
    <w:qFormat/>
    <w:rsid w:val="00C3715C"/>
    <w:pPr>
      <w:widowControl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841">
    <w:name w:val="Table Normal841"/>
    <w:uiPriority w:val="2"/>
    <w:semiHidden/>
    <w:unhideWhenUsed/>
    <w:qFormat/>
    <w:rsid w:val="00C3715C"/>
    <w:pPr>
      <w:widowControl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941">
    <w:name w:val="Table Normal941"/>
    <w:uiPriority w:val="2"/>
    <w:semiHidden/>
    <w:unhideWhenUsed/>
    <w:qFormat/>
    <w:rsid w:val="00C3715C"/>
    <w:pPr>
      <w:widowControl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041">
    <w:name w:val="Table Normal1041"/>
    <w:uiPriority w:val="2"/>
    <w:semiHidden/>
    <w:unhideWhenUsed/>
    <w:qFormat/>
    <w:rsid w:val="00C3715C"/>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171">
    <w:name w:val="Table Normal1171"/>
    <w:uiPriority w:val="2"/>
    <w:semiHidden/>
    <w:unhideWhenUsed/>
    <w:qFormat/>
    <w:rsid w:val="00C3715C"/>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241">
    <w:name w:val="Table Normal1241"/>
    <w:uiPriority w:val="2"/>
    <w:semiHidden/>
    <w:unhideWhenUsed/>
    <w:qFormat/>
    <w:rsid w:val="00C3715C"/>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341">
    <w:name w:val="Table Normal1341"/>
    <w:uiPriority w:val="2"/>
    <w:semiHidden/>
    <w:unhideWhenUsed/>
    <w:qFormat/>
    <w:rsid w:val="00C3715C"/>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441">
    <w:name w:val="Table Normal1441"/>
    <w:uiPriority w:val="2"/>
    <w:semiHidden/>
    <w:unhideWhenUsed/>
    <w:qFormat/>
    <w:rsid w:val="00C3715C"/>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541">
    <w:name w:val="Table Normal1541"/>
    <w:uiPriority w:val="2"/>
    <w:semiHidden/>
    <w:unhideWhenUsed/>
    <w:qFormat/>
    <w:rsid w:val="00C3715C"/>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641">
    <w:name w:val="Table Normal1641"/>
    <w:uiPriority w:val="2"/>
    <w:semiHidden/>
    <w:unhideWhenUsed/>
    <w:qFormat/>
    <w:rsid w:val="00C3715C"/>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741">
    <w:name w:val="Table Normal1741"/>
    <w:uiPriority w:val="2"/>
    <w:semiHidden/>
    <w:unhideWhenUsed/>
    <w:qFormat/>
    <w:rsid w:val="00C3715C"/>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841">
    <w:name w:val="Table Normal1841"/>
    <w:uiPriority w:val="2"/>
    <w:semiHidden/>
    <w:unhideWhenUsed/>
    <w:qFormat/>
    <w:rsid w:val="00C3715C"/>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941">
    <w:name w:val="Table Normal1941"/>
    <w:uiPriority w:val="2"/>
    <w:semiHidden/>
    <w:unhideWhenUsed/>
    <w:qFormat/>
    <w:rsid w:val="00C3715C"/>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numbering" w:customStyle="1" w:styleId="5412">
    <w:name w:val="Стиль541"/>
    <w:uiPriority w:val="99"/>
    <w:rsid w:val="00C3715C"/>
  </w:style>
  <w:style w:type="table" w:customStyle="1" w:styleId="841">
    <w:name w:val="Сетка таблицы841"/>
    <w:basedOn w:val="af2"/>
    <w:next w:val="af9"/>
    <w:uiPriority w:val="59"/>
    <w:rsid w:val="00C3715C"/>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41">
    <w:name w:val="Сетка таблицы941"/>
    <w:basedOn w:val="af2"/>
    <w:next w:val="af9"/>
    <w:uiPriority w:val="59"/>
    <w:rsid w:val="00C3715C"/>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13">
    <w:name w:val="Нет списка61"/>
    <w:next w:val="af3"/>
    <w:uiPriority w:val="99"/>
    <w:semiHidden/>
    <w:unhideWhenUsed/>
    <w:rsid w:val="00C3715C"/>
  </w:style>
  <w:style w:type="table" w:customStyle="1" w:styleId="TableGridReport51">
    <w:name w:val="Table Grid Report51"/>
    <w:basedOn w:val="af2"/>
    <w:next w:val="af9"/>
    <w:uiPriority w:val="59"/>
    <w:rsid w:val="00C3715C"/>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4">
    <w:name w:val="Изысканная таблица61"/>
    <w:basedOn w:val="af2"/>
    <w:next w:val="affff3"/>
    <w:semiHidden/>
    <w:unhideWhenUsed/>
    <w:rsid w:val="00C3715C"/>
    <w:pPr>
      <w:spacing w:after="0" w:line="240" w:lineRule="auto"/>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91">
    <w:name w:val="Сетка таблицы191"/>
    <w:basedOn w:val="af2"/>
    <w:next w:val="af9"/>
    <w:uiPriority w:val="59"/>
    <w:rsid w:val="00C3715C"/>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10">
    <w:name w:val="Сетка таблицы261"/>
    <w:basedOn w:val="af2"/>
    <w:next w:val="af9"/>
    <w:uiPriority w:val="59"/>
    <w:rsid w:val="00C3715C"/>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611">
    <w:name w:val="Нет списка161"/>
    <w:next w:val="af3"/>
    <w:uiPriority w:val="99"/>
    <w:semiHidden/>
    <w:unhideWhenUsed/>
    <w:rsid w:val="00C3715C"/>
  </w:style>
  <w:style w:type="table" w:customStyle="1" w:styleId="3510">
    <w:name w:val="Сетка таблицы351"/>
    <w:basedOn w:val="af2"/>
    <w:next w:val="af9"/>
    <w:uiPriority w:val="99"/>
    <w:rsid w:val="00C3715C"/>
    <w:pPr>
      <w:overflowPunct w:val="0"/>
      <w:autoSpaceDE w:val="0"/>
      <w:autoSpaceDN w:val="0"/>
      <w:adjustRightInd w:val="0"/>
      <w:spacing w:after="0" w:line="240" w:lineRule="auto"/>
    </w:pPr>
    <w:rPr>
      <w:rFonts w:ascii="Century" w:eastAsia="Times New Roman" w:hAnsi="Century"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511">
    <w:name w:val="Нет списка1151"/>
    <w:next w:val="af3"/>
    <w:uiPriority w:val="99"/>
    <w:semiHidden/>
    <w:rsid w:val="00C3715C"/>
  </w:style>
  <w:style w:type="table" w:customStyle="1" w:styleId="11610">
    <w:name w:val="Сетка таблицы1161"/>
    <w:basedOn w:val="af2"/>
    <w:next w:val="af9"/>
    <w:rsid w:val="00C3715C"/>
    <w:pPr>
      <w:overflowPunct w:val="0"/>
      <w:autoSpaceDE w:val="0"/>
      <w:autoSpaceDN w:val="0"/>
      <w:adjustRightInd w:val="0"/>
      <w:spacing w:after="0" w:line="240" w:lineRule="auto"/>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1">
    <w:name w:val="Сетка таблицы11151"/>
    <w:basedOn w:val="af2"/>
    <w:next w:val="af9"/>
    <w:rsid w:val="00C3715C"/>
    <w:pPr>
      <w:overflowPunct w:val="0"/>
      <w:autoSpaceDE w:val="0"/>
      <w:autoSpaceDN w:val="0"/>
      <w:adjustRightInd w:val="0"/>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511">
    <w:name w:val="Стиль251"/>
    <w:rsid w:val="00C3715C"/>
  </w:style>
  <w:style w:type="table" w:customStyle="1" w:styleId="1512">
    <w:name w:val="Столбцы таблицы 151"/>
    <w:basedOn w:val="af2"/>
    <w:next w:val="1fff1"/>
    <w:rsid w:val="00C3715C"/>
    <w:pPr>
      <w:spacing w:after="0" w:line="240" w:lineRule="auto"/>
    </w:pPr>
    <w:rPr>
      <w:rFonts w:ascii="Times New Roman" w:eastAsia="Times New Roman" w:hAnsi="Times New Roman" w:cs="Times New Roman"/>
      <w:b/>
      <w:bCs/>
      <w:sz w:val="20"/>
      <w:szCs w:val="20"/>
      <w:lang w:eastAsia="ru-RU"/>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510">
    <w:name w:val="Столбцы таблицы 551"/>
    <w:basedOn w:val="af2"/>
    <w:next w:val="55"/>
    <w:rsid w:val="00C3715C"/>
    <w:pPr>
      <w:spacing w:after="0" w:line="240" w:lineRule="auto"/>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251">
    <w:name w:val="Таблица-список 251"/>
    <w:basedOn w:val="af2"/>
    <w:next w:val="-20"/>
    <w:rsid w:val="00C3715C"/>
    <w:pPr>
      <w:spacing w:after="0" w:line="240" w:lineRule="auto"/>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751">
    <w:name w:val="Таблица-список 751"/>
    <w:basedOn w:val="af2"/>
    <w:next w:val="-7"/>
    <w:rsid w:val="00C3715C"/>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51">
    <w:name w:val="Таблица-список 851"/>
    <w:basedOn w:val="af2"/>
    <w:next w:val="-8"/>
    <w:rsid w:val="00C3715C"/>
    <w:pPr>
      <w:spacing w:after="0" w:line="240" w:lineRule="auto"/>
    </w:pPr>
    <w:rPr>
      <w:rFonts w:ascii="Times New Roman" w:eastAsia="Times New Roman" w:hAnsi="Times New Roman" w:cs="Times New Roman"/>
      <w:sz w:val="20"/>
      <w:szCs w:val="20"/>
      <w:lang w:eastAsia="ru-R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3511">
    <w:name w:val="Объемная таблица 351"/>
    <w:basedOn w:val="af2"/>
    <w:next w:val="3f3"/>
    <w:rsid w:val="00C3715C"/>
    <w:pPr>
      <w:spacing w:after="0" w:line="240" w:lineRule="auto"/>
    </w:pPr>
    <w:rPr>
      <w:rFonts w:ascii="Times New Roman" w:eastAsia="Times New Roman" w:hAnsi="Times New Roman" w:cs="Times New Roman"/>
      <w:sz w:val="20"/>
      <w:szCs w:val="20"/>
      <w:lang w:eastAsia="ru-RU"/>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17">
    <w:name w:val="Современная таблица51"/>
    <w:basedOn w:val="af2"/>
    <w:next w:val="afffffffc"/>
    <w:rsid w:val="00C3715C"/>
    <w:pPr>
      <w:spacing w:after="0" w:line="240" w:lineRule="auto"/>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513">
    <w:name w:val="Изысканная таблица151"/>
    <w:basedOn w:val="af2"/>
    <w:next w:val="affff3"/>
    <w:rsid w:val="00C3715C"/>
    <w:pPr>
      <w:spacing w:after="0" w:line="240" w:lineRule="auto"/>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514">
    <w:name w:val="Изящная таблица 151"/>
    <w:basedOn w:val="af2"/>
    <w:next w:val="1fff2"/>
    <w:rsid w:val="00C3715C"/>
    <w:pPr>
      <w:spacing w:after="0" w:line="240" w:lineRule="auto"/>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51">
    <w:name w:val="Веб-таблица 351"/>
    <w:basedOn w:val="af2"/>
    <w:next w:val="-30"/>
    <w:rsid w:val="00C3715C"/>
    <w:pPr>
      <w:spacing w:after="0" w:line="240" w:lineRule="auto"/>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515">
    <w:name w:val="Стиль таблицы151"/>
    <w:basedOn w:val="af9"/>
    <w:rsid w:val="00C3715C"/>
    <w:tblPr/>
  </w:style>
  <w:style w:type="numbering" w:customStyle="1" w:styleId="3512">
    <w:name w:val="Стиль351"/>
    <w:rsid w:val="00C3715C"/>
  </w:style>
  <w:style w:type="numbering" w:customStyle="1" w:styleId="4510">
    <w:name w:val="Стиль451"/>
    <w:rsid w:val="00C3715C"/>
  </w:style>
  <w:style w:type="numbering" w:customStyle="1" w:styleId="518">
    <w:name w:val="Статья / Раздел51"/>
    <w:basedOn w:val="af3"/>
    <w:next w:val="a7"/>
    <w:rsid w:val="00C3715C"/>
  </w:style>
  <w:style w:type="numbering" w:customStyle="1" w:styleId="1451">
    <w:name w:val="Стиль многоуровневый 14 пт полужирный51"/>
    <w:basedOn w:val="af3"/>
    <w:rsid w:val="00C3715C"/>
  </w:style>
  <w:style w:type="table" w:customStyle="1" w:styleId="5511">
    <w:name w:val="Сетка таблицы551"/>
    <w:basedOn w:val="af2"/>
    <w:next w:val="af9"/>
    <w:rsid w:val="00C3715C"/>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12">
    <w:name w:val="Стиль таблицы251"/>
    <w:basedOn w:val="af2"/>
    <w:rsid w:val="00C3715C"/>
    <w:pPr>
      <w:spacing w:after="0" w:line="240" w:lineRule="auto"/>
    </w:pPr>
    <w:rPr>
      <w:rFonts w:ascii="Times New Roman" w:eastAsia="Times New Roman" w:hAnsi="Times New Roman" w:cs="Times New Roman"/>
      <w:sz w:val="20"/>
      <w:szCs w:val="20"/>
      <w:lang w:eastAsia="ru-RU"/>
    </w:rPr>
    <w:tblPr/>
  </w:style>
  <w:style w:type="table" w:customStyle="1" w:styleId="519">
    <w:name w:val="Стандартная таблица51"/>
    <w:basedOn w:val="af2"/>
    <w:next w:val="afffffffff8"/>
    <w:rsid w:val="00C3715C"/>
    <w:pPr>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tblPr/>
      <w:tcPr>
        <w:tcBorders>
          <w:tl2br w:val="none" w:sz="0" w:space="0" w:color="auto"/>
          <w:tr2bl w:val="none" w:sz="0" w:space="0" w:color="auto"/>
        </w:tcBorders>
        <w:shd w:val="solid" w:color="000000" w:fill="FFFFFF"/>
      </w:tcPr>
    </w:tblStylePr>
  </w:style>
  <w:style w:type="table" w:customStyle="1" w:styleId="3513">
    <w:name w:val="Стиль таблицы351"/>
    <w:basedOn w:val="af2"/>
    <w:rsid w:val="00C3715C"/>
    <w:pPr>
      <w:spacing w:after="0" w:line="240" w:lineRule="auto"/>
    </w:pPr>
    <w:rPr>
      <w:rFonts w:ascii="Times New Roman" w:eastAsia="Times New Roman" w:hAnsi="Times New Roman" w:cs="Times New Roman"/>
      <w:sz w:val="20"/>
      <w:szCs w:val="20"/>
      <w:lang w:eastAsia="ru-RU"/>
    </w:rPr>
    <w:tblPr/>
  </w:style>
  <w:style w:type="table" w:customStyle="1" w:styleId="51a">
    <w:name w:val="Сетка таблицы светлая51"/>
    <w:basedOn w:val="af2"/>
    <w:next w:val="2ff3"/>
    <w:uiPriority w:val="40"/>
    <w:rsid w:val="00C3715C"/>
    <w:pPr>
      <w:spacing w:after="0" w:line="240" w:lineRule="auto"/>
    </w:pPr>
    <w:rPr>
      <w:rFonts w:ascii="Calibri" w:eastAsia="Times New Roman" w:hAnsi="Calibri" w:cs="Times New Roman"/>
      <w:sz w:val="20"/>
      <w:szCs w:val="20"/>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4511">
    <w:name w:val="Сетка таблицы451"/>
    <w:basedOn w:val="af2"/>
    <w:next w:val="af9"/>
    <w:uiPriority w:val="39"/>
    <w:rsid w:val="00C3715C"/>
    <w:pPr>
      <w:widowControl w:val="0"/>
      <w:spacing w:after="0" w:line="240" w:lineRule="auto"/>
    </w:pPr>
    <w:rPr>
      <w:rFonts w:ascii="Courier New" w:eastAsia="Courier New" w:hAnsi="Courier New" w:cs="Courier New"/>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51">
    <w:name w:val="Сетка таблицы651"/>
    <w:basedOn w:val="af2"/>
    <w:next w:val="af9"/>
    <w:uiPriority w:val="59"/>
    <w:rsid w:val="00C3715C"/>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1">
    <w:name w:val="Сетка таблицы1251"/>
    <w:basedOn w:val="af2"/>
    <w:next w:val="af9"/>
    <w:uiPriority w:val="39"/>
    <w:rsid w:val="00C3715C"/>
    <w:pPr>
      <w:spacing w:after="0" w:line="240" w:lineRule="auto"/>
      <w:jc w:val="both"/>
    </w:pPr>
    <w:rPr>
      <w:rFonts w:ascii="Calibri" w:eastAsia="Times New Roman" w:hAnsi="Calibri"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1">
    <w:name w:val="Сетка таблицы2151"/>
    <w:basedOn w:val="af2"/>
    <w:next w:val="af9"/>
    <w:uiPriority w:val="39"/>
    <w:rsid w:val="00C3715C"/>
    <w:pPr>
      <w:spacing w:after="0" w:line="240" w:lineRule="auto"/>
      <w:jc w:val="both"/>
    </w:pPr>
    <w:rPr>
      <w:rFonts w:ascii="Calibri" w:eastAsia="Times New Roman" w:hAnsi="Calibri"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51">
    <w:name w:val="Сетка таблицы751"/>
    <w:basedOn w:val="af2"/>
    <w:next w:val="af9"/>
    <w:uiPriority w:val="39"/>
    <w:rsid w:val="00C3715C"/>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281">
    <w:name w:val="Table Normal281"/>
    <w:uiPriority w:val="2"/>
    <w:semiHidden/>
    <w:unhideWhenUsed/>
    <w:qFormat/>
    <w:rsid w:val="00C3715C"/>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181">
    <w:name w:val="Table Normal1181"/>
    <w:uiPriority w:val="2"/>
    <w:semiHidden/>
    <w:unhideWhenUsed/>
    <w:qFormat/>
    <w:rsid w:val="00C3715C"/>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291">
    <w:name w:val="Table Normal291"/>
    <w:uiPriority w:val="2"/>
    <w:semiHidden/>
    <w:unhideWhenUsed/>
    <w:qFormat/>
    <w:rsid w:val="00C3715C"/>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351">
    <w:name w:val="Table Normal351"/>
    <w:uiPriority w:val="2"/>
    <w:semiHidden/>
    <w:unhideWhenUsed/>
    <w:qFormat/>
    <w:rsid w:val="00C3715C"/>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451">
    <w:name w:val="Table Normal451"/>
    <w:uiPriority w:val="2"/>
    <w:semiHidden/>
    <w:unhideWhenUsed/>
    <w:qFormat/>
    <w:rsid w:val="00C3715C"/>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551">
    <w:name w:val="Table Normal551"/>
    <w:uiPriority w:val="2"/>
    <w:semiHidden/>
    <w:unhideWhenUsed/>
    <w:qFormat/>
    <w:rsid w:val="00C3715C"/>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651">
    <w:name w:val="Table Normal651"/>
    <w:uiPriority w:val="2"/>
    <w:semiHidden/>
    <w:unhideWhenUsed/>
    <w:qFormat/>
    <w:rsid w:val="00C3715C"/>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751">
    <w:name w:val="Table Normal751"/>
    <w:uiPriority w:val="2"/>
    <w:semiHidden/>
    <w:unhideWhenUsed/>
    <w:qFormat/>
    <w:rsid w:val="00C3715C"/>
    <w:pPr>
      <w:widowControl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851">
    <w:name w:val="Table Normal851"/>
    <w:uiPriority w:val="2"/>
    <w:semiHidden/>
    <w:unhideWhenUsed/>
    <w:qFormat/>
    <w:rsid w:val="00C3715C"/>
    <w:pPr>
      <w:widowControl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951">
    <w:name w:val="Table Normal951"/>
    <w:uiPriority w:val="2"/>
    <w:semiHidden/>
    <w:unhideWhenUsed/>
    <w:qFormat/>
    <w:rsid w:val="00C3715C"/>
    <w:pPr>
      <w:widowControl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051">
    <w:name w:val="Table Normal1051"/>
    <w:uiPriority w:val="2"/>
    <w:semiHidden/>
    <w:unhideWhenUsed/>
    <w:qFormat/>
    <w:rsid w:val="00C3715C"/>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191">
    <w:name w:val="Table Normal1191"/>
    <w:uiPriority w:val="2"/>
    <w:semiHidden/>
    <w:unhideWhenUsed/>
    <w:qFormat/>
    <w:rsid w:val="00C3715C"/>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251">
    <w:name w:val="Table Normal1251"/>
    <w:uiPriority w:val="2"/>
    <w:semiHidden/>
    <w:unhideWhenUsed/>
    <w:qFormat/>
    <w:rsid w:val="00C3715C"/>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351">
    <w:name w:val="Table Normal1351"/>
    <w:uiPriority w:val="2"/>
    <w:semiHidden/>
    <w:unhideWhenUsed/>
    <w:qFormat/>
    <w:rsid w:val="00C3715C"/>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451">
    <w:name w:val="Table Normal1451"/>
    <w:uiPriority w:val="2"/>
    <w:semiHidden/>
    <w:unhideWhenUsed/>
    <w:qFormat/>
    <w:rsid w:val="00C3715C"/>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551">
    <w:name w:val="Table Normal1551"/>
    <w:uiPriority w:val="2"/>
    <w:semiHidden/>
    <w:unhideWhenUsed/>
    <w:qFormat/>
    <w:rsid w:val="00C3715C"/>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651">
    <w:name w:val="Table Normal1651"/>
    <w:uiPriority w:val="2"/>
    <w:semiHidden/>
    <w:unhideWhenUsed/>
    <w:qFormat/>
    <w:rsid w:val="00C3715C"/>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751">
    <w:name w:val="Table Normal1751"/>
    <w:uiPriority w:val="2"/>
    <w:semiHidden/>
    <w:unhideWhenUsed/>
    <w:qFormat/>
    <w:rsid w:val="00C3715C"/>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851">
    <w:name w:val="Table Normal1851"/>
    <w:uiPriority w:val="2"/>
    <w:semiHidden/>
    <w:unhideWhenUsed/>
    <w:qFormat/>
    <w:rsid w:val="00C3715C"/>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951">
    <w:name w:val="Table Normal1951"/>
    <w:uiPriority w:val="2"/>
    <w:semiHidden/>
    <w:unhideWhenUsed/>
    <w:qFormat/>
    <w:rsid w:val="00C3715C"/>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numbering" w:customStyle="1" w:styleId="5512">
    <w:name w:val="Стиль551"/>
    <w:uiPriority w:val="99"/>
    <w:rsid w:val="00C3715C"/>
  </w:style>
  <w:style w:type="table" w:customStyle="1" w:styleId="851">
    <w:name w:val="Сетка таблицы851"/>
    <w:basedOn w:val="af2"/>
    <w:next w:val="af9"/>
    <w:uiPriority w:val="59"/>
    <w:rsid w:val="00C3715C"/>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51">
    <w:name w:val="Сетка таблицы951"/>
    <w:basedOn w:val="af2"/>
    <w:next w:val="af9"/>
    <w:uiPriority w:val="59"/>
    <w:rsid w:val="00C3715C"/>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14">
    <w:name w:val="Нет списка71"/>
    <w:next w:val="af3"/>
    <w:uiPriority w:val="99"/>
    <w:semiHidden/>
    <w:unhideWhenUsed/>
    <w:rsid w:val="00C3715C"/>
  </w:style>
  <w:style w:type="table" w:customStyle="1" w:styleId="TableGridReport61">
    <w:name w:val="Table Grid Report61"/>
    <w:basedOn w:val="af2"/>
    <w:next w:val="af9"/>
    <w:uiPriority w:val="59"/>
    <w:rsid w:val="00C3715C"/>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5">
    <w:name w:val="Изысканная таблица71"/>
    <w:basedOn w:val="af2"/>
    <w:next w:val="affff3"/>
    <w:semiHidden/>
    <w:unhideWhenUsed/>
    <w:rsid w:val="00C3715C"/>
    <w:pPr>
      <w:spacing w:after="0" w:line="240" w:lineRule="auto"/>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01">
    <w:name w:val="Сетка таблицы1101"/>
    <w:basedOn w:val="af2"/>
    <w:next w:val="af9"/>
    <w:uiPriority w:val="59"/>
    <w:rsid w:val="00C3715C"/>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10">
    <w:name w:val="Сетка таблицы271"/>
    <w:basedOn w:val="af2"/>
    <w:next w:val="af9"/>
    <w:uiPriority w:val="59"/>
    <w:rsid w:val="00C3715C"/>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711">
    <w:name w:val="Нет списка171"/>
    <w:next w:val="af3"/>
    <w:uiPriority w:val="99"/>
    <w:semiHidden/>
    <w:unhideWhenUsed/>
    <w:rsid w:val="00C3715C"/>
  </w:style>
  <w:style w:type="table" w:customStyle="1" w:styleId="3610">
    <w:name w:val="Сетка таблицы361"/>
    <w:basedOn w:val="af2"/>
    <w:next w:val="af9"/>
    <w:uiPriority w:val="99"/>
    <w:rsid w:val="00C3715C"/>
    <w:pPr>
      <w:overflowPunct w:val="0"/>
      <w:autoSpaceDE w:val="0"/>
      <w:autoSpaceDN w:val="0"/>
      <w:adjustRightInd w:val="0"/>
      <w:spacing w:after="0" w:line="240" w:lineRule="auto"/>
    </w:pPr>
    <w:rPr>
      <w:rFonts w:ascii="Century" w:eastAsia="Times New Roman" w:hAnsi="Century"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611">
    <w:name w:val="Нет списка1161"/>
    <w:next w:val="af3"/>
    <w:uiPriority w:val="99"/>
    <w:semiHidden/>
    <w:rsid w:val="00C3715C"/>
  </w:style>
  <w:style w:type="table" w:customStyle="1" w:styleId="11710">
    <w:name w:val="Сетка таблицы1171"/>
    <w:basedOn w:val="af2"/>
    <w:next w:val="af9"/>
    <w:rsid w:val="00C3715C"/>
    <w:pPr>
      <w:overflowPunct w:val="0"/>
      <w:autoSpaceDE w:val="0"/>
      <w:autoSpaceDN w:val="0"/>
      <w:adjustRightInd w:val="0"/>
      <w:spacing w:after="0" w:line="240" w:lineRule="auto"/>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1">
    <w:name w:val="Сетка таблицы11161"/>
    <w:basedOn w:val="af2"/>
    <w:next w:val="af9"/>
    <w:rsid w:val="00C3715C"/>
    <w:pPr>
      <w:overflowPunct w:val="0"/>
      <w:autoSpaceDE w:val="0"/>
      <w:autoSpaceDN w:val="0"/>
      <w:adjustRightInd w:val="0"/>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611">
    <w:name w:val="Стиль261"/>
    <w:rsid w:val="00C3715C"/>
  </w:style>
  <w:style w:type="table" w:customStyle="1" w:styleId="1612">
    <w:name w:val="Столбцы таблицы 161"/>
    <w:basedOn w:val="af2"/>
    <w:next w:val="1fff1"/>
    <w:rsid w:val="00C3715C"/>
    <w:pPr>
      <w:spacing w:after="0" w:line="240" w:lineRule="auto"/>
    </w:pPr>
    <w:rPr>
      <w:rFonts w:ascii="Times New Roman" w:eastAsia="Times New Roman" w:hAnsi="Times New Roman" w:cs="Times New Roman"/>
      <w:b/>
      <w:bCs/>
      <w:sz w:val="20"/>
      <w:szCs w:val="20"/>
      <w:lang w:eastAsia="ru-RU"/>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610">
    <w:name w:val="Столбцы таблицы 561"/>
    <w:basedOn w:val="af2"/>
    <w:next w:val="55"/>
    <w:rsid w:val="00C3715C"/>
    <w:pPr>
      <w:spacing w:after="0" w:line="240" w:lineRule="auto"/>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261">
    <w:name w:val="Таблица-список 261"/>
    <w:basedOn w:val="af2"/>
    <w:next w:val="-20"/>
    <w:rsid w:val="00C3715C"/>
    <w:pPr>
      <w:spacing w:after="0" w:line="240" w:lineRule="auto"/>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761">
    <w:name w:val="Таблица-список 761"/>
    <w:basedOn w:val="af2"/>
    <w:next w:val="-7"/>
    <w:rsid w:val="00C3715C"/>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61">
    <w:name w:val="Таблица-список 861"/>
    <w:basedOn w:val="af2"/>
    <w:next w:val="-8"/>
    <w:rsid w:val="00C3715C"/>
    <w:pPr>
      <w:spacing w:after="0" w:line="240" w:lineRule="auto"/>
    </w:pPr>
    <w:rPr>
      <w:rFonts w:ascii="Times New Roman" w:eastAsia="Times New Roman" w:hAnsi="Times New Roman" w:cs="Times New Roman"/>
      <w:sz w:val="20"/>
      <w:szCs w:val="20"/>
      <w:lang w:eastAsia="ru-R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3611">
    <w:name w:val="Объемная таблица 361"/>
    <w:basedOn w:val="af2"/>
    <w:next w:val="3f3"/>
    <w:rsid w:val="00C3715C"/>
    <w:pPr>
      <w:spacing w:after="0" w:line="240" w:lineRule="auto"/>
    </w:pPr>
    <w:rPr>
      <w:rFonts w:ascii="Times New Roman" w:eastAsia="Times New Roman" w:hAnsi="Times New Roman" w:cs="Times New Roman"/>
      <w:sz w:val="20"/>
      <w:szCs w:val="20"/>
      <w:lang w:eastAsia="ru-RU"/>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615">
    <w:name w:val="Современная таблица61"/>
    <w:basedOn w:val="af2"/>
    <w:next w:val="afffffffc"/>
    <w:rsid w:val="00C3715C"/>
    <w:pPr>
      <w:spacing w:after="0" w:line="240" w:lineRule="auto"/>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613">
    <w:name w:val="Изысканная таблица161"/>
    <w:basedOn w:val="af2"/>
    <w:next w:val="affff3"/>
    <w:rsid w:val="00C3715C"/>
    <w:pPr>
      <w:spacing w:after="0" w:line="240" w:lineRule="auto"/>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614">
    <w:name w:val="Изящная таблица 161"/>
    <w:basedOn w:val="af2"/>
    <w:next w:val="1fff2"/>
    <w:rsid w:val="00C3715C"/>
    <w:pPr>
      <w:spacing w:after="0" w:line="240" w:lineRule="auto"/>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61">
    <w:name w:val="Веб-таблица 361"/>
    <w:basedOn w:val="af2"/>
    <w:next w:val="-30"/>
    <w:rsid w:val="00C3715C"/>
    <w:pPr>
      <w:spacing w:after="0" w:line="240" w:lineRule="auto"/>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615">
    <w:name w:val="Стиль таблицы161"/>
    <w:basedOn w:val="af9"/>
    <w:rsid w:val="00C3715C"/>
    <w:tblPr/>
  </w:style>
  <w:style w:type="numbering" w:customStyle="1" w:styleId="3612">
    <w:name w:val="Стиль361"/>
    <w:rsid w:val="00C3715C"/>
  </w:style>
  <w:style w:type="numbering" w:customStyle="1" w:styleId="4610">
    <w:name w:val="Стиль461"/>
    <w:rsid w:val="00C3715C"/>
  </w:style>
  <w:style w:type="numbering" w:customStyle="1" w:styleId="616">
    <w:name w:val="Статья / Раздел61"/>
    <w:basedOn w:val="af3"/>
    <w:next w:val="a7"/>
    <w:rsid w:val="00C3715C"/>
  </w:style>
  <w:style w:type="numbering" w:customStyle="1" w:styleId="1461">
    <w:name w:val="Стиль многоуровневый 14 пт полужирный61"/>
    <w:basedOn w:val="af3"/>
    <w:rsid w:val="00C3715C"/>
  </w:style>
  <w:style w:type="table" w:customStyle="1" w:styleId="5611">
    <w:name w:val="Сетка таблицы561"/>
    <w:basedOn w:val="af2"/>
    <w:next w:val="af9"/>
    <w:rsid w:val="00C3715C"/>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12">
    <w:name w:val="Стиль таблицы261"/>
    <w:basedOn w:val="af2"/>
    <w:rsid w:val="00C3715C"/>
    <w:pPr>
      <w:spacing w:after="0" w:line="240" w:lineRule="auto"/>
    </w:pPr>
    <w:rPr>
      <w:rFonts w:ascii="Times New Roman" w:eastAsia="Times New Roman" w:hAnsi="Times New Roman" w:cs="Times New Roman"/>
      <w:sz w:val="20"/>
      <w:szCs w:val="20"/>
      <w:lang w:eastAsia="ru-RU"/>
    </w:rPr>
    <w:tblPr/>
  </w:style>
  <w:style w:type="table" w:customStyle="1" w:styleId="617">
    <w:name w:val="Стандартная таблица61"/>
    <w:basedOn w:val="af2"/>
    <w:next w:val="afffffffff8"/>
    <w:rsid w:val="00C3715C"/>
    <w:pPr>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tblPr/>
      <w:tcPr>
        <w:tcBorders>
          <w:tl2br w:val="none" w:sz="0" w:space="0" w:color="auto"/>
          <w:tr2bl w:val="none" w:sz="0" w:space="0" w:color="auto"/>
        </w:tcBorders>
        <w:shd w:val="solid" w:color="000000" w:fill="FFFFFF"/>
      </w:tcPr>
    </w:tblStylePr>
  </w:style>
  <w:style w:type="table" w:customStyle="1" w:styleId="3613">
    <w:name w:val="Стиль таблицы361"/>
    <w:basedOn w:val="af2"/>
    <w:rsid w:val="00C3715C"/>
    <w:pPr>
      <w:spacing w:after="0" w:line="240" w:lineRule="auto"/>
    </w:pPr>
    <w:rPr>
      <w:rFonts w:ascii="Times New Roman" w:eastAsia="Times New Roman" w:hAnsi="Times New Roman" w:cs="Times New Roman"/>
      <w:sz w:val="20"/>
      <w:szCs w:val="20"/>
      <w:lang w:eastAsia="ru-RU"/>
    </w:rPr>
    <w:tblPr/>
  </w:style>
  <w:style w:type="table" w:customStyle="1" w:styleId="618">
    <w:name w:val="Сетка таблицы светлая61"/>
    <w:basedOn w:val="af2"/>
    <w:next w:val="2ff3"/>
    <w:uiPriority w:val="40"/>
    <w:rsid w:val="00C3715C"/>
    <w:pPr>
      <w:spacing w:after="0" w:line="240" w:lineRule="auto"/>
    </w:pPr>
    <w:rPr>
      <w:rFonts w:ascii="Calibri" w:eastAsia="Times New Roman" w:hAnsi="Calibri" w:cs="Times New Roman"/>
      <w:sz w:val="20"/>
      <w:szCs w:val="20"/>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4611">
    <w:name w:val="Сетка таблицы461"/>
    <w:basedOn w:val="af2"/>
    <w:next w:val="af9"/>
    <w:uiPriority w:val="39"/>
    <w:rsid w:val="00C3715C"/>
    <w:pPr>
      <w:widowControl w:val="0"/>
      <w:spacing w:after="0" w:line="240" w:lineRule="auto"/>
    </w:pPr>
    <w:rPr>
      <w:rFonts w:ascii="Courier New" w:eastAsia="Courier New" w:hAnsi="Courier New" w:cs="Courier New"/>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61">
    <w:name w:val="Сетка таблицы661"/>
    <w:basedOn w:val="af2"/>
    <w:next w:val="af9"/>
    <w:uiPriority w:val="59"/>
    <w:rsid w:val="00C3715C"/>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1">
    <w:name w:val="Сетка таблицы1261"/>
    <w:basedOn w:val="af2"/>
    <w:next w:val="af9"/>
    <w:uiPriority w:val="39"/>
    <w:rsid w:val="00C3715C"/>
    <w:pPr>
      <w:spacing w:after="0" w:line="240" w:lineRule="auto"/>
      <w:jc w:val="both"/>
    </w:pPr>
    <w:rPr>
      <w:rFonts w:ascii="Calibri" w:eastAsia="Times New Roman" w:hAnsi="Calibri"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61">
    <w:name w:val="Сетка таблицы2161"/>
    <w:basedOn w:val="af2"/>
    <w:next w:val="af9"/>
    <w:uiPriority w:val="39"/>
    <w:rsid w:val="00C3715C"/>
    <w:pPr>
      <w:spacing w:after="0" w:line="240" w:lineRule="auto"/>
      <w:jc w:val="both"/>
    </w:pPr>
    <w:rPr>
      <w:rFonts w:ascii="Calibri" w:eastAsia="Times New Roman" w:hAnsi="Calibri"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61">
    <w:name w:val="Сетка таблицы761"/>
    <w:basedOn w:val="af2"/>
    <w:next w:val="af9"/>
    <w:uiPriority w:val="39"/>
    <w:rsid w:val="00C3715C"/>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301">
    <w:name w:val="Table Normal301"/>
    <w:uiPriority w:val="2"/>
    <w:semiHidden/>
    <w:unhideWhenUsed/>
    <w:qFormat/>
    <w:rsid w:val="00C3715C"/>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201">
    <w:name w:val="Table Normal1201"/>
    <w:uiPriority w:val="2"/>
    <w:semiHidden/>
    <w:unhideWhenUsed/>
    <w:qFormat/>
    <w:rsid w:val="00C3715C"/>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2101">
    <w:name w:val="Table Normal2101"/>
    <w:uiPriority w:val="2"/>
    <w:semiHidden/>
    <w:unhideWhenUsed/>
    <w:qFormat/>
    <w:rsid w:val="00C3715C"/>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361">
    <w:name w:val="Table Normal361"/>
    <w:uiPriority w:val="2"/>
    <w:semiHidden/>
    <w:unhideWhenUsed/>
    <w:qFormat/>
    <w:rsid w:val="00C3715C"/>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461">
    <w:name w:val="Table Normal461"/>
    <w:uiPriority w:val="2"/>
    <w:semiHidden/>
    <w:unhideWhenUsed/>
    <w:qFormat/>
    <w:rsid w:val="00C3715C"/>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561">
    <w:name w:val="Table Normal561"/>
    <w:uiPriority w:val="2"/>
    <w:semiHidden/>
    <w:unhideWhenUsed/>
    <w:qFormat/>
    <w:rsid w:val="00C3715C"/>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661">
    <w:name w:val="Table Normal661"/>
    <w:uiPriority w:val="2"/>
    <w:semiHidden/>
    <w:unhideWhenUsed/>
    <w:qFormat/>
    <w:rsid w:val="00C3715C"/>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761">
    <w:name w:val="Table Normal761"/>
    <w:uiPriority w:val="2"/>
    <w:semiHidden/>
    <w:unhideWhenUsed/>
    <w:qFormat/>
    <w:rsid w:val="00C3715C"/>
    <w:pPr>
      <w:widowControl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861">
    <w:name w:val="Table Normal861"/>
    <w:uiPriority w:val="2"/>
    <w:semiHidden/>
    <w:unhideWhenUsed/>
    <w:qFormat/>
    <w:rsid w:val="00C3715C"/>
    <w:pPr>
      <w:widowControl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961">
    <w:name w:val="Table Normal961"/>
    <w:uiPriority w:val="2"/>
    <w:semiHidden/>
    <w:unhideWhenUsed/>
    <w:qFormat/>
    <w:rsid w:val="00C3715C"/>
    <w:pPr>
      <w:widowControl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061">
    <w:name w:val="Table Normal1061"/>
    <w:uiPriority w:val="2"/>
    <w:semiHidden/>
    <w:unhideWhenUsed/>
    <w:qFormat/>
    <w:rsid w:val="00C3715C"/>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1101">
    <w:name w:val="Table Normal11101"/>
    <w:uiPriority w:val="2"/>
    <w:semiHidden/>
    <w:unhideWhenUsed/>
    <w:qFormat/>
    <w:rsid w:val="00C3715C"/>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261">
    <w:name w:val="Table Normal1261"/>
    <w:uiPriority w:val="2"/>
    <w:semiHidden/>
    <w:unhideWhenUsed/>
    <w:qFormat/>
    <w:rsid w:val="00C3715C"/>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361">
    <w:name w:val="Table Normal1361"/>
    <w:uiPriority w:val="2"/>
    <w:semiHidden/>
    <w:unhideWhenUsed/>
    <w:qFormat/>
    <w:rsid w:val="00C3715C"/>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461">
    <w:name w:val="Table Normal1461"/>
    <w:uiPriority w:val="2"/>
    <w:semiHidden/>
    <w:unhideWhenUsed/>
    <w:qFormat/>
    <w:rsid w:val="00C3715C"/>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561">
    <w:name w:val="Table Normal1561"/>
    <w:uiPriority w:val="2"/>
    <w:semiHidden/>
    <w:unhideWhenUsed/>
    <w:qFormat/>
    <w:rsid w:val="00C3715C"/>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661">
    <w:name w:val="Table Normal1661"/>
    <w:uiPriority w:val="2"/>
    <w:semiHidden/>
    <w:unhideWhenUsed/>
    <w:qFormat/>
    <w:rsid w:val="00C3715C"/>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761">
    <w:name w:val="Table Normal1761"/>
    <w:uiPriority w:val="2"/>
    <w:semiHidden/>
    <w:unhideWhenUsed/>
    <w:qFormat/>
    <w:rsid w:val="00C3715C"/>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861">
    <w:name w:val="Table Normal1861"/>
    <w:uiPriority w:val="2"/>
    <w:semiHidden/>
    <w:unhideWhenUsed/>
    <w:qFormat/>
    <w:rsid w:val="00C3715C"/>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961">
    <w:name w:val="Table Normal1961"/>
    <w:uiPriority w:val="2"/>
    <w:semiHidden/>
    <w:unhideWhenUsed/>
    <w:qFormat/>
    <w:rsid w:val="00C3715C"/>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numbering" w:customStyle="1" w:styleId="5612">
    <w:name w:val="Стиль561"/>
    <w:uiPriority w:val="99"/>
    <w:rsid w:val="00C3715C"/>
  </w:style>
  <w:style w:type="table" w:customStyle="1" w:styleId="861">
    <w:name w:val="Сетка таблицы861"/>
    <w:basedOn w:val="af2"/>
    <w:next w:val="af9"/>
    <w:uiPriority w:val="59"/>
    <w:rsid w:val="00C3715C"/>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61">
    <w:name w:val="Сетка таблицы961"/>
    <w:basedOn w:val="af2"/>
    <w:next w:val="af9"/>
    <w:uiPriority w:val="59"/>
    <w:rsid w:val="00C3715C"/>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814">
    <w:name w:val="Нет списка81"/>
    <w:next w:val="af3"/>
    <w:semiHidden/>
    <w:rsid w:val="00C3715C"/>
  </w:style>
  <w:style w:type="paragraph" w:customStyle="1" w:styleId="affffffffff1">
    <w:name w:val="Заглавие раздела"/>
    <w:basedOn w:val="2"/>
    <w:semiHidden/>
    <w:rsid w:val="00C3715C"/>
    <w:pPr>
      <w:keepLines w:val="0"/>
      <w:numPr>
        <w:ilvl w:val="0"/>
        <w:numId w:val="0"/>
      </w:numPr>
      <w:tabs>
        <w:tab w:val="num" w:pos="555"/>
        <w:tab w:val="num" w:pos="1789"/>
      </w:tabs>
      <w:spacing w:before="0" w:after="240"/>
      <w:ind w:left="1789" w:hanging="360"/>
      <w:jc w:val="center"/>
    </w:pPr>
    <w:rPr>
      <w:rFonts w:eastAsia="Times New Roman" w:cs="Times New Roman"/>
      <w:i/>
      <w:iCs/>
      <w:color w:val="auto"/>
      <w:sz w:val="24"/>
      <w:szCs w:val="24"/>
    </w:rPr>
  </w:style>
  <w:style w:type="paragraph" w:customStyle="1" w:styleId="1ffffd">
    <w:name w:val="Заголовок_1 Знак"/>
    <w:basedOn w:val="af0"/>
    <w:link w:val="1ffffe"/>
    <w:semiHidden/>
    <w:qFormat/>
    <w:rsid w:val="00C3715C"/>
    <w:pPr>
      <w:spacing w:after="0"/>
      <w:jc w:val="center"/>
    </w:pPr>
    <w:rPr>
      <w:b/>
      <w:caps/>
      <w:sz w:val="24"/>
      <w:szCs w:val="24"/>
    </w:rPr>
  </w:style>
  <w:style w:type="character" w:customStyle="1" w:styleId="1ffffe">
    <w:name w:val="Заголовок_1 Знак Знак"/>
    <w:basedOn w:val="af1"/>
    <w:link w:val="1ffffd"/>
    <w:semiHidden/>
    <w:rsid w:val="00C3715C"/>
    <w:rPr>
      <w:rFonts w:ascii="Times New Roman" w:eastAsia="Times New Roman" w:hAnsi="Times New Roman" w:cs="Times New Roman"/>
      <w:b/>
      <w:caps/>
      <w:sz w:val="24"/>
      <w:szCs w:val="24"/>
      <w:lang w:eastAsia="ru-RU"/>
    </w:rPr>
  </w:style>
  <w:style w:type="paragraph" w:customStyle="1" w:styleId="affffffffff2">
    <w:name w:val="Неразрывный основной текст"/>
    <w:basedOn w:val="afb"/>
    <w:semiHidden/>
    <w:qFormat/>
    <w:rsid w:val="00C3715C"/>
    <w:pPr>
      <w:keepNext/>
      <w:spacing w:after="240" w:line="240" w:lineRule="atLeast"/>
      <w:ind w:left="1080" w:firstLine="709"/>
      <w:jc w:val="both"/>
    </w:pPr>
    <w:rPr>
      <w:rFonts w:ascii="Arial" w:hAnsi="Arial" w:cs="Arial"/>
      <w:spacing w:val="-5"/>
      <w:sz w:val="20"/>
      <w:szCs w:val="20"/>
      <w:lang w:eastAsia="en-US"/>
    </w:rPr>
  </w:style>
  <w:style w:type="paragraph" w:customStyle="1" w:styleId="affffffffff3">
    <w:name w:val="Рисунок"/>
    <w:basedOn w:val="af0"/>
    <w:next w:val="aff2"/>
    <w:link w:val="affffffffff4"/>
    <w:qFormat/>
    <w:rsid w:val="00C3715C"/>
    <w:pPr>
      <w:keepNext/>
      <w:spacing w:after="0"/>
      <w:ind w:left="1080"/>
      <w:jc w:val="both"/>
    </w:pPr>
    <w:rPr>
      <w:rFonts w:ascii="Arial" w:hAnsi="Arial" w:cs="Arial"/>
      <w:spacing w:val="-5"/>
      <w:sz w:val="20"/>
      <w:szCs w:val="20"/>
      <w:lang w:eastAsia="en-US"/>
    </w:rPr>
  </w:style>
  <w:style w:type="paragraph" w:customStyle="1" w:styleId="affffffffff5">
    <w:name w:val="Название части"/>
    <w:basedOn w:val="af0"/>
    <w:semiHidden/>
    <w:qFormat/>
    <w:rsid w:val="00C3715C"/>
    <w:pPr>
      <w:shd w:val="solid" w:color="auto" w:fill="auto"/>
      <w:spacing w:after="0" w:line="360" w:lineRule="exact"/>
      <w:jc w:val="center"/>
    </w:pPr>
    <w:rPr>
      <w:rFonts w:ascii="Arial" w:hAnsi="Arial" w:cs="Arial"/>
      <w:color w:val="FFFFFF"/>
      <w:spacing w:val="-16"/>
      <w:sz w:val="26"/>
      <w:szCs w:val="26"/>
      <w:lang w:eastAsia="en-US"/>
    </w:rPr>
  </w:style>
  <w:style w:type="paragraph" w:customStyle="1" w:styleId="affffffffff6">
    <w:name w:val="Подзаголовок главы"/>
    <w:basedOn w:val="afffff0"/>
    <w:semiHidden/>
    <w:qFormat/>
    <w:rsid w:val="00C3715C"/>
    <w:pPr>
      <w:keepNext/>
      <w:keepLines/>
      <w:spacing w:before="60" w:after="120" w:line="340" w:lineRule="atLeast"/>
      <w:ind w:right="0" w:firstLine="709"/>
      <w:jc w:val="left"/>
    </w:pPr>
    <w:rPr>
      <w:rFonts w:ascii="Arial" w:hAnsi="Arial" w:cs="Arial"/>
      <w:b w:val="0"/>
      <w:spacing w:val="-16"/>
      <w:kern w:val="28"/>
      <w:sz w:val="32"/>
      <w:szCs w:val="32"/>
      <w:lang w:eastAsia="en-US"/>
    </w:rPr>
  </w:style>
  <w:style w:type="paragraph" w:customStyle="1" w:styleId="affffffffff7">
    <w:name w:val="Название предприятия"/>
    <w:basedOn w:val="af0"/>
    <w:semiHidden/>
    <w:qFormat/>
    <w:rsid w:val="00C3715C"/>
    <w:pPr>
      <w:keepNext/>
      <w:keepLines/>
      <w:spacing w:after="0" w:line="220" w:lineRule="atLeast"/>
      <w:jc w:val="both"/>
    </w:pPr>
    <w:rPr>
      <w:rFonts w:ascii="Arial Black" w:hAnsi="Arial Black" w:cs="Arial Black"/>
      <w:spacing w:val="-25"/>
      <w:kern w:val="28"/>
      <w:sz w:val="32"/>
      <w:szCs w:val="32"/>
      <w:lang w:eastAsia="en-US"/>
    </w:rPr>
  </w:style>
  <w:style w:type="paragraph" w:customStyle="1" w:styleId="13">
    <w:name w:val="Маркированный_1"/>
    <w:basedOn w:val="af0"/>
    <w:link w:val="1fffff"/>
    <w:qFormat/>
    <w:rsid w:val="00C3715C"/>
    <w:pPr>
      <w:numPr>
        <w:ilvl w:val="1"/>
        <w:numId w:val="36"/>
      </w:numPr>
      <w:tabs>
        <w:tab w:val="clear" w:pos="2149"/>
        <w:tab w:val="left" w:pos="900"/>
      </w:tabs>
      <w:spacing w:after="0"/>
      <w:ind w:left="0" w:firstLine="720"/>
      <w:jc w:val="both"/>
    </w:pPr>
    <w:rPr>
      <w:sz w:val="24"/>
      <w:szCs w:val="24"/>
    </w:rPr>
  </w:style>
  <w:style w:type="character" w:customStyle="1" w:styleId="1fffff">
    <w:name w:val="Маркированный_1 Знак"/>
    <w:basedOn w:val="af1"/>
    <w:link w:val="13"/>
    <w:rsid w:val="00C3715C"/>
    <w:rPr>
      <w:rFonts w:ascii="Times New Roman" w:eastAsia="Times New Roman" w:hAnsi="Times New Roman" w:cs="Times New Roman"/>
      <w:sz w:val="24"/>
      <w:szCs w:val="24"/>
      <w:lang w:eastAsia="ru-RU"/>
    </w:rPr>
  </w:style>
  <w:style w:type="paragraph" w:customStyle="1" w:styleId="affffffffff8">
    <w:name w:val="Текст таблицы"/>
    <w:basedOn w:val="af0"/>
    <w:link w:val="affffffffff9"/>
    <w:qFormat/>
    <w:rsid w:val="00C3715C"/>
    <w:pPr>
      <w:spacing w:before="60" w:after="0"/>
      <w:jc w:val="both"/>
    </w:pPr>
    <w:rPr>
      <w:rFonts w:ascii="Arial" w:hAnsi="Arial" w:cs="Arial"/>
      <w:spacing w:val="-5"/>
      <w:sz w:val="16"/>
      <w:szCs w:val="16"/>
      <w:lang w:eastAsia="en-US"/>
    </w:rPr>
  </w:style>
  <w:style w:type="paragraph" w:customStyle="1" w:styleId="affffffffffa">
    <w:name w:val="Подчеркнутый"/>
    <w:basedOn w:val="af0"/>
    <w:link w:val="affffffffffb"/>
    <w:semiHidden/>
    <w:qFormat/>
    <w:rsid w:val="00C3715C"/>
    <w:pPr>
      <w:spacing w:after="0"/>
      <w:jc w:val="both"/>
    </w:pPr>
    <w:rPr>
      <w:sz w:val="24"/>
      <w:szCs w:val="24"/>
      <w:u w:val="single"/>
    </w:rPr>
  </w:style>
  <w:style w:type="character" w:customStyle="1" w:styleId="affffffffffb">
    <w:name w:val="Подчеркнутый Знак"/>
    <w:basedOn w:val="af1"/>
    <w:link w:val="affffffffffa"/>
    <w:semiHidden/>
    <w:rsid w:val="00C3715C"/>
    <w:rPr>
      <w:rFonts w:ascii="Times New Roman" w:eastAsia="Times New Roman" w:hAnsi="Times New Roman" w:cs="Times New Roman"/>
      <w:sz w:val="24"/>
      <w:szCs w:val="24"/>
      <w:u w:val="single"/>
      <w:lang w:eastAsia="ru-RU"/>
    </w:rPr>
  </w:style>
  <w:style w:type="paragraph" w:customStyle="1" w:styleId="affffffffffc">
    <w:name w:val="Название документа"/>
    <w:basedOn w:val="af0"/>
    <w:semiHidden/>
    <w:qFormat/>
    <w:rsid w:val="00C3715C"/>
    <w:pPr>
      <w:keepNext/>
      <w:keepLines/>
      <w:pBdr>
        <w:top w:val="single" w:sz="48" w:space="31" w:color="auto"/>
      </w:pBdr>
      <w:tabs>
        <w:tab w:val="left" w:pos="0"/>
      </w:tabs>
      <w:spacing w:before="240" w:after="500" w:line="640" w:lineRule="exact"/>
      <w:jc w:val="both"/>
    </w:pPr>
    <w:rPr>
      <w:rFonts w:ascii="Arial Black" w:hAnsi="Arial Black" w:cs="Arial Black"/>
      <w:b/>
      <w:bCs/>
      <w:spacing w:val="-48"/>
      <w:kern w:val="28"/>
      <w:sz w:val="64"/>
      <w:szCs w:val="64"/>
      <w:lang w:eastAsia="en-US"/>
    </w:rPr>
  </w:style>
  <w:style w:type="paragraph" w:customStyle="1" w:styleId="affffffffffd">
    <w:name w:val="Нижний колонтитул (четный)"/>
    <w:basedOn w:val="aff"/>
    <w:semiHidden/>
    <w:qFormat/>
    <w:rsid w:val="00C3715C"/>
    <w:pPr>
      <w:keepLines/>
      <w:pBdr>
        <w:top w:val="single" w:sz="6" w:space="2" w:color="auto"/>
      </w:pBdr>
      <w:tabs>
        <w:tab w:val="clear" w:pos="4677"/>
        <w:tab w:val="clear" w:pos="9355"/>
        <w:tab w:val="center" w:pos="4320"/>
        <w:tab w:val="right" w:pos="8640"/>
      </w:tabs>
      <w:spacing w:before="600" w:line="190" w:lineRule="atLeast"/>
      <w:ind w:left="1080" w:firstLine="709"/>
      <w:jc w:val="both"/>
    </w:pPr>
    <w:rPr>
      <w:rFonts w:ascii="Arial" w:hAnsi="Arial" w:cs="Arial"/>
      <w:caps/>
      <w:spacing w:val="-5"/>
      <w:sz w:val="15"/>
      <w:szCs w:val="15"/>
      <w:lang w:eastAsia="en-US"/>
    </w:rPr>
  </w:style>
  <w:style w:type="paragraph" w:customStyle="1" w:styleId="affffffffffe">
    <w:name w:val="Нижний колонтитул (первый)"/>
    <w:basedOn w:val="aff"/>
    <w:semiHidden/>
    <w:qFormat/>
    <w:rsid w:val="00C3715C"/>
    <w:pPr>
      <w:keepLines/>
      <w:pBdr>
        <w:top w:val="single" w:sz="6" w:space="2" w:color="auto"/>
      </w:pBdr>
      <w:tabs>
        <w:tab w:val="clear" w:pos="4677"/>
        <w:tab w:val="clear" w:pos="9355"/>
        <w:tab w:val="center" w:pos="4320"/>
        <w:tab w:val="right" w:pos="8640"/>
      </w:tabs>
      <w:spacing w:before="600" w:line="190" w:lineRule="atLeast"/>
      <w:ind w:left="1080" w:firstLine="709"/>
      <w:jc w:val="both"/>
    </w:pPr>
    <w:rPr>
      <w:rFonts w:ascii="Arial" w:hAnsi="Arial" w:cs="Arial"/>
      <w:caps/>
      <w:spacing w:val="-5"/>
      <w:sz w:val="15"/>
      <w:szCs w:val="15"/>
      <w:lang w:eastAsia="en-US"/>
    </w:rPr>
  </w:style>
  <w:style w:type="paragraph" w:customStyle="1" w:styleId="afffffffffff">
    <w:name w:val="Нижний колонтитул (нечетный)"/>
    <w:basedOn w:val="aff"/>
    <w:semiHidden/>
    <w:qFormat/>
    <w:rsid w:val="00C3715C"/>
    <w:pPr>
      <w:keepLines/>
      <w:pBdr>
        <w:top w:val="single" w:sz="6" w:space="2" w:color="auto"/>
      </w:pBdr>
      <w:tabs>
        <w:tab w:val="clear" w:pos="4677"/>
        <w:tab w:val="clear" w:pos="9355"/>
        <w:tab w:val="center" w:pos="4320"/>
        <w:tab w:val="right" w:pos="8640"/>
      </w:tabs>
      <w:spacing w:before="600" w:line="190" w:lineRule="atLeast"/>
      <w:ind w:left="1080" w:firstLine="709"/>
      <w:jc w:val="both"/>
    </w:pPr>
    <w:rPr>
      <w:rFonts w:ascii="Arial" w:hAnsi="Arial" w:cs="Arial"/>
      <w:caps/>
      <w:spacing w:val="-5"/>
      <w:sz w:val="15"/>
      <w:szCs w:val="15"/>
      <w:lang w:eastAsia="en-US"/>
    </w:rPr>
  </w:style>
  <w:style w:type="paragraph" w:styleId="5e">
    <w:name w:val="List 5"/>
    <w:basedOn w:val="afffffff6"/>
    <w:semiHidden/>
    <w:rsid w:val="00C3715C"/>
    <w:pPr>
      <w:overflowPunct/>
      <w:autoSpaceDE/>
      <w:autoSpaceDN/>
      <w:adjustRightInd/>
      <w:spacing w:after="240" w:line="240" w:lineRule="atLeast"/>
      <w:ind w:left="2880" w:hanging="360"/>
      <w:jc w:val="both"/>
    </w:pPr>
    <w:rPr>
      <w:rFonts w:ascii="Arial" w:hAnsi="Arial" w:cs="Arial"/>
      <w:spacing w:val="-5"/>
      <w:sz w:val="20"/>
      <w:lang w:eastAsia="en-US"/>
    </w:rPr>
  </w:style>
  <w:style w:type="paragraph" w:styleId="5f">
    <w:name w:val="List Bullet 5"/>
    <w:basedOn w:val="af0"/>
    <w:autoRedefine/>
    <w:semiHidden/>
    <w:rsid w:val="00C3715C"/>
    <w:pPr>
      <w:tabs>
        <w:tab w:val="num" w:pos="552"/>
      </w:tabs>
      <w:spacing w:after="240" w:line="240" w:lineRule="atLeast"/>
      <w:ind w:left="2880" w:hanging="552"/>
      <w:jc w:val="both"/>
    </w:pPr>
    <w:rPr>
      <w:rFonts w:ascii="Arial" w:hAnsi="Arial" w:cs="Arial"/>
      <w:spacing w:val="-5"/>
      <w:sz w:val="20"/>
      <w:szCs w:val="20"/>
      <w:lang w:eastAsia="en-US"/>
    </w:rPr>
  </w:style>
  <w:style w:type="paragraph" w:styleId="4f1">
    <w:name w:val="List Continue 4"/>
    <w:basedOn w:val="affffffb"/>
    <w:semiHidden/>
    <w:rsid w:val="00C3715C"/>
    <w:pPr>
      <w:overflowPunct/>
      <w:autoSpaceDE/>
      <w:autoSpaceDN/>
      <w:adjustRightInd/>
      <w:spacing w:after="240" w:line="240" w:lineRule="atLeast"/>
      <w:ind w:left="2880"/>
      <w:jc w:val="both"/>
    </w:pPr>
    <w:rPr>
      <w:rFonts w:ascii="Arial" w:hAnsi="Arial" w:cs="Arial"/>
      <w:spacing w:val="-5"/>
      <w:sz w:val="20"/>
      <w:lang w:eastAsia="en-US"/>
    </w:rPr>
  </w:style>
  <w:style w:type="paragraph" w:styleId="5f0">
    <w:name w:val="List Continue 5"/>
    <w:basedOn w:val="affffffb"/>
    <w:semiHidden/>
    <w:rsid w:val="00C3715C"/>
    <w:pPr>
      <w:overflowPunct/>
      <w:autoSpaceDE/>
      <w:autoSpaceDN/>
      <w:adjustRightInd/>
      <w:spacing w:after="240" w:line="240" w:lineRule="atLeast"/>
      <w:ind w:left="3240"/>
      <w:jc w:val="both"/>
    </w:pPr>
    <w:rPr>
      <w:rFonts w:ascii="Arial" w:hAnsi="Arial" w:cs="Arial"/>
      <w:spacing w:val="-5"/>
      <w:sz w:val="20"/>
      <w:lang w:eastAsia="en-US"/>
    </w:rPr>
  </w:style>
  <w:style w:type="paragraph" w:styleId="2ff9">
    <w:name w:val="List Number 2"/>
    <w:basedOn w:val="afffffffff4"/>
    <w:rsid w:val="00C3715C"/>
    <w:pPr>
      <w:tabs>
        <w:tab w:val="clear" w:pos="926"/>
      </w:tabs>
      <w:spacing w:after="240" w:line="240" w:lineRule="atLeast"/>
      <w:ind w:left="1800"/>
      <w:jc w:val="both"/>
    </w:pPr>
    <w:rPr>
      <w:rFonts w:ascii="Arial" w:hAnsi="Arial" w:cs="Arial"/>
      <w:spacing w:val="-5"/>
      <w:sz w:val="20"/>
      <w:szCs w:val="20"/>
      <w:lang w:eastAsia="en-US"/>
    </w:rPr>
  </w:style>
  <w:style w:type="paragraph" w:styleId="3fd">
    <w:name w:val="List Number 3"/>
    <w:basedOn w:val="afffffffff4"/>
    <w:semiHidden/>
    <w:rsid w:val="00C3715C"/>
    <w:pPr>
      <w:tabs>
        <w:tab w:val="clear" w:pos="926"/>
        <w:tab w:val="num" w:pos="720"/>
      </w:tabs>
      <w:spacing w:after="240" w:line="240" w:lineRule="atLeast"/>
      <w:ind w:left="2160"/>
      <w:jc w:val="both"/>
    </w:pPr>
    <w:rPr>
      <w:rFonts w:ascii="Arial" w:hAnsi="Arial" w:cs="Arial"/>
      <w:spacing w:val="-5"/>
      <w:sz w:val="20"/>
      <w:szCs w:val="20"/>
      <w:lang w:eastAsia="en-US"/>
    </w:rPr>
  </w:style>
  <w:style w:type="paragraph" w:styleId="4f2">
    <w:name w:val="List Number 4"/>
    <w:basedOn w:val="afffffffff4"/>
    <w:semiHidden/>
    <w:rsid w:val="00C3715C"/>
    <w:pPr>
      <w:tabs>
        <w:tab w:val="clear" w:pos="926"/>
      </w:tabs>
      <w:spacing w:after="240" w:line="240" w:lineRule="atLeast"/>
      <w:ind w:left="2520"/>
      <w:jc w:val="both"/>
    </w:pPr>
    <w:rPr>
      <w:rFonts w:ascii="Arial" w:hAnsi="Arial" w:cs="Arial"/>
      <w:spacing w:val="-5"/>
      <w:sz w:val="20"/>
      <w:szCs w:val="20"/>
      <w:lang w:eastAsia="en-US"/>
    </w:rPr>
  </w:style>
  <w:style w:type="paragraph" w:styleId="5f1">
    <w:name w:val="List Number 5"/>
    <w:basedOn w:val="afffffffff4"/>
    <w:semiHidden/>
    <w:rsid w:val="00C3715C"/>
    <w:pPr>
      <w:tabs>
        <w:tab w:val="clear" w:pos="926"/>
      </w:tabs>
      <w:spacing w:after="240" w:line="240" w:lineRule="atLeast"/>
      <w:ind w:left="2880"/>
      <w:jc w:val="both"/>
    </w:pPr>
    <w:rPr>
      <w:rFonts w:ascii="Arial" w:hAnsi="Arial" w:cs="Arial"/>
      <w:spacing w:val="-5"/>
      <w:sz w:val="20"/>
      <w:szCs w:val="20"/>
      <w:lang w:eastAsia="en-US"/>
    </w:rPr>
  </w:style>
  <w:style w:type="paragraph" w:customStyle="1" w:styleId="afffffffffff0">
    <w:name w:val="Подзаголовок части"/>
    <w:basedOn w:val="af0"/>
    <w:next w:val="afb"/>
    <w:semiHidden/>
    <w:qFormat/>
    <w:rsid w:val="00C3715C"/>
    <w:pPr>
      <w:keepNext/>
      <w:spacing w:before="360" w:after="120"/>
      <w:ind w:left="1080"/>
      <w:jc w:val="both"/>
    </w:pPr>
    <w:rPr>
      <w:rFonts w:ascii="Arial" w:hAnsi="Arial" w:cs="Arial"/>
      <w:i/>
      <w:iCs/>
      <w:spacing w:val="-5"/>
      <w:kern w:val="28"/>
      <w:sz w:val="26"/>
      <w:szCs w:val="26"/>
      <w:lang w:eastAsia="en-US"/>
    </w:rPr>
  </w:style>
  <w:style w:type="paragraph" w:customStyle="1" w:styleId="afffffffffff1">
    <w:name w:val="Обратный адрес"/>
    <w:basedOn w:val="af0"/>
    <w:semiHidden/>
    <w:qFormat/>
    <w:rsid w:val="00C3715C"/>
    <w:pPr>
      <w:keepLines/>
      <w:framePr w:w="5160" w:h="840" w:wrap="notBeside" w:vAnchor="page" w:hAnchor="page" w:x="6121" w:y="915" w:anchorLock="1"/>
      <w:tabs>
        <w:tab w:val="left" w:pos="2160"/>
      </w:tabs>
      <w:spacing w:after="0" w:line="160" w:lineRule="atLeast"/>
      <w:jc w:val="both"/>
    </w:pPr>
    <w:rPr>
      <w:rFonts w:ascii="Arial" w:hAnsi="Arial" w:cs="Arial"/>
      <w:sz w:val="14"/>
      <w:szCs w:val="14"/>
      <w:lang w:eastAsia="en-US"/>
    </w:rPr>
  </w:style>
  <w:style w:type="paragraph" w:customStyle="1" w:styleId="afffffffffff2">
    <w:name w:val="Название раздела"/>
    <w:basedOn w:val="af0"/>
    <w:next w:val="afb"/>
    <w:semiHidden/>
    <w:qFormat/>
    <w:rsid w:val="00C3715C"/>
    <w:pPr>
      <w:pBdr>
        <w:bottom w:val="single" w:sz="6" w:space="2" w:color="auto"/>
      </w:pBdr>
      <w:spacing w:before="360" w:after="960"/>
      <w:jc w:val="both"/>
    </w:pPr>
    <w:rPr>
      <w:rFonts w:ascii="Arial Black" w:hAnsi="Arial Black" w:cs="Arial Black"/>
      <w:spacing w:val="-35"/>
      <w:sz w:val="54"/>
      <w:szCs w:val="54"/>
    </w:rPr>
  </w:style>
  <w:style w:type="paragraph" w:customStyle="1" w:styleId="afffffffffff3">
    <w:name w:val="Подзаголовок титульного листа"/>
    <w:basedOn w:val="af0"/>
    <w:next w:val="afb"/>
    <w:semiHidden/>
    <w:qFormat/>
    <w:rsid w:val="00C3715C"/>
    <w:pPr>
      <w:pBdr>
        <w:top w:val="single" w:sz="6" w:space="24" w:color="auto"/>
      </w:pBdr>
      <w:spacing w:after="0" w:line="480" w:lineRule="atLeast"/>
      <w:ind w:left="835" w:right="835"/>
      <w:jc w:val="both"/>
    </w:pPr>
    <w:rPr>
      <w:rFonts w:ascii="Arial" w:hAnsi="Arial" w:cs="Arial"/>
      <w:b/>
      <w:bCs/>
      <w:spacing w:val="-30"/>
      <w:sz w:val="48"/>
      <w:szCs w:val="48"/>
    </w:rPr>
  </w:style>
  <w:style w:type="character" w:customStyle="1" w:styleId="afffffffffff4">
    <w:name w:val="Надстрочный"/>
    <w:semiHidden/>
    <w:rsid w:val="00C3715C"/>
    <w:rPr>
      <w:b/>
      <w:bCs/>
      <w:vertAlign w:val="superscript"/>
    </w:rPr>
  </w:style>
  <w:style w:type="character" w:styleId="HTML1">
    <w:name w:val="HTML Sample"/>
    <w:basedOn w:val="af1"/>
    <w:semiHidden/>
    <w:rsid w:val="00C3715C"/>
    <w:rPr>
      <w:rFonts w:ascii="Courier New" w:hAnsi="Courier New" w:cs="Courier New"/>
      <w:lang w:val="ru-RU"/>
    </w:rPr>
  </w:style>
  <w:style w:type="paragraph" w:styleId="2ffa">
    <w:name w:val="envelope return"/>
    <w:basedOn w:val="af0"/>
    <w:semiHidden/>
    <w:rsid w:val="00C3715C"/>
    <w:pPr>
      <w:spacing w:after="0"/>
      <w:ind w:left="1080"/>
      <w:jc w:val="both"/>
    </w:pPr>
    <w:rPr>
      <w:rFonts w:ascii="Arial" w:hAnsi="Arial" w:cs="Arial"/>
      <w:spacing w:val="-5"/>
      <w:sz w:val="20"/>
      <w:szCs w:val="20"/>
      <w:lang w:eastAsia="en-US"/>
    </w:rPr>
  </w:style>
  <w:style w:type="character" w:styleId="HTML2">
    <w:name w:val="HTML Definition"/>
    <w:basedOn w:val="af1"/>
    <w:semiHidden/>
    <w:rsid w:val="00C3715C"/>
    <w:rPr>
      <w:i/>
      <w:iCs/>
      <w:lang w:val="ru-RU"/>
    </w:rPr>
  </w:style>
  <w:style w:type="character" w:styleId="HTML3">
    <w:name w:val="HTML Variable"/>
    <w:basedOn w:val="af1"/>
    <w:semiHidden/>
    <w:rsid w:val="00C3715C"/>
    <w:rPr>
      <w:i/>
      <w:iCs/>
      <w:lang w:val="ru-RU"/>
    </w:rPr>
  </w:style>
  <w:style w:type="character" w:styleId="HTML4">
    <w:name w:val="HTML Typewriter"/>
    <w:basedOn w:val="af1"/>
    <w:semiHidden/>
    <w:rsid w:val="00C3715C"/>
    <w:rPr>
      <w:rFonts w:ascii="Courier New" w:hAnsi="Courier New" w:cs="Courier New"/>
      <w:sz w:val="20"/>
      <w:szCs w:val="20"/>
      <w:lang w:val="ru-RU"/>
    </w:rPr>
  </w:style>
  <w:style w:type="paragraph" w:styleId="afffffffffff5">
    <w:name w:val="Salutation"/>
    <w:basedOn w:val="af0"/>
    <w:next w:val="af0"/>
    <w:link w:val="afffffffffff6"/>
    <w:semiHidden/>
    <w:rsid w:val="00C3715C"/>
    <w:pPr>
      <w:spacing w:after="0"/>
      <w:ind w:left="1080"/>
      <w:jc w:val="both"/>
    </w:pPr>
    <w:rPr>
      <w:rFonts w:ascii="Arial" w:hAnsi="Arial" w:cs="Arial"/>
      <w:spacing w:val="-5"/>
      <w:sz w:val="20"/>
      <w:szCs w:val="20"/>
      <w:lang w:eastAsia="en-US"/>
    </w:rPr>
  </w:style>
  <w:style w:type="character" w:customStyle="1" w:styleId="afffffffffff6">
    <w:name w:val="Приветствие Знак"/>
    <w:basedOn w:val="af1"/>
    <w:link w:val="afffffffffff5"/>
    <w:semiHidden/>
    <w:rsid w:val="00C3715C"/>
    <w:rPr>
      <w:rFonts w:ascii="Arial" w:eastAsia="Times New Roman" w:hAnsi="Arial" w:cs="Arial"/>
      <w:spacing w:val="-5"/>
      <w:sz w:val="20"/>
      <w:szCs w:val="20"/>
    </w:rPr>
  </w:style>
  <w:style w:type="paragraph" w:styleId="afffffffffff7">
    <w:name w:val="Closing"/>
    <w:basedOn w:val="af0"/>
    <w:link w:val="afffffffffff8"/>
    <w:semiHidden/>
    <w:rsid w:val="00C3715C"/>
    <w:pPr>
      <w:spacing w:after="0"/>
      <w:ind w:left="4252"/>
      <w:jc w:val="both"/>
    </w:pPr>
    <w:rPr>
      <w:rFonts w:ascii="Arial" w:hAnsi="Arial" w:cs="Arial"/>
      <w:spacing w:val="-5"/>
      <w:sz w:val="20"/>
      <w:szCs w:val="20"/>
      <w:lang w:eastAsia="en-US"/>
    </w:rPr>
  </w:style>
  <w:style w:type="character" w:customStyle="1" w:styleId="afffffffffff8">
    <w:name w:val="Прощание Знак"/>
    <w:basedOn w:val="af1"/>
    <w:link w:val="afffffffffff7"/>
    <w:semiHidden/>
    <w:rsid w:val="00C3715C"/>
    <w:rPr>
      <w:rFonts w:ascii="Arial" w:eastAsia="Times New Roman" w:hAnsi="Arial" w:cs="Arial"/>
      <w:spacing w:val="-5"/>
      <w:sz w:val="20"/>
      <w:szCs w:val="20"/>
    </w:rPr>
  </w:style>
  <w:style w:type="paragraph" w:styleId="afffffffffff9">
    <w:name w:val="E-mail Signature"/>
    <w:basedOn w:val="af0"/>
    <w:link w:val="afffffffffffa"/>
    <w:semiHidden/>
    <w:rsid w:val="00C3715C"/>
    <w:pPr>
      <w:spacing w:after="0"/>
      <w:ind w:left="1080"/>
      <w:jc w:val="both"/>
    </w:pPr>
    <w:rPr>
      <w:rFonts w:ascii="Arial" w:hAnsi="Arial" w:cs="Arial"/>
      <w:spacing w:val="-5"/>
      <w:sz w:val="20"/>
      <w:szCs w:val="20"/>
      <w:lang w:eastAsia="en-US"/>
    </w:rPr>
  </w:style>
  <w:style w:type="character" w:customStyle="1" w:styleId="afffffffffffa">
    <w:name w:val="Электронная подпись Знак"/>
    <w:basedOn w:val="af1"/>
    <w:link w:val="afffffffffff9"/>
    <w:semiHidden/>
    <w:rsid w:val="00C3715C"/>
    <w:rPr>
      <w:rFonts w:ascii="Arial" w:eastAsia="Times New Roman" w:hAnsi="Arial" w:cs="Arial"/>
      <w:spacing w:val="-5"/>
      <w:sz w:val="20"/>
      <w:szCs w:val="20"/>
    </w:rPr>
  </w:style>
  <w:style w:type="paragraph" w:customStyle="1" w:styleId="afffffffffffb">
    <w:name w:val="Обычный в таблице"/>
    <w:basedOn w:val="af0"/>
    <w:link w:val="afffffffffffc"/>
    <w:semiHidden/>
    <w:qFormat/>
    <w:rsid w:val="00C3715C"/>
    <w:pPr>
      <w:spacing w:after="0"/>
      <w:jc w:val="both"/>
    </w:pPr>
    <w:rPr>
      <w:szCs w:val="28"/>
    </w:rPr>
  </w:style>
  <w:style w:type="table" w:customStyle="1" w:styleId="200">
    <w:name w:val="Сетка таблицы20"/>
    <w:basedOn w:val="af2"/>
    <w:next w:val="af9"/>
    <w:semiHidden/>
    <w:rsid w:val="00C3715C"/>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ffff0">
    <w:name w:val="Заголовок_1 Знак Знак Знак"/>
    <w:basedOn w:val="af1"/>
    <w:semiHidden/>
    <w:rsid w:val="00C3715C"/>
    <w:rPr>
      <w:b/>
      <w:caps/>
      <w:sz w:val="24"/>
      <w:szCs w:val="24"/>
      <w:lang w:val="ru-RU" w:eastAsia="ru-RU" w:bidi="ar-SA"/>
    </w:rPr>
  </w:style>
  <w:style w:type="numbering" w:styleId="1111110">
    <w:name w:val="Outline List 2"/>
    <w:basedOn w:val="af3"/>
    <w:uiPriority w:val="99"/>
    <w:rsid w:val="00C3715C"/>
  </w:style>
  <w:style w:type="numbering" w:styleId="1ai">
    <w:name w:val="Outline List 1"/>
    <w:basedOn w:val="af3"/>
    <w:uiPriority w:val="99"/>
    <w:rsid w:val="00C3715C"/>
  </w:style>
  <w:style w:type="paragraph" w:customStyle="1" w:styleId="afffffffffffd">
    <w:name w:val="База заголовка"/>
    <w:basedOn w:val="af0"/>
    <w:next w:val="afb"/>
    <w:semiHidden/>
    <w:qFormat/>
    <w:rsid w:val="00C3715C"/>
    <w:pPr>
      <w:keepNext/>
      <w:keepLines/>
      <w:spacing w:before="140" w:after="0" w:line="220" w:lineRule="atLeast"/>
      <w:ind w:left="1080"/>
      <w:jc w:val="both"/>
    </w:pPr>
    <w:rPr>
      <w:rFonts w:ascii="Arial" w:hAnsi="Arial" w:cs="Arial"/>
      <w:spacing w:val="-4"/>
      <w:kern w:val="28"/>
      <w:sz w:val="22"/>
      <w:lang w:eastAsia="en-US"/>
    </w:rPr>
  </w:style>
  <w:style w:type="paragraph" w:customStyle="1" w:styleId="afffffffffffe">
    <w:name w:val="Цитаты"/>
    <w:basedOn w:val="af0"/>
    <w:semiHidden/>
    <w:qFormat/>
    <w:rsid w:val="00C3715C"/>
    <w:pPr>
      <w:pBdr>
        <w:top w:val="single" w:sz="12" w:space="12" w:color="FFFFFF"/>
        <w:left w:val="single" w:sz="6" w:space="12" w:color="FFFFFF"/>
        <w:bottom w:val="single" w:sz="6" w:space="12" w:color="FFFFFF"/>
        <w:right w:val="single" w:sz="6" w:space="12" w:color="FFFFFF"/>
      </w:pBdr>
      <w:shd w:val="pct5" w:color="auto" w:fill="auto"/>
      <w:spacing w:after="240" w:line="220" w:lineRule="atLeast"/>
      <w:ind w:left="1368" w:right="240"/>
      <w:jc w:val="both"/>
    </w:pPr>
    <w:rPr>
      <w:rFonts w:ascii="Arial Narrow" w:hAnsi="Arial Narrow" w:cs="Arial Narrow"/>
      <w:spacing w:val="-5"/>
      <w:sz w:val="20"/>
      <w:szCs w:val="20"/>
      <w:lang w:eastAsia="en-US"/>
    </w:rPr>
  </w:style>
  <w:style w:type="paragraph" w:customStyle="1" w:styleId="affffffffffff">
    <w:name w:val="Заголовок части"/>
    <w:basedOn w:val="af0"/>
    <w:semiHidden/>
    <w:qFormat/>
    <w:rsid w:val="00C3715C"/>
    <w:pPr>
      <w:shd w:val="solid" w:color="auto" w:fill="auto"/>
      <w:spacing w:after="0" w:line="660" w:lineRule="exact"/>
      <w:jc w:val="center"/>
    </w:pPr>
    <w:rPr>
      <w:rFonts w:ascii="Arial Black" w:hAnsi="Arial Black" w:cs="Arial Black"/>
      <w:color w:val="FFFFFF"/>
      <w:spacing w:val="-40"/>
      <w:sz w:val="84"/>
      <w:szCs w:val="84"/>
      <w:lang w:eastAsia="en-US"/>
    </w:rPr>
  </w:style>
  <w:style w:type="paragraph" w:customStyle="1" w:styleId="affffffffffff0">
    <w:name w:val="Заголовок главы"/>
    <w:basedOn w:val="af0"/>
    <w:semiHidden/>
    <w:qFormat/>
    <w:rsid w:val="00C3715C"/>
    <w:pPr>
      <w:spacing w:after="0"/>
      <w:jc w:val="center"/>
    </w:pPr>
    <w:rPr>
      <w:caps/>
      <w:sz w:val="24"/>
      <w:szCs w:val="24"/>
    </w:rPr>
  </w:style>
  <w:style w:type="paragraph" w:customStyle="1" w:styleId="affffffffffff1">
    <w:name w:val="База сноски"/>
    <w:basedOn w:val="af0"/>
    <w:semiHidden/>
    <w:qFormat/>
    <w:rsid w:val="00C3715C"/>
    <w:pPr>
      <w:keepLines/>
      <w:spacing w:after="0" w:line="200" w:lineRule="atLeast"/>
      <w:ind w:left="1080"/>
      <w:jc w:val="both"/>
    </w:pPr>
    <w:rPr>
      <w:rFonts w:ascii="Arial" w:hAnsi="Arial" w:cs="Arial"/>
      <w:spacing w:val="-5"/>
      <w:sz w:val="16"/>
      <w:szCs w:val="16"/>
      <w:lang w:eastAsia="en-US"/>
    </w:rPr>
  </w:style>
  <w:style w:type="paragraph" w:customStyle="1" w:styleId="affffffffffff2">
    <w:name w:val="Заголовок титульного листа"/>
    <w:basedOn w:val="afffffffffffd"/>
    <w:next w:val="af0"/>
    <w:semiHidden/>
    <w:qFormat/>
    <w:rsid w:val="00C3715C"/>
    <w:pPr>
      <w:pBdr>
        <w:top w:val="single" w:sz="48" w:space="31" w:color="auto"/>
      </w:pBdr>
      <w:tabs>
        <w:tab w:val="left" w:pos="0"/>
      </w:tabs>
      <w:spacing w:before="240" w:after="500" w:line="640" w:lineRule="exact"/>
      <w:ind w:left="0"/>
    </w:pPr>
    <w:rPr>
      <w:rFonts w:ascii="Arial Black" w:hAnsi="Arial Black" w:cs="Arial Black"/>
      <w:b/>
      <w:bCs/>
      <w:spacing w:val="-48"/>
      <w:sz w:val="64"/>
      <w:szCs w:val="64"/>
    </w:rPr>
  </w:style>
  <w:style w:type="paragraph" w:customStyle="1" w:styleId="affffffffffff3">
    <w:name w:val="База верхнего колонтитула"/>
    <w:basedOn w:val="af0"/>
    <w:semiHidden/>
    <w:qFormat/>
    <w:rsid w:val="00C3715C"/>
    <w:pPr>
      <w:keepLines/>
      <w:tabs>
        <w:tab w:val="center" w:pos="4320"/>
        <w:tab w:val="right" w:pos="8640"/>
      </w:tabs>
      <w:spacing w:after="0" w:line="190" w:lineRule="atLeast"/>
      <w:ind w:left="1080"/>
      <w:jc w:val="both"/>
    </w:pPr>
    <w:rPr>
      <w:rFonts w:ascii="Arial" w:hAnsi="Arial" w:cs="Arial"/>
      <w:caps/>
      <w:spacing w:val="-5"/>
      <w:sz w:val="15"/>
      <w:szCs w:val="15"/>
      <w:lang w:eastAsia="en-US"/>
    </w:rPr>
  </w:style>
  <w:style w:type="paragraph" w:customStyle="1" w:styleId="affffffffffff4">
    <w:name w:val="Верхний колонтитул (четный)"/>
    <w:basedOn w:val="afd"/>
    <w:semiHidden/>
    <w:qFormat/>
    <w:rsid w:val="00C3715C"/>
    <w:pPr>
      <w:keepLines/>
      <w:pBdr>
        <w:bottom w:val="single" w:sz="6" w:space="1" w:color="auto"/>
      </w:pBdr>
      <w:tabs>
        <w:tab w:val="clear" w:pos="4677"/>
        <w:tab w:val="clear" w:pos="9355"/>
        <w:tab w:val="center" w:pos="4320"/>
        <w:tab w:val="right" w:pos="8640"/>
      </w:tabs>
      <w:spacing w:after="600" w:line="190" w:lineRule="atLeast"/>
      <w:ind w:left="1080" w:firstLine="709"/>
      <w:jc w:val="both"/>
    </w:pPr>
    <w:rPr>
      <w:rFonts w:ascii="Arial" w:hAnsi="Arial" w:cs="Arial"/>
      <w:caps/>
      <w:spacing w:val="-5"/>
      <w:sz w:val="15"/>
      <w:szCs w:val="15"/>
      <w:lang w:eastAsia="en-US"/>
    </w:rPr>
  </w:style>
  <w:style w:type="paragraph" w:customStyle="1" w:styleId="affffffffffff5">
    <w:name w:val="Верхний колонтитул (первый)"/>
    <w:basedOn w:val="afd"/>
    <w:semiHidden/>
    <w:qFormat/>
    <w:rsid w:val="00C3715C"/>
    <w:pPr>
      <w:keepLines/>
      <w:pBdr>
        <w:top w:val="single" w:sz="6" w:space="2" w:color="auto"/>
      </w:pBdr>
      <w:tabs>
        <w:tab w:val="clear" w:pos="4677"/>
        <w:tab w:val="clear" w:pos="9355"/>
        <w:tab w:val="center" w:pos="4320"/>
        <w:tab w:val="right" w:pos="8640"/>
      </w:tabs>
      <w:spacing w:line="190" w:lineRule="atLeast"/>
      <w:ind w:left="1080" w:firstLine="709"/>
      <w:jc w:val="right"/>
    </w:pPr>
    <w:rPr>
      <w:rFonts w:ascii="Arial" w:hAnsi="Arial" w:cs="Arial"/>
      <w:caps/>
      <w:spacing w:val="-5"/>
      <w:sz w:val="15"/>
      <w:szCs w:val="15"/>
      <w:lang w:eastAsia="en-US"/>
    </w:rPr>
  </w:style>
  <w:style w:type="paragraph" w:customStyle="1" w:styleId="affffffffffff6">
    <w:name w:val="Верхний колонтитул (нечетный)"/>
    <w:basedOn w:val="afd"/>
    <w:semiHidden/>
    <w:qFormat/>
    <w:rsid w:val="00C3715C"/>
    <w:pPr>
      <w:keepLines/>
      <w:pBdr>
        <w:bottom w:val="single" w:sz="6" w:space="1" w:color="auto"/>
      </w:pBdr>
      <w:tabs>
        <w:tab w:val="clear" w:pos="4677"/>
        <w:tab w:val="clear" w:pos="9355"/>
        <w:tab w:val="center" w:pos="4320"/>
        <w:tab w:val="right" w:pos="8640"/>
      </w:tabs>
      <w:spacing w:after="600" w:line="190" w:lineRule="atLeast"/>
      <w:ind w:left="1080" w:firstLine="709"/>
      <w:jc w:val="both"/>
    </w:pPr>
    <w:rPr>
      <w:rFonts w:ascii="Arial" w:hAnsi="Arial" w:cs="Arial"/>
      <w:caps/>
      <w:spacing w:val="-5"/>
      <w:sz w:val="15"/>
      <w:szCs w:val="15"/>
      <w:lang w:eastAsia="en-US"/>
    </w:rPr>
  </w:style>
  <w:style w:type="paragraph" w:customStyle="1" w:styleId="affffffffffff7">
    <w:name w:val="База указателя"/>
    <w:basedOn w:val="af0"/>
    <w:semiHidden/>
    <w:qFormat/>
    <w:rsid w:val="00C3715C"/>
    <w:pPr>
      <w:spacing w:after="0" w:line="240" w:lineRule="atLeast"/>
      <w:ind w:left="360" w:hanging="360"/>
      <w:jc w:val="both"/>
    </w:pPr>
    <w:rPr>
      <w:rFonts w:ascii="Arial" w:hAnsi="Arial" w:cs="Arial"/>
      <w:spacing w:val="-5"/>
      <w:sz w:val="18"/>
      <w:szCs w:val="18"/>
      <w:lang w:eastAsia="en-US"/>
    </w:rPr>
  </w:style>
  <w:style w:type="character" w:customStyle="1" w:styleId="affffffffffff8">
    <w:name w:val="Вступление"/>
    <w:semiHidden/>
    <w:rsid w:val="00C3715C"/>
    <w:rPr>
      <w:rFonts w:ascii="Arial Black" w:hAnsi="Arial Black" w:cs="Arial Black"/>
      <w:spacing w:val="-4"/>
      <w:sz w:val="18"/>
      <w:szCs w:val="18"/>
    </w:rPr>
  </w:style>
  <w:style w:type="paragraph" w:customStyle="1" w:styleId="affffffffffff9">
    <w:name w:val="Заголовок таблицы"/>
    <w:basedOn w:val="af0"/>
    <w:qFormat/>
    <w:rsid w:val="00C3715C"/>
    <w:pPr>
      <w:spacing w:before="60" w:after="0"/>
      <w:jc w:val="center"/>
    </w:pPr>
    <w:rPr>
      <w:rFonts w:ascii="Arial Black" w:hAnsi="Arial Black" w:cs="Arial Black"/>
      <w:spacing w:val="-5"/>
      <w:sz w:val="16"/>
      <w:szCs w:val="16"/>
      <w:lang w:eastAsia="en-US"/>
    </w:rPr>
  </w:style>
  <w:style w:type="character" w:customStyle="1" w:styleId="affffffffffffa">
    <w:name w:val="Девиз"/>
    <w:basedOn w:val="af1"/>
    <w:semiHidden/>
    <w:rsid w:val="00C3715C"/>
    <w:rPr>
      <w:i/>
      <w:iCs/>
      <w:spacing w:val="-6"/>
      <w:sz w:val="24"/>
      <w:szCs w:val="24"/>
      <w:lang w:val="ru-RU"/>
    </w:rPr>
  </w:style>
  <w:style w:type="paragraph" w:customStyle="1" w:styleId="affffffffffffb">
    <w:name w:val="База оглавления"/>
    <w:basedOn w:val="af0"/>
    <w:semiHidden/>
    <w:qFormat/>
    <w:rsid w:val="00C3715C"/>
    <w:pPr>
      <w:tabs>
        <w:tab w:val="right" w:leader="dot" w:pos="6480"/>
      </w:tabs>
      <w:spacing w:after="240" w:line="240" w:lineRule="atLeast"/>
      <w:jc w:val="both"/>
    </w:pPr>
    <w:rPr>
      <w:rFonts w:ascii="Arial" w:hAnsi="Arial" w:cs="Arial"/>
      <w:spacing w:val="-5"/>
      <w:sz w:val="20"/>
      <w:szCs w:val="20"/>
      <w:lang w:eastAsia="en-US"/>
    </w:rPr>
  </w:style>
  <w:style w:type="paragraph" w:styleId="HTML5">
    <w:name w:val="HTML Address"/>
    <w:basedOn w:val="af0"/>
    <w:link w:val="HTML6"/>
    <w:semiHidden/>
    <w:rsid w:val="00C3715C"/>
    <w:pPr>
      <w:spacing w:after="0"/>
      <w:ind w:left="1080"/>
      <w:jc w:val="both"/>
    </w:pPr>
    <w:rPr>
      <w:rFonts w:ascii="Arial" w:hAnsi="Arial" w:cs="Arial"/>
      <w:i/>
      <w:iCs/>
      <w:spacing w:val="-5"/>
      <w:sz w:val="20"/>
      <w:szCs w:val="20"/>
      <w:lang w:eastAsia="en-US"/>
    </w:rPr>
  </w:style>
  <w:style w:type="character" w:customStyle="1" w:styleId="HTML6">
    <w:name w:val="Адрес HTML Знак"/>
    <w:basedOn w:val="af1"/>
    <w:link w:val="HTML5"/>
    <w:semiHidden/>
    <w:rsid w:val="00C3715C"/>
    <w:rPr>
      <w:rFonts w:ascii="Arial" w:eastAsia="Times New Roman" w:hAnsi="Arial" w:cs="Arial"/>
      <w:i/>
      <w:iCs/>
      <w:spacing w:val="-5"/>
      <w:sz w:val="20"/>
      <w:szCs w:val="20"/>
    </w:rPr>
  </w:style>
  <w:style w:type="paragraph" w:styleId="affffffffffffc">
    <w:name w:val="envelope address"/>
    <w:basedOn w:val="af0"/>
    <w:semiHidden/>
    <w:rsid w:val="00C3715C"/>
    <w:pPr>
      <w:framePr w:w="7920" w:h="1980" w:hRule="exact" w:hSpace="180" w:wrap="auto" w:hAnchor="page" w:xAlign="center" w:yAlign="bottom"/>
      <w:spacing w:after="0"/>
      <w:ind w:left="2880"/>
      <w:jc w:val="both"/>
    </w:pPr>
    <w:rPr>
      <w:rFonts w:ascii="Arial" w:hAnsi="Arial" w:cs="Arial"/>
      <w:spacing w:val="-5"/>
      <w:szCs w:val="28"/>
      <w:lang w:eastAsia="en-US"/>
    </w:rPr>
  </w:style>
  <w:style w:type="character" w:styleId="HTML7">
    <w:name w:val="HTML Acronym"/>
    <w:basedOn w:val="af1"/>
    <w:semiHidden/>
    <w:rsid w:val="00C3715C"/>
    <w:rPr>
      <w:lang w:val="ru-RU"/>
    </w:rPr>
  </w:style>
  <w:style w:type="paragraph" w:styleId="affffffffffffd">
    <w:name w:val="Date"/>
    <w:basedOn w:val="af0"/>
    <w:next w:val="af0"/>
    <w:link w:val="affffffffffffe"/>
    <w:semiHidden/>
    <w:rsid w:val="00C3715C"/>
    <w:pPr>
      <w:spacing w:after="0"/>
      <w:ind w:left="1080"/>
      <w:jc w:val="both"/>
    </w:pPr>
    <w:rPr>
      <w:rFonts w:ascii="Arial" w:hAnsi="Arial" w:cs="Arial"/>
      <w:spacing w:val="-5"/>
      <w:sz w:val="20"/>
      <w:szCs w:val="20"/>
      <w:lang w:eastAsia="en-US"/>
    </w:rPr>
  </w:style>
  <w:style w:type="character" w:customStyle="1" w:styleId="affffffffffffe">
    <w:name w:val="Дата Знак"/>
    <w:basedOn w:val="af1"/>
    <w:link w:val="affffffffffffd"/>
    <w:semiHidden/>
    <w:rsid w:val="00C3715C"/>
    <w:rPr>
      <w:rFonts w:ascii="Arial" w:eastAsia="Times New Roman" w:hAnsi="Arial" w:cs="Arial"/>
      <w:spacing w:val="-5"/>
      <w:sz w:val="20"/>
      <w:szCs w:val="20"/>
    </w:rPr>
  </w:style>
  <w:style w:type="paragraph" w:customStyle="1" w:styleId="1fffff1">
    <w:name w:val="Заголовок записки1"/>
    <w:basedOn w:val="af0"/>
    <w:next w:val="af0"/>
    <w:link w:val="afffffffffffff"/>
    <w:rsid w:val="00C3715C"/>
    <w:pPr>
      <w:spacing w:after="0"/>
      <w:ind w:left="1080"/>
      <w:jc w:val="both"/>
    </w:pPr>
    <w:rPr>
      <w:rFonts w:ascii="Arial" w:hAnsi="Arial" w:cs="Arial"/>
      <w:spacing w:val="-5"/>
      <w:sz w:val="20"/>
      <w:szCs w:val="20"/>
      <w:lang w:eastAsia="en-US"/>
    </w:rPr>
  </w:style>
  <w:style w:type="character" w:customStyle="1" w:styleId="afffffffffffff">
    <w:name w:val="Заголовок записки Знак"/>
    <w:basedOn w:val="af1"/>
    <w:link w:val="1fffff1"/>
    <w:rsid w:val="00C3715C"/>
    <w:rPr>
      <w:rFonts w:ascii="Arial" w:eastAsia="Times New Roman" w:hAnsi="Arial" w:cs="Arial"/>
      <w:spacing w:val="-5"/>
      <w:sz w:val="20"/>
      <w:szCs w:val="20"/>
    </w:rPr>
  </w:style>
  <w:style w:type="character" w:styleId="HTML8">
    <w:name w:val="HTML Keyboard"/>
    <w:basedOn w:val="af1"/>
    <w:semiHidden/>
    <w:rsid w:val="00C3715C"/>
    <w:rPr>
      <w:rFonts w:ascii="Courier New" w:hAnsi="Courier New" w:cs="Courier New"/>
      <w:sz w:val="20"/>
      <w:szCs w:val="20"/>
      <w:lang w:val="ru-RU"/>
    </w:rPr>
  </w:style>
  <w:style w:type="character" w:styleId="HTML9">
    <w:name w:val="HTML Code"/>
    <w:basedOn w:val="af1"/>
    <w:semiHidden/>
    <w:rsid w:val="00C3715C"/>
    <w:rPr>
      <w:rFonts w:ascii="Courier New" w:hAnsi="Courier New" w:cs="Courier New"/>
      <w:sz w:val="20"/>
      <w:szCs w:val="20"/>
      <w:lang w:val="ru-RU"/>
    </w:rPr>
  </w:style>
  <w:style w:type="character" w:styleId="HTMLa">
    <w:name w:val="HTML Cite"/>
    <w:basedOn w:val="af1"/>
    <w:semiHidden/>
    <w:rsid w:val="00C3715C"/>
    <w:rPr>
      <w:i/>
      <w:iCs/>
      <w:lang w:val="ru-RU"/>
    </w:rPr>
  </w:style>
  <w:style w:type="paragraph" w:customStyle="1" w:styleId="1fffff2">
    <w:name w:val="Название объекта1"/>
    <w:basedOn w:val="af0"/>
    <w:qFormat/>
    <w:rsid w:val="00C3715C"/>
    <w:pPr>
      <w:spacing w:after="0"/>
      <w:ind w:left="1080"/>
      <w:jc w:val="both"/>
    </w:pPr>
    <w:rPr>
      <w:rFonts w:ascii="Arial" w:hAnsi="Arial" w:cs="Arial"/>
      <w:spacing w:val="-5"/>
      <w:sz w:val="20"/>
      <w:szCs w:val="20"/>
    </w:rPr>
  </w:style>
  <w:style w:type="paragraph" w:customStyle="1" w:styleId="1fffff3">
    <w:name w:val="Цитата1"/>
    <w:basedOn w:val="af0"/>
    <w:qFormat/>
    <w:rsid w:val="00C3715C"/>
    <w:pPr>
      <w:spacing w:after="0"/>
      <w:ind w:left="526" w:right="43"/>
      <w:jc w:val="both"/>
    </w:pPr>
    <w:rPr>
      <w:szCs w:val="20"/>
    </w:rPr>
  </w:style>
  <w:style w:type="paragraph" w:customStyle="1" w:styleId="1fffff4">
    <w:name w:val="Маркированный список1"/>
    <w:basedOn w:val="af0"/>
    <w:semiHidden/>
    <w:qFormat/>
    <w:rsid w:val="00C3715C"/>
    <w:pPr>
      <w:spacing w:before="100" w:beforeAutospacing="1" w:after="100" w:afterAutospacing="1"/>
      <w:jc w:val="both"/>
    </w:pPr>
    <w:rPr>
      <w:szCs w:val="24"/>
    </w:rPr>
  </w:style>
  <w:style w:type="paragraph" w:customStyle="1" w:styleId="1fffff5">
    <w:name w:val="Нумерованный список1"/>
    <w:basedOn w:val="af0"/>
    <w:semiHidden/>
    <w:qFormat/>
    <w:rsid w:val="00C3715C"/>
    <w:pPr>
      <w:spacing w:before="100" w:beforeAutospacing="1" w:after="100" w:afterAutospacing="1"/>
      <w:jc w:val="both"/>
    </w:pPr>
    <w:rPr>
      <w:szCs w:val="24"/>
    </w:rPr>
  </w:style>
  <w:style w:type="table" w:styleId="-10">
    <w:name w:val="Table Web 1"/>
    <w:basedOn w:val="af2"/>
    <w:semiHidden/>
    <w:rsid w:val="00C3715C"/>
    <w:pPr>
      <w:spacing w:after="0" w:line="240" w:lineRule="auto"/>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28">
    <w:name w:val="Table Web 2"/>
    <w:basedOn w:val="af2"/>
    <w:semiHidden/>
    <w:rsid w:val="00C3715C"/>
    <w:pPr>
      <w:spacing w:after="0" w:line="240" w:lineRule="auto"/>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71">
    <w:name w:val="Веб-таблица 371"/>
    <w:basedOn w:val="af2"/>
    <w:next w:val="-30"/>
    <w:semiHidden/>
    <w:rsid w:val="00C3715C"/>
    <w:pPr>
      <w:spacing w:after="0" w:line="240" w:lineRule="auto"/>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815">
    <w:name w:val="Изысканная таблица81"/>
    <w:basedOn w:val="af2"/>
    <w:next w:val="affff3"/>
    <w:semiHidden/>
    <w:rsid w:val="00C3715C"/>
    <w:pPr>
      <w:spacing w:after="0" w:line="240" w:lineRule="auto"/>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2ffb">
    <w:name w:val="Table Subtle 2"/>
    <w:basedOn w:val="af2"/>
    <w:semiHidden/>
    <w:rsid w:val="00C3715C"/>
    <w:pPr>
      <w:spacing w:after="0" w:line="240" w:lineRule="auto"/>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fffff6">
    <w:name w:val="Table Classic 1"/>
    <w:basedOn w:val="af2"/>
    <w:semiHidden/>
    <w:rsid w:val="00C3715C"/>
    <w:pPr>
      <w:spacing w:after="0" w:line="240" w:lineRule="auto"/>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fc">
    <w:name w:val="Table Classic 2"/>
    <w:basedOn w:val="af2"/>
    <w:semiHidden/>
    <w:rsid w:val="00C3715C"/>
    <w:pPr>
      <w:spacing w:after="0" w:line="240" w:lineRule="auto"/>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3fe">
    <w:name w:val="Table Classic 3"/>
    <w:basedOn w:val="af2"/>
    <w:semiHidden/>
    <w:rsid w:val="00C3715C"/>
    <w:pPr>
      <w:spacing w:after="0" w:line="240" w:lineRule="auto"/>
    </w:pPr>
    <w:rPr>
      <w:rFonts w:ascii="Times New Roman" w:eastAsia="Times New Roman" w:hAnsi="Times New Roman" w:cs="Times New Roman"/>
      <w:color w:val="000080"/>
      <w:sz w:val="20"/>
      <w:szCs w:val="20"/>
      <w:lang w:eastAsia="ru-RU"/>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4f3">
    <w:name w:val="Table Classic 4"/>
    <w:basedOn w:val="af2"/>
    <w:semiHidden/>
    <w:rsid w:val="00C3715C"/>
    <w:pPr>
      <w:spacing w:after="0" w:line="240" w:lineRule="auto"/>
    </w:pPr>
    <w:rPr>
      <w:rFonts w:ascii="Times New Roman" w:eastAsia="Times New Roman" w:hAnsi="Times New Roman" w:cs="Times New Roman"/>
      <w:sz w:val="20"/>
      <w:szCs w:val="20"/>
      <w:lang w:eastAsia="ru-RU"/>
    </w:r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1fffff7">
    <w:name w:val="Table 3D effects 1"/>
    <w:basedOn w:val="af2"/>
    <w:semiHidden/>
    <w:rsid w:val="00C3715C"/>
    <w:pPr>
      <w:spacing w:after="0" w:line="240" w:lineRule="auto"/>
    </w:pPr>
    <w:rPr>
      <w:rFonts w:ascii="Times New Roman" w:eastAsia="Times New Roman" w:hAnsi="Times New Roman" w:cs="Times New Roman"/>
      <w:sz w:val="20"/>
      <w:szCs w:val="20"/>
      <w:lang w:eastAsia="ru-RU"/>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2ffd">
    <w:name w:val="Table 3D effects 2"/>
    <w:basedOn w:val="af2"/>
    <w:semiHidden/>
    <w:rsid w:val="00C3715C"/>
    <w:pPr>
      <w:spacing w:after="0" w:line="240" w:lineRule="auto"/>
    </w:pPr>
    <w:rPr>
      <w:rFonts w:ascii="Times New Roman" w:eastAsia="Times New Roman" w:hAnsi="Times New Roman" w:cs="Times New Roman"/>
      <w:sz w:val="20"/>
      <w:szCs w:val="20"/>
      <w:lang w:eastAsia="ru-RU"/>
    </w:r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fffff8">
    <w:name w:val="Table Simple 1"/>
    <w:basedOn w:val="af2"/>
    <w:semiHidden/>
    <w:rsid w:val="00C3715C"/>
    <w:pPr>
      <w:spacing w:after="0" w:line="240" w:lineRule="auto"/>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2ffe">
    <w:name w:val="Table Simple 2"/>
    <w:basedOn w:val="af2"/>
    <w:semiHidden/>
    <w:rsid w:val="00C3715C"/>
    <w:pPr>
      <w:spacing w:after="0" w:line="240" w:lineRule="auto"/>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3ff">
    <w:name w:val="Table Simple 3"/>
    <w:basedOn w:val="af2"/>
    <w:semiHidden/>
    <w:rsid w:val="00C3715C"/>
    <w:pPr>
      <w:spacing w:after="0" w:line="240" w:lineRule="auto"/>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1fffff9">
    <w:name w:val="Table Grid 1"/>
    <w:basedOn w:val="af2"/>
    <w:semiHidden/>
    <w:rsid w:val="00C3715C"/>
    <w:pPr>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2fff">
    <w:name w:val="Table Grid 2"/>
    <w:basedOn w:val="af2"/>
    <w:semiHidden/>
    <w:rsid w:val="00C3715C"/>
    <w:pPr>
      <w:spacing w:after="0" w:line="240" w:lineRule="auto"/>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3ff0">
    <w:name w:val="Table Grid 3"/>
    <w:basedOn w:val="af2"/>
    <w:semiHidden/>
    <w:rsid w:val="00C3715C"/>
    <w:pPr>
      <w:spacing w:after="0" w:line="240" w:lineRule="auto"/>
    </w:pPr>
    <w:rPr>
      <w:rFonts w:ascii="Times New Roman" w:eastAsia="Times New Roman" w:hAnsi="Times New Roman" w:cs="Times New Roman"/>
      <w:sz w:val="20"/>
      <w:szCs w:val="20"/>
      <w:lang w:eastAsia="ru-RU"/>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4f4">
    <w:name w:val="Table Grid 4"/>
    <w:basedOn w:val="af2"/>
    <w:semiHidden/>
    <w:rsid w:val="00C3715C"/>
    <w:pPr>
      <w:spacing w:after="0" w:line="240" w:lineRule="auto"/>
    </w:pPr>
    <w:rPr>
      <w:rFonts w:ascii="Times New Roman" w:eastAsia="Times New Roman" w:hAnsi="Times New Roman" w:cs="Times New Roman"/>
      <w:sz w:val="20"/>
      <w:szCs w:val="20"/>
      <w:lang w:eastAsia="ru-RU"/>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5f2">
    <w:name w:val="Table Grid 5"/>
    <w:basedOn w:val="af2"/>
    <w:rsid w:val="00C3715C"/>
    <w:pPr>
      <w:spacing w:after="0" w:line="240" w:lineRule="auto"/>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6d">
    <w:name w:val="Table Grid 6"/>
    <w:basedOn w:val="af2"/>
    <w:semiHidden/>
    <w:rsid w:val="00C3715C"/>
    <w:pPr>
      <w:spacing w:after="0" w:line="240" w:lineRule="auto"/>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7b">
    <w:name w:val="Table Grid 7"/>
    <w:basedOn w:val="af2"/>
    <w:semiHidden/>
    <w:rsid w:val="00C3715C"/>
    <w:pPr>
      <w:spacing w:after="0" w:line="240" w:lineRule="auto"/>
    </w:pPr>
    <w:rPr>
      <w:rFonts w:ascii="Times New Roman" w:eastAsia="Times New Roman" w:hAnsi="Times New Roman" w:cs="Times New Roman"/>
      <w:b/>
      <w:bCs/>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88">
    <w:name w:val="Table Grid 8"/>
    <w:basedOn w:val="af2"/>
    <w:semiHidden/>
    <w:rsid w:val="00C3715C"/>
    <w:pPr>
      <w:spacing w:after="0" w:line="240" w:lineRule="auto"/>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716">
    <w:name w:val="Стандартная таблица71"/>
    <w:basedOn w:val="af2"/>
    <w:next w:val="afffffffff8"/>
    <w:semiHidden/>
    <w:rsid w:val="00C3715C"/>
    <w:pPr>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717">
    <w:name w:val="Статья / Раздел71"/>
    <w:basedOn w:val="af3"/>
    <w:next w:val="a7"/>
    <w:semiHidden/>
    <w:rsid w:val="00C3715C"/>
  </w:style>
  <w:style w:type="table" w:styleId="2fff0">
    <w:name w:val="Table Columns 2"/>
    <w:basedOn w:val="af2"/>
    <w:semiHidden/>
    <w:rsid w:val="00C3715C"/>
    <w:pPr>
      <w:spacing w:after="0" w:line="240" w:lineRule="auto"/>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ff1">
    <w:name w:val="Table Columns 3"/>
    <w:basedOn w:val="af2"/>
    <w:semiHidden/>
    <w:rsid w:val="00C3715C"/>
    <w:pPr>
      <w:spacing w:after="0" w:line="240" w:lineRule="auto"/>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4f5">
    <w:name w:val="Table Columns 4"/>
    <w:basedOn w:val="af2"/>
    <w:semiHidden/>
    <w:rsid w:val="00C3715C"/>
    <w:pPr>
      <w:spacing w:after="0" w:line="240" w:lineRule="auto"/>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11">
    <w:name w:val="Table List 1"/>
    <w:basedOn w:val="af2"/>
    <w:semiHidden/>
    <w:rsid w:val="00C3715C"/>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8">
    <w:name w:val="Table List 3"/>
    <w:basedOn w:val="af2"/>
    <w:semiHidden/>
    <w:rsid w:val="00C3715C"/>
    <w:pPr>
      <w:spacing w:after="0" w:line="240" w:lineRule="auto"/>
    </w:pPr>
    <w:rPr>
      <w:rFonts w:ascii="Times New Roman" w:eastAsia="Times New Roman" w:hAnsi="Times New Roman" w:cs="Times New Roman"/>
      <w:sz w:val="20"/>
      <w:szCs w:val="20"/>
      <w:lang w:eastAsia="ru-RU"/>
    </w:r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40">
    <w:name w:val="Table List 4"/>
    <w:basedOn w:val="af2"/>
    <w:semiHidden/>
    <w:rsid w:val="00C3715C"/>
    <w:pPr>
      <w:spacing w:after="0" w:line="240" w:lineRule="auto"/>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50">
    <w:name w:val="Table List 5"/>
    <w:basedOn w:val="af2"/>
    <w:semiHidden/>
    <w:rsid w:val="00C3715C"/>
    <w:pPr>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60">
    <w:name w:val="Table List 6"/>
    <w:basedOn w:val="af2"/>
    <w:semiHidden/>
    <w:rsid w:val="00C3715C"/>
    <w:pPr>
      <w:spacing w:after="0" w:line="240" w:lineRule="auto"/>
    </w:pPr>
    <w:rPr>
      <w:rFonts w:ascii="Times New Roman" w:eastAsia="Times New Roman" w:hAnsi="Times New Roman" w:cs="Times New Roman"/>
      <w:sz w:val="20"/>
      <w:szCs w:val="20"/>
      <w:lang w:eastAsia="ru-RU"/>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afffffffffffff0">
    <w:name w:val="Table Theme"/>
    <w:basedOn w:val="af2"/>
    <w:semiHidden/>
    <w:rsid w:val="00C3715C"/>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1fffffa">
    <w:name w:val="Table Colorful 1"/>
    <w:basedOn w:val="af2"/>
    <w:semiHidden/>
    <w:rsid w:val="00C3715C"/>
    <w:pPr>
      <w:spacing w:after="0" w:line="240" w:lineRule="auto"/>
    </w:pPr>
    <w:rPr>
      <w:rFonts w:ascii="Times New Roman" w:eastAsia="Times New Roman" w:hAnsi="Times New Roman" w:cs="Times New Roman"/>
      <w:color w:val="FFFFFF"/>
      <w:sz w:val="20"/>
      <w:szCs w:val="20"/>
      <w:lang w:eastAsia="ru-RU"/>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2fff1">
    <w:name w:val="Table Colorful 2"/>
    <w:basedOn w:val="af2"/>
    <w:semiHidden/>
    <w:rsid w:val="00C3715C"/>
    <w:pPr>
      <w:spacing w:after="0" w:line="240" w:lineRule="auto"/>
    </w:pPr>
    <w:rPr>
      <w:rFonts w:ascii="Times New Roman" w:eastAsia="Times New Roman" w:hAnsi="Times New Roman" w:cs="Times New Roman"/>
      <w:sz w:val="20"/>
      <w:szCs w:val="20"/>
      <w:lang w:eastAsia="ru-RU"/>
    </w:r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3ff2">
    <w:name w:val="Table Colorful 3"/>
    <w:basedOn w:val="af2"/>
    <w:semiHidden/>
    <w:rsid w:val="00C3715C"/>
    <w:pPr>
      <w:spacing w:after="0" w:line="240" w:lineRule="auto"/>
    </w:pPr>
    <w:rPr>
      <w:rFonts w:ascii="Times New Roman" w:eastAsia="Times New Roman" w:hAnsi="Times New Roman" w:cs="Times New Roman"/>
      <w:sz w:val="20"/>
      <w:szCs w:val="20"/>
      <w:lang w:eastAsia="ru-RU"/>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character" w:customStyle="1" w:styleId="1fffffb">
    <w:name w:val="Заголовок_1"/>
    <w:semiHidden/>
    <w:rsid w:val="00C3715C"/>
    <w:rPr>
      <w:caps/>
    </w:rPr>
  </w:style>
  <w:style w:type="character" w:customStyle="1" w:styleId="1fffffc">
    <w:name w:val="Маркированный_1 Знак Знак"/>
    <w:basedOn w:val="af1"/>
    <w:semiHidden/>
    <w:rsid w:val="00C3715C"/>
    <w:rPr>
      <w:sz w:val="24"/>
      <w:szCs w:val="24"/>
      <w:lang w:val="ru-RU" w:eastAsia="ru-RU" w:bidi="ar-SA"/>
    </w:rPr>
  </w:style>
  <w:style w:type="character" w:customStyle="1" w:styleId="afffffffffffff1">
    <w:name w:val="Подчеркнутый Знак Знак"/>
    <w:basedOn w:val="af1"/>
    <w:semiHidden/>
    <w:rsid w:val="00C3715C"/>
    <w:rPr>
      <w:sz w:val="24"/>
      <w:szCs w:val="24"/>
      <w:u w:val="single"/>
      <w:lang w:val="ru-RU" w:eastAsia="ru-RU" w:bidi="ar-SA"/>
    </w:rPr>
  </w:style>
  <w:style w:type="paragraph" w:customStyle="1" w:styleId="afffffffffffff2">
    <w:name w:val="Статья"/>
    <w:basedOn w:val="af0"/>
    <w:semiHidden/>
    <w:qFormat/>
    <w:rsid w:val="00C3715C"/>
    <w:pPr>
      <w:spacing w:after="0" w:line="240" w:lineRule="auto"/>
      <w:ind w:firstLine="0"/>
      <w:jc w:val="both"/>
    </w:pPr>
    <w:rPr>
      <w:sz w:val="24"/>
      <w:szCs w:val="24"/>
    </w:rPr>
  </w:style>
  <w:style w:type="paragraph" w:customStyle="1" w:styleId="1fffffd">
    <w:name w:val="текст 1"/>
    <w:basedOn w:val="af0"/>
    <w:next w:val="af0"/>
    <w:semiHidden/>
    <w:qFormat/>
    <w:rsid w:val="00C3715C"/>
    <w:pPr>
      <w:spacing w:after="0" w:line="240" w:lineRule="auto"/>
      <w:ind w:firstLine="540"/>
      <w:jc w:val="both"/>
    </w:pPr>
    <w:rPr>
      <w:sz w:val="20"/>
      <w:szCs w:val="24"/>
    </w:rPr>
  </w:style>
  <w:style w:type="paragraph" w:customStyle="1" w:styleId="afffffffffffff3">
    <w:name w:val="Заголовок таблици"/>
    <w:basedOn w:val="1fffffd"/>
    <w:semiHidden/>
    <w:qFormat/>
    <w:rsid w:val="00C3715C"/>
    <w:rPr>
      <w:sz w:val="22"/>
    </w:rPr>
  </w:style>
  <w:style w:type="paragraph" w:customStyle="1" w:styleId="afffffffffffff4">
    <w:name w:val="Номер таблици"/>
    <w:basedOn w:val="af0"/>
    <w:next w:val="af0"/>
    <w:semiHidden/>
    <w:qFormat/>
    <w:rsid w:val="00C3715C"/>
    <w:pPr>
      <w:spacing w:after="0" w:line="240" w:lineRule="auto"/>
      <w:ind w:firstLine="0"/>
      <w:jc w:val="right"/>
    </w:pPr>
    <w:rPr>
      <w:b/>
      <w:sz w:val="20"/>
      <w:szCs w:val="24"/>
    </w:rPr>
  </w:style>
  <w:style w:type="paragraph" w:customStyle="1" w:styleId="afffffffffffff5">
    <w:name w:val="Приложение"/>
    <w:basedOn w:val="af0"/>
    <w:next w:val="af0"/>
    <w:link w:val="afffffffffffff6"/>
    <w:qFormat/>
    <w:rsid w:val="00C3715C"/>
    <w:pPr>
      <w:spacing w:after="0" w:line="240" w:lineRule="auto"/>
      <w:ind w:firstLine="0"/>
      <w:jc w:val="right"/>
    </w:pPr>
    <w:rPr>
      <w:sz w:val="20"/>
      <w:szCs w:val="24"/>
    </w:rPr>
  </w:style>
  <w:style w:type="paragraph" w:customStyle="1" w:styleId="afffffffffffff7">
    <w:name w:val="Обычный по таблице"/>
    <w:basedOn w:val="af0"/>
    <w:semiHidden/>
    <w:qFormat/>
    <w:rsid w:val="00C3715C"/>
    <w:pPr>
      <w:spacing w:after="0" w:line="240" w:lineRule="auto"/>
      <w:ind w:firstLine="0"/>
    </w:pPr>
    <w:rPr>
      <w:sz w:val="24"/>
      <w:szCs w:val="24"/>
    </w:rPr>
  </w:style>
  <w:style w:type="character" w:customStyle="1" w:styleId="afffffffffffc">
    <w:name w:val="Обычный в таблице Знак"/>
    <w:basedOn w:val="af1"/>
    <w:link w:val="afffffffffffb"/>
    <w:semiHidden/>
    <w:rsid w:val="00C3715C"/>
    <w:rPr>
      <w:rFonts w:ascii="Times New Roman" w:eastAsia="Times New Roman" w:hAnsi="Times New Roman" w:cs="Times New Roman"/>
      <w:sz w:val="28"/>
      <w:szCs w:val="28"/>
      <w:lang w:eastAsia="ru-RU"/>
    </w:rPr>
  </w:style>
  <w:style w:type="numbering" w:customStyle="1" w:styleId="1811">
    <w:name w:val="Нет списка181"/>
    <w:next w:val="af3"/>
    <w:semiHidden/>
    <w:rsid w:val="00C3715C"/>
  </w:style>
  <w:style w:type="character" w:customStyle="1" w:styleId="1fffffe">
    <w:name w:val="Маркированный_1 Знак Знак Знак"/>
    <w:basedOn w:val="af1"/>
    <w:semiHidden/>
    <w:rsid w:val="00C3715C"/>
    <w:rPr>
      <w:sz w:val="24"/>
      <w:szCs w:val="24"/>
      <w:lang w:val="ru-RU" w:eastAsia="ru-RU" w:bidi="ar-SA"/>
    </w:rPr>
  </w:style>
  <w:style w:type="numbering" w:customStyle="1" w:styleId="11111110">
    <w:name w:val="1 / 1.1 / 1.1.11"/>
    <w:basedOn w:val="af3"/>
    <w:next w:val="1111110"/>
    <w:semiHidden/>
    <w:rsid w:val="00C3715C"/>
  </w:style>
  <w:style w:type="numbering" w:customStyle="1" w:styleId="1ai1">
    <w:name w:val="1 / a / i1"/>
    <w:basedOn w:val="af3"/>
    <w:next w:val="1ai"/>
    <w:rsid w:val="00C3715C"/>
  </w:style>
  <w:style w:type="numbering" w:customStyle="1" w:styleId="111c">
    <w:name w:val="Статья / Раздел111"/>
    <w:basedOn w:val="af3"/>
    <w:next w:val="a7"/>
    <w:rsid w:val="00C3715C"/>
  </w:style>
  <w:style w:type="character" w:customStyle="1" w:styleId="3ff3">
    <w:name w:val="Знак3 Знак Знак"/>
    <w:basedOn w:val="af1"/>
    <w:semiHidden/>
    <w:rsid w:val="00C3715C"/>
    <w:rPr>
      <w:b/>
      <w:sz w:val="24"/>
      <w:szCs w:val="24"/>
      <w:u w:val="single"/>
      <w:lang w:val="ru-RU" w:eastAsia="ru-RU" w:bidi="ar-SA"/>
    </w:rPr>
  </w:style>
  <w:style w:type="character" w:customStyle="1" w:styleId="afffffffffffff8">
    <w:name w:val="Подчеркнутый Знак Знак Знак"/>
    <w:basedOn w:val="af1"/>
    <w:semiHidden/>
    <w:rsid w:val="00C3715C"/>
    <w:rPr>
      <w:sz w:val="24"/>
      <w:szCs w:val="24"/>
      <w:u w:val="single"/>
      <w:lang w:val="ru-RU" w:eastAsia="ru-RU" w:bidi="ar-SA"/>
    </w:rPr>
  </w:style>
  <w:style w:type="character" w:customStyle="1" w:styleId="1ffffff">
    <w:name w:val="Маркированный_1 Знак Знак Знак Знак"/>
    <w:basedOn w:val="af1"/>
    <w:semiHidden/>
    <w:rsid w:val="00C3715C"/>
    <w:rPr>
      <w:sz w:val="24"/>
      <w:szCs w:val="24"/>
      <w:lang w:val="ru-RU" w:eastAsia="ru-RU" w:bidi="ar-SA"/>
    </w:rPr>
  </w:style>
  <w:style w:type="character" w:customStyle="1" w:styleId="2fff2">
    <w:name w:val="Знак2 Знак Знак"/>
    <w:basedOn w:val="af1"/>
    <w:semiHidden/>
    <w:rsid w:val="00C3715C"/>
    <w:rPr>
      <w:b/>
      <w:bCs/>
      <w:sz w:val="24"/>
      <w:szCs w:val="24"/>
      <w:lang w:val="ru-RU" w:eastAsia="ru-RU" w:bidi="ar-SA"/>
    </w:rPr>
  </w:style>
  <w:style w:type="character" w:customStyle="1" w:styleId="1ffffff0">
    <w:name w:val="Подчеркнутый Знак Знак1"/>
    <w:basedOn w:val="af1"/>
    <w:semiHidden/>
    <w:rsid w:val="00C3715C"/>
    <w:rPr>
      <w:sz w:val="24"/>
      <w:szCs w:val="24"/>
      <w:u w:val="single"/>
      <w:lang w:val="ru-RU" w:eastAsia="ru-RU" w:bidi="ar-SA"/>
    </w:rPr>
  </w:style>
  <w:style w:type="numbering" w:customStyle="1" w:styleId="2115">
    <w:name w:val="Нет списка211"/>
    <w:next w:val="af3"/>
    <w:semiHidden/>
    <w:rsid w:val="00C3715C"/>
  </w:style>
  <w:style w:type="numbering" w:customStyle="1" w:styleId="1111112">
    <w:name w:val="1 / 1.1 / 1.1.12"/>
    <w:basedOn w:val="af3"/>
    <w:next w:val="1111110"/>
    <w:rsid w:val="00C3715C"/>
  </w:style>
  <w:style w:type="numbering" w:customStyle="1" w:styleId="1ai2">
    <w:name w:val="1 / a / i2"/>
    <w:basedOn w:val="af3"/>
    <w:next w:val="1ai"/>
    <w:rsid w:val="00C3715C"/>
  </w:style>
  <w:style w:type="numbering" w:customStyle="1" w:styleId="2116">
    <w:name w:val="Статья / Раздел211"/>
    <w:basedOn w:val="af3"/>
    <w:next w:val="a7"/>
    <w:rsid w:val="00C3715C"/>
  </w:style>
  <w:style w:type="paragraph" w:customStyle="1" w:styleId="S1">
    <w:name w:val="S_Заголовок 1"/>
    <w:basedOn w:val="1ffffd"/>
    <w:qFormat/>
    <w:rsid w:val="00C3715C"/>
    <w:pPr>
      <w:numPr>
        <w:numId w:val="43"/>
      </w:numPr>
      <w:tabs>
        <w:tab w:val="clear" w:pos="360"/>
        <w:tab w:val="num" w:pos="1077"/>
      </w:tabs>
      <w:spacing w:line="240" w:lineRule="auto"/>
      <w:ind w:left="1077" w:hanging="368"/>
    </w:pPr>
  </w:style>
  <w:style w:type="paragraph" w:customStyle="1" w:styleId="S20">
    <w:name w:val="S_Заголовок 2"/>
    <w:basedOn w:val="2"/>
    <w:autoRedefine/>
    <w:rsid w:val="00C3715C"/>
    <w:pPr>
      <w:keepLines w:val="0"/>
      <w:numPr>
        <w:ilvl w:val="0"/>
        <w:numId w:val="0"/>
      </w:numPr>
      <w:spacing w:before="0"/>
      <w:ind w:firstLine="567"/>
    </w:pPr>
    <w:rPr>
      <w:rFonts w:eastAsia="Times New Roman" w:cs="Times New Roman"/>
      <w:b w:val="0"/>
      <w:color w:val="auto"/>
      <w:szCs w:val="28"/>
    </w:rPr>
  </w:style>
  <w:style w:type="paragraph" w:customStyle="1" w:styleId="S3">
    <w:name w:val="S_Заголовок 3"/>
    <w:basedOn w:val="31"/>
    <w:link w:val="S30"/>
    <w:rsid w:val="00C3715C"/>
    <w:pPr>
      <w:keepLines w:val="0"/>
      <w:numPr>
        <w:numId w:val="43"/>
      </w:numPr>
      <w:spacing w:before="0"/>
      <w:jc w:val="left"/>
    </w:pPr>
    <w:rPr>
      <w:rFonts w:eastAsia="Times New Roman" w:cs="Times New Roman"/>
      <w:b w:val="0"/>
      <w:sz w:val="24"/>
      <w:u w:val="single"/>
    </w:rPr>
  </w:style>
  <w:style w:type="paragraph" w:customStyle="1" w:styleId="S4">
    <w:name w:val="S_Заголовок 4"/>
    <w:basedOn w:val="40"/>
    <w:link w:val="S40"/>
    <w:qFormat/>
    <w:rsid w:val="00C3715C"/>
    <w:pPr>
      <w:keepNext w:val="0"/>
      <w:keepLines w:val="0"/>
      <w:numPr>
        <w:numId w:val="43"/>
      </w:numPr>
      <w:spacing w:before="0" w:line="240" w:lineRule="auto"/>
    </w:pPr>
    <w:rPr>
      <w:rFonts w:ascii="Times New Roman" w:eastAsia="Times New Roman" w:hAnsi="Times New Roman" w:cs="Times New Roman"/>
      <w:iCs w:val="0"/>
      <w:color w:val="auto"/>
      <w:sz w:val="24"/>
      <w:szCs w:val="24"/>
    </w:rPr>
  </w:style>
  <w:style w:type="character" w:customStyle="1" w:styleId="S40">
    <w:name w:val="S_Заголовок 4 Знак"/>
    <w:basedOn w:val="af1"/>
    <w:link w:val="S4"/>
    <w:rsid w:val="00C3715C"/>
    <w:rPr>
      <w:rFonts w:ascii="Times New Roman" w:eastAsia="Times New Roman" w:hAnsi="Times New Roman" w:cs="Times New Roman"/>
      <w:i/>
      <w:sz w:val="24"/>
      <w:szCs w:val="24"/>
      <w:lang w:eastAsia="ru-RU"/>
    </w:rPr>
  </w:style>
  <w:style w:type="paragraph" w:customStyle="1" w:styleId="S2">
    <w:name w:val="S_Маркированный"/>
    <w:basedOn w:val="a0"/>
    <w:link w:val="S5"/>
    <w:autoRedefine/>
    <w:qFormat/>
    <w:rsid w:val="00C3715C"/>
    <w:pPr>
      <w:numPr>
        <w:numId w:val="44"/>
      </w:numPr>
      <w:spacing w:line="360" w:lineRule="auto"/>
      <w:jc w:val="both"/>
    </w:pPr>
  </w:style>
  <w:style w:type="paragraph" w:customStyle="1" w:styleId="S6">
    <w:name w:val="S_Обычный"/>
    <w:basedOn w:val="af0"/>
    <w:link w:val="S7"/>
    <w:qFormat/>
    <w:rsid w:val="00C3715C"/>
    <w:pPr>
      <w:spacing w:after="0"/>
      <w:jc w:val="both"/>
    </w:pPr>
    <w:rPr>
      <w:sz w:val="24"/>
      <w:szCs w:val="24"/>
    </w:rPr>
  </w:style>
  <w:style w:type="paragraph" w:customStyle="1" w:styleId="S8">
    <w:name w:val="S_Обычный в таблице"/>
    <w:basedOn w:val="af0"/>
    <w:link w:val="S9"/>
    <w:qFormat/>
    <w:rsid w:val="00C3715C"/>
    <w:pPr>
      <w:spacing w:after="0"/>
      <w:ind w:firstLine="0"/>
      <w:jc w:val="center"/>
    </w:pPr>
    <w:rPr>
      <w:sz w:val="24"/>
      <w:szCs w:val="24"/>
    </w:rPr>
  </w:style>
  <w:style w:type="character" w:customStyle="1" w:styleId="S9">
    <w:name w:val="S_Обычный в таблице Знак"/>
    <w:basedOn w:val="af1"/>
    <w:link w:val="S8"/>
    <w:rsid w:val="00C3715C"/>
    <w:rPr>
      <w:rFonts w:ascii="Times New Roman" w:eastAsia="Times New Roman" w:hAnsi="Times New Roman" w:cs="Times New Roman"/>
      <w:sz w:val="24"/>
      <w:szCs w:val="24"/>
      <w:lang w:eastAsia="ru-RU"/>
    </w:rPr>
  </w:style>
  <w:style w:type="character" w:customStyle="1" w:styleId="S7">
    <w:name w:val="S_Обычный Знак"/>
    <w:basedOn w:val="af1"/>
    <w:link w:val="S6"/>
    <w:rsid w:val="00C3715C"/>
    <w:rPr>
      <w:rFonts w:ascii="Times New Roman" w:eastAsia="Times New Roman" w:hAnsi="Times New Roman" w:cs="Times New Roman"/>
      <w:sz w:val="24"/>
      <w:szCs w:val="24"/>
      <w:lang w:eastAsia="ru-RU"/>
    </w:rPr>
  </w:style>
  <w:style w:type="paragraph" w:customStyle="1" w:styleId="Sa">
    <w:name w:val="S_Титульный"/>
    <w:basedOn w:val="S6"/>
    <w:qFormat/>
    <w:rsid w:val="00C3715C"/>
    <w:pPr>
      <w:ind w:left="3240" w:firstLine="0"/>
      <w:jc w:val="right"/>
    </w:pPr>
    <w:rPr>
      <w:b/>
      <w:sz w:val="32"/>
      <w:szCs w:val="32"/>
    </w:rPr>
  </w:style>
  <w:style w:type="character" w:customStyle="1" w:styleId="affffffff">
    <w:name w:val="Маркированный список Знак"/>
    <w:basedOn w:val="1fffff"/>
    <w:link w:val="a0"/>
    <w:uiPriority w:val="99"/>
    <w:rsid w:val="00C3715C"/>
    <w:rPr>
      <w:rFonts w:ascii="Times New Roman" w:eastAsia="Times New Roman" w:hAnsi="Times New Roman" w:cs="Times New Roman"/>
      <w:sz w:val="24"/>
      <w:szCs w:val="24"/>
      <w:lang w:eastAsia="ru-RU"/>
    </w:rPr>
  </w:style>
  <w:style w:type="character" w:customStyle="1" w:styleId="S5">
    <w:name w:val="S_Маркированный Знак Знак"/>
    <w:basedOn w:val="affffffff"/>
    <w:link w:val="S2"/>
    <w:rsid w:val="00C3715C"/>
    <w:rPr>
      <w:rFonts w:ascii="Times New Roman" w:eastAsia="Times New Roman" w:hAnsi="Times New Roman" w:cs="Times New Roman"/>
      <w:sz w:val="24"/>
      <w:szCs w:val="24"/>
      <w:lang w:eastAsia="ru-RU"/>
    </w:rPr>
  </w:style>
  <w:style w:type="character" w:customStyle="1" w:styleId="S30">
    <w:name w:val="S_Заголовок 3 Знак"/>
    <w:basedOn w:val="af1"/>
    <w:link w:val="S3"/>
    <w:rsid w:val="00C3715C"/>
    <w:rPr>
      <w:rFonts w:ascii="Times New Roman" w:eastAsia="Times New Roman" w:hAnsi="Times New Roman" w:cs="Times New Roman"/>
      <w:sz w:val="24"/>
      <w:szCs w:val="24"/>
      <w:u w:val="single"/>
      <w:lang w:eastAsia="ru-RU"/>
    </w:rPr>
  </w:style>
  <w:style w:type="paragraph" w:customStyle="1" w:styleId="Sb">
    <w:name w:val="S_Заголовок таблицы"/>
    <w:basedOn w:val="af0"/>
    <w:qFormat/>
    <w:rsid w:val="00C3715C"/>
    <w:pPr>
      <w:spacing w:after="0"/>
      <w:jc w:val="center"/>
    </w:pPr>
    <w:rPr>
      <w:sz w:val="24"/>
      <w:szCs w:val="24"/>
      <w:u w:val="single"/>
    </w:rPr>
  </w:style>
  <w:style w:type="paragraph" w:customStyle="1" w:styleId="S0">
    <w:name w:val="S_рисунок"/>
    <w:basedOn w:val="af0"/>
    <w:autoRedefine/>
    <w:qFormat/>
    <w:rsid w:val="00C3715C"/>
    <w:pPr>
      <w:numPr>
        <w:numId w:val="45"/>
      </w:numPr>
      <w:spacing w:after="0"/>
      <w:jc w:val="right"/>
    </w:pPr>
    <w:rPr>
      <w:sz w:val="24"/>
      <w:szCs w:val="24"/>
    </w:rPr>
  </w:style>
  <w:style w:type="paragraph" w:customStyle="1" w:styleId="S">
    <w:name w:val="S_Таблица"/>
    <w:basedOn w:val="af0"/>
    <w:link w:val="Sc"/>
    <w:autoRedefine/>
    <w:qFormat/>
    <w:rsid w:val="00C3715C"/>
    <w:pPr>
      <w:numPr>
        <w:numId w:val="46"/>
      </w:numPr>
      <w:spacing w:after="0"/>
      <w:ind w:right="283"/>
      <w:jc w:val="right"/>
    </w:pPr>
    <w:rPr>
      <w:sz w:val="24"/>
      <w:szCs w:val="24"/>
    </w:rPr>
  </w:style>
  <w:style w:type="character" w:customStyle="1" w:styleId="Sc">
    <w:name w:val="S_Таблица Знак Знак"/>
    <w:basedOn w:val="af1"/>
    <w:link w:val="S"/>
    <w:rsid w:val="00C3715C"/>
    <w:rPr>
      <w:rFonts w:ascii="Times New Roman" w:eastAsia="Times New Roman" w:hAnsi="Times New Roman" w:cs="Times New Roman"/>
      <w:sz w:val="24"/>
      <w:szCs w:val="24"/>
      <w:lang w:eastAsia="ru-RU"/>
    </w:rPr>
  </w:style>
  <w:style w:type="paragraph" w:customStyle="1" w:styleId="afffffffffffff9">
    <w:name w:val="Т"/>
    <w:basedOn w:val="af0"/>
    <w:autoRedefine/>
    <w:qFormat/>
    <w:rsid w:val="00C3715C"/>
    <w:pPr>
      <w:tabs>
        <w:tab w:val="num" w:pos="834"/>
      </w:tabs>
      <w:spacing w:after="0"/>
      <w:ind w:left="834" w:right="-158" w:hanging="114"/>
      <w:jc w:val="right"/>
    </w:pPr>
    <w:rPr>
      <w:sz w:val="24"/>
      <w:szCs w:val="24"/>
    </w:rPr>
  </w:style>
  <w:style w:type="paragraph" w:customStyle="1" w:styleId="afffffffffffffa">
    <w:name w:val="Осн_текст"/>
    <w:basedOn w:val="af0"/>
    <w:qFormat/>
    <w:rsid w:val="00C3715C"/>
    <w:pPr>
      <w:spacing w:before="120" w:after="120"/>
      <w:jc w:val="both"/>
    </w:pPr>
    <w:rPr>
      <w:sz w:val="26"/>
      <w:szCs w:val="26"/>
    </w:rPr>
  </w:style>
  <w:style w:type="character" w:customStyle="1" w:styleId="Sd">
    <w:name w:val="S_Маркированный Знак"/>
    <w:basedOn w:val="af1"/>
    <w:rsid w:val="00C3715C"/>
    <w:rPr>
      <w:sz w:val="24"/>
      <w:szCs w:val="24"/>
      <w:lang w:val="ru-RU" w:eastAsia="ru-RU" w:bidi="ar-SA"/>
    </w:rPr>
  </w:style>
  <w:style w:type="character" w:customStyle="1" w:styleId="S10">
    <w:name w:val="S_Маркированный Знак Знак1"/>
    <w:basedOn w:val="af1"/>
    <w:rsid w:val="00C3715C"/>
    <w:rPr>
      <w:sz w:val="24"/>
      <w:szCs w:val="24"/>
      <w:lang w:val="ru-RU" w:eastAsia="ru-RU" w:bidi="ar-SA"/>
    </w:rPr>
  </w:style>
  <w:style w:type="paragraph" w:customStyle="1" w:styleId="-S">
    <w:name w:val="- S_Маркированный"/>
    <w:basedOn w:val="af0"/>
    <w:autoRedefine/>
    <w:qFormat/>
    <w:rsid w:val="00C3715C"/>
    <w:pPr>
      <w:framePr w:hSpace="180" w:wrap="around" w:vAnchor="text" w:hAnchor="margin" w:xAlign="center" w:y="92"/>
      <w:spacing w:after="0" w:line="240" w:lineRule="auto"/>
      <w:ind w:firstLine="0"/>
    </w:pPr>
    <w:rPr>
      <w:sz w:val="24"/>
      <w:szCs w:val="24"/>
    </w:rPr>
  </w:style>
  <w:style w:type="numbering" w:customStyle="1" w:styleId="3116">
    <w:name w:val="Нет списка311"/>
    <w:next w:val="af3"/>
    <w:uiPriority w:val="99"/>
    <w:semiHidden/>
    <w:rsid w:val="00C3715C"/>
  </w:style>
  <w:style w:type="numbering" w:customStyle="1" w:styleId="1111113">
    <w:name w:val="1 / 1.1 / 1.1.13"/>
    <w:basedOn w:val="af3"/>
    <w:next w:val="1111110"/>
    <w:rsid w:val="00C3715C"/>
    <w:pPr>
      <w:numPr>
        <w:numId w:val="47"/>
      </w:numPr>
    </w:pPr>
  </w:style>
  <w:style w:type="numbering" w:customStyle="1" w:styleId="1ai3">
    <w:name w:val="1 / a / i3"/>
    <w:basedOn w:val="af3"/>
    <w:next w:val="1ai"/>
    <w:rsid w:val="00C3715C"/>
    <w:pPr>
      <w:numPr>
        <w:numId w:val="48"/>
      </w:numPr>
    </w:pPr>
  </w:style>
  <w:style w:type="numbering" w:customStyle="1" w:styleId="3117">
    <w:name w:val="Статья / Раздел311"/>
    <w:basedOn w:val="af3"/>
    <w:next w:val="a7"/>
    <w:semiHidden/>
    <w:rsid w:val="00C3715C"/>
  </w:style>
  <w:style w:type="numbering" w:customStyle="1" w:styleId="11711">
    <w:name w:val="Нет списка1171"/>
    <w:next w:val="af3"/>
    <w:semiHidden/>
    <w:rsid w:val="00C3715C"/>
  </w:style>
  <w:style w:type="numbering" w:customStyle="1" w:styleId="11111111">
    <w:name w:val="1 / 1.1 / 1.1.111"/>
    <w:basedOn w:val="af3"/>
    <w:next w:val="1111110"/>
    <w:rsid w:val="00C3715C"/>
    <w:pPr>
      <w:numPr>
        <w:numId w:val="49"/>
      </w:numPr>
    </w:pPr>
  </w:style>
  <w:style w:type="numbering" w:customStyle="1" w:styleId="1ai11">
    <w:name w:val="1 / a / i11"/>
    <w:basedOn w:val="af3"/>
    <w:next w:val="1ai"/>
    <w:rsid w:val="00C3715C"/>
    <w:pPr>
      <w:numPr>
        <w:numId w:val="41"/>
      </w:numPr>
    </w:pPr>
  </w:style>
  <w:style w:type="numbering" w:customStyle="1" w:styleId="1111">
    <w:name w:val="Статья / Раздел1111"/>
    <w:basedOn w:val="af3"/>
    <w:next w:val="a7"/>
    <w:semiHidden/>
    <w:rsid w:val="00C3715C"/>
    <w:pPr>
      <w:numPr>
        <w:numId w:val="42"/>
      </w:numPr>
    </w:pPr>
  </w:style>
  <w:style w:type="numbering" w:customStyle="1" w:styleId="21111">
    <w:name w:val="Нет списка2111"/>
    <w:next w:val="af3"/>
    <w:semiHidden/>
    <w:rsid w:val="00C3715C"/>
  </w:style>
  <w:style w:type="numbering" w:customStyle="1" w:styleId="11111121">
    <w:name w:val="1 / 1.1 / 1.1.121"/>
    <w:basedOn w:val="af3"/>
    <w:next w:val="1111110"/>
    <w:rsid w:val="00C3715C"/>
  </w:style>
  <w:style w:type="numbering" w:customStyle="1" w:styleId="1ai21">
    <w:name w:val="1 / a / i21"/>
    <w:basedOn w:val="af3"/>
    <w:next w:val="1ai"/>
    <w:rsid w:val="00C3715C"/>
  </w:style>
  <w:style w:type="numbering" w:customStyle="1" w:styleId="21112">
    <w:name w:val="Статья / Раздел2111"/>
    <w:basedOn w:val="af3"/>
    <w:next w:val="a7"/>
    <w:semiHidden/>
    <w:rsid w:val="00C3715C"/>
  </w:style>
  <w:style w:type="paragraph" w:customStyle="1" w:styleId="-29">
    <w:name w:val="УГТП-Заголовок 2"/>
    <w:basedOn w:val="af0"/>
    <w:qFormat/>
    <w:rsid w:val="00C3715C"/>
    <w:pPr>
      <w:spacing w:before="240" w:after="0" w:line="240" w:lineRule="auto"/>
      <w:ind w:left="284" w:right="284" w:firstLine="851"/>
      <w:jc w:val="both"/>
    </w:pPr>
    <w:rPr>
      <w:rFonts w:ascii="Arial" w:hAnsi="Arial" w:cs="Arial"/>
      <w:b/>
      <w:szCs w:val="28"/>
    </w:rPr>
  </w:style>
  <w:style w:type="paragraph" w:customStyle="1" w:styleId="Se">
    <w:name w:val="S_Обычный с подчеркиванием"/>
    <w:basedOn w:val="af0"/>
    <w:link w:val="Sf"/>
    <w:qFormat/>
    <w:rsid w:val="00C3715C"/>
    <w:pPr>
      <w:spacing w:after="0"/>
      <w:jc w:val="both"/>
    </w:pPr>
    <w:rPr>
      <w:sz w:val="24"/>
      <w:szCs w:val="24"/>
      <w:u w:val="single"/>
    </w:rPr>
  </w:style>
  <w:style w:type="character" w:customStyle="1" w:styleId="Sf">
    <w:name w:val="S_Обычный с подчеркиванием Знак"/>
    <w:basedOn w:val="af1"/>
    <w:link w:val="Se"/>
    <w:rsid w:val="00C3715C"/>
    <w:rPr>
      <w:rFonts w:ascii="Times New Roman" w:eastAsia="Times New Roman" w:hAnsi="Times New Roman" w:cs="Times New Roman"/>
      <w:sz w:val="24"/>
      <w:szCs w:val="24"/>
      <w:u w:val="single"/>
      <w:lang w:eastAsia="ru-RU"/>
    </w:rPr>
  </w:style>
  <w:style w:type="table" w:customStyle="1" w:styleId="11810">
    <w:name w:val="Сетка таблицы1181"/>
    <w:basedOn w:val="af2"/>
    <w:next w:val="af9"/>
    <w:uiPriority w:val="59"/>
    <w:rsid w:val="00C3715C"/>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afffffffffffffb">
    <w:name w:val="мой простой"/>
    <w:basedOn w:val="af0"/>
    <w:link w:val="afffffffffffffc"/>
    <w:qFormat/>
    <w:rsid w:val="00C3715C"/>
    <w:pPr>
      <w:spacing w:after="0"/>
      <w:ind w:left="-113" w:firstLine="851"/>
      <w:jc w:val="both"/>
    </w:pPr>
    <w:rPr>
      <w:sz w:val="24"/>
      <w:szCs w:val="24"/>
    </w:rPr>
  </w:style>
  <w:style w:type="character" w:customStyle="1" w:styleId="afffffffffffffc">
    <w:name w:val="мой простой Знак"/>
    <w:link w:val="afffffffffffffb"/>
    <w:locked/>
    <w:rsid w:val="00C3715C"/>
    <w:rPr>
      <w:rFonts w:ascii="Times New Roman" w:eastAsia="Times New Roman" w:hAnsi="Times New Roman" w:cs="Times New Roman"/>
      <w:sz w:val="24"/>
      <w:szCs w:val="24"/>
    </w:rPr>
  </w:style>
  <w:style w:type="table" w:customStyle="1" w:styleId="281">
    <w:name w:val="Сетка таблицы281"/>
    <w:basedOn w:val="af2"/>
    <w:next w:val="af9"/>
    <w:uiPriority w:val="39"/>
    <w:rsid w:val="00C3715C"/>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ormattext">
    <w:name w:val="formattext"/>
    <w:basedOn w:val="af0"/>
    <w:qFormat/>
    <w:rsid w:val="00C3715C"/>
    <w:pPr>
      <w:spacing w:before="100" w:beforeAutospacing="1" w:after="100" w:afterAutospacing="1" w:line="240" w:lineRule="auto"/>
      <w:ind w:firstLine="0"/>
    </w:pPr>
    <w:rPr>
      <w:sz w:val="24"/>
      <w:szCs w:val="24"/>
    </w:rPr>
  </w:style>
  <w:style w:type="character" w:customStyle="1" w:styleId="2fff3">
    <w:name w:val="Неразрешенное упоминание2"/>
    <w:basedOn w:val="af1"/>
    <w:uiPriority w:val="99"/>
    <w:semiHidden/>
    <w:unhideWhenUsed/>
    <w:rsid w:val="00C3715C"/>
    <w:rPr>
      <w:color w:val="605E5C"/>
      <w:shd w:val="clear" w:color="auto" w:fill="E1DFDD"/>
    </w:rPr>
  </w:style>
  <w:style w:type="paragraph" w:customStyle="1" w:styleId="pj">
    <w:name w:val="pj"/>
    <w:basedOn w:val="af0"/>
    <w:qFormat/>
    <w:rsid w:val="00C3715C"/>
    <w:pPr>
      <w:spacing w:before="100" w:beforeAutospacing="1" w:after="100" w:afterAutospacing="1" w:line="240" w:lineRule="auto"/>
      <w:ind w:firstLine="0"/>
    </w:pPr>
    <w:rPr>
      <w:sz w:val="24"/>
      <w:szCs w:val="24"/>
    </w:rPr>
  </w:style>
  <w:style w:type="numbering" w:customStyle="1" w:styleId="192">
    <w:name w:val="Нет списка19"/>
    <w:next w:val="af3"/>
    <w:uiPriority w:val="99"/>
    <w:semiHidden/>
    <w:unhideWhenUsed/>
    <w:rsid w:val="00BE31D8"/>
  </w:style>
  <w:style w:type="table" w:customStyle="1" w:styleId="TableGridReport8">
    <w:name w:val="Table Grid Report8"/>
    <w:basedOn w:val="af2"/>
    <w:next w:val="af9"/>
    <w:uiPriority w:val="59"/>
    <w:rsid w:val="00BE31D8"/>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8">
    <w:name w:val="Изысканная таблица9"/>
    <w:basedOn w:val="af2"/>
    <w:next w:val="affff3"/>
    <w:semiHidden/>
    <w:unhideWhenUsed/>
    <w:rsid w:val="00BE31D8"/>
    <w:pPr>
      <w:spacing w:after="0" w:line="240" w:lineRule="auto"/>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200">
    <w:name w:val="Сетка таблицы120"/>
    <w:basedOn w:val="af2"/>
    <w:next w:val="af9"/>
    <w:uiPriority w:val="59"/>
    <w:rsid w:val="00BE31D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0">
    <w:name w:val="Сетка таблицы29"/>
    <w:basedOn w:val="af2"/>
    <w:next w:val="af9"/>
    <w:uiPriority w:val="59"/>
    <w:rsid w:val="00BE31D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02">
    <w:name w:val="Нет списка110"/>
    <w:next w:val="af3"/>
    <w:uiPriority w:val="99"/>
    <w:semiHidden/>
    <w:unhideWhenUsed/>
    <w:rsid w:val="00BE31D8"/>
  </w:style>
  <w:style w:type="table" w:customStyle="1" w:styleId="380">
    <w:name w:val="Сетка таблицы38"/>
    <w:basedOn w:val="af2"/>
    <w:next w:val="af9"/>
    <w:uiPriority w:val="99"/>
    <w:rsid w:val="00BE31D8"/>
    <w:pPr>
      <w:overflowPunct w:val="0"/>
      <w:autoSpaceDE w:val="0"/>
      <w:autoSpaceDN w:val="0"/>
      <w:adjustRightInd w:val="0"/>
      <w:spacing w:after="0" w:line="240" w:lineRule="auto"/>
    </w:pPr>
    <w:rPr>
      <w:rFonts w:ascii="Century" w:eastAsia="Times New Roman" w:hAnsi="Century"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91">
    <w:name w:val="Нет списка119"/>
    <w:next w:val="af3"/>
    <w:uiPriority w:val="99"/>
    <w:semiHidden/>
    <w:rsid w:val="00BE31D8"/>
  </w:style>
  <w:style w:type="table" w:customStyle="1" w:styleId="11180">
    <w:name w:val="Сетка таблицы1118"/>
    <w:basedOn w:val="af2"/>
    <w:next w:val="af9"/>
    <w:rsid w:val="00BE31D8"/>
    <w:pPr>
      <w:overflowPunct w:val="0"/>
      <w:autoSpaceDE w:val="0"/>
      <w:autoSpaceDN w:val="0"/>
      <w:adjustRightInd w:val="0"/>
      <w:spacing w:after="0" w:line="240" w:lineRule="auto"/>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90">
    <w:name w:val="Сетка таблицы1119"/>
    <w:basedOn w:val="af2"/>
    <w:next w:val="af9"/>
    <w:rsid w:val="00BE31D8"/>
    <w:pPr>
      <w:overflowPunct w:val="0"/>
      <w:autoSpaceDE w:val="0"/>
      <w:autoSpaceDN w:val="0"/>
      <w:adjustRightInd w:val="0"/>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8">
    <w:name w:val="Стиль28"/>
    <w:rsid w:val="00BE31D8"/>
    <w:pPr>
      <w:numPr>
        <w:numId w:val="74"/>
      </w:numPr>
    </w:pPr>
  </w:style>
  <w:style w:type="table" w:customStyle="1" w:styleId="184">
    <w:name w:val="Столбцы таблицы 18"/>
    <w:basedOn w:val="af2"/>
    <w:next w:val="1fff1"/>
    <w:rsid w:val="00BE31D8"/>
    <w:pPr>
      <w:spacing w:after="0" w:line="240" w:lineRule="auto"/>
    </w:pPr>
    <w:rPr>
      <w:rFonts w:ascii="Times New Roman" w:eastAsia="Times New Roman" w:hAnsi="Times New Roman" w:cs="Times New Roman"/>
      <w:b/>
      <w:bCs/>
      <w:sz w:val="20"/>
      <w:szCs w:val="20"/>
      <w:lang w:eastAsia="ru-RU"/>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80">
    <w:name w:val="Столбцы таблицы 58"/>
    <w:basedOn w:val="af2"/>
    <w:next w:val="55"/>
    <w:rsid w:val="00BE31D8"/>
    <w:pPr>
      <w:spacing w:after="0" w:line="240" w:lineRule="auto"/>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280">
    <w:name w:val="Таблица-список 28"/>
    <w:basedOn w:val="af2"/>
    <w:next w:val="-20"/>
    <w:rsid w:val="00BE31D8"/>
    <w:pPr>
      <w:spacing w:after="0" w:line="240" w:lineRule="auto"/>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78">
    <w:name w:val="Таблица-список 78"/>
    <w:basedOn w:val="af2"/>
    <w:next w:val="-7"/>
    <w:rsid w:val="00BE31D8"/>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8">
    <w:name w:val="Таблица-список 88"/>
    <w:basedOn w:val="af2"/>
    <w:next w:val="-8"/>
    <w:rsid w:val="00BE31D8"/>
    <w:pPr>
      <w:spacing w:after="0" w:line="240" w:lineRule="auto"/>
    </w:pPr>
    <w:rPr>
      <w:rFonts w:ascii="Times New Roman" w:eastAsia="Times New Roman" w:hAnsi="Times New Roman" w:cs="Times New Roman"/>
      <w:sz w:val="20"/>
      <w:szCs w:val="20"/>
      <w:lang w:eastAsia="ru-R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381">
    <w:name w:val="Объемная таблица 38"/>
    <w:basedOn w:val="af2"/>
    <w:next w:val="3f3"/>
    <w:rsid w:val="00BE31D8"/>
    <w:pPr>
      <w:spacing w:after="0" w:line="240" w:lineRule="auto"/>
    </w:pPr>
    <w:rPr>
      <w:rFonts w:ascii="Times New Roman" w:eastAsia="Times New Roman" w:hAnsi="Times New Roman" w:cs="Times New Roman"/>
      <w:sz w:val="20"/>
      <w:szCs w:val="20"/>
      <w:lang w:eastAsia="ru-RU"/>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89">
    <w:name w:val="Современная таблица8"/>
    <w:basedOn w:val="af2"/>
    <w:next w:val="afffffffc"/>
    <w:rsid w:val="00BE31D8"/>
    <w:pPr>
      <w:spacing w:after="0" w:line="240" w:lineRule="auto"/>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85">
    <w:name w:val="Изысканная таблица18"/>
    <w:basedOn w:val="af2"/>
    <w:next w:val="affff3"/>
    <w:rsid w:val="00BE31D8"/>
    <w:pPr>
      <w:spacing w:after="0" w:line="240" w:lineRule="auto"/>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86">
    <w:name w:val="Изящная таблица 18"/>
    <w:basedOn w:val="af2"/>
    <w:next w:val="1fff2"/>
    <w:rsid w:val="00BE31D8"/>
    <w:pPr>
      <w:spacing w:after="0" w:line="240" w:lineRule="auto"/>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80">
    <w:name w:val="Веб-таблица 38"/>
    <w:basedOn w:val="af2"/>
    <w:next w:val="-30"/>
    <w:rsid w:val="00BE31D8"/>
    <w:pPr>
      <w:spacing w:after="0" w:line="240" w:lineRule="auto"/>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87">
    <w:name w:val="Стиль таблицы18"/>
    <w:basedOn w:val="af9"/>
    <w:rsid w:val="00BE31D8"/>
    <w:tblPr/>
  </w:style>
  <w:style w:type="numbering" w:customStyle="1" w:styleId="382">
    <w:name w:val="Стиль38"/>
    <w:rsid w:val="00BE31D8"/>
  </w:style>
  <w:style w:type="numbering" w:customStyle="1" w:styleId="480">
    <w:name w:val="Стиль48"/>
    <w:rsid w:val="00BE31D8"/>
  </w:style>
  <w:style w:type="numbering" w:customStyle="1" w:styleId="8a">
    <w:name w:val="Статья / Раздел8"/>
    <w:basedOn w:val="af3"/>
    <w:next w:val="a7"/>
    <w:rsid w:val="00BE31D8"/>
  </w:style>
  <w:style w:type="numbering" w:customStyle="1" w:styleId="1480">
    <w:name w:val="Стиль многоуровневый 14 пт полужирный8"/>
    <w:basedOn w:val="af3"/>
    <w:rsid w:val="00BE31D8"/>
  </w:style>
  <w:style w:type="table" w:customStyle="1" w:styleId="581">
    <w:name w:val="Сетка таблицы58"/>
    <w:basedOn w:val="af2"/>
    <w:next w:val="af9"/>
    <w:rsid w:val="00BE31D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2">
    <w:name w:val="Стиль таблицы28"/>
    <w:basedOn w:val="af2"/>
    <w:rsid w:val="00BE31D8"/>
    <w:pPr>
      <w:spacing w:after="0" w:line="240" w:lineRule="auto"/>
    </w:pPr>
    <w:rPr>
      <w:rFonts w:ascii="Times New Roman" w:eastAsia="Times New Roman" w:hAnsi="Times New Roman" w:cs="Times New Roman"/>
      <w:sz w:val="20"/>
      <w:szCs w:val="20"/>
      <w:lang w:eastAsia="ru-RU"/>
    </w:rPr>
    <w:tblPr/>
  </w:style>
  <w:style w:type="table" w:customStyle="1" w:styleId="8b">
    <w:name w:val="Стандартная таблица8"/>
    <w:basedOn w:val="af2"/>
    <w:next w:val="afffffffff8"/>
    <w:rsid w:val="00BE31D8"/>
    <w:pPr>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tblPr/>
      <w:tcPr>
        <w:tcBorders>
          <w:tl2br w:val="none" w:sz="0" w:space="0" w:color="auto"/>
          <w:tr2bl w:val="none" w:sz="0" w:space="0" w:color="auto"/>
        </w:tcBorders>
        <w:shd w:val="solid" w:color="000000" w:fill="FFFFFF"/>
      </w:tcPr>
    </w:tblStylePr>
  </w:style>
  <w:style w:type="table" w:customStyle="1" w:styleId="383">
    <w:name w:val="Стиль таблицы38"/>
    <w:basedOn w:val="af2"/>
    <w:rsid w:val="00BE31D8"/>
    <w:pPr>
      <w:spacing w:after="0" w:line="240" w:lineRule="auto"/>
    </w:pPr>
    <w:rPr>
      <w:rFonts w:ascii="Times New Roman" w:eastAsia="Times New Roman" w:hAnsi="Times New Roman" w:cs="Times New Roman"/>
      <w:sz w:val="20"/>
      <w:szCs w:val="20"/>
      <w:lang w:eastAsia="ru-RU"/>
    </w:rPr>
    <w:tblPr/>
  </w:style>
  <w:style w:type="table" w:customStyle="1" w:styleId="8c">
    <w:name w:val="Сетка таблицы светлая8"/>
    <w:basedOn w:val="af2"/>
    <w:next w:val="2ff3"/>
    <w:uiPriority w:val="40"/>
    <w:rsid w:val="00BE31D8"/>
    <w:pPr>
      <w:spacing w:after="0" w:line="240" w:lineRule="auto"/>
    </w:pPr>
    <w:rPr>
      <w:rFonts w:ascii="Calibri" w:eastAsia="Times New Roman" w:hAnsi="Calibri" w:cs="Times New Roman"/>
      <w:sz w:val="20"/>
      <w:szCs w:val="20"/>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481">
    <w:name w:val="Сетка таблицы48"/>
    <w:basedOn w:val="af2"/>
    <w:next w:val="af9"/>
    <w:uiPriority w:val="39"/>
    <w:rsid w:val="00BE31D8"/>
    <w:pPr>
      <w:widowControl w:val="0"/>
      <w:spacing w:after="0" w:line="240" w:lineRule="auto"/>
    </w:pPr>
    <w:rPr>
      <w:rFonts w:ascii="Courier New" w:eastAsia="Courier New" w:hAnsi="Courier New" w:cs="Courier New"/>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80">
    <w:name w:val="Сетка таблицы68"/>
    <w:basedOn w:val="af2"/>
    <w:next w:val="af9"/>
    <w:uiPriority w:val="59"/>
    <w:rsid w:val="00BE31D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80">
    <w:name w:val="Сетка таблицы128"/>
    <w:basedOn w:val="af2"/>
    <w:next w:val="af9"/>
    <w:uiPriority w:val="39"/>
    <w:rsid w:val="00BE31D8"/>
    <w:pPr>
      <w:spacing w:after="0" w:line="240" w:lineRule="auto"/>
      <w:jc w:val="both"/>
    </w:pPr>
    <w:rPr>
      <w:rFonts w:ascii="Calibri" w:eastAsia="Times New Roman" w:hAnsi="Calibri"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80">
    <w:name w:val="Сетка таблицы218"/>
    <w:basedOn w:val="af2"/>
    <w:next w:val="af9"/>
    <w:uiPriority w:val="39"/>
    <w:rsid w:val="00BE31D8"/>
    <w:pPr>
      <w:spacing w:after="0" w:line="240" w:lineRule="auto"/>
      <w:jc w:val="both"/>
    </w:pPr>
    <w:rPr>
      <w:rFonts w:ascii="Calibri" w:eastAsia="Times New Roman" w:hAnsi="Calibri"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80">
    <w:name w:val="Сетка таблицы78"/>
    <w:basedOn w:val="af2"/>
    <w:next w:val="af9"/>
    <w:uiPriority w:val="39"/>
    <w:rsid w:val="00BE31D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39">
    <w:name w:val="Table Normal39"/>
    <w:uiPriority w:val="2"/>
    <w:semiHidden/>
    <w:unhideWhenUsed/>
    <w:qFormat/>
    <w:rsid w:val="00BE31D8"/>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29">
    <w:name w:val="Table Normal129"/>
    <w:uiPriority w:val="2"/>
    <w:semiHidden/>
    <w:unhideWhenUsed/>
    <w:qFormat/>
    <w:rsid w:val="00BE31D8"/>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213">
    <w:name w:val="Table Normal213"/>
    <w:uiPriority w:val="2"/>
    <w:semiHidden/>
    <w:unhideWhenUsed/>
    <w:qFormat/>
    <w:rsid w:val="00BE31D8"/>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310">
    <w:name w:val="Table Normal310"/>
    <w:uiPriority w:val="2"/>
    <w:semiHidden/>
    <w:unhideWhenUsed/>
    <w:qFormat/>
    <w:rsid w:val="00BE31D8"/>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48">
    <w:name w:val="Table Normal48"/>
    <w:uiPriority w:val="2"/>
    <w:semiHidden/>
    <w:unhideWhenUsed/>
    <w:qFormat/>
    <w:rsid w:val="00BE31D8"/>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58">
    <w:name w:val="Table Normal58"/>
    <w:uiPriority w:val="2"/>
    <w:semiHidden/>
    <w:unhideWhenUsed/>
    <w:qFormat/>
    <w:rsid w:val="00BE31D8"/>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68">
    <w:name w:val="Table Normal68"/>
    <w:uiPriority w:val="2"/>
    <w:semiHidden/>
    <w:unhideWhenUsed/>
    <w:qFormat/>
    <w:rsid w:val="00BE31D8"/>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78">
    <w:name w:val="Table Normal78"/>
    <w:uiPriority w:val="2"/>
    <w:semiHidden/>
    <w:unhideWhenUsed/>
    <w:qFormat/>
    <w:rsid w:val="00BE31D8"/>
    <w:pPr>
      <w:widowControl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88">
    <w:name w:val="Table Normal88"/>
    <w:uiPriority w:val="2"/>
    <w:semiHidden/>
    <w:unhideWhenUsed/>
    <w:qFormat/>
    <w:rsid w:val="00BE31D8"/>
    <w:pPr>
      <w:widowControl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98">
    <w:name w:val="Table Normal98"/>
    <w:uiPriority w:val="2"/>
    <w:semiHidden/>
    <w:unhideWhenUsed/>
    <w:qFormat/>
    <w:rsid w:val="00BE31D8"/>
    <w:pPr>
      <w:widowControl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08">
    <w:name w:val="Table Normal108"/>
    <w:uiPriority w:val="2"/>
    <w:semiHidden/>
    <w:unhideWhenUsed/>
    <w:qFormat/>
    <w:rsid w:val="00BE31D8"/>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113">
    <w:name w:val="Table Normal1113"/>
    <w:uiPriority w:val="2"/>
    <w:semiHidden/>
    <w:unhideWhenUsed/>
    <w:qFormat/>
    <w:rsid w:val="00BE31D8"/>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210">
    <w:name w:val="Table Normal1210"/>
    <w:uiPriority w:val="2"/>
    <w:semiHidden/>
    <w:unhideWhenUsed/>
    <w:qFormat/>
    <w:rsid w:val="00BE31D8"/>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38">
    <w:name w:val="Table Normal138"/>
    <w:uiPriority w:val="2"/>
    <w:semiHidden/>
    <w:unhideWhenUsed/>
    <w:qFormat/>
    <w:rsid w:val="00BE31D8"/>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48">
    <w:name w:val="Table Normal148"/>
    <w:uiPriority w:val="2"/>
    <w:semiHidden/>
    <w:unhideWhenUsed/>
    <w:qFormat/>
    <w:rsid w:val="00BE31D8"/>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58">
    <w:name w:val="Table Normal158"/>
    <w:uiPriority w:val="2"/>
    <w:semiHidden/>
    <w:unhideWhenUsed/>
    <w:qFormat/>
    <w:rsid w:val="00BE31D8"/>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68">
    <w:name w:val="Table Normal168"/>
    <w:uiPriority w:val="2"/>
    <w:semiHidden/>
    <w:unhideWhenUsed/>
    <w:qFormat/>
    <w:rsid w:val="00BE31D8"/>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78">
    <w:name w:val="Table Normal178"/>
    <w:uiPriority w:val="2"/>
    <w:semiHidden/>
    <w:unhideWhenUsed/>
    <w:qFormat/>
    <w:rsid w:val="00BE31D8"/>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88">
    <w:name w:val="Table Normal188"/>
    <w:uiPriority w:val="2"/>
    <w:semiHidden/>
    <w:unhideWhenUsed/>
    <w:qFormat/>
    <w:rsid w:val="00BE31D8"/>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98">
    <w:name w:val="Table Normal198"/>
    <w:uiPriority w:val="2"/>
    <w:semiHidden/>
    <w:unhideWhenUsed/>
    <w:qFormat/>
    <w:rsid w:val="00BE31D8"/>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numbering" w:customStyle="1" w:styleId="58">
    <w:name w:val="Стиль58"/>
    <w:uiPriority w:val="99"/>
    <w:rsid w:val="00BE31D8"/>
    <w:pPr>
      <w:numPr>
        <w:numId w:val="24"/>
      </w:numPr>
    </w:pPr>
  </w:style>
  <w:style w:type="table" w:customStyle="1" w:styleId="880">
    <w:name w:val="Сетка таблицы88"/>
    <w:basedOn w:val="af2"/>
    <w:next w:val="af9"/>
    <w:uiPriority w:val="59"/>
    <w:rsid w:val="00BE31D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80">
    <w:name w:val="Сетка таблицы98"/>
    <w:basedOn w:val="af2"/>
    <w:next w:val="af9"/>
    <w:uiPriority w:val="59"/>
    <w:rsid w:val="00BE31D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53">
    <w:name w:val="Нет списка25"/>
    <w:next w:val="af3"/>
    <w:uiPriority w:val="99"/>
    <w:semiHidden/>
    <w:unhideWhenUsed/>
    <w:rsid w:val="00BE31D8"/>
  </w:style>
  <w:style w:type="table" w:customStyle="1" w:styleId="TableGridReport13">
    <w:name w:val="Table Grid Report13"/>
    <w:basedOn w:val="af2"/>
    <w:next w:val="af9"/>
    <w:uiPriority w:val="59"/>
    <w:rsid w:val="00BE31D8"/>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6">
    <w:name w:val="Изысканная таблица22"/>
    <w:basedOn w:val="af2"/>
    <w:next w:val="affff3"/>
    <w:semiHidden/>
    <w:unhideWhenUsed/>
    <w:rsid w:val="00BE31D8"/>
    <w:pPr>
      <w:spacing w:after="0" w:line="240" w:lineRule="auto"/>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320">
    <w:name w:val="Сетка таблицы132"/>
    <w:basedOn w:val="af2"/>
    <w:next w:val="af9"/>
    <w:uiPriority w:val="59"/>
    <w:rsid w:val="00BE31D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1">
    <w:name w:val="Сетка таблицы222"/>
    <w:basedOn w:val="af2"/>
    <w:next w:val="af9"/>
    <w:uiPriority w:val="59"/>
    <w:rsid w:val="00BE31D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2">
    <w:name w:val="Нет списка124"/>
    <w:next w:val="af3"/>
    <w:uiPriority w:val="99"/>
    <w:semiHidden/>
    <w:unhideWhenUsed/>
    <w:rsid w:val="00BE31D8"/>
  </w:style>
  <w:style w:type="table" w:customStyle="1" w:styleId="3120">
    <w:name w:val="Сетка таблицы312"/>
    <w:basedOn w:val="af2"/>
    <w:next w:val="af9"/>
    <w:uiPriority w:val="99"/>
    <w:rsid w:val="00BE31D8"/>
    <w:pPr>
      <w:overflowPunct w:val="0"/>
      <w:autoSpaceDE w:val="0"/>
      <w:autoSpaceDN w:val="0"/>
      <w:adjustRightInd w:val="0"/>
      <w:spacing w:after="0" w:line="240" w:lineRule="auto"/>
    </w:pPr>
    <w:rPr>
      <w:rFonts w:ascii="Century" w:eastAsia="Times New Roman" w:hAnsi="Century"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60">
    <w:name w:val="Нет списка1116"/>
    <w:next w:val="af3"/>
    <w:uiPriority w:val="99"/>
    <w:semiHidden/>
    <w:rsid w:val="00BE31D8"/>
  </w:style>
  <w:style w:type="table" w:customStyle="1" w:styleId="1122">
    <w:name w:val="Сетка таблицы1122"/>
    <w:basedOn w:val="af2"/>
    <w:next w:val="af9"/>
    <w:rsid w:val="00BE31D8"/>
    <w:pPr>
      <w:overflowPunct w:val="0"/>
      <w:autoSpaceDE w:val="0"/>
      <w:autoSpaceDN w:val="0"/>
      <w:adjustRightInd w:val="0"/>
      <w:spacing w:after="0" w:line="240" w:lineRule="auto"/>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0">
    <w:name w:val="Сетка таблицы11112"/>
    <w:basedOn w:val="af2"/>
    <w:next w:val="af9"/>
    <w:rsid w:val="00BE31D8"/>
    <w:pPr>
      <w:overflowPunct w:val="0"/>
      <w:autoSpaceDE w:val="0"/>
      <w:autoSpaceDN w:val="0"/>
      <w:adjustRightInd w:val="0"/>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22">
    <w:name w:val="Стиль212"/>
    <w:rsid w:val="00BE31D8"/>
  </w:style>
  <w:style w:type="table" w:customStyle="1" w:styleId="1123">
    <w:name w:val="Столбцы таблицы 112"/>
    <w:basedOn w:val="af2"/>
    <w:next w:val="1fff1"/>
    <w:rsid w:val="00BE31D8"/>
    <w:pPr>
      <w:spacing w:after="0" w:line="240" w:lineRule="auto"/>
    </w:pPr>
    <w:rPr>
      <w:rFonts w:ascii="Times New Roman" w:eastAsia="Times New Roman" w:hAnsi="Times New Roman" w:cs="Times New Roman"/>
      <w:b/>
      <w:bCs/>
      <w:sz w:val="20"/>
      <w:szCs w:val="20"/>
      <w:lang w:eastAsia="ru-RU"/>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121">
    <w:name w:val="Столбцы таблицы 512"/>
    <w:basedOn w:val="af2"/>
    <w:next w:val="55"/>
    <w:rsid w:val="00BE31D8"/>
    <w:pPr>
      <w:spacing w:after="0" w:line="240" w:lineRule="auto"/>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212">
    <w:name w:val="Таблица-список 212"/>
    <w:basedOn w:val="af2"/>
    <w:next w:val="-20"/>
    <w:rsid w:val="00BE31D8"/>
    <w:pPr>
      <w:spacing w:after="0" w:line="240" w:lineRule="auto"/>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712">
    <w:name w:val="Таблица-список 712"/>
    <w:basedOn w:val="af2"/>
    <w:next w:val="-7"/>
    <w:rsid w:val="00BE31D8"/>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12">
    <w:name w:val="Таблица-список 812"/>
    <w:basedOn w:val="af2"/>
    <w:next w:val="-8"/>
    <w:rsid w:val="00BE31D8"/>
    <w:pPr>
      <w:spacing w:after="0" w:line="240" w:lineRule="auto"/>
    </w:pPr>
    <w:rPr>
      <w:rFonts w:ascii="Times New Roman" w:eastAsia="Times New Roman" w:hAnsi="Times New Roman" w:cs="Times New Roman"/>
      <w:sz w:val="20"/>
      <w:szCs w:val="20"/>
      <w:lang w:eastAsia="ru-R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3121">
    <w:name w:val="Объемная таблица 312"/>
    <w:basedOn w:val="af2"/>
    <w:next w:val="3f3"/>
    <w:rsid w:val="00BE31D8"/>
    <w:pPr>
      <w:spacing w:after="0" w:line="240" w:lineRule="auto"/>
    </w:pPr>
    <w:rPr>
      <w:rFonts w:ascii="Times New Roman" w:eastAsia="Times New Roman" w:hAnsi="Times New Roman" w:cs="Times New Roman"/>
      <w:sz w:val="20"/>
      <w:szCs w:val="20"/>
      <w:lang w:eastAsia="ru-RU"/>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9">
    <w:name w:val="Современная таблица12"/>
    <w:basedOn w:val="af2"/>
    <w:next w:val="afffffffc"/>
    <w:rsid w:val="00BE31D8"/>
    <w:pPr>
      <w:spacing w:after="0" w:line="240" w:lineRule="auto"/>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24">
    <w:name w:val="Изысканная таблица112"/>
    <w:basedOn w:val="af2"/>
    <w:next w:val="affff3"/>
    <w:rsid w:val="00BE31D8"/>
    <w:pPr>
      <w:spacing w:after="0" w:line="240" w:lineRule="auto"/>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25">
    <w:name w:val="Изящная таблица 112"/>
    <w:basedOn w:val="af2"/>
    <w:next w:val="1fff2"/>
    <w:rsid w:val="00BE31D8"/>
    <w:pPr>
      <w:spacing w:after="0" w:line="240" w:lineRule="auto"/>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2">
    <w:name w:val="Веб-таблица 312"/>
    <w:basedOn w:val="af2"/>
    <w:next w:val="-30"/>
    <w:rsid w:val="00BE31D8"/>
    <w:pPr>
      <w:spacing w:after="0" w:line="240" w:lineRule="auto"/>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26">
    <w:name w:val="Стиль таблицы112"/>
    <w:basedOn w:val="af9"/>
    <w:rsid w:val="00BE31D8"/>
    <w:tblPr/>
  </w:style>
  <w:style w:type="numbering" w:customStyle="1" w:styleId="3122">
    <w:name w:val="Стиль312"/>
    <w:rsid w:val="00BE31D8"/>
  </w:style>
  <w:style w:type="numbering" w:customStyle="1" w:styleId="4120">
    <w:name w:val="Стиль412"/>
    <w:rsid w:val="00BE31D8"/>
  </w:style>
  <w:style w:type="numbering" w:customStyle="1" w:styleId="12a">
    <w:name w:val="Статья / Раздел12"/>
    <w:basedOn w:val="af3"/>
    <w:next w:val="a7"/>
    <w:rsid w:val="00BE31D8"/>
  </w:style>
  <w:style w:type="numbering" w:customStyle="1" w:styleId="14120">
    <w:name w:val="Стиль многоуровневый 14 пт полужирный12"/>
    <w:basedOn w:val="af3"/>
    <w:rsid w:val="00BE31D8"/>
  </w:style>
  <w:style w:type="table" w:customStyle="1" w:styleId="5122">
    <w:name w:val="Сетка таблицы512"/>
    <w:basedOn w:val="af2"/>
    <w:next w:val="af9"/>
    <w:rsid w:val="00BE31D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3">
    <w:name w:val="Стиль таблицы212"/>
    <w:basedOn w:val="af2"/>
    <w:rsid w:val="00BE31D8"/>
    <w:pPr>
      <w:spacing w:after="0" w:line="240" w:lineRule="auto"/>
    </w:pPr>
    <w:rPr>
      <w:rFonts w:ascii="Times New Roman" w:eastAsia="Times New Roman" w:hAnsi="Times New Roman" w:cs="Times New Roman"/>
      <w:sz w:val="20"/>
      <w:szCs w:val="20"/>
      <w:lang w:eastAsia="ru-RU"/>
    </w:rPr>
    <w:tblPr/>
  </w:style>
  <w:style w:type="table" w:customStyle="1" w:styleId="12b">
    <w:name w:val="Стандартная таблица12"/>
    <w:basedOn w:val="af2"/>
    <w:next w:val="afffffffff8"/>
    <w:rsid w:val="00BE31D8"/>
    <w:pPr>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tblPr/>
      <w:tcPr>
        <w:tcBorders>
          <w:tl2br w:val="none" w:sz="0" w:space="0" w:color="auto"/>
          <w:tr2bl w:val="none" w:sz="0" w:space="0" w:color="auto"/>
        </w:tcBorders>
        <w:shd w:val="solid" w:color="000000" w:fill="FFFFFF"/>
      </w:tcPr>
    </w:tblStylePr>
  </w:style>
  <w:style w:type="table" w:customStyle="1" w:styleId="3123">
    <w:name w:val="Стиль таблицы312"/>
    <w:basedOn w:val="af2"/>
    <w:rsid w:val="00BE31D8"/>
    <w:pPr>
      <w:spacing w:after="0" w:line="240" w:lineRule="auto"/>
    </w:pPr>
    <w:rPr>
      <w:rFonts w:ascii="Times New Roman" w:eastAsia="Times New Roman" w:hAnsi="Times New Roman" w:cs="Times New Roman"/>
      <w:sz w:val="20"/>
      <w:szCs w:val="20"/>
      <w:lang w:eastAsia="ru-RU"/>
    </w:rPr>
    <w:tblPr/>
  </w:style>
  <w:style w:type="table" w:customStyle="1" w:styleId="12c">
    <w:name w:val="Сетка таблицы светлая12"/>
    <w:basedOn w:val="af2"/>
    <w:next w:val="2ff3"/>
    <w:uiPriority w:val="40"/>
    <w:rsid w:val="00BE31D8"/>
    <w:pPr>
      <w:spacing w:after="0" w:line="240" w:lineRule="auto"/>
    </w:pPr>
    <w:rPr>
      <w:rFonts w:ascii="Calibri" w:eastAsia="Times New Roman" w:hAnsi="Calibri" w:cs="Times New Roman"/>
      <w:sz w:val="20"/>
      <w:szCs w:val="20"/>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4121">
    <w:name w:val="Сетка таблицы412"/>
    <w:basedOn w:val="af2"/>
    <w:next w:val="af9"/>
    <w:uiPriority w:val="39"/>
    <w:rsid w:val="00BE31D8"/>
    <w:pPr>
      <w:widowControl w:val="0"/>
      <w:spacing w:after="0" w:line="240" w:lineRule="auto"/>
    </w:pPr>
    <w:rPr>
      <w:rFonts w:ascii="Courier New" w:eastAsia="Courier New" w:hAnsi="Courier New" w:cs="Courier New"/>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0">
    <w:name w:val="Сетка таблицы612"/>
    <w:basedOn w:val="af2"/>
    <w:next w:val="af9"/>
    <w:uiPriority w:val="59"/>
    <w:rsid w:val="00BE31D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0">
    <w:name w:val="Сетка таблицы1212"/>
    <w:basedOn w:val="af2"/>
    <w:next w:val="af9"/>
    <w:uiPriority w:val="39"/>
    <w:rsid w:val="00BE31D8"/>
    <w:pPr>
      <w:spacing w:after="0" w:line="240" w:lineRule="auto"/>
      <w:jc w:val="both"/>
    </w:pPr>
    <w:rPr>
      <w:rFonts w:ascii="Calibri" w:eastAsia="Times New Roman" w:hAnsi="Calibri"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20">
    <w:name w:val="Сетка таблицы2112"/>
    <w:basedOn w:val="af2"/>
    <w:next w:val="af9"/>
    <w:uiPriority w:val="39"/>
    <w:rsid w:val="00BE31D8"/>
    <w:pPr>
      <w:spacing w:after="0" w:line="240" w:lineRule="auto"/>
      <w:jc w:val="both"/>
    </w:pPr>
    <w:rPr>
      <w:rFonts w:ascii="Calibri" w:eastAsia="Times New Roman" w:hAnsi="Calibri"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20">
    <w:name w:val="Сетка таблицы712"/>
    <w:basedOn w:val="af2"/>
    <w:next w:val="af9"/>
    <w:uiPriority w:val="39"/>
    <w:rsid w:val="00BE31D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202">
    <w:name w:val="Table Normal202"/>
    <w:uiPriority w:val="2"/>
    <w:semiHidden/>
    <w:unhideWhenUsed/>
    <w:qFormat/>
    <w:rsid w:val="00BE31D8"/>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102">
    <w:name w:val="Table Normal1102"/>
    <w:uiPriority w:val="2"/>
    <w:semiHidden/>
    <w:unhideWhenUsed/>
    <w:qFormat/>
    <w:rsid w:val="00BE31D8"/>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214">
    <w:name w:val="Table Normal214"/>
    <w:uiPriority w:val="2"/>
    <w:semiHidden/>
    <w:unhideWhenUsed/>
    <w:qFormat/>
    <w:rsid w:val="00BE31D8"/>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312">
    <w:name w:val="Table Normal312"/>
    <w:uiPriority w:val="2"/>
    <w:semiHidden/>
    <w:unhideWhenUsed/>
    <w:qFormat/>
    <w:rsid w:val="00BE31D8"/>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412">
    <w:name w:val="Table Normal412"/>
    <w:uiPriority w:val="2"/>
    <w:semiHidden/>
    <w:unhideWhenUsed/>
    <w:qFormat/>
    <w:rsid w:val="00BE31D8"/>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512">
    <w:name w:val="Table Normal512"/>
    <w:uiPriority w:val="2"/>
    <w:semiHidden/>
    <w:unhideWhenUsed/>
    <w:qFormat/>
    <w:rsid w:val="00BE31D8"/>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612">
    <w:name w:val="Table Normal612"/>
    <w:uiPriority w:val="2"/>
    <w:semiHidden/>
    <w:unhideWhenUsed/>
    <w:qFormat/>
    <w:rsid w:val="00BE31D8"/>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712">
    <w:name w:val="Table Normal712"/>
    <w:uiPriority w:val="2"/>
    <w:semiHidden/>
    <w:unhideWhenUsed/>
    <w:qFormat/>
    <w:rsid w:val="00BE31D8"/>
    <w:pPr>
      <w:widowControl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812">
    <w:name w:val="Table Normal812"/>
    <w:uiPriority w:val="2"/>
    <w:semiHidden/>
    <w:unhideWhenUsed/>
    <w:qFormat/>
    <w:rsid w:val="00BE31D8"/>
    <w:pPr>
      <w:widowControl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912">
    <w:name w:val="Table Normal912"/>
    <w:uiPriority w:val="2"/>
    <w:semiHidden/>
    <w:unhideWhenUsed/>
    <w:qFormat/>
    <w:rsid w:val="00BE31D8"/>
    <w:pPr>
      <w:widowControl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012">
    <w:name w:val="Table Normal1012"/>
    <w:uiPriority w:val="2"/>
    <w:semiHidden/>
    <w:unhideWhenUsed/>
    <w:qFormat/>
    <w:rsid w:val="00BE31D8"/>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114">
    <w:name w:val="Table Normal1114"/>
    <w:uiPriority w:val="2"/>
    <w:semiHidden/>
    <w:unhideWhenUsed/>
    <w:qFormat/>
    <w:rsid w:val="00BE31D8"/>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212">
    <w:name w:val="Table Normal1212"/>
    <w:uiPriority w:val="2"/>
    <w:semiHidden/>
    <w:unhideWhenUsed/>
    <w:qFormat/>
    <w:rsid w:val="00BE31D8"/>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312">
    <w:name w:val="Table Normal1312"/>
    <w:uiPriority w:val="2"/>
    <w:semiHidden/>
    <w:unhideWhenUsed/>
    <w:qFormat/>
    <w:rsid w:val="00BE31D8"/>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412">
    <w:name w:val="Table Normal1412"/>
    <w:uiPriority w:val="2"/>
    <w:semiHidden/>
    <w:unhideWhenUsed/>
    <w:qFormat/>
    <w:rsid w:val="00BE31D8"/>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512">
    <w:name w:val="Table Normal1512"/>
    <w:uiPriority w:val="2"/>
    <w:semiHidden/>
    <w:unhideWhenUsed/>
    <w:qFormat/>
    <w:rsid w:val="00BE31D8"/>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612">
    <w:name w:val="Table Normal1612"/>
    <w:uiPriority w:val="2"/>
    <w:semiHidden/>
    <w:unhideWhenUsed/>
    <w:qFormat/>
    <w:rsid w:val="00BE31D8"/>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712">
    <w:name w:val="Table Normal1712"/>
    <w:uiPriority w:val="2"/>
    <w:semiHidden/>
    <w:unhideWhenUsed/>
    <w:qFormat/>
    <w:rsid w:val="00BE31D8"/>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812">
    <w:name w:val="Table Normal1812"/>
    <w:uiPriority w:val="2"/>
    <w:semiHidden/>
    <w:unhideWhenUsed/>
    <w:qFormat/>
    <w:rsid w:val="00BE31D8"/>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912">
    <w:name w:val="Table Normal1912"/>
    <w:uiPriority w:val="2"/>
    <w:semiHidden/>
    <w:unhideWhenUsed/>
    <w:qFormat/>
    <w:rsid w:val="00BE31D8"/>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numbering" w:customStyle="1" w:styleId="5130">
    <w:name w:val="Стиль513"/>
    <w:uiPriority w:val="99"/>
    <w:rsid w:val="00BE31D8"/>
  </w:style>
  <w:style w:type="table" w:customStyle="1" w:styleId="8120">
    <w:name w:val="Сетка таблицы812"/>
    <w:basedOn w:val="af2"/>
    <w:next w:val="af9"/>
    <w:uiPriority w:val="59"/>
    <w:rsid w:val="00BE31D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2">
    <w:name w:val="Сетка таблицы912"/>
    <w:basedOn w:val="af2"/>
    <w:next w:val="af9"/>
    <w:uiPriority w:val="59"/>
    <w:rsid w:val="00BE31D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4">
    <w:name w:val="Нет списка32"/>
    <w:next w:val="af3"/>
    <w:uiPriority w:val="99"/>
    <w:semiHidden/>
    <w:unhideWhenUsed/>
    <w:rsid w:val="00BE31D8"/>
  </w:style>
  <w:style w:type="table" w:customStyle="1" w:styleId="TableGridReport22">
    <w:name w:val="Table Grid Report22"/>
    <w:basedOn w:val="af2"/>
    <w:next w:val="af9"/>
    <w:uiPriority w:val="59"/>
    <w:rsid w:val="00BE31D8"/>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
    <w:name w:val="Изысканная таблица32"/>
    <w:basedOn w:val="af2"/>
    <w:next w:val="affff3"/>
    <w:semiHidden/>
    <w:unhideWhenUsed/>
    <w:rsid w:val="00BE31D8"/>
    <w:pPr>
      <w:spacing w:after="0" w:line="240" w:lineRule="auto"/>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423">
    <w:name w:val="Сетка таблицы142"/>
    <w:basedOn w:val="af2"/>
    <w:next w:val="af9"/>
    <w:uiPriority w:val="59"/>
    <w:rsid w:val="00BE31D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1">
    <w:name w:val="Сетка таблицы232"/>
    <w:basedOn w:val="af2"/>
    <w:next w:val="af9"/>
    <w:uiPriority w:val="59"/>
    <w:rsid w:val="00BE31D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1">
    <w:name w:val="Нет списка132"/>
    <w:next w:val="af3"/>
    <w:uiPriority w:val="99"/>
    <w:semiHidden/>
    <w:unhideWhenUsed/>
    <w:rsid w:val="00BE31D8"/>
  </w:style>
  <w:style w:type="table" w:customStyle="1" w:styleId="3221">
    <w:name w:val="Сетка таблицы322"/>
    <w:basedOn w:val="af2"/>
    <w:next w:val="af9"/>
    <w:uiPriority w:val="99"/>
    <w:rsid w:val="00BE31D8"/>
    <w:pPr>
      <w:overflowPunct w:val="0"/>
      <w:autoSpaceDE w:val="0"/>
      <w:autoSpaceDN w:val="0"/>
      <w:adjustRightInd w:val="0"/>
      <w:spacing w:after="0" w:line="240" w:lineRule="auto"/>
    </w:pPr>
    <w:rPr>
      <w:rFonts w:ascii="Century" w:eastAsia="Times New Roman" w:hAnsi="Century"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20">
    <w:name w:val="Нет списка1122"/>
    <w:next w:val="af3"/>
    <w:uiPriority w:val="99"/>
    <w:semiHidden/>
    <w:rsid w:val="00BE31D8"/>
  </w:style>
  <w:style w:type="table" w:customStyle="1" w:styleId="1132">
    <w:name w:val="Сетка таблицы1132"/>
    <w:basedOn w:val="af2"/>
    <w:next w:val="af9"/>
    <w:rsid w:val="00BE31D8"/>
    <w:pPr>
      <w:overflowPunct w:val="0"/>
      <w:autoSpaceDE w:val="0"/>
      <w:autoSpaceDN w:val="0"/>
      <w:adjustRightInd w:val="0"/>
      <w:spacing w:after="0" w:line="240" w:lineRule="auto"/>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
    <w:name w:val="Сетка таблицы11122"/>
    <w:basedOn w:val="af2"/>
    <w:next w:val="af9"/>
    <w:rsid w:val="00BE31D8"/>
    <w:pPr>
      <w:overflowPunct w:val="0"/>
      <w:autoSpaceDE w:val="0"/>
      <w:autoSpaceDN w:val="0"/>
      <w:adjustRightInd w:val="0"/>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30">
    <w:name w:val="Стиль223"/>
    <w:rsid w:val="00BE31D8"/>
  </w:style>
  <w:style w:type="table" w:customStyle="1" w:styleId="1222">
    <w:name w:val="Столбцы таблицы 122"/>
    <w:basedOn w:val="af2"/>
    <w:next w:val="1fff1"/>
    <w:rsid w:val="00BE31D8"/>
    <w:pPr>
      <w:spacing w:after="0" w:line="240" w:lineRule="auto"/>
    </w:pPr>
    <w:rPr>
      <w:rFonts w:ascii="Times New Roman" w:eastAsia="Times New Roman" w:hAnsi="Times New Roman" w:cs="Times New Roman"/>
      <w:b/>
      <w:bCs/>
      <w:sz w:val="20"/>
      <w:szCs w:val="20"/>
      <w:lang w:eastAsia="ru-RU"/>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221">
    <w:name w:val="Столбцы таблицы 522"/>
    <w:basedOn w:val="af2"/>
    <w:next w:val="55"/>
    <w:rsid w:val="00BE31D8"/>
    <w:pPr>
      <w:spacing w:after="0" w:line="240" w:lineRule="auto"/>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222">
    <w:name w:val="Таблица-список 222"/>
    <w:basedOn w:val="af2"/>
    <w:next w:val="-20"/>
    <w:rsid w:val="00BE31D8"/>
    <w:pPr>
      <w:spacing w:after="0" w:line="240" w:lineRule="auto"/>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722">
    <w:name w:val="Таблица-список 722"/>
    <w:basedOn w:val="af2"/>
    <w:next w:val="-7"/>
    <w:rsid w:val="00BE31D8"/>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22">
    <w:name w:val="Таблица-список 822"/>
    <w:basedOn w:val="af2"/>
    <w:next w:val="-8"/>
    <w:rsid w:val="00BE31D8"/>
    <w:pPr>
      <w:spacing w:after="0" w:line="240" w:lineRule="auto"/>
    </w:pPr>
    <w:rPr>
      <w:rFonts w:ascii="Times New Roman" w:eastAsia="Times New Roman" w:hAnsi="Times New Roman" w:cs="Times New Roman"/>
      <w:sz w:val="20"/>
      <w:szCs w:val="20"/>
      <w:lang w:eastAsia="ru-R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3222">
    <w:name w:val="Объемная таблица 322"/>
    <w:basedOn w:val="af2"/>
    <w:next w:val="3f3"/>
    <w:rsid w:val="00BE31D8"/>
    <w:pPr>
      <w:spacing w:after="0" w:line="240" w:lineRule="auto"/>
    </w:pPr>
    <w:rPr>
      <w:rFonts w:ascii="Times New Roman" w:eastAsia="Times New Roman" w:hAnsi="Times New Roman" w:cs="Times New Roman"/>
      <w:sz w:val="20"/>
      <w:szCs w:val="20"/>
      <w:lang w:eastAsia="ru-RU"/>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7">
    <w:name w:val="Современная таблица22"/>
    <w:basedOn w:val="af2"/>
    <w:next w:val="afffffffc"/>
    <w:rsid w:val="00BE31D8"/>
    <w:pPr>
      <w:spacing w:after="0" w:line="240" w:lineRule="auto"/>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223">
    <w:name w:val="Изысканная таблица122"/>
    <w:basedOn w:val="af2"/>
    <w:next w:val="affff3"/>
    <w:rsid w:val="00BE31D8"/>
    <w:pPr>
      <w:spacing w:after="0" w:line="240" w:lineRule="auto"/>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224">
    <w:name w:val="Изящная таблица 122"/>
    <w:basedOn w:val="af2"/>
    <w:next w:val="1fff2"/>
    <w:rsid w:val="00BE31D8"/>
    <w:pPr>
      <w:spacing w:after="0" w:line="240" w:lineRule="auto"/>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22">
    <w:name w:val="Веб-таблица 322"/>
    <w:basedOn w:val="af2"/>
    <w:next w:val="-30"/>
    <w:rsid w:val="00BE31D8"/>
    <w:pPr>
      <w:spacing w:after="0" w:line="240" w:lineRule="auto"/>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225">
    <w:name w:val="Стиль таблицы122"/>
    <w:basedOn w:val="af9"/>
    <w:rsid w:val="00BE31D8"/>
    <w:tblPr/>
  </w:style>
  <w:style w:type="numbering" w:customStyle="1" w:styleId="3230">
    <w:name w:val="Стиль323"/>
    <w:rsid w:val="00BE31D8"/>
  </w:style>
  <w:style w:type="numbering" w:customStyle="1" w:styleId="423">
    <w:name w:val="Стиль423"/>
    <w:rsid w:val="00BE31D8"/>
  </w:style>
  <w:style w:type="numbering" w:customStyle="1" w:styleId="228">
    <w:name w:val="Статья / Раздел22"/>
    <w:basedOn w:val="af3"/>
    <w:next w:val="a7"/>
    <w:rsid w:val="00BE31D8"/>
  </w:style>
  <w:style w:type="numbering" w:customStyle="1" w:styleId="14230">
    <w:name w:val="Стиль многоуровневый 14 пт полужирный23"/>
    <w:basedOn w:val="af3"/>
    <w:rsid w:val="00BE31D8"/>
  </w:style>
  <w:style w:type="table" w:customStyle="1" w:styleId="5222">
    <w:name w:val="Сетка таблицы522"/>
    <w:basedOn w:val="af2"/>
    <w:next w:val="af9"/>
    <w:rsid w:val="00BE31D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2">
    <w:name w:val="Стиль таблицы222"/>
    <w:basedOn w:val="af2"/>
    <w:rsid w:val="00BE31D8"/>
    <w:pPr>
      <w:spacing w:after="0" w:line="240" w:lineRule="auto"/>
    </w:pPr>
    <w:rPr>
      <w:rFonts w:ascii="Times New Roman" w:eastAsia="Times New Roman" w:hAnsi="Times New Roman" w:cs="Times New Roman"/>
      <w:sz w:val="20"/>
      <w:szCs w:val="20"/>
      <w:lang w:eastAsia="ru-RU"/>
    </w:rPr>
    <w:tblPr/>
  </w:style>
  <w:style w:type="table" w:customStyle="1" w:styleId="229">
    <w:name w:val="Стандартная таблица22"/>
    <w:basedOn w:val="af2"/>
    <w:next w:val="afffffffff8"/>
    <w:rsid w:val="00BE31D8"/>
    <w:pPr>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tblPr/>
      <w:tcPr>
        <w:tcBorders>
          <w:tl2br w:val="none" w:sz="0" w:space="0" w:color="auto"/>
          <w:tr2bl w:val="none" w:sz="0" w:space="0" w:color="auto"/>
        </w:tcBorders>
        <w:shd w:val="solid" w:color="000000" w:fill="FFFFFF"/>
      </w:tcPr>
    </w:tblStylePr>
  </w:style>
  <w:style w:type="table" w:customStyle="1" w:styleId="3223">
    <w:name w:val="Стиль таблицы322"/>
    <w:basedOn w:val="af2"/>
    <w:rsid w:val="00BE31D8"/>
    <w:pPr>
      <w:spacing w:after="0" w:line="240" w:lineRule="auto"/>
    </w:pPr>
    <w:rPr>
      <w:rFonts w:ascii="Times New Roman" w:eastAsia="Times New Roman" w:hAnsi="Times New Roman" w:cs="Times New Roman"/>
      <w:sz w:val="20"/>
      <w:szCs w:val="20"/>
      <w:lang w:eastAsia="ru-RU"/>
    </w:rPr>
    <w:tblPr/>
  </w:style>
  <w:style w:type="table" w:customStyle="1" w:styleId="22a">
    <w:name w:val="Сетка таблицы светлая22"/>
    <w:basedOn w:val="af2"/>
    <w:next w:val="2ff3"/>
    <w:uiPriority w:val="40"/>
    <w:rsid w:val="00BE31D8"/>
    <w:pPr>
      <w:spacing w:after="0" w:line="240" w:lineRule="auto"/>
    </w:pPr>
    <w:rPr>
      <w:rFonts w:ascii="Calibri" w:eastAsia="Times New Roman" w:hAnsi="Calibri" w:cs="Times New Roman"/>
      <w:sz w:val="20"/>
      <w:szCs w:val="20"/>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4220">
    <w:name w:val="Сетка таблицы422"/>
    <w:basedOn w:val="af2"/>
    <w:next w:val="af9"/>
    <w:uiPriority w:val="39"/>
    <w:rsid w:val="00BE31D8"/>
    <w:pPr>
      <w:widowControl w:val="0"/>
      <w:spacing w:after="0" w:line="240" w:lineRule="auto"/>
    </w:pPr>
    <w:rPr>
      <w:rFonts w:ascii="Courier New" w:eastAsia="Courier New" w:hAnsi="Courier New" w:cs="Courier New"/>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20">
    <w:name w:val="Сетка таблицы622"/>
    <w:basedOn w:val="af2"/>
    <w:next w:val="af9"/>
    <w:uiPriority w:val="59"/>
    <w:rsid w:val="00BE31D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0">
    <w:name w:val="Сетка таблицы1222"/>
    <w:basedOn w:val="af2"/>
    <w:next w:val="af9"/>
    <w:uiPriority w:val="39"/>
    <w:rsid w:val="00BE31D8"/>
    <w:pPr>
      <w:spacing w:after="0" w:line="240" w:lineRule="auto"/>
      <w:jc w:val="both"/>
    </w:pPr>
    <w:rPr>
      <w:rFonts w:ascii="Calibri" w:eastAsia="Times New Roman" w:hAnsi="Calibri"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20">
    <w:name w:val="Сетка таблицы2122"/>
    <w:basedOn w:val="af2"/>
    <w:next w:val="af9"/>
    <w:uiPriority w:val="39"/>
    <w:rsid w:val="00BE31D8"/>
    <w:pPr>
      <w:spacing w:after="0" w:line="240" w:lineRule="auto"/>
      <w:jc w:val="both"/>
    </w:pPr>
    <w:rPr>
      <w:rFonts w:ascii="Calibri" w:eastAsia="Times New Roman" w:hAnsi="Calibri"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2">
    <w:name w:val="Сетка таблицы722"/>
    <w:basedOn w:val="af2"/>
    <w:next w:val="af9"/>
    <w:uiPriority w:val="39"/>
    <w:rsid w:val="00BE31D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222">
    <w:name w:val="Table Normal222"/>
    <w:uiPriority w:val="2"/>
    <w:semiHidden/>
    <w:unhideWhenUsed/>
    <w:qFormat/>
    <w:rsid w:val="00BE31D8"/>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122">
    <w:name w:val="Table Normal1122"/>
    <w:uiPriority w:val="2"/>
    <w:semiHidden/>
    <w:unhideWhenUsed/>
    <w:qFormat/>
    <w:rsid w:val="00BE31D8"/>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232">
    <w:name w:val="Table Normal232"/>
    <w:uiPriority w:val="2"/>
    <w:semiHidden/>
    <w:unhideWhenUsed/>
    <w:qFormat/>
    <w:rsid w:val="00BE31D8"/>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322">
    <w:name w:val="Table Normal322"/>
    <w:uiPriority w:val="2"/>
    <w:semiHidden/>
    <w:unhideWhenUsed/>
    <w:qFormat/>
    <w:rsid w:val="00BE31D8"/>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422">
    <w:name w:val="Table Normal422"/>
    <w:uiPriority w:val="2"/>
    <w:semiHidden/>
    <w:unhideWhenUsed/>
    <w:qFormat/>
    <w:rsid w:val="00BE31D8"/>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522">
    <w:name w:val="Table Normal522"/>
    <w:uiPriority w:val="2"/>
    <w:semiHidden/>
    <w:unhideWhenUsed/>
    <w:qFormat/>
    <w:rsid w:val="00BE31D8"/>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622">
    <w:name w:val="Table Normal622"/>
    <w:uiPriority w:val="2"/>
    <w:semiHidden/>
    <w:unhideWhenUsed/>
    <w:qFormat/>
    <w:rsid w:val="00BE31D8"/>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722">
    <w:name w:val="Table Normal722"/>
    <w:uiPriority w:val="2"/>
    <w:semiHidden/>
    <w:unhideWhenUsed/>
    <w:qFormat/>
    <w:rsid w:val="00BE31D8"/>
    <w:pPr>
      <w:widowControl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822">
    <w:name w:val="Table Normal822"/>
    <w:uiPriority w:val="2"/>
    <w:semiHidden/>
    <w:unhideWhenUsed/>
    <w:qFormat/>
    <w:rsid w:val="00BE31D8"/>
    <w:pPr>
      <w:widowControl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922">
    <w:name w:val="Table Normal922"/>
    <w:uiPriority w:val="2"/>
    <w:semiHidden/>
    <w:unhideWhenUsed/>
    <w:qFormat/>
    <w:rsid w:val="00BE31D8"/>
    <w:pPr>
      <w:widowControl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022">
    <w:name w:val="Table Normal1022"/>
    <w:uiPriority w:val="2"/>
    <w:semiHidden/>
    <w:unhideWhenUsed/>
    <w:qFormat/>
    <w:rsid w:val="00BE31D8"/>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132">
    <w:name w:val="Table Normal1132"/>
    <w:uiPriority w:val="2"/>
    <w:semiHidden/>
    <w:unhideWhenUsed/>
    <w:qFormat/>
    <w:rsid w:val="00BE31D8"/>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222">
    <w:name w:val="Table Normal1222"/>
    <w:uiPriority w:val="2"/>
    <w:semiHidden/>
    <w:unhideWhenUsed/>
    <w:qFormat/>
    <w:rsid w:val="00BE31D8"/>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322">
    <w:name w:val="Table Normal1322"/>
    <w:uiPriority w:val="2"/>
    <w:semiHidden/>
    <w:unhideWhenUsed/>
    <w:qFormat/>
    <w:rsid w:val="00BE31D8"/>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422">
    <w:name w:val="Table Normal1422"/>
    <w:uiPriority w:val="2"/>
    <w:semiHidden/>
    <w:unhideWhenUsed/>
    <w:qFormat/>
    <w:rsid w:val="00BE31D8"/>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522">
    <w:name w:val="Table Normal1522"/>
    <w:uiPriority w:val="2"/>
    <w:semiHidden/>
    <w:unhideWhenUsed/>
    <w:qFormat/>
    <w:rsid w:val="00BE31D8"/>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622">
    <w:name w:val="Table Normal1622"/>
    <w:uiPriority w:val="2"/>
    <w:semiHidden/>
    <w:unhideWhenUsed/>
    <w:qFormat/>
    <w:rsid w:val="00BE31D8"/>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722">
    <w:name w:val="Table Normal1722"/>
    <w:uiPriority w:val="2"/>
    <w:semiHidden/>
    <w:unhideWhenUsed/>
    <w:qFormat/>
    <w:rsid w:val="00BE31D8"/>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822">
    <w:name w:val="Table Normal1822"/>
    <w:uiPriority w:val="2"/>
    <w:semiHidden/>
    <w:unhideWhenUsed/>
    <w:qFormat/>
    <w:rsid w:val="00BE31D8"/>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922">
    <w:name w:val="Table Normal1922"/>
    <w:uiPriority w:val="2"/>
    <w:semiHidden/>
    <w:unhideWhenUsed/>
    <w:qFormat/>
    <w:rsid w:val="00BE31D8"/>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numbering" w:customStyle="1" w:styleId="5230">
    <w:name w:val="Стиль523"/>
    <w:uiPriority w:val="99"/>
    <w:rsid w:val="00BE31D8"/>
  </w:style>
  <w:style w:type="table" w:customStyle="1" w:styleId="822">
    <w:name w:val="Сетка таблицы822"/>
    <w:basedOn w:val="af2"/>
    <w:next w:val="af9"/>
    <w:uiPriority w:val="59"/>
    <w:rsid w:val="00BE31D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2">
    <w:name w:val="Сетка таблицы922"/>
    <w:basedOn w:val="af2"/>
    <w:next w:val="af9"/>
    <w:uiPriority w:val="59"/>
    <w:rsid w:val="00BE31D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24">
    <w:name w:val="Нет списка42"/>
    <w:next w:val="af3"/>
    <w:uiPriority w:val="99"/>
    <w:semiHidden/>
    <w:unhideWhenUsed/>
    <w:rsid w:val="00BE31D8"/>
  </w:style>
  <w:style w:type="table" w:customStyle="1" w:styleId="TableGridReport32">
    <w:name w:val="Table Grid Report32"/>
    <w:basedOn w:val="af2"/>
    <w:next w:val="af9"/>
    <w:uiPriority w:val="59"/>
    <w:rsid w:val="00BE31D8"/>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Изысканная таблица42"/>
    <w:basedOn w:val="af2"/>
    <w:next w:val="affff3"/>
    <w:semiHidden/>
    <w:unhideWhenUsed/>
    <w:rsid w:val="00BE31D8"/>
    <w:pPr>
      <w:spacing w:after="0" w:line="240" w:lineRule="auto"/>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520">
    <w:name w:val="Сетка таблицы152"/>
    <w:basedOn w:val="af2"/>
    <w:next w:val="af9"/>
    <w:uiPriority w:val="59"/>
    <w:rsid w:val="00BE31D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0">
    <w:name w:val="Сетка таблицы242"/>
    <w:basedOn w:val="af2"/>
    <w:next w:val="af9"/>
    <w:uiPriority w:val="59"/>
    <w:rsid w:val="00BE31D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24">
    <w:name w:val="Нет списка142"/>
    <w:next w:val="af3"/>
    <w:uiPriority w:val="99"/>
    <w:semiHidden/>
    <w:unhideWhenUsed/>
    <w:rsid w:val="00BE31D8"/>
  </w:style>
  <w:style w:type="table" w:customStyle="1" w:styleId="3321">
    <w:name w:val="Сетка таблицы332"/>
    <w:basedOn w:val="af2"/>
    <w:next w:val="af9"/>
    <w:uiPriority w:val="99"/>
    <w:rsid w:val="00BE31D8"/>
    <w:pPr>
      <w:overflowPunct w:val="0"/>
      <w:autoSpaceDE w:val="0"/>
      <w:autoSpaceDN w:val="0"/>
      <w:adjustRightInd w:val="0"/>
      <w:spacing w:after="0" w:line="240" w:lineRule="auto"/>
    </w:pPr>
    <w:rPr>
      <w:rFonts w:ascii="Century" w:eastAsia="Times New Roman" w:hAnsi="Century"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320">
    <w:name w:val="Нет списка1132"/>
    <w:next w:val="af3"/>
    <w:uiPriority w:val="99"/>
    <w:semiHidden/>
    <w:rsid w:val="00BE31D8"/>
  </w:style>
  <w:style w:type="table" w:customStyle="1" w:styleId="11420">
    <w:name w:val="Сетка таблицы1142"/>
    <w:basedOn w:val="af2"/>
    <w:next w:val="af9"/>
    <w:rsid w:val="00BE31D8"/>
    <w:pPr>
      <w:overflowPunct w:val="0"/>
      <w:autoSpaceDE w:val="0"/>
      <w:autoSpaceDN w:val="0"/>
      <w:adjustRightInd w:val="0"/>
      <w:spacing w:after="0" w:line="240" w:lineRule="auto"/>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2">
    <w:name w:val="Сетка таблицы11132"/>
    <w:basedOn w:val="af2"/>
    <w:next w:val="af9"/>
    <w:rsid w:val="00BE31D8"/>
    <w:pPr>
      <w:overflowPunct w:val="0"/>
      <w:autoSpaceDE w:val="0"/>
      <w:autoSpaceDN w:val="0"/>
      <w:adjustRightInd w:val="0"/>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30">
    <w:name w:val="Стиль233"/>
    <w:rsid w:val="00BE31D8"/>
  </w:style>
  <w:style w:type="table" w:customStyle="1" w:styleId="1322">
    <w:name w:val="Столбцы таблицы 132"/>
    <w:basedOn w:val="af2"/>
    <w:next w:val="1fff1"/>
    <w:rsid w:val="00BE31D8"/>
    <w:pPr>
      <w:spacing w:after="0" w:line="240" w:lineRule="auto"/>
    </w:pPr>
    <w:rPr>
      <w:rFonts w:ascii="Times New Roman" w:eastAsia="Times New Roman" w:hAnsi="Times New Roman" w:cs="Times New Roman"/>
      <w:b/>
      <w:bCs/>
      <w:sz w:val="20"/>
      <w:szCs w:val="20"/>
      <w:lang w:eastAsia="ru-RU"/>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320">
    <w:name w:val="Столбцы таблицы 532"/>
    <w:basedOn w:val="af2"/>
    <w:next w:val="55"/>
    <w:rsid w:val="00BE31D8"/>
    <w:pPr>
      <w:spacing w:after="0" w:line="240" w:lineRule="auto"/>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232">
    <w:name w:val="Таблица-список 232"/>
    <w:basedOn w:val="af2"/>
    <w:next w:val="-20"/>
    <w:rsid w:val="00BE31D8"/>
    <w:pPr>
      <w:spacing w:after="0" w:line="240" w:lineRule="auto"/>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732">
    <w:name w:val="Таблица-список 732"/>
    <w:basedOn w:val="af2"/>
    <w:next w:val="-7"/>
    <w:rsid w:val="00BE31D8"/>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32">
    <w:name w:val="Таблица-список 832"/>
    <w:basedOn w:val="af2"/>
    <w:next w:val="-8"/>
    <w:rsid w:val="00BE31D8"/>
    <w:pPr>
      <w:spacing w:after="0" w:line="240" w:lineRule="auto"/>
    </w:pPr>
    <w:rPr>
      <w:rFonts w:ascii="Times New Roman" w:eastAsia="Times New Roman" w:hAnsi="Times New Roman" w:cs="Times New Roman"/>
      <w:sz w:val="20"/>
      <w:szCs w:val="20"/>
      <w:lang w:eastAsia="ru-R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3322">
    <w:name w:val="Объемная таблица 332"/>
    <w:basedOn w:val="af2"/>
    <w:next w:val="3f3"/>
    <w:rsid w:val="00BE31D8"/>
    <w:pPr>
      <w:spacing w:after="0" w:line="240" w:lineRule="auto"/>
    </w:pPr>
    <w:rPr>
      <w:rFonts w:ascii="Times New Roman" w:eastAsia="Times New Roman" w:hAnsi="Times New Roman" w:cs="Times New Roman"/>
      <w:sz w:val="20"/>
      <w:szCs w:val="20"/>
      <w:lang w:eastAsia="ru-RU"/>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26">
    <w:name w:val="Современная таблица32"/>
    <w:basedOn w:val="af2"/>
    <w:next w:val="afffffffc"/>
    <w:rsid w:val="00BE31D8"/>
    <w:pPr>
      <w:spacing w:after="0" w:line="240" w:lineRule="auto"/>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323">
    <w:name w:val="Изысканная таблица132"/>
    <w:basedOn w:val="af2"/>
    <w:next w:val="affff3"/>
    <w:rsid w:val="00BE31D8"/>
    <w:pPr>
      <w:spacing w:after="0" w:line="240" w:lineRule="auto"/>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324">
    <w:name w:val="Изящная таблица 132"/>
    <w:basedOn w:val="af2"/>
    <w:next w:val="1fff2"/>
    <w:rsid w:val="00BE31D8"/>
    <w:pPr>
      <w:spacing w:after="0" w:line="240" w:lineRule="auto"/>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32">
    <w:name w:val="Веб-таблица 332"/>
    <w:basedOn w:val="af2"/>
    <w:next w:val="-30"/>
    <w:rsid w:val="00BE31D8"/>
    <w:pPr>
      <w:spacing w:after="0" w:line="240" w:lineRule="auto"/>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325">
    <w:name w:val="Стиль таблицы132"/>
    <w:basedOn w:val="af9"/>
    <w:rsid w:val="00BE31D8"/>
    <w:tblPr/>
  </w:style>
  <w:style w:type="numbering" w:customStyle="1" w:styleId="3330">
    <w:name w:val="Стиль333"/>
    <w:rsid w:val="00BE31D8"/>
  </w:style>
  <w:style w:type="numbering" w:customStyle="1" w:styleId="432">
    <w:name w:val="Стиль432"/>
    <w:rsid w:val="00BE31D8"/>
  </w:style>
  <w:style w:type="numbering" w:customStyle="1" w:styleId="334">
    <w:name w:val="Статья / Раздел33"/>
    <w:basedOn w:val="af3"/>
    <w:next w:val="a7"/>
    <w:rsid w:val="00BE31D8"/>
  </w:style>
  <w:style w:type="numbering" w:customStyle="1" w:styleId="1433">
    <w:name w:val="Стиль многоуровневый 14 пт полужирный33"/>
    <w:basedOn w:val="af3"/>
    <w:rsid w:val="00BE31D8"/>
  </w:style>
  <w:style w:type="table" w:customStyle="1" w:styleId="5321">
    <w:name w:val="Сетка таблицы532"/>
    <w:basedOn w:val="af2"/>
    <w:next w:val="af9"/>
    <w:rsid w:val="00BE31D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2">
    <w:name w:val="Стиль таблицы232"/>
    <w:basedOn w:val="af2"/>
    <w:rsid w:val="00BE31D8"/>
    <w:pPr>
      <w:spacing w:after="0" w:line="240" w:lineRule="auto"/>
    </w:pPr>
    <w:rPr>
      <w:rFonts w:ascii="Times New Roman" w:eastAsia="Times New Roman" w:hAnsi="Times New Roman" w:cs="Times New Roman"/>
      <w:sz w:val="20"/>
      <w:szCs w:val="20"/>
      <w:lang w:eastAsia="ru-RU"/>
    </w:rPr>
    <w:tblPr/>
  </w:style>
  <w:style w:type="table" w:customStyle="1" w:styleId="327">
    <w:name w:val="Стандартная таблица32"/>
    <w:basedOn w:val="af2"/>
    <w:next w:val="afffffffff8"/>
    <w:rsid w:val="00BE31D8"/>
    <w:pPr>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tblPr/>
      <w:tcPr>
        <w:tcBorders>
          <w:tl2br w:val="none" w:sz="0" w:space="0" w:color="auto"/>
          <w:tr2bl w:val="none" w:sz="0" w:space="0" w:color="auto"/>
        </w:tcBorders>
        <w:shd w:val="solid" w:color="000000" w:fill="FFFFFF"/>
      </w:tcPr>
    </w:tblStylePr>
  </w:style>
  <w:style w:type="table" w:customStyle="1" w:styleId="3323">
    <w:name w:val="Стиль таблицы332"/>
    <w:basedOn w:val="af2"/>
    <w:rsid w:val="00BE31D8"/>
    <w:pPr>
      <w:spacing w:after="0" w:line="240" w:lineRule="auto"/>
    </w:pPr>
    <w:rPr>
      <w:rFonts w:ascii="Times New Roman" w:eastAsia="Times New Roman" w:hAnsi="Times New Roman" w:cs="Times New Roman"/>
      <w:sz w:val="20"/>
      <w:szCs w:val="20"/>
      <w:lang w:eastAsia="ru-RU"/>
    </w:rPr>
    <w:tblPr/>
  </w:style>
  <w:style w:type="table" w:customStyle="1" w:styleId="328">
    <w:name w:val="Сетка таблицы светлая32"/>
    <w:basedOn w:val="af2"/>
    <w:next w:val="2ff3"/>
    <w:uiPriority w:val="40"/>
    <w:rsid w:val="00BE31D8"/>
    <w:pPr>
      <w:spacing w:after="0" w:line="240" w:lineRule="auto"/>
    </w:pPr>
    <w:rPr>
      <w:rFonts w:ascii="Calibri" w:eastAsia="Times New Roman" w:hAnsi="Calibri" w:cs="Times New Roman"/>
      <w:sz w:val="20"/>
      <w:szCs w:val="20"/>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4320">
    <w:name w:val="Сетка таблицы432"/>
    <w:basedOn w:val="af2"/>
    <w:next w:val="af9"/>
    <w:uiPriority w:val="39"/>
    <w:rsid w:val="00BE31D8"/>
    <w:pPr>
      <w:widowControl w:val="0"/>
      <w:spacing w:after="0" w:line="240" w:lineRule="auto"/>
    </w:pPr>
    <w:rPr>
      <w:rFonts w:ascii="Courier New" w:eastAsia="Courier New" w:hAnsi="Courier New" w:cs="Courier New"/>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2">
    <w:name w:val="Сетка таблицы632"/>
    <w:basedOn w:val="af2"/>
    <w:next w:val="af9"/>
    <w:uiPriority w:val="59"/>
    <w:rsid w:val="00BE31D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
    <w:name w:val="Сетка таблицы1232"/>
    <w:basedOn w:val="af2"/>
    <w:next w:val="af9"/>
    <w:uiPriority w:val="39"/>
    <w:rsid w:val="00BE31D8"/>
    <w:pPr>
      <w:spacing w:after="0" w:line="240" w:lineRule="auto"/>
      <w:jc w:val="both"/>
    </w:pPr>
    <w:rPr>
      <w:rFonts w:ascii="Calibri" w:eastAsia="Times New Roman" w:hAnsi="Calibri"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2">
    <w:name w:val="Сетка таблицы2132"/>
    <w:basedOn w:val="af2"/>
    <w:next w:val="af9"/>
    <w:uiPriority w:val="39"/>
    <w:rsid w:val="00BE31D8"/>
    <w:pPr>
      <w:spacing w:after="0" w:line="240" w:lineRule="auto"/>
      <w:jc w:val="both"/>
    </w:pPr>
    <w:rPr>
      <w:rFonts w:ascii="Calibri" w:eastAsia="Times New Roman" w:hAnsi="Calibri"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2">
    <w:name w:val="Сетка таблицы732"/>
    <w:basedOn w:val="af2"/>
    <w:next w:val="af9"/>
    <w:uiPriority w:val="39"/>
    <w:rsid w:val="00BE31D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242">
    <w:name w:val="Table Normal242"/>
    <w:uiPriority w:val="2"/>
    <w:semiHidden/>
    <w:unhideWhenUsed/>
    <w:qFormat/>
    <w:rsid w:val="00BE31D8"/>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142">
    <w:name w:val="Table Normal1142"/>
    <w:uiPriority w:val="2"/>
    <w:semiHidden/>
    <w:unhideWhenUsed/>
    <w:qFormat/>
    <w:rsid w:val="00BE31D8"/>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252">
    <w:name w:val="Table Normal252"/>
    <w:uiPriority w:val="2"/>
    <w:semiHidden/>
    <w:unhideWhenUsed/>
    <w:qFormat/>
    <w:rsid w:val="00BE31D8"/>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332">
    <w:name w:val="Table Normal332"/>
    <w:uiPriority w:val="2"/>
    <w:semiHidden/>
    <w:unhideWhenUsed/>
    <w:qFormat/>
    <w:rsid w:val="00BE31D8"/>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432">
    <w:name w:val="Table Normal432"/>
    <w:uiPriority w:val="2"/>
    <w:semiHidden/>
    <w:unhideWhenUsed/>
    <w:qFormat/>
    <w:rsid w:val="00BE31D8"/>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532">
    <w:name w:val="Table Normal532"/>
    <w:uiPriority w:val="2"/>
    <w:semiHidden/>
    <w:unhideWhenUsed/>
    <w:qFormat/>
    <w:rsid w:val="00BE31D8"/>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632">
    <w:name w:val="Table Normal632"/>
    <w:uiPriority w:val="2"/>
    <w:semiHidden/>
    <w:unhideWhenUsed/>
    <w:qFormat/>
    <w:rsid w:val="00BE31D8"/>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732">
    <w:name w:val="Table Normal732"/>
    <w:uiPriority w:val="2"/>
    <w:semiHidden/>
    <w:unhideWhenUsed/>
    <w:qFormat/>
    <w:rsid w:val="00BE31D8"/>
    <w:pPr>
      <w:widowControl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832">
    <w:name w:val="Table Normal832"/>
    <w:uiPriority w:val="2"/>
    <w:semiHidden/>
    <w:unhideWhenUsed/>
    <w:qFormat/>
    <w:rsid w:val="00BE31D8"/>
    <w:pPr>
      <w:widowControl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932">
    <w:name w:val="Table Normal932"/>
    <w:uiPriority w:val="2"/>
    <w:semiHidden/>
    <w:unhideWhenUsed/>
    <w:qFormat/>
    <w:rsid w:val="00BE31D8"/>
    <w:pPr>
      <w:widowControl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032">
    <w:name w:val="Table Normal1032"/>
    <w:uiPriority w:val="2"/>
    <w:semiHidden/>
    <w:unhideWhenUsed/>
    <w:qFormat/>
    <w:rsid w:val="00BE31D8"/>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152">
    <w:name w:val="Table Normal1152"/>
    <w:uiPriority w:val="2"/>
    <w:semiHidden/>
    <w:unhideWhenUsed/>
    <w:qFormat/>
    <w:rsid w:val="00BE31D8"/>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232">
    <w:name w:val="Table Normal1232"/>
    <w:uiPriority w:val="2"/>
    <w:semiHidden/>
    <w:unhideWhenUsed/>
    <w:qFormat/>
    <w:rsid w:val="00BE31D8"/>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332">
    <w:name w:val="Table Normal1332"/>
    <w:uiPriority w:val="2"/>
    <w:semiHidden/>
    <w:unhideWhenUsed/>
    <w:qFormat/>
    <w:rsid w:val="00BE31D8"/>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432">
    <w:name w:val="Table Normal1432"/>
    <w:uiPriority w:val="2"/>
    <w:semiHidden/>
    <w:unhideWhenUsed/>
    <w:qFormat/>
    <w:rsid w:val="00BE31D8"/>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532">
    <w:name w:val="Table Normal1532"/>
    <w:uiPriority w:val="2"/>
    <w:semiHidden/>
    <w:unhideWhenUsed/>
    <w:qFormat/>
    <w:rsid w:val="00BE31D8"/>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632">
    <w:name w:val="Table Normal1632"/>
    <w:uiPriority w:val="2"/>
    <w:semiHidden/>
    <w:unhideWhenUsed/>
    <w:qFormat/>
    <w:rsid w:val="00BE31D8"/>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732">
    <w:name w:val="Table Normal1732"/>
    <w:uiPriority w:val="2"/>
    <w:semiHidden/>
    <w:unhideWhenUsed/>
    <w:qFormat/>
    <w:rsid w:val="00BE31D8"/>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832">
    <w:name w:val="Table Normal1832"/>
    <w:uiPriority w:val="2"/>
    <w:semiHidden/>
    <w:unhideWhenUsed/>
    <w:qFormat/>
    <w:rsid w:val="00BE31D8"/>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932">
    <w:name w:val="Table Normal1932"/>
    <w:uiPriority w:val="2"/>
    <w:semiHidden/>
    <w:unhideWhenUsed/>
    <w:qFormat/>
    <w:rsid w:val="00BE31D8"/>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numbering" w:customStyle="1" w:styleId="5322">
    <w:name w:val="Стиль532"/>
    <w:uiPriority w:val="99"/>
    <w:rsid w:val="00BE31D8"/>
  </w:style>
  <w:style w:type="table" w:customStyle="1" w:styleId="832">
    <w:name w:val="Сетка таблицы832"/>
    <w:basedOn w:val="af2"/>
    <w:next w:val="af9"/>
    <w:uiPriority w:val="59"/>
    <w:rsid w:val="00BE31D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32">
    <w:name w:val="Сетка таблицы932"/>
    <w:basedOn w:val="af2"/>
    <w:next w:val="af9"/>
    <w:uiPriority w:val="59"/>
    <w:rsid w:val="00BE31D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20">
    <w:name w:val="Сетка таблицы102"/>
    <w:basedOn w:val="af2"/>
    <w:next w:val="af9"/>
    <w:uiPriority w:val="39"/>
    <w:rsid w:val="00BE31D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20">
    <w:name w:val="Сетка таблицы162"/>
    <w:basedOn w:val="af2"/>
    <w:next w:val="af9"/>
    <w:uiPriority w:val="39"/>
    <w:rsid w:val="00BE31D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20">
    <w:name w:val="Сетка таблицы172"/>
    <w:basedOn w:val="af2"/>
    <w:next w:val="af9"/>
    <w:uiPriority w:val="39"/>
    <w:rsid w:val="00BE31D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24">
    <w:name w:val="Нет списка52"/>
    <w:next w:val="af3"/>
    <w:uiPriority w:val="99"/>
    <w:semiHidden/>
    <w:unhideWhenUsed/>
    <w:rsid w:val="00BE31D8"/>
  </w:style>
  <w:style w:type="table" w:customStyle="1" w:styleId="TableGridReport42">
    <w:name w:val="Table Grid Report42"/>
    <w:basedOn w:val="af2"/>
    <w:next w:val="af9"/>
    <w:uiPriority w:val="59"/>
    <w:rsid w:val="00BE31D8"/>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5">
    <w:name w:val="Изысканная таблица52"/>
    <w:basedOn w:val="af2"/>
    <w:next w:val="affff3"/>
    <w:semiHidden/>
    <w:unhideWhenUsed/>
    <w:rsid w:val="00BE31D8"/>
    <w:pPr>
      <w:spacing w:after="0" w:line="240" w:lineRule="auto"/>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820">
    <w:name w:val="Сетка таблицы182"/>
    <w:basedOn w:val="af2"/>
    <w:next w:val="af9"/>
    <w:uiPriority w:val="59"/>
    <w:rsid w:val="00BE31D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0">
    <w:name w:val="Сетка таблицы252"/>
    <w:basedOn w:val="af2"/>
    <w:next w:val="af9"/>
    <w:uiPriority w:val="59"/>
    <w:rsid w:val="00BE31D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21">
    <w:name w:val="Нет списка152"/>
    <w:next w:val="af3"/>
    <w:uiPriority w:val="99"/>
    <w:semiHidden/>
    <w:unhideWhenUsed/>
    <w:rsid w:val="00BE31D8"/>
  </w:style>
  <w:style w:type="table" w:customStyle="1" w:styleId="3420">
    <w:name w:val="Сетка таблицы342"/>
    <w:basedOn w:val="af2"/>
    <w:next w:val="af9"/>
    <w:uiPriority w:val="99"/>
    <w:rsid w:val="00BE31D8"/>
    <w:pPr>
      <w:overflowPunct w:val="0"/>
      <w:autoSpaceDE w:val="0"/>
      <w:autoSpaceDN w:val="0"/>
      <w:adjustRightInd w:val="0"/>
      <w:spacing w:after="0" w:line="240" w:lineRule="auto"/>
    </w:pPr>
    <w:rPr>
      <w:rFonts w:ascii="Century" w:eastAsia="Times New Roman" w:hAnsi="Century"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21">
    <w:name w:val="Нет списка1142"/>
    <w:next w:val="af3"/>
    <w:uiPriority w:val="99"/>
    <w:semiHidden/>
    <w:rsid w:val="00BE31D8"/>
  </w:style>
  <w:style w:type="table" w:customStyle="1" w:styleId="1152">
    <w:name w:val="Сетка таблицы1152"/>
    <w:basedOn w:val="af2"/>
    <w:next w:val="af9"/>
    <w:rsid w:val="00BE31D8"/>
    <w:pPr>
      <w:overflowPunct w:val="0"/>
      <w:autoSpaceDE w:val="0"/>
      <w:autoSpaceDN w:val="0"/>
      <w:adjustRightInd w:val="0"/>
      <w:spacing w:after="0" w:line="240" w:lineRule="auto"/>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2">
    <w:name w:val="Сетка таблицы11142"/>
    <w:basedOn w:val="af2"/>
    <w:next w:val="af9"/>
    <w:rsid w:val="00BE31D8"/>
    <w:pPr>
      <w:overflowPunct w:val="0"/>
      <w:autoSpaceDE w:val="0"/>
      <w:autoSpaceDN w:val="0"/>
      <w:adjustRightInd w:val="0"/>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42">
    <w:name w:val="Стиль242"/>
    <w:rsid w:val="00BE31D8"/>
    <w:pPr>
      <w:numPr>
        <w:numId w:val="84"/>
      </w:numPr>
    </w:pPr>
  </w:style>
  <w:style w:type="table" w:customStyle="1" w:styleId="1425">
    <w:name w:val="Столбцы таблицы 142"/>
    <w:basedOn w:val="af2"/>
    <w:next w:val="1fff1"/>
    <w:rsid w:val="00BE31D8"/>
    <w:pPr>
      <w:spacing w:after="0" w:line="240" w:lineRule="auto"/>
    </w:pPr>
    <w:rPr>
      <w:rFonts w:ascii="Times New Roman" w:eastAsia="Times New Roman" w:hAnsi="Times New Roman" w:cs="Times New Roman"/>
      <w:b/>
      <w:bCs/>
      <w:sz w:val="20"/>
      <w:szCs w:val="20"/>
      <w:lang w:eastAsia="ru-RU"/>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420">
    <w:name w:val="Столбцы таблицы 542"/>
    <w:basedOn w:val="af2"/>
    <w:next w:val="55"/>
    <w:rsid w:val="00BE31D8"/>
    <w:pPr>
      <w:spacing w:after="0" w:line="240" w:lineRule="auto"/>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242">
    <w:name w:val="Таблица-список 242"/>
    <w:basedOn w:val="af2"/>
    <w:next w:val="-20"/>
    <w:rsid w:val="00BE31D8"/>
    <w:pPr>
      <w:spacing w:after="0" w:line="240" w:lineRule="auto"/>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742">
    <w:name w:val="Таблица-список 742"/>
    <w:basedOn w:val="af2"/>
    <w:next w:val="-7"/>
    <w:rsid w:val="00BE31D8"/>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42">
    <w:name w:val="Таблица-список 842"/>
    <w:basedOn w:val="af2"/>
    <w:next w:val="-8"/>
    <w:rsid w:val="00BE31D8"/>
    <w:pPr>
      <w:spacing w:after="0" w:line="240" w:lineRule="auto"/>
    </w:pPr>
    <w:rPr>
      <w:rFonts w:ascii="Times New Roman" w:eastAsia="Times New Roman" w:hAnsi="Times New Roman" w:cs="Times New Roman"/>
      <w:sz w:val="20"/>
      <w:szCs w:val="20"/>
      <w:lang w:eastAsia="ru-R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3421">
    <w:name w:val="Объемная таблица 342"/>
    <w:basedOn w:val="af2"/>
    <w:next w:val="3f3"/>
    <w:rsid w:val="00BE31D8"/>
    <w:pPr>
      <w:spacing w:after="0" w:line="240" w:lineRule="auto"/>
    </w:pPr>
    <w:rPr>
      <w:rFonts w:ascii="Times New Roman" w:eastAsia="Times New Roman" w:hAnsi="Times New Roman" w:cs="Times New Roman"/>
      <w:sz w:val="20"/>
      <w:szCs w:val="20"/>
      <w:lang w:eastAsia="ru-RU"/>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26">
    <w:name w:val="Современная таблица42"/>
    <w:basedOn w:val="af2"/>
    <w:next w:val="afffffffc"/>
    <w:rsid w:val="00BE31D8"/>
    <w:pPr>
      <w:spacing w:after="0" w:line="240" w:lineRule="auto"/>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426">
    <w:name w:val="Изысканная таблица142"/>
    <w:basedOn w:val="af2"/>
    <w:next w:val="affff3"/>
    <w:rsid w:val="00BE31D8"/>
    <w:pPr>
      <w:spacing w:after="0" w:line="240" w:lineRule="auto"/>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427">
    <w:name w:val="Изящная таблица 142"/>
    <w:basedOn w:val="af2"/>
    <w:next w:val="1fff2"/>
    <w:rsid w:val="00BE31D8"/>
    <w:pPr>
      <w:spacing w:after="0" w:line="240" w:lineRule="auto"/>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42">
    <w:name w:val="Веб-таблица 342"/>
    <w:basedOn w:val="af2"/>
    <w:next w:val="-30"/>
    <w:rsid w:val="00BE31D8"/>
    <w:pPr>
      <w:spacing w:after="0" w:line="240" w:lineRule="auto"/>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428">
    <w:name w:val="Стиль таблицы142"/>
    <w:basedOn w:val="af9"/>
    <w:rsid w:val="00BE31D8"/>
    <w:tblPr/>
  </w:style>
  <w:style w:type="numbering" w:customStyle="1" w:styleId="3422">
    <w:name w:val="Стиль342"/>
    <w:rsid w:val="00BE31D8"/>
  </w:style>
  <w:style w:type="numbering" w:customStyle="1" w:styleId="442">
    <w:name w:val="Стиль442"/>
    <w:rsid w:val="00BE31D8"/>
  </w:style>
  <w:style w:type="numbering" w:customStyle="1" w:styleId="427">
    <w:name w:val="Статья / Раздел42"/>
    <w:basedOn w:val="af3"/>
    <w:next w:val="a7"/>
    <w:rsid w:val="00BE31D8"/>
  </w:style>
  <w:style w:type="numbering" w:customStyle="1" w:styleId="1442">
    <w:name w:val="Стиль многоуровневый 14 пт полужирный42"/>
    <w:basedOn w:val="af3"/>
    <w:rsid w:val="00BE31D8"/>
  </w:style>
  <w:style w:type="table" w:customStyle="1" w:styleId="5421">
    <w:name w:val="Сетка таблицы542"/>
    <w:basedOn w:val="af2"/>
    <w:next w:val="af9"/>
    <w:rsid w:val="00BE31D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1">
    <w:name w:val="Стиль таблицы242"/>
    <w:basedOn w:val="af2"/>
    <w:rsid w:val="00BE31D8"/>
    <w:pPr>
      <w:spacing w:after="0" w:line="240" w:lineRule="auto"/>
    </w:pPr>
    <w:rPr>
      <w:rFonts w:ascii="Times New Roman" w:eastAsia="Times New Roman" w:hAnsi="Times New Roman" w:cs="Times New Roman"/>
      <w:sz w:val="20"/>
      <w:szCs w:val="20"/>
      <w:lang w:eastAsia="ru-RU"/>
    </w:rPr>
    <w:tblPr/>
  </w:style>
  <w:style w:type="table" w:customStyle="1" w:styleId="428">
    <w:name w:val="Стандартная таблица42"/>
    <w:basedOn w:val="af2"/>
    <w:next w:val="afffffffff8"/>
    <w:rsid w:val="00BE31D8"/>
    <w:pPr>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tblPr/>
      <w:tcPr>
        <w:tcBorders>
          <w:tl2br w:val="none" w:sz="0" w:space="0" w:color="auto"/>
          <w:tr2bl w:val="none" w:sz="0" w:space="0" w:color="auto"/>
        </w:tcBorders>
        <w:shd w:val="solid" w:color="000000" w:fill="FFFFFF"/>
      </w:tcPr>
    </w:tblStylePr>
  </w:style>
  <w:style w:type="table" w:customStyle="1" w:styleId="3423">
    <w:name w:val="Стиль таблицы342"/>
    <w:basedOn w:val="af2"/>
    <w:rsid w:val="00BE31D8"/>
    <w:pPr>
      <w:spacing w:after="0" w:line="240" w:lineRule="auto"/>
    </w:pPr>
    <w:rPr>
      <w:rFonts w:ascii="Times New Roman" w:eastAsia="Times New Roman" w:hAnsi="Times New Roman" w:cs="Times New Roman"/>
      <w:sz w:val="20"/>
      <w:szCs w:val="20"/>
      <w:lang w:eastAsia="ru-RU"/>
    </w:rPr>
    <w:tblPr/>
  </w:style>
  <w:style w:type="table" w:customStyle="1" w:styleId="429">
    <w:name w:val="Сетка таблицы светлая42"/>
    <w:basedOn w:val="af2"/>
    <w:next w:val="2ff3"/>
    <w:uiPriority w:val="40"/>
    <w:rsid w:val="00BE31D8"/>
    <w:pPr>
      <w:spacing w:after="0" w:line="240" w:lineRule="auto"/>
    </w:pPr>
    <w:rPr>
      <w:rFonts w:ascii="Calibri" w:eastAsia="Times New Roman" w:hAnsi="Calibri" w:cs="Times New Roman"/>
      <w:sz w:val="20"/>
      <w:szCs w:val="20"/>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4420">
    <w:name w:val="Сетка таблицы442"/>
    <w:basedOn w:val="af2"/>
    <w:next w:val="af9"/>
    <w:uiPriority w:val="39"/>
    <w:rsid w:val="00BE31D8"/>
    <w:pPr>
      <w:widowControl w:val="0"/>
      <w:spacing w:after="0" w:line="240" w:lineRule="auto"/>
    </w:pPr>
    <w:rPr>
      <w:rFonts w:ascii="Courier New" w:eastAsia="Courier New" w:hAnsi="Courier New" w:cs="Courier New"/>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2">
    <w:name w:val="Сетка таблицы642"/>
    <w:basedOn w:val="af2"/>
    <w:next w:val="af9"/>
    <w:uiPriority w:val="59"/>
    <w:rsid w:val="00BE31D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20">
    <w:name w:val="Сетка таблицы1242"/>
    <w:basedOn w:val="af2"/>
    <w:next w:val="af9"/>
    <w:uiPriority w:val="39"/>
    <w:rsid w:val="00BE31D8"/>
    <w:pPr>
      <w:spacing w:after="0" w:line="240" w:lineRule="auto"/>
      <w:jc w:val="both"/>
    </w:pPr>
    <w:rPr>
      <w:rFonts w:ascii="Calibri" w:eastAsia="Times New Roman" w:hAnsi="Calibri"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2">
    <w:name w:val="Сетка таблицы2142"/>
    <w:basedOn w:val="af2"/>
    <w:next w:val="af9"/>
    <w:uiPriority w:val="39"/>
    <w:rsid w:val="00BE31D8"/>
    <w:pPr>
      <w:spacing w:after="0" w:line="240" w:lineRule="auto"/>
      <w:jc w:val="both"/>
    </w:pPr>
    <w:rPr>
      <w:rFonts w:ascii="Calibri" w:eastAsia="Times New Roman" w:hAnsi="Calibri"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42">
    <w:name w:val="Сетка таблицы742"/>
    <w:basedOn w:val="af2"/>
    <w:next w:val="af9"/>
    <w:uiPriority w:val="39"/>
    <w:rsid w:val="00BE31D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262">
    <w:name w:val="Table Normal262"/>
    <w:uiPriority w:val="2"/>
    <w:semiHidden/>
    <w:unhideWhenUsed/>
    <w:qFormat/>
    <w:rsid w:val="00BE31D8"/>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162">
    <w:name w:val="Table Normal1162"/>
    <w:uiPriority w:val="2"/>
    <w:semiHidden/>
    <w:unhideWhenUsed/>
    <w:qFormat/>
    <w:rsid w:val="00BE31D8"/>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272">
    <w:name w:val="Table Normal272"/>
    <w:uiPriority w:val="2"/>
    <w:semiHidden/>
    <w:unhideWhenUsed/>
    <w:qFormat/>
    <w:rsid w:val="00BE31D8"/>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342">
    <w:name w:val="Table Normal342"/>
    <w:uiPriority w:val="2"/>
    <w:semiHidden/>
    <w:unhideWhenUsed/>
    <w:qFormat/>
    <w:rsid w:val="00BE31D8"/>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442">
    <w:name w:val="Table Normal442"/>
    <w:uiPriority w:val="2"/>
    <w:semiHidden/>
    <w:unhideWhenUsed/>
    <w:qFormat/>
    <w:rsid w:val="00BE31D8"/>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542">
    <w:name w:val="Table Normal542"/>
    <w:uiPriority w:val="2"/>
    <w:semiHidden/>
    <w:unhideWhenUsed/>
    <w:qFormat/>
    <w:rsid w:val="00BE31D8"/>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642">
    <w:name w:val="Table Normal642"/>
    <w:uiPriority w:val="2"/>
    <w:semiHidden/>
    <w:unhideWhenUsed/>
    <w:qFormat/>
    <w:rsid w:val="00BE31D8"/>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742">
    <w:name w:val="Table Normal742"/>
    <w:uiPriority w:val="2"/>
    <w:semiHidden/>
    <w:unhideWhenUsed/>
    <w:qFormat/>
    <w:rsid w:val="00BE31D8"/>
    <w:pPr>
      <w:widowControl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842">
    <w:name w:val="Table Normal842"/>
    <w:uiPriority w:val="2"/>
    <w:semiHidden/>
    <w:unhideWhenUsed/>
    <w:qFormat/>
    <w:rsid w:val="00BE31D8"/>
    <w:pPr>
      <w:widowControl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942">
    <w:name w:val="Table Normal942"/>
    <w:uiPriority w:val="2"/>
    <w:semiHidden/>
    <w:unhideWhenUsed/>
    <w:qFormat/>
    <w:rsid w:val="00BE31D8"/>
    <w:pPr>
      <w:widowControl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042">
    <w:name w:val="Table Normal1042"/>
    <w:uiPriority w:val="2"/>
    <w:semiHidden/>
    <w:unhideWhenUsed/>
    <w:qFormat/>
    <w:rsid w:val="00BE31D8"/>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172">
    <w:name w:val="Table Normal1172"/>
    <w:uiPriority w:val="2"/>
    <w:semiHidden/>
    <w:unhideWhenUsed/>
    <w:qFormat/>
    <w:rsid w:val="00BE31D8"/>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242">
    <w:name w:val="Table Normal1242"/>
    <w:uiPriority w:val="2"/>
    <w:semiHidden/>
    <w:unhideWhenUsed/>
    <w:qFormat/>
    <w:rsid w:val="00BE31D8"/>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342">
    <w:name w:val="Table Normal1342"/>
    <w:uiPriority w:val="2"/>
    <w:semiHidden/>
    <w:unhideWhenUsed/>
    <w:qFormat/>
    <w:rsid w:val="00BE31D8"/>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442">
    <w:name w:val="Table Normal1442"/>
    <w:uiPriority w:val="2"/>
    <w:semiHidden/>
    <w:unhideWhenUsed/>
    <w:qFormat/>
    <w:rsid w:val="00BE31D8"/>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542">
    <w:name w:val="Table Normal1542"/>
    <w:uiPriority w:val="2"/>
    <w:semiHidden/>
    <w:unhideWhenUsed/>
    <w:qFormat/>
    <w:rsid w:val="00BE31D8"/>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642">
    <w:name w:val="Table Normal1642"/>
    <w:uiPriority w:val="2"/>
    <w:semiHidden/>
    <w:unhideWhenUsed/>
    <w:qFormat/>
    <w:rsid w:val="00BE31D8"/>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742">
    <w:name w:val="Table Normal1742"/>
    <w:uiPriority w:val="2"/>
    <w:semiHidden/>
    <w:unhideWhenUsed/>
    <w:qFormat/>
    <w:rsid w:val="00BE31D8"/>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842">
    <w:name w:val="Table Normal1842"/>
    <w:uiPriority w:val="2"/>
    <w:semiHidden/>
    <w:unhideWhenUsed/>
    <w:qFormat/>
    <w:rsid w:val="00BE31D8"/>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942">
    <w:name w:val="Table Normal1942"/>
    <w:uiPriority w:val="2"/>
    <w:semiHidden/>
    <w:unhideWhenUsed/>
    <w:qFormat/>
    <w:rsid w:val="00BE31D8"/>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numbering" w:customStyle="1" w:styleId="5422">
    <w:name w:val="Стиль542"/>
    <w:uiPriority w:val="99"/>
    <w:rsid w:val="00BE31D8"/>
  </w:style>
  <w:style w:type="table" w:customStyle="1" w:styleId="842">
    <w:name w:val="Сетка таблицы842"/>
    <w:basedOn w:val="af2"/>
    <w:next w:val="af9"/>
    <w:uiPriority w:val="59"/>
    <w:rsid w:val="00BE31D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42">
    <w:name w:val="Сетка таблицы942"/>
    <w:basedOn w:val="af2"/>
    <w:next w:val="af9"/>
    <w:uiPriority w:val="59"/>
    <w:rsid w:val="00BE31D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23">
    <w:name w:val="Нет списка62"/>
    <w:next w:val="af3"/>
    <w:uiPriority w:val="99"/>
    <w:semiHidden/>
    <w:unhideWhenUsed/>
    <w:rsid w:val="00BE31D8"/>
  </w:style>
  <w:style w:type="table" w:customStyle="1" w:styleId="TableGridReport52">
    <w:name w:val="Table Grid Report52"/>
    <w:basedOn w:val="af2"/>
    <w:next w:val="af9"/>
    <w:uiPriority w:val="59"/>
    <w:rsid w:val="00BE31D8"/>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4">
    <w:name w:val="Изысканная таблица62"/>
    <w:basedOn w:val="af2"/>
    <w:next w:val="affff3"/>
    <w:semiHidden/>
    <w:unhideWhenUsed/>
    <w:rsid w:val="00BE31D8"/>
    <w:pPr>
      <w:spacing w:after="0" w:line="240" w:lineRule="auto"/>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920">
    <w:name w:val="Сетка таблицы192"/>
    <w:basedOn w:val="af2"/>
    <w:next w:val="af9"/>
    <w:uiPriority w:val="59"/>
    <w:rsid w:val="00BE31D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20">
    <w:name w:val="Сетка таблицы262"/>
    <w:basedOn w:val="af2"/>
    <w:next w:val="af9"/>
    <w:uiPriority w:val="59"/>
    <w:rsid w:val="00BE31D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621">
    <w:name w:val="Нет списка162"/>
    <w:next w:val="af3"/>
    <w:uiPriority w:val="99"/>
    <w:semiHidden/>
    <w:unhideWhenUsed/>
    <w:rsid w:val="00BE31D8"/>
  </w:style>
  <w:style w:type="table" w:customStyle="1" w:styleId="3520">
    <w:name w:val="Сетка таблицы352"/>
    <w:basedOn w:val="af2"/>
    <w:next w:val="af9"/>
    <w:uiPriority w:val="99"/>
    <w:rsid w:val="00BE31D8"/>
    <w:pPr>
      <w:overflowPunct w:val="0"/>
      <w:autoSpaceDE w:val="0"/>
      <w:autoSpaceDN w:val="0"/>
      <w:adjustRightInd w:val="0"/>
      <w:spacing w:after="0" w:line="240" w:lineRule="auto"/>
    </w:pPr>
    <w:rPr>
      <w:rFonts w:ascii="Century" w:eastAsia="Times New Roman" w:hAnsi="Century"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520">
    <w:name w:val="Нет списка1152"/>
    <w:next w:val="af3"/>
    <w:uiPriority w:val="99"/>
    <w:semiHidden/>
    <w:rsid w:val="00BE31D8"/>
  </w:style>
  <w:style w:type="table" w:customStyle="1" w:styleId="1162">
    <w:name w:val="Сетка таблицы1162"/>
    <w:basedOn w:val="af2"/>
    <w:next w:val="af9"/>
    <w:rsid w:val="00BE31D8"/>
    <w:pPr>
      <w:overflowPunct w:val="0"/>
      <w:autoSpaceDE w:val="0"/>
      <w:autoSpaceDN w:val="0"/>
      <w:adjustRightInd w:val="0"/>
      <w:spacing w:after="0" w:line="240" w:lineRule="auto"/>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2">
    <w:name w:val="Сетка таблицы11152"/>
    <w:basedOn w:val="af2"/>
    <w:next w:val="af9"/>
    <w:rsid w:val="00BE31D8"/>
    <w:pPr>
      <w:overflowPunct w:val="0"/>
      <w:autoSpaceDE w:val="0"/>
      <w:autoSpaceDN w:val="0"/>
      <w:adjustRightInd w:val="0"/>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521">
    <w:name w:val="Стиль252"/>
    <w:rsid w:val="00BE31D8"/>
  </w:style>
  <w:style w:type="table" w:customStyle="1" w:styleId="1522">
    <w:name w:val="Столбцы таблицы 152"/>
    <w:basedOn w:val="af2"/>
    <w:next w:val="1fff1"/>
    <w:rsid w:val="00BE31D8"/>
    <w:pPr>
      <w:spacing w:after="0" w:line="240" w:lineRule="auto"/>
    </w:pPr>
    <w:rPr>
      <w:rFonts w:ascii="Times New Roman" w:eastAsia="Times New Roman" w:hAnsi="Times New Roman" w:cs="Times New Roman"/>
      <w:b/>
      <w:bCs/>
      <w:sz w:val="20"/>
      <w:szCs w:val="20"/>
      <w:lang w:eastAsia="ru-RU"/>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520">
    <w:name w:val="Столбцы таблицы 552"/>
    <w:basedOn w:val="af2"/>
    <w:next w:val="55"/>
    <w:rsid w:val="00BE31D8"/>
    <w:pPr>
      <w:spacing w:after="0" w:line="240" w:lineRule="auto"/>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252">
    <w:name w:val="Таблица-список 252"/>
    <w:basedOn w:val="af2"/>
    <w:next w:val="-20"/>
    <w:rsid w:val="00BE31D8"/>
    <w:pPr>
      <w:spacing w:after="0" w:line="240" w:lineRule="auto"/>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752">
    <w:name w:val="Таблица-список 752"/>
    <w:basedOn w:val="af2"/>
    <w:next w:val="-7"/>
    <w:rsid w:val="00BE31D8"/>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52">
    <w:name w:val="Таблица-список 852"/>
    <w:basedOn w:val="af2"/>
    <w:next w:val="-8"/>
    <w:rsid w:val="00BE31D8"/>
    <w:pPr>
      <w:spacing w:after="0" w:line="240" w:lineRule="auto"/>
    </w:pPr>
    <w:rPr>
      <w:rFonts w:ascii="Times New Roman" w:eastAsia="Times New Roman" w:hAnsi="Times New Roman" w:cs="Times New Roman"/>
      <w:sz w:val="20"/>
      <w:szCs w:val="20"/>
      <w:lang w:eastAsia="ru-R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3521">
    <w:name w:val="Объемная таблица 352"/>
    <w:basedOn w:val="af2"/>
    <w:next w:val="3f3"/>
    <w:rsid w:val="00BE31D8"/>
    <w:pPr>
      <w:spacing w:after="0" w:line="240" w:lineRule="auto"/>
    </w:pPr>
    <w:rPr>
      <w:rFonts w:ascii="Times New Roman" w:eastAsia="Times New Roman" w:hAnsi="Times New Roman" w:cs="Times New Roman"/>
      <w:sz w:val="20"/>
      <w:szCs w:val="20"/>
      <w:lang w:eastAsia="ru-RU"/>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26">
    <w:name w:val="Современная таблица52"/>
    <w:basedOn w:val="af2"/>
    <w:next w:val="afffffffc"/>
    <w:rsid w:val="00BE31D8"/>
    <w:pPr>
      <w:spacing w:after="0" w:line="240" w:lineRule="auto"/>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523">
    <w:name w:val="Изысканная таблица152"/>
    <w:basedOn w:val="af2"/>
    <w:next w:val="affff3"/>
    <w:rsid w:val="00BE31D8"/>
    <w:pPr>
      <w:spacing w:after="0" w:line="240" w:lineRule="auto"/>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524">
    <w:name w:val="Изящная таблица 152"/>
    <w:basedOn w:val="af2"/>
    <w:next w:val="1fff2"/>
    <w:rsid w:val="00BE31D8"/>
    <w:pPr>
      <w:spacing w:after="0" w:line="240" w:lineRule="auto"/>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52">
    <w:name w:val="Веб-таблица 352"/>
    <w:basedOn w:val="af2"/>
    <w:next w:val="-30"/>
    <w:rsid w:val="00BE31D8"/>
    <w:pPr>
      <w:spacing w:after="0" w:line="240" w:lineRule="auto"/>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525">
    <w:name w:val="Стиль таблицы152"/>
    <w:basedOn w:val="af9"/>
    <w:rsid w:val="00BE31D8"/>
    <w:tblPr/>
  </w:style>
  <w:style w:type="numbering" w:customStyle="1" w:styleId="3522">
    <w:name w:val="Стиль352"/>
    <w:rsid w:val="00BE31D8"/>
  </w:style>
  <w:style w:type="numbering" w:customStyle="1" w:styleId="452">
    <w:name w:val="Стиль452"/>
    <w:rsid w:val="00BE31D8"/>
  </w:style>
  <w:style w:type="numbering" w:customStyle="1" w:styleId="527">
    <w:name w:val="Статья / Раздел52"/>
    <w:basedOn w:val="af3"/>
    <w:next w:val="a7"/>
    <w:rsid w:val="00BE31D8"/>
  </w:style>
  <w:style w:type="numbering" w:customStyle="1" w:styleId="1452">
    <w:name w:val="Стиль многоуровневый 14 пт полужирный52"/>
    <w:basedOn w:val="af3"/>
    <w:rsid w:val="00BE31D8"/>
  </w:style>
  <w:style w:type="table" w:customStyle="1" w:styleId="5521">
    <w:name w:val="Сетка таблицы552"/>
    <w:basedOn w:val="af2"/>
    <w:next w:val="af9"/>
    <w:rsid w:val="00BE31D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2">
    <w:name w:val="Стиль таблицы252"/>
    <w:basedOn w:val="af2"/>
    <w:rsid w:val="00BE31D8"/>
    <w:pPr>
      <w:spacing w:after="0" w:line="240" w:lineRule="auto"/>
    </w:pPr>
    <w:rPr>
      <w:rFonts w:ascii="Times New Roman" w:eastAsia="Times New Roman" w:hAnsi="Times New Roman" w:cs="Times New Roman"/>
      <w:sz w:val="20"/>
      <w:szCs w:val="20"/>
      <w:lang w:eastAsia="ru-RU"/>
    </w:rPr>
    <w:tblPr/>
  </w:style>
  <w:style w:type="table" w:customStyle="1" w:styleId="528">
    <w:name w:val="Стандартная таблица52"/>
    <w:basedOn w:val="af2"/>
    <w:next w:val="afffffffff8"/>
    <w:rsid w:val="00BE31D8"/>
    <w:pPr>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tblPr/>
      <w:tcPr>
        <w:tcBorders>
          <w:tl2br w:val="none" w:sz="0" w:space="0" w:color="auto"/>
          <w:tr2bl w:val="none" w:sz="0" w:space="0" w:color="auto"/>
        </w:tcBorders>
        <w:shd w:val="solid" w:color="000000" w:fill="FFFFFF"/>
      </w:tcPr>
    </w:tblStylePr>
  </w:style>
  <w:style w:type="table" w:customStyle="1" w:styleId="3523">
    <w:name w:val="Стиль таблицы352"/>
    <w:basedOn w:val="af2"/>
    <w:rsid w:val="00BE31D8"/>
    <w:pPr>
      <w:spacing w:after="0" w:line="240" w:lineRule="auto"/>
    </w:pPr>
    <w:rPr>
      <w:rFonts w:ascii="Times New Roman" w:eastAsia="Times New Roman" w:hAnsi="Times New Roman" w:cs="Times New Roman"/>
      <w:sz w:val="20"/>
      <w:szCs w:val="20"/>
      <w:lang w:eastAsia="ru-RU"/>
    </w:rPr>
    <w:tblPr/>
  </w:style>
  <w:style w:type="table" w:customStyle="1" w:styleId="529">
    <w:name w:val="Сетка таблицы светлая52"/>
    <w:basedOn w:val="af2"/>
    <w:next w:val="2ff3"/>
    <w:uiPriority w:val="40"/>
    <w:rsid w:val="00BE31D8"/>
    <w:pPr>
      <w:spacing w:after="0" w:line="240" w:lineRule="auto"/>
    </w:pPr>
    <w:rPr>
      <w:rFonts w:ascii="Calibri" w:eastAsia="Times New Roman" w:hAnsi="Calibri" w:cs="Times New Roman"/>
      <w:sz w:val="20"/>
      <w:szCs w:val="20"/>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4520">
    <w:name w:val="Сетка таблицы452"/>
    <w:basedOn w:val="af2"/>
    <w:next w:val="af9"/>
    <w:uiPriority w:val="39"/>
    <w:rsid w:val="00BE31D8"/>
    <w:pPr>
      <w:widowControl w:val="0"/>
      <w:spacing w:after="0" w:line="240" w:lineRule="auto"/>
    </w:pPr>
    <w:rPr>
      <w:rFonts w:ascii="Courier New" w:eastAsia="Courier New" w:hAnsi="Courier New" w:cs="Courier New"/>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52">
    <w:name w:val="Сетка таблицы652"/>
    <w:basedOn w:val="af2"/>
    <w:next w:val="af9"/>
    <w:uiPriority w:val="59"/>
    <w:rsid w:val="00BE31D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20">
    <w:name w:val="Сетка таблицы1252"/>
    <w:basedOn w:val="af2"/>
    <w:next w:val="af9"/>
    <w:uiPriority w:val="39"/>
    <w:rsid w:val="00BE31D8"/>
    <w:pPr>
      <w:spacing w:after="0" w:line="240" w:lineRule="auto"/>
      <w:jc w:val="both"/>
    </w:pPr>
    <w:rPr>
      <w:rFonts w:ascii="Calibri" w:eastAsia="Times New Roman" w:hAnsi="Calibri"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2">
    <w:name w:val="Сетка таблицы2152"/>
    <w:basedOn w:val="af2"/>
    <w:next w:val="af9"/>
    <w:uiPriority w:val="39"/>
    <w:rsid w:val="00BE31D8"/>
    <w:pPr>
      <w:spacing w:after="0" w:line="240" w:lineRule="auto"/>
      <w:jc w:val="both"/>
    </w:pPr>
    <w:rPr>
      <w:rFonts w:ascii="Calibri" w:eastAsia="Times New Roman" w:hAnsi="Calibri"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52">
    <w:name w:val="Сетка таблицы752"/>
    <w:basedOn w:val="af2"/>
    <w:next w:val="af9"/>
    <w:uiPriority w:val="39"/>
    <w:rsid w:val="00BE31D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282">
    <w:name w:val="Table Normal282"/>
    <w:uiPriority w:val="2"/>
    <w:semiHidden/>
    <w:unhideWhenUsed/>
    <w:qFormat/>
    <w:rsid w:val="00BE31D8"/>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182">
    <w:name w:val="Table Normal1182"/>
    <w:uiPriority w:val="2"/>
    <w:semiHidden/>
    <w:unhideWhenUsed/>
    <w:qFormat/>
    <w:rsid w:val="00BE31D8"/>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292">
    <w:name w:val="Table Normal292"/>
    <w:uiPriority w:val="2"/>
    <w:semiHidden/>
    <w:unhideWhenUsed/>
    <w:qFormat/>
    <w:rsid w:val="00BE31D8"/>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352">
    <w:name w:val="Table Normal352"/>
    <w:uiPriority w:val="2"/>
    <w:semiHidden/>
    <w:unhideWhenUsed/>
    <w:qFormat/>
    <w:rsid w:val="00BE31D8"/>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452">
    <w:name w:val="Table Normal452"/>
    <w:uiPriority w:val="2"/>
    <w:semiHidden/>
    <w:unhideWhenUsed/>
    <w:qFormat/>
    <w:rsid w:val="00BE31D8"/>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552">
    <w:name w:val="Table Normal552"/>
    <w:uiPriority w:val="2"/>
    <w:semiHidden/>
    <w:unhideWhenUsed/>
    <w:qFormat/>
    <w:rsid w:val="00BE31D8"/>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652">
    <w:name w:val="Table Normal652"/>
    <w:uiPriority w:val="2"/>
    <w:semiHidden/>
    <w:unhideWhenUsed/>
    <w:qFormat/>
    <w:rsid w:val="00BE31D8"/>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752">
    <w:name w:val="Table Normal752"/>
    <w:uiPriority w:val="2"/>
    <w:semiHidden/>
    <w:unhideWhenUsed/>
    <w:qFormat/>
    <w:rsid w:val="00BE31D8"/>
    <w:pPr>
      <w:widowControl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852">
    <w:name w:val="Table Normal852"/>
    <w:uiPriority w:val="2"/>
    <w:semiHidden/>
    <w:unhideWhenUsed/>
    <w:qFormat/>
    <w:rsid w:val="00BE31D8"/>
    <w:pPr>
      <w:widowControl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952">
    <w:name w:val="Table Normal952"/>
    <w:uiPriority w:val="2"/>
    <w:semiHidden/>
    <w:unhideWhenUsed/>
    <w:qFormat/>
    <w:rsid w:val="00BE31D8"/>
    <w:pPr>
      <w:widowControl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052">
    <w:name w:val="Table Normal1052"/>
    <w:uiPriority w:val="2"/>
    <w:semiHidden/>
    <w:unhideWhenUsed/>
    <w:qFormat/>
    <w:rsid w:val="00BE31D8"/>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192">
    <w:name w:val="Table Normal1192"/>
    <w:uiPriority w:val="2"/>
    <w:semiHidden/>
    <w:unhideWhenUsed/>
    <w:qFormat/>
    <w:rsid w:val="00BE31D8"/>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252">
    <w:name w:val="Table Normal1252"/>
    <w:uiPriority w:val="2"/>
    <w:semiHidden/>
    <w:unhideWhenUsed/>
    <w:qFormat/>
    <w:rsid w:val="00BE31D8"/>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352">
    <w:name w:val="Table Normal1352"/>
    <w:uiPriority w:val="2"/>
    <w:semiHidden/>
    <w:unhideWhenUsed/>
    <w:qFormat/>
    <w:rsid w:val="00BE31D8"/>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452">
    <w:name w:val="Table Normal1452"/>
    <w:uiPriority w:val="2"/>
    <w:semiHidden/>
    <w:unhideWhenUsed/>
    <w:qFormat/>
    <w:rsid w:val="00BE31D8"/>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552">
    <w:name w:val="Table Normal1552"/>
    <w:uiPriority w:val="2"/>
    <w:semiHidden/>
    <w:unhideWhenUsed/>
    <w:qFormat/>
    <w:rsid w:val="00BE31D8"/>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652">
    <w:name w:val="Table Normal1652"/>
    <w:uiPriority w:val="2"/>
    <w:semiHidden/>
    <w:unhideWhenUsed/>
    <w:qFormat/>
    <w:rsid w:val="00BE31D8"/>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752">
    <w:name w:val="Table Normal1752"/>
    <w:uiPriority w:val="2"/>
    <w:semiHidden/>
    <w:unhideWhenUsed/>
    <w:qFormat/>
    <w:rsid w:val="00BE31D8"/>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852">
    <w:name w:val="Table Normal1852"/>
    <w:uiPriority w:val="2"/>
    <w:semiHidden/>
    <w:unhideWhenUsed/>
    <w:qFormat/>
    <w:rsid w:val="00BE31D8"/>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952">
    <w:name w:val="Table Normal1952"/>
    <w:uiPriority w:val="2"/>
    <w:semiHidden/>
    <w:unhideWhenUsed/>
    <w:qFormat/>
    <w:rsid w:val="00BE31D8"/>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numbering" w:customStyle="1" w:styleId="5522">
    <w:name w:val="Стиль552"/>
    <w:uiPriority w:val="99"/>
    <w:rsid w:val="00BE31D8"/>
  </w:style>
  <w:style w:type="table" w:customStyle="1" w:styleId="852">
    <w:name w:val="Сетка таблицы852"/>
    <w:basedOn w:val="af2"/>
    <w:next w:val="af9"/>
    <w:uiPriority w:val="59"/>
    <w:rsid w:val="00BE31D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52">
    <w:name w:val="Сетка таблицы952"/>
    <w:basedOn w:val="af2"/>
    <w:next w:val="af9"/>
    <w:uiPriority w:val="59"/>
    <w:rsid w:val="00BE31D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23">
    <w:name w:val="Нет списка72"/>
    <w:next w:val="af3"/>
    <w:uiPriority w:val="99"/>
    <w:semiHidden/>
    <w:unhideWhenUsed/>
    <w:rsid w:val="00BE31D8"/>
  </w:style>
  <w:style w:type="table" w:customStyle="1" w:styleId="TableGridReport62">
    <w:name w:val="Table Grid Report62"/>
    <w:basedOn w:val="af2"/>
    <w:next w:val="af9"/>
    <w:uiPriority w:val="59"/>
    <w:rsid w:val="00BE31D8"/>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4">
    <w:name w:val="Изысканная таблица72"/>
    <w:basedOn w:val="af2"/>
    <w:next w:val="affff3"/>
    <w:semiHidden/>
    <w:unhideWhenUsed/>
    <w:rsid w:val="00BE31D8"/>
    <w:pPr>
      <w:spacing w:after="0" w:line="240" w:lineRule="auto"/>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020">
    <w:name w:val="Сетка таблицы1102"/>
    <w:basedOn w:val="af2"/>
    <w:next w:val="af9"/>
    <w:uiPriority w:val="59"/>
    <w:rsid w:val="00BE31D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20">
    <w:name w:val="Сетка таблицы272"/>
    <w:basedOn w:val="af2"/>
    <w:next w:val="af9"/>
    <w:uiPriority w:val="59"/>
    <w:rsid w:val="00BE31D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721">
    <w:name w:val="Нет списка172"/>
    <w:next w:val="af3"/>
    <w:uiPriority w:val="99"/>
    <w:semiHidden/>
    <w:unhideWhenUsed/>
    <w:rsid w:val="00BE31D8"/>
  </w:style>
  <w:style w:type="table" w:customStyle="1" w:styleId="3620">
    <w:name w:val="Сетка таблицы362"/>
    <w:basedOn w:val="af2"/>
    <w:next w:val="af9"/>
    <w:uiPriority w:val="99"/>
    <w:rsid w:val="00BE31D8"/>
    <w:pPr>
      <w:overflowPunct w:val="0"/>
      <w:autoSpaceDE w:val="0"/>
      <w:autoSpaceDN w:val="0"/>
      <w:adjustRightInd w:val="0"/>
      <w:spacing w:after="0" w:line="240" w:lineRule="auto"/>
    </w:pPr>
    <w:rPr>
      <w:rFonts w:ascii="Century" w:eastAsia="Times New Roman" w:hAnsi="Century"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620">
    <w:name w:val="Нет списка1162"/>
    <w:next w:val="af3"/>
    <w:uiPriority w:val="99"/>
    <w:semiHidden/>
    <w:rsid w:val="00BE31D8"/>
  </w:style>
  <w:style w:type="table" w:customStyle="1" w:styleId="1172">
    <w:name w:val="Сетка таблицы1172"/>
    <w:basedOn w:val="af2"/>
    <w:next w:val="af9"/>
    <w:rsid w:val="00BE31D8"/>
    <w:pPr>
      <w:overflowPunct w:val="0"/>
      <w:autoSpaceDE w:val="0"/>
      <w:autoSpaceDN w:val="0"/>
      <w:adjustRightInd w:val="0"/>
      <w:spacing w:after="0" w:line="240" w:lineRule="auto"/>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2">
    <w:name w:val="Сетка таблицы11162"/>
    <w:basedOn w:val="af2"/>
    <w:next w:val="af9"/>
    <w:rsid w:val="00BE31D8"/>
    <w:pPr>
      <w:overflowPunct w:val="0"/>
      <w:autoSpaceDE w:val="0"/>
      <w:autoSpaceDN w:val="0"/>
      <w:adjustRightInd w:val="0"/>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621">
    <w:name w:val="Стиль262"/>
    <w:rsid w:val="00BE31D8"/>
  </w:style>
  <w:style w:type="table" w:customStyle="1" w:styleId="1622">
    <w:name w:val="Столбцы таблицы 162"/>
    <w:basedOn w:val="af2"/>
    <w:next w:val="1fff1"/>
    <w:rsid w:val="00BE31D8"/>
    <w:pPr>
      <w:spacing w:after="0" w:line="240" w:lineRule="auto"/>
    </w:pPr>
    <w:rPr>
      <w:rFonts w:ascii="Times New Roman" w:eastAsia="Times New Roman" w:hAnsi="Times New Roman" w:cs="Times New Roman"/>
      <w:b/>
      <w:bCs/>
      <w:sz w:val="20"/>
      <w:szCs w:val="20"/>
      <w:lang w:eastAsia="ru-RU"/>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620">
    <w:name w:val="Столбцы таблицы 562"/>
    <w:basedOn w:val="af2"/>
    <w:next w:val="55"/>
    <w:rsid w:val="00BE31D8"/>
    <w:pPr>
      <w:spacing w:after="0" w:line="240" w:lineRule="auto"/>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262">
    <w:name w:val="Таблица-список 262"/>
    <w:basedOn w:val="af2"/>
    <w:next w:val="-20"/>
    <w:rsid w:val="00BE31D8"/>
    <w:pPr>
      <w:spacing w:after="0" w:line="240" w:lineRule="auto"/>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762">
    <w:name w:val="Таблица-список 762"/>
    <w:basedOn w:val="af2"/>
    <w:next w:val="-7"/>
    <w:rsid w:val="00BE31D8"/>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62">
    <w:name w:val="Таблица-список 862"/>
    <w:basedOn w:val="af2"/>
    <w:next w:val="-8"/>
    <w:rsid w:val="00BE31D8"/>
    <w:pPr>
      <w:spacing w:after="0" w:line="240" w:lineRule="auto"/>
    </w:pPr>
    <w:rPr>
      <w:rFonts w:ascii="Times New Roman" w:eastAsia="Times New Roman" w:hAnsi="Times New Roman" w:cs="Times New Roman"/>
      <w:sz w:val="20"/>
      <w:szCs w:val="20"/>
      <w:lang w:eastAsia="ru-R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3621">
    <w:name w:val="Объемная таблица 362"/>
    <w:basedOn w:val="af2"/>
    <w:next w:val="3f3"/>
    <w:rsid w:val="00BE31D8"/>
    <w:pPr>
      <w:spacing w:after="0" w:line="240" w:lineRule="auto"/>
    </w:pPr>
    <w:rPr>
      <w:rFonts w:ascii="Times New Roman" w:eastAsia="Times New Roman" w:hAnsi="Times New Roman" w:cs="Times New Roman"/>
      <w:sz w:val="20"/>
      <w:szCs w:val="20"/>
      <w:lang w:eastAsia="ru-RU"/>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625">
    <w:name w:val="Современная таблица62"/>
    <w:basedOn w:val="af2"/>
    <w:next w:val="afffffffc"/>
    <w:rsid w:val="00BE31D8"/>
    <w:pPr>
      <w:spacing w:after="0" w:line="240" w:lineRule="auto"/>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623">
    <w:name w:val="Изысканная таблица162"/>
    <w:basedOn w:val="af2"/>
    <w:next w:val="affff3"/>
    <w:rsid w:val="00BE31D8"/>
    <w:pPr>
      <w:spacing w:after="0" w:line="240" w:lineRule="auto"/>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624">
    <w:name w:val="Изящная таблица 162"/>
    <w:basedOn w:val="af2"/>
    <w:next w:val="1fff2"/>
    <w:rsid w:val="00BE31D8"/>
    <w:pPr>
      <w:spacing w:after="0" w:line="240" w:lineRule="auto"/>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62">
    <w:name w:val="Веб-таблица 362"/>
    <w:basedOn w:val="af2"/>
    <w:next w:val="-30"/>
    <w:rsid w:val="00BE31D8"/>
    <w:pPr>
      <w:spacing w:after="0" w:line="240" w:lineRule="auto"/>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625">
    <w:name w:val="Стиль таблицы162"/>
    <w:basedOn w:val="af9"/>
    <w:rsid w:val="00BE31D8"/>
    <w:tblPr/>
  </w:style>
  <w:style w:type="numbering" w:customStyle="1" w:styleId="3622">
    <w:name w:val="Стиль362"/>
    <w:rsid w:val="00BE31D8"/>
  </w:style>
  <w:style w:type="numbering" w:customStyle="1" w:styleId="462">
    <w:name w:val="Стиль462"/>
    <w:rsid w:val="00BE31D8"/>
  </w:style>
  <w:style w:type="numbering" w:customStyle="1" w:styleId="626">
    <w:name w:val="Статья / Раздел62"/>
    <w:basedOn w:val="af3"/>
    <w:next w:val="a7"/>
    <w:rsid w:val="00BE31D8"/>
  </w:style>
  <w:style w:type="numbering" w:customStyle="1" w:styleId="1462">
    <w:name w:val="Стиль многоуровневый 14 пт полужирный62"/>
    <w:basedOn w:val="af3"/>
    <w:rsid w:val="00BE31D8"/>
  </w:style>
  <w:style w:type="table" w:customStyle="1" w:styleId="5621">
    <w:name w:val="Сетка таблицы562"/>
    <w:basedOn w:val="af2"/>
    <w:next w:val="af9"/>
    <w:rsid w:val="00BE31D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22">
    <w:name w:val="Стиль таблицы262"/>
    <w:basedOn w:val="af2"/>
    <w:rsid w:val="00BE31D8"/>
    <w:pPr>
      <w:spacing w:after="0" w:line="240" w:lineRule="auto"/>
    </w:pPr>
    <w:rPr>
      <w:rFonts w:ascii="Times New Roman" w:eastAsia="Times New Roman" w:hAnsi="Times New Roman" w:cs="Times New Roman"/>
      <w:sz w:val="20"/>
      <w:szCs w:val="20"/>
      <w:lang w:eastAsia="ru-RU"/>
    </w:rPr>
    <w:tblPr/>
  </w:style>
  <w:style w:type="table" w:customStyle="1" w:styleId="627">
    <w:name w:val="Стандартная таблица62"/>
    <w:basedOn w:val="af2"/>
    <w:next w:val="afffffffff8"/>
    <w:rsid w:val="00BE31D8"/>
    <w:pPr>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tblPr/>
      <w:tcPr>
        <w:tcBorders>
          <w:tl2br w:val="none" w:sz="0" w:space="0" w:color="auto"/>
          <w:tr2bl w:val="none" w:sz="0" w:space="0" w:color="auto"/>
        </w:tcBorders>
        <w:shd w:val="solid" w:color="000000" w:fill="FFFFFF"/>
      </w:tcPr>
    </w:tblStylePr>
  </w:style>
  <w:style w:type="table" w:customStyle="1" w:styleId="3623">
    <w:name w:val="Стиль таблицы362"/>
    <w:basedOn w:val="af2"/>
    <w:rsid w:val="00BE31D8"/>
    <w:pPr>
      <w:spacing w:after="0" w:line="240" w:lineRule="auto"/>
    </w:pPr>
    <w:rPr>
      <w:rFonts w:ascii="Times New Roman" w:eastAsia="Times New Roman" w:hAnsi="Times New Roman" w:cs="Times New Roman"/>
      <w:sz w:val="20"/>
      <w:szCs w:val="20"/>
      <w:lang w:eastAsia="ru-RU"/>
    </w:rPr>
    <w:tblPr/>
  </w:style>
  <w:style w:type="table" w:customStyle="1" w:styleId="628">
    <w:name w:val="Сетка таблицы светлая62"/>
    <w:basedOn w:val="af2"/>
    <w:next w:val="2ff3"/>
    <w:uiPriority w:val="40"/>
    <w:rsid w:val="00BE31D8"/>
    <w:pPr>
      <w:spacing w:after="0" w:line="240" w:lineRule="auto"/>
    </w:pPr>
    <w:rPr>
      <w:rFonts w:ascii="Calibri" w:eastAsia="Times New Roman" w:hAnsi="Calibri" w:cs="Times New Roman"/>
      <w:sz w:val="20"/>
      <w:szCs w:val="20"/>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4620">
    <w:name w:val="Сетка таблицы462"/>
    <w:basedOn w:val="af2"/>
    <w:next w:val="af9"/>
    <w:uiPriority w:val="39"/>
    <w:rsid w:val="00BE31D8"/>
    <w:pPr>
      <w:widowControl w:val="0"/>
      <w:spacing w:after="0" w:line="240" w:lineRule="auto"/>
    </w:pPr>
    <w:rPr>
      <w:rFonts w:ascii="Courier New" w:eastAsia="Courier New" w:hAnsi="Courier New" w:cs="Courier New"/>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62">
    <w:name w:val="Сетка таблицы662"/>
    <w:basedOn w:val="af2"/>
    <w:next w:val="af9"/>
    <w:uiPriority w:val="59"/>
    <w:rsid w:val="00BE31D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2">
    <w:name w:val="Сетка таблицы1262"/>
    <w:basedOn w:val="af2"/>
    <w:next w:val="af9"/>
    <w:uiPriority w:val="39"/>
    <w:rsid w:val="00BE31D8"/>
    <w:pPr>
      <w:spacing w:after="0" w:line="240" w:lineRule="auto"/>
      <w:jc w:val="both"/>
    </w:pPr>
    <w:rPr>
      <w:rFonts w:ascii="Calibri" w:eastAsia="Times New Roman" w:hAnsi="Calibri"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62">
    <w:name w:val="Сетка таблицы2162"/>
    <w:basedOn w:val="af2"/>
    <w:next w:val="af9"/>
    <w:uiPriority w:val="39"/>
    <w:rsid w:val="00BE31D8"/>
    <w:pPr>
      <w:spacing w:after="0" w:line="240" w:lineRule="auto"/>
      <w:jc w:val="both"/>
    </w:pPr>
    <w:rPr>
      <w:rFonts w:ascii="Calibri" w:eastAsia="Times New Roman" w:hAnsi="Calibri"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62">
    <w:name w:val="Сетка таблицы762"/>
    <w:basedOn w:val="af2"/>
    <w:next w:val="af9"/>
    <w:uiPriority w:val="39"/>
    <w:rsid w:val="00BE31D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302">
    <w:name w:val="Table Normal302"/>
    <w:uiPriority w:val="2"/>
    <w:semiHidden/>
    <w:unhideWhenUsed/>
    <w:qFormat/>
    <w:rsid w:val="00BE31D8"/>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202">
    <w:name w:val="Table Normal1202"/>
    <w:uiPriority w:val="2"/>
    <w:semiHidden/>
    <w:unhideWhenUsed/>
    <w:qFormat/>
    <w:rsid w:val="00BE31D8"/>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2102">
    <w:name w:val="Table Normal2102"/>
    <w:uiPriority w:val="2"/>
    <w:semiHidden/>
    <w:unhideWhenUsed/>
    <w:qFormat/>
    <w:rsid w:val="00BE31D8"/>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362">
    <w:name w:val="Table Normal362"/>
    <w:uiPriority w:val="2"/>
    <w:semiHidden/>
    <w:unhideWhenUsed/>
    <w:qFormat/>
    <w:rsid w:val="00BE31D8"/>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462">
    <w:name w:val="Table Normal462"/>
    <w:uiPriority w:val="2"/>
    <w:semiHidden/>
    <w:unhideWhenUsed/>
    <w:qFormat/>
    <w:rsid w:val="00BE31D8"/>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562">
    <w:name w:val="Table Normal562"/>
    <w:uiPriority w:val="2"/>
    <w:semiHidden/>
    <w:unhideWhenUsed/>
    <w:qFormat/>
    <w:rsid w:val="00BE31D8"/>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662">
    <w:name w:val="Table Normal662"/>
    <w:uiPriority w:val="2"/>
    <w:semiHidden/>
    <w:unhideWhenUsed/>
    <w:qFormat/>
    <w:rsid w:val="00BE31D8"/>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762">
    <w:name w:val="Table Normal762"/>
    <w:uiPriority w:val="2"/>
    <w:semiHidden/>
    <w:unhideWhenUsed/>
    <w:qFormat/>
    <w:rsid w:val="00BE31D8"/>
    <w:pPr>
      <w:widowControl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862">
    <w:name w:val="Table Normal862"/>
    <w:uiPriority w:val="2"/>
    <w:semiHidden/>
    <w:unhideWhenUsed/>
    <w:qFormat/>
    <w:rsid w:val="00BE31D8"/>
    <w:pPr>
      <w:widowControl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962">
    <w:name w:val="Table Normal962"/>
    <w:uiPriority w:val="2"/>
    <w:semiHidden/>
    <w:unhideWhenUsed/>
    <w:qFormat/>
    <w:rsid w:val="00BE31D8"/>
    <w:pPr>
      <w:widowControl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062">
    <w:name w:val="Table Normal1062"/>
    <w:uiPriority w:val="2"/>
    <w:semiHidden/>
    <w:unhideWhenUsed/>
    <w:qFormat/>
    <w:rsid w:val="00BE31D8"/>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1102">
    <w:name w:val="Table Normal11102"/>
    <w:uiPriority w:val="2"/>
    <w:semiHidden/>
    <w:unhideWhenUsed/>
    <w:qFormat/>
    <w:rsid w:val="00BE31D8"/>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262">
    <w:name w:val="Table Normal1262"/>
    <w:uiPriority w:val="2"/>
    <w:semiHidden/>
    <w:unhideWhenUsed/>
    <w:qFormat/>
    <w:rsid w:val="00BE31D8"/>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362">
    <w:name w:val="Table Normal1362"/>
    <w:uiPriority w:val="2"/>
    <w:semiHidden/>
    <w:unhideWhenUsed/>
    <w:qFormat/>
    <w:rsid w:val="00BE31D8"/>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462">
    <w:name w:val="Table Normal1462"/>
    <w:uiPriority w:val="2"/>
    <w:semiHidden/>
    <w:unhideWhenUsed/>
    <w:qFormat/>
    <w:rsid w:val="00BE31D8"/>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562">
    <w:name w:val="Table Normal1562"/>
    <w:uiPriority w:val="2"/>
    <w:semiHidden/>
    <w:unhideWhenUsed/>
    <w:qFormat/>
    <w:rsid w:val="00BE31D8"/>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662">
    <w:name w:val="Table Normal1662"/>
    <w:uiPriority w:val="2"/>
    <w:semiHidden/>
    <w:unhideWhenUsed/>
    <w:qFormat/>
    <w:rsid w:val="00BE31D8"/>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762">
    <w:name w:val="Table Normal1762"/>
    <w:uiPriority w:val="2"/>
    <w:semiHidden/>
    <w:unhideWhenUsed/>
    <w:qFormat/>
    <w:rsid w:val="00BE31D8"/>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862">
    <w:name w:val="Table Normal1862"/>
    <w:uiPriority w:val="2"/>
    <w:semiHidden/>
    <w:unhideWhenUsed/>
    <w:qFormat/>
    <w:rsid w:val="00BE31D8"/>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962">
    <w:name w:val="Table Normal1962"/>
    <w:uiPriority w:val="2"/>
    <w:semiHidden/>
    <w:unhideWhenUsed/>
    <w:qFormat/>
    <w:rsid w:val="00BE31D8"/>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numbering" w:customStyle="1" w:styleId="562">
    <w:name w:val="Стиль562"/>
    <w:uiPriority w:val="99"/>
    <w:rsid w:val="00BE31D8"/>
    <w:pPr>
      <w:numPr>
        <w:numId w:val="26"/>
      </w:numPr>
    </w:pPr>
  </w:style>
  <w:style w:type="table" w:customStyle="1" w:styleId="862">
    <w:name w:val="Сетка таблицы862"/>
    <w:basedOn w:val="af2"/>
    <w:next w:val="af9"/>
    <w:uiPriority w:val="59"/>
    <w:rsid w:val="00BE31D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62">
    <w:name w:val="Сетка таблицы962"/>
    <w:basedOn w:val="af2"/>
    <w:next w:val="af9"/>
    <w:uiPriority w:val="59"/>
    <w:rsid w:val="00BE31D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823">
    <w:name w:val="Нет списка82"/>
    <w:next w:val="af3"/>
    <w:semiHidden/>
    <w:rsid w:val="00BE31D8"/>
  </w:style>
  <w:style w:type="table" w:customStyle="1" w:styleId="201">
    <w:name w:val="Сетка таблицы201"/>
    <w:basedOn w:val="af2"/>
    <w:next w:val="af9"/>
    <w:semiHidden/>
    <w:rsid w:val="00BE31D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4">
    <w:name w:val="1 / 1.1 / 1.1.14"/>
    <w:basedOn w:val="af3"/>
    <w:next w:val="1111110"/>
    <w:uiPriority w:val="99"/>
    <w:semiHidden/>
    <w:rsid w:val="00BE31D8"/>
    <w:pPr>
      <w:numPr>
        <w:numId w:val="76"/>
      </w:numPr>
    </w:pPr>
  </w:style>
  <w:style w:type="numbering" w:customStyle="1" w:styleId="1ai4">
    <w:name w:val="1 / a / i4"/>
    <w:basedOn w:val="af3"/>
    <w:next w:val="1ai"/>
    <w:semiHidden/>
    <w:rsid w:val="00BE31D8"/>
  </w:style>
  <w:style w:type="table" w:customStyle="1" w:styleId="-110">
    <w:name w:val="Веб-таблица 11"/>
    <w:basedOn w:val="af2"/>
    <w:next w:val="-10"/>
    <w:semiHidden/>
    <w:rsid w:val="00BE31D8"/>
    <w:pPr>
      <w:spacing w:after="0" w:line="240" w:lineRule="auto"/>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10">
    <w:name w:val="Веб-таблица 21"/>
    <w:basedOn w:val="af2"/>
    <w:next w:val="-28"/>
    <w:semiHidden/>
    <w:rsid w:val="00BE31D8"/>
    <w:pPr>
      <w:spacing w:after="0" w:line="240" w:lineRule="auto"/>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72">
    <w:name w:val="Веб-таблица 372"/>
    <w:basedOn w:val="af2"/>
    <w:next w:val="-30"/>
    <w:semiHidden/>
    <w:rsid w:val="00BE31D8"/>
    <w:pPr>
      <w:spacing w:after="0" w:line="240" w:lineRule="auto"/>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824">
    <w:name w:val="Изысканная таблица82"/>
    <w:basedOn w:val="af2"/>
    <w:next w:val="affff3"/>
    <w:semiHidden/>
    <w:rsid w:val="00BE31D8"/>
    <w:pPr>
      <w:spacing w:after="0" w:line="240" w:lineRule="auto"/>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712">
    <w:name w:val="Изящная таблица 171"/>
    <w:basedOn w:val="af2"/>
    <w:next w:val="1fff2"/>
    <w:semiHidden/>
    <w:rsid w:val="00BE31D8"/>
    <w:pPr>
      <w:spacing w:after="0" w:line="240" w:lineRule="auto"/>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f2">
    <w:name w:val="Изящная таблица 21"/>
    <w:basedOn w:val="af2"/>
    <w:next w:val="2ffb"/>
    <w:semiHidden/>
    <w:rsid w:val="00BE31D8"/>
    <w:pPr>
      <w:spacing w:after="0" w:line="240" w:lineRule="auto"/>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f8">
    <w:name w:val="Классическая таблица 11"/>
    <w:basedOn w:val="af2"/>
    <w:next w:val="1fffff6"/>
    <w:semiHidden/>
    <w:rsid w:val="00BE31D8"/>
    <w:pPr>
      <w:spacing w:after="0" w:line="240" w:lineRule="auto"/>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f3">
    <w:name w:val="Классическая таблица 21"/>
    <w:basedOn w:val="af2"/>
    <w:next w:val="2ffc"/>
    <w:semiHidden/>
    <w:rsid w:val="00BE31D8"/>
    <w:pPr>
      <w:spacing w:after="0" w:line="240" w:lineRule="auto"/>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31f1">
    <w:name w:val="Классическая таблица 31"/>
    <w:basedOn w:val="af2"/>
    <w:next w:val="3fe"/>
    <w:semiHidden/>
    <w:rsid w:val="00BE31D8"/>
    <w:pPr>
      <w:spacing w:after="0" w:line="240" w:lineRule="auto"/>
    </w:pPr>
    <w:rPr>
      <w:rFonts w:ascii="Times New Roman" w:eastAsia="Times New Roman" w:hAnsi="Times New Roman" w:cs="Times New Roman"/>
      <w:color w:val="000080"/>
      <w:sz w:val="20"/>
      <w:szCs w:val="20"/>
      <w:lang w:eastAsia="ru-RU"/>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419">
    <w:name w:val="Классическая таблица 41"/>
    <w:basedOn w:val="af2"/>
    <w:next w:val="4f3"/>
    <w:semiHidden/>
    <w:rsid w:val="00BE31D8"/>
    <w:pPr>
      <w:spacing w:after="0" w:line="240" w:lineRule="auto"/>
    </w:pPr>
    <w:rPr>
      <w:rFonts w:ascii="Times New Roman" w:eastAsia="Times New Roman" w:hAnsi="Times New Roman" w:cs="Times New Roman"/>
      <w:sz w:val="20"/>
      <w:szCs w:val="20"/>
      <w:lang w:eastAsia="ru-RU"/>
    </w:r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1f9">
    <w:name w:val="Объемная таблица 11"/>
    <w:basedOn w:val="af2"/>
    <w:next w:val="1fffff7"/>
    <w:semiHidden/>
    <w:rsid w:val="00BE31D8"/>
    <w:pPr>
      <w:spacing w:after="0" w:line="240" w:lineRule="auto"/>
    </w:pPr>
    <w:rPr>
      <w:rFonts w:ascii="Times New Roman" w:eastAsia="Times New Roman" w:hAnsi="Times New Roman" w:cs="Times New Roman"/>
      <w:sz w:val="20"/>
      <w:szCs w:val="20"/>
      <w:lang w:eastAsia="ru-RU"/>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21f4">
    <w:name w:val="Объемная таблица 21"/>
    <w:basedOn w:val="af2"/>
    <w:next w:val="2ffd"/>
    <w:semiHidden/>
    <w:rsid w:val="00BE31D8"/>
    <w:pPr>
      <w:spacing w:after="0" w:line="240" w:lineRule="auto"/>
    </w:pPr>
    <w:rPr>
      <w:rFonts w:ascii="Times New Roman" w:eastAsia="Times New Roman" w:hAnsi="Times New Roman" w:cs="Times New Roman"/>
      <w:sz w:val="20"/>
      <w:szCs w:val="20"/>
      <w:lang w:eastAsia="ru-RU"/>
    </w:r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710">
    <w:name w:val="Объемная таблица 371"/>
    <w:basedOn w:val="af2"/>
    <w:next w:val="3f3"/>
    <w:semiHidden/>
    <w:rsid w:val="00BE31D8"/>
    <w:pPr>
      <w:spacing w:after="0" w:line="240" w:lineRule="auto"/>
    </w:pPr>
    <w:rPr>
      <w:rFonts w:ascii="Times New Roman" w:eastAsia="Times New Roman" w:hAnsi="Times New Roman" w:cs="Times New Roman"/>
      <w:sz w:val="20"/>
      <w:szCs w:val="20"/>
      <w:lang w:eastAsia="ru-RU"/>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fa">
    <w:name w:val="Простая таблица 11"/>
    <w:basedOn w:val="af2"/>
    <w:next w:val="1fffff8"/>
    <w:semiHidden/>
    <w:rsid w:val="00BE31D8"/>
    <w:pPr>
      <w:spacing w:after="0" w:line="240" w:lineRule="auto"/>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f5">
    <w:name w:val="Простая таблица 21"/>
    <w:basedOn w:val="af2"/>
    <w:next w:val="2ffe"/>
    <w:semiHidden/>
    <w:rsid w:val="00BE31D8"/>
    <w:pPr>
      <w:spacing w:after="0" w:line="240" w:lineRule="auto"/>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1f2">
    <w:name w:val="Простая таблица 31"/>
    <w:basedOn w:val="af2"/>
    <w:next w:val="3ff"/>
    <w:semiHidden/>
    <w:rsid w:val="00BE31D8"/>
    <w:pPr>
      <w:spacing w:after="0" w:line="240" w:lineRule="auto"/>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11fb">
    <w:name w:val="Сетка таблицы 11"/>
    <w:basedOn w:val="af2"/>
    <w:next w:val="1fffff9"/>
    <w:semiHidden/>
    <w:rsid w:val="00BE31D8"/>
    <w:pPr>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1f6">
    <w:name w:val="Сетка таблицы 21"/>
    <w:basedOn w:val="af2"/>
    <w:next w:val="2fff"/>
    <w:semiHidden/>
    <w:rsid w:val="00BE31D8"/>
    <w:pPr>
      <w:spacing w:after="0" w:line="240" w:lineRule="auto"/>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31f3">
    <w:name w:val="Сетка таблицы 31"/>
    <w:basedOn w:val="af2"/>
    <w:next w:val="3ff0"/>
    <w:semiHidden/>
    <w:rsid w:val="00BE31D8"/>
    <w:pPr>
      <w:spacing w:after="0" w:line="240" w:lineRule="auto"/>
    </w:pPr>
    <w:rPr>
      <w:rFonts w:ascii="Times New Roman" w:eastAsia="Times New Roman" w:hAnsi="Times New Roman" w:cs="Times New Roman"/>
      <w:sz w:val="20"/>
      <w:szCs w:val="20"/>
      <w:lang w:eastAsia="ru-RU"/>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41a">
    <w:name w:val="Сетка таблицы 41"/>
    <w:basedOn w:val="af2"/>
    <w:next w:val="4f4"/>
    <w:semiHidden/>
    <w:rsid w:val="00BE31D8"/>
    <w:pPr>
      <w:spacing w:after="0" w:line="240" w:lineRule="auto"/>
    </w:pPr>
    <w:rPr>
      <w:rFonts w:ascii="Times New Roman" w:eastAsia="Times New Roman" w:hAnsi="Times New Roman" w:cs="Times New Roman"/>
      <w:sz w:val="20"/>
      <w:szCs w:val="20"/>
      <w:lang w:eastAsia="ru-RU"/>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51b">
    <w:name w:val="Сетка таблицы 51"/>
    <w:basedOn w:val="af2"/>
    <w:next w:val="5f2"/>
    <w:semiHidden/>
    <w:rsid w:val="00BE31D8"/>
    <w:pPr>
      <w:spacing w:after="0" w:line="240" w:lineRule="auto"/>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619">
    <w:name w:val="Сетка таблицы 61"/>
    <w:basedOn w:val="af2"/>
    <w:next w:val="6d"/>
    <w:semiHidden/>
    <w:rsid w:val="00BE31D8"/>
    <w:pPr>
      <w:spacing w:after="0" w:line="240" w:lineRule="auto"/>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718">
    <w:name w:val="Сетка таблицы 71"/>
    <w:basedOn w:val="af2"/>
    <w:next w:val="7b"/>
    <w:semiHidden/>
    <w:rsid w:val="00BE31D8"/>
    <w:pPr>
      <w:spacing w:after="0" w:line="240" w:lineRule="auto"/>
    </w:pPr>
    <w:rPr>
      <w:rFonts w:ascii="Times New Roman" w:eastAsia="Times New Roman" w:hAnsi="Times New Roman" w:cs="Times New Roman"/>
      <w:b/>
      <w:bCs/>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16">
    <w:name w:val="Сетка таблицы 81"/>
    <w:basedOn w:val="af2"/>
    <w:next w:val="88"/>
    <w:semiHidden/>
    <w:rsid w:val="00BE31D8"/>
    <w:pPr>
      <w:spacing w:after="0" w:line="240" w:lineRule="auto"/>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719">
    <w:name w:val="Современная таблица71"/>
    <w:basedOn w:val="af2"/>
    <w:next w:val="afffffffc"/>
    <w:semiHidden/>
    <w:rsid w:val="00BE31D8"/>
    <w:pPr>
      <w:spacing w:after="0" w:line="240" w:lineRule="auto"/>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725">
    <w:name w:val="Стандартная таблица72"/>
    <w:basedOn w:val="af2"/>
    <w:next w:val="afffffffff8"/>
    <w:semiHidden/>
    <w:rsid w:val="00BE31D8"/>
    <w:pPr>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726">
    <w:name w:val="Статья / Раздел72"/>
    <w:basedOn w:val="af3"/>
    <w:next w:val="a7"/>
    <w:semiHidden/>
    <w:rsid w:val="00BE31D8"/>
  </w:style>
  <w:style w:type="table" w:customStyle="1" w:styleId="1713">
    <w:name w:val="Столбцы таблицы 171"/>
    <w:basedOn w:val="af2"/>
    <w:next w:val="1fff1"/>
    <w:semiHidden/>
    <w:rsid w:val="00BE31D8"/>
    <w:pPr>
      <w:spacing w:after="0" w:line="240" w:lineRule="auto"/>
    </w:pPr>
    <w:rPr>
      <w:rFonts w:ascii="Times New Roman" w:eastAsia="Times New Roman" w:hAnsi="Times New Roman" w:cs="Times New Roman"/>
      <w:b/>
      <w:bCs/>
      <w:sz w:val="20"/>
      <w:szCs w:val="20"/>
      <w:lang w:eastAsia="ru-RU"/>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f7">
    <w:name w:val="Столбцы таблицы 21"/>
    <w:basedOn w:val="af2"/>
    <w:next w:val="2fff0"/>
    <w:semiHidden/>
    <w:rsid w:val="00BE31D8"/>
    <w:pPr>
      <w:spacing w:after="0" w:line="240" w:lineRule="auto"/>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f4">
    <w:name w:val="Столбцы таблицы 31"/>
    <w:basedOn w:val="af2"/>
    <w:next w:val="3ff1"/>
    <w:semiHidden/>
    <w:rsid w:val="00BE31D8"/>
    <w:pPr>
      <w:spacing w:after="0" w:line="240" w:lineRule="auto"/>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b">
    <w:name w:val="Столбцы таблицы 41"/>
    <w:basedOn w:val="af2"/>
    <w:next w:val="4f5"/>
    <w:semiHidden/>
    <w:rsid w:val="00BE31D8"/>
    <w:pPr>
      <w:spacing w:after="0" w:line="240" w:lineRule="auto"/>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710">
    <w:name w:val="Столбцы таблицы 571"/>
    <w:basedOn w:val="af2"/>
    <w:next w:val="55"/>
    <w:semiHidden/>
    <w:rsid w:val="00BE31D8"/>
    <w:pPr>
      <w:spacing w:after="0" w:line="240" w:lineRule="auto"/>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1">
    <w:name w:val="Таблица-список 11"/>
    <w:basedOn w:val="af2"/>
    <w:next w:val="-11"/>
    <w:semiHidden/>
    <w:rsid w:val="00BE31D8"/>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71">
    <w:name w:val="Таблица-список 271"/>
    <w:basedOn w:val="af2"/>
    <w:next w:val="-20"/>
    <w:semiHidden/>
    <w:rsid w:val="00BE31D8"/>
    <w:pPr>
      <w:spacing w:after="0" w:line="240" w:lineRule="auto"/>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0">
    <w:name w:val="Таблица-список 31"/>
    <w:basedOn w:val="af2"/>
    <w:next w:val="-38"/>
    <w:semiHidden/>
    <w:rsid w:val="00BE31D8"/>
    <w:pPr>
      <w:spacing w:after="0" w:line="240" w:lineRule="auto"/>
    </w:pPr>
    <w:rPr>
      <w:rFonts w:ascii="Times New Roman" w:eastAsia="Times New Roman" w:hAnsi="Times New Roman" w:cs="Times New Roman"/>
      <w:sz w:val="20"/>
      <w:szCs w:val="20"/>
      <w:lang w:eastAsia="ru-RU"/>
    </w:r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customStyle="1" w:styleId="-41">
    <w:name w:val="Таблица-список 41"/>
    <w:basedOn w:val="af2"/>
    <w:next w:val="-40"/>
    <w:semiHidden/>
    <w:rsid w:val="00BE31D8"/>
    <w:pPr>
      <w:spacing w:after="0" w:line="240" w:lineRule="auto"/>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51">
    <w:name w:val="Таблица-список 51"/>
    <w:basedOn w:val="af2"/>
    <w:next w:val="-50"/>
    <w:semiHidden/>
    <w:rsid w:val="00BE31D8"/>
    <w:pPr>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customStyle="1" w:styleId="-61">
    <w:name w:val="Таблица-список 61"/>
    <w:basedOn w:val="af2"/>
    <w:next w:val="-60"/>
    <w:semiHidden/>
    <w:rsid w:val="00BE31D8"/>
    <w:pPr>
      <w:spacing w:after="0" w:line="240" w:lineRule="auto"/>
    </w:pPr>
    <w:rPr>
      <w:rFonts w:ascii="Times New Roman" w:eastAsia="Times New Roman" w:hAnsi="Times New Roman" w:cs="Times New Roman"/>
      <w:sz w:val="20"/>
      <w:szCs w:val="20"/>
      <w:lang w:eastAsia="ru-RU"/>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customStyle="1" w:styleId="-771">
    <w:name w:val="Таблица-список 771"/>
    <w:basedOn w:val="af2"/>
    <w:next w:val="-7"/>
    <w:semiHidden/>
    <w:rsid w:val="00BE31D8"/>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71">
    <w:name w:val="Таблица-список 871"/>
    <w:basedOn w:val="af2"/>
    <w:next w:val="-8"/>
    <w:semiHidden/>
    <w:rsid w:val="00BE31D8"/>
    <w:pPr>
      <w:spacing w:after="0" w:line="240" w:lineRule="auto"/>
    </w:pPr>
    <w:rPr>
      <w:rFonts w:ascii="Times New Roman" w:eastAsia="Times New Roman" w:hAnsi="Times New Roman" w:cs="Times New Roman"/>
      <w:sz w:val="20"/>
      <w:szCs w:val="20"/>
      <w:lang w:eastAsia="ru-R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1ffffff1">
    <w:name w:val="Тема таблицы1"/>
    <w:basedOn w:val="af2"/>
    <w:next w:val="afffffffffffff0"/>
    <w:semiHidden/>
    <w:rsid w:val="00BE31D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fc">
    <w:name w:val="Цветная таблица 11"/>
    <w:basedOn w:val="af2"/>
    <w:next w:val="1fffffa"/>
    <w:semiHidden/>
    <w:rsid w:val="00BE31D8"/>
    <w:pPr>
      <w:spacing w:after="0" w:line="240" w:lineRule="auto"/>
    </w:pPr>
    <w:rPr>
      <w:rFonts w:ascii="Times New Roman" w:eastAsia="Times New Roman" w:hAnsi="Times New Roman" w:cs="Times New Roman"/>
      <w:color w:val="FFFFFF"/>
      <w:sz w:val="20"/>
      <w:szCs w:val="20"/>
      <w:lang w:eastAsia="ru-RU"/>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customStyle="1" w:styleId="21f8">
    <w:name w:val="Цветная таблица 21"/>
    <w:basedOn w:val="af2"/>
    <w:next w:val="2fff1"/>
    <w:semiHidden/>
    <w:rsid w:val="00BE31D8"/>
    <w:pPr>
      <w:spacing w:after="0" w:line="240" w:lineRule="auto"/>
    </w:pPr>
    <w:rPr>
      <w:rFonts w:ascii="Times New Roman" w:eastAsia="Times New Roman" w:hAnsi="Times New Roman" w:cs="Times New Roman"/>
      <w:sz w:val="20"/>
      <w:szCs w:val="20"/>
      <w:lang w:eastAsia="ru-RU"/>
    </w:r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customStyle="1" w:styleId="31f5">
    <w:name w:val="Цветная таблица 31"/>
    <w:basedOn w:val="af2"/>
    <w:next w:val="3ff2"/>
    <w:semiHidden/>
    <w:rsid w:val="00BE31D8"/>
    <w:pPr>
      <w:spacing w:after="0" w:line="240" w:lineRule="auto"/>
    </w:pPr>
    <w:rPr>
      <w:rFonts w:ascii="Times New Roman" w:eastAsia="Times New Roman" w:hAnsi="Times New Roman" w:cs="Times New Roman"/>
      <w:sz w:val="20"/>
      <w:szCs w:val="20"/>
      <w:lang w:eastAsia="ru-RU"/>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numbering" w:customStyle="1" w:styleId="1821">
    <w:name w:val="Нет списка182"/>
    <w:next w:val="af3"/>
    <w:semiHidden/>
    <w:rsid w:val="00BE31D8"/>
  </w:style>
  <w:style w:type="numbering" w:customStyle="1" w:styleId="11111112">
    <w:name w:val="1 / 1.1 / 1.1.112"/>
    <w:basedOn w:val="af3"/>
    <w:next w:val="1111110"/>
    <w:semiHidden/>
    <w:rsid w:val="00BE31D8"/>
  </w:style>
  <w:style w:type="numbering" w:customStyle="1" w:styleId="1ai12">
    <w:name w:val="1 / a / i12"/>
    <w:basedOn w:val="af3"/>
    <w:next w:val="1ai"/>
    <w:semiHidden/>
    <w:rsid w:val="00BE31D8"/>
  </w:style>
  <w:style w:type="numbering" w:customStyle="1" w:styleId="1127">
    <w:name w:val="Статья / Раздел112"/>
    <w:basedOn w:val="af3"/>
    <w:next w:val="a7"/>
    <w:semiHidden/>
    <w:rsid w:val="00BE31D8"/>
  </w:style>
  <w:style w:type="numbering" w:customStyle="1" w:styleId="2124">
    <w:name w:val="Нет списка212"/>
    <w:next w:val="af3"/>
    <w:semiHidden/>
    <w:rsid w:val="00BE31D8"/>
  </w:style>
  <w:style w:type="numbering" w:customStyle="1" w:styleId="11111122">
    <w:name w:val="1 / 1.1 / 1.1.122"/>
    <w:basedOn w:val="af3"/>
    <w:next w:val="1111110"/>
    <w:semiHidden/>
    <w:rsid w:val="00BE31D8"/>
    <w:pPr>
      <w:numPr>
        <w:numId w:val="29"/>
      </w:numPr>
    </w:pPr>
  </w:style>
  <w:style w:type="numbering" w:customStyle="1" w:styleId="1ai22">
    <w:name w:val="1 / a / i22"/>
    <w:basedOn w:val="af3"/>
    <w:next w:val="1ai"/>
    <w:semiHidden/>
    <w:rsid w:val="00BE31D8"/>
  </w:style>
  <w:style w:type="numbering" w:customStyle="1" w:styleId="2125">
    <w:name w:val="Статья / Раздел212"/>
    <w:basedOn w:val="af3"/>
    <w:next w:val="a7"/>
    <w:semiHidden/>
    <w:rsid w:val="00BE31D8"/>
  </w:style>
  <w:style w:type="numbering" w:customStyle="1" w:styleId="3124">
    <w:name w:val="Нет списка312"/>
    <w:next w:val="af3"/>
    <w:uiPriority w:val="99"/>
    <w:semiHidden/>
    <w:rsid w:val="00BE31D8"/>
  </w:style>
  <w:style w:type="numbering" w:customStyle="1" w:styleId="11111131">
    <w:name w:val="1 / 1.1 / 1.1.131"/>
    <w:basedOn w:val="af3"/>
    <w:next w:val="1111110"/>
    <w:semiHidden/>
    <w:rsid w:val="00BE31D8"/>
  </w:style>
  <w:style w:type="numbering" w:customStyle="1" w:styleId="1ai31">
    <w:name w:val="1 / a / i31"/>
    <w:basedOn w:val="af3"/>
    <w:next w:val="1ai"/>
    <w:semiHidden/>
    <w:rsid w:val="00BE31D8"/>
    <w:pPr>
      <w:numPr>
        <w:numId w:val="39"/>
      </w:numPr>
    </w:pPr>
  </w:style>
  <w:style w:type="numbering" w:customStyle="1" w:styleId="3125">
    <w:name w:val="Статья / Раздел312"/>
    <w:basedOn w:val="af3"/>
    <w:next w:val="a7"/>
    <w:semiHidden/>
    <w:rsid w:val="00BE31D8"/>
  </w:style>
  <w:style w:type="numbering" w:customStyle="1" w:styleId="11720">
    <w:name w:val="Нет списка1172"/>
    <w:next w:val="af3"/>
    <w:semiHidden/>
    <w:rsid w:val="00BE31D8"/>
  </w:style>
  <w:style w:type="numbering" w:customStyle="1" w:styleId="111111111">
    <w:name w:val="1 / 1.1 / 1.1.1111"/>
    <w:basedOn w:val="af3"/>
    <w:next w:val="1111110"/>
    <w:semiHidden/>
    <w:rsid w:val="00BE31D8"/>
    <w:pPr>
      <w:numPr>
        <w:numId w:val="40"/>
      </w:numPr>
    </w:pPr>
  </w:style>
  <w:style w:type="numbering" w:customStyle="1" w:styleId="1ai111">
    <w:name w:val="1 / a / i111"/>
    <w:basedOn w:val="af3"/>
    <w:next w:val="1ai"/>
    <w:semiHidden/>
    <w:rsid w:val="00BE31D8"/>
    <w:pPr>
      <w:numPr>
        <w:numId w:val="32"/>
      </w:numPr>
    </w:pPr>
  </w:style>
  <w:style w:type="numbering" w:customStyle="1" w:styleId="11123">
    <w:name w:val="Статья / Раздел1112"/>
    <w:basedOn w:val="af3"/>
    <w:next w:val="a7"/>
    <w:semiHidden/>
    <w:rsid w:val="00BE31D8"/>
  </w:style>
  <w:style w:type="numbering" w:customStyle="1" w:styleId="21121">
    <w:name w:val="Нет списка2112"/>
    <w:next w:val="af3"/>
    <w:semiHidden/>
    <w:rsid w:val="00BE31D8"/>
  </w:style>
  <w:style w:type="numbering" w:customStyle="1" w:styleId="111111211">
    <w:name w:val="1 / 1.1 / 1.1.1211"/>
    <w:basedOn w:val="af3"/>
    <w:next w:val="1111110"/>
    <w:semiHidden/>
    <w:rsid w:val="00BE31D8"/>
  </w:style>
  <w:style w:type="numbering" w:customStyle="1" w:styleId="1ai211">
    <w:name w:val="1 / a / i211"/>
    <w:basedOn w:val="af3"/>
    <w:next w:val="1ai"/>
    <w:semiHidden/>
    <w:rsid w:val="00BE31D8"/>
    <w:pPr>
      <w:numPr>
        <w:numId w:val="30"/>
      </w:numPr>
    </w:pPr>
  </w:style>
  <w:style w:type="numbering" w:customStyle="1" w:styleId="2112">
    <w:name w:val="Статья / Раздел2112"/>
    <w:basedOn w:val="af3"/>
    <w:next w:val="a7"/>
    <w:semiHidden/>
    <w:rsid w:val="00BE31D8"/>
    <w:pPr>
      <w:numPr>
        <w:numId w:val="31"/>
      </w:numPr>
    </w:pPr>
  </w:style>
  <w:style w:type="table" w:customStyle="1" w:styleId="1182">
    <w:name w:val="Сетка таблицы1182"/>
    <w:basedOn w:val="af2"/>
    <w:next w:val="af9"/>
    <w:uiPriority w:val="59"/>
    <w:rsid w:val="00BE31D8"/>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820">
    <w:name w:val="Сетка таблицы282"/>
    <w:basedOn w:val="af2"/>
    <w:next w:val="af9"/>
    <w:uiPriority w:val="39"/>
    <w:rsid w:val="00BE31D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9">
    <w:name w:val="Table Grid Report9"/>
    <w:basedOn w:val="af2"/>
    <w:next w:val="af9"/>
    <w:uiPriority w:val="59"/>
    <w:rsid w:val="00880F65"/>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90">
    <w:name w:val="Сетка таблицы129"/>
    <w:basedOn w:val="af2"/>
    <w:next w:val="af9"/>
    <w:uiPriority w:val="59"/>
    <w:rsid w:val="00880F65"/>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0">
    <w:name w:val="Сетка таблицы1120"/>
    <w:basedOn w:val="af2"/>
    <w:next w:val="af9"/>
    <w:rsid w:val="00880F65"/>
    <w:pPr>
      <w:overflowPunct w:val="0"/>
      <w:autoSpaceDE w:val="0"/>
      <w:autoSpaceDN w:val="0"/>
      <w:adjustRightInd w:val="0"/>
      <w:spacing w:after="0" w:line="240" w:lineRule="auto"/>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00">
    <w:name w:val="Сетка таблицы11110"/>
    <w:basedOn w:val="af2"/>
    <w:next w:val="af9"/>
    <w:rsid w:val="00880F65"/>
    <w:pPr>
      <w:overflowPunct w:val="0"/>
      <w:autoSpaceDE w:val="0"/>
      <w:autoSpaceDN w:val="0"/>
      <w:adjustRightInd w:val="0"/>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91">
    <w:name w:val="Стиль29"/>
    <w:rsid w:val="00880F65"/>
  </w:style>
  <w:style w:type="numbering" w:customStyle="1" w:styleId="390">
    <w:name w:val="Стиль39"/>
    <w:rsid w:val="00880F65"/>
  </w:style>
  <w:style w:type="numbering" w:customStyle="1" w:styleId="99">
    <w:name w:val="Статья / Раздел9"/>
    <w:basedOn w:val="af3"/>
    <w:next w:val="a7"/>
    <w:rsid w:val="00880F65"/>
  </w:style>
  <w:style w:type="numbering" w:customStyle="1" w:styleId="149">
    <w:name w:val="Стиль многоуровневый 14 пт полужирный9"/>
    <w:basedOn w:val="af3"/>
    <w:rsid w:val="00880F65"/>
  </w:style>
  <w:style w:type="table" w:customStyle="1" w:styleId="12100">
    <w:name w:val="Сетка таблицы1210"/>
    <w:basedOn w:val="af2"/>
    <w:next w:val="af9"/>
    <w:uiPriority w:val="39"/>
    <w:rsid w:val="00880F65"/>
    <w:pPr>
      <w:spacing w:after="0" w:line="240" w:lineRule="auto"/>
      <w:jc w:val="both"/>
    </w:pPr>
    <w:rPr>
      <w:rFonts w:ascii="Calibri" w:eastAsia="Times New Roman" w:hAnsi="Calibri"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90">
    <w:name w:val="Сетка таблицы219"/>
    <w:basedOn w:val="af2"/>
    <w:next w:val="af9"/>
    <w:uiPriority w:val="39"/>
    <w:rsid w:val="00880F65"/>
    <w:pPr>
      <w:spacing w:after="0" w:line="240" w:lineRule="auto"/>
      <w:jc w:val="both"/>
    </w:pPr>
    <w:rPr>
      <w:rFonts w:ascii="Calibri" w:eastAsia="Times New Roman" w:hAnsi="Calibri"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90">
    <w:name w:val="Стиль59"/>
    <w:uiPriority w:val="99"/>
    <w:rsid w:val="00880F65"/>
  </w:style>
  <w:style w:type="table" w:customStyle="1" w:styleId="TableGridReport14">
    <w:name w:val="Table Grid Report14"/>
    <w:basedOn w:val="af2"/>
    <w:next w:val="af9"/>
    <w:uiPriority w:val="59"/>
    <w:rsid w:val="00880F65"/>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40">
    <w:name w:val="Стиль514"/>
    <w:uiPriority w:val="99"/>
    <w:rsid w:val="00880F65"/>
  </w:style>
  <w:style w:type="numbering" w:customStyle="1" w:styleId="2240">
    <w:name w:val="Стиль224"/>
    <w:rsid w:val="00880F65"/>
  </w:style>
  <w:style w:type="numbering" w:customStyle="1" w:styleId="3240">
    <w:name w:val="Стиль324"/>
    <w:rsid w:val="00880F65"/>
  </w:style>
  <w:style w:type="numbering" w:customStyle="1" w:styleId="4240">
    <w:name w:val="Стиль424"/>
    <w:rsid w:val="00880F65"/>
  </w:style>
  <w:style w:type="numbering" w:customStyle="1" w:styleId="14240">
    <w:name w:val="Стиль многоуровневый 14 пт полужирный24"/>
    <w:basedOn w:val="af3"/>
    <w:rsid w:val="00880F65"/>
  </w:style>
  <w:style w:type="numbering" w:customStyle="1" w:styleId="2340">
    <w:name w:val="Стиль234"/>
    <w:rsid w:val="00880F65"/>
  </w:style>
  <w:style w:type="numbering" w:customStyle="1" w:styleId="433">
    <w:name w:val="Стиль433"/>
    <w:rsid w:val="00880F65"/>
  </w:style>
  <w:style w:type="numbering" w:customStyle="1" w:styleId="344">
    <w:name w:val="Статья / Раздел34"/>
    <w:basedOn w:val="af3"/>
    <w:next w:val="a7"/>
    <w:rsid w:val="00880F65"/>
  </w:style>
  <w:style w:type="numbering" w:customStyle="1" w:styleId="1434">
    <w:name w:val="Стиль многоуровневый 14 пт полужирный34"/>
    <w:basedOn w:val="af3"/>
    <w:rsid w:val="00880F65"/>
  </w:style>
  <w:style w:type="numbering" w:customStyle="1" w:styleId="533">
    <w:name w:val="Стиль533"/>
    <w:uiPriority w:val="99"/>
    <w:rsid w:val="00880F65"/>
  </w:style>
  <w:style w:type="numbering" w:customStyle="1" w:styleId="543">
    <w:name w:val="Стиль543"/>
    <w:uiPriority w:val="99"/>
    <w:rsid w:val="00880F65"/>
  </w:style>
  <w:style w:type="numbering" w:customStyle="1" w:styleId="3630">
    <w:name w:val="Стиль363"/>
    <w:rsid w:val="00880F65"/>
  </w:style>
  <w:style w:type="numbering" w:customStyle="1" w:styleId="463">
    <w:name w:val="Стиль463"/>
    <w:rsid w:val="00880F65"/>
  </w:style>
  <w:style w:type="numbering" w:customStyle="1" w:styleId="633">
    <w:name w:val="Статья / Раздел63"/>
    <w:basedOn w:val="af3"/>
    <w:next w:val="a7"/>
    <w:rsid w:val="00880F65"/>
  </w:style>
  <w:style w:type="numbering" w:customStyle="1" w:styleId="1463">
    <w:name w:val="Стиль многоуровневый 14 пт полужирный63"/>
    <w:basedOn w:val="af3"/>
    <w:rsid w:val="00880F65"/>
  </w:style>
  <w:style w:type="numbering" w:customStyle="1" w:styleId="563">
    <w:name w:val="Стиль563"/>
    <w:uiPriority w:val="99"/>
    <w:rsid w:val="00880F65"/>
    <w:pPr>
      <w:numPr>
        <w:numId w:val="50"/>
      </w:numPr>
    </w:pPr>
  </w:style>
  <w:style w:type="numbering" w:customStyle="1" w:styleId="1111115">
    <w:name w:val="1 / 1.1 / 1.1.15"/>
    <w:basedOn w:val="af3"/>
    <w:next w:val="1111110"/>
    <w:semiHidden/>
    <w:rsid w:val="00880F65"/>
  </w:style>
  <w:style w:type="table" w:customStyle="1" w:styleId="-373">
    <w:name w:val="Веб-таблица 373"/>
    <w:basedOn w:val="af2"/>
    <w:next w:val="-30"/>
    <w:semiHidden/>
    <w:rsid w:val="00880F65"/>
    <w:pPr>
      <w:spacing w:after="0" w:line="240" w:lineRule="auto"/>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833">
    <w:name w:val="Изысканная таблица83"/>
    <w:basedOn w:val="af2"/>
    <w:next w:val="affff3"/>
    <w:semiHidden/>
    <w:rsid w:val="00880F65"/>
    <w:pPr>
      <w:spacing w:after="0" w:line="240" w:lineRule="auto"/>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733">
    <w:name w:val="Стандартная таблица73"/>
    <w:basedOn w:val="af2"/>
    <w:next w:val="afffffffff8"/>
    <w:semiHidden/>
    <w:rsid w:val="00880F65"/>
    <w:pPr>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1ai13">
    <w:name w:val="1 / a / i13"/>
    <w:basedOn w:val="af3"/>
    <w:next w:val="1ai"/>
    <w:semiHidden/>
    <w:rsid w:val="00880F65"/>
  </w:style>
  <w:style w:type="numbering" w:customStyle="1" w:styleId="1133">
    <w:name w:val="Статья / Раздел113"/>
    <w:basedOn w:val="af3"/>
    <w:next w:val="a7"/>
    <w:semiHidden/>
    <w:rsid w:val="00880F65"/>
  </w:style>
  <w:style w:type="numbering" w:customStyle="1" w:styleId="11111123">
    <w:name w:val="1 / 1.1 / 1.1.123"/>
    <w:basedOn w:val="af3"/>
    <w:next w:val="1111110"/>
    <w:semiHidden/>
    <w:rsid w:val="00880F65"/>
  </w:style>
  <w:style w:type="numbering" w:customStyle="1" w:styleId="1ai23">
    <w:name w:val="1 / a / i23"/>
    <w:basedOn w:val="af3"/>
    <w:next w:val="1ai"/>
    <w:semiHidden/>
    <w:rsid w:val="00880F65"/>
  </w:style>
  <w:style w:type="numbering" w:customStyle="1" w:styleId="11111132">
    <w:name w:val="1 / 1.1 / 1.1.132"/>
    <w:basedOn w:val="af3"/>
    <w:next w:val="1111110"/>
    <w:semiHidden/>
    <w:rsid w:val="00880F65"/>
  </w:style>
  <w:style w:type="numbering" w:customStyle="1" w:styleId="1ai32">
    <w:name w:val="1 / a / i32"/>
    <w:basedOn w:val="af3"/>
    <w:next w:val="1ai"/>
    <w:semiHidden/>
    <w:rsid w:val="00880F65"/>
  </w:style>
  <w:style w:type="numbering" w:customStyle="1" w:styleId="3130">
    <w:name w:val="Статья / Раздел313"/>
    <w:basedOn w:val="af3"/>
    <w:next w:val="a7"/>
    <w:semiHidden/>
    <w:rsid w:val="00880F65"/>
  </w:style>
  <w:style w:type="numbering" w:customStyle="1" w:styleId="111111112">
    <w:name w:val="1 / 1.1 / 1.1.1112"/>
    <w:basedOn w:val="af3"/>
    <w:next w:val="1111110"/>
    <w:semiHidden/>
    <w:rsid w:val="00880F65"/>
  </w:style>
  <w:style w:type="numbering" w:customStyle="1" w:styleId="1ai112">
    <w:name w:val="1 / a / i112"/>
    <w:basedOn w:val="af3"/>
    <w:next w:val="1ai"/>
    <w:semiHidden/>
    <w:rsid w:val="00880F65"/>
  </w:style>
  <w:style w:type="numbering" w:customStyle="1" w:styleId="11133">
    <w:name w:val="Статья / Раздел1113"/>
    <w:basedOn w:val="af3"/>
    <w:next w:val="a7"/>
    <w:semiHidden/>
    <w:rsid w:val="00880F65"/>
  </w:style>
  <w:style w:type="numbering" w:customStyle="1" w:styleId="111111212">
    <w:name w:val="1 / 1.1 / 1.1.1212"/>
    <w:basedOn w:val="af3"/>
    <w:next w:val="1111110"/>
    <w:semiHidden/>
    <w:rsid w:val="00880F65"/>
  </w:style>
  <w:style w:type="numbering" w:customStyle="1" w:styleId="1ai212">
    <w:name w:val="1 / a / i212"/>
    <w:basedOn w:val="af3"/>
    <w:next w:val="1ai"/>
    <w:semiHidden/>
    <w:rsid w:val="00880F65"/>
  </w:style>
  <w:style w:type="numbering" w:customStyle="1" w:styleId="21130">
    <w:name w:val="Статья / Раздел2113"/>
    <w:basedOn w:val="af3"/>
    <w:next w:val="a7"/>
    <w:semiHidden/>
    <w:rsid w:val="00880F65"/>
  </w:style>
  <w:style w:type="table" w:customStyle="1" w:styleId="1183">
    <w:name w:val="Сетка таблицы1183"/>
    <w:basedOn w:val="af2"/>
    <w:next w:val="af9"/>
    <w:uiPriority w:val="59"/>
    <w:rsid w:val="00880F65"/>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83">
    <w:name w:val="Сетка таблицы283"/>
    <w:basedOn w:val="af2"/>
    <w:next w:val="af9"/>
    <w:uiPriority w:val="39"/>
    <w:rsid w:val="00880F65"/>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213">
    <w:name w:val="1 / 1.1 / 1.1.1213"/>
    <w:basedOn w:val="af3"/>
    <w:next w:val="1111110"/>
    <w:semiHidden/>
    <w:rsid w:val="00880F65"/>
  </w:style>
  <w:style w:type="table" w:customStyle="1" w:styleId="TableGridReport10">
    <w:name w:val="Table Grid Report10"/>
    <w:basedOn w:val="af2"/>
    <w:next w:val="af9"/>
    <w:uiPriority w:val="59"/>
    <w:rsid w:val="00CC6920"/>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15">
    <w:name w:val="Table Grid Report15"/>
    <w:basedOn w:val="af2"/>
    <w:next w:val="af9"/>
    <w:uiPriority w:val="59"/>
    <w:rsid w:val="00A92D91"/>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16">
    <w:name w:val="Table Grid Report16"/>
    <w:basedOn w:val="af2"/>
    <w:next w:val="af9"/>
    <w:uiPriority w:val="59"/>
    <w:rsid w:val="00A92D91"/>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0">
    <w:name w:val="Сетка таблицы130"/>
    <w:basedOn w:val="af2"/>
    <w:next w:val="af9"/>
    <w:uiPriority w:val="59"/>
    <w:rsid w:val="00A92D91"/>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0">
    <w:name w:val="Сетка таблицы1123"/>
    <w:basedOn w:val="af2"/>
    <w:next w:val="af9"/>
    <w:rsid w:val="00A92D91"/>
    <w:pPr>
      <w:overflowPunct w:val="0"/>
      <w:autoSpaceDE w:val="0"/>
      <w:autoSpaceDN w:val="0"/>
      <w:adjustRightInd w:val="0"/>
      <w:spacing w:after="0" w:line="240" w:lineRule="auto"/>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0">
    <w:name w:val="Сетка таблицы11113"/>
    <w:basedOn w:val="af2"/>
    <w:next w:val="af9"/>
    <w:rsid w:val="00A92D91"/>
    <w:pPr>
      <w:overflowPunct w:val="0"/>
      <w:autoSpaceDE w:val="0"/>
      <w:autoSpaceDN w:val="0"/>
      <w:adjustRightInd w:val="0"/>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00">
    <w:name w:val="Стиль210"/>
    <w:rsid w:val="00A92D91"/>
  </w:style>
  <w:style w:type="numbering" w:customStyle="1" w:styleId="3100">
    <w:name w:val="Стиль310"/>
    <w:rsid w:val="00A92D91"/>
  </w:style>
  <w:style w:type="numbering" w:customStyle="1" w:styleId="107">
    <w:name w:val="Статья / Раздел10"/>
    <w:basedOn w:val="af3"/>
    <w:next w:val="a7"/>
    <w:rsid w:val="00A92D91"/>
  </w:style>
  <w:style w:type="numbering" w:customStyle="1" w:styleId="14100">
    <w:name w:val="Стиль многоуровневый 14 пт полужирный10"/>
    <w:basedOn w:val="af3"/>
    <w:rsid w:val="00A92D91"/>
  </w:style>
  <w:style w:type="table" w:customStyle="1" w:styleId="12130">
    <w:name w:val="Сетка таблицы1213"/>
    <w:basedOn w:val="af2"/>
    <w:next w:val="af9"/>
    <w:uiPriority w:val="39"/>
    <w:rsid w:val="00A92D91"/>
    <w:pPr>
      <w:spacing w:after="0" w:line="240" w:lineRule="auto"/>
      <w:jc w:val="both"/>
    </w:pPr>
    <w:rPr>
      <w:rFonts w:ascii="Calibri" w:eastAsia="Times New Roman" w:hAnsi="Calibri"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0">
    <w:name w:val="Сетка таблицы2110"/>
    <w:basedOn w:val="af2"/>
    <w:next w:val="af9"/>
    <w:uiPriority w:val="39"/>
    <w:rsid w:val="00A92D91"/>
    <w:pPr>
      <w:spacing w:after="0" w:line="240" w:lineRule="auto"/>
      <w:jc w:val="both"/>
    </w:pPr>
    <w:rPr>
      <w:rFonts w:ascii="Calibri" w:eastAsia="Times New Roman" w:hAnsi="Calibri"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00">
    <w:name w:val="Стиль510"/>
    <w:uiPriority w:val="99"/>
    <w:rsid w:val="00A92D91"/>
  </w:style>
  <w:style w:type="table" w:customStyle="1" w:styleId="TableGridReport17">
    <w:name w:val="Table Grid Report17"/>
    <w:basedOn w:val="af2"/>
    <w:next w:val="af9"/>
    <w:uiPriority w:val="59"/>
    <w:rsid w:val="00A92D91"/>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50">
    <w:name w:val="Стиль515"/>
    <w:uiPriority w:val="99"/>
    <w:rsid w:val="00A92D91"/>
  </w:style>
  <w:style w:type="numbering" w:customStyle="1" w:styleId="2250">
    <w:name w:val="Стиль225"/>
    <w:rsid w:val="00A92D91"/>
  </w:style>
  <w:style w:type="numbering" w:customStyle="1" w:styleId="3250">
    <w:name w:val="Стиль325"/>
    <w:rsid w:val="00A92D91"/>
  </w:style>
  <w:style w:type="numbering" w:customStyle="1" w:styleId="4250">
    <w:name w:val="Стиль425"/>
    <w:rsid w:val="00A92D91"/>
  </w:style>
  <w:style w:type="numbering" w:customStyle="1" w:styleId="14250">
    <w:name w:val="Стиль многоуровневый 14 пт полужирный25"/>
    <w:basedOn w:val="af3"/>
    <w:rsid w:val="00A92D91"/>
  </w:style>
  <w:style w:type="numbering" w:customStyle="1" w:styleId="2350">
    <w:name w:val="Стиль235"/>
    <w:rsid w:val="00A92D91"/>
  </w:style>
  <w:style w:type="numbering" w:customStyle="1" w:styleId="434">
    <w:name w:val="Стиль434"/>
    <w:rsid w:val="00A92D91"/>
  </w:style>
  <w:style w:type="numbering" w:customStyle="1" w:styleId="354">
    <w:name w:val="Статья / Раздел35"/>
    <w:basedOn w:val="af3"/>
    <w:next w:val="a7"/>
    <w:rsid w:val="00A92D91"/>
  </w:style>
  <w:style w:type="numbering" w:customStyle="1" w:styleId="1435">
    <w:name w:val="Стиль многоуровневый 14 пт полужирный35"/>
    <w:basedOn w:val="af3"/>
    <w:rsid w:val="00A92D91"/>
  </w:style>
  <w:style w:type="numbering" w:customStyle="1" w:styleId="534">
    <w:name w:val="Стиль534"/>
    <w:uiPriority w:val="99"/>
    <w:rsid w:val="00A92D91"/>
  </w:style>
  <w:style w:type="numbering" w:customStyle="1" w:styleId="544">
    <w:name w:val="Стиль544"/>
    <w:uiPriority w:val="99"/>
    <w:rsid w:val="00A92D91"/>
  </w:style>
  <w:style w:type="numbering" w:customStyle="1" w:styleId="364">
    <w:name w:val="Стиль364"/>
    <w:rsid w:val="00A92D91"/>
  </w:style>
  <w:style w:type="numbering" w:customStyle="1" w:styleId="464">
    <w:name w:val="Стиль464"/>
    <w:rsid w:val="00A92D91"/>
  </w:style>
  <w:style w:type="numbering" w:customStyle="1" w:styleId="643">
    <w:name w:val="Статья / Раздел64"/>
    <w:basedOn w:val="af3"/>
    <w:next w:val="a7"/>
    <w:rsid w:val="00A92D91"/>
  </w:style>
  <w:style w:type="numbering" w:customStyle="1" w:styleId="1464">
    <w:name w:val="Стиль многоуровневый 14 пт полужирный64"/>
    <w:basedOn w:val="af3"/>
    <w:rsid w:val="00A92D91"/>
  </w:style>
  <w:style w:type="numbering" w:customStyle="1" w:styleId="5640">
    <w:name w:val="Стиль564"/>
    <w:uiPriority w:val="99"/>
    <w:rsid w:val="00A92D91"/>
  </w:style>
  <w:style w:type="numbering" w:customStyle="1" w:styleId="1111116">
    <w:name w:val="1 / 1.1 / 1.1.16"/>
    <w:basedOn w:val="af3"/>
    <w:next w:val="1111110"/>
    <w:semiHidden/>
    <w:rsid w:val="00A92D91"/>
  </w:style>
  <w:style w:type="table" w:customStyle="1" w:styleId="-374">
    <w:name w:val="Веб-таблица 374"/>
    <w:basedOn w:val="af2"/>
    <w:next w:val="-30"/>
    <w:semiHidden/>
    <w:rsid w:val="00A92D91"/>
    <w:pPr>
      <w:spacing w:after="0" w:line="240" w:lineRule="auto"/>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843">
    <w:name w:val="Изысканная таблица84"/>
    <w:basedOn w:val="af2"/>
    <w:next w:val="affff3"/>
    <w:semiHidden/>
    <w:rsid w:val="00A92D91"/>
    <w:pPr>
      <w:spacing w:after="0" w:line="240" w:lineRule="auto"/>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743">
    <w:name w:val="Стандартная таблица74"/>
    <w:basedOn w:val="af2"/>
    <w:next w:val="afffffffff8"/>
    <w:semiHidden/>
    <w:rsid w:val="00A92D91"/>
    <w:pPr>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1ai14">
    <w:name w:val="1 / a / i14"/>
    <w:basedOn w:val="af3"/>
    <w:next w:val="1ai"/>
    <w:semiHidden/>
    <w:rsid w:val="00A92D91"/>
  </w:style>
  <w:style w:type="numbering" w:customStyle="1" w:styleId="1143">
    <w:name w:val="Статья / Раздел114"/>
    <w:basedOn w:val="af3"/>
    <w:next w:val="a7"/>
    <w:semiHidden/>
    <w:rsid w:val="00A92D91"/>
  </w:style>
  <w:style w:type="numbering" w:customStyle="1" w:styleId="11111124">
    <w:name w:val="1 / 1.1 / 1.1.124"/>
    <w:basedOn w:val="af3"/>
    <w:next w:val="1111110"/>
    <w:semiHidden/>
    <w:rsid w:val="00A92D91"/>
  </w:style>
  <w:style w:type="numbering" w:customStyle="1" w:styleId="1ai24">
    <w:name w:val="1 / a / i24"/>
    <w:basedOn w:val="af3"/>
    <w:next w:val="1ai"/>
    <w:semiHidden/>
    <w:rsid w:val="00A92D91"/>
  </w:style>
  <w:style w:type="numbering" w:customStyle="1" w:styleId="11111133">
    <w:name w:val="1 / 1.1 / 1.1.133"/>
    <w:basedOn w:val="af3"/>
    <w:next w:val="1111110"/>
    <w:semiHidden/>
    <w:rsid w:val="00A92D91"/>
  </w:style>
  <w:style w:type="numbering" w:customStyle="1" w:styleId="1ai33">
    <w:name w:val="1 / a / i33"/>
    <w:basedOn w:val="af3"/>
    <w:next w:val="1ai"/>
    <w:semiHidden/>
    <w:rsid w:val="00A92D91"/>
  </w:style>
  <w:style w:type="numbering" w:customStyle="1" w:styleId="3140">
    <w:name w:val="Статья / Раздел314"/>
    <w:basedOn w:val="af3"/>
    <w:next w:val="a7"/>
    <w:semiHidden/>
    <w:rsid w:val="00A92D91"/>
  </w:style>
  <w:style w:type="numbering" w:customStyle="1" w:styleId="111111113">
    <w:name w:val="1 / 1.1 / 1.1.1113"/>
    <w:basedOn w:val="af3"/>
    <w:next w:val="1111110"/>
    <w:semiHidden/>
    <w:rsid w:val="00A92D91"/>
  </w:style>
  <w:style w:type="numbering" w:customStyle="1" w:styleId="1ai113">
    <w:name w:val="1 / a / i113"/>
    <w:basedOn w:val="af3"/>
    <w:next w:val="1ai"/>
    <w:semiHidden/>
    <w:rsid w:val="00A92D91"/>
  </w:style>
  <w:style w:type="numbering" w:customStyle="1" w:styleId="11143">
    <w:name w:val="Статья / Раздел1114"/>
    <w:basedOn w:val="af3"/>
    <w:next w:val="a7"/>
    <w:semiHidden/>
    <w:rsid w:val="00A92D91"/>
  </w:style>
  <w:style w:type="numbering" w:customStyle="1" w:styleId="111111214">
    <w:name w:val="1 / 1.1 / 1.1.1214"/>
    <w:basedOn w:val="af3"/>
    <w:next w:val="1111110"/>
    <w:semiHidden/>
    <w:rsid w:val="00A92D91"/>
  </w:style>
  <w:style w:type="numbering" w:customStyle="1" w:styleId="1ai213">
    <w:name w:val="1 / a / i213"/>
    <w:basedOn w:val="af3"/>
    <w:next w:val="1ai"/>
    <w:semiHidden/>
    <w:rsid w:val="00A92D91"/>
  </w:style>
  <w:style w:type="numbering" w:customStyle="1" w:styleId="21140">
    <w:name w:val="Статья / Раздел2114"/>
    <w:basedOn w:val="af3"/>
    <w:next w:val="a7"/>
    <w:semiHidden/>
    <w:rsid w:val="00A92D91"/>
  </w:style>
  <w:style w:type="table" w:customStyle="1" w:styleId="1184">
    <w:name w:val="Сетка таблицы1184"/>
    <w:basedOn w:val="af2"/>
    <w:next w:val="af9"/>
    <w:uiPriority w:val="59"/>
    <w:rsid w:val="00A92D91"/>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84">
    <w:name w:val="Сетка таблицы284"/>
    <w:basedOn w:val="af2"/>
    <w:next w:val="af9"/>
    <w:uiPriority w:val="39"/>
    <w:rsid w:val="00A92D91"/>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18">
    <w:name w:val="Table Grid Report18"/>
    <w:basedOn w:val="af2"/>
    <w:next w:val="af9"/>
    <w:uiPriority w:val="59"/>
    <w:rsid w:val="00B96FDE"/>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0">
    <w:name w:val="Сетка таблицы133"/>
    <w:basedOn w:val="af2"/>
    <w:next w:val="af9"/>
    <w:uiPriority w:val="59"/>
    <w:rsid w:val="00B96FDE"/>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0">
    <w:name w:val="Сетка таблицы1124"/>
    <w:basedOn w:val="af2"/>
    <w:next w:val="af9"/>
    <w:rsid w:val="00B96FDE"/>
    <w:pPr>
      <w:overflowPunct w:val="0"/>
      <w:autoSpaceDE w:val="0"/>
      <w:autoSpaceDN w:val="0"/>
      <w:adjustRightInd w:val="0"/>
      <w:spacing w:after="0" w:line="240" w:lineRule="auto"/>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0">
    <w:name w:val="Сетка таблицы11114"/>
    <w:basedOn w:val="af2"/>
    <w:next w:val="af9"/>
    <w:rsid w:val="00B96FDE"/>
    <w:pPr>
      <w:overflowPunct w:val="0"/>
      <w:autoSpaceDE w:val="0"/>
      <w:autoSpaceDN w:val="0"/>
      <w:adjustRightInd w:val="0"/>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3">
    <w:name w:val="Стиль213"/>
    <w:rsid w:val="00B96FDE"/>
  </w:style>
  <w:style w:type="numbering" w:customStyle="1" w:styleId="3131">
    <w:name w:val="Стиль313"/>
    <w:rsid w:val="00B96FDE"/>
  </w:style>
  <w:style w:type="numbering" w:customStyle="1" w:styleId="137">
    <w:name w:val="Статья / Раздел13"/>
    <w:basedOn w:val="af3"/>
    <w:next w:val="a7"/>
    <w:rsid w:val="00B96FDE"/>
  </w:style>
  <w:style w:type="numbering" w:customStyle="1" w:styleId="14130">
    <w:name w:val="Стиль многоуровневый 14 пт полужирный13"/>
    <w:basedOn w:val="af3"/>
    <w:rsid w:val="00B96FDE"/>
  </w:style>
  <w:style w:type="table" w:customStyle="1" w:styleId="12140">
    <w:name w:val="Сетка таблицы1214"/>
    <w:basedOn w:val="af2"/>
    <w:next w:val="af9"/>
    <w:uiPriority w:val="39"/>
    <w:rsid w:val="00B96FDE"/>
    <w:pPr>
      <w:spacing w:after="0" w:line="240" w:lineRule="auto"/>
      <w:jc w:val="both"/>
    </w:pPr>
    <w:rPr>
      <w:rFonts w:ascii="Calibri" w:eastAsia="Times New Roman" w:hAnsi="Calibri"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31">
    <w:name w:val="Сетка таблицы2113"/>
    <w:basedOn w:val="af2"/>
    <w:next w:val="af9"/>
    <w:uiPriority w:val="39"/>
    <w:rsid w:val="00B96FDE"/>
    <w:pPr>
      <w:spacing w:after="0" w:line="240" w:lineRule="auto"/>
      <w:jc w:val="both"/>
    </w:pPr>
    <w:rPr>
      <w:rFonts w:ascii="Calibri" w:eastAsia="Times New Roman" w:hAnsi="Calibri"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60">
    <w:name w:val="Стиль516"/>
    <w:uiPriority w:val="99"/>
    <w:rsid w:val="00B96FDE"/>
  </w:style>
  <w:style w:type="table" w:customStyle="1" w:styleId="TableGridReport19">
    <w:name w:val="Table Grid Report19"/>
    <w:basedOn w:val="af2"/>
    <w:next w:val="af9"/>
    <w:uiPriority w:val="59"/>
    <w:rsid w:val="00B96FDE"/>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70">
    <w:name w:val="Стиль517"/>
    <w:uiPriority w:val="99"/>
    <w:rsid w:val="00B96FDE"/>
  </w:style>
  <w:style w:type="numbering" w:customStyle="1" w:styleId="2260">
    <w:name w:val="Стиль226"/>
    <w:rsid w:val="00B96FDE"/>
  </w:style>
  <w:style w:type="numbering" w:customStyle="1" w:styleId="3260">
    <w:name w:val="Стиль326"/>
    <w:rsid w:val="00B96FDE"/>
  </w:style>
  <w:style w:type="numbering" w:customStyle="1" w:styleId="4260">
    <w:name w:val="Стиль426"/>
    <w:rsid w:val="00B96FDE"/>
  </w:style>
  <w:style w:type="numbering" w:customStyle="1" w:styleId="14260">
    <w:name w:val="Стиль многоуровневый 14 пт полужирный26"/>
    <w:basedOn w:val="af3"/>
    <w:rsid w:val="00B96FDE"/>
  </w:style>
  <w:style w:type="numbering" w:customStyle="1" w:styleId="2360">
    <w:name w:val="Стиль236"/>
    <w:rsid w:val="00B96FDE"/>
  </w:style>
  <w:style w:type="numbering" w:customStyle="1" w:styleId="435">
    <w:name w:val="Стиль435"/>
    <w:rsid w:val="00B96FDE"/>
  </w:style>
  <w:style w:type="numbering" w:customStyle="1" w:styleId="365">
    <w:name w:val="Статья / Раздел36"/>
    <w:basedOn w:val="af3"/>
    <w:next w:val="a7"/>
    <w:rsid w:val="00B96FDE"/>
  </w:style>
  <w:style w:type="numbering" w:customStyle="1" w:styleId="1436">
    <w:name w:val="Стиль многоуровневый 14 пт полужирный36"/>
    <w:basedOn w:val="af3"/>
    <w:rsid w:val="00B96FDE"/>
  </w:style>
  <w:style w:type="numbering" w:customStyle="1" w:styleId="535">
    <w:name w:val="Стиль535"/>
    <w:uiPriority w:val="99"/>
    <w:rsid w:val="00B96FDE"/>
  </w:style>
  <w:style w:type="numbering" w:customStyle="1" w:styleId="545">
    <w:name w:val="Стиль545"/>
    <w:uiPriority w:val="99"/>
    <w:rsid w:val="00B96FDE"/>
  </w:style>
  <w:style w:type="numbering" w:customStyle="1" w:styleId="3650">
    <w:name w:val="Стиль365"/>
    <w:rsid w:val="00B96FDE"/>
  </w:style>
  <w:style w:type="numbering" w:customStyle="1" w:styleId="465">
    <w:name w:val="Стиль465"/>
    <w:rsid w:val="00B96FDE"/>
  </w:style>
  <w:style w:type="numbering" w:customStyle="1" w:styleId="653">
    <w:name w:val="Статья / Раздел65"/>
    <w:basedOn w:val="af3"/>
    <w:next w:val="a7"/>
    <w:rsid w:val="00B96FDE"/>
  </w:style>
  <w:style w:type="numbering" w:customStyle="1" w:styleId="1465">
    <w:name w:val="Стиль многоуровневый 14 пт полужирный65"/>
    <w:basedOn w:val="af3"/>
    <w:rsid w:val="00B96FDE"/>
  </w:style>
  <w:style w:type="numbering" w:customStyle="1" w:styleId="565">
    <w:name w:val="Стиль565"/>
    <w:uiPriority w:val="99"/>
    <w:rsid w:val="00B96FDE"/>
  </w:style>
  <w:style w:type="numbering" w:customStyle="1" w:styleId="1111117">
    <w:name w:val="1 / 1.1 / 1.1.17"/>
    <w:basedOn w:val="af3"/>
    <w:next w:val="1111110"/>
    <w:semiHidden/>
    <w:rsid w:val="00B96FDE"/>
  </w:style>
  <w:style w:type="table" w:customStyle="1" w:styleId="-375">
    <w:name w:val="Веб-таблица 375"/>
    <w:basedOn w:val="af2"/>
    <w:next w:val="-30"/>
    <w:semiHidden/>
    <w:rsid w:val="00B96FDE"/>
    <w:pPr>
      <w:spacing w:after="0" w:line="240" w:lineRule="auto"/>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853">
    <w:name w:val="Изысканная таблица85"/>
    <w:basedOn w:val="af2"/>
    <w:next w:val="affff3"/>
    <w:semiHidden/>
    <w:rsid w:val="00B96FDE"/>
    <w:pPr>
      <w:spacing w:after="0" w:line="240" w:lineRule="auto"/>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753">
    <w:name w:val="Стандартная таблица75"/>
    <w:basedOn w:val="af2"/>
    <w:next w:val="afffffffff8"/>
    <w:semiHidden/>
    <w:rsid w:val="00B96FDE"/>
    <w:pPr>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1ai15">
    <w:name w:val="1 / a / i15"/>
    <w:basedOn w:val="af3"/>
    <w:next w:val="1ai"/>
    <w:semiHidden/>
    <w:rsid w:val="00B96FDE"/>
  </w:style>
  <w:style w:type="numbering" w:customStyle="1" w:styleId="1153">
    <w:name w:val="Статья / Раздел115"/>
    <w:basedOn w:val="af3"/>
    <w:next w:val="a7"/>
    <w:semiHidden/>
    <w:rsid w:val="00B96FDE"/>
  </w:style>
  <w:style w:type="numbering" w:customStyle="1" w:styleId="11111125">
    <w:name w:val="1 / 1.1 / 1.1.125"/>
    <w:basedOn w:val="af3"/>
    <w:next w:val="1111110"/>
    <w:semiHidden/>
    <w:rsid w:val="00B96FDE"/>
  </w:style>
  <w:style w:type="numbering" w:customStyle="1" w:styleId="1ai25">
    <w:name w:val="1 / a / i25"/>
    <w:basedOn w:val="af3"/>
    <w:next w:val="1ai"/>
    <w:semiHidden/>
    <w:rsid w:val="00B96FDE"/>
  </w:style>
  <w:style w:type="numbering" w:customStyle="1" w:styleId="11111134">
    <w:name w:val="1 / 1.1 / 1.1.134"/>
    <w:basedOn w:val="af3"/>
    <w:next w:val="1111110"/>
    <w:semiHidden/>
    <w:rsid w:val="00B96FDE"/>
  </w:style>
  <w:style w:type="numbering" w:customStyle="1" w:styleId="1ai34">
    <w:name w:val="1 / a / i34"/>
    <w:basedOn w:val="af3"/>
    <w:next w:val="1ai"/>
    <w:semiHidden/>
    <w:rsid w:val="00B96FDE"/>
  </w:style>
  <w:style w:type="numbering" w:customStyle="1" w:styleId="3150">
    <w:name w:val="Статья / Раздел315"/>
    <w:basedOn w:val="af3"/>
    <w:next w:val="a7"/>
    <w:semiHidden/>
    <w:rsid w:val="00B96FDE"/>
  </w:style>
  <w:style w:type="numbering" w:customStyle="1" w:styleId="111111114">
    <w:name w:val="1 / 1.1 / 1.1.1114"/>
    <w:basedOn w:val="af3"/>
    <w:next w:val="1111110"/>
    <w:semiHidden/>
    <w:rsid w:val="00B96FDE"/>
  </w:style>
  <w:style w:type="numbering" w:customStyle="1" w:styleId="1ai114">
    <w:name w:val="1 / a / i114"/>
    <w:basedOn w:val="af3"/>
    <w:next w:val="1ai"/>
    <w:semiHidden/>
    <w:rsid w:val="00B96FDE"/>
  </w:style>
  <w:style w:type="numbering" w:customStyle="1" w:styleId="11153">
    <w:name w:val="Статья / Раздел1115"/>
    <w:basedOn w:val="af3"/>
    <w:next w:val="a7"/>
    <w:semiHidden/>
    <w:rsid w:val="00B96FDE"/>
  </w:style>
  <w:style w:type="numbering" w:customStyle="1" w:styleId="111111215">
    <w:name w:val="1 / 1.1 / 1.1.1215"/>
    <w:basedOn w:val="af3"/>
    <w:next w:val="1111110"/>
    <w:semiHidden/>
    <w:rsid w:val="00B96FDE"/>
  </w:style>
  <w:style w:type="numbering" w:customStyle="1" w:styleId="1ai214">
    <w:name w:val="1 / a / i214"/>
    <w:basedOn w:val="af3"/>
    <w:next w:val="1ai"/>
    <w:semiHidden/>
    <w:rsid w:val="00B96FDE"/>
  </w:style>
  <w:style w:type="numbering" w:customStyle="1" w:styleId="21150">
    <w:name w:val="Статья / Раздел2115"/>
    <w:basedOn w:val="af3"/>
    <w:next w:val="a7"/>
    <w:semiHidden/>
    <w:rsid w:val="00B96FDE"/>
  </w:style>
  <w:style w:type="table" w:customStyle="1" w:styleId="1185">
    <w:name w:val="Сетка таблицы1185"/>
    <w:basedOn w:val="af2"/>
    <w:next w:val="af9"/>
    <w:uiPriority w:val="59"/>
    <w:rsid w:val="00B96FDE"/>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85">
    <w:name w:val="Сетка таблицы285"/>
    <w:basedOn w:val="af2"/>
    <w:next w:val="af9"/>
    <w:uiPriority w:val="39"/>
    <w:rsid w:val="00B96FDE"/>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0">
    <w:name w:val="Table Grid Report20"/>
    <w:basedOn w:val="af2"/>
    <w:next w:val="af9"/>
    <w:uiPriority w:val="59"/>
    <w:rsid w:val="001A0F2A"/>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0">
    <w:name w:val="Сетка таблицы134"/>
    <w:basedOn w:val="af2"/>
    <w:next w:val="af9"/>
    <w:uiPriority w:val="59"/>
    <w:rsid w:val="001A0F2A"/>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0">
    <w:name w:val="Сетка таблицы1125"/>
    <w:basedOn w:val="af2"/>
    <w:next w:val="af9"/>
    <w:rsid w:val="001A0F2A"/>
    <w:pPr>
      <w:overflowPunct w:val="0"/>
      <w:autoSpaceDE w:val="0"/>
      <w:autoSpaceDN w:val="0"/>
      <w:adjustRightInd w:val="0"/>
      <w:spacing w:after="0" w:line="240" w:lineRule="auto"/>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0">
    <w:name w:val="Сетка таблицы11115"/>
    <w:basedOn w:val="af2"/>
    <w:next w:val="af9"/>
    <w:rsid w:val="001A0F2A"/>
    <w:pPr>
      <w:overflowPunct w:val="0"/>
      <w:autoSpaceDE w:val="0"/>
      <w:autoSpaceDN w:val="0"/>
      <w:adjustRightInd w:val="0"/>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3">
    <w:name w:val="Стиль214"/>
    <w:rsid w:val="001A0F2A"/>
  </w:style>
  <w:style w:type="numbering" w:customStyle="1" w:styleId="3141">
    <w:name w:val="Стиль314"/>
    <w:rsid w:val="001A0F2A"/>
  </w:style>
  <w:style w:type="numbering" w:customStyle="1" w:styleId="14a">
    <w:name w:val="Статья / Раздел14"/>
    <w:basedOn w:val="af3"/>
    <w:next w:val="a7"/>
    <w:rsid w:val="001A0F2A"/>
  </w:style>
  <w:style w:type="numbering" w:customStyle="1" w:styleId="14140">
    <w:name w:val="Стиль многоуровневый 14 пт полужирный14"/>
    <w:basedOn w:val="af3"/>
    <w:rsid w:val="001A0F2A"/>
  </w:style>
  <w:style w:type="table" w:customStyle="1" w:styleId="12150">
    <w:name w:val="Сетка таблицы1215"/>
    <w:basedOn w:val="af2"/>
    <w:next w:val="af9"/>
    <w:uiPriority w:val="39"/>
    <w:rsid w:val="001A0F2A"/>
    <w:pPr>
      <w:spacing w:after="0" w:line="240" w:lineRule="auto"/>
      <w:jc w:val="both"/>
    </w:pPr>
    <w:rPr>
      <w:rFonts w:ascii="Calibri" w:eastAsia="Times New Roman" w:hAnsi="Calibri"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41">
    <w:name w:val="Сетка таблицы2114"/>
    <w:basedOn w:val="af2"/>
    <w:next w:val="af9"/>
    <w:uiPriority w:val="39"/>
    <w:rsid w:val="001A0F2A"/>
    <w:pPr>
      <w:spacing w:after="0" w:line="240" w:lineRule="auto"/>
      <w:jc w:val="both"/>
    </w:pPr>
    <w:rPr>
      <w:rFonts w:ascii="Calibri" w:eastAsia="Times New Roman" w:hAnsi="Calibri"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80">
    <w:name w:val="Стиль518"/>
    <w:uiPriority w:val="99"/>
    <w:rsid w:val="001A0F2A"/>
  </w:style>
  <w:style w:type="table" w:customStyle="1" w:styleId="TableGridReport110">
    <w:name w:val="Table Grid Report110"/>
    <w:basedOn w:val="af2"/>
    <w:next w:val="af9"/>
    <w:uiPriority w:val="59"/>
    <w:rsid w:val="001A0F2A"/>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90">
    <w:name w:val="Стиль519"/>
    <w:uiPriority w:val="99"/>
    <w:rsid w:val="001A0F2A"/>
  </w:style>
  <w:style w:type="numbering" w:customStyle="1" w:styleId="2270">
    <w:name w:val="Стиль227"/>
    <w:rsid w:val="001A0F2A"/>
  </w:style>
  <w:style w:type="numbering" w:customStyle="1" w:styleId="3270">
    <w:name w:val="Стиль327"/>
    <w:rsid w:val="001A0F2A"/>
  </w:style>
  <w:style w:type="numbering" w:customStyle="1" w:styleId="4270">
    <w:name w:val="Стиль427"/>
    <w:rsid w:val="001A0F2A"/>
  </w:style>
  <w:style w:type="numbering" w:customStyle="1" w:styleId="14270">
    <w:name w:val="Стиль многоуровневый 14 пт полужирный27"/>
    <w:basedOn w:val="af3"/>
    <w:rsid w:val="001A0F2A"/>
  </w:style>
  <w:style w:type="numbering" w:customStyle="1" w:styleId="237">
    <w:name w:val="Стиль237"/>
    <w:rsid w:val="001A0F2A"/>
  </w:style>
  <w:style w:type="numbering" w:customStyle="1" w:styleId="436">
    <w:name w:val="Стиль436"/>
    <w:rsid w:val="001A0F2A"/>
  </w:style>
  <w:style w:type="numbering" w:customStyle="1" w:styleId="374">
    <w:name w:val="Статья / Раздел37"/>
    <w:basedOn w:val="af3"/>
    <w:next w:val="a7"/>
    <w:rsid w:val="001A0F2A"/>
  </w:style>
  <w:style w:type="numbering" w:customStyle="1" w:styleId="1437">
    <w:name w:val="Стиль многоуровневый 14 пт полужирный37"/>
    <w:basedOn w:val="af3"/>
    <w:rsid w:val="001A0F2A"/>
  </w:style>
  <w:style w:type="numbering" w:customStyle="1" w:styleId="536">
    <w:name w:val="Стиль536"/>
    <w:uiPriority w:val="99"/>
    <w:rsid w:val="001A0F2A"/>
  </w:style>
  <w:style w:type="numbering" w:customStyle="1" w:styleId="546">
    <w:name w:val="Стиль546"/>
    <w:uiPriority w:val="99"/>
    <w:rsid w:val="001A0F2A"/>
  </w:style>
  <w:style w:type="numbering" w:customStyle="1" w:styleId="366">
    <w:name w:val="Стиль366"/>
    <w:rsid w:val="001A0F2A"/>
  </w:style>
  <w:style w:type="numbering" w:customStyle="1" w:styleId="466">
    <w:name w:val="Стиль466"/>
    <w:rsid w:val="001A0F2A"/>
  </w:style>
  <w:style w:type="numbering" w:customStyle="1" w:styleId="663">
    <w:name w:val="Статья / Раздел66"/>
    <w:basedOn w:val="af3"/>
    <w:next w:val="a7"/>
    <w:rsid w:val="001A0F2A"/>
  </w:style>
  <w:style w:type="numbering" w:customStyle="1" w:styleId="1466">
    <w:name w:val="Стиль многоуровневый 14 пт полужирный66"/>
    <w:basedOn w:val="af3"/>
    <w:rsid w:val="001A0F2A"/>
  </w:style>
  <w:style w:type="numbering" w:customStyle="1" w:styleId="566">
    <w:name w:val="Стиль566"/>
    <w:uiPriority w:val="99"/>
    <w:rsid w:val="001A0F2A"/>
  </w:style>
  <w:style w:type="numbering" w:customStyle="1" w:styleId="1111118">
    <w:name w:val="1 / 1.1 / 1.1.18"/>
    <w:basedOn w:val="af3"/>
    <w:next w:val="1111110"/>
    <w:semiHidden/>
    <w:rsid w:val="001A0F2A"/>
  </w:style>
  <w:style w:type="table" w:customStyle="1" w:styleId="-376">
    <w:name w:val="Веб-таблица 376"/>
    <w:basedOn w:val="af2"/>
    <w:next w:val="-30"/>
    <w:semiHidden/>
    <w:rsid w:val="001A0F2A"/>
    <w:pPr>
      <w:spacing w:after="0" w:line="240" w:lineRule="auto"/>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860">
    <w:name w:val="Изысканная таблица86"/>
    <w:basedOn w:val="af2"/>
    <w:next w:val="affff3"/>
    <w:semiHidden/>
    <w:rsid w:val="001A0F2A"/>
    <w:pPr>
      <w:spacing w:after="0" w:line="240" w:lineRule="auto"/>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763">
    <w:name w:val="Стандартная таблица76"/>
    <w:basedOn w:val="af2"/>
    <w:next w:val="afffffffff8"/>
    <w:semiHidden/>
    <w:rsid w:val="001A0F2A"/>
    <w:pPr>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1ai16">
    <w:name w:val="1 / a / i16"/>
    <w:basedOn w:val="af3"/>
    <w:next w:val="1ai"/>
    <w:semiHidden/>
    <w:rsid w:val="001A0F2A"/>
  </w:style>
  <w:style w:type="numbering" w:customStyle="1" w:styleId="1163">
    <w:name w:val="Статья / Раздел116"/>
    <w:basedOn w:val="af3"/>
    <w:next w:val="a7"/>
    <w:semiHidden/>
    <w:rsid w:val="001A0F2A"/>
  </w:style>
  <w:style w:type="numbering" w:customStyle="1" w:styleId="11111126">
    <w:name w:val="1 / 1.1 / 1.1.126"/>
    <w:basedOn w:val="af3"/>
    <w:next w:val="1111110"/>
    <w:semiHidden/>
    <w:rsid w:val="001A0F2A"/>
  </w:style>
  <w:style w:type="numbering" w:customStyle="1" w:styleId="1ai26">
    <w:name w:val="1 / a / i26"/>
    <w:basedOn w:val="af3"/>
    <w:next w:val="1ai"/>
    <w:semiHidden/>
    <w:rsid w:val="001A0F2A"/>
  </w:style>
  <w:style w:type="numbering" w:customStyle="1" w:styleId="11111135">
    <w:name w:val="1 / 1.1 / 1.1.135"/>
    <w:basedOn w:val="af3"/>
    <w:next w:val="1111110"/>
    <w:semiHidden/>
    <w:rsid w:val="001A0F2A"/>
  </w:style>
  <w:style w:type="numbering" w:customStyle="1" w:styleId="1ai35">
    <w:name w:val="1 / a / i35"/>
    <w:basedOn w:val="af3"/>
    <w:next w:val="1ai"/>
    <w:semiHidden/>
    <w:rsid w:val="001A0F2A"/>
  </w:style>
  <w:style w:type="numbering" w:customStyle="1" w:styleId="3160">
    <w:name w:val="Статья / Раздел316"/>
    <w:basedOn w:val="af3"/>
    <w:next w:val="a7"/>
    <w:semiHidden/>
    <w:rsid w:val="001A0F2A"/>
  </w:style>
  <w:style w:type="numbering" w:customStyle="1" w:styleId="111111115">
    <w:name w:val="1 / 1.1 / 1.1.1115"/>
    <w:basedOn w:val="af3"/>
    <w:next w:val="1111110"/>
    <w:semiHidden/>
    <w:rsid w:val="001A0F2A"/>
  </w:style>
  <w:style w:type="numbering" w:customStyle="1" w:styleId="1ai115">
    <w:name w:val="1 / a / i115"/>
    <w:basedOn w:val="af3"/>
    <w:next w:val="1ai"/>
    <w:semiHidden/>
    <w:rsid w:val="001A0F2A"/>
  </w:style>
  <w:style w:type="numbering" w:customStyle="1" w:styleId="11163">
    <w:name w:val="Статья / Раздел1116"/>
    <w:basedOn w:val="af3"/>
    <w:next w:val="a7"/>
    <w:semiHidden/>
    <w:rsid w:val="001A0F2A"/>
  </w:style>
  <w:style w:type="numbering" w:customStyle="1" w:styleId="111111216">
    <w:name w:val="1 / 1.1 / 1.1.1216"/>
    <w:basedOn w:val="af3"/>
    <w:next w:val="1111110"/>
    <w:semiHidden/>
    <w:rsid w:val="001A0F2A"/>
  </w:style>
  <w:style w:type="numbering" w:customStyle="1" w:styleId="1ai215">
    <w:name w:val="1 / a / i215"/>
    <w:basedOn w:val="af3"/>
    <w:next w:val="1ai"/>
    <w:semiHidden/>
    <w:rsid w:val="001A0F2A"/>
  </w:style>
  <w:style w:type="numbering" w:customStyle="1" w:styleId="21160">
    <w:name w:val="Статья / Раздел2116"/>
    <w:basedOn w:val="af3"/>
    <w:next w:val="a7"/>
    <w:semiHidden/>
    <w:rsid w:val="001A0F2A"/>
  </w:style>
  <w:style w:type="table" w:customStyle="1" w:styleId="1186">
    <w:name w:val="Сетка таблицы1186"/>
    <w:basedOn w:val="af2"/>
    <w:next w:val="af9"/>
    <w:uiPriority w:val="59"/>
    <w:rsid w:val="001A0F2A"/>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86">
    <w:name w:val="Сетка таблицы286"/>
    <w:basedOn w:val="af2"/>
    <w:next w:val="af9"/>
    <w:uiPriority w:val="39"/>
    <w:rsid w:val="001A0F2A"/>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3">
    <w:name w:val="Table Grid Report23"/>
    <w:basedOn w:val="af2"/>
    <w:next w:val="af9"/>
    <w:uiPriority w:val="59"/>
    <w:rsid w:val="00E87A00"/>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0">
    <w:name w:val="Сетка таблицы135"/>
    <w:basedOn w:val="af2"/>
    <w:next w:val="af9"/>
    <w:uiPriority w:val="59"/>
    <w:rsid w:val="00E87A00"/>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60">
    <w:name w:val="Сетка таблицы1126"/>
    <w:basedOn w:val="af2"/>
    <w:next w:val="af9"/>
    <w:rsid w:val="00E87A00"/>
    <w:pPr>
      <w:overflowPunct w:val="0"/>
      <w:autoSpaceDE w:val="0"/>
      <w:autoSpaceDN w:val="0"/>
      <w:adjustRightInd w:val="0"/>
      <w:spacing w:after="0" w:line="240" w:lineRule="auto"/>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6">
    <w:name w:val="Сетка таблицы11116"/>
    <w:basedOn w:val="af2"/>
    <w:next w:val="af9"/>
    <w:rsid w:val="00E87A00"/>
    <w:pPr>
      <w:overflowPunct w:val="0"/>
      <w:autoSpaceDE w:val="0"/>
      <w:autoSpaceDN w:val="0"/>
      <w:adjustRightInd w:val="0"/>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53">
    <w:name w:val="Стиль215"/>
    <w:rsid w:val="00E87A00"/>
  </w:style>
  <w:style w:type="numbering" w:customStyle="1" w:styleId="3151">
    <w:name w:val="Стиль315"/>
    <w:rsid w:val="00E87A00"/>
  </w:style>
  <w:style w:type="numbering" w:customStyle="1" w:styleId="157">
    <w:name w:val="Статья / Раздел15"/>
    <w:basedOn w:val="af3"/>
    <w:next w:val="a7"/>
    <w:rsid w:val="00E87A00"/>
  </w:style>
  <w:style w:type="numbering" w:customStyle="1" w:styleId="14150">
    <w:name w:val="Стиль многоуровневый 14 пт полужирный15"/>
    <w:basedOn w:val="af3"/>
    <w:rsid w:val="00E87A00"/>
  </w:style>
  <w:style w:type="table" w:customStyle="1" w:styleId="1216">
    <w:name w:val="Сетка таблицы1216"/>
    <w:basedOn w:val="af2"/>
    <w:next w:val="af9"/>
    <w:uiPriority w:val="39"/>
    <w:rsid w:val="00E87A00"/>
    <w:pPr>
      <w:spacing w:after="0" w:line="240" w:lineRule="auto"/>
      <w:jc w:val="both"/>
    </w:pPr>
    <w:rPr>
      <w:rFonts w:ascii="Calibri" w:eastAsia="Times New Roman" w:hAnsi="Calibri"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51">
    <w:name w:val="Сетка таблицы2115"/>
    <w:basedOn w:val="af2"/>
    <w:next w:val="af9"/>
    <w:uiPriority w:val="39"/>
    <w:rsid w:val="00E87A00"/>
    <w:pPr>
      <w:spacing w:after="0" w:line="240" w:lineRule="auto"/>
      <w:jc w:val="both"/>
    </w:pPr>
    <w:rPr>
      <w:rFonts w:ascii="Calibri" w:eastAsia="Times New Roman" w:hAnsi="Calibri"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20">
    <w:name w:val="Стиль520"/>
    <w:uiPriority w:val="99"/>
    <w:rsid w:val="00E87A00"/>
    <w:pPr>
      <w:numPr>
        <w:numId w:val="25"/>
      </w:numPr>
    </w:pPr>
  </w:style>
  <w:style w:type="table" w:customStyle="1" w:styleId="TableGridReport111">
    <w:name w:val="Table Grid Report111"/>
    <w:basedOn w:val="af2"/>
    <w:next w:val="af9"/>
    <w:uiPriority w:val="59"/>
    <w:rsid w:val="00E87A00"/>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100">
    <w:name w:val="Стиль5110"/>
    <w:uiPriority w:val="99"/>
    <w:rsid w:val="00E87A00"/>
  </w:style>
  <w:style w:type="numbering" w:customStyle="1" w:styleId="2280">
    <w:name w:val="Стиль228"/>
    <w:rsid w:val="00E87A00"/>
  </w:style>
  <w:style w:type="numbering" w:customStyle="1" w:styleId="3280">
    <w:name w:val="Стиль328"/>
    <w:rsid w:val="00E87A00"/>
  </w:style>
  <w:style w:type="numbering" w:customStyle="1" w:styleId="4280">
    <w:name w:val="Стиль428"/>
    <w:rsid w:val="00E87A00"/>
  </w:style>
  <w:style w:type="numbering" w:customStyle="1" w:styleId="14280">
    <w:name w:val="Стиль многоуровневый 14 пт полужирный28"/>
    <w:basedOn w:val="af3"/>
    <w:rsid w:val="00E87A00"/>
  </w:style>
  <w:style w:type="numbering" w:customStyle="1" w:styleId="238">
    <w:name w:val="Стиль238"/>
    <w:rsid w:val="00E87A00"/>
    <w:pPr>
      <w:numPr>
        <w:numId w:val="2"/>
      </w:numPr>
    </w:pPr>
  </w:style>
  <w:style w:type="numbering" w:customStyle="1" w:styleId="437">
    <w:name w:val="Стиль437"/>
    <w:rsid w:val="00E87A00"/>
    <w:pPr>
      <w:numPr>
        <w:numId w:val="8"/>
      </w:numPr>
    </w:pPr>
  </w:style>
  <w:style w:type="numbering" w:customStyle="1" w:styleId="38">
    <w:name w:val="Статья / Раздел38"/>
    <w:basedOn w:val="af3"/>
    <w:next w:val="a7"/>
    <w:rsid w:val="00E87A00"/>
    <w:pPr>
      <w:numPr>
        <w:numId w:val="9"/>
      </w:numPr>
    </w:pPr>
  </w:style>
  <w:style w:type="numbering" w:customStyle="1" w:styleId="1438">
    <w:name w:val="Стиль многоуровневый 14 пт полужирный38"/>
    <w:basedOn w:val="af3"/>
    <w:rsid w:val="00E87A00"/>
    <w:pPr>
      <w:numPr>
        <w:numId w:val="11"/>
      </w:numPr>
    </w:pPr>
  </w:style>
  <w:style w:type="numbering" w:customStyle="1" w:styleId="537">
    <w:name w:val="Стиль537"/>
    <w:uiPriority w:val="99"/>
    <w:rsid w:val="00E87A00"/>
    <w:pPr>
      <w:numPr>
        <w:numId w:val="22"/>
      </w:numPr>
    </w:pPr>
  </w:style>
  <w:style w:type="numbering" w:customStyle="1" w:styleId="547">
    <w:name w:val="Стиль547"/>
    <w:uiPriority w:val="99"/>
    <w:rsid w:val="00E87A00"/>
    <w:pPr>
      <w:numPr>
        <w:numId w:val="1"/>
      </w:numPr>
    </w:pPr>
  </w:style>
  <w:style w:type="numbering" w:customStyle="1" w:styleId="367">
    <w:name w:val="Стиль367"/>
    <w:rsid w:val="00E87A00"/>
    <w:pPr>
      <w:numPr>
        <w:numId w:val="16"/>
      </w:numPr>
    </w:pPr>
  </w:style>
  <w:style w:type="numbering" w:customStyle="1" w:styleId="467">
    <w:name w:val="Стиль467"/>
    <w:rsid w:val="00E87A00"/>
    <w:pPr>
      <w:numPr>
        <w:numId w:val="17"/>
      </w:numPr>
    </w:pPr>
  </w:style>
  <w:style w:type="numbering" w:customStyle="1" w:styleId="67">
    <w:name w:val="Статья / Раздел67"/>
    <w:basedOn w:val="af3"/>
    <w:next w:val="a7"/>
    <w:rsid w:val="00E87A00"/>
    <w:pPr>
      <w:numPr>
        <w:numId w:val="18"/>
      </w:numPr>
    </w:pPr>
  </w:style>
  <w:style w:type="numbering" w:customStyle="1" w:styleId="1467">
    <w:name w:val="Стиль многоуровневый 14 пт полужирный67"/>
    <w:basedOn w:val="af3"/>
    <w:rsid w:val="00E87A00"/>
    <w:pPr>
      <w:numPr>
        <w:numId w:val="20"/>
      </w:numPr>
    </w:pPr>
  </w:style>
  <w:style w:type="numbering" w:customStyle="1" w:styleId="567">
    <w:name w:val="Стиль567"/>
    <w:uiPriority w:val="99"/>
    <w:rsid w:val="00E87A00"/>
    <w:pPr>
      <w:numPr>
        <w:numId w:val="27"/>
      </w:numPr>
    </w:pPr>
  </w:style>
  <w:style w:type="numbering" w:customStyle="1" w:styleId="1111119">
    <w:name w:val="1 / 1.1 / 1.1.19"/>
    <w:basedOn w:val="af3"/>
    <w:next w:val="1111110"/>
    <w:semiHidden/>
    <w:rsid w:val="00E87A00"/>
    <w:pPr>
      <w:numPr>
        <w:numId w:val="3"/>
      </w:numPr>
    </w:pPr>
  </w:style>
  <w:style w:type="table" w:customStyle="1" w:styleId="-377">
    <w:name w:val="Веб-таблица 377"/>
    <w:basedOn w:val="af2"/>
    <w:next w:val="-30"/>
    <w:semiHidden/>
    <w:rsid w:val="00E87A00"/>
    <w:pPr>
      <w:spacing w:after="0" w:line="240" w:lineRule="auto"/>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871">
    <w:name w:val="Изысканная таблица87"/>
    <w:basedOn w:val="af2"/>
    <w:next w:val="affff3"/>
    <w:semiHidden/>
    <w:rsid w:val="00E87A00"/>
    <w:pPr>
      <w:spacing w:after="0" w:line="240" w:lineRule="auto"/>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771">
    <w:name w:val="Стандартная таблица77"/>
    <w:basedOn w:val="af2"/>
    <w:next w:val="afffffffff8"/>
    <w:semiHidden/>
    <w:rsid w:val="00E87A00"/>
    <w:pPr>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1ai17">
    <w:name w:val="1 / a / i17"/>
    <w:basedOn w:val="af3"/>
    <w:next w:val="1ai"/>
    <w:semiHidden/>
    <w:rsid w:val="00E87A00"/>
    <w:pPr>
      <w:numPr>
        <w:numId w:val="6"/>
      </w:numPr>
    </w:pPr>
  </w:style>
  <w:style w:type="numbering" w:customStyle="1" w:styleId="117">
    <w:name w:val="Статья / Раздел117"/>
    <w:basedOn w:val="af3"/>
    <w:next w:val="a7"/>
    <w:semiHidden/>
    <w:rsid w:val="00E87A00"/>
    <w:pPr>
      <w:numPr>
        <w:numId w:val="7"/>
      </w:numPr>
    </w:pPr>
  </w:style>
  <w:style w:type="numbering" w:customStyle="1" w:styleId="11111127">
    <w:name w:val="1 / 1.1 / 1.1.127"/>
    <w:basedOn w:val="af3"/>
    <w:next w:val="1111110"/>
    <w:semiHidden/>
    <w:rsid w:val="00E87A00"/>
    <w:pPr>
      <w:numPr>
        <w:numId w:val="33"/>
      </w:numPr>
    </w:pPr>
  </w:style>
  <w:style w:type="numbering" w:customStyle="1" w:styleId="1ai27">
    <w:name w:val="1 / a / i27"/>
    <w:basedOn w:val="af3"/>
    <w:next w:val="1ai"/>
    <w:semiHidden/>
    <w:rsid w:val="00E87A00"/>
    <w:pPr>
      <w:numPr>
        <w:numId w:val="4"/>
      </w:numPr>
    </w:pPr>
  </w:style>
  <w:style w:type="numbering" w:customStyle="1" w:styleId="11111136">
    <w:name w:val="1 / 1.1 / 1.1.136"/>
    <w:basedOn w:val="af3"/>
    <w:next w:val="1111110"/>
    <w:semiHidden/>
    <w:rsid w:val="00E87A00"/>
    <w:pPr>
      <w:numPr>
        <w:numId w:val="43"/>
      </w:numPr>
    </w:pPr>
  </w:style>
  <w:style w:type="numbering" w:customStyle="1" w:styleId="1ai36">
    <w:name w:val="1 / a / i36"/>
    <w:basedOn w:val="af3"/>
    <w:next w:val="1ai"/>
    <w:semiHidden/>
    <w:rsid w:val="00E87A00"/>
    <w:pPr>
      <w:numPr>
        <w:numId w:val="44"/>
      </w:numPr>
    </w:pPr>
  </w:style>
  <w:style w:type="numbering" w:customStyle="1" w:styleId="317">
    <w:name w:val="Статья / Раздел317"/>
    <w:basedOn w:val="af3"/>
    <w:next w:val="a7"/>
    <w:semiHidden/>
    <w:rsid w:val="00E87A00"/>
    <w:pPr>
      <w:numPr>
        <w:numId w:val="5"/>
      </w:numPr>
    </w:pPr>
  </w:style>
  <w:style w:type="numbering" w:customStyle="1" w:styleId="111111116">
    <w:name w:val="1 / 1.1 / 1.1.1116"/>
    <w:basedOn w:val="af3"/>
    <w:next w:val="1111110"/>
    <w:semiHidden/>
    <w:rsid w:val="00E87A00"/>
    <w:pPr>
      <w:numPr>
        <w:numId w:val="45"/>
      </w:numPr>
    </w:pPr>
  </w:style>
  <w:style w:type="numbering" w:customStyle="1" w:styleId="1ai116">
    <w:name w:val="1 / a / i116"/>
    <w:basedOn w:val="af3"/>
    <w:next w:val="1ai"/>
    <w:semiHidden/>
    <w:rsid w:val="00E87A00"/>
    <w:pPr>
      <w:numPr>
        <w:numId w:val="37"/>
      </w:numPr>
    </w:pPr>
  </w:style>
  <w:style w:type="numbering" w:customStyle="1" w:styleId="1117">
    <w:name w:val="Статья / Раздел1117"/>
    <w:basedOn w:val="af3"/>
    <w:next w:val="a7"/>
    <w:semiHidden/>
    <w:rsid w:val="00E87A00"/>
    <w:pPr>
      <w:numPr>
        <w:numId w:val="38"/>
      </w:numPr>
    </w:pPr>
  </w:style>
  <w:style w:type="numbering" w:customStyle="1" w:styleId="111111217">
    <w:name w:val="1 / 1.1 / 1.1.1217"/>
    <w:basedOn w:val="af3"/>
    <w:next w:val="1111110"/>
    <w:semiHidden/>
    <w:rsid w:val="00E87A00"/>
    <w:pPr>
      <w:numPr>
        <w:numId w:val="34"/>
      </w:numPr>
    </w:pPr>
  </w:style>
  <w:style w:type="numbering" w:customStyle="1" w:styleId="1ai216">
    <w:name w:val="1 / a / i216"/>
    <w:basedOn w:val="af3"/>
    <w:next w:val="1ai"/>
    <w:semiHidden/>
    <w:rsid w:val="00E87A00"/>
    <w:pPr>
      <w:numPr>
        <w:numId w:val="35"/>
      </w:numPr>
    </w:pPr>
  </w:style>
  <w:style w:type="numbering" w:customStyle="1" w:styleId="2117">
    <w:name w:val="Статья / Раздел2117"/>
    <w:basedOn w:val="af3"/>
    <w:next w:val="a7"/>
    <w:semiHidden/>
    <w:rsid w:val="00E87A00"/>
    <w:pPr>
      <w:numPr>
        <w:numId w:val="36"/>
      </w:numPr>
    </w:pPr>
  </w:style>
  <w:style w:type="table" w:customStyle="1" w:styleId="1187">
    <w:name w:val="Сетка таблицы1187"/>
    <w:basedOn w:val="af2"/>
    <w:next w:val="af9"/>
    <w:uiPriority w:val="59"/>
    <w:rsid w:val="00E87A00"/>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87">
    <w:name w:val="Сетка таблицы287"/>
    <w:basedOn w:val="af2"/>
    <w:next w:val="af9"/>
    <w:uiPriority w:val="39"/>
    <w:rsid w:val="00E87A00"/>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0">
    <w:name w:val="Сетка таблицы30"/>
    <w:basedOn w:val="af2"/>
    <w:next w:val="af9"/>
    <w:uiPriority w:val="59"/>
    <w:rsid w:val="00704E6A"/>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9pt">
    <w:name w:val="Основной текст (2) + 9 pt"/>
    <w:basedOn w:val="af1"/>
    <w:rsid w:val="00704E6A"/>
    <w:rPr>
      <w:rFonts w:ascii="Times New Roman" w:eastAsia="Times New Roman" w:hAnsi="Times New Roman" w:cs="Times New Roman"/>
      <w:b w:val="0"/>
      <w:bCs w:val="0"/>
      <w:i w:val="0"/>
      <w:iCs w:val="0"/>
      <w:smallCaps w:val="0"/>
      <w:strike w:val="0"/>
      <w:color w:val="000000"/>
      <w:spacing w:val="0"/>
      <w:w w:val="100"/>
      <w:position w:val="0"/>
      <w:sz w:val="18"/>
      <w:szCs w:val="18"/>
      <w:u w:val="none"/>
      <w:lang w:val="ru-RU" w:eastAsia="ru-RU" w:bidi="ru-RU"/>
    </w:rPr>
  </w:style>
  <w:style w:type="character" w:customStyle="1" w:styleId="11fd">
    <w:name w:val="Знак11"/>
    <w:basedOn w:val="af1"/>
    <w:rsid w:val="003E67B9"/>
    <w:rPr>
      <w:rFonts w:ascii="Arial" w:hAnsi="Arial" w:cs="Arial"/>
      <w:b/>
      <w:bCs/>
      <w:i/>
      <w:iCs/>
      <w:sz w:val="28"/>
      <w:szCs w:val="28"/>
      <w:lang w:val="ru-RU" w:eastAsia="ru-RU" w:bidi="ar-SA"/>
    </w:rPr>
  </w:style>
  <w:style w:type="character" w:customStyle="1" w:styleId="138">
    <w:name w:val="Знак Знак13"/>
    <w:basedOn w:val="af1"/>
    <w:rsid w:val="003E67B9"/>
    <w:rPr>
      <w:sz w:val="24"/>
      <w:szCs w:val="24"/>
      <w:u w:val="single"/>
      <w:lang w:val="ru-RU" w:eastAsia="ru-RU" w:bidi="ar-SA"/>
    </w:rPr>
  </w:style>
  <w:style w:type="character" w:customStyle="1" w:styleId="3ff4">
    <w:name w:val="Знак Знак Знак Знак3"/>
    <w:basedOn w:val="af1"/>
    <w:rsid w:val="003E67B9"/>
    <w:rPr>
      <w:sz w:val="24"/>
      <w:szCs w:val="24"/>
      <w:lang w:val="ru-RU" w:eastAsia="ru-RU" w:bidi="ar-SA"/>
    </w:rPr>
  </w:style>
  <w:style w:type="character" w:customStyle="1" w:styleId="11fe">
    <w:name w:val="Знак1 Знак Знак1"/>
    <w:basedOn w:val="af1"/>
    <w:semiHidden/>
    <w:rsid w:val="003E67B9"/>
    <w:rPr>
      <w:sz w:val="24"/>
      <w:szCs w:val="24"/>
      <w:lang w:val="ru-RU" w:eastAsia="ru-RU" w:bidi="ar-SA"/>
    </w:rPr>
  </w:style>
  <w:style w:type="character" w:customStyle="1" w:styleId="21f9">
    <w:name w:val="Неразрешенное упоминание21"/>
    <w:basedOn w:val="af1"/>
    <w:uiPriority w:val="99"/>
    <w:semiHidden/>
    <w:unhideWhenUsed/>
    <w:rsid w:val="003E67B9"/>
    <w:rPr>
      <w:color w:val="605E5C"/>
      <w:shd w:val="clear" w:color="auto" w:fill="E1DFDD"/>
    </w:rPr>
  </w:style>
  <w:style w:type="character" w:customStyle="1" w:styleId="UnresolvedMention">
    <w:name w:val="Unresolved Mention"/>
    <w:basedOn w:val="af1"/>
    <w:uiPriority w:val="99"/>
    <w:semiHidden/>
    <w:unhideWhenUsed/>
    <w:rsid w:val="003E67B9"/>
    <w:rPr>
      <w:color w:val="605E5C"/>
      <w:shd w:val="clear" w:color="auto" w:fill="E1DFDD"/>
    </w:rPr>
  </w:style>
  <w:style w:type="character" w:customStyle="1" w:styleId="afffffffffffffd">
    <w:name w:val="Другое_"/>
    <w:basedOn w:val="af1"/>
    <w:link w:val="afffffffffffffe"/>
    <w:rsid w:val="00344364"/>
    <w:rPr>
      <w:rFonts w:ascii="Times New Roman" w:eastAsia="Times New Roman" w:hAnsi="Times New Roman" w:cs="Times New Roman"/>
      <w:sz w:val="28"/>
      <w:szCs w:val="28"/>
    </w:rPr>
  </w:style>
  <w:style w:type="paragraph" w:customStyle="1" w:styleId="afffffffffffffe">
    <w:name w:val="Другое"/>
    <w:basedOn w:val="af0"/>
    <w:link w:val="afffffffffffffd"/>
    <w:qFormat/>
    <w:rsid w:val="00344364"/>
    <w:pPr>
      <w:widowControl w:val="0"/>
      <w:spacing w:after="0"/>
      <w:ind w:firstLine="400"/>
    </w:pPr>
    <w:rPr>
      <w:szCs w:val="28"/>
      <w:lang w:eastAsia="en-US"/>
    </w:rPr>
  </w:style>
  <w:style w:type="character" w:customStyle="1" w:styleId="FranklinGothicBook">
    <w:name w:val="Колонтитул + Franklin Gothic Book"/>
    <w:aliases w:val="9 pt"/>
    <w:rsid w:val="0028483C"/>
    <w:rPr>
      <w:rFonts w:ascii="Franklin Gothic Book" w:eastAsia="Franklin Gothic Book" w:hAnsi="Franklin Gothic Book" w:cs="Franklin Gothic Book" w:hint="default"/>
      <w:color w:val="000000"/>
      <w:spacing w:val="0"/>
      <w:w w:val="100"/>
      <w:position w:val="0"/>
      <w:sz w:val="18"/>
      <w:szCs w:val="18"/>
      <w:shd w:val="clear" w:color="auto" w:fill="FFFFFF"/>
      <w:lang w:val="ru-RU"/>
    </w:rPr>
  </w:style>
  <w:style w:type="character" w:customStyle="1" w:styleId="affffffffffffff">
    <w:name w:val="Знак Знак Знак Знак Знак Знак Знак"/>
    <w:rsid w:val="0028483C"/>
    <w:rPr>
      <w:sz w:val="24"/>
      <w:lang w:val="ru-RU" w:eastAsia="ru-RU" w:bidi="ar-SA"/>
    </w:rPr>
  </w:style>
  <w:style w:type="character" w:customStyle="1" w:styleId="12pt0">
    <w:name w:val="Основной текст + 12 pt"/>
    <w:aliases w:val="Полужирный"/>
    <w:rsid w:val="0028483C"/>
    <w:rPr>
      <w:rFonts w:ascii="Times New Roman" w:eastAsia="Times New Roman" w:hAnsi="Times New Roman" w:cs="Times New Roman" w:hint="default"/>
      <w:b/>
      <w:bCs/>
      <w:color w:val="000000"/>
      <w:spacing w:val="0"/>
      <w:w w:val="100"/>
      <w:position w:val="0"/>
      <w:sz w:val="24"/>
      <w:szCs w:val="24"/>
      <w:shd w:val="clear" w:color="auto" w:fill="FFFFFF"/>
      <w:lang w:val="ru-RU"/>
    </w:rPr>
  </w:style>
  <w:style w:type="character" w:customStyle="1" w:styleId="affffffffffffff0">
    <w:name w:val="Основной текст + Полужирный"/>
    <w:aliases w:val="Курсив"/>
    <w:uiPriority w:val="99"/>
    <w:rsid w:val="0028483C"/>
    <w:rPr>
      <w:rFonts w:ascii="Times New Roman" w:eastAsia="Times New Roman" w:hAnsi="Times New Roman" w:cs="Times New Roman" w:hint="default"/>
      <w:b/>
      <w:bCs/>
      <w:i/>
      <w:iCs/>
      <w:smallCaps w:val="0"/>
      <w:strike w:val="0"/>
      <w:dstrike w:val="0"/>
      <w:color w:val="000000"/>
      <w:spacing w:val="0"/>
      <w:w w:val="100"/>
      <w:position w:val="0"/>
      <w:sz w:val="27"/>
      <w:szCs w:val="27"/>
      <w:u w:val="none"/>
      <w:effect w:val="none"/>
      <w:shd w:val="clear" w:color="auto" w:fill="FFFFFF"/>
      <w:lang w:val="ru-RU"/>
    </w:rPr>
  </w:style>
  <w:style w:type="character" w:customStyle="1" w:styleId="1ffffff2">
    <w:name w:val="Приветствие Знак1"/>
    <w:basedOn w:val="af1"/>
    <w:semiHidden/>
    <w:rsid w:val="0028483C"/>
    <w:rPr>
      <w:rFonts w:ascii="Times New Roman" w:eastAsia="Times New Roman" w:hAnsi="Times New Roman" w:cs="Times New Roman"/>
      <w:sz w:val="28"/>
      <w:lang w:eastAsia="ru-RU"/>
    </w:rPr>
  </w:style>
  <w:style w:type="character" w:customStyle="1" w:styleId="1ffffff3">
    <w:name w:val="Прощание Знак1"/>
    <w:basedOn w:val="af1"/>
    <w:semiHidden/>
    <w:rsid w:val="0028483C"/>
    <w:rPr>
      <w:rFonts w:ascii="Times New Roman" w:eastAsia="Times New Roman" w:hAnsi="Times New Roman" w:cs="Times New Roman"/>
      <w:sz w:val="28"/>
      <w:lang w:eastAsia="ru-RU"/>
    </w:rPr>
  </w:style>
  <w:style w:type="character" w:customStyle="1" w:styleId="1ffffff4">
    <w:name w:val="Электронная подпись Знак1"/>
    <w:basedOn w:val="af1"/>
    <w:semiHidden/>
    <w:rsid w:val="0028483C"/>
    <w:rPr>
      <w:rFonts w:ascii="Times New Roman" w:eastAsia="Times New Roman" w:hAnsi="Times New Roman" w:cs="Times New Roman"/>
      <w:sz w:val="28"/>
      <w:lang w:eastAsia="ru-RU"/>
    </w:rPr>
  </w:style>
  <w:style w:type="character" w:customStyle="1" w:styleId="1ffffff5">
    <w:name w:val="Дата Знак1"/>
    <w:basedOn w:val="af1"/>
    <w:semiHidden/>
    <w:rsid w:val="0028483C"/>
    <w:rPr>
      <w:rFonts w:ascii="Times New Roman" w:eastAsia="Times New Roman" w:hAnsi="Times New Roman" w:cs="Times New Roman"/>
      <w:sz w:val="28"/>
      <w:lang w:eastAsia="ru-RU"/>
    </w:rPr>
  </w:style>
  <w:style w:type="character" w:customStyle="1" w:styleId="1ffffff6">
    <w:name w:val="Заголовок записки Знак1"/>
    <w:basedOn w:val="af1"/>
    <w:semiHidden/>
    <w:rsid w:val="0028483C"/>
    <w:rPr>
      <w:rFonts w:ascii="Times New Roman" w:eastAsia="Times New Roman" w:hAnsi="Times New Roman" w:cs="Times New Roman"/>
      <w:sz w:val="28"/>
      <w:lang w:eastAsia="ru-RU"/>
    </w:rPr>
  </w:style>
  <w:style w:type="paragraph" w:customStyle="1" w:styleId="affffffffffffff1">
    <w:name w:val="ООО  «Институт Территориального Планирования"/>
    <w:basedOn w:val="af0"/>
    <w:link w:val="affffffffffffff2"/>
    <w:qFormat/>
    <w:rsid w:val="00972A4D"/>
    <w:pPr>
      <w:spacing w:after="0"/>
      <w:ind w:left="709" w:firstLine="0"/>
      <w:jc w:val="right"/>
    </w:pPr>
    <w:rPr>
      <w:sz w:val="24"/>
      <w:szCs w:val="24"/>
    </w:rPr>
  </w:style>
  <w:style w:type="character" w:customStyle="1" w:styleId="affffffffffffff2">
    <w:name w:val="ООО  «Институт Территориального Планирования Знак"/>
    <w:link w:val="affffffffffffff1"/>
    <w:rsid w:val="00972A4D"/>
    <w:rPr>
      <w:rFonts w:ascii="Times New Roman" w:eastAsia="Times New Roman" w:hAnsi="Times New Roman" w:cs="Times New Roman"/>
      <w:sz w:val="24"/>
      <w:szCs w:val="24"/>
    </w:rPr>
  </w:style>
  <w:style w:type="paragraph" w:customStyle="1" w:styleId="affffffffffffff3">
    <w:name w:val="Таблица_Текст_ЦЕНТР"/>
    <w:qFormat/>
    <w:rsid w:val="00972A4D"/>
    <w:pPr>
      <w:spacing w:after="0" w:line="240" w:lineRule="auto"/>
      <w:jc w:val="center"/>
    </w:pPr>
    <w:rPr>
      <w:rFonts w:ascii="Times New Roman" w:eastAsia="Times New Roman" w:hAnsi="Times New Roman" w:cs="Times New Roman"/>
      <w:sz w:val="24"/>
      <w:szCs w:val="28"/>
      <w:lang w:eastAsia="ru-RU"/>
    </w:rPr>
  </w:style>
  <w:style w:type="paragraph" w:customStyle="1" w:styleId="affffffffffffff4">
    <w:name w:val="Таблица_ШАПКА"/>
    <w:next w:val="af0"/>
    <w:qFormat/>
    <w:rsid w:val="00972A4D"/>
    <w:pPr>
      <w:keepNext/>
      <w:spacing w:after="0" w:line="240" w:lineRule="auto"/>
      <w:jc w:val="center"/>
    </w:pPr>
    <w:rPr>
      <w:rFonts w:ascii="Times New Roman" w:eastAsia="Times New Roman" w:hAnsi="Times New Roman" w:cs="Times New Roman"/>
      <w:b/>
      <w:sz w:val="24"/>
      <w:szCs w:val="24"/>
      <w:lang w:eastAsia="ru-RU"/>
    </w:rPr>
  </w:style>
  <w:style w:type="paragraph" w:customStyle="1" w:styleId="affffffffffffff5">
    <w:name w:val="Таблица_НОМЕР СТОЛБ"/>
    <w:basedOn w:val="affffffffffffff3"/>
    <w:qFormat/>
    <w:rsid w:val="00972A4D"/>
    <w:pPr>
      <w:keepNext/>
    </w:pPr>
    <w:rPr>
      <w:rFonts w:eastAsia="Calibri" w:cs="Courier New"/>
      <w:sz w:val="16"/>
      <w:szCs w:val="16"/>
    </w:rPr>
  </w:style>
  <w:style w:type="paragraph" w:customStyle="1" w:styleId="affffffffffffff6">
    <w:name w:val="Таблица_Текст_ЛЕВО"/>
    <w:basedOn w:val="affffffffffffff3"/>
    <w:uiPriority w:val="99"/>
    <w:qFormat/>
    <w:rsid w:val="00972A4D"/>
    <w:pPr>
      <w:ind w:left="28"/>
      <w:jc w:val="left"/>
    </w:pPr>
    <w:rPr>
      <w:rFonts w:eastAsia="Calibri" w:cs="Courier New"/>
      <w:szCs w:val="20"/>
    </w:rPr>
  </w:style>
  <w:style w:type="paragraph" w:customStyle="1" w:styleId="affffffffffffff7">
    <w:name w:val="a"/>
    <w:basedOn w:val="af0"/>
    <w:rsid w:val="00972A4D"/>
    <w:pPr>
      <w:spacing w:before="100" w:after="100" w:line="240" w:lineRule="auto"/>
      <w:ind w:firstLine="0"/>
    </w:pPr>
    <w:rPr>
      <w:sz w:val="24"/>
      <w:szCs w:val="20"/>
    </w:rPr>
  </w:style>
  <w:style w:type="paragraph" w:customStyle="1" w:styleId="5f3">
    <w:name w:val="Знак5"/>
    <w:basedOn w:val="af0"/>
    <w:rsid w:val="00972A4D"/>
    <w:pPr>
      <w:spacing w:after="160" w:line="240" w:lineRule="exact"/>
      <w:ind w:firstLine="0"/>
    </w:pPr>
    <w:rPr>
      <w:rFonts w:ascii="Verdana" w:hAnsi="Verdana"/>
      <w:sz w:val="20"/>
      <w:szCs w:val="20"/>
      <w:lang w:val="en-US" w:eastAsia="en-US"/>
    </w:rPr>
  </w:style>
  <w:style w:type="character" w:customStyle="1" w:styleId="FooterChar">
    <w:name w:val="Footer Char"/>
    <w:locked/>
    <w:rsid w:val="00972A4D"/>
    <w:rPr>
      <w:rFonts w:ascii="Times New Roman" w:hAnsi="Times New Roman" w:cs="Times New Roman"/>
      <w:sz w:val="24"/>
      <w:szCs w:val="24"/>
      <w:lang w:eastAsia="ru-RU"/>
    </w:rPr>
  </w:style>
  <w:style w:type="character" w:customStyle="1" w:styleId="ListParagraphChar">
    <w:name w:val="List Paragraph Char"/>
    <w:link w:val="2ff"/>
    <w:locked/>
    <w:rsid w:val="00972A4D"/>
    <w:rPr>
      <w:rFonts w:ascii="Times New Roman" w:eastAsia="Times New Roman" w:hAnsi="Times New Roman" w:cs="Times New Roman"/>
      <w:sz w:val="24"/>
      <w:szCs w:val="24"/>
      <w:lang w:eastAsia="ru-RU"/>
    </w:rPr>
  </w:style>
  <w:style w:type="character" w:customStyle="1" w:styleId="TitleChar">
    <w:name w:val="Title Char"/>
    <w:locked/>
    <w:rsid w:val="00972A4D"/>
    <w:rPr>
      <w:rFonts w:ascii="Times New Roman" w:hAnsi="Times New Roman" w:cs="Times New Roman"/>
      <w:sz w:val="20"/>
      <w:szCs w:val="20"/>
      <w:lang w:eastAsia="ru-RU"/>
    </w:rPr>
  </w:style>
  <w:style w:type="character" w:customStyle="1" w:styleId="BodyTextChar">
    <w:name w:val="Body Text Char"/>
    <w:locked/>
    <w:rsid w:val="00972A4D"/>
    <w:rPr>
      <w:rFonts w:ascii="Times New Roman" w:hAnsi="Times New Roman" w:cs="Times New Roman"/>
      <w:sz w:val="24"/>
      <w:szCs w:val="24"/>
      <w:lang w:eastAsia="ru-RU"/>
    </w:rPr>
  </w:style>
  <w:style w:type="paragraph" w:customStyle="1" w:styleId="affffffffffffff8">
    <w:name w:val="Приложение_РИСУНОК"/>
    <w:rsid w:val="00972A4D"/>
    <w:pPr>
      <w:spacing w:after="0" w:line="240" w:lineRule="auto"/>
      <w:jc w:val="center"/>
    </w:pPr>
    <w:rPr>
      <w:rFonts w:ascii="Times New Roman" w:eastAsia="Times New Roman" w:hAnsi="Times New Roman" w:cs="Times New Roman"/>
      <w:noProof/>
      <w:sz w:val="28"/>
      <w:szCs w:val="28"/>
      <w:lang w:eastAsia="ru-RU"/>
    </w:rPr>
  </w:style>
  <w:style w:type="paragraph" w:customStyle="1" w:styleId="affffffffffffff9">
    <w:name w:val="Таблица_НОМЕР"/>
    <w:basedOn w:val="af0"/>
    <w:next w:val="af0"/>
    <w:link w:val="affffffffffffffa"/>
    <w:rsid w:val="00972A4D"/>
    <w:pPr>
      <w:keepNext/>
      <w:suppressAutoHyphens/>
      <w:spacing w:before="240" w:after="60" w:line="240" w:lineRule="auto"/>
      <w:ind w:firstLine="851"/>
      <w:jc w:val="right"/>
      <w:outlineLvl w:val="3"/>
    </w:pPr>
    <w:rPr>
      <w:szCs w:val="28"/>
    </w:rPr>
  </w:style>
  <w:style w:type="character" w:customStyle="1" w:styleId="affffffffffffffa">
    <w:name w:val="Таблица_НОМЕР Знак"/>
    <w:link w:val="affffffffffffff9"/>
    <w:locked/>
    <w:rsid w:val="00972A4D"/>
    <w:rPr>
      <w:rFonts w:ascii="Times New Roman" w:eastAsia="Times New Roman" w:hAnsi="Times New Roman" w:cs="Times New Roman"/>
      <w:sz w:val="28"/>
      <w:szCs w:val="28"/>
      <w:lang w:eastAsia="ru-RU"/>
    </w:rPr>
  </w:style>
  <w:style w:type="paragraph" w:customStyle="1" w:styleId="affffffffffffffb">
    <w:name w:val="Таблица_НАЗВАНИЕ"/>
    <w:next w:val="af0"/>
    <w:link w:val="affffffffffffffc"/>
    <w:qFormat/>
    <w:rsid w:val="00972A4D"/>
    <w:pPr>
      <w:keepNext/>
      <w:keepLines/>
      <w:suppressAutoHyphens/>
      <w:spacing w:after="120" w:line="240" w:lineRule="auto"/>
      <w:jc w:val="center"/>
    </w:pPr>
    <w:rPr>
      <w:rFonts w:ascii="Times New Roman" w:eastAsia="Times New Roman" w:hAnsi="Times New Roman" w:cs="Times New Roman"/>
      <w:b/>
      <w:sz w:val="28"/>
      <w:szCs w:val="28"/>
      <w:lang w:eastAsia="ru-RU"/>
    </w:rPr>
  </w:style>
  <w:style w:type="character" w:customStyle="1" w:styleId="affffffffffffffc">
    <w:name w:val="Таблица_НАЗВАНИЕ Знак"/>
    <w:link w:val="affffffffffffffb"/>
    <w:locked/>
    <w:rsid w:val="00972A4D"/>
    <w:rPr>
      <w:rFonts w:ascii="Times New Roman" w:eastAsia="Times New Roman" w:hAnsi="Times New Roman" w:cs="Times New Roman"/>
      <w:b/>
      <w:sz w:val="28"/>
      <w:szCs w:val="28"/>
      <w:lang w:eastAsia="ru-RU"/>
    </w:rPr>
  </w:style>
  <w:style w:type="paragraph" w:customStyle="1" w:styleId="1ffffff7">
    <w:name w:val="Подзаголовок 1"/>
    <w:basedOn w:val="af0"/>
    <w:next w:val="af0"/>
    <w:link w:val="1ffffff8"/>
    <w:rsid w:val="00972A4D"/>
    <w:pPr>
      <w:keepNext/>
      <w:keepLines/>
      <w:suppressAutoHyphens/>
      <w:spacing w:before="360" w:after="120" w:line="240" w:lineRule="auto"/>
      <w:ind w:firstLine="851"/>
      <w:jc w:val="both"/>
    </w:pPr>
    <w:rPr>
      <w:b/>
      <w:szCs w:val="28"/>
      <w:u w:val="single"/>
    </w:rPr>
  </w:style>
  <w:style w:type="character" w:customStyle="1" w:styleId="1ffffff8">
    <w:name w:val="Подзаголовок 1 Знак"/>
    <w:link w:val="1ffffff7"/>
    <w:locked/>
    <w:rsid w:val="00972A4D"/>
    <w:rPr>
      <w:rFonts w:ascii="Times New Roman" w:eastAsia="Times New Roman" w:hAnsi="Times New Roman" w:cs="Times New Roman"/>
      <w:b/>
      <w:sz w:val="28"/>
      <w:szCs w:val="28"/>
      <w:u w:val="single"/>
      <w:lang w:eastAsia="ru-RU"/>
    </w:rPr>
  </w:style>
  <w:style w:type="paragraph" w:customStyle="1" w:styleId="affffffffffffffd">
    <w:name w:val="Приложение_НОМЕР"/>
    <w:next w:val="affffffffffffffe"/>
    <w:link w:val="afffffffffffffff"/>
    <w:rsid w:val="00972A4D"/>
    <w:pPr>
      <w:keepNext/>
      <w:pageBreakBefore/>
      <w:spacing w:after="120" w:line="240" w:lineRule="auto"/>
      <w:jc w:val="right"/>
      <w:outlineLvl w:val="1"/>
    </w:pPr>
    <w:rPr>
      <w:rFonts w:ascii="Times New Roman" w:eastAsia="Calibri" w:hAnsi="Times New Roman" w:cs="Times New Roman"/>
      <w:sz w:val="28"/>
      <w:szCs w:val="28"/>
      <w:lang w:eastAsia="ru-RU"/>
    </w:rPr>
  </w:style>
  <w:style w:type="paragraph" w:customStyle="1" w:styleId="affffffffffffffe">
    <w:name w:val="Приложение_НАЗВАНИЕ"/>
    <w:basedOn w:val="af0"/>
    <w:next w:val="affffffffffffff8"/>
    <w:link w:val="afffffffffffffff0"/>
    <w:rsid w:val="00972A4D"/>
    <w:pPr>
      <w:keepNext/>
      <w:suppressAutoHyphens/>
      <w:spacing w:after="120" w:line="240" w:lineRule="auto"/>
      <w:ind w:firstLine="0"/>
      <w:jc w:val="center"/>
    </w:pPr>
    <w:rPr>
      <w:rFonts w:eastAsia="Calibri"/>
      <w:b/>
      <w:szCs w:val="28"/>
    </w:rPr>
  </w:style>
  <w:style w:type="character" w:customStyle="1" w:styleId="afffffffffffffff0">
    <w:name w:val="Приложение_НАЗВАНИЕ Знак"/>
    <w:link w:val="affffffffffffffe"/>
    <w:locked/>
    <w:rsid w:val="00972A4D"/>
    <w:rPr>
      <w:rFonts w:ascii="Times New Roman" w:eastAsia="Calibri" w:hAnsi="Times New Roman" w:cs="Times New Roman"/>
      <w:b/>
      <w:sz w:val="28"/>
      <w:szCs w:val="28"/>
      <w:lang w:eastAsia="ru-RU"/>
    </w:rPr>
  </w:style>
  <w:style w:type="character" w:customStyle="1" w:styleId="afffffffffffffff">
    <w:name w:val="Приложение_НОМЕР Знак"/>
    <w:link w:val="affffffffffffffd"/>
    <w:locked/>
    <w:rsid w:val="00972A4D"/>
    <w:rPr>
      <w:rFonts w:ascii="Times New Roman" w:eastAsia="Calibri" w:hAnsi="Times New Roman" w:cs="Times New Roman"/>
      <w:sz w:val="28"/>
      <w:szCs w:val="28"/>
      <w:lang w:eastAsia="ru-RU"/>
    </w:rPr>
  </w:style>
  <w:style w:type="paragraph" w:customStyle="1" w:styleId="afffffffffffffff1">
    <w:name w:val="Приложение_РАЗДЕЛ"/>
    <w:basedOn w:val="affffffffffffffd"/>
    <w:next w:val="affffffffffffffd"/>
    <w:link w:val="afffffffffffffff2"/>
    <w:rsid w:val="00972A4D"/>
    <w:pPr>
      <w:pageBreakBefore w:val="0"/>
      <w:jc w:val="center"/>
      <w:outlineLvl w:val="0"/>
    </w:pPr>
    <w:rPr>
      <w:b/>
      <w:sz w:val="36"/>
    </w:rPr>
  </w:style>
  <w:style w:type="character" w:customStyle="1" w:styleId="afffffffffffffff2">
    <w:name w:val="Приложение_РАЗДЕЛ Знак"/>
    <w:link w:val="afffffffffffffff1"/>
    <w:locked/>
    <w:rsid w:val="00972A4D"/>
    <w:rPr>
      <w:rFonts w:ascii="Times New Roman" w:eastAsia="Calibri" w:hAnsi="Times New Roman" w:cs="Times New Roman"/>
      <w:b/>
      <w:sz w:val="36"/>
      <w:szCs w:val="28"/>
      <w:lang w:eastAsia="ru-RU"/>
    </w:rPr>
  </w:style>
  <w:style w:type="paragraph" w:customStyle="1" w:styleId="afffffffffffffff3">
    <w:name w:val="Приложение_НОМЕР Продолжение"/>
    <w:next w:val="affffffffffffff8"/>
    <w:link w:val="afffffffffffffff4"/>
    <w:rsid w:val="00972A4D"/>
    <w:pPr>
      <w:keepNext/>
      <w:pageBreakBefore/>
      <w:spacing w:after="120" w:line="240" w:lineRule="auto"/>
      <w:jc w:val="right"/>
    </w:pPr>
    <w:rPr>
      <w:rFonts w:ascii="Times New Roman" w:eastAsia="Calibri" w:hAnsi="Times New Roman" w:cs="Times New Roman"/>
      <w:noProof/>
      <w:sz w:val="28"/>
      <w:szCs w:val="28"/>
      <w:lang w:eastAsia="ru-RU"/>
    </w:rPr>
  </w:style>
  <w:style w:type="character" w:customStyle="1" w:styleId="afffffffffffffff4">
    <w:name w:val="Приложение_НОМЕР Продолжение Знак"/>
    <w:link w:val="afffffffffffffff3"/>
    <w:locked/>
    <w:rsid w:val="00972A4D"/>
    <w:rPr>
      <w:rFonts w:ascii="Times New Roman" w:eastAsia="Calibri" w:hAnsi="Times New Roman" w:cs="Times New Roman"/>
      <w:noProof/>
      <w:sz w:val="28"/>
      <w:szCs w:val="28"/>
      <w:lang w:eastAsia="ru-RU"/>
    </w:rPr>
  </w:style>
  <w:style w:type="paragraph" w:customStyle="1" w:styleId="afffffffffffffff5">
    <w:name w:val="Таблица_НОМЕР Продолжение"/>
    <w:basedOn w:val="af0"/>
    <w:link w:val="afffffffffffffff6"/>
    <w:rsid w:val="00972A4D"/>
    <w:pPr>
      <w:keepNext/>
      <w:pageBreakBefore/>
      <w:spacing w:after="120" w:line="240" w:lineRule="auto"/>
      <w:ind w:firstLine="0"/>
      <w:jc w:val="right"/>
    </w:pPr>
    <w:rPr>
      <w:rFonts w:eastAsia="Calibri"/>
      <w:szCs w:val="28"/>
    </w:rPr>
  </w:style>
  <w:style w:type="character" w:customStyle="1" w:styleId="afffffffffffffff6">
    <w:name w:val="Таблица_НОМЕР Продолжение Знак"/>
    <w:link w:val="afffffffffffffff5"/>
    <w:locked/>
    <w:rsid w:val="00972A4D"/>
    <w:rPr>
      <w:rFonts w:ascii="Times New Roman" w:eastAsia="Calibri" w:hAnsi="Times New Roman" w:cs="Times New Roman"/>
      <w:sz w:val="28"/>
      <w:szCs w:val="28"/>
      <w:lang w:eastAsia="ru-RU"/>
    </w:rPr>
  </w:style>
  <w:style w:type="paragraph" w:customStyle="1" w:styleId="afffffffffffffff7">
    <w:name w:val="Рисунок_НАЗВАНИЕ"/>
    <w:next w:val="af0"/>
    <w:rsid w:val="00972A4D"/>
    <w:pPr>
      <w:keepLines/>
      <w:suppressAutoHyphens/>
      <w:spacing w:before="120" w:after="0" w:line="240" w:lineRule="auto"/>
      <w:jc w:val="center"/>
    </w:pPr>
    <w:rPr>
      <w:rFonts w:ascii="Times New Roman" w:eastAsia="Times New Roman" w:hAnsi="Times New Roman" w:cs="Times New Roman"/>
      <w:sz w:val="28"/>
    </w:rPr>
  </w:style>
  <w:style w:type="paragraph" w:customStyle="1" w:styleId="afffffffffffffff8">
    <w:name w:val="Выделение главного"/>
    <w:basedOn w:val="af0"/>
    <w:next w:val="af0"/>
    <w:link w:val="afffffffffffffff9"/>
    <w:rsid w:val="00972A4D"/>
    <w:pPr>
      <w:suppressAutoHyphens/>
      <w:spacing w:before="240" w:after="240" w:line="240" w:lineRule="auto"/>
      <w:ind w:firstLine="851"/>
      <w:contextualSpacing/>
      <w:jc w:val="both"/>
    </w:pPr>
    <w:rPr>
      <w:rFonts w:eastAsia="Calibri"/>
      <w:b/>
      <w:i/>
      <w:szCs w:val="24"/>
    </w:rPr>
  </w:style>
  <w:style w:type="character" w:customStyle="1" w:styleId="afffffffffffffff9">
    <w:name w:val="Выделение главного Знак"/>
    <w:link w:val="afffffffffffffff8"/>
    <w:locked/>
    <w:rsid w:val="00972A4D"/>
    <w:rPr>
      <w:rFonts w:ascii="Times New Roman" w:eastAsia="Calibri" w:hAnsi="Times New Roman" w:cs="Times New Roman"/>
      <w:b/>
      <w:i/>
      <w:sz w:val="28"/>
      <w:szCs w:val="24"/>
      <w:lang w:eastAsia="ru-RU"/>
    </w:rPr>
  </w:style>
  <w:style w:type="paragraph" w:customStyle="1" w:styleId="afffffffffffffffa">
    <w:name w:val="Примечание"/>
    <w:link w:val="afffffffffffffffb"/>
    <w:rsid w:val="00972A4D"/>
    <w:pPr>
      <w:keepLines/>
      <w:spacing w:before="120" w:after="0" w:line="240" w:lineRule="auto"/>
      <w:ind w:firstLine="851"/>
      <w:contextualSpacing/>
      <w:jc w:val="both"/>
    </w:pPr>
    <w:rPr>
      <w:rFonts w:ascii="Times New Roman" w:eastAsia="Times New Roman" w:hAnsi="Times New Roman" w:cs="Times New Roman"/>
      <w:sz w:val="24"/>
      <w:szCs w:val="28"/>
    </w:rPr>
  </w:style>
  <w:style w:type="character" w:customStyle="1" w:styleId="afffffffffffffffb">
    <w:name w:val="Примечание Знак"/>
    <w:link w:val="afffffffffffffffa"/>
    <w:locked/>
    <w:rsid w:val="00972A4D"/>
    <w:rPr>
      <w:rFonts w:ascii="Times New Roman" w:eastAsia="Times New Roman" w:hAnsi="Times New Roman" w:cs="Times New Roman"/>
      <w:sz w:val="24"/>
      <w:szCs w:val="28"/>
    </w:rPr>
  </w:style>
  <w:style w:type="paragraph" w:customStyle="1" w:styleId="2fff4">
    <w:name w:val="Подзаголовок 2"/>
    <w:basedOn w:val="afb"/>
    <w:next w:val="af0"/>
    <w:link w:val="2fff5"/>
    <w:rsid w:val="00972A4D"/>
    <w:pPr>
      <w:keepNext/>
      <w:spacing w:before="300"/>
      <w:ind w:firstLine="851"/>
    </w:pPr>
    <w:rPr>
      <w:rFonts w:eastAsia="Calibri"/>
      <w:i/>
      <w:sz w:val="28"/>
      <w:szCs w:val="28"/>
      <w:u w:val="single"/>
    </w:rPr>
  </w:style>
  <w:style w:type="character" w:customStyle="1" w:styleId="2fff5">
    <w:name w:val="Подзаголовок 2 Знак"/>
    <w:link w:val="2fff4"/>
    <w:locked/>
    <w:rsid w:val="00972A4D"/>
    <w:rPr>
      <w:rFonts w:ascii="Times New Roman" w:eastAsia="Calibri" w:hAnsi="Times New Roman" w:cs="Times New Roman"/>
      <w:i/>
      <w:sz w:val="28"/>
      <w:szCs w:val="28"/>
      <w:u w:val="single"/>
      <w:lang w:eastAsia="ru-RU"/>
    </w:rPr>
  </w:style>
  <w:style w:type="paragraph" w:customStyle="1" w:styleId="3ff5">
    <w:name w:val="Подзаголовок 3"/>
    <w:basedOn w:val="2fff4"/>
    <w:next w:val="af0"/>
    <w:rsid w:val="00972A4D"/>
    <w:pPr>
      <w:keepLines/>
      <w:spacing w:before="240" w:after="60"/>
    </w:pPr>
    <w:rPr>
      <w:b/>
      <w:i w:val="0"/>
      <w:u w:val="none"/>
    </w:rPr>
  </w:style>
  <w:style w:type="paragraph" w:customStyle="1" w:styleId="4f6">
    <w:name w:val="Подзаголовок 4"/>
    <w:basedOn w:val="3ff5"/>
    <w:next w:val="af0"/>
    <w:rsid w:val="00972A4D"/>
    <w:pPr>
      <w:suppressAutoHyphens/>
      <w:spacing w:before="180"/>
    </w:pPr>
    <w:rPr>
      <w:b w:val="0"/>
      <w:i/>
    </w:rPr>
  </w:style>
  <w:style w:type="paragraph" w:customStyle="1" w:styleId="1ffffff9">
    <w:name w:val="Без интервала1"/>
    <w:rsid w:val="00972A4D"/>
    <w:pPr>
      <w:spacing w:after="0" w:line="240" w:lineRule="auto"/>
    </w:pPr>
    <w:rPr>
      <w:rFonts w:ascii="Calibri" w:eastAsia="Times New Roman" w:hAnsi="Calibri" w:cs="Times New Roman"/>
    </w:rPr>
  </w:style>
  <w:style w:type="paragraph" w:styleId="afffffffffffffffc">
    <w:name w:val="macro"/>
    <w:link w:val="afffffffffffffffd"/>
    <w:rsid w:val="00972A4D"/>
    <w:pPr>
      <w:tabs>
        <w:tab w:val="left" w:pos="480"/>
        <w:tab w:val="left" w:pos="960"/>
        <w:tab w:val="left" w:pos="1440"/>
        <w:tab w:val="left" w:pos="1920"/>
        <w:tab w:val="left" w:pos="2400"/>
        <w:tab w:val="left" w:pos="2880"/>
        <w:tab w:val="left" w:pos="3360"/>
        <w:tab w:val="left" w:pos="3840"/>
        <w:tab w:val="left" w:pos="4320"/>
      </w:tabs>
      <w:spacing w:after="100" w:line="240" w:lineRule="auto"/>
      <w:ind w:left="568" w:right="567" w:hanging="284"/>
      <w:jc w:val="both"/>
    </w:pPr>
    <w:rPr>
      <w:rFonts w:ascii="Consolas" w:eastAsia="Calibri" w:hAnsi="Consolas" w:cs="Times New Roman"/>
      <w:sz w:val="16"/>
      <w:szCs w:val="20"/>
      <w:lang w:eastAsia="ru-RU"/>
    </w:rPr>
  </w:style>
  <w:style w:type="character" w:customStyle="1" w:styleId="afffffffffffffffd">
    <w:name w:val="Текст макроса Знак"/>
    <w:basedOn w:val="af1"/>
    <w:link w:val="afffffffffffffffc"/>
    <w:rsid w:val="00972A4D"/>
    <w:rPr>
      <w:rFonts w:ascii="Consolas" w:eastAsia="Calibri" w:hAnsi="Consolas" w:cs="Times New Roman"/>
      <w:sz w:val="16"/>
      <w:szCs w:val="20"/>
      <w:lang w:eastAsia="ru-RU"/>
    </w:rPr>
  </w:style>
  <w:style w:type="paragraph" w:customStyle="1" w:styleId="1ffffffa">
    <w:name w:val="Основной текст с отступом.об1"/>
    <w:basedOn w:val="af0"/>
    <w:link w:val="1ffffffb"/>
    <w:rsid w:val="00972A4D"/>
    <w:pPr>
      <w:spacing w:after="0" w:line="240" w:lineRule="atLeast"/>
      <w:jc w:val="both"/>
    </w:pPr>
    <w:rPr>
      <w:rFonts w:eastAsia="Calibri"/>
      <w:szCs w:val="20"/>
      <w:lang w:val="en-US"/>
    </w:rPr>
  </w:style>
  <w:style w:type="character" w:customStyle="1" w:styleId="1ffffffb">
    <w:name w:val="Основной текст с отступом.об1 Знак"/>
    <w:link w:val="1ffffffa"/>
    <w:locked/>
    <w:rsid w:val="00972A4D"/>
    <w:rPr>
      <w:rFonts w:ascii="Times New Roman" w:eastAsia="Calibri" w:hAnsi="Times New Roman" w:cs="Times New Roman"/>
      <w:sz w:val="28"/>
      <w:szCs w:val="20"/>
      <w:lang w:val="en-US" w:eastAsia="ru-RU"/>
    </w:rPr>
  </w:style>
  <w:style w:type="paragraph" w:customStyle="1" w:styleId="afffffffffffffffe">
    <w:name w:val="Текст в таблице ШАПКА"/>
    <w:basedOn w:val="af0"/>
    <w:rsid w:val="00972A4D"/>
    <w:pPr>
      <w:spacing w:after="0" w:line="240" w:lineRule="auto"/>
      <w:ind w:firstLine="0"/>
      <w:jc w:val="center"/>
    </w:pPr>
    <w:rPr>
      <w:rFonts w:eastAsia="Calibri" w:cs="Courier New"/>
      <w:b/>
      <w:szCs w:val="20"/>
    </w:rPr>
  </w:style>
  <w:style w:type="paragraph" w:customStyle="1" w:styleId="affffffffffffffff">
    <w:name w:val="Таблица Номера столбцов"/>
    <w:basedOn w:val="af0"/>
    <w:rsid w:val="00972A4D"/>
    <w:pPr>
      <w:keepNext/>
      <w:keepLines/>
      <w:suppressAutoHyphens/>
      <w:spacing w:after="0" w:line="240" w:lineRule="auto"/>
      <w:ind w:firstLine="0"/>
      <w:jc w:val="center"/>
    </w:pPr>
    <w:rPr>
      <w:rFonts w:eastAsia="Calibri"/>
      <w:sz w:val="16"/>
      <w:szCs w:val="24"/>
    </w:rPr>
  </w:style>
  <w:style w:type="character" w:customStyle="1" w:styleId="1ffffffc">
    <w:name w:val="Основной шрифт абзаца1"/>
    <w:rsid w:val="00972A4D"/>
    <w:rPr>
      <w:rFonts w:ascii="Arial" w:hAnsi="Arial"/>
      <w:sz w:val="26"/>
    </w:rPr>
  </w:style>
  <w:style w:type="character" w:customStyle="1" w:styleId="z-converterresult">
    <w:name w:val="z-converter__result"/>
    <w:rsid w:val="00972A4D"/>
    <w:rPr>
      <w:rFonts w:cs="Times New Roman"/>
    </w:rPr>
  </w:style>
  <w:style w:type="character" w:customStyle="1" w:styleId="FontStyle177">
    <w:name w:val="Font Style177"/>
    <w:rsid w:val="00972A4D"/>
    <w:rPr>
      <w:rFonts w:ascii="Times New Roman" w:hAnsi="Times New Roman" w:cs="Times New Roman"/>
      <w:sz w:val="30"/>
      <w:szCs w:val="30"/>
    </w:rPr>
  </w:style>
  <w:style w:type="character" w:customStyle="1" w:styleId="st1">
    <w:name w:val="st1"/>
    <w:rsid w:val="00972A4D"/>
    <w:rPr>
      <w:rFonts w:cs="Times New Roman"/>
    </w:rPr>
  </w:style>
  <w:style w:type="character" w:customStyle="1" w:styleId="FontStyle50">
    <w:name w:val="Font Style50"/>
    <w:rsid w:val="00972A4D"/>
    <w:rPr>
      <w:rFonts w:ascii="Times New Roman" w:hAnsi="Times New Roman" w:cs="Times New Roman"/>
      <w:sz w:val="26"/>
      <w:szCs w:val="26"/>
    </w:rPr>
  </w:style>
  <w:style w:type="paragraph" w:customStyle="1" w:styleId="affffffffffffffff0">
    <w:name w:val="Табличный_заголовки"/>
    <w:basedOn w:val="af0"/>
    <w:rsid w:val="00972A4D"/>
    <w:pPr>
      <w:keepNext/>
      <w:keepLines/>
      <w:spacing w:after="0" w:line="240" w:lineRule="auto"/>
      <w:ind w:firstLine="0"/>
      <w:jc w:val="center"/>
    </w:pPr>
    <w:rPr>
      <w:rFonts w:eastAsia="Calibri"/>
      <w:b/>
      <w:sz w:val="20"/>
      <w:szCs w:val="20"/>
    </w:rPr>
  </w:style>
  <w:style w:type="paragraph" w:customStyle="1" w:styleId="affffffffffffffff1">
    <w:name w:val="Табличный_центр"/>
    <w:basedOn w:val="af0"/>
    <w:rsid w:val="00972A4D"/>
    <w:pPr>
      <w:spacing w:after="0" w:line="240" w:lineRule="auto"/>
      <w:ind w:firstLine="0"/>
      <w:jc w:val="center"/>
    </w:pPr>
    <w:rPr>
      <w:rFonts w:eastAsia="Calibri"/>
      <w:sz w:val="22"/>
    </w:rPr>
  </w:style>
  <w:style w:type="paragraph" w:customStyle="1" w:styleId="affffffffffffffff2">
    <w:name w:val="Содержимое таблицы"/>
    <w:basedOn w:val="af0"/>
    <w:rsid w:val="00972A4D"/>
    <w:pPr>
      <w:suppressLineNumbers/>
      <w:suppressAutoHyphens/>
      <w:spacing w:after="0" w:line="240" w:lineRule="auto"/>
      <w:ind w:firstLine="0"/>
    </w:pPr>
    <w:rPr>
      <w:rFonts w:eastAsia="MS Mincho"/>
      <w:sz w:val="24"/>
      <w:szCs w:val="24"/>
      <w:lang w:eastAsia="ar-SA"/>
    </w:rPr>
  </w:style>
  <w:style w:type="paragraph" w:customStyle="1" w:styleId="affffffffffffffff3">
    <w:name w:val="Табличный_слева"/>
    <w:basedOn w:val="af0"/>
    <w:rsid w:val="00972A4D"/>
    <w:pPr>
      <w:spacing w:after="0" w:line="240" w:lineRule="auto"/>
      <w:ind w:firstLine="0"/>
    </w:pPr>
    <w:rPr>
      <w:rFonts w:eastAsia="Calibri"/>
      <w:sz w:val="22"/>
    </w:rPr>
  </w:style>
  <w:style w:type="paragraph" w:customStyle="1" w:styleId="affffffffffffffff4">
    <w:name w:val="Табличный_по ширине"/>
    <w:basedOn w:val="affffffffffffffff3"/>
    <w:rsid w:val="00972A4D"/>
  </w:style>
  <w:style w:type="paragraph" w:customStyle="1" w:styleId="14b">
    <w:name w:val="Обычный + 14 пт"/>
    <w:aliases w:val="89 см,По правому краю,Слева:  8"/>
    <w:basedOn w:val="af0"/>
    <w:rsid w:val="00972A4D"/>
    <w:pPr>
      <w:spacing w:after="0" w:line="240" w:lineRule="auto"/>
      <w:ind w:left="5040" w:firstLine="0"/>
      <w:jc w:val="right"/>
    </w:pPr>
    <w:rPr>
      <w:szCs w:val="20"/>
    </w:rPr>
  </w:style>
  <w:style w:type="paragraph" w:customStyle="1" w:styleId="affffffffffffffff5">
    <w:name w:val="Базовый"/>
    <w:rsid w:val="00972A4D"/>
    <w:pPr>
      <w:tabs>
        <w:tab w:val="left" w:pos="709"/>
      </w:tabs>
      <w:suppressAutoHyphens/>
      <w:spacing w:after="60" w:line="276" w:lineRule="auto"/>
      <w:jc w:val="both"/>
    </w:pPr>
    <w:rPr>
      <w:rFonts w:ascii="Times New Roman" w:eastAsia="Times New Roman" w:hAnsi="Times New Roman" w:cs="Times New Roman"/>
      <w:sz w:val="24"/>
      <w:szCs w:val="24"/>
      <w:lang w:eastAsia="ar-SA"/>
    </w:rPr>
  </w:style>
  <w:style w:type="paragraph" w:customStyle="1" w:styleId="western">
    <w:name w:val="western"/>
    <w:basedOn w:val="af0"/>
    <w:rsid w:val="00972A4D"/>
    <w:pPr>
      <w:spacing w:before="100" w:beforeAutospacing="1" w:after="100" w:afterAutospacing="1" w:line="240" w:lineRule="auto"/>
      <w:ind w:firstLine="0"/>
    </w:pPr>
    <w:rPr>
      <w:sz w:val="24"/>
      <w:szCs w:val="24"/>
    </w:rPr>
  </w:style>
  <w:style w:type="paragraph" w:customStyle="1" w:styleId="-2-western">
    <w:name w:val="подзаголовок-2-western"/>
    <w:basedOn w:val="af0"/>
    <w:rsid w:val="00972A4D"/>
    <w:pPr>
      <w:spacing w:before="100" w:beforeAutospacing="1" w:after="100" w:afterAutospacing="1" w:line="240" w:lineRule="auto"/>
      <w:ind w:firstLine="0"/>
    </w:pPr>
    <w:rPr>
      <w:sz w:val="24"/>
      <w:szCs w:val="24"/>
    </w:rPr>
  </w:style>
  <w:style w:type="paragraph" w:customStyle="1" w:styleId="CharChar0">
    <w:name w:val="Char Char"/>
    <w:basedOn w:val="af0"/>
    <w:rsid w:val="00972A4D"/>
    <w:pPr>
      <w:spacing w:after="160" w:line="240" w:lineRule="exact"/>
      <w:ind w:firstLine="0"/>
    </w:pPr>
    <w:rPr>
      <w:rFonts w:ascii="Verdana" w:hAnsi="Verdana"/>
      <w:sz w:val="20"/>
      <w:szCs w:val="20"/>
      <w:lang w:val="en-US" w:eastAsia="en-US"/>
    </w:rPr>
  </w:style>
  <w:style w:type="paragraph" w:customStyle="1" w:styleId="CharChar1">
    <w:name w:val="Char Char1"/>
    <w:basedOn w:val="af0"/>
    <w:rsid w:val="00972A4D"/>
    <w:pPr>
      <w:spacing w:after="160" w:line="240" w:lineRule="exact"/>
      <w:ind w:firstLine="0"/>
    </w:pPr>
    <w:rPr>
      <w:rFonts w:ascii="Verdana" w:hAnsi="Verdana"/>
      <w:sz w:val="20"/>
      <w:szCs w:val="20"/>
      <w:lang w:val="en-US" w:eastAsia="en-US"/>
    </w:rPr>
  </w:style>
  <w:style w:type="paragraph" w:customStyle="1" w:styleId="affffffffffffffff6">
    <w:name w:val="Название_текст"/>
    <w:basedOn w:val="afff0"/>
    <w:link w:val="affffffffffffffff7"/>
    <w:rsid w:val="00972A4D"/>
    <w:pPr>
      <w:spacing w:after="280"/>
      <w:ind w:firstLine="720"/>
    </w:pPr>
    <w:rPr>
      <w:rFonts w:ascii="Arial" w:hAnsi="Arial"/>
      <w:b/>
      <w:sz w:val="28"/>
      <w:szCs w:val="20"/>
    </w:rPr>
  </w:style>
  <w:style w:type="character" w:customStyle="1" w:styleId="affffffffffffffff7">
    <w:name w:val="Название_текст Знак"/>
    <w:link w:val="affffffffffffffff6"/>
    <w:rsid w:val="00972A4D"/>
    <w:rPr>
      <w:rFonts w:ascii="Arial" w:eastAsia="Times New Roman" w:hAnsi="Arial" w:cs="Times New Roman"/>
      <w:b/>
      <w:sz w:val="28"/>
      <w:szCs w:val="20"/>
    </w:rPr>
  </w:style>
  <w:style w:type="paragraph" w:customStyle="1" w:styleId="affffffffffffffff8">
    <w:name w:val="обычный_текст_таблица"/>
    <w:basedOn w:val="af0"/>
    <w:rsid w:val="00972A4D"/>
    <w:pPr>
      <w:spacing w:after="120" w:line="240" w:lineRule="auto"/>
      <w:ind w:firstLine="0"/>
    </w:pPr>
    <w:rPr>
      <w:rFonts w:ascii="Arial" w:hAnsi="Arial"/>
      <w:sz w:val="22"/>
      <w:szCs w:val="20"/>
    </w:rPr>
  </w:style>
  <w:style w:type="character" w:customStyle="1" w:styleId="affffffffff9">
    <w:name w:val="Текст таблицы Знак"/>
    <w:link w:val="affffffffff8"/>
    <w:rsid w:val="00972A4D"/>
    <w:rPr>
      <w:rFonts w:ascii="Arial" w:eastAsia="Times New Roman" w:hAnsi="Arial" w:cs="Arial"/>
      <w:spacing w:val="-5"/>
      <w:sz w:val="16"/>
      <w:szCs w:val="16"/>
    </w:rPr>
  </w:style>
  <w:style w:type="paragraph" w:customStyle="1" w:styleId="affffffffffffffff9">
    <w:name w:val="Таблица_текст"/>
    <w:basedOn w:val="affffffffff8"/>
    <w:rsid w:val="00972A4D"/>
    <w:pPr>
      <w:spacing w:before="120" w:after="120" w:line="240" w:lineRule="auto"/>
      <w:ind w:firstLine="0"/>
      <w:jc w:val="center"/>
    </w:pPr>
    <w:rPr>
      <w:rFonts w:cs="Times New Roman"/>
      <w:spacing w:val="0"/>
      <w:sz w:val="24"/>
      <w:szCs w:val="24"/>
    </w:rPr>
  </w:style>
  <w:style w:type="paragraph" w:customStyle="1" w:styleId="Style1">
    <w:name w:val="Style 1"/>
    <w:basedOn w:val="af0"/>
    <w:rsid w:val="00972A4D"/>
    <w:pPr>
      <w:widowControl w:val="0"/>
      <w:spacing w:after="0" w:line="240" w:lineRule="auto"/>
      <w:ind w:firstLine="0"/>
    </w:pPr>
    <w:rPr>
      <w:color w:val="000000"/>
      <w:sz w:val="20"/>
      <w:szCs w:val="20"/>
    </w:rPr>
  </w:style>
  <w:style w:type="paragraph" w:customStyle="1" w:styleId="a8">
    <w:name w:val="Нумерованный_список"/>
    <w:basedOn w:val="af0"/>
    <w:rsid w:val="00972A4D"/>
    <w:pPr>
      <w:numPr>
        <w:numId w:val="72"/>
      </w:numPr>
      <w:spacing w:after="120" w:line="240" w:lineRule="auto"/>
      <w:jc w:val="both"/>
    </w:pPr>
    <w:rPr>
      <w:sz w:val="24"/>
      <w:szCs w:val="20"/>
    </w:rPr>
  </w:style>
  <w:style w:type="paragraph" w:customStyle="1" w:styleId="12d">
    <w:name w:val="Знак Знак Знак Знак12"/>
    <w:basedOn w:val="af0"/>
    <w:rsid w:val="00972A4D"/>
    <w:pPr>
      <w:keepLines/>
      <w:spacing w:after="160" w:line="240" w:lineRule="exact"/>
      <w:ind w:firstLine="0"/>
    </w:pPr>
    <w:rPr>
      <w:rFonts w:ascii="Verdana" w:eastAsia="MS Mincho" w:hAnsi="Verdana" w:cs="Franklin Gothic Book"/>
      <w:sz w:val="20"/>
      <w:szCs w:val="20"/>
      <w:lang w:val="en-US" w:eastAsia="en-US"/>
    </w:rPr>
  </w:style>
  <w:style w:type="paragraph" w:customStyle="1" w:styleId="affffffffffffffffa">
    <w:name w:val="Текст табличный"/>
    <w:basedOn w:val="af0"/>
    <w:rsid w:val="00972A4D"/>
    <w:pPr>
      <w:spacing w:after="0" w:line="240" w:lineRule="auto"/>
      <w:ind w:firstLine="0"/>
      <w:jc w:val="both"/>
    </w:pPr>
    <w:rPr>
      <w:sz w:val="22"/>
      <w:szCs w:val="20"/>
    </w:rPr>
  </w:style>
  <w:style w:type="character" w:customStyle="1" w:styleId="2fff6">
    <w:name w:val="Текст Знак2"/>
    <w:aliases w:val="Текст Знак Знак Знак Знак Знак1,Текст Знак Знак Знак Знак1 Знак,Текст Знак Знак Знак Знак2 Знак,Текст Знак Знак Знак Знак3 Знак1,Текст Знак Знак Знак Знак5,Текст Знак Знак Знак1 Знак,Текст Знак Знак Знак2 Знак,Текст Знак Знак2,Текст1 Знак"/>
    <w:rsid w:val="00972A4D"/>
    <w:rPr>
      <w:rFonts w:ascii="Courier New" w:hAnsi="Courier New"/>
      <w:lang w:val="ru-RU" w:eastAsia="ru-RU" w:bidi="ar-SA"/>
    </w:rPr>
  </w:style>
  <w:style w:type="paragraph" w:customStyle="1" w:styleId="2fff7">
    <w:name w:val="Приложение_2"/>
    <w:basedOn w:val="af0"/>
    <w:rsid w:val="00972A4D"/>
    <w:pPr>
      <w:spacing w:after="120" w:line="240" w:lineRule="auto"/>
      <w:ind w:firstLine="0"/>
      <w:jc w:val="both"/>
    </w:pPr>
    <w:rPr>
      <w:sz w:val="24"/>
      <w:szCs w:val="20"/>
    </w:rPr>
  </w:style>
  <w:style w:type="paragraph" w:customStyle="1" w:styleId="1ffffffd">
    <w:name w:val="Знак Знак1 Знак Знак"/>
    <w:basedOn w:val="af0"/>
    <w:rsid w:val="00972A4D"/>
    <w:pPr>
      <w:keepLines/>
      <w:spacing w:after="160" w:line="240" w:lineRule="exact"/>
      <w:ind w:firstLine="0"/>
    </w:pPr>
    <w:rPr>
      <w:rFonts w:ascii="Verdana" w:eastAsia="MS Mincho" w:hAnsi="Verdana" w:cs="Franklin Gothic Book"/>
      <w:sz w:val="20"/>
      <w:szCs w:val="20"/>
      <w:lang w:val="en-US" w:eastAsia="en-US"/>
    </w:rPr>
  </w:style>
  <w:style w:type="paragraph" w:customStyle="1" w:styleId="01">
    <w:name w:val="Обычный + справа 0"/>
    <w:aliases w:val="2см"/>
    <w:basedOn w:val="af0"/>
    <w:rsid w:val="00972A4D"/>
    <w:pPr>
      <w:spacing w:after="0" w:line="240" w:lineRule="auto"/>
      <w:jc w:val="both"/>
    </w:pPr>
    <w:rPr>
      <w:rFonts w:eastAsia="Calibri"/>
      <w:sz w:val="24"/>
      <w:szCs w:val="24"/>
    </w:rPr>
  </w:style>
  <w:style w:type="paragraph" w:customStyle="1" w:styleId="affffffffffffffffb">
    <w:name w:val="Обычный + Черный"/>
    <w:aliases w:val="3 см,5 см,Первая строка:  1,Слева:  0,Справа:  0"/>
    <w:basedOn w:val="af0"/>
    <w:rsid w:val="00972A4D"/>
    <w:pPr>
      <w:spacing w:after="0" w:line="240" w:lineRule="auto"/>
      <w:ind w:left="170" w:right="170" w:firstLine="851"/>
      <w:jc w:val="both"/>
    </w:pPr>
    <w:rPr>
      <w:rFonts w:eastAsia="Calibri"/>
      <w:color w:val="FF0000"/>
      <w:sz w:val="24"/>
      <w:szCs w:val="24"/>
    </w:rPr>
  </w:style>
  <w:style w:type="paragraph" w:customStyle="1" w:styleId="affffffffffffffffc">
    <w:name w:val="Шапка таблиц"/>
    <w:basedOn w:val="affffffffffffffff9"/>
    <w:rsid w:val="00972A4D"/>
  </w:style>
  <w:style w:type="paragraph" w:customStyle="1" w:styleId="affffffffffffffffd">
    <w:name w:val="Текст Записки"/>
    <w:basedOn w:val="24"/>
    <w:link w:val="affffffffffffffffe"/>
    <w:rsid w:val="00972A4D"/>
    <w:pPr>
      <w:spacing w:after="60" w:line="300" w:lineRule="exact"/>
      <w:ind w:left="0" w:firstLine="720"/>
    </w:pPr>
    <w:rPr>
      <w:rFonts w:ascii="Arial" w:hAnsi="Arial" w:cs="Arial"/>
      <w:szCs w:val="24"/>
    </w:rPr>
  </w:style>
  <w:style w:type="character" w:customStyle="1" w:styleId="affffffffffffffffe">
    <w:name w:val="Текст Записки Знак"/>
    <w:link w:val="affffffffffffffffd"/>
    <w:rsid w:val="00972A4D"/>
    <w:rPr>
      <w:rFonts w:ascii="Arial" w:eastAsia="Times New Roman" w:hAnsi="Arial" w:cs="Arial"/>
      <w:sz w:val="24"/>
      <w:szCs w:val="24"/>
      <w:lang w:eastAsia="ru-RU"/>
    </w:rPr>
  </w:style>
  <w:style w:type="paragraph" w:customStyle="1" w:styleId="afffffffffffffffff">
    <w:name w:val="Заголовок таблиц"/>
    <w:basedOn w:val="aff2"/>
    <w:rsid w:val="00972A4D"/>
    <w:pPr>
      <w:spacing w:before="0" w:after="60" w:line="240" w:lineRule="auto"/>
      <w:ind w:firstLine="0"/>
      <w:jc w:val="left"/>
    </w:pPr>
    <w:rPr>
      <w:rFonts w:ascii="Arial" w:hAnsi="Arial" w:cs="Arial"/>
      <w:b w:val="0"/>
      <w:bCs w:val="0"/>
      <w:spacing w:val="20"/>
      <w:kern w:val="24"/>
      <w:sz w:val="24"/>
      <w:szCs w:val="24"/>
    </w:rPr>
  </w:style>
  <w:style w:type="paragraph" w:customStyle="1" w:styleId="afffffffffffffffff0">
    <w:name w:val="основной_текст"/>
    <w:basedOn w:val="af0"/>
    <w:semiHidden/>
    <w:rsid w:val="00972A4D"/>
    <w:pPr>
      <w:spacing w:after="60" w:line="300" w:lineRule="exact"/>
      <w:ind w:firstLine="720"/>
      <w:jc w:val="both"/>
    </w:pPr>
    <w:rPr>
      <w:rFonts w:ascii="Arial" w:hAnsi="Arial"/>
      <w:sz w:val="24"/>
      <w:szCs w:val="20"/>
    </w:rPr>
  </w:style>
  <w:style w:type="paragraph" w:customStyle="1" w:styleId="2fff8">
    <w:name w:val="Заголовок 2_текст"/>
    <w:basedOn w:val="2"/>
    <w:link w:val="2fff9"/>
    <w:semiHidden/>
    <w:rsid w:val="00972A4D"/>
    <w:pPr>
      <w:keepNext/>
      <w:tabs>
        <w:tab w:val="num" w:pos="1209"/>
        <w:tab w:val="num" w:pos="1440"/>
        <w:tab w:val="left" w:pos="1701"/>
      </w:tabs>
      <w:spacing w:before="120" w:after="60" w:line="240" w:lineRule="auto"/>
      <w:ind w:left="-152" w:firstLine="720"/>
      <w:jc w:val="left"/>
    </w:pPr>
    <w:rPr>
      <w:rFonts w:ascii="Arial" w:eastAsia="Times New Roman" w:hAnsi="Arial" w:cs="Arial"/>
      <w:color w:val="auto"/>
      <w:kern w:val="22"/>
      <w:sz w:val="24"/>
      <w:szCs w:val="22"/>
    </w:rPr>
  </w:style>
  <w:style w:type="character" w:customStyle="1" w:styleId="2fff9">
    <w:name w:val="Заголовок 2_текст Знак"/>
    <w:link w:val="2fff8"/>
    <w:semiHidden/>
    <w:rsid w:val="00972A4D"/>
    <w:rPr>
      <w:rFonts w:ascii="Arial" w:eastAsia="Times New Roman" w:hAnsi="Arial" w:cs="Arial"/>
      <w:b/>
      <w:kern w:val="22"/>
      <w:sz w:val="24"/>
      <w:lang w:eastAsia="ru-RU"/>
    </w:rPr>
  </w:style>
  <w:style w:type="paragraph" w:customStyle="1" w:styleId="3ff6">
    <w:name w:val="Заголовок 3_текст"/>
    <w:basedOn w:val="31"/>
    <w:semiHidden/>
    <w:rsid w:val="00972A4D"/>
    <w:pPr>
      <w:keepNext/>
      <w:tabs>
        <w:tab w:val="num" w:pos="1644"/>
        <w:tab w:val="left" w:pos="1985"/>
        <w:tab w:val="num" w:pos="2160"/>
      </w:tabs>
      <w:spacing w:before="120" w:after="60" w:line="240" w:lineRule="auto"/>
      <w:ind w:left="2160" w:firstLine="720"/>
      <w:jc w:val="left"/>
    </w:pPr>
    <w:rPr>
      <w:rFonts w:ascii="Arial" w:eastAsia="Times New Roman" w:hAnsi="Arial" w:cs="Times New Roman"/>
      <w:sz w:val="24"/>
      <w:szCs w:val="20"/>
    </w:rPr>
  </w:style>
  <w:style w:type="paragraph" w:customStyle="1" w:styleId="1ffffffe">
    <w:name w:val="Заголовок 1_текст"/>
    <w:basedOn w:val="10"/>
    <w:link w:val="1fffffff"/>
    <w:semiHidden/>
    <w:rsid w:val="00972A4D"/>
    <w:pPr>
      <w:keepNext/>
      <w:pageBreakBefore/>
      <w:tabs>
        <w:tab w:val="num" w:pos="925"/>
        <w:tab w:val="num" w:pos="1060"/>
        <w:tab w:val="left" w:pos="1418"/>
      </w:tabs>
      <w:spacing w:before="120" w:after="60" w:line="240" w:lineRule="auto"/>
      <w:ind w:left="-152" w:firstLine="720"/>
      <w:jc w:val="left"/>
    </w:pPr>
    <w:rPr>
      <w:rFonts w:ascii="Arial" w:eastAsia="Times New Roman" w:hAnsi="Arial" w:cs="Times New Roman"/>
      <w:noProof/>
      <w:kern w:val="28"/>
      <w:szCs w:val="26"/>
    </w:rPr>
  </w:style>
  <w:style w:type="character" w:customStyle="1" w:styleId="1fffffff">
    <w:name w:val="Заголовок 1_текст Знак Знак"/>
    <w:link w:val="1ffffffe"/>
    <w:semiHidden/>
    <w:rsid w:val="00972A4D"/>
    <w:rPr>
      <w:rFonts w:ascii="Arial" w:eastAsia="Times New Roman" w:hAnsi="Arial" w:cs="Times New Roman"/>
      <w:b/>
      <w:noProof/>
      <w:kern w:val="28"/>
      <w:sz w:val="28"/>
      <w:szCs w:val="26"/>
      <w:lang w:eastAsia="ru-RU"/>
    </w:rPr>
  </w:style>
  <w:style w:type="paragraph" w:customStyle="1" w:styleId="4f7">
    <w:name w:val="Заголовок 4_текст"/>
    <w:basedOn w:val="40"/>
    <w:semiHidden/>
    <w:rsid w:val="00972A4D"/>
    <w:pPr>
      <w:keepNext w:val="0"/>
      <w:keepLines w:val="0"/>
      <w:tabs>
        <w:tab w:val="num" w:pos="2509"/>
        <w:tab w:val="num" w:pos="2880"/>
      </w:tabs>
      <w:spacing w:before="200" w:after="120" w:line="240" w:lineRule="auto"/>
      <w:ind w:left="-11" w:firstLine="720"/>
      <w:jc w:val="center"/>
    </w:pPr>
    <w:rPr>
      <w:rFonts w:ascii="Arial" w:eastAsia="Times New Roman" w:hAnsi="Arial" w:cs="Times New Roman"/>
      <w:b/>
      <w:i w:val="0"/>
      <w:iCs w:val="0"/>
      <w:color w:val="auto"/>
      <w:kern w:val="20"/>
      <w:sz w:val="20"/>
      <w:szCs w:val="20"/>
    </w:rPr>
  </w:style>
  <w:style w:type="paragraph" w:customStyle="1" w:styleId="5f4">
    <w:name w:val="Заголовок 5_текст"/>
    <w:basedOn w:val="50"/>
    <w:semiHidden/>
    <w:rsid w:val="00972A4D"/>
    <w:pPr>
      <w:keepNext w:val="0"/>
      <w:tabs>
        <w:tab w:val="left" w:pos="2552"/>
        <w:tab w:val="num" w:pos="2869"/>
        <w:tab w:val="num" w:pos="3600"/>
      </w:tabs>
      <w:spacing w:before="0" w:line="240" w:lineRule="auto"/>
      <w:ind w:left="-11" w:firstLine="720"/>
    </w:pPr>
    <w:rPr>
      <w:rFonts w:ascii="Arial" w:eastAsia="Times New Roman" w:hAnsi="Arial" w:cs="Times New Roman"/>
      <w:b/>
      <w:smallCaps/>
      <w:color w:val="auto"/>
      <w:sz w:val="20"/>
      <w:szCs w:val="20"/>
    </w:rPr>
  </w:style>
  <w:style w:type="paragraph" w:customStyle="1" w:styleId="6e">
    <w:name w:val="Заголовок 6_текст"/>
    <w:basedOn w:val="6"/>
    <w:semiHidden/>
    <w:rsid w:val="00972A4D"/>
    <w:pPr>
      <w:tabs>
        <w:tab w:val="left" w:pos="2835"/>
        <w:tab w:val="num" w:pos="3229"/>
        <w:tab w:val="num" w:pos="4320"/>
      </w:tabs>
      <w:spacing w:before="0" w:line="240" w:lineRule="auto"/>
      <w:ind w:left="-11" w:firstLine="720"/>
    </w:pPr>
    <w:rPr>
      <w:rFonts w:ascii="Arial" w:eastAsia="Times New Roman" w:hAnsi="Arial" w:cs="Times New Roman"/>
      <w:b/>
      <w:color w:val="auto"/>
      <w:sz w:val="22"/>
      <w:szCs w:val="20"/>
    </w:rPr>
  </w:style>
  <w:style w:type="paragraph" w:customStyle="1" w:styleId="7c">
    <w:name w:val="Заголовок 7_текст"/>
    <w:basedOn w:val="7"/>
    <w:semiHidden/>
    <w:rsid w:val="00972A4D"/>
    <w:pPr>
      <w:tabs>
        <w:tab w:val="left" w:pos="3119"/>
        <w:tab w:val="num" w:pos="3589"/>
        <w:tab w:val="num" w:pos="5040"/>
      </w:tabs>
      <w:spacing w:before="0" w:line="240" w:lineRule="auto"/>
      <w:ind w:left="-11" w:firstLine="720"/>
    </w:pPr>
    <w:rPr>
      <w:rFonts w:ascii="Arial" w:eastAsia="Times New Roman" w:hAnsi="Arial" w:cs="Times New Roman"/>
      <w:b/>
      <w:i w:val="0"/>
      <w:iCs w:val="0"/>
      <w:smallCaps/>
      <w:color w:val="auto"/>
      <w:sz w:val="20"/>
      <w:szCs w:val="20"/>
    </w:rPr>
  </w:style>
  <w:style w:type="character" w:customStyle="1" w:styleId="3ff7">
    <w:name w:val="Осн. текст Знак3"/>
    <w:link w:val="afffffffffffffffff1"/>
    <w:locked/>
    <w:rsid w:val="00972A4D"/>
    <w:rPr>
      <w:sz w:val="24"/>
    </w:rPr>
  </w:style>
  <w:style w:type="paragraph" w:customStyle="1" w:styleId="afffffffffffffffff1">
    <w:name w:val="Осн. текст"/>
    <w:basedOn w:val="af0"/>
    <w:link w:val="3ff7"/>
    <w:rsid w:val="00972A4D"/>
    <w:pPr>
      <w:spacing w:after="120" w:line="240" w:lineRule="auto"/>
      <w:jc w:val="both"/>
    </w:pPr>
    <w:rPr>
      <w:rFonts w:asciiTheme="minorHAnsi" w:eastAsiaTheme="minorHAnsi" w:hAnsiTheme="minorHAnsi" w:cstheme="minorBidi"/>
      <w:sz w:val="24"/>
      <w:lang w:eastAsia="en-US"/>
    </w:rPr>
  </w:style>
  <w:style w:type="character" w:customStyle="1" w:styleId="affffffffff4">
    <w:name w:val="Рисунок Знак"/>
    <w:link w:val="affffffffff3"/>
    <w:rsid w:val="00972A4D"/>
    <w:rPr>
      <w:rFonts w:ascii="Arial" w:eastAsia="Times New Roman" w:hAnsi="Arial" w:cs="Arial"/>
      <w:spacing w:val="-5"/>
      <w:sz w:val="20"/>
      <w:szCs w:val="20"/>
    </w:rPr>
  </w:style>
  <w:style w:type="character" w:customStyle="1" w:styleId="afffffffffffff6">
    <w:name w:val="Приложение Знак"/>
    <w:link w:val="afffffffffffff5"/>
    <w:rsid w:val="00972A4D"/>
    <w:rPr>
      <w:rFonts w:ascii="Times New Roman" w:eastAsia="Times New Roman" w:hAnsi="Times New Roman" w:cs="Times New Roman"/>
      <w:sz w:val="20"/>
      <w:szCs w:val="24"/>
      <w:lang w:eastAsia="ru-RU"/>
    </w:rPr>
  </w:style>
  <w:style w:type="paragraph" w:customStyle="1" w:styleId="Arial">
    <w:name w:val="Стиль обычный_текст + Arial"/>
    <w:basedOn w:val="af0"/>
    <w:semiHidden/>
    <w:rsid w:val="00972A4D"/>
    <w:pPr>
      <w:spacing w:after="0" w:line="240" w:lineRule="auto"/>
      <w:ind w:firstLine="720"/>
    </w:pPr>
    <w:rPr>
      <w:rFonts w:ascii="Arial" w:hAnsi="Arial"/>
      <w:noProof/>
      <w:sz w:val="22"/>
      <w:szCs w:val="24"/>
    </w:rPr>
  </w:style>
  <w:style w:type="character" w:customStyle="1" w:styleId="FontStyle12">
    <w:name w:val="Font Style12"/>
    <w:uiPriority w:val="99"/>
    <w:rsid w:val="00972A4D"/>
    <w:rPr>
      <w:rFonts w:ascii="Franklin Gothic Medium Cond" w:hAnsi="Franklin Gothic Medium Cond" w:cs="Franklin Gothic Medium Cond"/>
      <w:i/>
      <w:iCs/>
      <w:sz w:val="24"/>
      <w:szCs w:val="24"/>
    </w:rPr>
  </w:style>
  <w:style w:type="character" w:customStyle="1" w:styleId="affffff9">
    <w:name w:val="Основной Знак"/>
    <w:link w:val="affffff8"/>
    <w:rsid w:val="00972A4D"/>
    <w:rPr>
      <w:rFonts w:ascii="Times New Roman" w:eastAsia="Times New Roman" w:hAnsi="Times New Roman" w:cs="Times New Roman"/>
      <w:sz w:val="24"/>
      <w:szCs w:val="24"/>
      <w:lang w:eastAsia="ru-RU"/>
    </w:rPr>
  </w:style>
  <w:style w:type="paragraph" w:customStyle="1" w:styleId="1fffffff0">
    <w:name w:val="заголовок 1"/>
    <w:basedOn w:val="af0"/>
    <w:next w:val="af0"/>
    <w:rsid w:val="00972A4D"/>
    <w:pPr>
      <w:keepNext/>
      <w:spacing w:after="0" w:line="240" w:lineRule="auto"/>
      <w:ind w:firstLine="0"/>
    </w:pPr>
    <w:rPr>
      <w:b/>
      <w:sz w:val="24"/>
      <w:szCs w:val="20"/>
    </w:rPr>
  </w:style>
  <w:style w:type="paragraph" w:customStyle="1" w:styleId="afffffffffffffffff2">
    <w:name w:val="Записка"/>
    <w:basedOn w:val="afffffffffffffffff0"/>
    <w:qFormat/>
    <w:rsid w:val="00972A4D"/>
  </w:style>
  <w:style w:type="paragraph" w:customStyle="1" w:styleId="20">
    <w:name w:val="Стиль Заголовок 2_текст + малые прописные По ширине Перед:  0 пт"/>
    <w:basedOn w:val="2fff8"/>
    <w:semiHidden/>
    <w:rsid w:val="00972A4D"/>
    <w:pPr>
      <w:numPr>
        <w:ilvl w:val="0"/>
        <w:numId w:val="73"/>
      </w:numPr>
      <w:tabs>
        <w:tab w:val="clear" w:pos="360"/>
      </w:tabs>
      <w:spacing w:before="0"/>
      <w:ind w:left="720" w:hanging="720"/>
      <w:jc w:val="both"/>
    </w:pPr>
    <w:rPr>
      <w:rFonts w:cs="Times New Roman"/>
      <w:bCs/>
    </w:rPr>
  </w:style>
  <w:style w:type="character" w:customStyle="1" w:styleId="wmi-callto">
    <w:name w:val="wmi-callto"/>
    <w:rsid w:val="00972A4D"/>
  </w:style>
  <w:style w:type="character" w:customStyle="1" w:styleId="spelle">
    <w:name w:val="spelle"/>
    <w:rsid w:val="00972A4D"/>
  </w:style>
  <w:style w:type="character" w:customStyle="1" w:styleId="w">
    <w:name w:val="w"/>
    <w:rsid w:val="00972A4D"/>
  </w:style>
  <w:style w:type="paragraph" w:customStyle="1" w:styleId="s11">
    <w:name w:val="s_1"/>
    <w:basedOn w:val="af0"/>
    <w:rsid w:val="00972A4D"/>
    <w:pPr>
      <w:spacing w:before="100" w:beforeAutospacing="1" w:after="100" w:afterAutospacing="1" w:line="240" w:lineRule="auto"/>
      <w:ind w:firstLine="0"/>
    </w:pPr>
    <w:rPr>
      <w:sz w:val="24"/>
      <w:szCs w:val="24"/>
    </w:rPr>
  </w:style>
  <w:style w:type="character" w:customStyle="1" w:styleId="ConsPlusNormal0">
    <w:name w:val="ConsPlusNormal Знак"/>
    <w:link w:val="ConsPlusNormal"/>
    <w:locked/>
    <w:rsid w:val="00972A4D"/>
    <w:rPr>
      <w:rFonts w:ascii="Arial" w:eastAsia="Times New Roman" w:hAnsi="Arial" w:cs="Arial"/>
      <w:sz w:val="20"/>
      <w:szCs w:val="20"/>
      <w:lang w:eastAsia="ru-RU"/>
    </w:rPr>
  </w:style>
  <w:style w:type="character" w:customStyle="1" w:styleId="FontStyle67">
    <w:name w:val="Font Style67"/>
    <w:rsid w:val="00972A4D"/>
    <w:rPr>
      <w:rFonts w:ascii="Times New Roman" w:hAnsi="Times New Roman" w:cs="Times New Roman" w:hint="default"/>
      <w:b/>
      <w:bCs/>
      <w:sz w:val="20"/>
      <w:szCs w:val="20"/>
    </w:rPr>
  </w:style>
  <w:style w:type="paragraph" w:customStyle="1" w:styleId="msonormalbullet2gif">
    <w:name w:val="msonormalbullet2.gif"/>
    <w:basedOn w:val="af0"/>
    <w:rsid w:val="00972A4D"/>
    <w:pPr>
      <w:spacing w:before="100" w:beforeAutospacing="1" w:after="100" w:afterAutospacing="1" w:line="240" w:lineRule="auto"/>
      <w:ind w:firstLine="0"/>
      <w:jc w:val="both"/>
    </w:pPr>
    <w:rPr>
      <w:sz w:val="24"/>
      <w:szCs w:val="24"/>
    </w:rPr>
  </w:style>
  <w:style w:type="paragraph" w:customStyle="1" w:styleId="afffffffffffffffff3">
    <w:name w:val="П_Обычный"/>
    <w:basedOn w:val="af0"/>
    <w:link w:val="afffffffffffffffff4"/>
    <w:autoRedefine/>
    <w:qFormat/>
    <w:rsid w:val="00972A4D"/>
    <w:pPr>
      <w:spacing w:after="0"/>
    </w:pPr>
    <w:rPr>
      <w:sz w:val="24"/>
      <w:szCs w:val="24"/>
      <w:lang w:eastAsia="en-US"/>
    </w:rPr>
  </w:style>
  <w:style w:type="character" w:customStyle="1" w:styleId="afffffffffffffffff4">
    <w:name w:val="П_Обычный Знак"/>
    <w:link w:val="afffffffffffffffff3"/>
    <w:rsid w:val="00972A4D"/>
    <w:rPr>
      <w:rFonts w:ascii="Times New Roman" w:eastAsia="Times New Roman" w:hAnsi="Times New Roman" w:cs="Times New Roman"/>
      <w:sz w:val="24"/>
      <w:szCs w:val="24"/>
    </w:rPr>
  </w:style>
  <w:style w:type="paragraph" w:customStyle="1" w:styleId="afffffffffffffffff5">
    <w:name w:val="ПСтатья"/>
    <w:basedOn w:val="afffffffffffffffff3"/>
    <w:next w:val="afffffffffffffffff3"/>
    <w:autoRedefine/>
    <w:qFormat/>
    <w:rsid w:val="00972A4D"/>
  </w:style>
  <w:style w:type="character" w:customStyle="1" w:styleId="blk">
    <w:name w:val="blk"/>
    <w:rsid w:val="00972A4D"/>
  </w:style>
  <w:style w:type="paragraph" w:customStyle="1" w:styleId="headertext">
    <w:name w:val="headertext"/>
    <w:basedOn w:val="af0"/>
    <w:rsid w:val="00972A4D"/>
    <w:pPr>
      <w:spacing w:before="100" w:beforeAutospacing="1" w:after="100" w:afterAutospacing="1" w:line="240" w:lineRule="auto"/>
      <w:ind w:firstLine="0"/>
    </w:pPr>
    <w:rPr>
      <w:sz w:val="24"/>
      <w:szCs w:val="24"/>
    </w:rPr>
  </w:style>
  <w:style w:type="character" w:customStyle="1" w:styleId="afffffffffffffffff6">
    <w:name w:val="Осн. текст Знак"/>
    <w:locked/>
    <w:rsid w:val="00972A4D"/>
    <w:rPr>
      <w:rFonts w:ascii="Times New Roman" w:eastAsia="Times New Roman" w:hAnsi="Times New Roman" w:cs="Times New Roman"/>
      <w:sz w:val="24"/>
      <w:szCs w:val="24"/>
      <w:lang w:eastAsia="ru-RU"/>
    </w:rPr>
  </w:style>
  <w:style w:type="character" w:customStyle="1" w:styleId="5f5">
    <w:name w:val="Основной текст (5)"/>
    <w:link w:val="51c"/>
    <w:uiPriority w:val="99"/>
    <w:rsid w:val="00972A4D"/>
    <w:rPr>
      <w:sz w:val="24"/>
      <w:szCs w:val="24"/>
      <w:shd w:val="clear" w:color="auto" w:fill="FFFFFF"/>
    </w:rPr>
  </w:style>
  <w:style w:type="paragraph" w:customStyle="1" w:styleId="51c">
    <w:name w:val="Основной текст (5)1"/>
    <w:basedOn w:val="af0"/>
    <w:link w:val="5f5"/>
    <w:uiPriority w:val="99"/>
    <w:rsid w:val="00972A4D"/>
    <w:pPr>
      <w:shd w:val="clear" w:color="auto" w:fill="FFFFFF"/>
      <w:spacing w:after="0" w:line="274" w:lineRule="exact"/>
      <w:ind w:firstLine="0"/>
      <w:jc w:val="both"/>
    </w:pPr>
    <w:rPr>
      <w:rFonts w:asciiTheme="minorHAnsi" w:eastAsiaTheme="minorHAnsi" w:hAnsiTheme="minorHAnsi" w:cstheme="minorBidi"/>
      <w:sz w:val="24"/>
      <w:szCs w:val="24"/>
      <w:lang w:eastAsia="en-US"/>
    </w:rPr>
  </w:style>
  <w:style w:type="paragraph" w:customStyle="1" w:styleId="-b">
    <w:name w:val="ТНГП - Основной текст"/>
    <w:basedOn w:val="af0"/>
    <w:link w:val="-c"/>
    <w:autoRedefine/>
    <w:qFormat/>
    <w:rsid w:val="00972A4D"/>
    <w:pPr>
      <w:spacing w:after="0" w:line="240" w:lineRule="auto"/>
      <w:ind w:left="720" w:firstLine="0"/>
      <w:jc w:val="center"/>
    </w:pPr>
    <w:rPr>
      <w:b/>
      <w:bCs/>
      <w:sz w:val="24"/>
      <w:szCs w:val="24"/>
    </w:rPr>
  </w:style>
  <w:style w:type="character" w:customStyle="1" w:styleId="-c">
    <w:name w:val="ТНГП - Основной текст Знак"/>
    <w:link w:val="-b"/>
    <w:rsid w:val="00972A4D"/>
    <w:rPr>
      <w:rFonts w:ascii="Times New Roman" w:eastAsia="Times New Roman" w:hAnsi="Times New Roman" w:cs="Times New Roman"/>
      <w:b/>
      <w:bCs/>
      <w:sz w:val="24"/>
      <w:szCs w:val="24"/>
      <w:lang w:eastAsia="ru-RU"/>
    </w:rPr>
  </w:style>
  <w:style w:type="paragraph" w:customStyle="1" w:styleId="afffffffffffffffff7">
    <w:name w:val="для таблиц из договоров"/>
    <w:basedOn w:val="af0"/>
    <w:rsid w:val="00972A4D"/>
    <w:pPr>
      <w:spacing w:after="0" w:line="240" w:lineRule="auto"/>
      <w:ind w:firstLine="0"/>
    </w:pPr>
    <w:rPr>
      <w:sz w:val="24"/>
      <w:szCs w:val="20"/>
    </w:rPr>
  </w:style>
  <w:style w:type="paragraph" w:customStyle="1" w:styleId="afffffffffffffffff8">
    <w:name w:val="Титул"/>
    <w:basedOn w:val="afff0"/>
    <w:qFormat/>
    <w:rsid w:val="00972A4D"/>
    <w:pPr>
      <w:suppressAutoHyphens/>
    </w:pPr>
    <w:rPr>
      <w:rFonts w:ascii="Arial" w:hAnsi="Arial"/>
      <w:b/>
      <w:sz w:val="32"/>
      <w:szCs w:val="20"/>
      <w:lang w:eastAsia="en-US"/>
    </w:rPr>
  </w:style>
  <w:style w:type="paragraph" w:customStyle="1" w:styleId="afffffffffffffffff9">
    <w:name w:val="Обычный Т"/>
    <w:basedOn w:val="af0"/>
    <w:link w:val="afffffffffffffffffa"/>
    <w:semiHidden/>
    <w:rsid w:val="00972A4D"/>
    <w:pPr>
      <w:widowControl w:val="0"/>
      <w:spacing w:before="60" w:after="60" w:line="240" w:lineRule="auto"/>
      <w:ind w:firstLine="0"/>
      <w:contextualSpacing/>
    </w:pPr>
    <w:rPr>
      <w:rFonts w:ascii="Arial" w:hAnsi="Arial"/>
      <w:sz w:val="22"/>
      <w:szCs w:val="20"/>
    </w:rPr>
  </w:style>
  <w:style w:type="character" w:customStyle="1" w:styleId="afffffffffffffffffa">
    <w:name w:val="Обычный Т Знак"/>
    <w:link w:val="afffffffffffffffff9"/>
    <w:semiHidden/>
    <w:rsid w:val="00972A4D"/>
    <w:rPr>
      <w:rFonts w:ascii="Arial" w:eastAsia="Times New Roman" w:hAnsi="Arial" w:cs="Times New Roman"/>
      <w:szCs w:val="20"/>
      <w:lang w:eastAsia="ru-RU"/>
    </w:rPr>
  </w:style>
  <w:style w:type="paragraph" w:customStyle="1" w:styleId="afffffffffffffffffb">
    <w:name w:val="основной текст"/>
    <w:basedOn w:val="af0"/>
    <w:link w:val="afffffffffffffffffc"/>
    <w:rsid w:val="00972A4D"/>
    <w:pPr>
      <w:spacing w:after="120" w:line="240" w:lineRule="auto"/>
      <w:ind w:firstLine="851"/>
      <w:jc w:val="both"/>
    </w:pPr>
    <w:rPr>
      <w:rFonts w:ascii="Arial" w:hAnsi="Arial"/>
      <w:szCs w:val="20"/>
    </w:rPr>
  </w:style>
  <w:style w:type="character" w:customStyle="1" w:styleId="afffffffffffffffffc">
    <w:name w:val="основной текст Знак"/>
    <w:link w:val="afffffffffffffffffb"/>
    <w:rsid w:val="00972A4D"/>
    <w:rPr>
      <w:rFonts w:ascii="Arial" w:eastAsia="Times New Roman" w:hAnsi="Arial" w:cs="Times New Roman"/>
      <w:sz w:val="28"/>
      <w:szCs w:val="20"/>
      <w:lang w:eastAsia="ru-RU"/>
    </w:rPr>
  </w:style>
  <w:style w:type="paragraph" w:customStyle="1" w:styleId="afffffffffffffffffd">
    <w:name w:val="Основной тескт"/>
    <w:basedOn w:val="af0"/>
    <w:link w:val="afffffffffffffffffe"/>
    <w:qFormat/>
    <w:rsid w:val="00972A4D"/>
    <w:pPr>
      <w:spacing w:after="0"/>
      <w:ind w:firstLine="567"/>
      <w:jc w:val="both"/>
    </w:pPr>
    <w:rPr>
      <w:sz w:val="24"/>
      <w:szCs w:val="20"/>
    </w:rPr>
  </w:style>
  <w:style w:type="character" w:customStyle="1" w:styleId="afffffffffffffffffe">
    <w:name w:val="Основной тескт Знак"/>
    <w:link w:val="afffffffffffffffffd"/>
    <w:rsid w:val="00972A4D"/>
    <w:rPr>
      <w:rFonts w:ascii="Times New Roman" w:eastAsia="Times New Roman" w:hAnsi="Times New Roman" w:cs="Times New Roman"/>
      <w:sz w:val="24"/>
      <w:szCs w:val="20"/>
    </w:rPr>
  </w:style>
  <w:style w:type="numbering" w:customStyle="1" w:styleId="1141">
    <w:name w:val="Стиль1141"/>
    <w:rsid w:val="00972A4D"/>
    <w:pPr>
      <w:numPr>
        <w:numId w:val="75"/>
      </w:numPr>
    </w:pPr>
  </w:style>
  <w:style w:type="paragraph" w:customStyle="1" w:styleId="5f6">
    <w:name w:val="Текст (ИОС5)"/>
    <w:basedOn w:val="af0"/>
    <w:link w:val="5f7"/>
    <w:qFormat/>
    <w:rsid w:val="00972A4D"/>
    <w:pPr>
      <w:spacing w:after="0"/>
      <w:ind w:firstLine="851"/>
      <w:jc w:val="both"/>
    </w:pPr>
    <w:rPr>
      <w:rFonts w:ascii="Arial" w:eastAsia="Calibri" w:hAnsi="Arial"/>
      <w:sz w:val="22"/>
      <w:szCs w:val="24"/>
      <w:lang w:eastAsia="en-US"/>
    </w:rPr>
  </w:style>
  <w:style w:type="character" w:customStyle="1" w:styleId="5f7">
    <w:name w:val="Текст (ИОС5) Знак"/>
    <w:link w:val="5f6"/>
    <w:rsid w:val="00972A4D"/>
    <w:rPr>
      <w:rFonts w:ascii="Arial" w:eastAsia="Calibri" w:hAnsi="Arial" w:cs="Times New Roman"/>
      <w:szCs w:val="24"/>
    </w:rPr>
  </w:style>
  <w:style w:type="paragraph" w:styleId="affffffffffffffffff">
    <w:name w:val="toa heading"/>
    <w:basedOn w:val="af0"/>
    <w:next w:val="af0"/>
    <w:uiPriority w:val="99"/>
    <w:unhideWhenUsed/>
    <w:rsid w:val="00972A4D"/>
    <w:pPr>
      <w:spacing w:before="120" w:after="0" w:line="240" w:lineRule="auto"/>
      <w:ind w:firstLine="0"/>
    </w:pPr>
    <w:rPr>
      <w:rFonts w:ascii="Cambria" w:hAnsi="Cambria"/>
      <w:b/>
      <w:bCs/>
      <w:sz w:val="24"/>
      <w:szCs w:val="24"/>
    </w:rPr>
  </w:style>
  <w:style w:type="numbering" w:customStyle="1" w:styleId="281112">
    <w:name w:val="Стиль281112"/>
    <w:rsid w:val="00972A4D"/>
    <w:pPr>
      <w:numPr>
        <w:numId w:val="77"/>
      </w:numPr>
    </w:pPr>
  </w:style>
  <w:style w:type="numbering" w:customStyle="1" w:styleId="28151">
    <w:name w:val="Стиль28151"/>
    <w:rsid w:val="00972A4D"/>
    <w:pPr>
      <w:numPr>
        <w:numId w:val="78"/>
      </w:numPr>
    </w:pPr>
  </w:style>
  <w:style w:type="numbering" w:customStyle="1" w:styleId="16">
    <w:name w:val="Текущий список16"/>
    <w:rsid w:val="00972A4D"/>
    <w:pPr>
      <w:numPr>
        <w:numId w:val="79"/>
      </w:numPr>
    </w:pPr>
  </w:style>
  <w:style w:type="numbering" w:customStyle="1" w:styleId="275">
    <w:name w:val="Стиль275"/>
    <w:rsid w:val="00972A4D"/>
    <w:pPr>
      <w:numPr>
        <w:numId w:val="80"/>
      </w:numPr>
    </w:pPr>
  </w:style>
  <w:style w:type="numbering" w:customStyle="1" w:styleId="60">
    <w:name w:val="рн6"/>
    <w:rsid w:val="00972A4D"/>
    <w:pPr>
      <w:numPr>
        <w:numId w:val="81"/>
      </w:numPr>
    </w:pPr>
  </w:style>
  <w:style w:type="numbering" w:customStyle="1" w:styleId="2741">
    <w:name w:val="Стиль2741"/>
    <w:rsid w:val="00972A4D"/>
    <w:pPr>
      <w:numPr>
        <w:numId w:val="82"/>
      </w:numPr>
    </w:pPr>
  </w:style>
  <w:style w:type="paragraph" w:customStyle="1" w:styleId="21fa">
    <w:name w:val="Абзац списка21"/>
    <w:basedOn w:val="af0"/>
    <w:uiPriority w:val="99"/>
    <w:rsid w:val="00972A4D"/>
    <w:pPr>
      <w:spacing w:after="0"/>
      <w:ind w:left="720" w:firstLine="851"/>
      <w:jc w:val="both"/>
    </w:pPr>
    <w:rPr>
      <w:rFonts w:ascii="Arial" w:hAnsi="Arial" w:cs="Arial"/>
      <w:sz w:val="22"/>
    </w:rPr>
  </w:style>
  <w:style w:type="numbering" w:customStyle="1" w:styleId="1ai51">
    <w:name w:val="1 / a / i51"/>
    <w:basedOn w:val="af3"/>
    <w:next w:val="1ai"/>
    <w:semiHidden/>
    <w:rsid w:val="00972A4D"/>
  </w:style>
  <w:style w:type="numbering" w:customStyle="1" w:styleId="51">
    <w:name w:val="Список по тексту51"/>
    <w:rsid w:val="00972A4D"/>
    <w:pPr>
      <w:numPr>
        <w:numId w:val="85"/>
      </w:numPr>
    </w:pPr>
  </w:style>
  <w:style w:type="numbering" w:customStyle="1" w:styleId="1ai3122">
    <w:name w:val="1 / a / i3122"/>
    <w:basedOn w:val="af3"/>
    <w:next w:val="1ai"/>
    <w:rsid w:val="00972A4D"/>
    <w:pPr>
      <w:numPr>
        <w:numId w:val="86"/>
      </w:numPr>
    </w:pPr>
  </w:style>
  <w:style w:type="numbering" w:customStyle="1" w:styleId="8">
    <w:name w:val="Нумерованный список по тексту8"/>
    <w:rsid w:val="00972A4D"/>
    <w:pPr>
      <w:numPr>
        <w:numId w:val="87"/>
      </w:numPr>
    </w:pPr>
  </w:style>
  <w:style w:type="paragraph" w:customStyle="1" w:styleId="12p">
    <w:name w:val="Обычный + 12 p"/>
    <w:basedOn w:val="af0"/>
    <w:rsid w:val="00972A4D"/>
    <w:pPr>
      <w:numPr>
        <w:numId w:val="88"/>
      </w:numPr>
      <w:spacing w:after="0"/>
      <w:jc w:val="both"/>
    </w:pPr>
    <w:rPr>
      <w:rFonts w:ascii="Arial" w:eastAsia="Calibri" w:hAnsi="Arial" w:cs="Arial"/>
      <w:caps/>
      <w:kern w:val="22"/>
      <w:sz w:val="24"/>
      <w:szCs w:val="24"/>
    </w:rPr>
  </w:style>
  <w:style w:type="paragraph" w:customStyle="1" w:styleId="affffffffffffffffff0">
    <w:name w:val="."/>
    <w:uiPriority w:val="99"/>
    <w:rsid w:val="00972A4D"/>
    <w:pPr>
      <w:widowControl w:val="0"/>
      <w:autoSpaceDE w:val="0"/>
      <w:autoSpaceDN w:val="0"/>
      <w:adjustRightInd w:val="0"/>
      <w:spacing w:after="0" w:line="240" w:lineRule="auto"/>
    </w:pPr>
    <w:rPr>
      <w:rFonts w:ascii="Arial" w:eastAsia="Times New Roman" w:hAnsi="Arial" w:cs="Arial"/>
      <w:sz w:val="24"/>
      <w:szCs w:val="24"/>
      <w:lang w:eastAsia="ru-RU"/>
    </w:rPr>
  </w:style>
  <w:style w:type="paragraph" w:customStyle="1" w:styleId="FORMATTEXT0">
    <w:name w:val=".FORMATTEXT"/>
    <w:uiPriority w:val="99"/>
    <w:rsid w:val="00972A4D"/>
    <w:pPr>
      <w:widowControl w:val="0"/>
      <w:autoSpaceDE w:val="0"/>
      <w:autoSpaceDN w:val="0"/>
      <w:adjustRightInd w:val="0"/>
      <w:spacing w:after="0" w:line="240" w:lineRule="auto"/>
    </w:pPr>
    <w:rPr>
      <w:rFonts w:ascii="Arial" w:eastAsia="Times New Roman" w:hAnsi="Arial" w:cs="Arial"/>
      <w:sz w:val="20"/>
      <w:szCs w:val="20"/>
      <w:lang w:eastAsia="ru-RU"/>
    </w:rPr>
  </w:style>
  <w:style w:type="paragraph" w:customStyle="1" w:styleId="-">
    <w:name w:val="Маркированный -"/>
    <w:basedOn w:val="af0"/>
    <w:autoRedefine/>
    <w:rsid w:val="00972A4D"/>
    <w:pPr>
      <w:numPr>
        <w:numId w:val="89"/>
      </w:numPr>
      <w:tabs>
        <w:tab w:val="left" w:pos="1701"/>
      </w:tabs>
      <w:spacing w:before="60" w:after="0"/>
      <w:jc w:val="both"/>
    </w:pPr>
    <w:rPr>
      <w:rFonts w:cs="Arial"/>
      <w:sz w:val="24"/>
      <w:szCs w:val="24"/>
    </w:rPr>
  </w:style>
  <w:style w:type="table" w:customStyle="1" w:styleId="-12">
    <w:name w:val="ПФ-стиль табл1"/>
    <w:basedOn w:val="af2"/>
    <w:next w:val="af9"/>
    <w:uiPriority w:val="39"/>
    <w:rsid w:val="00972A4D"/>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ffffffffffff1">
    <w:name w:val="Таблица + по центру"/>
    <w:basedOn w:val="afffffff"/>
    <w:uiPriority w:val="99"/>
    <w:rsid w:val="00972A4D"/>
    <w:rPr>
      <w:rFonts w:ascii="Arial" w:hAnsi="Arial"/>
      <w:sz w:val="22"/>
      <w:lang w:eastAsia="en-US"/>
    </w:rPr>
  </w:style>
  <w:style w:type="paragraph" w:customStyle="1" w:styleId="affffffffffffffffff2">
    <w:name w:val="Заголовок приложения"/>
    <w:basedOn w:val="afff0"/>
    <w:next w:val="af0"/>
    <w:uiPriority w:val="8"/>
    <w:qFormat/>
    <w:rsid w:val="00972A4D"/>
    <w:pPr>
      <w:pageBreakBefore/>
      <w:spacing w:before="220" w:after="220"/>
    </w:pPr>
    <w:rPr>
      <w:rFonts w:ascii="Arial" w:hAnsi="Arial"/>
      <w:b/>
      <w:bCs/>
      <w:sz w:val="20"/>
      <w:szCs w:val="32"/>
    </w:rPr>
  </w:style>
  <w:style w:type="character" w:customStyle="1" w:styleId="apple-style-span">
    <w:name w:val="apple-style-span"/>
    <w:rsid w:val="00972A4D"/>
  </w:style>
  <w:style w:type="paragraph" w:customStyle="1" w:styleId="affffffffffffffffff3">
    <w:name w:val="Обозначение"/>
    <w:basedOn w:val="afff0"/>
    <w:uiPriority w:val="99"/>
    <w:rsid w:val="00972A4D"/>
    <w:pPr>
      <w:pageBreakBefore/>
      <w:spacing w:before="220" w:after="220"/>
    </w:pPr>
    <w:rPr>
      <w:rFonts w:ascii="Arial" w:hAnsi="Arial"/>
      <w:b/>
      <w:bCs/>
      <w:sz w:val="20"/>
      <w:szCs w:val="32"/>
    </w:rPr>
  </w:style>
  <w:style w:type="paragraph" w:customStyle="1" w:styleId="-d">
    <w:name w:val="-Текст"/>
    <w:basedOn w:val="af0"/>
    <w:rsid w:val="00972A4D"/>
    <w:pPr>
      <w:overflowPunct w:val="0"/>
      <w:autoSpaceDE w:val="0"/>
      <w:autoSpaceDN w:val="0"/>
      <w:adjustRightInd w:val="0"/>
      <w:spacing w:after="0" w:line="240" w:lineRule="auto"/>
      <w:ind w:left="284" w:right="284" w:firstLine="851"/>
      <w:jc w:val="both"/>
      <w:textAlignment w:val="baseline"/>
    </w:pPr>
    <w:rPr>
      <w:rFonts w:ascii="Arial" w:hAnsi="Arial" w:cs="Arial"/>
      <w:sz w:val="24"/>
      <w:szCs w:val="24"/>
    </w:rPr>
  </w:style>
  <w:style w:type="paragraph" w:customStyle="1" w:styleId="affffffffffffffffff4">
    <w:name w:val="текст"/>
    <w:link w:val="affffffffffffffffff5"/>
    <w:qFormat/>
    <w:rsid w:val="00972A4D"/>
    <w:pPr>
      <w:spacing w:after="0" w:line="360" w:lineRule="auto"/>
      <w:ind w:firstLine="709"/>
      <w:jc w:val="both"/>
    </w:pPr>
    <w:rPr>
      <w:rFonts w:ascii="Arial" w:eastAsia="Times New Roman" w:hAnsi="Arial" w:cs="Times New Roman"/>
      <w:szCs w:val="20"/>
      <w:lang w:eastAsia="ru-RU"/>
    </w:rPr>
  </w:style>
  <w:style w:type="paragraph" w:customStyle="1" w:styleId="IG">
    <w:name w:val="Обычный_IG"/>
    <w:basedOn w:val="af0"/>
    <w:link w:val="IG0"/>
    <w:rsid w:val="00972A4D"/>
    <w:pPr>
      <w:spacing w:after="0"/>
      <w:jc w:val="both"/>
    </w:pPr>
    <w:rPr>
      <w:szCs w:val="28"/>
    </w:rPr>
  </w:style>
  <w:style w:type="character" w:customStyle="1" w:styleId="IG0">
    <w:name w:val="Обычный_IG Знак"/>
    <w:link w:val="IG"/>
    <w:rsid w:val="00972A4D"/>
    <w:rPr>
      <w:rFonts w:ascii="Times New Roman" w:eastAsia="Times New Roman" w:hAnsi="Times New Roman" w:cs="Times New Roman"/>
      <w:sz w:val="28"/>
      <w:szCs w:val="28"/>
    </w:rPr>
  </w:style>
  <w:style w:type="paragraph" w:customStyle="1" w:styleId="ad">
    <w:name w:val="НумТабСтрока"/>
    <w:basedOn w:val="af0"/>
    <w:link w:val="affffffffffffffffff6"/>
    <w:uiPriority w:val="99"/>
    <w:rsid w:val="00972A4D"/>
    <w:pPr>
      <w:numPr>
        <w:numId w:val="90"/>
      </w:numPr>
      <w:tabs>
        <w:tab w:val="left" w:pos="170"/>
      </w:tabs>
      <w:overflowPunct w:val="0"/>
      <w:autoSpaceDE w:val="0"/>
      <w:autoSpaceDN w:val="0"/>
      <w:adjustRightInd w:val="0"/>
      <w:spacing w:before="120" w:after="0" w:line="240" w:lineRule="auto"/>
      <w:ind w:right="284"/>
      <w:jc w:val="both"/>
      <w:textAlignment w:val="baseline"/>
    </w:pPr>
    <w:rPr>
      <w:rFonts w:ascii="Arial" w:hAnsi="Arial"/>
      <w:sz w:val="20"/>
      <w:szCs w:val="20"/>
    </w:rPr>
  </w:style>
  <w:style w:type="paragraph" w:customStyle="1" w:styleId="tekstob">
    <w:name w:val="tekstob"/>
    <w:basedOn w:val="af0"/>
    <w:uiPriority w:val="99"/>
    <w:rsid w:val="00972A4D"/>
    <w:pPr>
      <w:spacing w:before="100" w:beforeAutospacing="1" w:after="100" w:afterAutospacing="1" w:line="240" w:lineRule="auto"/>
      <w:ind w:firstLine="0"/>
    </w:pPr>
    <w:rPr>
      <w:sz w:val="24"/>
      <w:szCs w:val="24"/>
    </w:rPr>
  </w:style>
  <w:style w:type="paragraph" w:customStyle="1" w:styleId="-e">
    <w:name w:val="ПФ-ПоЦентру"/>
    <w:next w:val="af0"/>
    <w:uiPriority w:val="12"/>
    <w:qFormat/>
    <w:rsid w:val="00972A4D"/>
    <w:pPr>
      <w:spacing w:after="0" w:line="240" w:lineRule="auto"/>
      <w:jc w:val="center"/>
    </w:pPr>
    <w:rPr>
      <w:rFonts w:ascii="Arial" w:eastAsia="Calibri" w:hAnsi="Arial" w:cs="Times New Roman"/>
      <w:sz w:val="24"/>
      <w:szCs w:val="24"/>
    </w:rPr>
  </w:style>
  <w:style w:type="paragraph" w:customStyle="1" w:styleId="--0">
    <w:name w:val="ПФ-ПоЦентру-Ж"/>
    <w:next w:val="af0"/>
    <w:uiPriority w:val="12"/>
    <w:qFormat/>
    <w:rsid w:val="00972A4D"/>
    <w:pPr>
      <w:spacing w:after="0" w:line="240" w:lineRule="auto"/>
      <w:jc w:val="center"/>
    </w:pPr>
    <w:rPr>
      <w:rFonts w:ascii="Arial" w:eastAsia="Calibri" w:hAnsi="Arial" w:cs="Times New Roman"/>
      <w:b/>
      <w:sz w:val="24"/>
      <w:szCs w:val="24"/>
    </w:rPr>
  </w:style>
  <w:style w:type="paragraph" w:customStyle="1" w:styleId="---">
    <w:name w:val="ПФ-ПоЦентру-Ж-РЕГИСТР"/>
    <w:next w:val="af0"/>
    <w:uiPriority w:val="12"/>
    <w:qFormat/>
    <w:rsid w:val="00972A4D"/>
    <w:pPr>
      <w:spacing w:after="240" w:line="240" w:lineRule="auto"/>
      <w:jc w:val="center"/>
    </w:pPr>
    <w:rPr>
      <w:rFonts w:ascii="Arial" w:eastAsia="Calibri" w:hAnsi="Arial" w:cs="Times New Roman"/>
      <w:b/>
      <w:caps/>
      <w:sz w:val="24"/>
      <w:szCs w:val="24"/>
    </w:rPr>
  </w:style>
  <w:style w:type="paragraph" w:customStyle="1" w:styleId="--1">
    <w:name w:val="ПФ-ПоЦентру-РЕГИСТР"/>
    <w:next w:val="af0"/>
    <w:uiPriority w:val="12"/>
    <w:qFormat/>
    <w:rsid w:val="00972A4D"/>
    <w:pPr>
      <w:spacing w:after="0" w:line="240" w:lineRule="auto"/>
      <w:jc w:val="center"/>
    </w:pPr>
    <w:rPr>
      <w:rFonts w:ascii="Arial" w:eastAsia="Calibri" w:hAnsi="Arial" w:cs="Times New Roman"/>
      <w:caps/>
      <w:sz w:val="24"/>
      <w:szCs w:val="24"/>
    </w:rPr>
  </w:style>
  <w:style w:type="numbering" w:customStyle="1" w:styleId="-0">
    <w:name w:val="ПФ-список"/>
    <w:basedOn w:val="af3"/>
    <w:uiPriority w:val="99"/>
    <w:rsid w:val="00972A4D"/>
    <w:pPr>
      <w:numPr>
        <w:numId w:val="91"/>
      </w:numPr>
    </w:pPr>
  </w:style>
  <w:style w:type="numbering" w:customStyle="1" w:styleId="--">
    <w:name w:val="ПФ-список лит-ры"/>
    <w:basedOn w:val="af3"/>
    <w:uiPriority w:val="99"/>
    <w:rsid w:val="00972A4D"/>
    <w:pPr>
      <w:numPr>
        <w:numId w:val="92"/>
      </w:numPr>
    </w:pPr>
  </w:style>
  <w:style w:type="paragraph" w:customStyle="1" w:styleId="2118">
    <w:name w:val="заг2 (1.1)"/>
    <w:link w:val="2119"/>
    <w:qFormat/>
    <w:rsid w:val="00972A4D"/>
    <w:pPr>
      <w:spacing w:before="220" w:after="220" w:line="276" w:lineRule="auto"/>
      <w:ind w:firstLine="851"/>
      <w:jc w:val="both"/>
      <w:outlineLvl w:val="1"/>
    </w:pPr>
    <w:rPr>
      <w:rFonts w:ascii="Arial" w:eastAsia="Times New Roman" w:hAnsi="Arial" w:cs="Times New Roman"/>
      <w:b/>
      <w:sz w:val="24"/>
      <w:szCs w:val="20"/>
      <w:lang w:eastAsia="ru-RU"/>
    </w:rPr>
  </w:style>
  <w:style w:type="paragraph" w:customStyle="1" w:styleId="affffffffffffffffff7">
    <w:name w:val="Заголовок статьи"/>
    <w:basedOn w:val="af0"/>
    <w:next w:val="af0"/>
    <w:uiPriority w:val="99"/>
    <w:rsid w:val="00972A4D"/>
    <w:pPr>
      <w:widowControl w:val="0"/>
      <w:autoSpaceDE w:val="0"/>
      <w:autoSpaceDN w:val="0"/>
      <w:adjustRightInd w:val="0"/>
      <w:spacing w:after="0" w:line="240" w:lineRule="auto"/>
      <w:ind w:left="1612" w:hanging="892"/>
      <w:jc w:val="both"/>
    </w:pPr>
    <w:rPr>
      <w:rFonts w:ascii="Arial" w:hAnsi="Arial" w:cs="Arial"/>
      <w:sz w:val="24"/>
      <w:szCs w:val="24"/>
    </w:rPr>
  </w:style>
  <w:style w:type="character" w:customStyle="1" w:styleId="41c">
    <w:name w:val="Заголовок 4 Знак1"/>
    <w:aliases w:val="Заголовок 4 Знак Знак,Заголовок 4 Знак Знак Знак Знак,Заголовок 4 Знак Знак Знак Знак Знак Знак,Заголовок 4 Знак1 Знак Знак,Заголовок 4 Знак1 Знак Знак Знак Знак,Заголовок 4 Знак1 Знак Знак Знак Знак Знак Знак,Подпункт Знак1"/>
    <w:uiPriority w:val="9"/>
    <w:rsid w:val="00972A4D"/>
    <w:rPr>
      <w:rFonts w:ascii="Cambria" w:eastAsia="Times New Roman" w:hAnsi="Cambria" w:cs="Times New Roman"/>
      <w:b/>
      <w:bCs/>
      <w:i/>
      <w:iCs/>
      <w:color w:val="4F81BD"/>
      <w:sz w:val="22"/>
      <w:szCs w:val="22"/>
      <w:lang w:eastAsia="en-US"/>
    </w:rPr>
  </w:style>
  <w:style w:type="character" w:customStyle="1" w:styleId="jdname">
    <w:name w:val="j_dname"/>
    <w:rsid w:val="00972A4D"/>
  </w:style>
  <w:style w:type="table" w:customStyle="1" w:styleId="21fb">
    <w:name w:val="Таблица простая 21"/>
    <w:basedOn w:val="af2"/>
    <w:uiPriority w:val="42"/>
    <w:rsid w:val="00972A4D"/>
    <w:pPr>
      <w:spacing w:after="0" w:line="240" w:lineRule="auto"/>
    </w:pPr>
    <w:rPr>
      <w:rFonts w:ascii="Calibri" w:eastAsia="Calibri" w:hAnsi="Calibri" w:cs="Times New Roman"/>
    </w:rPr>
    <w:tblPr>
      <w:tblStyleRowBandSize w:val="1"/>
      <w:tblStyleColBandSize w:val="1"/>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31f6">
    <w:name w:val="Таблица простая 31"/>
    <w:basedOn w:val="af2"/>
    <w:uiPriority w:val="43"/>
    <w:rsid w:val="00972A4D"/>
    <w:pPr>
      <w:spacing w:after="0" w:line="240" w:lineRule="auto"/>
    </w:pPr>
    <w:rPr>
      <w:rFonts w:ascii="Calibri" w:eastAsia="Calibri" w:hAnsi="Calibri" w:cs="Times New Roman"/>
    </w:rPr>
    <w:tblPr>
      <w:tblStyleRowBandSize w:val="1"/>
      <w:tblStyleColBandSize w:val="1"/>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table" w:customStyle="1" w:styleId="41d">
    <w:name w:val="Таблица простая 41"/>
    <w:basedOn w:val="af2"/>
    <w:uiPriority w:val="44"/>
    <w:rsid w:val="00972A4D"/>
    <w:pPr>
      <w:spacing w:after="0" w:line="240" w:lineRule="auto"/>
    </w:pPr>
    <w:rPr>
      <w:rFonts w:ascii="Calibri" w:eastAsia="Calibri" w:hAnsi="Calibri" w:cs="Times New Roman"/>
    </w:r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f">
    <w:name w:val="УГТП-Текст"/>
    <w:basedOn w:val="af0"/>
    <w:link w:val="-13"/>
    <w:rsid w:val="00972A4D"/>
    <w:pPr>
      <w:overflowPunct w:val="0"/>
      <w:autoSpaceDE w:val="0"/>
      <w:autoSpaceDN w:val="0"/>
      <w:adjustRightInd w:val="0"/>
      <w:spacing w:after="0" w:line="240" w:lineRule="auto"/>
      <w:ind w:left="284" w:right="284" w:firstLine="851"/>
      <w:jc w:val="both"/>
      <w:textAlignment w:val="baseline"/>
    </w:pPr>
    <w:rPr>
      <w:rFonts w:ascii="Arial" w:hAnsi="Arial"/>
      <w:sz w:val="24"/>
      <w:szCs w:val="24"/>
    </w:rPr>
  </w:style>
  <w:style w:type="character" w:customStyle="1" w:styleId="-13">
    <w:name w:val="УГТП-Текст Знак1"/>
    <w:link w:val="-f"/>
    <w:rsid w:val="00972A4D"/>
    <w:rPr>
      <w:rFonts w:ascii="Arial" w:eastAsia="Times New Roman" w:hAnsi="Arial" w:cs="Times New Roman"/>
      <w:sz w:val="24"/>
      <w:szCs w:val="24"/>
    </w:rPr>
  </w:style>
  <w:style w:type="table" w:customStyle="1" w:styleId="affffffffffffffffff8">
    <w:name w:val="таб"/>
    <w:basedOn w:val="af2"/>
    <w:uiPriority w:val="99"/>
    <w:qFormat/>
    <w:rsid w:val="00972A4D"/>
    <w:pPr>
      <w:spacing w:after="0" w:line="240" w:lineRule="auto"/>
    </w:pPr>
    <w:rPr>
      <w:rFonts w:ascii="Arial" w:eastAsia="Times New Roman" w:hAnsi="Arial" w:cs="Times New Roman"/>
      <w:sz w:val="24"/>
      <w:szCs w:val="20"/>
    </w:rPr>
    <w:tblPr>
      <w:tblBorders>
        <w:top w:val="single" w:sz="12" w:space="0" w:color="auto"/>
        <w:left w:val="single" w:sz="12" w:space="0" w:color="auto"/>
        <w:bottom w:val="single" w:sz="4" w:space="0" w:color="auto"/>
        <w:right w:val="single" w:sz="12" w:space="0" w:color="auto"/>
        <w:insideH w:val="single" w:sz="4" w:space="0" w:color="auto"/>
        <w:insideV w:val="single" w:sz="12" w:space="0" w:color="auto"/>
      </w:tblBorders>
    </w:tblPr>
    <w:tcPr>
      <w:tcMar>
        <w:left w:w="28" w:type="dxa"/>
        <w:right w:w="28" w:type="dxa"/>
      </w:tcMar>
      <w:vAlign w:val="center"/>
    </w:tcPr>
    <w:tblStylePr w:type="firstRow">
      <w:tblPr/>
      <w:tcPr>
        <w:tcBorders>
          <w:top w:val="single" w:sz="12" w:space="0" w:color="auto"/>
          <w:left w:val="single" w:sz="12" w:space="0" w:color="auto"/>
          <w:bottom w:val="single" w:sz="12" w:space="0" w:color="auto"/>
          <w:right w:val="single" w:sz="12" w:space="0" w:color="auto"/>
          <w:insideH w:val="single" w:sz="12" w:space="0" w:color="auto"/>
          <w:insideV w:val="single" w:sz="12" w:space="0" w:color="auto"/>
        </w:tcBorders>
      </w:tcPr>
    </w:tblStylePr>
  </w:style>
  <w:style w:type="paragraph" w:customStyle="1" w:styleId="-14">
    <w:name w:val="-Заголовок 1"/>
    <w:basedOn w:val="af0"/>
    <w:rsid w:val="00972A4D"/>
    <w:pPr>
      <w:overflowPunct w:val="0"/>
      <w:autoSpaceDE w:val="0"/>
      <w:autoSpaceDN w:val="0"/>
      <w:adjustRightInd w:val="0"/>
      <w:spacing w:before="240" w:after="0" w:line="240" w:lineRule="auto"/>
      <w:ind w:left="284" w:right="284" w:firstLine="851"/>
      <w:jc w:val="both"/>
      <w:textAlignment w:val="baseline"/>
    </w:pPr>
    <w:rPr>
      <w:rFonts w:ascii="Arial" w:hAnsi="Arial" w:cs="Arial"/>
      <w:b/>
      <w:caps/>
      <w:szCs w:val="28"/>
    </w:rPr>
  </w:style>
  <w:style w:type="paragraph" w:customStyle="1" w:styleId="-2a">
    <w:name w:val="-Заголовок 2"/>
    <w:basedOn w:val="-14"/>
    <w:rsid w:val="00972A4D"/>
  </w:style>
  <w:style w:type="paragraph" w:customStyle="1" w:styleId="-f0">
    <w:name w:val="-Пункт"/>
    <w:basedOn w:val="-2a"/>
    <w:rsid w:val="00972A4D"/>
  </w:style>
  <w:style w:type="paragraph" w:customStyle="1" w:styleId="-f1">
    <w:name w:val="-Подпункт"/>
    <w:basedOn w:val="-f0"/>
    <w:rsid w:val="00972A4D"/>
  </w:style>
  <w:style w:type="paragraph" w:customStyle="1" w:styleId="-f2">
    <w:name w:val="-Примечание"/>
    <w:basedOn w:val="af0"/>
    <w:rsid w:val="00972A4D"/>
    <w:pPr>
      <w:overflowPunct w:val="0"/>
      <w:autoSpaceDE w:val="0"/>
      <w:autoSpaceDN w:val="0"/>
      <w:adjustRightInd w:val="0"/>
      <w:spacing w:after="0" w:line="240" w:lineRule="auto"/>
      <w:ind w:left="284" w:right="284" w:firstLine="851"/>
      <w:jc w:val="center"/>
      <w:textAlignment w:val="baseline"/>
    </w:pPr>
    <w:rPr>
      <w:rFonts w:ascii="Arial" w:hAnsi="Arial" w:cs="Arial"/>
      <w:sz w:val="24"/>
      <w:szCs w:val="24"/>
    </w:rPr>
  </w:style>
  <w:style w:type="character" w:customStyle="1" w:styleId="-112">
    <w:name w:val="УГТП-Текст Знак1 Знак Знак Знак Знак Знак Знак Знак Знак Знак Знак Знак Знак Знак Знак Знак Знак Знак Знак Знак1"/>
    <w:rsid w:val="00972A4D"/>
    <w:rPr>
      <w:rFonts w:ascii="Arial" w:hAnsi="Arial" w:cs="Arial"/>
      <w:sz w:val="24"/>
      <w:szCs w:val="24"/>
      <w:lang w:val="ru-RU" w:eastAsia="ru-RU" w:bidi="ar-SA"/>
    </w:rPr>
  </w:style>
  <w:style w:type="paragraph" w:customStyle="1" w:styleId="FR5">
    <w:name w:val="FR5"/>
    <w:rsid w:val="00972A4D"/>
    <w:pPr>
      <w:widowControl w:val="0"/>
      <w:overflowPunct w:val="0"/>
      <w:autoSpaceDE w:val="0"/>
      <w:autoSpaceDN w:val="0"/>
      <w:adjustRightInd w:val="0"/>
      <w:spacing w:before="3340" w:after="0" w:line="260" w:lineRule="auto"/>
      <w:ind w:left="240" w:right="200"/>
      <w:jc w:val="center"/>
      <w:textAlignment w:val="baseline"/>
    </w:pPr>
    <w:rPr>
      <w:rFonts w:ascii="Times New Roman" w:eastAsia="Times New Roman" w:hAnsi="Times New Roman" w:cs="Times New Roman"/>
      <w:b/>
      <w:sz w:val="28"/>
      <w:szCs w:val="20"/>
      <w:lang w:eastAsia="ru-RU"/>
    </w:rPr>
  </w:style>
  <w:style w:type="paragraph" w:customStyle="1" w:styleId="-f3">
    <w:name w:val="-Наименование"/>
    <w:basedOn w:val="af0"/>
    <w:rsid w:val="00972A4D"/>
    <w:pPr>
      <w:overflowPunct w:val="0"/>
      <w:autoSpaceDE w:val="0"/>
      <w:autoSpaceDN w:val="0"/>
      <w:adjustRightInd w:val="0"/>
      <w:spacing w:after="0" w:line="240" w:lineRule="auto"/>
      <w:ind w:left="284" w:right="284" w:firstLine="851"/>
      <w:jc w:val="both"/>
      <w:textAlignment w:val="baseline"/>
    </w:pPr>
    <w:rPr>
      <w:rFonts w:ascii="Arial" w:hAnsi="Arial" w:cs="Arial"/>
      <w:sz w:val="24"/>
      <w:szCs w:val="24"/>
    </w:rPr>
  </w:style>
  <w:style w:type="paragraph" w:customStyle="1" w:styleId="-f4">
    <w:name w:val="-Наименование документа"/>
    <w:basedOn w:val="af0"/>
    <w:autoRedefine/>
    <w:rsid w:val="00972A4D"/>
    <w:pPr>
      <w:overflowPunct w:val="0"/>
      <w:autoSpaceDE w:val="0"/>
      <w:autoSpaceDN w:val="0"/>
      <w:adjustRightInd w:val="0"/>
      <w:spacing w:after="0" w:line="240" w:lineRule="auto"/>
      <w:ind w:left="284" w:right="284" w:firstLine="851"/>
      <w:jc w:val="center"/>
      <w:textAlignment w:val="baseline"/>
    </w:pPr>
    <w:rPr>
      <w:rFonts w:ascii="Arial" w:hAnsi="Arial" w:cs="Arial"/>
      <w:szCs w:val="28"/>
    </w:rPr>
  </w:style>
  <w:style w:type="character" w:customStyle="1" w:styleId="193">
    <w:name w:val="Знак Знак19"/>
    <w:rsid w:val="00972A4D"/>
    <w:rPr>
      <w:rFonts w:ascii="Arial" w:hAnsi="Arial"/>
      <w:sz w:val="24"/>
      <w:szCs w:val="24"/>
      <w:u w:val="single"/>
    </w:rPr>
  </w:style>
  <w:style w:type="character" w:customStyle="1" w:styleId="166">
    <w:name w:val="Знак Знак16"/>
    <w:rsid w:val="00972A4D"/>
    <w:rPr>
      <w:rFonts w:ascii="Arial" w:hAnsi="Arial" w:cs="Arial"/>
      <w:b/>
      <w:sz w:val="22"/>
      <w:szCs w:val="24"/>
    </w:rPr>
  </w:style>
  <w:style w:type="character" w:customStyle="1" w:styleId="158">
    <w:name w:val="Знак Знак15"/>
    <w:rsid w:val="00972A4D"/>
    <w:rPr>
      <w:rFonts w:ascii="Arial" w:hAnsi="Arial"/>
      <w:b/>
      <w:iCs/>
      <w:sz w:val="24"/>
      <w:szCs w:val="24"/>
    </w:rPr>
  </w:style>
  <w:style w:type="character" w:customStyle="1" w:styleId="14c">
    <w:name w:val="Знак Знак14"/>
    <w:rsid w:val="00972A4D"/>
    <w:rPr>
      <w:rFonts w:ascii="Arial" w:hAnsi="Arial"/>
      <w:b/>
      <w:iCs/>
      <w:sz w:val="22"/>
      <w:szCs w:val="24"/>
    </w:rPr>
  </w:style>
  <w:style w:type="paragraph" w:customStyle="1" w:styleId="affffffffffffffffff9">
    <w:name w:val="Чертежный"/>
    <w:rsid w:val="00972A4D"/>
    <w:pPr>
      <w:spacing w:after="0" w:line="240" w:lineRule="auto"/>
      <w:jc w:val="both"/>
    </w:pPr>
    <w:rPr>
      <w:rFonts w:ascii="ISOCPEUR" w:eastAsia="Times New Roman" w:hAnsi="ISOCPEUR" w:cs="Times New Roman"/>
      <w:i/>
      <w:sz w:val="28"/>
      <w:szCs w:val="24"/>
      <w:lang w:val="uk-UA" w:eastAsia="ru-RU"/>
    </w:rPr>
  </w:style>
  <w:style w:type="character" w:customStyle="1" w:styleId="-f5">
    <w:name w:val="УГТП-Текст Знак"/>
    <w:locked/>
    <w:rsid w:val="00972A4D"/>
    <w:rPr>
      <w:rFonts w:cs="Arial"/>
      <w:sz w:val="24"/>
      <w:szCs w:val="24"/>
    </w:rPr>
  </w:style>
  <w:style w:type="character" w:customStyle="1" w:styleId="1fffffff1">
    <w:name w:val="НЕФТЕТЕХПРОЕКТ Знак1"/>
    <w:aliases w:val=" Знак4 Знак Знак,Н таб 2 Знак"/>
    <w:rsid w:val="00972A4D"/>
    <w:rPr>
      <w:rFonts w:ascii="Arial" w:eastAsia="SimSun" w:hAnsi="Arial" w:cs="Arial"/>
      <w:sz w:val="24"/>
      <w:szCs w:val="24"/>
    </w:rPr>
  </w:style>
  <w:style w:type="paragraph" w:customStyle="1" w:styleId="-15">
    <w:name w:val="УГТП-Заголовок 1"/>
    <w:basedOn w:val="af0"/>
    <w:rsid w:val="00972A4D"/>
    <w:pPr>
      <w:overflowPunct w:val="0"/>
      <w:autoSpaceDE w:val="0"/>
      <w:autoSpaceDN w:val="0"/>
      <w:adjustRightInd w:val="0"/>
      <w:spacing w:before="240" w:after="0" w:line="240" w:lineRule="auto"/>
      <w:ind w:left="284" w:right="284" w:firstLine="851"/>
      <w:jc w:val="both"/>
      <w:textAlignment w:val="baseline"/>
    </w:pPr>
    <w:rPr>
      <w:rFonts w:ascii="Arial" w:hAnsi="Arial" w:cs="Arial"/>
      <w:b/>
      <w:caps/>
      <w:szCs w:val="28"/>
    </w:rPr>
  </w:style>
  <w:style w:type="paragraph" w:customStyle="1" w:styleId="-f6">
    <w:name w:val="УГТП-Пункт"/>
    <w:basedOn w:val="-29"/>
    <w:rsid w:val="00972A4D"/>
  </w:style>
  <w:style w:type="paragraph" w:customStyle="1" w:styleId="3ff8">
    <w:name w:val="заголовок 3"/>
    <w:basedOn w:val="af0"/>
    <w:next w:val="af0"/>
    <w:rsid w:val="00972A4D"/>
    <w:pPr>
      <w:keepNext/>
      <w:overflowPunct w:val="0"/>
      <w:autoSpaceDE w:val="0"/>
      <w:autoSpaceDN w:val="0"/>
      <w:adjustRightInd w:val="0"/>
      <w:spacing w:after="0" w:line="240" w:lineRule="auto"/>
      <w:ind w:left="284" w:right="284" w:firstLine="851"/>
      <w:jc w:val="both"/>
      <w:textAlignment w:val="baseline"/>
    </w:pPr>
    <w:rPr>
      <w:rFonts w:ascii="Arial" w:hAnsi="Arial" w:cs="Arial"/>
      <w:sz w:val="24"/>
      <w:szCs w:val="20"/>
    </w:rPr>
  </w:style>
  <w:style w:type="paragraph" w:customStyle="1" w:styleId="affffffffffffffffffa">
    <w:name w:val="Пояснит"/>
    <w:basedOn w:val="af0"/>
    <w:rsid w:val="00972A4D"/>
    <w:pPr>
      <w:overflowPunct w:val="0"/>
      <w:autoSpaceDE w:val="0"/>
      <w:autoSpaceDN w:val="0"/>
      <w:adjustRightInd w:val="0"/>
      <w:spacing w:after="0" w:line="240" w:lineRule="auto"/>
      <w:ind w:left="170" w:right="170" w:firstLine="851"/>
      <w:jc w:val="both"/>
      <w:textAlignment w:val="baseline"/>
    </w:pPr>
    <w:rPr>
      <w:rFonts w:ascii="Arial" w:hAnsi="Arial" w:cs="Arial"/>
      <w:sz w:val="24"/>
      <w:szCs w:val="24"/>
      <w:lang w:val="en-US"/>
    </w:rPr>
  </w:style>
  <w:style w:type="paragraph" w:customStyle="1" w:styleId="affffffffffffffffffb">
    <w:name w:val="табличный текст"/>
    <w:basedOn w:val="afb"/>
    <w:rsid w:val="00972A4D"/>
    <w:pPr>
      <w:spacing w:after="0"/>
      <w:ind w:left="284" w:right="284" w:firstLine="709"/>
      <w:jc w:val="both"/>
    </w:pPr>
    <w:rPr>
      <w:sz w:val="20"/>
      <w:szCs w:val="22"/>
    </w:rPr>
  </w:style>
  <w:style w:type="paragraph" w:customStyle="1" w:styleId="affffffffffffffffffc">
    <w:name w:val="наш_заголовок"/>
    <w:basedOn w:val="afb"/>
    <w:rsid w:val="00972A4D"/>
    <w:pPr>
      <w:ind w:left="284" w:right="284" w:firstLine="709"/>
      <w:jc w:val="center"/>
    </w:pPr>
    <w:rPr>
      <w:caps/>
    </w:rPr>
  </w:style>
  <w:style w:type="paragraph" w:customStyle="1" w:styleId="1fffffff2">
    <w:name w:val="Нижний колонтитул1"/>
    <w:basedOn w:val="af0"/>
    <w:rsid w:val="00972A4D"/>
    <w:pPr>
      <w:widowControl w:val="0"/>
      <w:tabs>
        <w:tab w:val="center" w:pos="4153"/>
        <w:tab w:val="right" w:pos="8306"/>
      </w:tabs>
      <w:overflowPunct w:val="0"/>
      <w:autoSpaceDE w:val="0"/>
      <w:autoSpaceDN w:val="0"/>
      <w:adjustRightInd w:val="0"/>
      <w:spacing w:after="0"/>
      <w:ind w:left="284" w:right="284"/>
      <w:jc w:val="both"/>
      <w:textAlignment w:val="baseline"/>
    </w:pPr>
    <w:rPr>
      <w:rFonts w:ascii="Arial" w:hAnsi="Arial" w:cs="Arial"/>
      <w:sz w:val="24"/>
      <w:szCs w:val="20"/>
    </w:rPr>
  </w:style>
  <w:style w:type="paragraph" w:customStyle="1" w:styleId="11ff">
    <w:name w:val="Без интервала11"/>
    <w:link w:val="NoSpacingChar"/>
    <w:rsid w:val="00972A4D"/>
    <w:pPr>
      <w:spacing w:after="0" w:line="240" w:lineRule="auto"/>
    </w:pPr>
    <w:rPr>
      <w:rFonts w:ascii="Calibri" w:eastAsia="Times New Roman" w:hAnsi="Calibri" w:cs="Times New Roman"/>
    </w:rPr>
  </w:style>
  <w:style w:type="character" w:customStyle="1" w:styleId="NoSpacingChar">
    <w:name w:val="No Spacing Char"/>
    <w:link w:val="11ff"/>
    <w:locked/>
    <w:rsid w:val="00972A4D"/>
    <w:rPr>
      <w:rFonts w:ascii="Calibri" w:eastAsia="Times New Roman" w:hAnsi="Calibri" w:cs="Times New Roman"/>
    </w:rPr>
  </w:style>
  <w:style w:type="paragraph" w:customStyle="1" w:styleId="1fffffff3">
    <w:name w:val="Рецензия1"/>
    <w:hidden/>
    <w:semiHidden/>
    <w:rsid w:val="00972A4D"/>
    <w:pPr>
      <w:spacing w:after="0" w:line="240" w:lineRule="auto"/>
    </w:pPr>
    <w:rPr>
      <w:rFonts w:ascii="Arial" w:eastAsia="Times New Roman" w:hAnsi="Arial" w:cs="Times New Roman"/>
      <w:sz w:val="24"/>
      <w:szCs w:val="24"/>
      <w:lang w:eastAsia="ru-RU"/>
    </w:rPr>
  </w:style>
  <w:style w:type="character" w:customStyle="1" w:styleId="1fffffff4">
    <w:name w:val="Нумерованный список1 Знак"/>
    <w:rsid w:val="00972A4D"/>
    <w:rPr>
      <w:rFonts w:ascii="Arial" w:hAnsi="Arial" w:cs="Arial"/>
      <w:sz w:val="24"/>
      <w:szCs w:val="24"/>
      <w:lang w:val="ru-RU" w:eastAsia="ru-RU"/>
    </w:rPr>
  </w:style>
  <w:style w:type="paragraph" w:customStyle="1" w:styleId="11ff0">
    <w:name w:val="Обычный11"/>
    <w:rsid w:val="00972A4D"/>
    <w:pPr>
      <w:spacing w:after="0" w:line="240" w:lineRule="auto"/>
      <w:ind w:right="-85" w:firstLine="425"/>
      <w:jc w:val="both"/>
    </w:pPr>
    <w:rPr>
      <w:rFonts w:ascii="Tms Rmn" w:eastAsia="Times New Roman" w:hAnsi="Tms Rmn" w:cs="Times New Roman"/>
      <w:sz w:val="24"/>
      <w:szCs w:val="24"/>
      <w:lang w:eastAsia="ru-RU"/>
    </w:rPr>
  </w:style>
  <w:style w:type="paragraph" w:customStyle="1" w:styleId="1fffffff5">
    <w:name w:val="Об уп1"/>
    <w:basedOn w:val="af0"/>
    <w:rsid w:val="00972A4D"/>
    <w:pPr>
      <w:overflowPunct w:val="0"/>
      <w:autoSpaceDE w:val="0"/>
      <w:autoSpaceDN w:val="0"/>
      <w:adjustRightInd w:val="0"/>
      <w:spacing w:after="0" w:line="240" w:lineRule="auto"/>
      <w:ind w:right="-85" w:firstLine="720"/>
      <w:jc w:val="both"/>
      <w:textAlignment w:val="baseline"/>
    </w:pPr>
    <w:rPr>
      <w:rFonts w:ascii="Arial" w:hAnsi="Arial" w:cs="Arial"/>
      <w:spacing w:val="-2"/>
      <w:szCs w:val="20"/>
    </w:rPr>
  </w:style>
  <w:style w:type="paragraph" w:customStyle="1" w:styleId="111d">
    <w:name w:val="Стиль 1.1.1"/>
    <w:basedOn w:val="31"/>
    <w:rsid w:val="00972A4D"/>
    <w:pPr>
      <w:keepLines w:val="0"/>
      <w:numPr>
        <w:ilvl w:val="0"/>
        <w:numId w:val="0"/>
      </w:numPr>
      <w:tabs>
        <w:tab w:val="num" w:pos="720"/>
        <w:tab w:val="left" w:pos="851"/>
      </w:tabs>
      <w:spacing w:before="120" w:after="120" w:line="240" w:lineRule="auto"/>
      <w:ind w:left="720" w:right="-85" w:hanging="720"/>
    </w:pPr>
    <w:rPr>
      <w:rFonts w:ascii="Arial" w:eastAsia="Times New Roman" w:hAnsi="Arial" w:cs="Times New Roman"/>
      <w:b w:val="0"/>
      <w:bCs/>
      <w:i/>
      <w:kern w:val="32"/>
      <w:sz w:val="24"/>
      <w:szCs w:val="22"/>
      <w:lang w:eastAsia="en-US"/>
    </w:rPr>
  </w:style>
  <w:style w:type="paragraph" w:customStyle="1" w:styleId="ae">
    <w:name w:val="Маркеры"/>
    <w:basedOn w:val="af0"/>
    <w:rsid w:val="00972A4D"/>
    <w:pPr>
      <w:numPr>
        <w:numId w:val="93"/>
      </w:numPr>
      <w:tabs>
        <w:tab w:val="left" w:pos="1134"/>
      </w:tabs>
      <w:overflowPunct w:val="0"/>
      <w:autoSpaceDE w:val="0"/>
      <w:autoSpaceDN w:val="0"/>
      <w:adjustRightInd w:val="0"/>
      <w:spacing w:before="60" w:after="0" w:line="240" w:lineRule="auto"/>
      <w:ind w:right="-85"/>
      <w:jc w:val="both"/>
      <w:textAlignment w:val="baseline"/>
    </w:pPr>
    <w:rPr>
      <w:rFonts w:ascii="Arial" w:hAnsi="Arial" w:cs="Arial"/>
      <w:sz w:val="24"/>
      <w:szCs w:val="24"/>
    </w:rPr>
  </w:style>
  <w:style w:type="paragraph" w:customStyle="1" w:styleId="affffffffffffffffffd">
    <w:name w:val="Диплом"/>
    <w:basedOn w:val="af0"/>
    <w:rsid w:val="00972A4D"/>
    <w:pPr>
      <w:suppressAutoHyphens/>
      <w:overflowPunct w:val="0"/>
      <w:autoSpaceDE w:val="0"/>
      <w:autoSpaceDN w:val="0"/>
      <w:adjustRightInd w:val="0"/>
      <w:spacing w:after="0"/>
      <w:ind w:left="284" w:right="-85" w:firstLine="720"/>
      <w:jc w:val="both"/>
      <w:textAlignment w:val="baseline"/>
    </w:pPr>
    <w:rPr>
      <w:rFonts w:ascii="Arial" w:hAnsi="Arial" w:cs="Arial"/>
      <w:szCs w:val="20"/>
      <w:lang w:eastAsia="ar-SA"/>
    </w:rPr>
  </w:style>
  <w:style w:type="paragraph" w:customStyle="1" w:styleId="affffffffffffffffffe">
    <w:name w:val="обычный"/>
    <w:basedOn w:val="af0"/>
    <w:next w:val="afb"/>
    <w:semiHidden/>
    <w:rsid w:val="00972A4D"/>
    <w:pPr>
      <w:overflowPunct w:val="0"/>
      <w:autoSpaceDE w:val="0"/>
      <w:autoSpaceDN w:val="0"/>
      <w:adjustRightInd w:val="0"/>
      <w:spacing w:before="120" w:after="0" w:line="240" w:lineRule="auto"/>
      <w:ind w:left="284" w:right="-85" w:firstLine="737"/>
      <w:jc w:val="both"/>
      <w:textAlignment w:val="baseline"/>
    </w:pPr>
    <w:rPr>
      <w:rFonts w:ascii="Arial" w:hAnsi="Arial" w:cs="Arial"/>
      <w:sz w:val="20"/>
      <w:lang w:val="en-US" w:eastAsia="en-US"/>
    </w:rPr>
  </w:style>
  <w:style w:type="character" w:customStyle="1" w:styleId="rvts7">
    <w:name w:val="rvts7"/>
    <w:rsid w:val="00972A4D"/>
    <w:rPr>
      <w:rFonts w:cs="Times New Roman"/>
    </w:rPr>
  </w:style>
  <w:style w:type="paragraph" w:customStyle="1" w:styleId="1fffffff6">
    <w:name w:val="Текст примечания1"/>
    <w:basedOn w:val="af0"/>
    <w:rsid w:val="00972A4D"/>
    <w:pPr>
      <w:suppressAutoHyphens/>
      <w:overflowPunct w:val="0"/>
      <w:autoSpaceDE w:val="0"/>
      <w:autoSpaceDN w:val="0"/>
      <w:adjustRightInd w:val="0"/>
      <w:spacing w:after="0" w:line="240" w:lineRule="auto"/>
      <w:ind w:left="284" w:right="-85" w:firstLine="425"/>
      <w:jc w:val="both"/>
      <w:textAlignment w:val="baseline"/>
    </w:pPr>
    <w:rPr>
      <w:rFonts w:ascii="Arial" w:hAnsi="Arial" w:cs="Arial"/>
      <w:sz w:val="20"/>
      <w:szCs w:val="20"/>
      <w:lang w:eastAsia="ar-SA"/>
    </w:rPr>
  </w:style>
  <w:style w:type="paragraph" w:customStyle="1" w:styleId="329">
    <w:name w:val="Основной текст с отступом 32"/>
    <w:basedOn w:val="af0"/>
    <w:rsid w:val="00972A4D"/>
    <w:pPr>
      <w:suppressAutoHyphens/>
      <w:overflowPunct w:val="0"/>
      <w:autoSpaceDE w:val="0"/>
      <w:autoSpaceDN w:val="0"/>
      <w:adjustRightInd w:val="0"/>
      <w:spacing w:after="0"/>
      <w:ind w:left="284" w:right="-85" w:firstLine="720"/>
      <w:jc w:val="both"/>
      <w:textAlignment w:val="baseline"/>
    </w:pPr>
    <w:rPr>
      <w:rFonts w:ascii="Arial" w:hAnsi="Arial" w:cs="Arial"/>
      <w:sz w:val="24"/>
      <w:szCs w:val="20"/>
      <w:lang w:eastAsia="ar-SA"/>
    </w:rPr>
  </w:style>
  <w:style w:type="paragraph" w:customStyle="1" w:styleId="5f8">
    <w:name w:val="заголовок 5"/>
    <w:basedOn w:val="af0"/>
    <w:next w:val="af0"/>
    <w:rsid w:val="00972A4D"/>
    <w:pPr>
      <w:keepNext/>
      <w:overflowPunct w:val="0"/>
      <w:autoSpaceDE w:val="0"/>
      <w:autoSpaceDN w:val="0"/>
      <w:adjustRightInd w:val="0"/>
      <w:spacing w:after="0" w:line="240" w:lineRule="auto"/>
      <w:ind w:left="284" w:right="-85" w:firstLine="851"/>
      <w:jc w:val="both"/>
      <w:textAlignment w:val="baseline"/>
    </w:pPr>
    <w:rPr>
      <w:rFonts w:ascii="Arial" w:hAnsi="Arial" w:cs="Arial"/>
      <w:sz w:val="24"/>
      <w:szCs w:val="20"/>
    </w:rPr>
  </w:style>
  <w:style w:type="paragraph" w:customStyle="1" w:styleId="afffffffffffffffffff">
    <w:name w:val="Обычный.Обычный_Рус"/>
    <w:rsid w:val="00972A4D"/>
    <w:pPr>
      <w:widowControl w:val="0"/>
      <w:spacing w:after="0" w:line="240" w:lineRule="auto"/>
      <w:ind w:right="-85" w:firstLine="851"/>
      <w:jc w:val="both"/>
    </w:pPr>
    <w:rPr>
      <w:rFonts w:ascii="Arial" w:eastAsia="Times New Roman" w:hAnsi="Arial" w:cs="Times New Roman"/>
      <w:sz w:val="24"/>
      <w:szCs w:val="24"/>
      <w:lang w:eastAsia="ru-RU"/>
    </w:rPr>
  </w:style>
  <w:style w:type="paragraph" w:customStyle="1" w:styleId="afffffffffffffffffff0">
    <w:name w:val="Обычный.Обычный док"/>
    <w:rsid w:val="00972A4D"/>
    <w:pPr>
      <w:spacing w:after="0" w:line="240" w:lineRule="auto"/>
      <w:ind w:right="-85" w:firstLine="851"/>
      <w:jc w:val="both"/>
    </w:pPr>
    <w:rPr>
      <w:rFonts w:ascii="Arial" w:eastAsia="Times New Roman" w:hAnsi="Arial" w:cs="Times New Roman"/>
      <w:sz w:val="24"/>
      <w:szCs w:val="24"/>
      <w:lang w:eastAsia="ru-RU"/>
    </w:rPr>
  </w:style>
  <w:style w:type="paragraph" w:customStyle="1" w:styleId="12e">
    <w:name w:val="абзац 12"/>
    <w:basedOn w:val="af0"/>
    <w:rsid w:val="00972A4D"/>
    <w:pPr>
      <w:overflowPunct w:val="0"/>
      <w:autoSpaceDE w:val="0"/>
      <w:autoSpaceDN w:val="0"/>
      <w:adjustRightInd w:val="0"/>
      <w:spacing w:before="120" w:after="0" w:line="240" w:lineRule="auto"/>
      <w:ind w:left="284" w:right="-85"/>
      <w:jc w:val="both"/>
      <w:textAlignment w:val="baseline"/>
    </w:pPr>
    <w:rPr>
      <w:rFonts w:ascii="Arial" w:hAnsi="Arial" w:cs="Arial"/>
      <w:sz w:val="24"/>
      <w:szCs w:val="20"/>
    </w:rPr>
  </w:style>
  <w:style w:type="paragraph" w:customStyle="1" w:styleId="Heading0">
    <w:name w:val="Heading"/>
    <w:uiPriority w:val="99"/>
    <w:rsid w:val="00972A4D"/>
    <w:pPr>
      <w:widowControl w:val="0"/>
      <w:overflowPunct w:val="0"/>
      <w:autoSpaceDE w:val="0"/>
      <w:autoSpaceDN w:val="0"/>
      <w:adjustRightInd w:val="0"/>
      <w:spacing w:after="0" w:line="240" w:lineRule="auto"/>
      <w:ind w:right="-85" w:firstLine="425"/>
      <w:jc w:val="both"/>
      <w:textAlignment w:val="baseline"/>
    </w:pPr>
    <w:rPr>
      <w:rFonts w:ascii="Arial" w:eastAsia="Times New Roman" w:hAnsi="Arial" w:cs="Times New Roman"/>
      <w:b/>
      <w:szCs w:val="24"/>
      <w:lang w:eastAsia="ru-RU"/>
    </w:rPr>
  </w:style>
  <w:style w:type="paragraph" w:customStyle="1" w:styleId="aacao12">
    <w:name w:val="aacao12"/>
    <w:basedOn w:val="af0"/>
    <w:rsid w:val="00972A4D"/>
    <w:pPr>
      <w:overflowPunct w:val="0"/>
      <w:autoSpaceDE w:val="0"/>
      <w:autoSpaceDN w:val="0"/>
      <w:adjustRightInd w:val="0"/>
      <w:spacing w:before="120" w:after="0" w:line="240" w:lineRule="auto"/>
      <w:ind w:left="284" w:right="-85"/>
      <w:jc w:val="both"/>
      <w:textAlignment w:val="baseline"/>
    </w:pPr>
    <w:rPr>
      <w:rFonts w:ascii="Arial" w:hAnsi="Arial" w:cs="Arial"/>
      <w:sz w:val="24"/>
      <w:szCs w:val="20"/>
    </w:rPr>
  </w:style>
  <w:style w:type="paragraph" w:customStyle="1" w:styleId="afffffffffffffffffff1">
    <w:name w:val="таблица"/>
    <w:basedOn w:val="af0"/>
    <w:semiHidden/>
    <w:rsid w:val="00972A4D"/>
    <w:pPr>
      <w:widowControl w:val="0"/>
      <w:overflowPunct w:val="0"/>
      <w:autoSpaceDE w:val="0"/>
      <w:autoSpaceDN w:val="0"/>
      <w:adjustRightInd w:val="0"/>
      <w:spacing w:before="120" w:after="0" w:line="240" w:lineRule="auto"/>
      <w:ind w:left="284" w:right="-85" w:firstLine="851"/>
      <w:jc w:val="center"/>
      <w:textAlignment w:val="baseline"/>
    </w:pPr>
    <w:rPr>
      <w:rFonts w:ascii="Arial" w:hAnsi="Arial" w:cs="Arial"/>
      <w:sz w:val="22"/>
      <w:szCs w:val="20"/>
    </w:rPr>
  </w:style>
  <w:style w:type="paragraph" w:customStyle="1" w:styleId="4f8">
    <w:name w:val="çàãîëîâîê 4"/>
    <w:basedOn w:val="af0"/>
    <w:next w:val="af0"/>
    <w:semiHidden/>
    <w:rsid w:val="00972A4D"/>
    <w:pPr>
      <w:keepNext/>
      <w:overflowPunct w:val="0"/>
      <w:autoSpaceDE w:val="0"/>
      <w:autoSpaceDN w:val="0"/>
      <w:adjustRightInd w:val="0"/>
      <w:spacing w:after="0" w:line="240" w:lineRule="auto"/>
      <w:ind w:left="284" w:right="-85" w:firstLine="851"/>
      <w:jc w:val="both"/>
      <w:textAlignment w:val="baseline"/>
    </w:pPr>
    <w:rPr>
      <w:rFonts w:ascii="Arial" w:hAnsi="Arial" w:cs="Arial"/>
      <w:b/>
      <w:sz w:val="22"/>
      <w:szCs w:val="20"/>
    </w:rPr>
  </w:style>
  <w:style w:type="paragraph" w:customStyle="1" w:styleId="-f7">
    <w:name w:val="УГТП-Подпункт"/>
    <w:basedOn w:val="af0"/>
    <w:rsid w:val="00972A4D"/>
    <w:pPr>
      <w:overflowPunct w:val="0"/>
      <w:autoSpaceDE w:val="0"/>
      <w:autoSpaceDN w:val="0"/>
      <w:adjustRightInd w:val="0"/>
      <w:spacing w:before="240" w:after="0" w:line="240" w:lineRule="auto"/>
      <w:ind w:left="284" w:right="284" w:firstLine="851"/>
      <w:jc w:val="both"/>
      <w:textAlignment w:val="baseline"/>
    </w:pPr>
    <w:rPr>
      <w:rFonts w:ascii="Arial" w:hAnsi="Arial" w:cs="Arial"/>
      <w:b/>
      <w:sz w:val="24"/>
      <w:szCs w:val="28"/>
    </w:rPr>
  </w:style>
  <w:style w:type="paragraph" w:customStyle="1" w:styleId="afffffffffffffffffff2">
    <w:name w:val="табличный"/>
    <w:basedOn w:val="af0"/>
    <w:semiHidden/>
    <w:rsid w:val="00972A4D"/>
    <w:pPr>
      <w:widowControl w:val="0"/>
      <w:overflowPunct w:val="0"/>
      <w:autoSpaceDE w:val="0"/>
      <w:autoSpaceDN w:val="0"/>
      <w:adjustRightInd w:val="0"/>
      <w:spacing w:before="120" w:after="0" w:line="240" w:lineRule="auto"/>
      <w:ind w:left="284" w:right="-85" w:firstLine="851"/>
      <w:jc w:val="center"/>
      <w:textAlignment w:val="baseline"/>
    </w:pPr>
    <w:rPr>
      <w:rFonts w:ascii="Arial" w:hAnsi="Arial" w:cs="Arial"/>
      <w:sz w:val="22"/>
      <w:szCs w:val="20"/>
    </w:rPr>
  </w:style>
  <w:style w:type="paragraph" w:customStyle="1" w:styleId="11">
    <w:name w:val="Знак Знак Знак Знак11"/>
    <w:basedOn w:val="af0"/>
    <w:rsid w:val="00972A4D"/>
    <w:pPr>
      <w:numPr>
        <w:numId w:val="95"/>
      </w:numPr>
      <w:tabs>
        <w:tab w:val="clear" w:pos="1440"/>
      </w:tabs>
      <w:overflowPunct w:val="0"/>
      <w:autoSpaceDE w:val="0"/>
      <w:autoSpaceDN w:val="0"/>
      <w:adjustRightInd w:val="0"/>
      <w:spacing w:after="160" w:line="240" w:lineRule="exact"/>
      <w:ind w:left="284" w:right="284" w:firstLine="0"/>
      <w:jc w:val="both"/>
      <w:textAlignment w:val="baseline"/>
    </w:pPr>
    <w:rPr>
      <w:rFonts w:ascii="Verdana" w:hAnsi="Verdana" w:cs="Arial"/>
      <w:sz w:val="20"/>
      <w:szCs w:val="20"/>
      <w:lang w:val="en-US" w:eastAsia="en-US"/>
    </w:rPr>
  </w:style>
  <w:style w:type="paragraph" w:customStyle="1" w:styleId="af">
    <w:name w:val="Маркированный список СамНИПИ"/>
    <w:link w:val="afffffffffffffffffff3"/>
    <w:rsid w:val="00972A4D"/>
    <w:pPr>
      <w:numPr>
        <w:numId w:val="94"/>
      </w:numPr>
      <w:tabs>
        <w:tab w:val="left" w:pos="1038"/>
      </w:tabs>
      <w:spacing w:after="0" w:line="240" w:lineRule="auto"/>
      <w:jc w:val="both"/>
    </w:pPr>
    <w:rPr>
      <w:rFonts w:ascii="Arial" w:eastAsia="Times New Roman" w:hAnsi="Arial" w:cs="Times New Roman"/>
      <w:sz w:val="24"/>
      <w:szCs w:val="24"/>
      <w:lang w:eastAsia="ja-JP"/>
    </w:rPr>
  </w:style>
  <w:style w:type="character" w:customStyle="1" w:styleId="afffffffffffffffffff3">
    <w:name w:val="Маркированный список СамНИПИ Знак"/>
    <w:link w:val="af"/>
    <w:locked/>
    <w:rsid w:val="00972A4D"/>
    <w:rPr>
      <w:rFonts w:ascii="Arial" w:eastAsia="Times New Roman" w:hAnsi="Arial" w:cs="Times New Roman"/>
      <w:sz w:val="24"/>
      <w:szCs w:val="24"/>
      <w:lang w:eastAsia="ja-JP"/>
    </w:rPr>
  </w:style>
  <w:style w:type="paragraph" w:customStyle="1" w:styleId="afffffffffffffffffff4">
    <w:name w:val="Таблица_Строка_СамНИПИ"/>
    <w:link w:val="afffffffffffffffffff5"/>
    <w:rsid w:val="00972A4D"/>
    <w:pPr>
      <w:spacing w:before="120" w:after="0" w:line="240" w:lineRule="auto"/>
    </w:pPr>
    <w:rPr>
      <w:rFonts w:ascii="Arial" w:eastAsia="Times New Roman" w:hAnsi="Arial" w:cs="Times New Roman"/>
      <w:sz w:val="20"/>
      <w:szCs w:val="20"/>
      <w:lang w:eastAsia="ru-RU"/>
    </w:rPr>
  </w:style>
  <w:style w:type="character" w:customStyle="1" w:styleId="afffffffffffffffffff5">
    <w:name w:val="Таблица_Строка_СамНИПИ Знак"/>
    <w:link w:val="afffffffffffffffffff4"/>
    <w:locked/>
    <w:rsid w:val="00972A4D"/>
    <w:rPr>
      <w:rFonts w:ascii="Arial" w:eastAsia="Times New Roman" w:hAnsi="Arial" w:cs="Times New Roman"/>
      <w:sz w:val="20"/>
      <w:szCs w:val="20"/>
      <w:lang w:eastAsia="ru-RU"/>
    </w:rPr>
  </w:style>
  <w:style w:type="paragraph" w:customStyle="1" w:styleId="afffffffffffffffffff6">
    <w:name w:val="Таблица_Шапка_СамНИПИ"/>
    <w:rsid w:val="00972A4D"/>
    <w:pPr>
      <w:spacing w:after="0" w:line="240" w:lineRule="auto"/>
      <w:jc w:val="center"/>
    </w:pPr>
    <w:rPr>
      <w:rFonts w:ascii="Arial" w:eastAsia="Times New Roman" w:hAnsi="Arial" w:cs="Times New Roman"/>
      <w:b/>
      <w:sz w:val="20"/>
      <w:szCs w:val="20"/>
      <w:lang w:eastAsia="ru-RU"/>
    </w:rPr>
  </w:style>
  <w:style w:type="paragraph" w:customStyle="1" w:styleId="afffffffffffffffffff7">
    <w:name w:val="Основной текст СамНИПИ"/>
    <w:link w:val="1fffffff7"/>
    <w:rsid w:val="00972A4D"/>
    <w:pPr>
      <w:suppressAutoHyphens/>
      <w:spacing w:before="120" w:after="0" w:line="240" w:lineRule="auto"/>
      <w:ind w:firstLine="720"/>
      <w:jc w:val="both"/>
    </w:pPr>
    <w:rPr>
      <w:rFonts w:ascii="Arial" w:eastAsia="Times New Roman" w:hAnsi="Arial" w:cs="Times New Roman"/>
      <w:bCs/>
      <w:sz w:val="20"/>
      <w:szCs w:val="20"/>
      <w:lang w:eastAsia="ru-RU"/>
    </w:rPr>
  </w:style>
  <w:style w:type="character" w:customStyle="1" w:styleId="1fffffff7">
    <w:name w:val="Основной текст СамНИПИ Знак1"/>
    <w:link w:val="afffffffffffffffffff7"/>
    <w:locked/>
    <w:rsid w:val="00972A4D"/>
    <w:rPr>
      <w:rFonts w:ascii="Arial" w:eastAsia="Times New Roman" w:hAnsi="Arial" w:cs="Times New Roman"/>
      <w:bCs/>
      <w:sz w:val="20"/>
      <w:szCs w:val="20"/>
      <w:lang w:eastAsia="ru-RU"/>
    </w:rPr>
  </w:style>
  <w:style w:type="paragraph" w:customStyle="1" w:styleId="afffffffffffffffffff8">
    <w:name w:val="Таблица_Номер_СамНИПИ"/>
    <w:next w:val="afffffffffffffffffff7"/>
    <w:link w:val="afffffffffffffffffff9"/>
    <w:rsid w:val="00972A4D"/>
    <w:pPr>
      <w:keepLines/>
      <w:spacing w:before="120" w:after="120" w:line="240" w:lineRule="auto"/>
    </w:pPr>
    <w:rPr>
      <w:rFonts w:ascii="Arial" w:eastAsia="Times New Roman" w:hAnsi="Arial" w:cs="Times New Roman"/>
      <w:b/>
      <w:sz w:val="20"/>
      <w:szCs w:val="20"/>
      <w:lang w:eastAsia="ru-RU"/>
    </w:rPr>
  </w:style>
  <w:style w:type="character" w:customStyle="1" w:styleId="afffffffffffffffffff9">
    <w:name w:val="Таблица_Номер_СамНИПИ Знак"/>
    <w:link w:val="afffffffffffffffffff8"/>
    <w:locked/>
    <w:rsid w:val="00972A4D"/>
    <w:rPr>
      <w:rFonts w:ascii="Arial" w:eastAsia="Times New Roman" w:hAnsi="Arial" w:cs="Times New Roman"/>
      <w:b/>
      <w:sz w:val="20"/>
      <w:szCs w:val="20"/>
      <w:lang w:eastAsia="ru-RU"/>
    </w:rPr>
  </w:style>
  <w:style w:type="paragraph" w:customStyle="1" w:styleId="afffffffffffffffffffa">
    <w:name w:val="заполнение штампа"/>
    <w:basedOn w:val="af0"/>
    <w:rsid w:val="00972A4D"/>
    <w:pPr>
      <w:overflowPunct w:val="0"/>
      <w:autoSpaceDE w:val="0"/>
      <w:autoSpaceDN w:val="0"/>
      <w:adjustRightInd w:val="0"/>
      <w:spacing w:after="0" w:line="240" w:lineRule="auto"/>
      <w:ind w:left="284" w:right="284" w:firstLine="851"/>
      <w:jc w:val="center"/>
      <w:textAlignment w:val="baseline"/>
    </w:pPr>
    <w:rPr>
      <w:rFonts w:ascii="Arial" w:hAnsi="Arial" w:cs="Arial"/>
      <w:spacing w:val="-10"/>
      <w:sz w:val="22"/>
      <w:szCs w:val="20"/>
    </w:rPr>
  </w:style>
  <w:style w:type="paragraph" w:customStyle="1" w:styleId="afffffffffffffffffffb">
    <w:name w:val="Основной текст СамНИПИ Знак Знак"/>
    <w:link w:val="afffffffffffffffffffc"/>
    <w:rsid w:val="00972A4D"/>
    <w:pPr>
      <w:suppressAutoHyphens/>
      <w:spacing w:before="120" w:after="0" w:line="240" w:lineRule="auto"/>
      <w:ind w:firstLine="720"/>
      <w:jc w:val="both"/>
    </w:pPr>
    <w:rPr>
      <w:rFonts w:ascii="Arial" w:eastAsia="Times New Roman" w:hAnsi="Arial" w:cs="Times New Roman"/>
      <w:bCs/>
      <w:sz w:val="20"/>
      <w:szCs w:val="20"/>
      <w:lang w:eastAsia="ru-RU"/>
    </w:rPr>
  </w:style>
  <w:style w:type="character" w:customStyle="1" w:styleId="afffffffffffffffffffc">
    <w:name w:val="Основной текст СамНИПИ Знак Знак Знак"/>
    <w:link w:val="afffffffffffffffffffb"/>
    <w:rsid w:val="00972A4D"/>
    <w:rPr>
      <w:rFonts w:ascii="Arial" w:eastAsia="Times New Roman" w:hAnsi="Arial" w:cs="Times New Roman"/>
      <w:bCs/>
      <w:sz w:val="20"/>
      <w:szCs w:val="20"/>
      <w:lang w:eastAsia="ru-RU"/>
    </w:rPr>
  </w:style>
  <w:style w:type="character" w:customStyle="1" w:styleId="afffffffffffffffffffd">
    <w:name w:val="Основной текст СамНИПИ Знак"/>
    <w:rsid w:val="00972A4D"/>
    <w:rPr>
      <w:sz w:val="22"/>
      <w:szCs w:val="22"/>
      <w:lang w:val="ru-RU" w:eastAsia="ru-RU" w:bidi="ar-SA"/>
    </w:rPr>
  </w:style>
  <w:style w:type="paragraph" w:customStyle="1" w:styleId="afffffffffffffffffffe">
    <w:name w:val="Рис_Номер_СамНИПИ"/>
    <w:next w:val="afffffffffffffffffff7"/>
    <w:rsid w:val="00972A4D"/>
    <w:pPr>
      <w:keepLines/>
      <w:spacing w:before="120" w:after="120" w:line="240" w:lineRule="auto"/>
      <w:jc w:val="center"/>
    </w:pPr>
    <w:rPr>
      <w:rFonts w:ascii="Arial" w:eastAsia="Times New Roman" w:hAnsi="Arial" w:cs="Times New Roman"/>
      <w:b/>
      <w:sz w:val="20"/>
      <w:szCs w:val="20"/>
      <w:lang w:eastAsia="ru-RU"/>
    </w:rPr>
  </w:style>
  <w:style w:type="paragraph" w:customStyle="1" w:styleId="affffffffffffffffffff">
    <w:name w:val="Таблица_Строка"/>
    <w:basedOn w:val="af0"/>
    <w:link w:val="affffffffffffffffffff0"/>
    <w:rsid w:val="00972A4D"/>
    <w:pPr>
      <w:overflowPunct w:val="0"/>
      <w:autoSpaceDE w:val="0"/>
      <w:autoSpaceDN w:val="0"/>
      <w:adjustRightInd w:val="0"/>
      <w:spacing w:before="120" w:after="0" w:line="240" w:lineRule="auto"/>
      <w:ind w:left="284" w:right="284" w:firstLine="851"/>
      <w:jc w:val="both"/>
      <w:textAlignment w:val="baseline"/>
    </w:pPr>
    <w:rPr>
      <w:rFonts w:ascii="Arial" w:hAnsi="Arial"/>
      <w:sz w:val="20"/>
      <w:szCs w:val="20"/>
    </w:rPr>
  </w:style>
  <w:style w:type="character" w:customStyle="1" w:styleId="affffffffffffffffffff0">
    <w:name w:val="Таблица_Строка Знак"/>
    <w:link w:val="affffffffffffffffffff"/>
    <w:rsid w:val="00972A4D"/>
    <w:rPr>
      <w:rFonts w:ascii="Arial" w:eastAsia="Times New Roman" w:hAnsi="Arial" w:cs="Times New Roman"/>
      <w:sz w:val="20"/>
      <w:szCs w:val="20"/>
    </w:rPr>
  </w:style>
  <w:style w:type="paragraph" w:customStyle="1" w:styleId="affffffffffffffffffff1">
    <w:name w:val="Таблица_Шапка"/>
    <w:basedOn w:val="af0"/>
    <w:link w:val="affffffffffffffffffff2"/>
    <w:rsid w:val="00972A4D"/>
    <w:pPr>
      <w:overflowPunct w:val="0"/>
      <w:autoSpaceDE w:val="0"/>
      <w:autoSpaceDN w:val="0"/>
      <w:adjustRightInd w:val="0"/>
      <w:spacing w:after="0" w:line="240" w:lineRule="auto"/>
      <w:ind w:left="284" w:right="284" w:firstLine="851"/>
      <w:jc w:val="center"/>
      <w:textAlignment w:val="baseline"/>
    </w:pPr>
    <w:rPr>
      <w:rFonts w:ascii="Arial" w:hAnsi="Arial"/>
      <w:b/>
      <w:sz w:val="20"/>
      <w:szCs w:val="24"/>
    </w:rPr>
  </w:style>
  <w:style w:type="paragraph" w:customStyle="1" w:styleId="affffffffffffffffffff3">
    <w:name w:val="Титульный СамНИПИ"/>
    <w:next w:val="afffffffffffffffffff7"/>
    <w:rsid w:val="00972A4D"/>
    <w:pPr>
      <w:spacing w:after="0" w:line="240" w:lineRule="auto"/>
      <w:jc w:val="center"/>
    </w:pPr>
    <w:rPr>
      <w:rFonts w:ascii="Arial" w:eastAsia="Times New Roman" w:hAnsi="Arial" w:cs="Times New Roman"/>
      <w:b/>
      <w:bCs/>
      <w:sz w:val="32"/>
      <w:szCs w:val="20"/>
      <w:lang w:eastAsia="ru-RU"/>
    </w:rPr>
  </w:style>
  <w:style w:type="paragraph" w:customStyle="1" w:styleId="affffffffffffffffffff4">
    <w:name w:val="Приложение СамНИПИ"/>
    <w:next w:val="afffffffffffffffffff7"/>
    <w:link w:val="affffffffffffffffffff5"/>
    <w:rsid w:val="00972A4D"/>
    <w:pPr>
      <w:keepLines/>
      <w:spacing w:after="0" w:line="240" w:lineRule="auto"/>
      <w:jc w:val="center"/>
    </w:pPr>
    <w:rPr>
      <w:rFonts w:ascii="Arial" w:eastAsia="Times New Roman" w:hAnsi="Arial" w:cs="Times New Roman"/>
      <w:b/>
      <w:sz w:val="28"/>
      <w:szCs w:val="20"/>
      <w:lang w:eastAsia="ru-RU"/>
    </w:rPr>
  </w:style>
  <w:style w:type="character" w:customStyle="1" w:styleId="affffffffffffffffffff5">
    <w:name w:val="Приложение СамНИПИ Знак"/>
    <w:link w:val="affffffffffffffffffff4"/>
    <w:rsid w:val="00972A4D"/>
    <w:rPr>
      <w:rFonts w:ascii="Arial" w:eastAsia="Times New Roman" w:hAnsi="Arial" w:cs="Times New Roman"/>
      <w:b/>
      <w:sz w:val="28"/>
      <w:szCs w:val="20"/>
      <w:lang w:eastAsia="ru-RU"/>
    </w:rPr>
  </w:style>
  <w:style w:type="paragraph" w:customStyle="1" w:styleId="4f9">
    <w:name w:val="Нижний колонтитул А4 СамНИПИ"/>
    <w:basedOn w:val="aff"/>
    <w:rsid w:val="00972A4D"/>
    <w:pPr>
      <w:pBdr>
        <w:top w:val="single" w:sz="6" w:space="1" w:color="auto"/>
      </w:pBdr>
      <w:tabs>
        <w:tab w:val="clear" w:pos="4677"/>
        <w:tab w:val="clear" w:pos="9355"/>
        <w:tab w:val="center" w:pos="4819"/>
        <w:tab w:val="right" w:pos="9638"/>
      </w:tabs>
      <w:overflowPunct w:val="0"/>
      <w:autoSpaceDE w:val="0"/>
      <w:autoSpaceDN w:val="0"/>
      <w:adjustRightInd w:val="0"/>
      <w:ind w:left="284" w:right="284" w:firstLine="851"/>
      <w:jc w:val="both"/>
      <w:textAlignment w:val="baseline"/>
    </w:pPr>
    <w:rPr>
      <w:noProof/>
      <w:sz w:val="16"/>
      <w:szCs w:val="20"/>
      <w:lang w:val="en-US"/>
    </w:rPr>
  </w:style>
  <w:style w:type="paragraph" w:customStyle="1" w:styleId="4fa">
    <w:name w:val="Верхний колонтитул А4 СамНИПИ"/>
    <w:rsid w:val="00972A4D"/>
    <w:pPr>
      <w:pBdr>
        <w:bottom w:val="single" w:sz="4" w:space="1" w:color="auto"/>
      </w:pBdr>
      <w:tabs>
        <w:tab w:val="center" w:pos="4819"/>
        <w:tab w:val="right" w:pos="9638"/>
      </w:tabs>
      <w:spacing w:after="0" w:line="240" w:lineRule="auto"/>
    </w:pPr>
    <w:rPr>
      <w:rFonts w:ascii="Arial" w:eastAsia="Times New Roman" w:hAnsi="Arial" w:cs="Times New Roman"/>
      <w:sz w:val="16"/>
      <w:szCs w:val="20"/>
      <w:lang w:eastAsia="ru-RU"/>
    </w:rPr>
  </w:style>
  <w:style w:type="paragraph" w:customStyle="1" w:styleId="3ff9">
    <w:name w:val="Нижний колонтитул А3 СамНИПИ"/>
    <w:rsid w:val="00972A4D"/>
    <w:pPr>
      <w:pBdr>
        <w:top w:val="single" w:sz="4" w:space="1" w:color="auto"/>
      </w:pBdr>
      <w:tabs>
        <w:tab w:val="left" w:pos="11907"/>
        <w:tab w:val="center" w:pos="16727"/>
        <w:tab w:val="right" w:pos="21546"/>
      </w:tabs>
      <w:spacing w:after="0" w:line="240" w:lineRule="auto"/>
    </w:pPr>
    <w:rPr>
      <w:rFonts w:ascii="Arial" w:eastAsia="Times New Roman" w:hAnsi="Arial" w:cs="Times New Roman"/>
      <w:sz w:val="16"/>
      <w:szCs w:val="20"/>
      <w:lang w:eastAsia="ru-RU"/>
    </w:rPr>
  </w:style>
  <w:style w:type="paragraph" w:customStyle="1" w:styleId="3ffa">
    <w:name w:val="Верхний колонтитул А3 СамНИПИ"/>
    <w:next w:val="af0"/>
    <w:rsid w:val="00972A4D"/>
    <w:pPr>
      <w:pBdr>
        <w:bottom w:val="single" w:sz="4" w:space="1" w:color="auto"/>
      </w:pBdr>
      <w:tabs>
        <w:tab w:val="left" w:pos="11907"/>
        <w:tab w:val="center" w:pos="16727"/>
        <w:tab w:val="right" w:pos="21546"/>
      </w:tabs>
      <w:spacing w:after="0" w:line="240" w:lineRule="auto"/>
    </w:pPr>
    <w:rPr>
      <w:rFonts w:ascii="Arial" w:eastAsia="Times New Roman" w:hAnsi="Arial" w:cs="Times New Roman"/>
      <w:sz w:val="16"/>
      <w:szCs w:val="20"/>
      <w:lang w:eastAsia="ru-RU"/>
    </w:rPr>
  </w:style>
  <w:style w:type="character" w:customStyle="1" w:styleId="affffffffffffffffff6">
    <w:name w:val="НумТабСтрока Знак"/>
    <w:link w:val="ad"/>
    <w:uiPriority w:val="99"/>
    <w:rsid w:val="00972A4D"/>
    <w:rPr>
      <w:rFonts w:ascii="Arial" w:eastAsia="Times New Roman" w:hAnsi="Arial" w:cs="Times New Roman"/>
      <w:sz w:val="20"/>
      <w:szCs w:val="20"/>
      <w:lang w:eastAsia="ru-RU"/>
    </w:rPr>
  </w:style>
  <w:style w:type="paragraph" w:customStyle="1" w:styleId="3ffb">
    <w:name w:val="Верхний колонтитул А3 СамНИПИнефть"/>
    <w:next w:val="af0"/>
    <w:rsid w:val="00972A4D"/>
    <w:pPr>
      <w:pBdr>
        <w:bottom w:val="single" w:sz="4" w:space="1" w:color="auto"/>
      </w:pBdr>
      <w:tabs>
        <w:tab w:val="left" w:pos="11907"/>
        <w:tab w:val="center" w:pos="16727"/>
        <w:tab w:val="right" w:pos="21546"/>
      </w:tabs>
      <w:spacing w:after="0" w:line="240" w:lineRule="auto"/>
    </w:pPr>
    <w:rPr>
      <w:rFonts w:ascii="Arial" w:eastAsia="Times New Roman" w:hAnsi="Arial" w:cs="Times New Roman"/>
      <w:sz w:val="16"/>
      <w:szCs w:val="20"/>
      <w:lang w:eastAsia="ru-RU"/>
    </w:rPr>
  </w:style>
  <w:style w:type="paragraph" w:customStyle="1" w:styleId="3ffc">
    <w:name w:val="Нижний колонтитул А3 СамНИПИнефть"/>
    <w:rsid w:val="00972A4D"/>
    <w:pPr>
      <w:pBdr>
        <w:top w:val="single" w:sz="4" w:space="1" w:color="auto"/>
      </w:pBdr>
      <w:tabs>
        <w:tab w:val="left" w:pos="11907"/>
        <w:tab w:val="center" w:pos="16727"/>
        <w:tab w:val="right" w:pos="21546"/>
      </w:tabs>
      <w:spacing w:after="0" w:line="240" w:lineRule="auto"/>
    </w:pPr>
    <w:rPr>
      <w:rFonts w:ascii="Arial" w:eastAsia="Times New Roman" w:hAnsi="Arial" w:cs="Times New Roman"/>
      <w:sz w:val="16"/>
      <w:szCs w:val="20"/>
      <w:lang w:eastAsia="ru-RU"/>
    </w:rPr>
  </w:style>
  <w:style w:type="paragraph" w:customStyle="1" w:styleId="a">
    <w:name w:val="Нумерованный список СамНИПИ"/>
    <w:rsid w:val="00972A4D"/>
    <w:pPr>
      <w:numPr>
        <w:numId w:val="96"/>
      </w:numPr>
      <w:tabs>
        <w:tab w:val="clear" w:pos="360"/>
        <w:tab w:val="num" w:pos="1040"/>
      </w:tabs>
      <w:spacing w:after="0" w:line="240" w:lineRule="auto"/>
      <w:ind w:left="1040" w:hanging="340"/>
    </w:pPr>
    <w:rPr>
      <w:rFonts w:ascii="Arial" w:eastAsia="Times New Roman" w:hAnsi="Arial" w:cs="Times New Roman"/>
      <w:sz w:val="20"/>
      <w:szCs w:val="20"/>
      <w:lang w:eastAsia="ru-RU"/>
    </w:rPr>
  </w:style>
  <w:style w:type="paragraph" w:customStyle="1" w:styleId="affffffffffffffffffff6">
    <w:name w:val="Основной текст.Абзац"/>
    <w:basedOn w:val="af0"/>
    <w:link w:val="affffffffffffffffffff7"/>
    <w:rsid w:val="00972A4D"/>
    <w:pPr>
      <w:suppressAutoHyphens/>
      <w:overflowPunct w:val="0"/>
      <w:autoSpaceDE w:val="0"/>
      <w:autoSpaceDN w:val="0"/>
      <w:adjustRightInd w:val="0"/>
      <w:spacing w:before="120" w:after="0" w:line="240" w:lineRule="auto"/>
      <w:ind w:left="284" w:right="284" w:firstLine="680"/>
      <w:jc w:val="both"/>
      <w:textAlignment w:val="baseline"/>
    </w:pPr>
    <w:rPr>
      <w:rFonts w:ascii="Arial" w:hAnsi="Arial"/>
      <w:sz w:val="20"/>
      <w:szCs w:val="24"/>
    </w:rPr>
  </w:style>
  <w:style w:type="paragraph" w:customStyle="1" w:styleId="tablstr">
    <w:name w:val="tablstr"/>
    <w:basedOn w:val="af0"/>
    <w:rsid w:val="00972A4D"/>
    <w:pPr>
      <w:overflowPunct w:val="0"/>
      <w:autoSpaceDE w:val="0"/>
      <w:autoSpaceDN w:val="0"/>
      <w:adjustRightInd w:val="0"/>
      <w:spacing w:after="0" w:line="240" w:lineRule="auto"/>
      <w:ind w:left="284" w:right="284" w:firstLine="851"/>
      <w:jc w:val="both"/>
      <w:textAlignment w:val="baseline"/>
    </w:pPr>
    <w:rPr>
      <w:rFonts w:ascii="Arial" w:hAnsi="Arial" w:cs="Arial"/>
      <w:sz w:val="24"/>
      <w:szCs w:val="20"/>
    </w:rPr>
  </w:style>
  <w:style w:type="paragraph" w:customStyle="1" w:styleId="affffffffffffffffffff8">
    <w:name w:val="Система"/>
    <w:basedOn w:val="50"/>
    <w:rsid w:val="00972A4D"/>
    <w:pPr>
      <w:keepLines w:val="0"/>
      <w:widowControl w:val="0"/>
      <w:numPr>
        <w:ilvl w:val="0"/>
        <w:numId w:val="0"/>
      </w:numPr>
      <w:spacing w:before="480" w:after="240"/>
      <w:ind w:right="284" w:hanging="360"/>
      <w:jc w:val="center"/>
    </w:pPr>
    <w:rPr>
      <w:rFonts w:ascii="Arial" w:eastAsia="Times" w:hAnsi="Arial" w:cs="Times New Roman"/>
      <w:b/>
      <w:color w:val="auto"/>
      <w:spacing w:val="80"/>
      <w:sz w:val="22"/>
      <w:szCs w:val="20"/>
      <w:lang w:eastAsia="en-US"/>
    </w:rPr>
  </w:style>
  <w:style w:type="paragraph" w:customStyle="1" w:styleId="affffffffffffffffffff9">
    <w:name w:val="НазваниеРис"/>
    <w:basedOn w:val="afb"/>
    <w:next w:val="afb"/>
    <w:rsid w:val="00972A4D"/>
    <w:pPr>
      <w:keepLines/>
      <w:spacing w:before="120"/>
      <w:ind w:left="284" w:right="284" w:firstLine="720"/>
      <w:jc w:val="center"/>
    </w:pPr>
    <w:rPr>
      <w:rFonts w:ascii="Arial" w:hAnsi="Arial"/>
      <w:b/>
      <w:sz w:val="20"/>
      <w:szCs w:val="20"/>
    </w:rPr>
  </w:style>
  <w:style w:type="paragraph" w:customStyle="1" w:styleId="123456789112131415161718110122232425262728213233343">
    <w:name w:val="Основной текст.Абзац.Абзац1.Абзац2.Абзац3.Абзац4.Абзац5.Абзац6.Абзац7.Абзац8.Абзац9.Абзац11.Абзац21.Абзац31.Абзац41.Абзац51.Абзац61.Абзац71.Абзац81.Абзац10.Абзац12.Абзац22.Абзац32.Абзац42.Абзац52.Абзац62.Абзац72.Абзац82.Абзац13.Абзац23.Абзац33.Абзац43"/>
    <w:basedOn w:val="af0"/>
    <w:rsid w:val="00972A4D"/>
    <w:pPr>
      <w:suppressAutoHyphens/>
      <w:overflowPunct w:val="0"/>
      <w:autoSpaceDE w:val="0"/>
      <w:autoSpaceDN w:val="0"/>
      <w:adjustRightInd w:val="0"/>
      <w:spacing w:before="120" w:after="0" w:line="240" w:lineRule="auto"/>
      <w:ind w:left="284" w:right="284" w:firstLine="680"/>
      <w:jc w:val="both"/>
      <w:textAlignment w:val="baseline"/>
    </w:pPr>
    <w:rPr>
      <w:rFonts w:ascii="Arial" w:hAnsi="Arial" w:cs="Arial"/>
      <w:sz w:val="20"/>
      <w:szCs w:val="24"/>
    </w:rPr>
  </w:style>
  <w:style w:type="character" w:customStyle="1" w:styleId="affffffffffffffffffffa">
    <w:name w:val="Таблица_Шапка_СамНИПИ Знак"/>
    <w:rsid w:val="00972A4D"/>
    <w:rPr>
      <w:rFonts w:ascii="Arial" w:hAnsi="Arial"/>
      <w:b/>
      <w:snapToGrid w:val="0"/>
      <w:lang w:val="ru-RU" w:eastAsia="ru-RU" w:bidi="ar-SA"/>
    </w:rPr>
  </w:style>
  <w:style w:type="paragraph" w:customStyle="1" w:styleId="1234567891121314151617181101222324252627282132333431">
    <w:name w:val="Основной текст.Абзац.Абзац1.Абзац2.Абзац3.Абзац4.Абзац5.Абзац6.Абзац7.Абзац8.Абзац9.Абзац11.Абзац21.Абзац31.Абзац41.Абзац51.Абзац61.Абзац71.Абзац81.Абзац10.Абзац12.Абзац22.Абзац32.Абзац42.Абзац52.Абзац62.Абзац72.Абзац82.Абзац13.Абзац23.Абзац33.Абзац431"/>
    <w:basedOn w:val="af0"/>
    <w:rsid w:val="00972A4D"/>
    <w:pPr>
      <w:suppressAutoHyphens/>
      <w:overflowPunct w:val="0"/>
      <w:autoSpaceDE w:val="0"/>
      <w:autoSpaceDN w:val="0"/>
      <w:adjustRightInd w:val="0"/>
      <w:spacing w:before="120" w:after="0" w:line="240" w:lineRule="auto"/>
      <w:ind w:left="284" w:right="284" w:firstLine="680"/>
      <w:jc w:val="both"/>
      <w:textAlignment w:val="baseline"/>
    </w:pPr>
    <w:rPr>
      <w:rFonts w:ascii="Arial" w:hAnsi="Arial" w:cs="Arial"/>
      <w:sz w:val="20"/>
      <w:szCs w:val="24"/>
    </w:rPr>
  </w:style>
  <w:style w:type="character" w:customStyle="1" w:styleId="1fffffff8">
    <w:name w:val="Маркированный список Знак1"/>
    <w:aliases w:val="Маркированный список Знак Знак"/>
    <w:rsid w:val="00972A4D"/>
    <w:rPr>
      <w:rFonts w:ascii="Arial" w:hAnsi="Arial"/>
      <w:lang w:val="ru-RU" w:eastAsia="ru-RU" w:bidi="ar-SA"/>
    </w:rPr>
  </w:style>
  <w:style w:type="character" w:customStyle="1" w:styleId="11ff1">
    <w:name w:val="Заголовок 11"/>
    <w:rsid w:val="00972A4D"/>
    <w:rPr>
      <w:rFonts w:ascii="Arial" w:hAnsi="Arial" w:cs="Arial"/>
      <w:b/>
      <w:bCs/>
      <w:caps/>
      <w:kern w:val="32"/>
      <w:sz w:val="28"/>
      <w:szCs w:val="28"/>
      <w:lang w:val="ru-RU" w:eastAsia="ru-RU" w:bidi="ar-SA"/>
    </w:rPr>
  </w:style>
  <w:style w:type="paragraph" w:customStyle="1" w:styleId="-f8">
    <w:name w:val="-Наименование объекта"/>
    <w:basedOn w:val="afd"/>
    <w:rsid w:val="00972A4D"/>
    <w:pPr>
      <w:framePr w:hSpace="181" w:wrap="around" w:vAnchor="page" w:hAnchor="page" w:x="1248" w:y="14278"/>
      <w:ind w:left="284" w:right="284" w:firstLine="851"/>
      <w:jc w:val="center"/>
    </w:pPr>
    <w:rPr>
      <w:sz w:val="20"/>
      <w:szCs w:val="20"/>
    </w:rPr>
  </w:style>
  <w:style w:type="paragraph" w:customStyle="1" w:styleId="-f9">
    <w:name w:val="-Стадия"/>
    <w:basedOn w:val="afd"/>
    <w:rsid w:val="00972A4D"/>
    <w:pPr>
      <w:framePr w:hSpace="181" w:wrap="around" w:vAnchor="page" w:hAnchor="page" w:x="1248" w:y="14278"/>
      <w:ind w:left="284" w:right="284" w:firstLine="851"/>
      <w:jc w:val="center"/>
    </w:pPr>
    <w:rPr>
      <w:color w:val="0000FF"/>
      <w:sz w:val="20"/>
      <w:szCs w:val="20"/>
    </w:rPr>
  </w:style>
  <w:style w:type="character" w:customStyle="1" w:styleId="affffffffffffffffffff7">
    <w:name w:val="Основной текст.Абзац Знак"/>
    <w:link w:val="affffffffffffffffffff6"/>
    <w:rsid w:val="00972A4D"/>
    <w:rPr>
      <w:rFonts w:ascii="Arial" w:eastAsia="Times New Roman" w:hAnsi="Arial" w:cs="Times New Roman"/>
      <w:sz w:val="20"/>
      <w:szCs w:val="24"/>
    </w:rPr>
  </w:style>
  <w:style w:type="character" w:styleId="affffffffffffffffffffb">
    <w:name w:val="Book Title"/>
    <w:qFormat/>
    <w:rsid w:val="00972A4D"/>
    <w:rPr>
      <w:b/>
      <w:bCs/>
      <w:smallCaps/>
      <w:spacing w:val="5"/>
    </w:rPr>
  </w:style>
  <w:style w:type="character" w:customStyle="1" w:styleId="affffffffffffffffffff2">
    <w:name w:val="Таблица_Шапка Знак"/>
    <w:link w:val="affffffffffffffffffff1"/>
    <w:rsid w:val="00972A4D"/>
    <w:rPr>
      <w:rFonts w:ascii="Arial" w:eastAsia="Times New Roman" w:hAnsi="Arial" w:cs="Times New Roman"/>
      <w:b/>
      <w:sz w:val="20"/>
      <w:szCs w:val="24"/>
    </w:rPr>
  </w:style>
  <w:style w:type="paragraph" w:customStyle="1" w:styleId="affffffffffffffffffffc">
    <w:name w:val="табл_строка"/>
    <w:rsid w:val="00972A4D"/>
    <w:pPr>
      <w:spacing w:before="120" w:after="0" w:line="240" w:lineRule="auto"/>
    </w:pPr>
    <w:rPr>
      <w:rFonts w:ascii="Times New Roman" w:eastAsia="Times New Roman" w:hAnsi="Times New Roman" w:cs="Times New Roman"/>
      <w:szCs w:val="20"/>
      <w:lang w:eastAsia="ru-RU"/>
    </w:rPr>
  </w:style>
  <w:style w:type="paragraph" w:customStyle="1" w:styleId="affffffffffffffffffffd">
    <w:name w:val="Основной текст.Абзац.Основной текст Знак.Основной текст Знак Знак Знак.Абзац Знак Знак.Основной текст Знак Знак Знак Знак.Абзац Знак Знак Знак.Основной текст Знак Знак Знак Знак Знак.Абзац Знак Знак Знак Знак.Основной текст Знак Знак"/>
    <w:basedOn w:val="af0"/>
    <w:rsid w:val="00972A4D"/>
    <w:pPr>
      <w:suppressAutoHyphens/>
      <w:spacing w:before="120" w:after="0" w:line="240" w:lineRule="auto"/>
      <w:ind w:firstLine="680"/>
      <w:jc w:val="both"/>
    </w:pPr>
    <w:rPr>
      <w:rFonts w:ascii="Arial" w:hAnsi="Arial"/>
      <w:sz w:val="20"/>
      <w:szCs w:val="24"/>
    </w:rPr>
  </w:style>
  <w:style w:type="paragraph" w:customStyle="1" w:styleId="affffffffffffffffffffe">
    <w:name w:val="Основной текст продолжение"/>
    <w:basedOn w:val="afb"/>
    <w:rsid w:val="00972A4D"/>
    <w:pPr>
      <w:spacing w:before="120" w:after="0"/>
      <w:ind w:firstLine="709"/>
      <w:jc w:val="both"/>
    </w:pPr>
    <w:rPr>
      <w:sz w:val="22"/>
      <w:szCs w:val="20"/>
    </w:rPr>
  </w:style>
  <w:style w:type="paragraph" w:customStyle="1" w:styleId="-fa">
    <w:name w:val="УГТП-Обозначение документа"/>
    <w:basedOn w:val="af0"/>
    <w:autoRedefine/>
    <w:rsid w:val="00972A4D"/>
    <w:pPr>
      <w:spacing w:after="0" w:line="240" w:lineRule="atLeast"/>
      <w:ind w:left="284" w:right="-120"/>
      <w:jc w:val="center"/>
    </w:pPr>
    <w:rPr>
      <w:rFonts w:ascii="Arial" w:hAnsi="Arial" w:cs="Arial"/>
      <w:color w:val="404040"/>
      <w:sz w:val="23"/>
      <w:szCs w:val="23"/>
    </w:rPr>
  </w:style>
  <w:style w:type="character" w:customStyle="1" w:styleId="111e">
    <w:name w:val="Знак1 Знак Знак1 Знак1"/>
    <w:aliases w:val="??????? ?????????? Знак Знак,Верхний колонтитул Знак Знак Знак Знак1,Верхний колонтитул Знак Знак1 Знак1,Верхний колонтитул1 Знак1,Знак Знак Знак Знак2 Знак Знак,Знак Знак3 Знак1,Знак1 Знак Знак Знак Знак1,Знак1 Знак1 Знак1"/>
    <w:locked/>
    <w:rsid w:val="00972A4D"/>
    <w:rPr>
      <w:sz w:val="24"/>
      <w:szCs w:val="24"/>
    </w:rPr>
  </w:style>
  <w:style w:type="character" w:customStyle="1" w:styleId="afffffffffffffffffffff">
    <w:name w:val="НЕФТЕТЕХПРОЕКТ Знак"/>
    <w:aliases w:val="Н таб 2 Знак Знак"/>
    <w:rsid w:val="00972A4D"/>
    <w:rPr>
      <w:rFonts w:ascii="Arial" w:eastAsia="SimSun" w:hAnsi="Arial" w:cs="Arial"/>
      <w:sz w:val="24"/>
      <w:szCs w:val="24"/>
    </w:rPr>
  </w:style>
  <w:style w:type="paragraph" w:customStyle="1" w:styleId="-fb">
    <w:name w:val="-Обозначение"/>
    <w:basedOn w:val="af0"/>
    <w:rsid w:val="00972A4D"/>
    <w:pPr>
      <w:spacing w:after="0" w:line="240" w:lineRule="auto"/>
      <w:ind w:firstLine="0"/>
    </w:pPr>
    <w:rPr>
      <w:rFonts w:ascii="Arial" w:hAnsi="Arial" w:cs="Arial"/>
      <w:sz w:val="24"/>
      <w:szCs w:val="24"/>
    </w:rPr>
  </w:style>
  <w:style w:type="paragraph" w:customStyle="1" w:styleId="-fc">
    <w:name w:val="УГТП-Наименование"/>
    <w:basedOn w:val="af0"/>
    <w:rsid w:val="00972A4D"/>
    <w:pPr>
      <w:spacing w:after="0" w:line="240" w:lineRule="auto"/>
      <w:ind w:firstLine="0"/>
    </w:pPr>
    <w:rPr>
      <w:rFonts w:ascii="Arial" w:hAnsi="Arial" w:cs="Arial"/>
      <w:sz w:val="24"/>
      <w:szCs w:val="24"/>
    </w:rPr>
  </w:style>
  <w:style w:type="character" w:customStyle="1" w:styleId="-2b">
    <w:name w:val="УГТП-Текст Знак Знак2"/>
    <w:rsid w:val="00972A4D"/>
    <w:rPr>
      <w:rFonts w:ascii="Arial" w:hAnsi="Arial" w:cs="Arial"/>
      <w:bCs/>
      <w:sz w:val="22"/>
      <w:szCs w:val="22"/>
      <w:lang w:val="ru-RU" w:eastAsia="ru-RU" w:bidi="ar-SA"/>
    </w:rPr>
  </w:style>
  <w:style w:type="paragraph" w:customStyle="1" w:styleId="afffffffffffffffffffff0">
    <w:name w:val="Обычный без отступа"/>
    <w:basedOn w:val="af0"/>
    <w:rsid w:val="00972A4D"/>
    <w:pPr>
      <w:spacing w:after="0" w:line="240" w:lineRule="auto"/>
      <w:ind w:firstLine="0"/>
    </w:pPr>
    <w:rPr>
      <w:rFonts w:ascii="Arial" w:hAnsi="Arial" w:cs="Arial"/>
      <w:sz w:val="20"/>
      <w:szCs w:val="20"/>
      <w:lang w:eastAsia="en-US"/>
    </w:rPr>
  </w:style>
  <w:style w:type="paragraph" w:customStyle="1" w:styleId="1fffffff9">
    <w:name w:val="Основной текст СамНИПИ Знак Знак1"/>
    <w:rsid w:val="00972A4D"/>
    <w:pPr>
      <w:suppressAutoHyphens/>
      <w:spacing w:before="120" w:after="0" w:line="240" w:lineRule="auto"/>
      <w:ind w:firstLine="720"/>
      <w:jc w:val="both"/>
    </w:pPr>
    <w:rPr>
      <w:rFonts w:ascii="Arial" w:eastAsia="Times New Roman" w:hAnsi="Arial" w:cs="Times New Roman"/>
      <w:bCs/>
      <w:sz w:val="20"/>
      <w:szCs w:val="20"/>
      <w:lang w:eastAsia="ru-RU"/>
    </w:rPr>
  </w:style>
  <w:style w:type="character" w:customStyle="1" w:styleId="1fffffffa">
    <w:name w:val="Заголовок 1 Знак Знак Знак Знак Знак Знак Знак"/>
    <w:rsid w:val="00972A4D"/>
    <w:rPr>
      <w:rFonts w:ascii="Arial" w:hAnsi="Arial" w:cs="Arial"/>
      <w:b/>
      <w:bCs/>
      <w:kern w:val="32"/>
      <w:sz w:val="28"/>
      <w:szCs w:val="32"/>
      <w:lang w:val="ru-RU" w:eastAsia="ru-RU" w:bidi="ar-SA"/>
    </w:rPr>
  </w:style>
  <w:style w:type="paragraph" w:customStyle="1" w:styleId="2fffa">
    <w:name w:val="Обычный.Обычный док2"/>
    <w:rsid w:val="00972A4D"/>
    <w:pPr>
      <w:spacing w:after="0" w:line="240" w:lineRule="auto"/>
      <w:ind w:firstLine="851"/>
    </w:pPr>
    <w:rPr>
      <w:rFonts w:ascii="Times New Roman" w:eastAsia="Times New Roman" w:hAnsi="Times New Roman" w:cs="Times New Roman"/>
      <w:sz w:val="24"/>
      <w:szCs w:val="20"/>
      <w:lang w:eastAsia="ru-RU"/>
    </w:rPr>
  </w:style>
  <w:style w:type="paragraph" w:customStyle="1" w:styleId="1fffffffb">
    <w:name w:val="Обычный.Обычный док1"/>
    <w:rsid w:val="00972A4D"/>
    <w:pPr>
      <w:overflowPunct w:val="0"/>
      <w:autoSpaceDE w:val="0"/>
      <w:autoSpaceDN w:val="0"/>
      <w:adjustRightInd w:val="0"/>
      <w:spacing w:after="0" w:line="240" w:lineRule="auto"/>
      <w:ind w:firstLine="851"/>
    </w:pPr>
    <w:rPr>
      <w:rFonts w:ascii="Times New Roman" w:eastAsia="Times New Roman" w:hAnsi="Times New Roman" w:cs="Times New Roman"/>
      <w:sz w:val="24"/>
      <w:szCs w:val="20"/>
      <w:lang w:eastAsia="ru-RU"/>
    </w:rPr>
  </w:style>
  <w:style w:type="paragraph" w:customStyle="1" w:styleId="21fc">
    <w:name w:val="Обычный.Обычный док21"/>
    <w:rsid w:val="00972A4D"/>
    <w:pPr>
      <w:spacing w:after="0" w:line="240" w:lineRule="auto"/>
      <w:ind w:firstLine="851"/>
    </w:pPr>
    <w:rPr>
      <w:rFonts w:ascii="Times New Roman" w:eastAsia="Times New Roman" w:hAnsi="Times New Roman" w:cs="Times New Roman"/>
      <w:sz w:val="24"/>
      <w:szCs w:val="20"/>
      <w:lang w:eastAsia="ru-RU"/>
    </w:rPr>
  </w:style>
  <w:style w:type="paragraph" w:customStyle="1" w:styleId="1-">
    <w:name w:val="Нумерация 1-й уровень"/>
    <w:basedOn w:val="afb"/>
    <w:next w:val="afb"/>
    <w:rsid w:val="00972A4D"/>
    <w:pPr>
      <w:numPr>
        <w:numId w:val="98"/>
      </w:numPr>
      <w:tabs>
        <w:tab w:val="clear" w:pos="851"/>
        <w:tab w:val="num" w:pos="360"/>
        <w:tab w:val="right" w:pos="10063"/>
      </w:tabs>
      <w:spacing w:after="0"/>
      <w:ind w:left="0" w:firstLine="0"/>
    </w:pPr>
    <w:rPr>
      <w:szCs w:val="22"/>
    </w:rPr>
  </w:style>
  <w:style w:type="paragraph" w:customStyle="1" w:styleId="2-">
    <w:name w:val="Нумерация 2-й уровень"/>
    <w:basedOn w:val="afb"/>
    <w:next w:val="afb"/>
    <w:rsid w:val="00972A4D"/>
    <w:pPr>
      <w:numPr>
        <w:ilvl w:val="1"/>
        <w:numId w:val="98"/>
      </w:numPr>
      <w:tabs>
        <w:tab w:val="clear" w:pos="1304"/>
        <w:tab w:val="num" w:pos="360"/>
        <w:tab w:val="right" w:pos="10063"/>
      </w:tabs>
      <w:spacing w:after="0"/>
      <w:ind w:left="0" w:firstLine="0"/>
    </w:pPr>
    <w:rPr>
      <w:szCs w:val="22"/>
    </w:rPr>
  </w:style>
  <w:style w:type="numbering" w:customStyle="1" w:styleId="a2">
    <w:name w:val="Нумерованный список по тексту"/>
    <w:rsid w:val="00972A4D"/>
    <w:pPr>
      <w:numPr>
        <w:numId w:val="97"/>
      </w:numPr>
    </w:pPr>
  </w:style>
  <w:style w:type="paragraph" w:customStyle="1" w:styleId="afffffffffffffffffffff1">
    <w:name w:val="Основной текст Югранефтегазпроект"/>
    <w:basedOn w:val="af0"/>
    <w:rsid w:val="00972A4D"/>
    <w:pPr>
      <w:spacing w:after="0"/>
      <w:ind w:left="709" w:right="284" w:firstLine="0"/>
      <w:jc w:val="both"/>
    </w:pPr>
    <w:rPr>
      <w:rFonts w:ascii="Arial" w:hAnsi="Arial" w:cs="Arial"/>
      <w:sz w:val="24"/>
      <w:szCs w:val="18"/>
    </w:rPr>
  </w:style>
  <w:style w:type="paragraph" w:customStyle="1" w:styleId="1616">
    <w:name w:val="Стиль Основной текст Югранефтегазпроект + 16 пт полужирный По цен...1"/>
    <w:basedOn w:val="afffffffffffffffffffff1"/>
    <w:rsid w:val="00972A4D"/>
  </w:style>
  <w:style w:type="paragraph" w:customStyle="1" w:styleId="1626">
    <w:name w:val="Стиль Основной текст Югранефтегазпроект + 16 пт полужирный По цен...2"/>
    <w:basedOn w:val="afffffffffffffffffffff1"/>
    <w:rsid w:val="00972A4D"/>
  </w:style>
  <w:style w:type="paragraph" w:customStyle="1" w:styleId="048">
    <w:name w:val="Стиль Основной текст Югранефтегазпроект + Слева:  048 см Первая с..."/>
    <w:basedOn w:val="afffffffffffffffffffff1"/>
    <w:rsid w:val="00972A4D"/>
  </w:style>
  <w:style w:type="paragraph" w:customStyle="1" w:styleId="-2">
    <w:name w:val="маркер-2"/>
    <w:basedOn w:val="af0"/>
    <w:autoRedefine/>
    <w:rsid w:val="00972A4D"/>
    <w:pPr>
      <w:numPr>
        <w:numId w:val="99"/>
      </w:numPr>
      <w:tabs>
        <w:tab w:val="clear" w:pos="1211"/>
        <w:tab w:val="num" w:pos="0"/>
        <w:tab w:val="left" w:pos="1122"/>
        <w:tab w:val="num" w:pos="1789"/>
        <w:tab w:val="num" w:pos="1828"/>
      </w:tabs>
      <w:spacing w:after="0" w:line="240" w:lineRule="auto"/>
      <w:ind w:left="-284" w:firstLine="851"/>
      <w:jc w:val="both"/>
    </w:pPr>
    <w:rPr>
      <w:rFonts w:ascii="Arial" w:hAnsi="Arial"/>
      <w:sz w:val="24"/>
      <w:szCs w:val="20"/>
    </w:rPr>
  </w:style>
  <w:style w:type="character" w:customStyle="1" w:styleId="mw-headline">
    <w:name w:val="mw-headline"/>
    <w:rsid w:val="00972A4D"/>
  </w:style>
  <w:style w:type="paragraph" w:customStyle="1" w:styleId="afffffffffffffffffffff2">
    <w:name w:val="табл"/>
    <w:uiPriority w:val="99"/>
    <w:qFormat/>
    <w:rsid w:val="00972A4D"/>
    <w:pPr>
      <w:spacing w:after="0" w:line="240" w:lineRule="auto"/>
      <w:jc w:val="both"/>
    </w:pPr>
    <w:rPr>
      <w:rFonts w:ascii="Arial" w:eastAsia="Times New Roman" w:hAnsi="Arial" w:cs="Times New Roman"/>
      <w:sz w:val="24"/>
      <w:szCs w:val="20"/>
      <w:lang w:eastAsia="ru-RU"/>
    </w:rPr>
  </w:style>
  <w:style w:type="paragraph" w:customStyle="1" w:styleId="afffffffffffffffffffff3">
    <w:name w:val="Гидро.таб"/>
    <w:rsid w:val="00972A4D"/>
    <w:pPr>
      <w:widowControl w:val="0"/>
      <w:spacing w:after="0" w:line="240" w:lineRule="auto"/>
      <w:jc w:val="center"/>
    </w:pPr>
    <w:rPr>
      <w:rFonts w:ascii="Arial" w:eastAsia="Times New Roman" w:hAnsi="Arial" w:cs="Times New Roman"/>
      <w:snapToGrid w:val="0"/>
      <w:sz w:val="20"/>
      <w:szCs w:val="20"/>
      <w:lang w:eastAsia="ru-RU"/>
    </w:rPr>
  </w:style>
  <w:style w:type="paragraph" w:customStyle="1" w:styleId="aacao120">
    <w:name w:val="aacao 12"/>
    <w:basedOn w:val="af0"/>
    <w:rsid w:val="00972A4D"/>
    <w:pPr>
      <w:spacing w:before="120" w:after="0" w:line="240" w:lineRule="auto"/>
      <w:jc w:val="both"/>
    </w:pPr>
    <w:rPr>
      <w:sz w:val="24"/>
      <w:szCs w:val="20"/>
    </w:rPr>
  </w:style>
  <w:style w:type="paragraph" w:customStyle="1" w:styleId="5f9">
    <w:name w:val="çàãîëîâîê 5"/>
    <w:basedOn w:val="af0"/>
    <w:next w:val="af0"/>
    <w:semiHidden/>
    <w:rsid w:val="00972A4D"/>
    <w:pPr>
      <w:keepNext/>
      <w:tabs>
        <w:tab w:val="left" w:pos="624"/>
      </w:tabs>
      <w:spacing w:after="0" w:line="240" w:lineRule="atLeast"/>
      <w:ind w:firstLine="0"/>
      <w:jc w:val="center"/>
    </w:pPr>
    <w:rPr>
      <w:rFonts w:ascii="Arial" w:hAnsi="Arial"/>
      <w:b/>
      <w:sz w:val="52"/>
      <w:szCs w:val="20"/>
    </w:rPr>
  </w:style>
  <w:style w:type="paragraph" w:customStyle="1" w:styleId="6f">
    <w:name w:val="çàãîëîâîê 6"/>
    <w:basedOn w:val="af0"/>
    <w:next w:val="af0"/>
    <w:semiHidden/>
    <w:rsid w:val="00972A4D"/>
    <w:pPr>
      <w:keepNext/>
      <w:tabs>
        <w:tab w:val="left" w:pos="624"/>
      </w:tabs>
      <w:spacing w:after="0" w:line="240" w:lineRule="atLeast"/>
      <w:ind w:firstLine="0"/>
      <w:jc w:val="center"/>
    </w:pPr>
    <w:rPr>
      <w:rFonts w:ascii="Arial" w:hAnsi="Arial"/>
      <w:sz w:val="32"/>
      <w:szCs w:val="20"/>
    </w:rPr>
  </w:style>
  <w:style w:type="paragraph" w:customStyle="1" w:styleId="1fffffffc">
    <w:name w:val="çàãîëîâîê 1"/>
    <w:basedOn w:val="af0"/>
    <w:next w:val="af0"/>
    <w:semiHidden/>
    <w:rsid w:val="00972A4D"/>
    <w:pPr>
      <w:keepNext/>
      <w:widowControl w:val="0"/>
      <w:tabs>
        <w:tab w:val="left" w:pos="624"/>
      </w:tabs>
      <w:spacing w:before="240" w:after="60"/>
      <w:ind w:firstLine="0"/>
      <w:jc w:val="both"/>
    </w:pPr>
    <w:rPr>
      <w:rFonts w:ascii="Arial" w:hAnsi="Arial"/>
      <w:b/>
      <w:kern w:val="28"/>
      <w:szCs w:val="20"/>
    </w:rPr>
  </w:style>
  <w:style w:type="paragraph" w:customStyle="1" w:styleId="20950">
    <w:name w:val="Стиль Заголовок 2 + Слева:  095 см Первая строка:  0 см"/>
    <w:basedOn w:val="2"/>
    <w:semiHidden/>
    <w:rsid w:val="00972A4D"/>
    <w:pPr>
      <w:keepNext/>
      <w:keepLines w:val="0"/>
      <w:numPr>
        <w:ilvl w:val="0"/>
        <w:numId w:val="0"/>
      </w:numPr>
      <w:tabs>
        <w:tab w:val="left" w:pos="624"/>
      </w:tabs>
      <w:spacing w:before="240" w:after="120"/>
      <w:ind w:left="708"/>
    </w:pPr>
    <w:rPr>
      <w:rFonts w:ascii="Arial" w:eastAsia="Times New Roman" w:hAnsi="Arial" w:cs="Arial"/>
      <w:bCs/>
      <w:color w:val="auto"/>
      <w:kern w:val="32"/>
      <w:sz w:val="24"/>
      <w:szCs w:val="20"/>
    </w:rPr>
  </w:style>
  <w:style w:type="table" w:customStyle="1" w:styleId="-113">
    <w:name w:val="ПФ-стиль табл11"/>
    <w:basedOn w:val="af2"/>
    <w:next w:val="af9"/>
    <w:uiPriority w:val="39"/>
    <w:rsid w:val="00972A4D"/>
    <w:pPr>
      <w:spacing w:after="0" w:line="240" w:lineRule="auto"/>
      <w:ind w:firstLine="851"/>
      <w:jc w:val="center"/>
    </w:pPr>
    <w:rPr>
      <w:rFonts w:ascii="Arial" w:eastAsia="Calibri" w:hAnsi="Arial" w:cs="Times New Roman"/>
      <w:sz w:val="24"/>
      <w:szCs w:val="24"/>
    </w:rPr>
    <w:tblPr>
      <w:tblBorders>
        <w:top w:val="single" w:sz="12" w:space="0" w:color="auto"/>
        <w:left w:val="single" w:sz="12" w:space="0" w:color="auto"/>
        <w:bottom w:val="single" w:sz="4" w:space="0" w:color="auto"/>
        <w:right w:val="single" w:sz="12" w:space="0" w:color="auto"/>
        <w:insideH w:val="single" w:sz="4" w:space="0" w:color="auto"/>
        <w:insideV w:val="single" w:sz="12" w:space="0" w:color="auto"/>
      </w:tblBorders>
      <w:tblCellMar>
        <w:left w:w="28" w:type="dxa"/>
        <w:right w:w="28" w:type="dxa"/>
      </w:tblCellMar>
    </w:tblPr>
    <w:tcPr>
      <w:vAlign w:val="center"/>
    </w:tcPr>
    <w:tblStylePr w:type="firstRow">
      <w:pPr>
        <w:wordWrap/>
        <w:jc w:val="center"/>
      </w:pPr>
      <w:tblPr/>
      <w:tcPr>
        <w:tcBorders>
          <w:top w:val="single" w:sz="12" w:space="0" w:color="auto"/>
          <w:left w:val="single" w:sz="12" w:space="0" w:color="auto"/>
          <w:bottom w:val="single" w:sz="12" w:space="0" w:color="auto"/>
          <w:right w:val="single" w:sz="12" w:space="0" w:color="auto"/>
          <w:insideH w:val="single" w:sz="12" w:space="0" w:color="auto"/>
          <w:insideV w:val="single" w:sz="12" w:space="0" w:color="auto"/>
          <w:tl2br w:val="nil"/>
          <w:tr2bl w:val="nil"/>
        </w:tcBorders>
      </w:tcPr>
    </w:tblStylePr>
    <w:tblStylePr w:type="firstCol">
      <w:pPr>
        <w:wordWrap/>
        <w:jc w:val="left"/>
      </w:pPr>
    </w:tblStylePr>
  </w:style>
  <w:style w:type="character" w:customStyle="1" w:styleId="affffffffffffffffff5">
    <w:name w:val="текст Знак"/>
    <w:link w:val="affffffffffffffffff4"/>
    <w:rsid w:val="00972A4D"/>
    <w:rPr>
      <w:rFonts w:ascii="Arial" w:eastAsia="Times New Roman" w:hAnsi="Arial" w:cs="Times New Roman"/>
      <w:szCs w:val="20"/>
      <w:lang w:eastAsia="ru-RU"/>
    </w:rPr>
  </w:style>
  <w:style w:type="paragraph" w:customStyle="1" w:styleId="02">
    <w:name w:val="заг0"/>
    <w:qFormat/>
    <w:rsid w:val="00972A4D"/>
    <w:pPr>
      <w:spacing w:after="240" w:line="276" w:lineRule="auto"/>
      <w:jc w:val="center"/>
    </w:pPr>
    <w:rPr>
      <w:rFonts w:ascii="Arial" w:eastAsia="Times New Roman" w:hAnsi="Arial" w:cs="Times New Roman"/>
      <w:b/>
      <w:caps/>
      <w:sz w:val="24"/>
      <w:szCs w:val="20"/>
      <w:lang w:eastAsia="ru-RU"/>
    </w:rPr>
  </w:style>
  <w:style w:type="paragraph" w:customStyle="1" w:styleId="s03">
    <w:name w:val="s03 Пункт"/>
    <w:basedOn w:val="s02"/>
    <w:link w:val="s030"/>
    <w:rsid w:val="00972A4D"/>
    <w:pPr>
      <w:numPr>
        <w:ilvl w:val="2"/>
      </w:numPr>
      <w:tabs>
        <w:tab w:val="clear" w:pos="1060"/>
        <w:tab w:val="num" w:pos="680"/>
      </w:tabs>
    </w:pPr>
  </w:style>
  <w:style w:type="paragraph" w:customStyle="1" w:styleId="s02">
    <w:name w:val="s02 подРАЗДЕЛ"/>
    <w:basedOn w:val="s01"/>
    <w:next w:val="s03"/>
    <w:rsid w:val="00972A4D"/>
    <w:pPr>
      <w:numPr>
        <w:ilvl w:val="1"/>
      </w:numPr>
      <w:tabs>
        <w:tab w:val="clear" w:pos="4282"/>
        <w:tab w:val="num" w:pos="680"/>
      </w:tabs>
      <w:ind w:left="0"/>
    </w:pPr>
  </w:style>
  <w:style w:type="paragraph" w:customStyle="1" w:styleId="s01">
    <w:name w:val="s01 РАЗДЕЛ"/>
    <w:basedOn w:val="af0"/>
    <w:next w:val="s02"/>
    <w:rsid w:val="00972A4D"/>
    <w:pPr>
      <w:keepNext/>
      <w:keepLines/>
      <w:widowControl w:val="0"/>
      <w:numPr>
        <w:numId w:val="100"/>
      </w:numPr>
      <w:overflowPunct w:val="0"/>
      <w:autoSpaceDE w:val="0"/>
      <w:autoSpaceDN w:val="0"/>
      <w:adjustRightInd w:val="0"/>
      <w:spacing w:before="240" w:after="120" w:line="240" w:lineRule="auto"/>
      <w:jc w:val="both"/>
      <w:textAlignment w:val="baseline"/>
      <w:outlineLvl w:val="0"/>
    </w:pPr>
    <w:rPr>
      <w:rFonts w:ascii="Arial" w:hAnsi="Arial"/>
      <w:b/>
      <w:bCs/>
      <w:sz w:val="24"/>
      <w:szCs w:val="28"/>
    </w:rPr>
  </w:style>
  <w:style w:type="paragraph" w:customStyle="1" w:styleId="s08">
    <w:name w:val="s08 Список а)"/>
    <w:basedOn w:val="s03"/>
    <w:rsid w:val="00972A4D"/>
    <w:pPr>
      <w:numPr>
        <w:ilvl w:val="4"/>
      </w:numPr>
      <w:tabs>
        <w:tab w:val="num" w:pos="680"/>
      </w:tabs>
    </w:pPr>
  </w:style>
  <w:style w:type="paragraph" w:customStyle="1" w:styleId="s04">
    <w:name w:val="s04 подПункт"/>
    <w:basedOn w:val="s03"/>
    <w:rsid w:val="00972A4D"/>
    <w:pPr>
      <w:numPr>
        <w:ilvl w:val="3"/>
      </w:numPr>
      <w:tabs>
        <w:tab w:val="clear" w:pos="1420"/>
        <w:tab w:val="num" w:pos="680"/>
      </w:tabs>
    </w:pPr>
  </w:style>
  <w:style w:type="paragraph" w:customStyle="1" w:styleId="s12101">
    <w:name w:val="s12 Т  Кол1 Ном01 Жирн"/>
    <w:basedOn w:val="af0"/>
    <w:next w:val="af0"/>
    <w:rsid w:val="00972A4D"/>
    <w:pPr>
      <w:keepNext/>
      <w:keepLines/>
      <w:numPr>
        <w:ilvl w:val="6"/>
        <w:numId w:val="100"/>
      </w:numPr>
      <w:overflowPunct w:val="0"/>
      <w:autoSpaceDE w:val="0"/>
      <w:autoSpaceDN w:val="0"/>
      <w:adjustRightInd w:val="0"/>
      <w:spacing w:before="20" w:after="0" w:line="240" w:lineRule="auto"/>
      <w:textAlignment w:val="baseline"/>
      <w:outlineLvl w:val="6"/>
    </w:pPr>
    <w:rPr>
      <w:rFonts w:ascii="Arial" w:hAnsi="Arial"/>
      <w:b/>
      <w:sz w:val="20"/>
      <w:szCs w:val="24"/>
    </w:rPr>
  </w:style>
  <w:style w:type="paragraph" w:customStyle="1" w:styleId="s170101">
    <w:name w:val="s17 Т Ном01.01"/>
    <w:basedOn w:val="s1601"/>
    <w:rsid w:val="00972A4D"/>
    <w:pPr>
      <w:numPr>
        <w:ilvl w:val="8"/>
      </w:numPr>
      <w:tabs>
        <w:tab w:val="num" w:pos="680"/>
      </w:tabs>
      <w:ind w:left="0" w:firstLine="340"/>
    </w:pPr>
  </w:style>
  <w:style w:type="paragraph" w:customStyle="1" w:styleId="s1601">
    <w:name w:val="s16 Т Ном01. Отст"/>
    <w:basedOn w:val="s08"/>
    <w:rsid w:val="00972A4D"/>
    <w:pPr>
      <w:numPr>
        <w:ilvl w:val="7"/>
      </w:numPr>
      <w:tabs>
        <w:tab w:val="num" w:pos="680"/>
      </w:tabs>
      <w:ind w:left="0" w:firstLine="340"/>
    </w:pPr>
  </w:style>
  <w:style w:type="paragraph" w:customStyle="1" w:styleId="s091">
    <w:name w:val="s09 Список а1)"/>
    <w:basedOn w:val="af0"/>
    <w:rsid w:val="00972A4D"/>
    <w:pPr>
      <w:keepNext/>
      <w:widowControl w:val="0"/>
      <w:numPr>
        <w:ilvl w:val="5"/>
        <w:numId w:val="100"/>
      </w:numPr>
      <w:overflowPunct w:val="0"/>
      <w:autoSpaceDE w:val="0"/>
      <w:autoSpaceDN w:val="0"/>
      <w:adjustRightInd w:val="0"/>
      <w:spacing w:after="0" w:line="240" w:lineRule="auto"/>
      <w:jc w:val="both"/>
      <w:textAlignment w:val="baseline"/>
    </w:pPr>
    <w:rPr>
      <w:rFonts w:ascii="Arial" w:hAnsi="Arial"/>
      <w:sz w:val="22"/>
      <w:szCs w:val="24"/>
    </w:rPr>
  </w:style>
  <w:style w:type="character" w:customStyle="1" w:styleId="s030">
    <w:name w:val="s03 Пункт Знак"/>
    <w:link w:val="s03"/>
    <w:locked/>
    <w:rsid w:val="00972A4D"/>
    <w:rPr>
      <w:rFonts w:ascii="Arial" w:eastAsia="Times New Roman" w:hAnsi="Arial" w:cs="Times New Roman"/>
      <w:b/>
      <w:bCs/>
      <w:sz w:val="24"/>
      <w:szCs w:val="28"/>
      <w:lang w:eastAsia="ru-RU"/>
    </w:rPr>
  </w:style>
  <w:style w:type="table" w:styleId="-42">
    <w:name w:val="Light List Accent 4"/>
    <w:basedOn w:val="af2"/>
    <w:uiPriority w:val="61"/>
    <w:rsid w:val="00972A4D"/>
    <w:pPr>
      <w:spacing w:after="0" w:line="240" w:lineRule="auto"/>
    </w:pPr>
    <w:rPr>
      <w:rFonts w:ascii="Times New Roman" w:eastAsia="Times New Roman" w:hAnsi="Times New Roman" w:cs="Times New Roman"/>
      <w:sz w:val="20"/>
      <w:szCs w:val="20"/>
    </w:rPr>
    <w:tblPr>
      <w:tblStyleRowBandSize w:val="1"/>
      <w:tblStyleColBandSize w:val="1"/>
      <w:tblBorders>
        <w:top w:val="single" w:sz="8" w:space="0" w:color="8064A2"/>
        <w:left w:val="single" w:sz="8" w:space="0" w:color="8064A2"/>
        <w:bottom w:val="single" w:sz="8" w:space="0" w:color="8064A2"/>
        <w:right w:val="single" w:sz="8" w:space="0" w:color="8064A2"/>
      </w:tblBorders>
    </w:tblPr>
    <w:tblStylePr w:type="firstRow">
      <w:pPr>
        <w:spacing w:before="0" w:after="0" w:line="240" w:lineRule="auto"/>
      </w:pPr>
      <w:rPr>
        <w:b/>
        <w:bCs/>
        <w:color w:val="FFFFFF"/>
      </w:rPr>
      <w:tblPr/>
      <w:tcPr>
        <w:shd w:val="clear" w:color="auto" w:fill="8064A2"/>
      </w:tcPr>
    </w:tblStylePr>
    <w:tblStylePr w:type="lastRow">
      <w:pPr>
        <w:spacing w:before="0" w:after="0" w:line="240" w:lineRule="auto"/>
      </w:pPr>
      <w:rPr>
        <w:b/>
        <w:bCs/>
      </w:rPr>
      <w:tblPr/>
      <w:tcPr>
        <w:tcBorders>
          <w:top w:val="double" w:sz="6" w:space="0" w:color="8064A2"/>
          <w:left w:val="single" w:sz="8" w:space="0" w:color="8064A2"/>
          <w:bottom w:val="single" w:sz="8" w:space="0" w:color="8064A2"/>
          <w:right w:val="single" w:sz="8" w:space="0" w:color="8064A2"/>
        </w:tcBorders>
      </w:tcPr>
    </w:tblStylePr>
    <w:tblStylePr w:type="firstCol">
      <w:rPr>
        <w:b/>
        <w:bCs/>
      </w:rPr>
    </w:tblStylePr>
    <w:tblStylePr w:type="lastCol">
      <w:rPr>
        <w:b/>
        <w:bCs/>
      </w:rPr>
    </w:tblStylePr>
    <w:tblStylePr w:type="band1Vert">
      <w:tblPr/>
      <w:tcPr>
        <w:tcBorders>
          <w:top w:val="single" w:sz="8" w:space="0" w:color="8064A2"/>
          <w:left w:val="single" w:sz="8" w:space="0" w:color="8064A2"/>
          <w:bottom w:val="single" w:sz="8" w:space="0" w:color="8064A2"/>
          <w:right w:val="single" w:sz="8" w:space="0" w:color="8064A2"/>
        </w:tcBorders>
      </w:tcPr>
    </w:tblStylePr>
    <w:tblStylePr w:type="band1Horz">
      <w:tblPr/>
      <w:tcPr>
        <w:tcBorders>
          <w:top w:val="single" w:sz="8" w:space="0" w:color="8064A2"/>
          <w:left w:val="single" w:sz="8" w:space="0" w:color="8064A2"/>
          <w:bottom w:val="single" w:sz="8" w:space="0" w:color="8064A2"/>
          <w:right w:val="single" w:sz="8" w:space="0" w:color="8064A2"/>
        </w:tcBorders>
      </w:tcPr>
    </w:tblStylePr>
  </w:style>
  <w:style w:type="paragraph" w:customStyle="1" w:styleId="-fd">
    <w:name w:val="УГТП-Номер тома"/>
    <w:basedOn w:val="af0"/>
    <w:rsid w:val="00972A4D"/>
    <w:pPr>
      <w:spacing w:after="0" w:line="240" w:lineRule="auto"/>
      <w:ind w:firstLine="0"/>
      <w:jc w:val="center"/>
    </w:pPr>
    <w:rPr>
      <w:rFonts w:ascii="Arial" w:hAnsi="Arial" w:cs="Arial"/>
      <w:sz w:val="24"/>
      <w:szCs w:val="24"/>
    </w:rPr>
  </w:style>
  <w:style w:type="paragraph" w:customStyle="1" w:styleId="-fe">
    <w:name w:val="УГТП-Обозначение"/>
    <w:basedOn w:val="af0"/>
    <w:rsid w:val="00972A4D"/>
    <w:pPr>
      <w:spacing w:after="0" w:line="240" w:lineRule="auto"/>
      <w:ind w:firstLine="0"/>
    </w:pPr>
    <w:rPr>
      <w:rFonts w:ascii="Arial" w:hAnsi="Arial" w:cs="Arial"/>
      <w:sz w:val="24"/>
      <w:szCs w:val="24"/>
    </w:rPr>
  </w:style>
  <w:style w:type="paragraph" w:customStyle="1" w:styleId="a9">
    <w:name w:val="НИПИ нумерация"/>
    <w:basedOn w:val="af0"/>
    <w:qFormat/>
    <w:rsid w:val="00972A4D"/>
    <w:pPr>
      <w:numPr>
        <w:numId w:val="101"/>
      </w:numPr>
      <w:spacing w:after="0"/>
      <w:ind w:left="709" w:hanging="709"/>
      <w:jc w:val="both"/>
    </w:pPr>
    <w:rPr>
      <w:rFonts w:eastAsia="Calibri"/>
      <w:sz w:val="24"/>
    </w:rPr>
  </w:style>
  <w:style w:type="character" w:customStyle="1" w:styleId="2119">
    <w:name w:val="заг2 (1.1) Знак"/>
    <w:link w:val="2118"/>
    <w:rsid w:val="00972A4D"/>
    <w:rPr>
      <w:rFonts w:ascii="Arial" w:eastAsia="Times New Roman" w:hAnsi="Arial" w:cs="Times New Roman"/>
      <w:b/>
      <w:sz w:val="24"/>
      <w:szCs w:val="20"/>
      <w:lang w:eastAsia="ru-RU"/>
    </w:rPr>
  </w:style>
  <w:style w:type="paragraph" w:customStyle="1" w:styleId="31110">
    <w:name w:val="заг3 (1.1.1)"/>
    <w:qFormat/>
    <w:rsid w:val="00972A4D"/>
    <w:pPr>
      <w:spacing w:before="240" w:after="240" w:line="276" w:lineRule="auto"/>
      <w:ind w:firstLine="851"/>
      <w:jc w:val="both"/>
      <w:outlineLvl w:val="2"/>
    </w:pPr>
    <w:rPr>
      <w:rFonts w:ascii="Arial" w:eastAsia="Times New Roman" w:hAnsi="Arial" w:cs="Times New Roman"/>
      <w:b/>
      <w:i/>
      <w:sz w:val="24"/>
      <w:szCs w:val="20"/>
      <w:lang w:eastAsia="ru-RU"/>
    </w:rPr>
  </w:style>
  <w:style w:type="character" w:customStyle="1" w:styleId="Heading2Char5">
    <w:name w:val="Heading 2 Char5"/>
    <w:aliases w:val="- 1.1 Char5,H2 Char5,OG Heading 2 Char5,Title3 Char5,hseHeading 2 Char5,Заголовок 2 Знак Char5,Заголовок 2 Знак Знак Знак Char5,Заголовок 2 Знак Знак1 Char5,Заголовок 2 Знак1 Char5,Заголовок 2 Знак1 Знак Char5,Заголовок 2 Знак2 Char5"/>
    <w:uiPriority w:val="99"/>
    <w:semiHidden/>
    <w:rsid w:val="00972A4D"/>
    <w:rPr>
      <w:rFonts w:ascii="Cambria" w:hAnsi="Cambria" w:cs="Times New Roman"/>
      <w:b/>
      <w:bCs/>
      <w:i/>
      <w:iCs/>
      <w:sz w:val="28"/>
      <w:szCs w:val="28"/>
    </w:rPr>
  </w:style>
  <w:style w:type="character" w:customStyle="1" w:styleId="19">
    <w:name w:val="Оглавление 1 Знак"/>
    <w:link w:val="18"/>
    <w:uiPriority w:val="39"/>
    <w:rsid w:val="00972A4D"/>
    <w:rPr>
      <w:rFonts w:ascii="Times New Roman" w:eastAsia="Times New Roman" w:hAnsi="Times New Roman" w:cs="Times New Roman"/>
      <w:b/>
      <w:bCs/>
      <w:caps/>
      <w:sz w:val="24"/>
      <w:szCs w:val="24"/>
      <w:lang w:eastAsia="ru-RU"/>
    </w:rPr>
  </w:style>
  <w:style w:type="paragraph" w:customStyle="1" w:styleId="afffffffffffffffffffff4">
    <w:name w:val="Башнефть_текст"/>
    <w:basedOn w:val="af0"/>
    <w:link w:val="afffffffffffffffffffff5"/>
    <w:qFormat/>
    <w:rsid w:val="00972A4D"/>
    <w:pPr>
      <w:overflowPunct w:val="0"/>
      <w:autoSpaceDE w:val="0"/>
      <w:autoSpaceDN w:val="0"/>
      <w:adjustRightInd w:val="0"/>
      <w:spacing w:after="0" w:line="276" w:lineRule="auto"/>
      <w:ind w:right="-426" w:firstLine="851"/>
      <w:jc w:val="both"/>
      <w:textAlignment w:val="baseline"/>
    </w:pPr>
    <w:rPr>
      <w:rFonts w:ascii="Arial" w:hAnsi="Arial"/>
      <w:sz w:val="24"/>
      <w:szCs w:val="24"/>
    </w:rPr>
  </w:style>
  <w:style w:type="character" w:customStyle="1" w:styleId="afffffffffffffffffffff5">
    <w:name w:val="Башнефть_текст Знак"/>
    <w:link w:val="afffffffffffffffffffff4"/>
    <w:rsid w:val="00972A4D"/>
    <w:rPr>
      <w:rFonts w:ascii="Arial" w:eastAsia="Times New Roman" w:hAnsi="Arial" w:cs="Times New Roman"/>
      <w:sz w:val="24"/>
      <w:szCs w:val="24"/>
    </w:rPr>
  </w:style>
  <w:style w:type="paragraph" w:customStyle="1" w:styleId="11ff2">
    <w:name w:val="11"/>
    <w:basedOn w:val="affffffffffffffffff4"/>
    <w:link w:val="11ff3"/>
    <w:qFormat/>
    <w:rsid w:val="00972A4D"/>
    <w:pPr>
      <w:spacing w:line="276" w:lineRule="auto"/>
      <w:ind w:firstLine="851"/>
    </w:pPr>
    <w:rPr>
      <w:rFonts w:cs="Arial"/>
      <w:sz w:val="24"/>
      <w:szCs w:val="24"/>
    </w:rPr>
  </w:style>
  <w:style w:type="character" w:customStyle="1" w:styleId="11ff3">
    <w:name w:val="11 Знак"/>
    <w:link w:val="11ff2"/>
    <w:rsid w:val="00972A4D"/>
    <w:rPr>
      <w:rFonts w:ascii="Arial" w:eastAsia="Times New Roman" w:hAnsi="Arial" w:cs="Arial"/>
      <w:sz w:val="24"/>
      <w:szCs w:val="24"/>
      <w:lang w:eastAsia="ru-RU"/>
    </w:rPr>
  </w:style>
  <w:style w:type="paragraph" w:customStyle="1" w:styleId="afffffffffffffffffffff6">
    <w:name w:val="Штамп"/>
    <w:basedOn w:val="af0"/>
    <w:rsid w:val="00972A4D"/>
    <w:pPr>
      <w:spacing w:after="0" w:line="240" w:lineRule="auto"/>
      <w:ind w:firstLine="0"/>
      <w:jc w:val="center"/>
    </w:pPr>
    <w:rPr>
      <w:rFonts w:ascii="ГОСТ тип А" w:hAnsi="ГОСТ тип А"/>
      <w:i/>
      <w:noProof/>
      <w:sz w:val="18"/>
      <w:szCs w:val="20"/>
    </w:rPr>
  </w:style>
  <w:style w:type="character" w:customStyle="1" w:styleId="61a">
    <w:name w:val="Заголовок 6 Знак1"/>
    <w:aliases w:val="Знак8 Знак Знак"/>
    <w:locked/>
    <w:rsid w:val="00972A4D"/>
    <w:rPr>
      <w:rFonts w:ascii="Arial" w:hAnsi="Arial"/>
      <w:b/>
      <w:bCs/>
      <w:i/>
      <w:sz w:val="26"/>
      <w:szCs w:val="22"/>
    </w:rPr>
  </w:style>
  <w:style w:type="paragraph" w:customStyle="1" w:styleId="p">
    <w:name w:val="p"/>
    <w:basedOn w:val="af0"/>
    <w:rsid w:val="00972A4D"/>
    <w:pPr>
      <w:spacing w:before="48" w:after="48"/>
      <w:ind w:firstLine="480"/>
      <w:jc w:val="both"/>
    </w:pPr>
    <w:rPr>
      <w:sz w:val="24"/>
      <w:szCs w:val="24"/>
    </w:rPr>
  </w:style>
  <w:style w:type="paragraph" w:customStyle="1" w:styleId="12700">
    <w:name w:val="127 см Первая строка:  0 см"/>
    <w:basedOn w:val="af0"/>
    <w:rsid w:val="00972A4D"/>
    <w:pPr>
      <w:widowControl w:val="0"/>
      <w:autoSpaceDE w:val="0"/>
      <w:autoSpaceDN w:val="0"/>
      <w:adjustRightInd w:val="0"/>
      <w:spacing w:before="120" w:after="0"/>
      <w:ind w:left="720" w:firstLine="0"/>
      <w:jc w:val="both"/>
    </w:pPr>
    <w:rPr>
      <w:sz w:val="26"/>
      <w:szCs w:val="20"/>
    </w:rPr>
  </w:style>
  <w:style w:type="paragraph" w:customStyle="1" w:styleId="Normal10-02">
    <w:name w:val="Normal + 10 пт полужирный По центру Слева:  -02 см Справ..."/>
    <w:basedOn w:val="af0"/>
    <w:rsid w:val="00972A4D"/>
    <w:pPr>
      <w:spacing w:after="0"/>
      <w:ind w:left="-113" w:right="-113" w:firstLine="0"/>
      <w:jc w:val="center"/>
    </w:pPr>
    <w:rPr>
      <w:b/>
      <w:bCs/>
      <w:sz w:val="20"/>
      <w:szCs w:val="20"/>
    </w:rPr>
  </w:style>
  <w:style w:type="paragraph" w:customStyle="1" w:styleId="Normal">
    <w:name w:val="Normal Знак"/>
    <w:link w:val="Normal10"/>
    <w:rsid w:val="00972A4D"/>
    <w:pPr>
      <w:snapToGrid w:val="0"/>
      <w:spacing w:after="0" w:line="240" w:lineRule="auto"/>
    </w:pPr>
    <w:rPr>
      <w:rFonts w:ascii="Times New Roman" w:eastAsia="Times New Roman" w:hAnsi="Times New Roman" w:cs="Times New Roman"/>
      <w:szCs w:val="20"/>
      <w:lang w:eastAsia="ru-RU"/>
    </w:rPr>
  </w:style>
  <w:style w:type="character" w:customStyle="1" w:styleId="Normal10">
    <w:name w:val="Normal Знак Знак1"/>
    <w:link w:val="Normal"/>
    <w:locked/>
    <w:rsid w:val="00972A4D"/>
    <w:rPr>
      <w:rFonts w:ascii="Times New Roman" w:eastAsia="Times New Roman" w:hAnsi="Times New Roman" w:cs="Times New Roman"/>
      <w:szCs w:val="20"/>
      <w:lang w:eastAsia="ru-RU"/>
    </w:rPr>
  </w:style>
  <w:style w:type="paragraph" w:customStyle="1" w:styleId="Preformat">
    <w:name w:val="Preformat"/>
    <w:rsid w:val="00972A4D"/>
    <w:pPr>
      <w:widowControl w:val="0"/>
      <w:overflowPunct w:val="0"/>
      <w:autoSpaceDE w:val="0"/>
      <w:autoSpaceDN w:val="0"/>
      <w:adjustRightInd w:val="0"/>
      <w:spacing w:after="0" w:line="240" w:lineRule="auto"/>
      <w:textAlignment w:val="baseline"/>
    </w:pPr>
    <w:rPr>
      <w:rFonts w:ascii="Courier New" w:eastAsia="Times New Roman" w:hAnsi="Courier New" w:cs="Times New Roman"/>
      <w:sz w:val="20"/>
      <w:szCs w:val="20"/>
      <w:lang w:eastAsia="ru-RU"/>
    </w:rPr>
  </w:style>
  <w:style w:type="paragraph" w:customStyle="1" w:styleId="2fffb">
    <w:name w:val="Уровень 2"/>
    <w:basedOn w:val="af0"/>
    <w:rsid w:val="00972A4D"/>
    <w:pPr>
      <w:spacing w:after="0"/>
      <w:ind w:firstLine="708"/>
      <w:jc w:val="both"/>
    </w:pPr>
    <w:rPr>
      <w:b/>
      <w:sz w:val="24"/>
      <w:szCs w:val="24"/>
    </w:rPr>
  </w:style>
  <w:style w:type="character" w:customStyle="1" w:styleId="ptitle">
    <w:name w:val="ptitle"/>
    <w:rsid w:val="00972A4D"/>
    <w:rPr>
      <w:rFonts w:cs="Times New Roman"/>
    </w:rPr>
  </w:style>
  <w:style w:type="paragraph" w:customStyle="1" w:styleId="afffffffffffffffffffff7">
    <w:name w:val="Обычный + по ширине"/>
    <w:basedOn w:val="af0"/>
    <w:rsid w:val="00972A4D"/>
    <w:pPr>
      <w:tabs>
        <w:tab w:val="left" w:pos="502"/>
      </w:tabs>
      <w:suppressAutoHyphens/>
      <w:spacing w:after="0"/>
      <w:ind w:right="140" w:firstLine="0"/>
      <w:jc w:val="both"/>
    </w:pPr>
    <w:rPr>
      <w:szCs w:val="24"/>
      <w:lang w:eastAsia="ar-SA"/>
    </w:rPr>
  </w:style>
  <w:style w:type="character" w:customStyle="1" w:styleId="FontStyle18">
    <w:name w:val="Font Style18"/>
    <w:uiPriority w:val="99"/>
    <w:rsid w:val="00972A4D"/>
    <w:rPr>
      <w:rFonts w:ascii="Arial" w:hAnsi="Arial" w:cs="Arial"/>
      <w:sz w:val="22"/>
      <w:szCs w:val="22"/>
    </w:rPr>
  </w:style>
  <w:style w:type="paragraph" w:customStyle="1" w:styleId="afffffffffffffffffffff8">
    <w:name w:val="Список записка"/>
    <w:basedOn w:val="af0"/>
    <w:qFormat/>
    <w:rsid w:val="00972A4D"/>
    <w:pPr>
      <w:widowControl w:val="0"/>
      <w:tabs>
        <w:tab w:val="num" w:pos="360"/>
      </w:tabs>
      <w:autoSpaceDE w:val="0"/>
      <w:autoSpaceDN w:val="0"/>
      <w:adjustRightInd w:val="0"/>
      <w:spacing w:before="120" w:after="0"/>
      <w:ind w:left="360" w:hanging="360"/>
      <w:jc w:val="both"/>
    </w:pPr>
    <w:rPr>
      <w:sz w:val="24"/>
      <w:szCs w:val="24"/>
    </w:rPr>
  </w:style>
  <w:style w:type="paragraph" w:customStyle="1" w:styleId="Style25">
    <w:name w:val="Style25"/>
    <w:basedOn w:val="af0"/>
    <w:rsid w:val="00972A4D"/>
    <w:pPr>
      <w:widowControl w:val="0"/>
      <w:autoSpaceDE w:val="0"/>
      <w:autoSpaceDN w:val="0"/>
      <w:adjustRightInd w:val="0"/>
      <w:spacing w:after="0" w:line="374" w:lineRule="exact"/>
      <w:ind w:firstLine="701"/>
      <w:jc w:val="both"/>
    </w:pPr>
    <w:rPr>
      <w:sz w:val="24"/>
      <w:szCs w:val="24"/>
    </w:rPr>
  </w:style>
  <w:style w:type="character" w:customStyle="1" w:styleId="FontStyle139">
    <w:name w:val="Font Style139"/>
    <w:rsid w:val="00972A4D"/>
    <w:rPr>
      <w:rFonts w:ascii="Times New Roman" w:hAnsi="Times New Roman" w:cs="Times New Roman"/>
      <w:b/>
      <w:bCs/>
      <w:sz w:val="16"/>
      <w:szCs w:val="16"/>
    </w:rPr>
  </w:style>
  <w:style w:type="paragraph" w:customStyle="1" w:styleId="itemtext">
    <w:name w:val="itemtext"/>
    <w:basedOn w:val="af0"/>
    <w:rsid w:val="00972A4D"/>
    <w:pPr>
      <w:spacing w:before="75" w:after="75" w:line="360" w:lineRule="atLeast"/>
      <w:ind w:left="150" w:right="150" w:firstLine="0"/>
    </w:pPr>
    <w:rPr>
      <w:sz w:val="24"/>
      <w:szCs w:val="24"/>
    </w:rPr>
  </w:style>
  <w:style w:type="character" w:customStyle="1" w:styleId="afffffffffffffffffffff9">
    <w:name w:val="Абзац списка Знак Знак"/>
    <w:locked/>
    <w:rsid w:val="00972A4D"/>
    <w:rPr>
      <w:sz w:val="24"/>
    </w:rPr>
  </w:style>
  <w:style w:type="paragraph" w:customStyle="1" w:styleId="2fffc">
    <w:name w:val="заголовок 2"/>
    <w:basedOn w:val="af0"/>
    <w:next w:val="af0"/>
    <w:rsid w:val="00972A4D"/>
    <w:pPr>
      <w:keepNext/>
      <w:widowControl w:val="0"/>
      <w:autoSpaceDE w:val="0"/>
      <w:autoSpaceDN w:val="0"/>
      <w:spacing w:after="0"/>
      <w:ind w:firstLine="0"/>
      <w:outlineLvl w:val="1"/>
    </w:pPr>
    <w:rPr>
      <w:b/>
      <w:bCs/>
      <w:sz w:val="24"/>
      <w:szCs w:val="24"/>
    </w:rPr>
  </w:style>
  <w:style w:type="character" w:customStyle="1" w:styleId="ntext1">
    <w:name w:val="ntext1"/>
    <w:rsid w:val="00972A4D"/>
    <w:rPr>
      <w:rFonts w:ascii="Verdana" w:hAnsi="Verdana" w:cs="Times New Roman"/>
      <w:color w:val="000000"/>
      <w:sz w:val="18"/>
      <w:szCs w:val="18"/>
      <w:u w:val="none"/>
      <w:effect w:val="none"/>
    </w:rPr>
  </w:style>
  <w:style w:type="paragraph" w:customStyle="1" w:styleId="FR3">
    <w:name w:val="FR3"/>
    <w:rsid w:val="00972A4D"/>
    <w:pPr>
      <w:suppressAutoHyphens/>
      <w:autoSpaceDE w:val="0"/>
      <w:spacing w:after="0" w:line="256" w:lineRule="auto"/>
      <w:ind w:left="40" w:firstLine="280"/>
      <w:jc w:val="both"/>
    </w:pPr>
    <w:rPr>
      <w:rFonts w:ascii="Arial" w:eastAsia="Times New Roman" w:hAnsi="Arial" w:cs="Arial"/>
      <w:sz w:val="18"/>
      <w:szCs w:val="18"/>
      <w:lang w:eastAsia="ar-SA"/>
    </w:rPr>
  </w:style>
  <w:style w:type="paragraph" w:customStyle="1" w:styleId="afffffffffffffffffffffa">
    <w:name w:val="Òåêñò òàáëèöû"/>
    <w:basedOn w:val="af0"/>
    <w:rsid w:val="00972A4D"/>
    <w:pPr>
      <w:overflowPunct w:val="0"/>
      <w:autoSpaceDE w:val="0"/>
      <w:autoSpaceDN w:val="0"/>
      <w:adjustRightInd w:val="0"/>
      <w:spacing w:after="0" w:line="200" w:lineRule="exact"/>
      <w:jc w:val="both"/>
      <w:textAlignment w:val="baseline"/>
    </w:pPr>
    <w:rPr>
      <w:rFonts w:ascii="Baltica" w:hAnsi="Baltica" w:cs="Baltica"/>
      <w:kern w:val="28"/>
      <w:sz w:val="24"/>
      <w:szCs w:val="24"/>
    </w:rPr>
  </w:style>
  <w:style w:type="paragraph" w:customStyle="1" w:styleId="afffffffffffffffffffffb">
    <w:name w:val="ÎñíîâíîéÍåðàçðûâ"/>
    <w:basedOn w:val="afb"/>
    <w:rsid w:val="00972A4D"/>
    <w:pPr>
      <w:keepNext/>
      <w:overflowPunct w:val="0"/>
      <w:autoSpaceDE w:val="0"/>
      <w:autoSpaceDN w:val="0"/>
      <w:adjustRightInd w:val="0"/>
      <w:spacing w:after="280" w:line="360" w:lineRule="auto"/>
      <w:ind w:firstLine="720"/>
      <w:jc w:val="both"/>
      <w:textAlignment w:val="baseline"/>
    </w:pPr>
    <w:rPr>
      <w:kern w:val="28"/>
      <w:sz w:val="28"/>
      <w:szCs w:val="28"/>
    </w:rPr>
  </w:style>
  <w:style w:type="paragraph" w:customStyle="1" w:styleId="afffffffffffffffffffffc">
    <w:name w:val="Авторский Курсив"/>
    <w:basedOn w:val="2b"/>
    <w:autoRedefine/>
    <w:rsid w:val="00972A4D"/>
    <w:pPr>
      <w:overflowPunct w:val="0"/>
      <w:autoSpaceDE w:val="0"/>
      <w:autoSpaceDN w:val="0"/>
      <w:adjustRightInd w:val="0"/>
      <w:ind w:firstLine="720"/>
      <w:textAlignment w:val="baseline"/>
    </w:pPr>
    <w:rPr>
      <w:rFonts w:ascii="Monotype Corsiva" w:hAnsi="Monotype Corsiva" w:cs="Monotype Corsiva"/>
      <w:sz w:val="28"/>
      <w:szCs w:val="28"/>
    </w:rPr>
  </w:style>
  <w:style w:type="paragraph" w:customStyle="1" w:styleId="2fffd">
    <w:name w:val="Таблица2"/>
    <w:basedOn w:val="af0"/>
    <w:autoRedefine/>
    <w:rsid w:val="00972A4D"/>
    <w:pPr>
      <w:autoSpaceDE w:val="0"/>
      <w:autoSpaceDN w:val="0"/>
      <w:adjustRightInd w:val="0"/>
      <w:spacing w:after="0" w:line="312" w:lineRule="auto"/>
      <w:ind w:firstLine="0"/>
      <w:jc w:val="center"/>
    </w:pPr>
    <w:rPr>
      <w:rFonts w:ascii="Tahoma" w:hAnsi="Tahoma" w:cs="Tahoma"/>
      <w:sz w:val="20"/>
      <w:szCs w:val="20"/>
    </w:rPr>
  </w:style>
  <w:style w:type="paragraph" w:customStyle="1" w:styleId="afffffffffffffffffffffd">
    <w:name w:val="пример"/>
    <w:basedOn w:val="af0"/>
    <w:autoRedefine/>
    <w:rsid w:val="00972A4D"/>
    <w:pPr>
      <w:overflowPunct w:val="0"/>
      <w:autoSpaceDE w:val="0"/>
      <w:autoSpaceDN w:val="0"/>
      <w:adjustRightInd w:val="0"/>
      <w:spacing w:after="0" w:line="280" w:lineRule="exact"/>
      <w:ind w:firstLine="720"/>
      <w:jc w:val="both"/>
      <w:textAlignment w:val="baseline"/>
    </w:pPr>
    <w:rPr>
      <w:rFonts w:ascii="Tahoma" w:hAnsi="Tahoma" w:cs="Tahoma"/>
      <w:kern w:val="28"/>
      <w:sz w:val="22"/>
    </w:rPr>
  </w:style>
  <w:style w:type="paragraph" w:customStyle="1" w:styleId="afffffffffffffffffffffe">
    <w:name w:val="авторы"/>
    <w:basedOn w:val="af0"/>
    <w:rsid w:val="00972A4D"/>
    <w:pPr>
      <w:autoSpaceDE w:val="0"/>
      <w:autoSpaceDN w:val="0"/>
      <w:spacing w:after="0"/>
      <w:ind w:left="4820" w:firstLine="720"/>
      <w:jc w:val="both"/>
    </w:pPr>
    <w:rPr>
      <w:b/>
      <w:bCs/>
      <w:i/>
      <w:iCs/>
      <w:color w:val="000000"/>
      <w:szCs w:val="28"/>
    </w:rPr>
  </w:style>
  <w:style w:type="paragraph" w:customStyle="1" w:styleId="108">
    <w:name w:val="Таблица10Пункт"/>
    <w:basedOn w:val="af0"/>
    <w:autoRedefine/>
    <w:rsid w:val="00972A4D"/>
    <w:pPr>
      <w:widowControl w:val="0"/>
      <w:spacing w:after="0"/>
      <w:ind w:firstLine="0"/>
    </w:pPr>
    <w:rPr>
      <w:rFonts w:ascii="Tahoma" w:hAnsi="Tahoma" w:cs="Tahoma"/>
      <w:color w:val="000000"/>
      <w:sz w:val="20"/>
      <w:szCs w:val="20"/>
    </w:rPr>
  </w:style>
  <w:style w:type="paragraph" w:customStyle="1" w:styleId="affffffffffffffffffffff">
    <w:name w:val="Основной текст с красной"/>
    <w:basedOn w:val="afb"/>
    <w:rsid w:val="00972A4D"/>
    <w:pPr>
      <w:spacing w:before="60" w:after="20" w:line="360" w:lineRule="auto"/>
      <w:ind w:firstLine="454"/>
      <w:jc w:val="both"/>
    </w:pPr>
    <w:rPr>
      <w:sz w:val="18"/>
      <w:szCs w:val="20"/>
    </w:rPr>
  </w:style>
  <w:style w:type="paragraph" w:customStyle="1" w:styleId="blacktext">
    <w:name w:val="blacktext"/>
    <w:basedOn w:val="af0"/>
    <w:rsid w:val="00972A4D"/>
    <w:pPr>
      <w:spacing w:before="100" w:beforeAutospacing="1" w:after="100" w:afterAutospacing="1"/>
      <w:ind w:firstLine="0"/>
    </w:pPr>
    <w:rPr>
      <w:rFonts w:ascii="Verdana" w:eastAsia="Arial Unicode MS" w:hAnsi="Verdana" w:cs="Arial Unicode MS"/>
      <w:color w:val="003366"/>
      <w:sz w:val="20"/>
      <w:szCs w:val="20"/>
    </w:rPr>
  </w:style>
  <w:style w:type="paragraph" w:customStyle="1" w:styleId="zag2">
    <w:name w:val="zag2"/>
    <w:basedOn w:val="af0"/>
    <w:rsid w:val="00972A4D"/>
    <w:pPr>
      <w:spacing w:before="100" w:beforeAutospacing="1" w:after="100" w:afterAutospacing="1"/>
      <w:ind w:firstLine="0"/>
    </w:pPr>
    <w:rPr>
      <w:rFonts w:ascii="Arial" w:hAnsi="Arial" w:cs="Arial"/>
      <w:b/>
      <w:bCs/>
      <w:color w:val="003399"/>
      <w:sz w:val="13"/>
      <w:szCs w:val="13"/>
    </w:rPr>
  </w:style>
  <w:style w:type="character" w:customStyle="1" w:styleId="109">
    <w:name w:val="Знак10"/>
    <w:rsid w:val="00972A4D"/>
    <w:rPr>
      <w:rFonts w:ascii="Arial" w:hAnsi="Arial" w:cs="Arial"/>
      <w:b/>
      <w:bCs/>
      <w:i/>
      <w:iCs/>
      <w:sz w:val="28"/>
      <w:szCs w:val="28"/>
    </w:rPr>
  </w:style>
  <w:style w:type="paragraph" w:customStyle="1" w:styleId="2fffe">
    <w:name w:val="Стиль2 Знак"/>
    <w:basedOn w:val="af0"/>
    <w:link w:val="2ffff"/>
    <w:rsid w:val="00972A4D"/>
    <w:pPr>
      <w:widowControl w:val="0"/>
      <w:autoSpaceDE w:val="0"/>
      <w:autoSpaceDN w:val="0"/>
      <w:adjustRightInd w:val="0"/>
      <w:spacing w:after="0"/>
      <w:jc w:val="both"/>
    </w:pPr>
    <w:rPr>
      <w:bCs/>
      <w:color w:val="0000FF"/>
      <w:szCs w:val="28"/>
    </w:rPr>
  </w:style>
  <w:style w:type="character" w:customStyle="1" w:styleId="2ffff">
    <w:name w:val="Стиль2 Знак Знак"/>
    <w:link w:val="2fffe"/>
    <w:locked/>
    <w:rsid w:val="00972A4D"/>
    <w:rPr>
      <w:rFonts w:ascii="Times New Roman" w:eastAsia="Times New Roman" w:hAnsi="Times New Roman" w:cs="Times New Roman"/>
      <w:bCs/>
      <w:color w:val="0000FF"/>
      <w:sz w:val="28"/>
      <w:szCs w:val="28"/>
    </w:rPr>
  </w:style>
  <w:style w:type="character" w:customStyle="1" w:styleId="Normal11">
    <w:name w:val="Normal Знак Знак Знак1"/>
    <w:locked/>
    <w:rsid w:val="00972A4D"/>
    <w:rPr>
      <w:rFonts w:cs="Times New Roman"/>
      <w:sz w:val="22"/>
      <w:lang w:val="ru-RU" w:eastAsia="ru-RU" w:bidi="ar-SA"/>
    </w:rPr>
  </w:style>
  <w:style w:type="character" w:customStyle="1" w:styleId="Normal0">
    <w:name w:val="Normal Знак Знак"/>
    <w:locked/>
    <w:rsid w:val="00972A4D"/>
    <w:rPr>
      <w:rFonts w:cs="Times New Roman"/>
      <w:sz w:val="22"/>
      <w:lang w:val="ru-RU" w:eastAsia="ru-RU" w:bidi="ar-SA"/>
    </w:rPr>
  </w:style>
  <w:style w:type="paragraph" w:customStyle="1" w:styleId="2ffff0">
    <w:name w:val="2 уровень"/>
    <w:basedOn w:val="af0"/>
    <w:rsid w:val="00972A4D"/>
    <w:pPr>
      <w:tabs>
        <w:tab w:val="num" w:pos="792"/>
      </w:tabs>
      <w:spacing w:after="0"/>
      <w:ind w:left="792" w:hanging="432"/>
    </w:pPr>
    <w:rPr>
      <w:b/>
      <w:sz w:val="24"/>
      <w:szCs w:val="24"/>
    </w:rPr>
  </w:style>
  <w:style w:type="paragraph" w:customStyle="1" w:styleId="3ffd">
    <w:name w:val="3 уровень"/>
    <w:basedOn w:val="af0"/>
    <w:rsid w:val="00972A4D"/>
    <w:pPr>
      <w:tabs>
        <w:tab w:val="num" w:pos="1440"/>
      </w:tabs>
      <w:spacing w:after="0"/>
      <w:ind w:left="1224" w:hanging="504"/>
    </w:pPr>
    <w:rPr>
      <w:i/>
      <w:sz w:val="24"/>
      <w:szCs w:val="24"/>
    </w:rPr>
  </w:style>
  <w:style w:type="paragraph" w:customStyle="1" w:styleId="11ff4">
    <w:name w:val="Заголовок 1.1"/>
    <w:basedOn w:val="2"/>
    <w:rsid w:val="00972A4D"/>
    <w:pPr>
      <w:keepNext/>
      <w:keepLines w:val="0"/>
      <w:numPr>
        <w:ilvl w:val="0"/>
        <w:numId w:val="0"/>
      </w:numPr>
      <w:tabs>
        <w:tab w:val="num" w:pos="1080"/>
      </w:tabs>
      <w:spacing w:before="240" w:after="120"/>
      <w:ind w:left="788" w:hanging="431"/>
    </w:pPr>
    <w:rPr>
      <w:rFonts w:ascii="Verdana" w:eastAsia="Batang" w:hAnsi="Verdana" w:cs="Times New Roman"/>
      <w:bCs/>
      <w:iCs/>
      <w:color w:val="auto"/>
      <w:sz w:val="22"/>
      <w:szCs w:val="22"/>
      <w:lang w:eastAsia="en-US"/>
    </w:rPr>
  </w:style>
  <w:style w:type="paragraph" w:customStyle="1" w:styleId="1fffffffd">
    <w:name w:val="Заголовок 1."/>
    <w:basedOn w:val="10"/>
    <w:rsid w:val="00972A4D"/>
    <w:pPr>
      <w:keepNext/>
      <w:keepLines w:val="0"/>
      <w:numPr>
        <w:numId w:val="0"/>
      </w:numPr>
      <w:tabs>
        <w:tab w:val="num" w:pos="360"/>
      </w:tabs>
      <w:spacing w:after="60" w:line="360" w:lineRule="auto"/>
      <w:ind w:left="360" w:hanging="360"/>
      <w:jc w:val="center"/>
    </w:pPr>
    <w:rPr>
      <w:rFonts w:ascii="Verdana" w:eastAsia="Times New Roman" w:hAnsi="Verdana" w:cs="Times New Roman"/>
      <w:bCs/>
      <w:noProof/>
      <w:kern w:val="32"/>
      <w:sz w:val="24"/>
      <w:szCs w:val="24"/>
      <w:lang w:eastAsia="en-US"/>
    </w:rPr>
  </w:style>
  <w:style w:type="character" w:customStyle="1" w:styleId="FontStyle15">
    <w:name w:val="Font Style15"/>
    <w:uiPriority w:val="99"/>
    <w:rsid w:val="00972A4D"/>
    <w:rPr>
      <w:rFonts w:ascii="Times New Roman" w:hAnsi="Times New Roman" w:cs="Times New Roman"/>
      <w:sz w:val="22"/>
      <w:szCs w:val="22"/>
    </w:rPr>
  </w:style>
  <w:style w:type="character" w:customStyle="1" w:styleId="FontStyle30">
    <w:name w:val="Font Style30"/>
    <w:rsid w:val="00972A4D"/>
    <w:rPr>
      <w:rFonts w:ascii="Bookman Old Style" w:hAnsi="Bookman Old Style" w:cs="Bookman Old Style"/>
      <w:sz w:val="24"/>
      <w:szCs w:val="24"/>
    </w:rPr>
  </w:style>
  <w:style w:type="paragraph" w:customStyle="1" w:styleId="affffffffffffffffffffff0">
    <w:name w:val="Единицы измерения"/>
    <w:rsid w:val="00972A4D"/>
    <w:pPr>
      <w:keepNext/>
      <w:spacing w:after="0" w:line="240" w:lineRule="auto"/>
      <w:jc w:val="right"/>
    </w:pPr>
    <w:rPr>
      <w:rFonts w:ascii="Times New Roman" w:eastAsia="Times New Roman" w:hAnsi="Times New Roman" w:cs="Times New Roman"/>
      <w:sz w:val="24"/>
      <w:szCs w:val="20"/>
      <w:lang w:eastAsia="ru-RU"/>
    </w:rPr>
  </w:style>
  <w:style w:type="paragraph" w:customStyle="1" w:styleId="Style53">
    <w:name w:val="Style53"/>
    <w:basedOn w:val="af0"/>
    <w:rsid w:val="00972A4D"/>
    <w:pPr>
      <w:widowControl w:val="0"/>
      <w:autoSpaceDE w:val="0"/>
      <w:autoSpaceDN w:val="0"/>
      <w:adjustRightInd w:val="0"/>
      <w:spacing w:after="0" w:line="309" w:lineRule="exact"/>
      <w:ind w:firstLine="608"/>
      <w:jc w:val="both"/>
    </w:pPr>
    <w:rPr>
      <w:sz w:val="24"/>
      <w:szCs w:val="24"/>
    </w:rPr>
  </w:style>
  <w:style w:type="character" w:customStyle="1" w:styleId="FontStyle394">
    <w:name w:val="Font Style394"/>
    <w:rsid w:val="00972A4D"/>
    <w:rPr>
      <w:rFonts w:ascii="Times New Roman" w:hAnsi="Times New Roman" w:cs="Times New Roman"/>
      <w:spacing w:val="-10"/>
      <w:sz w:val="18"/>
      <w:szCs w:val="18"/>
    </w:rPr>
  </w:style>
  <w:style w:type="character" w:customStyle="1" w:styleId="FontStyle524">
    <w:name w:val="Font Style524"/>
    <w:rsid w:val="00972A4D"/>
    <w:rPr>
      <w:rFonts w:ascii="Times New Roman" w:hAnsi="Times New Roman" w:cs="Times New Roman"/>
      <w:b/>
      <w:bCs/>
      <w:sz w:val="18"/>
      <w:szCs w:val="18"/>
    </w:rPr>
  </w:style>
  <w:style w:type="paragraph" w:customStyle="1" w:styleId="2ffff1">
    <w:name w:val="Îñíîâíîé òåêñò 2"/>
    <w:basedOn w:val="af0"/>
    <w:rsid w:val="00972A4D"/>
    <w:pPr>
      <w:autoSpaceDE w:val="0"/>
      <w:autoSpaceDN w:val="0"/>
      <w:adjustRightInd w:val="0"/>
      <w:spacing w:after="0"/>
      <w:ind w:right="-852" w:firstLine="0"/>
    </w:pPr>
    <w:rPr>
      <w:szCs w:val="20"/>
    </w:rPr>
  </w:style>
  <w:style w:type="paragraph" w:customStyle="1" w:styleId="Style9">
    <w:name w:val="Style9"/>
    <w:basedOn w:val="af0"/>
    <w:uiPriority w:val="99"/>
    <w:rsid w:val="00972A4D"/>
    <w:pPr>
      <w:widowControl w:val="0"/>
      <w:autoSpaceDE w:val="0"/>
      <w:autoSpaceDN w:val="0"/>
      <w:adjustRightInd w:val="0"/>
      <w:spacing w:after="0"/>
      <w:ind w:firstLine="0"/>
      <w:jc w:val="both"/>
    </w:pPr>
    <w:rPr>
      <w:sz w:val="24"/>
      <w:szCs w:val="24"/>
    </w:rPr>
  </w:style>
  <w:style w:type="character" w:customStyle="1" w:styleId="FontStyle79">
    <w:name w:val="Font Style79"/>
    <w:rsid w:val="00972A4D"/>
    <w:rPr>
      <w:rFonts w:ascii="Times New Roman" w:hAnsi="Times New Roman" w:cs="Times New Roman"/>
      <w:sz w:val="26"/>
      <w:szCs w:val="26"/>
    </w:rPr>
  </w:style>
  <w:style w:type="character" w:customStyle="1" w:styleId="FontStyle155">
    <w:name w:val="Font Style155"/>
    <w:rsid w:val="00972A4D"/>
    <w:rPr>
      <w:rFonts w:ascii="Times New Roman" w:hAnsi="Times New Roman" w:cs="Times New Roman"/>
      <w:sz w:val="20"/>
      <w:szCs w:val="20"/>
    </w:rPr>
  </w:style>
  <w:style w:type="character" w:customStyle="1" w:styleId="FontStyle114">
    <w:name w:val="Font Style114"/>
    <w:rsid w:val="00972A4D"/>
    <w:rPr>
      <w:rFonts w:ascii="Times New Roman" w:hAnsi="Times New Roman" w:cs="Times New Roman"/>
      <w:sz w:val="22"/>
      <w:szCs w:val="22"/>
    </w:rPr>
  </w:style>
  <w:style w:type="paragraph" w:customStyle="1" w:styleId="Style4">
    <w:name w:val="Style4"/>
    <w:basedOn w:val="af0"/>
    <w:uiPriority w:val="99"/>
    <w:rsid w:val="00972A4D"/>
    <w:pPr>
      <w:widowControl w:val="0"/>
      <w:autoSpaceDE w:val="0"/>
      <w:autoSpaceDN w:val="0"/>
      <w:adjustRightInd w:val="0"/>
      <w:spacing w:after="0" w:line="291" w:lineRule="exact"/>
      <w:ind w:firstLine="725"/>
      <w:jc w:val="both"/>
    </w:pPr>
    <w:rPr>
      <w:sz w:val="24"/>
      <w:szCs w:val="24"/>
    </w:rPr>
  </w:style>
  <w:style w:type="paragraph" w:customStyle="1" w:styleId="Iniiaiieoaeno">
    <w:name w:val="Iniiaiie oaeno"/>
    <w:basedOn w:val="af0"/>
    <w:rsid w:val="00972A4D"/>
    <w:pPr>
      <w:spacing w:after="0"/>
      <w:ind w:firstLine="0"/>
      <w:jc w:val="both"/>
    </w:pPr>
    <w:rPr>
      <w:rFonts w:ascii="Peterburg" w:hAnsi="Peterburg"/>
      <w:sz w:val="20"/>
      <w:szCs w:val="20"/>
    </w:rPr>
  </w:style>
  <w:style w:type="character" w:customStyle="1" w:styleId="WW8Num3z0">
    <w:name w:val="WW8Num3z0"/>
    <w:rsid w:val="00972A4D"/>
    <w:rPr>
      <w:rFonts w:ascii="Wingdings" w:hAnsi="Wingdings"/>
    </w:rPr>
  </w:style>
  <w:style w:type="character" w:customStyle="1" w:styleId="WW8Num4z0">
    <w:name w:val="WW8Num4z0"/>
    <w:rsid w:val="00972A4D"/>
    <w:rPr>
      <w:rFonts w:ascii="Symbol" w:hAnsi="Symbol"/>
      <w:sz w:val="16"/>
    </w:rPr>
  </w:style>
  <w:style w:type="character" w:customStyle="1" w:styleId="WW8Num5z0">
    <w:name w:val="WW8Num5z0"/>
    <w:rsid w:val="00972A4D"/>
    <w:rPr>
      <w:rFonts w:ascii="Symbol" w:hAnsi="Symbol"/>
    </w:rPr>
  </w:style>
  <w:style w:type="character" w:customStyle="1" w:styleId="WW8Num7z0">
    <w:name w:val="WW8Num7z0"/>
    <w:rsid w:val="00972A4D"/>
    <w:rPr>
      <w:rFonts w:ascii="Symbol" w:hAnsi="Symbol"/>
    </w:rPr>
  </w:style>
  <w:style w:type="character" w:customStyle="1" w:styleId="WW8Num8z7">
    <w:name w:val="WW8Num8z7"/>
    <w:rsid w:val="00972A4D"/>
    <w:rPr>
      <w:b/>
    </w:rPr>
  </w:style>
  <w:style w:type="character" w:customStyle="1" w:styleId="WW8Num9z0">
    <w:name w:val="WW8Num9z0"/>
    <w:rsid w:val="00972A4D"/>
    <w:rPr>
      <w:rFonts w:ascii="Symbol" w:hAnsi="Symbol"/>
    </w:rPr>
  </w:style>
  <w:style w:type="character" w:customStyle="1" w:styleId="WW8Num10z0">
    <w:name w:val="WW8Num10z0"/>
    <w:rsid w:val="00972A4D"/>
    <w:rPr>
      <w:rFonts w:ascii="Symbol" w:hAnsi="Symbol"/>
    </w:rPr>
  </w:style>
  <w:style w:type="character" w:customStyle="1" w:styleId="WW8Num11z0">
    <w:name w:val="WW8Num11z0"/>
    <w:rsid w:val="00972A4D"/>
    <w:rPr>
      <w:rFonts w:ascii="Courier New" w:hAnsi="Courier New"/>
      <w:sz w:val="20"/>
    </w:rPr>
  </w:style>
  <w:style w:type="character" w:customStyle="1" w:styleId="WW8Num12z0">
    <w:name w:val="WW8Num12z0"/>
    <w:rsid w:val="00972A4D"/>
    <w:rPr>
      <w:rFonts w:ascii="Wingdings" w:hAnsi="Wingdings"/>
    </w:rPr>
  </w:style>
  <w:style w:type="character" w:customStyle="1" w:styleId="WW8Num13z0">
    <w:name w:val="WW8Num13z0"/>
    <w:rsid w:val="00972A4D"/>
    <w:rPr>
      <w:b/>
    </w:rPr>
  </w:style>
  <w:style w:type="character" w:customStyle="1" w:styleId="WW8Num14z0">
    <w:name w:val="WW8Num14z0"/>
    <w:rsid w:val="00972A4D"/>
    <w:rPr>
      <w:b/>
    </w:rPr>
  </w:style>
  <w:style w:type="character" w:customStyle="1" w:styleId="WW8Num15z0">
    <w:name w:val="WW8Num15z0"/>
    <w:rsid w:val="00972A4D"/>
    <w:rPr>
      <w:rFonts w:ascii="Wingdings" w:hAnsi="Wingdings"/>
    </w:rPr>
  </w:style>
  <w:style w:type="character" w:customStyle="1" w:styleId="WW8Num16z0">
    <w:name w:val="WW8Num16z0"/>
    <w:rsid w:val="00972A4D"/>
    <w:rPr>
      <w:rFonts w:ascii="Symbol" w:hAnsi="Symbol"/>
      <w:sz w:val="16"/>
    </w:rPr>
  </w:style>
  <w:style w:type="character" w:customStyle="1" w:styleId="WW8Num17z0">
    <w:name w:val="WW8Num17z0"/>
    <w:rsid w:val="00972A4D"/>
    <w:rPr>
      <w:color w:val="000000"/>
    </w:rPr>
  </w:style>
  <w:style w:type="character" w:customStyle="1" w:styleId="Absatz-Standardschriftart">
    <w:name w:val="Absatz-Standardschriftart"/>
    <w:rsid w:val="00972A4D"/>
  </w:style>
  <w:style w:type="character" w:customStyle="1" w:styleId="WW-Absatz-Standardschriftart">
    <w:name w:val="WW-Absatz-Standardschriftart"/>
    <w:rsid w:val="00972A4D"/>
  </w:style>
  <w:style w:type="character" w:customStyle="1" w:styleId="WW8Num18z0">
    <w:name w:val="WW8Num18z0"/>
    <w:rsid w:val="00972A4D"/>
    <w:rPr>
      <w:rFonts w:ascii="Symbol" w:hAnsi="Symbol"/>
    </w:rPr>
  </w:style>
  <w:style w:type="character" w:customStyle="1" w:styleId="WW-Absatz-Standardschriftart1">
    <w:name w:val="WW-Absatz-Standardschriftart1"/>
    <w:rsid w:val="00972A4D"/>
  </w:style>
  <w:style w:type="character" w:customStyle="1" w:styleId="WW-Absatz-Standardschriftart11">
    <w:name w:val="WW-Absatz-Standardschriftart11"/>
    <w:rsid w:val="00972A4D"/>
  </w:style>
  <w:style w:type="character" w:customStyle="1" w:styleId="WW8Num19z0">
    <w:name w:val="WW8Num19z0"/>
    <w:rsid w:val="00972A4D"/>
    <w:rPr>
      <w:rFonts w:ascii="Symbol" w:hAnsi="Symbol"/>
    </w:rPr>
  </w:style>
  <w:style w:type="character" w:customStyle="1" w:styleId="WW-Absatz-Standardschriftart111">
    <w:name w:val="WW-Absatz-Standardschriftart111"/>
    <w:rsid w:val="00972A4D"/>
  </w:style>
  <w:style w:type="character" w:customStyle="1" w:styleId="WW8Num20z0">
    <w:name w:val="WW8Num20z0"/>
    <w:rsid w:val="00972A4D"/>
    <w:rPr>
      <w:rFonts w:ascii="Symbol" w:hAnsi="Symbol"/>
    </w:rPr>
  </w:style>
  <w:style w:type="character" w:customStyle="1" w:styleId="WW8Num21z0">
    <w:name w:val="WW8Num21z0"/>
    <w:rsid w:val="00972A4D"/>
    <w:rPr>
      <w:rFonts w:ascii="Courier New" w:hAnsi="Courier New"/>
    </w:rPr>
  </w:style>
  <w:style w:type="character" w:customStyle="1" w:styleId="WW-Absatz-Standardschriftart1111">
    <w:name w:val="WW-Absatz-Standardschriftart1111"/>
    <w:rsid w:val="00972A4D"/>
  </w:style>
  <w:style w:type="character" w:customStyle="1" w:styleId="affffffffffffffffffffff1">
    <w:name w:val="Символ нумерации"/>
    <w:rsid w:val="00972A4D"/>
    <w:rPr>
      <w:rFonts w:ascii="Arial" w:hAnsi="Arial"/>
      <w:b/>
    </w:rPr>
  </w:style>
  <w:style w:type="character" w:customStyle="1" w:styleId="affffffffffffffffffffff2">
    <w:name w:val="Маркеры списка"/>
    <w:rsid w:val="00972A4D"/>
    <w:rPr>
      <w:rFonts w:ascii="StarSymbol" w:eastAsia="StarSymbol" w:hAnsi="StarSymbol"/>
      <w:sz w:val="18"/>
    </w:rPr>
  </w:style>
  <w:style w:type="character" w:customStyle="1" w:styleId="WW-Absatz-Standardschriftart11111">
    <w:name w:val="WW-Absatz-Standardschriftart11111"/>
    <w:rsid w:val="00972A4D"/>
  </w:style>
  <w:style w:type="character" w:customStyle="1" w:styleId="WW8Num7z1">
    <w:name w:val="WW8Num7z1"/>
    <w:rsid w:val="00972A4D"/>
    <w:rPr>
      <w:rFonts w:ascii="Symbol" w:hAnsi="Symbol"/>
    </w:rPr>
  </w:style>
  <w:style w:type="character" w:customStyle="1" w:styleId="WW8Num7z2">
    <w:name w:val="WW8Num7z2"/>
    <w:rsid w:val="00972A4D"/>
    <w:rPr>
      <w:rFonts w:ascii="Wingdings" w:hAnsi="Wingdings"/>
    </w:rPr>
  </w:style>
  <w:style w:type="character" w:customStyle="1" w:styleId="WW8Num7z4">
    <w:name w:val="WW8Num7z4"/>
    <w:rsid w:val="00972A4D"/>
    <w:rPr>
      <w:rFonts w:ascii="Courier New" w:hAnsi="Courier New"/>
    </w:rPr>
  </w:style>
  <w:style w:type="character" w:customStyle="1" w:styleId="WW8Num10z7">
    <w:name w:val="WW8Num10z7"/>
    <w:rsid w:val="00972A4D"/>
    <w:rPr>
      <w:b/>
    </w:rPr>
  </w:style>
  <w:style w:type="character" w:customStyle="1" w:styleId="WW-Absatz-Standardschriftart111111">
    <w:name w:val="WW-Absatz-Standardschriftart111111"/>
    <w:rsid w:val="00972A4D"/>
  </w:style>
  <w:style w:type="character" w:customStyle="1" w:styleId="WW8Num6z0">
    <w:name w:val="WW8Num6z0"/>
    <w:rsid w:val="00972A4D"/>
    <w:rPr>
      <w:rFonts w:ascii="Symbol" w:hAnsi="Symbol"/>
    </w:rPr>
  </w:style>
  <w:style w:type="character" w:customStyle="1" w:styleId="WW8Num8z0">
    <w:name w:val="WW8Num8z0"/>
    <w:rsid w:val="00972A4D"/>
    <w:rPr>
      <w:rFonts w:ascii="Symbol" w:hAnsi="Symbol"/>
    </w:rPr>
  </w:style>
  <w:style w:type="character" w:customStyle="1" w:styleId="WW8Num8z1">
    <w:name w:val="WW8Num8z1"/>
    <w:rsid w:val="00972A4D"/>
    <w:rPr>
      <w:rFonts w:ascii="Courier New" w:hAnsi="Courier New"/>
    </w:rPr>
  </w:style>
  <w:style w:type="character" w:customStyle="1" w:styleId="WW8Num8z2">
    <w:name w:val="WW8Num8z2"/>
    <w:rsid w:val="00972A4D"/>
    <w:rPr>
      <w:rFonts w:ascii="Wingdings" w:hAnsi="Wingdings"/>
    </w:rPr>
  </w:style>
  <w:style w:type="character" w:customStyle="1" w:styleId="WW8Num8z4">
    <w:name w:val="WW8Num8z4"/>
    <w:rsid w:val="00972A4D"/>
    <w:rPr>
      <w:rFonts w:ascii="Courier New" w:hAnsi="Courier New"/>
    </w:rPr>
  </w:style>
  <w:style w:type="character" w:customStyle="1" w:styleId="WW-Absatz-Standardschriftart1111111">
    <w:name w:val="WW-Absatz-Standardschriftart1111111"/>
    <w:rsid w:val="00972A4D"/>
  </w:style>
  <w:style w:type="character" w:customStyle="1" w:styleId="WW-Absatz-Standardschriftart11111111">
    <w:name w:val="WW-Absatz-Standardschriftart11111111"/>
    <w:rsid w:val="00972A4D"/>
  </w:style>
  <w:style w:type="character" w:customStyle="1" w:styleId="WW-Absatz-Standardschriftart111111111">
    <w:name w:val="WW-Absatz-Standardschriftart111111111"/>
    <w:rsid w:val="00972A4D"/>
  </w:style>
  <w:style w:type="character" w:customStyle="1" w:styleId="WW8Num10z1">
    <w:name w:val="WW8Num10z1"/>
    <w:rsid w:val="00972A4D"/>
    <w:rPr>
      <w:rFonts w:ascii="Courier New" w:hAnsi="Courier New"/>
    </w:rPr>
  </w:style>
  <w:style w:type="character" w:customStyle="1" w:styleId="WW-Absatz-Standardschriftart1111111111">
    <w:name w:val="WW-Absatz-Standardschriftart1111111111"/>
    <w:rsid w:val="00972A4D"/>
  </w:style>
  <w:style w:type="character" w:customStyle="1" w:styleId="WW8Num2z0">
    <w:name w:val="WW8Num2z0"/>
    <w:rsid w:val="00972A4D"/>
    <w:rPr>
      <w:rFonts w:ascii="Wingdings" w:hAnsi="Wingdings"/>
    </w:rPr>
  </w:style>
  <w:style w:type="character" w:customStyle="1" w:styleId="WW8Num2z1">
    <w:name w:val="WW8Num2z1"/>
    <w:rsid w:val="00972A4D"/>
    <w:rPr>
      <w:rFonts w:ascii="Courier New" w:hAnsi="Courier New"/>
    </w:rPr>
  </w:style>
  <w:style w:type="character" w:customStyle="1" w:styleId="WW8Num2z3">
    <w:name w:val="WW8Num2z3"/>
    <w:rsid w:val="00972A4D"/>
    <w:rPr>
      <w:rFonts w:ascii="Symbol" w:hAnsi="Symbol"/>
    </w:rPr>
  </w:style>
  <w:style w:type="character" w:customStyle="1" w:styleId="WW8Num3z1">
    <w:name w:val="WW8Num3z1"/>
    <w:rsid w:val="00972A4D"/>
    <w:rPr>
      <w:rFonts w:ascii="Courier New" w:hAnsi="Courier New"/>
    </w:rPr>
  </w:style>
  <w:style w:type="character" w:customStyle="1" w:styleId="WW8Num3z3">
    <w:name w:val="WW8Num3z3"/>
    <w:rsid w:val="00972A4D"/>
    <w:rPr>
      <w:rFonts w:ascii="Symbol" w:hAnsi="Symbol"/>
    </w:rPr>
  </w:style>
  <w:style w:type="character" w:customStyle="1" w:styleId="WW8Num4z1">
    <w:name w:val="WW8Num4z1"/>
    <w:rsid w:val="00972A4D"/>
    <w:rPr>
      <w:rFonts w:ascii="Courier New" w:hAnsi="Courier New"/>
    </w:rPr>
  </w:style>
  <w:style w:type="character" w:customStyle="1" w:styleId="WW8Num4z2">
    <w:name w:val="WW8Num4z2"/>
    <w:rsid w:val="00972A4D"/>
    <w:rPr>
      <w:rFonts w:ascii="Wingdings" w:hAnsi="Wingdings"/>
    </w:rPr>
  </w:style>
  <w:style w:type="character" w:customStyle="1" w:styleId="WW8Num4z3">
    <w:name w:val="WW8Num4z3"/>
    <w:rsid w:val="00972A4D"/>
    <w:rPr>
      <w:rFonts w:ascii="Symbol" w:hAnsi="Symbol"/>
    </w:rPr>
  </w:style>
  <w:style w:type="character" w:customStyle="1" w:styleId="WW8Num5z1">
    <w:name w:val="WW8Num5z1"/>
    <w:rsid w:val="00972A4D"/>
    <w:rPr>
      <w:rFonts w:ascii="Courier New" w:hAnsi="Courier New"/>
    </w:rPr>
  </w:style>
  <w:style w:type="character" w:customStyle="1" w:styleId="WW8Num5z2">
    <w:name w:val="WW8Num5z2"/>
    <w:rsid w:val="00972A4D"/>
    <w:rPr>
      <w:rFonts w:ascii="Wingdings" w:hAnsi="Wingdings"/>
    </w:rPr>
  </w:style>
  <w:style w:type="character" w:customStyle="1" w:styleId="WW8Num9z1">
    <w:name w:val="WW8Num9z1"/>
    <w:rsid w:val="00972A4D"/>
    <w:rPr>
      <w:rFonts w:ascii="Courier New" w:hAnsi="Courier New"/>
    </w:rPr>
  </w:style>
  <w:style w:type="character" w:customStyle="1" w:styleId="WW8Num9z2">
    <w:name w:val="WW8Num9z2"/>
    <w:rsid w:val="00972A4D"/>
    <w:rPr>
      <w:rFonts w:ascii="Wingdings" w:hAnsi="Wingdings"/>
    </w:rPr>
  </w:style>
  <w:style w:type="character" w:customStyle="1" w:styleId="WW8Num10z2">
    <w:name w:val="WW8Num10z2"/>
    <w:rsid w:val="00972A4D"/>
    <w:rPr>
      <w:rFonts w:ascii="Wingdings" w:hAnsi="Wingdings"/>
    </w:rPr>
  </w:style>
  <w:style w:type="character" w:customStyle="1" w:styleId="WW8Num11z1">
    <w:name w:val="WW8Num11z1"/>
    <w:rsid w:val="00972A4D"/>
    <w:rPr>
      <w:rFonts w:ascii="Courier New" w:hAnsi="Courier New"/>
    </w:rPr>
  </w:style>
  <w:style w:type="character" w:customStyle="1" w:styleId="WW8Num11z2">
    <w:name w:val="WW8Num11z2"/>
    <w:rsid w:val="00972A4D"/>
    <w:rPr>
      <w:rFonts w:ascii="Wingdings" w:hAnsi="Wingdings"/>
    </w:rPr>
  </w:style>
  <w:style w:type="character" w:customStyle="1" w:styleId="WW8Num11z3">
    <w:name w:val="WW8Num11z3"/>
    <w:rsid w:val="00972A4D"/>
    <w:rPr>
      <w:rFonts w:ascii="Symbol" w:hAnsi="Symbol"/>
    </w:rPr>
  </w:style>
  <w:style w:type="character" w:customStyle="1" w:styleId="WW8Num12z1">
    <w:name w:val="WW8Num12z1"/>
    <w:rsid w:val="00972A4D"/>
    <w:rPr>
      <w:rFonts w:ascii="Courier New" w:hAnsi="Courier New"/>
    </w:rPr>
  </w:style>
  <w:style w:type="character" w:customStyle="1" w:styleId="WW8Num12z3">
    <w:name w:val="WW8Num12z3"/>
    <w:rsid w:val="00972A4D"/>
    <w:rPr>
      <w:rFonts w:ascii="Symbol" w:hAnsi="Symbol"/>
    </w:rPr>
  </w:style>
  <w:style w:type="character" w:customStyle="1" w:styleId="WW8Num15z1">
    <w:name w:val="WW8Num15z1"/>
    <w:rsid w:val="00972A4D"/>
    <w:rPr>
      <w:rFonts w:ascii="Courier New" w:hAnsi="Courier New"/>
    </w:rPr>
  </w:style>
  <w:style w:type="character" w:customStyle="1" w:styleId="WW8Num15z3">
    <w:name w:val="WW8Num15z3"/>
    <w:rsid w:val="00972A4D"/>
    <w:rPr>
      <w:rFonts w:ascii="Symbol" w:hAnsi="Symbol"/>
    </w:rPr>
  </w:style>
  <w:style w:type="character" w:customStyle="1" w:styleId="WW8Num16z1">
    <w:name w:val="WW8Num16z1"/>
    <w:rsid w:val="00972A4D"/>
    <w:rPr>
      <w:rFonts w:ascii="Courier New" w:hAnsi="Courier New"/>
    </w:rPr>
  </w:style>
  <w:style w:type="character" w:customStyle="1" w:styleId="WW8Num16z2">
    <w:name w:val="WW8Num16z2"/>
    <w:rsid w:val="00972A4D"/>
    <w:rPr>
      <w:rFonts w:ascii="Wingdings" w:hAnsi="Wingdings"/>
    </w:rPr>
  </w:style>
  <w:style w:type="character" w:customStyle="1" w:styleId="WW8Num16z3">
    <w:name w:val="WW8Num16z3"/>
    <w:rsid w:val="00972A4D"/>
    <w:rPr>
      <w:rFonts w:ascii="Symbol" w:hAnsi="Symbol"/>
    </w:rPr>
  </w:style>
  <w:style w:type="character" w:customStyle="1" w:styleId="WW8Num18z1">
    <w:name w:val="WW8Num18z1"/>
    <w:rsid w:val="00972A4D"/>
    <w:rPr>
      <w:rFonts w:ascii="Courier New" w:hAnsi="Courier New"/>
      <w:sz w:val="20"/>
    </w:rPr>
  </w:style>
  <w:style w:type="character" w:customStyle="1" w:styleId="WW8Num18z2">
    <w:name w:val="WW8Num18z2"/>
    <w:rsid w:val="00972A4D"/>
    <w:rPr>
      <w:rFonts w:ascii="Wingdings" w:hAnsi="Wingdings"/>
    </w:rPr>
  </w:style>
  <w:style w:type="character" w:customStyle="1" w:styleId="WW8Num18z4">
    <w:name w:val="WW8Num18z4"/>
    <w:rsid w:val="00972A4D"/>
    <w:rPr>
      <w:rFonts w:ascii="Courier New" w:hAnsi="Courier New"/>
    </w:rPr>
  </w:style>
  <w:style w:type="character" w:customStyle="1" w:styleId="WW8Num19z1">
    <w:name w:val="WW8Num19z1"/>
    <w:rsid w:val="00972A4D"/>
    <w:rPr>
      <w:rFonts w:ascii="Courier New" w:hAnsi="Courier New"/>
    </w:rPr>
  </w:style>
  <w:style w:type="character" w:customStyle="1" w:styleId="WW8Num19z2">
    <w:name w:val="WW8Num19z2"/>
    <w:rsid w:val="00972A4D"/>
    <w:rPr>
      <w:rFonts w:ascii="Wingdings" w:hAnsi="Wingdings"/>
    </w:rPr>
  </w:style>
  <w:style w:type="character" w:customStyle="1" w:styleId="WW8Num20z1">
    <w:name w:val="WW8Num20z1"/>
    <w:rsid w:val="00972A4D"/>
    <w:rPr>
      <w:rFonts w:ascii="Courier New" w:hAnsi="Courier New"/>
      <w:sz w:val="20"/>
    </w:rPr>
  </w:style>
  <w:style w:type="character" w:customStyle="1" w:styleId="WW8Num20z2">
    <w:name w:val="WW8Num20z2"/>
    <w:rsid w:val="00972A4D"/>
    <w:rPr>
      <w:rFonts w:ascii="Wingdings" w:hAnsi="Wingdings"/>
    </w:rPr>
  </w:style>
  <w:style w:type="character" w:customStyle="1" w:styleId="WW8Num20z4">
    <w:name w:val="WW8Num20z4"/>
    <w:rsid w:val="00972A4D"/>
    <w:rPr>
      <w:rFonts w:ascii="Courier New" w:hAnsi="Courier New"/>
    </w:rPr>
  </w:style>
  <w:style w:type="character" w:customStyle="1" w:styleId="WW8Num22z0">
    <w:name w:val="WW8Num22z0"/>
    <w:rsid w:val="00972A4D"/>
    <w:rPr>
      <w:rFonts w:ascii="Wingdings" w:hAnsi="Wingdings"/>
    </w:rPr>
  </w:style>
  <w:style w:type="character" w:customStyle="1" w:styleId="WW8Num22z1">
    <w:name w:val="WW8Num22z1"/>
    <w:rsid w:val="00972A4D"/>
    <w:rPr>
      <w:rFonts w:ascii="Courier New" w:hAnsi="Courier New"/>
    </w:rPr>
  </w:style>
  <w:style w:type="character" w:customStyle="1" w:styleId="WW8Num22z3">
    <w:name w:val="WW8Num22z3"/>
    <w:rsid w:val="00972A4D"/>
    <w:rPr>
      <w:rFonts w:ascii="Symbol" w:hAnsi="Symbol"/>
    </w:rPr>
  </w:style>
  <w:style w:type="character" w:customStyle="1" w:styleId="WW8Num23z0">
    <w:name w:val="WW8Num23z0"/>
    <w:rsid w:val="00972A4D"/>
    <w:rPr>
      <w:rFonts w:ascii="Symbol" w:hAnsi="Symbol"/>
    </w:rPr>
  </w:style>
  <w:style w:type="character" w:customStyle="1" w:styleId="WW8Num23z1">
    <w:name w:val="WW8Num23z1"/>
    <w:rsid w:val="00972A4D"/>
    <w:rPr>
      <w:rFonts w:ascii="Courier New" w:hAnsi="Courier New"/>
    </w:rPr>
  </w:style>
  <w:style w:type="character" w:customStyle="1" w:styleId="WW8Num23z2">
    <w:name w:val="WW8Num23z2"/>
    <w:rsid w:val="00972A4D"/>
    <w:rPr>
      <w:rFonts w:ascii="Wingdings" w:hAnsi="Wingdings"/>
    </w:rPr>
  </w:style>
  <w:style w:type="character" w:customStyle="1" w:styleId="WW8Num24z0">
    <w:name w:val="WW8Num24z0"/>
    <w:rsid w:val="00972A4D"/>
    <w:rPr>
      <w:rFonts w:ascii="Symbol" w:hAnsi="Symbol"/>
    </w:rPr>
  </w:style>
  <w:style w:type="character" w:customStyle="1" w:styleId="WW8Num24z1">
    <w:name w:val="WW8Num24z1"/>
    <w:rsid w:val="00972A4D"/>
    <w:rPr>
      <w:rFonts w:ascii="Courier New" w:hAnsi="Courier New"/>
    </w:rPr>
  </w:style>
  <w:style w:type="character" w:customStyle="1" w:styleId="WW8Num24z2">
    <w:name w:val="WW8Num24z2"/>
    <w:rsid w:val="00972A4D"/>
    <w:rPr>
      <w:rFonts w:ascii="Wingdings" w:hAnsi="Wingdings"/>
    </w:rPr>
  </w:style>
  <w:style w:type="character" w:customStyle="1" w:styleId="WW8Num25z0">
    <w:name w:val="WW8Num25z0"/>
    <w:rsid w:val="00972A4D"/>
    <w:rPr>
      <w:rFonts w:ascii="Symbol" w:hAnsi="Symbol"/>
    </w:rPr>
  </w:style>
  <w:style w:type="character" w:customStyle="1" w:styleId="WW8Num25z1">
    <w:name w:val="WW8Num25z1"/>
    <w:rsid w:val="00972A4D"/>
    <w:rPr>
      <w:rFonts w:ascii="Symbol" w:hAnsi="Symbol"/>
      <w:sz w:val="22"/>
    </w:rPr>
  </w:style>
  <w:style w:type="character" w:customStyle="1" w:styleId="WW8Num25z2">
    <w:name w:val="WW8Num25z2"/>
    <w:rsid w:val="00972A4D"/>
    <w:rPr>
      <w:rFonts w:ascii="Wingdings" w:hAnsi="Wingdings"/>
    </w:rPr>
  </w:style>
  <w:style w:type="character" w:customStyle="1" w:styleId="WW8Num25z4">
    <w:name w:val="WW8Num25z4"/>
    <w:rsid w:val="00972A4D"/>
    <w:rPr>
      <w:rFonts w:ascii="Courier New" w:hAnsi="Courier New"/>
    </w:rPr>
  </w:style>
  <w:style w:type="character" w:customStyle="1" w:styleId="WW8Num26z0">
    <w:name w:val="WW8Num26z0"/>
    <w:rsid w:val="00972A4D"/>
  </w:style>
  <w:style w:type="character" w:customStyle="1" w:styleId="WW8Num27z0">
    <w:name w:val="WW8Num27z0"/>
    <w:rsid w:val="00972A4D"/>
    <w:rPr>
      <w:rFonts w:ascii="Symbol" w:hAnsi="Symbol"/>
    </w:rPr>
  </w:style>
  <w:style w:type="character" w:customStyle="1" w:styleId="WW8Num27z1">
    <w:name w:val="WW8Num27z1"/>
    <w:rsid w:val="00972A4D"/>
    <w:rPr>
      <w:rFonts w:ascii="Courier New" w:hAnsi="Courier New"/>
    </w:rPr>
  </w:style>
  <w:style w:type="character" w:customStyle="1" w:styleId="WW8Num27z2">
    <w:name w:val="WW8Num27z2"/>
    <w:rsid w:val="00972A4D"/>
    <w:rPr>
      <w:rFonts w:ascii="Wingdings" w:hAnsi="Wingdings"/>
    </w:rPr>
  </w:style>
  <w:style w:type="character" w:customStyle="1" w:styleId="WW8Num28z0">
    <w:name w:val="WW8Num28z0"/>
    <w:rsid w:val="00972A4D"/>
    <w:rPr>
      <w:rFonts w:ascii="Symbol" w:hAnsi="Symbol"/>
    </w:rPr>
  </w:style>
  <w:style w:type="character" w:customStyle="1" w:styleId="WW8Num28z1">
    <w:name w:val="WW8Num28z1"/>
    <w:rsid w:val="00972A4D"/>
    <w:rPr>
      <w:rFonts w:ascii="Courier New" w:hAnsi="Courier New"/>
    </w:rPr>
  </w:style>
  <w:style w:type="character" w:customStyle="1" w:styleId="WW8Num28z2">
    <w:name w:val="WW8Num28z2"/>
    <w:rsid w:val="00972A4D"/>
    <w:rPr>
      <w:rFonts w:ascii="Wingdings" w:hAnsi="Wingdings"/>
    </w:rPr>
  </w:style>
  <w:style w:type="character" w:customStyle="1" w:styleId="WW8Num29z0">
    <w:name w:val="WW8Num29z0"/>
    <w:rsid w:val="00972A4D"/>
    <w:rPr>
      <w:rFonts w:ascii="Symbol" w:hAnsi="Symbol"/>
      <w:sz w:val="16"/>
    </w:rPr>
  </w:style>
  <w:style w:type="character" w:customStyle="1" w:styleId="WW8Num29z1">
    <w:name w:val="WW8Num29z1"/>
    <w:rsid w:val="00972A4D"/>
    <w:rPr>
      <w:rFonts w:ascii="Courier New" w:hAnsi="Courier New"/>
    </w:rPr>
  </w:style>
  <w:style w:type="character" w:customStyle="1" w:styleId="WW8Num29z2">
    <w:name w:val="WW8Num29z2"/>
    <w:rsid w:val="00972A4D"/>
    <w:rPr>
      <w:rFonts w:ascii="Wingdings" w:hAnsi="Wingdings"/>
    </w:rPr>
  </w:style>
  <w:style w:type="character" w:customStyle="1" w:styleId="WW8Num29z3">
    <w:name w:val="WW8Num29z3"/>
    <w:rsid w:val="00972A4D"/>
    <w:rPr>
      <w:rFonts w:ascii="Symbol" w:hAnsi="Symbol"/>
    </w:rPr>
  </w:style>
  <w:style w:type="character" w:customStyle="1" w:styleId="WW8Num31z0">
    <w:name w:val="WW8Num31z0"/>
    <w:rsid w:val="00972A4D"/>
    <w:rPr>
      <w:rFonts w:ascii="Symbol" w:hAnsi="Symbol"/>
    </w:rPr>
  </w:style>
  <w:style w:type="character" w:customStyle="1" w:styleId="WW8Num31z1">
    <w:name w:val="WW8Num31z1"/>
    <w:rsid w:val="00972A4D"/>
    <w:rPr>
      <w:rFonts w:ascii="Courier New" w:hAnsi="Courier New"/>
    </w:rPr>
  </w:style>
  <w:style w:type="character" w:customStyle="1" w:styleId="WW8Num31z2">
    <w:name w:val="WW8Num31z2"/>
    <w:rsid w:val="00972A4D"/>
    <w:rPr>
      <w:rFonts w:ascii="Wingdings" w:hAnsi="Wingdings"/>
    </w:rPr>
  </w:style>
  <w:style w:type="character" w:customStyle="1" w:styleId="WW8Num33z0">
    <w:name w:val="WW8Num33z0"/>
    <w:rsid w:val="00972A4D"/>
    <w:rPr>
      <w:rFonts w:ascii="Symbol" w:hAnsi="Symbol"/>
    </w:rPr>
  </w:style>
  <w:style w:type="character" w:customStyle="1" w:styleId="WW8Num33z1">
    <w:name w:val="WW8Num33z1"/>
    <w:rsid w:val="00972A4D"/>
    <w:rPr>
      <w:rFonts w:ascii="Courier New" w:hAnsi="Courier New"/>
    </w:rPr>
  </w:style>
  <w:style w:type="character" w:customStyle="1" w:styleId="WW8Num33z2">
    <w:name w:val="WW8Num33z2"/>
    <w:rsid w:val="00972A4D"/>
    <w:rPr>
      <w:rFonts w:ascii="Wingdings" w:hAnsi="Wingdings"/>
    </w:rPr>
  </w:style>
  <w:style w:type="paragraph" w:customStyle="1" w:styleId="1fffffffe">
    <w:name w:val="Указатель1"/>
    <w:basedOn w:val="af0"/>
    <w:rsid w:val="00972A4D"/>
    <w:pPr>
      <w:suppressLineNumbers/>
      <w:suppressAutoHyphens/>
      <w:spacing w:after="0"/>
      <w:ind w:firstLine="0"/>
    </w:pPr>
    <w:rPr>
      <w:rFonts w:cs="Tahoma"/>
      <w:sz w:val="24"/>
      <w:szCs w:val="24"/>
      <w:lang w:eastAsia="ar-SA"/>
    </w:rPr>
  </w:style>
  <w:style w:type="paragraph" w:customStyle="1" w:styleId="Standard">
    <w:name w:val="Standard"/>
    <w:basedOn w:val="af0"/>
    <w:rsid w:val="00972A4D"/>
    <w:pPr>
      <w:widowControl w:val="0"/>
      <w:adjustRightInd w:val="0"/>
      <w:spacing w:after="0"/>
      <w:ind w:firstLine="0"/>
    </w:pPr>
    <w:rPr>
      <w:rFonts w:cs="Tahoma"/>
      <w:sz w:val="24"/>
      <w:szCs w:val="20"/>
    </w:rPr>
  </w:style>
  <w:style w:type="paragraph" w:customStyle="1" w:styleId="P1">
    <w:name w:val="P1"/>
    <w:basedOn w:val="Standard"/>
    <w:hidden/>
    <w:rsid w:val="00972A4D"/>
    <w:rPr>
      <w:b/>
      <w:sz w:val="28"/>
    </w:rPr>
  </w:style>
  <w:style w:type="character" w:customStyle="1" w:styleId="T1">
    <w:name w:val="T1"/>
    <w:hidden/>
    <w:rsid w:val="00972A4D"/>
    <w:rPr>
      <w:b/>
      <w:sz w:val="28"/>
    </w:rPr>
  </w:style>
  <w:style w:type="paragraph" w:customStyle="1" w:styleId="P12">
    <w:name w:val="P12"/>
    <w:basedOn w:val="Standard"/>
    <w:rsid w:val="00972A4D"/>
    <w:pPr>
      <w:tabs>
        <w:tab w:val="left" w:pos="930"/>
      </w:tabs>
      <w:suppressAutoHyphens/>
      <w:adjustRightInd/>
      <w:ind w:left="285" w:right="95" w:firstLine="455"/>
      <w:jc w:val="both"/>
    </w:pPr>
    <w:rPr>
      <w:rFonts w:ascii="Symbol type A (plotter)" w:hAnsi="Symbol type A (plotter)" w:cs="Times New Roman"/>
      <w:b/>
      <w:sz w:val="26"/>
      <w:lang w:eastAsia="ar-SA"/>
    </w:rPr>
  </w:style>
  <w:style w:type="paragraph" w:customStyle="1" w:styleId="32a">
    <w:name w:val="Основной текст 32"/>
    <w:basedOn w:val="af0"/>
    <w:rsid w:val="00972A4D"/>
    <w:pPr>
      <w:overflowPunct w:val="0"/>
      <w:autoSpaceDE w:val="0"/>
      <w:autoSpaceDN w:val="0"/>
      <w:adjustRightInd w:val="0"/>
      <w:spacing w:after="0"/>
      <w:ind w:firstLine="0"/>
      <w:jc w:val="center"/>
      <w:textAlignment w:val="baseline"/>
    </w:pPr>
    <w:rPr>
      <w:b/>
      <w:sz w:val="24"/>
      <w:szCs w:val="20"/>
    </w:rPr>
  </w:style>
  <w:style w:type="character" w:customStyle="1" w:styleId="paragraph">
    <w:name w:val="paragraph"/>
    <w:rsid w:val="00972A4D"/>
    <w:rPr>
      <w:rFonts w:cs="Times New Roman"/>
    </w:rPr>
  </w:style>
  <w:style w:type="paragraph" w:customStyle="1" w:styleId="textb">
    <w:name w:val="textb"/>
    <w:basedOn w:val="af0"/>
    <w:rsid w:val="00972A4D"/>
    <w:pPr>
      <w:spacing w:after="0"/>
      <w:ind w:firstLine="0"/>
    </w:pPr>
    <w:rPr>
      <w:rFonts w:ascii="Arial" w:hAnsi="Arial" w:cs="Arial"/>
      <w:b/>
      <w:bCs/>
      <w:sz w:val="22"/>
    </w:rPr>
  </w:style>
  <w:style w:type="paragraph" w:customStyle="1" w:styleId="wp-caption-text">
    <w:name w:val="wp-caption-text"/>
    <w:basedOn w:val="af0"/>
    <w:rsid w:val="00972A4D"/>
    <w:pPr>
      <w:spacing w:before="100" w:beforeAutospacing="1" w:after="100" w:afterAutospacing="1"/>
      <w:ind w:firstLine="0"/>
    </w:pPr>
    <w:rPr>
      <w:sz w:val="24"/>
      <w:szCs w:val="24"/>
    </w:rPr>
  </w:style>
  <w:style w:type="paragraph" w:styleId="2ffff2">
    <w:name w:val="Quote"/>
    <w:basedOn w:val="af0"/>
    <w:next w:val="af0"/>
    <w:link w:val="2ffff3"/>
    <w:uiPriority w:val="29"/>
    <w:qFormat/>
    <w:rsid w:val="00972A4D"/>
    <w:pPr>
      <w:spacing w:line="276" w:lineRule="auto"/>
      <w:ind w:firstLine="0"/>
    </w:pPr>
    <w:rPr>
      <w:rFonts w:ascii="Calibri" w:hAnsi="Calibri"/>
      <w:i/>
      <w:iCs/>
      <w:color w:val="000000"/>
      <w:sz w:val="22"/>
      <w:lang w:eastAsia="en-US"/>
    </w:rPr>
  </w:style>
  <w:style w:type="character" w:customStyle="1" w:styleId="2ffff3">
    <w:name w:val="Цитата 2 Знак"/>
    <w:basedOn w:val="af1"/>
    <w:link w:val="2ffff2"/>
    <w:uiPriority w:val="29"/>
    <w:rsid w:val="00972A4D"/>
    <w:rPr>
      <w:rFonts w:ascii="Calibri" w:eastAsia="Times New Roman" w:hAnsi="Calibri" w:cs="Times New Roman"/>
      <w:i/>
      <w:iCs/>
      <w:color w:val="000000"/>
    </w:rPr>
  </w:style>
  <w:style w:type="character" w:customStyle="1" w:styleId="111f">
    <w:name w:val="Знак111"/>
    <w:locked/>
    <w:rsid w:val="00972A4D"/>
    <w:rPr>
      <w:rFonts w:cs="Times New Roman"/>
      <w:b/>
      <w:sz w:val="22"/>
      <w:szCs w:val="22"/>
      <w:lang w:val="ru-RU" w:eastAsia="ru-RU" w:bidi="ar-SA"/>
    </w:rPr>
  </w:style>
  <w:style w:type="character" w:customStyle="1" w:styleId="1011">
    <w:name w:val="Знак101"/>
    <w:rsid w:val="00972A4D"/>
    <w:rPr>
      <w:rFonts w:ascii="Arial" w:hAnsi="Arial" w:cs="Arial"/>
      <w:b/>
      <w:bCs/>
      <w:i/>
      <w:iCs/>
      <w:sz w:val="28"/>
      <w:szCs w:val="28"/>
    </w:rPr>
  </w:style>
  <w:style w:type="character" w:customStyle="1" w:styleId="Normal2">
    <w:name w:val="Normal Знак Знак Знак"/>
    <w:rsid w:val="00972A4D"/>
    <w:rPr>
      <w:rFonts w:cs="Times New Roman"/>
      <w:sz w:val="22"/>
      <w:lang w:val="ru-RU" w:eastAsia="ru-RU" w:bidi="ar-SA"/>
    </w:rPr>
  </w:style>
  <w:style w:type="paragraph" w:customStyle="1" w:styleId="11ff5">
    <w:name w:val="Знак Знак Знак1 Знак Знак Знак Знак Знак Знак Знак Знак Знак Знак Знак Знак Знак1"/>
    <w:basedOn w:val="af0"/>
    <w:rsid w:val="00972A4D"/>
    <w:pPr>
      <w:spacing w:after="160" w:line="240" w:lineRule="exact"/>
      <w:ind w:firstLine="0"/>
    </w:pPr>
    <w:rPr>
      <w:rFonts w:ascii="Verdana" w:hAnsi="Verdana"/>
      <w:sz w:val="24"/>
      <w:szCs w:val="24"/>
      <w:lang w:val="en-US" w:eastAsia="en-US"/>
    </w:rPr>
  </w:style>
  <w:style w:type="paragraph" w:customStyle="1" w:styleId="TableText">
    <w:name w:val="TableText"/>
    <w:basedOn w:val="af0"/>
    <w:rsid w:val="00972A4D"/>
    <w:pPr>
      <w:suppressAutoHyphens/>
      <w:spacing w:before="40" w:after="40" w:line="180" w:lineRule="exact"/>
      <w:ind w:firstLine="0"/>
    </w:pPr>
    <w:rPr>
      <w:rFonts w:ascii="NTHelvetica/Cyrillic" w:hAnsi="NTHelvetica/Cyrillic"/>
      <w:kern w:val="1"/>
      <w:sz w:val="16"/>
      <w:szCs w:val="20"/>
      <w:lang w:eastAsia="ar-SA"/>
    </w:rPr>
  </w:style>
  <w:style w:type="paragraph" w:customStyle="1" w:styleId="CharChar10">
    <w:name w:val="Знак Знак Char Char1"/>
    <w:basedOn w:val="af0"/>
    <w:rsid w:val="00972A4D"/>
    <w:pPr>
      <w:spacing w:after="160" w:line="240" w:lineRule="exact"/>
      <w:ind w:firstLine="0"/>
    </w:pPr>
    <w:rPr>
      <w:rFonts w:ascii="Verdana" w:hAnsi="Verdana" w:cs="Verdana"/>
      <w:sz w:val="20"/>
      <w:szCs w:val="20"/>
      <w:lang w:val="en-US" w:eastAsia="en-US"/>
    </w:rPr>
  </w:style>
  <w:style w:type="paragraph" w:customStyle="1" w:styleId="affffffffffffffffffffff3">
    <w:name w:val="таб. текст"/>
    <w:basedOn w:val="af0"/>
    <w:next w:val="af0"/>
    <w:rsid w:val="00972A4D"/>
    <w:pPr>
      <w:widowControl w:val="0"/>
      <w:spacing w:after="120"/>
      <w:ind w:firstLine="0"/>
      <w:jc w:val="center"/>
    </w:pPr>
    <w:rPr>
      <w:rFonts w:ascii="Arial" w:hAnsi="Arial"/>
      <w:kern w:val="28"/>
      <w:sz w:val="20"/>
      <w:szCs w:val="24"/>
    </w:rPr>
  </w:style>
  <w:style w:type="paragraph" w:customStyle="1" w:styleId="N">
    <w:name w:val="таб. N"/>
    <w:basedOn w:val="10"/>
    <w:next w:val="affffffffffffffffffffff3"/>
    <w:rsid w:val="00972A4D"/>
    <w:pPr>
      <w:keepNext/>
      <w:keepLines w:val="0"/>
      <w:numPr>
        <w:numId w:val="0"/>
      </w:numPr>
      <w:spacing w:before="120" w:after="120" w:line="360" w:lineRule="auto"/>
      <w:jc w:val="left"/>
      <w:outlineLvl w:val="9"/>
    </w:pPr>
    <w:rPr>
      <w:rFonts w:eastAsia="Times New Roman" w:cs="Times New Roman"/>
      <w:b w:val="0"/>
      <w:bCs/>
      <w:noProof/>
      <w:kern w:val="28"/>
      <w:sz w:val="24"/>
      <w:szCs w:val="24"/>
    </w:rPr>
  </w:style>
  <w:style w:type="paragraph" w:customStyle="1" w:styleId="1ffffffff">
    <w:name w:val="Знак Знак Знак1 Знак Знак Знак Знак Знак Знак Знак Знак Знак Знак Знак Знак Знак Знак"/>
    <w:basedOn w:val="af0"/>
    <w:rsid w:val="00972A4D"/>
    <w:pPr>
      <w:spacing w:after="160" w:line="240" w:lineRule="exact"/>
      <w:ind w:firstLine="0"/>
    </w:pPr>
    <w:rPr>
      <w:rFonts w:ascii="Verdana" w:hAnsi="Verdana"/>
      <w:sz w:val="24"/>
      <w:szCs w:val="24"/>
      <w:lang w:val="en-US" w:eastAsia="en-US"/>
    </w:rPr>
  </w:style>
  <w:style w:type="paragraph" w:customStyle="1" w:styleId="Char">
    <w:name w:val="Char Знак Знак"/>
    <w:basedOn w:val="af0"/>
    <w:next w:val="af0"/>
    <w:rsid w:val="00972A4D"/>
    <w:pPr>
      <w:widowControl w:val="0"/>
      <w:adjustRightInd w:val="0"/>
      <w:spacing w:after="0"/>
      <w:ind w:firstLine="0"/>
      <w:jc w:val="both"/>
    </w:pPr>
    <w:rPr>
      <w:rFonts w:cs="Arial"/>
      <w:sz w:val="24"/>
      <w:szCs w:val="20"/>
      <w:lang w:val="en-GB" w:eastAsia="en-US"/>
    </w:rPr>
  </w:style>
  <w:style w:type="paragraph" w:customStyle="1" w:styleId="announce">
    <w:name w:val="announce"/>
    <w:basedOn w:val="af0"/>
    <w:rsid w:val="00972A4D"/>
    <w:pPr>
      <w:spacing w:before="100" w:beforeAutospacing="1" w:after="100" w:afterAutospacing="1"/>
      <w:ind w:firstLine="0"/>
    </w:pPr>
    <w:rPr>
      <w:sz w:val="24"/>
      <w:szCs w:val="24"/>
    </w:rPr>
  </w:style>
  <w:style w:type="character" w:customStyle="1" w:styleId="black">
    <w:name w:val="black"/>
    <w:rsid w:val="00972A4D"/>
  </w:style>
  <w:style w:type="character" w:customStyle="1" w:styleId="grame">
    <w:name w:val="grame"/>
    <w:rsid w:val="00972A4D"/>
  </w:style>
  <w:style w:type="paragraph" w:customStyle="1" w:styleId="03">
    <w:name w:val="Основной текст 0"/>
    <w:aliases w:val="1 Основной текст 0,1. Основной текст 0,95 ПК,А. Основной текст 0,А. Основной текст 0 Знак Знак,А. Основной текст 0 Знак Знак Знак Знак,А. Основной текст 0 Знак Знак Знак Знак Знак Знак,Основной тек..."/>
    <w:basedOn w:val="af0"/>
    <w:link w:val="04"/>
    <w:rsid w:val="00972A4D"/>
    <w:pPr>
      <w:spacing w:after="0" w:line="240" w:lineRule="auto"/>
      <w:ind w:firstLine="539"/>
      <w:jc w:val="both"/>
    </w:pPr>
    <w:rPr>
      <w:rFonts w:eastAsia="Calibri"/>
      <w:color w:val="000000"/>
      <w:kern w:val="24"/>
      <w:sz w:val="24"/>
      <w:szCs w:val="24"/>
      <w:lang w:eastAsia="en-US"/>
    </w:rPr>
  </w:style>
  <w:style w:type="character" w:customStyle="1" w:styleId="12f">
    <w:name w:val="Основной текст (12)_"/>
    <w:link w:val="12f0"/>
    <w:uiPriority w:val="99"/>
    <w:rsid w:val="00972A4D"/>
    <w:rPr>
      <w:noProof/>
      <w:shd w:val="clear" w:color="auto" w:fill="FFFFFF"/>
    </w:rPr>
  </w:style>
  <w:style w:type="paragraph" w:customStyle="1" w:styleId="12f0">
    <w:name w:val="Основной текст (12)"/>
    <w:basedOn w:val="af0"/>
    <w:link w:val="12f"/>
    <w:uiPriority w:val="99"/>
    <w:rsid w:val="00972A4D"/>
    <w:pPr>
      <w:shd w:val="clear" w:color="auto" w:fill="FFFFFF"/>
      <w:spacing w:after="0" w:line="240" w:lineRule="atLeast"/>
      <w:ind w:firstLine="0"/>
    </w:pPr>
    <w:rPr>
      <w:rFonts w:asciiTheme="minorHAnsi" w:eastAsiaTheme="minorHAnsi" w:hAnsiTheme="minorHAnsi" w:cstheme="minorBidi"/>
      <w:noProof/>
      <w:sz w:val="22"/>
      <w:lang w:eastAsia="en-US"/>
    </w:rPr>
  </w:style>
  <w:style w:type="character" w:customStyle="1" w:styleId="178">
    <w:name w:val="Основной текст (17)_"/>
    <w:uiPriority w:val="99"/>
    <w:rsid w:val="00972A4D"/>
    <w:rPr>
      <w:noProof/>
      <w:shd w:val="clear" w:color="auto" w:fill="FFFFFF"/>
    </w:rPr>
  </w:style>
  <w:style w:type="character" w:customStyle="1" w:styleId="202">
    <w:name w:val="Основной текст (20)_"/>
    <w:link w:val="203"/>
    <w:uiPriority w:val="99"/>
    <w:rsid w:val="00972A4D"/>
    <w:rPr>
      <w:noProof/>
      <w:shd w:val="clear" w:color="auto" w:fill="FFFFFF"/>
    </w:rPr>
  </w:style>
  <w:style w:type="paragraph" w:customStyle="1" w:styleId="203">
    <w:name w:val="Основной текст (20)"/>
    <w:basedOn w:val="af0"/>
    <w:link w:val="202"/>
    <w:uiPriority w:val="99"/>
    <w:rsid w:val="00972A4D"/>
    <w:pPr>
      <w:shd w:val="clear" w:color="auto" w:fill="FFFFFF"/>
      <w:spacing w:after="0" w:line="240" w:lineRule="atLeast"/>
      <w:ind w:firstLine="0"/>
    </w:pPr>
    <w:rPr>
      <w:rFonts w:asciiTheme="minorHAnsi" w:eastAsiaTheme="minorHAnsi" w:hAnsiTheme="minorHAnsi" w:cstheme="minorBidi"/>
      <w:noProof/>
      <w:sz w:val="22"/>
      <w:lang w:eastAsia="en-US"/>
    </w:rPr>
  </w:style>
  <w:style w:type="character" w:customStyle="1" w:styleId="654">
    <w:name w:val="Основной текст (65)_"/>
    <w:link w:val="655"/>
    <w:uiPriority w:val="99"/>
    <w:rsid w:val="00972A4D"/>
    <w:rPr>
      <w:noProof/>
      <w:shd w:val="clear" w:color="auto" w:fill="FFFFFF"/>
    </w:rPr>
  </w:style>
  <w:style w:type="paragraph" w:customStyle="1" w:styleId="655">
    <w:name w:val="Основной текст (65)"/>
    <w:basedOn w:val="af0"/>
    <w:link w:val="654"/>
    <w:uiPriority w:val="99"/>
    <w:rsid w:val="00972A4D"/>
    <w:pPr>
      <w:shd w:val="clear" w:color="auto" w:fill="FFFFFF"/>
      <w:spacing w:after="0" w:line="240" w:lineRule="atLeast"/>
      <w:ind w:firstLine="0"/>
    </w:pPr>
    <w:rPr>
      <w:rFonts w:asciiTheme="minorHAnsi" w:eastAsiaTheme="minorHAnsi" w:hAnsiTheme="minorHAnsi" w:cstheme="minorBidi"/>
      <w:noProof/>
      <w:sz w:val="22"/>
      <w:lang w:eastAsia="en-US"/>
    </w:rPr>
  </w:style>
  <w:style w:type="character" w:customStyle="1" w:styleId="872">
    <w:name w:val="Основной текст (87)_"/>
    <w:link w:val="873"/>
    <w:uiPriority w:val="99"/>
    <w:rsid w:val="00972A4D"/>
    <w:rPr>
      <w:noProof/>
      <w:shd w:val="clear" w:color="auto" w:fill="FFFFFF"/>
    </w:rPr>
  </w:style>
  <w:style w:type="paragraph" w:customStyle="1" w:styleId="873">
    <w:name w:val="Основной текст (87)"/>
    <w:basedOn w:val="af0"/>
    <w:link w:val="872"/>
    <w:uiPriority w:val="99"/>
    <w:rsid w:val="00972A4D"/>
    <w:pPr>
      <w:shd w:val="clear" w:color="auto" w:fill="FFFFFF"/>
      <w:spacing w:after="0" w:line="240" w:lineRule="atLeast"/>
      <w:ind w:firstLine="0"/>
    </w:pPr>
    <w:rPr>
      <w:rFonts w:asciiTheme="minorHAnsi" w:eastAsiaTheme="minorHAnsi" w:hAnsiTheme="minorHAnsi" w:cstheme="minorBidi"/>
      <w:noProof/>
      <w:sz w:val="22"/>
      <w:lang w:eastAsia="en-US"/>
    </w:rPr>
  </w:style>
  <w:style w:type="character" w:customStyle="1" w:styleId="1ffffffff0">
    <w:name w:val="Заголовок №1_"/>
    <w:link w:val="1ffffffff1"/>
    <w:uiPriority w:val="99"/>
    <w:rsid w:val="00972A4D"/>
    <w:rPr>
      <w:rFonts w:ascii="Arial Narrow" w:hAnsi="Arial Narrow" w:cs="Arial Narrow"/>
      <w:spacing w:val="40"/>
      <w:sz w:val="27"/>
      <w:szCs w:val="27"/>
      <w:shd w:val="clear" w:color="auto" w:fill="FFFFFF"/>
    </w:rPr>
  </w:style>
  <w:style w:type="paragraph" w:customStyle="1" w:styleId="1ffffffff1">
    <w:name w:val="Заголовок №1"/>
    <w:basedOn w:val="af0"/>
    <w:link w:val="1ffffffff0"/>
    <w:uiPriority w:val="99"/>
    <w:rsid w:val="00972A4D"/>
    <w:pPr>
      <w:shd w:val="clear" w:color="auto" w:fill="FFFFFF"/>
      <w:spacing w:after="0" w:line="442" w:lineRule="exact"/>
      <w:ind w:firstLine="0"/>
      <w:jc w:val="center"/>
      <w:outlineLvl w:val="0"/>
    </w:pPr>
    <w:rPr>
      <w:rFonts w:ascii="Arial Narrow" w:eastAsiaTheme="minorHAnsi" w:hAnsi="Arial Narrow" w:cs="Arial Narrow"/>
      <w:spacing w:val="40"/>
      <w:sz w:val="27"/>
      <w:szCs w:val="27"/>
      <w:lang w:eastAsia="en-US"/>
    </w:rPr>
  </w:style>
  <w:style w:type="character" w:customStyle="1" w:styleId="0pt">
    <w:name w:val="Основной текст + Интервал 0 pt"/>
    <w:uiPriority w:val="99"/>
    <w:rsid w:val="00972A4D"/>
    <w:rPr>
      <w:rFonts w:ascii="Arial Narrow" w:hAnsi="Arial Narrow" w:cs="Arial Narrow"/>
      <w:spacing w:val="10"/>
      <w:w w:val="100"/>
      <w:sz w:val="23"/>
      <w:szCs w:val="23"/>
    </w:rPr>
  </w:style>
  <w:style w:type="paragraph" w:customStyle="1" w:styleId="OTCHET00">
    <w:name w:val="OTCHET_00"/>
    <w:basedOn w:val="2ff9"/>
    <w:rsid w:val="00972A4D"/>
    <w:pPr>
      <w:tabs>
        <w:tab w:val="left" w:pos="720"/>
        <w:tab w:val="left" w:pos="3402"/>
      </w:tabs>
      <w:spacing w:after="0" w:line="360" w:lineRule="auto"/>
      <w:ind w:left="0" w:firstLine="0"/>
    </w:pPr>
    <w:rPr>
      <w:rFonts w:ascii="Times New Roman" w:hAnsi="Times New Roman" w:cs="Times New Roman"/>
      <w:spacing w:val="0"/>
      <w:sz w:val="24"/>
      <w:szCs w:val="24"/>
      <w:lang w:val="en-US" w:eastAsia="ru-RU"/>
    </w:rPr>
  </w:style>
  <w:style w:type="character" w:customStyle="1" w:styleId="alinks2">
    <w:name w:val="alinks2"/>
    <w:rsid w:val="00972A4D"/>
  </w:style>
  <w:style w:type="character" w:customStyle="1" w:styleId="style">
    <w:name w:val="style"/>
    <w:rsid w:val="00972A4D"/>
  </w:style>
  <w:style w:type="paragraph" w:customStyle="1" w:styleId="affffffffffffffffffffff4">
    <w:name w:val="Обычный Мегалит"/>
    <w:basedOn w:val="af0"/>
    <w:next w:val="af0"/>
    <w:rsid w:val="00972A4D"/>
    <w:pPr>
      <w:spacing w:after="60" w:line="240" w:lineRule="auto"/>
      <w:jc w:val="both"/>
    </w:pPr>
    <w:rPr>
      <w:sz w:val="24"/>
      <w:szCs w:val="24"/>
    </w:rPr>
  </w:style>
  <w:style w:type="character" w:customStyle="1" w:styleId="v12">
    <w:name w:val="v12"/>
    <w:uiPriority w:val="99"/>
    <w:rsid w:val="00972A4D"/>
    <w:rPr>
      <w:rFonts w:cs="Times New Roman"/>
    </w:rPr>
  </w:style>
  <w:style w:type="character" w:customStyle="1" w:styleId="affffffffffffffffffffff5">
    <w:name w:val="Вставка"/>
    <w:rsid w:val="00972A4D"/>
    <w:rPr>
      <w:rFonts w:ascii="Arial" w:hAnsi="Arial"/>
      <w:color w:val="FF00FF"/>
      <w:sz w:val="26"/>
    </w:rPr>
  </w:style>
  <w:style w:type="character" w:customStyle="1" w:styleId="afffffff7">
    <w:name w:val="Список Знак"/>
    <w:link w:val="afffffff6"/>
    <w:rsid w:val="00972A4D"/>
    <w:rPr>
      <w:rFonts w:ascii="Times New Roman" w:eastAsia="Times New Roman" w:hAnsi="Times New Roman" w:cs="Times New Roman"/>
      <w:sz w:val="24"/>
      <w:szCs w:val="20"/>
      <w:lang w:eastAsia="ru-RU"/>
    </w:rPr>
  </w:style>
  <w:style w:type="paragraph" w:customStyle="1" w:styleId="2ffff4">
    <w:name w:val="2"/>
    <w:basedOn w:val="2"/>
    <w:qFormat/>
    <w:rsid w:val="00972A4D"/>
    <w:pPr>
      <w:keepNext/>
      <w:keepLines w:val="0"/>
      <w:numPr>
        <w:ilvl w:val="0"/>
        <w:numId w:val="0"/>
      </w:numPr>
      <w:spacing w:before="60" w:after="60" w:line="240" w:lineRule="auto"/>
      <w:jc w:val="center"/>
    </w:pPr>
    <w:rPr>
      <w:rFonts w:eastAsia="Times New Roman" w:cs="Times New Roman"/>
      <w:color w:val="auto"/>
      <w:szCs w:val="20"/>
    </w:rPr>
  </w:style>
  <w:style w:type="paragraph" w:customStyle="1" w:styleId="affffffffffffffffffffff6">
    <w:name w:val="ОГП_Содержимое таблицы"/>
    <w:basedOn w:val="af0"/>
    <w:rsid w:val="00972A4D"/>
    <w:pPr>
      <w:suppressLineNumbers/>
      <w:suppressAutoHyphens/>
      <w:spacing w:after="0" w:line="240" w:lineRule="auto"/>
      <w:ind w:firstLine="0"/>
      <w:jc w:val="both"/>
    </w:pPr>
    <w:rPr>
      <w:sz w:val="24"/>
      <w:szCs w:val="24"/>
      <w:lang w:eastAsia="ar-SA"/>
    </w:rPr>
  </w:style>
  <w:style w:type="character" w:customStyle="1" w:styleId="button-search">
    <w:name w:val="button-search"/>
    <w:rsid w:val="00972A4D"/>
  </w:style>
  <w:style w:type="character" w:customStyle="1" w:styleId="copytarget">
    <w:name w:val="copy_target"/>
    <w:rsid w:val="00972A4D"/>
  </w:style>
  <w:style w:type="table" w:customStyle="1" w:styleId="211a">
    <w:name w:val="Таблица простая 211"/>
    <w:basedOn w:val="af2"/>
    <w:uiPriority w:val="42"/>
    <w:rsid w:val="00972A4D"/>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paragraph" w:customStyle="1" w:styleId="affffffffffffffffffffff7">
    <w:name w:val="ГрафЛист"/>
    <w:rsid w:val="00972A4D"/>
    <w:pPr>
      <w:spacing w:before="120" w:after="80" w:line="280" w:lineRule="atLeast"/>
      <w:jc w:val="center"/>
    </w:pPr>
    <w:rPr>
      <w:rFonts w:ascii="Times New Roman" w:eastAsia="Times New Roman" w:hAnsi="Times New Roman" w:cs="Times New Roman"/>
      <w:sz w:val="24"/>
      <w:szCs w:val="20"/>
      <w:lang w:eastAsia="ru-RU"/>
    </w:rPr>
  </w:style>
  <w:style w:type="paragraph" w:customStyle="1" w:styleId="affffffffffffffffffffff8">
    <w:name w:val="МаркСписок"/>
    <w:rsid w:val="00972A4D"/>
    <w:pPr>
      <w:widowControl w:val="0"/>
      <w:spacing w:after="0" w:line="240" w:lineRule="auto"/>
      <w:ind w:left="947" w:hanging="227"/>
      <w:jc w:val="both"/>
    </w:pPr>
    <w:rPr>
      <w:rFonts w:ascii="Times New Roman" w:eastAsia="Times New Roman" w:hAnsi="Times New Roman" w:cs="Times New Roman"/>
      <w:sz w:val="24"/>
      <w:szCs w:val="20"/>
      <w:lang w:eastAsia="ru-RU"/>
    </w:rPr>
  </w:style>
  <w:style w:type="paragraph" w:customStyle="1" w:styleId="C">
    <w:name w:val="НумCписок"/>
    <w:rsid w:val="00972A4D"/>
    <w:pPr>
      <w:widowControl w:val="0"/>
      <w:spacing w:after="0" w:line="240" w:lineRule="auto"/>
      <w:ind w:left="947" w:hanging="227"/>
      <w:jc w:val="both"/>
    </w:pPr>
    <w:rPr>
      <w:rFonts w:ascii="Times New Roman" w:eastAsia="Times New Roman" w:hAnsi="Times New Roman" w:cs="Times New Roman"/>
      <w:sz w:val="24"/>
      <w:szCs w:val="20"/>
      <w:lang w:eastAsia="ru-RU"/>
    </w:rPr>
  </w:style>
  <w:style w:type="paragraph" w:customStyle="1" w:styleId="affffffffffffffffffffff9">
    <w:name w:val="Пояснение"/>
    <w:rsid w:val="00972A4D"/>
    <w:pPr>
      <w:widowControl w:val="0"/>
      <w:spacing w:after="0" w:line="240" w:lineRule="auto"/>
      <w:ind w:firstLine="720"/>
      <w:jc w:val="both"/>
    </w:pPr>
    <w:rPr>
      <w:rFonts w:ascii="Times New Roman" w:eastAsia="Times New Roman" w:hAnsi="Times New Roman" w:cs="Times New Roman"/>
      <w:sz w:val="24"/>
      <w:szCs w:val="20"/>
      <w:lang w:eastAsia="ru-RU"/>
    </w:rPr>
  </w:style>
  <w:style w:type="paragraph" w:customStyle="1" w:styleId="affffffffffffffffffffffa">
    <w:name w:val="Табл"/>
    <w:rsid w:val="00972A4D"/>
    <w:pPr>
      <w:spacing w:before="120" w:after="80" w:line="280" w:lineRule="atLeast"/>
    </w:pPr>
    <w:rPr>
      <w:rFonts w:ascii="Times New Roman" w:eastAsia="Times New Roman" w:hAnsi="Times New Roman" w:cs="Times New Roman"/>
      <w:sz w:val="24"/>
      <w:szCs w:val="20"/>
      <w:lang w:eastAsia="ru-RU"/>
    </w:rPr>
  </w:style>
  <w:style w:type="paragraph" w:customStyle="1" w:styleId="140">
    <w:name w:val="Табл14"/>
    <w:basedOn w:val="affffffffffffffffffffffa"/>
    <w:rsid w:val="00972A4D"/>
    <w:pPr>
      <w:numPr>
        <w:numId w:val="102"/>
      </w:numPr>
      <w:tabs>
        <w:tab w:val="clear" w:pos="757"/>
      </w:tabs>
      <w:ind w:firstLine="0"/>
    </w:pPr>
    <w:rPr>
      <w:sz w:val="28"/>
    </w:rPr>
  </w:style>
  <w:style w:type="paragraph" w:customStyle="1" w:styleId="14d">
    <w:name w:val="Пояснение14"/>
    <w:basedOn w:val="af0"/>
    <w:rsid w:val="00972A4D"/>
    <w:pPr>
      <w:widowControl w:val="0"/>
      <w:spacing w:after="0" w:line="240" w:lineRule="auto"/>
      <w:ind w:firstLine="720"/>
      <w:jc w:val="both"/>
    </w:pPr>
    <w:rPr>
      <w:szCs w:val="24"/>
    </w:rPr>
  </w:style>
  <w:style w:type="paragraph" w:customStyle="1" w:styleId="14e">
    <w:name w:val="ГрафЛист14"/>
    <w:basedOn w:val="af0"/>
    <w:rsid w:val="00972A4D"/>
    <w:pPr>
      <w:tabs>
        <w:tab w:val="num" w:pos="360"/>
      </w:tabs>
      <w:spacing w:before="120" w:after="80" w:line="280" w:lineRule="atLeast"/>
      <w:ind w:left="360" w:hanging="360"/>
      <w:jc w:val="center"/>
    </w:pPr>
    <w:rPr>
      <w:szCs w:val="24"/>
    </w:rPr>
  </w:style>
  <w:style w:type="paragraph" w:customStyle="1" w:styleId="14f">
    <w:name w:val="НумСписок14"/>
    <w:basedOn w:val="af0"/>
    <w:rsid w:val="00972A4D"/>
    <w:pPr>
      <w:widowControl w:val="0"/>
      <w:spacing w:after="0" w:line="240" w:lineRule="auto"/>
      <w:ind w:left="947" w:hanging="227"/>
      <w:jc w:val="both"/>
    </w:pPr>
    <w:rPr>
      <w:szCs w:val="24"/>
    </w:rPr>
  </w:style>
  <w:style w:type="paragraph" w:customStyle="1" w:styleId="14f0">
    <w:name w:val="МаркСписок14"/>
    <w:basedOn w:val="af0"/>
    <w:next w:val="af0"/>
    <w:rsid w:val="00972A4D"/>
    <w:pPr>
      <w:widowControl w:val="0"/>
      <w:spacing w:after="0" w:line="240" w:lineRule="auto"/>
      <w:ind w:left="947" w:hanging="227"/>
      <w:jc w:val="both"/>
    </w:pPr>
    <w:rPr>
      <w:szCs w:val="24"/>
    </w:rPr>
  </w:style>
  <w:style w:type="paragraph" w:customStyle="1" w:styleId="snip">
    <w:name w:val="snip"/>
    <w:basedOn w:val="af0"/>
    <w:rsid w:val="00972A4D"/>
    <w:pPr>
      <w:spacing w:before="15" w:after="15" w:line="240" w:lineRule="auto"/>
      <w:ind w:firstLine="0"/>
      <w:jc w:val="center"/>
    </w:pPr>
    <w:rPr>
      <w:b/>
      <w:bCs/>
      <w:color w:val="800000"/>
      <w:szCs w:val="28"/>
    </w:rPr>
  </w:style>
  <w:style w:type="paragraph" w:customStyle="1" w:styleId="npb">
    <w:name w:val="npb"/>
    <w:basedOn w:val="af0"/>
    <w:rsid w:val="00972A4D"/>
    <w:pPr>
      <w:spacing w:before="15" w:after="15" w:line="240" w:lineRule="auto"/>
      <w:ind w:firstLine="0"/>
      <w:jc w:val="center"/>
    </w:pPr>
    <w:rPr>
      <w:b/>
      <w:bCs/>
      <w:color w:val="800000"/>
      <w:szCs w:val="28"/>
    </w:rPr>
  </w:style>
  <w:style w:type="paragraph" w:customStyle="1" w:styleId="affffffffffffffffffffffb">
    <w:name w:val="Инженерный"/>
    <w:basedOn w:val="af0"/>
    <w:rsid w:val="00972A4D"/>
    <w:pPr>
      <w:spacing w:after="0" w:line="240" w:lineRule="auto"/>
      <w:ind w:firstLine="0"/>
    </w:pPr>
    <w:rPr>
      <w:rFonts w:ascii="ISOCPEUR" w:hAnsi="ISOCPEUR"/>
      <w:i/>
      <w:sz w:val="24"/>
      <w:szCs w:val="24"/>
    </w:rPr>
  </w:style>
  <w:style w:type="paragraph" w:customStyle="1" w:styleId="affffffffffffffffffffffc">
    <w:name w:val="Обычный с отступом"/>
    <w:basedOn w:val="af0"/>
    <w:rsid w:val="00972A4D"/>
    <w:pPr>
      <w:spacing w:after="0" w:line="240" w:lineRule="auto"/>
      <w:ind w:firstLine="720"/>
    </w:pPr>
    <w:rPr>
      <w:sz w:val="24"/>
      <w:szCs w:val="24"/>
    </w:rPr>
  </w:style>
  <w:style w:type="paragraph" w:customStyle="1" w:styleId="11ff6">
    <w:name w:val="Атаб11_Л"/>
    <w:basedOn w:val="af0"/>
    <w:autoRedefine/>
    <w:rsid w:val="00972A4D"/>
    <w:pPr>
      <w:spacing w:after="0" w:line="240" w:lineRule="auto"/>
      <w:ind w:left="57" w:firstLine="694"/>
    </w:pPr>
    <w:rPr>
      <w:rFonts w:ascii="Arial" w:hAnsi="Arial"/>
      <w:sz w:val="22"/>
    </w:rPr>
  </w:style>
  <w:style w:type="paragraph" w:customStyle="1" w:styleId="111f0">
    <w:name w:val="1_текст11_Л"/>
    <w:basedOn w:val="11ff7"/>
    <w:autoRedefine/>
    <w:rsid w:val="00972A4D"/>
    <w:pPr>
      <w:keepLines/>
      <w:tabs>
        <w:tab w:val="num" w:pos="927"/>
      </w:tabs>
      <w:ind w:left="170" w:firstLine="397"/>
    </w:pPr>
    <w:rPr>
      <w:color w:val="000000"/>
    </w:rPr>
  </w:style>
  <w:style w:type="paragraph" w:customStyle="1" w:styleId="11ff7">
    <w:name w:val="Атекст11_Л"/>
    <w:basedOn w:val="af0"/>
    <w:autoRedefine/>
    <w:rsid w:val="00972A4D"/>
    <w:pPr>
      <w:tabs>
        <w:tab w:val="left" w:pos="993"/>
      </w:tabs>
      <w:spacing w:after="0" w:line="240" w:lineRule="auto"/>
      <w:ind w:left="284" w:right="86" w:firstLine="567"/>
      <w:jc w:val="both"/>
    </w:pPr>
    <w:rPr>
      <w:sz w:val="24"/>
      <w:szCs w:val="24"/>
    </w:rPr>
  </w:style>
  <w:style w:type="paragraph" w:customStyle="1" w:styleId="14f1">
    <w:name w:val="Название_14"/>
    <w:basedOn w:val="af0"/>
    <w:rsid w:val="00972A4D"/>
    <w:pPr>
      <w:spacing w:after="0" w:line="240" w:lineRule="auto"/>
      <w:ind w:left="-142" w:firstLine="0"/>
      <w:jc w:val="center"/>
    </w:pPr>
    <w:rPr>
      <w:rFonts w:ascii="Arial" w:hAnsi="Arial"/>
      <w:szCs w:val="24"/>
    </w:rPr>
  </w:style>
  <w:style w:type="paragraph" w:customStyle="1" w:styleId="Oaeno">
    <w:name w:val="Oaeno"/>
    <w:basedOn w:val="af0"/>
    <w:rsid w:val="00972A4D"/>
    <w:pPr>
      <w:spacing w:after="0" w:line="240" w:lineRule="auto"/>
      <w:ind w:firstLine="0"/>
    </w:pPr>
    <w:rPr>
      <w:rFonts w:ascii="Courier New" w:hAnsi="Courier New"/>
      <w:sz w:val="20"/>
      <w:szCs w:val="24"/>
    </w:rPr>
  </w:style>
  <w:style w:type="paragraph" w:customStyle="1" w:styleId="affffffffffffffffffffffd">
    <w:name w:val="Заголовок лучший"/>
    <w:basedOn w:val="af0"/>
    <w:rsid w:val="00972A4D"/>
    <w:pPr>
      <w:keepNext/>
      <w:spacing w:before="480" w:after="360" w:line="240" w:lineRule="auto"/>
      <w:ind w:left="567" w:firstLine="0"/>
    </w:pPr>
    <w:rPr>
      <w:rFonts w:ascii="a_AntiqueTrady" w:hAnsi="a_AntiqueTrady"/>
      <w:b/>
      <w:bCs/>
      <w:caps/>
      <w:spacing w:val="20"/>
      <w:sz w:val="24"/>
      <w:szCs w:val="24"/>
      <w:u w:val="double"/>
    </w:rPr>
  </w:style>
  <w:style w:type="paragraph" w:styleId="affffffffffffffffffffffe">
    <w:name w:val="Revision"/>
    <w:hidden/>
    <w:uiPriority w:val="99"/>
    <w:semiHidden/>
    <w:rsid w:val="00972A4D"/>
    <w:pPr>
      <w:spacing w:after="0" w:line="240" w:lineRule="auto"/>
    </w:pPr>
    <w:rPr>
      <w:rFonts w:ascii="Times New Roman" w:eastAsia="Times New Roman" w:hAnsi="Times New Roman" w:cs="Times New Roman"/>
      <w:sz w:val="24"/>
      <w:szCs w:val="20"/>
      <w:lang w:eastAsia="ru-RU"/>
    </w:rPr>
  </w:style>
  <w:style w:type="paragraph" w:customStyle="1" w:styleId="6f0">
    <w:name w:val="Стиль По ширине Перед:  6 пт"/>
    <w:basedOn w:val="af0"/>
    <w:autoRedefine/>
    <w:rsid w:val="00972A4D"/>
    <w:pPr>
      <w:spacing w:before="120" w:after="0" w:line="240" w:lineRule="auto"/>
      <w:ind w:firstLine="720"/>
      <w:jc w:val="both"/>
    </w:pPr>
    <w:rPr>
      <w:szCs w:val="24"/>
    </w:rPr>
  </w:style>
  <w:style w:type="paragraph" w:customStyle="1" w:styleId="Style5">
    <w:name w:val="Style5"/>
    <w:basedOn w:val="af0"/>
    <w:uiPriority w:val="99"/>
    <w:rsid w:val="00972A4D"/>
    <w:pPr>
      <w:widowControl w:val="0"/>
      <w:autoSpaceDE w:val="0"/>
      <w:autoSpaceDN w:val="0"/>
      <w:adjustRightInd w:val="0"/>
      <w:spacing w:after="0" w:line="240" w:lineRule="auto"/>
      <w:ind w:firstLine="0"/>
    </w:pPr>
    <w:rPr>
      <w:rFonts w:ascii="Arial" w:hAnsi="Arial" w:cs="Arial"/>
      <w:sz w:val="24"/>
      <w:szCs w:val="24"/>
    </w:rPr>
  </w:style>
  <w:style w:type="paragraph" w:customStyle="1" w:styleId="Style10">
    <w:name w:val="Style1"/>
    <w:basedOn w:val="af0"/>
    <w:uiPriority w:val="99"/>
    <w:rsid w:val="00972A4D"/>
    <w:pPr>
      <w:widowControl w:val="0"/>
      <w:autoSpaceDE w:val="0"/>
      <w:autoSpaceDN w:val="0"/>
      <w:adjustRightInd w:val="0"/>
      <w:spacing w:after="0" w:line="240" w:lineRule="auto"/>
      <w:ind w:firstLine="0"/>
    </w:pPr>
    <w:rPr>
      <w:rFonts w:ascii="Arial" w:hAnsi="Arial" w:cs="Arial"/>
      <w:sz w:val="24"/>
      <w:szCs w:val="24"/>
    </w:rPr>
  </w:style>
  <w:style w:type="paragraph" w:customStyle="1" w:styleId="Normalbullet">
    <w:name w:val="Normal bullet"/>
    <w:basedOn w:val="af0"/>
    <w:uiPriority w:val="99"/>
    <w:rsid w:val="00972A4D"/>
    <w:pPr>
      <w:tabs>
        <w:tab w:val="left" w:pos="1701"/>
        <w:tab w:val="num" w:pos="1865"/>
      </w:tabs>
      <w:spacing w:before="120" w:after="0" w:line="300" w:lineRule="atLeast"/>
      <w:ind w:left="1865" w:hanging="360"/>
      <w:jc w:val="both"/>
    </w:pPr>
    <w:rPr>
      <w:sz w:val="26"/>
      <w:szCs w:val="24"/>
      <w:lang w:val="en-US"/>
    </w:rPr>
  </w:style>
  <w:style w:type="paragraph" w:customStyle="1" w:styleId="1000">
    <w:name w:val="Обычный 1 + Перед:  0 пт После:  0 пт"/>
    <w:basedOn w:val="af0"/>
    <w:next w:val="af0"/>
    <w:autoRedefine/>
    <w:rsid w:val="00972A4D"/>
    <w:pPr>
      <w:tabs>
        <w:tab w:val="num" w:pos="587"/>
      </w:tabs>
      <w:spacing w:after="0" w:line="240" w:lineRule="auto"/>
      <w:ind w:firstLine="227"/>
      <w:jc w:val="both"/>
    </w:pPr>
    <w:rPr>
      <w:sz w:val="24"/>
      <w:szCs w:val="24"/>
    </w:rPr>
  </w:style>
  <w:style w:type="paragraph" w:customStyle="1" w:styleId="afffffffffffffffffffffff">
    <w:name w:val="Заголовки таблиц мелкие"/>
    <w:basedOn w:val="af0"/>
    <w:rsid w:val="00972A4D"/>
    <w:pPr>
      <w:spacing w:after="0" w:line="240" w:lineRule="auto"/>
      <w:ind w:firstLine="0"/>
      <w:jc w:val="center"/>
    </w:pPr>
    <w:rPr>
      <w:rFonts w:ascii="Arial" w:eastAsia="Calibri" w:hAnsi="Arial"/>
      <w:spacing w:val="-20"/>
      <w:sz w:val="20"/>
      <w:szCs w:val="24"/>
    </w:rPr>
  </w:style>
  <w:style w:type="character" w:customStyle="1" w:styleId="FontStyle62">
    <w:name w:val="Font Style62"/>
    <w:uiPriority w:val="99"/>
    <w:rsid w:val="00972A4D"/>
    <w:rPr>
      <w:rFonts w:ascii="Times New Roman" w:hAnsi="Times New Roman" w:cs="Times New Roman"/>
      <w:sz w:val="22"/>
      <w:szCs w:val="22"/>
    </w:rPr>
  </w:style>
  <w:style w:type="character" w:customStyle="1" w:styleId="match">
    <w:name w:val="match"/>
    <w:rsid w:val="00972A4D"/>
  </w:style>
  <w:style w:type="character" w:customStyle="1" w:styleId="FontStyle19">
    <w:name w:val="Font Style19"/>
    <w:uiPriority w:val="99"/>
    <w:rsid w:val="00972A4D"/>
    <w:rPr>
      <w:rFonts w:ascii="Arial" w:hAnsi="Arial" w:cs="Arial"/>
      <w:b/>
      <w:bCs/>
      <w:i/>
      <w:iCs/>
      <w:sz w:val="10"/>
      <w:szCs w:val="10"/>
    </w:rPr>
  </w:style>
  <w:style w:type="character" w:customStyle="1" w:styleId="FontStyle20">
    <w:name w:val="Font Style20"/>
    <w:uiPriority w:val="99"/>
    <w:rsid w:val="00972A4D"/>
    <w:rPr>
      <w:rFonts w:ascii="Arial" w:hAnsi="Arial" w:cs="Arial"/>
      <w:sz w:val="16"/>
      <w:szCs w:val="16"/>
    </w:rPr>
  </w:style>
  <w:style w:type="paragraph" w:customStyle="1" w:styleId="Style6">
    <w:name w:val="Style6"/>
    <w:basedOn w:val="af0"/>
    <w:uiPriority w:val="99"/>
    <w:rsid w:val="00972A4D"/>
    <w:pPr>
      <w:widowControl w:val="0"/>
      <w:autoSpaceDE w:val="0"/>
      <w:autoSpaceDN w:val="0"/>
      <w:adjustRightInd w:val="0"/>
      <w:spacing w:after="0" w:line="240" w:lineRule="auto"/>
      <w:ind w:firstLine="0"/>
    </w:pPr>
    <w:rPr>
      <w:rFonts w:ascii="Arial" w:hAnsi="Arial" w:cs="Arial"/>
      <w:sz w:val="24"/>
      <w:szCs w:val="24"/>
    </w:rPr>
  </w:style>
  <w:style w:type="paragraph" w:customStyle="1" w:styleId="Style100">
    <w:name w:val="Style10"/>
    <w:basedOn w:val="af0"/>
    <w:uiPriority w:val="99"/>
    <w:rsid w:val="00972A4D"/>
    <w:pPr>
      <w:widowControl w:val="0"/>
      <w:autoSpaceDE w:val="0"/>
      <w:autoSpaceDN w:val="0"/>
      <w:adjustRightInd w:val="0"/>
      <w:spacing w:after="0" w:line="240" w:lineRule="auto"/>
      <w:ind w:firstLine="0"/>
    </w:pPr>
    <w:rPr>
      <w:rFonts w:ascii="Arial" w:hAnsi="Arial" w:cs="Arial"/>
      <w:sz w:val="24"/>
      <w:szCs w:val="24"/>
    </w:rPr>
  </w:style>
  <w:style w:type="paragraph" w:customStyle="1" w:styleId="Style7">
    <w:name w:val="Style7"/>
    <w:basedOn w:val="af0"/>
    <w:uiPriority w:val="99"/>
    <w:rsid w:val="00972A4D"/>
    <w:pPr>
      <w:widowControl w:val="0"/>
      <w:autoSpaceDE w:val="0"/>
      <w:autoSpaceDN w:val="0"/>
      <w:adjustRightInd w:val="0"/>
      <w:spacing w:after="0" w:line="240" w:lineRule="auto"/>
      <w:ind w:firstLine="0"/>
    </w:pPr>
    <w:rPr>
      <w:rFonts w:ascii="Arial" w:hAnsi="Arial" w:cs="Arial"/>
      <w:sz w:val="24"/>
      <w:szCs w:val="24"/>
    </w:rPr>
  </w:style>
  <w:style w:type="character" w:customStyle="1" w:styleId="FontStyle17">
    <w:name w:val="Font Style17"/>
    <w:uiPriority w:val="99"/>
    <w:rsid w:val="00972A4D"/>
    <w:rPr>
      <w:rFonts w:ascii="Consolas" w:hAnsi="Consolas" w:cs="Consolas"/>
      <w:b/>
      <w:bCs/>
      <w:sz w:val="28"/>
      <w:szCs w:val="28"/>
    </w:rPr>
  </w:style>
  <w:style w:type="paragraph" w:customStyle="1" w:styleId="Style8">
    <w:name w:val="Style8"/>
    <w:basedOn w:val="af0"/>
    <w:uiPriority w:val="99"/>
    <w:rsid w:val="00972A4D"/>
    <w:pPr>
      <w:widowControl w:val="0"/>
      <w:autoSpaceDE w:val="0"/>
      <w:autoSpaceDN w:val="0"/>
      <w:adjustRightInd w:val="0"/>
      <w:spacing w:after="0" w:line="240" w:lineRule="auto"/>
      <w:ind w:firstLine="0"/>
    </w:pPr>
    <w:rPr>
      <w:rFonts w:ascii="Arial" w:hAnsi="Arial" w:cs="Arial"/>
      <w:sz w:val="24"/>
      <w:szCs w:val="24"/>
    </w:rPr>
  </w:style>
  <w:style w:type="character" w:customStyle="1" w:styleId="FontStyle16">
    <w:name w:val="Font Style16"/>
    <w:uiPriority w:val="99"/>
    <w:rsid w:val="00972A4D"/>
    <w:rPr>
      <w:rFonts w:ascii="Tahoma" w:hAnsi="Tahoma" w:cs="Tahoma"/>
      <w:b/>
      <w:bCs/>
      <w:sz w:val="16"/>
      <w:szCs w:val="16"/>
    </w:rPr>
  </w:style>
  <w:style w:type="paragraph" w:customStyle="1" w:styleId="2ffff5">
    <w:name w:val="Заголовок (Уровень 2)"/>
    <w:basedOn w:val="af0"/>
    <w:next w:val="afb"/>
    <w:link w:val="2ffff6"/>
    <w:autoRedefine/>
    <w:qFormat/>
    <w:rsid w:val="00972A4D"/>
    <w:pPr>
      <w:autoSpaceDE w:val="0"/>
      <w:autoSpaceDN w:val="0"/>
      <w:adjustRightInd w:val="0"/>
      <w:spacing w:after="0" w:line="240" w:lineRule="auto"/>
      <w:ind w:firstLine="0"/>
      <w:jc w:val="both"/>
      <w:outlineLvl w:val="0"/>
    </w:pPr>
    <w:rPr>
      <w:b/>
      <w:bCs/>
      <w:szCs w:val="28"/>
    </w:rPr>
  </w:style>
  <w:style w:type="character" w:customStyle="1" w:styleId="2ffff6">
    <w:name w:val="Заголовок (Уровень 2) Знак"/>
    <w:link w:val="2ffff5"/>
    <w:rsid w:val="00972A4D"/>
    <w:rPr>
      <w:rFonts w:ascii="Times New Roman" w:eastAsia="Times New Roman" w:hAnsi="Times New Roman" w:cs="Times New Roman"/>
      <w:b/>
      <w:bCs/>
      <w:sz w:val="28"/>
      <w:szCs w:val="28"/>
    </w:rPr>
  </w:style>
  <w:style w:type="character" w:customStyle="1" w:styleId="04">
    <w:name w:val="Основной текст 0 Знак"/>
    <w:aliases w:val="1 Основной текст 0 Знак,95 ПК Знак,А. Основной текст 0 Знак,А. Основной текст 0 Знак Знак Знак Знак Знак Знак Знак Знак Знак"/>
    <w:link w:val="03"/>
    <w:rsid w:val="00972A4D"/>
    <w:rPr>
      <w:rFonts w:ascii="Times New Roman" w:eastAsia="Calibri" w:hAnsi="Times New Roman" w:cs="Times New Roman"/>
      <w:color w:val="000000"/>
      <w:kern w:val="24"/>
      <w:sz w:val="24"/>
      <w:szCs w:val="24"/>
    </w:rPr>
  </w:style>
  <w:style w:type="paragraph" w:customStyle="1" w:styleId="afffffffffffffffffffffff0">
    <w:name w:val="ППТМ"/>
    <w:basedOn w:val="af0"/>
    <w:link w:val="afffffffffffffffffffffff1"/>
    <w:autoRedefine/>
    <w:qFormat/>
    <w:rsid w:val="00972A4D"/>
    <w:pPr>
      <w:suppressAutoHyphens/>
      <w:spacing w:after="0" w:line="240" w:lineRule="auto"/>
      <w:contextualSpacing/>
      <w:jc w:val="both"/>
    </w:pPr>
    <w:rPr>
      <w:szCs w:val="28"/>
    </w:rPr>
  </w:style>
  <w:style w:type="character" w:customStyle="1" w:styleId="afffffffffffffffffffffff1">
    <w:name w:val="ППТМ Знак"/>
    <w:link w:val="afffffffffffffffffffffff0"/>
    <w:rsid w:val="00972A4D"/>
    <w:rPr>
      <w:rFonts w:ascii="Times New Roman" w:eastAsia="Times New Roman" w:hAnsi="Times New Roman" w:cs="Times New Roman"/>
      <w:sz w:val="28"/>
      <w:szCs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4.png"/><Relationship Id="rId18" Type="http://schemas.openxmlformats.org/officeDocument/2006/relationships/image" Target="media/image9.jpeg"/><Relationship Id="rId3" Type="http://schemas.openxmlformats.org/officeDocument/2006/relationships/styles" Target="styles.xml"/><Relationship Id="rId21" Type="http://schemas.openxmlformats.org/officeDocument/2006/relationships/image" Target="media/image12.jpeg"/><Relationship Id="rId7" Type="http://schemas.openxmlformats.org/officeDocument/2006/relationships/endnotes" Target="endnotes.xml"/><Relationship Id="rId12" Type="http://schemas.openxmlformats.org/officeDocument/2006/relationships/image" Target="media/image3.png"/><Relationship Id="rId17" Type="http://schemas.openxmlformats.org/officeDocument/2006/relationships/image" Target="media/image8.png"/><Relationship Id="rId2" Type="http://schemas.openxmlformats.org/officeDocument/2006/relationships/numbering" Target="numbering.xml"/><Relationship Id="rId16" Type="http://schemas.openxmlformats.org/officeDocument/2006/relationships/image" Target="media/image7.png"/><Relationship Id="rId20" Type="http://schemas.openxmlformats.org/officeDocument/2006/relationships/image" Target="media/image11.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png"/><Relationship Id="rId2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fontTable" Target="fontTable.xml"/><Relationship Id="rId10" Type="http://schemas.openxmlformats.org/officeDocument/2006/relationships/header" Target="header1.xml"/><Relationship Id="rId19" Type="http://schemas.openxmlformats.org/officeDocument/2006/relationships/image" Target="media/image10.jpeg"/><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5.png"/><Relationship Id="rId22" Type="http://schemas.openxmlformats.org/officeDocument/2006/relationships/footer" Target="footer2.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5522208-FAB1-4F68-A245-E8A5850F250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TotalTime>
  <Pages>1</Pages>
  <Words>60735</Words>
  <Characters>346194</Characters>
  <Application>Microsoft Office Word</Application>
  <DocSecurity>0</DocSecurity>
  <Lines>2884</Lines>
  <Paragraphs>812</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406117</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Александр Говорун</dc:creator>
  <cp:lastModifiedBy>Светлана Асеева</cp:lastModifiedBy>
  <cp:revision>3</cp:revision>
  <cp:lastPrinted>2023-09-04T11:11:00Z</cp:lastPrinted>
  <dcterms:created xsi:type="dcterms:W3CDTF">2023-09-04T11:13:00Z</dcterms:created>
  <dcterms:modified xsi:type="dcterms:W3CDTF">2023-09-04T11:13:00Z</dcterms:modified>
</cp:coreProperties>
</file>